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FC7E52" w14:paraId="6420D5CF" w14:textId="77777777" w:rsidTr="00174E78">
        <w:trPr>
          <w:cantSplit/>
        </w:trPr>
        <w:tc>
          <w:tcPr>
            <w:tcW w:w="10423" w:type="dxa"/>
            <w:shd w:val="clear" w:color="auto" w:fill="auto"/>
          </w:tcPr>
          <w:p w14:paraId="3FDEDF14" w14:textId="096E5F46" w:rsidR="004F0988" w:rsidRPr="00FC7E52" w:rsidRDefault="004F0988" w:rsidP="00133525">
            <w:pPr>
              <w:pStyle w:val="ZA"/>
              <w:framePr w:w="0" w:hRule="auto" w:wrap="auto" w:vAnchor="margin" w:hAnchor="text" w:yAlign="inline"/>
            </w:pPr>
            <w:bookmarkStart w:id="0" w:name="page1"/>
            <w:r w:rsidRPr="00FC7E52">
              <w:rPr>
                <w:sz w:val="64"/>
              </w:rPr>
              <w:t xml:space="preserve">3GPP </w:t>
            </w:r>
            <w:bookmarkStart w:id="1" w:name="specType1"/>
            <w:r w:rsidRPr="00FC7E52">
              <w:rPr>
                <w:sz w:val="64"/>
              </w:rPr>
              <w:t>TS</w:t>
            </w:r>
            <w:bookmarkEnd w:id="1"/>
            <w:r w:rsidRPr="00FC7E52">
              <w:rPr>
                <w:sz w:val="64"/>
              </w:rPr>
              <w:t xml:space="preserve"> </w:t>
            </w:r>
            <w:bookmarkStart w:id="2" w:name="specNumber"/>
            <w:r w:rsidR="00FC7E52">
              <w:rPr>
                <w:sz w:val="64"/>
              </w:rPr>
              <w:t>26</w:t>
            </w:r>
            <w:r w:rsidRPr="00FC7E52">
              <w:rPr>
                <w:sz w:val="64"/>
              </w:rPr>
              <w:t>.</w:t>
            </w:r>
            <w:bookmarkEnd w:id="2"/>
            <w:r w:rsidR="00FC7E52">
              <w:rPr>
                <w:sz w:val="64"/>
              </w:rPr>
              <w:t>114</w:t>
            </w:r>
            <w:r w:rsidRPr="00FC7E52">
              <w:rPr>
                <w:sz w:val="64"/>
              </w:rPr>
              <w:t xml:space="preserve"> </w:t>
            </w:r>
            <w:r w:rsidRPr="00FC7E52">
              <w:t>V</w:t>
            </w:r>
            <w:bookmarkStart w:id="3" w:name="specVersion"/>
            <w:r w:rsidR="00FC7E52">
              <w:t>17</w:t>
            </w:r>
            <w:r w:rsidRPr="00FC7E52">
              <w:t>.</w:t>
            </w:r>
            <w:r w:rsidR="00CC5182">
              <w:t>8</w:t>
            </w:r>
            <w:r w:rsidRPr="00FC7E52">
              <w:t>.</w:t>
            </w:r>
            <w:bookmarkEnd w:id="3"/>
            <w:r w:rsidR="00FC7E52">
              <w:t>0</w:t>
            </w:r>
            <w:r w:rsidRPr="00FC7E52">
              <w:t xml:space="preserve"> </w:t>
            </w:r>
            <w:r w:rsidRPr="00FC7E52">
              <w:rPr>
                <w:sz w:val="32"/>
              </w:rPr>
              <w:t>(</w:t>
            </w:r>
            <w:bookmarkStart w:id="4" w:name="issueDate"/>
            <w:r w:rsidR="00F619E8">
              <w:rPr>
                <w:sz w:val="32"/>
              </w:rPr>
              <w:t>2023</w:t>
            </w:r>
            <w:r w:rsidRPr="00FC7E52">
              <w:rPr>
                <w:sz w:val="32"/>
              </w:rPr>
              <w:t>-</w:t>
            </w:r>
            <w:bookmarkEnd w:id="4"/>
            <w:r w:rsidR="00F619E8">
              <w:rPr>
                <w:sz w:val="32"/>
              </w:rPr>
              <w:t>0</w:t>
            </w:r>
            <w:r w:rsidR="00CC5182">
              <w:rPr>
                <w:sz w:val="32"/>
              </w:rPr>
              <w:t>6</w:t>
            </w:r>
            <w:r w:rsidRPr="00FC7E52">
              <w:rPr>
                <w:sz w:val="32"/>
              </w:rPr>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F0988" w:rsidRPr="00FC7E52" w14:paraId="0FFD4F19" w14:textId="77777777" w:rsidTr="00174E78">
        <w:trPr>
          <w:cantSplit/>
          <w:trHeight w:hRule="exact" w:val="1134"/>
        </w:trPr>
        <w:tc>
          <w:tcPr>
            <w:tcW w:w="10423" w:type="dxa"/>
            <w:shd w:val="clear" w:color="auto" w:fill="auto"/>
          </w:tcPr>
          <w:p w14:paraId="5AB75458" w14:textId="45CA12B0" w:rsidR="004F0988" w:rsidRPr="00FC7E52" w:rsidRDefault="004F0988" w:rsidP="00FC7E52">
            <w:pPr>
              <w:pStyle w:val="ZB"/>
              <w:framePr w:wrap="notBeside"/>
            </w:pPr>
            <w:r w:rsidRPr="00FC7E52">
              <w:t xml:space="preserve">Technical </w:t>
            </w:r>
            <w:bookmarkStart w:id="5" w:name="spectype2"/>
            <w:r w:rsidRPr="00FC7E52">
              <w:t>Specification</w:t>
            </w:r>
            <w:bookmarkEnd w:id="5"/>
          </w:p>
          <w:p w14:paraId="462B8E42" w14:textId="1C080A80" w:rsidR="00BA4B8D" w:rsidRPr="00FC7E52" w:rsidRDefault="00BA4B8D" w:rsidP="00FC7E52">
            <w:pPr>
              <w:pStyle w:val="ZB"/>
              <w:framePr w:wrap="notBeside"/>
            </w:pP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FC7E52"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FC7E52" w:rsidRDefault="004F0988" w:rsidP="00133525">
            <w:pPr>
              <w:pStyle w:val="ZT"/>
              <w:framePr w:wrap="auto" w:hAnchor="text" w:yAlign="inline"/>
            </w:pPr>
            <w:r w:rsidRPr="00FC7E52">
              <w:t>3rd Generation Partnership Project;</w:t>
            </w:r>
          </w:p>
          <w:p w14:paraId="7D1FE6E0" w14:textId="77777777" w:rsidR="00FC7E52" w:rsidRDefault="00FC7E52" w:rsidP="00133525">
            <w:pPr>
              <w:pStyle w:val="ZT"/>
              <w:framePr w:wrap="auto" w:hAnchor="text" w:yAlign="inline"/>
            </w:pPr>
            <w:r>
              <w:t>Technical Specification Group Services and System Aspects;</w:t>
            </w:r>
          </w:p>
          <w:p w14:paraId="467664A8" w14:textId="77777777" w:rsidR="00FC7E52" w:rsidRDefault="00FC7E52" w:rsidP="00133525">
            <w:pPr>
              <w:pStyle w:val="ZT"/>
              <w:framePr w:wrap="auto" w:hAnchor="text" w:yAlign="inline"/>
            </w:pPr>
            <w:r>
              <w:t>IP Multimedia Subsystem (IMS);</w:t>
            </w:r>
          </w:p>
          <w:p w14:paraId="70F62DD9" w14:textId="77777777" w:rsidR="00FC7E52" w:rsidRDefault="00FC7E52" w:rsidP="00133525">
            <w:pPr>
              <w:pStyle w:val="ZT"/>
              <w:framePr w:wrap="auto" w:hAnchor="text" w:yAlign="inline"/>
            </w:pPr>
            <w:r>
              <w:t>Multimedia Telephony;</w:t>
            </w:r>
          </w:p>
          <w:p w14:paraId="1D2A8F5E" w14:textId="322377D4" w:rsidR="004F0988" w:rsidRPr="00FC7E52" w:rsidRDefault="00FC7E52" w:rsidP="00133525">
            <w:pPr>
              <w:pStyle w:val="ZT"/>
              <w:framePr w:wrap="auto" w:hAnchor="text" w:yAlign="inline"/>
            </w:pPr>
            <w:r>
              <w:t>Media handling and interaction</w:t>
            </w:r>
          </w:p>
          <w:p w14:paraId="04CAC1E0" w14:textId="700332CC" w:rsidR="004F0988" w:rsidRPr="00FC7E52" w:rsidRDefault="004F0988" w:rsidP="00133525">
            <w:pPr>
              <w:pStyle w:val="ZT"/>
              <w:framePr w:wrap="auto" w:hAnchor="text" w:yAlign="inline"/>
              <w:rPr>
                <w:i/>
                <w:sz w:val="28"/>
              </w:rPr>
            </w:pPr>
            <w:r w:rsidRPr="00FC7E52">
              <w:t>(</w:t>
            </w:r>
            <w:r w:rsidRPr="00FC7E52">
              <w:rPr>
                <w:rStyle w:val="ZGSM"/>
              </w:rPr>
              <w:t xml:space="preserve">Release </w:t>
            </w:r>
            <w:bookmarkStart w:id="6" w:name="specRelease"/>
            <w:r w:rsidR="00D82E6F" w:rsidRPr="00FC7E52">
              <w:rPr>
                <w:rStyle w:val="ZGSM"/>
              </w:rPr>
              <w:t>1</w:t>
            </w:r>
            <w:r w:rsidRPr="00FC7E52">
              <w:rPr>
                <w:rStyle w:val="ZGSM"/>
              </w:rPr>
              <w:t>7</w:t>
            </w:r>
            <w:bookmarkEnd w:id="6"/>
            <w:r w:rsidRPr="00FC7E52">
              <w:t>)</w:t>
            </w:r>
          </w:p>
        </w:tc>
      </w:tr>
      <w:tr w:rsidR="00670CF4" w:rsidRPr="00FC7E52"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FC7E52" w:rsidRDefault="00670CF4" w:rsidP="00670CF4">
            <w:pPr>
              <w:pStyle w:val="TAR"/>
            </w:pPr>
            <w:r w:rsidRPr="00FC7E52">
              <w:tab/>
            </w:r>
          </w:p>
        </w:tc>
      </w:tr>
      <w:bookmarkStart w:id="7" w:name="_MON_1710316271"/>
      <w:bookmarkEnd w:id="7"/>
      <w:tr w:rsidR="00830904" w:rsidRPr="00FC7E52"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626C894F" w:rsidR="00830904" w:rsidRPr="00FC7E52" w:rsidRDefault="00830904" w:rsidP="00670CF4">
            <w:pPr>
              <w:pStyle w:val="TAL"/>
            </w:pPr>
            <w:r w:rsidRPr="00FC7E52">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75pt;height:65.9pt" o:ole="">
                  <v:imagedata r:id="rId9" o:title=""/>
                </v:shape>
                <o:OLEObject Type="Embed" ProgID="Word.Picture.8" ShapeID="_x0000_i1025" DrawAspect="Content" ObjectID="_1749278027" r:id="rId10"/>
              </w:object>
            </w:r>
          </w:p>
        </w:tc>
        <w:tc>
          <w:tcPr>
            <w:tcW w:w="5212" w:type="dxa"/>
            <w:tcBorders>
              <w:top w:val="dashed" w:sz="4" w:space="0" w:color="auto"/>
              <w:bottom w:val="dashed" w:sz="4" w:space="0" w:color="auto"/>
            </w:tcBorders>
            <w:shd w:val="clear" w:color="auto" w:fill="auto"/>
          </w:tcPr>
          <w:p w14:paraId="6182C649" w14:textId="61EFBC43" w:rsidR="00830904" w:rsidRPr="00FC7E52" w:rsidRDefault="00830904" w:rsidP="00670CF4">
            <w:pPr>
              <w:pStyle w:val="TAR"/>
            </w:pPr>
            <w:r w:rsidRPr="00FC7E52">
              <w:object w:dxaOrig="2126" w:dyaOrig="1243" w14:anchorId="44754548">
                <v:shape id="_x0000_i1026" type="#_x0000_t75" style="width:128.4pt;height:74.7pt" o:ole="">
                  <v:imagedata r:id="rId11" o:title=""/>
                </v:shape>
                <o:OLEObject Type="Embed" ProgID="Word.Picture.8" ShapeID="_x0000_i1026" DrawAspect="Content" ObjectID="_1749278028" r:id="rId12"/>
              </w:object>
            </w:r>
          </w:p>
        </w:tc>
      </w:tr>
      <w:tr w:rsidR="000270B9" w:rsidRPr="00FC7E52"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2324777" w:rsidR="000270B9" w:rsidRPr="00FC7E52" w:rsidRDefault="000270B9" w:rsidP="000270B9">
            <w:pPr>
              <w:pStyle w:val="TAL"/>
            </w:pPr>
            <w:bookmarkStart w:id="8" w:name="_Hlk99699974"/>
            <w:bookmarkEnd w:id="8"/>
          </w:p>
        </w:tc>
      </w:tr>
      <w:tr w:rsidR="000270B9" w:rsidRPr="00FC7E52"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FC7E52" w:rsidRDefault="000270B9" w:rsidP="000270B9">
            <w:pPr>
              <w:rPr>
                <w:sz w:val="16"/>
                <w:szCs w:val="16"/>
              </w:rPr>
            </w:pPr>
            <w:r w:rsidRPr="00FC7E52">
              <w:rPr>
                <w:sz w:val="16"/>
                <w:szCs w:val="16"/>
              </w:rPr>
              <w:t>The present document has been developed within the 3rd Generation Partnership Project (3GPP</w:t>
            </w:r>
            <w:r w:rsidRPr="00FC7E52">
              <w:rPr>
                <w:sz w:val="16"/>
                <w:szCs w:val="16"/>
                <w:vertAlign w:val="superscript"/>
              </w:rPr>
              <w:t xml:space="preserve"> TM</w:t>
            </w:r>
            <w:r w:rsidRPr="00FC7E52">
              <w:rPr>
                <w:sz w:val="16"/>
                <w:szCs w:val="16"/>
              </w:rPr>
              <w:t>) and may be further elaborated for the purposes of 3GPP.</w:t>
            </w:r>
            <w:r w:rsidRPr="00FC7E52">
              <w:rPr>
                <w:sz w:val="16"/>
                <w:szCs w:val="16"/>
              </w:rPr>
              <w:br/>
              <w:t>The present document has not been subject to any approval process by the 3GPP</w:t>
            </w:r>
            <w:r w:rsidRPr="00FC7E52">
              <w:rPr>
                <w:sz w:val="16"/>
                <w:szCs w:val="16"/>
                <w:vertAlign w:val="superscript"/>
              </w:rPr>
              <w:t xml:space="preserve"> </w:t>
            </w:r>
            <w:r w:rsidRPr="00FC7E52">
              <w:rPr>
                <w:sz w:val="16"/>
                <w:szCs w:val="16"/>
              </w:rPr>
              <w:t>Organizational Partners and shall not be implemented.</w:t>
            </w:r>
            <w:r w:rsidRPr="00FC7E52">
              <w:rPr>
                <w:sz w:val="16"/>
                <w:szCs w:val="16"/>
              </w:rPr>
              <w:br/>
              <w:t>This Specification is provided for future development work within 3GPP</w:t>
            </w:r>
            <w:r w:rsidRPr="00FC7E52">
              <w:rPr>
                <w:sz w:val="16"/>
                <w:szCs w:val="16"/>
                <w:vertAlign w:val="superscript"/>
              </w:rPr>
              <w:t xml:space="preserve"> </w:t>
            </w:r>
            <w:r w:rsidRPr="00FC7E52">
              <w:rPr>
                <w:sz w:val="16"/>
                <w:szCs w:val="16"/>
              </w:rPr>
              <w:t>only. The Organizational Partners accept no liability for any use of this Specification.</w:t>
            </w:r>
            <w:r w:rsidRPr="00FC7E52">
              <w:rPr>
                <w:sz w:val="16"/>
                <w:szCs w:val="16"/>
              </w:rPr>
              <w:br/>
              <w:t>Specifications and Reports for implementation of the 3GPP</w:t>
            </w:r>
            <w:r w:rsidRPr="00FC7E52">
              <w:rPr>
                <w:sz w:val="16"/>
                <w:szCs w:val="16"/>
                <w:vertAlign w:val="superscript"/>
              </w:rPr>
              <w:t xml:space="preserve"> TM</w:t>
            </w:r>
            <w:r w:rsidRPr="00FC7E52">
              <w:rPr>
                <w:sz w:val="16"/>
                <w:szCs w:val="16"/>
              </w:rPr>
              <w:t xml:space="preserve"> system should be obtained via the 3GPP Organizational Partners' Publications Offices.</w:t>
            </w:r>
          </w:p>
        </w:tc>
      </w:tr>
      <w:bookmarkEnd w:id="0"/>
    </w:tbl>
    <w:p w14:paraId="62A41910" w14:textId="77777777" w:rsidR="00080512" w:rsidRPr="00FC7E52" w:rsidRDefault="00080512">
      <w:pPr>
        <w:sectPr w:rsidR="00080512" w:rsidRPr="00FC7E5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C7E52" w14:paraId="779AAB31" w14:textId="77777777" w:rsidTr="00133525">
        <w:trPr>
          <w:trHeight w:hRule="exact" w:val="5670"/>
        </w:trPr>
        <w:tc>
          <w:tcPr>
            <w:tcW w:w="10423" w:type="dxa"/>
            <w:shd w:val="clear" w:color="auto" w:fill="auto"/>
          </w:tcPr>
          <w:p w14:paraId="4C627120" w14:textId="77777777" w:rsidR="00E16509" w:rsidRPr="00FC7E52" w:rsidRDefault="00E16509" w:rsidP="00E16509">
            <w:pPr>
              <w:pStyle w:val="Guidance"/>
            </w:pPr>
            <w:bookmarkStart w:id="9" w:name="page2"/>
          </w:p>
        </w:tc>
      </w:tr>
      <w:tr w:rsidR="00E16509" w:rsidRPr="00FC7E52" w14:paraId="7A3B3A7F" w14:textId="77777777" w:rsidTr="00C074DD">
        <w:trPr>
          <w:trHeight w:hRule="exact" w:val="5387"/>
        </w:trPr>
        <w:tc>
          <w:tcPr>
            <w:tcW w:w="10423" w:type="dxa"/>
            <w:shd w:val="clear" w:color="auto" w:fill="auto"/>
          </w:tcPr>
          <w:p w14:paraId="03A67D73" w14:textId="77777777" w:rsidR="00E16509" w:rsidRPr="00FC7E52" w:rsidRDefault="00E16509" w:rsidP="00133525">
            <w:pPr>
              <w:pStyle w:val="FP"/>
              <w:spacing w:after="240"/>
              <w:ind w:left="2835" w:right="2835"/>
              <w:jc w:val="center"/>
              <w:rPr>
                <w:rFonts w:ascii="Arial" w:hAnsi="Arial"/>
                <w:b/>
                <w:i/>
              </w:rPr>
            </w:pPr>
            <w:bookmarkStart w:id="10" w:name="coords3gpp"/>
            <w:r w:rsidRPr="00FC7E52">
              <w:rPr>
                <w:rFonts w:ascii="Arial" w:hAnsi="Arial"/>
                <w:b/>
                <w:i/>
              </w:rPr>
              <w:t>3GPP</w:t>
            </w:r>
          </w:p>
          <w:p w14:paraId="252767FD" w14:textId="77777777" w:rsidR="00E16509" w:rsidRPr="00FC7E52" w:rsidRDefault="00E16509" w:rsidP="00133525">
            <w:pPr>
              <w:pStyle w:val="FP"/>
              <w:pBdr>
                <w:bottom w:val="single" w:sz="6" w:space="1" w:color="auto"/>
              </w:pBdr>
              <w:ind w:left="2835" w:right="2835"/>
              <w:jc w:val="center"/>
            </w:pPr>
            <w:r w:rsidRPr="00FC7E52">
              <w:t>Postal address</w:t>
            </w:r>
          </w:p>
          <w:p w14:paraId="73CD2C20" w14:textId="77777777" w:rsidR="00E16509" w:rsidRPr="00FC7E52" w:rsidRDefault="00E16509" w:rsidP="00133525">
            <w:pPr>
              <w:pStyle w:val="FP"/>
              <w:ind w:left="2835" w:right="2835"/>
              <w:jc w:val="center"/>
              <w:rPr>
                <w:rFonts w:ascii="Arial" w:hAnsi="Arial"/>
                <w:sz w:val="18"/>
              </w:rPr>
            </w:pPr>
          </w:p>
          <w:p w14:paraId="2122B1F3" w14:textId="77777777" w:rsidR="00E16509" w:rsidRPr="00FC7E52" w:rsidRDefault="00E16509" w:rsidP="00133525">
            <w:pPr>
              <w:pStyle w:val="FP"/>
              <w:pBdr>
                <w:bottom w:val="single" w:sz="6" w:space="1" w:color="auto"/>
              </w:pBdr>
              <w:spacing w:before="240"/>
              <w:ind w:left="2835" w:right="2835"/>
              <w:jc w:val="center"/>
            </w:pPr>
            <w:r w:rsidRPr="00FC7E52">
              <w:t>3GPP support office address</w:t>
            </w:r>
          </w:p>
          <w:p w14:paraId="4B118786" w14:textId="77777777" w:rsidR="00E16509" w:rsidRPr="00FC7E52" w:rsidRDefault="00E16509" w:rsidP="00133525">
            <w:pPr>
              <w:pStyle w:val="FP"/>
              <w:ind w:left="2835" w:right="2835"/>
              <w:jc w:val="center"/>
              <w:rPr>
                <w:rFonts w:ascii="Arial" w:hAnsi="Arial"/>
                <w:sz w:val="18"/>
                <w:lang w:val="fr-FR"/>
              </w:rPr>
            </w:pPr>
            <w:r w:rsidRPr="00FC7E52">
              <w:rPr>
                <w:rFonts w:ascii="Arial" w:hAnsi="Arial"/>
                <w:sz w:val="18"/>
                <w:lang w:val="fr-FR"/>
              </w:rPr>
              <w:t>650 Route des Lucioles - Sophia Antipolis</w:t>
            </w:r>
          </w:p>
          <w:p w14:paraId="7A890E1F" w14:textId="77777777" w:rsidR="00E16509" w:rsidRPr="00FC7E52" w:rsidRDefault="00E16509" w:rsidP="00133525">
            <w:pPr>
              <w:pStyle w:val="FP"/>
              <w:ind w:left="2835" w:right="2835"/>
              <w:jc w:val="center"/>
              <w:rPr>
                <w:rFonts w:ascii="Arial" w:hAnsi="Arial"/>
                <w:sz w:val="18"/>
                <w:lang w:val="fr-FR"/>
              </w:rPr>
            </w:pPr>
            <w:r w:rsidRPr="00FC7E52">
              <w:rPr>
                <w:rFonts w:ascii="Arial" w:hAnsi="Arial"/>
                <w:sz w:val="18"/>
                <w:lang w:val="fr-FR"/>
              </w:rPr>
              <w:t>Valbonne - FRANCE</w:t>
            </w:r>
          </w:p>
          <w:p w14:paraId="76EFB16C" w14:textId="77777777" w:rsidR="00E16509" w:rsidRPr="00FC7E52" w:rsidRDefault="00E16509" w:rsidP="00133525">
            <w:pPr>
              <w:pStyle w:val="FP"/>
              <w:spacing w:after="20"/>
              <w:ind w:left="2835" w:right="2835"/>
              <w:jc w:val="center"/>
              <w:rPr>
                <w:rFonts w:ascii="Arial" w:hAnsi="Arial"/>
                <w:sz w:val="18"/>
              </w:rPr>
            </w:pPr>
            <w:r w:rsidRPr="00FC7E52">
              <w:rPr>
                <w:rFonts w:ascii="Arial" w:hAnsi="Arial"/>
                <w:sz w:val="18"/>
              </w:rPr>
              <w:t>Tel.: +33 4 92 94 42 00 Fax: +33 4 93 65 47 16</w:t>
            </w:r>
          </w:p>
          <w:p w14:paraId="6476674E" w14:textId="77777777" w:rsidR="00E16509" w:rsidRPr="00FC7E52" w:rsidRDefault="00E16509" w:rsidP="00133525">
            <w:pPr>
              <w:pStyle w:val="FP"/>
              <w:pBdr>
                <w:bottom w:val="single" w:sz="6" w:space="1" w:color="auto"/>
              </w:pBdr>
              <w:spacing w:before="240"/>
              <w:ind w:left="2835" w:right="2835"/>
              <w:jc w:val="center"/>
            </w:pPr>
            <w:r w:rsidRPr="00FC7E52">
              <w:t>Internet</w:t>
            </w:r>
          </w:p>
          <w:p w14:paraId="2D660AE8" w14:textId="77777777" w:rsidR="00E16509" w:rsidRPr="00FC7E52" w:rsidRDefault="00E16509" w:rsidP="00133525">
            <w:pPr>
              <w:pStyle w:val="FP"/>
              <w:ind w:left="2835" w:right="2835"/>
              <w:jc w:val="center"/>
              <w:rPr>
                <w:rFonts w:ascii="Arial" w:hAnsi="Arial"/>
                <w:sz w:val="18"/>
              </w:rPr>
            </w:pPr>
            <w:r w:rsidRPr="00FC7E52">
              <w:rPr>
                <w:rFonts w:ascii="Arial" w:hAnsi="Arial"/>
                <w:sz w:val="18"/>
              </w:rPr>
              <w:t>http://www.3gpp.org</w:t>
            </w:r>
            <w:bookmarkEnd w:id="10"/>
          </w:p>
          <w:p w14:paraId="3EBD2B84" w14:textId="77777777" w:rsidR="00E16509" w:rsidRPr="00FC7E52" w:rsidRDefault="00E16509" w:rsidP="00133525"/>
        </w:tc>
      </w:tr>
      <w:tr w:rsidR="00E16509" w:rsidRPr="00FC7E52" w14:paraId="1D69F471" w14:textId="77777777" w:rsidTr="00C074DD">
        <w:tc>
          <w:tcPr>
            <w:tcW w:w="10423" w:type="dxa"/>
            <w:shd w:val="clear" w:color="auto" w:fill="auto"/>
            <w:vAlign w:val="bottom"/>
          </w:tcPr>
          <w:p w14:paraId="4D400848" w14:textId="77777777" w:rsidR="00E16509" w:rsidRPr="00FC7E52" w:rsidRDefault="00E16509" w:rsidP="00133525">
            <w:pPr>
              <w:pStyle w:val="FP"/>
              <w:pBdr>
                <w:bottom w:val="single" w:sz="6" w:space="1" w:color="auto"/>
              </w:pBdr>
              <w:spacing w:after="240"/>
              <w:jc w:val="center"/>
              <w:rPr>
                <w:rFonts w:ascii="Arial" w:hAnsi="Arial"/>
                <w:b/>
                <w:i/>
                <w:noProof/>
              </w:rPr>
            </w:pPr>
            <w:bookmarkStart w:id="11" w:name="copyrightNotification"/>
            <w:r w:rsidRPr="00FC7E52">
              <w:rPr>
                <w:rFonts w:ascii="Arial" w:hAnsi="Arial"/>
                <w:b/>
                <w:i/>
                <w:noProof/>
              </w:rPr>
              <w:t>Copyright Notification</w:t>
            </w:r>
          </w:p>
          <w:p w14:paraId="2C8A8C99" w14:textId="77777777" w:rsidR="00E16509" w:rsidRPr="00FC7E52" w:rsidRDefault="00E16509" w:rsidP="00133525">
            <w:pPr>
              <w:pStyle w:val="FP"/>
              <w:jc w:val="center"/>
              <w:rPr>
                <w:noProof/>
              </w:rPr>
            </w:pPr>
            <w:r w:rsidRPr="00FC7E52">
              <w:rPr>
                <w:noProof/>
              </w:rPr>
              <w:t>No part may be reproduced except as authorized by written permission.</w:t>
            </w:r>
            <w:r w:rsidRPr="00FC7E52">
              <w:rPr>
                <w:noProof/>
              </w:rPr>
              <w:br/>
              <w:t>The copyright and the foregoing restriction extend to reproduction in all media.</w:t>
            </w:r>
          </w:p>
          <w:p w14:paraId="5A408646" w14:textId="77777777" w:rsidR="00E16509" w:rsidRPr="00FC7E52" w:rsidRDefault="00E16509" w:rsidP="00133525">
            <w:pPr>
              <w:pStyle w:val="FP"/>
              <w:jc w:val="center"/>
              <w:rPr>
                <w:noProof/>
              </w:rPr>
            </w:pPr>
          </w:p>
          <w:p w14:paraId="786C0A36" w14:textId="3D04446B" w:rsidR="00E16509" w:rsidRPr="00FC7E52" w:rsidRDefault="00E16509" w:rsidP="00133525">
            <w:pPr>
              <w:pStyle w:val="FP"/>
              <w:jc w:val="center"/>
              <w:rPr>
                <w:noProof/>
                <w:sz w:val="18"/>
              </w:rPr>
            </w:pPr>
            <w:r w:rsidRPr="00FC7E52">
              <w:rPr>
                <w:noProof/>
                <w:sz w:val="18"/>
              </w:rPr>
              <w:t xml:space="preserve">© </w:t>
            </w:r>
            <w:bookmarkStart w:id="12" w:name="copyrightDate"/>
            <w:r w:rsidRPr="00FC7E52">
              <w:rPr>
                <w:noProof/>
                <w:sz w:val="18"/>
              </w:rPr>
              <w:t>2</w:t>
            </w:r>
            <w:r w:rsidR="008E2D68" w:rsidRPr="00FC7E52">
              <w:rPr>
                <w:noProof/>
                <w:sz w:val="18"/>
              </w:rPr>
              <w:t>02</w:t>
            </w:r>
            <w:bookmarkEnd w:id="12"/>
            <w:r w:rsidR="00F134A5">
              <w:rPr>
                <w:noProof/>
                <w:sz w:val="18"/>
              </w:rPr>
              <w:t>3</w:t>
            </w:r>
            <w:r w:rsidRPr="00FC7E52">
              <w:rPr>
                <w:noProof/>
                <w:sz w:val="18"/>
              </w:rPr>
              <w:t>, 3GPP Organizational Partners (ARIB, ATIS, CCSA, ETSI, TSDSI, TTA, TTC).</w:t>
            </w:r>
            <w:bookmarkStart w:id="13" w:name="copyrightaddon"/>
            <w:bookmarkEnd w:id="13"/>
          </w:p>
          <w:p w14:paraId="63D0B133" w14:textId="77777777" w:rsidR="00E16509" w:rsidRPr="00FC7E52" w:rsidRDefault="00E16509" w:rsidP="00133525">
            <w:pPr>
              <w:pStyle w:val="FP"/>
              <w:jc w:val="center"/>
              <w:rPr>
                <w:noProof/>
                <w:sz w:val="18"/>
              </w:rPr>
            </w:pPr>
            <w:r w:rsidRPr="00FC7E52">
              <w:rPr>
                <w:noProof/>
                <w:sz w:val="18"/>
              </w:rPr>
              <w:t>All rights reserved.</w:t>
            </w:r>
          </w:p>
          <w:p w14:paraId="582AEDD5" w14:textId="77777777" w:rsidR="00E16509" w:rsidRPr="00FC7E52" w:rsidRDefault="00E16509" w:rsidP="00E16509">
            <w:pPr>
              <w:pStyle w:val="FP"/>
              <w:rPr>
                <w:noProof/>
                <w:sz w:val="18"/>
              </w:rPr>
            </w:pPr>
          </w:p>
          <w:p w14:paraId="01F2EB56" w14:textId="77777777" w:rsidR="00E16509" w:rsidRPr="00FC7E52" w:rsidRDefault="00E16509" w:rsidP="00E16509">
            <w:pPr>
              <w:pStyle w:val="FP"/>
              <w:rPr>
                <w:noProof/>
                <w:sz w:val="18"/>
              </w:rPr>
            </w:pPr>
            <w:r w:rsidRPr="00FC7E52">
              <w:rPr>
                <w:noProof/>
                <w:sz w:val="18"/>
              </w:rPr>
              <w:t>UMTS™ is a Trade Mark of ETSI registered for the benefit of its members</w:t>
            </w:r>
          </w:p>
          <w:p w14:paraId="5F3AE562" w14:textId="77777777" w:rsidR="00E16509" w:rsidRPr="00FC7E52" w:rsidRDefault="00E16509" w:rsidP="00E16509">
            <w:pPr>
              <w:pStyle w:val="FP"/>
              <w:rPr>
                <w:noProof/>
                <w:sz w:val="18"/>
              </w:rPr>
            </w:pPr>
            <w:r w:rsidRPr="00FC7E52">
              <w:rPr>
                <w:noProof/>
                <w:sz w:val="18"/>
              </w:rPr>
              <w:t>3GPP™ is a Trade Mark of ETSI registered for the benefit of its Members and of the 3GPP Organizational Partners</w:t>
            </w:r>
            <w:r w:rsidRPr="00FC7E52">
              <w:rPr>
                <w:noProof/>
                <w:sz w:val="18"/>
              </w:rPr>
              <w:br/>
              <w:t>LTE™ is a Trade Mark of ETSI registered for the benefit of its Members and of the 3GPP Organizational Partners</w:t>
            </w:r>
          </w:p>
          <w:p w14:paraId="717EC1B5" w14:textId="77777777" w:rsidR="00E16509" w:rsidRPr="00FC7E52" w:rsidRDefault="00E16509" w:rsidP="00E16509">
            <w:pPr>
              <w:pStyle w:val="FP"/>
              <w:rPr>
                <w:noProof/>
                <w:sz w:val="18"/>
              </w:rPr>
            </w:pPr>
            <w:r w:rsidRPr="00FC7E52">
              <w:rPr>
                <w:noProof/>
                <w:sz w:val="18"/>
              </w:rPr>
              <w:t>GSM® and the GSM logo are registered and owned by the GSM Association</w:t>
            </w:r>
            <w:bookmarkEnd w:id="11"/>
          </w:p>
          <w:p w14:paraId="26DA3D2F" w14:textId="77777777" w:rsidR="00E16509" w:rsidRPr="00FC7E52" w:rsidRDefault="00E16509" w:rsidP="00133525"/>
        </w:tc>
      </w:tr>
      <w:bookmarkEnd w:id="9"/>
    </w:tbl>
    <w:p w14:paraId="04D347A8" w14:textId="77777777" w:rsidR="00080512" w:rsidRPr="00FC7E52" w:rsidRDefault="00080512">
      <w:pPr>
        <w:pStyle w:val="TT"/>
      </w:pPr>
      <w:r w:rsidRPr="00FC7E52">
        <w:br w:type="page"/>
      </w:r>
      <w:bookmarkStart w:id="14" w:name="tableOfContents"/>
      <w:bookmarkEnd w:id="14"/>
      <w:r w:rsidRPr="00FC7E52">
        <w:t>Contents</w:t>
      </w:r>
    </w:p>
    <w:p w14:paraId="06BD7CB2" w14:textId="30F75DFB" w:rsidR="00194ED2" w:rsidRDefault="004D3578">
      <w:pPr>
        <w:pStyle w:val="TOC1"/>
        <w:rPr>
          <w:rFonts w:asciiTheme="minorHAnsi" w:eastAsiaTheme="minorEastAsia" w:hAnsiTheme="minorHAnsi" w:cstheme="minorBidi"/>
          <w:noProof/>
          <w:szCs w:val="22"/>
          <w:lang w:eastAsia="en-GB"/>
        </w:rPr>
      </w:pPr>
      <w:r w:rsidRPr="00FC7E52">
        <w:fldChar w:fldCharType="begin" w:fldLock="1"/>
      </w:r>
      <w:r w:rsidRPr="00FC7E52">
        <w:instrText xml:space="preserve"> TOC \o "1-9" </w:instrText>
      </w:r>
      <w:r w:rsidRPr="00FC7E52">
        <w:fldChar w:fldCharType="separate"/>
      </w:r>
      <w:r w:rsidR="00194ED2">
        <w:rPr>
          <w:noProof/>
        </w:rPr>
        <w:t>Foreword</w:t>
      </w:r>
      <w:r w:rsidR="00194ED2">
        <w:rPr>
          <w:noProof/>
        </w:rPr>
        <w:tab/>
      </w:r>
      <w:r w:rsidR="00194ED2">
        <w:rPr>
          <w:noProof/>
        </w:rPr>
        <w:fldChar w:fldCharType="begin" w:fldLock="1"/>
      </w:r>
      <w:r w:rsidR="00194ED2">
        <w:rPr>
          <w:noProof/>
        </w:rPr>
        <w:instrText xml:space="preserve"> PAGEREF _Toc130460480 \h </w:instrText>
      </w:r>
      <w:r w:rsidR="00194ED2">
        <w:rPr>
          <w:noProof/>
        </w:rPr>
      </w:r>
      <w:r w:rsidR="00194ED2">
        <w:rPr>
          <w:noProof/>
        </w:rPr>
        <w:fldChar w:fldCharType="separate"/>
      </w:r>
      <w:r w:rsidR="00194ED2">
        <w:rPr>
          <w:noProof/>
        </w:rPr>
        <w:t>18</w:t>
      </w:r>
      <w:r w:rsidR="00194ED2">
        <w:rPr>
          <w:noProof/>
        </w:rPr>
        <w:fldChar w:fldCharType="end"/>
      </w:r>
    </w:p>
    <w:p w14:paraId="2E655CDB" w14:textId="03177C17" w:rsidR="00194ED2" w:rsidRDefault="00194ED2">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_Toc130460481 \h </w:instrText>
      </w:r>
      <w:r>
        <w:rPr>
          <w:noProof/>
        </w:rPr>
      </w:r>
      <w:r>
        <w:rPr>
          <w:noProof/>
        </w:rPr>
        <w:fldChar w:fldCharType="separate"/>
      </w:r>
      <w:r>
        <w:rPr>
          <w:noProof/>
        </w:rPr>
        <w:t>18</w:t>
      </w:r>
      <w:r>
        <w:rPr>
          <w:noProof/>
        </w:rPr>
        <w:fldChar w:fldCharType="end"/>
      </w:r>
    </w:p>
    <w:p w14:paraId="01A80D23" w14:textId="16578076" w:rsidR="00194ED2" w:rsidRDefault="00194ED2">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_Toc130460482 \h </w:instrText>
      </w:r>
      <w:r>
        <w:rPr>
          <w:noProof/>
        </w:rPr>
      </w:r>
      <w:r>
        <w:rPr>
          <w:noProof/>
        </w:rPr>
        <w:fldChar w:fldCharType="separate"/>
      </w:r>
      <w:r>
        <w:rPr>
          <w:noProof/>
        </w:rPr>
        <w:t>19</w:t>
      </w:r>
      <w:r>
        <w:rPr>
          <w:noProof/>
        </w:rPr>
        <w:fldChar w:fldCharType="end"/>
      </w:r>
    </w:p>
    <w:p w14:paraId="270CA772" w14:textId="07D242E3" w:rsidR="00194ED2" w:rsidRDefault="00194ED2">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_Toc130460483 \h </w:instrText>
      </w:r>
      <w:r>
        <w:rPr>
          <w:noProof/>
        </w:rPr>
      </w:r>
      <w:r>
        <w:rPr>
          <w:noProof/>
        </w:rPr>
        <w:fldChar w:fldCharType="separate"/>
      </w:r>
      <w:r>
        <w:rPr>
          <w:noProof/>
        </w:rPr>
        <w:t>19</w:t>
      </w:r>
      <w:r>
        <w:rPr>
          <w:noProof/>
        </w:rPr>
        <w:fldChar w:fldCharType="end"/>
      </w:r>
    </w:p>
    <w:p w14:paraId="2B808EF1" w14:textId="7952A595" w:rsidR="00194ED2" w:rsidRDefault="00194ED2">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_Toc130460484 \h </w:instrText>
      </w:r>
      <w:r>
        <w:rPr>
          <w:noProof/>
        </w:rPr>
      </w:r>
      <w:r>
        <w:rPr>
          <w:noProof/>
        </w:rPr>
        <w:fldChar w:fldCharType="separate"/>
      </w:r>
      <w:r>
        <w:rPr>
          <w:noProof/>
        </w:rPr>
        <w:t>27</w:t>
      </w:r>
      <w:r>
        <w:rPr>
          <w:noProof/>
        </w:rPr>
        <w:fldChar w:fldCharType="end"/>
      </w:r>
    </w:p>
    <w:p w14:paraId="7DF88050" w14:textId="24FC03F0" w:rsidR="00194ED2" w:rsidRDefault="00194ED2">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_Toc130460485 \h </w:instrText>
      </w:r>
      <w:r>
        <w:rPr>
          <w:noProof/>
        </w:rPr>
      </w:r>
      <w:r>
        <w:rPr>
          <w:noProof/>
        </w:rPr>
        <w:fldChar w:fldCharType="separate"/>
      </w:r>
      <w:r>
        <w:rPr>
          <w:noProof/>
        </w:rPr>
        <w:t>27</w:t>
      </w:r>
      <w:r>
        <w:rPr>
          <w:noProof/>
        </w:rPr>
        <w:fldChar w:fldCharType="end"/>
      </w:r>
    </w:p>
    <w:p w14:paraId="415F6D91" w14:textId="7AFBB81B" w:rsidR="00194ED2" w:rsidRDefault="00194ED2">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_Toc130460486 \h </w:instrText>
      </w:r>
      <w:r>
        <w:rPr>
          <w:noProof/>
        </w:rPr>
      </w:r>
      <w:r>
        <w:rPr>
          <w:noProof/>
        </w:rPr>
        <w:fldChar w:fldCharType="separate"/>
      </w:r>
      <w:r>
        <w:rPr>
          <w:noProof/>
        </w:rPr>
        <w:t>29</w:t>
      </w:r>
      <w:r>
        <w:rPr>
          <w:noProof/>
        </w:rPr>
        <w:fldChar w:fldCharType="end"/>
      </w:r>
    </w:p>
    <w:p w14:paraId="04FB3683" w14:textId="3AA9D25F" w:rsidR="00194ED2" w:rsidRDefault="00194ED2">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System description</w:t>
      </w:r>
      <w:r>
        <w:rPr>
          <w:noProof/>
        </w:rPr>
        <w:tab/>
      </w:r>
      <w:r>
        <w:rPr>
          <w:noProof/>
        </w:rPr>
        <w:fldChar w:fldCharType="begin" w:fldLock="1"/>
      </w:r>
      <w:r>
        <w:rPr>
          <w:noProof/>
        </w:rPr>
        <w:instrText xml:space="preserve"> PAGEREF _Toc130460487 \h </w:instrText>
      </w:r>
      <w:r>
        <w:rPr>
          <w:noProof/>
        </w:rPr>
      </w:r>
      <w:r>
        <w:rPr>
          <w:noProof/>
        </w:rPr>
        <w:fldChar w:fldCharType="separate"/>
      </w:r>
      <w:r>
        <w:rPr>
          <w:noProof/>
        </w:rPr>
        <w:t>31</w:t>
      </w:r>
      <w:r>
        <w:rPr>
          <w:noProof/>
        </w:rPr>
        <w:fldChar w:fldCharType="end"/>
      </w:r>
    </w:p>
    <w:p w14:paraId="3466E31B" w14:textId="4CDFB131" w:rsidR="00194ED2" w:rsidRDefault="00194ED2">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System</w:t>
      </w:r>
      <w:r>
        <w:rPr>
          <w:noProof/>
        </w:rPr>
        <w:tab/>
      </w:r>
      <w:r>
        <w:rPr>
          <w:noProof/>
        </w:rPr>
        <w:fldChar w:fldCharType="begin" w:fldLock="1"/>
      </w:r>
      <w:r>
        <w:rPr>
          <w:noProof/>
        </w:rPr>
        <w:instrText xml:space="preserve"> PAGEREF _Toc130460488 \h </w:instrText>
      </w:r>
      <w:r>
        <w:rPr>
          <w:noProof/>
        </w:rPr>
      </w:r>
      <w:r>
        <w:rPr>
          <w:noProof/>
        </w:rPr>
        <w:fldChar w:fldCharType="separate"/>
      </w:r>
      <w:r>
        <w:rPr>
          <w:noProof/>
        </w:rPr>
        <w:t>31</w:t>
      </w:r>
      <w:r>
        <w:rPr>
          <w:noProof/>
        </w:rPr>
        <w:fldChar w:fldCharType="end"/>
      </w:r>
    </w:p>
    <w:p w14:paraId="6A236064" w14:textId="6844F4DF" w:rsidR="00194ED2" w:rsidRDefault="00194ED2">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Client</w:t>
      </w:r>
      <w:r>
        <w:rPr>
          <w:noProof/>
        </w:rPr>
        <w:tab/>
      </w:r>
      <w:r>
        <w:rPr>
          <w:noProof/>
        </w:rPr>
        <w:fldChar w:fldCharType="begin" w:fldLock="1"/>
      </w:r>
      <w:r>
        <w:rPr>
          <w:noProof/>
        </w:rPr>
        <w:instrText xml:space="preserve"> PAGEREF _Toc130460489 \h </w:instrText>
      </w:r>
      <w:r>
        <w:rPr>
          <w:noProof/>
        </w:rPr>
      </w:r>
      <w:r>
        <w:rPr>
          <w:noProof/>
        </w:rPr>
        <w:fldChar w:fldCharType="separate"/>
      </w:r>
      <w:r>
        <w:rPr>
          <w:noProof/>
        </w:rPr>
        <w:t>31</w:t>
      </w:r>
      <w:r>
        <w:rPr>
          <w:noProof/>
        </w:rPr>
        <w:fldChar w:fldCharType="end"/>
      </w:r>
    </w:p>
    <w:p w14:paraId="6A35D782" w14:textId="58264364" w:rsidR="00194ED2" w:rsidRDefault="00194ED2">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MRFP and MGW</w:t>
      </w:r>
      <w:r>
        <w:rPr>
          <w:noProof/>
        </w:rPr>
        <w:tab/>
      </w:r>
      <w:r>
        <w:rPr>
          <w:noProof/>
        </w:rPr>
        <w:fldChar w:fldCharType="begin" w:fldLock="1"/>
      </w:r>
      <w:r>
        <w:rPr>
          <w:noProof/>
        </w:rPr>
        <w:instrText xml:space="preserve"> PAGEREF _Toc130460490 \h </w:instrText>
      </w:r>
      <w:r>
        <w:rPr>
          <w:noProof/>
        </w:rPr>
      </w:r>
      <w:r>
        <w:rPr>
          <w:noProof/>
        </w:rPr>
        <w:fldChar w:fldCharType="separate"/>
      </w:r>
      <w:r>
        <w:rPr>
          <w:noProof/>
        </w:rPr>
        <w:t>33</w:t>
      </w:r>
      <w:r>
        <w:rPr>
          <w:noProof/>
        </w:rPr>
        <w:fldChar w:fldCharType="end"/>
      </w:r>
    </w:p>
    <w:p w14:paraId="2E9987BF" w14:textId="73A0C99A" w:rsidR="00194ED2" w:rsidRDefault="00194ED2">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Media codecs</w:t>
      </w:r>
      <w:r>
        <w:rPr>
          <w:noProof/>
        </w:rPr>
        <w:tab/>
      </w:r>
      <w:r>
        <w:rPr>
          <w:noProof/>
        </w:rPr>
        <w:fldChar w:fldCharType="begin" w:fldLock="1"/>
      </w:r>
      <w:r>
        <w:rPr>
          <w:noProof/>
        </w:rPr>
        <w:instrText xml:space="preserve"> PAGEREF _Toc130460491 \h </w:instrText>
      </w:r>
      <w:r>
        <w:rPr>
          <w:noProof/>
        </w:rPr>
      </w:r>
      <w:r>
        <w:rPr>
          <w:noProof/>
        </w:rPr>
        <w:fldChar w:fldCharType="separate"/>
      </w:r>
      <w:r>
        <w:rPr>
          <w:noProof/>
        </w:rPr>
        <w:t>33</w:t>
      </w:r>
      <w:r>
        <w:rPr>
          <w:noProof/>
        </w:rPr>
        <w:fldChar w:fldCharType="end"/>
      </w:r>
    </w:p>
    <w:p w14:paraId="52F964FB" w14:textId="67351F53" w:rsidR="00194ED2" w:rsidRDefault="00194ED2">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Media components</w:t>
      </w:r>
      <w:r>
        <w:rPr>
          <w:noProof/>
        </w:rPr>
        <w:tab/>
      </w:r>
      <w:r>
        <w:rPr>
          <w:noProof/>
        </w:rPr>
        <w:fldChar w:fldCharType="begin" w:fldLock="1"/>
      </w:r>
      <w:r>
        <w:rPr>
          <w:noProof/>
        </w:rPr>
        <w:instrText xml:space="preserve"> PAGEREF _Toc130460492 \h </w:instrText>
      </w:r>
      <w:r>
        <w:rPr>
          <w:noProof/>
        </w:rPr>
      </w:r>
      <w:r>
        <w:rPr>
          <w:noProof/>
        </w:rPr>
        <w:fldChar w:fldCharType="separate"/>
      </w:r>
      <w:r>
        <w:rPr>
          <w:noProof/>
        </w:rPr>
        <w:t>33</w:t>
      </w:r>
      <w:r>
        <w:rPr>
          <w:noProof/>
        </w:rPr>
        <w:fldChar w:fldCharType="end"/>
      </w:r>
    </w:p>
    <w:p w14:paraId="44A3CCAC" w14:textId="75E9BE2E" w:rsidR="00194ED2" w:rsidRDefault="00194ED2">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Codecs for MTSI clients in terminals</w:t>
      </w:r>
      <w:r>
        <w:rPr>
          <w:noProof/>
        </w:rPr>
        <w:tab/>
      </w:r>
      <w:r>
        <w:rPr>
          <w:noProof/>
        </w:rPr>
        <w:fldChar w:fldCharType="begin" w:fldLock="1"/>
      </w:r>
      <w:r>
        <w:rPr>
          <w:noProof/>
        </w:rPr>
        <w:instrText xml:space="preserve"> PAGEREF _Toc130460493 \h </w:instrText>
      </w:r>
      <w:r>
        <w:rPr>
          <w:noProof/>
        </w:rPr>
      </w:r>
      <w:r>
        <w:rPr>
          <w:noProof/>
        </w:rPr>
        <w:fldChar w:fldCharType="separate"/>
      </w:r>
      <w:r>
        <w:rPr>
          <w:noProof/>
        </w:rPr>
        <w:t>34</w:t>
      </w:r>
      <w:r>
        <w:rPr>
          <w:noProof/>
        </w:rPr>
        <w:fldChar w:fldCharType="end"/>
      </w:r>
    </w:p>
    <w:p w14:paraId="5AEFB401" w14:textId="1383625E" w:rsidR="00194ED2" w:rsidRDefault="00194ED2">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_Toc130460494 \h </w:instrText>
      </w:r>
      <w:r>
        <w:rPr>
          <w:noProof/>
        </w:rPr>
      </w:r>
      <w:r>
        <w:rPr>
          <w:noProof/>
        </w:rPr>
        <w:fldChar w:fldCharType="separate"/>
      </w:r>
      <w:r>
        <w:rPr>
          <w:noProof/>
        </w:rPr>
        <w:t>34</w:t>
      </w:r>
      <w:r>
        <w:rPr>
          <w:noProof/>
        </w:rPr>
        <w:fldChar w:fldCharType="end"/>
      </w:r>
    </w:p>
    <w:p w14:paraId="38D97C2E" w14:textId="1BC5B948" w:rsidR="00194ED2" w:rsidRDefault="00194ED2">
      <w:pPr>
        <w:pStyle w:val="TOC4"/>
        <w:rPr>
          <w:rFonts w:asciiTheme="minorHAnsi" w:eastAsiaTheme="minorEastAsia" w:hAnsiTheme="minorHAnsi" w:cstheme="minorBidi"/>
          <w:noProof/>
          <w:sz w:val="22"/>
          <w:szCs w:val="22"/>
          <w:lang w:eastAsia="en-GB"/>
        </w:rPr>
      </w:pPr>
      <w:r>
        <w:rPr>
          <w:noProof/>
        </w:rPr>
        <w:t>5.2.1.1</w:t>
      </w:r>
      <w:r>
        <w:rPr>
          <w:rFonts w:asciiTheme="minorHAnsi" w:eastAsiaTheme="minorEastAsia" w:hAnsiTheme="minorHAnsi" w:cstheme="minorBidi"/>
          <w:noProof/>
          <w:sz w:val="22"/>
          <w:szCs w:val="22"/>
          <w:lang w:eastAsia="en-GB"/>
        </w:rPr>
        <w:tab/>
      </w:r>
      <w:r>
        <w:rPr>
          <w:noProof/>
        </w:rPr>
        <w:t>General codec requirements</w:t>
      </w:r>
      <w:r>
        <w:rPr>
          <w:noProof/>
        </w:rPr>
        <w:tab/>
      </w:r>
      <w:r>
        <w:rPr>
          <w:noProof/>
        </w:rPr>
        <w:fldChar w:fldCharType="begin" w:fldLock="1"/>
      </w:r>
      <w:r>
        <w:rPr>
          <w:noProof/>
        </w:rPr>
        <w:instrText xml:space="preserve"> PAGEREF _Toc130460495 \h </w:instrText>
      </w:r>
      <w:r>
        <w:rPr>
          <w:noProof/>
        </w:rPr>
      </w:r>
      <w:r>
        <w:rPr>
          <w:noProof/>
        </w:rPr>
        <w:fldChar w:fldCharType="separate"/>
      </w:r>
      <w:r>
        <w:rPr>
          <w:noProof/>
        </w:rPr>
        <w:t>34</w:t>
      </w:r>
      <w:r>
        <w:rPr>
          <w:noProof/>
        </w:rPr>
        <w:fldChar w:fldCharType="end"/>
      </w:r>
    </w:p>
    <w:p w14:paraId="0A7DC72F" w14:textId="6E3B35F1" w:rsidR="00194ED2" w:rsidRDefault="00194ED2">
      <w:pPr>
        <w:pStyle w:val="TOC4"/>
        <w:rPr>
          <w:rFonts w:asciiTheme="minorHAnsi" w:eastAsiaTheme="minorEastAsia" w:hAnsiTheme="minorHAnsi" w:cstheme="minorBidi"/>
          <w:noProof/>
          <w:sz w:val="22"/>
          <w:szCs w:val="22"/>
          <w:lang w:eastAsia="en-GB"/>
        </w:rPr>
      </w:pPr>
      <w:r>
        <w:rPr>
          <w:noProof/>
        </w:rPr>
        <w:t>5.2.1.2</w:t>
      </w:r>
      <w:r>
        <w:rPr>
          <w:rFonts w:asciiTheme="minorHAnsi" w:eastAsiaTheme="minorEastAsia" w:hAnsiTheme="minorHAnsi" w:cstheme="minorBidi"/>
          <w:noProof/>
          <w:sz w:val="22"/>
          <w:szCs w:val="22"/>
          <w:lang w:eastAsia="en-GB"/>
        </w:rPr>
        <w:tab/>
      </w:r>
      <w:r>
        <w:rPr>
          <w:noProof/>
        </w:rPr>
        <w:t>Detailed codec requirements, AMR</w:t>
      </w:r>
      <w:r>
        <w:rPr>
          <w:noProof/>
        </w:rPr>
        <w:tab/>
      </w:r>
      <w:r>
        <w:rPr>
          <w:noProof/>
        </w:rPr>
        <w:fldChar w:fldCharType="begin" w:fldLock="1"/>
      </w:r>
      <w:r>
        <w:rPr>
          <w:noProof/>
        </w:rPr>
        <w:instrText xml:space="preserve"> PAGEREF _Toc130460496 \h </w:instrText>
      </w:r>
      <w:r>
        <w:rPr>
          <w:noProof/>
        </w:rPr>
      </w:r>
      <w:r>
        <w:rPr>
          <w:noProof/>
        </w:rPr>
        <w:fldChar w:fldCharType="separate"/>
      </w:r>
      <w:r>
        <w:rPr>
          <w:noProof/>
        </w:rPr>
        <w:t>34</w:t>
      </w:r>
      <w:r>
        <w:rPr>
          <w:noProof/>
        </w:rPr>
        <w:fldChar w:fldCharType="end"/>
      </w:r>
    </w:p>
    <w:p w14:paraId="164EFAB8" w14:textId="7CB61796" w:rsidR="00194ED2" w:rsidRDefault="00194ED2">
      <w:pPr>
        <w:pStyle w:val="TOC4"/>
        <w:rPr>
          <w:rFonts w:asciiTheme="minorHAnsi" w:eastAsiaTheme="minorEastAsia" w:hAnsiTheme="minorHAnsi" w:cstheme="minorBidi"/>
          <w:noProof/>
          <w:sz w:val="22"/>
          <w:szCs w:val="22"/>
          <w:lang w:eastAsia="en-GB"/>
        </w:rPr>
      </w:pPr>
      <w:r>
        <w:rPr>
          <w:noProof/>
        </w:rPr>
        <w:t>5.2.1.3</w:t>
      </w:r>
      <w:r>
        <w:rPr>
          <w:rFonts w:asciiTheme="minorHAnsi" w:eastAsiaTheme="minorEastAsia" w:hAnsiTheme="minorHAnsi" w:cstheme="minorBidi"/>
          <w:noProof/>
          <w:sz w:val="22"/>
          <w:szCs w:val="22"/>
          <w:lang w:eastAsia="en-GB"/>
        </w:rPr>
        <w:tab/>
      </w:r>
      <w:r>
        <w:rPr>
          <w:noProof/>
        </w:rPr>
        <w:t>Detailed codec requirements, AMR-WB</w:t>
      </w:r>
      <w:r>
        <w:rPr>
          <w:noProof/>
        </w:rPr>
        <w:tab/>
      </w:r>
      <w:r>
        <w:rPr>
          <w:noProof/>
        </w:rPr>
        <w:fldChar w:fldCharType="begin" w:fldLock="1"/>
      </w:r>
      <w:r>
        <w:rPr>
          <w:noProof/>
        </w:rPr>
        <w:instrText xml:space="preserve"> PAGEREF _Toc130460497 \h </w:instrText>
      </w:r>
      <w:r>
        <w:rPr>
          <w:noProof/>
        </w:rPr>
      </w:r>
      <w:r>
        <w:rPr>
          <w:noProof/>
        </w:rPr>
        <w:fldChar w:fldCharType="separate"/>
      </w:r>
      <w:r>
        <w:rPr>
          <w:noProof/>
        </w:rPr>
        <w:t>35</w:t>
      </w:r>
      <w:r>
        <w:rPr>
          <w:noProof/>
        </w:rPr>
        <w:fldChar w:fldCharType="end"/>
      </w:r>
    </w:p>
    <w:p w14:paraId="6EF51180" w14:textId="34A72380" w:rsidR="00194ED2" w:rsidRDefault="00194ED2">
      <w:pPr>
        <w:pStyle w:val="TOC4"/>
        <w:rPr>
          <w:rFonts w:asciiTheme="minorHAnsi" w:eastAsiaTheme="minorEastAsia" w:hAnsiTheme="minorHAnsi" w:cstheme="minorBidi"/>
          <w:noProof/>
          <w:sz w:val="22"/>
          <w:szCs w:val="22"/>
          <w:lang w:eastAsia="en-GB"/>
        </w:rPr>
      </w:pPr>
      <w:r>
        <w:rPr>
          <w:noProof/>
        </w:rPr>
        <w:t>5.2.1.4</w:t>
      </w:r>
      <w:r>
        <w:rPr>
          <w:rFonts w:asciiTheme="minorHAnsi" w:eastAsiaTheme="minorEastAsia" w:hAnsiTheme="minorHAnsi" w:cstheme="minorBidi"/>
          <w:noProof/>
          <w:sz w:val="22"/>
          <w:szCs w:val="22"/>
          <w:lang w:eastAsia="en-GB"/>
        </w:rPr>
        <w:tab/>
      </w:r>
      <w:r>
        <w:rPr>
          <w:noProof/>
        </w:rPr>
        <w:t>Detailed codec requirements, EVS</w:t>
      </w:r>
      <w:r>
        <w:rPr>
          <w:noProof/>
        </w:rPr>
        <w:tab/>
      </w:r>
      <w:r>
        <w:rPr>
          <w:noProof/>
        </w:rPr>
        <w:fldChar w:fldCharType="begin" w:fldLock="1"/>
      </w:r>
      <w:r>
        <w:rPr>
          <w:noProof/>
        </w:rPr>
        <w:instrText xml:space="preserve"> PAGEREF _Toc130460498 \h </w:instrText>
      </w:r>
      <w:r>
        <w:rPr>
          <w:noProof/>
        </w:rPr>
      </w:r>
      <w:r>
        <w:rPr>
          <w:noProof/>
        </w:rPr>
        <w:fldChar w:fldCharType="separate"/>
      </w:r>
      <w:r>
        <w:rPr>
          <w:noProof/>
        </w:rPr>
        <w:t>35</w:t>
      </w:r>
      <w:r>
        <w:rPr>
          <w:noProof/>
        </w:rPr>
        <w:fldChar w:fldCharType="end"/>
      </w:r>
    </w:p>
    <w:p w14:paraId="4AAD3F3B" w14:textId="02AB4A3A" w:rsidR="00194ED2" w:rsidRDefault="00194ED2">
      <w:pPr>
        <w:pStyle w:val="TOC4"/>
        <w:rPr>
          <w:rFonts w:asciiTheme="minorHAnsi" w:eastAsiaTheme="minorEastAsia" w:hAnsiTheme="minorHAnsi" w:cstheme="minorBidi"/>
          <w:noProof/>
          <w:sz w:val="22"/>
          <w:szCs w:val="22"/>
          <w:lang w:eastAsia="en-GB"/>
        </w:rPr>
      </w:pPr>
      <w:r>
        <w:rPr>
          <w:noProof/>
        </w:rPr>
        <w:t>5.2.1.5</w:t>
      </w:r>
      <w:r>
        <w:rPr>
          <w:rFonts w:asciiTheme="minorHAnsi" w:eastAsiaTheme="minorEastAsia" w:hAnsiTheme="minorHAnsi" w:cstheme="minorBidi"/>
          <w:noProof/>
          <w:sz w:val="22"/>
          <w:szCs w:val="22"/>
          <w:lang w:eastAsia="en-GB"/>
        </w:rPr>
        <w:tab/>
      </w:r>
      <w:r>
        <w:rPr>
          <w:noProof/>
        </w:rPr>
        <w:t>Offering multiple audio bandwidths and multiple channels</w:t>
      </w:r>
      <w:r>
        <w:rPr>
          <w:noProof/>
        </w:rPr>
        <w:tab/>
      </w:r>
      <w:r>
        <w:rPr>
          <w:noProof/>
        </w:rPr>
        <w:fldChar w:fldCharType="begin" w:fldLock="1"/>
      </w:r>
      <w:r>
        <w:rPr>
          <w:noProof/>
        </w:rPr>
        <w:instrText xml:space="preserve"> PAGEREF _Toc130460499 \h </w:instrText>
      </w:r>
      <w:r>
        <w:rPr>
          <w:noProof/>
        </w:rPr>
      </w:r>
      <w:r>
        <w:rPr>
          <w:noProof/>
        </w:rPr>
        <w:fldChar w:fldCharType="separate"/>
      </w:r>
      <w:r>
        <w:rPr>
          <w:noProof/>
        </w:rPr>
        <w:t>35</w:t>
      </w:r>
      <w:r>
        <w:rPr>
          <w:noProof/>
        </w:rPr>
        <w:fldChar w:fldCharType="end"/>
      </w:r>
    </w:p>
    <w:p w14:paraId="735F8B47" w14:textId="1E8E39F9" w:rsidR="00194ED2" w:rsidRDefault="00194ED2">
      <w:pPr>
        <w:pStyle w:val="TOC4"/>
        <w:rPr>
          <w:rFonts w:asciiTheme="minorHAnsi" w:eastAsiaTheme="minorEastAsia" w:hAnsiTheme="minorHAnsi" w:cstheme="minorBidi"/>
          <w:noProof/>
          <w:sz w:val="22"/>
          <w:szCs w:val="22"/>
          <w:lang w:eastAsia="en-GB"/>
        </w:rPr>
      </w:pPr>
      <w:r>
        <w:rPr>
          <w:noProof/>
        </w:rPr>
        <w:t>5.2.1.6</w:t>
      </w:r>
      <w:r>
        <w:rPr>
          <w:rFonts w:asciiTheme="minorHAnsi" w:eastAsiaTheme="minorEastAsia" w:hAnsiTheme="minorHAnsi" w:cstheme="minorBidi"/>
          <w:noProof/>
          <w:sz w:val="22"/>
          <w:szCs w:val="22"/>
          <w:lang w:eastAsia="en-GB"/>
        </w:rPr>
        <w:tab/>
      </w:r>
      <w:r>
        <w:rPr>
          <w:noProof/>
        </w:rPr>
        <w:t>Codec preference order</w:t>
      </w:r>
      <w:r>
        <w:rPr>
          <w:noProof/>
        </w:rPr>
        <w:tab/>
      </w:r>
      <w:r>
        <w:rPr>
          <w:noProof/>
        </w:rPr>
        <w:fldChar w:fldCharType="begin" w:fldLock="1"/>
      </w:r>
      <w:r>
        <w:rPr>
          <w:noProof/>
        </w:rPr>
        <w:instrText xml:space="preserve"> PAGEREF _Toc130460500 \h </w:instrText>
      </w:r>
      <w:r>
        <w:rPr>
          <w:noProof/>
        </w:rPr>
      </w:r>
      <w:r>
        <w:rPr>
          <w:noProof/>
        </w:rPr>
        <w:fldChar w:fldCharType="separate"/>
      </w:r>
      <w:r>
        <w:rPr>
          <w:noProof/>
        </w:rPr>
        <w:t>35</w:t>
      </w:r>
      <w:r>
        <w:rPr>
          <w:noProof/>
        </w:rPr>
        <w:fldChar w:fldCharType="end"/>
      </w:r>
    </w:p>
    <w:p w14:paraId="336F229F" w14:textId="49C39664" w:rsidR="00194ED2" w:rsidRDefault="00194ED2">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_Toc130460501 \h </w:instrText>
      </w:r>
      <w:r>
        <w:rPr>
          <w:noProof/>
        </w:rPr>
      </w:r>
      <w:r>
        <w:rPr>
          <w:noProof/>
        </w:rPr>
        <w:fldChar w:fldCharType="separate"/>
      </w:r>
      <w:r>
        <w:rPr>
          <w:noProof/>
        </w:rPr>
        <w:t>35</w:t>
      </w:r>
      <w:r>
        <w:rPr>
          <w:noProof/>
        </w:rPr>
        <w:fldChar w:fldCharType="end"/>
      </w:r>
    </w:p>
    <w:p w14:paraId="4990031B" w14:textId="461A6B0B" w:rsidR="00194ED2" w:rsidRDefault="00194ED2">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Real-time text</w:t>
      </w:r>
      <w:r>
        <w:rPr>
          <w:noProof/>
        </w:rPr>
        <w:tab/>
      </w:r>
      <w:r>
        <w:rPr>
          <w:noProof/>
        </w:rPr>
        <w:fldChar w:fldCharType="begin" w:fldLock="1"/>
      </w:r>
      <w:r>
        <w:rPr>
          <w:noProof/>
        </w:rPr>
        <w:instrText xml:space="preserve"> PAGEREF _Toc130460502 \h </w:instrText>
      </w:r>
      <w:r>
        <w:rPr>
          <w:noProof/>
        </w:rPr>
      </w:r>
      <w:r>
        <w:rPr>
          <w:noProof/>
        </w:rPr>
        <w:fldChar w:fldCharType="separate"/>
      </w:r>
      <w:r>
        <w:rPr>
          <w:noProof/>
        </w:rPr>
        <w:t>37</w:t>
      </w:r>
      <w:r>
        <w:rPr>
          <w:noProof/>
        </w:rPr>
        <w:fldChar w:fldCharType="end"/>
      </w:r>
    </w:p>
    <w:p w14:paraId="34D3F861" w14:textId="494B71D5" w:rsidR="00194ED2" w:rsidRDefault="00194ED2">
      <w:pPr>
        <w:pStyle w:val="TOC3"/>
        <w:rPr>
          <w:rFonts w:asciiTheme="minorHAnsi" w:eastAsiaTheme="minorEastAsia" w:hAnsiTheme="minorHAnsi" w:cstheme="minorBidi"/>
          <w:noProof/>
          <w:sz w:val="22"/>
          <w:szCs w:val="22"/>
          <w:lang w:eastAsia="en-GB"/>
        </w:rPr>
      </w:pPr>
      <w:r>
        <w:rPr>
          <w:noProof/>
        </w:rPr>
        <w:t>5.2.4</w:t>
      </w:r>
      <w:r>
        <w:rPr>
          <w:rFonts w:asciiTheme="minorHAnsi" w:eastAsiaTheme="minorEastAsia" w:hAnsiTheme="minorHAnsi" w:cstheme="minorBidi"/>
          <w:noProof/>
          <w:sz w:val="22"/>
          <w:szCs w:val="22"/>
          <w:lang w:eastAsia="en-GB"/>
        </w:rPr>
        <w:tab/>
      </w:r>
      <w:r>
        <w:rPr>
          <w:noProof/>
        </w:rPr>
        <w:t>Still Images</w:t>
      </w:r>
      <w:r>
        <w:rPr>
          <w:noProof/>
        </w:rPr>
        <w:tab/>
      </w:r>
      <w:r>
        <w:rPr>
          <w:noProof/>
        </w:rPr>
        <w:fldChar w:fldCharType="begin" w:fldLock="1"/>
      </w:r>
      <w:r>
        <w:rPr>
          <w:noProof/>
        </w:rPr>
        <w:instrText xml:space="preserve"> PAGEREF _Toc130460503 \h </w:instrText>
      </w:r>
      <w:r>
        <w:rPr>
          <w:noProof/>
        </w:rPr>
      </w:r>
      <w:r>
        <w:rPr>
          <w:noProof/>
        </w:rPr>
        <w:fldChar w:fldCharType="separate"/>
      </w:r>
      <w:r>
        <w:rPr>
          <w:noProof/>
        </w:rPr>
        <w:t>37</w:t>
      </w:r>
      <w:r>
        <w:rPr>
          <w:noProof/>
        </w:rPr>
        <w:fldChar w:fldCharType="end"/>
      </w:r>
    </w:p>
    <w:p w14:paraId="42EC6559" w14:textId="6BFAEBD1" w:rsidR="00194ED2" w:rsidRDefault="00194ED2">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Media configuration</w:t>
      </w:r>
      <w:r>
        <w:rPr>
          <w:noProof/>
        </w:rPr>
        <w:tab/>
      </w:r>
      <w:r>
        <w:rPr>
          <w:noProof/>
        </w:rPr>
        <w:fldChar w:fldCharType="begin" w:fldLock="1"/>
      </w:r>
      <w:r>
        <w:rPr>
          <w:noProof/>
        </w:rPr>
        <w:instrText xml:space="preserve"> PAGEREF _Toc130460504 \h </w:instrText>
      </w:r>
      <w:r>
        <w:rPr>
          <w:noProof/>
        </w:rPr>
      </w:r>
      <w:r>
        <w:rPr>
          <w:noProof/>
        </w:rPr>
        <w:fldChar w:fldCharType="separate"/>
      </w:r>
      <w:r>
        <w:rPr>
          <w:noProof/>
        </w:rPr>
        <w:t>38</w:t>
      </w:r>
      <w:r>
        <w:rPr>
          <w:noProof/>
        </w:rPr>
        <w:fldChar w:fldCharType="end"/>
      </w:r>
    </w:p>
    <w:p w14:paraId="01F8E572" w14:textId="0968EC50" w:rsidR="00194ED2" w:rsidRDefault="00194ED2">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_Toc130460505 \h </w:instrText>
      </w:r>
      <w:r>
        <w:rPr>
          <w:noProof/>
        </w:rPr>
      </w:r>
      <w:r>
        <w:rPr>
          <w:noProof/>
        </w:rPr>
        <w:fldChar w:fldCharType="separate"/>
      </w:r>
      <w:r>
        <w:rPr>
          <w:noProof/>
        </w:rPr>
        <w:t>38</w:t>
      </w:r>
      <w:r>
        <w:rPr>
          <w:noProof/>
        </w:rPr>
        <w:fldChar w:fldCharType="end"/>
      </w:r>
    </w:p>
    <w:p w14:paraId="4486FF49" w14:textId="70661933" w:rsidR="00194ED2" w:rsidRDefault="00194ED2">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Session setup procedures</w:t>
      </w:r>
      <w:r>
        <w:rPr>
          <w:noProof/>
        </w:rPr>
        <w:tab/>
      </w:r>
      <w:r>
        <w:rPr>
          <w:noProof/>
        </w:rPr>
        <w:fldChar w:fldCharType="begin" w:fldLock="1"/>
      </w:r>
      <w:r>
        <w:rPr>
          <w:noProof/>
        </w:rPr>
        <w:instrText xml:space="preserve"> PAGEREF _Toc130460506 \h </w:instrText>
      </w:r>
      <w:r>
        <w:rPr>
          <w:noProof/>
        </w:rPr>
      </w:r>
      <w:r>
        <w:rPr>
          <w:noProof/>
        </w:rPr>
        <w:fldChar w:fldCharType="separate"/>
      </w:r>
      <w:r>
        <w:rPr>
          <w:noProof/>
        </w:rPr>
        <w:t>38</w:t>
      </w:r>
      <w:r>
        <w:rPr>
          <w:noProof/>
        </w:rPr>
        <w:fldChar w:fldCharType="end"/>
      </w:r>
    </w:p>
    <w:p w14:paraId="09FC6832" w14:textId="32BFBC3D" w:rsidR="00194ED2" w:rsidRDefault="00194ED2">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_Toc130460507 \h </w:instrText>
      </w:r>
      <w:r>
        <w:rPr>
          <w:noProof/>
        </w:rPr>
      </w:r>
      <w:r>
        <w:rPr>
          <w:noProof/>
        </w:rPr>
        <w:fldChar w:fldCharType="separate"/>
      </w:r>
      <w:r>
        <w:rPr>
          <w:noProof/>
        </w:rPr>
        <w:t>38</w:t>
      </w:r>
      <w:r>
        <w:rPr>
          <w:noProof/>
        </w:rPr>
        <w:fldChar w:fldCharType="end"/>
      </w:r>
    </w:p>
    <w:p w14:paraId="3335F405" w14:textId="1F7AC9D7" w:rsidR="00194ED2" w:rsidRDefault="00194ED2">
      <w:pPr>
        <w:pStyle w:val="TOC3"/>
        <w:rPr>
          <w:rFonts w:asciiTheme="minorHAnsi" w:eastAsiaTheme="minorEastAsia" w:hAnsiTheme="minorHAnsi" w:cstheme="minorBidi"/>
          <w:noProof/>
          <w:sz w:val="22"/>
          <w:szCs w:val="22"/>
          <w:lang w:eastAsia="en-GB"/>
        </w:rPr>
      </w:pPr>
      <w:r>
        <w:rPr>
          <w:noProof/>
        </w:rPr>
        <w:t>6.2.1a</w:t>
      </w:r>
      <w:r>
        <w:rPr>
          <w:rFonts w:asciiTheme="minorHAnsi" w:eastAsiaTheme="minorEastAsia" w:hAnsiTheme="minorHAnsi" w:cstheme="minorBidi"/>
          <w:noProof/>
          <w:sz w:val="22"/>
          <w:szCs w:val="22"/>
          <w:lang w:eastAsia="en-GB"/>
        </w:rPr>
        <w:tab/>
      </w:r>
      <w:r>
        <w:rPr>
          <w:noProof/>
        </w:rPr>
        <w:t>RTP profile negotiation</w:t>
      </w:r>
      <w:r>
        <w:rPr>
          <w:noProof/>
        </w:rPr>
        <w:tab/>
      </w:r>
      <w:r>
        <w:rPr>
          <w:noProof/>
        </w:rPr>
        <w:fldChar w:fldCharType="begin" w:fldLock="1"/>
      </w:r>
      <w:r>
        <w:rPr>
          <w:noProof/>
        </w:rPr>
        <w:instrText xml:space="preserve"> PAGEREF _Toc130460508 \h </w:instrText>
      </w:r>
      <w:r>
        <w:rPr>
          <w:noProof/>
        </w:rPr>
      </w:r>
      <w:r>
        <w:rPr>
          <w:noProof/>
        </w:rPr>
        <w:fldChar w:fldCharType="separate"/>
      </w:r>
      <w:r>
        <w:rPr>
          <w:noProof/>
        </w:rPr>
        <w:t>39</w:t>
      </w:r>
      <w:r>
        <w:rPr>
          <w:noProof/>
        </w:rPr>
        <w:fldChar w:fldCharType="end"/>
      </w:r>
    </w:p>
    <w:p w14:paraId="37DF43F3" w14:textId="28EBDDED" w:rsidR="00194ED2" w:rsidRDefault="00194ED2">
      <w:pPr>
        <w:pStyle w:val="TOC4"/>
        <w:rPr>
          <w:rFonts w:asciiTheme="minorHAnsi" w:eastAsiaTheme="minorEastAsia" w:hAnsiTheme="minorHAnsi" w:cstheme="minorBidi"/>
          <w:noProof/>
          <w:sz w:val="22"/>
          <w:szCs w:val="22"/>
          <w:lang w:eastAsia="en-GB"/>
        </w:rPr>
      </w:pPr>
      <w:r>
        <w:rPr>
          <w:noProof/>
        </w:rPr>
        <w:t>6.2.1a.1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_Toc130460509 \h </w:instrText>
      </w:r>
      <w:r>
        <w:rPr>
          <w:noProof/>
        </w:rPr>
      </w:r>
      <w:r>
        <w:rPr>
          <w:noProof/>
        </w:rPr>
        <w:fldChar w:fldCharType="separate"/>
      </w:r>
      <w:r>
        <w:rPr>
          <w:noProof/>
        </w:rPr>
        <w:t>39</w:t>
      </w:r>
      <w:r>
        <w:rPr>
          <w:noProof/>
        </w:rPr>
        <w:fldChar w:fldCharType="end"/>
      </w:r>
    </w:p>
    <w:p w14:paraId="0B3E9CD8" w14:textId="3D9E3375" w:rsidR="00194ED2" w:rsidRDefault="00194ED2">
      <w:pPr>
        <w:pStyle w:val="TOC4"/>
        <w:rPr>
          <w:rFonts w:asciiTheme="minorHAnsi" w:eastAsiaTheme="minorEastAsia" w:hAnsiTheme="minorHAnsi" w:cstheme="minorBidi"/>
          <w:noProof/>
          <w:sz w:val="22"/>
          <w:szCs w:val="22"/>
          <w:lang w:eastAsia="en-GB"/>
        </w:rPr>
      </w:pPr>
      <w:r>
        <w:rPr>
          <w:noProof/>
        </w:rPr>
        <w:t>6.2.1a.2</w:t>
      </w:r>
      <w:r>
        <w:rPr>
          <w:rFonts w:asciiTheme="minorHAnsi" w:eastAsiaTheme="minorEastAsia" w:hAnsiTheme="minorHAnsi" w:cstheme="minorBidi"/>
          <w:noProof/>
          <w:sz w:val="22"/>
          <w:szCs w:val="22"/>
          <w:lang w:eastAsia="en-GB"/>
        </w:rPr>
        <w:tab/>
      </w:r>
      <w:r>
        <w:rPr>
          <w:noProof/>
        </w:rPr>
        <w:t>Using SDPCapNeg in SDP offer</w:t>
      </w:r>
      <w:r>
        <w:rPr>
          <w:noProof/>
        </w:rPr>
        <w:tab/>
      </w:r>
      <w:r>
        <w:rPr>
          <w:noProof/>
        </w:rPr>
        <w:fldChar w:fldCharType="begin" w:fldLock="1"/>
      </w:r>
      <w:r>
        <w:rPr>
          <w:noProof/>
        </w:rPr>
        <w:instrText xml:space="preserve"> PAGEREF _Toc130460510 \h </w:instrText>
      </w:r>
      <w:r>
        <w:rPr>
          <w:noProof/>
        </w:rPr>
      </w:r>
      <w:r>
        <w:rPr>
          <w:noProof/>
        </w:rPr>
        <w:fldChar w:fldCharType="separate"/>
      </w:r>
      <w:r>
        <w:rPr>
          <w:noProof/>
        </w:rPr>
        <w:t>39</w:t>
      </w:r>
      <w:r>
        <w:rPr>
          <w:noProof/>
        </w:rPr>
        <w:fldChar w:fldCharType="end"/>
      </w:r>
    </w:p>
    <w:p w14:paraId="7C13BC98" w14:textId="2566EAC7" w:rsidR="00194ED2" w:rsidRDefault="00194ED2">
      <w:pPr>
        <w:pStyle w:val="TOC4"/>
        <w:rPr>
          <w:rFonts w:asciiTheme="minorHAnsi" w:eastAsiaTheme="minorEastAsia" w:hAnsiTheme="minorHAnsi" w:cstheme="minorBidi"/>
          <w:noProof/>
          <w:sz w:val="22"/>
          <w:szCs w:val="22"/>
          <w:lang w:eastAsia="en-GB"/>
        </w:rPr>
      </w:pPr>
      <w:r>
        <w:rPr>
          <w:noProof/>
        </w:rPr>
        <w:t>6.2.1a.3</w:t>
      </w:r>
      <w:r>
        <w:rPr>
          <w:rFonts w:asciiTheme="minorHAnsi" w:eastAsiaTheme="minorEastAsia" w:hAnsiTheme="minorHAnsi" w:cstheme="minorBidi"/>
          <w:noProof/>
          <w:sz w:val="22"/>
          <w:szCs w:val="22"/>
          <w:lang w:eastAsia="en-GB"/>
        </w:rPr>
        <w:tab/>
      </w:r>
      <w:r>
        <w:rPr>
          <w:noProof/>
        </w:rPr>
        <w:t>Answering to an SDP offer using SDPCapNeg</w:t>
      </w:r>
      <w:r>
        <w:rPr>
          <w:noProof/>
        </w:rPr>
        <w:tab/>
      </w:r>
      <w:r>
        <w:rPr>
          <w:noProof/>
        </w:rPr>
        <w:fldChar w:fldCharType="begin" w:fldLock="1"/>
      </w:r>
      <w:r>
        <w:rPr>
          <w:noProof/>
        </w:rPr>
        <w:instrText xml:space="preserve"> PAGEREF _Toc130460511 \h </w:instrText>
      </w:r>
      <w:r>
        <w:rPr>
          <w:noProof/>
        </w:rPr>
      </w:r>
      <w:r>
        <w:rPr>
          <w:noProof/>
        </w:rPr>
        <w:fldChar w:fldCharType="separate"/>
      </w:r>
      <w:r>
        <w:rPr>
          <w:noProof/>
        </w:rPr>
        <w:t>39</w:t>
      </w:r>
      <w:r>
        <w:rPr>
          <w:noProof/>
        </w:rPr>
        <w:fldChar w:fldCharType="end"/>
      </w:r>
    </w:p>
    <w:p w14:paraId="1C3700EB" w14:textId="5D27A914" w:rsidR="00194ED2" w:rsidRDefault="00194ED2">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_Toc130460512 \h </w:instrText>
      </w:r>
      <w:r>
        <w:rPr>
          <w:noProof/>
        </w:rPr>
      </w:r>
      <w:r>
        <w:rPr>
          <w:noProof/>
        </w:rPr>
        <w:fldChar w:fldCharType="separate"/>
      </w:r>
      <w:r>
        <w:rPr>
          <w:noProof/>
        </w:rPr>
        <w:t>40</w:t>
      </w:r>
      <w:r>
        <w:rPr>
          <w:noProof/>
        </w:rPr>
        <w:fldChar w:fldCharType="end"/>
      </w:r>
    </w:p>
    <w:p w14:paraId="052AE7DB" w14:textId="7354F11E" w:rsidR="00194ED2" w:rsidRDefault="00194ED2">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_Toc130460513 \h </w:instrText>
      </w:r>
      <w:r>
        <w:rPr>
          <w:noProof/>
        </w:rPr>
      </w:r>
      <w:r>
        <w:rPr>
          <w:noProof/>
        </w:rPr>
        <w:fldChar w:fldCharType="separate"/>
      </w:r>
      <w:r>
        <w:rPr>
          <w:noProof/>
        </w:rPr>
        <w:t>40</w:t>
      </w:r>
      <w:r>
        <w:rPr>
          <w:noProof/>
        </w:rPr>
        <w:fldChar w:fldCharType="end"/>
      </w:r>
    </w:p>
    <w:p w14:paraId="5A0D5DAD" w14:textId="223C7C56" w:rsidR="00194ED2" w:rsidRDefault="00194ED2">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Generating SDP offers</w:t>
      </w:r>
      <w:r>
        <w:rPr>
          <w:noProof/>
        </w:rPr>
        <w:tab/>
      </w:r>
      <w:r>
        <w:rPr>
          <w:noProof/>
        </w:rPr>
        <w:fldChar w:fldCharType="begin" w:fldLock="1"/>
      </w:r>
      <w:r>
        <w:rPr>
          <w:noProof/>
        </w:rPr>
        <w:instrText xml:space="preserve"> PAGEREF _Toc130460514 \h </w:instrText>
      </w:r>
      <w:r>
        <w:rPr>
          <w:noProof/>
        </w:rPr>
      </w:r>
      <w:r>
        <w:rPr>
          <w:noProof/>
        </w:rPr>
        <w:fldChar w:fldCharType="separate"/>
      </w:r>
      <w:r>
        <w:rPr>
          <w:noProof/>
        </w:rPr>
        <w:t>41</w:t>
      </w:r>
      <w:r>
        <w:rPr>
          <w:noProof/>
        </w:rPr>
        <w:fldChar w:fldCharType="end"/>
      </w:r>
    </w:p>
    <w:p w14:paraId="4DCF9AA0" w14:textId="1E7D3C42" w:rsidR="00194ED2" w:rsidRDefault="00194ED2">
      <w:pPr>
        <w:pStyle w:val="TOC4"/>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Generating SDP answer</w:t>
      </w:r>
      <w:r>
        <w:rPr>
          <w:noProof/>
        </w:rPr>
        <w:tab/>
      </w:r>
      <w:r>
        <w:rPr>
          <w:noProof/>
        </w:rPr>
        <w:fldChar w:fldCharType="begin" w:fldLock="1"/>
      </w:r>
      <w:r>
        <w:rPr>
          <w:noProof/>
        </w:rPr>
        <w:instrText xml:space="preserve"> PAGEREF _Toc130460515 \h </w:instrText>
      </w:r>
      <w:r>
        <w:rPr>
          <w:noProof/>
        </w:rPr>
      </w:r>
      <w:r>
        <w:rPr>
          <w:noProof/>
        </w:rPr>
        <w:fldChar w:fldCharType="separate"/>
      </w:r>
      <w:r>
        <w:rPr>
          <w:noProof/>
        </w:rPr>
        <w:t>43</w:t>
      </w:r>
      <w:r>
        <w:rPr>
          <w:noProof/>
        </w:rPr>
        <w:fldChar w:fldCharType="end"/>
      </w:r>
    </w:p>
    <w:p w14:paraId="306BD1BB" w14:textId="5793CA70" w:rsidR="00194ED2" w:rsidRDefault="00194ED2">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_Toc130460516 \h </w:instrText>
      </w:r>
      <w:r>
        <w:rPr>
          <w:noProof/>
        </w:rPr>
      </w:r>
      <w:r>
        <w:rPr>
          <w:noProof/>
        </w:rPr>
        <w:fldChar w:fldCharType="separate"/>
      </w:r>
      <w:r>
        <w:rPr>
          <w:noProof/>
        </w:rPr>
        <w:t>52</w:t>
      </w:r>
      <w:r>
        <w:rPr>
          <w:noProof/>
        </w:rPr>
        <w:fldChar w:fldCharType="end"/>
      </w:r>
    </w:p>
    <w:p w14:paraId="3359B219" w14:textId="55823A3E" w:rsidR="00194ED2" w:rsidRDefault="00194ED2">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_Toc130460517 \h </w:instrText>
      </w:r>
      <w:r>
        <w:rPr>
          <w:noProof/>
        </w:rPr>
      </w:r>
      <w:r>
        <w:rPr>
          <w:noProof/>
        </w:rPr>
        <w:fldChar w:fldCharType="separate"/>
      </w:r>
      <w:r>
        <w:rPr>
          <w:noProof/>
        </w:rPr>
        <w:t>52</w:t>
      </w:r>
      <w:r>
        <w:rPr>
          <w:noProof/>
        </w:rPr>
        <w:fldChar w:fldCharType="end"/>
      </w:r>
    </w:p>
    <w:p w14:paraId="131247A5" w14:textId="2BC33F9F" w:rsidR="00194ED2" w:rsidRDefault="00194ED2">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Common Session Setup Procedures</w:t>
      </w:r>
      <w:r>
        <w:rPr>
          <w:noProof/>
        </w:rPr>
        <w:tab/>
      </w:r>
      <w:r>
        <w:rPr>
          <w:noProof/>
        </w:rPr>
        <w:fldChar w:fldCharType="begin" w:fldLock="1"/>
      </w:r>
      <w:r>
        <w:rPr>
          <w:noProof/>
        </w:rPr>
        <w:instrText xml:space="preserve"> PAGEREF _Toc130460518 \h </w:instrText>
      </w:r>
      <w:r>
        <w:rPr>
          <w:noProof/>
        </w:rPr>
      </w:r>
      <w:r>
        <w:rPr>
          <w:noProof/>
        </w:rPr>
        <w:fldChar w:fldCharType="separate"/>
      </w:r>
      <w:r>
        <w:rPr>
          <w:noProof/>
        </w:rPr>
        <w:t>53</w:t>
      </w:r>
      <w:r>
        <w:rPr>
          <w:noProof/>
        </w:rPr>
        <w:fldChar w:fldCharType="end"/>
      </w:r>
    </w:p>
    <w:p w14:paraId="3F534142" w14:textId="329D663E" w:rsidR="00194ED2" w:rsidRDefault="00194ED2">
      <w:pPr>
        <w:pStyle w:val="TOC4"/>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Coordination of Video Orientation (CVO)</w:t>
      </w:r>
      <w:r>
        <w:rPr>
          <w:noProof/>
        </w:rPr>
        <w:tab/>
      </w:r>
      <w:r>
        <w:rPr>
          <w:noProof/>
        </w:rPr>
        <w:fldChar w:fldCharType="begin" w:fldLock="1"/>
      </w:r>
      <w:r>
        <w:rPr>
          <w:noProof/>
        </w:rPr>
        <w:instrText xml:space="preserve"> PAGEREF _Toc130460519 \h </w:instrText>
      </w:r>
      <w:r>
        <w:rPr>
          <w:noProof/>
        </w:rPr>
      </w:r>
      <w:r>
        <w:rPr>
          <w:noProof/>
        </w:rPr>
        <w:fldChar w:fldCharType="separate"/>
      </w:r>
      <w:r>
        <w:rPr>
          <w:noProof/>
        </w:rPr>
        <w:t>54</w:t>
      </w:r>
      <w:r>
        <w:rPr>
          <w:noProof/>
        </w:rPr>
        <w:fldChar w:fldCharType="end"/>
      </w:r>
    </w:p>
    <w:p w14:paraId="77FB6348" w14:textId="7FD63B10" w:rsidR="00194ED2" w:rsidRDefault="00194ED2">
      <w:pPr>
        <w:pStyle w:val="TOC4"/>
        <w:rPr>
          <w:rFonts w:asciiTheme="minorHAnsi" w:eastAsiaTheme="minorEastAsia" w:hAnsiTheme="minorHAnsi" w:cstheme="minorBidi"/>
          <w:noProof/>
          <w:sz w:val="22"/>
          <w:szCs w:val="22"/>
          <w:lang w:eastAsia="en-GB"/>
        </w:rPr>
      </w:pPr>
      <w:r>
        <w:rPr>
          <w:noProof/>
        </w:rPr>
        <w:t>6.2.3.4</w:t>
      </w:r>
      <w:r>
        <w:rPr>
          <w:rFonts w:asciiTheme="minorHAnsi" w:eastAsiaTheme="minorEastAsia" w:hAnsiTheme="minorHAnsi" w:cstheme="minorBidi"/>
          <w:noProof/>
          <w:sz w:val="22"/>
          <w:szCs w:val="22"/>
          <w:lang w:eastAsia="en-GB"/>
        </w:rPr>
        <w:tab/>
      </w:r>
      <w:r>
        <w:rPr>
          <w:noProof/>
        </w:rPr>
        <w:t>Video Region-of-Interest (ROI)</w:t>
      </w:r>
      <w:r>
        <w:rPr>
          <w:noProof/>
        </w:rPr>
        <w:tab/>
      </w:r>
      <w:r>
        <w:rPr>
          <w:noProof/>
        </w:rPr>
        <w:fldChar w:fldCharType="begin" w:fldLock="1"/>
      </w:r>
      <w:r>
        <w:rPr>
          <w:noProof/>
        </w:rPr>
        <w:instrText xml:space="preserve"> PAGEREF _Toc130460520 \h </w:instrText>
      </w:r>
      <w:r>
        <w:rPr>
          <w:noProof/>
        </w:rPr>
      </w:r>
      <w:r>
        <w:rPr>
          <w:noProof/>
        </w:rPr>
        <w:fldChar w:fldCharType="separate"/>
      </w:r>
      <w:r>
        <w:rPr>
          <w:noProof/>
        </w:rPr>
        <w:t>54</w:t>
      </w:r>
      <w:r>
        <w:rPr>
          <w:noProof/>
        </w:rPr>
        <w:fldChar w:fldCharType="end"/>
      </w:r>
    </w:p>
    <w:p w14:paraId="021CA6FD" w14:textId="4002E6B3" w:rsidR="00194ED2" w:rsidRDefault="00194ED2">
      <w:pPr>
        <w:pStyle w:val="TOC4"/>
        <w:rPr>
          <w:rFonts w:asciiTheme="minorHAnsi" w:eastAsiaTheme="minorEastAsia" w:hAnsiTheme="minorHAnsi" w:cstheme="minorBidi"/>
          <w:noProof/>
          <w:sz w:val="22"/>
          <w:szCs w:val="22"/>
          <w:lang w:eastAsia="en-GB"/>
        </w:rPr>
      </w:pPr>
      <w:r>
        <w:rPr>
          <w:noProof/>
        </w:rPr>
        <w:t>6.2.3.5</w:t>
      </w:r>
      <w:r>
        <w:rPr>
          <w:rFonts w:asciiTheme="minorHAnsi" w:eastAsiaTheme="minorEastAsia" w:hAnsiTheme="minorHAnsi" w:cstheme="minorBidi"/>
          <w:noProof/>
          <w:sz w:val="22"/>
          <w:szCs w:val="22"/>
          <w:lang w:eastAsia="en-GB"/>
        </w:rPr>
        <w:tab/>
      </w:r>
      <w:r>
        <w:rPr>
          <w:noProof/>
        </w:rPr>
        <w:t>RTP Retransmission</w:t>
      </w:r>
      <w:r>
        <w:rPr>
          <w:noProof/>
        </w:rPr>
        <w:tab/>
      </w:r>
      <w:r>
        <w:rPr>
          <w:noProof/>
        </w:rPr>
        <w:fldChar w:fldCharType="begin" w:fldLock="1"/>
      </w:r>
      <w:r>
        <w:rPr>
          <w:noProof/>
        </w:rPr>
        <w:instrText xml:space="preserve"> PAGEREF _Toc130460521 \h </w:instrText>
      </w:r>
      <w:r>
        <w:rPr>
          <w:noProof/>
        </w:rPr>
      </w:r>
      <w:r>
        <w:rPr>
          <w:noProof/>
        </w:rPr>
        <w:fldChar w:fldCharType="separate"/>
      </w:r>
      <w:r>
        <w:rPr>
          <w:noProof/>
        </w:rPr>
        <w:t>57</w:t>
      </w:r>
      <w:r>
        <w:rPr>
          <w:noProof/>
        </w:rPr>
        <w:fldChar w:fldCharType="end"/>
      </w:r>
    </w:p>
    <w:p w14:paraId="203EE5B2" w14:textId="75BA2B34" w:rsidR="00194ED2" w:rsidRDefault="00194ED2">
      <w:pPr>
        <w:pStyle w:val="TOC4"/>
        <w:rPr>
          <w:rFonts w:asciiTheme="minorHAnsi" w:eastAsiaTheme="minorEastAsia" w:hAnsiTheme="minorHAnsi" w:cstheme="minorBidi"/>
          <w:noProof/>
          <w:sz w:val="22"/>
          <w:szCs w:val="22"/>
          <w:lang w:eastAsia="en-GB"/>
        </w:rPr>
      </w:pPr>
      <w:r>
        <w:rPr>
          <w:noProof/>
        </w:rPr>
        <w:t>6.2.3.6</w:t>
      </w:r>
      <w:r>
        <w:rPr>
          <w:rFonts w:asciiTheme="minorHAnsi" w:eastAsiaTheme="minorEastAsia" w:hAnsiTheme="minorHAnsi" w:cstheme="minorBidi"/>
          <w:noProof/>
          <w:sz w:val="22"/>
          <w:szCs w:val="22"/>
          <w:lang w:eastAsia="en-GB"/>
        </w:rPr>
        <w:tab/>
      </w:r>
      <w:r>
        <w:rPr>
          <w:noProof/>
        </w:rPr>
        <w:t>Forward Error Correction (FEC)</w:t>
      </w:r>
      <w:r>
        <w:rPr>
          <w:noProof/>
        </w:rPr>
        <w:tab/>
      </w:r>
      <w:r>
        <w:rPr>
          <w:noProof/>
        </w:rPr>
        <w:fldChar w:fldCharType="begin" w:fldLock="1"/>
      </w:r>
      <w:r>
        <w:rPr>
          <w:noProof/>
        </w:rPr>
        <w:instrText xml:space="preserve"> PAGEREF _Toc130460522 \h </w:instrText>
      </w:r>
      <w:r>
        <w:rPr>
          <w:noProof/>
        </w:rPr>
      </w:r>
      <w:r>
        <w:rPr>
          <w:noProof/>
        </w:rPr>
        <w:fldChar w:fldCharType="separate"/>
      </w:r>
      <w:r>
        <w:rPr>
          <w:noProof/>
        </w:rPr>
        <w:t>57</w:t>
      </w:r>
      <w:r>
        <w:rPr>
          <w:noProof/>
        </w:rPr>
        <w:fldChar w:fldCharType="end"/>
      </w:r>
    </w:p>
    <w:p w14:paraId="27FE9078" w14:textId="7E2B7C8F" w:rsidR="00194ED2" w:rsidRDefault="00194ED2">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_Toc130460523 \h </w:instrText>
      </w:r>
      <w:r>
        <w:rPr>
          <w:noProof/>
        </w:rPr>
      </w:r>
      <w:r>
        <w:rPr>
          <w:noProof/>
        </w:rPr>
        <w:fldChar w:fldCharType="separate"/>
      </w:r>
      <w:r>
        <w:rPr>
          <w:noProof/>
        </w:rPr>
        <w:t>57</w:t>
      </w:r>
      <w:r>
        <w:rPr>
          <w:noProof/>
        </w:rPr>
        <w:fldChar w:fldCharType="end"/>
      </w:r>
    </w:p>
    <w:p w14:paraId="6BF91BEA" w14:textId="15135137" w:rsidR="00194ED2" w:rsidRDefault="00194ED2">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Bandwidth negotiation</w:t>
      </w:r>
      <w:r>
        <w:rPr>
          <w:noProof/>
        </w:rPr>
        <w:tab/>
      </w:r>
      <w:r>
        <w:rPr>
          <w:noProof/>
        </w:rPr>
        <w:fldChar w:fldCharType="begin" w:fldLock="1"/>
      </w:r>
      <w:r>
        <w:rPr>
          <w:noProof/>
        </w:rPr>
        <w:instrText xml:space="preserve"> PAGEREF _Toc130460524 \h </w:instrText>
      </w:r>
      <w:r>
        <w:rPr>
          <w:noProof/>
        </w:rPr>
      </w:r>
      <w:r>
        <w:rPr>
          <w:noProof/>
        </w:rPr>
        <w:fldChar w:fldCharType="separate"/>
      </w:r>
      <w:r>
        <w:rPr>
          <w:noProof/>
        </w:rPr>
        <w:t>58</w:t>
      </w:r>
      <w:r>
        <w:rPr>
          <w:noProof/>
        </w:rPr>
        <w:fldChar w:fldCharType="end"/>
      </w:r>
    </w:p>
    <w:p w14:paraId="4EB0D56B" w14:textId="7D012EEF" w:rsidR="00194ED2" w:rsidRDefault="00194ED2">
      <w:pPr>
        <w:pStyle w:val="TOC4"/>
        <w:rPr>
          <w:rFonts w:asciiTheme="minorHAnsi" w:eastAsiaTheme="minorEastAsia" w:hAnsiTheme="minorHAnsi" w:cstheme="minorBidi"/>
          <w:noProof/>
          <w:sz w:val="22"/>
          <w:szCs w:val="22"/>
          <w:lang w:eastAsia="en-GB"/>
        </w:rPr>
      </w:pPr>
      <w:r>
        <w:rPr>
          <w:noProof/>
          <w:lang w:eastAsia="ko-KR"/>
        </w:rPr>
        <w:t>6</w:t>
      </w:r>
      <w:r>
        <w:rPr>
          <w:noProof/>
        </w:rPr>
        <w:t>.2.</w:t>
      </w:r>
      <w:r>
        <w:rPr>
          <w:noProof/>
          <w:lang w:eastAsia="ko-KR"/>
        </w:rPr>
        <w:t>5</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_Toc130460525 \h </w:instrText>
      </w:r>
      <w:r>
        <w:rPr>
          <w:noProof/>
        </w:rPr>
      </w:r>
      <w:r>
        <w:rPr>
          <w:noProof/>
        </w:rPr>
        <w:fldChar w:fldCharType="separate"/>
      </w:r>
      <w:r>
        <w:rPr>
          <w:noProof/>
        </w:rPr>
        <w:t>58</w:t>
      </w:r>
      <w:r>
        <w:rPr>
          <w:noProof/>
        </w:rPr>
        <w:fldChar w:fldCharType="end"/>
      </w:r>
    </w:p>
    <w:p w14:paraId="70F85BFC" w14:textId="5120BB41" w:rsidR="00194ED2" w:rsidRDefault="00194ED2">
      <w:pPr>
        <w:pStyle w:val="TOC4"/>
        <w:rPr>
          <w:rFonts w:asciiTheme="minorHAnsi" w:eastAsiaTheme="minorEastAsia" w:hAnsiTheme="minorHAnsi" w:cstheme="minorBidi"/>
          <w:noProof/>
          <w:sz w:val="22"/>
          <w:szCs w:val="22"/>
          <w:lang w:eastAsia="en-GB"/>
        </w:rPr>
      </w:pPr>
      <w:r>
        <w:rPr>
          <w:noProof/>
          <w:lang w:eastAsia="ko-KR"/>
        </w:rPr>
        <w:t>6</w:t>
      </w:r>
      <w:r>
        <w:rPr>
          <w:noProof/>
        </w:rPr>
        <w:t>.2.</w:t>
      </w:r>
      <w:r>
        <w:rPr>
          <w:noProof/>
          <w:lang w:eastAsia="ko-KR"/>
        </w:rPr>
        <w:t>5</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Speech</w:t>
      </w:r>
      <w:r>
        <w:rPr>
          <w:noProof/>
        </w:rPr>
        <w:tab/>
      </w:r>
      <w:r>
        <w:rPr>
          <w:noProof/>
        </w:rPr>
        <w:fldChar w:fldCharType="begin" w:fldLock="1"/>
      </w:r>
      <w:r>
        <w:rPr>
          <w:noProof/>
        </w:rPr>
        <w:instrText xml:space="preserve"> PAGEREF _Toc130460526 \h </w:instrText>
      </w:r>
      <w:r>
        <w:rPr>
          <w:noProof/>
        </w:rPr>
      </w:r>
      <w:r>
        <w:rPr>
          <w:noProof/>
        </w:rPr>
        <w:fldChar w:fldCharType="separate"/>
      </w:r>
      <w:r>
        <w:rPr>
          <w:noProof/>
        </w:rPr>
        <w:t>60</w:t>
      </w:r>
      <w:r>
        <w:rPr>
          <w:noProof/>
        </w:rPr>
        <w:fldChar w:fldCharType="end"/>
      </w:r>
    </w:p>
    <w:p w14:paraId="02EDC4E4" w14:textId="49022F5B" w:rsidR="00194ED2" w:rsidRDefault="00194ED2">
      <w:pPr>
        <w:pStyle w:val="TOC4"/>
        <w:rPr>
          <w:rFonts w:asciiTheme="minorHAnsi" w:eastAsiaTheme="minorEastAsia" w:hAnsiTheme="minorHAnsi" w:cstheme="minorBidi"/>
          <w:noProof/>
          <w:sz w:val="22"/>
          <w:szCs w:val="22"/>
          <w:lang w:eastAsia="en-GB"/>
        </w:rPr>
      </w:pPr>
      <w:r>
        <w:rPr>
          <w:noProof/>
          <w:lang w:eastAsia="ko-KR"/>
        </w:rPr>
        <w:t>6</w:t>
      </w:r>
      <w:r>
        <w:rPr>
          <w:noProof/>
        </w:rPr>
        <w:t>.2.</w:t>
      </w:r>
      <w:r>
        <w:rPr>
          <w:noProof/>
          <w:lang w:eastAsia="ko-KR"/>
        </w:rPr>
        <w:t>5</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Video</w:t>
      </w:r>
      <w:r>
        <w:rPr>
          <w:noProof/>
        </w:rPr>
        <w:tab/>
      </w:r>
      <w:r>
        <w:rPr>
          <w:noProof/>
        </w:rPr>
        <w:fldChar w:fldCharType="begin" w:fldLock="1"/>
      </w:r>
      <w:r>
        <w:rPr>
          <w:noProof/>
        </w:rPr>
        <w:instrText xml:space="preserve"> PAGEREF _Toc130460527 \h </w:instrText>
      </w:r>
      <w:r>
        <w:rPr>
          <w:noProof/>
        </w:rPr>
      </w:r>
      <w:r>
        <w:rPr>
          <w:noProof/>
        </w:rPr>
        <w:fldChar w:fldCharType="separate"/>
      </w:r>
      <w:r>
        <w:rPr>
          <w:noProof/>
        </w:rPr>
        <w:t>62</w:t>
      </w:r>
      <w:r>
        <w:rPr>
          <w:noProof/>
        </w:rPr>
        <w:fldChar w:fldCharType="end"/>
      </w:r>
    </w:p>
    <w:p w14:paraId="76A7197E" w14:textId="461F2484" w:rsidR="00194ED2" w:rsidRDefault="00194ED2">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The Synchronization Info attribute "3gpp_sync_info"</w:t>
      </w:r>
      <w:r>
        <w:rPr>
          <w:noProof/>
        </w:rPr>
        <w:tab/>
      </w:r>
      <w:r>
        <w:rPr>
          <w:noProof/>
        </w:rPr>
        <w:fldChar w:fldCharType="begin" w:fldLock="1"/>
      </w:r>
      <w:r>
        <w:rPr>
          <w:noProof/>
        </w:rPr>
        <w:instrText xml:space="preserve"> PAGEREF _Toc130460528 \h </w:instrText>
      </w:r>
      <w:r>
        <w:rPr>
          <w:noProof/>
        </w:rPr>
      </w:r>
      <w:r>
        <w:rPr>
          <w:noProof/>
        </w:rPr>
        <w:fldChar w:fldCharType="separate"/>
      </w:r>
      <w:r>
        <w:rPr>
          <w:noProof/>
        </w:rPr>
        <w:t>63</w:t>
      </w:r>
      <w:r>
        <w:rPr>
          <w:noProof/>
        </w:rPr>
        <w:fldChar w:fldCharType="end"/>
      </w:r>
    </w:p>
    <w:p w14:paraId="0389FF99" w14:textId="637850F7" w:rsidR="00194ED2" w:rsidRDefault="00194ED2">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Negotiated QoS parameters</w:t>
      </w:r>
      <w:r>
        <w:rPr>
          <w:noProof/>
        </w:rPr>
        <w:tab/>
      </w:r>
      <w:r>
        <w:rPr>
          <w:noProof/>
        </w:rPr>
        <w:fldChar w:fldCharType="begin" w:fldLock="1"/>
      </w:r>
      <w:r>
        <w:rPr>
          <w:noProof/>
        </w:rPr>
        <w:instrText xml:space="preserve"> PAGEREF _Toc130460529 \h </w:instrText>
      </w:r>
      <w:r>
        <w:rPr>
          <w:noProof/>
        </w:rPr>
      </w:r>
      <w:r>
        <w:rPr>
          <w:noProof/>
        </w:rPr>
        <w:fldChar w:fldCharType="separate"/>
      </w:r>
      <w:r>
        <w:rPr>
          <w:noProof/>
        </w:rPr>
        <w:t>64</w:t>
      </w:r>
      <w:r>
        <w:rPr>
          <w:noProof/>
        </w:rPr>
        <w:fldChar w:fldCharType="end"/>
      </w:r>
    </w:p>
    <w:p w14:paraId="601F4EB2" w14:textId="589B8CFC" w:rsidR="00194ED2" w:rsidRDefault="00194ED2">
      <w:pPr>
        <w:pStyle w:val="TOC4"/>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_Toc130460530 \h </w:instrText>
      </w:r>
      <w:r>
        <w:rPr>
          <w:noProof/>
        </w:rPr>
      </w:r>
      <w:r>
        <w:rPr>
          <w:noProof/>
        </w:rPr>
        <w:fldChar w:fldCharType="separate"/>
      </w:r>
      <w:r>
        <w:rPr>
          <w:noProof/>
        </w:rPr>
        <w:t>64</w:t>
      </w:r>
      <w:r>
        <w:rPr>
          <w:noProof/>
        </w:rPr>
        <w:fldChar w:fldCharType="end"/>
      </w:r>
    </w:p>
    <w:p w14:paraId="2C1AF2C2" w14:textId="3B862635" w:rsidR="00194ED2" w:rsidRDefault="00194ED2">
      <w:pPr>
        <w:pStyle w:val="TOC4"/>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Alignment of negotiated QoS parameters and b=AS bandwidth modifier</w:t>
      </w:r>
      <w:r>
        <w:rPr>
          <w:noProof/>
        </w:rPr>
        <w:tab/>
      </w:r>
      <w:r>
        <w:rPr>
          <w:noProof/>
        </w:rPr>
        <w:fldChar w:fldCharType="begin" w:fldLock="1"/>
      </w:r>
      <w:r>
        <w:rPr>
          <w:noProof/>
        </w:rPr>
        <w:instrText xml:space="preserve"> PAGEREF _Toc130460531 \h </w:instrText>
      </w:r>
      <w:r>
        <w:rPr>
          <w:noProof/>
        </w:rPr>
      </w:r>
      <w:r>
        <w:rPr>
          <w:noProof/>
        </w:rPr>
        <w:fldChar w:fldCharType="separate"/>
      </w:r>
      <w:r>
        <w:rPr>
          <w:noProof/>
        </w:rPr>
        <w:t>64</w:t>
      </w:r>
      <w:r>
        <w:rPr>
          <w:noProof/>
        </w:rPr>
        <w:fldChar w:fldCharType="end"/>
      </w:r>
    </w:p>
    <w:p w14:paraId="20DFCC21" w14:textId="673800F0" w:rsidR="00194ED2" w:rsidRDefault="00194ED2">
      <w:pPr>
        <w:pStyle w:val="TOC4"/>
        <w:rPr>
          <w:rFonts w:asciiTheme="minorHAnsi" w:eastAsiaTheme="minorEastAsia" w:hAnsiTheme="minorHAnsi" w:cstheme="minorBidi"/>
          <w:noProof/>
          <w:sz w:val="22"/>
          <w:szCs w:val="22"/>
          <w:lang w:eastAsia="en-GB"/>
        </w:rPr>
      </w:pPr>
      <w:r>
        <w:rPr>
          <w:noProof/>
        </w:rPr>
        <w:t>6.2.7.3</w:t>
      </w:r>
      <w:r>
        <w:rPr>
          <w:rFonts w:asciiTheme="minorHAnsi" w:eastAsiaTheme="minorEastAsia" w:hAnsiTheme="minorHAnsi" w:cstheme="minorBidi"/>
          <w:noProof/>
          <w:sz w:val="22"/>
          <w:szCs w:val="22"/>
          <w:lang w:eastAsia="en-GB"/>
        </w:rPr>
        <w:tab/>
      </w:r>
      <w:r>
        <w:rPr>
          <w:noProof/>
        </w:rPr>
        <w:t>Alignment of negotiated QoS parameters and a=bw-info attribute</w:t>
      </w:r>
      <w:r>
        <w:rPr>
          <w:noProof/>
        </w:rPr>
        <w:tab/>
      </w:r>
      <w:r>
        <w:rPr>
          <w:noProof/>
        </w:rPr>
        <w:fldChar w:fldCharType="begin" w:fldLock="1"/>
      </w:r>
      <w:r>
        <w:rPr>
          <w:noProof/>
        </w:rPr>
        <w:instrText xml:space="preserve"> PAGEREF _Toc130460532 \h </w:instrText>
      </w:r>
      <w:r>
        <w:rPr>
          <w:noProof/>
        </w:rPr>
      </w:r>
      <w:r>
        <w:rPr>
          <w:noProof/>
        </w:rPr>
        <w:fldChar w:fldCharType="separate"/>
      </w:r>
      <w:r>
        <w:rPr>
          <w:noProof/>
        </w:rPr>
        <w:t>65</w:t>
      </w:r>
      <w:r>
        <w:rPr>
          <w:noProof/>
        </w:rPr>
        <w:fldChar w:fldCharType="end"/>
      </w:r>
    </w:p>
    <w:p w14:paraId="44A6C4B0" w14:textId="5F038282" w:rsidR="00194ED2" w:rsidRDefault="00194ED2">
      <w:pPr>
        <w:pStyle w:val="TOC4"/>
        <w:rPr>
          <w:rFonts w:asciiTheme="minorHAnsi" w:eastAsiaTheme="minorEastAsia" w:hAnsiTheme="minorHAnsi" w:cstheme="minorBidi"/>
          <w:noProof/>
          <w:sz w:val="22"/>
          <w:szCs w:val="22"/>
          <w:lang w:eastAsia="en-GB"/>
        </w:rPr>
      </w:pPr>
      <w:r>
        <w:rPr>
          <w:noProof/>
        </w:rPr>
        <w:t>6.2.7.4</w:t>
      </w:r>
      <w:r>
        <w:rPr>
          <w:rFonts w:asciiTheme="minorHAnsi" w:eastAsiaTheme="minorEastAsia" w:hAnsiTheme="minorHAnsi" w:cstheme="minorBidi"/>
          <w:noProof/>
          <w:sz w:val="22"/>
          <w:szCs w:val="22"/>
          <w:lang w:eastAsia="en-GB"/>
        </w:rPr>
        <w:tab/>
      </w:r>
      <w:r>
        <w:rPr>
          <w:noProof/>
        </w:rPr>
        <w:t>The a=3gpp-qos-hint SDP attribute</w:t>
      </w:r>
      <w:r>
        <w:rPr>
          <w:noProof/>
        </w:rPr>
        <w:tab/>
      </w:r>
      <w:r>
        <w:rPr>
          <w:noProof/>
        </w:rPr>
        <w:fldChar w:fldCharType="begin" w:fldLock="1"/>
      </w:r>
      <w:r>
        <w:rPr>
          <w:noProof/>
        </w:rPr>
        <w:instrText xml:space="preserve"> PAGEREF _Toc130460533 \h </w:instrText>
      </w:r>
      <w:r>
        <w:rPr>
          <w:noProof/>
        </w:rPr>
      </w:r>
      <w:r>
        <w:rPr>
          <w:noProof/>
        </w:rPr>
        <w:fldChar w:fldCharType="separate"/>
      </w:r>
      <w:r>
        <w:rPr>
          <w:noProof/>
        </w:rPr>
        <w:t>65</w:t>
      </w:r>
      <w:r>
        <w:rPr>
          <w:noProof/>
        </w:rPr>
        <w:fldChar w:fldCharType="end"/>
      </w:r>
    </w:p>
    <w:p w14:paraId="4CD45E57" w14:textId="144E55CD" w:rsidR="00194ED2" w:rsidRDefault="00194ED2">
      <w:pPr>
        <w:pStyle w:val="TOC5"/>
        <w:rPr>
          <w:rFonts w:asciiTheme="minorHAnsi" w:eastAsiaTheme="minorEastAsia" w:hAnsiTheme="minorHAnsi" w:cstheme="minorBidi"/>
          <w:noProof/>
          <w:sz w:val="22"/>
          <w:szCs w:val="22"/>
          <w:lang w:eastAsia="en-GB"/>
        </w:rPr>
      </w:pPr>
      <w:r>
        <w:rPr>
          <w:noProof/>
        </w:rPr>
        <w:t>6.2.7.4.1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_Toc130460534 \h </w:instrText>
      </w:r>
      <w:r>
        <w:rPr>
          <w:noProof/>
        </w:rPr>
      </w:r>
      <w:r>
        <w:rPr>
          <w:noProof/>
        </w:rPr>
        <w:fldChar w:fldCharType="separate"/>
      </w:r>
      <w:r>
        <w:rPr>
          <w:noProof/>
        </w:rPr>
        <w:t>65</w:t>
      </w:r>
      <w:r>
        <w:rPr>
          <w:noProof/>
        </w:rPr>
        <w:fldChar w:fldCharType="end"/>
      </w:r>
    </w:p>
    <w:p w14:paraId="0A34179C" w14:textId="7676634B" w:rsidR="00194ED2" w:rsidRDefault="00194ED2">
      <w:pPr>
        <w:pStyle w:val="TOC5"/>
        <w:rPr>
          <w:rFonts w:asciiTheme="minorHAnsi" w:eastAsiaTheme="minorEastAsia" w:hAnsiTheme="minorHAnsi" w:cstheme="minorBidi"/>
          <w:noProof/>
          <w:sz w:val="22"/>
          <w:szCs w:val="22"/>
          <w:lang w:eastAsia="en-GB"/>
        </w:rPr>
      </w:pPr>
      <w:r>
        <w:rPr>
          <w:noProof/>
        </w:rPr>
        <w:t>6.2.7.4.2</w:t>
      </w:r>
      <w:r>
        <w:rPr>
          <w:rFonts w:asciiTheme="minorHAnsi" w:eastAsiaTheme="minorEastAsia" w:hAnsiTheme="minorHAnsi" w:cstheme="minorBidi"/>
          <w:noProof/>
          <w:sz w:val="22"/>
          <w:szCs w:val="22"/>
          <w:lang w:eastAsia="en-GB"/>
        </w:rPr>
        <w:tab/>
      </w:r>
      <w:r>
        <w:rPr>
          <w:noProof/>
        </w:rPr>
        <w:t>3gpp-qos-hint ABNF syntax and semantics</w:t>
      </w:r>
      <w:r>
        <w:rPr>
          <w:noProof/>
        </w:rPr>
        <w:tab/>
      </w:r>
      <w:r>
        <w:rPr>
          <w:noProof/>
        </w:rPr>
        <w:fldChar w:fldCharType="begin" w:fldLock="1"/>
      </w:r>
      <w:r>
        <w:rPr>
          <w:noProof/>
        </w:rPr>
        <w:instrText xml:space="preserve"> PAGEREF _Toc130460535 \h </w:instrText>
      </w:r>
      <w:r>
        <w:rPr>
          <w:noProof/>
        </w:rPr>
      </w:r>
      <w:r>
        <w:rPr>
          <w:noProof/>
        </w:rPr>
        <w:fldChar w:fldCharType="separate"/>
      </w:r>
      <w:r>
        <w:rPr>
          <w:noProof/>
        </w:rPr>
        <w:t>66</w:t>
      </w:r>
      <w:r>
        <w:rPr>
          <w:noProof/>
        </w:rPr>
        <w:fldChar w:fldCharType="end"/>
      </w:r>
    </w:p>
    <w:p w14:paraId="0B7A73A6" w14:textId="2D40D43E" w:rsidR="00194ED2" w:rsidRDefault="00194ED2">
      <w:pPr>
        <w:pStyle w:val="TOC5"/>
        <w:rPr>
          <w:rFonts w:asciiTheme="minorHAnsi" w:eastAsiaTheme="minorEastAsia" w:hAnsiTheme="minorHAnsi" w:cstheme="minorBidi"/>
          <w:noProof/>
          <w:sz w:val="22"/>
          <w:szCs w:val="22"/>
          <w:lang w:eastAsia="en-GB"/>
        </w:rPr>
      </w:pPr>
      <w:r>
        <w:rPr>
          <w:noProof/>
        </w:rPr>
        <w:t>6.2.7.4.3</w:t>
      </w:r>
      <w:r>
        <w:rPr>
          <w:rFonts w:asciiTheme="minorHAnsi" w:eastAsiaTheme="minorEastAsia" w:hAnsiTheme="minorHAnsi" w:cstheme="minorBidi"/>
          <w:noProof/>
          <w:sz w:val="22"/>
          <w:szCs w:val="22"/>
          <w:lang w:eastAsia="en-GB"/>
        </w:rPr>
        <w:tab/>
      </w:r>
      <w:r>
        <w:rPr>
          <w:noProof/>
        </w:rPr>
        <w:t>Creating an SDP offer</w:t>
      </w:r>
      <w:r>
        <w:rPr>
          <w:noProof/>
        </w:rPr>
        <w:tab/>
      </w:r>
      <w:r>
        <w:rPr>
          <w:noProof/>
        </w:rPr>
        <w:fldChar w:fldCharType="begin" w:fldLock="1"/>
      </w:r>
      <w:r>
        <w:rPr>
          <w:noProof/>
        </w:rPr>
        <w:instrText xml:space="preserve"> PAGEREF _Toc130460536 \h </w:instrText>
      </w:r>
      <w:r>
        <w:rPr>
          <w:noProof/>
        </w:rPr>
      </w:r>
      <w:r>
        <w:rPr>
          <w:noProof/>
        </w:rPr>
        <w:fldChar w:fldCharType="separate"/>
      </w:r>
      <w:r>
        <w:rPr>
          <w:noProof/>
        </w:rPr>
        <w:t>67</w:t>
      </w:r>
      <w:r>
        <w:rPr>
          <w:noProof/>
        </w:rPr>
        <w:fldChar w:fldCharType="end"/>
      </w:r>
    </w:p>
    <w:p w14:paraId="73B34EB7" w14:textId="555E8C39" w:rsidR="00194ED2" w:rsidRDefault="00194ED2">
      <w:pPr>
        <w:pStyle w:val="TOC5"/>
        <w:rPr>
          <w:rFonts w:asciiTheme="minorHAnsi" w:eastAsiaTheme="minorEastAsia" w:hAnsiTheme="minorHAnsi" w:cstheme="minorBidi"/>
          <w:noProof/>
          <w:sz w:val="22"/>
          <w:szCs w:val="22"/>
          <w:lang w:eastAsia="en-GB"/>
        </w:rPr>
      </w:pPr>
      <w:r>
        <w:rPr>
          <w:noProof/>
        </w:rPr>
        <w:t>6.2.7.4.4</w:t>
      </w:r>
      <w:r>
        <w:rPr>
          <w:rFonts w:asciiTheme="minorHAnsi" w:eastAsiaTheme="minorEastAsia" w:hAnsiTheme="minorHAnsi" w:cstheme="minorBidi"/>
          <w:noProof/>
          <w:sz w:val="22"/>
          <w:szCs w:val="22"/>
          <w:lang w:eastAsia="en-GB"/>
        </w:rPr>
        <w:tab/>
      </w:r>
      <w:r>
        <w:rPr>
          <w:noProof/>
        </w:rPr>
        <w:t>Creating an SDP answer</w:t>
      </w:r>
      <w:r>
        <w:rPr>
          <w:noProof/>
        </w:rPr>
        <w:tab/>
      </w:r>
      <w:r>
        <w:rPr>
          <w:noProof/>
        </w:rPr>
        <w:fldChar w:fldCharType="begin" w:fldLock="1"/>
      </w:r>
      <w:r>
        <w:rPr>
          <w:noProof/>
        </w:rPr>
        <w:instrText xml:space="preserve"> PAGEREF _Toc130460537 \h </w:instrText>
      </w:r>
      <w:r>
        <w:rPr>
          <w:noProof/>
        </w:rPr>
      </w:r>
      <w:r>
        <w:rPr>
          <w:noProof/>
        </w:rPr>
        <w:fldChar w:fldCharType="separate"/>
      </w:r>
      <w:r>
        <w:rPr>
          <w:noProof/>
        </w:rPr>
        <w:t>67</w:t>
      </w:r>
      <w:r>
        <w:rPr>
          <w:noProof/>
        </w:rPr>
        <w:fldChar w:fldCharType="end"/>
      </w:r>
    </w:p>
    <w:p w14:paraId="40DFB126" w14:textId="5C5BD477" w:rsidR="00194ED2" w:rsidRDefault="00194ED2">
      <w:pPr>
        <w:pStyle w:val="TOC5"/>
        <w:rPr>
          <w:rFonts w:asciiTheme="minorHAnsi" w:eastAsiaTheme="minorEastAsia" w:hAnsiTheme="minorHAnsi" w:cstheme="minorBidi"/>
          <w:noProof/>
          <w:sz w:val="22"/>
          <w:szCs w:val="22"/>
          <w:lang w:eastAsia="en-GB"/>
        </w:rPr>
      </w:pPr>
      <w:r>
        <w:rPr>
          <w:noProof/>
        </w:rPr>
        <w:t>6.2.7.4.5</w:t>
      </w:r>
      <w:r>
        <w:rPr>
          <w:rFonts w:asciiTheme="minorHAnsi" w:eastAsiaTheme="minorEastAsia" w:hAnsiTheme="minorHAnsi" w:cstheme="minorBidi"/>
          <w:noProof/>
          <w:sz w:val="22"/>
          <w:szCs w:val="22"/>
          <w:lang w:eastAsia="en-GB"/>
        </w:rPr>
        <w:tab/>
      </w:r>
      <w:r>
        <w:rPr>
          <w:noProof/>
        </w:rPr>
        <w:t>Offerer receiving an SDP answer</w:t>
      </w:r>
      <w:r>
        <w:rPr>
          <w:noProof/>
        </w:rPr>
        <w:tab/>
      </w:r>
      <w:r>
        <w:rPr>
          <w:noProof/>
        </w:rPr>
        <w:fldChar w:fldCharType="begin" w:fldLock="1"/>
      </w:r>
      <w:r>
        <w:rPr>
          <w:noProof/>
        </w:rPr>
        <w:instrText xml:space="preserve"> PAGEREF _Toc130460538 \h </w:instrText>
      </w:r>
      <w:r>
        <w:rPr>
          <w:noProof/>
        </w:rPr>
      </w:r>
      <w:r>
        <w:rPr>
          <w:noProof/>
        </w:rPr>
        <w:fldChar w:fldCharType="separate"/>
      </w:r>
      <w:r>
        <w:rPr>
          <w:noProof/>
        </w:rPr>
        <w:t>68</w:t>
      </w:r>
      <w:r>
        <w:rPr>
          <w:noProof/>
        </w:rPr>
        <w:fldChar w:fldCharType="end"/>
      </w:r>
    </w:p>
    <w:p w14:paraId="609BE395" w14:textId="46574F55" w:rsidR="00194ED2" w:rsidRDefault="00194ED2">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Delay Budget Information (DBI) Signaling</w:t>
      </w:r>
      <w:r>
        <w:rPr>
          <w:noProof/>
        </w:rPr>
        <w:tab/>
      </w:r>
      <w:r>
        <w:rPr>
          <w:noProof/>
        </w:rPr>
        <w:fldChar w:fldCharType="begin" w:fldLock="1"/>
      </w:r>
      <w:r>
        <w:rPr>
          <w:noProof/>
        </w:rPr>
        <w:instrText xml:space="preserve"> PAGEREF _Toc130460539 \h </w:instrText>
      </w:r>
      <w:r>
        <w:rPr>
          <w:noProof/>
        </w:rPr>
      </w:r>
      <w:r>
        <w:rPr>
          <w:noProof/>
        </w:rPr>
        <w:fldChar w:fldCharType="separate"/>
      </w:r>
      <w:r>
        <w:rPr>
          <w:noProof/>
        </w:rPr>
        <w:t>69</w:t>
      </w:r>
      <w:r>
        <w:rPr>
          <w:noProof/>
        </w:rPr>
        <w:fldChar w:fldCharType="end"/>
      </w:r>
    </w:p>
    <w:p w14:paraId="5776B0BB" w14:textId="0ED4A62A" w:rsidR="00194ED2" w:rsidRDefault="00194ED2">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ANBR Support attribute "anbr"</w:t>
      </w:r>
      <w:r>
        <w:rPr>
          <w:noProof/>
        </w:rPr>
        <w:tab/>
      </w:r>
      <w:r>
        <w:rPr>
          <w:noProof/>
        </w:rPr>
        <w:fldChar w:fldCharType="begin" w:fldLock="1"/>
      </w:r>
      <w:r>
        <w:rPr>
          <w:noProof/>
        </w:rPr>
        <w:instrText xml:space="preserve"> PAGEREF _Toc130460540 \h </w:instrText>
      </w:r>
      <w:r>
        <w:rPr>
          <w:noProof/>
        </w:rPr>
      </w:r>
      <w:r>
        <w:rPr>
          <w:noProof/>
        </w:rPr>
        <w:fldChar w:fldCharType="separate"/>
      </w:r>
      <w:r>
        <w:rPr>
          <w:noProof/>
        </w:rPr>
        <w:t>70</w:t>
      </w:r>
      <w:r>
        <w:rPr>
          <w:noProof/>
        </w:rPr>
        <w:fldChar w:fldCharType="end"/>
      </w:r>
    </w:p>
    <w:p w14:paraId="7F66DB75" w14:textId="7FE6C5D1" w:rsidR="00194ED2" w:rsidRDefault="00194ED2">
      <w:pPr>
        <w:pStyle w:val="TOC3"/>
        <w:rPr>
          <w:rFonts w:asciiTheme="minorHAnsi" w:eastAsiaTheme="minorEastAsia" w:hAnsiTheme="minorHAnsi" w:cstheme="minorBidi"/>
          <w:noProof/>
          <w:sz w:val="22"/>
          <w:szCs w:val="22"/>
          <w:lang w:eastAsia="en-GB"/>
        </w:rPr>
      </w:pPr>
      <w:r>
        <w:rPr>
          <w:noProof/>
        </w:rPr>
        <w:t>6.2.10</w:t>
      </w:r>
      <w:r>
        <w:rPr>
          <w:rFonts w:asciiTheme="minorHAnsi" w:eastAsiaTheme="minorEastAsia" w:hAnsiTheme="minorHAnsi" w:cstheme="minorBidi"/>
          <w:noProof/>
          <w:sz w:val="22"/>
          <w:szCs w:val="22"/>
          <w:lang w:eastAsia="en-GB"/>
        </w:rPr>
        <w:tab/>
      </w:r>
      <w:r>
        <w:rPr>
          <w:noProof/>
        </w:rPr>
        <w:t>Data channel</w:t>
      </w:r>
      <w:r>
        <w:rPr>
          <w:noProof/>
        </w:rPr>
        <w:tab/>
      </w:r>
      <w:r>
        <w:rPr>
          <w:noProof/>
        </w:rPr>
        <w:fldChar w:fldCharType="begin" w:fldLock="1"/>
      </w:r>
      <w:r>
        <w:rPr>
          <w:noProof/>
        </w:rPr>
        <w:instrText xml:space="preserve"> PAGEREF _Toc130460541 \h </w:instrText>
      </w:r>
      <w:r>
        <w:rPr>
          <w:noProof/>
        </w:rPr>
      </w:r>
      <w:r>
        <w:rPr>
          <w:noProof/>
        </w:rPr>
        <w:fldChar w:fldCharType="separate"/>
      </w:r>
      <w:r>
        <w:rPr>
          <w:noProof/>
        </w:rPr>
        <w:t>70</w:t>
      </w:r>
      <w:r>
        <w:rPr>
          <w:noProof/>
        </w:rPr>
        <w:fldChar w:fldCharType="end"/>
      </w:r>
    </w:p>
    <w:p w14:paraId="27FE1C6E" w14:textId="2BF2543E" w:rsidR="00194ED2" w:rsidRDefault="00194ED2">
      <w:pPr>
        <w:pStyle w:val="TOC4"/>
        <w:rPr>
          <w:rFonts w:asciiTheme="minorHAnsi" w:eastAsiaTheme="minorEastAsia" w:hAnsiTheme="minorHAnsi" w:cstheme="minorBidi"/>
          <w:noProof/>
          <w:sz w:val="22"/>
          <w:szCs w:val="22"/>
          <w:lang w:eastAsia="en-GB"/>
        </w:rPr>
      </w:pPr>
      <w:r>
        <w:rPr>
          <w:noProof/>
        </w:rPr>
        <w:t>6.2.10.1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_Toc130460542 \h </w:instrText>
      </w:r>
      <w:r>
        <w:rPr>
          <w:noProof/>
        </w:rPr>
      </w:r>
      <w:r>
        <w:rPr>
          <w:noProof/>
        </w:rPr>
        <w:fldChar w:fldCharType="separate"/>
      </w:r>
      <w:r>
        <w:rPr>
          <w:noProof/>
        </w:rPr>
        <w:t>70</w:t>
      </w:r>
      <w:r>
        <w:rPr>
          <w:noProof/>
        </w:rPr>
        <w:fldChar w:fldCharType="end"/>
      </w:r>
    </w:p>
    <w:p w14:paraId="5A95646D" w14:textId="74E325D0" w:rsidR="00194ED2" w:rsidRDefault="00194ED2">
      <w:pPr>
        <w:pStyle w:val="TOC4"/>
        <w:rPr>
          <w:rFonts w:asciiTheme="minorHAnsi" w:eastAsiaTheme="minorEastAsia" w:hAnsiTheme="minorHAnsi" w:cstheme="minorBidi"/>
          <w:noProof/>
          <w:sz w:val="22"/>
          <w:szCs w:val="22"/>
          <w:lang w:eastAsia="en-GB"/>
        </w:rPr>
      </w:pPr>
      <w:r>
        <w:rPr>
          <w:noProof/>
        </w:rPr>
        <w:t>6.2.10.2</w:t>
      </w:r>
      <w:r>
        <w:rPr>
          <w:rFonts w:asciiTheme="minorHAnsi" w:eastAsiaTheme="minorEastAsia" w:hAnsiTheme="minorHAnsi" w:cstheme="minorBidi"/>
          <w:noProof/>
          <w:sz w:val="22"/>
          <w:szCs w:val="22"/>
          <w:lang w:eastAsia="en-GB"/>
        </w:rPr>
        <w:tab/>
      </w:r>
      <w:r>
        <w:rPr>
          <w:noProof/>
        </w:rPr>
        <w:t>Generating SDP offer</w:t>
      </w:r>
      <w:r>
        <w:rPr>
          <w:noProof/>
        </w:rPr>
        <w:tab/>
      </w:r>
      <w:r>
        <w:rPr>
          <w:noProof/>
        </w:rPr>
        <w:fldChar w:fldCharType="begin" w:fldLock="1"/>
      </w:r>
      <w:r>
        <w:rPr>
          <w:noProof/>
        </w:rPr>
        <w:instrText xml:space="preserve"> PAGEREF _Toc130460543 \h </w:instrText>
      </w:r>
      <w:r>
        <w:rPr>
          <w:noProof/>
        </w:rPr>
      </w:r>
      <w:r>
        <w:rPr>
          <w:noProof/>
        </w:rPr>
        <w:fldChar w:fldCharType="separate"/>
      </w:r>
      <w:r>
        <w:rPr>
          <w:noProof/>
        </w:rPr>
        <w:t>73</w:t>
      </w:r>
      <w:r>
        <w:rPr>
          <w:noProof/>
        </w:rPr>
        <w:fldChar w:fldCharType="end"/>
      </w:r>
    </w:p>
    <w:p w14:paraId="303A99D7" w14:textId="2C7B1469" w:rsidR="00194ED2" w:rsidRDefault="00194ED2">
      <w:pPr>
        <w:pStyle w:val="TOC4"/>
        <w:rPr>
          <w:rFonts w:asciiTheme="minorHAnsi" w:eastAsiaTheme="minorEastAsia" w:hAnsiTheme="minorHAnsi" w:cstheme="minorBidi"/>
          <w:noProof/>
          <w:sz w:val="22"/>
          <w:szCs w:val="22"/>
          <w:lang w:eastAsia="en-GB"/>
        </w:rPr>
      </w:pPr>
      <w:r>
        <w:rPr>
          <w:noProof/>
        </w:rPr>
        <w:t>6.2.10.3</w:t>
      </w:r>
      <w:r>
        <w:rPr>
          <w:rFonts w:asciiTheme="minorHAnsi" w:eastAsiaTheme="minorEastAsia" w:hAnsiTheme="minorHAnsi" w:cstheme="minorBidi"/>
          <w:noProof/>
          <w:sz w:val="22"/>
          <w:szCs w:val="22"/>
          <w:lang w:eastAsia="en-GB"/>
        </w:rPr>
        <w:tab/>
      </w:r>
      <w:r>
        <w:rPr>
          <w:noProof/>
        </w:rPr>
        <w:t>Generating SDP answer</w:t>
      </w:r>
      <w:r>
        <w:rPr>
          <w:noProof/>
        </w:rPr>
        <w:tab/>
      </w:r>
      <w:r>
        <w:rPr>
          <w:noProof/>
        </w:rPr>
        <w:fldChar w:fldCharType="begin" w:fldLock="1"/>
      </w:r>
      <w:r>
        <w:rPr>
          <w:noProof/>
        </w:rPr>
        <w:instrText xml:space="preserve"> PAGEREF _Toc130460544 \h </w:instrText>
      </w:r>
      <w:r>
        <w:rPr>
          <w:noProof/>
        </w:rPr>
      </w:r>
      <w:r>
        <w:rPr>
          <w:noProof/>
        </w:rPr>
        <w:fldChar w:fldCharType="separate"/>
      </w:r>
      <w:r>
        <w:rPr>
          <w:noProof/>
        </w:rPr>
        <w:t>73</w:t>
      </w:r>
      <w:r>
        <w:rPr>
          <w:noProof/>
        </w:rPr>
        <w:fldChar w:fldCharType="end"/>
      </w:r>
    </w:p>
    <w:p w14:paraId="532CAAB1" w14:textId="1EFE8EE3" w:rsidR="00194ED2" w:rsidRDefault="00194ED2">
      <w:pPr>
        <w:pStyle w:val="TOC4"/>
        <w:rPr>
          <w:rFonts w:asciiTheme="minorHAnsi" w:eastAsiaTheme="minorEastAsia" w:hAnsiTheme="minorHAnsi" w:cstheme="minorBidi"/>
          <w:noProof/>
          <w:sz w:val="22"/>
          <w:szCs w:val="22"/>
          <w:lang w:eastAsia="en-GB"/>
        </w:rPr>
      </w:pPr>
      <w:r>
        <w:rPr>
          <w:noProof/>
        </w:rPr>
        <w:t>6.2.10.4</w:t>
      </w:r>
      <w:r>
        <w:rPr>
          <w:rFonts w:asciiTheme="minorHAnsi" w:eastAsiaTheme="minorEastAsia" w:hAnsiTheme="minorHAnsi" w:cstheme="minorBidi"/>
          <w:noProof/>
          <w:sz w:val="22"/>
          <w:szCs w:val="22"/>
          <w:lang w:eastAsia="en-GB"/>
        </w:rPr>
        <w:tab/>
      </w:r>
      <w:r>
        <w:rPr>
          <w:noProof/>
        </w:rPr>
        <w:t>Receiving SDP answer</w:t>
      </w:r>
      <w:r>
        <w:rPr>
          <w:noProof/>
        </w:rPr>
        <w:tab/>
      </w:r>
      <w:r>
        <w:rPr>
          <w:noProof/>
        </w:rPr>
        <w:fldChar w:fldCharType="begin" w:fldLock="1"/>
      </w:r>
      <w:r>
        <w:rPr>
          <w:noProof/>
        </w:rPr>
        <w:instrText xml:space="preserve"> PAGEREF _Toc130460545 \h </w:instrText>
      </w:r>
      <w:r>
        <w:rPr>
          <w:noProof/>
        </w:rPr>
      </w:r>
      <w:r>
        <w:rPr>
          <w:noProof/>
        </w:rPr>
        <w:fldChar w:fldCharType="separate"/>
      </w:r>
      <w:r>
        <w:rPr>
          <w:noProof/>
        </w:rPr>
        <w:t>74</w:t>
      </w:r>
      <w:r>
        <w:rPr>
          <w:noProof/>
        </w:rPr>
        <w:fldChar w:fldCharType="end"/>
      </w:r>
    </w:p>
    <w:p w14:paraId="739D1D1E" w14:textId="45C62AD8" w:rsidR="00194ED2" w:rsidRDefault="00194ED2">
      <w:pPr>
        <w:pStyle w:val="TOC3"/>
        <w:rPr>
          <w:rFonts w:asciiTheme="minorHAnsi" w:eastAsiaTheme="minorEastAsia" w:hAnsiTheme="minorHAnsi" w:cstheme="minorBidi"/>
          <w:noProof/>
          <w:sz w:val="22"/>
          <w:szCs w:val="22"/>
          <w:lang w:eastAsia="en-GB"/>
        </w:rPr>
      </w:pPr>
      <w:r>
        <w:rPr>
          <w:noProof/>
        </w:rPr>
        <w:t>6.2.11</w:t>
      </w:r>
      <w:r>
        <w:rPr>
          <w:rFonts w:asciiTheme="minorHAnsi" w:eastAsiaTheme="minorEastAsia" w:hAnsiTheme="minorHAnsi" w:cstheme="minorBidi"/>
          <w:noProof/>
          <w:sz w:val="22"/>
          <w:szCs w:val="22"/>
          <w:lang w:eastAsia="en-GB"/>
        </w:rPr>
        <w:tab/>
      </w:r>
      <w:r>
        <w:rPr>
          <w:noProof/>
        </w:rPr>
        <w:t>Still Images</w:t>
      </w:r>
      <w:r>
        <w:rPr>
          <w:noProof/>
        </w:rPr>
        <w:tab/>
      </w:r>
      <w:r>
        <w:rPr>
          <w:noProof/>
        </w:rPr>
        <w:fldChar w:fldCharType="begin" w:fldLock="1"/>
      </w:r>
      <w:r>
        <w:rPr>
          <w:noProof/>
        </w:rPr>
        <w:instrText xml:space="preserve"> PAGEREF _Toc130460546 \h </w:instrText>
      </w:r>
      <w:r>
        <w:rPr>
          <w:noProof/>
        </w:rPr>
      </w:r>
      <w:r>
        <w:rPr>
          <w:noProof/>
        </w:rPr>
        <w:fldChar w:fldCharType="separate"/>
      </w:r>
      <w:r>
        <w:rPr>
          <w:noProof/>
        </w:rPr>
        <w:t>74</w:t>
      </w:r>
      <w:r>
        <w:rPr>
          <w:noProof/>
        </w:rPr>
        <w:fldChar w:fldCharType="end"/>
      </w:r>
    </w:p>
    <w:p w14:paraId="6D72F96A" w14:textId="3522EC88" w:rsidR="00194ED2" w:rsidRDefault="00194ED2">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Session control procedures</w:t>
      </w:r>
      <w:r>
        <w:rPr>
          <w:noProof/>
        </w:rPr>
        <w:tab/>
      </w:r>
      <w:r>
        <w:rPr>
          <w:noProof/>
        </w:rPr>
        <w:fldChar w:fldCharType="begin" w:fldLock="1"/>
      </w:r>
      <w:r>
        <w:rPr>
          <w:noProof/>
        </w:rPr>
        <w:instrText xml:space="preserve"> PAGEREF _Toc130460547 \h </w:instrText>
      </w:r>
      <w:r>
        <w:rPr>
          <w:noProof/>
        </w:rPr>
      </w:r>
      <w:r>
        <w:rPr>
          <w:noProof/>
        </w:rPr>
        <w:fldChar w:fldCharType="separate"/>
      </w:r>
      <w:r>
        <w:rPr>
          <w:noProof/>
        </w:rPr>
        <w:t>74</w:t>
      </w:r>
      <w:r>
        <w:rPr>
          <w:noProof/>
        </w:rPr>
        <w:fldChar w:fldCharType="end"/>
      </w:r>
    </w:p>
    <w:p w14:paraId="6ED7388A" w14:textId="1E4A626A" w:rsidR="00194ED2" w:rsidRDefault="00194ED2">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Data transport</w:t>
      </w:r>
      <w:r>
        <w:rPr>
          <w:noProof/>
        </w:rPr>
        <w:tab/>
      </w:r>
      <w:r>
        <w:rPr>
          <w:noProof/>
        </w:rPr>
        <w:fldChar w:fldCharType="begin" w:fldLock="1"/>
      </w:r>
      <w:r>
        <w:rPr>
          <w:noProof/>
        </w:rPr>
        <w:instrText xml:space="preserve"> PAGEREF _Toc130460548 \h </w:instrText>
      </w:r>
      <w:r>
        <w:rPr>
          <w:noProof/>
        </w:rPr>
      </w:r>
      <w:r>
        <w:rPr>
          <w:noProof/>
        </w:rPr>
        <w:fldChar w:fldCharType="separate"/>
      </w:r>
      <w:r>
        <w:rPr>
          <w:noProof/>
        </w:rPr>
        <w:t>75</w:t>
      </w:r>
      <w:r>
        <w:rPr>
          <w:noProof/>
        </w:rPr>
        <w:fldChar w:fldCharType="end"/>
      </w:r>
    </w:p>
    <w:p w14:paraId="51A0E8AA" w14:textId="1C7186DE" w:rsidR="00194ED2" w:rsidRDefault="00194ED2">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_Toc130460549 \h </w:instrText>
      </w:r>
      <w:r>
        <w:rPr>
          <w:noProof/>
        </w:rPr>
      </w:r>
      <w:r>
        <w:rPr>
          <w:noProof/>
        </w:rPr>
        <w:fldChar w:fldCharType="separate"/>
      </w:r>
      <w:r>
        <w:rPr>
          <w:noProof/>
        </w:rPr>
        <w:t>75</w:t>
      </w:r>
      <w:r>
        <w:rPr>
          <w:noProof/>
        </w:rPr>
        <w:fldChar w:fldCharType="end"/>
      </w:r>
    </w:p>
    <w:p w14:paraId="250A9634" w14:textId="2776FC94" w:rsidR="00194ED2" w:rsidRDefault="00194ED2">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RTP profiles</w:t>
      </w:r>
      <w:r>
        <w:rPr>
          <w:noProof/>
        </w:rPr>
        <w:tab/>
      </w:r>
      <w:r>
        <w:rPr>
          <w:noProof/>
        </w:rPr>
        <w:fldChar w:fldCharType="begin" w:fldLock="1"/>
      </w:r>
      <w:r>
        <w:rPr>
          <w:noProof/>
        </w:rPr>
        <w:instrText xml:space="preserve"> PAGEREF _Toc130460550 \h </w:instrText>
      </w:r>
      <w:r>
        <w:rPr>
          <w:noProof/>
        </w:rPr>
      </w:r>
      <w:r>
        <w:rPr>
          <w:noProof/>
        </w:rPr>
        <w:fldChar w:fldCharType="separate"/>
      </w:r>
      <w:r>
        <w:rPr>
          <w:noProof/>
        </w:rPr>
        <w:t>75</w:t>
      </w:r>
      <w:r>
        <w:rPr>
          <w:noProof/>
        </w:rPr>
        <w:fldChar w:fldCharType="end"/>
      </w:r>
    </w:p>
    <w:p w14:paraId="22311791" w14:textId="3A967A32" w:rsidR="00194ED2" w:rsidRDefault="00194ED2">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RTCP usage</w:t>
      </w:r>
      <w:r>
        <w:rPr>
          <w:noProof/>
        </w:rPr>
        <w:tab/>
      </w:r>
      <w:r>
        <w:rPr>
          <w:noProof/>
        </w:rPr>
        <w:fldChar w:fldCharType="begin" w:fldLock="1"/>
      </w:r>
      <w:r>
        <w:rPr>
          <w:noProof/>
        </w:rPr>
        <w:instrText xml:space="preserve"> PAGEREF _Toc130460551 \h </w:instrText>
      </w:r>
      <w:r>
        <w:rPr>
          <w:noProof/>
        </w:rPr>
      </w:r>
      <w:r>
        <w:rPr>
          <w:noProof/>
        </w:rPr>
        <w:fldChar w:fldCharType="separate"/>
      </w:r>
      <w:r>
        <w:rPr>
          <w:noProof/>
        </w:rPr>
        <w:t>75</w:t>
      </w:r>
      <w:r>
        <w:rPr>
          <w:noProof/>
        </w:rPr>
        <w:fldChar w:fldCharType="end"/>
      </w:r>
    </w:p>
    <w:p w14:paraId="5061E4E0" w14:textId="4EA93BF2" w:rsidR="00194ED2" w:rsidRDefault="00194ED2">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_Toc130460552 \h </w:instrText>
      </w:r>
      <w:r>
        <w:rPr>
          <w:noProof/>
        </w:rPr>
      </w:r>
      <w:r>
        <w:rPr>
          <w:noProof/>
        </w:rPr>
        <w:fldChar w:fldCharType="separate"/>
      </w:r>
      <w:r>
        <w:rPr>
          <w:noProof/>
        </w:rPr>
        <w:t>75</w:t>
      </w:r>
      <w:r>
        <w:rPr>
          <w:noProof/>
        </w:rPr>
        <w:fldChar w:fldCharType="end"/>
      </w:r>
    </w:p>
    <w:p w14:paraId="56963EFD" w14:textId="4C4B1A27" w:rsidR="00194ED2" w:rsidRDefault="00194ED2">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_Toc130460553 \h </w:instrText>
      </w:r>
      <w:r>
        <w:rPr>
          <w:noProof/>
        </w:rPr>
      </w:r>
      <w:r>
        <w:rPr>
          <w:noProof/>
        </w:rPr>
        <w:fldChar w:fldCharType="separate"/>
      </w:r>
      <w:r>
        <w:rPr>
          <w:noProof/>
        </w:rPr>
        <w:t>76</w:t>
      </w:r>
      <w:r>
        <w:rPr>
          <w:noProof/>
        </w:rPr>
        <w:fldChar w:fldCharType="end"/>
      </w:r>
    </w:p>
    <w:p w14:paraId="5CFB530A" w14:textId="01512B5C" w:rsidR="00194ED2" w:rsidRDefault="00194ED2">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_Toc130460554 \h </w:instrText>
      </w:r>
      <w:r>
        <w:rPr>
          <w:noProof/>
        </w:rPr>
      </w:r>
      <w:r>
        <w:rPr>
          <w:noProof/>
        </w:rPr>
        <w:fldChar w:fldCharType="separate"/>
      </w:r>
      <w:r>
        <w:rPr>
          <w:noProof/>
        </w:rPr>
        <w:t>77</w:t>
      </w:r>
      <w:r>
        <w:rPr>
          <w:noProof/>
        </w:rPr>
        <w:fldChar w:fldCharType="end"/>
      </w:r>
    </w:p>
    <w:p w14:paraId="30AD8C63" w14:textId="4052FA27" w:rsidR="00194ED2" w:rsidRDefault="00194ED2">
      <w:pPr>
        <w:pStyle w:val="TOC3"/>
        <w:rPr>
          <w:rFonts w:asciiTheme="minorHAnsi" w:eastAsiaTheme="minorEastAsia" w:hAnsiTheme="minorHAnsi" w:cstheme="minorBidi"/>
          <w:noProof/>
          <w:sz w:val="22"/>
          <w:szCs w:val="22"/>
          <w:lang w:eastAsia="en-GB"/>
        </w:rPr>
      </w:pPr>
      <w:r>
        <w:rPr>
          <w:noProof/>
        </w:rPr>
        <w:t>7.3.4</w:t>
      </w:r>
      <w:r>
        <w:rPr>
          <w:rFonts w:asciiTheme="minorHAnsi" w:eastAsiaTheme="minorEastAsia" w:hAnsiTheme="minorHAnsi" w:cstheme="minorBidi"/>
          <w:noProof/>
          <w:sz w:val="22"/>
          <w:szCs w:val="22"/>
          <w:lang w:eastAsia="en-GB"/>
        </w:rPr>
        <w:tab/>
      </w:r>
      <w:r>
        <w:rPr>
          <w:noProof/>
        </w:rPr>
        <w:t>Real-time text</w:t>
      </w:r>
      <w:r>
        <w:rPr>
          <w:noProof/>
        </w:rPr>
        <w:tab/>
      </w:r>
      <w:r>
        <w:rPr>
          <w:noProof/>
        </w:rPr>
        <w:fldChar w:fldCharType="begin" w:fldLock="1"/>
      </w:r>
      <w:r>
        <w:rPr>
          <w:noProof/>
        </w:rPr>
        <w:instrText xml:space="preserve"> PAGEREF _Toc130460555 \h </w:instrText>
      </w:r>
      <w:r>
        <w:rPr>
          <w:noProof/>
        </w:rPr>
      </w:r>
      <w:r>
        <w:rPr>
          <w:noProof/>
        </w:rPr>
        <w:fldChar w:fldCharType="separate"/>
      </w:r>
      <w:r>
        <w:rPr>
          <w:noProof/>
        </w:rPr>
        <w:t>78</w:t>
      </w:r>
      <w:r>
        <w:rPr>
          <w:noProof/>
        </w:rPr>
        <w:fldChar w:fldCharType="end"/>
      </w:r>
    </w:p>
    <w:p w14:paraId="0CEF7F12" w14:textId="089BA0CB" w:rsidR="00194ED2" w:rsidRDefault="00194ED2">
      <w:pPr>
        <w:pStyle w:val="TOC3"/>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_Toc130460556 \h </w:instrText>
      </w:r>
      <w:r>
        <w:rPr>
          <w:noProof/>
        </w:rPr>
      </w:r>
      <w:r>
        <w:rPr>
          <w:noProof/>
        </w:rPr>
        <w:fldChar w:fldCharType="separate"/>
      </w:r>
      <w:r>
        <w:rPr>
          <w:noProof/>
        </w:rPr>
        <w:t>78</w:t>
      </w:r>
      <w:r>
        <w:rPr>
          <w:noProof/>
        </w:rPr>
        <w:fldChar w:fldCharType="end"/>
      </w:r>
    </w:p>
    <w:p w14:paraId="5AEA857E" w14:textId="0C630A98" w:rsidR="00194ED2" w:rsidRDefault="00194ED2">
      <w:pPr>
        <w:pStyle w:val="TOC3"/>
        <w:rPr>
          <w:rFonts w:asciiTheme="minorHAnsi" w:eastAsiaTheme="minorEastAsia" w:hAnsiTheme="minorHAnsi" w:cstheme="minorBidi"/>
          <w:noProof/>
          <w:sz w:val="22"/>
          <w:szCs w:val="22"/>
          <w:lang w:eastAsia="en-GB"/>
        </w:rPr>
      </w:pPr>
      <w:r>
        <w:rPr>
          <w:noProof/>
        </w:rPr>
        <w:t>7.3.6</w:t>
      </w:r>
      <w:r>
        <w:rPr>
          <w:rFonts w:asciiTheme="minorHAnsi" w:eastAsiaTheme="minorEastAsia" w:hAnsiTheme="minorHAnsi" w:cstheme="minorBidi"/>
          <w:noProof/>
          <w:sz w:val="22"/>
          <w:szCs w:val="22"/>
          <w:lang w:eastAsia="en-GB"/>
        </w:rPr>
        <w:tab/>
      </w:r>
      <w:r>
        <w:rPr>
          <w:noProof/>
        </w:rPr>
        <w:t>Reduced-Size RTCP</w:t>
      </w:r>
      <w:r>
        <w:rPr>
          <w:noProof/>
        </w:rPr>
        <w:tab/>
      </w:r>
      <w:r>
        <w:rPr>
          <w:noProof/>
        </w:rPr>
        <w:fldChar w:fldCharType="begin" w:fldLock="1"/>
      </w:r>
      <w:r>
        <w:rPr>
          <w:noProof/>
        </w:rPr>
        <w:instrText xml:space="preserve"> PAGEREF _Toc130460557 \h </w:instrText>
      </w:r>
      <w:r>
        <w:rPr>
          <w:noProof/>
        </w:rPr>
      </w:r>
      <w:r>
        <w:rPr>
          <w:noProof/>
        </w:rPr>
        <w:fldChar w:fldCharType="separate"/>
      </w:r>
      <w:r>
        <w:rPr>
          <w:noProof/>
        </w:rPr>
        <w:t>78</w:t>
      </w:r>
      <w:r>
        <w:rPr>
          <w:noProof/>
        </w:rPr>
        <w:fldChar w:fldCharType="end"/>
      </w:r>
    </w:p>
    <w:p w14:paraId="72101633" w14:textId="10DCDCD1" w:rsidR="00194ED2" w:rsidRDefault="00194ED2">
      <w:pPr>
        <w:pStyle w:val="TOC3"/>
        <w:rPr>
          <w:rFonts w:asciiTheme="minorHAnsi" w:eastAsiaTheme="minorEastAsia" w:hAnsiTheme="minorHAnsi" w:cstheme="minorBidi"/>
          <w:noProof/>
          <w:sz w:val="22"/>
          <w:szCs w:val="22"/>
          <w:lang w:eastAsia="en-GB"/>
        </w:rPr>
      </w:pPr>
      <w:r>
        <w:rPr>
          <w:noProof/>
        </w:rPr>
        <w:t>7.3.7</w:t>
      </w:r>
      <w:r>
        <w:rPr>
          <w:rFonts w:asciiTheme="minorHAnsi" w:eastAsiaTheme="minorEastAsia" w:hAnsiTheme="minorHAnsi" w:cstheme="minorBidi"/>
          <w:noProof/>
          <w:sz w:val="22"/>
          <w:szCs w:val="22"/>
          <w:lang w:eastAsia="en-GB"/>
        </w:rPr>
        <w:tab/>
      </w:r>
      <w:r>
        <w:rPr>
          <w:noProof/>
        </w:rPr>
        <w:t>Video Region-of-Interest (ROI) Signaling</w:t>
      </w:r>
      <w:r>
        <w:rPr>
          <w:noProof/>
        </w:rPr>
        <w:tab/>
      </w:r>
      <w:r>
        <w:rPr>
          <w:noProof/>
        </w:rPr>
        <w:fldChar w:fldCharType="begin" w:fldLock="1"/>
      </w:r>
      <w:r>
        <w:rPr>
          <w:noProof/>
        </w:rPr>
        <w:instrText xml:space="preserve"> PAGEREF _Toc130460558 \h </w:instrText>
      </w:r>
      <w:r>
        <w:rPr>
          <w:noProof/>
        </w:rPr>
      </w:r>
      <w:r>
        <w:rPr>
          <w:noProof/>
        </w:rPr>
        <w:fldChar w:fldCharType="separate"/>
      </w:r>
      <w:r>
        <w:rPr>
          <w:noProof/>
        </w:rPr>
        <w:t>79</w:t>
      </w:r>
      <w:r>
        <w:rPr>
          <w:noProof/>
        </w:rPr>
        <w:fldChar w:fldCharType="end"/>
      </w:r>
    </w:p>
    <w:p w14:paraId="6E30A427" w14:textId="4E554B91" w:rsidR="00194ED2" w:rsidRDefault="00194ED2">
      <w:pPr>
        <w:pStyle w:val="TOC3"/>
        <w:rPr>
          <w:rFonts w:asciiTheme="minorHAnsi" w:eastAsiaTheme="minorEastAsia" w:hAnsiTheme="minorHAnsi" w:cstheme="minorBidi"/>
          <w:noProof/>
          <w:sz w:val="22"/>
          <w:szCs w:val="22"/>
          <w:lang w:eastAsia="en-GB"/>
        </w:rPr>
      </w:pPr>
      <w:r>
        <w:rPr>
          <w:noProof/>
        </w:rPr>
        <w:t>7.3.8</w:t>
      </w:r>
      <w:r>
        <w:rPr>
          <w:rFonts w:asciiTheme="minorHAnsi" w:eastAsiaTheme="minorEastAsia" w:hAnsiTheme="minorHAnsi" w:cstheme="minorBidi"/>
          <w:noProof/>
          <w:sz w:val="22"/>
          <w:szCs w:val="22"/>
          <w:lang w:eastAsia="en-GB"/>
        </w:rPr>
        <w:tab/>
      </w:r>
      <w:r>
        <w:rPr>
          <w:noProof/>
        </w:rPr>
        <w:t>Delay Budget Information (DBI) Signaling</w:t>
      </w:r>
      <w:r>
        <w:rPr>
          <w:noProof/>
        </w:rPr>
        <w:tab/>
      </w:r>
      <w:r>
        <w:rPr>
          <w:noProof/>
        </w:rPr>
        <w:fldChar w:fldCharType="begin" w:fldLock="1"/>
      </w:r>
      <w:r>
        <w:rPr>
          <w:noProof/>
        </w:rPr>
        <w:instrText xml:space="preserve"> PAGEREF _Toc130460559 \h </w:instrText>
      </w:r>
      <w:r>
        <w:rPr>
          <w:noProof/>
        </w:rPr>
      </w:r>
      <w:r>
        <w:rPr>
          <w:noProof/>
        </w:rPr>
        <w:fldChar w:fldCharType="separate"/>
      </w:r>
      <w:r>
        <w:rPr>
          <w:noProof/>
        </w:rPr>
        <w:t>81</w:t>
      </w:r>
      <w:r>
        <w:rPr>
          <w:noProof/>
        </w:rPr>
        <w:fldChar w:fldCharType="end"/>
      </w:r>
    </w:p>
    <w:p w14:paraId="5B164F4C" w14:textId="0CEEA16F" w:rsidR="00194ED2" w:rsidRDefault="00194ED2">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RTP payload formats for MTSI clients</w:t>
      </w:r>
      <w:r>
        <w:rPr>
          <w:noProof/>
        </w:rPr>
        <w:tab/>
      </w:r>
      <w:r>
        <w:rPr>
          <w:noProof/>
        </w:rPr>
        <w:fldChar w:fldCharType="begin" w:fldLock="1"/>
      </w:r>
      <w:r>
        <w:rPr>
          <w:noProof/>
        </w:rPr>
        <w:instrText xml:space="preserve"> PAGEREF _Toc130460560 \h </w:instrText>
      </w:r>
      <w:r>
        <w:rPr>
          <w:noProof/>
        </w:rPr>
      </w:r>
      <w:r>
        <w:rPr>
          <w:noProof/>
        </w:rPr>
        <w:fldChar w:fldCharType="separate"/>
      </w:r>
      <w:r>
        <w:rPr>
          <w:noProof/>
        </w:rPr>
        <w:t>84</w:t>
      </w:r>
      <w:r>
        <w:rPr>
          <w:noProof/>
        </w:rPr>
        <w:fldChar w:fldCharType="end"/>
      </w:r>
    </w:p>
    <w:p w14:paraId="01ECFC71" w14:textId="621D814F" w:rsidR="00194ED2" w:rsidRDefault="00194ED2">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_Toc130460561 \h </w:instrText>
      </w:r>
      <w:r>
        <w:rPr>
          <w:noProof/>
        </w:rPr>
      </w:r>
      <w:r>
        <w:rPr>
          <w:noProof/>
        </w:rPr>
        <w:fldChar w:fldCharType="separate"/>
      </w:r>
      <w:r>
        <w:rPr>
          <w:noProof/>
        </w:rPr>
        <w:t>84</w:t>
      </w:r>
      <w:r>
        <w:rPr>
          <w:noProof/>
        </w:rPr>
        <w:fldChar w:fldCharType="end"/>
      </w:r>
    </w:p>
    <w:p w14:paraId="7B9D28C1" w14:textId="60787D9A" w:rsidR="00194ED2" w:rsidRDefault="00194ED2">
      <w:pPr>
        <w:pStyle w:val="TOC3"/>
        <w:rPr>
          <w:rFonts w:asciiTheme="minorHAnsi" w:eastAsiaTheme="minorEastAsia" w:hAnsiTheme="minorHAnsi" w:cstheme="minorBidi"/>
          <w:noProof/>
          <w:sz w:val="22"/>
          <w:szCs w:val="22"/>
          <w:lang w:eastAsia="en-GB"/>
        </w:rPr>
      </w:pPr>
      <w:r>
        <w:rPr>
          <w:noProof/>
        </w:rPr>
        <w:t>7.4.2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_Toc130460562 \h </w:instrText>
      </w:r>
      <w:r>
        <w:rPr>
          <w:noProof/>
        </w:rPr>
      </w:r>
      <w:r>
        <w:rPr>
          <w:noProof/>
        </w:rPr>
        <w:fldChar w:fldCharType="separate"/>
      </w:r>
      <w:r>
        <w:rPr>
          <w:noProof/>
        </w:rPr>
        <w:t>84</w:t>
      </w:r>
      <w:r>
        <w:rPr>
          <w:noProof/>
        </w:rPr>
        <w:fldChar w:fldCharType="end"/>
      </w:r>
    </w:p>
    <w:p w14:paraId="57316CAD" w14:textId="78F09B84" w:rsidR="00194ED2" w:rsidRDefault="00194ED2">
      <w:pPr>
        <w:pStyle w:val="TOC3"/>
        <w:rPr>
          <w:rFonts w:asciiTheme="minorHAnsi" w:eastAsiaTheme="minorEastAsia" w:hAnsiTheme="minorHAnsi" w:cstheme="minorBidi"/>
          <w:noProof/>
          <w:sz w:val="22"/>
          <w:szCs w:val="22"/>
          <w:lang w:eastAsia="en-GB"/>
        </w:rPr>
      </w:pPr>
      <w:r>
        <w:rPr>
          <w:noProof/>
        </w:rPr>
        <w:t>7.4.3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_Toc130460563 \h </w:instrText>
      </w:r>
      <w:r>
        <w:rPr>
          <w:noProof/>
        </w:rPr>
      </w:r>
      <w:r>
        <w:rPr>
          <w:noProof/>
        </w:rPr>
        <w:fldChar w:fldCharType="separate"/>
      </w:r>
      <w:r>
        <w:rPr>
          <w:noProof/>
        </w:rPr>
        <w:t>85</w:t>
      </w:r>
      <w:r>
        <w:rPr>
          <w:noProof/>
        </w:rPr>
        <w:fldChar w:fldCharType="end"/>
      </w:r>
    </w:p>
    <w:p w14:paraId="1E22FD4B" w14:textId="6438A33B" w:rsidR="00194ED2" w:rsidRDefault="00194ED2">
      <w:pPr>
        <w:pStyle w:val="TOC3"/>
        <w:rPr>
          <w:rFonts w:asciiTheme="minorHAnsi" w:eastAsiaTheme="minorEastAsia" w:hAnsiTheme="minorHAnsi" w:cstheme="minorBidi"/>
          <w:noProof/>
          <w:sz w:val="22"/>
          <w:szCs w:val="22"/>
          <w:lang w:eastAsia="en-GB"/>
        </w:rPr>
      </w:pPr>
      <w:r>
        <w:rPr>
          <w:noProof/>
        </w:rPr>
        <w:t>7.4.4</w:t>
      </w:r>
      <w:r>
        <w:rPr>
          <w:rFonts w:asciiTheme="minorHAnsi" w:eastAsiaTheme="minorEastAsia" w:hAnsiTheme="minorHAnsi" w:cstheme="minorBidi"/>
          <w:noProof/>
          <w:sz w:val="22"/>
          <w:szCs w:val="22"/>
          <w:lang w:eastAsia="en-GB"/>
        </w:rPr>
        <w:tab/>
      </w:r>
      <w:r>
        <w:rPr>
          <w:noProof/>
        </w:rPr>
        <w:t>Real-time text</w:t>
      </w:r>
      <w:r>
        <w:rPr>
          <w:noProof/>
        </w:rPr>
        <w:tab/>
      </w:r>
      <w:r>
        <w:rPr>
          <w:noProof/>
        </w:rPr>
        <w:fldChar w:fldCharType="begin" w:fldLock="1"/>
      </w:r>
      <w:r>
        <w:rPr>
          <w:noProof/>
        </w:rPr>
        <w:instrText xml:space="preserve"> PAGEREF _Toc130460564 \h </w:instrText>
      </w:r>
      <w:r>
        <w:rPr>
          <w:noProof/>
        </w:rPr>
      </w:r>
      <w:r>
        <w:rPr>
          <w:noProof/>
        </w:rPr>
        <w:fldChar w:fldCharType="separate"/>
      </w:r>
      <w:r>
        <w:rPr>
          <w:noProof/>
        </w:rPr>
        <w:t>85</w:t>
      </w:r>
      <w:r>
        <w:rPr>
          <w:noProof/>
        </w:rPr>
        <w:fldChar w:fldCharType="end"/>
      </w:r>
    </w:p>
    <w:p w14:paraId="3F5BF4EC" w14:textId="48205D6E" w:rsidR="00194ED2" w:rsidRDefault="00194ED2">
      <w:pPr>
        <w:pStyle w:val="TOC3"/>
        <w:rPr>
          <w:rFonts w:asciiTheme="minorHAnsi" w:eastAsiaTheme="minorEastAsia" w:hAnsiTheme="minorHAnsi" w:cstheme="minorBidi"/>
          <w:noProof/>
          <w:sz w:val="22"/>
          <w:szCs w:val="22"/>
          <w:lang w:eastAsia="en-GB"/>
        </w:rPr>
      </w:pPr>
      <w:r>
        <w:rPr>
          <w:noProof/>
        </w:rPr>
        <w:t>7.4.5</w:t>
      </w:r>
      <w:r>
        <w:rPr>
          <w:rFonts w:asciiTheme="minorHAnsi" w:eastAsiaTheme="minorEastAsia" w:hAnsiTheme="minorHAnsi" w:cstheme="minorBidi"/>
          <w:noProof/>
          <w:sz w:val="22"/>
          <w:szCs w:val="22"/>
          <w:lang w:eastAsia="en-GB"/>
        </w:rPr>
        <w:tab/>
      </w:r>
      <w:r>
        <w:rPr>
          <w:noProof/>
        </w:rPr>
        <w:t>Coordination of Video Orientation</w:t>
      </w:r>
      <w:r>
        <w:rPr>
          <w:noProof/>
        </w:rPr>
        <w:tab/>
      </w:r>
      <w:r>
        <w:rPr>
          <w:noProof/>
        </w:rPr>
        <w:fldChar w:fldCharType="begin" w:fldLock="1"/>
      </w:r>
      <w:r>
        <w:rPr>
          <w:noProof/>
        </w:rPr>
        <w:instrText xml:space="preserve"> PAGEREF _Toc130460565 \h </w:instrText>
      </w:r>
      <w:r>
        <w:rPr>
          <w:noProof/>
        </w:rPr>
      </w:r>
      <w:r>
        <w:rPr>
          <w:noProof/>
        </w:rPr>
        <w:fldChar w:fldCharType="separate"/>
      </w:r>
      <w:r>
        <w:rPr>
          <w:noProof/>
        </w:rPr>
        <w:t>86</w:t>
      </w:r>
      <w:r>
        <w:rPr>
          <w:noProof/>
        </w:rPr>
        <w:fldChar w:fldCharType="end"/>
      </w:r>
    </w:p>
    <w:p w14:paraId="45CFD0EF" w14:textId="50DE28A0" w:rsidR="00194ED2" w:rsidRDefault="00194ED2">
      <w:pPr>
        <w:pStyle w:val="TOC3"/>
        <w:rPr>
          <w:rFonts w:asciiTheme="minorHAnsi" w:eastAsiaTheme="minorEastAsia" w:hAnsiTheme="minorHAnsi" w:cstheme="minorBidi"/>
          <w:noProof/>
          <w:sz w:val="22"/>
          <w:szCs w:val="22"/>
          <w:lang w:eastAsia="en-GB"/>
        </w:rPr>
      </w:pPr>
      <w:r>
        <w:rPr>
          <w:noProof/>
        </w:rPr>
        <w:t>7.4.6</w:t>
      </w:r>
      <w:r>
        <w:rPr>
          <w:rFonts w:asciiTheme="minorHAnsi" w:eastAsiaTheme="minorEastAsia" w:hAnsiTheme="minorHAnsi" w:cstheme="minorBidi"/>
          <w:noProof/>
          <w:sz w:val="22"/>
          <w:szCs w:val="22"/>
          <w:lang w:eastAsia="en-GB"/>
        </w:rPr>
        <w:tab/>
      </w:r>
      <w:r>
        <w:rPr>
          <w:noProof/>
        </w:rPr>
        <w:t>RTP Retransmission</w:t>
      </w:r>
      <w:r>
        <w:rPr>
          <w:noProof/>
        </w:rPr>
        <w:tab/>
      </w:r>
      <w:r>
        <w:rPr>
          <w:noProof/>
        </w:rPr>
        <w:fldChar w:fldCharType="begin" w:fldLock="1"/>
      </w:r>
      <w:r>
        <w:rPr>
          <w:noProof/>
        </w:rPr>
        <w:instrText xml:space="preserve"> PAGEREF _Toc130460566 \h </w:instrText>
      </w:r>
      <w:r>
        <w:rPr>
          <w:noProof/>
        </w:rPr>
      </w:r>
      <w:r>
        <w:rPr>
          <w:noProof/>
        </w:rPr>
        <w:fldChar w:fldCharType="separate"/>
      </w:r>
      <w:r>
        <w:rPr>
          <w:noProof/>
        </w:rPr>
        <w:t>88</w:t>
      </w:r>
      <w:r>
        <w:rPr>
          <w:noProof/>
        </w:rPr>
        <w:fldChar w:fldCharType="end"/>
      </w:r>
    </w:p>
    <w:p w14:paraId="508F3A70" w14:textId="0B6A2AE7" w:rsidR="00194ED2" w:rsidRDefault="00194ED2">
      <w:pPr>
        <w:pStyle w:val="TOC3"/>
        <w:rPr>
          <w:rFonts w:asciiTheme="minorHAnsi" w:eastAsiaTheme="minorEastAsia" w:hAnsiTheme="minorHAnsi" w:cstheme="minorBidi"/>
          <w:noProof/>
          <w:sz w:val="22"/>
          <w:szCs w:val="22"/>
          <w:lang w:eastAsia="en-GB"/>
        </w:rPr>
      </w:pPr>
      <w:r>
        <w:rPr>
          <w:noProof/>
        </w:rPr>
        <w:t>7.4.7</w:t>
      </w:r>
      <w:r>
        <w:rPr>
          <w:rFonts w:asciiTheme="minorHAnsi" w:eastAsiaTheme="minorEastAsia" w:hAnsiTheme="minorHAnsi" w:cstheme="minorBidi"/>
          <w:noProof/>
          <w:sz w:val="22"/>
          <w:szCs w:val="22"/>
          <w:lang w:eastAsia="en-GB"/>
        </w:rPr>
        <w:tab/>
      </w:r>
      <w:r>
        <w:rPr>
          <w:noProof/>
        </w:rPr>
        <w:t>Forward Error Correction (FEC)</w:t>
      </w:r>
      <w:r>
        <w:rPr>
          <w:noProof/>
        </w:rPr>
        <w:tab/>
      </w:r>
      <w:r>
        <w:rPr>
          <w:noProof/>
        </w:rPr>
        <w:fldChar w:fldCharType="begin" w:fldLock="1"/>
      </w:r>
      <w:r>
        <w:rPr>
          <w:noProof/>
        </w:rPr>
        <w:instrText xml:space="preserve"> PAGEREF _Toc130460567 \h </w:instrText>
      </w:r>
      <w:r>
        <w:rPr>
          <w:noProof/>
        </w:rPr>
      </w:r>
      <w:r>
        <w:rPr>
          <w:noProof/>
        </w:rPr>
        <w:fldChar w:fldCharType="separate"/>
      </w:r>
      <w:r>
        <w:rPr>
          <w:noProof/>
        </w:rPr>
        <w:t>88</w:t>
      </w:r>
      <w:r>
        <w:rPr>
          <w:noProof/>
        </w:rPr>
        <w:fldChar w:fldCharType="end"/>
      </w:r>
    </w:p>
    <w:p w14:paraId="21C1BDD2" w14:textId="0C8A287A" w:rsidR="00194ED2" w:rsidRDefault="00194ED2">
      <w:pPr>
        <w:pStyle w:val="TOC3"/>
        <w:rPr>
          <w:rFonts w:asciiTheme="minorHAnsi" w:eastAsiaTheme="minorEastAsia" w:hAnsiTheme="minorHAnsi" w:cstheme="minorBidi"/>
          <w:noProof/>
          <w:sz w:val="22"/>
          <w:szCs w:val="22"/>
          <w:lang w:eastAsia="en-GB"/>
        </w:rPr>
      </w:pPr>
      <w:r>
        <w:rPr>
          <w:noProof/>
        </w:rPr>
        <w:t>7.4.8</w:t>
      </w:r>
      <w:r>
        <w:rPr>
          <w:rFonts w:asciiTheme="minorHAnsi" w:eastAsiaTheme="minorEastAsia" w:hAnsiTheme="minorHAnsi" w:cstheme="minorBidi"/>
          <w:noProof/>
          <w:sz w:val="22"/>
          <w:szCs w:val="22"/>
          <w:lang w:eastAsia="en-GB"/>
        </w:rPr>
        <w:tab/>
      </w:r>
      <w:r>
        <w:rPr>
          <w:noProof/>
        </w:rPr>
        <w:t>Still Images</w:t>
      </w:r>
      <w:r>
        <w:rPr>
          <w:noProof/>
        </w:rPr>
        <w:tab/>
      </w:r>
      <w:r>
        <w:rPr>
          <w:noProof/>
        </w:rPr>
        <w:fldChar w:fldCharType="begin" w:fldLock="1"/>
      </w:r>
      <w:r>
        <w:rPr>
          <w:noProof/>
        </w:rPr>
        <w:instrText xml:space="preserve"> PAGEREF _Toc130460568 \h </w:instrText>
      </w:r>
      <w:r>
        <w:rPr>
          <w:noProof/>
        </w:rPr>
      </w:r>
      <w:r>
        <w:rPr>
          <w:noProof/>
        </w:rPr>
        <w:fldChar w:fldCharType="separate"/>
      </w:r>
      <w:r>
        <w:rPr>
          <w:noProof/>
        </w:rPr>
        <w:t>88</w:t>
      </w:r>
      <w:r>
        <w:rPr>
          <w:noProof/>
        </w:rPr>
        <w:fldChar w:fldCharType="end"/>
      </w:r>
    </w:p>
    <w:p w14:paraId="209BE0AE" w14:textId="3F2214E8" w:rsidR="00194ED2" w:rsidRDefault="00194ED2">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Media flow</w:t>
      </w:r>
      <w:r>
        <w:rPr>
          <w:noProof/>
        </w:rPr>
        <w:tab/>
      </w:r>
      <w:r>
        <w:rPr>
          <w:noProof/>
        </w:rPr>
        <w:fldChar w:fldCharType="begin" w:fldLock="1"/>
      </w:r>
      <w:r>
        <w:rPr>
          <w:noProof/>
        </w:rPr>
        <w:instrText xml:space="preserve"> PAGEREF _Toc130460569 \h </w:instrText>
      </w:r>
      <w:r>
        <w:rPr>
          <w:noProof/>
        </w:rPr>
      </w:r>
      <w:r>
        <w:rPr>
          <w:noProof/>
        </w:rPr>
        <w:fldChar w:fldCharType="separate"/>
      </w:r>
      <w:r>
        <w:rPr>
          <w:noProof/>
        </w:rPr>
        <w:t>88</w:t>
      </w:r>
      <w:r>
        <w:rPr>
          <w:noProof/>
        </w:rPr>
        <w:fldChar w:fldCharType="end"/>
      </w:r>
    </w:p>
    <w:p w14:paraId="17074051" w14:textId="37611178" w:rsidR="00194ED2" w:rsidRDefault="00194ED2">
      <w:pPr>
        <w:pStyle w:val="TOC3"/>
        <w:rPr>
          <w:rFonts w:asciiTheme="minorHAnsi" w:eastAsiaTheme="minorEastAsia" w:hAnsiTheme="minorHAnsi" w:cstheme="minorBidi"/>
          <w:noProof/>
          <w:sz w:val="22"/>
          <w:szCs w:val="22"/>
          <w:lang w:eastAsia="en-GB"/>
        </w:rPr>
      </w:pPr>
      <w:r>
        <w:rPr>
          <w:noProof/>
        </w:rPr>
        <w:t>7.5.1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_Toc130460570 \h </w:instrText>
      </w:r>
      <w:r>
        <w:rPr>
          <w:noProof/>
        </w:rPr>
      </w:r>
      <w:r>
        <w:rPr>
          <w:noProof/>
        </w:rPr>
        <w:fldChar w:fldCharType="separate"/>
      </w:r>
      <w:r>
        <w:rPr>
          <w:noProof/>
        </w:rPr>
        <w:t>88</w:t>
      </w:r>
      <w:r>
        <w:rPr>
          <w:noProof/>
        </w:rPr>
        <w:fldChar w:fldCharType="end"/>
      </w:r>
    </w:p>
    <w:p w14:paraId="0C3B1362" w14:textId="372AF838" w:rsidR="00194ED2" w:rsidRDefault="00194ED2">
      <w:pPr>
        <w:pStyle w:val="TOC3"/>
        <w:rPr>
          <w:rFonts w:asciiTheme="minorHAnsi" w:eastAsiaTheme="minorEastAsia" w:hAnsiTheme="minorHAnsi" w:cstheme="minorBidi"/>
          <w:noProof/>
          <w:sz w:val="22"/>
          <w:szCs w:val="22"/>
          <w:lang w:eastAsia="en-GB"/>
        </w:rPr>
      </w:pPr>
      <w:r>
        <w:rPr>
          <w:noProof/>
        </w:rPr>
        <w:t>7.5.2</w:t>
      </w:r>
      <w:r>
        <w:rPr>
          <w:rFonts w:asciiTheme="minorHAnsi" w:eastAsiaTheme="minorEastAsia" w:hAnsiTheme="minorHAnsi" w:cstheme="minorBidi"/>
          <w:noProof/>
          <w:sz w:val="22"/>
          <w:szCs w:val="22"/>
          <w:lang w:eastAsia="en-GB"/>
        </w:rPr>
        <w:tab/>
      </w:r>
      <w:r>
        <w:rPr>
          <w:noProof/>
        </w:rPr>
        <w:t>Media specific</w:t>
      </w:r>
      <w:r>
        <w:rPr>
          <w:noProof/>
        </w:rPr>
        <w:tab/>
      </w:r>
      <w:r>
        <w:rPr>
          <w:noProof/>
        </w:rPr>
        <w:fldChar w:fldCharType="begin" w:fldLock="1"/>
      </w:r>
      <w:r>
        <w:rPr>
          <w:noProof/>
        </w:rPr>
        <w:instrText xml:space="preserve"> PAGEREF _Toc130460571 \h </w:instrText>
      </w:r>
      <w:r>
        <w:rPr>
          <w:noProof/>
        </w:rPr>
      </w:r>
      <w:r>
        <w:rPr>
          <w:noProof/>
        </w:rPr>
        <w:fldChar w:fldCharType="separate"/>
      </w:r>
      <w:r>
        <w:rPr>
          <w:noProof/>
        </w:rPr>
        <w:t>88</w:t>
      </w:r>
      <w:r>
        <w:rPr>
          <w:noProof/>
        </w:rPr>
        <w:fldChar w:fldCharType="end"/>
      </w:r>
    </w:p>
    <w:p w14:paraId="516353AB" w14:textId="76B9F1BE" w:rsidR="00194ED2" w:rsidRDefault="00194ED2">
      <w:pPr>
        <w:pStyle w:val="TOC4"/>
        <w:rPr>
          <w:rFonts w:asciiTheme="minorHAnsi" w:eastAsiaTheme="minorEastAsia" w:hAnsiTheme="minorHAnsi" w:cstheme="minorBidi"/>
          <w:noProof/>
          <w:sz w:val="22"/>
          <w:szCs w:val="22"/>
          <w:lang w:eastAsia="en-GB"/>
        </w:rPr>
      </w:pPr>
      <w:r>
        <w:rPr>
          <w:noProof/>
        </w:rPr>
        <w:t>7.5.2.1</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_Toc130460572 \h </w:instrText>
      </w:r>
      <w:r>
        <w:rPr>
          <w:noProof/>
        </w:rPr>
      </w:r>
      <w:r>
        <w:rPr>
          <w:noProof/>
        </w:rPr>
        <w:fldChar w:fldCharType="separate"/>
      </w:r>
      <w:r>
        <w:rPr>
          <w:noProof/>
        </w:rPr>
        <w:t>88</w:t>
      </w:r>
      <w:r>
        <w:rPr>
          <w:noProof/>
        </w:rPr>
        <w:fldChar w:fldCharType="end"/>
      </w:r>
    </w:p>
    <w:p w14:paraId="6A8DA262" w14:textId="63BB07F4" w:rsidR="00194ED2" w:rsidRDefault="00194ED2">
      <w:pPr>
        <w:pStyle w:val="TOC5"/>
        <w:rPr>
          <w:rFonts w:asciiTheme="minorHAnsi" w:eastAsiaTheme="minorEastAsia" w:hAnsiTheme="minorHAnsi" w:cstheme="minorBidi"/>
          <w:noProof/>
          <w:sz w:val="22"/>
          <w:szCs w:val="22"/>
          <w:lang w:eastAsia="en-GB"/>
        </w:rPr>
      </w:pPr>
      <w:r>
        <w:rPr>
          <w:noProof/>
        </w:rPr>
        <w:t>7.5.2.1.1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_Toc130460573 \h </w:instrText>
      </w:r>
      <w:r>
        <w:rPr>
          <w:noProof/>
        </w:rPr>
      </w:r>
      <w:r>
        <w:rPr>
          <w:noProof/>
        </w:rPr>
        <w:fldChar w:fldCharType="separate"/>
      </w:r>
      <w:r>
        <w:rPr>
          <w:noProof/>
        </w:rPr>
        <w:t>88</w:t>
      </w:r>
      <w:r>
        <w:rPr>
          <w:noProof/>
        </w:rPr>
        <w:fldChar w:fldCharType="end"/>
      </w:r>
    </w:p>
    <w:p w14:paraId="569B6C95" w14:textId="17F06D35" w:rsidR="00194ED2" w:rsidRDefault="00194ED2">
      <w:pPr>
        <w:pStyle w:val="TOC5"/>
        <w:rPr>
          <w:rFonts w:asciiTheme="minorHAnsi" w:eastAsiaTheme="minorEastAsia" w:hAnsiTheme="minorHAnsi" w:cstheme="minorBidi"/>
          <w:noProof/>
          <w:sz w:val="22"/>
          <w:szCs w:val="22"/>
          <w:lang w:eastAsia="en-GB"/>
        </w:rPr>
      </w:pPr>
      <w:r>
        <w:rPr>
          <w:noProof/>
        </w:rPr>
        <w:t>7.5.2.1.2</w:t>
      </w:r>
      <w:r>
        <w:rPr>
          <w:rFonts w:asciiTheme="minorHAnsi" w:eastAsiaTheme="minorEastAsia" w:hAnsiTheme="minorHAnsi" w:cstheme="minorBidi"/>
          <w:noProof/>
          <w:sz w:val="22"/>
          <w:szCs w:val="22"/>
          <w:lang w:eastAsia="en-GB"/>
        </w:rPr>
        <w:tab/>
      </w:r>
      <w:r>
        <w:rPr>
          <w:noProof/>
        </w:rPr>
        <w:t>Default operation</w:t>
      </w:r>
      <w:r>
        <w:rPr>
          <w:noProof/>
        </w:rPr>
        <w:tab/>
      </w:r>
      <w:r>
        <w:rPr>
          <w:noProof/>
        </w:rPr>
        <w:fldChar w:fldCharType="begin" w:fldLock="1"/>
      </w:r>
      <w:r>
        <w:rPr>
          <w:noProof/>
        </w:rPr>
        <w:instrText xml:space="preserve"> PAGEREF _Toc130460574 \h </w:instrText>
      </w:r>
      <w:r>
        <w:rPr>
          <w:noProof/>
        </w:rPr>
      </w:r>
      <w:r>
        <w:rPr>
          <w:noProof/>
        </w:rPr>
        <w:fldChar w:fldCharType="separate"/>
      </w:r>
      <w:r>
        <w:rPr>
          <w:noProof/>
        </w:rPr>
        <w:t>89</w:t>
      </w:r>
      <w:r>
        <w:rPr>
          <w:noProof/>
        </w:rPr>
        <w:fldChar w:fldCharType="end"/>
      </w:r>
    </w:p>
    <w:p w14:paraId="23A167F2" w14:textId="5FDF3B49" w:rsidR="00194ED2" w:rsidRDefault="00194ED2">
      <w:pPr>
        <w:pStyle w:val="TOC5"/>
        <w:rPr>
          <w:rFonts w:asciiTheme="minorHAnsi" w:eastAsiaTheme="minorEastAsia" w:hAnsiTheme="minorHAnsi" w:cstheme="minorBidi"/>
          <w:noProof/>
          <w:sz w:val="22"/>
          <w:szCs w:val="22"/>
          <w:lang w:eastAsia="en-GB"/>
        </w:rPr>
      </w:pPr>
      <w:r>
        <w:rPr>
          <w:noProof/>
        </w:rPr>
        <w:t>7.5.2.1.3</w:t>
      </w:r>
      <w:r>
        <w:rPr>
          <w:rFonts w:asciiTheme="minorHAnsi" w:eastAsiaTheme="minorEastAsia" w:hAnsiTheme="minorHAnsi" w:cstheme="minorBidi"/>
          <w:noProof/>
          <w:sz w:val="22"/>
          <w:szCs w:val="22"/>
          <w:lang w:eastAsia="en-GB"/>
        </w:rPr>
        <w:tab/>
      </w:r>
      <w:r>
        <w:rPr>
          <w:noProof/>
        </w:rPr>
        <w:t>HSPA</w:t>
      </w:r>
      <w:r>
        <w:rPr>
          <w:noProof/>
        </w:rPr>
        <w:tab/>
      </w:r>
      <w:r>
        <w:rPr>
          <w:noProof/>
        </w:rPr>
        <w:fldChar w:fldCharType="begin" w:fldLock="1"/>
      </w:r>
      <w:r>
        <w:rPr>
          <w:noProof/>
        </w:rPr>
        <w:instrText xml:space="preserve"> PAGEREF _Toc130460575 \h </w:instrText>
      </w:r>
      <w:r>
        <w:rPr>
          <w:noProof/>
        </w:rPr>
      </w:r>
      <w:r>
        <w:rPr>
          <w:noProof/>
        </w:rPr>
        <w:fldChar w:fldCharType="separate"/>
      </w:r>
      <w:r>
        <w:rPr>
          <w:noProof/>
        </w:rPr>
        <w:t>90</w:t>
      </w:r>
      <w:r>
        <w:rPr>
          <w:noProof/>
        </w:rPr>
        <w:fldChar w:fldCharType="end"/>
      </w:r>
    </w:p>
    <w:p w14:paraId="021D8443" w14:textId="603EBB0B" w:rsidR="00194ED2" w:rsidRDefault="00194ED2">
      <w:pPr>
        <w:pStyle w:val="TOC5"/>
        <w:rPr>
          <w:rFonts w:asciiTheme="minorHAnsi" w:eastAsiaTheme="minorEastAsia" w:hAnsiTheme="minorHAnsi" w:cstheme="minorBidi"/>
          <w:noProof/>
          <w:sz w:val="22"/>
          <w:szCs w:val="22"/>
          <w:lang w:eastAsia="en-GB"/>
        </w:rPr>
      </w:pPr>
      <w:r>
        <w:rPr>
          <w:noProof/>
        </w:rPr>
        <w:t>7.5.2.1.4</w:t>
      </w:r>
      <w:r>
        <w:rPr>
          <w:rFonts w:asciiTheme="minorHAnsi" w:eastAsiaTheme="minorEastAsia" w:hAnsiTheme="minorHAnsi" w:cstheme="minorBidi"/>
          <w:noProof/>
          <w:sz w:val="22"/>
          <w:szCs w:val="22"/>
          <w:lang w:eastAsia="en-GB"/>
        </w:rPr>
        <w:tab/>
      </w:r>
      <w:r>
        <w:rPr>
          <w:noProof/>
        </w:rPr>
        <w:t>EGPRS</w:t>
      </w:r>
      <w:r>
        <w:rPr>
          <w:noProof/>
        </w:rPr>
        <w:tab/>
      </w:r>
      <w:r>
        <w:rPr>
          <w:noProof/>
        </w:rPr>
        <w:fldChar w:fldCharType="begin" w:fldLock="1"/>
      </w:r>
      <w:r>
        <w:rPr>
          <w:noProof/>
        </w:rPr>
        <w:instrText xml:space="preserve"> PAGEREF _Toc130460576 \h </w:instrText>
      </w:r>
      <w:r>
        <w:rPr>
          <w:noProof/>
        </w:rPr>
      </w:r>
      <w:r>
        <w:rPr>
          <w:noProof/>
        </w:rPr>
        <w:fldChar w:fldCharType="separate"/>
      </w:r>
      <w:r>
        <w:rPr>
          <w:noProof/>
        </w:rPr>
        <w:t>90</w:t>
      </w:r>
      <w:r>
        <w:rPr>
          <w:noProof/>
        </w:rPr>
        <w:fldChar w:fldCharType="end"/>
      </w:r>
    </w:p>
    <w:p w14:paraId="4167AD8B" w14:textId="14AD3877" w:rsidR="00194ED2" w:rsidRDefault="00194ED2">
      <w:pPr>
        <w:pStyle w:val="TOC5"/>
        <w:rPr>
          <w:rFonts w:asciiTheme="minorHAnsi" w:eastAsiaTheme="minorEastAsia" w:hAnsiTheme="minorHAnsi" w:cstheme="minorBidi"/>
          <w:noProof/>
          <w:sz w:val="22"/>
          <w:szCs w:val="22"/>
          <w:lang w:eastAsia="en-GB"/>
        </w:rPr>
      </w:pPr>
      <w:r>
        <w:rPr>
          <w:noProof/>
        </w:rPr>
        <w:t>7.5.2.1.5</w:t>
      </w:r>
      <w:r>
        <w:rPr>
          <w:rFonts w:asciiTheme="minorHAnsi" w:eastAsiaTheme="minorEastAsia" w:hAnsiTheme="minorHAnsi" w:cstheme="minorBidi"/>
          <w:noProof/>
          <w:sz w:val="22"/>
          <w:szCs w:val="22"/>
          <w:lang w:eastAsia="en-GB"/>
        </w:rPr>
        <w:tab/>
      </w:r>
      <w:r>
        <w:rPr>
          <w:noProof/>
        </w:rPr>
        <w:t>GIP</w:t>
      </w:r>
      <w:r>
        <w:rPr>
          <w:noProof/>
        </w:rPr>
        <w:tab/>
      </w:r>
      <w:r>
        <w:rPr>
          <w:noProof/>
        </w:rPr>
        <w:fldChar w:fldCharType="begin" w:fldLock="1"/>
      </w:r>
      <w:r>
        <w:rPr>
          <w:noProof/>
        </w:rPr>
        <w:instrText xml:space="preserve"> PAGEREF _Toc130460577 \h </w:instrText>
      </w:r>
      <w:r>
        <w:rPr>
          <w:noProof/>
        </w:rPr>
      </w:r>
      <w:r>
        <w:rPr>
          <w:noProof/>
        </w:rPr>
        <w:fldChar w:fldCharType="separate"/>
      </w:r>
      <w:r>
        <w:rPr>
          <w:noProof/>
        </w:rPr>
        <w:t>90</w:t>
      </w:r>
      <w:r>
        <w:rPr>
          <w:noProof/>
        </w:rPr>
        <w:fldChar w:fldCharType="end"/>
      </w:r>
    </w:p>
    <w:p w14:paraId="417997F9" w14:textId="5E0D2EA3" w:rsidR="00194ED2" w:rsidRDefault="00194ED2">
      <w:pPr>
        <w:pStyle w:val="TOC5"/>
        <w:rPr>
          <w:rFonts w:asciiTheme="minorHAnsi" w:eastAsiaTheme="minorEastAsia" w:hAnsiTheme="minorHAnsi" w:cstheme="minorBidi"/>
          <w:noProof/>
          <w:sz w:val="22"/>
          <w:szCs w:val="22"/>
          <w:lang w:eastAsia="en-GB"/>
        </w:rPr>
      </w:pPr>
      <w:r>
        <w:rPr>
          <w:noProof/>
        </w:rPr>
        <w:t>7.5.2.1.6</w:t>
      </w:r>
      <w:r>
        <w:rPr>
          <w:rFonts w:asciiTheme="minorHAnsi" w:eastAsiaTheme="minorEastAsia" w:hAnsiTheme="minorHAnsi" w:cstheme="minorBidi"/>
          <w:noProof/>
          <w:sz w:val="22"/>
          <w:szCs w:val="22"/>
          <w:lang w:eastAsia="en-GB"/>
        </w:rPr>
        <w:tab/>
      </w:r>
      <w:r>
        <w:rPr>
          <w:noProof/>
        </w:rPr>
        <w:t>Initial codec mode for AMR and AMR-WB</w:t>
      </w:r>
      <w:r>
        <w:rPr>
          <w:noProof/>
        </w:rPr>
        <w:tab/>
      </w:r>
      <w:r>
        <w:rPr>
          <w:noProof/>
        </w:rPr>
        <w:fldChar w:fldCharType="begin" w:fldLock="1"/>
      </w:r>
      <w:r>
        <w:rPr>
          <w:noProof/>
        </w:rPr>
        <w:instrText xml:space="preserve"> PAGEREF _Toc130460578 \h </w:instrText>
      </w:r>
      <w:r>
        <w:rPr>
          <w:noProof/>
        </w:rPr>
      </w:r>
      <w:r>
        <w:rPr>
          <w:noProof/>
        </w:rPr>
        <w:fldChar w:fldCharType="separate"/>
      </w:r>
      <w:r>
        <w:rPr>
          <w:noProof/>
        </w:rPr>
        <w:t>90</w:t>
      </w:r>
      <w:r>
        <w:rPr>
          <w:noProof/>
        </w:rPr>
        <w:fldChar w:fldCharType="end"/>
      </w:r>
    </w:p>
    <w:p w14:paraId="70C7FA34" w14:textId="39EEE31C" w:rsidR="00194ED2" w:rsidRDefault="00194ED2">
      <w:pPr>
        <w:pStyle w:val="TOC5"/>
        <w:rPr>
          <w:rFonts w:asciiTheme="minorHAnsi" w:eastAsiaTheme="minorEastAsia" w:hAnsiTheme="minorHAnsi" w:cstheme="minorBidi"/>
          <w:noProof/>
          <w:sz w:val="22"/>
          <w:szCs w:val="22"/>
          <w:lang w:eastAsia="en-GB"/>
        </w:rPr>
      </w:pPr>
      <w:r>
        <w:rPr>
          <w:noProof/>
        </w:rPr>
        <w:t>7.5.2.1.7</w:t>
      </w:r>
      <w:r>
        <w:rPr>
          <w:rFonts w:asciiTheme="minorHAnsi" w:eastAsiaTheme="minorEastAsia" w:hAnsiTheme="minorHAnsi" w:cstheme="minorBidi"/>
          <w:noProof/>
          <w:sz w:val="22"/>
          <w:szCs w:val="22"/>
          <w:lang w:eastAsia="en-GB"/>
        </w:rPr>
        <w:tab/>
      </w:r>
      <w:r>
        <w:rPr>
          <w:noProof/>
        </w:rPr>
        <w:t>E-UTRAN and NR</w:t>
      </w:r>
      <w:r>
        <w:rPr>
          <w:noProof/>
        </w:rPr>
        <w:tab/>
      </w:r>
      <w:r>
        <w:rPr>
          <w:noProof/>
        </w:rPr>
        <w:fldChar w:fldCharType="begin" w:fldLock="1"/>
      </w:r>
      <w:r>
        <w:rPr>
          <w:noProof/>
        </w:rPr>
        <w:instrText xml:space="preserve"> PAGEREF _Toc130460579 \h </w:instrText>
      </w:r>
      <w:r>
        <w:rPr>
          <w:noProof/>
        </w:rPr>
      </w:r>
      <w:r>
        <w:rPr>
          <w:noProof/>
        </w:rPr>
        <w:fldChar w:fldCharType="separate"/>
      </w:r>
      <w:r>
        <w:rPr>
          <w:noProof/>
        </w:rPr>
        <w:t>91</w:t>
      </w:r>
      <w:r>
        <w:rPr>
          <w:noProof/>
        </w:rPr>
        <w:fldChar w:fldCharType="end"/>
      </w:r>
    </w:p>
    <w:p w14:paraId="42D6996C" w14:textId="4AB88559" w:rsidR="00194ED2" w:rsidRDefault="00194ED2">
      <w:pPr>
        <w:pStyle w:val="TOC5"/>
        <w:rPr>
          <w:rFonts w:asciiTheme="minorHAnsi" w:eastAsiaTheme="minorEastAsia" w:hAnsiTheme="minorHAnsi" w:cstheme="minorBidi"/>
          <w:noProof/>
          <w:sz w:val="22"/>
          <w:szCs w:val="22"/>
          <w:lang w:eastAsia="en-GB"/>
        </w:rPr>
      </w:pPr>
      <w:r>
        <w:rPr>
          <w:noProof/>
          <w:lang w:eastAsia="ko-KR"/>
        </w:rPr>
        <w:t>7.5.2.1.8</w:t>
      </w:r>
      <w:r>
        <w:rPr>
          <w:rFonts w:asciiTheme="minorHAnsi" w:eastAsiaTheme="minorEastAsia" w:hAnsiTheme="minorHAnsi" w:cstheme="minorBidi"/>
          <w:noProof/>
          <w:sz w:val="22"/>
          <w:szCs w:val="22"/>
          <w:lang w:eastAsia="en-GB"/>
        </w:rPr>
        <w:tab/>
      </w:r>
      <w:r>
        <w:rPr>
          <w:noProof/>
          <w:lang w:eastAsia="ko-KR"/>
        </w:rPr>
        <w:t>Initial codec mode for EVS</w:t>
      </w:r>
      <w:r>
        <w:rPr>
          <w:noProof/>
        </w:rPr>
        <w:tab/>
      </w:r>
      <w:r>
        <w:rPr>
          <w:noProof/>
        </w:rPr>
        <w:fldChar w:fldCharType="begin" w:fldLock="1"/>
      </w:r>
      <w:r>
        <w:rPr>
          <w:noProof/>
        </w:rPr>
        <w:instrText xml:space="preserve"> PAGEREF _Toc130460580 \h </w:instrText>
      </w:r>
      <w:r>
        <w:rPr>
          <w:noProof/>
        </w:rPr>
      </w:r>
      <w:r>
        <w:rPr>
          <w:noProof/>
        </w:rPr>
        <w:fldChar w:fldCharType="separate"/>
      </w:r>
      <w:r>
        <w:rPr>
          <w:noProof/>
        </w:rPr>
        <w:t>91</w:t>
      </w:r>
      <w:r>
        <w:rPr>
          <w:noProof/>
        </w:rPr>
        <w:fldChar w:fldCharType="end"/>
      </w:r>
    </w:p>
    <w:p w14:paraId="3DC899E1" w14:textId="04445C00" w:rsidR="00194ED2" w:rsidRDefault="00194ED2">
      <w:pPr>
        <w:pStyle w:val="TOC5"/>
        <w:rPr>
          <w:rFonts w:asciiTheme="minorHAnsi" w:eastAsiaTheme="minorEastAsia" w:hAnsiTheme="minorHAnsi" w:cstheme="minorBidi"/>
          <w:noProof/>
          <w:sz w:val="22"/>
          <w:szCs w:val="22"/>
          <w:lang w:eastAsia="en-GB"/>
        </w:rPr>
      </w:pPr>
      <w:r>
        <w:rPr>
          <w:noProof/>
          <w:lang w:eastAsia="ko-KR"/>
        </w:rPr>
        <w:t>7.5.2.1.9</w:t>
      </w:r>
      <w:r>
        <w:rPr>
          <w:rFonts w:asciiTheme="minorHAnsi" w:eastAsiaTheme="minorEastAsia" w:hAnsiTheme="minorHAnsi" w:cstheme="minorBidi"/>
          <w:noProof/>
          <w:sz w:val="22"/>
          <w:szCs w:val="22"/>
          <w:lang w:eastAsia="en-GB"/>
        </w:rPr>
        <w:tab/>
      </w:r>
      <w:r>
        <w:rPr>
          <w:noProof/>
          <w:lang w:eastAsia="ko-KR"/>
        </w:rPr>
        <w:t>Dual-mono</w:t>
      </w:r>
      <w:r>
        <w:rPr>
          <w:noProof/>
        </w:rPr>
        <w:tab/>
      </w:r>
      <w:r>
        <w:rPr>
          <w:noProof/>
        </w:rPr>
        <w:fldChar w:fldCharType="begin" w:fldLock="1"/>
      </w:r>
      <w:r>
        <w:rPr>
          <w:noProof/>
        </w:rPr>
        <w:instrText xml:space="preserve"> PAGEREF _Toc130460581 \h </w:instrText>
      </w:r>
      <w:r>
        <w:rPr>
          <w:noProof/>
        </w:rPr>
      </w:r>
      <w:r>
        <w:rPr>
          <w:noProof/>
        </w:rPr>
        <w:fldChar w:fldCharType="separate"/>
      </w:r>
      <w:r>
        <w:rPr>
          <w:noProof/>
        </w:rPr>
        <w:t>91</w:t>
      </w:r>
      <w:r>
        <w:rPr>
          <w:noProof/>
        </w:rPr>
        <w:fldChar w:fldCharType="end"/>
      </w:r>
    </w:p>
    <w:p w14:paraId="53C417D1" w14:textId="5B255A4A" w:rsidR="00194ED2" w:rsidRDefault="00194ED2">
      <w:pPr>
        <w:pStyle w:val="TOC4"/>
        <w:rPr>
          <w:rFonts w:asciiTheme="minorHAnsi" w:eastAsiaTheme="minorEastAsia" w:hAnsiTheme="minorHAnsi" w:cstheme="minorBidi"/>
          <w:noProof/>
          <w:sz w:val="22"/>
          <w:szCs w:val="22"/>
          <w:lang w:eastAsia="en-GB"/>
        </w:rPr>
      </w:pPr>
      <w:r>
        <w:rPr>
          <w:noProof/>
        </w:rPr>
        <w:t>7.5.2.2</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_Toc130460582 \h </w:instrText>
      </w:r>
      <w:r>
        <w:rPr>
          <w:noProof/>
        </w:rPr>
      </w:r>
      <w:r>
        <w:rPr>
          <w:noProof/>
        </w:rPr>
        <w:fldChar w:fldCharType="separate"/>
      </w:r>
      <w:r>
        <w:rPr>
          <w:noProof/>
        </w:rPr>
        <w:t>91</w:t>
      </w:r>
      <w:r>
        <w:rPr>
          <w:noProof/>
        </w:rPr>
        <w:fldChar w:fldCharType="end"/>
      </w:r>
    </w:p>
    <w:p w14:paraId="24D286EB" w14:textId="5DCFDF38" w:rsidR="00194ED2" w:rsidRDefault="00194ED2">
      <w:pPr>
        <w:pStyle w:val="TOC4"/>
        <w:rPr>
          <w:rFonts w:asciiTheme="minorHAnsi" w:eastAsiaTheme="minorEastAsia" w:hAnsiTheme="minorHAnsi" w:cstheme="minorBidi"/>
          <w:noProof/>
          <w:sz w:val="22"/>
          <w:szCs w:val="22"/>
          <w:lang w:eastAsia="en-GB"/>
        </w:rPr>
      </w:pPr>
      <w:r>
        <w:rPr>
          <w:noProof/>
        </w:rPr>
        <w:t>7.5.2.3</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_Toc130460583 \h </w:instrText>
      </w:r>
      <w:r>
        <w:rPr>
          <w:noProof/>
        </w:rPr>
      </w:r>
      <w:r>
        <w:rPr>
          <w:noProof/>
        </w:rPr>
        <w:fldChar w:fldCharType="separate"/>
      </w:r>
      <w:r>
        <w:rPr>
          <w:noProof/>
        </w:rPr>
        <w:t>92</w:t>
      </w:r>
      <w:r>
        <w:rPr>
          <w:noProof/>
        </w:rPr>
        <w:fldChar w:fldCharType="end"/>
      </w:r>
    </w:p>
    <w:p w14:paraId="3B8E9E9E" w14:textId="599EDB20" w:rsidR="00194ED2" w:rsidRDefault="00194ED2">
      <w:pPr>
        <w:pStyle w:val="TOC3"/>
        <w:rPr>
          <w:rFonts w:asciiTheme="minorHAnsi" w:eastAsiaTheme="minorEastAsia" w:hAnsiTheme="minorHAnsi" w:cstheme="minorBidi"/>
          <w:noProof/>
          <w:sz w:val="22"/>
          <w:szCs w:val="22"/>
          <w:lang w:eastAsia="en-GB"/>
        </w:rPr>
      </w:pPr>
      <w:r>
        <w:rPr>
          <w:noProof/>
        </w:rPr>
        <w:t>7.5.3</w:t>
      </w:r>
      <w:r>
        <w:rPr>
          <w:rFonts w:asciiTheme="minorHAnsi" w:eastAsiaTheme="minorEastAsia" w:hAnsiTheme="minorHAnsi" w:cstheme="minorBidi"/>
          <w:noProof/>
          <w:sz w:val="22"/>
          <w:szCs w:val="22"/>
          <w:lang w:eastAsia="en-GB"/>
        </w:rPr>
        <w:tab/>
      </w:r>
      <w:r>
        <w:rPr>
          <w:noProof/>
        </w:rPr>
        <w:t>Media synchronization</w:t>
      </w:r>
      <w:r>
        <w:rPr>
          <w:noProof/>
        </w:rPr>
        <w:tab/>
      </w:r>
      <w:r>
        <w:rPr>
          <w:noProof/>
        </w:rPr>
        <w:fldChar w:fldCharType="begin" w:fldLock="1"/>
      </w:r>
      <w:r>
        <w:rPr>
          <w:noProof/>
        </w:rPr>
        <w:instrText xml:space="preserve"> PAGEREF _Toc130460584 \h </w:instrText>
      </w:r>
      <w:r>
        <w:rPr>
          <w:noProof/>
        </w:rPr>
      </w:r>
      <w:r>
        <w:rPr>
          <w:noProof/>
        </w:rPr>
        <w:fldChar w:fldCharType="separate"/>
      </w:r>
      <w:r>
        <w:rPr>
          <w:noProof/>
        </w:rPr>
        <w:t>92</w:t>
      </w:r>
      <w:r>
        <w:rPr>
          <w:noProof/>
        </w:rPr>
        <w:fldChar w:fldCharType="end"/>
      </w:r>
    </w:p>
    <w:p w14:paraId="6967E48B" w14:textId="0BA6D6FC" w:rsidR="00194ED2" w:rsidRDefault="00194ED2">
      <w:pPr>
        <w:pStyle w:val="TOC4"/>
        <w:rPr>
          <w:rFonts w:asciiTheme="minorHAnsi" w:eastAsiaTheme="minorEastAsia" w:hAnsiTheme="minorHAnsi" w:cstheme="minorBidi"/>
          <w:noProof/>
          <w:sz w:val="22"/>
          <w:szCs w:val="22"/>
          <w:lang w:eastAsia="en-GB"/>
        </w:rPr>
      </w:pPr>
      <w:r>
        <w:rPr>
          <w:noProof/>
        </w:rPr>
        <w:t>7.5.3.1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_Toc130460585 \h </w:instrText>
      </w:r>
      <w:r>
        <w:rPr>
          <w:noProof/>
        </w:rPr>
      </w:r>
      <w:r>
        <w:rPr>
          <w:noProof/>
        </w:rPr>
        <w:fldChar w:fldCharType="separate"/>
      </w:r>
      <w:r>
        <w:rPr>
          <w:noProof/>
        </w:rPr>
        <w:t>92</w:t>
      </w:r>
      <w:r>
        <w:rPr>
          <w:noProof/>
        </w:rPr>
        <w:fldChar w:fldCharType="end"/>
      </w:r>
    </w:p>
    <w:p w14:paraId="51B79DD5" w14:textId="02BDB3E5" w:rsidR="00194ED2" w:rsidRDefault="00194ED2">
      <w:pPr>
        <w:pStyle w:val="TOC4"/>
        <w:rPr>
          <w:rFonts w:asciiTheme="minorHAnsi" w:eastAsiaTheme="minorEastAsia" w:hAnsiTheme="minorHAnsi" w:cstheme="minorBidi"/>
          <w:noProof/>
          <w:sz w:val="22"/>
          <w:szCs w:val="22"/>
          <w:lang w:eastAsia="en-GB"/>
        </w:rPr>
      </w:pPr>
      <w:r>
        <w:rPr>
          <w:noProof/>
        </w:rPr>
        <w:t>7.5.3.2</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_Toc130460586 \h </w:instrText>
      </w:r>
      <w:r>
        <w:rPr>
          <w:noProof/>
        </w:rPr>
      </w:r>
      <w:r>
        <w:rPr>
          <w:noProof/>
        </w:rPr>
        <w:fldChar w:fldCharType="separate"/>
      </w:r>
      <w:r>
        <w:rPr>
          <w:noProof/>
        </w:rPr>
        <w:t>92</w:t>
      </w:r>
      <w:r>
        <w:rPr>
          <w:noProof/>
        </w:rPr>
        <w:fldChar w:fldCharType="end"/>
      </w:r>
    </w:p>
    <w:p w14:paraId="0C2EDF74" w14:textId="3C155D8D" w:rsidR="00194ED2" w:rsidRDefault="00194ED2">
      <w:pPr>
        <w:pStyle w:val="TOC3"/>
        <w:rPr>
          <w:rFonts w:asciiTheme="minorHAnsi" w:eastAsiaTheme="minorEastAsia" w:hAnsiTheme="minorHAnsi" w:cstheme="minorBidi"/>
          <w:noProof/>
          <w:sz w:val="22"/>
          <w:szCs w:val="22"/>
          <w:lang w:eastAsia="en-GB"/>
        </w:rPr>
      </w:pPr>
      <w:r>
        <w:rPr>
          <w:noProof/>
        </w:rPr>
        <w:t>7.5.4</w:t>
      </w:r>
      <w:r>
        <w:rPr>
          <w:rFonts w:asciiTheme="minorHAnsi" w:eastAsiaTheme="minorEastAsia" w:hAnsiTheme="minorHAnsi" w:cstheme="minorBidi"/>
          <w:noProof/>
          <w:sz w:val="22"/>
          <w:szCs w:val="22"/>
          <w:lang w:eastAsia="en-GB"/>
        </w:rPr>
        <w:tab/>
      </w:r>
      <w:r>
        <w:rPr>
          <w:noProof/>
        </w:rPr>
        <w:t>ECN usage in RTP sessions</w:t>
      </w:r>
      <w:r>
        <w:rPr>
          <w:noProof/>
        </w:rPr>
        <w:tab/>
      </w:r>
      <w:r>
        <w:rPr>
          <w:noProof/>
        </w:rPr>
        <w:fldChar w:fldCharType="begin" w:fldLock="1"/>
      </w:r>
      <w:r>
        <w:rPr>
          <w:noProof/>
        </w:rPr>
        <w:instrText xml:space="preserve"> PAGEREF _Toc130460587 \h </w:instrText>
      </w:r>
      <w:r>
        <w:rPr>
          <w:noProof/>
        </w:rPr>
      </w:r>
      <w:r>
        <w:rPr>
          <w:noProof/>
        </w:rPr>
        <w:fldChar w:fldCharType="separate"/>
      </w:r>
      <w:r>
        <w:rPr>
          <w:noProof/>
        </w:rPr>
        <w:t>92</w:t>
      </w:r>
      <w:r>
        <w:rPr>
          <w:noProof/>
        </w:rPr>
        <w:fldChar w:fldCharType="end"/>
      </w:r>
    </w:p>
    <w:p w14:paraId="7D3F2E44" w14:textId="13EDF2A9" w:rsidR="00194ED2" w:rsidRDefault="00194ED2">
      <w:pPr>
        <w:pStyle w:val="TOC3"/>
        <w:rPr>
          <w:rFonts w:asciiTheme="minorHAnsi" w:eastAsiaTheme="minorEastAsia" w:hAnsiTheme="minorHAnsi" w:cstheme="minorBidi"/>
          <w:noProof/>
          <w:sz w:val="22"/>
          <w:szCs w:val="22"/>
          <w:lang w:eastAsia="en-GB"/>
        </w:rPr>
      </w:pPr>
      <w:r>
        <w:rPr>
          <w:noProof/>
        </w:rPr>
        <w:t>7.5.5</w:t>
      </w:r>
      <w:r>
        <w:rPr>
          <w:rFonts w:asciiTheme="minorHAnsi" w:eastAsiaTheme="minorEastAsia" w:hAnsiTheme="minorHAnsi" w:cstheme="minorBidi"/>
          <w:noProof/>
          <w:sz w:val="22"/>
          <w:szCs w:val="22"/>
          <w:lang w:eastAsia="en-GB"/>
        </w:rPr>
        <w:tab/>
      </w:r>
      <w:r>
        <w:rPr>
          <w:noProof/>
        </w:rPr>
        <w:t>Handling of bit-rate variations</w:t>
      </w:r>
      <w:r>
        <w:rPr>
          <w:noProof/>
        </w:rPr>
        <w:tab/>
      </w:r>
      <w:r>
        <w:rPr>
          <w:noProof/>
        </w:rPr>
        <w:fldChar w:fldCharType="begin" w:fldLock="1"/>
      </w:r>
      <w:r>
        <w:rPr>
          <w:noProof/>
        </w:rPr>
        <w:instrText xml:space="preserve"> PAGEREF _Toc130460588 \h </w:instrText>
      </w:r>
      <w:r>
        <w:rPr>
          <w:noProof/>
        </w:rPr>
      </w:r>
      <w:r>
        <w:rPr>
          <w:noProof/>
        </w:rPr>
        <w:fldChar w:fldCharType="separate"/>
      </w:r>
      <w:r>
        <w:rPr>
          <w:noProof/>
        </w:rPr>
        <w:t>92</w:t>
      </w:r>
      <w:r>
        <w:rPr>
          <w:noProof/>
        </w:rPr>
        <w:fldChar w:fldCharType="end"/>
      </w:r>
    </w:p>
    <w:p w14:paraId="7BDEF1B1" w14:textId="387B6C04" w:rsidR="00194ED2" w:rsidRDefault="00194ED2">
      <w:pPr>
        <w:pStyle w:val="TOC4"/>
        <w:rPr>
          <w:rFonts w:asciiTheme="minorHAnsi" w:eastAsiaTheme="minorEastAsia" w:hAnsiTheme="minorHAnsi" w:cstheme="minorBidi"/>
          <w:noProof/>
          <w:sz w:val="22"/>
          <w:szCs w:val="22"/>
          <w:lang w:eastAsia="en-GB"/>
        </w:rPr>
      </w:pPr>
      <w:r>
        <w:rPr>
          <w:noProof/>
        </w:rPr>
        <w:t>7.5.5.1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_Toc130460589 \h </w:instrText>
      </w:r>
      <w:r>
        <w:rPr>
          <w:noProof/>
        </w:rPr>
      </w:r>
      <w:r>
        <w:rPr>
          <w:noProof/>
        </w:rPr>
        <w:fldChar w:fldCharType="separate"/>
      </w:r>
      <w:r>
        <w:rPr>
          <w:noProof/>
        </w:rPr>
        <w:t>92</w:t>
      </w:r>
      <w:r>
        <w:rPr>
          <w:noProof/>
        </w:rPr>
        <w:fldChar w:fldCharType="end"/>
      </w:r>
    </w:p>
    <w:p w14:paraId="32EB1168" w14:textId="0DF53A1B" w:rsidR="00194ED2" w:rsidRDefault="00194ED2">
      <w:pPr>
        <w:pStyle w:val="TOC4"/>
        <w:rPr>
          <w:rFonts w:asciiTheme="minorHAnsi" w:eastAsiaTheme="minorEastAsia" w:hAnsiTheme="minorHAnsi" w:cstheme="minorBidi"/>
          <w:noProof/>
          <w:sz w:val="22"/>
          <w:szCs w:val="22"/>
          <w:lang w:eastAsia="en-GB"/>
        </w:rPr>
      </w:pPr>
      <w:r>
        <w:rPr>
          <w:noProof/>
        </w:rPr>
        <w:t>7.5.5.2</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_Toc130460590 \h </w:instrText>
      </w:r>
      <w:r>
        <w:rPr>
          <w:noProof/>
        </w:rPr>
      </w:r>
      <w:r>
        <w:rPr>
          <w:noProof/>
        </w:rPr>
        <w:fldChar w:fldCharType="separate"/>
      </w:r>
      <w:r>
        <w:rPr>
          <w:noProof/>
        </w:rPr>
        <w:t>93</w:t>
      </w:r>
      <w:r>
        <w:rPr>
          <w:noProof/>
        </w:rPr>
        <w:fldChar w:fldCharType="end"/>
      </w:r>
    </w:p>
    <w:p w14:paraId="7F07913A" w14:textId="194595A2" w:rsidR="00194ED2" w:rsidRDefault="00194ED2">
      <w:pPr>
        <w:pStyle w:val="TOC4"/>
        <w:rPr>
          <w:rFonts w:asciiTheme="minorHAnsi" w:eastAsiaTheme="minorEastAsia" w:hAnsiTheme="minorHAnsi" w:cstheme="minorBidi"/>
          <w:noProof/>
          <w:sz w:val="22"/>
          <w:szCs w:val="22"/>
          <w:lang w:eastAsia="en-GB"/>
        </w:rPr>
      </w:pPr>
      <w:r>
        <w:rPr>
          <w:noProof/>
        </w:rPr>
        <w:t>7.5.5.3</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_Toc130460591 \h </w:instrText>
      </w:r>
      <w:r>
        <w:rPr>
          <w:noProof/>
        </w:rPr>
      </w:r>
      <w:r>
        <w:rPr>
          <w:noProof/>
        </w:rPr>
        <w:fldChar w:fldCharType="separate"/>
      </w:r>
      <w:r>
        <w:rPr>
          <w:noProof/>
        </w:rPr>
        <w:t>93</w:t>
      </w:r>
      <w:r>
        <w:rPr>
          <w:noProof/>
        </w:rPr>
        <w:fldChar w:fldCharType="end"/>
      </w:r>
    </w:p>
    <w:p w14:paraId="605B6517" w14:textId="7AFEFFF8" w:rsidR="00194ED2" w:rsidRDefault="00194ED2">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Jitter buffer management in MTSI clients in terminals</w:t>
      </w:r>
      <w:r>
        <w:rPr>
          <w:noProof/>
        </w:rPr>
        <w:tab/>
      </w:r>
      <w:r>
        <w:rPr>
          <w:noProof/>
        </w:rPr>
        <w:fldChar w:fldCharType="begin" w:fldLock="1"/>
      </w:r>
      <w:r>
        <w:rPr>
          <w:noProof/>
        </w:rPr>
        <w:instrText xml:space="preserve"> PAGEREF _Toc130460592 \h </w:instrText>
      </w:r>
      <w:r>
        <w:rPr>
          <w:noProof/>
        </w:rPr>
      </w:r>
      <w:r>
        <w:rPr>
          <w:noProof/>
        </w:rPr>
        <w:fldChar w:fldCharType="separate"/>
      </w:r>
      <w:r>
        <w:rPr>
          <w:noProof/>
        </w:rPr>
        <w:t>93</w:t>
      </w:r>
      <w:r>
        <w:rPr>
          <w:noProof/>
        </w:rPr>
        <w:fldChar w:fldCharType="end"/>
      </w:r>
    </w:p>
    <w:p w14:paraId="2D42097C" w14:textId="0B4FB714" w:rsidR="00194ED2" w:rsidRDefault="00194ED2">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_Toc130460593 \h </w:instrText>
      </w:r>
      <w:r>
        <w:rPr>
          <w:noProof/>
        </w:rPr>
      </w:r>
      <w:r>
        <w:rPr>
          <w:noProof/>
        </w:rPr>
        <w:fldChar w:fldCharType="separate"/>
      </w:r>
      <w:r>
        <w:rPr>
          <w:noProof/>
        </w:rPr>
        <w:t>93</w:t>
      </w:r>
      <w:r>
        <w:rPr>
          <w:noProof/>
        </w:rPr>
        <w:fldChar w:fldCharType="end"/>
      </w:r>
    </w:p>
    <w:p w14:paraId="5972A3A0" w14:textId="0867D44F" w:rsidR="00194ED2" w:rsidRDefault="00194ED2">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_Toc130460594 \h </w:instrText>
      </w:r>
      <w:r>
        <w:rPr>
          <w:noProof/>
        </w:rPr>
      </w:r>
      <w:r>
        <w:rPr>
          <w:noProof/>
        </w:rPr>
        <w:fldChar w:fldCharType="separate"/>
      </w:r>
      <w:r>
        <w:rPr>
          <w:noProof/>
        </w:rPr>
        <w:t>93</w:t>
      </w:r>
      <w:r>
        <w:rPr>
          <w:noProof/>
        </w:rPr>
        <w:fldChar w:fldCharType="end"/>
      </w:r>
    </w:p>
    <w:p w14:paraId="1DFC1934" w14:textId="3FB9BE6B" w:rsidR="00194ED2" w:rsidRDefault="00194ED2">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Terminology</w:t>
      </w:r>
      <w:r>
        <w:rPr>
          <w:noProof/>
        </w:rPr>
        <w:tab/>
      </w:r>
      <w:r>
        <w:rPr>
          <w:noProof/>
        </w:rPr>
        <w:fldChar w:fldCharType="begin" w:fldLock="1"/>
      </w:r>
      <w:r>
        <w:rPr>
          <w:noProof/>
        </w:rPr>
        <w:instrText xml:space="preserve"> PAGEREF _Toc130460595 \h </w:instrText>
      </w:r>
      <w:r>
        <w:rPr>
          <w:noProof/>
        </w:rPr>
      </w:r>
      <w:r>
        <w:rPr>
          <w:noProof/>
        </w:rPr>
        <w:fldChar w:fldCharType="separate"/>
      </w:r>
      <w:r>
        <w:rPr>
          <w:noProof/>
        </w:rPr>
        <w:t>93</w:t>
      </w:r>
      <w:r>
        <w:rPr>
          <w:noProof/>
        </w:rPr>
        <w:fldChar w:fldCharType="end"/>
      </w:r>
    </w:p>
    <w:p w14:paraId="6B5F9ED4" w14:textId="6C64A8BE" w:rsidR="00194ED2" w:rsidRDefault="00194ED2">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Functional requirements for jitter-buffer management</w:t>
      </w:r>
      <w:r>
        <w:rPr>
          <w:noProof/>
        </w:rPr>
        <w:tab/>
      </w:r>
      <w:r>
        <w:rPr>
          <w:noProof/>
        </w:rPr>
        <w:fldChar w:fldCharType="begin" w:fldLock="1"/>
      </w:r>
      <w:r>
        <w:rPr>
          <w:noProof/>
        </w:rPr>
        <w:instrText xml:space="preserve"> PAGEREF _Toc130460596 \h </w:instrText>
      </w:r>
      <w:r>
        <w:rPr>
          <w:noProof/>
        </w:rPr>
      </w:r>
      <w:r>
        <w:rPr>
          <w:noProof/>
        </w:rPr>
        <w:fldChar w:fldCharType="separate"/>
      </w:r>
      <w:r>
        <w:rPr>
          <w:noProof/>
        </w:rPr>
        <w:t>95</w:t>
      </w:r>
      <w:r>
        <w:rPr>
          <w:noProof/>
        </w:rPr>
        <w:fldChar w:fldCharType="end"/>
      </w:r>
    </w:p>
    <w:p w14:paraId="4E5D1B08" w14:textId="5734D302" w:rsidR="00194ED2" w:rsidRDefault="00194ED2">
      <w:pPr>
        <w:pStyle w:val="TOC3"/>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Minimum performance requirements for jitter-buffer management</w:t>
      </w:r>
      <w:r>
        <w:rPr>
          <w:noProof/>
        </w:rPr>
        <w:tab/>
      </w:r>
      <w:r>
        <w:rPr>
          <w:noProof/>
        </w:rPr>
        <w:fldChar w:fldCharType="begin" w:fldLock="1"/>
      </w:r>
      <w:r>
        <w:rPr>
          <w:noProof/>
        </w:rPr>
        <w:instrText xml:space="preserve"> PAGEREF _Toc130460597 \h </w:instrText>
      </w:r>
      <w:r>
        <w:rPr>
          <w:noProof/>
        </w:rPr>
      </w:r>
      <w:r>
        <w:rPr>
          <w:noProof/>
        </w:rPr>
        <w:fldChar w:fldCharType="separate"/>
      </w:r>
      <w:r>
        <w:rPr>
          <w:noProof/>
        </w:rPr>
        <w:t>95</w:t>
      </w:r>
      <w:r>
        <w:rPr>
          <w:noProof/>
        </w:rPr>
        <w:fldChar w:fldCharType="end"/>
      </w:r>
    </w:p>
    <w:p w14:paraId="64E2F106" w14:textId="3785F887" w:rsidR="00194ED2" w:rsidRDefault="00194ED2">
      <w:pPr>
        <w:pStyle w:val="TOC4"/>
        <w:rPr>
          <w:rFonts w:asciiTheme="minorHAnsi" w:eastAsiaTheme="minorEastAsia" w:hAnsiTheme="minorHAnsi" w:cstheme="minorBidi"/>
          <w:noProof/>
          <w:sz w:val="22"/>
          <w:szCs w:val="22"/>
          <w:lang w:eastAsia="en-GB"/>
        </w:rPr>
      </w:pPr>
      <w:r>
        <w:rPr>
          <w:noProof/>
        </w:rPr>
        <w:t>8.2.3.1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_Toc130460598 \h </w:instrText>
      </w:r>
      <w:r>
        <w:rPr>
          <w:noProof/>
        </w:rPr>
      </w:r>
      <w:r>
        <w:rPr>
          <w:noProof/>
        </w:rPr>
        <w:fldChar w:fldCharType="separate"/>
      </w:r>
      <w:r>
        <w:rPr>
          <w:noProof/>
        </w:rPr>
        <w:t>95</w:t>
      </w:r>
      <w:r>
        <w:rPr>
          <w:noProof/>
        </w:rPr>
        <w:fldChar w:fldCharType="end"/>
      </w:r>
    </w:p>
    <w:p w14:paraId="71455B54" w14:textId="1018CE41" w:rsidR="00194ED2" w:rsidRDefault="00194ED2">
      <w:pPr>
        <w:pStyle w:val="TOC4"/>
        <w:rPr>
          <w:rFonts w:asciiTheme="minorHAnsi" w:eastAsiaTheme="minorEastAsia" w:hAnsiTheme="minorHAnsi" w:cstheme="minorBidi"/>
          <w:noProof/>
          <w:sz w:val="22"/>
          <w:szCs w:val="22"/>
          <w:lang w:eastAsia="en-GB"/>
        </w:rPr>
      </w:pPr>
      <w:r>
        <w:rPr>
          <w:noProof/>
        </w:rPr>
        <w:t>8.2.3.2</w:t>
      </w:r>
      <w:r>
        <w:rPr>
          <w:rFonts w:asciiTheme="minorHAnsi" w:eastAsiaTheme="minorEastAsia" w:hAnsiTheme="minorHAnsi" w:cstheme="minorBidi"/>
          <w:noProof/>
          <w:sz w:val="22"/>
          <w:szCs w:val="22"/>
          <w:lang w:eastAsia="en-GB"/>
        </w:rPr>
        <w:tab/>
      </w:r>
      <w:r>
        <w:rPr>
          <w:noProof/>
        </w:rPr>
        <w:t>Objective performance requirements</w:t>
      </w:r>
      <w:r>
        <w:rPr>
          <w:noProof/>
        </w:rPr>
        <w:tab/>
      </w:r>
      <w:r>
        <w:rPr>
          <w:noProof/>
        </w:rPr>
        <w:fldChar w:fldCharType="begin" w:fldLock="1"/>
      </w:r>
      <w:r>
        <w:rPr>
          <w:noProof/>
        </w:rPr>
        <w:instrText xml:space="preserve"> PAGEREF _Toc130460599 \h </w:instrText>
      </w:r>
      <w:r>
        <w:rPr>
          <w:noProof/>
        </w:rPr>
      </w:r>
      <w:r>
        <w:rPr>
          <w:noProof/>
        </w:rPr>
        <w:fldChar w:fldCharType="separate"/>
      </w:r>
      <w:r>
        <w:rPr>
          <w:noProof/>
        </w:rPr>
        <w:t>96</w:t>
      </w:r>
      <w:r>
        <w:rPr>
          <w:noProof/>
        </w:rPr>
        <w:fldChar w:fldCharType="end"/>
      </w:r>
    </w:p>
    <w:p w14:paraId="0CCD91CA" w14:textId="16009D94" w:rsidR="00194ED2" w:rsidRDefault="00194ED2">
      <w:pPr>
        <w:pStyle w:val="TOC5"/>
        <w:rPr>
          <w:rFonts w:asciiTheme="minorHAnsi" w:eastAsiaTheme="minorEastAsia" w:hAnsiTheme="minorHAnsi" w:cstheme="minorBidi"/>
          <w:noProof/>
          <w:sz w:val="22"/>
          <w:szCs w:val="22"/>
          <w:lang w:eastAsia="en-GB"/>
        </w:rPr>
      </w:pPr>
      <w:r>
        <w:rPr>
          <w:noProof/>
        </w:rPr>
        <w:t>8.2.3.2.1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_Toc130460600 \h </w:instrText>
      </w:r>
      <w:r>
        <w:rPr>
          <w:noProof/>
        </w:rPr>
      </w:r>
      <w:r>
        <w:rPr>
          <w:noProof/>
        </w:rPr>
        <w:fldChar w:fldCharType="separate"/>
      </w:r>
      <w:r>
        <w:rPr>
          <w:noProof/>
        </w:rPr>
        <w:t>96</w:t>
      </w:r>
      <w:r>
        <w:rPr>
          <w:noProof/>
        </w:rPr>
        <w:fldChar w:fldCharType="end"/>
      </w:r>
    </w:p>
    <w:p w14:paraId="455EB7FE" w14:textId="18BD4B7F" w:rsidR="00194ED2" w:rsidRDefault="00194ED2">
      <w:pPr>
        <w:pStyle w:val="TOC5"/>
        <w:rPr>
          <w:rFonts w:asciiTheme="minorHAnsi" w:eastAsiaTheme="minorEastAsia" w:hAnsiTheme="minorHAnsi" w:cstheme="minorBidi"/>
          <w:noProof/>
          <w:sz w:val="22"/>
          <w:szCs w:val="22"/>
          <w:lang w:eastAsia="en-GB"/>
        </w:rPr>
      </w:pPr>
      <w:r>
        <w:rPr>
          <w:noProof/>
        </w:rPr>
        <w:t>8.2.3.2.2</w:t>
      </w:r>
      <w:r>
        <w:rPr>
          <w:rFonts w:asciiTheme="minorHAnsi" w:eastAsiaTheme="minorEastAsia" w:hAnsiTheme="minorHAnsi" w:cstheme="minorBidi"/>
          <w:noProof/>
          <w:sz w:val="22"/>
          <w:szCs w:val="22"/>
          <w:lang w:eastAsia="en-GB"/>
        </w:rPr>
        <w:tab/>
      </w:r>
      <w:r>
        <w:rPr>
          <w:noProof/>
        </w:rPr>
        <w:t>Jitter buffer delay criteria</w:t>
      </w:r>
      <w:r>
        <w:rPr>
          <w:noProof/>
        </w:rPr>
        <w:tab/>
      </w:r>
      <w:r>
        <w:rPr>
          <w:noProof/>
        </w:rPr>
        <w:fldChar w:fldCharType="begin" w:fldLock="1"/>
      </w:r>
      <w:r>
        <w:rPr>
          <w:noProof/>
        </w:rPr>
        <w:instrText xml:space="preserve"> PAGEREF _Toc130460601 \h </w:instrText>
      </w:r>
      <w:r>
        <w:rPr>
          <w:noProof/>
        </w:rPr>
      </w:r>
      <w:r>
        <w:rPr>
          <w:noProof/>
        </w:rPr>
        <w:fldChar w:fldCharType="separate"/>
      </w:r>
      <w:r>
        <w:rPr>
          <w:noProof/>
        </w:rPr>
        <w:t>96</w:t>
      </w:r>
      <w:r>
        <w:rPr>
          <w:noProof/>
        </w:rPr>
        <w:fldChar w:fldCharType="end"/>
      </w:r>
    </w:p>
    <w:p w14:paraId="5DC55B4C" w14:textId="2F05DC18" w:rsidR="00194ED2" w:rsidRDefault="00194ED2">
      <w:pPr>
        <w:pStyle w:val="TOC5"/>
        <w:rPr>
          <w:rFonts w:asciiTheme="minorHAnsi" w:eastAsiaTheme="minorEastAsia" w:hAnsiTheme="minorHAnsi" w:cstheme="minorBidi"/>
          <w:noProof/>
          <w:sz w:val="22"/>
          <w:szCs w:val="22"/>
          <w:lang w:eastAsia="en-GB"/>
        </w:rPr>
      </w:pPr>
      <w:r>
        <w:rPr>
          <w:noProof/>
        </w:rPr>
        <w:t>8.2.3.2.3</w:t>
      </w:r>
      <w:r>
        <w:rPr>
          <w:rFonts w:asciiTheme="minorHAnsi" w:eastAsiaTheme="minorEastAsia" w:hAnsiTheme="minorHAnsi" w:cstheme="minorBidi"/>
          <w:noProof/>
          <w:sz w:val="22"/>
          <w:szCs w:val="22"/>
          <w:lang w:eastAsia="en-GB"/>
        </w:rPr>
        <w:tab/>
      </w:r>
      <w:r>
        <w:rPr>
          <w:noProof/>
        </w:rPr>
        <w:t>Jitter induced concealment operations</w:t>
      </w:r>
      <w:r>
        <w:rPr>
          <w:noProof/>
        </w:rPr>
        <w:tab/>
      </w:r>
      <w:r>
        <w:rPr>
          <w:noProof/>
        </w:rPr>
        <w:fldChar w:fldCharType="begin" w:fldLock="1"/>
      </w:r>
      <w:r>
        <w:rPr>
          <w:noProof/>
        </w:rPr>
        <w:instrText xml:space="preserve"> PAGEREF _Toc130460602 \h </w:instrText>
      </w:r>
      <w:r>
        <w:rPr>
          <w:noProof/>
        </w:rPr>
      </w:r>
      <w:r>
        <w:rPr>
          <w:noProof/>
        </w:rPr>
        <w:fldChar w:fldCharType="separate"/>
      </w:r>
      <w:r>
        <w:rPr>
          <w:noProof/>
        </w:rPr>
        <w:t>97</w:t>
      </w:r>
      <w:r>
        <w:rPr>
          <w:noProof/>
        </w:rPr>
        <w:fldChar w:fldCharType="end"/>
      </w:r>
    </w:p>
    <w:p w14:paraId="774C4C25" w14:textId="0C5E411A" w:rsidR="00194ED2" w:rsidRDefault="00194ED2">
      <w:pPr>
        <w:pStyle w:val="TOC4"/>
        <w:rPr>
          <w:rFonts w:asciiTheme="minorHAnsi" w:eastAsiaTheme="minorEastAsia" w:hAnsiTheme="minorHAnsi" w:cstheme="minorBidi"/>
          <w:noProof/>
          <w:sz w:val="22"/>
          <w:szCs w:val="22"/>
          <w:lang w:eastAsia="en-GB"/>
        </w:rPr>
      </w:pPr>
      <w:r>
        <w:rPr>
          <w:noProof/>
        </w:rPr>
        <w:t>8.2.3.3</w:t>
      </w:r>
      <w:r>
        <w:rPr>
          <w:rFonts w:asciiTheme="minorHAnsi" w:eastAsiaTheme="minorEastAsia" w:hAnsiTheme="minorHAnsi" w:cstheme="minorBidi"/>
          <w:noProof/>
          <w:sz w:val="22"/>
          <w:szCs w:val="22"/>
          <w:lang w:eastAsia="en-GB"/>
        </w:rPr>
        <w:tab/>
      </w:r>
      <w:r>
        <w:rPr>
          <w:noProof/>
        </w:rPr>
        <w:t>Delay and error profiles</w:t>
      </w:r>
      <w:r>
        <w:rPr>
          <w:noProof/>
        </w:rPr>
        <w:tab/>
      </w:r>
      <w:r>
        <w:rPr>
          <w:noProof/>
        </w:rPr>
        <w:fldChar w:fldCharType="begin" w:fldLock="1"/>
      </w:r>
      <w:r>
        <w:rPr>
          <w:noProof/>
        </w:rPr>
        <w:instrText xml:space="preserve"> PAGEREF _Toc130460603 \h </w:instrText>
      </w:r>
      <w:r>
        <w:rPr>
          <w:noProof/>
        </w:rPr>
      </w:r>
      <w:r>
        <w:rPr>
          <w:noProof/>
        </w:rPr>
        <w:fldChar w:fldCharType="separate"/>
      </w:r>
      <w:r>
        <w:rPr>
          <w:noProof/>
        </w:rPr>
        <w:t>97</w:t>
      </w:r>
      <w:r>
        <w:rPr>
          <w:noProof/>
        </w:rPr>
        <w:fldChar w:fldCharType="end"/>
      </w:r>
    </w:p>
    <w:p w14:paraId="451229F7" w14:textId="7C5100E4" w:rsidR="00194ED2" w:rsidRDefault="00194ED2">
      <w:pPr>
        <w:pStyle w:val="TOC4"/>
        <w:rPr>
          <w:rFonts w:asciiTheme="minorHAnsi" w:eastAsiaTheme="minorEastAsia" w:hAnsiTheme="minorHAnsi" w:cstheme="minorBidi"/>
          <w:noProof/>
          <w:sz w:val="22"/>
          <w:szCs w:val="22"/>
          <w:lang w:eastAsia="en-GB"/>
        </w:rPr>
      </w:pPr>
      <w:r>
        <w:rPr>
          <w:noProof/>
        </w:rPr>
        <w:t>8.2.3.4</w:t>
      </w:r>
      <w:r>
        <w:rPr>
          <w:rFonts w:asciiTheme="minorHAnsi" w:eastAsiaTheme="minorEastAsia" w:hAnsiTheme="minorHAnsi" w:cstheme="minorBidi"/>
          <w:noProof/>
          <w:sz w:val="22"/>
          <w:szCs w:val="22"/>
          <w:lang w:eastAsia="en-GB"/>
        </w:rPr>
        <w:tab/>
      </w:r>
      <w:r>
        <w:rPr>
          <w:noProof/>
        </w:rPr>
        <w:t>Speech material for JBM minimum performance evaluation</w:t>
      </w:r>
      <w:r>
        <w:rPr>
          <w:noProof/>
        </w:rPr>
        <w:tab/>
      </w:r>
      <w:r>
        <w:rPr>
          <w:noProof/>
        </w:rPr>
        <w:fldChar w:fldCharType="begin" w:fldLock="1"/>
      </w:r>
      <w:r>
        <w:rPr>
          <w:noProof/>
        </w:rPr>
        <w:instrText xml:space="preserve"> PAGEREF _Toc130460604 \h </w:instrText>
      </w:r>
      <w:r>
        <w:rPr>
          <w:noProof/>
        </w:rPr>
      </w:r>
      <w:r>
        <w:rPr>
          <w:noProof/>
        </w:rPr>
        <w:fldChar w:fldCharType="separate"/>
      </w:r>
      <w:r>
        <w:rPr>
          <w:noProof/>
        </w:rPr>
        <w:t>98</w:t>
      </w:r>
      <w:r>
        <w:rPr>
          <w:noProof/>
        </w:rPr>
        <w:fldChar w:fldCharType="end"/>
      </w:r>
    </w:p>
    <w:p w14:paraId="64E0D2C1" w14:textId="1D058170" w:rsidR="00194ED2" w:rsidRDefault="00194ED2">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_Toc130460605 \h </w:instrText>
      </w:r>
      <w:r>
        <w:rPr>
          <w:noProof/>
        </w:rPr>
      </w:r>
      <w:r>
        <w:rPr>
          <w:noProof/>
        </w:rPr>
        <w:fldChar w:fldCharType="separate"/>
      </w:r>
      <w:r>
        <w:rPr>
          <w:noProof/>
        </w:rPr>
        <w:t>98</w:t>
      </w:r>
      <w:r>
        <w:rPr>
          <w:noProof/>
        </w:rPr>
        <w:fldChar w:fldCharType="end"/>
      </w:r>
    </w:p>
    <w:p w14:paraId="200210C7" w14:textId="3D89DD95" w:rsidR="00194ED2" w:rsidRDefault="00194ED2">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_Toc130460606 \h </w:instrText>
      </w:r>
      <w:r>
        <w:rPr>
          <w:noProof/>
        </w:rPr>
      </w:r>
      <w:r>
        <w:rPr>
          <w:noProof/>
        </w:rPr>
        <w:fldChar w:fldCharType="separate"/>
      </w:r>
      <w:r>
        <w:rPr>
          <w:noProof/>
        </w:rPr>
        <w:t>98</w:t>
      </w:r>
      <w:r>
        <w:rPr>
          <w:noProof/>
        </w:rPr>
        <w:fldChar w:fldCharType="end"/>
      </w:r>
    </w:p>
    <w:p w14:paraId="0A4A73E5" w14:textId="5141822B" w:rsidR="00194ED2" w:rsidRDefault="00194ED2">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Packet-loss handling</w:t>
      </w:r>
      <w:r>
        <w:rPr>
          <w:noProof/>
        </w:rPr>
        <w:tab/>
      </w:r>
      <w:r>
        <w:rPr>
          <w:noProof/>
        </w:rPr>
        <w:fldChar w:fldCharType="begin" w:fldLock="1"/>
      </w:r>
      <w:r>
        <w:rPr>
          <w:noProof/>
        </w:rPr>
        <w:instrText xml:space="preserve"> PAGEREF _Toc130460607 \h </w:instrText>
      </w:r>
      <w:r>
        <w:rPr>
          <w:noProof/>
        </w:rPr>
      </w:r>
      <w:r>
        <w:rPr>
          <w:noProof/>
        </w:rPr>
        <w:fldChar w:fldCharType="separate"/>
      </w:r>
      <w:r>
        <w:rPr>
          <w:noProof/>
        </w:rPr>
        <w:t>98</w:t>
      </w:r>
      <w:r>
        <w:rPr>
          <w:noProof/>
        </w:rPr>
        <w:fldChar w:fldCharType="end"/>
      </w:r>
    </w:p>
    <w:p w14:paraId="654CC43F" w14:textId="5F02E554" w:rsidR="00194ED2" w:rsidRDefault="00194ED2">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_Toc130460608 \h </w:instrText>
      </w:r>
      <w:r>
        <w:rPr>
          <w:noProof/>
        </w:rPr>
      </w:r>
      <w:r>
        <w:rPr>
          <w:noProof/>
        </w:rPr>
        <w:fldChar w:fldCharType="separate"/>
      </w:r>
      <w:r>
        <w:rPr>
          <w:noProof/>
        </w:rPr>
        <w:t>98</w:t>
      </w:r>
      <w:r>
        <w:rPr>
          <w:noProof/>
        </w:rPr>
        <w:fldChar w:fldCharType="end"/>
      </w:r>
    </w:p>
    <w:p w14:paraId="4D119D99" w14:textId="0F84F345" w:rsidR="00194ED2" w:rsidRDefault="00194ED2">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_Toc130460609 \h </w:instrText>
      </w:r>
      <w:r>
        <w:rPr>
          <w:noProof/>
        </w:rPr>
      </w:r>
      <w:r>
        <w:rPr>
          <w:noProof/>
        </w:rPr>
        <w:fldChar w:fldCharType="separate"/>
      </w:r>
      <w:r>
        <w:rPr>
          <w:noProof/>
        </w:rPr>
        <w:t>99</w:t>
      </w:r>
      <w:r>
        <w:rPr>
          <w:noProof/>
        </w:rPr>
        <w:fldChar w:fldCharType="end"/>
      </w:r>
    </w:p>
    <w:p w14:paraId="37D7C1F6" w14:textId="53EEEFBB" w:rsidR="00194ED2" w:rsidRDefault="00194ED2">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_Toc130460610 \h </w:instrText>
      </w:r>
      <w:r>
        <w:rPr>
          <w:noProof/>
        </w:rPr>
      </w:r>
      <w:r>
        <w:rPr>
          <w:noProof/>
        </w:rPr>
        <w:fldChar w:fldCharType="separate"/>
      </w:r>
      <w:r>
        <w:rPr>
          <w:noProof/>
        </w:rPr>
        <w:t>99</w:t>
      </w:r>
      <w:r>
        <w:rPr>
          <w:noProof/>
        </w:rPr>
        <w:fldChar w:fldCharType="end"/>
      </w:r>
    </w:p>
    <w:p w14:paraId="6B38C9DD" w14:textId="1736D79E" w:rsidR="00194ED2" w:rsidRDefault="00194ED2">
      <w:pPr>
        <w:pStyle w:val="TOC3"/>
        <w:rPr>
          <w:rFonts w:asciiTheme="minorHAnsi" w:eastAsiaTheme="minorEastAsia" w:hAnsiTheme="minorHAnsi" w:cstheme="minorBidi"/>
          <w:noProof/>
          <w:sz w:val="22"/>
          <w:szCs w:val="22"/>
          <w:lang w:eastAsia="en-GB"/>
        </w:rPr>
      </w:pPr>
      <w:r>
        <w:rPr>
          <w:noProof/>
        </w:rPr>
        <w:t>9.2.2</w:t>
      </w:r>
      <w:r>
        <w:rPr>
          <w:rFonts w:asciiTheme="minorHAnsi" w:eastAsiaTheme="minorEastAsia" w:hAnsiTheme="minorHAnsi" w:cstheme="minorBidi"/>
          <w:noProof/>
          <w:sz w:val="22"/>
          <w:szCs w:val="22"/>
          <w:lang w:eastAsia="en-GB"/>
        </w:rPr>
        <w:tab/>
      </w:r>
      <w:r>
        <w:rPr>
          <w:noProof/>
        </w:rPr>
        <w:t>Transmitting redundant frames</w:t>
      </w:r>
      <w:r>
        <w:rPr>
          <w:noProof/>
        </w:rPr>
        <w:tab/>
      </w:r>
      <w:r>
        <w:rPr>
          <w:noProof/>
        </w:rPr>
        <w:fldChar w:fldCharType="begin" w:fldLock="1"/>
      </w:r>
      <w:r>
        <w:rPr>
          <w:noProof/>
        </w:rPr>
        <w:instrText xml:space="preserve"> PAGEREF _Toc130460611 \h </w:instrText>
      </w:r>
      <w:r>
        <w:rPr>
          <w:noProof/>
        </w:rPr>
      </w:r>
      <w:r>
        <w:rPr>
          <w:noProof/>
        </w:rPr>
        <w:fldChar w:fldCharType="separate"/>
      </w:r>
      <w:r>
        <w:rPr>
          <w:noProof/>
        </w:rPr>
        <w:t>99</w:t>
      </w:r>
      <w:r>
        <w:rPr>
          <w:noProof/>
        </w:rPr>
        <w:fldChar w:fldCharType="end"/>
      </w:r>
    </w:p>
    <w:p w14:paraId="7CA518C5" w14:textId="4BEBCA6F" w:rsidR="00194ED2" w:rsidRDefault="00194ED2">
      <w:pPr>
        <w:pStyle w:val="TOC3"/>
        <w:rPr>
          <w:rFonts w:asciiTheme="minorHAnsi" w:eastAsiaTheme="minorEastAsia" w:hAnsiTheme="minorHAnsi" w:cstheme="minorBidi"/>
          <w:noProof/>
          <w:sz w:val="22"/>
          <w:szCs w:val="22"/>
          <w:lang w:eastAsia="en-GB"/>
        </w:rPr>
      </w:pPr>
      <w:r>
        <w:rPr>
          <w:noProof/>
        </w:rPr>
        <w:t>9.2.3</w:t>
      </w:r>
      <w:r>
        <w:rPr>
          <w:rFonts w:asciiTheme="minorHAnsi" w:eastAsiaTheme="minorEastAsia" w:hAnsiTheme="minorHAnsi" w:cstheme="minorBidi"/>
          <w:noProof/>
          <w:sz w:val="22"/>
          <w:szCs w:val="22"/>
          <w:lang w:eastAsia="en-GB"/>
        </w:rPr>
        <w:tab/>
      </w:r>
      <w:r>
        <w:rPr>
          <w:noProof/>
        </w:rPr>
        <w:t>Receiving redundant frames</w:t>
      </w:r>
      <w:r>
        <w:rPr>
          <w:noProof/>
        </w:rPr>
        <w:tab/>
      </w:r>
      <w:r>
        <w:rPr>
          <w:noProof/>
        </w:rPr>
        <w:fldChar w:fldCharType="begin" w:fldLock="1"/>
      </w:r>
      <w:r>
        <w:rPr>
          <w:noProof/>
        </w:rPr>
        <w:instrText xml:space="preserve"> PAGEREF _Toc130460612 \h </w:instrText>
      </w:r>
      <w:r>
        <w:rPr>
          <w:noProof/>
        </w:rPr>
      </w:r>
      <w:r>
        <w:rPr>
          <w:noProof/>
        </w:rPr>
        <w:fldChar w:fldCharType="separate"/>
      </w:r>
      <w:r>
        <w:rPr>
          <w:noProof/>
        </w:rPr>
        <w:t>102</w:t>
      </w:r>
      <w:r>
        <w:rPr>
          <w:noProof/>
        </w:rPr>
        <w:fldChar w:fldCharType="end"/>
      </w:r>
    </w:p>
    <w:p w14:paraId="64B43693" w14:textId="4E375A5F" w:rsidR="00194ED2" w:rsidRDefault="00194ED2">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_Toc130460613 \h </w:instrText>
      </w:r>
      <w:r>
        <w:rPr>
          <w:noProof/>
        </w:rPr>
      </w:r>
      <w:r>
        <w:rPr>
          <w:noProof/>
        </w:rPr>
        <w:fldChar w:fldCharType="separate"/>
      </w:r>
      <w:r>
        <w:rPr>
          <w:noProof/>
        </w:rPr>
        <w:t>102</w:t>
      </w:r>
      <w:r>
        <w:rPr>
          <w:noProof/>
        </w:rPr>
        <w:fldChar w:fldCharType="end"/>
      </w:r>
    </w:p>
    <w:p w14:paraId="709E8CBA" w14:textId="154E5475" w:rsidR="00194ED2" w:rsidRDefault="00194ED2">
      <w:pPr>
        <w:pStyle w:val="TOC3"/>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_Toc130460614 \h </w:instrText>
      </w:r>
      <w:r>
        <w:rPr>
          <w:noProof/>
        </w:rPr>
      </w:r>
      <w:r>
        <w:rPr>
          <w:noProof/>
        </w:rPr>
        <w:fldChar w:fldCharType="separate"/>
      </w:r>
      <w:r>
        <w:rPr>
          <w:noProof/>
        </w:rPr>
        <w:t>102</w:t>
      </w:r>
      <w:r>
        <w:rPr>
          <w:noProof/>
        </w:rPr>
        <w:fldChar w:fldCharType="end"/>
      </w:r>
    </w:p>
    <w:p w14:paraId="0D89A7EC" w14:textId="7DCF0D82" w:rsidR="00194ED2" w:rsidRDefault="00194ED2">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Receiver behaviour</w:t>
      </w:r>
      <w:r>
        <w:rPr>
          <w:noProof/>
        </w:rPr>
        <w:tab/>
      </w:r>
      <w:r>
        <w:rPr>
          <w:noProof/>
        </w:rPr>
        <w:fldChar w:fldCharType="begin" w:fldLock="1"/>
      </w:r>
      <w:r>
        <w:rPr>
          <w:noProof/>
        </w:rPr>
        <w:instrText xml:space="preserve"> PAGEREF _Toc130460615 \h </w:instrText>
      </w:r>
      <w:r>
        <w:rPr>
          <w:noProof/>
        </w:rPr>
      </w:r>
      <w:r>
        <w:rPr>
          <w:noProof/>
        </w:rPr>
        <w:fldChar w:fldCharType="separate"/>
      </w:r>
      <w:r>
        <w:rPr>
          <w:noProof/>
        </w:rPr>
        <w:t>102</w:t>
      </w:r>
      <w:r>
        <w:rPr>
          <w:noProof/>
        </w:rPr>
        <w:fldChar w:fldCharType="end"/>
      </w:r>
    </w:p>
    <w:p w14:paraId="74FBAF05" w14:textId="4083CB74" w:rsidR="00194ED2" w:rsidRDefault="00194ED2">
      <w:pPr>
        <w:pStyle w:val="TOC3"/>
        <w:rPr>
          <w:rFonts w:asciiTheme="minorHAnsi" w:eastAsiaTheme="minorEastAsia" w:hAnsiTheme="minorHAnsi" w:cstheme="minorBidi"/>
          <w:noProof/>
          <w:sz w:val="22"/>
          <w:szCs w:val="22"/>
          <w:lang w:eastAsia="en-GB"/>
        </w:rPr>
      </w:pPr>
      <w:r>
        <w:rPr>
          <w:noProof/>
        </w:rPr>
        <w:t>9.3.3</w:t>
      </w:r>
      <w:r>
        <w:rPr>
          <w:rFonts w:asciiTheme="minorHAnsi" w:eastAsiaTheme="minorEastAsia" w:hAnsiTheme="minorHAnsi" w:cstheme="minorBidi"/>
          <w:noProof/>
          <w:sz w:val="22"/>
          <w:szCs w:val="22"/>
          <w:lang w:eastAsia="en-GB"/>
        </w:rPr>
        <w:tab/>
      </w:r>
      <w:r>
        <w:rPr>
          <w:noProof/>
        </w:rPr>
        <w:t>Sender behaviour</w:t>
      </w:r>
      <w:r>
        <w:rPr>
          <w:noProof/>
        </w:rPr>
        <w:tab/>
      </w:r>
      <w:r>
        <w:rPr>
          <w:noProof/>
        </w:rPr>
        <w:fldChar w:fldCharType="begin" w:fldLock="1"/>
      </w:r>
      <w:r>
        <w:rPr>
          <w:noProof/>
        </w:rPr>
        <w:instrText xml:space="preserve"> PAGEREF _Toc130460616 \h </w:instrText>
      </w:r>
      <w:r>
        <w:rPr>
          <w:noProof/>
        </w:rPr>
      </w:r>
      <w:r>
        <w:rPr>
          <w:noProof/>
        </w:rPr>
        <w:fldChar w:fldCharType="separate"/>
      </w:r>
      <w:r>
        <w:rPr>
          <w:noProof/>
        </w:rPr>
        <w:t>103</w:t>
      </w:r>
      <w:r>
        <w:rPr>
          <w:noProof/>
        </w:rPr>
        <w:fldChar w:fldCharType="end"/>
      </w:r>
    </w:p>
    <w:p w14:paraId="76764C0C" w14:textId="1CEC94E9" w:rsidR="00194ED2" w:rsidRDefault="00194ED2">
      <w:pPr>
        <w:pStyle w:val="TOC3"/>
        <w:rPr>
          <w:rFonts w:asciiTheme="minorHAnsi" w:eastAsiaTheme="minorEastAsia" w:hAnsiTheme="minorHAnsi" w:cstheme="minorBidi"/>
          <w:noProof/>
          <w:sz w:val="22"/>
          <w:szCs w:val="22"/>
          <w:lang w:eastAsia="en-GB"/>
        </w:rPr>
      </w:pPr>
      <w:r>
        <w:rPr>
          <w:noProof/>
        </w:rPr>
        <w:t>9.3.4</w:t>
      </w:r>
      <w:r>
        <w:rPr>
          <w:rFonts w:asciiTheme="minorHAnsi" w:eastAsiaTheme="minorEastAsia" w:hAnsiTheme="minorHAnsi" w:cstheme="minorBidi"/>
          <w:noProof/>
          <w:sz w:val="22"/>
          <w:szCs w:val="22"/>
          <w:lang w:eastAsia="en-GB"/>
        </w:rPr>
        <w:tab/>
      </w:r>
      <w:r>
        <w:rPr>
          <w:noProof/>
        </w:rPr>
        <w:t>Recommendations for packet loss recovery mechanisms usage</w:t>
      </w:r>
      <w:r>
        <w:rPr>
          <w:noProof/>
        </w:rPr>
        <w:tab/>
      </w:r>
      <w:r>
        <w:rPr>
          <w:noProof/>
        </w:rPr>
        <w:fldChar w:fldCharType="begin" w:fldLock="1"/>
      </w:r>
      <w:r>
        <w:rPr>
          <w:noProof/>
        </w:rPr>
        <w:instrText xml:space="preserve"> PAGEREF _Toc130460617 \h </w:instrText>
      </w:r>
      <w:r>
        <w:rPr>
          <w:noProof/>
        </w:rPr>
      </w:r>
      <w:r>
        <w:rPr>
          <w:noProof/>
        </w:rPr>
        <w:fldChar w:fldCharType="separate"/>
      </w:r>
      <w:r>
        <w:rPr>
          <w:noProof/>
        </w:rPr>
        <w:t>103</w:t>
      </w:r>
      <w:r>
        <w:rPr>
          <w:noProof/>
        </w:rPr>
        <w:fldChar w:fldCharType="end"/>
      </w:r>
    </w:p>
    <w:p w14:paraId="335064AB" w14:textId="075B0704" w:rsidR="00194ED2" w:rsidRDefault="00194ED2">
      <w:pPr>
        <w:pStyle w:val="TOC2"/>
        <w:rPr>
          <w:rFonts w:asciiTheme="minorHAnsi" w:eastAsiaTheme="minorEastAsia" w:hAnsiTheme="minorHAnsi" w:cstheme="minorBidi"/>
          <w:noProof/>
          <w:sz w:val="22"/>
          <w:szCs w:val="22"/>
          <w:lang w:eastAsia="en-GB"/>
        </w:rPr>
      </w:pPr>
      <w:r>
        <w:rPr>
          <w:noProof/>
        </w:rPr>
        <w:t>9.4</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_Toc130460618 \h </w:instrText>
      </w:r>
      <w:r>
        <w:rPr>
          <w:noProof/>
        </w:rPr>
      </w:r>
      <w:r>
        <w:rPr>
          <w:noProof/>
        </w:rPr>
        <w:fldChar w:fldCharType="separate"/>
      </w:r>
      <w:r>
        <w:rPr>
          <w:noProof/>
        </w:rPr>
        <w:t>104</w:t>
      </w:r>
      <w:r>
        <w:rPr>
          <w:noProof/>
        </w:rPr>
        <w:fldChar w:fldCharType="end"/>
      </w:r>
    </w:p>
    <w:p w14:paraId="2E32B4C9" w14:textId="64616FAC" w:rsidR="00194ED2" w:rsidRDefault="00194ED2">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Adaptation</w:t>
      </w:r>
      <w:r>
        <w:rPr>
          <w:noProof/>
        </w:rPr>
        <w:tab/>
      </w:r>
      <w:r>
        <w:rPr>
          <w:noProof/>
        </w:rPr>
        <w:fldChar w:fldCharType="begin" w:fldLock="1"/>
      </w:r>
      <w:r>
        <w:rPr>
          <w:noProof/>
        </w:rPr>
        <w:instrText xml:space="preserve"> PAGEREF _Toc130460619 \h </w:instrText>
      </w:r>
      <w:r>
        <w:rPr>
          <w:noProof/>
        </w:rPr>
      </w:r>
      <w:r>
        <w:rPr>
          <w:noProof/>
        </w:rPr>
        <w:fldChar w:fldCharType="separate"/>
      </w:r>
      <w:r>
        <w:rPr>
          <w:noProof/>
        </w:rPr>
        <w:t>104</w:t>
      </w:r>
      <w:r>
        <w:rPr>
          <w:noProof/>
        </w:rPr>
        <w:fldChar w:fldCharType="end"/>
      </w:r>
    </w:p>
    <w:p w14:paraId="6A4E537E" w14:textId="6D9081B2" w:rsidR="00194ED2" w:rsidRDefault="00194ED2">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_Toc130460620 \h </w:instrText>
      </w:r>
      <w:r>
        <w:rPr>
          <w:noProof/>
        </w:rPr>
      </w:r>
      <w:r>
        <w:rPr>
          <w:noProof/>
        </w:rPr>
        <w:fldChar w:fldCharType="separate"/>
      </w:r>
      <w:r>
        <w:rPr>
          <w:noProof/>
        </w:rPr>
        <w:t>104</w:t>
      </w:r>
      <w:r>
        <w:rPr>
          <w:noProof/>
        </w:rPr>
        <w:fldChar w:fldCharType="end"/>
      </w:r>
    </w:p>
    <w:p w14:paraId="59E5E5C2" w14:textId="67627D31" w:rsidR="00194ED2" w:rsidRDefault="00194ED2">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_Toc130460621 \h </w:instrText>
      </w:r>
      <w:r>
        <w:rPr>
          <w:noProof/>
        </w:rPr>
      </w:r>
      <w:r>
        <w:rPr>
          <w:noProof/>
        </w:rPr>
        <w:fldChar w:fldCharType="separate"/>
      </w:r>
      <w:r>
        <w:rPr>
          <w:noProof/>
        </w:rPr>
        <w:t>105</w:t>
      </w:r>
      <w:r>
        <w:rPr>
          <w:noProof/>
        </w:rPr>
        <w:fldChar w:fldCharType="end"/>
      </w:r>
    </w:p>
    <w:p w14:paraId="63AC2D46" w14:textId="6979E664" w:rsidR="00194ED2" w:rsidRDefault="00194ED2">
      <w:pPr>
        <w:pStyle w:val="TOC3"/>
        <w:rPr>
          <w:rFonts w:asciiTheme="minorHAnsi" w:eastAsiaTheme="minorEastAsia" w:hAnsiTheme="minorHAnsi" w:cstheme="minorBidi"/>
          <w:noProof/>
          <w:sz w:val="22"/>
          <w:szCs w:val="22"/>
          <w:lang w:eastAsia="en-GB"/>
        </w:rPr>
      </w:pPr>
      <w:r>
        <w:rPr>
          <w:noProof/>
        </w:rPr>
        <w:t>10.2.0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_Toc130460622 \h </w:instrText>
      </w:r>
      <w:r>
        <w:rPr>
          <w:noProof/>
        </w:rPr>
      </w:r>
      <w:r>
        <w:rPr>
          <w:noProof/>
        </w:rPr>
        <w:fldChar w:fldCharType="separate"/>
      </w:r>
      <w:r>
        <w:rPr>
          <w:noProof/>
        </w:rPr>
        <w:t>105</w:t>
      </w:r>
      <w:r>
        <w:rPr>
          <w:noProof/>
        </w:rPr>
        <w:fldChar w:fldCharType="end"/>
      </w:r>
    </w:p>
    <w:p w14:paraId="5F51C28D" w14:textId="47551A57" w:rsidR="00194ED2" w:rsidRDefault="00194ED2">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RTCP-APP with codec control requests</w:t>
      </w:r>
      <w:r>
        <w:rPr>
          <w:noProof/>
        </w:rPr>
        <w:tab/>
      </w:r>
      <w:r>
        <w:rPr>
          <w:noProof/>
        </w:rPr>
        <w:fldChar w:fldCharType="begin" w:fldLock="1"/>
      </w:r>
      <w:r>
        <w:rPr>
          <w:noProof/>
        </w:rPr>
        <w:instrText xml:space="preserve"> PAGEREF _Toc130460623 \h </w:instrText>
      </w:r>
      <w:r>
        <w:rPr>
          <w:noProof/>
        </w:rPr>
      </w:r>
      <w:r>
        <w:rPr>
          <w:noProof/>
        </w:rPr>
        <w:fldChar w:fldCharType="separate"/>
      </w:r>
      <w:r>
        <w:rPr>
          <w:noProof/>
        </w:rPr>
        <w:t>106</w:t>
      </w:r>
      <w:r>
        <w:rPr>
          <w:noProof/>
        </w:rPr>
        <w:fldChar w:fldCharType="end"/>
      </w:r>
    </w:p>
    <w:p w14:paraId="5EA1792E" w14:textId="45164813" w:rsidR="00194ED2" w:rsidRDefault="00194ED2">
      <w:pPr>
        <w:pStyle w:val="TOC4"/>
        <w:rPr>
          <w:rFonts w:asciiTheme="minorHAnsi" w:eastAsiaTheme="minorEastAsia" w:hAnsiTheme="minorHAnsi" w:cstheme="minorBidi"/>
          <w:noProof/>
          <w:sz w:val="22"/>
          <w:szCs w:val="22"/>
          <w:lang w:eastAsia="en-GB"/>
        </w:rPr>
      </w:pPr>
      <w:r>
        <w:rPr>
          <w:noProof/>
        </w:rPr>
        <w:t>10.2.1.1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_Toc130460624 \h </w:instrText>
      </w:r>
      <w:r>
        <w:rPr>
          <w:noProof/>
        </w:rPr>
      </w:r>
      <w:r>
        <w:rPr>
          <w:noProof/>
        </w:rPr>
        <w:fldChar w:fldCharType="separate"/>
      </w:r>
      <w:r>
        <w:rPr>
          <w:noProof/>
        </w:rPr>
        <w:t>106</w:t>
      </w:r>
      <w:r>
        <w:rPr>
          <w:noProof/>
        </w:rPr>
        <w:fldChar w:fldCharType="end"/>
      </w:r>
    </w:p>
    <w:p w14:paraId="73B2D15E" w14:textId="71420FBD" w:rsidR="00194ED2" w:rsidRDefault="00194ED2">
      <w:pPr>
        <w:pStyle w:val="TOC4"/>
        <w:rPr>
          <w:rFonts w:asciiTheme="minorHAnsi" w:eastAsiaTheme="minorEastAsia" w:hAnsiTheme="minorHAnsi" w:cstheme="minorBidi"/>
          <w:noProof/>
          <w:sz w:val="22"/>
          <w:szCs w:val="22"/>
          <w:lang w:eastAsia="en-GB"/>
        </w:rPr>
      </w:pPr>
      <w:r>
        <w:rPr>
          <w:noProof/>
        </w:rPr>
        <w:t>10.2.1.2</w:t>
      </w:r>
      <w:r>
        <w:rPr>
          <w:rFonts w:asciiTheme="minorHAnsi" w:eastAsiaTheme="minorEastAsia" w:hAnsiTheme="minorHAnsi" w:cstheme="minorBidi"/>
          <w:noProof/>
          <w:sz w:val="22"/>
          <w:szCs w:val="22"/>
          <w:lang w:eastAsia="en-GB"/>
        </w:rPr>
        <w:tab/>
      </w:r>
      <w:r>
        <w:rPr>
          <w:noProof/>
        </w:rPr>
        <w:t>General Format of RTCP-APP packet with codec control requests</w:t>
      </w:r>
      <w:r>
        <w:rPr>
          <w:noProof/>
        </w:rPr>
        <w:tab/>
      </w:r>
      <w:r>
        <w:rPr>
          <w:noProof/>
        </w:rPr>
        <w:fldChar w:fldCharType="begin" w:fldLock="1"/>
      </w:r>
      <w:r>
        <w:rPr>
          <w:noProof/>
        </w:rPr>
        <w:instrText xml:space="preserve"> PAGEREF _Toc130460625 \h </w:instrText>
      </w:r>
      <w:r>
        <w:rPr>
          <w:noProof/>
        </w:rPr>
      </w:r>
      <w:r>
        <w:rPr>
          <w:noProof/>
        </w:rPr>
        <w:fldChar w:fldCharType="separate"/>
      </w:r>
      <w:r>
        <w:rPr>
          <w:noProof/>
        </w:rPr>
        <w:t>106</w:t>
      </w:r>
      <w:r>
        <w:rPr>
          <w:noProof/>
        </w:rPr>
        <w:fldChar w:fldCharType="end"/>
      </w:r>
    </w:p>
    <w:p w14:paraId="2E17066D" w14:textId="78A74412" w:rsidR="00194ED2" w:rsidRDefault="00194ED2">
      <w:pPr>
        <w:pStyle w:val="TOC4"/>
        <w:rPr>
          <w:rFonts w:asciiTheme="minorHAnsi" w:eastAsiaTheme="minorEastAsia" w:hAnsiTheme="minorHAnsi" w:cstheme="minorBidi"/>
          <w:noProof/>
          <w:sz w:val="22"/>
          <w:szCs w:val="22"/>
          <w:lang w:eastAsia="en-GB"/>
        </w:rPr>
      </w:pPr>
      <w:r>
        <w:rPr>
          <w:noProof/>
        </w:rPr>
        <w:t>10.2.1.2a</w:t>
      </w:r>
      <w:r>
        <w:rPr>
          <w:rFonts w:asciiTheme="minorHAnsi" w:eastAsiaTheme="minorEastAsia" w:hAnsiTheme="minorHAnsi" w:cstheme="minorBidi"/>
          <w:noProof/>
          <w:sz w:val="22"/>
          <w:szCs w:val="22"/>
          <w:lang w:eastAsia="en-GB"/>
        </w:rPr>
        <w:tab/>
      </w:r>
      <w:r>
        <w:rPr>
          <w:noProof/>
        </w:rPr>
        <w:t>Padding</w:t>
      </w:r>
      <w:r>
        <w:rPr>
          <w:noProof/>
        </w:rPr>
        <w:tab/>
      </w:r>
      <w:r>
        <w:rPr>
          <w:noProof/>
        </w:rPr>
        <w:fldChar w:fldCharType="begin" w:fldLock="1"/>
      </w:r>
      <w:r>
        <w:rPr>
          <w:noProof/>
        </w:rPr>
        <w:instrText xml:space="preserve"> PAGEREF _Toc130460626 \h </w:instrText>
      </w:r>
      <w:r>
        <w:rPr>
          <w:noProof/>
        </w:rPr>
      </w:r>
      <w:r>
        <w:rPr>
          <w:noProof/>
        </w:rPr>
        <w:fldChar w:fldCharType="separate"/>
      </w:r>
      <w:r>
        <w:rPr>
          <w:noProof/>
        </w:rPr>
        <w:t>107</w:t>
      </w:r>
      <w:r>
        <w:rPr>
          <w:noProof/>
        </w:rPr>
        <w:fldChar w:fldCharType="end"/>
      </w:r>
    </w:p>
    <w:p w14:paraId="445E4011" w14:textId="295DBFBB" w:rsidR="00194ED2" w:rsidRDefault="00194ED2">
      <w:pPr>
        <w:pStyle w:val="TOC4"/>
        <w:rPr>
          <w:rFonts w:asciiTheme="minorHAnsi" w:eastAsiaTheme="minorEastAsia" w:hAnsiTheme="minorHAnsi" w:cstheme="minorBidi"/>
          <w:noProof/>
          <w:sz w:val="22"/>
          <w:szCs w:val="22"/>
          <w:lang w:eastAsia="en-GB"/>
        </w:rPr>
      </w:pPr>
      <w:r>
        <w:rPr>
          <w:noProof/>
        </w:rPr>
        <w:t>10.2.1.3</w:t>
      </w:r>
      <w:r>
        <w:rPr>
          <w:rFonts w:asciiTheme="minorHAnsi" w:eastAsiaTheme="minorEastAsia" w:hAnsiTheme="minorHAnsi" w:cstheme="minorBidi"/>
          <w:noProof/>
          <w:sz w:val="22"/>
          <w:szCs w:val="22"/>
          <w:lang w:eastAsia="en-GB"/>
        </w:rPr>
        <w:tab/>
      </w:r>
      <w:r>
        <w:rPr>
          <w:noProof/>
        </w:rPr>
        <w:t>Redundancy Request</w:t>
      </w:r>
      <w:r>
        <w:rPr>
          <w:noProof/>
        </w:rPr>
        <w:tab/>
      </w:r>
      <w:r>
        <w:rPr>
          <w:noProof/>
        </w:rPr>
        <w:fldChar w:fldCharType="begin" w:fldLock="1"/>
      </w:r>
      <w:r>
        <w:rPr>
          <w:noProof/>
        </w:rPr>
        <w:instrText xml:space="preserve"> PAGEREF _Toc130460627 \h </w:instrText>
      </w:r>
      <w:r>
        <w:rPr>
          <w:noProof/>
        </w:rPr>
      </w:r>
      <w:r>
        <w:rPr>
          <w:noProof/>
        </w:rPr>
        <w:fldChar w:fldCharType="separate"/>
      </w:r>
      <w:r>
        <w:rPr>
          <w:noProof/>
        </w:rPr>
        <w:t>108</w:t>
      </w:r>
      <w:r>
        <w:rPr>
          <w:noProof/>
        </w:rPr>
        <w:fldChar w:fldCharType="end"/>
      </w:r>
    </w:p>
    <w:p w14:paraId="6ECC960D" w14:textId="793CC459" w:rsidR="00194ED2" w:rsidRDefault="00194ED2">
      <w:pPr>
        <w:pStyle w:val="TOC4"/>
        <w:rPr>
          <w:rFonts w:asciiTheme="minorHAnsi" w:eastAsiaTheme="minorEastAsia" w:hAnsiTheme="minorHAnsi" w:cstheme="minorBidi"/>
          <w:noProof/>
          <w:sz w:val="22"/>
          <w:szCs w:val="22"/>
          <w:lang w:eastAsia="en-GB"/>
        </w:rPr>
      </w:pPr>
      <w:r>
        <w:rPr>
          <w:noProof/>
        </w:rPr>
        <w:t>10.2.1.4</w:t>
      </w:r>
      <w:r>
        <w:rPr>
          <w:rFonts w:asciiTheme="minorHAnsi" w:eastAsiaTheme="minorEastAsia" w:hAnsiTheme="minorHAnsi" w:cstheme="minorBidi"/>
          <w:noProof/>
          <w:sz w:val="22"/>
          <w:szCs w:val="22"/>
          <w:lang w:eastAsia="en-GB"/>
        </w:rPr>
        <w:tab/>
      </w:r>
      <w:r>
        <w:rPr>
          <w:noProof/>
        </w:rPr>
        <w:t>Frame Aggregation Request</w:t>
      </w:r>
      <w:r>
        <w:rPr>
          <w:noProof/>
        </w:rPr>
        <w:tab/>
      </w:r>
      <w:r>
        <w:rPr>
          <w:noProof/>
        </w:rPr>
        <w:fldChar w:fldCharType="begin" w:fldLock="1"/>
      </w:r>
      <w:r>
        <w:rPr>
          <w:noProof/>
        </w:rPr>
        <w:instrText xml:space="preserve"> PAGEREF _Toc130460628 \h </w:instrText>
      </w:r>
      <w:r>
        <w:rPr>
          <w:noProof/>
        </w:rPr>
      </w:r>
      <w:r>
        <w:rPr>
          <w:noProof/>
        </w:rPr>
        <w:fldChar w:fldCharType="separate"/>
      </w:r>
      <w:r>
        <w:rPr>
          <w:noProof/>
        </w:rPr>
        <w:t>108</w:t>
      </w:r>
      <w:r>
        <w:rPr>
          <w:noProof/>
        </w:rPr>
        <w:fldChar w:fldCharType="end"/>
      </w:r>
    </w:p>
    <w:p w14:paraId="39A574AC" w14:textId="5346464B" w:rsidR="00194ED2" w:rsidRDefault="00194ED2">
      <w:pPr>
        <w:pStyle w:val="TOC4"/>
        <w:rPr>
          <w:rFonts w:asciiTheme="minorHAnsi" w:eastAsiaTheme="minorEastAsia" w:hAnsiTheme="minorHAnsi" w:cstheme="minorBidi"/>
          <w:noProof/>
          <w:sz w:val="22"/>
          <w:szCs w:val="22"/>
          <w:lang w:eastAsia="en-GB"/>
        </w:rPr>
      </w:pPr>
      <w:r>
        <w:rPr>
          <w:noProof/>
        </w:rPr>
        <w:t>10.2.1.5</w:t>
      </w:r>
      <w:r>
        <w:rPr>
          <w:rFonts w:asciiTheme="minorHAnsi" w:eastAsiaTheme="minorEastAsia" w:hAnsiTheme="minorHAnsi" w:cstheme="minorBidi"/>
          <w:noProof/>
          <w:sz w:val="22"/>
          <w:szCs w:val="22"/>
          <w:lang w:eastAsia="en-GB"/>
        </w:rPr>
        <w:tab/>
      </w:r>
      <w:r>
        <w:rPr>
          <w:noProof/>
        </w:rPr>
        <w:t>Codec Mode Request</w:t>
      </w:r>
      <w:r>
        <w:rPr>
          <w:noProof/>
        </w:rPr>
        <w:tab/>
      </w:r>
      <w:r>
        <w:rPr>
          <w:noProof/>
        </w:rPr>
        <w:fldChar w:fldCharType="begin" w:fldLock="1"/>
      </w:r>
      <w:r>
        <w:rPr>
          <w:noProof/>
        </w:rPr>
        <w:instrText xml:space="preserve"> PAGEREF _Toc130460629 \h </w:instrText>
      </w:r>
      <w:r>
        <w:rPr>
          <w:noProof/>
        </w:rPr>
      </w:r>
      <w:r>
        <w:rPr>
          <w:noProof/>
        </w:rPr>
        <w:fldChar w:fldCharType="separate"/>
      </w:r>
      <w:r>
        <w:rPr>
          <w:noProof/>
        </w:rPr>
        <w:t>109</w:t>
      </w:r>
      <w:r>
        <w:rPr>
          <w:noProof/>
        </w:rPr>
        <w:fldChar w:fldCharType="end"/>
      </w:r>
    </w:p>
    <w:p w14:paraId="1B79BF61" w14:textId="4F03F7AE" w:rsidR="00194ED2" w:rsidRDefault="00194ED2">
      <w:pPr>
        <w:pStyle w:val="TOC4"/>
        <w:rPr>
          <w:rFonts w:asciiTheme="minorHAnsi" w:eastAsiaTheme="minorEastAsia" w:hAnsiTheme="minorHAnsi" w:cstheme="minorBidi"/>
          <w:noProof/>
          <w:sz w:val="22"/>
          <w:szCs w:val="22"/>
          <w:lang w:eastAsia="en-GB"/>
        </w:rPr>
      </w:pPr>
      <w:r>
        <w:rPr>
          <w:noProof/>
        </w:rPr>
        <w:t>10.2.1.6</w:t>
      </w:r>
      <w:r>
        <w:rPr>
          <w:rFonts w:asciiTheme="minorHAnsi" w:eastAsiaTheme="minorEastAsia" w:hAnsiTheme="minorHAnsi" w:cstheme="minorBidi"/>
          <w:noProof/>
          <w:sz w:val="22"/>
          <w:szCs w:val="22"/>
          <w:lang w:eastAsia="en-GB"/>
        </w:rPr>
        <w:tab/>
      </w:r>
      <w:r>
        <w:rPr>
          <w:noProof/>
        </w:rPr>
        <w:t>Generation of RTP payloads for multiple codec control requests</w:t>
      </w:r>
      <w:r>
        <w:rPr>
          <w:noProof/>
        </w:rPr>
        <w:tab/>
      </w:r>
      <w:r>
        <w:rPr>
          <w:noProof/>
        </w:rPr>
        <w:fldChar w:fldCharType="begin" w:fldLock="1"/>
      </w:r>
      <w:r>
        <w:rPr>
          <w:noProof/>
        </w:rPr>
        <w:instrText xml:space="preserve"> PAGEREF _Toc130460630 \h </w:instrText>
      </w:r>
      <w:r>
        <w:rPr>
          <w:noProof/>
        </w:rPr>
      </w:r>
      <w:r>
        <w:rPr>
          <w:noProof/>
        </w:rPr>
        <w:fldChar w:fldCharType="separate"/>
      </w:r>
      <w:r>
        <w:rPr>
          <w:noProof/>
        </w:rPr>
        <w:t>109</w:t>
      </w:r>
      <w:r>
        <w:rPr>
          <w:noProof/>
        </w:rPr>
        <w:fldChar w:fldCharType="end"/>
      </w:r>
    </w:p>
    <w:p w14:paraId="28AFBE5D" w14:textId="274763B2" w:rsidR="00194ED2" w:rsidRDefault="00194ED2">
      <w:pPr>
        <w:pStyle w:val="TOC4"/>
        <w:rPr>
          <w:rFonts w:asciiTheme="minorHAnsi" w:eastAsiaTheme="minorEastAsia" w:hAnsiTheme="minorHAnsi" w:cstheme="minorBidi"/>
          <w:noProof/>
          <w:sz w:val="22"/>
          <w:szCs w:val="22"/>
          <w:lang w:eastAsia="en-GB"/>
        </w:rPr>
      </w:pPr>
      <w:r>
        <w:rPr>
          <w:noProof/>
        </w:rPr>
        <w:t>10.2.1.7</w:t>
      </w:r>
      <w:r>
        <w:rPr>
          <w:rFonts w:asciiTheme="minorHAnsi" w:eastAsiaTheme="minorEastAsia" w:hAnsiTheme="minorHAnsi" w:cstheme="minorBidi"/>
          <w:noProof/>
          <w:sz w:val="22"/>
          <w:szCs w:val="22"/>
          <w:lang w:eastAsia="en-GB"/>
        </w:rPr>
        <w:tab/>
      </w:r>
      <w:r>
        <w:rPr>
          <w:noProof/>
        </w:rPr>
        <w:t>EVS Primary Rate Request</w:t>
      </w:r>
      <w:r>
        <w:rPr>
          <w:noProof/>
        </w:rPr>
        <w:tab/>
      </w:r>
      <w:r>
        <w:rPr>
          <w:noProof/>
        </w:rPr>
        <w:fldChar w:fldCharType="begin" w:fldLock="1"/>
      </w:r>
      <w:r>
        <w:rPr>
          <w:noProof/>
        </w:rPr>
        <w:instrText xml:space="preserve"> PAGEREF _Toc130460631 \h </w:instrText>
      </w:r>
      <w:r>
        <w:rPr>
          <w:noProof/>
        </w:rPr>
      </w:r>
      <w:r>
        <w:rPr>
          <w:noProof/>
        </w:rPr>
        <w:fldChar w:fldCharType="separate"/>
      </w:r>
      <w:r>
        <w:rPr>
          <w:noProof/>
        </w:rPr>
        <w:t>110</w:t>
      </w:r>
      <w:r>
        <w:rPr>
          <w:noProof/>
        </w:rPr>
        <w:fldChar w:fldCharType="end"/>
      </w:r>
    </w:p>
    <w:p w14:paraId="7926AC41" w14:textId="25102557" w:rsidR="00194ED2" w:rsidRDefault="00194ED2">
      <w:pPr>
        <w:pStyle w:val="TOC4"/>
        <w:rPr>
          <w:rFonts w:asciiTheme="minorHAnsi" w:eastAsiaTheme="minorEastAsia" w:hAnsiTheme="minorHAnsi" w:cstheme="minorBidi"/>
          <w:noProof/>
          <w:sz w:val="22"/>
          <w:szCs w:val="22"/>
          <w:lang w:eastAsia="en-GB"/>
        </w:rPr>
      </w:pPr>
      <w:r>
        <w:rPr>
          <w:noProof/>
        </w:rPr>
        <w:t>10.2.1.8</w:t>
      </w:r>
      <w:r>
        <w:rPr>
          <w:rFonts w:asciiTheme="minorHAnsi" w:eastAsiaTheme="minorEastAsia" w:hAnsiTheme="minorHAnsi" w:cstheme="minorBidi"/>
          <w:noProof/>
          <w:sz w:val="22"/>
          <w:szCs w:val="22"/>
          <w:lang w:eastAsia="en-GB"/>
        </w:rPr>
        <w:tab/>
      </w:r>
      <w:r>
        <w:rPr>
          <w:noProof/>
        </w:rPr>
        <w:t>EVS Bandwidth Request</w:t>
      </w:r>
      <w:r>
        <w:rPr>
          <w:noProof/>
        </w:rPr>
        <w:tab/>
      </w:r>
      <w:r>
        <w:rPr>
          <w:noProof/>
        </w:rPr>
        <w:fldChar w:fldCharType="begin" w:fldLock="1"/>
      </w:r>
      <w:r>
        <w:rPr>
          <w:noProof/>
        </w:rPr>
        <w:instrText xml:space="preserve"> PAGEREF _Toc130460632 \h </w:instrText>
      </w:r>
      <w:r>
        <w:rPr>
          <w:noProof/>
        </w:rPr>
      </w:r>
      <w:r>
        <w:rPr>
          <w:noProof/>
        </w:rPr>
        <w:fldChar w:fldCharType="separate"/>
      </w:r>
      <w:r>
        <w:rPr>
          <w:noProof/>
        </w:rPr>
        <w:t>111</w:t>
      </w:r>
      <w:r>
        <w:rPr>
          <w:noProof/>
        </w:rPr>
        <w:fldChar w:fldCharType="end"/>
      </w:r>
    </w:p>
    <w:p w14:paraId="5BAB3BD6" w14:textId="6835FEB5" w:rsidR="00194ED2" w:rsidRDefault="00194ED2">
      <w:pPr>
        <w:pStyle w:val="TOC4"/>
        <w:rPr>
          <w:rFonts w:asciiTheme="minorHAnsi" w:eastAsiaTheme="minorEastAsia" w:hAnsiTheme="minorHAnsi" w:cstheme="minorBidi"/>
          <w:noProof/>
          <w:sz w:val="22"/>
          <w:szCs w:val="22"/>
          <w:lang w:eastAsia="en-GB"/>
        </w:rPr>
      </w:pPr>
      <w:r>
        <w:rPr>
          <w:noProof/>
        </w:rPr>
        <w:t>10.2.1.9</w:t>
      </w:r>
      <w:r>
        <w:rPr>
          <w:rFonts w:asciiTheme="minorHAnsi" w:eastAsiaTheme="minorEastAsia" w:hAnsiTheme="minorHAnsi" w:cstheme="minorBidi"/>
          <w:noProof/>
          <w:sz w:val="22"/>
          <w:szCs w:val="22"/>
          <w:lang w:eastAsia="en-GB"/>
        </w:rPr>
        <w:tab/>
      </w:r>
      <w:r>
        <w:rPr>
          <w:noProof/>
        </w:rPr>
        <w:t>EVS Channel Aware Request</w:t>
      </w:r>
      <w:r>
        <w:rPr>
          <w:noProof/>
        </w:rPr>
        <w:tab/>
      </w:r>
      <w:r>
        <w:rPr>
          <w:noProof/>
        </w:rPr>
        <w:fldChar w:fldCharType="begin" w:fldLock="1"/>
      </w:r>
      <w:r>
        <w:rPr>
          <w:noProof/>
        </w:rPr>
        <w:instrText xml:space="preserve"> PAGEREF _Toc130460633 \h </w:instrText>
      </w:r>
      <w:r>
        <w:rPr>
          <w:noProof/>
        </w:rPr>
      </w:r>
      <w:r>
        <w:rPr>
          <w:noProof/>
        </w:rPr>
        <w:fldChar w:fldCharType="separate"/>
      </w:r>
      <w:r>
        <w:rPr>
          <w:noProof/>
        </w:rPr>
        <w:t>112</w:t>
      </w:r>
      <w:r>
        <w:rPr>
          <w:noProof/>
        </w:rPr>
        <w:fldChar w:fldCharType="end"/>
      </w:r>
    </w:p>
    <w:p w14:paraId="53237541" w14:textId="0BF0116D" w:rsidR="00194ED2" w:rsidRDefault="00194ED2">
      <w:pPr>
        <w:pStyle w:val="TOC4"/>
        <w:rPr>
          <w:rFonts w:asciiTheme="minorHAnsi" w:eastAsiaTheme="minorEastAsia" w:hAnsiTheme="minorHAnsi" w:cstheme="minorBidi"/>
          <w:noProof/>
          <w:sz w:val="22"/>
          <w:szCs w:val="22"/>
          <w:lang w:eastAsia="en-GB"/>
        </w:rPr>
      </w:pPr>
      <w:r>
        <w:rPr>
          <w:noProof/>
        </w:rPr>
        <w:t>10.2.1.10</w:t>
      </w:r>
      <w:r>
        <w:rPr>
          <w:rFonts w:asciiTheme="minorHAnsi" w:eastAsiaTheme="minorEastAsia" w:hAnsiTheme="minorHAnsi" w:cstheme="minorBidi"/>
          <w:noProof/>
          <w:sz w:val="22"/>
          <w:szCs w:val="22"/>
          <w:lang w:eastAsia="en-GB"/>
        </w:rPr>
        <w:tab/>
      </w:r>
      <w:r>
        <w:rPr>
          <w:noProof/>
        </w:rPr>
        <w:t>EVS Primary mode to EVS AMR-WB IO mode Switching Request</w:t>
      </w:r>
      <w:r>
        <w:rPr>
          <w:noProof/>
        </w:rPr>
        <w:tab/>
      </w:r>
      <w:r>
        <w:rPr>
          <w:noProof/>
        </w:rPr>
        <w:fldChar w:fldCharType="begin" w:fldLock="1"/>
      </w:r>
      <w:r>
        <w:rPr>
          <w:noProof/>
        </w:rPr>
        <w:instrText xml:space="preserve"> PAGEREF _Toc130460634 \h </w:instrText>
      </w:r>
      <w:r>
        <w:rPr>
          <w:noProof/>
        </w:rPr>
      </w:r>
      <w:r>
        <w:rPr>
          <w:noProof/>
        </w:rPr>
        <w:fldChar w:fldCharType="separate"/>
      </w:r>
      <w:r>
        <w:rPr>
          <w:noProof/>
        </w:rPr>
        <w:t>112</w:t>
      </w:r>
      <w:r>
        <w:rPr>
          <w:noProof/>
        </w:rPr>
        <w:fldChar w:fldCharType="end"/>
      </w:r>
    </w:p>
    <w:p w14:paraId="125629C4" w14:textId="230B521F" w:rsidR="00194ED2" w:rsidRDefault="00194ED2">
      <w:pPr>
        <w:pStyle w:val="TOC4"/>
        <w:rPr>
          <w:rFonts w:asciiTheme="minorHAnsi" w:eastAsiaTheme="minorEastAsia" w:hAnsiTheme="minorHAnsi" w:cstheme="minorBidi"/>
          <w:noProof/>
          <w:sz w:val="22"/>
          <w:szCs w:val="22"/>
          <w:lang w:eastAsia="en-GB"/>
        </w:rPr>
      </w:pPr>
      <w:r>
        <w:rPr>
          <w:noProof/>
        </w:rPr>
        <w:t>10.2.1.11</w:t>
      </w:r>
      <w:r>
        <w:rPr>
          <w:rFonts w:asciiTheme="minorHAnsi" w:eastAsiaTheme="minorEastAsia" w:hAnsiTheme="minorHAnsi" w:cstheme="minorBidi"/>
          <w:noProof/>
          <w:sz w:val="22"/>
          <w:szCs w:val="22"/>
          <w:lang w:eastAsia="en-GB"/>
        </w:rPr>
        <w:tab/>
      </w:r>
      <w:r>
        <w:rPr>
          <w:noProof/>
        </w:rPr>
        <w:t>EVS AMR-WB IO mode to EVS Primary mode Switching Request</w:t>
      </w:r>
      <w:r>
        <w:rPr>
          <w:noProof/>
        </w:rPr>
        <w:tab/>
      </w:r>
      <w:r>
        <w:rPr>
          <w:noProof/>
        </w:rPr>
        <w:fldChar w:fldCharType="begin" w:fldLock="1"/>
      </w:r>
      <w:r>
        <w:rPr>
          <w:noProof/>
        </w:rPr>
        <w:instrText xml:space="preserve"> PAGEREF _Toc130460635 \h </w:instrText>
      </w:r>
      <w:r>
        <w:rPr>
          <w:noProof/>
        </w:rPr>
      </w:r>
      <w:r>
        <w:rPr>
          <w:noProof/>
        </w:rPr>
        <w:fldChar w:fldCharType="separate"/>
      </w:r>
      <w:r>
        <w:rPr>
          <w:noProof/>
        </w:rPr>
        <w:t>113</w:t>
      </w:r>
      <w:r>
        <w:rPr>
          <w:noProof/>
        </w:rPr>
        <w:fldChar w:fldCharType="end"/>
      </w:r>
    </w:p>
    <w:p w14:paraId="0E8CEDF1" w14:textId="624F75DC" w:rsidR="00194ED2" w:rsidRDefault="00194ED2">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Example use cases</w:t>
      </w:r>
      <w:r>
        <w:rPr>
          <w:noProof/>
        </w:rPr>
        <w:tab/>
      </w:r>
      <w:r>
        <w:rPr>
          <w:noProof/>
        </w:rPr>
        <w:fldChar w:fldCharType="begin" w:fldLock="1"/>
      </w:r>
      <w:r>
        <w:rPr>
          <w:noProof/>
        </w:rPr>
        <w:instrText xml:space="preserve"> PAGEREF _Toc130460636 \h </w:instrText>
      </w:r>
      <w:r>
        <w:rPr>
          <w:noProof/>
        </w:rPr>
      </w:r>
      <w:r>
        <w:rPr>
          <w:noProof/>
        </w:rPr>
        <w:fldChar w:fldCharType="separate"/>
      </w:r>
      <w:r>
        <w:rPr>
          <w:noProof/>
        </w:rPr>
        <w:t>114</w:t>
      </w:r>
      <w:r>
        <w:rPr>
          <w:noProof/>
        </w:rPr>
        <w:fldChar w:fldCharType="end"/>
      </w:r>
    </w:p>
    <w:p w14:paraId="4F90F0B2" w14:textId="6890A9EB" w:rsidR="00194ED2" w:rsidRDefault="00194ED2">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Pr>
          <w:noProof/>
        </w:rPr>
        <w:t>SDP negotiation for RTCP-APP</w:t>
      </w:r>
      <w:r>
        <w:rPr>
          <w:noProof/>
        </w:rPr>
        <w:tab/>
      </w:r>
      <w:r>
        <w:rPr>
          <w:noProof/>
        </w:rPr>
        <w:fldChar w:fldCharType="begin" w:fldLock="1"/>
      </w:r>
      <w:r>
        <w:rPr>
          <w:noProof/>
        </w:rPr>
        <w:instrText xml:space="preserve"> PAGEREF _Toc130460637 \h </w:instrText>
      </w:r>
      <w:r>
        <w:rPr>
          <w:noProof/>
        </w:rPr>
      </w:r>
      <w:r>
        <w:rPr>
          <w:noProof/>
        </w:rPr>
        <w:fldChar w:fldCharType="separate"/>
      </w:r>
      <w:r>
        <w:rPr>
          <w:noProof/>
        </w:rPr>
        <w:t>116</w:t>
      </w:r>
      <w:r>
        <w:rPr>
          <w:noProof/>
        </w:rPr>
        <w:fldChar w:fldCharType="end"/>
      </w:r>
    </w:p>
    <w:p w14:paraId="066EB4B5" w14:textId="46BAD4D7" w:rsidR="00194ED2" w:rsidRDefault="00194ED2">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_Toc130460638 \h </w:instrText>
      </w:r>
      <w:r>
        <w:rPr>
          <w:noProof/>
        </w:rPr>
      </w:r>
      <w:r>
        <w:rPr>
          <w:noProof/>
        </w:rPr>
        <w:fldChar w:fldCharType="separate"/>
      </w:r>
      <w:r>
        <w:rPr>
          <w:noProof/>
        </w:rPr>
        <w:t>117</w:t>
      </w:r>
      <w:r>
        <w:rPr>
          <w:noProof/>
        </w:rPr>
        <w:fldChar w:fldCharType="end"/>
      </w:r>
    </w:p>
    <w:p w14:paraId="601747A3" w14:textId="1F5E8CA6" w:rsidR="00194ED2" w:rsidRDefault="00194ED2">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_Toc130460639 \h </w:instrText>
      </w:r>
      <w:r>
        <w:rPr>
          <w:noProof/>
        </w:rPr>
      </w:r>
      <w:r>
        <w:rPr>
          <w:noProof/>
        </w:rPr>
        <w:fldChar w:fldCharType="separate"/>
      </w:r>
      <w:r>
        <w:rPr>
          <w:noProof/>
        </w:rPr>
        <w:t>117</w:t>
      </w:r>
      <w:r>
        <w:rPr>
          <w:noProof/>
        </w:rPr>
        <w:fldChar w:fldCharType="end"/>
      </w:r>
    </w:p>
    <w:p w14:paraId="782427C8" w14:textId="217229B3" w:rsidR="00194ED2" w:rsidRDefault="00194ED2">
      <w:pPr>
        <w:pStyle w:val="TOC3"/>
        <w:rPr>
          <w:rFonts w:asciiTheme="minorHAnsi" w:eastAsiaTheme="minorEastAsia" w:hAnsiTheme="minorHAnsi" w:cstheme="minorBidi"/>
          <w:noProof/>
          <w:sz w:val="22"/>
          <w:szCs w:val="22"/>
          <w:lang w:eastAsia="en-GB"/>
        </w:rPr>
      </w:pPr>
      <w:r>
        <w:rPr>
          <w:noProof/>
        </w:rPr>
        <w:t>10.3.2</w:t>
      </w:r>
      <w:r>
        <w:rPr>
          <w:rFonts w:asciiTheme="minorHAnsi" w:eastAsiaTheme="minorEastAsia" w:hAnsiTheme="minorHAnsi" w:cstheme="minorBidi"/>
          <w:noProof/>
          <w:sz w:val="22"/>
          <w:szCs w:val="22"/>
          <w:lang w:eastAsia="en-GB"/>
        </w:rPr>
        <w:tab/>
      </w:r>
      <w:r>
        <w:rPr>
          <w:noProof/>
        </w:rPr>
        <w:t>Signaling mechanisms</w:t>
      </w:r>
      <w:r>
        <w:rPr>
          <w:noProof/>
        </w:rPr>
        <w:tab/>
      </w:r>
      <w:r>
        <w:rPr>
          <w:noProof/>
        </w:rPr>
        <w:fldChar w:fldCharType="begin" w:fldLock="1"/>
      </w:r>
      <w:r>
        <w:rPr>
          <w:noProof/>
        </w:rPr>
        <w:instrText xml:space="preserve"> PAGEREF _Toc130460640 \h </w:instrText>
      </w:r>
      <w:r>
        <w:rPr>
          <w:noProof/>
        </w:rPr>
      </w:r>
      <w:r>
        <w:rPr>
          <w:noProof/>
        </w:rPr>
        <w:fldChar w:fldCharType="separate"/>
      </w:r>
      <w:r>
        <w:rPr>
          <w:noProof/>
        </w:rPr>
        <w:t>117</w:t>
      </w:r>
      <w:r>
        <w:rPr>
          <w:noProof/>
        </w:rPr>
        <w:fldChar w:fldCharType="end"/>
      </w:r>
    </w:p>
    <w:p w14:paraId="1E170F41" w14:textId="6E7EE2EC" w:rsidR="00194ED2" w:rsidRDefault="00194ED2">
      <w:pPr>
        <w:pStyle w:val="TOC3"/>
        <w:rPr>
          <w:rFonts w:asciiTheme="minorHAnsi" w:eastAsiaTheme="minorEastAsia" w:hAnsiTheme="minorHAnsi" w:cstheme="minorBidi"/>
          <w:noProof/>
          <w:sz w:val="22"/>
          <w:szCs w:val="22"/>
          <w:lang w:eastAsia="en-GB"/>
        </w:rPr>
      </w:pPr>
      <w:r>
        <w:rPr>
          <w:noProof/>
        </w:rPr>
        <w:t>10.3.3</w:t>
      </w:r>
      <w:r>
        <w:rPr>
          <w:rFonts w:asciiTheme="minorHAnsi" w:eastAsiaTheme="minorEastAsia" w:hAnsiTheme="minorHAnsi" w:cstheme="minorBidi"/>
          <w:noProof/>
          <w:sz w:val="22"/>
          <w:szCs w:val="22"/>
          <w:lang w:eastAsia="en-GB"/>
        </w:rPr>
        <w:tab/>
      </w:r>
      <w:r>
        <w:rPr>
          <w:noProof/>
        </w:rPr>
        <w:t>Adaptation triggers</w:t>
      </w:r>
      <w:r>
        <w:rPr>
          <w:noProof/>
        </w:rPr>
        <w:tab/>
      </w:r>
      <w:r>
        <w:rPr>
          <w:noProof/>
        </w:rPr>
        <w:fldChar w:fldCharType="begin" w:fldLock="1"/>
      </w:r>
      <w:r>
        <w:rPr>
          <w:noProof/>
        </w:rPr>
        <w:instrText xml:space="preserve"> PAGEREF _Toc130460641 \h </w:instrText>
      </w:r>
      <w:r>
        <w:rPr>
          <w:noProof/>
        </w:rPr>
      </w:r>
      <w:r>
        <w:rPr>
          <w:noProof/>
        </w:rPr>
        <w:fldChar w:fldCharType="separate"/>
      </w:r>
      <w:r>
        <w:rPr>
          <w:noProof/>
        </w:rPr>
        <w:t>118</w:t>
      </w:r>
      <w:r>
        <w:rPr>
          <w:noProof/>
        </w:rPr>
        <w:fldChar w:fldCharType="end"/>
      </w:r>
    </w:p>
    <w:p w14:paraId="75B10428" w14:textId="21B868C7" w:rsidR="00194ED2" w:rsidRDefault="00194ED2">
      <w:pPr>
        <w:pStyle w:val="TOC3"/>
        <w:rPr>
          <w:rFonts w:asciiTheme="minorHAnsi" w:eastAsiaTheme="minorEastAsia" w:hAnsiTheme="minorHAnsi" w:cstheme="minorBidi"/>
          <w:noProof/>
          <w:sz w:val="22"/>
          <w:szCs w:val="22"/>
          <w:lang w:eastAsia="en-GB"/>
        </w:rPr>
      </w:pPr>
      <w:r>
        <w:rPr>
          <w:noProof/>
        </w:rPr>
        <w:t>10.3.4</w:t>
      </w:r>
      <w:r>
        <w:rPr>
          <w:rFonts w:asciiTheme="minorHAnsi" w:eastAsiaTheme="minorEastAsia" w:hAnsiTheme="minorHAnsi" w:cstheme="minorBidi"/>
          <w:noProof/>
          <w:sz w:val="22"/>
          <w:szCs w:val="22"/>
          <w:lang w:eastAsia="en-GB"/>
        </w:rPr>
        <w:tab/>
      </w:r>
      <w:r>
        <w:rPr>
          <w:noProof/>
        </w:rPr>
        <w:t>Sender behavior, downswitching</w:t>
      </w:r>
      <w:r>
        <w:rPr>
          <w:noProof/>
        </w:rPr>
        <w:tab/>
      </w:r>
      <w:r>
        <w:rPr>
          <w:noProof/>
        </w:rPr>
        <w:fldChar w:fldCharType="begin" w:fldLock="1"/>
      </w:r>
      <w:r>
        <w:rPr>
          <w:noProof/>
        </w:rPr>
        <w:instrText xml:space="preserve"> PAGEREF _Toc130460642 \h </w:instrText>
      </w:r>
      <w:r>
        <w:rPr>
          <w:noProof/>
        </w:rPr>
      </w:r>
      <w:r>
        <w:rPr>
          <w:noProof/>
        </w:rPr>
        <w:fldChar w:fldCharType="separate"/>
      </w:r>
      <w:r>
        <w:rPr>
          <w:noProof/>
        </w:rPr>
        <w:t>119</w:t>
      </w:r>
      <w:r>
        <w:rPr>
          <w:noProof/>
        </w:rPr>
        <w:fldChar w:fldCharType="end"/>
      </w:r>
    </w:p>
    <w:p w14:paraId="22F960AE" w14:textId="491D1B7E" w:rsidR="00194ED2" w:rsidRDefault="00194ED2">
      <w:pPr>
        <w:pStyle w:val="TOC4"/>
        <w:rPr>
          <w:rFonts w:asciiTheme="minorHAnsi" w:eastAsiaTheme="minorEastAsia" w:hAnsiTheme="minorHAnsi" w:cstheme="minorBidi"/>
          <w:noProof/>
          <w:sz w:val="22"/>
          <w:szCs w:val="22"/>
          <w:lang w:eastAsia="en-GB"/>
        </w:rPr>
      </w:pPr>
      <w:r>
        <w:rPr>
          <w:noProof/>
        </w:rPr>
        <w:t>10.3.4.1</w:t>
      </w:r>
      <w:r>
        <w:rPr>
          <w:rFonts w:asciiTheme="minorHAnsi" w:eastAsiaTheme="minorEastAsia" w:hAnsiTheme="minorHAnsi" w:cstheme="minorBidi"/>
          <w:noProof/>
          <w:sz w:val="22"/>
          <w:szCs w:val="22"/>
          <w:lang w:eastAsia="en-GB"/>
        </w:rPr>
        <w:tab/>
      </w:r>
      <w:r>
        <w:rPr>
          <w:noProof/>
        </w:rPr>
        <w:t>Downswitching divided into phases</w:t>
      </w:r>
      <w:r>
        <w:rPr>
          <w:noProof/>
        </w:rPr>
        <w:tab/>
      </w:r>
      <w:r>
        <w:rPr>
          <w:noProof/>
        </w:rPr>
        <w:fldChar w:fldCharType="begin" w:fldLock="1"/>
      </w:r>
      <w:r>
        <w:rPr>
          <w:noProof/>
        </w:rPr>
        <w:instrText xml:space="preserve"> PAGEREF _Toc130460643 \h </w:instrText>
      </w:r>
      <w:r>
        <w:rPr>
          <w:noProof/>
        </w:rPr>
      </w:r>
      <w:r>
        <w:rPr>
          <w:noProof/>
        </w:rPr>
        <w:fldChar w:fldCharType="separate"/>
      </w:r>
      <w:r>
        <w:rPr>
          <w:noProof/>
        </w:rPr>
        <w:t>119</w:t>
      </w:r>
      <w:r>
        <w:rPr>
          <w:noProof/>
        </w:rPr>
        <w:fldChar w:fldCharType="end"/>
      </w:r>
    </w:p>
    <w:p w14:paraId="53FEA749" w14:textId="5CD677FD" w:rsidR="00194ED2" w:rsidRDefault="00194ED2">
      <w:pPr>
        <w:pStyle w:val="TOC4"/>
        <w:rPr>
          <w:rFonts w:asciiTheme="minorHAnsi" w:eastAsiaTheme="minorEastAsia" w:hAnsiTheme="minorHAnsi" w:cstheme="minorBidi"/>
          <w:noProof/>
          <w:sz w:val="22"/>
          <w:szCs w:val="22"/>
          <w:lang w:eastAsia="en-GB"/>
        </w:rPr>
      </w:pPr>
      <w:r>
        <w:rPr>
          <w:noProof/>
        </w:rPr>
        <w:t>10.3.4.2</w:t>
      </w:r>
      <w:r>
        <w:rPr>
          <w:rFonts w:asciiTheme="minorHAnsi" w:eastAsiaTheme="minorEastAsia" w:hAnsiTheme="minorHAnsi" w:cstheme="minorBidi"/>
          <w:noProof/>
          <w:sz w:val="22"/>
          <w:szCs w:val="22"/>
          <w:lang w:eastAsia="en-GB"/>
        </w:rPr>
        <w:tab/>
      </w:r>
      <w:r>
        <w:rPr>
          <w:noProof/>
        </w:rPr>
        <w:t>Rate reduction phase</w:t>
      </w:r>
      <w:r>
        <w:rPr>
          <w:noProof/>
        </w:rPr>
        <w:tab/>
      </w:r>
      <w:r>
        <w:rPr>
          <w:noProof/>
        </w:rPr>
        <w:fldChar w:fldCharType="begin" w:fldLock="1"/>
      </w:r>
      <w:r>
        <w:rPr>
          <w:noProof/>
        </w:rPr>
        <w:instrText xml:space="preserve"> PAGEREF _Toc130460644 \h </w:instrText>
      </w:r>
      <w:r>
        <w:rPr>
          <w:noProof/>
        </w:rPr>
      </w:r>
      <w:r>
        <w:rPr>
          <w:noProof/>
        </w:rPr>
        <w:fldChar w:fldCharType="separate"/>
      </w:r>
      <w:r>
        <w:rPr>
          <w:noProof/>
        </w:rPr>
        <w:t>119</w:t>
      </w:r>
      <w:r>
        <w:rPr>
          <w:noProof/>
        </w:rPr>
        <w:fldChar w:fldCharType="end"/>
      </w:r>
    </w:p>
    <w:p w14:paraId="6B647E93" w14:textId="6572322C" w:rsidR="00194ED2" w:rsidRDefault="00194ED2">
      <w:pPr>
        <w:pStyle w:val="TOC4"/>
        <w:rPr>
          <w:rFonts w:asciiTheme="minorHAnsi" w:eastAsiaTheme="minorEastAsia" w:hAnsiTheme="minorHAnsi" w:cstheme="minorBidi"/>
          <w:noProof/>
          <w:sz w:val="22"/>
          <w:szCs w:val="22"/>
          <w:lang w:eastAsia="en-GB"/>
        </w:rPr>
      </w:pPr>
      <w:r>
        <w:rPr>
          <w:noProof/>
        </w:rPr>
        <w:t>10.3.4.3</w:t>
      </w:r>
      <w:r>
        <w:rPr>
          <w:rFonts w:asciiTheme="minorHAnsi" w:eastAsiaTheme="minorEastAsia" w:hAnsiTheme="minorHAnsi" w:cstheme="minorBidi"/>
          <w:noProof/>
          <w:sz w:val="22"/>
          <w:szCs w:val="22"/>
          <w:lang w:eastAsia="en-GB"/>
        </w:rPr>
        <w:tab/>
      </w:r>
      <w:r>
        <w:rPr>
          <w:noProof/>
        </w:rPr>
        <w:t>Delay recovery phase</w:t>
      </w:r>
      <w:r>
        <w:rPr>
          <w:noProof/>
        </w:rPr>
        <w:tab/>
      </w:r>
      <w:r>
        <w:rPr>
          <w:noProof/>
        </w:rPr>
        <w:fldChar w:fldCharType="begin" w:fldLock="1"/>
      </w:r>
      <w:r>
        <w:rPr>
          <w:noProof/>
        </w:rPr>
        <w:instrText xml:space="preserve"> PAGEREF _Toc130460645 \h </w:instrText>
      </w:r>
      <w:r>
        <w:rPr>
          <w:noProof/>
        </w:rPr>
      </w:r>
      <w:r>
        <w:rPr>
          <w:noProof/>
        </w:rPr>
        <w:fldChar w:fldCharType="separate"/>
      </w:r>
      <w:r>
        <w:rPr>
          <w:noProof/>
        </w:rPr>
        <w:t>120</w:t>
      </w:r>
      <w:r>
        <w:rPr>
          <w:noProof/>
        </w:rPr>
        <w:fldChar w:fldCharType="end"/>
      </w:r>
    </w:p>
    <w:p w14:paraId="0958AC31" w14:textId="0D5FF240" w:rsidR="00194ED2" w:rsidRDefault="00194ED2">
      <w:pPr>
        <w:pStyle w:val="TOC3"/>
        <w:rPr>
          <w:rFonts w:asciiTheme="minorHAnsi" w:eastAsiaTheme="minorEastAsia" w:hAnsiTheme="minorHAnsi" w:cstheme="minorBidi"/>
          <w:noProof/>
          <w:sz w:val="22"/>
          <w:szCs w:val="22"/>
          <w:lang w:eastAsia="en-GB"/>
        </w:rPr>
      </w:pPr>
      <w:r>
        <w:rPr>
          <w:noProof/>
        </w:rPr>
        <w:t>10.3.5</w:t>
      </w:r>
      <w:r>
        <w:rPr>
          <w:rFonts w:asciiTheme="minorHAnsi" w:eastAsiaTheme="minorEastAsia" w:hAnsiTheme="minorHAnsi" w:cstheme="minorBidi"/>
          <w:noProof/>
          <w:sz w:val="22"/>
          <w:szCs w:val="22"/>
          <w:lang w:eastAsia="en-GB"/>
        </w:rPr>
        <w:tab/>
      </w:r>
      <w:r>
        <w:rPr>
          <w:noProof/>
        </w:rPr>
        <w:t>Sender behavior, up-switching</w:t>
      </w:r>
      <w:r>
        <w:rPr>
          <w:noProof/>
        </w:rPr>
        <w:tab/>
      </w:r>
      <w:r>
        <w:rPr>
          <w:noProof/>
        </w:rPr>
        <w:fldChar w:fldCharType="begin" w:fldLock="1"/>
      </w:r>
      <w:r>
        <w:rPr>
          <w:noProof/>
        </w:rPr>
        <w:instrText xml:space="preserve"> PAGEREF _Toc130460646 \h </w:instrText>
      </w:r>
      <w:r>
        <w:rPr>
          <w:noProof/>
        </w:rPr>
      </w:r>
      <w:r>
        <w:rPr>
          <w:noProof/>
        </w:rPr>
        <w:fldChar w:fldCharType="separate"/>
      </w:r>
      <w:r>
        <w:rPr>
          <w:noProof/>
        </w:rPr>
        <w:t>120</w:t>
      </w:r>
      <w:r>
        <w:rPr>
          <w:noProof/>
        </w:rPr>
        <w:fldChar w:fldCharType="end"/>
      </w:r>
    </w:p>
    <w:p w14:paraId="29D27EBD" w14:textId="68E4644E" w:rsidR="00194ED2" w:rsidRDefault="00194ED2">
      <w:pPr>
        <w:pStyle w:val="TOC3"/>
        <w:rPr>
          <w:rFonts w:asciiTheme="minorHAnsi" w:eastAsiaTheme="minorEastAsia" w:hAnsiTheme="minorHAnsi" w:cstheme="minorBidi"/>
          <w:noProof/>
          <w:sz w:val="22"/>
          <w:szCs w:val="22"/>
          <w:lang w:eastAsia="en-GB"/>
        </w:rPr>
      </w:pPr>
      <w:r>
        <w:rPr>
          <w:noProof/>
        </w:rPr>
        <w:t>10.3.6</w:t>
      </w:r>
      <w:r>
        <w:rPr>
          <w:rFonts w:asciiTheme="minorHAnsi" w:eastAsiaTheme="minorEastAsia" w:hAnsiTheme="minorHAnsi" w:cstheme="minorBidi"/>
          <w:noProof/>
          <w:sz w:val="22"/>
          <w:szCs w:val="22"/>
          <w:lang w:eastAsia="en-GB"/>
        </w:rPr>
        <w:tab/>
      </w:r>
      <w:r>
        <w:rPr>
          <w:noProof/>
        </w:rPr>
        <w:t>Receiver behavior, down-switching</w:t>
      </w:r>
      <w:r>
        <w:rPr>
          <w:noProof/>
        </w:rPr>
        <w:tab/>
      </w:r>
      <w:r>
        <w:rPr>
          <w:noProof/>
        </w:rPr>
        <w:fldChar w:fldCharType="begin" w:fldLock="1"/>
      </w:r>
      <w:r>
        <w:rPr>
          <w:noProof/>
        </w:rPr>
        <w:instrText xml:space="preserve"> PAGEREF _Toc130460647 \h </w:instrText>
      </w:r>
      <w:r>
        <w:rPr>
          <w:noProof/>
        </w:rPr>
      </w:r>
      <w:r>
        <w:rPr>
          <w:noProof/>
        </w:rPr>
        <w:fldChar w:fldCharType="separate"/>
      </w:r>
      <w:r>
        <w:rPr>
          <w:noProof/>
        </w:rPr>
        <w:t>121</w:t>
      </w:r>
      <w:r>
        <w:rPr>
          <w:noProof/>
        </w:rPr>
        <w:fldChar w:fldCharType="end"/>
      </w:r>
    </w:p>
    <w:p w14:paraId="0B54CF36" w14:textId="4009B720" w:rsidR="00194ED2" w:rsidRDefault="00194ED2">
      <w:pPr>
        <w:pStyle w:val="TOC3"/>
        <w:rPr>
          <w:rFonts w:asciiTheme="minorHAnsi" w:eastAsiaTheme="minorEastAsia" w:hAnsiTheme="minorHAnsi" w:cstheme="minorBidi"/>
          <w:noProof/>
          <w:sz w:val="22"/>
          <w:szCs w:val="22"/>
          <w:lang w:eastAsia="en-GB"/>
        </w:rPr>
      </w:pPr>
      <w:r>
        <w:rPr>
          <w:noProof/>
        </w:rPr>
        <w:t>10.3.7</w:t>
      </w:r>
      <w:r>
        <w:rPr>
          <w:rFonts w:asciiTheme="minorHAnsi" w:eastAsiaTheme="minorEastAsia" w:hAnsiTheme="minorHAnsi" w:cstheme="minorBidi"/>
          <w:noProof/>
          <w:sz w:val="22"/>
          <w:szCs w:val="22"/>
          <w:lang w:eastAsia="en-GB"/>
        </w:rPr>
        <w:tab/>
      </w:r>
      <w:r>
        <w:rPr>
          <w:noProof/>
        </w:rPr>
        <w:t>Receiver behavior, up-switch</w:t>
      </w:r>
      <w:r>
        <w:rPr>
          <w:noProof/>
        </w:rPr>
        <w:tab/>
      </w:r>
      <w:r>
        <w:rPr>
          <w:noProof/>
        </w:rPr>
        <w:fldChar w:fldCharType="begin" w:fldLock="1"/>
      </w:r>
      <w:r>
        <w:rPr>
          <w:noProof/>
        </w:rPr>
        <w:instrText xml:space="preserve"> PAGEREF _Toc130460648 \h </w:instrText>
      </w:r>
      <w:r>
        <w:rPr>
          <w:noProof/>
        </w:rPr>
      </w:r>
      <w:r>
        <w:rPr>
          <w:noProof/>
        </w:rPr>
        <w:fldChar w:fldCharType="separate"/>
      </w:r>
      <w:r>
        <w:rPr>
          <w:noProof/>
        </w:rPr>
        <w:t>121</w:t>
      </w:r>
      <w:r>
        <w:rPr>
          <w:noProof/>
        </w:rPr>
        <w:fldChar w:fldCharType="end"/>
      </w:r>
    </w:p>
    <w:p w14:paraId="4F9E0715" w14:textId="6782EFCA" w:rsidR="00194ED2" w:rsidRDefault="00194ED2">
      <w:pPr>
        <w:pStyle w:val="TOC3"/>
        <w:rPr>
          <w:rFonts w:asciiTheme="minorHAnsi" w:eastAsiaTheme="minorEastAsia" w:hAnsiTheme="minorHAnsi" w:cstheme="minorBidi"/>
          <w:noProof/>
          <w:sz w:val="22"/>
          <w:szCs w:val="22"/>
          <w:lang w:eastAsia="en-GB"/>
        </w:rPr>
      </w:pPr>
      <w:r>
        <w:rPr>
          <w:noProof/>
        </w:rPr>
        <w:t>10.3.8</w:t>
      </w:r>
      <w:r>
        <w:rPr>
          <w:rFonts w:asciiTheme="minorHAnsi" w:eastAsiaTheme="minorEastAsia" w:hAnsiTheme="minorHAnsi" w:cstheme="minorBidi"/>
          <w:noProof/>
          <w:sz w:val="22"/>
          <w:szCs w:val="22"/>
          <w:lang w:eastAsia="en-GB"/>
        </w:rPr>
        <w:tab/>
      </w:r>
      <w:r>
        <w:rPr>
          <w:noProof/>
        </w:rPr>
        <w:t>ECN triggered adaptation</w:t>
      </w:r>
      <w:r>
        <w:rPr>
          <w:noProof/>
        </w:rPr>
        <w:tab/>
      </w:r>
      <w:r>
        <w:rPr>
          <w:noProof/>
        </w:rPr>
        <w:fldChar w:fldCharType="begin" w:fldLock="1"/>
      </w:r>
      <w:r>
        <w:rPr>
          <w:noProof/>
        </w:rPr>
        <w:instrText xml:space="preserve"> PAGEREF _Toc130460649 \h </w:instrText>
      </w:r>
      <w:r>
        <w:rPr>
          <w:noProof/>
        </w:rPr>
      </w:r>
      <w:r>
        <w:rPr>
          <w:noProof/>
        </w:rPr>
        <w:fldChar w:fldCharType="separate"/>
      </w:r>
      <w:r>
        <w:rPr>
          <w:noProof/>
        </w:rPr>
        <w:t>121</w:t>
      </w:r>
      <w:r>
        <w:rPr>
          <w:noProof/>
        </w:rPr>
        <w:fldChar w:fldCharType="end"/>
      </w:r>
    </w:p>
    <w:p w14:paraId="7C82A0DE" w14:textId="3059B003" w:rsidR="00194ED2" w:rsidRDefault="00194ED2">
      <w:pPr>
        <w:pStyle w:val="TOC2"/>
        <w:rPr>
          <w:rFonts w:asciiTheme="minorHAnsi" w:eastAsiaTheme="minorEastAsia" w:hAnsiTheme="minorHAnsi" w:cstheme="minorBidi"/>
          <w:noProof/>
          <w:sz w:val="22"/>
          <w:szCs w:val="22"/>
          <w:lang w:eastAsia="en-GB"/>
        </w:rPr>
      </w:pPr>
      <w:r>
        <w:rPr>
          <w:noProof/>
        </w:rPr>
        <w:t>10.4</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_Toc130460650 \h </w:instrText>
      </w:r>
      <w:r>
        <w:rPr>
          <w:noProof/>
        </w:rPr>
      </w:r>
      <w:r>
        <w:rPr>
          <w:noProof/>
        </w:rPr>
        <w:fldChar w:fldCharType="separate"/>
      </w:r>
      <w:r>
        <w:rPr>
          <w:noProof/>
        </w:rPr>
        <w:t>122</w:t>
      </w:r>
      <w:r>
        <w:rPr>
          <w:noProof/>
        </w:rPr>
        <w:fldChar w:fldCharType="end"/>
      </w:r>
    </w:p>
    <w:p w14:paraId="3A626899" w14:textId="06A4C9A2" w:rsidR="00194ED2" w:rsidRDefault="00194ED2">
      <w:pPr>
        <w:pStyle w:val="TOC2"/>
        <w:rPr>
          <w:rFonts w:asciiTheme="minorHAnsi" w:eastAsiaTheme="minorEastAsia" w:hAnsiTheme="minorHAnsi" w:cstheme="minorBidi"/>
          <w:noProof/>
          <w:sz w:val="22"/>
          <w:szCs w:val="22"/>
          <w:lang w:eastAsia="en-GB"/>
        </w:rPr>
      </w:pPr>
      <w:r>
        <w:rPr>
          <w:noProof/>
        </w:rPr>
        <w:t>10.5</w:t>
      </w:r>
      <w:r>
        <w:rPr>
          <w:rFonts w:asciiTheme="minorHAnsi" w:eastAsiaTheme="minorEastAsia" w:hAnsiTheme="minorHAnsi" w:cstheme="minorBidi"/>
          <w:noProof/>
          <w:sz w:val="22"/>
          <w:szCs w:val="22"/>
          <w:lang w:eastAsia="en-GB"/>
        </w:rPr>
        <w:tab/>
      </w:r>
      <w:r>
        <w:rPr>
          <w:noProof/>
        </w:rPr>
        <w:t>Explicit Congestion Notification</w:t>
      </w:r>
      <w:r>
        <w:rPr>
          <w:noProof/>
        </w:rPr>
        <w:tab/>
      </w:r>
      <w:r>
        <w:rPr>
          <w:noProof/>
        </w:rPr>
        <w:fldChar w:fldCharType="begin" w:fldLock="1"/>
      </w:r>
      <w:r>
        <w:rPr>
          <w:noProof/>
        </w:rPr>
        <w:instrText xml:space="preserve"> PAGEREF _Toc130460651 \h </w:instrText>
      </w:r>
      <w:r>
        <w:rPr>
          <w:noProof/>
        </w:rPr>
      </w:r>
      <w:r>
        <w:rPr>
          <w:noProof/>
        </w:rPr>
        <w:fldChar w:fldCharType="separate"/>
      </w:r>
      <w:r>
        <w:rPr>
          <w:noProof/>
        </w:rPr>
        <w:t>122</w:t>
      </w:r>
      <w:r>
        <w:rPr>
          <w:noProof/>
        </w:rPr>
        <w:fldChar w:fldCharType="end"/>
      </w:r>
    </w:p>
    <w:p w14:paraId="6C538A79" w14:textId="709DF3D1" w:rsidR="00194ED2" w:rsidRDefault="00194ED2">
      <w:pPr>
        <w:pStyle w:val="TOC2"/>
        <w:rPr>
          <w:rFonts w:asciiTheme="minorHAnsi" w:eastAsiaTheme="minorEastAsia" w:hAnsiTheme="minorHAnsi" w:cstheme="minorBidi"/>
          <w:noProof/>
          <w:sz w:val="22"/>
          <w:szCs w:val="22"/>
          <w:lang w:eastAsia="en-GB"/>
        </w:rPr>
      </w:pPr>
      <w:r>
        <w:rPr>
          <w:noProof/>
        </w:rPr>
        <w:t>10.6</w:t>
      </w:r>
      <w:r>
        <w:rPr>
          <w:rFonts w:asciiTheme="minorHAnsi" w:eastAsiaTheme="minorEastAsia" w:hAnsiTheme="minorHAnsi" w:cstheme="minorBidi"/>
          <w:noProof/>
          <w:sz w:val="22"/>
          <w:szCs w:val="22"/>
          <w:lang w:eastAsia="en-GB"/>
        </w:rPr>
        <w:tab/>
      </w:r>
      <w:r>
        <w:rPr>
          <w:noProof/>
        </w:rPr>
        <w:t>Using the a=bw-info attribute for adaptation</w:t>
      </w:r>
      <w:r>
        <w:rPr>
          <w:noProof/>
        </w:rPr>
        <w:tab/>
      </w:r>
      <w:r>
        <w:rPr>
          <w:noProof/>
        </w:rPr>
        <w:fldChar w:fldCharType="begin" w:fldLock="1"/>
      </w:r>
      <w:r>
        <w:rPr>
          <w:noProof/>
        </w:rPr>
        <w:instrText xml:space="preserve"> PAGEREF _Toc130460652 \h </w:instrText>
      </w:r>
      <w:r>
        <w:rPr>
          <w:noProof/>
        </w:rPr>
      </w:r>
      <w:r>
        <w:rPr>
          <w:noProof/>
        </w:rPr>
        <w:fldChar w:fldCharType="separate"/>
      </w:r>
      <w:r>
        <w:rPr>
          <w:noProof/>
        </w:rPr>
        <w:t>123</w:t>
      </w:r>
      <w:r>
        <w:rPr>
          <w:noProof/>
        </w:rPr>
        <w:fldChar w:fldCharType="end"/>
      </w:r>
    </w:p>
    <w:p w14:paraId="5BF43C71" w14:textId="45AED93F" w:rsidR="00194ED2" w:rsidRDefault="00194ED2">
      <w:pPr>
        <w:pStyle w:val="TOC2"/>
        <w:rPr>
          <w:rFonts w:asciiTheme="minorHAnsi" w:eastAsiaTheme="minorEastAsia" w:hAnsiTheme="minorHAnsi" w:cstheme="minorBidi"/>
          <w:noProof/>
          <w:sz w:val="22"/>
          <w:szCs w:val="22"/>
          <w:lang w:eastAsia="en-GB"/>
        </w:rPr>
      </w:pPr>
      <w:r>
        <w:rPr>
          <w:noProof/>
        </w:rPr>
        <w:t>10.7</w:t>
      </w:r>
      <w:r>
        <w:rPr>
          <w:rFonts w:asciiTheme="minorHAnsi" w:eastAsiaTheme="minorEastAsia" w:hAnsiTheme="minorHAnsi" w:cstheme="minorBidi"/>
          <w:noProof/>
          <w:sz w:val="22"/>
          <w:szCs w:val="22"/>
          <w:lang w:eastAsia="en-GB"/>
        </w:rPr>
        <w:tab/>
      </w:r>
      <w:r>
        <w:rPr>
          <w:noProof/>
        </w:rPr>
        <w:t>Access network bitrate recommendation</w:t>
      </w:r>
      <w:r>
        <w:rPr>
          <w:noProof/>
        </w:rPr>
        <w:tab/>
      </w:r>
      <w:r>
        <w:rPr>
          <w:noProof/>
        </w:rPr>
        <w:fldChar w:fldCharType="begin" w:fldLock="1"/>
      </w:r>
      <w:r>
        <w:rPr>
          <w:noProof/>
        </w:rPr>
        <w:instrText xml:space="preserve"> PAGEREF _Toc130460653 \h </w:instrText>
      </w:r>
      <w:r>
        <w:rPr>
          <w:noProof/>
        </w:rPr>
      </w:r>
      <w:r>
        <w:rPr>
          <w:noProof/>
        </w:rPr>
        <w:fldChar w:fldCharType="separate"/>
      </w:r>
      <w:r>
        <w:rPr>
          <w:noProof/>
        </w:rPr>
        <w:t>123</w:t>
      </w:r>
      <w:r>
        <w:rPr>
          <w:noProof/>
        </w:rPr>
        <w:fldChar w:fldCharType="end"/>
      </w:r>
    </w:p>
    <w:p w14:paraId="43BF97E3" w14:textId="7E5870A5" w:rsidR="00194ED2" w:rsidRDefault="00194ED2">
      <w:pPr>
        <w:pStyle w:val="TOC3"/>
        <w:rPr>
          <w:rFonts w:asciiTheme="minorHAnsi" w:eastAsiaTheme="minorEastAsia" w:hAnsiTheme="minorHAnsi" w:cstheme="minorBidi"/>
          <w:noProof/>
          <w:sz w:val="22"/>
          <w:szCs w:val="22"/>
          <w:lang w:eastAsia="en-GB"/>
        </w:rPr>
      </w:pPr>
      <w:r>
        <w:rPr>
          <w:noProof/>
        </w:rPr>
        <w:t>10.7.1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_Toc130460654 \h </w:instrText>
      </w:r>
      <w:r>
        <w:rPr>
          <w:noProof/>
        </w:rPr>
      </w:r>
      <w:r>
        <w:rPr>
          <w:noProof/>
        </w:rPr>
        <w:fldChar w:fldCharType="separate"/>
      </w:r>
      <w:r>
        <w:rPr>
          <w:noProof/>
        </w:rPr>
        <w:t>123</w:t>
      </w:r>
      <w:r>
        <w:rPr>
          <w:noProof/>
        </w:rPr>
        <w:fldChar w:fldCharType="end"/>
      </w:r>
    </w:p>
    <w:p w14:paraId="2832BB54" w14:textId="5DB54368" w:rsidR="00194ED2" w:rsidRDefault="00194ED2">
      <w:pPr>
        <w:pStyle w:val="TOC3"/>
        <w:rPr>
          <w:rFonts w:asciiTheme="minorHAnsi" w:eastAsiaTheme="minorEastAsia" w:hAnsiTheme="minorHAnsi" w:cstheme="minorBidi"/>
          <w:noProof/>
          <w:sz w:val="22"/>
          <w:szCs w:val="22"/>
          <w:lang w:eastAsia="en-GB"/>
        </w:rPr>
      </w:pPr>
      <w:r>
        <w:rPr>
          <w:noProof/>
        </w:rPr>
        <w:t>10.7.2</w:t>
      </w:r>
      <w:r>
        <w:rPr>
          <w:rFonts w:asciiTheme="minorHAnsi" w:eastAsiaTheme="minorEastAsia" w:hAnsiTheme="minorHAnsi" w:cstheme="minorBidi"/>
          <w:noProof/>
          <w:sz w:val="22"/>
          <w:szCs w:val="22"/>
          <w:lang w:eastAsia="en-GB"/>
        </w:rPr>
        <w:tab/>
      </w:r>
      <w:r>
        <w:rPr>
          <w:noProof/>
        </w:rPr>
        <w:t>Relation to session signaling bitrate information</w:t>
      </w:r>
      <w:r>
        <w:rPr>
          <w:noProof/>
        </w:rPr>
        <w:tab/>
      </w:r>
      <w:r>
        <w:rPr>
          <w:noProof/>
        </w:rPr>
        <w:fldChar w:fldCharType="begin" w:fldLock="1"/>
      </w:r>
      <w:r>
        <w:rPr>
          <w:noProof/>
        </w:rPr>
        <w:instrText xml:space="preserve"> PAGEREF _Toc130460655 \h </w:instrText>
      </w:r>
      <w:r>
        <w:rPr>
          <w:noProof/>
        </w:rPr>
      </w:r>
      <w:r>
        <w:rPr>
          <w:noProof/>
        </w:rPr>
        <w:fldChar w:fldCharType="separate"/>
      </w:r>
      <w:r>
        <w:rPr>
          <w:noProof/>
        </w:rPr>
        <w:t>124</w:t>
      </w:r>
      <w:r>
        <w:rPr>
          <w:noProof/>
        </w:rPr>
        <w:fldChar w:fldCharType="end"/>
      </w:r>
    </w:p>
    <w:p w14:paraId="3D495384" w14:textId="568D0ED3" w:rsidR="00194ED2" w:rsidRDefault="00194ED2">
      <w:pPr>
        <w:pStyle w:val="TOC3"/>
        <w:rPr>
          <w:rFonts w:asciiTheme="minorHAnsi" w:eastAsiaTheme="minorEastAsia" w:hAnsiTheme="minorHAnsi" w:cstheme="minorBidi"/>
          <w:noProof/>
          <w:sz w:val="22"/>
          <w:szCs w:val="22"/>
          <w:lang w:eastAsia="en-GB"/>
        </w:rPr>
      </w:pPr>
      <w:r>
        <w:rPr>
          <w:noProof/>
        </w:rPr>
        <w:t>10.7.3</w:t>
      </w:r>
      <w:r>
        <w:rPr>
          <w:rFonts w:asciiTheme="minorHAnsi" w:eastAsiaTheme="minorEastAsia" w:hAnsiTheme="minorHAnsi" w:cstheme="minorBidi"/>
          <w:noProof/>
          <w:sz w:val="22"/>
          <w:szCs w:val="22"/>
          <w:lang w:eastAsia="en-GB"/>
        </w:rPr>
        <w:tab/>
      </w:r>
      <w:r>
        <w:rPr>
          <w:noProof/>
        </w:rPr>
        <w:t>Use with dynamic bitrate adaptation</w:t>
      </w:r>
      <w:r>
        <w:rPr>
          <w:noProof/>
        </w:rPr>
        <w:tab/>
      </w:r>
      <w:r>
        <w:rPr>
          <w:noProof/>
        </w:rPr>
        <w:fldChar w:fldCharType="begin" w:fldLock="1"/>
      </w:r>
      <w:r>
        <w:rPr>
          <w:noProof/>
        </w:rPr>
        <w:instrText xml:space="preserve"> PAGEREF _Toc130460656 \h </w:instrText>
      </w:r>
      <w:r>
        <w:rPr>
          <w:noProof/>
        </w:rPr>
      </w:r>
      <w:r>
        <w:rPr>
          <w:noProof/>
        </w:rPr>
        <w:fldChar w:fldCharType="separate"/>
      </w:r>
      <w:r>
        <w:rPr>
          <w:noProof/>
        </w:rPr>
        <w:t>124</w:t>
      </w:r>
      <w:r>
        <w:rPr>
          <w:noProof/>
        </w:rPr>
        <w:fldChar w:fldCharType="end"/>
      </w:r>
    </w:p>
    <w:p w14:paraId="4115CC2A" w14:textId="30D4134D" w:rsidR="00194ED2" w:rsidRDefault="00194ED2">
      <w:pPr>
        <w:pStyle w:val="TOC4"/>
        <w:rPr>
          <w:rFonts w:asciiTheme="minorHAnsi" w:eastAsiaTheme="minorEastAsia" w:hAnsiTheme="minorHAnsi" w:cstheme="minorBidi"/>
          <w:noProof/>
          <w:sz w:val="22"/>
          <w:szCs w:val="22"/>
          <w:lang w:eastAsia="en-GB"/>
        </w:rPr>
      </w:pPr>
      <w:r>
        <w:rPr>
          <w:noProof/>
        </w:rPr>
        <w:t>10.7.3.1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_Toc130460657 \h </w:instrText>
      </w:r>
      <w:r>
        <w:rPr>
          <w:noProof/>
        </w:rPr>
      </w:r>
      <w:r>
        <w:rPr>
          <w:noProof/>
        </w:rPr>
        <w:fldChar w:fldCharType="separate"/>
      </w:r>
      <w:r>
        <w:rPr>
          <w:noProof/>
        </w:rPr>
        <w:t>124</w:t>
      </w:r>
      <w:r>
        <w:rPr>
          <w:noProof/>
        </w:rPr>
        <w:fldChar w:fldCharType="end"/>
      </w:r>
    </w:p>
    <w:p w14:paraId="7C463F98" w14:textId="3CE95213" w:rsidR="00194ED2" w:rsidRDefault="00194ED2">
      <w:pPr>
        <w:pStyle w:val="TOC4"/>
        <w:rPr>
          <w:rFonts w:asciiTheme="minorHAnsi" w:eastAsiaTheme="minorEastAsia" w:hAnsiTheme="minorHAnsi" w:cstheme="minorBidi"/>
          <w:noProof/>
          <w:sz w:val="22"/>
          <w:szCs w:val="22"/>
          <w:lang w:eastAsia="en-GB"/>
        </w:rPr>
      </w:pPr>
      <w:r>
        <w:rPr>
          <w:noProof/>
        </w:rPr>
        <w:t>10.7.3.2</w:t>
      </w:r>
      <w:r>
        <w:rPr>
          <w:rFonts w:asciiTheme="minorHAnsi" w:eastAsiaTheme="minorEastAsia" w:hAnsiTheme="minorHAnsi" w:cstheme="minorBidi"/>
          <w:noProof/>
          <w:sz w:val="22"/>
          <w:szCs w:val="22"/>
          <w:lang w:eastAsia="en-GB"/>
        </w:rPr>
        <w:tab/>
      </w:r>
      <w:r>
        <w:rPr>
          <w:noProof/>
        </w:rPr>
        <w:t>Adaptation of sent media</w:t>
      </w:r>
      <w:r>
        <w:rPr>
          <w:noProof/>
        </w:rPr>
        <w:tab/>
      </w:r>
      <w:r>
        <w:rPr>
          <w:noProof/>
        </w:rPr>
        <w:fldChar w:fldCharType="begin" w:fldLock="1"/>
      </w:r>
      <w:r>
        <w:rPr>
          <w:noProof/>
        </w:rPr>
        <w:instrText xml:space="preserve"> PAGEREF _Toc130460658 \h </w:instrText>
      </w:r>
      <w:r>
        <w:rPr>
          <w:noProof/>
        </w:rPr>
      </w:r>
      <w:r>
        <w:rPr>
          <w:noProof/>
        </w:rPr>
        <w:fldChar w:fldCharType="separate"/>
      </w:r>
      <w:r>
        <w:rPr>
          <w:noProof/>
        </w:rPr>
        <w:t>125</w:t>
      </w:r>
      <w:r>
        <w:rPr>
          <w:noProof/>
        </w:rPr>
        <w:fldChar w:fldCharType="end"/>
      </w:r>
    </w:p>
    <w:p w14:paraId="2E02B058" w14:textId="0C07C674" w:rsidR="00194ED2" w:rsidRDefault="00194ED2">
      <w:pPr>
        <w:pStyle w:val="TOC4"/>
        <w:rPr>
          <w:rFonts w:asciiTheme="minorHAnsi" w:eastAsiaTheme="minorEastAsia" w:hAnsiTheme="minorHAnsi" w:cstheme="minorBidi"/>
          <w:noProof/>
          <w:sz w:val="22"/>
          <w:szCs w:val="22"/>
          <w:lang w:eastAsia="en-GB"/>
        </w:rPr>
      </w:pPr>
      <w:r>
        <w:rPr>
          <w:noProof/>
        </w:rPr>
        <w:t>10.7.3.3</w:t>
      </w:r>
      <w:r>
        <w:rPr>
          <w:rFonts w:asciiTheme="minorHAnsi" w:eastAsiaTheme="minorEastAsia" w:hAnsiTheme="minorHAnsi" w:cstheme="minorBidi"/>
          <w:noProof/>
          <w:sz w:val="22"/>
          <w:szCs w:val="22"/>
          <w:lang w:eastAsia="en-GB"/>
        </w:rPr>
        <w:tab/>
      </w:r>
      <w:r>
        <w:rPr>
          <w:noProof/>
        </w:rPr>
        <w:t>Adaptation of received media</w:t>
      </w:r>
      <w:r>
        <w:rPr>
          <w:noProof/>
        </w:rPr>
        <w:tab/>
      </w:r>
      <w:r>
        <w:rPr>
          <w:noProof/>
        </w:rPr>
        <w:fldChar w:fldCharType="begin" w:fldLock="1"/>
      </w:r>
      <w:r>
        <w:rPr>
          <w:noProof/>
        </w:rPr>
        <w:instrText xml:space="preserve"> PAGEREF _Toc130460659 \h </w:instrText>
      </w:r>
      <w:r>
        <w:rPr>
          <w:noProof/>
        </w:rPr>
      </w:r>
      <w:r>
        <w:rPr>
          <w:noProof/>
        </w:rPr>
        <w:fldChar w:fldCharType="separate"/>
      </w:r>
      <w:r>
        <w:rPr>
          <w:noProof/>
        </w:rPr>
        <w:t>128</w:t>
      </w:r>
      <w:r>
        <w:rPr>
          <w:noProof/>
        </w:rPr>
        <w:fldChar w:fldCharType="end"/>
      </w:r>
    </w:p>
    <w:p w14:paraId="3833D8D7" w14:textId="2DA850EA" w:rsidR="00194ED2" w:rsidRDefault="00194ED2">
      <w:pPr>
        <w:pStyle w:val="TOC3"/>
        <w:rPr>
          <w:rFonts w:asciiTheme="minorHAnsi" w:eastAsiaTheme="minorEastAsia" w:hAnsiTheme="minorHAnsi" w:cstheme="minorBidi"/>
          <w:noProof/>
          <w:sz w:val="22"/>
          <w:szCs w:val="22"/>
          <w:lang w:eastAsia="en-GB"/>
        </w:rPr>
      </w:pPr>
      <w:r>
        <w:rPr>
          <w:noProof/>
        </w:rPr>
        <w:t>10.7.4</w:t>
      </w:r>
      <w:r>
        <w:rPr>
          <w:rFonts w:asciiTheme="minorHAnsi" w:eastAsiaTheme="minorEastAsia" w:hAnsiTheme="minorHAnsi" w:cstheme="minorBidi"/>
          <w:noProof/>
          <w:sz w:val="22"/>
          <w:szCs w:val="22"/>
          <w:lang w:eastAsia="en-GB"/>
        </w:rPr>
        <w:tab/>
      </w:r>
      <w:r>
        <w:rPr>
          <w:noProof/>
        </w:rPr>
        <w:t>Message mapping for LTE access</w:t>
      </w:r>
      <w:r>
        <w:rPr>
          <w:noProof/>
        </w:rPr>
        <w:tab/>
      </w:r>
      <w:r>
        <w:rPr>
          <w:noProof/>
        </w:rPr>
        <w:fldChar w:fldCharType="begin" w:fldLock="1"/>
      </w:r>
      <w:r>
        <w:rPr>
          <w:noProof/>
        </w:rPr>
        <w:instrText xml:space="preserve"> PAGEREF _Toc130460660 \h </w:instrText>
      </w:r>
      <w:r>
        <w:rPr>
          <w:noProof/>
        </w:rPr>
      </w:r>
      <w:r>
        <w:rPr>
          <w:noProof/>
        </w:rPr>
        <w:fldChar w:fldCharType="separate"/>
      </w:r>
      <w:r>
        <w:rPr>
          <w:noProof/>
        </w:rPr>
        <w:t>128</w:t>
      </w:r>
      <w:r>
        <w:rPr>
          <w:noProof/>
        </w:rPr>
        <w:fldChar w:fldCharType="end"/>
      </w:r>
    </w:p>
    <w:p w14:paraId="381284C6" w14:textId="2F83FC1F" w:rsidR="00194ED2" w:rsidRDefault="00194ED2">
      <w:pPr>
        <w:pStyle w:val="TOC3"/>
        <w:rPr>
          <w:rFonts w:asciiTheme="minorHAnsi" w:eastAsiaTheme="minorEastAsia" w:hAnsiTheme="minorHAnsi" w:cstheme="minorBidi"/>
          <w:noProof/>
          <w:sz w:val="22"/>
          <w:szCs w:val="22"/>
          <w:lang w:eastAsia="en-GB"/>
        </w:rPr>
      </w:pPr>
      <w:r>
        <w:rPr>
          <w:noProof/>
        </w:rPr>
        <w:t>10.7.5</w:t>
      </w:r>
      <w:r>
        <w:rPr>
          <w:rFonts w:asciiTheme="minorHAnsi" w:eastAsiaTheme="minorEastAsia" w:hAnsiTheme="minorHAnsi" w:cstheme="minorBidi"/>
          <w:noProof/>
          <w:sz w:val="22"/>
          <w:szCs w:val="22"/>
          <w:lang w:eastAsia="en-GB"/>
        </w:rPr>
        <w:tab/>
      </w:r>
      <w:r>
        <w:rPr>
          <w:noProof/>
        </w:rPr>
        <w:t>Message mapping for NR access</w:t>
      </w:r>
      <w:r>
        <w:rPr>
          <w:noProof/>
        </w:rPr>
        <w:tab/>
      </w:r>
      <w:r>
        <w:rPr>
          <w:noProof/>
        </w:rPr>
        <w:fldChar w:fldCharType="begin" w:fldLock="1"/>
      </w:r>
      <w:r>
        <w:rPr>
          <w:noProof/>
        </w:rPr>
        <w:instrText xml:space="preserve"> PAGEREF _Toc130460661 \h </w:instrText>
      </w:r>
      <w:r>
        <w:rPr>
          <w:noProof/>
        </w:rPr>
      </w:r>
      <w:r>
        <w:rPr>
          <w:noProof/>
        </w:rPr>
        <w:fldChar w:fldCharType="separate"/>
      </w:r>
      <w:r>
        <w:rPr>
          <w:noProof/>
        </w:rPr>
        <w:t>128</w:t>
      </w:r>
      <w:r>
        <w:rPr>
          <w:noProof/>
        </w:rPr>
        <w:fldChar w:fldCharType="end"/>
      </w:r>
    </w:p>
    <w:p w14:paraId="397C8383" w14:textId="283946B0" w:rsidR="00194ED2" w:rsidRDefault="00194ED2">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Front-end handling</w:t>
      </w:r>
      <w:r>
        <w:rPr>
          <w:noProof/>
        </w:rPr>
        <w:tab/>
      </w:r>
      <w:r>
        <w:rPr>
          <w:noProof/>
        </w:rPr>
        <w:fldChar w:fldCharType="begin" w:fldLock="1"/>
      </w:r>
      <w:r>
        <w:rPr>
          <w:noProof/>
        </w:rPr>
        <w:instrText xml:space="preserve"> PAGEREF _Toc130460662 \h </w:instrText>
      </w:r>
      <w:r>
        <w:rPr>
          <w:noProof/>
        </w:rPr>
      </w:r>
      <w:r>
        <w:rPr>
          <w:noProof/>
        </w:rPr>
        <w:fldChar w:fldCharType="separate"/>
      </w:r>
      <w:r>
        <w:rPr>
          <w:noProof/>
        </w:rPr>
        <w:t>129</w:t>
      </w:r>
      <w:r>
        <w:rPr>
          <w:noProof/>
        </w:rPr>
        <w:fldChar w:fldCharType="end"/>
      </w:r>
    </w:p>
    <w:p w14:paraId="78CDFB6C" w14:textId="072D678A" w:rsidR="00194ED2" w:rsidRDefault="00194ED2">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_Toc130460663 \h </w:instrText>
      </w:r>
      <w:r>
        <w:rPr>
          <w:noProof/>
        </w:rPr>
      </w:r>
      <w:r>
        <w:rPr>
          <w:noProof/>
        </w:rPr>
        <w:fldChar w:fldCharType="separate"/>
      </w:r>
      <w:r>
        <w:rPr>
          <w:noProof/>
        </w:rPr>
        <w:t>129</w:t>
      </w:r>
      <w:r>
        <w:rPr>
          <w:noProof/>
        </w:rPr>
        <w:fldChar w:fldCharType="end"/>
      </w:r>
    </w:p>
    <w:p w14:paraId="11335F57" w14:textId="75F0D890" w:rsidR="00194ED2" w:rsidRDefault="00194ED2">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Inter-working</w:t>
      </w:r>
      <w:r>
        <w:rPr>
          <w:noProof/>
        </w:rPr>
        <w:tab/>
      </w:r>
      <w:r>
        <w:rPr>
          <w:noProof/>
        </w:rPr>
        <w:fldChar w:fldCharType="begin" w:fldLock="1"/>
      </w:r>
      <w:r>
        <w:rPr>
          <w:noProof/>
        </w:rPr>
        <w:instrText xml:space="preserve"> PAGEREF _Toc130460664 \h </w:instrText>
      </w:r>
      <w:r>
        <w:rPr>
          <w:noProof/>
        </w:rPr>
      </w:r>
      <w:r>
        <w:rPr>
          <w:noProof/>
        </w:rPr>
        <w:fldChar w:fldCharType="separate"/>
      </w:r>
      <w:r>
        <w:rPr>
          <w:noProof/>
        </w:rPr>
        <w:t>130</w:t>
      </w:r>
      <w:r>
        <w:rPr>
          <w:noProof/>
        </w:rPr>
        <w:fldChar w:fldCharType="end"/>
      </w:r>
    </w:p>
    <w:p w14:paraId="7ADD3EE1" w14:textId="75668C2A" w:rsidR="00194ED2" w:rsidRDefault="00194ED2">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_Toc130460665 \h </w:instrText>
      </w:r>
      <w:r>
        <w:rPr>
          <w:noProof/>
        </w:rPr>
      </w:r>
      <w:r>
        <w:rPr>
          <w:noProof/>
        </w:rPr>
        <w:fldChar w:fldCharType="separate"/>
      </w:r>
      <w:r>
        <w:rPr>
          <w:noProof/>
        </w:rPr>
        <w:t>130</w:t>
      </w:r>
      <w:r>
        <w:rPr>
          <w:noProof/>
        </w:rPr>
        <w:fldChar w:fldCharType="end"/>
      </w:r>
    </w:p>
    <w:p w14:paraId="14C2395F" w14:textId="49C61911" w:rsidR="00194ED2" w:rsidRDefault="00194ED2">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3G-324M</w:t>
      </w:r>
      <w:r>
        <w:rPr>
          <w:noProof/>
        </w:rPr>
        <w:tab/>
      </w:r>
      <w:r>
        <w:rPr>
          <w:noProof/>
        </w:rPr>
        <w:fldChar w:fldCharType="begin" w:fldLock="1"/>
      </w:r>
      <w:r>
        <w:rPr>
          <w:noProof/>
        </w:rPr>
        <w:instrText xml:space="preserve"> PAGEREF _Toc130460666 \h </w:instrText>
      </w:r>
      <w:r>
        <w:rPr>
          <w:noProof/>
        </w:rPr>
      </w:r>
      <w:r>
        <w:rPr>
          <w:noProof/>
        </w:rPr>
        <w:fldChar w:fldCharType="separate"/>
      </w:r>
      <w:r>
        <w:rPr>
          <w:noProof/>
        </w:rPr>
        <w:t>130</w:t>
      </w:r>
      <w:r>
        <w:rPr>
          <w:noProof/>
        </w:rPr>
        <w:fldChar w:fldCharType="end"/>
      </w:r>
    </w:p>
    <w:p w14:paraId="7A1FC042" w14:textId="3AE2C6C6" w:rsidR="00194ED2" w:rsidRDefault="00194ED2">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_Toc130460667 \h </w:instrText>
      </w:r>
      <w:r>
        <w:rPr>
          <w:noProof/>
        </w:rPr>
      </w:r>
      <w:r>
        <w:rPr>
          <w:noProof/>
        </w:rPr>
        <w:fldChar w:fldCharType="separate"/>
      </w:r>
      <w:r>
        <w:rPr>
          <w:noProof/>
        </w:rPr>
        <w:t>130</w:t>
      </w:r>
      <w:r>
        <w:rPr>
          <w:noProof/>
        </w:rPr>
        <w:fldChar w:fldCharType="end"/>
      </w:r>
    </w:p>
    <w:p w14:paraId="2F1FA082" w14:textId="726AC553" w:rsidR="00194ED2" w:rsidRDefault="00194ED2">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Codec usage</w:t>
      </w:r>
      <w:r>
        <w:rPr>
          <w:noProof/>
        </w:rPr>
        <w:tab/>
      </w:r>
      <w:r>
        <w:rPr>
          <w:noProof/>
        </w:rPr>
        <w:fldChar w:fldCharType="begin" w:fldLock="1"/>
      </w:r>
      <w:r>
        <w:rPr>
          <w:noProof/>
        </w:rPr>
        <w:instrText xml:space="preserve"> PAGEREF _Toc130460668 \h </w:instrText>
      </w:r>
      <w:r>
        <w:rPr>
          <w:noProof/>
        </w:rPr>
      </w:r>
      <w:r>
        <w:rPr>
          <w:noProof/>
        </w:rPr>
        <w:fldChar w:fldCharType="separate"/>
      </w:r>
      <w:r>
        <w:rPr>
          <w:noProof/>
        </w:rPr>
        <w:t>130</w:t>
      </w:r>
      <w:r>
        <w:rPr>
          <w:noProof/>
        </w:rPr>
        <w:fldChar w:fldCharType="end"/>
      </w:r>
    </w:p>
    <w:p w14:paraId="6B5D70DE" w14:textId="6B929FE9" w:rsidR="00194ED2" w:rsidRDefault="00194ED2">
      <w:pPr>
        <w:pStyle w:val="TOC4"/>
        <w:rPr>
          <w:rFonts w:asciiTheme="minorHAnsi" w:eastAsiaTheme="minorEastAsia" w:hAnsiTheme="minorHAnsi" w:cstheme="minorBidi"/>
          <w:noProof/>
          <w:sz w:val="22"/>
          <w:szCs w:val="22"/>
          <w:lang w:eastAsia="en-GB"/>
        </w:rPr>
      </w:pPr>
      <w:r>
        <w:rPr>
          <w:noProof/>
        </w:rPr>
        <w:t>12.2.2.1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_Toc130460669 \h </w:instrText>
      </w:r>
      <w:r>
        <w:rPr>
          <w:noProof/>
        </w:rPr>
      </w:r>
      <w:r>
        <w:rPr>
          <w:noProof/>
        </w:rPr>
        <w:fldChar w:fldCharType="separate"/>
      </w:r>
      <w:r>
        <w:rPr>
          <w:noProof/>
        </w:rPr>
        <w:t>130</w:t>
      </w:r>
      <w:r>
        <w:rPr>
          <w:noProof/>
        </w:rPr>
        <w:fldChar w:fldCharType="end"/>
      </w:r>
    </w:p>
    <w:p w14:paraId="7ABFE616" w14:textId="38FA3F7A" w:rsidR="00194ED2" w:rsidRDefault="00194ED2">
      <w:pPr>
        <w:pStyle w:val="TOC4"/>
        <w:rPr>
          <w:rFonts w:asciiTheme="minorHAnsi" w:eastAsiaTheme="minorEastAsia" w:hAnsiTheme="minorHAnsi" w:cstheme="minorBidi"/>
          <w:noProof/>
          <w:sz w:val="22"/>
          <w:szCs w:val="22"/>
          <w:lang w:eastAsia="en-GB"/>
        </w:rPr>
      </w:pPr>
      <w:r>
        <w:rPr>
          <w:noProof/>
        </w:rPr>
        <w:t>12.2.2.2</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_Toc130460670 \h </w:instrText>
      </w:r>
      <w:r>
        <w:rPr>
          <w:noProof/>
        </w:rPr>
      </w:r>
      <w:r>
        <w:rPr>
          <w:noProof/>
        </w:rPr>
        <w:fldChar w:fldCharType="separate"/>
      </w:r>
      <w:r>
        <w:rPr>
          <w:noProof/>
        </w:rPr>
        <w:t>130</w:t>
      </w:r>
      <w:r>
        <w:rPr>
          <w:noProof/>
        </w:rPr>
        <w:fldChar w:fldCharType="end"/>
      </w:r>
    </w:p>
    <w:p w14:paraId="2EEADA7F" w14:textId="11D64329" w:rsidR="00194ED2" w:rsidRDefault="00194ED2">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Payload format</w:t>
      </w:r>
      <w:r>
        <w:rPr>
          <w:noProof/>
        </w:rPr>
        <w:tab/>
      </w:r>
      <w:r>
        <w:rPr>
          <w:noProof/>
        </w:rPr>
        <w:fldChar w:fldCharType="begin" w:fldLock="1"/>
      </w:r>
      <w:r>
        <w:rPr>
          <w:noProof/>
        </w:rPr>
        <w:instrText xml:space="preserve"> PAGEREF _Toc130460671 \h </w:instrText>
      </w:r>
      <w:r>
        <w:rPr>
          <w:noProof/>
        </w:rPr>
      </w:r>
      <w:r>
        <w:rPr>
          <w:noProof/>
        </w:rPr>
        <w:fldChar w:fldCharType="separate"/>
      </w:r>
      <w:r>
        <w:rPr>
          <w:noProof/>
        </w:rPr>
        <w:t>130</w:t>
      </w:r>
      <w:r>
        <w:rPr>
          <w:noProof/>
        </w:rPr>
        <w:fldChar w:fldCharType="end"/>
      </w:r>
    </w:p>
    <w:p w14:paraId="02CD0166" w14:textId="283380E3" w:rsidR="00194ED2" w:rsidRDefault="00194ED2">
      <w:pPr>
        <w:pStyle w:val="TOC3"/>
        <w:rPr>
          <w:rFonts w:asciiTheme="minorHAnsi" w:eastAsiaTheme="minorEastAsia" w:hAnsiTheme="minorHAnsi" w:cstheme="minorBidi"/>
          <w:noProof/>
          <w:sz w:val="22"/>
          <w:szCs w:val="22"/>
          <w:lang w:eastAsia="en-GB"/>
        </w:rPr>
      </w:pPr>
      <w:r>
        <w:rPr>
          <w:noProof/>
        </w:rPr>
        <w:t>12.2.4</w:t>
      </w:r>
      <w:r>
        <w:rPr>
          <w:rFonts w:asciiTheme="minorHAnsi" w:eastAsiaTheme="minorEastAsia" w:hAnsiTheme="minorHAnsi" w:cstheme="minorBidi"/>
          <w:noProof/>
          <w:sz w:val="22"/>
          <w:szCs w:val="22"/>
          <w:lang w:eastAsia="en-GB"/>
        </w:rPr>
        <w:tab/>
      </w:r>
      <w:r>
        <w:rPr>
          <w:noProof/>
        </w:rPr>
        <w:t>MTSI media gateway trans-packetization</w:t>
      </w:r>
      <w:r>
        <w:rPr>
          <w:noProof/>
        </w:rPr>
        <w:tab/>
      </w:r>
      <w:r>
        <w:rPr>
          <w:noProof/>
        </w:rPr>
        <w:fldChar w:fldCharType="begin" w:fldLock="1"/>
      </w:r>
      <w:r>
        <w:rPr>
          <w:noProof/>
        </w:rPr>
        <w:instrText xml:space="preserve"> PAGEREF _Toc130460672 \h </w:instrText>
      </w:r>
      <w:r>
        <w:rPr>
          <w:noProof/>
        </w:rPr>
      </w:r>
      <w:r>
        <w:rPr>
          <w:noProof/>
        </w:rPr>
        <w:fldChar w:fldCharType="separate"/>
      </w:r>
      <w:r>
        <w:rPr>
          <w:noProof/>
        </w:rPr>
        <w:t>130</w:t>
      </w:r>
      <w:r>
        <w:rPr>
          <w:noProof/>
        </w:rPr>
        <w:fldChar w:fldCharType="end"/>
      </w:r>
    </w:p>
    <w:p w14:paraId="0DBB4F92" w14:textId="6A712E2B" w:rsidR="00194ED2" w:rsidRDefault="00194ED2">
      <w:pPr>
        <w:pStyle w:val="TOC4"/>
        <w:rPr>
          <w:rFonts w:asciiTheme="minorHAnsi" w:eastAsiaTheme="minorEastAsia" w:hAnsiTheme="minorHAnsi" w:cstheme="minorBidi"/>
          <w:noProof/>
          <w:sz w:val="22"/>
          <w:szCs w:val="22"/>
          <w:lang w:eastAsia="en-GB"/>
        </w:rPr>
      </w:pPr>
      <w:r>
        <w:rPr>
          <w:noProof/>
        </w:rPr>
        <w:t>12.2.4.1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_Toc130460673 \h </w:instrText>
      </w:r>
      <w:r>
        <w:rPr>
          <w:noProof/>
        </w:rPr>
      </w:r>
      <w:r>
        <w:rPr>
          <w:noProof/>
        </w:rPr>
        <w:fldChar w:fldCharType="separate"/>
      </w:r>
      <w:r>
        <w:rPr>
          <w:noProof/>
        </w:rPr>
        <w:t>130</w:t>
      </w:r>
      <w:r>
        <w:rPr>
          <w:noProof/>
        </w:rPr>
        <w:fldChar w:fldCharType="end"/>
      </w:r>
    </w:p>
    <w:p w14:paraId="65E83947" w14:textId="672B0BCC" w:rsidR="00194ED2" w:rsidRDefault="00194ED2">
      <w:pPr>
        <w:pStyle w:val="TOC4"/>
        <w:rPr>
          <w:rFonts w:asciiTheme="minorHAnsi" w:eastAsiaTheme="minorEastAsia" w:hAnsiTheme="minorHAnsi" w:cstheme="minorBidi"/>
          <w:noProof/>
          <w:sz w:val="22"/>
          <w:szCs w:val="22"/>
          <w:lang w:eastAsia="en-GB"/>
        </w:rPr>
      </w:pPr>
      <w:r>
        <w:rPr>
          <w:noProof/>
        </w:rPr>
        <w:t>12.2.4.2</w:t>
      </w:r>
      <w:r>
        <w:rPr>
          <w:rFonts w:asciiTheme="minorHAnsi" w:eastAsiaTheme="minorEastAsia" w:hAnsiTheme="minorHAnsi" w:cstheme="minorBidi"/>
          <w:noProof/>
          <w:sz w:val="22"/>
          <w:szCs w:val="22"/>
          <w:lang w:eastAsia="en-GB"/>
        </w:rPr>
        <w:tab/>
      </w:r>
      <w:r>
        <w:rPr>
          <w:noProof/>
        </w:rPr>
        <w:t>Speech de-jitter buffer</w:t>
      </w:r>
      <w:r>
        <w:rPr>
          <w:noProof/>
        </w:rPr>
        <w:tab/>
      </w:r>
      <w:r>
        <w:rPr>
          <w:noProof/>
        </w:rPr>
        <w:fldChar w:fldCharType="begin" w:fldLock="1"/>
      </w:r>
      <w:r>
        <w:rPr>
          <w:noProof/>
        </w:rPr>
        <w:instrText xml:space="preserve"> PAGEREF _Toc130460674 \h </w:instrText>
      </w:r>
      <w:r>
        <w:rPr>
          <w:noProof/>
        </w:rPr>
      </w:r>
      <w:r>
        <w:rPr>
          <w:noProof/>
        </w:rPr>
        <w:fldChar w:fldCharType="separate"/>
      </w:r>
      <w:r>
        <w:rPr>
          <w:noProof/>
        </w:rPr>
        <w:t>130</w:t>
      </w:r>
      <w:r>
        <w:rPr>
          <w:noProof/>
        </w:rPr>
        <w:fldChar w:fldCharType="end"/>
      </w:r>
    </w:p>
    <w:p w14:paraId="18EA5434" w14:textId="128467F6" w:rsidR="00194ED2" w:rsidRDefault="00194ED2">
      <w:pPr>
        <w:pStyle w:val="TOC4"/>
        <w:rPr>
          <w:rFonts w:asciiTheme="minorHAnsi" w:eastAsiaTheme="minorEastAsia" w:hAnsiTheme="minorHAnsi" w:cstheme="minorBidi"/>
          <w:noProof/>
          <w:sz w:val="22"/>
          <w:szCs w:val="22"/>
          <w:lang w:eastAsia="en-GB"/>
        </w:rPr>
      </w:pPr>
      <w:r>
        <w:rPr>
          <w:noProof/>
        </w:rPr>
        <w:t>12.2.4.3</w:t>
      </w:r>
      <w:r>
        <w:rPr>
          <w:rFonts w:asciiTheme="minorHAnsi" w:eastAsiaTheme="minorEastAsia" w:hAnsiTheme="minorHAnsi" w:cstheme="minorBidi"/>
          <w:noProof/>
          <w:sz w:val="22"/>
          <w:szCs w:val="22"/>
          <w:lang w:eastAsia="en-GB"/>
        </w:rPr>
        <w:tab/>
      </w:r>
      <w:r>
        <w:rPr>
          <w:noProof/>
        </w:rPr>
        <w:t>Video bitrate equalization</w:t>
      </w:r>
      <w:r>
        <w:rPr>
          <w:noProof/>
        </w:rPr>
        <w:tab/>
      </w:r>
      <w:r>
        <w:rPr>
          <w:noProof/>
        </w:rPr>
        <w:fldChar w:fldCharType="begin" w:fldLock="1"/>
      </w:r>
      <w:r>
        <w:rPr>
          <w:noProof/>
        </w:rPr>
        <w:instrText xml:space="preserve"> PAGEREF _Toc130460675 \h </w:instrText>
      </w:r>
      <w:r>
        <w:rPr>
          <w:noProof/>
        </w:rPr>
      </w:r>
      <w:r>
        <w:rPr>
          <w:noProof/>
        </w:rPr>
        <w:fldChar w:fldCharType="separate"/>
      </w:r>
      <w:r>
        <w:rPr>
          <w:noProof/>
        </w:rPr>
        <w:t>131</w:t>
      </w:r>
      <w:r>
        <w:rPr>
          <w:noProof/>
        </w:rPr>
        <w:fldChar w:fldCharType="end"/>
      </w:r>
    </w:p>
    <w:p w14:paraId="70AD0895" w14:textId="15B0E6DE" w:rsidR="00194ED2" w:rsidRDefault="00194ED2">
      <w:pPr>
        <w:pStyle w:val="TOC4"/>
        <w:rPr>
          <w:rFonts w:asciiTheme="minorHAnsi" w:eastAsiaTheme="minorEastAsia" w:hAnsiTheme="minorHAnsi" w:cstheme="minorBidi"/>
          <w:noProof/>
          <w:sz w:val="22"/>
          <w:szCs w:val="22"/>
          <w:lang w:eastAsia="en-GB"/>
        </w:rPr>
      </w:pPr>
      <w:r>
        <w:rPr>
          <w:noProof/>
        </w:rPr>
        <w:t>12.2.4.4</w:t>
      </w:r>
      <w:r>
        <w:rPr>
          <w:rFonts w:asciiTheme="minorHAnsi" w:eastAsiaTheme="minorEastAsia" w:hAnsiTheme="minorHAnsi" w:cstheme="minorBidi"/>
          <w:noProof/>
          <w:sz w:val="22"/>
          <w:szCs w:val="22"/>
          <w:lang w:eastAsia="en-GB"/>
        </w:rPr>
        <w:tab/>
      </w:r>
      <w:r>
        <w:rPr>
          <w:noProof/>
        </w:rPr>
        <w:t>Data loss detection</w:t>
      </w:r>
      <w:r>
        <w:rPr>
          <w:noProof/>
        </w:rPr>
        <w:tab/>
      </w:r>
      <w:r>
        <w:rPr>
          <w:noProof/>
        </w:rPr>
        <w:fldChar w:fldCharType="begin" w:fldLock="1"/>
      </w:r>
      <w:r>
        <w:rPr>
          <w:noProof/>
        </w:rPr>
        <w:instrText xml:space="preserve"> PAGEREF _Toc130460676 \h </w:instrText>
      </w:r>
      <w:r>
        <w:rPr>
          <w:noProof/>
        </w:rPr>
      </w:r>
      <w:r>
        <w:rPr>
          <w:noProof/>
        </w:rPr>
        <w:fldChar w:fldCharType="separate"/>
      </w:r>
      <w:r>
        <w:rPr>
          <w:noProof/>
        </w:rPr>
        <w:t>131</w:t>
      </w:r>
      <w:r>
        <w:rPr>
          <w:noProof/>
        </w:rPr>
        <w:fldChar w:fldCharType="end"/>
      </w:r>
    </w:p>
    <w:p w14:paraId="392F3716" w14:textId="02BE3AC4" w:rsidR="00194ED2" w:rsidRDefault="00194ED2">
      <w:pPr>
        <w:pStyle w:val="TOC4"/>
        <w:rPr>
          <w:rFonts w:asciiTheme="minorHAnsi" w:eastAsiaTheme="minorEastAsia" w:hAnsiTheme="minorHAnsi" w:cstheme="minorBidi"/>
          <w:noProof/>
          <w:sz w:val="22"/>
          <w:szCs w:val="22"/>
          <w:lang w:eastAsia="en-GB"/>
        </w:rPr>
      </w:pPr>
      <w:r>
        <w:rPr>
          <w:noProof/>
        </w:rPr>
        <w:t>12.2.4.5</w:t>
      </w:r>
      <w:r>
        <w:rPr>
          <w:rFonts w:asciiTheme="minorHAnsi" w:eastAsiaTheme="minorEastAsia" w:hAnsiTheme="minorHAnsi" w:cstheme="minorBidi"/>
          <w:noProof/>
          <w:sz w:val="22"/>
          <w:szCs w:val="22"/>
          <w:lang w:eastAsia="en-GB"/>
        </w:rPr>
        <w:tab/>
      </w:r>
      <w:r>
        <w:rPr>
          <w:noProof/>
        </w:rPr>
        <w:t>Data integrity indication</w:t>
      </w:r>
      <w:r>
        <w:rPr>
          <w:noProof/>
        </w:rPr>
        <w:tab/>
      </w:r>
      <w:r>
        <w:rPr>
          <w:noProof/>
        </w:rPr>
        <w:fldChar w:fldCharType="begin" w:fldLock="1"/>
      </w:r>
      <w:r>
        <w:rPr>
          <w:noProof/>
        </w:rPr>
        <w:instrText xml:space="preserve"> PAGEREF _Toc130460677 \h </w:instrText>
      </w:r>
      <w:r>
        <w:rPr>
          <w:noProof/>
        </w:rPr>
      </w:r>
      <w:r>
        <w:rPr>
          <w:noProof/>
        </w:rPr>
        <w:fldChar w:fldCharType="separate"/>
      </w:r>
      <w:r>
        <w:rPr>
          <w:noProof/>
        </w:rPr>
        <w:t>131</w:t>
      </w:r>
      <w:r>
        <w:rPr>
          <w:noProof/>
        </w:rPr>
        <w:fldChar w:fldCharType="end"/>
      </w:r>
    </w:p>
    <w:p w14:paraId="636123AD" w14:textId="5F782B30" w:rsidR="00194ED2" w:rsidRDefault="00194ED2">
      <w:pPr>
        <w:pStyle w:val="TOC4"/>
        <w:rPr>
          <w:rFonts w:asciiTheme="minorHAnsi" w:eastAsiaTheme="minorEastAsia" w:hAnsiTheme="minorHAnsi" w:cstheme="minorBidi"/>
          <w:noProof/>
          <w:sz w:val="22"/>
          <w:szCs w:val="22"/>
          <w:lang w:eastAsia="en-GB"/>
        </w:rPr>
      </w:pPr>
      <w:r>
        <w:rPr>
          <w:noProof/>
        </w:rPr>
        <w:t>12.2.4.6</w:t>
      </w:r>
      <w:r>
        <w:rPr>
          <w:rFonts w:asciiTheme="minorHAnsi" w:eastAsiaTheme="minorEastAsia" w:hAnsiTheme="minorHAnsi" w:cstheme="minorBidi"/>
          <w:noProof/>
          <w:sz w:val="22"/>
          <w:szCs w:val="22"/>
          <w:lang w:eastAsia="en-GB"/>
        </w:rPr>
        <w:tab/>
      </w:r>
      <w:r>
        <w:rPr>
          <w:noProof/>
        </w:rPr>
        <w:t>Packet size considerations</w:t>
      </w:r>
      <w:r>
        <w:rPr>
          <w:noProof/>
        </w:rPr>
        <w:tab/>
      </w:r>
      <w:r>
        <w:rPr>
          <w:noProof/>
        </w:rPr>
        <w:fldChar w:fldCharType="begin" w:fldLock="1"/>
      </w:r>
      <w:r>
        <w:rPr>
          <w:noProof/>
        </w:rPr>
        <w:instrText xml:space="preserve"> PAGEREF _Toc130460678 \h </w:instrText>
      </w:r>
      <w:r>
        <w:rPr>
          <w:noProof/>
        </w:rPr>
      </w:r>
      <w:r>
        <w:rPr>
          <w:noProof/>
        </w:rPr>
        <w:fldChar w:fldCharType="separate"/>
      </w:r>
      <w:r>
        <w:rPr>
          <w:noProof/>
        </w:rPr>
        <w:t>131</w:t>
      </w:r>
      <w:r>
        <w:rPr>
          <w:noProof/>
        </w:rPr>
        <w:fldChar w:fldCharType="end"/>
      </w:r>
    </w:p>
    <w:p w14:paraId="20A29823" w14:textId="57342F56" w:rsidR="00194ED2" w:rsidRDefault="00194ED2">
      <w:pPr>
        <w:pStyle w:val="TOC5"/>
        <w:rPr>
          <w:rFonts w:asciiTheme="minorHAnsi" w:eastAsiaTheme="minorEastAsia" w:hAnsiTheme="minorHAnsi" w:cstheme="minorBidi"/>
          <w:noProof/>
          <w:sz w:val="22"/>
          <w:szCs w:val="22"/>
          <w:lang w:eastAsia="en-GB"/>
        </w:rPr>
      </w:pPr>
      <w:r>
        <w:rPr>
          <w:noProof/>
        </w:rPr>
        <w:t>12.2.4.6.0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_Toc130460679 \h </w:instrText>
      </w:r>
      <w:r>
        <w:rPr>
          <w:noProof/>
        </w:rPr>
      </w:r>
      <w:r>
        <w:rPr>
          <w:noProof/>
        </w:rPr>
        <w:fldChar w:fldCharType="separate"/>
      </w:r>
      <w:r>
        <w:rPr>
          <w:noProof/>
        </w:rPr>
        <w:t>131</w:t>
      </w:r>
      <w:r>
        <w:rPr>
          <w:noProof/>
        </w:rPr>
        <w:fldChar w:fldCharType="end"/>
      </w:r>
    </w:p>
    <w:p w14:paraId="18B34CF6" w14:textId="2EE895D8" w:rsidR="00194ED2" w:rsidRDefault="00194ED2">
      <w:pPr>
        <w:pStyle w:val="TOC5"/>
        <w:rPr>
          <w:rFonts w:asciiTheme="minorHAnsi" w:eastAsiaTheme="minorEastAsia" w:hAnsiTheme="minorHAnsi" w:cstheme="minorBidi"/>
          <w:noProof/>
          <w:sz w:val="22"/>
          <w:szCs w:val="22"/>
          <w:lang w:eastAsia="en-GB"/>
        </w:rPr>
      </w:pPr>
      <w:r>
        <w:rPr>
          <w:noProof/>
        </w:rPr>
        <w:t>12.2.4.6.1</w:t>
      </w:r>
      <w:r>
        <w:rPr>
          <w:rFonts w:asciiTheme="minorHAnsi" w:eastAsiaTheme="minorEastAsia" w:hAnsiTheme="minorHAnsi" w:cstheme="minorBidi"/>
          <w:noProof/>
          <w:sz w:val="22"/>
          <w:szCs w:val="22"/>
          <w:lang w:eastAsia="en-GB"/>
        </w:rPr>
        <w:tab/>
      </w:r>
      <w:r>
        <w:rPr>
          <w:noProof/>
        </w:rPr>
        <w:t>The Maximum Receive SDU Size attribute "3gpp_MaxRecvSDUSize"</w:t>
      </w:r>
      <w:r>
        <w:rPr>
          <w:noProof/>
        </w:rPr>
        <w:tab/>
      </w:r>
      <w:r>
        <w:rPr>
          <w:noProof/>
        </w:rPr>
        <w:fldChar w:fldCharType="begin" w:fldLock="1"/>
      </w:r>
      <w:r>
        <w:rPr>
          <w:noProof/>
        </w:rPr>
        <w:instrText xml:space="preserve"> PAGEREF _Toc130460680 \h </w:instrText>
      </w:r>
      <w:r>
        <w:rPr>
          <w:noProof/>
        </w:rPr>
      </w:r>
      <w:r>
        <w:rPr>
          <w:noProof/>
        </w:rPr>
        <w:fldChar w:fldCharType="separate"/>
      </w:r>
      <w:r>
        <w:rPr>
          <w:noProof/>
        </w:rPr>
        <w:t>132</w:t>
      </w:r>
      <w:r>
        <w:rPr>
          <w:noProof/>
        </w:rPr>
        <w:fldChar w:fldCharType="end"/>
      </w:r>
    </w:p>
    <w:p w14:paraId="319C2F77" w14:textId="7F054F32" w:rsidR="00194ED2" w:rsidRDefault="00194ED2">
      <w:pPr>
        <w:pStyle w:val="TOC4"/>
        <w:rPr>
          <w:rFonts w:asciiTheme="minorHAnsi" w:eastAsiaTheme="minorEastAsia" w:hAnsiTheme="minorHAnsi" w:cstheme="minorBidi"/>
          <w:noProof/>
          <w:sz w:val="22"/>
          <w:szCs w:val="22"/>
          <w:lang w:eastAsia="en-GB"/>
        </w:rPr>
      </w:pPr>
      <w:r>
        <w:rPr>
          <w:noProof/>
        </w:rPr>
        <w:t>12.2.4.7</w:t>
      </w:r>
      <w:r>
        <w:rPr>
          <w:rFonts w:asciiTheme="minorHAnsi" w:eastAsiaTheme="minorEastAsia" w:hAnsiTheme="minorHAnsi" w:cstheme="minorBidi"/>
          <w:noProof/>
          <w:sz w:val="22"/>
          <w:szCs w:val="22"/>
          <w:lang w:eastAsia="en-GB"/>
        </w:rPr>
        <w:tab/>
      </w:r>
      <w:r>
        <w:rPr>
          <w:noProof/>
        </w:rPr>
        <w:t>Setting RTP timestamps</w:t>
      </w:r>
      <w:r>
        <w:rPr>
          <w:noProof/>
        </w:rPr>
        <w:tab/>
      </w:r>
      <w:r>
        <w:rPr>
          <w:noProof/>
        </w:rPr>
        <w:fldChar w:fldCharType="begin" w:fldLock="1"/>
      </w:r>
      <w:r>
        <w:rPr>
          <w:noProof/>
        </w:rPr>
        <w:instrText xml:space="preserve"> PAGEREF _Toc130460681 \h </w:instrText>
      </w:r>
      <w:r>
        <w:rPr>
          <w:noProof/>
        </w:rPr>
      </w:r>
      <w:r>
        <w:rPr>
          <w:noProof/>
        </w:rPr>
        <w:fldChar w:fldCharType="separate"/>
      </w:r>
      <w:r>
        <w:rPr>
          <w:noProof/>
        </w:rPr>
        <w:t>132</w:t>
      </w:r>
      <w:r>
        <w:rPr>
          <w:noProof/>
        </w:rPr>
        <w:fldChar w:fldCharType="end"/>
      </w:r>
    </w:p>
    <w:p w14:paraId="4FD5C79D" w14:textId="16AB09FB" w:rsidR="00194ED2" w:rsidRDefault="00194ED2">
      <w:pPr>
        <w:pStyle w:val="TOC4"/>
        <w:rPr>
          <w:rFonts w:asciiTheme="minorHAnsi" w:eastAsiaTheme="minorEastAsia" w:hAnsiTheme="minorHAnsi" w:cstheme="minorBidi"/>
          <w:noProof/>
          <w:sz w:val="22"/>
          <w:szCs w:val="22"/>
          <w:lang w:eastAsia="en-GB"/>
        </w:rPr>
      </w:pPr>
      <w:r>
        <w:rPr>
          <w:noProof/>
        </w:rPr>
        <w:t>12.2.4.8</w:t>
      </w:r>
      <w:r>
        <w:rPr>
          <w:rFonts w:asciiTheme="minorHAnsi" w:eastAsiaTheme="minorEastAsia" w:hAnsiTheme="minorHAnsi" w:cstheme="minorBidi"/>
          <w:noProof/>
          <w:sz w:val="22"/>
          <w:szCs w:val="22"/>
          <w:lang w:eastAsia="en-GB"/>
        </w:rPr>
        <w:tab/>
      </w:r>
      <w:r>
        <w:rPr>
          <w:noProof/>
        </w:rPr>
        <w:t>Protocol termination</w:t>
      </w:r>
      <w:r>
        <w:rPr>
          <w:noProof/>
        </w:rPr>
        <w:tab/>
      </w:r>
      <w:r>
        <w:rPr>
          <w:noProof/>
        </w:rPr>
        <w:fldChar w:fldCharType="begin" w:fldLock="1"/>
      </w:r>
      <w:r>
        <w:rPr>
          <w:noProof/>
        </w:rPr>
        <w:instrText xml:space="preserve"> PAGEREF _Toc130460682 \h </w:instrText>
      </w:r>
      <w:r>
        <w:rPr>
          <w:noProof/>
        </w:rPr>
      </w:r>
      <w:r>
        <w:rPr>
          <w:noProof/>
        </w:rPr>
        <w:fldChar w:fldCharType="separate"/>
      </w:r>
      <w:r>
        <w:rPr>
          <w:noProof/>
        </w:rPr>
        <w:t>132</w:t>
      </w:r>
      <w:r>
        <w:rPr>
          <w:noProof/>
        </w:rPr>
        <w:fldChar w:fldCharType="end"/>
      </w:r>
    </w:p>
    <w:p w14:paraId="5757B4A4" w14:textId="7F7F94B8" w:rsidR="00194ED2" w:rsidRDefault="00194ED2">
      <w:pPr>
        <w:pStyle w:val="TOC4"/>
        <w:rPr>
          <w:rFonts w:asciiTheme="minorHAnsi" w:eastAsiaTheme="minorEastAsia" w:hAnsiTheme="minorHAnsi" w:cstheme="minorBidi"/>
          <w:noProof/>
          <w:sz w:val="22"/>
          <w:szCs w:val="22"/>
          <w:lang w:eastAsia="en-GB"/>
        </w:rPr>
      </w:pPr>
      <w:r>
        <w:rPr>
          <w:noProof/>
        </w:rPr>
        <w:t>12.2.4.9</w:t>
      </w:r>
      <w:r>
        <w:rPr>
          <w:rFonts w:asciiTheme="minorHAnsi" w:eastAsiaTheme="minorEastAsia" w:hAnsiTheme="minorHAnsi" w:cstheme="minorBidi"/>
          <w:noProof/>
          <w:sz w:val="22"/>
          <w:szCs w:val="22"/>
          <w:lang w:eastAsia="en-GB"/>
        </w:rPr>
        <w:tab/>
      </w:r>
      <w:r>
        <w:rPr>
          <w:noProof/>
        </w:rPr>
        <w:t>Media synchronization</w:t>
      </w:r>
      <w:r>
        <w:rPr>
          <w:noProof/>
        </w:rPr>
        <w:tab/>
      </w:r>
      <w:r>
        <w:rPr>
          <w:noProof/>
        </w:rPr>
        <w:fldChar w:fldCharType="begin" w:fldLock="1"/>
      </w:r>
      <w:r>
        <w:rPr>
          <w:noProof/>
        </w:rPr>
        <w:instrText xml:space="preserve"> PAGEREF _Toc130460683 \h </w:instrText>
      </w:r>
      <w:r>
        <w:rPr>
          <w:noProof/>
        </w:rPr>
      </w:r>
      <w:r>
        <w:rPr>
          <w:noProof/>
        </w:rPr>
        <w:fldChar w:fldCharType="separate"/>
      </w:r>
      <w:r>
        <w:rPr>
          <w:noProof/>
        </w:rPr>
        <w:t>132</w:t>
      </w:r>
      <w:r>
        <w:rPr>
          <w:noProof/>
        </w:rPr>
        <w:fldChar w:fldCharType="end"/>
      </w:r>
    </w:p>
    <w:p w14:paraId="5AB9D2EA" w14:textId="6F7729C5" w:rsidR="00194ED2" w:rsidRDefault="00194ED2">
      <w:pPr>
        <w:pStyle w:val="TOC3"/>
        <w:rPr>
          <w:rFonts w:asciiTheme="minorHAnsi" w:eastAsiaTheme="minorEastAsia" w:hAnsiTheme="minorHAnsi" w:cstheme="minorBidi"/>
          <w:noProof/>
          <w:sz w:val="22"/>
          <w:szCs w:val="22"/>
          <w:lang w:eastAsia="en-GB"/>
        </w:rPr>
      </w:pPr>
      <w:r>
        <w:rPr>
          <w:noProof/>
        </w:rPr>
        <w:t>12.2.5</w:t>
      </w:r>
      <w:r>
        <w:rPr>
          <w:rFonts w:asciiTheme="minorHAnsi" w:eastAsiaTheme="minorEastAsia" w:hAnsiTheme="minorHAnsi" w:cstheme="minorBidi"/>
          <w:noProof/>
          <w:sz w:val="22"/>
          <w:szCs w:val="22"/>
          <w:lang w:eastAsia="en-GB"/>
        </w:rPr>
        <w:tab/>
      </w:r>
      <w:r>
        <w:rPr>
          <w:noProof/>
        </w:rPr>
        <w:t>Session control</w:t>
      </w:r>
      <w:r>
        <w:rPr>
          <w:noProof/>
        </w:rPr>
        <w:tab/>
      </w:r>
      <w:r>
        <w:rPr>
          <w:noProof/>
        </w:rPr>
        <w:fldChar w:fldCharType="begin" w:fldLock="1"/>
      </w:r>
      <w:r>
        <w:rPr>
          <w:noProof/>
        </w:rPr>
        <w:instrText xml:space="preserve"> PAGEREF _Toc130460684 \h </w:instrText>
      </w:r>
      <w:r>
        <w:rPr>
          <w:noProof/>
        </w:rPr>
      </w:r>
      <w:r>
        <w:rPr>
          <w:noProof/>
        </w:rPr>
        <w:fldChar w:fldCharType="separate"/>
      </w:r>
      <w:r>
        <w:rPr>
          <w:noProof/>
        </w:rPr>
        <w:t>133</w:t>
      </w:r>
      <w:r>
        <w:rPr>
          <w:noProof/>
        </w:rPr>
        <w:fldChar w:fldCharType="end"/>
      </w:r>
    </w:p>
    <w:p w14:paraId="25DD44F5" w14:textId="470E6110" w:rsidR="00194ED2" w:rsidRDefault="00194ED2">
      <w:pPr>
        <w:pStyle w:val="TOC2"/>
        <w:rPr>
          <w:rFonts w:asciiTheme="minorHAnsi" w:eastAsiaTheme="minorEastAsia" w:hAnsiTheme="minorHAnsi" w:cstheme="minorBidi"/>
          <w:noProof/>
          <w:sz w:val="22"/>
          <w:szCs w:val="22"/>
          <w:lang w:eastAsia="en-GB"/>
        </w:rPr>
      </w:pPr>
      <w:r>
        <w:rPr>
          <w:noProof/>
        </w:rPr>
        <w:t>12.3</w:t>
      </w:r>
      <w:r>
        <w:rPr>
          <w:rFonts w:asciiTheme="minorHAnsi" w:eastAsiaTheme="minorEastAsia" w:hAnsiTheme="minorHAnsi" w:cstheme="minorBidi"/>
          <w:noProof/>
          <w:sz w:val="22"/>
          <w:szCs w:val="22"/>
          <w:lang w:eastAsia="en-GB"/>
        </w:rPr>
        <w:tab/>
      </w:r>
      <w:r>
        <w:rPr>
          <w:noProof/>
        </w:rPr>
        <w:t>GERAN/UTRAN CS inter-working</w:t>
      </w:r>
      <w:r>
        <w:rPr>
          <w:noProof/>
        </w:rPr>
        <w:tab/>
      </w:r>
      <w:r>
        <w:rPr>
          <w:noProof/>
        </w:rPr>
        <w:fldChar w:fldCharType="begin" w:fldLock="1"/>
      </w:r>
      <w:r>
        <w:rPr>
          <w:noProof/>
        </w:rPr>
        <w:instrText xml:space="preserve"> PAGEREF _Toc130460685 \h </w:instrText>
      </w:r>
      <w:r>
        <w:rPr>
          <w:noProof/>
        </w:rPr>
      </w:r>
      <w:r>
        <w:rPr>
          <w:noProof/>
        </w:rPr>
        <w:fldChar w:fldCharType="separate"/>
      </w:r>
      <w:r>
        <w:rPr>
          <w:noProof/>
        </w:rPr>
        <w:t>133</w:t>
      </w:r>
      <w:r>
        <w:rPr>
          <w:noProof/>
        </w:rPr>
        <w:fldChar w:fldCharType="end"/>
      </w:r>
    </w:p>
    <w:p w14:paraId="34AB3EB3" w14:textId="6AA6633D" w:rsidR="00194ED2" w:rsidRDefault="00194ED2">
      <w:pPr>
        <w:pStyle w:val="TOC3"/>
        <w:rPr>
          <w:rFonts w:asciiTheme="minorHAnsi" w:eastAsiaTheme="minorEastAsia" w:hAnsiTheme="minorHAnsi" w:cstheme="minorBidi"/>
          <w:noProof/>
          <w:sz w:val="22"/>
          <w:szCs w:val="22"/>
          <w:lang w:eastAsia="en-GB"/>
        </w:rPr>
      </w:pPr>
      <w:r>
        <w:rPr>
          <w:noProof/>
        </w:rPr>
        <w:t>12.3.0</w:t>
      </w:r>
      <w:r>
        <w:rPr>
          <w:rFonts w:asciiTheme="minorHAnsi" w:eastAsiaTheme="minorEastAsia" w:hAnsiTheme="minorHAnsi" w:cstheme="minorBidi"/>
          <w:noProof/>
          <w:sz w:val="22"/>
          <w:szCs w:val="22"/>
          <w:lang w:eastAsia="en-GB"/>
        </w:rPr>
        <w:tab/>
      </w:r>
      <w:r>
        <w:rPr>
          <w:noProof/>
        </w:rPr>
        <w:t>3G-324M</w:t>
      </w:r>
      <w:r>
        <w:rPr>
          <w:noProof/>
        </w:rPr>
        <w:tab/>
      </w:r>
      <w:r>
        <w:rPr>
          <w:noProof/>
        </w:rPr>
        <w:fldChar w:fldCharType="begin" w:fldLock="1"/>
      </w:r>
      <w:r>
        <w:rPr>
          <w:noProof/>
        </w:rPr>
        <w:instrText xml:space="preserve"> PAGEREF _Toc130460686 \h </w:instrText>
      </w:r>
      <w:r>
        <w:rPr>
          <w:noProof/>
        </w:rPr>
      </w:r>
      <w:r>
        <w:rPr>
          <w:noProof/>
        </w:rPr>
        <w:fldChar w:fldCharType="separate"/>
      </w:r>
      <w:r>
        <w:rPr>
          <w:noProof/>
        </w:rPr>
        <w:t>133</w:t>
      </w:r>
      <w:r>
        <w:rPr>
          <w:noProof/>
        </w:rPr>
        <w:fldChar w:fldCharType="end"/>
      </w:r>
    </w:p>
    <w:p w14:paraId="28912EBF" w14:textId="0D7B23FC" w:rsidR="00194ED2" w:rsidRDefault="00194ED2">
      <w:pPr>
        <w:pStyle w:val="TOC3"/>
        <w:rPr>
          <w:rFonts w:asciiTheme="minorHAnsi" w:eastAsiaTheme="minorEastAsia" w:hAnsiTheme="minorHAnsi" w:cstheme="minorBidi"/>
          <w:noProof/>
          <w:sz w:val="22"/>
          <w:szCs w:val="22"/>
          <w:lang w:eastAsia="en-GB"/>
        </w:rPr>
      </w:pPr>
      <w:r>
        <w:rPr>
          <w:noProof/>
        </w:rPr>
        <w:t>12.3.1</w:t>
      </w:r>
      <w:r>
        <w:rPr>
          <w:rFonts w:asciiTheme="minorHAnsi" w:eastAsiaTheme="minorEastAsia" w:hAnsiTheme="minorHAnsi" w:cstheme="minorBidi"/>
          <w:noProof/>
          <w:sz w:val="22"/>
          <w:szCs w:val="22"/>
          <w:lang w:eastAsia="en-GB"/>
        </w:rPr>
        <w:tab/>
      </w:r>
      <w:r>
        <w:rPr>
          <w:noProof/>
        </w:rPr>
        <w:t>Codecs for MTSI media gateways</w:t>
      </w:r>
      <w:r>
        <w:rPr>
          <w:noProof/>
        </w:rPr>
        <w:tab/>
      </w:r>
      <w:r>
        <w:rPr>
          <w:noProof/>
        </w:rPr>
        <w:fldChar w:fldCharType="begin" w:fldLock="1"/>
      </w:r>
      <w:r>
        <w:rPr>
          <w:noProof/>
        </w:rPr>
        <w:instrText xml:space="preserve"> PAGEREF _Toc130460687 \h </w:instrText>
      </w:r>
      <w:r>
        <w:rPr>
          <w:noProof/>
        </w:rPr>
      </w:r>
      <w:r>
        <w:rPr>
          <w:noProof/>
        </w:rPr>
        <w:fldChar w:fldCharType="separate"/>
      </w:r>
      <w:r>
        <w:rPr>
          <w:noProof/>
        </w:rPr>
        <w:t>133</w:t>
      </w:r>
      <w:r>
        <w:rPr>
          <w:noProof/>
        </w:rPr>
        <w:fldChar w:fldCharType="end"/>
      </w:r>
    </w:p>
    <w:p w14:paraId="64BB276E" w14:textId="70C4CB00" w:rsidR="00194ED2" w:rsidRDefault="00194ED2">
      <w:pPr>
        <w:pStyle w:val="TOC4"/>
        <w:rPr>
          <w:rFonts w:asciiTheme="minorHAnsi" w:eastAsiaTheme="minorEastAsia" w:hAnsiTheme="minorHAnsi" w:cstheme="minorBidi"/>
          <w:noProof/>
          <w:sz w:val="22"/>
          <w:szCs w:val="22"/>
          <w:lang w:eastAsia="en-GB"/>
        </w:rPr>
      </w:pPr>
      <w:r>
        <w:rPr>
          <w:noProof/>
        </w:rPr>
        <w:t>12.3.1.1</w:t>
      </w:r>
      <w:r>
        <w:rPr>
          <w:rFonts w:asciiTheme="minorHAnsi" w:eastAsiaTheme="minorEastAsia" w:hAnsiTheme="minorHAnsi" w:cstheme="minorBidi"/>
          <w:noProof/>
          <w:sz w:val="22"/>
          <w:szCs w:val="22"/>
          <w:lang w:eastAsia="en-GB"/>
        </w:rPr>
        <w:tab/>
      </w:r>
      <w:r>
        <w:rPr>
          <w:noProof/>
        </w:rPr>
        <w:t>Speech interworking between 3GPP PS access and CS GERAN/UTRAN</w:t>
      </w:r>
      <w:r>
        <w:rPr>
          <w:noProof/>
        </w:rPr>
        <w:tab/>
      </w:r>
      <w:r>
        <w:rPr>
          <w:noProof/>
        </w:rPr>
        <w:fldChar w:fldCharType="begin" w:fldLock="1"/>
      </w:r>
      <w:r>
        <w:rPr>
          <w:noProof/>
        </w:rPr>
        <w:instrText xml:space="preserve"> PAGEREF _Toc130460688 \h </w:instrText>
      </w:r>
      <w:r>
        <w:rPr>
          <w:noProof/>
        </w:rPr>
      </w:r>
      <w:r>
        <w:rPr>
          <w:noProof/>
        </w:rPr>
        <w:fldChar w:fldCharType="separate"/>
      </w:r>
      <w:r>
        <w:rPr>
          <w:noProof/>
        </w:rPr>
        <w:t>133</w:t>
      </w:r>
      <w:r>
        <w:rPr>
          <w:noProof/>
        </w:rPr>
        <w:fldChar w:fldCharType="end"/>
      </w:r>
    </w:p>
    <w:p w14:paraId="7AE4A330" w14:textId="32B6FE9F" w:rsidR="00194ED2" w:rsidRDefault="00194ED2">
      <w:pPr>
        <w:pStyle w:val="TOC4"/>
        <w:rPr>
          <w:rFonts w:asciiTheme="minorHAnsi" w:eastAsiaTheme="minorEastAsia" w:hAnsiTheme="minorHAnsi" w:cstheme="minorBidi"/>
          <w:noProof/>
          <w:sz w:val="22"/>
          <w:szCs w:val="22"/>
          <w:lang w:eastAsia="en-GB"/>
        </w:rPr>
      </w:pPr>
      <w:r>
        <w:rPr>
          <w:noProof/>
        </w:rPr>
        <w:t>12.3.1.1a</w:t>
      </w:r>
      <w:r>
        <w:rPr>
          <w:rFonts w:asciiTheme="minorHAnsi" w:eastAsiaTheme="minorEastAsia" w:hAnsiTheme="minorHAnsi" w:cstheme="minorBidi"/>
          <w:noProof/>
          <w:sz w:val="22"/>
          <w:szCs w:val="22"/>
          <w:lang w:eastAsia="en-GB"/>
        </w:rPr>
        <w:tab/>
      </w:r>
      <w:r>
        <w:rPr>
          <w:noProof/>
        </w:rPr>
        <w:t>Speech inter-working between fixed access and CS GERAN/UTRAN</w:t>
      </w:r>
      <w:r>
        <w:rPr>
          <w:noProof/>
        </w:rPr>
        <w:tab/>
      </w:r>
      <w:r>
        <w:rPr>
          <w:noProof/>
        </w:rPr>
        <w:fldChar w:fldCharType="begin" w:fldLock="1"/>
      </w:r>
      <w:r>
        <w:rPr>
          <w:noProof/>
        </w:rPr>
        <w:instrText xml:space="preserve"> PAGEREF _Toc130460689 \h </w:instrText>
      </w:r>
      <w:r>
        <w:rPr>
          <w:noProof/>
        </w:rPr>
      </w:r>
      <w:r>
        <w:rPr>
          <w:noProof/>
        </w:rPr>
        <w:fldChar w:fldCharType="separate"/>
      </w:r>
      <w:r>
        <w:rPr>
          <w:noProof/>
        </w:rPr>
        <w:t>134</w:t>
      </w:r>
      <w:r>
        <w:rPr>
          <w:noProof/>
        </w:rPr>
        <w:fldChar w:fldCharType="end"/>
      </w:r>
    </w:p>
    <w:p w14:paraId="30556EC9" w14:textId="46A90C13" w:rsidR="00194ED2" w:rsidRDefault="00194ED2">
      <w:pPr>
        <w:pStyle w:val="TOC4"/>
        <w:rPr>
          <w:rFonts w:asciiTheme="minorHAnsi" w:eastAsiaTheme="minorEastAsia" w:hAnsiTheme="minorHAnsi" w:cstheme="minorBidi"/>
          <w:noProof/>
          <w:sz w:val="22"/>
          <w:szCs w:val="22"/>
          <w:lang w:eastAsia="en-GB"/>
        </w:rPr>
      </w:pPr>
      <w:r>
        <w:rPr>
          <w:noProof/>
        </w:rPr>
        <w:t>12.3.1.2</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_Toc130460690 \h </w:instrText>
      </w:r>
      <w:r>
        <w:rPr>
          <w:noProof/>
        </w:rPr>
      </w:r>
      <w:r>
        <w:rPr>
          <w:noProof/>
        </w:rPr>
        <w:fldChar w:fldCharType="separate"/>
      </w:r>
      <w:r>
        <w:rPr>
          <w:noProof/>
        </w:rPr>
        <w:t>134</w:t>
      </w:r>
      <w:r>
        <w:rPr>
          <w:noProof/>
        </w:rPr>
        <w:fldChar w:fldCharType="end"/>
      </w:r>
    </w:p>
    <w:p w14:paraId="5887E2B8" w14:textId="55DE2F68" w:rsidR="00194ED2" w:rsidRDefault="00194ED2">
      <w:pPr>
        <w:pStyle w:val="TOC3"/>
        <w:rPr>
          <w:rFonts w:asciiTheme="minorHAnsi" w:eastAsiaTheme="minorEastAsia" w:hAnsiTheme="minorHAnsi" w:cstheme="minorBidi"/>
          <w:noProof/>
          <w:sz w:val="22"/>
          <w:szCs w:val="22"/>
          <w:lang w:eastAsia="en-GB"/>
        </w:rPr>
      </w:pPr>
      <w:r>
        <w:rPr>
          <w:noProof/>
        </w:rPr>
        <w:t>12.3.2</w:t>
      </w:r>
      <w:r>
        <w:rPr>
          <w:rFonts w:asciiTheme="minorHAnsi" w:eastAsiaTheme="minorEastAsia" w:hAnsiTheme="minorHAnsi" w:cstheme="minorBidi"/>
          <w:noProof/>
          <w:sz w:val="22"/>
          <w:szCs w:val="22"/>
          <w:lang w:eastAsia="en-GB"/>
        </w:rPr>
        <w:tab/>
      </w:r>
      <w:r>
        <w:rPr>
          <w:noProof/>
        </w:rPr>
        <w:t>RTP payload formats for MTSI media gateways</w:t>
      </w:r>
      <w:r>
        <w:rPr>
          <w:noProof/>
        </w:rPr>
        <w:tab/>
      </w:r>
      <w:r>
        <w:rPr>
          <w:noProof/>
        </w:rPr>
        <w:fldChar w:fldCharType="begin" w:fldLock="1"/>
      </w:r>
      <w:r>
        <w:rPr>
          <w:noProof/>
        </w:rPr>
        <w:instrText xml:space="preserve"> PAGEREF _Toc130460691 \h </w:instrText>
      </w:r>
      <w:r>
        <w:rPr>
          <w:noProof/>
        </w:rPr>
      </w:r>
      <w:r>
        <w:rPr>
          <w:noProof/>
        </w:rPr>
        <w:fldChar w:fldCharType="separate"/>
      </w:r>
      <w:r>
        <w:rPr>
          <w:noProof/>
        </w:rPr>
        <w:t>135</w:t>
      </w:r>
      <w:r>
        <w:rPr>
          <w:noProof/>
        </w:rPr>
        <w:fldChar w:fldCharType="end"/>
      </w:r>
    </w:p>
    <w:p w14:paraId="7011948B" w14:textId="1AD9E077" w:rsidR="00194ED2" w:rsidRDefault="00194ED2">
      <w:pPr>
        <w:pStyle w:val="TOC4"/>
        <w:rPr>
          <w:rFonts w:asciiTheme="minorHAnsi" w:eastAsiaTheme="minorEastAsia" w:hAnsiTheme="minorHAnsi" w:cstheme="minorBidi"/>
          <w:noProof/>
          <w:sz w:val="22"/>
          <w:szCs w:val="22"/>
          <w:lang w:eastAsia="en-GB"/>
        </w:rPr>
      </w:pPr>
      <w:r>
        <w:rPr>
          <w:noProof/>
        </w:rPr>
        <w:t>12.3.2.1</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_Toc130460692 \h </w:instrText>
      </w:r>
      <w:r>
        <w:rPr>
          <w:noProof/>
        </w:rPr>
      </w:r>
      <w:r>
        <w:rPr>
          <w:noProof/>
        </w:rPr>
        <w:fldChar w:fldCharType="separate"/>
      </w:r>
      <w:r>
        <w:rPr>
          <w:noProof/>
        </w:rPr>
        <w:t>135</w:t>
      </w:r>
      <w:r>
        <w:rPr>
          <w:noProof/>
        </w:rPr>
        <w:fldChar w:fldCharType="end"/>
      </w:r>
    </w:p>
    <w:p w14:paraId="6D7C8151" w14:textId="633877B3" w:rsidR="00194ED2" w:rsidRDefault="00194ED2">
      <w:pPr>
        <w:pStyle w:val="TOC4"/>
        <w:rPr>
          <w:rFonts w:asciiTheme="minorHAnsi" w:eastAsiaTheme="minorEastAsia" w:hAnsiTheme="minorHAnsi" w:cstheme="minorBidi"/>
          <w:noProof/>
          <w:sz w:val="22"/>
          <w:szCs w:val="22"/>
          <w:lang w:eastAsia="en-GB"/>
        </w:rPr>
      </w:pPr>
      <w:r>
        <w:rPr>
          <w:noProof/>
        </w:rPr>
        <w:t>12.3.2.2</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_Toc130460693 \h </w:instrText>
      </w:r>
      <w:r>
        <w:rPr>
          <w:noProof/>
        </w:rPr>
      </w:r>
      <w:r>
        <w:rPr>
          <w:noProof/>
        </w:rPr>
        <w:fldChar w:fldCharType="separate"/>
      </w:r>
      <w:r>
        <w:rPr>
          <w:noProof/>
        </w:rPr>
        <w:t>136</w:t>
      </w:r>
      <w:r>
        <w:rPr>
          <w:noProof/>
        </w:rPr>
        <w:fldChar w:fldCharType="end"/>
      </w:r>
    </w:p>
    <w:p w14:paraId="5C7A051F" w14:textId="20F8B5A8" w:rsidR="00194ED2" w:rsidRDefault="00194ED2">
      <w:pPr>
        <w:pStyle w:val="TOC3"/>
        <w:rPr>
          <w:rFonts w:asciiTheme="minorHAnsi" w:eastAsiaTheme="minorEastAsia" w:hAnsiTheme="minorHAnsi" w:cstheme="minorBidi"/>
          <w:noProof/>
          <w:sz w:val="22"/>
          <w:szCs w:val="22"/>
          <w:lang w:eastAsia="en-GB"/>
        </w:rPr>
      </w:pPr>
      <w:r>
        <w:rPr>
          <w:noProof/>
        </w:rPr>
        <w:t>12.3.3</w:t>
      </w:r>
      <w:r>
        <w:rPr>
          <w:rFonts w:asciiTheme="minorHAnsi" w:eastAsiaTheme="minorEastAsia" w:hAnsiTheme="minorHAnsi" w:cstheme="minorBidi"/>
          <w:noProof/>
          <w:sz w:val="22"/>
          <w:szCs w:val="22"/>
          <w:lang w:eastAsia="en-GB"/>
        </w:rPr>
        <w:tab/>
      </w:r>
      <w:r>
        <w:rPr>
          <w:noProof/>
        </w:rPr>
        <w:t>Explicit Congestion Notification</w:t>
      </w:r>
      <w:r>
        <w:rPr>
          <w:noProof/>
        </w:rPr>
        <w:tab/>
      </w:r>
      <w:r>
        <w:rPr>
          <w:noProof/>
        </w:rPr>
        <w:fldChar w:fldCharType="begin" w:fldLock="1"/>
      </w:r>
      <w:r>
        <w:rPr>
          <w:noProof/>
        </w:rPr>
        <w:instrText xml:space="preserve"> PAGEREF _Toc130460694 \h </w:instrText>
      </w:r>
      <w:r>
        <w:rPr>
          <w:noProof/>
        </w:rPr>
      </w:r>
      <w:r>
        <w:rPr>
          <w:noProof/>
        </w:rPr>
        <w:fldChar w:fldCharType="separate"/>
      </w:r>
      <w:r>
        <w:rPr>
          <w:noProof/>
        </w:rPr>
        <w:t>136</w:t>
      </w:r>
      <w:r>
        <w:rPr>
          <w:noProof/>
        </w:rPr>
        <w:fldChar w:fldCharType="end"/>
      </w:r>
    </w:p>
    <w:p w14:paraId="50236A7A" w14:textId="276B7C42" w:rsidR="00194ED2" w:rsidRDefault="00194ED2">
      <w:pPr>
        <w:pStyle w:val="TOC3"/>
        <w:rPr>
          <w:rFonts w:asciiTheme="minorHAnsi" w:eastAsiaTheme="minorEastAsia" w:hAnsiTheme="minorHAnsi" w:cstheme="minorBidi"/>
          <w:noProof/>
          <w:sz w:val="22"/>
          <w:szCs w:val="22"/>
          <w:lang w:eastAsia="en-GB"/>
        </w:rPr>
      </w:pPr>
      <w:r>
        <w:rPr>
          <w:noProof/>
        </w:rPr>
        <w:t>12.3.4</w:t>
      </w:r>
      <w:r>
        <w:rPr>
          <w:rFonts w:asciiTheme="minorHAnsi" w:eastAsiaTheme="minorEastAsia" w:hAnsiTheme="minorHAnsi" w:cstheme="minorBidi"/>
          <w:noProof/>
          <w:sz w:val="22"/>
          <w:szCs w:val="22"/>
          <w:lang w:eastAsia="en-GB"/>
        </w:rPr>
        <w:tab/>
      </w:r>
      <w:r>
        <w:rPr>
          <w:noProof/>
        </w:rPr>
        <w:t>Codec switching procedures with SRVCC</w:t>
      </w:r>
      <w:r>
        <w:rPr>
          <w:noProof/>
        </w:rPr>
        <w:tab/>
      </w:r>
      <w:r>
        <w:rPr>
          <w:noProof/>
        </w:rPr>
        <w:fldChar w:fldCharType="begin" w:fldLock="1"/>
      </w:r>
      <w:r>
        <w:rPr>
          <w:noProof/>
        </w:rPr>
        <w:instrText xml:space="preserve"> PAGEREF _Toc130460695 \h </w:instrText>
      </w:r>
      <w:r>
        <w:rPr>
          <w:noProof/>
        </w:rPr>
      </w:r>
      <w:r>
        <w:rPr>
          <w:noProof/>
        </w:rPr>
        <w:fldChar w:fldCharType="separate"/>
      </w:r>
      <w:r>
        <w:rPr>
          <w:noProof/>
        </w:rPr>
        <w:t>136</w:t>
      </w:r>
      <w:r>
        <w:rPr>
          <w:noProof/>
        </w:rPr>
        <w:fldChar w:fldCharType="end"/>
      </w:r>
    </w:p>
    <w:p w14:paraId="79B89997" w14:textId="1CD23C67" w:rsidR="00194ED2" w:rsidRDefault="00194ED2">
      <w:pPr>
        <w:pStyle w:val="TOC2"/>
        <w:rPr>
          <w:rFonts w:asciiTheme="minorHAnsi" w:eastAsiaTheme="minorEastAsia" w:hAnsiTheme="minorHAnsi" w:cstheme="minorBidi"/>
          <w:noProof/>
          <w:sz w:val="22"/>
          <w:szCs w:val="22"/>
          <w:lang w:eastAsia="en-GB"/>
        </w:rPr>
      </w:pPr>
      <w:r>
        <w:rPr>
          <w:noProof/>
        </w:rPr>
        <w:t>12.4</w:t>
      </w:r>
      <w:r>
        <w:rPr>
          <w:rFonts w:asciiTheme="minorHAnsi" w:eastAsiaTheme="minorEastAsia" w:hAnsiTheme="minorHAnsi" w:cstheme="minorBidi"/>
          <w:noProof/>
          <w:sz w:val="22"/>
          <w:szCs w:val="22"/>
          <w:lang w:eastAsia="en-GB"/>
        </w:rPr>
        <w:tab/>
      </w:r>
      <w:r>
        <w:rPr>
          <w:noProof/>
        </w:rPr>
        <w:t>PSTN</w:t>
      </w:r>
      <w:r>
        <w:rPr>
          <w:noProof/>
        </w:rPr>
        <w:tab/>
      </w:r>
      <w:r>
        <w:rPr>
          <w:noProof/>
        </w:rPr>
        <w:fldChar w:fldCharType="begin" w:fldLock="1"/>
      </w:r>
      <w:r>
        <w:rPr>
          <w:noProof/>
        </w:rPr>
        <w:instrText xml:space="preserve"> PAGEREF _Toc130460696 \h </w:instrText>
      </w:r>
      <w:r>
        <w:rPr>
          <w:noProof/>
        </w:rPr>
      </w:r>
      <w:r>
        <w:rPr>
          <w:noProof/>
        </w:rPr>
        <w:fldChar w:fldCharType="separate"/>
      </w:r>
      <w:r>
        <w:rPr>
          <w:noProof/>
        </w:rPr>
        <w:t>137</w:t>
      </w:r>
      <w:r>
        <w:rPr>
          <w:noProof/>
        </w:rPr>
        <w:fldChar w:fldCharType="end"/>
      </w:r>
    </w:p>
    <w:p w14:paraId="39E93CCD" w14:textId="65D10DD4" w:rsidR="00194ED2" w:rsidRDefault="00194ED2">
      <w:pPr>
        <w:pStyle w:val="TOC3"/>
        <w:rPr>
          <w:rFonts w:asciiTheme="minorHAnsi" w:eastAsiaTheme="minorEastAsia" w:hAnsiTheme="minorHAnsi" w:cstheme="minorBidi"/>
          <w:noProof/>
          <w:sz w:val="22"/>
          <w:szCs w:val="22"/>
          <w:lang w:eastAsia="en-GB"/>
        </w:rPr>
      </w:pPr>
      <w:r>
        <w:rPr>
          <w:noProof/>
        </w:rPr>
        <w:t>12.4.1</w:t>
      </w:r>
      <w:r>
        <w:rPr>
          <w:rFonts w:asciiTheme="minorHAnsi" w:eastAsiaTheme="minorEastAsia" w:hAnsiTheme="minorHAnsi" w:cstheme="minorBidi"/>
          <w:noProof/>
          <w:sz w:val="22"/>
          <w:szCs w:val="22"/>
          <w:lang w:eastAsia="en-GB"/>
        </w:rPr>
        <w:tab/>
      </w:r>
      <w:r>
        <w:rPr>
          <w:noProof/>
        </w:rPr>
        <w:t>3G-324M</w:t>
      </w:r>
      <w:r>
        <w:rPr>
          <w:noProof/>
        </w:rPr>
        <w:tab/>
      </w:r>
      <w:r>
        <w:rPr>
          <w:noProof/>
        </w:rPr>
        <w:fldChar w:fldCharType="begin" w:fldLock="1"/>
      </w:r>
      <w:r>
        <w:rPr>
          <w:noProof/>
        </w:rPr>
        <w:instrText xml:space="preserve"> PAGEREF _Toc130460697 \h </w:instrText>
      </w:r>
      <w:r>
        <w:rPr>
          <w:noProof/>
        </w:rPr>
      </w:r>
      <w:r>
        <w:rPr>
          <w:noProof/>
        </w:rPr>
        <w:fldChar w:fldCharType="separate"/>
      </w:r>
      <w:r>
        <w:rPr>
          <w:noProof/>
        </w:rPr>
        <w:t>137</w:t>
      </w:r>
      <w:r>
        <w:rPr>
          <w:noProof/>
        </w:rPr>
        <w:fldChar w:fldCharType="end"/>
      </w:r>
    </w:p>
    <w:p w14:paraId="43CE638F" w14:textId="3225187E" w:rsidR="00194ED2" w:rsidRDefault="00194ED2">
      <w:pPr>
        <w:pStyle w:val="TOC3"/>
        <w:rPr>
          <w:rFonts w:asciiTheme="minorHAnsi" w:eastAsiaTheme="minorEastAsia" w:hAnsiTheme="minorHAnsi" w:cstheme="minorBidi"/>
          <w:noProof/>
          <w:sz w:val="22"/>
          <w:szCs w:val="22"/>
          <w:lang w:eastAsia="en-GB"/>
        </w:rPr>
      </w:pPr>
      <w:r>
        <w:rPr>
          <w:noProof/>
        </w:rPr>
        <w:t>12.4.2</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_Toc130460698 \h </w:instrText>
      </w:r>
      <w:r>
        <w:rPr>
          <w:noProof/>
        </w:rPr>
      </w:r>
      <w:r>
        <w:rPr>
          <w:noProof/>
        </w:rPr>
        <w:fldChar w:fldCharType="separate"/>
      </w:r>
      <w:r>
        <w:rPr>
          <w:noProof/>
        </w:rPr>
        <w:t>137</w:t>
      </w:r>
      <w:r>
        <w:rPr>
          <w:noProof/>
        </w:rPr>
        <w:fldChar w:fldCharType="end"/>
      </w:r>
    </w:p>
    <w:p w14:paraId="5FCE2BAE" w14:textId="38962F60" w:rsidR="00194ED2" w:rsidRDefault="00194ED2">
      <w:pPr>
        <w:pStyle w:val="TOC2"/>
        <w:rPr>
          <w:rFonts w:asciiTheme="minorHAnsi" w:eastAsiaTheme="minorEastAsia" w:hAnsiTheme="minorHAnsi" w:cstheme="minorBidi"/>
          <w:noProof/>
          <w:sz w:val="22"/>
          <w:szCs w:val="22"/>
          <w:lang w:eastAsia="en-GB"/>
        </w:rPr>
      </w:pPr>
      <w:r>
        <w:rPr>
          <w:noProof/>
        </w:rPr>
        <w:t>12.5</w:t>
      </w:r>
      <w:r>
        <w:rPr>
          <w:rFonts w:asciiTheme="minorHAnsi" w:eastAsiaTheme="minorEastAsia" w:hAnsiTheme="minorHAnsi" w:cstheme="minorBidi"/>
          <w:noProof/>
          <w:sz w:val="22"/>
          <w:szCs w:val="22"/>
          <w:lang w:eastAsia="en-GB"/>
        </w:rPr>
        <w:tab/>
      </w:r>
      <w:r>
        <w:rPr>
          <w:noProof/>
        </w:rPr>
        <w:t>GIP inter-working</w:t>
      </w:r>
      <w:r>
        <w:rPr>
          <w:noProof/>
        </w:rPr>
        <w:tab/>
      </w:r>
      <w:r>
        <w:rPr>
          <w:noProof/>
        </w:rPr>
        <w:fldChar w:fldCharType="begin" w:fldLock="1"/>
      </w:r>
      <w:r>
        <w:rPr>
          <w:noProof/>
        </w:rPr>
        <w:instrText xml:space="preserve"> PAGEREF _Toc130460699 \h </w:instrText>
      </w:r>
      <w:r>
        <w:rPr>
          <w:noProof/>
        </w:rPr>
      </w:r>
      <w:r>
        <w:rPr>
          <w:noProof/>
        </w:rPr>
        <w:fldChar w:fldCharType="separate"/>
      </w:r>
      <w:r>
        <w:rPr>
          <w:noProof/>
        </w:rPr>
        <w:t>137</w:t>
      </w:r>
      <w:r>
        <w:rPr>
          <w:noProof/>
        </w:rPr>
        <w:fldChar w:fldCharType="end"/>
      </w:r>
    </w:p>
    <w:p w14:paraId="036E9E09" w14:textId="7203A9D2" w:rsidR="00194ED2" w:rsidRDefault="00194ED2">
      <w:pPr>
        <w:pStyle w:val="TOC3"/>
        <w:rPr>
          <w:rFonts w:asciiTheme="minorHAnsi" w:eastAsiaTheme="minorEastAsia" w:hAnsiTheme="minorHAnsi" w:cstheme="minorBidi"/>
          <w:noProof/>
          <w:sz w:val="22"/>
          <w:szCs w:val="22"/>
          <w:lang w:eastAsia="en-GB"/>
        </w:rPr>
      </w:pPr>
      <w:r>
        <w:rPr>
          <w:noProof/>
        </w:rPr>
        <w:t>12.5.1</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_Toc130460700 \h </w:instrText>
      </w:r>
      <w:r>
        <w:rPr>
          <w:noProof/>
        </w:rPr>
      </w:r>
      <w:r>
        <w:rPr>
          <w:noProof/>
        </w:rPr>
        <w:fldChar w:fldCharType="separate"/>
      </w:r>
      <w:r>
        <w:rPr>
          <w:noProof/>
        </w:rPr>
        <w:t>137</w:t>
      </w:r>
      <w:r>
        <w:rPr>
          <w:noProof/>
        </w:rPr>
        <w:fldChar w:fldCharType="end"/>
      </w:r>
    </w:p>
    <w:p w14:paraId="45B1815B" w14:textId="0CF3B4C7" w:rsidR="00194ED2" w:rsidRDefault="00194ED2">
      <w:pPr>
        <w:pStyle w:val="TOC3"/>
        <w:rPr>
          <w:rFonts w:asciiTheme="minorHAnsi" w:eastAsiaTheme="minorEastAsia" w:hAnsiTheme="minorHAnsi" w:cstheme="minorBidi"/>
          <w:noProof/>
          <w:sz w:val="22"/>
          <w:szCs w:val="22"/>
          <w:lang w:eastAsia="en-GB"/>
        </w:rPr>
      </w:pPr>
      <w:r>
        <w:rPr>
          <w:noProof/>
        </w:rPr>
        <w:t>12.5.2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_Toc130460701 \h </w:instrText>
      </w:r>
      <w:r>
        <w:rPr>
          <w:noProof/>
        </w:rPr>
      </w:r>
      <w:r>
        <w:rPr>
          <w:noProof/>
        </w:rPr>
        <w:fldChar w:fldCharType="separate"/>
      </w:r>
      <w:r>
        <w:rPr>
          <w:noProof/>
        </w:rPr>
        <w:t>137</w:t>
      </w:r>
      <w:r>
        <w:rPr>
          <w:noProof/>
        </w:rPr>
        <w:fldChar w:fldCharType="end"/>
      </w:r>
    </w:p>
    <w:p w14:paraId="45BC61D7" w14:textId="35AEDFB3" w:rsidR="00194ED2" w:rsidRDefault="00194ED2">
      <w:pPr>
        <w:pStyle w:val="TOC2"/>
        <w:rPr>
          <w:rFonts w:asciiTheme="minorHAnsi" w:eastAsiaTheme="minorEastAsia" w:hAnsiTheme="minorHAnsi" w:cstheme="minorBidi"/>
          <w:noProof/>
          <w:sz w:val="22"/>
          <w:szCs w:val="22"/>
          <w:lang w:eastAsia="en-GB"/>
        </w:rPr>
      </w:pPr>
      <w:r>
        <w:rPr>
          <w:noProof/>
        </w:rPr>
        <w:t>12.6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_Toc130460702 \h </w:instrText>
      </w:r>
      <w:r>
        <w:rPr>
          <w:noProof/>
        </w:rPr>
      </w:r>
      <w:r>
        <w:rPr>
          <w:noProof/>
        </w:rPr>
        <w:fldChar w:fldCharType="separate"/>
      </w:r>
      <w:r>
        <w:rPr>
          <w:noProof/>
        </w:rPr>
        <w:t>138</w:t>
      </w:r>
      <w:r>
        <w:rPr>
          <w:noProof/>
        </w:rPr>
        <w:fldChar w:fldCharType="end"/>
      </w:r>
    </w:p>
    <w:p w14:paraId="67025084" w14:textId="0699A9EB" w:rsidR="00194ED2" w:rsidRDefault="00194ED2">
      <w:pPr>
        <w:pStyle w:val="TOC3"/>
        <w:rPr>
          <w:rFonts w:asciiTheme="minorHAnsi" w:eastAsiaTheme="minorEastAsia" w:hAnsiTheme="minorHAnsi" w:cstheme="minorBidi"/>
          <w:noProof/>
          <w:sz w:val="22"/>
          <w:szCs w:val="22"/>
          <w:lang w:eastAsia="en-GB"/>
        </w:rPr>
      </w:pPr>
      <w:r>
        <w:rPr>
          <w:noProof/>
        </w:rPr>
        <w:t>12.6.1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_Toc130460703 \h </w:instrText>
      </w:r>
      <w:r>
        <w:rPr>
          <w:noProof/>
        </w:rPr>
      </w:r>
      <w:r>
        <w:rPr>
          <w:noProof/>
        </w:rPr>
        <w:fldChar w:fldCharType="separate"/>
      </w:r>
      <w:r>
        <w:rPr>
          <w:noProof/>
        </w:rPr>
        <w:t>138</w:t>
      </w:r>
      <w:r>
        <w:rPr>
          <w:noProof/>
        </w:rPr>
        <w:fldChar w:fldCharType="end"/>
      </w:r>
    </w:p>
    <w:p w14:paraId="5ED7C8DE" w14:textId="36C5FEE1" w:rsidR="00194ED2" w:rsidRDefault="00194ED2">
      <w:pPr>
        <w:pStyle w:val="TOC3"/>
        <w:rPr>
          <w:rFonts w:asciiTheme="minorHAnsi" w:eastAsiaTheme="minorEastAsia" w:hAnsiTheme="minorHAnsi" w:cstheme="minorBidi"/>
          <w:noProof/>
          <w:sz w:val="22"/>
          <w:szCs w:val="22"/>
          <w:lang w:eastAsia="en-GB"/>
        </w:rPr>
      </w:pPr>
      <w:r>
        <w:rPr>
          <w:noProof/>
        </w:rPr>
        <w:t>12.6.2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_Toc130460704 \h </w:instrText>
      </w:r>
      <w:r>
        <w:rPr>
          <w:noProof/>
        </w:rPr>
      </w:r>
      <w:r>
        <w:rPr>
          <w:noProof/>
        </w:rPr>
        <w:fldChar w:fldCharType="separate"/>
      </w:r>
      <w:r>
        <w:rPr>
          <w:noProof/>
        </w:rPr>
        <w:t>138</w:t>
      </w:r>
      <w:r>
        <w:rPr>
          <w:noProof/>
        </w:rPr>
        <w:fldChar w:fldCharType="end"/>
      </w:r>
    </w:p>
    <w:p w14:paraId="1741E297" w14:textId="0CF9B129" w:rsidR="00194ED2" w:rsidRDefault="00194ED2">
      <w:pPr>
        <w:pStyle w:val="TOC2"/>
        <w:rPr>
          <w:rFonts w:asciiTheme="minorHAnsi" w:eastAsiaTheme="minorEastAsia" w:hAnsiTheme="minorHAnsi" w:cstheme="minorBidi"/>
          <w:noProof/>
          <w:sz w:val="22"/>
          <w:szCs w:val="22"/>
          <w:lang w:eastAsia="en-GB"/>
        </w:rPr>
      </w:pPr>
      <w:r>
        <w:rPr>
          <w:noProof/>
        </w:rPr>
        <w:t>12.7</w:t>
      </w:r>
      <w:r>
        <w:rPr>
          <w:rFonts w:asciiTheme="minorHAnsi" w:eastAsiaTheme="minorEastAsia" w:hAnsiTheme="minorHAnsi" w:cstheme="minorBidi"/>
          <w:noProof/>
          <w:sz w:val="22"/>
          <w:szCs w:val="22"/>
          <w:lang w:eastAsia="en-GB"/>
        </w:rPr>
        <w:tab/>
      </w:r>
      <w:r>
        <w:rPr>
          <w:noProof/>
        </w:rPr>
        <w:t>Inter-working with other IMS and non-IMS IP networks</w:t>
      </w:r>
      <w:r>
        <w:rPr>
          <w:noProof/>
        </w:rPr>
        <w:tab/>
      </w:r>
      <w:r>
        <w:rPr>
          <w:noProof/>
        </w:rPr>
        <w:fldChar w:fldCharType="begin" w:fldLock="1"/>
      </w:r>
      <w:r>
        <w:rPr>
          <w:noProof/>
        </w:rPr>
        <w:instrText xml:space="preserve"> PAGEREF _Toc130460705 \h </w:instrText>
      </w:r>
      <w:r>
        <w:rPr>
          <w:noProof/>
        </w:rPr>
      </w:r>
      <w:r>
        <w:rPr>
          <w:noProof/>
        </w:rPr>
        <w:fldChar w:fldCharType="separate"/>
      </w:r>
      <w:r>
        <w:rPr>
          <w:noProof/>
        </w:rPr>
        <w:t>138</w:t>
      </w:r>
      <w:r>
        <w:rPr>
          <w:noProof/>
        </w:rPr>
        <w:fldChar w:fldCharType="end"/>
      </w:r>
    </w:p>
    <w:p w14:paraId="559E6A95" w14:textId="28A8FBD0" w:rsidR="00194ED2" w:rsidRDefault="00194ED2">
      <w:pPr>
        <w:pStyle w:val="TOC3"/>
        <w:rPr>
          <w:rFonts w:asciiTheme="minorHAnsi" w:eastAsiaTheme="minorEastAsia" w:hAnsiTheme="minorHAnsi" w:cstheme="minorBidi"/>
          <w:noProof/>
          <w:sz w:val="22"/>
          <w:szCs w:val="22"/>
          <w:lang w:eastAsia="en-GB"/>
        </w:rPr>
      </w:pPr>
      <w:r>
        <w:rPr>
          <w:noProof/>
        </w:rPr>
        <w:t>12.7.1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_Toc130460706 \h </w:instrText>
      </w:r>
      <w:r>
        <w:rPr>
          <w:noProof/>
        </w:rPr>
      </w:r>
      <w:r>
        <w:rPr>
          <w:noProof/>
        </w:rPr>
        <w:fldChar w:fldCharType="separate"/>
      </w:r>
      <w:r>
        <w:rPr>
          <w:noProof/>
        </w:rPr>
        <w:t>138</w:t>
      </w:r>
      <w:r>
        <w:rPr>
          <w:noProof/>
        </w:rPr>
        <w:fldChar w:fldCharType="end"/>
      </w:r>
    </w:p>
    <w:p w14:paraId="396BCB05" w14:textId="596E9D7A" w:rsidR="00194ED2" w:rsidRDefault="00194ED2">
      <w:pPr>
        <w:pStyle w:val="TOC3"/>
        <w:rPr>
          <w:rFonts w:asciiTheme="minorHAnsi" w:eastAsiaTheme="minorEastAsia" w:hAnsiTheme="minorHAnsi" w:cstheme="minorBidi"/>
          <w:noProof/>
          <w:sz w:val="22"/>
          <w:szCs w:val="22"/>
          <w:lang w:eastAsia="en-GB"/>
        </w:rPr>
      </w:pPr>
      <w:r>
        <w:rPr>
          <w:noProof/>
        </w:rPr>
        <w:t>12.7.2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_Toc130460707 \h </w:instrText>
      </w:r>
      <w:r>
        <w:rPr>
          <w:noProof/>
        </w:rPr>
      </w:r>
      <w:r>
        <w:rPr>
          <w:noProof/>
        </w:rPr>
        <w:fldChar w:fldCharType="separate"/>
      </w:r>
      <w:r>
        <w:rPr>
          <w:noProof/>
        </w:rPr>
        <w:t>138</w:t>
      </w:r>
      <w:r>
        <w:rPr>
          <w:noProof/>
        </w:rPr>
        <w:fldChar w:fldCharType="end"/>
      </w:r>
    </w:p>
    <w:p w14:paraId="77584013" w14:textId="2278FD1D" w:rsidR="00194ED2" w:rsidRDefault="00194ED2">
      <w:pPr>
        <w:pStyle w:val="TOC4"/>
        <w:rPr>
          <w:rFonts w:asciiTheme="minorHAnsi" w:eastAsiaTheme="minorEastAsia" w:hAnsiTheme="minorHAnsi" w:cstheme="minorBidi"/>
          <w:noProof/>
          <w:sz w:val="22"/>
          <w:szCs w:val="22"/>
          <w:lang w:eastAsia="en-GB"/>
        </w:rPr>
      </w:pPr>
      <w:r>
        <w:rPr>
          <w:noProof/>
        </w:rPr>
        <w:t>12.7.2.1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_Toc130460708 \h </w:instrText>
      </w:r>
      <w:r>
        <w:rPr>
          <w:noProof/>
        </w:rPr>
      </w:r>
      <w:r>
        <w:rPr>
          <w:noProof/>
        </w:rPr>
        <w:fldChar w:fldCharType="separate"/>
      </w:r>
      <w:r>
        <w:rPr>
          <w:noProof/>
        </w:rPr>
        <w:t>138</w:t>
      </w:r>
      <w:r>
        <w:rPr>
          <w:noProof/>
        </w:rPr>
        <w:fldChar w:fldCharType="end"/>
      </w:r>
    </w:p>
    <w:p w14:paraId="0F9F2120" w14:textId="5415165A" w:rsidR="00194ED2" w:rsidRDefault="00194ED2">
      <w:pPr>
        <w:pStyle w:val="TOC4"/>
        <w:rPr>
          <w:rFonts w:asciiTheme="minorHAnsi" w:eastAsiaTheme="minorEastAsia" w:hAnsiTheme="minorHAnsi" w:cstheme="minorBidi"/>
          <w:noProof/>
          <w:sz w:val="22"/>
          <w:szCs w:val="22"/>
          <w:lang w:eastAsia="en-GB"/>
        </w:rPr>
      </w:pPr>
      <w:r>
        <w:rPr>
          <w:noProof/>
        </w:rPr>
        <w:t>12.7.2.2</w:t>
      </w:r>
      <w:r>
        <w:rPr>
          <w:rFonts w:asciiTheme="minorHAnsi" w:eastAsiaTheme="minorEastAsia" w:hAnsiTheme="minorHAnsi" w:cstheme="minorBidi"/>
          <w:noProof/>
          <w:sz w:val="22"/>
          <w:szCs w:val="22"/>
          <w:lang w:eastAsia="en-GB"/>
        </w:rPr>
        <w:tab/>
      </w:r>
      <w:r>
        <w:rPr>
          <w:noProof/>
        </w:rPr>
        <w:t>Speech codecs and formats</w:t>
      </w:r>
      <w:r>
        <w:rPr>
          <w:noProof/>
        </w:rPr>
        <w:tab/>
      </w:r>
      <w:r>
        <w:rPr>
          <w:noProof/>
        </w:rPr>
        <w:fldChar w:fldCharType="begin" w:fldLock="1"/>
      </w:r>
      <w:r>
        <w:rPr>
          <w:noProof/>
        </w:rPr>
        <w:instrText xml:space="preserve"> PAGEREF _Toc130460709 \h </w:instrText>
      </w:r>
      <w:r>
        <w:rPr>
          <w:noProof/>
        </w:rPr>
      </w:r>
      <w:r>
        <w:rPr>
          <w:noProof/>
        </w:rPr>
        <w:fldChar w:fldCharType="separate"/>
      </w:r>
      <w:r>
        <w:rPr>
          <w:noProof/>
        </w:rPr>
        <w:t>138</w:t>
      </w:r>
      <w:r>
        <w:rPr>
          <w:noProof/>
        </w:rPr>
        <w:fldChar w:fldCharType="end"/>
      </w:r>
    </w:p>
    <w:p w14:paraId="66C684CA" w14:textId="31CE5BF0" w:rsidR="00194ED2" w:rsidRDefault="00194ED2">
      <w:pPr>
        <w:pStyle w:val="TOC5"/>
        <w:rPr>
          <w:rFonts w:asciiTheme="minorHAnsi" w:eastAsiaTheme="minorEastAsia" w:hAnsiTheme="minorHAnsi" w:cstheme="minorBidi"/>
          <w:noProof/>
          <w:sz w:val="22"/>
          <w:szCs w:val="22"/>
          <w:lang w:eastAsia="en-GB"/>
        </w:rPr>
      </w:pPr>
      <w:r>
        <w:rPr>
          <w:noProof/>
        </w:rPr>
        <w:t>12.7.2.2.1</w:t>
      </w:r>
      <w:r>
        <w:rPr>
          <w:rFonts w:asciiTheme="minorHAnsi" w:eastAsiaTheme="minorEastAsia" w:hAnsiTheme="minorHAnsi" w:cstheme="minorBidi"/>
          <w:noProof/>
          <w:sz w:val="22"/>
          <w:szCs w:val="22"/>
          <w:lang w:eastAsia="en-GB"/>
        </w:rPr>
        <w:tab/>
      </w:r>
      <w:r>
        <w:rPr>
          <w:noProof/>
        </w:rPr>
        <w:t>MTSI MGW for interworking between MTSI client in terminal using 3GPP access and other IMS or non-IMS IP networks</w:t>
      </w:r>
      <w:r>
        <w:rPr>
          <w:noProof/>
        </w:rPr>
        <w:tab/>
      </w:r>
      <w:r>
        <w:rPr>
          <w:noProof/>
        </w:rPr>
        <w:fldChar w:fldCharType="begin" w:fldLock="1"/>
      </w:r>
      <w:r>
        <w:rPr>
          <w:noProof/>
        </w:rPr>
        <w:instrText xml:space="preserve"> PAGEREF _Toc130460710 \h </w:instrText>
      </w:r>
      <w:r>
        <w:rPr>
          <w:noProof/>
        </w:rPr>
      </w:r>
      <w:r>
        <w:rPr>
          <w:noProof/>
        </w:rPr>
        <w:fldChar w:fldCharType="separate"/>
      </w:r>
      <w:r>
        <w:rPr>
          <w:noProof/>
        </w:rPr>
        <w:t>138</w:t>
      </w:r>
      <w:r>
        <w:rPr>
          <w:noProof/>
        </w:rPr>
        <w:fldChar w:fldCharType="end"/>
      </w:r>
    </w:p>
    <w:p w14:paraId="68E1341D" w14:textId="05FEBCD2" w:rsidR="00194ED2" w:rsidRDefault="00194ED2">
      <w:pPr>
        <w:pStyle w:val="TOC5"/>
        <w:rPr>
          <w:rFonts w:asciiTheme="minorHAnsi" w:eastAsiaTheme="minorEastAsia" w:hAnsiTheme="minorHAnsi" w:cstheme="minorBidi"/>
          <w:noProof/>
          <w:sz w:val="22"/>
          <w:szCs w:val="22"/>
          <w:lang w:eastAsia="en-GB"/>
        </w:rPr>
      </w:pPr>
      <w:r>
        <w:rPr>
          <w:noProof/>
        </w:rPr>
        <w:t>12.7.2.2.2</w:t>
      </w:r>
      <w:r>
        <w:rPr>
          <w:rFonts w:asciiTheme="minorHAnsi" w:eastAsiaTheme="minorEastAsia" w:hAnsiTheme="minorHAnsi" w:cstheme="minorBidi"/>
          <w:noProof/>
          <w:sz w:val="22"/>
          <w:szCs w:val="22"/>
          <w:lang w:eastAsia="en-GB"/>
        </w:rPr>
        <w:tab/>
      </w:r>
      <w:r>
        <w:rPr>
          <w:noProof/>
        </w:rPr>
        <w:t>MTSI MGW for interworking between MTSI client in terminal using fixed access and other IMS or non-IMS IP networks</w:t>
      </w:r>
      <w:r>
        <w:rPr>
          <w:noProof/>
        </w:rPr>
        <w:tab/>
      </w:r>
      <w:r>
        <w:rPr>
          <w:noProof/>
        </w:rPr>
        <w:fldChar w:fldCharType="begin" w:fldLock="1"/>
      </w:r>
      <w:r>
        <w:rPr>
          <w:noProof/>
        </w:rPr>
        <w:instrText xml:space="preserve"> PAGEREF _Toc130460711 \h </w:instrText>
      </w:r>
      <w:r>
        <w:rPr>
          <w:noProof/>
        </w:rPr>
      </w:r>
      <w:r>
        <w:rPr>
          <w:noProof/>
        </w:rPr>
        <w:fldChar w:fldCharType="separate"/>
      </w:r>
      <w:r>
        <w:rPr>
          <w:noProof/>
        </w:rPr>
        <w:t>139</w:t>
      </w:r>
      <w:r>
        <w:rPr>
          <w:noProof/>
        </w:rPr>
        <w:fldChar w:fldCharType="end"/>
      </w:r>
    </w:p>
    <w:p w14:paraId="22992A9B" w14:textId="41C559FE" w:rsidR="00194ED2" w:rsidRDefault="00194ED2">
      <w:pPr>
        <w:pStyle w:val="TOC5"/>
        <w:rPr>
          <w:rFonts w:asciiTheme="minorHAnsi" w:eastAsiaTheme="minorEastAsia" w:hAnsiTheme="minorHAnsi" w:cstheme="minorBidi"/>
          <w:noProof/>
          <w:sz w:val="22"/>
          <w:szCs w:val="22"/>
          <w:lang w:eastAsia="en-GB"/>
        </w:rPr>
      </w:pPr>
      <w:r>
        <w:rPr>
          <w:noProof/>
        </w:rPr>
        <w:t>12.7.2.2.3</w:t>
      </w:r>
      <w:r>
        <w:rPr>
          <w:rFonts w:asciiTheme="minorHAnsi" w:eastAsiaTheme="minorEastAsia" w:hAnsiTheme="minorHAnsi" w:cstheme="minorBidi"/>
          <w:noProof/>
          <w:sz w:val="22"/>
          <w:szCs w:val="22"/>
          <w:lang w:eastAsia="en-GB"/>
        </w:rPr>
        <w:tab/>
      </w:r>
      <w:r>
        <w:rPr>
          <w:noProof/>
        </w:rPr>
        <w:t>Common procedures</w:t>
      </w:r>
      <w:r>
        <w:rPr>
          <w:noProof/>
        </w:rPr>
        <w:tab/>
      </w:r>
      <w:r>
        <w:rPr>
          <w:noProof/>
        </w:rPr>
        <w:fldChar w:fldCharType="begin" w:fldLock="1"/>
      </w:r>
      <w:r>
        <w:rPr>
          <w:noProof/>
        </w:rPr>
        <w:instrText xml:space="preserve"> PAGEREF _Toc130460712 \h </w:instrText>
      </w:r>
      <w:r>
        <w:rPr>
          <w:noProof/>
        </w:rPr>
      </w:r>
      <w:r>
        <w:rPr>
          <w:noProof/>
        </w:rPr>
        <w:fldChar w:fldCharType="separate"/>
      </w:r>
      <w:r>
        <w:rPr>
          <w:noProof/>
        </w:rPr>
        <w:t>139</w:t>
      </w:r>
      <w:r>
        <w:rPr>
          <w:noProof/>
        </w:rPr>
        <w:fldChar w:fldCharType="end"/>
      </w:r>
    </w:p>
    <w:p w14:paraId="69044FA0" w14:textId="08B327B3" w:rsidR="00194ED2" w:rsidRDefault="00194ED2">
      <w:pPr>
        <w:pStyle w:val="TOC4"/>
        <w:rPr>
          <w:rFonts w:asciiTheme="minorHAnsi" w:eastAsiaTheme="minorEastAsia" w:hAnsiTheme="minorHAnsi" w:cstheme="minorBidi"/>
          <w:noProof/>
          <w:sz w:val="22"/>
          <w:szCs w:val="22"/>
          <w:lang w:eastAsia="en-GB"/>
        </w:rPr>
      </w:pPr>
      <w:r>
        <w:rPr>
          <w:noProof/>
        </w:rPr>
        <w:t>12.7.2.3</w:t>
      </w:r>
      <w:r>
        <w:rPr>
          <w:rFonts w:asciiTheme="minorHAnsi" w:eastAsiaTheme="minorEastAsia" w:hAnsiTheme="minorHAnsi" w:cstheme="minorBidi"/>
          <w:noProof/>
          <w:sz w:val="22"/>
          <w:szCs w:val="22"/>
          <w:lang w:eastAsia="en-GB"/>
        </w:rPr>
        <w:tab/>
      </w:r>
      <w:r>
        <w:rPr>
          <w:noProof/>
        </w:rPr>
        <w:t>Codec preference order for session negotiation</w:t>
      </w:r>
      <w:r>
        <w:rPr>
          <w:noProof/>
        </w:rPr>
        <w:tab/>
      </w:r>
      <w:r>
        <w:rPr>
          <w:noProof/>
        </w:rPr>
        <w:fldChar w:fldCharType="begin" w:fldLock="1"/>
      </w:r>
      <w:r>
        <w:rPr>
          <w:noProof/>
        </w:rPr>
        <w:instrText xml:space="preserve"> PAGEREF _Toc130460713 \h </w:instrText>
      </w:r>
      <w:r>
        <w:rPr>
          <w:noProof/>
        </w:rPr>
      </w:r>
      <w:r>
        <w:rPr>
          <w:noProof/>
        </w:rPr>
        <w:fldChar w:fldCharType="separate"/>
      </w:r>
      <w:r>
        <w:rPr>
          <w:noProof/>
        </w:rPr>
        <w:t>139</w:t>
      </w:r>
      <w:r>
        <w:rPr>
          <w:noProof/>
        </w:rPr>
        <w:fldChar w:fldCharType="end"/>
      </w:r>
    </w:p>
    <w:p w14:paraId="656FACBA" w14:textId="2A117757" w:rsidR="00194ED2" w:rsidRDefault="00194ED2">
      <w:pPr>
        <w:pStyle w:val="TOC4"/>
        <w:rPr>
          <w:rFonts w:asciiTheme="minorHAnsi" w:eastAsiaTheme="minorEastAsia" w:hAnsiTheme="minorHAnsi" w:cstheme="minorBidi"/>
          <w:noProof/>
          <w:sz w:val="22"/>
          <w:szCs w:val="22"/>
          <w:lang w:eastAsia="en-GB"/>
        </w:rPr>
      </w:pPr>
      <w:r>
        <w:rPr>
          <w:noProof/>
        </w:rPr>
        <w:t>12.7.2.4</w:t>
      </w:r>
      <w:r>
        <w:rPr>
          <w:rFonts w:asciiTheme="minorHAnsi" w:eastAsiaTheme="minorEastAsia" w:hAnsiTheme="minorHAnsi" w:cstheme="minorBidi"/>
          <w:noProof/>
          <w:sz w:val="22"/>
          <w:szCs w:val="22"/>
          <w:lang w:eastAsia="en-GB"/>
        </w:rPr>
        <w:tab/>
      </w:r>
      <w:r>
        <w:rPr>
          <w:noProof/>
        </w:rPr>
        <w:t>RTP profiles</w:t>
      </w:r>
      <w:r>
        <w:rPr>
          <w:noProof/>
        </w:rPr>
        <w:tab/>
      </w:r>
      <w:r>
        <w:rPr>
          <w:noProof/>
        </w:rPr>
        <w:fldChar w:fldCharType="begin" w:fldLock="1"/>
      </w:r>
      <w:r>
        <w:rPr>
          <w:noProof/>
        </w:rPr>
        <w:instrText xml:space="preserve"> PAGEREF _Toc130460714 \h </w:instrText>
      </w:r>
      <w:r>
        <w:rPr>
          <w:noProof/>
        </w:rPr>
      </w:r>
      <w:r>
        <w:rPr>
          <w:noProof/>
        </w:rPr>
        <w:fldChar w:fldCharType="separate"/>
      </w:r>
      <w:r>
        <w:rPr>
          <w:noProof/>
        </w:rPr>
        <w:t>140</w:t>
      </w:r>
      <w:r>
        <w:rPr>
          <w:noProof/>
        </w:rPr>
        <w:fldChar w:fldCharType="end"/>
      </w:r>
    </w:p>
    <w:p w14:paraId="0842423A" w14:textId="6BE79D56" w:rsidR="00194ED2" w:rsidRDefault="00194ED2">
      <w:pPr>
        <w:pStyle w:val="TOC4"/>
        <w:rPr>
          <w:rFonts w:asciiTheme="minorHAnsi" w:eastAsiaTheme="minorEastAsia" w:hAnsiTheme="minorHAnsi" w:cstheme="minorBidi"/>
          <w:noProof/>
          <w:sz w:val="22"/>
          <w:szCs w:val="22"/>
          <w:lang w:eastAsia="en-GB"/>
        </w:rPr>
      </w:pPr>
      <w:r>
        <w:rPr>
          <w:noProof/>
        </w:rPr>
        <w:t>12.7.2.5</w:t>
      </w:r>
      <w:r>
        <w:rPr>
          <w:rFonts w:asciiTheme="minorHAnsi" w:eastAsiaTheme="minorEastAsia" w:hAnsiTheme="minorHAnsi" w:cstheme="minorBidi"/>
          <w:noProof/>
          <w:sz w:val="22"/>
          <w:szCs w:val="22"/>
          <w:lang w:eastAsia="en-GB"/>
        </w:rPr>
        <w:tab/>
      </w:r>
      <w:r>
        <w:rPr>
          <w:noProof/>
        </w:rPr>
        <w:t>RTP payload formats</w:t>
      </w:r>
      <w:r>
        <w:rPr>
          <w:noProof/>
        </w:rPr>
        <w:tab/>
      </w:r>
      <w:r>
        <w:rPr>
          <w:noProof/>
        </w:rPr>
        <w:fldChar w:fldCharType="begin" w:fldLock="1"/>
      </w:r>
      <w:r>
        <w:rPr>
          <w:noProof/>
        </w:rPr>
        <w:instrText xml:space="preserve"> PAGEREF _Toc130460715 \h </w:instrText>
      </w:r>
      <w:r>
        <w:rPr>
          <w:noProof/>
        </w:rPr>
      </w:r>
      <w:r>
        <w:rPr>
          <w:noProof/>
        </w:rPr>
        <w:fldChar w:fldCharType="separate"/>
      </w:r>
      <w:r>
        <w:rPr>
          <w:noProof/>
        </w:rPr>
        <w:t>140</w:t>
      </w:r>
      <w:r>
        <w:rPr>
          <w:noProof/>
        </w:rPr>
        <w:fldChar w:fldCharType="end"/>
      </w:r>
    </w:p>
    <w:p w14:paraId="70F358B3" w14:textId="0D858B62" w:rsidR="00194ED2" w:rsidRDefault="00194ED2">
      <w:pPr>
        <w:pStyle w:val="TOC4"/>
        <w:rPr>
          <w:rFonts w:asciiTheme="minorHAnsi" w:eastAsiaTheme="minorEastAsia" w:hAnsiTheme="minorHAnsi" w:cstheme="minorBidi"/>
          <w:noProof/>
          <w:sz w:val="22"/>
          <w:szCs w:val="22"/>
          <w:lang w:eastAsia="en-GB"/>
        </w:rPr>
      </w:pPr>
      <w:r>
        <w:rPr>
          <w:noProof/>
        </w:rPr>
        <w:t>12.7.2.6</w:t>
      </w:r>
      <w:r>
        <w:rPr>
          <w:rFonts w:asciiTheme="minorHAnsi" w:eastAsiaTheme="minorEastAsia" w:hAnsiTheme="minorHAnsi" w:cstheme="minorBidi"/>
          <w:noProof/>
          <w:sz w:val="22"/>
          <w:szCs w:val="22"/>
          <w:lang w:eastAsia="en-GB"/>
        </w:rPr>
        <w:tab/>
      </w:r>
      <w:r>
        <w:rPr>
          <w:noProof/>
        </w:rPr>
        <w:t>Packetization</w:t>
      </w:r>
      <w:r>
        <w:rPr>
          <w:noProof/>
        </w:rPr>
        <w:tab/>
      </w:r>
      <w:r>
        <w:rPr>
          <w:noProof/>
        </w:rPr>
        <w:fldChar w:fldCharType="begin" w:fldLock="1"/>
      </w:r>
      <w:r>
        <w:rPr>
          <w:noProof/>
        </w:rPr>
        <w:instrText xml:space="preserve"> PAGEREF _Toc130460716 \h </w:instrText>
      </w:r>
      <w:r>
        <w:rPr>
          <w:noProof/>
        </w:rPr>
      </w:r>
      <w:r>
        <w:rPr>
          <w:noProof/>
        </w:rPr>
        <w:fldChar w:fldCharType="separate"/>
      </w:r>
      <w:r>
        <w:rPr>
          <w:noProof/>
        </w:rPr>
        <w:t>140</w:t>
      </w:r>
      <w:r>
        <w:rPr>
          <w:noProof/>
        </w:rPr>
        <w:fldChar w:fldCharType="end"/>
      </w:r>
    </w:p>
    <w:p w14:paraId="429EBC9E" w14:textId="14D8812B" w:rsidR="00194ED2" w:rsidRDefault="00194ED2">
      <w:pPr>
        <w:pStyle w:val="TOC4"/>
        <w:rPr>
          <w:rFonts w:asciiTheme="minorHAnsi" w:eastAsiaTheme="minorEastAsia" w:hAnsiTheme="minorHAnsi" w:cstheme="minorBidi"/>
          <w:noProof/>
          <w:sz w:val="22"/>
          <w:szCs w:val="22"/>
          <w:lang w:eastAsia="en-GB"/>
        </w:rPr>
      </w:pPr>
      <w:r>
        <w:rPr>
          <w:noProof/>
        </w:rPr>
        <w:t>12.7.2.7</w:t>
      </w:r>
      <w:r>
        <w:rPr>
          <w:rFonts w:asciiTheme="minorHAnsi" w:eastAsiaTheme="minorEastAsia" w:hAnsiTheme="minorHAnsi" w:cstheme="minorBidi"/>
          <w:noProof/>
          <w:sz w:val="22"/>
          <w:szCs w:val="22"/>
          <w:lang w:eastAsia="en-GB"/>
        </w:rPr>
        <w:tab/>
      </w:r>
      <w:r>
        <w:rPr>
          <w:noProof/>
        </w:rPr>
        <w:t>RTCP usage and adaptation</w:t>
      </w:r>
      <w:r>
        <w:rPr>
          <w:noProof/>
        </w:rPr>
        <w:tab/>
      </w:r>
      <w:r>
        <w:rPr>
          <w:noProof/>
        </w:rPr>
        <w:fldChar w:fldCharType="begin" w:fldLock="1"/>
      </w:r>
      <w:r>
        <w:rPr>
          <w:noProof/>
        </w:rPr>
        <w:instrText xml:space="preserve"> PAGEREF _Toc130460717 \h </w:instrText>
      </w:r>
      <w:r>
        <w:rPr>
          <w:noProof/>
        </w:rPr>
      </w:r>
      <w:r>
        <w:rPr>
          <w:noProof/>
        </w:rPr>
        <w:fldChar w:fldCharType="separate"/>
      </w:r>
      <w:r>
        <w:rPr>
          <w:noProof/>
        </w:rPr>
        <w:t>141</w:t>
      </w:r>
      <w:r>
        <w:rPr>
          <w:noProof/>
        </w:rPr>
        <w:fldChar w:fldCharType="end"/>
      </w:r>
    </w:p>
    <w:p w14:paraId="5EB6E153" w14:textId="6269ED50" w:rsidR="00194ED2" w:rsidRDefault="00194ED2">
      <w:pPr>
        <w:pStyle w:val="TOC4"/>
        <w:rPr>
          <w:rFonts w:asciiTheme="minorHAnsi" w:eastAsiaTheme="minorEastAsia" w:hAnsiTheme="minorHAnsi" w:cstheme="minorBidi"/>
          <w:noProof/>
          <w:sz w:val="22"/>
          <w:szCs w:val="22"/>
          <w:lang w:eastAsia="en-GB"/>
        </w:rPr>
      </w:pPr>
      <w:r>
        <w:rPr>
          <w:noProof/>
        </w:rPr>
        <w:t>12.7.2.8</w:t>
      </w:r>
      <w:r>
        <w:rPr>
          <w:rFonts w:asciiTheme="minorHAnsi" w:eastAsiaTheme="minorEastAsia" w:hAnsiTheme="minorHAnsi" w:cstheme="minorBidi"/>
          <w:noProof/>
          <w:sz w:val="22"/>
          <w:szCs w:val="22"/>
          <w:lang w:eastAsia="en-GB"/>
        </w:rPr>
        <w:tab/>
      </w:r>
      <w:r>
        <w:rPr>
          <w:noProof/>
        </w:rPr>
        <w:t>RTP usage</w:t>
      </w:r>
      <w:r>
        <w:rPr>
          <w:noProof/>
        </w:rPr>
        <w:tab/>
      </w:r>
      <w:r>
        <w:rPr>
          <w:noProof/>
        </w:rPr>
        <w:fldChar w:fldCharType="begin" w:fldLock="1"/>
      </w:r>
      <w:r>
        <w:rPr>
          <w:noProof/>
        </w:rPr>
        <w:instrText xml:space="preserve"> PAGEREF _Toc130460718 \h </w:instrText>
      </w:r>
      <w:r>
        <w:rPr>
          <w:noProof/>
        </w:rPr>
      </w:r>
      <w:r>
        <w:rPr>
          <w:noProof/>
        </w:rPr>
        <w:fldChar w:fldCharType="separate"/>
      </w:r>
      <w:r>
        <w:rPr>
          <w:noProof/>
        </w:rPr>
        <w:t>141</w:t>
      </w:r>
      <w:r>
        <w:rPr>
          <w:noProof/>
        </w:rPr>
        <w:fldChar w:fldCharType="end"/>
      </w:r>
    </w:p>
    <w:p w14:paraId="28EF0485" w14:textId="2C437C48" w:rsidR="00194ED2" w:rsidRDefault="00194ED2">
      <w:pPr>
        <w:pStyle w:val="TOC4"/>
        <w:rPr>
          <w:rFonts w:asciiTheme="minorHAnsi" w:eastAsiaTheme="minorEastAsia" w:hAnsiTheme="minorHAnsi" w:cstheme="minorBidi"/>
          <w:noProof/>
          <w:sz w:val="22"/>
          <w:szCs w:val="22"/>
          <w:lang w:eastAsia="en-GB"/>
        </w:rPr>
      </w:pPr>
      <w:r>
        <w:rPr>
          <w:noProof/>
        </w:rPr>
        <w:t>12.7.2.9</w:t>
      </w:r>
      <w:r>
        <w:rPr>
          <w:rFonts w:asciiTheme="minorHAnsi" w:eastAsiaTheme="minorEastAsia" w:hAnsiTheme="minorHAnsi" w:cstheme="minorBidi"/>
          <w:noProof/>
          <w:sz w:val="22"/>
          <w:szCs w:val="22"/>
          <w:lang w:eastAsia="en-GB"/>
        </w:rPr>
        <w:tab/>
      </w:r>
      <w:r>
        <w:rPr>
          <w:noProof/>
        </w:rPr>
        <w:t>Session setup and session modification</w:t>
      </w:r>
      <w:r>
        <w:rPr>
          <w:noProof/>
        </w:rPr>
        <w:tab/>
      </w:r>
      <w:r>
        <w:rPr>
          <w:noProof/>
        </w:rPr>
        <w:fldChar w:fldCharType="begin" w:fldLock="1"/>
      </w:r>
      <w:r>
        <w:rPr>
          <w:noProof/>
        </w:rPr>
        <w:instrText xml:space="preserve"> PAGEREF _Toc130460719 \h </w:instrText>
      </w:r>
      <w:r>
        <w:rPr>
          <w:noProof/>
        </w:rPr>
      </w:r>
      <w:r>
        <w:rPr>
          <w:noProof/>
        </w:rPr>
        <w:fldChar w:fldCharType="separate"/>
      </w:r>
      <w:r>
        <w:rPr>
          <w:noProof/>
        </w:rPr>
        <w:t>142</w:t>
      </w:r>
      <w:r>
        <w:rPr>
          <w:noProof/>
        </w:rPr>
        <w:fldChar w:fldCharType="end"/>
      </w:r>
    </w:p>
    <w:p w14:paraId="748D3436" w14:textId="5230F5E2" w:rsidR="00194ED2" w:rsidRDefault="00194ED2">
      <w:pPr>
        <w:pStyle w:val="TOC4"/>
        <w:rPr>
          <w:rFonts w:asciiTheme="minorHAnsi" w:eastAsiaTheme="minorEastAsia" w:hAnsiTheme="minorHAnsi" w:cstheme="minorBidi"/>
          <w:noProof/>
          <w:sz w:val="22"/>
          <w:szCs w:val="22"/>
          <w:lang w:eastAsia="en-GB"/>
        </w:rPr>
      </w:pPr>
      <w:r>
        <w:rPr>
          <w:noProof/>
        </w:rPr>
        <w:t>12.7.2.10</w:t>
      </w:r>
      <w:r>
        <w:rPr>
          <w:rFonts w:asciiTheme="minorHAnsi" w:eastAsiaTheme="minorEastAsia" w:hAnsiTheme="minorHAnsi" w:cstheme="minorBidi"/>
          <w:noProof/>
          <w:sz w:val="22"/>
          <w:szCs w:val="22"/>
          <w:lang w:eastAsia="en-GB"/>
        </w:rPr>
        <w:tab/>
      </w:r>
      <w:r>
        <w:rPr>
          <w:noProof/>
        </w:rPr>
        <w:t>Audio level alignment</w:t>
      </w:r>
      <w:r>
        <w:rPr>
          <w:noProof/>
        </w:rPr>
        <w:tab/>
      </w:r>
      <w:r>
        <w:rPr>
          <w:noProof/>
        </w:rPr>
        <w:fldChar w:fldCharType="begin" w:fldLock="1"/>
      </w:r>
      <w:r>
        <w:rPr>
          <w:noProof/>
        </w:rPr>
        <w:instrText xml:space="preserve"> PAGEREF _Toc130460720 \h </w:instrText>
      </w:r>
      <w:r>
        <w:rPr>
          <w:noProof/>
        </w:rPr>
      </w:r>
      <w:r>
        <w:rPr>
          <w:noProof/>
        </w:rPr>
        <w:fldChar w:fldCharType="separate"/>
      </w:r>
      <w:r>
        <w:rPr>
          <w:noProof/>
        </w:rPr>
        <w:t>142</w:t>
      </w:r>
      <w:r>
        <w:rPr>
          <w:noProof/>
        </w:rPr>
        <w:fldChar w:fldCharType="end"/>
      </w:r>
    </w:p>
    <w:p w14:paraId="6818E9E9" w14:textId="0D5F4C20" w:rsidR="00194ED2" w:rsidRDefault="00194ED2">
      <w:pPr>
        <w:pStyle w:val="TOC3"/>
        <w:rPr>
          <w:rFonts w:asciiTheme="minorHAnsi" w:eastAsiaTheme="minorEastAsia" w:hAnsiTheme="minorHAnsi" w:cstheme="minorBidi"/>
          <w:noProof/>
          <w:sz w:val="22"/>
          <w:szCs w:val="22"/>
          <w:lang w:eastAsia="en-GB"/>
        </w:rPr>
      </w:pPr>
      <w:r>
        <w:rPr>
          <w:noProof/>
        </w:rPr>
        <w:t>12.7.3</w:t>
      </w:r>
      <w:r>
        <w:rPr>
          <w:rFonts w:asciiTheme="minorHAnsi" w:eastAsiaTheme="minorEastAsia" w:hAnsiTheme="minorHAnsi" w:cstheme="minorBidi"/>
          <w:noProof/>
          <w:sz w:val="22"/>
          <w:szCs w:val="22"/>
          <w:lang w:eastAsia="en-GB"/>
        </w:rPr>
        <w:tab/>
      </w:r>
      <w:r>
        <w:rPr>
          <w:noProof/>
        </w:rPr>
        <w:t>Explicit Congestion Notification</w:t>
      </w:r>
      <w:r>
        <w:rPr>
          <w:noProof/>
        </w:rPr>
        <w:tab/>
      </w:r>
      <w:r>
        <w:rPr>
          <w:noProof/>
        </w:rPr>
        <w:fldChar w:fldCharType="begin" w:fldLock="1"/>
      </w:r>
      <w:r>
        <w:rPr>
          <w:noProof/>
        </w:rPr>
        <w:instrText xml:space="preserve"> PAGEREF _Toc130460721 \h </w:instrText>
      </w:r>
      <w:r>
        <w:rPr>
          <w:noProof/>
        </w:rPr>
      </w:r>
      <w:r>
        <w:rPr>
          <w:noProof/>
        </w:rPr>
        <w:fldChar w:fldCharType="separate"/>
      </w:r>
      <w:r>
        <w:rPr>
          <w:noProof/>
        </w:rPr>
        <w:t>142</w:t>
      </w:r>
      <w:r>
        <w:rPr>
          <w:noProof/>
        </w:rPr>
        <w:fldChar w:fldCharType="end"/>
      </w:r>
    </w:p>
    <w:p w14:paraId="1ED277DF" w14:textId="16326A54" w:rsidR="00194ED2" w:rsidRDefault="00194ED2">
      <w:pPr>
        <w:pStyle w:val="TOC3"/>
        <w:rPr>
          <w:rFonts w:asciiTheme="minorHAnsi" w:eastAsiaTheme="minorEastAsia" w:hAnsiTheme="minorHAnsi" w:cstheme="minorBidi"/>
          <w:noProof/>
          <w:sz w:val="22"/>
          <w:szCs w:val="22"/>
          <w:lang w:eastAsia="en-GB"/>
        </w:rPr>
      </w:pPr>
      <w:r>
        <w:rPr>
          <w:noProof/>
        </w:rPr>
        <w:t>12.7.4</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_Toc130460722 \h </w:instrText>
      </w:r>
      <w:r>
        <w:rPr>
          <w:noProof/>
        </w:rPr>
      </w:r>
      <w:r>
        <w:rPr>
          <w:noProof/>
        </w:rPr>
        <w:fldChar w:fldCharType="separate"/>
      </w:r>
      <w:r>
        <w:rPr>
          <w:noProof/>
        </w:rPr>
        <w:t>143</w:t>
      </w:r>
      <w:r>
        <w:rPr>
          <w:noProof/>
        </w:rPr>
        <w:fldChar w:fldCharType="end"/>
      </w:r>
    </w:p>
    <w:p w14:paraId="0B4D72E4" w14:textId="45F24C6A" w:rsidR="00194ED2" w:rsidRDefault="00194ED2">
      <w:pPr>
        <w:pStyle w:val="TOC3"/>
        <w:rPr>
          <w:rFonts w:asciiTheme="minorHAnsi" w:eastAsiaTheme="minorEastAsia" w:hAnsiTheme="minorHAnsi" w:cstheme="minorBidi"/>
          <w:noProof/>
          <w:sz w:val="22"/>
          <w:szCs w:val="22"/>
          <w:lang w:eastAsia="en-GB"/>
        </w:rPr>
      </w:pPr>
      <w:r>
        <w:rPr>
          <w:noProof/>
        </w:rPr>
        <w:t>12.7.</w:t>
      </w:r>
      <w:r>
        <w:rPr>
          <w:noProof/>
          <w:lang w:eastAsia="ko-KR"/>
        </w:rPr>
        <w:t>5</w:t>
      </w:r>
      <w:r>
        <w:rPr>
          <w:rFonts w:asciiTheme="minorHAnsi" w:eastAsiaTheme="minorEastAsia" w:hAnsiTheme="minorHAnsi" w:cstheme="minorBidi"/>
          <w:noProof/>
          <w:sz w:val="22"/>
          <w:szCs w:val="22"/>
          <w:lang w:eastAsia="en-GB"/>
        </w:rPr>
        <w:tab/>
      </w:r>
      <w:r>
        <w:rPr>
          <w:noProof/>
          <w:lang w:eastAsia="ko-KR"/>
        </w:rPr>
        <w:t>Inter-working IPv4 and IPv6 networks</w:t>
      </w:r>
      <w:r>
        <w:rPr>
          <w:noProof/>
        </w:rPr>
        <w:tab/>
      </w:r>
      <w:r>
        <w:rPr>
          <w:noProof/>
        </w:rPr>
        <w:fldChar w:fldCharType="begin" w:fldLock="1"/>
      </w:r>
      <w:r>
        <w:rPr>
          <w:noProof/>
        </w:rPr>
        <w:instrText xml:space="preserve"> PAGEREF _Toc130460723 \h </w:instrText>
      </w:r>
      <w:r>
        <w:rPr>
          <w:noProof/>
        </w:rPr>
      </w:r>
      <w:r>
        <w:rPr>
          <w:noProof/>
        </w:rPr>
        <w:fldChar w:fldCharType="separate"/>
      </w:r>
      <w:r>
        <w:rPr>
          <w:noProof/>
        </w:rPr>
        <w:t>143</w:t>
      </w:r>
      <w:r>
        <w:rPr>
          <w:noProof/>
        </w:rPr>
        <w:fldChar w:fldCharType="end"/>
      </w:r>
    </w:p>
    <w:p w14:paraId="353D563E" w14:textId="52F6CE68" w:rsidR="00194ED2" w:rsidRDefault="00194ED2">
      <w:pPr>
        <w:pStyle w:val="TOC2"/>
        <w:rPr>
          <w:rFonts w:asciiTheme="minorHAnsi" w:eastAsiaTheme="minorEastAsia" w:hAnsiTheme="minorHAnsi" w:cstheme="minorBidi"/>
          <w:noProof/>
          <w:sz w:val="22"/>
          <w:szCs w:val="22"/>
          <w:lang w:eastAsia="en-GB"/>
        </w:rPr>
      </w:pPr>
      <w:r>
        <w:rPr>
          <w:noProof/>
        </w:rPr>
        <w:t>12.8</w:t>
      </w:r>
      <w:r>
        <w:rPr>
          <w:rFonts w:asciiTheme="minorHAnsi" w:eastAsiaTheme="minorEastAsia" w:hAnsiTheme="minorHAnsi" w:cstheme="minorBidi"/>
          <w:noProof/>
          <w:sz w:val="22"/>
          <w:szCs w:val="22"/>
          <w:lang w:eastAsia="en-GB"/>
        </w:rPr>
        <w:tab/>
      </w:r>
      <w:r>
        <w:rPr>
          <w:noProof/>
        </w:rPr>
        <w:t>MGW handling for NO_REQ interworking</w:t>
      </w:r>
      <w:r>
        <w:rPr>
          <w:noProof/>
        </w:rPr>
        <w:tab/>
      </w:r>
      <w:r>
        <w:rPr>
          <w:noProof/>
        </w:rPr>
        <w:fldChar w:fldCharType="begin" w:fldLock="1"/>
      </w:r>
      <w:r>
        <w:rPr>
          <w:noProof/>
        </w:rPr>
        <w:instrText xml:space="preserve"> PAGEREF _Toc130460724 \h </w:instrText>
      </w:r>
      <w:r>
        <w:rPr>
          <w:noProof/>
        </w:rPr>
      </w:r>
      <w:r>
        <w:rPr>
          <w:noProof/>
        </w:rPr>
        <w:fldChar w:fldCharType="separate"/>
      </w:r>
      <w:r>
        <w:rPr>
          <w:noProof/>
        </w:rPr>
        <w:t>143</w:t>
      </w:r>
      <w:r>
        <w:rPr>
          <w:noProof/>
        </w:rPr>
        <w:fldChar w:fldCharType="end"/>
      </w:r>
    </w:p>
    <w:p w14:paraId="0D2251F5" w14:textId="23B18CD6" w:rsidR="00194ED2" w:rsidRDefault="00194ED2">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_Toc130460725 \h </w:instrText>
      </w:r>
      <w:r>
        <w:rPr>
          <w:noProof/>
        </w:rPr>
      </w:r>
      <w:r>
        <w:rPr>
          <w:noProof/>
        </w:rPr>
        <w:fldChar w:fldCharType="separate"/>
      </w:r>
      <w:r>
        <w:rPr>
          <w:noProof/>
        </w:rPr>
        <w:t>144</w:t>
      </w:r>
      <w:r>
        <w:rPr>
          <w:noProof/>
        </w:rPr>
        <w:fldChar w:fldCharType="end"/>
      </w:r>
    </w:p>
    <w:p w14:paraId="78AED7C7" w14:textId="74A18C81" w:rsidR="00194ED2" w:rsidRDefault="00194ED2">
      <w:pPr>
        <w:pStyle w:val="TOC1"/>
        <w:rPr>
          <w:rFonts w:asciiTheme="minorHAnsi" w:eastAsiaTheme="minorEastAsia" w:hAnsiTheme="minorHAnsi" w:cstheme="minorBidi"/>
          <w:noProof/>
          <w:szCs w:val="22"/>
          <w:lang w:eastAsia="en-GB"/>
        </w:rPr>
      </w:pPr>
      <w:r>
        <w:rPr>
          <w:noProof/>
        </w:rPr>
        <w:t>13a</w:t>
      </w:r>
      <w:r>
        <w:rPr>
          <w:rFonts w:asciiTheme="minorHAnsi" w:eastAsiaTheme="minorEastAsia" w:hAnsiTheme="minorHAnsi" w:cstheme="minorBidi"/>
          <w:noProof/>
          <w:szCs w:val="22"/>
          <w:lang w:eastAsia="en-GB"/>
        </w:rPr>
        <w:tab/>
      </w:r>
      <w:r>
        <w:rPr>
          <w:noProof/>
        </w:rPr>
        <w:t>Media types, codecs and formats used for MSRP transport</w:t>
      </w:r>
      <w:r>
        <w:rPr>
          <w:noProof/>
        </w:rPr>
        <w:tab/>
      </w:r>
      <w:r>
        <w:rPr>
          <w:noProof/>
        </w:rPr>
        <w:fldChar w:fldCharType="begin" w:fldLock="1"/>
      </w:r>
      <w:r>
        <w:rPr>
          <w:noProof/>
        </w:rPr>
        <w:instrText xml:space="preserve"> PAGEREF _Toc130460726 \h </w:instrText>
      </w:r>
      <w:r>
        <w:rPr>
          <w:noProof/>
        </w:rPr>
      </w:r>
      <w:r>
        <w:rPr>
          <w:noProof/>
        </w:rPr>
        <w:fldChar w:fldCharType="separate"/>
      </w:r>
      <w:r>
        <w:rPr>
          <w:noProof/>
        </w:rPr>
        <w:t>144</w:t>
      </w:r>
      <w:r>
        <w:rPr>
          <w:noProof/>
        </w:rPr>
        <w:fldChar w:fldCharType="end"/>
      </w:r>
    </w:p>
    <w:p w14:paraId="6698DAD6" w14:textId="51956F26" w:rsidR="00194ED2" w:rsidRDefault="00194ED2">
      <w:pPr>
        <w:pStyle w:val="TOC2"/>
        <w:rPr>
          <w:rFonts w:asciiTheme="minorHAnsi" w:eastAsiaTheme="minorEastAsia" w:hAnsiTheme="minorHAnsi" w:cstheme="minorBidi"/>
          <w:noProof/>
          <w:sz w:val="22"/>
          <w:szCs w:val="22"/>
          <w:lang w:eastAsia="en-GB"/>
        </w:rPr>
      </w:pPr>
      <w:r>
        <w:rPr>
          <w:noProof/>
        </w:rPr>
        <w:t>13a.1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_Toc130460727 \h </w:instrText>
      </w:r>
      <w:r>
        <w:rPr>
          <w:noProof/>
        </w:rPr>
      </w:r>
      <w:r>
        <w:rPr>
          <w:noProof/>
        </w:rPr>
        <w:fldChar w:fldCharType="separate"/>
      </w:r>
      <w:r>
        <w:rPr>
          <w:noProof/>
        </w:rPr>
        <w:t>144</w:t>
      </w:r>
      <w:r>
        <w:rPr>
          <w:noProof/>
        </w:rPr>
        <w:fldChar w:fldCharType="end"/>
      </w:r>
    </w:p>
    <w:p w14:paraId="1110332A" w14:textId="1E9053DE" w:rsidR="00194ED2" w:rsidRDefault="00194ED2">
      <w:pPr>
        <w:pStyle w:val="TOC2"/>
        <w:rPr>
          <w:rFonts w:asciiTheme="minorHAnsi" w:eastAsiaTheme="minorEastAsia" w:hAnsiTheme="minorHAnsi" w:cstheme="minorBidi"/>
          <w:noProof/>
          <w:sz w:val="22"/>
          <w:szCs w:val="22"/>
          <w:lang w:eastAsia="en-GB"/>
        </w:rPr>
      </w:pPr>
      <w:r>
        <w:rPr>
          <w:noProof/>
        </w:rPr>
        <w:t>13a.2</w:t>
      </w:r>
      <w:r>
        <w:rPr>
          <w:rFonts w:asciiTheme="minorHAnsi" w:eastAsiaTheme="minorEastAsia" w:hAnsiTheme="minorHAnsi" w:cstheme="minorBidi"/>
          <w:noProof/>
          <w:sz w:val="22"/>
          <w:szCs w:val="22"/>
          <w:lang w:eastAsia="en-GB"/>
        </w:rPr>
        <w:tab/>
      </w:r>
      <w:r>
        <w:rPr>
          <w:noProof/>
        </w:rPr>
        <w:t>Difference relative to 3GPP TS 26.141</w:t>
      </w:r>
      <w:r>
        <w:rPr>
          <w:noProof/>
        </w:rPr>
        <w:tab/>
      </w:r>
      <w:r>
        <w:rPr>
          <w:noProof/>
        </w:rPr>
        <w:fldChar w:fldCharType="begin" w:fldLock="1"/>
      </w:r>
      <w:r>
        <w:rPr>
          <w:noProof/>
        </w:rPr>
        <w:instrText xml:space="preserve"> PAGEREF _Toc130460728 \h </w:instrText>
      </w:r>
      <w:r>
        <w:rPr>
          <w:noProof/>
        </w:rPr>
      </w:r>
      <w:r>
        <w:rPr>
          <w:noProof/>
        </w:rPr>
        <w:fldChar w:fldCharType="separate"/>
      </w:r>
      <w:r>
        <w:rPr>
          <w:noProof/>
        </w:rPr>
        <w:t>144</w:t>
      </w:r>
      <w:r>
        <w:rPr>
          <w:noProof/>
        </w:rPr>
        <w:fldChar w:fldCharType="end"/>
      </w:r>
    </w:p>
    <w:p w14:paraId="3587898E" w14:textId="5C6DEF95" w:rsidR="00194ED2" w:rsidRDefault="00194ED2">
      <w:pPr>
        <w:pStyle w:val="TOC3"/>
        <w:rPr>
          <w:rFonts w:asciiTheme="minorHAnsi" w:eastAsiaTheme="minorEastAsia" w:hAnsiTheme="minorHAnsi" w:cstheme="minorBidi"/>
          <w:noProof/>
          <w:sz w:val="22"/>
          <w:szCs w:val="22"/>
          <w:lang w:eastAsia="en-GB"/>
        </w:rPr>
      </w:pPr>
      <w:r>
        <w:rPr>
          <w:noProof/>
        </w:rPr>
        <w:t>13a.2.1</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_Toc130460729 \h </w:instrText>
      </w:r>
      <w:r>
        <w:rPr>
          <w:noProof/>
        </w:rPr>
      </w:r>
      <w:r>
        <w:rPr>
          <w:noProof/>
        </w:rPr>
        <w:fldChar w:fldCharType="separate"/>
      </w:r>
      <w:r>
        <w:rPr>
          <w:noProof/>
        </w:rPr>
        <w:t>144</w:t>
      </w:r>
      <w:r>
        <w:rPr>
          <w:noProof/>
        </w:rPr>
        <w:fldChar w:fldCharType="end"/>
      </w:r>
    </w:p>
    <w:p w14:paraId="2BB4E860" w14:textId="4DBD1F70" w:rsidR="00194ED2" w:rsidRDefault="00194ED2">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Supplementary services</w:t>
      </w:r>
      <w:r>
        <w:rPr>
          <w:noProof/>
        </w:rPr>
        <w:tab/>
      </w:r>
      <w:r>
        <w:rPr>
          <w:noProof/>
        </w:rPr>
        <w:fldChar w:fldCharType="begin" w:fldLock="1"/>
      </w:r>
      <w:r>
        <w:rPr>
          <w:noProof/>
        </w:rPr>
        <w:instrText xml:space="preserve"> PAGEREF _Toc130460730 \h </w:instrText>
      </w:r>
      <w:r>
        <w:rPr>
          <w:noProof/>
        </w:rPr>
      </w:r>
      <w:r>
        <w:rPr>
          <w:noProof/>
        </w:rPr>
        <w:fldChar w:fldCharType="separate"/>
      </w:r>
      <w:r>
        <w:rPr>
          <w:noProof/>
        </w:rPr>
        <w:t>144</w:t>
      </w:r>
      <w:r>
        <w:rPr>
          <w:noProof/>
        </w:rPr>
        <w:fldChar w:fldCharType="end"/>
      </w:r>
    </w:p>
    <w:p w14:paraId="564371E8" w14:textId="346F3277" w:rsidR="00194ED2" w:rsidRDefault="00194ED2">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_Toc130460731 \h </w:instrText>
      </w:r>
      <w:r>
        <w:rPr>
          <w:noProof/>
        </w:rPr>
      </w:r>
      <w:r>
        <w:rPr>
          <w:noProof/>
        </w:rPr>
        <w:fldChar w:fldCharType="separate"/>
      </w:r>
      <w:r>
        <w:rPr>
          <w:noProof/>
        </w:rPr>
        <w:t>144</w:t>
      </w:r>
      <w:r>
        <w:rPr>
          <w:noProof/>
        </w:rPr>
        <w:fldChar w:fldCharType="end"/>
      </w:r>
    </w:p>
    <w:p w14:paraId="7475B29C" w14:textId="074259CE" w:rsidR="00194ED2" w:rsidRDefault="00194ED2">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Media formats and transport</w:t>
      </w:r>
      <w:r>
        <w:rPr>
          <w:noProof/>
        </w:rPr>
        <w:tab/>
      </w:r>
      <w:r>
        <w:rPr>
          <w:noProof/>
        </w:rPr>
        <w:fldChar w:fldCharType="begin" w:fldLock="1"/>
      </w:r>
      <w:r>
        <w:rPr>
          <w:noProof/>
        </w:rPr>
        <w:instrText xml:space="preserve"> PAGEREF _Toc130460732 \h </w:instrText>
      </w:r>
      <w:r>
        <w:rPr>
          <w:noProof/>
        </w:rPr>
      </w:r>
      <w:r>
        <w:rPr>
          <w:noProof/>
        </w:rPr>
        <w:fldChar w:fldCharType="separate"/>
      </w:r>
      <w:r>
        <w:rPr>
          <w:noProof/>
        </w:rPr>
        <w:t>144</w:t>
      </w:r>
      <w:r>
        <w:rPr>
          <w:noProof/>
        </w:rPr>
        <w:fldChar w:fldCharType="end"/>
      </w:r>
    </w:p>
    <w:p w14:paraId="62520900" w14:textId="05E148A2" w:rsidR="00194ED2" w:rsidRDefault="00194ED2">
      <w:pPr>
        <w:pStyle w:val="TOC2"/>
        <w:rPr>
          <w:rFonts w:asciiTheme="minorHAnsi" w:eastAsiaTheme="minorEastAsia" w:hAnsiTheme="minorHAnsi" w:cstheme="minorBidi"/>
          <w:noProof/>
          <w:sz w:val="22"/>
          <w:szCs w:val="22"/>
          <w:lang w:eastAsia="en-GB"/>
        </w:rPr>
      </w:pPr>
      <w:r>
        <w:rPr>
          <w:noProof/>
        </w:rPr>
        <w:t>14.3</w:t>
      </w:r>
      <w:r>
        <w:rPr>
          <w:rFonts w:asciiTheme="minorHAnsi" w:eastAsiaTheme="minorEastAsia" w:hAnsiTheme="minorHAnsi" w:cstheme="minorBidi"/>
          <w:noProof/>
          <w:sz w:val="22"/>
          <w:szCs w:val="22"/>
          <w:lang w:eastAsia="en-GB"/>
        </w:rPr>
        <w:tab/>
      </w:r>
      <w:r>
        <w:rPr>
          <w:noProof/>
        </w:rPr>
        <w:t>Media handling in hold procedures</w:t>
      </w:r>
      <w:r>
        <w:rPr>
          <w:noProof/>
        </w:rPr>
        <w:tab/>
      </w:r>
      <w:r>
        <w:rPr>
          <w:noProof/>
        </w:rPr>
        <w:fldChar w:fldCharType="begin" w:fldLock="1"/>
      </w:r>
      <w:r>
        <w:rPr>
          <w:noProof/>
        </w:rPr>
        <w:instrText xml:space="preserve"> PAGEREF _Toc130460733 \h </w:instrText>
      </w:r>
      <w:r>
        <w:rPr>
          <w:noProof/>
        </w:rPr>
      </w:r>
      <w:r>
        <w:rPr>
          <w:noProof/>
        </w:rPr>
        <w:fldChar w:fldCharType="separate"/>
      </w:r>
      <w:r>
        <w:rPr>
          <w:noProof/>
        </w:rPr>
        <w:t>145</w:t>
      </w:r>
      <w:r>
        <w:rPr>
          <w:noProof/>
        </w:rPr>
        <w:fldChar w:fldCharType="end"/>
      </w:r>
    </w:p>
    <w:p w14:paraId="0030286F" w14:textId="260FE576" w:rsidR="00194ED2" w:rsidRDefault="00194ED2">
      <w:pPr>
        <w:pStyle w:val="TOC1"/>
        <w:rPr>
          <w:rFonts w:asciiTheme="minorHAnsi" w:eastAsiaTheme="minorEastAsia" w:hAnsiTheme="minorHAnsi" w:cstheme="minorBidi"/>
          <w:noProof/>
          <w:szCs w:val="22"/>
          <w:lang w:eastAsia="en-GB"/>
        </w:rPr>
      </w:pPr>
      <w:r>
        <w:rPr>
          <w:noProof/>
        </w:rPr>
        <w:t>15</w:t>
      </w:r>
      <w:r>
        <w:rPr>
          <w:rFonts w:asciiTheme="minorHAnsi" w:eastAsiaTheme="minorEastAsia" w:hAnsiTheme="minorHAnsi" w:cstheme="minorBidi"/>
          <w:noProof/>
          <w:szCs w:val="22"/>
          <w:lang w:eastAsia="en-GB"/>
        </w:rPr>
        <w:tab/>
      </w:r>
      <w:r>
        <w:rPr>
          <w:noProof/>
        </w:rPr>
        <w:t>Network preference management object</w:t>
      </w:r>
      <w:r>
        <w:rPr>
          <w:noProof/>
        </w:rPr>
        <w:tab/>
      </w:r>
      <w:r>
        <w:rPr>
          <w:noProof/>
        </w:rPr>
        <w:fldChar w:fldCharType="begin" w:fldLock="1"/>
      </w:r>
      <w:r>
        <w:rPr>
          <w:noProof/>
        </w:rPr>
        <w:instrText xml:space="preserve"> PAGEREF _Toc130460734 \h </w:instrText>
      </w:r>
      <w:r>
        <w:rPr>
          <w:noProof/>
        </w:rPr>
      </w:r>
      <w:r>
        <w:rPr>
          <w:noProof/>
        </w:rPr>
        <w:fldChar w:fldCharType="separate"/>
      </w:r>
      <w:r>
        <w:rPr>
          <w:noProof/>
        </w:rPr>
        <w:t>145</w:t>
      </w:r>
      <w:r>
        <w:rPr>
          <w:noProof/>
        </w:rPr>
        <w:fldChar w:fldCharType="end"/>
      </w:r>
    </w:p>
    <w:p w14:paraId="528BDF39" w14:textId="1A555324" w:rsidR="00194ED2" w:rsidRDefault="00194ED2">
      <w:pPr>
        <w:pStyle w:val="TOC2"/>
        <w:rPr>
          <w:rFonts w:asciiTheme="minorHAnsi" w:eastAsiaTheme="minorEastAsia" w:hAnsiTheme="minorHAnsi" w:cstheme="minorBidi"/>
          <w:noProof/>
          <w:sz w:val="22"/>
          <w:szCs w:val="22"/>
          <w:lang w:eastAsia="en-GB"/>
        </w:rPr>
      </w:pPr>
      <w:r>
        <w:rPr>
          <w:noProof/>
        </w:rPr>
        <w:t>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_Toc130460735 \h </w:instrText>
      </w:r>
      <w:r>
        <w:rPr>
          <w:noProof/>
        </w:rPr>
      </w:r>
      <w:r>
        <w:rPr>
          <w:noProof/>
        </w:rPr>
        <w:fldChar w:fldCharType="separate"/>
      </w:r>
      <w:r>
        <w:rPr>
          <w:noProof/>
        </w:rPr>
        <w:t>145</w:t>
      </w:r>
      <w:r>
        <w:rPr>
          <w:noProof/>
        </w:rPr>
        <w:fldChar w:fldCharType="end"/>
      </w:r>
    </w:p>
    <w:p w14:paraId="5AFF70B0" w14:textId="5B9FD4FE" w:rsidR="00194ED2" w:rsidRDefault="00194ED2">
      <w:pPr>
        <w:pStyle w:val="TOC2"/>
        <w:rPr>
          <w:rFonts w:asciiTheme="minorHAnsi" w:eastAsiaTheme="minorEastAsia" w:hAnsiTheme="minorHAnsi" w:cstheme="minorBidi"/>
          <w:noProof/>
          <w:sz w:val="22"/>
          <w:szCs w:val="22"/>
          <w:lang w:eastAsia="en-GB"/>
        </w:rPr>
      </w:pPr>
      <w:r>
        <w:rPr>
          <w:noProof/>
        </w:rPr>
        <w:t>15.2</w:t>
      </w:r>
      <w:r>
        <w:rPr>
          <w:rFonts w:asciiTheme="minorHAnsi" w:eastAsiaTheme="minorEastAsia" w:hAnsiTheme="minorHAnsi" w:cstheme="minorBidi"/>
          <w:noProof/>
          <w:sz w:val="22"/>
          <w:szCs w:val="22"/>
          <w:lang w:eastAsia="en-GB"/>
        </w:rPr>
        <w:tab/>
      </w:r>
      <w:r>
        <w:rPr>
          <w:noProof/>
        </w:rPr>
        <w:t>Nodes Definition</w:t>
      </w:r>
      <w:r>
        <w:rPr>
          <w:noProof/>
        </w:rPr>
        <w:tab/>
      </w:r>
      <w:r>
        <w:rPr>
          <w:noProof/>
        </w:rPr>
        <w:fldChar w:fldCharType="begin" w:fldLock="1"/>
      </w:r>
      <w:r>
        <w:rPr>
          <w:noProof/>
        </w:rPr>
        <w:instrText xml:space="preserve"> PAGEREF _Toc130460736 \h </w:instrText>
      </w:r>
      <w:r>
        <w:rPr>
          <w:noProof/>
        </w:rPr>
      </w:r>
      <w:r>
        <w:rPr>
          <w:noProof/>
        </w:rPr>
        <w:fldChar w:fldCharType="separate"/>
      </w:r>
      <w:r>
        <w:rPr>
          <w:noProof/>
        </w:rPr>
        <w:t>145</w:t>
      </w:r>
      <w:r>
        <w:rPr>
          <w:noProof/>
        </w:rPr>
        <w:fldChar w:fldCharType="end"/>
      </w:r>
    </w:p>
    <w:p w14:paraId="1492F625" w14:textId="4A6887B9" w:rsidR="00194ED2" w:rsidRDefault="00194ED2">
      <w:pPr>
        <w:pStyle w:val="TOC2"/>
        <w:rPr>
          <w:rFonts w:asciiTheme="minorHAnsi" w:eastAsiaTheme="minorEastAsia" w:hAnsiTheme="minorHAnsi" w:cstheme="minorBidi"/>
          <w:noProof/>
          <w:sz w:val="22"/>
          <w:szCs w:val="22"/>
          <w:lang w:eastAsia="en-GB"/>
        </w:rPr>
      </w:pPr>
      <w:r>
        <w:rPr>
          <w:noProof/>
        </w:rPr>
        <w:t>15.</w:t>
      </w:r>
      <w:r>
        <w:rPr>
          <w:noProof/>
          <w:lang w:eastAsia="ko-KR"/>
        </w:rPr>
        <w:t>3</w:t>
      </w:r>
      <w:r>
        <w:rPr>
          <w:rFonts w:asciiTheme="minorHAnsi" w:eastAsiaTheme="minorEastAsia" w:hAnsiTheme="minorHAnsi" w:cstheme="minorBidi"/>
          <w:noProof/>
          <w:sz w:val="22"/>
          <w:szCs w:val="22"/>
          <w:lang w:eastAsia="en-GB"/>
        </w:rPr>
        <w:tab/>
      </w:r>
      <w:r>
        <w:rPr>
          <w:noProof/>
          <w:lang w:eastAsia="ko-KR"/>
        </w:rPr>
        <w:t>Example Configuration of 3GPP MTSINP MO</w:t>
      </w:r>
      <w:r>
        <w:rPr>
          <w:noProof/>
        </w:rPr>
        <w:tab/>
      </w:r>
      <w:r>
        <w:rPr>
          <w:noProof/>
        </w:rPr>
        <w:fldChar w:fldCharType="begin" w:fldLock="1"/>
      </w:r>
      <w:r>
        <w:rPr>
          <w:noProof/>
        </w:rPr>
        <w:instrText xml:space="preserve"> PAGEREF _Toc130460737 \h </w:instrText>
      </w:r>
      <w:r>
        <w:rPr>
          <w:noProof/>
        </w:rPr>
      </w:r>
      <w:r>
        <w:rPr>
          <w:noProof/>
        </w:rPr>
        <w:fldChar w:fldCharType="separate"/>
      </w:r>
      <w:r>
        <w:rPr>
          <w:noProof/>
        </w:rPr>
        <w:t>157</w:t>
      </w:r>
      <w:r>
        <w:rPr>
          <w:noProof/>
        </w:rPr>
        <w:fldChar w:fldCharType="end"/>
      </w:r>
    </w:p>
    <w:p w14:paraId="64F993A0" w14:textId="18F774A5" w:rsidR="00194ED2" w:rsidRDefault="00194ED2">
      <w:pPr>
        <w:pStyle w:val="TOC1"/>
        <w:rPr>
          <w:rFonts w:asciiTheme="minorHAnsi" w:eastAsiaTheme="minorEastAsia" w:hAnsiTheme="minorHAnsi" w:cstheme="minorBidi"/>
          <w:noProof/>
          <w:szCs w:val="22"/>
          <w:lang w:eastAsia="en-GB"/>
        </w:rPr>
      </w:pPr>
      <w:r>
        <w:rPr>
          <w:noProof/>
        </w:rPr>
        <w:t>16</w:t>
      </w:r>
      <w:r>
        <w:rPr>
          <w:rFonts w:asciiTheme="minorHAnsi" w:eastAsiaTheme="minorEastAsia" w:hAnsiTheme="minorHAnsi" w:cstheme="minorBidi"/>
          <w:noProof/>
          <w:szCs w:val="22"/>
          <w:lang w:eastAsia="en-GB"/>
        </w:rPr>
        <w:tab/>
      </w:r>
      <w:r>
        <w:rPr>
          <w:noProof/>
        </w:rPr>
        <w:t>Quality of Experience</w:t>
      </w:r>
      <w:r>
        <w:rPr>
          <w:noProof/>
        </w:rPr>
        <w:tab/>
      </w:r>
      <w:r>
        <w:rPr>
          <w:noProof/>
        </w:rPr>
        <w:fldChar w:fldCharType="begin" w:fldLock="1"/>
      </w:r>
      <w:r>
        <w:rPr>
          <w:noProof/>
        </w:rPr>
        <w:instrText xml:space="preserve"> PAGEREF _Toc130460738 \h </w:instrText>
      </w:r>
      <w:r>
        <w:rPr>
          <w:noProof/>
        </w:rPr>
      </w:r>
      <w:r>
        <w:rPr>
          <w:noProof/>
        </w:rPr>
        <w:fldChar w:fldCharType="separate"/>
      </w:r>
      <w:r>
        <w:rPr>
          <w:noProof/>
        </w:rPr>
        <w:t>158</w:t>
      </w:r>
      <w:r>
        <w:rPr>
          <w:noProof/>
        </w:rPr>
        <w:fldChar w:fldCharType="end"/>
      </w:r>
    </w:p>
    <w:p w14:paraId="55A14514" w14:textId="6CEC6190" w:rsidR="00194ED2" w:rsidRDefault="00194ED2">
      <w:pPr>
        <w:pStyle w:val="TOC2"/>
        <w:rPr>
          <w:rFonts w:asciiTheme="minorHAnsi" w:eastAsiaTheme="minorEastAsia" w:hAnsiTheme="minorHAnsi" w:cstheme="minorBidi"/>
          <w:noProof/>
          <w:sz w:val="22"/>
          <w:szCs w:val="22"/>
          <w:lang w:eastAsia="en-GB"/>
        </w:rPr>
      </w:pPr>
      <w:r>
        <w:rPr>
          <w:noProof/>
        </w:rPr>
        <w:t>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_Toc130460739 \h </w:instrText>
      </w:r>
      <w:r>
        <w:rPr>
          <w:noProof/>
        </w:rPr>
      </w:r>
      <w:r>
        <w:rPr>
          <w:noProof/>
        </w:rPr>
        <w:fldChar w:fldCharType="separate"/>
      </w:r>
      <w:r>
        <w:rPr>
          <w:noProof/>
        </w:rPr>
        <w:t>158</w:t>
      </w:r>
      <w:r>
        <w:rPr>
          <w:noProof/>
        </w:rPr>
        <w:fldChar w:fldCharType="end"/>
      </w:r>
    </w:p>
    <w:p w14:paraId="26E3F5F2" w14:textId="6D68FFB0" w:rsidR="00194ED2" w:rsidRDefault="00194ED2">
      <w:pPr>
        <w:pStyle w:val="TOC2"/>
        <w:rPr>
          <w:rFonts w:asciiTheme="minorHAnsi" w:eastAsiaTheme="minorEastAsia" w:hAnsiTheme="minorHAnsi" w:cstheme="minorBidi"/>
          <w:noProof/>
          <w:sz w:val="22"/>
          <w:szCs w:val="22"/>
          <w:lang w:eastAsia="en-GB"/>
        </w:rPr>
      </w:pPr>
      <w:r>
        <w:rPr>
          <w:noProof/>
        </w:rPr>
        <w:t>16.2</w:t>
      </w:r>
      <w:r>
        <w:rPr>
          <w:rFonts w:asciiTheme="minorHAnsi" w:eastAsiaTheme="minorEastAsia" w:hAnsiTheme="minorHAnsi" w:cstheme="minorBidi"/>
          <w:noProof/>
          <w:sz w:val="22"/>
          <w:szCs w:val="22"/>
          <w:lang w:eastAsia="en-GB"/>
        </w:rPr>
        <w:tab/>
      </w:r>
      <w:r>
        <w:rPr>
          <w:noProof/>
        </w:rPr>
        <w:t>Metrics Definition</w:t>
      </w:r>
      <w:r>
        <w:rPr>
          <w:noProof/>
        </w:rPr>
        <w:tab/>
      </w:r>
      <w:r>
        <w:rPr>
          <w:noProof/>
        </w:rPr>
        <w:fldChar w:fldCharType="begin" w:fldLock="1"/>
      </w:r>
      <w:r>
        <w:rPr>
          <w:noProof/>
        </w:rPr>
        <w:instrText xml:space="preserve"> PAGEREF _Toc130460740 \h </w:instrText>
      </w:r>
      <w:r>
        <w:rPr>
          <w:noProof/>
        </w:rPr>
      </w:r>
      <w:r>
        <w:rPr>
          <w:noProof/>
        </w:rPr>
        <w:fldChar w:fldCharType="separate"/>
      </w:r>
      <w:r>
        <w:rPr>
          <w:noProof/>
        </w:rPr>
        <w:t>159</w:t>
      </w:r>
      <w:r>
        <w:rPr>
          <w:noProof/>
        </w:rPr>
        <w:fldChar w:fldCharType="end"/>
      </w:r>
    </w:p>
    <w:p w14:paraId="125F0B0D" w14:textId="1FC11664" w:rsidR="00194ED2" w:rsidRDefault="00194ED2">
      <w:pPr>
        <w:pStyle w:val="TOC3"/>
        <w:rPr>
          <w:rFonts w:asciiTheme="minorHAnsi" w:eastAsiaTheme="minorEastAsia" w:hAnsiTheme="minorHAnsi" w:cstheme="minorBidi"/>
          <w:noProof/>
          <w:sz w:val="22"/>
          <w:szCs w:val="22"/>
          <w:lang w:eastAsia="en-GB"/>
        </w:rPr>
      </w:pPr>
      <w:r>
        <w:rPr>
          <w:noProof/>
        </w:rPr>
        <w:t>16.2.1</w:t>
      </w:r>
      <w:r>
        <w:rPr>
          <w:rFonts w:asciiTheme="minorHAnsi" w:eastAsiaTheme="minorEastAsia" w:hAnsiTheme="minorHAnsi" w:cstheme="minorBidi"/>
          <w:noProof/>
          <w:sz w:val="22"/>
          <w:szCs w:val="22"/>
          <w:lang w:eastAsia="en-GB"/>
        </w:rPr>
        <w:tab/>
      </w:r>
      <w:r>
        <w:rPr>
          <w:noProof/>
        </w:rPr>
        <w:t>Corruption duration metric</w:t>
      </w:r>
      <w:r>
        <w:rPr>
          <w:noProof/>
        </w:rPr>
        <w:tab/>
      </w:r>
      <w:r>
        <w:rPr>
          <w:noProof/>
        </w:rPr>
        <w:fldChar w:fldCharType="begin" w:fldLock="1"/>
      </w:r>
      <w:r>
        <w:rPr>
          <w:noProof/>
        </w:rPr>
        <w:instrText xml:space="preserve"> PAGEREF _Toc130460741 \h </w:instrText>
      </w:r>
      <w:r>
        <w:rPr>
          <w:noProof/>
        </w:rPr>
      </w:r>
      <w:r>
        <w:rPr>
          <w:noProof/>
        </w:rPr>
        <w:fldChar w:fldCharType="separate"/>
      </w:r>
      <w:r>
        <w:rPr>
          <w:noProof/>
        </w:rPr>
        <w:t>159</w:t>
      </w:r>
      <w:r>
        <w:rPr>
          <w:noProof/>
        </w:rPr>
        <w:fldChar w:fldCharType="end"/>
      </w:r>
    </w:p>
    <w:p w14:paraId="6337A5CC" w14:textId="28098DE2" w:rsidR="00194ED2" w:rsidRDefault="00194ED2">
      <w:pPr>
        <w:pStyle w:val="TOC3"/>
        <w:rPr>
          <w:rFonts w:asciiTheme="minorHAnsi" w:eastAsiaTheme="minorEastAsia" w:hAnsiTheme="minorHAnsi" w:cstheme="minorBidi"/>
          <w:noProof/>
          <w:sz w:val="22"/>
          <w:szCs w:val="22"/>
          <w:lang w:eastAsia="en-GB"/>
        </w:rPr>
      </w:pPr>
      <w:r>
        <w:rPr>
          <w:noProof/>
        </w:rPr>
        <w:t>16.2.2</w:t>
      </w:r>
      <w:r>
        <w:rPr>
          <w:rFonts w:asciiTheme="minorHAnsi" w:eastAsiaTheme="minorEastAsia" w:hAnsiTheme="minorHAnsi" w:cstheme="minorBidi"/>
          <w:noProof/>
          <w:sz w:val="22"/>
          <w:szCs w:val="22"/>
          <w:lang w:eastAsia="en-GB"/>
        </w:rPr>
        <w:tab/>
      </w:r>
      <w:r>
        <w:rPr>
          <w:noProof/>
        </w:rPr>
        <w:t>Successive loss of RTP packets</w:t>
      </w:r>
      <w:r>
        <w:rPr>
          <w:noProof/>
        </w:rPr>
        <w:tab/>
      </w:r>
      <w:r>
        <w:rPr>
          <w:noProof/>
        </w:rPr>
        <w:fldChar w:fldCharType="begin" w:fldLock="1"/>
      </w:r>
      <w:r>
        <w:rPr>
          <w:noProof/>
        </w:rPr>
        <w:instrText xml:space="preserve"> PAGEREF _Toc130460742 \h </w:instrText>
      </w:r>
      <w:r>
        <w:rPr>
          <w:noProof/>
        </w:rPr>
      </w:r>
      <w:r>
        <w:rPr>
          <w:noProof/>
        </w:rPr>
        <w:fldChar w:fldCharType="separate"/>
      </w:r>
      <w:r>
        <w:rPr>
          <w:noProof/>
        </w:rPr>
        <w:t>159</w:t>
      </w:r>
      <w:r>
        <w:rPr>
          <w:noProof/>
        </w:rPr>
        <w:fldChar w:fldCharType="end"/>
      </w:r>
    </w:p>
    <w:p w14:paraId="68E0662A" w14:textId="0EE71930" w:rsidR="00194ED2" w:rsidRDefault="00194ED2">
      <w:pPr>
        <w:pStyle w:val="TOC3"/>
        <w:rPr>
          <w:rFonts w:asciiTheme="minorHAnsi" w:eastAsiaTheme="minorEastAsia" w:hAnsiTheme="minorHAnsi" w:cstheme="minorBidi"/>
          <w:noProof/>
          <w:sz w:val="22"/>
          <w:szCs w:val="22"/>
          <w:lang w:eastAsia="en-GB"/>
        </w:rPr>
      </w:pPr>
      <w:r>
        <w:rPr>
          <w:noProof/>
        </w:rPr>
        <w:t>16.2.3</w:t>
      </w:r>
      <w:r>
        <w:rPr>
          <w:rFonts w:asciiTheme="minorHAnsi" w:eastAsiaTheme="minorEastAsia" w:hAnsiTheme="minorHAnsi" w:cstheme="minorBidi"/>
          <w:noProof/>
          <w:sz w:val="22"/>
          <w:szCs w:val="22"/>
          <w:lang w:eastAsia="en-GB"/>
        </w:rPr>
        <w:tab/>
      </w:r>
      <w:r>
        <w:rPr>
          <w:noProof/>
        </w:rPr>
        <w:t>Frame rate</w:t>
      </w:r>
      <w:r>
        <w:rPr>
          <w:noProof/>
        </w:rPr>
        <w:tab/>
      </w:r>
      <w:r>
        <w:rPr>
          <w:noProof/>
        </w:rPr>
        <w:fldChar w:fldCharType="begin" w:fldLock="1"/>
      </w:r>
      <w:r>
        <w:rPr>
          <w:noProof/>
        </w:rPr>
        <w:instrText xml:space="preserve"> PAGEREF _Toc130460743 \h </w:instrText>
      </w:r>
      <w:r>
        <w:rPr>
          <w:noProof/>
        </w:rPr>
      </w:r>
      <w:r>
        <w:rPr>
          <w:noProof/>
        </w:rPr>
        <w:fldChar w:fldCharType="separate"/>
      </w:r>
      <w:r>
        <w:rPr>
          <w:noProof/>
        </w:rPr>
        <w:t>160</w:t>
      </w:r>
      <w:r>
        <w:rPr>
          <w:noProof/>
        </w:rPr>
        <w:fldChar w:fldCharType="end"/>
      </w:r>
    </w:p>
    <w:p w14:paraId="03BC380C" w14:textId="594D3504" w:rsidR="00194ED2" w:rsidRDefault="00194ED2">
      <w:pPr>
        <w:pStyle w:val="TOC3"/>
        <w:rPr>
          <w:rFonts w:asciiTheme="minorHAnsi" w:eastAsiaTheme="minorEastAsia" w:hAnsiTheme="minorHAnsi" w:cstheme="minorBidi"/>
          <w:noProof/>
          <w:sz w:val="22"/>
          <w:szCs w:val="22"/>
          <w:lang w:eastAsia="en-GB"/>
        </w:rPr>
      </w:pPr>
      <w:r>
        <w:rPr>
          <w:noProof/>
        </w:rPr>
        <w:t>16.2.4</w:t>
      </w:r>
      <w:r>
        <w:rPr>
          <w:rFonts w:asciiTheme="minorHAnsi" w:eastAsiaTheme="minorEastAsia" w:hAnsiTheme="minorHAnsi" w:cstheme="minorBidi"/>
          <w:noProof/>
          <w:sz w:val="22"/>
          <w:szCs w:val="22"/>
          <w:lang w:eastAsia="en-GB"/>
        </w:rPr>
        <w:tab/>
      </w:r>
      <w:r>
        <w:rPr>
          <w:noProof/>
        </w:rPr>
        <w:t>Jitter duration</w:t>
      </w:r>
      <w:r>
        <w:rPr>
          <w:noProof/>
        </w:rPr>
        <w:tab/>
      </w:r>
      <w:r>
        <w:rPr>
          <w:noProof/>
        </w:rPr>
        <w:fldChar w:fldCharType="begin" w:fldLock="1"/>
      </w:r>
      <w:r>
        <w:rPr>
          <w:noProof/>
        </w:rPr>
        <w:instrText xml:space="preserve"> PAGEREF _Toc130460744 \h </w:instrText>
      </w:r>
      <w:r>
        <w:rPr>
          <w:noProof/>
        </w:rPr>
      </w:r>
      <w:r>
        <w:rPr>
          <w:noProof/>
        </w:rPr>
        <w:fldChar w:fldCharType="separate"/>
      </w:r>
      <w:r>
        <w:rPr>
          <w:noProof/>
        </w:rPr>
        <w:t>160</w:t>
      </w:r>
      <w:r>
        <w:rPr>
          <w:noProof/>
        </w:rPr>
        <w:fldChar w:fldCharType="end"/>
      </w:r>
    </w:p>
    <w:p w14:paraId="66BECF37" w14:textId="617D50D4" w:rsidR="00194ED2" w:rsidRDefault="00194ED2">
      <w:pPr>
        <w:pStyle w:val="TOC3"/>
        <w:rPr>
          <w:rFonts w:asciiTheme="minorHAnsi" w:eastAsiaTheme="minorEastAsia" w:hAnsiTheme="minorHAnsi" w:cstheme="minorBidi"/>
          <w:noProof/>
          <w:sz w:val="22"/>
          <w:szCs w:val="22"/>
          <w:lang w:eastAsia="en-GB"/>
        </w:rPr>
      </w:pPr>
      <w:r>
        <w:rPr>
          <w:noProof/>
        </w:rPr>
        <w:t>16.2.5</w:t>
      </w:r>
      <w:r>
        <w:rPr>
          <w:rFonts w:asciiTheme="minorHAnsi" w:eastAsiaTheme="minorEastAsia" w:hAnsiTheme="minorHAnsi" w:cstheme="minorBidi"/>
          <w:noProof/>
          <w:sz w:val="22"/>
          <w:szCs w:val="22"/>
          <w:lang w:eastAsia="en-GB"/>
        </w:rPr>
        <w:tab/>
      </w:r>
      <w:r>
        <w:rPr>
          <w:noProof/>
        </w:rPr>
        <w:t>Sync loss duration</w:t>
      </w:r>
      <w:r>
        <w:rPr>
          <w:noProof/>
        </w:rPr>
        <w:tab/>
      </w:r>
      <w:r>
        <w:rPr>
          <w:noProof/>
        </w:rPr>
        <w:fldChar w:fldCharType="begin" w:fldLock="1"/>
      </w:r>
      <w:r>
        <w:rPr>
          <w:noProof/>
        </w:rPr>
        <w:instrText xml:space="preserve"> PAGEREF _Toc130460745 \h </w:instrText>
      </w:r>
      <w:r>
        <w:rPr>
          <w:noProof/>
        </w:rPr>
      </w:r>
      <w:r>
        <w:rPr>
          <w:noProof/>
        </w:rPr>
        <w:fldChar w:fldCharType="separate"/>
      </w:r>
      <w:r>
        <w:rPr>
          <w:noProof/>
        </w:rPr>
        <w:t>160</w:t>
      </w:r>
      <w:r>
        <w:rPr>
          <w:noProof/>
        </w:rPr>
        <w:fldChar w:fldCharType="end"/>
      </w:r>
    </w:p>
    <w:p w14:paraId="41206D49" w14:textId="4E02CB87" w:rsidR="00194ED2" w:rsidRDefault="00194ED2">
      <w:pPr>
        <w:pStyle w:val="TOC3"/>
        <w:rPr>
          <w:rFonts w:asciiTheme="minorHAnsi" w:eastAsiaTheme="minorEastAsia" w:hAnsiTheme="minorHAnsi" w:cstheme="minorBidi"/>
          <w:noProof/>
          <w:sz w:val="22"/>
          <w:szCs w:val="22"/>
          <w:lang w:eastAsia="en-GB"/>
        </w:rPr>
      </w:pPr>
      <w:r>
        <w:rPr>
          <w:noProof/>
        </w:rPr>
        <w:t>16.2.6</w:t>
      </w:r>
      <w:r>
        <w:rPr>
          <w:rFonts w:asciiTheme="minorHAnsi" w:eastAsiaTheme="minorEastAsia" w:hAnsiTheme="minorHAnsi" w:cstheme="minorBidi"/>
          <w:noProof/>
          <w:sz w:val="22"/>
          <w:szCs w:val="22"/>
          <w:lang w:eastAsia="en-GB"/>
        </w:rPr>
        <w:tab/>
      </w:r>
      <w:r>
        <w:rPr>
          <w:noProof/>
        </w:rPr>
        <w:t>Round-trip time</w:t>
      </w:r>
      <w:r>
        <w:rPr>
          <w:noProof/>
        </w:rPr>
        <w:tab/>
      </w:r>
      <w:r>
        <w:rPr>
          <w:noProof/>
        </w:rPr>
        <w:fldChar w:fldCharType="begin" w:fldLock="1"/>
      </w:r>
      <w:r>
        <w:rPr>
          <w:noProof/>
        </w:rPr>
        <w:instrText xml:space="preserve"> PAGEREF _Toc130460746 \h </w:instrText>
      </w:r>
      <w:r>
        <w:rPr>
          <w:noProof/>
        </w:rPr>
      </w:r>
      <w:r>
        <w:rPr>
          <w:noProof/>
        </w:rPr>
        <w:fldChar w:fldCharType="separate"/>
      </w:r>
      <w:r>
        <w:rPr>
          <w:noProof/>
        </w:rPr>
        <w:t>161</w:t>
      </w:r>
      <w:r>
        <w:rPr>
          <w:noProof/>
        </w:rPr>
        <w:fldChar w:fldCharType="end"/>
      </w:r>
    </w:p>
    <w:p w14:paraId="140D7079" w14:textId="5C2AE2B6" w:rsidR="00194ED2" w:rsidRDefault="00194ED2">
      <w:pPr>
        <w:pStyle w:val="TOC3"/>
        <w:rPr>
          <w:rFonts w:asciiTheme="minorHAnsi" w:eastAsiaTheme="minorEastAsia" w:hAnsiTheme="minorHAnsi" w:cstheme="minorBidi"/>
          <w:noProof/>
          <w:sz w:val="22"/>
          <w:szCs w:val="22"/>
          <w:lang w:eastAsia="en-GB"/>
        </w:rPr>
      </w:pPr>
      <w:r>
        <w:rPr>
          <w:noProof/>
        </w:rPr>
        <w:t>16.2.7</w:t>
      </w:r>
      <w:r>
        <w:rPr>
          <w:rFonts w:asciiTheme="minorHAnsi" w:eastAsiaTheme="minorEastAsia" w:hAnsiTheme="minorHAnsi" w:cstheme="minorBidi"/>
          <w:noProof/>
          <w:sz w:val="22"/>
          <w:szCs w:val="22"/>
          <w:lang w:eastAsia="en-GB"/>
        </w:rPr>
        <w:tab/>
      </w:r>
      <w:r>
        <w:rPr>
          <w:noProof/>
        </w:rPr>
        <w:t>Average codec bitrate</w:t>
      </w:r>
      <w:r>
        <w:rPr>
          <w:noProof/>
        </w:rPr>
        <w:tab/>
      </w:r>
      <w:r>
        <w:rPr>
          <w:noProof/>
        </w:rPr>
        <w:fldChar w:fldCharType="begin" w:fldLock="1"/>
      </w:r>
      <w:r>
        <w:rPr>
          <w:noProof/>
        </w:rPr>
        <w:instrText xml:space="preserve"> PAGEREF _Toc130460747 \h </w:instrText>
      </w:r>
      <w:r>
        <w:rPr>
          <w:noProof/>
        </w:rPr>
      </w:r>
      <w:r>
        <w:rPr>
          <w:noProof/>
        </w:rPr>
        <w:fldChar w:fldCharType="separate"/>
      </w:r>
      <w:r>
        <w:rPr>
          <w:noProof/>
        </w:rPr>
        <w:t>161</w:t>
      </w:r>
      <w:r>
        <w:rPr>
          <w:noProof/>
        </w:rPr>
        <w:fldChar w:fldCharType="end"/>
      </w:r>
    </w:p>
    <w:p w14:paraId="62A09B76" w14:textId="22E36F28" w:rsidR="00194ED2" w:rsidRDefault="00194ED2">
      <w:pPr>
        <w:pStyle w:val="TOC3"/>
        <w:rPr>
          <w:rFonts w:asciiTheme="minorHAnsi" w:eastAsiaTheme="minorEastAsia" w:hAnsiTheme="minorHAnsi" w:cstheme="minorBidi"/>
          <w:noProof/>
          <w:sz w:val="22"/>
          <w:szCs w:val="22"/>
          <w:lang w:eastAsia="en-GB"/>
        </w:rPr>
      </w:pPr>
      <w:r>
        <w:rPr>
          <w:noProof/>
        </w:rPr>
        <w:t>16.2.8</w:t>
      </w:r>
      <w:r>
        <w:rPr>
          <w:rFonts w:asciiTheme="minorHAnsi" w:eastAsiaTheme="minorEastAsia" w:hAnsiTheme="minorHAnsi" w:cstheme="minorBidi"/>
          <w:noProof/>
          <w:sz w:val="22"/>
          <w:szCs w:val="22"/>
          <w:lang w:eastAsia="en-GB"/>
        </w:rPr>
        <w:tab/>
      </w:r>
      <w:r>
        <w:rPr>
          <w:noProof/>
        </w:rPr>
        <w:t>Codec information</w:t>
      </w:r>
      <w:r>
        <w:rPr>
          <w:noProof/>
        </w:rPr>
        <w:tab/>
      </w:r>
      <w:r>
        <w:rPr>
          <w:noProof/>
        </w:rPr>
        <w:fldChar w:fldCharType="begin" w:fldLock="1"/>
      </w:r>
      <w:r>
        <w:rPr>
          <w:noProof/>
        </w:rPr>
        <w:instrText xml:space="preserve"> PAGEREF _Toc130460748 \h </w:instrText>
      </w:r>
      <w:r>
        <w:rPr>
          <w:noProof/>
        </w:rPr>
      </w:r>
      <w:r>
        <w:rPr>
          <w:noProof/>
        </w:rPr>
        <w:fldChar w:fldCharType="separate"/>
      </w:r>
      <w:r>
        <w:rPr>
          <w:noProof/>
        </w:rPr>
        <w:t>161</w:t>
      </w:r>
      <w:r>
        <w:rPr>
          <w:noProof/>
        </w:rPr>
        <w:fldChar w:fldCharType="end"/>
      </w:r>
    </w:p>
    <w:p w14:paraId="4678DEF9" w14:textId="7C21C7F1" w:rsidR="00194ED2" w:rsidRDefault="00194ED2">
      <w:pPr>
        <w:pStyle w:val="TOC3"/>
        <w:rPr>
          <w:rFonts w:asciiTheme="minorHAnsi" w:eastAsiaTheme="minorEastAsia" w:hAnsiTheme="minorHAnsi" w:cstheme="minorBidi"/>
          <w:noProof/>
          <w:sz w:val="22"/>
          <w:szCs w:val="22"/>
          <w:lang w:eastAsia="en-GB"/>
        </w:rPr>
      </w:pPr>
      <w:r>
        <w:rPr>
          <w:noProof/>
        </w:rPr>
        <w:t>16.2.9</w:t>
      </w:r>
      <w:r>
        <w:rPr>
          <w:rFonts w:asciiTheme="minorHAnsi" w:eastAsiaTheme="minorEastAsia" w:hAnsiTheme="minorHAnsi" w:cstheme="minorBidi"/>
          <w:noProof/>
          <w:sz w:val="22"/>
          <w:szCs w:val="22"/>
          <w:lang w:eastAsia="en-GB"/>
        </w:rPr>
        <w:tab/>
      </w:r>
      <w:r>
        <w:rPr>
          <w:noProof/>
        </w:rPr>
        <w:t>Call setup time</w:t>
      </w:r>
      <w:r>
        <w:rPr>
          <w:noProof/>
        </w:rPr>
        <w:tab/>
      </w:r>
      <w:r>
        <w:rPr>
          <w:noProof/>
        </w:rPr>
        <w:fldChar w:fldCharType="begin" w:fldLock="1"/>
      </w:r>
      <w:r>
        <w:rPr>
          <w:noProof/>
        </w:rPr>
        <w:instrText xml:space="preserve"> PAGEREF _Toc130460749 \h </w:instrText>
      </w:r>
      <w:r>
        <w:rPr>
          <w:noProof/>
        </w:rPr>
      </w:r>
      <w:r>
        <w:rPr>
          <w:noProof/>
        </w:rPr>
        <w:fldChar w:fldCharType="separate"/>
      </w:r>
      <w:r>
        <w:rPr>
          <w:noProof/>
        </w:rPr>
        <w:t>162</w:t>
      </w:r>
      <w:r>
        <w:rPr>
          <w:noProof/>
        </w:rPr>
        <w:fldChar w:fldCharType="end"/>
      </w:r>
    </w:p>
    <w:p w14:paraId="260EDFE2" w14:textId="394E08A9" w:rsidR="00194ED2" w:rsidRDefault="00194ED2">
      <w:pPr>
        <w:pStyle w:val="TOC2"/>
        <w:rPr>
          <w:rFonts w:asciiTheme="minorHAnsi" w:eastAsiaTheme="minorEastAsia" w:hAnsiTheme="minorHAnsi" w:cstheme="minorBidi"/>
          <w:noProof/>
          <w:sz w:val="22"/>
          <w:szCs w:val="22"/>
          <w:lang w:eastAsia="en-GB"/>
        </w:rPr>
      </w:pPr>
      <w:r>
        <w:rPr>
          <w:noProof/>
        </w:rPr>
        <w:t>16.3</w:t>
      </w:r>
      <w:r>
        <w:rPr>
          <w:rFonts w:asciiTheme="minorHAnsi" w:eastAsiaTheme="minorEastAsia" w:hAnsiTheme="minorHAnsi" w:cstheme="minorBidi"/>
          <w:noProof/>
          <w:sz w:val="22"/>
          <w:szCs w:val="22"/>
          <w:lang w:eastAsia="en-GB"/>
        </w:rPr>
        <w:tab/>
      </w:r>
      <w:r>
        <w:rPr>
          <w:noProof/>
        </w:rPr>
        <w:t>Metric Configuration</w:t>
      </w:r>
      <w:r>
        <w:rPr>
          <w:noProof/>
        </w:rPr>
        <w:tab/>
      </w:r>
      <w:r>
        <w:rPr>
          <w:noProof/>
        </w:rPr>
        <w:fldChar w:fldCharType="begin" w:fldLock="1"/>
      </w:r>
      <w:r>
        <w:rPr>
          <w:noProof/>
        </w:rPr>
        <w:instrText xml:space="preserve"> PAGEREF _Toc130460750 \h </w:instrText>
      </w:r>
      <w:r>
        <w:rPr>
          <w:noProof/>
        </w:rPr>
      </w:r>
      <w:r>
        <w:rPr>
          <w:noProof/>
        </w:rPr>
        <w:fldChar w:fldCharType="separate"/>
      </w:r>
      <w:r>
        <w:rPr>
          <w:noProof/>
        </w:rPr>
        <w:t>162</w:t>
      </w:r>
      <w:r>
        <w:rPr>
          <w:noProof/>
        </w:rPr>
        <w:fldChar w:fldCharType="end"/>
      </w:r>
    </w:p>
    <w:p w14:paraId="23AFAA62" w14:textId="4D313CD5" w:rsidR="00194ED2" w:rsidRDefault="00194ED2">
      <w:pPr>
        <w:pStyle w:val="TOC3"/>
        <w:rPr>
          <w:rFonts w:asciiTheme="minorHAnsi" w:eastAsiaTheme="minorEastAsia" w:hAnsiTheme="minorHAnsi" w:cstheme="minorBidi"/>
          <w:noProof/>
          <w:sz w:val="22"/>
          <w:szCs w:val="22"/>
          <w:lang w:eastAsia="en-GB"/>
        </w:rPr>
      </w:pPr>
      <w:r>
        <w:rPr>
          <w:noProof/>
        </w:rPr>
        <w:t>16.3.1</w:t>
      </w:r>
      <w:r>
        <w:rPr>
          <w:rFonts w:asciiTheme="minorHAnsi" w:eastAsiaTheme="minorEastAsia" w:hAnsiTheme="minorHAnsi" w:cstheme="minorBidi"/>
          <w:noProof/>
          <w:sz w:val="22"/>
          <w:szCs w:val="22"/>
          <w:lang w:eastAsia="en-GB"/>
        </w:rPr>
        <w:tab/>
      </w:r>
      <w:r>
        <w:rPr>
          <w:noProof/>
        </w:rPr>
        <w:t>QoE metrics reporting management object</w:t>
      </w:r>
      <w:r>
        <w:rPr>
          <w:noProof/>
        </w:rPr>
        <w:tab/>
      </w:r>
      <w:r>
        <w:rPr>
          <w:noProof/>
        </w:rPr>
        <w:fldChar w:fldCharType="begin" w:fldLock="1"/>
      </w:r>
      <w:r>
        <w:rPr>
          <w:noProof/>
        </w:rPr>
        <w:instrText xml:space="preserve"> PAGEREF _Toc130460751 \h </w:instrText>
      </w:r>
      <w:r>
        <w:rPr>
          <w:noProof/>
        </w:rPr>
      </w:r>
      <w:r>
        <w:rPr>
          <w:noProof/>
        </w:rPr>
        <w:fldChar w:fldCharType="separate"/>
      </w:r>
      <w:r>
        <w:rPr>
          <w:noProof/>
        </w:rPr>
        <w:t>162</w:t>
      </w:r>
      <w:r>
        <w:rPr>
          <w:noProof/>
        </w:rPr>
        <w:fldChar w:fldCharType="end"/>
      </w:r>
    </w:p>
    <w:p w14:paraId="25283DCE" w14:textId="2871986E" w:rsidR="00194ED2" w:rsidRDefault="00194ED2">
      <w:pPr>
        <w:pStyle w:val="TOC3"/>
        <w:rPr>
          <w:rFonts w:asciiTheme="minorHAnsi" w:eastAsiaTheme="minorEastAsia" w:hAnsiTheme="minorHAnsi" w:cstheme="minorBidi"/>
          <w:noProof/>
          <w:sz w:val="22"/>
          <w:szCs w:val="22"/>
          <w:lang w:eastAsia="en-GB"/>
        </w:rPr>
      </w:pPr>
      <w:r>
        <w:rPr>
          <w:noProof/>
        </w:rPr>
        <w:t>16.3.2</w:t>
      </w:r>
      <w:r>
        <w:rPr>
          <w:rFonts w:asciiTheme="minorHAnsi" w:eastAsiaTheme="minorEastAsia" w:hAnsiTheme="minorHAnsi" w:cstheme="minorBidi"/>
          <w:noProof/>
          <w:sz w:val="22"/>
          <w:szCs w:val="22"/>
          <w:lang w:eastAsia="en-GB"/>
        </w:rPr>
        <w:tab/>
      </w:r>
      <w:r>
        <w:rPr>
          <w:noProof/>
        </w:rPr>
        <w:t>QoE metric reporting configuration</w:t>
      </w:r>
      <w:r>
        <w:rPr>
          <w:noProof/>
        </w:rPr>
        <w:tab/>
      </w:r>
      <w:r>
        <w:rPr>
          <w:noProof/>
        </w:rPr>
        <w:fldChar w:fldCharType="begin" w:fldLock="1"/>
      </w:r>
      <w:r>
        <w:rPr>
          <w:noProof/>
        </w:rPr>
        <w:instrText xml:space="preserve"> PAGEREF _Toc130460752 \h </w:instrText>
      </w:r>
      <w:r>
        <w:rPr>
          <w:noProof/>
        </w:rPr>
      </w:r>
      <w:r>
        <w:rPr>
          <w:noProof/>
        </w:rPr>
        <w:fldChar w:fldCharType="separate"/>
      </w:r>
      <w:r>
        <w:rPr>
          <w:noProof/>
        </w:rPr>
        <w:t>168</w:t>
      </w:r>
      <w:r>
        <w:rPr>
          <w:noProof/>
        </w:rPr>
        <w:fldChar w:fldCharType="end"/>
      </w:r>
    </w:p>
    <w:p w14:paraId="13D7D743" w14:textId="4D5A17C1" w:rsidR="00194ED2" w:rsidRDefault="00194ED2">
      <w:pPr>
        <w:pStyle w:val="TOC3"/>
        <w:rPr>
          <w:rFonts w:asciiTheme="minorHAnsi" w:eastAsiaTheme="minorEastAsia" w:hAnsiTheme="minorHAnsi" w:cstheme="minorBidi"/>
          <w:noProof/>
          <w:sz w:val="22"/>
          <w:szCs w:val="22"/>
          <w:lang w:eastAsia="en-GB"/>
        </w:rPr>
      </w:pPr>
      <w:r>
        <w:rPr>
          <w:noProof/>
        </w:rPr>
        <w:t>16.3.3</w:t>
      </w:r>
      <w:r>
        <w:rPr>
          <w:rFonts w:asciiTheme="minorHAnsi" w:eastAsiaTheme="minorEastAsia" w:hAnsiTheme="minorHAnsi" w:cstheme="minorBidi"/>
          <w:noProof/>
          <w:sz w:val="22"/>
          <w:szCs w:val="22"/>
          <w:lang w:eastAsia="en-GB"/>
        </w:rPr>
        <w:tab/>
      </w:r>
      <w:r>
        <w:rPr>
          <w:noProof/>
        </w:rPr>
        <w:t>QoE reporting rule definition</w:t>
      </w:r>
      <w:r>
        <w:rPr>
          <w:noProof/>
        </w:rPr>
        <w:tab/>
      </w:r>
      <w:r>
        <w:rPr>
          <w:noProof/>
        </w:rPr>
        <w:fldChar w:fldCharType="begin" w:fldLock="1"/>
      </w:r>
      <w:r>
        <w:rPr>
          <w:noProof/>
        </w:rPr>
        <w:instrText xml:space="preserve"> PAGEREF _Toc130460753 \h </w:instrText>
      </w:r>
      <w:r>
        <w:rPr>
          <w:noProof/>
        </w:rPr>
      </w:r>
      <w:r>
        <w:rPr>
          <w:noProof/>
        </w:rPr>
        <w:fldChar w:fldCharType="separate"/>
      </w:r>
      <w:r>
        <w:rPr>
          <w:noProof/>
        </w:rPr>
        <w:t>168</w:t>
      </w:r>
      <w:r>
        <w:rPr>
          <w:noProof/>
        </w:rPr>
        <w:fldChar w:fldCharType="end"/>
      </w:r>
    </w:p>
    <w:p w14:paraId="5A69ED7F" w14:textId="770BBF02" w:rsidR="00194ED2" w:rsidRDefault="00194ED2">
      <w:pPr>
        <w:pStyle w:val="TOC2"/>
        <w:rPr>
          <w:rFonts w:asciiTheme="minorHAnsi" w:eastAsiaTheme="minorEastAsia" w:hAnsiTheme="minorHAnsi" w:cstheme="minorBidi"/>
          <w:noProof/>
          <w:sz w:val="22"/>
          <w:szCs w:val="22"/>
          <w:lang w:eastAsia="en-GB"/>
        </w:rPr>
      </w:pPr>
      <w:r>
        <w:rPr>
          <w:noProof/>
        </w:rPr>
        <w:t>16.4</w:t>
      </w:r>
      <w:r>
        <w:rPr>
          <w:rFonts w:asciiTheme="minorHAnsi" w:eastAsiaTheme="minorEastAsia" w:hAnsiTheme="minorHAnsi" w:cstheme="minorBidi"/>
          <w:noProof/>
          <w:sz w:val="22"/>
          <w:szCs w:val="22"/>
          <w:lang w:eastAsia="en-GB"/>
        </w:rPr>
        <w:tab/>
      </w:r>
      <w:r>
        <w:rPr>
          <w:noProof/>
        </w:rPr>
        <w:t>Metrics Reporting</w:t>
      </w:r>
      <w:r>
        <w:rPr>
          <w:noProof/>
        </w:rPr>
        <w:tab/>
      </w:r>
      <w:r>
        <w:rPr>
          <w:noProof/>
        </w:rPr>
        <w:fldChar w:fldCharType="begin" w:fldLock="1"/>
      </w:r>
      <w:r>
        <w:rPr>
          <w:noProof/>
        </w:rPr>
        <w:instrText xml:space="preserve"> PAGEREF _Toc130460754 \h </w:instrText>
      </w:r>
      <w:r>
        <w:rPr>
          <w:noProof/>
        </w:rPr>
      </w:r>
      <w:r>
        <w:rPr>
          <w:noProof/>
        </w:rPr>
        <w:fldChar w:fldCharType="separate"/>
      </w:r>
      <w:r>
        <w:rPr>
          <w:noProof/>
        </w:rPr>
        <w:t>169</w:t>
      </w:r>
      <w:r>
        <w:rPr>
          <w:noProof/>
        </w:rPr>
        <w:fldChar w:fldCharType="end"/>
      </w:r>
    </w:p>
    <w:p w14:paraId="2CC8F7E8" w14:textId="6BC3F882" w:rsidR="00194ED2" w:rsidRDefault="00194ED2">
      <w:pPr>
        <w:pStyle w:val="TOC3"/>
        <w:rPr>
          <w:rFonts w:asciiTheme="minorHAnsi" w:eastAsiaTheme="minorEastAsia" w:hAnsiTheme="minorHAnsi" w:cstheme="minorBidi"/>
          <w:noProof/>
          <w:sz w:val="22"/>
          <w:szCs w:val="22"/>
          <w:lang w:eastAsia="en-GB"/>
        </w:rPr>
      </w:pPr>
      <w:r>
        <w:rPr>
          <w:noProof/>
        </w:rPr>
        <w:t>16.4.1</w:t>
      </w:r>
      <w:r>
        <w:rPr>
          <w:rFonts w:asciiTheme="minorHAnsi" w:eastAsiaTheme="minorEastAsia" w:hAnsiTheme="minorHAnsi" w:cstheme="minorBidi"/>
          <w:noProof/>
          <w:sz w:val="22"/>
          <w:szCs w:val="22"/>
          <w:lang w:eastAsia="en-GB"/>
        </w:rPr>
        <w:tab/>
      </w:r>
      <w:r>
        <w:rPr>
          <w:noProof/>
        </w:rPr>
        <w:t>XML schema for QoE report message</w:t>
      </w:r>
      <w:r>
        <w:rPr>
          <w:noProof/>
        </w:rPr>
        <w:tab/>
      </w:r>
      <w:r>
        <w:rPr>
          <w:noProof/>
        </w:rPr>
        <w:fldChar w:fldCharType="begin" w:fldLock="1"/>
      </w:r>
      <w:r>
        <w:rPr>
          <w:noProof/>
        </w:rPr>
        <w:instrText xml:space="preserve"> PAGEREF _Toc130460755 \h </w:instrText>
      </w:r>
      <w:r>
        <w:rPr>
          <w:noProof/>
        </w:rPr>
      </w:r>
      <w:r>
        <w:rPr>
          <w:noProof/>
        </w:rPr>
        <w:fldChar w:fldCharType="separate"/>
      </w:r>
      <w:r>
        <w:rPr>
          <w:noProof/>
        </w:rPr>
        <w:t>170</w:t>
      </w:r>
      <w:r>
        <w:rPr>
          <w:noProof/>
        </w:rPr>
        <w:fldChar w:fldCharType="end"/>
      </w:r>
    </w:p>
    <w:p w14:paraId="34DB3FCC" w14:textId="6A0C61E0" w:rsidR="00194ED2" w:rsidRDefault="00194ED2">
      <w:pPr>
        <w:pStyle w:val="TOC3"/>
        <w:rPr>
          <w:rFonts w:asciiTheme="minorHAnsi" w:eastAsiaTheme="minorEastAsia" w:hAnsiTheme="minorHAnsi" w:cstheme="minorBidi"/>
          <w:noProof/>
          <w:sz w:val="22"/>
          <w:szCs w:val="22"/>
          <w:lang w:eastAsia="en-GB"/>
        </w:rPr>
      </w:pPr>
      <w:r>
        <w:rPr>
          <w:noProof/>
        </w:rPr>
        <w:t>16.4.2</w:t>
      </w:r>
      <w:r>
        <w:rPr>
          <w:rFonts w:asciiTheme="minorHAnsi" w:eastAsiaTheme="minorEastAsia" w:hAnsiTheme="minorHAnsi" w:cstheme="minorBidi"/>
          <w:noProof/>
          <w:sz w:val="22"/>
          <w:szCs w:val="22"/>
          <w:lang w:eastAsia="en-GB"/>
        </w:rPr>
        <w:tab/>
      </w:r>
      <w:r>
        <w:rPr>
          <w:noProof/>
        </w:rPr>
        <w:t>Example XML for QoE report message</w:t>
      </w:r>
      <w:r>
        <w:rPr>
          <w:noProof/>
        </w:rPr>
        <w:tab/>
      </w:r>
      <w:r>
        <w:rPr>
          <w:noProof/>
        </w:rPr>
        <w:fldChar w:fldCharType="begin" w:fldLock="1"/>
      </w:r>
      <w:r>
        <w:rPr>
          <w:noProof/>
        </w:rPr>
        <w:instrText xml:space="preserve"> PAGEREF _Toc130460756 \h </w:instrText>
      </w:r>
      <w:r>
        <w:rPr>
          <w:noProof/>
        </w:rPr>
      </w:r>
      <w:r>
        <w:rPr>
          <w:noProof/>
        </w:rPr>
        <w:fldChar w:fldCharType="separate"/>
      </w:r>
      <w:r>
        <w:rPr>
          <w:noProof/>
        </w:rPr>
        <w:t>172</w:t>
      </w:r>
      <w:r>
        <w:rPr>
          <w:noProof/>
        </w:rPr>
        <w:fldChar w:fldCharType="end"/>
      </w:r>
    </w:p>
    <w:p w14:paraId="5A2B37A5" w14:textId="3D833B19" w:rsidR="00194ED2" w:rsidRDefault="00194ED2">
      <w:pPr>
        <w:pStyle w:val="TOC2"/>
        <w:rPr>
          <w:rFonts w:asciiTheme="minorHAnsi" w:eastAsiaTheme="minorEastAsia" w:hAnsiTheme="minorHAnsi" w:cstheme="minorBidi"/>
          <w:noProof/>
          <w:sz w:val="22"/>
          <w:szCs w:val="22"/>
          <w:lang w:eastAsia="en-GB"/>
        </w:rPr>
      </w:pPr>
      <w:r>
        <w:rPr>
          <w:noProof/>
        </w:rPr>
        <w:t>16.5</w:t>
      </w:r>
      <w:r>
        <w:rPr>
          <w:rFonts w:asciiTheme="minorHAnsi" w:eastAsiaTheme="minorEastAsia" w:hAnsiTheme="minorHAnsi" w:cstheme="minorBidi"/>
          <w:noProof/>
          <w:sz w:val="22"/>
          <w:szCs w:val="22"/>
          <w:lang w:eastAsia="en-GB"/>
        </w:rPr>
        <w:tab/>
      </w:r>
      <w:r>
        <w:rPr>
          <w:noProof/>
        </w:rPr>
        <w:t>QoE Measurement Collection Functionalities</w:t>
      </w:r>
      <w:r>
        <w:rPr>
          <w:noProof/>
        </w:rPr>
        <w:tab/>
      </w:r>
      <w:r>
        <w:rPr>
          <w:noProof/>
        </w:rPr>
        <w:fldChar w:fldCharType="begin" w:fldLock="1"/>
      </w:r>
      <w:r>
        <w:rPr>
          <w:noProof/>
        </w:rPr>
        <w:instrText xml:space="preserve"> PAGEREF _Toc130460757 \h </w:instrText>
      </w:r>
      <w:r>
        <w:rPr>
          <w:noProof/>
        </w:rPr>
      </w:r>
      <w:r>
        <w:rPr>
          <w:noProof/>
        </w:rPr>
        <w:fldChar w:fldCharType="separate"/>
      </w:r>
      <w:r>
        <w:rPr>
          <w:noProof/>
        </w:rPr>
        <w:t>172</w:t>
      </w:r>
      <w:r>
        <w:rPr>
          <w:noProof/>
        </w:rPr>
        <w:fldChar w:fldCharType="end"/>
      </w:r>
    </w:p>
    <w:p w14:paraId="47029A2B" w14:textId="39D4B33D" w:rsidR="00194ED2" w:rsidRDefault="00194ED2">
      <w:pPr>
        <w:pStyle w:val="TOC3"/>
        <w:rPr>
          <w:rFonts w:asciiTheme="minorHAnsi" w:eastAsiaTheme="minorEastAsia" w:hAnsiTheme="minorHAnsi" w:cstheme="minorBidi"/>
          <w:noProof/>
          <w:sz w:val="22"/>
          <w:szCs w:val="22"/>
          <w:lang w:eastAsia="en-GB"/>
        </w:rPr>
      </w:pPr>
      <w:r>
        <w:rPr>
          <w:noProof/>
        </w:rPr>
        <w:t>16.5.1</w:t>
      </w:r>
      <w:r>
        <w:rPr>
          <w:rFonts w:asciiTheme="minorHAnsi" w:eastAsiaTheme="minorEastAsia" w:hAnsiTheme="minorHAnsi" w:cstheme="minorBidi"/>
          <w:noProof/>
          <w:sz w:val="22"/>
          <w:szCs w:val="22"/>
          <w:lang w:eastAsia="en-GB"/>
        </w:rPr>
        <w:tab/>
      </w:r>
      <w:r>
        <w:rPr>
          <w:noProof/>
        </w:rPr>
        <w:t>Configuration and reporting</w:t>
      </w:r>
      <w:r>
        <w:rPr>
          <w:noProof/>
        </w:rPr>
        <w:tab/>
      </w:r>
      <w:r>
        <w:rPr>
          <w:noProof/>
        </w:rPr>
        <w:fldChar w:fldCharType="begin" w:fldLock="1"/>
      </w:r>
      <w:r>
        <w:rPr>
          <w:noProof/>
        </w:rPr>
        <w:instrText xml:space="preserve"> PAGEREF _Toc130460758 \h </w:instrText>
      </w:r>
      <w:r>
        <w:rPr>
          <w:noProof/>
        </w:rPr>
      </w:r>
      <w:r>
        <w:rPr>
          <w:noProof/>
        </w:rPr>
        <w:fldChar w:fldCharType="separate"/>
      </w:r>
      <w:r>
        <w:rPr>
          <w:noProof/>
        </w:rPr>
        <w:t>172</w:t>
      </w:r>
      <w:r>
        <w:rPr>
          <w:noProof/>
        </w:rPr>
        <w:fldChar w:fldCharType="end"/>
      </w:r>
    </w:p>
    <w:p w14:paraId="49E14CAC" w14:textId="0595BE93" w:rsidR="00194ED2" w:rsidRDefault="00194ED2">
      <w:pPr>
        <w:pStyle w:val="TOC3"/>
        <w:rPr>
          <w:rFonts w:asciiTheme="minorHAnsi" w:eastAsiaTheme="minorEastAsia" w:hAnsiTheme="minorHAnsi" w:cstheme="minorBidi"/>
          <w:noProof/>
          <w:sz w:val="22"/>
          <w:szCs w:val="22"/>
          <w:lang w:eastAsia="en-GB"/>
        </w:rPr>
      </w:pPr>
      <w:r>
        <w:rPr>
          <w:noProof/>
        </w:rPr>
        <w:t>16.5.2</w:t>
      </w:r>
      <w:r>
        <w:rPr>
          <w:rFonts w:asciiTheme="minorHAnsi" w:eastAsiaTheme="minorEastAsia" w:hAnsiTheme="minorHAnsi" w:cstheme="minorBidi"/>
          <w:noProof/>
          <w:sz w:val="22"/>
          <w:szCs w:val="22"/>
          <w:lang w:eastAsia="en-GB"/>
        </w:rPr>
        <w:tab/>
      </w:r>
      <w:r>
        <w:rPr>
          <w:noProof/>
        </w:rPr>
        <w:t>XML configuration</w:t>
      </w:r>
      <w:r>
        <w:rPr>
          <w:noProof/>
        </w:rPr>
        <w:tab/>
      </w:r>
      <w:r>
        <w:rPr>
          <w:noProof/>
        </w:rPr>
        <w:fldChar w:fldCharType="begin" w:fldLock="1"/>
      </w:r>
      <w:r>
        <w:rPr>
          <w:noProof/>
        </w:rPr>
        <w:instrText xml:space="preserve"> PAGEREF _Toc130460759 \h </w:instrText>
      </w:r>
      <w:r>
        <w:rPr>
          <w:noProof/>
        </w:rPr>
      </w:r>
      <w:r>
        <w:rPr>
          <w:noProof/>
        </w:rPr>
        <w:fldChar w:fldCharType="separate"/>
      </w:r>
      <w:r>
        <w:rPr>
          <w:noProof/>
        </w:rPr>
        <w:t>176</w:t>
      </w:r>
      <w:r>
        <w:rPr>
          <w:noProof/>
        </w:rPr>
        <w:fldChar w:fldCharType="end"/>
      </w:r>
    </w:p>
    <w:p w14:paraId="63472F49" w14:textId="5526E501" w:rsidR="00194ED2" w:rsidRDefault="00194ED2">
      <w:pPr>
        <w:pStyle w:val="TOC1"/>
        <w:rPr>
          <w:rFonts w:asciiTheme="minorHAnsi" w:eastAsiaTheme="minorEastAsia" w:hAnsiTheme="minorHAnsi" w:cstheme="minorBidi"/>
          <w:noProof/>
          <w:szCs w:val="22"/>
          <w:lang w:eastAsia="en-GB"/>
        </w:rPr>
      </w:pPr>
      <w:r>
        <w:rPr>
          <w:noProof/>
        </w:rPr>
        <w:t>17</w:t>
      </w:r>
      <w:r>
        <w:rPr>
          <w:rFonts w:asciiTheme="minorHAnsi" w:eastAsiaTheme="minorEastAsia" w:hAnsiTheme="minorHAnsi" w:cstheme="minorBidi"/>
          <w:noProof/>
          <w:szCs w:val="22"/>
          <w:lang w:eastAsia="en-GB"/>
        </w:rPr>
        <w:tab/>
      </w:r>
      <w:r>
        <w:rPr>
          <w:noProof/>
        </w:rPr>
        <w:t>Management of Media Adaptation</w:t>
      </w:r>
      <w:r>
        <w:rPr>
          <w:noProof/>
        </w:rPr>
        <w:tab/>
      </w:r>
      <w:r>
        <w:rPr>
          <w:noProof/>
        </w:rPr>
        <w:fldChar w:fldCharType="begin" w:fldLock="1"/>
      </w:r>
      <w:r>
        <w:rPr>
          <w:noProof/>
        </w:rPr>
        <w:instrText xml:space="preserve"> PAGEREF _Toc130460760 \h </w:instrText>
      </w:r>
      <w:r>
        <w:rPr>
          <w:noProof/>
        </w:rPr>
      </w:r>
      <w:r>
        <w:rPr>
          <w:noProof/>
        </w:rPr>
        <w:fldChar w:fldCharType="separate"/>
      </w:r>
      <w:r>
        <w:rPr>
          <w:noProof/>
        </w:rPr>
        <w:t>177</w:t>
      </w:r>
      <w:r>
        <w:rPr>
          <w:noProof/>
        </w:rPr>
        <w:fldChar w:fldCharType="end"/>
      </w:r>
    </w:p>
    <w:p w14:paraId="3CEDE454" w14:textId="05456A00" w:rsidR="00194ED2" w:rsidRDefault="00194ED2">
      <w:pPr>
        <w:pStyle w:val="TOC2"/>
        <w:rPr>
          <w:rFonts w:asciiTheme="minorHAnsi" w:eastAsiaTheme="minorEastAsia" w:hAnsiTheme="minorHAnsi" w:cstheme="minorBidi"/>
          <w:noProof/>
          <w:sz w:val="22"/>
          <w:szCs w:val="22"/>
          <w:lang w:eastAsia="en-GB"/>
        </w:rPr>
      </w:pPr>
      <w:r>
        <w:rPr>
          <w:noProof/>
        </w:rPr>
        <w:t>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_Toc130460761 \h </w:instrText>
      </w:r>
      <w:r>
        <w:rPr>
          <w:noProof/>
        </w:rPr>
      </w:r>
      <w:r>
        <w:rPr>
          <w:noProof/>
        </w:rPr>
        <w:fldChar w:fldCharType="separate"/>
      </w:r>
      <w:r>
        <w:rPr>
          <w:noProof/>
        </w:rPr>
        <w:t>177</w:t>
      </w:r>
      <w:r>
        <w:rPr>
          <w:noProof/>
        </w:rPr>
        <w:fldChar w:fldCharType="end"/>
      </w:r>
    </w:p>
    <w:p w14:paraId="0D5D3812" w14:textId="25CB7B1A" w:rsidR="00194ED2" w:rsidRDefault="00194ED2">
      <w:pPr>
        <w:pStyle w:val="TOC2"/>
        <w:rPr>
          <w:rFonts w:asciiTheme="minorHAnsi" w:eastAsiaTheme="minorEastAsia" w:hAnsiTheme="minorHAnsi" w:cstheme="minorBidi"/>
          <w:noProof/>
          <w:sz w:val="22"/>
          <w:szCs w:val="22"/>
          <w:lang w:eastAsia="en-GB"/>
        </w:rPr>
      </w:pPr>
      <w:r>
        <w:rPr>
          <w:noProof/>
        </w:rPr>
        <w:t>1</w:t>
      </w:r>
      <w:r>
        <w:rPr>
          <w:noProof/>
          <w:lang w:eastAsia="ko-KR"/>
        </w:rPr>
        <w:t>7</w:t>
      </w:r>
      <w:r>
        <w:rPr>
          <w:noProof/>
        </w:rPr>
        <w:t>.2</w:t>
      </w:r>
      <w:r>
        <w:rPr>
          <w:rFonts w:asciiTheme="minorHAnsi" w:eastAsiaTheme="minorEastAsia" w:hAnsiTheme="minorHAnsi" w:cstheme="minorBidi"/>
          <w:noProof/>
          <w:sz w:val="22"/>
          <w:szCs w:val="22"/>
          <w:lang w:eastAsia="en-GB"/>
        </w:rPr>
        <w:tab/>
      </w:r>
      <w:r>
        <w:rPr>
          <w:noProof/>
        </w:rPr>
        <w:t>Media adaptation management object</w:t>
      </w:r>
      <w:r>
        <w:rPr>
          <w:noProof/>
        </w:rPr>
        <w:tab/>
      </w:r>
      <w:r>
        <w:rPr>
          <w:noProof/>
        </w:rPr>
        <w:fldChar w:fldCharType="begin" w:fldLock="1"/>
      </w:r>
      <w:r>
        <w:rPr>
          <w:noProof/>
        </w:rPr>
        <w:instrText xml:space="preserve"> PAGEREF _Toc130460762 \h </w:instrText>
      </w:r>
      <w:r>
        <w:rPr>
          <w:noProof/>
        </w:rPr>
      </w:r>
      <w:r>
        <w:rPr>
          <w:noProof/>
        </w:rPr>
        <w:fldChar w:fldCharType="separate"/>
      </w:r>
      <w:r>
        <w:rPr>
          <w:noProof/>
        </w:rPr>
        <w:t>177</w:t>
      </w:r>
      <w:r>
        <w:rPr>
          <w:noProof/>
        </w:rPr>
        <w:fldChar w:fldCharType="end"/>
      </w:r>
    </w:p>
    <w:p w14:paraId="4C3CBDF1" w14:textId="7395494F" w:rsidR="00194ED2" w:rsidRDefault="00194ED2">
      <w:pPr>
        <w:pStyle w:val="TOC2"/>
        <w:rPr>
          <w:rFonts w:asciiTheme="minorHAnsi" w:eastAsiaTheme="minorEastAsia" w:hAnsiTheme="minorHAnsi" w:cstheme="minorBidi"/>
          <w:noProof/>
          <w:sz w:val="22"/>
          <w:szCs w:val="22"/>
          <w:lang w:eastAsia="en-GB"/>
        </w:rPr>
      </w:pPr>
      <w:r>
        <w:rPr>
          <w:noProof/>
        </w:rPr>
        <w:t>1</w:t>
      </w:r>
      <w:r>
        <w:rPr>
          <w:noProof/>
          <w:lang w:eastAsia="ko-KR"/>
        </w:rPr>
        <w:t>7</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Management procedures</w:t>
      </w:r>
      <w:r>
        <w:rPr>
          <w:noProof/>
        </w:rPr>
        <w:tab/>
      </w:r>
      <w:r>
        <w:rPr>
          <w:noProof/>
        </w:rPr>
        <w:fldChar w:fldCharType="begin" w:fldLock="1"/>
      </w:r>
      <w:r>
        <w:rPr>
          <w:noProof/>
        </w:rPr>
        <w:instrText xml:space="preserve"> PAGEREF _Toc130460763 \h </w:instrText>
      </w:r>
      <w:r>
        <w:rPr>
          <w:noProof/>
        </w:rPr>
      </w:r>
      <w:r>
        <w:rPr>
          <w:noProof/>
        </w:rPr>
        <w:fldChar w:fldCharType="separate"/>
      </w:r>
      <w:r>
        <w:rPr>
          <w:noProof/>
        </w:rPr>
        <w:t>205</w:t>
      </w:r>
      <w:r>
        <w:rPr>
          <w:noProof/>
        </w:rPr>
        <w:fldChar w:fldCharType="end"/>
      </w:r>
    </w:p>
    <w:p w14:paraId="514F9141" w14:textId="330B2BC5" w:rsidR="00194ED2" w:rsidRDefault="00194ED2">
      <w:pPr>
        <w:pStyle w:val="TOC3"/>
        <w:rPr>
          <w:rFonts w:asciiTheme="minorHAnsi" w:eastAsiaTheme="minorEastAsia" w:hAnsiTheme="minorHAnsi" w:cstheme="minorBidi"/>
          <w:noProof/>
          <w:sz w:val="22"/>
          <w:szCs w:val="22"/>
          <w:lang w:eastAsia="en-GB"/>
        </w:rPr>
      </w:pPr>
      <w:r>
        <w:rPr>
          <w:noProof/>
          <w:lang w:eastAsia="ko-KR"/>
        </w:rPr>
        <w:t>17.3.1</w:t>
      </w:r>
      <w:r>
        <w:rPr>
          <w:rFonts w:asciiTheme="minorHAnsi" w:eastAsiaTheme="minorEastAsia" w:hAnsiTheme="minorHAnsi" w:cstheme="minorBidi"/>
          <w:noProof/>
          <w:sz w:val="22"/>
          <w:szCs w:val="22"/>
          <w:lang w:eastAsia="en-GB"/>
        </w:rPr>
        <w:tab/>
      </w:r>
      <w:r>
        <w:rPr>
          <w:noProof/>
          <w:lang w:eastAsia="ko-KR"/>
        </w:rPr>
        <w:t>Management of speech adaptation</w:t>
      </w:r>
      <w:r>
        <w:rPr>
          <w:noProof/>
        </w:rPr>
        <w:tab/>
      </w:r>
      <w:r>
        <w:rPr>
          <w:noProof/>
        </w:rPr>
        <w:fldChar w:fldCharType="begin" w:fldLock="1"/>
      </w:r>
      <w:r>
        <w:rPr>
          <w:noProof/>
        </w:rPr>
        <w:instrText xml:space="preserve"> PAGEREF _Toc130460764 \h </w:instrText>
      </w:r>
      <w:r>
        <w:rPr>
          <w:noProof/>
        </w:rPr>
      </w:r>
      <w:r>
        <w:rPr>
          <w:noProof/>
        </w:rPr>
        <w:fldChar w:fldCharType="separate"/>
      </w:r>
      <w:r>
        <w:rPr>
          <w:noProof/>
        </w:rPr>
        <w:t>205</w:t>
      </w:r>
      <w:r>
        <w:rPr>
          <w:noProof/>
        </w:rPr>
        <w:fldChar w:fldCharType="end"/>
      </w:r>
    </w:p>
    <w:p w14:paraId="7484481F" w14:textId="25BD39C8" w:rsidR="00194ED2" w:rsidRDefault="00194ED2">
      <w:pPr>
        <w:pStyle w:val="TOC3"/>
        <w:rPr>
          <w:rFonts w:asciiTheme="minorHAnsi" w:eastAsiaTheme="minorEastAsia" w:hAnsiTheme="minorHAnsi" w:cstheme="minorBidi"/>
          <w:noProof/>
          <w:sz w:val="22"/>
          <w:szCs w:val="22"/>
          <w:lang w:eastAsia="en-GB"/>
        </w:rPr>
      </w:pPr>
      <w:r>
        <w:rPr>
          <w:noProof/>
          <w:lang w:eastAsia="ko-KR"/>
        </w:rPr>
        <w:t>17.3.2</w:t>
      </w:r>
      <w:r>
        <w:rPr>
          <w:rFonts w:asciiTheme="minorHAnsi" w:eastAsiaTheme="minorEastAsia" w:hAnsiTheme="minorHAnsi" w:cstheme="minorBidi"/>
          <w:noProof/>
          <w:sz w:val="22"/>
          <w:szCs w:val="22"/>
          <w:lang w:eastAsia="en-GB"/>
        </w:rPr>
        <w:tab/>
      </w:r>
      <w:r>
        <w:rPr>
          <w:noProof/>
          <w:lang w:eastAsia="ko-KR"/>
        </w:rPr>
        <w:t>Management of video adaptation</w:t>
      </w:r>
      <w:r>
        <w:rPr>
          <w:noProof/>
        </w:rPr>
        <w:tab/>
      </w:r>
      <w:r>
        <w:rPr>
          <w:noProof/>
        </w:rPr>
        <w:fldChar w:fldCharType="begin" w:fldLock="1"/>
      </w:r>
      <w:r>
        <w:rPr>
          <w:noProof/>
        </w:rPr>
        <w:instrText xml:space="preserve"> PAGEREF _Toc130460765 \h </w:instrText>
      </w:r>
      <w:r>
        <w:rPr>
          <w:noProof/>
        </w:rPr>
      </w:r>
      <w:r>
        <w:rPr>
          <w:noProof/>
        </w:rPr>
        <w:fldChar w:fldCharType="separate"/>
      </w:r>
      <w:r>
        <w:rPr>
          <w:noProof/>
        </w:rPr>
        <w:t>207</w:t>
      </w:r>
      <w:r>
        <w:rPr>
          <w:noProof/>
        </w:rPr>
        <w:fldChar w:fldCharType="end"/>
      </w:r>
    </w:p>
    <w:p w14:paraId="11CFC17B" w14:textId="35314FC7" w:rsidR="00194ED2" w:rsidRDefault="00194ED2">
      <w:pPr>
        <w:pStyle w:val="TOC2"/>
        <w:rPr>
          <w:rFonts w:asciiTheme="minorHAnsi" w:eastAsiaTheme="minorEastAsia" w:hAnsiTheme="minorHAnsi" w:cstheme="minorBidi"/>
          <w:noProof/>
          <w:sz w:val="22"/>
          <w:szCs w:val="22"/>
          <w:lang w:eastAsia="en-GB"/>
        </w:rPr>
      </w:pPr>
      <w:r>
        <w:rPr>
          <w:noProof/>
        </w:rPr>
        <w:t>1</w:t>
      </w:r>
      <w:r>
        <w:rPr>
          <w:noProof/>
          <w:lang w:eastAsia="ko-KR"/>
        </w:rPr>
        <w:t>7</w:t>
      </w:r>
      <w:r>
        <w:rPr>
          <w:noProof/>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Management of media robustness adaptation</w:t>
      </w:r>
      <w:r>
        <w:rPr>
          <w:noProof/>
        </w:rPr>
        <w:tab/>
      </w:r>
      <w:r>
        <w:rPr>
          <w:noProof/>
        </w:rPr>
        <w:fldChar w:fldCharType="begin" w:fldLock="1"/>
      </w:r>
      <w:r>
        <w:rPr>
          <w:noProof/>
        </w:rPr>
        <w:instrText xml:space="preserve"> PAGEREF _Toc130460766 \h </w:instrText>
      </w:r>
      <w:r>
        <w:rPr>
          <w:noProof/>
        </w:rPr>
      </w:r>
      <w:r>
        <w:rPr>
          <w:noProof/>
        </w:rPr>
        <w:fldChar w:fldCharType="separate"/>
      </w:r>
      <w:r>
        <w:rPr>
          <w:noProof/>
        </w:rPr>
        <w:t>209</w:t>
      </w:r>
      <w:r>
        <w:rPr>
          <w:noProof/>
        </w:rPr>
        <w:fldChar w:fldCharType="end"/>
      </w:r>
    </w:p>
    <w:p w14:paraId="6A3E34AB" w14:textId="1CE96D8A" w:rsidR="00194ED2" w:rsidRDefault="00194ED2">
      <w:pPr>
        <w:pStyle w:val="TOC3"/>
        <w:rPr>
          <w:rFonts w:asciiTheme="minorHAnsi" w:eastAsiaTheme="minorEastAsia" w:hAnsiTheme="minorHAnsi" w:cstheme="minorBidi"/>
          <w:noProof/>
          <w:sz w:val="22"/>
          <w:szCs w:val="22"/>
          <w:lang w:eastAsia="en-GB"/>
        </w:rPr>
      </w:pPr>
      <w:r>
        <w:rPr>
          <w:noProof/>
          <w:lang w:eastAsia="ko-KR"/>
        </w:rPr>
        <w:t>17.4.1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_Toc130460767 \h </w:instrText>
      </w:r>
      <w:r>
        <w:rPr>
          <w:noProof/>
        </w:rPr>
      </w:r>
      <w:r>
        <w:rPr>
          <w:noProof/>
        </w:rPr>
        <w:fldChar w:fldCharType="separate"/>
      </w:r>
      <w:r>
        <w:rPr>
          <w:noProof/>
        </w:rPr>
        <w:t>209</w:t>
      </w:r>
      <w:r>
        <w:rPr>
          <w:noProof/>
        </w:rPr>
        <w:fldChar w:fldCharType="end"/>
      </w:r>
    </w:p>
    <w:p w14:paraId="6F776BAB" w14:textId="17A19128" w:rsidR="00194ED2" w:rsidRDefault="00194ED2">
      <w:pPr>
        <w:pStyle w:val="TOC1"/>
        <w:rPr>
          <w:rFonts w:asciiTheme="minorHAnsi" w:eastAsiaTheme="minorEastAsia" w:hAnsiTheme="minorHAnsi" w:cstheme="minorBidi"/>
          <w:noProof/>
          <w:szCs w:val="22"/>
          <w:lang w:eastAsia="en-GB"/>
        </w:rPr>
      </w:pPr>
      <w:r>
        <w:rPr>
          <w:noProof/>
        </w:rPr>
        <w:t>18</w:t>
      </w:r>
      <w:r>
        <w:rPr>
          <w:rFonts w:asciiTheme="minorHAnsi" w:eastAsiaTheme="minorEastAsia" w:hAnsiTheme="minorHAnsi" w:cstheme="minorBidi"/>
          <w:noProof/>
          <w:szCs w:val="22"/>
          <w:lang w:eastAsia="en-GB"/>
        </w:rPr>
        <w:tab/>
      </w:r>
      <w:r>
        <w:rPr>
          <w:noProof/>
        </w:rPr>
        <w:t>MTSI client in terminal using fixed access</w:t>
      </w:r>
      <w:r>
        <w:rPr>
          <w:noProof/>
        </w:rPr>
        <w:tab/>
      </w:r>
      <w:r>
        <w:rPr>
          <w:noProof/>
        </w:rPr>
        <w:fldChar w:fldCharType="begin" w:fldLock="1"/>
      </w:r>
      <w:r>
        <w:rPr>
          <w:noProof/>
        </w:rPr>
        <w:instrText xml:space="preserve"> PAGEREF _Toc130460768 \h </w:instrText>
      </w:r>
      <w:r>
        <w:rPr>
          <w:noProof/>
        </w:rPr>
      </w:r>
      <w:r>
        <w:rPr>
          <w:noProof/>
        </w:rPr>
        <w:fldChar w:fldCharType="separate"/>
      </w:r>
      <w:r>
        <w:rPr>
          <w:noProof/>
        </w:rPr>
        <w:t>210</w:t>
      </w:r>
      <w:r>
        <w:rPr>
          <w:noProof/>
        </w:rPr>
        <w:fldChar w:fldCharType="end"/>
      </w:r>
    </w:p>
    <w:p w14:paraId="536A805F" w14:textId="1229AD63" w:rsidR="00194ED2" w:rsidRDefault="00194ED2">
      <w:pPr>
        <w:pStyle w:val="TOC2"/>
        <w:rPr>
          <w:rFonts w:asciiTheme="minorHAnsi" w:eastAsiaTheme="minorEastAsia" w:hAnsiTheme="minorHAnsi" w:cstheme="minorBidi"/>
          <w:noProof/>
          <w:sz w:val="22"/>
          <w:szCs w:val="22"/>
          <w:lang w:eastAsia="en-GB"/>
        </w:rPr>
      </w:pPr>
      <w:r>
        <w:rPr>
          <w:noProof/>
        </w:rPr>
        <w:t>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_Toc130460769 \h </w:instrText>
      </w:r>
      <w:r>
        <w:rPr>
          <w:noProof/>
        </w:rPr>
      </w:r>
      <w:r>
        <w:rPr>
          <w:noProof/>
        </w:rPr>
        <w:fldChar w:fldCharType="separate"/>
      </w:r>
      <w:r>
        <w:rPr>
          <w:noProof/>
        </w:rPr>
        <w:t>210</w:t>
      </w:r>
      <w:r>
        <w:rPr>
          <w:noProof/>
        </w:rPr>
        <w:fldChar w:fldCharType="end"/>
      </w:r>
    </w:p>
    <w:p w14:paraId="37CBA317" w14:textId="16176D40" w:rsidR="00194ED2" w:rsidRDefault="00194ED2">
      <w:pPr>
        <w:pStyle w:val="TOC2"/>
        <w:rPr>
          <w:rFonts w:asciiTheme="minorHAnsi" w:eastAsiaTheme="minorEastAsia" w:hAnsiTheme="minorHAnsi" w:cstheme="minorBidi"/>
          <w:noProof/>
          <w:sz w:val="22"/>
          <w:szCs w:val="22"/>
          <w:lang w:eastAsia="en-GB"/>
        </w:rPr>
      </w:pPr>
      <w:r>
        <w:rPr>
          <w:noProof/>
        </w:rPr>
        <w:t>18.2</w:t>
      </w:r>
      <w:r>
        <w:rPr>
          <w:rFonts w:asciiTheme="minorHAnsi" w:eastAsiaTheme="minorEastAsia" w:hAnsiTheme="minorHAnsi" w:cstheme="minorBidi"/>
          <w:noProof/>
          <w:sz w:val="22"/>
          <w:szCs w:val="22"/>
          <w:lang w:eastAsia="en-GB"/>
        </w:rPr>
        <w:tab/>
      </w:r>
      <w:r>
        <w:rPr>
          <w:noProof/>
        </w:rPr>
        <w:t>Media codecs</w:t>
      </w:r>
      <w:r>
        <w:rPr>
          <w:noProof/>
        </w:rPr>
        <w:tab/>
      </w:r>
      <w:r>
        <w:rPr>
          <w:noProof/>
        </w:rPr>
        <w:fldChar w:fldCharType="begin" w:fldLock="1"/>
      </w:r>
      <w:r>
        <w:rPr>
          <w:noProof/>
        </w:rPr>
        <w:instrText xml:space="preserve"> PAGEREF _Toc130460770 \h </w:instrText>
      </w:r>
      <w:r>
        <w:rPr>
          <w:noProof/>
        </w:rPr>
      </w:r>
      <w:r>
        <w:rPr>
          <w:noProof/>
        </w:rPr>
        <w:fldChar w:fldCharType="separate"/>
      </w:r>
      <w:r>
        <w:rPr>
          <w:noProof/>
        </w:rPr>
        <w:t>210</w:t>
      </w:r>
      <w:r>
        <w:rPr>
          <w:noProof/>
        </w:rPr>
        <w:fldChar w:fldCharType="end"/>
      </w:r>
    </w:p>
    <w:p w14:paraId="1A3C7662" w14:textId="100ECA16" w:rsidR="00194ED2" w:rsidRDefault="00194ED2">
      <w:pPr>
        <w:pStyle w:val="TOC3"/>
        <w:rPr>
          <w:rFonts w:asciiTheme="minorHAnsi" w:eastAsiaTheme="minorEastAsia" w:hAnsiTheme="minorHAnsi" w:cstheme="minorBidi"/>
          <w:noProof/>
          <w:sz w:val="22"/>
          <w:szCs w:val="22"/>
          <w:lang w:eastAsia="en-GB"/>
        </w:rPr>
      </w:pPr>
      <w:r>
        <w:rPr>
          <w:noProof/>
        </w:rPr>
        <w:t>18.2.1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_Toc130460771 \h </w:instrText>
      </w:r>
      <w:r>
        <w:rPr>
          <w:noProof/>
        </w:rPr>
      </w:r>
      <w:r>
        <w:rPr>
          <w:noProof/>
        </w:rPr>
        <w:fldChar w:fldCharType="separate"/>
      </w:r>
      <w:r>
        <w:rPr>
          <w:noProof/>
        </w:rPr>
        <w:t>210</w:t>
      </w:r>
      <w:r>
        <w:rPr>
          <w:noProof/>
        </w:rPr>
        <w:fldChar w:fldCharType="end"/>
      </w:r>
    </w:p>
    <w:p w14:paraId="1C965CF4" w14:textId="005BCDD5" w:rsidR="00194ED2" w:rsidRDefault="00194ED2">
      <w:pPr>
        <w:pStyle w:val="TOC3"/>
        <w:rPr>
          <w:rFonts w:asciiTheme="minorHAnsi" w:eastAsiaTheme="minorEastAsia" w:hAnsiTheme="minorHAnsi" w:cstheme="minorBidi"/>
          <w:noProof/>
          <w:sz w:val="22"/>
          <w:szCs w:val="22"/>
          <w:lang w:eastAsia="en-GB"/>
        </w:rPr>
      </w:pPr>
      <w:r>
        <w:rPr>
          <w:noProof/>
        </w:rPr>
        <w:t>18.2.2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_Toc130460772 \h </w:instrText>
      </w:r>
      <w:r>
        <w:rPr>
          <w:noProof/>
        </w:rPr>
      </w:r>
      <w:r>
        <w:rPr>
          <w:noProof/>
        </w:rPr>
        <w:fldChar w:fldCharType="separate"/>
      </w:r>
      <w:r>
        <w:rPr>
          <w:noProof/>
        </w:rPr>
        <w:t>210</w:t>
      </w:r>
      <w:r>
        <w:rPr>
          <w:noProof/>
        </w:rPr>
        <w:fldChar w:fldCharType="end"/>
      </w:r>
    </w:p>
    <w:p w14:paraId="4F78BDD4" w14:textId="557D90D6" w:rsidR="00194ED2" w:rsidRDefault="00194ED2">
      <w:pPr>
        <w:pStyle w:val="TOC4"/>
        <w:rPr>
          <w:rFonts w:asciiTheme="minorHAnsi" w:eastAsiaTheme="minorEastAsia" w:hAnsiTheme="minorHAnsi" w:cstheme="minorBidi"/>
          <w:noProof/>
          <w:sz w:val="22"/>
          <w:szCs w:val="22"/>
          <w:lang w:eastAsia="en-GB"/>
        </w:rPr>
      </w:pPr>
      <w:r>
        <w:rPr>
          <w:noProof/>
        </w:rPr>
        <w:t>18.2.2.1</w:t>
      </w:r>
      <w:r>
        <w:rPr>
          <w:rFonts w:asciiTheme="minorHAnsi" w:eastAsiaTheme="minorEastAsia" w:hAnsiTheme="minorHAnsi" w:cstheme="minorBidi"/>
          <w:noProof/>
          <w:sz w:val="22"/>
          <w:szCs w:val="22"/>
          <w:lang w:eastAsia="en-GB"/>
        </w:rPr>
        <w:tab/>
      </w:r>
      <w:r>
        <w:rPr>
          <w:noProof/>
        </w:rPr>
        <w:t>Speech codecs</w:t>
      </w:r>
      <w:r>
        <w:rPr>
          <w:noProof/>
        </w:rPr>
        <w:tab/>
      </w:r>
      <w:r>
        <w:rPr>
          <w:noProof/>
        </w:rPr>
        <w:fldChar w:fldCharType="begin" w:fldLock="1"/>
      </w:r>
      <w:r>
        <w:rPr>
          <w:noProof/>
        </w:rPr>
        <w:instrText xml:space="preserve"> PAGEREF _Toc130460773 \h </w:instrText>
      </w:r>
      <w:r>
        <w:rPr>
          <w:noProof/>
        </w:rPr>
      </w:r>
      <w:r>
        <w:rPr>
          <w:noProof/>
        </w:rPr>
        <w:fldChar w:fldCharType="separate"/>
      </w:r>
      <w:r>
        <w:rPr>
          <w:noProof/>
        </w:rPr>
        <w:t>210</w:t>
      </w:r>
      <w:r>
        <w:rPr>
          <w:noProof/>
        </w:rPr>
        <w:fldChar w:fldCharType="end"/>
      </w:r>
    </w:p>
    <w:p w14:paraId="661748E7" w14:textId="47EB79F0" w:rsidR="00194ED2" w:rsidRDefault="00194ED2">
      <w:pPr>
        <w:pStyle w:val="TOC4"/>
        <w:rPr>
          <w:rFonts w:asciiTheme="minorHAnsi" w:eastAsiaTheme="minorEastAsia" w:hAnsiTheme="minorHAnsi" w:cstheme="minorBidi"/>
          <w:noProof/>
          <w:sz w:val="22"/>
          <w:szCs w:val="22"/>
          <w:lang w:eastAsia="en-GB"/>
        </w:rPr>
      </w:pPr>
      <w:r>
        <w:rPr>
          <w:noProof/>
        </w:rPr>
        <w:t>18.2.2.2</w:t>
      </w:r>
      <w:r>
        <w:rPr>
          <w:rFonts w:asciiTheme="minorHAnsi" w:eastAsiaTheme="minorEastAsia" w:hAnsiTheme="minorHAnsi" w:cstheme="minorBidi"/>
          <w:noProof/>
          <w:sz w:val="22"/>
          <w:szCs w:val="22"/>
          <w:lang w:eastAsia="en-GB"/>
        </w:rPr>
        <w:tab/>
      </w:r>
      <w:r>
        <w:rPr>
          <w:noProof/>
        </w:rPr>
        <w:t>Error concealment procedures</w:t>
      </w:r>
      <w:r>
        <w:rPr>
          <w:noProof/>
        </w:rPr>
        <w:tab/>
      </w:r>
      <w:r>
        <w:rPr>
          <w:noProof/>
        </w:rPr>
        <w:fldChar w:fldCharType="begin" w:fldLock="1"/>
      </w:r>
      <w:r>
        <w:rPr>
          <w:noProof/>
        </w:rPr>
        <w:instrText xml:space="preserve"> PAGEREF _Toc130460774 \h </w:instrText>
      </w:r>
      <w:r>
        <w:rPr>
          <w:noProof/>
        </w:rPr>
      </w:r>
      <w:r>
        <w:rPr>
          <w:noProof/>
        </w:rPr>
        <w:fldChar w:fldCharType="separate"/>
      </w:r>
      <w:r>
        <w:rPr>
          <w:noProof/>
        </w:rPr>
        <w:t>211</w:t>
      </w:r>
      <w:r>
        <w:rPr>
          <w:noProof/>
        </w:rPr>
        <w:fldChar w:fldCharType="end"/>
      </w:r>
    </w:p>
    <w:p w14:paraId="2654AC6C" w14:textId="45E592B9" w:rsidR="00194ED2" w:rsidRDefault="00194ED2">
      <w:pPr>
        <w:pStyle w:val="TOC4"/>
        <w:rPr>
          <w:rFonts w:asciiTheme="minorHAnsi" w:eastAsiaTheme="minorEastAsia" w:hAnsiTheme="minorHAnsi" w:cstheme="minorBidi"/>
          <w:noProof/>
          <w:sz w:val="22"/>
          <w:szCs w:val="22"/>
          <w:lang w:eastAsia="en-GB"/>
        </w:rPr>
      </w:pPr>
      <w:r>
        <w:rPr>
          <w:noProof/>
        </w:rPr>
        <w:t>18.2.2.3</w:t>
      </w:r>
      <w:r>
        <w:rPr>
          <w:rFonts w:asciiTheme="minorHAnsi" w:eastAsiaTheme="minorEastAsia" w:hAnsiTheme="minorHAnsi" w:cstheme="minorBidi"/>
          <w:noProof/>
          <w:sz w:val="22"/>
          <w:szCs w:val="22"/>
          <w:lang w:eastAsia="en-GB"/>
        </w:rPr>
        <w:tab/>
      </w:r>
      <w:r>
        <w:rPr>
          <w:noProof/>
        </w:rPr>
        <w:t>Source controlled rate operation</w:t>
      </w:r>
      <w:r>
        <w:rPr>
          <w:noProof/>
        </w:rPr>
        <w:tab/>
      </w:r>
      <w:r>
        <w:rPr>
          <w:noProof/>
        </w:rPr>
        <w:fldChar w:fldCharType="begin" w:fldLock="1"/>
      </w:r>
      <w:r>
        <w:rPr>
          <w:noProof/>
        </w:rPr>
        <w:instrText xml:space="preserve"> PAGEREF _Toc130460775 \h </w:instrText>
      </w:r>
      <w:r>
        <w:rPr>
          <w:noProof/>
        </w:rPr>
      </w:r>
      <w:r>
        <w:rPr>
          <w:noProof/>
        </w:rPr>
        <w:fldChar w:fldCharType="separate"/>
      </w:r>
      <w:r>
        <w:rPr>
          <w:noProof/>
        </w:rPr>
        <w:t>211</w:t>
      </w:r>
      <w:r>
        <w:rPr>
          <w:noProof/>
        </w:rPr>
        <w:fldChar w:fldCharType="end"/>
      </w:r>
    </w:p>
    <w:p w14:paraId="1967714C" w14:textId="0AC7E6FA" w:rsidR="00194ED2" w:rsidRDefault="00194ED2">
      <w:pPr>
        <w:pStyle w:val="TOC3"/>
        <w:rPr>
          <w:rFonts w:asciiTheme="minorHAnsi" w:eastAsiaTheme="minorEastAsia" w:hAnsiTheme="minorHAnsi" w:cstheme="minorBidi"/>
          <w:noProof/>
          <w:sz w:val="22"/>
          <w:szCs w:val="22"/>
          <w:lang w:eastAsia="en-GB"/>
        </w:rPr>
      </w:pPr>
      <w:r>
        <w:rPr>
          <w:noProof/>
        </w:rPr>
        <w:t>18.2.3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_Toc130460776 \h </w:instrText>
      </w:r>
      <w:r>
        <w:rPr>
          <w:noProof/>
        </w:rPr>
      </w:r>
      <w:r>
        <w:rPr>
          <w:noProof/>
        </w:rPr>
        <w:fldChar w:fldCharType="separate"/>
      </w:r>
      <w:r>
        <w:rPr>
          <w:noProof/>
        </w:rPr>
        <w:t>212</w:t>
      </w:r>
      <w:r>
        <w:rPr>
          <w:noProof/>
        </w:rPr>
        <w:fldChar w:fldCharType="end"/>
      </w:r>
    </w:p>
    <w:p w14:paraId="30721DB8" w14:textId="0C7065DC" w:rsidR="00194ED2" w:rsidRDefault="00194ED2">
      <w:pPr>
        <w:pStyle w:val="TOC3"/>
        <w:rPr>
          <w:rFonts w:asciiTheme="minorHAnsi" w:eastAsiaTheme="minorEastAsia" w:hAnsiTheme="minorHAnsi" w:cstheme="minorBidi"/>
          <w:noProof/>
          <w:sz w:val="22"/>
          <w:szCs w:val="22"/>
          <w:lang w:eastAsia="en-GB"/>
        </w:rPr>
      </w:pPr>
      <w:r>
        <w:rPr>
          <w:noProof/>
        </w:rPr>
        <w:t>18.2.4</w:t>
      </w:r>
      <w:r>
        <w:rPr>
          <w:rFonts w:asciiTheme="minorHAnsi" w:eastAsiaTheme="minorEastAsia" w:hAnsiTheme="minorHAnsi" w:cstheme="minorBidi"/>
          <w:noProof/>
          <w:sz w:val="22"/>
          <w:szCs w:val="22"/>
          <w:lang w:eastAsia="en-GB"/>
        </w:rPr>
        <w:tab/>
      </w:r>
      <w:r>
        <w:rPr>
          <w:noProof/>
        </w:rPr>
        <w:t>Real-time text</w:t>
      </w:r>
      <w:r>
        <w:rPr>
          <w:noProof/>
        </w:rPr>
        <w:tab/>
      </w:r>
      <w:r>
        <w:rPr>
          <w:noProof/>
        </w:rPr>
        <w:fldChar w:fldCharType="begin" w:fldLock="1"/>
      </w:r>
      <w:r>
        <w:rPr>
          <w:noProof/>
        </w:rPr>
        <w:instrText xml:space="preserve"> PAGEREF _Toc130460777 \h </w:instrText>
      </w:r>
      <w:r>
        <w:rPr>
          <w:noProof/>
        </w:rPr>
      </w:r>
      <w:r>
        <w:rPr>
          <w:noProof/>
        </w:rPr>
        <w:fldChar w:fldCharType="separate"/>
      </w:r>
      <w:r>
        <w:rPr>
          <w:noProof/>
        </w:rPr>
        <w:t>212</w:t>
      </w:r>
      <w:r>
        <w:rPr>
          <w:noProof/>
        </w:rPr>
        <w:fldChar w:fldCharType="end"/>
      </w:r>
    </w:p>
    <w:p w14:paraId="24EADCA9" w14:textId="7F1F407C" w:rsidR="00194ED2" w:rsidRDefault="00194ED2">
      <w:pPr>
        <w:pStyle w:val="TOC2"/>
        <w:rPr>
          <w:rFonts w:asciiTheme="minorHAnsi" w:eastAsiaTheme="minorEastAsia" w:hAnsiTheme="minorHAnsi" w:cstheme="minorBidi"/>
          <w:noProof/>
          <w:sz w:val="22"/>
          <w:szCs w:val="22"/>
          <w:lang w:eastAsia="en-GB"/>
        </w:rPr>
      </w:pPr>
      <w:r>
        <w:rPr>
          <w:noProof/>
        </w:rPr>
        <w:t>18.3</w:t>
      </w:r>
      <w:r>
        <w:rPr>
          <w:rFonts w:asciiTheme="minorHAnsi" w:eastAsiaTheme="minorEastAsia" w:hAnsiTheme="minorHAnsi" w:cstheme="minorBidi"/>
          <w:noProof/>
          <w:sz w:val="22"/>
          <w:szCs w:val="22"/>
          <w:lang w:eastAsia="en-GB"/>
        </w:rPr>
        <w:tab/>
      </w:r>
      <w:r>
        <w:rPr>
          <w:noProof/>
        </w:rPr>
        <w:t>Media configuration</w:t>
      </w:r>
      <w:r>
        <w:rPr>
          <w:noProof/>
        </w:rPr>
        <w:tab/>
      </w:r>
      <w:r>
        <w:rPr>
          <w:noProof/>
        </w:rPr>
        <w:fldChar w:fldCharType="begin" w:fldLock="1"/>
      </w:r>
      <w:r>
        <w:rPr>
          <w:noProof/>
        </w:rPr>
        <w:instrText xml:space="preserve"> PAGEREF _Toc130460778 \h </w:instrText>
      </w:r>
      <w:r>
        <w:rPr>
          <w:noProof/>
        </w:rPr>
      </w:r>
      <w:r>
        <w:rPr>
          <w:noProof/>
        </w:rPr>
        <w:fldChar w:fldCharType="separate"/>
      </w:r>
      <w:r>
        <w:rPr>
          <w:noProof/>
        </w:rPr>
        <w:t>212</w:t>
      </w:r>
      <w:r>
        <w:rPr>
          <w:noProof/>
        </w:rPr>
        <w:fldChar w:fldCharType="end"/>
      </w:r>
    </w:p>
    <w:p w14:paraId="611FF770" w14:textId="7686E697" w:rsidR="00194ED2" w:rsidRDefault="00194ED2">
      <w:pPr>
        <w:pStyle w:val="TOC3"/>
        <w:rPr>
          <w:rFonts w:asciiTheme="minorHAnsi" w:eastAsiaTheme="minorEastAsia" w:hAnsiTheme="minorHAnsi" w:cstheme="minorBidi"/>
          <w:noProof/>
          <w:sz w:val="22"/>
          <w:szCs w:val="22"/>
          <w:lang w:eastAsia="en-GB"/>
        </w:rPr>
      </w:pPr>
      <w:r>
        <w:rPr>
          <w:noProof/>
        </w:rPr>
        <w:t>18.3.1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_Toc130460779 \h </w:instrText>
      </w:r>
      <w:r>
        <w:rPr>
          <w:noProof/>
        </w:rPr>
      </w:r>
      <w:r>
        <w:rPr>
          <w:noProof/>
        </w:rPr>
        <w:fldChar w:fldCharType="separate"/>
      </w:r>
      <w:r>
        <w:rPr>
          <w:noProof/>
        </w:rPr>
        <w:t>212</w:t>
      </w:r>
      <w:r>
        <w:rPr>
          <w:noProof/>
        </w:rPr>
        <w:fldChar w:fldCharType="end"/>
      </w:r>
    </w:p>
    <w:p w14:paraId="22647ECC" w14:textId="3264B21A" w:rsidR="00194ED2" w:rsidRDefault="00194ED2">
      <w:pPr>
        <w:pStyle w:val="TOC3"/>
        <w:rPr>
          <w:rFonts w:asciiTheme="minorHAnsi" w:eastAsiaTheme="minorEastAsia" w:hAnsiTheme="minorHAnsi" w:cstheme="minorBidi"/>
          <w:noProof/>
          <w:sz w:val="22"/>
          <w:szCs w:val="22"/>
          <w:lang w:eastAsia="en-GB"/>
        </w:rPr>
      </w:pPr>
      <w:r>
        <w:rPr>
          <w:noProof/>
        </w:rPr>
        <w:t>18.3.2</w:t>
      </w:r>
      <w:r>
        <w:rPr>
          <w:rFonts w:asciiTheme="minorHAnsi" w:eastAsiaTheme="minorEastAsia" w:hAnsiTheme="minorHAnsi" w:cstheme="minorBidi"/>
          <w:noProof/>
          <w:sz w:val="22"/>
          <w:szCs w:val="22"/>
          <w:lang w:eastAsia="en-GB"/>
        </w:rPr>
        <w:tab/>
      </w:r>
      <w:r>
        <w:rPr>
          <w:noProof/>
        </w:rPr>
        <w:t>Session setup procedures</w:t>
      </w:r>
      <w:r>
        <w:rPr>
          <w:noProof/>
        </w:rPr>
        <w:tab/>
      </w:r>
      <w:r>
        <w:rPr>
          <w:noProof/>
        </w:rPr>
        <w:fldChar w:fldCharType="begin" w:fldLock="1"/>
      </w:r>
      <w:r>
        <w:rPr>
          <w:noProof/>
        </w:rPr>
        <w:instrText xml:space="preserve"> PAGEREF _Toc130460780 \h </w:instrText>
      </w:r>
      <w:r>
        <w:rPr>
          <w:noProof/>
        </w:rPr>
      </w:r>
      <w:r>
        <w:rPr>
          <w:noProof/>
        </w:rPr>
        <w:fldChar w:fldCharType="separate"/>
      </w:r>
      <w:r>
        <w:rPr>
          <w:noProof/>
        </w:rPr>
        <w:t>212</w:t>
      </w:r>
      <w:r>
        <w:rPr>
          <w:noProof/>
        </w:rPr>
        <w:fldChar w:fldCharType="end"/>
      </w:r>
    </w:p>
    <w:p w14:paraId="04611C4C" w14:textId="5374A082" w:rsidR="00194ED2" w:rsidRDefault="00194ED2">
      <w:pPr>
        <w:pStyle w:val="TOC4"/>
        <w:rPr>
          <w:rFonts w:asciiTheme="minorHAnsi" w:eastAsiaTheme="minorEastAsia" w:hAnsiTheme="minorHAnsi" w:cstheme="minorBidi"/>
          <w:noProof/>
          <w:sz w:val="22"/>
          <w:szCs w:val="22"/>
          <w:lang w:eastAsia="en-GB"/>
        </w:rPr>
      </w:pPr>
      <w:r>
        <w:rPr>
          <w:noProof/>
        </w:rPr>
        <w:t>18.3.2.1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_Toc130460781 \h </w:instrText>
      </w:r>
      <w:r>
        <w:rPr>
          <w:noProof/>
        </w:rPr>
      </w:r>
      <w:r>
        <w:rPr>
          <w:noProof/>
        </w:rPr>
        <w:fldChar w:fldCharType="separate"/>
      </w:r>
      <w:r>
        <w:rPr>
          <w:noProof/>
        </w:rPr>
        <w:t>212</w:t>
      </w:r>
      <w:r>
        <w:rPr>
          <w:noProof/>
        </w:rPr>
        <w:fldChar w:fldCharType="end"/>
      </w:r>
    </w:p>
    <w:p w14:paraId="1C874E54" w14:textId="3C2596C4" w:rsidR="00194ED2" w:rsidRDefault="00194ED2">
      <w:pPr>
        <w:pStyle w:val="TOC4"/>
        <w:rPr>
          <w:rFonts w:asciiTheme="minorHAnsi" w:eastAsiaTheme="minorEastAsia" w:hAnsiTheme="minorHAnsi" w:cstheme="minorBidi"/>
          <w:noProof/>
          <w:sz w:val="22"/>
          <w:szCs w:val="22"/>
          <w:lang w:eastAsia="en-GB"/>
        </w:rPr>
      </w:pPr>
      <w:r>
        <w:rPr>
          <w:noProof/>
        </w:rPr>
        <w:t>18.3.2.2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_Toc130460782 \h </w:instrText>
      </w:r>
      <w:r>
        <w:rPr>
          <w:noProof/>
        </w:rPr>
      </w:r>
      <w:r>
        <w:rPr>
          <w:noProof/>
        </w:rPr>
        <w:fldChar w:fldCharType="separate"/>
      </w:r>
      <w:r>
        <w:rPr>
          <w:noProof/>
        </w:rPr>
        <w:t>212</w:t>
      </w:r>
      <w:r>
        <w:rPr>
          <w:noProof/>
        </w:rPr>
        <w:fldChar w:fldCharType="end"/>
      </w:r>
    </w:p>
    <w:p w14:paraId="0DD4A145" w14:textId="6DF0CB1C" w:rsidR="00194ED2" w:rsidRDefault="00194ED2">
      <w:pPr>
        <w:pStyle w:val="TOC4"/>
        <w:rPr>
          <w:rFonts w:asciiTheme="minorHAnsi" w:eastAsiaTheme="minorEastAsia" w:hAnsiTheme="minorHAnsi" w:cstheme="minorBidi"/>
          <w:noProof/>
          <w:sz w:val="22"/>
          <w:szCs w:val="22"/>
          <w:lang w:eastAsia="en-GB"/>
        </w:rPr>
      </w:pPr>
      <w:r>
        <w:rPr>
          <w:noProof/>
        </w:rPr>
        <w:t>18.3.2.3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_Toc130460783 \h </w:instrText>
      </w:r>
      <w:r>
        <w:rPr>
          <w:noProof/>
        </w:rPr>
      </w:r>
      <w:r>
        <w:rPr>
          <w:noProof/>
        </w:rPr>
        <w:fldChar w:fldCharType="separate"/>
      </w:r>
      <w:r>
        <w:rPr>
          <w:noProof/>
        </w:rPr>
        <w:t>213</w:t>
      </w:r>
      <w:r>
        <w:rPr>
          <w:noProof/>
        </w:rPr>
        <w:fldChar w:fldCharType="end"/>
      </w:r>
    </w:p>
    <w:p w14:paraId="313B82BF" w14:textId="650F4A1F" w:rsidR="00194ED2" w:rsidRDefault="00194ED2">
      <w:pPr>
        <w:pStyle w:val="TOC4"/>
        <w:rPr>
          <w:rFonts w:asciiTheme="minorHAnsi" w:eastAsiaTheme="minorEastAsia" w:hAnsiTheme="minorHAnsi" w:cstheme="minorBidi"/>
          <w:noProof/>
          <w:sz w:val="22"/>
          <w:szCs w:val="22"/>
          <w:lang w:eastAsia="en-GB"/>
        </w:rPr>
      </w:pPr>
      <w:r>
        <w:rPr>
          <w:noProof/>
        </w:rPr>
        <w:t>18.3.2.4</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_Toc130460784 \h </w:instrText>
      </w:r>
      <w:r>
        <w:rPr>
          <w:noProof/>
        </w:rPr>
      </w:r>
      <w:r>
        <w:rPr>
          <w:noProof/>
        </w:rPr>
        <w:fldChar w:fldCharType="separate"/>
      </w:r>
      <w:r>
        <w:rPr>
          <w:noProof/>
        </w:rPr>
        <w:t>213</w:t>
      </w:r>
      <w:r>
        <w:rPr>
          <w:noProof/>
        </w:rPr>
        <w:fldChar w:fldCharType="end"/>
      </w:r>
    </w:p>
    <w:p w14:paraId="5313B972" w14:textId="232B7C43" w:rsidR="00194ED2" w:rsidRDefault="00194ED2">
      <w:pPr>
        <w:pStyle w:val="TOC4"/>
        <w:rPr>
          <w:rFonts w:asciiTheme="minorHAnsi" w:eastAsiaTheme="minorEastAsia" w:hAnsiTheme="minorHAnsi" w:cstheme="minorBidi"/>
          <w:noProof/>
          <w:sz w:val="22"/>
          <w:szCs w:val="22"/>
          <w:lang w:eastAsia="en-GB"/>
        </w:rPr>
      </w:pPr>
      <w:r>
        <w:rPr>
          <w:noProof/>
        </w:rPr>
        <w:t>18.3.2.5</w:t>
      </w:r>
      <w:r>
        <w:rPr>
          <w:rFonts w:asciiTheme="minorHAnsi" w:eastAsiaTheme="minorEastAsia" w:hAnsiTheme="minorHAnsi" w:cstheme="minorBidi"/>
          <w:noProof/>
          <w:sz w:val="22"/>
          <w:szCs w:val="22"/>
          <w:lang w:eastAsia="en-GB"/>
        </w:rPr>
        <w:tab/>
      </w:r>
      <w:r>
        <w:rPr>
          <w:noProof/>
        </w:rPr>
        <w:t>Bandwidth negotiation</w:t>
      </w:r>
      <w:r>
        <w:rPr>
          <w:noProof/>
        </w:rPr>
        <w:tab/>
      </w:r>
      <w:r>
        <w:rPr>
          <w:noProof/>
        </w:rPr>
        <w:fldChar w:fldCharType="begin" w:fldLock="1"/>
      </w:r>
      <w:r>
        <w:rPr>
          <w:noProof/>
        </w:rPr>
        <w:instrText xml:space="preserve"> PAGEREF _Toc130460785 \h </w:instrText>
      </w:r>
      <w:r>
        <w:rPr>
          <w:noProof/>
        </w:rPr>
      </w:r>
      <w:r>
        <w:rPr>
          <w:noProof/>
        </w:rPr>
        <w:fldChar w:fldCharType="separate"/>
      </w:r>
      <w:r>
        <w:rPr>
          <w:noProof/>
        </w:rPr>
        <w:t>213</w:t>
      </w:r>
      <w:r>
        <w:rPr>
          <w:noProof/>
        </w:rPr>
        <w:fldChar w:fldCharType="end"/>
      </w:r>
    </w:p>
    <w:p w14:paraId="36BE1F02" w14:textId="1C20B1C9" w:rsidR="00194ED2" w:rsidRDefault="00194ED2">
      <w:pPr>
        <w:pStyle w:val="TOC3"/>
        <w:rPr>
          <w:rFonts w:asciiTheme="minorHAnsi" w:eastAsiaTheme="minorEastAsia" w:hAnsiTheme="minorHAnsi" w:cstheme="minorBidi"/>
          <w:noProof/>
          <w:sz w:val="22"/>
          <w:szCs w:val="22"/>
          <w:lang w:eastAsia="en-GB"/>
        </w:rPr>
      </w:pPr>
      <w:r>
        <w:rPr>
          <w:noProof/>
        </w:rPr>
        <w:t>18.3.3</w:t>
      </w:r>
      <w:r>
        <w:rPr>
          <w:rFonts w:asciiTheme="minorHAnsi" w:eastAsiaTheme="minorEastAsia" w:hAnsiTheme="minorHAnsi" w:cstheme="minorBidi"/>
          <w:noProof/>
          <w:sz w:val="22"/>
          <w:szCs w:val="22"/>
          <w:lang w:eastAsia="en-GB"/>
        </w:rPr>
        <w:tab/>
      </w:r>
      <w:r>
        <w:rPr>
          <w:noProof/>
        </w:rPr>
        <w:t>Session control procedures</w:t>
      </w:r>
      <w:r>
        <w:rPr>
          <w:noProof/>
        </w:rPr>
        <w:tab/>
      </w:r>
      <w:r>
        <w:rPr>
          <w:noProof/>
        </w:rPr>
        <w:fldChar w:fldCharType="begin" w:fldLock="1"/>
      </w:r>
      <w:r>
        <w:rPr>
          <w:noProof/>
        </w:rPr>
        <w:instrText xml:space="preserve"> PAGEREF _Toc130460786 \h </w:instrText>
      </w:r>
      <w:r>
        <w:rPr>
          <w:noProof/>
        </w:rPr>
      </w:r>
      <w:r>
        <w:rPr>
          <w:noProof/>
        </w:rPr>
        <w:fldChar w:fldCharType="separate"/>
      </w:r>
      <w:r>
        <w:rPr>
          <w:noProof/>
        </w:rPr>
        <w:t>213</w:t>
      </w:r>
      <w:r>
        <w:rPr>
          <w:noProof/>
        </w:rPr>
        <w:fldChar w:fldCharType="end"/>
      </w:r>
    </w:p>
    <w:p w14:paraId="36B86C57" w14:textId="1FA5838A" w:rsidR="00194ED2" w:rsidRDefault="00194ED2">
      <w:pPr>
        <w:pStyle w:val="TOC2"/>
        <w:rPr>
          <w:rFonts w:asciiTheme="minorHAnsi" w:eastAsiaTheme="minorEastAsia" w:hAnsiTheme="minorHAnsi" w:cstheme="minorBidi"/>
          <w:noProof/>
          <w:sz w:val="22"/>
          <w:szCs w:val="22"/>
          <w:lang w:eastAsia="en-GB"/>
        </w:rPr>
      </w:pPr>
      <w:r>
        <w:rPr>
          <w:noProof/>
        </w:rPr>
        <w:t>18.4</w:t>
      </w:r>
      <w:r>
        <w:rPr>
          <w:rFonts w:asciiTheme="minorHAnsi" w:eastAsiaTheme="minorEastAsia" w:hAnsiTheme="minorHAnsi" w:cstheme="minorBidi"/>
          <w:noProof/>
          <w:sz w:val="22"/>
          <w:szCs w:val="22"/>
          <w:lang w:eastAsia="en-GB"/>
        </w:rPr>
        <w:tab/>
      </w:r>
      <w:r>
        <w:rPr>
          <w:noProof/>
        </w:rPr>
        <w:t>Data transport</w:t>
      </w:r>
      <w:r>
        <w:rPr>
          <w:noProof/>
        </w:rPr>
        <w:tab/>
      </w:r>
      <w:r>
        <w:rPr>
          <w:noProof/>
        </w:rPr>
        <w:fldChar w:fldCharType="begin" w:fldLock="1"/>
      </w:r>
      <w:r>
        <w:rPr>
          <w:noProof/>
        </w:rPr>
        <w:instrText xml:space="preserve"> PAGEREF _Toc130460787 \h </w:instrText>
      </w:r>
      <w:r>
        <w:rPr>
          <w:noProof/>
        </w:rPr>
      </w:r>
      <w:r>
        <w:rPr>
          <w:noProof/>
        </w:rPr>
        <w:fldChar w:fldCharType="separate"/>
      </w:r>
      <w:r>
        <w:rPr>
          <w:noProof/>
        </w:rPr>
        <w:t>214</w:t>
      </w:r>
      <w:r>
        <w:rPr>
          <w:noProof/>
        </w:rPr>
        <w:fldChar w:fldCharType="end"/>
      </w:r>
    </w:p>
    <w:p w14:paraId="5C210C90" w14:textId="5D5B9B02" w:rsidR="00194ED2" w:rsidRDefault="00194ED2">
      <w:pPr>
        <w:pStyle w:val="TOC3"/>
        <w:rPr>
          <w:rFonts w:asciiTheme="minorHAnsi" w:eastAsiaTheme="minorEastAsia" w:hAnsiTheme="minorHAnsi" w:cstheme="minorBidi"/>
          <w:noProof/>
          <w:sz w:val="22"/>
          <w:szCs w:val="22"/>
          <w:lang w:eastAsia="en-GB"/>
        </w:rPr>
      </w:pPr>
      <w:r>
        <w:rPr>
          <w:noProof/>
        </w:rPr>
        <w:t>18.4.1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_Toc130460788 \h </w:instrText>
      </w:r>
      <w:r>
        <w:rPr>
          <w:noProof/>
        </w:rPr>
      </w:r>
      <w:r>
        <w:rPr>
          <w:noProof/>
        </w:rPr>
        <w:fldChar w:fldCharType="separate"/>
      </w:r>
      <w:r>
        <w:rPr>
          <w:noProof/>
        </w:rPr>
        <w:t>214</w:t>
      </w:r>
      <w:r>
        <w:rPr>
          <w:noProof/>
        </w:rPr>
        <w:fldChar w:fldCharType="end"/>
      </w:r>
    </w:p>
    <w:p w14:paraId="7AEBCAAC" w14:textId="3BD8A9E1" w:rsidR="00194ED2" w:rsidRDefault="00194ED2">
      <w:pPr>
        <w:pStyle w:val="TOC3"/>
        <w:rPr>
          <w:rFonts w:asciiTheme="minorHAnsi" w:eastAsiaTheme="minorEastAsia" w:hAnsiTheme="minorHAnsi" w:cstheme="minorBidi"/>
          <w:noProof/>
          <w:sz w:val="22"/>
          <w:szCs w:val="22"/>
          <w:lang w:eastAsia="en-GB"/>
        </w:rPr>
      </w:pPr>
      <w:r>
        <w:rPr>
          <w:noProof/>
        </w:rPr>
        <w:t>18.4.2</w:t>
      </w:r>
      <w:r>
        <w:rPr>
          <w:rFonts w:asciiTheme="minorHAnsi" w:eastAsiaTheme="minorEastAsia" w:hAnsiTheme="minorHAnsi" w:cstheme="minorBidi"/>
          <w:noProof/>
          <w:sz w:val="22"/>
          <w:szCs w:val="22"/>
          <w:lang w:eastAsia="en-GB"/>
        </w:rPr>
        <w:tab/>
      </w:r>
      <w:r>
        <w:rPr>
          <w:noProof/>
        </w:rPr>
        <w:t>Packetization</w:t>
      </w:r>
      <w:r>
        <w:rPr>
          <w:noProof/>
        </w:rPr>
        <w:tab/>
      </w:r>
      <w:r>
        <w:rPr>
          <w:noProof/>
        </w:rPr>
        <w:fldChar w:fldCharType="begin" w:fldLock="1"/>
      </w:r>
      <w:r>
        <w:rPr>
          <w:noProof/>
        </w:rPr>
        <w:instrText xml:space="preserve"> PAGEREF _Toc130460789 \h </w:instrText>
      </w:r>
      <w:r>
        <w:rPr>
          <w:noProof/>
        </w:rPr>
      </w:r>
      <w:r>
        <w:rPr>
          <w:noProof/>
        </w:rPr>
        <w:fldChar w:fldCharType="separate"/>
      </w:r>
      <w:r>
        <w:rPr>
          <w:noProof/>
        </w:rPr>
        <w:t>214</w:t>
      </w:r>
      <w:r>
        <w:rPr>
          <w:noProof/>
        </w:rPr>
        <w:fldChar w:fldCharType="end"/>
      </w:r>
    </w:p>
    <w:p w14:paraId="42CB2AEF" w14:textId="73F47DB3" w:rsidR="00194ED2" w:rsidRDefault="00194ED2">
      <w:pPr>
        <w:pStyle w:val="TOC3"/>
        <w:rPr>
          <w:rFonts w:asciiTheme="minorHAnsi" w:eastAsiaTheme="minorEastAsia" w:hAnsiTheme="minorHAnsi" w:cstheme="minorBidi"/>
          <w:noProof/>
          <w:sz w:val="22"/>
          <w:szCs w:val="22"/>
          <w:lang w:eastAsia="en-GB"/>
        </w:rPr>
      </w:pPr>
      <w:r>
        <w:rPr>
          <w:noProof/>
        </w:rPr>
        <w:t>18.4.3</w:t>
      </w:r>
      <w:r>
        <w:rPr>
          <w:rFonts w:asciiTheme="minorHAnsi" w:eastAsiaTheme="minorEastAsia" w:hAnsiTheme="minorHAnsi" w:cstheme="minorBidi"/>
          <w:noProof/>
          <w:sz w:val="22"/>
          <w:szCs w:val="22"/>
          <w:lang w:eastAsia="en-GB"/>
        </w:rPr>
        <w:tab/>
      </w:r>
      <w:r>
        <w:rPr>
          <w:noProof/>
        </w:rPr>
        <w:t>RTP payload format</w:t>
      </w:r>
      <w:r>
        <w:rPr>
          <w:noProof/>
        </w:rPr>
        <w:tab/>
      </w:r>
      <w:r>
        <w:rPr>
          <w:noProof/>
        </w:rPr>
        <w:fldChar w:fldCharType="begin" w:fldLock="1"/>
      </w:r>
      <w:r>
        <w:rPr>
          <w:noProof/>
        </w:rPr>
        <w:instrText xml:space="preserve"> PAGEREF _Toc130460790 \h </w:instrText>
      </w:r>
      <w:r>
        <w:rPr>
          <w:noProof/>
        </w:rPr>
      </w:r>
      <w:r>
        <w:rPr>
          <w:noProof/>
        </w:rPr>
        <w:fldChar w:fldCharType="separate"/>
      </w:r>
      <w:r>
        <w:rPr>
          <w:noProof/>
        </w:rPr>
        <w:t>214</w:t>
      </w:r>
      <w:r>
        <w:rPr>
          <w:noProof/>
        </w:rPr>
        <w:fldChar w:fldCharType="end"/>
      </w:r>
    </w:p>
    <w:p w14:paraId="073AF5CF" w14:textId="644F8291" w:rsidR="00194ED2" w:rsidRDefault="00194ED2">
      <w:pPr>
        <w:pStyle w:val="TOC2"/>
        <w:rPr>
          <w:rFonts w:asciiTheme="minorHAnsi" w:eastAsiaTheme="minorEastAsia" w:hAnsiTheme="minorHAnsi" w:cstheme="minorBidi"/>
          <w:noProof/>
          <w:sz w:val="22"/>
          <w:szCs w:val="22"/>
          <w:lang w:eastAsia="en-GB"/>
        </w:rPr>
      </w:pPr>
      <w:r>
        <w:rPr>
          <w:noProof/>
        </w:rPr>
        <w:t>18.5</w:t>
      </w:r>
      <w:r>
        <w:rPr>
          <w:rFonts w:asciiTheme="minorHAnsi" w:eastAsiaTheme="minorEastAsia" w:hAnsiTheme="minorHAnsi" w:cstheme="minorBidi"/>
          <w:noProof/>
          <w:sz w:val="22"/>
          <w:szCs w:val="22"/>
          <w:lang w:eastAsia="en-GB"/>
        </w:rPr>
        <w:tab/>
      </w:r>
      <w:r>
        <w:rPr>
          <w:noProof/>
        </w:rPr>
        <w:t>Jitter buffer management</w:t>
      </w:r>
      <w:r>
        <w:rPr>
          <w:noProof/>
        </w:rPr>
        <w:tab/>
      </w:r>
      <w:r>
        <w:rPr>
          <w:noProof/>
        </w:rPr>
        <w:fldChar w:fldCharType="begin" w:fldLock="1"/>
      </w:r>
      <w:r>
        <w:rPr>
          <w:noProof/>
        </w:rPr>
        <w:instrText xml:space="preserve"> PAGEREF _Toc130460791 \h </w:instrText>
      </w:r>
      <w:r>
        <w:rPr>
          <w:noProof/>
        </w:rPr>
      </w:r>
      <w:r>
        <w:rPr>
          <w:noProof/>
        </w:rPr>
        <w:fldChar w:fldCharType="separate"/>
      </w:r>
      <w:r>
        <w:rPr>
          <w:noProof/>
        </w:rPr>
        <w:t>215</w:t>
      </w:r>
      <w:r>
        <w:rPr>
          <w:noProof/>
        </w:rPr>
        <w:fldChar w:fldCharType="end"/>
      </w:r>
    </w:p>
    <w:p w14:paraId="7BF4B7A6" w14:textId="4A4D4000" w:rsidR="00194ED2" w:rsidRDefault="00194ED2">
      <w:pPr>
        <w:pStyle w:val="TOC2"/>
        <w:rPr>
          <w:rFonts w:asciiTheme="minorHAnsi" w:eastAsiaTheme="minorEastAsia" w:hAnsiTheme="minorHAnsi" w:cstheme="minorBidi"/>
          <w:noProof/>
          <w:sz w:val="22"/>
          <w:szCs w:val="22"/>
          <w:lang w:eastAsia="en-GB"/>
        </w:rPr>
      </w:pPr>
      <w:r>
        <w:rPr>
          <w:noProof/>
        </w:rPr>
        <w:t>18.6</w:t>
      </w:r>
      <w:r>
        <w:rPr>
          <w:rFonts w:asciiTheme="minorHAnsi" w:eastAsiaTheme="minorEastAsia" w:hAnsiTheme="minorHAnsi" w:cstheme="minorBidi"/>
          <w:noProof/>
          <w:sz w:val="22"/>
          <w:szCs w:val="22"/>
          <w:lang w:eastAsia="en-GB"/>
        </w:rPr>
        <w:tab/>
      </w:r>
      <w:r>
        <w:rPr>
          <w:noProof/>
        </w:rPr>
        <w:t>Packet-loss handling</w:t>
      </w:r>
      <w:r>
        <w:rPr>
          <w:noProof/>
        </w:rPr>
        <w:tab/>
      </w:r>
      <w:r>
        <w:rPr>
          <w:noProof/>
        </w:rPr>
        <w:fldChar w:fldCharType="begin" w:fldLock="1"/>
      </w:r>
      <w:r>
        <w:rPr>
          <w:noProof/>
        </w:rPr>
        <w:instrText xml:space="preserve"> PAGEREF _Toc130460792 \h </w:instrText>
      </w:r>
      <w:r>
        <w:rPr>
          <w:noProof/>
        </w:rPr>
      </w:r>
      <w:r>
        <w:rPr>
          <w:noProof/>
        </w:rPr>
        <w:fldChar w:fldCharType="separate"/>
      </w:r>
      <w:r>
        <w:rPr>
          <w:noProof/>
        </w:rPr>
        <w:t>215</w:t>
      </w:r>
      <w:r>
        <w:rPr>
          <w:noProof/>
        </w:rPr>
        <w:fldChar w:fldCharType="end"/>
      </w:r>
    </w:p>
    <w:p w14:paraId="76365702" w14:textId="6F18D3FB" w:rsidR="00194ED2" w:rsidRDefault="00194ED2">
      <w:pPr>
        <w:pStyle w:val="TOC2"/>
        <w:rPr>
          <w:rFonts w:asciiTheme="minorHAnsi" w:eastAsiaTheme="minorEastAsia" w:hAnsiTheme="minorHAnsi" w:cstheme="minorBidi"/>
          <w:noProof/>
          <w:sz w:val="22"/>
          <w:szCs w:val="22"/>
          <w:lang w:eastAsia="en-GB"/>
        </w:rPr>
      </w:pPr>
      <w:r>
        <w:rPr>
          <w:noProof/>
        </w:rPr>
        <w:t>18.7</w:t>
      </w:r>
      <w:r>
        <w:rPr>
          <w:rFonts w:asciiTheme="minorHAnsi" w:eastAsiaTheme="minorEastAsia" w:hAnsiTheme="minorHAnsi" w:cstheme="minorBidi"/>
          <w:noProof/>
          <w:sz w:val="22"/>
          <w:szCs w:val="22"/>
          <w:lang w:eastAsia="en-GB"/>
        </w:rPr>
        <w:tab/>
      </w:r>
      <w:r>
        <w:rPr>
          <w:noProof/>
        </w:rPr>
        <w:t>Adaptation</w:t>
      </w:r>
      <w:r>
        <w:rPr>
          <w:noProof/>
        </w:rPr>
        <w:tab/>
      </w:r>
      <w:r>
        <w:rPr>
          <w:noProof/>
        </w:rPr>
        <w:fldChar w:fldCharType="begin" w:fldLock="1"/>
      </w:r>
      <w:r>
        <w:rPr>
          <w:noProof/>
        </w:rPr>
        <w:instrText xml:space="preserve"> PAGEREF _Toc130460793 \h </w:instrText>
      </w:r>
      <w:r>
        <w:rPr>
          <w:noProof/>
        </w:rPr>
      </w:r>
      <w:r>
        <w:rPr>
          <w:noProof/>
        </w:rPr>
        <w:fldChar w:fldCharType="separate"/>
      </w:r>
      <w:r>
        <w:rPr>
          <w:noProof/>
        </w:rPr>
        <w:t>215</w:t>
      </w:r>
      <w:r>
        <w:rPr>
          <w:noProof/>
        </w:rPr>
        <w:fldChar w:fldCharType="end"/>
      </w:r>
    </w:p>
    <w:p w14:paraId="1DB4E3BC" w14:textId="07A99BE9" w:rsidR="00194ED2" w:rsidRDefault="00194ED2">
      <w:pPr>
        <w:pStyle w:val="TOC2"/>
        <w:rPr>
          <w:rFonts w:asciiTheme="minorHAnsi" w:eastAsiaTheme="minorEastAsia" w:hAnsiTheme="minorHAnsi" w:cstheme="minorBidi"/>
          <w:noProof/>
          <w:sz w:val="22"/>
          <w:szCs w:val="22"/>
          <w:lang w:eastAsia="en-GB"/>
        </w:rPr>
      </w:pPr>
      <w:r>
        <w:rPr>
          <w:noProof/>
        </w:rPr>
        <w:t>18.8</w:t>
      </w:r>
      <w:r>
        <w:rPr>
          <w:rFonts w:asciiTheme="minorHAnsi" w:eastAsiaTheme="minorEastAsia" w:hAnsiTheme="minorHAnsi" w:cstheme="minorBidi"/>
          <w:noProof/>
          <w:sz w:val="22"/>
          <w:szCs w:val="22"/>
          <w:lang w:eastAsia="en-GB"/>
        </w:rPr>
        <w:tab/>
      </w:r>
      <w:r>
        <w:rPr>
          <w:noProof/>
        </w:rPr>
        <w:t>Front-end handling</w:t>
      </w:r>
      <w:r>
        <w:rPr>
          <w:noProof/>
        </w:rPr>
        <w:tab/>
      </w:r>
      <w:r>
        <w:rPr>
          <w:noProof/>
        </w:rPr>
        <w:fldChar w:fldCharType="begin" w:fldLock="1"/>
      </w:r>
      <w:r>
        <w:rPr>
          <w:noProof/>
        </w:rPr>
        <w:instrText xml:space="preserve"> PAGEREF _Toc130460794 \h </w:instrText>
      </w:r>
      <w:r>
        <w:rPr>
          <w:noProof/>
        </w:rPr>
      </w:r>
      <w:r>
        <w:rPr>
          <w:noProof/>
        </w:rPr>
        <w:fldChar w:fldCharType="separate"/>
      </w:r>
      <w:r>
        <w:rPr>
          <w:noProof/>
        </w:rPr>
        <w:t>215</w:t>
      </w:r>
      <w:r>
        <w:rPr>
          <w:noProof/>
        </w:rPr>
        <w:fldChar w:fldCharType="end"/>
      </w:r>
    </w:p>
    <w:p w14:paraId="3F916E73" w14:textId="05662429" w:rsidR="00194ED2" w:rsidRDefault="00194ED2">
      <w:pPr>
        <w:pStyle w:val="TOC2"/>
        <w:rPr>
          <w:rFonts w:asciiTheme="minorHAnsi" w:eastAsiaTheme="minorEastAsia" w:hAnsiTheme="minorHAnsi" w:cstheme="minorBidi"/>
          <w:noProof/>
          <w:sz w:val="22"/>
          <w:szCs w:val="22"/>
          <w:lang w:eastAsia="en-GB"/>
        </w:rPr>
      </w:pPr>
      <w:r>
        <w:rPr>
          <w:noProof/>
        </w:rPr>
        <w:t>18.9</w:t>
      </w:r>
      <w:r>
        <w:rPr>
          <w:rFonts w:asciiTheme="minorHAnsi" w:eastAsiaTheme="minorEastAsia" w:hAnsiTheme="minorHAnsi" w:cstheme="minorBidi"/>
          <w:noProof/>
          <w:sz w:val="22"/>
          <w:szCs w:val="22"/>
          <w:lang w:eastAsia="en-GB"/>
        </w:rPr>
        <w:tab/>
      </w:r>
      <w:r>
        <w:rPr>
          <w:noProof/>
        </w:rPr>
        <w:t>Supplementary services</w:t>
      </w:r>
      <w:r>
        <w:rPr>
          <w:noProof/>
        </w:rPr>
        <w:tab/>
      </w:r>
      <w:r>
        <w:rPr>
          <w:noProof/>
        </w:rPr>
        <w:fldChar w:fldCharType="begin" w:fldLock="1"/>
      </w:r>
      <w:r>
        <w:rPr>
          <w:noProof/>
        </w:rPr>
        <w:instrText xml:space="preserve"> PAGEREF _Toc130460795 \h </w:instrText>
      </w:r>
      <w:r>
        <w:rPr>
          <w:noProof/>
        </w:rPr>
      </w:r>
      <w:r>
        <w:rPr>
          <w:noProof/>
        </w:rPr>
        <w:fldChar w:fldCharType="separate"/>
      </w:r>
      <w:r>
        <w:rPr>
          <w:noProof/>
        </w:rPr>
        <w:t>215</w:t>
      </w:r>
      <w:r>
        <w:rPr>
          <w:noProof/>
        </w:rPr>
        <w:fldChar w:fldCharType="end"/>
      </w:r>
    </w:p>
    <w:p w14:paraId="494712BC" w14:textId="79B96DFF" w:rsidR="00194ED2" w:rsidRDefault="00194ED2">
      <w:pPr>
        <w:pStyle w:val="TOC1"/>
        <w:rPr>
          <w:rFonts w:asciiTheme="minorHAnsi" w:eastAsiaTheme="minorEastAsia" w:hAnsiTheme="minorHAnsi" w:cstheme="minorBidi"/>
          <w:noProof/>
          <w:szCs w:val="22"/>
          <w:lang w:eastAsia="en-GB"/>
        </w:rPr>
      </w:pPr>
      <w:r>
        <w:rPr>
          <w:noProof/>
        </w:rPr>
        <w:t>19</w:t>
      </w:r>
      <w:r>
        <w:rPr>
          <w:rFonts w:asciiTheme="minorHAnsi" w:eastAsiaTheme="minorEastAsia" w:hAnsiTheme="minorHAnsi" w:cstheme="minorBidi"/>
          <w:noProof/>
          <w:szCs w:val="22"/>
          <w:lang w:eastAsia="en-GB"/>
        </w:rPr>
        <w:tab/>
      </w:r>
      <w:r>
        <w:rPr>
          <w:noProof/>
        </w:rPr>
        <w:t>Additional bandwidth information</w:t>
      </w:r>
      <w:r>
        <w:rPr>
          <w:noProof/>
        </w:rPr>
        <w:tab/>
      </w:r>
      <w:r>
        <w:rPr>
          <w:noProof/>
        </w:rPr>
        <w:fldChar w:fldCharType="begin" w:fldLock="1"/>
      </w:r>
      <w:r>
        <w:rPr>
          <w:noProof/>
        </w:rPr>
        <w:instrText xml:space="preserve"> PAGEREF _Toc130460796 \h </w:instrText>
      </w:r>
      <w:r>
        <w:rPr>
          <w:noProof/>
        </w:rPr>
      </w:r>
      <w:r>
        <w:rPr>
          <w:noProof/>
        </w:rPr>
        <w:fldChar w:fldCharType="separate"/>
      </w:r>
      <w:r>
        <w:rPr>
          <w:noProof/>
        </w:rPr>
        <w:t>216</w:t>
      </w:r>
      <w:r>
        <w:rPr>
          <w:noProof/>
        </w:rPr>
        <w:fldChar w:fldCharType="end"/>
      </w:r>
    </w:p>
    <w:p w14:paraId="46A691C9" w14:textId="6A0F1807" w:rsidR="00194ED2" w:rsidRDefault="00194ED2">
      <w:pPr>
        <w:pStyle w:val="TOC2"/>
        <w:rPr>
          <w:rFonts w:asciiTheme="minorHAnsi" w:eastAsiaTheme="minorEastAsia" w:hAnsiTheme="minorHAnsi" w:cstheme="minorBidi"/>
          <w:noProof/>
          <w:sz w:val="22"/>
          <w:szCs w:val="22"/>
          <w:lang w:eastAsia="en-GB"/>
        </w:rPr>
      </w:pPr>
      <w:r>
        <w:rPr>
          <w:noProof/>
        </w:rPr>
        <w:t>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_Toc130460797 \h </w:instrText>
      </w:r>
      <w:r>
        <w:rPr>
          <w:noProof/>
        </w:rPr>
      </w:r>
      <w:r>
        <w:rPr>
          <w:noProof/>
        </w:rPr>
        <w:fldChar w:fldCharType="separate"/>
      </w:r>
      <w:r>
        <w:rPr>
          <w:noProof/>
        </w:rPr>
        <w:t>216</w:t>
      </w:r>
      <w:r>
        <w:rPr>
          <w:noProof/>
        </w:rPr>
        <w:fldChar w:fldCharType="end"/>
      </w:r>
    </w:p>
    <w:p w14:paraId="7F339D8A" w14:textId="505B97DC" w:rsidR="00194ED2" w:rsidRDefault="00194ED2">
      <w:pPr>
        <w:pStyle w:val="TOC2"/>
        <w:rPr>
          <w:rFonts w:asciiTheme="minorHAnsi" w:eastAsiaTheme="minorEastAsia" w:hAnsiTheme="minorHAnsi" w:cstheme="minorBidi"/>
          <w:noProof/>
          <w:sz w:val="22"/>
          <w:szCs w:val="22"/>
          <w:lang w:eastAsia="en-GB"/>
        </w:rPr>
      </w:pPr>
      <w:r>
        <w:rPr>
          <w:noProof/>
        </w:rPr>
        <w:t>19.2</w:t>
      </w:r>
      <w:r>
        <w:rPr>
          <w:rFonts w:asciiTheme="minorHAnsi" w:eastAsiaTheme="minorEastAsia" w:hAnsiTheme="minorHAnsi" w:cstheme="minorBidi"/>
          <w:noProof/>
          <w:sz w:val="22"/>
          <w:szCs w:val="22"/>
          <w:lang w:eastAsia="en-GB"/>
        </w:rPr>
        <w:tab/>
      </w:r>
      <w:r>
        <w:rPr>
          <w:noProof/>
        </w:rPr>
        <w:t>Bandwidth properties</w:t>
      </w:r>
      <w:r>
        <w:rPr>
          <w:noProof/>
        </w:rPr>
        <w:tab/>
      </w:r>
      <w:r>
        <w:rPr>
          <w:noProof/>
        </w:rPr>
        <w:fldChar w:fldCharType="begin" w:fldLock="1"/>
      </w:r>
      <w:r>
        <w:rPr>
          <w:noProof/>
        </w:rPr>
        <w:instrText xml:space="preserve"> PAGEREF _Toc130460798 \h </w:instrText>
      </w:r>
      <w:r>
        <w:rPr>
          <w:noProof/>
        </w:rPr>
      </w:r>
      <w:r>
        <w:rPr>
          <w:noProof/>
        </w:rPr>
        <w:fldChar w:fldCharType="separate"/>
      </w:r>
      <w:r>
        <w:rPr>
          <w:noProof/>
        </w:rPr>
        <w:t>216</w:t>
      </w:r>
      <w:r>
        <w:rPr>
          <w:noProof/>
        </w:rPr>
        <w:fldChar w:fldCharType="end"/>
      </w:r>
    </w:p>
    <w:p w14:paraId="7A2FA8F2" w14:textId="2B732A19" w:rsidR="00194ED2" w:rsidRDefault="00194ED2">
      <w:pPr>
        <w:pStyle w:val="TOC3"/>
        <w:rPr>
          <w:rFonts w:asciiTheme="minorHAnsi" w:eastAsiaTheme="minorEastAsia" w:hAnsiTheme="minorHAnsi" w:cstheme="minorBidi"/>
          <w:noProof/>
          <w:sz w:val="22"/>
          <w:szCs w:val="22"/>
          <w:lang w:eastAsia="en-GB"/>
        </w:rPr>
      </w:pPr>
      <w:r>
        <w:rPr>
          <w:noProof/>
        </w:rPr>
        <w:t>19.2.1</w:t>
      </w:r>
      <w:r>
        <w:rPr>
          <w:rFonts w:asciiTheme="minorHAnsi" w:eastAsiaTheme="minorEastAsia" w:hAnsiTheme="minorHAnsi" w:cstheme="minorBidi"/>
          <w:noProof/>
          <w:sz w:val="22"/>
          <w:szCs w:val="22"/>
          <w:lang w:eastAsia="en-GB"/>
        </w:rPr>
        <w:tab/>
      </w:r>
      <w:r>
        <w:rPr>
          <w:noProof/>
        </w:rPr>
        <w:t>General description</w:t>
      </w:r>
      <w:r>
        <w:rPr>
          <w:noProof/>
        </w:rPr>
        <w:tab/>
      </w:r>
      <w:r>
        <w:rPr>
          <w:noProof/>
        </w:rPr>
        <w:fldChar w:fldCharType="begin" w:fldLock="1"/>
      </w:r>
      <w:r>
        <w:rPr>
          <w:noProof/>
        </w:rPr>
        <w:instrText xml:space="preserve"> PAGEREF _Toc130460799 \h </w:instrText>
      </w:r>
      <w:r>
        <w:rPr>
          <w:noProof/>
        </w:rPr>
      </w:r>
      <w:r>
        <w:rPr>
          <w:noProof/>
        </w:rPr>
        <w:fldChar w:fldCharType="separate"/>
      </w:r>
      <w:r>
        <w:rPr>
          <w:noProof/>
        </w:rPr>
        <w:t>216</w:t>
      </w:r>
      <w:r>
        <w:rPr>
          <w:noProof/>
        </w:rPr>
        <w:fldChar w:fldCharType="end"/>
      </w:r>
    </w:p>
    <w:p w14:paraId="117148D3" w14:textId="7D4A04CF" w:rsidR="00194ED2" w:rsidRDefault="00194ED2">
      <w:pPr>
        <w:pStyle w:val="TOC3"/>
        <w:rPr>
          <w:rFonts w:asciiTheme="minorHAnsi" w:eastAsiaTheme="minorEastAsia" w:hAnsiTheme="minorHAnsi" w:cstheme="minorBidi"/>
          <w:noProof/>
          <w:sz w:val="22"/>
          <w:szCs w:val="22"/>
          <w:lang w:eastAsia="en-GB"/>
        </w:rPr>
      </w:pPr>
      <w:r>
        <w:rPr>
          <w:noProof/>
        </w:rPr>
        <w:t>19.2.2</w:t>
      </w:r>
      <w:r>
        <w:rPr>
          <w:rFonts w:asciiTheme="minorHAnsi" w:eastAsiaTheme="minorEastAsia" w:hAnsiTheme="minorHAnsi" w:cstheme="minorBidi"/>
          <w:noProof/>
          <w:sz w:val="22"/>
          <w:szCs w:val="22"/>
          <w:lang w:eastAsia="en-GB"/>
        </w:rPr>
        <w:tab/>
      </w:r>
      <w:r>
        <w:rPr>
          <w:noProof/>
        </w:rPr>
        <w:t>Maximum Supported Bandwidth</w:t>
      </w:r>
      <w:r>
        <w:rPr>
          <w:noProof/>
        </w:rPr>
        <w:tab/>
      </w:r>
      <w:r>
        <w:rPr>
          <w:noProof/>
        </w:rPr>
        <w:fldChar w:fldCharType="begin" w:fldLock="1"/>
      </w:r>
      <w:r>
        <w:rPr>
          <w:noProof/>
        </w:rPr>
        <w:instrText xml:space="preserve"> PAGEREF _Toc130460800 \h </w:instrText>
      </w:r>
      <w:r>
        <w:rPr>
          <w:noProof/>
        </w:rPr>
      </w:r>
      <w:r>
        <w:rPr>
          <w:noProof/>
        </w:rPr>
        <w:fldChar w:fldCharType="separate"/>
      </w:r>
      <w:r>
        <w:rPr>
          <w:noProof/>
        </w:rPr>
        <w:t>217</w:t>
      </w:r>
      <w:r>
        <w:rPr>
          <w:noProof/>
        </w:rPr>
        <w:fldChar w:fldCharType="end"/>
      </w:r>
    </w:p>
    <w:p w14:paraId="42037256" w14:textId="47F1C698" w:rsidR="00194ED2" w:rsidRDefault="00194ED2">
      <w:pPr>
        <w:pStyle w:val="TOC3"/>
        <w:rPr>
          <w:rFonts w:asciiTheme="minorHAnsi" w:eastAsiaTheme="minorEastAsia" w:hAnsiTheme="minorHAnsi" w:cstheme="minorBidi"/>
          <w:noProof/>
          <w:sz w:val="22"/>
          <w:szCs w:val="22"/>
          <w:lang w:eastAsia="en-GB"/>
        </w:rPr>
      </w:pPr>
      <w:r>
        <w:rPr>
          <w:noProof/>
        </w:rPr>
        <w:t>19.2.3</w:t>
      </w:r>
      <w:r>
        <w:rPr>
          <w:rFonts w:asciiTheme="minorHAnsi" w:eastAsiaTheme="minorEastAsia" w:hAnsiTheme="minorHAnsi" w:cstheme="minorBidi"/>
          <w:noProof/>
          <w:sz w:val="22"/>
          <w:szCs w:val="22"/>
          <w:lang w:eastAsia="en-GB"/>
        </w:rPr>
        <w:tab/>
      </w:r>
      <w:r>
        <w:rPr>
          <w:noProof/>
        </w:rPr>
        <w:t>Maximum Desired Bandwidth</w:t>
      </w:r>
      <w:r>
        <w:rPr>
          <w:noProof/>
        </w:rPr>
        <w:tab/>
      </w:r>
      <w:r>
        <w:rPr>
          <w:noProof/>
        </w:rPr>
        <w:fldChar w:fldCharType="begin" w:fldLock="1"/>
      </w:r>
      <w:r>
        <w:rPr>
          <w:noProof/>
        </w:rPr>
        <w:instrText xml:space="preserve"> PAGEREF _Toc130460801 \h </w:instrText>
      </w:r>
      <w:r>
        <w:rPr>
          <w:noProof/>
        </w:rPr>
      </w:r>
      <w:r>
        <w:rPr>
          <w:noProof/>
        </w:rPr>
        <w:fldChar w:fldCharType="separate"/>
      </w:r>
      <w:r>
        <w:rPr>
          <w:noProof/>
        </w:rPr>
        <w:t>217</w:t>
      </w:r>
      <w:r>
        <w:rPr>
          <w:noProof/>
        </w:rPr>
        <w:fldChar w:fldCharType="end"/>
      </w:r>
    </w:p>
    <w:p w14:paraId="1946231D" w14:textId="4E4E277A" w:rsidR="00194ED2" w:rsidRDefault="00194ED2">
      <w:pPr>
        <w:pStyle w:val="TOC3"/>
        <w:rPr>
          <w:rFonts w:asciiTheme="minorHAnsi" w:eastAsiaTheme="minorEastAsia" w:hAnsiTheme="minorHAnsi" w:cstheme="minorBidi"/>
          <w:noProof/>
          <w:sz w:val="22"/>
          <w:szCs w:val="22"/>
          <w:lang w:eastAsia="en-GB"/>
        </w:rPr>
      </w:pPr>
      <w:r>
        <w:rPr>
          <w:noProof/>
        </w:rPr>
        <w:t>19.2.4</w:t>
      </w:r>
      <w:r>
        <w:rPr>
          <w:rFonts w:asciiTheme="minorHAnsi" w:eastAsiaTheme="minorEastAsia" w:hAnsiTheme="minorHAnsi" w:cstheme="minorBidi"/>
          <w:noProof/>
          <w:sz w:val="22"/>
          <w:szCs w:val="22"/>
          <w:lang w:eastAsia="en-GB"/>
        </w:rPr>
        <w:tab/>
      </w:r>
      <w:r>
        <w:rPr>
          <w:noProof/>
        </w:rPr>
        <w:t>Minimum Desired Bandwidth</w:t>
      </w:r>
      <w:r>
        <w:rPr>
          <w:noProof/>
        </w:rPr>
        <w:tab/>
      </w:r>
      <w:r>
        <w:rPr>
          <w:noProof/>
        </w:rPr>
        <w:fldChar w:fldCharType="begin" w:fldLock="1"/>
      </w:r>
      <w:r>
        <w:rPr>
          <w:noProof/>
        </w:rPr>
        <w:instrText xml:space="preserve"> PAGEREF _Toc130460802 \h </w:instrText>
      </w:r>
      <w:r>
        <w:rPr>
          <w:noProof/>
        </w:rPr>
      </w:r>
      <w:r>
        <w:rPr>
          <w:noProof/>
        </w:rPr>
        <w:fldChar w:fldCharType="separate"/>
      </w:r>
      <w:r>
        <w:rPr>
          <w:noProof/>
        </w:rPr>
        <w:t>218</w:t>
      </w:r>
      <w:r>
        <w:rPr>
          <w:noProof/>
        </w:rPr>
        <w:fldChar w:fldCharType="end"/>
      </w:r>
    </w:p>
    <w:p w14:paraId="32BDC928" w14:textId="04942142" w:rsidR="00194ED2" w:rsidRDefault="00194ED2">
      <w:pPr>
        <w:pStyle w:val="TOC3"/>
        <w:rPr>
          <w:rFonts w:asciiTheme="minorHAnsi" w:eastAsiaTheme="minorEastAsia" w:hAnsiTheme="minorHAnsi" w:cstheme="minorBidi"/>
          <w:noProof/>
          <w:sz w:val="22"/>
          <w:szCs w:val="22"/>
          <w:lang w:eastAsia="en-GB"/>
        </w:rPr>
      </w:pPr>
      <w:r>
        <w:rPr>
          <w:noProof/>
        </w:rPr>
        <w:t>19.2.5</w:t>
      </w:r>
      <w:r>
        <w:rPr>
          <w:rFonts w:asciiTheme="minorHAnsi" w:eastAsiaTheme="minorEastAsia" w:hAnsiTheme="minorHAnsi" w:cstheme="minorBidi"/>
          <w:noProof/>
          <w:sz w:val="22"/>
          <w:szCs w:val="22"/>
          <w:lang w:eastAsia="en-GB"/>
        </w:rPr>
        <w:tab/>
      </w:r>
      <w:r>
        <w:rPr>
          <w:noProof/>
        </w:rPr>
        <w:t>Minimum Supported Bandwidth</w:t>
      </w:r>
      <w:r>
        <w:rPr>
          <w:noProof/>
        </w:rPr>
        <w:tab/>
      </w:r>
      <w:r>
        <w:rPr>
          <w:noProof/>
        </w:rPr>
        <w:fldChar w:fldCharType="begin" w:fldLock="1"/>
      </w:r>
      <w:r>
        <w:rPr>
          <w:noProof/>
        </w:rPr>
        <w:instrText xml:space="preserve"> PAGEREF _Toc130460803 \h </w:instrText>
      </w:r>
      <w:r>
        <w:rPr>
          <w:noProof/>
        </w:rPr>
      </w:r>
      <w:r>
        <w:rPr>
          <w:noProof/>
        </w:rPr>
        <w:fldChar w:fldCharType="separate"/>
      </w:r>
      <w:r>
        <w:rPr>
          <w:noProof/>
        </w:rPr>
        <w:t>218</w:t>
      </w:r>
      <w:r>
        <w:rPr>
          <w:noProof/>
        </w:rPr>
        <w:fldChar w:fldCharType="end"/>
      </w:r>
    </w:p>
    <w:p w14:paraId="35DAD128" w14:textId="377745D5" w:rsidR="00194ED2" w:rsidRDefault="00194ED2">
      <w:pPr>
        <w:pStyle w:val="TOC3"/>
        <w:rPr>
          <w:rFonts w:asciiTheme="minorHAnsi" w:eastAsiaTheme="minorEastAsia" w:hAnsiTheme="minorHAnsi" w:cstheme="minorBidi"/>
          <w:noProof/>
          <w:sz w:val="22"/>
          <w:szCs w:val="22"/>
          <w:lang w:eastAsia="en-GB"/>
        </w:rPr>
      </w:pPr>
      <w:r>
        <w:rPr>
          <w:noProof/>
        </w:rPr>
        <w:t>19.2.6</w:t>
      </w:r>
      <w:r>
        <w:rPr>
          <w:rFonts w:asciiTheme="minorHAnsi" w:eastAsiaTheme="minorEastAsia" w:hAnsiTheme="minorHAnsi" w:cstheme="minorBidi"/>
          <w:noProof/>
          <w:sz w:val="22"/>
          <w:szCs w:val="22"/>
          <w:lang w:eastAsia="en-GB"/>
        </w:rPr>
        <w:tab/>
      </w:r>
      <w:r>
        <w:rPr>
          <w:noProof/>
        </w:rPr>
        <w:t>IP version</w:t>
      </w:r>
      <w:r>
        <w:rPr>
          <w:noProof/>
        </w:rPr>
        <w:tab/>
      </w:r>
      <w:r>
        <w:rPr>
          <w:noProof/>
        </w:rPr>
        <w:fldChar w:fldCharType="begin" w:fldLock="1"/>
      </w:r>
      <w:r>
        <w:rPr>
          <w:noProof/>
        </w:rPr>
        <w:instrText xml:space="preserve"> PAGEREF _Toc130460804 \h </w:instrText>
      </w:r>
      <w:r>
        <w:rPr>
          <w:noProof/>
        </w:rPr>
      </w:r>
      <w:r>
        <w:rPr>
          <w:noProof/>
        </w:rPr>
        <w:fldChar w:fldCharType="separate"/>
      </w:r>
      <w:r>
        <w:rPr>
          <w:noProof/>
        </w:rPr>
        <w:t>218</w:t>
      </w:r>
      <w:r>
        <w:rPr>
          <w:noProof/>
        </w:rPr>
        <w:fldChar w:fldCharType="end"/>
      </w:r>
    </w:p>
    <w:p w14:paraId="2696CC44" w14:textId="41C1EF41" w:rsidR="00194ED2" w:rsidRDefault="00194ED2">
      <w:pPr>
        <w:pStyle w:val="TOC3"/>
        <w:rPr>
          <w:rFonts w:asciiTheme="minorHAnsi" w:eastAsiaTheme="minorEastAsia" w:hAnsiTheme="minorHAnsi" w:cstheme="minorBidi"/>
          <w:noProof/>
          <w:sz w:val="22"/>
          <w:szCs w:val="22"/>
          <w:lang w:eastAsia="en-GB"/>
        </w:rPr>
      </w:pPr>
      <w:r>
        <w:rPr>
          <w:noProof/>
        </w:rPr>
        <w:t>19.2.7</w:t>
      </w:r>
      <w:r>
        <w:rPr>
          <w:rFonts w:asciiTheme="minorHAnsi" w:eastAsiaTheme="minorEastAsia" w:hAnsiTheme="minorHAnsi" w:cstheme="minorBidi"/>
          <w:noProof/>
          <w:sz w:val="22"/>
          <w:szCs w:val="22"/>
          <w:lang w:eastAsia="en-GB"/>
        </w:rPr>
        <w:tab/>
      </w:r>
      <w:r>
        <w:rPr>
          <w:noProof/>
        </w:rPr>
        <w:t>Maximum Packet Rate</w:t>
      </w:r>
      <w:r>
        <w:rPr>
          <w:noProof/>
        </w:rPr>
        <w:tab/>
      </w:r>
      <w:r>
        <w:rPr>
          <w:noProof/>
        </w:rPr>
        <w:fldChar w:fldCharType="begin" w:fldLock="1"/>
      </w:r>
      <w:r>
        <w:rPr>
          <w:noProof/>
        </w:rPr>
        <w:instrText xml:space="preserve"> PAGEREF _Toc130460805 \h </w:instrText>
      </w:r>
      <w:r>
        <w:rPr>
          <w:noProof/>
        </w:rPr>
      </w:r>
      <w:r>
        <w:rPr>
          <w:noProof/>
        </w:rPr>
        <w:fldChar w:fldCharType="separate"/>
      </w:r>
      <w:r>
        <w:rPr>
          <w:noProof/>
        </w:rPr>
        <w:t>219</w:t>
      </w:r>
      <w:r>
        <w:rPr>
          <w:noProof/>
        </w:rPr>
        <w:fldChar w:fldCharType="end"/>
      </w:r>
    </w:p>
    <w:p w14:paraId="0227134A" w14:textId="50C11AEE" w:rsidR="00194ED2" w:rsidRDefault="00194ED2">
      <w:pPr>
        <w:pStyle w:val="TOC3"/>
        <w:rPr>
          <w:rFonts w:asciiTheme="minorHAnsi" w:eastAsiaTheme="minorEastAsia" w:hAnsiTheme="minorHAnsi" w:cstheme="minorBidi"/>
          <w:noProof/>
          <w:sz w:val="22"/>
          <w:szCs w:val="22"/>
          <w:lang w:eastAsia="en-GB"/>
        </w:rPr>
      </w:pPr>
      <w:r>
        <w:rPr>
          <w:noProof/>
        </w:rPr>
        <w:t>19.2.8</w:t>
      </w:r>
      <w:r>
        <w:rPr>
          <w:rFonts w:asciiTheme="minorHAnsi" w:eastAsiaTheme="minorEastAsia" w:hAnsiTheme="minorHAnsi" w:cstheme="minorBidi"/>
          <w:noProof/>
          <w:sz w:val="22"/>
          <w:szCs w:val="22"/>
          <w:lang w:eastAsia="en-GB"/>
        </w:rPr>
        <w:tab/>
      </w:r>
      <w:r>
        <w:rPr>
          <w:noProof/>
        </w:rPr>
        <w:t>Minimum Packet Rate</w:t>
      </w:r>
      <w:r>
        <w:rPr>
          <w:noProof/>
        </w:rPr>
        <w:tab/>
      </w:r>
      <w:r>
        <w:rPr>
          <w:noProof/>
        </w:rPr>
        <w:fldChar w:fldCharType="begin" w:fldLock="1"/>
      </w:r>
      <w:r>
        <w:rPr>
          <w:noProof/>
        </w:rPr>
        <w:instrText xml:space="preserve"> PAGEREF _Toc130460806 \h </w:instrText>
      </w:r>
      <w:r>
        <w:rPr>
          <w:noProof/>
        </w:rPr>
      </w:r>
      <w:r>
        <w:rPr>
          <w:noProof/>
        </w:rPr>
        <w:fldChar w:fldCharType="separate"/>
      </w:r>
      <w:r>
        <w:rPr>
          <w:noProof/>
        </w:rPr>
        <w:t>219</w:t>
      </w:r>
      <w:r>
        <w:rPr>
          <w:noProof/>
        </w:rPr>
        <w:fldChar w:fldCharType="end"/>
      </w:r>
    </w:p>
    <w:p w14:paraId="301BB568" w14:textId="57BDE436" w:rsidR="00194ED2" w:rsidRDefault="00194ED2">
      <w:pPr>
        <w:pStyle w:val="TOC2"/>
        <w:rPr>
          <w:rFonts w:asciiTheme="minorHAnsi" w:eastAsiaTheme="minorEastAsia" w:hAnsiTheme="minorHAnsi" w:cstheme="minorBidi"/>
          <w:noProof/>
          <w:sz w:val="22"/>
          <w:szCs w:val="22"/>
          <w:lang w:eastAsia="en-GB"/>
        </w:rPr>
      </w:pPr>
      <w:r>
        <w:rPr>
          <w:noProof/>
        </w:rPr>
        <w:t>19.3</w:t>
      </w:r>
      <w:r>
        <w:rPr>
          <w:rFonts w:asciiTheme="minorHAnsi" w:eastAsiaTheme="minorEastAsia" w:hAnsiTheme="minorHAnsi" w:cstheme="minorBidi"/>
          <w:noProof/>
          <w:sz w:val="22"/>
          <w:szCs w:val="22"/>
          <w:lang w:eastAsia="en-GB"/>
        </w:rPr>
        <w:tab/>
      </w:r>
      <w:r>
        <w:rPr>
          <w:noProof/>
        </w:rPr>
        <w:t>SDP attribute</w:t>
      </w:r>
      <w:r>
        <w:rPr>
          <w:noProof/>
        </w:rPr>
        <w:tab/>
      </w:r>
      <w:r>
        <w:rPr>
          <w:noProof/>
        </w:rPr>
        <w:fldChar w:fldCharType="begin" w:fldLock="1"/>
      </w:r>
      <w:r>
        <w:rPr>
          <w:noProof/>
        </w:rPr>
        <w:instrText xml:space="preserve"> PAGEREF _Toc130460807 \h </w:instrText>
      </w:r>
      <w:r>
        <w:rPr>
          <w:noProof/>
        </w:rPr>
      </w:r>
      <w:r>
        <w:rPr>
          <w:noProof/>
        </w:rPr>
        <w:fldChar w:fldCharType="separate"/>
      </w:r>
      <w:r>
        <w:rPr>
          <w:noProof/>
        </w:rPr>
        <w:t>219</w:t>
      </w:r>
      <w:r>
        <w:rPr>
          <w:noProof/>
        </w:rPr>
        <w:fldChar w:fldCharType="end"/>
      </w:r>
    </w:p>
    <w:p w14:paraId="320B211D" w14:textId="77409D12" w:rsidR="00194ED2" w:rsidRDefault="00194ED2">
      <w:pPr>
        <w:pStyle w:val="TOC3"/>
        <w:rPr>
          <w:rFonts w:asciiTheme="minorHAnsi" w:eastAsiaTheme="minorEastAsia" w:hAnsiTheme="minorHAnsi" w:cstheme="minorBidi"/>
          <w:noProof/>
          <w:sz w:val="22"/>
          <w:szCs w:val="22"/>
          <w:lang w:eastAsia="en-GB"/>
        </w:rPr>
      </w:pPr>
      <w:r>
        <w:rPr>
          <w:noProof/>
        </w:rPr>
        <w:t>19.3.1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_Toc130460808 \h </w:instrText>
      </w:r>
      <w:r>
        <w:rPr>
          <w:noProof/>
        </w:rPr>
      </w:r>
      <w:r>
        <w:rPr>
          <w:noProof/>
        </w:rPr>
        <w:fldChar w:fldCharType="separate"/>
      </w:r>
      <w:r>
        <w:rPr>
          <w:noProof/>
        </w:rPr>
        <w:t>219</w:t>
      </w:r>
      <w:r>
        <w:rPr>
          <w:noProof/>
        </w:rPr>
        <w:fldChar w:fldCharType="end"/>
      </w:r>
    </w:p>
    <w:p w14:paraId="70022734" w14:textId="7F75AD85" w:rsidR="00194ED2" w:rsidRDefault="00194ED2">
      <w:pPr>
        <w:pStyle w:val="TOC3"/>
        <w:rPr>
          <w:rFonts w:asciiTheme="minorHAnsi" w:eastAsiaTheme="minorEastAsia" w:hAnsiTheme="minorHAnsi" w:cstheme="minorBidi"/>
          <w:noProof/>
          <w:sz w:val="22"/>
          <w:szCs w:val="22"/>
          <w:lang w:eastAsia="en-GB"/>
        </w:rPr>
      </w:pPr>
      <w:r>
        <w:rPr>
          <w:noProof/>
        </w:rPr>
        <w:t>19.3.2</w:t>
      </w:r>
      <w:r>
        <w:rPr>
          <w:rFonts w:asciiTheme="minorHAnsi" w:eastAsiaTheme="minorEastAsia" w:hAnsiTheme="minorHAnsi" w:cstheme="minorBidi"/>
          <w:noProof/>
          <w:sz w:val="22"/>
          <w:szCs w:val="22"/>
          <w:lang w:eastAsia="en-GB"/>
        </w:rPr>
        <w:tab/>
      </w:r>
      <w:r>
        <w:rPr>
          <w:noProof/>
        </w:rPr>
        <w:t>SDP grammar</w:t>
      </w:r>
      <w:r>
        <w:rPr>
          <w:noProof/>
        </w:rPr>
        <w:tab/>
      </w:r>
      <w:r>
        <w:rPr>
          <w:noProof/>
        </w:rPr>
        <w:fldChar w:fldCharType="begin" w:fldLock="1"/>
      </w:r>
      <w:r>
        <w:rPr>
          <w:noProof/>
        </w:rPr>
        <w:instrText xml:space="preserve"> PAGEREF _Toc130460809 \h </w:instrText>
      </w:r>
      <w:r>
        <w:rPr>
          <w:noProof/>
        </w:rPr>
      </w:r>
      <w:r>
        <w:rPr>
          <w:noProof/>
        </w:rPr>
        <w:fldChar w:fldCharType="separate"/>
      </w:r>
      <w:r>
        <w:rPr>
          <w:noProof/>
        </w:rPr>
        <w:t>220</w:t>
      </w:r>
      <w:r>
        <w:rPr>
          <w:noProof/>
        </w:rPr>
        <w:fldChar w:fldCharType="end"/>
      </w:r>
    </w:p>
    <w:p w14:paraId="1DA6F5A5" w14:textId="3C297D19" w:rsidR="00194ED2" w:rsidRDefault="00194ED2">
      <w:pPr>
        <w:pStyle w:val="TOC3"/>
        <w:rPr>
          <w:rFonts w:asciiTheme="minorHAnsi" w:eastAsiaTheme="minorEastAsia" w:hAnsiTheme="minorHAnsi" w:cstheme="minorBidi"/>
          <w:noProof/>
          <w:sz w:val="22"/>
          <w:szCs w:val="22"/>
          <w:lang w:eastAsia="en-GB"/>
        </w:rPr>
      </w:pPr>
      <w:r>
        <w:rPr>
          <w:noProof/>
        </w:rPr>
        <w:t>19.3.3</w:t>
      </w:r>
      <w:r>
        <w:rPr>
          <w:rFonts w:asciiTheme="minorHAnsi" w:eastAsiaTheme="minorEastAsia" w:hAnsiTheme="minorHAnsi" w:cstheme="minorBidi"/>
          <w:noProof/>
          <w:sz w:val="22"/>
          <w:szCs w:val="22"/>
          <w:lang w:eastAsia="en-GB"/>
        </w:rPr>
        <w:tab/>
      </w:r>
      <w:r>
        <w:rPr>
          <w:noProof/>
        </w:rPr>
        <w:t>Declarative use</w:t>
      </w:r>
      <w:r>
        <w:rPr>
          <w:noProof/>
        </w:rPr>
        <w:tab/>
      </w:r>
      <w:r>
        <w:rPr>
          <w:noProof/>
        </w:rPr>
        <w:fldChar w:fldCharType="begin" w:fldLock="1"/>
      </w:r>
      <w:r>
        <w:rPr>
          <w:noProof/>
        </w:rPr>
        <w:instrText xml:space="preserve"> PAGEREF _Toc130460810 \h </w:instrText>
      </w:r>
      <w:r>
        <w:rPr>
          <w:noProof/>
        </w:rPr>
      </w:r>
      <w:r>
        <w:rPr>
          <w:noProof/>
        </w:rPr>
        <w:fldChar w:fldCharType="separate"/>
      </w:r>
      <w:r>
        <w:rPr>
          <w:noProof/>
        </w:rPr>
        <w:t>221</w:t>
      </w:r>
      <w:r>
        <w:rPr>
          <w:noProof/>
        </w:rPr>
        <w:fldChar w:fldCharType="end"/>
      </w:r>
    </w:p>
    <w:p w14:paraId="292A893E" w14:textId="6F72DDD2" w:rsidR="00194ED2" w:rsidRDefault="00194ED2">
      <w:pPr>
        <w:pStyle w:val="TOC3"/>
        <w:rPr>
          <w:rFonts w:asciiTheme="minorHAnsi" w:eastAsiaTheme="minorEastAsia" w:hAnsiTheme="minorHAnsi" w:cstheme="minorBidi"/>
          <w:noProof/>
          <w:sz w:val="22"/>
          <w:szCs w:val="22"/>
          <w:lang w:eastAsia="en-GB"/>
        </w:rPr>
      </w:pPr>
      <w:r>
        <w:rPr>
          <w:noProof/>
        </w:rPr>
        <w:t>19.3.4</w:t>
      </w:r>
      <w:r>
        <w:rPr>
          <w:rFonts w:asciiTheme="minorHAnsi" w:eastAsiaTheme="minorEastAsia" w:hAnsiTheme="minorHAnsi" w:cstheme="minorBidi"/>
          <w:noProof/>
          <w:sz w:val="22"/>
          <w:szCs w:val="22"/>
          <w:lang w:eastAsia="en-GB"/>
        </w:rPr>
        <w:tab/>
      </w:r>
      <w:r>
        <w:rPr>
          <w:noProof/>
        </w:rPr>
        <w:t>Usage in offer/answer</w:t>
      </w:r>
      <w:r>
        <w:rPr>
          <w:noProof/>
        </w:rPr>
        <w:tab/>
      </w:r>
      <w:r>
        <w:rPr>
          <w:noProof/>
        </w:rPr>
        <w:fldChar w:fldCharType="begin" w:fldLock="1"/>
      </w:r>
      <w:r>
        <w:rPr>
          <w:noProof/>
        </w:rPr>
        <w:instrText xml:space="preserve"> PAGEREF _Toc130460811 \h </w:instrText>
      </w:r>
      <w:r>
        <w:rPr>
          <w:noProof/>
        </w:rPr>
      </w:r>
      <w:r>
        <w:rPr>
          <w:noProof/>
        </w:rPr>
        <w:fldChar w:fldCharType="separate"/>
      </w:r>
      <w:r>
        <w:rPr>
          <w:noProof/>
        </w:rPr>
        <w:t>221</w:t>
      </w:r>
      <w:r>
        <w:rPr>
          <w:noProof/>
        </w:rPr>
        <w:fldChar w:fldCharType="end"/>
      </w:r>
    </w:p>
    <w:p w14:paraId="5FDFE23E" w14:textId="198AC6C5" w:rsidR="00194ED2" w:rsidRDefault="00194ED2">
      <w:pPr>
        <w:pStyle w:val="TOC2"/>
        <w:rPr>
          <w:rFonts w:asciiTheme="minorHAnsi" w:eastAsiaTheme="minorEastAsia" w:hAnsiTheme="minorHAnsi" w:cstheme="minorBidi"/>
          <w:noProof/>
          <w:sz w:val="22"/>
          <w:szCs w:val="22"/>
          <w:lang w:eastAsia="en-GB"/>
        </w:rPr>
      </w:pPr>
      <w:r>
        <w:rPr>
          <w:noProof/>
        </w:rPr>
        <w:t>19.4</w:t>
      </w:r>
      <w:r>
        <w:rPr>
          <w:rFonts w:asciiTheme="minorHAnsi" w:eastAsiaTheme="minorEastAsia" w:hAnsiTheme="minorHAnsi" w:cstheme="minorBidi"/>
          <w:noProof/>
          <w:sz w:val="22"/>
          <w:szCs w:val="22"/>
          <w:lang w:eastAsia="en-GB"/>
        </w:rPr>
        <w:tab/>
      </w:r>
      <w:r>
        <w:rPr>
          <w:noProof/>
        </w:rPr>
        <w:t>Modifications of the bandwidth information by intermediate network nodes</w:t>
      </w:r>
      <w:r>
        <w:rPr>
          <w:noProof/>
        </w:rPr>
        <w:tab/>
      </w:r>
      <w:r>
        <w:rPr>
          <w:noProof/>
        </w:rPr>
        <w:fldChar w:fldCharType="begin" w:fldLock="1"/>
      </w:r>
      <w:r>
        <w:rPr>
          <w:noProof/>
        </w:rPr>
        <w:instrText xml:space="preserve"> PAGEREF _Toc130460812 \h </w:instrText>
      </w:r>
      <w:r>
        <w:rPr>
          <w:noProof/>
        </w:rPr>
      </w:r>
      <w:r>
        <w:rPr>
          <w:noProof/>
        </w:rPr>
        <w:fldChar w:fldCharType="separate"/>
      </w:r>
      <w:r>
        <w:rPr>
          <w:noProof/>
        </w:rPr>
        <w:t>222</w:t>
      </w:r>
      <w:r>
        <w:rPr>
          <w:noProof/>
        </w:rPr>
        <w:fldChar w:fldCharType="end"/>
      </w:r>
    </w:p>
    <w:p w14:paraId="2AF752BF" w14:textId="20A97FAD" w:rsidR="00194ED2" w:rsidRDefault="00194ED2" w:rsidP="00194ED2">
      <w:pPr>
        <w:pStyle w:val="TOC8"/>
        <w:rPr>
          <w:rFonts w:asciiTheme="minorHAnsi" w:eastAsiaTheme="minorEastAsia" w:hAnsiTheme="minorHAnsi" w:cstheme="minorBidi"/>
          <w:b w:val="0"/>
          <w:noProof/>
          <w:szCs w:val="22"/>
          <w:lang w:eastAsia="en-GB"/>
        </w:rPr>
      </w:pPr>
      <w:r>
        <w:rPr>
          <w:noProof/>
        </w:rPr>
        <w:t>Annex A (informative): Examples of SDP offers and answers</w:t>
      </w:r>
      <w:r>
        <w:rPr>
          <w:noProof/>
        </w:rPr>
        <w:tab/>
      </w:r>
      <w:r>
        <w:rPr>
          <w:noProof/>
        </w:rPr>
        <w:fldChar w:fldCharType="begin" w:fldLock="1"/>
      </w:r>
      <w:r>
        <w:rPr>
          <w:noProof/>
        </w:rPr>
        <w:instrText xml:space="preserve"> PAGEREF _Toc130460813 \h </w:instrText>
      </w:r>
      <w:r>
        <w:rPr>
          <w:noProof/>
        </w:rPr>
      </w:r>
      <w:r>
        <w:rPr>
          <w:noProof/>
        </w:rPr>
        <w:fldChar w:fldCharType="separate"/>
      </w:r>
      <w:r>
        <w:rPr>
          <w:noProof/>
        </w:rPr>
        <w:t>224</w:t>
      </w:r>
      <w:r>
        <w:rPr>
          <w:noProof/>
        </w:rPr>
        <w:fldChar w:fldCharType="end"/>
      </w:r>
    </w:p>
    <w:p w14:paraId="6D2E2447" w14:textId="489991AF" w:rsidR="00194ED2" w:rsidRDefault="00194ED2">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SDP offers for speech sessions initiated by MTSI client in terminal</w:t>
      </w:r>
      <w:r>
        <w:rPr>
          <w:noProof/>
        </w:rPr>
        <w:tab/>
      </w:r>
      <w:r>
        <w:rPr>
          <w:noProof/>
        </w:rPr>
        <w:fldChar w:fldCharType="begin" w:fldLock="1"/>
      </w:r>
      <w:r>
        <w:rPr>
          <w:noProof/>
        </w:rPr>
        <w:instrText xml:space="preserve"> PAGEREF _Toc130460814 \h </w:instrText>
      </w:r>
      <w:r>
        <w:rPr>
          <w:noProof/>
        </w:rPr>
      </w:r>
      <w:r>
        <w:rPr>
          <w:noProof/>
        </w:rPr>
        <w:fldChar w:fldCharType="separate"/>
      </w:r>
      <w:r>
        <w:rPr>
          <w:noProof/>
        </w:rPr>
        <w:t>224</w:t>
      </w:r>
      <w:r>
        <w:rPr>
          <w:noProof/>
        </w:rPr>
        <w:fldChar w:fldCharType="end"/>
      </w:r>
    </w:p>
    <w:p w14:paraId="1E32AF28" w14:textId="35618D2D" w:rsidR="00194ED2" w:rsidRDefault="00194ED2">
      <w:pPr>
        <w:pStyle w:val="TOC2"/>
        <w:rPr>
          <w:rFonts w:asciiTheme="minorHAnsi" w:eastAsiaTheme="minorEastAsia" w:hAnsiTheme="minorHAnsi" w:cstheme="minorBidi"/>
          <w:noProof/>
          <w:sz w:val="22"/>
          <w:szCs w:val="22"/>
          <w:lang w:eastAsia="en-GB"/>
        </w:rPr>
      </w:pPr>
      <w:r>
        <w:rPr>
          <w:noProof/>
        </w:rPr>
        <w:t>A.1.1</w:t>
      </w:r>
      <w:r>
        <w:rPr>
          <w:rFonts w:asciiTheme="minorHAnsi" w:eastAsiaTheme="minorEastAsia" w:hAnsiTheme="minorHAnsi" w:cstheme="minorBidi"/>
          <w:noProof/>
          <w:sz w:val="22"/>
          <w:szCs w:val="22"/>
          <w:lang w:eastAsia="en-GB"/>
        </w:rPr>
        <w:tab/>
      </w:r>
      <w:r>
        <w:rPr>
          <w:noProof/>
        </w:rPr>
        <w:t>HSPA or unknown access technology</w:t>
      </w:r>
      <w:r>
        <w:rPr>
          <w:noProof/>
        </w:rPr>
        <w:tab/>
      </w:r>
      <w:r>
        <w:rPr>
          <w:noProof/>
        </w:rPr>
        <w:fldChar w:fldCharType="begin" w:fldLock="1"/>
      </w:r>
      <w:r>
        <w:rPr>
          <w:noProof/>
        </w:rPr>
        <w:instrText xml:space="preserve"> PAGEREF _Toc130460815 \h </w:instrText>
      </w:r>
      <w:r>
        <w:rPr>
          <w:noProof/>
        </w:rPr>
      </w:r>
      <w:r>
        <w:rPr>
          <w:noProof/>
        </w:rPr>
        <w:fldChar w:fldCharType="separate"/>
      </w:r>
      <w:r>
        <w:rPr>
          <w:noProof/>
        </w:rPr>
        <w:t>224</w:t>
      </w:r>
      <w:r>
        <w:rPr>
          <w:noProof/>
        </w:rPr>
        <w:fldChar w:fldCharType="end"/>
      </w:r>
    </w:p>
    <w:p w14:paraId="197652A6" w14:textId="077E3DE8" w:rsidR="00194ED2" w:rsidRDefault="00194ED2">
      <w:pPr>
        <w:pStyle w:val="TOC3"/>
        <w:rPr>
          <w:rFonts w:asciiTheme="minorHAnsi" w:eastAsiaTheme="minorEastAsia" w:hAnsiTheme="minorHAnsi" w:cstheme="minorBidi"/>
          <w:noProof/>
          <w:sz w:val="22"/>
          <w:szCs w:val="22"/>
          <w:lang w:eastAsia="en-GB"/>
        </w:rPr>
      </w:pPr>
      <w:r>
        <w:rPr>
          <w:noProof/>
        </w:rPr>
        <w:t>A.1.1.1</w:t>
      </w:r>
      <w:r>
        <w:rPr>
          <w:rFonts w:asciiTheme="minorHAnsi" w:eastAsiaTheme="minorEastAsia" w:hAnsiTheme="minorHAnsi" w:cstheme="minorBidi"/>
          <w:noProof/>
          <w:sz w:val="22"/>
          <w:szCs w:val="22"/>
          <w:lang w:eastAsia="en-GB"/>
        </w:rPr>
        <w:tab/>
      </w:r>
      <w:r>
        <w:rPr>
          <w:noProof/>
        </w:rPr>
        <w:t>Only AMR-NB supported by MTSI client in terminal</w:t>
      </w:r>
      <w:r>
        <w:rPr>
          <w:noProof/>
        </w:rPr>
        <w:tab/>
      </w:r>
      <w:r>
        <w:rPr>
          <w:noProof/>
        </w:rPr>
        <w:fldChar w:fldCharType="begin" w:fldLock="1"/>
      </w:r>
      <w:r>
        <w:rPr>
          <w:noProof/>
        </w:rPr>
        <w:instrText xml:space="preserve"> PAGEREF _Toc130460816 \h </w:instrText>
      </w:r>
      <w:r>
        <w:rPr>
          <w:noProof/>
        </w:rPr>
      </w:r>
      <w:r>
        <w:rPr>
          <w:noProof/>
        </w:rPr>
        <w:fldChar w:fldCharType="separate"/>
      </w:r>
      <w:r>
        <w:rPr>
          <w:noProof/>
        </w:rPr>
        <w:t>224</w:t>
      </w:r>
      <w:r>
        <w:rPr>
          <w:noProof/>
        </w:rPr>
        <w:fldChar w:fldCharType="end"/>
      </w:r>
    </w:p>
    <w:p w14:paraId="6B4D57DC" w14:textId="34151FC3" w:rsidR="00194ED2" w:rsidRDefault="00194ED2">
      <w:pPr>
        <w:pStyle w:val="TOC3"/>
        <w:rPr>
          <w:rFonts w:asciiTheme="minorHAnsi" w:eastAsiaTheme="minorEastAsia" w:hAnsiTheme="minorHAnsi" w:cstheme="minorBidi"/>
          <w:noProof/>
          <w:sz w:val="22"/>
          <w:szCs w:val="22"/>
          <w:lang w:eastAsia="en-GB"/>
        </w:rPr>
      </w:pPr>
      <w:r>
        <w:rPr>
          <w:noProof/>
        </w:rPr>
        <w:t>A.1.1.2</w:t>
      </w:r>
      <w:r>
        <w:rPr>
          <w:rFonts w:asciiTheme="minorHAnsi" w:eastAsiaTheme="minorEastAsia" w:hAnsiTheme="minorHAnsi" w:cstheme="minorBidi"/>
          <w:noProof/>
          <w:sz w:val="22"/>
          <w:szCs w:val="22"/>
          <w:lang w:eastAsia="en-GB"/>
        </w:rPr>
        <w:tab/>
      </w:r>
      <w:r>
        <w:rPr>
          <w:noProof/>
        </w:rPr>
        <w:t>AMR and AMR-WB are supported by MTSI client in terminal</w:t>
      </w:r>
      <w:r>
        <w:rPr>
          <w:noProof/>
        </w:rPr>
        <w:tab/>
      </w:r>
      <w:r>
        <w:rPr>
          <w:noProof/>
        </w:rPr>
        <w:fldChar w:fldCharType="begin" w:fldLock="1"/>
      </w:r>
      <w:r>
        <w:rPr>
          <w:noProof/>
        </w:rPr>
        <w:instrText xml:space="preserve"> PAGEREF _Toc130460817 \h </w:instrText>
      </w:r>
      <w:r>
        <w:rPr>
          <w:noProof/>
        </w:rPr>
      </w:r>
      <w:r>
        <w:rPr>
          <w:noProof/>
        </w:rPr>
        <w:fldChar w:fldCharType="separate"/>
      </w:r>
      <w:r>
        <w:rPr>
          <w:noProof/>
        </w:rPr>
        <w:t>225</w:t>
      </w:r>
      <w:r>
        <w:rPr>
          <w:noProof/>
        </w:rPr>
        <w:fldChar w:fldCharType="end"/>
      </w:r>
    </w:p>
    <w:p w14:paraId="11307D8C" w14:textId="452A063F" w:rsidR="00194ED2" w:rsidRDefault="00194ED2">
      <w:pPr>
        <w:pStyle w:val="TOC4"/>
        <w:rPr>
          <w:rFonts w:asciiTheme="minorHAnsi" w:eastAsiaTheme="minorEastAsia" w:hAnsiTheme="minorHAnsi" w:cstheme="minorBidi"/>
          <w:noProof/>
          <w:sz w:val="22"/>
          <w:szCs w:val="22"/>
          <w:lang w:eastAsia="en-GB"/>
        </w:rPr>
      </w:pPr>
      <w:r>
        <w:rPr>
          <w:noProof/>
        </w:rPr>
        <w:t>A.1.1.2.1</w:t>
      </w:r>
      <w:r>
        <w:rPr>
          <w:rFonts w:asciiTheme="minorHAnsi" w:eastAsiaTheme="minorEastAsia" w:hAnsiTheme="minorHAnsi" w:cstheme="minorBidi"/>
          <w:noProof/>
          <w:sz w:val="22"/>
          <w:szCs w:val="22"/>
          <w:lang w:eastAsia="en-GB"/>
        </w:rPr>
        <w:tab/>
      </w:r>
      <w:r>
        <w:rPr>
          <w:noProof/>
        </w:rPr>
        <w:t>One-phase approach</w:t>
      </w:r>
      <w:r>
        <w:rPr>
          <w:noProof/>
        </w:rPr>
        <w:tab/>
      </w:r>
      <w:r>
        <w:rPr>
          <w:noProof/>
        </w:rPr>
        <w:fldChar w:fldCharType="begin" w:fldLock="1"/>
      </w:r>
      <w:r>
        <w:rPr>
          <w:noProof/>
        </w:rPr>
        <w:instrText xml:space="preserve"> PAGEREF _Toc130460818 \h </w:instrText>
      </w:r>
      <w:r>
        <w:rPr>
          <w:noProof/>
        </w:rPr>
      </w:r>
      <w:r>
        <w:rPr>
          <w:noProof/>
        </w:rPr>
        <w:fldChar w:fldCharType="separate"/>
      </w:r>
      <w:r>
        <w:rPr>
          <w:noProof/>
        </w:rPr>
        <w:t>225</w:t>
      </w:r>
      <w:r>
        <w:rPr>
          <w:noProof/>
        </w:rPr>
        <w:fldChar w:fldCharType="end"/>
      </w:r>
    </w:p>
    <w:p w14:paraId="0C4D299F" w14:textId="28EB98B0" w:rsidR="00194ED2" w:rsidRDefault="00194ED2">
      <w:pPr>
        <w:pStyle w:val="TOC4"/>
        <w:rPr>
          <w:rFonts w:asciiTheme="minorHAnsi" w:eastAsiaTheme="minorEastAsia" w:hAnsiTheme="minorHAnsi" w:cstheme="minorBidi"/>
          <w:noProof/>
          <w:sz w:val="22"/>
          <w:szCs w:val="22"/>
          <w:lang w:eastAsia="en-GB"/>
        </w:rPr>
      </w:pPr>
      <w:r>
        <w:rPr>
          <w:noProof/>
        </w:rPr>
        <w:t>A.1.1.2.2</w:t>
      </w:r>
      <w:r>
        <w:rPr>
          <w:rFonts w:asciiTheme="minorHAnsi" w:eastAsiaTheme="minorEastAsia" w:hAnsiTheme="minorHAnsi" w:cstheme="minorBidi"/>
          <w:noProof/>
          <w:sz w:val="22"/>
          <w:szCs w:val="22"/>
          <w:lang w:eastAsia="en-GB"/>
        </w:rPr>
        <w:tab/>
      </w:r>
      <w:r>
        <w:rPr>
          <w:noProof/>
        </w:rPr>
        <w:t>Two-phase approach</w:t>
      </w:r>
      <w:r>
        <w:rPr>
          <w:noProof/>
        </w:rPr>
        <w:tab/>
      </w:r>
      <w:r>
        <w:rPr>
          <w:noProof/>
        </w:rPr>
        <w:fldChar w:fldCharType="begin" w:fldLock="1"/>
      </w:r>
      <w:r>
        <w:rPr>
          <w:noProof/>
        </w:rPr>
        <w:instrText xml:space="preserve"> PAGEREF _Toc130460819 \h </w:instrText>
      </w:r>
      <w:r>
        <w:rPr>
          <w:noProof/>
        </w:rPr>
      </w:r>
      <w:r>
        <w:rPr>
          <w:noProof/>
        </w:rPr>
        <w:fldChar w:fldCharType="separate"/>
      </w:r>
      <w:r>
        <w:rPr>
          <w:noProof/>
        </w:rPr>
        <w:t>226</w:t>
      </w:r>
      <w:r>
        <w:rPr>
          <w:noProof/>
        </w:rPr>
        <w:fldChar w:fldCharType="end"/>
      </w:r>
    </w:p>
    <w:p w14:paraId="0742705D" w14:textId="02CFEF0B" w:rsidR="00194ED2" w:rsidRDefault="00194ED2">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rPr>
        <w:t>EGPRS</w:t>
      </w:r>
      <w:r>
        <w:rPr>
          <w:noProof/>
        </w:rPr>
        <w:tab/>
      </w:r>
      <w:r>
        <w:rPr>
          <w:noProof/>
        </w:rPr>
        <w:fldChar w:fldCharType="begin" w:fldLock="1"/>
      </w:r>
      <w:r>
        <w:rPr>
          <w:noProof/>
        </w:rPr>
        <w:instrText xml:space="preserve"> PAGEREF _Toc130460820 \h </w:instrText>
      </w:r>
      <w:r>
        <w:rPr>
          <w:noProof/>
        </w:rPr>
      </w:r>
      <w:r>
        <w:rPr>
          <w:noProof/>
        </w:rPr>
        <w:fldChar w:fldCharType="separate"/>
      </w:r>
      <w:r>
        <w:rPr>
          <w:noProof/>
        </w:rPr>
        <w:t>227</w:t>
      </w:r>
      <w:r>
        <w:rPr>
          <w:noProof/>
        </w:rPr>
        <w:fldChar w:fldCharType="end"/>
      </w:r>
    </w:p>
    <w:p w14:paraId="1ADD4AB9" w14:textId="18FC07F6" w:rsidR="00194ED2" w:rsidRDefault="00194ED2">
      <w:pPr>
        <w:pStyle w:val="TOC2"/>
        <w:rPr>
          <w:rFonts w:asciiTheme="minorHAnsi" w:eastAsiaTheme="minorEastAsia" w:hAnsiTheme="minorHAnsi" w:cstheme="minorBidi"/>
          <w:noProof/>
          <w:sz w:val="22"/>
          <w:szCs w:val="22"/>
          <w:lang w:eastAsia="en-GB"/>
        </w:rPr>
      </w:pPr>
      <w:r>
        <w:rPr>
          <w:noProof/>
        </w:rPr>
        <w:t>A.1.3</w:t>
      </w:r>
      <w:r>
        <w:rPr>
          <w:rFonts w:asciiTheme="minorHAnsi" w:eastAsiaTheme="minorEastAsia" w:hAnsiTheme="minorHAnsi" w:cstheme="minorBidi"/>
          <w:noProof/>
          <w:sz w:val="22"/>
          <w:szCs w:val="22"/>
          <w:lang w:eastAsia="en-GB"/>
        </w:rPr>
        <w:tab/>
      </w:r>
      <w:r>
        <w:rPr>
          <w:noProof/>
        </w:rPr>
        <w:t>Generic Access</w:t>
      </w:r>
      <w:r>
        <w:rPr>
          <w:noProof/>
        </w:rPr>
        <w:tab/>
      </w:r>
      <w:r>
        <w:rPr>
          <w:noProof/>
        </w:rPr>
        <w:fldChar w:fldCharType="begin" w:fldLock="1"/>
      </w:r>
      <w:r>
        <w:rPr>
          <w:noProof/>
        </w:rPr>
        <w:instrText xml:space="preserve"> PAGEREF _Toc130460821 \h </w:instrText>
      </w:r>
      <w:r>
        <w:rPr>
          <w:noProof/>
        </w:rPr>
      </w:r>
      <w:r>
        <w:rPr>
          <w:noProof/>
        </w:rPr>
        <w:fldChar w:fldCharType="separate"/>
      </w:r>
      <w:r>
        <w:rPr>
          <w:noProof/>
        </w:rPr>
        <w:t>228</w:t>
      </w:r>
      <w:r>
        <w:rPr>
          <w:noProof/>
        </w:rPr>
        <w:fldChar w:fldCharType="end"/>
      </w:r>
    </w:p>
    <w:p w14:paraId="368851C1" w14:textId="7503340C" w:rsidR="00194ED2" w:rsidRDefault="00194ED2">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SDP offers for speech sessions initiated by media gateway</w:t>
      </w:r>
      <w:r>
        <w:rPr>
          <w:noProof/>
        </w:rPr>
        <w:tab/>
      </w:r>
      <w:r>
        <w:rPr>
          <w:noProof/>
        </w:rPr>
        <w:fldChar w:fldCharType="begin" w:fldLock="1"/>
      </w:r>
      <w:r>
        <w:rPr>
          <w:noProof/>
        </w:rPr>
        <w:instrText xml:space="preserve"> PAGEREF _Toc130460822 \h </w:instrText>
      </w:r>
      <w:r>
        <w:rPr>
          <w:noProof/>
        </w:rPr>
      </w:r>
      <w:r>
        <w:rPr>
          <w:noProof/>
        </w:rPr>
        <w:fldChar w:fldCharType="separate"/>
      </w:r>
      <w:r>
        <w:rPr>
          <w:noProof/>
        </w:rPr>
        <w:t>228</w:t>
      </w:r>
      <w:r>
        <w:rPr>
          <w:noProof/>
        </w:rPr>
        <w:fldChar w:fldCharType="end"/>
      </w:r>
    </w:p>
    <w:p w14:paraId="26B53BF2" w14:textId="751015A6" w:rsidR="00194ED2" w:rsidRDefault="00194ED2">
      <w:pPr>
        <w:pStyle w:val="TOC2"/>
        <w:rPr>
          <w:rFonts w:asciiTheme="minorHAnsi" w:eastAsiaTheme="minorEastAsia" w:hAnsiTheme="minorHAnsi" w:cstheme="minorBidi"/>
          <w:noProof/>
          <w:sz w:val="22"/>
          <w:szCs w:val="22"/>
          <w:lang w:eastAsia="en-GB"/>
        </w:rPr>
      </w:pPr>
      <w:r>
        <w:rPr>
          <w:noProof/>
        </w:rPr>
        <w:t>A.2.1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_Toc130460823 \h </w:instrText>
      </w:r>
      <w:r>
        <w:rPr>
          <w:noProof/>
        </w:rPr>
      </w:r>
      <w:r>
        <w:rPr>
          <w:noProof/>
        </w:rPr>
        <w:fldChar w:fldCharType="separate"/>
      </w:r>
      <w:r>
        <w:rPr>
          <w:noProof/>
        </w:rPr>
        <w:t>228</w:t>
      </w:r>
      <w:r>
        <w:rPr>
          <w:noProof/>
        </w:rPr>
        <w:fldChar w:fldCharType="end"/>
      </w:r>
    </w:p>
    <w:p w14:paraId="11C97CCC" w14:textId="338AD001" w:rsidR="00194ED2" w:rsidRDefault="00194ED2">
      <w:pPr>
        <w:pStyle w:val="TOC2"/>
        <w:rPr>
          <w:rFonts w:asciiTheme="minorHAnsi" w:eastAsiaTheme="minorEastAsia" w:hAnsiTheme="minorHAnsi" w:cstheme="minorBidi"/>
          <w:noProof/>
          <w:sz w:val="22"/>
          <w:szCs w:val="22"/>
          <w:lang w:eastAsia="en-GB"/>
        </w:rPr>
      </w:pPr>
      <w:r>
        <w:rPr>
          <w:noProof/>
        </w:rPr>
        <w:t>A.2.2</w:t>
      </w:r>
      <w:r>
        <w:rPr>
          <w:rFonts w:asciiTheme="minorHAnsi" w:eastAsiaTheme="minorEastAsia" w:hAnsiTheme="minorHAnsi" w:cstheme="minorBidi"/>
          <w:noProof/>
          <w:sz w:val="22"/>
          <w:szCs w:val="22"/>
          <w:lang w:eastAsia="en-GB"/>
        </w:rPr>
        <w:tab/>
      </w:r>
      <w:r>
        <w:rPr>
          <w:noProof/>
        </w:rPr>
        <w:t>MGW between GERAN UE and MTSI</w:t>
      </w:r>
      <w:r>
        <w:rPr>
          <w:noProof/>
        </w:rPr>
        <w:tab/>
      </w:r>
      <w:r>
        <w:rPr>
          <w:noProof/>
        </w:rPr>
        <w:fldChar w:fldCharType="begin" w:fldLock="1"/>
      </w:r>
      <w:r>
        <w:rPr>
          <w:noProof/>
        </w:rPr>
        <w:instrText xml:space="preserve"> PAGEREF _Toc130460824 \h </w:instrText>
      </w:r>
      <w:r>
        <w:rPr>
          <w:noProof/>
        </w:rPr>
      </w:r>
      <w:r>
        <w:rPr>
          <w:noProof/>
        </w:rPr>
        <w:fldChar w:fldCharType="separate"/>
      </w:r>
      <w:r>
        <w:rPr>
          <w:noProof/>
        </w:rPr>
        <w:t>228</w:t>
      </w:r>
      <w:r>
        <w:rPr>
          <w:noProof/>
        </w:rPr>
        <w:fldChar w:fldCharType="end"/>
      </w:r>
    </w:p>
    <w:p w14:paraId="79C55554" w14:textId="31EDEF99" w:rsidR="00194ED2" w:rsidRDefault="00194ED2">
      <w:pPr>
        <w:pStyle w:val="TOC2"/>
        <w:rPr>
          <w:rFonts w:asciiTheme="minorHAnsi" w:eastAsiaTheme="minorEastAsia" w:hAnsiTheme="minorHAnsi" w:cstheme="minorBidi"/>
          <w:noProof/>
          <w:sz w:val="22"/>
          <w:szCs w:val="22"/>
          <w:lang w:eastAsia="en-GB"/>
        </w:rPr>
      </w:pPr>
      <w:r>
        <w:rPr>
          <w:noProof/>
        </w:rPr>
        <w:t>A.2.3</w:t>
      </w:r>
      <w:r>
        <w:rPr>
          <w:rFonts w:asciiTheme="minorHAnsi" w:eastAsiaTheme="minorEastAsia" w:hAnsiTheme="minorHAnsi" w:cstheme="minorBidi"/>
          <w:noProof/>
          <w:sz w:val="22"/>
          <w:szCs w:val="22"/>
          <w:lang w:eastAsia="en-GB"/>
        </w:rPr>
        <w:tab/>
      </w:r>
      <w:r>
        <w:rPr>
          <w:noProof/>
        </w:rPr>
        <w:t>MGW between legacy UTRAN UE and MTSI</w:t>
      </w:r>
      <w:r>
        <w:rPr>
          <w:noProof/>
        </w:rPr>
        <w:tab/>
      </w:r>
      <w:r>
        <w:rPr>
          <w:noProof/>
        </w:rPr>
        <w:fldChar w:fldCharType="begin" w:fldLock="1"/>
      </w:r>
      <w:r>
        <w:rPr>
          <w:noProof/>
        </w:rPr>
        <w:instrText xml:space="preserve"> PAGEREF _Toc130460825 \h </w:instrText>
      </w:r>
      <w:r>
        <w:rPr>
          <w:noProof/>
        </w:rPr>
      </w:r>
      <w:r>
        <w:rPr>
          <w:noProof/>
        </w:rPr>
        <w:fldChar w:fldCharType="separate"/>
      </w:r>
      <w:r>
        <w:rPr>
          <w:noProof/>
        </w:rPr>
        <w:t>229</w:t>
      </w:r>
      <w:r>
        <w:rPr>
          <w:noProof/>
        </w:rPr>
        <w:fldChar w:fldCharType="end"/>
      </w:r>
    </w:p>
    <w:p w14:paraId="226772B3" w14:textId="6FE30A09" w:rsidR="00194ED2" w:rsidRDefault="00194ED2">
      <w:pPr>
        <w:pStyle w:val="TOC2"/>
        <w:rPr>
          <w:rFonts w:asciiTheme="minorHAnsi" w:eastAsiaTheme="minorEastAsia" w:hAnsiTheme="minorHAnsi" w:cstheme="minorBidi"/>
          <w:noProof/>
          <w:sz w:val="22"/>
          <w:szCs w:val="22"/>
          <w:lang w:eastAsia="en-GB"/>
        </w:rPr>
      </w:pPr>
      <w:r>
        <w:rPr>
          <w:noProof/>
        </w:rPr>
        <w:t>A.2.4</w:t>
      </w:r>
      <w:r>
        <w:rPr>
          <w:rFonts w:asciiTheme="minorHAnsi" w:eastAsiaTheme="minorEastAsia" w:hAnsiTheme="minorHAnsi" w:cstheme="minorBidi"/>
          <w:noProof/>
          <w:sz w:val="22"/>
          <w:szCs w:val="22"/>
          <w:lang w:eastAsia="en-GB"/>
        </w:rPr>
        <w:tab/>
      </w:r>
      <w:r>
        <w:rPr>
          <w:noProof/>
        </w:rPr>
        <w:t>MGW between CS UE and MTSI</w:t>
      </w:r>
      <w:r>
        <w:rPr>
          <w:noProof/>
        </w:rPr>
        <w:tab/>
      </w:r>
      <w:r>
        <w:rPr>
          <w:noProof/>
        </w:rPr>
        <w:fldChar w:fldCharType="begin" w:fldLock="1"/>
      </w:r>
      <w:r>
        <w:rPr>
          <w:noProof/>
        </w:rPr>
        <w:instrText xml:space="preserve"> PAGEREF _Toc130460826 \h </w:instrText>
      </w:r>
      <w:r>
        <w:rPr>
          <w:noProof/>
        </w:rPr>
      </w:r>
      <w:r>
        <w:rPr>
          <w:noProof/>
        </w:rPr>
        <w:fldChar w:fldCharType="separate"/>
      </w:r>
      <w:r>
        <w:rPr>
          <w:noProof/>
        </w:rPr>
        <w:t>229</w:t>
      </w:r>
      <w:r>
        <w:rPr>
          <w:noProof/>
        </w:rPr>
        <w:fldChar w:fldCharType="end"/>
      </w:r>
    </w:p>
    <w:p w14:paraId="75A8082D" w14:textId="03F09C8C" w:rsidR="00194ED2" w:rsidRDefault="00194ED2">
      <w:pPr>
        <w:pStyle w:val="TOC2"/>
        <w:rPr>
          <w:rFonts w:asciiTheme="minorHAnsi" w:eastAsiaTheme="minorEastAsia" w:hAnsiTheme="minorHAnsi" w:cstheme="minorBidi"/>
          <w:noProof/>
          <w:sz w:val="22"/>
          <w:szCs w:val="22"/>
          <w:lang w:eastAsia="en-GB"/>
        </w:rPr>
      </w:pPr>
      <w:r>
        <w:rPr>
          <w:noProof/>
        </w:rPr>
        <w:t>A.2.5</w:t>
      </w:r>
      <w:r>
        <w:rPr>
          <w:rFonts w:asciiTheme="minorHAnsi" w:eastAsiaTheme="minorEastAsia" w:hAnsiTheme="minorHAnsi" w:cstheme="minorBidi"/>
          <w:noProof/>
          <w:sz w:val="22"/>
          <w:szCs w:val="22"/>
          <w:lang w:eastAsia="en-GB"/>
        </w:rPr>
        <w:tab/>
      </w:r>
      <w:r>
        <w:rPr>
          <w:noProof/>
        </w:rPr>
        <w:t>MGW between GERAN UE and MTSI when wideband speech is supported</w:t>
      </w:r>
      <w:r>
        <w:rPr>
          <w:noProof/>
        </w:rPr>
        <w:tab/>
      </w:r>
      <w:r>
        <w:rPr>
          <w:noProof/>
        </w:rPr>
        <w:fldChar w:fldCharType="begin" w:fldLock="1"/>
      </w:r>
      <w:r>
        <w:rPr>
          <w:noProof/>
        </w:rPr>
        <w:instrText xml:space="preserve"> PAGEREF _Toc130460827 \h </w:instrText>
      </w:r>
      <w:r>
        <w:rPr>
          <w:noProof/>
        </w:rPr>
      </w:r>
      <w:r>
        <w:rPr>
          <w:noProof/>
        </w:rPr>
        <w:fldChar w:fldCharType="separate"/>
      </w:r>
      <w:r>
        <w:rPr>
          <w:noProof/>
        </w:rPr>
        <w:t>230</w:t>
      </w:r>
      <w:r>
        <w:rPr>
          <w:noProof/>
        </w:rPr>
        <w:fldChar w:fldCharType="end"/>
      </w:r>
    </w:p>
    <w:p w14:paraId="4A4EADAB" w14:textId="081308AF" w:rsidR="00194ED2" w:rsidRDefault="00194ED2">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SDP answers to SDP speech session offers</w:t>
      </w:r>
      <w:r>
        <w:rPr>
          <w:noProof/>
        </w:rPr>
        <w:tab/>
      </w:r>
      <w:r>
        <w:rPr>
          <w:noProof/>
        </w:rPr>
        <w:fldChar w:fldCharType="begin" w:fldLock="1"/>
      </w:r>
      <w:r>
        <w:rPr>
          <w:noProof/>
        </w:rPr>
        <w:instrText xml:space="preserve"> PAGEREF _Toc130460828 \h </w:instrText>
      </w:r>
      <w:r>
        <w:rPr>
          <w:noProof/>
        </w:rPr>
      </w:r>
      <w:r>
        <w:rPr>
          <w:noProof/>
        </w:rPr>
        <w:fldChar w:fldCharType="separate"/>
      </w:r>
      <w:r>
        <w:rPr>
          <w:noProof/>
        </w:rPr>
        <w:t>230</w:t>
      </w:r>
      <w:r>
        <w:rPr>
          <w:noProof/>
        </w:rPr>
        <w:fldChar w:fldCharType="end"/>
      </w:r>
    </w:p>
    <w:p w14:paraId="476954C2" w14:textId="16D9A172" w:rsidR="00194ED2" w:rsidRDefault="00194ED2">
      <w:pPr>
        <w:pStyle w:val="TOC2"/>
        <w:rPr>
          <w:rFonts w:asciiTheme="minorHAnsi" w:eastAsiaTheme="minorEastAsia" w:hAnsiTheme="minorHAnsi" w:cstheme="minorBidi"/>
          <w:noProof/>
          <w:sz w:val="22"/>
          <w:szCs w:val="22"/>
          <w:lang w:eastAsia="en-GB"/>
        </w:rPr>
      </w:pPr>
      <w:r>
        <w:rPr>
          <w:noProof/>
        </w:rPr>
        <w:t>A.3.1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_Toc130460829 \h </w:instrText>
      </w:r>
      <w:r>
        <w:rPr>
          <w:noProof/>
        </w:rPr>
      </w:r>
      <w:r>
        <w:rPr>
          <w:noProof/>
        </w:rPr>
        <w:fldChar w:fldCharType="separate"/>
      </w:r>
      <w:r>
        <w:rPr>
          <w:noProof/>
        </w:rPr>
        <w:t>230</w:t>
      </w:r>
      <w:r>
        <w:rPr>
          <w:noProof/>
        </w:rPr>
        <w:fldChar w:fldCharType="end"/>
      </w:r>
    </w:p>
    <w:p w14:paraId="2EE575F0" w14:textId="28AAA9A3" w:rsidR="00194ED2" w:rsidRDefault="00194ED2">
      <w:pPr>
        <w:pStyle w:val="TOC2"/>
        <w:rPr>
          <w:rFonts w:asciiTheme="minorHAnsi" w:eastAsiaTheme="minorEastAsia" w:hAnsiTheme="minorHAnsi" w:cstheme="minorBidi"/>
          <w:noProof/>
          <w:sz w:val="22"/>
          <w:szCs w:val="22"/>
          <w:lang w:eastAsia="en-GB"/>
        </w:rPr>
      </w:pPr>
      <w:r>
        <w:rPr>
          <w:noProof/>
        </w:rPr>
        <w:t>A.3.1a</w:t>
      </w:r>
      <w:r>
        <w:rPr>
          <w:rFonts w:asciiTheme="minorHAnsi" w:eastAsiaTheme="minorEastAsia" w:hAnsiTheme="minorHAnsi" w:cstheme="minorBidi"/>
          <w:noProof/>
          <w:sz w:val="22"/>
          <w:szCs w:val="22"/>
          <w:lang w:eastAsia="en-GB"/>
        </w:rPr>
        <w:tab/>
      </w:r>
      <w:r>
        <w:rPr>
          <w:noProof/>
        </w:rPr>
        <w:t>SDP answer from an MTSI client in terminal when only narrowband speech was offered</w:t>
      </w:r>
      <w:r>
        <w:rPr>
          <w:noProof/>
        </w:rPr>
        <w:tab/>
      </w:r>
      <w:r>
        <w:rPr>
          <w:noProof/>
        </w:rPr>
        <w:fldChar w:fldCharType="begin" w:fldLock="1"/>
      </w:r>
      <w:r>
        <w:rPr>
          <w:noProof/>
        </w:rPr>
        <w:instrText xml:space="preserve"> PAGEREF _Toc130460830 \h </w:instrText>
      </w:r>
      <w:r>
        <w:rPr>
          <w:noProof/>
        </w:rPr>
      </w:r>
      <w:r>
        <w:rPr>
          <w:noProof/>
        </w:rPr>
        <w:fldChar w:fldCharType="separate"/>
      </w:r>
      <w:r>
        <w:rPr>
          <w:noProof/>
        </w:rPr>
        <w:t>231</w:t>
      </w:r>
      <w:r>
        <w:rPr>
          <w:noProof/>
        </w:rPr>
        <w:fldChar w:fldCharType="end"/>
      </w:r>
    </w:p>
    <w:p w14:paraId="33EA3B66" w14:textId="598A3091" w:rsidR="00194ED2" w:rsidRDefault="00194ED2">
      <w:pPr>
        <w:pStyle w:val="TOC2"/>
        <w:rPr>
          <w:rFonts w:asciiTheme="minorHAnsi" w:eastAsiaTheme="minorEastAsia" w:hAnsiTheme="minorHAnsi" w:cstheme="minorBidi"/>
          <w:noProof/>
          <w:sz w:val="22"/>
          <w:szCs w:val="22"/>
          <w:lang w:eastAsia="en-GB"/>
        </w:rPr>
      </w:pPr>
      <w:r>
        <w:rPr>
          <w:noProof/>
        </w:rPr>
        <w:t>A.3.2</w:t>
      </w:r>
      <w:r>
        <w:rPr>
          <w:rFonts w:asciiTheme="minorHAnsi" w:eastAsiaTheme="minorEastAsia" w:hAnsiTheme="minorHAnsi" w:cstheme="minorBidi"/>
          <w:noProof/>
          <w:sz w:val="22"/>
          <w:szCs w:val="22"/>
          <w:lang w:eastAsia="en-GB"/>
        </w:rPr>
        <w:tab/>
      </w:r>
      <w:r>
        <w:rPr>
          <w:noProof/>
        </w:rPr>
        <w:t>SDP answer from an MTSI client in terminal</w:t>
      </w:r>
      <w:r>
        <w:rPr>
          <w:noProof/>
        </w:rPr>
        <w:tab/>
      </w:r>
      <w:r>
        <w:rPr>
          <w:noProof/>
        </w:rPr>
        <w:fldChar w:fldCharType="begin" w:fldLock="1"/>
      </w:r>
      <w:r>
        <w:rPr>
          <w:noProof/>
        </w:rPr>
        <w:instrText xml:space="preserve"> PAGEREF _Toc130460831 \h </w:instrText>
      </w:r>
      <w:r>
        <w:rPr>
          <w:noProof/>
        </w:rPr>
      </w:r>
      <w:r>
        <w:rPr>
          <w:noProof/>
        </w:rPr>
        <w:fldChar w:fldCharType="separate"/>
      </w:r>
      <w:r>
        <w:rPr>
          <w:noProof/>
        </w:rPr>
        <w:t>231</w:t>
      </w:r>
      <w:r>
        <w:rPr>
          <w:noProof/>
        </w:rPr>
        <w:fldChar w:fldCharType="end"/>
      </w:r>
    </w:p>
    <w:p w14:paraId="3BF58F46" w14:textId="7E5E48FC" w:rsidR="00194ED2" w:rsidRDefault="00194ED2">
      <w:pPr>
        <w:pStyle w:val="TOC2"/>
        <w:rPr>
          <w:rFonts w:asciiTheme="minorHAnsi" w:eastAsiaTheme="minorEastAsia" w:hAnsiTheme="minorHAnsi" w:cstheme="minorBidi"/>
          <w:noProof/>
          <w:sz w:val="22"/>
          <w:szCs w:val="22"/>
          <w:lang w:eastAsia="en-GB"/>
        </w:rPr>
      </w:pPr>
      <w:r>
        <w:rPr>
          <w:noProof/>
        </w:rPr>
        <w:t>A.3.2a</w:t>
      </w:r>
      <w:r>
        <w:rPr>
          <w:rFonts w:asciiTheme="minorHAnsi" w:eastAsiaTheme="minorEastAsia" w:hAnsiTheme="minorHAnsi" w:cstheme="minorBidi"/>
          <w:noProof/>
          <w:sz w:val="22"/>
          <w:szCs w:val="22"/>
          <w:lang w:eastAsia="en-GB"/>
        </w:rPr>
        <w:tab/>
      </w:r>
      <w:r>
        <w:rPr>
          <w:noProof/>
        </w:rPr>
        <w:t>SDP answer from a non-MTSI UE with AVP</w:t>
      </w:r>
      <w:r>
        <w:rPr>
          <w:noProof/>
        </w:rPr>
        <w:tab/>
      </w:r>
      <w:r>
        <w:rPr>
          <w:noProof/>
        </w:rPr>
        <w:fldChar w:fldCharType="begin" w:fldLock="1"/>
      </w:r>
      <w:r>
        <w:rPr>
          <w:noProof/>
        </w:rPr>
        <w:instrText xml:space="preserve"> PAGEREF _Toc130460832 \h </w:instrText>
      </w:r>
      <w:r>
        <w:rPr>
          <w:noProof/>
        </w:rPr>
      </w:r>
      <w:r>
        <w:rPr>
          <w:noProof/>
        </w:rPr>
        <w:fldChar w:fldCharType="separate"/>
      </w:r>
      <w:r>
        <w:rPr>
          <w:noProof/>
        </w:rPr>
        <w:t>232</w:t>
      </w:r>
      <w:r>
        <w:rPr>
          <w:noProof/>
        </w:rPr>
        <w:fldChar w:fldCharType="end"/>
      </w:r>
    </w:p>
    <w:p w14:paraId="56863463" w14:textId="7565EFAA" w:rsidR="00194ED2" w:rsidRDefault="00194ED2">
      <w:pPr>
        <w:pStyle w:val="TOC2"/>
        <w:rPr>
          <w:rFonts w:asciiTheme="minorHAnsi" w:eastAsiaTheme="minorEastAsia" w:hAnsiTheme="minorHAnsi" w:cstheme="minorBidi"/>
          <w:noProof/>
          <w:sz w:val="22"/>
          <w:szCs w:val="22"/>
          <w:lang w:eastAsia="en-GB"/>
        </w:rPr>
      </w:pPr>
      <w:r>
        <w:rPr>
          <w:noProof/>
        </w:rPr>
        <w:t>A.3.3</w:t>
      </w:r>
      <w:r>
        <w:rPr>
          <w:rFonts w:asciiTheme="minorHAnsi" w:eastAsiaTheme="minorEastAsia" w:hAnsiTheme="minorHAnsi" w:cstheme="minorBidi"/>
          <w:noProof/>
          <w:sz w:val="22"/>
          <w:szCs w:val="22"/>
          <w:lang w:eastAsia="en-GB"/>
        </w:rPr>
        <w:tab/>
      </w:r>
      <w:r>
        <w:rPr>
          <w:noProof/>
        </w:rPr>
        <w:t>SDP answer from an MTSI client in terminal supporting only AMR</w:t>
      </w:r>
      <w:r>
        <w:rPr>
          <w:noProof/>
        </w:rPr>
        <w:tab/>
      </w:r>
      <w:r>
        <w:rPr>
          <w:noProof/>
        </w:rPr>
        <w:fldChar w:fldCharType="begin" w:fldLock="1"/>
      </w:r>
      <w:r>
        <w:rPr>
          <w:noProof/>
        </w:rPr>
        <w:instrText xml:space="preserve"> PAGEREF _Toc130460833 \h </w:instrText>
      </w:r>
      <w:r>
        <w:rPr>
          <w:noProof/>
        </w:rPr>
      </w:r>
      <w:r>
        <w:rPr>
          <w:noProof/>
        </w:rPr>
        <w:fldChar w:fldCharType="separate"/>
      </w:r>
      <w:r>
        <w:rPr>
          <w:noProof/>
        </w:rPr>
        <w:t>233</w:t>
      </w:r>
      <w:r>
        <w:rPr>
          <w:noProof/>
        </w:rPr>
        <w:fldChar w:fldCharType="end"/>
      </w:r>
    </w:p>
    <w:p w14:paraId="7594B080" w14:textId="6E311DE7" w:rsidR="00194ED2" w:rsidRDefault="00194ED2">
      <w:pPr>
        <w:pStyle w:val="TOC2"/>
        <w:rPr>
          <w:rFonts w:asciiTheme="minorHAnsi" w:eastAsiaTheme="minorEastAsia" w:hAnsiTheme="minorHAnsi" w:cstheme="minorBidi"/>
          <w:noProof/>
          <w:sz w:val="22"/>
          <w:szCs w:val="22"/>
          <w:lang w:eastAsia="en-GB"/>
        </w:rPr>
      </w:pPr>
      <w:r>
        <w:rPr>
          <w:noProof/>
        </w:rPr>
        <w:t>A.3.4</w:t>
      </w:r>
      <w:r>
        <w:rPr>
          <w:rFonts w:asciiTheme="minorHAnsi" w:eastAsiaTheme="minorEastAsia" w:hAnsiTheme="minorHAnsi" w:cstheme="minorBidi"/>
          <w:noProof/>
          <w:sz w:val="22"/>
          <w:szCs w:val="22"/>
          <w:lang w:eastAsia="en-GB"/>
        </w:rPr>
        <w:tab/>
      </w:r>
      <w:r>
        <w:rPr>
          <w:noProof/>
        </w:rPr>
        <w:t>SDP answer from an MTSI client in terminal using EGPRS access when both AMR and AMR-WB are supported</w:t>
      </w:r>
      <w:r>
        <w:rPr>
          <w:noProof/>
        </w:rPr>
        <w:tab/>
      </w:r>
      <w:r>
        <w:rPr>
          <w:noProof/>
        </w:rPr>
        <w:fldChar w:fldCharType="begin" w:fldLock="1"/>
      </w:r>
      <w:r>
        <w:rPr>
          <w:noProof/>
        </w:rPr>
        <w:instrText xml:space="preserve"> PAGEREF _Toc130460834 \h </w:instrText>
      </w:r>
      <w:r>
        <w:rPr>
          <w:noProof/>
        </w:rPr>
      </w:r>
      <w:r>
        <w:rPr>
          <w:noProof/>
        </w:rPr>
        <w:fldChar w:fldCharType="separate"/>
      </w:r>
      <w:r>
        <w:rPr>
          <w:noProof/>
        </w:rPr>
        <w:t>234</w:t>
      </w:r>
      <w:r>
        <w:rPr>
          <w:noProof/>
        </w:rPr>
        <w:fldChar w:fldCharType="end"/>
      </w:r>
    </w:p>
    <w:p w14:paraId="644405F9" w14:textId="730A178C" w:rsidR="00194ED2" w:rsidRDefault="00194ED2">
      <w:pPr>
        <w:pStyle w:val="TOC2"/>
        <w:rPr>
          <w:rFonts w:asciiTheme="minorHAnsi" w:eastAsiaTheme="minorEastAsia" w:hAnsiTheme="minorHAnsi" w:cstheme="minorBidi"/>
          <w:noProof/>
          <w:sz w:val="22"/>
          <w:szCs w:val="22"/>
          <w:lang w:eastAsia="en-GB"/>
        </w:rPr>
      </w:pPr>
      <w:r>
        <w:rPr>
          <w:noProof/>
        </w:rPr>
        <w:t>A.3.4a</w:t>
      </w:r>
      <w:r>
        <w:rPr>
          <w:rFonts w:asciiTheme="minorHAnsi" w:eastAsiaTheme="minorEastAsia" w:hAnsiTheme="minorHAnsi" w:cstheme="minorBidi"/>
          <w:noProof/>
          <w:sz w:val="22"/>
          <w:szCs w:val="22"/>
          <w:lang w:eastAsia="en-GB"/>
        </w:rPr>
        <w:tab/>
      </w:r>
      <w:r>
        <w:rPr>
          <w:noProof/>
        </w:rPr>
        <w:t>SDP answer from an MTSI client in terminal using EGPRS access when only AMR is supported</w:t>
      </w:r>
      <w:r>
        <w:rPr>
          <w:noProof/>
        </w:rPr>
        <w:tab/>
      </w:r>
      <w:r>
        <w:rPr>
          <w:noProof/>
        </w:rPr>
        <w:fldChar w:fldCharType="begin" w:fldLock="1"/>
      </w:r>
      <w:r>
        <w:rPr>
          <w:noProof/>
        </w:rPr>
        <w:instrText xml:space="preserve"> PAGEREF _Toc130460835 \h </w:instrText>
      </w:r>
      <w:r>
        <w:rPr>
          <w:noProof/>
        </w:rPr>
      </w:r>
      <w:r>
        <w:rPr>
          <w:noProof/>
        </w:rPr>
        <w:fldChar w:fldCharType="separate"/>
      </w:r>
      <w:r>
        <w:rPr>
          <w:noProof/>
        </w:rPr>
        <w:t>235</w:t>
      </w:r>
      <w:r>
        <w:rPr>
          <w:noProof/>
        </w:rPr>
        <w:fldChar w:fldCharType="end"/>
      </w:r>
    </w:p>
    <w:p w14:paraId="20A61BD1" w14:textId="3A064606" w:rsidR="00194ED2" w:rsidRDefault="00194ED2">
      <w:pPr>
        <w:pStyle w:val="TOC2"/>
        <w:rPr>
          <w:rFonts w:asciiTheme="minorHAnsi" w:eastAsiaTheme="minorEastAsia" w:hAnsiTheme="minorHAnsi" w:cstheme="minorBidi"/>
          <w:noProof/>
          <w:sz w:val="22"/>
          <w:szCs w:val="22"/>
          <w:lang w:eastAsia="en-GB"/>
        </w:rPr>
      </w:pPr>
      <w:r>
        <w:rPr>
          <w:noProof/>
        </w:rPr>
        <w:t>A.3.4b</w:t>
      </w:r>
      <w:r>
        <w:rPr>
          <w:rFonts w:asciiTheme="minorHAnsi" w:eastAsiaTheme="minorEastAsia" w:hAnsiTheme="minorHAnsi" w:cstheme="minorBidi"/>
          <w:noProof/>
          <w:sz w:val="22"/>
          <w:szCs w:val="22"/>
          <w:lang w:eastAsia="en-GB"/>
        </w:rPr>
        <w:tab/>
      </w:r>
      <w:r>
        <w:rPr>
          <w:noProof/>
        </w:rPr>
        <w:t>SDP answer from an MTSI client in terminal using WLAN</w:t>
      </w:r>
      <w:r>
        <w:rPr>
          <w:noProof/>
        </w:rPr>
        <w:tab/>
      </w:r>
      <w:r>
        <w:rPr>
          <w:noProof/>
        </w:rPr>
        <w:fldChar w:fldCharType="begin" w:fldLock="1"/>
      </w:r>
      <w:r>
        <w:rPr>
          <w:noProof/>
        </w:rPr>
        <w:instrText xml:space="preserve"> PAGEREF _Toc130460836 \h </w:instrText>
      </w:r>
      <w:r>
        <w:rPr>
          <w:noProof/>
        </w:rPr>
      </w:r>
      <w:r>
        <w:rPr>
          <w:noProof/>
        </w:rPr>
        <w:fldChar w:fldCharType="separate"/>
      </w:r>
      <w:r>
        <w:rPr>
          <w:noProof/>
        </w:rPr>
        <w:t>235</w:t>
      </w:r>
      <w:r>
        <w:rPr>
          <w:noProof/>
        </w:rPr>
        <w:fldChar w:fldCharType="end"/>
      </w:r>
    </w:p>
    <w:p w14:paraId="1F85EC28" w14:textId="56389C5B" w:rsidR="00194ED2" w:rsidRDefault="00194ED2">
      <w:pPr>
        <w:pStyle w:val="TOC2"/>
        <w:rPr>
          <w:rFonts w:asciiTheme="minorHAnsi" w:eastAsiaTheme="minorEastAsia" w:hAnsiTheme="minorHAnsi" w:cstheme="minorBidi"/>
          <w:noProof/>
          <w:sz w:val="22"/>
          <w:szCs w:val="22"/>
          <w:lang w:eastAsia="en-GB"/>
        </w:rPr>
      </w:pPr>
      <w:r>
        <w:rPr>
          <w:noProof/>
        </w:rPr>
        <w:t>A.3.5</w:t>
      </w:r>
      <w:r>
        <w:rPr>
          <w:rFonts w:asciiTheme="minorHAnsi" w:eastAsiaTheme="minorEastAsia" w:hAnsiTheme="minorHAnsi" w:cstheme="minorBidi"/>
          <w:noProof/>
          <w:sz w:val="22"/>
          <w:szCs w:val="22"/>
          <w:lang w:eastAsia="en-GB"/>
        </w:rPr>
        <w:tab/>
      </w:r>
      <w:r>
        <w:rPr>
          <w:noProof/>
        </w:rPr>
        <w:t>SDP answer from MTSI MGW supporting only one codec mode set for AMR and AMR-WB each</w:t>
      </w:r>
      <w:r>
        <w:rPr>
          <w:noProof/>
        </w:rPr>
        <w:tab/>
      </w:r>
      <w:r>
        <w:rPr>
          <w:noProof/>
        </w:rPr>
        <w:fldChar w:fldCharType="begin" w:fldLock="1"/>
      </w:r>
      <w:r>
        <w:rPr>
          <w:noProof/>
        </w:rPr>
        <w:instrText xml:space="preserve"> PAGEREF _Toc130460837 \h </w:instrText>
      </w:r>
      <w:r>
        <w:rPr>
          <w:noProof/>
        </w:rPr>
      </w:r>
      <w:r>
        <w:rPr>
          <w:noProof/>
        </w:rPr>
        <w:fldChar w:fldCharType="separate"/>
      </w:r>
      <w:r>
        <w:rPr>
          <w:noProof/>
        </w:rPr>
        <w:t>236</w:t>
      </w:r>
      <w:r>
        <w:rPr>
          <w:noProof/>
        </w:rPr>
        <w:fldChar w:fldCharType="end"/>
      </w:r>
    </w:p>
    <w:p w14:paraId="6FC17C17" w14:textId="40E41939" w:rsidR="00194ED2" w:rsidRDefault="00194ED2">
      <w:pPr>
        <w:pStyle w:val="TOC2"/>
        <w:rPr>
          <w:rFonts w:asciiTheme="minorHAnsi" w:eastAsiaTheme="minorEastAsia" w:hAnsiTheme="minorHAnsi" w:cstheme="minorBidi"/>
          <w:noProof/>
          <w:sz w:val="22"/>
          <w:szCs w:val="22"/>
          <w:lang w:eastAsia="en-GB"/>
        </w:rPr>
      </w:pPr>
      <w:r>
        <w:rPr>
          <w:noProof/>
        </w:rPr>
        <w:t>A.3.5a</w:t>
      </w:r>
      <w:r>
        <w:rPr>
          <w:rFonts w:asciiTheme="minorHAnsi" w:eastAsiaTheme="minorEastAsia" w:hAnsiTheme="minorHAnsi" w:cstheme="minorBidi"/>
          <w:noProof/>
          <w:sz w:val="22"/>
          <w:szCs w:val="22"/>
          <w:lang w:eastAsia="en-GB"/>
        </w:rPr>
        <w:tab/>
      </w:r>
      <w:r>
        <w:rPr>
          <w:noProof/>
        </w:rPr>
        <w:t>SDP answer from MTSI MGW supporting only one codec mode set for AMR</w:t>
      </w:r>
      <w:r>
        <w:rPr>
          <w:noProof/>
        </w:rPr>
        <w:tab/>
      </w:r>
      <w:r>
        <w:rPr>
          <w:noProof/>
        </w:rPr>
        <w:fldChar w:fldCharType="begin" w:fldLock="1"/>
      </w:r>
      <w:r>
        <w:rPr>
          <w:noProof/>
        </w:rPr>
        <w:instrText xml:space="preserve"> PAGEREF _Toc130460838 \h </w:instrText>
      </w:r>
      <w:r>
        <w:rPr>
          <w:noProof/>
        </w:rPr>
      </w:r>
      <w:r>
        <w:rPr>
          <w:noProof/>
        </w:rPr>
        <w:fldChar w:fldCharType="separate"/>
      </w:r>
      <w:r>
        <w:rPr>
          <w:noProof/>
        </w:rPr>
        <w:t>238</w:t>
      </w:r>
      <w:r>
        <w:rPr>
          <w:noProof/>
        </w:rPr>
        <w:fldChar w:fldCharType="end"/>
      </w:r>
    </w:p>
    <w:p w14:paraId="6CC27C15" w14:textId="14D92B94" w:rsidR="00194ED2" w:rsidRDefault="00194ED2">
      <w:pPr>
        <w:pStyle w:val="TOC2"/>
        <w:rPr>
          <w:rFonts w:asciiTheme="minorHAnsi" w:eastAsiaTheme="minorEastAsia" w:hAnsiTheme="minorHAnsi" w:cstheme="minorBidi"/>
          <w:noProof/>
          <w:sz w:val="22"/>
          <w:szCs w:val="22"/>
          <w:lang w:eastAsia="en-GB"/>
        </w:rPr>
      </w:pPr>
      <w:r>
        <w:rPr>
          <w:noProof/>
        </w:rPr>
        <w:t>A.3.6</w:t>
      </w:r>
      <w:r>
        <w:rPr>
          <w:rFonts w:asciiTheme="minorHAnsi" w:eastAsiaTheme="minorEastAsia" w:hAnsiTheme="minorHAnsi" w:cstheme="minorBidi"/>
          <w:noProof/>
          <w:sz w:val="22"/>
          <w:szCs w:val="22"/>
          <w:lang w:eastAsia="en-GB"/>
        </w:rPr>
        <w:tab/>
      </w:r>
      <w:r>
        <w:rPr>
          <w:noProof/>
        </w:rPr>
        <w:t>SDP answer from MTSI client in terminal on HSPA for session initiated from MTSI MGW interfacing UE on GERAN</w:t>
      </w:r>
      <w:r>
        <w:rPr>
          <w:noProof/>
        </w:rPr>
        <w:tab/>
      </w:r>
      <w:r>
        <w:rPr>
          <w:noProof/>
        </w:rPr>
        <w:fldChar w:fldCharType="begin" w:fldLock="1"/>
      </w:r>
      <w:r>
        <w:rPr>
          <w:noProof/>
        </w:rPr>
        <w:instrText xml:space="preserve"> PAGEREF _Toc130460839 \h </w:instrText>
      </w:r>
      <w:r>
        <w:rPr>
          <w:noProof/>
        </w:rPr>
      </w:r>
      <w:r>
        <w:rPr>
          <w:noProof/>
        </w:rPr>
        <w:fldChar w:fldCharType="separate"/>
      </w:r>
      <w:r>
        <w:rPr>
          <w:noProof/>
        </w:rPr>
        <w:t>238</w:t>
      </w:r>
      <w:r>
        <w:rPr>
          <w:noProof/>
        </w:rPr>
        <w:fldChar w:fldCharType="end"/>
      </w:r>
    </w:p>
    <w:p w14:paraId="7C1F2A09" w14:textId="418BD16D" w:rsidR="00194ED2" w:rsidRDefault="00194ED2">
      <w:pPr>
        <w:pStyle w:val="TOC2"/>
        <w:rPr>
          <w:rFonts w:asciiTheme="minorHAnsi" w:eastAsiaTheme="minorEastAsia" w:hAnsiTheme="minorHAnsi" w:cstheme="minorBidi"/>
          <w:noProof/>
          <w:sz w:val="22"/>
          <w:szCs w:val="22"/>
          <w:lang w:eastAsia="en-GB"/>
        </w:rPr>
      </w:pPr>
      <w:r>
        <w:rPr>
          <w:noProof/>
        </w:rPr>
        <w:t>A.3.7</w:t>
      </w:r>
      <w:r>
        <w:rPr>
          <w:rFonts w:asciiTheme="minorHAnsi" w:eastAsiaTheme="minorEastAsia" w:hAnsiTheme="minorHAnsi" w:cstheme="minorBidi"/>
          <w:noProof/>
          <w:sz w:val="22"/>
          <w:szCs w:val="22"/>
          <w:lang w:eastAsia="en-GB"/>
        </w:rPr>
        <w:tab/>
      </w:r>
      <w:r>
        <w:rPr>
          <w:noProof/>
        </w:rPr>
        <w:t>SDP answer from MTSI client in terminal on HSPA for session initiated from MTSI MGW interfacing legacy UE on UTRAN</w:t>
      </w:r>
      <w:r>
        <w:rPr>
          <w:noProof/>
        </w:rPr>
        <w:tab/>
      </w:r>
      <w:r>
        <w:rPr>
          <w:noProof/>
        </w:rPr>
        <w:fldChar w:fldCharType="begin" w:fldLock="1"/>
      </w:r>
      <w:r>
        <w:rPr>
          <w:noProof/>
        </w:rPr>
        <w:instrText xml:space="preserve"> PAGEREF _Toc130460840 \h </w:instrText>
      </w:r>
      <w:r>
        <w:rPr>
          <w:noProof/>
        </w:rPr>
      </w:r>
      <w:r>
        <w:rPr>
          <w:noProof/>
        </w:rPr>
        <w:fldChar w:fldCharType="separate"/>
      </w:r>
      <w:r>
        <w:rPr>
          <w:noProof/>
        </w:rPr>
        <w:t>239</w:t>
      </w:r>
      <w:r>
        <w:rPr>
          <w:noProof/>
        </w:rPr>
        <w:fldChar w:fldCharType="end"/>
      </w:r>
    </w:p>
    <w:p w14:paraId="529C9793" w14:textId="0DF32112" w:rsidR="00194ED2" w:rsidRDefault="00194ED2">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SDP offers and answers for video sessions</w:t>
      </w:r>
      <w:r>
        <w:rPr>
          <w:noProof/>
        </w:rPr>
        <w:tab/>
      </w:r>
      <w:r>
        <w:rPr>
          <w:noProof/>
        </w:rPr>
        <w:fldChar w:fldCharType="begin" w:fldLock="1"/>
      </w:r>
      <w:r>
        <w:rPr>
          <w:noProof/>
        </w:rPr>
        <w:instrText xml:space="preserve"> PAGEREF _Toc130460841 \h </w:instrText>
      </w:r>
      <w:r>
        <w:rPr>
          <w:noProof/>
        </w:rPr>
      </w:r>
      <w:r>
        <w:rPr>
          <w:noProof/>
        </w:rPr>
        <w:fldChar w:fldCharType="separate"/>
      </w:r>
      <w:r>
        <w:rPr>
          <w:noProof/>
        </w:rPr>
        <w:t>240</w:t>
      </w:r>
      <w:r>
        <w:rPr>
          <w:noProof/>
        </w:rPr>
        <w:fldChar w:fldCharType="end"/>
      </w:r>
    </w:p>
    <w:p w14:paraId="5C6FC96D" w14:textId="63542B38" w:rsidR="00194ED2" w:rsidRDefault="00194ED2">
      <w:pPr>
        <w:pStyle w:val="TOC2"/>
        <w:rPr>
          <w:rFonts w:asciiTheme="minorHAnsi" w:eastAsiaTheme="minorEastAsia" w:hAnsiTheme="minorHAnsi" w:cstheme="minorBidi"/>
          <w:noProof/>
          <w:sz w:val="22"/>
          <w:szCs w:val="22"/>
          <w:lang w:eastAsia="en-GB"/>
        </w:rPr>
      </w:pPr>
      <w:r>
        <w:rPr>
          <w:noProof/>
        </w:rPr>
        <w:t>A.4.1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_Toc130460842 \h </w:instrText>
      </w:r>
      <w:r>
        <w:rPr>
          <w:noProof/>
        </w:rPr>
      </w:r>
      <w:r>
        <w:rPr>
          <w:noProof/>
        </w:rPr>
        <w:fldChar w:fldCharType="separate"/>
      </w:r>
      <w:r>
        <w:rPr>
          <w:noProof/>
        </w:rPr>
        <w:t>240</w:t>
      </w:r>
      <w:r>
        <w:rPr>
          <w:noProof/>
        </w:rPr>
        <w:fldChar w:fldCharType="end"/>
      </w:r>
    </w:p>
    <w:p w14:paraId="478F516F" w14:textId="1DFA69C0" w:rsidR="00194ED2" w:rsidRDefault="00194ED2">
      <w:pPr>
        <w:pStyle w:val="TOC2"/>
        <w:rPr>
          <w:rFonts w:asciiTheme="minorHAnsi" w:eastAsiaTheme="minorEastAsia" w:hAnsiTheme="minorHAnsi" w:cstheme="minorBidi"/>
          <w:noProof/>
          <w:sz w:val="22"/>
          <w:szCs w:val="22"/>
          <w:lang w:eastAsia="en-GB"/>
        </w:rPr>
      </w:pPr>
      <w:r>
        <w:rPr>
          <w:noProof/>
        </w:rPr>
        <w:t>A.4.2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_Toc130460843 \h </w:instrText>
      </w:r>
      <w:r>
        <w:rPr>
          <w:noProof/>
        </w:rPr>
      </w:r>
      <w:r>
        <w:rPr>
          <w:noProof/>
        </w:rPr>
        <w:fldChar w:fldCharType="separate"/>
      </w:r>
      <w:r>
        <w:rPr>
          <w:noProof/>
        </w:rPr>
        <w:t>240</w:t>
      </w:r>
      <w:r>
        <w:rPr>
          <w:noProof/>
        </w:rPr>
        <w:fldChar w:fldCharType="end"/>
      </w:r>
    </w:p>
    <w:p w14:paraId="6033EC4F" w14:textId="45BBFD3A" w:rsidR="00194ED2" w:rsidRDefault="00194ED2">
      <w:pPr>
        <w:pStyle w:val="TOC2"/>
        <w:rPr>
          <w:rFonts w:asciiTheme="minorHAnsi" w:eastAsiaTheme="minorEastAsia" w:hAnsiTheme="minorHAnsi" w:cstheme="minorBidi"/>
          <w:noProof/>
          <w:sz w:val="22"/>
          <w:szCs w:val="22"/>
          <w:lang w:eastAsia="en-GB"/>
        </w:rPr>
      </w:pPr>
      <w:r>
        <w:rPr>
          <w:noProof/>
        </w:rPr>
        <w:t>A.4.2a</w:t>
      </w:r>
      <w:r>
        <w:rPr>
          <w:rFonts w:asciiTheme="minorHAnsi" w:eastAsiaTheme="minorEastAsia" w:hAnsiTheme="minorHAnsi" w:cstheme="minorBidi"/>
          <w:noProof/>
          <w:sz w:val="22"/>
          <w:szCs w:val="22"/>
          <w:lang w:eastAsia="en-GB"/>
        </w:rPr>
        <w:tab/>
      </w:r>
      <w:r>
        <w:rPr>
          <w:noProof/>
        </w:rPr>
        <w:t>H.264/AVC</w:t>
      </w:r>
      <w:r>
        <w:rPr>
          <w:noProof/>
        </w:rPr>
        <w:tab/>
      </w:r>
      <w:r>
        <w:rPr>
          <w:noProof/>
        </w:rPr>
        <w:fldChar w:fldCharType="begin" w:fldLock="1"/>
      </w:r>
      <w:r>
        <w:rPr>
          <w:noProof/>
        </w:rPr>
        <w:instrText xml:space="preserve"> PAGEREF _Toc130460844 \h </w:instrText>
      </w:r>
      <w:r>
        <w:rPr>
          <w:noProof/>
        </w:rPr>
      </w:r>
      <w:r>
        <w:rPr>
          <w:noProof/>
        </w:rPr>
        <w:fldChar w:fldCharType="separate"/>
      </w:r>
      <w:r>
        <w:rPr>
          <w:noProof/>
        </w:rPr>
        <w:t>240</w:t>
      </w:r>
      <w:r>
        <w:rPr>
          <w:noProof/>
        </w:rPr>
        <w:fldChar w:fldCharType="end"/>
      </w:r>
    </w:p>
    <w:p w14:paraId="42FD7C80" w14:textId="3CC144BF" w:rsidR="00194ED2" w:rsidRDefault="00194ED2">
      <w:pPr>
        <w:pStyle w:val="TOC2"/>
        <w:rPr>
          <w:rFonts w:asciiTheme="minorHAnsi" w:eastAsiaTheme="minorEastAsia" w:hAnsiTheme="minorHAnsi" w:cstheme="minorBidi"/>
          <w:noProof/>
          <w:sz w:val="22"/>
          <w:szCs w:val="22"/>
          <w:lang w:eastAsia="en-GB"/>
        </w:rPr>
      </w:pPr>
      <w:r>
        <w:rPr>
          <w:noProof/>
        </w:rPr>
        <w:t>A.4.2b</w:t>
      </w:r>
      <w:r>
        <w:rPr>
          <w:rFonts w:asciiTheme="minorHAnsi" w:eastAsiaTheme="minorEastAsia" w:hAnsiTheme="minorHAnsi" w:cstheme="minorBidi"/>
          <w:noProof/>
          <w:sz w:val="22"/>
          <w:szCs w:val="22"/>
          <w:lang w:eastAsia="en-GB"/>
        </w:rPr>
        <w:tab/>
      </w:r>
      <w:r>
        <w:rPr>
          <w:noProof/>
        </w:rPr>
        <w:t>High Granularity CVO example</w:t>
      </w:r>
      <w:r>
        <w:rPr>
          <w:noProof/>
        </w:rPr>
        <w:tab/>
      </w:r>
      <w:r>
        <w:rPr>
          <w:noProof/>
        </w:rPr>
        <w:fldChar w:fldCharType="begin" w:fldLock="1"/>
      </w:r>
      <w:r>
        <w:rPr>
          <w:noProof/>
        </w:rPr>
        <w:instrText xml:space="preserve"> PAGEREF _Toc130460845 \h </w:instrText>
      </w:r>
      <w:r>
        <w:rPr>
          <w:noProof/>
        </w:rPr>
      </w:r>
      <w:r>
        <w:rPr>
          <w:noProof/>
        </w:rPr>
        <w:fldChar w:fldCharType="separate"/>
      </w:r>
      <w:r>
        <w:rPr>
          <w:noProof/>
        </w:rPr>
        <w:t>242</w:t>
      </w:r>
      <w:r>
        <w:rPr>
          <w:noProof/>
        </w:rPr>
        <w:fldChar w:fldCharType="end"/>
      </w:r>
    </w:p>
    <w:p w14:paraId="119E0043" w14:textId="46CD32EF" w:rsidR="00194ED2" w:rsidRDefault="00194ED2">
      <w:pPr>
        <w:pStyle w:val="TOC2"/>
        <w:rPr>
          <w:rFonts w:asciiTheme="minorHAnsi" w:eastAsiaTheme="minorEastAsia" w:hAnsiTheme="minorHAnsi" w:cstheme="minorBidi"/>
          <w:noProof/>
          <w:sz w:val="22"/>
          <w:szCs w:val="22"/>
          <w:lang w:eastAsia="en-GB"/>
        </w:rPr>
      </w:pPr>
      <w:r>
        <w:rPr>
          <w:noProof/>
        </w:rPr>
        <w:t>A.4.2c</w:t>
      </w:r>
      <w:r>
        <w:rPr>
          <w:rFonts w:asciiTheme="minorHAnsi" w:eastAsiaTheme="minorEastAsia" w:hAnsiTheme="minorHAnsi" w:cstheme="minorBidi"/>
          <w:noProof/>
          <w:sz w:val="22"/>
          <w:szCs w:val="22"/>
          <w:lang w:eastAsia="en-GB"/>
        </w:rPr>
        <w:tab/>
      </w:r>
      <w:r>
        <w:rPr>
          <w:noProof/>
        </w:rPr>
        <w:t>RTP Retransmission</w:t>
      </w:r>
      <w:r>
        <w:rPr>
          <w:noProof/>
        </w:rPr>
        <w:tab/>
      </w:r>
      <w:r>
        <w:rPr>
          <w:noProof/>
        </w:rPr>
        <w:fldChar w:fldCharType="begin" w:fldLock="1"/>
      </w:r>
      <w:r>
        <w:rPr>
          <w:noProof/>
        </w:rPr>
        <w:instrText xml:space="preserve"> PAGEREF _Toc130460846 \h </w:instrText>
      </w:r>
      <w:r>
        <w:rPr>
          <w:noProof/>
        </w:rPr>
      </w:r>
      <w:r>
        <w:rPr>
          <w:noProof/>
        </w:rPr>
        <w:fldChar w:fldCharType="separate"/>
      </w:r>
      <w:r>
        <w:rPr>
          <w:noProof/>
        </w:rPr>
        <w:t>242</w:t>
      </w:r>
      <w:r>
        <w:rPr>
          <w:noProof/>
        </w:rPr>
        <w:fldChar w:fldCharType="end"/>
      </w:r>
    </w:p>
    <w:p w14:paraId="757CC1EF" w14:textId="0578DAF7" w:rsidR="00194ED2" w:rsidRDefault="00194ED2">
      <w:pPr>
        <w:pStyle w:val="TOC2"/>
        <w:rPr>
          <w:rFonts w:asciiTheme="minorHAnsi" w:eastAsiaTheme="minorEastAsia" w:hAnsiTheme="minorHAnsi" w:cstheme="minorBidi"/>
          <w:noProof/>
          <w:sz w:val="22"/>
          <w:szCs w:val="22"/>
          <w:lang w:eastAsia="en-GB"/>
        </w:rPr>
      </w:pPr>
      <w:r>
        <w:rPr>
          <w:noProof/>
        </w:rPr>
        <w:t>A.4.2d</w:t>
      </w:r>
      <w:r>
        <w:rPr>
          <w:rFonts w:asciiTheme="minorHAnsi" w:eastAsiaTheme="minorEastAsia" w:hAnsiTheme="minorHAnsi" w:cstheme="minorBidi"/>
          <w:noProof/>
          <w:sz w:val="22"/>
          <w:szCs w:val="22"/>
          <w:lang w:eastAsia="en-GB"/>
        </w:rPr>
        <w:tab/>
      </w:r>
      <w:r>
        <w:rPr>
          <w:noProof/>
        </w:rPr>
        <w:t>RTP Forward Error Correction (FEC)</w:t>
      </w:r>
      <w:r>
        <w:rPr>
          <w:noProof/>
        </w:rPr>
        <w:tab/>
      </w:r>
      <w:r>
        <w:rPr>
          <w:noProof/>
        </w:rPr>
        <w:fldChar w:fldCharType="begin" w:fldLock="1"/>
      </w:r>
      <w:r>
        <w:rPr>
          <w:noProof/>
        </w:rPr>
        <w:instrText xml:space="preserve"> PAGEREF _Toc130460847 \h </w:instrText>
      </w:r>
      <w:r>
        <w:rPr>
          <w:noProof/>
        </w:rPr>
      </w:r>
      <w:r>
        <w:rPr>
          <w:noProof/>
        </w:rPr>
        <w:fldChar w:fldCharType="separate"/>
      </w:r>
      <w:r>
        <w:rPr>
          <w:noProof/>
        </w:rPr>
        <w:t>243</w:t>
      </w:r>
      <w:r>
        <w:rPr>
          <w:noProof/>
        </w:rPr>
        <w:fldChar w:fldCharType="end"/>
      </w:r>
    </w:p>
    <w:p w14:paraId="4E28E57C" w14:textId="5156C87D" w:rsidR="00194ED2" w:rsidRDefault="00194ED2">
      <w:pPr>
        <w:pStyle w:val="TOC2"/>
        <w:rPr>
          <w:rFonts w:asciiTheme="minorHAnsi" w:eastAsiaTheme="minorEastAsia" w:hAnsiTheme="minorHAnsi" w:cstheme="minorBidi"/>
          <w:noProof/>
          <w:sz w:val="22"/>
          <w:szCs w:val="22"/>
          <w:lang w:eastAsia="en-GB"/>
        </w:rPr>
      </w:pPr>
      <w:r>
        <w:rPr>
          <w:noProof/>
        </w:rPr>
        <w:t>A.4.2e</w:t>
      </w:r>
      <w:r>
        <w:rPr>
          <w:rFonts w:asciiTheme="minorHAnsi" w:eastAsiaTheme="minorEastAsia" w:hAnsiTheme="minorHAnsi" w:cstheme="minorBidi"/>
          <w:noProof/>
          <w:sz w:val="22"/>
          <w:szCs w:val="22"/>
          <w:lang w:eastAsia="en-GB"/>
        </w:rPr>
        <w:tab/>
      </w:r>
      <w:r>
        <w:rPr>
          <w:noProof/>
        </w:rPr>
        <w:t>SDP Examples with ROI</w:t>
      </w:r>
      <w:r>
        <w:rPr>
          <w:noProof/>
        </w:rPr>
        <w:tab/>
      </w:r>
      <w:r>
        <w:rPr>
          <w:noProof/>
        </w:rPr>
        <w:fldChar w:fldCharType="begin" w:fldLock="1"/>
      </w:r>
      <w:r>
        <w:rPr>
          <w:noProof/>
        </w:rPr>
        <w:instrText xml:space="preserve"> PAGEREF _Toc130460848 \h </w:instrText>
      </w:r>
      <w:r>
        <w:rPr>
          <w:noProof/>
        </w:rPr>
      </w:r>
      <w:r>
        <w:rPr>
          <w:noProof/>
        </w:rPr>
        <w:fldChar w:fldCharType="separate"/>
      </w:r>
      <w:r>
        <w:rPr>
          <w:noProof/>
        </w:rPr>
        <w:t>244</w:t>
      </w:r>
      <w:r>
        <w:rPr>
          <w:noProof/>
        </w:rPr>
        <w:fldChar w:fldCharType="end"/>
      </w:r>
    </w:p>
    <w:p w14:paraId="11F8A309" w14:textId="03E0C713" w:rsidR="00194ED2" w:rsidRDefault="00194ED2">
      <w:pPr>
        <w:pStyle w:val="TOC2"/>
        <w:rPr>
          <w:rFonts w:asciiTheme="minorHAnsi" w:eastAsiaTheme="minorEastAsia" w:hAnsiTheme="minorHAnsi" w:cstheme="minorBidi"/>
          <w:noProof/>
          <w:sz w:val="22"/>
          <w:szCs w:val="22"/>
          <w:lang w:eastAsia="en-GB"/>
        </w:rPr>
      </w:pPr>
      <w:r>
        <w:rPr>
          <w:noProof/>
        </w:rPr>
        <w:t>A.4.3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_Toc130460849 \h </w:instrText>
      </w:r>
      <w:r>
        <w:rPr>
          <w:noProof/>
        </w:rPr>
      </w:r>
      <w:r>
        <w:rPr>
          <w:noProof/>
        </w:rPr>
        <w:fldChar w:fldCharType="separate"/>
      </w:r>
      <w:r>
        <w:rPr>
          <w:noProof/>
        </w:rPr>
        <w:t>250</w:t>
      </w:r>
      <w:r>
        <w:rPr>
          <w:noProof/>
        </w:rPr>
        <w:fldChar w:fldCharType="end"/>
      </w:r>
    </w:p>
    <w:p w14:paraId="0A9353B5" w14:textId="62C326C1" w:rsidR="00194ED2" w:rsidRDefault="00194ED2">
      <w:pPr>
        <w:pStyle w:val="TOC2"/>
        <w:rPr>
          <w:rFonts w:asciiTheme="minorHAnsi" w:eastAsiaTheme="minorEastAsia" w:hAnsiTheme="minorHAnsi" w:cstheme="minorBidi"/>
          <w:noProof/>
          <w:sz w:val="22"/>
          <w:szCs w:val="22"/>
          <w:lang w:eastAsia="en-GB"/>
        </w:rPr>
      </w:pPr>
      <w:r>
        <w:rPr>
          <w:noProof/>
        </w:rPr>
        <w:t>A.4.4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_Toc130460850 \h </w:instrText>
      </w:r>
      <w:r>
        <w:rPr>
          <w:noProof/>
        </w:rPr>
      </w:r>
      <w:r>
        <w:rPr>
          <w:noProof/>
        </w:rPr>
        <w:fldChar w:fldCharType="separate"/>
      </w:r>
      <w:r>
        <w:rPr>
          <w:noProof/>
        </w:rPr>
        <w:t>250</w:t>
      </w:r>
      <w:r>
        <w:rPr>
          <w:noProof/>
        </w:rPr>
        <w:fldChar w:fldCharType="end"/>
      </w:r>
    </w:p>
    <w:p w14:paraId="50FF0C83" w14:textId="5BF62716" w:rsidR="00194ED2" w:rsidRDefault="00194ED2">
      <w:pPr>
        <w:pStyle w:val="TOC2"/>
        <w:rPr>
          <w:rFonts w:asciiTheme="minorHAnsi" w:eastAsiaTheme="minorEastAsia" w:hAnsiTheme="minorHAnsi" w:cstheme="minorBidi"/>
          <w:noProof/>
          <w:sz w:val="22"/>
          <w:szCs w:val="22"/>
          <w:lang w:eastAsia="en-GB"/>
        </w:rPr>
      </w:pPr>
      <w:r>
        <w:rPr>
          <w:noProof/>
        </w:rPr>
        <w:t>A.4.4a</w:t>
      </w:r>
      <w:r>
        <w:rPr>
          <w:rFonts w:asciiTheme="minorHAnsi" w:eastAsiaTheme="minorEastAsia" w:hAnsiTheme="minorHAnsi" w:cstheme="minorBidi"/>
          <w:noProof/>
          <w:sz w:val="22"/>
          <w:szCs w:val="22"/>
          <w:lang w:eastAsia="en-GB"/>
        </w:rPr>
        <w:tab/>
      </w:r>
      <w:r>
        <w:rPr>
          <w:noProof/>
        </w:rPr>
        <w:t xml:space="preserve">H.264/AVC with </w:t>
      </w:r>
      <w:r w:rsidRPr="0040016A">
        <w:rPr>
          <w:rFonts w:cs="Arial"/>
          <w:noProof/>
        </w:rPr>
        <w:t>"imageattr" attribute</w:t>
      </w:r>
      <w:r>
        <w:rPr>
          <w:noProof/>
        </w:rPr>
        <w:tab/>
      </w:r>
      <w:r>
        <w:rPr>
          <w:noProof/>
        </w:rPr>
        <w:fldChar w:fldCharType="begin" w:fldLock="1"/>
      </w:r>
      <w:r>
        <w:rPr>
          <w:noProof/>
        </w:rPr>
        <w:instrText xml:space="preserve"> PAGEREF _Toc130460851 \h </w:instrText>
      </w:r>
      <w:r>
        <w:rPr>
          <w:noProof/>
        </w:rPr>
      </w:r>
      <w:r>
        <w:rPr>
          <w:noProof/>
        </w:rPr>
        <w:fldChar w:fldCharType="separate"/>
      </w:r>
      <w:r>
        <w:rPr>
          <w:noProof/>
        </w:rPr>
        <w:t>250</w:t>
      </w:r>
      <w:r>
        <w:rPr>
          <w:noProof/>
        </w:rPr>
        <w:fldChar w:fldCharType="end"/>
      </w:r>
    </w:p>
    <w:p w14:paraId="638FDB8C" w14:textId="3B4EC1A1" w:rsidR="00194ED2" w:rsidRDefault="00194ED2">
      <w:pPr>
        <w:pStyle w:val="TOC3"/>
        <w:rPr>
          <w:rFonts w:asciiTheme="minorHAnsi" w:eastAsiaTheme="minorEastAsia" w:hAnsiTheme="minorHAnsi" w:cstheme="minorBidi"/>
          <w:noProof/>
          <w:sz w:val="22"/>
          <w:szCs w:val="22"/>
          <w:lang w:eastAsia="en-GB"/>
        </w:rPr>
      </w:pPr>
      <w:r>
        <w:rPr>
          <w:noProof/>
        </w:rPr>
        <w:t>A.4.4a.1</w:t>
      </w:r>
      <w:r>
        <w:rPr>
          <w:rFonts w:asciiTheme="minorHAnsi" w:eastAsiaTheme="minorEastAsia" w:hAnsiTheme="minorHAnsi" w:cstheme="minorBidi"/>
          <w:noProof/>
          <w:sz w:val="22"/>
          <w:szCs w:val="22"/>
          <w:lang w:eastAsia="en-GB"/>
        </w:rPr>
        <w:tab/>
      </w:r>
      <w:r>
        <w:rPr>
          <w:noProof/>
        </w:rPr>
        <w:t>H.264/AVC with "imageattr" attribute – different image sizes in SDP offer and answer</w:t>
      </w:r>
      <w:r>
        <w:rPr>
          <w:noProof/>
        </w:rPr>
        <w:tab/>
      </w:r>
      <w:r>
        <w:rPr>
          <w:noProof/>
        </w:rPr>
        <w:fldChar w:fldCharType="begin" w:fldLock="1"/>
      </w:r>
      <w:r>
        <w:rPr>
          <w:noProof/>
        </w:rPr>
        <w:instrText xml:space="preserve"> PAGEREF _Toc130460852 \h </w:instrText>
      </w:r>
      <w:r>
        <w:rPr>
          <w:noProof/>
        </w:rPr>
      </w:r>
      <w:r>
        <w:rPr>
          <w:noProof/>
        </w:rPr>
        <w:fldChar w:fldCharType="separate"/>
      </w:r>
      <w:r>
        <w:rPr>
          <w:noProof/>
        </w:rPr>
        <w:t>252</w:t>
      </w:r>
      <w:r>
        <w:rPr>
          <w:noProof/>
        </w:rPr>
        <w:fldChar w:fldCharType="end"/>
      </w:r>
    </w:p>
    <w:p w14:paraId="20E68186" w14:textId="4F673359" w:rsidR="00194ED2" w:rsidRDefault="00194ED2">
      <w:pPr>
        <w:pStyle w:val="TOC3"/>
        <w:rPr>
          <w:rFonts w:asciiTheme="minorHAnsi" w:eastAsiaTheme="minorEastAsia" w:hAnsiTheme="minorHAnsi" w:cstheme="minorBidi"/>
          <w:noProof/>
          <w:sz w:val="22"/>
          <w:szCs w:val="22"/>
          <w:lang w:eastAsia="en-GB"/>
        </w:rPr>
      </w:pPr>
      <w:r>
        <w:rPr>
          <w:noProof/>
        </w:rPr>
        <w:t>A.4.4a.2</w:t>
      </w:r>
      <w:r>
        <w:rPr>
          <w:rFonts w:asciiTheme="minorHAnsi" w:eastAsiaTheme="minorEastAsia" w:hAnsiTheme="minorHAnsi" w:cstheme="minorBidi"/>
          <w:noProof/>
          <w:sz w:val="22"/>
          <w:szCs w:val="22"/>
          <w:lang w:eastAsia="en-GB"/>
        </w:rPr>
        <w:tab/>
      </w:r>
      <w:r>
        <w:rPr>
          <w:noProof/>
        </w:rPr>
        <w:t>H.264/AVC with "imageattr" attribute – different payload type numbers in offer and answer</w:t>
      </w:r>
      <w:r>
        <w:rPr>
          <w:noProof/>
        </w:rPr>
        <w:tab/>
      </w:r>
      <w:r>
        <w:rPr>
          <w:noProof/>
        </w:rPr>
        <w:fldChar w:fldCharType="begin" w:fldLock="1"/>
      </w:r>
      <w:r>
        <w:rPr>
          <w:noProof/>
        </w:rPr>
        <w:instrText xml:space="preserve"> PAGEREF _Toc130460853 \h </w:instrText>
      </w:r>
      <w:r>
        <w:rPr>
          <w:noProof/>
        </w:rPr>
      </w:r>
      <w:r>
        <w:rPr>
          <w:noProof/>
        </w:rPr>
        <w:fldChar w:fldCharType="separate"/>
      </w:r>
      <w:r>
        <w:rPr>
          <w:noProof/>
        </w:rPr>
        <w:t>253</w:t>
      </w:r>
      <w:r>
        <w:rPr>
          <w:noProof/>
        </w:rPr>
        <w:fldChar w:fldCharType="end"/>
      </w:r>
    </w:p>
    <w:p w14:paraId="4603A83A" w14:textId="502BAD08" w:rsidR="00194ED2" w:rsidRDefault="00194ED2">
      <w:pPr>
        <w:pStyle w:val="TOC2"/>
        <w:rPr>
          <w:rFonts w:asciiTheme="minorHAnsi" w:eastAsiaTheme="minorEastAsia" w:hAnsiTheme="minorHAnsi" w:cstheme="minorBidi"/>
          <w:noProof/>
          <w:sz w:val="22"/>
          <w:szCs w:val="22"/>
          <w:lang w:eastAsia="en-GB"/>
        </w:rPr>
      </w:pPr>
      <w:r>
        <w:rPr>
          <w:noProof/>
        </w:rPr>
        <w:t>A.4.4b</w:t>
      </w:r>
      <w:r>
        <w:rPr>
          <w:rFonts w:asciiTheme="minorHAnsi" w:eastAsiaTheme="minorEastAsia" w:hAnsiTheme="minorHAnsi" w:cstheme="minorBidi"/>
          <w:noProof/>
          <w:sz w:val="22"/>
          <w:szCs w:val="22"/>
          <w:lang w:eastAsia="en-GB"/>
        </w:rPr>
        <w:tab/>
      </w:r>
      <w:r>
        <w:rPr>
          <w:noProof/>
        </w:rPr>
        <w:t xml:space="preserve">H.264/AVC with </w:t>
      </w:r>
      <w:r w:rsidRPr="0040016A">
        <w:rPr>
          <w:rFonts w:cs="Arial"/>
          <w:noProof/>
        </w:rPr>
        <w:t>"imageattr" attribute with multiple rtpmaps</w:t>
      </w:r>
      <w:r>
        <w:rPr>
          <w:noProof/>
        </w:rPr>
        <w:tab/>
      </w:r>
      <w:r>
        <w:rPr>
          <w:noProof/>
        </w:rPr>
        <w:fldChar w:fldCharType="begin" w:fldLock="1"/>
      </w:r>
      <w:r>
        <w:rPr>
          <w:noProof/>
        </w:rPr>
        <w:instrText xml:space="preserve"> PAGEREF _Toc130460854 \h </w:instrText>
      </w:r>
      <w:r>
        <w:rPr>
          <w:noProof/>
        </w:rPr>
      </w:r>
      <w:r>
        <w:rPr>
          <w:noProof/>
        </w:rPr>
        <w:fldChar w:fldCharType="separate"/>
      </w:r>
      <w:r>
        <w:rPr>
          <w:noProof/>
        </w:rPr>
        <w:t>254</w:t>
      </w:r>
      <w:r>
        <w:rPr>
          <w:noProof/>
        </w:rPr>
        <w:fldChar w:fldCharType="end"/>
      </w:r>
    </w:p>
    <w:p w14:paraId="15599BE7" w14:textId="77C8F2D6" w:rsidR="00194ED2" w:rsidRDefault="00194ED2">
      <w:pPr>
        <w:pStyle w:val="TOC2"/>
        <w:rPr>
          <w:rFonts w:asciiTheme="minorHAnsi" w:eastAsiaTheme="minorEastAsia" w:hAnsiTheme="minorHAnsi" w:cstheme="minorBidi"/>
          <w:noProof/>
          <w:sz w:val="22"/>
          <w:szCs w:val="22"/>
          <w:lang w:eastAsia="en-GB"/>
        </w:rPr>
      </w:pPr>
      <w:r>
        <w:rPr>
          <w:noProof/>
        </w:rPr>
        <w:t>A.4.5</w:t>
      </w:r>
      <w:r>
        <w:rPr>
          <w:rFonts w:asciiTheme="minorHAnsi" w:eastAsiaTheme="minorEastAsia" w:hAnsiTheme="minorHAnsi" w:cstheme="minorBidi"/>
          <w:noProof/>
          <w:sz w:val="22"/>
          <w:szCs w:val="22"/>
          <w:lang w:eastAsia="en-GB"/>
        </w:rPr>
        <w:tab/>
      </w:r>
      <w:r>
        <w:rPr>
          <w:noProof/>
        </w:rPr>
        <w:t>H.264 with asymmetric video streams</w:t>
      </w:r>
      <w:r>
        <w:rPr>
          <w:noProof/>
        </w:rPr>
        <w:tab/>
      </w:r>
      <w:r>
        <w:rPr>
          <w:noProof/>
        </w:rPr>
        <w:fldChar w:fldCharType="begin" w:fldLock="1"/>
      </w:r>
      <w:r>
        <w:rPr>
          <w:noProof/>
        </w:rPr>
        <w:instrText xml:space="preserve"> PAGEREF _Toc130460855 \h </w:instrText>
      </w:r>
      <w:r>
        <w:rPr>
          <w:noProof/>
        </w:rPr>
      </w:r>
      <w:r>
        <w:rPr>
          <w:noProof/>
        </w:rPr>
        <w:fldChar w:fldCharType="separate"/>
      </w:r>
      <w:r>
        <w:rPr>
          <w:noProof/>
        </w:rPr>
        <w:t>256</w:t>
      </w:r>
      <w:r>
        <w:rPr>
          <w:noProof/>
        </w:rPr>
        <w:fldChar w:fldCharType="end"/>
      </w:r>
    </w:p>
    <w:p w14:paraId="29BEB6CD" w14:textId="155FEAE8" w:rsidR="00194ED2" w:rsidRDefault="00194ED2">
      <w:pPr>
        <w:pStyle w:val="TOC2"/>
        <w:rPr>
          <w:rFonts w:asciiTheme="minorHAnsi" w:eastAsiaTheme="minorEastAsia" w:hAnsiTheme="minorHAnsi" w:cstheme="minorBidi"/>
          <w:noProof/>
          <w:sz w:val="22"/>
          <w:szCs w:val="22"/>
          <w:lang w:eastAsia="en-GB"/>
        </w:rPr>
      </w:pPr>
      <w:r w:rsidRPr="0040016A">
        <w:rPr>
          <w:noProof/>
          <w:color w:val="000000"/>
        </w:rPr>
        <w:t>A.4.6</w:t>
      </w:r>
      <w:r>
        <w:rPr>
          <w:rFonts w:asciiTheme="minorHAnsi" w:eastAsiaTheme="minorEastAsia" w:hAnsiTheme="minorHAnsi" w:cstheme="minorBidi"/>
          <w:noProof/>
          <w:sz w:val="22"/>
          <w:szCs w:val="22"/>
          <w:lang w:eastAsia="en-GB"/>
        </w:rPr>
        <w:tab/>
      </w:r>
      <w:r w:rsidRPr="0040016A">
        <w:rPr>
          <w:noProof/>
          <w:color w:val="000000"/>
        </w:rPr>
        <w:t xml:space="preserve">H.264/AVC with </w:t>
      </w:r>
      <w:r w:rsidRPr="0040016A">
        <w:rPr>
          <w:rFonts w:cs="Arial"/>
          <w:noProof/>
          <w:color w:val="000000"/>
        </w:rPr>
        <w:t>"imageattr" attribute for non-CVO operation</w:t>
      </w:r>
      <w:r>
        <w:rPr>
          <w:noProof/>
        </w:rPr>
        <w:tab/>
      </w:r>
      <w:r>
        <w:rPr>
          <w:noProof/>
        </w:rPr>
        <w:fldChar w:fldCharType="begin" w:fldLock="1"/>
      </w:r>
      <w:r>
        <w:rPr>
          <w:noProof/>
        </w:rPr>
        <w:instrText xml:space="preserve"> PAGEREF _Toc130460856 \h </w:instrText>
      </w:r>
      <w:r>
        <w:rPr>
          <w:noProof/>
        </w:rPr>
      </w:r>
      <w:r>
        <w:rPr>
          <w:noProof/>
        </w:rPr>
        <w:fldChar w:fldCharType="separate"/>
      </w:r>
      <w:r>
        <w:rPr>
          <w:noProof/>
        </w:rPr>
        <w:t>257</w:t>
      </w:r>
      <w:r>
        <w:rPr>
          <w:noProof/>
        </w:rPr>
        <w:fldChar w:fldCharType="end"/>
      </w:r>
    </w:p>
    <w:p w14:paraId="14778DB3" w14:textId="2260B9C0" w:rsidR="00194ED2" w:rsidRDefault="00194ED2">
      <w:pPr>
        <w:pStyle w:val="TOC2"/>
        <w:rPr>
          <w:rFonts w:asciiTheme="minorHAnsi" w:eastAsiaTheme="minorEastAsia" w:hAnsiTheme="minorHAnsi" w:cstheme="minorBidi"/>
          <w:noProof/>
          <w:sz w:val="22"/>
          <w:szCs w:val="22"/>
          <w:lang w:eastAsia="en-GB"/>
        </w:rPr>
      </w:pPr>
      <w:r>
        <w:rPr>
          <w:noProof/>
        </w:rPr>
        <w:t>A.4.7</w:t>
      </w:r>
      <w:r>
        <w:rPr>
          <w:rFonts w:asciiTheme="minorHAnsi" w:eastAsiaTheme="minorEastAsia" w:hAnsiTheme="minorHAnsi" w:cstheme="minorBidi"/>
          <w:noProof/>
          <w:sz w:val="22"/>
          <w:szCs w:val="22"/>
          <w:lang w:eastAsia="en-GB"/>
        </w:rPr>
        <w:tab/>
      </w:r>
      <w:r>
        <w:rPr>
          <w:noProof/>
        </w:rPr>
        <w:t>H.264 (AVC) and H.265 (HEVC)</w:t>
      </w:r>
      <w:r>
        <w:rPr>
          <w:noProof/>
        </w:rPr>
        <w:tab/>
      </w:r>
      <w:r>
        <w:rPr>
          <w:noProof/>
        </w:rPr>
        <w:fldChar w:fldCharType="begin" w:fldLock="1"/>
      </w:r>
      <w:r>
        <w:rPr>
          <w:noProof/>
        </w:rPr>
        <w:instrText xml:space="preserve"> PAGEREF _Toc130460857 \h </w:instrText>
      </w:r>
      <w:r>
        <w:rPr>
          <w:noProof/>
        </w:rPr>
      </w:r>
      <w:r>
        <w:rPr>
          <w:noProof/>
        </w:rPr>
        <w:fldChar w:fldCharType="separate"/>
      </w:r>
      <w:r>
        <w:rPr>
          <w:noProof/>
        </w:rPr>
        <w:t>259</w:t>
      </w:r>
      <w:r>
        <w:rPr>
          <w:noProof/>
        </w:rPr>
        <w:fldChar w:fldCharType="end"/>
      </w:r>
    </w:p>
    <w:p w14:paraId="4983BA7C" w14:textId="054D0544" w:rsidR="00194ED2" w:rsidRDefault="00194ED2">
      <w:pPr>
        <w:pStyle w:val="TOC3"/>
        <w:rPr>
          <w:rFonts w:asciiTheme="minorHAnsi" w:eastAsiaTheme="minorEastAsia" w:hAnsiTheme="minorHAnsi" w:cstheme="minorBidi"/>
          <w:noProof/>
          <w:sz w:val="22"/>
          <w:szCs w:val="22"/>
          <w:lang w:eastAsia="en-GB"/>
        </w:rPr>
      </w:pPr>
      <w:r>
        <w:rPr>
          <w:noProof/>
        </w:rPr>
        <w:t>A.4.7.1</w:t>
      </w:r>
      <w:r>
        <w:rPr>
          <w:rFonts w:asciiTheme="minorHAnsi" w:eastAsiaTheme="minorEastAsia" w:hAnsiTheme="minorHAnsi" w:cstheme="minorBidi"/>
          <w:noProof/>
          <w:sz w:val="22"/>
          <w:szCs w:val="22"/>
          <w:lang w:eastAsia="en-GB"/>
        </w:rPr>
        <w:tab/>
      </w:r>
      <w:r>
        <w:rPr>
          <w:noProof/>
          <w:lang w:eastAsia="ko-KR"/>
        </w:rPr>
        <w:t>MTSI client</w:t>
      </w:r>
      <w:r>
        <w:rPr>
          <w:noProof/>
        </w:rPr>
        <w:t xml:space="preserve"> with 848x480 resolution 5 inch display</w:t>
      </w:r>
      <w:r>
        <w:rPr>
          <w:noProof/>
        </w:rPr>
        <w:tab/>
      </w:r>
      <w:r>
        <w:rPr>
          <w:noProof/>
        </w:rPr>
        <w:fldChar w:fldCharType="begin" w:fldLock="1"/>
      </w:r>
      <w:r>
        <w:rPr>
          <w:noProof/>
        </w:rPr>
        <w:instrText xml:space="preserve"> PAGEREF _Toc130460858 \h </w:instrText>
      </w:r>
      <w:r>
        <w:rPr>
          <w:noProof/>
        </w:rPr>
      </w:r>
      <w:r>
        <w:rPr>
          <w:noProof/>
        </w:rPr>
        <w:fldChar w:fldCharType="separate"/>
      </w:r>
      <w:r>
        <w:rPr>
          <w:noProof/>
        </w:rPr>
        <w:t>259</w:t>
      </w:r>
      <w:r>
        <w:rPr>
          <w:noProof/>
        </w:rPr>
        <w:fldChar w:fldCharType="end"/>
      </w:r>
    </w:p>
    <w:p w14:paraId="5D95F233" w14:textId="779C841A" w:rsidR="00194ED2" w:rsidRDefault="00194ED2">
      <w:pPr>
        <w:pStyle w:val="TOC3"/>
        <w:rPr>
          <w:rFonts w:asciiTheme="minorHAnsi" w:eastAsiaTheme="minorEastAsia" w:hAnsiTheme="minorHAnsi" w:cstheme="minorBidi"/>
          <w:noProof/>
          <w:sz w:val="22"/>
          <w:szCs w:val="22"/>
          <w:lang w:eastAsia="en-GB"/>
        </w:rPr>
      </w:pPr>
      <w:r>
        <w:rPr>
          <w:noProof/>
        </w:rPr>
        <w:t>A.4.7.2</w:t>
      </w:r>
      <w:r>
        <w:rPr>
          <w:rFonts w:asciiTheme="minorHAnsi" w:eastAsiaTheme="minorEastAsia" w:hAnsiTheme="minorHAnsi" w:cstheme="minorBidi"/>
          <w:noProof/>
          <w:sz w:val="22"/>
          <w:szCs w:val="22"/>
          <w:lang w:eastAsia="en-GB"/>
        </w:rPr>
        <w:tab/>
      </w:r>
      <w:r>
        <w:rPr>
          <w:noProof/>
          <w:lang w:eastAsia="ko-KR"/>
        </w:rPr>
        <w:t>MTSI client</w:t>
      </w:r>
      <w:r>
        <w:rPr>
          <w:noProof/>
        </w:rPr>
        <w:t xml:space="preserve"> with 1280x720 resolution 5 inch display</w:t>
      </w:r>
      <w:r>
        <w:rPr>
          <w:noProof/>
        </w:rPr>
        <w:tab/>
      </w:r>
      <w:r>
        <w:rPr>
          <w:noProof/>
        </w:rPr>
        <w:fldChar w:fldCharType="begin" w:fldLock="1"/>
      </w:r>
      <w:r>
        <w:rPr>
          <w:noProof/>
        </w:rPr>
        <w:instrText xml:space="preserve"> PAGEREF _Toc130460859 \h </w:instrText>
      </w:r>
      <w:r>
        <w:rPr>
          <w:noProof/>
        </w:rPr>
      </w:r>
      <w:r>
        <w:rPr>
          <w:noProof/>
        </w:rPr>
        <w:fldChar w:fldCharType="separate"/>
      </w:r>
      <w:r>
        <w:rPr>
          <w:noProof/>
        </w:rPr>
        <w:t>260</w:t>
      </w:r>
      <w:r>
        <w:rPr>
          <w:noProof/>
        </w:rPr>
        <w:fldChar w:fldCharType="end"/>
      </w:r>
    </w:p>
    <w:p w14:paraId="5C796F7C" w14:textId="115BA93C" w:rsidR="00194ED2" w:rsidRDefault="00194ED2">
      <w:pPr>
        <w:pStyle w:val="TOC3"/>
        <w:rPr>
          <w:rFonts w:asciiTheme="minorHAnsi" w:eastAsiaTheme="minorEastAsia" w:hAnsiTheme="minorHAnsi" w:cstheme="minorBidi"/>
          <w:noProof/>
          <w:sz w:val="22"/>
          <w:szCs w:val="22"/>
          <w:lang w:eastAsia="en-GB"/>
        </w:rPr>
      </w:pPr>
      <w:r>
        <w:rPr>
          <w:noProof/>
        </w:rPr>
        <w:t>A.4.7.3</w:t>
      </w:r>
      <w:r>
        <w:rPr>
          <w:rFonts w:asciiTheme="minorHAnsi" w:eastAsiaTheme="minorEastAsia" w:hAnsiTheme="minorHAnsi" w:cstheme="minorBidi"/>
          <w:noProof/>
          <w:sz w:val="22"/>
          <w:szCs w:val="22"/>
          <w:lang w:eastAsia="en-GB"/>
        </w:rPr>
        <w:tab/>
      </w:r>
      <w:r>
        <w:rPr>
          <w:noProof/>
        </w:rPr>
        <w:t>MTSI client with 848x480 resolution 10 inch display</w:t>
      </w:r>
      <w:r>
        <w:rPr>
          <w:noProof/>
        </w:rPr>
        <w:tab/>
      </w:r>
      <w:r>
        <w:rPr>
          <w:noProof/>
        </w:rPr>
        <w:fldChar w:fldCharType="begin" w:fldLock="1"/>
      </w:r>
      <w:r>
        <w:rPr>
          <w:noProof/>
        </w:rPr>
        <w:instrText xml:space="preserve"> PAGEREF _Toc130460860 \h </w:instrText>
      </w:r>
      <w:r>
        <w:rPr>
          <w:noProof/>
        </w:rPr>
      </w:r>
      <w:r>
        <w:rPr>
          <w:noProof/>
        </w:rPr>
        <w:fldChar w:fldCharType="separate"/>
      </w:r>
      <w:r>
        <w:rPr>
          <w:noProof/>
        </w:rPr>
        <w:t>261</w:t>
      </w:r>
      <w:r>
        <w:rPr>
          <w:noProof/>
        </w:rPr>
        <w:fldChar w:fldCharType="end"/>
      </w:r>
    </w:p>
    <w:p w14:paraId="39B6C389" w14:textId="3DBD29DE" w:rsidR="00194ED2" w:rsidRDefault="00194ED2">
      <w:pPr>
        <w:pStyle w:val="TOC3"/>
        <w:rPr>
          <w:rFonts w:asciiTheme="minorHAnsi" w:eastAsiaTheme="minorEastAsia" w:hAnsiTheme="minorHAnsi" w:cstheme="minorBidi"/>
          <w:noProof/>
          <w:sz w:val="22"/>
          <w:szCs w:val="22"/>
          <w:lang w:eastAsia="en-GB"/>
        </w:rPr>
      </w:pPr>
      <w:r>
        <w:rPr>
          <w:noProof/>
        </w:rPr>
        <w:t>A.4.7.4</w:t>
      </w:r>
      <w:r>
        <w:rPr>
          <w:rFonts w:asciiTheme="minorHAnsi" w:eastAsiaTheme="minorEastAsia" w:hAnsiTheme="minorHAnsi" w:cstheme="minorBidi"/>
          <w:noProof/>
          <w:sz w:val="22"/>
          <w:szCs w:val="22"/>
          <w:lang w:eastAsia="en-GB"/>
        </w:rPr>
        <w:tab/>
      </w:r>
      <w:r>
        <w:rPr>
          <w:noProof/>
        </w:rPr>
        <w:t>MTSI client with 1280x720 resolution 10 inch display</w:t>
      </w:r>
      <w:r>
        <w:rPr>
          <w:noProof/>
        </w:rPr>
        <w:tab/>
      </w:r>
      <w:r>
        <w:rPr>
          <w:noProof/>
        </w:rPr>
        <w:fldChar w:fldCharType="begin" w:fldLock="1"/>
      </w:r>
      <w:r>
        <w:rPr>
          <w:noProof/>
        </w:rPr>
        <w:instrText xml:space="preserve"> PAGEREF _Toc130460861 \h </w:instrText>
      </w:r>
      <w:r>
        <w:rPr>
          <w:noProof/>
        </w:rPr>
      </w:r>
      <w:r>
        <w:rPr>
          <w:noProof/>
        </w:rPr>
        <w:fldChar w:fldCharType="separate"/>
      </w:r>
      <w:r>
        <w:rPr>
          <w:noProof/>
        </w:rPr>
        <w:t>262</w:t>
      </w:r>
      <w:r>
        <w:rPr>
          <w:noProof/>
        </w:rPr>
        <w:fldChar w:fldCharType="end"/>
      </w:r>
    </w:p>
    <w:p w14:paraId="3378304B" w14:textId="31A8B020" w:rsidR="00194ED2" w:rsidRDefault="00194ED2">
      <w:pPr>
        <w:pStyle w:val="TOC2"/>
        <w:rPr>
          <w:rFonts w:asciiTheme="minorHAnsi" w:eastAsiaTheme="minorEastAsia" w:hAnsiTheme="minorHAnsi" w:cstheme="minorBidi"/>
          <w:noProof/>
          <w:sz w:val="22"/>
          <w:szCs w:val="22"/>
          <w:lang w:eastAsia="en-GB"/>
        </w:rPr>
      </w:pPr>
      <w:r>
        <w:rPr>
          <w:noProof/>
        </w:rPr>
        <w:t>A.4.8</w:t>
      </w:r>
      <w:r>
        <w:rPr>
          <w:rFonts w:asciiTheme="minorHAnsi" w:eastAsiaTheme="minorEastAsia" w:hAnsiTheme="minorHAnsi" w:cstheme="minorBidi"/>
          <w:noProof/>
          <w:sz w:val="22"/>
          <w:szCs w:val="22"/>
          <w:lang w:eastAsia="en-GB"/>
        </w:rPr>
        <w:tab/>
      </w:r>
      <w:r>
        <w:rPr>
          <w:noProof/>
        </w:rPr>
        <w:t>H.264 (AVC) and H.265 (HEVC) with asymmetric video streams</w:t>
      </w:r>
      <w:r>
        <w:rPr>
          <w:noProof/>
        </w:rPr>
        <w:tab/>
      </w:r>
      <w:r>
        <w:rPr>
          <w:noProof/>
        </w:rPr>
        <w:fldChar w:fldCharType="begin" w:fldLock="1"/>
      </w:r>
      <w:r>
        <w:rPr>
          <w:noProof/>
        </w:rPr>
        <w:instrText xml:space="preserve"> PAGEREF _Toc130460862 \h </w:instrText>
      </w:r>
      <w:r>
        <w:rPr>
          <w:noProof/>
        </w:rPr>
      </w:r>
      <w:r>
        <w:rPr>
          <w:noProof/>
        </w:rPr>
        <w:fldChar w:fldCharType="separate"/>
      </w:r>
      <w:r>
        <w:rPr>
          <w:noProof/>
        </w:rPr>
        <w:t>263</w:t>
      </w:r>
      <w:r>
        <w:rPr>
          <w:noProof/>
        </w:rPr>
        <w:fldChar w:fldCharType="end"/>
      </w:r>
    </w:p>
    <w:p w14:paraId="24E178B3" w14:textId="7F39FECE" w:rsidR="00194ED2" w:rsidRDefault="00194ED2">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SDP offers for text</w:t>
      </w:r>
      <w:r>
        <w:rPr>
          <w:noProof/>
        </w:rPr>
        <w:tab/>
      </w:r>
      <w:r>
        <w:rPr>
          <w:noProof/>
        </w:rPr>
        <w:fldChar w:fldCharType="begin" w:fldLock="1"/>
      </w:r>
      <w:r>
        <w:rPr>
          <w:noProof/>
        </w:rPr>
        <w:instrText xml:space="preserve"> PAGEREF _Toc130460863 \h </w:instrText>
      </w:r>
      <w:r>
        <w:rPr>
          <w:noProof/>
        </w:rPr>
      </w:r>
      <w:r>
        <w:rPr>
          <w:noProof/>
        </w:rPr>
        <w:fldChar w:fldCharType="separate"/>
      </w:r>
      <w:r>
        <w:rPr>
          <w:noProof/>
        </w:rPr>
        <w:t>264</w:t>
      </w:r>
      <w:r>
        <w:rPr>
          <w:noProof/>
        </w:rPr>
        <w:fldChar w:fldCharType="end"/>
      </w:r>
    </w:p>
    <w:p w14:paraId="78E0417E" w14:textId="75591540" w:rsidR="00194ED2" w:rsidRDefault="00194ED2">
      <w:pPr>
        <w:pStyle w:val="TOC2"/>
        <w:rPr>
          <w:rFonts w:asciiTheme="minorHAnsi" w:eastAsiaTheme="minorEastAsia" w:hAnsiTheme="minorHAnsi" w:cstheme="minorBidi"/>
          <w:noProof/>
          <w:sz w:val="22"/>
          <w:szCs w:val="22"/>
          <w:lang w:eastAsia="en-GB"/>
        </w:rPr>
      </w:pPr>
      <w:r>
        <w:rPr>
          <w:noProof/>
        </w:rPr>
        <w:t>A.5.1</w:t>
      </w:r>
      <w:r>
        <w:rPr>
          <w:rFonts w:asciiTheme="minorHAnsi" w:eastAsiaTheme="minorEastAsia" w:hAnsiTheme="minorHAnsi" w:cstheme="minorBidi"/>
          <w:noProof/>
          <w:sz w:val="22"/>
          <w:szCs w:val="22"/>
          <w:lang w:eastAsia="en-GB"/>
        </w:rPr>
        <w:tab/>
      </w:r>
      <w:r>
        <w:rPr>
          <w:noProof/>
        </w:rPr>
        <w:t>T.140 with and without redundancy</w:t>
      </w:r>
      <w:r>
        <w:rPr>
          <w:noProof/>
        </w:rPr>
        <w:tab/>
      </w:r>
      <w:r>
        <w:rPr>
          <w:noProof/>
        </w:rPr>
        <w:fldChar w:fldCharType="begin" w:fldLock="1"/>
      </w:r>
      <w:r>
        <w:rPr>
          <w:noProof/>
        </w:rPr>
        <w:instrText xml:space="preserve"> PAGEREF _Toc130460864 \h </w:instrText>
      </w:r>
      <w:r>
        <w:rPr>
          <w:noProof/>
        </w:rPr>
      </w:r>
      <w:r>
        <w:rPr>
          <w:noProof/>
        </w:rPr>
        <w:fldChar w:fldCharType="separate"/>
      </w:r>
      <w:r>
        <w:rPr>
          <w:noProof/>
        </w:rPr>
        <w:t>264</w:t>
      </w:r>
      <w:r>
        <w:rPr>
          <w:noProof/>
        </w:rPr>
        <w:fldChar w:fldCharType="end"/>
      </w:r>
    </w:p>
    <w:p w14:paraId="4E3D7024" w14:textId="4DEBF5D0" w:rsidR="00194ED2" w:rsidRDefault="00194ED2">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rPr>
        <w:t>SDP example with bandwidth information</w:t>
      </w:r>
      <w:r>
        <w:rPr>
          <w:noProof/>
        </w:rPr>
        <w:tab/>
      </w:r>
      <w:r>
        <w:rPr>
          <w:noProof/>
        </w:rPr>
        <w:fldChar w:fldCharType="begin" w:fldLock="1"/>
      </w:r>
      <w:r>
        <w:rPr>
          <w:noProof/>
        </w:rPr>
        <w:instrText xml:space="preserve"> PAGEREF _Toc130460865 \h </w:instrText>
      </w:r>
      <w:r>
        <w:rPr>
          <w:noProof/>
        </w:rPr>
      </w:r>
      <w:r>
        <w:rPr>
          <w:noProof/>
        </w:rPr>
        <w:fldChar w:fldCharType="separate"/>
      </w:r>
      <w:r>
        <w:rPr>
          <w:noProof/>
        </w:rPr>
        <w:t>266</w:t>
      </w:r>
      <w:r>
        <w:rPr>
          <w:noProof/>
        </w:rPr>
        <w:fldChar w:fldCharType="end"/>
      </w:r>
    </w:p>
    <w:p w14:paraId="2603E82D" w14:textId="46E0BBDF" w:rsidR="00194ED2" w:rsidRDefault="00194ED2">
      <w:pPr>
        <w:pStyle w:val="TOC2"/>
        <w:rPr>
          <w:rFonts w:asciiTheme="minorHAnsi" w:eastAsiaTheme="minorEastAsia" w:hAnsiTheme="minorHAnsi" w:cstheme="minorBidi"/>
          <w:noProof/>
          <w:sz w:val="22"/>
          <w:szCs w:val="22"/>
          <w:lang w:eastAsia="en-GB"/>
        </w:rPr>
      </w:pPr>
      <w:r>
        <w:rPr>
          <w:noProof/>
        </w:rPr>
        <w:t>A.6.1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_Toc130460866 \h </w:instrText>
      </w:r>
      <w:r>
        <w:rPr>
          <w:noProof/>
        </w:rPr>
      </w:r>
      <w:r>
        <w:rPr>
          <w:noProof/>
        </w:rPr>
        <w:fldChar w:fldCharType="separate"/>
      </w:r>
      <w:r>
        <w:rPr>
          <w:noProof/>
        </w:rPr>
        <w:t>266</w:t>
      </w:r>
      <w:r>
        <w:rPr>
          <w:noProof/>
        </w:rPr>
        <w:fldChar w:fldCharType="end"/>
      </w:r>
    </w:p>
    <w:p w14:paraId="7EEECAAE" w14:textId="21685910" w:rsidR="00194ED2" w:rsidRDefault="00194ED2">
      <w:pPr>
        <w:pStyle w:val="TOC2"/>
        <w:rPr>
          <w:rFonts w:asciiTheme="minorHAnsi" w:eastAsiaTheme="minorEastAsia" w:hAnsiTheme="minorHAnsi" w:cstheme="minorBidi"/>
          <w:noProof/>
          <w:sz w:val="22"/>
          <w:szCs w:val="22"/>
          <w:lang w:eastAsia="en-GB"/>
        </w:rPr>
      </w:pPr>
      <w:r>
        <w:rPr>
          <w:noProof/>
        </w:rPr>
        <w:t>A.6.2</w:t>
      </w:r>
      <w:r>
        <w:rPr>
          <w:rFonts w:asciiTheme="minorHAnsi" w:eastAsiaTheme="minorEastAsia" w:hAnsiTheme="minorHAnsi" w:cstheme="minorBidi"/>
          <w:noProof/>
          <w:sz w:val="22"/>
          <w:szCs w:val="22"/>
          <w:lang w:eastAsia="en-GB"/>
        </w:rPr>
        <w:tab/>
      </w:r>
      <w:r>
        <w:rPr>
          <w:noProof/>
        </w:rPr>
        <w:t>SDP examples with bandwidth information declared with bandwidth modifiers</w:t>
      </w:r>
      <w:r>
        <w:rPr>
          <w:noProof/>
        </w:rPr>
        <w:tab/>
      </w:r>
      <w:r>
        <w:rPr>
          <w:noProof/>
        </w:rPr>
        <w:fldChar w:fldCharType="begin" w:fldLock="1"/>
      </w:r>
      <w:r>
        <w:rPr>
          <w:noProof/>
        </w:rPr>
        <w:instrText xml:space="preserve"> PAGEREF _Toc130460867 \h </w:instrText>
      </w:r>
      <w:r>
        <w:rPr>
          <w:noProof/>
        </w:rPr>
      </w:r>
      <w:r>
        <w:rPr>
          <w:noProof/>
        </w:rPr>
        <w:fldChar w:fldCharType="separate"/>
      </w:r>
      <w:r>
        <w:rPr>
          <w:noProof/>
        </w:rPr>
        <w:t>266</w:t>
      </w:r>
      <w:r>
        <w:rPr>
          <w:noProof/>
        </w:rPr>
        <w:fldChar w:fldCharType="end"/>
      </w:r>
    </w:p>
    <w:p w14:paraId="29E2683A" w14:textId="07A769CE" w:rsidR="00194ED2" w:rsidRDefault="00194ED2">
      <w:pPr>
        <w:pStyle w:val="TOC2"/>
        <w:rPr>
          <w:rFonts w:asciiTheme="minorHAnsi" w:eastAsiaTheme="minorEastAsia" w:hAnsiTheme="minorHAnsi" w:cstheme="minorBidi"/>
          <w:noProof/>
          <w:sz w:val="22"/>
          <w:szCs w:val="22"/>
          <w:lang w:eastAsia="en-GB"/>
        </w:rPr>
      </w:pPr>
      <w:r>
        <w:rPr>
          <w:noProof/>
        </w:rPr>
        <w:t>A.6.3</w:t>
      </w:r>
      <w:r>
        <w:rPr>
          <w:rFonts w:asciiTheme="minorHAnsi" w:eastAsiaTheme="minorEastAsia" w:hAnsiTheme="minorHAnsi" w:cstheme="minorBidi"/>
          <w:noProof/>
          <w:sz w:val="22"/>
          <w:szCs w:val="22"/>
          <w:lang w:eastAsia="en-GB"/>
        </w:rPr>
        <w:tab/>
      </w:r>
      <w:r>
        <w:rPr>
          <w:noProof/>
        </w:rPr>
        <w:t>SDP examples giving additional bandwidth information using the a=bw-info attribute</w:t>
      </w:r>
      <w:r>
        <w:rPr>
          <w:noProof/>
        </w:rPr>
        <w:tab/>
      </w:r>
      <w:r>
        <w:rPr>
          <w:noProof/>
        </w:rPr>
        <w:fldChar w:fldCharType="begin" w:fldLock="1"/>
      </w:r>
      <w:r>
        <w:rPr>
          <w:noProof/>
        </w:rPr>
        <w:instrText xml:space="preserve"> PAGEREF _Toc130460868 \h </w:instrText>
      </w:r>
      <w:r>
        <w:rPr>
          <w:noProof/>
        </w:rPr>
      </w:r>
      <w:r>
        <w:rPr>
          <w:noProof/>
        </w:rPr>
        <w:fldChar w:fldCharType="separate"/>
      </w:r>
      <w:r>
        <w:rPr>
          <w:noProof/>
        </w:rPr>
        <w:t>267</w:t>
      </w:r>
      <w:r>
        <w:rPr>
          <w:noProof/>
        </w:rPr>
        <w:fldChar w:fldCharType="end"/>
      </w:r>
    </w:p>
    <w:p w14:paraId="6DC54C03" w14:textId="6B8643B3" w:rsidR="00194ED2" w:rsidRDefault="00194ED2">
      <w:pPr>
        <w:pStyle w:val="TOC1"/>
        <w:rPr>
          <w:rFonts w:asciiTheme="minorHAnsi" w:eastAsiaTheme="minorEastAsia" w:hAnsiTheme="minorHAnsi" w:cstheme="minorBidi"/>
          <w:noProof/>
          <w:szCs w:val="22"/>
          <w:lang w:eastAsia="en-GB"/>
        </w:rPr>
      </w:pPr>
      <w:r>
        <w:rPr>
          <w:noProof/>
        </w:rPr>
        <w:t>A.7</w:t>
      </w:r>
      <w:r>
        <w:rPr>
          <w:rFonts w:asciiTheme="minorHAnsi" w:eastAsiaTheme="minorEastAsia" w:hAnsiTheme="minorHAnsi" w:cstheme="minorBidi"/>
          <w:noProof/>
          <w:szCs w:val="22"/>
          <w:lang w:eastAsia="en-GB"/>
        </w:rPr>
        <w:tab/>
      </w:r>
      <w:r>
        <w:rPr>
          <w:noProof/>
        </w:rPr>
        <w:t>SDP examples with "3gpp_sync_info" attribute</w:t>
      </w:r>
      <w:r>
        <w:rPr>
          <w:noProof/>
        </w:rPr>
        <w:tab/>
      </w:r>
      <w:r>
        <w:rPr>
          <w:noProof/>
        </w:rPr>
        <w:fldChar w:fldCharType="begin" w:fldLock="1"/>
      </w:r>
      <w:r>
        <w:rPr>
          <w:noProof/>
        </w:rPr>
        <w:instrText xml:space="preserve"> PAGEREF _Toc130460869 \h </w:instrText>
      </w:r>
      <w:r>
        <w:rPr>
          <w:noProof/>
        </w:rPr>
      </w:r>
      <w:r>
        <w:rPr>
          <w:noProof/>
        </w:rPr>
        <w:fldChar w:fldCharType="separate"/>
      </w:r>
      <w:r>
        <w:rPr>
          <w:noProof/>
        </w:rPr>
        <w:t>270</w:t>
      </w:r>
      <w:r>
        <w:rPr>
          <w:noProof/>
        </w:rPr>
        <w:fldChar w:fldCharType="end"/>
      </w:r>
    </w:p>
    <w:p w14:paraId="45021237" w14:textId="23C9A419" w:rsidR="00194ED2" w:rsidRDefault="00194ED2">
      <w:pPr>
        <w:pStyle w:val="TOC2"/>
        <w:rPr>
          <w:rFonts w:asciiTheme="minorHAnsi" w:eastAsiaTheme="minorEastAsia" w:hAnsiTheme="minorHAnsi" w:cstheme="minorBidi"/>
          <w:noProof/>
          <w:sz w:val="22"/>
          <w:szCs w:val="22"/>
          <w:lang w:eastAsia="en-GB"/>
        </w:rPr>
      </w:pPr>
      <w:r>
        <w:rPr>
          <w:noProof/>
        </w:rPr>
        <w:t>A.7.1</w:t>
      </w:r>
      <w:r>
        <w:rPr>
          <w:rFonts w:asciiTheme="minorHAnsi" w:eastAsiaTheme="minorEastAsia" w:hAnsiTheme="minorHAnsi" w:cstheme="minorBidi"/>
          <w:noProof/>
          <w:sz w:val="22"/>
          <w:szCs w:val="22"/>
          <w:lang w:eastAsia="en-GB"/>
        </w:rPr>
        <w:tab/>
      </w:r>
      <w:r>
        <w:rPr>
          <w:noProof/>
        </w:rPr>
        <w:t>Synchronized streams</w:t>
      </w:r>
      <w:r>
        <w:rPr>
          <w:noProof/>
        </w:rPr>
        <w:tab/>
      </w:r>
      <w:r>
        <w:rPr>
          <w:noProof/>
        </w:rPr>
        <w:fldChar w:fldCharType="begin" w:fldLock="1"/>
      </w:r>
      <w:r>
        <w:rPr>
          <w:noProof/>
        </w:rPr>
        <w:instrText xml:space="preserve"> PAGEREF _Toc130460870 \h </w:instrText>
      </w:r>
      <w:r>
        <w:rPr>
          <w:noProof/>
        </w:rPr>
      </w:r>
      <w:r>
        <w:rPr>
          <w:noProof/>
        </w:rPr>
        <w:fldChar w:fldCharType="separate"/>
      </w:r>
      <w:r>
        <w:rPr>
          <w:noProof/>
        </w:rPr>
        <w:t>270</w:t>
      </w:r>
      <w:r>
        <w:rPr>
          <w:noProof/>
        </w:rPr>
        <w:fldChar w:fldCharType="end"/>
      </w:r>
    </w:p>
    <w:p w14:paraId="7B819D05" w14:textId="1DB0794A" w:rsidR="00194ED2" w:rsidRDefault="00194ED2">
      <w:pPr>
        <w:pStyle w:val="TOC2"/>
        <w:rPr>
          <w:rFonts w:asciiTheme="minorHAnsi" w:eastAsiaTheme="minorEastAsia" w:hAnsiTheme="minorHAnsi" w:cstheme="minorBidi"/>
          <w:noProof/>
          <w:sz w:val="22"/>
          <w:szCs w:val="22"/>
          <w:lang w:eastAsia="en-GB"/>
        </w:rPr>
      </w:pPr>
      <w:r>
        <w:rPr>
          <w:noProof/>
        </w:rPr>
        <w:t>A.7.2</w:t>
      </w:r>
      <w:r>
        <w:rPr>
          <w:rFonts w:asciiTheme="minorHAnsi" w:eastAsiaTheme="minorEastAsia" w:hAnsiTheme="minorHAnsi" w:cstheme="minorBidi"/>
          <w:noProof/>
          <w:sz w:val="22"/>
          <w:szCs w:val="22"/>
          <w:lang w:eastAsia="en-GB"/>
        </w:rPr>
        <w:tab/>
      </w:r>
      <w:r>
        <w:rPr>
          <w:noProof/>
        </w:rPr>
        <w:t>Nonsynchronized streams</w:t>
      </w:r>
      <w:r>
        <w:rPr>
          <w:noProof/>
        </w:rPr>
        <w:tab/>
      </w:r>
      <w:r>
        <w:rPr>
          <w:noProof/>
        </w:rPr>
        <w:fldChar w:fldCharType="begin" w:fldLock="1"/>
      </w:r>
      <w:r>
        <w:rPr>
          <w:noProof/>
        </w:rPr>
        <w:instrText xml:space="preserve"> PAGEREF _Toc130460871 \h </w:instrText>
      </w:r>
      <w:r>
        <w:rPr>
          <w:noProof/>
        </w:rPr>
      </w:r>
      <w:r>
        <w:rPr>
          <w:noProof/>
        </w:rPr>
        <w:fldChar w:fldCharType="separate"/>
      </w:r>
      <w:r>
        <w:rPr>
          <w:noProof/>
        </w:rPr>
        <w:t>270</w:t>
      </w:r>
      <w:r>
        <w:rPr>
          <w:noProof/>
        </w:rPr>
        <w:fldChar w:fldCharType="end"/>
      </w:r>
    </w:p>
    <w:p w14:paraId="3671CF3D" w14:textId="5D4F0AB1" w:rsidR="00194ED2" w:rsidRDefault="00194ED2">
      <w:pPr>
        <w:pStyle w:val="TOC1"/>
        <w:rPr>
          <w:rFonts w:asciiTheme="minorHAnsi" w:eastAsiaTheme="minorEastAsia" w:hAnsiTheme="minorHAnsi" w:cstheme="minorBidi"/>
          <w:noProof/>
          <w:szCs w:val="22"/>
          <w:lang w:eastAsia="en-GB"/>
        </w:rPr>
      </w:pPr>
      <w:r>
        <w:rPr>
          <w:noProof/>
        </w:rPr>
        <w:t>A.8</w:t>
      </w:r>
      <w:r>
        <w:rPr>
          <w:rFonts w:asciiTheme="minorHAnsi" w:eastAsiaTheme="minorEastAsia" w:hAnsiTheme="minorHAnsi" w:cstheme="minorBidi"/>
          <w:noProof/>
          <w:szCs w:val="22"/>
          <w:lang w:eastAsia="en-GB"/>
        </w:rPr>
        <w:tab/>
      </w:r>
      <w:r>
        <w:rPr>
          <w:noProof/>
        </w:rPr>
        <w:t>SDP example with QoS negotiation</w:t>
      </w:r>
      <w:r>
        <w:rPr>
          <w:noProof/>
        </w:rPr>
        <w:tab/>
      </w:r>
      <w:r>
        <w:rPr>
          <w:noProof/>
        </w:rPr>
        <w:fldChar w:fldCharType="begin" w:fldLock="1"/>
      </w:r>
      <w:r>
        <w:rPr>
          <w:noProof/>
        </w:rPr>
        <w:instrText xml:space="preserve"> PAGEREF _Toc130460872 \h </w:instrText>
      </w:r>
      <w:r>
        <w:rPr>
          <w:noProof/>
        </w:rPr>
      </w:r>
      <w:r>
        <w:rPr>
          <w:noProof/>
        </w:rPr>
        <w:fldChar w:fldCharType="separate"/>
      </w:r>
      <w:r>
        <w:rPr>
          <w:noProof/>
        </w:rPr>
        <w:t>271</w:t>
      </w:r>
      <w:r>
        <w:rPr>
          <w:noProof/>
        </w:rPr>
        <w:fldChar w:fldCharType="end"/>
      </w:r>
    </w:p>
    <w:p w14:paraId="47282BE7" w14:textId="576486FC" w:rsidR="00194ED2" w:rsidRDefault="00194ED2">
      <w:pPr>
        <w:pStyle w:val="TOC1"/>
        <w:rPr>
          <w:rFonts w:asciiTheme="minorHAnsi" w:eastAsiaTheme="minorEastAsia" w:hAnsiTheme="minorHAnsi" w:cstheme="minorBidi"/>
          <w:noProof/>
          <w:szCs w:val="22"/>
          <w:lang w:eastAsia="en-GB"/>
        </w:rPr>
      </w:pPr>
      <w:r>
        <w:rPr>
          <w:noProof/>
        </w:rPr>
        <w:t>A.9</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_Toc130460873 \h </w:instrText>
      </w:r>
      <w:r>
        <w:rPr>
          <w:noProof/>
        </w:rPr>
      </w:r>
      <w:r>
        <w:rPr>
          <w:noProof/>
        </w:rPr>
        <w:fldChar w:fldCharType="separate"/>
      </w:r>
      <w:r>
        <w:rPr>
          <w:noProof/>
        </w:rPr>
        <w:t>275</w:t>
      </w:r>
      <w:r>
        <w:rPr>
          <w:noProof/>
        </w:rPr>
        <w:fldChar w:fldCharType="end"/>
      </w:r>
    </w:p>
    <w:p w14:paraId="6B292777" w14:textId="2DE84EC7" w:rsidR="00194ED2" w:rsidRDefault="00194ED2">
      <w:pPr>
        <w:pStyle w:val="TOC1"/>
        <w:rPr>
          <w:rFonts w:asciiTheme="minorHAnsi" w:eastAsiaTheme="minorEastAsia" w:hAnsiTheme="minorHAnsi" w:cstheme="minorBidi"/>
          <w:noProof/>
          <w:szCs w:val="22"/>
          <w:lang w:eastAsia="en-GB"/>
        </w:rPr>
      </w:pPr>
      <w:r>
        <w:rPr>
          <w:noProof/>
        </w:rPr>
        <w:t>A.9a</w:t>
      </w:r>
      <w:r>
        <w:rPr>
          <w:rFonts w:asciiTheme="minorHAnsi" w:eastAsiaTheme="minorEastAsia" w:hAnsiTheme="minorHAnsi" w:cstheme="minorBidi"/>
          <w:noProof/>
          <w:szCs w:val="22"/>
          <w:lang w:eastAsia="en-GB"/>
        </w:rPr>
        <w:tab/>
      </w:r>
      <w:r>
        <w:rPr>
          <w:noProof/>
        </w:rPr>
        <w:t>SDP offer/answer regarding the use of Reduced-Size RTCP</w:t>
      </w:r>
      <w:r>
        <w:rPr>
          <w:noProof/>
        </w:rPr>
        <w:tab/>
      </w:r>
      <w:r>
        <w:rPr>
          <w:noProof/>
        </w:rPr>
        <w:fldChar w:fldCharType="begin" w:fldLock="1"/>
      </w:r>
      <w:r>
        <w:rPr>
          <w:noProof/>
        </w:rPr>
        <w:instrText xml:space="preserve"> PAGEREF _Toc130460874 \h </w:instrText>
      </w:r>
      <w:r>
        <w:rPr>
          <w:noProof/>
        </w:rPr>
      </w:r>
      <w:r>
        <w:rPr>
          <w:noProof/>
        </w:rPr>
        <w:fldChar w:fldCharType="separate"/>
      </w:r>
      <w:r>
        <w:rPr>
          <w:noProof/>
        </w:rPr>
        <w:t>275</w:t>
      </w:r>
      <w:r>
        <w:rPr>
          <w:noProof/>
        </w:rPr>
        <w:fldChar w:fldCharType="end"/>
      </w:r>
    </w:p>
    <w:p w14:paraId="24DBE550" w14:textId="0CC29963" w:rsidR="00194ED2" w:rsidRDefault="00194ED2">
      <w:pPr>
        <w:pStyle w:val="TOC1"/>
        <w:rPr>
          <w:rFonts w:asciiTheme="minorHAnsi" w:eastAsiaTheme="minorEastAsia" w:hAnsiTheme="minorHAnsi" w:cstheme="minorBidi"/>
          <w:noProof/>
          <w:szCs w:val="22"/>
          <w:lang w:eastAsia="en-GB"/>
        </w:rPr>
      </w:pPr>
      <w:r>
        <w:rPr>
          <w:noProof/>
        </w:rPr>
        <w:t>A.10</w:t>
      </w:r>
      <w:r>
        <w:rPr>
          <w:rFonts w:asciiTheme="minorHAnsi" w:eastAsiaTheme="minorEastAsia" w:hAnsiTheme="minorHAnsi" w:cstheme="minorBidi"/>
          <w:noProof/>
          <w:szCs w:val="22"/>
          <w:lang w:eastAsia="en-GB"/>
        </w:rPr>
        <w:tab/>
      </w:r>
      <w:r>
        <w:rPr>
          <w:noProof/>
        </w:rPr>
        <w:t>Examples of SDP offers and answers for inter-working with other IMS or non-IMS IP networks</w:t>
      </w:r>
      <w:r>
        <w:rPr>
          <w:noProof/>
        </w:rPr>
        <w:tab/>
      </w:r>
      <w:r>
        <w:rPr>
          <w:noProof/>
        </w:rPr>
        <w:fldChar w:fldCharType="begin" w:fldLock="1"/>
      </w:r>
      <w:r>
        <w:rPr>
          <w:noProof/>
        </w:rPr>
        <w:instrText xml:space="preserve"> PAGEREF _Toc130460875 \h </w:instrText>
      </w:r>
      <w:r>
        <w:rPr>
          <w:noProof/>
        </w:rPr>
      </w:r>
      <w:r>
        <w:rPr>
          <w:noProof/>
        </w:rPr>
        <w:fldChar w:fldCharType="separate"/>
      </w:r>
      <w:r>
        <w:rPr>
          <w:noProof/>
        </w:rPr>
        <w:t>276</w:t>
      </w:r>
      <w:r>
        <w:rPr>
          <w:noProof/>
        </w:rPr>
        <w:fldChar w:fldCharType="end"/>
      </w:r>
    </w:p>
    <w:p w14:paraId="22F8E2E4" w14:textId="646F209C" w:rsidR="00194ED2" w:rsidRDefault="00194ED2">
      <w:pPr>
        <w:pStyle w:val="TOC2"/>
        <w:rPr>
          <w:rFonts w:asciiTheme="minorHAnsi" w:eastAsiaTheme="minorEastAsia" w:hAnsiTheme="minorHAnsi" w:cstheme="minorBidi"/>
          <w:noProof/>
          <w:sz w:val="22"/>
          <w:szCs w:val="22"/>
          <w:lang w:eastAsia="en-GB"/>
        </w:rPr>
      </w:pPr>
      <w:r>
        <w:rPr>
          <w:noProof/>
        </w:rPr>
        <w:t>A.10.1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_Toc130460876 \h </w:instrText>
      </w:r>
      <w:r>
        <w:rPr>
          <w:noProof/>
        </w:rPr>
      </w:r>
      <w:r>
        <w:rPr>
          <w:noProof/>
        </w:rPr>
        <w:fldChar w:fldCharType="separate"/>
      </w:r>
      <w:r>
        <w:rPr>
          <w:noProof/>
        </w:rPr>
        <w:t>276</w:t>
      </w:r>
      <w:r>
        <w:rPr>
          <w:noProof/>
        </w:rPr>
        <w:fldChar w:fldCharType="end"/>
      </w:r>
    </w:p>
    <w:p w14:paraId="4124FA7A" w14:textId="14EFBFC4" w:rsidR="00194ED2" w:rsidRDefault="00194ED2">
      <w:pPr>
        <w:pStyle w:val="TOC2"/>
        <w:rPr>
          <w:rFonts w:asciiTheme="minorHAnsi" w:eastAsiaTheme="minorEastAsia" w:hAnsiTheme="minorHAnsi" w:cstheme="minorBidi"/>
          <w:noProof/>
          <w:sz w:val="22"/>
          <w:szCs w:val="22"/>
          <w:lang w:eastAsia="en-GB"/>
        </w:rPr>
      </w:pPr>
      <w:r>
        <w:rPr>
          <w:noProof/>
        </w:rPr>
        <w:t>A.10.2</w:t>
      </w:r>
      <w:r>
        <w:rPr>
          <w:rFonts w:asciiTheme="minorHAnsi" w:eastAsiaTheme="minorEastAsia" w:hAnsiTheme="minorHAnsi" w:cstheme="minorBidi"/>
          <w:noProof/>
          <w:sz w:val="22"/>
          <w:szCs w:val="22"/>
          <w:lang w:eastAsia="en-GB"/>
        </w:rPr>
        <w:tab/>
      </w:r>
      <w:r>
        <w:rPr>
          <w:noProof/>
        </w:rPr>
        <w:t>Session initiated by MTSI client in terminal</w:t>
      </w:r>
      <w:r>
        <w:rPr>
          <w:noProof/>
        </w:rPr>
        <w:tab/>
      </w:r>
      <w:r>
        <w:rPr>
          <w:noProof/>
        </w:rPr>
        <w:fldChar w:fldCharType="begin" w:fldLock="1"/>
      </w:r>
      <w:r>
        <w:rPr>
          <w:noProof/>
        </w:rPr>
        <w:instrText xml:space="preserve"> PAGEREF _Toc130460877 \h </w:instrText>
      </w:r>
      <w:r>
        <w:rPr>
          <w:noProof/>
        </w:rPr>
      </w:r>
      <w:r>
        <w:rPr>
          <w:noProof/>
        </w:rPr>
        <w:fldChar w:fldCharType="separate"/>
      </w:r>
      <w:r>
        <w:rPr>
          <w:noProof/>
        </w:rPr>
        <w:t>276</w:t>
      </w:r>
      <w:r>
        <w:rPr>
          <w:noProof/>
        </w:rPr>
        <w:fldChar w:fldCharType="end"/>
      </w:r>
    </w:p>
    <w:p w14:paraId="42A9F642" w14:textId="0A83E29D" w:rsidR="00194ED2" w:rsidRDefault="00194ED2">
      <w:pPr>
        <w:pStyle w:val="TOC3"/>
        <w:rPr>
          <w:rFonts w:asciiTheme="minorHAnsi" w:eastAsiaTheme="minorEastAsia" w:hAnsiTheme="minorHAnsi" w:cstheme="minorBidi"/>
          <w:noProof/>
          <w:sz w:val="22"/>
          <w:szCs w:val="22"/>
          <w:lang w:eastAsia="en-GB"/>
        </w:rPr>
      </w:pPr>
      <w:r>
        <w:rPr>
          <w:noProof/>
        </w:rPr>
        <w:t>A.10.2.1</w:t>
      </w:r>
      <w:r>
        <w:rPr>
          <w:rFonts w:asciiTheme="minorHAnsi" w:eastAsiaTheme="minorEastAsia" w:hAnsiTheme="minorHAnsi" w:cstheme="minorBidi"/>
          <w:noProof/>
          <w:sz w:val="22"/>
          <w:szCs w:val="22"/>
          <w:lang w:eastAsia="en-GB"/>
        </w:rPr>
        <w:tab/>
      </w:r>
      <w:r>
        <w:rPr>
          <w:noProof/>
        </w:rPr>
        <w:t>SDP offers from an MTSI client in terminal</w:t>
      </w:r>
      <w:r>
        <w:rPr>
          <w:noProof/>
        </w:rPr>
        <w:tab/>
      </w:r>
      <w:r>
        <w:rPr>
          <w:noProof/>
        </w:rPr>
        <w:fldChar w:fldCharType="begin" w:fldLock="1"/>
      </w:r>
      <w:r>
        <w:rPr>
          <w:noProof/>
        </w:rPr>
        <w:instrText xml:space="preserve"> PAGEREF _Toc130460878 \h </w:instrText>
      </w:r>
      <w:r>
        <w:rPr>
          <w:noProof/>
        </w:rPr>
      </w:r>
      <w:r>
        <w:rPr>
          <w:noProof/>
        </w:rPr>
        <w:fldChar w:fldCharType="separate"/>
      </w:r>
      <w:r>
        <w:rPr>
          <w:noProof/>
        </w:rPr>
        <w:t>276</w:t>
      </w:r>
      <w:r>
        <w:rPr>
          <w:noProof/>
        </w:rPr>
        <w:fldChar w:fldCharType="end"/>
      </w:r>
    </w:p>
    <w:p w14:paraId="0D5916F3" w14:textId="78C1543B" w:rsidR="00194ED2" w:rsidRDefault="00194ED2">
      <w:pPr>
        <w:pStyle w:val="TOC3"/>
        <w:rPr>
          <w:rFonts w:asciiTheme="minorHAnsi" w:eastAsiaTheme="minorEastAsia" w:hAnsiTheme="minorHAnsi" w:cstheme="minorBidi"/>
          <w:noProof/>
          <w:sz w:val="22"/>
          <w:szCs w:val="22"/>
          <w:lang w:eastAsia="en-GB"/>
        </w:rPr>
      </w:pPr>
      <w:r>
        <w:rPr>
          <w:noProof/>
        </w:rPr>
        <w:t>A.10.2.2</w:t>
      </w:r>
      <w:r>
        <w:rPr>
          <w:rFonts w:asciiTheme="minorHAnsi" w:eastAsiaTheme="minorEastAsia" w:hAnsiTheme="minorHAnsi" w:cstheme="minorBidi"/>
          <w:noProof/>
          <w:sz w:val="22"/>
          <w:szCs w:val="22"/>
          <w:lang w:eastAsia="en-GB"/>
        </w:rPr>
        <w:tab/>
      </w:r>
      <w:r>
        <w:rPr>
          <w:noProof/>
        </w:rPr>
        <w:t>SDP offers modified by MTSI MGW when pre-emptively adding inter-working formats</w:t>
      </w:r>
      <w:r>
        <w:rPr>
          <w:noProof/>
        </w:rPr>
        <w:tab/>
      </w:r>
      <w:r>
        <w:rPr>
          <w:noProof/>
        </w:rPr>
        <w:fldChar w:fldCharType="begin" w:fldLock="1"/>
      </w:r>
      <w:r>
        <w:rPr>
          <w:noProof/>
        </w:rPr>
        <w:instrText xml:space="preserve"> PAGEREF _Toc130460879 \h </w:instrText>
      </w:r>
      <w:r>
        <w:rPr>
          <w:noProof/>
        </w:rPr>
      </w:r>
      <w:r>
        <w:rPr>
          <w:noProof/>
        </w:rPr>
        <w:fldChar w:fldCharType="separate"/>
      </w:r>
      <w:r>
        <w:rPr>
          <w:noProof/>
        </w:rPr>
        <w:t>277</w:t>
      </w:r>
      <w:r>
        <w:rPr>
          <w:noProof/>
        </w:rPr>
        <w:fldChar w:fldCharType="end"/>
      </w:r>
    </w:p>
    <w:p w14:paraId="2DD21B01" w14:textId="7EFC6B73" w:rsidR="00194ED2" w:rsidRDefault="00194ED2">
      <w:pPr>
        <w:pStyle w:val="TOC3"/>
        <w:rPr>
          <w:rFonts w:asciiTheme="minorHAnsi" w:eastAsiaTheme="minorEastAsia" w:hAnsiTheme="minorHAnsi" w:cstheme="minorBidi"/>
          <w:noProof/>
          <w:sz w:val="22"/>
          <w:szCs w:val="22"/>
          <w:lang w:eastAsia="en-GB"/>
        </w:rPr>
      </w:pPr>
      <w:r>
        <w:rPr>
          <w:noProof/>
        </w:rPr>
        <w:t>A.10.2.3</w:t>
      </w:r>
      <w:r>
        <w:rPr>
          <w:rFonts w:asciiTheme="minorHAnsi" w:eastAsiaTheme="minorEastAsia" w:hAnsiTheme="minorHAnsi" w:cstheme="minorBidi"/>
          <w:noProof/>
          <w:sz w:val="22"/>
          <w:szCs w:val="22"/>
          <w:lang w:eastAsia="en-GB"/>
        </w:rPr>
        <w:tab/>
      </w:r>
      <w:r>
        <w:rPr>
          <w:noProof/>
        </w:rPr>
        <w:t>SDP modified by MGW when adding inter-working formats only when the original SDP offer was rejected</w:t>
      </w:r>
      <w:r>
        <w:rPr>
          <w:noProof/>
        </w:rPr>
        <w:tab/>
      </w:r>
      <w:r>
        <w:rPr>
          <w:noProof/>
        </w:rPr>
        <w:fldChar w:fldCharType="begin" w:fldLock="1"/>
      </w:r>
      <w:r>
        <w:rPr>
          <w:noProof/>
        </w:rPr>
        <w:instrText xml:space="preserve"> PAGEREF _Toc130460880 \h </w:instrText>
      </w:r>
      <w:r>
        <w:rPr>
          <w:noProof/>
        </w:rPr>
      </w:r>
      <w:r>
        <w:rPr>
          <w:noProof/>
        </w:rPr>
        <w:fldChar w:fldCharType="separate"/>
      </w:r>
      <w:r>
        <w:rPr>
          <w:noProof/>
        </w:rPr>
        <w:t>278</w:t>
      </w:r>
      <w:r>
        <w:rPr>
          <w:noProof/>
        </w:rPr>
        <w:fldChar w:fldCharType="end"/>
      </w:r>
    </w:p>
    <w:p w14:paraId="7062CE13" w14:textId="7BCD0918" w:rsidR="00194ED2" w:rsidRDefault="00194ED2">
      <w:pPr>
        <w:pStyle w:val="TOC1"/>
        <w:rPr>
          <w:rFonts w:asciiTheme="minorHAnsi" w:eastAsiaTheme="minorEastAsia" w:hAnsiTheme="minorHAnsi" w:cstheme="minorBidi"/>
          <w:noProof/>
          <w:szCs w:val="22"/>
          <w:lang w:eastAsia="en-GB"/>
        </w:rPr>
      </w:pPr>
      <w:r>
        <w:rPr>
          <w:noProof/>
        </w:rPr>
        <w:t>A.11</w:t>
      </w:r>
      <w:r>
        <w:rPr>
          <w:rFonts w:asciiTheme="minorHAnsi" w:eastAsiaTheme="minorEastAsia" w:hAnsiTheme="minorHAnsi" w:cstheme="minorBidi"/>
          <w:noProof/>
          <w:szCs w:val="22"/>
          <w:lang w:eastAsia="en-GB"/>
        </w:rPr>
        <w:tab/>
      </w:r>
      <w:r>
        <w:rPr>
          <w:noProof/>
        </w:rPr>
        <w:t>Adding or removing a video component to/from an on-going video call session</w:t>
      </w:r>
      <w:r>
        <w:rPr>
          <w:noProof/>
        </w:rPr>
        <w:tab/>
      </w:r>
      <w:r>
        <w:rPr>
          <w:noProof/>
        </w:rPr>
        <w:fldChar w:fldCharType="begin" w:fldLock="1"/>
      </w:r>
      <w:r>
        <w:rPr>
          <w:noProof/>
        </w:rPr>
        <w:instrText xml:space="preserve"> PAGEREF _Toc130460881 \h </w:instrText>
      </w:r>
      <w:r>
        <w:rPr>
          <w:noProof/>
        </w:rPr>
      </w:r>
      <w:r>
        <w:rPr>
          <w:noProof/>
        </w:rPr>
        <w:fldChar w:fldCharType="separate"/>
      </w:r>
      <w:r>
        <w:rPr>
          <w:noProof/>
        </w:rPr>
        <w:t>280</w:t>
      </w:r>
      <w:r>
        <w:rPr>
          <w:noProof/>
        </w:rPr>
        <w:fldChar w:fldCharType="end"/>
      </w:r>
    </w:p>
    <w:p w14:paraId="1988B181" w14:textId="31AD6969" w:rsidR="00194ED2" w:rsidRDefault="00194ED2">
      <w:pPr>
        <w:pStyle w:val="TOC1"/>
        <w:rPr>
          <w:rFonts w:asciiTheme="minorHAnsi" w:eastAsiaTheme="minorEastAsia" w:hAnsiTheme="minorHAnsi" w:cstheme="minorBidi"/>
          <w:noProof/>
          <w:szCs w:val="22"/>
          <w:lang w:eastAsia="en-GB"/>
        </w:rPr>
      </w:pPr>
      <w:r>
        <w:rPr>
          <w:noProof/>
        </w:rPr>
        <w:t>A.12</w:t>
      </w:r>
      <w:r>
        <w:rPr>
          <w:rFonts w:asciiTheme="minorHAnsi" w:eastAsiaTheme="minorEastAsia" w:hAnsiTheme="minorHAnsi" w:cstheme="minorBidi"/>
          <w:noProof/>
          <w:szCs w:val="22"/>
          <w:lang w:eastAsia="en-GB"/>
        </w:rPr>
        <w:tab/>
      </w:r>
      <w:r>
        <w:rPr>
          <w:noProof/>
        </w:rPr>
        <w:t>SDP examples when using ECN</w:t>
      </w:r>
      <w:r>
        <w:rPr>
          <w:noProof/>
        </w:rPr>
        <w:tab/>
      </w:r>
      <w:r>
        <w:rPr>
          <w:noProof/>
        </w:rPr>
        <w:fldChar w:fldCharType="begin" w:fldLock="1"/>
      </w:r>
      <w:r>
        <w:rPr>
          <w:noProof/>
        </w:rPr>
        <w:instrText xml:space="preserve"> PAGEREF _Toc130460882 \h </w:instrText>
      </w:r>
      <w:r>
        <w:rPr>
          <w:noProof/>
        </w:rPr>
      </w:r>
      <w:r>
        <w:rPr>
          <w:noProof/>
        </w:rPr>
        <w:fldChar w:fldCharType="separate"/>
      </w:r>
      <w:r>
        <w:rPr>
          <w:noProof/>
        </w:rPr>
        <w:t>284</w:t>
      </w:r>
      <w:r>
        <w:rPr>
          <w:noProof/>
        </w:rPr>
        <w:fldChar w:fldCharType="end"/>
      </w:r>
    </w:p>
    <w:p w14:paraId="2C0E6C6B" w14:textId="5749A793" w:rsidR="00194ED2" w:rsidRDefault="00194ED2">
      <w:pPr>
        <w:pStyle w:val="TOC2"/>
        <w:rPr>
          <w:rFonts w:asciiTheme="minorHAnsi" w:eastAsiaTheme="minorEastAsia" w:hAnsiTheme="minorHAnsi" w:cstheme="minorBidi"/>
          <w:noProof/>
          <w:sz w:val="22"/>
          <w:szCs w:val="22"/>
          <w:lang w:eastAsia="en-GB"/>
        </w:rPr>
      </w:pPr>
      <w:r>
        <w:rPr>
          <w:noProof/>
        </w:rPr>
        <w:t>A.12.1</w:t>
      </w:r>
      <w:r>
        <w:rPr>
          <w:rFonts w:asciiTheme="minorHAnsi" w:eastAsiaTheme="minorEastAsia" w:hAnsiTheme="minorHAnsi" w:cstheme="minorBidi"/>
          <w:noProof/>
          <w:sz w:val="22"/>
          <w:szCs w:val="22"/>
          <w:lang w:eastAsia="en-GB"/>
        </w:rPr>
        <w:tab/>
      </w:r>
      <w:r>
        <w:rPr>
          <w:noProof/>
        </w:rPr>
        <w:t>SDP examples when using ECN for speech</w:t>
      </w:r>
      <w:r>
        <w:rPr>
          <w:noProof/>
        </w:rPr>
        <w:tab/>
      </w:r>
      <w:r>
        <w:rPr>
          <w:noProof/>
        </w:rPr>
        <w:fldChar w:fldCharType="begin" w:fldLock="1"/>
      </w:r>
      <w:r>
        <w:rPr>
          <w:noProof/>
        </w:rPr>
        <w:instrText xml:space="preserve"> PAGEREF _Toc130460883 \h </w:instrText>
      </w:r>
      <w:r>
        <w:rPr>
          <w:noProof/>
        </w:rPr>
      </w:r>
      <w:r>
        <w:rPr>
          <w:noProof/>
        </w:rPr>
        <w:fldChar w:fldCharType="separate"/>
      </w:r>
      <w:r>
        <w:rPr>
          <w:noProof/>
        </w:rPr>
        <w:t>284</w:t>
      </w:r>
      <w:r>
        <w:rPr>
          <w:noProof/>
        </w:rPr>
        <w:fldChar w:fldCharType="end"/>
      </w:r>
    </w:p>
    <w:p w14:paraId="40621472" w14:textId="541C54BC" w:rsidR="00194ED2" w:rsidRDefault="00194ED2">
      <w:pPr>
        <w:pStyle w:val="TOC3"/>
        <w:rPr>
          <w:rFonts w:asciiTheme="minorHAnsi" w:eastAsiaTheme="minorEastAsia" w:hAnsiTheme="minorHAnsi" w:cstheme="minorBidi"/>
          <w:noProof/>
          <w:sz w:val="22"/>
          <w:szCs w:val="22"/>
          <w:lang w:eastAsia="en-GB"/>
        </w:rPr>
      </w:pPr>
      <w:r>
        <w:rPr>
          <w:noProof/>
        </w:rPr>
        <w:t>A.12.1.1</w:t>
      </w:r>
      <w:r>
        <w:rPr>
          <w:rFonts w:asciiTheme="minorHAnsi" w:eastAsiaTheme="minorEastAsia" w:hAnsiTheme="minorHAnsi" w:cstheme="minorBidi"/>
          <w:noProof/>
          <w:sz w:val="22"/>
          <w:szCs w:val="22"/>
          <w:lang w:eastAsia="en-GB"/>
        </w:rPr>
        <w:tab/>
      </w:r>
      <w:r>
        <w:rPr>
          <w:noProof/>
        </w:rPr>
        <w:t>With RTP/AVP and zero RTCP bandwidth</w:t>
      </w:r>
      <w:r>
        <w:rPr>
          <w:noProof/>
        </w:rPr>
        <w:tab/>
      </w:r>
      <w:r>
        <w:rPr>
          <w:noProof/>
        </w:rPr>
        <w:fldChar w:fldCharType="begin" w:fldLock="1"/>
      </w:r>
      <w:r>
        <w:rPr>
          <w:noProof/>
        </w:rPr>
        <w:instrText xml:space="preserve"> PAGEREF _Toc130460884 \h </w:instrText>
      </w:r>
      <w:r>
        <w:rPr>
          <w:noProof/>
        </w:rPr>
      </w:r>
      <w:r>
        <w:rPr>
          <w:noProof/>
        </w:rPr>
        <w:fldChar w:fldCharType="separate"/>
      </w:r>
      <w:r>
        <w:rPr>
          <w:noProof/>
        </w:rPr>
        <w:t>284</w:t>
      </w:r>
      <w:r>
        <w:rPr>
          <w:noProof/>
        </w:rPr>
        <w:fldChar w:fldCharType="end"/>
      </w:r>
    </w:p>
    <w:p w14:paraId="0DB72F83" w14:textId="43C2A62A" w:rsidR="00194ED2" w:rsidRDefault="00194ED2">
      <w:pPr>
        <w:pStyle w:val="TOC3"/>
        <w:rPr>
          <w:rFonts w:asciiTheme="minorHAnsi" w:eastAsiaTheme="minorEastAsia" w:hAnsiTheme="minorHAnsi" w:cstheme="minorBidi"/>
          <w:noProof/>
          <w:sz w:val="22"/>
          <w:szCs w:val="22"/>
          <w:lang w:eastAsia="en-GB"/>
        </w:rPr>
      </w:pPr>
      <w:r>
        <w:rPr>
          <w:noProof/>
        </w:rPr>
        <w:t>A.12.1.2</w:t>
      </w:r>
      <w:r>
        <w:rPr>
          <w:rFonts w:asciiTheme="minorHAnsi" w:eastAsiaTheme="minorEastAsia" w:hAnsiTheme="minorHAnsi" w:cstheme="minorBidi"/>
          <w:noProof/>
          <w:sz w:val="22"/>
          <w:szCs w:val="22"/>
          <w:lang w:eastAsia="en-GB"/>
        </w:rPr>
        <w:tab/>
      </w:r>
      <w:r>
        <w:rPr>
          <w:noProof/>
        </w:rPr>
        <w:t>With RTP/AVPF and non-zero RTCP bandwidth</w:t>
      </w:r>
      <w:r>
        <w:rPr>
          <w:noProof/>
        </w:rPr>
        <w:tab/>
      </w:r>
      <w:r>
        <w:rPr>
          <w:noProof/>
        </w:rPr>
        <w:fldChar w:fldCharType="begin" w:fldLock="1"/>
      </w:r>
      <w:r>
        <w:rPr>
          <w:noProof/>
        </w:rPr>
        <w:instrText xml:space="preserve"> PAGEREF _Toc130460885 \h </w:instrText>
      </w:r>
      <w:r>
        <w:rPr>
          <w:noProof/>
        </w:rPr>
      </w:r>
      <w:r>
        <w:rPr>
          <w:noProof/>
        </w:rPr>
        <w:fldChar w:fldCharType="separate"/>
      </w:r>
      <w:r>
        <w:rPr>
          <w:noProof/>
        </w:rPr>
        <w:t>285</w:t>
      </w:r>
      <w:r>
        <w:rPr>
          <w:noProof/>
        </w:rPr>
        <w:fldChar w:fldCharType="end"/>
      </w:r>
    </w:p>
    <w:p w14:paraId="47A65CC0" w14:textId="1F130B87" w:rsidR="00194ED2" w:rsidRDefault="00194ED2">
      <w:pPr>
        <w:pStyle w:val="TOC3"/>
        <w:rPr>
          <w:rFonts w:asciiTheme="minorHAnsi" w:eastAsiaTheme="minorEastAsia" w:hAnsiTheme="minorHAnsi" w:cstheme="minorBidi"/>
          <w:noProof/>
          <w:sz w:val="22"/>
          <w:szCs w:val="22"/>
          <w:lang w:eastAsia="en-GB"/>
        </w:rPr>
      </w:pPr>
      <w:r>
        <w:rPr>
          <w:noProof/>
        </w:rPr>
        <w:t>A.12.1.3</w:t>
      </w:r>
      <w:r>
        <w:rPr>
          <w:rFonts w:asciiTheme="minorHAnsi" w:eastAsiaTheme="minorEastAsia" w:hAnsiTheme="minorHAnsi" w:cstheme="minorBidi"/>
          <w:noProof/>
          <w:sz w:val="22"/>
          <w:szCs w:val="22"/>
          <w:lang w:eastAsia="en-GB"/>
        </w:rPr>
        <w:tab/>
      </w:r>
      <w:r>
        <w:rPr>
          <w:noProof/>
        </w:rPr>
        <w:t>With RTCP ECN feedback messages and RTCP XR ECN summary reports for inter-working with non-MTSI clients</w:t>
      </w:r>
      <w:r>
        <w:rPr>
          <w:noProof/>
        </w:rPr>
        <w:tab/>
      </w:r>
      <w:r>
        <w:rPr>
          <w:noProof/>
        </w:rPr>
        <w:fldChar w:fldCharType="begin" w:fldLock="1"/>
      </w:r>
      <w:r>
        <w:rPr>
          <w:noProof/>
        </w:rPr>
        <w:instrText xml:space="preserve"> PAGEREF _Toc130460886 \h </w:instrText>
      </w:r>
      <w:r>
        <w:rPr>
          <w:noProof/>
        </w:rPr>
      </w:r>
      <w:r>
        <w:rPr>
          <w:noProof/>
        </w:rPr>
        <w:fldChar w:fldCharType="separate"/>
      </w:r>
      <w:r>
        <w:rPr>
          <w:noProof/>
        </w:rPr>
        <w:t>286</w:t>
      </w:r>
      <w:r>
        <w:rPr>
          <w:noProof/>
        </w:rPr>
        <w:fldChar w:fldCharType="end"/>
      </w:r>
    </w:p>
    <w:p w14:paraId="54411960" w14:textId="4EEDAD55" w:rsidR="00194ED2" w:rsidRDefault="00194ED2">
      <w:pPr>
        <w:pStyle w:val="TOC2"/>
        <w:rPr>
          <w:rFonts w:asciiTheme="minorHAnsi" w:eastAsiaTheme="minorEastAsia" w:hAnsiTheme="minorHAnsi" w:cstheme="minorBidi"/>
          <w:noProof/>
          <w:sz w:val="22"/>
          <w:szCs w:val="22"/>
          <w:lang w:eastAsia="en-GB"/>
        </w:rPr>
      </w:pPr>
      <w:r>
        <w:rPr>
          <w:noProof/>
        </w:rPr>
        <w:t>A.12.2</w:t>
      </w:r>
      <w:r>
        <w:rPr>
          <w:rFonts w:asciiTheme="minorHAnsi" w:eastAsiaTheme="minorEastAsia" w:hAnsiTheme="minorHAnsi" w:cstheme="minorBidi"/>
          <w:noProof/>
          <w:sz w:val="22"/>
          <w:szCs w:val="22"/>
          <w:lang w:eastAsia="en-GB"/>
        </w:rPr>
        <w:tab/>
      </w:r>
      <w:r>
        <w:rPr>
          <w:noProof/>
        </w:rPr>
        <w:t>SDP examples when using ECN for video in RTP</w:t>
      </w:r>
      <w:r>
        <w:rPr>
          <w:noProof/>
        </w:rPr>
        <w:tab/>
      </w:r>
      <w:r>
        <w:rPr>
          <w:noProof/>
        </w:rPr>
        <w:fldChar w:fldCharType="begin" w:fldLock="1"/>
      </w:r>
      <w:r>
        <w:rPr>
          <w:noProof/>
        </w:rPr>
        <w:instrText xml:space="preserve"> PAGEREF _Toc130460887 \h </w:instrText>
      </w:r>
      <w:r>
        <w:rPr>
          <w:noProof/>
        </w:rPr>
      </w:r>
      <w:r>
        <w:rPr>
          <w:noProof/>
        </w:rPr>
        <w:fldChar w:fldCharType="separate"/>
      </w:r>
      <w:r>
        <w:rPr>
          <w:noProof/>
        </w:rPr>
        <w:t>287</w:t>
      </w:r>
      <w:r>
        <w:rPr>
          <w:noProof/>
        </w:rPr>
        <w:fldChar w:fldCharType="end"/>
      </w:r>
    </w:p>
    <w:p w14:paraId="607759BB" w14:textId="5D653973" w:rsidR="00194ED2" w:rsidRDefault="00194ED2">
      <w:pPr>
        <w:pStyle w:val="TOC3"/>
        <w:rPr>
          <w:rFonts w:asciiTheme="minorHAnsi" w:eastAsiaTheme="minorEastAsia" w:hAnsiTheme="minorHAnsi" w:cstheme="minorBidi"/>
          <w:noProof/>
          <w:sz w:val="22"/>
          <w:szCs w:val="22"/>
          <w:lang w:eastAsia="en-GB"/>
        </w:rPr>
      </w:pPr>
      <w:r>
        <w:rPr>
          <w:noProof/>
        </w:rPr>
        <w:t>A.12.2.1</w:t>
      </w:r>
      <w:r>
        <w:rPr>
          <w:rFonts w:asciiTheme="minorHAnsi" w:eastAsiaTheme="minorEastAsia" w:hAnsiTheme="minorHAnsi" w:cstheme="minorBidi"/>
          <w:noProof/>
          <w:sz w:val="22"/>
          <w:szCs w:val="22"/>
          <w:lang w:eastAsia="en-GB"/>
        </w:rPr>
        <w:tab/>
      </w:r>
      <w:r>
        <w:rPr>
          <w:noProof/>
        </w:rPr>
        <w:t>Without RTCP AVPF ECN feedback messages and RTCP XR ECN summary reports</w:t>
      </w:r>
      <w:r>
        <w:rPr>
          <w:noProof/>
        </w:rPr>
        <w:tab/>
      </w:r>
      <w:r>
        <w:rPr>
          <w:noProof/>
        </w:rPr>
        <w:fldChar w:fldCharType="begin" w:fldLock="1"/>
      </w:r>
      <w:r>
        <w:rPr>
          <w:noProof/>
        </w:rPr>
        <w:instrText xml:space="preserve"> PAGEREF _Toc130460888 \h </w:instrText>
      </w:r>
      <w:r>
        <w:rPr>
          <w:noProof/>
        </w:rPr>
      </w:r>
      <w:r>
        <w:rPr>
          <w:noProof/>
        </w:rPr>
        <w:fldChar w:fldCharType="separate"/>
      </w:r>
      <w:r>
        <w:rPr>
          <w:noProof/>
        </w:rPr>
        <w:t>287</w:t>
      </w:r>
      <w:r>
        <w:rPr>
          <w:noProof/>
        </w:rPr>
        <w:fldChar w:fldCharType="end"/>
      </w:r>
    </w:p>
    <w:p w14:paraId="5DBA3D50" w14:textId="389A856E" w:rsidR="00194ED2" w:rsidRDefault="00194ED2">
      <w:pPr>
        <w:pStyle w:val="TOC3"/>
        <w:rPr>
          <w:rFonts w:asciiTheme="minorHAnsi" w:eastAsiaTheme="minorEastAsia" w:hAnsiTheme="minorHAnsi" w:cstheme="minorBidi"/>
          <w:noProof/>
          <w:sz w:val="22"/>
          <w:szCs w:val="22"/>
          <w:lang w:eastAsia="en-GB"/>
        </w:rPr>
      </w:pPr>
      <w:r>
        <w:rPr>
          <w:noProof/>
        </w:rPr>
        <w:t>A.12.2.2</w:t>
      </w:r>
      <w:r>
        <w:rPr>
          <w:rFonts w:asciiTheme="minorHAnsi" w:eastAsiaTheme="minorEastAsia" w:hAnsiTheme="minorHAnsi" w:cstheme="minorBidi"/>
          <w:noProof/>
          <w:sz w:val="22"/>
          <w:szCs w:val="22"/>
          <w:lang w:eastAsia="en-GB"/>
        </w:rPr>
        <w:tab/>
      </w:r>
      <w:r>
        <w:rPr>
          <w:noProof/>
        </w:rPr>
        <w:t>With RTCP AVPF ECN feedback messages and RTCP XR ECN summary reports for inter-working with non-MTSI clients</w:t>
      </w:r>
      <w:r>
        <w:rPr>
          <w:noProof/>
        </w:rPr>
        <w:tab/>
      </w:r>
      <w:r>
        <w:rPr>
          <w:noProof/>
        </w:rPr>
        <w:fldChar w:fldCharType="begin" w:fldLock="1"/>
      </w:r>
      <w:r>
        <w:rPr>
          <w:noProof/>
        </w:rPr>
        <w:instrText xml:space="preserve"> PAGEREF _Toc130460889 \h </w:instrText>
      </w:r>
      <w:r>
        <w:rPr>
          <w:noProof/>
        </w:rPr>
      </w:r>
      <w:r>
        <w:rPr>
          <w:noProof/>
        </w:rPr>
        <w:fldChar w:fldCharType="separate"/>
      </w:r>
      <w:r>
        <w:rPr>
          <w:noProof/>
        </w:rPr>
        <w:t>288</w:t>
      </w:r>
      <w:r>
        <w:rPr>
          <w:noProof/>
        </w:rPr>
        <w:fldChar w:fldCharType="end"/>
      </w:r>
    </w:p>
    <w:p w14:paraId="4CCF12DC" w14:textId="69E76694" w:rsidR="00194ED2" w:rsidRDefault="00194ED2">
      <w:pPr>
        <w:pStyle w:val="TOC1"/>
        <w:rPr>
          <w:rFonts w:asciiTheme="minorHAnsi" w:eastAsiaTheme="minorEastAsia" w:hAnsiTheme="minorHAnsi" w:cstheme="minorBidi"/>
          <w:noProof/>
          <w:szCs w:val="22"/>
          <w:lang w:eastAsia="en-GB"/>
        </w:rPr>
      </w:pPr>
      <w:r>
        <w:rPr>
          <w:noProof/>
        </w:rPr>
        <w:t>A.13</w:t>
      </w:r>
      <w:r>
        <w:rPr>
          <w:rFonts w:asciiTheme="minorHAnsi" w:eastAsiaTheme="minorEastAsia" w:hAnsiTheme="minorHAnsi" w:cstheme="minorBidi"/>
          <w:noProof/>
          <w:szCs w:val="22"/>
          <w:lang w:eastAsia="en-GB"/>
        </w:rPr>
        <w:tab/>
      </w:r>
      <w:r>
        <w:rPr>
          <w:noProof/>
        </w:rPr>
        <w:t>SDP examples for MTSI client in terminal using fixed access</w:t>
      </w:r>
      <w:r>
        <w:rPr>
          <w:noProof/>
        </w:rPr>
        <w:tab/>
      </w:r>
      <w:r>
        <w:rPr>
          <w:noProof/>
        </w:rPr>
        <w:fldChar w:fldCharType="begin" w:fldLock="1"/>
      </w:r>
      <w:r>
        <w:rPr>
          <w:noProof/>
        </w:rPr>
        <w:instrText xml:space="preserve"> PAGEREF _Toc130460890 \h </w:instrText>
      </w:r>
      <w:r>
        <w:rPr>
          <w:noProof/>
        </w:rPr>
      </w:r>
      <w:r>
        <w:rPr>
          <w:noProof/>
        </w:rPr>
        <w:fldChar w:fldCharType="separate"/>
      </w:r>
      <w:r>
        <w:rPr>
          <w:noProof/>
        </w:rPr>
        <w:t>289</w:t>
      </w:r>
      <w:r>
        <w:rPr>
          <w:noProof/>
        </w:rPr>
        <w:fldChar w:fldCharType="end"/>
      </w:r>
    </w:p>
    <w:p w14:paraId="3F1351DF" w14:textId="69E581AD" w:rsidR="00194ED2" w:rsidRDefault="00194ED2">
      <w:pPr>
        <w:pStyle w:val="TOC2"/>
        <w:rPr>
          <w:rFonts w:asciiTheme="minorHAnsi" w:eastAsiaTheme="minorEastAsia" w:hAnsiTheme="minorHAnsi" w:cstheme="minorBidi"/>
          <w:noProof/>
          <w:sz w:val="22"/>
          <w:szCs w:val="22"/>
          <w:lang w:eastAsia="en-GB"/>
        </w:rPr>
      </w:pPr>
      <w:r>
        <w:rPr>
          <w:noProof/>
        </w:rPr>
        <w:t>A.13.1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_Toc130460891 \h </w:instrText>
      </w:r>
      <w:r>
        <w:rPr>
          <w:noProof/>
        </w:rPr>
      </w:r>
      <w:r>
        <w:rPr>
          <w:noProof/>
        </w:rPr>
        <w:fldChar w:fldCharType="separate"/>
      </w:r>
      <w:r>
        <w:rPr>
          <w:noProof/>
        </w:rPr>
        <w:t>289</w:t>
      </w:r>
      <w:r>
        <w:rPr>
          <w:noProof/>
        </w:rPr>
        <w:fldChar w:fldCharType="end"/>
      </w:r>
    </w:p>
    <w:p w14:paraId="6338AA95" w14:textId="3D7BCFEF" w:rsidR="00194ED2" w:rsidRDefault="00194ED2">
      <w:pPr>
        <w:pStyle w:val="TOC2"/>
        <w:rPr>
          <w:rFonts w:asciiTheme="minorHAnsi" w:eastAsiaTheme="minorEastAsia" w:hAnsiTheme="minorHAnsi" w:cstheme="minorBidi"/>
          <w:noProof/>
          <w:sz w:val="22"/>
          <w:szCs w:val="22"/>
          <w:lang w:eastAsia="en-GB"/>
        </w:rPr>
      </w:pPr>
      <w:r>
        <w:rPr>
          <w:noProof/>
        </w:rPr>
        <w:t>A.13.2</w:t>
      </w:r>
      <w:r>
        <w:rPr>
          <w:rFonts w:asciiTheme="minorHAnsi" w:eastAsiaTheme="minorEastAsia" w:hAnsiTheme="minorHAnsi" w:cstheme="minorBidi"/>
          <w:noProof/>
          <w:sz w:val="22"/>
          <w:szCs w:val="22"/>
          <w:lang w:eastAsia="en-GB"/>
        </w:rPr>
        <w:tab/>
      </w:r>
      <w:r>
        <w:rPr>
          <w:noProof/>
        </w:rPr>
        <w:t>SDP examples for PCM</w:t>
      </w:r>
      <w:r>
        <w:rPr>
          <w:noProof/>
        </w:rPr>
        <w:tab/>
      </w:r>
      <w:r>
        <w:rPr>
          <w:noProof/>
        </w:rPr>
        <w:fldChar w:fldCharType="begin" w:fldLock="1"/>
      </w:r>
      <w:r>
        <w:rPr>
          <w:noProof/>
        </w:rPr>
        <w:instrText xml:space="preserve"> PAGEREF _Toc130460892 \h </w:instrText>
      </w:r>
      <w:r>
        <w:rPr>
          <w:noProof/>
        </w:rPr>
      </w:r>
      <w:r>
        <w:rPr>
          <w:noProof/>
        </w:rPr>
        <w:fldChar w:fldCharType="separate"/>
      </w:r>
      <w:r>
        <w:rPr>
          <w:noProof/>
        </w:rPr>
        <w:t>289</w:t>
      </w:r>
      <w:r>
        <w:rPr>
          <w:noProof/>
        </w:rPr>
        <w:fldChar w:fldCharType="end"/>
      </w:r>
    </w:p>
    <w:p w14:paraId="0FF4F66A" w14:textId="559EA99B" w:rsidR="00194ED2" w:rsidRDefault="00194ED2">
      <w:pPr>
        <w:pStyle w:val="TOC2"/>
        <w:rPr>
          <w:rFonts w:asciiTheme="minorHAnsi" w:eastAsiaTheme="minorEastAsia" w:hAnsiTheme="minorHAnsi" w:cstheme="minorBidi"/>
          <w:noProof/>
          <w:sz w:val="22"/>
          <w:szCs w:val="22"/>
          <w:lang w:eastAsia="en-GB"/>
        </w:rPr>
      </w:pPr>
      <w:r>
        <w:rPr>
          <w:noProof/>
        </w:rPr>
        <w:t>A.13.3</w:t>
      </w:r>
      <w:r>
        <w:rPr>
          <w:rFonts w:asciiTheme="minorHAnsi" w:eastAsiaTheme="minorEastAsia" w:hAnsiTheme="minorHAnsi" w:cstheme="minorBidi"/>
          <w:noProof/>
          <w:sz w:val="22"/>
          <w:szCs w:val="22"/>
          <w:lang w:eastAsia="en-GB"/>
        </w:rPr>
        <w:tab/>
      </w:r>
      <w:r>
        <w:rPr>
          <w:noProof/>
        </w:rPr>
        <w:t>SDP example for G.722</w:t>
      </w:r>
      <w:r>
        <w:rPr>
          <w:noProof/>
        </w:rPr>
        <w:tab/>
      </w:r>
      <w:r>
        <w:rPr>
          <w:noProof/>
        </w:rPr>
        <w:fldChar w:fldCharType="begin" w:fldLock="1"/>
      </w:r>
      <w:r>
        <w:rPr>
          <w:noProof/>
        </w:rPr>
        <w:instrText xml:space="preserve"> PAGEREF _Toc130460893 \h </w:instrText>
      </w:r>
      <w:r>
        <w:rPr>
          <w:noProof/>
        </w:rPr>
      </w:r>
      <w:r>
        <w:rPr>
          <w:noProof/>
        </w:rPr>
        <w:fldChar w:fldCharType="separate"/>
      </w:r>
      <w:r>
        <w:rPr>
          <w:noProof/>
        </w:rPr>
        <w:t>290</w:t>
      </w:r>
      <w:r>
        <w:rPr>
          <w:noProof/>
        </w:rPr>
        <w:fldChar w:fldCharType="end"/>
      </w:r>
    </w:p>
    <w:p w14:paraId="439E03A5" w14:textId="4E17A5EA" w:rsidR="00194ED2" w:rsidRDefault="00194ED2">
      <w:pPr>
        <w:pStyle w:val="TOC2"/>
        <w:rPr>
          <w:rFonts w:asciiTheme="minorHAnsi" w:eastAsiaTheme="minorEastAsia" w:hAnsiTheme="minorHAnsi" w:cstheme="minorBidi"/>
          <w:noProof/>
          <w:sz w:val="22"/>
          <w:szCs w:val="22"/>
          <w:lang w:eastAsia="en-GB"/>
        </w:rPr>
      </w:pPr>
      <w:r>
        <w:rPr>
          <w:noProof/>
        </w:rPr>
        <w:t>A.13.4</w:t>
      </w:r>
      <w:r>
        <w:rPr>
          <w:rFonts w:asciiTheme="minorHAnsi" w:eastAsiaTheme="minorEastAsia" w:hAnsiTheme="minorHAnsi" w:cstheme="minorBidi"/>
          <w:noProof/>
          <w:sz w:val="22"/>
          <w:szCs w:val="22"/>
          <w:lang w:eastAsia="en-GB"/>
        </w:rPr>
        <w:tab/>
      </w:r>
      <w:r>
        <w:rPr>
          <w:noProof/>
        </w:rPr>
        <w:t>SDP example for EVS, AMR-WB, G.722, AMR, PCM and DTMF</w:t>
      </w:r>
      <w:r>
        <w:rPr>
          <w:noProof/>
        </w:rPr>
        <w:tab/>
      </w:r>
      <w:r>
        <w:rPr>
          <w:noProof/>
        </w:rPr>
        <w:fldChar w:fldCharType="begin" w:fldLock="1"/>
      </w:r>
      <w:r>
        <w:rPr>
          <w:noProof/>
        </w:rPr>
        <w:instrText xml:space="preserve"> PAGEREF _Toc130460894 \h </w:instrText>
      </w:r>
      <w:r>
        <w:rPr>
          <w:noProof/>
        </w:rPr>
      </w:r>
      <w:r>
        <w:rPr>
          <w:noProof/>
        </w:rPr>
        <w:fldChar w:fldCharType="separate"/>
      </w:r>
      <w:r>
        <w:rPr>
          <w:noProof/>
        </w:rPr>
        <w:t>290</w:t>
      </w:r>
      <w:r>
        <w:rPr>
          <w:noProof/>
        </w:rPr>
        <w:fldChar w:fldCharType="end"/>
      </w:r>
    </w:p>
    <w:p w14:paraId="1FFEA131" w14:textId="645CDF39" w:rsidR="00194ED2" w:rsidRDefault="00194ED2">
      <w:pPr>
        <w:pStyle w:val="TOC1"/>
        <w:rPr>
          <w:rFonts w:asciiTheme="minorHAnsi" w:eastAsiaTheme="minorEastAsia" w:hAnsiTheme="minorHAnsi" w:cstheme="minorBidi"/>
          <w:noProof/>
          <w:szCs w:val="22"/>
          <w:lang w:eastAsia="en-GB"/>
        </w:rPr>
      </w:pPr>
      <w:r>
        <w:rPr>
          <w:noProof/>
        </w:rPr>
        <w:t>A.</w:t>
      </w:r>
      <w:r>
        <w:rPr>
          <w:noProof/>
          <w:lang w:eastAsia="ko-KR"/>
        </w:rPr>
        <w:t>14</w:t>
      </w:r>
      <w:r>
        <w:rPr>
          <w:rFonts w:asciiTheme="minorHAnsi" w:eastAsiaTheme="minorEastAsia" w:hAnsiTheme="minorHAnsi" w:cstheme="minorBidi"/>
          <w:noProof/>
          <w:szCs w:val="22"/>
          <w:lang w:eastAsia="en-GB"/>
        </w:rPr>
        <w:tab/>
      </w:r>
      <w:r>
        <w:rPr>
          <w:noProof/>
        </w:rPr>
        <w:t xml:space="preserve">SDP offers </w:t>
      </w:r>
      <w:r>
        <w:rPr>
          <w:noProof/>
          <w:lang w:eastAsia="ko-KR"/>
        </w:rPr>
        <w:t>and answers for speech sessions with EVS</w:t>
      </w:r>
      <w:r>
        <w:rPr>
          <w:noProof/>
        </w:rPr>
        <w:tab/>
      </w:r>
      <w:r>
        <w:rPr>
          <w:noProof/>
        </w:rPr>
        <w:fldChar w:fldCharType="begin" w:fldLock="1"/>
      </w:r>
      <w:r>
        <w:rPr>
          <w:noProof/>
        </w:rPr>
        <w:instrText xml:space="preserve"> PAGEREF _Toc130460895 \h </w:instrText>
      </w:r>
      <w:r>
        <w:rPr>
          <w:noProof/>
        </w:rPr>
      </w:r>
      <w:r>
        <w:rPr>
          <w:noProof/>
        </w:rPr>
        <w:fldChar w:fldCharType="separate"/>
      </w:r>
      <w:r>
        <w:rPr>
          <w:noProof/>
        </w:rPr>
        <w:t>291</w:t>
      </w:r>
      <w:r>
        <w:rPr>
          <w:noProof/>
        </w:rPr>
        <w:fldChar w:fldCharType="end"/>
      </w:r>
    </w:p>
    <w:p w14:paraId="067A9CE3" w14:textId="0B440280" w:rsidR="00194ED2" w:rsidRDefault="00194ED2">
      <w:pPr>
        <w:pStyle w:val="TOC2"/>
        <w:rPr>
          <w:rFonts w:asciiTheme="minorHAnsi" w:eastAsiaTheme="minorEastAsia" w:hAnsiTheme="minorHAnsi" w:cstheme="minorBidi"/>
          <w:noProof/>
          <w:sz w:val="22"/>
          <w:szCs w:val="22"/>
          <w:lang w:eastAsia="en-GB"/>
        </w:rPr>
      </w:pPr>
      <w:r>
        <w:rPr>
          <w:noProof/>
        </w:rPr>
        <w:t>A.</w:t>
      </w:r>
      <w:r>
        <w:rPr>
          <w:noProof/>
          <w:lang w:eastAsia="ko-KR"/>
        </w:rPr>
        <w:t>14</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SDP offers initiated by MTSI client in terminal</w:t>
      </w:r>
      <w:r>
        <w:rPr>
          <w:noProof/>
        </w:rPr>
        <w:tab/>
      </w:r>
      <w:r>
        <w:rPr>
          <w:noProof/>
        </w:rPr>
        <w:fldChar w:fldCharType="begin" w:fldLock="1"/>
      </w:r>
      <w:r>
        <w:rPr>
          <w:noProof/>
        </w:rPr>
        <w:instrText xml:space="preserve"> PAGEREF _Toc130460896 \h </w:instrText>
      </w:r>
      <w:r>
        <w:rPr>
          <w:noProof/>
        </w:rPr>
      </w:r>
      <w:r>
        <w:rPr>
          <w:noProof/>
        </w:rPr>
        <w:fldChar w:fldCharType="separate"/>
      </w:r>
      <w:r>
        <w:rPr>
          <w:noProof/>
        </w:rPr>
        <w:t>291</w:t>
      </w:r>
      <w:r>
        <w:rPr>
          <w:noProof/>
        </w:rPr>
        <w:fldChar w:fldCharType="end"/>
      </w:r>
    </w:p>
    <w:p w14:paraId="28E159E7" w14:textId="249A2091" w:rsidR="00194ED2" w:rsidRDefault="00194ED2">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1</w:t>
      </w:r>
      <w:r>
        <w:rPr>
          <w:noProof/>
        </w:rPr>
        <w:t>.1</w:t>
      </w:r>
      <w:r>
        <w:rPr>
          <w:rFonts w:asciiTheme="minorHAnsi" w:eastAsiaTheme="minorEastAsia" w:hAnsiTheme="minorHAnsi" w:cstheme="minorBidi"/>
          <w:noProof/>
          <w:sz w:val="22"/>
          <w:szCs w:val="22"/>
          <w:lang w:eastAsia="en-GB"/>
        </w:rPr>
        <w:tab/>
      </w:r>
      <w:r>
        <w:rPr>
          <w:noProof/>
          <w:lang w:eastAsia="ko-KR"/>
        </w:rPr>
        <w:t>Unknown access technology</w:t>
      </w:r>
      <w:r>
        <w:rPr>
          <w:noProof/>
        </w:rPr>
        <w:tab/>
      </w:r>
      <w:r>
        <w:rPr>
          <w:noProof/>
        </w:rPr>
        <w:fldChar w:fldCharType="begin" w:fldLock="1"/>
      </w:r>
      <w:r>
        <w:rPr>
          <w:noProof/>
        </w:rPr>
        <w:instrText xml:space="preserve"> PAGEREF _Toc130460897 \h </w:instrText>
      </w:r>
      <w:r>
        <w:rPr>
          <w:noProof/>
        </w:rPr>
      </w:r>
      <w:r>
        <w:rPr>
          <w:noProof/>
        </w:rPr>
        <w:fldChar w:fldCharType="separate"/>
      </w:r>
      <w:r>
        <w:rPr>
          <w:noProof/>
        </w:rPr>
        <w:t>291</w:t>
      </w:r>
      <w:r>
        <w:rPr>
          <w:noProof/>
        </w:rPr>
        <w:fldChar w:fldCharType="end"/>
      </w:r>
    </w:p>
    <w:p w14:paraId="6842B78D" w14:textId="16757B6A" w:rsidR="00194ED2" w:rsidRDefault="00194ED2">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1</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EGPRS</w:t>
      </w:r>
      <w:r>
        <w:rPr>
          <w:noProof/>
        </w:rPr>
        <w:tab/>
      </w:r>
      <w:r>
        <w:rPr>
          <w:noProof/>
        </w:rPr>
        <w:fldChar w:fldCharType="begin" w:fldLock="1"/>
      </w:r>
      <w:r>
        <w:rPr>
          <w:noProof/>
        </w:rPr>
        <w:instrText xml:space="preserve"> PAGEREF _Toc130460898 \h </w:instrText>
      </w:r>
      <w:r>
        <w:rPr>
          <w:noProof/>
        </w:rPr>
      </w:r>
      <w:r>
        <w:rPr>
          <w:noProof/>
        </w:rPr>
        <w:fldChar w:fldCharType="separate"/>
      </w:r>
      <w:r>
        <w:rPr>
          <w:noProof/>
        </w:rPr>
        <w:t>292</w:t>
      </w:r>
      <w:r>
        <w:rPr>
          <w:noProof/>
        </w:rPr>
        <w:fldChar w:fldCharType="end"/>
      </w:r>
    </w:p>
    <w:p w14:paraId="628884BF" w14:textId="2037A21E" w:rsidR="00194ED2" w:rsidRDefault="00194ED2">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1</w:t>
      </w:r>
      <w:r>
        <w:rPr>
          <w:noProof/>
        </w:rPr>
        <w:t>.</w:t>
      </w:r>
      <w:r>
        <w:rPr>
          <w:noProof/>
          <w:lang w:eastAsia="ko-KR"/>
        </w:rPr>
        <w:t>3</w:t>
      </w:r>
      <w:r>
        <w:rPr>
          <w:rFonts w:asciiTheme="minorHAnsi" w:eastAsiaTheme="minorEastAsia" w:hAnsiTheme="minorHAnsi" w:cstheme="minorBidi"/>
          <w:noProof/>
          <w:sz w:val="22"/>
          <w:szCs w:val="22"/>
          <w:lang w:eastAsia="en-GB"/>
        </w:rPr>
        <w:tab/>
      </w:r>
      <w:r>
        <w:rPr>
          <w:noProof/>
        </w:rPr>
        <w:t>NR/</w:t>
      </w:r>
      <w:r>
        <w:rPr>
          <w:noProof/>
          <w:lang w:eastAsia="ko-KR"/>
        </w:rPr>
        <w:t>E-UTRAN/HSPA</w:t>
      </w:r>
      <w:r>
        <w:rPr>
          <w:noProof/>
        </w:rPr>
        <w:tab/>
      </w:r>
      <w:r>
        <w:rPr>
          <w:noProof/>
        </w:rPr>
        <w:fldChar w:fldCharType="begin" w:fldLock="1"/>
      </w:r>
      <w:r>
        <w:rPr>
          <w:noProof/>
        </w:rPr>
        <w:instrText xml:space="preserve"> PAGEREF _Toc130460899 \h </w:instrText>
      </w:r>
      <w:r>
        <w:rPr>
          <w:noProof/>
        </w:rPr>
      </w:r>
      <w:r>
        <w:rPr>
          <w:noProof/>
        </w:rPr>
        <w:fldChar w:fldCharType="separate"/>
      </w:r>
      <w:r>
        <w:rPr>
          <w:noProof/>
        </w:rPr>
        <w:t>293</w:t>
      </w:r>
      <w:r>
        <w:rPr>
          <w:noProof/>
        </w:rPr>
        <w:fldChar w:fldCharType="end"/>
      </w:r>
    </w:p>
    <w:p w14:paraId="2A597C23" w14:textId="6B609C14" w:rsidR="00194ED2" w:rsidRDefault="00194ED2">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1</w:t>
      </w:r>
      <w:r>
        <w:rPr>
          <w:noProof/>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Dual-mono</w:t>
      </w:r>
      <w:r>
        <w:rPr>
          <w:noProof/>
        </w:rPr>
        <w:tab/>
      </w:r>
      <w:r>
        <w:rPr>
          <w:noProof/>
        </w:rPr>
        <w:fldChar w:fldCharType="begin" w:fldLock="1"/>
      </w:r>
      <w:r>
        <w:rPr>
          <w:noProof/>
        </w:rPr>
        <w:instrText xml:space="preserve"> PAGEREF _Toc130460900 \h </w:instrText>
      </w:r>
      <w:r>
        <w:rPr>
          <w:noProof/>
        </w:rPr>
      </w:r>
      <w:r>
        <w:rPr>
          <w:noProof/>
        </w:rPr>
        <w:fldChar w:fldCharType="separate"/>
      </w:r>
      <w:r>
        <w:rPr>
          <w:noProof/>
        </w:rPr>
        <w:t>293</w:t>
      </w:r>
      <w:r>
        <w:rPr>
          <w:noProof/>
        </w:rPr>
        <w:fldChar w:fldCharType="end"/>
      </w:r>
    </w:p>
    <w:p w14:paraId="45FC2202" w14:textId="7ABE181F" w:rsidR="00194ED2" w:rsidRDefault="00194ED2">
      <w:pPr>
        <w:pStyle w:val="TOC2"/>
        <w:rPr>
          <w:rFonts w:asciiTheme="minorHAnsi" w:eastAsiaTheme="minorEastAsia" w:hAnsiTheme="minorHAnsi" w:cstheme="minorBidi"/>
          <w:noProof/>
          <w:sz w:val="22"/>
          <w:szCs w:val="22"/>
          <w:lang w:eastAsia="en-GB"/>
        </w:rPr>
      </w:pPr>
      <w:r>
        <w:rPr>
          <w:noProof/>
        </w:rPr>
        <w:t>A.</w:t>
      </w:r>
      <w:r>
        <w:rPr>
          <w:noProof/>
          <w:lang w:eastAsia="ko-KR"/>
        </w:rPr>
        <w:t>14</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SDP offers initiated by media gateway</w:t>
      </w:r>
      <w:r>
        <w:rPr>
          <w:noProof/>
        </w:rPr>
        <w:tab/>
      </w:r>
      <w:r>
        <w:rPr>
          <w:noProof/>
        </w:rPr>
        <w:fldChar w:fldCharType="begin" w:fldLock="1"/>
      </w:r>
      <w:r>
        <w:rPr>
          <w:noProof/>
        </w:rPr>
        <w:instrText xml:space="preserve"> PAGEREF _Toc130460901 \h </w:instrText>
      </w:r>
      <w:r>
        <w:rPr>
          <w:noProof/>
        </w:rPr>
      </w:r>
      <w:r>
        <w:rPr>
          <w:noProof/>
        </w:rPr>
        <w:fldChar w:fldCharType="separate"/>
      </w:r>
      <w:r>
        <w:rPr>
          <w:noProof/>
        </w:rPr>
        <w:t>294</w:t>
      </w:r>
      <w:r>
        <w:rPr>
          <w:noProof/>
        </w:rPr>
        <w:fldChar w:fldCharType="end"/>
      </w:r>
    </w:p>
    <w:p w14:paraId="74B171A7" w14:textId="36C32F92" w:rsidR="00194ED2" w:rsidRDefault="00194ED2">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2</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Network between MTSI using fixed access and MTSI modifying SDP offer to configure EVS AMR-WB IO mode</w:t>
      </w:r>
      <w:r>
        <w:rPr>
          <w:noProof/>
        </w:rPr>
        <w:tab/>
      </w:r>
      <w:r>
        <w:rPr>
          <w:noProof/>
        </w:rPr>
        <w:fldChar w:fldCharType="begin" w:fldLock="1"/>
      </w:r>
      <w:r>
        <w:rPr>
          <w:noProof/>
        </w:rPr>
        <w:instrText xml:space="preserve"> PAGEREF _Toc130460902 \h </w:instrText>
      </w:r>
      <w:r>
        <w:rPr>
          <w:noProof/>
        </w:rPr>
      </w:r>
      <w:r>
        <w:rPr>
          <w:noProof/>
        </w:rPr>
        <w:fldChar w:fldCharType="separate"/>
      </w:r>
      <w:r>
        <w:rPr>
          <w:noProof/>
        </w:rPr>
        <w:t>295</w:t>
      </w:r>
      <w:r>
        <w:rPr>
          <w:noProof/>
        </w:rPr>
        <w:fldChar w:fldCharType="end"/>
      </w:r>
    </w:p>
    <w:p w14:paraId="56620615" w14:textId="5702F4CF" w:rsidR="00194ED2" w:rsidRDefault="00194ED2">
      <w:pPr>
        <w:pStyle w:val="TOC2"/>
        <w:rPr>
          <w:rFonts w:asciiTheme="minorHAnsi" w:eastAsiaTheme="minorEastAsia" w:hAnsiTheme="minorHAnsi" w:cstheme="minorBidi"/>
          <w:noProof/>
          <w:sz w:val="22"/>
          <w:szCs w:val="22"/>
          <w:lang w:eastAsia="en-GB"/>
        </w:rPr>
      </w:pPr>
      <w:r>
        <w:rPr>
          <w:noProof/>
        </w:rPr>
        <w:t>A.</w:t>
      </w:r>
      <w:r>
        <w:rPr>
          <w:noProof/>
          <w:lang w:eastAsia="ko-KR"/>
        </w:rPr>
        <w:t>14</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SDP answers from MTSI client in terminal</w:t>
      </w:r>
      <w:r>
        <w:rPr>
          <w:noProof/>
        </w:rPr>
        <w:tab/>
      </w:r>
      <w:r>
        <w:rPr>
          <w:noProof/>
        </w:rPr>
        <w:fldChar w:fldCharType="begin" w:fldLock="1"/>
      </w:r>
      <w:r>
        <w:rPr>
          <w:noProof/>
        </w:rPr>
        <w:instrText xml:space="preserve"> PAGEREF _Toc130460903 \h </w:instrText>
      </w:r>
      <w:r>
        <w:rPr>
          <w:noProof/>
        </w:rPr>
      </w:r>
      <w:r>
        <w:rPr>
          <w:noProof/>
        </w:rPr>
        <w:fldChar w:fldCharType="separate"/>
      </w:r>
      <w:r>
        <w:rPr>
          <w:noProof/>
        </w:rPr>
        <w:t>296</w:t>
      </w:r>
      <w:r>
        <w:rPr>
          <w:noProof/>
        </w:rPr>
        <w:fldChar w:fldCharType="end"/>
      </w:r>
    </w:p>
    <w:p w14:paraId="09903B8F" w14:textId="4ED07F16" w:rsidR="00194ED2" w:rsidRDefault="00194ED2">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SDP answer from MTSI client in terminal when narrowband speech is negotiated</w:t>
      </w:r>
      <w:r>
        <w:rPr>
          <w:noProof/>
        </w:rPr>
        <w:tab/>
      </w:r>
      <w:r>
        <w:rPr>
          <w:noProof/>
        </w:rPr>
        <w:fldChar w:fldCharType="begin" w:fldLock="1"/>
      </w:r>
      <w:r>
        <w:rPr>
          <w:noProof/>
        </w:rPr>
        <w:instrText xml:space="preserve"> PAGEREF _Toc130460904 \h </w:instrText>
      </w:r>
      <w:r>
        <w:rPr>
          <w:noProof/>
        </w:rPr>
      </w:r>
      <w:r>
        <w:rPr>
          <w:noProof/>
        </w:rPr>
        <w:fldChar w:fldCharType="separate"/>
      </w:r>
      <w:r>
        <w:rPr>
          <w:noProof/>
        </w:rPr>
        <w:t>296</w:t>
      </w:r>
      <w:r>
        <w:rPr>
          <w:noProof/>
        </w:rPr>
        <w:fldChar w:fldCharType="end"/>
      </w:r>
    </w:p>
    <w:p w14:paraId="7D498DF3" w14:textId="60A942DF" w:rsidR="00194ED2" w:rsidRDefault="00194ED2">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SDP answer from MTSI client in terminal when up to wideband speech is negotiated</w:t>
      </w:r>
      <w:r>
        <w:rPr>
          <w:noProof/>
        </w:rPr>
        <w:tab/>
      </w:r>
      <w:r>
        <w:rPr>
          <w:noProof/>
        </w:rPr>
        <w:fldChar w:fldCharType="begin" w:fldLock="1"/>
      </w:r>
      <w:r>
        <w:rPr>
          <w:noProof/>
        </w:rPr>
        <w:instrText xml:space="preserve"> PAGEREF _Toc130460905 \h </w:instrText>
      </w:r>
      <w:r>
        <w:rPr>
          <w:noProof/>
        </w:rPr>
      </w:r>
      <w:r>
        <w:rPr>
          <w:noProof/>
        </w:rPr>
        <w:fldChar w:fldCharType="separate"/>
      </w:r>
      <w:r>
        <w:rPr>
          <w:noProof/>
        </w:rPr>
        <w:t>296</w:t>
      </w:r>
      <w:r>
        <w:rPr>
          <w:noProof/>
        </w:rPr>
        <w:fldChar w:fldCharType="end"/>
      </w:r>
    </w:p>
    <w:p w14:paraId="09D79B8A" w14:textId="074887BF" w:rsidR="00194ED2" w:rsidRDefault="00194ED2">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SDP answer from MTSI client in terminal when only wideband speech is negotiated</w:t>
      </w:r>
      <w:r>
        <w:rPr>
          <w:noProof/>
        </w:rPr>
        <w:tab/>
      </w:r>
      <w:r>
        <w:rPr>
          <w:noProof/>
        </w:rPr>
        <w:fldChar w:fldCharType="begin" w:fldLock="1"/>
      </w:r>
      <w:r>
        <w:rPr>
          <w:noProof/>
        </w:rPr>
        <w:instrText xml:space="preserve"> PAGEREF _Toc130460906 \h </w:instrText>
      </w:r>
      <w:r>
        <w:rPr>
          <w:noProof/>
        </w:rPr>
      </w:r>
      <w:r>
        <w:rPr>
          <w:noProof/>
        </w:rPr>
        <w:fldChar w:fldCharType="separate"/>
      </w:r>
      <w:r>
        <w:rPr>
          <w:noProof/>
        </w:rPr>
        <w:t>297</w:t>
      </w:r>
      <w:r>
        <w:rPr>
          <w:noProof/>
        </w:rPr>
        <w:fldChar w:fldCharType="end"/>
      </w:r>
    </w:p>
    <w:p w14:paraId="2F76C524" w14:textId="35058DA4" w:rsidR="00194ED2" w:rsidRDefault="00194ED2">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SDP answer from MTSI client in terminal when up to super-wideband speech is negotiated</w:t>
      </w:r>
      <w:r>
        <w:rPr>
          <w:noProof/>
        </w:rPr>
        <w:tab/>
      </w:r>
      <w:r>
        <w:rPr>
          <w:noProof/>
        </w:rPr>
        <w:fldChar w:fldCharType="begin" w:fldLock="1"/>
      </w:r>
      <w:r>
        <w:rPr>
          <w:noProof/>
        </w:rPr>
        <w:instrText xml:space="preserve"> PAGEREF _Toc130460907 \h </w:instrText>
      </w:r>
      <w:r>
        <w:rPr>
          <w:noProof/>
        </w:rPr>
      </w:r>
      <w:r>
        <w:rPr>
          <w:noProof/>
        </w:rPr>
        <w:fldChar w:fldCharType="separate"/>
      </w:r>
      <w:r>
        <w:rPr>
          <w:noProof/>
        </w:rPr>
        <w:t>297</w:t>
      </w:r>
      <w:r>
        <w:rPr>
          <w:noProof/>
        </w:rPr>
        <w:fldChar w:fldCharType="end"/>
      </w:r>
    </w:p>
    <w:p w14:paraId="7A75BEE8" w14:textId="7E469B17" w:rsidR="00194ED2" w:rsidRDefault="00194ED2">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SDP answer from MTSI client in terminal when only super-wideband speech is negotiated</w:t>
      </w:r>
      <w:r>
        <w:rPr>
          <w:noProof/>
        </w:rPr>
        <w:tab/>
      </w:r>
      <w:r>
        <w:rPr>
          <w:noProof/>
        </w:rPr>
        <w:fldChar w:fldCharType="begin" w:fldLock="1"/>
      </w:r>
      <w:r>
        <w:rPr>
          <w:noProof/>
        </w:rPr>
        <w:instrText xml:space="preserve"> PAGEREF _Toc130460908 \h </w:instrText>
      </w:r>
      <w:r>
        <w:rPr>
          <w:noProof/>
        </w:rPr>
      </w:r>
      <w:r>
        <w:rPr>
          <w:noProof/>
        </w:rPr>
        <w:fldChar w:fldCharType="separate"/>
      </w:r>
      <w:r>
        <w:rPr>
          <w:noProof/>
        </w:rPr>
        <w:t>297</w:t>
      </w:r>
      <w:r>
        <w:rPr>
          <w:noProof/>
        </w:rPr>
        <w:fldChar w:fldCharType="end"/>
      </w:r>
    </w:p>
    <w:p w14:paraId="1229B967" w14:textId="697DE1D7" w:rsidR="00194ED2" w:rsidRDefault="00194ED2">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6</w:t>
      </w:r>
      <w:r>
        <w:rPr>
          <w:rFonts w:asciiTheme="minorHAnsi" w:eastAsiaTheme="minorEastAsia" w:hAnsiTheme="minorHAnsi" w:cstheme="minorBidi"/>
          <w:noProof/>
          <w:sz w:val="22"/>
          <w:szCs w:val="22"/>
          <w:lang w:eastAsia="en-GB"/>
        </w:rPr>
        <w:tab/>
      </w:r>
      <w:r>
        <w:rPr>
          <w:noProof/>
          <w:lang w:eastAsia="ko-KR"/>
        </w:rPr>
        <w:t>SDP answer from MTSI client in terminal using WLAN</w:t>
      </w:r>
      <w:r>
        <w:rPr>
          <w:noProof/>
        </w:rPr>
        <w:tab/>
      </w:r>
      <w:r>
        <w:rPr>
          <w:noProof/>
        </w:rPr>
        <w:fldChar w:fldCharType="begin" w:fldLock="1"/>
      </w:r>
      <w:r>
        <w:rPr>
          <w:noProof/>
        </w:rPr>
        <w:instrText xml:space="preserve"> PAGEREF _Toc130460909 \h </w:instrText>
      </w:r>
      <w:r>
        <w:rPr>
          <w:noProof/>
        </w:rPr>
      </w:r>
      <w:r>
        <w:rPr>
          <w:noProof/>
        </w:rPr>
        <w:fldChar w:fldCharType="separate"/>
      </w:r>
      <w:r>
        <w:rPr>
          <w:noProof/>
        </w:rPr>
        <w:t>298</w:t>
      </w:r>
      <w:r>
        <w:rPr>
          <w:noProof/>
        </w:rPr>
        <w:fldChar w:fldCharType="end"/>
      </w:r>
    </w:p>
    <w:p w14:paraId="65BA6647" w14:textId="4FB66972" w:rsidR="00194ED2" w:rsidRDefault="00194ED2">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.7</w:t>
      </w:r>
      <w:r>
        <w:rPr>
          <w:rFonts w:asciiTheme="minorHAnsi" w:eastAsiaTheme="minorEastAsia" w:hAnsiTheme="minorHAnsi" w:cstheme="minorBidi"/>
          <w:noProof/>
          <w:sz w:val="22"/>
          <w:szCs w:val="22"/>
          <w:lang w:eastAsia="en-GB"/>
        </w:rPr>
        <w:tab/>
      </w:r>
      <w:r>
        <w:rPr>
          <w:noProof/>
          <w:lang w:eastAsia="ko-KR"/>
        </w:rPr>
        <w:t>SDP answer from MTSI client in terminal supporting dual-mono</w:t>
      </w:r>
      <w:r>
        <w:rPr>
          <w:noProof/>
        </w:rPr>
        <w:tab/>
      </w:r>
      <w:r>
        <w:rPr>
          <w:noProof/>
        </w:rPr>
        <w:fldChar w:fldCharType="begin" w:fldLock="1"/>
      </w:r>
      <w:r>
        <w:rPr>
          <w:noProof/>
        </w:rPr>
        <w:instrText xml:space="preserve"> PAGEREF _Toc130460910 \h </w:instrText>
      </w:r>
      <w:r>
        <w:rPr>
          <w:noProof/>
        </w:rPr>
      </w:r>
      <w:r>
        <w:rPr>
          <w:noProof/>
        </w:rPr>
        <w:fldChar w:fldCharType="separate"/>
      </w:r>
      <w:r>
        <w:rPr>
          <w:noProof/>
        </w:rPr>
        <w:t>298</w:t>
      </w:r>
      <w:r>
        <w:rPr>
          <w:noProof/>
        </w:rPr>
        <w:fldChar w:fldCharType="end"/>
      </w:r>
    </w:p>
    <w:p w14:paraId="3AF2A509" w14:textId="1F60C49D" w:rsidR="00194ED2" w:rsidRDefault="00194ED2">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8</w:t>
      </w:r>
      <w:r>
        <w:rPr>
          <w:rFonts w:asciiTheme="minorHAnsi" w:eastAsiaTheme="minorEastAsia" w:hAnsiTheme="minorHAnsi" w:cstheme="minorBidi"/>
          <w:noProof/>
          <w:sz w:val="22"/>
          <w:szCs w:val="22"/>
          <w:lang w:eastAsia="en-GB"/>
        </w:rPr>
        <w:tab/>
      </w:r>
      <w:r>
        <w:rPr>
          <w:noProof/>
          <w:lang w:eastAsia="ko-KR"/>
        </w:rPr>
        <w:t>SDP answer from MTSI client in terminal supporting dual-mono for send direction</w:t>
      </w:r>
      <w:r>
        <w:rPr>
          <w:noProof/>
        </w:rPr>
        <w:tab/>
      </w:r>
      <w:r>
        <w:rPr>
          <w:noProof/>
        </w:rPr>
        <w:fldChar w:fldCharType="begin" w:fldLock="1"/>
      </w:r>
      <w:r>
        <w:rPr>
          <w:noProof/>
        </w:rPr>
        <w:instrText xml:space="preserve"> PAGEREF _Toc130460911 \h </w:instrText>
      </w:r>
      <w:r>
        <w:rPr>
          <w:noProof/>
        </w:rPr>
      </w:r>
      <w:r>
        <w:rPr>
          <w:noProof/>
        </w:rPr>
        <w:fldChar w:fldCharType="separate"/>
      </w:r>
      <w:r>
        <w:rPr>
          <w:noProof/>
        </w:rPr>
        <w:t>298</w:t>
      </w:r>
      <w:r>
        <w:rPr>
          <w:noProof/>
        </w:rPr>
        <w:fldChar w:fldCharType="end"/>
      </w:r>
    </w:p>
    <w:p w14:paraId="09B20BB0" w14:textId="0625AE6B" w:rsidR="00194ED2" w:rsidRDefault="00194ED2">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9</w:t>
      </w:r>
      <w:r>
        <w:rPr>
          <w:rFonts w:asciiTheme="minorHAnsi" w:eastAsiaTheme="minorEastAsia" w:hAnsiTheme="minorHAnsi" w:cstheme="minorBidi"/>
          <w:noProof/>
          <w:sz w:val="22"/>
          <w:szCs w:val="22"/>
          <w:lang w:eastAsia="en-GB"/>
        </w:rPr>
        <w:tab/>
      </w:r>
      <w:r>
        <w:rPr>
          <w:noProof/>
          <w:lang w:eastAsia="ko-KR"/>
        </w:rPr>
        <w:t>SDP answer from MTSI client in terminal when SC-VBR is negotiated</w:t>
      </w:r>
      <w:r>
        <w:rPr>
          <w:noProof/>
        </w:rPr>
        <w:tab/>
      </w:r>
      <w:r>
        <w:rPr>
          <w:noProof/>
        </w:rPr>
        <w:fldChar w:fldCharType="begin" w:fldLock="1"/>
      </w:r>
      <w:r>
        <w:rPr>
          <w:noProof/>
        </w:rPr>
        <w:instrText xml:space="preserve"> PAGEREF _Toc130460912 \h </w:instrText>
      </w:r>
      <w:r>
        <w:rPr>
          <w:noProof/>
        </w:rPr>
      </w:r>
      <w:r>
        <w:rPr>
          <w:noProof/>
        </w:rPr>
        <w:fldChar w:fldCharType="separate"/>
      </w:r>
      <w:r>
        <w:rPr>
          <w:noProof/>
        </w:rPr>
        <w:t>299</w:t>
      </w:r>
      <w:r>
        <w:rPr>
          <w:noProof/>
        </w:rPr>
        <w:fldChar w:fldCharType="end"/>
      </w:r>
    </w:p>
    <w:p w14:paraId="0E770202" w14:textId="531BA48A" w:rsidR="00194ED2" w:rsidRDefault="00194ED2">
      <w:pPr>
        <w:pStyle w:val="TOC2"/>
        <w:rPr>
          <w:rFonts w:asciiTheme="minorHAnsi" w:eastAsiaTheme="minorEastAsia" w:hAnsiTheme="minorHAnsi" w:cstheme="minorBidi"/>
          <w:noProof/>
          <w:sz w:val="22"/>
          <w:szCs w:val="22"/>
          <w:lang w:eastAsia="en-GB"/>
        </w:rPr>
      </w:pPr>
      <w:r>
        <w:rPr>
          <w:noProof/>
        </w:rPr>
        <w:t>A.</w:t>
      </w:r>
      <w:r>
        <w:rPr>
          <w:noProof/>
          <w:lang w:eastAsia="ko-KR"/>
        </w:rPr>
        <w:t>14</w:t>
      </w:r>
      <w:r>
        <w:rPr>
          <w:noProof/>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SDP answers from MTSI client in terminal using fixed access</w:t>
      </w:r>
      <w:r>
        <w:rPr>
          <w:noProof/>
        </w:rPr>
        <w:tab/>
      </w:r>
      <w:r>
        <w:rPr>
          <w:noProof/>
        </w:rPr>
        <w:fldChar w:fldCharType="begin" w:fldLock="1"/>
      </w:r>
      <w:r>
        <w:rPr>
          <w:noProof/>
        </w:rPr>
        <w:instrText xml:space="preserve"> PAGEREF _Toc130460913 \h </w:instrText>
      </w:r>
      <w:r>
        <w:rPr>
          <w:noProof/>
        </w:rPr>
      </w:r>
      <w:r>
        <w:rPr>
          <w:noProof/>
        </w:rPr>
        <w:fldChar w:fldCharType="separate"/>
      </w:r>
      <w:r>
        <w:rPr>
          <w:noProof/>
        </w:rPr>
        <w:t>299</w:t>
      </w:r>
      <w:r>
        <w:rPr>
          <w:noProof/>
        </w:rPr>
        <w:fldChar w:fldCharType="end"/>
      </w:r>
    </w:p>
    <w:p w14:paraId="0694BA81" w14:textId="0C35A8AD" w:rsidR="00194ED2" w:rsidRDefault="00194ED2">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4</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SDP answer from MTSI client in terminal using fixed access when narrowband speech is negotiated</w:t>
      </w:r>
      <w:r>
        <w:rPr>
          <w:noProof/>
        </w:rPr>
        <w:tab/>
      </w:r>
      <w:r>
        <w:rPr>
          <w:noProof/>
        </w:rPr>
        <w:fldChar w:fldCharType="begin" w:fldLock="1"/>
      </w:r>
      <w:r>
        <w:rPr>
          <w:noProof/>
        </w:rPr>
        <w:instrText xml:space="preserve"> PAGEREF _Toc130460914 \h </w:instrText>
      </w:r>
      <w:r>
        <w:rPr>
          <w:noProof/>
        </w:rPr>
      </w:r>
      <w:r>
        <w:rPr>
          <w:noProof/>
        </w:rPr>
        <w:fldChar w:fldCharType="separate"/>
      </w:r>
      <w:r>
        <w:rPr>
          <w:noProof/>
        </w:rPr>
        <w:t>299</w:t>
      </w:r>
      <w:r>
        <w:rPr>
          <w:noProof/>
        </w:rPr>
        <w:fldChar w:fldCharType="end"/>
      </w:r>
    </w:p>
    <w:p w14:paraId="12C3AE0C" w14:textId="160F397E" w:rsidR="00194ED2" w:rsidRDefault="00194ED2">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4</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SDP answer from MTSI client in terminal using fixed access when only wideband speech is negotiated</w:t>
      </w:r>
      <w:r>
        <w:rPr>
          <w:noProof/>
        </w:rPr>
        <w:tab/>
      </w:r>
      <w:r>
        <w:rPr>
          <w:noProof/>
        </w:rPr>
        <w:fldChar w:fldCharType="begin" w:fldLock="1"/>
      </w:r>
      <w:r>
        <w:rPr>
          <w:noProof/>
        </w:rPr>
        <w:instrText xml:space="preserve"> PAGEREF _Toc130460915 \h </w:instrText>
      </w:r>
      <w:r>
        <w:rPr>
          <w:noProof/>
        </w:rPr>
      </w:r>
      <w:r>
        <w:rPr>
          <w:noProof/>
        </w:rPr>
        <w:fldChar w:fldCharType="separate"/>
      </w:r>
      <w:r>
        <w:rPr>
          <w:noProof/>
        </w:rPr>
        <w:t>300</w:t>
      </w:r>
      <w:r>
        <w:rPr>
          <w:noProof/>
        </w:rPr>
        <w:fldChar w:fldCharType="end"/>
      </w:r>
    </w:p>
    <w:p w14:paraId="77F8CB43" w14:textId="27C1E38A" w:rsidR="00194ED2" w:rsidRDefault="00194ED2">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4</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SDP answer from MTSI client in terminal using fixed access when only super-wideband speech is negotiated</w:t>
      </w:r>
      <w:r>
        <w:rPr>
          <w:noProof/>
        </w:rPr>
        <w:tab/>
      </w:r>
      <w:r>
        <w:rPr>
          <w:noProof/>
        </w:rPr>
        <w:fldChar w:fldCharType="begin" w:fldLock="1"/>
      </w:r>
      <w:r>
        <w:rPr>
          <w:noProof/>
        </w:rPr>
        <w:instrText xml:space="preserve"> PAGEREF _Toc130460916 \h </w:instrText>
      </w:r>
      <w:r>
        <w:rPr>
          <w:noProof/>
        </w:rPr>
      </w:r>
      <w:r>
        <w:rPr>
          <w:noProof/>
        </w:rPr>
        <w:fldChar w:fldCharType="separate"/>
      </w:r>
      <w:r>
        <w:rPr>
          <w:noProof/>
        </w:rPr>
        <w:t>300</w:t>
      </w:r>
      <w:r>
        <w:rPr>
          <w:noProof/>
        </w:rPr>
        <w:fldChar w:fldCharType="end"/>
      </w:r>
    </w:p>
    <w:p w14:paraId="1E9ABF6E" w14:textId="2CF9DA5D" w:rsidR="00194ED2" w:rsidRDefault="00194ED2">
      <w:pPr>
        <w:pStyle w:val="TOC1"/>
        <w:rPr>
          <w:rFonts w:asciiTheme="minorHAnsi" w:eastAsiaTheme="minorEastAsia" w:hAnsiTheme="minorHAnsi" w:cstheme="minorBidi"/>
          <w:noProof/>
          <w:szCs w:val="22"/>
          <w:lang w:eastAsia="en-GB"/>
        </w:rPr>
      </w:pPr>
      <w:r>
        <w:rPr>
          <w:noProof/>
        </w:rPr>
        <w:t>A.</w:t>
      </w:r>
      <w:r>
        <w:rPr>
          <w:noProof/>
          <w:lang w:eastAsia="ko-KR"/>
        </w:rPr>
        <w:t>15</w:t>
      </w:r>
      <w:r>
        <w:rPr>
          <w:rFonts w:asciiTheme="minorHAnsi" w:eastAsiaTheme="minorEastAsia" w:hAnsiTheme="minorHAnsi" w:cstheme="minorBidi"/>
          <w:noProof/>
          <w:szCs w:val="22"/>
          <w:lang w:eastAsia="en-GB"/>
        </w:rPr>
        <w:tab/>
      </w:r>
      <w:r>
        <w:rPr>
          <w:noProof/>
        </w:rPr>
        <w:t xml:space="preserve">SDP offers </w:t>
      </w:r>
      <w:r>
        <w:rPr>
          <w:noProof/>
          <w:lang w:eastAsia="ko-KR"/>
        </w:rPr>
        <w:t>and answers with ANBR capability signaling</w:t>
      </w:r>
      <w:r>
        <w:rPr>
          <w:noProof/>
        </w:rPr>
        <w:tab/>
      </w:r>
      <w:r>
        <w:rPr>
          <w:noProof/>
        </w:rPr>
        <w:fldChar w:fldCharType="begin" w:fldLock="1"/>
      </w:r>
      <w:r>
        <w:rPr>
          <w:noProof/>
        </w:rPr>
        <w:instrText xml:space="preserve"> PAGEREF _Toc130460917 \h </w:instrText>
      </w:r>
      <w:r>
        <w:rPr>
          <w:noProof/>
        </w:rPr>
      </w:r>
      <w:r>
        <w:rPr>
          <w:noProof/>
        </w:rPr>
        <w:fldChar w:fldCharType="separate"/>
      </w:r>
      <w:r>
        <w:rPr>
          <w:noProof/>
        </w:rPr>
        <w:t>301</w:t>
      </w:r>
      <w:r>
        <w:rPr>
          <w:noProof/>
        </w:rPr>
        <w:fldChar w:fldCharType="end"/>
      </w:r>
    </w:p>
    <w:p w14:paraId="31AE9CA1" w14:textId="0D46835F" w:rsidR="00194ED2" w:rsidRDefault="00194ED2">
      <w:pPr>
        <w:pStyle w:val="TOC1"/>
        <w:rPr>
          <w:rFonts w:asciiTheme="minorHAnsi" w:eastAsiaTheme="minorEastAsia" w:hAnsiTheme="minorHAnsi" w:cstheme="minorBidi"/>
          <w:noProof/>
          <w:szCs w:val="22"/>
          <w:lang w:eastAsia="en-GB"/>
        </w:rPr>
      </w:pPr>
      <w:r>
        <w:rPr>
          <w:noProof/>
        </w:rPr>
        <w:t>A.16</w:t>
      </w:r>
      <w:r>
        <w:rPr>
          <w:rFonts w:asciiTheme="minorHAnsi" w:eastAsiaTheme="minorEastAsia" w:hAnsiTheme="minorHAnsi" w:cstheme="minorBidi"/>
          <w:noProof/>
          <w:szCs w:val="22"/>
          <w:lang w:eastAsia="en-GB"/>
        </w:rPr>
        <w:tab/>
      </w:r>
      <w:r>
        <w:rPr>
          <w:noProof/>
        </w:rPr>
        <w:t xml:space="preserve">SDP offers </w:t>
      </w:r>
      <w:r>
        <w:rPr>
          <w:noProof/>
          <w:lang w:eastAsia="ko-KR"/>
        </w:rPr>
        <w:t>and answers with QoS hint signalling</w:t>
      </w:r>
      <w:r>
        <w:rPr>
          <w:noProof/>
        </w:rPr>
        <w:tab/>
      </w:r>
      <w:r>
        <w:rPr>
          <w:noProof/>
        </w:rPr>
        <w:fldChar w:fldCharType="begin" w:fldLock="1"/>
      </w:r>
      <w:r>
        <w:rPr>
          <w:noProof/>
        </w:rPr>
        <w:instrText xml:space="preserve"> PAGEREF _Toc130460918 \h </w:instrText>
      </w:r>
      <w:r>
        <w:rPr>
          <w:noProof/>
        </w:rPr>
      </w:r>
      <w:r>
        <w:rPr>
          <w:noProof/>
        </w:rPr>
        <w:fldChar w:fldCharType="separate"/>
      </w:r>
      <w:r>
        <w:rPr>
          <w:noProof/>
        </w:rPr>
        <w:t>302</w:t>
      </w:r>
      <w:r>
        <w:rPr>
          <w:noProof/>
        </w:rPr>
        <w:fldChar w:fldCharType="end"/>
      </w:r>
    </w:p>
    <w:p w14:paraId="12BB92C6" w14:textId="639C22D7" w:rsidR="00194ED2" w:rsidRDefault="00194ED2">
      <w:pPr>
        <w:pStyle w:val="TOC1"/>
        <w:rPr>
          <w:rFonts w:asciiTheme="minorHAnsi" w:eastAsiaTheme="minorEastAsia" w:hAnsiTheme="minorHAnsi" w:cstheme="minorBidi"/>
          <w:noProof/>
          <w:szCs w:val="22"/>
          <w:lang w:eastAsia="en-GB"/>
        </w:rPr>
      </w:pPr>
      <w:r>
        <w:rPr>
          <w:noProof/>
        </w:rPr>
        <w:t>A.17</w:t>
      </w:r>
      <w:r>
        <w:rPr>
          <w:rFonts w:asciiTheme="minorHAnsi" w:eastAsiaTheme="minorEastAsia" w:hAnsiTheme="minorHAnsi" w:cstheme="minorBidi"/>
          <w:noProof/>
          <w:szCs w:val="22"/>
          <w:lang w:eastAsia="en-GB"/>
        </w:rPr>
        <w:tab/>
      </w:r>
      <w:r>
        <w:rPr>
          <w:noProof/>
        </w:rPr>
        <w:t>SDP offers and answers with data channel capability signalling</w:t>
      </w:r>
      <w:r>
        <w:rPr>
          <w:noProof/>
        </w:rPr>
        <w:tab/>
      </w:r>
      <w:r>
        <w:rPr>
          <w:noProof/>
        </w:rPr>
        <w:fldChar w:fldCharType="begin" w:fldLock="1"/>
      </w:r>
      <w:r>
        <w:rPr>
          <w:noProof/>
        </w:rPr>
        <w:instrText xml:space="preserve"> PAGEREF _Toc130460919 \h </w:instrText>
      </w:r>
      <w:r>
        <w:rPr>
          <w:noProof/>
        </w:rPr>
      </w:r>
      <w:r>
        <w:rPr>
          <w:noProof/>
        </w:rPr>
        <w:fldChar w:fldCharType="separate"/>
      </w:r>
      <w:r>
        <w:rPr>
          <w:noProof/>
        </w:rPr>
        <w:t>304</w:t>
      </w:r>
      <w:r>
        <w:rPr>
          <w:noProof/>
        </w:rPr>
        <w:fldChar w:fldCharType="end"/>
      </w:r>
    </w:p>
    <w:p w14:paraId="40FA77F1" w14:textId="317E7C7C" w:rsidR="00194ED2" w:rsidRDefault="00194ED2">
      <w:pPr>
        <w:pStyle w:val="TOC1"/>
        <w:rPr>
          <w:rFonts w:asciiTheme="minorHAnsi" w:eastAsiaTheme="minorEastAsia" w:hAnsiTheme="minorHAnsi" w:cstheme="minorBidi"/>
          <w:noProof/>
          <w:szCs w:val="22"/>
          <w:lang w:eastAsia="en-GB"/>
        </w:rPr>
      </w:pPr>
      <w:r>
        <w:rPr>
          <w:noProof/>
        </w:rPr>
        <w:t>A.18</w:t>
      </w:r>
      <w:r>
        <w:rPr>
          <w:rFonts w:asciiTheme="minorHAnsi" w:eastAsiaTheme="minorEastAsia" w:hAnsiTheme="minorHAnsi" w:cstheme="minorBidi"/>
          <w:noProof/>
          <w:szCs w:val="22"/>
          <w:lang w:eastAsia="en-GB"/>
        </w:rPr>
        <w:tab/>
      </w:r>
      <w:r>
        <w:rPr>
          <w:noProof/>
        </w:rPr>
        <w:t>SDP offers and answers for ITT4RT</w:t>
      </w:r>
      <w:r>
        <w:rPr>
          <w:noProof/>
        </w:rPr>
        <w:tab/>
      </w:r>
      <w:r>
        <w:rPr>
          <w:noProof/>
        </w:rPr>
        <w:fldChar w:fldCharType="begin" w:fldLock="1"/>
      </w:r>
      <w:r>
        <w:rPr>
          <w:noProof/>
        </w:rPr>
        <w:instrText xml:space="preserve"> PAGEREF _Toc130460920 \h </w:instrText>
      </w:r>
      <w:r>
        <w:rPr>
          <w:noProof/>
        </w:rPr>
      </w:r>
      <w:r>
        <w:rPr>
          <w:noProof/>
        </w:rPr>
        <w:fldChar w:fldCharType="separate"/>
      </w:r>
      <w:r>
        <w:rPr>
          <w:noProof/>
        </w:rPr>
        <w:t>306</w:t>
      </w:r>
      <w:r>
        <w:rPr>
          <w:noProof/>
        </w:rPr>
        <w:fldChar w:fldCharType="end"/>
      </w:r>
    </w:p>
    <w:p w14:paraId="63D8335D" w14:textId="091A8A07" w:rsidR="00194ED2" w:rsidRDefault="00194ED2" w:rsidP="00194ED2">
      <w:pPr>
        <w:pStyle w:val="TOC8"/>
        <w:rPr>
          <w:rFonts w:asciiTheme="minorHAnsi" w:eastAsiaTheme="minorEastAsia" w:hAnsiTheme="minorHAnsi" w:cstheme="minorBidi"/>
          <w:b w:val="0"/>
          <w:noProof/>
          <w:szCs w:val="22"/>
          <w:lang w:eastAsia="en-GB"/>
        </w:rPr>
      </w:pPr>
      <w:r>
        <w:rPr>
          <w:noProof/>
        </w:rPr>
        <w:t>Annex B (informative): Examples of adaptation scenarios</w:t>
      </w:r>
      <w:r>
        <w:rPr>
          <w:noProof/>
        </w:rPr>
        <w:tab/>
      </w:r>
      <w:r>
        <w:rPr>
          <w:noProof/>
        </w:rPr>
        <w:fldChar w:fldCharType="begin" w:fldLock="1"/>
      </w:r>
      <w:r>
        <w:rPr>
          <w:noProof/>
        </w:rPr>
        <w:instrText xml:space="preserve"> PAGEREF _Toc130460921 \h </w:instrText>
      </w:r>
      <w:r>
        <w:rPr>
          <w:noProof/>
        </w:rPr>
      </w:r>
      <w:r>
        <w:rPr>
          <w:noProof/>
        </w:rPr>
        <w:fldChar w:fldCharType="separate"/>
      </w:r>
      <w:r>
        <w:rPr>
          <w:noProof/>
        </w:rPr>
        <w:t>308</w:t>
      </w:r>
      <w:r>
        <w:rPr>
          <w:noProof/>
        </w:rPr>
        <w:fldChar w:fldCharType="end"/>
      </w:r>
    </w:p>
    <w:p w14:paraId="78375651" w14:textId="42BDF05B" w:rsidR="00194ED2" w:rsidRDefault="00194ED2">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Video bitrate adaptation</w:t>
      </w:r>
      <w:r>
        <w:rPr>
          <w:noProof/>
        </w:rPr>
        <w:tab/>
      </w:r>
      <w:r>
        <w:rPr>
          <w:noProof/>
        </w:rPr>
        <w:fldChar w:fldCharType="begin" w:fldLock="1"/>
      </w:r>
      <w:r>
        <w:rPr>
          <w:noProof/>
        </w:rPr>
        <w:instrText xml:space="preserve"> PAGEREF _Toc130460922 \h </w:instrText>
      </w:r>
      <w:r>
        <w:rPr>
          <w:noProof/>
        </w:rPr>
      </w:r>
      <w:r>
        <w:rPr>
          <w:noProof/>
        </w:rPr>
        <w:fldChar w:fldCharType="separate"/>
      </w:r>
      <w:r>
        <w:rPr>
          <w:noProof/>
        </w:rPr>
        <w:t>308</w:t>
      </w:r>
      <w:r>
        <w:rPr>
          <w:noProof/>
        </w:rPr>
        <w:fldChar w:fldCharType="end"/>
      </w:r>
    </w:p>
    <w:p w14:paraId="7DF751F7" w14:textId="451EBD39" w:rsidR="00194ED2" w:rsidRDefault="00194ED2" w:rsidP="00194ED2">
      <w:pPr>
        <w:pStyle w:val="TOC8"/>
        <w:rPr>
          <w:rFonts w:asciiTheme="minorHAnsi" w:eastAsiaTheme="minorEastAsia" w:hAnsiTheme="minorHAnsi" w:cstheme="minorBidi"/>
          <w:b w:val="0"/>
          <w:noProof/>
          <w:szCs w:val="22"/>
          <w:lang w:eastAsia="en-GB"/>
        </w:rPr>
      </w:pPr>
      <w:r>
        <w:rPr>
          <w:noProof/>
        </w:rPr>
        <w:t>Annex C (informative): Example adaptation mechanisms for speech</w:t>
      </w:r>
      <w:r>
        <w:rPr>
          <w:noProof/>
        </w:rPr>
        <w:tab/>
      </w:r>
      <w:r>
        <w:rPr>
          <w:noProof/>
        </w:rPr>
        <w:fldChar w:fldCharType="begin" w:fldLock="1"/>
      </w:r>
      <w:r>
        <w:rPr>
          <w:noProof/>
        </w:rPr>
        <w:instrText xml:space="preserve"> PAGEREF _Toc130460923 \h </w:instrText>
      </w:r>
      <w:r>
        <w:rPr>
          <w:noProof/>
        </w:rPr>
      </w:r>
      <w:r>
        <w:rPr>
          <w:noProof/>
        </w:rPr>
        <w:fldChar w:fldCharType="separate"/>
      </w:r>
      <w:r>
        <w:rPr>
          <w:noProof/>
        </w:rPr>
        <w:t>309</w:t>
      </w:r>
      <w:r>
        <w:rPr>
          <w:noProof/>
        </w:rPr>
        <w:fldChar w:fldCharType="end"/>
      </w:r>
    </w:p>
    <w:p w14:paraId="14106A58" w14:textId="261E5F94" w:rsidR="00194ED2" w:rsidRDefault="00194ED2">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Example of feedback and adaptation for speech and video</w:t>
      </w:r>
      <w:r>
        <w:rPr>
          <w:noProof/>
        </w:rPr>
        <w:tab/>
      </w:r>
      <w:r>
        <w:rPr>
          <w:noProof/>
        </w:rPr>
        <w:fldChar w:fldCharType="begin" w:fldLock="1"/>
      </w:r>
      <w:r>
        <w:rPr>
          <w:noProof/>
        </w:rPr>
        <w:instrText xml:space="preserve"> PAGEREF _Toc130460924 \h </w:instrText>
      </w:r>
      <w:r>
        <w:rPr>
          <w:noProof/>
        </w:rPr>
      </w:r>
      <w:r>
        <w:rPr>
          <w:noProof/>
        </w:rPr>
        <w:fldChar w:fldCharType="separate"/>
      </w:r>
      <w:r>
        <w:rPr>
          <w:noProof/>
        </w:rPr>
        <w:t>309</w:t>
      </w:r>
      <w:r>
        <w:rPr>
          <w:noProof/>
        </w:rPr>
        <w:fldChar w:fldCharType="end"/>
      </w:r>
    </w:p>
    <w:p w14:paraId="54CC5DF3" w14:textId="0485D581" w:rsidR="00194ED2" w:rsidRDefault="00194ED2">
      <w:pPr>
        <w:pStyle w:val="TOC2"/>
        <w:rPr>
          <w:rFonts w:asciiTheme="minorHAnsi" w:eastAsiaTheme="minorEastAsia" w:hAnsiTheme="minorHAnsi" w:cstheme="minorBidi"/>
          <w:noProof/>
          <w:sz w:val="22"/>
          <w:szCs w:val="22"/>
          <w:lang w:eastAsia="en-GB"/>
        </w:rPr>
      </w:pPr>
      <w:r>
        <w:rPr>
          <w:noProof/>
        </w:rPr>
        <w:t>C.1.1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_Toc130460925 \h </w:instrText>
      </w:r>
      <w:r>
        <w:rPr>
          <w:noProof/>
        </w:rPr>
      </w:r>
      <w:r>
        <w:rPr>
          <w:noProof/>
        </w:rPr>
        <w:fldChar w:fldCharType="separate"/>
      </w:r>
      <w:r>
        <w:rPr>
          <w:noProof/>
        </w:rPr>
        <w:t>309</w:t>
      </w:r>
      <w:r>
        <w:rPr>
          <w:noProof/>
        </w:rPr>
        <w:fldChar w:fldCharType="end"/>
      </w:r>
    </w:p>
    <w:p w14:paraId="3F3D2505" w14:textId="7F418544" w:rsidR="00194ED2" w:rsidRDefault="00194ED2">
      <w:pPr>
        <w:pStyle w:val="TOC2"/>
        <w:rPr>
          <w:rFonts w:asciiTheme="minorHAnsi" w:eastAsiaTheme="minorEastAsia" w:hAnsiTheme="minorHAnsi" w:cstheme="minorBidi"/>
          <w:noProof/>
          <w:sz w:val="22"/>
          <w:szCs w:val="22"/>
          <w:lang w:eastAsia="en-GB"/>
        </w:rPr>
      </w:pPr>
      <w:r>
        <w:rPr>
          <w:noProof/>
        </w:rPr>
        <w:t>C.1.2</w:t>
      </w:r>
      <w:r>
        <w:rPr>
          <w:rFonts w:asciiTheme="minorHAnsi" w:eastAsiaTheme="minorEastAsia" w:hAnsiTheme="minorHAnsi" w:cstheme="minorBidi"/>
          <w:noProof/>
          <w:sz w:val="22"/>
          <w:szCs w:val="22"/>
          <w:lang w:eastAsia="en-GB"/>
        </w:rPr>
        <w:tab/>
      </w:r>
      <w:r>
        <w:rPr>
          <w:noProof/>
        </w:rPr>
        <w:t>Signalling state considerations</w:t>
      </w:r>
      <w:r>
        <w:rPr>
          <w:noProof/>
        </w:rPr>
        <w:tab/>
      </w:r>
      <w:r>
        <w:rPr>
          <w:noProof/>
        </w:rPr>
        <w:fldChar w:fldCharType="begin" w:fldLock="1"/>
      </w:r>
      <w:r>
        <w:rPr>
          <w:noProof/>
        </w:rPr>
        <w:instrText xml:space="preserve"> PAGEREF _Toc130460926 \h </w:instrText>
      </w:r>
      <w:r>
        <w:rPr>
          <w:noProof/>
        </w:rPr>
      </w:r>
      <w:r>
        <w:rPr>
          <w:noProof/>
        </w:rPr>
        <w:fldChar w:fldCharType="separate"/>
      </w:r>
      <w:r>
        <w:rPr>
          <w:noProof/>
        </w:rPr>
        <w:t>310</w:t>
      </w:r>
      <w:r>
        <w:rPr>
          <w:noProof/>
        </w:rPr>
        <w:fldChar w:fldCharType="end"/>
      </w:r>
    </w:p>
    <w:p w14:paraId="27C20051" w14:textId="7CA30306" w:rsidR="00194ED2" w:rsidRDefault="00194ED2">
      <w:pPr>
        <w:pStyle w:val="TOC2"/>
        <w:rPr>
          <w:rFonts w:asciiTheme="minorHAnsi" w:eastAsiaTheme="minorEastAsia" w:hAnsiTheme="minorHAnsi" w:cstheme="minorBidi"/>
          <w:noProof/>
          <w:sz w:val="22"/>
          <w:szCs w:val="22"/>
          <w:lang w:eastAsia="en-GB"/>
        </w:rPr>
      </w:pPr>
      <w:r>
        <w:rPr>
          <w:noProof/>
        </w:rPr>
        <w:t>C.1.3</w:t>
      </w:r>
      <w:r>
        <w:rPr>
          <w:rFonts w:asciiTheme="minorHAnsi" w:eastAsiaTheme="minorEastAsia" w:hAnsiTheme="minorHAnsi" w:cstheme="minorBidi"/>
          <w:noProof/>
          <w:sz w:val="22"/>
          <w:szCs w:val="22"/>
          <w:lang w:eastAsia="en-GB"/>
        </w:rPr>
        <w:tab/>
      </w:r>
      <w:r>
        <w:rPr>
          <w:noProof/>
        </w:rPr>
        <w:t>Adaptation state machine implementations</w:t>
      </w:r>
      <w:r>
        <w:rPr>
          <w:noProof/>
        </w:rPr>
        <w:tab/>
      </w:r>
      <w:r>
        <w:rPr>
          <w:noProof/>
        </w:rPr>
        <w:fldChar w:fldCharType="begin" w:fldLock="1"/>
      </w:r>
      <w:r>
        <w:rPr>
          <w:noProof/>
        </w:rPr>
        <w:instrText xml:space="preserve"> PAGEREF _Toc130460927 \h </w:instrText>
      </w:r>
      <w:r>
        <w:rPr>
          <w:noProof/>
        </w:rPr>
      </w:r>
      <w:r>
        <w:rPr>
          <w:noProof/>
        </w:rPr>
        <w:fldChar w:fldCharType="separate"/>
      </w:r>
      <w:r>
        <w:rPr>
          <w:noProof/>
        </w:rPr>
        <w:t>312</w:t>
      </w:r>
      <w:r>
        <w:rPr>
          <w:noProof/>
        </w:rPr>
        <w:fldChar w:fldCharType="end"/>
      </w:r>
    </w:p>
    <w:p w14:paraId="5892F28D" w14:textId="2BBA6747" w:rsidR="00194ED2" w:rsidRDefault="00194ED2">
      <w:pPr>
        <w:pStyle w:val="TOC3"/>
        <w:rPr>
          <w:rFonts w:asciiTheme="minorHAnsi" w:eastAsiaTheme="minorEastAsia" w:hAnsiTheme="minorHAnsi" w:cstheme="minorBidi"/>
          <w:noProof/>
          <w:sz w:val="22"/>
          <w:szCs w:val="22"/>
          <w:lang w:eastAsia="en-GB"/>
        </w:rPr>
      </w:pPr>
      <w:r>
        <w:rPr>
          <w:noProof/>
        </w:rPr>
        <w:t>C.1.3.1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_Toc130460928 \h </w:instrText>
      </w:r>
      <w:r>
        <w:rPr>
          <w:noProof/>
        </w:rPr>
      </w:r>
      <w:r>
        <w:rPr>
          <w:noProof/>
        </w:rPr>
        <w:fldChar w:fldCharType="separate"/>
      </w:r>
      <w:r>
        <w:rPr>
          <w:noProof/>
        </w:rPr>
        <w:t>312</w:t>
      </w:r>
      <w:r>
        <w:rPr>
          <w:noProof/>
        </w:rPr>
        <w:fldChar w:fldCharType="end"/>
      </w:r>
    </w:p>
    <w:p w14:paraId="186FDDDF" w14:textId="3719EA02" w:rsidR="00194ED2" w:rsidRDefault="00194ED2">
      <w:pPr>
        <w:pStyle w:val="TOC3"/>
        <w:rPr>
          <w:rFonts w:asciiTheme="minorHAnsi" w:eastAsiaTheme="minorEastAsia" w:hAnsiTheme="minorHAnsi" w:cstheme="minorBidi"/>
          <w:noProof/>
          <w:sz w:val="22"/>
          <w:szCs w:val="22"/>
          <w:lang w:eastAsia="en-GB"/>
        </w:rPr>
      </w:pPr>
      <w:r>
        <w:rPr>
          <w:noProof/>
        </w:rPr>
        <w:t>C.1.3.2</w:t>
      </w:r>
      <w:r>
        <w:rPr>
          <w:rFonts w:asciiTheme="minorHAnsi" w:eastAsiaTheme="minorEastAsia" w:hAnsiTheme="minorHAnsi" w:cstheme="minorBidi"/>
          <w:noProof/>
          <w:sz w:val="22"/>
          <w:szCs w:val="22"/>
          <w:lang w:eastAsia="en-GB"/>
        </w:rPr>
        <w:tab/>
      </w:r>
      <w:r>
        <w:rPr>
          <w:noProof/>
        </w:rPr>
        <w:t>Adaptation state machine with four states</w:t>
      </w:r>
      <w:r>
        <w:rPr>
          <w:noProof/>
        </w:rPr>
        <w:tab/>
      </w:r>
      <w:r>
        <w:rPr>
          <w:noProof/>
        </w:rPr>
        <w:fldChar w:fldCharType="begin" w:fldLock="1"/>
      </w:r>
      <w:r>
        <w:rPr>
          <w:noProof/>
        </w:rPr>
        <w:instrText xml:space="preserve"> PAGEREF _Toc130460929 \h </w:instrText>
      </w:r>
      <w:r>
        <w:rPr>
          <w:noProof/>
        </w:rPr>
      </w:r>
      <w:r>
        <w:rPr>
          <w:noProof/>
        </w:rPr>
        <w:fldChar w:fldCharType="separate"/>
      </w:r>
      <w:r>
        <w:rPr>
          <w:noProof/>
        </w:rPr>
        <w:t>314</w:t>
      </w:r>
      <w:r>
        <w:rPr>
          <w:noProof/>
        </w:rPr>
        <w:fldChar w:fldCharType="end"/>
      </w:r>
    </w:p>
    <w:p w14:paraId="169F74E7" w14:textId="45FCE26D" w:rsidR="00194ED2" w:rsidRDefault="00194ED2">
      <w:pPr>
        <w:pStyle w:val="TOC3"/>
        <w:rPr>
          <w:rFonts w:asciiTheme="minorHAnsi" w:eastAsiaTheme="minorEastAsia" w:hAnsiTheme="minorHAnsi" w:cstheme="minorBidi"/>
          <w:noProof/>
          <w:sz w:val="22"/>
          <w:szCs w:val="22"/>
          <w:lang w:eastAsia="en-GB"/>
        </w:rPr>
      </w:pPr>
      <w:r>
        <w:rPr>
          <w:noProof/>
        </w:rPr>
        <w:t>C.1.3.3</w:t>
      </w:r>
      <w:r>
        <w:rPr>
          <w:rFonts w:asciiTheme="minorHAnsi" w:eastAsiaTheme="minorEastAsia" w:hAnsiTheme="minorHAnsi" w:cstheme="minorBidi"/>
          <w:noProof/>
          <w:sz w:val="22"/>
          <w:szCs w:val="22"/>
          <w:lang w:eastAsia="en-GB"/>
        </w:rPr>
        <w:tab/>
      </w:r>
      <w:r>
        <w:rPr>
          <w:noProof/>
        </w:rPr>
        <w:t>Adaptation state machine with four states (simplified version without frame aggregation)</w:t>
      </w:r>
      <w:r>
        <w:rPr>
          <w:noProof/>
        </w:rPr>
        <w:tab/>
      </w:r>
      <w:r>
        <w:rPr>
          <w:noProof/>
        </w:rPr>
        <w:fldChar w:fldCharType="begin" w:fldLock="1"/>
      </w:r>
      <w:r>
        <w:rPr>
          <w:noProof/>
        </w:rPr>
        <w:instrText xml:space="preserve"> PAGEREF _Toc130460930 \h </w:instrText>
      </w:r>
      <w:r>
        <w:rPr>
          <w:noProof/>
        </w:rPr>
      </w:r>
      <w:r>
        <w:rPr>
          <w:noProof/>
        </w:rPr>
        <w:fldChar w:fldCharType="separate"/>
      </w:r>
      <w:r>
        <w:rPr>
          <w:noProof/>
        </w:rPr>
        <w:t>317</w:t>
      </w:r>
      <w:r>
        <w:rPr>
          <w:noProof/>
        </w:rPr>
        <w:fldChar w:fldCharType="end"/>
      </w:r>
    </w:p>
    <w:p w14:paraId="7E5480EE" w14:textId="5F8BC1C9" w:rsidR="00194ED2" w:rsidRDefault="00194ED2">
      <w:pPr>
        <w:pStyle w:val="TOC3"/>
        <w:rPr>
          <w:rFonts w:asciiTheme="minorHAnsi" w:eastAsiaTheme="minorEastAsia" w:hAnsiTheme="minorHAnsi" w:cstheme="minorBidi"/>
          <w:noProof/>
          <w:sz w:val="22"/>
          <w:szCs w:val="22"/>
          <w:lang w:eastAsia="en-GB"/>
        </w:rPr>
      </w:pPr>
      <w:r>
        <w:rPr>
          <w:noProof/>
        </w:rPr>
        <w:t>C.1.3.4</w:t>
      </w:r>
      <w:r>
        <w:rPr>
          <w:rFonts w:asciiTheme="minorHAnsi" w:eastAsiaTheme="minorEastAsia" w:hAnsiTheme="minorHAnsi" w:cstheme="minorBidi"/>
          <w:noProof/>
          <w:sz w:val="22"/>
          <w:szCs w:val="22"/>
          <w:lang w:eastAsia="en-GB"/>
        </w:rPr>
        <w:tab/>
      </w:r>
      <w:r>
        <w:rPr>
          <w:noProof/>
        </w:rPr>
        <w:t>Adaptation state machine with two states</w:t>
      </w:r>
      <w:r>
        <w:rPr>
          <w:noProof/>
        </w:rPr>
        <w:tab/>
      </w:r>
      <w:r>
        <w:rPr>
          <w:noProof/>
        </w:rPr>
        <w:fldChar w:fldCharType="begin" w:fldLock="1"/>
      </w:r>
      <w:r>
        <w:rPr>
          <w:noProof/>
        </w:rPr>
        <w:instrText xml:space="preserve"> PAGEREF _Toc130460931 \h </w:instrText>
      </w:r>
      <w:r>
        <w:rPr>
          <w:noProof/>
        </w:rPr>
      </w:r>
      <w:r>
        <w:rPr>
          <w:noProof/>
        </w:rPr>
        <w:fldChar w:fldCharType="separate"/>
      </w:r>
      <w:r>
        <w:rPr>
          <w:noProof/>
        </w:rPr>
        <w:t>319</w:t>
      </w:r>
      <w:r>
        <w:rPr>
          <w:noProof/>
        </w:rPr>
        <w:fldChar w:fldCharType="end"/>
      </w:r>
    </w:p>
    <w:p w14:paraId="0AE32173" w14:textId="735EA97F" w:rsidR="00194ED2" w:rsidRDefault="00194ED2">
      <w:pPr>
        <w:pStyle w:val="TOC3"/>
        <w:rPr>
          <w:rFonts w:asciiTheme="minorHAnsi" w:eastAsiaTheme="minorEastAsia" w:hAnsiTheme="minorHAnsi" w:cstheme="minorBidi"/>
          <w:noProof/>
          <w:sz w:val="22"/>
          <w:szCs w:val="22"/>
          <w:lang w:eastAsia="en-GB"/>
        </w:rPr>
      </w:pPr>
      <w:r>
        <w:rPr>
          <w:noProof/>
        </w:rPr>
        <w:t>C.1.3.5</w:t>
      </w:r>
      <w:r>
        <w:rPr>
          <w:rFonts w:asciiTheme="minorHAnsi" w:eastAsiaTheme="minorEastAsia" w:hAnsiTheme="minorHAnsi" w:cstheme="minorBidi"/>
          <w:noProof/>
          <w:sz w:val="22"/>
          <w:szCs w:val="22"/>
          <w:lang w:eastAsia="en-GB"/>
        </w:rPr>
        <w:tab/>
      </w:r>
      <w:r>
        <w:rPr>
          <w:noProof/>
        </w:rPr>
        <w:t>Adaptation when using ECN</w:t>
      </w:r>
      <w:r>
        <w:rPr>
          <w:noProof/>
        </w:rPr>
        <w:tab/>
      </w:r>
      <w:r>
        <w:rPr>
          <w:noProof/>
        </w:rPr>
        <w:fldChar w:fldCharType="begin" w:fldLock="1"/>
      </w:r>
      <w:r>
        <w:rPr>
          <w:noProof/>
        </w:rPr>
        <w:instrText xml:space="preserve"> PAGEREF _Toc130460932 \h </w:instrText>
      </w:r>
      <w:r>
        <w:rPr>
          <w:noProof/>
        </w:rPr>
      </w:r>
      <w:r>
        <w:rPr>
          <w:noProof/>
        </w:rPr>
        <w:fldChar w:fldCharType="separate"/>
      </w:r>
      <w:r>
        <w:rPr>
          <w:noProof/>
        </w:rPr>
        <w:t>320</w:t>
      </w:r>
      <w:r>
        <w:rPr>
          <w:noProof/>
        </w:rPr>
        <w:fldChar w:fldCharType="end"/>
      </w:r>
    </w:p>
    <w:p w14:paraId="4686FD56" w14:textId="11160680" w:rsidR="00194ED2" w:rsidRDefault="00194ED2">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Example criteria for video bit rate feedback and adaptation</w:t>
      </w:r>
      <w:r>
        <w:rPr>
          <w:noProof/>
        </w:rPr>
        <w:tab/>
      </w:r>
      <w:r>
        <w:rPr>
          <w:noProof/>
        </w:rPr>
        <w:fldChar w:fldCharType="begin" w:fldLock="1"/>
      </w:r>
      <w:r>
        <w:rPr>
          <w:noProof/>
        </w:rPr>
        <w:instrText xml:space="preserve"> PAGEREF _Toc130460933 \h </w:instrText>
      </w:r>
      <w:r>
        <w:rPr>
          <w:noProof/>
        </w:rPr>
      </w:r>
      <w:r>
        <w:rPr>
          <w:noProof/>
        </w:rPr>
        <w:fldChar w:fldCharType="separate"/>
      </w:r>
      <w:r>
        <w:rPr>
          <w:noProof/>
        </w:rPr>
        <w:t>322</w:t>
      </w:r>
      <w:r>
        <w:rPr>
          <w:noProof/>
        </w:rPr>
        <w:fldChar w:fldCharType="end"/>
      </w:r>
    </w:p>
    <w:p w14:paraId="43B1ADCD" w14:textId="63CDA7C4" w:rsidR="00194ED2" w:rsidRDefault="00194ED2">
      <w:pPr>
        <w:pStyle w:val="TOC2"/>
        <w:rPr>
          <w:rFonts w:asciiTheme="minorHAnsi" w:eastAsiaTheme="minorEastAsia" w:hAnsiTheme="minorHAnsi" w:cstheme="minorBidi"/>
          <w:noProof/>
          <w:sz w:val="22"/>
          <w:szCs w:val="22"/>
          <w:lang w:eastAsia="en-GB"/>
        </w:rPr>
      </w:pPr>
      <w:r>
        <w:rPr>
          <w:noProof/>
        </w:rPr>
        <w:t>C.2.1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_Toc130460934 \h </w:instrText>
      </w:r>
      <w:r>
        <w:rPr>
          <w:noProof/>
        </w:rPr>
      </w:r>
      <w:r>
        <w:rPr>
          <w:noProof/>
        </w:rPr>
        <w:fldChar w:fldCharType="separate"/>
      </w:r>
      <w:r>
        <w:rPr>
          <w:noProof/>
        </w:rPr>
        <w:t>322</w:t>
      </w:r>
      <w:r>
        <w:rPr>
          <w:noProof/>
        </w:rPr>
        <w:fldChar w:fldCharType="end"/>
      </w:r>
    </w:p>
    <w:p w14:paraId="126557FC" w14:textId="42D2FF71" w:rsidR="00194ED2" w:rsidRDefault="00194ED2">
      <w:pPr>
        <w:pStyle w:val="TOC2"/>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Media sender side</w:t>
      </w:r>
      <w:r>
        <w:rPr>
          <w:noProof/>
        </w:rPr>
        <w:tab/>
      </w:r>
      <w:r>
        <w:rPr>
          <w:noProof/>
        </w:rPr>
        <w:fldChar w:fldCharType="begin" w:fldLock="1"/>
      </w:r>
      <w:r>
        <w:rPr>
          <w:noProof/>
        </w:rPr>
        <w:instrText xml:space="preserve"> PAGEREF _Toc130460935 \h </w:instrText>
      </w:r>
      <w:r>
        <w:rPr>
          <w:noProof/>
        </w:rPr>
      </w:r>
      <w:r>
        <w:rPr>
          <w:noProof/>
        </w:rPr>
        <w:fldChar w:fldCharType="separate"/>
      </w:r>
      <w:r>
        <w:rPr>
          <w:noProof/>
        </w:rPr>
        <w:t>322</w:t>
      </w:r>
      <w:r>
        <w:rPr>
          <w:noProof/>
        </w:rPr>
        <w:fldChar w:fldCharType="end"/>
      </w:r>
    </w:p>
    <w:p w14:paraId="54ED0F19" w14:textId="5BDF4C72" w:rsidR="00194ED2" w:rsidRDefault="00194ED2">
      <w:pPr>
        <w:pStyle w:val="TOC2"/>
        <w:rPr>
          <w:rFonts w:asciiTheme="minorHAnsi" w:eastAsiaTheme="minorEastAsia" w:hAnsiTheme="minorHAnsi" w:cstheme="minorBidi"/>
          <w:noProof/>
          <w:sz w:val="22"/>
          <w:szCs w:val="22"/>
          <w:lang w:eastAsia="en-GB"/>
        </w:rPr>
      </w:pPr>
      <w:r>
        <w:rPr>
          <w:noProof/>
        </w:rPr>
        <w:t>C.2.3</w:t>
      </w:r>
      <w:r>
        <w:rPr>
          <w:rFonts w:asciiTheme="minorHAnsi" w:eastAsiaTheme="minorEastAsia" w:hAnsiTheme="minorHAnsi" w:cstheme="minorBidi"/>
          <w:noProof/>
          <w:sz w:val="22"/>
          <w:szCs w:val="22"/>
          <w:lang w:eastAsia="en-GB"/>
        </w:rPr>
        <w:tab/>
      </w:r>
      <w:r>
        <w:rPr>
          <w:noProof/>
        </w:rPr>
        <w:t>Media receiver side</w:t>
      </w:r>
      <w:r>
        <w:rPr>
          <w:noProof/>
        </w:rPr>
        <w:tab/>
      </w:r>
      <w:r>
        <w:rPr>
          <w:noProof/>
        </w:rPr>
        <w:fldChar w:fldCharType="begin" w:fldLock="1"/>
      </w:r>
      <w:r>
        <w:rPr>
          <w:noProof/>
        </w:rPr>
        <w:instrText xml:space="preserve"> PAGEREF _Toc130460936 \h </w:instrText>
      </w:r>
      <w:r>
        <w:rPr>
          <w:noProof/>
        </w:rPr>
      </w:r>
      <w:r>
        <w:rPr>
          <w:noProof/>
        </w:rPr>
        <w:fldChar w:fldCharType="separate"/>
      </w:r>
      <w:r>
        <w:rPr>
          <w:noProof/>
        </w:rPr>
        <w:t>323</w:t>
      </w:r>
      <w:r>
        <w:rPr>
          <w:noProof/>
        </w:rPr>
        <w:fldChar w:fldCharType="end"/>
      </w:r>
    </w:p>
    <w:p w14:paraId="256926E6" w14:textId="25B0DEB0" w:rsidR="00194ED2" w:rsidRDefault="00194ED2">
      <w:pPr>
        <w:pStyle w:val="TOC2"/>
        <w:rPr>
          <w:rFonts w:asciiTheme="minorHAnsi" w:eastAsiaTheme="minorEastAsia" w:hAnsiTheme="minorHAnsi" w:cstheme="minorBidi"/>
          <w:noProof/>
          <w:sz w:val="22"/>
          <w:szCs w:val="22"/>
          <w:lang w:eastAsia="en-GB"/>
        </w:rPr>
      </w:pPr>
      <w:r>
        <w:rPr>
          <w:noProof/>
        </w:rPr>
        <w:t>C.2.4</w:t>
      </w:r>
      <w:r>
        <w:rPr>
          <w:rFonts w:asciiTheme="minorHAnsi" w:eastAsiaTheme="minorEastAsia" w:hAnsiTheme="minorHAnsi" w:cstheme="minorBidi"/>
          <w:noProof/>
          <w:sz w:val="22"/>
          <w:szCs w:val="22"/>
          <w:lang w:eastAsia="en-GB"/>
        </w:rPr>
        <w:tab/>
      </w:r>
      <w:r>
        <w:rPr>
          <w:noProof/>
        </w:rPr>
        <w:t>Video encoder bitrate adaptation, down-switch</w:t>
      </w:r>
      <w:r>
        <w:rPr>
          <w:noProof/>
        </w:rPr>
        <w:tab/>
      </w:r>
      <w:r>
        <w:rPr>
          <w:noProof/>
        </w:rPr>
        <w:fldChar w:fldCharType="begin" w:fldLock="1"/>
      </w:r>
      <w:r>
        <w:rPr>
          <w:noProof/>
        </w:rPr>
        <w:instrText xml:space="preserve"> PAGEREF _Toc130460937 \h </w:instrText>
      </w:r>
      <w:r>
        <w:rPr>
          <w:noProof/>
        </w:rPr>
      </w:r>
      <w:r>
        <w:rPr>
          <w:noProof/>
        </w:rPr>
        <w:fldChar w:fldCharType="separate"/>
      </w:r>
      <w:r>
        <w:rPr>
          <w:noProof/>
        </w:rPr>
        <w:t>323</w:t>
      </w:r>
      <w:r>
        <w:rPr>
          <w:noProof/>
        </w:rPr>
        <w:fldChar w:fldCharType="end"/>
      </w:r>
    </w:p>
    <w:p w14:paraId="4E05FFD9" w14:textId="60F9AFE2" w:rsidR="00194ED2" w:rsidRDefault="00194ED2">
      <w:pPr>
        <w:pStyle w:val="TOC2"/>
        <w:rPr>
          <w:rFonts w:asciiTheme="minorHAnsi" w:eastAsiaTheme="minorEastAsia" w:hAnsiTheme="minorHAnsi" w:cstheme="minorBidi"/>
          <w:noProof/>
          <w:sz w:val="22"/>
          <w:szCs w:val="22"/>
          <w:lang w:eastAsia="en-GB"/>
        </w:rPr>
      </w:pPr>
      <w:r>
        <w:rPr>
          <w:noProof/>
        </w:rPr>
        <w:t>C.2.5</w:t>
      </w:r>
      <w:r>
        <w:rPr>
          <w:rFonts w:asciiTheme="minorHAnsi" w:eastAsiaTheme="minorEastAsia" w:hAnsiTheme="minorHAnsi" w:cstheme="minorBidi"/>
          <w:noProof/>
          <w:sz w:val="22"/>
          <w:szCs w:val="22"/>
          <w:lang w:eastAsia="en-GB"/>
        </w:rPr>
        <w:tab/>
      </w:r>
      <w:r>
        <w:rPr>
          <w:noProof/>
        </w:rPr>
        <w:t>Video encoder bitrate adaptation, receiver-driven up-switch</w:t>
      </w:r>
      <w:r>
        <w:rPr>
          <w:noProof/>
        </w:rPr>
        <w:tab/>
      </w:r>
      <w:r>
        <w:rPr>
          <w:noProof/>
        </w:rPr>
        <w:fldChar w:fldCharType="begin" w:fldLock="1"/>
      </w:r>
      <w:r>
        <w:rPr>
          <w:noProof/>
        </w:rPr>
        <w:instrText xml:space="preserve"> PAGEREF _Toc130460938 \h </w:instrText>
      </w:r>
      <w:r>
        <w:rPr>
          <w:noProof/>
        </w:rPr>
      </w:r>
      <w:r>
        <w:rPr>
          <w:noProof/>
        </w:rPr>
        <w:fldChar w:fldCharType="separate"/>
      </w:r>
      <w:r>
        <w:rPr>
          <w:noProof/>
        </w:rPr>
        <w:t>324</w:t>
      </w:r>
      <w:r>
        <w:rPr>
          <w:noProof/>
        </w:rPr>
        <w:fldChar w:fldCharType="end"/>
      </w:r>
    </w:p>
    <w:p w14:paraId="57350DCF" w14:textId="31D9B3F7" w:rsidR="00194ED2" w:rsidRDefault="00194ED2">
      <w:pPr>
        <w:pStyle w:val="TOC2"/>
        <w:rPr>
          <w:rFonts w:asciiTheme="minorHAnsi" w:eastAsiaTheme="minorEastAsia" w:hAnsiTheme="minorHAnsi" w:cstheme="minorBidi"/>
          <w:noProof/>
          <w:sz w:val="22"/>
          <w:szCs w:val="22"/>
          <w:lang w:eastAsia="en-GB"/>
        </w:rPr>
      </w:pPr>
      <w:r>
        <w:rPr>
          <w:noProof/>
        </w:rPr>
        <w:t>C.2.6</w:t>
      </w:r>
      <w:r>
        <w:rPr>
          <w:rFonts w:asciiTheme="minorHAnsi" w:eastAsiaTheme="minorEastAsia" w:hAnsiTheme="minorHAnsi" w:cstheme="minorBidi"/>
          <w:noProof/>
          <w:sz w:val="22"/>
          <w:szCs w:val="22"/>
          <w:lang w:eastAsia="en-GB"/>
        </w:rPr>
        <w:tab/>
      </w:r>
      <w:r>
        <w:rPr>
          <w:noProof/>
        </w:rPr>
        <w:t>Video encoder bitrate adaptation, recovery phase</w:t>
      </w:r>
      <w:r>
        <w:rPr>
          <w:noProof/>
        </w:rPr>
        <w:tab/>
      </w:r>
      <w:r>
        <w:rPr>
          <w:noProof/>
        </w:rPr>
        <w:fldChar w:fldCharType="begin" w:fldLock="1"/>
      </w:r>
      <w:r>
        <w:rPr>
          <w:noProof/>
        </w:rPr>
        <w:instrText xml:space="preserve"> PAGEREF _Toc130460939 \h </w:instrText>
      </w:r>
      <w:r>
        <w:rPr>
          <w:noProof/>
        </w:rPr>
      </w:r>
      <w:r>
        <w:rPr>
          <w:noProof/>
        </w:rPr>
        <w:fldChar w:fldCharType="separate"/>
      </w:r>
      <w:r>
        <w:rPr>
          <w:noProof/>
        </w:rPr>
        <w:t>325</w:t>
      </w:r>
      <w:r>
        <w:rPr>
          <w:noProof/>
        </w:rPr>
        <w:fldChar w:fldCharType="end"/>
      </w:r>
    </w:p>
    <w:p w14:paraId="295FA035" w14:textId="4CF90EBF" w:rsidR="00194ED2" w:rsidRDefault="00194ED2" w:rsidP="00194ED2">
      <w:pPr>
        <w:pStyle w:val="TOC8"/>
        <w:rPr>
          <w:rFonts w:asciiTheme="minorHAnsi" w:eastAsiaTheme="minorEastAsia" w:hAnsiTheme="minorHAnsi" w:cstheme="minorBidi"/>
          <w:b w:val="0"/>
          <w:noProof/>
          <w:szCs w:val="22"/>
          <w:lang w:eastAsia="en-GB"/>
        </w:rPr>
      </w:pPr>
      <w:r>
        <w:rPr>
          <w:noProof/>
        </w:rPr>
        <w:t>Annex D (informative): Reference delay computation algorithm</w:t>
      </w:r>
      <w:r>
        <w:rPr>
          <w:noProof/>
        </w:rPr>
        <w:tab/>
      </w:r>
      <w:r>
        <w:rPr>
          <w:noProof/>
        </w:rPr>
        <w:fldChar w:fldCharType="begin" w:fldLock="1"/>
      </w:r>
      <w:r>
        <w:rPr>
          <w:noProof/>
        </w:rPr>
        <w:instrText xml:space="preserve"> PAGEREF _Toc130460940 \h </w:instrText>
      </w:r>
      <w:r>
        <w:rPr>
          <w:noProof/>
        </w:rPr>
      </w:r>
      <w:r>
        <w:rPr>
          <w:noProof/>
        </w:rPr>
        <w:fldChar w:fldCharType="separate"/>
      </w:r>
      <w:r>
        <w:rPr>
          <w:noProof/>
        </w:rPr>
        <w:t>327</w:t>
      </w:r>
      <w:r>
        <w:rPr>
          <w:noProof/>
        </w:rPr>
        <w:fldChar w:fldCharType="end"/>
      </w:r>
    </w:p>
    <w:p w14:paraId="5491DB35" w14:textId="19BC549D" w:rsidR="00194ED2" w:rsidRDefault="00194ED2" w:rsidP="00194ED2">
      <w:pPr>
        <w:pStyle w:val="TOC8"/>
        <w:rPr>
          <w:rFonts w:asciiTheme="minorHAnsi" w:eastAsiaTheme="minorEastAsia" w:hAnsiTheme="minorHAnsi" w:cstheme="minorBidi"/>
          <w:b w:val="0"/>
          <w:noProof/>
          <w:szCs w:val="22"/>
          <w:lang w:eastAsia="en-GB"/>
        </w:rPr>
      </w:pPr>
      <w:r>
        <w:rPr>
          <w:noProof/>
        </w:rPr>
        <w:t>Annex E (informative): QoS profiles</w:t>
      </w:r>
      <w:r>
        <w:rPr>
          <w:noProof/>
        </w:rPr>
        <w:tab/>
      </w:r>
      <w:r>
        <w:rPr>
          <w:noProof/>
        </w:rPr>
        <w:fldChar w:fldCharType="begin" w:fldLock="1"/>
      </w:r>
      <w:r>
        <w:rPr>
          <w:noProof/>
        </w:rPr>
        <w:instrText xml:space="preserve"> PAGEREF _Toc130460941 \h </w:instrText>
      </w:r>
      <w:r>
        <w:rPr>
          <w:noProof/>
        </w:rPr>
      </w:r>
      <w:r>
        <w:rPr>
          <w:noProof/>
        </w:rPr>
        <w:fldChar w:fldCharType="separate"/>
      </w:r>
      <w:r>
        <w:rPr>
          <w:noProof/>
        </w:rPr>
        <w:t>329</w:t>
      </w:r>
      <w:r>
        <w:rPr>
          <w:noProof/>
        </w:rPr>
        <w:fldChar w:fldCharType="end"/>
      </w:r>
    </w:p>
    <w:p w14:paraId="7A9364CE" w14:textId="6D5FD1B4" w:rsidR="00194ED2" w:rsidRDefault="00194ED2">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_Toc130460942 \h </w:instrText>
      </w:r>
      <w:r>
        <w:rPr>
          <w:noProof/>
        </w:rPr>
      </w:r>
      <w:r>
        <w:rPr>
          <w:noProof/>
        </w:rPr>
        <w:fldChar w:fldCharType="separate"/>
      </w:r>
      <w:r>
        <w:rPr>
          <w:noProof/>
        </w:rPr>
        <w:t>329</w:t>
      </w:r>
      <w:r>
        <w:rPr>
          <w:noProof/>
        </w:rPr>
        <w:fldChar w:fldCharType="end"/>
      </w:r>
    </w:p>
    <w:p w14:paraId="038F29E7" w14:textId="0213C1C0" w:rsidR="00194ED2" w:rsidRDefault="00194ED2">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Bi-directional speech (AMR12.2, IPv4, RTCP and MBR=GBR bearer)</w:t>
      </w:r>
      <w:r>
        <w:rPr>
          <w:noProof/>
        </w:rPr>
        <w:tab/>
      </w:r>
      <w:r>
        <w:rPr>
          <w:noProof/>
        </w:rPr>
        <w:fldChar w:fldCharType="begin" w:fldLock="1"/>
      </w:r>
      <w:r>
        <w:rPr>
          <w:noProof/>
        </w:rPr>
        <w:instrText xml:space="preserve"> PAGEREF _Toc130460943 \h </w:instrText>
      </w:r>
      <w:r>
        <w:rPr>
          <w:noProof/>
        </w:rPr>
      </w:r>
      <w:r>
        <w:rPr>
          <w:noProof/>
        </w:rPr>
        <w:fldChar w:fldCharType="separate"/>
      </w:r>
      <w:r>
        <w:rPr>
          <w:noProof/>
        </w:rPr>
        <w:t>329</w:t>
      </w:r>
      <w:r>
        <w:rPr>
          <w:noProof/>
        </w:rPr>
        <w:fldChar w:fldCharType="end"/>
      </w:r>
    </w:p>
    <w:p w14:paraId="26472829" w14:textId="3D84E728" w:rsidR="00194ED2" w:rsidRDefault="00194ED2">
      <w:pPr>
        <w:pStyle w:val="TOC1"/>
        <w:rPr>
          <w:rFonts w:asciiTheme="minorHAnsi" w:eastAsiaTheme="minorEastAsia" w:hAnsiTheme="minorHAnsi" w:cstheme="minorBidi"/>
          <w:noProof/>
          <w:szCs w:val="22"/>
          <w:lang w:eastAsia="en-GB"/>
        </w:rPr>
      </w:pPr>
      <w:r>
        <w:rPr>
          <w:noProof/>
        </w:rPr>
        <w:t>E.3</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_Toc130460944 \h </w:instrText>
      </w:r>
      <w:r>
        <w:rPr>
          <w:noProof/>
        </w:rPr>
      </w:r>
      <w:r>
        <w:rPr>
          <w:noProof/>
        </w:rPr>
        <w:fldChar w:fldCharType="separate"/>
      </w:r>
      <w:r>
        <w:rPr>
          <w:noProof/>
        </w:rPr>
        <w:t>330</w:t>
      </w:r>
      <w:r>
        <w:rPr>
          <w:noProof/>
        </w:rPr>
        <w:fldChar w:fldCharType="end"/>
      </w:r>
    </w:p>
    <w:p w14:paraId="12DC6AF0" w14:textId="24CEB866" w:rsidR="00194ED2" w:rsidRDefault="00194ED2">
      <w:pPr>
        <w:pStyle w:val="TOC1"/>
        <w:rPr>
          <w:rFonts w:asciiTheme="minorHAnsi" w:eastAsiaTheme="minorEastAsia" w:hAnsiTheme="minorHAnsi" w:cstheme="minorBidi"/>
          <w:noProof/>
          <w:szCs w:val="22"/>
          <w:lang w:eastAsia="en-GB"/>
        </w:rPr>
      </w:pPr>
      <w:r>
        <w:rPr>
          <w:noProof/>
        </w:rPr>
        <w:t>E.4</w:t>
      </w:r>
      <w:r>
        <w:rPr>
          <w:rFonts w:asciiTheme="minorHAnsi" w:eastAsiaTheme="minorEastAsia" w:hAnsiTheme="minorHAnsi" w:cstheme="minorBidi"/>
          <w:noProof/>
          <w:szCs w:val="22"/>
          <w:lang w:eastAsia="en-GB"/>
        </w:rPr>
        <w:tab/>
      </w:r>
      <w:r>
        <w:rPr>
          <w:noProof/>
        </w:rPr>
        <w:t>Bi-directional real-time text (3 kbps, IPv4 or IPv6, RTCP and MBR=GBR bearer)</w:t>
      </w:r>
      <w:r>
        <w:rPr>
          <w:noProof/>
        </w:rPr>
        <w:tab/>
      </w:r>
      <w:r>
        <w:rPr>
          <w:noProof/>
        </w:rPr>
        <w:fldChar w:fldCharType="begin" w:fldLock="1"/>
      </w:r>
      <w:r>
        <w:rPr>
          <w:noProof/>
        </w:rPr>
        <w:instrText xml:space="preserve"> PAGEREF _Toc130460945 \h </w:instrText>
      </w:r>
      <w:r>
        <w:rPr>
          <w:noProof/>
        </w:rPr>
      </w:r>
      <w:r>
        <w:rPr>
          <w:noProof/>
        </w:rPr>
        <w:fldChar w:fldCharType="separate"/>
      </w:r>
      <w:r>
        <w:rPr>
          <w:noProof/>
        </w:rPr>
        <w:t>331</w:t>
      </w:r>
      <w:r>
        <w:rPr>
          <w:noProof/>
        </w:rPr>
        <w:fldChar w:fldCharType="end"/>
      </w:r>
    </w:p>
    <w:p w14:paraId="2CFF3BF3" w14:textId="2EB7B176" w:rsidR="00194ED2" w:rsidRDefault="00194ED2">
      <w:pPr>
        <w:pStyle w:val="TOC1"/>
        <w:rPr>
          <w:rFonts w:asciiTheme="minorHAnsi" w:eastAsiaTheme="minorEastAsia" w:hAnsiTheme="minorHAnsi" w:cstheme="minorBidi"/>
          <w:noProof/>
          <w:szCs w:val="22"/>
          <w:lang w:eastAsia="en-GB"/>
        </w:rPr>
      </w:pPr>
      <w:r>
        <w:rPr>
          <w:noProof/>
        </w:rPr>
        <w:t>E.5</w:t>
      </w:r>
      <w:r>
        <w:rPr>
          <w:rFonts w:asciiTheme="minorHAnsi" w:eastAsiaTheme="minorEastAsia" w:hAnsiTheme="minorHAnsi" w:cstheme="minorBidi"/>
          <w:noProof/>
          <w:szCs w:val="22"/>
          <w:lang w:eastAsia="en-GB"/>
        </w:rPr>
        <w:tab/>
      </w:r>
      <w:r>
        <w:rPr>
          <w:noProof/>
        </w:rPr>
        <w:t>Bi-directional speech (AMR-WB23.85, IPv4, RTCP and MBR=GBR bearer)</w:t>
      </w:r>
      <w:r>
        <w:rPr>
          <w:noProof/>
        </w:rPr>
        <w:tab/>
      </w:r>
      <w:r>
        <w:rPr>
          <w:noProof/>
        </w:rPr>
        <w:fldChar w:fldCharType="begin" w:fldLock="1"/>
      </w:r>
      <w:r>
        <w:rPr>
          <w:noProof/>
        </w:rPr>
        <w:instrText xml:space="preserve"> PAGEREF _Toc130460946 \h </w:instrText>
      </w:r>
      <w:r>
        <w:rPr>
          <w:noProof/>
        </w:rPr>
      </w:r>
      <w:r>
        <w:rPr>
          <w:noProof/>
        </w:rPr>
        <w:fldChar w:fldCharType="separate"/>
      </w:r>
      <w:r>
        <w:rPr>
          <w:noProof/>
        </w:rPr>
        <w:t>333</w:t>
      </w:r>
      <w:r>
        <w:rPr>
          <w:noProof/>
        </w:rPr>
        <w:fldChar w:fldCharType="end"/>
      </w:r>
    </w:p>
    <w:p w14:paraId="56ABAD0C" w14:textId="61D35F79" w:rsidR="00194ED2" w:rsidRDefault="00194ED2">
      <w:pPr>
        <w:pStyle w:val="TOC1"/>
        <w:rPr>
          <w:rFonts w:asciiTheme="minorHAnsi" w:eastAsiaTheme="minorEastAsia" w:hAnsiTheme="minorHAnsi" w:cstheme="minorBidi"/>
          <w:noProof/>
          <w:szCs w:val="22"/>
          <w:lang w:eastAsia="en-GB"/>
        </w:rPr>
      </w:pPr>
      <w:r>
        <w:rPr>
          <w:noProof/>
        </w:rPr>
        <w:t>E.6</w:t>
      </w:r>
      <w:r>
        <w:rPr>
          <w:rFonts w:asciiTheme="minorHAnsi" w:eastAsiaTheme="minorEastAsia" w:hAnsiTheme="minorHAnsi" w:cstheme="minorBidi"/>
          <w:noProof/>
          <w:szCs w:val="22"/>
          <w:lang w:eastAsia="en-GB"/>
        </w:rPr>
        <w:tab/>
      </w:r>
      <w:r>
        <w:rPr>
          <w:noProof/>
        </w:rPr>
        <w:t>Bi-directional video (H.264</w:t>
      </w:r>
      <w:r w:rsidRPr="0040016A">
        <w:rPr>
          <w:rFonts w:eastAsia="SimSun"/>
          <w:noProof/>
        </w:rPr>
        <w:t xml:space="preserve"> AVC level 1.1</w:t>
      </w:r>
      <w:r>
        <w:rPr>
          <w:noProof/>
        </w:rPr>
        <w:t>, 192 kbps, IPv4, RTCP and MBR=GBR bearer)</w:t>
      </w:r>
      <w:r>
        <w:rPr>
          <w:noProof/>
        </w:rPr>
        <w:tab/>
      </w:r>
      <w:r>
        <w:rPr>
          <w:noProof/>
        </w:rPr>
        <w:fldChar w:fldCharType="begin" w:fldLock="1"/>
      </w:r>
      <w:r>
        <w:rPr>
          <w:noProof/>
        </w:rPr>
        <w:instrText xml:space="preserve"> PAGEREF _Toc130460947 \h </w:instrText>
      </w:r>
      <w:r>
        <w:rPr>
          <w:noProof/>
        </w:rPr>
      </w:r>
      <w:r>
        <w:rPr>
          <w:noProof/>
        </w:rPr>
        <w:fldChar w:fldCharType="separate"/>
      </w:r>
      <w:r>
        <w:rPr>
          <w:noProof/>
        </w:rPr>
        <w:t>333</w:t>
      </w:r>
      <w:r>
        <w:rPr>
          <w:noProof/>
        </w:rPr>
        <w:fldChar w:fldCharType="end"/>
      </w:r>
    </w:p>
    <w:p w14:paraId="131A820C" w14:textId="7D2FBA80" w:rsidR="00194ED2" w:rsidRDefault="00194ED2">
      <w:pPr>
        <w:pStyle w:val="TOC1"/>
        <w:rPr>
          <w:rFonts w:asciiTheme="minorHAnsi" w:eastAsiaTheme="minorEastAsia" w:hAnsiTheme="minorHAnsi" w:cstheme="minorBidi"/>
          <w:noProof/>
          <w:szCs w:val="22"/>
          <w:lang w:eastAsia="en-GB"/>
        </w:rPr>
      </w:pPr>
      <w:r>
        <w:rPr>
          <w:noProof/>
        </w:rPr>
        <w:t>E.7</w:t>
      </w:r>
      <w:r>
        <w:rPr>
          <w:rFonts w:asciiTheme="minorHAnsi" w:eastAsiaTheme="minorEastAsia" w:hAnsiTheme="minorHAnsi" w:cstheme="minorBidi"/>
          <w:noProof/>
          <w:szCs w:val="22"/>
          <w:lang w:eastAsia="en-GB"/>
        </w:rPr>
        <w:tab/>
      </w:r>
      <w:r>
        <w:rPr>
          <w:noProof/>
        </w:rPr>
        <w:t>Bi-directional speech (AMR12.2, IPv6, RTCP and MBR=GBR bearer)</w:t>
      </w:r>
      <w:r>
        <w:rPr>
          <w:noProof/>
        </w:rPr>
        <w:tab/>
      </w:r>
      <w:r>
        <w:rPr>
          <w:noProof/>
        </w:rPr>
        <w:fldChar w:fldCharType="begin" w:fldLock="1"/>
      </w:r>
      <w:r>
        <w:rPr>
          <w:noProof/>
        </w:rPr>
        <w:instrText xml:space="preserve"> PAGEREF _Toc130460948 \h </w:instrText>
      </w:r>
      <w:r>
        <w:rPr>
          <w:noProof/>
        </w:rPr>
      </w:r>
      <w:r>
        <w:rPr>
          <w:noProof/>
        </w:rPr>
        <w:fldChar w:fldCharType="separate"/>
      </w:r>
      <w:r>
        <w:rPr>
          <w:noProof/>
        </w:rPr>
        <w:t>334</w:t>
      </w:r>
      <w:r>
        <w:rPr>
          <w:noProof/>
        </w:rPr>
        <w:fldChar w:fldCharType="end"/>
      </w:r>
    </w:p>
    <w:p w14:paraId="7AFBD448" w14:textId="6D94CA4A" w:rsidR="00194ED2" w:rsidRDefault="00194ED2">
      <w:pPr>
        <w:pStyle w:val="TOC1"/>
        <w:rPr>
          <w:rFonts w:asciiTheme="minorHAnsi" w:eastAsiaTheme="minorEastAsia" w:hAnsiTheme="minorHAnsi" w:cstheme="minorBidi"/>
          <w:noProof/>
          <w:szCs w:val="22"/>
          <w:lang w:eastAsia="en-GB"/>
        </w:rPr>
      </w:pPr>
      <w:r>
        <w:rPr>
          <w:noProof/>
        </w:rPr>
        <w:t>E.8</w:t>
      </w:r>
      <w:r>
        <w:rPr>
          <w:rFonts w:asciiTheme="minorHAnsi" w:eastAsiaTheme="minorEastAsia" w:hAnsiTheme="minorHAnsi" w:cstheme="minorBidi"/>
          <w:noProof/>
          <w:szCs w:val="22"/>
          <w:lang w:eastAsia="en-GB"/>
        </w:rPr>
        <w:tab/>
      </w:r>
      <w:r>
        <w:rPr>
          <w:noProof/>
        </w:rPr>
        <w:t>Bi-directional speech (AMR-WB23.85, IPv6, RTCP and MBR=GBR bearer)</w:t>
      </w:r>
      <w:r>
        <w:rPr>
          <w:noProof/>
        </w:rPr>
        <w:tab/>
      </w:r>
      <w:r>
        <w:rPr>
          <w:noProof/>
        </w:rPr>
        <w:fldChar w:fldCharType="begin" w:fldLock="1"/>
      </w:r>
      <w:r>
        <w:rPr>
          <w:noProof/>
        </w:rPr>
        <w:instrText xml:space="preserve"> PAGEREF _Toc130460949 \h </w:instrText>
      </w:r>
      <w:r>
        <w:rPr>
          <w:noProof/>
        </w:rPr>
      </w:r>
      <w:r>
        <w:rPr>
          <w:noProof/>
        </w:rPr>
        <w:fldChar w:fldCharType="separate"/>
      </w:r>
      <w:r>
        <w:rPr>
          <w:noProof/>
        </w:rPr>
        <w:t>335</w:t>
      </w:r>
      <w:r>
        <w:rPr>
          <w:noProof/>
        </w:rPr>
        <w:fldChar w:fldCharType="end"/>
      </w:r>
    </w:p>
    <w:p w14:paraId="2A0BCAC3" w14:textId="276BBD13" w:rsidR="00194ED2" w:rsidRDefault="00194ED2">
      <w:pPr>
        <w:pStyle w:val="TOC1"/>
        <w:rPr>
          <w:rFonts w:asciiTheme="minorHAnsi" w:eastAsiaTheme="minorEastAsia" w:hAnsiTheme="minorHAnsi" w:cstheme="minorBidi"/>
          <w:noProof/>
          <w:szCs w:val="22"/>
          <w:lang w:eastAsia="en-GB"/>
        </w:rPr>
      </w:pPr>
      <w:r>
        <w:rPr>
          <w:noProof/>
        </w:rPr>
        <w:t>E.9</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_Toc130460950 \h </w:instrText>
      </w:r>
      <w:r>
        <w:rPr>
          <w:noProof/>
        </w:rPr>
      </w:r>
      <w:r>
        <w:rPr>
          <w:noProof/>
        </w:rPr>
        <w:fldChar w:fldCharType="separate"/>
      </w:r>
      <w:r>
        <w:rPr>
          <w:noProof/>
        </w:rPr>
        <w:t>336</w:t>
      </w:r>
      <w:r>
        <w:rPr>
          <w:noProof/>
        </w:rPr>
        <w:fldChar w:fldCharType="end"/>
      </w:r>
    </w:p>
    <w:p w14:paraId="216E7761" w14:textId="77C7F954" w:rsidR="00194ED2" w:rsidRDefault="00194ED2">
      <w:pPr>
        <w:pStyle w:val="TOC1"/>
        <w:rPr>
          <w:rFonts w:asciiTheme="minorHAnsi" w:eastAsiaTheme="minorEastAsia" w:hAnsiTheme="minorHAnsi" w:cstheme="minorBidi"/>
          <w:noProof/>
          <w:szCs w:val="22"/>
          <w:lang w:eastAsia="en-GB"/>
        </w:rPr>
      </w:pPr>
      <w:r>
        <w:rPr>
          <w:noProof/>
        </w:rPr>
        <w:t>E.10</w:t>
      </w:r>
      <w:r>
        <w:rPr>
          <w:rFonts w:asciiTheme="minorHAnsi" w:eastAsiaTheme="minorEastAsia" w:hAnsiTheme="minorHAnsi" w:cstheme="minorBidi"/>
          <w:noProof/>
          <w:szCs w:val="22"/>
          <w:lang w:eastAsia="en-GB"/>
        </w:rPr>
        <w:tab/>
      </w:r>
      <w:r>
        <w:rPr>
          <w:noProof/>
        </w:rPr>
        <w:t>Bi-directional video (H.264</w:t>
      </w:r>
      <w:r w:rsidRPr="0040016A">
        <w:rPr>
          <w:rFonts w:eastAsia="SimSun"/>
          <w:noProof/>
        </w:rPr>
        <w:t xml:space="preserve"> AVC level 1.1</w:t>
      </w:r>
      <w:r>
        <w:rPr>
          <w:noProof/>
        </w:rPr>
        <w:t>, 192 kbps, IPv6, RTCP and MBR=GBR bearer)</w:t>
      </w:r>
      <w:r>
        <w:rPr>
          <w:noProof/>
        </w:rPr>
        <w:tab/>
      </w:r>
      <w:r>
        <w:rPr>
          <w:noProof/>
        </w:rPr>
        <w:fldChar w:fldCharType="begin" w:fldLock="1"/>
      </w:r>
      <w:r>
        <w:rPr>
          <w:noProof/>
        </w:rPr>
        <w:instrText xml:space="preserve"> PAGEREF _Toc130460951 \h </w:instrText>
      </w:r>
      <w:r>
        <w:rPr>
          <w:noProof/>
        </w:rPr>
      </w:r>
      <w:r>
        <w:rPr>
          <w:noProof/>
        </w:rPr>
        <w:fldChar w:fldCharType="separate"/>
      </w:r>
      <w:r>
        <w:rPr>
          <w:noProof/>
        </w:rPr>
        <w:t>336</w:t>
      </w:r>
      <w:r>
        <w:rPr>
          <w:noProof/>
        </w:rPr>
        <w:fldChar w:fldCharType="end"/>
      </w:r>
    </w:p>
    <w:p w14:paraId="25E6843B" w14:textId="2BDA9A71" w:rsidR="00194ED2" w:rsidRDefault="00194ED2">
      <w:pPr>
        <w:pStyle w:val="TOC1"/>
        <w:rPr>
          <w:rFonts w:asciiTheme="minorHAnsi" w:eastAsiaTheme="minorEastAsia" w:hAnsiTheme="minorHAnsi" w:cstheme="minorBidi"/>
          <w:noProof/>
          <w:szCs w:val="22"/>
          <w:lang w:eastAsia="en-GB"/>
        </w:rPr>
      </w:pPr>
      <w:r>
        <w:rPr>
          <w:noProof/>
        </w:rPr>
        <w:t>E.11</w:t>
      </w:r>
      <w:r>
        <w:rPr>
          <w:rFonts w:asciiTheme="minorHAnsi" w:eastAsiaTheme="minorEastAsia" w:hAnsiTheme="minorHAnsi" w:cstheme="minorBidi"/>
          <w:noProof/>
          <w:szCs w:val="22"/>
          <w:lang w:eastAsia="en-GB"/>
        </w:rPr>
        <w:tab/>
      </w:r>
      <w:r>
        <w:rPr>
          <w:noProof/>
        </w:rPr>
        <w:t>Bi-directional speech (AMR, IPv4, RTCP and MBR&gt;GBR bearer)</w:t>
      </w:r>
      <w:r>
        <w:rPr>
          <w:noProof/>
        </w:rPr>
        <w:tab/>
      </w:r>
      <w:r>
        <w:rPr>
          <w:noProof/>
        </w:rPr>
        <w:fldChar w:fldCharType="begin" w:fldLock="1"/>
      </w:r>
      <w:r>
        <w:rPr>
          <w:noProof/>
        </w:rPr>
        <w:instrText xml:space="preserve"> PAGEREF _Toc130460952 \h </w:instrText>
      </w:r>
      <w:r>
        <w:rPr>
          <w:noProof/>
        </w:rPr>
      </w:r>
      <w:r>
        <w:rPr>
          <w:noProof/>
        </w:rPr>
        <w:fldChar w:fldCharType="separate"/>
      </w:r>
      <w:r>
        <w:rPr>
          <w:noProof/>
        </w:rPr>
        <w:t>337</w:t>
      </w:r>
      <w:r>
        <w:rPr>
          <w:noProof/>
        </w:rPr>
        <w:fldChar w:fldCharType="end"/>
      </w:r>
    </w:p>
    <w:p w14:paraId="176B838F" w14:textId="09C114AA" w:rsidR="00194ED2" w:rsidRDefault="00194ED2">
      <w:pPr>
        <w:pStyle w:val="TOC1"/>
        <w:rPr>
          <w:rFonts w:asciiTheme="minorHAnsi" w:eastAsiaTheme="minorEastAsia" w:hAnsiTheme="minorHAnsi" w:cstheme="minorBidi"/>
          <w:noProof/>
          <w:szCs w:val="22"/>
          <w:lang w:eastAsia="en-GB"/>
        </w:rPr>
      </w:pPr>
      <w:r>
        <w:rPr>
          <w:noProof/>
        </w:rPr>
        <w:t>E.12</w:t>
      </w:r>
      <w:r>
        <w:rPr>
          <w:rFonts w:asciiTheme="minorHAnsi" w:eastAsiaTheme="minorEastAsia" w:hAnsiTheme="minorHAnsi" w:cstheme="minorBidi"/>
          <w:noProof/>
          <w:szCs w:val="22"/>
          <w:lang w:eastAsia="en-GB"/>
        </w:rPr>
        <w:tab/>
      </w:r>
      <w:r>
        <w:rPr>
          <w:noProof/>
        </w:rPr>
        <w:t>Bi-directional speech (AMR-WB, IPv4, RTCP and MBR&gt;GBR bearer)</w:t>
      </w:r>
      <w:r>
        <w:rPr>
          <w:noProof/>
        </w:rPr>
        <w:tab/>
      </w:r>
      <w:r>
        <w:rPr>
          <w:noProof/>
        </w:rPr>
        <w:fldChar w:fldCharType="begin" w:fldLock="1"/>
      </w:r>
      <w:r>
        <w:rPr>
          <w:noProof/>
        </w:rPr>
        <w:instrText xml:space="preserve"> PAGEREF _Toc130460953 \h </w:instrText>
      </w:r>
      <w:r>
        <w:rPr>
          <w:noProof/>
        </w:rPr>
      </w:r>
      <w:r>
        <w:rPr>
          <w:noProof/>
        </w:rPr>
        <w:fldChar w:fldCharType="separate"/>
      </w:r>
      <w:r>
        <w:rPr>
          <w:noProof/>
        </w:rPr>
        <w:t>338</w:t>
      </w:r>
      <w:r>
        <w:rPr>
          <w:noProof/>
        </w:rPr>
        <w:fldChar w:fldCharType="end"/>
      </w:r>
    </w:p>
    <w:p w14:paraId="12A2BA4D" w14:textId="3EE04DD6" w:rsidR="00194ED2" w:rsidRDefault="00194ED2">
      <w:pPr>
        <w:pStyle w:val="TOC1"/>
        <w:rPr>
          <w:rFonts w:asciiTheme="minorHAnsi" w:eastAsiaTheme="minorEastAsia" w:hAnsiTheme="minorHAnsi" w:cstheme="minorBidi"/>
          <w:noProof/>
          <w:szCs w:val="22"/>
          <w:lang w:eastAsia="en-GB"/>
        </w:rPr>
      </w:pPr>
      <w:r>
        <w:rPr>
          <w:noProof/>
        </w:rPr>
        <w:t>E.13</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_Toc130460954 \h </w:instrText>
      </w:r>
      <w:r>
        <w:rPr>
          <w:noProof/>
        </w:rPr>
      </w:r>
      <w:r>
        <w:rPr>
          <w:noProof/>
        </w:rPr>
        <w:fldChar w:fldCharType="separate"/>
      </w:r>
      <w:r>
        <w:rPr>
          <w:noProof/>
        </w:rPr>
        <w:t>339</w:t>
      </w:r>
      <w:r>
        <w:rPr>
          <w:noProof/>
        </w:rPr>
        <w:fldChar w:fldCharType="end"/>
      </w:r>
    </w:p>
    <w:p w14:paraId="07D1DC0A" w14:textId="20523A1C" w:rsidR="00194ED2" w:rsidRDefault="00194ED2">
      <w:pPr>
        <w:pStyle w:val="TOC1"/>
        <w:rPr>
          <w:rFonts w:asciiTheme="minorHAnsi" w:eastAsiaTheme="minorEastAsia" w:hAnsiTheme="minorHAnsi" w:cstheme="minorBidi"/>
          <w:noProof/>
          <w:szCs w:val="22"/>
          <w:lang w:eastAsia="en-GB"/>
        </w:rPr>
      </w:pPr>
      <w:r>
        <w:rPr>
          <w:noProof/>
        </w:rPr>
        <w:t>E.14</w:t>
      </w:r>
      <w:r>
        <w:rPr>
          <w:rFonts w:asciiTheme="minorHAnsi" w:eastAsiaTheme="minorEastAsia" w:hAnsiTheme="minorHAnsi" w:cstheme="minorBidi"/>
          <w:noProof/>
          <w:szCs w:val="22"/>
          <w:lang w:eastAsia="en-GB"/>
        </w:rPr>
        <w:tab/>
      </w:r>
      <w:r>
        <w:rPr>
          <w:noProof/>
        </w:rPr>
        <w:t>Bi-directional video (H.264</w:t>
      </w:r>
      <w:r w:rsidRPr="0040016A">
        <w:rPr>
          <w:rFonts w:eastAsia="SimSun"/>
          <w:noProof/>
        </w:rPr>
        <w:t xml:space="preserve"> AVC level 1.1</w:t>
      </w:r>
      <w:r>
        <w:rPr>
          <w:noProof/>
        </w:rPr>
        <w:t>, IPv4, RTCP and MBR&gt;GBR bearer)</w:t>
      </w:r>
      <w:r>
        <w:rPr>
          <w:noProof/>
        </w:rPr>
        <w:tab/>
      </w:r>
      <w:r>
        <w:rPr>
          <w:noProof/>
        </w:rPr>
        <w:fldChar w:fldCharType="begin" w:fldLock="1"/>
      </w:r>
      <w:r>
        <w:rPr>
          <w:noProof/>
        </w:rPr>
        <w:instrText xml:space="preserve"> PAGEREF _Toc130460955 \h </w:instrText>
      </w:r>
      <w:r>
        <w:rPr>
          <w:noProof/>
        </w:rPr>
      </w:r>
      <w:r>
        <w:rPr>
          <w:noProof/>
        </w:rPr>
        <w:fldChar w:fldCharType="separate"/>
      </w:r>
      <w:r>
        <w:rPr>
          <w:noProof/>
        </w:rPr>
        <w:t>339</w:t>
      </w:r>
      <w:r>
        <w:rPr>
          <w:noProof/>
        </w:rPr>
        <w:fldChar w:fldCharType="end"/>
      </w:r>
    </w:p>
    <w:p w14:paraId="18F32ABA" w14:textId="1462FF6A" w:rsidR="00194ED2" w:rsidRDefault="00194ED2">
      <w:pPr>
        <w:pStyle w:val="TOC1"/>
        <w:rPr>
          <w:rFonts w:asciiTheme="minorHAnsi" w:eastAsiaTheme="minorEastAsia" w:hAnsiTheme="minorHAnsi" w:cstheme="minorBidi"/>
          <w:noProof/>
          <w:szCs w:val="22"/>
          <w:lang w:eastAsia="en-GB"/>
        </w:rPr>
      </w:pPr>
      <w:r>
        <w:rPr>
          <w:noProof/>
        </w:rPr>
        <w:t>E.15</w:t>
      </w:r>
      <w:r>
        <w:rPr>
          <w:rFonts w:asciiTheme="minorHAnsi" w:eastAsiaTheme="minorEastAsia" w:hAnsiTheme="minorHAnsi" w:cstheme="minorBidi"/>
          <w:noProof/>
          <w:szCs w:val="22"/>
          <w:lang w:eastAsia="en-GB"/>
        </w:rPr>
        <w:tab/>
      </w:r>
      <w:r>
        <w:rPr>
          <w:noProof/>
        </w:rPr>
        <w:t>Bi-directional speech (AMR, IPv6, RTCP and MBR&gt;GBR bearer)</w:t>
      </w:r>
      <w:r>
        <w:rPr>
          <w:noProof/>
        </w:rPr>
        <w:tab/>
      </w:r>
      <w:r>
        <w:rPr>
          <w:noProof/>
        </w:rPr>
        <w:fldChar w:fldCharType="begin" w:fldLock="1"/>
      </w:r>
      <w:r>
        <w:rPr>
          <w:noProof/>
        </w:rPr>
        <w:instrText xml:space="preserve"> PAGEREF _Toc130460956 \h </w:instrText>
      </w:r>
      <w:r>
        <w:rPr>
          <w:noProof/>
        </w:rPr>
      </w:r>
      <w:r>
        <w:rPr>
          <w:noProof/>
        </w:rPr>
        <w:fldChar w:fldCharType="separate"/>
      </w:r>
      <w:r>
        <w:rPr>
          <w:noProof/>
        </w:rPr>
        <w:t>340</w:t>
      </w:r>
      <w:r>
        <w:rPr>
          <w:noProof/>
        </w:rPr>
        <w:fldChar w:fldCharType="end"/>
      </w:r>
    </w:p>
    <w:p w14:paraId="43BAD2CC" w14:textId="0E3D41B8" w:rsidR="00194ED2" w:rsidRDefault="00194ED2">
      <w:pPr>
        <w:pStyle w:val="TOC1"/>
        <w:rPr>
          <w:rFonts w:asciiTheme="minorHAnsi" w:eastAsiaTheme="minorEastAsia" w:hAnsiTheme="minorHAnsi" w:cstheme="minorBidi"/>
          <w:noProof/>
          <w:szCs w:val="22"/>
          <w:lang w:eastAsia="en-GB"/>
        </w:rPr>
      </w:pPr>
      <w:r>
        <w:rPr>
          <w:noProof/>
        </w:rPr>
        <w:t>E.16</w:t>
      </w:r>
      <w:r>
        <w:rPr>
          <w:rFonts w:asciiTheme="minorHAnsi" w:eastAsiaTheme="minorEastAsia" w:hAnsiTheme="minorHAnsi" w:cstheme="minorBidi"/>
          <w:noProof/>
          <w:szCs w:val="22"/>
          <w:lang w:eastAsia="en-GB"/>
        </w:rPr>
        <w:tab/>
      </w:r>
      <w:r>
        <w:rPr>
          <w:noProof/>
        </w:rPr>
        <w:t>Bi-directional speech (AMR-WB, IPv6, RTCP and MBR&gt;GBR bearer)</w:t>
      </w:r>
      <w:r>
        <w:rPr>
          <w:noProof/>
        </w:rPr>
        <w:tab/>
      </w:r>
      <w:r>
        <w:rPr>
          <w:noProof/>
        </w:rPr>
        <w:fldChar w:fldCharType="begin" w:fldLock="1"/>
      </w:r>
      <w:r>
        <w:rPr>
          <w:noProof/>
        </w:rPr>
        <w:instrText xml:space="preserve"> PAGEREF _Toc130460957 \h </w:instrText>
      </w:r>
      <w:r>
        <w:rPr>
          <w:noProof/>
        </w:rPr>
      </w:r>
      <w:r>
        <w:rPr>
          <w:noProof/>
        </w:rPr>
        <w:fldChar w:fldCharType="separate"/>
      </w:r>
      <w:r>
        <w:rPr>
          <w:noProof/>
        </w:rPr>
        <w:t>341</w:t>
      </w:r>
      <w:r>
        <w:rPr>
          <w:noProof/>
        </w:rPr>
        <w:fldChar w:fldCharType="end"/>
      </w:r>
    </w:p>
    <w:p w14:paraId="7135C2E9" w14:textId="32BDB40C" w:rsidR="00194ED2" w:rsidRDefault="00194ED2">
      <w:pPr>
        <w:pStyle w:val="TOC1"/>
        <w:rPr>
          <w:rFonts w:asciiTheme="minorHAnsi" w:eastAsiaTheme="minorEastAsia" w:hAnsiTheme="minorHAnsi" w:cstheme="minorBidi"/>
          <w:noProof/>
          <w:szCs w:val="22"/>
          <w:lang w:eastAsia="en-GB"/>
        </w:rPr>
      </w:pPr>
      <w:r>
        <w:rPr>
          <w:noProof/>
        </w:rPr>
        <w:t>E.17</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_Toc130460958 \h </w:instrText>
      </w:r>
      <w:r>
        <w:rPr>
          <w:noProof/>
        </w:rPr>
      </w:r>
      <w:r>
        <w:rPr>
          <w:noProof/>
        </w:rPr>
        <w:fldChar w:fldCharType="separate"/>
      </w:r>
      <w:r>
        <w:rPr>
          <w:noProof/>
        </w:rPr>
        <w:t>342</w:t>
      </w:r>
      <w:r>
        <w:rPr>
          <w:noProof/>
        </w:rPr>
        <w:fldChar w:fldCharType="end"/>
      </w:r>
    </w:p>
    <w:p w14:paraId="36834694" w14:textId="708351DA" w:rsidR="00194ED2" w:rsidRDefault="00194ED2">
      <w:pPr>
        <w:pStyle w:val="TOC1"/>
        <w:rPr>
          <w:rFonts w:asciiTheme="minorHAnsi" w:eastAsiaTheme="minorEastAsia" w:hAnsiTheme="minorHAnsi" w:cstheme="minorBidi"/>
          <w:noProof/>
          <w:szCs w:val="22"/>
          <w:lang w:eastAsia="en-GB"/>
        </w:rPr>
      </w:pPr>
      <w:r>
        <w:rPr>
          <w:noProof/>
        </w:rPr>
        <w:t>E.18</w:t>
      </w:r>
      <w:r>
        <w:rPr>
          <w:rFonts w:asciiTheme="minorHAnsi" w:eastAsiaTheme="minorEastAsia" w:hAnsiTheme="minorHAnsi" w:cstheme="minorBidi"/>
          <w:noProof/>
          <w:szCs w:val="22"/>
          <w:lang w:eastAsia="en-GB"/>
        </w:rPr>
        <w:tab/>
      </w:r>
      <w:r>
        <w:rPr>
          <w:noProof/>
        </w:rPr>
        <w:t>Bi-directional video (H.264</w:t>
      </w:r>
      <w:r w:rsidRPr="0040016A">
        <w:rPr>
          <w:rFonts w:eastAsia="SimSun"/>
          <w:noProof/>
        </w:rPr>
        <w:t xml:space="preserve"> AVC level 1.1</w:t>
      </w:r>
      <w:r>
        <w:rPr>
          <w:noProof/>
        </w:rPr>
        <w:t>, IPv6, RTCP and MBR&gt;GBR bearer)</w:t>
      </w:r>
      <w:r>
        <w:rPr>
          <w:noProof/>
        </w:rPr>
        <w:tab/>
      </w:r>
      <w:r>
        <w:rPr>
          <w:noProof/>
        </w:rPr>
        <w:fldChar w:fldCharType="begin" w:fldLock="1"/>
      </w:r>
      <w:r>
        <w:rPr>
          <w:noProof/>
        </w:rPr>
        <w:instrText xml:space="preserve"> PAGEREF _Toc130460959 \h </w:instrText>
      </w:r>
      <w:r>
        <w:rPr>
          <w:noProof/>
        </w:rPr>
      </w:r>
      <w:r>
        <w:rPr>
          <w:noProof/>
        </w:rPr>
        <w:fldChar w:fldCharType="separate"/>
      </w:r>
      <w:r>
        <w:rPr>
          <w:noProof/>
        </w:rPr>
        <w:t>342</w:t>
      </w:r>
      <w:r>
        <w:rPr>
          <w:noProof/>
        </w:rPr>
        <w:fldChar w:fldCharType="end"/>
      </w:r>
    </w:p>
    <w:p w14:paraId="65375ED3" w14:textId="020871AB" w:rsidR="00194ED2" w:rsidRDefault="00194ED2">
      <w:pPr>
        <w:pStyle w:val="TOC1"/>
        <w:rPr>
          <w:rFonts w:asciiTheme="minorHAnsi" w:eastAsiaTheme="minorEastAsia" w:hAnsiTheme="minorHAnsi" w:cstheme="minorBidi"/>
          <w:noProof/>
          <w:szCs w:val="22"/>
          <w:lang w:eastAsia="en-GB"/>
        </w:rPr>
      </w:pPr>
      <w:r w:rsidRPr="0040016A">
        <w:rPr>
          <w:rFonts w:eastAsia="SimSun"/>
          <w:noProof/>
        </w:rPr>
        <w:t>E.19</w:t>
      </w:r>
      <w:r>
        <w:rPr>
          <w:rFonts w:asciiTheme="minorHAnsi" w:eastAsiaTheme="minorEastAsia" w:hAnsiTheme="minorHAnsi" w:cstheme="minorBidi"/>
          <w:noProof/>
          <w:szCs w:val="22"/>
          <w:lang w:eastAsia="en-GB"/>
        </w:rPr>
        <w:tab/>
      </w:r>
      <w:r w:rsidRPr="0040016A">
        <w:rPr>
          <w:rFonts w:eastAsia="SimSun"/>
          <w:noProof/>
        </w:rPr>
        <w:t>Bi-directional video (H.264 AVC level 1.2, 384 kbps, IPv4, RTCP and MBR=GBR bearer)</w:t>
      </w:r>
      <w:r>
        <w:rPr>
          <w:noProof/>
        </w:rPr>
        <w:tab/>
      </w:r>
      <w:r>
        <w:rPr>
          <w:noProof/>
        </w:rPr>
        <w:fldChar w:fldCharType="begin" w:fldLock="1"/>
      </w:r>
      <w:r>
        <w:rPr>
          <w:noProof/>
        </w:rPr>
        <w:instrText xml:space="preserve"> PAGEREF _Toc130460960 \h </w:instrText>
      </w:r>
      <w:r>
        <w:rPr>
          <w:noProof/>
        </w:rPr>
      </w:r>
      <w:r>
        <w:rPr>
          <w:noProof/>
        </w:rPr>
        <w:fldChar w:fldCharType="separate"/>
      </w:r>
      <w:r>
        <w:rPr>
          <w:noProof/>
        </w:rPr>
        <w:t>343</w:t>
      </w:r>
      <w:r>
        <w:rPr>
          <w:noProof/>
        </w:rPr>
        <w:fldChar w:fldCharType="end"/>
      </w:r>
    </w:p>
    <w:p w14:paraId="183DB44C" w14:textId="6D3AB6DF" w:rsidR="00194ED2" w:rsidRDefault="00194ED2">
      <w:pPr>
        <w:pStyle w:val="TOC1"/>
        <w:rPr>
          <w:rFonts w:asciiTheme="minorHAnsi" w:eastAsiaTheme="minorEastAsia" w:hAnsiTheme="minorHAnsi" w:cstheme="minorBidi"/>
          <w:noProof/>
          <w:szCs w:val="22"/>
          <w:lang w:eastAsia="en-GB"/>
        </w:rPr>
      </w:pPr>
      <w:r w:rsidRPr="0040016A">
        <w:rPr>
          <w:rFonts w:eastAsia="SimSun"/>
          <w:noProof/>
        </w:rPr>
        <w:t>E.20</w:t>
      </w:r>
      <w:r>
        <w:rPr>
          <w:rFonts w:asciiTheme="minorHAnsi" w:eastAsiaTheme="minorEastAsia" w:hAnsiTheme="minorHAnsi" w:cstheme="minorBidi"/>
          <w:noProof/>
          <w:szCs w:val="22"/>
          <w:lang w:eastAsia="en-GB"/>
        </w:rPr>
        <w:tab/>
      </w:r>
      <w:r w:rsidRPr="0040016A">
        <w:rPr>
          <w:rFonts w:eastAsia="SimSun"/>
          <w:noProof/>
        </w:rPr>
        <w:t>Bi-directional video (H.264 AVC level 1.2, 384 kbps, IPv6, RTCP and MBR=GBR bearer)</w:t>
      </w:r>
      <w:r>
        <w:rPr>
          <w:noProof/>
        </w:rPr>
        <w:tab/>
      </w:r>
      <w:r>
        <w:rPr>
          <w:noProof/>
        </w:rPr>
        <w:fldChar w:fldCharType="begin" w:fldLock="1"/>
      </w:r>
      <w:r>
        <w:rPr>
          <w:noProof/>
        </w:rPr>
        <w:instrText xml:space="preserve"> PAGEREF _Toc130460961 \h </w:instrText>
      </w:r>
      <w:r>
        <w:rPr>
          <w:noProof/>
        </w:rPr>
      </w:r>
      <w:r>
        <w:rPr>
          <w:noProof/>
        </w:rPr>
        <w:fldChar w:fldCharType="separate"/>
      </w:r>
      <w:r>
        <w:rPr>
          <w:noProof/>
        </w:rPr>
        <w:t>344</w:t>
      </w:r>
      <w:r>
        <w:rPr>
          <w:noProof/>
        </w:rPr>
        <w:fldChar w:fldCharType="end"/>
      </w:r>
    </w:p>
    <w:p w14:paraId="123A93D1" w14:textId="787F877B" w:rsidR="00194ED2" w:rsidRDefault="00194ED2">
      <w:pPr>
        <w:pStyle w:val="TOC1"/>
        <w:rPr>
          <w:rFonts w:asciiTheme="minorHAnsi" w:eastAsiaTheme="minorEastAsia" w:hAnsiTheme="minorHAnsi" w:cstheme="minorBidi"/>
          <w:noProof/>
          <w:szCs w:val="22"/>
          <w:lang w:eastAsia="en-GB"/>
        </w:rPr>
      </w:pPr>
      <w:r w:rsidRPr="0040016A">
        <w:rPr>
          <w:rFonts w:eastAsia="SimSun"/>
          <w:noProof/>
        </w:rPr>
        <w:t>E.21</w:t>
      </w:r>
      <w:r>
        <w:rPr>
          <w:rFonts w:asciiTheme="minorHAnsi" w:eastAsiaTheme="minorEastAsia" w:hAnsiTheme="minorHAnsi" w:cstheme="minorBidi"/>
          <w:noProof/>
          <w:szCs w:val="22"/>
          <w:lang w:eastAsia="en-GB"/>
        </w:rPr>
        <w:tab/>
      </w:r>
      <w:r w:rsidRPr="0040016A">
        <w:rPr>
          <w:rFonts w:eastAsia="SimSun"/>
          <w:noProof/>
        </w:rPr>
        <w:t>Bi-directional video (H.264 AVC level 1.2, IPv4, RTCP and MBR&gt;GBR bearer)</w:t>
      </w:r>
      <w:r>
        <w:rPr>
          <w:noProof/>
        </w:rPr>
        <w:tab/>
      </w:r>
      <w:r>
        <w:rPr>
          <w:noProof/>
        </w:rPr>
        <w:fldChar w:fldCharType="begin" w:fldLock="1"/>
      </w:r>
      <w:r>
        <w:rPr>
          <w:noProof/>
        </w:rPr>
        <w:instrText xml:space="preserve"> PAGEREF _Toc130460962 \h </w:instrText>
      </w:r>
      <w:r>
        <w:rPr>
          <w:noProof/>
        </w:rPr>
      </w:r>
      <w:r>
        <w:rPr>
          <w:noProof/>
        </w:rPr>
        <w:fldChar w:fldCharType="separate"/>
      </w:r>
      <w:r>
        <w:rPr>
          <w:noProof/>
        </w:rPr>
        <w:t>346</w:t>
      </w:r>
      <w:r>
        <w:rPr>
          <w:noProof/>
        </w:rPr>
        <w:fldChar w:fldCharType="end"/>
      </w:r>
    </w:p>
    <w:p w14:paraId="6C4561FC" w14:textId="0B2164E3" w:rsidR="00194ED2" w:rsidRDefault="00194ED2">
      <w:pPr>
        <w:pStyle w:val="TOC1"/>
        <w:rPr>
          <w:rFonts w:asciiTheme="minorHAnsi" w:eastAsiaTheme="minorEastAsia" w:hAnsiTheme="minorHAnsi" w:cstheme="minorBidi"/>
          <w:noProof/>
          <w:szCs w:val="22"/>
          <w:lang w:eastAsia="en-GB"/>
        </w:rPr>
      </w:pPr>
      <w:r w:rsidRPr="0040016A">
        <w:rPr>
          <w:rFonts w:eastAsia="SimSun"/>
          <w:noProof/>
        </w:rPr>
        <w:t>E.22</w:t>
      </w:r>
      <w:r>
        <w:rPr>
          <w:rFonts w:asciiTheme="minorHAnsi" w:eastAsiaTheme="minorEastAsia" w:hAnsiTheme="minorHAnsi" w:cstheme="minorBidi"/>
          <w:noProof/>
          <w:szCs w:val="22"/>
          <w:lang w:eastAsia="en-GB"/>
        </w:rPr>
        <w:tab/>
      </w:r>
      <w:r w:rsidRPr="0040016A">
        <w:rPr>
          <w:rFonts w:eastAsia="SimSun"/>
          <w:noProof/>
        </w:rPr>
        <w:t>Bi-directional video (H.264 AVC level 1.2, IPv6, RTCP and MBR&gt;GBR bearer)</w:t>
      </w:r>
      <w:r>
        <w:rPr>
          <w:noProof/>
        </w:rPr>
        <w:tab/>
      </w:r>
      <w:r>
        <w:rPr>
          <w:noProof/>
        </w:rPr>
        <w:fldChar w:fldCharType="begin" w:fldLock="1"/>
      </w:r>
      <w:r>
        <w:rPr>
          <w:noProof/>
        </w:rPr>
        <w:instrText xml:space="preserve"> PAGEREF _Toc130460963 \h </w:instrText>
      </w:r>
      <w:r>
        <w:rPr>
          <w:noProof/>
        </w:rPr>
      </w:r>
      <w:r>
        <w:rPr>
          <w:noProof/>
        </w:rPr>
        <w:fldChar w:fldCharType="separate"/>
      </w:r>
      <w:r>
        <w:rPr>
          <w:noProof/>
        </w:rPr>
        <w:t>349</w:t>
      </w:r>
      <w:r>
        <w:rPr>
          <w:noProof/>
        </w:rPr>
        <w:fldChar w:fldCharType="end"/>
      </w:r>
    </w:p>
    <w:p w14:paraId="3CCCEF11" w14:textId="45899B4F" w:rsidR="00194ED2" w:rsidRDefault="00194ED2">
      <w:pPr>
        <w:pStyle w:val="TOC1"/>
        <w:rPr>
          <w:rFonts w:asciiTheme="minorHAnsi" w:eastAsiaTheme="minorEastAsia" w:hAnsiTheme="minorHAnsi" w:cstheme="minorBidi"/>
          <w:noProof/>
          <w:szCs w:val="22"/>
          <w:lang w:eastAsia="en-GB"/>
        </w:rPr>
      </w:pPr>
      <w:r w:rsidRPr="0040016A">
        <w:rPr>
          <w:rFonts w:eastAsia="SimSun"/>
          <w:noProof/>
        </w:rPr>
        <w:t>E.23</w:t>
      </w:r>
      <w:r>
        <w:rPr>
          <w:rFonts w:asciiTheme="minorHAnsi" w:eastAsiaTheme="minorEastAsia" w:hAnsiTheme="minorHAnsi" w:cstheme="minorBidi"/>
          <w:noProof/>
          <w:szCs w:val="22"/>
          <w:lang w:eastAsia="en-GB"/>
        </w:rPr>
        <w:tab/>
      </w:r>
      <w:r w:rsidRPr="0040016A">
        <w:rPr>
          <w:rFonts w:eastAsia="SimSun"/>
          <w:noProof/>
        </w:rPr>
        <w:t>Bi-directional video (H.265 (HEVC) Main profile, Main tier, level 3.1, 500 kbps, IPv6, RTCP and MBR=GBR bearer)</w:t>
      </w:r>
      <w:r>
        <w:rPr>
          <w:noProof/>
        </w:rPr>
        <w:tab/>
      </w:r>
      <w:r>
        <w:rPr>
          <w:noProof/>
        </w:rPr>
        <w:fldChar w:fldCharType="begin" w:fldLock="1"/>
      </w:r>
      <w:r>
        <w:rPr>
          <w:noProof/>
        </w:rPr>
        <w:instrText xml:space="preserve"> PAGEREF _Toc130460964 \h </w:instrText>
      </w:r>
      <w:r>
        <w:rPr>
          <w:noProof/>
        </w:rPr>
      </w:r>
      <w:r>
        <w:rPr>
          <w:noProof/>
        </w:rPr>
        <w:fldChar w:fldCharType="separate"/>
      </w:r>
      <w:r>
        <w:rPr>
          <w:noProof/>
        </w:rPr>
        <w:t>350</w:t>
      </w:r>
      <w:r>
        <w:rPr>
          <w:noProof/>
        </w:rPr>
        <w:fldChar w:fldCharType="end"/>
      </w:r>
    </w:p>
    <w:p w14:paraId="1CFC3605" w14:textId="5B834B44" w:rsidR="00194ED2" w:rsidRDefault="00194ED2">
      <w:pPr>
        <w:pStyle w:val="TOC1"/>
        <w:rPr>
          <w:rFonts w:asciiTheme="minorHAnsi" w:eastAsiaTheme="minorEastAsia" w:hAnsiTheme="minorHAnsi" w:cstheme="minorBidi"/>
          <w:noProof/>
          <w:szCs w:val="22"/>
          <w:lang w:eastAsia="en-GB"/>
        </w:rPr>
      </w:pPr>
      <w:r w:rsidRPr="0040016A">
        <w:rPr>
          <w:rFonts w:eastAsia="SimSun"/>
          <w:noProof/>
        </w:rPr>
        <w:t>E.24</w:t>
      </w:r>
      <w:r>
        <w:rPr>
          <w:rFonts w:asciiTheme="minorHAnsi" w:eastAsiaTheme="minorEastAsia" w:hAnsiTheme="minorHAnsi" w:cstheme="minorBidi"/>
          <w:noProof/>
          <w:szCs w:val="22"/>
          <w:lang w:eastAsia="en-GB"/>
        </w:rPr>
        <w:tab/>
      </w:r>
      <w:r w:rsidRPr="0040016A">
        <w:rPr>
          <w:rFonts w:eastAsia="SimSun"/>
          <w:noProof/>
        </w:rPr>
        <w:t>Bi-directional video (H.265 (HEVC) Main profile, Main tier, level 3.1, 500/40 kbps, IPv6, RTCP and MBR&gt;GBR bearer)</w:t>
      </w:r>
      <w:r>
        <w:rPr>
          <w:noProof/>
        </w:rPr>
        <w:tab/>
      </w:r>
      <w:r>
        <w:rPr>
          <w:noProof/>
        </w:rPr>
        <w:fldChar w:fldCharType="begin" w:fldLock="1"/>
      </w:r>
      <w:r>
        <w:rPr>
          <w:noProof/>
        </w:rPr>
        <w:instrText xml:space="preserve"> PAGEREF _Toc130460965 \h </w:instrText>
      </w:r>
      <w:r>
        <w:rPr>
          <w:noProof/>
        </w:rPr>
      </w:r>
      <w:r>
        <w:rPr>
          <w:noProof/>
        </w:rPr>
        <w:fldChar w:fldCharType="separate"/>
      </w:r>
      <w:r>
        <w:rPr>
          <w:noProof/>
        </w:rPr>
        <w:t>351</w:t>
      </w:r>
      <w:r>
        <w:rPr>
          <w:noProof/>
        </w:rPr>
        <w:fldChar w:fldCharType="end"/>
      </w:r>
    </w:p>
    <w:p w14:paraId="12B1254D" w14:textId="2BB07A37" w:rsidR="00194ED2" w:rsidRDefault="00194ED2">
      <w:pPr>
        <w:pStyle w:val="TOC1"/>
        <w:rPr>
          <w:rFonts w:asciiTheme="minorHAnsi" w:eastAsiaTheme="minorEastAsia" w:hAnsiTheme="minorHAnsi" w:cstheme="minorBidi"/>
          <w:noProof/>
          <w:szCs w:val="22"/>
          <w:lang w:eastAsia="en-GB"/>
        </w:rPr>
      </w:pPr>
      <w:r w:rsidRPr="0040016A">
        <w:rPr>
          <w:rFonts w:eastAsia="SimSun"/>
          <w:noProof/>
        </w:rPr>
        <w:t>E.25</w:t>
      </w:r>
      <w:r>
        <w:rPr>
          <w:rFonts w:asciiTheme="minorHAnsi" w:eastAsiaTheme="minorEastAsia" w:hAnsiTheme="minorHAnsi" w:cstheme="minorBidi"/>
          <w:noProof/>
          <w:szCs w:val="22"/>
          <w:lang w:eastAsia="en-GB"/>
        </w:rPr>
        <w:tab/>
      </w:r>
      <w:r w:rsidRPr="0040016A">
        <w:rPr>
          <w:rFonts w:eastAsia="SimSun"/>
          <w:noProof/>
        </w:rPr>
        <w:t>Bi-directional video (H.265 (HEVC) Main profile, Main tier, level 3.1, 600 kbps, IPv6, RTCP and MBR=GBR bearer)</w:t>
      </w:r>
      <w:r>
        <w:rPr>
          <w:noProof/>
        </w:rPr>
        <w:tab/>
      </w:r>
      <w:r>
        <w:rPr>
          <w:noProof/>
        </w:rPr>
        <w:fldChar w:fldCharType="begin" w:fldLock="1"/>
      </w:r>
      <w:r>
        <w:rPr>
          <w:noProof/>
        </w:rPr>
        <w:instrText xml:space="preserve"> PAGEREF _Toc130460966 \h </w:instrText>
      </w:r>
      <w:r>
        <w:rPr>
          <w:noProof/>
        </w:rPr>
      </w:r>
      <w:r>
        <w:rPr>
          <w:noProof/>
        </w:rPr>
        <w:fldChar w:fldCharType="separate"/>
      </w:r>
      <w:r>
        <w:rPr>
          <w:noProof/>
        </w:rPr>
        <w:t>352</w:t>
      </w:r>
      <w:r>
        <w:rPr>
          <w:noProof/>
        </w:rPr>
        <w:fldChar w:fldCharType="end"/>
      </w:r>
    </w:p>
    <w:p w14:paraId="30F0B964" w14:textId="581240A2" w:rsidR="00194ED2" w:rsidRDefault="00194ED2">
      <w:pPr>
        <w:pStyle w:val="TOC1"/>
        <w:rPr>
          <w:rFonts w:asciiTheme="minorHAnsi" w:eastAsiaTheme="minorEastAsia" w:hAnsiTheme="minorHAnsi" w:cstheme="minorBidi"/>
          <w:noProof/>
          <w:szCs w:val="22"/>
          <w:lang w:eastAsia="en-GB"/>
        </w:rPr>
      </w:pPr>
      <w:r w:rsidRPr="0040016A">
        <w:rPr>
          <w:rFonts w:eastAsia="SimSun"/>
          <w:noProof/>
        </w:rPr>
        <w:t>E.26</w:t>
      </w:r>
      <w:r>
        <w:rPr>
          <w:rFonts w:asciiTheme="minorHAnsi" w:eastAsiaTheme="minorEastAsia" w:hAnsiTheme="minorHAnsi" w:cstheme="minorBidi"/>
          <w:noProof/>
          <w:szCs w:val="22"/>
          <w:lang w:eastAsia="en-GB"/>
        </w:rPr>
        <w:tab/>
      </w:r>
      <w:r w:rsidRPr="0040016A">
        <w:rPr>
          <w:rFonts w:eastAsia="SimSun"/>
          <w:noProof/>
        </w:rPr>
        <w:t>Bi-directional video (H.265 (HEVC) Main profile, Main tier, level 3.1, 600/40 kbps, IPv6, RTCP and MBR&gt;GBR bearer)</w:t>
      </w:r>
      <w:r>
        <w:rPr>
          <w:noProof/>
        </w:rPr>
        <w:tab/>
      </w:r>
      <w:r>
        <w:rPr>
          <w:noProof/>
        </w:rPr>
        <w:fldChar w:fldCharType="begin" w:fldLock="1"/>
      </w:r>
      <w:r>
        <w:rPr>
          <w:noProof/>
        </w:rPr>
        <w:instrText xml:space="preserve"> PAGEREF _Toc130460967 \h </w:instrText>
      </w:r>
      <w:r>
        <w:rPr>
          <w:noProof/>
        </w:rPr>
      </w:r>
      <w:r>
        <w:rPr>
          <w:noProof/>
        </w:rPr>
        <w:fldChar w:fldCharType="separate"/>
      </w:r>
      <w:r>
        <w:rPr>
          <w:noProof/>
        </w:rPr>
        <w:t>353</w:t>
      </w:r>
      <w:r>
        <w:rPr>
          <w:noProof/>
        </w:rPr>
        <w:fldChar w:fldCharType="end"/>
      </w:r>
    </w:p>
    <w:p w14:paraId="1E04F092" w14:textId="287B0B41" w:rsidR="00194ED2" w:rsidRDefault="00194ED2">
      <w:pPr>
        <w:pStyle w:val="TOC1"/>
        <w:rPr>
          <w:rFonts w:asciiTheme="minorHAnsi" w:eastAsiaTheme="minorEastAsia" w:hAnsiTheme="minorHAnsi" w:cstheme="minorBidi"/>
          <w:noProof/>
          <w:szCs w:val="22"/>
          <w:lang w:eastAsia="en-GB"/>
        </w:rPr>
      </w:pPr>
      <w:r w:rsidRPr="0040016A">
        <w:rPr>
          <w:rFonts w:eastAsia="SimSun"/>
          <w:noProof/>
        </w:rPr>
        <w:t>E.27</w:t>
      </w:r>
      <w:r>
        <w:rPr>
          <w:rFonts w:asciiTheme="minorHAnsi" w:eastAsiaTheme="minorEastAsia" w:hAnsiTheme="minorHAnsi" w:cstheme="minorBidi"/>
          <w:noProof/>
          <w:szCs w:val="22"/>
          <w:lang w:eastAsia="en-GB"/>
        </w:rPr>
        <w:tab/>
      </w:r>
      <w:r w:rsidRPr="0040016A">
        <w:rPr>
          <w:rFonts w:eastAsia="SimSun"/>
          <w:noProof/>
        </w:rPr>
        <w:t>Bi-directional video (H.265 (HEVC) Main profile, Main tier, level 3.1, 650 kbps, IPv6, RTCP and MBR=GBR bearer)</w:t>
      </w:r>
      <w:r>
        <w:rPr>
          <w:noProof/>
        </w:rPr>
        <w:tab/>
      </w:r>
      <w:r>
        <w:rPr>
          <w:noProof/>
        </w:rPr>
        <w:fldChar w:fldCharType="begin" w:fldLock="1"/>
      </w:r>
      <w:r>
        <w:rPr>
          <w:noProof/>
        </w:rPr>
        <w:instrText xml:space="preserve"> PAGEREF _Toc130460968 \h </w:instrText>
      </w:r>
      <w:r>
        <w:rPr>
          <w:noProof/>
        </w:rPr>
      </w:r>
      <w:r>
        <w:rPr>
          <w:noProof/>
        </w:rPr>
        <w:fldChar w:fldCharType="separate"/>
      </w:r>
      <w:r>
        <w:rPr>
          <w:noProof/>
        </w:rPr>
        <w:t>354</w:t>
      </w:r>
      <w:r>
        <w:rPr>
          <w:noProof/>
        </w:rPr>
        <w:fldChar w:fldCharType="end"/>
      </w:r>
    </w:p>
    <w:p w14:paraId="3E8DD034" w14:textId="6109B4ED" w:rsidR="00194ED2" w:rsidRDefault="00194ED2">
      <w:pPr>
        <w:pStyle w:val="TOC1"/>
        <w:rPr>
          <w:rFonts w:asciiTheme="minorHAnsi" w:eastAsiaTheme="minorEastAsia" w:hAnsiTheme="minorHAnsi" w:cstheme="minorBidi"/>
          <w:noProof/>
          <w:szCs w:val="22"/>
          <w:lang w:eastAsia="en-GB"/>
        </w:rPr>
      </w:pPr>
      <w:r w:rsidRPr="0040016A">
        <w:rPr>
          <w:rFonts w:eastAsia="SimSun"/>
          <w:noProof/>
        </w:rPr>
        <w:t>E.28</w:t>
      </w:r>
      <w:r>
        <w:rPr>
          <w:rFonts w:asciiTheme="minorHAnsi" w:eastAsiaTheme="minorEastAsia" w:hAnsiTheme="minorHAnsi" w:cstheme="minorBidi"/>
          <w:noProof/>
          <w:szCs w:val="22"/>
          <w:lang w:eastAsia="en-GB"/>
        </w:rPr>
        <w:tab/>
      </w:r>
      <w:r w:rsidRPr="0040016A">
        <w:rPr>
          <w:rFonts w:eastAsia="SimSun"/>
          <w:noProof/>
        </w:rPr>
        <w:t>Bi-directional video (H.265 (HEVC) Main profile, Main tier, level 3.1, 650/40 kbps, IPv6, RTCP and MBR&gt;GBR bearer)</w:t>
      </w:r>
      <w:r>
        <w:rPr>
          <w:noProof/>
        </w:rPr>
        <w:tab/>
      </w:r>
      <w:r>
        <w:rPr>
          <w:noProof/>
        </w:rPr>
        <w:fldChar w:fldCharType="begin" w:fldLock="1"/>
      </w:r>
      <w:r>
        <w:rPr>
          <w:noProof/>
        </w:rPr>
        <w:instrText xml:space="preserve"> PAGEREF _Toc130460969 \h </w:instrText>
      </w:r>
      <w:r>
        <w:rPr>
          <w:noProof/>
        </w:rPr>
      </w:r>
      <w:r>
        <w:rPr>
          <w:noProof/>
        </w:rPr>
        <w:fldChar w:fldCharType="separate"/>
      </w:r>
      <w:r>
        <w:rPr>
          <w:noProof/>
        </w:rPr>
        <w:t>355</w:t>
      </w:r>
      <w:r>
        <w:rPr>
          <w:noProof/>
        </w:rPr>
        <w:fldChar w:fldCharType="end"/>
      </w:r>
    </w:p>
    <w:p w14:paraId="61793973" w14:textId="1F702C31" w:rsidR="00194ED2" w:rsidRDefault="00194ED2">
      <w:pPr>
        <w:pStyle w:val="TOC1"/>
        <w:rPr>
          <w:rFonts w:asciiTheme="minorHAnsi" w:eastAsiaTheme="minorEastAsia" w:hAnsiTheme="minorHAnsi" w:cstheme="minorBidi"/>
          <w:noProof/>
          <w:szCs w:val="22"/>
          <w:lang w:eastAsia="en-GB"/>
        </w:rPr>
      </w:pPr>
      <w:r w:rsidRPr="0040016A">
        <w:rPr>
          <w:rFonts w:eastAsia="SimSun"/>
          <w:noProof/>
        </w:rPr>
        <w:t>E.29</w:t>
      </w:r>
      <w:r>
        <w:rPr>
          <w:rFonts w:asciiTheme="minorHAnsi" w:eastAsiaTheme="minorEastAsia" w:hAnsiTheme="minorHAnsi" w:cstheme="minorBidi"/>
          <w:noProof/>
          <w:szCs w:val="22"/>
          <w:lang w:eastAsia="en-GB"/>
        </w:rPr>
        <w:tab/>
      </w:r>
      <w:r w:rsidRPr="0040016A">
        <w:rPr>
          <w:rFonts w:eastAsia="SimSun"/>
          <w:noProof/>
        </w:rPr>
        <w:t>Bi-directional video (H.265 (HEVC) Main profile, Main tier, level 3.1, 750 kbps, IPv6, RTCP and MBR=GBR bearer)</w:t>
      </w:r>
      <w:r>
        <w:rPr>
          <w:noProof/>
        </w:rPr>
        <w:tab/>
      </w:r>
      <w:r>
        <w:rPr>
          <w:noProof/>
        </w:rPr>
        <w:fldChar w:fldCharType="begin" w:fldLock="1"/>
      </w:r>
      <w:r>
        <w:rPr>
          <w:noProof/>
        </w:rPr>
        <w:instrText xml:space="preserve"> PAGEREF _Toc130460970 \h </w:instrText>
      </w:r>
      <w:r>
        <w:rPr>
          <w:noProof/>
        </w:rPr>
      </w:r>
      <w:r>
        <w:rPr>
          <w:noProof/>
        </w:rPr>
        <w:fldChar w:fldCharType="separate"/>
      </w:r>
      <w:r>
        <w:rPr>
          <w:noProof/>
        </w:rPr>
        <w:t>356</w:t>
      </w:r>
      <w:r>
        <w:rPr>
          <w:noProof/>
        </w:rPr>
        <w:fldChar w:fldCharType="end"/>
      </w:r>
    </w:p>
    <w:p w14:paraId="029DD376" w14:textId="0DD062F5" w:rsidR="00194ED2" w:rsidRDefault="00194ED2">
      <w:pPr>
        <w:pStyle w:val="TOC1"/>
        <w:rPr>
          <w:rFonts w:asciiTheme="minorHAnsi" w:eastAsiaTheme="minorEastAsia" w:hAnsiTheme="minorHAnsi" w:cstheme="minorBidi"/>
          <w:noProof/>
          <w:szCs w:val="22"/>
          <w:lang w:eastAsia="en-GB"/>
        </w:rPr>
      </w:pPr>
      <w:r w:rsidRPr="0040016A">
        <w:rPr>
          <w:rFonts w:eastAsia="SimSun"/>
          <w:noProof/>
        </w:rPr>
        <w:t>E.30</w:t>
      </w:r>
      <w:r>
        <w:rPr>
          <w:rFonts w:asciiTheme="minorHAnsi" w:eastAsiaTheme="minorEastAsia" w:hAnsiTheme="minorHAnsi" w:cstheme="minorBidi"/>
          <w:noProof/>
          <w:szCs w:val="22"/>
          <w:lang w:eastAsia="en-GB"/>
        </w:rPr>
        <w:tab/>
      </w:r>
      <w:r w:rsidRPr="0040016A">
        <w:rPr>
          <w:rFonts w:eastAsia="SimSun"/>
          <w:noProof/>
        </w:rPr>
        <w:t>Bi-directional video (H.265 (HEVC) Main profile, Main tier, level 3.1, 750/40 kbps, IPv6, RTCP and MBR&gt;GBR bearer)</w:t>
      </w:r>
      <w:r>
        <w:rPr>
          <w:noProof/>
        </w:rPr>
        <w:tab/>
      </w:r>
      <w:r>
        <w:rPr>
          <w:noProof/>
        </w:rPr>
        <w:fldChar w:fldCharType="begin" w:fldLock="1"/>
      </w:r>
      <w:r>
        <w:rPr>
          <w:noProof/>
        </w:rPr>
        <w:instrText xml:space="preserve"> PAGEREF _Toc130460971 \h </w:instrText>
      </w:r>
      <w:r>
        <w:rPr>
          <w:noProof/>
        </w:rPr>
      </w:r>
      <w:r>
        <w:rPr>
          <w:noProof/>
        </w:rPr>
        <w:fldChar w:fldCharType="separate"/>
      </w:r>
      <w:r>
        <w:rPr>
          <w:noProof/>
        </w:rPr>
        <w:t>357</w:t>
      </w:r>
      <w:r>
        <w:rPr>
          <w:noProof/>
        </w:rPr>
        <w:fldChar w:fldCharType="end"/>
      </w:r>
    </w:p>
    <w:p w14:paraId="7BC611CE" w14:textId="4417810A" w:rsidR="00194ED2" w:rsidRDefault="00194ED2">
      <w:pPr>
        <w:pStyle w:val="TOC1"/>
        <w:rPr>
          <w:rFonts w:asciiTheme="minorHAnsi" w:eastAsiaTheme="minorEastAsia" w:hAnsiTheme="minorHAnsi" w:cstheme="minorBidi"/>
          <w:noProof/>
          <w:szCs w:val="22"/>
          <w:lang w:eastAsia="en-GB"/>
        </w:rPr>
      </w:pPr>
      <w:r>
        <w:rPr>
          <w:noProof/>
        </w:rPr>
        <w:t>E.</w:t>
      </w:r>
      <w:r>
        <w:rPr>
          <w:noProof/>
          <w:lang w:eastAsia="ko-KR"/>
        </w:rPr>
        <w:t>31</w:t>
      </w:r>
      <w:r>
        <w:rPr>
          <w:rFonts w:asciiTheme="minorHAnsi" w:eastAsiaTheme="minorEastAsia" w:hAnsiTheme="minorHAnsi" w:cstheme="minorBidi"/>
          <w:noProof/>
          <w:szCs w:val="22"/>
          <w:lang w:eastAsia="en-GB"/>
        </w:rPr>
        <w:tab/>
      </w:r>
      <w:r>
        <w:rPr>
          <w:noProof/>
        </w:rPr>
        <w:t>Bi-directional speech (</w:t>
      </w:r>
      <w:r>
        <w:rPr>
          <w:noProof/>
          <w:lang w:eastAsia="ko-KR"/>
        </w:rPr>
        <w:t xml:space="preserve">EVS </w:t>
      </w:r>
      <w:r>
        <w:rPr>
          <w:noProof/>
        </w:rPr>
        <w:t>1</w:t>
      </w:r>
      <w:r>
        <w:rPr>
          <w:noProof/>
          <w:lang w:eastAsia="ko-KR"/>
        </w:rPr>
        <w:t>3</w:t>
      </w:r>
      <w:r>
        <w:rPr>
          <w:noProof/>
        </w:rPr>
        <w:t>.2, IPv4, RTCP and MBR=GBR bearer)</w:t>
      </w:r>
      <w:r>
        <w:rPr>
          <w:noProof/>
        </w:rPr>
        <w:tab/>
      </w:r>
      <w:r>
        <w:rPr>
          <w:noProof/>
        </w:rPr>
        <w:fldChar w:fldCharType="begin" w:fldLock="1"/>
      </w:r>
      <w:r>
        <w:rPr>
          <w:noProof/>
        </w:rPr>
        <w:instrText xml:space="preserve"> PAGEREF _Toc130460972 \h </w:instrText>
      </w:r>
      <w:r>
        <w:rPr>
          <w:noProof/>
        </w:rPr>
      </w:r>
      <w:r>
        <w:rPr>
          <w:noProof/>
        </w:rPr>
        <w:fldChar w:fldCharType="separate"/>
      </w:r>
      <w:r>
        <w:rPr>
          <w:noProof/>
        </w:rPr>
        <w:t>358</w:t>
      </w:r>
      <w:r>
        <w:rPr>
          <w:noProof/>
        </w:rPr>
        <w:fldChar w:fldCharType="end"/>
      </w:r>
    </w:p>
    <w:p w14:paraId="78A61807" w14:textId="211A74CF" w:rsidR="00194ED2" w:rsidRDefault="00194ED2">
      <w:pPr>
        <w:pStyle w:val="TOC1"/>
        <w:rPr>
          <w:rFonts w:asciiTheme="minorHAnsi" w:eastAsiaTheme="minorEastAsia" w:hAnsiTheme="minorHAnsi" w:cstheme="minorBidi"/>
          <w:noProof/>
          <w:szCs w:val="22"/>
          <w:lang w:eastAsia="en-GB"/>
        </w:rPr>
      </w:pPr>
      <w:r>
        <w:rPr>
          <w:noProof/>
        </w:rPr>
        <w:t>E.</w:t>
      </w:r>
      <w:r>
        <w:rPr>
          <w:noProof/>
          <w:lang w:eastAsia="ko-KR"/>
        </w:rPr>
        <w:t>32</w:t>
      </w:r>
      <w:r>
        <w:rPr>
          <w:rFonts w:asciiTheme="minorHAnsi" w:eastAsiaTheme="minorEastAsia" w:hAnsiTheme="minorHAnsi" w:cstheme="minorBidi"/>
          <w:noProof/>
          <w:szCs w:val="22"/>
          <w:lang w:eastAsia="en-GB"/>
        </w:rPr>
        <w:tab/>
      </w:r>
      <w:r>
        <w:rPr>
          <w:noProof/>
        </w:rPr>
        <w:t>Bi-directional speech (</w:t>
      </w:r>
      <w:r>
        <w:rPr>
          <w:noProof/>
          <w:lang w:eastAsia="ko-KR"/>
        </w:rPr>
        <w:t xml:space="preserve">EVS </w:t>
      </w:r>
      <w:r>
        <w:rPr>
          <w:noProof/>
        </w:rPr>
        <w:t>2</w:t>
      </w:r>
      <w:r>
        <w:rPr>
          <w:noProof/>
          <w:lang w:eastAsia="ko-KR"/>
        </w:rPr>
        <w:t>4</w:t>
      </w:r>
      <w:r>
        <w:rPr>
          <w:noProof/>
        </w:rPr>
        <w:t>.</w:t>
      </w:r>
      <w:r>
        <w:rPr>
          <w:noProof/>
          <w:lang w:eastAsia="ko-KR"/>
        </w:rPr>
        <w:t>4</w:t>
      </w:r>
      <w:r>
        <w:rPr>
          <w:noProof/>
        </w:rPr>
        <w:t>, IPv4, RTCP and MBR=GBR bearer)</w:t>
      </w:r>
      <w:r>
        <w:rPr>
          <w:noProof/>
        </w:rPr>
        <w:tab/>
      </w:r>
      <w:r>
        <w:rPr>
          <w:noProof/>
        </w:rPr>
        <w:fldChar w:fldCharType="begin" w:fldLock="1"/>
      </w:r>
      <w:r>
        <w:rPr>
          <w:noProof/>
        </w:rPr>
        <w:instrText xml:space="preserve"> PAGEREF _Toc130460973 \h </w:instrText>
      </w:r>
      <w:r>
        <w:rPr>
          <w:noProof/>
        </w:rPr>
      </w:r>
      <w:r>
        <w:rPr>
          <w:noProof/>
        </w:rPr>
        <w:fldChar w:fldCharType="separate"/>
      </w:r>
      <w:r>
        <w:rPr>
          <w:noProof/>
        </w:rPr>
        <w:t>359</w:t>
      </w:r>
      <w:r>
        <w:rPr>
          <w:noProof/>
        </w:rPr>
        <w:fldChar w:fldCharType="end"/>
      </w:r>
    </w:p>
    <w:p w14:paraId="16F4AF9E" w14:textId="536BAA45" w:rsidR="00194ED2" w:rsidRDefault="00194ED2">
      <w:pPr>
        <w:pStyle w:val="TOC1"/>
        <w:rPr>
          <w:rFonts w:asciiTheme="minorHAnsi" w:eastAsiaTheme="minorEastAsia" w:hAnsiTheme="minorHAnsi" w:cstheme="minorBidi"/>
          <w:noProof/>
          <w:szCs w:val="22"/>
          <w:lang w:eastAsia="en-GB"/>
        </w:rPr>
      </w:pPr>
      <w:r>
        <w:rPr>
          <w:noProof/>
        </w:rPr>
        <w:t>E.</w:t>
      </w:r>
      <w:r>
        <w:rPr>
          <w:noProof/>
          <w:lang w:eastAsia="ko-KR"/>
        </w:rPr>
        <w:t>33</w:t>
      </w:r>
      <w:r>
        <w:rPr>
          <w:rFonts w:asciiTheme="minorHAnsi" w:eastAsiaTheme="minorEastAsia" w:hAnsiTheme="minorHAnsi" w:cstheme="minorBidi"/>
          <w:noProof/>
          <w:szCs w:val="22"/>
          <w:lang w:eastAsia="en-GB"/>
        </w:rPr>
        <w:tab/>
      </w:r>
      <w:r>
        <w:rPr>
          <w:noProof/>
        </w:rPr>
        <w:t>Bi-directional speech (</w:t>
      </w:r>
      <w:r>
        <w:rPr>
          <w:noProof/>
          <w:lang w:eastAsia="ko-KR"/>
        </w:rPr>
        <w:t xml:space="preserve">EVS </w:t>
      </w:r>
      <w:r>
        <w:rPr>
          <w:noProof/>
        </w:rPr>
        <w:t>1</w:t>
      </w:r>
      <w:r>
        <w:rPr>
          <w:noProof/>
          <w:lang w:eastAsia="ko-KR"/>
        </w:rPr>
        <w:t>3</w:t>
      </w:r>
      <w:r>
        <w:rPr>
          <w:noProof/>
        </w:rPr>
        <w:t>.2, IPv6, RTCP and MBR=GBR bearer)</w:t>
      </w:r>
      <w:r>
        <w:rPr>
          <w:noProof/>
        </w:rPr>
        <w:tab/>
      </w:r>
      <w:r>
        <w:rPr>
          <w:noProof/>
        </w:rPr>
        <w:fldChar w:fldCharType="begin" w:fldLock="1"/>
      </w:r>
      <w:r>
        <w:rPr>
          <w:noProof/>
        </w:rPr>
        <w:instrText xml:space="preserve"> PAGEREF _Toc130460974 \h </w:instrText>
      </w:r>
      <w:r>
        <w:rPr>
          <w:noProof/>
        </w:rPr>
      </w:r>
      <w:r>
        <w:rPr>
          <w:noProof/>
        </w:rPr>
        <w:fldChar w:fldCharType="separate"/>
      </w:r>
      <w:r>
        <w:rPr>
          <w:noProof/>
        </w:rPr>
        <w:t>360</w:t>
      </w:r>
      <w:r>
        <w:rPr>
          <w:noProof/>
        </w:rPr>
        <w:fldChar w:fldCharType="end"/>
      </w:r>
    </w:p>
    <w:p w14:paraId="4402099A" w14:textId="4C0A12CD" w:rsidR="00194ED2" w:rsidRDefault="00194ED2">
      <w:pPr>
        <w:pStyle w:val="TOC1"/>
        <w:rPr>
          <w:rFonts w:asciiTheme="minorHAnsi" w:eastAsiaTheme="minorEastAsia" w:hAnsiTheme="minorHAnsi" w:cstheme="minorBidi"/>
          <w:noProof/>
          <w:szCs w:val="22"/>
          <w:lang w:eastAsia="en-GB"/>
        </w:rPr>
      </w:pPr>
      <w:r>
        <w:rPr>
          <w:noProof/>
        </w:rPr>
        <w:t>E.</w:t>
      </w:r>
      <w:r>
        <w:rPr>
          <w:noProof/>
          <w:lang w:eastAsia="ko-KR"/>
        </w:rPr>
        <w:t>34</w:t>
      </w:r>
      <w:r>
        <w:rPr>
          <w:rFonts w:asciiTheme="minorHAnsi" w:eastAsiaTheme="minorEastAsia" w:hAnsiTheme="minorHAnsi" w:cstheme="minorBidi"/>
          <w:noProof/>
          <w:szCs w:val="22"/>
          <w:lang w:eastAsia="en-GB"/>
        </w:rPr>
        <w:tab/>
      </w:r>
      <w:r>
        <w:rPr>
          <w:noProof/>
        </w:rPr>
        <w:t>Bi-directional speech (</w:t>
      </w:r>
      <w:r>
        <w:rPr>
          <w:noProof/>
          <w:lang w:eastAsia="ko-KR"/>
        </w:rPr>
        <w:t xml:space="preserve">EVS </w:t>
      </w:r>
      <w:r>
        <w:rPr>
          <w:noProof/>
        </w:rPr>
        <w:t>2</w:t>
      </w:r>
      <w:r>
        <w:rPr>
          <w:noProof/>
          <w:lang w:eastAsia="ko-KR"/>
        </w:rPr>
        <w:t>4</w:t>
      </w:r>
      <w:r>
        <w:rPr>
          <w:noProof/>
        </w:rPr>
        <w:t>.</w:t>
      </w:r>
      <w:r>
        <w:rPr>
          <w:noProof/>
          <w:lang w:eastAsia="ko-KR"/>
        </w:rPr>
        <w:t>4</w:t>
      </w:r>
      <w:r>
        <w:rPr>
          <w:noProof/>
        </w:rPr>
        <w:t>, IPv6, RTCP and MBR=GBR bearer)</w:t>
      </w:r>
      <w:r>
        <w:rPr>
          <w:noProof/>
        </w:rPr>
        <w:tab/>
      </w:r>
      <w:r>
        <w:rPr>
          <w:noProof/>
        </w:rPr>
        <w:fldChar w:fldCharType="begin" w:fldLock="1"/>
      </w:r>
      <w:r>
        <w:rPr>
          <w:noProof/>
        </w:rPr>
        <w:instrText xml:space="preserve"> PAGEREF _Toc130460975 \h </w:instrText>
      </w:r>
      <w:r>
        <w:rPr>
          <w:noProof/>
        </w:rPr>
      </w:r>
      <w:r>
        <w:rPr>
          <w:noProof/>
        </w:rPr>
        <w:fldChar w:fldCharType="separate"/>
      </w:r>
      <w:r>
        <w:rPr>
          <w:noProof/>
        </w:rPr>
        <w:t>361</w:t>
      </w:r>
      <w:r>
        <w:rPr>
          <w:noProof/>
        </w:rPr>
        <w:fldChar w:fldCharType="end"/>
      </w:r>
    </w:p>
    <w:p w14:paraId="1D37448B" w14:textId="62F88F7A" w:rsidR="00194ED2" w:rsidRDefault="00194ED2" w:rsidP="00194ED2">
      <w:pPr>
        <w:pStyle w:val="TOC8"/>
        <w:rPr>
          <w:rFonts w:asciiTheme="minorHAnsi" w:eastAsiaTheme="minorEastAsia" w:hAnsiTheme="minorHAnsi" w:cstheme="minorBidi"/>
          <w:b w:val="0"/>
          <w:noProof/>
          <w:szCs w:val="22"/>
          <w:lang w:eastAsia="en-GB"/>
        </w:rPr>
      </w:pPr>
      <w:r>
        <w:rPr>
          <w:noProof/>
        </w:rPr>
        <w:t>Annex F (Normative): Void</w:t>
      </w:r>
      <w:r>
        <w:rPr>
          <w:noProof/>
        </w:rPr>
        <w:tab/>
      </w:r>
      <w:r>
        <w:rPr>
          <w:noProof/>
        </w:rPr>
        <w:fldChar w:fldCharType="begin" w:fldLock="1"/>
      </w:r>
      <w:r>
        <w:rPr>
          <w:noProof/>
        </w:rPr>
        <w:instrText xml:space="preserve"> PAGEREF _Toc130460976 \h </w:instrText>
      </w:r>
      <w:r>
        <w:rPr>
          <w:noProof/>
        </w:rPr>
      </w:r>
      <w:r>
        <w:rPr>
          <w:noProof/>
        </w:rPr>
        <w:fldChar w:fldCharType="separate"/>
      </w:r>
      <w:r>
        <w:rPr>
          <w:noProof/>
        </w:rPr>
        <w:t>363</w:t>
      </w:r>
      <w:r>
        <w:rPr>
          <w:noProof/>
        </w:rPr>
        <w:fldChar w:fldCharType="end"/>
      </w:r>
    </w:p>
    <w:p w14:paraId="6C4D5C0A" w14:textId="33305901" w:rsidR="00194ED2" w:rsidRDefault="00194ED2" w:rsidP="00194ED2">
      <w:pPr>
        <w:pStyle w:val="TOC8"/>
        <w:rPr>
          <w:rFonts w:asciiTheme="minorHAnsi" w:eastAsiaTheme="minorEastAsia" w:hAnsiTheme="minorHAnsi" w:cstheme="minorBidi"/>
          <w:b w:val="0"/>
          <w:noProof/>
          <w:szCs w:val="22"/>
          <w:lang w:eastAsia="en-GB"/>
        </w:rPr>
      </w:pPr>
      <w:r>
        <w:rPr>
          <w:noProof/>
        </w:rPr>
        <w:t>Annex G (Normative): DTMF events</w:t>
      </w:r>
      <w:r>
        <w:rPr>
          <w:noProof/>
        </w:rPr>
        <w:tab/>
      </w:r>
      <w:r>
        <w:rPr>
          <w:noProof/>
        </w:rPr>
        <w:fldChar w:fldCharType="begin" w:fldLock="1"/>
      </w:r>
      <w:r>
        <w:rPr>
          <w:noProof/>
        </w:rPr>
        <w:instrText xml:space="preserve"> PAGEREF _Toc130460977 \h </w:instrText>
      </w:r>
      <w:r>
        <w:rPr>
          <w:noProof/>
        </w:rPr>
      </w:r>
      <w:r>
        <w:rPr>
          <w:noProof/>
        </w:rPr>
        <w:fldChar w:fldCharType="separate"/>
      </w:r>
      <w:r>
        <w:rPr>
          <w:noProof/>
        </w:rPr>
        <w:t>364</w:t>
      </w:r>
      <w:r>
        <w:rPr>
          <w:noProof/>
        </w:rPr>
        <w:fldChar w:fldCharType="end"/>
      </w:r>
    </w:p>
    <w:p w14:paraId="6ED0D9C6" w14:textId="368264AC" w:rsidR="00194ED2" w:rsidRDefault="00194ED2">
      <w:pPr>
        <w:pStyle w:val="TOC1"/>
        <w:rPr>
          <w:rFonts w:asciiTheme="minorHAnsi" w:eastAsiaTheme="minorEastAsia" w:hAnsiTheme="minorHAnsi" w:cstheme="minorBidi"/>
          <w:noProof/>
          <w:szCs w:val="22"/>
          <w:lang w:eastAsia="en-GB"/>
        </w:rPr>
      </w:pPr>
      <w:r>
        <w:rPr>
          <w:noProof/>
        </w:rPr>
        <w:t>G.1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_Toc130460978 \h </w:instrText>
      </w:r>
      <w:r>
        <w:rPr>
          <w:noProof/>
        </w:rPr>
      </w:r>
      <w:r>
        <w:rPr>
          <w:noProof/>
        </w:rPr>
        <w:fldChar w:fldCharType="separate"/>
      </w:r>
      <w:r>
        <w:rPr>
          <w:noProof/>
        </w:rPr>
        <w:t>364</w:t>
      </w:r>
      <w:r>
        <w:rPr>
          <w:noProof/>
        </w:rPr>
        <w:fldChar w:fldCharType="end"/>
      </w:r>
    </w:p>
    <w:p w14:paraId="5D3F81BB" w14:textId="39BB51D4" w:rsidR="00194ED2" w:rsidRDefault="00194ED2">
      <w:pPr>
        <w:pStyle w:val="TOC1"/>
        <w:rPr>
          <w:rFonts w:asciiTheme="minorHAnsi" w:eastAsiaTheme="minorEastAsia" w:hAnsiTheme="minorHAnsi" w:cstheme="minorBidi"/>
          <w:noProof/>
          <w:szCs w:val="22"/>
          <w:lang w:eastAsia="en-GB"/>
        </w:rPr>
      </w:pPr>
      <w:r>
        <w:rPr>
          <w:noProof/>
        </w:rPr>
        <w:t>G.2</w:t>
      </w:r>
      <w:r>
        <w:rPr>
          <w:rFonts w:asciiTheme="minorHAnsi" w:eastAsiaTheme="minorEastAsia" w:hAnsiTheme="minorHAnsi" w:cstheme="minorBidi"/>
          <w:noProof/>
          <w:szCs w:val="22"/>
          <w:lang w:eastAsia="en-GB"/>
        </w:rPr>
        <w:tab/>
      </w:r>
      <w:r>
        <w:rPr>
          <w:noProof/>
        </w:rPr>
        <w:t>Encoding of DTMF events</w:t>
      </w:r>
      <w:r>
        <w:rPr>
          <w:noProof/>
        </w:rPr>
        <w:tab/>
      </w:r>
      <w:r>
        <w:rPr>
          <w:noProof/>
        </w:rPr>
        <w:fldChar w:fldCharType="begin" w:fldLock="1"/>
      </w:r>
      <w:r>
        <w:rPr>
          <w:noProof/>
        </w:rPr>
        <w:instrText xml:space="preserve"> PAGEREF _Toc130460979 \h </w:instrText>
      </w:r>
      <w:r>
        <w:rPr>
          <w:noProof/>
        </w:rPr>
      </w:r>
      <w:r>
        <w:rPr>
          <w:noProof/>
        </w:rPr>
        <w:fldChar w:fldCharType="separate"/>
      </w:r>
      <w:r>
        <w:rPr>
          <w:noProof/>
        </w:rPr>
        <w:t>364</w:t>
      </w:r>
      <w:r>
        <w:rPr>
          <w:noProof/>
        </w:rPr>
        <w:fldChar w:fldCharType="end"/>
      </w:r>
    </w:p>
    <w:p w14:paraId="6860C610" w14:textId="576311C4" w:rsidR="00194ED2" w:rsidRDefault="00194ED2">
      <w:pPr>
        <w:pStyle w:val="TOC1"/>
        <w:rPr>
          <w:rFonts w:asciiTheme="minorHAnsi" w:eastAsiaTheme="minorEastAsia" w:hAnsiTheme="minorHAnsi" w:cstheme="minorBidi"/>
          <w:noProof/>
          <w:szCs w:val="22"/>
          <w:lang w:eastAsia="en-GB"/>
        </w:rPr>
      </w:pPr>
      <w:r>
        <w:rPr>
          <w:noProof/>
        </w:rPr>
        <w:t>G.3</w:t>
      </w:r>
      <w:r>
        <w:rPr>
          <w:rFonts w:asciiTheme="minorHAnsi" w:eastAsiaTheme="minorEastAsia" w:hAnsiTheme="minorHAnsi" w:cstheme="minorBidi"/>
          <w:noProof/>
          <w:szCs w:val="22"/>
          <w:lang w:eastAsia="en-GB"/>
        </w:rPr>
        <w:tab/>
      </w:r>
      <w:r>
        <w:rPr>
          <w:noProof/>
        </w:rPr>
        <w:t>Session setup</w:t>
      </w:r>
      <w:r>
        <w:rPr>
          <w:noProof/>
        </w:rPr>
        <w:tab/>
      </w:r>
      <w:r>
        <w:rPr>
          <w:noProof/>
        </w:rPr>
        <w:fldChar w:fldCharType="begin" w:fldLock="1"/>
      </w:r>
      <w:r>
        <w:rPr>
          <w:noProof/>
        </w:rPr>
        <w:instrText xml:space="preserve"> PAGEREF _Toc130460980 \h </w:instrText>
      </w:r>
      <w:r>
        <w:rPr>
          <w:noProof/>
        </w:rPr>
      </w:r>
      <w:r>
        <w:rPr>
          <w:noProof/>
        </w:rPr>
        <w:fldChar w:fldCharType="separate"/>
      </w:r>
      <w:r>
        <w:rPr>
          <w:noProof/>
        </w:rPr>
        <w:t>364</w:t>
      </w:r>
      <w:r>
        <w:rPr>
          <w:noProof/>
        </w:rPr>
        <w:fldChar w:fldCharType="end"/>
      </w:r>
    </w:p>
    <w:p w14:paraId="639B3990" w14:textId="66998827" w:rsidR="00194ED2" w:rsidRDefault="00194ED2">
      <w:pPr>
        <w:pStyle w:val="TOC1"/>
        <w:rPr>
          <w:rFonts w:asciiTheme="minorHAnsi" w:eastAsiaTheme="minorEastAsia" w:hAnsiTheme="minorHAnsi" w:cstheme="minorBidi"/>
          <w:noProof/>
          <w:szCs w:val="22"/>
          <w:lang w:eastAsia="en-GB"/>
        </w:rPr>
      </w:pPr>
      <w:r>
        <w:rPr>
          <w:noProof/>
        </w:rPr>
        <w:t>G.4</w:t>
      </w:r>
      <w:r>
        <w:rPr>
          <w:rFonts w:asciiTheme="minorHAnsi" w:eastAsiaTheme="minorEastAsia" w:hAnsiTheme="minorHAnsi" w:cstheme="minorBidi"/>
          <w:noProof/>
          <w:szCs w:val="22"/>
          <w:lang w:eastAsia="en-GB"/>
        </w:rPr>
        <w:tab/>
      </w:r>
      <w:r>
        <w:rPr>
          <w:noProof/>
        </w:rPr>
        <w:t>Data transport for DTMF events</w:t>
      </w:r>
      <w:r>
        <w:rPr>
          <w:noProof/>
        </w:rPr>
        <w:tab/>
      </w:r>
      <w:r>
        <w:rPr>
          <w:noProof/>
        </w:rPr>
        <w:fldChar w:fldCharType="begin" w:fldLock="1"/>
      </w:r>
      <w:r>
        <w:rPr>
          <w:noProof/>
        </w:rPr>
        <w:instrText xml:space="preserve"> PAGEREF _Toc130460981 \h </w:instrText>
      </w:r>
      <w:r>
        <w:rPr>
          <w:noProof/>
        </w:rPr>
      </w:r>
      <w:r>
        <w:rPr>
          <w:noProof/>
        </w:rPr>
        <w:fldChar w:fldCharType="separate"/>
      </w:r>
      <w:r>
        <w:rPr>
          <w:noProof/>
        </w:rPr>
        <w:t>366</w:t>
      </w:r>
      <w:r>
        <w:rPr>
          <w:noProof/>
        </w:rPr>
        <w:fldChar w:fldCharType="end"/>
      </w:r>
    </w:p>
    <w:p w14:paraId="54FC3CC7" w14:textId="6671099D" w:rsidR="00194ED2" w:rsidRDefault="00194ED2" w:rsidP="00194ED2">
      <w:pPr>
        <w:pStyle w:val="TOC8"/>
        <w:rPr>
          <w:rFonts w:asciiTheme="minorHAnsi" w:eastAsiaTheme="minorEastAsia" w:hAnsiTheme="minorHAnsi" w:cstheme="minorBidi"/>
          <w:b w:val="0"/>
          <w:noProof/>
          <w:szCs w:val="22"/>
          <w:lang w:eastAsia="en-GB"/>
        </w:rPr>
      </w:pPr>
      <w:r>
        <w:rPr>
          <w:noProof/>
        </w:rPr>
        <w:t>Annex H (informative): Network Preference Management Object Device Description Framework</w:t>
      </w:r>
      <w:r>
        <w:rPr>
          <w:noProof/>
        </w:rPr>
        <w:tab/>
      </w:r>
      <w:r>
        <w:rPr>
          <w:noProof/>
        </w:rPr>
        <w:fldChar w:fldCharType="begin" w:fldLock="1"/>
      </w:r>
      <w:r>
        <w:rPr>
          <w:noProof/>
        </w:rPr>
        <w:instrText xml:space="preserve"> PAGEREF _Toc130460982 \h </w:instrText>
      </w:r>
      <w:r>
        <w:rPr>
          <w:noProof/>
        </w:rPr>
      </w:r>
      <w:r>
        <w:rPr>
          <w:noProof/>
        </w:rPr>
        <w:fldChar w:fldCharType="separate"/>
      </w:r>
      <w:r>
        <w:rPr>
          <w:noProof/>
        </w:rPr>
        <w:t>368</w:t>
      </w:r>
      <w:r>
        <w:rPr>
          <w:noProof/>
        </w:rPr>
        <w:fldChar w:fldCharType="end"/>
      </w:r>
    </w:p>
    <w:p w14:paraId="6BB4749C" w14:textId="0705A880" w:rsidR="00194ED2" w:rsidRDefault="00194ED2" w:rsidP="00194ED2">
      <w:pPr>
        <w:pStyle w:val="TOC8"/>
        <w:rPr>
          <w:rFonts w:asciiTheme="minorHAnsi" w:eastAsiaTheme="minorEastAsia" w:hAnsiTheme="minorHAnsi" w:cstheme="minorBidi"/>
          <w:b w:val="0"/>
          <w:noProof/>
          <w:szCs w:val="22"/>
          <w:lang w:eastAsia="en-GB"/>
        </w:rPr>
      </w:pPr>
      <w:r>
        <w:rPr>
          <w:noProof/>
        </w:rPr>
        <w:t>Annex I (informative): QoE Reporting Management Object Device Description Framework</w:t>
      </w:r>
      <w:r>
        <w:rPr>
          <w:noProof/>
        </w:rPr>
        <w:tab/>
      </w:r>
      <w:r>
        <w:rPr>
          <w:noProof/>
        </w:rPr>
        <w:fldChar w:fldCharType="begin" w:fldLock="1"/>
      </w:r>
      <w:r>
        <w:rPr>
          <w:noProof/>
        </w:rPr>
        <w:instrText xml:space="preserve"> PAGEREF _Toc130460983 \h </w:instrText>
      </w:r>
      <w:r>
        <w:rPr>
          <w:noProof/>
        </w:rPr>
      </w:r>
      <w:r>
        <w:rPr>
          <w:noProof/>
        </w:rPr>
        <w:fldChar w:fldCharType="separate"/>
      </w:r>
      <w:r>
        <w:rPr>
          <w:noProof/>
        </w:rPr>
        <w:t>369</w:t>
      </w:r>
      <w:r>
        <w:rPr>
          <w:noProof/>
        </w:rPr>
        <w:fldChar w:fldCharType="end"/>
      </w:r>
    </w:p>
    <w:p w14:paraId="04EA681B" w14:textId="7A2FD8F0" w:rsidR="00194ED2" w:rsidRDefault="00194ED2" w:rsidP="00194ED2">
      <w:pPr>
        <w:pStyle w:val="TOC8"/>
        <w:rPr>
          <w:rFonts w:asciiTheme="minorHAnsi" w:eastAsiaTheme="minorEastAsia" w:hAnsiTheme="minorHAnsi" w:cstheme="minorBidi"/>
          <w:b w:val="0"/>
          <w:noProof/>
          <w:szCs w:val="22"/>
          <w:lang w:eastAsia="en-GB"/>
        </w:rPr>
      </w:pPr>
      <w:r>
        <w:rPr>
          <w:noProof/>
        </w:rPr>
        <w:t xml:space="preserve">Annex J (informative): </w:t>
      </w:r>
      <w:r>
        <w:rPr>
          <w:noProof/>
          <w:lang w:eastAsia="ko-KR"/>
        </w:rPr>
        <w:t>Media</w:t>
      </w:r>
      <w:r>
        <w:rPr>
          <w:noProof/>
        </w:rPr>
        <w:t xml:space="preserve"> </w:t>
      </w:r>
      <w:r>
        <w:rPr>
          <w:noProof/>
          <w:lang w:eastAsia="ko-KR"/>
        </w:rPr>
        <w:t>Adaptation</w:t>
      </w:r>
      <w:r>
        <w:rPr>
          <w:noProof/>
        </w:rPr>
        <w:t xml:space="preserve"> Management Object Device Description Framework</w:t>
      </w:r>
      <w:r>
        <w:rPr>
          <w:noProof/>
        </w:rPr>
        <w:tab/>
      </w:r>
      <w:r>
        <w:rPr>
          <w:noProof/>
        </w:rPr>
        <w:fldChar w:fldCharType="begin" w:fldLock="1"/>
      </w:r>
      <w:r>
        <w:rPr>
          <w:noProof/>
        </w:rPr>
        <w:instrText xml:space="preserve"> PAGEREF _Toc130460984 \h </w:instrText>
      </w:r>
      <w:r>
        <w:rPr>
          <w:noProof/>
        </w:rPr>
      </w:r>
      <w:r>
        <w:rPr>
          <w:noProof/>
        </w:rPr>
        <w:fldChar w:fldCharType="separate"/>
      </w:r>
      <w:r>
        <w:rPr>
          <w:noProof/>
        </w:rPr>
        <w:t>370</w:t>
      </w:r>
      <w:r>
        <w:rPr>
          <w:noProof/>
        </w:rPr>
        <w:fldChar w:fldCharType="end"/>
      </w:r>
    </w:p>
    <w:p w14:paraId="2FA888C9" w14:textId="75F6B7DD" w:rsidR="00194ED2" w:rsidRDefault="00194ED2" w:rsidP="00194ED2">
      <w:pPr>
        <w:pStyle w:val="TOC8"/>
        <w:rPr>
          <w:rFonts w:asciiTheme="minorHAnsi" w:eastAsiaTheme="minorEastAsia" w:hAnsiTheme="minorHAnsi" w:cstheme="minorBidi"/>
          <w:b w:val="0"/>
          <w:noProof/>
          <w:szCs w:val="22"/>
          <w:lang w:eastAsia="en-GB"/>
        </w:rPr>
      </w:pPr>
      <w:r>
        <w:rPr>
          <w:noProof/>
        </w:rPr>
        <w:t xml:space="preserve">Annex </w:t>
      </w:r>
      <w:r>
        <w:rPr>
          <w:noProof/>
          <w:lang w:eastAsia="ko-KR"/>
        </w:rPr>
        <w:t>K</w:t>
      </w:r>
      <w:r>
        <w:rPr>
          <w:noProof/>
        </w:rPr>
        <w:t xml:space="preserve"> (informative): </w:t>
      </w:r>
      <w:r>
        <w:rPr>
          <w:noProof/>
          <w:lang w:eastAsia="ko-KR"/>
        </w:rPr>
        <w:t>Computation of b=AS for AMR and AMR-WB</w:t>
      </w:r>
      <w:r>
        <w:rPr>
          <w:noProof/>
        </w:rPr>
        <w:tab/>
      </w:r>
      <w:r>
        <w:rPr>
          <w:noProof/>
        </w:rPr>
        <w:fldChar w:fldCharType="begin" w:fldLock="1"/>
      </w:r>
      <w:r>
        <w:rPr>
          <w:noProof/>
        </w:rPr>
        <w:instrText xml:space="preserve"> PAGEREF _Toc130460985 \h </w:instrText>
      </w:r>
      <w:r>
        <w:rPr>
          <w:noProof/>
        </w:rPr>
      </w:r>
      <w:r>
        <w:rPr>
          <w:noProof/>
        </w:rPr>
        <w:fldChar w:fldCharType="separate"/>
      </w:r>
      <w:r>
        <w:rPr>
          <w:noProof/>
        </w:rPr>
        <w:t>371</w:t>
      </w:r>
      <w:r>
        <w:rPr>
          <w:noProof/>
        </w:rPr>
        <w:fldChar w:fldCharType="end"/>
      </w:r>
    </w:p>
    <w:p w14:paraId="6F944A9A" w14:textId="245B448B" w:rsidR="00194ED2" w:rsidRDefault="00194ED2">
      <w:pPr>
        <w:pStyle w:val="TOC1"/>
        <w:rPr>
          <w:rFonts w:asciiTheme="minorHAnsi" w:eastAsiaTheme="minorEastAsia" w:hAnsiTheme="minorHAnsi" w:cstheme="minorBidi"/>
          <w:noProof/>
          <w:szCs w:val="22"/>
          <w:lang w:eastAsia="en-GB"/>
        </w:rPr>
      </w:pPr>
      <w:r>
        <w:rPr>
          <w:noProof/>
          <w:lang w:eastAsia="ko-KR"/>
        </w:rPr>
        <w:t>K.1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_Toc130460986 \h </w:instrText>
      </w:r>
      <w:r>
        <w:rPr>
          <w:noProof/>
        </w:rPr>
      </w:r>
      <w:r>
        <w:rPr>
          <w:noProof/>
        </w:rPr>
        <w:fldChar w:fldCharType="separate"/>
      </w:r>
      <w:r>
        <w:rPr>
          <w:noProof/>
        </w:rPr>
        <w:t>371</w:t>
      </w:r>
      <w:r>
        <w:rPr>
          <w:noProof/>
        </w:rPr>
        <w:fldChar w:fldCharType="end"/>
      </w:r>
    </w:p>
    <w:p w14:paraId="26FEF001" w14:textId="22DA65A6" w:rsidR="00194ED2" w:rsidRDefault="00194ED2">
      <w:pPr>
        <w:pStyle w:val="TOC1"/>
        <w:rPr>
          <w:rFonts w:asciiTheme="minorHAnsi" w:eastAsiaTheme="minorEastAsia" w:hAnsiTheme="minorHAnsi" w:cstheme="minorBidi"/>
          <w:noProof/>
          <w:szCs w:val="22"/>
          <w:lang w:eastAsia="en-GB"/>
        </w:rPr>
      </w:pPr>
      <w:r>
        <w:rPr>
          <w:noProof/>
          <w:lang w:eastAsia="ko-KR"/>
        </w:rPr>
        <w:t>K.2</w:t>
      </w:r>
      <w:r>
        <w:rPr>
          <w:rFonts w:asciiTheme="minorHAnsi" w:eastAsiaTheme="minorEastAsia" w:hAnsiTheme="minorHAnsi" w:cstheme="minorBidi"/>
          <w:noProof/>
          <w:szCs w:val="22"/>
          <w:lang w:eastAsia="en-GB"/>
        </w:rPr>
        <w:tab/>
      </w:r>
      <w:r>
        <w:rPr>
          <w:noProof/>
          <w:lang w:eastAsia="ko-KR"/>
        </w:rPr>
        <w:t>Procedure for computing the bandwidth</w:t>
      </w:r>
      <w:r>
        <w:rPr>
          <w:noProof/>
        </w:rPr>
        <w:tab/>
      </w:r>
      <w:r>
        <w:rPr>
          <w:noProof/>
        </w:rPr>
        <w:fldChar w:fldCharType="begin" w:fldLock="1"/>
      </w:r>
      <w:r>
        <w:rPr>
          <w:noProof/>
        </w:rPr>
        <w:instrText xml:space="preserve"> PAGEREF _Toc130460987 \h </w:instrText>
      </w:r>
      <w:r>
        <w:rPr>
          <w:noProof/>
        </w:rPr>
      </w:r>
      <w:r>
        <w:rPr>
          <w:noProof/>
        </w:rPr>
        <w:fldChar w:fldCharType="separate"/>
      </w:r>
      <w:r>
        <w:rPr>
          <w:noProof/>
        </w:rPr>
        <w:t>371</w:t>
      </w:r>
      <w:r>
        <w:rPr>
          <w:noProof/>
        </w:rPr>
        <w:fldChar w:fldCharType="end"/>
      </w:r>
    </w:p>
    <w:p w14:paraId="1D4A2C29" w14:textId="01029B1E" w:rsidR="00194ED2" w:rsidRDefault="00194ED2">
      <w:pPr>
        <w:pStyle w:val="TOC1"/>
        <w:rPr>
          <w:rFonts w:asciiTheme="minorHAnsi" w:eastAsiaTheme="minorEastAsia" w:hAnsiTheme="minorHAnsi" w:cstheme="minorBidi"/>
          <w:noProof/>
          <w:szCs w:val="22"/>
          <w:lang w:eastAsia="en-GB"/>
        </w:rPr>
      </w:pPr>
      <w:r>
        <w:rPr>
          <w:noProof/>
          <w:lang w:eastAsia="ko-KR"/>
        </w:rPr>
        <w:t>K.3</w:t>
      </w:r>
      <w:r>
        <w:rPr>
          <w:rFonts w:asciiTheme="minorHAnsi" w:eastAsiaTheme="minorEastAsia" w:hAnsiTheme="minorHAnsi" w:cstheme="minorBidi"/>
          <w:noProof/>
          <w:szCs w:val="22"/>
          <w:lang w:eastAsia="en-GB"/>
        </w:rPr>
        <w:tab/>
      </w:r>
      <w:r>
        <w:rPr>
          <w:noProof/>
          <w:lang w:eastAsia="ko-KR"/>
        </w:rPr>
        <w:t>Computation of RTP payload size</w:t>
      </w:r>
      <w:r>
        <w:rPr>
          <w:noProof/>
        </w:rPr>
        <w:tab/>
      </w:r>
      <w:r>
        <w:rPr>
          <w:noProof/>
        </w:rPr>
        <w:fldChar w:fldCharType="begin" w:fldLock="1"/>
      </w:r>
      <w:r>
        <w:rPr>
          <w:noProof/>
        </w:rPr>
        <w:instrText xml:space="preserve"> PAGEREF _Toc130460988 \h </w:instrText>
      </w:r>
      <w:r>
        <w:rPr>
          <w:noProof/>
        </w:rPr>
      </w:r>
      <w:r>
        <w:rPr>
          <w:noProof/>
        </w:rPr>
        <w:fldChar w:fldCharType="separate"/>
      </w:r>
      <w:r>
        <w:rPr>
          <w:noProof/>
        </w:rPr>
        <w:t>371</w:t>
      </w:r>
      <w:r>
        <w:rPr>
          <w:noProof/>
        </w:rPr>
        <w:fldChar w:fldCharType="end"/>
      </w:r>
    </w:p>
    <w:p w14:paraId="418CD38C" w14:textId="3E2F550B" w:rsidR="00194ED2" w:rsidRDefault="00194ED2">
      <w:pPr>
        <w:pStyle w:val="TOC1"/>
        <w:rPr>
          <w:rFonts w:asciiTheme="minorHAnsi" w:eastAsiaTheme="minorEastAsia" w:hAnsiTheme="minorHAnsi" w:cstheme="minorBidi"/>
          <w:noProof/>
          <w:szCs w:val="22"/>
          <w:lang w:eastAsia="en-GB"/>
        </w:rPr>
      </w:pPr>
      <w:r>
        <w:rPr>
          <w:noProof/>
          <w:lang w:eastAsia="ko-KR"/>
        </w:rPr>
        <w:t>K.4</w:t>
      </w:r>
      <w:r>
        <w:rPr>
          <w:rFonts w:asciiTheme="minorHAnsi" w:eastAsiaTheme="minorEastAsia" w:hAnsiTheme="minorHAnsi" w:cstheme="minorBidi"/>
          <w:noProof/>
          <w:szCs w:val="22"/>
          <w:lang w:eastAsia="en-GB"/>
        </w:rPr>
        <w:tab/>
      </w:r>
      <w:r>
        <w:rPr>
          <w:noProof/>
          <w:lang w:eastAsia="ko-KR"/>
        </w:rPr>
        <w:t>Detailed computation</w:t>
      </w:r>
      <w:r>
        <w:rPr>
          <w:noProof/>
        </w:rPr>
        <w:tab/>
      </w:r>
      <w:r>
        <w:rPr>
          <w:noProof/>
        </w:rPr>
        <w:fldChar w:fldCharType="begin" w:fldLock="1"/>
      </w:r>
      <w:r>
        <w:rPr>
          <w:noProof/>
        </w:rPr>
        <w:instrText xml:space="preserve"> PAGEREF _Toc130460989 \h </w:instrText>
      </w:r>
      <w:r>
        <w:rPr>
          <w:noProof/>
        </w:rPr>
      </w:r>
      <w:r>
        <w:rPr>
          <w:noProof/>
        </w:rPr>
        <w:fldChar w:fldCharType="separate"/>
      </w:r>
      <w:r>
        <w:rPr>
          <w:noProof/>
        </w:rPr>
        <w:t>372</w:t>
      </w:r>
      <w:r>
        <w:rPr>
          <w:noProof/>
        </w:rPr>
        <w:fldChar w:fldCharType="end"/>
      </w:r>
    </w:p>
    <w:p w14:paraId="529C739B" w14:textId="4933C750" w:rsidR="00194ED2" w:rsidRDefault="00194ED2" w:rsidP="00194ED2">
      <w:pPr>
        <w:pStyle w:val="TOC8"/>
        <w:rPr>
          <w:rFonts w:asciiTheme="minorHAnsi" w:eastAsiaTheme="minorEastAsia" w:hAnsiTheme="minorHAnsi" w:cstheme="minorBidi"/>
          <w:b w:val="0"/>
          <w:noProof/>
          <w:szCs w:val="22"/>
          <w:lang w:eastAsia="en-GB"/>
        </w:rPr>
      </w:pPr>
      <w:r>
        <w:rPr>
          <w:noProof/>
        </w:rPr>
        <w:t>Annex L (Normative): Facsimile transmission</w:t>
      </w:r>
      <w:r>
        <w:rPr>
          <w:noProof/>
        </w:rPr>
        <w:tab/>
      </w:r>
      <w:r>
        <w:rPr>
          <w:noProof/>
        </w:rPr>
        <w:fldChar w:fldCharType="begin" w:fldLock="1"/>
      </w:r>
      <w:r>
        <w:rPr>
          <w:noProof/>
        </w:rPr>
        <w:instrText xml:space="preserve"> PAGEREF _Toc130460990 \h </w:instrText>
      </w:r>
      <w:r>
        <w:rPr>
          <w:noProof/>
        </w:rPr>
      </w:r>
      <w:r>
        <w:rPr>
          <w:noProof/>
        </w:rPr>
        <w:fldChar w:fldCharType="separate"/>
      </w:r>
      <w:r>
        <w:rPr>
          <w:noProof/>
        </w:rPr>
        <w:t>381</w:t>
      </w:r>
      <w:r>
        <w:rPr>
          <w:noProof/>
        </w:rPr>
        <w:fldChar w:fldCharType="end"/>
      </w:r>
    </w:p>
    <w:p w14:paraId="570BE1AA" w14:textId="7FE92F4C" w:rsidR="00194ED2" w:rsidRDefault="00194ED2">
      <w:pPr>
        <w:pStyle w:val="TOC1"/>
        <w:rPr>
          <w:rFonts w:asciiTheme="minorHAnsi" w:eastAsiaTheme="minorEastAsia" w:hAnsiTheme="minorHAnsi" w:cstheme="minorBidi"/>
          <w:noProof/>
          <w:szCs w:val="22"/>
          <w:lang w:eastAsia="en-GB"/>
        </w:rPr>
      </w:pPr>
      <w:r>
        <w:rPr>
          <w:noProof/>
        </w:rPr>
        <w:t>L.1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_Toc130460991 \h </w:instrText>
      </w:r>
      <w:r>
        <w:rPr>
          <w:noProof/>
        </w:rPr>
      </w:r>
      <w:r>
        <w:rPr>
          <w:noProof/>
        </w:rPr>
        <w:fldChar w:fldCharType="separate"/>
      </w:r>
      <w:r>
        <w:rPr>
          <w:noProof/>
        </w:rPr>
        <w:t>381</w:t>
      </w:r>
      <w:r>
        <w:rPr>
          <w:noProof/>
        </w:rPr>
        <w:fldChar w:fldCharType="end"/>
      </w:r>
    </w:p>
    <w:p w14:paraId="7DDD2739" w14:textId="659C3674" w:rsidR="00194ED2" w:rsidRDefault="00194ED2">
      <w:pPr>
        <w:pStyle w:val="TOC1"/>
        <w:rPr>
          <w:rFonts w:asciiTheme="minorHAnsi" w:eastAsiaTheme="minorEastAsia" w:hAnsiTheme="minorHAnsi" w:cstheme="minorBidi"/>
          <w:noProof/>
          <w:szCs w:val="22"/>
          <w:lang w:eastAsia="en-GB"/>
        </w:rPr>
      </w:pPr>
      <w:r>
        <w:rPr>
          <w:noProof/>
        </w:rPr>
        <w:t>L.2</w:t>
      </w:r>
      <w:r>
        <w:rPr>
          <w:rFonts w:asciiTheme="minorHAnsi" w:eastAsiaTheme="minorEastAsia" w:hAnsiTheme="minorHAnsi" w:cstheme="minorBidi"/>
          <w:noProof/>
          <w:szCs w:val="22"/>
          <w:lang w:eastAsia="en-GB"/>
        </w:rPr>
        <w:tab/>
      </w:r>
      <w:r>
        <w:rPr>
          <w:noProof/>
        </w:rPr>
        <w:t>FoIP support in MTSI clients</w:t>
      </w:r>
      <w:r>
        <w:rPr>
          <w:noProof/>
        </w:rPr>
        <w:tab/>
      </w:r>
      <w:r>
        <w:rPr>
          <w:noProof/>
        </w:rPr>
        <w:fldChar w:fldCharType="begin" w:fldLock="1"/>
      </w:r>
      <w:r>
        <w:rPr>
          <w:noProof/>
        </w:rPr>
        <w:instrText xml:space="preserve"> PAGEREF _Toc130460992 \h </w:instrText>
      </w:r>
      <w:r>
        <w:rPr>
          <w:noProof/>
        </w:rPr>
      </w:r>
      <w:r>
        <w:rPr>
          <w:noProof/>
        </w:rPr>
        <w:fldChar w:fldCharType="separate"/>
      </w:r>
      <w:r>
        <w:rPr>
          <w:noProof/>
        </w:rPr>
        <w:t>381</w:t>
      </w:r>
      <w:r>
        <w:rPr>
          <w:noProof/>
        </w:rPr>
        <w:fldChar w:fldCharType="end"/>
      </w:r>
    </w:p>
    <w:p w14:paraId="2836A833" w14:textId="0E1FF63E" w:rsidR="00194ED2" w:rsidRDefault="00194ED2">
      <w:pPr>
        <w:pStyle w:val="TOC2"/>
        <w:rPr>
          <w:rFonts w:asciiTheme="minorHAnsi" w:eastAsiaTheme="minorEastAsia" w:hAnsiTheme="minorHAnsi" w:cstheme="minorBidi"/>
          <w:noProof/>
          <w:sz w:val="22"/>
          <w:szCs w:val="22"/>
          <w:lang w:eastAsia="en-GB"/>
        </w:rPr>
      </w:pPr>
      <w:r>
        <w:rPr>
          <w:noProof/>
        </w:rPr>
        <w:t>L.2.1</w:t>
      </w:r>
      <w:r>
        <w:rPr>
          <w:rFonts w:asciiTheme="minorHAnsi" w:eastAsiaTheme="minorEastAsia" w:hAnsiTheme="minorHAnsi" w:cstheme="minorBidi"/>
          <w:noProof/>
          <w:sz w:val="22"/>
          <w:szCs w:val="22"/>
          <w:lang w:eastAsia="en-GB"/>
        </w:rPr>
        <w:tab/>
      </w:r>
      <w:r>
        <w:rPr>
          <w:noProof/>
        </w:rPr>
        <w:t>FoIP support in MTSI client in terminal</w:t>
      </w:r>
      <w:r>
        <w:rPr>
          <w:noProof/>
        </w:rPr>
        <w:tab/>
      </w:r>
      <w:r>
        <w:rPr>
          <w:noProof/>
        </w:rPr>
        <w:fldChar w:fldCharType="begin" w:fldLock="1"/>
      </w:r>
      <w:r>
        <w:rPr>
          <w:noProof/>
        </w:rPr>
        <w:instrText xml:space="preserve"> PAGEREF _Toc130460993 \h </w:instrText>
      </w:r>
      <w:r>
        <w:rPr>
          <w:noProof/>
        </w:rPr>
      </w:r>
      <w:r>
        <w:rPr>
          <w:noProof/>
        </w:rPr>
        <w:fldChar w:fldCharType="separate"/>
      </w:r>
      <w:r>
        <w:rPr>
          <w:noProof/>
        </w:rPr>
        <w:t>381</w:t>
      </w:r>
      <w:r>
        <w:rPr>
          <w:noProof/>
        </w:rPr>
        <w:fldChar w:fldCharType="end"/>
      </w:r>
    </w:p>
    <w:p w14:paraId="53DF74FB" w14:textId="15F8E152" w:rsidR="00194ED2" w:rsidRDefault="00194ED2">
      <w:pPr>
        <w:pStyle w:val="TOC2"/>
        <w:rPr>
          <w:rFonts w:asciiTheme="minorHAnsi" w:eastAsiaTheme="minorEastAsia" w:hAnsiTheme="minorHAnsi" w:cstheme="minorBidi"/>
          <w:noProof/>
          <w:sz w:val="22"/>
          <w:szCs w:val="22"/>
          <w:lang w:eastAsia="en-GB"/>
        </w:rPr>
      </w:pPr>
      <w:r>
        <w:rPr>
          <w:noProof/>
        </w:rPr>
        <w:t>L.2.2</w:t>
      </w:r>
      <w:r>
        <w:rPr>
          <w:rFonts w:asciiTheme="minorHAnsi" w:eastAsiaTheme="minorEastAsia" w:hAnsiTheme="minorHAnsi" w:cstheme="minorBidi"/>
          <w:noProof/>
          <w:sz w:val="22"/>
          <w:szCs w:val="22"/>
          <w:lang w:eastAsia="en-GB"/>
        </w:rPr>
        <w:tab/>
      </w:r>
      <w:r>
        <w:rPr>
          <w:noProof/>
        </w:rPr>
        <w:t>FoIP support in MTSI MGW</w:t>
      </w:r>
      <w:r>
        <w:rPr>
          <w:noProof/>
        </w:rPr>
        <w:tab/>
      </w:r>
      <w:r>
        <w:rPr>
          <w:noProof/>
        </w:rPr>
        <w:fldChar w:fldCharType="begin" w:fldLock="1"/>
      </w:r>
      <w:r>
        <w:rPr>
          <w:noProof/>
        </w:rPr>
        <w:instrText xml:space="preserve"> PAGEREF _Toc130460994 \h </w:instrText>
      </w:r>
      <w:r>
        <w:rPr>
          <w:noProof/>
        </w:rPr>
      </w:r>
      <w:r>
        <w:rPr>
          <w:noProof/>
        </w:rPr>
        <w:fldChar w:fldCharType="separate"/>
      </w:r>
      <w:r>
        <w:rPr>
          <w:noProof/>
        </w:rPr>
        <w:t>381</w:t>
      </w:r>
      <w:r>
        <w:rPr>
          <w:noProof/>
        </w:rPr>
        <w:fldChar w:fldCharType="end"/>
      </w:r>
    </w:p>
    <w:p w14:paraId="3E97B3D3" w14:textId="7812AEBE" w:rsidR="00194ED2" w:rsidRDefault="00194ED2">
      <w:pPr>
        <w:pStyle w:val="TOC2"/>
        <w:rPr>
          <w:rFonts w:asciiTheme="minorHAnsi" w:eastAsiaTheme="minorEastAsia" w:hAnsiTheme="minorHAnsi" w:cstheme="minorBidi"/>
          <w:noProof/>
          <w:sz w:val="22"/>
          <w:szCs w:val="22"/>
          <w:lang w:eastAsia="en-GB"/>
        </w:rPr>
      </w:pPr>
      <w:r>
        <w:rPr>
          <w:noProof/>
        </w:rPr>
        <w:t>L.2.3</w:t>
      </w:r>
      <w:r>
        <w:rPr>
          <w:rFonts w:asciiTheme="minorHAnsi" w:eastAsiaTheme="minorEastAsia" w:hAnsiTheme="minorHAnsi" w:cstheme="minorBidi"/>
          <w:noProof/>
          <w:sz w:val="22"/>
          <w:szCs w:val="22"/>
          <w:lang w:eastAsia="en-GB"/>
        </w:rPr>
        <w:tab/>
      </w:r>
      <w:r>
        <w:rPr>
          <w:noProof/>
        </w:rPr>
        <w:t>Recommended configuration</w:t>
      </w:r>
      <w:r>
        <w:rPr>
          <w:noProof/>
        </w:rPr>
        <w:tab/>
      </w:r>
      <w:r>
        <w:rPr>
          <w:noProof/>
        </w:rPr>
        <w:fldChar w:fldCharType="begin" w:fldLock="1"/>
      </w:r>
      <w:r>
        <w:rPr>
          <w:noProof/>
        </w:rPr>
        <w:instrText xml:space="preserve"> PAGEREF _Toc130460995 \h </w:instrText>
      </w:r>
      <w:r>
        <w:rPr>
          <w:noProof/>
        </w:rPr>
      </w:r>
      <w:r>
        <w:rPr>
          <w:noProof/>
        </w:rPr>
        <w:fldChar w:fldCharType="separate"/>
      </w:r>
      <w:r>
        <w:rPr>
          <w:noProof/>
        </w:rPr>
        <w:t>381</w:t>
      </w:r>
      <w:r>
        <w:rPr>
          <w:noProof/>
        </w:rPr>
        <w:fldChar w:fldCharType="end"/>
      </w:r>
    </w:p>
    <w:p w14:paraId="5CDA7C0B" w14:textId="52B2A683" w:rsidR="00194ED2" w:rsidRDefault="00194ED2">
      <w:pPr>
        <w:pStyle w:val="TOC1"/>
        <w:rPr>
          <w:rFonts w:asciiTheme="minorHAnsi" w:eastAsiaTheme="minorEastAsia" w:hAnsiTheme="minorHAnsi" w:cstheme="minorBidi"/>
          <w:noProof/>
          <w:szCs w:val="22"/>
          <w:lang w:eastAsia="en-GB"/>
        </w:rPr>
      </w:pPr>
      <w:r>
        <w:rPr>
          <w:noProof/>
        </w:rPr>
        <w:t>L.3</w:t>
      </w:r>
      <w:r>
        <w:rPr>
          <w:rFonts w:asciiTheme="minorHAnsi" w:eastAsiaTheme="minorEastAsia" w:hAnsiTheme="minorHAnsi" w:cstheme="minorBidi"/>
          <w:noProof/>
          <w:szCs w:val="22"/>
          <w:lang w:eastAsia="en-GB"/>
        </w:rPr>
        <w:tab/>
      </w:r>
      <w:r>
        <w:rPr>
          <w:noProof/>
        </w:rPr>
        <w:t>Session setup</w:t>
      </w:r>
      <w:r>
        <w:rPr>
          <w:noProof/>
        </w:rPr>
        <w:tab/>
      </w:r>
      <w:r>
        <w:rPr>
          <w:noProof/>
        </w:rPr>
        <w:fldChar w:fldCharType="begin" w:fldLock="1"/>
      </w:r>
      <w:r>
        <w:rPr>
          <w:noProof/>
        </w:rPr>
        <w:instrText xml:space="preserve"> PAGEREF _Toc130460996 \h </w:instrText>
      </w:r>
      <w:r>
        <w:rPr>
          <w:noProof/>
        </w:rPr>
      </w:r>
      <w:r>
        <w:rPr>
          <w:noProof/>
        </w:rPr>
        <w:fldChar w:fldCharType="separate"/>
      </w:r>
      <w:r>
        <w:rPr>
          <w:noProof/>
        </w:rPr>
        <w:t>382</w:t>
      </w:r>
      <w:r>
        <w:rPr>
          <w:noProof/>
        </w:rPr>
        <w:fldChar w:fldCharType="end"/>
      </w:r>
    </w:p>
    <w:p w14:paraId="44D59C65" w14:textId="06E58CB8" w:rsidR="00194ED2" w:rsidRDefault="00194ED2">
      <w:pPr>
        <w:pStyle w:val="TOC2"/>
        <w:rPr>
          <w:rFonts w:asciiTheme="minorHAnsi" w:eastAsiaTheme="minorEastAsia" w:hAnsiTheme="minorHAnsi" w:cstheme="minorBidi"/>
          <w:noProof/>
          <w:sz w:val="22"/>
          <w:szCs w:val="22"/>
          <w:lang w:eastAsia="en-GB"/>
        </w:rPr>
      </w:pPr>
      <w:r>
        <w:rPr>
          <w:noProof/>
        </w:rPr>
        <w:t>L.3.1</w:t>
      </w:r>
      <w:r>
        <w:rPr>
          <w:rFonts w:asciiTheme="minorHAnsi" w:eastAsiaTheme="minorEastAsia" w:hAnsiTheme="minorHAnsi" w:cstheme="minorBidi"/>
          <w:noProof/>
          <w:sz w:val="22"/>
          <w:szCs w:val="22"/>
          <w:lang w:eastAsia="en-GB"/>
        </w:rPr>
        <w:tab/>
      </w:r>
      <w:r>
        <w:rPr>
          <w:noProof/>
        </w:rPr>
        <w:t>Session setup for any MTSI client supporting facsimile transmission</w:t>
      </w:r>
      <w:r>
        <w:rPr>
          <w:noProof/>
        </w:rPr>
        <w:tab/>
      </w:r>
      <w:r>
        <w:rPr>
          <w:noProof/>
        </w:rPr>
        <w:fldChar w:fldCharType="begin" w:fldLock="1"/>
      </w:r>
      <w:r>
        <w:rPr>
          <w:noProof/>
        </w:rPr>
        <w:instrText xml:space="preserve"> PAGEREF _Toc130460997 \h </w:instrText>
      </w:r>
      <w:r>
        <w:rPr>
          <w:noProof/>
        </w:rPr>
      </w:r>
      <w:r>
        <w:rPr>
          <w:noProof/>
        </w:rPr>
        <w:fldChar w:fldCharType="separate"/>
      </w:r>
      <w:r>
        <w:rPr>
          <w:noProof/>
        </w:rPr>
        <w:t>382</w:t>
      </w:r>
      <w:r>
        <w:rPr>
          <w:noProof/>
        </w:rPr>
        <w:fldChar w:fldCharType="end"/>
      </w:r>
    </w:p>
    <w:p w14:paraId="51DDA5D5" w14:textId="75196FB0" w:rsidR="00194ED2" w:rsidRDefault="00194ED2">
      <w:pPr>
        <w:pStyle w:val="TOC2"/>
        <w:rPr>
          <w:rFonts w:asciiTheme="minorHAnsi" w:eastAsiaTheme="minorEastAsia" w:hAnsiTheme="minorHAnsi" w:cstheme="minorBidi"/>
          <w:noProof/>
          <w:sz w:val="22"/>
          <w:szCs w:val="22"/>
          <w:lang w:eastAsia="en-GB"/>
        </w:rPr>
      </w:pPr>
      <w:r>
        <w:rPr>
          <w:noProof/>
        </w:rPr>
        <w:t>L.3.2</w:t>
      </w:r>
      <w:r>
        <w:rPr>
          <w:rFonts w:asciiTheme="minorHAnsi" w:eastAsiaTheme="minorEastAsia" w:hAnsiTheme="minorHAnsi" w:cstheme="minorBidi"/>
          <w:noProof/>
          <w:sz w:val="22"/>
          <w:szCs w:val="22"/>
          <w:lang w:eastAsia="en-GB"/>
        </w:rPr>
        <w:tab/>
      </w:r>
      <w:r>
        <w:rPr>
          <w:noProof/>
        </w:rPr>
        <w:t>Session setup when the recommended profile is supported</w:t>
      </w:r>
      <w:r>
        <w:rPr>
          <w:noProof/>
        </w:rPr>
        <w:tab/>
      </w:r>
      <w:r>
        <w:rPr>
          <w:noProof/>
        </w:rPr>
        <w:fldChar w:fldCharType="begin" w:fldLock="1"/>
      </w:r>
      <w:r>
        <w:rPr>
          <w:noProof/>
        </w:rPr>
        <w:instrText xml:space="preserve"> PAGEREF _Toc130460998 \h </w:instrText>
      </w:r>
      <w:r>
        <w:rPr>
          <w:noProof/>
        </w:rPr>
      </w:r>
      <w:r>
        <w:rPr>
          <w:noProof/>
        </w:rPr>
        <w:fldChar w:fldCharType="separate"/>
      </w:r>
      <w:r>
        <w:rPr>
          <w:noProof/>
        </w:rPr>
        <w:t>382</w:t>
      </w:r>
      <w:r>
        <w:rPr>
          <w:noProof/>
        </w:rPr>
        <w:fldChar w:fldCharType="end"/>
      </w:r>
    </w:p>
    <w:p w14:paraId="3F2FBFBC" w14:textId="48757358" w:rsidR="00194ED2" w:rsidRDefault="00194ED2">
      <w:pPr>
        <w:pStyle w:val="TOC1"/>
        <w:rPr>
          <w:rFonts w:asciiTheme="minorHAnsi" w:eastAsiaTheme="minorEastAsia" w:hAnsiTheme="minorHAnsi" w:cstheme="minorBidi"/>
          <w:noProof/>
          <w:szCs w:val="22"/>
          <w:lang w:eastAsia="en-GB"/>
        </w:rPr>
      </w:pPr>
      <w:r>
        <w:rPr>
          <w:noProof/>
        </w:rPr>
        <w:t>L.4</w:t>
      </w:r>
      <w:r>
        <w:rPr>
          <w:rFonts w:asciiTheme="minorHAnsi" w:eastAsiaTheme="minorEastAsia" w:hAnsiTheme="minorHAnsi" w:cstheme="minorBidi"/>
          <w:noProof/>
          <w:szCs w:val="22"/>
          <w:lang w:eastAsia="en-GB"/>
        </w:rPr>
        <w:tab/>
      </w:r>
      <w:r>
        <w:rPr>
          <w:noProof/>
        </w:rPr>
        <w:t>Data transport using UDP/IP</w:t>
      </w:r>
      <w:r>
        <w:rPr>
          <w:noProof/>
        </w:rPr>
        <w:tab/>
      </w:r>
      <w:r>
        <w:rPr>
          <w:noProof/>
        </w:rPr>
        <w:fldChar w:fldCharType="begin" w:fldLock="1"/>
      </w:r>
      <w:r>
        <w:rPr>
          <w:noProof/>
        </w:rPr>
        <w:instrText xml:space="preserve"> PAGEREF _Toc130460999 \h </w:instrText>
      </w:r>
      <w:r>
        <w:rPr>
          <w:noProof/>
        </w:rPr>
      </w:r>
      <w:r>
        <w:rPr>
          <w:noProof/>
        </w:rPr>
        <w:fldChar w:fldCharType="separate"/>
      </w:r>
      <w:r>
        <w:rPr>
          <w:noProof/>
        </w:rPr>
        <w:t>383</w:t>
      </w:r>
      <w:r>
        <w:rPr>
          <w:noProof/>
        </w:rPr>
        <w:fldChar w:fldCharType="end"/>
      </w:r>
    </w:p>
    <w:p w14:paraId="25DB6398" w14:textId="7ED15CE1" w:rsidR="00194ED2" w:rsidRDefault="00194ED2">
      <w:pPr>
        <w:pStyle w:val="TOC1"/>
        <w:rPr>
          <w:rFonts w:asciiTheme="minorHAnsi" w:eastAsiaTheme="minorEastAsia" w:hAnsiTheme="minorHAnsi" w:cstheme="minorBidi"/>
          <w:noProof/>
          <w:szCs w:val="22"/>
          <w:lang w:eastAsia="en-GB"/>
        </w:rPr>
      </w:pPr>
      <w:r>
        <w:rPr>
          <w:noProof/>
        </w:rPr>
        <w:t>L.5</w:t>
      </w:r>
      <w:r>
        <w:rPr>
          <w:rFonts w:asciiTheme="minorHAnsi" w:eastAsiaTheme="minorEastAsia" w:hAnsiTheme="minorHAnsi" w:cstheme="minorBidi"/>
          <w:noProof/>
          <w:szCs w:val="22"/>
          <w:lang w:eastAsia="en-GB"/>
        </w:rPr>
        <w:tab/>
      </w:r>
      <w:r>
        <w:rPr>
          <w:noProof/>
        </w:rPr>
        <w:t>CS GERAN inter-working</w:t>
      </w:r>
      <w:r>
        <w:rPr>
          <w:noProof/>
        </w:rPr>
        <w:tab/>
      </w:r>
      <w:r>
        <w:rPr>
          <w:noProof/>
        </w:rPr>
        <w:fldChar w:fldCharType="begin" w:fldLock="1"/>
      </w:r>
      <w:r>
        <w:rPr>
          <w:noProof/>
        </w:rPr>
        <w:instrText xml:space="preserve"> PAGEREF _Toc130461000 \h </w:instrText>
      </w:r>
      <w:r>
        <w:rPr>
          <w:noProof/>
        </w:rPr>
      </w:r>
      <w:r>
        <w:rPr>
          <w:noProof/>
        </w:rPr>
        <w:fldChar w:fldCharType="separate"/>
      </w:r>
      <w:r>
        <w:rPr>
          <w:noProof/>
        </w:rPr>
        <w:t>383</w:t>
      </w:r>
      <w:r>
        <w:rPr>
          <w:noProof/>
        </w:rPr>
        <w:fldChar w:fldCharType="end"/>
      </w:r>
    </w:p>
    <w:p w14:paraId="6C887EF4" w14:textId="74E77158" w:rsidR="00194ED2" w:rsidRDefault="00194ED2">
      <w:pPr>
        <w:pStyle w:val="TOC1"/>
        <w:rPr>
          <w:rFonts w:asciiTheme="minorHAnsi" w:eastAsiaTheme="minorEastAsia" w:hAnsiTheme="minorHAnsi" w:cstheme="minorBidi"/>
          <w:noProof/>
          <w:szCs w:val="22"/>
          <w:lang w:eastAsia="en-GB"/>
        </w:rPr>
      </w:pPr>
      <w:r>
        <w:rPr>
          <w:noProof/>
        </w:rPr>
        <w:t>L.6</w:t>
      </w:r>
      <w:r>
        <w:rPr>
          <w:rFonts w:asciiTheme="minorHAnsi" w:eastAsiaTheme="minorEastAsia" w:hAnsiTheme="minorHAnsi" w:cstheme="minorBidi"/>
          <w:noProof/>
          <w:szCs w:val="22"/>
          <w:lang w:eastAsia="en-GB"/>
        </w:rPr>
        <w:tab/>
      </w:r>
      <w:r>
        <w:rPr>
          <w:noProof/>
        </w:rPr>
        <w:t>PSTN inter-working</w:t>
      </w:r>
      <w:r>
        <w:rPr>
          <w:noProof/>
        </w:rPr>
        <w:tab/>
      </w:r>
      <w:r>
        <w:rPr>
          <w:noProof/>
        </w:rPr>
        <w:fldChar w:fldCharType="begin" w:fldLock="1"/>
      </w:r>
      <w:r>
        <w:rPr>
          <w:noProof/>
        </w:rPr>
        <w:instrText xml:space="preserve"> PAGEREF _Toc130461001 \h </w:instrText>
      </w:r>
      <w:r>
        <w:rPr>
          <w:noProof/>
        </w:rPr>
      </w:r>
      <w:r>
        <w:rPr>
          <w:noProof/>
        </w:rPr>
        <w:fldChar w:fldCharType="separate"/>
      </w:r>
      <w:r>
        <w:rPr>
          <w:noProof/>
        </w:rPr>
        <w:t>384</w:t>
      </w:r>
      <w:r>
        <w:rPr>
          <w:noProof/>
        </w:rPr>
        <w:fldChar w:fldCharType="end"/>
      </w:r>
    </w:p>
    <w:p w14:paraId="4B7B5472" w14:textId="5A0CA836" w:rsidR="00194ED2" w:rsidRDefault="00194ED2">
      <w:pPr>
        <w:pStyle w:val="TOC1"/>
        <w:rPr>
          <w:rFonts w:asciiTheme="minorHAnsi" w:eastAsiaTheme="minorEastAsia" w:hAnsiTheme="minorHAnsi" w:cstheme="minorBidi"/>
          <w:noProof/>
          <w:szCs w:val="22"/>
          <w:lang w:eastAsia="en-GB"/>
        </w:rPr>
      </w:pPr>
      <w:r>
        <w:rPr>
          <w:noProof/>
        </w:rPr>
        <w:t>L.7</w:t>
      </w:r>
      <w:r>
        <w:rPr>
          <w:rFonts w:asciiTheme="minorHAnsi" w:eastAsiaTheme="minorEastAsia" w:hAnsiTheme="minorHAnsi" w:cstheme="minorBidi"/>
          <w:noProof/>
          <w:szCs w:val="22"/>
          <w:lang w:eastAsia="en-GB"/>
        </w:rPr>
        <w:tab/>
      </w:r>
      <w:r>
        <w:rPr>
          <w:noProof/>
        </w:rPr>
        <w:t>SDP examples</w:t>
      </w:r>
      <w:r>
        <w:rPr>
          <w:noProof/>
        </w:rPr>
        <w:tab/>
      </w:r>
      <w:r>
        <w:rPr>
          <w:noProof/>
        </w:rPr>
        <w:fldChar w:fldCharType="begin" w:fldLock="1"/>
      </w:r>
      <w:r>
        <w:rPr>
          <w:noProof/>
        </w:rPr>
        <w:instrText xml:space="preserve"> PAGEREF _Toc130461002 \h </w:instrText>
      </w:r>
      <w:r>
        <w:rPr>
          <w:noProof/>
        </w:rPr>
      </w:r>
      <w:r>
        <w:rPr>
          <w:noProof/>
        </w:rPr>
        <w:fldChar w:fldCharType="separate"/>
      </w:r>
      <w:r>
        <w:rPr>
          <w:noProof/>
        </w:rPr>
        <w:t>384</w:t>
      </w:r>
      <w:r>
        <w:rPr>
          <w:noProof/>
        </w:rPr>
        <w:fldChar w:fldCharType="end"/>
      </w:r>
    </w:p>
    <w:p w14:paraId="5563725A" w14:textId="0E67FCC2" w:rsidR="00194ED2" w:rsidRDefault="00194ED2">
      <w:pPr>
        <w:pStyle w:val="TOC2"/>
        <w:rPr>
          <w:rFonts w:asciiTheme="minorHAnsi" w:eastAsiaTheme="minorEastAsia" w:hAnsiTheme="minorHAnsi" w:cstheme="minorBidi"/>
          <w:noProof/>
          <w:sz w:val="22"/>
          <w:szCs w:val="22"/>
          <w:lang w:eastAsia="en-GB"/>
        </w:rPr>
      </w:pPr>
      <w:r>
        <w:rPr>
          <w:noProof/>
        </w:rPr>
        <w:t>L.7.1</w:t>
      </w:r>
      <w:r>
        <w:rPr>
          <w:rFonts w:asciiTheme="minorHAnsi" w:eastAsiaTheme="minorEastAsia" w:hAnsiTheme="minorHAnsi" w:cstheme="minorBidi"/>
          <w:noProof/>
          <w:sz w:val="22"/>
          <w:szCs w:val="22"/>
          <w:lang w:eastAsia="en-GB"/>
        </w:rPr>
        <w:tab/>
      </w:r>
      <w:r>
        <w:rPr>
          <w:noProof/>
        </w:rPr>
        <w:t>Facsimile-only session</w:t>
      </w:r>
      <w:r>
        <w:rPr>
          <w:noProof/>
        </w:rPr>
        <w:tab/>
      </w:r>
      <w:r>
        <w:rPr>
          <w:noProof/>
        </w:rPr>
        <w:fldChar w:fldCharType="begin" w:fldLock="1"/>
      </w:r>
      <w:r>
        <w:rPr>
          <w:noProof/>
        </w:rPr>
        <w:instrText xml:space="preserve"> PAGEREF _Toc130461003 \h </w:instrText>
      </w:r>
      <w:r>
        <w:rPr>
          <w:noProof/>
        </w:rPr>
      </w:r>
      <w:r>
        <w:rPr>
          <w:noProof/>
        </w:rPr>
        <w:fldChar w:fldCharType="separate"/>
      </w:r>
      <w:r>
        <w:rPr>
          <w:noProof/>
        </w:rPr>
        <w:t>384</w:t>
      </w:r>
      <w:r>
        <w:rPr>
          <w:noProof/>
        </w:rPr>
        <w:fldChar w:fldCharType="end"/>
      </w:r>
    </w:p>
    <w:p w14:paraId="6326D7D6" w14:textId="0109BA47" w:rsidR="00194ED2" w:rsidRDefault="00194ED2" w:rsidP="00194ED2">
      <w:pPr>
        <w:pStyle w:val="TOC8"/>
        <w:rPr>
          <w:rFonts w:asciiTheme="minorHAnsi" w:eastAsiaTheme="minorEastAsia" w:hAnsiTheme="minorHAnsi" w:cstheme="minorBidi"/>
          <w:b w:val="0"/>
          <w:noProof/>
          <w:szCs w:val="22"/>
          <w:lang w:eastAsia="en-GB"/>
        </w:rPr>
      </w:pPr>
      <w:r>
        <w:rPr>
          <w:noProof/>
        </w:rPr>
        <w:t>Annex M (informative): IANA registration information for SDP attributes</w:t>
      </w:r>
      <w:r>
        <w:rPr>
          <w:noProof/>
        </w:rPr>
        <w:tab/>
      </w:r>
      <w:r>
        <w:rPr>
          <w:noProof/>
        </w:rPr>
        <w:fldChar w:fldCharType="begin" w:fldLock="1"/>
      </w:r>
      <w:r>
        <w:rPr>
          <w:noProof/>
        </w:rPr>
        <w:instrText xml:space="preserve"> PAGEREF _Toc130461004 \h </w:instrText>
      </w:r>
      <w:r>
        <w:rPr>
          <w:noProof/>
        </w:rPr>
      </w:r>
      <w:r>
        <w:rPr>
          <w:noProof/>
        </w:rPr>
        <w:fldChar w:fldCharType="separate"/>
      </w:r>
      <w:r>
        <w:rPr>
          <w:noProof/>
        </w:rPr>
        <w:t>386</w:t>
      </w:r>
      <w:r>
        <w:rPr>
          <w:noProof/>
        </w:rPr>
        <w:fldChar w:fldCharType="end"/>
      </w:r>
    </w:p>
    <w:p w14:paraId="64331138" w14:textId="75D677AC" w:rsidR="00194ED2" w:rsidRDefault="00194ED2">
      <w:pPr>
        <w:pStyle w:val="TOC1"/>
        <w:rPr>
          <w:rFonts w:asciiTheme="minorHAnsi" w:eastAsiaTheme="minorEastAsia" w:hAnsiTheme="minorHAnsi" w:cstheme="minorBidi"/>
          <w:noProof/>
          <w:szCs w:val="22"/>
          <w:lang w:eastAsia="en-GB"/>
        </w:rPr>
      </w:pPr>
      <w:r>
        <w:rPr>
          <w:noProof/>
        </w:rPr>
        <w:t>M.1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_Toc130461005 \h </w:instrText>
      </w:r>
      <w:r>
        <w:rPr>
          <w:noProof/>
        </w:rPr>
      </w:r>
      <w:r>
        <w:rPr>
          <w:noProof/>
        </w:rPr>
        <w:fldChar w:fldCharType="separate"/>
      </w:r>
      <w:r>
        <w:rPr>
          <w:noProof/>
        </w:rPr>
        <w:t>386</w:t>
      </w:r>
      <w:r>
        <w:rPr>
          <w:noProof/>
        </w:rPr>
        <w:fldChar w:fldCharType="end"/>
      </w:r>
    </w:p>
    <w:p w14:paraId="16288170" w14:textId="66B30B72" w:rsidR="00194ED2" w:rsidRDefault="00194ED2">
      <w:pPr>
        <w:pStyle w:val="TOC1"/>
        <w:rPr>
          <w:rFonts w:asciiTheme="minorHAnsi" w:eastAsiaTheme="minorEastAsia" w:hAnsiTheme="minorHAnsi" w:cstheme="minorBidi"/>
          <w:noProof/>
          <w:szCs w:val="22"/>
          <w:lang w:eastAsia="en-GB"/>
        </w:rPr>
      </w:pPr>
      <w:r>
        <w:rPr>
          <w:noProof/>
        </w:rPr>
        <w:t>M.2</w:t>
      </w:r>
      <w:r>
        <w:rPr>
          <w:rFonts w:asciiTheme="minorHAnsi" w:eastAsiaTheme="minorEastAsia" w:hAnsiTheme="minorHAnsi" w:cstheme="minorBidi"/>
          <w:noProof/>
          <w:szCs w:val="22"/>
          <w:lang w:eastAsia="en-GB"/>
        </w:rPr>
        <w:tab/>
      </w:r>
      <w:r>
        <w:rPr>
          <w:noProof/>
        </w:rPr>
        <w:t>3gpp_sync_info</w:t>
      </w:r>
      <w:r>
        <w:rPr>
          <w:noProof/>
        </w:rPr>
        <w:tab/>
      </w:r>
      <w:r>
        <w:rPr>
          <w:noProof/>
        </w:rPr>
        <w:fldChar w:fldCharType="begin" w:fldLock="1"/>
      </w:r>
      <w:r>
        <w:rPr>
          <w:noProof/>
        </w:rPr>
        <w:instrText xml:space="preserve"> PAGEREF _Toc130461006 \h </w:instrText>
      </w:r>
      <w:r>
        <w:rPr>
          <w:noProof/>
        </w:rPr>
      </w:r>
      <w:r>
        <w:rPr>
          <w:noProof/>
        </w:rPr>
        <w:fldChar w:fldCharType="separate"/>
      </w:r>
      <w:r>
        <w:rPr>
          <w:noProof/>
        </w:rPr>
        <w:t>386</w:t>
      </w:r>
      <w:r>
        <w:rPr>
          <w:noProof/>
        </w:rPr>
        <w:fldChar w:fldCharType="end"/>
      </w:r>
    </w:p>
    <w:p w14:paraId="2AFA7556" w14:textId="53E936D1" w:rsidR="00194ED2" w:rsidRDefault="00194ED2">
      <w:pPr>
        <w:pStyle w:val="TOC1"/>
        <w:rPr>
          <w:rFonts w:asciiTheme="minorHAnsi" w:eastAsiaTheme="minorEastAsia" w:hAnsiTheme="minorHAnsi" w:cstheme="minorBidi"/>
          <w:noProof/>
          <w:szCs w:val="22"/>
          <w:lang w:eastAsia="en-GB"/>
        </w:rPr>
      </w:pPr>
      <w:r>
        <w:rPr>
          <w:noProof/>
        </w:rPr>
        <w:t>M.3</w:t>
      </w:r>
      <w:r>
        <w:rPr>
          <w:rFonts w:asciiTheme="minorHAnsi" w:eastAsiaTheme="minorEastAsia" w:hAnsiTheme="minorHAnsi" w:cstheme="minorBidi"/>
          <w:noProof/>
          <w:szCs w:val="22"/>
          <w:lang w:eastAsia="en-GB"/>
        </w:rPr>
        <w:tab/>
      </w:r>
      <w:r>
        <w:rPr>
          <w:noProof/>
        </w:rPr>
        <w:t>3gpp_MaxRecvSDUSize</w:t>
      </w:r>
      <w:r>
        <w:rPr>
          <w:noProof/>
        </w:rPr>
        <w:tab/>
      </w:r>
      <w:r>
        <w:rPr>
          <w:noProof/>
        </w:rPr>
        <w:fldChar w:fldCharType="begin" w:fldLock="1"/>
      </w:r>
      <w:r>
        <w:rPr>
          <w:noProof/>
        </w:rPr>
        <w:instrText xml:space="preserve"> PAGEREF _Toc130461007 \h </w:instrText>
      </w:r>
      <w:r>
        <w:rPr>
          <w:noProof/>
        </w:rPr>
      </w:r>
      <w:r>
        <w:rPr>
          <w:noProof/>
        </w:rPr>
        <w:fldChar w:fldCharType="separate"/>
      </w:r>
      <w:r>
        <w:rPr>
          <w:noProof/>
        </w:rPr>
        <w:t>386</w:t>
      </w:r>
      <w:r>
        <w:rPr>
          <w:noProof/>
        </w:rPr>
        <w:fldChar w:fldCharType="end"/>
      </w:r>
    </w:p>
    <w:p w14:paraId="6574414D" w14:textId="26360426" w:rsidR="00194ED2" w:rsidRDefault="00194ED2">
      <w:pPr>
        <w:pStyle w:val="TOC1"/>
        <w:rPr>
          <w:rFonts w:asciiTheme="minorHAnsi" w:eastAsiaTheme="minorEastAsia" w:hAnsiTheme="minorHAnsi" w:cstheme="minorBidi"/>
          <w:noProof/>
          <w:szCs w:val="22"/>
          <w:lang w:eastAsia="en-GB"/>
        </w:rPr>
      </w:pPr>
      <w:r>
        <w:rPr>
          <w:noProof/>
        </w:rPr>
        <w:t>M.4</w:t>
      </w:r>
      <w:r>
        <w:rPr>
          <w:rFonts w:asciiTheme="minorHAnsi" w:eastAsiaTheme="minorEastAsia" w:hAnsiTheme="minorHAnsi" w:cstheme="minorBidi"/>
          <w:noProof/>
          <w:szCs w:val="22"/>
          <w:lang w:eastAsia="en-GB"/>
        </w:rPr>
        <w:tab/>
      </w:r>
      <w:r>
        <w:rPr>
          <w:noProof/>
        </w:rPr>
        <w:t>3gpp_mtsi_app_adapt</w:t>
      </w:r>
      <w:r>
        <w:rPr>
          <w:noProof/>
        </w:rPr>
        <w:tab/>
      </w:r>
      <w:r>
        <w:rPr>
          <w:noProof/>
        </w:rPr>
        <w:fldChar w:fldCharType="begin" w:fldLock="1"/>
      </w:r>
      <w:r>
        <w:rPr>
          <w:noProof/>
        </w:rPr>
        <w:instrText xml:space="preserve"> PAGEREF _Toc130461008 \h </w:instrText>
      </w:r>
      <w:r>
        <w:rPr>
          <w:noProof/>
        </w:rPr>
      </w:r>
      <w:r>
        <w:rPr>
          <w:noProof/>
        </w:rPr>
        <w:fldChar w:fldCharType="separate"/>
      </w:r>
      <w:r>
        <w:rPr>
          <w:noProof/>
        </w:rPr>
        <w:t>387</w:t>
      </w:r>
      <w:r>
        <w:rPr>
          <w:noProof/>
        </w:rPr>
        <w:fldChar w:fldCharType="end"/>
      </w:r>
    </w:p>
    <w:p w14:paraId="37FA17BE" w14:textId="4A8B2340" w:rsidR="00194ED2" w:rsidRDefault="00194ED2">
      <w:pPr>
        <w:pStyle w:val="TOC1"/>
        <w:rPr>
          <w:rFonts w:asciiTheme="minorHAnsi" w:eastAsiaTheme="minorEastAsia" w:hAnsiTheme="minorHAnsi" w:cstheme="minorBidi"/>
          <w:noProof/>
          <w:szCs w:val="22"/>
          <w:lang w:eastAsia="en-GB"/>
        </w:rPr>
      </w:pPr>
      <w:r>
        <w:rPr>
          <w:noProof/>
        </w:rPr>
        <w:t>M.5</w:t>
      </w:r>
      <w:r>
        <w:rPr>
          <w:rFonts w:asciiTheme="minorHAnsi" w:eastAsiaTheme="minorEastAsia" w:hAnsiTheme="minorHAnsi" w:cstheme="minorBidi"/>
          <w:noProof/>
          <w:szCs w:val="22"/>
          <w:lang w:eastAsia="en-GB"/>
        </w:rPr>
        <w:tab/>
      </w:r>
      <w:r>
        <w:rPr>
          <w:noProof/>
        </w:rPr>
        <w:t>predefined_ROI</w:t>
      </w:r>
      <w:r>
        <w:rPr>
          <w:noProof/>
        </w:rPr>
        <w:tab/>
      </w:r>
      <w:r>
        <w:rPr>
          <w:noProof/>
        </w:rPr>
        <w:fldChar w:fldCharType="begin" w:fldLock="1"/>
      </w:r>
      <w:r>
        <w:rPr>
          <w:noProof/>
        </w:rPr>
        <w:instrText xml:space="preserve"> PAGEREF _Toc130461009 \h </w:instrText>
      </w:r>
      <w:r>
        <w:rPr>
          <w:noProof/>
        </w:rPr>
      </w:r>
      <w:r>
        <w:rPr>
          <w:noProof/>
        </w:rPr>
        <w:fldChar w:fldCharType="separate"/>
      </w:r>
      <w:r>
        <w:rPr>
          <w:noProof/>
        </w:rPr>
        <w:t>388</w:t>
      </w:r>
      <w:r>
        <w:rPr>
          <w:noProof/>
        </w:rPr>
        <w:fldChar w:fldCharType="end"/>
      </w:r>
    </w:p>
    <w:p w14:paraId="106D95AA" w14:textId="2D6EDB2D" w:rsidR="00194ED2" w:rsidRDefault="00194ED2">
      <w:pPr>
        <w:pStyle w:val="TOC1"/>
        <w:rPr>
          <w:rFonts w:asciiTheme="minorHAnsi" w:eastAsiaTheme="minorEastAsia" w:hAnsiTheme="minorHAnsi" w:cstheme="minorBidi"/>
          <w:noProof/>
          <w:szCs w:val="22"/>
          <w:lang w:eastAsia="en-GB"/>
        </w:rPr>
      </w:pPr>
      <w:r>
        <w:rPr>
          <w:noProof/>
        </w:rPr>
        <w:t>M.6</w:t>
      </w:r>
      <w:r>
        <w:rPr>
          <w:rFonts w:asciiTheme="minorHAnsi" w:eastAsiaTheme="minorEastAsia" w:hAnsiTheme="minorHAnsi" w:cstheme="minorBidi"/>
          <w:noProof/>
          <w:szCs w:val="22"/>
          <w:lang w:eastAsia="en-GB"/>
        </w:rPr>
        <w:tab/>
      </w:r>
      <w:r>
        <w:rPr>
          <w:noProof/>
        </w:rPr>
        <w:t>bw-info</w:t>
      </w:r>
      <w:r>
        <w:rPr>
          <w:noProof/>
        </w:rPr>
        <w:tab/>
      </w:r>
      <w:r>
        <w:rPr>
          <w:noProof/>
        </w:rPr>
        <w:fldChar w:fldCharType="begin" w:fldLock="1"/>
      </w:r>
      <w:r>
        <w:rPr>
          <w:noProof/>
        </w:rPr>
        <w:instrText xml:space="preserve"> PAGEREF _Toc130461010 \h </w:instrText>
      </w:r>
      <w:r>
        <w:rPr>
          <w:noProof/>
        </w:rPr>
      </w:r>
      <w:r>
        <w:rPr>
          <w:noProof/>
        </w:rPr>
        <w:fldChar w:fldCharType="separate"/>
      </w:r>
      <w:r>
        <w:rPr>
          <w:noProof/>
        </w:rPr>
        <w:t>388</w:t>
      </w:r>
      <w:r>
        <w:rPr>
          <w:noProof/>
        </w:rPr>
        <w:fldChar w:fldCharType="end"/>
      </w:r>
    </w:p>
    <w:p w14:paraId="571352BA" w14:textId="09596F09" w:rsidR="00194ED2" w:rsidRDefault="00194ED2">
      <w:pPr>
        <w:pStyle w:val="TOC1"/>
        <w:rPr>
          <w:rFonts w:asciiTheme="minorHAnsi" w:eastAsiaTheme="minorEastAsia" w:hAnsiTheme="minorHAnsi" w:cstheme="minorBidi"/>
          <w:noProof/>
          <w:szCs w:val="22"/>
          <w:lang w:eastAsia="en-GB"/>
        </w:rPr>
      </w:pPr>
      <w:r>
        <w:rPr>
          <w:noProof/>
        </w:rPr>
        <w:t>M.7</w:t>
      </w:r>
      <w:r>
        <w:rPr>
          <w:rFonts w:asciiTheme="minorHAnsi" w:eastAsiaTheme="minorEastAsia" w:hAnsiTheme="minorHAnsi" w:cstheme="minorBidi"/>
          <w:noProof/>
          <w:szCs w:val="22"/>
          <w:lang w:eastAsia="en-GB"/>
        </w:rPr>
        <w:tab/>
      </w:r>
      <w:r>
        <w:rPr>
          <w:noProof/>
        </w:rPr>
        <w:t>ccc_list</w:t>
      </w:r>
      <w:r>
        <w:rPr>
          <w:noProof/>
        </w:rPr>
        <w:tab/>
      </w:r>
      <w:r>
        <w:rPr>
          <w:noProof/>
        </w:rPr>
        <w:fldChar w:fldCharType="begin" w:fldLock="1"/>
      </w:r>
      <w:r>
        <w:rPr>
          <w:noProof/>
        </w:rPr>
        <w:instrText xml:space="preserve"> PAGEREF _Toc130461011 \h </w:instrText>
      </w:r>
      <w:r>
        <w:rPr>
          <w:noProof/>
        </w:rPr>
      </w:r>
      <w:r>
        <w:rPr>
          <w:noProof/>
        </w:rPr>
        <w:fldChar w:fldCharType="separate"/>
      </w:r>
      <w:r>
        <w:rPr>
          <w:noProof/>
        </w:rPr>
        <w:t>389</w:t>
      </w:r>
      <w:r>
        <w:rPr>
          <w:noProof/>
        </w:rPr>
        <w:fldChar w:fldCharType="end"/>
      </w:r>
    </w:p>
    <w:p w14:paraId="1B599DB6" w14:textId="23722338" w:rsidR="00194ED2" w:rsidRDefault="00194ED2">
      <w:pPr>
        <w:pStyle w:val="TOC1"/>
        <w:rPr>
          <w:rFonts w:asciiTheme="minorHAnsi" w:eastAsiaTheme="minorEastAsia" w:hAnsiTheme="minorHAnsi" w:cstheme="minorBidi"/>
          <w:noProof/>
          <w:szCs w:val="22"/>
          <w:lang w:eastAsia="en-GB"/>
        </w:rPr>
      </w:pPr>
      <w:r>
        <w:rPr>
          <w:noProof/>
        </w:rPr>
        <w:t>M.8</w:t>
      </w:r>
      <w:r>
        <w:rPr>
          <w:rFonts w:asciiTheme="minorHAnsi" w:eastAsiaTheme="minorEastAsia" w:hAnsiTheme="minorHAnsi" w:cstheme="minorBidi"/>
          <w:noProof/>
          <w:szCs w:val="22"/>
          <w:lang w:eastAsia="en-GB"/>
        </w:rPr>
        <w:tab/>
      </w:r>
      <w:r>
        <w:rPr>
          <w:noProof/>
        </w:rPr>
        <w:t>anbr</w:t>
      </w:r>
      <w:r>
        <w:rPr>
          <w:noProof/>
        </w:rPr>
        <w:tab/>
      </w:r>
      <w:r>
        <w:rPr>
          <w:noProof/>
        </w:rPr>
        <w:fldChar w:fldCharType="begin" w:fldLock="1"/>
      </w:r>
      <w:r>
        <w:rPr>
          <w:noProof/>
        </w:rPr>
        <w:instrText xml:space="preserve"> PAGEREF _Toc130461012 \h </w:instrText>
      </w:r>
      <w:r>
        <w:rPr>
          <w:noProof/>
        </w:rPr>
      </w:r>
      <w:r>
        <w:rPr>
          <w:noProof/>
        </w:rPr>
        <w:fldChar w:fldCharType="separate"/>
      </w:r>
      <w:r>
        <w:rPr>
          <w:noProof/>
        </w:rPr>
        <w:t>389</w:t>
      </w:r>
      <w:r>
        <w:rPr>
          <w:noProof/>
        </w:rPr>
        <w:fldChar w:fldCharType="end"/>
      </w:r>
    </w:p>
    <w:p w14:paraId="5804176C" w14:textId="059EDCAD" w:rsidR="00194ED2" w:rsidRDefault="00194ED2">
      <w:pPr>
        <w:pStyle w:val="TOC1"/>
        <w:rPr>
          <w:rFonts w:asciiTheme="minorHAnsi" w:eastAsiaTheme="minorEastAsia" w:hAnsiTheme="minorHAnsi" w:cstheme="minorBidi"/>
          <w:noProof/>
          <w:szCs w:val="22"/>
          <w:lang w:eastAsia="en-GB"/>
        </w:rPr>
      </w:pPr>
      <w:r>
        <w:rPr>
          <w:noProof/>
        </w:rPr>
        <w:t>M.9</w:t>
      </w:r>
      <w:r>
        <w:rPr>
          <w:rFonts w:asciiTheme="minorHAnsi" w:eastAsiaTheme="minorEastAsia" w:hAnsiTheme="minorHAnsi" w:cstheme="minorBidi"/>
          <w:noProof/>
          <w:szCs w:val="22"/>
          <w:lang w:eastAsia="en-GB"/>
        </w:rPr>
        <w:tab/>
      </w:r>
      <w:r>
        <w:rPr>
          <w:noProof/>
        </w:rPr>
        <w:t>PLR_adapt</w:t>
      </w:r>
      <w:r>
        <w:rPr>
          <w:noProof/>
        </w:rPr>
        <w:tab/>
      </w:r>
      <w:r>
        <w:rPr>
          <w:noProof/>
        </w:rPr>
        <w:fldChar w:fldCharType="begin" w:fldLock="1"/>
      </w:r>
      <w:r>
        <w:rPr>
          <w:noProof/>
        </w:rPr>
        <w:instrText xml:space="preserve"> PAGEREF _Toc130461013 \h </w:instrText>
      </w:r>
      <w:r>
        <w:rPr>
          <w:noProof/>
        </w:rPr>
      </w:r>
      <w:r>
        <w:rPr>
          <w:noProof/>
        </w:rPr>
        <w:fldChar w:fldCharType="separate"/>
      </w:r>
      <w:r>
        <w:rPr>
          <w:noProof/>
        </w:rPr>
        <w:t>390</w:t>
      </w:r>
      <w:r>
        <w:rPr>
          <w:noProof/>
        </w:rPr>
        <w:fldChar w:fldCharType="end"/>
      </w:r>
    </w:p>
    <w:p w14:paraId="30036EF0" w14:textId="6ED771F4" w:rsidR="00194ED2" w:rsidRDefault="00194ED2">
      <w:pPr>
        <w:pStyle w:val="TOC1"/>
        <w:rPr>
          <w:rFonts w:asciiTheme="minorHAnsi" w:eastAsiaTheme="minorEastAsia" w:hAnsiTheme="minorHAnsi" w:cstheme="minorBidi"/>
          <w:noProof/>
          <w:szCs w:val="22"/>
          <w:lang w:eastAsia="en-GB"/>
        </w:rPr>
      </w:pPr>
      <w:r>
        <w:rPr>
          <w:noProof/>
        </w:rPr>
        <w:t>M.10</w:t>
      </w:r>
      <w:r>
        <w:rPr>
          <w:rFonts w:asciiTheme="minorHAnsi" w:eastAsiaTheme="minorEastAsia" w:hAnsiTheme="minorHAnsi" w:cstheme="minorBidi"/>
          <w:noProof/>
          <w:szCs w:val="22"/>
          <w:lang w:eastAsia="en-GB"/>
        </w:rPr>
        <w:tab/>
      </w:r>
      <w:r>
        <w:rPr>
          <w:noProof/>
        </w:rPr>
        <w:t>MAXimum-e2e-PLR</w:t>
      </w:r>
      <w:r>
        <w:rPr>
          <w:noProof/>
        </w:rPr>
        <w:tab/>
      </w:r>
      <w:r>
        <w:rPr>
          <w:noProof/>
        </w:rPr>
        <w:fldChar w:fldCharType="begin" w:fldLock="1"/>
      </w:r>
      <w:r>
        <w:rPr>
          <w:noProof/>
        </w:rPr>
        <w:instrText xml:space="preserve"> PAGEREF _Toc130461014 \h </w:instrText>
      </w:r>
      <w:r>
        <w:rPr>
          <w:noProof/>
        </w:rPr>
      </w:r>
      <w:r>
        <w:rPr>
          <w:noProof/>
        </w:rPr>
        <w:fldChar w:fldCharType="separate"/>
      </w:r>
      <w:r>
        <w:rPr>
          <w:noProof/>
        </w:rPr>
        <w:t>391</w:t>
      </w:r>
      <w:r>
        <w:rPr>
          <w:noProof/>
        </w:rPr>
        <w:fldChar w:fldCharType="end"/>
      </w:r>
    </w:p>
    <w:p w14:paraId="0EC3CBD3" w14:textId="67707AE6" w:rsidR="00194ED2" w:rsidRDefault="00194ED2">
      <w:pPr>
        <w:pStyle w:val="TOC1"/>
        <w:rPr>
          <w:rFonts w:asciiTheme="minorHAnsi" w:eastAsiaTheme="minorEastAsia" w:hAnsiTheme="minorHAnsi" w:cstheme="minorBidi"/>
          <w:noProof/>
          <w:szCs w:val="22"/>
          <w:lang w:eastAsia="en-GB"/>
        </w:rPr>
      </w:pPr>
      <w:r>
        <w:rPr>
          <w:noProof/>
        </w:rPr>
        <w:t>M.11</w:t>
      </w:r>
      <w:r>
        <w:rPr>
          <w:rFonts w:asciiTheme="minorHAnsi" w:eastAsiaTheme="minorEastAsia" w:hAnsiTheme="minorHAnsi" w:cstheme="minorBidi"/>
          <w:noProof/>
          <w:szCs w:val="22"/>
          <w:lang w:eastAsia="en-GB"/>
        </w:rPr>
        <w:tab/>
      </w:r>
      <w:r>
        <w:rPr>
          <w:noProof/>
        </w:rPr>
        <w:t>3gpp-qos-hint</w:t>
      </w:r>
      <w:r>
        <w:rPr>
          <w:noProof/>
        </w:rPr>
        <w:tab/>
      </w:r>
      <w:r>
        <w:rPr>
          <w:noProof/>
        </w:rPr>
        <w:fldChar w:fldCharType="begin" w:fldLock="1"/>
      </w:r>
      <w:r>
        <w:rPr>
          <w:noProof/>
        </w:rPr>
        <w:instrText xml:space="preserve"> PAGEREF _Toc130461015 \h </w:instrText>
      </w:r>
      <w:r>
        <w:rPr>
          <w:noProof/>
        </w:rPr>
      </w:r>
      <w:r>
        <w:rPr>
          <w:noProof/>
        </w:rPr>
        <w:fldChar w:fldCharType="separate"/>
      </w:r>
      <w:r>
        <w:rPr>
          <w:noProof/>
        </w:rPr>
        <w:t>391</w:t>
      </w:r>
      <w:r>
        <w:rPr>
          <w:noProof/>
        </w:rPr>
        <w:fldChar w:fldCharType="end"/>
      </w:r>
    </w:p>
    <w:p w14:paraId="086F20F1" w14:textId="778198F7" w:rsidR="00194ED2" w:rsidRDefault="00194ED2" w:rsidP="00194ED2">
      <w:pPr>
        <w:pStyle w:val="TOC8"/>
        <w:rPr>
          <w:rFonts w:asciiTheme="minorHAnsi" w:eastAsiaTheme="minorEastAsia" w:hAnsiTheme="minorHAnsi" w:cstheme="minorBidi"/>
          <w:b w:val="0"/>
          <w:noProof/>
          <w:szCs w:val="22"/>
          <w:lang w:eastAsia="en-GB"/>
        </w:rPr>
      </w:pPr>
      <w:r>
        <w:rPr>
          <w:noProof/>
        </w:rPr>
        <w:t>Annex N (informative):  Computation of b=AS for Video Codec</w:t>
      </w:r>
      <w:r>
        <w:rPr>
          <w:noProof/>
        </w:rPr>
        <w:tab/>
      </w:r>
      <w:r>
        <w:rPr>
          <w:noProof/>
        </w:rPr>
        <w:fldChar w:fldCharType="begin" w:fldLock="1"/>
      </w:r>
      <w:r>
        <w:rPr>
          <w:noProof/>
        </w:rPr>
        <w:instrText xml:space="preserve"> PAGEREF _Toc130461016 \h </w:instrText>
      </w:r>
      <w:r>
        <w:rPr>
          <w:noProof/>
        </w:rPr>
      </w:r>
      <w:r>
        <w:rPr>
          <w:noProof/>
        </w:rPr>
        <w:fldChar w:fldCharType="separate"/>
      </w:r>
      <w:r>
        <w:rPr>
          <w:noProof/>
        </w:rPr>
        <w:t>398</w:t>
      </w:r>
      <w:r>
        <w:rPr>
          <w:noProof/>
        </w:rPr>
        <w:fldChar w:fldCharType="end"/>
      </w:r>
    </w:p>
    <w:p w14:paraId="2A4F7560" w14:textId="2F584D20" w:rsidR="00194ED2" w:rsidRDefault="00194ED2">
      <w:pPr>
        <w:pStyle w:val="TOC1"/>
        <w:rPr>
          <w:rFonts w:asciiTheme="minorHAnsi" w:eastAsiaTheme="minorEastAsia" w:hAnsiTheme="minorHAnsi" w:cstheme="minorBidi"/>
          <w:noProof/>
          <w:szCs w:val="22"/>
          <w:lang w:eastAsia="en-GB"/>
        </w:rPr>
      </w:pPr>
      <w:r>
        <w:rPr>
          <w:noProof/>
          <w:lang w:eastAsia="ko-KR"/>
        </w:rPr>
        <w:t>N.1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_Toc130461017 \h </w:instrText>
      </w:r>
      <w:r>
        <w:rPr>
          <w:noProof/>
        </w:rPr>
      </w:r>
      <w:r>
        <w:rPr>
          <w:noProof/>
        </w:rPr>
        <w:fldChar w:fldCharType="separate"/>
      </w:r>
      <w:r>
        <w:rPr>
          <w:noProof/>
        </w:rPr>
        <w:t>398</w:t>
      </w:r>
      <w:r>
        <w:rPr>
          <w:noProof/>
        </w:rPr>
        <w:fldChar w:fldCharType="end"/>
      </w:r>
    </w:p>
    <w:p w14:paraId="4556A3B7" w14:textId="350D7895" w:rsidR="00194ED2" w:rsidRDefault="00194ED2">
      <w:pPr>
        <w:pStyle w:val="TOC1"/>
        <w:rPr>
          <w:rFonts w:asciiTheme="minorHAnsi" w:eastAsiaTheme="minorEastAsia" w:hAnsiTheme="minorHAnsi" w:cstheme="minorBidi"/>
          <w:noProof/>
          <w:szCs w:val="22"/>
          <w:lang w:eastAsia="en-GB"/>
        </w:rPr>
      </w:pPr>
      <w:r>
        <w:rPr>
          <w:noProof/>
          <w:lang w:eastAsia="ko-KR"/>
        </w:rPr>
        <w:t>N.2</w:t>
      </w:r>
      <w:r>
        <w:rPr>
          <w:rFonts w:asciiTheme="minorHAnsi" w:eastAsiaTheme="minorEastAsia" w:hAnsiTheme="minorHAnsi" w:cstheme="minorBidi"/>
          <w:noProof/>
          <w:szCs w:val="22"/>
          <w:lang w:eastAsia="en-GB"/>
        </w:rPr>
        <w:tab/>
      </w:r>
      <w:r>
        <w:rPr>
          <w:noProof/>
          <w:lang w:eastAsia="ko-KR"/>
        </w:rPr>
        <w:t>Examples</w:t>
      </w:r>
      <w:r>
        <w:rPr>
          <w:noProof/>
        </w:rPr>
        <w:tab/>
      </w:r>
      <w:r>
        <w:rPr>
          <w:noProof/>
        </w:rPr>
        <w:fldChar w:fldCharType="begin" w:fldLock="1"/>
      </w:r>
      <w:r>
        <w:rPr>
          <w:noProof/>
        </w:rPr>
        <w:instrText xml:space="preserve"> PAGEREF _Toc130461018 \h </w:instrText>
      </w:r>
      <w:r>
        <w:rPr>
          <w:noProof/>
        </w:rPr>
      </w:r>
      <w:r>
        <w:rPr>
          <w:noProof/>
        </w:rPr>
        <w:fldChar w:fldCharType="separate"/>
      </w:r>
      <w:r>
        <w:rPr>
          <w:noProof/>
        </w:rPr>
        <w:t>398</w:t>
      </w:r>
      <w:r>
        <w:rPr>
          <w:noProof/>
        </w:rPr>
        <w:fldChar w:fldCharType="end"/>
      </w:r>
    </w:p>
    <w:p w14:paraId="27D37408" w14:textId="4029C1F5" w:rsidR="00194ED2" w:rsidRDefault="00194ED2" w:rsidP="00194ED2">
      <w:pPr>
        <w:pStyle w:val="TOC8"/>
        <w:rPr>
          <w:rFonts w:asciiTheme="minorHAnsi" w:eastAsiaTheme="minorEastAsia" w:hAnsiTheme="minorHAnsi" w:cstheme="minorBidi"/>
          <w:b w:val="0"/>
          <w:noProof/>
          <w:szCs w:val="22"/>
          <w:lang w:eastAsia="en-GB"/>
        </w:rPr>
      </w:pPr>
      <w:r>
        <w:rPr>
          <w:noProof/>
        </w:rPr>
        <w:t>Annex O (informative): IANA registration information for RTP Header Extensions</w:t>
      </w:r>
      <w:r>
        <w:rPr>
          <w:noProof/>
        </w:rPr>
        <w:tab/>
      </w:r>
      <w:r>
        <w:rPr>
          <w:noProof/>
        </w:rPr>
        <w:fldChar w:fldCharType="begin" w:fldLock="1"/>
      </w:r>
      <w:r>
        <w:rPr>
          <w:noProof/>
        </w:rPr>
        <w:instrText xml:space="preserve"> PAGEREF _Toc130461019 \h </w:instrText>
      </w:r>
      <w:r>
        <w:rPr>
          <w:noProof/>
        </w:rPr>
      </w:r>
      <w:r>
        <w:rPr>
          <w:noProof/>
        </w:rPr>
        <w:fldChar w:fldCharType="separate"/>
      </w:r>
      <w:r>
        <w:rPr>
          <w:noProof/>
        </w:rPr>
        <w:t>399</w:t>
      </w:r>
      <w:r>
        <w:rPr>
          <w:noProof/>
        </w:rPr>
        <w:fldChar w:fldCharType="end"/>
      </w:r>
    </w:p>
    <w:p w14:paraId="7617147F" w14:textId="589F0135" w:rsidR="00194ED2" w:rsidRDefault="00194ED2">
      <w:pPr>
        <w:pStyle w:val="TOC1"/>
        <w:rPr>
          <w:rFonts w:asciiTheme="minorHAnsi" w:eastAsiaTheme="minorEastAsia" w:hAnsiTheme="minorHAnsi" w:cstheme="minorBidi"/>
          <w:noProof/>
          <w:szCs w:val="22"/>
          <w:lang w:eastAsia="en-GB"/>
        </w:rPr>
      </w:pPr>
      <w:r>
        <w:rPr>
          <w:noProof/>
        </w:rPr>
        <w:t>O.1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_Toc130461020 \h </w:instrText>
      </w:r>
      <w:r>
        <w:rPr>
          <w:noProof/>
        </w:rPr>
      </w:r>
      <w:r>
        <w:rPr>
          <w:noProof/>
        </w:rPr>
        <w:fldChar w:fldCharType="separate"/>
      </w:r>
      <w:r>
        <w:rPr>
          <w:noProof/>
        </w:rPr>
        <w:t>399</w:t>
      </w:r>
      <w:r>
        <w:rPr>
          <w:noProof/>
        </w:rPr>
        <w:fldChar w:fldCharType="end"/>
      </w:r>
    </w:p>
    <w:p w14:paraId="6E7A31D0" w14:textId="44AA6F6C" w:rsidR="00194ED2" w:rsidRDefault="00194ED2">
      <w:pPr>
        <w:pStyle w:val="TOC1"/>
        <w:rPr>
          <w:rFonts w:asciiTheme="minorHAnsi" w:eastAsiaTheme="minorEastAsia" w:hAnsiTheme="minorHAnsi" w:cstheme="minorBidi"/>
          <w:noProof/>
          <w:szCs w:val="22"/>
          <w:lang w:eastAsia="en-GB"/>
        </w:rPr>
      </w:pPr>
      <w:r w:rsidRPr="0040016A">
        <w:rPr>
          <w:rFonts w:cs="Arial"/>
          <w:noProof/>
        </w:rPr>
        <w:t>O.2</w:t>
      </w:r>
      <w:r>
        <w:rPr>
          <w:rFonts w:asciiTheme="minorHAnsi" w:eastAsiaTheme="minorEastAsia" w:hAnsiTheme="minorHAnsi" w:cstheme="minorBidi"/>
          <w:noProof/>
          <w:szCs w:val="22"/>
          <w:lang w:eastAsia="en-GB"/>
        </w:rPr>
        <w:tab/>
      </w:r>
      <w:r w:rsidRPr="0040016A">
        <w:rPr>
          <w:rFonts w:cs="Arial"/>
          <w:noProof/>
        </w:rPr>
        <w:t>urn:3gpp:video-orientation</w:t>
      </w:r>
      <w:r>
        <w:rPr>
          <w:noProof/>
        </w:rPr>
        <w:tab/>
      </w:r>
      <w:r>
        <w:rPr>
          <w:noProof/>
        </w:rPr>
        <w:fldChar w:fldCharType="begin" w:fldLock="1"/>
      </w:r>
      <w:r>
        <w:rPr>
          <w:noProof/>
        </w:rPr>
        <w:instrText xml:space="preserve"> PAGEREF _Toc130461021 \h </w:instrText>
      </w:r>
      <w:r>
        <w:rPr>
          <w:noProof/>
        </w:rPr>
      </w:r>
      <w:r>
        <w:rPr>
          <w:noProof/>
        </w:rPr>
        <w:fldChar w:fldCharType="separate"/>
      </w:r>
      <w:r>
        <w:rPr>
          <w:noProof/>
        </w:rPr>
        <w:t>399</w:t>
      </w:r>
      <w:r>
        <w:rPr>
          <w:noProof/>
        </w:rPr>
        <w:fldChar w:fldCharType="end"/>
      </w:r>
    </w:p>
    <w:p w14:paraId="60D5E522" w14:textId="24CC3043" w:rsidR="00194ED2" w:rsidRDefault="00194ED2">
      <w:pPr>
        <w:pStyle w:val="TOC1"/>
        <w:rPr>
          <w:rFonts w:asciiTheme="minorHAnsi" w:eastAsiaTheme="minorEastAsia" w:hAnsiTheme="minorHAnsi" w:cstheme="minorBidi"/>
          <w:noProof/>
          <w:szCs w:val="22"/>
          <w:lang w:eastAsia="en-GB"/>
        </w:rPr>
      </w:pPr>
      <w:r w:rsidRPr="0040016A">
        <w:rPr>
          <w:rFonts w:cs="Arial"/>
          <w:noProof/>
        </w:rPr>
        <w:t>O.3</w:t>
      </w:r>
      <w:r>
        <w:rPr>
          <w:rFonts w:asciiTheme="minorHAnsi" w:eastAsiaTheme="minorEastAsia" w:hAnsiTheme="minorHAnsi" w:cstheme="minorBidi"/>
          <w:noProof/>
          <w:szCs w:val="22"/>
          <w:lang w:eastAsia="en-GB"/>
        </w:rPr>
        <w:tab/>
      </w:r>
      <w:r w:rsidRPr="0040016A">
        <w:rPr>
          <w:rFonts w:cs="Arial"/>
          <w:noProof/>
        </w:rPr>
        <w:t>urn:3gpp:video-orientation:6</w:t>
      </w:r>
      <w:r>
        <w:rPr>
          <w:noProof/>
        </w:rPr>
        <w:tab/>
      </w:r>
      <w:r>
        <w:rPr>
          <w:noProof/>
        </w:rPr>
        <w:fldChar w:fldCharType="begin" w:fldLock="1"/>
      </w:r>
      <w:r>
        <w:rPr>
          <w:noProof/>
        </w:rPr>
        <w:instrText xml:space="preserve"> PAGEREF _Toc130461022 \h </w:instrText>
      </w:r>
      <w:r>
        <w:rPr>
          <w:noProof/>
        </w:rPr>
      </w:r>
      <w:r>
        <w:rPr>
          <w:noProof/>
        </w:rPr>
        <w:fldChar w:fldCharType="separate"/>
      </w:r>
      <w:r>
        <w:rPr>
          <w:noProof/>
        </w:rPr>
        <w:t>399</w:t>
      </w:r>
      <w:r>
        <w:rPr>
          <w:noProof/>
        </w:rPr>
        <w:fldChar w:fldCharType="end"/>
      </w:r>
    </w:p>
    <w:p w14:paraId="08C42AD6" w14:textId="7DAD1545" w:rsidR="00194ED2" w:rsidRDefault="00194ED2">
      <w:pPr>
        <w:pStyle w:val="TOC1"/>
        <w:rPr>
          <w:rFonts w:asciiTheme="minorHAnsi" w:eastAsiaTheme="minorEastAsia" w:hAnsiTheme="minorHAnsi" w:cstheme="minorBidi"/>
          <w:noProof/>
          <w:szCs w:val="22"/>
          <w:lang w:eastAsia="en-GB"/>
        </w:rPr>
      </w:pPr>
      <w:r w:rsidRPr="0040016A">
        <w:rPr>
          <w:rFonts w:cs="Arial"/>
          <w:noProof/>
        </w:rPr>
        <w:t>O.4</w:t>
      </w:r>
      <w:r>
        <w:rPr>
          <w:rFonts w:asciiTheme="minorHAnsi" w:eastAsiaTheme="minorEastAsia" w:hAnsiTheme="minorHAnsi" w:cstheme="minorBidi"/>
          <w:noProof/>
          <w:szCs w:val="22"/>
          <w:lang w:eastAsia="en-GB"/>
        </w:rPr>
        <w:tab/>
      </w:r>
      <w:r w:rsidRPr="0040016A">
        <w:rPr>
          <w:rFonts w:cs="Arial"/>
          <w:noProof/>
        </w:rPr>
        <w:t>urn:3gpp:roi-sent</w:t>
      </w:r>
      <w:r>
        <w:rPr>
          <w:noProof/>
        </w:rPr>
        <w:tab/>
      </w:r>
      <w:r>
        <w:rPr>
          <w:noProof/>
        </w:rPr>
        <w:fldChar w:fldCharType="begin" w:fldLock="1"/>
      </w:r>
      <w:r>
        <w:rPr>
          <w:noProof/>
        </w:rPr>
        <w:instrText xml:space="preserve"> PAGEREF _Toc130461023 \h </w:instrText>
      </w:r>
      <w:r>
        <w:rPr>
          <w:noProof/>
        </w:rPr>
      </w:r>
      <w:r>
        <w:rPr>
          <w:noProof/>
        </w:rPr>
        <w:fldChar w:fldCharType="separate"/>
      </w:r>
      <w:r>
        <w:rPr>
          <w:noProof/>
        </w:rPr>
        <w:t>399</w:t>
      </w:r>
      <w:r>
        <w:rPr>
          <w:noProof/>
        </w:rPr>
        <w:fldChar w:fldCharType="end"/>
      </w:r>
    </w:p>
    <w:p w14:paraId="68AC1347" w14:textId="6B8EB26D" w:rsidR="00194ED2" w:rsidRDefault="00194ED2">
      <w:pPr>
        <w:pStyle w:val="TOC1"/>
        <w:rPr>
          <w:rFonts w:asciiTheme="minorHAnsi" w:eastAsiaTheme="minorEastAsia" w:hAnsiTheme="minorHAnsi" w:cstheme="minorBidi"/>
          <w:noProof/>
          <w:szCs w:val="22"/>
          <w:lang w:eastAsia="en-GB"/>
        </w:rPr>
      </w:pPr>
      <w:r w:rsidRPr="0040016A">
        <w:rPr>
          <w:rFonts w:cs="Arial"/>
          <w:noProof/>
        </w:rPr>
        <w:t>O.5</w:t>
      </w:r>
      <w:r>
        <w:rPr>
          <w:rFonts w:asciiTheme="minorHAnsi" w:eastAsiaTheme="minorEastAsia" w:hAnsiTheme="minorHAnsi" w:cstheme="minorBidi"/>
          <w:noProof/>
          <w:szCs w:val="22"/>
          <w:lang w:eastAsia="en-GB"/>
        </w:rPr>
        <w:tab/>
      </w:r>
      <w:r w:rsidRPr="0040016A">
        <w:rPr>
          <w:rFonts w:cs="Arial"/>
          <w:noProof/>
        </w:rPr>
        <w:t>urn:3gpp:predefined-roi-sent</w:t>
      </w:r>
      <w:r>
        <w:rPr>
          <w:noProof/>
        </w:rPr>
        <w:tab/>
      </w:r>
      <w:r>
        <w:rPr>
          <w:noProof/>
        </w:rPr>
        <w:fldChar w:fldCharType="begin" w:fldLock="1"/>
      </w:r>
      <w:r>
        <w:rPr>
          <w:noProof/>
        </w:rPr>
        <w:instrText xml:space="preserve"> PAGEREF _Toc130461024 \h </w:instrText>
      </w:r>
      <w:r>
        <w:rPr>
          <w:noProof/>
        </w:rPr>
      </w:r>
      <w:r>
        <w:rPr>
          <w:noProof/>
        </w:rPr>
        <w:fldChar w:fldCharType="separate"/>
      </w:r>
      <w:r>
        <w:rPr>
          <w:noProof/>
        </w:rPr>
        <w:t>400</w:t>
      </w:r>
      <w:r>
        <w:rPr>
          <w:noProof/>
        </w:rPr>
        <w:fldChar w:fldCharType="end"/>
      </w:r>
    </w:p>
    <w:p w14:paraId="2C6C8C32" w14:textId="7123E08B" w:rsidR="00194ED2" w:rsidRDefault="00194ED2">
      <w:pPr>
        <w:pStyle w:val="TOC1"/>
        <w:rPr>
          <w:rFonts w:asciiTheme="minorHAnsi" w:eastAsiaTheme="minorEastAsia" w:hAnsiTheme="minorHAnsi" w:cstheme="minorBidi"/>
          <w:noProof/>
          <w:szCs w:val="22"/>
          <w:lang w:eastAsia="en-GB"/>
        </w:rPr>
      </w:pPr>
      <w:r>
        <w:rPr>
          <w:noProof/>
        </w:rPr>
        <w:t>O.6</w:t>
      </w:r>
      <w:r>
        <w:rPr>
          <w:rFonts w:asciiTheme="minorHAnsi" w:eastAsiaTheme="minorEastAsia" w:hAnsiTheme="minorHAnsi" w:cstheme="minorBidi"/>
          <w:noProof/>
          <w:szCs w:val="22"/>
          <w:lang w:eastAsia="en-GB"/>
        </w:rPr>
        <w:tab/>
      </w:r>
      <w:r>
        <w:rPr>
          <w:noProof/>
        </w:rPr>
        <w:t>urn:3gpp:audio-mixing-gain</w:t>
      </w:r>
      <w:r>
        <w:rPr>
          <w:noProof/>
        </w:rPr>
        <w:tab/>
      </w:r>
      <w:r>
        <w:rPr>
          <w:noProof/>
        </w:rPr>
        <w:fldChar w:fldCharType="begin" w:fldLock="1"/>
      </w:r>
      <w:r>
        <w:rPr>
          <w:noProof/>
        </w:rPr>
        <w:instrText xml:space="preserve"> PAGEREF _Toc130461025 \h </w:instrText>
      </w:r>
      <w:r>
        <w:rPr>
          <w:noProof/>
        </w:rPr>
      </w:r>
      <w:r>
        <w:rPr>
          <w:noProof/>
        </w:rPr>
        <w:fldChar w:fldCharType="separate"/>
      </w:r>
      <w:r>
        <w:rPr>
          <w:noProof/>
        </w:rPr>
        <w:t>400</w:t>
      </w:r>
      <w:r>
        <w:rPr>
          <w:noProof/>
        </w:rPr>
        <w:fldChar w:fldCharType="end"/>
      </w:r>
    </w:p>
    <w:p w14:paraId="5B4B283D" w14:textId="67D59E31" w:rsidR="00194ED2" w:rsidRDefault="00194ED2" w:rsidP="00194ED2">
      <w:pPr>
        <w:pStyle w:val="TOC8"/>
        <w:rPr>
          <w:rFonts w:asciiTheme="minorHAnsi" w:eastAsiaTheme="minorEastAsia" w:hAnsiTheme="minorHAnsi" w:cstheme="minorBidi"/>
          <w:b w:val="0"/>
          <w:noProof/>
          <w:szCs w:val="22"/>
          <w:lang w:eastAsia="en-GB"/>
        </w:rPr>
      </w:pPr>
      <w:r>
        <w:rPr>
          <w:noProof/>
        </w:rPr>
        <w:t xml:space="preserve">Annex </w:t>
      </w:r>
      <w:r>
        <w:rPr>
          <w:noProof/>
          <w:lang w:eastAsia="ko-KR"/>
        </w:rPr>
        <w:t>P</w:t>
      </w:r>
      <w:r>
        <w:rPr>
          <w:noProof/>
        </w:rPr>
        <w:t xml:space="preserve"> (informative): </w:t>
      </w:r>
      <w:r>
        <w:rPr>
          <w:noProof/>
          <w:lang w:eastAsia="ko-KR"/>
        </w:rPr>
        <w:t>Video packet loss handling operation principles and examples</w:t>
      </w:r>
      <w:r>
        <w:rPr>
          <w:noProof/>
        </w:rPr>
        <w:tab/>
      </w:r>
      <w:r>
        <w:rPr>
          <w:noProof/>
        </w:rPr>
        <w:fldChar w:fldCharType="begin" w:fldLock="1"/>
      </w:r>
      <w:r>
        <w:rPr>
          <w:noProof/>
        </w:rPr>
        <w:instrText xml:space="preserve"> PAGEREF _Toc130461026 \h </w:instrText>
      </w:r>
      <w:r>
        <w:rPr>
          <w:noProof/>
        </w:rPr>
      </w:r>
      <w:r>
        <w:rPr>
          <w:noProof/>
        </w:rPr>
        <w:fldChar w:fldCharType="separate"/>
      </w:r>
      <w:r>
        <w:rPr>
          <w:noProof/>
        </w:rPr>
        <w:t>401</w:t>
      </w:r>
      <w:r>
        <w:rPr>
          <w:noProof/>
        </w:rPr>
        <w:fldChar w:fldCharType="end"/>
      </w:r>
    </w:p>
    <w:p w14:paraId="6D539056" w14:textId="2C1AED24" w:rsidR="00194ED2" w:rsidRDefault="00194ED2">
      <w:pPr>
        <w:pStyle w:val="TOC1"/>
        <w:rPr>
          <w:rFonts w:asciiTheme="minorHAnsi" w:eastAsiaTheme="minorEastAsia" w:hAnsiTheme="minorHAnsi" w:cstheme="minorBidi"/>
          <w:noProof/>
          <w:szCs w:val="22"/>
          <w:lang w:eastAsia="en-GB"/>
        </w:rPr>
      </w:pPr>
      <w:r>
        <w:rPr>
          <w:noProof/>
          <w:lang w:eastAsia="ko-KR"/>
        </w:rPr>
        <w:t>P.1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_Toc130461027 \h </w:instrText>
      </w:r>
      <w:r>
        <w:rPr>
          <w:noProof/>
        </w:rPr>
      </w:r>
      <w:r>
        <w:rPr>
          <w:noProof/>
        </w:rPr>
        <w:fldChar w:fldCharType="separate"/>
      </w:r>
      <w:r>
        <w:rPr>
          <w:noProof/>
        </w:rPr>
        <w:t>401</w:t>
      </w:r>
      <w:r>
        <w:rPr>
          <w:noProof/>
        </w:rPr>
        <w:fldChar w:fldCharType="end"/>
      </w:r>
    </w:p>
    <w:p w14:paraId="39D52DD3" w14:textId="7BFF24D6" w:rsidR="00194ED2" w:rsidRDefault="00194ED2">
      <w:pPr>
        <w:pStyle w:val="TOC1"/>
        <w:rPr>
          <w:rFonts w:asciiTheme="minorHAnsi" w:eastAsiaTheme="minorEastAsia" w:hAnsiTheme="minorHAnsi" w:cstheme="minorBidi"/>
          <w:noProof/>
          <w:szCs w:val="22"/>
          <w:lang w:eastAsia="en-GB"/>
        </w:rPr>
      </w:pPr>
      <w:r>
        <w:rPr>
          <w:noProof/>
          <w:lang w:eastAsia="ko-KR"/>
        </w:rPr>
        <w:t>P.2</w:t>
      </w:r>
      <w:r>
        <w:rPr>
          <w:rFonts w:asciiTheme="minorHAnsi" w:eastAsiaTheme="minorEastAsia" w:hAnsiTheme="minorHAnsi" w:cstheme="minorBidi"/>
          <w:noProof/>
          <w:szCs w:val="22"/>
          <w:lang w:eastAsia="en-GB"/>
        </w:rPr>
        <w:tab/>
      </w:r>
      <w:r>
        <w:rPr>
          <w:noProof/>
          <w:lang w:eastAsia="ko-KR"/>
        </w:rPr>
        <w:t>Video error recovery</w:t>
      </w:r>
      <w:r>
        <w:rPr>
          <w:noProof/>
        </w:rPr>
        <w:tab/>
      </w:r>
      <w:r>
        <w:rPr>
          <w:noProof/>
        </w:rPr>
        <w:fldChar w:fldCharType="begin" w:fldLock="1"/>
      </w:r>
      <w:r>
        <w:rPr>
          <w:noProof/>
        </w:rPr>
        <w:instrText xml:space="preserve"> PAGEREF _Toc130461028 \h </w:instrText>
      </w:r>
      <w:r>
        <w:rPr>
          <w:noProof/>
        </w:rPr>
      </w:r>
      <w:r>
        <w:rPr>
          <w:noProof/>
        </w:rPr>
        <w:fldChar w:fldCharType="separate"/>
      </w:r>
      <w:r>
        <w:rPr>
          <w:noProof/>
        </w:rPr>
        <w:t>401</w:t>
      </w:r>
      <w:r>
        <w:rPr>
          <w:noProof/>
        </w:rPr>
        <w:fldChar w:fldCharType="end"/>
      </w:r>
    </w:p>
    <w:p w14:paraId="424BD7C9" w14:textId="58EEEFBF" w:rsidR="00194ED2" w:rsidRDefault="00194ED2">
      <w:pPr>
        <w:pStyle w:val="TOC1"/>
        <w:rPr>
          <w:rFonts w:asciiTheme="minorHAnsi" w:eastAsiaTheme="minorEastAsia" w:hAnsiTheme="minorHAnsi" w:cstheme="minorBidi"/>
          <w:noProof/>
          <w:szCs w:val="22"/>
          <w:lang w:eastAsia="en-GB"/>
        </w:rPr>
      </w:pPr>
      <w:r>
        <w:rPr>
          <w:noProof/>
          <w:lang w:eastAsia="ko-KR"/>
        </w:rPr>
        <w:t>P.3</w:t>
      </w:r>
      <w:r>
        <w:rPr>
          <w:rFonts w:asciiTheme="minorHAnsi" w:eastAsiaTheme="minorEastAsia" w:hAnsiTheme="minorHAnsi" w:cstheme="minorBidi"/>
          <w:noProof/>
          <w:szCs w:val="22"/>
          <w:lang w:eastAsia="en-GB"/>
        </w:rPr>
        <w:tab/>
      </w:r>
      <w:r>
        <w:rPr>
          <w:noProof/>
          <w:lang w:eastAsia="ko-KR"/>
        </w:rPr>
        <w:t>RTP Retransmission</w:t>
      </w:r>
      <w:r>
        <w:rPr>
          <w:noProof/>
        </w:rPr>
        <w:tab/>
      </w:r>
      <w:r>
        <w:rPr>
          <w:noProof/>
        </w:rPr>
        <w:fldChar w:fldCharType="begin" w:fldLock="1"/>
      </w:r>
      <w:r>
        <w:rPr>
          <w:noProof/>
        </w:rPr>
        <w:instrText xml:space="preserve"> PAGEREF _Toc130461029 \h </w:instrText>
      </w:r>
      <w:r>
        <w:rPr>
          <w:noProof/>
        </w:rPr>
      </w:r>
      <w:r>
        <w:rPr>
          <w:noProof/>
        </w:rPr>
        <w:fldChar w:fldCharType="separate"/>
      </w:r>
      <w:r>
        <w:rPr>
          <w:noProof/>
        </w:rPr>
        <w:t>403</w:t>
      </w:r>
      <w:r>
        <w:rPr>
          <w:noProof/>
        </w:rPr>
        <w:fldChar w:fldCharType="end"/>
      </w:r>
    </w:p>
    <w:p w14:paraId="72A21594" w14:textId="34693164" w:rsidR="00194ED2" w:rsidRDefault="00194ED2" w:rsidP="00194ED2">
      <w:pPr>
        <w:pStyle w:val="TOC8"/>
        <w:rPr>
          <w:rFonts w:asciiTheme="minorHAnsi" w:eastAsiaTheme="minorEastAsia" w:hAnsiTheme="minorHAnsi" w:cstheme="minorBidi"/>
          <w:b w:val="0"/>
          <w:noProof/>
          <w:szCs w:val="22"/>
          <w:lang w:eastAsia="en-GB"/>
        </w:rPr>
      </w:pPr>
      <w:r>
        <w:rPr>
          <w:noProof/>
        </w:rPr>
        <w:t xml:space="preserve">Annex </w:t>
      </w:r>
      <w:r>
        <w:rPr>
          <w:noProof/>
          <w:lang w:eastAsia="ko-KR"/>
        </w:rPr>
        <w:t>Q</w:t>
      </w:r>
      <w:r>
        <w:rPr>
          <w:noProof/>
        </w:rPr>
        <w:t xml:space="preserve"> (informative): </w:t>
      </w:r>
      <w:r>
        <w:rPr>
          <w:noProof/>
          <w:lang w:eastAsia="ko-KR"/>
        </w:rPr>
        <w:t>Computation of b=AS for EVS</w:t>
      </w:r>
      <w:r>
        <w:rPr>
          <w:noProof/>
        </w:rPr>
        <w:tab/>
      </w:r>
      <w:r>
        <w:rPr>
          <w:noProof/>
        </w:rPr>
        <w:fldChar w:fldCharType="begin" w:fldLock="1"/>
      </w:r>
      <w:r>
        <w:rPr>
          <w:noProof/>
        </w:rPr>
        <w:instrText xml:space="preserve"> PAGEREF _Toc130461030 \h </w:instrText>
      </w:r>
      <w:r>
        <w:rPr>
          <w:noProof/>
        </w:rPr>
      </w:r>
      <w:r>
        <w:rPr>
          <w:noProof/>
        </w:rPr>
        <w:fldChar w:fldCharType="separate"/>
      </w:r>
      <w:r>
        <w:rPr>
          <w:noProof/>
        </w:rPr>
        <w:t>405</w:t>
      </w:r>
      <w:r>
        <w:rPr>
          <w:noProof/>
        </w:rPr>
        <w:fldChar w:fldCharType="end"/>
      </w:r>
    </w:p>
    <w:p w14:paraId="4F22CD9E" w14:textId="493A986C" w:rsidR="00194ED2" w:rsidRDefault="00194ED2">
      <w:pPr>
        <w:pStyle w:val="TOC1"/>
        <w:rPr>
          <w:rFonts w:asciiTheme="minorHAnsi" w:eastAsiaTheme="minorEastAsia" w:hAnsiTheme="minorHAnsi" w:cstheme="minorBidi"/>
          <w:noProof/>
          <w:szCs w:val="22"/>
          <w:lang w:eastAsia="en-GB"/>
        </w:rPr>
      </w:pPr>
      <w:r>
        <w:rPr>
          <w:noProof/>
          <w:lang w:eastAsia="ko-KR"/>
        </w:rPr>
        <w:t>Q.1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_Toc130461031 \h </w:instrText>
      </w:r>
      <w:r>
        <w:rPr>
          <w:noProof/>
        </w:rPr>
      </w:r>
      <w:r>
        <w:rPr>
          <w:noProof/>
        </w:rPr>
        <w:fldChar w:fldCharType="separate"/>
      </w:r>
      <w:r>
        <w:rPr>
          <w:noProof/>
        </w:rPr>
        <w:t>405</w:t>
      </w:r>
      <w:r>
        <w:rPr>
          <w:noProof/>
        </w:rPr>
        <w:fldChar w:fldCharType="end"/>
      </w:r>
    </w:p>
    <w:p w14:paraId="0537142C" w14:textId="0B49D5BA" w:rsidR="00194ED2" w:rsidRDefault="00194ED2">
      <w:pPr>
        <w:pStyle w:val="TOC1"/>
        <w:rPr>
          <w:rFonts w:asciiTheme="minorHAnsi" w:eastAsiaTheme="minorEastAsia" w:hAnsiTheme="minorHAnsi" w:cstheme="minorBidi"/>
          <w:noProof/>
          <w:szCs w:val="22"/>
          <w:lang w:eastAsia="en-GB"/>
        </w:rPr>
      </w:pPr>
      <w:r>
        <w:rPr>
          <w:noProof/>
          <w:lang w:eastAsia="ko-KR"/>
        </w:rPr>
        <w:t>Q.2</w:t>
      </w:r>
      <w:r>
        <w:rPr>
          <w:rFonts w:asciiTheme="minorHAnsi" w:eastAsiaTheme="minorEastAsia" w:hAnsiTheme="minorHAnsi" w:cstheme="minorBidi"/>
          <w:noProof/>
          <w:szCs w:val="22"/>
          <w:lang w:eastAsia="en-GB"/>
        </w:rPr>
        <w:tab/>
      </w:r>
      <w:r>
        <w:rPr>
          <w:noProof/>
          <w:lang w:eastAsia="ko-KR"/>
        </w:rPr>
        <w:t>Procedure for computing the bandwidth</w:t>
      </w:r>
      <w:r>
        <w:rPr>
          <w:noProof/>
        </w:rPr>
        <w:tab/>
      </w:r>
      <w:r>
        <w:rPr>
          <w:noProof/>
        </w:rPr>
        <w:fldChar w:fldCharType="begin" w:fldLock="1"/>
      </w:r>
      <w:r>
        <w:rPr>
          <w:noProof/>
        </w:rPr>
        <w:instrText xml:space="preserve"> PAGEREF _Toc130461032 \h </w:instrText>
      </w:r>
      <w:r>
        <w:rPr>
          <w:noProof/>
        </w:rPr>
      </w:r>
      <w:r>
        <w:rPr>
          <w:noProof/>
        </w:rPr>
        <w:fldChar w:fldCharType="separate"/>
      </w:r>
      <w:r>
        <w:rPr>
          <w:noProof/>
        </w:rPr>
        <w:t>405</w:t>
      </w:r>
      <w:r>
        <w:rPr>
          <w:noProof/>
        </w:rPr>
        <w:fldChar w:fldCharType="end"/>
      </w:r>
    </w:p>
    <w:p w14:paraId="2D0D936F" w14:textId="0ECDB4D5" w:rsidR="00194ED2" w:rsidRDefault="00194ED2">
      <w:pPr>
        <w:pStyle w:val="TOC1"/>
        <w:rPr>
          <w:rFonts w:asciiTheme="minorHAnsi" w:eastAsiaTheme="minorEastAsia" w:hAnsiTheme="minorHAnsi" w:cstheme="minorBidi"/>
          <w:noProof/>
          <w:szCs w:val="22"/>
          <w:lang w:eastAsia="en-GB"/>
        </w:rPr>
      </w:pPr>
      <w:r>
        <w:rPr>
          <w:noProof/>
          <w:lang w:eastAsia="ko-KR"/>
        </w:rPr>
        <w:t>Q.3</w:t>
      </w:r>
      <w:r>
        <w:rPr>
          <w:rFonts w:asciiTheme="minorHAnsi" w:eastAsiaTheme="minorEastAsia" w:hAnsiTheme="minorHAnsi" w:cstheme="minorBidi"/>
          <w:noProof/>
          <w:szCs w:val="22"/>
          <w:lang w:eastAsia="en-GB"/>
        </w:rPr>
        <w:tab/>
      </w:r>
      <w:r>
        <w:rPr>
          <w:noProof/>
          <w:lang w:eastAsia="ko-KR"/>
        </w:rPr>
        <w:t>Computation of RTP payload size</w:t>
      </w:r>
      <w:r>
        <w:rPr>
          <w:noProof/>
        </w:rPr>
        <w:tab/>
      </w:r>
      <w:r>
        <w:rPr>
          <w:noProof/>
        </w:rPr>
        <w:fldChar w:fldCharType="begin" w:fldLock="1"/>
      </w:r>
      <w:r>
        <w:rPr>
          <w:noProof/>
        </w:rPr>
        <w:instrText xml:space="preserve"> PAGEREF _Toc130461033 \h </w:instrText>
      </w:r>
      <w:r>
        <w:rPr>
          <w:noProof/>
        </w:rPr>
      </w:r>
      <w:r>
        <w:rPr>
          <w:noProof/>
        </w:rPr>
        <w:fldChar w:fldCharType="separate"/>
      </w:r>
      <w:r>
        <w:rPr>
          <w:noProof/>
        </w:rPr>
        <w:t>405</w:t>
      </w:r>
      <w:r>
        <w:rPr>
          <w:noProof/>
        </w:rPr>
        <w:fldChar w:fldCharType="end"/>
      </w:r>
    </w:p>
    <w:p w14:paraId="7CDDCCAE" w14:textId="304FC570" w:rsidR="00194ED2" w:rsidRDefault="00194ED2">
      <w:pPr>
        <w:pStyle w:val="TOC1"/>
        <w:rPr>
          <w:rFonts w:asciiTheme="minorHAnsi" w:eastAsiaTheme="minorEastAsia" w:hAnsiTheme="minorHAnsi" w:cstheme="minorBidi"/>
          <w:noProof/>
          <w:szCs w:val="22"/>
          <w:lang w:eastAsia="en-GB"/>
        </w:rPr>
      </w:pPr>
      <w:r>
        <w:rPr>
          <w:noProof/>
          <w:lang w:eastAsia="ko-KR"/>
        </w:rPr>
        <w:t>Q.4</w:t>
      </w:r>
      <w:r>
        <w:rPr>
          <w:rFonts w:asciiTheme="minorHAnsi" w:eastAsiaTheme="minorEastAsia" w:hAnsiTheme="minorHAnsi" w:cstheme="minorBidi"/>
          <w:noProof/>
          <w:szCs w:val="22"/>
          <w:lang w:eastAsia="en-GB"/>
        </w:rPr>
        <w:tab/>
      </w:r>
      <w:r>
        <w:rPr>
          <w:noProof/>
          <w:lang w:eastAsia="ko-KR"/>
        </w:rPr>
        <w:t>Detailed computation</w:t>
      </w:r>
      <w:r>
        <w:rPr>
          <w:noProof/>
        </w:rPr>
        <w:tab/>
      </w:r>
      <w:r>
        <w:rPr>
          <w:noProof/>
        </w:rPr>
        <w:fldChar w:fldCharType="begin" w:fldLock="1"/>
      </w:r>
      <w:r>
        <w:rPr>
          <w:noProof/>
        </w:rPr>
        <w:instrText xml:space="preserve"> PAGEREF _Toc130461034 \h </w:instrText>
      </w:r>
      <w:r>
        <w:rPr>
          <w:noProof/>
        </w:rPr>
      </w:r>
      <w:r>
        <w:rPr>
          <w:noProof/>
        </w:rPr>
        <w:fldChar w:fldCharType="separate"/>
      </w:r>
      <w:r>
        <w:rPr>
          <w:noProof/>
        </w:rPr>
        <w:t>406</w:t>
      </w:r>
      <w:r>
        <w:rPr>
          <w:noProof/>
        </w:rPr>
        <w:fldChar w:fldCharType="end"/>
      </w:r>
    </w:p>
    <w:p w14:paraId="64023ABA" w14:textId="54774203" w:rsidR="00194ED2" w:rsidRDefault="00194ED2" w:rsidP="00194ED2">
      <w:pPr>
        <w:pStyle w:val="TOC8"/>
        <w:rPr>
          <w:rFonts w:asciiTheme="minorHAnsi" w:eastAsiaTheme="minorEastAsia" w:hAnsiTheme="minorHAnsi" w:cstheme="minorBidi"/>
          <w:b w:val="0"/>
          <w:noProof/>
          <w:szCs w:val="22"/>
          <w:lang w:eastAsia="en-GB"/>
        </w:rPr>
      </w:pPr>
      <w:r>
        <w:rPr>
          <w:noProof/>
        </w:rPr>
        <w:t>Annex R (informative): IANA registration information for RTCP Feedback Message Types</w:t>
      </w:r>
      <w:r>
        <w:rPr>
          <w:noProof/>
        </w:rPr>
        <w:tab/>
      </w:r>
      <w:r>
        <w:rPr>
          <w:noProof/>
        </w:rPr>
        <w:fldChar w:fldCharType="begin" w:fldLock="1"/>
      </w:r>
      <w:r>
        <w:rPr>
          <w:noProof/>
        </w:rPr>
        <w:instrText xml:space="preserve"> PAGEREF _Toc130461035 \h </w:instrText>
      </w:r>
      <w:r>
        <w:rPr>
          <w:noProof/>
        </w:rPr>
      </w:r>
      <w:r>
        <w:rPr>
          <w:noProof/>
        </w:rPr>
        <w:fldChar w:fldCharType="separate"/>
      </w:r>
      <w:r>
        <w:rPr>
          <w:noProof/>
        </w:rPr>
        <w:t>408</w:t>
      </w:r>
      <w:r>
        <w:rPr>
          <w:noProof/>
        </w:rPr>
        <w:fldChar w:fldCharType="end"/>
      </w:r>
    </w:p>
    <w:p w14:paraId="4493D3CD" w14:textId="14A93F6F" w:rsidR="00194ED2" w:rsidRDefault="00194ED2">
      <w:pPr>
        <w:pStyle w:val="TOC1"/>
        <w:rPr>
          <w:rFonts w:asciiTheme="minorHAnsi" w:eastAsiaTheme="minorEastAsia" w:hAnsiTheme="minorHAnsi" w:cstheme="minorBidi"/>
          <w:noProof/>
          <w:szCs w:val="22"/>
          <w:lang w:eastAsia="en-GB"/>
        </w:rPr>
      </w:pPr>
      <w:r w:rsidRPr="0040016A">
        <w:rPr>
          <w:rFonts w:cs="Arial"/>
          <w:noProof/>
        </w:rPr>
        <w:t>R.1</w:t>
      </w:r>
      <w:r>
        <w:rPr>
          <w:rFonts w:asciiTheme="minorHAnsi" w:eastAsiaTheme="minorEastAsia" w:hAnsiTheme="minorHAnsi" w:cstheme="minorBidi"/>
          <w:noProof/>
          <w:szCs w:val="22"/>
          <w:lang w:eastAsia="en-GB"/>
        </w:rPr>
        <w:tab/>
      </w:r>
      <w:r w:rsidRPr="0040016A">
        <w:rPr>
          <w:rFonts w:cs="Arial"/>
          <w:noProof/>
        </w:rPr>
        <w:t>Video Region-of-Interest (ROI)</w:t>
      </w:r>
      <w:r>
        <w:rPr>
          <w:noProof/>
        </w:rPr>
        <w:tab/>
      </w:r>
      <w:r>
        <w:rPr>
          <w:noProof/>
        </w:rPr>
        <w:fldChar w:fldCharType="begin" w:fldLock="1"/>
      </w:r>
      <w:r>
        <w:rPr>
          <w:noProof/>
        </w:rPr>
        <w:instrText xml:space="preserve"> PAGEREF _Toc130461036 \h </w:instrText>
      </w:r>
      <w:r>
        <w:rPr>
          <w:noProof/>
        </w:rPr>
      </w:r>
      <w:r>
        <w:rPr>
          <w:noProof/>
        </w:rPr>
        <w:fldChar w:fldCharType="separate"/>
      </w:r>
      <w:r>
        <w:rPr>
          <w:noProof/>
        </w:rPr>
        <w:t>408</w:t>
      </w:r>
      <w:r>
        <w:rPr>
          <w:noProof/>
        </w:rPr>
        <w:fldChar w:fldCharType="end"/>
      </w:r>
    </w:p>
    <w:p w14:paraId="76313E54" w14:textId="35738BA8" w:rsidR="00194ED2" w:rsidRDefault="00194ED2">
      <w:pPr>
        <w:pStyle w:val="TOC1"/>
        <w:rPr>
          <w:rFonts w:asciiTheme="minorHAnsi" w:eastAsiaTheme="minorEastAsia" w:hAnsiTheme="minorHAnsi" w:cstheme="minorBidi"/>
          <w:noProof/>
          <w:szCs w:val="22"/>
          <w:lang w:eastAsia="en-GB"/>
        </w:rPr>
      </w:pPr>
      <w:r w:rsidRPr="0040016A">
        <w:rPr>
          <w:rFonts w:cs="Arial"/>
          <w:noProof/>
        </w:rPr>
        <w:t>R.2</w:t>
      </w:r>
      <w:r>
        <w:rPr>
          <w:rFonts w:asciiTheme="minorHAnsi" w:eastAsiaTheme="minorEastAsia" w:hAnsiTheme="minorHAnsi" w:cstheme="minorBidi"/>
          <w:noProof/>
          <w:szCs w:val="22"/>
          <w:lang w:eastAsia="en-GB"/>
        </w:rPr>
        <w:tab/>
      </w:r>
      <w:r w:rsidRPr="0040016A">
        <w:rPr>
          <w:rFonts w:cs="Arial"/>
          <w:noProof/>
        </w:rPr>
        <w:t>Delay Budget Information (DBI)</w:t>
      </w:r>
      <w:r>
        <w:rPr>
          <w:noProof/>
        </w:rPr>
        <w:tab/>
      </w:r>
      <w:r>
        <w:rPr>
          <w:noProof/>
        </w:rPr>
        <w:fldChar w:fldCharType="begin" w:fldLock="1"/>
      </w:r>
      <w:r>
        <w:rPr>
          <w:noProof/>
        </w:rPr>
        <w:instrText xml:space="preserve"> PAGEREF _Toc130461037 \h </w:instrText>
      </w:r>
      <w:r>
        <w:rPr>
          <w:noProof/>
        </w:rPr>
      </w:r>
      <w:r>
        <w:rPr>
          <w:noProof/>
        </w:rPr>
        <w:fldChar w:fldCharType="separate"/>
      </w:r>
      <w:r>
        <w:rPr>
          <w:noProof/>
        </w:rPr>
        <w:t>408</w:t>
      </w:r>
      <w:r>
        <w:rPr>
          <w:noProof/>
        </w:rPr>
        <w:fldChar w:fldCharType="end"/>
      </w:r>
    </w:p>
    <w:p w14:paraId="5A311B11" w14:textId="00950AD6" w:rsidR="00194ED2" w:rsidRDefault="00194ED2">
      <w:pPr>
        <w:pStyle w:val="TOC1"/>
        <w:rPr>
          <w:rFonts w:asciiTheme="minorHAnsi" w:eastAsiaTheme="minorEastAsia" w:hAnsiTheme="minorHAnsi" w:cstheme="minorBidi"/>
          <w:noProof/>
          <w:szCs w:val="22"/>
          <w:lang w:eastAsia="en-GB"/>
        </w:rPr>
      </w:pPr>
      <w:r w:rsidRPr="0040016A">
        <w:rPr>
          <w:rFonts w:cs="Arial"/>
          <w:noProof/>
        </w:rPr>
        <w:t>R.3</w:t>
      </w:r>
      <w:r>
        <w:rPr>
          <w:rFonts w:asciiTheme="minorHAnsi" w:eastAsiaTheme="minorEastAsia" w:hAnsiTheme="minorHAnsi" w:cstheme="minorBidi"/>
          <w:noProof/>
          <w:szCs w:val="22"/>
          <w:lang w:eastAsia="en-GB"/>
        </w:rPr>
        <w:tab/>
      </w:r>
      <w:r w:rsidRPr="0040016A">
        <w:rPr>
          <w:rFonts w:cs="Arial"/>
          <w:noProof/>
        </w:rPr>
        <w:t>Viewport (VP)</w:t>
      </w:r>
      <w:r>
        <w:rPr>
          <w:noProof/>
        </w:rPr>
        <w:tab/>
      </w:r>
      <w:r>
        <w:rPr>
          <w:noProof/>
        </w:rPr>
        <w:fldChar w:fldCharType="begin" w:fldLock="1"/>
      </w:r>
      <w:r>
        <w:rPr>
          <w:noProof/>
        </w:rPr>
        <w:instrText xml:space="preserve"> PAGEREF _Toc130461038 \h </w:instrText>
      </w:r>
      <w:r>
        <w:rPr>
          <w:noProof/>
        </w:rPr>
      </w:r>
      <w:r>
        <w:rPr>
          <w:noProof/>
        </w:rPr>
        <w:fldChar w:fldCharType="separate"/>
      </w:r>
      <w:r>
        <w:rPr>
          <w:noProof/>
        </w:rPr>
        <w:t>409</w:t>
      </w:r>
      <w:r>
        <w:rPr>
          <w:noProof/>
        </w:rPr>
        <w:fldChar w:fldCharType="end"/>
      </w:r>
    </w:p>
    <w:p w14:paraId="28E85370" w14:textId="111328CC" w:rsidR="00194ED2" w:rsidRDefault="00194ED2" w:rsidP="00194ED2">
      <w:pPr>
        <w:pStyle w:val="TOC8"/>
        <w:rPr>
          <w:rFonts w:asciiTheme="minorHAnsi" w:eastAsiaTheme="minorEastAsia" w:hAnsiTheme="minorHAnsi" w:cstheme="minorBidi"/>
          <w:b w:val="0"/>
          <w:noProof/>
          <w:szCs w:val="22"/>
          <w:lang w:eastAsia="en-GB"/>
        </w:rPr>
      </w:pPr>
      <w:r>
        <w:rPr>
          <w:noProof/>
          <w:lang w:eastAsia="ko-KR"/>
        </w:rPr>
        <w:t>Annex S (normative): Multi-party Multimedia Conference Media Handling</w:t>
      </w:r>
      <w:r>
        <w:rPr>
          <w:noProof/>
        </w:rPr>
        <w:tab/>
      </w:r>
      <w:r>
        <w:rPr>
          <w:noProof/>
        </w:rPr>
        <w:fldChar w:fldCharType="begin" w:fldLock="1"/>
      </w:r>
      <w:r>
        <w:rPr>
          <w:noProof/>
        </w:rPr>
        <w:instrText xml:space="preserve"> PAGEREF _Toc130461039 \h </w:instrText>
      </w:r>
      <w:r>
        <w:rPr>
          <w:noProof/>
        </w:rPr>
      </w:r>
      <w:r>
        <w:rPr>
          <w:noProof/>
        </w:rPr>
        <w:fldChar w:fldCharType="separate"/>
      </w:r>
      <w:r>
        <w:rPr>
          <w:noProof/>
        </w:rPr>
        <w:t>410</w:t>
      </w:r>
      <w:r>
        <w:rPr>
          <w:noProof/>
        </w:rPr>
        <w:fldChar w:fldCharType="end"/>
      </w:r>
    </w:p>
    <w:p w14:paraId="73D5B79E" w14:textId="76159897" w:rsidR="00194ED2" w:rsidRDefault="00194ED2">
      <w:pPr>
        <w:pStyle w:val="TOC1"/>
        <w:rPr>
          <w:rFonts w:asciiTheme="minorHAnsi" w:eastAsiaTheme="minorEastAsia" w:hAnsiTheme="minorHAnsi" w:cstheme="minorBidi"/>
          <w:noProof/>
          <w:szCs w:val="22"/>
          <w:lang w:eastAsia="en-GB"/>
        </w:rPr>
      </w:pPr>
      <w:r>
        <w:rPr>
          <w:noProof/>
          <w:lang w:eastAsia="ko-KR"/>
        </w:rPr>
        <w:t>S.1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_Toc130461040 \h </w:instrText>
      </w:r>
      <w:r>
        <w:rPr>
          <w:noProof/>
        </w:rPr>
      </w:r>
      <w:r>
        <w:rPr>
          <w:noProof/>
        </w:rPr>
        <w:fldChar w:fldCharType="separate"/>
      </w:r>
      <w:r>
        <w:rPr>
          <w:noProof/>
        </w:rPr>
        <w:t>410</w:t>
      </w:r>
      <w:r>
        <w:rPr>
          <w:noProof/>
        </w:rPr>
        <w:fldChar w:fldCharType="end"/>
      </w:r>
    </w:p>
    <w:p w14:paraId="68F2109F" w14:textId="5AF0CE3E" w:rsidR="00194ED2" w:rsidRDefault="00194ED2">
      <w:pPr>
        <w:pStyle w:val="TOC1"/>
        <w:rPr>
          <w:rFonts w:asciiTheme="minorHAnsi" w:eastAsiaTheme="minorEastAsia" w:hAnsiTheme="minorHAnsi" w:cstheme="minorBidi"/>
          <w:noProof/>
          <w:szCs w:val="22"/>
          <w:lang w:eastAsia="en-GB"/>
        </w:rPr>
      </w:pPr>
      <w:r>
        <w:rPr>
          <w:noProof/>
          <w:lang w:eastAsia="ko-KR"/>
        </w:rPr>
        <w:t>S.2</w:t>
      </w:r>
      <w:r>
        <w:rPr>
          <w:rFonts w:asciiTheme="minorHAnsi" w:eastAsiaTheme="minorEastAsia" w:hAnsiTheme="minorHAnsi" w:cstheme="minorBidi"/>
          <w:noProof/>
          <w:szCs w:val="22"/>
          <w:lang w:eastAsia="en-GB"/>
        </w:rPr>
        <w:tab/>
      </w:r>
      <w:r>
        <w:rPr>
          <w:noProof/>
          <w:lang w:eastAsia="ko-KR"/>
        </w:rPr>
        <w:t>Video</w:t>
      </w:r>
      <w:r>
        <w:rPr>
          <w:noProof/>
        </w:rPr>
        <w:tab/>
      </w:r>
      <w:r>
        <w:rPr>
          <w:noProof/>
        </w:rPr>
        <w:fldChar w:fldCharType="begin" w:fldLock="1"/>
      </w:r>
      <w:r>
        <w:rPr>
          <w:noProof/>
        </w:rPr>
        <w:instrText xml:space="preserve"> PAGEREF _Toc130461041 \h </w:instrText>
      </w:r>
      <w:r>
        <w:rPr>
          <w:noProof/>
        </w:rPr>
      </w:r>
      <w:r>
        <w:rPr>
          <w:noProof/>
        </w:rPr>
        <w:fldChar w:fldCharType="separate"/>
      </w:r>
      <w:r>
        <w:rPr>
          <w:noProof/>
        </w:rPr>
        <w:t>410</w:t>
      </w:r>
      <w:r>
        <w:rPr>
          <w:noProof/>
        </w:rPr>
        <w:fldChar w:fldCharType="end"/>
      </w:r>
    </w:p>
    <w:p w14:paraId="29749714" w14:textId="169A5478" w:rsidR="00194ED2" w:rsidRDefault="00194ED2">
      <w:pPr>
        <w:pStyle w:val="TOC2"/>
        <w:rPr>
          <w:rFonts w:asciiTheme="minorHAnsi" w:eastAsiaTheme="minorEastAsia" w:hAnsiTheme="minorHAnsi" w:cstheme="minorBidi"/>
          <w:noProof/>
          <w:sz w:val="22"/>
          <w:szCs w:val="22"/>
          <w:lang w:eastAsia="en-GB"/>
        </w:rPr>
      </w:pPr>
      <w:r>
        <w:rPr>
          <w:noProof/>
          <w:lang w:eastAsia="ko-KR"/>
        </w:rPr>
        <w:t>S.2.1</w:t>
      </w:r>
      <w:r>
        <w:rPr>
          <w:rFonts w:asciiTheme="minorHAnsi" w:eastAsiaTheme="minorEastAsia" w:hAnsiTheme="minorHAnsi" w:cstheme="minorBidi"/>
          <w:noProof/>
          <w:sz w:val="22"/>
          <w:szCs w:val="22"/>
          <w:lang w:eastAsia="en-GB"/>
        </w:rPr>
        <w:tab/>
      </w:r>
      <w:r>
        <w:rPr>
          <w:noProof/>
          <w:lang w:eastAsia="ko-KR"/>
        </w:rPr>
        <w:t>Conversational video</w:t>
      </w:r>
      <w:r>
        <w:rPr>
          <w:noProof/>
        </w:rPr>
        <w:tab/>
      </w:r>
      <w:r>
        <w:rPr>
          <w:noProof/>
        </w:rPr>
        <w:fldChar w:fldCharType="begin" w:fldLock="1"/>
      </w:r>
      <w:r>
        <w:rPr>
          <w:noProof/>
        </w:rPr>
        <w:instrText xml:space="preserve"> PAGEREF _Toc130461042 \h </w:instrText>
      </w:r>
      <w:r>
        <w:rPr>
          <w:noProof/>
        </w:rPr>
      </w:r>
      <w:r>
        <w:rPr>
          <w:noProof/>
        </w:rPr>
        <w:fldChar w:fldCharType="separate"/>
      </w:r>
      <w:r>
        <w:rPr>
          <w:noProof/>
        </w:rPr>
        <w:t>410</w:t>
      </w:r>
      <w:r>
        <w:rPr>
          <w:noProof/>
        </w:rPr>
        <w:fldChar w:fldCharType="end"/>
      </w:r>
    </w:p>
    <w:p w14:paraId="78D4A2A5" w14:textId="1E85FCC7" w:rsidR="00194ED2" w:rsidRDefault="00194ED2">
      <w:pPr>
        <w:pStyle w:val="TOC2"/>
        <w:rPr>
          <w:rFonts w:asciiTheme="minorHAnsi" w:eastAsiaTheme="minorEastAsia" w:hAnsiTheme="minorHAnsi" w:cstheme="minorBidi"/>
          <w:noProof/>
          <w:sz w:val="22"/>
          <w:szCs w:val="22"/>
          <w:lang w:eastAsia="en-GB"/>
        </w:rPr>
      </w:pPr>
      <w:r>
        <w:rPr>
          <w:noProof/>
          <w:lang w:eastAsia="ko-KR"/>
        </w:rPr>
        <w:t>S.2.2</w:t>
      </w:r>
      <w:r>
        <w:rPr>
          <w:rFonts w:asciiTheme="minorHAnsi" w:eastAsiaTheme="minorEastAsia" w:hAnsiTheme="minorHAnsi" w:cstheme="minorBidi"/>
          <w:noProof/>
          <w:sz w:val="22"/>
          <w:szCs w:val="22"/>
          <w:lang w:eastAsia="en-GB"/>
        </w:rPr>
        <w:tab/>
      </w:r>
      <w:r>
        <w:rPr>
          <w:noProof/>
          <w:lang w:eastAsia="ko-KR"/>
        </w:rPr>
        <w:t>Non-conversational (screenshare) video</w:t>
      </w:r>
      <w:r>
        <w:rPr>
          <w:noProof/>
        </w:rPr>
        <w:tab/>
      </w:r>
      <w:r>
        <w:rPr>
          <w:noProof/>
        </w:rPr>
        <w:fldChar w:fldCharType="begin" w:fldLock="1"/>
      </w:r>
      <w:r>
        <w:rPr>
          <w:noProof/>
        </w:rPr>
        <w:instrText xml:space="preserve"> PAGEREF _Toc130461043 \h </w:instrText>
      </w:r>
      <w:r>
        <w:rPr>
          <w:noProof/>
        </w:rPr>
      </w:r>
      <w:r>
        <w:rPr>
          <w:noProof/>
        </w:rPr>
        <w:fldChar w:fldCharType="separate"/>
      </w:r>
      <w:r>
        <w:rPr>
          <w:noProof/>
        </w:rPr>
        <w:t>410</w:t>
      </w:r>
      <w:r>
        <w:rPr>
          <w:noProof/>
        </w:rPr>
        <w:fldChar w:fldCharType="end"/>
      </w:r>
    </w:p>
    <w:p w14:paraId="10707F9E" w14:textId="0739145A" w:rsidR="00194ED2" w:rsidRDefault="00194ED2">
      <w:pPr>
        <w:pStyle w:val="TOC1"/>
        <w:rPr>
          <w:rFonts w:asciiTheme="minorHAnsi" w:eastAsiaTheme="minorEastAsia" w:hAnsiTheme="minorHAnsi" w:cstheme="minorBidi"/>
          <w:noProof/>
          <w:szCs w:val="22"/>
          <w:lang w:eastAsia="en-GB"/>
        </w:rPr>
      </w:pPr>
      <w:r>
        <w:rPr>
          <w:noProof/>
          <w:lang w:eastAsia="ko-KR"/>
        </w:rPr>
        <w:t>S.3</w:t>
      </w:r>
      <w:r>
        <w:rPr>
          <w:rFonts w:asciiTheme="minorHAnsi" w:eastAsiaTheme="minorEastAsia" w:hAnsiTheme="minorHAnsi" w:cstheme="minorBidi"/>
          <w:noProof/>
          <w:szCs w:val="22"/>
          <w:lang w:eastAsia="en-GB"/>
        </w:rPr>
        <w:tab/>
      </w:r>
      <w:r>
        <w:rPr>
          <w:noProof/>
          <w:lang w:eastAsia="ko-KR"/>
        </w:rPr>
        <w:t>Audio</w:t>
      </w:r>
      <w:r>
        <w:rPr>
          <w:noProof/>
        </w:rPr>
        <w:tab/>
      </w:r>
      <w:r>
        <w:rPr>
          <w:noProof/>
        </w:rPr>
        <w:fldChar w:fldCharType="begin" w:fldLock="1"/>
      </w:r>
      <w:r>
        <w:rPr>
          <w:noProof/>
        </w:rPr>
        <w:instrText xml:space="preserve"> PAGEREF _Toc130461044 \h </w:instrText>
      </w:r>
      <w:r>
        <w:rPr>
          <w:noProof/>
        </w:rPr>
      </w:r>
      <w:r>
        <w:rPr>
          <w:noProof/>
        </w:rPr>
        <w:fldChar w:fldCharType="separate"/>
      </w:r>
      <w:r>
        <w:rPr>
          <w:noProof/>
        </w:rPr>
        <w:t>410</w:t>
      </w:r>
      <w:r>
        <w:rPr>
          <w:noProof/>
        </w:rPr>
        <w:fldChar w:fldCharType="end"/>
      </w:r>
    </w:p>
    <w:p w14:paraId="46DC84A0" w14:textId="3673B048" w:rsidR="00194ED2" w:rsidRDefault="00194ED2">
      <w:pPr>
        <w:pStyle w:val="TOC2"/>
        <w:rPr>
          <w:rFonts w:asciiTheme="minorHAnsi" w:eastAsiaTheme="minorEastAsia" w:hAnsiTheme="minorHAnsi" w:cstheme="minorBidi"/>
          <w:noProof/>
          <w:sz w:val="22"/>
          <w:szCs w:val="22"/>
          <w:lang w:eastAsia="en-GB"/>
        </w:rPr>
      </w:pPr>
      <w:r>
        <w:rPr>
          <w:noProof/>
          <w:lang w:eastAsia="ko-KR"/>
        </w:rPr>
        <w:t>S.3.1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_Toc130461045 \h </w:instrText>
      </w:r>
      <w:r>
        <w:rPr>
          <w:noProof/>
        </w:rPr>
      </w:r>
      <w:r>
        <w:rPr>
          <w:noProof/>
        </w:rPr>
        <w:fldChar w:fldCharType="separate"/>
      </w:r>
      <w:r>
        <w:rPr>
          <w:noProof/>
        </w:rPr>
        <w:t>410</w:t>
      </w:r>
      <w:r>
        <w:rPr>
          <w:noProof/>
        </w:rPr>
        <w:fldChar w:fldCharType="end"/>
      </w:r>
    </w:p>
    <w:p w14:paraId="14D8B8C2" w14:textId="5D7C1A57" w:rsidR="00194ED2" w:rsidRDefault="00194ED2">
      <w:pPr>
        <w:pStyle w:val="TOC2"/>
        <w:rPr>
          <w:rFonts w:asciiTheme="minorHAnsi" w:eastAsiaTheme="minorEastAsia" w:hAnsiTheme="minorHAnsi" w:cstheme="minorBidi"/>
          <w:noProof/>
          <w:sz w:val="22"/>
          <w:szCs w:val="22"/>
          <w:lang w:eastAsia="en-GB"/>
        </w:rPr>
      </w:pPr>
      <w:r>
        <w:rPr>
          <w:noProof/>
          <w:lang w:eastAsia="ko-KR"/>
        </w:rPr>
        <w:t>S.3.2</w:t>
      </w:r>
      <w:r>
        <w:rPr>
          <w:rFonts w:asciiTheme="minorHAnsi" w:eastAsiaTheme="minorEastAsia" w:hAnsiTheme="minorHAnsi" w:cstheme="minorBidi"/>
          <w:noProof/>
          <w:sz w:val="22"/>
          <w:szCs w:val="22"/>
          <w:lang w:eastAsia="en-GB"/>
        </w:rPr>
        <w:tab/>
      </w:r>
      <w:r>
        <w:rPr>
          <w:noProof/>
          <w:lang w:eastAsia="ko-KR"/>
        </w:rPr>
        <w:t>De-jitter buffer</w:t>
      </w:r>
      <w:r>
        <w:rPr>
          <w:noProof/>
        </w:rPr>
        <w:tab/>
      </w:r>
      <w:r>
        <w:rPr>
          <w:noProof/>
        </w:rPr>
        <w:fldChar w:fldCharType="begin" w:fldLock="1"/>
      </w:r>
      <w:r>
        <w:rPr>
          <w:noProof/>
        </w:rPr>
        <w:instrText xml:space="preserve"> PAGEREF _Toc130461046 \h </w:instrText>
      </w:r>
      <w:r>
        <w:rPr>
          <w:noProof/>
        </w:rPr>
      </w:r>
      <w:r>
        <w:rPr>
          <w:noProof/>
        </w:rPr>
        <w:fldChar w:fldCharType="separate"/>
      </w:r>
      <w:r>
        <w:rPr>
          <w:noProof/>
        </w:rPr>
        <w:t>411</w:t>
      </w:r>
      <w:r>
        <w:rPr>
          <w:noProof/>
        </w:rPr>
        <w:fldChar w:fldCharType="end"/>
      </w:r>
    </w:p>
    <w:p w14:paraId="59349AA7" w14:textId="53878E7C" w:rsidR="00194ED2" w:rsidRDefault="00194ED2">
      <w:pPr>
        <w:pStyle w:val="TOC1"/>
        <w:rPr>
          <w:rFonts w:asciiTheme="minorHAnsi" w:eastAsiaTheme="minorEastAsia" w:hAnsiTheme="minorHAnsi" w:cstheme="minorBidi"/>
          <w:noProof/>
          <w:szCs w:val="22"/>
          <w:lang w:eastAsia="en-GB"/>
        </w:rPr>
      </w:pPr>
      <w:r>
        <w:rPr>
          <w:noProof/>
          <w:lang w:eastAsia="ko-KR"/>
        </w:rPr>
        <w:t>S.4</w:t>
      </w:r>
      <w:r>
        <w:rPr>
          <w:rFonts w:asciiTheme="minorHAnsi" w:eastAsiaTheme="minorEastAsia" w:hAnsiTheme="minorHAnsi" w:cstheme="minorBidi"/>
          <w:noProof/>
          <w:szCs w:val="22"/>
          <w:lang w:eastAsia="en-GB"/>
        </w:rPr>
        <w:tab/>
      </w:r>
      <w:r>
        <w:rPr>
          <w:noProof/>
          <w:lang w:eastAsia="ko-KR"/>
        </w:rPr>
        <w:t>SIP</w:t>
      </w:r>
      <w:r>
        <w:rPr>
          <w:noProof/>
        </w:rPr>
        <w:tab/>
      </w:r>
      <w:r>
        <w:rPr>
          <w:noProof/>
        </w:rPr>
        <w:fldChar w:fldCharType="begin" w:fldLock="1"/>
      </w:r>
      <w:r>
        <w:rPr>
          <w:noProof/>
        </w:rPr>
        <w:instrText xml:space="preserve"> PAGEREF _Toc130461047 \h </w:instrText>
      </w:r>
      <w:r>
        <w:rPr>
          <w:noProof/>
        </w:rPr>
      </w:r>
      <w:r>
        <w:rPr>
          <w:noProof/>
        </w:rPr>
        <w:fldChar w:fldCharType="separate"/>
      </w:r>
      <w:r>
        <w:rPr>
          <w:noProof/>
        </w:rPr>
        <w:t>411</w:t>
      </w:r>
      <w:r>
        <w:rPr>
          <w:noProof/>
        </w:rPr>
        <w:fldChar w:fldCharType="end"/>
      </w:r>
    </w:p>
    <w:p w14:paraId="521DF101" w14:textId="0B5A1288" w:rsidR="00194ED2" w:rsidRDefault="00194ED2">
      <w:pPr>
        <w:pStyle w:val="TOC2"/>
        <w:rPr>
          <w:rFonts w:asciiTheme="minorHAnsi" w:eastAsiaTheme="minorEastAsia" w:hAnsiTheme="minorHAnsi" w:cstheme="minorBidi"/>
          <w:noProof/>
          <w:sz w:val="22"/>
          <w:szCs w:val="22"/>
          <w:lang w:eastAsia="en-GB"/>
        </w:rPr>
      </w:pPr>
      <w:r>
        <w:rPr>
          <w:noProof/>
          <w:lang w:eastAsia="ko-KR"/>
        </w:rPr>
        <w:t>S.4.1</w:t>
      </w:r>
      <w:r>
        <w:rPr>
          <w:rFonts w:asciiTheme="minorHAnsi" w:eastAsiaTheme="minorEastAsia" w:hAnsiTheme="minorHAnsi" w:cstheme="minorBidi"/>
          <w:noProof/>
          <w:sz w:val="22"/>
          <w:szCs w:val="22"/>
          <w:lang w:eastAsia="en-GB"/>
        </w:rPr>
        <w:tab/>
      </w:r>
      <w:r>
        <w:rPr>
          <w:noProof/>
          <w:lang w:eastAsia="ko-KR"/>
        </w:rPr>
        <w:t>MSMTSI client in terminal</w:t>
      </w:r>
      <w:r>
        <w:rPr>
          <w:noProof/>
        </w:rPr>
        <w:tab/>
      </w:r>
      <w:r>
        <w:rPr>
          <w:noProof/>
        </w:rPr>
        <w:fldChar w:fldCharType="begin" w:fldLock="1"/>
      </w:r>
      <w:r>
        <w:rPr>
          <w:noProof/>
        </w:rPr>
        <w:instrText xml:space="preserve"> PAGEREF _Toc130461048 \h </w:instrText>
      </w:r>
      <w:r>
        <w:rPr>
          <w:noProof/>
        </w:rPr>
      </w:r>
      <w:r>
        <w:rPr>
          <w:noProof/>
        </w:rPr>
        <w:fldChar w:fldCharType="separate"/>
      </w:r>
      <w:r>
        <w:rPr>
          <w:noProof/>
        </w:rPr>
        <w:t>411</w:t>
      </w:r>
      <w:r>
        <w:rPr>
          <w:noProof/>
        </w:rPr>
        <w:fldChar w:fldCharType="end"/>
      </w:r>
    </w:p>
    <w:p w14:paraId="61B38243" w14:textId="0E2A8364" w:rsidR="00194ED2" w:rsidRDefault="00194ED2">
      <w:pPr>
        <w:pStyle w:val="TOC2"/>
        <w:rPr>
          <w:rFonts w:asciiTheme="minorHAnsi" w:eastAsiaTheme="minorEastAsia" w:hAnsiTheme="minorHAnsi" w:cstheme="minorBidi"/>
          <w:noProof/>
          <w:sz w:val="22"/>
          <w:szCs w:val="22"/>
          <w:lang w:eastAsia="en-GB"/>
        </w:rPr>
      </w:pPr>
      <w:r>
        <w:rPr>
          <w:noProof/>
          <w:lang w:eastAsia="ko-KR"/>
        </w:rPr>
        <w:t>S.4.2</w:t>
      </w:r>
      <w:r>
        <w:rPr>
          <w:rFonts w:asciiTheme="minorHAnsi" w:eastAsiaTheme="minorEastAsia" w:hAnsiTheme="minorHAnsi" w:cstheme="minorBidi"/>
          <w:noProof/>
          <w:sz w:val="22"/>
          <w:szCs w:val="22"/>
          <w:lang w:eastAsia="en-GB"/>
        </w:rPr>
        <w:tab/>
      </w:r>
      <w:r>
        <w:rPr>
          <w:noProof/>
          <w:lang w:eastAsia="ko-KR"/>
        </w:rPr>
        <w:t>MSMTSI MRF</w:t>
      </w:r>
      <w:r>
        <w:rPr>
          <w:noProof/>
        </w:rPr>
        <w:tab/>
      </w:r>
      <w:r>
        <w:rPr>
          <w:noProof/>
        </w:rPr>
        <w:fldChar w:fldCharType="begin" w:fldLock="1"/>
      </w:r>
      <w:r>
        <w:rPr>
          <w:noProof/>
        </w:rPr>
        <w:instrText xml:space="preserve"> PAGEREF _Toc130461049 \h </w:instrText>
      </w:r>
      <w:r>
        <w:rPr>
          <w:noProof/>
        </w:rPr>
      </w:r>
      <w:r>
        <w:rPr>
          <w:noProof/>
        </w:rPr>
        <w:fldChar w:fldCharType="separate"/>
      </w:r>
      <w:r>
        <w:rPr>
          <w:noProof/>
        </w:rPr>
        <w:t>412</w:t>
      </w:r>
      <w:r>
        <w:rPr>
          <w:noProof/>
        </w:rPr>
        <w:fldChar w:fldCharType="end"/>
      </w:r>
    </w:p>
    <w:p w14:paraId="3E992872" w14:textId="464C26E0" w:rsidR="00194ED2" w:rsidRDefault="00194ED2">
      <w:pPr>
        <w:pStyle w:val="TOC1"/>
        <w:rPr>
          <w:rFonts w:asciiTheme="minorHAnsi" w:eastAsiaTheme="minorEastAsia" w:hAnsiTheme="minorHAnsi" w:cstheme="minorBidi"/>
          <w:noProof/>
          <w:szCs w:val="22"/>
          <w:lang w:eastAsia="en-GB"/>
        </w:rPr>
      </w:pPr>
      <w:r>
        <w:rPr>
          <w:noProof/>
          <w:lang w:eastAsia="ko-KR"/>
        </w:rPr>
        <w:t>S.5</w:t>
      </w:r>
      <w:r>
        <w:rPr>
          <w:rFonts w:asciiTheme="minorHAnsi" w:eastAsiaTheme="minorEastAsia" w:hAnsiTheme="minorHAnsi" w:cstheme="minorBidi"/>
          <w:noProof/>
          <w:szCs w:val="22"/>
          <w:lang w:eastAsia="en-GB"/>
        </w:rPr>
        <w:tab/>
      </w:r>
      <w:r>
        <w:rPr>
          <w:noProof/>
          <w:lang w:eastAsia="ko-KR"/>
        </w:rPr>
        <w:t>Media configuration</w:t>
      </w:r>
      <w:r>
        <w:rPr>
          <w:noProof/>
        </w:rPr>
        <w:tab/>
      </w:r>
      <w:r>
        <w:rPr>
          <w:noProof/>
        </w:rPr>
        <w:fldChar w:fldCharType="begin" w:fldLock="1"/>
      </w:r>
      <w:r>
        <w:rPr>
          <w:noProof/>
        </w:rPr>
        <w:instrText xml:space="preserve"> PAGEREF _Toc130461050 \h </w:instrText>
      </w:r>
      <w:r>
        <w:rPr>
          <w:noProof/>
        </w:rPr>
      </w:r>
      <w:r>
        <w:rPr>
          <w:noProof/>
        </w:rPr>
        <w:fldChar w:fldCharType="separate"/>
      </w:r>
      <w:r>
        <w:rPr>
          <w:noProof/>
        </w:rPr>
        <w:t>412</w:t>
      </w:r>
      <w:r>
        <w:rPr>
          <w:noProof/>
        </w:rPr>
        <w:fldChar w:fldCharType="end"/>
      </w:r>
    </w:p>
    <w:p w14:paraId="14B16AAB" w14:textId="57FE2457" w:rsidR="00194ED2" w:rsidRDefault="00194ED2">
      <w:pPr>
        <w:pStyle w:val="TOC2"/>
        <w:rPr>
          <w:rFonts w:asciiTheme="minorHAnsi" w:eastAsiaTheme="minorEastAsia" w:hAnsiTheme="minorHAnsi" w:cstheme="minorBidi"/>
          <w:noProof/>
          <w:sz w:val="22"/>
          <w:szCs w:val="22"/>
          <w:lang w:eastAsia="en-GB"/>
        </w:rPr>
      </w:pPr>
      <w:r>
        <w:rPr>
          <w:noProof/>
          <w:lang w:eastAsia="ko-KR"/>
        </w:rPr>
        <w:t>S.5.1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_Toc130461051 \h </w:instrText>
      </w:r>
      <w:r>
        <w:rPr>
          <w:noProof/>
        </w:rPr>
      </w:r>
      <w:r>
        <w:rPr>
          <w:noProof/>
        </w:rPr>
        <w:fldChar w:fldCharType="separate"/>
      </w:r>
      <w:r>
        <w:rPr>
          <w:noProof/>
        </w:rPr>
        <w:t>412</w:t>
      </w:r>
      <w:r>
        <w:rPr>
          <w:noProof/>
        </w:rPr>
        <w:fldChar w:fldCharType="end"/>
      </w:r>
    </w:p>
    <w:p w14:paraId="7555E002" w14:textId="0C5833BF" w:rsidR="00194ED2" w:rsidRDefault="00194ED2">
      <w:pPr>
        <w:pStyle w:val="TOC2"/>
        <w:rPr>
          <w:rFonts w:asciiTheme="minorHAnsi" w:eastAsiaTheme="minorEastAsia" w:hAnsiTheme="minorHAnsi" w:cstheme="minorBidi"/>
          <w:noProof/>
          <w:sz w:val="22"/>
          <w:szCs w:val="22"/>
          <w:lang w:eastAsia="en-GB"/>
        </w:rPr>
      </w:pPr>
      <w:r>
        <w:rPr>
          <w:noProof/>
          <w:lang w:eastAsia="ko-KR"/>
        </w:rPr>
        <w:t>S.5.2</w:t>
      </w:r>
      <w:r>
        <w:rPr>
          <w:rFonts w:asciiTheme="minorHAnsi" w:eastAsiaTheme="minorEastAsia" w:hAnsiTheme="minorHAnsi" w:cstheme="minorBidi"/>
          <w:noProof/>
          <w:sz w:val="22"/>
          <w:szCs w:val="22"/>
          <w:lang w:eastAsia="en-GB"/>
        </w:rPr>
        <w:tab/>
      </w:r>
      <w:r>
        <w:rPr>
          <w:noProof/>
          <w:lang w:eastAsia="ko-KR"/>
        </w:rPr>
        <w:t>Main video</w:t>
      </w:r>
      <w:r>
        <w:rPr>
          <w:noProof/>
        </w:rPr>
        <w:tab/>
      </w:r>
      <w:r>
        <w:rPr>
          <w:noProof/>
        </w:rPr>
        <w:fldChar w:fldCharType="begin" w:fldLock="1"/>
      </w:r>
      <w:r>
        <w:rPr>
          <w:noProof/>
        </w:rPr>
        <w:instrText xml:space="preserve"> PAGEREF _Toc130461052 \h </w:instrText>
      </w:r>
      <w:r>
        <w:rPr>
          <w:noProof/>
        </w:rPr>
      </w:r>
      <w:r>
        <w:rPr>
          <w:noProof/>
        </w:rPr>
        <w:fldChar w:fldCharType="separate"/>
      </w:r>
      <w:r>
        <w:rPr>
          <w:noProof/>
        </w:rPr>
        <w:t>413</w:t>
      </w:r>
      <w:r>
        <w:rPr>
          <w:noProof/>
        </w:rPr>
        <w:fldChar w:fldCharType="end"/>
      </w:r>
    </w:p>
    <w:p w14:paraId="7A7FAE46" w14:textId="07E6AD25" w:rsidR="00194ED2" w:rsidRDefault="00194ED2">
      <w:pPr>
        <w:pStyle w:val="TOC2"/>
        <w:rPr>
          <w:rFonts w:asciiTheme="minorHAnsi" w:eastAsiaTheme="minorEastAsia" w:hAnsiTheme="minorHAnsi" w:cstheme="minorBidi"/>
          <w:noProof/>
          <w:sz w:val="22"/>
          <w:szCs w:val="22"/>
          <w:lang w:eastAsia="en-GB"/>
        </w:rPr>
      </w:pPr>
      <w:r>
        <w:rPr>
          <w:noProof/>
          <w:lang w:eastAsia="ko-KR"/>
        </w:rPr>
        <w:t>S.5.3</w:t>
      </w:r>
      <w:r>
        <w:rPr>
          <w:rFonts w:asciiTheme="minorHAnsi" w:eastAsiaTheme="minorEastAsia" w:hAnsiTheme="minorHAnsi" w:cstheme="minorBidi"/>
          <w:noProof/>
          <w:sz w:val="22"/>
          <w:szCs w:val="22"/>
          <w:lang w:eastAsia="en-GB"/>
        </w:rPr>
        <w:tab/>
      </w:r>
      <w:r>
        <w:rPr>
          <w:noProof/>
          <w:lang w:eastAsia="ko-KR"/>
        </w:rPr>
        <w:t>Thumbnail video</w:t>
      </w:r>
      <w:r>
        <w:rPr>
          <w:noProof/>
        </w:rPr>
        <w:tab/>
      </w:r>
      <w:r>
        <w:rPr>
          <w:noProof/>
        </w:rPr>
        <w:fldChar w:fldCharType="begin" w:fldLock="1"/>
      </w:r>
      <w:r>
        <w:rPr>
          <w:noProof/>
        </w:rPr>
        <w:instrText xml:space="preserve"> PAGEREF _Toc130461053 \h </w:instrText>
      </w:r>
      <w:r>
        <w:rPr>
          <w:noProof/>
        </w:rPr>
      </w:r>
      <w:r>
        <w:rPr>
          <w:noProof/>
        </w:rPr>
        <w:fldChar w:fldCharType="separate"/>
      </w:r>
      <w:r>
        <w:rPr>
          <w:noProof/>
        </w:rPr>
        <w:t>413</w:t>
      </w:r>
      <w:r>
        <w:rPr>
          <w:noProof/>
        </w:rPr>
        <w:fldChar w:fldCharType="end"/>
      </w:r>
    </w:p>
    <w:p w14:paraId="0F4DB5E2" w14:textId="760C73FA" w:rsidR="00194ED2" w:rsidRDefault="00194ED2">
      <w:pPr>
        <w:pStyle w:val="TOC2"/>
        <w:rPr>
          <w:rFonts w:asciiTheme="minorHAnsi" w:eastAsiaTheme="minorEastAsia" w:hAnsiTheme="minorHAnsi" w:cstheme="minorBidi"/>
          <w:noProof/>
          <w:sz w:val="22"/>
          <w:szCs w:val="22"/>
          <w:lang w:eastAsia="en-GB"/>
        </w:rPr>
      </w:pPr>
      <w:r>
        <w:rPr>
          <w:noProof/>
          <w:lang w:eastAsia="ko-KR"/>
        </w:rPr>
        <w:t>S.5.4</w:t>
      </w:r>
      <w:r>
        <w:rPr>
          <w:rFonts w:asciiTheme="minorHAnsi" w:eastAsiaTheme="minorEastAsia" w:hAnsiTheme="minorHAnsi" w:cstheme="minorBidi"/>
          <w:noProof/>
          <w:sz w:val="22"/>
          <w:szCs w:val="22"/>
          <w:lang w:eastAsia="en-GB"/>
        </w:rPr>
        <w:tab/>
      </w:r>
      <w:r>
        <w:rPr>
          <w:noProof/>
          <w:lang w:eastAsia="ko-KR"/>
        </w:rPr>
        <w:t>Screenshare video</w:t>
      </w:r>
      <w:r>
        <w:rPr>
          <w:noProof/>
        </w:rPr>
        <w:tab/>
      </w:r>
      <w:r>
        <w:rPr>
          <w:noProof/>
        </w:rPr>
        <w:fldChar w:fldCharType="begin" w:fldLock="1"/>
      </w:r>
      <w:r>
        <w:rPr>
          <w:noProof/>
        </w:rPr>
        <w:instrText xml:space="preserve"> PAGEREF _Toc130461054 \h </w:instrText>
      </w:r>
      <w:r>
        <w:rPr>
          <w:noProof/>
        </w:rPr>
      </w:r>
      <w:r>
        <w:rPr>
          <w:noProof/>
        </w:rPr>
        <w:fldChar w:fldCharType="separate"/>
      </w:r>
      <w:r>
        <w:rPr>
          <w:noProof/>
        </w:rPr>
        <w:t>414</w:t>
      </w:r>
      <w:r>
        <w:rPr>
          <w:noProof/>
        </w:rPr>
        <w:fldChar w:fldCharType="end"/>
      </w:r>
    </w:p>
    <w:p w14:paraId="33475BB8" w14:textId="7484733B" w:rsidR="00194ED2" w:rsidRDefault="00194ED2">
      <w:pPr>
        <w:pStyle w:val="TOC2"/>
        <w:rPr>
          <w:rFonts w:asciiTheme="minorHAnsi" w:eastAsiaTheme="minorEastAsia" w:hAnsiTheme="minorHAnsi" w:cstheme="minorBidi"/>
          <w:noProof/>
          <w:sz w:val="22"/>
          <w:szCs w:val="22"/>
          <w:lang w:eastAsia="en-GB"/>
        </w:rPr>
      </w:pPr>
      <w:r>
        <w:rPr>
          <w:noProof/>
          <w:lang w:eastAsia="ko-KR"/>
        </w:rPr>
        <w:t>S.5.5</w:t>
      </w:r>
      <w:r>
        <w:rPr>
          <w:rFonts w:asciiTheme="minorHAnsi" w:eastAsiaTheme="minorEastAsia" w:hAnsiTheme="minorHAnsi" w:cstheme="minorBidi"/>
          <w:noProof/>
          <w:sz w:val="22"/>
          <w:szCs w:val="22"/>
          <w:lang w:eastAsia="en-GB"/>
        </w:rPr>
        <w:tab/>
      </w:r>
      <w:r>
        <w:rPr>
          <w:noProof/>
          <w:lang w:eastAsia="ko-KR"/>
        </w:rPr>
        <w:t>Audio</w:t>
      </w:r>
      <w:r>
        <w:rPr>
          <w:noProof/>
        </w:rPr>
        <w:tab/>
      </w:r>
      <w:r>
        <w:rPr>
          <w:noProof/>
        </w:rPr>
        <w:fldChar w:fldCharType="begin" w:fldLock="1"/>
      </w:r>
      <w:r>
        <w:rPr>
          <w:noProof/>
        </w:rPr>
        <w:instrText xml:space="preserve"> PAGEREF _Toc130461055 \h </w:instrText>
      </w:r>
      <w:r>
        <w:rPr>
          <w:noProof/>
        </w:rPr>
      </w:r>
      <w:r>
        <w:rPr>
          <w:noProof/>
        </w:rPr>
        <w:fldChar w:fldCharType="separate"/>
      </w:r>
      <w:r>
        <w:rPr>
          <w:noProof/>
        </w:rPr>
        <w:t>414</w:t>
      </w:r>
      <w:r>
        <w:rPr>
          <w:noProof/>
        </w:rPr>
        <w:fldChar w:fldCharType="end"/>
      </w:r>
    </w:p>
    <w:p w14:paraId="539679A9" w14:textId="3DAEF251" w:rsidR="00194ED2" w:rsidRDefault="00194ED2">
      <w:pPr>
        <w:pStyle w:val="TOC2"/>
        <w:rPr>
          <w:rFonts w:asciiTheme="minorHAnsi" w:eastAsiaTheme="minorEastAsia" w:hAnsiTheme="minorHAnsi" w:cstheme="minorBidi"/>
          <w:noProof/>
          <w:sz w:val="22"/>
          <w:szCs w:val="22"/>
          <w:lang w:eastAsia="en-GB"/>
        </w:rPr>
      </w:pPr>
      <w:r>
        <w:rPr>
          <w:noProof/>
          <w:lang w:eastAsia="ko-KR"/>
        </w:rPr>
        <w:t>S.5.6</w:t>
      </w:r>
      <w:r>
        <w:rPr>
          <w:rFonts w:asciiTheme="minorHAnsi" w:eastAsiaTheme="minorEastAsia" w:hAnsiTheme="minorHAnsi" w:cstheme="minorBidi"/>
          <w:noProof/>
          <w:sz w:val="22"/>
          <w:szCs w:val="22"/>
          <w:lang w:eastAsia="en-GB"/>
        </w:rPr>
        <w:tab/>
      </w:r>
      <w:r>
        <w:rPr>
          <w:noProof/>
          <w:lang w:eastAsia="ko-KR"/>
        </w:rPr>
        <w:t>BFCP</w:t>
      </w:r>
      <w:r>
        <w:rPr>
          <w:noProof/>
        </w:rPr>
        <w:tab/>
      </w:r>
      <w:r>
        <w:rPr>
          <w:noProof/>
        </w:rPr>
        <w:fldChar w:fldCharType="begin" w:fldLock="1"/>
      </w:r>
      <w:r>
        <w:rPr>
          <w:noProof/>
        </w:rPr>
        <w:instrText xml:space="preserve"> PAGEREF _Toc130461056 \h </w:instrText>
      </w:r>
      <w:r>
        <w:rPr>
          <w:noProof/>
        </w:rPr>
      </w:r>
      <w:r>
        <w:rPr>
          <w:noProof/>
        </w:rPr>
        <w:fldChar w:fldCharType="separate"/>
      </w:r>
      <w:r>
        <w:rPr>
          <w:noProof/>
        </w:rPr>
        <w:t>414</w:t>
      </w:r>
      <w:r>
        <w:rPr>
          <w:noProof/>
        </w:rPr>
        <w:fldChar w:fldCharType="end"/>
      </w:r>
    </w:p>
    <w:p w14:paraId="4EC61DBD" w14:textId="51F3635B" w:rsidR="00194ED2" w:rsidRDefault="00194ED2">
      <w:pPr>
        <w:pStyle w:val="TOC2"/>
        <w:rPr>
          <w:rFonts w:asciiTheme="minorHAnsi" w:eastAsiaTheme="minorEastAsia" w:hAnsiTheme="minorHAnsi" w:cstheme="minorBidi"/>
          <w:noProof/>
          <w:sz w:val="22"/>
          <w:szCs w:val="22"/>
          <w:lang w:eastAsia="en-GB"/>
        </w:rPr>
      </w:pPr>
      <w:r>
        <w:rPr>
          <w:noProof/>
          <w:lang w:eastAsia="ko-KR"/>
        </w:rPr>
        <w:t>S.5.7</w:t>
      </w:r>
      <w:r>
        <w:rPr>
          <w:rFonts w:asciiTheme="minorHAnsi" w:eastAsiaTheme="minorEastAsia" w:hAnsiTheme="minorHAnsi" w:cstheme="minorBidi"/>
          <w:noProof/>
          <w:sz w:val="22"/>
          <w:szCs w:val="22"/>
          <w:lang w:eastAsia="en-GB"/>
        </w:rPr>
        <w:tab/>
      </w:r>
      <w:r>
        <w:rPr>
          <w:noProof/>
          <w:lang w:eastAsia="ko-KR"/>
        </w:rPr>
        <w:t>Compact Concurrent Codec Negotiation and Capabilities</w:t>
      </w:r>
      <w:r>
        <w:rPr>
          <w:noProof/>
        </w:rPr>
        <w:tab/>
      </w:r>
      <w:r>
        <w:rPr>
          <w:noProof/>
        </w:rPr>
        <w:fldChar w:fldCharType="begin" w:fldLock="1"/>
      </w:r>
      <w:r>
        <w:rPr>
          <w:noProof/>
        </w:rPr>
        <w:instrText xml:space="preserve"> PAGEREF _Toc130461057 \h </w:instrText>
      </w:r>
      <w:r>
        <w:rPr>
          <w:noProof/>
        </w:rPr>
      </w:r>
      <w:r>
        <w:rPr>
          <w:noProof/>
        </w:rPr>
        <w:fldChar w:fldCharType="separate"/>
      </w:r>
      <w:r>
        <w:rPr>
          <w:noProof/>
        </w:rPr>
        <w:t>414</w:t>
      </w:r>
      <w:r>
        <w:rPr>
          <w:noProof/>
        </w:rPr>
        <w:fldChar w:fldCharType="end"/>
      </w:r>
    </w:p>
    <w:p w14:paraId="216FB13B" w14:textId="25C2AAC2" w:rsidR="00194ED2" w:rsidRDefault="00194ED2">
      <w:pPr>
        <w:pStyle w:val="TOC3"/>
        <w:rPr>
          <w:rFonts w:asciiTheme="minorHAnsi" w:eastAsiaTheme="minorEastAsia" w:hAnsiTheme="minorHAnsi" w:cstheme="minorBidi"/>
          <w:noProof/>
          <w:sz w:val="22"/>
          <w:szCs w:val="22"/>
          <w:lang w:eastAsia="en-GB"/>
        </w:rPr>
      </w:pPr>
      <w:r>
        <w:rPr>
          <w:noProof/>
          <w:lang w:eastAsia="ko-KR"/>
        </w:rPr>
        <w:t>S.5.7.1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_Toc130461058 \h </w:instrText>
      </w:r>
      <w:r>
        <w:rPr>
          <w:noProof/>
        </w:rPr>
      </w:r>
      <w:r>
        <w:rPr>
          <w:noProof/>
        </w:rPr>
        <w:fldChar w:fldCharType="separate"/>
      </w:r>
      <w:r>
        <w:rPr>
          <w:noProof/>
        </w:rPr>
        <w:t>414</w:t>
      </w:r>
      <w:r>
        <w:rPr>
          <w:noProof/>
        </w:rPr>
        <w:fldChar w:fldCharType="end"/>
      </w:r>
    </w:p>
    <w:p w14:paraId="54EEE88B" w14:textId="5AD4F52B" w:rsidR="00194ED2" w:rsidRDefault="00194ED2">
      <w:pPr>
        <w:pStyle w:val="TOC3"/>
        <w:rPr>
          <w:rFonts w:asciiTheme="minorHAnsi" w:eastAsiaTheme="minorEastAsia" w:hAnsiTheme="minorHAnsi" w:cstheme="minorBidi"/>
          <w:noProof/>
          <w:sz w:val="22"/>
          <w:szCs w:val="22"/>
          <w:lang w:eastAsia="en-GB"/>
        </w:rPr>
      </w:pPr>
      <w:r>
        <w:rPr>
          <w:noProof/>
          <w:lang w:eastAsia="ko-KR"/>
        </w:rPr>
        <w:t>S.5.7.2</w:t>
      </w:r>
      <w:r>
        <w:rPr>
          <w:rFonts w:asciiTheme="minorHAnsi" w:eastAsiaTheme="minorEastAsia" w:hAnsiTheme="minorHAnsi" w:cstheme="minorBidi"/>
          <w:noProof/>
          <w:sz w:val="22"/>
          <w:szCs w:val="22"/>
          <w:lang w:eastAsia="en-GB"/>
        </w:rPr>
        <w:tab/>
      </w:r>
      <w:r>
        <w:rPr>
          <w:noProof/>
          <w:lang w:eastAsia="ko-KR"/>
        </w:rPr>
        <w:t>The Compact CCC SDP Attribute</w:t>
      </w:r>
      <w:r>
        <w:rPr>
          <w:noProof/>
        </w:rPr>
        <w:tab/>
      </w:r>
      <w:r>
        <w:rPr>
          <w:noProof/>
        </w:rPr>
        <w:fldChar w:fldCharType="begin" w:fldLock="1"/>
      </w:r>
      <w:r>
        <w:rPr>
          <w:noProof/>
        </w:rPr>
        <w:instrText xml:space="preserve"> PAGEREF _Toc130461059 \h </w:instrText>
      </w:r>
      <w:r>
        <w:rPr>
          <w:noProof/>
        </w:rPr>
      </w:r>
      <w:r>
        <w:rPr>
          <w:noProof/>
        </w:rPr>
        <w:fldChar w:fldCharType="separate"/>
      </w:r>
      <w:r>
        <w:rPr>
          <w:noProof/>
        </w:rPr>
        <w:t>414</w:t>
      </w:r>
      <w:r>
        <w:rPr>
          <w:noProof/>
        </w:rPr>
        <w:fldChar w:fldCharType="end"/>
      </w:r>
    </w:p>
    <w:p w14:paraId="6C5BFA9B" w14:textId="6629DB00" w:rsidR="00194ED2" w:rsidRDefault="00194ED2">
      <w:pPr>
        <w:pStyle w:val="TOC3"/>
        <w:rPr>
          <w:rFonts w:asciiTheme="minorHAnsi" w:eastAsiaTheme="minorEastAsia" w:hAnsiTheme="minorHAnsi" w:cstheme="minorBidi"/>
          <w:noProof/>
          <w:sz w:val="22"/>
          <w:szCs w:val="22"/>
          <w:lang w:eastAsia="en-GB"/>
        </w:rPr>
      </w:pPr>
      <w:r>
        <w:rPr>
          <w:noProof/>
          <w:lang w:eastAsia="ko-KR"/>
        </w:rPr>
        <w:t>S.5.7.3</w:t>
      </w:r>
      <w:r>
        <w:rPr>
          <w:rFonts w:asciiTheme="minorHAnsi" w:eastAsiaTheme="minorEastAsia" w:hAnsiTheme="minorHAnsi" w:cstheme="minorBidi"/>
          <w:noProof/>
          <w:sz w:val="22"/>
          <w:szCs w:val="22"/>
          <w:lang w:eastAsia="en-GB"/>
        </w:rPr>
        <w:tab/>
      </w:r>
      <w:r>
        <w:rPr>
          <w:noProof/>
          <w:lang w:eastAsia="ko-KR"/>
        </w:rPr>
        <w:t>Using the Compact CCC SDP Attribute for CCC Exchange</w:t>
      </w:r>
      <w:r>
        <w:rPr>
          <w:noProof/>
        </w:rPr>
        <w:tab/>
      </w:r>
      <w:r>
        <w:rPr>
          <w:noProof/>
        </w:rPr>
        <w:fldChar w:fldCharType="begin" w:fldLock="1"/>
      </w:r>
      <w:r>
        <w:rPr>
          <w:noProof/>
        </w:rPr>
        <w:instrText xml:space="preserve"> PAGEREF _Toc130461060 \h </w:instrText>
      </w:r>
      <w:r>
        <w:rPr>
          <w:noProof/>
        </w:rPr>
      </w:r>
      <w:r>
        <w:rPr>
          <w:noProof/>
        </w:rPr>
        <w:fldChar w:fldCharType="separate"/>
      </w:r>
      <w:r>
        <w:rPr>
          <w:noProof/>
        </w:rPr>
        <w:t>415</w:t>
      </w:r>
      <w:r>
        <w:rPr>
          <w:noProof/>
        </w:rPr>
        <w:fldChar w:fldCharType="end"/>
      </w:r>
    </w:p>
    <w:p w14:paraId="1FA9EB8B" w14:textId="7E1EB112" w:rsidR="00194ED2" w:rsidRDefault="00194ED2">
      <w:pPr>
        <w:pStyle w:val="TOC3"/>
        <w:rPr>
          <w:rFonts w:asciiTheme="minorHAnsi" w:eastAsiaTheme="minorEastAsia" w:hAnsiTheme="minorHAnsi" w:cstheme="minorBidi"/>
          <w:noProof/>
          <w:sz w:val="22"/>
          <w:szCs w:val="22"/>
          <w:lang w:eastAsia="en-GB"/>
        </w:rPr>
      </w:pPr>
      <w:r>
        <w:rPr>
          <w:noProof/>
          <w:lang w:eastAsia="ko-KR"/>
        </w:rPr>
        <w:t>S.5.7.4</w:t>
      </w:r>
      <w:r>
        <w:rPr>
          <w:rFonts w:asciiTheme="minorHAnsi" w:eastAsiaTheme="minorEastAsia" w:hAnsiTheme="minorHAnsi" w:cstheme="minorBidi"/>
          <w:noProof/>
          <w:sz w:val="22"/>
          <w:szCs w:val="22"/>
          <w:lang w:eastAsia="en-GB"/>
        </w:rPr>
        <w:tab/>
      </w:r>
      <w:r>
        <w:rPr>
          <w:noProof/>
          <w:lang w:eastAsia="ko-KR"/>
        </w:rPr>
        <w:t>Using the Compact CCC SDP Attribute for Session Initiation</w:t>
      </w:r>
      <w:r>
        <w:rPr>
          <w:noProof/>
        </w:rPr>
        <w:tab/>
      </w:r>
      <w:r>
        <w:rPr>
          <w:noProof/>
        </w:rPr>
        <w:fldChar w:fldCharType="begin" w:fldLock="1"/>
      </w:r>
      <w:r>
        <w:rPr>
          <w:noProof/>
        </w:rPr>
        <w:instrText xml:space="preserve"> PAGEREF _Toc130461061 \h </w:instrText>
      </w:r>
      <w:r>
        <w:rPr>
          <w:noProof/>
        </w:rPr>
      </w:r>
      <w:r>
        <w:rPr>
          <w:noProof/>
        </w:rPr>
        <w:fldChar w:fldCharType="separate"/>
      </w:r>
      <w:r>
        <w:rPr>
          <w:noProof/>
        </w:rPr>
        <w:t>416</w:t>
      </w:r>
      <w:r>
        <w:rPr>
          <w:noProof/>
        </w:rPr>
        <w:fldChar w:fldCharType="end"/>
      </w:r>
    </w:p>
    <w:p w14:paraId="54BE083D" w14:textId="21D28B64" w:rsidR="00194ED2" w:rsidRDefault="00194ED2">
      <w:pPr>
        <w:pStyle w:val="TOC4"/>
        <w:rPr>
          <w:rFonts w:asciiTheme="minorHAnsi" w:eastAsiaTheme="minorEastAsia" w:hAnsiTheme="minorHAnsi" w:cstheme="minorBidi"/>
          <w:noProof/>
          <w:sz w:val="22"/>
          <w:szCs w:val="22"/>
          <w:lang w:eastAsia="en-GB"/>
        </w:rPr>
      </w:pPr>
      <w:r>
        <w:rPr>
          <w:noProof/>
          <w:lang w:eastAsia="ko-KR"/>
        </w:rPr>
        <w:t>S.5.7.4.1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_Toc130461062 \h </w:instrText>
      </w:r>
      <w:r>
        <w:rPr>
          <w:noProof/>
        </w:rPr>
      </w:r>
      <w:r>
        <w:rPr>
          <w:noProof/>
        </w:rPr>
        <w:fldChar w:fldCharType="separate"/>
      </w:r>
      <w:r>
        <w:rPr>
          <w:noProof/>
        </w:rPr>
        <w:t>416</w:t>
      </w:r>
      <w:r>
        <w:rPr>
          <w:noProof/>
        </w:rPr>
        <w:fldChar w:fldCharType="end"/>
      </w:r>
    </w:p>
    <w:p w14:paraId="194EF6B6" w14:textId="2DD9D1E7" w:rsidR="00194ED2" w:rsidRDefault="00194ED2">
      <w:pPr>
        <w:pStyle w:val="TOC4"/>
        <w:rPr>
          <w:rFonts w:asciiTheme="minorHAnsi" w:eastAsiaTheme="minorEastAsia" w:hAnsiTheme="minorHAnsi" w:cstheme="minorBidi"/>
          <w:noProof/>
          <w:sz w:val="22"/>
          <w:szCs w:val="22"/>
          <w:lang w:eastAsia="en-GB"/>
        </w:rPr>
      </w:pPr>
      <w:r>
        <w:rPr>
          <w:noProof/>
          <w:lang w:eastAsia="ko-KR"/>
        </w:rPr>
        <w:t>S.5.7.4.2</w:t>
      </w:r>
      <w:r>
        <w:rPr>
          <w:rFonts w:asciiTheme="minorHAnsi" w:eastAsiaTheme="minorEastAsia" w:hAnsiTheme="minorHAnsi" w:cstheme="minorBidi"/>
          <w:noProof/>
          <w:sz w:val="22"/>
          <w:szCs w:val="22"/>
          <w:lang w:eastAsia="en-GB"/>
        </w:rPr>
        <w:tab/>
      </w:r>
      <w:r>
        <w:rPr>
          <w:noProof/>
          <w:lang w:eastAsia="ko-KR"/>
        </w:rPr>
        <w:t>SDP Offer Rules</w:t>
      </w:r>
      <w:r>
        <w:rPr>
          <w:noProof/>
        </w:rPr>
        <w:tab/>
      </w:r>
      <w:r>
        <w:rPr>
          <w:noProof/>
        </w:rPr>
        <w:fldChar w:fldCharType="begin" w:fldLock="1"/>
      </w:r>
      <w:r>
        <w:rPr>
          <w:noProof/>
        </w:rPr>
        <w:instrText xml:space="preserve"> PAGEREF _Toc130461063 \h </w:instrText>
      </w:r>
      <w:r>
        <w:rPr>
          <w:noProof/>
        </w:rPr>
      </w:r>
      <w:r>
        <w:rPr>
          <w:noProof/>
        </w:rPr>
        <w:fldChar w:fldCharType="separate"/>
      </w:r>
      <w:r>
        <w:rPr>
          <w:noProof/>
        </w:rPr>
        <w:t>416</w:t>
      </w:r>
      <w:r>
        <w:rPr>
          <w:noProof/>
        </w:rPr>
        <w:fldChar w:fldCharType="end"/>
      </w:r>
    </w:p>
    <w:p w14:paraId="055B62D6" w14:textId="0FF949AF" w:rsidR="00194ED2" w:rsidRDefault="00194ED2">
      <w:pPr>
        <w:pStyle w:val="TOC4"/>
        <w:rPr>
          <w:rFonts w:asciiTheme="minorHAnsi" w:eastAsiaTheme="minorEastAsia" w:hAnsiTheme="minorHAnsi" w:cstheme="minorBidi"/>
          <w:noProof/>
          <w:sz w:val="22"/>
          <w:szCs w:val="22"/>
          <w:lang w:eastAsia="en-GB"/>
        </w:rPr>
      </w:pPr>
      <w:r>
        <w:rPr>
          <w:noProof/>
          <w:lang w:eastAsia="ko-KR"/>
        </w:rPr>
        <w:t>S.5.7.4.3</w:t>
      </w:r>
      <w:r>
        <w:rPr>
          <w:rFonts w:asciiTheme="minorHAnsi" w:eastAsiaTheme="minorEastAsia" w:hAnsiTheme="minorHAnsi" w:cstheme="minorBidi"/>
          <w:noProof/>
          <w:sz w:val="22"/>
          <w:szCs w:val="22"/>
          <w:lang w:eastAsia="en-GB"/>
        </w:rPr>
        <w:tab/>
      </w:r>
      <w:r>
        <w:rPr>
          <w:noProof/>
          <w:lang w:eastAsia="ko-KR"/>
        </w:rPr>
        <w:t>SDP Answer Rules</w:t>
      </w:r>
      <w:r>
        <w:rPr>
          <w:noProof/>
        </w:rPr>
        <w:tab/>
      </w:r>
      <w:r>
        <w:rPr>
          <w:noProof/>
        </w:rPr>
        <w:fldChar w:fldCharType="begin" w:fldLock="1"/>
      </w:r>
      <w:r>
        <w:rPr>
          <w:noProof/>
        </w:rPr>
        <w:instrText xml:space="preserve"> PAGEREF _Toc130461064 \h </w:instrText>
      </w:r>
      <w:r>
        <w:rPr>
          <w:noProof/>
        </w:rPr>
      </w:r>
      <w:r>
        <w:rPr>
          <w:noProof/>
        </w:rPr>
        <w:fldChar w:fldCharType="separate"/>
      </w:r>
      <w:r>
        <w:rPr>
          <w:noProof/>
        </w:rPr>
        <w:t>416</w:t>
      </w:r>
      <w:r>
        <w:rPr>
          <w:noProof/>
        </w:rPr>
        <w:fldChar w:fldCharType="end"/>
      </w:r>
    </w:p>
    <w:p w14:paraId="1DEB607E" w14:textId="0895B58B" w:rsidR="00194ED2" w:rsidRDefault="00194ED2">
      <w:pPr>
        <w:pStyle w:val="TOC1"/>
        <w:rPr>
          <w:rFonts w:asciiTheme="minorHAnsi" w:eastAsiaTheme="minorEastAsia" w:hAnsiTheme="minorHAnsi" w:cstheme="minorBidi"/>
          <w:noProof/>
          <w:szCs w:val="22"/>
          <w:lang w:eastAsia="en-GB"/>
        </w:rPr>
      </w:pPr>
      <w:r>
        <w:rPr>
          <w:noProof/>
          <w:lang w:eastAsia="ko-KR"/>
        </w:rPr>
        <w:t>S.6</w:t>
      </w:r>
      <w:r>
        <w:rPr>
          <w:rFonts w:asciiTheme="minorHAnsi" w:eastAsiaTheme="minorEastAsia" w:hAnsiTheme="minorHAnsi" w:cstheme="minorBidi"/>
          <w:noProof/>
          <w:szCs w:val="22"/>
          <w:lang w:eastAsia="en-GB"/>
        </w:rPr>
        <w:tab/>
      </w:r>
      <w:r>
        <w:rPr>
          <w:noProof/>
          <w:lang w:eastAsia="ko-KR"/>
        </w:rPr>
        <w:t>Media transport</w:t>
      </w:r>
      <w:r>
        <w:rPr>
          <w:noProof/>
        </w:rPr>
        <w:tab/>
      </w:r>
      <w:r>
        <w:rPr>
          <w:noProof/>
        </w:rPr>
        <w:fldChar w:fldCharType="begin" w:fldLock="1"/>
      </w:r>
      <w:r>
        <w:rPr>
          <w:noProof/>
        </w:rPr>
        <w:instrText xml:space="preserve"> PAGEREF _Toc130461065 \h </w:instrText>
      </w:r>
      <w:r>
        <w:rPr>
          <w:noProof/>
        </w:rPr>
      </w:r>
      <w:r>
        <w:rPr>
          <w:noProof/>
        </w:rPr>
        <w:fldChar w:fldCharType="separate"/>
      </w:r>
      <w:r>
        <w:rPr>
          <w:noProof/>
        </w:rPr>
        <w:t>416</w:t>
      </w:r>
      <w:r>
        <w:rPr>
          <w:noProof/>
        </w:rPr>
        <w:fldChar w:fldCharType="end"/>
      </w:r>
    </w:p>
    <w:p w14:paraId="69E196D1" w14:textId="2719D999" w:rsidR="00194ED2" w:rsidRDefault="00194ED2">
      <w:pPr>
        <w:pStyle w:val="TOC2"/>
        <w:rPr>
          <w:rFonts w:asciiTheme="minorHAnsi" w:eastAsiaTheme="minorEastAsia" w:hAnsiTheme="minorHAnsi" w:cstheme="minorBidi"/>
          <w:noProof/>
          <w:sz w:val="22"/>
          <w:szCs w:val="22"/>
          <w:lang w:eastAsia="en-GB"/>
        </w:rPr>
      </w:pPr>
      <w:r>
        <w:rPr>
          <w:noProof/>
          <w:lang w:eastAsia="ko-KR"/>
        </w:rPr>
        <w:t>S.6.1</w:t>
      </w:r>
      <w:r>
        <w:rPr>
          <w:rFonts w:asciiTheme="minorHAnsi" w:eastAsiaTheme="minorEastAsia" w:hAnsiTheme="minorHAnsi" w:cstheme="minorBidi"/>
          <w:noProof/>
          <w:sz w:val="22"/>
          <w:szCs w:val="22"/>
          <w:lang w:eastAsia="en-GB"/>
        </w:rPr>
        <w:tab/>
      </w:r>
      <w:r>
        <w:rPr>
          <w:noProof/>
          <w:lang w:eastAsia="ko-KR"/>
        </w:rPr>
        <w:t>RTP</w:t>
      </w:r>
      <w:r>
        <w:rPr>
          <w:noProof/>
        </w:rPr>
        <w:tab/>
      </w:r>
      <w:r>
        <w:rPr>
          <w:noProof/>
        </w:rPr>
        <w:fldChar w:fldCharType="begin" w:fldLock="1"/>
      </w:r>
      <w:r>
        <w:rPr>
          <w:noProof/>
        </w:rPr>
        <w:instrText xml:space="preserve"> PAGEREF _Toc130461066 \h </w:instrText>
      </w:r>
      <w:r>
        <w:rPr>
          <w:noProof/>
        </w:rPr>
      </w:r>
      <w:r>
        <w:rPr>
          <w:noProof/>
        </w:rPr>
        <w:fldChar w:fldCharType="separate"/>
      </w:r>
      <w:r>
        <w:rPr>
          <w:noProof/>
        </w:rPr>
        <w:t>416</w:t>
      </w:r>
      <w:r>
        <w:rPr>
          <w:noProof/>
        </w:rPr>
        <w:fldChar w:fldCharType="end"/>
      </w:r>
    </w:p>
    <w:p w14:paraId="0E63AFFD" w14:textId="3161D9B6" w:rsidR="00194ED2" w:rsidRDefault="00194ED2">
      <w:pPr>
        <w:pStyle w:val="TOC2"/>
        <w:rPr>
          <w:rFonts w:asciiTheme="minorHAnsi" w:eastAsiaTheme="minorEastAsia" w:hAnsiTheme="minorHAnsi" w:cstheme="minorBidi"/>
          <w:noProof/>
          <w:sz w:val="22"/>
          <w:szCs w:val="22"/>
          <w:lang w:eastAsia="en-GB"/>
        </w:rPr>
      </w:pPr>
      <w:r>
        <w:rPr>
          <w:noProof/>
          <w:lang w:eastAsia="ko-KR"/>
        </w:rPr>
        <w:t>S.6.2</w:t>
      </w:r>
      <w:r>
        <w:rPr>
          <w:rFonts w:asciiTheme="minorHAnsi" w:eastAsiaTheme="minorEastAsia" w:hAnsiTheme="minorHAnsi" w:cstheme="minorBidi"/>
          <w:noProof/>
          <w:sz w:val="22"/>
          <w:szCs w:val="22"/>
          <w:lang w:eastAsia="en-GB"/>
        </w:rPr>
        <w:tab/>
      </w:r>
      <w:r>
        <w:rPr>
          <w:noProof/>
          <w:lang w:eastAsia="ko-KR"/>
        </w:rPr>
        <w:t>RTCP</w:t>
      </w:r>
      <w:r>
        <w:rPr>
          <w:noProof/>
        </w:rPr>
        <w:tab/>
      </w:r>
      <w:r>
        <w:rPr>
          <w:noProof/>
        </w:rPr>
        <w:fldChar w:fldCharType="begin" w:fldLock="1"/>
      </w:r>
      <w:r>
        <w:rPr>
          <w:noProof/>
        </w:rPr>
        <w:instrText xml:space="preserve"> PAGEREF _Toc130461067 \h </w:instrText>
      </w:r>
      <w:r>
        <w:rPr>
          <w:noProof/>
        </w:rPr>
      </w:r>
      <w:r>
        <w:rPr>
          <w:noProof/>
        </w:rPr>
        <w:fldChar w:fldCharType="separate"/>
      </w:r>
      <w:r>
        <w:rPr>
          <w:noProof/>
        </w:rPr>
        <w:t>417</w:t>
      </w:r>
      <w:r>
        <w:rPr>
          <w:noProof/>
        </w:rPr>
        <w:fldChar w:fldCharType="end"/>
      </w:r>
    </w:p>
    <w:p w14:paraId="21632B25" w14:textId="2043F56E" w:rsidR="00194ED2" w:rsidRDefault="00194ED2">
      <w:pPr>
        <w:pStyle w:val="TOC2"/>
        <w:rPr>
          <w:rFonts w:asciiTheme="minorHAnsi" w:eastAsiaTheme="minorEastAsia" w:hAnsiTheme="minorHAnsi" w:cstheme="minorBidi"/>
          <w:noProof/>
          <w:sz w:val="22"/>
          <w:szCs w:val="22"/>
          <w:lang w:eastAsia="en-GB"/>
        </w:rPr>
      </w:pPr>
      <w:r>
        <w:rPr>
          <w:noProof/>
          <w:lang w:eastAsia="ko-KR"/>
        </w:rPr>
        <w:t>S.6.3</w:t>
      </w:r>
      <w:r>
        <w:rPr>
          <w:rFonts w:asciiTheme="minorHAnsi" w:eastAsiaTheme="minorEastAsia" w:hAnsiTheme="minorHAnsi" w:cstheme="minorBidi"/>
          <w:noProof/>
          <w:sz w:val="22"/>
          <w:szCs w:val="22"/>
          <w:lang w:eastAsia="en-GB"/>
        </w:rPr>
        <w:tab/>
      </w:r>
      <w:r>
        <w:rPr>
          <w:noProof/>
          <w:lang w:eastAsia="ko-KR"/>
        </w:rPr>
        <w:t>RTP Stream Selective Forwarding</w:t>
      </w:r>
      <w:r>
        <w:rPr>
          <w:noProof/>
        </w:rPr>
        <w:tab/>
      </w:r>
      <w:r>
        <w:rPr>
          <w:noProof/>
        </w:rPr>
        <w:fldChar w:fldCharType="begin" w:fldLock="1"/>
      </w:r>
      <w:r>
        <w:rPr>
          <w:noProof/>
        </w:rPr>
        <w:instrText xml:space="preserve"> PAGEREF _Toc130461068 \h </w:instrText>
      </w:r>
      <w:r>
        <w:rPr>
          <w:noProof/>
        </w:rPr>
      </w:r>
      <w:r>
        <w:rPr>
          <w:noProof/>
        </w:rPr>
        <w:fldChar w:fldCharType="separate"/>
      </w:r>
      <w:r>
        <w:rPr>
          <w:noProof/>
        </w:rPr>
        <w:t>417</w:t>
      </w:r>
      <w:r>
        <w:rPr>
          <w:noProof/>
        </w:rPr>
        <w:fldChar w:fldCharType="end"/>
      </w:r>
    </w:p>
    <w:p w14:paraId="747AE0B0" w14:textId="67F127B4" w:rsidR="00194ED2" w:rsidRDefault="00194ED2">
      <w:pPr>
        <w:pStyle w:val="TOC1"/>
        <w:rPr>
          <w:rFonts w:asciiTheme="minorHAnsi" w:eastAsiaTheme="minorEastAsia" w:hAnsiTheme="minorHAnsi" w:cstheme="minorBidi"/>
          <w:noProof/>
          <w:szCs w:val="22"/>
          <w:lang w:eastAsia="en-GB"/>
        </w:rPr>
      </w:pPr>
      <w:r>
        <w:rPr>
          <w:noProof/>
          <w:lang w:eastAsia="ko-KR"/>
        </w:rPr>
        <w:t>S.7</w:t>
      </w:r>
      <w:r>
        <w:rPr>
          <w:rFonts w:asciiTheme="minorHAnsi" w:eastAsiaTheme="minorEastAsia" w:hAnsiTheme="minorHAnsi" w:cstheme="minorBidi"/>
          <w:noProof/>
          <w:szCs w:val="22"/>
          <w:lang w:eastAsia="en-GB"/>
        </w:rPr>
        <w:tab/>
      </w:r>
      <w:r>
        <w:rPr>
          <w:noProof/>
          <w:lang w:eastAsia="ko-KR"/>
        </w:rPr>
        <w:t>BFCP</w:t>
      </w:r>
      <w:r>
        <w:rPr>
          <w:noProof/>
        </w:rPr>
        <w:tab/>
      </w:r>
      <w:r>
        <w:rPr>
          <w:noProof/>
        </w:rPr>
        <w:fldChar w:fldCharType="begin" w:fldLock="1"/>
      </w:r>
      <w:r>
        <w:rPr>
          <w:noProof/>
        </w:rPr>
        <w:instrText xml:space="preserve"> PAGEREF _Toc130461069 \h </w:instrText>
      </w:r>
      <w:r>
        <w:rPr>
          <w:noProof/>
        </w:rPr>
      </w:r>
      <w:r>
        <w:rPr>
          <w:noProof/>
        </w:rPr>
        <w:fldChar w:fldCharType="separate"/>
      </w:r>
      <w:r>
        <w:rPr>
          <w:noProof/>
        </w:rPr>
        <w:t>418</w:t>
      </w:r>
      <w:r>
        <w:rPr>
          <w:noProof/>
        </w:rPr>
        <w:fldChar w:fldCharType="end"/>
      </w:r>
    </w:p>
    <w:p w14:paraId="290AAD42" w14:textId="1D01099D" w:rsidR="00194ED2" w:rsidRDefault="00194ED2">
      <w:pPr>
        <w:pStyle w:val="TOC2"/>
        <w:rPr>
          <w:rFonts w:asciiTheme="minorHAnsi" w:eastAsiaTheme="minorEastAsia" w:hAnsiTheme="minorHAnsi" w:cstheme="minorBidi"/>
          <w:noProof/>
          <w:sz w:val="22"/>
          <w:szCs w:val="22"/>
          <w:lang w:eastAsia="en-GB"/>
        </w:rPr>
      </w:pPr>
      <w:r>
        <w:rPr>
          <w:noProof/>
          <w:lang w:eastAsia="ko-KR"/>
        </w:rPr>
        <w:t>S.7.1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_Toc130461070 \h </w:instrText>
      </w:r>
      <w:r>
        <w:rPr>
          <w:noProof/>
        </w:rPr>
      </w:r>
      <w:r>
        <w:rPr>
          <w:noProof/>
        </w:rPr>
        <w:fldChar w:fldCharType="separate"/>
      </w:r>
      <w:r>
        <w:rPr>
          <w:noProof/>
        </w:rPr>
        <w:t>418</w:t>
      </w:r>
      <w:r>
        <w:rPr>
          <w:noProof/>
        </w:rPr>
        <w:fldChar w:fldCharType="end"/>
      </w:r>
    </w:p>
    <w:p w14:paraId="19A5976B" w14:textId="3A9913B9" w:rsidR="00194ED2" w:rsidRDefault="00194ED2">
      <w:pPr>
        <w:pStyle w:val="TOC2"/>
        <w:rPr>
          <w:rFonts w:asciiTheme="minorHAnsi" w:eastAsiaTheme="minorEastAsia" w:hAnsiTheme="minorHAnsi" w:cstheme="minorBidi"/>
          <w:noProof/>
          <w:sz w:val="22"/>
          <w:szCs w:val="22"/>
          <w:lang w:eastAsia="en-GB"/>
        </w:rPr>
      </w:pPr>
      <w:r>
        <w:rPr>
          <w:noProof/>
          <w:lang w:eastAsia="ko-KR"/>
        </w:rPr>
        <w:t>S.7.2</w:t>
      </w:r>
      <w:r>
        <w:rPr>
          <w:rFonts w:asciiTheme="minorHAnsi" w:eastAsiaTheme="minorEastAsia" w:hAnsiTheme="minorHAnsi" w:cstheme="minorBidi"/>
          <w:noProof/>
          <w:sz w:val="22"/>
          <w:szCs w:val="22"/>
          <w:lang w:eastAsia="en-GB"/>
        </w:rPr>
        <w:tab/>
      </w:r>
      <w:r>
        <w:rPr>
          <w:noProof/>
          <w:lang w:eastAsia="ko-KR"/>
        </w:rPr>
        <w:t>Floor controlled main video</w:t>
      </w:r>
      <w:r>
        <w:rPr>
          <w:noProof/>
        </w:rPr>
        <w:tab/>
      </w:r>
      <w:r>
        <w:rPr>
          <w:noProof/>
        </w:rPr>
        <w:fldChar w:fldCharType="begin" w:fldLock="1"/>
      </w:r>
      <w:r>
        <w:rPr>
          <w:noProof/>
        </w:rPr>
        <w:instrText xml:space="preserve"> PAGEREF _Toc130461071 \h </w:instrText>
      </w:r>
      <w:r>
        <w:rPr>
          <w:noProof/>
        </w:rPr>
      </w:r>
      <w:r>
        <w:rPr>
          <w:noProof/>
        </w:rPr>
        <w:fldChar w:fldCharType="separate"/>
      </w:r>
      <w:r>
        <w:rPr>
          <w:noProof/>
        </w:rPr>
        <w:t>418</w:t>
      </w:r>
      <w:r>
        <w:rPr>
          <w:noProof/>
        </w:rPr>
        <w:fldChar w:fldCharType="end"/>
      </w:r>
    </w:p>
    <w:p w14:paraId="00AEA091" w14:textId="3B6C0929" w:rsidR="00194ED2" w:rsidRDefault="00194ED2">
      <w:pPr>
        <w:pStyle w:val="TOC2"/>
        <w:rPr>
          <w:rFonts w:asciiTheme="minorHAnsi" w:eastAsiaTheme="minorEastAsia" w:hAnsiTheme="minorHAnsi" w:cstheme="minorBidi"/>
          <w:noProof/>
          <w:sz w:val="22"/>
          <w:szCs w:val="22"/>
          <w:lang w:eastAsia="en-GB"/>
        </w:rPr>
      </w:pPr>
      <w:r>
        <w:rPr>
          <w:noProof/>
          <w:lang w:eastAsia="ko-KR"/>
        </w:rPr>
        <w:t>S.7.3</w:t>
      </w:r>
      <w:r>
        <w:rPr>
          <w:rFonts w:asciiTheme="minorHAnsi" w:eastAsiaTheme="minorEastAsia" w:hAnsiTheme="minorHAnsi" w:cstheme="minorBidi"/>
          <w:noProof/>
          <w:sz w:val="22"/>
          <w:szCs w:val="22"/>
          <w:lang w:eastAsia="en-GB"/>
        </w:rPr>
        <w:tab/>
      </w:r>
      <w:r>
        <w:rPr>
          <w:noProof/>
          <w:lang w:eastAsia="ko-KR"/>
        </w:rPr>
        <w:t>Floor controlled screenshare video</w:t>
      </w:r>
      <w:r>
        <w:rPr>
          <w:noProof/>
        </w:rPr>
        <w:tab/>
      </w:r>
      <w:r>
        <w:rPr>
          <w:noProof/>
        </w:rPr>
        <w:fldChar w:fldCharType="begin" w:fldLock="1"/>
      </w:r>
      <w:r>
        <w:rPr>
          <w:noProof/>
        </w:rPr>
        <w:instrText xml:space="preserve"> PAGEREF _Toc130461072 \h </w:instrText>
      </w:r>
      <w:r>
        <w:rPr>
          <w:noProof/>
        </w:rPr>
      </w:r>
      <w:r>
        <w:rPr>
          <w:noProof/>
        </w:rPr>
        <w:fldChar w:fldCharType="separate"/>
      </w:r>
      <w:r>
        <w:rPr>
          <w:noProof/>
        </w:rPr>
        <w:t>418</w:t>
      </w:r>
      <w:r>
        <w:rPr>
          <w:noProof/>
        </w:rPr>
        <w:fldChar w:fldCharType="end"/>
      </w:r>
    </w:p>
    <w:p w14:paraId="46529319" w14:textId="19FEC2D1" w:rsidR="00194ED2" w:rsidRDefault="00194ED2">
      <w:pPr>
        <w:pStyle w:val="TOC2"/>
        <w:rPr>
          <w:rFonts w:asciiTheme="minorHAnsi" w:eastAsiaTheme="minorEastAsia" w:hAnsiTheme="minorHAnsi" w:cstheme="minorBidi"/>
          <w:noProof/>
          <w:sz w:val="22"/>
          <w:szCs w:val="22"/>
          <w:lang w:eastAsia="en-GB"/>
        </w:rPr>
      </w:pPr>
      <w:r>
        <w:rPr>
          <w:noProof/>
          <w:lang w:eastAsia="ko-KR"/>
        </w:rPr>
        <w:t>S.7.4</w:t>
      </w:r>
      <w:r>
        <w:rPr>
          <w:rFonts w:asciiTheme="minorHAnsi" w:eastAsiaTheme="minorEastAsia" w:hAnsiTheme="minorHAnsi" w:cstheme="minorBidi"/>
          <w:noProof/>
          <w:sz w:val="22"/>
          <w:szCs w:val="22"/>
          <w:lang w:eastAsia="en-GB"/>
        </w:rPr>
        <w:tab/>
      </w:r>
      <w:r>
        <w:rPr>
          <w:noProof/>
          <w:lang w:eastAsia="ko-KR"/>
        </w:rPr>
        <w:t>Implicit floor control for audio</w:t>
      </w:r>
      <w:r>
        <w:rPr>
          <w:noProof/>
        </w:rPr>
        <w:tab/>
      </w:r>
      <w:r>
        <w:rPr>
          <w:noProof/>
        </w:rPr>
        <w:fldChar w:fldCharType="begin" w:fldLock="1"/>
      </w:r>
      <w:r>
        <w:rPr>
          <w:noProof/>
        </w:rPr>
        <w:instrText xml:space="preserve"> PAGEREF _Toc130461073 \h </w:instrText>
      </w:r>
      <w:r>
        <w:rPr>
          <w:noProof/>
        </w:rPr>
      </w:r>
      <w:r>
        <w:rPr>
          <w:noProof/>
        </w:rPr>
        <w:fldChar w:fldCharType="separate"/>
      </w:r>
      <w:r>
        <w:rPr>
          <w:noProof/>
        </w:rPr>
        <w:t>419</w:t>
      </w:r>
      <w:r>
        <w:rPr>
          <w:noProof/>
        </w:rPr>
        <w:fldChar w:fldCharType="end"/>
      </w:r>
    </w:p>
    <w:p w14:paraId="68E1F74E" w14:textId="4306AB58" w:rsidR="00194ED2" w:rsidRDefault="00194ED2">
      <w:pPr>
        <w:pStyle w:val="TOC2"/>
        <w:rPr>
          <w:rFonts w:asciiTheme="minorHAnsi" w:eastAsiaTheme="minorEastAsia" w:hAnsiTheme="minorHAnsi" w:cstheme="minorBidi"/>
          <w:noProof/>
          <w:sz w:val="22"/>
          <w:szCs w:val="22"/>
          <w:lang w:eastAsia="en-GB"/>
        </w:rPr>
      </w:pPr>
      <w:r>
        <w:rPr>
          <w:noProof/>
          <w:lang w:eastAsia="ko-KR"/>
        </w:rPr>
        <w:t>S.7.5</w:t>
      </w:r>
      <w:r>
        <w:rPr>
          <w:rFonts w:asciiTheme="minorHAnsi" w:eastAsiaTheme="minorEastAsia" w:hAnsiTheme="minorHAnsi" w:cstheme="minorBidi"/>
          <w:noProof/>
          <w:sz w:val="22"/>
          <w:szCs w:val="22"/>
          <w:lang w:eastAsia="en-GB"/>
        </w:rPr>
        <w:tab/>
      </w:r>
      <w:r>
        <w:rPr>
          <w:noProof/>
          <w:lang w:eastAsia="ko-KR"/>
        </w:rPr>
        <w:t>Floor control interworking with DTMF-capable MTSI clients</w:t>
      </w:r>
      <w:r>
        <w:rPr>
          <w:noProof/>
        </w:rPr>
        <w:tab/>
      </w:r>
      <w:r>
        <w:rPr>
          <w:noProof/>
        </w:rPr>
        <w:fldChar w:fldCharType="begin" w:fldLock="1"/>
      </w:r>
      <w:r>
        <w:rPr>
          <w:noProof/>
        </w:rPr>
        <w:instrText xml:space="preserve"> PAGEREF _Toc130461074 \h </w:instrText>
      </w:r>
      <w:r>
        <w:rPr>
          <w:noProof/>
        </w:rPr>
      </w:r>
      <w:r>
        <w:rPr>
          <w:noProof/>
        </w:rPr>
        <w:fldChar w:fldCharType="separate"/>
      </w:r>
      <w:r>
        <w:rPr>
          <w:noProof/>
        </w:rPr>
        <w:t>419</w:t>
      </w:r>
      <w:r>
        <w:rPr>
          <w:noProof/>
        </w:rPr>
        <w:fldChar w:fldCharType="end"/>
      </w:r>
    </w:p>
    <w:p w14:paraId="3FD94CBE" w14:textId="6982BF66" w:rsidR="00194ED2" w:rsidRDefault="00194ED2">
      <w:pPr>
        <w:pStyle w:val="TOC1"/>
        <w:rPr>
          <w:rFonts w:asciiTheme="minorHAnsi" w:eastAsiaTheme="minorEastAsia" w:hAnsiTheme="minorHAnsi" w:cstheme="minorBidi"/>
          <w:noProof/>
          <w:szCs w:val="22"/>
          <w:lang w:eastAsia="en-GB"/>
        </w:rPr>
      </w:pPr>
      <w:r>
        <w:rPr>
          <w:noProof/>
          <w:lang w:eastAsia="ko-KR"/>
        </w:rPr>
        <w:t>S.8</w:t>
      </w:r>
      <w:r>
        <w:rPr>
          <w:rFonts w:asciiTheme="minorHAnsi" w:eastAsiaTheme="minorEastAsia" w:hAnsiTheme="minorHAnsi" w:cstheme="minorBidi"/>
          <w:noProof/>
          <w:szCs w:val="22"/>
          <w:lang w:eastAsia="en-GB"/>
        </w:rPr>
        <w:tab/>
      </w:r>
      <w:r>
        <w:rPr>
          <w:noProof/>
          <w:lang w:eastAsia="ko-KR"/>
        </w:rPr>
        <w:t>Rate Adaptation</w:t>
      </w:r>
      <w:r>
        <w:rPr>
          <w:noProof/>
        </w:rPr>
        <w:tab/>
      </w:r>
      <w:r>
        <w:rPr>
          <w:noProof/>
        </w:rPr>
        <w:fldChar w:fldCharType="begin" w:fldLock="1"/>
      </w:r>
      <w:r>
        <w:rPr>
          <w:noProof/>
        </w:rPr>
        <w:instrText xml:space="preserve"> PAGEREF _Toc130461075 \h </w:instrText>
      </w:r>
      <w:r>
        <w:rPr>
          <w:noProof/>
        </w:rPr>
      </w:r>
      <w:r>
        <w:rPr>
          <w:noProof/>
        </w:rPr>
        <w:fldChar w:fldCharType="separate"/>
      </w:r>
      <w:r>
        <w:rPr>
          <w:noProof/>
        </w:rPr>
        <w:t>419</w:t>
      </w:r>
      <w:r>
        <w:rPr>
          <w:noProof/>
        </w:rPr>
        <w:fldChar w:fldCharType="end"/>
      </w:r>
    </w:p>
    <w:p w14:paraId="0E61F3F6" w14:textId="05AE2BF9" w:rsidR="00194ED2" w:rsidRDefault="00194ED2" w:rsidP="00194ED2">
      <w:pPr>
        <w:pStyle w:val="TOC8"/>
        <w:rPr>
          <w:rFonts w:asciiTheme="minorHAnsi" w:eastAsiaTheme="minorEastAsia" w:hAnsiTheme="minorHAnsi" w:cstheme="minorBidi"/>
          <w:b w:val="0"/>
          <w:noProof/>
          <w:szCs w:val="22"/>
          <w:lang w:eastAsia="en-GB"/>
        </w:rPr>
      </w:pPr>
      <w:r>
        <w:rPr>
          <w:noProof/>
          <w:lang w:eastAsia="ko-KR"/>
        </w:rPr>
        <w:t>Annex T (informative): SDP examples for Multi-party Multimedia Conference Media Handling</w:t>
      </w:r>
      <w:r>
        <w:rPr>
          <w:noProof/>
        </w:rPr>
        <w:tab/>
      </w:r>
      <w:r>
        <w:rPr>
          <w:noProof/>
        </w:rPr>
        <w:fldChar w:fldCharType="begin" w:fldLock="1"/>
      </w:r>
      <w:r>
        <w:rPr>
          <w:noProof/>
        </w:rPr>
        <w:instrText xml:space="preserve"> PAGEREF _Toc130461076 \h </w:instrText>
      </w:r>
      <w:r>
        <w:rPr>
          <w:noProof/>
        </w:rPr>
      </w:r>
      <w:r>
        <w:rPr>
          <w:noProof/>
        </w:rPr>
        <w:fldChar w:fldCharType="separate"/>
      </w:r>
      <w:r>
        <w:rPr>
          <w:noProof/>
        </w:rPr>
        <w:t>420</w:t>
      </w:r>
      <w:r>
        <w:rPr>
          <w:noProof/>
        </w:rPr>
        <w:fldChar w:fldCharType="end"/>
      </w:r>
    </w:p>
    <w:p w14:paraId="5ED8DD29" w14:textId="5E0B9AE3" w:rsidR="00194ED2" w:rsidRDefault="00194ED2">
      <w:pPr>
        <w:pStyle w:val="TOC1"/>
        <w:rPr>
          <w:rFonts w:asciiTheme="minorHAnsi" w:eastAsiaTheme="minorEastAsia" w:hAnsiTheme="minorHAnsi" w:cstheme="minorBidi"/>
          <w:noProof/>
          <w:szCs w:val="22"/>
          <w:lang w:eastAsia="en-GB"/>
        </w:rPr>
      </w:pPr>
      <w:r>
        <w:rPr>
          <w:noProof/>
          <w:lang w:eastAsia="ko-KR"/>
        </w:rPr>
        <w:t>T.1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_Toc130461077 \h </w:instrText>
      </w:r>
      <w:r>
        <w:rPr>
          <w:noProof/>
        </w:rPr>
      </w:r>
      <w:r>
        <w:rPr>
          <w:noProof/>
        </w:rPr>
        <w:fldChar w:fldCharType="separate"/>
      </w:r>
      <w:r>
        <w:rPr>
          <w:noProof/>
        </w:rPr>
        <w:t>420</w:t>
      </w:r>
      <w:r>
        <w:rPr>
          <w:noProof/>
        </w:rPr>
        <w:fldChar w:fldCharType="end"/>
      </w:r>
    </w:p>
    <w:p w14:paraId="40A961F5" w14:textId="607FF606" w:rsidR="00194ED2" w:rsidRDefault="00194ED2">
      <w:pPr>
        <w:pStyle w:val="TOC2"/>
        <w:rPr>
          <w:rFonts w:asciiTheme="minorHAnsi" w:eastAsiaTheme="minorEastAsia" w:hAnsiTheme="minorHAnsi" w:cstheme="minorBidi"/>
          <w:noProof/>
          <w:sz w:val="22"/>
          <w:szCs w:val="22"/>
          <w:lang w:eastAsia="en-GB"/>
        </w:rPr>
      </w:pPr>
      <w:r>
        <w:rPr>
          <w:noProof/>
        </w:rPr>
        <w:t>T.1.1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_Toc130461078 \h </w:instrText>
      </w:r>
      <w:r>
        <w:rPr>
          <w:noProof/>
        </w:rPr>
      </w:r>
      <w:r>
        <w:rPr>
          <w:noProof/>
        </w:rPr>
        <w:fldChar w:fldCharType="separate"/>
      </w:r>
      <w:r>
        <w:rPr>
          <w:noProof/>
        </w:rPr>
        <w:t>420</w:t>
      </w:r>
      <w:r>
        <w:rPr>
          <w:noProof/>
        </w:rPr>
        <w:fldChar w:fldCharType="end"/>
      </w:r>
    </w:p>
    <w:p w14:paraId="3D1FDBB5" w14:textId="5EBE6F2A" w:rsidR="00194ED2" w:rsidRDefault="00194ED2">
      <w:pPr>
        <w:pStyle w:val="TOC2"/>
        <w:rPr>
          <w:rFonts w:asciiTheme="minorHAnsi" w:eastAsiaTheme="minorEastAsia" w:hAnsiTheme="minorHAnsi" w:cstheme="minorBidi"/>
          <w:noProof/>
          <w:sz w:val="22"/>
          <w:szCs w:val="22"/>
          <w:lang w:eastAsia="en-GB"/>
        </w:rPr>
      </w:pPr>
      <w:r>
        <w:rPr>
          <w:noProof/>
        </w:rPr>
        <w:t>T.1.2</w:t>
      </w:r>
      <w:r>
        <w:rPr>
          <w:rFonts w:asciiTheme="minorHAnsi" w:eastAsiaTheme="minorEastAsia" w:hAnsiTheme="minorHAnsi" w:cstheme="minorBidi"/>
          <w:noProof/>
          <w:sz w:val="22"/>
          <w:szCs w:val="22"/>
          <w:lang w:eastAsia="en-GB"/>
        </w:rPr>
        <w:tab/>
      </w:r>
      <w:r>
        <w:rPr>
          <w:noProof/>
        </w:rPr>
        <w:t>Quality of Service examples</w:t>
      </w:r>
      <w:r>
        <w:rPr>
          <w:noProof/>
        </w:rPr>
        <w:tab/>
      </w:r>
      <w:r>
        <w:rPr>
          <w:noProof/>
        </w:rPr>
        <w:fldChar w:fldCharType="begin" w:fldLock="1"/>
      </w:r>
      <w:r>
        <w:rPr>
          <w:noProof/>
        </w:rPr>
        <w:instrText xml:space="preserve"> PAGEREF _Toc130461079 \h </w:instrText>
      </w:r>
      <w:r>
        <w:rPr>
          <w:noProof/>
        </w:rPr>
      </w:r>
      <w:r>
        <w:rPr>
          <w:noProof/>
        </w:rPr>
        <w:fldChar w:fldCharType="separate"/>
      </w:r>
      <w:r>
        <w:rPr>
          <w:noProof/>
        </w:rPr>
        <w:t>420</w:t>
      </w:r>
      <w:r>
        <w:rPr>
          <w:noProof/>
        </w:rPr>
        <w:fldChar w:fldCharType="end"/>
      </w:r>
    </w:p>
    <w:p w14:paraId="0A3C7138" w14:textId="078F8545" w:rsidR="00194ED2" w:rsidRDefault="00194ED2">
      <w:pPr>
        <w:pStyle w:val="TOC1"/>
        <w:rPr>
          <w:rFonts w:asciiTheme="minorHAnsi" w:eastAsiaTheme="minorEastAsia" w:hAnsiTheme="minorHAnsi" w:cstheme="minorBidi"/>
          <w:noProof/>
          <w:szCs w:val="22"/>
          <w:lang w:eastAsia="en-GB"/>
        </w:rPr>
      </w:pPr>
      <w:r>
        <w:rPr>
          <w:noProof/>
          <w:lang w:eastAsia="ko-KR"/>
        </w:rPr>
        <w:t>T.2</w:t>
      </w:r>
      <w:r>
        <w:rPr>
          <w:rFonts w:asciiTheme="minorHAnsi" w:eastAsiaTheme="minorEastAsia" w:hAnsiTheme="minorHAnsi" w:cstheme="minorBidi"/>
          <w:noProof/>
          <w:szCs w:val="22"/>
          <w:lang w:eastAsia="en-GB"/>
        </w:rPr>
        <w:tab/>
      </w:r>
      <w:r>
        <w:rPr>
          <w:noProof/>
          <w:lang w:eastAsia="ko-KR"/>
        </w:rPr>
        <w:t>MSMTSI video offer/answer examples</w:t>
      </w:r>
      <w:r>
        <w:rPr>
          <w:noProof/>
        </w:rPr>
        <w:tab/>
      </w:r>
      <w:r>
        <w:rPr>
          <w:noProof/>
        </w:rPr>
        <w:fldChar w:fldCharType="begin" w:fldLock="1"/>
      </w:r>
      <w:r>
        <w:rPr>
          <w:noProof/>
        </w:rPr>
        <w:instrText xml:space="preserve"> PAGEREF _Toc130461080 \h </w:instrText>
      </w:r>
      <w:r>
        <w:rPr>
          <w:noProof/>
        </w:rPr>
      </w:r>
      <w:r>
        <w:rPr>
          <w:noProof/>
        </w:rPr>
        <w:fldChar w:fldCharType="separate"/>
      </w:r>
      <w:r>
        <w:rPr>
          <w:noProof/>
        </w:rPr>
        <w:t>421</w:t>
      </w:r>
      <w:r>
        <w:rPr>
          <w:noProof/>
        </w:rPr>
        <w:fldChar w:fldCharType="end"/>
      </w:r>
    </w:p>
    <w:p w14:paraId="4BD0293D" w14:textId="461AADB8" w:rsidR="00194ED2" w:rsidRDefault="00194ED2">
      <w:pPr>
        <w:pStyle w:val="TOC2"/>
        <w:rPr>
          <w:rFonts w:asciiTheme="minorHAnsi" w:eastAsiaTheme="minorEastAsia" w:hAnsiTheme="minorHAnsi" w:cstheme="minorBidi"/>
          <w:noProof/>
          <w:sz w:val="22"/>
          <w:szCs w:val="22"/>
          <w:lang w:eastAsia="en-GB"/>
        </w:rPr>
      </w:pPr>
      <w:r>
        <w:rPr>
          <w:noProof/>
          <w:lang w:eastAsia="ko-KR"/>
        </w:rPr>
        <w:t>T.2.1</w:t>
      </w:r>
      <w:r>
        <w:rPr>
          <w:rFonts w:asciiTheme="minorHAnsi" w:eastAsiaTheme="minorEastAsia" w:hAnsiTheme="minorHAnsi" w:cstheme="minorBidi"/>
          <w:noProof/>
          <w:sz w:val="22"/>
          <w:szCs w:val="22"/>
          <w:lang w:eastAsia="en-GB"/>
        </w:rPr>
        <w:tab/>
      </w:r>
      <w:r>
        <w:rPr>
          <w:noProof/>
          <w:lang w:eastAsia="ko-KR"/>
        </w:rPr>
        <w:t>MSMTSI offer/answer towards an MTSI client</w:t>
      </w:r>
      <w:r>
        <w:rPr>
          <w:noProof/>
        </w:rPr>
        <w:tab/>
      </w:r>
      <w:r>
        <w:rPr>
          <w:noProof/>
        </w:rPr>
        <w:fldChar w:fldCharType="begin" w:fldLock="1"/>
      </w:r>
      <w:r>
        <w:rPr>
          <w:noProof/>
        </w:rPr>
        <w:instrText xml:space="preserve"> PAGEREF _Toc130461081 \h </w:instrText>
      </w:r>
      <w:r>
        <w:rPr>
          <w:noProof/>
        </w:rPr>
      </w:r>
      <w:r>
        <w:rPr>
          <w:noProof/>
        </w:rPr>
        <w:fldChar w:fldCharType="separate"/>
      </w:r>
      <w:r>
        <w:rPr>
          <w:noProof/>
        </w:rPr>
        <w:t>421</w:t>
      </w:r>
      <w:r>
        <w:rPr>
          <w:noProof/>
        </w:rPr>
        <w:fldChar w:fldCharType="end"/>
      </w:r>
    </w:p>
    <w:p w14:paraId="0BCAF656" w14:textId="450E8D87" w:rsidR="00194ED2" w:rsidRDefault="00194ED2">
      <w:pPr>
        <w:pStyle w:val="TOC2"/>
        <w:rPr>
          <w:rFonts w:asciiTheme="minorHAnsi" w:eastAsiaTheme="minorEastAsia" w:hAnsiTheme="minorHAnsi" w:cstheme="minorBidi"/>
          <w:noProof/>
          <w:sz w:val="22"/>
          <w:szCs w:val="22"/>
          <w:lang w:eastAsia="en-GB"/>
        </w:rPr>
      </w:pPr>
      <w:r>
        <w:rPr>
          <w:noProof/>
          <w:lang w:eastAsia="ko-KR"/>
        </w:rPr>
        <w:t>T.2.2</w:t>
      </w:r>
      <w:r>
        <w:rPr>
          <w:rFonts w:asciiTheme="minorHAnsi" w:eastAsiaTheme="minorEastAsia" w:hAnsiTheme="minorHAnsi" w:cstheme="minorBidi"/>
          <w:noProof/>
          <w:sz w:val="22"/>
          <w:szCs w:val="22"/>
          <w:lang w:eastAsia="en-GB"/>
        </w:rPr>
        <w:tab/>
      </w:r>
      <w:r>
        <w:rPr>
          <w:noProof/>
          <w:lang w:eastAsia="ko-KR"/>
        </w:rPr>
        <w:t>MSMTSI answer from an MSMTSI MRF</w:t>
      </w:r>
      <w:r>
        <w:rPr>
          <w:noProof/>
        </w:rPr>
        <w:tab/>
      </w:r>
      <w:r>
        <w:rPr>
          <w:noProof/>
        </w:rPr>
        <w:fldChar w:fldCharType="begin" w:fldLock="1"/>
      </w:r>
      <w:r>
        <w:rPr>
          <w:noProof/>
        </w:rPr>
        <w:instrText xml:space="preserve"> PAGEREF _Toc130461082 \h </w:instrText>
      </w:r>
      <w:r>
        <w:rPr>
          <w:noProof/>
        </w:rPr>
      </w:r>
      <w:r>
        <w:rPr>
          <w:noProof/>
        </w:rPr>
        <w:fldChar w:fldCharType="separate"/>
      </w:r>
      <w:r>
        <w:rPr>
          <w:noProof/>
        </w:rPr>
        <w:t>423</w:t>
      </w:r>
      <w:r>
        <w:rPr>
          <w:noProof/>
        </w:rPr>
        <w:fldChar w:fldCharType="end"/>
      </w:r>
    </w:p>
    <w:p w14:paraId="0458E74F" w14:textId="05AAE489" w:rsidR="00194ED2" w:rsidRDefault="00194ED2">
      <w:pPr>
        <w:pStyle w:val="TOC2"/>
        <w:rPr>
          <w:rFonts w:asciiTheme="minorHAnsi" w:eastAsiaTheme="minorEastAsia" w:hAnsiTheme="minorHAnsi" w:cstheme="minorBidi"/>
          <w:noProof/>
          <w:sz w:val="22"/>
          <w:szCs w:val="22"/>
          <w:lang w:eastAsia="en-GB"/>
        </w:rPr>
      </w:pPr>
      <w:r>
        <w:rPr>
          <w:noProof/>
          <w:lang w:eastAsia="ko-KR"/>
        </w:rPr>
        <w:t>T.2.3</w:t>
      </w:r>
      <w:r>
        <w:rPr>
          <w:rFonts w:asciiTheme="minorHAnsi" w:eastAsiaTheme="minorEastAsia" w:hAnsiTheme="minorHAnsi" w:cstheme="minorBidi"/>
          <w:noProof/>
          <w:sz w:val="22"/>
          <w:szCs w:val="22"/>
          <w:lang w:eastAsia="en-GB"/>
        </w:rPr>
        <w:tab/>
      </w:r>
      <w:r>
        <w:rPr>
          <w:noProof/>
          <w:lang w:eastAsia="ko-KR"/>
        </w:rPr>
        <w:t>MSMTSI answer from an MSMTSI client in terminal</w:t>
      </w:r>
      <w:r>
        <w:rPr>
          <w:noProof/>
        </w:rPr>
        <w:tab/>
      </w:r>
      <w:r>
        <w:rPr>
          <w:noProof/>
        </w:rPr>
        <w:fldChar w:fldCharType="begin" w:fldLock="1"/>
      </w:r>
      <w:r>
        <w:rPr>
          <w:noProof/>
        </w:rPr>
        <w:instrText xml:space="preserve"> PAGEREF _Toc130461083 \h </w:instrText>
      </w:r>
      <w:r>
        <w:rPr>
          <w:noProof/>
        </w:rPr>
      </w:r>
      <w:r>
        <w:rPr>
          <w:noProof/>
        </w:rPr>
        <w:fldChar w:fldCharType="separate"/>
      </w:r>
      <w:r>
        <w:rPr>
          <w:noProof/>
        </w:rPr>
        <w:t>425</w:t>
      </w:r>
      <w:r>
        <w:rPr>
          <w:noProof/>
        </w:rPr>
        <w:fldChar w:fldCharType="end"/>
      </w:r>
    </w:p>
    <w:p w14:paraId="61AE7FAA" w14:textId="75C80F4E" w:rsidR="00194ED2" w:rsidRDefault="00194ED2">
      <w:pPr>
        <w:pStyle w:val="TOC2"/>
        <w:rPr>
          <w:rFonts w:asciiTheme="minorHAnsi" w:eastAsiaTheme="minorEastAsia" w:hAnsiTheme="minorHAnsi" w:cstheme="minorBidi"/>
          <w:noProof/>
          <w:sz w:val="22"/>
          <w:szCs w:val="22"/>
          <w:lang w:eastAsia="en-GB"/>
        </w:rPr>
      </w:pPr>
      <w:r>
        <w:rPr>
          <w:noProof/>
          <w:lang w:eastAsia="ko-KR"/>
        </w:rPr>
        <w:t>T.2.4</w:t>
      </w:r>
      <w:r>
        <w:rPr>
          <w:rFonts w:asciiTheme="minorHAnsi" w:eastAsiaTheme="minorEastAsia" w:hAnsiTheme="minorHAnsi" w:cstheme="minorBidi"/>
          <w:noProof/>
          <w:sz w:val="22"/>
          <w:szCs w:val="22"/>
          <w:lang w:eastAsia="en-GB"/>
        </w:rPr>
        <w:tab/>
      </w:r>
      <w:r>
        <w:rPr>
          <w:noProof/>
          <w:lang w:eastAsia="ko-KR"/>
        </w:rPr>
        <w:t>MSMTSI simulcast offer using a single payload type</w:t>
      </w:r>
      <w:r>
        <w:rPr>
          <w:noProof/>
        </w:rPr>
        <w:tab/>
      </w:r>
      <w:r>
        <w:rPr>
          <w:noProof/>
        </w:rPr>
        <w:fldChar w:fldCharType="begin" w:fldLock="1"/>
      </w:r>
      <w:r>
        <w:rPr>
          <w:noProof/>
        </w:rPr>
        <w:instrText xml:space="preserve"> PAGEREF _Toc130461084 \h </w:instrText>
      </w:r>
      <w:r>
        <w:rPr>
          <w:noProof/>
        </w:rPr>
      </w:r>
      <w:r>
        <w:rPr>
          <w:noProof/>
        </w:rPr>
        <w:fldChar w:fldCharType="separate"/>
      </w:r>
      <w:r>
        <w:rPr>
          <w:noProof/>
        </w:rPr>
        <w:t>426</w:t>
      </w:r>
      <w:r>
        <w:rPr>
          <w:noProof/>
        </w:rPr>
        <w:fldChar w:fldCharType="end"/>
      </w:r>
    </w:p>
    <w:p w14:paraId="7E647EE9" w14:textId="03CA1BC5" w:rsidR="00194ED2" w:rsidRDefault="00194ED2">
      <w:pPr>
        <w:pStyle w:val="TOC2"/>
        <w:rPr>
          <w:rFonts w:asciiTheme="minorHAnsi" w:eastAsiaTheme="minorEastAsia" w:hAnsiTheme="minorHAnsi" w:cstheme="minorBidi"/>
          <w:noProof/>
          <w:sz w:val="22"/>
          <w:szCs w:val="22"/>
          <w:lang w:eastAsia="en-GB"/>
        </w:rPr>
      </w:pPr>
      <w:r>
        <w:rPr>
          <w:noProof/>
          <w:lang w:eastAsia="ko-KR"/>
        </w:rPr>
        <w:t>T.2.5</w:t>
      </w:r>
      <w:r>
        <w:rPr>
          <w:rFonts w:asciiTheme="minorHAnsi" w:eastAsiaTheme="minorEastAsia" w:hAnsiTheme="minorHAnsi" w:cstheme="minorBidi"/>
          <w:noProof/>
          <w:sz w:val="22"/>
          <w:szCs w:val="22"/>
          <w:lang w:eastAsia="en-GB"/>
        </w:rPr>
        <w:tab/>
      </w:r>
      <w:r>
        <w:rPr>
          <w:noProof/>
          <w:lang w:eastAsia="ko-KR"/>
        </w:rPr>
        <w:t>MSMTSI simulcast offer using two codecs</w:t>
      </w:r>
      <w:r>
        <w:rPr>
          <w:noProof/>
        </w:rPr>
        <w:tab/>
      </w:r>
      <w:r>
        <w:rPr>
          <w:noProof/>
        </w:rPr>
        <w:fldChar w:fldCharType="begin" w:fldLock="1"/>
      </w:r>
      <w:r>
        <w:rPr>
          <w:noProof/>
        </w:rPr>
        <w:instrText xml:space="preserve"> PAGEREF _Toc130461085 \h </w:instrText>
      </w:r>
      <w:r>
        <w:rPr>
          <w:noProof/>
        </w:rPr>
      </w:r>
      <w:r>
        <w:rPr>
          <w:noProof/>
        </w:rPr>
        <w:fldChar w:fldCharType="separate"/>
      </w:r>
      <w:r>
        <w:rPr>
          <w:noProof/>
        </w:rPr>
        <w:t>426</w:t>
      </w:r>
      <w:r>
        <w:rPr>
          <w:noProof/>
        </w:rPr>
        <w:fldChar w:fldCharType="end"/>
      </w:r>
    </w:p>
    <w:p w14:paraId="7065AEE5" w14:textId="1426506B" w:rsidR="00194ED2" w:rsidRDefault="00194ED2">
      <w:pPr>
        <w:pStyle w:val="TOC1"/>
        <w:rPr>
          <w:rFonts w:asciiTheme="minorHAnsi" w:eastAsiaTheme="minorEastAsia" w:hAnsiTheme="minorHAnsi" w:cstheme="minorBidi"/>
          <w:noProof/>
          <w:szCs w:val="22"/>
          <w:lang w:eastAsia="en-GB"/>
        </w:rPr>
      </w:pPr>
      <w:r>
        <w:rPr>
          <w:noProof/>
          <w:lang w:eastAsia="ko-KR"/>
        </w:rPr>
        <w:t>T.3</w:t>
      </w:r>
      <w:r>
        <w:rPr>
          <w:rFonts w:asciiTheme="minorHAnsi" w:eastAsiaTheme="minorEastAsia" w:hAnsiTheme="minorHAnsi" w:cstheme="minorBidi"/>
          <w:noProof/>
          <w:szCs w:val="22"/>
          <w:lang w:eastAsia="en-GB"/>
        </w:rPr>
        <w:tab/>
      </w:r>
      <w:r>
        <w:rPr>
          <w:noProof/>
          <w:lang w:eastAsia="ko-KR"/>
        </w:rPr>
        <w:t>MSMTSI audio offer/answer examples</w:t>
      </w:r>
      <w:r>
        <w:rPr>
          <w:noProof/>
        </w:rPr>
        <w:tab/>
      </w:r>
      <w:r>
        <w:rPr>
          <w:noProof/>
        </w:rPr>
        <w:fldChar w:fldCharType="begin" w:fldLock="1"/>
      </w:r>
      <w:r>
        <w:rPr>
          <w:noProof/>
        </w:rPr>
        <w:instrText xml:space="preserve"> PAGEREF _Toc130461086 \h </w:instrText>
      </w:r>
      <w:r>
        <w:rPr>
          <w:noProof/>
        </w:rPr>
      </w:r>
      <w:r>
        <w:rPr>
          <w:noProof/>
        </w:rPr>
        <w:fldChar w:fldCharType="separate"/>
      </w:r>
      <w:r>
        <w:rPr>
          <w:noProof/>
        </w:rPr>
        <w:t>427</w:t>
      </w:r>
      <w:r>
        <w:rPr>
          <w:noProof/>
        </w:rPr>
        <w:fldChar w:fldCharType="end"/>
      </w:r>
    </w:p>
    <w:p w14:paraId="07F389F2" w14:textId="64D3611D" w:rsidR="00194ED2" w:rsidRDefault="00194ED2">
      <w:pPr>
        <w:pStyle w:val="TOC2"/>
        <w:rPr>
          <w:rFonts w:asciiTheme="minorHAnsi" w:eastAsiaTheme="minorEastAsia" w:hAnsiTheme="minorHAnsi" w:cstheme="minorBidi"/>
          <w:noProof/>
          <w:sz w:val="22"/>
          <w:szCs w:val="22"/>
          <w:lang w:eastAsia="en-GB"/>
        </w:rPr>
      </w:pPr>
      <w:r>
        <w:rPr>
          <w:noProof/>
          <w:lang w:eastAsia="ko-KR"/>
        </w:rPr>
        <w:t>T.3.1</w:t>
      </w:r>
      <w:r>
        <w:rPr>
          <w:rFonts w:asciiTheme="minorHAnsi" w:eastAsiaTheme="minorEastAsia" w:hAnsiTheme="minorHAnsi" w:cstheme="minorBidi"/>
          <w:noProof/>
          <w:sz w:val="22"/>
          <w:szCs w:val="22"/>
          <w:lang w:eastAsia="en-GB"/>
        </w:rPr>
        <w:tab/>
      </w:r>
      <w:r>
        <w:rPr>
          <w:noProof/>
          <w:lang w:eastAsia="ko-KR"/>
        </w:rPr>
        <w:t>MSMTSI offer with multi-stream audio support</w:t>
      </w:r>
      <w:r>
        <w:rPr>
          <w:noProof/>
        </w:rPr>
        <w:tab/>
      </w:r>
      <w:r>
        <w:rPr>
          <w:noProof/>
        </w:rPr>
        <w:fldChar w:fldCharType="begin" w:fldLock="1"/>
      </w:r>
      <w:r>
        <w:rPr>
          <w:noProof/>
        </w:rPr>
        <w:instrText xml:space="preserve"> PAGEREF _Toc130461087 \h </w:instrText>
      </w:r>
      <w:r>
        <w:rPr>
          <w:noProof/>
        </w:rPr>
      </w:r>
      <w:r>
        <w:rPr>
          <w:noProof/>
        </w:rPr>
        <w:fldChar w:fldCharType="separate"/>
      </w:r>
      <w:r>
        <w:rPr>
          <w:noProof/>
        </w:rPr>
        <w:t>427</w:t>
      </w:r>
      <w:r>
        <w:rPr>
          <w:noProof/>
        </w:rPr>
        <w:fldChar w:fldCharType="end"/>
      </w:r>
    </w:p>
    <w:p w14:paraId="24FFBB0B" w14:textId="2F122502" w:rsidR="00194ED2" w:rsidRDefault="00194ED2">
      <w:pPr>
        <w:pStyle w:val="TOC2"/>
        <w:rPr>
          <w:rFonts w:asciiTheme="minorHAnsi" w:eastAsiaTheme="minorEastAsia" w:hAnsiTheme="minorHAnsi" w:cstheme="minorBidi"/>
          <w:noProof/>
          <w:sz w:val="22"/>
          <w:szCs w:val="22"/>
          <w:lang w:eastAsia="en-GB"/>
        </w:rPr>
      </w:pPr>
      <w:r>
        <w:rPr>
          <w:noProof/>
          <w:lang w:eastAsia="ko-KR"/>
        </w:rPr>
        <w:t>T.3.2</w:t>
      </w:r>
      <w:r>
        <w:rPr>
          <w:rFonts w:asciiTheme="minorHAnsi" w:eastAsiaTheme="minorEastAsia" w:hAnsiTheme="minorHAnsi" w:cstheme="minorBidi"/>
          <w:noProof/>
          <w:sz w:val="22"/>
          <w:szCs w:val="22"/>
          <w:lang w:eastAsia="en-GB"/>
        </w:rPr>
        <w:tab/>
      </w:r>
      <w:r>
        <w:rPr>
          <w:noProof/>
          <w:lang w:eastAsia="ko-KR"/>
        </w:rPr>
        <w:t>MSMTSI answer with multi-stream audio support</w:t>
      </w:r>
      <w:r>
        <w:rPr>
          <w:noProof/>
        </w:rPr>
        <w:tab/>
      </w:r>
      <w:r>
        <w:rPr>
          <w:noProof/>
        </w:rPr>
        <w:fldChar w:fldCharType="begin" w:fldLock="1"/>
      </w:r>
      <w:r>
        <w:rPr>
          <w:noProof/>
        </w:rPr>
        <w:instrText xml:space="preserve"> PAGEREF _Toc130461088 \h </w:instrText>
      </w:r>
      <w:r>
        <w:rPr>
          <w:noProof/>
        </w:rPr>
      </w:r>
      <w:r>
        <w:rPr>
          <w:noProof/>
        </w:rPr>
        <w:fldChar w:fldCharType="separate"/>
      </w:r>
      <w:r>
        <w:rPr>
          <w:noProof/>
        </w:rPr>
        <w:t>428</w:t>
      </w:r>
      <w:r>
        <w:rPr>
          <w:noProof/>
        </w:rPr>
        <w:fldChar w:fldCharType="end"/>
      </w:r>
    </w:p>
    <w:p w14:paraId="01B75C55" w14:textId="06D94A6E" w:rsidR="00194ED2" w:rsidRDefault="00194ED2">
      <w:pPr>
        <w:pStyle w:val="TOC2"/>
        <w:rPr>
          <w:rFonts w:asciiTheme="minorHAnsi" w:eastAsiaTheme="minorEastAsia" w:hAnsiTheme="minorHAnsi" w:cstheme="minorBidi"/>
          <w:noProof/>
          <w:sz w:val="22"/>
          <w:szCs w:val="22"/>
          <w:lang w:eastAsia="en-GB"/>
        </w:rPr>
      </w:pPr>
      <w:r>
        <w:rPr>
          <w:noProof/>
          <w:lang w:eastAsia="ko-KR"/>
        </w:rPr>
        <w:t>T.3.3</w:t>
      </w:r>
      <w:r>
        <w:rPr>
          <w:rFonts w:asciiTheme="minorHAnsi" w:eastAsiaTheme="minorEastAsia" w:hAnsiTheme="minorHAnsi" w:cstheme="minorBidi"/>
          <w:noProof/>
          <w:sz w:val="22"/>
          <w:szCs w:val="22"/>
          <w:lang w:eastAsia="en-GB"/>
        </w:rPr>
        <w:tab/>
      </w:r>
      <w:r>
        <w:rPr>
          <w:noProof/>
          <w:lang w:eastAsia="ko-KR"/>
        </w:rPr>
        <w:t>MSMTSI CCCEx SDP offer/answer example</w:t>
      </w:r>
      <w:r>
        <w:rPr>
          <w:noProof/>
        </w:rPr>
        <w:tab/>
      </w:r>
      <w:r>
        <w:rPr>
          <w:noProof/>
        </w:rPr>
        <w:fldChar w:fldCharType="begin" w:fldLock="1"/>
      </w:r>
      <w:r>
        <w:rPr>
          <w:noProof/>
        </w:rPr>
        <w:instrText xml:space="preserve"> PAGEREF _Toc130461089 \h </w:instrText>
      </w:r>
      <w:r>
        <w:rPr>
          <w:noProof/>
        </w:rPr>
      </w:r>
      <w:r>
        <w:rPr>
          <w:noProof/>
        </w:rPr>
        <w:fldChar w:fldCharType="separate"/>
      </w:r>
      <w:r>
        <w:rPr>
          <w:noProof/>
        </w:rPr>
        <w:t>429</w:t>
      </w:r>
      <w:r>
        <w:rPr>
          <w:noProof/>
        </w:rPr>
        <w:fldChar w:fldCharType="end"/>
      </w:r>
    </w:p>
    <w:p w14:paraId="725DD95B" w14:textId="18A23F48" w:rsidR="00194ED2" w:rsidRDefault="00194ED2">
      <w:pPr>
        <w:pStyle w:val="TOC2"/>
        <w:rPr>
          <w:rFonts w:asciiTheme="minorHAnsi" w:eastAsiaTheme="minorEastAsia" w:hAnsiTheme="minorHAnsi" w:cstheme="minorBidi"/>
          <w:noProof/>
          <w:sz w:val="22"/>
          <w:szCs w:val="22"/>
          <w:lang w:eastAsia="en-GB"/>
        </w:rPr>
      </w:pPr>
      <w:r>
        <w:rPr>
          <w:noProof/>
          <w:lang w:eastAsia="ko-KR"/>
        </w:rPr>
        <w:t>T.3.3a</w:t>
      </w:r>
      <w:r>
        <w:rPr>
          <w:rFonts w:asciiTheme="minorHAnsi" w:eastAsiaTheme="minorEastAsia" w:hAnsiTheme="minorHAnsi" w:cstheme="minorBidi"/>
          <w:noProof/>
          <w:sz w:val="22"/>
          <w:szCs w:val="22"/>
          <w:lang w:eastAsia="en-GB"/>
        </w:rPr>
        <w:tab/>
      </w:r>
      <w:r>
        <w:rPr>
          <w:noProof/>
          <w:lang w:eastAsia="ko-KR"/>
        </w:rPr>
        <w:t>MSMTSI offer/answer examples using the compact CCC SDP attribute</w:t>
      </w:r>
      <w:r>
        <w:rPr>
          <w:noProof/>
        </w:rPr>
        <w:tab/>
      </w:r>
      <w:r>
        <w:rPr>
          <w:noProof/>
        </w:rPr>
        <w:fldChar w:fldCharType="begin" w:fldLock="1"/>
      </w:r>
      <w:r>
        <w:rPr>
          <w:noProof/>
        </w:rPr>
        <w:instrText xml:space="preserve"> PAGEREF _Toc130461090 \h </w:instrText>
      </w:r>
      <w:r>
        <w:rPr>
          <w:noProof/>
        </w:rPr>
      </w:r>
      <w:r>
        <w:rPr>
          <w:noProof/>
        </w:rPr>
        <w:fldChar w:fldCharType="separate"/>
      </w:r>
      <w:r>
        <w:rPr>
          <w:noProof/>
        </w:rPr>
        <w:t>433</w:t>
      </w:r>
      <w:r>
        <w:rPr>
          <w:noProof/>
        </w:rPr>
        <w:fldChar w:fldCharType="end"/>
      </w:r>
    </w:p>
    <w:p w14:paraId="156865E9" w14:textId="19B6485F" w:rsidR="00194ED2" w:rsidRDefault="00194ED2">
      <w:pPr>
        <w:pStyle w:val="TOC2"/>
        <w:rPr>
          <w:rFonts w:asciiTheme="minorHAnsi" w:eastAsiaTheme="minorEastAsia" w:hAnsiTheme="minorHAnsi" w:cstheme="minorBidi"/>
          <w:noProof/>
          <w:sz w:val="22"/>
          <w:szCs w:val="22"/>
          <w:lang w:eastAsia="en-GB"/>
        </w:rPr>
      </w:pPr>
      <w:r>
        <w:rPr>
          <w:noProof/>
          <w:lang w:eastAsia="ko-KR"/>
        </w:rPr>
        <w:t>T.3.4</w:t>
      </w:r>
      <w:r>
        <w:rPr>
          <w:rFonts w:asciiTheme="minorHAnsi" w:eastAsiaTheme="minorEastAsia" w:hAnsiTheme="minorHAnsi" w:cstheme="minorBidi"/>
          <w:noProof/>
          <w:sz w:val="22"/>
          <w:szCs w:val="22"/>
          <w:lang w:eastAsia="en-GB"/>
        </w:rPr>
        <w:tab/>
      </w:r>
      <w:r>
        <w:rPr>
          <w:noProof/>
          <w:lang w:eastAsia="ko-KR"/>
        </w:rPr>
        <w:t>SIP OPTIONS request for multi-stream audio support</w:t>
      </w:r>
      <w:r>
        <w:rPr>
          <w:noProof/>
        </w:rPr>
        <w:tab/>
      </w:r>
      <w:r>
        <w:rPr>
          <w:noProof/>
        </w:rPr>
        <w:fldChar w:fldCharType="begin" w:fldLock="1"/>
      </w:r>
      <w:r>
        <w:rPr>
          <w:noProof/>
        </w:rPr>
        <w:instrText xml:space="preserve"> PAGEREF _Toc130461091 \h </w:instrText>
      </w:r>
      <w:r>
        <w:rPr>
          <w:noProof/>
        </w:rPr>
      </w:r>
      <w:r>
        <w:rPr>
          <w:noProof/>
        </w:rPr>
        <w:fldChar w:fldCharType="separate"/>
      </w:r>
      <w:r>
        <w:rPr>
          <w:noProof/>
        </w:rPr>
        <w:t>435</w:t>
      </w:r>
      <w:r>
        <w:rPr>
          <w:noProof/>
        </w:rPr>
        <w:fldChar w:fldCharType="end"/>
      </w:r>
    </w:p>
    <w:p w14:paraId="611A4AC6" w14:textId="714059F8" w:rsidR="00194ED2" w:rsidRDefault="00194ED2" w:rsidP="00194ED2">
      <w:pPr>
        <w:pStyle w:val="TOC8"/>
        <w:rPr>
          <w:rFonts w:asciiTheme="minorHAnsi" w:eastAsiaTheme="minorEastAsia" w:hAnsiTheme="minorHAnsi" w:cstheme="minorBidi"/>
          <w:b w:val="0"/>
          <w:noProof/>
          <w:szCs w:val="22"/>
          <w:lang w:eastAsia="en-GB"/>
        </w:rPr>
      </w:pPr>
      <w:r>
        <w:rPr>
          <w:noProof/>
        </w:rPr>
        <w:t>Annex U (informative):  IANA registration information for media types</w:t>
      </w:r>
      <w:r>
        <w:rPr>
          <w:noProof/>
        </w:rPr>
        <w:tab/>
      </w:r>
      <w:r>
        <w:rPr>
          <w:noProof/>
        </w:rPr>
        <w:fldChar w:fldCharType="begin" w:fldLock="1"/>
      </w:r>
      <w:r>
        <w:rPr>
          <w:noProof/>
        </w:rPr>
        <w:instrText xml:space="preserve"> PAGEREF _Toc130461092 \h </w:instrText>
      </w:r>
      <w:r>
        <w:rPr>
          <w:noProof/>
        </w:rPr>
      </w:r>
      <w:r>
        <w:rPr>
          <w:noProof/>
        </w:rPr>
        <w:fldChar w:fldCharType="separate"/>
      </w:r>
      <w:r>
        <w:rPr>
          <w:noProof/>
        </w:rPr>
        <w:t>437</w:t>
      </w:r>
      <w:r>
        <w:rPr>
          <w:noProof/>
        </w:rPr>
        <w:fldChar w:fldCharType="end"/>
      </w:r>
    </w:p>
    <w:p w14:paraId="48B3716F" w14:textId="5A3D4399" w:rsidR="00194ED2" w:rsidRDefault="00194ED2">
      <w:pPr>
        <w:pStyle w:val="TOC1"/>
        <w:rPr>
          <w:rFonts w:asciiTheme="minorHAnsi" w:eastAsiaTheme="minorEastAsia" w:hAnsiTheme="minorHAnsi" w:cstheme="minorBidi"/>
          <w:noProof/>
          <w:szCs w:val="22"/>
          <w:lang w:eastAsia="en-GB"/>
        </w:rPr>
      </w:pPr>
      <w:r>
        <w:rPr>
          <w:noProof/>
        </w:rPr>
        <w:t>U.1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_Toc130461093 \h </w:instrText>
      </w:r>
      <w:r>
        <w:rPr>
          <w:noProof/>
        </w:rPr>
      </w:r>
      <w:r>
        <w:rPr>
          <w:noProof/>
        </w:rPr>
        <w:fldChar w:fldCharType="separate"/>
      </w:r>
      <w:r>
        <w:rPr>
          <w:noProof/>
        </w:rPr>
        <w:t>437</w:t>
      </w:r>
      <w:r>
        <w:rPr>
          <w:noProof/>
        </w:rPr>
        <w:fldChar w:fldCharType="end"/>
      </w:r>
    </w:p>
    <w:p w14:paraId="2713918F" w14:textId="2D9FC795" w:rsidR="00194ED2" w:rsidRDefault="00194ED2">
      <w:pPr>
        <w:pStyle w:val="TOC1"/>
        <w:rPr>
          <w:rFonts w:asciiTheme="minorHAnsi" w:eastAsiaTheme="minorEastAsia" w:hAnsiTheme="minorHAnsi" w:cstheme="minorBidi"/>
          <w:noProof/>
          <w:szCs w:val="22"/>
          <w:lang w:eastAsia="en-GB"/>
        </w:rPr>
      </w:pPr>
      <w:r>
        <w:rPr>
          <w:noProof/>
        </w:rPr>
        <w:t>U.2</w:t>
      </w:r>
      <w:r>
        <w:rPr>
          <w:rFonts w:asciiTheme="minorHAnsi" w:eastAsiaTheme="minorEastAsia" w:hAnsiTheme="minorHAnsi" w:cstheme="minorBidi"/>
          <w:noProof/>
          <w:szCs w:val="22"/>
          <w:lang w:eastAsia="en-GB"/>
        </w:rPr>
        <w:tab/>
      </w:r>
      <w:r>
        <w:rPr>
          <w:noProof/>
        </w:rPr>
        <w:t>application/ccce</w:t>
      </w:r>
      <w:r>
        <w:rPr>
          <w:noProof/>
        </w:rPr>
        <w:tab/>
      </w:r>
      <w:r>
        <w:rPr>
          <w:noProof/>
        </w:rPr>
        <w:fldChar w:fldCharType="begin" w:fldLock="1"/>
      </w:r>
      <w:r>
        <w:rPr>
          <w:noProof/>
        </w:rPr>
        <w:instrText xml:space="preserve"> PAGEREF _Toc130461094 \h </w:instrText>
      </w:r>
      <w:r>
        <w:rPr>
          <w:noProof/>
        </w:rPr>
      </w:r>
      <w:r>
        <w:rPr>
          <w:noProof/>
        </w:rPr>
        <w:fldChar w:fldCharType="separate"/>
      </w:r>
      <w:r>
        <w:rPr>
          <w:noProof/>
        </w:rPr>
        <w:t>437</w:t>
      </w:r>
      <w:r>
        <w:rPr>
          <w:noProof/>
        </w:rPr>
        <w:fldChar w:fldCharType="end"/>
      </w:r>
    </w:p>
    <w:p w14:paraId="34C3D372" w14:textId="0E51C612" w:rsidR="00194ED2" w:rsidRDefault="00194ED2" w:rsidP="00194ED2">
      <w:pPr>
        <w:pStyle w:val="TOC8"/>
        <w:rPr>
          <w:rFonts w:asciiTheme="minorHAnsi" w:eastAsiaTheme="minorEastAsia" w:hAnsiTheme="minorHAnsi" w:cstheme="minorBidi"/>
          <w:b w:val="0"/>
          <w:noProof/>
          <w:szCs w:val="22"/>
          <w:lang w:eastAsia="en-GB"/>
        </w:rPr>
      </w:pPr>
      <w:r>
        <w:rPr>
          <w:noProof/>
        </w:rPr>
        <w:t>Annex V (informative):  Delay Adaptation and Example Uses of DBI Signaling</w:t>
      </w:r>
      <w:r>
        <w:rPr>
          <w:noProof/>
        </w:rPr>
        <w:tab/>
      </w:r>
      <w:r>
        <w:rPr>
          <w:noProof/>
        </w:rPr>
        <w:fldChar w:fldCharType="begin" w:fldLock="1"/>
      </w:r>
      <w:r>
        <w:rPr>
          <w:noProof/>
        </w:rPr>
        <w:instrText xml:space="preserve"> PAGEREF _Toc130461095 \h </w:instrText>
      </w:r>
      <w:r>
        <w:rPr>
          <w:noProof/>
        </w:rPr>
      </w:r>
      <w:r>
        <w:rPr>
          <w:noProof/>
        </w:rPr>
        <w:fldChar w:fldCharType="separate"/>
      </w:r>
      <w:r>
        <w:rPr>
          <w:noProof/>
        </w:rPr>
        <w:t>439</w:t>
      </w:r>
      <w:r>
        <w:rPr>
          <w:noProof/>
        </w:rPr>
        <w:fldChar w:fldCharType="end"/>
      </w:r>
    </w:p>
    <w:p w14:paraId="5793949B" w14:textId="33E67389" w:rsidR="00194ED2" w:rsidRDefault="00194ED2">
      <w:pPr>
        <w:pStyle w:val="TOC1"/>
        <w:rPr>
          <w:rFonts w:asciiTheme="minorHAnsi" w:eastAsiaTheme="minorEastAsia" w:hAnsiTheme="minorHAnsi" w:cstheme="minorBidi"/>
          <w:noProof/>
          <w:szCs w:val="22"/>
          <w:lang w:eastAsia="en-GB"/>
        </w:rPr>
      </w:pPr>
      <w:r>
        <w:rPr>
          <w:noProof/>
        </w:rPr>
        <w:t>V.1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_Toc130461096 \h </w:instrText>
      </w:r>
      <w:r>
        <w:rPr>
          <w:noProof/>
        </w:rPr>
      </w:r>
      <w:r>
        <w:rPr>
          <w:noProof/>
        </w:rPr>
        <w:fldChar w:fldCharType="separate"/>
      </w:r>
      <w:r>
        <w:rPr>
          <w:noProof/>
        </w:rPr>
        <w:t>439</w:t>
      </w:r>
      <w:r>
        <w:rPr>
          <w:noProof/>
        </w:rPr>
        <w:fldChar w:fldCharType="end"/>
      </w:r>
    </w:p>
    <w:p w14:paraId="53B8D021" w14:textId="662A1ED7" w:rsidR="00194ED2" w:rsidRDefault="00194ED2">
      <w:pPr>
        <w:pStyle w:val="TOC1"/>
        <w:rPr>
          <w:rFonts w:asciiTheme="minorHAnsi" w:eastAsiaTheme="minorEastAsia" w:hAnsiTheme="minorHAnsi" w:cstheme="minorBidi"/>
          <w:noProof/>
          <w:szCs w:val="22"/>
          <w:lang w:eastAsia="en-GB"/>
        </w:rPr>
      </w:pPr>
      <w:r>
        <w:rPr>
          <w:noProof/>
        </w:rPr>
        <w:t>V.2</w:t>
      </w:r>
      <w:r>
        <w:rPr>
          <w:rFonts w:asciiTheme="minorHAnsi" w:eastAsiaTheme="minorEastAsia" w:hAnsiTheme="minorHAnsi" w:cstheme="minorBidi"/>
          <w:noProof/>
          <w:szCs w:val="22"/>
          <w:lang w:eastAsia="en-GB"/>
        </w:rPr>
        <w:tab/>
      </w:r>
      <w:r>
        <w:rPr>
          <w:noProof/>
        </w:rPr>
        <w:t>Example Signaling Flows on Delay Adaptation</w:t>
      </w:r>
      <w:r>
        <w:rPr>
          <w:noProof/>
        </w:rPr>
        <w:tab/>
      </w:r>
      <w:r>
        <w:rPr>
          <w:noProof/>
        </w:rPr>
        <w:fldChar w:fldCharType="begin" w:fldLock="1"/>
      </w:r>
      <w:r>
        <w:rPr>
          <w:noProof/>
        </w:rPr>
        <w:instrText xml:space="preserve"> PAGEREF _Toc130461097 \h </w:instrText>
      </w:r>
      <w:r>
        <w:rPr>
          <w:noProof/>
        </w:rPr>
      </w:r>
      <w:r>
        <w:rPr>
          <w:noProof/>
        </w:rPr>
        <w:fldChar w:fldCharType="separate"/>
      </w:r>
      <w:r>
        <w:rPr>
          <w:noProof/>
        </w:rPr>
        <w:t>439</w:t>
      </w:r>
      <w:r>
        <w:rPr>
          <w:noProof/>
        </w:rPr>
        <w:fldChar w:fldCharType="end"/>
      </w:r>
    </w:p>
    <w:p w14:paraId="74156950" w14:textId="021B206E" w:rsidR="00194ED2" w:rsidRDefault="00194ED2">
      <w:pPr>
        <w:pStyle w:val="TOC1"/>
        <w:rPr>
          <w:rFonts w:asciiTheme="minorHAnsi" w:eastAsiaTheme="minorEastAsia" w:hAnsiTheme="minorHAnsi" w:cstheme="minorBidi"/>
          <w:noProof/>
          <w:szCs w:val="22"/>
          <w:lang w:eastAsia="en-GB"/>
        </w:rPr>
      </w:pPr>
      <w:r>
        <w:rPr>
          <w:noProof/>
        </w:rPr>
        <w:t>V.3</w:t>
      </w:r>
      <w:r>
        <w:rPr>
          <w:rFonts w:asciiTheme="minorHAnsi" w:eastAsiaTheme="minorEastAsia" w:hAnsiTheme="minorHAnsi" w:cstheme="minorBidi"/>
          <w:noProof/>
          <w:szCs w:val="22"/>
          <w:lang w:eastAsia="en-GB"/>
        </w:rPr>
        <w:tab/>
      </w:r>
      <w:r>
        <w:rPr>
          <w:noProof/>
        </w:rPr>
        <w:t>SDP Examples on DBI Signaling Capability</w:t>
      </w:r>
      <w:r>
        <w:rPr>
          <w:noProof/>
        </w:rPr>
        <w:tab/>
      </w:r>
      <w:r>
        <w:rPr>
          <w:noProof/>
        </w:rPr>
        <w:fldChar w:fldCharType="begin" w:fldLock="1"/>
      </w:r>
      <w:r>
        <w:rPr>
          <w:noProof/>
        </w:rPr>
        <w:instrText xml:space="preserve"> PAGEREF _Toc130461098 \h </w:instrText>
      </w:r>
      <w:r>
        <w:rPr>
          <w:noProof/>
        </w:rPr>
      </w:r>
      <w:r>
        <w:rPr>
          <w:noProof/>
        </w:rPr>
        <w:fldChar w:fldCharType="separate"/>
      </w:r>
      <w:r>
        <w:rPr>
          <w:noProof/>
        </w:rPr>
        <w:t>445</w:t>
      </w:r>
      <w:r>
        <w:rPr>
          <w:noProof/>
        </w:rPr>
        <w:fldChar w:fldCharType="end"/>
      </w:r>
    </w:p>
    <w:p w14:paraId="74760E68" w14:textId="0F604B4C" w:rsidR="00194ED2" w:rsidRDefault="00194ED2" w:rsidP="00194ED2">
      <w:pPr>
        <w:pStyle w:val="TOC8"/>
        <w:rPr>
          <w:rFonts w:asciiTheme="minorHAnsi" w:eastAsiaTheme="minorEastAsia" w:hAnsiTheme="minorHAnsi" w:cstheme="minorBidi"/>
          <w:b w:val="0"/>
          <w:noProof/>
          <w:szCs w:val="22"/>
          <w:lang w:eastAsia="en-GB"/>
        </w:rPr>
      </w:pPr>
      <w:r>
        <w:rPr>
          <w:noProof/>
        </w:rPr>
        <w:t>Annex W (Normative): Coverage and Handoff Enhancements using Multimedia Error Robustness (CHEM)</w:t>
      </w:r>
      <w:r>
        <w:rPr>
          <w:noProof/>
        </w:rPr>
        <w:tab/>
      </w:r>
      <w:r>
        <w:rPr>
          <w:noProof/>
        </w:rPr>
        <w:fldChar w:fldCharType="begin" w:fldLock="1"/>
      </w:r>
      <w:r>
        <w:rPr>
          <w:noProof/>
        </w:rPr>
        <w:instrText xml:space="preserve"> PAGEREF _Toc130461099 \h </w:instrText>
      </w:r>
      <w:r>
        <w:rPr>
          <w:noProof/>
        </w:rPr>
      </w:r>
      <w:r>
        <w:rPr>
          <w:noProof/>
        </w:rPr>
        <w:fldChar w:fldCharType="separate"/>
      </w:r>
      <w:r>
        <w:rPr>
          <w:noProof/>
        </w:rPr>
        <w:t>447</w:t>
      </w:r>
      <w:r>
        <w:rPr>
          <w:noProof/>
        </w:rPr>
        <w:fldChar w:fldCharType="end"/>
      </w:r>
    </w:p>
    <w:p w14:paraId="70139ECB" w14:textId="1BFF42D5" w:rsidR="00194ED2" w:rsidRDefault="00194ED2">
      <w:pPr>
        <w:pStyle w:val="TOC1"/>
        <w:rPr>
          <w:rFonts w:asciiTheme="minorHAnsi" w:eastAsiaTheme="minorEastAsia" w:hAnsiTheme="minorHAnsi" w:cstheme="minorBidi"/>
          <w:noProof/>
          <w:szCs w:val="22"/>
          <w:lang w:eastAsia="en-GB"/>
        </w:rPr>
      </w:pPr>
      <w:r>
        <w:rPr>
          <w:noProof/>
          <w:lang w:eastAsia="ko-KR"/>
        </w:rPr>
        <w:t>W.1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_Toc130461100 \h </w:instrText>
      </w:r>
      <w:r>
        <w:rPr>
          <w:noProof/>
        </w:rPr>
      </w:r>
      <w:r>
        <w:rPr>
          <w:noProof/>
        </w:rPr>
        <w:fldChar w:fldCharType="separate"/>
      </w:r>
      <w:r>
        <w:rPr>
          <w:noProof/>
        </w:rPr>
        <w:t>447</w:t>
      </w:r>
      <w:r>
        <w:rPr>
          <w:noProof/>
        </w:rPr>
        <w:fldChar w:fldCharType="end"/>
      </w:r>
    </w:p>
    <w:p w14:paraId="3BBFCB0E" w14:textId="3375C5A7" w:rsidR="00194ED2" w:rsidRDefault="00194ED2">
      <w:pPr>
        <w:pStyle w:val="TOC1"/>
        <w:rPr>
          <w:rFonts w:asciiTheme="minorHAnsi" w:eastAsiaTheme="minorEastAsia" w:hAnsiTheme="minorHAnsi" w:cstheme="minorBidi"/>
          <w:noProof/>
          <w:szCs w:val="22"/>
          <w:lang w:eastAsia="en-GB"/>
        </w:rPr>
      </w:pPr>
      <w:r>
        <w:rPr>
          <w:noProof/>
          <w:lang w:eastAsia="ko-KR"/>
        </w:rPr>
        <w:t>W.2</w:t>
      </w:r>
      <w:r>
        <w:rPr>
          <w:rFonts w:asciiTheme="minorHAnsi" w:eastAsiaTheme="minorEastAsia" w:hAnsiTheme="minorHAnsi" w:cstheme="minorBidi"/>
          <w:noProof/>
          <w:szCs w:val="22"/>
          <w:lang w:eastAsia="en-GB"/>
        </w:rPr>
        <w:tab/>
      </w:r>
      <w:r>
        <w:rPr>
          <w:noProof/>
        </w:rPr>
        <w:t>Adaptation to Packet Losses without application layer redundancy</w:t>
      </w:r>
      <w:r>
        <w:rPr>
          <w:noProof/>
        </w:rPr>
        <w:tab/>
      </w:r>
      <w:r>
        <w:rPr>
          <w:noProof/>
        </w:rPr>
        <w:fldChar w:fldCharType="begin" w:fldLock="1"/>
      </w:r>
      <w:r>
        <w:rPr>
          <w:noProof/>
        </w:rPr>
        <w:instrText xml:space="preserve"> PAGEREF _Toc130461101 \h </w:instrText>
      </w:r>
      <w:r>
        <w:rPr>
          <w:noProof/>
        </w:rPr>
      </w:r>
      <w:r>
        <w:rPr>
          <w:noProof/>
        </w:rPr>
        <w:fldChar w:fldCharType="separate"/>
      </w:r>
      <w:r>
        <w:rPr>
          <w:noProof/>
        </w:rPr>
        <w:t>448</w:t>
      </w:r>
      <w:r>
        <w:rPr>
          <w:noProof/>
        </w:rPr>
        <w:fldChar w:fldCharType="end"/>
      </w:r>
    </w:p>
    <w:p w14:paraId="47DDB4EC" w14:textId="63C02606" w:rsidR="00194ED2" w:rsidRDefault="00194ED2">
      <w:pPr>
        <w:pStyle w:val="TOC1"/>
        <w:rPr>
          <w:rFonts w:asciiTheme="minorHAnsi" w:eastAsiaTheme="minorEastAsia" w:hAnsiTheme="minorHAnsi" w:cstheme="minorBidi"/>
          <w:noProof/>
          <w:szCs w:val="22"/>
          <w:lang w:eastAsia="en-GB"/>
        </w:rPr>
      </w:pPr>
      <w:r>
        <w:rPr>
          <w:noProof/>
          <w:lang w:eastAsia="ko-KR"/>
        </w:rPr>
        <w:t>W.3</w:t>
      </w:r>
      <w:r>
        <w:rPr>
          <w:rFonts w:asciiTheme="minorHAnsi" w:eastAsiaTheme="minorEastAsia" w:hAnsiTheme="minorHAnsi" w:cstheme="minorBidi"/>
          <w:noProof/>
          <w:szCs w:val="22"/>
          <w:lang w:eastAsia="en-GB"/>
        </w:rPr>
        <w:tab/>
      </w:r>
      <w:r>
        <w:rPr>
          <w:noProof/>
        </w:rPr>
        <w:t>Adaptation to Packet Losses using Application Layer Redundancy</w:t>
      </w:r>
      <w:r>
        <w:rPr>
          <w:noProof/>
        </w:rPr>
        <w:tab/>
      </w:r>
      <w:r>
        <w:rPr>
          <w:noProof/>
        </w:rPr>
        <w:fldChar w:fldCharType="begin" w:fldLock="1"/>
      </w:r>
      <w:r>
        <w:rPr>
          <w:noProof/>
        </w:rPr>
        <w:instrText xml:space="preserve"> PAGEREF _Toc130461102 \h </w:instrText>
      </w:r>
      <w:r>
        <w:rPr>
          <w:noProof/>
        </w:rPr>
      </w:r>
      <w:r>
        <w:rPr>
          <w:noProof/>
        </w:rPr>
        <w:fldChar w:fldCharType="separate"/>
      </w:r>
      <w:r>
        <w:rPr>
          <w:noProof/>
        </w:rPr>
        <w:t>448</w:t>
      </w:r>
      <w:r>
        <w:rPr>
          <w:noProof/>
        </w:rPr>
        <w:fldChar w:fldCharType="end"/>
      </w:r>
    </w:p>
    <w:p w14:paraId="1F729D99" w14:textId="2666433C" w:rsidR="00194ED2" w:rsidRDefault="00194ED2">
      <w:pPr>
        <w:pStyle w:val="TOC1"/>
        <w:rPr>
          <w:rFonts w:asciiTheme="minorHAnsi" w:eastAsiaTheme="minorEastAsia" w:hAnsiTheme="minorHAnsi" w:cstheme="minorBidi"/>
          <w:noProof/>
          <w:szCs w:val="22"/>
          <w:lang w:eastAsia="en-GB"/>
        </w:rPr>
      </w:pPr>
      <w:r>
        <w:rPr>
          <w:noProof/>
          <w:lang w:eastAsia="ko-KR"/>
        </w:rPr>
        <w:t>W.</w:t>
      </w:r>
      <w:r>
        <w:rPr>
          <w:noProof/>
        </w:rPr>
        <w:t>4</w:t>
      </w:r>
      <w:r>
        <w:rPr>
          <w:rFonts w:asciiTheme="minorHAnsi" w:eastAsiaTheme="minorEastAsia" w:hAnsiTheme="minorHAnsi" w:cstheme="minorBidi"/>
          <w:noProof/>
          <w:szCs w:val="22"/>
          <w:lang w:eastAsia="en-GB"/>
        </w:rPr>
        <w:tab/>
      </w:r>
      <w:r>
        <w:rPr>
          <w:noProof/>
        </w:rPr>
        <w:t>Negotiation of End-to-End and Uplink/Downlink PLR</w:t>
      </w:r>
      <w:r>
        <w:rPr>
          <w:noProof/>
        </w:rPr>
        <w:tab/>
      </w:r>
      <w:r>
        <w:rPr>
          <w:noProof/>
        </w:rPr>
        <w:fldChar w:fldCharType="begin" w:fldLock="1"/>
      </w:r>
      <w:r>
        <w:rPr>
          <w:noProof/>
        </w:rPr>
        <w:instrText xml:space="preserve"> PAGEREF _Toc130461103 \h </w:instrText>
      </w:r>
      <w:r>
        <w:rPr>
          <w:noProof/>
        </w:rPr>
      </w:r>
      <w:r>
        <w:rPr>
          <w:noProof/>
        </w:rPr>
        <w:fldChar w:fldCharType="separate"/>
      </w:r>
      <w:r>
        <w:rPr>
          <w:noProof/>
        </w:rPr>
        <w:t>449</w:t>
      </w:r>
      <w:r>
        <w:rPr>
          <w:noProof/>
        </w:rPr>
        <w:fldChar w:fldCharType="end"/>
      </w:r>
    </w:p>
    <w:p w14:paraId="0B14C496" w14:textId="1E359DE7" w:rsidR="00194ED2" w:rsidRDefault="00194ED2">
      <w:pPr>
        <w:pStyle w:val="TOC2"/>
        <w:rPr>
          <w:rFonts w:asciiTheme="minorHAnsi" w:eastAsiaTheme="minorEastAsia" w:hAnsiTheme="minorHAnsi" w:cstheme="minorBidi"/>
          <w:noProof/>
          <w:sz w:val="22"/>
          <w:szCs w:val="22"/>
          <w:lang w:eastAsia="en-GB"/>
        </w:rPr>
      </w:pPr>
      <w:r>
        <w:rPr>
          <w:noProof/>
        </w:rPr>
        <w:t>W.4.1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_Toc130461104 \h </w:instrText>
      </w:r>
      <w:r>
        <w:rPr>
          <w:noProof/>
        </w:rPr>
      </w:r>
      <w:r>
        <w:rPr>
          <w:noProof/>
        </w:rPr>
        <w:fldChar w:fldCharType="separate"/>
      </w:r>
      <w:r>
        <w:rPr>
          <w:noProof/>
        </w:rPr>
        <w:t>449</w:t>
      </w:r>
      <w:r>
        <w:rPr>
          <w:noProof/>
        </w:rPr>
        <w:fldChar w:fldCharType="end"/>
      </w:r>
    </w:p>
    <w:p w14:paraId="36C66557" w14:textId="76026E70" w:rsidR="00194ED2" w:rsidRDefault="00194ED2">
      <w:pPr>
        <w:pStyle w:val="TOC2"/>
        <w:rPr>
          <w:rFonts w:asciiTheme="minorHAnsi" w:eastAsiaTheme="minorEastAsia" w:hAnsiTheme="minorHAnsi" w:cstheme="minorBidi"/>
          <w:noProof/>
          <w:sz w:val="22"/>
          <w:szCs w:val="22"/>
          <w:lang w:eastAsia="en-GB"/>
        </w:rPr>
      </w:pPr>
      <w:r>
        <w:rPr>
          <w:noProof/>
        </w:rPr>
        <w:t>W.4.2</w:t>
      </w:r>
      <w:r>
        <w:rPr>
          <w:rFonts w:asciiTheme="minorHAnsi" w:eastAsiaTheme="minorEastAsia" w:hAnsiTheme="minorHAnsi" w:cstheme="minorBidi"/>
          <w:noProof/>
          <w:sz w:val="22"/>
          <w:szCs w:val="22"/>
          <w:lang w:eastAsia="en-GB"/>
        </w:rPr>
        <w:tab/>
      </w:r>
      <w:r>
        <w:rPr>
          <w:noProof/>
        </w:rPr>
        <w:t>Offering MTSI Client</w:t>
      </w:r>
      <w:r>
        <w:rPr>
          <w:noProof/>
        </w:rPr>
        <w:tab/>
      </w:r>
      <w:r>
        <w:rPr>
          <w:noProof/>
        </w:rPr>
        <w:fldChar w:fldCharType="begin" w:fldLock="1"/>
      </w:r>
      <w:r>
        <w:rPr>
          <w:noProof/>
        </w:rPr>
        <w:instrText xml:space="preserve"> PAGEREF _Toc130461105 \h </w:instrText>
      </w:r>
      <w:r>
        <w:rPr>
          <w:noProof/>
        </w:rPr>
      </w:r>
      <w:r>
        <w:rPr>
          <w:noProof/>
        </w:rPr>
        <w:fldChar w:fldCharType="separate"/>
      </w:r>
      <w:r>
        <w:rPr>
          <w:noProof/>
        </w:rPr>
        <w:t>450</w:t>
      </w:r>
      <w:r>
        <w:rPr>
          <w:noProof/>
        </w:rPr>
        <w:fldChar w:fldCharType="end"/>
      </w:r>
    </w:p>
    <w:p w14:paraId="742A92F1" w14:textId="41EF0CD2" w:rsidR="00194ED2" w:rsidRDefault="00194ED2">
      <w:pPr>
        <w:pStyle w:val="TOC2"/>
        <w:rPr>
          <w:rFonts w:asciiTheme="minorHAnsi" w:eastAsiaTheme="minorEastAsia" w:hAnsiTheme="minorHAnsi" w:cstheme="minorBidi"/>
          <w:noProof/>
          <w:sz w:val="22"/>
          <w:szCs w:val="22"/>
          <w:lang w:eastAsia="en-GB"/>
        </w:rPr>
      </w:pPr>
      <w:r>
        <w:rPr>
          <w:noProof/>
        </w:rPr>
        <w:t>W.4.3</w:t>
      </w:r>
      <w:r>
        <w:rPr>
          <w:rFonts w:asciiTheme="minorHAnsi" w:eastAsiaTheme="minorEastAsia" w:hAnsiTheme="minorHAnsi" w:cstheme="minorBidi"/>
          <w:noProof/>
          <w:sz w:val="22"/>
          <w:szCs w:val="22"/>
          <w:lang w:eastAsia="en-GB"/>
        </w:rPr>
        <w:tab/>
      </w:r>
      <w:r>
        <w:rPr>
          <w:noProof/>
        </w:rPr>
        <w:t>Answering MTSI Client</w:t>
      </w:r>
      <w:r>
        <w:rPr>
          <w:noProof/>
        </w:rPr>
        <w:tab/>
      </w:r>
      <w:r>
        <w:rPr>
          <w:noProof/>
        </w:rPr>
        <w:fldChar w:fldCharType="begin" w:fldLock="1"/>
      </w:r>
      <w:r>
        <w:rPr>
          <w:noProof/>
        </w:rPr>
        <w:instrText xml:space="preserve"> PAGEREF _Toc130461106 \h </w:instrText>
      </w:r>
      <w:r>
        <w:rPr>
          <w:noProof/>
        </w:rPr>
      </w:r>
      <w:r>
        <w:rPr>
          <w:noProof/>
        </w:rPr>
        <w:fldChar w:fldCharType="separate"/>
      </w:r>
      <w:r>
        <w:rPr>
          <w:noProof/>
        </w:rPr>
        <w:t>451</w:t>
      </w:r>
      <w:r>
        <w:rPr>
          <w:noProof/>
        </w:rPr>
        <w:fldChar w:fldCharType="end"/>
      </w:r>
    </w:p>
    <w:p w14:paraId="20542DAD" w14:textId="077CA413" w:rsidR="00194ED2" w:rsidRDefault="00194ED2" w:rsidP="00194ED2">
      <w:pPr>
        <w:pStyle w:val="TOC8"/>
        <w:rPr>
          <w:rFonts w:asciiTheme="minorHAnsi" w:eastAsiaTheme="minorEastAsia" w:hAnsiTheme="minorHAnsi" w:cstheme="minorBidi"/>
          <w:b w:val="0"/>
          <w:noProof/>
          <w:szCs w:val="22"/>
          <w:lang w:eastAsia="en-GB"/>
        </w:rPr>
      </w:pPr>
      <w:r>
        <w:rPr>
          <w:noProof/>
        </w:rPr>
        <w:t>Annex X (Informative) : Example Maximum Packet Loss Rate (Max. PLR) Values for Setting CHEM Handover Thresholds</w:t>
      </w:r>
      <w:r>
        <w:rPr>
          <w:noProof/>
        </w:rPr>
        <w:tab/>
      </w:r>
      <w:r>
        <w:rPr>
          <w:noProof/>
        </w:rPr>
        <w:fldChar w:fldCharType="begin" w:fldLock="1"/>
      </w:r>
      <w:r>
        <w:rPr>
          <w:noProof/>
        </w:rPr>
        <w:instrText xml:space="preserve"> PAGEREF _Toc130461107 \h </w:instrText>
      </w:r>
      <w:r>
        <w:rPr>
          <w:noProof/>
        </w:rPr>
      </w:r>
      <w:r>
        <w:rPr>
          <w:noProof/>
        </w:rPr>
        <w:fldChar w:fldCharType="separate"/>
      </w:r>
      <w:r>
        <w:rPr>
          <w:noProof/>
        </w:rPr>
        <w:t>453</w:t>
      </w:r>
      <w:r>
        <w:rPr>
          <w:noProof/>
        </w:rPr>
        <w:fldChar w:fldCharType="end"/>
      </w:r>
    </w:p>
    <w:p w14:paraId="5868FEB8" w14:textId="7BF0BC65" w:rsidR="00194ED2" w:rsidRDefault="00194ED2">
      <w:pPr>
        <w:pStyle w:val="TOC1"/>
        <w:rPr>
          <w:rFonts w:asciiTheme="minorHAnsi" w:eastAsiaTheme="minorEastAsia" w:hAnsiTheme="minorHAnsi" w:cstheme="minorBidi"/>
          <w:noProof/>
          <w:szCs w:val="22"/>
          <w:lang w:eastAsia="en-GB"/>
        </w:rPr>
      </w:pPr>
      <w:r>
        <w:rPr>
          <w:noProof/>
          <w:lang w:eastAsia="ko-KR"/>
        </w:rPr>
        <w:t>X.1</w:t>
      </w:r>
      <w:r>
        <w:rPr>
          <w:rFonts w:asciiTheme="minorHAnsi" w:eastAsiaTheme="minorEastAsia" w:hAnsiTheme="minorHAnsi" w:cstheme="minorBidi"/>
          <w:noProof/>
          <w:szCs w:val="22"/>
          <w:lang w:eastAsia="en-GB"/>
        </w:rPr>
        <w:tab/>
      </w:r>
      <w:r>
        <w:rPr>
          <w:noProof/>
          <w:lang w:eastAsia="ko-KR"/>
        </w:rPr>
        <w:t>Maximum Packet Loss Rate (Max. PLR) for Speech</w:t>
      </w:r>
      <w:r>
        <w:rPr>
          <w:noProof/>
        </w:rPr>
        <w:tab/>
      </w:r>
      <w:r>
        <w:rPr>
          <w:noProof/>
        </w:rPr>
        <w:fldChar w:fldCharType="begin" w:fldLock="1"/>
      </w:r>
      <w:r>
        <w:rPr>
          <w:noProof/>
        </w:rPr>
        <w:instrText xml:space="preserve"> PAGEREF _Toc130461108 \h </w:instrText>
      </w:r>
      <w:r>
        <w:rPr>
          <w:noProof/>
        </w:rPr>
      </w:r>
      <w:r>
        <w:rPr>
          <w:noProof/>
        </w:rPr>
        <w:fldChar w:fldCharType="separate"/>
      </w:r>
      <w:r>
        <w:rPr>
          <w:noProof/>
        </w:rPr>
        <w:t>453</w:t>
      </w:r>
      <w:r>
        <w:rPr>
          <w:noProof/>
        </w:rPr>
        <w:fldChar w:fldCharType="end"/>
      </w:r>
    </w:p>
    <w:p w14:paraId="4F00AD83" w14:textId="09C402BA" w:rsidR="00194ED2" w:rsidRDefault="00194ED2">
      <w:pPr>
        <w:pStyle w:val="TOC2"/>
        <w:rPr>
          <w:rFonts w:asciiTheme="minorHAnsi" w:eastAsiaTheme="minorEastAsia" w:hAnsiTheme="minorHAnsi" w:cstheme="minorBidi"/>
          <w:noProof/>
          <w:sz w:val="22"/>
          <w:szCs w:val="22"/>
          <w:lang w:eastAsia="en-GB"/>
        </w:rPr>
      </w:pPr>
      <w:r>
        <w:rPr>
          <w:noProof/>
          <w:lang w:eastAsia="ko-KR"/>
        </w:rPr>
        <w:t>X.1.1</w:t>
      </w:r>
      <w:r>
        <w:rPr>
          <w:rFonts w:asciiTheme="minorHAnsi" w:eastAsiaTheme="minorEastAsia" w:hAnsiTheme="minorHAnsi" w:cstheme="minorBidi"/>
          <w:noProof/>
          <w:sz w:val="22"/>
          <w:szCs w:val="22"/>
          <w:lang w:eastAsia="en-GB"/>
        </w:rPr>
        <w:tab/>
      </w:r>
      <w:r>
        <w:rPr>
          <w:noProof/>
          <w:lang w:eastAsia="ko-KR"/>
        </w:rPr>
        <w:t>Max. PLR recommendation without Application Layer Redundancy</w:t>
      </w:r>
      <w:r>
        <w:rPr>
          <w:noProof/>
        </w:rPr>
        <w:tab/>
      </w:r>
      <w:r>
        <w:rPr>
          <w:noProof/>
        </w:rPr>
        <w:fldChar w:fldCharType="begin" w:fldLock="1"/>
      </w:r>
      <w:r>
        <w:rPr>
          <w:noProof/>
        </w:rPr>
        <w:instrText xml:space="preserve"> PAGEREF _Toc130461109 \h </w:instrText>
      </w:r>
      <w:r>
        <w:rPr>
          <w:noProof/>
        </w:rPr>
      </w:r>
      <w:r>
        <w:rPr>
          <w:noProof/>
        </w:rPr>
        <w:fldChar w:fldCharType="separate"/>
      </w:r>
      <w:r>
        <w:rPr>
          <w:noProof/>
        </w:rPr>
        <w:t>453</w:t>
      </w:r>
      <w:r>
        <w:rPr>
          <w:noProof/>
        </w:rPr>
        <w:fldChar w:fldCharType="end"/>
      </w:r>
    </w:p>
    <w:p w14:paraId="680D5E2B" w14:textId="61FF9CCC" w:rsidR="00194ED2" w:rsidRDefault="00194ED2">
      <w:pPr>
        <w:pStyle w:val="TOC2"/>
        <w:rPr>
          <w:rFonts w:asciiTheme="minorHAnsi" w:eastAsiaTheme="minorEastAsia" w:hAnsiTheme="minorHAnsi" w:cstheme="minorBidi"/>
          <w:noProof/>
          <w:sz w:val="22"/>
          <w:szCs w:val="22"/>
          <w:lang w:eastAsia="en-GB"/>
        </w:rPr>
      </w:pPr>
      <w:r>
        <w:rPr>
          <w:noProof/>
          <w:lang w:eastAsia="ko-KR"/>
        </w:rPr>
        <w:t>X.1.2</w:t>
      </w:r>
      <w:r>
        <w:rPr>
          <w:rFonts w:asciiTheme="minorHAnsi" w:eastAsiaTheme="minorEastAsia" w:hAnsiTheme="minorHAnsi" w:cstheme="minorBidi"/>
          <w:noProof/>
          <w:sz w:val="22"/>
          <w:szCs w:val="22"/>
          <w:lang w:eastAsia="en-GB"/>
        </w:rPr>
        <w:tab/>
      </w:r>
      <w:r>
        <w:rPr>
          <w:noProof/>
          <w:lang w:eastAsia="ko-KR"/>
        </w:rPr>
        <w:t>Max. PLR recommendation with Application Layer Redundancy</w:t>
      </w:r>
      <w:r>
        <w:rPr>
          <w:noProof/>
        </w:rPr>
        <w:tab/>
      </w:r>
      <w:r>
        <w:rPr>
          <w:noProof/>
        </w:rPr>
        <w:fldChar w:fldCharType="begin" w:fldLock="1"/>
      </w:r>
      <w:r>
        <w:rPr>
          <w:noProof/>
        </w:rPr>
        <w:instrText xml:space="preserve"> PAGEREF _Toc130461110 \h </w:instrText>
      </w:r>
      <w:r>
        <w:rPr>
          <w:noProof/>
        </w:rPr>
      </w:r>
      <w:r>
        <w:rPr>
          <w:noProof/>
        </w:rPr>
        <w:fldChar w:fldCharType="separate"/>
      </w:r>
      <w:r>
        <w:rPr>
          <w:noProof/>
        </w:rPr>
        <w:t>453</w:t>
      </w:r>
      <w:r>
        <w:rPr>
          <w:noProof/>
        </w:rPr>
        <w:fldChar w:fldCharType="end"/>
      </w:r>
    </w:p>
    <w:p w14:paraId="63E280D2" w14:textId="322E3022" w:rsidR="00194ED2" w:rsidRDefault="00194ED2">
      <w:pPr>
        <w:pStyle w:val="TOC1"/>
        <w:rPr>
          <w:rFonts w:asciiTheme="minorHAnsi" w:eastAsiaTheme="minorEastAsia" w:hAnsiTheme="minorHAnsi" w:cstheme="minorBidi"/>
          <w:noProof/>
          <w:szCs w:val="22"/>
          <w:lang w:eastAsia="en-GB"/>
        </w:rPr>
      </w:pPr>
      <w:r>
        <w:rPr>
          <w:noProof/>
          <w:lang w:eastAsia="ko-KR"/>
        </w:rPr>
        <w:t>X.2</w:t>
      </w:r>
      <w:r>
        <w:rPr>
          <w:rFonts w:asciiTheme="minorHAnsi" w:eastAsiaTheme="minorEastAsia" w:hAnsiTheme="minorHAnsi" w:cstheme="minorBidi"/>
          <w:noProof/>
          <w:szCs w:val="22"/>
          <w:lang w:eastAsia="en-GB"/>
        </w:rPr>
        <w:tab/>
      </w:r>
      <w:r>
        <w:rPr>
          <w:noProof/>
          <w:lang w:eastAsia="ko-KR"/>
        </w:rPr>
        <w:t>SDP Examples of the CHEM Feature (informative)</w:t>
      </w:r>
      <w:r>
        <w:rPr>
          <w:noProof/>
        </w:rPr>
        <w:tab/>
      </w:r>
      <w:r>
        <w:rPr>
          <w:noProof/>
        </w:rPr>
        <w:fldChar w:fldCharType="begin" w:fldLock="1"/>
      </w:r>
      <w:r>
        <w:rPr>
          <w:noProof/>
        </w:rPr>
        <w:instrText xml:space="preserve"> PAGEREF _Toc130461111 \h </w:instrText>
      </w:r>
      <w:r>
        <w:rPr>
          <w:noProof/>
        </w:rPr>
      </w:r>
      <w:r>
        <w:rPr>
          <w:noProof/>
        </w:rPr>
        <w:fldChar w:fldCharType="separate"/>
      </w:r>
      <w:r>
        <w:rPr>
          <w:noProof/>
        </w:rPr>
        <w:t>454</w:t>
      </w:r>
      <w:r>
        <w:rPr>
          <w:noProof/>
        </w:rPr>
        <w:fldChar w:fldCharType="end"/>
      </w:r>
    </w:p>
    <w:p w14:paraId="0374D308" w14:textId="0D155959" w:rsidR="00194ED2" w:rsidRDefault="00194ED2">
      <w:pPr>
        <w:pStyle w:val="TOC2"/>
        <w:rPr>
          <w:rFonts w:asciiTheme="minorHAnsi" w:eastAsiaTheme="minorEastAsia" w:hAnsiTheme="minorHAnsi" w:cstheme="minorBidi"/>
          <w:noProof/>
          <w:sz w:val="22"/>
          <w:szCs w:val="22"/>
          <w:lang w:eastAsia="en-GB"/>
        </w:rPr>
      </w:pPr>
      <w:r>
        <w:rPr>
          <w:noProof/>
        </w:rPr>
        <w:t>X.2.1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_Toc130461112 \h </w:instrText>
      </w:r>
      <w:r>
        <w:rPr>
          <w:noProof/>
        </w:rPr>
      </w:r>
      <w:r>
        <w:rPr>
          <w:noProof/>
        </w:rPr>
        <w:fldChar w:fldCharType="separate"/>
      </w:r>
      <w:r>
        <w:rPr>
          <w:noProof/>
        </w:rPr>
        <w:t>454</w:t>
      </w:r>
      <w:r>
        <w:rPr>
          <w:noProof/>
        </w:rPr>
        <w:fldChar w:fldCharType="end"/>
      </w:r>
    </w:p>
    <w:p w14:paraId="33D08C1C" w14:textId="6D151E5A" w:rsidR="00194ED2" w:rsidRDefault="00194ED2">
      <w:pPr>
        <w:pStyle w:val="TOC2"/>
        <w:rPr>
          <w:rFonts w:asciiTheme="minorHAnsi" w:eastAsiaTheme="minorEastAsia" w:hAnsiTheme="minorHAnsi" w:cstheme="minorBidi"/>
          <w:noProof/>
          <w:sz w:val="22"/>
          <w:szCs w:val="22"/>
          <w:lang w:eastAsia="en-GB"/>
        </w:rPr>
      </w:pPr>
      <w:r>
        <w:rPr>
          <w:noProof/>
        </w:rPr>
        <w:t>X.2.2</w:t>
      </w:r>
      <w:r>
        <w:rPr>
          <w:rFonts w:asciiTheme="minorHAnsi" w:eastAsiaTheme="minorEastAsia" w:hAnsiTheme="minorHAnsi" w:cstheme="minorBidi"/>
          <w:noProof/>
          <w:sz w:val="22"/>
          <w:szCs w:val="22"/>
          <w:lang w:eastAsia="en-GB"/>
        </w:rPr>
        <w:tab/>
      </w:r>
      <w:r>
        <w:rPr>
          <w:noProof/>
        </w:rPr>
        <w:t>Example of Adaptation to Packet Losses without Application Layer Redundancy</w:t>
      </w:r>
      <w:r>
        <w:rPr>
          <w:noProof/>
        </w:rPr>
        <w:tab/>
      </w:r>
      <w:r>
        <w:rPr>
          <w:noProof/>
        </w:rPr>
        <w:fldChar w:fldCharType="begin" w:fldLock="1"/>
      </w:r>
      <w:r>
        <w:rPr>
          <w:noProof/>
        </w:rPr>
        <w:instrText xml:space="preserve"> PAGEREF _Toc130461113 \h </w:instrText>
      </w:r>
      <w:r>
        <w:rPr>
          <w:noProof/>
        </w:rPr>
      </w:r>
      <w:r>
        <w:rPr>
          <w:noProof/>
        </w:rPr>
        <w:fldChar w:fldCharType="separate"/>
      </w:r>
      <w:r>
        <w:rPr>
          <w:noProof/>
        </w:rPr>
        <w:t>454</w:t>
      </w:r>
      <w:r>
        <w:rPr>
          <w:noProof/>
        </w:rPr>
        <w:fldChar w:fldCharType="end"/>
      </w:r>
    </w:p>
    <w:p w14:paraId="629BDC78" w14:textId="208D4A0D" w:rsidR="00194ED2" w:rsidRDefault="00194ED2">
      <w:pPr>
        <w:pStyle w:val="TOC2"/>
        <w:rPr>
          <w:rFonts w:asciiTheme="minorHAnsi" w:eastAsiaTheme="minorEastAsia" w:hAnsiTheme="minorHAnsi" w:cstheme="minorBidi"/>
          <w:noProof/>
          <w:sz w:val="22"/>
          <w:szCs w:val="22"/>
          <w:lang w:eastAsia="en-GB"/>
        </w:rPr>
      </w:pPr>
      <w:r>
        <w:rPr>
          <w:noProof/>
        </w:rPr>
        <w:t>X.2.3</w:t>
      </w:r>
      <w:r>
        <w:rPr>
          <w:rFonts w:asciiTheme="minorHAnsi" w:eastAsiaTheme="minorEastAsia" w:hAnsiTheme="minorHAnsi" w:cstheme="minorBidi"/>
          <w:noProof/>
          <w:sz w:val="22"/>
          <w:szCs w:val="22"/>
          <w:lang w:eastAsia="en-GB"/>
        </w:rPr>
        <w:tab/>
      </w:r>
      <w:r>
        <w:rPr>
          <w:noProof/>
        </w:rPr>
        <w:t>Example of Adaptation to Packet Losses with Application Layer Redundancy</w:t>
      </w:r>
      <w:r>
        <w:rPr>
          <w:noProof/>
        </w:rPr>
        <w:tab/>
      </w:r>
      <w:r>
        <w:rPr>
          <w:noProof/>
        </w:rPr>
        <w:fldChar w:fldCharType="begin" w:fldLock="1"/>
      </w:r>
      <w:r>
        <w:rPr>
          <w:noProof/>
        </w:rPr>
        <w:instrText xml:space="preserve"> PAGEREF _Toc130461114 \h </w:instrText>
      </w:r>
      <w:r>
        <w:rPr>
          <w:noProof/>
        </w:rPr>
      </w:r>
      <w:r>
        <w:rPr>
          <w:noProof/>
        </w:rPr>
        <w:fldChar w:fldCharType="separate"/>
      </w:r>
      <w:r>
        <w:rPr>
          <w:noProof/>
        </w:rPr>
        <w:t>455</w:t>
      </w:r>
      <w:r>
        <w:rPr>
          <w:noProof/>
        </w:rPr>
        <w:fldChar w:fldCharType="end"/>
      </w:r>
    </w:p>
    <w:p w14:paraId="1065E0AE" w14:textId="1CB4569C" w:rsidR="00194ED2" w:rsidRDefault="00194ED2">
      <w:pPr>
        <w:pStyle w:val="TOC2"/>
        <w:rPr>
          <w:rFonts w:asciiTheme="minorHAnsi" w:eastAsiaTheme="minorEastAsia" w:hAnsiTheme="minorHAnsi" w:cstheme="minorBidi"/>
          <w:noProof/>
          <w:sz w:val="22"/>
          <w:szCs w:val="22"/>
          <w:lang w:eastAsia="en-GB"/>
        </w:rPr>
      </w:pPr>
      <w:r>
        <w:rPr>
          <w:noProof/>
        </w:rPr>
        <w:t>X.2.4</w:t>
      </w:r>
      <w:r>
        <w:rPr>
          <w:rFonts w:asciiTheme="minorHAnsi" w:eastAsiaTheme="minorEastAsia" w:hAnsiTheme="minorHAnsi" w:cstheme="minorBidi"/>
          <w:noProof/>
          <w:sz w:val="22"/>
          <w:szCs w:val="22"/>
          <w:lang w:eastAsia="en-GB"/>
        </w:rPr>
        <w:tab/>
      </w:r>
      <w:r>
        <w:rPr>
          <w:noProof/>
        </w:rPr>
        <w:t>Example of Maximum End-to-End Packet Loss Rate</w:t>
      </w:r>
      <w:r>
        <w:rPr>
          <w:noProof/>
        </w:rPr>
        <w:tab/>
      </w:r>
      <w:r>
        <w:rPr>
          <w:noProof/>
        </w:rPr>
        <w:fldChar w:fldCharType="begin" w:fldLock="1"/>
      </w:r>
      <w:r>
        <w:rPr>
          <w:noProof/>
        </w:rPr>
        <w:instrText xml:space="preserve"> PAGEREF _Toc130461115 \h </w:instrText>
      </w:r>
      <w:r>
        <w:rPr>
          <w:noProof/>
        </w:rPr>
      </w:r>
      <w:r>
        <w:rPr>
          <w:noProof/>
        </w:rPr>
        <w:fldChar w:fldCharType="separate"/>
      </w:r>
      <w:r>
        <w:rPr>
          <w:noProof/>
        </w:rPr>
        <w:t>457</w:t>
      </w:r>
      <w:r>
        <w:rPr>
          <w:noProof/>
        </w:rPr>
        <w:fldChar w:fldCharType="end"/>
      </w:r>
    </w:p>
    <w:p w14:paraId="2F693B12" w14:textId="0DE89CF9" w:rsidR="00194ED2" w:rsidRDefault="00194ED2" w:rsidP="00194ED2">
      <w:pPr>
        <w:pStyle w:val="TOC8"/>
        <w:rPr>
          <w:rFonts w:asciiTheme="minorHAnsi" w:eastAsiaTheme="minorEastAsia" w:hAnsiTheme="minorHAnsi" w:cstheme="minorBidi"/>
          <w:b w:val="0"/>
          <w:noProof/>
          <w:szCs w:val="22"/>
          <w:lang w:eastAsia="en-GB"/>
        </w:rPr>
      </w:pPr>
      <w:r>
        <w:rPr>
          <w:noProof/>
          <w:lang w:eastAsia="ko-KR"/>
        </w:rPr>
        <w:t>Annex Y (normative): Immersive Teleconferencing and Telepresence for Remote Terminals (ITT4RT)</w:t>
      </w:r>
      <w:r>
        <w:rPr>
          <w:noProof/>
        </w:rPr>
        <w:tab/>
      </w:r>
      <w:r>
        <w:rPr>
          <w:noProof/>
        </w:rPr>
        <w:fldChar w:fldCharType="begin" w:fldLock="1"/>
      </w:r>
      <w:r>
        <w:rPr>
          <w:noProof/>
        </w:rPr>
        <w:instrText xml:space="preserve"> PAGEREF _Toc130461116 \h </w:instrText>
      </w:r>
      <w:r>
        <w:rPr>
          <w:noProof/>
        </w:rPr>
      </w:r>
      <w:r>
        <w:rPr>
          <w:noProof/>
        </w:rPr>
        <w:fldChar w:fldCharType="separate"/>
      </w:r>
      <w:r>
        <w:rPr>
          <w:noProof/>
        </w:rPr>
        <w:t>459</w:t>
      </w:r>
      <w:r>
        <w:rPr>
          <w:noProof/>
        </w:rPr>
        <w:fldChar w:fldCharType="end"/>
      </w:r>
    </w:p>
    <w:p w14:paraId="730BDC6E" w14:textId="428600BD" w:rsidR="00194ED2" w:rsidRDefault="00194ED2">
      <w:pPr>
        <w:pStyle w:val="TOC1"/>
        <w:rPr>
          <w:rFonts w:asciiTheme="minorHAnsi" w:eastAsiaTheme="minorEastAsia" w:hAnsiTheme="minorHAnsi" w:cstheme="minorBidi"/>
          <w:noProof/>
          <w:szCs w:val="22"/>
          <w:lang w:eastAsia="en-GB"/>
        </w:rPr>
      </w:pPr>
      <w:r>
        <w:rPr>
          <w:noProof/>
          <w:lang w:eastAsia="ko-KR"/>
        </w:rPr>
        <w:t>Y.1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_Toc130461117 \h </w:instrText>
      </w:r>
      <w:r>
        <w:rPr>
          <w:noProof/>
        </w:rPr>
      </w:r>
      <w:r>
        <w:rPr>
          <w:noProof/>
        </w:rPr>
        <w:fldChar w:fldCharType="separate"/>
      </w:r>
      <w:r>
        <w:rPr>
          <w:noProof/>
        </w:rPr>
        <w:t>459</w:t>
      </w:r>
      <w:r>
        <w:rPr>
          <w:noProof/>
        </w:rPr>
        <w:fldChar w:fldCharType="end"/>
      </w:r>
    </w:p>
    <w:p w14:paraId="29145F53" w14:textId="14507B1E" w:rsidR="00194ED2" w:rsidRDefault="00194ED2">
      <w:pPr>
        <w:pStyle w:val="TOC1"/>
        <w:rPr>
          <w:rFonts w:asciiTheme="minorHAnsi" w:eastAsiaTheme="minorEastAsia" w:hAnsiTheme="minorHAnsi" w:cstheme="minorBidi"/>
          <w:noProof/>
          <w:szCs w:val="22"/>
          <w:lang w:eastAsia="en-GB"/>
        </w:rPr>
      </w:pPr>
      <w:r>
        <w:rPr>
          <w:noProof/>
          <w:lang w:eastAsia="ko-KR"/>
        </w:rPr>
        <w:t>Y.2</w:t>
      </w:r>
      <w:r>
        <w:rPr>
          <w:rFonts w:asciiTheme="minorHAnsi" w:eastAsiaTheme="minorEastAsia" w:hAnsiTheme="minorHAnsi" w:cstheme="minorBidi"/>
          <w:noProof/>
          <w:szCs w:val="22"/>
          <w:lang w:eastAsia="en-GB"/>
        </w:rPr>
        <w:tab/>
      </w:r>
      <w:r>
        <w:rPr>
          <w:noProof/>
          <w:lang w:eastAsia="ko-KR"/>
        </w:rPr>
        <w:t>Architecture and Interfaces</w:t>
      </w:r>
      <w:r>
        <w:rPr>
          <w:noProof/>
        </w:rPr>
        <w:tab/>
      </w:r>
      <w:r>
        <w:rPr>
          <w:noProof/>
        </w:rPr>
        <w:fldChar w:fldCharType="begin" w:fldLock="1"/>
      </w:r>
      <w:r>
        <w:rPr>
          <w:noProof/>
        </w:rPr>
        <w:instrText xml:space="preserve"> PAGEREF _Toc130461118 \h </w:instrText>
      </w:r>
      <w:r>
        <w:rPr>
          <w:noProof/>
        </w:rPr>
      </w:r>
      <w:r>
        <w:rPr>
          <w:noProof/>
        </w:rPr>
        <w:fldChar w:fldCharType="separate"/>
      </w:r>
      <w:r>
        <w:rPr>
          <w:noProof/>
        </w:rPr>
        <w:t>459</w:t>
      </w:r>
      <w:r>
        <w:rPr>
          <w:noProof/>
        </w:rPr>
        <w:fldChar w:fldCharType="end"/>
      </w:r>
    </w:p>
    <w:p w14:paraId="0D99B445" w14:textId="70971106" w:rsidR="00194ED2" w:rsidRDefault="00194ED2">
      <w:pPr>
        <w:pStyle w:val="TOC1"/>
        <w:rPr>
          <w:rFonts w:asciiTheme="minorHAnsi" w:eastAsiaTheme="minorEastAsia" w:hAnsiTheme="minorHAnsi" w:cstheme="minorBidi"/>
          <w:noProof/>
          <w:szCs w:val="22"/>
          <w:lang w:eastAsia="en-GB"/>
        </w:rPr>
      </w:pPr>
      <w:r>
        <w:rPr>
          <w:noProof/>
          <w:lang w:eastAsia="ko-KR"/>
        </w:rPr>
        <w:t>Y.3</w:t>
      </w:r>
      <w:r>
        <w:rPr>
          <w:rFonts w:asciiTheme="minorHAnsi" w:eastAsiaTheme="minorEastAsia" w:hAnsiTheme="minorHAnsi" w:cstheme="minorBidi"/>
          <w:noProof/>
          <w:szCs w:val="22"/>
          <w:lang w:eastAsia="en-GB"/>
        </w:rPr>
        <w:tab/>
      </w:r>
      <w:r>
        <w:rPr>
          <w:noProof/>
          <w:lang w:eastAsia="ko-KR"/>
        </w:rPr>
        <w:t>Immersive 360-Degree Video Support</w:t>
      </w:r>
      <w:r>
        <w:rPr>
          <w:noProof/>
        </w:rPr>
        <w:tab/>
      </w:r>
      <w:r>
        <w:rPr>
          <w:noProof/>
        </w:rPr>
        <w:fldChar w:fldCharType="begin" w:fldLock="1"/>
      </w:r>
      <w:r>
        <w:rPr>
          <w:noProof/>
        </w:rPr>
        <w:instrText xml:space="preserve"> PAGEREF _Toc130461119 \h </w:instrText>
      </w:r>
      <w:r>
        <w:rPr>
          <w:noProof/>
        </w:rPr>
      </w:r>
      <w:r>
        <w:rPr>
          <w:noProof/>
        </w:rPr>
        <w:fldChar w:fldCharType="separate"/>
      </w:r>
      <w:r>
        <w:rPr>
          <w:noProof/>
        </w:rPr>
        <w:t>461</w:t>
      </w:r>
      <w:r>
        <w:rPr>
          <w:noProof/>
        </w:rPr>
        <w:fldChar w:fldCharType="end"/>
      </w:r>
    </w:p>
    <w:p w14:paraId="5CA5689F" w14:textId="6507A7EF" w:rsidR="00194ED2" w:rsidRDefault="00194ED2">
      <w:pPr>
        <w:pStyle w:val="TOC1"/>
        <w:rPr>
          <w:rFonts w:asciiTheme="minorHAnsi" w:eastAsiaTheme="minorEastAsia" w:hAnsiTheme="minorHAnsi" w:cstheme="minorBidi"/>
          <w:noProof/>
          <w:szCs w:val="22"/>
          <w:lang w:eastAsia="en-GB"/>
        </w:rPr>
      </w:pPr>
      <w:r>
        <w:rPr>
          <w:noProof/>
          <w:lang w:eastAsia="ko-KR"/>
        </w:rPr>
        <w:t>Y.4</w:t>
      </w:r>
      <w:r>
        <w:rPr>
          <w:rFonts w:asciiTheme="minorHAnsi" w:eastAsiaTheme="minorEastAsia" w:hAnsiTheme="minorHAnsi" w:cstheme="minorBidi"/>
          <w:noProof/>
          <w:szCs w:val="22"/>
          <w:lang w:eastAsia="en-GB"/>
        </w:rPr>
        <w:tab/>
      </w:r>
      <w:r>
        <w:rPr>
          <w:noProof/>
          <w:lang w:eastAsia="ko-KR"/>
        </w:rPr>
        <w:t>Immersive Voice/Audio Support</w:t>
      </w:r>
      <w:r>
        <w:rPr>
          <w:noProof/>
        </w:rPr>
        <w:tab/>
      </w:r>
      <w:r>
        <w:rPr>
          <w:noProof/>
        </w:rPr>
        <w:fldChar w:fldCharType="begin" w:fldLock="1"/>
      </w:r>
      <w:r>
        <w:rPr>
          <w:noProof/>
        </w:rPr>
        <w:instrText xml:space="preserve"> PAGEREF _Toc130461120 \h </w:instrText>
      </w:r>
      <w:r>
        <w:rPr>
          <w:noProof/>
        </w:rPr>
      </w:r>
      <w:r>
        <w:rPr>
          <w:noProof/>
        </w:rPr>
        <w:fldChar w:fldCharType="separate"/>
      </w:r>
      <w:r>
        <w:rPr>
          <w:noProof/>
        </w:rPr>
        <w:t>463</w:t>
      </w:r>
      <w:r>
        <w:rPr>
          <w:noProof/>
        </w:rPr>
        <w:fldChar w:fldCharType="end"/>
      </w:r>
    </w:p>
    <w:p w14:paraId="50AB8662" w14:textId="62521AB9" w:rsidR="00194ED2" w:rsidRDefault="00194ED2">
      <w:pPr>
        <w:pStyle w:val="TOC1"/>
        <w:rPr>
          <w:rFonts w:asciiTheme="minorHAnsi" w:eastAsiaTheme="minorEastAsia" w:hAnsiTheme="minorHAnsi" w:cstheme="minorBidi"/>
          <w:noProof/>
          <w:szCs w:val="22"/>
          <w:lang w:eastAsia="en-GB"/>
        </w:rPr>
      </w:pPr>
      <w:r>
        <w:rPr>
          <w:noProof/>
          <w:lang w:eastAsia="ko-KR"/>
        </w:rPr>
        <w:t>Y.5</w:t>
      </w:r>
      <w:r>
        <w:rPr>
          <w:rFonts w:asciiTheme="minorHAnsi" w:eastAsiaTheme="minorEastAsia" w:hAnsiTheme="minorHAnsi" w:cstheme="minorBidi"/>
          <w:noProof/>
          <w:szCs w:val="22"/>
          <w:lang w:eastAsia="en-GB"/>
        </w:rPr>
        <w:tab/>
      </w:r>
      <w:r>
        <w:rPr>
          <w:noProof/>
          <w:lang w:eastAsia="ko-KR"/>
        </w:rPr>
        <w:t>Overlay Support</w:t>
      </w:r>
      <w:r>
        <w:rPr>
          <w:noProof/>
        </w:rPr>
        <w:tab/>
      </w:r>
      <w:r>
        <w:rPr>
          <w:noProof/>
        </w:rPr>
        <w:fldChar w:fldCharType="begin" w:fldLock="1"/>
      </w:r>
      <w:r>
        <w:rPr>
          <w:noProof/>
        </w:rPr>
        <w:instrText xml:space="preserve"> PAGEREF _Toc130461121 \h </w:instrText>
      </w:r>
      <w:r>
        <w:rPr>
          <w:noProof/>
        </w:rPr>
      </w:r>
      <w:r>
        <w:rPr>
          <w:noProof/>
        </w:rPr>
        <w:fldChar w:fldCharType="separate"/>
      </w:r>
      <w:r>
        <w:rPr>
          <w:noProof/>
        </w:rPr>
        <w:t>463</w:t>
      </w:r>
      <w:r>
        <w:rPr>
          <w:noProof/>
        </w:rPr>
        <w:fldChar w:fldCharType="end"/>
      </w:r>
    </w:p>
    <w:p w14:paraId="5F4F49A6" w14:textId="7533A891" w:rsidR="00194ED2" w:rsidRDefault="00194ED2">
      <w:pPr>
        <w:pStyle w:val="TOC1"/>
        <w:rPr>
          <w:rFonts w:asciiTheme="minorHAnsi" w:eastAsiaTheme="minorEastAsia" w:hAnsiTheme="minorHAnsi" w:cstheme="minorBidi"/>
          <w:noProof/>
          <w:szCs w:val="22"/>
          <w:lang w:eastAsia="en-GB"/>
        </w:rPr>
      </w:pPr>
      <w:r>
        <w:rPr>
          <w:noProof/>
          <w:lang w:eastAsia="ko-KR"/>
        </w:rPr>
        <w:t>Y.6</w:t>
      </w:r>
      <w:r>
        <w:rPr>
          <w:rFonts w:asciiTheme="minorHAnsi" w:eastAsiaTheme="minorEastAsia" w:hAnsiTheme="minorHAnsi" w:cstheme="minorBidi"/>
          <w:noProof/>
          <w:szCs w:val="22"/>
          <w:lang w:eastAsia="en-GB"/>
        </w:rPr>
        <w:tab/>
      </w:r>
      <w:r>
        <w:rPr>
          <w:noProof/>
          <w:lang w:eastAsia="ko-KR"/>
        </w:rPr>
        <w:t>Media configuration</w:t>
      </w:r>
      <w:r>
        <w:rPr>
          <w:noProof/>
        </w:rPr>
        <w:tab/>
      </w:r>
      <w:r>
        <w:rPr>
          <w:noProof/>
        </w:rPr>
        <w:fldChar w:fldCharType="begin" w:fldLock="1"/>
      </w:r>
      <w:r>
        <w:rPr>
          <w:noProof/>
        </w:rPr>
        <w:instrText xml:space="preserve"> PAGEREF _Toc130461122 \h </w:instrText>
      </w:r>
      <w:r>
        <w:rPr>
          <w:noProof/>
        </w:rPr>
      </w:r>
      <w:r>
        <w:rPr>
          <w:noProof/>
        </w:rPr>
        <w:fldChar w:fldCharType="separate"/>
      </w:r>
      <w:r>
        <w:rPr>
          <w:noProof/>
        </w:rPr>
        <w:t>464</w:t>
      </w:r>
      <w:r>
        <w:rPr>
          <w:noProof/>
        </w:rPr>
        <w:fldChar w:fldCharType="end"/>
      </w:r>
    </w:p>
    <w:p w14:paraId="7FC93C4B" w14:textId="20C46A3C" w:rsidR="00194ED2" w:rsidRDefault="00194ED2">
      <w:pPr>
        <w:pStyle w:val="TOC2"/>
        <w:rPr>
          <w:rFonts w:asciiTheme="minorHAnsi" w:eastAsiaTheme="minorEastAsia" w:hAnsiTheme="minorHAnsi" w:cstheme="minorBidi"/>
          <w:noProof/>
          <w:sz w:val="22"/>
          <w:szCs w:val="22"/>
          <w:lang w:eastAsia="en-GB"/>
        </w:rPr>
      </w:pPr>
      <w:r>
        <w:rPr>
          <w:noProof/>
          <w:lang w:eastAsia="ko-KR"/>
        </w:rPr>
        <w:t>Y.6.1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_Toc130461123 \h </w:instrText>
      </w:r>
      <w:r>
        <w:rPr>
          <w:noProof/>
        </w:rPr>
      </w:r>
      <w:r>
        <w:rPr>
          <w:noProof/>
        </w:rPr>
        <w:fldChar w:fldCharType="separate"/>
      </w:r>
      <w:r>
        <w:rPr>
          <w:noProof/>
        </w:rPr>
        <w:t>464</w:t>
      </w:r>
      <w:r>
        <w:rPr>
          <w:noProof/>
        </w:rPr>
        <w:fldChar w:fldCharType="end"/>
      </w:r>
    </w:p>
    <w:p w14:paraId="661B0507" w14:textId="137BA452" w:rsidR="00194ED2" w:rsidRDefault="00194ED2">
      <w:pPr>
        <w:pStyle w:val="TOC2"/>
        <w:rPr>
          <w:rFonts w:asciiTheme="minorHAnsi" w:eastAsiaTheme="minorEastAsia" w:hAnsiTheme="minorHAnsi" w:cstheme="minorBidi"/>
          <w:noProof/>
          <w:sz w:val="22"/>
          <w:szCs w:val="22"/>
          <w:lang w:eastAsia="en-GB"/>
        </w:rPr>
      </w:pPr>
      <w:r>
        <w:rPr>
          <w:noProof/>
          <w:lang w:eastAsia="ko-KR"/>
        </w:rPr>
        <w:t>Y.6.2</w:t>
      </w:r>
      <w:r>
        <w:rPr>
          <w:rFonts w:asciiTheme="minorHAnsi" w:eastAsiaTheme="minorEastAsia" w:hAnsiTheme="minorHAnsi" w:cstheme="minorBidi"/>
          <w:noProof/>
          <w:sz w:val="22"/>
          <w:szCs w:val="22"/>
          <w:lang w:eastAsia="en-GB"/>
        </w:rPr>
        <w:tab/>
      </w:r>
      <w:r>
        <w:rPr>
          <w:noProof/>
          <w:lang w:eastAsia="ko-KR"/>
        </w:rPr>
        <w:t>Main 360-degree video</w:t>
      </w:r>
      <w:r>
        <w:rPr>
          <w:noProof/>
        </w:rPr>
        <w:tab/>
      </w:r>
      <w:r>
        <w:rPr>
          <w:noProof/>
        </w:rPr>
        <w:fldChar w:fldCharType="begin" w:fldLock="1"/>
      </w:r>
      <w:r>
        <w:rPr>
          <w:noProof/>
        </w:rPr>
        <w:instrText xml:space="preserve"> PAGEREF _Toc130461124 \h </w:instrText>
      </w:r>
      <w:r>
        <w:rPr>
          <w:noProof/>
        </w:rPr>
      </w:r>
      <w:r>
        <w:rPr>
          <w:noProof/>
        </w:rPr>
        <w:fldChar w:fldCharType="separate"/>
      </w:r>
      <w:r>
        <w:rPr>
          <w:noProof/>
        </w:rPr>
        <w:t>464</w:t>
      </w:r>
      <w:r>
        <w:rPr>
          <w:noProof/>
        </w:rPr>
        <w:fldChar w:fldCharType="end"/>
      </w:r>
    </w:p>
    <w:p w14:paraId="359CBA15" w14:textId="74A75BB5" w:rsidR="00194ED2" w:rsidRDefault="00194ED2">
      <w:pPr>
        <w:pStyle w:val="TOC3"/>
        <w:rPr>
          <w:rFonts w:asciiTheme="minorHAnsi" w:eastAsiaTheme="minorEastAsia" w:hAnsiTheme="minorHAnsi" w:cstheme="minorBidi"/>
          <w:noProof/>
          <w:sz w:val="22"/>
          <w:szCs w:val="22"/>
          <w:lang w:eastAsia="en-GB"/>
        </w:rPr>
      </w:pPr>
      <w:r>
        <w:rPr>
          <w:noProof/>
        </w:rPr>
        <w:t>Y.6.2.1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_Toc130461125 \h </w:instrText>
      </w:r>
      <w:r>
        <w:rPr>
          <w:noProof/>
        </w:rPr>
      </w:r>
      <w:r>
        <w:rPr>
          <w:noProof/>
        </w:rPr>
        <w:fldChar w:fldCharType="separate"/>
      </w:r>
      <w:r>
        <w:rPr>
          <w:noProof/>
        </w:rPr>
        <w:t>464</w:t>
      </w:r>
      <w:r>
        <w:rPr>
          <w:noProof/>
        </w:rPr>
        <w:fldChar w:fldCharType="end"/>
      </w:r>
    </w:p>
    <w:p w14:paraId="589B779E" w14:textId="4F1956DE" w:rsidR="00194ED2" w:rsidRDefault="00194ED2">
      <w:pPr>
        <w:pStyle w:val="TOC3"/>
        <w:rPr>
          <w:rFonts w:asciiTheme="minorHAnsi" w:eastAsiaTheme="minorEastAsia" w:hAnsiTheme="minorHAnsi" w:cstheme="minorBidi"/>
          <w:noProof/>
          <w:sz w:val="22"/>
          <w:szCs w:val="22"/>
          <w:lang w:eastAsia="en-GB"/>
        </w:rPr>
      </w:pPr>
      <w:r>
        <w:rPr>
          <w:noProof/>
        </w:rPr>
        <w:t>Y.6.2.2</w:t>
      </w:r>
      <w:r>
        <w:rPr>
          <w:rFonts w:asciiTheme="minorHAnsi" w:eastAsiaTheme="minorEastAsia" w:hAnsiTheme="minorHAnsi" w:cstheme="minorBidi"/>
          <w:noProof/>
          <w:sz w:val="22"/>
          <w:szCs w:val="22"/>
          <w:lang w:eastAsia="en-GB"/>
        </w:rPr>
        <w:tab/>
      </w:r>
      <w:r>
        <w:rPr>
          <w:noProof/>
        </w:rPr>
        <w:t>Projection</w:t>
      </w:r>
      <w:r>
        <w:rPr>
          <w:noProof/>
        </w:rPr>
        <w:tab/>
      </w:r>
      <w:r>
        <w:rPr>
          <w:noProof/>
        </w:rPr>
        <w:fldChar w:fldCharType="begin" w:fldLock="1"/>
      </w:r>
      <w:r>
        <w:rPr>
          <w:noProof/>
        </w:rPr>
        <w:instrText xml:space="preserve"> PAGEREF _Toc130461126 \h </w:instrText>
      </w:r>
      <w:r>
        <w:rPr>
          <w:noProof/>
        </w:rPr>
      </w:r>
      <w:r>
        <w:rPr>
          <w:noProof/>
        </w:rPr>
        <w:fldChar w:fldCharType="separate"/>
      </w:r>
      <w:r>
        <w:rPr>
          <w:noProof/>
        </w:rPr>
        <w:t>466</w:t>
      </w:r>
      <w:r>
        <w:rPr>
          <w:noProof/>
        </w:rPr>
        <w:fldChar w:fldCharType="end"/>
      </w:r>
    </w:p>
    <w:p w14:paraId="5F48C6E2" w14:textId="789BECF7" w:rsidR="00194ED2" w:rsidRDefault="00194ED2">
      <w:pPr>
        <w:pStyle w:val="TOC3"/>
        <w:rPr>
          <w:rFonts w:asciiTheme="minorHAnsi" w:eastAsiaTheme="minorEastAsia" w:hAnsiTheme="minorHAnsi" w:cstheme="minorBidi"/>
          <w:noProof/>
          <w:sz w:val="22"/>
          <w:szCs w:val="22"/>
          <w:lang w:eastAsia="en-GB"/>
        </w:rPr>
      </w:pPr>
      <w:r>
        <w:rPr>
          <w:noProof/>
        </w:rPr>
        <w:t>Y.6.2.3</w:t>
      </w:r>
      <w:r>
        <w:rPr>
          <w:rFonts w:asciiTheme="minorHAnsi" w:eastAsiaTheme="minorEastAsia" w:hAnsiTheme="minorHAnsi" w:cstheme="minorBidi"/>
          <w:noProof/>
          <w:sz w:val="22"/>
          <w:szCs w:val="22"/>
          <w:lang w:eastAsia="en-GB"/>
        </w:rPr>
        <w:tab/>
      </w:r>
      <w:r>
        <w:rPr>
          <w:noProof/>
        </w:rPr>
        <w:t>Field Of View (FOV)</w:t>
      </w:r>
      <w:r>
        <w:rPr>
          <w:noProof/>
        </w:rPr>
        <w:tab/>
      </w:r>
      <w:r>
        <w:rPr>
          <w:noProof/>
        </w:rPr>
        <w:fldChar w:fldCharType="begin" w:fldLock="1"/>
      </w:r>
      <w:r>
        <w:rPr>
          <w:noProof/>
        </w:rPr>
        <w:instrText xml:space="preserve"> PAGEREF _Toc130461127 \h </w:instrText>
      </w:r>
      <w:r>
        <w:rPr>
          <w:noProof/>
        </w:rPr>
      </w:r>
      <w:r>
        <w:rPr>
          <w:noProof/>
        </w:rPr>
        <w:fldChar w:fldCharType="separate"/>
      </w:r>
      <w:r>
        <w:rPr>
          <w:noProof/>
        </w:rPr>
        <w:t>466</w:t>
      </w:r>
      <w:r>
        <w:rPr>
          <w:noProof/>
        </w:rPr>
        <w:fldChar w:fldCharType="end"/>
      </w:r>
    </w:p>
    <w:p w14:paraId="0602A7D1" w14:textId="2A339A28" w:rsidR="00194ED2" w:rsidRDefault="00194ED2">
      <w:pPr>
        <w:pStyle w:val="TOC3"/>
        <w:rPr>
          <w:rFonts w:asciiTheme="minorHAnsi" w:eastAsiaTheme="minorEastAsia" w:hAnsiTheme="minorHAnsi" w:cstheme="minorBidi"/>
          <w:noProof/>
          <w:sz w:val="22"/>
          <w:szCs w:val="22"/>
          <w:lang w:eastAsia="en-GB"/>
        </w:rPr>
      </w:pPr>
      <w:r>
        <w:rPr>
          <w:noProof/>
        </w:rPr>
        <w:t>Y.6.2.4</w:t>
      </w:r>
      <w:r>
        <w:rPr>
          <w:rFonts w:asciiTheme="minorHAnsi" w:eastAsiaTheme="minorEastAsia" w:hAnsiTheme="minorHAnsi" w:cstheme="minorBidi"/>
          <w:noProof/>
          <w:sz w:val="22"/>
          <w:szCs w:val="22"/>
          <w:lang w:eastAsia="en-GB"/>
        </w:rPr>
        <w:tab/>
      </w:r>
      <w:r>
        <w:rPr>
          <w:noProof/>
        </w:rPr>
        <w:t>Picture Packing</w:t>
      </w:r>
      <w:r>
        <w:rPr>
          <w:noProof/>
        </w:rPr>
        <w:tab/>
      </w:r>
      <w:r>
        <w:rPr>
          <w:noProof/>
        </w:rPr>
        <w:fldChar w:fldCharType="begin" w:fldLock="1"/>
      </w:r>
      <w:r>
        <w:rPr>
          <w:noProof/>
        </w:rPr>
        <w:instrText xml:space="preserve"> PAGEREF _Toc130461128 \h </w:instrText>
      </w:r>
      <w:r>
        <w:rPr>
          <w:noProof/>
        </w:rPr>
      </w:r>
      <w:r>
        <w:rPr>
          <w:noProof/>
        </w:rPr>
        <w:fldChar w:fldCharType="separate"/>
      </w:r>
      <w:r>
        <w:rPr>
          <w:noProof/>
        </w:rPr>
        <w:t>467</w:t>
      </w:r>
      <w:r>
        <w:rPr>
          <w:noProof/>
        </w:rPr>
        <w:fldChar w:fldCharType="end"/>
      </w:r>
    </w:p>
    <w:p w14:paraId="2EECBCFE" w14:textId="0FB855A0" w:rsidR="00194ED2" w:rsidRDefault="00194ED2">
      <w:pPr>
        <w:pStyle w:val="TOC3"/>
        <w:rPr>
          <w:rFonts w:asciiTheme="minorHAnsi" w:eastAsiaTheme="minorEastAsia" w:hAnsiTheme="minorHAnsi" w:cstheme="minorBidi"/>
          <w:noProof/>
          <w:sz w:val="22"/>
          <w:szCs w:val="22"/>
          <w:lang w:eastAsia="en-GB"/>
        </w:rPr>
      </w:pPr>
      <w:r>
        <w:rPr>
          <w:noProof/>
        </w:rPr>
        <w:t>Y.6.2.6</w:t>
      </w:r>
      <w:r>
        <w:rPr>
          <w:rFonts w:asciiTheme="minorHAnsi" w:eastAsiaTheme="minorEastAsia" w:hAnsiTheme="minorHAnsi" w:cstheme="minorBidi"/>
          <w:noProof/>
          <w:sz w:val="22"/>
          <w:szCs w:val="22"/>
          <w:lang w:eastAsia="en-GB"/>
        </w:rPr>
        <w:tab/>
      </w:r>
      <w:r>
        <w:rPr>
          <w:noProof/>
        </w:rPr>
        <w:t>Overlay and 360-degree video</w:t>
      </w:r>
      <w:r>
        <w:rPr>
          <w:noProof/>
        </w:rPr>
        <w:tab/>
      </w:r>
      <w:r>
        <w:rPr>
          <w:noProof/>
        </w:rPr>
        <w:fldChar w:fldCharType="begin" w:fldLock="1"/>
      </w:r>
      <w:r>
        <w:rPr>
          <w:noProof/>
        </w:rPr>
        <w:instrText xml:space="preserve"> PAGEREF _Toc130461129 \h </w:instrText>
      </w:r>
      <w:r>
        <w:rPr>
          <w:noProof/>
        </w:rPr>
      </w:r>
      <w:r>
        <w:rPr>
          <w:noProof/>
        </w:rPr>
        <w:fldChar w:fldCharType="separate"/>
      </w:r>
      <w:r>
        <w:rPr>
          <w:noProof/>
        </w:rPr>
        <w:t>468</w:t>
      </w:r>
      <w:r>
        <w:rPr>
          <w:noProof/>
        </w:rPr>
        <w:fldChar w:fldCharType="end"/>
      </w:r>
    </w:p>
    <w:p w14:paraId="4B1B1B5D" w14:textId="5CD2DE85" w:rsidR="00194ED2" w:rsidRDefault="00194ED2">
      <w:pPr>
        <w:pStyle w:val="TOC3"/>
        <w:rPr>
          <w:rFonts w:asciiTheme="minorHAnsi" w:eastAsiaTheme="minorEastAsia" w:hAnsiTheme="minorHAnsi" w:cstheme="minorBidi"/>
          <w:noProof/>
          <w:sz w:val="22"/>
          <w:szCs w:val="22"/>
          <w:lang w:eastAsia="en-GB"/>
        </w:rPr>
      </w:pPr>
      <w:r>
        <w:rPr>
          <w:noProof/>
        </w:rPr>
        <w:t>Y.6.2.7</w:t>
      </w:r>
      <w:r>
        <w:rPr>
          <w:rFonts w:asciiTheme="minorHAnsi" w:eastAsiaTheme="minorEastAsia" w:hAnsiTheme="minorHAnsi" w:cstheme="minorBidi"/>
          <w:noProof/>
          <w:sz w:val="22"/>
          <w:szCs w:val="22"/>
          <w:lang w:eastAsia="en-GB"/>
        </w:rPr>
        <w:tab/>
      </w:r>
      <w:r>
        <w:rPr>
          <w:noProof/>
        </w:rPr>
        <w:t>Viewport Size</w:t>
      </w:r>
      <w:r>
        <w:rPr>
          <w:noProof/>
        </w:rPr>
        <w:tab/>
      </w:r>
      <w:r>
        <w:rPr>
          <w:noProof/>
        </w:rPr>
        <w:fldChar w:fldCharType="begin" w:fldLock="1"/>
      </w:r>
      <w:r>
        <w:rPr>
          <w:noProof/>
        </w:rPr>
        <w:instrText xml:space="preserve"> PAGEREF _Toc130461130 \h </w:instrText>
      </w:r>
      <w:r>
        <w:rPr>
          <w:noProof/>
        </w:rPr>
      </w:r>
      <w:r>
        <w:rPr>
          <w:noProof/>
        </w:rPr>
        <w:fldChar w:fldCharType="separate"/>
      </w:r>
      <w:r>
        <w:rPr>
          <w:noProof/>
        </w:rPr>
        <w:t>469</w:t>
      </w:r>
      <w:r>
        <w:rPr>
          <w:noProof/>
        </w:rPr>
        <w:fldChar w:fldCharType="end"/>
      </w:r>
    </w:p>
    <w:p w14:paraId="69F59660" w14:textId="6B8D88E9" w:rsidR="00194ED2" w:rsidRDefault="00194ED2">
      <w:pPr>
        <w:pStyle w:val="TOC3"/>
        <w:rPr>
          <w:rFonts w:asciiTheme="minorHAnsi" w:eastAsiaTheme="minorEastAsia" w:hAnsiTheme="minorHAnsi" w:cstheme="minorBidi"/>
          <w:noProof/>
          <w:sz w:val="22"/>
          <w:szCs w:val="22"/>
          <w:lang w:eastAsia="en-GB"/>
        </w:rPr>
      </w:pPr>
      <w:r>
        <w:rPr>
          <w:noProof/>
        </w:rPr>
        <w:t>Y.6.2.8</w:t>
      </w:r>
      <w:r>
        <w:rPr>
          <w:rFonts w:asciiTheme="minorHAnsi" w:eastAsiaTheme="minorEastAsia" w:hAnsiTheme="minorHAnsi" w:cstheme="minorBidi"/>
          <w:noProof/>
          <w:sz w:val="22"/>
          <w:szCs w:val="22"/>
          <w:lang w:eastAsia="en-GB"/>
        </w:rPr>
        <w:tab/>
      </w:r>
      <w:r>
        <w:rPr>
          <w:noProof/>
        </w:rPr>
        <w:t>Viewport-only VDP and Image attributes</w:t>
      </w:r>
      <w:r>
        <w:rPr>
          <w:noProof/>
        </w:rPr>
        <w:tab/>
      </w:r>
      <w:r>
        <w:rPr>
          <w:noProof/>
        </w:rPr>
        <w:fldChar w:fldCharType="begin" w:fldLock="1"/>
      </w:r>
      <w:r>
        <w:rPr>
          <w:noProof/>
        </w:rPr>
        <w:instrText xml:space="preserve"> PAGEREF _Toc130461131 \h </w:instrText>
      </w:r>
      <w:r>
        <w:rPr>
          <w:noProof/>
        </w:rPr>
      </w:r>
      <w:r>
        <w:rPr>
          <w:noProof/>
        </w:rPr>
        <w:fldChar w:fldCharType="separate"/>
      </w:r>
      <w:r>
        <w:rPr>
          <w:noProof/>
        </w:rPr>
        <w:t>469</w:t>
      </w:r>
      <w:r>
        <w:rPr>
          <w:noProof/>
        </w:rPr>
        <w:fldChar w:fldCharType="end"/>
      </w:r>
    </w:p>
    <w:p w14:paraId="0D96C7AE" w14:textId="1886F255" w:rsidR="00194ED2" w:rsidRDefault="00194ED2">
      <w:pPr>
        <w:pStyle w:val="TOC3"/>
        <w:rPr>
          <w:rFonts w:asciiTheme="minorHAnsi" w:eastAsiaTheme="minorEastAsia" w:hAnsiTheme="minorHAnsi" w:cstheme="minorBidi"/>
          <w:noProof/>
          <w:sz w:val="22"/>
          <w:szCs w:val="22"/>
          <w:lang w:eastAsia="en-GB"/>
        </w:rPr>
      </w:pPr>
      <w:r>
        <w:rPr>
          <w:noProof/>
        </w:rPr>
        <w:t>Y.6.2.9</w:t>
      </w:r>
      <w:r>
        <w:rPr>
          <w:rFonts w:asciiTheme="minorHAnsi" w:eastAsiaTheme="minorEastAsia" w:hAnsiTheme="minorHAnsi" w:cstheme="minorBidi"/>
          <w:noProof/>
          <w:sz w:val="22"/>
          <w:szCs w:val="22"/>
          <w:lang w:eastAsia="en-GB"/>
        </w:rPr>
        <w:tab/>
      </w:r>
      <w:r>
        <w:rPr>
          <w:noProof/>
        </w:rPr>
        <w:t>Viewport Feedback Trigger</w:t>
      </w:r>
      <w:r>
        <w:rPr>
          <w:noProof/>
        </w:rPr>
        <w:tab/>
      </w:r>
      <w:r>
        <w:rPr>
          <w:noProof/>
        </w:rPr>
        <w:fldChar w:fldCharType="begin" w:fldLock="1"/>
      </w:r>
      <w:r>
        <w:rPr>
          <w:noProof/>
        </w:rPr>
        <w:instrText xml:space="preserve"> PAGEREF _Toc130461132 \h </w:instrText>
      </w:r>
      <w:r>
        <w:rPr>
          <w:noProof/>
        </w:rPr>
      </w:r>
      <w:r>
        <w:rPr>
          <w:noProof/>
        </w:rPr>
        <w:fldChar w:fldCharType="separate"/>
      </w:r>
      <w:r>
        <w:rPr>
          <w:noProof/>
        </w:rPr>
        <w:t>469</w:t>
      </w:r>
      <w:r>
        <w:rPr>
          <w:noProof/>
        </w:rPr>
        <w:fldChar w:fldCharType="end"/>
      </w:r>
    </w:p>
    <w:p w14:paraId="6C7719C7" w14:textId="15F5E076" w:rsidR="00194ED2" w:rsidRDefault="00194ED2">
      <w:pPr>
        <w:pStyle w:val="TOC2"/>
        <w:rPr>
          <w:rFonts w:asciiTheme="minorHAnsi" w:eastAsiaTheme="minorEastAsia" w:hAnsiTheme="minorHAnsi" w:cstheme="minorBidi"/>
          <w:noProof/>
          <w:sz w:val="22"/>
          <w:szCs w:val="22"/>
          <w:lang w:eastAsia="en-GB"/>
        </w:rPr>
      </w:pPr>
      <w:r>
        <w:rPr>
          <w:noProof/>
          <w:lang w:eastAsia="ko-KR"/>
        </w:rPr>
        <w:t>Y.6.3</w:t>
      </w:r>
      <w:r>
        <w:rPr>
          <w:rFonts w:asciiTheme="minorHAnsi" w:eastAsiaTheme="minorEastAsia" w:hAnsiTheme="minorHAnsi" w:cstheme="minorBidi"/>
          <w:noProof/>
          <w:sz w:val="22"/>
          <w:szCs w:val="22"/>
          <w:lang w:eastAsia="en-GB"/>
        </w:rPr>
        <w:tab/>
      </w:r>
      <w:r>
        <w:rPr>
          <w:noProof/>
          <w:lang w:eastAsia="ko-KR"/>
        </w:rPr>
        <w:t>Still Background</w:t>
      </w:r>
      <w:r>
        <w:rPr>
          <w:noProof/>
        </w:rPr>
        <w:tab/>
      </w:r>
      <w:r>
        <w:rPr>
          <w:noProof/>
        </w:rPr>
        <w:fldChar w:fldCharType="begin" w:fldLock="1"/>
      </w:r>
      <w:r>
        <w:rPr>
          <w:noProof/>
        </w:rPr>
        <w:instrText xml:space="preserve"> PAGEREF _Toc130461133 \h </w:instrText>
      </w:r>
      <w:r>
        <w:rPr>
          <w:noProof/>
        </w:rPr>
      </w:r>
      <w:r>
        <w:rPr>
          <w:noProof/>
        </w:rPr>
        <w:fldChar w:fldCharType="separate"/>
      </w:r>
      <w:r>
        <w:rPr>
          <w:noProof/>
        </w:rPr>
        <w:t>470</w:t>
      </w:r>
      <w:r>
        <w:rPr>
          <w:noProof/>
        </w:rPr>
        <w:fldChar w:fldCharType="end"/>
      </w:r>
    </w:p>
    <w:p w14:paraId="3024D0A5" w14:textId="08886E8E" w:rsidR="00194ED2" w:rsidRDefault="00194ED2">
      <w:pPr>
        <w:pStyle w:val="TOC2"/>
        <w:rPr>
          <w:rFonts w:asciiTheme="minorHAnsi" w:eastAsiaTheme="minorEastAsia" w:hAnsiTheme="minorHAnsi" w:cstheme="minorBidi"/>
          <w:noProof/>
          <w:sz w:val="22"/>
          <w:szCs w:val="22"/>
          <w:lang w:eastAsia="en-GB"/>
        </w:rPr>
      </w:pPr>
      <w:r>
        <w:rPr>
          <w:noProof/>
          <w:lang w:eastAsia="ko-KR"/>
        </w:rPr>
        <w:t>Y.6.4</w:t>
      </w:r>
      <w:r>
        <w:rPr>
          <w:rFonts w:asciiTheme="minorHAnsi" w:eastAsiaTheme="minorEastAsia" w:hAnsiTheme="minorHAnsi" w:cstheme="minorBidi"/>
          <w:noProof/>
          <w:sz w:val="22"/>
          <w:szCs w:val="22"/>
          <w:lang w:eastAsia="en-GB"/>
        </w:rPr>
        <w:tab/>
      </w:r>
      <w:r>
        <w:rPr>
          <w:noProof/>
          <w:lang w:eastAsia="ko-KR"/>
        </w:rPr>
        <w:t>Overlays</w:t>
      </w:r>
      <w:r>
        <w:rPr>
          <w:noProof/>
        </w:rPr>
        <w:tab/>
      </w:r>
      <w:r>
        <w:rPr>
          <w:noProof/>
        </w:rPr>
        <w:fldChar w:fldCharType="begin" w:fldLock="1"/>
      </w:r>
      <w:r>
        <w:rPr>
          <w:noProof/>
        </w:rPr>
        <w:instrText xml:space="preserve"> PAGEREF _Toc130461134 \h </w:instrText>
      </w:r>
      <w:r>
        <w:rPr>
          <w:noProof/>
        </w:rPr>
      </w:r>
      <w:r>
        <w:rPr>
          <w:noProof/>
        </w:rPr>
        <w:fldChar w:fldCharType="separate"/>
      </w:r>
      <w:r>
        <w:rPr>
          <w:noProof/>
        </w:rPr>
        <w:t>470</w:t>
      </w:r>
      <w:r>
        <w:rPr>
          <w:noProof/>
        </w:rPr>
        <w:fldChar w:fldCharType="end"/>
      </w:r>
    </w:p>
    <w:p w14:paraId="0F650C68" w14:textId="23DB5A49" w:rsidR="00194ED2" w:rsidRDefault="00194ED2">
      <w:pPr>
        <w:pStyle w:val="TOC3"/>
        <w:rPr>
          <w:rFonts w:asciiTheme="minorHAnsi" w:eastAsiaTheme="minorEastAsia" w:hAnsiTheme="minorHAnsi" w:cstheme="minorBidi"/>
          <w:noProof/>
          <w:sz w:val="22"/>
          <w:szCs w:val="22"/>
          <w:lang w:eastAsia="en-GB"/>
        </w:rPr>
      </w:pPr>
      <w:r>
        <w:rPr>
          <w:noProof/>
          <w:lang w:eastAsia="ko-KR"/>
        </w:rPr>
        <w:t>Y.6.4.1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_Toc130461135 \h </w:instrText>
      </w:r>
      <w:r>
        <w:rPr>
          <w:noProof/>
        </w:rPr>
      </w:r>
      <w:r>
        <w:rPr>
          <w:noProof/>
        </w:rPr>
        <w:fldChar w:fldCharType="separate"/>
      </w:r>
      <w:r>
        <w:rPr>
          <w:noProof/>
        </w:rPr>
        <w:t>470</w:t>
      </w:r>
      <w:r>
        <w:rPr>
          <w:noProof/>
        </w:rPr>
        <w:fldChar w:fldCharType="end"/>
      </w:r>
    </w:p>
    <w:p w14:paraId="3299A9AE" w14:textId="3AAB0B69" w:rsidR="00194ED2" w:rsidRDefault="00194ED2">
      <w:pPr>
        <w:pStyle w:val="TOC3"/>
        <w:rPr>
          <w:rFonts w:asciiTheme="minorHAnsi" w:eastAsiaTheme="minorEastAsia" w:hAnsiTheme="minorHAnsi" w:cstheme="minorBidi"/>
          <w:noProof/>
          <w:sz w:val="22"/>
          <w:szCs w:val="22"/>
          <w:lang w:eastAsia="en-GB"/>
        </w:rPr>
      </w:pPr>
      <w:r>
        <w:rPr>
          <w:noProof/>
          <w:lang w:eastAsia="ko-KR"/>
        </w:rPr>
        <w:t>Y.6.4.2</w:t>
      </w:r>
      <w:r>
        <w:rPr>
          <w:rFonts w:asciiTheme="minorHAnsi" w:eastAsiaTheme="minorEastAsia" w:hAnsiTheme="minorHAnsi" w:cstheme="minorBidi"/>
          <w:noProof/>
          <w:sz w:val="22"/>
          <w:szCs w:val="22"/>
          <w:lang w:eastAsia="en-GB"/>
        </w:rPr>
        <w:tab/>
      </w:r>
      <w:r>
        <w:rPr>
          <w:noProof/>
          <w:lang w:eastAsia="ko-KR"/>
        </w:rPr>
        <w:t>Visual Media</w:t>
      </w:r>
      <w:r>
        <w:rPr>
          <w:noProof/>
        </w:rPr>
        <w:tab/>
      </w:r>
      <w:r>
        <w:rPr>
          <w:noProof/>
        </w:rPr>
        <w:fldChar w:fldCharType="begin" w:fldLock="1"/>
      </w:r>
      <w:r>
        <w:rPr>
          <w:noProof/>
        </w:rPr>
        <w:instrText xml:space="preserve"> PAGEREF _Toc130461136 \h </w:instrText>
      </w:r>
      <w:r>
        <w:rPr>
          <w:noProof/>
        </w:rPr>
      </w:r>
      <w:r>
        <w:rPr>
          <w:noProof/>
        </w:rPr>
        <w:fldChar w:fldCharType="separate"/>
      </w:r>
      <w:r>
        <w:rPr>
          <w:noProof/>
        </w:rPr>
        <w:t>470</w:t>
      </w:r>
      <w:r>
        <w:rPr>
          <w:noProof/>
        </w:rPr>
        <w:fldChar w:fldCharType="end"/>
      </w:r>
    </w:p>
    <w:p w14:paraId="4C0F3F05" w14:textId="5FF98EE1" w:rsidR="00194ED2" w:rsidRDefault="00194ED2">
      <w:pPr>
        <w:pStyle w:val="TOC3"/>
        <w:rPr>
          <w:rFonts w:asciiTheme="minorHAnsi" w:eastAsiaTheme="minorEastAsia" w:hAnsiTheme="minorHAnsi" w:cstheme="minorBidi"/>
          <w:noProof/>
          <w:sz w:val="22"/>
          <w:szCs w:val="22"/>
          <w:lang w:eastAsia="en-GB"/>
        </w:rPr>
      </w:pPr>
      <w:r>
        <w:rPr>
          <w:noProof/>
          <w:lang w:eastAsia="ko-KR"/>
        </w:rPr>
        <w:t>Y.6.4.3</w:t>
      </w:r>
      <w:r>
        <w:rPr>
          <w:rFonts w:asciiTheme="minorHAnsi" w:eastAsiaTheme="minorEastAsia" w:hAnsiTheme="minorHAnsi" w:cstheme="minorBidi"/>
          <w:noProof/>
          <w:sz w:val="22"/>
          <w:szCs w:val="22"/>
          <w:lang w:eastAsia="en-GB"/>
        </w:rPr>
        <w:tab/>
      </w:r>
      <w:r>
        <w:rPr>
          <w:noProof/>
          <w:lang w:eastAsia="ko-KR"/>
        </w:rPr>
        <w:t>Overlay Configuration</w:t>
      </w:r>
      <w:r>
        <w:rPr>
          <w:noProof/>
        </w:rPr>
        <w:tab/>
      </w:r>
      <w:r>
        <w:rPr>
          <w:noProof/>
        </w:rPr>
        <w:fldChar w:fldCharType="begin" w:fldLock="1"/>
      </w:r>
      <w:r>
        <w:rPr>
          <w:noProof/>
        </w:rPr>
        <w:instrText xml:space="preserve"> PAGEREF _Toc130461137 \h </w:instrText>
      </w:r>
      <w:r>
        <w:rPr>
          <w:noProof/>
        </w:rPr>
      </w:r>
      <w:r>
        <w:rPr>
          <w:noProof/>
        </w:rPr>
        <w:fldChar w:fldCharType="separate"/>
      </w:r>
      <w:r>
        <w:rPr>
          <w:noProof/>
        </w:rPr>
        <w:t>471</w:t>
      </w:r>
      <w:r>
        <w:rPr>
          <w:noProof/>
        </w:rPr>
        <w:fldChar w:fldCharType="end"/>
      </w:r>
    </w:p>
    <w:p w14:paraId="7FF16F3D" w14:textId="0664081B" w:rsidR="00194ED2" w:rsidRDefault="00194ED2">
      <w:pPr>
        <w:pStyle w:val="TOC4"/>
        <w:rPr>
          <w:rFonts w:asciiTheme="minorHAnsi" w:eastAsiaTheme="minorEastAsia" w:hAnsiTheme="minorHAnsi" w:cstheme="minorBidi"/>
          <w:noProof/>
          <w:sz w:val="22"/>
          <w:szCs w:val="22"/>
          <w:lang w:eastAsia="en-GB"/>
        </w:rPr>
      </w:pPr>
      <w:r>
        <w:rPr>
          <w:noProof/>
          <w:lang w:eastAsia="ko-KR"/>
        </w:rPr>
        <w:t>Y.6.4.3.1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_Toc130461138 \h </w:instrText>
      </w:r>
      <w:r>
        <w:rPr>
          <w:noProof/>
        </w:rPr>
      </w:r>
      <w:r>
        <w:rPr>
          <w:noProof/>
        </w:rPr>
        <w:fldChar w:fldCharType="separate"/>
      </w:r>
      <w:r>
        <w:rPr>
          <w:noProof/>
        </w:rPr>
        <w:t>471</w:t>
      </w:r>
      <w:r>
        <w:rPr>
          <w:noProof/>
        </w:rPr>
        <w:fldChar w:fldCharType="end"/>
      </w:r>
    </w:p>
    <w:p w14:paraId="6C4581DA" w14:textId="5E8FA4FF" w:rsidR="00194ED2" w:rsidRDefault="00194ED2">
      <w:pPr>
        <w:pStyle w:val="TOC4"/>
        <w:rPr>
          <w:rFonts w:asciiTheme="minorHAnsi" w:eastAsiaTheme="minorEastAsia" w:hAnsiTheme="minorHAnsi" w:cstheme="minorBidi"/>
          <w:noProof/>
          <w:sz w:val="22"/>
          <w:szCs w:val="22"/>
          <w:lang w:eastAsia="en-GB"/>
        </w:rPr>
      </w:pPr>
      <w:r>
        <w:rPr>
          <w:noProof/>
          <w:lang w:eastAsia="ko-KR"/>
        </w:rPr>
        <w:t>Y.6.4.3.2</w:t>
      </w:r>
      <w:r>
        <w:rPr>
          <w:rFonts w:asciiTheme="minorHAnsi" w:eastAsiaTheme="minorEastAsia" w:hAnsiTheme="minorHAnsi" w:cstheme="minorBidi"/>
          <w:noProof/>
          <w:sz w:val="22"/>
          <w:szCs w:val="22"/>
          <w:lang w:eastAsia="en-GB"/>
        </w:rPr>
        <w:tab/>
      </w:r>
      <w:r>
        <w:rPr>
          <w:noProof/>
          <w:lang w:eastAsia="ko-KR"/>
        </w:rPr>
        <w:t>Sphere-relative Overlay Configuration</w:t>
      </w:r>
      <w:r>
        <w:rPr>
          <w:noProof/>
        </w:rPr>
        <w:tab/>
      </w:r>
      <w:r>
        <w:rPr>
          <w:noProof/>
        </w:rPr>
        <w:fldChar w:fldCharType="begin" w:fldLock="1"/>
      </w:r>
      <w:r>
        <w:rPr>
          <w:noProof/>
        </w:rPr>
        <w:instrText xml:space="preserve"> PAGEREF _Toc130461139 \h </w:instrText>
      </w:r>
      <w:r>
        <w:rPr>
          <w:noProof/>
        </w:rPr>
      </w:r>
      <w:r>
        <w:rPr>
          <w:noProof/>
        </w:rPr>
        <w:fldChar w:fldCharType="separate"/>
      </w:r>
      <w:r>
        <w:rPr>
          <w:noProof/>
        </w:rPr>
        <w:t>472</w:t>
      </w:r>
      <w:r>
        <w:rPr>
          <w:noProof/>
        </w:rPr>
        <w:fldChar w:fldCharType="end"/>
      </w:r>
    </w:p>
    <w:p w14:paraId="41936A6D" w14:textId="2E847BAE" w:rsidR="00194ED2" w:rsidRDefault="00194ED2">
      <w:pPr>
        <w:pStyle w:val="TOC4"/>
        <w:rPr>
          <w:rFonts w:asciiTheme="minorHAnsi" w:eastAsiaTheme="minorEastAsia" w:hAnsiTheme="minorHAnsi" w:cstheme="minorBidi"/>
          <w:noProof/>
          <w:sz w:val="22"/>
          <w:szCs w:val="22"/>
          <w:lang w:eastAsia="en-GB"/>
        </w:rPr>
      </w:pPr>
      <w:r>
        <w:rPr>
          <w:noProof/>
          <w:lang w:eastAsia="ko-KR"/>
        </w:rPr>
        <w:t>Y.6.4.3.3</w:t>
      </w:r>
      <w:r>
        <w:rPr>
          <w:rFonts w:asciiTheme="minorHAnsi" w:eastAsiaTheme="minorEastAsia" w:hAnsiTheme="minorHAnsi" w:cstheme="minorBidi"/>
          <w:noProof/>
          <w:sz w:val="22"/>
          <w:szCs w:val="22"/>
          <w:lang w:eastAsia="en-GB"/>
        </w:rPr>
        <w:tab/>
      </w:r>
      <w:r>
        <w:rPr>
          <w:noProof/>
          <w:lang w:eastAsia="ko-KR"/>
        </w:rPr>
        <w:t>Viewport-relative Overlay Configuration</w:t>
      </w:r>
      <w:r>
        <w:rPr>
          <w:noProof/>
        </w:rPr>
        <w:tab/>
      </w:r>
      <w:r>
        <w:rPr>
          <w:noProof/>
        </w:rPr>
        <w:fldChar w:fldCharType="begin" w:fldLock="1"/>
      </w:r>
      <w:r>
        <w:rPr>
          <w:noProof/>
        </w:rPr>
        <w:instrText xml:space="preserve"> PAGEREF _Toc130461140 \h </w:instrText>
      </w:r>
      <w:r>
        <w:rPr>
          <w:noProof/>
        </w:rPr>
      </w:r>
      <w:r>
        <w:rPr>
          <w:noProof/>
        </w:rPr>
        <w:fldChar w:fldCharType="separate"/>
      </w:r>
      <w:r>
        <w:rPr>
          <w:noProof/>
        </w:rPr>
        <w:t>473</w:t>
      </w:r>
      <w:r>
        <w:rPr>
          <w:noProof/>
        </w:rPr>
        <w:fldChar w:fldCharType="end"/>
      </w:r>
    </w:p>
    <w:p w14:paraId="4F66B688" w14:textId="69872C1B" w:rsidR="00194ED2" w:rsidRDefault="00194ED2">
      <w:pPr>
        <w:pStyle w:val="TOC4"/>
        <w:rPr>
          <w:rFonts w:asciiTheme="minorHAnsi" w:eastAsiaTheme="minorEastAsia" w:hAnsiTheme="minorHAnsi" w:cstheme="minorBidi"/>
          <w:noProof/>
          <w:sz w:val="22"/>
          <w:szCs w:val="22"/>
          <w:lang w:eastAsia="en-GB"/>
        </w:rPr>
      </w:pPr>
      <w:r>
        <w:rPr>
          <w:noProof/>
          <w:lang w:eastAsia="ko-KR"/>
        </w:rPr>
        <w:t>Y.6.4.3.4</w:t>
      </w:r>
      <w:r>
        <w:rPr>
          <w:rFonts w:asciiTheme="minorHAnsi" w:eastAsiaTheme="minorEastAsia" w:hAnsiTheme="minorHAnsi" w:cstheme="minorBidi"/>
          <w:noProof/>
          <w:sz w:val="22"/>
          <w:szCs w:val="22"/>
          <w:lang w:eastAsia="en-GB"/>
        </w:rPr>
        <w:tab/>
      </w:r>
      <w:r>
        <w:rPr>
          <w:noProof/>
          <w:lang w:eastAsia="ko-KR"/>
        </w:rPr>
        <w:t>Overlay info parameter</w:t>
      </w:r>
      <w:r>
        <w:rPr>
          <w:noProof/>
        </w:rPr>
        <w:tab/>
      </w:r>
      <w:r>
        <w:rPr>
          <w:noProof/>
        </w:rPr>
        <w:fldChar w:fldCharType="begin" w:fldLock="1"/>
      </w:r>
      <w:r>
        <w:rPr>
          <w:noProof/>
        </w:rPr>
        <w:instrText xml:space="preserve"> PAGEREF _Toc130461141 \h </w:instrText>
      </w:r>
      <w:r>
        <w:rPr>
          <w:noProof/>
        </w:rPr>
      </w:r>
      <w:r>
        <w:rPr>
          <w:noProof/>
        </w:rPr>
        <w:fldChar w:fldCharType="separate"/>
      </w:r>
      <w:r>
        <w:rPr>
          <w:noProof/>
        </w:rPr>
        <w:t>474</w:t>
      </w:r>
      <w:r>
        <w:rPr>
          <w:noProof/>
        </w:rPr>
        <w:fldChar w:fldCharType="end"/>
      </w:r>
    </w:p>
    <w:p w14:paraId="32755E91" w14:textId="7C403955" w:rsidR="00194ED2" w:rsidRDefault="00194ED2">
      <w:pPr>
        <w:pStyle w:val="TOC4"/>
        <w:rPr>
          <w:rFonts w:asciiTheme="minorHAnsi" w:eastAsiaTheme="minorEastAsia" w:hAnsiTheme="minorHAnsi" w:cstheme="minorBidi"/>
          <w:noProof/>
          <w:sz w:val="22"/>
          <w:szCs w:val="22"/>
          <w:lang w:eastAsia="en-GB"/>
        </w:rPr>
      </w:pPr>
      <w:r>
        <w:rPr>
          <w:noProof/>
          <w:lang w:eastAsia="ko-KR"/>
        </w:rPr>
        <w:t>Y.6.4.3.5</w:t>
      </w:r>
      <w:r>
        <w:rPr>
          <w:rFonts w:asciiTheme="minorHAnsi" w:eastAsiaTheme="minorEastAsia" w:hAnsiTheme="minorHAnsi" w:cstheme="minorBidi"/>
          <w:noProof/>
          <w:sz w:val="22"/>
          <w:szCs w:val="22"/>
          <w:lang w:eastAsia="en-GB"/>
        </w:rPr>
        <w:tab/>
      </w:r>
      <w:r>
        <w:rPr>
          <w:noProof/>
          <w:lang w:eastAsia="ko-KR"/>
        </w:rPr>
        <w:t>Additional Overlay Configuration</w:t>
      </w:r>
      <w:r>
        <w:rPr>
          <w:noProof/>
        </w:rPr>
        <w:tab/>
      </w:r>
      <w:r>
        <w:rPr>
          <w:noProof/>
        </w:rPr>
        <w:fldChar w:fldCharType="begin" w:fldLock="1"/>
      </w:r>
      <w:r>
        <w:rPr>
          <w:noProof/>
        </w:rPr>
        <w:instrText xml:space="preserve"> PAGEREF _Toc130461142 \h </w:instrText>
      </w:r>
      <w:r>
        <w:rPr>
          <w:noProof/>
        </w:rPr>
      </w:r>
      <w:r>
        <w:rPr>
          <w:noProof/>
        </w:rPr>
        <w:fldChar w:fldCharType="separate"/>
      </w:r>
      <w:r>
        <w:rPr>
          <w:noProof/>
        </w:rPr>
        <w:t>475</w:t>
      </w:r>
      <w:r>
        <w:rPr>
          <w:noProof/>
        </w:rPr>
        <w:fldChar w:fldCharType="end"/>
      </w:r>
    </w:p>
    <w:p w14:paraId="5BB9AE60" w14:textId="73956908" w:rsidR="00194ED2" w:rsidRDefault="00194ED2">
      <w:pPr>
        <w:pStyle w:val="TOC3"/>
        <w:rPr>
          <w:rFonts w:asciiTheme="minorHAnsi" w:eastAsiaTheme="minorEastAsia" w:hAnsiTheme="minorHAnsi" w:cstheme="minorBidi"/>
          <w:noProof/>
          <w:sz w:val="22"/>
          <w:szCs w:val="22"/>
          <w:lang w:eastAsia="en-GB"/>
        </w:rPr>
      </w:pPr>
      <w:r>
        <w:rPr>
          <w:noProof/>
        </w:rPr>
        <w:t>Y.6.4.4</w:t>
      </w:r>
      <w:r>
        <w:rPr>
          <w:rFonts w:asciiTheme="minorHAnsi" w:eastAsiaTheme="minorEastAsia" w:hAnsiTheme="minorHAnsi" w:cstheme="minorBidi"/>
          <w:noProof/>
          <w:sz w:val="22"/>
          <w:szCs w:val="22"/>
          <w:lang w:eastAsia="en-GB"/>
        </w:rPr>
        <w:tab/>
      </w:r>
      <w:r>
        <w:rPr>
          <w:noProof/>
        </w:rPr>
        <w:t>Captured Content Replacement</w:t>
      </w:r>
      <w:r>
        <w:rPr>
          <w:noProof/>
        </w:rPr>
        <w:tab/>
      </w:r>
      <w:r>
        <w:rPr>
          <w:noProof/>
        </w:rPr>
        <w:fldChar w:fldCharType="begin" w:fldLock="1"/>
      </w:r>
      <w:r>
        <w:rPr>
          <w:noProof/>
        </w:rPr>
        <w:instrText xml:space="preserve"> PAGEREF _Toc130461143 \h </w:instrText>
      </w:r>
      <w:r>
        <w:rPr>
          <w:noProof/>
        </w:rPr>
      </w:r>
      <w:r>
        <w:rPr>
          <w:noProof/>
        </w:rPr>
        <w:fldChar w:fldCharType="separate"/>
      </w:r>
      <w:r>
        <w:rPr>
          <w:noProof/>
        </w:rPr>
        <w:t>475</w:t>
      </w:r>
      <w:r>
        <w:rPr>
          <w:noProof/>
        </w:rPr>
        <w:fldChar w:fldCharType="end"/>
      </w:r>
    </w:p>
    <w:p w14:paraId="7D638093" w14:textId="50B44DC1" w:rsidR="00194ED2" w:rsidRDefault="00194ED2">
      <w:pPr>
        <w:pStyle w:val="TOC2"/>
        <w:rPr>
          <w:rFonts w:asciiTheme="minorHAnsi" w:eastAsiaTheme="minorEastAsia" w:hAnsiTheme="minorHAnsi" w:cstheme="minorBidi"/>
          <w:noProof/>
          <w:sz w:val="22"/>
          <w:szCs w:val="22"/>
          <w:lang w:eastAsia="en-GB"/>
        </w:rPr>
      </w:pPr>
      <w:r>
        <w:rPr>
          <w:noProof/>
          <w:lang w:eastAsia="ko-KR"/>
        </w:rPr>
        <w:t>Y.6.5</w:t>
      </w:r>
      <w:r>
        <w:rPr>
          <w:rFonts w:asciiTheme="minorHAnsi" w:eastAsiaTheme="minorEastAsia" w:hAnsiTheme="minorHAnsi" w:cstheme="minorBidi"/>
          <w:noProof/>
          <w:sz w:val="22"/>
          <w:szCs w:val="22"/>
          <w:lang w:eastAsia="en-GB"/>
        </w:rPr>
        <w:tab/>
      </w:r>
      <w:r>
        <w:rPr>
          <w:noProof/>
          <w:lang w:eastAsia="ko-KR"/>
        </w:rPr>
        <w:t>Fisheye Video</w:t>
      </w:r>
      <w:r>
        <w:rPr>
          <w:noProof/>
        </w:rPr>
        <w:tab/>
      </w:r>
      <w:r>
        <w:rPr>
          <w:noProof/>
        </w:rPr>
        <w:fldChar w:fldCharType="begin" w:fldLock="1"/>
      </w:r>
      <w:r>
        <w:rPr>
          <w:noProof/>
        </w:rPr>
        <w:instrText xml:space="preserve"> PAGEREF _Toc130461144 \h </w:instrText>
      </w:r>
      <w:r>
        <w:rPr>
          <w:noProof/>
        </w:rPr>
      </w:r>
      <w:r>
        <w:rPr>
          <w:noProof/>
        </w:rPr>
        <w:fldChar w:fldCharType="separate"/>
      </w:r>
      <w:r>
        <w:rPr>
          <w:noProof/>
        </w:rPr>
        <w:t>476</w:t>
      </w:r>
      <w:r>
        <w:rPr>
          <w:noProof/>
        </w:rPr>
        <w:fldChar w:fldCharType="end"/>
      </w:r>
    </w:p>
    <w:p w14:paraId="6D487039" w14:textId="3D187493" w:rsidR="00194ED2" w:rsidRDefault="00194ED2">
      <w:pPr>
        <w:pStyle w:val="TOC3"/>
        <w:rPr>
          <w:rFonts w:asciiTheme="minorHAnsi" w:eastAsiaTheme="minorEastAsia" w:hAnsiTheme="minorHAnsi" w:cstheme="minorBidi"/>
          <w:noProof/>
          <w:sz w:val="22"/>
          <w:szCs w:val="22"/>
          <w:lang w:eastAsia="en-GB"/>
        </w:rPr>
      </w:pPr>
      <w:r>
        <w:rPr>
          <w:noProof/>
          <w:lang w:eastAsia="ko-KR"/>
        </w:rPr>
        <w:t>Y.6.5.1</w:t>
      </w:r>
      <w:r>
        <w:rPr>
          <w:rFonts w:asciiTheme="minorHAnsi" w:eastAsiaTheme="minorEastAsia" w:hAnsiTheme="minorHAnsi" w:cstheme="minorBidi"/>
          <w:noProof/>
          <w:sz w:val="22"/>
          <w:szCs w:val="22"/>
          <w:lang w:eastAsia="en-GB"/>
        </w:rPr>
        <w:tab/>
      </w:r>
      <w:r>
        <w:rPr>
          <w:noProof/>
          <w:lang w:eastAsia="ko-KR"/>
        </w:rPr>
        <w:t>Identifying the 360-degree fisheye video stream</w:t>
      </w:r>
      <w:r>
        <w:rPr>
          <w:noProof/>
        </w:rPr>
        <w:tab/>
      </w:r>
      <w:r>
        <w:rPr>
          <w:noProof/>
        </w:rPr>
        <w:fldChar w:fldCharType="begin" w:fldLock="1"/>
      </w:r>
      <w:r>
        <w:rPr>
          <w:noProof/>
        </w:rPr>
        <w:instrText xml:space="preserve"> PAGEREF _Toc130461145 \h </w:instrText>
      </w:r>
      <w:r>
        <w:rPr>
          <w:noProof/>
        </w:rPr>
      </w:r>
      <w:r>
        <w:rPr>
          <w:noProof/>
        </w:rPr>
        <w:fldChar w:fldCharType="separate"/>
      </w:r>
      <w:r>
        <w:rPr>
          <w:noProof/>
        </w:rPr>
        <w:t>476</w:t>
      </w:r>
      <w:r>
        <w:rPr>
          <w:noProof/>
        </w:rPr>
        <w:fldChar w:fldCharType="end"/>
      </w:r>
    </w:p>
    <w:p w14:paraId="0F063F69" w14:textId="3B0C4A36" w:rsidR="00194ED2" w:rsidRDefault="00194ED2">
      <w:pPr>
        <w:pStyle w:val="TOC3"/>
        <w:rPr>
          <w:rFonts w:asciiTheme="minorHAnsi" w:eastAsiaTheme="minorEastAsia" w:hAnsiTheme="minorHAnsi" w:cstheme="minorBidi"/>
          <w:noProof/>
          <w:sz w:val="22"/>
          <w:szCs w:val="22"/>
          <w:lang w:eastAsia="en-GB"/>
        </w:rPr>
      </w:pPr>
      <w:r>
        <w:rPr>
          <w:noProof/>
          <w:lang w:eastAsia="ko-KR"/>
        </w:rPr>
        <w:t>Y.6.5.3</w:t>
      </w:r>
      <w:r>
        <w:rPr>
          <w:rFonts w:asciiTheme="minorHAnsi" w:eastAsiaTheme="minorEastAsia" w:hAnsiTheme="minorHAnsi" w:cstheme="minorBidi"/>
          <w:noProof/>
          <w:sz w:val="22"/>
          <w:szCs w:val="22"/>
          <w:lang w:eastAsia="en-GB"/>
        </w:rPr>
        <w:tab/>
      </w:r>
      <w:r>
        <w:rPr>
          <w:noProof/>
          <w:lang w:eastAsia="ko-KR"/>
        </w:rPr>
        <w:t>Viewport dependent delivery of fisheye video</w:t>
      </w:r>
      <w:r>
        <w:rPr>
          <w:noProof/>
        </w:rPr>
        <w:tab/>
      </w:r>
      <w:r>
        <w:rPr>
          <w:noProof/>
        </w:rPr>
        <w:fldChar w:fldCharType="begin" w:fldLock="1"/>
      </w:r>
      <w:r>
        <w:rPr>
          <w:noProof/>
        </w:rPr>
        <w:instrText xml:space="preserve"> PAGEREF _Toc130461146 \h </w:instrText>
      </w:r>
      <w:r>
        <w:rPr>
          <w:noProof/>
        </w:rPr>
      </w:r>
      <w:r>
        <w:rPr>
          <w:noProof/>
        </w:rPr>
        <w:fldChar w:fldCharType="separate"/>
      </w:r>
      <w:r>
        <w:rPr>
          <w:noProof/>
        </w:rPr>
        <w:t>478</w:t>
      </w:r>
      <w:r>
        <w:rPr>
          <w:noProof/>
        </w:rPr>
        <w:fldChar w:fldCharType="end"/>
      </w:r>
    </w:p>
    <w:p w14:paraId="7DBB46A1" w14:textId="53E5C767" w:rsidR="00194ED2" w:rsidRDefault="00194ED2">
      <w:pPr>
        <w:pStyle w:val="TOC2"/>
        <w:rPr>
          <w:rFonts w:asciiTheme="minorHAnsi" w:eastAsiaTheme="minorEastAsia" w:hAnsiTheme="minorHAnsi" w:cstheme="minorBidi"/>
          <w:noProof/>
          <w:sz w:val="22"/>
          <w:szCs w:val="22"/>
          <w:lang w:eastAsia="en-GB"/>
        </w:rPr>
      </w:pPr>
      <w:r>
        <w:rPr>
          <w:noProof/>
          <w:lang w:eastAsia="ko-KR"/>
        </w:rPr>
        <w:t>Y.6.6</w:t>
      </w:r>
      <w:r>
        <w:rPr>
          <w:rFonts w:asciiTheme="minorHAnsi" w:eastAsiaTheme="minorEastAsia" w:hAnsiTheme="minorHAnsi" w:cstheme="minorBidi"/>
          <w:noProof/>
          <w:sz w:val="22"/>
          <w:szCs w:val="22"/>
          <w:lang w:eastAsia="en-GB"/>
        </w:rPr>
        <w:tab/>
      </w:r>
      <w:r>
        <w:rPr>
          <w:noProof/>
          <w:lang w:eastAsia="ko-KR"/>
        </w:rPr>
        <w:t>Camera Calibration for Network-based Stitching</w:t>
      </w:r>
      <w:r>
        <w:rPr>
          <w:noProof/>
        </w:rPr>
        <w:tab/>
      </w:r>
      <w:r>
        <w:rPr>
          <w:noProof/>
        </w:rPr>
        <w:fldChar w:fldCharType="begin" w:fldLock="1"/>
      </w:r>
      <w:r>
        <w:rPr>
          <w:noProof/>
        </w:rPr>
        <w:instrText xml:space="preserve"> PAGEREF _Toc130461147 \h </w:instrText>
      </w:r>
      <w:r>
        <w:rPr>
          <w:noProof/>
        </w:rPr>
      </w:r>
      <w:r>
        <w:rPr>
          <w:noProof/>
        </w:rPr>
        <w:fldChar w:fldCharType="separate"/>
      </w:r>
      <w:r>
        <w:rPr>
          <w:noProof/>
        </w:rPr>
        <w:t>478</w:t>
      </w:r>
      <w:r>
        <w:rPr>
          <w:noProof/>
        </w:rPr>
        <w:fldChar w:fldCharType="end"/>
      </w:r>
    </w:p>
    <w:p w14:paraId="14918421" w14:textId="626B3F01" w:rsidR="00194ED2" w:rsidRDefault="00194ED2">
      <w:pPr>
        <w:pStyle w:val="TOC2"/>
        <w:rPr>
          <w:rFonts w:asciiTheme="minorHAnsi" w:eastAsiaTheme="minorEastAsia" w:hAnsiTheme="minorHAnsi" w:cstheme="minorBidi"/>
          <w:noProof/>
          <w:sz w:val="22"/>
          <w:szCs w:val="22"/>
          <w:lang w:eastAsia="en-GB"/>
        </w:rPr>
      </w:pPr>
      <w:r>
        <w:rPr>
          <w:noProof/>
          <w:lang w:eastAsia="ko-KR"/>
        </w:rPr>
        <w:t>Y.6.7</w:t>
      </w:r>
      <w:r>
        <w:rPr>
          <w:rFonts w:asciiTheme="minorHAnsi" w:eastAsiaTheme="minorEastAsia" w:hAnsiTheme="minorHAnsi" w:cstheme="minorBidi"/>
          <w:noProof/>
          <w:sz w:val="22"/>
          <w:szCs w:val="22"/>
          <w:lang w:eastAsia="en-GB"/>
        </w:rPr>
        <w:tab/>
      </w:r>
      <w:r>
        <w:rPr>
          <w:noProof/>
          <w:lang w:eastAsia="ko-KR"/>
        </w:rPr>
        <w:t>Support for Stream Pausing/Resuming</w:t>
      </w:r>
      <w:r>
        <w:rPr>
          <w:noProof/>
        </w:rPr>
        <w:tab/>
      </w:r>
      <w:r>
        <w:rPr>
          <w:noProof/>
        </w:rPr>
        <w:fldChar w:fldCharType="begin" w:fldLock="1"/>
      </w:r>
      <w:r>
        <w:rPr>
          <w:noProof/>
        </w:rPr>
        <w:instrText xml:space="preserve"> PAGEREF _Toc130461148 \h </w:instrText>
      </w:r>
      <w:r>
        <w:rPr>
          <w:noProof/>
        </w:rPr>
      </w:r>
      <w:r>
        <w:rPr>
          <w:noProof/>
        </w:rPr>
        <w:fldChar w:fldCharType="separate"/>
      </w:r>
      <w:r>
        <w:rPr>
          <w:noProof/>
        </w:rPr>
        <w:t>480</w:t>
      </w:r>
      <w:r>
        <w:rPr>
          <w:noProof/>
        </w:rPr>
        <w:fldChar w:fldCharType="end"/>
      </w:r>
    </w:p>
    <w:p w14:paraId="2D86A05C" w14:textId="10F8D138" w:rsidR="00194ED2" w:rsidRDefault="00194ED2">
      <w:pPr>
        <w:pStyle w:val="TOC2"/>
        <w:rPr>
          <w:rFonts w:asciiTheme="minorHAnsi" w:eastAsiaTheme="minorEastAsia" w:hAnsiTheme="minorHAnsi" w:cstheme="minorBidi"/>
          <w:noProof/>
          <w:sz w:val="22"/>
          <w:szCs w:val="22"/>
          <w:lang w:eastAsia="en-GB"/>
        </w:rPr>
      </w:pPr>
      <w:r>
        <w:rPr>
          <w:noProof/>
          <w:lang w:eastAsia="ko-KR"/>
        </w:rPr>
        <w:t>Y.6.8</w:t>
      </w:r>
      <w:r>
        <w:rPr>
          <w:rFonts w:asciiTheme="minorHAnsi" w:eastAsiaTheme="minorEastAsia" w:hAnsiTheme="minorHAnsi" w:cstheme="minorBidi"/>
          <w:noProof/>
          <w:sz w:val="22"/>
          <w:szCs w:val="22"/>
          <w:lang w:eastAsia="en-GB"/>
        </w:rPr>
        <w:tab/>
      </w:r>
      <w:r>
        <w:rPr>
          <w:noProof/>
          <w:lang w:eastAsia="ko-KR"/>
        </w:rPr>
        <w:t>Multiple 360-degree videos</w:t>
      </w:r>
      <w:r>
        <w:rPr>
          <w:noProof/>
        </w:rPr>
        <w:tab/>
      </w:r>
      <w:r>
        <w:rPr>
          <w:noProof/>
        </w:rPr>
        <w:fldChar w:fldCharType="begin" w:fldLock="1"/>
      </w:r>
      <w:r>
        <w:rPr>
          <w:noProof/>
        </w:rPr>
        <w:instrText xml:space="preserve"> PAGEREF _Toc130461149 \h </w:instrText>
      </w:r>
      <w:r>
        <w:rPr>
          <w:noProof/>
        </w:rPr>
      </w:r>
      <w:r>
        <w:rPr>
          <w:noProof/>
        </w:rPr>
        <w:fldChar w:fldCharType="separate"/>
      </w:r>
      <w:r>
        <w:rPr>
          <w:noProof/>
        </w:rPr>
        <w:t>480</w:t>
      </w:r>
      <w:r>
        <w:rPr>
          <w:noProof/>
        </w:rPr>
        <w:fldChar w:fldCharType="end"/>
      </w:r>
    </w:p>
    <w:p w14:paraId="20C2B002" w14:textId="455C794C" w:rsidR="00194ED2" w:rsidRDefault="00194ED2">
      <w:pPr>
        <w:pStyle w:val="TOC3"/>
        <w:rPr>
          <w:rFonts w:asciiTheme="minorHAnsi" w:eastAsiaTheme="minorEastAsia" w:hAnsiTheme="minorHAnsi" w:cstheme="minorBidi"/>
          <w:noProof/>
          <w:sz w:val="22"/>
          <w:szCs w:val="22"/>
          <w:lang w:eastAsia="en-GB"/>
        </w:rPr>
      </w:pPr>
      <w:r>
        <w:rPr>
          <w:noProof/>
          <w:lang w:eastAsia="ko-KR"/>
        </w:rPr>
        <w:t>Y.6.8.2</w:t>
      </w:r>
      <w:r>
        <w:rPr>
          <w:rFonts w:asciiTheme="minorHAnsi" w:eastAsiaTheme="minorEastAsia" w:hAnsiTheme="minorHAnsi" w:cstheme="minorBidi"/>
          <w:noProof/>
          <w:sz w:val="22"/>
          <w:szCs w:val="22"/>
          <w:lang w:eastAsia="en-GB"/>
        </w:rPr>
        <w:tab/>
      </w:r>
      <w:r>
        <w:rPr>
          <w:noProof/>
          <w:lang w:eastAsia="ko-KR"/>
        </w:rPr>
        <w:t>Excluding other participants’ overlays</w:t>
      </w:r>
      <w:r>
        <w:rPr>
          <w:noProof/>
        </w:rPr>
        <w:tab/>
      </w:r>
      <w:r>
        <w:rPr>
          <w:noProof/>
        </w:rPr>
        <w:fldChar w:fldCharType="begin" w:fldLock="1"/>
      </w:r>
      <w:r>
        <w:rPr>
          <w:noProof/>
        </w:rPr>
        <w:instrText xml:space="preserve"> PAGEREF _Toc130461150 \h </w:instrText>
      </w:r>
      <w:r>
        <w:rPr>
          <w:noProof/>
        </w:rPr>
      </w:r>
      <w:r>
        <w:rPr>
          <w:noProof/>
        </w:rPr>
        <w:fldChar w:fldCharType="separate"/>
      </w:r>
      <w:r>
        <w:rPr>
          <w:noProof/>
        </w:rPr>
        <w:t>481</w:t>
      </w:r>
      <w:r>
        <w:rPr>
          <w:noProof/>
        </w:rPr>
        <w:fldChar w:fldCharType="end"/>
      </w:r>
    </w:p>
    <w:p w14:paraId="67E6F43F" w14:textId="47E4E2C7" w:rsidR="00194ED2" w:rsidRDefault="00194ED2">
      <w:pPr>
        <w:pStyle w:val="TOC2"/>
        <w:rPr>
          <w:rFonts w:asciiTheme="minorHAnsi" w:eastAsiaTheme="minorEastAsia" w:hAnsiTheme="minorHAnsi" w:cstheme="minorBidi"/>
          <w:noProof/>
          <w:sz w:val="22"/>
          <w:szCs w:val="22"/>
          <w:lang w:eastAsia="en-GB"/>
        </w:rPr>
      </w:pPr>
      <w:r>
        <w:rPr>
          <w:noProof/>
        </w:rPr>
        <w:t>Y.6.9</w:t>
      </w:r>
      <w:r>
        <w:rPr>
          <w:rFonts w:asciiTheme="minorHAnsi" w:eastAsiaTheme="minorEastAsia" w:hAnsiTheme="minorHAnsi" w:cstheme="minorBidi"/>
          <w:noProof/>
          <w:sz w:val="22"/>
          <w:szCs w:val="22"/>
          <w:lang w:eastAsia="en-GB"/>
        </w:rPr>
        <w:tab/>
      </w:r>
      <w:r>
        <w:rPr>
          <w:noProof/>
        </w:rPr>
        <w:t>Scene Description-Based Overlays</w:t>
      </w:r>
      <w:r>
        <w:rPr>
          <w:noProof/>
        </w:rPr>
        <w:tab/>
      </w:r>
      <w:r>
        <w:rPr>
          <w:noProof/>
        </w:rPr>
        <w:fldChar w:fldCharType="begin" w:fldLock="1"/>
      </w:r>
      <w:r>
        <w:rPr>
          <w:noProof/>
        </w:rPr>
        <w:instrText xml:space="preserve"> PAGEREF _Toc130461151 \h </w:instrText>
      </w:r>
      <w:r>
        <w:rPr>
          <w:noProof/>
        </w:rPr>
      </w:r>
      <w:r>
        <w:rPr>
          <w:noProof/>
        </w:rPr>
        <w:fldChar w:fldCharType="separate"/>
      </w:r>
      <w:r>
        <w:rPr>
          <w:noProof/>
        </w:rPr>
        <w:t>481</w:t>
      </w:r>
      <w:r>
        <w:rPr>
          <w:noProof/>
        </w:rPr>
        <w:fldChar w:fldCharType="end"/>
      </w:r>
    </w:p>
    <w:p w14:paraId="22350595" w14:textId="40D13792" w:rsidR="00194ED2" w:rsidRDefault="00194ED2">
      <w:pPr>
        <w:pStyle w:val="TOC3"/>
        <w:rPr>
          <w:rFonts w:asciiTheme="minorHAnsi" w:eastAsiaTheme="minorEastAsia" w:hAnsiTheme="minorHAnsi" w:cstheme="minorBidi"/>
          <w:noProof/>
          <w:sz w:val="22"/>
          <w:szCs w:val="22"/>
          <w:lang w:eastAsia="en-GB"/>
        </w:rPr>
      </w:pPr>
      <w:r>
        <w:rPr>
          <w:noProof/>
        </w:rPr>
        <w:t>Y.6.9.1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_Toc130461152 \h </w:instrText>
      </w:r>
      <w:r>
        <w:rPr>
          <w:noProof/>
        </w:rPr>
      </w:r>
      <w:r>
        <w:rPr>
          <w:noProof/>
        </w:rPr>
        <w:fldChar w:fldCharType="separate"/>
      </w:r>
      <w:r>
        <w:rPr>
          <w:noProof/>
        </w:rPr>
        <w:t>481</w:t>
      </w:r>
      <w:r>
        <w:rPr>
          <w:noProof/>
        </w:rPr>
        <w:fldChar w:fldCharType="end"/>
      </w:r>
    </w:p>
    <w:p w14:paraId="6723DFCC" w14:textId="625C5A7B" w:rsidR="00194ED2" w:rsidRDefault="00194ED2">
      <w:pPr>
        <w:pStyle w:val="TOC3"/>
        <w:rPr>
          <w:rFonts w:asciiTheme="minorHAnsi" w:eastAsiaTheme="minorEastAsia" w:hAnsiTheme="minorHAnsi" w:cstheme="minorBidi"/>
          <w:noProof/>
          <w:sz w:val="22"/>
          <w:szCs w:val="22"/>
          <w:lang w:eastAsia="en-GB"/>
        </w:rPr>
      </w:pPr>
      <w:r>
        <w:rPr>
          <w:noProof/>
        </w:rPr>
        <w:t>Y.6.9.2</w:t>
      </w:r>
      <w:r>
        <w:rPr>
          <w:rFonts w:asciiTheme="minorHAnsi" w:eastAsiaTheme="minorEastAsia" w:hAnsiTheme="minorHAnsi" w:cstheme="minorBidi"/>
          <w:noProof/>
          <w:sz w:val="22"/>
          <w:szCs w:val="22"/>
          <w:lang w:eastAsia="en-GB"/>
        </w:rPr>
        <w:tab/>
      </w:r>
      <w:r>
        <w:rPr>
          <w:noProof/>
        </w:rPr>
        <w:t>Offer/Answer Negotiation</w:t>
      </w:r>
      <w:r>
        <w:rPr>
          <w:noProof/>
        </w:rPr>
        <w:tab/>
      </w:r>
      <w:r>
        <w:rPr>
          <w:noProof/>
        </w:rPr>
        <w:fldChar w:fldCharType="begin" w:fldLock="1"/>
      </w:r>
      <w:r>
        <w:rPr>
          <w:noProof/>
        </w:rPr>
        <w:instrText xml:space="preserve"> PAGEREF _Toc130461153 \h </w:instrText>
      </w:r>
      <w:r>
        <w:rPr>
          <w:noProof/>
        </w:rPr>
      </w:r>
      <w:r>
        <w:rPr>
          <w:noProof/>
        </w:rPr>
        <w:fldChar w:fldCharType="separate"/>
      </w:r>
      <w:r>
        <w:rPr>
          <w:noProof/>
        </w:rPr>
        <w:t>482</w:t>
      </w:r>
      <w:r>
        <w:rPr>
          <w:noProof/>
        </w:rPr>
        <w:fldChar w:fldCharType="end"/>
      </w:r>
    </w:p>
    <w:p w14:paraId="664D7790" w14:textId="0E6EE397" w:rsidR="00194ED2" w:rsidRDefault="00194ED2">
      <w:pPr>
        <w:pStyle w:val="TOC3"/>
        <w:rPr>
          <w:rFonts w:asciiTheme="minorHAnsi" w:eastAsiaTheme="minorEastAsia" w:hAnsiTheme="minorHAnsi" w:cstheme="minorBidi"/>
          <w:noProof/>
          <w:sz w:val="22"/>
          <w:szCs w:val="22"/>
          <w:lang w:eastAsia="en-GB"/>
        </w:rPr>
      </w:pPr>
      <w:r>
        <w:rPr>
          <w:noProof/>
        </w:rPr>
        <w:t>Y.6.9.3</w:t>
      </w:r>
      <w:r>
        <w:rPr>
          <w:rFonts w:asciiTheme="minorHAnsi" w:eastAsiaTheme="minorEastAsia" w:hAnsiTheme="minorHAnsi" w:cstheme="minorBidi"/>
          <w:noProof/>
          <w:sz w:val="22"/>
          <w:szCs w:val="22"/>
          <w:lang w:eastAsia="en-GB"/>
        </w:rPr>
        <w:tab/>
      </w:r>
      <w:r>
        <w:rPr>
          <w:noProof/>
        </w:rPr>
        <w:t>SDP Signaling</w:t>
      </w:r>
      <w:r>
        <w:rPr>
          <w:noProof/>
        </w:rPr>
        <w:tab/>
      </w:r>
      <w:r>
        <w:rPr>
          <w:noProof/>
        </w:rPr>
        <w:fldChar w:fldCharType="begin" w:fldLock="1"/>
      </w:r>
      <w:r>
        <w:rPr>
          <w:noProof/>
        </w:rPr>
        <w:instrText xml:space="preserve"> PAGEREF _Toc130461154 \h </w:instrText>
      </w:r>
      <w:r>
        <w:rPr>
          <w:noProof/>
        </w:rPr>
      </w:r>
      <w:r>
        <w:rPr>
          <w:noProof/>
        </w:rPr>
        <w:fldChar w:fldCharType="separate"/>
      </w:r>
      <w:r>
        <w:rPr>
          <w:noProof/>
        </w:rPr>
        <w:t>482</w:t>
      </w:r>
      <w:r>
        <w:rPr>
          <w:noProof/>
        </w:rPr>
        <w:fldChar w:fldCharType="end"/>
      </w:r>
    </w:p>
    <w:p w14:paraId="44F0C314" w14:textId="50266214" w:rsidR="00194ED2" w:rsidRDefault="00194ED2">
      <w:pPr>
        <w:pStyle w:val="TOC1"/>
        <w:rPr>
          <w:rFonts w:asciiTheme="minorHAnsi" w:eastAsiaTheme="minorEastAsia" w:hAnsiTheme="minorHAnsi" w:cstheme="minorBidi"/>
          <w:noProof/>
          <w:szCs w:val="22"/>
          <w:lang w:eastAsia="en-GB"/>
        </w:rPr>
      </w:pPr>
      <w:r>
        <w:rPr>
          <w:noProof/>
        </w:rPr>
        <w:t>Y.7</w:t>
      </w:r>
      <w:r>
        <w:rPr>
          <w:rFonts w:asciiTheme="minorHAnsi" w:eastAsiaTheme="minorEastAsia" w:hAnsiTheme="minorHAnsi" w:cstheme="minorBidi"/>
          <w:noProof/>
          <w:szCs w:val="22"/>
          <w:lang w:eastAsia="en-GB"/>
        </w:rPr>
        <w:tab/>
      </w:r>
      <w:r>
        <w:rPr>
          <w:noProof/>
        </w:rPr>
        <w:t>Media transport</w:t>
      </w:r>
      <w:r>
        <w:rPr>
          <w:noProof/>
        </w:rPr>
        <w:tab/>
      </w:r>
      <w:r>
        <w:rPr>
          <w:noProof/>
        </w:rPr>
        <w:fldChar w:fldCharType="begin" w:fldLock="1"/>
      </w:r>
      <w:r>
        <w:rPr>
          <w:noProof/>
        </w:rPr>
        <w:instrText xml:space="preserve"> PAGEREF _Toc130461155 \h </w:instrText>
      </w:r>
      <w:r>
        <w:rPr>
          <w:noProof/>
        </w:rPr>
      </w:r>
      <w:r>
        <w:rPr>
          <w:noProof/>
        </w:rPr>
        <w:fldChar w:fldCharType="separate"/>
      </w:r>
      <w:r>
        <w:rPr>
          <w:noProof/>
        </w:rPr>
        <w:t>482</w:t>
      </w:r>
      <w:r>
        <w:rPr>
          <w:noProof/>
        </w:rPr>
        <w:fldChar w:fldCharType="end"/>
      </w:r>
    </w:p>
    <w:p w14:paraId="6378A217" w14:textId="2FDC8F4A" w:rsidR="00194ED2" w:rsidRDefault="00194ED2">
      <w:pPr>
        <w:pStyle w:val="TOC2"/>
        <w:rPr>
          <w:rFonts w:asciiTheme="minorHAnsi" w:eastAsiaTheme="minorEastAsia" w:hAnsiTheme="minorHAnsi" w:cstheme="minorBidi"/>
          <w:noProof/>
          <w:sz w:val="22"/>
          <w:szCs w:val="22"/>
          <w:lang w:eastAsia="en-GB"/>
        </w:rPr>
      </w:pPr>
      <w:r>
        <w:rPr>
          <w:noProof/>
          <w:lang w:eastAsia="ko-KR"/>
        </w:rPr>
        <w:t>Y.7.1</w:t>
      </w:r>
      <w:r>
        <w:rPr>
          <w:rFonts w:asciiTheme="minorHAnsi" w:eastAsiaTheme="minorEastAsia" w:hAnsiTheme="minorHAnsi" w:cstheme="minorBidi"/>
          <w:noProof/>
          <w:sz w:val="22"/>
          <w:szCs w:val="22"/>
          <w:lang w:eastAsia="en-GB"/>
        </w:rPr>
        <w:tab/>
      </w:r>
      <w:r>
        <w:rPr>
          <w:noProof/>
          <w:lang w:eastAsia="ko-KR"/>
        </w:rPr>
        <w:t>RTP</w:t>
      </w:r>
      <w:r>
        <w:rPr>
          <w:noProof/>
        </w:rPr>
        <w:tab/>
      </w:r>
      <w:r>
        <w:rPr>
          <w:noProof/>
        </w:rPr>
        <w:fldChar w:fldCharType="begin" w:fldLock="1"/>
      </w:r>
      <w:r>
        <w:rPr>
          <w:noProof/>
        </w:rPr>
        <w:instrText xml:space="preserve"> PAGEREF _Toc130461156 \h </w:instrText>
      </w:r>
      <w:r>
        <w:rPr>
          <w:noProof/>
        </w:rPr>
      </w:r>
      <w:r>
        <w:rPr>
          <w:noProof/>
        </w:rPr>
        <w:fldChar w:fldCharType="separate"/>
      </w:r>
      <w:r>
        <w:rPr>
          <w:noProof/>
        </w:rPr>
        <w:t>482</w:t>
      </w:r>
      <w:r>
        <w:rPr>
          <w:noProof/>
        </w:rPr>
        <w:fldChar w:fldCharType="end"/>
      </w:r>
    </w:p>
    <w:p w14:paraId="25EF45AB" w14:textId="3CD4192D" w:rsidR="00194ED2" w:rsidRDefault="00194ED2">
      <w:pPr>
        <w:pStyle w:val="TOC2"/>
        <w:rPr>
          <w:rFonts w:asciiTheme="minorHAnsi" w:eastAsiaTheme="minorEastAsia" w:hAnsiTheme="minorHAnsi" w:cstheme="minorBidi"/>
          <w:noProof/>
          <w:sz w:val="22"/>
          <w:szCs w:val="22"/>
          <w:lang w:eastAsia="en-GB"/>
        </w:rPr>
      </w:pPr>
      <w:r>
        <w:rPr>
          <w:noProof/>
          <w:lang w:eastAsia="ko-KR"/>
        </w:rPr>
        <w:t>Y.7.2</w:t>
      </w:r>
      <w:r>
        <w:rPr>
          <w:rFonts w:asciiTheme="minorHAnsi" w:eastAsiaTheme="minorEastAsia" w:hAnsiTheme="minorHAnsi" w:cstheme="minorBidi"/>
          <w:noProof/>
          <w:sz w:val="22"/>
          <w:szCs w:val="22"/>
          <w:lang w:eastAsia="en-GB"/>
        </w:rPr>
        <w:tab/>
      </w:r>
      <w:r>
        <w:rPr>
          <w:noProof/>
          <w:lang w:eastAsia="ko-KR"/>
        </w:rPr>
        <w:t>RTCP</w:t>
      </w:r>
      <w:r>
        <w:rPr>
          <w:noProof/>
        </w:rPr>
        <w:tab/>
      </w:r>
      <w:r>
        <w:rPr>
          <w:noProof/>
        </w:rPr>
        <w:fldChar w:fldCharType="begin" w:fldLock="1"/>
      </w:r>
      <w:r>
        <w:rPr>
          <w:noProof/>
        </w:rPr>
        <w:instrText xml:space="preserve"> PAGEREF _Toc130461157 \h </w:instrText>
      </w:r>
      <w:r>
        <w:rPr>
          <w:noProof/>
        </w:rPr>
      </w:r>
      <w:r>
        <w:rPr>
          <w:noProof/>
        </w:rPr>
        <w:fldChar w:fldCharType="separate"/>
      </w:r>
      <w:r>
        <w:rPr>
          <w:noProof/>
        </w:rPr>
        <w:t>482</w:t>
      </w:r>
      <w:r>
        <w:rPr>
          <w:noProof/>
        </w:rPr>
        <w:fldChar w:fldCharType="end"/>
      </w:r>
    </w:p>
    <w:p w14:paraId="67506784" w14:textId="6C8EB1BF" w:rsidR="00194ED2" w:rsidRDefault="00194ED2">
      <w:pPr>
        <w:pStyle w:val="TOC1"/>
        <w:rPr>
          <w:rFonts w:asciiTheme="minorHAnsi" w:eastAsiaTheme="minorEastAsia" w:hAnsiTheme="minorHAnsi" w:cstheme="minorBidi"/>
          <w:noProof/>
          <w:szCs w:val="22"/>
          <w:lang w:eastAsia="en-GB"/>
        </w:rPr>
      </w:pPr>
      <w:r>
        <w:rPr>
          <w:noProof/>
        </w:rPr>
        <w:t>Y.8</w:t>
      </w:r>
      <w:r>
        <w:rPr>
          <w:rFonts w:asciiTheme="minorHAnsi" w:eastAsiaTheme="minorEastAsia" w:hAnsiTheme="minorHAnsi" w:cstheme="minorBidi"/>
          <w:noProof/>
          <w:szCs w:val="22"/>
          <w:lang w:eastAsia="en-GB"/>
        </w:rPr>
        <w:tab/>
      </w:r>
      <w:r>
        <w:rPr>
          <w:noProof/>
        </w:rPr>
        <w:t>SDP Examples (informative)</w:t>
      </w:r>
      <w:r>
        <w:rPr>
          <w:noProof/>
        </w:rPr>
        <w:tab/>
      </w:r>
      <w:r>
        <w:rPr>
          <w:noProof/>
        </w:rPr>
        <w:fldChar w:fldCharType="begin" w:fldLock="1"/>
      </w:r>
      <w:r>
        <w:rPr>
          <w:noProof/>
        </w:rPr>
        <w:instrText xml:space="preserve"> PAGEREF _Toc130461158 \h </w:instrText>
      </w:r>
      <w:r>
        <w:rPr>
          <w:noProof/>
        </w:rPr>
      </w:r>
      <w:r>
        <w:rPr>
          <w:noProof/>
        </w:rPr>
        <w:fldChar w:fldCharType="separate"/>
      </w:r>
      <w:r>
        <w:rPr>
          <w:noProof/>
        </w:rPr>
        <w:t>484</w:t>
      </w:r>
      <w:r>
        <w:rPr>
          <w:noProof/>
        </w:rPr>
        <w:fldChar w:fldCharType="end"/>
      </w:r>
    </w:p>
    <w:p w14:paraId="12A02E37" w14:textId="0CEC5051" w:rsidR="00194ED2" w:rsidRDefault="00194ED2">
      <w:pPr>
        <w:pStyle w:val="TOC1"/>
        <w:rPr>
          <w:rFonts w:asciiTheme="minorHAnsi" w:eastAsiaTheme="minorEastAsia" w:hAnsiTheme="minorHAnsi" w:cstheme="minorBidi"/>
          <w:noProof/>
          <w:szCs w:val="22"/>
          <w:lang w:eastAsia="en-GB"/>
        </w:rPr>
      </w:pPr>
      <w:r>
        <w:rPr>
          <w:noProof/>
          <w:lang w:eastAsia="ko-KR"/>
        </w:rPr>
        <w:t>Y.9</w:t>
      </w:r>
      <w:r>
        <w:rPr>
          <w:rFonts w:asciiTheme="minorHAnsi" w:eastAsiaTheme="minorEastAsia" w:hAnsiTheme="minorHAnsi" w:cstheme="minorBidi"/>
          <w:noProof/>
          <w:szCs w:val="22"/>
          <w:lang w:eastAsia="en-GB"/>
        </w:rPr>
        <w:tab/>
      </w:r>
      <w:r>
        <w:rPr>
          <w:noProof/>
          <w:lang w:eastAsia="ko-KR"/>
        </w:rPr>
        <w:t xml:space="preserve">  Recommended audio mixing gains</w:t>
      </w:r>
      <w:r>
        <w:rPr>
          <w:noProof/>
        </w:rPr>
        <w:tab/>
      </w:r>
      <w:r>
        <w:rPr>
          <w:noProof/>
        </w:rPr>
        <w:fldChar w:fldCharType="begin" w:fldLock="1"/>
      </w:r>
      <w:r>
        <w:rPr>
          <w:noProof/>
        </w:rPr>
        <w:instrText xml:space="preserve"> PAGEREF _Toc130461159 \h </w:instrText>
      </w:r>
      <w:r>
        <w:rPr>
          <w:noProof/>
        </w:rPr>
      </w:r>
      <w:r>
        <w:rPr>
          <w:noProof/>
        </w:rPr>
        <w:fldChar w:fldCharType="separate"/>
      </w:r>
      <w:r>
        <w:rPr>
          <w:noProof/>
        </w:rPr>
        <w:t>485</w:t>
      </w:r>
      <w:r>
        <w:rPr>
          <w:noProof/>
        </w:rPr>
        <w:fldChar w:fldCharType="end"/>
      </w:r>
    </w:p>
    <w:p w14:paraId="26199FBE" w14:textId="449C3BA8" w:rsidR="00194ED2" w:rsidRDefault="00194ED2">
      <w:pPr>
        <w:pStyle w:val="TOC2"/>
        <w:rPr>
          <w:rFonts w:asciiTheme="minorHAnsi" w:eastAsiaTheme="minorEastAsia" w:hAnsiTheme="minorHAnsi" w:cstheme="minorBidi"/>
          <w:noProof/>
          <w:sz w:val="22"/>
          <w:szCs w:val="22"/>
          <w:lang w:eastAsia="en-GB"/>
        </w:rPr>
      </w:pPr>
      <w:r>
        <w:rPr>
          <w:noProof/>
        </w:rPr>
        <w:t>Y.9.1</w:t>
      </w:r>
      <w:r>
        <w:rPr>
          <w:rFonts w:asciiTheme="minorHAnsi" w:eastAsiaTheme="minorEastAsia" w:hAnsiTheme="minorHAnsi" w:cstheme="minorBidi"/>
          <w:noProof/>
          <w:sz w:val="22"/>
          <w:szCs w:val="22"/>
          <w:lang w:eastAsia="en-GB"/>
        </w:rPr>
        <w:tab/>
      </w:r>
      <w:r>
        <w:rPr>
          <w:noProof/>
        </w:rPr>
        <w:t>RTP header extension for audio mixing gain</w:t>
      </w:r>
      <w:r>
        <w:rPr>
          <w:noProof/>
        </w:rPr>
        <w:tab/>
      </w:r>
      <w:r>
        <w:rPr>
          <w:noProof/>
        </w:rPr>
        <w:fldChar w:fldCharType="begin" w:fldLock="1"/>
      </w:r>
      <w:r>
        <w:rPr>
          <w:noProof/>
        </w:rPr>
        <w:instrText xml:space="preserve"> PAGEREF _Toc130461160 \h </w:instrText>
      </w:r>
      <w:r>
        <w:rPr>
          <w:noProof/>
        </w:rPr>
      </w:r>
      <w:r>
        <w:rPr>
          <w:noProof/>
        </w:rPr>
        <w:fldChar w:fldCharType="separate"/>
      </w:r>
      <w:r>
        <w:rPr>
          <w:noProof/>
        </w:rPr>
        <w:t>486</w:t>
      </w:r>
      <w:r>
        <w:rPr>
          <w:noProof/>
        </w:rPr>
        <w:fldChar w:fldCharType="end"/>
      </w:r>
    </w:p>
    <w:p w14:paraId="4011F27F" w14:textId="25E07AD6" w:rsidR="00194ED2" w:rsidRDefault="00194ED2" w:rsidP="00194ED2">
      <w:pPr>
        <w:pStyle w:val="TOC8"/>
        <w:rPr>
          <w:rFonts w:asciiTheme="minorHAnsi" w:eastAsiaTheme="minorEastAsia" w:hAnsiTheme="minorHAnsi" w:cstheme="minorBidi"/>
          <w:b w:val="0"/>
          <w:noProof/>
          <w:szCs w:val="22"/>
          <w:lang w:eastAsia="en-GB"/>
        </w:rPr>
      </w:pPr>
      <w:r>
        <w:rPr>
          <w:noProof/>
          <w:lang w:eastAsia="ko-KR"/>
        </w:rPr>
        <w:t>Annex Z (informative): Change history</w:t>
      </w:r>
      <w:r>
        <w:rPr>
          <w:noProof/>
        </w:rPr>
        <w:tab/>
      </w:r>
      <w:r>
        <w:rPr>
          <w:noProof/>
        </w:rPr>
        <w:fldChar w:fldCharType="begin" w:fldLock="1"/>
      </w:r>
      <w:r>
        <w:rPr>
          <w:noProof/>
        </w:rPr>
        <w:instrText xml:space="preserve"> PAGEREF _Toc130461161 \h </w:instrText>
      </w:r>
      <w:r>
        <w:rPr>
          <w:noProof/>
        </w:rPr>
      </w:r>
      <w:r>
        <w:rPr>
          <w:noProof/>
        </w:rPr>
        <w:fldChar w:fldCharType="separate"/>
      </w:r>
      <w:r>
        <w:rPr>
          <w:noProof/>
        </w:rPr>
        <w:t>487</w:t>
      </w:r>
      <w:r>
        <w:rPr>
          <w:noProof/>
        </w:rPr>
        <w:fldChar w:fldCharType="end"/>
      </w:r>
    </w:p>
    <w:p w14:paraId="0B9E3498" w14:textId="0B90CE01" w:rsidR="00080512" w:rsidRPr="00FC7E52" w:rsidRDefault="004D3578">
      <w:r w:rsidRPr="00FC7E52">
        <w:rPr>
          <w:noProof/>
          <w:sz w:val="22"/>
        </w:rPr>
        <w:fldChar w:fldCharType="end"/>
      </w:r>
    </w:p>
    <w:p w14:paraId="747690AD" w14:textId="38077EBF" w:rsidR="0074026F" w:rsidRPr="00FC7E52" w:rsidRDefault="00080512" w:rsidP="00FC7E52">
      <w:r w:rsidRPr="00FC7E52">
        <w:br w:type="page"/>
      </w:r>
    </w:p>
    <w:p w14:paraId="0F532327" w14:textId="77777777" w:rsidR="00FC7E52" w:rsidRPr="00567618" w:rsidRDefault="00FC7E52" w:rsidP="00FC7E52">
      <w:pPr>
        <w:pStyle w:val="Heading1"/>
      </w:pPr>
      <w:bookmarkStart w:id="15" w:name="foreword"/>
      <w:bookmarkStart w:id="16" w:name="_Toc26369190"/>
      <w:bookmarkStart w:id="17" w:name="_Toc36227072"/>
      <w:bookmarkStart w:id="18" w:name="_Toc36228086"/>
      <w:bookmarkStart w:id="19" w:name="_Toc36228713"/>
      <w:bookmarkStart w:id="20" w:name="_Toc68847032"/>
      <w:bookmarkStart w:id="21" w:name="_Toc74610967"/>
      <w:bookmarkStart w:id="22" w:name="_Toc75566246"/>
      <w:bookmarkStart w:id="23" w:name="_Toc89789797"/>
      <w:bookmarkStart w:id="24" w:name="_Toc99466431"/>
      <w:bookmarkStart w:id="25" w:name="_Toc130460480"/>
      <w:bookmarkEnd w:id="15"/>
      <w:r w:rsidRPr="00567618">
        <w:t>Foreword</w:t>
      </w:r>
      <w:bookmarkEnd w:id="16"/>
      <w:bookmarkEnd w:id="17"/>
      <w:bookmarkEnd w:id="18"/>
      <w:bookmarkEnd w:id="19"/>
      <w:bookmarkEnd w:id="20"/>
      <w:bookmarkEnd w:id="21"/>
      <w:bookmarkEnd w:id="22"/>
      <w:bookmarkEnd w:id="23"/>
      <w:bookmarkEnd w:id="24"/>
      <w:bookmarkEnd w:id="25"/>
    </w:p>
    <w:p w14:paraId="037843B2" w14:textId="77777777" w:rsidR="00FC7E52" w:rsidRPr="00567618" w:rsidRDefault="00FC7E52" w:rsidP="00FC7E52">
      <w:r w:rsidRPr="00567618">
        <w:t>This Technical Specification has been produced by the 3</w:t>
      </w:r>
      <w:r w:rsidRPr="00567618">
        <w:rPr>
          <w:vertAlign w:val="superscript"/>
        </w:rPr>
        <w:t>rd</w:t>
      </w:r>
      <w:r w:rsidRPr="00567618">
        <w:t xml:space="preserve"> Generation Partnership Project (3GPP).</w:t>
      </w:r>
    </w:p>
    <w:p w14:paraId="37C9C3CE" w14:textId="77777777" w:rsidR="00FC7E52" w:rsidRPr="00567618" w:rsidRDefault="00FC7E52" w:rsidP="00FC7E52">
      <w:r w:rsidRPr="0056761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697BE5" w14:textId="77777777" w:rsidR="00FC7E52" w:rsidRPr="00567618" w:rsidRDefault="00FC7E52" w:rsidP="00FC7E52">
      <w:pPr>
        <w:pStyle w:val="B1"/>
      </w:pPr>
      <w:r w:rsidRPr="00567618">
        <w:t>Version x.y.z</w:t>
      </w:r>
    </w:p>
    <w:p w14:paraId="33C2D3AA" w14:textId="77777777" w:rsidR="00FC7E52" w:rsidRPr="00567618" w:rsidRDefault="00FC7E52" w:rsidP="00FC7E52">
      <w:pPr>
        <w:pStyle w:val="B1"/>
      </w:pPr>
      <w:r w:rsidRPr="00567618">
        <w:t>where:</w:t>
      </w:r>
    </w:p>
    <w:p w14:paraId="543EE192" w14:textId="77777777" w:rsidR="00FC7E52" w:rsidRPr="00567618" w:rsidRDefault="00FC7E52" w:rsidP="00FC7E52">
      <w:pPr>
        <w:pStyle w:val="B2"/>
      </w:pPr>
      <w:r w:rsidRPr="00567618">
        <w:t>x</w:t>
      </w:r>
      <w:r w:rsidRPr="00567618">
        <w:tab/>
        <w:t>the first digit:</w:t>
      </w:r>
    </w:p>
    <w:p w14:paraId="0B607C74" w14:textId="77777777" w:rsidR="00FC7E52" w:rsidRPr="00567618" w:rsidRDefault="00FC7E52" w:rsidP="00FC7E52">
      <w:pPr>
        <w:pStyle w:val="B3"/>
      </w:pPr>
      <w:r w:rsidRPr="00567618">
        <w:t>1</w:t>
      </w:r>
      <w:r w:rsidRPr="00567618">
        <w:tab/>
        <w:t>presented to TSG for information;</w:t>
      </w:r>
    </w:p>
    <w:p w14:paraId="0F931C86" w14:textId="77777777" w:rsidR="00FC7E52" w:rsidRPr="00567618" w:rsidRDefault="00FC7E52" w:rsidP="00FC7E52">
      <w:pPr>
        <w:pStyle w:val="B3"/>
      </w:pPr>
      <w:r w:rsidRPr="00567618">
        <w:t>2</w:t>
      </w:r>
      <w:r w:rsidRPr="00567618">
        <w:tab/>
        <w:t>presented to TSG for approval;</w:t>
      </w:r>
    </w:p>
    <w:p w14:paraId="19BA04DE" w14:textId="77777777" w:rsidR="00FC7E52" w:rsidRPr="00567618" w:rsidRDefault="00FC7E52" w:rsidP="00FC7E52">
      <w:pPr>
        <w:pStyle w:val="B3"/>
      </w:pPr>
      <w:r w:rsidRPr="00567618">
        <w:t>3</w:t>
      </w:r>
      <w:r w:rsidRPr="00567618">
        <w:tab/>
        <w:t>or greater indicates TSG approved document under change control.</w:t>
      </w:r>
    </w:p>
    <w:p w14:paraId="1059775E" w14:textId="77777777" w:rsidR="00FC7E52" w:rsidRPr="00567618" w:rsidRDefault="00FC7E52" w:rsidP="00FC7E52">
      <w:pPr>
        <w:pStyle w:val="B2"/>
      </w:pPr>
      <w:r w:rsidRPr="00567618">
        <w:t>y</w:t>
      </w:r>
      <w:r w:rsidRPr="00567618">
        <w:tab/>
        <w:t>the second digit is incremented for all changes of substance, i.e. technical enhancements, corrections, updates, etc.</w:t>
      </w:r>
    </w:p>
    <w:p w14:paraId="534505E6" w14:textId="77777777" w:rsidR="00FC7E52" w:rsidRPr="00567618" w:rsidRDefault="00FC7E52" w:rsidP="00FC7E52">
      <w:pPr>
        <w:pStyle w:val="B2"/>
      </w:pPr>
      <w:r w:rsidRPr="00567618">
        <w:t>z</w:t>
      </w:r>
      <w:r w:rsidRPr="00567618">
        <w:tab/>
        <w:t>the third digit is incremented when editorial only changes have been incorporated in the document.</w:t>
      </w:r>
    </w:p>
    <w:p w14:paraId="1A001D9A" w14:textId="77777777" w:rsidR="00FC7E52" w:rsidRPr="00567618" w:rsidRDefault="00FC7E52" w:rsidP="00FC7E52">
      <w:pPr>
        <w:pStyle w:val="Heading1"/>
      </w:pPr>
      <w:bookmarkStart w:id="26" w:name="_Toc26369191"/>
      <w:bookmarkStart w:id="27" w:name="_Toc36227073"/>
      <w:bookmarkStart w:id="28" w:name="_Toc36228087"/>
      <w:bookmarkStart w:id="29" w:name="_Toc36228714"/>
      <w:bookmarkStart w:id="30" w:name="_Toc68847033"/>
      <w:bookmarkStart w:id="31" w:name="_Toc74610968"/>
      <w:bookmarkStart w:id="32" w:name="_Toc75566247"/>
      <w:bookmarkStart w:id="33" w:name="_Toc89789798"/>
      <w:bookmarkStart w:id="34" w:name="_Toc99466432"/>
      <w:bookmarkStart w:id="35" w:name="_Toc130460481"/>
      <w:r w:rsidRPr="00567618">
        <w:t>Introduction</w:t>
      </w:r>
      <w:bookmarkEnd w:id="26"/>
      <w:bookmarkEnd w:id="27"/>
      <w:bookmarkEnd w:id="28"/>
      <w:bookmarkEnd w:id="29"/>
      <w:bookmarkEnd w:id="30"/>
      <w:bookmarkEnd w:id="31"/>
      <w:bookmarkEnd w:id="32"/>
      <w:bookmarkEnd w:id="33"/>
      <w:bookmarkEnd w:id="34"/>
      <w:bookmarkEnd w:id="35"/>
    </w:p>
    <w:p w14:paraId="117C56A5" w14:textId="77777777" w:rsidR="00FC7E52" w:rsidRPr="00567618" w:rsidRDefault="00FC7E52" w:rsidP="00FC7E52">
      <w:r w:rsidRPr="00567618">
        <w:t>Multimedia Telephony Service for IMS (MTSI), here also referred to as Multimedia Telephony, is a standardized IMS telephony service that builds on the IMS capabilities to establish multimedia communications between terminals within and in-between operator networks. The terminals connect to the IMS using either a fixed access network or a 3GPP access network.</w:t>
      </w:r>
    </w:p>
    <w:p w14:paraId="6A14A62C" w14:textId="77777777" w:rsidR="00FC7E52" w:rsidRPr="00567618" w:rsidRDefault="00FC7E52" w:rsidP="00FC7E52">
      <w:r w:rsidRPr="00567618">
        <w:t>The objective of defining a service is to specify the minimum set of capabilities required in the IP Multimedia Subsystem to secure multi-vendor and multi-operator inter-operability for Multimedia Telephony and related Supplementary Services. The objective also includes defining procedures for inter-working between different clients and networks.</w:t>
      </w:r>
    </w:p>
    <w:p w14:paraId="3537C299" w14:textId="77777777" w:rsidR="00FC7E52" w:rsidRPr="00567618" w:rsidRDefault="00FC7E52" w:rsidP="00FC7E52">
      <w:r w:rsidRPr="00567618">
        <w:t>The user experience of multimedia telephony is expected to be equivalent to or better than corresponding circuit-switched telephony services. Multimedia telephony also exploits the richer capabilities of IMS. In particular, multiple media components can be used and dynamically added or dropped during a session.</w:t>
      </w:r>
    </w:p>
    <w:p w14:paraId="37312E8A" w14:textId="77777777" w:rsidR="00FC7E52" w:rsidRPr="00567618" w:rsidRDefault="00FC7E52" w:rsidP="00FC7E52">
      <w:pPr>
        <w:pStyle w:val="Heading1"/>
      </w:pPr>
      <w:r w:rsidRPr="00567618">
        <w:br w:type="page"/>
      </w:r>
      <w:bookmarkStart w:id="36" w:name="_Toc26369192"/>
      <w:bookmarkStart w:id="37" w:name="_Toc36227074"/>
      <w:bookmarkStart w:id="38" w:name="_Toc36228088"/>
      <w:bookmarkStart w:id="39" w:name="_Toc36228715"/>
      <w:bookmarkStart w:id="40" w:name="_Toc68847034"/>
      <w:bookmarkStart w:id="41" w:name="_Toc74610969"/>
      <w:bookmarkStart w:id="42" w:name="_Toc75566248"/>
      <w:bookmarkStart w:id="43" w:name="_Toc89789799"/>
      <w:bookmarkStart w:id="44" w:name="_Toc99466433"/>
      <w:bookmarkStart w:id="45" w:name="_Toc130460482"/>
      <w:r w:rsidRPr="00567618">
        <w:t>1</w:t>
      </w:r>
      <w:r w:rsidRPr="00567618">
        <w:tab/>
        <w:t>Scope</w:t>
      </w:r>
      <w:bookmarkEnd w:id="36"/>
      <w:bookmarkEnd w:id="37"/>
      <w:bookmarkEnd w:id="38"/>
      <w:bookmarkEnd w:id="39"/>
      <w:bookmarkEnd w:id="40"/>
      <w:bookmarkEnd w:id="41"/>
      <w:bookmarkEnd w:id="42"/>
      <w:bookmarkEnd w:id="43"/>
      <w:bookmarkEnd w:id="44"/>
      <w:bookmarkEnd w:id="45"/>
    </w:p>
    <w:p w14:paraId="74D33E7E" w14:textId="77777777" w:rsidR="00FC7E52" w:rsidRPr="00567618" w:rsidRDefault="00FC7E52" w:rsidP="00FC7E52">
      <w:r w:rsidRPr="00567618">
        <w:t>The present document specifies a client for the Multimedia Telephony Service for IMS (MTSI) supporting conversational speech (including DTMF), video and text transported over RTP, and flexible data channel handling, with the scope to deliver a user experience equivalent to or better than that of Circuit Switched (CS) conversational services using the same amount of network resources. It defines media handling (e.g. signalling, transport, jitter buffer management, packet-loss handling, adaptation), as well as interactivity (e.g. adding or dropping media during a call). The focus is to ensure a reliable and interoperable service with a predictable media quality, while allowing for flexibility in the service offerings.</w:t>
      </w:r>
    </w:p>
    <w:p w14:paraId="67116A39" w14:textId="77777777" w:rsidR="00FC7E52" w:rsidRPr="00567618" w:rsidRDefault="00FC7E52" w:rsidP="00FC7E52">
      <w:r w:rsidRPr="00567618">
        <w:t>The present document describes two client types:</w:t>
      </w:r>
    </w:p>
    <w:p w14:paraId="2224EFB0" w14:textId="77777777" w:rsidR="00FC7E52" w:rsidRPr="00567618" w:rsidRDefault="00FC7E52" w:rsidP="00FC7E52">
      <w:pPr>
        <w:pStyle w:val="B1"/>
      </w:pPr>
      <w:r w:rsidRPr="00567618">
        <w:t>-</w:t>
      </w:r>
      <w:r w:rsidRPr="00567618">
        <w:tab/>
        <w:t>An MTSI client in terminal which uses a 3GPP access (NR, LTE, HSPA, or EGPRS) to connect to the IMS. These clients are described in Clauses 5 – 17 and Annexes A – M.</w:t>
      </w:r>
    </w:p>
    <w:p w14:paraId="7E0C0AC0" w14:textId="77777777" w:rsidR="00FC7E52" w:rsidRPr="00567618" w:rsidRDefault="00FC7E52" w:rsidP="00FC7E52">
      <w:pPr>
        <w:pStyle w:val="B1"/>
      </w:pPr>
      <w:r w:rsidRPr="00567618">
        <w:t>-</w:t>
      </w:r>
      <w:r w:rsidRPr="00567618">
        <w:tab/>
        <w:t>An MTSI client in terminal which uses a fixed access (corded interface, fixed-wireless interface, e.g. Wi-Fi, Bluetooth or DECT/NG DECT) to connect to the IMS. These clients are described in Clause</w:t>
      </w:r>
      <w:r>
        <w:t> </w:t>
      </w:r>
      <w:r w:rsidRPr="00567618">
        <w:t>18.</w:t>
      </w:r>
    </w:p>
    <w:p w14:paraId="2F056375" w14:textId="77777777" w:rsidR="00FC7E52" w:rsidRPr="00567618" w:rsidRDefault="00FC7E52" w:rsidP="00FC7E52">
      <w:r w:rsidRPr="00567618">
        <w:t>MTSI clients using 3GPP access and MTSI clients using fixed access have many common procedures for the media handling. This specification aligns the media handling by using cross references whenever possible. This does not mean that 3GPP terminals must support fixed access, nor does it mean that fixed terminals must support 3GPP access.</w:t>
      </w:r>
    </w:p>
    <w:p w14:paraId="7CC55525" w14:textId="77777777" w:rsidR="00FC7E52" w:rsidRPr="00567618" w:rsidRDefault="00FC7E52" w:rsidP="00FC7E52">
      <w:r w:rsidRPr="00567618">
        <w:t>The scope includes maintaining backward compatibility in order to ensure seamless inter-working with existing services available in the CS domain, such as CS speech and video telephony, as well as with terminals of earlier 3GPP releases. In addition, inter-working with other IMS and non-IMS IP networks as well as traditional PSTN is covered.</w:t>
      </w:r>
    </w:p>
    <w:p w14:paraId="39605DE2" w14:textId="77777777" w:rsidR="00FC7E52" w:rsidRPr="00567618" w:rsidRDefault="00FC7E52" w:rsidP="00FC7E52">
      <w:r w:rsidRPr="00567618">
        <w:t>The client may also support the IMS Messaging service and Group 3 facsimile transmission. The scope therefore also includes media handling for non-conversational media using MSRP and UDPTL-based Facsimile over IP (FoIP).</w:t>
      </w:r>
    </w:p>
    <w:p w14:paraId="40FE813E" w14:textId="77777777" w:rsidR="00FC7E52" w:rsidRPr="00567618" w:rsidRDefault="00FC7E52" w:rsidP="00FC7E52">
      <w:r w:rsidRPr="00567618">
        <w:t>The specification is written in a forward-compatible way in order to allow additions of media components and functionality in releases after Release 7.</w:t>
      </w:r>
    </w:p>
    <w:p w14:paraId="7EB0EEB4" w14:textId="77777777" w:rsidR="00FC7E52" w:rsidRDefault="00FC7E52" w:rsidP="00FC7E52">
      <w:pPr>
        <w:pStyle w:val="NO"/>
        <w:rPr>
          <w:noProof/>
        </w:rPr>
      </w:pPr>
      <w:r>
        <w:rPr>
          <w:noProof/>
        </w:rPr>
        <w:t>NOTE 1:</w:t>
      </w:r>
      <w:r>
        <w:rPr>
          <w:noProof/>
        </w:rPr>
        <w:tab/>
        <w:t>MTSI clients can support more than conversational speech, video and text, which is the scope of the present document. See TS 22.173 [2] for the definition of the Multimedia Telephony Service for IMS.</w:t>
      </w:r>
    </w:p>
    <w:p w14:paraId="64C25EA8" w14:textId="77777777" w:rsidR="00FC7E52" w:rsidRDefault="00FC7E52" w:rsidP="00FC7E52">
      <w:pPr>
        <w:pStyle w:val="NO"/>
        <w:rPr>
          <w:noProof/>
        </w:rPr>
      </w:pPr>
      <w:r>
        <w:rPr>
          <w:noProof/>
        </w:rPr>
        <w:t>NOTE 2:</w:t>
      </w:r>
      <w:r>
        <w:rPr>
          <w:noProof/>
        </w:rPr>
        <w:tab/>
        <w:t>TS 26.235 [3] and TS 26.236 [4] do not include the specification of an MTSI client, although they include conversational multimedia applications. Only those parts of TS 26.235 [3] and TS 26.236 [4] that are specifically referenced by the present document apply to Multimedia Telephony Service for IMS.</w:t>
      </w:r>
    </w:p>
    <w:p w14:paraId="0FB64932" w14:textId="77777777" w:rsidR="00FC7E52" w:rsidRDefault="00FC7E52" w:rsidP="00FC7E52">
      <w:pPr>
        <w:pStyle w:val="NO"/>
        <w:rPr>
          <w:noProof/>
        </w:rPr>
      </w:pPr>
      <w:r>
        <w:rPr>
          <w:noProof/>
        </w:rPr>
        <w:t>NOTE 3:</w:t>
      </w:r>
      <w:r>
        <w:rPr>
          <w:noProof/>
        </w:rPr>
        <w:tab/>
        <w:t>The present document was started as a conclusion from the study in TR 26.914 [5] on optimization opportunities in Multimedia Telephony for IMS (TR 22.973 [6]).</w:t>
      </w:r>
    </w:p>
    <w:p w14:paraId="5F22C7CC" w14:textId="77777777" w:rsidR="00FC7E52" w:rsidRDefault="00FC7E52" w:rsidP="00FC7E52">
      <w:pPr>
        <w:pStyle w:val="NO"/>
        <w:rPr>
          <w:noProof/>
        </w:rPr>
      </w:pPr>
      <w:r>
        <w:rPr>
          <w:noProof/>
        </w:rPr>
        <w:t>NOTE 4:</w:t>
      </w:r>
      <w:r>
        <w:rPr>
          <w:noProof/>
        </w:rPr>
        <w:tab/>
        <w:t>For ECN, the present specification assumes that an interface enables the MTSI client to read and write the ECN field. This interface is outside the scope of this specification.</w:t>
      </w:r>
    </w:p>
    <w:p w14:paraId="5457C5A2" w14:textId="77777777" w:rsidR="00FC7E52" w:rsidRPr="00567618" w:rsidRDefault="00FC7E52" w:rsidP="00FC7E52">
      <w:pPr>
        <w:pStyle w:val="Heading1"/>
      </w:pPr>
      <w:bookmarkStart w:id="46" w:name="_Toc26369193"/>
      <w:bookmarkStart w:id="47" w:name="_Toc36227075"/>
      <w:bookmarkStart w:id="48" w:name="_Toc36228089"/>
      <w:bookmarkStart w:id="49" w:name="_Toc36228716"/>
      <w:bookmarkStart w:id="50" w:name="_Toc68847035"/>
      <w:bookmarkStart w:id="51" w:name="_Toc74610970"/>
      <w:bookmarkStart w:id="52" w:name="_Toc75566249"/>
      <w:bookmarkStart w:id="53" w:name="_Toc89789800"/>
      <w:bookmarkStart w:id="54" w:name="_Toc99466434"/>
      <w:bookmarkStart w:id="55" w:name="_Toc130460483"/>
      <w:r w:rsidRPr="00567618">
        <w:t>2</w:t>
      </w:r>
      <w:r w:rsidRPr="00567618">
        <w:tab/>
        <w:t>References</w:t>
      </w:r>
      <w:bookmarkEnd w:id="46"/>
      <w:bookmarkEnd w:id="47"/>
      <w:bookmarkEnd w:id="48"/>
      <w:bookmarkEnd w:id="49"/>
      <w:bookmarkEnd w:id="50"/>
      <w:bookmarkEnd w:id="51"/>
      <w:bookmarkEnd w:id="52"/>
      <w:bookmarkEnd w:id="53"/>
      <w:bookmarkEnd w:id="54"/>
      <w:bookmarkEnd w:id="55"/>
    </w:p>
    <w:p w14:paraId="4645C09A" w14:textId="77777777" w:rsidR="00FC7E52" w:rsidRPr="00567618" w:rsidRDefault="00FC7E52" w:rsidP="00FC7E52">
      <w:r w:rsidRPr="00567618">
        <w:t>The following documents contain provisions which, through reference in this text, constitute provisions of the present document.</w:t>
      </w:r>
    </w:p>
    <w:p w14:paraId="7CFAAB3C" w14:textId="77777777" w:rsidR="00FC7E52" w:rsidRPr="00567618" w:rsidRDefault="00FC7E52" w:rsidP="00FC7E52">
      <w:pPr>
        <w:pStyle w:val="B1"/>
      </w:pPr>
      <w:r w:rsidRPr="00567618">
        <w:t>-</w:t>
      </w:r>
      <w:r w:rsidRPr="00567618">
        <w:tab/>
        <w:t>References are either specific (identified by date of publication, edition number, version number, etc.) or non</w:t>
      </w:r>
      <w:r w:rsidRPr="00567618">
        <w:noBreakHyphen/>
        <w:t>specific.</w:t>
      </w:r>
    </w:p>
    <w:p w14:paraId="37880E17" w14:textId="77777777" w:rsidR="00FC7E52" w:rsidRPr="00567618" w:rsidRDefault="00FC7E52" w:rsidP="00FC7E52">
      <w:pPr>
        <w:pStyle w:val="B1"/>
      </w:pPr>
      <w:r w:rsidRPr="00567618">
        <w:t>-</w:t>
      </w:r>
      <w:r w:rsidRPr="00567618">
        <w:tab/>
        <w:t>For a specific reference, subsequent revisions do not apply.</w:t>
      </w:r>
    </w:p>
    <w:p w14:paraId="79915468" w14:textId="77777777" w:rsidR="00FC7E52" w:rsidRPr="00567618" w:rsidRDefault="00FC7E52" w:rsidP="00FC7E52">
      <w:pPr>
        <w:pStyle w:val="B1"/>
      </w:pPr>
      <w:r w:rsidRPr="00567618">
        <w:t>-</w:t>
      </w:r>
      <w:r w:rsidRPr="00567618">
        <w:tab/>
        <w:t>For a non-specific reference, the latest version applies. In the case of a reference to a 3GPP document (including a GSM document), a non-specific reference implicitly refers to the latest version of that document</w:t>
      </w:r>
      <w:r w:rsidRPr="00567618">
        <w:rPr>
          <w:i/>
        </w:rPr>
        <w:t xml:space="preserve"> in the same Release as the present document</w:t>
      </w:r>
      <w:r w:rsidRPr="00567618">
        <w:t>.</w:t>
      </w:r>
    </w:p>
    <w:p w14:paraId="576001A1" w14:textId="77777777" w:rsidR="00FC7E52" w:rsidRPr="00567618" w:rsidRDefault="00FC7E52" w:rsidP="00FC7E52">
      <w:pPr>
        <w:pStyle w:val="EX"/>
      </w:pPr>
      <w:r w:rsidRPr="00567618">
        <w:t>[</w:t>
      </w:r>
      <w:bookmarkStart w:id="56" w:name="REF_3GPPTR21905"/>
      <w:r w:rsidRPr="00567618">
        <w:t>1</w:t>
      </w:r>
      <w:bookmarkEnd w:id="56"/>
      <w:r w:rsidRPr="00567618">
        <w:t>]</w:t>
      </w:r>
      <w:r w:rsidRPr="00567618">
        <w:tab/>
        <w:t>3GPP TR 21.905: "Vocabulary for 3GPP Specifications".</w:t>
      </w:r>
    </w:p>
    <w:p w14:paraId="192B7467" w14:textId="77777777" w:rsidR="00FC7E52" w:rsidRPr="00567618" w:rsidRDefault="00FC7E52" w:rsidP="00FC7E52">
      <w:pPr>
        <w:pStyle w:val="EX"/>
      </w:pPr>
      <w:r w:rsidRPr="00567618">
        <w:t>[</w:t>
      </w:r>
      <w:bookmarkStart w:id="57" w:name="REF_3GPPTS22973"/>
      <w:r w:rsidRPr="00567618">
        <w:t>2</w:t>
      </w:r>
      <w:bookmarkEnd w:id="57"/>
      <w:r w:rsidRPr="00567618">
        <w:t>]</w:t>
      </w:r>
      <w:r w:rsidRPr="00567618">
        <w:tab/>
        <w:t>3GPP TS 22.173: "IP Multimedia Core Network Subsystem (IMS) Multimedia Telephony Service and supplementary services; Stage 1".</w:t>
      </w:r>
    </w:p>
    <w:p w14:paraId="331D5103" w14:textId="77777777" w:rsidR="00FC7E52" w:rsidRPr="00567618" w:rsidRDefault="00FC7E52" w:rsidP="00FC7E52">
      <w:pPr>
        <w:pStyle w:val="EX"/>
      </w:pPr>
      <w:r w:rsidRPr="00567618">
        <w:t>[</w:t>
      </w:r>
      <w:bookmarkStart w:id="58" w:name="REF_3GPPTS26235"/>
      <w:r w:rsidRPr="00567618">
        <w:t>3</w:t>
      </w:r>
      <w:bookmarkEnd w:id="58"/>
      <w:r w:rsidRPr="00567618">
        <w:t>]</w:t>
      </w:r>
      <w:r w:rsidRPr="00567618">
        <w:tab/>
        <w:t>3GPP TS 26.235: "Packet switched conversational multimedia applications; Default codecs".</w:t>
      </w:r>
    </w:p>
    <w:p w14:paraId="06B99F68" w14:textId="77777777" w:rsidR="00FC7E52" w:rsidRPr="00567618" w:rsidRDefault="00FC7E52" w:rsidP="00FC7E52">
      <w:pPr>
        <w:pStyle w:val="EX"/>
      </w:pPr>
      <w:r w:rsidRPr="00567618">
        <w:t>[</w:t>
      </w:r>
      <w:bookmarkStart w:id="59" w:name="REF_3GPPTS26236"/>
      <w:r w:rsidRPr="00567618">
        <w:t>4</w:t>
      </w:r>
      <w:bookmarkEnd w:id="59"/>
      <w:r w:rsidRPr="00567618">
        <w:t>]</w:t>
      </w:r>
      <w:r w:rsidRPr="00567618">
        <w:tab/>
        <w:t>3GPP TS 26.236: "Packet switched conversational multimedia applications; Transport protocols".</w:t>
      </w:r>
    </w:p>
    <w:p w14:paraId="1A251EEB" w14:textId="77777777" w:rsidR="00FC7E52" w:rsidRPr="00567618" w:rsidRDefault="00FC7E52" w:rsidP="00FC7E52">
      <w:pPr>
        <w:pStyle w:val="EX"/>
      </w:pPr>
      <w:r w:rsidRPr="00567618">
        <w:t>[</w:t>
      </w:r>
      <w:bookmarkStart w:id="60" w:name="REF_3GPPTR26935"/>
      <w:r w:rsidRPr="00567618">
        <w:t>5</w:t>
      </w:r>
      <w:bookmarkEnd w:id="60"/>
      <w:r w:rsidRPr="00567618">
        <w:t>]</w:t>
      </w:r>
      <w:r w:rsidRPr="00567618">
        <w:tab/>
        <w:t>3GPP TR 26.914: "Multimedia telephony over IP Multimedia Subsystem (IMS); Optimization opportunities".</w:t>
      </w:r>
    </w:p>
    <w:p w14:paraId="1D1FD173" w14:textId="77777777" w:rsidR="00FC7E52" w:rsidRPr="00567618" w:rsidRDefault="00FC7E52" w:rsidP="00FC7E52">
      <w:pPr>
        <w:pStyle w:val="EX"/>
      </w:pPr>
      <w:r w:rsidRPr="00567618">
        <w:t>[</w:t>
      </w:r>
      <w:bookmarkStart w:id="61" w:name="REF_3GPPTS26141"/>
      <w:r w:rsidRPr="00567618">
        <w:t>6</w:t>
      </w:r>
      <w:bookmarkEnd w:id="61"/>
      <w:r w:rsidRPr="00567618">
        <w:t>]</w:t>
      </w:r>
      <w:r w:rsidRPr="00567618">
        <w:tab/>
        <w:t>3GPP TR 22.973: "IMS Multimedia Telephony service; and supplementary services".</w:t>
      </w:r>
    </w:p>
    <w:p w14:paraId="68B2E578" w14:textId="77777777" w:rsidR="00FC7E52" w:rsidRPr="00567618" w:rsidRDefault="00FC7E52" w:rsidP="00FC7E52">
      <w:pPr>
        <w:pStyle w:val="EX"/>
      </w:pPr>
      <w:r w:rsidRPr="00567618">
        <w:t>[</w:t>
      </w:r>
      <w:bookmarkStart w:id="62" w:name="REF_3GPPTS43318"/>
      <w:r w:rsidRPr="00567618">
        <w:t>7</w:t>
      </w:r>
      <w:bookmarkEnd w:id="62"/>
      <w:r w:rsidRPr="00567618">
        <w:t>]</w:t>
      </w:r>
      <w:r w:rsidRPr="00567618">
        <w:tab/>
        <w:t>3GPP TS 24.229: "IP multimedia call control protocol based on Session Initiation Protocol (SIP) and Session Description Protocol (SDP); Stage 3".</w:t>
      </w:r>
    </w:p>
    <w:p w14:paraId="321A0B61" w14:textId="77777777" w:rsidR="00FC7E52" w:rsidRPr="00567618" w:rsidRDefault="00FC7E52" w:rsidP="00FC7E52">
      <w:pPr>
        <w:pStyle w:val="EX"/>
      </w:pPr>
      <w:r w:rsidRPr="00567618">
        <w:t>[</w:t>
      </w:r>
      <w:bookmarkStart w:id="63" w:name="REF_3GPPTR45912"/>
      <w:r w:rsidRPr="00567618">
        <w:t>8</w:t>
      </w:r>
      <w:bookmarkEnd w:id="63"/>
      <w:r w:rsidRPr="00567618">
        <w:t>]</w:t>
      </w:r>
      <w:r w:rsidRPr="00567618">
        <w:tab/>
      </w:r>
      <w:r>
        <w:t>IETF RFC </w:t>
      </w:r>
      <w:r w:rsidRPr="00567618">
        <w:t>4566 (2006): "SDP: Session Description Protocol", M. Handley, V. Jacobson and C. Perkins.</w:t>
      </w:r>
    </w:p>
    <w:p w14:paraId="2C335976" w14:textId="77777777" w:rsidR="00FC7E52" w:rsidRPr="00567618" w:rsidRDefault="00FC7E52" w:rsidP="00FC7E52">
      <w:pPr>
        <w:pStyle w:val="EX"/>
      </w:pPr>
      <w:r w:rsidRPr="00567618">
        <w:t>[</w:t>
      </w:r>
      <w:bookmarkStart w:id="64" w:name="REF_RFC3550"/>
      <w:r w:rsidRPr="00567618">
        <w:t>9</w:t>
      </w:r>
      <w:bookmarkEnd w:id="64"/>
      <w:r w:rsidRPr="00567618">
        <w:t>]</w:t>
      </w:r>
      <w:r w:rsidRPr="00567618">
        <w:tab/>
      </w:r>
      <w:r>
        <w:t>IETF RFC </w:t>
      </w:r>
      <w:r w:rsidRPr="00567618">
        <w:t>3550 (2003): "RTP: A Transport Protocol for Real-Time Applications", H. Schulzrinne, S. Casner, R. Frederick and V. Jacobson.</w:t>
      </w:r>
    </w:p>
    <w:p w14:paraId="48FBD9CF" w14:textId="77777777" w:rsidR="00FC7E52" w:rsidRPr="00567618" w:rsidRDefault="00FC7E52" w:rsidP="00FC7E52">
      <w:pPr>
        <w:pStyle w:val="EX"/>
      </w:pPr>
      <w:r w:rsidRPr="00567618">
        <w:t>[</w:t>
      </w:r>
      <w:bookmarkStart w:id="65" w:name="REF_RFC3551"/>
      <w:r w:rsidRPr="00567618">
        <w:t>10</w:t>
      </w:r>
      <w:bookmarkEnd w:id="65"/>
      <w:r w:rsidRPr="00567618">
        <w:t>]</w:t>
      </w:r>
      <w:r w:rsidRPr="00567618">
        <w:tab/>
      </w:r>
      <w:r>
        <w:t>IETF RFC </w:t>
      </w:r>
      <w:r w:rsidRPr="00567618">
        <w:t>3551 (2003): "RTP Profile for Audio and Video Conferences with Minimal Control", H. Schulzrinne and S. Casner.</w:t>
      </w:r>
    </w:p>
    <w:p w14:paraId="00DFC128" w14:textId="77777777" w:rsidR="00FC7E52" w:rsidRPr="00567618" w:rsidRDefault="00FC7E52" w:rsidP="00FC7E52">
      <w:pPr>
        <w:pStyle w:val="EX"/>
      </w:pPr>
      <w:r w:rsidRPr="00567618">
        <w:t>[</w:t>
      </w:r>
      <w:bookmarkStart w:id="66" w:name="REF_3GPPTS26071"/>
      <w:r w:rsidRPr="00567618">
        <w:t>11</w:t>
      </w:r>
      <w:bookmarkEnd w:id="66"/>
      <w:r w:rsidRPr="00567618">
        <w:t>]</w:t>
      </w:r>
      <w:r w:rsidRPr="00567618">
        <w:tab/>
        <w:t>3GPP TS 26.071: "Mandatory Speech Codec speech processing functions; AMR Speech CODEC; General description".</w:t>
      </w:r>
    </w:p>
    <w:p w14:paraId="2301BEAD" w14:textId="77777777" w:rsidR="00FC7E52" w:rsidRPr="00567618" w:rsidRDefault="00FC7E52" w:rsidP="00FC7E52">
      <w:pPr>
        <w:pStyle w:val="EX"/>
      </w:pPr>
      <w:r w:rsidRPr="00567618">
        <w:t>[</w:t>
      </w:r>
      <w:bookmarkStart w:id="67" w:name="REF_3GPPTS26090"/>
      <w:r w:rsidRPr="00567618">
        <w:t>12</w:t>
      </w:r>
      <w:bookmarkEnd w:id="67"/>
      <w:r w:rsidRPr="00567618">
        <w:t>]</w:t>
      </w:r>
      <w:r w:rsidRPr="00567618">
        <w:tab/>
        <w:t>3GPP TS 26.090: "Mandatory Speech Codec speech processing functions; Adaptive Multi-Rate (AMR) speech codec; Transcoding functions".</w:t>
      </w:r>
    </w:p>
    <w:p w14:paraId="14FCAD98" w14:textId="77777777" w:rsidR="00FC7E52" w:rsidRPr="00567618" w:rsidRDefault="00FC7E52" w:rsidP="00FC7E52">
      <w:pPr>
        <w:pStyle w:val="EX"/>
      </w:pPr>
      <w:r w:rsidRPr="00567618">
        <w:t>[</w:t>
      </w:r>
      <w:bookmarkStart w:id="68" w:name="REF_3GPPTS26073"/>
      <w:r w:rsidRPr="00567618">
        <w:t>13</w:t>
      </w:r>
      <w:bookmarkEnd w:id="68"/>
      <w:r w:rsidRPr="00567618">
        <w:t>]</w:t>
      </w:r>
      <w:r w:rsidRPr="00567618">
        <w:tab/>
        <w:t>3GPP TS 26.073: "ANSI C code for the Adaptive Multi Rate (AMR) speech codec".</w:t>
      </w:r>
    </w:p>
    <w:p w14:paraId="3C9C6EC8" w14:textId="77777777" w:rsidR="00FC7E52" w:rsidRPr="00567618" w:rsidRDefault="00FC7E52" w:rsidP="00FC7E52">
      <w:pPr>
        <w:pStyle w:val="EX"/>
      </w:pPr>
      <w:r w:rsidRPr="00567618">
        <w:t>[</w:t>
      </w:r>
      <w:bookmarkStart w:id="69" w:name="REF_3GPPTS26104"/>
      <w:r w:rsidRPr="00567618">
        <w:t>14</w:t>
      </w:r>
      <w:bookmarkEnd w:id="69"/>
      <w:r w:rsidRPr="00567618">
        <w:t>]</w:t>
      </w:r>
      <w:r w:rsidRPr="00567618">
        <w:tab/>
        <w:t>3GPP TS 26.104: "ANSI</w:t>
      </w:r>
      <w:r w:rsidRPr="00567618">
        <w:noBreakHyphen/>
        <w:t>C code for the floating-point Adaptive Multi Rate (AMR) speech codec".</w:t>
      </w:r>
    </w:p>
    <w:p w14:paraId="5852C695" w14:textId="77777777" w:rsidR="00FC7E52" w:rsidRPr="00567618" w:rsidRDefault="00FC7E52" w:rsidP="00FC7E52">
      <w:pPr>
        <w:pStyle w:val="EX"/>
      </w:pPr>
      <w:r w:rsidRPr="00567618">
        <w:t>[15]</w:t>
      </w:r>
      <w:r w:rsidRPr="00567618">
        <w:tab/>
        <w:t>3GPP TS 26.093: "Mandatory speech codec speech processing functions; Adaptive Multi-Rate (AMR) speech codec; Source controlled rate operation".</w:t>
      </w:r>
    </w:p>
    <w:p w14:paraId="7A993511" w14:textId="77777777" w:rsidR="00FC7E52" w:rsidRPr="00567618" w:rsidRDefault="00FC7E52" w:rsidP="00FC7E52">
      <w:pPr>
        <w:pStyle w:val="EX"/>
      </w:pPr>
      <w:r w:rsidRPr="00567618">
        <w:t>[16]</w:t>
      </w:r>
      <w:r w:rsidRPr="00567618">
        <w:tab/>
        <w:t>3GPP TS 26.103: "Speech codec list for GSM and UMTS".</w:t>
      </w:r>
    </w:p>
    <w:p w14:paraId="6295BF71" w14:textId="77777777" w:rsidR="00FC7E52" w:rsidRPr="00567618" w:rsidRDefault="00FC7E52" w:rsidP="00FC7E52">
      <w:pPr>
        <w:pStyle w:val="EX"/>
      </w:pPr>
      <w:r w:rsidRPr="00567618">
        <w:t>[</w:t>
      </w:r>
      <w:bookmarkStart w:id="70" w:name="REF_3GPPTS26171"/>
      <w:r w:rsidRPr="00567618">
        <w:t>17</w:t>
      </w:r>
      <w:bookmarkEnd w:id="70"/>
      <w:r w:rsidRPr="00567618">
        <w:t>]</w:t>
      </w:r>
      <w:r w:rsidRPr="00567618">
        <w:tab/>
        <w:t>3GPP TS 26.171: "Speech codec speech processing functions; Adaptive Multi-Rate - Wideband (AMR-WB) speech codec; General description".</w:t>
      </w:r>
    </w:p>
    <w:p w14:paraId="25DE2C0B" w14:textId="77777777" w:rsidR="00FC7E52" w:rsidRPr="00567618" w:rsidRDefault="00FC7E52" w:rsidP="00FC7E52">
      <w:pPr>
        <w:pStyle w:val="EX"/>
      </w:pPr>
      <w:r w:rsidRPr="00567618">
        <w:t>[</w:t>
      </w:r>
      <w:bookmarkStart w:id="71" w:name="REF_3GPPTS26190"/>
      <w:r w:rsidRPr="00567618">
        <w:t>18</w:t>
      </w:r>
      <w:bookmarkEnd w:id="71"/>
      <w:r w:rsidRPr="00567618">
        <w:t>]</w:t>
      </w:r>
      <w:r w:rsidRPr="00567618">
        <w:tab/>
        <w:t>3GPP TS 26.190: "Speech codec speech processing functions; Adaptive Multi-Rate - Wideband (AMR-WB) speech codec; Transcoding functions".</w:t>
      </w:r>
    </w:p>
    <w:p w14:paraId="574C5B3D" w14:textId="77777777" w:rsidR="00FC7E52" w:rsidRPr="00567618" w:rsidRDefault="00FC7E52" w:rsidP="00FC7E52">
      <w:pPr>
        <w:pStyle w:val="EX"/>
      </w:pPr>
      <w:r w:rsidRPr="00567618">
        <w:t>[</w:t>
      </w:r>
      <w:bookmarkStart w:id="72" w:name="REF_3GPPTS26173"/>
      <w:r w:rsidRPr="00567618">
        <w:t>19</w:t>
      </w:r>
      <w:bookmarkEnd w:id="72"/>
      <w:r w:rsidRPr="00567618">
        <w:t>]</w:t>
      </w:r>
      <w:r w:rsidRPr="00567618">
        <w:tab/>
        <w:t>3GPP TS 26.173: "ANCI-C code for the Adaptive Multi Rate - Wideband (AMR-WB) speech codec".</w:t>
      </w:r>
    </w:p>
    <w:p w14:paraId="27552AAC" w14:textId="77777777" w:rsidR="00FC7E52" w:rsidRPr="00567618" w:rsidRDefault="00FC7E52" w:rsidP="00FC7E52">
      <w:pPr>
        <w:pStyle w:val="EX"/>
      </w:pPr>
      <w:r w:rsidRPr="00567618">
        <w:t>[</w:t>
      </w:r>
      <w:bookmarkStart w:id="73" w:name="REF_3GPPTS26204"/>
      <w:r w:rsidRPr="00567618">
        <w:t>20</w:t>
      </w:r>
      <w:bookmarkEnd w:id="73"/>
      <w:r w:rsidRPr="00567618">
        <w:t>]</w:t>
      </w:r>
      <w:r w:rsidRPr="00567618">
        <w:tab/>
        <w:t>3GPP TS 26.204: "Speech codec speech processing functions; Adaptive Multi-Rate - Wideband (AMR-WB) speech codec; ANSI-C code".</w:t>
      </w:r>
    </w:p>
    <w:p w14:paraId="0952D776" w14:textId="77777777" w:rsidR="00FC7E52" w:rsidRPr="00567618" w:rsidRDefault="00FC7E52" w:rsidP="00FC7E52">
      <w:pPr>
        <w:pStyle w:val="EX"/>
      </w:pPr>
      <w:r w:rsidRPr="00567618">
        <w:t>[21]</w:t>
      </w:r>
      <w:r w:rsidRPr="00567618">
        <w:tab/>
        <w:t>3GPP TS 26.193: "Speech codec speech processing functions; Adaptive Multi-Rate - Wideband (AMR-WB) speech codec; Source controlled rate operation".</w:t>
      </w:r>
    </w:p>
    <w:p w14:paraId="4A208E93" w14:textId="77777777" w:rsidR="00FC7E52" w:rsidRPr="00567618" w:rsidRDefault="00FC7E52" w:rsidP="00FC7E52">
      <w:pPr>
        <w:pStyle w:val="EX"/>
      </w:pPr>
      <w:r w:rsidRPr="00567618">
        <w:t>[</w:t>
      </w:r>
      <w:bookmarkStart w:id="74" w:name="REF_ITU_TH263"/>
      <w:r w:rsidRPr="00567618">
        <w:t>22</w:t>
      </w:r>
      <w:bookmarkEnd w:id="74"/>
      <w:r w:rsidRPr="00567618">
        <w:t>]</w:t>
      </w:r>
      <w:r w:rsidRPr="00567618">
        <w:tab/>
        <w:t>Void.</w:t>
      </w:r>
    </w:p>
    <w:p w14:paraId="5E0A8CE5" w14:textId="77777777" w:rsidR="00FC7E52" w:rsidRPr="00567618" w:rsidRDefault="00FC7E52" w:rsidP="00FC7E52">
      <w:pPr>
        <w:pStyle w:val="EX"/>
      </w:pPr>
      <w:r w:rsidRPr="00567618">
        <w:t>[</w:t>
      </w:r>
      <w:bookmarkStart w:id="75" w:name="REF_ISOIEC_14496_2"/>
      <w:r w:rsidRPr="00567618">
        <w:t>23</w:t>
      </w:r>
      <w:bookmarkEnd w:id="75"/>
      <w:r w:rsidRPr="00567618">
        <w:t>]</w:t>
      </w:r>
      <w:r w:rsidRPr="00567618">
        <w:tab/>
        <w:t>Void.</w:t>
      </w:r>
    </w:p>
    <w:p w14:paraId="55CC11D2" w14:textId="77777777" w:rsidR="00FC7E52" w:rsidRPr="00567618" w:rsidRDefault="00FC7E52" w:rsidP="00FC7E52">
      <w:pPr>
        <w:pStyle w:val="EX"/>
      </w:pPr>
      <w:r w:rsidRPr="00567618">
        <w:t>[</w:t>
      </w:r>
      <w:bookmarkStart w:id="76" w:name="REF_ITU_TH264"/>
      <w:r w:rsidRPr="00567618">
        <w:t>24</w:t>
      </w:r>
      <w:bookmarkEnd w:id="76"/>
      <w:r w:rsidRPr="00567618">
        <w:t>]</w:t>
      </w:r>
      <w:r w:rsidRPr="00567618">
        <w:tab/>
        <w:t>Recommendation ITU-T H.264 (04/2017): "Advanced video coding for generic audiovisual services" | ISO/IEC 14496-10:2014: "Information technology – Coding of audio-visual objects – Part 10: Advanced Video Coding".</w:t>
      </w:r>
    </w:p>
    <w:p w14:paraId="10D47CF5" w14:textId="77777777" w:rsidR="00FC7E52" w:rsidRPr="00567618" w:rsidRDefault="00FC7E52" w:rsidP="00FC7E52">
      <w:pPr>
        <w:pStyle w:val="EX"/>
      </w:pPr>
      <w:r w:rsidRPr="00567618">
        <w:t>[</w:t>
      </w:r>
      <w:bookmarkStart w:id="77" w:name="REF_RFC3984"/>
      <w:r w:rsidRPr="00567618">
        <w:t>25</w:t>
      </w:r>
      <w:bookmarkEnd w:id="77"/>
      <w:r w:rsidRPr="00567618">
        <w:t>]</w:t>
      </w:r>
      <w:r w:rsidRPr="00567618">
        <w:tab/>
      </w:r>
      <w:r>
        <w:t>IETF RFC </w:t>
      </w:r>
      <w:r w:rsidRPr="00567618">
        <w:t>6184 (2011): "RTP Payload Format for H.264 Video", Y.-K. Wang, R. Even, T. Kristensen, R. Jesup.</w:t>
      </w:r>
    </w:p>
    <w:p w14:paraId="42CA8A69" w14:textId="77777777" w:rsidR="00FC7E52" w:rsidRPr="00567618" w:rsidRDefault="00FC7E52" w:rsidP="00FC7E52">
      <w:pPr>
        <w:pStyle w:val="EX"/>
      </w:pPr>
      <w:r w:rsidRPr="00567618">
        <w:t>[</w:t>
      </w:r>
      <w:bookmarkStart w:id="78" w:name="REF_3GPPTS26103"/>
      <w:r w:rsidRPr="00567618">
        <w:t>26</w:t>
      </w:r>
      <w:bookmarkEnd w:id="78"/>
      <w:r w:rsidRPr="00567618">
        <w:t>]</w:t>
      </w:r>
      <w:r w:rsidRPr="00567618">
        <w:tab/>
        <w:t>ITU-T Recommendation T.140 (02/1998): "Protocol for multimedia application text conversation".</w:t>
      </w:r>
    </w:p>
    <w:p w14:paraId="6F2CBBF4" w14:textId="77777777" w:rsidR="00FC7E52" w:rsidRPr="00567618" w:rsidRDefault="00FC7E52" w:rsidP="00FC7E52">
      <w:pPr>
        <w:pStyle w:val="EX"/>
      </w:pPr>
      <w:r w:rsidRPr="00567618">
        <w:t>[</w:t>
      </w:r>
      <w:bookmarkStart w:id="79" w:name="REF_RFC3095"/>
      <w:r w:rsidRPr="00567618">
        <w:t>27</w:t>
      </w:r>
      <w:bookmarkEnd w:id="79"/>
      <w:r w:rsidRPr="00567618">
        <w:t>]</w:t>
      </w:r>
      <w:r w:rsidRPr="00567618">
        <w:tab/>
        <w:t>ITU-T Recommendation T.140 (02/2000): "Protocol for multimedia application text conversation - Addendum 1".</w:t>
      </w:r>
    </w:p>
    <w:p w14:paraId="2233695E" w14:textId="77777777" w:rsidR="00FC7E52" w:rsidRPr="00567618" w:rsidRDefault="00FC7E52" w:rsidP="00FC7E52">
      <w:pPr>
        <w:pStyle w:val="EX"/>
      </w:pPr>
      <w:r w:rsidRPr="00567618">
        <w:t>[</w:t>
      </w:r>
      <w:bookmarkStart w:id="80" w:name="REF_3GPPTS26234"/>
      <w:r w:rsidRPr="00567618">
        <w:t>28</w:t>
      </w:r>
      <w:bookmarkEnd w:id="80"/>
      <w:r w:rsidRPr="00567618">
        <w:t>]</w:t>
      </w:r>
      <w:r w:rsidRPr="00567618">
        <w:tab/>
      </w:r>
      <w:r>
        <w:t>IETF RFC </w:t>
      </w:r>
      <w:r w:rsidRPr="00567618">
        <w:t>4867 (2007): "RTP Payload Format and File Storage Format for the Adaptive Multi-Rate (AMR) and Adaptive Multi-Rate Wideband (AMR-WB) Audio Codecs", J. Sjoberg, M. Westerlund, A. Lakaniemi and Q. Xie.</w:t>
      </w:r>
    </w:p>
    <w:p w14:paraId="295DFA04" w14:textId="77777777" w:rsidR="00FC7E52" w:rsidRPr="00567618" w:rsidRDefault="00FC7E52" w:rsidP="00FC7E52">
      <w:pPr>
        <w:pStyle w:val="EX"/>
      </w:pPr>
      <w:r w:rsidRPr="00567618">
        <w:t>[29]</w:t>
      </w:r>
      <w:r w:rsidRPr="00567618">
        <w:tab/>
        <w:t>Void</w:t>
      </w:r>
    </w:p>
    <w:p w14:paraId="154D2E24" w14:textId="77777777" w:rsidR="00FC7E52" w:rsidRPr="00567618" w:rsidRDefault="00FC7E52" w:rsidP="00FC7E52">
      <w:pPr>
        <w:pStyle w:val="EX"/>
      </w:pPr>
      <w:r w:rsidRPr="00567618">
        <w:t>[30]</w:t>
      </w:r>
      <w:r w:rsidRPr="00567618">
        <w:tab/>
        <w:t>Void.</w:t>
      </w:r>
    </w:p>
    <w:p w14:paraId="4CEFE7E1" w14:textId="77777777" w:rsidR="00FC7E52" w:rsidRPr="00567618" w:rsidRDefault="00FC7E52" w:rsidP="00FC7E52">
      <w:pPr>
        <w:pStyle w:val="EX"/>
      </w:pPr>
      <w:r w:rsidRPr="00567618">
        <w:t>[31]</w:t>
      </w:r>
      <w:r w:rsidRPr="00567618">
        <w:tab/>
      </w:r>
      <w:r>
        <w:t>IETF RFC </w:t>
      </w:r>
      <w:r w:rsidRPr="00567618">
        <w:t>4103 (2005): "RTP Payload for Text Conversation", G. Hellstrom and P. Jones.</w:t>
      </w:r>
    </w:p>
    <w:p w14:paraId="2A9F838C" w14:textId="77777777" w:rsidR="00FC7E52" w:rsidRPr="00567618" w:rsidRDefault="00FC7E52" w:rsidP="00FC7E52">
      <w:pPr>
        <w:pStyle w:val="EX"/>
      </w:pPr>
      <w:r w:rsidRPr="00567618">
        <w:t>[32]</w:t>
      </w:r>
      <w:r w:rsidRPr="00567618">
        <w:tab/>
        <w:t>Void.</w:t>
      </w:r>
    </w:p>
    <w:p w14:paraId="44865F69" w14:textId="77777777" w:rsidR="00FC7E52" w:rsidRPr="00567618" w:rsidRDefault="00FC7E52" w:rsidP="00FC7E52">
      <w:pPr>
        <w:pStyle w:val="EX"/>
      </w:pPr>
      <w:r w:rsidRPr="00567618">
        <w:t>[33]</w:t>
      </w:r>
      <w:r w:rsidRPr="00567618">
        <w:tab/>
        <w:t>3GPP TR 25.993: "Typical examples of Radio Access Bearers (RABs) and Radio Bearers (RBs) supported by Universal Terrestrial Radio Access (UTRA)".</w:t>
      </w:r>
    </w:p>
    <w:p w14:paraId="720718E8" w14:textId="77777777" w:rsidR="00FC7E52" w:rsidRPr="00567618" w:rsidRDefault="00FC7E52" w:rsidP="00FC7E52">
      <w:pPr>
        <w:pStyle w:val="EX"/>
      </w:pPr>
      <w:r w:rsidRPr="00567618">
        <w:t>[34]</w:t>
      </w:r>
      <w:r w:rsidRPr="00567618">
        <w:tab/>
        <w:t>3GPP TS 22.105: "Services and service capabilities".</w:t>
      </w:r>
    </w:p>
    <w:p w14:paraId="15536D5A" w14:textId="77777777" w:rsidR="00FC7E52" w:rsidRPr="00567618" w:rsidRDefault="00FC7E52" w:rsidP="00FC7E52">
      <w:pPr>
        <w:pStyle w:val="EX"/>
      </w:pPr>
      <w:r w:rsidRPr="00567618">
        <w:t>[35]</w:t>
      </w:r>
      <w:r w:rsidRPr="00567618">
        <w:tab/>
        <w:t>3GPP TS 26.131: "Terminal acoustic characteristics for telephony; Requirements".</w:t>
      </w:r>
    </w:p>
    <w:p w14:paraId="3C96CCEB" w14:textId="77777777" w:rsidR="00FC7E52" w:rsidRPr="00567618" w:rsidRDefault="00FC7E52" w:rsidP="00FC7E52">
      <w:pPr>
        <w:pStyle w:val="EX"/>
      </w:pPr>
      <w:r w:rsidRPr="00567618">
        <w:t>[36]</w:t>
      </w:r>
      <w:r w:rsidRPr="00567618">
        <w:tab/>
        <w:t>3GPP TS 26.132: "Speech and video telephony terminal acoustic test specification".</w:t>
      </w:r>
    </w:p>
    <w:p w14:paraId="00402832" w14:textId="77777777" w:rsidR="00FC7E52" w:rsidRPr="00567618" w:rsidRDefault="00FC7E52" w:rsidP="00FC7E52">
      <w:pPr>
        <w:pStyle w:val="EX"/>
      </w:pPr>
      <w:r w:rsidRPr="00567618">
        <w:t>[37]</w:t>
      </w:r>
      <w:r w:rsidRPr="00567618">
        <w:tab/>
        <w:t>3GPP TS 28.062: "Inband Tandem Free Operation (TFO) of speech codecs; Service description; Stage 3".</w:t>
      </w:r>
    </w:p>
    <w:p w14:paraId="3852AAF4" w14:textId="77777777" w:rsidR="00FC7E52" w:rsidRPr="00567618" w:rsidRDefault="00FC7E52" w:rsidP="00FC7E52">
      <w:pPr>
        <w:pStyle w:val="EX"/>
      </w:pPr>
      <w:r w:rsidRPr="00567618">
        <w:t>[38]</w:t>
      </w:r>
      <w:r w:rsidRPr="00567618">
        <w:tab/>
        <w:t>3GPP TS 23.153: "Out of band transcoder control; Stage 2".</w:t>
      </w:r>
    </w:p>
    <w:p w14:paraId="56753399" w14:textId="77777777" w:rsidR="00FC7E52" w:rsidRPr="00567618" w:rsidRDefault="00FC7E52" w:rsidP="00FC7E52">
      <w:pPr>
        <w:pStyle w:val="EX"/>
      </w:pPr>
      <w:r w:rsidRPr="00567618">
        <w:t>[39]</w:t>
      </w:r>
      <w:r w:rsidRPr="00567618">
        <w:tab/>
      </w:r>
      <w:r>
        <w:t>IETF RFC </w:t>
      </w:r>
      <w:r w:rsidRPr="00567618">
        <w:t>0768 (1980): "User Datagram Protocol", J. Postel.</w:t>
      </w:r>
    </w:p>
    <w:p w14:paraId="69495E74" w14:textId="77777777" w:rsidR="00FC7E52" w:rsidRPr="00567618" w:rsidRDefault="00FC7E52" w:rsidP="00FC7E52">
      <w:pPr>
        <w:pStyle w:val="EX"/>
      </w:pPr>
      <w:r w:rsidRPr="00567618">
        <w:t>[40]</w:t>
      </w:r>
      <w:r w:rsidRPr="00567618">
        <w:tab/>
      </w:r>
      <w:r>
        <w:t>IETF RFC </w:t>
      </w:r>
      <w:r w:rsidRPr="00567618">
        <w:t>4585 (2006): "Extended RTP Profile for Real-time Transport Control Protocol (RTCP) - Based Feedback (RTP/AVPF)", J. Ott, S. Wenger, N. Sato, C. Burmeister and J. Rey.</w:t>
      </w:r>
    </w:p>
    <w:p w14:paraId="3EB97B3B" w14:textId="77777777" w:rsidR="00FC7E52" w:rsidRPr="00567618" w:rsidRDefault="00FC7E52" w:rsidP="00FC7E52">
      <w:pPr>
        <w:pStyle w:val="EX"/>
      </w:pPr>
      <w:r w:rsidRPr="00567618">
        <w:t>[41]</w:t>
      </w:r>
      <w:r w:rsidRPr="00567618">
        <w:tab/>
        <w:t xml:space="preserve">RTP Tools: </w:t>
      </w:r>
      <w:hyperlink r:id="rId13" w:history="1">
        <w:r w:rsidRPr="00567618">
          <w:t>http://www.cs.columbia.edu/IRT/software/rtptools/</w:t>
        </w:r>
      </w:hyperlink>
      <w:r w:rsidRPr="00567618">
        <w:t>.</w:t>
      </w:r>
    </w:p>
    <w:p w14:paraId="6CB96045" w14:textId="77777777" w:rsidR="00FC7E52" w:rsidRPr="00567618" w:rsidRDefault="00FC7E52" w:rsidP="00FC7E52">
      <w:pPr>
        <w:pStyle w:val="EX"/>
      </w:pPr>
      <w:r w:rsidRPr="00567618">
        <w:t>[42]</w:t>
      </w:r>
      <w:r w:rsidRPr="00567618">
        <w:tab/>
      </w:r>
      <w:r>
        <w:t>IETF RFC </w:t>
      </w:r>
      <w:r w:rsidRPr="00567618">
        <w:t>3556 (2003): "Session Description Protocol (SDP) Bandwidth Modifiers for RTP Control Protocol (RTCP) Bandwidth", S. Casner.</w:t>
      </w:r>
    </w:p>
    <w:p w14:paraId="1EAF2F1B" w14:textId="77777777" w:rsidR="00FC7E52" w:rsidRPr="00567618" w:rsidRDefault="00FC7E52" w:rsidP="00FC7E52">
      <w:pPr>
        <w:pStyle w:val="EX"/>
      </w:pPr>
      <w:r w:rsidRPr="00567618">
        <w:t>[43]</w:t>
      </w:r>
      <w:r w:rsidRPr="00567618">
        <w:tab/>
      </w:r>
      <w:r>
        <w:t>IETF RFC </w:t>
      </w:r>
      <w:r w:rsidRPr="00567618">
        <w:t>5104 (2008): "Codec Control Messages in the RTP Audio-Visual Profile with Feedback (AVPF)", S. Wenger, U. Chandra, M. Westerlund and B. Burman.</w:t>
      </w:r>
    </w:p>
    <w:p w14:paraId="41AED1FC" w14:textId="77777777" w:rsidR="00FC7E52" w:rsidRPr="00567618" w:rsidRDefault="00FC7E52" w:rsidP="00FC7E52">
      <w:pPr>
        <w:pStyle w:val="EX"/>
      </w:pPr>
      <w:r w:rsidRPr="00567618">
        <w:t>[44]</w:t>
      </w:r>
      <w:r w:rsidRPr="00567618">
        <w:tab/>
        <w:t>Void.</w:t>
      </w:r>
    </w:p>
    <w:p w14:paraId="6ABA8CB5" w14:textId="77777777" w:rsidR="00FC7E52" w:rsidRPr="00567618" w:rsidRDefault="00FC7E52" w:rsidP="00FC7E52">
      <w:pPr>
        <w:pStyle w:val="EX"/>
      </w:pPr>
      <w:r w:rsidRPr="00567618">
        <w:t>[45]</w:t>
      </w:r>
      <w:r w:rsidRPr="00567618">
        <w:tab/>
        <w:t>3GPP TS 26.111: "Codec for circuit switched multimedia telephony service; Modifications to H.324".</w:t>
      </w:r>
    </w:p>
    <w:p w14:paraId="11B4E5A1" w14:textId="77777777" w:rsidR="00FC7E52" w:rsidRPr="00567618" w:rsidRDefault="00FC7E52" w:rsidP="00FC7E52">
      <w:pPr>
        <w:pStyle w:val="EX"/>
      </w:pPr>
      <w:r w:rsidRPr="00567618">
        <w:t>[46]</w:t>
      </w:r>
      <w:r w:rsidRPr="00567618">
        <w:tab/>
        <w:t>3GPP TS 23.172: "Technical realization of Circuit Switched (CS) multimedia service; UDI/RDI fallback and service modification; Stage 2".</w:t>
      </w:r>
    </w:p>
    <w:p w14:paraId="63DA1E37" w14:textId="77777777" w:rsidR="00FC7E52" w:rsidRPr="00567618" w:rsidRDefault="00FC7E52" w:rsidP="00FC7E52">
      <w:pPr>
        <w:pStyle w:val="EX"/>
      </w:pPr>
      <w:r w:rsidRPr="00567618">
        <w:t>[47]</w:t>
      </w:r>
      <w:r w:rsidRPr="00567618">
        <w:tab/>
        <w:t>3GPP TS 23.002: "Network Architecture".</w:t>
      </w:r>
    </w:p>
    <w:p w14:paraId="41C5FDD2" w14:textId="77777777" w:rsidR="00FC7E52" w:rsidRPr="00567618" w:rsidRDefault="00FC7E52" w:rsidP="00FC7E52">
      <w:pPr>
        <w:pStyle w:val="EX"/>
      </w:pPr>
      <w:r w:rsidRPr="00567618">
        <w:t>[48]</w:t>
      </w:r>
      <w:r w:rsidRPr="00567618">
        <w:tab/>
      </w:r>
      <w:r>
        <w:t>IETF RFC </w:t>
      </w:r>
      <w:r w:rsidRPr="00567618">
        <w:t>3388 (2002): "Grouping of Media Lines in the Session Description Protocol (SDP)", G. Camarillo, G. Eriksson, J. Holler and H. Schulzrinne.</w:t>
      </w:r>
    </w:p>
    <w:p w14:paraId="63A732F6" w14:textId="77777777" w:rsidR="00FC7E52" w:rsidRPr="00567618" w:rsidRDefault="00FC7E52" w:rsidP="00FC7E52">
      <w:pPr>
        <w:pStyle w:val="EX"/>
      </w:pPr>
      <w:r w:rsidRPr="00567618">
        <w:t>[49]</w:t>
      </w:r>
      <w:r w:rsidRPr="00567618">
        <w:tab/>
      </w:r>
      <w:r>
        <w:t>IETF RFC </w:t>
      </w:r>
      <w:r w:rsidRPr="00567618">
        <w:t>4102 (2005): "Registration of the text/red MIME Sub-Type", P. Jones.</w:t>
      </w:r>
    </w:p>
    <w:p w14:paraId="205AE0C2" w14:textId="77777777" w:rsidR="00FC7E52" w:rsidRPr="00567618" w:rsidRDefault="00FC7E52" w:rsidP="00FC7E52">
      <w:pPr>
        <w:pStyle w:val="EX"/>
      </w:pPr>
      <w:r w:rsidRPr="00567618">
        <w:t>[50]</w:t>
      </w:r>
      <w:r w:rsidRPr="00567618">
        <w:tab/>
        <w:t>ITU-T H.248 (06/2000): "Packages for text conversation, fax and call discrimination".</w:t>
      </w:r>
    </w:p>
    <w:p w14:paraId="596D40B3" w14:textId="77777777" w:rsidR="00FC7E52" w:rsidRPr="00567618" w:rsidRDefault="00FC7E52" w:rsidP="00FC7E52">
      <w:pPr>
        <w:pStyle w:val="EX"/>
      </w:pPr>
      <w:r w:rsidRPr="00567618">
        <w:t>[51]</w:t>
      </w:r>
      <w:r w:rsidRPr="00567618">
        <w:tab/>
        <w:t>ETSI EG 202 320, v1.2.1 (2005-10): "Human Factors (HF); Duplex Universal Speech and Text (DUST) communications".</w:t>
      </w:r>
    </w:p>
    <w:p w14:paraId="4F580524" w14:textId="77777777" w:rsidR="00FC7E52" w:rsidRPr="00567618" w:rsidRDefault="00FC7E52" w:rsidP="00FC7E52">
      <w:pPr>
        <w:pStyle w:val="EX"/>
      </w:pPr>
      <w:r w:rsidRPr="00567618">
        <w:t>[52]</w:t>
      </w:r>
      <w:r w:rsidRPr="00567618">
        <w:tab/>
        <w:t>3GPP TS 26.226: "Cellular text telephone modem; General description".</w:t>
      </w:r>
    </w:p>
    <w:p w14:paraId="7ECA286A" w14:textId="77777777" w:rsidR="00FC7E52" w:rsidRPr="00567618" w:rsidRDefault="00FC7E52" w:rsidP="00FC7E52">
      <w:pPr>
        <w:pStyle w:val="EX"/>
      </w:pPr>
      <w:r w:rsidRPr="00567618">
        <w:t>[53]</w:t>
      </w:r>
      <w:r w:rsidRPr="00567618">
        <w:tab/>
      </w:r>
      <w:r>
        <w:t>IETF RFC </w:t>
      </w:r>
      <w:r w:rsidRPr="00567618">
        <w:t>4504 (2006): "SIP Telephony Device Requirements and Configuration", H. Sinnreich, Ed., S. Lass and C. Stredicke.</w:t>
      </w:r>
    </w:p>
    <w:p w14:paraId="2C7D71C1" w14:textId="77777777" w:rsidR="00FC7E52" w:rsidRPr="00567618" w:rsidRDefault="00FC7E52" w:rsidP="00FC7E52">
      <w:pPr>
        <w:pStyle w:val="EX"/>
      </w:pPr>
      <w:r w:rsidRPr="00567618">
        <w:t>[54]</w:t>
      </w:r>
      <w:r w:rsidRPr="00567618">
        <w:tab/>
        <w:t>ITU-T Recommendation V.151 (05/2006): "Procedures for end-to-end connection of analogue PSTN text telephones over an IP network utilizing text relay".</w:t>
      </w:r>
    </w:p>
    <w:p w14:paraId="6381CDB5" w14:textId="77777777" w:rsidR="00FC7E52" w:rsidRPr="00567618" w:rsidRDefault="00FC7E52" w:rsidP="00FC7E52">
      <w:pPr>
        <w:pStyle w:val="EX"/>
      </w:pPr>
      <w:r w:rsidRPr="00567618">
        <w:t>[55]</w:t>
      </w:r>
      <w:r w:rsidRPr="00567618">
        <w:tab/>
        <w:t>ITU-T Recommendation V.152 (09/2010): "Procedures for supporting Voice Band Data over IP networks".</w:t>
      </w:r>
    </w:p>
    <w:p w14:paraId="05BD755F" w14:textId="77777777" w:rsidR="00FC7E52" w:rsidRPr="00567618" w:rsidRDefault="00FC7E52" w:rsidP="00FC7E52">
      <w:pPr>
        <w:pStyle w:val="EX"/>
      </w:pPr>
      <w:r w:rsidRPr="00567618">
        <w:t>[56]</w:t>
      </w:r>
      <w:r w:rsidRPr="00567618">
        <w:tab/>
      </w:r>
      <w:r>
        <w:t>IETF RFC </w:t>
      </w:r>
      <w:r w:rsidRPr="00567618">
        <w:t>3448 (2003): "TCP Friendly Rate Control (TFRC): Protocol Specification", M. Handley, S. Floyd, J. Padhye and J. Widmer.</w:t>
      </w:r>
    </w:p>
    <w:p w14:paraId="504C5E1B" w14:textId="77777777" w:rsidR="00FC7E52" w:rsidRPr="00567618" w:rsidRDefault="00FC7E52" w:rsidP="00FC7E52">
      <w:pPr>
        <w:pStyle w:val="EX"/>
      </w:pPr>
      <w:r w:rsidRPr="00567618">
        <w:t>[57]</w:t>
      </w:r>
      <w:r w:rsidRPr="00567618">
        <w:tab/>
        <w:t>3GPP TS 24.173: "IMS Multimedia Telephony Communication Service and Supplementary Services".</w:t>
      </w:r>
    </w:p>
    <w:p w14:paraId="1CC30C2D" w14:textId="77777777" w:rsidR="00FC7E52" w:rsidRPr="00567618" w:rsidRDefault="00FC7E52" w:rsidP="00FC7E52">
      <w:pPr>
        <w:pStyle w:val="EX"/>
      </w:pPr>
      <w:r w:rsidRPr="00567618">
        <w:t>[58]</w:t>
      </w:r>
      <w:r w:rsidRPr="00567618">
        <w:tab/>
      </w:r>
      <w:r>
        <w:t>IETF RFC </w:t>
      </w:r>
      <w:r w:rsidRPr="00567618">
        <w:t>3264 (2002): "An Offer/Answer Model with the Session Description Protocol (SDP)", J. Rosenberg and H. Schulzrinne.</w:t>
      </w:r>
    </w:p>
    <w:p w14:paraId="01B6D013" w14:textId="77777777" w:rsidR="00FC7E52" w:rsidRPr="00567618" w:rsidRDefault="00FC7E52" w:rsidP="00FC7E52">
      <w:pPr>
        <w:pStyle w:val="EX"/>
      </w:pPr>
      <w:r w:rsidRPr="00567618">
        <w:t>[59]</w:t>
      </w:r>
      <w:r w:rsidRPr="00567618">
        <w:tab/>
        <w:t>3GPP TS 26.141: "IP Multimedia System (IMS) Messaging and Presence; Media formats and codecs".</w:t>
      </w:r>
    </w:p>
    <w:p w14:paraId="5D592571" w14:textId="77777777" w:rsidR="00FC7E52" w:rsidRPr="00567618" w:rsidRDefault="00FC7E52" w:rsidP="00FC7E52">
      <w:pPr>
        <w:pStyle w:val="EX"/>
      </w:pPr>
      <w:r w:rsidRPr="00567618">
        <w:t>[60]</w:t>
      </w:r>
      <w:r w:rsidRPr="00567618">
        <w:tab/>
        <w:t>3GPP TS 26.234: "Transparent end-to-end Packet-switched Streaming Service; Protocols and codecs".</w:t>
      </w:r>
    </w:p>
    <w:p w14:paraId="3FFE5744" w14:textId="77777777" w:rsidR="00FC7E52" w:rsidRPr="00567618" w:rsidRDefault="00FC7E52" w:rsidP="00FC7E52">
      <w:pPr>
        <w:pStyle w:val="EX"/>
      </w:pPr>
      <w:r w:rsidRPr="00567618">
        <w:t>[61]</w:t>
      </w:r>
      <w:r w:rsidRPr="00567618">
        <w:tab/>
      </w:r>
      <w:r>
        <w:t>IETF RFC </w:t>
      </w:r>
      <w:r w:rsidRPr="00567618">
        <w:t>4733 (2006): "RTP Payload for DTMF Digits, Telephony Tones, and Telephony Signals", H. Schulzrinne and T.Taylor.</w:t>
      </w:r>
    </w:p>
    <w:p w14:paraId="1B6695CF" w14:textId="77777777" w:rsidR="00FC7E52" w:rsidRPr="00567618" w:rsidRDefault="00FC7E52" w:rsidP="00FC7E52">
      <w:pPr>
        <w:pStyle w:val="EX"/>
      </w:pPr>
      <w:r w:rsidRPr="00567618">
        <w:t>[62]</w:t>
      </w:r>
      <w:r w:rsidRPr="00567618">
        <w:tab/>
        <w:t>3GPP TS 23.014: "Support of Dual Tone Multi-Frequency (DTMF) signalling".</w:t>
      </w:r>
    </w:p>
    <w:p w14:paraId="498DF253" w14:textId="77777777" w:rsidR="00FC7E52" w:rsidRPr="00567618" w:rsidRDefault="00FC7E52" w:rsidP="00FC7E52">
      <w:pPr>
        <w:pStyle w:val="EX"/>
      </w:pPr>
      <w:r w:rsidRPr="00567618">
        <w:t>[63]</w:t>
      </w:r>
      <w:r w:rsidRPr="00567618">
        <w:tab/>
        <w:t>ETSI ES 201 235-2, v1.2.1: "Specification of Dual Tone Multi-Frequency (DTMF); Transmitters and Receivers; Part 2: Transmitters".</w:t>
      </w:r>
    </w:p>
    <w:p w14:paraId="659648F8" w14:textId="77777777" w:rsidR="00FC7E52" w:rsidRPr="00567618" w:rsidRDefault="00FC7E52" w:rsidP="00FC7E52">
      <w:pPr>
        <w:pStyle w:val="EX"/>
      </w:pPr>
      <w:r w:rsidRPr="00567618">
        <w:t>[64]</w:t>
      </w:r>
      <w:r w:rsidRPr="00567618">
        <w:tab/>
        <w:t>3GPP TS 23.107: "Quality of Service (QoS) concept and architecture".</w:t>
      </w:r>
    </w:p>
    <w:p w14:paraId="517A44BC" w14:textId="77777777" w:rsidR="00FC7E52" w:rsidRPr="00567618" w:rsidRDefault="00FC7E52" w:rsidP="00FC7E52">
      <w:pPr>
        <w:pStyle w:val="EX"/>
      </w:pPr>
      <w:r w:rsidRPr="00567618">
        <w:t>[65]</w:t>
      </w:r>
      <w:r w:rsidRPr="00567618">
        <w:tab/>
        <w:t>3GPP TS 29.163: "Interworking between the IP Multimedia (IM) Core Network (CN) subsystem and Circuit Switched (CS) networks".</w:t>
      </w:r>
    </w:p>
    <w:p w14:paraId="5AABB6B0" w14:textId="77777777" w:rsidR="00FC7E52" w:rsidRPr="00567618" w:rsidRDefault="00FC7E52" w:rsidP="00FC7E52">
      <w:pPr>
        <w:pStyle w:val="EX"/>
      </w:pPr>
      <w:r w:rsidRPr="00567618">
        <w:t>[66]</w:t>
      </w:r>
      <w:r w:rsidRPr="00567618">
        <w:tab/>
        <w:t>Void.</w:t>
      </w:r>
    </w:p>
    <w:p w14:paraId="088C6857" w14:textId="77777777" w:rsidR="00FC7E52" w:rsidRPr="00567618" w:rsidRDefault="00FC7E52" w:rsidP="00FC7E52">
      <w:pPr>
        <w:pStyle w:val="EX"/>
      </w:pPr>
      <w:r w:rsidRPr="00567618">
        <w:t>[67]</w:t>
      </w:r>
      <w:r w:rsidRPr="00567618">
        <w:tab/>
        <w:t>OMA-ERELD-DM-V1_2-20070209-A: "Enabler Release Definition for OMA Device Management, Approved Version 1.2".</w:t>
      </w:r>
    </w:p>
    <w:p w14:paraId="0D8B8263" w14:textId="77777777" w:rsidR="00FC7E52" w:rsidRPr="00567618" w:rsidRDefault="00FC7E52" w:rsidP="00FC7E52">
      <w:pPr>
        <w:pStyle w:val="EX"/>
      </w:pPr>
      <w:r w:rsidRPr="00567618">
        <w:t>[68]</w:t>
      </w:r>
      <w:r w:rsidRPr="00567618">
        <w:tab/>
        <w:t>Void.</w:t>
      </w:r>
    </w:p>
    <w:p w14:paraId="3C15CCF5" w14:textId="77777777" w:rsidR="00FC7E52" w:rsidRPr="00567618" w:rsidRDefault="00FC7E52" w:rsidP="00FC7E52">
      <w:pPr>
        <w:pStyle w:val="EX"/>
      </w:pPr>
      <w:r w:rsidRPr="00567618">
        <w:t>[69]</w:t>
      </w:r>
      <w:r w:rsidRPr="00567618">
        <w:tab/>
      </w:r>
      <w:r>
        <w:t>IETF RFC </w:t>
      </w:r>
      <w:r w:rsidRPr="00567618">
        <w:t>5939 (2010): "Session Description Protocol (SDP) Capability Negotiation", F. Andreasen.</w:t>
      </w:r>
    </w:p>
    <w:p w14:paraId="2B64A74D" w14:textId="77777777" w:rsidR="00FC7E52" w:rsidRPr="00567618" w:rsidRDefault="00FC7E52" w:rsidP="00FC7E52">
      <w:pPr>
        <w:pStyle w:val="EX"/>
        <w:rPr>
          <w:rFonts w:eastAsia="SimSun"/>
        </w:rPr>
      </w:pPr>
      <w:r w:rsidRPr="00567618">
        <w:rPr>
          <w:rFonts w:eastAsia="SimSun"/>
        </w:rPr>
        <w:t>[70]</w:t>
      </w:r>
      <w:r w:rsidRPr="00567618">
        <w:rPr>
          <w:rFonts w:eastAsia="SimSun"/>
        </w:rPr>
        <w:tab/>
      </w:r>
      <w:r w:rsidRPr="00567618">
        <w:t>Void</w:t>
      </w:r>
    </w:p>
    <w:p w14:paraId="4F72F5B6" w14:textId="77777777" w:rsidR="00FC7E52" w:rsidRPr="00567618" w:rsidRDefault="00FC7E52" w:rsidP="00FC7E52">
      <w:pPr>
        <w:pStyle w:val="EX"/>
      </w:pPr>
      <w:r w:rsidRPr="00567618">
        <w:rPr>
          <w:rFonts w:eastAsia="SimSun"/>
        </w:rPr>
        <w:t>[71]</w:t>
      </w:r>
      <w:r w:rsidRPr="00567618">
        <w:rPr>
          <w:rFonts w:eastAsia="SimSun"/>
        </w:rPr>
        <w:tab/>
      </w:r>
      <w:r>
        <w:t>IETF RFC </w:t>
      </w:r>
      <w:r w:rsidRPr="00567618">
        <w:t>1952 (May 1996): "GZIP file format specification version 4.3", P. Deutsch.</w:t>
      </w:r>
    </w:p>
    <w:p w14:paraId="08491E90" w14:textId="77777777" w:rsidR="00FC7E52" w:rsidRPr="00567618" w:rsidRDefault="00FC7E52" w:rsidP="00FC7E52">
      <w:pPr>
        <w:pStyle w:val="EX"/>
      </w:pPr>
      <w:r w:rsidRPr="00567618">
        <w:rPr>
          <w:rFonts w:eastAsia="SimSun"/>
        </w:rPr>
        <w:t>[72]</w:t>
      </w:r>
      <w:r w:rsidRPr="00567618">
        <w:rPr>
          <w:rFonts w:eastAsia="SimSun"/>
        </w:rPr>
        <w:tab/>
      </w:r>
      <w:r>
        <w:t>IETF RFC </w:t>
      </w:r>
      <w:r w:rsidRPr="00567618">
        <w:t>2326 (1998): "Real Time Streaming Protocol (RTSP)".</w:t>
      </w:r>
    </w:p>
    <w:p w14:paraId="78262CD0" w14:textId="77777777" w:rsidR="00FC7E52" w:rsidRPr="00567618" w:rsidRDefault="00FC7E52" w:rsidP="00FC7E52">
      <w:pPr>
        <w:pStyle w:val="EX"/>
      </w:pPr>
      <w:r w:rsidRPr="00567618">
        <w:rPr>
          <w:rFonts w:eastAsia="SimSun"/>
        </w:rPr>
        <w:t>[73]</w:t>
      </w:r>
      <w:r w:rsidRPr="00567618">
        <w:rPr>
          <w:rFonts w:eastAsia="SimSun"/>
        </w:rPr>
        <w:tab/>
      </w:r>
      <w:r>
        <w:t>IETF RFC </w:t>
      </w:r>
      <w:r w:rsidRPr="00567618">
        <w:t>2616 (June 1999): "Hypertext Transfer Protocol -- HTTP/1.1".</w:t>
      </w:r>
    </w:p>
    <w:p w14:paraId="6B9211BC" w14:textId="77777777" w:rsidR="00FC7E52" w:rsidRPr="00567618" w:rsidRDefault="00FC7E52" w:rsidP="00FC7E52">
      <w:pPr>
        <w:pStyle w:val="EX"/>
      </w:pPr>
      <w:r w:rsidRPr="00567618">
        <w:t>[74]</w:t>
      </w:r>
      <w:r w:rsidRPr="00567618">
        <w:tab/>
        <w:t>3GPP TS 26.346 "Multimedia Broadcast/Multicast Service (MBMS); Protocols and codecs".</w:t>
      </w:r>
    </w:p>
    <w:p w14:paraId="5DBF41F8" w14:textId="77777777" w:rsidR="00FC7E52" w:rsidRPr="00567618" w:rsidRDefault="00FC7E52" w:rsidP="00FC7E52">
      <w:pPr>
        <w:pStyle w:val="EX"/>
      </w:pPr>
      <w:r w:rsidRPr="00567618">
        <w:rPr>
          <w:rFonts w:eastAsia="SimSun"/>
        </w:rPr>
        <w:t>[75]</w:t>
      </w:r>
      <w:r w:rsidRPr="00567618">
        <w:rPr>
          <w:rFonts w:eastAsia="SimSun"/>
        </w:rPr>
        <w:tab/>
      </w:r>
      <w:r w:rsidRPr="00567618">
        <w:t>Void</w:t>
      </w:r>
    </w:p>
    <w:p w14:paraId="0D52BDDC" w14:textId="77777777" w:rsidR="00FC7E52" w:rsidRPr="00567618" w:rsidRDefault="00FC7E52" w:rsidP="00FC7E52">
      <w:pPr>
        <w:pStyle w:val="EX"/>
      </w:pPr>
      <w:r w:rsidRPr="00567618">
        <w:t>[76]</w:t>
      </w:r>
      <w:r w:rsidRPr="00567618">
        <w:tab/>
      </w:r>
      <w:r>
        <w:t>IETF RFC </w:t>
      </w:r>
      <w:r w:rsidRPr="00567618">
        <w:t>6236 (2011): "Negotiation of Generic Image Attributes in the Session Description Protocol (SDP)", I. Johansson and K. Jung.</w:t>
      </w:r>
    </w:p>
    <w:p w14:paraId="3A4A5094" w14:textId="77777777" w:rsidR="00FC7E52" w:rsidRPr="00567618" w:rsidRDefault="00FC7E52" w:rsidP="00FC7E52">
      <w:pPr>
        <w:pStyle w:val="EX"/>
      </w:pPr>
      <w:r w:rsidRPr="00567618">
        <w:t>[77]</w:t>
      </w:r>
      <w:r w:rsidRPr="00567618">
        <w:tab/>
        <w:t>ITU-T G.711 (11/1988): "Pulse code modulation (PCM) of voice frequencies".</w:t>
      </w:r>
    </w:p>
    <w:p w14:paraId="50020552" w14:textId="77777777" w:rsidR="00FC7E52" w:rsidRPr="00567618" w:rsidRDefault="00FC7E52" w:rsidP="00FC7E52">
      <w:pPr>
        <w:pStyle w:val="EX"/>
      </w:pPr>
      <w:r w:rsidRPr="00567618">
        <w:t>[78]</w:t>
      </w:r>
      <w:r w:rsidRPr="00567618">
        <w:tab/>
        <w:t>ITU-T G.722 (09/2012): "7 kHz audio-coding within 64 kbit/s".</w:t>
      </w:r>
    </w:p>
    <w:p w14:paraId="78930688" w14:textId="77777777" w:rsidR="00FC7E52" w:rsidRPr="00567618" w:rsidRDefault="00FC7E52" w:rsidP="00FC7E52">
      <w:pPr>
        <w:pStyle w:val="EX"/>
      </w:pPr>
      <w:r w:rsidRPr="00567618">
        <w:t>[79]</w:t>
      </w:r>
      <w:r w:rsidRPr="00567618">
        <w:tab/>
      </w:r>
      <w:r>
        <w:t>IETF RFC </w:t>
      </w:r>
      <w:r w:rsidRPr="00567618">
        <w:t>4821 (2007): "Packetization Layer Path MTU Discovery".</w:t>
      </w:r>
    </w:p>
    <w:p w14:paraId="3B6E9740" w14:textId="77777777" w:rsidR="00FC7E52" w:rsidRPr="00567618" w:rsidRDefault="00FC7E52" w:rsidP="00FC7E52">
      <w:pPr>
        <w:pStyle w:val="EX"/>
      </w:pPr>
      <w:r w:rsidRPr="00567618">
        <w:t>[80]</w:t>
      </w:r>
      <w:r w:rsidRPr="00567618">
        <w:tab/>
        <w:t>3GPP TS 23.003: "Numbering, addressing and identification".</w:t>
      </w:r>
    </w:p>
    <w:p w14:paraId="1CAD583B" w14:textId="77777777" w:rsidR="00FC7E52" w:rsidRPr="00567618" w:rsidRDefault="00FC7E52" w:rsidP="00FC7E52">
      <w:pPr>
        <w:pStyle w:val="EX"/>
      </w:pPr>
      <w:r w:rsidRPr="00567618">
        <w:t>[81]</w:t>
      </w:r>
      <w:r w:rsidRPr="00567618">
        <w:tab/>
      </w:r>
      <w:r>
        <w:t>IETF RFC </w:t>
      </w:r>
      <w:r w:rsidRPr="00567618">
        <w:t>4796 (2007): "The Session Description Protocol (SDP) Content Attribute", J. Hautakorpi and G. Camarillo.</w:t>
      </w:r>
    </w:p>
    <w:p w14:paraId="411E8B14" w14:textId="77777777" w:rsidR="00FC7E52" w:rsidRPr="00567618" w:rsidRDefault="00FC7E52" w:rsidP="00FC7E52">
      <w:pPr>
        <w:pStyle w:val="EX"/>
      </w:pPr>
      <w:r w:rsidRPr="00567618">
        <w:t>[82]</w:t>
      </w:r>
      <w:r w:rsidRPr="00567618">
        <w:tab/>
        <w:t>3GPP TS 24.247: "Messaging service using the IP Multimedia (IM) Core Network (CN) subsystem".</w:t>
      </w:r>
    </w:p>
    <w:p w14:paraId="4BCA4838" w14:textId="77777777" w:rsidR="00FC7E52" w:rsidRPr="00567618" w:rsidRDefault="00FC7E52" w:rsidP="00FC7E52">
      <w:pPr>
        <w:pStyle w:val="EX"/>
      </w:pPr>
      <w:r w:rsidRPr="00567618">
        <w:t>[83]</w:t>
      </w:r>
      <w:r w:rsidRPr="00567618">
        <w:tab/>
      </w:r>
      <w:r>
        <w:t>IETF RFC </w:t>
      </w:r>
      <w:r w:rsidRPr="00567618">
        <w:t>3168 (2001): "The Addition of Explicit Congestion Notification (ECN) to IP", K. Ramakrishnan, S. Floyd and D. Black.</w:t>
      </w:r>
    </w:p>
    <w:p w14:paraId="2A4170E6" w14:textId="77777777" w:rsidR="00FC7E52" w:rsidRPr="00567618" w:rsidRDefault="00FC7E52" w:rsidP="00FC7E52">
      <w:pPr>
        <w:pStyle w:val="EX"/>
      </w:pPr>
      <w:r w:rsidRPr="00567618">
        <w:t>[84]</w:t>
      </w:r>
      <w:r w:rsidRPr="00567618">
        <w:tab/>
      </w:r>
      <w:r>
        <w:t>IETF RFC </w:t>
      </w:r>
      <w:r w:rsidRPr="00567618">
        <w:t>6679 (2012): "Explicit Congestion Notification (ECN) for RTP over UDP", M. Westerlund, et. al.</w:t>
      </w:r>
    </w:p>
    <w:p w14:paraId="2B94F841" w14:textId="77777777" w:rsidR="00FC7E52" w:rsidRPr="00567618" w:rsidRDefault="00FC7E52" w:rsidP="00FC7E52">
      <w:pPr>
        <w:pStyle w:val="EX"/>
      </w:pPr>
      <w:r w:rsidRPr="00567618">
        <w:t>[85]</w:t>
      </w:r>
      <w:r w:rsidRPr="00567618">
        <w:tab/>
        <w:t>3GPP TS 36.300: "Evolved Universal Terrestrial Radio Access (E-UTRA) and Evolved Universal Terrestrial Radio Access Network (E-UTRAN); Overall description".</w:t>
      </w:r>
    </w:p>
    <w:p w14:paraId="0D04A125" w14:textId="77777777" w:rsidR="00FC7E52" w:rsidRPr="00567618" w:rsidRDefault="00FC7E52" w:rsidP="00FC7E52">
      <w:pPr>
        <w:pStyle w:val="EX"/>
      </w:pPr>
      <w:r w:rsidRPr="00567618">
        <w:t>[86]</w:t>
      </w:r>
      <w:r w:rsidRPr="00567618">
        <w:tab/>
        <w:t>Void</w:t>
      </w:r>
    </w:p>
    <w:p w14:paraId="05A6BF85" w14:textId="77777777" w:rsidR="00FC7E52" w:rsidRPr="00567618" w:rsidRDefault="00FC7E52" w:rsidP="00FC7E52">
      <w:pPr>
        <w:pStyle w:val="EX"/>
      </w:pPr>
      <w:r w:rsidRPr="00567618">
        <w:t>[87]</w:t>
      </w:r>
      <w:r w:rsidRPr="00567618">
        <w:tab/>
      </w:r>
      <w:r>
        <w:t>IETF RFC </w:t>
      </w:r>
      <w:r w:rsidRPr="00567618">
        <w:t>5506 (2009):  "Support for Reduced-Size Real-Time Transport Control Protocol (RTCP): Opportunities and Consequences".</w:t>
      </w:r>
    </w:p>
    <w:p w14:paraId="690DF1D5" w14:textId="77777777" w:rsidR="00FC7E52" w:rsidRPr="00567618" w:rsidRDefault="00FC7E52" w:rsidP="00FC7E52">
      <w:pPr>
        <w:pStyle w:val="EX"/>
      </w:pPr>
      <w:r w:rsidRPr="00567618">
        <w:t>[88]</w:t>
      </w:r>
      <w:r w:rsidRPr="00567618">
        <w:tab/>
      </w:r>
      <w:r>
        <w:t>IETF RFC </w:t>
      </w:r>
      <w:r w:rsidRPr="00567618">
        <w:t>3611 (2003): "RTP Control Protocol Extended Reports (RTCP XR) ", T. Friedman, R. Caceres and A. Clark.</w:t>
      </w:r>
    </w:p>
    <w:p w14:paraId="57037223" w14:textId="77777777" w:rsidR="00FC7E52" w:rsidRPr="00567618" w:rsidRDefault="00FC7E52" w:rsidP="00FC7E52">
      <w:pPr>
        <w:pStyle w:val="EX"/>
      </w:pPr>
      <w:r w:rsidRPr="00567618">
        <w:t>[89]</w:t>
      </w:r>
      <w:r w:rsidRPr="00567618">
        <w:tab/>
        <w:t>3GPP TS 25.401: "UTRAN overall description".</w:t>
      </w:r>
    </w:p>
    <w:p w14:paraId="3A3E88EC" w14:textId="77777777" w:rsidR="00FC7E52" w:rsidRPr="00567618" w:rsidRDefault="00FC7E52" w:rsidP="00FC7E52">
      <w:pPr>
        <w:pStyle w:val="EX"/>
      </w:pPr>
      <w:r w:rsidRPr="00567618">
        <w:t>[90]</w:t>
      </w:r>
      <w:r w:rsidRPr="00567618">
        <w:tab/>
        <w:t>3GPP TS 23.203: "Policy and charging control architecture".</w:t>
      </w:r>
    </w:p>
    <w:p w14:paraId="0C17A845" w14:textId="77777777" w:rsidR="00FC7E52" w:rsidRPr="00567618" w:rsidRDefault="00FC7E52" w:rsidP="00FC7E52">
      <w:pPr>
        <w:pStyle w:val="EX"/>
      </w:pPr>
      <w:r w:rsidRPr="00567618">
        <w:t>[91]</w:t>
      </w:r>
      <w:r w:rsidRPr="00567618">
        <w:tab/>
        <w:t>ITU-T Recommendation T.4 (07/2003): "Standardization of Group 3 facsimile terminals for document transmission".</w:t>
      </w:r>
    </w:p>
    <w:p w14:paraId="029F0D14" w14:textId="77777777" w:rsidR="00FC7E52" w:rsidRPr="00567618" w:rsidRDefault="00FC7E52" w:rsidP="00FC7E52">
      <w:pPr>
        <w:pStyle w:val="EX"/>
      </w:pPr>
      <w:r w:rsidRPr="00567618">
        <w:t>[92]</w:t>
      </w:r>
      <w:r w:rsidRPr="00567618">
        <w:tab/>
        <w:t>ITU-T Recommendation T.30 (09/2005): "Procedures for document facsimile transmission in the general switched telephone network".</w:t>
      </w:r>
    </w:p>
    <w:p w14:paraId="2AC5599C" w14:textId="77777777" w:rsidR="00FC7E52" w:rsidRPr="00567618" w:rsidRDefault="00FC7E52" w:rsidP="00FC7E52">
      <w:pPr>
        <w:pStyle w:val="EX"/>
      </w:pPr>
      <w:r w:rsidRPr="00567618">
        <w:t>[93]</w:t>
      </w:r>
      <w:r w:rsidRPr="00567618">
        <w:tab/>
        <w:t>ITU-T Recommendation T.38 (09/2010): "Procedures for real-time Group 3 facsimile communication over IP networks".</w:t>
      </w:r>
    </w:p>
    <w:p w14:paraId="700B88FE" w14:textId="77777777" w:rsidR="00FC7E52" w:rsidRPr="00567618" w:rsidRDefault="00FC7E52" w:rsidP="00FC7E52">
      <w:pPr>
        <w:pStyle w:val="EX"/>
      </w:pPr>
      <w:r w:rsidRPr="00567618">
        <w:t>[94]</w:t>
      </w:r>
      <w:r w:rsidRPr="00567618">
        <w:tab/>
      </w:r>
      <w:r>
        <w:t>IETF RFC </w:t>
      </w:r>
      <w:r w:rsidRPr="00567618">
        <w:t>3362 (2002): "Real-time Facsimile (T.38) - image/t38 MIME Sub-type Registration".</w:t>
      </w:r>
    </w:p>
    <w:p w14:paraId="05936885" w14:textId="77777777" w:rsidR="00FC7E52" w:rsidRPr="00567618" w:rsidRDefault="00FC7E52" w:rsidP="00FC7E52">
      <w:pPr>
        <w:pStyle w:val="EX"/>
      </w:pPr>
      <w:r w:rsidRPr="00567618">
        <w:t>[95]</w:t>
      </w:r>
      <w:r w:rsidRPr="00567618">
        <w:tab/>
      </w:r>
      <w:r>
        <w:t>IETF RFC </w:t>
      </w:r>
      <w:r w:rsidRPr="00567618">
        <w:t>5285 (2008): "A General Mechanism for RTP Header Extensions", D. Singer, H. Desineni.</w:t>
      </w:r>
    </w:p>
    <w:p w14:paraId="031D6DB1" w14:textId="77777777" w:rsidR="00FC7E52" w:rsidRPr="00567618" w:rsidRDefault="00FC7E52" w:rsidP="00FC7E52">
      <w:pPr>
        <w:pStyle w:val="EX"/>
      </w:pPr>
      <w:r w:rsidRPr="00567618">
        <w:t>[96]</w:t>
      </w:r>
      <w:r w:rsidRPr="00567618">
        <w:tab/>
      </w:r>
      <w:r>
        <w:t>IETF RFC </w:t>
      </w:r>
      <w:r w:rsidRPr="00567618">
        <w:t>5168 (2008): "XML Schema for Media Control", O. Levin, R. Even and P. Hagendorf.</w:t>
      </w:r>
    </w:p>
    <w:p w14:paraId="1B05DBB2" w14:textId="77777777" w:rsidR="00FC7E52" w:rsidRPr="00567618" w:rsidRDefault="00FC7E52" w:rsidP="00FC7E52">
      <w:pPr>
        <w:pStyle w:val="EX"/>
      </w:pPr>
      <w:r w:rsidRPr="00567618">
        <w:t>[97]</w:t>
      </w:r>
      <w:r w:rsidRPr="00567618">
        <w:tab/>
        <w:t>3GPP2 C.S0055-A, version 1.0: "Packet Switched Video Telephony Service (PSVT/MCS)".</w:t>
      </w:r>
    </w:p>
    <w:p w14:paraId="4AC9FE94" w14:textId="77777777" w:rsidR="00FC7E52" w:rsidRPr="00567618" w:rsidRDefault="00FC7E52" w:rsidP="00FC7E52">
      <w:pPr>
        <w:pStyle w:val="EX"/>
      </w:pPr>
      <w:r w:rsidRPr="00567618">
        <w:t>[98]</w:t>
      </w:r>
      <w:r w:rsidRPr="00567618">
        <w:tab/>
        <w:t>ETSI TS</w:t>
      </w:r>
      <w:r>
        <w:t> </w:t>
      </w:r>
      <w:r w:rsidRPr="00567618">
        <w:t>181 005, v3.3.1: "Telecommunications and Internet converged Services and Protocols for Advanced Networking (TISPAN); Service and Capability Requirements".</w:t>
      </w:r>
    </w:p>
    <w:p w14:paraId="4238461D" w14:textId="77777777" w:rsidR="00FC7E52" w:rsidRPr="00567618" w:rsidRDefault="00FC7E52" w:rsidP="00FC7E52">
      <w:pPr>
        <w:pStyle w:val="EX"/>
      </w:pPr>
      <w:r w:rsidRPr="00567618">
        <w:t>[99]</w:t>
      </w:r>
      <w:r w:rsidRPr="00567618">
        <w:tab/>
        <w:t>3GPP2 C.S0014-E, version 1.0: "Enhanced Variable Rate Codec (EVRC)".</w:t>
      </w:r>
    </w:p>
    <w:p w14:paraId="03E691EB" w14:textId="77777777" w:rsidR="00FC7E52" w:rsidRPr="00567618" w:rsidRDefault="00FC7E52" w:rsidP="00FC7E52">
      <w:pPr>
        <w:pStyle w:val="EX"/>
      </w:pPr>
      <w:r w:rsidRPr="00567618">
        <w:t>[100]</w:t>
      </w:r>
      <w:r w:rsidRPr="00567618">
        <w:tab/>
        <w:t>ITU-T Recommendation G.729 (06/2012): "Coding of speech at 8 kbit/s using conjugate-structure algebraic-code-excited linear prediction (CS-ACELP)".</w:t>
      </w:r>
    </w:p>
    <w:p w14:paraId="3F788D82" w14:textId="77777777" w:rsidR="00FC7E52" w:rsidRPr="00567618" w:rsidRDefault="00FC7E52" w:rsidP="00FC7E52">
      <w:pPr>
        <w:pStyle w:val="EX"/>
      </w:pPr>
      <w:r w:rsidRPr="00567618">
        <w:t>[101]</w:t>
      </w:r>
      <w:r w:rsidRPr="00567618">
        <w:tab/>
        <w:t>ITU-T Recommendation G.729.1 (05/2006): "G.729-based embedded variable bit-rate coder: An 8-32 kbit/s scalable wideband coder bitstream interoperable with G.729".</w:t>
      </w:r>
    </w:p>
    <w:p w14:paraId="0ED9835B" w14:textId="77777777" w:rsidR="00FC7E52" w:rsidRPr="00567618" w:rsidRDefault="00FC7E52" w:rsidP="00FC7E52">
      <w:pPr>
        <w:pStyle w:val="EX"/>
      </w:pPr>
      <w:r w:rsidRPr="00567618">
        <w:t>[102]</w:t>
      </w:r>
      <w:r w:rsidRPr="00567618">
        <w:tab/>
        <w:t>3GPP2 C.S0076, version 1.0: "Discontinuous Transmission (DTX) of Speech in cdma2000 Systems".</w:t>
      </w:r>
    </w:p>
    <w:p w14:paraId="4990E657" w14:textId="77777777" w:rsidR="00FC7E52" w:rsidRPr="00567618" w:rsidRDefault="00FC7E52" w:rsidP="00FC7E52">
      <w:pPr>
        <w:pStyle w:val="EX"/>
      </w:pPr>
      <w:r w:rsidRPr="00567618">
        <w:t>[103]</w:t>
      </w:r>
      <w:r w:rsidRPr="00567618">
        <w:tab/>
      </w:r>
      <w:r>
        <w:t>IETF RFC </w:t>
      </w:r>
      <w:r w:rsidRPr="00567618">
        <w:t>5188 (2008):"RTP Payload Format for the Enhanced Variable Rate Wideband Codec (EVRC-WB) and the Media Subtype Updates for EVRC-B Codec".</w:t>
      </w:r>
    </w:p>
    <w:p w14:paraId="56E17EDB" w14:textId="77777777" w:rsidR="00FC7E52" w:rsidRPr="00567618" w:rsidRDefault="00FC7E52" w:rsidP="00FC7E52">
      <w:pPr>
        <w:pStyle w:val="EX"/>
      </w:pPr>
      <w:r w:rsidRPr="00567618">
        <w:t>[104]</w:t>
      </w:r>
      <w:r w:rsidRPr="00567618">
        <w:tab/>
      </w:r>
      <w:r>
        <w:t>IETF RFC </w:t>
      </w:r>
      <w:r w:rsidRPr="00567618">
        <w:t>4749 (2006): "RTP Payload Format for the G.729.1 Audio Codec".</w:t>
      </w:r>
    </w:p>
    <w:p w14:paraId="23CC7CF0" w14:textId="77777777" w:rsidR="00FC7E52" w:rsidRPr="00567618" w:rsidRDefault="00FC7E52" w:rsidP="00FC7E52">
      <w:pPr>
        <w:pStyle w:val="EX"/>
      </w:pPr>
      <w:r w:rsidRPr="00567618">
        <w:t>[105]</w:t>
      </w:r>
      <w:r w:rsidRPr="00567618">
        <w:tab/>
      </w:r>
      <w:r>
        <w:t>IETF RFC </w:t>
      </w:r>
      <w:r w:rsidRPr="00567618">
        <w:t>5459 (2009): "G.729.1 RTP Payload Format Update: Discontinuous Transmission (DTX) Support".</w:t>
      </w:r>
    </w:p>
    <w:p w14:paraId="76E1D3CF" w14:textId="77777777" w:rsidR="00FC7E52" w:rsidRPr="00567618" w:rsidRDefault="00FC7E52" w:rsidP="00FC7E52">
      <w:pPr>
        <w:pStyle w:val="EX"/>
      </w:pPr>
      <w:r w:rsidRPr="00567618">
        <w:t>[106]</w:t>
      </w:r>
      <w:r w:rsidRPr="00567618">
        <w:tab/>
      </w:r>
      <w:r>
        <w:t>IETF RFC </w:t>
      </w:r>
      <w:r w:rsidRPr="00567618">
        <w:t>4788 (2007): "Enhancements to RTP Payload Formats for EVRC Family Codecs".</w:t>
      </w:r>
    </w:p>
    <w:p w14:paraId="5087971F" w14:textId="77777777" w:rsidR="00FC7E52" w:rsidRPr="00567618" w:rsidRDefault="00FC7E52" w:rsidP="00FC7E52">
      <w:pPr>
        <w:pStyle w:val="EX"/>
      </w:pPr>
      <w:r w:rsidRPr="00567618">
        <w:t>[107]</w:t>
      </w:r>
      <w:r w:rsidRPr="00567618">
        <w:tab/>
      </w:r>
      <w:r>
        <w:t>IETF RFC </w:t>
      </w:r>
      <w:r w:rsidRPr="00567618">
        <w:t>4855 (2007): "Media Type Registration of RTP Payload Formats".</w:t>
      </w:r>
    </w:p>
    <w:p w14:paraId="7CBD61E4" w14:textId="77777777" w:rsidR="00FC7E52" w:rsidRPr="00567618" w:rsidRDefault="00FC7E52" w:rsidP="00FC7E52">
      <w:pPr>
        <w:pStyle w:val="EX"/>
      </w:pPr>
      <w:r w:rsidRPr="00567618">
        <w:t>[108]</w:t>
      </w:r>
      <w:r w:rsidRPr="00567618">
        <w:tab/>
        <w:t>ITU-T Recommendation P.10 (07/2006): "Vocabulary and effects of transmission parameters on customer opinion of transmission quality".</w:t>
      </w:r>
    </w:p>
    <w:p w14:paraId="08615BAC" w14:textId="77777777" w:rsidR="00FC7E52" w:rsidRPr="00567618" w:rsidRDefault="00FC7E52" w:rsidP="00FC7E52">
      <w:pPr>
        <w:pStyle w:val="EX"/>
      </w:pPr>
      <w:r w:rsidRPr="00567618">
        <w:t>[109]</w:t>
      </w:r>
      <w:r w:rsidRPr="00567618">
        <w:tab/>
        <w:t>ETSI TS</w:t>
      </w:r>
      <w:r>
        <w:t> </w:t>
      </w:r>
      <w:r w:rsidRPr="00567618">
        <w:t>103 737, v1.1.2: "Speech and multimedia Transmission Quality (STQ); Transmission requirements for narrowband wireless terminals (handset and headset) from a QoS perspective as perceived by the user".</w:t>
      </w:r>
    </w:p>
    <w:p w14:paraId="1A068212" w14:textId="77777777" w:rsidR="00FC7E52" w:rsidRPr="00567618" w:rsidRDefault="00FC7E52" w:rsidP="00FC7E52">
      <w:pPr>
        <w:pStyle w:val="EX"/>
      </w:pPr>
      <w:r w:rsidRPr="00567618">
        <w:t>[110]</w:t>
      </w:r>
      <w:r w:rsidRPr="00567618">
        <w:tab/>
        <w:t>ETSI TS</w:t>
      </w:r>
      <w:r>
        <w:t> </w:t>
      </w:r>
      <w:r w:rsidRPr="00567618">
        <w:t>103 738, v1.1.2: "Speech and multimedia Transmission Quality (STQ); Transmission requirements for narrowband wireless terminals (handsfree) from a QoS perspective as perceived by the user".</w:t>
      </w:r>
    </w:p>
    <w:p w14:paraId="06B8A2F1" w14:textId="77777777" w:rsidR="00FC7E52" w:rsidRPr="00567618" w:rsidRDefault="00FC7E52" w:rsidP="00FC7E52">
      <w:pPr>
        <w:pStyle w:val="EX"/>
      </w:pPr>
      <w:r w:rsidRPr="00567618">
        <w:t>[111]</w:t>
      </w:r>
      <w:r w:rsidRPr="00567618">
        <w:tab/>
        <w:t>ETSI TS</w:t>
      </w:r>
      <w:r>
        <w:t> </w:t>
      </w:r>
      <w:r w:rsidRPr="00567618">
        <w:t>103 739, v1.1.2: "Speech and multimedia Transmission Quality (STQ); Transmission requirements for wideband wireless terminals (handset and headset) from a QoS perspective as perceived by the user".</w:t>
      </w:r>
    </w:p>
    <w:p w14:paraId="744FA614" w14:textId="77777777" w:rsidR="00FC7E52" w:rsidRPr="00567618" w:rsidRDefault="00FC7E52" w:rsidP="00FC7E52">
      <w:pPr>
        <w:pStyle w:val="EX"/>
      </w:pPr>
      <w:r w:rsidRPr="00567618">
        <w:t>[112]</w:t>
      </w:r>
      <w:r w:rsidRPr="00567618">
        <w:tab/>
        <w:t>ETSI TS</w:t>
      </w:r>
      <w:r>
        <w:t> </w:t>
      </w:r>
      <w:r w:rsidRPr="00567618">
        <w:t>103 740, v1.1.2: "Speech and multimedia Transmission Quality (STQ); Transmission requirements for wideband wireless terminals (handsfree) from a QoS perspective as perceived by the user".</w:t>
      </w:r>
    </w:p>
    <w:p w14:paraId="2EA345C0" w14:textId="77777777" w:rsidR="00FC7E52" w:rsidRPr="00567618" w:rsidRDefault="00FC7E52" w:rsidP="00FC7E52">
      <w:pPr>
        <w:pStyle w:val="EX"/>
      </w:pPr>
      <w:r w:rsidRPr="00567618">
        <w:t>[113]</w:t>
      </w:r>
      <w:r w:rsidRPr="00567618">
        <w:tab/>
        <w:t>ETSI TS</w:t>
      </w:r>
      <w:r>
        <w:t> </w:t>
      </w:r>
      <w:r w:rsidRPr="00567618">
        <w:t>202 737, v1.3.2: "Speech and multimedia Transmission Quality (STQ); Transmission requirements for narrowband VoIP terminals (handset and headset) from a QoS perspective as perceived by the user".</w:t>
      </w:r>
    </w:p>
    <w:p w14:paraId="48B7B396" w14:textId="77777777" w:rsidR="00FC7E52" w:rsidRPr="00567618" w:rsidRDefault="00FC7E52" w:rsidP="00FC7E52">
      <w:pPr>
        <w:pStyle w:val="EX"/>
      </w:pPr>
      <w:r w:rsidRPr="00567618">
        <w:t>[114]</w:t>
      </w:r>
      <w:r w:rsidRPr="00567618">
        <w:tab/>
        <w:t>ETSI TS</w:t>
      </w:r>
      <w:r>
        <w:t> </w:t>
      </w:r>
      <w:r w:rsidRPr="00567618">
        <w:t>202 738, v1.3.2: "Speech and multimedia Transmission Quality (STQ); Transmission requirements for narrowband VoIP loudspeaking and handsfree terminals from a QoS perspective as perceived by the user".</w:t>
      </w:r>
    </w:p>
    <w:p w14:paraId="4A715D5B" w14:textId="77777777" w:rsidR="00FC7E52" w:rsidRPr="00567618" w:rsidRDefault="00FC7E52" w:rsidP="00FC7E52">
      <w:pPr>
        <w:pStyle w:val="EX"/>
      </w:pPr>
      <w:r w:rsidRPr="00567618">
        <w:t>[115]</w:t>
      </w:r>
      <w:r w:rsidRPr="00567618">
        <w:tab/>
        <w:t>ETSI TS</w:t>
      </w:r>
      <w:r>
        <w:t> </w:t>
      </w:r>
      <w:r w:rsidRPr="00567618">
        <w:t>202 739, v1.3.2: "Speech and multimedia Transmission Quality (STQ); Transmission requirements for wideband VoIP terminals (handset and headset) from a QoS perspective as perceived by the user ".</w:t>
      </w:r>
    </w:p>
    <w:p w14:paraId="7A173A0E" w14:textId="77777777" w:rsidR="00FC7E52" w:rsidRPr="00567618" w:rsidRDefault="00FC7E52" w:rsidP="00FC7E52">
      <w:pPr>
        <w:pStyle w:val="EX"/>
      </w:pPr>
      <w:r w:rsidRPr="00567618">
        <w:t>[116]</w:t>
      </w:r>
      <w:r w:rsidRPr="00567618">
        <w:tab/>
        <w:t>ETSI TS</w:t>
      </w:r>
      <w:r>
        <w:t> </w:t>
      </w:r>
      <w:r w:rsidRPr="00567618">
        <w:t>202 740, v1.3.2: "Speech and multimedia Transmission Quality (STQ); Transmission requirements for wideband VoIP loudspeaking and handsfree terminals from a QoS perspective as perceived by the user ".</w:t>
      </w:r>
    </w:p>
    <w:p w14:paraId="681B2EA8" w14:textId="77777777" w:rsidR="00FC7E52" w:rsidRPr="00567618" w:rsidRDefault="00FC7E52" w:rsidP="00FC7E52">
      <w:pPr>
        <w:pStyle w:val="EX"/>
      </w:pPr>
      <w:r w:rsidRPr="00567618">
        <w:t>[117]</w:t>
      </w:r>
      <w:r w:rsidRPr="00567618">
        <w:tab/>
        <w:t>ETSI EN 300 175-8, v2.5.1: "Digital Enhanced Cordless Telecommunications (DECT); Common Interface (CI); Part 8: Speech and audio coding and transmission".</w:t>
      </w:r>
    </w:p>
    <w:p w14:paraId="75D9E1BB" w14:textId="77777777" w:rsidR="00FC7E52" w:rsidRPr="00567618" w:rsidRDefault="00FC7E52" w:rsidP="00FC7E52">
      <w:pPr>
        <w:pStyle w:val="EX"/>
      </w:pPr>
      <w:r w:rsidRPr="00567618">
        <w:t>[118]</w:t>
      </w:r>
      <w:r w:rsidRPr="00567618">
        <w:tab/>
        <w:t>ETSI TS</w:t>
      </w:r>
      <w:r>
        <w:t> </w:t>
      </w:r>
      <w:r w:rsidRPr="00567618">
        <w:t>300 176-2, v2.2.1: "Digital Enhanced Cordless Telecommunications (DECT); Test specification; Part 2: Audio and speech".</w:t>
      </w:r>
    </w:p>
    <w:p w14:paraId="42B5C90E" w14:textId="77777777" w:rsidR="00FC7E52" w:rsidRPr="00567618" w:rsidRDefault="00FC7E52" w:rsidP="00FC7E52">
      <w:pPr>
        <w:pStyle w:val="EX"/>
      </w:pPr>
      <w:r w:rsidRPr="00567618">
        <w:t>[119]</w:t>
      </w:r>
      <w:r w:rsidRPr="00567618">
        <w:tab/>
        <w:t>Recommendation ITU-T H.265: "High efficiency video coding" | ISO/IEC 23008-2:2020: "High Efficiency Coding and Media Delivery in Heterogeneous Environments – Part 2: High Efficiency Video Coding".</w:t>
      </w:r>
      <w:r>
        <w:t> </w:t>
      </w:r>
      <w:r w:rsidRPr="00567618">
        <w:t>[120]</w:t>
      </w:r>
      <w:r w:rsidRPr="00567618">
        <w:tab/>
      </w:r>
      <w:r>
        <w:t>IETF RFC </w:t>
      </w:r>
      <w:r w:rsidRPr="00567618">
        <w:t>7798 (2016): "RTP Payload Format for High Efficiency Video Coding (HEVC)", Y.-K. Wang, Y. Sanchez, T. Schierl, S. Wenger, M. M. Hannuksela.</w:t>
      </w:r>
    </w:p>
    <w:p w14:paraId="52EEFD52" w14:textId="77777777" w:rsidR="00FC7E52" w:rsidRPr="00567618" w:rsidRDefault="00FC7E52" w:rsidP="00FC7E52">
      <w:pPr>
        <w:pStyle w:val="EX"/>
      </w:pPr>
      <w:r w:rsidRPr="00567618">
        <w:t>[121]</w:t>
      </w:r>
      <w:r w:rsidRPr="00567618">
        <w:tab/>
        <w:t>3GPP TS 26.441: "Codec for Enhanced Voice Services (EVS); General Overview".</w:t>
      </w:r>
    </w:p>
    <w:p w14:paraId="35790776" w14:textId="77777777" w:rsidR="00FC7E52" w:rsidRPr="00567618" w:rsidRDefault="00FC7E52" w:rsidP="00FC7E52">
      <w:pPr>
        <w:pStyle w:val="EX"/>
      </w:pPr>
      <w:r w:rsidRPr="00567618">
        <w:t>[122]</w:t>
      </w:r>
      <w:r w:rsidRPr="00567618">
        <w:tab/>
        <w:t>3GPP TS 26.442: "Codec for Enhanced Voice Services (EVS); ANSI C code (fixed-point)".</w:t>
      </w:r>
    </w:p>
    <w:p w14:paraId="7F1FF715" w14:textId="77777777" w:rsidR="00FC7E52" w:rsidRPr="00567618" w:rsidRDefault="00FC7E52" w:rsidP="00FC7E52">
      <w:pPr>
        <w:pStyle w:val="EX"/>
      </w:pPr>
      <w:r w:rsidRPr="00567618">
        <w:t>[123]</w:t>
      </w:r>
      <w:r w:rsidRPr="00567618">
        <w:tab/>
        <w:t>3GPP TS 26.443: "Codec for Enhanced Voice Services (EVS); ANSI C code (floating-point)".</w:t>
      </w:r>
    </w:p>
    <w:p w14:paraId="0856C9D5" w14:textId="77777777" w:rsidR="00FC7E52" w:rsidRPr="00567618" w:rsidRDefault="00FC7E52" w:rsidP="00FC7E52">
      <w:pPr>
        <w:pStyle w:val="EX"/>
      </w:pPr>
      <w:r w:rsidRPr="00567618">
        <w:t>[124]</w:t>
      </w:r>
      <w:r w:rsidRPr="00567618">
        <w:tab/>
        <w:t>3GPP TS 26.444: "Codec for Enhanced Voice Services (EVS); Test Sequences".</w:t>
      </w:r>
    </w:p>
    <w:p w14:paraId="0489A4C2" w14:textId="77777777" w:rsidR="00FC7E52" w:rsidRPr="00567618" w:rsidRDefault="00FC7E52" w:rsidP="00FC7E52">
      <w:pPr>
        <w:pStyle w:val="EX"/>
      </w:pPr>
      <w:r w:rsidRPr="00567618">
        <w:t>[125]</w:t>
      </w:r>
      <w:r w:rsidRPr="00567618">
        <w:tab/>
        <w:t>3GPP TS 26.445: "Codec for Enhanced Voice Services (EVS); Detailed Algorithmic Description".</w:t>
      </w:r>
    </w:p>
    <w:p w14:paraId="2F8258AE" w14:textId="77777777" w:rsidR="00FC7E52" w:rsidRPr="00567618" w:rsidRDefault="00FC7E52" w:rsidP="00FC7E52">
      <w:pPr>
        <w:pStyle w:val="EX"/>
      </w:pPr>
      <w:r w:rsidRPr="00567618">
        <w:t>[126]</w:t>
      </w:r>
      <w:r w:rsidRPr="00567618">
        <w:tab/>
        <w:t>3GPP TS 26.446: "Codec for Enhanced Voice Services (EVS); AMR-WB Backward Compatible Functions".</w:t>
      </w:r>
    </w:p>
    <w:p w14:paraId="3690D983" w14:textId="77777777" w:rsidR="00FC7E52" w:rsidRPr="00567618" w:rsidRDefault="00FC7E52" w:rsidP="00FC7E52">
      <w:pPr>
        <w:pStyle w:val="EX"/>
      </w:pPr>
      <w:r w:rsidRPr="00567618">
        <w:t>[127]</w:t>
      </w:r>
      <w:r w:rsidRPr="00567618">
        <w:tab/>
        <w:t>3GPP TS 26.447: "Codec for Enhanced Voice Services (EVS); Error Concealment of Lost Packets".</w:t>
      </w:r>
    </w:p>
    <w:p w14:paraId="6DF5494F" w14:textId="77777777" w:rsidR="00FC7E52" w:rsidRPr="00567618" w:rsidRDefault="00FC7E52" w:rsidP="00FC7E52">
      <w:pPr>
        <w:pStyle w:val="EX"/>
      </w:pPr>
      <w:r w:rsidRPr="00567618">
        <w:t>[128]</w:t>
      </w:r>
      <w:r w:rsidRPr="00567618">
        <w:tab/>
        <w:t>3GPP TS 26.448: "Codec for Enhanced Voice Services (EVS); Jitter Buffer Management".</w:t>
      </w:r>
    </w:p>
    <w:p w14:paraId="760A49EA" w14:textId="77777777" w:rsidR="00FC7E52" w:rsidRPr="00567618" w:rsidRDefault="00FC7E52" w:rsidP="00FC7E52">
      <w:pPr>
        <w:pStyle w:val="EX"/>
      </w:pPr>
      <w:r w:rsidRPr="00567618">
        <w:t>[129]</w:t>
      </w:r>
      <w:r w:rsidRPr="00567618">
        <w:tab/>
        <w:t>3GPP TS 26.449: "Codec for Enhanced Voice Services (EVS); Comfort Noise Generation (CNG) Aspects".</w:t>
      </w:r>
    </w:p>
    <w:p w14:paraId="03C29DB5" w14:textId="77777777" w:rsidR="00FC7E52" w:rsidRPr="00567618" w:rsidRDefault="00FC7E52" w:rsidP="00FC7E52">
      <w:pPr>
        <w:pStyle w:val="EX"/>
      </w:pPr>
      <w:r w:rsidRPr="00567618">
        <w:t>[130]</w:t>
      </w:r>
      <w:r w:rsidRPr="00567618">
        <w:tab/>
        <w:t>3GPP TS 26.450: "Codec for Enhanced Voice Services (EVS); Discontinuous Transmission (DTX)".</w:t>
      </w:r>
    </w:p>
    <w:p w14:paraId="5C28DA6E" w14:textId="77777777" w:rsidR="00FC7E52" w:rsidRPr="00567618" w:rsidRDefault="00FC7E52" w:rsidP="00FC7E52">
      <w:pPr>
        <w:pStyle w:val="EX"/>
      </w:pPr>
      <w:r w:rsidRPr="00567618">
        <w:t>[131]</w:t>
      </w:r>
      <w:r w:rsidRPr="00567618">
        <w:tab/>
        <w:t>3GPP TS 26.451: "Codec for Enhanced Voice Services (EVS); Voice Activity Detection (VAD)".</w:t>
      </w:r>
    </w:p>
    <w:p w14:paraId="26509836" w14:textId="77777777" w:rsidR="00FC7E52" w:rsidRPr="00567618" w:rsidRDefault="00FC7E52" w:rsidP="00FC7E52">
      <w:pPr>
        <w:pStyle w:val="EX"/>
      </w:pPr>
      <w:r w:rsidRPr="00567618">
        <w:t>[132]</w:t>
      </w:r>
      <w:r w:rsidRPr="00567618">
        <w:tab/>
        <w:t>3GPP TS 45.003: "Radio Access Network; Channel coding".</w:t>
      </w:r>
    </w:p>
    <w:p w14:paraId="7CEC18D2" w14:textId="77777777" w:rsidR="00FC7E52" w:rsidRPr="00567618" w:rsidRDefault="00FC7E52" w:rsidP="00FC7E52">
      <w:pPr>
        <w:pStyle w:val="EX"/>
      </w:pPr>
      <w:r w:rsidRPr="00567618">
        <w:t>[133]</w:t>
      </w:r>
      <w:r w:rsidRPr="00567618">
        <w:tab/>
        <w:t>3GPP TS 23.216: "Single Radio Voice Call Continuity (SRVCC); Stage2".</w:t>
      </w:r>
    </w:p>
    <w:p w14:paraId="08811BE4" w14:textId="77777777" w:rsidR="00FC7E52" w:rsidRPr="00567618" w:rsidRDefault="00FC7E52" w:rsidP="00FC7E52">
      <w:pPr>
        <w:pStyle w:val="EX"/>
      </w:pPr>
      <w:r w:rsidRPr="00567618">
        <w:t>[134]</w:t>
      </w:r>
      <w:r w:rsidRPr="00567618">
        <w:tab/>
        <w:t>3GPP TS 23.237: "IP Multimedia Subsystem (IMS) Service Continuity; Stage2".</w:t>
      </w:r>
    </w:p>
    <w:p w14:paraId="5C17A702" w14:textId="77777777" w:rsidR="00FC7E52" w:rsidRPr="00567618" w:rsidRDefault="00FC7E52" w:rsidP="00FC7E52">
      <w:pPr>
        <w:pStyle w:val="EX"/>
      </w:pPr>
      <w:r w:rsidRPr="00567618">
        <w:t>[135]</w:t>
      </w:r>
      <w:r w:rsidRPr="00567618">
        <w:tab/>
        <w:t>ITU-T Recommendation H.224 (01/05): "A real time control protocol for simplex applications using the H.221 LSD/HSD/MLP channels ".</w:t>
      </w:r>
    </w:p>
    <w:p w14:paraId="126EE5E0" w14:textId="77777777" w:rsidR="00FC7E52" w:rsidRPr="00567618" w:rsidRDefault="00FC7E52" w:rsidP="00FC7E52">
      <w:pPr>
        <w:pStyle w:val="EX"/>
      </w:pPr>
      <w:r w:rsidRPr="00567618">
        <w:t>[136]</w:t>
      </w:r>
      <w:r w:rsidRPr="00567618">
        <w:tab/>
        <w:t>ITU-T Recommendation H.224 (2005): Corrigendum 1 (08/07).</w:t>
      </w:r>
    </w:p>
    <w:p w14:paraId="4375764D" w14:textId="77777777" w:rsidR="00FC7E52" w:rsidRPr="00567618" w:rsidRDefault="00FC7E52" w:rsidP="00FC7E52">
      <w:pPr>
        <w:pStyle w:val="EX"/>
      </w:pPr>
      <w:r w:rsidRPr="00567618">
        <w:t>[137]</w:t>
      </w:r>
      <w:r w:rsidRPr="00567618">
        <w:tab/>
        <w:t>ITU-T Recommendation H.281 (11/94): Transmission of non-telephone signals "A far end camera control protocol for videoconferences using H.224".</w:t>
      </w:r>
    </w:p>
    <w:p w14:paraId="0C483D18" w14:textId="77777777" w:rsidR="00FC7E52" w:rsidRPr="00567618" w:rsidRDefault="00FC7E52" w:rsidP="00FC7E52">
      <w:pPr>
        <w:pStyle w:val="EX"/>
      </w:pPr>
      <w:r w:rsidRPr="00567618">
        <w:t>[138]</w:t>
      </w:r>
      <w:r w:rsidRPr="00567618">
        <w:tab/>
        <w:t>ITU-T Recommendation H.323 (12/2009): "Packet-based multimedia communications systems".</w:t>
      </w:r>
    </w:p>
    <w:p w14:paraId="4A5C8262" w14:textId="77777777" w:rsidR="00FC7E52" w:rsidRPr="00567618" w:rsidRDefault="00FC7E52" w:rsidP="00FC7E52">
      <w:pPr>
        <w:pStyle w:val="EX"/>
      </w:pPr>
      <w:r w:rsidRPr="00567618">
        <w:t>[139]</w:t>
      </w:r>
      <w:r w:rsidRPr="00567618">
        <w:tab/>
      </w:r>
      <w:r>
        <w:t>IETF RFC </w:t>
      </w:r>
      <w:r w:rsidRPr="00567618">
        <w:t>4573 (2006): "MIME Type Registration for RTP Payload Format for H.224".</w:t>
      </w:r>
    </w:p>
    <w:p w14:paraId="5A02BA13" w14:textId="77777777" w:rsidR="00FC7E52" w:rsidRPr="00567618" w:rsidRDefault="00FC7E52" w:rsidP="00FC7E52">
      <w:pPr>
        <w:pStyle w:val="EX"/>
      </w:pPr>
      <w:r w:rsidRPr="00567618">
        <w:t>[140]</w:t>
      </w:r>
      <w:r w:rsidRPr="00567618">
        <w:tab/>
      </w:r>
      <w:r>
        <w:t>IETF RFC </w:t>
      </w:r>
      <w:r w:rsidRPr="00567618">
        <w:t>4588 (2006): "RTP Retransmission Payload Format", J. Rey, D. Leon, A. Miyazaki, V. Varsa and R. Hakenberg.</w:t>
      </w:r>
    </w:p>
    <w:p w14:paraId="35A947E4" w14:textId="77777777" w:rsidR="00FC7E52" w:rsidRPr="00567618" w:rsidRDefault="00FC7E52" w:rsidP="00FC7E52">
      <w:pPr>
        <w:pStyle w:val="EX"/>
      </w:pPr>
      <w:r w:rsidRPr="00567618">
        <w:t>[141]</w:t>
      </w:r>
      <w:r w:rsidRPr="00567618">
        <w:tab/>
      </w:r>
      <w:r>
        <w:t>IETF RFC </w:t>
      </w:r>
      <w:r w:rsidRPr="00567618">
        <w:t>8627 (2019): "RTP Payload Format for Flexible Forward Error Correction (FEC)".</w:t>
      </w:r>
    </w:p>
    <w:p w14:paraId="3A37B944" w14:textId="77777777" w:rsidR="00FC7E52" w:rsidRPr="00567618" w:rsidRDefault="00FC7E52" w:rsidP="00FC7E52">
      <w:pPr>
        <w:pStyle w:val="EX"/>
      </w:pPr>
      <w:r w:rsidRPr="00567618">
        <w:t>[142]</w:t>
      </w:r>
      <w:r w:rsidRPr="00567618">
        <w:tab/>
        <w:t>TR</w:t>
      </w:r>
      <w:r>
        <w:t> </w:t>
      </w:r>
      <w:r w:rsidRPr="00567618">
        <w:t>26.922:  "Video Telephony Robustness Improvements Extensions (VTRI_EXT): Performance Evaluation".</w:t>
      </w:r>
    </w:p>
    <w:p w14:paraId="06CB2B77" w14:textId="77777777" w:rsidR="00FC7E52" w:rsidRPr="00567618" w:rsidRDefault="00FC7E52" w:rsidP="00FC7E52">
      <w:pPr>
        <w:pStyle w:val="EX"/>
      </w:pPr>
      <w:r w:rsidRPr="00567618">
        <w:t>[143]</w:t>
      </w:r>
      <w:r w:rsidRPr="00567618">
        <w:tab/>
      </w:r>
      <w:r>
        <w:t>IETF RFC </w:t>
      </w:r>
      <w:r w:rsidRPr="00567618">
        <w:t>5956 (2010): "Forward Error Correction Grouping Semantics in the Session Description Protocol", A. Cengiz.</w:t>
      </w:r>
    </w:p>
    <w:p w14:paraId="3B4F2BD4" w14:textId="77777777" w:rsidR="00FC7E52" w:rsidRPr="00567618" w:rsidRDefault="00FC7E52" w:rsidP="00FC7E52">
      <w:pPr>
        <w:pStyle w:val="EX"/>
      </w:pPr>
      <w:r w:rsidRPr="00567618">
        <w:t>[144]</w:t>
      </w:r>
      <w:r w:rsidRPr="00567618">
        <w:tab/>
        <w:t>3GPP TR 26.924: "Multimedia telephony over IP Multimedia Subsystem (IMS); Study on improved end-to-end Quality of Service (QoS) handling for Multimedia Telephony Service for IMS (MTSI)".</w:t>
      </w:r>
    </w:p>
    <w:p w14:paraId="67513550" w14:textId="77777777" w:rsidR="00FC7E52" w:rsidRPr="00567618" w:rsidRDefault="00FC7E52" w:rsidP="00FC7E52">
      <w:pPr>
        <w:pStyle w:val="EX"/>
      </w:pPr>
      <w:r w:rsidRPr="00567618">
        <w:t>[145]</w:t>
      </w:r>
      <w:r w:rsidRPr="00567618">
        <w:tab/>
        <w:t>Void</w:t>
      </w:r>
    </w:p>
    <w:p w14:paraId="31771AFA" w14:textId="77777777" w:rsidR="00FC7E52" w:rsidRPr="00567618" w:rsidRDefault="00FC7E52" w:rsidP="00FC7E52">
      <w:pPr>
        <w:pStyle w:val="EX"/>
      </w:pPr>
      <w:r w:rsidRPr="00567618">
        <w:t>[146]</w:t>
      </w:r>
      <w:r w:rsidRPr="00567618">
        <w:tab/>
        <w:t>Void.</w:t>
      </w:r>
    </w:p>
    <w:p w14:paraId="4152A54A" w14:textId="77777777" w:rsidR="00FC7E52" w:rsidRPr="00567618" w:rsidRDefault="00FC7E52" w:rsidP="00FC7E52">
      <w:pPr>
        <w:pStyle w:val="EX"/>
      </w:pPr>
      <w:r w:rsidRPr="00567618">
        <w:t>[147]</w:t>
      </w:r>
      <w:r w:rsidRPr="00567618">
        <w:tab/>
        <w:t>3GPP TS 24.147: "Conferencing Using IP Multimedia Core Network; Stage 3".</w:t>
      </w:r>
    </w:p>
    <w:p w14:paraId="1A9BD1C4" w14:textId="77777777" w:rsidR="00FC7E52" w:rsidRPr="00567618" w:rsidRDefault="00FC7E52" w:rsidP="00FC7E52">
      <w:pPr>
        <w:pStyle w:val="EX"/>
      </w:pPr>
      <w:r w:rsidRPr="00567618">
        <w:t>[148]</w:t>
      </w:r>
      <w:r w:rsidRPr="00567618">
        <w:tab/>
      </w:r>
      <w:r>
        <w:t>IETF RFC </w:t>
      </w:r>
      <w:r w:rsidRPr="00567618">
        <w:t>4575 (2006): "A Session Initiation Protocol (SIP) Event Package for Conference State".</w:t>
      </w:r>
    </w:p>
    <w:p w14:paraId="66CB036C" w14:textId="77777777" w:rsidR="00FC7E52" w:rsidRPr="00567618" w:rsidRDefault="00FC7E52" w:rsidP="00FC7E52">
      <w:pPr>
        <w:pStyle w:val="EX"/>
      </w:pPr>
      <w:r w:rsidRPr="00567618">
        <w:t>[149]</w:t>
      </w:r>
      <w:r w:rsidRPr="00567618">
        <w:tab/>
      </w:r>
      <w:r>
        <w:t>IETF RFC </w:t>
      </w:r>
      <w:r w:rsidRPr="00567618">
        <w:t>4582 (2006): "The Binary Floor Control Protocol (BFCP)".</w:t>
      </w:r>
    </w:p>
    <w:p w14:paraId="154F416B" w14:textId="77777777" w:rsidR="00FC7E52" w:rsidRPr="00567618" w:rsidRDefault="00FC7E52" w:rsidP="00FC7E52">
      <w:pPr>
        <w:pStyle w:val="EX"/>
      </w:pPr>
      <w:r w:rsidRPr="00567618">
        <w:t>[150]</w:t>
      </w:r>
      <w:r w:rsidRPr="00567618">
        <w:tab/>
      </w:r>
      <w:r>
        <w:t>IETF RFC </w:t>
      </w:r>
      <w:r w:rsidRPr="00567618">
        <w:t>4583 (2006): "Session Description Protocol (SDP) Format for Binary Floor Control (BFCP) Streams".</w:t>
      </w:r>
    </w:p>
    <w:p w14:paraId="1C8D7107" w14:textId="77777777" w:rsidR="00FC7E52" w:rsidRPr="00567618" w:rsidRDefault="00FC7E52" w:rsidP="00FC7E52">
      <w:pPr>
        <w:pStyle w:val="EX"/>
      </w:pPr>
      <w:r w:rsidRPr="00567618">
        <w:t>[151]</w:t>
      </w:r>
      <w:r w:rsidRPr="00567618">
        <w:tab/>
        <w:t>Void.</w:t>
      </w:r>
    </w:p>
    <w:p w14:paraId="7935D422" w14:textId="77777777" w:rsidR="00FC7E52" w:rsidRPr="00567618" w:rsidRDefault="00FC7E52" w:rsidP="00FC7E52">
      <w:pPr>
        <w:pStyle w:val="EX"/>
      </w:pPr>
      <w:r w:rsidRPr="00567618">
        <w:t>[152]</w:t>
      </w:r>
      <w:r w:rsidRPr="00567618">
        <w:tab/>
        <w:t>3GPP TR 26.980: "Multimedia telephony over IP Multimedia Subsystem (IMS); Media handling aspects of multi-stream multiparty conferencing for Multimedia Telephony Service for IMS (MTSI)".</w:t>
      </w:r>
    </w:p>
    <w:p w14:paraId="21181E34" w14:textId="77777777" w:rsidR="00FC7E52" w:rsidRPr="00567618" w:rsidRDefault="00FC7E52" w:rsidP="00FC7E52">
      <w:pPr>
        <w:pStyle w:val="EX"/>
      </w:pPr>
      <w:r w:rsidRPr="00567618">
        <w:t>[153]</w:t>
      </w:r>
      <w:r w:rsidRPr="00567618">
        <w:tab/>
      </w:r>
      <w:r>
        <w:t>IETF RFC </w:t>
      </w:r>
      <w:r w:rsidRPr="00567618">
        <w:t>5234 (2008): "Augmented BNF for Syntax Specifications: ABNF", D. Crocker and P. Overell.</w:t>
      </w:r>
    </w:p>
    <w:p w14:paraId="354B827D" w14:textId="77777777" w:rsidR="00FC7E52" w:rsidRPr="00567618" w:rsidRDefault="00FC7E52" w:rsidP="00FC7E52">
      <w:pPr>
        <w:pStyle w:val="EX"/>
      </w:pPr>
      <w:r w:rsidRPr="00567618">
        <w:t>[154]</w:t>
      </w:r>
      <w:r w:rsidRPr="00567618">
        <w:tab/>
      </w:r>
      <w:r>
        <w:t>IETF RFC </w:t>
      </w:r>
      <w:r w:rsidRPr="00567618">
        <w:t>8853</w:t>
      </w:r>
      <w:r w:rsidRPr="00567618" w:rsidDel="00C704A3">
        <w:t xml:space="preserve"> </w:t>
      </w:r>
      <w:r w:rsidRPr="00567618">
        <w:t xml:space="preserve">(2021): "Using Simulcast in Session Description Protocol (SDP) and RTP Sessions" </w:t>
      </w:r>
    </w:p>
    <w:p w14:paraId="2CD9C7D5" w14:textId="77777777" w:rsidR="00FC7E52" w:rsidRPr="00567618" w:rsidRDefault="00FC7E52" w:rsidP="00FC7E52">
      <w:pPr>
        <w:pStyle w:val="EX"/>
      </w:pPr>
      <w:r w:rsidRPr="00567618">
        <w:t>[155]</w:t>
      </w:r>
      <w:r w:rsidRPr="00567618">
        <w:tab/>
      </w:r>
      <w:r>
        <w:t>IETF RFC </w:t>
      </w:r>
      <w:r w:rsidRPr="00567618">
        <w:t>8851 (2021): "RTP Payload Format Restrictions"</w:t>
      </w:r>
    </w:p>
    <w:p w14:paraId="39D408BA" w14:textId="77777777" w:rsidR="00FC7E52" w:rsidRPr="00567618" w:rsidRDefault="00FC7E52" w:rsidP="00FC7E52">
      <w:pPr>
        <w:pStyle w:val="EX"/>
      </w:pPr>
      <w:r w:rsidRPr="00567618">
        <w:t>[156]</w:t>
      </w:r>
      <w:r w:rsidRPr="00567618">
        <w:tab/>
      </w:r>
      <w:r>
        <w:t>IETF RFC </w:t>
      </w:r>
      <w:r w:rsidRPr="00567618">
        <w:t>7728 (2016): "RTP Stream Pause and Resume".</w:t>
      </w:r>
    </w:p>
    <w:p w14:paraId="165F92F3" w14:textId="77777777" w:rsidR="00FC7E52" w:rsidRPr="00567618" w:rsidRDefault="00FC7E52" w:rsidP="00FC7E52">
      <w:pPr>
        <w:pStyle w:val="EX"/>
      </w:pPr>
      <w:r w:rsidRPr="00567618">
        <w:t>[157]</w:t>
      </w:r>
      <w:r w:rsidRPr="00567618">
        <w:tab/>
        <w:t>3GPP TS 36.321: "Evolved Universal Terrestrial Radio Access (E-UTRA); Medium Access Control (MAC) protocol specification".</w:t>
      </w:r>
    </w:p>
    <w:p w14:paraId="6B9543C6" w14:textId="77777777" w:rsidR="00FC7E52" w:rsidRPr="00567618" w:rsidRDefault="00FC7E52" w:rsidP="00FC7E52">
      <w:pPr>
        <w:pStyle w:val="EX"/>
      </w:pPr>
      <w:r w:rsidRPr="00567618">
        <w:t>[158]</w:t>
      </w:r>
      <w:r w:rsidRPr="00567618">
        <w:tab/>
        <w:t>3GPP TS 25.331: "Radio Resource Control (RRC); Protocol specification".</w:t>
      </w:r>
    </w:p>
    <w:p w14:paraId="5855F86B" w14:textId="77777777" w:rsidR="00FC7E52" w:rsidRPr="00567618" w:rsidRDefault="00FC7E52" w:rsidP="00FC7E52">
      <w:pPr>
        <w:pStyle w:val="EX"/>
      </w:pPr>
      <w:r w:rsidRPr="00567618">
        <w:t>[159]</w:t>
      </w:r>
      <w:r w:rsidRPr="00567618">
        <w:tab/>
        <w:t>"Mobile Location Protocol (MLP)", Open Mobile Alliance, OMA-LIF-MLP-V3_1, Approved Version 3.1 – 20 Sep 2011.</w:t>
      </w:r>
    </w:p>
    <w:p w14:paraId="7527F384" w14:textId="77777777" w:rsidR="00FC7E52" w:rsidRPr="00567618" w:rsidRDefault="00FC7E52" w:rsidP="00FC7E52">
      <w:pPr>
        <w:pStyle w:val="EX"/>
      </w:pPr>
      <w:r w:rsidRPr="00567618">
        <w:t>[160]</w:t>
      </w:r>
      <w:r w:rsidRPr="00567618">
        <w:tab/>
        <w:t>3GPP TS 36.331: "Evolved Universal Terrestrial Radio Access (E-UTRA); Radio Resource Control (RRC); Protocol specification".</w:t>
      </w:r>
    </w:p>
    <w:p w14:paraId="18B5F635" w14:textId="77777777" w:rsidR="00FC7E52" w:rsidRPr="00567618" w:rsidRDefault="00FC7E52" w:rsidP="00FC7E52">
      <w:pPr>
        <w:pStyle w:val="EX"/>
      </w:pPr>
      <w:r w:rsidRPr="00567618">
        <w:t>[161]</w:t>
      </w:r>
      <w:r w:rsidRPr="00567618">
        <w:tab/>
        <w:t>3GPP TS 27.007: " Technical Specification Group Core Network and Terminals; AT command set for User Equipment (UE)".</w:t>
      </w:r>
    </w:p>
    <w:p w14:paraId="17B30E6C" w14:textId="77777777" w:rsidR="00FC7E52" w:rsidRPr="00567618" w:rsidRDefault="00FC7E52" w:rsidP="00FC7E52">
      <w:pPr>
        <w:pStyle w:val="EX"/>
      </w:pPr>
      <w:r w:rsidRPr="00567618">
        <w:t>[162]</w:t>
      </w:r>
      <w:r w:rsidRPr="00567618">
        <w:tab/>
        <w:t>Void</w:t>
      </w:r>
    </w:p>
    <w:p w14:paraId="4B3CFD6E" w14:textId="77777777" w:rsidR="00FC7E52" w:rsidRPr="00567618" w:rsidRDefault="00FC7E52" w:rsidP="00FC7E52">
      <w:pPr>
        <w:pStyle w:val="EX"/>
      </w:pPr>
      <w:r w:rsidRPr="00567618">
        <w:t>[163]</w:t>
      </w:r>
      <w:r w:rsidRPr="00567618">
        <w:tab/>
        <w:t>3GPP TS 38.331: "NR; Radio Resource Control (RRC); Protocol Specification".</w:t>
      </w:r>
    </w:p>
    <w:p w14:paraId="7DD347A3" w14:textId="77777777" w:rsidR="00FC7E52" w:rsidRPr="00567618" w:rsidRDefault="00FC7E52" w:rsidP="00FC7E52">
      <w:pPr>
        <w:pStyle w:val="EX"/>
      </w:pPr>
      <w:r w:rsidRPr="00567618">
        <w:t>[164]</w:t>
      </w:r>
      <w:r w:rsidRPr="00567618">
        <w:tab/>
        <w:t>3GPP TS 38.300: "NR; NR and NG-RAN Overall Description; Stage 2".</w:t>
      </w:r>
    </w:p>
    <w:p w14:paraId="2D7040E3" w14:textId="77777777" w:rsidR="00FC7E52" w:rsidRPr="00567618" w:rsidRDefault="00FC7E52" w:rsidP="00FC7E52">
      <w:pPr>
        <w:pStyle w:val="EX"/>
      </w:pPr>
      <w:r w:rsidRPr="00567618">
        <w:t>[165]</w:t>
      </w:r>
      <w:r w:rsidRPr="00567618">
        <w:tab/>
        <w:t>3GPP TS 26.452: "Codec for Enhanced Voice Services (EVS); ANSI C code; Alternative fixed-point using updated basic operators".</w:t>
      </w:r>
    </w:p>
    <w:p w14:paraId="467603EE" w14:textId="77777777" w:rsidR="00FC7E52" w:rsidRPr="00567618" w:rsidRDefault="00FC7E52" w:rsidP="00FC7E52">
      <w:pPr>
        <w:pStyle w:val="EX"/>
      </w:pPr>
      <w:r w:rsidRPr="00567618">
        <w:t>[166]</w:t>
      </w:r>
      <w:r w:rsidRPr="00567618">
        <w:tab/>
        <w:t>3GPP TS 38.321: "NR; Medium Access Control (MAC) protocol specification".</w:t>
      </w:r>
    </w:p>
    <w:p w14:paraId="38819588" w14:textId="77777777" w:rsidR="00FC7E52" w:rsidRPr="00567618" w:rsidRDefault="00FC7E52" w:rsidP="00FC7E52">
      <w:pPr>
        <w:pStyle w:val="EX"/>
      </w:pPr>
      <w:r w:rsidRPr="00567618">
        <w:t>[167]</w:t>
      </w:r>
      <w:r w:rsidRPr="00567618">
        <w:tab/>
        <w:t>3GPP TS 23.228: "IP Multimedia Subsystem (IMS); Stage 2".</w:t>
      </w:r>
    </w:p>
    <w:p w14:paraId="5E52549A" w14:textId="77777777" w:rsidR="00FC7E52" w:rsidRPr="00567618" w:rsidRDefault="00FC7E52" w:rsidP="00FC7E52">
      <w:pPr>
        <w:pStyle w:val="EX"/>
      </w:pPr>
      <w:r w:rsidRPr="00567618">
        <w:t>[168]</w:t>
      </w:r>
      <w:r w:rsidRPr="00567618">
        <w:tab/>
        <w:t>3GPP TR 26.952: "Codec for Enhanced Voice Services (EVS); Performance characterization".</w:t>
      </w:r>
    </w:p>
    <w:p w14:paraId="17847BC1" w14:textId="77777777" w:rsidR="00FC7E52" w:rsidRPr="00567618" w:rsidRDefault="00FC7E52" w:rsidP="00FC7E52">
      <w:pPr>
        <w:pStyle w:val="EX"/>
      </w:pPr>
      <w:r w:rsidRPr="00567618">
        <w:t>[169]</w:t>
      </w:r>
      <w:r w:rsidRPr="00567618">
        <w:tab/>
        <w:t>3GPP TR 26.959: "Study on enhanced Voice over LTE (VoLTE) performance".</w:t>
      </w:r>
    </w:p>
    <w:p w14:paraId="508C4C7E" w14:textId="77777777" w:rsidR="00FC7E52" w:rsidRPr="00567618" w:rsidRDefault="00FC7E52" w:rsidP="00FC7E52">
      <w:pPr>
        <w:pStyle w:val="EX"/>
      </w:pPr>
      <w:r w:rsidRPr="00567618">
        <w:t>[170]</w:t>
      </w:r>
      <w:r w:rsidRPr="00567618">
        <w:tab/>
        <w:t>3GPP TS 36.323: "Evolved Universal Terrestrial Radio Access (E-UTRA); Packet Data Convergence Protocol (PDCP) specification".</w:t>
      </w:r>
    </w:p>
    <w:p w14:paraId="315F4C26" w14:textId="77777777" w:rsidR="00FC7E52" w:rsidRPr="00567618" w:rsidRDefault="00FC7E52" w:rsidP="00FC7E52">
      <w:pPr>
        <w:pStyle w:val="EX"/>
      </w:pPr>
      <w:r w:rsidRPr="00567618">
        <w:t>[171]</w:t>
      </w:r>
      <w:r w:rsidRPr="00567618">
        <w:tab/>
        <w:t>3GPP TS 37.324: "Evolved Universal Terrestrial Radio Access (E-UTRA) and NR; Service Data Adaptation Protocol (SDAP) specification".</w:t>
      </w:r>
    </w:p>
    <w:p w14:paraId="2FF9277F" w14:textId="77777777" w:rsidR="00FC7E52" w:rsidRPr="00567618" w:rsidRDefault="00FC7E52" w:rsidP="00FC7E52">
      <w:pPr>
        <w:pStyle w:val="EX"/>
      </w:pPr>
      <w:r w:rsidRPr="00567618">
        <w:t>[172]</w:t>
      </w:r>
      <w:r w:rsidRPr="00567618">
        <w:tab/>
      </w:r>
      <w:r>
        <w:t>IETF RFC </w:t>
      </w:r>
      <w:r w:rsidRPr="00567618">
        <w:t>8864 (2021): "Negotiation Data Channels Using the Session Description Protocol (SDP)"</w:t>
      </w:r>
    </w:p>
    <w:p w14:paraId="046CF6E0" w14:textId="77777777" w:rsidR="00FC7E52" w:rsidRPr="00567618" w:rsidRDefault="00FC7E52" w:rsidP="00FC7E52">
      <w:pPr>
        <w:pStyle w:val="EX"/>
      </w:pPr>
      <w:r w:rsidRPr="00567618">
        <w:t>[173]</w:t>
      </w:r>
      <w:r w:rsidRPr="00567618">
        <w:tab/>
      </w:r>
      <w:r>
        <w:t>IETF RFC </w:t>
      </w:r>
      <w:r w:rsidRPr="00567618">
        <w:t>4960 (2007): "Stream Control Transmission Protocol"</w:t>
      </w:r>
    </w:p>
    <w:p w14:paraId="6347AAA4" w14:textId="77777777" w:rsidR="00FC7E52" w:rsidRPr="00567618" w:rsidRDefault="00FC7E52" w:rsidP="00FC7E52">
      <w:pPr>
        <w:pStyle w:val="EX"/>
      </w:pPr>
      <w:r w:rsidRPr="00567618">
        <w:t>[174]</w:t>
      </w:r>
      <w:r w:rsidRPr="00567618">
        <w:tab/>
      </w:r>
      <w:r>
        <w:t>IETF RFC </w:t>
      </w:r>
      <w:r w:rsidRPr="00567618">
        <w:t>8261 (2017): "Datagram Transport Layer Security (DTLS) Encapsulation of SCTP Packets"</w:t>
      </w:r>
    </w:p>
    <w:p w14:paraId="4F6A496B" w14:textId="77777777" w:rsidR="00FC7E52" w:rsidRPr="00567618" w:rsidRDefault="00FC7E52" w:rsidP="00FC7E52">
      <w:pPr>
        <w:pStyle w:val="EX"/>
      </w:pPr>
      <w:r w:rsidRPr="00567618">
        <w:t>[175]</w:t>
      </w:r>
      <w:r w:rsidRPr="00567618">
        <w:tab/>
      </w:r>
      <w:r>
        <w:t>IETF RFC </w:t>
      </w:r>
      <w:r w:rsidRPr="00567618">
        <w:t>8831 (2021): "WebRTC Data Channels".</w:t>
      </w:r>
    </w:p>
    <w:p w14:paraId="3B8F60AB" w14:textId="77777777" w:rsidR="00FC7E52" w:rsidRPr="00567618" w:rsidRDefault="00FC7E52" w:rsidP="00FC7E52">
      <w:pPr>
        <w:pStyle w:val="EX"/>
      </w:pPr>
      <w:r w:rsidRPr="00567618">
        <w:t>[176]</w:t>
      </w:r>
      <w:r w:rsidRPr="00567618">
        <w:tab/>
        <w:t>3GPP TS 23.501: "System Architecture for the 5G System; Stage 2".</w:t>
      </w:r>
    </w:p>
    <w:p w14:paraId="067C4EF3" w14:textId="77777777" w:rsidR="00FC7E52" w:rsidRPr="00567618" w:rsidRDefault="00FC7E52" w:rsidP="00FC7E52">
      <w:pPr>
        <w:pStyle w:val="EX"/>
      </w:pPr>
      <w:r w:rsidRPr="00567618">
        <w:t>[177]</w:t>
      </w:r>
      <w:r w:rsidRPr="00567618">
        <w:tab/>
      </w:r>
      <w:r>
        <w:t>IETF RFC </w:t>
      </w:r>
      <w:r w:rsidRPr="00567618">
        <w:t>5688 (2010): "A Session Initiation Protocol (SIP) Media Feature Tag for MIME                    Application Subtypes".</w:t>
      </w:r>
    </w:p>
    <w:p w14:paraId="69ED770C" w14:textId="77777777" w:rsidR="00FC7E52" w:rsidRPr="00567618" w:rsidRDefault="00FC7E52" w:rsidP="00FC7E52">
      <w:pPr>
        <w:pStyle w:val="EX"/>
      </w:pPr>
      <w:r w:rsidRPr="00567618">
        <w:t>[178]</w:t>
      </w:r>
      <w:r w:rsidRPr="00567618">
        <w:tab/>
        <w:t>3GPP TS 28.405; "Management of Quality of Experience (QoE) measurement collection; Control and configuration"</w:t>
      </w:r>
    </w:p>
    <w:p w14:paraId="55FCFF18" w14:textId="77777777" w:rsidR="00FC7E52" w:rsidRPr="00567618" w:rsidRDefault="00FC7E52" w:rsidP="00FC7E52">
      <w:pPr>
        <w:pStyle w:val="EX"/>
      </w:pPr>
      <w:r w:rsidRPr="00567618">
        <w:t>[179]</w:t>
      </w:r>
      <w:r w:rsidRPr="00567618">
        <w:tab/>
        <w:t>ISO/IEC 23090-2:2019: " Information technology -- Coded representation of immersive media -- Part 2: Omnidirectional media format".</w:t>
      </w:r>
    </w:p>
    <w:p w14:paraId="65D31F99" w14:textId="77777777" w:rsidR="00FC7E52" w:rsidRPr="00567618" w:rsidRDefault="00FC7E52" w:rsidP="00FC7E52">
      <w:pPr>
        <w:pStyle w:val="EX"/>
      </w:pPr>
      <w:r w:rsidRPr="00567618">
        <w:t>[180]</w:t>
      </w:r>
      <w:r w:rsidRPr="00567618">
        <w:tab/>
      </w:r>
      <w:r w:rsidRPr="00567618">
        <w:tab/>
        <w:t>3GPP TS 26.118: "3GPP Virtual reality profiles for streaming applications".</w:t>
      </w:r>
    </w:p>
    <w:p w14:paraId="6F700F4A" w14:textId="77777777" w:rsidR="00FC7E52" w:rsidRPr="00567618" w:rsidRDefault="00FC7E52" w:rsidP="00FC7E52">
      <w:pPr>
        <w:pStyle w:val="EX"/>
      </w:pPr>
      <w:r w:rsidRPr="00567618">
        <w:t>[181]</w:t>
      </w:r>
      <w:r w:rsidRPr="00567618">
        <w:tab/>
        <w:t>ITU-T Recommendation G.1028 (06/2019): "End-to-end quality of service for voice over 4G mobile networks".</w:t>
      </w:r>
    </w:p>
    <w:p w14:paraId="61DC089F" w14:textId="77777777" w:rsidR="009C6754" w:rsidRDefault="00FC7E52" w:rsidP="00FC7E52">
      <w:pPr>
        <w:pStyle w:val="EX"/>
      </w:pPr>
      <w:r w:rsidRPr="00567618">
        <w:t>[182]</w:t>
      </w:r>
      <w:r w:rsidRPr="00567618">
        <w:tab/>
        <w:t>3GPP TS 24.526: "User Equipment (UE) policies for 5G System (5GS); Stage 3".</w:t>
      </w:r>
    </w:p>
    <w:p w14:paraId="39077A80" w14:textId="7BDCD4C8" w:rsidR="00FC7E52" w:rsidRDefault="00FC7E52" w:rsidP="00FC7E52">
      <w:pPr>
        <w:pStyle w:val="EX"/>
      </w:pPr>
      <w:r w:rsidRPr="00567618">
        <w:t>[183]</w:t>
      </w:r>
      <w:r w:rsidRPr="00567618">
        <w:tab/>
      </w:r>
      <w:r w:rsidRPr="00567618">
        <w:tab/>
        <w:t>ISO/IEC 23090-14: Information technology — Coded representation of immersive media — Part 14: Scene Description for MPEG Media.</w:t>
      </w:r>
    </w:p>
    <w:p w14:paraId="274C2E46" w14:textId="52E2F0C5" w:rsidR="003114AA" w:rsidRPr="00567618" w:rsidRDefault="003114AA" w:rsidP="00CD4DC8">
      <w:pPr>
        <w:keepLines/>
        <w:overflowPunct w:val="0"/>
        <w:autoSpaceDE w:val="0"/>
        <w:autoSpaceDN w:val="0"/>
        <w:adjustRightInd w:val="0"/>
        <w:ind w:left="1702" w:hanging="1418"/>
        <w:textAlignment w:val="baseline"/>
      </w:pPr>
      <w:r>
        <w:rPr>
          <w:lang w:val="en-US"/>
        </w:rPr>
        <w:t>[18</w:t>
      </w:r>
      <w:r w:rsidR="009C6754">
        <w:rPr>
          <w:lang w:val="en-US"/>
        </w:rPr>
        <w:t>4</w:t>
      </w:r>
      <w:r>
        <w:rPr>
          <w:lang w:val="en-US"/>
        </w:rPr>
        <w:t>]</w:t>
      </w:r>
      <w:r>
        <w:rPr>
          <w:lang w:val="en-US"/>
        </w:rPr>
        <w:tab/>
        <w:t>IETF RFC 8839 (2021): "</w:t>
      </w:r>
      <w:r w:rsidRPr="00014ED7">
        <w:rPr>
          <w:lang w:val="en-US"/>
        </w:rPr>
        <w:t>Session Description Protocol (SDP) Offer/Answer Procedures for Interactive Connectivity Establishment (ICE)</w:t>
      </w:r>
      <w:r>
        <w:rPr>
          <w:lang w:val="en-US"/>
        </w:rPr>
        <w:t>".</w:t>
      </w:r>
    </w:p>
    <w:p w14:paraId="6EF35AA3" w14:textId="77777777" w:rsidR="00FC7E52" w:rsidRPr="00567618" w:rsidRDefault="00FC7E52" w:rsidP="00FC7E52">
      <w:pPr>
        <w:pStyle w:val="Heading1"/>
      </w:pPr>
      <w:bookmarkStart w:id="81" w:name="_Toc26369194"/>
      <w:bookmarkStart w:id="82" w:name="_Toc36227076"/>
      <w:bookmarkStart w:id="83" w:name="_Toc36228090"/>
      <w:bookmarkStart w:id="84" w:name="_Toc36228717"/>
      <w:bookmarkStart w:id="85" w:name="_Toc68847036"/>
      <w:bookmarkStart w:id="86" w:name="_Toc74610971"/>
      <w:bookmarkStart w:id="87" w:name="_Toc75566250"/>
      <w:bookmarkStart w:id="88" w:name="_Toc89789801"/>
      <w:bookmarkStart w:id="89" w:name="_Toc99466435"/>
      <w:bookmarkStart w:id="90" w:name="_Toc130460484"/>
      <w:r w:rsidRPr="00567618">
        <w:t>3</w:t>
      </w:r>
      <w:r w:rsidRPr="00567618">
        <w:tab/>
        <w:t>Definitions and abbreviations</w:t>
      </w:r>
      <w:bookmarkEnd w:id="81"/>
      <w:bookmarkEnd w:id="82"/>
      <w:bookmarkEnd w:id="83"/>
      <w:bookmarkEnd w:id="84"/>
      <w:bookmarkEnd w:id="85"/>
      <w:bookmarkEnd w:id="86"/>
      <w:bookmarkEnd w:id="87"/>
      <w:bookmarkEnd w:id="88"/>
      <w:bookmarkEnd w:id="89"/>
      <w:bookmarkEnd w:id="90"/>
    </w:p>
    <w:p w14:paraId="08E90CC4" w14:textId="77777777" w:rsidR="00FC7E52" w:rsidRPr="00567618" w:rsidRDefault="00FC7E52" w:rsidP="00FC7E52">
      <w:pPr>
        <w:pStyle w:val="Heading2"/>
      </w:pPr>
      <w:bookmarkStart w:id="91" w:name="_Toc26369195"/>
      <w:bookmarkStart w:id="92" w:name="_Toc36227077"/>
      <w:bookmarkStart w:id="93" w:name="_Toc36228091"/>
      <w:bookmarkStart w:id="94" w:name="_Toc36228718"/>
      <w:bookmarkStart w:id="95" w:name="_Toc68847037"/>
      <w:bookmarkStart w:id="96" w:name="_Toc74610972"/>
      <w:bookmarkStart w:id="97" w:name="_Toc75566251"/>
      <w:bookmarkStart w:id="98" w:name="_Toc89789802"/>
      <w:bookmarkStart w:id="99" w:name="_Toc99466436"/>
      <w:bookmarkStart w:id="100" w:name="_Toc130460485"/>
      <w:r w:rsidRPr="00567618">
        <w:t>3.1</w:t>
      </w:r>
      <w:r w:rsidRPr="00567618">
        <w:tab/>
        <w:t>Definitions</w:t>
      </w:r>
      <w:bookmarkEnd w:id="91"/>
      <w:bookmarkEnd w:id="92"/>
      <w:bookmarkEnd w:id="93"/>
      <w:bookmarkEnd w:id="94"/>
      <w:bookmarkEnd w:id="95"/>
      <w:bookmarkEnd w:id="96"/>
      <w:bookmarkEnd w:id="97"/>
      <w:bookmarkEnd w:id="98"/>
      <w:bookmarkEnd w:id="99"/>
      <w:bookmarkEnd w:id="100"/>
    </w:p>
    <w:p w14:paraId="6F9B5DE4" w14:textId="77777777" w:rsidR="00FC7E52" w:rsidRPr="00567618" w:rsidRDefault="00FC7E52" w:rsidP="00FC7E52">
      <w:r w:rsidRPr="00567618">
        <w:t>For the purposes of the present document, the terms and definitions given in TR 21.905 [1] and the following apply:</w:t>
      </w:r>
    </w:p>
    <w:p w14:paraId="366DF7DA" w14:textId="77777777" w:rsidR="00FC7E52" w:rsidRPr="00567618" w:rsidRDefault="00FC7E52" w:rsidP="00FC7E52">
      <w:pPr>
        <w:pStyle w:val="NO"/>
      </w:pPr>
      <w:r w:rsidRPr="00567618">
        <w:t>NOTE:</w:t>
      </w:r>
      <w:r w:rsidRPr="00567618">
        <w:tab/>
        <w:t>A term defined in the present document takes precedence over the definition of the same term, if any, in TR 21.905 [1].</w:t>
      </w:r>
    </w:p>
    <w:p w14:paraId="33CA4222" w14:textId="77777777" w:rsidR="00FC7E52" w:rsidRPr="00567618" w:rsidRDefault="00FC7E52" w:rsidP="00FC7E52">
      <w:r w:rsidRPr="00567618">
        <w:rPr>
          <w:b/>
        </w:rPr>
        <w:t>example:</w:t>
      </w:r>
      <w:r w:rsidRPr="00567618">
        <w:t xml:space="preserve"> text used to clarify abstract rules by applying them literally.</w:t>
      </w:r>
    </w:p>
    <w:p w14:paraId="7157E751" w14:textId="77777777" w:rsidR="00FC7E52" w:rsidRPr="00567618" w:rsidRDefault="00FC7E52" w:rsidP="00FC7E52">
      <w:r w:rsidRPr="00567618">
        <w:rPr>
          <w:b/>
          <w:bCs/>
        </w:rPr>
        <w:t xml:space="preserve">360-degree video: </w:t>
      </w:r>
      <w:r w:rsidRPr="00567618">
        <w:t>A real-world visual scene captured by a set of cameras or a camera device with multiple lenses and sensors covering the sphere in all directions around the centre point of the camera set or camera device. The term 360-degree video may be used to include also limited 360-degree video.</w:t>
      </w:r>
    </w:p>
    <w:p w14:paraId="54520DE1" w14:textId="77777777" w:rsidR="00FC7E52" w:rsidRPr="00567618" w:rsidRDefault="00FC7E52" w:rsidP="00FC7E52">
      <w:pPr>
        <w:rPr>
          <w:b/>
        </w:rPr>
      </w:pPr>
      <w:r w:rsidRPr="00567618">
        <w:rPr>
          <w:b/>
          <w:bCs/>
        </w:rPr>
        <w:t xml:space="preserve">Limited 360-degree video: </w:t>
      </w:r>
      <w:r w:rsidRPr="00567618">
        <w:t>A 360-degree video in which the visual scene does not cover the entire sphere around the center point of the camera set or camera device but only a part of it. A limited 360-degree video may be limited i) in the horizontal field to less than 360 degrees, or ii) in the vertical field to less than 180 degrees or iii) in both the vertical and horizontal fields.</w:t>
      </w:r>
    </w:p>
    <w:p w14:paraId="6AEB4987" w14:textId="77777777" w:rsidR="00FC7E52" w:rsidRPr="00567618" w:rsidRDefault="00FC7E52" w:rsidP="00FC7E52">
      <w:r w:rsidRPr="00567618">
        <w:rPr>
          <w:b/>
        </w:rPr>
        <w:t>AMR, AMR-NB:</w:t>
      </w:r>
      <w:r w:rsidRPr="00567618">
        <w:t xml:space="preserve"> Both names refer to the AMR codec (TS</w:t>
      </w:r>
      <w:r>
        <w:t> </w:t>
      </w:r>
      <w:r w:rsidRPr="00567618">
        <w:t>26.071</w:t>
      </w:r>
      <w:r>
        <w:t> </w:t>
      </w:r>
      <w:r w:rsidRPr="00567618">
        <w:t>[11]) and are used interchangeably in this specification.</w:t>
      </w:r>
    </w:p>
    <w:p w14:paraId="5F70A33F" w14:textId="77777777" w:rsidR="00FC7E52" w:rsidRPr="00567618" w:rsidRDefault="00FC7E52" w:rsidP="00FC7E52">
      <w:r w:rsidRPr="00567618">
        <w:rPr>
          <w:b/>
        </w:rPr>
        <w:t>Bitstream:</w:t>
      </w:r>
      <w:r w:rsidRPr="00567618">
        <w:t xml:space="preserve"> A bitstream that conforms to a video or audio encoding format.</w:t>
      </w:r>
    </w:p>
    <w:p w14:paraId="7F33949B" w14:textId="77777777" w:rsidR="00FC7E52" w:rsidRPr="00567618" w:rsidRDefault="00FC7E52" w:rsidP="00FC7E52">
      <w:r w:rsidRPr="00567618">
        <w:rPr>
          <w:b/>
          <w:bCs/>
        </w:rPr>
        <w:t>bitstream</w:t>
      </w:r>
      <w:r w:rsidRPr="00567618">
        <w:t xml:space="preserve">: A sequence of bits that forms the representation of one or more coded video or audio sequences.   </w:t>
      </w:r>
    </w:p>
    <w:p w14:paraId="78D8EDA6" w14:textId="77777777" w:rsidR="00FC7E52" w:rsidRPr="00567618" w:rsidRDefault="00FC7E52" w:rsidP="00FC7E52">
      <w:r w:rsidRPr="00567618">
        <w:rPr>
          <w:b/>
        </w:rPr>
        <w:t>CHEM:</w:t>
      </w:r>
      <w:r w:rsidRPr="00567618">
        <w:t xml:space="preserve"> The Coverage and Handoff Enhancements using Multimedia error robustness feature.</w:t>
      </w:r>
    </w:p>
    <w:p w14:paraId="3521F683" w14:textId="77777777" w:rsidR="00FC7E52" w:rsidRPr="00567618" w:rsidRDefault="00FC7E52" w:rsidP="00FC7E52">
      <w:r w:rsidRPr="00567618">
        <w:rPr>
          <w:b/>
        </w:rPr>
        <w:t>Codec mode:</w:t>
      </w:r>
      <w:r w:rsidRPr="00567618">
        <w:t xml:space="preserve"> Used for the AMR and AMR-WB codecs to identify one specific bitrate. For example AMR includes 8 codec modes (excluding SID), each of different bitrate.</w:t>
      </w:r>
    </w:p>
    <w:p w14:paraId="72FAC725" w14:textId="77777777" w:rsidR="00FC7E52" w:rsidRPr="00567618" w:rsidRDefault="00FC7E52" w:rsidP="00FC7E52">
      <w:r w:rsidRPr="00567618">
        <w:rPr>
          <w:b/>
          <w:bCs/>
        </w:rPr>
        <w:t>Constrained terminal:</w:t>
      </w:r>
      <w:r w:rsidRPr="00567618">
        <w:t xml:space="preserve"> UE that is (i) operating in radio access capability category series "M" capable of supporting conversational services, and/or (ii) a wearable device which is constrained in size, weight or power consumption (e.g. connected watches), excluding smartphones and feature phones.</w:t>
      </w:r>
    </w:p>
    <w:p w14:paraId="19B6C231" w14:textId="77777777" w:rsidR="00FC7E52" w:rsidRPr="00567618" w:rsidRDefault="00FC7E52" w:rsidP="00FC7E52">
      <w:r w:rsidRPr="00567618">
        <w:rPr>
          <w:b/>
        </w:rPr>
        <w:t>DCMTSI client:</w:t>
      </w:r>
      <w:r w:rsidRPr="00567618">
        <w:t xml:space="preserve"> A data channel capable MTSI client supporting data channel media as defined in clause</w:t>
      </w:r>
      <w:r>
        <w:t> </w:t>
      </w:r>
      <w:r w:rsidRPr="00567618">
        <w:t>6.2.10.</w:t>
      </w:r>
    </w:p>
    <w:p w14:paraId="13448D12" w14:textId="77777777" w:rsidR="00FC7E52" w:rsidRPr="00567618" w:rsidRDefault="00FC7E52" w:rsidP="00FC7E52">
      <w:r w:rsidRPr="00567618">
        <w:rPr>
          <w:b/>
        </w:rPr>
        <w:t>DCMTSI client in terminal:</w:t>
      </w:r>
      <w:r w:rsidRPr="00567618">
        <w:t xml:space="preserve"> A DCMTSI client that is implemented in a terminal or UE. The term "DCMTSI client in terminal" is used in this document when entities such as MRFP, M</w:t>
      </w:r>
      <w:r>
        <w:t>RFC </w:t>
      </w:r>
      <w:r w:rsidRPr="00567618">
        <w:t>or media gateways are excluded.</w:t>
      </w:r>
    </w:p>
    <w:p w14:paraId="47E4B904" w14:textId="77777777" w:rsidR="00FC7E52" w:rsidRPr="00567618" w:rsidRDefault="00FC7E52" w:rsidP="00FC7E52">
      <w:r w:rsidRPr="00567618">
        <w:rPr>
          <w:b/>
        </w:rPr>
        <w:t>Dual-mono:</w:t>
      </w:r>
      <w:r w:rsidRPr="00567618">
        <w:t xml:space="preserve"> A variant of 2-channel stereo encoding where two instances of a mono codec are used to encode a 2-channel stereo signal.</w:t>
      </w:r>
    </w:p>
    <w:p w14:paraId="2C9AA140" w14:textId="77777777" w:rsidR="00FC7E52" w:rsidRPr="00567618" w:rsidRDefault="00FC7E52" w:rsidP="00FC7E52">
      <w:r w:rsidRPr="00567618">
        <w:rPr>
          <w:b/>
        </w:rPr>
        <w:t>Evolved UTRAN:</w:t>
      </w:r>
      <w:r w:rsidRPr="00567618">
        <w:t xml:space="preserve"> Evolved UTRAN is an evolution of the 3G UMTS radio-access network towards a high-data-rate, low-latency and packet-optimized radio-access network.</w:t>
      </w:r>
    </w:p>
    <w:p w14:paraId="4328E313" w14:textId="77777777" w:rsidR="00FC7E52" w:rsidRPr="00567618" w:rsidRDefault="00FC7E52" w:rsidP="00FC7E52">
      <w:r w:rsidRPr="00567618">
        <w:rPr>
          <w:b/>
        </w:rPr>
        <w:t>EVS codec:</w:t>
      </w:r>
      <w:r w:rsidRPr="00567618">
        <w:t xml:space="preserve"> The EVS codec includes two operational modes: EVS Primary operational mode (‘EVS Primary mode’) and EVS AMR-WB Inter-Operable (‘EVS AMR-WB IO mode’). When using EVS AMR-WB IO mode the speech frames are bitstream interoperable with the AMR-WB codec</w:t>
      </w:r>
      <w:r>
        <w:t> </w:t>
      </w:r>
      <w:r w:rsidRPr="00567618">
        <w:t>[18]. Frames generated by an EVS AMR-WB IO mode encoder can be decoded by an AMR-WB decoder, without the need for transcoding. Likewise, frames generated by an AMR-WB encoder can be decoded by an EVS AMR-WB IO mode decoder, without the need for transcoding.</w:t>
      </w:r>
    </w:p>
    <w:p w14:paraId="129C2D0B" w14:textId="77777777" w:rsidR="00FC7E52" w:rsidRPr="00567618" w:rsidRDefault="00FC7E52" w:rsidP="00FC7E52">
      <w:r w:rsidRPr="00567618">
        <w:rPr>
          <w:b/>
        </w:rPr>
        <w:t>EVS Primary mode:</w:t>
      </w:r>
      <w:r w:rsidRPr="00567618">
        <w:t xml:space="preserve"> Includes 11 bit-rates for fixed-rate or multi-rate operation; 1 average bit-rate for variable bit-rate operation; and 1 bit-rate for SID (TS</w:t>
      </w:r>
      <w:r>
        <w:t> </w:t>
      </w:r>
      <w:r w:rsidRPr="00567618">
        <w:t>26.441</w:t>
      </w:r>
      <w:r>
        <w:t> </w:t>
      </w:r>
      <w:r w:rsidRPr="00567618">
        <w:t>[121]). The EVS Primary can encode narrowband, wideband, super-wideband and fullband signals. None of these bit-rates are interoperable with the AMR-WB codec.</w:t>
      </w:r>
    </w:p>
    <w:p w14:paraId="0C78AA02" w14:textId="77777777" w:rsidR="00FC7E52" w:rsidRPr="00567618" w:rsidRDefault="00FC7E52" w:rsidP="00FC7E52">
      <w:r w:rsidRPr="00567618">
        <w:rPr>
          <w:b/>
        </w:rPr>
        <w:t>EVS AMR-WB IO mode:</w:t>
      </w:r>
      <w:r w:rsidRPr="00567618">
        <w:t xml:space="preserve"> Includes 9 codec modes and SID. All are bitstream interoperable with the AMR-WB codec (TS</w:t>
      </w:r>
      <w:r>
        <w:t> </w:t>
      </w:r>
      <w:r w:rsidRPr="00567618">
        <w:t>26.171 ‎‎[17]).</w:t>
      </w:r>
    </w:p>
    <w:p w14:paraId="0C1ECC3F" w14:textId="77777777" w:rsidR="00FC7E52" w:rsidRPr="00567618" w:rsidRDefault="00FC7E52" w:rsidP="00FC7E52">
      <w:r w:rsidRPr="00567618">
        <w:rPr>
          <w:b/>
        </w:rPr>
        <w:t>Field of View</w:t>
      </w:r>
      <w:r w:rsidRPr="00567618">
        <w:rPr>
          <w:lang w:eastAsia="ko-KR"/>
        </w:rPr>
        <w:t>:</w:t>
      </w:r>
      <w:r w:rsidRPr="00567618">
        <w:t xml:space="preserve"> The extent of visible area expressed with vertical and horizontal angles, in degrees in the 3GPP 3DOF reference system as defined in TS</w:t>
      </w:r>
      <w:r>
        <w:t> </w:t>
      </w:r>
      <w:r w:rsidRPr="00567618">
        <w:t>26.118</w:t>
      </w:r>
      <w:r>
        <w:t> </w:t>
      </w:r>
      <w:r w:rsidRPr="00567618">
        <w:t>[180].</w:t>
      </w:r>
    </w:p>
    <w:p w14:paraId="148E453C" w14:textId="77777777" w:rsidR="00FC7E52" w:rsidRPr="00567618" w:rsidRDefault="00FC7E52" w:rsidP="00FC7E52">
      <w:r w:rsidRPr="00567618">
        <w:rPr>
          <w:b/>
        </w:rPr>
        <w:t>Fisheye Video</w:t>
      </w:r>
      <w:r w:rsidRPr="00567618">
        <w:rPr>
          <w:lang w:eastAsia="ko-KR"/>
        </w:rPr>
        <w:t>:</w:t>
      </w:r>
      <w:r w:rsidRPr="00567618">
        <w:t xml:space="preserve"> Video captured by a wide-angle camera lens that usually captures an approximately hemispherical field of view and projects it as a circular image.</w:t>
      </w:r>
    </w:p>
    <w:p w14:paraId="3102D90D" w14:textId="77777777" w:rsidR="00FC7E52" w:rsidRPr="00567618" w:rsidRDefault="00FC7E52" w:rsidP="00FC7E52">
      <w:r w:rsidRPr="00567618">
        <w:rPr>
          <w:b/>
        </w:rPr>
        <w:t>Frame Loss Rate (FLR):</w:t>
      </w:r>
      <w:r w:rsidRPr="00567618">
        <w:t xml:space="preserve"> The percentage of speech frames not delivered to the decoder. FLR includes speech frames that are not received in time to be used for decoding.</w:t>
      </w:r>
    </w:p>
    <w:p w14:paraId="554DA1C9" w14:textId="77777777" w:rsidR="00FC7E52" w:rsidRPr="00567618" w:rsidRDefault="00FC7E52" w:rsidP="00FC7E52">
      <w:pPr>
        <w:rPr>
          <w:b/>
          <w:bCs/>
        </w:rPr>
      </w:pPr>
      <w:r w:rsidRPr="00567618">
        <w:rPr>
          <w:b/>
          <w:bCs/>
        </w:rPr>
        <w:t xml:space="preserve">ITT4RT client: </w:t>
      </w:r>
      <w:r w:rsidRPr="00567618">
        <w:t>MTSI client supporting the Immersive Teleconferencing and Telepresence for Remote Terminals (ITT4RT) feature, as defined in Annex Y.</w:t>
      </w:r>
    </w:p>
    <w:p w14:paraId="1E448299" w14:textId="77777777" w:rsidR="00FC7E52" w:rsidRPr="00567618" w:rsidRDefault="00FC7E52" w:rsidP="00FC7E52">
      <w:pPr>
        <w:rPr>
          <w:b/>
          <w:bCs/>
        </w:rPr>
      </w:pPr>
      <w:r w:rsidRPr="00567618">
        <w:rPr>
          <w:b/>
          <w:bCs/>
        </w:rPr>
        <w:t xml:space="preserve">ITT4RT-Tx client: </w:t>
      </w:r>
      <w:r w:rsidRPr="00567618">
        <w:t>ITT4RT client only capable of sending immersive video.</w:t>
      </w:r>
    </w:p>
    <w:p w14:paraId="4552F49C" w14:textId="77777777" w:rsidR="00FC7E52" w:rsidRPr="00567618" w:rsidRDefault="00FC7E52" w:rsidP="00FC7E52">
      <w:pPr>
        <w:rPr>
          <w:b/>
          <w:bCs/>
        </w:rPr>
      </w:pPr>
      <w:r w:rsidRPr="00567618">
        <w:rPr>
          <w:b/>
          <w:bCs/>
        </w:rPr>
        <w:t xml:space="preserve">ITT4RT-Rx client: </w:t>
      </w:r>
      <w:r w:rsidRPr="00567618">
        <w:t>ITT4RT client only capable of receiving immersive video</w:t>
      </w:r>
    </w:p>
    <w:p w14:paraId="1A7ED406" w14:textId="77777777" w:rsidR="00FC7E52" w:rsidRPr="00567618" w:rsidRDefault="00FC7E52" w:rsidP="00FC7E52">
      <w:pPr>
        <w:rPr>
          <w:b/>
          <w:bCs/>
        </w:rPr>
      </w:pPr>
      <w:r w:rsidRPr="00567618">
        <w:rPr>
          <w:b/>
          <w:bCs/>
        </w:rPr>
        <w:t xml:space="preserve">ITT4RT MRF: </w:t>
      </w:r>
      <w:r w:rsidRPr="00567618">
        <w:t>An ITT4RT client implemented by functionality included in the M</w:t>
      </w:r>
      <w:r>
        <w:t>RFC </w:t>
      </w:r>
      <w:r w:rsidRPr="00567618">
        <w:t>and the MRFP.</w:t>
      </w:r>
    </w:p>
    <w:p w14:paraId="0E98AB5F" w14:textId="77777777" w:rsidR="00FC7E52" w:rsidRPr="00567618" w:rsidRDefault="00FC7E52" w:rsidP="00FC7E52">
      <w:r w:rsidRPr="00567618">
        <w:rPr>
          <w:b/>
          <w:bCs/>
        </w:rPr>
        <w:t xml:space="preserve">ITT4RT client in terminal: </w:t>
      </w:r>
      <w:r w:rsidRPr="00567618">
        <w:t>An ITT4RT client that is implemented in a terminal or UE. The term "ITT4RT client in terminal" is used in this document when entities such as ITT4RT MRF is excluded.</w:t>
      </w:r>
    </w:p>
    <w:p w14:paraId="11F3100A" w14:textId="77777777" w:rsidR="00FC7E52" w:rsidRPr="00567618" w:rsidRDefault="00FC7E52" w:rsidP="00FC7E52">
      <w:r w:rsidRPr="00567618">
        <w:rPr>
          <w:b/>
        </w:rPr>
        <w:t>Mode-set:</w:t>
      </w:r>
      <w:r w:rsidRPr="00567618">
        <w:t xml:space="preserve"> Used for the AMR and AMR-WB codecs to identify the codec modes that can be used in a session. A mode-set can include one or more codec modes.</w:t>
      </w:r>
    </w:p>
    <w:p w14:paraId="34BB0FC6" w14:textId="77777777" w:rsidR="00FC7E52" w:rsidRPr="00567618" w:rsidRDefault="00FC7E52" w:rsidP="00FC7E52">
      <w:r w:rsidRPr="00567618">
        <w:rPr>
          <w:b/>
        </w:rPr>
        <w:t>MSMTSI client:</w:t>
      </w:r>
      <w:r w:rsidRPr="00567618">
        <w:t xml:space="preserve"> A multi-stream capable MTSI client supporting multiple streams as defined in Annex S. An MTSI client may support multiple streams, even of the same media type, without being an MSMTSI client. Such an MTSI client may, for example, add a second video to an ongoing video telephony session as shown in Annex A.11. In that case, the MTSI client is an MSMTSI client only if it is fully compliant with Annex S.</w:t>
      </w:r>
    </w:p>
    <w:p w14:paraId="0758E4FE" w14:textId="77777777" w:rsidR="00FC7E52" w:rsidRPr="00567618" w:rsidRDefault="00FC7E52" w:rsidP="00FC7E52">
      <w:r w:rsidRPr="00567618">
        <w:rPr>
          <w:b/>
        </w:rPr>
        <w:t>MSMTSI MRF:</w:t>
      </w:r>
      <w:r w:rsidRPr="00567618">
        <w:t xml:space="preserve"> An MSMTSI client implemented by functionality included in the M</w:t>
      </w:r>
      <w:r>
        <w:t>RFC </w:t>
      </w:r>
      <w:r w:rsidRPr="00567618">
        <w:t>and the MRFP.</w:t>
      </w:r>
    </w:p>
    <w:p w14:paraId="78559161" w14:textId="77777777" w:rsidR="00FC7E52" w:rsidRPr="00567618" w:rsidRDefault="00FC7E52" w:rsidP="00FC7E52">
      <w:r w:rsidRPr="00567618">
        <w:rPr>
          <w:b/>
        </w:rPr>
        <w:t>MSMTSI client in terminal:</w:t>
      </w:r>
      <w:r w:rsidRPr="00567618">
        <w:t xml:space="preserve"> An MSMTSI client that is implemented in a terminal or UE. The term "MSMTSI client in terminal" is used in this document when entities such as MRFP, M</w:t>
      </w:r>
      <w:r>
        <w:t>RFC </w:t>
      </w:r>
      <w:r w:rsidRPr="00567618">
        <w:t>or media gateways are excluded.</w:t>
      </w:r>
    </w:p>
    <w:p w14:paraId="05B71D6B" w14:textId="77777777" w:rsidR="00FC7E52" w:rsidRPr="00567618" w:rsidRDefault="00FC7E52" w:rsidP="00FC7E52">
      <w:r w:rsidRPr="00567618">
        <w:rPr>
          <w:b/>
        </w:rPr>
        <w:t>MTSI client:</w:t>
      </w:r>
      <w:r w:rsidRPr="00567618">
        <w:t xml:space="preserve"> A function in a terminal or in a network entity (e.g. a MRFP) that supports MTSI.</w:t>
      </w:r>
    </w:p>
    <w:p w14:paraId="5CF049FE" w14:textId="77777777" w:rsidR="00FC7E52" w:rsidRPr="00567618" w:rsidRDefault="00FC7E52" w:rsidP="00FC7E52">
      <w:r w:rsidRPr="00567618">
        <w:rPr>
          <w:b/>
        </w:rPr>
        <w:t>MTSI client in terminal:</w:t>
      </w:r>
      <w:r w:rsidRPr="00567618">
        <w:t xml:space="preserve"> An MTSI client that is implemented in a terminal or UE. The term "MTSI client in terminal" is used in this document when entities such as MRFP, M</w:t>
      </w:r>
      <w:r>
        <w:t>RFC </w:t>
      </w:r>
      <w:r w:rsidRPr="00567618">
        <w:t>or media gateways are excluded.</w:t>
      </w:r>
    </w:p>
    <w:p w14:paraId="095370FD" w14:textId="77777777" w:rsidR="00FC7E52" w:rsidRPr="00567618" w:rsidRDefault="00FC7E52" w:rsidP="00FC7E52">
      <w:r w:rsidRPr="00567618">
        <w:rPr>
          <w:b/>
        </w:rPr>
        <w:t>MTSI media gateway (or MTSI MGW):</w:t>
      </w:r>
      <w:r w:rsidRPr="00567618">
        <w:t xml:space="preserve"> A media gateway that provides interworking between an MTSI client and a non MTSI client, e.g. a CS UE. The term MTSI media gateway is used in a broad sense, as it is outside the scope of the current specification to make the distinction whether certain functionality should be implemented in the MGW or in the MGCF.</w:t>
      </w:r>
    </w:p>
    <w:p w14:paraId="612259F9" w14:textId="77777777" w:rsidR="00FC7E52" w:rsidRPr="00567618" w:rsidRDefault="00FC7E52" w:rsidP="00FC7E52">
      <w:r w:rsidRPr="00567618">
        <w:rPr>
          <w:b/>
        </w:rPr>
        <w:t xml:space="preserve">Omnidirectional media: </w:t>
      </w:r>
      <w:r w:rsidRPr="00567618">
        <w:rPr>
          <w:bCs/>
        </w:rPr>
        <w:t>Media such as image or video and its associated audio that enable rendering according to the user's viewing orientation, if consumed with a head-mounted device, or according to user's desired viewport, otherwise, as if the user was in the spot where and when the media was captured.</w:t>
      </w:r>
    </w:p>
    <w:p w14:paraId="7DE28AE8" w14:textId="77777777" w:rsidR="00FC7E52" w:rsidRPr="00567618" w:rsidRDefault="00FC7E52" w:rsidP="00FC7E52">
      <w:r w:rsidRPr="00567618">
        <w:rPr>
          <w:b/>
        </w:rPr>
        <w:t>Operational mode:</w:t>
      </w:r>
      <w:r w:rsidRPr="00567618">
        <w:t xml:space="preserve"> Used for the EVS codec to distinguish between EVS Primary mode and EVS AMR-WB IO mode.</w:t>
      </w:r>
    </w:p>
    <w:p w14:paraId="76F7E43C" w14:textId="77777777" w:rsidR="00FC7E52" w:rsidRPr="00567618" w:rsidRDefault="00FC7E52" w:rsidP="00FC7E52">
      <w:r w:rsidRPr="00567618">
        <w:rPr>
          <w:b/>
          <w:bCs/>
        </w:rPr>
        <w:t>Overlay:</w:t>
      </w:r>
      <w:r w:rsidRPr="00567618">
        <w:t xml:space="preserve"> A piece of visual media, rendered over omnidirectional video or image, or a viewport.</w:t>
      </w:r>
    </w:p>
    <w:p w14:paraId="1EFBB8AD" w14:textId="77777777" w:rsidR="00FC7E52" w:rsidRPr="00567618" w:rsidRDefault="00FC7E52" w:rsidP="00FC7E52">
      <w:pPr>
        <w:rPr>
          <w:bCs/>
        </w:rPr>
      </w:pPr>
      <w:r w:rsidRPr="00567618">
        <w:rPr>
          <w:b/>
        </w:rPr>
        <w:t xml:space="preserve">Pose: </w:t>
      </w:r>
      <w:r w:rsidRPr="00567618">
        <w:rPr>
          <w:bCs/>
        </w:rPr>
        <w:t xml:space="preserve">Position and rotation information associated to a viewport. </w:t>
      </w:r>
    </w:p>
    <w:p w14:paraId="39E88776" w14:textId="77777777" w:rsidR="00FC7E52" w:rsidRPr="00567618" w:rsidRDefault="00FC7E52" w:rsidP="00FC7E52">
      <w:pPr>
        <w:rPr>
          <w:bCs/>
        </w:rPr>
      </w:pPr>
      <w:r w:rsidRPr="00567618">
        <w:rPr>
          <w:b/>
        </w:rPr>
        <w:t xml:space="preserve">Projected picture: </w:t>
      </w:r>
      <w:r w:rsidRPr="00567618">
        <w:rPr>
          <w:bCs/>
        </w:rPr>
        <w:t>Picture that has a representation format specified by an omnidirectional video projection format.</w:t>
      </w:r>
    </w:p>
    <w:p w14:paraId="28A17FB4" w14:textId="77777777" w:rsidR="00FC7E52" w:rsidRPr="00567618" w:rsidRDefault="00FC7E52" w:rsidP="00FC7E52">
      <w:pPr>
        <w:rPr>
          <w:b/>
        </w:rPr>
      </w:pPr>
      <w:r w:rsidRPr="00567618">
        <w:rPr>
          <w:b/>
        </w:rPr>
        <w:t xml:space="preserve">Projection: </w:t>
      </w:r>
      <w:r w:rsidRPr="00567618">
        <w:rPr>
          <w:bCs/>
        </w:rPr>
        <w:t>Inverse of the process by which the samples of a projected picture are mapped to a set of positions identified by a set of azimuth and elevation coordinates on a unit sphere.</w:t>
      </w:r>
    </w:p>
    <w:p w14:paraId="56ACDAF4" w14:textId="77777777" w:rsidR="00FC7E52" w:rsidRPr="00567618" w:rsidRDefault="00FC7E52" w:rsidP="00FC7E52">
      <w:r w:rsidRPr="00567618">
        <w:rPr>
          <w:b/>
        </w:rPr>
        <w:t xml:space="preserve">Simulcast: </w:t>
      </w:r>
      <w:r w:rsidRPr="00567618">
        <w:t>Simultaneously sending different encoded representations (simulcast formats) of a single media source (e.g. originating from a single microphone or camera) in different simulcast streams.</w:t>
      </w:r>
    </w:p>
    <w:p w14:paraId="4058B62E" w14:textId="77777777" w:rsidR="00FC7E52" w:rsidRPr="00567618" w:rsidRDefault="00FC7E52" w:rsidP="00FC7E52">
      <w:r w:rsidRPr="00567618">
        <w:rPr>
          <w:b/>
        </w:rPr>
        <w:t>Simulcast format:</w:t>
      </w:r>
      <w:r w:rsidRPr="00567618">
        <w:t xml:space="preserve"> The encoded format used by a single simulcast stream, typically represented by an SDP format and all SDP attributes that apply to that particular SDP format, indicated in RTP by the RTP header payload type field.</w:t>
      </w:r>
    </w:p>
    <w:p w14:paraId="2651E000" w14:textId="77777777" w:rsidR="00FC7E52" w:rsidRPr="00567618" w:rsidRDefault="00FC7E52" w:rsidP="00FC7E52">
      <w:r w:rsidRPr="00567618">
        <w:rPr>
          <w:b/>
        </w:rPr>
        <w:t>Simulcast stream:</w:t>
      </w:r>
      <w:r w:rsidRPr="00567618">
        <w:t xml:space="preserve"> The RTP stream carrying a single simulcast format in a simulcast.</w:t>
      </w:r>
    </w:p>
    <w:p w14:paraId="2E0B18F2" w14:textId="77777777" w:rsidR="00FC7E52" w:rsidRPr="00567618" w:rsidRDefault="00FC7E52" w:rsidP="00FC7E52">
      <w:r w:rsidRPr="00567618">
        <w:rPr>
          <w:b/>
        </w:rPr>
        <w:t>Viewport</w:t>
      </w:r>
      <w:r w:rsidRPr="00567618">
        <w:t>: Region of omnidirectional image or video suitable for display and viewing by the user.</w:t>
      </w:r>
    </w:p>
    <w:p w14:paraId="7AC8D78C" w14:textId="77777777" w:rsidR="00FC7E52" w:rsidRPr="00567618" w:rsidRDefault="00FC7E52" w:rsidP="00FC7E52">
      <w:pPr>
        <w:pStyle w:val="Heading2"/>
      </w:pPr>
      <w:bookmarkStart w:id="101" w:name="_Toc26369196"/>
      <w:bookmarkStart w:id="102" w:name="_Toc36227078"/>
      <w:bookmarkStart w:id="103" w:name="_Toc36228092"/>
      <w:bookmarkStart w:id="104" w:name="_Toc36228719"/>
      <w:bookmarkStart w:id="105" w:name="_Toc68847038"/>
      <w:bookmarkStart w:id="106" w:name="_Toc74610973"/>
      <w:bookmarkStart w:id="107" w:name="_Toc75566252"/>
      <w:bookmarkStart w:id="108" w:name="_Toc89789803"/>
      <w:bookmarkStart w:id="109" w:name="_Toc99466437"/>
      <w:bookmarkStart w:id="110" w:name="_Toc130460486"/>
      <w:r w:rsidRPr="00567618">
        <w:t>3.2</w:t>
      </w:r>
      <w:r w:rsidRPr="00567618">
        <w:tab/>
        <w:t>Abbreviations</w:t>
      </w:r>
      <w:bookmarkEnd w:id="101"/>
      <w:bookmarkEnd w:id="102"/>
      <w:bookmarkEnd w:id="103"/>
      <w:bookmarkEnd w:id="104"/>
      <w:bookmarkEnd w:id="105"/>
      <w:bookmarkEnd w:id="106"/>
      <w:bookmarkEnd w:id="107"/>
      <w:bookmarkEnd w:id="108"/>
      <w:bookmarkEnd w:id="109"/>
      <w:bookmarkEnd w:id="110"/>
    </w:p>
    <w:p w14:paraId="06021BAF" w14:textId="77777777" w:rsidR="00FC7E52" w:rsidRPr="00567618" w:rsidRDefault="00FC7E52" w:rsidP="00FC7E52">
      <w:pPr>
        <w:keepNext/>
      </w:pPr>
      <w:r w:rsidRPr="00567618">
        <w:t>For the purposes of the present document, the abbreviations given in TR 21.905</w:t>
      </w:r>
      <w:r>
        <w:t> </w:t>
      </w:r>
      <w:r w:rsidRPr="00567618">
        <w:t>[1] and the following apply:</w:t>
      </w:r>
    </w:p>
    <w:p w14:paraId="19ECCBF0" w14:textId="77777777" w:rsidR="00FC7E52" w:rsidRPr="00567618" w:rsidRDefault="00FC7E52" w:rsidP="00FC7E52">
      <w:pPr>
        <w:pStyle w:val="NO"/>
      </w:pPr>
      <w:r w:rsidRPr="00567618">
        <w:t>NOTE:</w:t>
      </w:r>
      <w:r w:rsidRPr="00567618">
        <w:tab/>
        <w:t>An abbreviation defined in the present document takes precedence over the definition of the same abbreviation, if any, in TR 21.905 [1].</w:t>
      </w:r>
    </w:p>
    <w:p w14:paraId="2C5874FB" w14:textId="77777777" w:rsidR="00FC7E52" w:rsidRPr="00567618" w:rsidRDefault="00FC7E52" w:rsidP="00FC7E52">
      <w:pPr>
        <w:pStyle w:val="EW"/>
      </w:pPr>
      <w:r w:rsidRPr="00567618">
        <w:t>3DOF</w:t>
      </w:r>
      <w:r w:rsidRPr="00567618">
        <w:tab/>
        <w:t>3 Degrees of freedom</w:t>
      </w:r>
    </w:p>
    <w:p w14:paraId="588C7CE6" w14:textId="77777777" w:rsidR="00FC7E52" w:rsidRPr="00567618" w:rsidRDefault="00FC7E52" w:rsidP="00FC7E52">
      <w:pPr>
        <w:pStyle w:val="EW"/>
      </w:pPr>
      <w:r w:rsidRPr="00567618">
        <w:t>5GC</w:t>
      </w:r>
      <w:r w:rsidRPr="00567618">
        <w:tab/>
        <w:t>5G Core Network</w:t>
      </w:r>
    </w:p>
    <w:p w14:paraId="20A07AD8" w14:textId="77777777" w:rsidR="00FC7E52" w:rsidRPr="00567618" w:rsidRDefault="00FC7E52" w:rsidP="00FC7E52">
      <w:pPr>
        <w:pStyle w:val="EW"/>
      </w:pPr>
      <w:r w:rsidRPr="00567618">
        <w:t>AC</w:t>
      </w:r>
      <w:r w:rsidRPr="00567618">
        <w:tab/>
        <w:t>Alternating Current</w:t>
      </w:r>
    </w:p>
    <w:p w14:paraId="47956A8A" w14:textId="77777777" w:rsidR="00FC7E52" w:rsidRPr="00567618" w:rsidRDefault="00FC7E52" w:rsidP="00FC7E52">
      <w:pPr>
        <w:pStyle w:val="EW"/>
      </w:pPr>
      <w:r w:rsidRPr="00567618">
        <w:t>AL-SDU</w:t>
      </w:r>
      <w:r w:rsidRPr="00567618">
        <w:tab/>
        <w:t>Application Layer - Service Data Unit</w:t>
      </w:r>
    </w:p>
    <w:p w14:paraId="4A250134" w14:textId="77777777" w:rsidR="00FC7E52" w:rsidRPr="00567618" w:rsidRDefault="00FC7E52" w:rsidP="00FC7E52">
      <w:pPr>
        <w:pStyle w:val="EW"/>
      </w:pPr>
      <w:r w:rsidRPr="00567618">
        <w:t>AMR</w:t>
      </w:r>
      <w:r w:rsidRPr="00567618">
        <w:tab/>
        <w:t>Adaptive Multi-Rate</w:t>
      </w:r>
    </w:p>
    <w:p w14:paraId="08AC1644" w14:textId="77777777" w:rsidR="00FC7E52" w:rsidRPr="00567618" w:rsidRDefault="00FC7E52" w:rsidP="00FC7E52">
      <w:pPr>
        <w:pStyle w:val="EW"/>
      </w:pPr>
      <w:r w:rsidRPr="00567618">
        <w:t>AMR-NB</w:t>
      </w:r>
      <w:r w:rsidRPr="00567618">
        <w:tab/>
        <w:t>Adaptive Multi-Rate - NarrowBand</w:t>
      </w:r>
    </w:p>
    <w:p w14:paraId="4CDED12B" w14:textId="77777777" w:rsidR="00FC7E52" w:rsidRPr="00567618" w:rsidRDefault="00FC7E52" w:rsidP="00FC7E52">
      <w:pPr>
        <w:pStyle w:val="EW"/>
      </w:pPr>
      <w:r w:rsidRPr="00567618">
        <w:t>AMR-WB</w:t>
      </w:r>
      <w:r w:rsidRPr="00567618">
        <w:tab/>
        <w:t>Adaptive Multi-Rate - WideBand</w:t>
      </w:r>
    </w:p>
    <w:p w14:paraId="1B0B4DBE" w14:textId="77777777" w:rsidR="00FC7E52" w:rsidRPr="00567618" w:rsidRDefault="00FC7E52" w:rsidP="00FC7E52">
      <w:pPr>
        <w:pStyle w:val="EW"/>
      </w:pPr>
      <w:r w:rsidRPr="00567618">
        <w:t>AMR-WB IO</w:t>
      </w:r>
      <w:r w:rsidRPr="00567618">
        <w:tab/>
        <w:t>Adaptive Multi-Rate - WideBand Inter-operable Mode, included in the EVS codec</w:t>
      </w:r>
    </w:p>
    <w:p w14:paraId="1BB233D0" w14:textId="77777777" w:rsidR="00FC7E52" w:rsidRPr="00567618" w:rsidRDefault="00FC7E52" w:rsidP="00FC7E52">
      <w:pPr>
        <w:pStyle w:val="EW"/>
      </w:pPr>
      <w:r w:rsidRPr="00567618">
        <w:t>ANBR</w:t>
      </w:r>
      <w:r w:rsidRPr="00567618">
        <w:tab/>
        <w:t>Access Network Bitrate Recommendation</w:t>
      </w:r>
    </w:p>
    <w:p w14:paraId="1E7A7879" w14:textId="77777777" w:rsidR="00FC7E52" w:rsidRPr="00567618" w:rsidRDefault="00FC7E52" w:rsidP="00FC7E52">
      <w:pPr>
        <w:pStyle w:val="EW"/>
      </w:pPr>
      <w:r w:rsidRPr="00567618">
        <w:t>ANBRQ</w:t>
      </w:r>
      <w:r w:rsidRPr="00567618">
        <w:tab/>
        <w:t>Access Network Bitrate Recommendation Query</w:t>
      </w:r>
    </w:p>
    <w:p w14:paraId="5B6C7F7D" w14:textId="77777777" w:rsidR="00FC7E52" w:rsidRPr="00567618" w:rsidRDefault="00FC7E52" w:rsidP="00FC7E52">
      <w:pPr>
        <w:pStyle w:val="EW"/>
      </w:pPr>
      <w:r w:rsidRPr="00567618">
        <w:t>APP</w:t>
      </w:r>
      <w:r w:rsidRPr="00567618">
        <w:tab/>
        <w:t>APPlication-defined RTCP packet</w:t>
      </w:r>
    </w:p>
    <w:p w14:paraId="6C63CDD3" w14:textId="77777777" w:rsidR="00FC7E52" w:rsidRPr="00567618" w:rsidRDefault="00FC7E52" w:rsidP="00FC7E52">
      <w:pPr>
        <w:pStyle w:val="EW"/>
      </w:pPr>
      <w:r w:rsidRPr="00567618">
        <w:t>ARQ</w:t>
      </w:r>
      <w:r w:rsidRPr="00567618">
        <w:tab/>
        <w:t>Automatic repeat ReQuest</w:t>
      </w:r>
    </w:p>
    <w:p w14:paraId="4BDC1BAD" w14:textId="77777777" w:rsidR="00FC7E52" w:rsidRPr="00567618" w:rsidRDefault="00FC7E52" w:rsidP="00FC7E52">
      <w:pPr>
        <w:pStyle w:val="EW"/>
      </w:pPr>
      <w:r w:rsidRPr="00567618">
        <w:t>AS</w:t>
      </w:r>
      <w:r w:rsidRPr="00567618">
        <w:tab/>
        <w:t>Application Server</w:t>
      </w:r>
    </w:p>
    <w:p w14:paraId="561E97C9" w14:textId="77777777" w:rsidR="00FC7E52" w:rsidRPr="00567618" w:rsidRDefault="00FC7E52" w:rsidP="00FC7E52">
      <w:pPr>
        <w:pStyle w:val="EW"/>
      </w:pPr>
      <w:r w:rsidRPr="00567618">
        <w:t>ATCF</w:t>
      </w:r>
      <w:r w:rsidRPr="00567618">
        <w:tab/>
        <w:t>Access Transfer Control Function</w:t>
      </w:r>
    </w:p>
    <w:p w14:paraId="6EB1CEFC" w14:textId="77777777" w:rsidR="00FC7E52" w:rsidRPr="00567618" w:rsidRDefault="00FC7E52" w:rsidP="00FC7E52">
      <w:pPr>
        <w:pStyle w:val="EW"/>
      </w:pPr>
      <w:r w:rsidRPr="00567618">
        <w:t>ATGW</w:t>
      </w:r>
      <w:r w:rsidRPr="00567618">
        <w:tab/>
        <w:t>Access Transfer GateWay</w:t>
      </w:r>
    </w:p>
    <w:p w14:paraId="365E9900" w14:textId="77777777" w:rsidR="00FC7E52" w:rsidRPr="00567618" w:rsidRDefault="00FC7E52" w:rsidP="00FC7E52">
      <w:pPr>
        <w:pStyle w:val="EW"/>
      </w:pPr>
      <w:r w:rsidRPr="00567618">
        <w:t>AVC</w:t>
      </w:r>
      <w:r w:rsidRPr="00567618">
        <w:tab/>
        <w:t>Advanced Video Coding</w:t>
      </w:r>
    </w:p>
    <w:p w14:paraId="66206DCA" w14:textId="77777777" w:rsidR="00FC7E52" w:rsidRPr="00567618" w:rsidRDefault="00FC7E52" w:rsidP="00FC7E52">
      <w:pPr>
        <w:pStyle w:val="EW"/>
      </w:pPr>
      <w:r w:rsidRPr="00567618">
        <w:t>BFCP</w:t>
      </w:r>
      <w:r w:rsidRPr="00567618">
        <w:tab/>
        <w:t>Binary Floor Control Protocol</w:t>
      </w:r>
    </w:p>
    <w:p w14:paraId="0520C197" w14:textId="77777777" w:rsidR="00FC7E52" w:rsidRPr="00567618" w:rsidRDefault="00FC7E52" w:rsidP="00FC7E52">
      <w:pPr>
        <w:pStyle w:val="EW"/>
      </w:pPr>
      <w:r w:rsidRPr="00567618">
        <w:t>CCM</w:t>
      </w:r>
      <w:r w:rsidRPr="00567618">
        <w:tab/>
        <w:t>Codec Control Messages</w:t>
      </w:r>
    </w:p>
    <w:p w14:paraId="54AF8436" w14:textId="77777777" w:rsidR="00FC7E52" w:rsidRPr="00567618" w:rsidRDefault="00FC7E52" w:rsidP="00FC7E52">
      <w:pPr>
        <w:pStyle w:val="EW"/>
      </w:pPr>
      <w:r w:rsidRPr="00567618">
        <w:t>CDF</w:t>
      </w:r>
      <w:r w:rsidRPr="00567618">
        <w:tab/>
        <w:t>Cumulative Distribution Function</w:t>
      </w:r>
    </w:p>
    <w:p w14:paraId="6C6FFAF5" w14:textId="77777777" w:rsidR="00FC7E52" w:rsidRPr="00567618" w:rsidRDefault="00FC7E52" w:rsidP="00FC7E52">
      <w:pPr>
        <w:pStyle w:val="EW"/>
      </w:pPr>
      <w:r w:rsidRPr="00567618">
        <w:t>cDRX</w:t>
      </w:r>
      <w:r w:rsidRPr="00567618">
        <w:tab/>
        <w:t>Connected Mode DRX</w:t>
      </w:r>
    </w:p>
    <w:p w14:paraId="1EFB8610" w14:textId="77777777" w:rsidR="00FC7E52" w:rsidRPr="00567618" w:rsidRDefault="00FC7E52" w:rsidP="00FC7E52">
      <w:pPr>
        <w:pStyle w:val="EW"/>
      </w:pPr>
      <w:r w:rsidRPr="00567618">
        <w:t>CHEM</w:t>
      </w:r>
      <w:r w:rsidRPr="00567618">
        <w:tab/>
        <w:t>Coverage and Handoff Enhancements using Multimedia error robustness feature</w:t>
      </w:r>
    </w:p>
    <w:p w14:paraId="3252CD6F" w14:textId="77777777" w:rsidR="00FC7E52" w:rsidRPr="00567618" w:rsidRDefault="00FC7E52" w:rsidP="00FC7E52">
      <w:pPr>
        <w:pStyle w:val="EW"/>
      </w:pPr>
      <w:r w:rsidRPr="00567618">
        <w:t>CMP</w:t>
      </w:r>
      <w:r w:rsidRPr="00567618">
        <w:tab/>
        <w:t>Cube-Map Projection</w:t>
      </w:r>
    </w:p>
    <w:p w14:paraId="2D9FE8F4" w14:textId="77777777" w:rsidR="00FC7E52" w:rsidRPr="00567618" w:rsidRDefault="00FC7E52" w:rsidP="00FC7E52">
      <w:pPr>
        <w:pStyle w:val="EW"/>
      </w:pPr>
      <w:r w:rsidRPr="00567618">
        <w:t>CMR</w:t>
      </w:r>
      <w:r w:rsidRPr="00567618">
        <w:tab/>
        <w:t>Codec Mode Request</w:t>
      </w:r>
    </w:p>
    <w:p w14:paraId="6AB89302" w14:textId="77777777" w:rsidR="00FC7E52" w:rsidRPr="00567618" w:rsidRDefault="00FC7E52" w:rsidP="00FC7E52">
      <w:pPr>
        <w:pStyle w:val="EW"/>
      </w:pPr>
      <w:r w:rsidRPr="00567618">
        <w:t>cps</w:t>
      </w:r>
      <w:r w:rsidRPr="00567618">
        <w:tab/>
        <w:t>characters per second</w:t>
      </w:r>
    </w:p>
    <w:p w14:paraId="45ECA0AC" w14:textId="77777777" w:rsidR="00FC7E52" w:rsidRPr="00567618" w:rsidRDefault="00FC7E52" w:rsidP="00FC7E52">
      <w:pPr>
        <w:pStyle w:val="EW"/>
      </w:pPr>
      <w:r w:rsidRPr="00567618">
        <w:t>CS</w:t>
      </w:r>
      <w:r w:rsidRPr="00567618">
        <w:tab/>
        <w:t>Circuit Switched</w:t>
      </w:r>
    </w:p>
    <w:p w14:paraId="21DCC45F" w14:textId="77777777" w:rsidR="00FC7E52" w:rsidRPr="00567618" w:rsidRDefault="00FC7E52" w:rsidP="00FC7E52">
      <w:pPr>
        <w:pStyle w:val="EW"/>
      </w:pPr>
      <w:r w:rsidRPr="00567618">
        <w:t>CSCF</w:t>
      </w:r>
      <w:r w:rsidRPr="00567618">
        <w:tab/>
        <w:t>Call Session Control Function</w:t>
      </w:r>
    </w:p>
    <w:p w14:paraId="2D663AD8" w14:textId="77777777" w:rsidR="00FC7E52" w:rsidRPr="00567618" w:rsidRDefault="00FC7E52" w:rsidP="00FC7E52">
      <w:pPr>
        <w:pStyle w:val="EW"/>
        <w:rPr>
          <w:color w:val="000000"/>
        </w:rPr>
      </w:pPr>
      <w:bookmarkStart w:id="111" w:name="_MCCTEMPBM_CRPT86940000___5"/>
      <w:r w:rsidRPr="00567618">
        <w:t>CTM</w:t>
      </w:r>
      <w:r w:rsidRPr="00567618">
        <w:tab/>
      </w:r>
      <w:r w:rsidRPr="00567618">
        <w:rPr>
          <w:color w:val="000000"/>
        </w:rPr>
        <w:t>Cellular Text telephone Modem</w:t>
      </w:r>
    </w:p>
    <w:p w14:paraId="45EC2B23" w14:textId="77777777" w:rsidR="00FC7E52" w:rsidRPr="00567618" w:rsidRDefault="00FC7E52" w:rsidP="00FC7E52">
      <w:pPr>
        <w:pStyle w:val="EW"/>
        <w:rPr>
          <w:color w:val="000000"/>
        </w:rPr>
      </w:pPr>
      <w:r w:rsidRPr="00567618">
        <w:rPr>
          <w:color w:val="000000"/>
        </w:rPr>
        <w:t>CVO</w:t>
      </w:r>
      <w:r w:rsidRPr="00567618">
        <w:rPr>
          <w:color w:val="000000"/>
        </w:rPr>
        <w:tab/>
        <w:t>Coordination of Video Orientation</w:t>
      </w:r>
    </w:p>
    <w:p w14:paraId="103FC02D" w14:textId="77777777" w:rsidR="00FC7E52" w:rsidRPr="00567618" w:rsidRDefault="00FC7E52" w:rsidP="00FC7E52">
      <w:pPr>
        <w:pStyle w:val="EW"/>
        <w:rPr>
          <w:color w:val="000000"/>
        </w:rPr>
      </w:pPr>
      <w:r w:rsidRPr="00567618">
        <w:rPr>
          <w:color w:val="000000"/>
        </w:rPr>
        <w:t>DBI</w:t>
      </w:r>
      <w:r w:rsidRPr="00567618">
        <w:rPr>
          <w:color w:val="000000"/>
        </w:rPr>
        <w:tab/>
        <w:t>Delay Budget Information</w:t>
      </w:r>
    </w:p>
    <w:p w14:paraId="78BC2562" w14:textId="77777777" w:rsidR="00FC7E52" w:rsidRPr="00567618" w:rsidRDefault="00FC7E52" w:rsidP="00FC7E52">
      <w:pPr>
        <w:pStyle w:val="EW"/>
        <w:rPr>
          <w:color w:val="000000"/>
        </w:rPr>
      </w:pPr>
      <w:r w:rsidRPr="00567618">
        <w:rPr>
          <w:color w:val="000000"/>
        </w:rPr>
        <w:t>DRB</w:t>
      </w:r>
      <w:r w:rsidRPr="00567618">
        <w:rPr>
          <w:color w:val="000000"/>
        </w:rPr>
        <w:tab/>
        <w:t>Data Radio Bearer</w:t>
      </w:r>
    </w:p>
    <w:bookmarkEnd w:id="111"/>
    <w:p w14:paraId="64F312CA" w14:textId="77777777" w:rsidR="00FC7E52" w:rsidRPr="00567618" w:rsidRDefault="00FC7E52" w:rsidP="00FC7E52">
      <w:pPr>
        <w:pStyle w:val="EW"/>
      </w:pPr>
      <w:r w:rsidRPr="00567618">
        <w:t>DRX</w:t>
      </w:r>
      <w:r w:rsidRPr="00567618">
        <w:tab/>
        <w:t>Discontinuous Reception</w:t>
      </w:r>
    </w:p>
    <w:p w14:paraId="5C24C8B1" w14:textId="77777777" w:rsidR="00FC7E52" w:rsidRPr="00567618" w:rsidRDefault="00FC7E52" w:rsidP="00FC7E52">
      <w:pPr>
        <w:pStyle w:val="EW"/>
      </w:pPr>
      <w:r w:rsidRPr="00567618">
        <w:t>DTLS</w:t>
      </w:r>
      <w:r w:rsidRPr="00567618">
        <w:tab/>
        <w:t>Datagram Transport Layer Security</w:t>
      </w:r>
    </w:p>
    <w:p w14:paraId="0A340B11" w14:textId="77777777" w:rsidR="00FC7E52" w:rsidRPr="00567618" w:rsidRDefault="00FC7E52" w:rsidP="00FC7E52">
      <w:pPr>
        <w:pStyle w:val="EW"/>
      </w:pPr>
      <w:r w:rsidRPr="00567618">
        <w:t>DTMF</w:t>
      </w:r>
      <w:r w:rsidRPr="00567618">
        <w:tab/>
        <w:t>Dual Tone Multi-Frequency</w:t>
      </w:r>
    </w:p>
    <w:p w14:paraId="099939B6" w14:textId="77777777" w:rsidR="00FC7E52" w:rsidRPr="00567618" w:rsidRDefault="00FC7E52" w:rsidP="00FC7E52">
      <w:pPr>
        <w:pStyle w:val="EW"/>
      </w:pPr>
      <w:r w:rsidRPr="00567618">
        <w:t>DTX</w:t>
      </w:r>
      <w:r w:rsidRPr="00567618">
        <w:tab/>
        <w:t>Discontinuous Transmission</w:t>
      </w:r>
    </w:p>
    <w:p w14:paraId="5647A6E0" w14:textId="77777777" w:rsidR="00FC7E52" w:rsidRPr="00567618" w:rsidRDefault="00FC7E52" w:rsidP="00FC7E52">
      <w:pPr>
        <w:pStyle w:val="EW"/>
      </w:pPr>
      <w:r w:rsidRPr="00567618">
        <w:t>ECN</w:t>
      </w:r>
      <w:r w:rsidRPr="00567618">
        <w:tab/>
        <w:t>Explicit Congestion Notification</w:t>
      </w:r>
    </w:p>
    <w:p w14:paraId="15D9BC37" w14:textId="77777777" w:rsidR="00FC7E52" w:rsidRPr="00567618" w:rsidRDefault="00FC7E52" w:rsidP="00FC7E52">
      <w:pPr>
        <w:pStyle w:val="EW"/>
      </w:pPr>
      <w:r w:rsidRPr="00567618">
        <w:t>ECN-CE</w:t>
      </w:r>
      <w:r w:rsidRPr="00567618">
        <w:tab/>
        <w:t>ECN Congestion Experienced</w:t>
      </w:r>
    </w:p>
    <w:p w14:paraId="5D163F7A" w14:textId="77777777" w:rsidR="00FC7E52" w:rsidRPr="00567618" w:rsidRDefault="00FC7E52" w:rsidP="00FC7E52">
      <w:pPr>
        <w:pStyle w:val="EW"/>
      </w:pPr>
      <w:r w:rsidRPr="00567618">
        <w:t>ECT</w:t>
      </w:r>
      <w:r w:rsidRPr="00567618">
        <w:tab/>
        <w:t>ECN Capable Transport</w:t>
      </w:r>
    </w:p>
    <w:p w14:paraId="398E1FAF" w14:textId="77777777" w:rsidR="00FC7E52" w:rsidRPr="00567618" w:rsidRDefault="00FC7E52" w:rsidP="00FC7E52">
      <w:pPr>
        <w:pStyle w:val="EW"/>
      </w:pPr>
      <w:r w:rsidRPr="00567618">
        <w:t>eNodeB</w:t>
      </w:r>
      <w:r w:rsidRPr="00567618">
        <w:tab/>
        <w:t>E-UTRAN Node B</w:t>
      </w:r>
    </w:p>
    <w:p w14:paraId="1C6259CA" w14:textId="77777777" w:rsidR="00FC7E52" w:rsidRPr="00567618" w:rsidRDefault="00FC7E52" w:rsidP="00FC7E52">
      <w:pPr>
        <w:pStyle w:val="EW"/>
      </w:pPr>
      <w:r w:rsidRPr="00567618">
        <w:t>ERP</w:t>
      </w:r>
      <w:r w:rsidRPr="00567618">
        <w:tab/>
        <w:t>EquiRectangular Projection</w:t>
      </w:r>
    </w:p>
    <w:p w14:paraId="041B4C5D" w14:textId="77777777" w:rsidR="00FC7E52" w:rsidRPr="00567618" w:rsidRDefault="00FC7E52" w:rsidP="00FC7E52">
      <w:pPr>
        <w:pStyle w:val="EW"/>
      </w:pPr>
      <w:r w:rsidRPr="00567618">
        <w:t>E-UTRAN</w:t>
      </w:r>
      <w:r w:rsidRPr="00567618">
        <w:tab/>
        <w:t>Evolved UTRAN</w:t>
      </w:r>
    </w:p>
    <w:p w14:paraId="264D452F" w14:textId="77777777" w:rsidR="00FC7E52" w:rsidRPr="00567618" w:rsidRDefault="00FC7E52" w:rsidP="00FC7E52">
      <w:pPr>
        <w:pStyle w:val="EW"/>
      </w:pPr>
      <w:r w:rsidRPr="00567618">
        <w:t>EVS</w:t>
      </w:r>
      <w:r w:rsidRPr="00567618">
        <w:tab/>
        <w:t>Enhanced Voice Services</w:t>
      </w:r>
    </w:p>
    <w:p w14:paraId="7D63D4CB" w14:textId="77777777" w:rsidR="00FC7E52" w:rsidRPr="00567618" w:rsidRDefault="00FC7E52" w:rsidP="00FC7E52">
      <w:pPr>
        <w:pStyle w:val="EW"/>
      </w:pPr>
      <w:r w:rsidRPr="00567618">
        <w:t>FECC</w:t>
      </w:r>
      <w:r w:rsidRPr="00567618">
        <w:tab/>
        <w:t>Far End Camera Control</w:t>
      </w:r>
    </w:p>
    <w:p w14:paraId="79E75CD7" w14:textId="77777777" w:rsidR="00FC7E52" w:rsidRPr="00567618" w:rsidRDefault="00FC7E52" w:rsidP="00FC7E52">
      <w:pPr>
        <w:pStyle w:val="EW"/>
      </w:pPr>
      <w:r w:rsidRPr="00567618">
        <w:t>FIR</w:t>
      </w:r>
      <w:r w:rsidRPr="00567618">
        <w:tab/>
        <w:t>Full Intra Request</w:t>
      </w:r>
    </w:p>
    <w:p w14:paraId="3BE18FEE" w14:textId="77777777" w:rsidR="00FC7E52" w:rsidRPr="00567618" w:rsidRDefault="00FC7E52" w:rsidP="00FC7E52">
      <w:pPr>
        <w:pStyle w:val="EW"/>
      </w:pPr>
      <w:r w:rsidRPr="00567618">
        <w:t>FLR</w:t>
      </w:r>
      <w:r w:rsidRPr="00567618">
        <w:tab/>
        <w:t>Frame Loss Rate</w:t>
      </w:r>
    </w:p>
    <w:p w14:paraId="575B5F9F" w14:textId="77777777" w:rsidR="00FC7E52" w:rsidRPr="00567618" w:rsidRDefault="00FC7E52" w:rsidP="00FC7E52">
      <w:pPr>
        <w:pStyle w:val="EW"/>
      </w:pPr>
      <w:r w:rsidRPr="00567618">
        <w:t>FoIP</w:t>
      </w:r>
      <w:r w:rsidRPr="00567618">
        <w:tab/>
        <w:t>Facsimile over IP</w:t>
      </w:r>
    </w:p>
    <w:p w14:paraId="67703F82" w14:textId="77777777" w:rsidR="00FC7E52" w:rsidRPr="00567618" w:rsidRDefault="00FC7E52" w:rsidP="00FC7E52">
      <w:pPr>
        <w:pStyle w:val="EW"/>
      </w:pPr>
      <w:r w:rsidRPr="00567618">
        <w:t>FOV</w:t>
      </w:r>
      <w:r w:rsidRPr="00567618">
        <w:tab/>
        <w:t>Field Of View</w:t>
      </w:r>
    </w:p>
    <w:p w14:paraId="58415BE1" w14:textId="77777777" w:rsidR="00FC7E52" w:rsidRPr="00567618" w:rsidRDefault="00FC7E52" w:rsidP="00FC7E52">
      <w:pPr>
        <w:pStyle w:val="EW"/>
      </w:pPr>
      <w:r w:rsidRPr="00567618">
        <w:t>GIP</w:t>
      </w:r>
      <w:r w:rsidRPr="00567618">
        <w:tab/>
        <w:t>Generic IP access</w:t>
      </w:r>
    </w:p>
    <w:p w14:paraId="5E6EB807" w14:textId="77777777" w:rsidR="00FC7E52" w:rsidRPr="00567618" w:rsidRDefault="00FC7E52" w:rsidP="00FC7E52">
      <w:pPr>
        <w:pStyle w:val="EW"/>
      </w:pPr>
      <w:r w:rsidRPr="00567618">
        <w:t>GOB</w:t>
      </w:r>
      <w:r w:rsidRPr="00567618">
        <w:tab/>
        <w:t>Group Of Blocks</w:t>
      </w:r>
    </w:p>
    <w:p w14:paraId="5896D6F5" w14:textId="77777777" w:rsidR="00FC7E52" w:rsidRPr="00567618" w:rsidRDefault="00FC7E52" w:rsidP="00FC7E52">
      <w:pPr>
        <w:pStyle w:val="EW"/>
      </w:pPr>
      <w:r w:rsidRPr="00567618">
        <w:t>H-ARQ</w:t>
      </w:r>
      <w:r w:rsidRPr="00567618">
        <w:tab/>
        <w:t>Hybrid - ARQ</w:t>
      </w:r>
    </w:p>
    <w:p w14:paraId="2DC15CDB" w14:textId="77777777" w:rsidR="00FC7E52" w:rsidRPr="00567618" w:rsidRDefault="00FC7E52" w:rsidP="00FC7E52">
      <w:pPr>
        <w:pStyle w:val="EW"/>
      </w:pPr>
      <w:r w:rsidRPr="00567618">
        <w:t>HEVC</w:t>
      </w:r>
      <w:r w:rsidRPr="00567618">
        <w:tab/>
        <w:t>High Efficiency Video Coding</w:t>
      </w:r>
    </w:p>
    <w:p w14:paraId="6E140DF4" w14:textId="77777777" w:rsidR="00FC7E52" w:rsidRPr="00567618" w:rsidRDefault="00FC7E52" w:rsidP="00FC7E52">
      <w:pPr>
        <w:pStyle w:val="EW"/>
      </w:pPr>
      <w:r w:rsidRPr="00567618">
        <w:t>HMD</w:t>
      </w:r>
      <w:r w:rsidRPr="00567618">
        <w:tab/>
        <w:t>Head Mounted Display HSPA</w:t>
      </w:r>
      <w:r w:rsidRPr="00567618">
        <w:tab/>
        <w:t>High Speed Packet Access</w:t>
      </w:r>
    </w:p>
    <w:p w14:paraId="12684606" w14:textId="77777777" w:rsidR="00FC7E52" w:rsidRPr="00567618" w:rsidRDefault="00FC7E52" w:rsidP="00FC7E52">
      <w:pPr>
        <w:pStyle w:val="EW"/>
      </w:pPr>
      <w:r w:rsidRPr="00567618">
        <w:t>ICM</w:t>
      </w:r>
      <w:r w:rsidRPr="00567618">
        <w:tab/>
        <w:t>Initial Codec Mode</w:t>
      </w:r>
    </w:p>
    <w:p w14:paraId="45531BBC" w14:textId="77777777" w:rsidR="00FC7E52" w:rsidRPr="00567618" w:rsidRDefault="00FC7E52" w:rsidP="00FC7E52">
      <w:pPr>
        <w:pStyle w:val="EW"/>
      </w:pPr>
      <w:r w:rsidRPr="00567618">
        <w:t>IDR</w:t>
      </w:r>
      <w:r w:rsidRPr="00567618">
        <w:tab/>
        <w:t>Instantaneous Decoding Refresh</w:t>
      </w:r>
    </w:p>
    <w:p w14:paraId="205BE70C" w14:textId="77777777" w:rsidR="00FC7E52" w:rsidRPr="00567618" w:rsidRDefault="00FC7E52" w:rsidP="00FC7E52">
      <w:pPr>
        <w:pStyle w:val="EW"/>
      </w:pPr>
      <w:r w:rsidRPr="00567618">
        <w:t>IFP</w:t>
      </w:r>
      <w:r w:rsidRPr="00567618">
        <w:tab/>
        <w:t>Internet Facsimile Protocol</w:t>
      </w:r>
    </w:p>
    <w:p w14:paraId="00BB727B" w14:textId="77777777" w:rsidR="00FC7E52" w:rsidRPr="00567618" w:rsidRDefault="00FC7E52" w:rsidP="00FC7E52">
      <w:pPr>
        <w:pStyle w:val="EW"/>
      </w:pPr>
      <w:r w:rsidRPr="00567618">
        <w:t>IFT</w:t>
      </w:r>
      <w:r w:rsidRPr="00567618">
        <w:tab/>
        <w:t>Internet Facsimile Transfer</w:t>
      </w:r>
    </w:p>
    <w:p w14:paraId="32239839" w14:textId="77777777" w:rsidR="00FC7E52" w:rsidRPr="00567618" w:rsidRDefault="00FC7E52" w:rsidP="00FC7E52">
      <w:pPr>
        <w:pStyle w:val="EW"/>
      </w:pPr>
      <w:r w:rsidRPr="00567618">
        <w:t>IMS</w:t>
      </w:r>
      <w:r w:rsidRPr="00567618">
        <w:tab/>
        <w:t>IP Multimedia Subsystem</w:t>
      </w:r>
    </w:p>
    <w:p w14:paraId="1A939DC0" w14:textId="77777777" w:rsidR="00FC7E52" w:rsidRPr="00567618" w:rsidRDefault="00FC7E52" w:rsidP="00FC7E52">
      <w:pPr>
        <w:pStyle w:val="EW"/>
      </w:pPr>
      <w:r w:rsidRPr="00567618">
        <w:t>IP</w:t>
      </w:r>
      <w:r w:rsidRPr="00567618">
        <w:tab/>
        <w:t>Internet Protocol</w:t>
      </w:r>
    </w:p>
    <w:p w14:paraId="2C1781F7" w14:textId="77777777" w:rsidR="00FC7E52" w:rsidRPr="00567618" w:rsidRDefault="00FC7E52" w:rsidP="00FC7E52">
      <w:pPr>
        <w:pStyle w:val="EW"/>
      </w:pPr>
      <w:r w:rsidRPr="00567618">
        <w:t>IPv4</w:t>
      </w:r>
      <w:r w:rsidRPr="00567618">
        <w:tab/>
        <w:t>Internet Protocol version 4</w:t>
      </w:r>
    </w:p>
    <w:p w14:paraId="1CE1AD32" w14:textId="77777777" w:rsidR="00FC7E52" w:rsidRPr="00567618" w:rsidRDefault="00FC7E52" w:rsidP="00FC7E52">
      <w:pPr>
        <w:pStyle w:val="EW"/>
      </w:pPr>
      <w:r w:rsidRPr="00567618">
        <w:t>IRAP</w:t>
      </w:r>
      <w:r w:rsidRPr="00567618">
        <w:tab/>
        <w:t>Intra Random Access Point</w:t>
      </w:r>
    </w:p>
    <w:p w14:paraId="18BE2BCC" w14:textId="77777777" w:rsidR="00FC7E52" w:rsidRPr="00567618" w:rsidRDefault="00FC7E52" w:rsidP="00FC7E52">
      <w:pPr>
        <w:pStyle w:val="EW"/>
      </w:pPr>
      <w:r w:rsidRPr="00567618">
        <w:t>ITT4RT</w:t>
      </w:r>
      <w:r w:rsidRPr="00567618">
        <w:tab/>
        <w:t>Immersive Teleconferencing and Telepresence for Remote Terminals</w:t>
      </w:r>
    </w:p>
    <w:p w14:paraId="52A2FE06" w14:textId="77777777" w:rsidR="00FC7E52" w:rsidRPr="00567618" w:rsidRDefault="00FC7E52" w:rsidP="00FC7E52">
      <w:pPr>
        <w:pStyle w:val="EW"/>
      </w:pPr>
      <w:r w:rsidRPr="00567618">
        <w:t>ITU-T</w:t>
      </w:r>
      <w:r w:rsidRPr="00567618">
        <w:tab/>
        <w:t>International Telecommunications Union - Telecommunications</w:t>
      </w:r>
    </w:p>
    <w:p w14:paraId="51F80442" w14:textId="77777777" w:rsidR="00FC7E52" w:rsidRPr="00567618" w:rsidRDefault="00FC7E52" w:rsidP="00FC7E52">
      <w:pPr>
        <w:pStyle w:val="EW"/>
      </w:pPr>
      <w:r w:rsidRPr="00567618">
        <w:t>JBM</w:t>
      </w:r>
      <w:r w:rsidRPr="00567618">
        <w:tab/>
        <w:t>Jitter Buffer Management</w:t>
      </w:r>
    </w:p>
    <w:p w14:paraId="32C8327E" w14:textId="77777777" w:rsidR="00FC7E52" w:rsidRPr="00567618" w:rsidRDefault="00FC7E52" w:rsidP="00FC7E52">
      <w:pPr>
        <w:pStyle w:val="EW"/>
      </w:pPr>
      <w:r w:rsidRPr="00567618">
        <w:t>MGCF</w:t>
      </w:r>
      <w:r w:rsidRPr="00567618">
        <w:tab/>
        <w:t>Media Gateway Control Function</w:t>
      </w:r>
    </w:p>
    <w:p w14:paraId="4545CF6F" w14:textId="77777777" w:rsidR="00FC7E52" w:rsidRPr="00567618" w:rsidRDefault="00FC7E52" w:rsidP="00FC7E52">
      <w:pPr>
        <w:pStyle w:val="EW"/>
      </w:pPr>
      <w:r w:rsidRPr="00567618">
        <w:t>MGW</w:t>
      </w:r>
      <w:r w:rsidRPr="00567618">
        <w:tab/>
        <w:t>Media GateWay</w:t>
      </w:r>
    </w:p>
    <w:p w14:paraId="2233AFFD" w14:textId="77777777" w:rsidR="00FC7E52" w:rsidRPr="00567618" w:rsidRDefault="00FC7E52" w:rsidP="00FC7E52">
      <w:pPr>
        <w:pStyle w:val="EW"/>
      </w:pPr>
      <w:r w:rsidRPr="00567618">
        <w:t>MIME</w:t>
      </w:r>
      <w:r w:rsidRPr="00567618">
        <w:tab/>
        <w:t>Multipurpose Internet Mail Extensions</w:t>
      </w:r>
    </w:p>
    <w:p w14:paraId="33F34E82" w14:textId="77777777" w:rsidR="00FC7E52" w:rsidRPr="00567618" w:rsidRDefault="00FC7E52" w:rsidP="00FC7E52">
      <w:pPr>
        <w:pStyle w:val="EW"/>
      </w:pPr>
      <w:r w:rsidRPr="00567618">
        <w:t>MO</w:t>
      </w:r>
      <w:r w:rsidRPr="00567618">
        <w:tab/>
        <w:t>Management Object</w:t>
      </w:r>
    </w:p>
    <w:p w14:paraId="1817A3A7" w14:textId="77777777" w:rsidR="00FC7E52" w:rsidRPr="00567618" w:rsidRDefault="00FC7E52" w:rsidP="00FC7E52">
      <w:pPr>
        <w:pStyle w:val="EW"/>
      </w:pPr>
      <w:r w:rsidRPr="00567618">
        <w:t>MPEG</w:t>
      </w:r>
      <w:r w:rsidRPr="00567618">
        <w:tab/>
        <w:t>Moving Picture Experts Group</w:t>
      </w:r>
    </w:p>
    <w:p w14:paraId="5DEDE9A6" w14:textId="77777777" w:rsidR="00FC7E52" w:rsidRPr="00567618" w:rsidRDefault="00FC7E52" w:rsidP="00FC7E52">
      <w:pPr>
        <w:pStyle w:val="EW"/>
      </w:pPr>
      <w:r w:rsidRPr="00567618">
        <w:t>MRFC</w:t>
      </w:r>
      <w:r w:rsidRPr="00567618">
        <w:tab/>
        <w:t>Media Resource Function Controller</w:t>
      </w:r>
    </w:p>
    <w:p w14:paraId="0B29770D" w14:textId="77777777" w:rsidR="00FC7E52" w:rsidRPr="00567618" w:rsidRDefault="00FC7E52" w:rsidP="00FC7E52">
      <w:pPr>
        <w:pStyle w:val="EW"/>
      </w:pPr>
      <w:r w:rsidRPr="00567618">
        <w:t>MRFP</w:t>
      </w:r>
      <w:r w:rsidRPr="00567618">
        <w:tab/>
        <w:t>Media Resource Function Processor</w:t>
      </w:r>
    </w:p>
    <w:p w14:paraId="50C8D6DC" w14:textId="77777777" w:rsidR="00FC7E52" w:rsidRPr="00567618" w:rsidRDefault="00FC7E52" w:rsidP="00FC7E52">
      <w:pPr>
        <w:pStyle w:val="EW"/>
      </w:pPr>
      <w:r w:rsidRPr="00567618">
        <w:t>MSMTSI</w:t>
      </w:r>
      <w:r w:rsidRPr="00567618">
        <w:tab/>
        <w:t>Multi-Stream Multimedia Telephony Service for IMS</w:t>
      </w:r>
    </w:p>
    <w:p w14:paraId="43E7850C" w14:textId="77777777" w:rsidR="00FC7E52" w:rsidRPr="00567618" w:rsidRDefault="00FC7E52" w:rsidP="00FC7E52">
      <w:pPr>
        <w:pStyle w:val="EW"/>
      </w:pPr>
      <w:r w:rsidRPr="00567618">
        <w:t>MSRP</w:t>
      </w:r>
      <w:r w:rsidRPr="00567618">
        <w:tab/>
        <w:t>Message Session Relay Protocol</w:t>
      </w:r>
    </w:p>
    <w:p w14:paraId="23E7F002" w14:textId="77777777" w:rsidR="00FC7E52" w:rsidRPr="00567618" w:rsidRDefault="00FC7E52" w:rsidP="00FC7E52">
      <w:pPr>
        <w:pStyle w:val="EW"/>
      </w:pPr>
      <w:r w:rsidRPr="00567618">
        <w:t>MTSI</w:t>
      </w:r>
      <w:r w:rsidRPr="00567618">
        <w:tab/>
        <w:t>Multimedia Telephony Service for IMS</w:t>
      </w:r>
    </w:p>
    <w:p w14:paraId="13EF3D9E" w14:textId="77777777" w:rsidR="00FC7E52" w:rsidRPr="00567618" w:rsidRDefault="00FC7E52" w:rsidP="00FC7E52">
      <w:pPr>
        <w:pStyle w:val="EW"/>
      </w:pPr>
      <w:r w:rsidRPr="00567618">
        <w:t>MTU</w:t>
      </w:r>
      <w:r w:rsidRPr="00567618">
        <w:tab/>
        <w:t>Maximum Transfer Unit</w:t>
      </w:r>
    </w:p>
    <w:p w14:paraId="5C1B9569" w14:textId="77777777" w:rsidR="00FC7E52" w:rsidRPr="00567618" w:rsidRDefault="00FC7E52" w:rsidP="00FC7E52">
      <w:pPr>
        <w:pStyle w:val="EW"/>
      </w:pPr>
      <w:r w:rsidRPr="00567618">
        <w:t>NACK</w:t>
      </w:r>
      <w:r w:rsidRPr="00567618">
        <w:tab/>
        <w:t>Negative ACKnowledgment</w:t>
      </w:r>
    </w:p>
    <w:p w14:paraId="293FD422" w14:textId="77777777" w:rsidR="00FC7E52" w:rsidRPr="00567618" w:rsidRDefault="00FC7E52" w:rsidP="00FC7E52">
      <w:pPr>
        <w:pStyle w:val="EW"/>
      </w:pPr>
      <w:r w:rsidRPr="00567618">
        <w:t>NNI</w:t>
      </w:r>
      <w:r w:rsidRPr="00567618">
        <w:tab/>
        <w:t>Network-to-Network Interface</w:t>
      </w:r>
    </w:p>
    <w:p w14:paraId="10B9E0EA" w14:textId="77777777" w:rsidR="00FC7E52" w:rsidRPr="00567618" w:rsidRDefault="00FC7E52" w:rsidP="00FC7E52">
      <w:pPr>
        <w:pStyle w:val="EW"/>
      </w:pPr>
      <w:r w:rsidRPr="00567618">
        <w:t>NTP</w:t>
      </w:r>
      <w:r w:rsidRPr="00567618">
        <w:tab/>
        <w:t>Network Time Protocol</w:t>
      </w:r>
    </w:p>
    <w:p w14:paraId="45F62C33" w14:textId="77777777" w:rsidR="00FC7E52" w:rsidRPr="00567618" w:rsidRDefault="00FC7E52" w:rsidP="00FC7E52">
      <w:pPr>
        <w:pStyle w:val="EW"/>
      </w:pPr>
      <w:r w:rsidRPr="00567618">
        <w:t>OMAF</w:t>
      </w:r>
      <w:r w:rsidRPr="00567618">
        <w:tab/>
        <w:t>Omnidirectional MediA Format</w:t>
      </w:r>
    </w:p>
    <w:p w14:paraId="100A8D67" w14:textId="77777777" w:rsidR="00FC7E52" w:rsidRPr="00567618" w:rsidRDefault="00FC7E52" w:rsidP="00FC7E52">
      <w:pPr>
        <w:pStyle w:val="EW"/>
      </w:pPr>
      <w:r w:rsidRPr="00567618">
        <w:t>PCM</w:t>
      </w:r>
      <w:r w:rsidRPr="00567618">
        <w:tab/>
        <w:t>Pulse Code Modulation</w:t>
      </w:r>
    </w:p>
    <w:p w14:paraId="7FDF58F8" w14:textId="77777777" w:rsidR="00FC7E52" w:rsidRPr="00567618" w:rsidRDefault="00FC7E52" w:rsidP="00FC7E52">
      <w:pPr>
        <w:pStyle w:val="EW"/>
      </w:pPr>
      <w:r w:rsidRPr="00567618">
        <w:rPr>
          <w:lang w:eastAsia="ko-KR"/>
        </w:rPr>
        <w:t>PDCP</w:t>
      </w:r>
      <w:r w:rsidRPr="00567618">
        <w:rPr>
          <w:lang w:eastAsia="ko-KR"/>
        </w:rPr>
        <w:tab/>
        <w:t>Packet Data Convergence Protocol</w:t>
      </w:r>
    </w:p>
    <w:p w14:paraId="366516E8" w14:textId="77777777" w:rsidR="00FC7E52" w:rsidRPr="00567618" w:rsidRDefault="00FC7E52" w:rsidP="00FC7E52">
      <w:pPr>
        <w:pStyle w:val="EW"/>
      </w:pPr>
      <w:r w:rsidRPr="00567618">
        <w:t>PDP</w:t>
      </w:r>
      <w:r w:rsidRPr="00567618">
        <w:tab/>
        <w:t>Packet Data Protocol</w:t>
      </w:r>
    </w:p>
    <w:p w14:paraId="5F2CA303" w14:textId="77777777" w:rsidR="00FC7E52" w:rsidRPr="00567618" w:rsidRDefault="00FC7E52" w:rsidP="00FC7E52">
      <w:pPr>
        <w:pStyle w:val="EW"/>
      </w:pPr>
      <w:r w:rsidRPr="00567618">
        <w:t>PLI</w:t>
      </w:r>
      <w:r w:rsidRPr="00567618">
        <w:tab/>
        <w:t>Picture Loss Indication</w:t>
      </w:r>
    </w:p>
    <w:p w14:paraId="4E769709" w14:textId="77777777" w:rsidR="00FC7E52" w:rsidRPr="00567618" w:rsidRDefault="00FC7E52" w:rsidP="00FC7E52">
      <w:pPr>
        <w:pStyle w:val="EW"/>
      </w:pPr>
      <w:r w:rsidRPr="00567618">
        <w:t>PLR</w:t>
      </w:r>
      <w:r w:rsidRPr="00567618">
        <w:tab/>
        <w:t>Packet Loss Ratio</w:t>
      </w:r>
    </w:p>
    <w:p w14:paraId="368D1228" w14:textId="77777777" w:rsidR="00FC7E52" w:rsidRPr="00567618" w:rsidRDefault="00FC7E52" w:rsidP="00FC7E52">
      <w:pPr>
        <w:pStyle w:val="EW"/>
      </w:pPr>
      <w:r w:rsidRPr="00567618">
        <w:t>POI</w:t>
      </w:r>
      <w:r w:rsidRPr="00567618">
        <w:tab/>
        <w:t>Point Of Interconnect</w:t>
      </w:r>
    </w:p>
    <w:p w14:paraId="5CFE52DC" w14:textId="77777777" w:rsidR="00FC7E52" w:rsidRPr="00567618" w:rsidRDefault="00FC7E52" w:rsidP="00FC7E52">
      <w:pPr>
        <w:pStyle w:val="EW"/>
      </w:pPr>
      <w:r w:rsidRPr="00567618">
        <w:t>PSTN</w:t>
      </w:r>
      <w:r w:rsidRPr="00567618">
        <w:tab/>
        <w:t>Public Switched Telephone Network</w:t>
      </w:r>
    </w:p>
    <w:p w14:paraId="23BDA2F5" w14:textId="77777777" w:rsidR="00FC7E52" w:rsidRPr="00567618" w:rsidRDefault="00FC7E52" w:rsidP="00FC7E52">
      <w:pPr>
        <w:pStyle w:val="EW"/>
      </w:pPr>
      <w:r w:rsidRPr="00567618">
        <w:t>PTZF</w:t>
      </w:r>
      <w:r w:rsidRPr="00567618">
        <w:tab/>
        <w:t>Pan, Tilt, Zoom and Focus</w:t>
      </w:r>
    </w:p>
    <w:p w14:paraId="3D214D19" w14:textId="77777777" w:rsidR="00FC7E52" w:rsidRPr="00567618" w:rsidRDefault="00FC7E52" w:rsidP="00FC7E52">
      <w:pPr>
        <w:pStyle w:val="EW"/>
      </w:pPr>
      <w:r w:rsidRPr="00567618">
        <w:t>QCI</w:t>
      </w:r>
      <w:r w:rsidRPr="00567618">
        <w:tab/>
        <w:t>QoS Class Identifier</w:t>
      </w:r>
    </w:p>
    <w:p w14:paraId="4197857C" w14:textId="77777777" w:rsidR="00FC7E52" w:rsidRPr="00567618" w:rsidRDefault="00FC7E52" w:rsidP="00FC7E52">
      <w:pPr>
        <w:pStyle w:val="EW"/>
        <w:rPr>
          <w:lang w:eastAsia="ko-KR"/>
        </w:rPr>
      </w:pPr>
      <w:r w:rsidRPr="00567618">
        <w:t>QMC</w:t>
      </w:r>
      <w:r w:rsidRPr="00567618">
        <w:tab/>
        <w:t>QoE Measurement Collection</w:t>
      </w:r>
    </w:p>
    <w:p w14:paraId="6CE8B1DF" w14:textId="77777777" w:rsidR="00FC7E52" w:rsidRPr="00567618" w:rsidRDefault="00FC7E52" w:rsidP="00FC7E52">
      <w:pPr>
        <w:pStyle w:val="EW"/>
      </w:pPr>
      <w:r w:rsidRPr="00567618">
        <w:t>QoE</w:t>
      </w:r>
      <w:r w:rsidRPr="00567618">
        <w:tab/>
        <w:t>Quality of Experience</w:t>
      </w:r>
    </w:p>
    <w:p w14:paraId="35FCB152" w14:textId="77777777" w:rsidR="00FC7E52" w:rsidRPr="00567618" w:rsidRDefault="00FC7E52" w:rsidP="00FC7E52">
      <w:pPr>
        <w:pStyle w:val="EW"/>
      </w:pPr>
      <w:r w:rsidRPr="00567618">
        <w:t>QoS</w:t>
      </w:r>
      <w:r w:rsidRPr="00567618">
        <w:tab/>
        <w:t>Quality of Service</w:t>
      </w:r>
    </w:p>
    <w:p w14:paraId="3A2B73A0" w14:textId="77777777" w:rsidR="00FC7E52" w:rsidRPr="00567618" w:rsidRDefault="00FC7E52" w:rsidP="00FC7E52">
      <w:pPr>
        <w:pStyle w:val="EW"/>
      </w:pPr>
      <w:bookmarkStart w:id="112" w:name="_MCCTEMPBM_CRPT86940001___5"/>
      <w:r w:rsidRPr="00567618">
        <w:rPr>
          <w:lang w:eastAsia="zh-CN"/>
        </w:rPr>
        <w:t>QP</w:t>
      </w:r>
      <w:r w:rsidRPr="00567618">
        <w:rPr>
          <w:lang w:eastAsia="zh-CN"/>
        </w:rPr>
        <w:tab/>
      </w:r>
      <w:r w:rsidRPr="00567618">
        <w:rPr>
          <w:color w:val="000000"/>
        </w:rPr>
        <w:t>Quantization Parameter</w:t>
      </w:r>
    </w:p>
    <w:bookmarkEnd w:id="112"/>
    <w:p w14:paraId="2FFF9CFD" w14:textId="77777777" w:rsidR="00FC7E52" w:rsidRPr="00567618" w:rsidRDefault="00FC7E52" w:rsidP="00FC7E52">
      <w:pPr>
        <w:pStyle w:val="EW"/>
      </w:pPr>
      <w:r w:rsidRPr="00567618">
        <w:t>RoHC</w:t>
      </w:r>
      <w:r w:rsidRPr="00567618">
        <w:tab/>
        <w:t>Robust HeaderCompression</w:t>
      </w:r>
    </w:p>
    <w:p w14:paraId="7C3663E8" w14:textId="77777777" w:rsidR="00FC7E52" w:rsidRPr="00567618" w:rsidRDefault="00FC7E52" w:rsidP="00FC7E52">
      <w:pPr>
        <w:pStyle w:val="EW"/>
      </w:pPr>
      <w:r w:rsidRPr="00567618">
        <w:t>ROI</w:t>
      </w:r>
      <w:r w:rsidRPr="00567618">
        <w:tab/>
        <w:t>Region of Interest</w:t>
      </w:r>
    </w:p>
    <w:p w14:paraId="4DA3BEDB" w14:textId="77777777" w:rsidR="00FC7E52" w:rsidRPr="00567618" w:rsidRDefault="00FC7E52" w:rsidP="00FC7E52">
      <w:pPr>
        <w:pStyle w:val="EW"/>
      </w:pPr>
      <w:r w:rsidRPr="00567618">
        <w:t>RR</w:t>
      </w:r>
      <w:r w:rsidRPr="00567618">
        <w:tab/>
        <w:t>Receiver Report</w:t>
      </w:r>
    </w:p>
    <w:p w14:paraId="1DDDAFE7" w14:textId="77777777" w:rsidR="00FC7E52" w:rsidRPr="00567618" w:rsidRDefault="00FC7E52" w:rsidP="00FC7E52">
      <w:pPr>
        <w:pStyle w:val="EW"/>
      </w:pPr>
      <w:r w:rsidRPr="00567618">
        <w:t>RTCP</w:t>
      </w:r>
      <w:r w:rsidRPr="00567618">
        <w:tab/>
        <w:t>RTP Control Protocol</w:t>
      </w:r>
    </w:p>
    <w:p w14:paraId="5CB1EA50" w14:textId="77777777" w:rsidR="00FC7E52" w:rsidRPr="00567618" w:rsidRDefault="00FC7E52" w:rsidP="00FC7E52">
      <w:pPr>
        <w:pStyle w:val="EW"/>
      </w:pPr>
      <w:r w:rsidRPr="00567618">
        <w:t>RTP</w:t>
      </w:r>
      <w:r w:rsidRPr="00567618">
        <w:tab/>
        <w:t>Real-time Transport Protocol</w:t>
      </w:r>
    </w:p>
    <w:p w14:paraId="3076DE26" w14:textId="77777777" w:rsidR="00FC7E52" w:rsidRPr="00567618" w:rsidRDefault="00FC7E52" w:rsidP="00FC7E52">
      <w:pPr>
        <w:pStyle w:val="EW"/>
      </w:pPr>
      <w:r w:rsidRPr="00567618">
        <w:t>RWP</w:t>
      </w:r>
      <w:r w:rsidRPr="00567618">
        <w:tab/>
        <w:t>Region-Wise Packing</w:t>
      </w:r>
    </w:p>
    <w:p w14:paraId="5B351E89" w14:textId="77777777" w:rsidR="00FC7E52" w:rsidRPr="00567618" w:rsidRDefault="00FC7E52" w:rsidP="00FC7E52">
      <w:pPr>
        <w:pStyle w:val="EW"/>
      </w:pPr>
      <w:r w:rsidRPr="00567618">
        <w:t>SB-ADPCM</w:t>
      </w:r>
      <w:r w:rsidRPr="00567618">
        <w:tab/>
        <w:t>Sub-Band Adaptive Differential PCM</w:t>
      </w:r>
    </w:p>
    <w:p w14:paraId="1FE15998" w14:textId="77777777" w:rsidR="00FC7E52" w:rsidRPr="00567618" w:rsidRDefault="00FC7E52" w:rsidP="00FC7E52">
      <w:pPr>
        <w:pStyle w:val="EW"/>
      </w:pPr>
      <w:r w:rsidRPr="00567618">
        <w:t>SC-VBR</w:t>
      </w:r>
      <w:r w:rsidRPr="00567618">
        <w:tab/>
        <w:t>Source Controlled VBR</w:t>
      </w:r>
    </w:p>
    <w:p w14:paraId="2336DE4F" w14:textId="77777777" w:rsidR="00FC7E52" w:rsidRPr="00567618" w:rsidRDefault="00FC7E52" w:rsidP="00FC7E52">
      <w:pPr>
        <w:pStyle w:val="EW"/>
      </w:pPr>
      <w:r w:rsidRPr="00567618">
        <w:t>SCTP</w:t>
      </w:r>
      <w:r w:rsidRPr="00567618">
        <w:tab/>
        <w:t>Stream Control Transmission Protocol</w:t>
      </w:r>
    </w:p>
    <w:p w14:paraId="0AFB381F" w14:textId="77777777" w:rsidR="00FC7E52" w:rsidRPr="00567618" w:rsidRDefault="00FC7E52" w:rsidP="00FC7E52">
      <w:pPr>
        <w:pStyle w:val="EW"/>
        <w:rPr>
          <w:lang w:eastAsia="ko-KR"/>
        </w:rPr>
      </w:pPr>
      <w:r w:rsidRPr="00567618">
        <w:rPr>
          <w:lang w:eastAsia="ko-KR"/>
        </w:rPr>
        <w:t>SDAP</w:t>
      </w:r>
      <w:r w:rsidRPr="00567618">
        <w:rPr>
          <w:lang w:eastAsia="ko-KR"/>
        </w:rPr>
        <w:tab/>
        <w:t>Service Data Adaptation Protocol</w:t>
      </w:r>
    </w:p>
    <w:p w14:paraId="62A4B24F" w14:textId="77777777" w:rsidR="00FC7E52" w:rsidRPr="00567618" w:rsidRDefault="00FC7E52" w:rsidP="00FC7E52">
      <w:pPr>
        <w:pStyle w:val="EW"/>
      </w:pPr>
      <w:r w:rsidRPr="00567618">
        <w:t>SDP</w:t>
      </w:r>
      <w:r w:rsidRPr="00567618">
        <w:tab/>
        <w:t>Session Description Protocol</w:t>
      </w:r>
    </w:p>
    <w:p w14:paraId="6359719D" w14:textId="77777777" w:rsidR="00FC7E52" w:rsidRPr="00567618" w:rsidRDefault="00FC7E52" w:rsidP="00FC7E52">
      <w:pPr>
        <w:pStyle w:val="EW"/>
      </w:pPr>
      <w:r w:rsidRPr="00567618">
        <w:t>SDPCapNeg</w:t>
      </w:r>
      <w:r w:rsidRPr="00567618">
        <w:tab/>
        <w:t>SDP Capability Negotiation</w:t>
      </w:r>
    </w:p>
    <w:p w14:paraId="796889F8" w14:textId="77777777" w:rsidR="00FC7E52" w:rsidRPr="00567618" w:rsidRDefault="00FC7E52" w:rsidP="00FC7E52">
      <w:pPr>
        <w:pStyle w:val="EW"/>
      </w:pPr>
      <w:r w:rsidRPr="00567618">
        <w:t>SEI</w:t>
      </w:r>
      <w:r w:rsidRPr="00567618">
        <w:tab/>
        <w:t>Supplemental Enhancement Information</w:t>
      </w:r>
    </w:p>
    <w:p w14:paraId="3A81EB8D" w14:textId="77777777" w:rsidR="00FC7E52" w:rsidRPr="00567618" w:rsidRDefault="00FC7E52" w:rsidP="00FC7E52">
      <w:pPr>
        <w:pStyle w:val="EW"/>
      </w:pPr>
      <w:r w:rsidRPr="00567618">
        <w:t>SID</w:t>
      </w:r>
      <w:r w:rsidRPr="00567618">
        <w:tab/>
        <w:t>SIlence Descriptor</w:t>
      </w:r>
    </w:p>
    <w:p w14:paraId="25364ED3" w14:textId="77777777" w:rsidR="00FC7E52" w:rsidRPr="00567618" w:rsidRDefault="00FC7E52" w:rsidP="00FC7E52">
      <w:pPr>
        <w:pStyle w:val="EW"/>
      </w:pPr>
      <w:r w:rsidRPr="00567618">
        <w:t>SIP</w:t>
      </w:r>
      <w:r w:rsidRPr="00567618">
        <w:tab/>
        <w:t>Session Initiation Protocol</w:t>
      </w:r>
    </w:p>
    <w:p w14:paraId="2F7ABCE2" w14:textId="77777777" w:rsidR="00FC7E52" w:rsidRPr="00567618" w:rsidRDefault="00FC7E52" w:rsidP="00FC7E52">
      <w:pPr>
        <w:pStyle w:val="EW"/>
      </w:pPr>
      <w:r w:rsidRPr="00567618">
        <w:t>SR</w:t>
      </w:r>
      <w:r w:rsidRPr="00567618">
        <w:tab/>
        <w:t>Sender Report</w:t>
      </w:r>
    </w:p>
    <w:p w14:paraId="12AD07D7" w14:textId="77777777" w:rsidR="00FC7E52" w:rsidRPr="00567618" w:rsidRDefault="00FC7E52" w:rsidP="00FC7E52">
      <w:pPr>
        <w:pStyle w:val="EW"/>
      </w:pPr>
      <w:r w:rsidRPr="00567618">
        <w:t>SRVCC</w:t>
      </w:r>
      <w:r w:rsidRPr="00567618">
        <w:tab/>
        <w:t>Single Radio Voice Call Continuity</w:t>
      </w:r>
    </w:p>
    <w:p w14:paraId="13127F80" w14:textId="77777777" w:rsidR="00FC7E52" w:rsidRPr="00567618" w:rsidRDefault="00FC7E52" w:rsidP="00FC7E52">
      <w:pPr>
        <w:pStyle w:val="EW"/>
      </w:pPr>
      <w:r w:rsidRPr="00567618">
        <w:t>TFO</w:t>
      </w:r>
      <w:r w:rsidRPr="00567618">
        <w:tab/>
        <w:t>Tandem-Free Operation</w:t>
      </w:r>
    </w:p>
    <w:p w14:paraId="47B21469" w14:textId="77777777" w:rsidR="00FC7E52" w:rsidRPr="00567618" w:rsidRDefault="00FC7E52" w:rsidP="00FC7E52">
      <w:pPr>
        <w:pStyle w:val="EW"/>
      </w:pPr>
      <w:r w:rsidRPr="00567618">
        <w:t>TISPAN</w:t>
      </w:r>
      <w:r w:rsidRPr="00567618">
        <w:tab/>
        <w:t>Telecoms and Internet converged Services and Protocols for Advanced Network</w:t>
      </w:r>
    </w:p>
    <w:p w14:paraId="15C5E1DB" w14:textId="77777777" w:rsidR="00FC7E52" w:rsidRPr="00567618" w:rsidRDefault="00FC7E52" w:rsidP="00FC7E52">
      <w:pPr>
        <w:pStyle w:val="EW"/>
      </w:pPr>
      <w:r w:rsidRPr="00567618">
        <w:t>TMMBN</w:t>
      </w:r>
      <w:r w:rsidRPr="00567618">
        <w:tab/>
        <w:t>Temporary Maximum Media Bit-rate Notification</w:t>
      </w:r>
    </w:p>
    <w:p w14:paraId="63763CA3" w14:textId="77777777" w:rsidR="00FC7E52" w:rsidRPr="00567618" w:rsidRDefault="00FC7E52" w:rsidP="00FC7E52">
      <w:pPr>
        <w:pStyle w:val="EW"/>
      </w:pPr>
      <w:r w:rsidRPr="00567618">
        <w:t>TMMBR</w:t>
      </w:r>
      <w:r w:rsidRPr="00567618">
        <w:tab/>
        <w:t>Temporary Maximum Media Bit-rate Request</w:t>
      </w:r>
    </w:p>
    <w:p w14:paraId="4A012E41" w14:textId="77777777" w:rsidR="00FC7E52" w:rsidRPr="00567618" w:rsidRDefault="00FC7E52" w:rsidP="00FC7E52">
      <w:pPr>
        <w:pStyle w:val="EW"/>
      </w:pPr>
      <w:r w:rsidRPr="00567618">
        <w:t>TrFO</w:t>
      </w:r>
      <w:r w:rsidRPr="00567618">
        <w:tab/>
        <w:t>Transcoder-Free Operation</w:t>
      </w:r>
    </w:p>
    <w:p w14:paraId="2A5842D0" w14:textId="77777777" w:rsidR="00FC7E52" w:rsidRPr="00567618" w:rsidRDefault="00FC7E52" w:rsidP="00FC7E52">
      <w:pPr>
        <w:pStyle w:val="EW"/>
      </w:pPr>
      <w:r w:rsidRPr="00567618">
        <w:t>UDP</w:t>
      </w:r>
      <w:r w:rsidRPr="00567618">
        <w:tab/>
        <w:t>User Datagram Protocol</w:t>
      </w:r>
    </w:p>
    <w:p w14:paraId="1707FF2E" w14:textId="77777777" w:rsidR="00FC7E52" w:rsidRPr="00567618" w:rsidRDefault="00FC7E52" w:rsidP="00FC7E52">
      <w:pPr>
        <w:pStyle w:val="EW"/>
      </w:pPr>
      <w:r w:rsidRPr="00567618">
        <w:t>UDPTL</w:t>
      </w:r>
      <w:r w:rsidRPr="00567618">
        <w:tab/>
        <w:t>Facsimile UDP Transport Layer (protocol)</w:t>
      </w:r>
    </w:p>
    <w:p w14:paraId="28D5447B" w14:textId="77777777" w:rsidR="00FC7E52" w:rsidRPr="00567618" w:rsidRDefault="00FC7E52" w:rsidP="00FC7E52">
      <w:pPr>
        <w:pStyle w:val="EW"/>
      </w:pPr>
      <w:r w:rsidRPr="00567618">
        <w:t>UE</w:t>
      </w:r>
      <w:r w:rsidRPr="00567618">
        <w:tab/>
        <w:t>User Equipment</w:t>
      </w:r>
    </w:p>
    <w:p w14:paraId="18B0E213" w14:textId="77777777" w:rsidR="00FC7E52" w:rsidRPr="00567618" w:rsidRDefault="00FC7E52" w:rsidP="00FC7E52">
      <w:pPr>
        <w:pStyle w:val="EW"/>
      </w:pPr>
      <w:r w:rsidRPr="00567618">
        <w:t>VDP</w:t>
      </w:r>
      <w:r w:rsidRPr="00567618">
        <w:tab/>
        <w:t>Viewport Dependent Processing</w:t>
      </w:r>
    </w:p>
    <w:p w14:paraId="54DDC001" w14:textId="77777777" w:rsidR="00FC7E52" w:rsidRPr="00567618" w:rsidRDefault="00FC7E52" w:rsidP="00FC7E52">
      <w:pPr>
        <w:pStyle w:val="EW"/>
      </w:pPr>
      <w:r w:rsidRPr="00567618">
        <w:t>VoIP</w:t>
      </w:r>
      <w:r w:rsidRPr="00567618">
        <w:tab/>
        <w:t>Voice over IP</w:t>
      </w:r>
    </w:p>
    <w:p w14:paraId="5A1BBCAE" w14:textId="77777777" w:rsidR="00FC7E52" w:rsidRPr="00567618" w:rsidRDefault="00FC7E52" w:rsidP="00FC7E52">
      <w:pPr>
        <w:pStyle w:val="EW"/>
      </w:pPr>
      <w:r w:rsidRPr="00567618">
        <w:t>VOP</w:t>
      </w:r>
      <w:r w:rsidRPr="00567618">
        <w:tab/>
        <w:t>Video Object Plane</w:t>
      </w:r>
    </w:p>
    <w:p w14:paraId="752242A3" w14:textId="77777777" w:rsidR="00FC7E52" w:rsidRPr="00567618" w:rsidRDefault="00FC7E52" w:rsidP="00FC7E52">
      <w:pPr>
        <w:pStyle w:val="EW"/>
      </w:pPr>
      <w:r w:rsidRPr="00567618">
        <w:t>VR</w:t>
      </w:r>
      <w:r w:rsidRPr="00567618">
        <w:tab/>
        <w:t>Virtual Reality</w:t>
      </w:r>
    </w:p>
    <w:p w14:paraId="3E6368D7" w14:textId="77777777" w:rsidR="00FC7E52" w:rsidRPr="00567618" w:rsidRDefault="00FC7E52" w:rsidP="00FC7E52">
      <w:pPr>
        <w:pStyle w:val="EW"/>
      </w:pPr>
      <w:r w:rsidRPr="00567618">
        <w:t>WebRTC</w:t>
      </w:r>
      <w:r w:rsidRPr="00567618">
        <w:tab/>
        <w:t>Web Real-Time Communication</w:t>
      </w:r>
    </w:p>
    <w:p w14:paraId="06B9E33D" w14:textId="77777777" w:rsidR="00FC7E52" w:rsidRPr="00567618" w:rsidRDefault="00FC7E52" w:rsidP="00FC7E52">
      <w:pPr>
        <w:pStyle w:val="FP"/>
      </w:pPr>
    </w:p>
    <w:p w14:paraId="244F5A8D" w14:textId="77777777" w:rsidR="00FC7E52" w:rsidRPr="00567618" w:rsidRDefault="00FC7E52" w:rsidP="00FC7E52">
      <w:pPr>
        <w:pStyle w:val="Heading1"/>
      </w:pPr>
      <w:bookmarkStart w:id="113" w:name="_Toc26369197"/>
      <w:bookmarkStart w:id="114" w:name="_Toc36227079"/>
      <w:bookmarkStart w:id="115" w:name="_Toc36228093"/>
      <w:bookmarkStart w:id="116" w:name="_Toc36228720"/>
      <w:bookmarkStart w:id="117" w:name="_Toc68847039"/>
      <w:bookmarkStart w:id="118" w:name="_Toc74610974"/>
      <w:bookmarkStart w:id="119" w:name="_Toc75566253"/>
      <w:bookmarkStart w:id="120" w:name="_Toc89789804"/>
      <w:bookmarkStart w:id="121" w:name="_Toc99466438"/>
      <w:bookmarkStart w:id="122" w:name="_Toc130460487"/>
      <w:r w:rsidRPr="00567618">
        <w:t>4</w:t>
      </w:r>
      <w:r w:rsidRPr="00567618">
        <w:tab/>
        <w:t>System description</w:t>
      </w:r>
      <w:bookmarkEnd w:id="113"/>
      <w:bookmarkEnd w:id="114"/>
      <w:bookmarkEnd w:id="115"/>
      <w:bookmarkEnd w:id="116"/>
      <w:bookmarkEnd w:id="117"/>
      <w:bookmarkEnd w:id="118"/>
      <w:bookmarkEnd w:id="119"/>
      <w:bookmarkEnd w:id="120"/>
      <w:bookmarkEnd w:id="121"/>
      <w:bookmarkEnd w:id="122"/>
    </w:p>
    <w:p w14:paraId="1351A054" w14:textId="77777777" w:rsidR="00FC7E52" w:rsidRPr="00567618" w:rsidRDefault="00FC7E52" w:rsidP="00FC7E52">
      <w:pPr>
        <w:pStyle w:val="Heading2"/>
      </w:pPr>
      <w:bookmarkStart w:id="123" w:name="_Toc26369198"/>
      <w:bookmarkStart w:id="124" w:name="_Toc36227080"/>
      <w:bookmarkStart w:id="125" w:name="_Toc36228094"/>
      <w:bookmarkStart w:id="126" w:name="_Toc36228721"/>
      <w:bookmarkStart w:id="127" w:name="_Toc68847040"/>
      <w:bookmarkStart w:id="128" w:name="_Toc74610975"/>
      <w:bookmarkStart w:id="129" w:name="_Toc75566254"/>
      <w:bookmarkStart w:id="130" w:name="_Toc89789805"/>
      <w:bookmarkStart w:id="131" w:name="_Toc99466439"/>
      <w:bookmarkStart w:id="132" w:name="_Toc130460488"/>
      <w:r w:rsidRPr="00567618">
        <w:t>4.1</w:t>
      </w:r>
      <w:r w:rsidRPr="00567618">
        <w:tab/>
        <w:t>System</w:t>
      </w:r>
      <w:bookmarkEnd w:id="123"/>
      <w:bookmarkEnd w:id="124"/>
      <w:bookmarkEnd w:id="125"/>
      <w:bookmarkEnd w:id="126"/>
      <w:bookmarkEnd w:id="127"/>
      <w:bookmarkEnd w:id="128"/>
      <w:bookmarkEnd w:id="129"/>
      <w:bookmarkEnd w:id="130"/>
      <w:bookmarkEnd w:id="131"/>
      <w:bookmarkEnd w:id="132"/>
    </w:p>
    <w:p w14:paraId="3D806678" w14:textId="77777777" w:rsidR="00FC7E52" w:rsidRPr="00567618" w:rsidRDefault="00FC7E52" w:rsidP="00FC7E52">
      <w:r w:rsidRPr="00567618">
        <w:t>A Multimedia Telephony Service for IMS call uses the Call Session Control Function (CSCF) mechanisms to route control</w:t>
      </w:r>
      <w:r w:rsidRPr="00567618">
        <w:noBreakHyphen/>
        <w:t>plane signalling between the UEs involved in the call (see figure 4.1). In the control plane, Application Servers (AS) should be present and may provide supplementary services such as call hold/resume, call forwarding and multi</w:t>
      </w:r>
      <w:r w:rsidRPr="00567618">
        <w:noBreakHyphen/>
        <w:t>party calls, etc.</w:t>
      </w:r>
    </w:p>
    <w:p w14:paraId="01E7ED07" w14:textId="77777777" w:rsidR="00FC7E52" w:rsidRPr="00567618" w:rsidRDefault="00FC7E52" w:rsidP="00FC7E52">
      <w:r w:rsidRPr="00567618">
        <w:t xml:space="preserve">The scope of the present document is to specify the media path.  In the example in figure 4.1, it is routed directly between the </w:t>
      </w:r>
      <w:r w:rsidRPr="00567618">
        <w:rPr>
          <w:lang w:eastAsia="ko-KR"/>
        </w:rPr>
        <w:t>PS Domains</w:t>
      </w:r>
      <w:r w:rsidRPr="00567618">
        <w:t xml:space="preserve"> outside the IMS.</w:t>
      </w:r>
    </w:p>
    <w:p w14:paraId="397CDA71" w14:textId="77777777" w:rsidR="00FC7E52" w:rsidRPr="00567618" w:rsidRDefault="00FC7E52" w:rsidP="00FC7E52">
      <w:pPr>
        <w:pStyle w:val="TH"/>
      </w:pPr>
      <w:r w:rsidRPr="00567618">
        <w:object w:dxaOrig="4869" w:dyaOrig="4220" w14:anchorId="50A2EB08">
          <v:shape id="_x0000_i1027" type="#_x0000_t75" style="width:312.35pt;height:269pt" o:ole="">
            <v:imagedata r:id="rId14" o:title=""/>
          </v:shape>
          <o:OLEObject Type="Embed" ProgID="Visio.Drawing.11" ShapeID="_x0000_i1027" DrawAspect="Content" ObjectID="_1749278029" r:id="rId15"/>
        </w:object>
      </w:r>
    </w:p>
    <w:p w14:paraId="05D5040A" w14:textId="77777777" w:rsidR="00FC7E52" w:rsidRPr="00567618" w:rsidRDefault="00FC7E52" w:rsidP="00FC7E52">
      <w:pPr>
        <w:pStyle w:val="TF"/>
      </w:pPr>
      <w:r w:rsidRPr="00567618">
        <w:t>Figure 4.1: High-level architecture figure showing two MTSI clients in terminals using 3GPP access involved in an MTSI call set-up. The terminals connect to the IMS network over a 3GPP radio access network.</w:t>
      </w:r>
    </w:p>
    <w:p w14:paraId="580895B9" w14:textId="77777777" w:rsidR="00FC7E52" w:rsidRPr="00567618" w:rsidRDefault="00FC7E52" w:rsidP="00FC7E52">
      <w:r w:rsidRPr="00567618">
        <w:t>The call setup for an MTSI client in terminal using fixed access is the same as shown in Figure 4.1 for 3GPP terminals except that a fixed access is used instead of the 3GPP access and that the PS Domain is not necessarily used.</w:t>
      </w:r>
    </w:p>
    <w:p w14:paraId="5C64CCD9" w14:textId="77777777" w:rsidR="00FC7E52" w:rsidRPr="00567618" w:rsidRDefault="00FC7E52" w:rsidP="00FC7E52">
      <w:pPr>
        <w:pStyle w:val="Heading2"/>
      </w:pPr>
      <w:bookmarkStart w:id="133" w:name="_Toc26369199"/>
      <w:bookmarkStart w:id="134" w:name="_Toc36227081"/>
      <w:bookmarkStart w:id="135" w:name="_Toc36228095"/>
      <w:bookmarkStart w:id="136" w:name="_Toc36228722"/>
      <w:bookmarkStart w:id="137" w:name="_Toc68847041"/>
      <w:bookmarkStart w:id="138" w:name="_Toc74610976"/>
      <w:bookmarkStart w:id="139" w:name="_Toc75566255"/>
      <w:bookmarkStart w:id="140" w:name="_Toc89789806"/>
      <w:bookmarkStart w:id="141" w:name="_Toc99466440"/>
      <w:bookmarkStart w:id="142" w:name="_Toc130460489"/>
      <w:r w:rsidRPr="00567618">
        <w:t>4.2</w:t>
      </w:r>
      <w:r w:rsidRPr="00567618">
        <w:tab/>
        <w:t>Client</w:t>
      </w:r>
      <w:bookmarkEnd w:id="133"/>
      <w:bookmarkEnd w:id="134"/>
      <w:bookmarkEnd w:id="135"/>
      <w:bookmarkEnd w:id="136"/>
      <w:bookmarkEnd w:id="137"/>
      <w:bookmarkEnd w:id="138"/>
      <w:bookmarkEnd w:id="139"/>
      <w:bookmarkEnd w:id="140"/>
      <w:bookmarkEnd w:id="141"/>
      <w:bookmarkEnd w:id="142"/>
    </w:p>
    <w:p w14:paraId="2213773A" w14:textId="77777777" w:rsidR="00FC7E52" w:rsidRPr="00567618" w:rsidRDefault="00FC7E52" w:rsidP="00FC7E52">
      <w:r w:rsidRPr="00567618">
        <w:t>The functional components of a terminal including an MTSI client in terminal using 3GPP access are shown in figure 4.2. An MTSI client in terminal using fixed access can have the same functional components except that it does not have any 3GPP Layer 2 protocol.</w:t>
      </w:r>
    </w:p>
    <w:p w14:paraId="5FD1B01B" w14:textId="77777777" w:rsidR="00FC7E52" w:rsidRPr="00567618" w:rsidRDefault="00FC7E52" w:rsidP="00FC7E52">
      <w:pPr>
        <w:pStyle w:val="TH"/>
      </w:pPr>
      <w:r w:rsidRPr="00567618">
        <w:rPr>
          <w:noProof/>
        </w:rPr>
        <w:object w:dxaOrig="7965" w:dyaOrig="7965" w14:anchorId="151F7B2F">
          <v:shape id="_x0000_i1028" type="#_x0000_t75" style="width:399.45pt;height:399.45pt" o:ole="">
            <v:imagedata r:id="rId16" o:title=""/>
          </v:shape>
          <o:OLEObject Type="Embed" ProgID="Visio.Drawing.15" ShapeID="_x0000_i1028" DrawAspect="Content" ObjectID="_1749278030" r:id="rId17"/>
        </w:object>
      </w:r>
    </w:p>
    <w:p w14:paraId="0A5DD2F4" w14:textId="77777777" w:rsidR="00FC7E52" w:rsidRPr="00567618" w:rsidRDefault="00FC7E52" w:rsidP="00FC7E52">
      <w:pPr>
        <w:pStyle w:val="NF"/>
      </w:pPr>
      <w:bookmarkStart w:id="143" w:name="fig_terminal_overview"/>
      <w:r w:rsidRPr="00567618">
        <w:t>NOTE:</w:t>
      </w:r>
      <w:r w:rsidRPr="00567618">
        <w:tab/>
        <w:t>The grey box marks the scope of the present document.</w:t>
      </w:r>
    </w:p>
    <w:p w14:paraId="4C7297A2" w14:textId="77777777" w:rsidR="00FC7E52" w:rsidRPr="00567618" w:rsidRDefault="00FC7E52" w:rsidP="00FC7E52">
      <w:pPr>
        <w:pStyle w:val="NF"/>
      </w:pPr>
    </w:p>
    <w:bookmarkEnd w:id="143"/>
    <w:p w14:paraId="632FF625" w14:textId="77777777" w:rsidR="00FC7E52" w:rsidRPr="00567618" w:rsidRDefault="00FC7E52" w:rsidP="00FC7E52">
      <w:pPr>
        <w:pStyle w:val="TF"/>
      </w:pPr>
      <w:r w:rsidRPr="00567618">
        <w:t>Figure 4.2: Functional components of a terminal including an MTSI client in terminal using 3GPP access</w:t>
      </w:r>
    </w:p>
    <w:p w14:paraId="4202D08B" w14:textId="77777777" w:rsidR="00FC7E52" w:rsidRPr="00567618" w:rsidRDefault="00FC7E52" w:rsidP="00FC7E52">
      <w:r w:rsidRPr="00567618">
        <w:t>The scope of the present document is to specify media handling and interaction, which includes media control, media codecs, as well as transport of media and control data. General control-related elements of an MTSI client, such as SIP signalling (TS</w:t>
      </w:r>
      <w:r>
        <w:t> </w:t>
      </w:r>
      <w:r w:rsidRPr="00567618">
        <w:t>24.229</w:t>
      </w:r>
      <w:r>
        <w:t> </w:t>
      </w:r>
      <w:r w:rsidRPr="00567618">
        <w:t>[7]), fall outside this scope, albeit parts of the session setup handling and session control for conversational media are defined here:</w:t>
      </w:r>
    </w:p>
    <w:p w14:paraId="01073BF1" w14:textId="77777777" w:rsidR="00FC7E52" w:rsidRPr="00567618" w:rsidRDefault="00FC7E52" w:rsidP="00FC7E52">
      <w:pPr>
        <w:pStyle w:val="B1"/>
      </w:pPr>
      <w:r w:rsidRPr="00567618">
        <w:t>-</w:t>
      </w:r>
      <w:r w:rsidRPr="00567618">
        <w:tab/>
        <w:t>usage of SDP (</w:t>
      </w:r>
      <w:r>
        <w:t>RFC </w:t>
      </w:r>
      <w:r w:rsidRPr="00567618">
        <w:t>4566</w:t>
      </w:r>
      <w:r>
        <w:t> </w:t>
      </w:r>
      <w:r w:rsidRPr="00567618">
        <w:t>[8]) and SDP capability negotiation (</w:t>
      </w:r>
      <w:r>
        <w:t>RFC </w:t>
      </w:r>
      <w:r w:rsidRPr="00567618">
        <w:t>5939</w:t>
      </w:r>
      <w:r>
        <w:t> </w:t>
      </w:r>
      <w:r w:rsidRPr="00567618">
        <w:t>[69]) in SIP invitations for capability negotiation and media stream setup.</w:t>
      </w:r>
    </w:p>
    <w:p w14:paraId="0D933F0E" w14:textId="77777777" w:rsidR="00FC7E52" w:rsidRPr="00567618" w:rsidRDefault="00FC7E52" w:rsidP="00FC7E52">
      <w:pPr>
        <w:pStyle w:val="B1"/>
      </w:pPr>
      <w:r w:rsidRPr="00567618">
        <w:t>-</w:t>
      </w:r>
      <w:r w:rsidRPr="00567618">
        <w:tab/>
        <w:t>set-up and control of the individual media streams between clients. It also includes interactivity, such as adding and dropping of media components.</w:t>
      </w:r>
    </w:p>
    <w:p w14:paraId="64E6BFE5" w14:textId="77777777" w:rsidR="00FC7E52" w:rsidRPr="00567618" w:rsidRDefault="00FC7E52" w:rsidP="00FC7E52">
      <w:r w:rsidRPr="00567618">
        <w:t>Transport of media consists of the encapsulation of the coded media in a transport protocol as well as handling of coded media received from the network. This is shown in figure 4.2 as the "packet based network interface" and is displayed, for conversational media, in more detail in the user-plane protocol stack in figure 4.3. The basic MTSI client defined here specifies media codecs for speech, video and text (see clause</w:t>
      </w:r>
      <w:r>
        <w:t> </w:t>
      </w:r>
      <w:r w:rsidRPr="00567618">
        <w:t>5). Data channels do not require use of any codec but allows for real-time interaction in parallel to the conversational media (see clause</w:t>
      </w:r>
      <w:r>
        <w:t> </w:t>
      </w:r>
      <w:r w:rsidRPr="00567618">
        <w:t>6.2.10). The User interface in Figure 4.2 interacts with a web page and a related script received through a downlink data channel to handle the data channel I/O and data formatting. All conversational media components are transported over RTP with each respective payload format mapped onto the RTP (</w:t>
      </w:r>
      <w:r>
        <w:t>RFC </w:t>
      </w:r>
      <w:r w:rsidRPr="00567618">
        <w:t>3550</w:t>
      </w:r>
      <w:r>
        <w:t> </w:t>
      </w:r>
      <w:r w:rsidRPr="00567618">
        <w:t>[9]) streams. The data channels are using SCTP (</w:t>
      </w:r>
      <w:r>
        <w:t>RFC </w:t>
      </w:r>
      <w:r w:rsidRPr="00567618">
        <w:t>4960</w:t>
      </w:r>
      <w:r>
        <w:t> </w:t>
      </w:r>
      <w:r w:rsidRPr="00567618">
        <w:t>[173]) over DTLS (</w:t>
      </w:r>
      <w:r>
        <w:t>RFC </w:t>
      </w:r>
      <w:r w:rsidRPr="00567618">
        <w:t>8261</w:t>
      </w:r>
      <w:r>
        <w:t> </w:t>
      </w:r>
      <w:r w:rsidRPr="00567618">
        <w:t>[174]), used as specified for WebRTC data channels (</w:t>
      </w:r>
      <w:r>
        <w:t>RFC </w:t>
      </w:r>
      <w:r w:rsidRPr="00567618">
        <w:t>8831</w:t>
      </w:r>
      <w:r>
        <w:t> </w:t>
      </w:r>
      <w:r w:rsidRPr="00567618">
        <w:t>[175]).</w:t>
      </w:r>
    </w:p>
    <w:p w14:paraId="035CA84C" w14:textId="77777777" w:rsidR="00FC7E52" w:rsidRPr="00567618" w:rsidRDefault="00FC7E52" w:rsidP="00FC7E52">
      <w:pPr>
        <w:pStyle w:val="TH"/>
      </w:pPr>
      <w:r w:rsidRPr="00567618">
        <w:rPr>
          <w:noProof/>
        </w:rPr>
        <w:object w:dxaOrig="5445" w:dyaOrig="3285" w14:anchorId="73C5756A">
          <v:shape id="_x0000_i1029" type="#_x0000_t75" style="width:273.05pt;height:164.4pt" o:ole="">
            <v:imagedata r:id="rId18" o:title=""/>
          </v:shape>
          <o:OLEObject Type="Embed" ProgID="Visio.Drawing.15" ShapeID="_x0000_i1029" DrawAspect="Content" ObjectID="_1749278031" r:id="rId19"/>
        </w:object>
      </w:r>
    </w:p>
    <w:p w14:paraId="14B11D37" w14:textId="77777777" w:rsidR="00FC7E52" w:rsidRPr="00567618" w:rsidRDefault="00FC7E52" w:rsidP="00FC7E52">
      <w:pPr>
        <w:pStyle w:val="TF"/>
      </w:pPr>
      <w:r w:rsidRPr="00567618">
        <w:t>Figure 4.3: User plane protocol stack for a basic MTSI client</w:t>
      </w:r>
    </w:p>
    <w:p w14:paraId="69BA83E5" w14:textId="77777777" w:rsidR="00FC7E52" w:rsidRPr="00567618" w:rsidRDefault="00FC7E52" w:rsidP="00FC7E52">
      <w:r w:rsidRPr="00567618">
        <w:t>An MTSI client may also support non-conversational media, for example IMS messaging. The functional entities and the protocols used for IMS messaging are described in TS</w:t>
      </w:r>
      <w:r>
        <w:t> </w:t>
      </w:r>
      <w:r w:rsidRPr="00567618">
        <w:t>24.247</w:t>
      </w:r>
      <w:r>
        <w:t> </w:t>
      </w:r>
      <w:r w:rsidRPr="00567618">
        <w:t>[82].</w:t>
      </w:r>
    </w:p>
    <w:p w14:paraId="3362DBE2" w14:textId="77777777" w:rsidR="00FC7E52" w:rsidRPr="00567618" w:rsidRDefault="00FC7E52" w:rsidP="00FC7E52">
      <w:r w:rsidRPr="00567618">
        <w:rPr>
          <w:lang w:eastAsia="ko-KR"/>
        </w:rPr>
        <w:t>The 3GPP Layer 2 protocol to be interfaced with MTSI client is PDCP</w:t>
      </w:r>
      <w:r>
        <w:rPr>
          <w:lang w:eastAsia="ko-KR"/>
        </w:rPr>
        <w:t> </w:t>
      </w:r>
      <w:r w:rsidRPr="00567618">
        <w:rPr>
          <w:lang w:eastAsia="ko-KR"/>
        </w:rPr>
        <w:t>[170] for EPC. For 5GC, another user-plane protocol, SDAP</w:t>
      </w:r>
      <w:r>
        <w:rPr>
          <w:lang w:eastAsia="ko-KR"/>
        </w:rPr>
        <w:t> </w:t>
      </w:r>
      <w:r w:rsidRPr="00567618">
        <w:rPr>
          <w:lang w:eastAsia="ko-KR"/>
        </w:rPr>
        <w:t>[171], is used on top of PDCP</w:t>
      </w:r>
      <w:r w:rsidRPr="00567618">
        <w:t xml:space="preserve"> as shown in clause</w:t>
      </w:r>
      <w:r>
        <w:t> </w:t>
      </w:r>
      <w:r w:rsidRPr="00567618">
        <w:t>4.4.1</w:t>
      </w:r>
      <w:r w:rsidRPr="00567618">
        <w:rPr>
          <w:lang w:eastAsia="ko-KR"/>
        </w:rPr>
        <w:t xml:space="preserve"> of</w:t>
      </w:r>
      <w:r>
        <w:rPr>
          <w:lang w:eastAsia="ko-KR"/>
        </w:rPr>
        <w:t> </w:t>
      </w:r>
      <w:r w:rsidRPr="00567618">
        <w:rPr>
          <w:lang w:eastAsia="ko-KR"/>
        </w:rPr>
        <w:t>[164]. It is assumed that the SDAP would be configured without header for both directions in the typical MTSI cases, effectively interfacing with PDCP, as SDAP header would be needed only when more than one QoS flows are multiplexed in a DRB or reflective mapping is enabled.</w:t>
      </w:r>
    </w:p>
    <w:p w14:paraId="729A31F5" w14:textId="77777777" w:rsidR="00FC7E52" w:rsidRPr="00567618" w:rsidRDefault="00FC7E52" w:rsidP="00FC7E52">
      <w:pPr>
        <w:pStyle w:val="Heading2"/>
      </w:pPr>
      <w:bookmarkStart w:id="144" w:name="_Toc26369200"/>
      <w:bookmarkStart w:id="145" w:name="_Toc36227082"/>
      <w:bookmarkStart w:id="146" w:name="_Toc36228096"/>
      <w:bookmarkStart w:id="147" w:name="_Toc36228723"/>
      <w:bookmarkStart w:id="148" w:name="_Toc68847042"/>
      <w:bookmarkStart w:id="149" w:name="_Toc74610977"/>
      <w:bookmarkStart w:id="150" w:name="_Toc75566256"/>
      <w:bookmarkStart w:id="151" w:name="_Toc89789807"/>
      <w:bookmarkStart w:id="152" w:name="_Toc99466441"/>
      <w:bookmarkStart w:id="153" w:name="_Toc130460490"/>
      <w:r w:rsidRPr="00567618">
        <w:t>4.3</w:t>
      </w:r>
      <w:r w:rsidRPr="00567618">
        <w:tab/>
        <w:t>MRFP and MGW</w:t>
      </w:r>
      <w:bookmarkEnd w:id="144"/>
      <w:bookmarkEnd w:id="145"/>
      <w:bookmarkEnd w:id="146"/>
      <w:bookmarkEnd w:id="147"/>
      <w:bookmarkEnd w:id="148"/>
      <w:bookmarkEnd w:id="149"/>
      <w:bookmarkEnd w:id="150"/>
      <w:bookmarkEnd w:id="151"/>
      <w:bookmarkEnd w:id="152"/>
      <w:bookmarkEnd w:id="153"/>
    </w:p>
    <w:p w14:paraId="207B8170" w14:textId="77777777" w:rsidR="00FC7E52" w:rsidRPr="00567618" w:rsidRDefault="00FC7E52" w:rsidP="00FC7E52">
      <w:r w:rsidRPr="00567618">
        <w:t>A Media Resource Function Processor (MRFP), see TS.23.002</w:t>
      </w:r>
      <w:r>
        <w:t> </w:t>
      </w:r>
      <w:r w:rsidRPr="00567618">
        <w:t>[47], may be inserted in the media path for certain supplementary services (e.g. conference) and</w:t>
      </w:r>
      <w:r w:rsidRPr="00567618">
        <w:rPr>
          <w:lang w:eastAsia="zh-CN"/>
        </w:rPr>
        <w:t>/or</w:t>
      </w:r>
      <w:r w:rsidRPr="00567618">
        <w:t xml:space="preserve"> to provide transcoding and may therefore act as a MTSI client together with other network functions, such as a MRFC.</w:t>
      </w:r>
    </w:p>
    <w:p w14:paraId="3D215BDC" w14:textId="77777777" w:rsidR="00FC7E52" w:rsidRPr="00567618" w:rsidRDefault="00FC7E52" w:rsidP="00FC7E52">
      <w:r w:rsidRPr="00567618">
        <w:t>A Media Gateway (MGW), see TS</w:t>
      </w:r>
      <w:r>
        <w:t> </w:t>
      </w:r>
      <w:r w:rsidRPr="00567618">
        <w:t>23.002</w:t>
      </w:r>
      <w:r>
        <w:t> </w:t>
      </w:r>
      <w:r w:rsidRPr="00567618">
        <w:t>[47], may be used to provide inter-working between different networks and services. For example, a MTSI MGW may provide inter-working between MTSI and 3G-324M services. The MTSI MGW may have more limited functionality than other MTSI clients, e.g. when it comes to the supported bitrates of media. The inter-working aspects are described in more detail in clause</w:t>
      </w:r>
      <w:r>
        <w:t> </w:t>
      </w:r>
      <w:r w:rsidRPr="00567618">
        <w:t>12.</w:t>
      </w:r>
    </w:p>
    <w:p w14:paraId="43CDED46" w14:textId="77777777" w:rsidR="00FC7E52" w:rsidRPr="00567618" w:rsidRDefault="00FC7E52" w:rsidP="00FC7E52">
      <w:pPr>
        <w:pStyle w:val="Heading1"/>
      </w:pPr>
      <w:bookmarkStart w:id="154" w:name="_Toc26369201"/>
      <w:bookmarkStart w:id="155" w:name="_Toc36227083"/>
      <w:bookmarkStart w:id="156" w:name="_Toc36228097"/>
      <w:bookmarkStart w:id="157" w:name="_Toc36228724"/>
      <w:bookmarkStart w:id="158" w:name="_Toc68847043"/>
      <w:bookmarkStart w:id="159" w:name="_Toc74610978"/>
      <w:bookmarkStart w:id="160" w:name="_Toc75566257"/>
      <w:bookmarkStart w:id="161" w:name="_Toc89789808"/>
      <w:bookmarkStart w:id="162" w:name="_Toc99466442"/>
      <w:bookmarkStart w:id="163" w:name="_Toc130460491"/>
      <w:r w:rsidRPr="00567618">
        <w:t>5</w:t>
      </w:r>
      <w:r w:rsidRPr="00567618">
        <w:tab/>
        <w:t>Media codecs</w:t>
      </w:r>
      <w:bookmarkEnd w:id="154"/>
      <w:bookmarkEnd w:id="155"/>
      <w:bookmarkEnd w:id="156"/>
      <w:bookmarkEnd w:id="157"/>
      <w:bookmarkEnd w:id="158"/>
      <w:bookmarkEnd w:id="159"/>
      <w:bookmarkEnd w:id="160"/>
      <w:bookmarkEnd w:id="161"/>
      <w:bookmarkEnd w:id="162"/>
      <w:bookmarkEnd w:id="163"/>
    </w:p>
    <w:p w14:paraId="4E1474EA" w14:textId="77777777" w:rsidR="00FC7E52" w:rsidRPr="00567618" w:rsidRDefault="00FC7E52" w:rsidP="00FC7E52">
      <w:pPr>
        <w:pStyle w:val="Heading2"/>
      </w:pPr>
      <w:bookmarkStart w:id="164" w:name="_Toc26369202"/>
      <w:bookmarkStart w:id="165" w:name="_Toc36227084"/>
      <w:bookmarkStart w:id="166" w:name="_Toc36228098"/>
      <w:bookmarkStart w:id="167" w:name="_Toc36228725"/>
      <w:bookmarkStart w:id="168" w:name="_Toc68847044"/>
      <w:bookmarkStart w:id="169" w:name="_Toc74610979"/>
      <w:bookmarkStart w:id="170" w:name="_Toc75566258"/>
      <w:bookmarkStart w:id="171" w:name="_Toc89789809"/>
      <w:bookmarkStart w:id="172" w:name="_Toc99466443"/>
      <w:bookmarkStart w:id="173" w:name="_Toc130460492"/>
      <w:r w:rsidRPr="00567618">
        <w:t>5.1</w:t>
      </w:r>
      <w:r w:rsidRPr="00567618">
        <w:tab/>
        <w:t>Media components</w:t>
      </w:r>
      <w:bookmarkEnd w:id="164"/>
      <w:bookmarkEnd w:id="165"/>
      <w:bookmarkEnd w:id="166"/>
      <w:bookmarkEnd w:id="167"/>
      <w:bookmarkEnd w:id="168"/>
      <w:bookmarkEnd w:id="169"/>
      <w:bookmarkEnd w:id="170"/>
      <w:bookmarkEnd w:id="171"/>
      <w:bookmarkEnd w:id="172"/>
      <w:bookmarkEnd w:id="173"/>
    </w:p>
    <w:p w14:paraId="01D610B9" w14:textId="77777777" w:rsidR="00FC7E52" w:rsidRPr="00567618" w:rsidRDefault="00FC7E52" w:rsidP="00FC7E52">
      <w:r w:rsidRPr="00567618">
        <w:t>The Multimedia Telephony Service for IMS supports simultaneous transfer of multiple media components with real-time characteristics. Media components denote the actual components that the end-user experiences.</w:t>
      </w:r>
    </w:p>
    <w:p w14:paraId="0C4C4946" w14:textId="77777777" w:rsidR="00FC7E52" w:rsidRPr="00567618" w:rsidRDefault="00FC7E52" w:rsidP="00FC7E52">
      <w:pPr>
        <w:keepNext/>
        <w:keepLines/>
      </w:pPr>
      <w:r w:rsidRPr="00567618">
        <w:t>The following media components are considered as core components. Multiple media components (including media components of the same media type) may be present in a session. At least one of the first three of these components is present in all conversational multimedia telephony sessions.</w:t>
      </w:r>
    </w:p>
    <w:p w14:paraId="65A3C185" w14:textId="77777777" w:rsidR="00FC7E52" w:rsidRPr="00567618" w:rsidRDefault="00FC7E52" w:rsidP="00FC7E52">
      <w:pPr>
        <w:pStyle w:val="B1"/>
      </w:pPr>
      <w:r w:rsidRPr="00567618">
        <w:rPr>
          <w:b/>
          <w:bCs/>
        </w:rPr>
        <w:t>-</w:t>
      </w:r>
      <w:r w:rsidRPr="00567618">
        <w:rPr>
          <w:b/>
          <w:bCs/>
        </w:rPr>
        <w:tab/>
        <w:t>Speech:</w:t>
      </w:r>
      <w:r w:rsidRPr="00567618">
        <w:t xml:space="preserve"> The sound that is picked up by a microphone and transferred from terminal A to terminal B and played out in an earphone/loudspeaker. Speech includes detection, transport and generation of DTMF events.</w:t>
      </w:r>
    </w:p>
    <w:p w14:paraId="5643F9E6" w14:textId="77777777" w:rsidR="00FC7E52" w:rsidRPr="00567618" w:rsidRDefault="00FC7E52" w:rsidP="00FC7E52">
      <w:pPr>
        <w:pStyle w:val="B1"/>
      </w:pPr>
      <w:r w:rsidRPr="00567618">
        <w:rPr>
          <w:b/>
          <w:bCs/>
        </w:rPr>
        <w:t>-</w:t>
      </w:r>
      <w:r w:rsidRPr="00567618">
        <w:rPr>
          <w:b/>
          <w:bCs/>
        </w:rPr>
        <w:tab/>
        <w:t>Video:</w:t>
      </w:r>
      <w:r w:rsidRPr="00567618">
        <w:t xml:space="preserve"> The moving image that is, for example, captured by a camera of terminal A, transmitted to terminal B and, for example, rendered on the display of terminal B.</w:t>
      </w:r>
    </w:p>
    <w:p w14:paraId="08D6E15F" w14:textId="77777777" w:rsidR="00FC7E52" w:rsidRPr="00567618" w:rsidRDefault="00FC7E52" w:rsidP="00FC7E52">
      <w:pPr>
        <w:pStyle w:val="B1"/>
      </w:pPr>
      <w:r w:rsidRPr="00567618">
        <w:rPr>
          <w:b/>
          <w:bCs/>
        </w:rPr>
        <w:t>-</w:t>
      </w:r>
      <w:r w:rsidRPr="00567618">
        <w:rPr>
          <w:b/>
          <w:bCs/>
        </w:rPr>
        <w:tab/>
        <w:t>Text:</w:t>
      </w:r>
      <w:r w:rsidRPr="00567618">
        <w:t xml:space="preserve"> The characters typed on a keyboard or drawn on a screen on terminal A and rendered in real time on the display of terminal B. The flow is time-sampled so that no specific action is needed from the user to request transmission.</w:t>
      </w:r>
    </w:p>
    <w:p w14:paraId="3690B3CF" w14:textId="77777777" w:rsidR="00FC7E52" w:rsidRPr="00567618" w:rsidRDefault="00FC7E52" w:rsidP="00FC7E52">
      <w:pPr>
        <w:pStyle w:val="B1"/>
      </w:pPr>
      <w:r w:rsidRPr="00567618">
        <w:rPr>
          <w:b/>
          <w:bCs/>
        </w:rPr>
        <w:t>-</w:t>
      </w:r>
      <w:r w:rsidRPr="00567618">
        <w:rPr>
          <w:b/>
          <w:bCs/>
        </w:rPr>
        <w:tab/>
        <w:t xml:space="preserve">Data: </w:t>
      </w:r>
      <w:r w:rsidRPr="00567618">
        <w:rPr>
          <w:bCs/>
        </w:rPr>
        <w:t>Any other data for real-time interaction, closely related to the multimedia telephony session that may be generated or consumed by either one of terminal A or terminal B, possibly via terminal external connections and/or physical connectors, optionally processed by application-specific logic at one or both terminals, and optionally presented on and controlled by the user interface at one or both terminals.</w:t>
      </w:r>
    </w:p>
    <w:p w14:paraId="684ECBD0" w14:textId="77777777" w:rsidR="00FC7E52" w:rsidRPr="00567618" w:rsidRDefault="00FC7E52" w:rsidP="00FC7E52">
      <w:r w:rsidRPr="00567618">
        <w:t>The first three of the above core media components are transported in real time from one MTSI client to the other using RTP (</w:t>
      </w:r>
      <w:r>
        <w:t>IETF RFC </w:t>
      </w:r>
      <w:r w:rsidRPr="00567618">
        <w:t>3550 [9]). The "data" media component for real-time interaction is transported using SCTP (</w:t>
      </w:r>
      <w:r>
        <w:t>IETF RFC </w:t>
      </w:r>
      <w:r w:rsidRPr="00567618">
        <w:t>4960</w:t>
      </w:r>
      <w:r>
        <w:t> </w:t>
      </w:r>
      <w:r w:rsidRPr="00567618">
        <w:t>[173]) over DTLS (</w:t>
      </w:r>
      <w:r>
        <w:t>IETF RFC </w:t>
      </w:r>
      <w:r w:rsidRPr="00567618">
        <w:t>8261</w:t>
      </w:r>
      <w:r>
        <w:t> </w:t>
      </w:r>
      <w:r w:rsidRPr="00567618">
        <w:t>[174]), as described by WebRTC data channels</w:t>
      </w:r>
      <w:r>
        <w:t> </w:t>
      </w:r>
      <w:r w:rsidRPr="00567618">
        <w:t>[175]. All media components can be added or dropped during an ongoing session as required either by the end-user or by controlling nodes in the network, assuming that when adding components, the capabilities of the MTSI client support the additional component.</w:t>
      </w:r>
    </w:p>
    <w:p w14:paraId="31EDCC92" w14:textId="77777777" w:rsidR="00FC7E52" w:rsidRPr="00567618" w:rsidRDefault="00FC7E52" w:rsidP="00FC7E52">
      <w:pPr>
        <w:pStyle w:val="NO"/>
      </w:pPr>
      <w:r w:rsidRPr="00567618">
        <w:t>NOTE:</w:t>
      </w:r>
      <w:r w:rsidRPr="00567618">
        <w:tab/>
        <w:t>The terms voice and speech are synonyms. The present document uses the term speech. The media type is called "audio" in SDP and therefore also the term "audio" is used as synonym.</w:t>
      </w:r>
    </w:p>
    <w:p w14:paraId="0ACDC6FF" w14:textId="77777777" w:rsidR="00FC7E52" w:rsidRPr="00567618" w:rsidRDefault="00FC7E52" w:rsidP="00FC7E52">
      <w:pPr>
        <w:rPr>
          <w:noProof/>
        </w:rPr>
      </w:pPr>
      <w:r w:rsidRPr="00567618">
        <w:rPr>
          <w:noProof/>
        </w:rPr>
        <w:t>MTSI specifications also support other media types than the core components described above, for example facsimile (fax) transmission.</w:t>
      </w:r>
    </w:p>
    <w:p w14:paraId="1357E2D5" w14:textId="77777777" w:rsidR="00FC7E52" w:rsidRPr="00567618" w:rsidRDefault="00FC7E52" w:rsidP="00FC7E52">
      <w:pPr>
        <w:rPr>
          <w:noProof/>
        </w:rPr>
      </w:pPr>
      <w:r w:rsidRPr="00567618">
        <w:rPr>
          <w:noProof/>
        </w:rPr>
        <w:t>Facsimile transmission is described in Annex L.</w:t>
      </w:r>
    </w:p>
    <w:p w14:paraId="2DA5AFB7" w14:textId="77777777" w:rsidR="00FC7E52" w:rsidRPr="00567618" w:rsidRDefault="00FC7E52" w:rsidP="00FC7E52">
      <w:pPr>
        <w:pStyle w:val="Heading2"/>
      </w:pPr>
      <w:bookmarkStart w:id="174" w:name="_Toc26369203"/>
      <w:bookmarkStart w:id="175" w:name="_Toc36227085"/>
      <w:bookmarkStart w:id="176" w:name="_Toc36228099"/>
      <w:bookmarkStart w:id="177" w:name="_Toc36228726"/>
      <w:bookmarkStart w:id="178" w:name="_Toc68847045"/>
      <w:bookmarkStart w:id="179" w:name="_Toc74610980"/>
      <w:bookmarkStart w:id="180" w:name="_Toc75566259"/>
      <w:bookmarkStart w:id="181" w:name="_Toc89789810"/>
      <w:bookmarkStart w:id="182" w:name="_Toc99466444"/>
      <w:bookmarkStart w:id="183" w:name="_Toc130460493"/>
      <w:r w:rsidRPr="00567618">
        <w:t>5.2</w:t>
      </w:r>
      <w:r w:rsidRPr="00567618">
        <w:tab/>
        <w:t>Codecs for MTSI clients in terminals</w:t>
      </w:r>
      <w:bookmarkEnd w:id="174"/>
      <w:bookmarkEnd w:id="175"/>
      <w:bookmarkEnd w:id="176"/>
      <w:bookmarkEnd w:id="177"/>
      <w:bookmarkEnd w:id="178"/>
      <w:bookmarkEnd w:id="179"/>
      <w:bookmarkEnd w:id="180"/>
      <w:bookmarkEnd w:id="181"/>
      <w:bookmarkEnd w:id="182"/>
      <w:bookmarkEnd w:id="183"/>
    </w:p>
    <w:p w14:paraId="4852CB02" w14:textId="77777777" w:rsidR="00FC7E52" w:rsidRPr="00567618" w:rsidRDefault="00FC7E52" w:rsidP="00FC7E52">
      <w:pPr>
        <w:pStyle w:val="Heading3"/>
      </w:pPr>
      <w:bookmarkStart w:id="184" w:name="_Toc26369204"/>
      <w:bookmarkStart w:id="185" w:name="_Toc36227086"/>
      <w:bookmarkStart w:id="186" w:name="_Toc36228100"/>
      <w:bookmarkStart w:id="187" w:name="_Toc36228727"/>
      <w:bookmarkStart w:id="188" w:name="_Toc68847046"/>
      <w:bookmarkStart w:id="189" w:name="_Toc74610981"/>
      <w:bookmarkStart w:id="190" w:name="_Toc75566260"/>
      <w:bookmarkStart w:id="191" w:name="_Toc89789811"/>
      <w:bookmarkStart w:id="192" w:name="_Toc99466445"/>
      <w:bookmarkStart w:id="193" w:name="_Toc130460494"/>
      <w:r w:rsidRPr="00567618">
        <w:t>5.2.1</w:t>
      </w:r>
      <w:r w:rsidRPr="00567618">
        <w:tab/>
        <w:t>Speech</w:t>
      </w:r>
      <w:bookmarkEnd w:id="184"/>
      <w:bookmarkEnd w:id="185"/>
      <w:bookmarkEnd w:id="186"/>
      <w:bookmarkEnd w:id="187"/>
      <w:bookmarkEnd w:id="188"/>
      <w:bookmarkEnd w:id="189"/>
      <w:bookmarkEnd w:id="190"/>
      <w:bookmarkEnd w:id="191"/>
      <w:bookmarkEnd w:id="192"/>
      <w:bookmarkEnd w:id="193"/>
    </w:p>
    <w:p w14:paraId="2B42E92A" w14:textId="77777777" w:rsidR="00FC7E52" w:rsidRPr="00567618" w:rsidRDefault="00FC7E52" w:rsidP="00FC7E52">
      <w:pPr>
        <w:pStyle w:val="Heading4"/>
      </w:pPr>
      <w:bookmarkStart w:id="194" w:name="_Toc26369205"/>
      <w:bookmarkStart w:id="195" w:name="_Toc36227087"/>
      <w:bookmarkStart w:id="196" w:name="_Toc36228101"/>
      <w:bookmarkStart w:id="197" w:name="_Toc36228728"/>
      <w:bookmarkStart w:id="198" w:name="_Toc68847047"/>
      <w:bookmarkStart w:id="199" w:name="_Toc74610982"/>
      <w:bookmarkStart w:id="200" w:name="_Toc75566261"/>
      <w:bookmarkStart w:id="201" w:name="_Toc89789812"/>
      <w:bookmarkStart w:id="202" w:name="_Toc99466446"/>
      <w:bookmarkStart w:id="203" w:name="_Toc130460495"/>
      <w:r w:rsidRPr="00567618">
        <w:t>5.2.1.1</w:t>
      </w:r>
      <w:r w:rsidRPr="00567618">
        <w:tab/>
        <w:t>General codec requirements</w:t>
      </w:r>
      <w:bookmarkEnd w:id="194"/>
      <w:bookmarkEnd w:id="195"/>
      <w:bookmarkEnd w:id="196"/>
      <w:bookmarkEnd w:id="197"/>
      <w:bookmarkEnd w:id="198"/>
      <w:bookmarkEnd w:id="199"/>
      <w:bookmarkEnd w:id="200"/>
      <w:bookmarkEnd w:id="201"/>
      <w:bookmarkEnd w:id="202"/>
      <w:bookmarkEnd w:id="203"/>
    </w:p>
    <w:p w14:paraId="40F7B724" w14:textId="77777777" w:rsidR="00FC7E52" w:rsidRPr="00567618" w:rsidRDefault="00FC7E52" w:rsidP="00FC7E52">
      <w:r w:rsidRPr="00567618">
        <w:t>MTSI clients in terminals offering speech communication shall support narrowband, wideband and super-wideband communication. The only exception to this requirement is for the MTSI client in constrained terminal offering speech communication, in which case the MTSI client in constrained terminal shall support narrowband and wideband, and should support super-wideband communication.</w:t>
      </w:r>
    </w:p>
    <w:p w14:paraId="7A39B378" w14:textId="77777777" w:rsidR="00FC7E52" w:rsidRPr="00567618" w:rsidRDefault="00FC7E52" w:rsidP="00FC7E52">
      <w:r w:rsidRPr="00567618">
        <w:t>In addition, MTSI clients in terminals offering speech communication shall support:</w:t>
      </w:r>
    </w:p>
    <w:p w14:paraId="12A7092B" w14:textId="77777777" w:rsidR="00FC7E52" w:rsidRPr="00567618" w:rsidRDefault="00FC7E52" w:rsidP="00FC7E52">
      <w:pPr>
        <w:pStyle w:val="B1"/>
      </w:pPr>
      <w:r w:rsidRPr="00567618">
        <w:t>-</w:t>
      </w:r>
      <w:r w:rsidRPr="00567618">
        <w:tab/>
        <w:t>.AMR speech codec (TS</w:t>
      </w:r>
      <w:r>
        <w:t> </w:t>
      </w:r>
      <w:r w:rsidRPr="00567618">
        <w:t>26.071</w:t>
      </w:r>
      <w:r>
        <w:t> </w:t>
      </w:r>
      <w:r w:rsidRPr="00567618">
        <w:t>[11], TS</w:t>
      </w:r>
      <w:r>
        <w:t> </w:t>
      </w:r>
      <w:r w:rsidRPr="00567618">
        <w:t>26.090</w:t>
      </w:r>
      <w:r>
        <w:t> </w:t>
      </w:r>
      <w:r w:rsidRPr="00567618">
        <w:t>[12], TS</w:t>
      </w:r>
      <w:r>
        <w:t> </w:t>
      </w:r>
      <w:r w:rsidRPr="00567618">
        <w:t>26.073</w:t>
      </w:r>
      <w:r>
        <w:t> </w:t>
      </w:r>
      <w:r w:rsidRPr="00567618">
        <w:t xml:space="preserve">[13] and TS 26.104 [14]) including all 8 modes and source controlled rate operation </w:t>
      </w:r>
      <w:r w:rsidRPr="00567618">
        <w:rPr>
          <w:cs/>
        </w:rPr>
        <w:t>‎</w:t>
      </w:r>
      <w:r w:rsidRPr="00567618">
        <w:t>TS</w:t>
      </w:r>
      <w:r>
        <w:t> </w:t>
      </w:r>
      <w:r w:rsidRPr="00567618">
        <w:t>26.093</w:t>
      </w:r>
      <w:r>
        <w:t> </w:t>
      </w:r>
      <w:r w:rsidRPr="00567618">
        <w:t>[15]. The MTSI client in terminal shall be capable of operating with any subset of these 8 codec modes. More detailed codec requirements for the AMR codec are defined in clause</w:t>
      </w:r>
      <w:r>
        <w:t> </w:t>
      </w:r>
      <w:r w:rsidRPr="00567618">
        <w:t>5.2.1.2.</w:t>
      </w:r>
    </w:p>
    <w:p w14:paraId="2D1772CA" w14:textId="77777777" w:rsidR="00FC7E52" w:rsidRPr="00567618" w:rsidRDefault="00FC7E52" w:rsidP="00FC7E52">
      <w:r w:rsidRPr="00567618">
        <w:t>MTSI clients in terminals offering wideband speech communication at 16 kHz sampling frequency shall support:</w:t>
      </w:r>
    </w:p>
    <w:p w14:paraId="779B83C0" w14:textId="77777777" w:rsidR="00FC7E52" w:rsidRPr="00567618" w:rsidRDefault="00FC7E52" w:rsidP="00FC7E52">
      <w:pPr>
        <w:pStyle w:val="B1"/>
      </w:pPr>
      <w:r w:rsidRPr="00567618">
        <w:t>-</w:t>
      </w:r>
      <w:r w:rsidRPr="00567618">
        <w:tab/>
        <w:t>AMR-WB codec (TS</w:t>
      </w:r>
      <w:r>
        <w:t> </w:t>
      </w:r>
      <w:r w:rsidRPr="00567618">
        <w:t xml:space="preserve">26.171 </w:t>
      </w:r>
      <w:r w:rsidRPr="00567618">
        <w:rPr>
          <w:cs/>
        </w:rPr>
        <w:t>‎‎</w:t>
      </w:r>
      <w:r w:rsidRPr="00567618">
        <w:t>[17], TS</w:t>
      </w:r>
      <w:r>
        <w:t> </w:t>
      </w:r>
      <w:r w:rsidRPr="00567618">
        <w:t xml:space="preserve">26.190 </w:t>
      </w:r>
      <w:r w:rsidRPr="00567618">
        <w:rPr>
          <w:cs/>
        </w:rPr>
        <w:t>‎</w:t>
      </w:r>
      <w:r w:rsidRPr="00567618">
        <w:t>[18], TS</w:t>
      </w:r>
      <w:r>
        <w:t> </w:t>
      </w:r>
      <w:r w:rsidRPr="00567618">
        <w:t xml:space="preserve">26.173 </w:t>
      </w:r>
      <w:r w:rsidRPr="00567618">
        <w:rPr>
          <w:cs/>
        </w:rPr>
        <w:t>‎</w:t>
      </w:r>
      <w:r w:rsidRPr="00567618">
        <w:t xml:space="preserve">[19] and TS 26.204 [20]) including all 9 modes and source controlled rate operation </w:t>
      </w:r>
      <w:r w:rsidRPr="00567618">
        <w:rPr>
          <w:cs/>
        </w:rPr>
        <w:t>‎</w:t>
      </w:r>
      <w:r w:rsidRPr="00567618">
        <w:t>TS</w:t>
      </w:r>
      <w:r>
        <w:t> </w:t>
      </w:r>
      <w:r w:rsidRPr="00567618">
        <w:t>26.193</w:t>
      </w:r>
      <w:r>
        <w:t> </w:t>
      </w:r>
      <w:r w:rsidRPr="00567618">
        <w:t>[21]. The MTSI client in terminal shall be capable of operating with any subset of these 9 codec modes. More detailed codec requirements for the AMR-WB codec are defined in clause</w:t>
      </w:r>
      <w:r>
        <w:t> </w:t>
      </w:r>
      <w:r w:rsidRPr="00567618">
        <w:t>5.2.1.3. When the EVS codec is supported, the EVS AMR-WB IO mode may serve as an alternative implementation of AMR-WB as defined in clause</w:t>
      </w:r>
      <w:r>
        <w:t> </w:t>
      </w:r>
      <w:r w:rsidRPr="00567618">
        <w:t>5.2.1.4.</w:t>
      </w:r>
    </w:p>
    <w:p w14:paraId="241A4AD2" w14:textId="77777777" w:rsidR="00FC7E52" w:rsidRPr="00567618" w:rsidRDefault="00FC7E52" w:rsidP="00FC7E52">
      <w:r w:rsidRPr="00567618">
        <w:t>MTSI clients in terminals offering super-wideband or fullband speech communication shall support:</w:t>
      </w:r>
    </w:p>
    <w:p w14:paraId="1FB52DB0" w14:textId="77777777" w:rsidR="00FC7E52" w:rsidRPr="00567618" w:rsidRDefault="00FC7E52" w:rsidP="00FC7E52">
      <w:pPr>
        <w:pStyle w:val="B1"/>
      </w:pPr>
      <w:r w:rsidRPr="00567618">
        <w:t>-</w:t>
      </w:r>
      <w:r w:rsidRPr="00567618">
        <w:tab/>
        <w:t>EVS codec ( TS 26.441 [121], TS 26.444 [124], TS 26.445 [125], TS 26.447 [127], TS 26.451 [131], TS 26.442 [122], TS 26.452 [165] and TS 26.443 [123]) as described below including functions for backwards compatibility with AMR-WB ( TS 26.446 [126]) and discontinuous transmission ( TS 26.449 [129] and TS 26.450 [130]). More detailed codec requirements for the EVS codec are defined in clause 5.2.1.4.</w:t>
      </w:r>
    </w:p>
    <w:p w14:paraId="04A672C9" w14:textId="77777777" w:rsidR="00FC7E52" w:rsidRPr="00567618" w:rsidRDefault="00FC7E52" w:rsidP="00FC7E52">
      <w:r w:rsidRPr="00567618">
        <w:t>Encoding of DTMF is described in Annex G.</w:t>
      </w:r>
    </w:p>
    <w:p w14:paraId="008E4531" w14:textId="77777777" w:rsidR="00FC7E52" w:rsidRPr="00567618" w:rsidRDefault="00FC7E52" w:rsidP="00FC7E52">
      <w:pPr>
        <w:pStyle w:val="Heading4"/>
        <w:rPr>
          <w:noProof/>
        </w:rPr>
      </w:pPr>
      <w:bookmarkStart w:id="204" w:name="_Toc26369206"/>
      <w:bookmarkStart w:id="205" w:name="_Toc36227088"/>
      <w:bookmarkStart w:id="206" w:name="_Toc36228102"/>
      <w:bookmarkStart w:id="207" w:name="_Toc36228729"/>
      <w:bookmarkStart w:id="208" w:name="_Toc68847048"/>
      <w:bookmarkStart w:id="209" w:name="_Toc74610983"/>
      <w:bookmarkStart w:id="210" w:name="_Toc75566262"/>
      <w:bookmarkStart w:id="211" w:name="_Toc89789813"/>
      <w:bookmarkStart w:id="212" w:name="_Toc99466447"/>
      <w:bookmarkStart w:id="213" w:name="_Toc130460496"/>
      <w:r w:rsidRPr="00567618">
        <w:rPr>
          <w:noProof/>
        </w:rPr>
        <w:t>5.2.1.2</w:t>
      </w:r>
      <w:r w:rsidRPr="00567618">
        <w:rPr>
          <w:noProof/>
        </w:rPr>
        <w:tab/>
        <w:t>Detailed codec requirements, AMR</w:t>
      </w:r>
      <w:bookmarkEnd w:id="204"/>
      <w:bookmarkEnd w:id="205"/>
      <w:bookmarkEnd w:id="206"/>
      <w:bookmarkEnd w:id="207"/>
      <w:bookmarkEnd w:id="208"/>
      <w:bookmarkEnd w:id="209"/>
      <w:bookmarkEnd w:id="210"/>
      <w:bookmarkEnd w:id="211"/>
      <w:bookmarkEnd w:id="212"/>
      <w:bookmarkEnd w:id="213"/>
    </w:p>
    <w:p w14:paraId="6D0116CE" w14:textId="77777777" w:rsidR="00FC7E52" w:rsidRPr="00567618" w:rsidRDefault="00FC7E52" w:rsidP="00FC7E52">
      <w:pPr>
        <w:rPr>
          <w:noProof/>
        </w:rPr>
      </w:pPr>
      <w:r w:rsidRPr="00567618">
        <w:rPr>
          <w:noProof/>
        </w:rPr>
        <w:t>When transmitting, the MTSI client in terminal shall be capable of aligning codec mode changes to every frame border, and shall also be capable of restricting codec mode changes to be aligned to every other frame border, e.g. like UMTS_AMR_2 (TS</w:t>
      </w:r>
      <w:r>
        <w:rPr>
          <w:noProof/>
        </w:rPr>
        <w:t> </w:t>
      </w:r>
      <w:r w:rsidRPr="00567618">
        <w:rPr>
          <w:noProof/>
        </w:rPr>
        <w:t>26.103</w:t>
      </w:r>
      <w:r>
        <w:rPr>
          <w:noProof/>
        </w:rPr>
        <w:t> </w:t>
      </w:r>
      <w:r w:rsidRPr="00567618">
        <w:rPr>
          <w:noProof/>
        </w:rPr>
        <w:t>[16]).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5DD4CAE8"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47790537" w14:textId="77777777" w:rsidR="00FC7E52" w:rsidRPr="00567618" w:rsidRDefault="00FC7E52" w:rsidP="00FC7E52">
      <w:pPr>
        <w:pStyle w:val="Heading4"/>
        <w:rPr>
          <w:noProof/>
        </w:rPr>
      </w:pPr>
      <w:bookmarkStart w:id="214" w:name="_Toc26369207"/>
      <w:bookmarkStart w:id="215" w:name="_Toc36227089"/>
      <w:bookmarkStart w:id="216" w:name="_Toc36228103"/>
      <w:bookmarkStart w:id="217" w:name="_Toc36228730"/>
      <w:bookmarkStart w:id="218" w:name="_Toc68847049"/>
      <w:bookmarkStart w:id="219" w:name="_Toc74610984"/>
      <w:bookmarkStart w:id="220" w:name="_Toc75566263"/>
      <w:bookmarkStart w:id="221" w:name="_Toc89789814"/>
      <w:bookmarkStart w:id="222" w:name="_Toc99466448"/>
      <w:bookmarkStart w:id="223" w:name="_Toc130460497"/>
      <w:r w:rsidRPr="00567618">
        <w:rPr>
          <w:noProof/>
        </w:rPr>
        <w:t>5.2.1.3</w:t>
      </w:r>
      <w:r w:rsidRPr="00567618">
        <w:rPr>
          <w:noProof/>
        </w:rPr>
        <w:tab/>
        <w:t>Detailed codec requirements, AMR-WB</w:t>
      </w:r>
      <w:bookmarkEnd w:id="214"/>
      <w:bookmarkEnd w:id="215"/>
      <w:bookmarkEnd w:id="216"/>
      <w:bookmarkEnd w:id="217"/>
      <w:bookmarkEnd w:id="218"/>
      <w:bookmarkEnd w:id="219"/>
      <w:bookmarkEnd w:id="220"/>
      <w:bookmarkEnd w:id="221"/>
      <w:bookmarkEnd w:id="222"/>
      <w:bookmarkEnd w:id="223"/>
    </w:p>
    <w:p w14:paraId="08C9EE25" w14:textId="77777777" w:rsidR="00FC7E52" w:rsidRPr="00567618" w:rsidRDefault="00FC7E52" w:rsidP="00FC7E52">
      <w:pPr>
        <w:rPr>
          <w:noProof/>
        </w:rPr>
      </w:pPr>
      <w:r w:rsidRPr="00567618">
        <w:rPr>
          <w:noProof/>
        </w:rPr>
        <w:t>When transmitting, the MTSI client in terminal shall be capable of aligning codec mode changes to every frame border, and shall also be capable of restricting codec mode changes to be aligned to every other frame border, e.g. like UMTS_AMR_WB‎ (TS</w:t>
      </w:r>
      <w:r>
        <w:rPr>
          <w:noProof/>
        </w:rPr>
        <w:t> </w:t>
      </w:r>
      <w:r w:rsidRPr="00567618">
        <w:rPr>
          <w:noProof/>
        </w:rPr>
        <w:t>26.103</w:t>
      </w:r>
      <w:r>
        <w:rPr>
          <w:noProof/>
        </w:rPr>
        <w:t> </w:t>
      </w:r>
      <w:r w:rsidRPr="00567618">
        <w:rPr>
          <w:noProof/>
        </w:rPr>
        <w:t>[16]).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45C1A8C7"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3174C1FF" w14:textId="77777777" w:rsidR="00FC7E52" w:rsidRPr="00567618" w:rsidRDefault="00FC7E52" w:rsidP="00FC7E52">
      <w:pPr>
        <w:pStyle w:val="Heading4"/>
        <w:rPr>
          <w:noProof/>
        </w:rPr>
      </w:pPr>
      <w:bookmarkStart w:id="224" w:name="_Toc26369208"/>
      <w:bookmarkStart w:id="225" w:name="_Toc36227090"/>
      <w:bookmarkStart w:id="226" w:name="_Toc36228104"/>
      <w:bookmarkStart w:id="227" w:name="_Toc36228731"/>
      <w:bookmarkStart w:id="228" w:name="_Toc68847050"/>
      <w:bookmarkStart w:id="229" w:name="_Toc74610985"/>
      <w:bookmarkStart w:id="230" w:name="_Toc75566264"/>
      <w:bookmarkStart w:id="231" w:name="_Toc89789815"/>
      <w:bookmarkStart w:id="232" w:name="_Toc99466449"/>
      <w:bookmarkStart w:id="233" w:name="_Toc130460498"/>
      <w:r w:rsidRPr="00567618">
        <w:rPr>
          <w:noProof/>
        </w:rPr>
        <w:t>5.2.1.4</w:t>
      </w:r>
      <w:r w:rsidRPr="00567618">
        <w:rPr>
          <w:noProof/>
        </w:rPr>
        <w:tab/>
        <w:t>Detailed codec requirements, EVS</w:t>
      </w:r>
      <w:bookmarkEnd w:id="224"/>
      <w:bookmarkEnd w:id="225"/>
      <w:bookmarkEnd w:id="226"/>
      <w:bookmarkEnd w:id="227"/>
      <w:bookmarkEnd w:id="228"/>
      <w:bookmarkEnd w:id="229"/>
      <w:bookmarkEnd w:id="230"/>
      <w:bookmarkEnd w:id="231"/>
      <w:bookmarkEnd w:id="232"/>
      <w:bookmarkEnd w:id="233"/>
    </w:p>
    <w:p w14:paraId="67431619" w14:textId="77777777" w:rsidR="00FC7E52" w:rsidRPr="00567618" w:rsidRDefault="00FC7E52" w:rsidP="00FC7E52">
      <w:pPr>
        <w:rPr>
          <w:noProof/>
        </w:rPr>
      </w:pPr>
      <w:r w:rsidRPr="00567618">
        <w:rPr>
          <w:noProof/>
        </w:rPr>
        <w:t>When the EVS codec is supported, the MTSI client in terminal may support dual-mono encoding and decoding.</w:t>
      </w:r>
    </w:p>
    <w:p w14:paraId="13B39B58" w14:textId="77777777" w:rsidR="00FC7E52" w:rsidRPr="00567618" w:rsidRDefault="00FC7E52" w:rsidP="00FC7E52">
      <w:pPr>
        <w:rPr>
          <w:noProof/>
        </w:rPr>
      </w:pPr>
      <w:r w:rsidRPr="00567618">
        <w:rPr>
          <w:noProof/>
        </w:rPr>
        <w:t>When the EVS codec is supported, EVS AMR-WB IO may serve as an alternative implementation of the AMR-WB codec,</w:t>
      </w:r>
      <w:r>
        <w:rPr>
          <w:noProof/>
        </w:rPr>
        <w:t> </w:t>
      </w:r>
      <w:r w:rsidRPr="00567618">
        <w:rPr>
          <w:noProof/>
        </w:rPr>
        <w:t>[125]. In this case, the requirements and recommendations defined in this specification for the AMR-WB codec also apply to EVS AMR-WB IO.</w:t>
      </w:r>
    </w:p>
    <w:p w14:paraId="6C5B45C6" w14:textId="77777777" w:rsidR="00FC7E52" w:rsidRPr="00567618" w:rsidRDefault="00FC7E52" w:rsidP="00FC7E52">
      <w:pPr>
        <w:pStyle w:val="NO"/>
        <w:rPr>
          <w:noProof/>
        </w:rPr>
      </w:pPr>
      <w:r w:rsidRPr="00567618">
        <w:rPr>
          <w:noProof/>
        </w:rPr>
        <w:t>NOTE:</w:t>
      </w:r>
      <w:r w:rsidRPr="00567618">
        <w:rPr>
          <w:noProof/>
        </w:rPr>
        <w:tab/>
        <w:t>The DTX operation of EVS Primary and AMR-WB IO can be configured in sending direction with either a fixed SID update interval (from 3 to 100 frames) or an adaptive SID update interval - more details can be found in clauses 4.4.3 and 5.6.1.1 of TS 26.445 [125]. Implementers of MTSI clients are advised to take into account this SID flexibility of EVS.</w:t>
      </w:r>
    </w:p>
    <w:p w14:paraId="0490AFB9" w14:textId="77777777" w:rsidR="00FC7E52" w:rsidRPr="00567618" w:rsidRDefault="00FC7E52" w:rsidP="00FC7E52">
      <w:pPr>
        <w:pStyle w:val="Heading4"/>
        <w:rPr>
          <w:noProof/>
        </w:rPr>
      </w:pPr>
      <w:bookmarkStart w:id="234" w:name="_Toc26369209"/>
      <w:bookmarkStart w:id="235" w:name="_Toc36227091"/>
      <w:bookmarkStart w:id="236" w:name="_Toc36228105"/>
      <w:bookmarkStart w:id="237" w:name="_Toc36228732"/>
      <w:bookmarkStart w:id="238" w:name="_Toc68847051"/>
      <w:bookmarkStart w:id="239" w:name="_Toc74610986"/>
      <w:bookmarkStart w:id="240" w:name="_Toc75566265"/>
      <w:bookmarkStart w:id="241" w:name="_Toc89789816"/>
      <w:bookmarkStart w:id="242" w:name="_Toc99466450"/>
      <w:bookmarkStart w:id="243" w:name="_Toc130460499"/>
      <w:r w:rsidRPr="00567618">
        <w:rPr>
          <w:noProof/>
        </w:rPr>
        <w:t>5.2.1.5</w:t>
      </w:r>
      <w:r w:rsidRPr="00567618">
        <w:rPr>
          <w:noProof/>
        </w:rPr>
        <w:tab/>
        <w:t>Offering multiple audio bandwidths and multiple channels</w:t>
      </w:r>
      <w:bookmarkEnd w:id="234"/>
      <w:bookmarkEnd w:id="235"/>
      <w:bookmarkEnd w:id="236"/>
      <w:bookmarkEnd w:id="237"/>
      <w:bookmarkEnd w:id="238"/>
      <w:bookmarkEnd w:id="239"/>
      <w:bookmarkEnd w:id="240"/>
      <w:bookmarkEnd w:id="241"/>
      <w:bookmarkEnd w:id="242"/>
      <w:bookmarkEnd w:id="243"/>
    </w:p>
    <w:p w14:paraId="3DB20A2C" w14:textId="77777777" w:rsidR="00FC7E52" w:rsidRPr="00567618" w:rsidRDefault="00FC7E52" w:rsidP="00FC7E52">
      <w:r w:rsidRPr="00567618">
        <w:t xml:space="preserve">MTSI clients in terminals offering wideband speech communication shall also offer narrowband speech communications. </w:t>
      </w:r>
    </w:p>
    <w:p w14:paraId="723D1C23" w14:textId="77777777" w:rsidR="00FC7E52" w:rsidRPr="00567618" w:rsidRDefault="00FC7E52" w:rsidP="00FC7E52">
      <w:r w:rsidRPr="00567618">
        <w:t>When offering super-wideband speech, both wideband speech and narrowband speech shall also be offered. When offering fullband speech, super-wideband speech, wideband speech and narrowband speech shall also be offered.</w:t>
      </w:r>
    </w:p>
    <w:p w14:paraId="2D6D68F8" w14:textId="77777777" w:rsidR="00FC7E52" w:rsidRPr="00567618" w:rsidRDefault="00FC7E52" w:rsidP="00FC7E52">
      <w:r w:rsidRPr="00567618">
        <w:t>MTSI clients in terminals offering dual-mono, shall also offer mono.</w:t>
      </w:r>
    </w:p>
    <w:p w14:paraId="5960CE7B" w14:textId="77777777" w:rsidR="00FC7E52" w:rsidRPr="00567618" w:rsidRDefault="00FC7E52" w:rsidP="00FC7E52">
      <w:pPr>
        <w:pStyle w:val="Heading4"/>
        <w:rPr>
          <w:noProof/>
        </w:rPr>
      </w:pPr>
      <w:bookmarkStart w:id="244" w:name="_Toc26369210"/>
      <w:bookmarkStart w:id="245" w:name="_Toc36227092"/>
      <w:bookmarkStart w:id="246" w:name="_Toc36228106"/>
      <w:bookmarkStart w:id="247" w:name="_Toc36228733"/>
      <w:bookmarkStart w:id="248" w:name="_Toc68847052"/>
      <w:bookmarkStart w:id="249" w:name="_Toc74610987"/>
      <w:bookmarkStart w:id="250" w:name="_Toc75566266"/>
      <w:bookmarkStart w:id="251" w:name="_Toc89789817"/>
      <w:bookmarkStart w:id="252" w:name="_Toc99466451"/>
      <w:bookmarkStart w:id="253" w:name="_Toc130460500"/>
      <w:r w:rsidRPr="00567618">
        <w:rPr>
          <w:noProof/>
        </w:rPr>
        <w:t>5.2.1.6</w:t>
      </w:r>
      <w:r w:rsidRPr="00567618">
        <w:rPr>
          <w:noProof/>
        </w:rPr>
        <w:tab/>
        <w:t>Codec preference order</w:t>
      </w:r>
      <w:bookmarkEnd w:id="244"/>
      <w:bookmarkEnd w:id="245"/>
      <w:bookmarkEnd w:id="246"/>
      <w:bookmarkEnd w:id="247"/>
      <w:bookmarkEnd w:id="248"/>
      <w:bookmarkEnd w:id="249"/>
      <w:bookmarkEnd w:id="250"/>
      <w:bookmarkEnd w:id="251"/>
      <w:bookmarkEnd w:id="252"/>
      <w:bookmarkEnd w:id="253"/>
    </w:p>
    <w:p w14:paraId="71DE1D19" w14:textId="77777777" w:rsidR="00FC7E52" w:rsidRPr="00567618" w:rsidRDefault="00FC7E52" w:rsidP="00FC7E52">
      <w:r w:rsidRPr="00567618">
        <w:t>When offering both wideband speech and narrowband speech communication, payload types offering wideband shall be listed before payload types offering only narrowband speech in the ‘m=’ line of the SDP offer (</w:t>
      </w:r>
      <w:r>
        <w:t>RFC </w:t>
      </w:r>
      <w:r w:rsidRPr="00567618">
        <w:t>4566</w:t>
      </w:r>
      <w:r>
        <w:t> </w:t>
      </w:r>
      <w:r w:rsidRPr="00567618">
        <w:t>[8]).</w:t>
      </w:r>
    </w:p>
    <w:p w14:paraId="710F2ECE" w14:textId="77777777" w:rsidR="00FC7E52" w:rsidRPr="00567618" w:rsidRDefault="00FC7E52" w:rsidP="00FC7E52">
      <w:r w:rsidRPr="00567618">
        <w:t>When offering super-wideband speech, wideband and narrowband speech communication, payload types offering super-wideband shall be listed before payload types offering lower bandwidths than super-wideband speech in the ‘m=’ line of the SDP offer (</w:t>
      </w:r>
      <w:r>
        <w:t>RFC </w:t>
      </w:r>
      <w:r w:rsidRPr="00567618">
        <w:t>4566</w:t>
      </w:r>
      <w:r>
        <w:t> </w:t>
      </w:r>
      <w:r w:rsidRPr="00567618">
        <w:t>[8]).</w:t>
      </w:r>
    </w:p>
    <w:p w14:paraId="6E83963C" w14:textId="77777777" w:rsidR="00FC7E52" w:rsidRPr="00567618" w:rsidRDefault="00FC7E52" w:rsidP="00FC7E52">
      <w:r w:rsidRPr="00567618">
        <w:t>For an MTSI client in terminal supporting EVS the following rules apply when creating the list of payload types on the m= line:</w:t>
      </w:r>
    </w:p>
    <w:p w14:paraId="4927704F" w14:textId="77777777" w:rsidR="00FC7E52" w:rsidRPr="00567618" w:rsidRDefault="00FC7E52" w:rsidP="00FC7E52">
      <w:pPr>
        <w:pStyle w:val="B1"/>
      </w:pPr>
      <w:r w:rsidRPr="00567618">
        <w:t>-</w:t>
      </w:r>
      <w:r w:rsidRPr="00567618">
        <w:tab/>
        <w:t>When the EVS codec is offered for NB by an MTSI client in terminal supporting NB only, it shall be listed before other NB codecs.</w:t>
      </w:r>
    </w:p>
    <w:p w14:paraId="090C71ED" w14:textId="77777777" w:rsidR="00FC7E52" w:rsidRPr="00567618" w:rsidRDefault="00FC7E52" w:rsidP="00FC7E52">
      <w:pPr>
        <w:pStyle w:val="B1"/>
      </w:pPr>
      <w:r w:rsidRPr="00567618">
        <w:t>-</w:t>
      </w:r>
      <w:r w:rsidRPr="00567618">
        <w:tab/>
        <w:t>When the EVS codec is offered for up to WB, it shall be listed before other WB codecs.</w:t>
      </w:r>
    </w:p>
    <w:p w14:paraId="3D7B41CD" w14:textId="77777777" w:rsidR="00FC7E52" w:rsidRPr="00567618" w:rsidRDefault="00FC7E52" w:rsidP="00FC7E52">
      <w:pPr>
        <w:rPr>
          <w:noProof/>
        </w:rPr>
      </w:pPr>
      <w:r w:rsidRPr="00567618">
        <w:rPr>
          <w:noProof/>
        </w:rPr>
        <w:t>When dual-mono is offered then this may be preferable over mono depending on the call scenario.</w:t>
      </w:r>
    </w:p>
    <w:p w14:paraId="3C9831DC" w14:textId="77777777" w:rsidR="00FC7E52" w:rsidRPr="00567618" w:rsidRDefault="00FC7E52" w:rsidP="00FC7E52">
      <w:pPr>
        <w:pStyle w:val="Heading3"/>
      </w:pPr>
      <w:bookmarkStart w:id="254" w:name="_Toc26369211"/>
      <w:bookmarkStart w:id="255" w:name="_Toc36227093"/>
      <w:bookmarkStart w:id="256" w:name="_Toc36228107"/>
      <w:bookmarkStart w:id="257" w:name="_Toc36228734"/>
      <w:bookmarkStart w:id="258" w:name="_Toc68847053"/>
      <w:bookmarkStart w:id="259" w:name="_Toc74610988"/>
      <w:bookmarkStart w:id="260" w:name="_Toc75566267"/>
      <w:bookmarkStart w:id="261" w:name="_Toc89789818"/>
      <w:bookmarkStart w:id="262" w:name="_Toc99466452"/>
      <w:bookmarkStart w:id="263" w:name="_Toc130460501"/>
      <w:r w:rsidRPr="00567618">
        <w:t>5.2.2</w:t>
      </w:r>
      <w:r w:rsidRPr="00567618">
        <w:tab/>
        <w:t>Video</w:t>
      </w:r>
      <w:bookmarkEnd w:id="254"/>
      <w:bookmarkEnd w:id="255"/>
      <w:bookmarkEnd w:id="256"/>
      <w:bookmarkEnd w:id="257"/>
      <w:bookmarkEnd w:id="258"/>
      <w:bookmarkEnd w:id="259"/>
      <w:bookmarkEnd w:id="260"/>
      <w:bookmarkEnd w:id="261"/>
      <w:bookmarkEnd w:id="262"/>
      <w:bookmarkEnd w:id="263"/>
    </w:p>
    <w:p w14:paraId="35BD9D57" w14:textId="77777777" w:rsidR="00FC7E52" w:rsidRPr="00567618" w:rsidRDefault="00FC7E52" w:rsidP="00FC7E52">
      <w:r w:rsidRPr="00567618">
        <w:t>MTSI clients in terminals offering video communication shall support:</w:t>
      </w:r>
    </w:p>
    <w:p w14:paraId="4649D2F8" w14:textId="77777777" w:rsidR="00FC7E52" w:rsidRPr="00567618" w:rsidRDefault="00FC7E52" w:rsidP="00FC7E52">
      <w:pPr>
        <w:pStyle w:val="B1"/>
      </w:pPr>
      <w:r w:rsidRPr="00567618">
        <w:t>-</w:t>
      </w:r>
      <w:r w:rsidRPr="00567618">
        <w:tab/>
        <w:t>H.264 (AVC)</w:t>
      </w:r>
      <w:r>
        <w:t> </w:t>
      </w:r>
      <w:r w:rsidRPr="00567618">
        <w:t>[24] Constrained Baseline Profile (CBP) Level 1.2;</w:t>
      </w:r>
    </w:p>
    <w:p w14:paraId="192F4F0F" w14:textId="77777777" w:rsidR="00FC7E52" w:rsidRPr="00567618" w:rsidRDefault="00FC7E52" w:rsidP="00FC7E52">
      <w:pPr>
        <w:pStyle w:val="B1"/>
      </w:pPr>
      <w:r w:rsidRPr="00567618">
        <w:t>-</w:t>
      </w:r>
      <w:r w:rsidRPr="00567618">
        <w:tab/>
        <w:t>H.265 (HEVC)</w:t>
      </w:r>
      <w:r>
        <w:t> </w:t>
      </w:r>
      <w:r w:rsidRPr="00567618">
        <w:t>[119] Main Profile, Main Tier, Level 3.1. The only exception to this requirement is for the MTSI client in constrained terminal offering video communication, in which case the MTSI client in constrained terminal should support H.265 (HEVC) Main Profile, Main Tier, Level 3.1.</w:t>
      </w:r>
    </w:p>
    <w:p w14:paraId="46F8B98E" w14:textId="77777777" w:rsidR="00FC7E52" w:rsidRPr="00567618" w:rsidRDefault="00FC7E52" w:rsidP="00FC7E52">
      <w:r w:rsidRPr="00567618">
        <w:t>In addition they should support:</w:t>
      </w:r>
      <w:r w:rsidRPr="00567618">
        <w:tab/>
        <w:t>-</w:t>
      </w:r>
      <w:r w:rsidRPr="00567618">
        <w:tab/>
        <w:t>H.264 (AVC)</w:t>
      </w:r>
      <w:r>
        <w:t> </w:t>
      </w:r>
      <w:r w:rsidRPr="00567618">
        <w:t>[24] Constrained High Profile (CHP) Level 3.1.</w:t>
      </w:r>
    </w:p>
    <w:p w14:paraId="4EF364E3" w14:textId="77777777" w:rsidR="00FC7E52" w:rsidRPr="00567618" w:rsidRDefault="00FC7E52" w:rsidP="00FC7E52">
      <w:r w:rsidRPr="00567618">
        <w:t>For backwards compatibility to previous releases, if H.264 (AVC)</w:t>
      </w:r>
      <w:r>
        <w:t> </w:t>
      </w:r>
      <w:r w:rsidRPr="00567618">
        <w:t>[24] Constrained High Profile Level 3</w:t>
      </w:r>
      <w:r w:rsidRPr="00567618">
        <w:rPr>
          <w:lang w:eastAsia="ko-KR"/>
        </w:rPr>
        <w:t>.1 is supported, then H.264 (AVC)</w:t>
      </w:r>
      <w:r>
        <w:rPr>
          <w:lang w:eastAsia="ko-KR"/>
        </w:rPr>
        <w:t> </w:t>
      </w:r>
      <w:r w:rsidRPr="00567618">
        <w:rPr>
          <w:lang w:eastAsia="ko-KR"/>
        </w:rPr>
        <w:t>[24] Constrained Baseline Profile (CBP) Level 3.1 should also be offered.</w:t>
      </w:r>
    </w:p>
    <w:p w14:paraId="6A722C4F" w14:textId="77777777" w:rsidR="00FC7E52" w:rsidRPr="00567618" w:rsidRDefault="00FC7E52" w:rsidP="00FC7E52">
      <w:r w:rsidRPr="00567618">
        <w:t>H.264 (AVC) shall be used without requirements on output timing conformance (annex C of</w:t>
      </w:r>
      <w:r>
        <w:t> </w:t>
      </w:r>
      <w:r w:rsidRPr="00567618">
        <w:t>[24]). Each sequence parameter set of H.264 (AVC) shall contain the vui_parameters syntax structure including the num_reorder_frames syntax element set equal to 0.</w:t>
      </w:r>
    </w:p>
    <w:p w14:paraId="391AB65B" w14:textId="77777777" w:rsidR="00FC7E52" w:rsidRPr="00567618" w:rsidRDefault="00FC7E52" w:rsidP="00FC7E52">
      <w:r w:rsidRPr="00567618">
        <w:t>H.265 (HEVC) Main Profile shall be used with general_progressive_source_flag equal to 1, general_interlaced_source_flag equal to 0, general_non_packed_constraint_flag equal to 1, general_frame_only_constraint_flag equal to 1, and sps_max_num_reorder_pics[ i ] equal to 0 for all i in the range of 0 to sps_max_sub_layers_minus1, inclusive, without requirements on output timing conformance (annex C of</w:t>
      </w:r>
      <w:r>
        <w:t> </w:t>
      </w:r>
      <w:r w:rsidRPr="00567618">
        <w:t>[119]).</w:t>
      </w:r>
    </w:p>
    <w:p w14:paraId="50D28ADD" w14:textId="77777777" w:rsidR="00FC7E52" w:rsidRPr="00567618" w:rsidRDefault="00FC7E52" w:rsidP="00FC7E52">
      <w:r w:rsidRPr="00567618">
        <w:t>For both H.264 (AVC) and H.265 (HEVC), the decoder needs to know the Sequence Parameter Set (SPS) and the Picture Parameter Set (PPS) to be able to decode the received video packets. A compliant H.265 (HEVC) bitstream must include a Video Parameter Set (VPS), although the VPS may be ignored by the decoder in the context of the present specification. When H.264 (AVC) or H.265 (HEVC) is used it is recommended to transmit the parameter sets within the SDP description of a stream, using the relevant MIME/SDP parameters as defined in RFC6184</w:t>
      </w:r>
      <w:r>
        <w:t> </w:t>
      </w:r>
      <w:r w:rsidRPr="00567618">
        <w:t>[25] for H.264 (AVC) and in</w:t>
      </w:r>
      <w:r>
        <w:t> </w:t>
      </w:r>
      <w:r w:rsidRPr="00567618">
        <w:t xml:space="preserve">[120] for H.265 (HEVC), respectively. Each media source (SSRC) shall transmit the currently used parameter sets at least once in the beginning of the RTP stream before being referenced by the encoded video data to ensure that the parameter sets are available when needed by the receiver. If the video encoding is changed during an ongoing session such that the previously used parameter set(s) are no longer sufficient then the new parameter sets shall be transmitted at least once in the RTP stream prior to being referenced by the encoded video data to ensure that the parameter sets are available when needed by the receiver.  When a specific version of a parameter set is sent in the RTP stream for the first time, it should be repeated at least 3 times in separate RTP packets with a single copy per RTP packet and with an interval not exceeding 0.5 seconds to reduce the impact of packet loss. A single copy of the currently active parameter sets shall also be part of the data sent in the RTP stream as a response to FIR. Moreover, it is recommended to avoid using a sequence or picture parameter set identifier value </w:t>
      </w:r>
      <w:r w:rsidRPr="00567618">
        <w:rPr>
          <w:lang w:eastAsia="ko-KR"/>
        </w:rPr>
        <w:t xml:space="preserve">during the same session to signal two or more parameter sets of the same type having different values, such </w:t>
      </w:r>
      <w:r w:rsidRPr="00567618">
        <w:t xml:space="preserve">that </w:t>
      </w:r>
      <w:r w:rsidRPr="00567618">
        <w:rPr>
          <w:lang w:eastAsia="ko-KR"/>
        </w:rPr>
        <w:t>if a parameter set identifier for a certain type is used more than once in either SDP description or RTP stream, or both, the identifier always indicates the same set of parameter values of that type</w:t>
      </w:r>
      <w:r w:rsidRPr="00567618">
        <w:t>.</w:t>
      </w:r>
    </w:p>
    <w:p w14:paraId="382616E7" w14:textId="77777777" w:rsidR="00FC7E52" w:rsidRPr="00567618" w:rsidRDefault="00FC7E52" w:rsidP="00FC7E52">
      <w:r w:rsidRPr="00567618">
        <w:t>The video decoder in a multimedia MTSI client in terminal shall either start decoding immediately when it receives data, even if the stream does not start with an IDR/IRAP access unit (IDR access unit for H.264, IRAP access unit for H.265) or alternatively no later than it receives the next IDR/IRAP access unit or the next recovery point SEI message, whichever is earlier in decoding order. The decoding process for a stream not starting with an IDR/IRAP access unit shall be the same as for a valid video bit stream. However, the MTSI client in terminal shall be aware that such a stream may contain references to pictures not available in the decoded picture buffer. The display behaviour of the MTSI client in terminal is out of scope of the present document.</w:t>
      </w:r>
    </w:p>
    <w:p w14:paraId="284974DC" w14:textId="77777777" w:rsidR="00FC7E52" w:rsidRPr="00567618" w:rsidRDefault="00FC7E52" w:rsidP="00FC7E52">
      <w:r w:rsidRPr="00567618">
        <w:t>An MTSI client in terminal offering H.264 (AVC) CBP support at a level higher than Level 1.2 shall support negotiation to use a lower Level as described in</w:t>
      </w:r>
      <w:r>
        <w:t> </w:t>
      </w:r>
      <w:r w:rsidRPr="00567618">
        <w:t>[25] and</w:t>
      </w:r>
      <w:r>
        <w:t> </w:t>
      </w:r>
      <w:r w:rsidRPr="00567618">
        <w:t>[58].</w:t>
      </w:r>
    </w:p>
    <w:p w14:paraId="2514E6B4" w14:textId="77777777" w:rsidR="00FC7E52" w:rsidRPr="00567618" w:rsidRDefault="00FC7E52" w:rsidP="00FC7E52">
      <w:r w:rsidRPr="00567618">
        <w:t>An MTSI client in terminal offering H.264 (AVC) CHP support at a level higher than Level 3.1 shall support negotiation to use a lower Level as described in</w:t>
      </w:r>
      <w:r>
        <w:t> </w:t>
      </w:r>
      <w:r w:rsidRPr="00567618">
        <w:t>[25] and</w:t>
      </w:r>
      <w:r>
        <w:t> </w:t>
      </w:r>
      <w:r w:rsidRPr="00567618">
        <w:t>[58].</w:t>
      </w:r>
    </w:p>
    <w:p w14:paraId="2DE34582" w14:textId="77777777" w:rsidR="00FC7E52" w:rsidRPr="00567618" w:rsidRDefault="00FC7E52" w:rsidP="00FC7E52">
      <w:r w:rsidRPr="00567618">
        <w:t>An MTSI client in terminal offering video support shall include in the SDP offer H.264 CBP at Level 1.2 or higher.</w:t>
      </w:r>
    </w:p>
    <w:p w14:paraId="02EE55F6" w14:textId="77777777" w:rsidR="00FC7E52" w:rsidRPr="00567618" w:rsidRDefault="00FC7E52" w:rsidP="00FC7E52">
      <w:r w:rsidRPr="00567618">
        <w:t>An MTSI client in terminal offering video support for H.265 (HEVC)</w:t>
      </w:r>
      <w:r>
        <w:t> </w:t>
      </w:r>
      <w:r w:rsidRPr="00567618">
        <w:t>[119] Main Profile, Main Tier, Level 3.1, should normally set it to be preferred.</w:t>
      </w:r>
    </w:p>
    <w:p w14:paraId="0C6467A8" w14:textId="77777777" w:rsidR="00FC7E52" w:rsidRPr="00567618" w:rsidRDefault="00FC7E52" w:rsidP="00FC7E52">
      <w:r w:rsidRPr="00567618">
        <w:t>An MTSI client in terminal offering H.265 (HEVC) shall support negotiation to use a lower Level than the one in the offer, as described in</w:t>
      </w:r>
      <w:r>
        <w:t> </w:t>
      </w:r>
      <w:r w:rsidRPr="00567618">
        <w:t>[120] and</w:t>
      </w:r>
      <w:r>
        <w:t> </w:t>
      </w:r>
      <w:r w:rsidRPr="00567618">
        <w:t>[58].</w:t>
      </w:r>
    </w:p>
    <w:p w14:paraId="02E94EBC" w14:textId="77777777" w:rsidR="00FC7E52" w:rsidRPr="00567618" w:rsidRDefault="00FC7E52" w:rsidP="00FC7E52">
      <w:r w:rsidRPr="00567618">
        <w:t>If a codec is supported at a certain level, then all (hierarchically) lower levels shall be supported as well.</w:t>
      </w:r>
    </w:p>
    <w:p w14:paraId="4B7E3D55" w14:textId="77777777" w:rsidR="00FC7E52" w:rsidRPr="00567618" w:rsidRDefault="00FC7E52" w:rsidP="00FC7E52">
      <w:pPr>
        <w:pStyle w:val="NO"/>
      </w:pPr>
      <w:r w:rsidRPr="00567618">
        <w:t>NOTE</w:t>
      </w:r>
      <w:r>
        <w:t> </w:t>
      </w:r>
      <w:r w:rsidRPr="00567618">
        <w:t>1:</w:t>
      </w:r>
      <w:r w:rsidRPr="00567618">
        <w:tab/>
        <w:t>An example of a lower level than Level 1.2 is Level 1 for H.264 (AVC) Constrained Baseline Profile.</w:t>
      </w:r>
    </w:p>
    <w:p w14:paraId="4503B58F" w14:textId="77777777" w:rsidR="00FC7E52" w:rsidRPr="00567618" w:rsidRDefault="00FC7E52" w:rsidP="00FC7E52">
      <w:pPr>
        <w:pStyle w:val="NO"/>
      </w:pPr>
      <w:r w:rsidRPr="00567618">
        <w:t>NOTE</w:t>
      </w:r>
      <w:r>
        <w:t> </w:t>
      </w:r>
      <w:r w:rsidRPr="00567618">
        <w:t>2:</w:t>
      </w:r>
      <w:r w:rsidRPr="00567618">
        <w:tab/>
        <w:t>All levels are minimum requirements. Higher levels may be supported and used for negotiation.</w:t>
      </w:r>
    </w:p>
    <w:p w14:paraId="3A590412" w14:textId="77777777" w:rsidR="00FC7E52" w:rsidRPr="00567618" w:rsidRDefault="00FC7E52" w:rsidP="00FC7E52">
      <w:pPr>
        <w:pStyle w:val="NO"/>
      </w:pPr>
      <w:r w:rsidRPr="00567618">
        <w:t>NOTE</w:t>
      </w:r>
      <w:r>
        <w:t> </w:t>
      </w:r>
      <w:r w:rsidRPr="00567618">
        <w:t>3:</w:t>
      </w:r>
      <w:r w:rsidRPr="00567618">
        <w:tab/>
        <w:t>MTSI clients in terminals may use full-frame freeze and full-frame freeze release SEI messages of H.264 (AVC) to control the display process. For H.265 (HEVC), MTSI clients may set the value of pic_output_flag in the slice segment headers to either 0 or 1 to control the display process.</w:t>
      </w:r>
    </w:p>
    <w:p w14:paraId="03FDE735" w14:textId="77777777" w:rsidR="00FC7E52" w:rsidRPr="00567618" w:rsidRDefault="00FC7E52" w:rsidP="00FC7E52">
      <w:pPr>
        <w:pStyle w:val="NO"/>
      </w:pPr>
      <w:r w:rsidRPr="00567618">
        <w:t>NOTE</w:t>
      </w:r>
      <w:r>
        <w:t> </w:t>
      </w:r>
      <w:r w:rsidRPr="00567618">
        <w:t>4:</w:t>
      </w:r>
      <w:r w:rsidRPr="00567618">
        <w:tab/>
        <w:t xml:space="preserve">An H.264 (AVC) encoder should code redundant slices only if it knows that the far-end decoder makes use of this feature (which is signalled with the redundant-pic-cap MIME/SDP parameter as specified in </w:t>
      </w:r>
      <w:r>
        <w:t>RFC </w:t>
      </w:r>
      <w:r w:rsidRPr="00567618">
        <w:t>6184 [25]). H.264 (AVC) encoders should also pay attention to the potential implications on end</w:t>
      </w:r>
      <w:r w:rsidRPr="00567618">
        <w:noBreakHyphen/>
        <w:t>to</w:t>
      </w:r>
      <w:r w:rsidRPr="00567618">
        <w:noBreakHyphen/>
        <w:t>end delay. The redundant slice header is not supported in H.265 (HEVC).</w:t>
      </w:r>
    </w:p>
    <w:p w14:paraId="3E9B865D" w14:textId="77777777" w:rsidR="00FC7E52" w:rsidRPr="00567618" w:rsidRDefault="00FC7E52" w:rsidP="00FC7E52">
      <w:pPr>
        <w:pStyle w:val="NO"/>
      </w:pPr>
      <w:r w:rsidRPr="00567618">
        <w:t>NOTE</w:t>
      </w:r>
      <w:r>
        <w:t> </w:t>
      </w:r>
      <w:r w:rsidRPr="00567618">
        <w:t>5:</w:t>
      </w:r>
      <w:r w:rsidRPr="00567618">
        <w:tab/>
        <w:t>If a codec is supported at a certain level, it implies that on the receiving side, the decoder is required to support the decoding of bitstreams up to the maximum capability of this level. On the sending side, the support of a particular level does not imply that the encoder will produce a bitstream up to the maximum capability of the level. This method can be used to set up an asymmetric video stream. For H.264 (AVC), another method is to use the SDP parameters ‘level-asymmetry-allowed’ and ‘max-recv-level’ that are defined in the H.264 payload format specification,</w:t>
      </w:r>
      <w:r>
        <w:t> </w:t>
      </w:r>
      <w:r w:rsidRPr="00567618">
        <w:t>[25]. For H.265 (HEVC) it is possible to use the SDP parameter ‘max-recv-level-id’ defined in the H.265 payload format specification,</w:t>
      </w:r>
      <w:r>
        <w:t> </w:t>
      </w:r>
      <w:r w:rsidRPr="00567618">
        <w:t>[120], to indicate a higher level in the receiving direction than in the sending direction. See also clause</w:t>
      </w:r>
      <w:r>
        <w:t> </w:t>
      </w:r>
      <w:r w:rsidRPr="00567618">
        <w:t>6.2.3.2, Annex A.4.5 for SDP examples with asymmetric video using H.264 (AVC) and Annex A.4.8 for SDP examples with asymmetric video using both H.264 (AVC) and H.265 (HEVC). Other methods for asymmetric video transmission are also possible.</w:t>
      </w:r>
    </w:p>
    <w:p w14:paraId="6F7E7AC5" w14:textId="77777777" w:rsidR="00FC7E52" w:rsidRPr="00567618" w:rsidRDefault="00FC7E52" w:rsidP="00FC7E52">
      <w:pPr>
        <w:pStyle w:val="NO"/>
      </w:pPr>
      <w:r w:rsidRPr="00567618">
        <w:t>NOTE</w:t>
      </w:r>
      <w:r>
        <w:t> </w:t>
      </w:r>
      <w:r w:rsidRPr="00567618">
        <w:t>6:</w:t>
      </w:r>
      <w:r w:rsidRPr="00567618">
        <w:tab/>
        <w:t>If video is used in a session, an MTSI client in terminal should offer at least one video stream with a picture aspect ratio in the range from 0.7 to 1.4. For all offered video streams, the width and height of the picture should be integer multiples of 16 pixels. For example, 224x176, 272x224, and 320x240 are image sizes that satisfy these conditions.</w:t>
      </w:r>
    </w:p>
    <w:p w14:paraId="6238C15D" w14:textId="77777777" w:rsidR="00FC7E52" w:rsidRPr="00567618" w:rsidRDefault="00FC7E52" w:rsidP="00FC7E52">
      <w:pPr>
        <w:pStyle w:val="NO"/>
      </w:pPr>
      <w:r w:rsidRPr="00567618">
        <w:t>NOTE</w:t>
      </w:r>
      <w:r>
        <w:t> </w:t>
      </w:r>
      <w:r w:rsidRPr="00567618">
        <w:t>7:</w:t>
      </w:r>
      <w:r w:rsidRPr="00567618">
        <w:tab/>
        <w:t>For H.264 (AVC) and H.265 (HEVC), respectively, multiple sequence and picture parameter sets can be defined, as long as they have unique parameter set identifiers, but only one sequence and picture parameter set can be active between two consecutive IDRs and IRAPs, respectively.</w:t>
      </w:r>
    </w:p>
    <w:p w14:paraId="365EF8E8" w14:textId="77777777" w:rsidR="00FC7E52" w:rsidRPr="00567618" w:rsidRDefault="00FC7E52" w:rsidP="00FC7E52">
      <w:pPr>
        <w:pStyle w:val="NO"/>
      </w:pPr>
      <w:r w:rsidRPr="00567618">
        <w:t>NOTE</w:t>
      </w:r>
      <w:r>
        <w:t> </w:t>
      </w:r>
      <w:r w:rsidRPr="00567618">
        <w:t>8:</w:t>
      </w:r>
      <w:r w:rsidRPr="00567618">
        <w:tab/>
        <w:t>For H.264 (AVC), Constrained High Profile (CHP) Level 3.1 is not required to be supported as it is less bit rate efficient than H.265 (HEVC) Main Profile, Main Tier, Level 3.1.  However, it is recommended for interoperability.</w:t>
      </w:r>
    </w:p>
    <w:p w14:paraId="747FBA3D" w14:textId="77777777" w:rsidR="00FC7E52" w:rsidRPr="00567618" w:rsidRDefault="00FC7E52" w:rsidP="00FC7E52">
      <w:pPr>
        <w:pStyle w:val="Heading3"/>
      </w:pPr>
      <w:bookmarkStart w:id="264" w:name="_Toc26369212"/>
      <w:bookmarkStart w:id="265" w:name="_Toc36227094"/>
      <w:bookmarkStart w:id="266" w:name="_Toc36228108"/>
      <w:bookmarkStart w:id="267" w:name="_Toc36228735"/>
      <w:bookmarkStart w:id="268" w:name="_Toc68847054"/>
      <w:bookmarkStart w:id="269" w:name="_Toc74610989"/>
      <w:bookmarkStart w:id="270" w:name="_Toc75566268"/>
      <w:bookmarkStart w:id="271" w:name="_Toc89789819"/>
      <w:bookmarkStart w:id="272" w:name="_Toc99466453"/>
      <w:bookmarkStart w:id="273" w:name="_Toc130460502"/>
      <w:r w:rsidRPr="00567618">
        <w:t>5.2.3</w:t>
      </w:r>
      <w:r w:rsidRPr="00567618">
        <w:tab/>
        <w:t>Real-time text</w:t>
      </w:r>
      <w:bookmarkEnd w:id="264"/>
      <w:bookmarkEnd w:id="265"/>
      <w:bookmarkEnd w:id="266"/>
      <w:bookmarkEnd w:id="267"/>
      <w:bookmarkEnd w:id="268"/>
      <w:bookmarkEnd w:id="269"/>
      <w:bookmarkEnd w:id="270"/>
      <w:bookmarkEnd w:id="271"/>
      <w:bookmarkEnd w:id="272"/>
      <w:bookmarkEnd w:id="273"/>
    </w:p>
    <w:p w14:paraId="6318ADD2" w14:textId="77777777" w:rsidR="00FC7E52" w:rsidRPr="00567618" w:rsidRDefault="00FC7E52" w:rsidP="00FC7E52">
      <w:r w:rsidRPr="00567618">
        <w:t>MTSI clients in terminals offering real time text conversation shall support:</w:t>
      </w:r>
    </w:p>
    <w:p w14:paraId="44D12E46" w14:textId="77777777" w:rsidR="00FC7E52" w:rsidRPr="00567618" w:rsidRDefault="00FC7E52" w:rsidP="00FC7E52">
      <w:pPr>
        <w:pStyle w:val="B1"/>
      </w:pPr>
      <w:r w:rsidRPr="00567618">
        <w:t>-</w:t>
      </w:r>
      <w:r w:rsidRPr="00567618">
        <w:tab/>
        <w:t>ITU-T Recommendation T.140</w:t>
      </w:r>
      <w:r>
        <w:t> </w:t>
      </w:r>
      <w:r w:rsidRPr="00567618">
        <w:t>[26] and</w:t>
      </w:r>
      <w:r>
        <w:t> </w:t>
      </w:r>
      <w:r w:rsidRPr="00567618">
        <w:t>[27].</w:t>
      </w:r>
    </w:p>
    <w:p w14:paraId="27E91D3B" w14:textId="77777777" w:rsidR="00FC7E52" w:rsidRPr="00567618" w:rsidRDefault="00FC7E52" w:rsidP="00FC7E52">
      <w:r w:rsidRPr="00567618">
        <w:t>T.140 specifies coding and presentation features of real-time text usage. Text characters are coded according to the UTF-8 transform of ISO 10646-1 (Unicode).</w:t>
      </w:r>
    </w:p>
    <w:p w14:paraId="35132631" w14:textId="77777777" w:rsidR="00FC7E52" w:rsidRPr="00567618" w:rsidRDefault="00FC7E52" w:rsidP="00FC7E52">
      <w:r w:rsidRPr="00567618">
        <w:t>A minimal subset of the Unicode character set, corresponding to the Latin-1 part shall be supported, while the languages in the regions where the MTSI client in terminal is intended to be used should be supported.</w:t>
      </w:r>
    </w:p>
    <w:p w14:paraId="3AAD03C3" w14:textId="77777777" w:rsidR="00FC7E52" w:rsidRPr="00567618" w:rsidRDefault="00FC7E52" w:rsidP="00FC7E52">
      <w:r w:rsidRPr="00567618">
        <w:t>Presentation control functions from ISO 6429 are allowed in the T.140 media stream. A mechanism for extending control functions is included in ITU-T Recommendation T.140</w:t>
      </w:r>
      <w:r>
        <w:t> </w:t>
      </w:r>
      <w:r w:rsidRPr="00567618">
        <w:t>[26] and</w:t>
      </w:r>
      <w:r>
        <w:t> </w:t>
      </w:r>
      <w:r w:rsidRPr="00567618">
        <w:t xml:space="preserve">[27]. Any received non-implemented control code must not influence presentation. </w:t>
      </w:r>
    </w:p>
    <w:p w14:paraId="1A762124" w14:textId="77777777" w:rsidR="00FC7E52" w:rsidRPr="00567618" w:rsidRDefault="00FC7E52" w:rsidP="00FC7E52">
      <w:r w:rsidRPr="00567618">
        <w:t>A MTSI client in terminal shall store the conversation in a presentation buffer during a call for possible scrolling, saving, display re-arranging, erasure, etc. At least 800 characters shall be kept in the presentation buffer during a call.</w:t>
      </w:r>
    </w:p>
    <w:p w14:paraId="40E218A0" w14:textId="77777777" w:rsidR="00FC7E52" w:rsidRPr="00567618" w:rsidRDefault="00FC7E52" w:rsidP="00FC7E52">
      <w:r w:rsidRPr="00567618">
        <w:t>Note that erasure (backspace) of characters is included in the T.140 editing control functions. It shall be possible to erase all characters in the presentation buffer. The display of the characters in the buffer shall also be impacted by the erasure.</w:t>
      </w:r>
    </w:p>
    <w:p w14:paraId="3CD794F5" w14:textId="77777777" w:rsidR="00FC7E52" w:rsidRPr="00567618" w:rsidRDefault="00FC7E52" w:rsidP="00FC7E52">
      <w:pPr>
        <w:pStyle w:val="Heading3"/>
      </w:pPr>
      <w:bookmarkStart w:id="274" w:name="_Toc99466454"/>
      <w:bookmarkStart w:id="275" w:name="_Toc130460503"/>
      <w:r w:rsidRPr="00567618">
        <w:t>5.2.4</w:t>
      </w:r>
      <w:r>
        <w:tab/>
      </w:r>
      <w:r w:rsidRPr="00567618">
        <w:t>Still Images</w:t>
      </w:r>
      <w:bookmarkEnd w:id="274"/>
      <w:bookmarkEnd w:id="275"/>
    </w:p>
    <w:p w14:paraId="357A44E2" w14:textId="77777777" w:rsidR="00FC7E52" w:rsidRPr="00567618" w:rsidRDefault="00FC7E52" w:rsidP="00FC7E52">
      <w:pPr>
        <w:spacing w:after="160"/>
        <w:jc w:val="both"/>
      </w:pPr>
      <w:bookmarkStart w:id="276" w:name="_MCCTEMPBM_CRPT86940002___4"/>
      <w:r w:rsidRPr="00567618">
        <w:t xml:space="preserve">MTSI clients supporting still images shall support HEVC encoded encoded images conforming to the HEVC bitstream requirements of 5.2.2. </w:t>
      </w:r>
    </w:p>
    <w:bookmarkEnd w:id="276"/>
    <w:p w14:paraId="2EB16FB0" w14:textId="77777777" w:rsidR="00FC7E52" w:rsidRPr="00567618" w:rsidRDefault="00FC7E52" w:rsidP="00FC7E52">
      <w:r w:rsidRPr="00567618">
        <w:t>Still images encoded using the HEVC shall have general_progressive_source_flag equal to 1, general_interlaced_source_flag equal to 0, general_non_packed_constraint_flag equal to 1, general_frame_only_constraint_flag equal to 1.</w:t>
      </w:r>
    </w:p>
    <w:p w14:paraId="681687C1" w14:textId="77777777" w:rsidR="00FC7E52" w:rsidRPr="00567618" w:rsidRDefault="00FC7E52" w:rsidP="00FC7E52">
      <w:pPr>
        <w:spacing w:after="160"/>
        <w:jc w:val="both"/>
      </w:pPr>
      <w:bookmarkStart w:id="277" w:name="_MCCTEMPBM_CRPT86940003___4"/>
      <w:r w:rsidRPr="00567618">
        <w:t>For HEVC encoded images/image sequence, the display properties are carried as SEI and VUI within the bitstream, and the RTP timestamps determine the presentation time of the images.</w:t>
      </w:r>
    </w:p>
    <w:p w14:paraId="4362E8A1" w14:textId="77777777" w:rsidR="00FC7E52" w:rsidRPr="00567618" w:rsidRDefault="00FC7E52" w:rsidP="00FC7E52">
      <w:pPr>
        <w:pStyle w:val="Heading1"/>
      </w:pPr>
      <w:bookmarkStart w:id="278" w:name="_Toc26369213"/>
      <w:bookmarkStart w:id="279" w:name="_Toc36227095"/>
      <w:bookmarkStart w:id="280" w:name="_Toc36228109"/>
      <w:bookmarkStart w:id="281" w:name="_Toc36228736"/>
      <w:bookmarkStart w:id="282" w:name="_Toc68847055"/>
      <w:bookmarkStart w:id="283" w:name="_Toc74610990"/>
      <w:bookmarkStart w:id="284" w:name="_Toc75566269"/>
      <w:bookmarkStart w:id="285" w:name="_Toc89789820"/>
      <w:bookmarkStart w:id="286" w:name="_Toc99466455"/>
      <w:bookmarkStart w:id="287" w:name="_Toc130460504"/>
      <w:bookmarkEnd w:id="277"/>
      <w:r w:rsidRPr="00567618">
        <w:t>6</w:t>
      </w:r>
      <w:r w:rsidRPr="00567618">
        <w:tab/>
        <w:t>Media configuration</w:t>
      </w:r>
      <w:bookmarkEnd w:id="278"/>
      <w:bookmarkEnd w:id="279"/>
      <w:bookmarkEnd w:id="280"/>
      <w:bookmarkEnd w:id="281"/>
      <w:bookmarkEnd w:id="282"/>
      <w:bookmarkEnd w:id="283"/>
      <w:bookmarkEnd w:id="284"/>
      <w:bookmarkEnd w:id="285"/>
      <w:bookmarkEnd w:id="286"/>
      <w:bookmarkEnd w:id="287"/>
      <w:r w:rsidRPr="00567618">
        <w:t xml:space="preserve"> </w:t>
      </w:r>
    </w:p>
    <w:p w14:paraId="44834972" w14:textId="77777777" w:rsidR="00FC7E52" w:rsidRPr="00567618" w:rsidRDefault="00FC7E52" w:rsidP="00FC7E52">
      <w:pPr>
        <w:pStyle w:val="Heading2"/>
      </w:pPr>
      <w:bookmarkStart w:id="288" w:name="_Toc26369214"/>
      <w:bookmarkStart w:id="289" w:name="_Toc36227096"/>
      <w:bookmarkStart w:id="290" w:name="_Toc36228110"/>
      <w:bookmarkStart w:id="291" w:name="_Toc36228737"/>
      <w:bookmarkStart w:id="292" w:name="_Toc68847056"/>
      <w:bookmarkStart w:id="293" w:name="_Toc74610991"/>
      <w:bookmarkStart w:id="294" w:name="_Toc75566270"/>
      <w:bookmarkStart w:id="295" w:name="_Toc89789821"/>
      <w:bookmarkStart w:id="296" w:name="_Toc99466456"/>
      <w:bookmarkStart w:id="297" w:name="_Toc130460505"/>
      <w:r w:rsidRPr="00567618">
        <w:t>6.1</w:t>
      </w:r>
      <w:r w:rsidRPr="00567618">
        <w:tab/>
        <w:t>General</w:t>
      </w:r>
      <w:bookmarkEnd w:id="288"/>
      <w:bookmarkEnd w:id="289"/>
      <w:bookmarkEnd w:id="290"/>
      <w:bookmarkEnd w:id="291"/>
      <w:bookmarkEnd w:id="292"/>
      <w:bookmarkEnd w:id="293"/>
      <w:bookmarkEnd w:id="294"/>
      <w:bookmarkEnd w:id="295"/>
      <w:bookmarkEnd w:id="296"/>
      <w:bookmarkEnd w:id="297"/>
    </w:p>
    <w:p w14:paraId="7BA575E6" w14:textId="77777777" w:rsidR="00FC7E52" w:rsidRPr="00567618" w:rsidRDefault="00FC7E52" w:rsidP="00FC7E52">
      <w:r w:rsidRPr="00567618">
        <w:t>MTSI uses SIP, SDP and SDPCapNeg for media negotiation and configuration. General SIP signalling and session setup for IMS are defined in TS</w:t>
      </w:r>
      <w:r>
        <w:t> </w:t>
      </w:r>
      <w:r w:rsidRPr="00567618">
        <w:t>24.229</w:t>
      </w:r>
      <w:r>
        <w:t> </w:t>
      </w:r>
      <w:r w:rsidRPr="00567618">
        <w:t>[7], whereas this clause specifies SDP and SDPCapNeg usage and media handling specifically for MTSI, including offer/answer considerations in the capability negotiation. The MTSI client in the terminal may use the OMA-DM solution specified in Clause</w:t>
      </w:r>
      <w:r>
        <w:t> </w:t>
      </w:r>
      <w:r w:rsidRPr="00567618">
        <w:t xml:space="preserve">15 for enhancing SDP negotiation and </w:t>
      </w:r>
      <w:r w:rsidRPr="00567618">
        <w:rPr>
          <w:lang w:eastAsia="ko-KR"/>
        </w:rPr>
        <w:t>resource reservation</w:t>
      </w:r>
      <w:r w:rsidRPr="00567618">
        <w:t xml:space="preserve"> process.</w:t>
      </w:r>
    </w:p>
    <w:p w14:paraId="15A8F071" w14:textId="77777777" w:rsidR="00FC7E52" w:rsidRPr="00567618" w:rsidRDefault="00FC7E52" w:rsidP="00FC7E52">
      <w:r w:rsidRPr="00567618">
        <w:t>The support for ECN</w:t>
      </w:r>
      <w:r>
        <w:t> </w:t>
      </w:r>
      <w:r w:rsidRPr="00567618">
        <w:t>[83] in E-UTRAN is specified in</w:t>
      </w:r>
      <w:r>
        <w:t> </w:t>
      </w:r>
      <w:r w:rsidRPr="00567618">
        <w:t>[85]. The support for ECN in UTRA/HSPA is specified in</w:t>
      </w:r>
      <w:r>
        <w:t> </w:t>
      </w:r>
      <w:r w:rsidRPr="00567618">
        <w:t>[89].  The support of ECN in NR is specified in</w:t>
      </w:r>
      <w:r>
        <w:t> </w:t>
      </w:r>
      <w:r w:rsidRPr="00567618">
        <w:t>[164]. MTSI may use Explicit Congestion Notification (ECN) to perform rate adaptation for speech and video. When the MTSI client in terminal supports, and the session allows, adapting the media encoding at multiple bit rates and the radio access bearer technology is known to the MTSI client to be E-UTRAN or UTRA/HSPA,</w:t>
      </w:r>
      <w:r w:rsidRPr="00567618" w:rsidDel="003140CE">
        <w:t xml:space="preserve"> </w:t>
      </w:r>
      <w:r w:rsidRPr="00567618">
        <w:t>the MTSI client may negotiate the use of ECN</w:t>
      </w:r>
      <w:r>
        <w:t> </w:t>
      </w:r>
      <w:r w:rsidRPr="00567618">
        <w:t>[83] to perform ECN triggered media bit-rate adaptation. An MTSI MGW supporting ECN supports ECN in the same way as the MTSI client in terminal as described in clauses 12.3.3 and 12.7.3.</w:t>
      </w:r>
    </w:p>
    <w:p w14:paraId="0D1CEA82" w14:textId="77777777" w:rsidR="00FC7E52" w:rsidRPr="00567618" w:rsidRDefault="00FC7E52" w:rsidP="00FC7E52">
      <w:r w:rsidRPr="00567618">
        <w:t>The support of ECN is optional for both MTSI client in terminal and MTSI MGW.</w:t>
      </w:r>
    </w:p>
    <w:p w14:paraId="295D2D55" w14:textId="77777777" w:rsidR="00FC7E52" w:rsidRPr="00567618" w:rsidRDefault="00FC7E52" w:rsidP="00FC7E52">
      <w:r w:rsidRPr="00567618">
        <w:t>It is assumed that the network properly handles ECN-marked packets as described in</w:t>
      </w:r>
      <w:r>
        <w:t> </w:t>
      </w:r>
      <w:r w:rsidRPr="00567618">
        <w:t xml:space="preserve">[84] end-to-end between the MTSI clients in terminals. </w:t>
      </w:r>
    </w:p>
    <w:p w14:paraId="76A0E0E1" w14:textId="77777777" w:rsidR="00FC7E52" w:rsidRPr="00567618" w:rsidRDefault="00FC7E52" w:rsidP="00FC7E52">
      <w:r w:rsidRPr="00567618">
        <w:t>An MTSI MGW can be used for inter-working with:</w:t>
      </w:r>
    </w:p>
    <w:p w14:paraId="14E01120" w14:textId="77777777" w:rsidR="00FC7E52" w:rsidRPr="00567618" w:rsidRDefault="00FC7E52" w:rsidP="00FC7E52">
      <w:pPr>
        <w:pStyle w:val="B1"/>
      </w:pPr>
      <w:r w:rsidRPr="00567618">
        <w:t>-</w:t>
      </w:r>
      <w:r w:rsidRPr="00567618">
        <w:tab/>
        <w:t>a client that does not use ECN;</w:t>
      </w:r>
    </w:p>
    <w:p w14:paraId="72FDB5FD" w14:textId="77777777" w:rsidR="00FC7E52" w:rsidRPr="00567618" w:rsidRDefault="00FC7E52" w:rsidP="00FC7E52">
      <w:pPr>
        <w:pStyle w:val="B1"/>
      </w:pPr>
      <w:r w:rsidRPr="00567618">
        <w:t>-</w:t>
      </w:r>
      <w:r w:rsidRPr="00567618">
        <w:tab/>
        <w:t>a client that supports ECN in different way than what is specified for MTSI clients;</w:t>
      </w:r>
    </w:p>
    <w:p w14:paraId="0A3BA20D" w14:textId="77777777" w:rsidR="00FC7E52" w:rsidRPr="00567618" w:rsidRDefault="00FC7E52" w:rsidP="00FC7E52">
      <w:pPr>
        <w:pStyle w:val="B1"/>
      </w:pPr>
      <w:r w:rsidRPr="00567618">
        <w:t>-</w:t>
      </w:r>
      <w:r w:rsidRPr="00567618">
        <w:tab/>
        <w:t>a CS network;</w:t>
      </w:r>
    </w:p>
    <w:p w14:paraId="2CC47902" w14:textId="77777777" w:rsidR="00FC7E52" w:rsidRPr="00567618" w:rsidRDefault="00FC7E52" w:rsidP="00FC7E52">
      <w:pPr>
        <w:pStyle w:val="B1"/>
      </w:pPr>
      <w:r w:rsidRPr="00567618">
        <w:t>-</w:t>
      </w:r>
      <w:r w:rsidRPr="00567618">
        <w:tab/>
        <w:t>a network which does not handle ECN-marked packets properly.</w:t>
      </w:r>
    </w:p>
    <w:p w14:paraId="0863029E" w14:textId="77777777" w:rsidR="00FC7E52" w:rsidRPr="00567618" w:rsidRDefault="00FC7E52" w:rsidP="00FC7E52">
      <w:r w:rsidRPr="00567618">
        <w:t>In such cases, the ECN protocol, as specified for MTSI clients, is terminated in the MTSI MGW.</w:t>
      </w:r>
    </w:p>
    <w:p w14:paraId="59682669" w14:textId="77777777" w:rsidR="00FC7E52" w:rsidRPr="00567618" w:rsidRDefault="00FC7E52" w:rsidP="00FC7E52">
      <w:pPr>
        <w:pStyle w:val="Heading2"/>
      </w:pPr>
      <w:bookmarkStart w:id="298" w:name="_Toc26369215"/>
      <w:bookmarkStart w:id="299" w:name="_Toc36227097"/>
      <w:bookmarkStart w:id="300" w:name="_Toc36228111"/>
      <w:bookmarkStart w:id="301" w:name="_Toc36228738"/>
      <w:bookmarkStart w:id="302" w:name="_Toc68847057"/>
      <w:bookmarkStart w:id="303" w:name="_Toc74610992"/>
      <w:bookmarkStart w:id="304" w:name="_Toc75566271"/>
      <w:bookmarkStart w:id="305" w:name="_Toc89789822"/>
      <w:bookmarkStart w:id="306" w:name="_Toc99466457"/>
      <w:bookmarkStart w:id="307" w:name="_Toc130460506"/>
      <w:r w:rsidRPr="00567618">
        <w:t>6.2</w:t>
      </w:r>
      <w:r w:rsidRPr="00567618">
        <w:tab/>
        <w:t>Session setup procedures</w:t>
      </w:r>
      <w:bookmarkEnd w:id="298"/>
      <w:bookmarkEnd w:id="299"/>
      <w:bookmarkEnd w:id="300"/>
      <w:bookmarkEnd w:id="301"/>
      <w:bookmarkEnd w:id="302"/>
      <w:bookmarkEnd w:id="303"/>
      <w:bookmarkEnd w:id="304"/>
      <w:bookmarkEnd w:id="305"/>
      <w:bookmarkEnd w:id="306"/>
      <w:bookmarkEnd w:id="307"/>
    </w:p>
    <w:p w14:paraId="0B968122" w14:textId="77777777" w:rsidR="00FC7E52" w:rsidRPr="00567618" w:rsidRDefault="00FC7E52" w:rsidP="00FC7E52">
      <w:pPr>
        <w:pStyle w:val="Heading3"/>
      </w:pPr>
      <w:bookmarkStart w:id="308" w:name="_Toc26369216"/>
      <w:bookmarkStart w:id="309" w:name="_Toc36227098"/>
      <w:bookmarkStart w:id="310" w:name="_Toc36228112"/>
      <w:bookmarkStart w:id="311" w:name="_Toc36228739"/>
      <w:bookmarkStart w:id="312" w:name="_Toc68847058"/>
      <w:bookmarkStart w:id="313" w:name="_Toc74610993"/>
      <w:bookmarkStart w:id="314" w:name="_Toc75566272"/>
      <w:bookmarkStart w:id="315" w:name="_Toc89789823"/>
      <w:bookmarkStart w:id="316" w:name="_Toc99466458"/>
      <w:bookmarkStart w:id="317" w:name="_Toc130460507"/>
      <w:r w:rsidRPr="00567618">
        <w:t>6.2.1</w:t>
      </w:r>
      <w:r w:rsidRPr="00567618">
        <w:tab/>
        <w:t>General</w:t>
      </w:r>
      <w:bookmarkEnd w:id="308"/>
      <w:bookmarkEnd w:id="309"/>
      <w:bookmarkEnd w:id="310"/>
      <w:bookmarkEnd w:id="311"/>
      <w:bookmarkEnd w:id="312"/>
      <w:bookmarkEnd w:id="313"/>
      <w:bookmarkEnd w:id="314"/>
      <w:bookmarkEnd w:id="315"/>
      <w:bookmarkEnd w:id="316"/>
      <w:bookmarkEnd w:id="317"/>
    </w:p>
    <w:p w14:paraId="27E4B9EA" w14:textId="77777777" w:rsidR="00FC7E52" w:rsidRPr="00567618" w:rsidRDefault="00FC7E52" w:rsidP="00FC7E52">
      <w:r w:rsidRPr="00567618">
        <w:t>The session setup for RTP transported media shall determine for each media: IP address(es), RTP profile, UDP port number(s); codec(s); RTP Payload Type number(s), RTP Payload Format(s). The session setup may also determine: ECN usage and any additional session parameters.</w:t>
      </w:r>
    </w:p>
    <w:p w14:paraId="0CBD0134" w14:textId="77777777" w:rsidR="00FC7E52" w:rsidRPr="00567618" w:rsidRDefault="00FC7E52" w:rsidP="00FC7E52">
      <w:r w:rsidRPr="00567618">
        <w:t>The session setup for UDP transported media without RTP shall determine: IP address(es), UDP port number(s) and additional session parameters.</w:t>
      </w:r>
    </w:p>
    <w:p w14:paraId="49E3EE66" w14:textId="7725C48A" w:rsidR="00FC7E52" w:rsidRPr="00567618" w:rsidRDefault="00FC7E52" w:rsidP="00FC7E52">
      <w:r w:rsidRPr="00567618" w:rsidDel="005929B5">
        <w:t xml:space="preserve">The session setup for data channel (SCTP over DTLS over UDP transported) media shall determine for each media: IP address(es), UDP port number(s), SCTP port number(s), </w:t>
      </w:r>
      <w:r w:rsidRPr="00567618">
        <w:t>DTLS</w:t>
      </w:r>
      <w:r w:rsidRPr="00567618" w:rsidDel="005929B5">
        <w:t xml:space="preserve"> server/client role(s), DTLS ID(s), DTLS certificate fingerprint(s), </w:t>
      </w:r>
      <w:r w:rsidR="008E2DC6">
        <w:t xml:space="preserve">and ICE-related information for data channel media as described in clause 6.2.10. The session setup may also determine use of ICE Lite for data channel media </w:t>
      </w:r>
      <w:r w:rsidRPr="00567618" w:rsidDel="005929B5">
        <w:t>and may determine additional session parameters.</w:t>
      </w:r>
    </w:p>
    <w:p w14:paraId="483D95F9" w14:textId="77777777" w:rsidR="00FC7E52" w:rsidRPr="00567618" w:rsidRDefault="00FC7E52" w:rsidP="00FC7E52">
      <w:r w:rsidRPr="00567618">
        <w:t>The session setup for RTP and data channel transported media shall, when the port number is not set to zero, determine the maximum bandwidth that is allowed in the session, see also clause</w:t>
      </w:r>
      <w:r>
        <w:t> </w:t>
      </w:r>
      <w:r w:rsidRPr="00567618">
        <w:t>6.2.5. The maximum bandwidth for the receiving direction is specified with the "b=AS" bandwidth modifier. Additional requirements and/or recommendations on the bandwidth negotiation are found in clause</w:t>
      </w:r>
      <w:r>
        <w:t> </w:t>
      </w:r>
      <w:r w:rsidRPr="00567618">
        <w:t>6.2.2.1 for speech, in clause</w:t>
      </w:r>
      <w:r>
        <w:t> </w:t>
      </w:r>
      <w:r w:rsidRPr="00567618">
        <w:t>6.2.3.2 for video, and in clause</w:t>
      </w:r>
      <w:r>
        <w:t> </w:t>
      </w:r>
      <w:r w:rsidRPr="00567618">
        <w:t>6.2.10 for data channel.</w:t>
      </w:r>
    </w:p>
    <w:p w14:paraId="7DAF3FE7" w14:textId="77777777" w:rsidR="00FC7E52" w:rsidRPr="00567618" w:rsidRDefault="00FC7E52" w:rsidP="00FC7E52">
      <w:r w:rsidRPr="00567618">
        <w:t xml:space="preserve">An MTSI client shall offer at least one RTP profile for each RTP media stream. </w:t>
      </w:r>
      <w:r w:rsidRPr="00567618">
        <w:rPr>
          <w:lang w:eastAsia="en-GB"/>
        </w:rPr>
        <w:t>Multiple RTP profiles may be offered using SDPCapNeg as described in Clause</w:t>
      </w:r>
      <w:r>
        <w:rPr>
          <w:lang w:eastAsia="en-GB"/>
        </w:rPr>
        <w:t> </w:t>
      </w:r>
      <w:r w:rsidRPr="00567618">
        <w:rPr>
          <w:lang w:eastAsia="en-GB"/>
        </w:rPr>
        <w:t xml:space="preserve">6.2.1a. For voice and real-time text, the first SDP offer shall include at least the AVP profile. For video, the first SDP offer for a media type shall include at least the AVPF profile. Subsequent SDP offers may include only other RTP profiles if it is known from a preceding offer that this RTP profile is supported by the answerer. </w:t>
      </w:r>
      <w:r w:rsidRPr="00567618">
        <w:t>The MTSI client shall be capable of receiving an SDP offer containing both AVP and AVPF offers in order to support interworking.</w:t>
      </w:r>
    </w:p>
    <w:p w14:paraId="473387F0" w14:textId="77777777" w:rsidR="00FC7E52" w:rsidRPr="00567618" w:rsidRDefault="00FC7E52" w:rsidP="00FC7E52">
      <w:r w:rsidRPr="00567618">
        <w:rPr>
          <w:noProof/>
        </w:rPr>
        <w:t>The configuration of ECN for media transported with RTP is described in clause</w:t>
      </w:r>
      <w:r>
        <w:rPr>
          <w:noProof/>
        </w:rPr>
        <w:t> </w:t>
      </w:r>
      <w:r w:rsidRPr="00567618">
        <w:rPr>
          <w:noProof/>
        </w:rPr>
        <w:t>6.2.2 for speech and in clause</w:t>
      </w:r>
      <w:r>
        <w:rPr>
          <w:noProof/>
        </w:rPr>
        <w:t> </w:t>
      </w:r>
      <w:r w:rsidRPr="00567618">
        <w:rPr>
          <w:noProof/>
        </w:rPr>
        <w:t>6.2.3.2 for video. The negotiation of ECN at session setup is described in</w:t>
      </w:r>
      <w:r>
        <w:rPr>
          <w:noProof/>
        </w:rPr>
        <w:t> </w:t>
      </w:r>
      <w:r w:rsidRPr="00567618">
        <w:rPr>
          <w:noProof/>
        </w:rPr>
        <w:t>[84]. The adaptation response to congestion events is described in clause</w:t>
      </w:r>
      <w:r>
        <w:rPr>
          <w:noProof/>
        </w:rPr>
        <w:t> </w:t>
      </w:r>
      <w:r w:rsidRPr="00567618">
        <w:rPr>
          <w:noProof/>
        </w:rPr>
        <w:t>10.</w:t>
      </w:r>
    </w:p>
    <w:p w14:paraId="1EF2E851" w14:textId="77777777" w:rsidR="00FC7E52" w:rsidRPr="00567618" w:rsidRDefault="00FC7E52" w:rsidP="00FC7E52">
      <w:pPr>
        <w:pStyle w:val="Heading3"/>
      </w:pPr>
      <w:bookmarkStart w:id="318" w:name="_Toc26369217"/>
      <w:bookmarkStart w:id="319" w:name="_Toc36227099"/>
      <w:bookmarkStart w:id="320" w:name="_Toc36228113"/>
      <w:bookmarkStart w:id="321" w:name="_Toc36228740"/>
      <w:bookmarkStart w:id="322" w:name="_Toc68847059"/>
      <w:bookmarkStart w:id="323" w:name="_Toc74610994"/>
      <w:bookmarkStart w:id="324" w:name="_Toc75566273"/>
      <w:bookmarkStart w:id="325" w:name="_Toc89789824"/>
      <w:bookmarkStart w:id="326" w:name="_Toc99466459"/>
      <w:bookmarkStart w:id="327" w:name="_Toc130460508"/>
      <w:r w:rsidRPr="00567618">
        <w:t>6.2.1a</w:t>
      </w:r>
      <w:r w:rsidRPr="00567618">
        <w:tab/>
        <w:t>RTP profile negotiation</w:t>
      </w:r>
      <w:bookmarkEnd w:id="318"/>
      <w:bookmarkEnd w:id="319"/>
      <w:bookmarkEnd w:id="320"/>
      <w:bookmarkEnd w:id="321"/>
      <w:bookmarkEnd w:id="322"/>
      <w:bookmarkEnd w:id="323"/>
      <w:bookmarkEnd w:id="324"/>
      <w:bookmarkEnd w:id="325"/>
      <w:bookmarkEnd w:id="326"/>
      <w:bookmarkEnd w:id="327"/>
    </w:p>
    <w:p w14:paraId="67C73501" w14:textId="77777777" w:rsidR="00FC7E52" w:rsidRPr="00567618" w:rsidRDefault="00FC7E52" w:rsidP="00FC7E52">
      <w:pPr>
        <w:pStyle w:val="Heading4"/>
      </w:pPr>
      <w:bookmarkStart w:id="328" w:name="_Toc26369218"/>
      <w:bookmarkStart w:id="329" w:name="_Toc36227100"/>
      <w:bookmarkStart w:id="330" w:name="_Toc36228114"/>
      <w:bookmarkStart w:id="331" w:name="_Toc36228741"/>
      <w:bookmarkStart w:id="332" w:name="_Toc68847060"/>
      <w:bookmarkStart w:id="333" w:name="_Toc74610995"/>
      <w:bookmarkStart w:id="334" w:name="_Toc75566274"/>
      <w:bookmarkStart w:id="335" w:name="_Toc89789825"/>
      <w:bookmarkStart w:id="336" w:name="_Toc99466460"/>
      <w:bookmarkStart w:id="337" w:name="_Toc130460509"/>
      <w:r w:rsidRPr="00567618">
        <w:t>6.2.1a.1</w:t>
      </w:r>
      <w:r w:rsidRPr="00567618">
        <w:tab/>
        <w:t>General</w:t>
      </w:r>
      <w:bookmarkEnd w:id="328"/>
      <w:bookmarkEnd w:id="329"/>
      <w:bookmarkEnd w:id="330"/>
      <w:bookmarkEnd w:id="331"/>
      <w:bookmarkEnd w:id="332"/>
      <w:bookmarkEnd w:id="333"/>
      <w:bookmarkEnd w:id="334"/>
      <w:bookmarkEnd w:id="335"/>
      <w:bookmarkEnd w:id="336"/>
      <w:bookmarkEnd w:id="337"/>
    </w:p>
    <w:p w14:paraId="60494F70" w14:textId="77777777" w:rsidR="00FC7E52" w:rsidRPr="00567618" w:rsidRDefault="00FC7E52" w:rsidP="00FC7E52">
      <w:r w:rsidRPr="00567618">
        <w:t xml:space="preserve">MTSI clients should support SDPCapNeg to be able to negotiate RTP profiles for all media types where AVPF is supported. MTSI clients supporting SDPCapNeg shall support the complete SDPCapNeg framework. </w:t>
      </w:r>
    </w:p>
    <w:p w14:paraId="777960FD" w14:textId="77777777" w:rsidR="00FC7E52" w:rsidRPr="00567618" w:rsidRDefault="00FC7E52" w:rsidP="00FC7E52">
      <w:r w:rsidRPr="00567618">
        <w:t>SDPCapNeg is described in</w:t>
      </w:r>
      <w:r>
        <w:t> </w:t>
      </w:r>
      <w:r w:rsidRPr="00567618">
        <w:t>[69]. This clause only describes the SDPCapNeg attributes that are directly applicable for the RTP profile negotiation, i.e. the tcap, pcfg and acfg attributes. TS</w:t>
      </w:r>
      <w:r>
        <w:t> </w:t>
      </w:r>
      <w:r w:rsidRPr="00567618">
        <w:t>24.229</w:t>
      </w:r>
      <w:r>
        <w:t> </w:t>
      </w:r>
      <w:r w:rsidRPr="00567618">
        <w:t>[7] may outline further requirements needed for supporting SDPCapNeg in SDP messages.</w:t>
      </w:r>
    </w:p>
    <w:p w14:paraId="068AB9EF" w14:textId="77777777" w:rsidR="00FC7E52" w:rsidRPr="00567618" w:rsidRDefault="00FC7E52" w:rsidP="00FC7E52">
      <w:pPr>
        <w:pStyle w:val="NO"/>
      </w:pPr>
      <w:r w:rsidRPr="00567618">
        <w:t>NOTE:</w:t>
      </w:r>
      <w:r w:rsidRPr="00567618">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130BA838" w14:textId="77777777" w:rsidR="00FC7E52" w:rsidRPr="00567618" w:rsidRDefault="00FC7E52" w:rsidP="00FC7E52">
      <w:pPr>
        <w:pStyle w:val="Heading4"/>
      </w:pPr>
      <w:bookmarkStart w:id="338" w:name="_Toc26369219"/>
      <w:bookmarkStart w:id="339" w:name="_Toc36227101"/>
      <w:bookmarkStart w:id="340" w:name="_Toc36228115"/>
      <w:bookmarkStart w:id="341" w:name="_Toc36228742"/>
      <w:bookmarkStart w:id="342" w:name="_Toc68847061"/>
      <w:bookmarkStart w:id="343" w:name="_Toc74610996"/>
      <w:bookmarkStart w:id="344" w:name="_Toc75566275"/>
      <w:bookmarkStart w:id="345" w:name="_Toc89789826"/>
      <w:bookmarkStart w:id="346" w:name="_Toc99466461"/>
      <w:bookmarkStart w:id="347" w:name="_Toc130460510"/>
      <w:r w:rsidRPr="00567618">
        <w:t>6.2.1a.2</w:t>
      </w:r>
      <w:r w:rsidRPr="00567618">
        <w:tab/>
        <w:t>Using SDPCapNeg in SDP offer</w:t>
      </w:r>
      <w:bookmarkEnd w:id="338"/>
      <w:bookmarkEnd w:id="339"/>
      <w:bookmarkEnd w:id="340"/>
      <w:bookmarkEnd w:id="341"/>
      <w:bookmarkEnd w:id="342"/>
      <w:bookmarkEnd w:id="343"/>
      <w:bookmarkEnd w:id="344"/>
      <w:bookmarkEnd w:id="345"/>
      <w:bookmarkEnd w:id="346"/>
      <w:bookmarkEnd w:id="347"/>
    </w:p>
    <w:p w14:paraId="41412E22" w14:textId="77777777" w:rsidR="00FC7E52" w:rsidRPr="00567618" w:rsidRDefault="00FC7E52" w:rsidP="00FC7E52">
      <w:r w:rsidRPr="00567618">
        <w:t xml:space="preserve">For voice and real-time text, SDPCapNeg shall be used </w:t>
      </w:r>
      <w:r w:rsidRPr="00567618">
        <w:rPr>
          <w:lang w:eastAsia="en-GB"/>
        </w:rPr>
        <w:t xml:space="preserve">when offering AVPF the first time </w:t>
      </w:r>
      <w:r w:rsidRPr="00567618">
        <w:t>for a new media type in the session since the support for AVPF</w:t>
      </w:r>
      <w:r w:rsidRPr="00567618">
        <w:rPr>
          <w:lang w:eastAsia="en-GB"/>
        </w:rPr>
        <w:t xml:space="preserve"> in the answering client is not known at this stage</w:t>
      </w:r>
      <w:r w:rsidRPr="00567618">
        <w:t xml:space="preserv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w:t>
      </w:r>
      <w:r w:rsidRPr="00567618">
        <w:rPr>
          <w:lang w:eastAsia="en-GB"/>
        </w:rPr>
        <w:t xml:space="preserve">Subsequent SDP offers, in a re-INVITE or UPDATE, may offer AVPF without SDPCapNeg if it is known from an earlier re-INVITE or UPDATE that the answering client supports this RTP profile. </w:t>
      </w:r>
      <w:r w:rsidRPr="00567618">
        <w:t>If the offer includes only AVP then SDPCapNeg does not need to be used, which can occur for: text; speech if RTCP is not used; and in re-INVITEs or UPDATEs where the RTP profile has already been negotiated for the session in a preceding INVITE or UPDATE.</w:t>
      </w:r>
    </w:p>
    <w:p w14:paraId="7C939442" w14:textId="77777777" w:rsidR="00FC7E52" w:rsidRPr="00567618" w:rsidRDefault="00FC7E52" w:rsidP="00FC7E52">
      <w:r w:rsidRPr="00567618">
        <w:t xml:space="preserve">When offering </w:t>
      </w:r>
      <w:r w:rsidRPr="00567618">
        <w:rPr>
          <w:lang w:eastAsia="en-GB"/>
        </w:rPr>
        <w:t xml:space="preserve">AVP and AVPF using </w:t>
      </w:r>
      <w:r w:rsidRPr="00567618">
        <w:t>SDPCapNeg, the MTSI client shall offer AVP on the media (m=) line and shall offer AVPF using SDPCapNeg mechanisms. The SDPCapNeg mechanisms are used as follows:</w:t>
      </w:r>
    </w:p>
    <w:p w14:paraId="44AB93E0" w14:textId="77777777" w:rsidR="00FC7E52" w:rsidRPr="00567618" w:rsidRDefault="00FC7E52" w:rsidP="00FC7E52">
      <w:pPr>
        <w:pStyle w:val="B1"/>
      </w:pPr>
      <w:r w:rsidRPr="00567618">
        <w:t>-</w:t>
      </w:r>
      <w:r w:rsidRPr="00567618">
        <w:tab/>
        <w:t>The support for AVPF is indicated in an attribute (a=) line using the transport capability attribute ‘tcap’. AVPF shall be preferred over AVP.</w:t>
      </w:r>
    </w:p>
    <w:p w14:paraId="0554C16F" w14:textId="77777777" w:rsidR="00FC7E52" w:rsidRPr="00567618" w:rsidRDefault="00FC7E52" w:rsidP="00FC7E52">
      <w:pPr>
        <w:pStyle w:val="B1"/>
      </w:pPr>
      <w:r w:rsidRPr="00567618">
        <w:t>-</w:t>
      </w:r>
      <w:r w:rsidRPr="00567618">
        <w:tab/>
        <w:t>At least one configuration using AVPF shall be listed using the attribute for potential configurations ‘pcfg’.</w:t>
      </w:r>
    </w:p>
    <w:p w14:paraId="1F8D76A0" w14:textId="77777777" w:rsidR="00FC7E52" w:rsidRPr="00567618" w:rsidRDefault="00FC7E52" w:rsidP="00FC7E52">
      <w:pPr>
        <w:pStyle w:val="Heading4"/>
      </w:pPr>
      <w:bookmarkStart w:id="348" w:name="_Toc26369220"/>
      <w:bookmarkStart w:id="349" w:name="_Toc36227102"/>
      <w:bookmarkStart w:id="350" w:name="_Toc36228116"/>
      <w:bookmarkStart w:id="351" w:name="_Toc36228743"/>
      <w:bookmarkStart w:id="352" w:name="_Toc68847062"/>
      <w:bookmarkStart w:id="353" w:name="_Toc74610997"/>
      <w:bookmarkStart w:id="354" w:name="_Toc75566276"/>
      <w:bookmarkStart w:id="355" w:name="_Toc89789827"/>
      <w:bookmarkStart w:id="356" w:name="_Toc99466462"/>
      <w:bookmarkStart w:id="357" w:name="_Toc130460511"/>
      <w:r w:rsidRPr="00567618">
        <w:t>6.2.1a.3</w:t>
      </w:r>
      <w:r w:rsidRPr="00567618">
        <w:tab/>
        <w:t>Answering to an SDP offer using SDPCapNeg</w:t>
      </w:r>
      <w:bookmarkEnd w:id="348"/>
      <w:bookmarkEnd w:id="349"/>
      <w:bookmarkEnd w:id="350"/>
      <w:bookmarkEnd w:id="351"/>
      <w:bookmarkEnd w:id="352"/>
      <w:bookmarkEnd w:id="353"/>
      <w:bookmarkEnd w:id="354"/>
      <w:bookmarkEnd w:id="355"/>
      <w:bookmarkEnd w:id="356"/>
      <w:bookmarkEnd w:id="357"/>
    </w:p>
    <w:p w14:paraId="110C8D8D" w14:textId="77777777" w:rsidR="00FC7E52" w:rsidRPr="00567618" w:rsidRDefault="00FC7E52" w:rsidP="00FC7E52">
      <w:r w:rsidRPr="00567618">
        <w:t>An invited MTSI client should accept using AVPF whenever supported. If AVPF is to be used in the session then the MTSI client:</w:t>
      </w:r>
    </w:p>
    <w:p w14:paraId="299F2142" w14:textId="77777777" w:rsidR="00FC7E52" w:rsidRPr="00567618" w:rsidRDefault="00FC7E52" w:rsidP="00FC7E52">
      <w:pPr>
        <w:pStyle w:val="B1"/>
      </w:pPr>
      <w:r w:rsidRPr="00567618">
        <w:t>-</w:t>
      </w:r>
      <w:r w:rsidRPr="00567618">
        <w:tab/>
        <w:t>Shall select one configuration out of the potential configurations defined in the SDP offer for using AVPF.</w:t>
      </w:r>
    </w:p>
    <w:p w14:paraId="58CB9BF2" w14:textId="77777777" w:rsidR="00FC7E52" w:rsidRPr="00567618" w:rsidRDefault="00FC7E52" w:rsidP="00FC7E52">
      <w:pPr>
        <w:pStyle w:val="B1"/>
      </w:pPr>
      <w:r w:rsidRPr="00567618">
        <w:t>-</w:t>
      </w:r>
      <w:r w:rsidRPr="00567618">
        <w:tab/>
        <w:t>Indicate in the media (m=) line of the SDP answer that the profile to use is AVPF.</w:t>
      </w:r>
    </w:p>
    <w:p w14:paraId="162A6AE2" w14:textId="77777777" w:rsidR="00FC7E52" w:rsidRPr="00567618" w:rsidRDefault="00FC7E52" w:rsidP="00FC7E52">
      <w:pPr>
        <w:pStyle w:val="B1"/>
      </w:pPr>
      <w:r w:rsidRPr="00567618">
        <w:t>-</w:t>
      </w:r>
      <w:r w:rsidRPr="00567618">
        <w:tab/>
        <w:t>Indicate the selected configuration for using AVPF in the attribute for actual configurations ‘acfg’.</w:t>
      </w:r>
    </w:p>
    <w:p w14:paraId="74531D04" w14:textId="77777777" w:rsidR="00FC7E52" w:rsidRPr="00567618" w:rsidRDefault="00FC7E52" w:rsidP="00FC7E52">
      <w:r w:rsidRPr="00567618">
        <w:t>If AVP is to be used then the MTSI shall not indicate any SDPCapNeg attributes for using AVPF in the SDP answer.</w:t>
      </w:r>
    </w:p>
    <w:p w14:paraId="338D1625" w14:textId="77777777" w:rsidR="00FC7E52" w:rsidRPr="00567618" w:rsidRDefault="00FC7E52" w:rsidP="00FC7E52">
      <w:pPr>
        <w:pStyle w:val="Heading3"/>
      </w:pPr>
      <w:bookmarkStart w:id="358" w:name="_Toc26369221"/>
      <w:bookmarkStart w:id="359" w:name="_Toc36227103"/>
      <w:bookmarkStart w:id="360" w:name="_Toc36228117"/>
      <w:bookmarkStart w:id="361" w:name="_Toc36228744"/>
      <w:bookmarkStart w:id="362" w:name="_Toc68847063"/>
      <w:bookmarkStart w:id="363" w:name="_Toc74610998"/>
      <w:bookmarkStart w:id="364" w:name="_Toc75566277"/>
      <w:bookmarkStart w:id="365" w:name="_Toc89789828"/>
      <w:bookmarkStart w:id="366" w:name="_Toc99466463"/>
      <w:bookmarkStart w:id="367" w:name="_Toc130460512"/>
      <w:r w:rsidRPr="00567618">
        <w:t>6.2.2</w:t>
      </w:r>
      <w:r w:rsidRPr="00567618">
        <w:tab/>
        <w:t>Speech</w:t>
      </w:r>
      <w:bookmarkEnd w:id="358"/>
      <w:bookmarkEnd w:id="359"/>
      <w:bookmarkEnd w:id="360"/>
      <w:bookmarkEnd w:id="361"/>
      <w:bookmarkEnd w:id="362"/>
      <w:bookmarkEnd w:id="363"/>
      <w:bookmarkEnd w:id="364"/>
      <w:bookmarkEnd w:id="365"/>
      <w:bookmarkEnd w:id="366"/>
      <w:bookmarkEnd w:id="367"/>
    </w:p>
    <w:p w14:paraId="46974E4D" w14:textId="77777777" w:rsidR="00FC7E52" w:rsidRPr="00567618" w:rsidRDefault="00FC7E52" w:rsidP="00FC7E52">
      <w:pPr>
        <w:pStyle w:val="Heading4"/>
      </w:pPr>
      <w:bookmarkStart w:id="368" w:name="_Toc26369222"/>
      <w:bookmarkStart w:id="369" w:name="_Toc36227104"/>
      <w:bookmarkStart w:id="370" w:name="_Toc36228118"/>
      <w:bookmarkStart w:id="371" w:name="_Toc36228745"/>
      <w:bookmarkStart w:id="372" w:name="_Toc68847064"/>
      <w:bookmarkStart w:id="373" w:name="_Toc74610999"/>
      <w:bookmarkStart w:id="374" w:name="_Toc75566278"/>
      <w:bookmarkStart w:id="375" w:name="_Toc89789829"/>
      <w:bookmarkStart w:id="376" w:name="_Toc99466464"/>
      <w:bookmarkStart w:id="377" w:name="_Toc130460513"/>
      <w:r w:rsidRPr="00567618">
        <w:t>6.2.2.1</w:t>
      </w:r>
      <w:r w:rsidRPr="00567618">
        <w:tab/>
        <w:t>General</w:t>
      </w:r>
      <w:bookmarkEnd w:id="368"/>
      <w:bookmarkEnd w:id="369"/>
      <w:bookmarkEnd w:id="370"/>
      <w:bookmarkEnd w:id="371"/>
      <w:bookmarkEnd w:id="372"/>
      <w:bookmarkEnd w:id="373"/>
      <w:bookmarkEnd w:id="374"/>
      <w:bookmarkEnd w:id="375"/>
      <w:bookmarkEnd w:id="376"/>
      <w:bookmarkEnd w:id="377"/>
    </w:p>
    <w:p w14:paraId="35A3B70A" w14:textId="77777777" w:rsidR="00FC7E52" w:rsidRPr="00567618" w:rsidRDefault="00FC7E52" w:rsidP="00FC7E52">
      <w:pPr>
        <w:rPr>
          <w:lang w:eastAsia="ko-KR"/>
        </w:rPr>
      </w:pPr>
      <w:r w:rsidRPr="00567618">
        <w:t>For AMR or AMR-WB encoded media, the session setup shall determine the applicable bandwidth(s) as defined in clause</w:t>
      </w:r>
      <w:r>
        <w:t> </w:t>
      </w:r>
      <w:r w:rsidRPr="00567618">
        <w:t>6.2.5, what RTP profile to use; if all codec modes can be used or if the operation needs to be restricted to a subset; if the bandwidth-efficient payload format can be used or if the octet-aligned payload format must be used; if codec mode changes shall be restricted to be aligned to only every other frame border or if codec mode changes can occur at any frame border; if codec mode changes must be restricted to only neighbouring modes within the negotiated codec mode set or if codec mode changes can be performed to any mode within the codec mode set; the number of speech frames that should be encapsulated in each RTP packet and the maximum number of speech frames that may be encapsulated in each RTP packet.</w:t>
      </w:r>
      <w:r w:rsidRPr="00567618">
        <w:rPr>
          <w:lang w:eastAsia="ko-KR"/>
        </w:rPr>
        <w:t xml:space="preserve"> For EVS encoded media, the session setup shall determine the RTP profile to use in the session.</w:t>
      </w:r>
    </w:p>
    <w:p w14:paraId="64B1D704" w14:textId="77777777" w:rsidR="00FC7E52" w:rsidRPr="00567618" w:rsidRDefault="00FC7E52" w:rsidP="00FC7E52">
      <w:r w:rsidRPr="00567618">
        <w:t>If the session setup negotiation concludes that multiple configuration variants are possible in the session then the default operation should be used as far as the agreed parameters allow, see clause</w:t>
      </w:r>
      <w:r>
        <w:t> </w:t>
      </w:r>
      <w:r w:rsidRPr="00567618">
        <w:t>7.5.2.1. It should be noted that the default configurations are slightly different for different access types.</w:t>
      </w:r>
    </w:p>
    <w:p w14:paraId="1592B33C" w14:textId="77777777" w:rsidR="00FC7E52" w:rsidRPr="00567618" w:rsidRDefault="00FC7E52" w:rsidP="00FC7E52">
      <w:r w:rsidRPr="00567618">
        <w:t>An MTSI client offering a speech media session for narrow-band speech and/or wide-band speech should generate an SDP offer according to the examples in Annexes A.1 to A.3. An MTSI client offering EVS should generate an SDP offer according to the examples in Annex A.14.</w:t>
      </w:r>
    </w:p>
    <w:p w14:paraId="37F2C529" w14:textId="77777777" w:rsidR="00FC7E52" w:rsidRPr="00567618" w:rsidRDefault="00FC7E52" w:rsidP="00FC7E52">
      <w:r w:rsidRPr="00567618">
        <w:t>An MTSI client in terminal supporting EVS should support the RTCP-APP signalling for speech adaptation defined clause</w:t>
      </w:r>
      <w:r>
        <w:t> </w:t>
      </w:r>
      <w:r w:rsidRPr="00567618">
        <w:t xml:space="preserve">10.2.1, and shall support the RTCP-APP signalling when the MTSI client in terminal supports adaptation for call cases where the RTP-based CMR cannot be used. </w:t>
      </w:r>
    </w:p>
    <w:p w14:paraId="778290DB" w14:textId="77777777" w:rsidR="00FC7E52" w:rsidRPr="00567618" w:rsidRDefault="00FC7E52" w:rsidP="00FC7E52">
      <w:pPr>
        <w:pStyle w:val="NO"/>
      </w:pPr>
      <w:r w:rsidRPr="00567618">
        <w:t>NOTE</w:t>
      </w:r>
      <w:r>
        <w:t> </w:t>
      </w:r>
      <w:r w:rsidRPr="00567618">
        <w:t>1:</w:t>
      </w:r>
      <w:r w:rsidRPr="00567618">
        <w:tab/>
        <w:t>Examples of call cases where the RTP-based CMR cannot be used are: when the RTP-based CMR is disabled; or for uni-directional media (sendonly or recvonly).</w:t>
      </w:r>
    </w:p>
    <w:p w14:paraId="66FC0F07" w14:textId="77777777" w:rsidR="00FC7E52" w:rsidRPr="00567618" w:rsidRDefault="00FC7E52" w:rsidP="00FC7E52">
      <w:r w:rsidRPr="00567618">
        <w:t>Some of the request messages are generic for all speech codecs while other request messages are codec-specific. Request messages that can be used in a session are negotiated in SDP, see clause</w:t>
      </w:r>
      <w:r>
        <w:t> </w:t>
      </w:r>
      <w:r w:rsidRPr="00567618">
        <w:t>10.2.3.</w:t>
      </w:r>
    </w:p>
    <w:p w14:paraId="6ED967EA" w14:textId="77777777" w:rsidR="00FC7E52" w:rsidRPr="00567618" w:rsidRDefault="00FC7E52" w:rsidP="00FC7E52">
      <w:r w:rsidRPr="00567618">
        <w:t>An MTSI client shall at least offer AVP for speech media streams. An MTSI client should also offer AVPF for speech media streams. An MTSI client shall offer AVPF for speech media streams when offering to use RTCP-APP signalling. RTP profile negotiation shall be done as described in clause</w:t>
      </w:r>
      <w:r>
        <w:t> </w:t>
      </w:r>
      <w:r w:rsidRPr="00567618">
        <w:t>6.2.1a. When AVPF is offered then the RTCP bandwidth shall be greater than zero.</w:t>
      </w:r>
    </w:p>
    <w:p w14:paraId="25747D30" w14:textId="77777777" w:rsidR="00FC7E52" w:rsidRPr="00567618" w:rsidRDefault="00FC7E52" w:rsidP="00FC7E52">
      <w:r w:rsidRPr="00567618">
        <w:t>If an MTSI client in terminal offers to use ECN for speech in RTP streams then the MTSI client in terminal shall offer ECN Capable Transport as defined below. If an MTSI client in terminal accepts an offer for ECN for speech then the MTSI client in terminal shall declare ECN Capable Transport in the SDP answer as defined below. The SDP negotiation of ECN Capable Transport is described in</w:t>
      </w:r>
      <w:r>
        <w:t> </w:t>
      </w:r>
      <w:r w:rsidRPr="00567618">
        <w:t>[84].</w:t>
      </w:r>
    </w:p>
    <w:p w14:paraId="00F3539D" w14:textId="77777777" w:rsidR="00FC7E52" w:rsidRPr="00567618" w:rsidRDefault="00FC7E52" w:rsidP="00FC7E52">
      <w:r w:rsidRPr="00567618">
        <w:t>ECN shall not be used when the codec negotiation concludes that only fixed-rate operation is used.</w:t>
      </w:r>
    </w:p>
    <w:p w14:paraId="11DB51DB" w14:textId="77777777" w:rsidR="00FC7E52" w:rsidRPr="00567618" w:rsidRDefault="00FC7E52" w:rsidP="00FC7E52">
      <w:r w:rsidRPr="00567618">
        <w:t>An MTSI client may support multiple codecs where ECN-triggered adaptation is supported only for some of the codecs. An SDP offer for ECN may therefore include multiple codecs where ECN-triggered adaptation is supported only for some of the codecs. An MTSI client receiving an SDP offer including multiple codecs and an offer for ECN should first select which codec to accept and then accept or reject the offer for ECN depending on whether ECN-triggered adaptation is supported for that codec or not. An MTSI client receiving an SDP answer accepting ECN for a codec where ECN-triggered adaptation is not supported should re-negotiate the session to disable ECN.</w:t>
      </w:r>
    </w:p>
    <w:p w14:paraId="25DFEB4B" w14:textId="77777777" w:rsidR="00FC7E52" w:rsidRPr="00567618" w:rsidRDefault="00FC7E52" w:rsidP="00FC7E52">
      <w:pPr>
        <w:pStyle w:val="NO"/>
      </w:pPr>
      <w:r w:rsidRPr="00567618">
        <w:t>NOTE</w:t>
      </w:r>
      <w:r>
        <w:t> </w:t>
      </w:r>
      <w:r w:rsidRPr="00567618">
        <w:t>2:</w:t>
      </w:r>
      <w:r w:rsidRPr="00567618">
        <w:tab/>
        <w:t>ECN-triggered adaptation is currently undefined for EVS. This does not prevent ECN-triggered adaptation from being negotiated and used for AMR or AMR-WB.</w:t>
      </w:r>
    </w:p>
    <w:p w14:paraId="1A526C16" w14:textId="77777777" w:rsidR="00FC7E52" w:rsidRPr="00567618" w:rsidRDefault="00FC7E52" w:rsidP="00FC7E52">
      <w:r w:rsidRPr="00567618">
        <w:t>The use of ECN for a speech stream in RTP is negotiated with the ‘ecn-capable-rtp’ SDP attribute,</w:t>
      </w:r>
      <w:r>
        <w:t> </w:t>
      </w:r>
      <w:r w:rsidRPr="00567618">
        <w:t>[84]. ECN is enabled when both clients agree to use ECN as configured below. An MTSI client in terminal using ECN shall therefore also include the following parameters and parameter values for the ECN attribute:</w:t>
      </w:r>
    </w:p>
    <w:p w14:paraId="67093CED" w14:textId="77777777" w:rsidR="00FC7E52" w:rsidRPr="00567618" w:rsidRDefault="00FC7E52" w:rsidP="00FC7E52">
      <w:pPr>
        <w:pStyle w:val="B1"/>
      </w:pPr>
      <w:r w:rsidRPr="00567618">
        <w:t>-</w:t>
      </w:r>
      <w:r w:rsidRPr="00567618">
        <w:tab/>
        <w:t>‘leap’, to indicate that the leap-of-faith initiation method shall be used;</w:t>
      </w:r>
    </w:p>
    <w:p w14:paraId="687349BE" w14:textId="77777777" w:rsidR="00FC7E52" w:rsidRPr="00567618" w:rsidRDefault="00FC7E52" w:rsidP="00FC7E52">
      <w:pPr>
        <w:pStyle w:val="B1"/>
      </w:pPr>
      <w:r w:rsidRPr="00567618">
        <w:t>-</w:t>
      </w:r>
      <w:r w:rsidRPr="00567618">
        <w:tab/>
        <w:t xml:space="preserve"> ‘ect=0’, to indicate that ECT(0) shall be set for every packet.</w:t>
      </w:r>
    </w:p>
    <w:p w14:paraId="29E0E6ED" w14:textId="77777777" w:rsidR="00FC7E52" w:rsidRPr="00567618" w:rsidRDefault="00FC7E52" w:rsidP="00FC7E52">
      <w:r w:rsidRPr="00567618">
        <w:t>An MTSI client offering ECN for speech may indicate support of the RTCP AVPF ECN feedback messages</w:t>
      </w:r>
      <w:r>
        <w:t> </w:t>
      </w:r>
      <w:r w:rsidRPr="00567618">
        <w:t>[84] using "rtcp-fb" attributes with the "nack" feedback parameter and the "ecn" feedback parameter value. An MTSI client offering ECN for speech may indicate support for RTCP XR ECN summary reports</w:t>
      </w:r>
      <w:r>
        <w:t> </w:t>
      </w:r>
      <w:r w:rsidRPr="00567618">
        <w:t>[84] using the "rtcp-xr" SDP attribute</w:t>
      </w:r>
      <w:r>
        <w:t> </w:t>
      </w:r>
      <w:r w:rsidRPr="00567618">
        <w:t>[88] and the "ecn-sum" parameter.</w:t>
      </w:r>
    </w:p>
    <w:p w14:paraId="3407D0F7" w14:textId="77777777" w:rsidR="00FC7E52" w:rsidRPr="00567618" w:rsidRDefault="00FC7E52" w:rsidP="00FC7E52">
      <w:r w:rsidRPr="00567618">
        <w:t>An MTSI client receiving an offer for ECN for speech without an indication of support of RTCP AVPF ECN feedback messages</w:t>
      </w:r>
      <w:r>
        <w:t> </w:t>
      </w:r>
      <w:r w:rsidRPr="00567618">
        <w:t>[84] within an "rtcp-fb" attribute should accept the offer if it supports ECN.</w:t>
      </w:r>
    </w:p>
    <w:p w14:paraId="2AE8566B" w14:textId="77777777" w:rsidR="00FC7E52" w:rsidRPr="00567618" w:rsidRDefault="00FC7E52" w:rsidP="00FC7E52">
      <w:r w:rsidRPr="00567618">
        <w:t>An MTSI client receiving an offer for ECN for speech with an indication of support of the RTCP AVPF ECN feedback message</w:t>
      </w:r>
      <w:r>
        <w:t> </w:t>
      </w:r>
      <w:r w:rsidRPr="00567618">
        <w:t>[84] should also accept the offer and may indicate support of the RTCP AVPF ECN feedback messages</w:t>
      </w:r>
      <w:r>
        <w:t> </w:t>
      </w:r>
      <w:r w:rsidRPr="00567618">
        <w:t>[84] in the answer.</w:t>
      </w:r>
    </w:p>
    <w:p w14:paraId="2E4813AD" w14:textId="77777777" w:rsidR="00FC7E52" w:rsidRPr="00567618" w:rsidRDefault="00FC7E52" w:rsidP="00FC7E52">
      <w:r w:rsidRPr="00567618">
        <w:t>An MTSI client accepting ECN for speech in an answer may indicate support for RTCP XR ECN summary reports in the answer using the "rtcp-xr" SDP attribute</w:t>
      </w:r>
      <w:r>
        <w:t> </w:t>
      </w:r>
      <w:r w:rsidRPr="00567618">
        <w:t>[88] and the "ecn-sum" parameter.</w:t>
      </w:r>
    </w:p>
    <w:p w14:paraId="1E278E4B" w14:textId="77777777" w:rsidR="00FC7E52" w:rsidRPr="00567618" w:rsidRDefault="00FC7E52" w:rsidP="00FC7E52">
      <w:r w:rsidRPr="00567618">
        <w:t>The use of ECN is disabled when a client sends an SDP without the ‘ecn-capable-rtp’ SDP attribute.</w:t>
      </w:r>
    </w:p>
    <w:p w14:paraId="6E8AA0CB" w14:textId="77777777" w:rsidR="00FC7E52" w:rsidRPr="00567618" w:rsidRDefault="00FC7E52" w:rsidP="00FC7E52">
      <w:r w:rsidRPr="00567618">
        <w:t>An MTSI client may initiate a session re-negotiation to disable ECN to resolve ECN-related error cases. An ECN-related error case may, for example, be detecting non-ECT in the received packets when ECT(0) was expected or detecting a very high packet loss rate when ECN is used.</w:t>
      </w:r>
    </w:p>
    <w:p w14:paraId="57478BDF" w14:textId="77777777" w:rsidR="00FC7E52" w:rsidRPr="00567618" w:rsidRDefault="00FC7E52" w:rsidP="00FC7E52">
      <w:r w:rsidRPr="00567618">
        <w:t>SDP examples for offering and accepting ECT are shown in Annex A.12.</w:t>
      </w:r>
    </w:p>
    <w:p w14:paraId="6ECDDB3A" w14:textId="77777777" w:rsidR="00FC7E52" w:rsidRPr="00567618" w:rsidRDefault="00FC7E52" w:rsidP="00FC7E52">
      <w:r w:rsidRPr="00567618">
        <w:t>Session setup for sessions including speech and DTMF events is described in Annex G.</w:t>
      </w:r>
    </w:p>
    <w:p w14:paraId="6A602B84" w14:textId="77777777" w:rsidR="00FC7E52" w:rsidRPr="00567618" w:rsidRDefault="00FC7E52" w:rsidP="00FC7E52">
      <w:pPr>
        <w:pStyle w:val="Heading4"/>
      </w:pPr>
      <w:bookmarkStart w:id="378" w:name="_Toc26369223"/>
      <w:bookmarkStart w:id="379" w:name="_Toc36227105"/>
      <w:bookmarkStart w:id="380" w:name="_Toc36228119"/>
      <w:bookmarkStart w:id="381" w:name="_Toc36228746"/>
      <w:bookmarkStart w:id="382" w:name="_Toc68847065"/>
      <w:bookmarkStart w:id="383" w:name="_Toc74611000"/>
      <w:bookmarkStart w:id="384" w:name="_Toc75566279"/>
      <w:bookmarkStart w:id="385" w:name="_Toc89789830"/>
      <w:bookmarkStart w:id="386" w:name="_Toc99466465"/>
      <w:bookmarkStart w:id="387" w:name="_Toc130460514"/>
      <w:r w:rsidRPr="00567618">
        <w:t>6.2.2.2</w:t>
      </w:r>
      <w:r w:rsidRPr="00567618">
        <w:tab/>
        <w:t>Generating SDP offers</w:t>
      </w:r>
      <w:bookmarkEnd w:id="378"/>
      <w:bookmarkEnd w:id="379"/>
      <w:bookmarkEnd w:id="380"/>
      <w:bookmarkEnd w:id="381"/>
      <w:bookmarkEnd w:id="382"/>
      <w:bookmarkEnd w:id="383"/>
      <w:bookmarkEnd w:id="384"/>
      <w:bookmarkEnd w:id="385"/>
      <w:bookmarkEnd w:id="386"/>
      <w:bookmarkEnd w:id="387"/>
    </w:p>
    <w:p w14:paraId="06725314" w14:textId="77777777" w:rsidR="00FC7E52" w:rsidRPr="00567618" w:rsidRDefault="00FC7E52" w:rsidP="00FC7E52">
      <w:r w:rsidRPr="00567618">
        <w:t>When speech is offered, an MTSI client in terminal sending a first SDP offer in the initial offer-answer negotiation shall include at least one RTP payload type for AMR-NB according to RFC4867</w:t>
      </w:r>
      <w:r>
        <w:t> </w:t>
      </w:r>
      <w:r w:rsidRPr="00567618">
        <w:t>[28] and the MTSI client in terminal shall support and offer a configuration, where the MTSI client in terminal includes the parameter settings as defined in Table 6.1. When EVS-NB is also offered, the MTSI client in terminal shall support and offer a configuration, where the MTSI client in terminal includes the parameter settings for EVS primary mode as defined in Table 6.2a and the RTP payload type for EVS shall also use the parameters for EVS AMR-WB IO mode as defined in Table 6.1, except for the ‘ecn-capable-rtp’ and ‘leap ect’ parameters.</w:t>
      </w:r>
    </w:p>
    <w:p w14:paraId="6AE9DDDC" w14:textId="77777777" w:rsidR="00FC7E52" w:rsidRPr="00567618" w:rsidRDefault="00FC7E52" w:rsidP="00FC7E52">
      <w:r w:rsidRPr="00567618">
        <w:t>If wideband speech is also offered, then the SDP offer shall also include at least one RTP payload type for AMR-WB according to RFC4867</w:t>
      </w:r>
      <w:r>
        <w:t> </w:t>
      </w:r>
      <w:r w:rsidRPr="00567618">
        <w:t>[28] and the MTSI client in terminal shall support and offer a configuration, where the MTSI client in terminal includes the parameter settings as defined in Table 6.1. When EVS-WB is also offered, the MTSI client in terminal shall support and offer a configuration, where the MTSI client in terminal includes the parameter settings for EVS primary mode as defined in Table 6.2a and the RTP payload type for EVS shall also use parameters for EVS AMR-WB IO mode as defined in Table 6.1, except for the ‘ecn-capable-rtp’ and ‘leap ect’ parameters. AMR-WB and EVS (including the EVS AMR-WB IO mode) are thus offered using different RTP payload types.</w:t>
      </w:r>
    </w:p>
    <w:p w14:paraId="28F13896" w14:textId="77777777" w:rsidR="00FC7E52" w:rsidRPr="00567618" w:rsidRDefault="00FC7E52" w:rsidP="00FC7E52">
      <w:pPr>
        <w:rPr>
          <w:lang w:eastAsia="ko-KR"/>
        </w:rPr>
      </w:pPr>
      <w:r w:rsidRPr="00567618">
        <w:t xml:space="preserve">If </w:t>
      </w:r>
      <w:r w:rsidRPr="00567618">
        <w:rPr>
          <w:lang w:eastAsia="ko-KR"/>
        </w:rPr>
        <w:t>super-</w:t>
      </w:r>
      <w:r w:rsidRPr="00567618">
        <w:t>wideband speech is also offered</w:t>
      </w:r>
      <w:r w:rsidRPr="00567618">
        <w:rPr>
          <w:lang w:eastAsia="ko-KR"/>
        </w:rPr>
        <w:t>,</w:t>
      </w:r>
      <w:r w:rsidRPr="00567618">
        <w:t xml:space="preserve"> the SDP offer shall include at least one RTP payload type for </w:t>
      </w:r>
      <w:r w:rsidRPr="00567618">
        <w:rPr>
          <w:lang w:eastAsia="ko-KR"/>
        </w:rPr>
        <w:t>EVS</w:t>
      </w:r>
      <w:r w:rsidRPr="00567618">
        <w:t xml:space="preserve"> and the MTSI client in terminal shall support a configuration where the MTSI client in terminal includes the parameter settings as defined in</w:t>
      </w:r>
      <w:r w:rsidRPr="00567618">
        <w:rPr>
          <w:lang w:eastAsia="ko-KR"/>
        </w:rPr>
        <w:t xml:space="preserve"> Table 6.2a</w:t>
      </w:r>
      <w:r w:rsidRPr="00567618">
        <w:t>.</w:t>
      </w:r>
    </w:p>
    <w:p w14:paraId="4914891D" w14:textId="77777777" w:rsidR="00FC7E52" w:rsidRPr="00567618" w:rsidRDefault="00FC7E52" w:rsidP="00FC7E52">
      <w:pPr>
        <w:rPr>
          <w:lang w:eastAsia="ko-KR"/>
        </w:rPr>
      </w:pPr>
      <w:r w:rsidRPr="00567618">
        <w:t xml:space="preserve">If </w:t>
      </w:r>
      <w:r w:rsidRPr="00567618">
        <w:rPr>
          <w:lang w:eastAsia="ko-KR"/>
        </w:rPr>
        <w:t>fullband</w:t>
      </w:r>
      <w:r w:rsidRPr="00567618">
        <w:t xml:space="preserve"> speech is also offered</w:t>
      </w:r>
      <w:r w:rsidRPr="00567618">
        <w:rPr>
          <w:lang w:eastAsia="ko-KR"/>
        </w:rPr>
        <w:t>,</w:t>
      </w:r>
      <w:r w:rsidRPr="00567618">
        <w:t xml:space="preserve"> the SDP offer shall include at least one RTP payload type for </w:t>
      </w:r>
      <w:r w:rsidRPr="00567618">
        <w:rPr>
          <w:lang w:eastAsia="ko-KR"/>
        </w:rPr>
        <w:t>EVS</w:t>
      </w:r>
      <w:r w:rsidRPr="00567618">
        <w:t xml:space="preserve"> and the MTSI client in terminal shall support a configuration where the MTSI client in terminal includes the parameter settings as defined in</w:t>
      </w:r>
      <w:r w:rsidRPr="00567618">
        <w:rPr>
          <w:lang w:eastAsia="ko-KR"/>
        </w:rPr>
        <w:t xml:space="preserve"> Table 6.2a</w:t>
      </w:r>
      <w:r w:rsidRPr="00567618">
        <w:t>.</w:t>
      </w:r>
    </w:p>
    <w:p w14:paraId="33DD0756" w14:textId="77777777" w:rsidR="00FC7E52" w:rsidRPr="00567618" w:rsidRDefault="00FC7E52" w:rsidP="00FC7E52">
      <w:r w:rsidRPr="00567618">
        <w:t>When EVS is offered, the RTP payload type for EVS shall also use parameters for EVS AMR-WB IO mode as defined in Table 6.1, except for the ‘ecn-capable-rtp’ and ‘leap ect’ parameters. AMR-WB and EVS (including the EVS AMR-WB IO mode) are thus offered using different RTP payload types.</w:t>
      </w:r>
    </w:p>
    <w:p w14:paraId="416F3400" w14:textId="77777777" w:rsidR="00FC7E52" w:rsidRPr="00567618" w:rsidRDefault="00FC7E52" w:rsidP="00FC7E52">
      <w:pPr>
        <w:pStyle w:val="NO"/>
      </w:pPr>
      <w:r w:rsidRPr="00567618">
        <w:t>NOTE</w:t>
      </w:r>
      <w:r>
        <w:t> </w:t>
      </w:r>
      <w:r w:rsidRPr="00567618">
        <w:t>1:</w:t>
      </w:r>
      <w:r w:rsidRPr="00567618">
        <w:tab/>
        <w:t>RFC4867 can also be used for EVS AMR-WB IO when EVS is supported. This may happen after SRVCC when the EVS payload format is used between the ATGW and the MTSI client in terminal while RFC4867 is used between the CS-MGW and the ATGW.</w:t>
      </w:r>
    </w:p>
    <w:p w14:paraId="622AC1F5" w14:textId="77777777" w:rsidR="00FC7E52" w:rsidRPr="00567618" w:rsidRDefault="00FC7E52" w:rsidP="00FC7E52">
      <w:pPr>
        <w:pStyle w:val="NO"/>
      </w:pPr>
      <w:r w:rsidRPr="00567618">
        <w:t>NOTE</w:t>
      </w:r>
      <w:r>
        <w:t> </w:t>
      </w:r>
      <w:r w:rsidRPr="00567618">
        <w:t>2:</w:t>
      </w:r>
      <w:r w:rsidRPr="00567618">
        <w:tab/>
        <w:t>ECN-triggered adaptation is currently undefined for EVS. This does not prevent ECN-triggered adaptation from being negotiated and used for AMR or AMR-WB.</w:t>
      </w:r>
    </w:p>
    <w:p w14:paraId="1D5FCBAB" w14:textId="77777777" w:rsidR="00FC7E52" w:rsidRPr="00567618" w:rsidRDefault="00FC7E52" w:rsidP="00FC7E52">
      <w:pPr>
        <w:pStyle w:val="NO"/>
      </w:pPr>
      <w:r w:rsidRPr="00567618">
        <w:t>NOTE</w:t>
      </w:r>
      <w:r>
        <w:t> </w:t>
      </w:r>
      <w:r w:rsidRPr="00567618">
        <w:t>3:</w:t>
      </w:r>
      <w:r w:rsidRPr="00567618">
        <w:tab/>
        <w:t>When EVS is offered, the audio bandwidths may be different for different directions for the EVS Primary mode, even for ‘sendrecv’ media.</w:t>
      </w:r>
    </w:p>
    <w:p w14:paraId="7F1515AA" w14:textId="77777777" w:rsidR="00FC7E52" w:rsidRPr="00567618" w:rsidRDefault="00FC7E52" w:rsidP="00FC7E52">
      <w:r w:rsidRPr="00567618">
        <w:t>Clause</w:t>
      </w:r>
      <w:r>
        <w:t> </w:t>
      </w:r>
      <w:r w:rsidRPr="00567618">
        <w:t>5.2.1.6 describes the preference order for how different configurations should be ordered in the list of payload type numbers that is given on the m= line.</w:t>
      </w:r>
    </w:p>
    <w:p w14:paraId="66ED23F3" w14:textId="77777777" w:rsidR="00FC7E52" w:rsidRPr="00567618" w:rsidRDefault="00FC7E52" w:rsidP="00FC7E52">
      <w:pPr>
        <w:pStyle w:val="TH"/>
      </w:pPr>
      <w:r w:rsidRPr="00567618">
        <w:t>Table 6.1: SDP parameters for AMR-NB or AMR-WB, when the MTSI client in terminal offers the bandwidth-efficient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50ACF4A0" w14:textId="77777777" w:rsidTr="00DD54CD">
        <w:trPr>
          <w:jc w:val="center"/>
        </w:trPr>
        <w:tc>
          <w:tcPr>
            <w:tcW w:w="2818" w:type="dxa"/>
            <w:shd w:val="clear" w:color="auto" w:fill="auto"/>
          </w:tcPr>
          <w:p w14:paraId="328911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4F74D8C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62D0DFB5" w14:textId="77777777" w:rsidTr="00DD54CD">
        <w:trPr>
          <w:jc w:val="center"/>
        </w:trPr>
        <w:tc>
          <w:tcPr>
            <w:tcW w:w="2818" w:type="dxa"/>
            <w:shd w:val="clear" w:color="auto" w:fill="auto"/>
          </w:tcPr>
          <w:p w14:paraId="163190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066EC6E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65D4DA4" w14:textId="77777777" w:rsidTr="00DD54CD">
        <w:trPr>
          <w:jc w:val="center"/>
        </w:trPr>
        <w:tc>
          <w:tcPr>
            <w:tcW w:w="2818" w:type="dxa"/>
            <w:shd w:val="clear" w:color="auto" w:fill="auto"/>
          </w:tcPr>
          <w:p w14:paraId="02231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1809AD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92BC04E" w14:textId="77777777" w:rsidTr="00DD54CD">
        <w:trPr>
          <w:jc w:val="center"/>
        </w:trPr>
        <w:tc>
          <w:tcPr>
            <w:tcW w:w="2818" w:type="dxa"/>
            <w:shd w:val="clear" w:color="auto" w:fill="auto"/>
          </w:tcPr>
          <w:p w14:paraId="047877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1C9E8A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613C823E" w14:textId="77777777" w:rsidTr="00DD54CD">
        <w:trPr>
          <w:jc w:val="center"/>
        </w:trPr>
        <w:tc>
          <w:tcPr>
            <w:tcW w:w="2818" w:type="dxa"/>
            <w:shd w:val="clear" w:color="auto" w:fill="auto"/>
          </w:tcPr>
          <w:p w14:paraId="6E7D23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51B9D56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w:t>
            </w:r>
          </w:p>
        </w:tc>
      </w:tr>
      <w:tr w:rsidR="00FC7E52" w:rsidRPr="00567618" w14:paraId="2C96D29D" w14:textId="77777777" w:rsidTr="00DD54CD">
        <w:trPr>
          <w:jc w:val="center"/>
        </w:trPr>
        <w:tc>
          <w:tcPr>
            <w:tcW w:w="2818" w:type="dxa"/>
            <w:shd w:val="clear" w:color="auto" w:fill="auto"/>
          </w:tcPr>
          <w:p w14:paraId="695D7CB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428613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4167636" w14:textId="77777777" w:rsidTr="00DD54CD">
        <w:trPr>
          <w:jc w:val="center"/>
        </w:trPr>
        <w:tc>
          <w:tcPr>
            <w:tcW w:w="2818" w:type="dxa"/>
            <w:shd w:val="clear" w:color="auto" w:fill="auto"/>
          </w:tcPr>
          <w:p w14:paraId="311A9D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651A7C1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15AE2109" w14:textId="77777777" w:rsidTr="00DD54CD">
        <w:trPr>
          <w:jc w:val="center"/>
        </w:trPr>
        <w:tc>
          <w:tcPr>
            <w:tcW w:w="2818" w:type="dxa"/>
            <w:shd w:val="clear" w:color="auto" w:fill="auto"/>
          </w:tcPr>
          <w:p w14:paraId="2CC1CD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22042F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7457349" w14:textId="77777777" w:rsidTr="00DD54CD">
        <w:trPr>
          <w:jc w:val="center"/>
        </w:trPr>
        <w:tc>
          <w:tcPr>
            <w:tcW w:w="2818" w:type="dxa"/>
            <w:shd w:val="clear" w:color="auto" w:fill="auto"/>
          </w:tcPr>
          <w:p w14:paraId="54361C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3AF5157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6071B53" w14:textId="77777777" w:rsidTr="00DD54CD">
        <w:trPr>
          <w:jc w:val="center"/>
        </w:trPr>
        <w:tc>
          <w:tcPr>
            <w:tcW w:w="2818" w:type="dxa"/>
            <w:shd w:val="clear" w:color="auto" w:fill="auto"/>
          </w:tcPr>
          <w:p w14:paraId="6E64976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24121D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7F6592CC" w14:textId="77777777" w:rsidTr="00DD54CD">
        <w:trPr>
          <w:jc w:val="center"/>
        </w:trPr>
        <w:tc>
          <w:tcPr>
            <w:tcW w:w="2818" w:type="dxa"/>
            <w:shd w:val="clear" w:color="auto" w:fill="auto"/>
          </w:tcPr>
          <w:p w14:paraId="39B032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37958D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13682503" w14:textId="77777777" w:rsidTr="00DD54CD">
        <w:trPr>
          <w:jc w:val="center"/>
        </w:trPr>
        <w:tc>
          <w:tcPr>
            <w:tcW w:w="2818" w:type="dxa"/>
            <w:shd w:val="clear" w:color="auto" w:fill="auto"/>
          </w:tcPr>
          <w:p w14:paraId="76BD9E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636777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6B93D864" w14:textId="77777777" w:rsidTr="00DD54CD">
        <w:trPr>
          <w:jc w:val="center"/>
        </w:trPr>
        <w:tc>
          <w:tcPr>
            <w:tcW w:w="2818" w:type="dxa"/>
            <w:shd w:val="clear" w:color="auto" w:fill="auto"/>
          </w:tcPr>
          <w:p w14:paraId="1D6097C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AC06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2DDA6AD6" w14:textId="77777777" w:rsidTr="00DD54CD">
        <w:trPr>
          <w:jc w:val="center"/>
        </w:trPr>
        <w:tc>
          <w:tcPr>
            <w:tcW w:w="2818" w:type="dxa"/>
            <w:shd w:val="clear" w:color="auto" w:fill="auto"/>
          </w:tcPr>
          <w:p w14:paraId="21E16A0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388" w:name="_MCCTEMPBM_CRPT86940004___7"/>
            <w:r w:rsidRPr="00567618">
              <w:rPr>
                <w:rFonts w:ascii="Arial" w:hAnsi="Arial"/>
                <w:sz w:val="18"/>
              </w:rPr>
              <w:t>ecn-capable-rtp: leap ect=0</w:t>
            </w:r>
            <w:bookmarkEnd w:id="388"/>
          </w:p>
        </w:tc>
        <w:tc>
          <w:tcPr>
            <w:tcW w:w="4359" w:type="dxa"/>
            <w:shd w:val="clear" w:color="auto" w:fill="auto"/>
          </w:tcPr>
          <w:p w14:paraId="5FADE94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if offering to use ECN and if the session setup allows for bit-rate adaptation</w:t>
            </w:r>
          </w:p>
        </w:tc>
      </w:tr>
    </w:tbl>
    <w:p w14:paraId="2F414FC3" w14:textId="77777777" w:rsidR="00FC7E52" w:rsidRPr="00567618" w:rsidRDefault="00FC7E52" w:rsidP="00FC7E52"/>
    <w:p w14:paraId="779DB245" w14:textId="77777777" w:rsidR="00FC7E52" w:rsidRPr="00567618" w:rsidRDefault="00FC7E52" w:rsidP="00FC7E52">
      <w:pPr>
        <w:pStyle w:val="TH"/>
      </w:pPr>
      <w:r w:rsidRPr="00567618">
        <w:t>Table 6.2: SDP parameters for AMR-NB or AMR-WB, when the MTSI client in terminal offers the octet-aligned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2EE9C36E" w14:textId="77777777" w:rsidTr="00DD54CD">
        <w:trPr>
          <w:jc w:val="center"/>
        </w:trPr>
        <w:tc>
          <w:tcPr>
            <w:tcW w:w="2818" w:type="dxa"/>
            <w:shd w:val="clear" w:color="auto" w:fill="auto"/>
          </w:tcPr>
          <w:p w14:paraId="77CCF76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0D3B16E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6A2D75CE" w14:textId="77777777" w:rsidTr="00DD54CD">
        <w:trPr>
          <w:jc w:val="center"/>
        </w:trPr>
        <w:tc>
          <w:tcPr>
            <w:tcW w:w="2818" w:type="dxa"/>
            <w:shd w:val="clear" w:color="auto" w:fill="auto"/>
          </w:tcPr>
          <w:p w14:paraId="58FB18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33F8C8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1</w:t>
            </w:r>
          </w:p>
        </w:tc>
      </w:tr>
      <w:tr w:rsidR="00FC7E52" w:rsidRPr="00567618" w14:paraId="4145B8BC" w14:textId="77777777" w:rsidTr="00DD54CD">
        <w:trPr>
          <w:jc w:val="center"/>
        </w:trPr>
        <w:tc>
          <w:tcPr>
            <w:tcW w:w="2818" w:type="dxa"/>
            <w:shd w:val="clear" w:color="auto" w:fill="auto"/>
          </w:tcPr>
          <w:p w14:paraId="6D0D3D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300B6C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682A956" w14:textId="77777777" w:rsidTr="00DD54CD">
        <w:trPr>
          <w:jc w:val="center"/>
        </w:trPr>
        <w:tc>
          <w:tcPr>
            <w:tcW w:w="2818" w:type="dxa"/>
            <w:shd w:val="clear" w:color="auto" w:fill="auto"/>
          </w:tcPr>
          <w:p w14:paraId="2ACCCF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0E30F06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76A6C736" w14:textId="77777777" w:rsidTr="00DD54CD">
        <w:trPr>
          <w:jc w:val="center"/>
        </w:trPr>
        <w:tc>
          <w:tcPr>
            <w:tcW w:w="2818" w:type="dxa"/>
            <w:shd w:val="clear" w:color="auto" w:fill="auto"/>
          </w:tcPr>
          <w:p w14:paraId="5DA6F1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688CA51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w:t>
            </w:r>
          </w:p>
        </w:tc>
      </w:tr>
      <w:tr w:rsidR="00FC7E52" w:rsidRPr="00567618" w14:paraId="0A8A9327" w14:textId="77777777" w:rsidTr="00DD54CD">
        <w:trPr>
          <w:jc w:val="center"/>
        </w:trPr>
        <w:tc>
          <w:tcPr>
            <w:tcW w:w="2818" w:type="dxa"/>
            <w:shd w:val="clear" w:color="auto" w:fill="auto"/>
          </w:tcPr>
          <w:p w14:paraId="77354A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527C6DB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55C8ED8" w14:textId="77777777" w:rsidTr="00DD54CD">
        <w:trPr>
          <w:jc w:val="center"/>
        </w:trPr>
        <w:tc>
          <w:tcPr>
            <w:tcW w:w="2818" w:type="dxa"/>
            <w:shd w:val="clear" w:color="auto" w:fill="auto"/>
          </w:tcPr>
          <w:p w14:paraId="013BE8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724327D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4F3B9D1D" w14:textId="77777777" w:rsidTr="00DD54CD">
        <w:trPr>
          <w:jc w:val="center"/>
        </w:trPr>
        <w:tc>
          <w:tcPr>
            <w:tcW w:w="2818" w:type="dxa"/>
            <w:shd w:val="clear" w:color="auto" w:fill="auto"/>
          </w:tcPr>
          <w:p w14:paraId="1AE0BFC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3B29D7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230444B" w14:textId="77777777" w:rsidTr="00DD54CD">
        <w:trPr>
          <w:jc w:val="center"/>
        </w:trPr>
        <w:tc>
          <w:tcPr>
            <w:tcW w:w="2818" w:type="dxa"/>
            <w:shd w:val="clear" w:color="auto" w:fill="auto"/>
          </w:tcPr>
          <w:p w14:paraId="3D0733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585B50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57900754" w14:textId="77777777" w:rsidTr="00DD54CD">
        <w:trPr>
          <w:jc w:val="center"/>
        </w:trPr>
        <w:tc>
          <w:tcPr>
            <w:tcW w:w="2818" w:type="dxa"/>
            <w:shd w:val="clear" w:color="auto" w:fill="auto"/>
          </w:tcPr>
          <w:p w14:paraId="50B8BF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5AAA6F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1697239" w14:textId="77777777" w:rsidTr="00DD54CD">
        <w:trPr>
          <w:jc w:val="center"/>
        </w:trPr>
        <w:tc>
          <w:tcPr>
            <w:tcW w:w="2818" w:type="dxa"/>
            <w:shd w:val="clear" w:color="auto" w:fill="auto"/>
          </w:tcPr>
          <w:p w14:paraId="4B7605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09AB73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4C8E332E" w14:textId="77777777" w:rsidTr="00DD54CD">
        <w:trPr>
          <w:jc w:val="center"/>
        </w:trPr>
        <w:tc>
          <w:tcPr>
            <w:tcW w:w="2818" w:type="dxa"/>
            <w:shd w:val="clear" w:color="auto" w:fill="auto"/>
          </w:tcPr>
          <w:p w14:paraId="154FA6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2BB4A7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1DC56C94" w14:textId="77777777" w:rsidTr="00DD54CD">
        <w:trPr>
          <w:jc w:val="center"/>
        </w:trPr>
        <w:tc>
          <w:tcPr>
            <w:tcW w:w="2818" w:type="dxa"/>
            <w:shd w:val="clear" w:color="auto" w:fill="auto"/>
          </w:tcPr>
          <w:p w14:paraId="064E58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069503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1C66726F" w14:textId="77777777" w:rsidTr="00DD54CD">
        <w:trPr>
          <w:jc w:val="center"/>
        </w:trPr>
        <w:tc>
          <w:tcPr>
            <w:tcW w:w="2818" w:type="dxa"/>
            <w:shd w:val="clear" w:color="auto" w:fill="auto"/>
          </w:tcPr>
          <w:p w14:paraId="39E3217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389" w:name="_MCCTEMPBM_CRPT86940005___7" w:colFirst="0" w:colLast="0"/>
            <w:r w:rsidRPr="00567618">
              <w:rPr>
                <w:rFonts w:ascii="Arial" w:hAnsi="Arial"/>
                <w:sz w:val="18"/>
              </w:rPr>
              <w:t>ecn-capable-rtp: leap ect=0</w:t>
            </w:r>
          </w:p>
        </w:tc>
        <w:tc>
          <w:tcPr>
            <w:tcW w:w="4359" w:type="dxa"/>
            <w:shd w:val="clear" w:color="auto" w:fill="auto"/>
          </w:tcPr>
          <w:p w14:paraId="59869DF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if offering to use ECN and if the session setup allows for bit-rate adaptation</w:t>
            </w:r>
          </w:p>
        </w:tc>
      </w:tr>
      <w:bookmarkEnd w:id="389"/>
    </w:tbl>
    <w:p w14:paraId="2140C92B" w14:textId="77777777" w:rsidR="00FC7E52" w:rsidRPr="00567618" w:rsidRDefault="00FC7E52" w:rsidP="00FC7E52">
      <w:pPr>
        <w:spacing w:after="0"/>
      </w:pPr>
    </w:p>
    <w:p w14:paraId="4D723CFA" w14:textId="77777777" w:rsidR="00FC7E52" w:rsidRPr="00567618" w:rsidRDefault="00FC7E52" w:rsidP="00FC7E52">
      <w:pPr>
        <w:pStyle w:val="TH"/>
      </w:pPr>
      <w:r w:rsidRPr="00567618">
        <w:t>Table 6.2a: SDP parameters for EVS Primary mode, when the MTSI client in terminal offers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7938"/>
      </w:tblGrid>
      <w:tr w:rsidR="00FC7E52" w:rsidRPr="00567618" w14:paraId="28058930" w14:textId="77777777" w:rsidTr="00DD54CD">
        <w:trPr>
          <w:jc w:val="center"/>
        </w:trPr>
        <w:tc>
          <w:tcPr>
            <w:tcW w:w="1701" w:type="dxa"/>
            <w:shd w:val="clear" w:color="auto" w:fill="auto"/>
          </w:tcPr>
          <w:p w14:paraId="329A322A" w14:textId="77777777" w:rsidR="00FC7E52" w:rsidRPr="00567618" w:rsidRDefault="00FC7E52" w:rsidP="00DD54CD">
            <w:pPr>
              <w:pStyle w:val="TAH"/>
            </w:pPr>
            <w:r w:rsidRPr="00567618">
              <w:t>Parameter</w:t>
            </w:r>
          </w:p>
        </w:tc>
        <w:tc>
          <w:tcPr>
            <w:tcW w:w="7938" w:type="dxa"/>
            <w:shd w:val="clear" w:color="auto" w:fill="auto"/>
          </w:tcPr>
          <w:p w14:paraId="60834BF3" w14:textId="77777777" w:rsidR="00FC7E52" w:rsidRPr="00567618" w:rsidRDefault="00FC7E52" w:rsidP="00DD54CD">
            <w:pPr>
              <w:pStyle w:val="TAH"/>
            </w:pPr>
            <w:r w:rsidRPr="00567618">
              <w:t>Usage</w:t>
            </w:r>
          </w:p>
        </w:tc>
      </w:tr>
      <w:tr w:rsidR="00FC7E52" w:rsidRPr="00567618" w14:paraId="71979BC2" w14:textId="77777777" w:rsidTr="00DD54CD">
        <w:trPr>
          <w:jc w:val="center"/>
        </w:trPr>
        <w:tc>
          <w:tcPr>
            <w:tcW w:w="1701" w:type="dxa"/>
            <w:shd w:val="clear" w:color="auto" w:fill="auto"/>
          </w:tcPr>
          <w:p w14:paraId="776CBD18" w14:textId="77777777" w:rsidR="00FC7E52" w:rsidRPr="00567618" w:rsidRDefault="00FC7E52" w:rsidP="00DD54CD">
            <w:pPr>
              <w:pStyle w:val="TAL"/>
            </w:pPr>
            <w:r w:rsidRPr="00567618">
              <w:t>ptime</w:t>
            </w:r>
          </w:p>
        </w:tc>
        <w:tc>
          <w:tcPr>
            <w:tcW w:w="7938" w:type="dxa"/>
            <w:shd w:val="clear" w:color="auto" w:fill="auto"/>
          </w:tcPr>
          <w:p w14:paraId="219F2693" w14:textId="77777777" w:rsidR="00FC7E52" w:rsidRPr="00567618" w:rsidRDefault="00FC7E52" w:rsidP="00DD54CD">
            <w:pPr>
              <w:pStyle w:val="TAL"/>
            </w:pPr>
            <w:r w:rsidRPr="00567618">
              <w:t>Shall be set according to Table 7.1</w:t>
            </w:r>
          </w:p>
        </w:tc>
      </w:tr>
      <w:tr w:rsidR="00FC7E52" w:rsidRPr="00567618" w14:paraId="0DAA62D6" w14:textId="77777777" w:rsidTr="00DD54CD">
        <w:trPr>
          <w:jc w:val="center"/>
        </w:trPr>
        <w:tc>
          <w:tcPr>
            <w:tcW w:w="1701" w:type="dxa"/>
            <w:shd w:val="clear" w:color="auto" w:fill="auto"/>
          </w:tcPr>
          <w:p w14:paraId="603F50D2" w14:textId="77777777" w:rsidR="00FC7E52" w:rsidRPr="00567618" w:rsidRDefault="00FC7E52" w:rsidP="00DD54CD">
            <w:pPr>
              <w:pStyle w:val="TAL"/>
            </w:pPr>
            <w:r w:rsidRPr="00567618">
              <w:t>maxptime</w:t>
            </w:r>
          </w:p>
        </w:tc>
        <w:tc>
          <w:tcPr>
            <w:tcW w:w="7938" w:type="dxa"/>
            <w:shd w:val="clear" w:color="auto" w:fill="auto"/>
          </w:tcPr>
          <w:p w14:paraId="780C5F21" w14:textId="77777777" w:rsidR="00FC7E52" w:rsidRPr="00567618" w:rsidRDefault="00FC7E52" w:rsidP="00DD54CD">
            <w:pPr>
              <w:pStyle w:val="TAL"/>
            </w:pPr>
            <w:r w:rsidRPr="00567618">
              <w:t>Shall be set to 240, see also Table 7.1</w:t>
            </w:r>
          </w:p>
        </w:tc>
      </w:tr>
      <w:tr w:rsidR="00FC7E52" w:rsidRPr="00567618" w14:paraId="5DF6DFA9" w14:textId="77777777" w:rsidTr="00DD54CD">
        <w:trPr>
          <w:jc w:val="center"/>
        </w:trPr>
        <w:tc>
          <w:tcPr>
            <w:tcW w:w="1701" w:type="dxa"/>
            <w:shd w:val="clear" w:color="auto" w:fill="auto"/>
          </w:tcPr>
          <w:p w14:paraId="5C9E6A4E" w14:textId="77777777" w:rsidR="00FC7E52" w:rsidRPr="00567618" w:rsidRDefault="00FC7E52" w:rsidP="00DD54CD">
            <w:pPr>
              <w:pStyle w:val="TAL"/>
            </w:pPr>
            <w:r w:rsidRPr="00567618">
              <w:t>dtx</w:t>
            </w:r>
          </w:p>
        </w:tc>
        <w:tc>
          <w:tcPr>
            <w:tcW w:w="7938" w:type="dxa"/>
            <w:shd w:val="clear" w:color="auto" w:fill="auto"/>
          </w:tcPr>
          <w:p w14:paraId="446125E0" w14:textId="77777777" w:rsidR="00FC7E52" w:rsidRPr="00567618" w:rsidRDefault="00FC7E52" w:rsidP="00DD54CD">
            <w:pPr>
              <w:pStyle w:val="TAL"/>
              <w:rPr>
                <w:bCs/>
              </w:rPr>
            </w:pPr>
            <w:r w:rsidRPr="00567618">
              <w:rPr>
                <w:bCs/>
              </w:rPr>
              <w:t>MTSI client in terminal shall not include dtx in the initial SDP offer.</w:t>
            </w:r>
          </w:p>
        </w:tc>
      </w:tr>
      <w:tr w:rsidR="00FC7E52" w:rsidRPr="00567618" w14:paraId="3515EA01" w14:textId="77777777" w:rsidTr="00DD54CD">
        <w:trPr>
          <w:jc w:val="center"/>
        </w:trPr>
        <w:tc>
          <w:tcPr>
            <w:tcW w:w="1701" w:type="dxa"/>
            <w:shd w:val="clear" w:color="auto" w:fill="auto"/>
          </w:tcPr>
          <w:p w14:paraId="62EF35B4" w14:textId="77777777" w:rsidR="00FC7E52" w:rsidRPr="00567618" w:rsidRDefault="00FC7E52" w:rsidP="00DD54CD">
            <w:pPr>
              <w:pStyle w:val="TAL"/>
            </w:pPr>
            <w:r w:rsidRPr="00567618">
              <w:t>dtx-recv</w:t>
            </w:r>
          </w:p>
        </w:tc>
        <w:tc>
          <w:tcPr>
            <w:tcW w:w="7938" w:type="dxa"/>
            <w:shd w:val="clear" w:color="auto" w:fill="auto"/>
          </w:tcPr>
          <w:p w14:paraId="0DEC1608" w14:textId="77777777" w:rsidR="00FC7E52" w:rsidRPr="00567618" w:rsidRDefault="00FC7E52" w:rsidP="00DD54CD">
            <w:pPr>
              <w:pStyle w:val="TAL"/>
              <w:rPr>
                <w:bCs/>
              </w:rPr>
            </w:pPr>
            <w:r w:rsidRPr="00567618">
              <w:rPr>
                <w:bCs/>
              </w:rPr>
              <w:t>MTSI client in terminal shall not include dtx-recv.</w:t>
            </w:r>
          </w:p>
        </w:tc>
      </w:tr>
      <w:tr w:rsidR="00FC7E52" w:rsidRPr="00567618" w14:paraId="4628C0B9" w14:textId="77777777" w:rsidTr="00DD54CD">
        <w:trPr>
          <w:jc w:val="center"/>
        </w:trPr>
        <w:tc>
          <w:tcPr>
            <w:tcW w:w="1701" w:type="dxa"/>
            <w:shd w:val="clear" w:color="auto" w:fill="auto"/>
          </w:tcPr>
          <w:p w14:paraId="24BEEB93" w14:textId="77777777" w:rsidR="00FC7E52" w:rsidRPr="00567618" w:rsidRDefault="00FC7E52" w:rsidP="00DD54CD">
            <w:pPr>
              <w:pStyle w:val="TAL"/>
            </w:pPr>
            <w:r w:rsidRPr="00567618">
              <w:t>hf-only</w:t>
            </w:r>
          </w:p>
        </w:tc>
        <w:tc>
          <w:tcPr>
            <w:tcW w:w="7938" w:type="dxa"/>
            <w:shd w:val="clear" w:color="auto" w:fill="auto"/>
          </w:tcPr>
          <w:p w14:paraId="4B603D9E" w14:textId="77777777" w:rsidR="00FC7E52" w:rsidRPr="00567618" w:rsidRDefault="00FC7E52" w:rsidP="00DD54CD">
            <w:pPr>
              <w:pStyle w:val="TAL"/>
            </w:pPr>
            <w:r w:rsidRPr="00567618">
              <w:t>The SDP offer-answer considerations in TS 26.445 [125] apply.</w:t>
            </w:r>
          </w:p>
        </w:tc>
      </w:tr>
      <w:tr w:rsidR="00FC7E52" w:rsidRPr="00567618" w14:paraId="72844166" w14:textId="77777777" w:rsidTr="00DD54CD">
        <w:trPr>
          <w:jc w:val="center"/>
        </w:trPr>
        <w:tc>
          <w:tcPr>
            <w:tcW w:w="1701" w:type="dxa"/>
            <w:shd w:val="clear" w:color="auto" w:fill="auto"/>
          </w:tcPr>
          <w:p w14:paraId="24764962" w14:textId="77777777" w:rsidR="00FC7E52" w:rsidRPr="00567618" w:rsidRDefault="00FC7E52" w:rsidP="00DD54CD">
            <w:pPr>
              <w:pStyle w:val="TAL"/>
            </w:pPr>
            <w:r w:rsidRPr="00567618">
              <w:rPr>
                <w:lang w:eastAsia="ko-KR"/>
              </w:rPr>
              <w:t>evs-mode-switch</w:t>
            </w:r>
          </w:p>
        </w:tc>
        <w:tc>
          <w:tcPr>
            <w:tcW w:w="7938" w:type="dxa"/>
            <w:shd w:val="clear" w:color="auto" w:fill="auto"/>
          </w:tcPr>
          <w:p w14:paraId="68E9F5B6" w14:textId="77777777" w:rsidR="00FC7E52" w:rsidRPr="00567618" w:rsidRDefault="00FC7E52" w:rsidP="00DD54CD">
            <w:pPr>
              <w:pStyle w:val="TAL"/>
            </w:pPr>
            <w:r w:rsidRPr="00567618">
              <w:t>MTSI client in terminal shall not include evs-mode-switch in the initial SDP offer.</w:t>
            </w:r>
          </w:p>
        </w:tc>
      </w:tr>
      <w:tr w:rsidR="00FC7E52" w:rsidRPr="00567618" w14:paraId="0686D00F" w14:textId="77777777" w:rsidTr="00DD54CD">
        <w:trPr>
          <w:jc w:val="center"/>
        </w:trPr>
        <w:tc>
          <w:tcPr>
            <w:tcW w:w="1701" w:type="dxa"/>
            <w:shd w:val="clear" w:color="auto" w:fill="auto"/>
          </w:tcPr>
          <w:p w14:paraId="56CDD0AD" w14:textId="77777777" w:rsidR="00FC7E52" w:rsidRPr="00567618" w:rsidRDefault="00FC7E52" w:rsidP="00DD54CD">
            <w:pPr>
              <w:pStyle w:val="TAL"/>
            </w:pPr>
            <w:r w:rsidRPr="00567618">
              <w:rPr>
                <w:lang w:eastAsia="ko-KR"/>
              </w:rPr>
              <w:t>br</w:t>
            </w:r>
          </w:p>
        </w:tc>
        <w:tc>
          <w:tcPr>
            <w:tcW w:w="7938" w:type="dxa"/>
            <w:shd w:val="clear" w:color="auto" w:fill="auto"/>
          </w:tcPr>
          <w:p w14:paraId="30CB68F8" w14:textId="77777777" w:rsidR="00FC7E52" w:rsidRPr="00567618" w:rsidRDefault="00FC7E52" w:rsidP="00DD54CD">
            <w:pPr>
              <w:pStyle w:val="TAL"/>
            </w:pPr>
            <w:r w:rsidRPr="00567618">
              <w:t>An MTSI client in terminal supporting the EVS codec is required to support the entire bit-rate range but may offer a smaller bit-rate range or even a single bit-rate.</w:t>
            </w:r>
          </w:p>
        </w:tc>
      </w:tr>
      <w:tr w:rsidR="00FC7E52" w:rsidRPr="00567618" w14:paraId="45842A6C" w14:textId="77777777" w:rsidTr="00DD54CD">
        <w:trPr>
          <w:jc w:val="center"/>
        </w:trPr>
        <w:tc>
          <w:tcPr>
            <w:tcW w:w="1701" w:type="dxa"/>
            <w:shd w:val="clear" w:color="auto" w:fill="auto"/>
          </w:tcPr>
          <w:p w14:paraId="7CE87A61" w14:textId="77777777" w:rsidR="00FC7E52" w:rsidRPr="00567618" w:rsidRDefault="00FC7E52" w:rsidP="00DD54CD">
            <w:pPr>
              <w:pStyle w:val="TAL"/>
            </w:pPr>
            <w:r w:rsidRPr="00567618">
              <w:rPr>
                <w:lang w:eastAsia="ko-KR"/>
              </w:rPr>
              <w:t>br-send</w:t>
            </w:r>
          </w:p>
        </w:tc>
        <w:tc>
          <w:tcPr>
            <w:tcW w:w="7938" w:type="dxa"/>
            <w:shd w:val="clear" w:color="auto" w:fill="auto"/>
          </w:tcPr>
          <w:p w14:paraId="7DABDE82" w14:textId="77777777" w:rsidR="00FC7E52" w:rsidRPr="00567618" w:rsidRDefault="00FC7E52" w:rsidP="00DD54CD">
            <w:pPr>
              <w:pStyle w:val="TAL"/>
            </w:pPr>
            <w:r w:rsidRPr="00567618">
              <w:t>The SDP offer-answer considerations in TS 26.445 [125] apply.</w:t>
            </w:r>
          </w:p>
        </w:tc>
      </w:tr>
      <w:tr w:rsidR="00FC7E52" w:rsidRPr="00567618" w14:paraId="1B95D520" w14:textId="77777777" w:rsidTr="00DD54CD">
        <w:trPr>
          <w:jc w:val="center"/>
        </w:trPr>
        <w:tc>
          <w:tcPr>
            <w:tcW w:w="1701" w:type="dxa"/>
            <w:shd w:val="clear" w:color="auto" w:fill="auto"/>
          </w:tcPr>
          <w:p w14:paraId="7A5C3B2F" w14:textId="77777777" w:rsidR="00FC7E52" w:rsidRPr="00567618" w:rsidRDefault="00FC7E52" w:rsidP="00DD54CD">
            <w:pPr>
              <w:pStyle w:val="TAL"/>
            </w:pPr>
            <w:r w:rsidRPr="00567618">
              <w:rPr>
                <w:lang w:eastAsia="ko-KR"/>
              </w:rPr>
              <w:t>br-recv</w:t>
            </w:r>
          </w:p>
        </w:tc>
        <w:tc>
          <w:tcPr>
            <w:tcW w:w="7938" w:type="dxa"/>
            <w:shd w:val="clear" w:color="auto" w:fill="auto"/>
          </w:tcPr>
          <w:p w14:paraId="3F5784FE" w14:textId="77777777" w:rsidR="00FC7E52" w:rsidRPr="00567618" w:rsidRDefault="00FC7E52" w:rsidP="00DD54CD">
            <w:pPr>
              <w:pStyle w:val="TAL"/>
            </w:pPr>
            <w:r w:rsidRPr="00567618">
              <w:t>The SDP offer-answer considerations in TS 26.445 [125] apply.</w:t>
            </w:r>
          </w:p>
        </w:tc>
      </w:tr>
      <w:tr w:rsidR="00FC7E52" w:rsidRPr="00567618" w14:paraId="57C2A1D5" w14:textId="77777777" w:rsidTr="00DD54CD">
        <w:trPr>
          <w:jc w:val="center"/>
        </w:trPr>
        <w:tc>
          <w:tcPr>
            <w:tcW w:w="1701" w:type="dxa"/>
            <w:shd w:val="clear" w:color="auto" w:fill="auto"/>
          </w:tcPr>
          <w:p w14:paraId="5E1DDFB9" w14:textId="77777777" w:rsidR="00FC7E52" w:rsidRPr="00567618" w:rsidRDefault="00FC7E52" w:rsidP="00DD54CD">
            <w:pPr>
              <w:pStyle w:val="TAL"/>
            </w:pPr>
            <w:r w:rsidRPr="00567618">
              <w:rPr>
                <w:lang w:eastAsia="ko-KR"/>
              </w:rPr>
              <w:t>bw</w:t>
            </w:r>
          </w:p>
        </w:tc>
        <w:tc>
          <w:tcPr>
            <w:tcW w:w="7938" w:type="dxa"/>
            <w:shd w:val="clear" w:color="auto" w:fill="auto"/>
          </w:tcPr>
          <w:p w14:paraId="3B1CB7C4" w14:textId="77777777" w:rsidR="00FC7E52" w:rsidRPr="00567618" w:rsidRDefault="00FC7E52" w:rsidP="00DD54CD">
            <w:pPr>
              <w:pStyle w:val="TAL"/>
            </w:pPr>
            <w:r w:rsidRPr="00567618">
              <w:t>The SDP offer-answer considerations in TS 26.445 [125] apply.</w:t>
            </w:r>
          </w:p>
        </w:tc>
      </w:tr>
      <w:tr w:rsidR="00FC7E52" w:rsidRPr="00567618" w14:paraId="7144368A" w14:textId="77777777" w:rsidTr="00DD54CD">
        <w:trPr>
          <w:jc w:val="center"/>
        </w:trPr>
        <w:tc>
          <w:tcPr>
            <w:tcW w:w="1701" w:type="dxa"/>
            <w:shd w:val="clear" w:color="auto" w:fill="auto"/>
          </w:tcPr>
          <w:p w14:paraId="60C75B18" w14:textId="77777777" w:rsidR="00FC7E52" w:rsidRPr="00567618" w:rsidRDefault="00FC7E52" w:rsidP="00DD54CD">
            <w:pPr>
              <w:pStyle w:val="TAL"/>
            </w:pPr>
            <w:r w:rsidRPr="00567618">
              <w:rPr>
                <w:lang w:eastAsia="ko-KR"/>
              </w:rPr>
              <w:t>bw-send</w:t>
            </w:r>
          </w:p>
        </w:tc>
        <w:tc>
          <w:tcPr>
            <w:tcW w:w="7938" w:type="dxa"/>
            <w:shd w:val="clear" w:color="auto" w:fill="auto"/>
          </w:tcPr>
          <w:p w14:paraId="5AFE8514" w14:textId="77777777" w:rsidR="00FC7E52" w:rsidRPr="00567618" w:rsidRDefault="00FC7E52" w:rsidP="00DD54CD">
            <w:pPr>
              <w:pStyle w:val="TAL"/>
            </w:pPr>
            <w:r w:rsidRPr="00567618">
              <w:t>The SDP offer-answer considerations in TS 26.445 [125] apply.</w:t>
            </w:r>
          </w:p>
        </w:tc>
      </w:tr>
      <w:tr w:rsidR="00FC7E52" w:rsidRPr="00567618" w14:paraId="692427C9" w14:textId="77777777" w:rsidTr="00DD54CD">
        <w:trPr>
          <w:jc w:val="center"/>
        </w:trPr>
        <w:tc>
          <w:tcPr>
            <w:tcW w:w="1701" w:type="dxa"/>
            <w:shd w:val="clear" w:color="auto" w:fill="auto"/>
          </w:tcPr>
          <w:p w14:paraId="60ED4A03" w14:textId="77777777" w:rsidR="00FC7E52" w:rsidRPr="00567618" w:rsidRDefault="00FC7E52" w:rsidP="00DD54CD">
            <w:pPr>
              <w:pStyle w:val="TAL"/>
            </w:pPr>
            <w:r w:rsidRPr="00567618">
              <w:rPr>
                <w:lang w:eastAsia="ko-KR"/>
              </w:rPr>
              <w:t>bw-recv</w:t>
            </w:r>
          </w:p>
        </w:tc>
        <w:tc>
          <w:tcPr>
            <w:tcW w:w="7938" w:type="dxa"/>
            <w:shd w:val="clear" w:color="auto" w:fill="auto"/>
          </w:tcPr>
          <w:p w14:paraId="0A3D34ED" w14:textId="77777777" w:rsidR="00FC7E52" w:rsidRPr="00567618" w:rsidRDefault="00FC7E52" w:rsidP="00DD54CD">
            <w:pPr>
              <w:pStyle w:val="TAL"/>
            </w:pPr>
            <w:r w:rsidRPr="00567618">
              <w:t>The SDP offer-answer considerations in TS 26.445 [125] apply.</w:t>
            </w:r>
          </w:p>
        </w:tc>
      </w:tr>
      <w:tr w:rsidR="00FC7E52" w:rsidRPr="00567618" w14:paraId="512CAE85" w14:textId="77777777" w:rsidTr="00DD54CD">
        <w:trPr>
          <w:jc w:val="center"/>
        </w:trPr>
        <w:tc>
          <w:tcPr>
            <w:tcW w:w="1701" w:type="dxa"/>
            <w:shd w:val="clear" w:color="auto" w:fill="auto"/>
          </w:tcPr>
          <w:p w14:paraId="2B1732FF" w14:textId="77777777" w:rsidR="00FC7E52" w:rsidRPr="00567618" w:rsidRDefault="00FC7E52" w:rsidP="00DD54CD">
            <w:pPr>
              <w:pStyle w:val="TAL"/>
              <w:rPr>
                <w:lang w:eastAsia="ko-KR"/>
              </w:rPr>
            </w:pPr>
            <w:r w:rsidRPr="00567618">
              <w:rPr>
                <w:lang w:eastAsia="ko-KR"/>
              </w:rPr>
              <w:t>ch-send</w:t>
            </w:r>
          </w:p>
        </w:tc>
        <w:tc>
          <w:tcPr>
            <w:tcW w:w="7938" w:type="dxa"/>
            <w:shd w:val="clear" w:color="auto" w:fill="auto"/>
          </w:tcPr>
          <w:p w14:paraId="340C2679" w14:textId="77777777" w:rsidR="00FC7E52" w:rsidRPr="00567618" w:rsidRDefault="00FC7E52" w:rsidP="00DD54CD">
            <w:pPr>
              <w:pStyle w:val="TAL"/>
            </w:pPr>
            <w:r w:rsidRPr="00567618">
              <w:t>The SDP offer-answer considerations in TS 26.445 [125] apply.</w:t>
            </w:r>
          </w:p>
        </w:tc>
      </w:tr>
      <w:tr w:rsidR="00FC7E52" w:rsidRPr="00567618" w14:paraId="1C5682C8" w14:textId="77777777" w:rsidTr="00DD54CD">
        <w:trPr>
          <w:jc w:val="center"/>
        </w:trPr>
        <w:tc>
          <w:tcPr>
            <w:tcW w:w="1701" w:type="dxa"/>
            <w:shd w:val="clear" w:color="auto" w:fill="auto"/>
          </w:tcPr>
          <w:p w14:paraId="3A3017DB" w14:textId="77777777" w:rsidR="00FC7E52" w:rsidRPr="00567618" w:rsidRDefault="00FC7E52" w:rsidP="00DD54CD">
            <w:pPr>
              <w:pStyle w:val="TAL"/>
              <w:rPr>
                <w:lang w:eastAsia="ko-KR"/>
              </w:rPr>
            </w:pPr>
            <w:r w:rsidRPr="00567618">
              <w:rPr>
                <w:lang w:eastAsia="ko-KR"/>
              </w:rPr>
              <w:t>ch-recv</w:t>
            </w:r>
          </w:p>
        </w:tc>
        <w:tc>
          <w:tcPr>
            <w:tcW w:w="7938" w:type="dxa"/>
            <w:shd w:val="clear" w:color="auto" w:fill="auto"/>
          </w:tcPr>
          <w:p w14:paraId="621009D8" w14:textId="77777777" w:rsidR="00FC7E52" w:rsidRPr="00567618" w:rsidRDefault="00FC7E52" w:rsidP="00DD54CD">
            <w:pPr>
              <w:pStyle w:val="TAL"/>
            </w:pPr>
            <w:r w:rsidRPr="00567618">
              <w:t>The SDP offer-answer considerations in TS 26.445 [125] apply.</w:t>
            </w:r>
          </w:p>
        </w:tc>
      </w:tr>
      <w:tr w:rsidR="00FC7E52" w:rsidRPr="00567618" w14:paraId="62A344F1" w14:textId="77777777" w:rsidTr="00DD54CD">
        <w:trPr>
          <w:jc w:val="center"/>
        </w:trPr>
        <w:tc>
          <w:tcPr>
            <w:tcW w:w="1701" w:type="dxa"/>
            <w:shd w:val="clear" w:color="auto" w:fill="auto"/>
          </w:tcPr>
          <w:p w14:paraId="3DE3E7EE" w14:textId="77777777" w:rsidR="00FC7E52" w:rsidRPr="00567618" w:rsidRDefault="00FC7E52" w:rsidP="00DD54CD">
            <w:pPr>
              <w:pStyle w:val="TAL"/>
              <w:rPr>
                <w:lang w:eastAsia="ko-KR"/>
              </w:rPr>
            </w:pPr>
            <w:r w:rsidRPr="00567618">
              <w:rPr>
                <w:lang w:eastAsia="ko-KR"/>
              </w:rPr>
              <w:t>cmr</w:t>
            </w:r>
          </w:p>
        </w:tc>
        <w:tc>
          <w:tcPr>
            <w:tcW w:w="7938" w:type="dxa"/>
            <w:shd w:val="clear" w:color="auto" w:fill="auto"/>
          </w:tcPr>
          <w:p w14:paraId="6B4574EB" w14:textId="77777777" w:rsidR="00FC7E52" w:rsidRPr="00567618" w:rsidRDefault="00FC7E52" w:rsidP="00DD54CD">
            <w:pPr>
              <w:pStyle w:val="TAL"/>
            </w:pPr>
            <w:r w:rsidRPr="00567618">
              <w:t>The SDP offer-answer considerations in TS 26.445 [125] apply.</w:t>
            </w:r>
          </w:p>
        </w:tc>
      </w:tr>
      <w:tr w:rsidR="00FC7E52" w:rsidRPr="00567618" w14:paraId="4B51AA20" w14:textId="77777777" w:rsidTr="00DD54CD">
        <w:trPr>
          <w:jc w:val="center"/>
        </w:trPr>
        <w:tc>
          <w:tcPr>
            <w:tcW w:w="1701" w:type="dxa"/>
            <w:shd w:val="clear" w:color="auto" w:fill="auto"/>
          </w:tcPr>
          <w:p w14:paraId="2C98CF35" w14:textId="77777777" w:rsidR="00FC7E52" w:rsidRPr="00567618" w:rsidRDefault="00FC7E52" w:rsidP="00DD54CD">
            <w:pPr>
              <w:pStyle w:val="TAL"/>
              <w:rPr>
                <w:lang w:eastAsia="ko-KR"/>
              </w:rPr>
            </w:pPr>
            <w:r w:rsidRPr="00567618">
              <w:rPr>
                <w:lang w:eastAsia="ko-KR"/>
              </w:rPr>
              <w:t>ch-aw-recv</w:t>
            </w:r>
          </w:p>
        </w:tc>
        <w:tc>
          <w:tcPr>
            <w:tcW w:w="7938" w:type="dxa"/>
            <w:shd w:val="clear" w:color="auto" w:fill="auto"/>
          </w:tcPr>
          <w:p w14:paraId="7D51EF2E" w14:textId="77777777" w:rsidR="00FC7E52" w:rsidRPr="00567618" w:rsidRDefault="00FC7E52" w:rsidP="00DD54CD">
            <w:pPr>
              <w:pStyle w:val="TAL"/>
            </w:pPr>
            <w:r w:rsidRPr="00567618">
              <w:t>The SDP offer-answer considerations in TS 26.445 [125] apply.</w:t>
            </w:r>
          </w:p>
        </w:tc>
      </w:tr>
      <w:tr w:rsidR="00FC7E52" w:rsidRPr="00567618" w14:paraId="43BF67C1" w14:textId="77777777" w:rsidTr="00DD54CD">
        <w:trPr>
          <w:jc w:val="center"/>
        </w:trPr>
        <w:tc>
          <w:tcPr>
            <w:tcW w:w="1701" w:type="dxa"/>
            <w:shd w:val="clear" w:color="auto" w:fill="auto"/>
          </w:tcPr>
          <w:p w14:paraId="16F8758E" w14:textId="77777777" w:rsidR="00FC7E52" w:rsidRPr="00567618" w:rsidRDefault="00FC7E52" w:rsidP="00DD54CD">
            <w:pPr>
              <w:pStyle w:val="TAL"/>
              <w:rPr>
                <w:lang w:eastAsia="ko-KR"/>
              </w:rPr>
            </w:pPr>
            <w:r w:rsidRPr="00567618">
              <w:t>channels</w:t>
            </w:r>
          </w:p>
        </w:tc>
        <w:tc>
          <w:tcPr>
            <w:tcW w:w="7938" w:type="dxa"/>
            <w:shd w:val="clear" w:color="auto" w:fill="auto"/>
          </w:tcPr>
          <w:p w14:paraId="54C27997" w14:textId="77777777" w:rsidR="00FC7E52" w:rsidRPr="00567618" w:rsidRDefault="00FC7E52" w:rsidP="00DD54CD">
            <w:pPr>
              <w:pStyle w:val="TAL"/>
            </w:pPr>
            <w:r w:rsidRPr="00567618">
              <w:t>The SDP offer-answer considerations in TS 26.445 [125] apply.</w:t>
            </w:r>
          </w:p>
        </w:tc>
      </w:tr>
      <w:tr w:rsidR="00FC7E52" w:rsidRPr="00567618" w14:paraId="424A4495" w14:textId="77777777" w:rsidTr="00DD54CD">
        <w:trPr>
          <w:jc w:val="center"/>
        </w:trPr>
        <w:tc>
          <w:tcPr>
            <w:tcW w:w="1701" w:type="dxa"/>
            <w:shd w:val="clear" w:color="auto" w:fill="auto"/>
          </w:tcPr>
          <w:p w14:paraId="20FC1F0C" w14:textId="77777777" w:rsidR="00FC7E52" w:rsidRPr="00567618" w:rsidRDefault="00FC7E52" w:rsidP="00DD54CD">
            <w:pPr>
              <w:pStyle w:val="TAL"/>
              <w:rPr>
                <w:lang w:eastAsia="ko-KR"/>
              </w:rPr>
            </w:pPr>
            <w:r w:rsidRPr="00567618">
              <w:t>max-red</w:t>
            </w:r>
          </w:p>
        </w:tc>
        <w:tc>
          <w:tcPr>
            <w:tcW w:w="7938" w:type="dxa"/>
            <w:shd w:val="clear" w:color="auto" w:fill="auto"/>
          </w:tcPr>
          <w:p w14:paraId="033FD13A" w14:textId="77777777" w:rsidR="00FC7E52" w:rsidRPr="00567618" w:rsidRDefault="00FC7E52" w:rsidP="00DD54CD">
            <w:pPr>
              <w:pStyle w:val="TAL"/>
            </w:pPr>
            <w:r w:rsidRPr="00567618">
              <w:t>Shall be included and shall be set to 220 or less.</w:t>
            </w:r>
          </w:p>
        </w:tc>
      </w:tr>
    </w:tbl>
    <w:p w14:paraId="3635EFE8" w14:textId="77777777" w:rsidR="00FC7E52" w:rsidRPr="00567618" w:rsidRDefault="00FC7E52" w:rsidP="00FC7E52"/>
    <w:p w14:paraId="4E4177B7" w14:textId="77777777" w:rsidR="00FC7E52" w:rsidRPr="00567618" w:rsidRDefault="00FC7E52" w:rsidP="00FC7E52">
      <w:r w:rsidRPr="00567618">
        <w:t>When the channels parameter is omitted then this means that one channel is being offered.</w:t>
      </w:r>
    </w:p>
    <w:p w14:paraId="409A788E" w14:textId="77777777" w:rsidR="00FC7E52" w:rsidRPr="00567618" w:rsidRDefault="00FC7E52" w:rsidP="00FC7E52">
      <w:pPr>
        <w:rPr>
          <w:b/>
        </w:rPr>
      </w:pPr>
      <w:r w:rsidRPr="00567618">
        <w:t>The mode-set parameter is omitted, allowing maximum freedom for the visited network.</w:t>
      </w:r>
    </w:p>
    <w:p w14:paraId="010FA799" w14:textId="77777777" w:rsidR="00FC7E52" w:rsidRPr="00567618" w:rsidRDefault="00FC7E52" w:rsidP="00FC7E52">
      <w:r w:rsidRPr="00567618">
        <w:t>The mode-change-capability parameter is included and set to 2, to support potential interworking with 2G radio access (GERAN).</w:t>
      </w:r>
    </w:p>
    <w:p w14:paraId="509D3B0C" w14:textId="77777777" w:rsidR="00FC7E52" w:rsidRPr="00567618" w:rsidRDefault="00FC7E52" w:rsidP="00FC7E52">
      <w:r w:rsidRPr="00567618">
        <w:t>An example of an SDP offer for AMR-NB is shown in Table A.1.1. An example of an SDP offer for both AMR-NB and AMR-WB is shown in Table A.1.2. An example of SDP offer for AMR-NB</w:t>
      </w:r>
      <w:r w:rsidRPr="00567618">
        <w:rPr>
          <w:lang w:eastAsia="ko-KR"/>
        </w:rPr>
        <w:t>,</w:t>
      </w:r>
      <w:r w:rsidRPr="00567618">
        <w:t xml:space="preserve"> AMR-WB</w:t>
      </w:r>
      <w:r w:rsidRPr="00567618">
        <w:rPr>
          <w:lang w:eastAsia="ko-KR"/>
        </w:rPr>
        <w:t>, and EVS</w:t>
      </w:r>
      <w:r w:rsidRPr="00567618">
        <w:t xml:space="preserve"> is shown in Table A.1</w:t>
      </w:r>
      <w:r w:rsidRPr="00567618">
        <w:rPr>
          <w:lang w:eastAsia="ko-KR"/>
        </w:rPr>
        <w:t>4</w:t>
      </w:r>
      <w:r w:rsidRPr="00567618">
        <w:t>.</w:t>
      </w:r>
      <w:r w:rsidRPr="00567618">
        <w:rPr>
          <w:lang w:eastAsia="ko-KR"/>
        </w:rPr>
        <w:t>1</w:t>
      </w:r>
      <w:r w:rsidRPr="00567618">
        <w:t>.</w:t>
      </w:r>
    </w:p>
    <w:p w14:paraId="3AEF2A7B" w14:textId="77777777" w:rsidR="00FC7E52" w:rsidRPr="00567618" w:rsidRDefault="00FC7E52" w:rsidP="00FC7E52">
      <w:pPr>
        <w:rPr>
          <w:lang w:eastAsia="ko-KR"/>
        </w:rPr>
      </w:pPr>
      <w:r w:rsidRPr="00567618">
        <w:rPr>
          <w:lang w:eastAsia="ko-KR"/>
        </w:rPr>
        <w:t>An SDP example for offering and accepting a dual-mono session for EVS is shown in Annex A.14.1 and A.14.3.</w:t>
      </w:r>
    </w:p>
    <w:p w14:paraId="043D7DF0" w14:textId="77777777" w:rsidR="00FC7E52" w:rsidRPr="00567618" w:rsidRDefault="00FC7E52" w:rsidP="00FC7E52">
      <w:r w:rsidRPr="00567618">
        <w:t xml:space="preserve">An MTSI client in terminal may divide the offer-answer negotiation into several phases and offer different configurations in different SDP offers. If this is done then the first SDP offer in the initial offer-answer negotiation shall include the most preferable configurations. For AMR-NB, this means that the first SDP offer in the initial offer-answer negotiation shall include at least one RTP payload type for AMR-NB with the parameters as defined in Table 6.1. If wideband speech is offered then the first SDP offer in the initial offer-answer negotiation shall include also at least one RTP payload type for AMR-WB with the parameters as defined in Table 6.1. This also means that offers for octet-aligned payload format do not need to be included in the first SDP offer. If </w:t>
      </w:r>
      <w:r w:rsidRPr="00567618">
        <w:rPr>
          <w:lang w:eastAsia="ko-KR"/>
        </w:rPr>
        <w:t>super-</w:t>
      </w:r>
      <w:r w:rsidRPr="00567618">
        <w:t>wideband or fullband speech is offered</w:t>
      </w:r>
      <w:r w:rsidRPr="00567618">
        <w:rPr>
          <w:lang w:eastAsia="ko-KR"/>
        </w:rPr>
        <w:t>,</w:t>
      </w:r>
      <w:r w:rsidRPr="00567618">
        <w:t xml:space="preserve"> the first SDP offer in the initial offer-answer negotiation shall include at least one RTP payload type for </w:t>
      </w:r>
      <w:r w:rsidRPr="00567618">
        <w:rPr>
          <w:lang w:eastAsia="ko-KR"/>
        </w:rPr>
        <w:t xml:space="preserve">EVS </w:t>
      </w:r>
      <w:r w:rsidRPr="00567618">
        <w:t>with the parameters as defined in</w:t>
      </w:r>
      <w:r>
        <w:t> </w:t>
      </w:r>
      <w:r w:rsidRPr="00567618">
        <w:t>[</w:t>
      </w:r>
      <w:r w:rsidRPr="00567618">
        <w:rPr>
          <w:lang w:eastAsia="ko-KR"/>
        </w:rPr>
        <w:t>125</w:t>
      </w:r>
      <w:r w:rsidRPr="00567618">
        <w:t>].</w:t>
      </w:r>
      <w:r w:rsidRPr="00567618">
        <w:rPr>
          <w:lang w:eastAsia="ko-KR"/>
        </w:rPr>
        <w:t xml:space="preserve"> </w:t>
      </w:r>
      <w:r w:rsidRPr="00567618">
        <w:t>One example of dividing the offer-answer negotiation into two phases, and the corresponding SDP offers, is shown in clause A.1.1.2.2.</w:t>
      </w:r>
    </w:p>
    <w:p w14:paraId="46151E14" w14:textId="77777777" w:rsidR="00FC7E52" w:rsidRPr="00567618" w:rsidRDefault="00FC7E52" w:rsidP="00FC7E52">
      <w:pPr>
        <w:pStyle w:val="NO"/>
      </w:pPr>
      <w:r w:rsidRPr="00567618">
        <w:t>NOTE</w:t>
      </w:r>
      <w:r>
        <w:t> </w:t>
      </w:r>
      <w:r w:rsidRPr="00567618">
        <w:t>4:</w:t>
      </w:r>
      <w:r w:rsidRPr="00567618">
        <w:tab/>
        <w:t>Dividing the offer-answer negotiation into several phases may lead to never offering the less preferred configurations, if the other end-point accepts to use at least one of the configurations offered in the initial SDP offer.</w:t>
      </w:r>
    </w:p>
    <w:p w14:paraId="332FC074" w14:textId="77777777" w:rsidR="00FC7E52" w:rsidRPr="00567618" w:rsidRDefault="00FC7E52" w:rsidP="00FC7E52">
      <w:r w:rsidRPr="00567618">
        <w:t>If the speech media is re-negotiated during the session then the knowledge from earlier offer-answer negotiations should be used in order to shorten the session re-negotiation time. I.e., failed offer-answer transactions shall not be repeated.</w:t>
      </w:r>
    </w:p>
    <w:p w14:paraId="49F6FE27" w14:textId="77777777" w:rsidR="00FC7E52" w:rsidRPr="00567618" w:rsidRDefault="00FC7E52" w:rsidP="00FC7E52">
      <w:pPr>
        <w:pStyle w:val="Heading4"/>
      </w:pPr>
      <w:bookmarkStart w:id="390" w:name="_Toc26369224"/>
      <w:bookmarkStart w:id="391" w:name="_Toc36227106"/>
      <w:bookmarkStart w:id="392" w:name="_Toc36228120"/>
      <w:bookmarkStart w:id="393" w:name="_Toc36228747"/>
      <w:bookmarkStart w:id="394" w:name="_Toc68847066"/>
      <w:bookmarkStart w:id="395" w:name="_Toc74611001"/>
      <w:bookmarkStart w:id="396" w:name="_Toc75566280"/>
      <w:bookmarkStart w:id="397" w:name="_Toc89789831"/>
      <w:bookmarkStart w:id="398" w:name="_Toc99466466"/>
      <w:bookmarkStart w:id="399" w:name="_Toc130460515"/>
      <w:r w:rsidRPr="00567618">
        <w:t>6.2.2.3</w:t>
      </w:r>
      <w:r w:rsidRPr="00567618">
        <w:tab/>
        <w:t>Generating SDP answer</w:t>
      </w:r>
      <w:bookmarkEnd w:id="390"/>
      <w:bookmarkEnd w:id="391"/>
      <w:bookmarkEnd w:id="392"/>
      <w:bookmarkEnd w:id="393"/>
      <w:bookmarkEnd w:id="394"/>
      <w:bookmarkEnd w:id="395"/>
      <w:bookmarkEnd w:id="396"/>
      <w:bookmarkEnd w:id="397"/>
      <w:bookmarkEnd w:id="398"/>
      <w:bookmarkEnd w:id="399"/>
    </w:p>
    <w:p w14:paraId="2380FA1B" w14:textId="77777777" w:rsidR="00FC7E52" w:rsidRPr="00567618" w:rsidRDefault="00FC7E52" w:rsidP="00FC7E52">
      <w:r w:rsidRPr="00567618">
        <w:t xml:space="preserve">An MTSI client in terminal must understand all the payload format options that are defined in </w:t>
      </w:r>
      <w:r>
        <w:t>RFC </w:t>
      </w:r>
      <w:r w:rsidRPr="00567618">
        <w:t>4867</w:t>
      </w:r>
      <w:r>
        <w:t> </w:t>
      </w:r>
      <w:r w:rsidRPr="00567618">
        <w:t>[28]</w:t>
      </w:r>
      <w:r w:rsidRPr="00567618">
        <w:rPr>
          <w:lang w:eastAsia="ko-KR"/>
        </w:rPr>
        <w:t>, and in</w:t>
      </w:r>
      <w:r>
        <w:rPr>
          <w:lang w:eastAsia="ko-KR"/>
        </w:rPr>
        <w:t> </w:t>
      </w:r>
      <w:r w:rsidRPr="00567618">
        <w:rPr>
          <w:lang w:eastAsia="ko-KR"/>
        </w:rPr>
        <w:t>[125]</w:t>
      </w:r>
      <w:r w:rsidRPr="00567618">
        <w:t>. It does not have to support operating according to all these options but must be capable to properly accepting or rejecting all options.</w:t>
      </w:r>
    </w:p>
    <w:p w14:paraId="2607B2C7" w14:textId="77777777" w:rsidR="00FC7E52" w:rsidRPr="00567618" w:rsidRDefault="00FC7E52" w:rsidP="00FC7E52">
      <w:r w:rsidRPr="00567618">
        <w:t>The SDP answer depends on many factors, for example:</w:t>
      </w:r>
    </w:p>
    <w:p w14:paraId="10625563" w14:textId="77777777" w:rsidR="00FC7E52" w:rsidRPr="00567618" w:rsidRDefault="00FC7E52" w:rsidP="00FC7E52">
      <w:pPr>
        <w:pStyle w:val="B1"/>
      </w:pPr>
      <w:r w:rsidRPr="00567618">
        <w:t>-</w:t>
      </w:r>
      <w:r w:rsidRPr="00567618">
        <w:tab/>
        <w:t>what is included in the SDP offer and in what preference order that is defined. The SDP offer will probably be different if it is generated by another MTSI client in terminal, by an MTSI MGW, a TISPAN client or some other VoIP client that does not follow this specification;</w:t>
      </w:r>
    </w:p>
    <w:p w14:paraId="27726952" w14:textId="77777777" w:rsidR="00FC7E52" w:rsidRPr="00567618" w:rsidRDefault="00FC7E52" w:rsidP="00FC7E52">
      <w:pPr>
        <w:pStyle w:val="B1"/>
      </w:pPr>
      <w:r w:rsidRPr="00567618">
        <w:t>-</w:t>
      </w:r>
      <w:r w:rsidRPr="00567618">
        <w:tab/>
        <w:t>if terminal and/or network resources are available; and:</w:t>
      </w:r>
    </w:p>
    <w:p w14:paraId="6B3F24A9" w14:textId="77777777" w:rsidR="00FC7E52" w:rsidRPr="00567618" w:rsidRDefault="00FC7E52" w:rsidP="00FC7E52">
      <w:pPr>
        <w:pStyle w:val="B1"/>
      </w:pPr>
      <w:r w:rsidRPr="00567618">
        <w:t>-</w:t>
      </w:r>
      <w:r w:rsidRPr="00567618">
        <w:tab/>
        <w:t>if there are other configurations, for example defined with OMA-DM, that mandate, recommend or prevent some configurations.</w:t>
      </w:r>
    </w:p>
    <w:p w14:paraId="706E583C" w14:textId="77777777" w:rsidR="00FC7E52" w:rsidRPr="00567618" w:rsidRDefault="00FC7E52" w:rsidP="00FC7E52">
      <w:r w:rsidRPr="00567618">
        <w:t>Table 6.3 describes requirements and recommendations for handling of the AMR payload format parameters and for how to generate the SDP answer.</w:t>
      </w:r>
    </w:p>
    <w:p w14:paraId="543BE4EA" w14:textId="77777777" w:rsidR="00FC7E52" w:rsidRPr="00567618" w:rsidRDefault="00FC7E52" w:rsidP="00FC7E52">
      <w:pPr>
        <w:pStyle w:val="NO"/>
        <w:rPr>
          <w:lang w:eastAsia="ko-KR"/>
        </w:rPr>
      </w:pPr>
      <w:r w:rsidRPr="00567618">
        <w:t>NOTE</w:t>
      </w:r>
      <w:r>
        <w:t> </w:t>
      </w:r>
      <w:r w:rsidRPr="00567618">
        <w:t>1:</w:t>
      </w:r>
      <w:r w:rsidRPr="00567618">
        <w:tab/>
        <w:t>An MTSI client in terminal may support more features than what is required by this specification, e.g. crc, robust sorting and interleaving. Table 6.3 describes the handling of the AMR payload format parameters when the MTSI client implementation supports only those features that are required by this specification. Tables 6.</w:t>
      </w:r>
      <w:r w:rsidRPr="00567618">
        <w:rPr>
          <w:lang w:eastAsia="ko-KR"/>
        </w:rPr>
        <w:t>3a-6.3c</w:t>
      </w:r>
      <w:r w:rsidRPr="00567618">
        <w:t xml:space="preserve"> describe the handling of the </w:t>
      </w:r>
      <w:r w:rsidRPr="00567618">
        <w:rPr>
          <w:lang w:eastAsia="ko-KR"/>
        </w:rPr>
        <w:t>EVS</w:t>
      </w:r>
      <w:r w:rsidRPr="00567618">
        <w:t xml:space="preserve"> payload format parameters</w:t>
      </w:r>
      <w:r w:rsidRPr="00567618">
        <w:rPr>
          <w:lang w:eastAsia="ko-KR"/>
        </w:rPr>
        <w:t>.</w:t>
      </w:r>
    </w:p>
    <w:p w14:paraId="18C9CD3C" w14:textId="77777777" w:rsidR="00FC7E52" w:rsidRPr="00567618" w:rsidRDefault="00FC7E52" w:rsidP="00FC7E52">
      <w:pPr>
        <w:pStyle w:val="TH"/>
      </w:pPr>
      <w:r w:rsidRPr="00567618">
        <w:t>Table 6.3: Handling of the AMR-NB and AMR-WB SDP parameters in the received SDP offer and in the SDP 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2113F3B5" w14:textId="77777777" w:rsidTr="00DD54CD">
        <w:trPr>
          <w:tblHeader/>
        </w:trPr>
        <w:tc>
          <w:tcPr>
            <w:tcW w:w="1701" w:type="dxa"/>
            <w:shd w:val="clear" w:color="auto" w:fill="auto"/>
          </w:tcPr>
          <w:p w14:paraId="10D343A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 in the received SDP offer</w:t>
            </w:r>
          </w:p>
        </w:tc>
        <w:tc>
          <w:tcPr>
            <w:tcW w:w="3969" w:type="dxa"/>
            <w:shd w:val="clear" w:color="auto" w:fill="auto"/>
          </w:tcPr>
          <w:p w14:paraId="13D8054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Comments</w:t>
            </w:r>
          </w:p>
        </w:tc>
        <w:tc>
          <w:tcPr>
            <w:tcW w:w="3969" w:type="dxa"/>
            <w:shd w:val="clear" w:color="auto" w:fill="auto"/>
          </w:tcPr>
          <w:p w14:paraId="614EA4C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Handling</w:t>
            </w:r>
          </w:p>
        </w:tc>
      </w:tr>
      <w:tr w:rsidR="00FC7E52" w:rsidRPr="00567618" w14:paraId="1DDDB7EA" w14:textId="77777777" w:rsidTr="00DD54CD">
        <w:tc>
          <w:tcPr>
            <w:tcW w:w="1701" w:type="dxa"/>
            <w:shd w:val="clear" w:color="auto" w:fill="auto"/>
          </w:tcPr>
          <w:p w14:paraId="15792D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w:t>
            </w:r>
          </w:p>
        </w:tc>
        <w:tc>
          <w:tcPr>
            <w:tcW w:w="3969" w:type="dxa"/>
            <w:shd w:val="clear" w:color="auto" w:fill="auto"/>
          </w:tcPr>
          <w:p w14:paraId="64E419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Wide-band speech is preferable over narrow-band speech</w:t>
            </w:r>
          </w:p>
        </w:tc>
        <w:tc>
          <w:tcPr>
            <w:tcW w:w="3969" w:type="dxa"/>
            <w:shd w:val="clear" w:color="auto" w:fill="auto"/>
          </w:tcPr>
          <w:p w14:paraId="1DA37D7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both AMR-WB and AMR-NB are offered and if AMR-WB is supported by the answering MTSI client in terminal then it shall select to use the AMR-WB codec and include this codec in the SDP answer, unless another preference order is indicated in the SDP offer. If the MTSI client in terminal only supports AMR-NB then this codec shall be selected to be used and shall be included in the SDP answer.</w:t>
            </w:r>
          </w:p>
          <w:p w14:paraId="24103C15" w14:textId="77777777" w:rsidR="00FC7E52" w:rsidRPr="00567618" w:rsidDel="00406913" w:rsidRDefault="00FC7E52" w:rsidP="00DD54CD">
            <w:pPr>
              <w:pStyle w:val="TAL"/>
              <w:widowControl w:val="0"/>
              <w:tabs>
                <w:tab w:val="left" w:pos="1418"/>
                <w:tab w:val="left" w:pos="2835"/>
                <w:tab w:val="left" w:pos="4253"/>
                <w:tab w:val="left" w:pos="5670"/>
                <w:tab w:val="left" w:pos="7088"/>
                <w:tab w:val="left" w:pos="8505"/>
              </w:tabs>
              <w:spacing w:before="60"/>
            </w:pPr>
            <w:r w:rsidRPr="00567618">
              <w:t>The SDP answer shall only include one RTP Payload Type for speech, see NOTE 1.</w:t>
            </w:r>
          </w:p>
        </w:tc>
      </w:tr>
      <w:tr w:rsidR="00FC7E52" w:rsidRPr="00567618" w14:paraId="2BF09952" w14:textId="77777777" w:rsidTr="00DD54CD">
        <w:tc>
          <w:tcPr>
            <w:tcW w:w="1701" w:type="dxa"/>
            <w:shd w:val="clear" w:color="auto" w:fill="auto"/>
          </w:tcPr>
          <w:p w14:paraId="5DE54E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3969" w:type="dxa"/>
            <w:shd w:val="clear" w:color="auto" w:fill="auto"/>
          </w:tcPr>
          <w:p w14:paraId="40EEF0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Both the bandwidth-efficient and the octet-aligned payload formats are supported by the MTSI client in terminal.</w:t>
            </w:r>
          </w:p>
          <w:p w14:paraId="299230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MTSI MGWs for GERAN or UTRAN are likely to either not include the octet-align parameter or to offer octet-align=0.</w:t>
            </w:r>
          </w:p>
          <w:p w14:paraId="684920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bandwidth-efficient payload format is preferable over the octet-aligned payload format.</w:t>
            </w:r>
          </w:p>
        </w:tc>
        <w:tc>
          <w:tcPr>
            <w:tcW w:w="3969" w:type="dxa"/>
            <w:shd w:val="clear" w:color="auto" w:fill="auto"/>
          </w:tcPr>
          <w:p w14:paraId="586B3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payload format variant.</w:t>
            </w:r>
          </w:p>
          <w:p w14:paraId="24FD7E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both bandwidth-efficient and octet-aligned are included in the received SDP offer then the MTSI client in terminal shall select the bandwidth-efficient payload format and include it in the configuration in the SDP answer.</w:t>
            </w:r>
          </w:p>
        </w:tc>
      </w:tr>
      <w:tr w:rsidR="00FC7E52" w:rsidRPr="00567618" w14:paraId="398E6EE5" w14:textId="77777777" w:rsidTr="00DD54CD">
        <w:tc>
          <w:tcPr>
            <w:tcW w:w="1701" w:type="dxa"/>
            <w:shd w:val="clear" w:color="auto" w:fill="auto"/>
          </w:tcPr>
          <w:p w14:paraId="4836B1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3969" w:type="dxa"/>
            <w:shd w:val="clear" w:color="auto" w:fill="auto"/>
          </w:tcPr>
          <w:p w14:paraId="754A762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properly with whatever mode-set the other end-point offers or if no mode-set is offered.</w:t>
            </w:r>
          </w:p>
          <w:p w14:paraId="44A4E8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possibilities to use the higher bit rate codec modes also depend on the offered bandwidth.</w:t>
            </w:r>
          </w:p>
          <w:p w14:paraId="05767BE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MTSI MGWs for GERAN or UTRAN inter-working are likely to include the mode-set in the offer if in case the intention is to use TFO or TrFO.</w:t>
            </w:r>
          </w:p>
          <w:p w14:paraId="2D7B93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 sets that give more adaptation possibilities are preferable over mode-sets with fewer or no adaptation possibilities.</w:t>
            </w:r>
          </w:p>
          <w:p w14:paraId="78E2CF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An MTSI client in terminal may be configured with a preferred mode set. Otherwise, the preferred mode-set for AMR-NB is {12.2, 7.4, 5.9, 4.75} and for AMR-WB it is {12.65, 8.85 and 6.60}.</w:t>
            </w:r>
          </w:p>
        </w:tc>
        <w:tc>
          <w:tcPr>
            <w:tcW w:w="3969" w:type="dxa"/>
            <w:shd w:val="clear" w:color="auto" w:fill="auto"/>
          </w:tcPr>
          <w:p w14:paraId="304911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mode-set.</w:t>
            </w:r>
          </w:p>
          <w:p w14:paraId="7E352F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only one mode-set is offered then the MTSI client in terminal shall select to use this and include the same mode-set in the SDP answer.</w:t>
            </w:r>
          </w:p>
          <w:p w14:paraId="59763E7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several different payload types for the same codec with different mode-sets (possibly including one or more payload type without mode set) are included in the received SDP offer</w:t>
            </w:r>
            <w:r w:rsidRPr="00567618">
              <w:rPr>
                <w:lang w:eastAsia="ko-KR"/>
              </w:rPr>
              <w:t>,</w:t>
            </w:r>
            <w:r w:rsidRPr="00567618">
              <w:t xml:space="preserve"> then the MTSI client in terminal should select in the first hand the mode-set that provides the largest degrees of freedom for codec mode adaptation and in the second hand the mode-set that is closest to the preferred mode sets.</w:t>
            </w:r>
          </w:p>
          <w:p w14:paraId="2847CB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 xml:space="preserve">If only a payload type without mode-set has been offered, or if an MTSI client in terminal selects a payload type without mode-set from among the offered ones, and the MTSI client in terminal </w:t>
            </w:r>
            <w:r w:rsidRPr="00567618">
              <w:rPr>
                <w:lang w:eastAsia="ko-KR"/>
              </w:rPr>
              <w:t>intends</w:t>
            </w:r>
            <w:r w:rsidRPr="00567618">
              <w:t xml:space="preserve"> to use only some modes (e.g. one of the preferred mode sets defined at left), then the MTSI client in terminal should include</w:t>
            </w:r>
            <w:r w:rsidRPr="00567618">
              <w:rPr>
                <w:lang w:eastAsia="ko-KR"/>
              </w:rPr>
              <w:t xml:space="preserve"> these </w:t>
            </w:r>
            <w:r w:rsidRPr="00567618">
              <w:t>modes as the mode-set.</w:t>
            </w:r>
          </w:p>
          <w:p w14:paraId="654C420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There are also dependencies between the mode-set and the SDP b=AS bandwidth parameter; see Clause</w:t>
            </w:r>
            <w:r>
              <w:t> </w:t>
            </w:r>
            <w:r w:rsidRPr="00567618">
              <w:t>6.2.5.2.</w:t>
            </w:r>
          </w:p>
        </w:tc>
      </w:tr>
      <w:tr w:rsidR="00FC7E52" w:rsidRPr="00567618" w14:paraId="6C48972F" w14:textId="77777777" w:rsidTr="00DD54CD">
        <w:tc>
          <w:tcPr>
            <w:tcW w:w="1701" w:type="dxa"/>
            <w:shd w:val="clear" w:color="auto" w:fill="auto"/>
          </w:tcPr>
          <w:p w14:paraId="28412B4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3969" w:type="dxa"/>
            <w:shd w:val="clear" w:color="auto" w:fill="auto"/>
          </w:tcPr>
          <w:p w14:paraId="6726CFD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The MTSI client in terminal can interoperate properly with whatever mode-change-period the other end-point offers.</w:t>
            </w:r>
          </w:p>
          <w:p w14:paraId="57010F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MTSI MGWs for GERAN or UTRAN inter-working are likely to include mode-change-period=2 in the offer</w:t>
            </w:r>
            <w:r w:rsidRPr="00567618">
              <w:t xml:space="preserve"> if in case the intention is to use TFO or TrFO</w:t>
            </w:r>
            <w:r w:rsidRPr="00567618">
              <w:rPr>
                <w:bCs/>
              </w:rPr>
              <w:t>.</w:t>
            </w:r>
          </w:p>
        </w:tc>
        <w:tc>
          <w:tcPr>
            <w:tcW w:w="3969" w:type="dxa"/>
            <w:shd w:val="clear" w:color="auto" w:fill="auto"/>
          </w:tcPr>
          <w:p w14:paraId="5EB00C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The offer shall not be rejected purely based on the offered</w:t>
            </w:r>
            <w:r w:rsidRPr="00567618">
              <w:rPr>
                <w:bCs/>
              </w:rPr>
              <w:t xml:space="preserve"> mode-change-period.</w:t>
            </w:r>
          </w:p>
          <w:p w14:paraId="22DDBF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If the received SDP offer defines mode-change-period=2 then this information shall be used to determine the mode changes for AMR-NB or AMR-WB encoded media that the MTSI client in terminal sends.</w:t>
            </w:r>
          </w:p>
          <w:p w14:paraId="301337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The MTSI client in terminal should not include the mode-change-period parameter in the SDP answer since it has no corresponding limitations.</w:t>
            </w:r>
          </w:p>
        </w:tc>
      </w:tr>
      <w:tr w:rsidR="00FC7E52" w:rsidRPr="00567618" w14:paraId="0BDD8331" w14:textId="77777777" w:rsidTr="00DD54CD">
        <w:tc>
          <w:tcPr>
            <w:tcW w:w="1701" w:type="dxa"/>
            <w:shd w:val="clear" w:color="auto" w:fill="auto"/>
          </w:tcPr>
          <w:p w14:paraId="37DCE5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3969" w:type="dxa"/>
            <w:shd w:val="clear" w:color="auto" w:fill="auto"/>
          </w:tcPr>
          <w:p w14:paraId="305E44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capabilities the other end-point declares.</w:t>
            </w:r>
          </w:p>
        </w:tc>
        <w:tc>
          <w:tcPr>
            <w:tcW w:w="3969" w:type="dxa"/>
            <w:shd w:val="clear" w:color="auto" w:fill="auto"/>
          </w:tcPr>
          <w:p w14:paraId="2B8382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mode-change-capability.</w:t>
            </w:r>
          </w:p>
          <w:p w14:paraId="6F357A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mode-change-capability information should be used to determine a proper value, or prevent using an improper value, for mode-change-period in the SDP answer, see above. If the offer includes mode-change-capability=1, then the MTSI client in terminal shall not offer mode-change-period=2 in the answer.</w:t>
            </w:r>
          </w:p>
          <w:p w14:paraId="71B6C6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include mode-change-capability=2 in the SDP answer since it is required to support restricting mode changes to every other frame.</w:t>
            </w:r>
          </w:p>
        </w:tc>
      </w:tr>
      <w:tr w:rsidR="00FC7E52" w:rsidRPr="00567618" w14:paraId="55945FA9" w14:textId="77777777" w:rsidTr="00DD54CD">
        <w:tc>
          <w:tcPr>
            <w:tcW w:w="1701" w:type="dxa"/>
            <w:shd w:val="clear" w:color="auto" w:fill="auto"/>
          </w:tcPr>
          <w:p w14:paraId="4BFEB6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3969" w:type="dxa"/>
            <w:shd w:val="clear" w:color="auto" w:fill="auto"/>
          </w:tcPr>
          <w:p w14:paraId="05A6AC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limitations the other end-point offers.</w:t>
            </w:r>
          </w:p>
        </w:tc>
        <w:tc>
          <w:tcPr>
            <w:tcW w:w="3969" w:type="dxa"/>
            <w:shd w:val="clear" w:color="auto" w:fill="auto"/>
          </w:tcPr>
          <w:p w14:paraId="66403C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mode-change-neighbor.</w:t>
            </w:r>
          </w:p>
          <w:p w14:paraId="4956D5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use this information to determine how mode changes can be performed for AMR-NB or AMR-WB encoded media that the MTSI client in terminal sends.</w:t>
            </w:r>
          </w:p>
          <w:p w14:paraId="2342D2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not include the mode-change-neighbor parameter in the SDP answer since it has no corresponding limitations.</w:t>
            </w:r>
          </w:p>
        </w:tc>
      </w:tr>
      <w:tr w:rsidR="00FC7E52" w:rsidRPr="00567618" w14:paraId="76176387" w14:textId="77777777" w:rsidTr="00DD54CD">
        <w:tc>
          <w:tcPr>
            <w:tcW w:w="1701" w:type="dxa"/>
            <w:shd w:val="clear" w:color="auto" w:fill="auto"/>
          </w:tcPr>
          <w:p w14:paraId="3826BA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3969" w:type="dxa"/>
            <w:shd w:val="clear" w:color="auto" w:fill="auto"/>
          </w:tcPr>
          <w:p w14:paraId="40D06D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value that is offered.</w:t>
            </w:r>
          </w:p>
          <w:p w14:paraId="170A4CE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also use this information to determine a suitable value for max-red in the SDP answer.</w:t>
            </w:r>
          </w:p>
        </w:tc>
        <w:tc>
          <w:tcPr>
            <w:tcW w:w="3969" w:type="dxa"/>
            <w:shd w:val="clear" w:color="auto" w:fill="auto"/>
          </w:tcPr>
          <w:p w14:paraId="0134C8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maxptime.</w:t>
            </w:r>
          </w:p>
          <w:p w14:paraId="61066C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use this information to control the packetization when sending RTP packets to the other end-point, see also clause</w:t>
            </w:r>
            <w:r>
              <w:t> </w:t>
            </w:r>
            <w:r w:rsidRPr="00567618">
              <w:t>7.4.2.</w:t>
            </w:r>
          </w:p>
          <w:p w14:paraId="4E813D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maxptime parameter shall be included in the SDP answer and shall be an integer multiple of 20.</w:t>
            </w:r>
          </w:p>
          <w:p w14:paraId="4F269E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both the max-red and ptime parameter then the MTSI client in terminal may choose to use this information to define a suitable value for maxptime in the SDP answer, see NOTE 2. The MTSI client in terminal may also choose to set the maxptime value to 240, regardless of the ptime and/or max-red parameters in the SDP offer.</w:t>
            </w:r>
          </w:p>
          <w:p w14:paraId="17AA29E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maxptime value in the SDP answer shall not be smaller than ptime value in the SDP answer. The maxptime value should be selected to give at least some room for adaptation.</w:t>
            </w:r>
          </w:p>
        </w:tc>
      </w:tr>
      <w:tr w:rsidR="00FC7E52" w:rsidRPr="00567618" w14:paraId="6CD7C3E8" w14:textId="77777777" w:rsidTr="00DD54CD">
        <w:tc>
          <w:tcPr>
            <w:tcW w:w="1701" w:type="dxa"/>
            <w:shd w:val="clear" w:color="auto" w:fill="auto"/>
          </w:tcPr>
          <w:p w14:paraId="7A522A9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3969" w:type="dxa"/>
            <w:shd w:val="clear" w:color="auto" w:fill="auto"/>
          </w:tcPr>
          <w:p w14:paraId="3D3939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576C32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4032445F" w14:textId="77777777" w:rsidTr="00DD54CD">
        <w:tc>
          <w:tcPr>
            <w:tcW w:w="1701" w:type="dxa"/>
            <w:shd w:val="clear" w:color="auto" w:fill="auto"/>
          </w:tcPr>
          <w:p w14:paraId="2C83979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3969" w:type="dxa"/>
            <w:shd w:val="clear" w:color="auto" w:fill="auto"/>
          </w:tcPr>
          <w:p w14:paraId="4F5B3C8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7A2D8A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76E922EE" w14:textId="77777777" w:rsidTr="00DD54CD">
        <w:tc>
          <w:tcPr>
            <w:tcW w:w="1701" w:type="dxa"/>
            <w:shd w:val="clear" w:color="auto" w:fill="auto"/>
          </w:tcPr>
          <w:p w14:paraId="6375B4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3969" w:type="dxa"/>
            <w:shd w:val="clear" w:color="auto" w:fill="auto"/>
          </w:tcPr>
          <w:p w14:paraId="358816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40E39C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32558442" w14:textId="77777777" w:rsidTr="00DD54CD">
        <w:tc>
          <w:tcPr>
            <w:tcW w:w="1701" w:type="dxa"/>
            <w:shd w:val="clear" w:color="auto" w:fill="auto"/>
          </w:tcPr>
          <w:p w14:paraId="68EE04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3969" w:type="dxa"/>
            <w:shd w:val="clear" w:color="auto" w:fill="auto"/>
          </w:tcPr>
          <w:p w14:paraId="0E2480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value that is offered.</w:t>
            </w:r>
          </w:p>
        </w:tc>
        <w:tc>
          <w:tcPr>
            <w:tcW w:w="3969" w:type="dxa"/>
            <w:shd w:val="clear" w:color="auto" w:fill="auto"/>
          </w:tcPr>
          <w:p w14:paraId="295A1CE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ptime.</w:t>
            </w:r>
          </w:p>
          <w:p w14:paraId="0112AB9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should use this information and should use the requested packetization when sending RTP packets to the other end-point. The MTSI client should use the ptime value to determine how many non-redundant speech frames that can be packed into the RTP packets. The requirements in clause</w:t>
            </w:r>
            <w:r>
              <w:t> </w:t>
            </w:r>
            <w:r w:rsidRPr="00567618">
              <w:t>7.4.2 shall be followed even if ptime in the SDP offer is larger than 80.</w:t>
            </w:r>
          </w:p>
          <w:p w14:paraId="444DC7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ptime parameter shall be included in the SDP answer and shall be an integer multiple of 20.</w:t>
            </w:r>
          </w:p>
          <w:p w14:paraId="76EA64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the ptime parameters then the MTSI client in terminal may choose to use this information to define a suitable value for ptime in the SDP answer, see NOTE 3. The MTSI client in terminal may also choose to set the ptime value in the SDP answer according to Table 7.1, regardless of the ptime parameter in the SDP offer.</w:t>
            </w:r>
          </w:p>
          <w:p w14:paraId="19176A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ptime value in the SDP answer shall not be larger than the maxptime value in the SDP answer.</w:t>
            </w:r>
          </w:p>
        </w:tc>
      </w:tr>
      <w:tr w:rsidR="00FC7E52" w:rsidRPr="00567618" w14:paraId="6703043C" w14:textId="77777777" w:rsidTr="00DD54CD">
        <w:tc>
          <w:tcPr>
            <w:tcW w:w="1701" w:type="dxa"/>
            <w:shd w:val="clear" w:color="auto" w:fill="auto"/>
          </w:tcPr>
          <w:p w14:paraId="15BF96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3969" w:type="dxa"/>
            <w:shd w:val="clear" w:color="auto" w:fill="auto"/>
          </w:tcPr>
          <w:p w14:paraId="7201FF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number of channels may either be explicitly indicated in the SDP by including '/1', '/2', etc. on the a=rtpmap line, but the number of channels may also be omitted. When the number of channels is omitted then the default rule is that one channel is being offered.</w:t>
            </w:r>
          </w:p>
          <w:p w14:paraId="51B550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only required to support audio media using one channel. Offered RTP payload types with more than one channel may therefore have to be rejected.</w:t>
            </w:r>
          </w:p>
        </w:tc>
        <w:tc>
          <w:tcPr>
            <w:tcW w:w="3969" w:type="dxa"/>
            <w:shd w:val="clear" w:color="auto" w:fill="auto"/>
          </w:tcPr>
          <w:p w14:paraId="33E443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When the MTSI client in terminal accepts an offer for single-channel audio then the SDP answer shall either explicitly indicate '/1' or omit the channels parameter.</w:t>
            </w:r>
          </w:p>
          <w:p w14:paraId="56F3EE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When the MTSI client in terminal accepts an offer for multi-channel audio then the number of channels shall be included in the SDP answer.</w:t>
            </w:r>
          </w:p>
        </w:tc>
      </w:tr>
      <w:tr w:rsidR="00FC7E52" w:rsidRPr="00567618" w14:paraId="0B5D6C29" w14:textId="77777777" w:rsidTr="00DD54CD">
        <w:tc>
          <w:tcPr>
            <w:tcW w:w="1701" w:type="dxa"/>
            <w:shd w:val="clear" w:color="auto" w:fill="auto"/>
          </w:tcPr>
          <w:p w14:paraId="79C65D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3969" w:type="dxa"/>
            <w:shd w:val="clear" w:color="auto" w:fill="auto"/>
          </w:tcPr>
          <w:p w14:paraId="4A10BE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use this information to bound the delay for receiving redundant frames.</w:t>
            </w:r>
          </w:p>
          <w:p w14:paraId="7F5D9E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also use this information to determine a suitable value for maxptime in the SDP answer.</w:t>
            </w:r>
          </w:p>
        </w:tc>
        <w:tc>
          <w:tcPr>
            <w:tcW w:w="3969" w:type="dxa"/>
            <w:shd w:val="clear" w:color="auto" w:fill="auto"/>
          </w:tcPr>
          <w:p w14:paraId="4588AF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max-red parameter shall be included in the SDP answer and shall be an integer multiple of 20.</w:t>
            </w:r>
          </w:p>
          <w:p w14:paraId="27BB2B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both the ptime and maxptime parameters then the MTSI client in terminal may choose to use this information to define a suitable value for max-red in the SDP answer, see NOTE 2. The MTSI client in terminal may also choose to set the max-red value to 220.</w:t>
            </w:r>
          </w:p>
          <w:p w14:paraId="5275C6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max-red value in the SDP answer should be selected to give at least some room for adaptation.</w:t>
            </w:r>
          </w:p>
        </w:tc>
      </w:tr>
      <w:tr w:rsidR="00FC7E52" w:rsidRPr="00567618" w14:paraId="09369E4F" w14:textId="77777777" w:rsidTr="00DD54CD">
        <w:tc>
          <w:tcPr>
            <w:tcW w:w="1701" w:type="dxa"/>
            <w:shd w:val="clear" w:color="auto" w:fill="auto"/>
          </w:tcPr>
          <w:p w14:paraId="1A0B10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00" w:name="_MCCTEMPBM_CRPT86940006___7" w:colFirst="0" w:colLast="1"/>
            <w:r w:rsidRPr="00567618">
              <w:rPr>
                <w:rFonts w:ascii="Arial" w:hAnsi="Arial"/>
                <w:sz w:val="18"/>
              </w:rPr>
              <w:t>ecn-capable-rtp: leap ect=0</w:t>
            </w:r>
          </w:p>
        </w:tc>
        <w:tc>
          <w:tcPr>
            <w:tcW w:w="3969" w:type="dxa"/>
            <w:shd w:val="clear" w:color="auto" w:fill="auto"/>
          </w:tcPr>
          <w:p w14:paraId="357B39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An MTSI client in terminal uses this SDP attribute to offer ECN for RTP-transported media</w:t>
            </w:r>
          </w:p>
        </w:tc>
        <w:tc>
          <w:tcPr>
            <w:tcW w:w="3969" w:type="dxa"/>
            <w:shd w:val="clear" w:color="auto" w:fill="auto"/>
          </w:tcPr>
          <w:p w14:paraId="5351EE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00"/>
      <w:tr w:rsidR="00FC7E52" w:rsidRPr="00567618" w14:paraId="2E44036E" w14:textId="77777777" w:rsidTr="00DD54CD">
        <w:tc>
          <w:tcPr>
            <w:tcW w:w="9639" w:type="dxa"/>
            <w:gridSpan w:val="3"/>
            <w:shd w:val="clear" w:color="auto" w:fill="auto"/>
          </w:tcPr>
          <w:p w14:paraId="0F63E3F7"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1:</w:t>
            </w:r>
            <w:r w:rsidRPr="00567618">
              <w:tab/>
              <w:t>An MTSI client may include both a speech coded, e.g. AMR-NB or AMR-WB, and ‘telephone-events’ for DTMF in the SDP answer, see TS</w:t>
            </w:r>
            <w:r>
              <w:t> </w:t>
            </w:r>
            <w:r w:rsidRPr="00567618">
              <w:t>24.229 Clause</w:t>
            </w:r>
            <w:r>
              <w:t> </w:t>
            </w:r>
            <w:r w:rsidRPr="00567618">
              <w:t>6.1,</w:t>
            </w:r>
            <w:r>
              <w:t> </w:t>
            </w:r>
            <w:r w:rsidRPr="00567618">
              <w:t>[7].</w:t>
            </w:r>
          </w:p>
          <w:p w14:paraId="062D351A"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2:</w:t>
            </w:r>
            <w:r w:rsidRPr="00567618">
              <w:tab/>
              <w:t>It is possible to use the following relationship between maxptime, ptime and max-red:</w:t>
            </w:r>
            <w:r w:rsidRPr="00567618">
              <w:br/>
            </w:r>
            <w:r w:rsidRPr="00567618">
              <w:tab/>
              <w:t>maxptime = ptime + max-red.</w:t>
            </w:r>
            <w:r w:rsidRPr="00567618">
              <w:br/>
              <w:t>There is however no mandatory requirement that these parameters must be aligned in this way.</w:t>
            </w:r>
          </w:p>
          <w:p w14:paraId="0F5AED08"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3:</w:t>
            </w:r>
            <w:r w:rsidRPr="00567618">
              <w:tab/>
              <w:t>It may be wise to use the same ptime value in the SDP answer as was given in the SDP offer, especially if the ptime in the SDP offer is larger than 20, since a value larger than the frame length indicates that the other end-point is somehow packet rate limited.</w:t>
            </w:r>
          </w:p>
        </w:tc>
      </w:tr>
    </w:tbl>
    <w:p w14:paraId="02445D4B" w14:textId="77777777" w:rsidR="00FC7E52" w:rsidRPr="00567618" w:rsidRDefault="00FC7E52" w:rsidP="00FC7E52"/>
    <w:p w14:paraId="13BBC0EB" w14:textId="77777777" w:rsidR="00FC7E52" w:rsidRPr="00567618" w:rsidRDefault="00FC7E52" w:rsidP="00FC7E52">
      <w:r w:rsidRPr="00567618">
        <w:t>If an SDP offer is received from another MTSI client in terminal using the AMR-NB or AMR-WB codec, then the SDP offer will include configurations as described in Table 6.1 and Table 6.2. If the MTSI client in terminal chooses to accept the offer for using the AMR-NB or AMR-WB codec, as configured in Table 6.1 or Table 6.2 then the MTSI client in terminal shall support a configuration where the MTSI client in terminal creates an SDP answer containing an RTP payload type for the AMR-NB and AMR-WB codec as shown in Table 6.4.</w:t>
      </w:r>
    </w:p>
    <w:p w14:paraId="24E4B378" w14:textId="77777777" w:rsidR="00FC7E52" w:rsidRPr="00567618" w:rsidRDefault="00FC7E52" w:rsidP="00FC7E52">
      <w:pPr>
        <w:pStyle w:val="TH"/>
        <w:rPr>
          <w:lang w:eastAsia="ko-KR"/>
        </w:rPr>
      </w:pPr>
      <w:r w:rsidRPr="00567618">
        <w:t xml:space="preserve">Table 6.3a: </w:t>
      </w:r>
      <w:r w:rsidRPr="00567618">
        <w:rPr>
          <w:lang w:eastAsia="ko-KR"/>
        </w:rPr>
        <w:t xml:space="preserve">Handling of </w:t>
      </w:r>
      <w:r w:rsidRPr="00567618">
        <w:t>SDP parameters</w:t>
      </w:r>
      <w:r w:rsidRPr="00567618">
        <w:rPr>
          <w:lang w:eastAsia="ko-KR"/>
        </w:rPr>
        <w:t xml:space="preserve"> common to EVS Primary and EVS AMR-WB IO</w:t>
      </w:r>
      <w:r w:rsidRPr="00567618">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4E28E669" w14:textId="77777777" w:rsidTr="00DD54CD">
        <w:trPr>
          <w:tblHeader/>
        </w:trPr>
        <w:tc>
          <w:tcPr>
            <w:tcW w:w="1701" w:type="dxa"/>
            <w:shd w:val="clear" w:color="auto" w:fill="auto"/>
          </w:tcPr>
          <w:p w14:paraId="74C5C0A2" w14:textId="77777777" w:rsidR="00FC7E52" w:rsidRPr="00567618" w:rsidRDefault="00FC7E52" w:rsidP="00DD54CD">
            <w:pPr>
              <w:keepNext/>
              <w:keepLines/>
              <w:spacing w:after="0"/>
              <w:jc w:val="center"/>
              <w:rPr>
                <w:rFonts w:ascii="Arial" w:hAnsi="Arial"/>
                <w:b/>
                <w:sz w:val="18"/>
              </w:rPr>
            </w:pPr>
            <w:bookmarkStart w:id="401" w:name="_MCCTEMPBM_CRPT86940007___4" w:colFirst="0" w:colLast="1"/>
            <w:r w:rsidRPr="00567618">
              <w:rPr>
                <w:rFonts w:ascii="Arial" w:hAnsi="Arial"/>
                <w:b/>
                <w:sz w:val="18"/>
              </w:rPr>
              <w:t>Parameter</w:t>
            </w:r>
          </w:p>
        </w:tc>
        <w:tc>
          <w:tcPr>
            <w:tcW w:w="3969" w:type="dxa"/>
            <w:shd w:val="clear" w:color="auto" w:fill="auto"/>
          </w:tcPr>
          <w:p w14:paraId="617BEFF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lang w:eastAsia="ko-KR"/>
              </w:rPr>
              <w:t>Comments</w:t>
            </w:r>
          </w:p>
        </w:tc>
        <w:tc>
          <w:tcPr>
            <w:tcW w:w="3969" w:type="dxa"/>
            <w:shd w:val="clear" w:color="auto" w:fill="auto"/>
          </w:tcPr>
          <w:p w14:paraId="6AB21DA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Handling</w:t>
            </w:r>
          </w:p>
        </w:tc>
      </w:tr>
      <w:tr w:rsidR="00FC7E52" w:rsidRPr="00567618" w:rsidDel="00406913" w14:paraId="7C602BF1" w14:textId="77777777" w:rsidTr="00DD54CD">
        <w:tc>
          <w:tcPr>
            <w:tcW w:w="1701" w:type="dxa"/>
            <w:shd w:val="clear" w:color="auto" w:fill="auto"/>
          </w:tcPr>
          <w:p w14:paraId="121C3A51" w14:textId="77777777" w:rsidR="00FC7E52" w:rsidRPr="00567618" w:rsidRDefault="00FC7E52" w:rsidP="00DD54CD">
            <w:pPr>
              <w:keepNext/>
              <w:keepLines/>
              <w:spacing w:after="0"/>
              <w:rPr>
                <w:rFonts w:ascii="Arial" w:hAnsi="Arial"/>
                <w:sz w:val="18"/>
              </w:rPr>
            </w:pPr>
            <w:bookmarkStart w:id="402" w:name="_MCCTEMPBM_CRPT86940008___7"/>
            <w:bookmarkEnd w:id="401"/>
            <w:r w:rsidRPr="00567618">
              <w:rPr>
                <w:rFonts w:ascii="Arial" w:hAnsi="Arial"/>
                <w:sz w:val="18"/>
                <w:lang w:eastAsia="ko-KR"/>
              </w:rPr>
              <w:t>ptime</w:t>
            </w:r>
            <w:bookmarkEnd w:id="402"/>
          </w:p>
        </w:tc>
        <w:tc>
          <w:tcPr>
            <w:tcW w:w="3969" w:type="dxa"/>
            <w:shd w:val="clear" w:color="auto" w:fill="auto"/>
          </w:tcPr>
          <w:p w14:paraId="5FF5E5AE" w14:textId="77777777" w:rsidR="00FC7E52" w:rsidRPr="00567618" w:rsidRDefault="00FC7E52" w:rsidP="00DD54CD">
            <w:pPr>
              <w:keepNext/>
              <w:keepLines/>
              <w:spacing w:after="0"/>
              <w:rPr>
                <w:rFonts w:ascii="Arial" w:hAnsi="Arial"/>
                <w:sz w:val="18"/>
                <w:lang w:eastAsia="ko-KR"/>
              </w:rPr>
            </w:pPr>
          </w:p>
        </w:tc>
        <w:tc>
          <w:tcPr>
            <w:tcW w:w="3969" w:type="dxa"/>
            <w:shd w:val="clear" w:color="auto" w:fill="auto"/>
          </w:tcPr>
          <w:p w14:paraId="77791D26" w14:textId="77777777" w:rsidR="00FC7E52" w:rsidRPr="00567618" w:rsidDel="00406913" w:rsidRDefault="00FC7E52" w:rsidP="00DD54CD">
            <w:pPr>
              <w:keepNext/>
              <w:keepLines/>
              <w:spacing w:after="0"/>
              <w:rPr>
                <w:rFonts w:ascii="Arial" w:hAnsi="Arial"/>
                <w:sz w:val="18"/>
                <w:lang w:eastAsia="ko-KR"/>
              </w:rPr>
            </w:pPr>
          </w:p>
        </w:tc>
      </w:tr>
      <w:tr w:rsidR="00FC7E52" w:rsidRPr="00567618" w:rsidDel="00406913" w14:paraId="34783A76" w14:textId="77777777" w:rsidTr="00DD54CD">
        <w:tc>
          <w:tcPr>
            <w:tcW w:w="1701" w:type="dxa"/>
            <w:shd w:val="clear" w:color="auto" w:fill="auto"/>
          </w:tcPr>
          <w:p w14:paraId="1082C78C" w14:textId="77777777" w:rsidR="00FC7E52" w:rsidRPr="00567618" w:rsidRDefault="00FC7E52" w:rsidP="00DD54CD">
            <w:pPr>
              <w:keepNext/>
              <w:keepLines/>
              <w:spacing w:after="0"/>
              <w:rPr>
                <w:rFonts w:ascii="Arial" w:hAnsi="Arial"/>
                <w:sz w:val="18"/>
              </w:rPr>
            </w:pPr>
            <w:bookmarkStart w:id="403" w:name="_MCCTEMPBM_CRPT86940009___7"/>
            <w:r w:rsidRPr="00567618">
              <w:rPr>
                <w:rFonts w:ascii="Arial" w:hAnsi="Arial"/>
                <w:sz w:val="18"/>
                <w:lang w:eastAsia="ko-KR"/>
              </w:rPr>
              <w:t>maxptime</w:t>
            </w:r>
            <w:bookmarkEnd w:id="403"/>
          </w:p>
        </w:tc>
        <w:tc>
          <w:tcPr>
            <w:tcW w:w="3969" w:type="dxa"/>
            <w:shd w:val="clear" w:color="auto" w:fill="auto"/>
          </w:tcPr>
          <w:p w14:paraId="042DF73E" w14:textId="77777777" w:rsidR="00FC7E52" w:rsidRPr="00567618" w:rsidRDefault="00FC7E52" w:rsidP="00DD54CD">
            <w:pPr>
              <w:keepNext/>
              <w:keepLines/>
              <w:spacing w:after="0"/>
              <w:rPr>
                <w:rFonts w:ascii="Arial" w:hAnsi="Arial"/>
                <w:sz w:val="18"/>
                <w:lang w:eastAsia="ko-KR"/>
              </w:rPr>
            </w:pPr>
          </w:p>
        </w:tc>
        <w:tc>
          <w:tcPr>
            <w:tcW w:w="3969" w:type="dxa"/>
            <w:shd w:val="clear" w:color="auto" w:fill="auto"/>
          </w:tcPr>
          <w:p w14:paraId="7272AD88" w14:textId="77777777" w:rsidR="00FC7E52" w:rsidRPr="00567618" w:rsidDel="00406913" w:rsidRDefault="00FC7E52" w:rsidP="00DD54CD">
            <w:pPr>
              <w:keepNext/>
              <w:keepLines/>
              <w:spacing w:after="0"/>
              <w:rPr>
                <w:rFonts w:ascii="Arial" w:hAnsi="Arial"/>
                <w:sz w:val="18"/>
              </w:rPr>
            </w:pPr>
          </w:p>
        </w:tc>
      </w:tr>
      <w:tr w:rsidR="00FC7E52" w:rsidRPr="00567618" w14:paraId="0D9B8D86" w14:textId="77777777" w:rsidTr="00DD54CD">
        <w:tc>
          <w:tcPr>
            <w:tcW w:w="1701" w:type="dxa"/>
            <w:shd w:val="clear" w:color="auto" w:fill="auto"/>
          </w:tcPr>
          <w:p w14:paraId="036784AE" w14:textId="77777777" w:rsidR="00FC7E52" w:rsidRPr="00567618" w:rsidRDefault="00FC7E52" w:rsidP="00DD54CD">
            <w:pPr>
              <w:keepNext/>
              <w:keepLines/>
              <w:spacing w:after="0"/>
              <w:rPr>
                <w:rFonts w:ascii="Arial" w:hAnsi="Arial"/>
                <w:sz w:val="18"/>
              </w:rPr>
            </w:pPr>
            <w:bookmarkStart w:id="404" w:name="_MCCTEMPBM_CRPT86940010___7"/>
            <w:r w:rsidRPr="00567618">
              <w:rPr>
                <w:rFonts w:ascii="Arial" w:hAnsi="Arial"/>
                <w:sz w:val="18"/>
                <w:lang w:eastAsia="ko-KR"/>
              </w:rPr>
              <w:t>dtx</w:t>
            </w:r>
            <w:bookmarkEnd w:id="404"/>
          </w:p>
        </w:tc>
        <w:tc>
          <w:tcPr>
            <w:tcW w:w="3969" w:type="dxa"/>
            <w:shd w:val="clear" w:color="auto" w:fill="auto"/>
          </w:tcPr>
          <w:p w14:paraId="3559C973" w14:textId="77777777" w:rsidR="00FC7E52" w:rsidRPr="00567618" w:rsidRDefault="00FC7E52" w:rsidP="00DD54CD">
            <w:pPr>
              <w:keepNext/>
              <w:keepLines/>
              <w:spacing w:after="0"/>
              <w:rPr>
                <w:rFonts w:ascii="Arial" w:hAnsi="Arial"/>
                <w:sz w:val="18"/>
                <w:lang w:eastAsia="ko-KR"/>
              </w:rPr>
            </w:pPr>
          </w:p>
        </w:tc>
        <w:tc>
          <w:tcPr>
            <w:tcW w:w="3969" w:type="dxa"/>
            <w:shd w:val="clear" w:color="auto" w:fill="auto"/>
          </w:tcPr>
          <w:p w14:paraId="50920A22" w14:textId="77777777" w:rsidR="00FC7E52" w:rsidRPr="00567618" w:rsidRDefault="00FC7E52" w:rsidP="00DD54CD">
            <w:pPr>
              <w:keepNext/>
              <w:keepLines/>
              <w:spacing w:after="0"/>
              <w:rPr>
                <w:rFonts w:ascii="Arial" w:hAnsi="Arial"/>
                <w:sz w:val="18"/>
                <w:lang w:eastAsia="ko-KR"/>
              </w:rPr>
            </w:pPr>
            <w:bookmarkStart w:id="405" w:name="_MCCTEMPBM_CRPT86940011___7"/>
            <w:r w:rsidRPr="00567618">
              <w:rPr>
                <w:rFonts w:ascii="Arial" w:hAnsi="Arial"/>
                <w:sz w:val="18"/>
                <w:lang w:eastAsia="ko-KR"/>
              </w:rPr>
              <w:t>MTSI client in terminal shall not include dtx in the initial SDP offer. MTSI MGW may modify SDP offer to include dtx in order to disable DTX in the session.</w:t>
            </w:r>
            <w:bookmarkEnd w:id="405"/>
          </w:p>
        </w:tc>
      </w:tr>
      <w:tr w:rsidR="00FC7E52" w:rsidRPr="00567618" w14:paraId="3DAD21DD" w14:textId="77777777" w:rsidTr="00DD54CD">
        <w:tc>
          <w:tcPr>
            <w:tcW w:w="1701" w:type="dxa"/>
            <w:shd w:val="clear" w:color="auto" w:fill="auto"/>
          </w:tcPr>
          <w:p w14:paraId="239118FC" w14:textId="77777777" w:rsidR="00FC7E52" w:rsidRPr="00567618" w:rsidRDefault="00FC7E52" w:rsidP="00DD54CD">
            <w:pPr>
              <w:keepNext/>
              <w:keepLines/>
              <w:spacing w:after="0"/>
              <w:rPr>
                <w:rFonts w:ascii="Arial" w:hAnsi="Arial"/>
                <w:sz w:val="18"/>
                <w:lang w:eastAsia="ko-KR"/>
              </w:rPr>
            </w:pPr>
            <w:bookmarkStart w:id="406" w:name="_MCCTEMPBM_CRPT86940012___7"/>
            <w:r w:rsidRPr="00567618">
              <w:rPr>
                <w:rFonts w:ascii="Arial" w:hAnsi="Arial"/>
                <w:sz w:val="18"/>
                <w:lang w:eastAsia="ko-KR"/>
              </w:rPr>
              <w:t>dtx-recv</w:t>
            </w:r>
            <w:bookmarkEnd w:id="406"/>
          </w:p>
        </w:tc>
        <w:tc>
          <w:tcPr>
            <w:tcW w:w="3969" w:type="dxa"/>
            <w:shd w:val="clear" w:color="auto" w:fill="auto"/>
          </w:tcPr>
          <w:p w14:paraId="10784415" w14:textId="77777777" w:rsidR="00FC7E52" w:rsidRPr="00567618" w:rsidRDefault="00FC7E52" w:rsidP="00DD54CD">
            <w:pPr>
              <w:keepNext/>
              <w:keepLines/>
              <w:spacing w:after="0"/>
              <w:rPr>
                <w:rFonts w:ascii="Arial" w:hAnsi="Arial"/>
                <w:sz w:val="18"/>
                <w:lang w:eastAsia="ko-KR"/>
              </w:rPr>
            </w:pPr>
          </w:p>
        </w:tc>
        <w:tc>
          <w:tcPr>
            <w:tcW w:w="3969" w:type="dxa"/>
            <w:shd w:val="clear" w:color="auto" w:fill="auto"/>
          </w:tcPr>
          <w:p w14:paraId="70D88682" w14:textId="77777777" w:rsidR="00FC7E52" w:rsidRPr="00567618" w:rsidRDefault="00FC7E52" w:rsidP="00DD54CD">
            <w:pPr>
              <w:keepNext/>
              <w:keepLines/>
              <w:spacing w:after="0"/>
              <w:rPr>
                <w:rFonts w:ascii="Arial" w:hAnsi="Arial"/>
                <w:sz w:val="18"/>
                <w:lang w:eastAsia="ko-KR"/>
              </w:rPr>
            </w:pPr>
            <w:bookmarkStart w:id="407" w:name="_MCCTEMPBM_CRPT86940013___7"/>
            <w:r w:rsidRPr="00567618">
              <w:rPr>
                <w:rFonts w:ascii="Arial" w:hAnsi="Arial"/>
                <w:sz w:val="18"/>
                <w:lang w:eastAsia="ko-KR"/>
              </w:rPr>
              <w:t>MTSI client in terminal shall not include dtx-recv. MTSI MGW may modify SDP offer or answer in order to disable DTX for the send direction of the receiver of dtx-recv.</w:t>
            </w:r>
            <w:bookmarkEnd w:id="407"/>
          </w:p>
        </w:tc>
      </w:tr>
      <w:tr w:rsidR="00FC7E52" w:rsidRPr="00567618" w14:paraId="44420BA4" w14:textId="77777777" w:rsidTr="00DD54CD">
        <w:tc>
          <w:tcPr>
            <w:tcW w:w="1701" w:type="dxa"/>
            <w:shd w:val="clear" w:color="auto" w:fill="auto"/>
          </w:tcPr>
          <w:p w14:paraId="35F8DFD8" w14:textId="77777777" w:rsidR="00FC7E52" w:rsidRPr="00567618" w:rsidRDefault="00FC7E52" w:rsidP="00DD54CD">
            <w:pPr>
              <w:keepNext/>
              <w:keepLines/>
              <w:spacing w:after="0"/>
              <w:rPr>
                <w:rFonts w:ascii="Arial" w:hAnsi="Arial"/>
                <w:sz w:val="18"/>
                <w:lang w:eastAsia="ko-KR"/>
              </w:rPr>
            </w:pPr>
            <w:bookmarkStart w:id="408" w:name="_MCCTEMPBM_CRPT86940014___7"/>
            <w:r w:rsidRPr="00567618">
              <w:rPr>
                <w:rFonts w:ascii="Arial" w:hAnsi="Arial"/>
                <w:sz w:val="18"/>
                <w:lang w:eastAsia="ko-KR"/>
              </w:rPr>
              <w:t>hf-only</w:t>
            </w:r>
            <w:bookmarkEnd w:id="408"/>
          </w:p>
        </w:tc>
        <w:tc>
          <w:tcPr>
            <w:tcW w:w="3969" w:type="dxa"/>
            <w:shd w:val="clear" w:color="auto" w:fill="auto"/>
          </w:tcPr>
          <w:p w14:paraId="27B04307" w14:textId="77777777" w:rsidR="00FC7E52" w:rsidRPr="00567618" w:rsidRDefault="00FC7E52" w:rsidP="00DD54CD">
            <w:pPr>
              <w:keepNext/>
              <w:keepLines/>
              <w:spacing w:after="0"/>
              <w:rPr>
                <w:rFonts w:ascii="Arial" w:hAnsi="Arial"/>
                <w:sz w:val="18"/>
                <w:lang w:eastAsia="ko-KR"/>
              </w:rPr>
            </w:pPr>
          </w:p>
        </w:tc>
        <w:tc>
          <w:tcPr>
            <w:tcW w:w="3969" w:type="dxa"/>
            <w:shd w:val="clear" w:color="auto" w:fill="auto"/>
          </w:tcPr>
          <w:p w14:paraId="30082A0D" w14:textId="77777777" w:rsidR="00FC7E52" w:rsidRPr="00567618" w:rsidRDefault="00FC7E52" w:rsidP="00DD54CD">
            <w:pPr>
              <w:keepNext/>
              <w:keepLines/>
              <w:spacing w:after="0"/>
              <w:rPr>
                <w:rFonts w:ascii="Arial" w:hAnsi="Arial"/>
                <w:sz w:val="18"/>
                <w:lang w:eastAsia="ko-KR"/>
              </w:rPr>
            </w:pPr>
            <w:bookmarkStart w:id="409" w:name="_MCCTEMPBM_CRPT86940015___7"/>
            <w:r w:rsidRPr="00567618">
              <w:rPr>
                <w:rFonts w:ascii="Arial" w:hAnsi="Arial"/>
                <w:sz w:val="18"/>
                <w:lang w:eastAsia="ko-KR"/>
              </w:rPr>
              <w:t>-</w:t>
            </w:r>
            <w:bookmarkEnd w:id="409"/>
          </w:p>
        </w:tc>
      </w:tr>
      <w:tr w:rsidR="00FC7E52" w:rsidRPr="00567618" w14:paraId="059D52E0" w14:textId="77777777" w:rsidTr="00DD54CD">
        <w:tc>
          <w:tcPr>
            <w:tcW w:w="1701" w:type="dxa"/>
            <w:shd w:val="clear" w:color="auto" w:fill="auto"/>
          </w:tcPr>
          <w:p w14:paraId="34C56107" w14:textId="77777777" w:rsidR="00FC7E52" w:rsidRPr="00567618" w:rsidRDefault="00FC7E52" w:rsidP="00DD54CD">
            <w:pPr>
              <w:keepNext/>
              <w:keepLines/>
              <w:spacing w:after="0"/>
              <w:rPr>
                <w:rFonts w:ascii="Arial" w:hAnsi="Arial"/>
                <w:sz w:val="18"/>
              </w:rPr>
            </w:pPr>
            <w:bookmarkStart w:id="410" w:name="_MCCTEMPBM_CRPT86940016___7" w:colFirst="0" w:colLast="1"/>
            <w:r w:rsidRPr="00567618">
              <w:rPr>
                <w:rFonts w:ascii="Arial" w:hAnsi="Arial"/>
                <w:sz w:val="18"/>
                <w:lang w:eastAsia="ko-KR"/>
              </w:rPr>
              <w:t>evs-mode-switch</w:t>
            </w:r>
          </w:p>
        </w:tc>
        <w:tc>
          <w:tcPr>
            <w:tcW w:w="3969" w:type="dxa"/>
            <w:shd w:val="clear" w:color="auto" w:fill="auto"/>
          </w:tcPr>
          <w:p w14:paraId="13282A34" w14:textId="77777777" w:rsidR="00FC7E52" w:rsidRPr="00567618" w:rsidRDefault="00FC7E52" w:rsidP="00DD54CD">
            <w:pPr>
              <w:keepNext/>
              <w:keepLines/>
              <w:spacing w:after="0"/>
              <w:rPr>
                <w:rFonts w:ascii="Arial" w:hAnsi="Arial"/>
                <w:sz w:val="18"/>
              </w:rPr>
            </w:pPr>
            <w:r w:rsidRPr="00567618">
              <w:rPr>
                <w:rFonts w:ascii="Arial" w:hAnsi="Arial"/>
                <w:sz w:val="18"/>
              </w:rPr>
              <w:t>This parameter is used by MTSI MGW either when starting in EVS AMR-WB IO mode instead of EVS Primary mode or when switching between EVS Primary mode and EVS AMR-WB IO mode, e.g., for SRVCC.</w:t>
            </w:r>
          </w:p>
        </w:tc>
        <w:tc>
          <w:tcPr>
            <w:tcW w:w="3969" w:type="dxa"/>
            <w:shd w:val="clear" w:color="auto" w:fill="auto"/>
          </w:tcPr>
          <w:p w14:paraId="06E7CC82" w14:textId="77777777" w:rsidR="00FC7E52" w:rsidRPr="00567618" w:rsidRDefault="00FC7E52" w:rsidP="00DD54CD">
            <w:pPr>
              <w:keepNext/>
              <w:keepLines/>
              <w:spacing w:after="0"/>
              <w:rPr>
                <w:rFonts w:ascii="Arial" w:hAnsi="Arial"/>
                <w:sz w:val="18"/>
              </w:rPr>
            </w:pPr>
            <w:r w:rsidRPr="00567618">
              <w:rPr>
                <w:rFonts w:ascii="Arial" w:hAnsi="Arial"/>
                <w:sz w:val="18"/>
              </w:rPr>
              <w:t>MTSI client in terminal shall not include evs-mode-switch in the initial SDP offer. When including evs-mode-switch in the SDP offer during a session, the offerer shall use the requested mode when sending EVS packets. However, if a media stream is already being received, the offerer needs to be prepared to receive packets in both EVS primary and EVS AMR-WB IO modes until receiving the answer. When including evs-mode-switch in the SDP answer during a session, the answerer shall use the requested mode when sending EVS packets. When receiving SDP answer including evs-mode-switch during a session, the offerer shall use the requested mode when sending EVS packets.</w:t>
            </w:r>
          </w:p>
        </w:tc>
      </w:tr>
      <w:tr w:rsidR="00FC7E52" w:rsidRPr="00567618" w14:paraId="3E76775E" w14:textId="77777777" w:rsidTr="00DD54CD">
        <w:tc>
          <w:tcPr>
            <w:tcW w:w="1701" w:type="dxa"/>
            <w:shd w:val="clear" w:color="auto" w:fill="auto"/>
          </w:tcPr>
          <w:p w14:paraId="7F80FEF6" w14:textId="77777777" w:rsidR="00FC7E52" w:rsidRPr="00567618" w:rsidRDefault="00FC7E52" w:rsidP="00DD54CD">
            <w:pPr>
              <w:keepNext/>
              <w:keepLines/>
              <w:spacing w:after="0"/>
              <w:rPr>
                <w:rFonts w:ascii="Arial" w:hAnsi="Arial"/>
                <w:sz w:val="18"/>
                <w:lang w:eastAsia="ko-KR"/>
              </w:rPr>
            </w:pPr>
            <w:bookmarkStart w:id="411" w:name="_MCCTEMPBM_CRPT86940017___7" w:colFirst="0" w:colLast="0"/>
            <w:bookmarkEnd w:id="410"/>
            <w:r w:rsidRPr="00567618">
              <w:rPr>
                <w:rFonts w:ascii="Arial" w:hAnsi="Arial"/>
                <w:sz w:val="18"/>
                <w:lang w:eastAsia="ko-KR"/>
              </w:rPr>
              <w:t>max-red</w:t>
            </w:r>
          </w:p>
        </w:tc>
        <w:tc>
          <w:tcPr>
            <w:tcW w:w="7938" w:type="dxa"/>
            <w:gridSpan w:val="2"/>
            <w:shd w:val="clear" w:color="auto" w:fill="auto"/>
          </w:tcPr>
          <w:p w14:paraId="12C22E4A" w14:textId="77777777" w:rsidR="00FC7E52" w:rsidRPr="00567618" w:rsidRDefault="00FC7E52" w:rsidP="00DD54CD">
            <w:pPr>
              <w:keepNext/>
              <w:keepLines/>
              <w:spacing w:after="0"/>
              <w:rPr>
                <w:rFonts w:ascii="Arial" w:hAnsi="Arial"/>
                <w:sz w:val="18"/>
                <w:lang w:eastAsia="ko-KR"/>
              </w:rPr>
            </w:pPr>
            <w:r w:rsidRPr="00567618">
              <w:rPr>
                <w:rFonts w:ascii="Arial" w:hAnsi="Arial"/>
                <w:sz w:val="18"/>
                <w:lang w:eastAsia="ko-KR"/>
              </w:rPr>
              <w:t>See Table 6.3</w:t>
            </w:r>
          </w:p>
        </w:tc>
      </w:tr>
      <w:tr w:rsidR="00FC7E52" w:rsidRPr="00567618" w14:paraId="32D40511" w14:textId="77777777" w:rsidTr="00DD54CD">
        <w:tc>
          <w:tcPr>
            <w:tcW w:w="1701" w:type="dxa"/>
            <w:shd w:val="clear" w:color="auto" w:fill="auto"/>
          </w:tcPr>
          <w:p w14:paraId="61CE2A9C" w14:textId="77777777" w:rsidR="00FC7E52" w:rsidRPr="00567618" w:rsidRDefault="00FC7E52" w:rsidP="00DD54CD">
            <w:pPr>
              <w:keepNext/>
              <w:keepLines/>
              <w:spacing w:after="0"/>
              <w:rPr>
                <w:rFonts w:ascii="Arial" w:hAnsi="Arial"/>
                <w:sz w:val="18"/>
                <w:lang w:eastAsia="ko-KR"/>
              </w:rPr>
            </w:pPr>
            <w:bookmarkStart w:id="412" w:name="_MCCTEMPBM_CRPT86940018___7" w:colFirst="0" w:colLast="0"/>
            <w:bookmarkEnd w:id="411"/>
            <w:r w:rsidRPr="00567618">
              <w:rPr>
                <w:rFonts w:ascii="Arial" w:hAnsi="Arial"/>
                <w:sz w:val="18"/>
                <w:lang w:eastAsia="ko-KR"/>
              </w:rPr>
              <w:t>channels</w:t>
            </w:r>
          </w:p>
        </w:tc>
        <w:tc>
          <w:tcPr>
            <w:tcW w:w="7938" w:type="dxa"/>
            <w:gridSpan w:val="2"/>
            <w:shd w:val="clear" w:color="auto" w:fill="auto"/>
          </w:tcPr>
          <w:p w14:paraId="3D459E3B" w14:textId="77777777" w:rsidR="00FC7E52" w:rsidRPr="00567618" w:rsidRDefault="00FC7E52" w:rsidP="00DD54CD">
            <w:pPr>
              <w:keepNext/>
              <w:keepLines/>
              <w:spacing w:after="0"/>
              <w:rPr>
                <w:rFonts w:ascii="Arial" w:hAnsi="Arial"/>
                <w:sz w:val="18"/>
                <w:lang w:eastAsia="ko-KR"/>
              </w:rPr>
            </w:pPr>
            <w:r w:rsidRPr="00567618">
              <w:rPr>
                <w:rFonts w:ascii="Arial" w:hAnsi="Arial"/>
                <w:sz w:val="18"/>
                <w:lang w:eastAsia="ko-KR"/>
              </w:rPr>
              <w:t>See Table 6.3</w:t>
            </w:r>
          </w:p>
        </w:tc>
      </w:tr>
      <w:bookmarkEnd w:id="412"/>
    </w:tbl>
    <w:p w14:paraId="0AD32988" w14:textId="77777777" w:rsidR="00FC7E52" w:rsidRPr="00567618" w:rsidRDefault="00FC7E52" w:rsidP="00FC7E52">
      <w:pPr>
        <w:rPr>
          <w:lang w:eastAsia="ko-KR"/>
        </w:rPr>
      </w:pPr>
    </w:p>
    <w:p w14:paraId="61ECFD67" w14:textId="77777777" w:rsidR="00FC7E52" w:rsidRPr="00567618" w:rsidRDefault="00FC7E52" w:rsidP="00FC7E52">
      <w:pPr>
        <w:pStyle w:val="TH"/>
        <w:rPr>
          <w:lang w:eastAsia="ko-KR"/>
        </w:rPr>
      </w:pPr>
      <w:r w:rsidRPr="00567618">
        <w:t>Table 6.</w:t>
      </w:r>
      <w:r w:rsidRPr="00567618">
        <w:rPr>
          <w:lang w:eastAsia="ko-KR"/>
        </w:rPr>
        <w:t>3</w:t>
      </w:r>
      <w:r w:rsidRPr="00567618">
        <w:t xml:space="preserve">b: </w:t>
      </w:r>
      <w:r w:rsidRPr="00567618">
        <w:rPr>
          <w:lang w:eastAsia="ko-KR"/>
        </w:rPr>
        <w:t xml:space="preserve">Handling of the EVS Primary </w:t>
      </w:r>
      <w:r w:rsidRPr="00567618">
        <w:t>SDP 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001DC88D" w14:textId="77777777" w:rsidTr="00DD54CD">
        <w:trPr>
          <w:tblHeader/>
        </w:trPr>
        <w:tc>
          <w:tcPr>
            <w:tcW w:w="1701" w:type="dxa"/>
            <w:shd w:val="clear" w:color="auto" w:fill="auto"/>
          </w:tcPr>
          <w:p w14:paraId="5BC23EB2" w14:textId="77777777" w:rsidR="00FC7E52" w:rsidRPr="00567618" w:rsidRDefault="00FC7E52" w:rsidP="00DD54CD">
            <w:pPr>
              <w:pStyle w:val="TAH"/>
            </w:pPr>
            <w:r w:rsidRPr="00567618">
              <w:t>Parameter</w:t>
            </w:r>
          </w:p>
        </w:tc>
        <w:tc>
          <w:tcPr>
            <w:tcW w:w="3969" w:type="dxa"/>
            <w:shd w:val="clear" w:color="auto" w:fill="auto"/>
          </w:tcPr>
          <w:p w14:paraId="45EC0A2E" w14:textId="77777777" w:rsidR="00FC7E52" w:rsidRPr="00567618" w:rsidRDefault="00FC7E52" w:rsidP="00DD54CD">
            <w:pPr>
              <w:pStyle w:val="TAH"/>
            </w:pPr>
            <w:r w:rsidRPr="00567618">
              <w:rPr>
                <w:lang w:eastAsia="ko-KR"/>
              </w:rPr>
              <w:t>Comments</w:t>
            </w:r>
          </w:p>
        </w:tc>
        <w:tc>
          <w:tcPr>
            <w:tcW w:w="3969" w:type="dxa"/>
            <w:shd w:val="clear" w:color="auto" w:fill="auto"/>
          </w:tcPr>
          <w:p w14:paraId="0B4F668C" w14:textId="77777777" w:rsidR="00FC7E52" w:rsidRPr="00567618" w:rsidRDefault="00FC7E52" w:rsidP="00DD54CD">
            <w:pPr>
              <w:pStyle w:val="TAH"/>
            </w:pPr>
            <w:r w:rsidRPr="00567618">
              <w:t>Handling</w:t>
            </w:r>
          </w:p>
        </w:tc>
      </w:tr>
      <w:tr w:rsidR="00FC7E52" w:rsidRPr="00567618" w:rsidDel="00406913" w14:paraId="2FB1FB47" w14:textId="77777777" w:rsidTr="00DD54CD">
        <w:tc>
          <w:tcPr>
            <w:tcW w:w="1701" w:type="dxa"/>
            <w:shd w:val="clear" w:color="auto" w:fill="auto"/>
          </w:tcPr>
          <w:p w14:paraId="11A38BD6" w14:textId="77777777" w:rsidR="00FC7E52" w:rsidRPr="00567618" w:rsidRDefault="00FC7E52" w:rsidP="00DD54CD">
            <w:pPr>
              <w:pStyle w:val="TAL"/>
            </w:pPr>
            <w:r w:rsidRPr="00567618">
              <w:rPr>
                <w:lang w:eastAsia="ko-KR"/>
              </w:rPr>
              <w:t>br</w:t>
            </w:r>
          </w:p>
        </w:tc>
        <w:tc>
          <w:tcPr>
            <w:tcW w:w="3969" w:type="dxa"/>
            <w:shd w:val="clear" w:color="auto" w:fill="auto"/>
          </w:tcPr>
          <w:p w14:paraId="4A385694" w14:textId="77777777" w:rsidR="00FC7E52" w:rsidRPr="00567618" w:rsidRDefault="00FC7E52" w:rsidP="00DD54CD">
            <w:pPr>
              <w:pStyle w:val="TAL"/>
              <w:rPr>
                <w:lang w:eastAsia="ko-KR"/>
              </w:rPr>
            </w:pPr>
          </w:p>
        </w:tc>
        <w:tc>
          <w:tcPr>
            <w:tcW w:w="3969" w:type="dxa"/>
            <w:shd w:val="clear" w:color="auto" w:fill="auto"/>
          </w:tcPr>
          <w:p w14:paraId="6E5E38B2" w14:textId="77777777" w:rsidR="00FC7E52" w:rsidRPr="00567618" w:rsidDel="00406913" w:rsidRDefault="00FC7E52" w:rsidP="00DD54CD">
            <w:pPr>
              <w:pStyle w:val="TAL"/>
              <w:rPr>
                <w:lang w:eastAsia="ko-KR"/>
              </w:rPr>
            </w:pPr>
            <w:r w:rsidRPr="00567618">
              <w:rPr>
                <w:lang w:eastAsia="ko-KR"/>
              </w:rPr>
              <w:t>An MTSI client in terminal supporting the EVS codec is required to support the entire bit-rate range but may offer a smaller bit-rate range or even a single bit-rate.</w:t>
            </w:r>
          </w:p>
        </w:tc>
      </w:tr>
      <w:tr w:rsidR="00FC7E52" w:rsidRPr="00567618" w:rsidDel="00406913" w14:paraId="3E403AE9" w14:textId="77777777" w:rsidTr="00DD54CD">
        <w:tc>
          <w:tcPr>
            <w:tcW w:w="1701" w:type="dxa"/>
            <w:shd w:val="clear" w:color="auto" w:fill="auto"/>
          </w:tcPr>
          <w:p w14:paraId="5A019AF3" w14:textId="77777777" w:rsidR="00FC7E52" w:rsidRPr="00567618" w:rsidRDefault="00FC7E52" w:rsidP="00DD54CD">
            <w:pPr>
              <w:pStyle w:val="TAL"/>
            </w:pPr>
            <w:r w:rsidRPr="00567618">
              <w:rPr>
                <w:lang w:eastAsia="ko-KR"/>
              </w:rPr>
              <w:t>br-send</w:t>
            </w:r>
          </w:p>
        </w:tc>
        <w:tc>
          <w:tcPr>
            <w:tcW w:w="3969" w:type="dxa"/>
            <w:shd w:val="clear" w:color="auto" w:fill="auto"/>
          </w:tcPr>
          <w:p w14:paraId="0AA2330C" w14:textId="77777777" w:rsidR="00FC7E52" w:rsidRPr="00567618" w:rsidRDefault="00FC7E52" w:rsidP="00DD54CD">
            <w:pPr>
              <w:pStyle w:val="TAL"/>
              <w:rPr>
                <w:lang w:eastAsia="ko-KR"/>
              </w:rPr>
            </w:pPr>
          </w:p>
        </w:tc>
        <w:tc>
          <w:tcPr>
            <w:tcW w:w="3969" w:type="dxa"/>
            <w:shd w:val="clear" w:color="auto" w:fill="auto"/>
          </w:tcPr>
          <w:p w14:paraId="0B8D13E0" w14:textId="77777777" w:rsidR="00FC7E52" w:rsidRPr="00567618" w:rsidDel="00406913" w:rsidRDefault="00FC7E52" w:rsidP="00DD54CD">
            <w:pPr>
              <w:pStyle w:val="TAL"/>
            </w:pPr>
          </w:p>
        </w:tc>
      </w:tr>
      <w:tr w:rsidR="00FC7E52" w:rsidRPr="00567618" w14:paraId="50E5EAD8" w14:textId="77777777" w:rsidTr="00DD54CD">
        <w:tc>
          <w:tcPr>
            <w:tcW w:w="1701" w:type="dxa"/>
            <w:shd w:val="clear" w:color="auto" w:fill="auto"/>
          </w:tcPr>
          <w:p w14:paraId="4120E1DF" w14:textId="77777777" w:rsidR="00FC7E52" w:rsidRPr="00567618" w:rsidRDefault="00FC7E52" w:rsidP="00DD54CD">
            <w:pPr>
              <w:pStyle w:val="TAL"/>
            </w:pPr>
            <w:r w:rsidRPr="00567618">
              <w:rPr>
                <w:lang w:eastAsia="ko-KR"/>
              </w:rPr>
              <w:t>br-recv</w:t>
            </w:r>
          </w:p>
        </w:tc>
        <w:tc>
          <w:tcPr>
            <w:tcW w:w="3969" w:type="dxa"/>
            <w:shd w:val="clear" w:color="auto" w:fill="auto"/>
          </w:tcPr>
          <w:p w14:paraId="25861110" w14:textId="77777777" w:rsidR="00FC7E52" w:rsidRPr="00567618" w:rsidRDefault="00FC7E52" w:rsidP="00DD54CD">
            <w:pPr>
              <w:pStyle w:val="TAL"/>
              <w:rPr>
                <w:lang w:eastAsia="ko-KR"/>
              </w:rPr>
            </w:pPr>
          </w:p>
        </w:tc>
        <w:tc>
          <w:tcPr>
            <w:tcW w:w="3969" w:type="dxa"/>
            <w:shd w:val="clear" w:color="auto" w:fill="auto"/>
          </w:tcPr>
          <w:p w14:paraId="23495F9E" w14:textId="77777777" w:rsidR="00FC7E52" w:rsidRPr="00567618" w:rsidRDefault="00FC7E52" w:rsidP="00DD54CD">
            <w:pPr>
              <w:pStyle w:val="TAL"/>
              <w:rPr>
                <w:lang w:eastAsia="ko-KR"/>
              </w:rPr>
            </w:pPr>
          </w:p>
        </w:tc>
      </w:tr>
      <w:tr w:rsidR="00FC7E52" w:rsidRPr="00567618" w14:paraId="7F20B5E3" w14:textId="77777777" w:rsidTr="00DD54CD">
        <w:tc>
          <w:tcPr>
            <w:tcW w:w="1701" w:type="dxa"/>
            <w:shd w:val="clear" w:color="auto" w:fill="auto"/>
          </w:tcPr>
          <w:p w14:paraId="1F6F2E06" w14:textId="77777777" w:rsidR="00FC7E52" w:rsidRPr="00567618" w:rsidRDefault="00FC7E52" w:rsidP="00DD54CD">
            <w:pPr>
              <w:pStyle w:val="TAL"/>
              <w:rPr>
                <w:lang w:eastAsia="ko-KR"/>
              </w:rPr>
            </w:pPr>
            <w:r w:rsidRPr="00567618">
              <w:rPr>
                <w:lang w:eastAsia="ko-KR"/>
              </w:rPr>
              <w:t>bw</w:t>
            </w:r>
          </w:p>
        </w:tc>
        <w:tc>
          <w:tcPr>
            <w:tcW w:w="3969" w:type="dxa"/>
            <w:shd w:val="clear" w:color="auto" w:fill="auto"/>
          </w:tcPr>
          <w:p w14:paraId="07454F96" w14:textId="77777777" w:rsidR="00FC7E52" w:rsidRPr="00567618" w:rsidRDefault="00FC7E52" w:rsidP="00DD54CD">
            <w:pPr>
              <w:pStyle w:val="TAL"/>
              <w:rPr>
                <w:lang w:eastAsia="ko-KR"/>
              </w:rPr>
            </w:pPr>
            <w:r w:rsidRPr="00567618">
              <w:rPr>
                <w:lang w:eastAsia="ko-KR"/>
              </w:rPr>
              <w:t>The session should start with the maximum bandwidth supported by the initial bit-rate up to the maximum negotiated bandwidth.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090AD1D6" w14:textId="77777777" w:rsidR="00FC7E52" w:rsidRPr="00567618" w:rsidRDefault="00FC7E52" w:rsidP="00DD54CD">
            <w:pPr>
              <w:pStyle w:val="TAL"/>
              <w:rPr>
                <w:lang w:eastAsia="ko-KR"/>
              </w:rPr>
            </w:pPr>
            <w:r w:rsidRPr="00567618">
              <w:rPr>
                <w:lang w:eastAsia="ko-KR"/>
              </w:rPr>
              <w:t>Both the offerer and the answerer shall send according to the bandwidth parameter in the answer.</w:t>
            </w:r>
          </w:p>
        </w:tc>
      </w:tr>
      <w:tr w:rsidR="00FC7E52" w:rsidRPr="00567618" w14:paraId="67C9F989" w14:textId="77777777" w:rsidTr="00DD54CD">
        <w:tc>
          <w:tcPr>
            <w:tcW w:w="1701" w:type="dxa"/>
            <w:shd w:val="clear" w:color="auto" w:fill="auto"/>
          </w:tcPr>
          <w:p w14:paraId="24EEB9AE" w14:textId="77777777" w:rsidR="00FC7E52" w:rsidRPr="00567618" w:rsidRDefault="00FC7E52" w:rsidP="00DD54CD">
            <w:pPr>
              <w:pStyle w:val="TAL"/>
            </w:pPr>
            <w:r w:rsidRPr="00567618">
              <w:rPr>
                <w:lang w:eastAsia="ko-KR"/>
              </w:rPr>
              <w:t>bw-send</w:t>
            </w:r>
          </w:p>
        </w:tc>
        <w:tc>
          <w:tcPr>
            <w:tcW w:w="3969" w:type="dxa"/>
            <w:shd w:val="clear" w:color="auto" w:fill="auto"/>
          </w:tcPr>
          <w:p w14:paraId="7556178F" w14:textId="77777777" w:rsidR="00FC7E52" w:rsidRPr="00567618" w:rsidRDefault="00FC7E52" w:rsidP="00DD54CD">
            <w:pPr>
              <w:pStyle w:val="TAL"/>
            </w:pPr>
          </w:p>
        </w:tc>
        <w:tc>
          <w:tcPr>
            <w:tcW w:w="3969" w:type="dxa"/>
            <w:shd w:val="clear" w:color="auto" w:fill="auto"/>
          </w:tcPr>
          <w:p w14:paraId="02D2B081" w14:textId="77777777" w:rsidR="00FC7E52" w:rsidRPr="00567618" w:rsidRDefault="00FC7E52" w:rsidP="00DD54CD">
            <w:pPr>
              <w:pStyle w:val="TAL"/>
            </w:pPr>
          </w:p>
        </w:tc>
      </w:tr>
      <w:tr w:rsidR="00FC7E52" w:rsidRPr="00567618" w14:paraId="26018111" w14:textId="77777777" w:rsidTr="00DD54CD">
        <w:tc>
          <w:tcPr>
            <w:tcW w:w="1701" w:type="dxa"/>
            <w:shd w:val="clear" w:color="auto" w:fill="auto"/>
          </w:tcPr>
          <w:p w14:paraId="4A76F136" w14:textId="77777777" w:rsidR="00FC7E52" w:rsidRPr="00567618" w:rsidRDefault="00FC7E52" w:rsidP="00DD54CD">
            <w:pPr>
              <w:pStyle w:val="TAL"/>
              <w:rPr>
                <w:lang w:eastAsia="ko-KR"/>
              </w:rPr>
            </w:pPr>
            <w:r w:rsidRPr="00567618">
              <w:rPr>
                <w:lang w:eastAsia="ko-KR"/>
              </w:rPr>
              <w:t>bw-recv</w:t>
            </w:r>
          </w:p>
        </w:tc>
        <w:tc>
          <w:tcPr>
            <w:tcW w:w="3969" w:type="dxa"/>
            <w:shd w:val="clear" w:color="auto" w:fill="auto"/>
          </w:tcPr>
          <w:p w14:paraId="5010796F" w14:textId="77777777" w:rsidR="00FC7E52" w:rsidRPr="00567618" w:rsidRDefault="00FC7E52" w:rsidP="00DD54CD">
            <w:pPr>
              <w:pStyle w:val="TAL"/>
            </w:pPr>
          </w:p>
        </w:tc>
        <w:tc>
          <w:tcPr>
            <w:tcW w:w="3969" w:type="dxa"/>
            <w:shd w:val="clear" w:color="auto" w:fill="auto"/>
          </w:tcPr>
          <w:p w14:paraId="230F88D8" w14:textId="77777777" w:rsidR="00FC7E52" w:rsidRPr="00567618" w:rsidRDefault="00FC7E52" w:rsidP="00DD54CD">
            <w:pPr>
              <w:pStyle w:val="TAL"/>
              <w:rPr>
                <w:lang w:eastAsia="ko-KR"/>
              </w:rPr>
            </w:pPr>
          </w:p>
        </w:tc>
      </w:tr>
      <w:tr w:rsidR="00FC7E52" w:rsidRPr="00567618" w14:paraId="1C892753" w14:textId="77777777" w:rsidTr="00DD54CD">
        <w:tc>
          <w:tcPr>
            <w:tcW w:w="1701" w:type="dxa"/>
            <w:shd w:val="clear" w:color="auto" w:fill="auto"/>
          </w:tcPr>
          <w:p w14:paraId="22C11E4D" w14:textId="77777777" w:rsidR="00FC7E52" w:rsidRPr="00567618" w:rsidRDefault="00FC7E52" w:rsidP="00DD54CD">
            <w:pPr>
              <w:pStyle w:val="TAL"/>
              <w:rPr>
                <w:lang w:eastAsia="ko-KR"/>
              </w:rPr>
            </w:pPr>
            <w:r w:rsidRPr="00567618">
              <w:rPr>
                <w:lang w:eastAsia="ko-KR"/>
              </w:rPr>
              <w:t>ch-send</w:t>
            </w:r>
          </w:p>
        </w:tc>
        <w:tc>
          <w:tcPr>
            <w:tcW w:w="3969" w:type="dxa"/>
            <w:shd w:val="clear" w:color="auto" w:fill="auto"/>
          </w:tcPr>
          <w:p w14:paraId="65B4417E" w14:textId="77777777" w:rsidR="00FC7E52" w:rsidRPr="00567618" w:rsidRDefault="00FC7E52" w:rsidP="00DD54CD">
            <w:pPr>
              <w:pStyle w:val="TAL"/>
              <w:rPr>
                <w:lang w:eastAsia="ko-KR"/>
              </w:rPr>
            </w:pPr>
          </w:p>
        </w:tc>
        <w:tc>
          <w:tcPr>
            <w:tcW w:w="3969" w:type="dxa"/>
            <w:shd w:val="clear" w:color="auto" w:fill="auto"/>
          </w:tcPr>
          <w:p w14:paraId="4F417097" w14:textId="77777777" w:rsidR="00FC7E52" w:rsidRPr="00567618" w:rsidRDefault="00FC7E52" w:rsidP="00DD54CD">
            <w:pPr>
              <w:pStyle w:val="TAL"/>
              <w:rPr>
                <w:lang w:eastAsia="ko-KR"/>
              </w:rPr>
            </w:pPr>
          </w:p>
        </w:tc>
      </w:tr>
      <w:tr w:rsidR="00FC7E52" w:rsidRPr="00567618" w14:paraId="5177EC7D" w14:textId="77777777" w:rsidTr="00DD54CD">
        <w:tc>
          <w:tcPr>
            <w:tcW w:w="1701" w:type="dxa"/>
            <w:shd w:val="clear" w:color="auto" w:fill="auto"/>
          </w:tcPr>
          <w:p w14:paraId="54B66628" w14:textId="77777777" w:rsidR="00FC7E52" w:rsidRPr="00567618" w:rsidRDefault="00FC7E52" w:rsidP="00DD54CD">
            <w:pPr>
              <w:pStyle w:val="TAL"/>
              <w:rPr>
                <w:lang w:eastAsia="ko-KR"/>
              </w:rPr>
            </w:pPr>
            <w:r w:rsidRPr="00567618">
              <w:rPr>
                <w:lang w:eastAsia="ko-KR"/>
              </w:rPr>
              <w:t>ch-recv</w:t>
            </w:r>
          </w:p>
        </w:tc>
        <w:tc>
          <w:tcPr>
            <w:tcW w:w="3969" w:type="dxa"/>
            <w:shd w:val="clear" w:color="auto" w:fill="auto"/>
          </w:tcPr>
          <w:p w14:paraId="7479DF8D" w14:textId="77777777" w:rsidR="00FC7E52" w:rsidRPr="00567618" w:rsidRDefault="00FC7E52" w:rsidP="00DD54CD">
            <w:pPr>
              <w:pStyle w:val="TAL"/>
              <w:rPr>
                <w:lang w:eastAsia="ko-KR"/>
              </w:rPr>
            </w:pPr>
          </w:p>
        </w:tc>
        <w:tc>
          <w:tcPr>
            <w:tcW w:w="3969" w:type="dxa"/>
            <w:shd w:val="clear" w:color="auto" w:fill="auto"/>
          </w:tcPr>
          <w:p w14:paraId="028207F5" w14:textId="77777777" w:rsidR="00FC7E52" w:rsidRPr="00567618" w:rsidRDefault="00FC7E52" w:rsidP="00DD54CD">
            <w:pPr>
              <w:pStyle w:val="TAL"/>
            </w:pPr>
          </w:p>
        </w:tc>
      </w:tr>
      <w:tr w:rsidR="00FC7E52" w:rsidRPr="00567618" w14:paraId="7C972990" w14:textId="77777777" w:rsidTr="00DD54CD">
        <w:tc>
          <w:tcPr>
            <w:tcW w:w="1701" w:type="dxa"/>
            <w:shd w:val="clear" w:color="auto" w:fill="auto"/>
          </w:tcPr>
          <w:p w14:paraId="00B850E2" w14:textId="77777777" w:rsidR="00FC7E52" w:rsidRPr="00567618" w:rsidRDefault="00FC7E52" w:rsidP="00DD54CD">
            <w:pPr>
              <w:pStyle w:val="TAL"/>
              <w:rPr>
                <w:lang w:eastAsia="ko-KR"/>
              </w:rPr>
            </w:pPr>
            <w:r w:rsidRPr="00567618">
              <w:rPr>
                <w:lang w:eastAsia="ko-KR"/>
              </w:rPr>
              <w:t>cmr</w:t>
            </w:r>
          </w:p>
        </w:tc>
        <w:tc>
          <w:tcPr>
            <w:tcW w:w="3969" w:type="dxa"/>
            <w:shd w:val="clear" w:color="auto" w:fill="auto"/>
          </w:tcPr>
          <w:p w14:paraId="3A038D92" w14:textId="77777777" w:rsidR="00FC7E52" w:rsidRPr="00567618" w:rsidRDefault="00FC7E52" w:rsidP="00DD54CD">
            <w:pPr>
              <w:pStyle w:val="TAL"/>
              <w:rPr>
                <w:lang w:eastAsia="ko-KR"/>
              </w:rPr>
            </w:pPr>
            <w:r w:rsidRPr="00567618">
              <w:rPr>
                <w:lang w:eastAsia="ko-KR"/>
              </w:rPr>
              <w:t>In EVS AMR-WB IO mode, CMR to the bit-rates of EVS AMR-WB IO mode and NO_REQ is always enabled.</w:t>
            </w:r>
          </w:p>
        </w:tc>
        <w:tc>
          <w:tcPr>
            <w:tcW w:w="3969" w:type="dxa"/>
            <w:shd w:val="clear" w:color="auto" w:fill="auto"/>
          </w:tcPr>
          <w:p w14:paraId="355AFEF8" w14:textId="77777777" w:rsidR="00FC7E52" w:rsidRPr="00567618" w:rsidRDefault="00FC7E52" w:rsidP="00DD54CD">
            <w:pPr>
              <w:pStyle w:val="TAL"/>
              <w:rPr>
                <w:lang w:eastAsia="ko-KR"/>
              </w:rPr>
            </w:pPr>
            <w:r w:rsidRPr="00567618">
              <w:rPr>
                <w:lang w:eastAsia="ko-KR"/>
              </w:rPr>
              <w:t>If cmr=-1 and the session is in the EVS Primary mode, MTSI client in terminal shall not transmit CMR. If cmr=-1 and the session is in the EVS AMR-WB IO, MTSI client in terminal shall restrict CMR to values of EVS AMR-WB-IO bit-rates and NO_REQ in the session.</w:t>
            </w:r>
          </w:p>
          <w:p w14:paraId="7EF448BB" w14:textId="77777777" w:rsidR="00FC7E52" w:rsidRPr="00567618" w:rsidRDefault="00FC7E52" w:rsidP="00DD54CD">
            <w:pPr>
              <w:pStyle w:val="TAL"/>
              <w:rPr>
                <w:lang w:eastAsia="ko-KR"/>
              </w:rPr>
            </w:pPr>
            <w:r w:rsidRPr="00567618">
              <w:rPr>
                <w:lang w:eastAsia="ko-KR"/>
              </w:rPr>
              <w:t>MTSI client in terminal is required to accept CMR even when cmr=-1. MTSI client in terminal is required to accept RTP payload without CMR even when cmr=1.</w:t>
            </w:r>
          </w:p>
        </w:tc>
      </w:tr>
      <w:tr w:rsidR="00FC7E52" w:rsidRPr="00567618" w14:paraId="29BCC710" w14:textId="77777777" w:rsidTr="00DD54CD">
        <w:tc>
          <w:tcPr>
            <w:tcW w:w="1701" w:type="dxa"/>
            <w:shd w:val="clear" w:color="auto" w:fill="auto"/>
          </w:tcPr>
          <w:p w14:paraId="4E226E6D" w14:textId="77777777" w:rsidR="00FC7E52" w:rsidRPr="00567618" w:rsidRDefault="00FC7E52" w:rsidP="00DD54CD">
            <w:pPr>
              <w:pStyle w:val="TAL"/>
              <w:rPr>
                <w:lang w:eastAsia="ko-KR"/>
              </w:rPr>
            </w:pPr>
            <w:r w:rsidRPr="00567618">
              <w:rPr>
                <w:lang w:eastAsia="ko-KR"/>
              </w:rPr>
              <w:t>ch-aw-recv</w:t>
            </w:r>
          </w:p>
        </w:tc>
        <w:tc>
          <w:tcPr>
            <w:tcW w:w="3969" w:type="dxa"/>
            <w:shd w:val="clear" w:color="auto" w:fill="auto"/>
          </w:tcPr>
          <w:p w14:paraId="19F321D8" w14:textId="77777777" w:rsidR="00FC7E52" w:rsidRPr="00567618" w:rsidRDefault="00FC7E52" w:rsidP="00DD54CD">
            <w:pPr>
              <w:pStyle w:val="TAL"/>
              <w:rPr>
                <w:lang w:eastAsia="ko-KR"/>
              </w:rPr>
            </w:pPr>
          </w:p>
        </w:tc>
        <w:tc>
          <w:tcPr>
            <w:tcW w:w="3969" w:type="dxa"/>
            <w:shd w:val="clear" w:color="auto" w:fill="auto"/>
          </w:tcPr>
          <w:p w14:paraId="1F661192" w14:textId="77777777" w:rsidR="00FC7E52" w:rsidRPr="00567618" w:rsidDel="003F153A" w:rsidRDefault="00FC7E52" w:rsidP="00DD54CD">
            <w:pPr>
              <w:pStyle w:val="TAL"/>
            </w:pPr>
            <w:r w:rsidRPr="00567618">
              <w:t>If a positive (2, 3, 5, or 7) value of ch-aw-recv is declared for a payload type and the payload type is accepted, the receiver of the parameter shall send partial redundancy (channel-aware mode) at the start of the session using the value as the offset. If ch-aw-recv=0 is declared or not present for a payload type and the payload type is accepted, the receiver of the parameter shall not send partial redundancy (channel-aware mode) at the start of the session. If ch-aw-recv=-1 is declared for a payload type and the payload type is accepted, the receiver of the parameter shall not send partial redundancy (channel-aware mode) in the session. If not present or a non-negative (0, 2, 3, 5, or 7) value of ch-aw-recv is declared for a payload type and the payload type is accepted, partial redundancy (channel-aware mode) can be activated or deactivated during the session based on the expected or estimated channel condition through adaptation signaling, such as CMR (see Annex A.2 of</w:t>
            </w:r>
            <w:r>
              <w:t> </w:t>
            </w:r>
            <w:r w:rsidRPr="00567618">
              <w:t>[125]) or RTCP based signalling (see clause</w:t>
            </w:r>
            <w:r>
              <w:t> </w:t>
            </w:r>
            <w:r w:rsidRPr="00567618">
              <w:t>10.2). If not present or a non-negative (0, 2, 3, 5, or 7) value of ch-aw-recv is declared for a payload type and the payload type is accepted, the partial redundancy offset value can also be adjusted during the session based on the expected or estimated channel condition through adaptation signaling.</w:t>
            </w:r>
          </w:p>
        </w:tc>
      </w:tr>
    </w:tbl>
    <w:p w14:paraId="4A2D6D0E" w14:textId="77777777" w:rsidR="00FC7E52" w:rsidRPr="00567618" w:rsidRDefault="00FC7E52" w:rsidP="00FC7E52">
      <w:pPr>
        <w:rPr>
          <w:lang w:eastAsia="ko-KR"/>
        </w:rPr>
      </w:pPr>
    </w:p>
    <w:p w14:paraId="4BBD8D6C" w14:textId="77777777" w:rsidR="00FC7E52" w:rsidRPr="00567618" w:rsidRDefault="00FC7E52" w:rsidP="00FC7E52">
      <w:pPr>
        <w:pStyle w:val="TH"/>
      </w:pPr>
      <w:r w:rsidRPr="00567618">
        <w:t>Table 6.</w:t>
      </w:r>
      <w:r w:rsidRPr="00567618">
        <w:rPr>
          <w:lang w:eastAsia="ko-KR"/>
        </w:rPr>
        <w:t>3c</w:t>
      </w:r>
      <w:r w:rsidRPr="00567618">
        <w:t xml:space="preserve">: </w:t>
      </w:r>
      <w:r w:rsidRPr="00567618">
        <w:rPr>
          <w:lang w:eastAsia="ko-KR"/>
        </w:rPr>
        <w:t>SDP parameters for</w:t>
      </w:r>
      <w:r w:rsidRPr="00567618">
        <w:t xml:space="preserve"> the EVS </w:t>
      </w:r>
      <w:r w:rsidRPr="00567618">
        <w:rPr>
          <w:lang w:eastAsia="ko-KR"/>
        </w:rPr>
        <w:t xml:space="preserve">AMR-WB IO </w:t>
      </w:r>
      <w:r w:rsidRPr="00567618">
        <w:t>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6A10B990" w14:textId="77777777" w:rsidTr="00DD54CD">
        <w:trPr>
          <w:tblHeader/>
        </w:trPr>
        <w:tc>
          <w:tcPr>
            <w:tcW w:w="1701" w:type="dxa"/>
            <w:shd w:val="clear" w:color="auto" w:fill="auto"/>
          </w:tcPr>
          <w:p w14:paraId="41E7522F" w14:textId="77777777" w:rsidR="00FC7E52" w:rsidRPr="00567618" w:rsidRDefault="00FC7E52" w:rsidP="00DD54CD">
            <w:pPr>
              <w:keepNext/>
              <w:keepLines/>
              <w:spacing w:after="0"/>
              <w:jc w:val="center"/>
              <w:rPr>
                <w:rFonts w:ascii="Arial" w:hAnsi="Arial"/>
                <w:b/>
                <w:sz w:val="18"/>
              </w:rPr>
            </w:pPr>
            <w:bookmarkStart w:id="413" w:name="_MCCTEMPBM_CRPT86940019___4" w:colFirst="0" w:colLast="1"/>
            <w:r w:rsidRPr="00567618">
              <w:rPr>
                <w:rFonts w:ascii="Arial" w:hAnsi="Arial"/>
                <w:b/>
                <w:sz w:val="18"/>
              </w:rPr>
              <w:t>Parameter</w:t>
            </w:r>
          </w:p>
        </w:tc>
        <w:tc>
          <w:tcPr>
            <w:tcW w:w="3969" w:type="dxa"/>
            <w:shd w:val="clear" w:color="auto" w:fill="auto"/>
          </w:tcPr>
          <w:p w14:paraId="6248A8C4" w14:textId="77777777" w:rsidR="00FC7E52" w:rsidRPr="00567618" w:rsidRDefault="00FC7E52" w:rsidP="00DD54CD">
            <w:pPr>
              <w:keepNext/>
              <w:keepLines/>
              <w:spacing w:after="0"/>
              <w:jc w:val="center"/>
              <w:rPr>
                <w:rFonts w:ascii="Arial" w:hAnsi="Arial"/>
                <w:b/>
                <w:sz w:val="18"/>
              </w:rPr>
            </w:pPr>
            <w:r w:rsidRPr="00567618">
              <w:rPr>
                <w:rFonts w:ascii="Arial" w:hAnsi="Arial"/>
                <w:b/>
                <w:sz w:val="18"/>
                <w:lang w:eastAsia="ko-KR"/>
              </w:rPr>
              <w:t>Comments</w:t>
            </w:r>
          </w:p>
        </w:tc>
        <w:tc>
          <w:tcPr>
            <w:tcW w:w="3969" w:type="dxa"/>
            <w:shd w:val="clear" w:color="auto" w:fill="auto"/>
          </w:tcPr>
          <w:p w14:paraId="187F634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Handling</w:t>
            </w:r>
          </w:p>
        </w:tc>
      </w:tr>
      <w:tr w:rsidR="00FC7E52" w:rsidRPr="00567618" w:rsidDel="00406913" w14:paraId="57644D4F" w14:textId="77777777" w:rsidTr="00DD54CD">
        <w:tc>
          <w:tcPr>
            <w:tcW w:w="1701" w:type="dxa"/>
            <w:shd w:val="clear" w:color="auto" w:fill="auto"/>
          </w:tcPr>
          <w:p w14:paraId="1EABC58C" w14:textId="77777777" w:rsidR="00FC7E52" w:rsidRPr="00567618" w:rsidRDefault="00FC7E52" w:rsidP="00DD54CD">
            <w:pPr>
              <w:keepNext/>
              <w:keepLines/>
              <w:spacing w:after="0"/>
              <w:rPr>
                <w:rFonts w:ascii="Arial" w:hAnsi="Arial"/>
                <w:sz w:val="18"/>
              </w:rPr>
            </w:pPr>
            <w:bookmarkStart w:id="414" w:name="_MCCTEMPBM_CRPT86940020___7" w:colFirst="0" w:colLast="0"/>
            <w:bookmarkEnd w:id="413"/>
            <w:r w:rsidRPr="00567618">
              <w:rPr>
                <w:rFonts w:ascii="Arial" w:hAnsi="Arial"/>
                <w:sz w:val="18"/>
              </w:rPr>
              <w:t>mode-set</w:t>
            </w:r>
          </w:p>
        </w:tc>
        <w:tc>
          <w:tcPr>
            <w:tcW w:w="7938" w:type="dxa"/>
            <w:gridSpan w:val="2"/>
            <w:vMerge w:val="restart"/>
            <w:shd w:val="clear" w:color="auto" w:fill="auto"/>
          </w:tcPr>
          <w:p w14:paraId="3EC6457B" w14:textId="77777777" w:rsidR="00FC7E52" w:rsidRPr="00567618" w:rsidDel="00406913" w:rsidRDefault="00FC7E52" w:rsidP="00DD54CD">
            <w:pPr>
              <w:keepNext/>
              <w:keepLines/>
              <w:spacing w:after="0"/>
              <w:rPr>
                <w:rFonts w:ascii="Arial" w:hAnsi="Arial"/>
                <w:sz w:val="18"/>
                <w:lang w:eastAsia="ko-KR"/>
              </w:rPr>
            </w:pPr>
            <w:r w:rsidRPr="00567618">
              <w:rPr>
                <w:rFonts w:ascii="Arial" w:hAnsi="Arial"/>
                <w:sz w:val="18"/>
              </w:rPr>
              <w:t>See Table 6.3</w:t>
            </w:r>
          </w:p>
        </w:tc>
      </w:tr>
      <w:tr w:rsidR="00FC7E52" w:rsidRPr="00567618" w:rsidDel="00406913" w14:paraId="68EE9A2A" w14:textId="77777777" w:rsidTr="00DD54CD">
        <w:tc>
          <w:tcPr>
            <w:tcW w:w="1701" w:type="dxa"/>
            <w:shd w:val="clear" w:color="auto" w:fill="auto"/>
          </w:tcPr>
          <w:p w14:paraId="3DF6B06F" w14:textId="77777777" w:rsidR="00FC7E52" w:rsidRPr="00567618" w:rsidRDefault="00FC7E52" w:rsidP="00DD54CD">
            <w:pPr>
              <w:keepNext/>
              <w:keepLines/>
              <w:spacing w:after="0"/>
              <w:rPr>
                <w:rFonts w:ascii="Arial" w:hAnsi="Arial"/>
                <w:sz w:val="18"/>
              </w:rPr>
            </w:pPr>
            <w:bookmarkStart w:id="415" w:name="_MCCTEMPBM_CRPT86940021___7"/>
            <w:bookmarkEnd w:id="414"/>
            <w:r w:rsidRPr="00567618">
              <w:rPr>
                <w:rFonts w:ascii="Arial" w:hAnsi="Arial"/>
                <w:sz w:val="18"/>
              </w:rPr>
              <w:t>mode-change-period</w:t>
            </w:r>
            <w:bookmarkEnd w:id="415"/>
          </w:p>
        </w:tc>
        <w:tc>
          <w:tcPr>
            <w:tcW w:w="7938" w:type="dxa"/>
            <w:gridSpan w:val="2"/>
            <w:vMerge/>
            <w:shd w:val="clear" w:color="auto" w:fill="auto"/>
          </w:tcPr>
          <w:p w14:paraId="3BDB58E8" w14:textId="77777777" w:rsidR="00FC7E52" w:rsidRPr="00567618" w:rsidDel="00406913" w:rsidRDefault="00FC7E52" w:rsidP="00DD54CD">
            <w:pPr>
              <w:keepNext/>
              <w:keepLines/>
              <w:spacing w:after="0"/>
              <w:rPr>
                <w:rFonts w:ascii="Arial" w:hAnsi="Arial"/>
                <w:sz w:val="18"/>
              </w:rPr>
            </w:pPr>
          </w:p>
        </w:tc>
      </w:tr>
      <w:tr w:rsidR="00FC7E52" w:rsidRPr="00567618" w14:paraId="29C44D28" w14:textId="77777777" w:rsidTr="00DD54CD">
        <w:tc>
          <w:tcPr>
            <w:tcW w:w="1701" w:type="dxa"/>
            <w:shd w:val="clear" w:color="auto" w:fill="auto"/>
          </w:tcPr>
          <w:p w14:paraId="249D2DF4" w14:textId="77777777" w:rsidR="00FC7E52" w:rsidRPr="00567618" w:rsidRDefault="00FC7E52" w:rsidP="00DD54CD">
            <w:pPr>
              <w:keepNext/>
              <w:keepLines/>
              <w:spacing w:after="0"/>
              <w:rPr>
                <w:rFonts w:ascii="Arial" w:hAnsi="Arial"/>
                <w:sz w:val="18"/>
                <w:lang w:eastAsia="ko-KR"/>
              </w:rPr>
            </w:pPr>
            <w:bookmarkStart w:id="416" w:name="_MCCTEMPBM_CRPT86940022___7"/>
            <w:r w:rsidRPr="00567618">
              <w:rPr>
                <w:rFonts w:ascii="Arial" w:hAnsi="Arial"/>
                <w:sz w:val="18"/>
              </w:rPr>
              <w:t>mode-change-neighbor</w:t>
            </w:r>
            <w:bookmarkEnd w:id="416"/>
          </w:p>
        </w:tc>
        <w:tc>
          <w:tcPr>
            <w:tcW w:w="7938" w:type="dxa"/>
            <w:gridSpan w:val="2"/>
            <w:vMerge/>
            <w:shd w:val="clear" w:color="auto" w:fill="auto"/>
          </w:tcPr>
          <w:p w14:paraId="3CF8A44F" w14:textId="77777777" w:rsidR="00FC7E52" w:rsidRPr="00567618" w:rsidRDefault="00FC7E52" w:rsidP="00DD54CD">
            <w:pPr>
              <w:keepNext/>
              <w:keepLines/>
              <w:spacing w:after="0"/>
              <w:rPr>
                <w:rFonts w:ascii="Arial" w:hAnsi="Arial"/>
                <w:sz w:val="18"/>
                <w:lang w:eastAsia="ko-KR"/>
              </w:rPr>
            </w:pPr>
          </w:p>
        </w:tc>
      </w:tr>
      <w:tr w:rsidR="00FC7E52" w:rsidRPr="00567618" w14:paraId="71A488CB" w14:textId="77777777" w:rsidTr="00DD54CD">
        <w:trPr>
          <w:tblHeader/>
        </w:trPr>
        <w:tc>
          <w:tcPr>
            <w:tcW w:w="1701" w:type="dxa"/>
            <w:shd w:val="clear" w:color="auto" w:fill="auto"/>
          </w:tcPr>
          <w:p w14:paraId="6AD0C4EE" w14:textId="77777777" w:rsidR="00FC7E52" w:rsidRPr="00567618" w:rsidRDefault="00FC7E52" w:rsidP="00DD54CD">
            <w:pPr>
              <w:keepNext/>
              <w:keepLines/>
              <w:spacing w:after="0"/>
              <w:rPr>
                <w:rFonts w:ascii="Arial" w:hAnsi="Arial"/>
                <w:sz w:val="18"/>
              </w:rPr>
            </w:pPr>
            <w:bookmarkStart w:id="417" w:name="_MCCTEMPBM_CRPT86940023___7" w:colFirst="0" w:colLast="1"/>
            <w:r w:rsidRPr="00567618">
              <w:rPr>
                <w:rFonts w:ascii="Arial" w:hAnsi="Arial"/>
                <w:sz w:val="18"/>
              </w:rPr>
              <w:t>mode-change-capability</w:t>
            </w:r>
          </w:p>
        </w:tc>
        <w:tc>
          <w:tcPr>
            <w:tcW w:w="3969" w:type="dxa"/>
            <w:shd w:val="clear" w:color="auto" w:fill="auto"/>
          </w:tcPr>
          <w:p w14:paraId="661FD0A6" w14:textId="77777777" w:rsidR="00FC7E52" w:rsidRPr="00567618" w:rsidRDefault="00FC7E52" w:rsidP="00DD54CD">
            <w:pPr>
              <w:keepNext/>
              <w:keepLines/>
              <w:spacing w:after="0"/>
              <w:rPr>
                <w:rFonts w:ascii="Arial" w:hAnsi="Arial"/>
                <w:sz w:val="18"/>
              </w:rPr>
            </w:pPr>
            <w:r w:rsidRPr="00567618">
              <w:rPr>
                <w:rFonts w:ascii="Arial" w:hAnsi="Arial"/>
                <w:sz w:val="18"/>
                <w:lang w:eastAsia="ko-KR"/>
              </w:rPr>
              <w:t>The default value is re-defined in comparison to that in</w:t>
            </w:r>
            <w:r>
              <w:rPr>
                <w:rFonts w:ascii="Arial" w:hAnsi="Arial"/>
                <w:sz w:val="18"/>
                <w:lang w:eastAsia="ko-KR"/>
              </w:rPr>
              <w:t> </w:t>
            </w:r>
            <w:r w:rsidRPr="00567618">
              <w:rPr>
                <w:rFonts w:ascii="Arial" w:hAnsi="Arial"/>
                <w:sz w:val="18"/>
                <w:lang w:eastAsia="ko-KR"/>
              </w:rPr>
              <w:t>[28].</w:t>
            </w:r>
          </w:p>
        </w:tc>
        <w:tc>
          <w:tcPr>
            <w:tcW w:w="3969" w:type="dxa"/>
            <w:shd w:val="clear" w:color="auto" w:fill="auto"/>
          </w:tcPr>
          <w:p w14:paraId="6D94699C" w14:textId="77777777" w:rsidR="00FC7E52" w:rsidRPr="00567618" w:rsidRDefault="00FC7E52" w:rsidP="00DD54CD">
            <w:pPr>
              <w:keepNext/>
              <w:keepLines/>
              <w:spacing w:after="0"/>
              <w:rPr>
                <w:rFonts w:ascii="Arial" w:hAnsi="Arial"/>
                <w:sz w:val="18"/>
              </w:rPr>
            </w:pPr>
            <w:r w:rsidRPr="00567618">
              <w:rPr>
                <w:rFonts w:ascii="Arial" w:hAnsi="Arial"/>
                <w:sz w:val="18"/>
              </w:rPr>
              <w:t>As the default and the only allowed value of mode-change-capability is 2 in EVS AMR-WB IO, it is not required to include this parameter in the SDP offer or answer.</w:t>
            </w:r>
          </w:p>
        </w:tc>
      </w:tr>
      <w:bookmarkEnd w:id="417"/>
    </w:tbl>
    <w:p w14:paraId="5020CF27" w14:textId="77777777" w:rsidR="00FC7E52" w:rsidRPr="00567618" w:rsidRDefault="00FC7E52" w:rsidP="00FC7E52">
      <w:pPr>
        <w:rPr>
          <w:lang w:eastAsia="ko-KR"/>
        </w:rPr>
      </w:pPr>
    </w:p>
    <w:p w14:paraId="15B7EB4E"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2:</w:t>
      </w:r>
      <w:r w:rsidRPr="00567618">
        <w:rPr>
          <w:lang w:eastAsia="ko-KR"/>
        </w:rPr>
        <w:tab/>
      </w:r>
      <w:r w:rsidRPr="00567618">
        <w:t>ECN-triggered adaptation is currently undefined for EVS. This does not prevent ECN-triggered adaptation from being negotiated and used for AMR or AMR-WB.</w:t>
      </w:r>
    </w:p>
    <w:p w14:paraId="4BCAC489" w14:textId="77777777" w:rsidR="00FC7E52" w:rsidRPr="00567618" w:rsidRDefault="00FC7E52" w:rsidP="00FC7E52">
      <w:pPr>
        <w:pStyle w:val="TH"/>
      </w:pPr>
      <w:r w:rsidRPr="00567618">
        <w:t>Table 6.4: SDP parameters for AMR-NB or AMR-WB for SDP answer when the SDP offer is received from another MTSI client in terminal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56A0BE53" w14:textId="77777777" w:rsidTr="00DD54CD">
        <w:trPr>
          <w:jc w:val="center"/>
        </w:trPr>
        <w:tc>
          <w:tcPr>
            <w:tcW w:w="2818" w:type="dxa"/>
            <w:shd w:val="clear" w:color="auto" w:fill="auto"/>
          </w:tcPr>
          <w:p w14:paraId="3CE2944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5B5E95A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55D6522F" w14:textId="77777777" w:rsidTr="00DD54CD">
        <w:trPr>
          <w:jc w:val="center"/>
        </w:trPr>
        <w:tc>
          <w:tcPr>
            <w:tcW w:w="2818" w:type="dxa"/>
            <w:shd w:val="clear" w:color="auto" w:fill="auto"/>
          </w:tcPr>
          <w:p w14:paraId="6FB263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29B312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AC6A361" w14:textId="77777777" w:rsidTr="00DD54CD">
        <w:trPr>
          <w:jc w:val="center"/>
        </w:trPr>
        <w:tc>
          <w:tcPr>
            <w:tcW w:w="2818" w:type="dxa"/>
            <w:shd w:val="clear" w:color="auto" w:fill="auto"/>
          </w:tcPr>
          <w:p w14:paraId="1A1BC1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35DDD8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See Table 6.3</w:t>
            </w:r>
          </w:p>
        </w:tc>
      </w:tr>
      <w:tr w:rsidR="00FC7E52" w:rsidRPr="00567618" w14:paraId="15F3CF58" w14:textId="77777777" w:rsidTr="00DD54CD">
        <w:trPr>
          <w:jc w:val="center"/>
        </w:trPr>
        <w:tc>
          <w:tcPr>
            <w:tcW w:w="2818" w:type="dxa"/>
            <w:shd w:val="clear" w:color="auto" w:fill="auto"/>
          </w:tcPr>
          <w:p w14:paraId="517678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48FFBC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0CBEB940" w14:textId="77777777" w:rsidTr="00DD54CD">
        <w:trPr>
          <w:jc w:val="center"/>
        </w:trPr>
        <w:tc>
          <w:tcPr>
            <w:tcW w:w="2818" w:type="dxa"/>
            <w:shd w:val="clear" w:color="auto" w:fill="auto"/>
          </w:tcPr>
          <w:p w14:paraId="456623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7A6EEE7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May be included. If it is included then it shall be set to 2</w:t>
            </w:r>
          </w:p>
        </w:tc>
      </w:tr>
      <w:tr w:rsidR="00FC7E52" w:rsidRPr="00567618" w14:paraId="46BE312C" w14:textId="77777777" w:rsidTr="00DD54CD">
        <w:trPr>
          <w:jc w:val="center"/>
        </w:trPr>
        <w:tc>
          <w:tcPr>
            <w:tcW w:w="2818" w:type="dxa"/>
            <w:shd w:val="clear" w:color="auto" w:fill="auto"/>
          </w:tcPr>
          <w:p w14:paraId="0BD58F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1AE7B9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795228BD" w14:textId="77777777" w:rsidTr="00DD54CD">
        <w:trPr>
          <w:jc w:val="center"/>
        </w:trPr>
        <w:tc>
          <w:tcPr>
            <w:tcW w:w="2818" w:type="dxa"/>
            <w:shd w:val="clear" w:color="auto" w:fill="auto"/>
          </w:tcPr>
          <w:p w14:paraId="097134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56F4684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3C3C9E38" w14:textId="77777777" w:rsidTr="00DD54CD">
        <w:trPr>
          <w:jc w:val="center"/>
        </w:trPr>
        <w:tc>
          <w:tcPr>
            <w:tcW w:w="2818" w:type="dxa"/>
            <w:shd w:val="clear" w:color="auto" w:fill="auto"/>
          </w:tcPr>
          <w:p w14:paraId="5FF1C1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589A8DB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BD060BF" w14:textId="77777777" w:rsidTr="00DD54CD">
        <w:trPr>
          <w:jc w:val="center"/>
        </w:trPr>
        <w:tc>
          <w:tcPr>
            <w:tcW w:w="2818" w:type="dxa"/>
            <w:shd w:val="clear" w:color="auto" w:fill="auto"/>
          </w:tcPr>
          <w:p w14:paraId="7C8EAF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08E6DD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56A5C713" w14:textId="77777777" w:rsidTr="00DD54CD">
        <w:trPr>
          <w:jc w:val="center"/>
        </w:trPr>
        <w:tc>
          <w:tcPr>
            <w:tcW w:w="2818" w:type="dxa"/>
            <w:shd w:val="clear" w:color="auto" w:fill="auto"/>
          </w:tcPr>
          <w:p w14:paraId="241C46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6BC098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F7D085E" w14:textId="77777777" w:rsidTr="00DD54CD">
        <w:trPr>
          <w:jc w:val="center"/>
        </w:trPr>
        <w:tc>
          <w:tcPr>
            <w:tcW w:w="2818" w:type="dxa"/>
            <w:shd w:val="clear" w:color="auto" w:fill="auto"/>
          </w:tcPr>
          <w:p w14:paraId="30D306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2AAAA4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0682B70E" w14:textId="77777777" w:rsidTr="00DD54CD">
        <w:trPr>
          <w:jc w:val="center"/>
        </w:trPr>
        <w:tc>
          <w:tcPr>
            <w:tcW w:w="2818" w:type="dxa"/>
            <w:shd w:val="clear" w:color="auto" w:fill="auto"/>
          </w:tcPr>
          <w:p w14:paraId="2AB6F7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484E7F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6BFAC976" w14:textId="77777777" w:rsidTr="00DD54CD">
        <w:trPr>
          <w:jc w:val="center"/>
        </w:trPr>
        <w:tc>
          <w:tcPr>
            <w:tcW w:w="2818" w:type="dxa"/>
            <w:shd w:val="clear" w:color="auto" w:fill="auto"/>
          </w:tcPr>
          <w:p w14:paraId="5FB541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47A6FB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3D7A525B" w14:textId="77777777" w:rsidTr="00DD54CD">
        <w:trPr>
          <w:jc w:val="center"/>
        </w:trPr>
        <w:tc>
          <w:tcPr>
            <w:tcW w:w="2818" w:type="dxa"/>
            <w:shd w:val="clear" w:color="auto" w:fill="auto"/>
          </w:tcPr>
          <w:p w14:paraId="0F0FB19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18" w:name="_MCCTEMPBM_CRPT86940024___7" w:colFirst="0" w:colLast="0"/>
            <w:r w:rsidRPr="00567618">
              <w:rPr>
                <w:rFonts w:ascii="Arial" w:hAnsi="Arial"/>
                <w:sz w:val="18"/>
              </w:rPr>
              <w:t>ecn-capable-rtp: leap ect=0</w:t>
            </w:r>
          </w:p>
        </w:tc>
        <w:tc>
          <w:tcPr>
            <w:tcW w:w="4359" w:type="dxa"/>
            <w:shd w:val="clear" w:color="auto" w:fill="auto"/>
          </w:tcPr>
          <w:p w14:paraId="681D0CA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18"/>
    </w:tbl>
    <w:p w14:paraId="18B64D0B" w14:textId="77777777" w:rsidR="00FC7E52" w:rsidRPr="00567618" w:rsidRDefault="00FC7E52" w:rsidP="00FC7E52"/>
    <w:p w14:paraId="24B66CA0" w14:textId="77777777" w:rsidR="00FC7E52" w:rsidRPr="00567618" w:rsidRDefault="00FC7E52" w:rsidP="00FC7E52">
      <w:pPr>
        <w:rPr>
          <w:lang w:eastAsia="zh-CN"/>
        </w:rPr>
      </w:pPr>
      <w:r w:rsidRPr="00567618">
        <w:rPr>
          <w:lang w:eastAsia="zh-CN"/>
        </w:rPr>
        <w:t xml:space="preserve">If an SDP offer is received from a MTSI MGW inter-working with CS GERAN/UTRAN, and when the MTSI MGW supports ECN (see also </w:t>
      </w:r>
      <w:r>
        <w:rPr>
          <w:lang w:eastAsia="zh-CN"/>
        </w:rPr>
        <w:t>c</w:t>
      </w:r>
      <w:r w:rsidRPr="00567618">
        <w:rPr>
          <w:lang w:eastAsia="zh-CN"/>
        </w:rPr>
        <w:t>lause</w:t>
      </w:r>
      <w:r>
        <w:rPr>
          <w:lang w:eastAsia="zh-CN"/>
        </w:rPr>
        <w:t> </w:t>
      </w:r>
      <w:r w:rsidRPr="00567618">
        <w:rPr>
          <w:lang w:eastAsia="zh-CN"/>
        </w:rPr>
        <w:t>12.3.3), then it is likely to be configured as shown in Table 6.5 if the MTSI MGW does not support redundancy.</w:t>
      </w:r>
    </w:p>
    <w:p w14:paraId="0571F07F" w14:textId="77777777" w:rsidR="00FC7E52" w:rsidRPr="00567618" w:rsidRDefault="00FC7E52" w:rsidP="00FC7E52">
      <w:pPr>
        <w:pStyle w:val="TH"/>
      </w:pPr>
      <w:r w:rsidRPr="00567618">
        <w:t>Table 6.5: Expected configuration of SDP parameters for AMR-NB or AMR-WB in an SDP offer from an MTSI MGW inter-working with CS GERAN/UTRAN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6141EE56" w14:textId="77777777" w:rsidTr="00DD54CD">
        <w:trPr>
          <w:jc w:val="center"/>
        </w:trPr>
        <w:tc>
          <w:tcPr>
            <w:tcW w:w="2818" w:type="dxa"/>
            <w:shd w:val="clear" w:color="auto" w:fill="auto"/>
          </w:tcPr>
          <w:p w14:paraId="7F23FEB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22EFB6B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158356B3" w14:textId="77777777" w:rsidTr="00DD54CD">
        <w:trPr>
          <w:jc w:val="center"/>
        </w:trPr>
        <w:tc>
          <w:tcPr>
            <w:tcW w:w="2818" w:type="dxa"/>
            <w:shd w:val="clear" w:color="auto" w:fill="auto"/>
          </w:tcPr>
          <w:p w14:paraId="396141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6310C5D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Either not included or set to 0</w:t>
            </w:r>
          </w:p>
        </w:tc>
      </w:tr>
      <w:tr w:rsidR="00FC7E52" w:rsidRPr="00567618" w14:paraId="5EA110C3" w14:textId="77777777" w:rsidTr="00DD54CD">
        <w:trPr>
          <w:jc w:val="center"/>
        </w:trPr>
        <w:tc>
          <w:tcPr>
            <w:tcW w:w="2818" w:type="dxa"/>
            <w:shd w:val="clear" w:color="auto" w:fill="auto"/>
          </w:tcPr>
          <w:p w14:paraId="6AA1D9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5E1B76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Included and indicates the codec modes that are allowed in the CS network</w:t>
            </w:r>
          </w:p>
        </w:tc>
      </w:tr>
      <w:tr w:rsidR="00FC7E52" w:rsidRPr="00567618" w14:paraId="5128446C" w14:textId="77777777" w:rsidTr="00DD54CD">
        <w:trPr>
          <w:jc w:val="center"/>
        </w:trPr>
        <w:tc>
          <w:tcPr>
            <w:tcW w:w="2818" w:type="dxa"/>
            <w:shd w:val="clear" w:color="auto" w:fill="auto"/>
          </w:tcPr>
          <w:p w14:paraId="640CF2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5FBF83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Set to 2</w:t>
            </w:r>
          </w:p>
        </w:tc>
      </w:tr>
      <w:tr w:rsidR="00FC7E52" w:rsidRPr="00567618" w14:paraId="604EBD59" w14:textId="77777777" w:rsidTr="00DD54CD">
        <w:trPr>
          <w:jc w:val="center"/>
        </w:trPr>
        <w:tc>
          <w:tcPr>
            <w:tcW w:w="2818" w:type="dxa"/>
            <w:shd w:val="clear" w:color="auto" w:fill="auto"/>
          </w:tcPr>
          <w:p w14:paraId="10D5B3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715EE3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2</w:t>
            </w:r>
          </w:p>
        </w:tc>
      </w:tr>
      <w:tr w:rsidR="00FC7E52" w:rsidRPr="00567618" w14:paraId="1CBDF517" w14:textId="77777777" w:rsidTr="00DD54CD">
        <w:trPr>
          <w:jc w:val="center"/>
        </w:trPr>
        <w:tc>
          <w:tcPr>
            <w:tcW w:w="2818" w:type="dxa"/>
            <w:shd w:val="clear" w:color="auto" w:fill="auto"/>
          </w:tcPr>
          <w:p w14:paraId="47C2EB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1BE0DE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1 if the CS network is GERAN</w:t>
            </w:r>
          </w:p>
        </w:tc>
      </w:tr>
      <w:tr w:rsidR="00FC7E52" w:rsidRPr="00567618" w14:paraId="6000A959" w14:textId="77777777" w:rsidTr="00DD54CD">
        <w:trPr>
          <w:jc w:val="center"/>
        </w:trPr>
        <w:tc>
          <w:tcPr>
            <w:tcW w:w="2818" w:type="dxa"/>
            <w:shd w:val="clear" w:color="auto" w:fill="auto"/>
          </w:tcPr>
          <w:p w14:paraId="3E702C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705AA1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80, see also Table 12.1</w:t>
            </w:r>
          </w:p>
        </w:tc>
      </w:tr>
      <w:tr w:rsidR="00FC7E52" w:rsidRPr="00567618" w14:paraId="15D6E28E" w14:textId="77777777" w:rsidTr="00DD54CD">
        <w:trPr>
          <w:jc w:val="center"/>
        </w:trPr>
        <w:tc>
          <w:tcPr>
            <w:tcW w:w="2818" w:type="dxa"/>
            <w:shd w:val="clear" w:color="auto" w:fill="auto"/>
          </w:tcPr>
          <w:p w14:paraId="146DA42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4D3F70C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6027A41A" w14:textId="77777777" w:rsidTr="00DD54CD">
        <w:trPr>
          <w:jc w:val="center"/>
        </w:trPr>
        <w:tc>
          <w:tcPr>
            <w:tcW w:w="2818" w:type="dxa"/>
            <w:shd w:val="clear" w:color="auto" w:fill="auto"/>
          </w:tcPr>
          <w:p w14:paraId="6FBE2E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6DF80D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6744F6E7" w14:textId="77777777" w:rsidTr="00DD54CD">
        <w:trPr>
          <w:jc w:val="center"/>
        </w:trPr>
        <w:tc>
          <w:tcPr>
            <w:tcW w:w="2818" w:type="dxa"/>
            <w:shd w:val="clear" w:color="auto" w:fill="auto"/>
          </w:tcPr>
          <w:p w14:paraId="6BCF58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0C7E606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53D611A1" w14:textId="77777777" w:rsidTr="00DD54CD">
        <w:trPr>
          <w:jc w:val="center"/>
        </w:trPr>
        <w:tc>
          <w:tcPr>
            <w:tcW w:w="2818" w:type="dxa"/>
            <w:shd w:val="clear" w:color="auto" w:fill="auto"/>
          </w:tcPr>
          <w:p w14:paraId="5BC0F1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13FFB5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according to Table 12.1</w:t>
            </w:r>
          </w:p>
        </w:tc>
      </w:tr>
      <w:tr w:rsidR="00FC7E52" w:rsidRPr="00567618" w14:paraId="63EB47E5" w14:textId="77777777" w:rsidTr="00DD54CD">
        <w:trPr>
          <w:jc w:val="center"/>
        </w:trPr>
        <w:tc>
          <w:tcPr>
            <w:tcW w:w="2818" w:type="dxa"/>
            <w:shd w:val="clear" w:color="auto" w:fill="auto"/>
          </w:tcPr>
          <w:p w14:paraId="566F33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031BFD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1 or parameter is omitted</w:t>
            </w:r>
          </w:p>
        </w:tc>
      </w:tr>
      <w:tr w:rsidR="00FC7E52" w:rsidRPr="00567618" w14:paraId="773262B8" w14:textId="77777777" w:rsidTr="00DD54CD">
        <w:trPr>
          <w:jc w:val="center"/>
        </w:trPr>
        <w:tc>
          <w:tcPr>
            <w:tcW w:w="2818" w:type="dxa"/>
            <w:shd w:val="clear" w:color="auto" w:fill="auto"/>
          </w:tcPr>
          <w:p w14:paraId="543201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7045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0</w:t>
            </w:r>
          </w:p>
        </w:tc>
      </w:tr>
      <w:tr w:rsidR="00FC7E52" w:rsidRPr="00567618" w14:paraId="79BADD60" w14:textId="77777777" w:rsidTr="00DD54CD">
        <w:trPr>
          <w:jc w:val="center"/>
        </w:trPr>
        <w:tc>
          <w:tcPr>
            <w:tcW w:w="2818" w:type="dxa"/>
            <w:shd w:val="clear" w:color="auto" w:fill="auto"/>
          </w:tcPr>
          <w:p w14:paraId="6302353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19" w:name="_MCCTEMPBM_CRPT86940025___7" w:colFirst="0" w:colLast="0"/>
            <w:r w:rsidRPr="00567618">
              <w:rPr>
                <w:rFonts w:ascii="Arial" w:hAnsi="Arial"/>
                <w:sz w:val="18"/>
              </w:rPr>
              <w:t>ecn-capable-rtp: leap ect=0</w:t>
            </w:r>
          </w:p>
        </w:tc>
        <w:tc>
          <w:tcPr>
            <w:tcW w:w="4359" w:type="dxa"/>
            <w:shd w:val="clear" w:color="auto" w:fill="auto"/>
          </w:tcPr>
          <w:p w14:paraId="66C048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19"/>
    </w:tbl>
    <w:p w14:paraId="10CBA2F0" w14:textId="77777777" w:rsidR="00FC7E52" w:rsidRPr="00567618" w:rsidRDefault="00FC7E52" w:rsidP="00FC7E52">
      <w:pPr>
        <w:widowControl w:val="0"/>
        <w:tabs>
          <w:tab w:val="left" w:pos="1418"/>
          <w:tab w:val="left" w:pos="2835"/>
          <w:tab w:val="left" w:pos="4253"/>
          <w:tab w:val="left" w:pos="5670"/>
          <w:tab w:val="left" w:pos="7088"/>
          <w:tab w:val="left" w:pos="8505"/>
        </w:tabs>
        <w:spacing w:before="120" w:after="120"/>
        <w:rPr>
          <w:lang w:eastAsia="zh-CN"/>
        </w:rPr>
      </w:pPr>
    </w:p>
    <w:p w14:paraId="6F369CCA" w14:textId="77777777" w:rsidR="00FC7E52" w:rsidRPr="00567618" w:rsidRDefault="00FC7E52" w:rsidP="00FC7E52">
      <w:pPr>
        <w:rPr>
          <w:lang w:eastAsia="zh-CN"/>
        </w:rPr>
      </w:pPr>
      <w:r w:rsidRPr="00567618">
        <w:rPr>
          <w:lang w:eastAsia="zh-CN"/>
        </w:rPr>
        <w:t>If the MTSI client in terminal accepts the offer included in Table 6.5 then the MTSI client in terminal shall support a configuration where the MTSI client in terminal creates an SDP answer containing an RTP payload type for the AMR-NB and AMR-WB codecs as shown in Table 6.6.</w:t>
      </w:r>
    </w:p>
    <w:p w14:paraId="1D29D5CA" w14:textId="77777777" w:rsidR="00FC7E52" w:rsidRPr="00567618" w:rsidRDefault="00FC7E52" w:rsidP="00FC7E52">
      <w:pPr>
        <w:pStyle w:val="TH"/>
      </w:pPr>
      <w:r w:rsidRPr="00567618">
        <w:t>Table 6.6: SDP parameters for AMR-NB or AMR-WB for SDP answer when the SDP offer is received from another MTSI MGW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0BC5E84F" w14:textId="77777777" w:rsidTr="00DD54CD">
        <w:trPr>
          <w:jc w:val="center"/>
        </w:trPr>
        <w:tc>
          <w:tcPr>
            <w:tcW w:w="2818" w:type="dxa"/>
            <w:shd w:val="clear" w:color="auto" w:fill="auto"/>
          </w:tcPr>
          <w:p w14:paraId="68FB692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0FFD843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45110697" w14:textId="77777777" w:rsidTr="00DD54CD">
        <w:trPr>
          <w:jc w:val="center"/>
        </w:trPr>
        <w:tc>
          <w:tcPr>
            <w:tcW w:w="2818" w:type="dxa"/>
            <w:shd w:val="clear" w:color="auto" w:fill="auto"/>
          </w:tcPr>
          <w:p w14:paraId="426DC6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085BCE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the offer</w:t>
            </w:r>
          </w:p>
        </w:tc>
      </w:tr>
      <w:tr w:rsidR="00FC7E52" w:rsidRPr="00567618" w14:paraId="5373068A" w14:textId="77777777" w:rsidTr="00DD54CD">
        <w:trPr>
          <w:jc w:val="center"/>
        </w:trPr>
        <w:tc>
          <w:tcPr>
            <w:tcW w:w="2818" w:type="dxa"/>
            <w:shd w:val="clear" w:color="auto" w:fill="auto"/>
          </w:tcPr>
          <w:p w14:paraId="3936AE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01C73C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See Table 6.3</w:t>
            </w:r>
          </w:p>
        </w:tc>
      </w:tr>
      <w:tr w:rsidR="00FC7E52" w:rsidRPr="00567618" w14:paraId="44D6A92B" w14:textId="77777777" w:rsidTr="00DD54CD">
        <w:trPr>
          <w:jc w:val="center"/>
        </w:trPr>
        <w:tc>
          <w:tcPr>
            <w:tcW w:w="2818" w:type="dxa"/>
            <w:shd w:val="clear" w:color="auto" w:fill="auto"/>
          </w:tcPr>
          <w:p w14:paraId="7ECEC6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5D91FE5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395FBFC4" w14:textId="77777777" w:rsidTr="00DD54CD">
        <w:trPr>
          <w:jc w:val="center"/>
        </w:trPr>
        <w:tc>
          <w:tcPr>
            <w:tcW w:w="2818" w:type="dxa"/>
            <w:shd w:val="clear" w:color="auto" w:fill="auto"/>
          </w:tcPr>
          <w:p w14:paraId="7A24A9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6B871C9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May be included. If it is included then it shall be set to 2</w:t>
            </w:r>
          </w:p>
        </w:tc>
      </w:tr>
      <w:tr w:rsidR="00FC7E52" w:rsidRPr="00567618" w14:paraId="6D8A660A" w14:textId="77777777" w:rsidTr="00DD54CD">
        <w:trPr>
          <w:jc w:val="center"/>
        </w:trPr>
        <w:tc>
          <w:tcPr>
            <w:tcW w:w="2818" w:type="dxa"/>
            <w:shd w:val="clear" w:color="auto" w:fill="auto"/>
          </w:tcPr>
          <w:p w14:paraId="294C9A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7AE2E5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2F0C2056" w14:textId="77777777" w:rsidTr="00DD54CD">
        <w:trPr>
          <w:jc w:val="center"/>
        </w:trPr>
        <w:tc>
          <w:tcPr>
            <w:tcW w:w="2818" w:type="dxa"/>
            <w:shd w:val="clear" w:color="auto" w:fill="auto"/>
          </w:tcPr>
          <w:p w14:paraId="71797D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5CBF39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1CF408BA" w14:textId="77777777" w:rsidTr="00DD54CD">
        <w:trPr>
          <w:jc w:val="center"/>
        </w:trPr>
        <w:tc>
          <w:tcPr>
            <w:tcW w:w="2818" w:type="dxa"/>
            <w:shd w:val="clear" w:color="auto" w:fill="auto"/>
          </w:tcPr>
          <w:p w14:paraId="7F414D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07387BD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CB73295" w14:textId="77777777" w:rsidTr="00DD54CD">
        <w:trPr>
          <w:jc w:val="center"/>
        </w:trPr>
        <w:tc>
          <w:tcPr>
            <w:tcW w:w="2818" w:type="dxa"/>
            <w:shd w:val="clear" w:color="auto" w:fill="auto"/>
          </w:tcPr>
          <w:p w14:paraId="58FF99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60B7F8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39C693D9" w14:textId="77777777" w:rsidTr="00DD54CD">
        <w:trPr>
          <w:jc w:val="center"/>
        </w:trPr>
        <w:tc>
          <w:tcPr>
            <w:tcW w:w="2818" w:type="dxa"/>
            <w:shd w:val="clear" w:color="auto" w:fill="auto"/>
          </w:tcPr>
          <w:p w14:paraId="6B1C25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31E1AD6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E206A49" w14:textId="77777777" w:rsidTr="00DD54CD">
        <w:trPr>
          <w:jc w:val="center"/>
        </w:trPr>
        <w:tc>
          <w:tcPr>
            <w:tcW w:w="2818" w:type="dxa"/>
            <w:shd w:val="clear" w:color="auto" w:fill="auto"/>
          </w:tcPr>
          <w:p w14:paraId="1222CB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5BE93E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0F2DEADA" w14:textId="77777777" w:rsidTr="00DD54CD">
        <w:trPr>
          <w:jc w:val="center"/>
        </w:trPr>
        <w:tc>
          <w:tcPr>
            <w:tcW w:w="2818" w:type="dxa"/>
            <w:shd w:val="clear" w:color="auto" w:fill="auto"/>
          </w:tcPr>
          <w:p w14:paraId="5C9A37F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23625A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the offer</w:t>
            </w:r>
          </w:p>
        </w:tc>
      </w:tr>
      <w:tr w:rsidR="00FC7E52" w:rsidRPr="00567618" w14:paraId="3E291FB3" w14:textId="77777777" w:rsidTr="00DD54CD">
        <w:trPr>
          <w:jc w:val="center"/>
        </w:trPr>
        <w:tc>
          <w:tcPr>
            <w:tcW w:w="2818" w:type="dxa"/>
            <w:shd w:val="clear" w:color="auto" w:fill="auto"/>
          </w:tcPr>
          <w:p w14:paraId="6F9762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A0D5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2C16917B" w14:textId="77777777" w:rsidTr="00DD54CD">
        <w:trPr>
          <w:jc w:val="center"/>
        </w:trPr>
        <w:tc>
          <w:tcPr>
            <w:tcW w:w="2818" w:type="dxa"/>
            <w:shd w:val="clear" w:color="auto" w:fill="auto"/>
          </w:tcPr>
          <w:p w14:paraId="4AB1F3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20" w:name="_MCCTEMPBM_CRPT86940026___7" w:colFirst="0" w:colLast="0"/>
            <w:r w:rsidRPr="00567618">
              <w:rPr>
                <w:rFonts w:ascii="Arial" w:hAnsi="Arial"/>
                <w:sz w:val="18"/>
              </w:rPr>
              <w:t>ecn-capable-rtp: leap ect=0</w:t>
            </w:r>
          </w:p>
        </w:tc>
        <w:tc>
          <w:tcPr>
            <w:tcW w:w="4359" w:type="dxa"/>
            <w:shd w:val="clear" w:color="auto" w:fill="auto"/>
          </w:tcPr>
          <w:p w14:paraId="27C783C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20"/>
    </w:tbl>
    <w:p w14:paraId="78D7D3A7" w14:textId="77777777" w:rsidR="00FC7E52" w:rsidRPr="00567618" w:rsidRDefault="00FC7E52" w:rsidP="00FC7E52"/>
    <w:p w14:paraId="0ADFA1CF" w14:textId="77777777" w:rsidR="00FC7E52" w:rsidRPr="00567618" w:rsidRDefault="00FC7E52" w:rsidP="00FC7E52">
      <w:pPr>
        <w:pStyle w:val="Heading3"/>
      </w:pPr>
      <w:bookmarkStart w:id="421" w:name="_Toc26369225"/>
      <w:bookmarkStart w:id="422" w:name="_Toc36227107"/>
      <w:bookmarkStart w:id="423" w:name="_Toc36228121"/>
      <w:bookmarkStart w:id="424" w:name="_Toc36228748"/>
      <w:bookmarkStart w:id="425" w:name="_Toc68847067"/>
      <w:bookmarkStart w:id="426" w:name="_Toc74611002"/>
      <w:bookmarkStart w:id="427" w:name="_Toc75566281"/>
      <w:bookmarkStart w:id="428" w:name="_Toc89789832"/>
      <w:bookmarkStart w:id="429" w:name="_Toc99466467"/>
      <w:bookmarkStart w:id="430" w:name="_Toc130460516"/>
      <w:r w:rsidRPr="00567618">
        <w:t>6.2.3</w:t>
      </w:r>
      <w:r w:rsidRPr="00567618">
        <w:tab/>
        <w:t>Video</w:t>
      </w:r>
      <w:bookmarkEnd w:id="421"/>
      <w:bookmarkEnd w:id="422"/>
      <w:bookmarkEnd w:id="423"/>
      <w:bookmarkEnd w:id="424"/>
      <w:bookmarkEnd w:id="425"/>
      <w:bookmarkEnd w:id="426"/>
      <w:bookmarkEnd w:id="427"/>
      <w:bookmarkEnd w:id="428"/>
      <w:bookmarkEnd w:id="429"/>
      <w:bookmarkEnd w:id="430"/>
    </w:p>
    <w:p w14:paraId="404F4AA8" w14:textId="77777777" w:rsidR="00FC7E52" w:rsidRPr="00567618" w:rsidRDefault="00FC7E52" w:rsidP="00FC7E52">
      <w:pPr>
        <w:pStyle w:val="Heading4"/>
      </w:pPr>
      <w:bookmarkStart w:id="431" w:name="_Toc26369226"/>
      <w:bookmarkStart w:id="432" w:name="_Toc36227108"/>
      <w:bookmarkStart w:id="433" w:name="_Toc36228122"/>
      <w:bookmarkStart w:id="434" w:name="_Toc36228749"/>
      <w:bookmarkStart w:id="435" w:name="_Toc68847068"/>
      <w:bookmarkStart w:id="436" w:name="_Toc74611003"/>
      <w:bookmarkStart w:id="437" w:name="_Toc75566282"/>
      <w:bookmarkStart w:id="438" w:name="_Toc89789833"/>
      <w:bookmarkStart w:id="439" w:name="_Toc99466468"/>
      <w:bookmarkStart w:id="440" w:name="_Toc130460517"/>
      <w:r w:rsidRPr="00567618">
        <w:t>6.2.3.1</w:t>
      </w:r>
      <w:r w:rsidRPr="00567618">
        <w:tab/>
        <w:t>Introduction</w:t>
      </w:r>
      <w:bookmarkEnd w:id="431"/>
      <w:bookmarkEnd w:id="432"/>
      <w:bookmarkEnd w:id="433"/>
      <w:bookmarkEnd w:id="434"/>
      <w:bookmarkEnd w:id="435"/>
      <w:bookmarkEnd w:id="436"/>
      <w:bookmarkEnd w:id="437"/>
      <w:bookmarkEnd w:id="438"/>
      <w:bookmarkEnd w:id="439"/>
      <w:bookmarkEnd w:id="440"/>
    </w:p>
    <w:p w14:paraId="3CEFDB4F" w14:textId="77777777" w:rsidR="00FC7E52" w:rsidRPr="00567618" w:rsidRDefault="00FC7E52" w:rsidP="00FC7E52">
      <w:r w:rsidRPr="00567618">
        <w:t xml:space="preserve">The common session setup procedures for video are described in </w:t>
      </w:r>
      <w:r>
        <w:t>c</w:t>
      </w:r>
      <w:r w:rsidRPr="00567618">
        <w:t>lause</w:t>
      </w:r>
      <w:r>
        <w:t> </w:t>
      </w:r>
      <w:r w:rsidRPr="00567618">
        <w:t xml:space="preserve">6.2.3.2.  Session setup procedures for Coordination of Video Orientation (CVO) and Video Region of Interest (ROI) are described in </w:t>
      </w:r>
      <w:r>
        <w:t>c</w:t>
      </w:r>
      <w:r w:rsidRPr="00567618">
        <w:t>lauses 6.2.3.3 and 6.2.3.4, respectively. Session setup procedures for RTP Retransmission and Forward Error Correction (FEC) are described in clauses 6.2.3.5 and 6.2.3.6, respectively.</w:t>
      </w:r>
    </w:p>
    <w:p w14:paraId="58BD3C17" w14:textId="77777777" w:rsidR="00FC7E52" w:rsidRPr="00567618" w:rsidRDefault="00FC7E52" w:rsidP="00FC7E52">
      <w:pPr>
        <w:pStyle w:val="Heading4"/>
      </w:pPr>
      <w:bookmarkStart w:id="441" w:name="_Toc26369227"/>
      <w:bookmarkStart w:id="442" w:name="_Toc36227109"/>
      <w:bookmarkStart w:id="443" w:name="_Toc36228123"/>
      <w:bookmarkStart w:id="444" w:name="_Toc36228750"/>
      <w:bookmarkStart w:id="445" w:name="_Toc68847069"/>
      <w:bookmarkStart w:id="446" w:name="_Toc74611004"/>
      <w:bookmarkStart w:id="447" w:name="_Toc75566283"/>
      <w:bookmarkStart w:id="448" w:name="_Toc89789834"/>
      <w:bookmarkStart w:id="449" w:name="_Toc99466469"/>
      <w:bookmarkStart w:id="450" w:name="_Toc130460518"/>
      <w:r w:rsidRPr="00567618">
        <w:t>6.2.3.2</w:t>
      </w:r>
      <w:r w:rsidRPr="00567618">
        <w:tab/>
        <w:t>Common Session Setup Procedures</w:t>
      </w:r>
      <w:bookmarkEnd w:id="441"/>
      <w:bookmarkEnd w:id="442"/>
      <w:bookmarkEnd w:id="443"/>
      <w:bookmarkEnd w:id="444"/>
      <w:bookmarkEnd w:id="445"/>
      <w:bookmarkEnd w:id="446"/>
      <w:bookmarkEnd w:id="447"/>
      <w:bookmarkEnd w:id="448"/>
      <w:bookmarkEnd w:id="449"/>
      <w:bookmarkEnd w:id="450"/>
    </w:p>
    <w:p w14:paraId="6EB728C0" w14:textId="77777777" w:rsidR="00FC7E52" w:rsidRPr="00567618" w:rsidRDefault="00FC7E52" w:rsidP="00FC7E52">
      <w:r w:rsidRPr="00567618">
        <w:t>If video is used in a session, the session setup shall determine the applicable bandwidth(s) as defined in clause</w:t>
      </w:r>
      <w:r>
        <w:t> </w:t>
      </w:r>
      <w:r w:rsidRPr="00567618">
        <w:t xml:space="preserve">6.2.5, RTP profile, video codec, profile and level. The "imageattr" attribute as specified in </w:t>
      </w:r>
      <w:r>
        <w:t>IETF RFC </w:t>
      </w:r>
      <w:r w:rsidRPr="00567618">
        <w:t>6236</w:t>
      </w:r>
      <w:r>
        <w:t> </w:t>
      </w:r>
      <w:r w:rsidRPr="00567618">
        <w:t>[76] should be supported.</w:t>
      </w:r>
      <w:r w:rsidRPr="00567618">
        <w:rPr>
          <w:lang w:eastAsia="ko-KR"/>
        </w:rPr>
        <w:t xml:space="preserve"> The </w:t>
      </w:r>
      <w:r w:rsidRPr="00567618">
        <w:t>"</w:t>
      </w:r>
      <w:r w:rsidRPr="00567618">
        <w:rPr>
          <w:lang w:eastAsia="ko-KR"/>
        </w:rPr>
        <w:t>framesize</w:t>
      </w:r>
      <w:r w:rsidRPr="00567618">
        <w:t>"</w:t>
      </w:r>
      <w:r w:rsidRPr="00567618">
        <w:rPr>
          <w:lang w:eastAsia="ko-KR"/>
        </w:rPr>
        <w:t xml:space="preserve"> attribute as specified in</w:t>
      </w:r>
      <w:r>
        <w:rPr>
          <w:lang w:eastAsia="ko-KR"/>
        </w:rPr>
        <w:t> </w:t>
      </w:r>
      <w:r w:rsidRPr="00567618">
        <w:rPr>
          <w:lang w:eastAsia="ko-KR"/>
        </w:rPr>
        <w:t>[60] shall not be used in the session setup</w:t>
      </w:r>
      <w:r w:rsidRPr="00567618">
        <w:t>.</w:t>
      </w:r>
    </w:p>
    <w:p w14:paraId="03A34B42" w14:textId="77777777" w:rsidR="00FC7E52" w:rsidRPr="00567618" w:rsidRDefault="00FC7E52" w:rsidP="00FC7E52">
      <w:r w:rsidRPr="00567618">
        <w:t>An MTSI client shall offer AVPF for all media streams containing video. RTP profile negotiation shall be done as described in clause</w:t>
      </w:r>
      <w:r>
        <w:t> </w:t>
      </w:r>
      <w:r w:rsidRPr="00567618">
        <w:t>6.2.1a.</w:t>
      </w:r>
    </w:p>
    <w:p w14:paraId="2A8AE00B" w14:textId="77777777" w:rsidR="00FC7E52" w:rsidRPr="00567618" w:rsidRDefault="00FC7E52" w:rsidP="00FC7E52">
      <w:r w:rsidRPr="00567618">
        <w:t>An MTSI client is required to support the AVPF feedback messages trr-int, NACK and PLI</w:t>
      </w:r>
      <w:r>
        <w:t> </w:t>
      </w:r>
      <w:r w:rsidRPr="00567618">
        <w:t>[40] and the CCM feedback messages FIR, TMMBR and TMMBN</w:t>
      </w:r>
      <w:r>
        <w:t> </w:t>
      </w:r>
      <w:r w:rsidRPr="00567618">
        <w:t>[43], see Clauses 7.3.3 and 10.3. These feedback messages can only be used together with AVPF and shall be negotiated in SDP offer/answer before they can be used in the session</w:t>
      </w:r>
      <w:r>
        <w:t> </w:t>
      </w:r>
      <w:r w:rsidRPr="00567618">
        <w:t>[40]. An MTSI client sending an SDP offer for AVPF shall also include these AVPF and CCM feedback messages in the offer. An MTSI client accepting an SDP offer for AVPF for video shall also accept these AVPF and CCM feedback messages if they are offered.</w:t>
      </w:r>
    </w:p>
    <w:p w14:paraId="2CC1E143" w14:textId="77777777" w:rsidR="00FC7E52" w:rsidRPr="00567618" w:rsidRDefault="00FC7E52" w:rsidP="00FC7E52">
      <w:r w:rsidRPr="00567618">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w:t>
      </w:r>
      <w:r>
        <w:t> </w:t>
      </w:r>
      <w:r w:rsidRPr="00567618">
        <w:t>[84].</w:t>
      </w:r>
    </w:p>
    <w:p w14:paraId="24EB83F5" w14:textId="77777777" w:rsidR="00FC7E52" w:rsidRPr="00567618" w:rsidRDefault="00FC7E52" w:rsidP="00FC7E52">
      <w:r w:rsidRPr="00567618">
        <w:t>The use of ECN for a video stream in RTP is negotiated with the "ecn-capable-rtp" SDP attribute,</w:t>
      </w:r>
      <w:r>
        <w:t> </w:t>
      </w:r>
      <w:r w:rsidRPr="00567618">
        <w:t>[84]. ECN is enabled when both clients agree to use ECN as configured below. An MTSI client using ECN shall therefore also include the following parameters and parameter values for the ECN attribute:</w:t>
      </w:r>
    </w:p>
    <w:p w14:paraId="7A3225D1" w14:textId="77777777" w:rsidR="00FC7E52" w:rsidRPr="00567618" w:rsidRDefault="00FC7E52" w:rsidP="00FC7E52">
      <w:pPr>
        <w:pStyle w:val="B1"/>
      </w:pPr>
      <w:r w:rsidRPr="00567618">
        <w:t>-</w:t>
      </w:r>
      <w:r w:rsidRPr="00567618">
        <w:tab/>
        <w:t>‘leap’, to indicate that the leap-of-faith initiation method shall be used;</w:t>
      </w:r>
    </w:p>
    <w:p w14:paraId="70E1BEA1" w14:textId="77777777" w:rsidR="00FC7E52" w:rsidRPr="00567618" w:rsidRDefault="00FC7E52" w:rsidP="00FC7E52">
      <w:pPr>
        <w:pStyle w:val="B1"/>
      </w:pPr>
      <w:r w:rsidRPr="00567618">
        <w:t>-</w:t>
      </w:r>
      <w:r w:rsidRPr="00567618">
        <w:tab/>
        <w:t>‘ect=0’, to indicate that ECT(0) shall be set for every packet.</w:t>
      </w:r>
    </w:p>
    <w:p w14:paraId="1F5B227F" w14:textId="77777777" w:rsidR="00FC7E52" w:rsidRPr="00567618" w:rsidRDefault="00FC7E52" w:rsidP="00FC7E52">
      <w:r w:rsidRPr="00567618">
        <w:t>An MTSI client offering ECN for video shall indicate support of TMMBR</w:t>
      </w:r>
      <w:r>
        <w:t> </w:t>
      </w:r>
      <w:r w:rsidRPr="00567618">
        <w:t>[43] by including the "ccm tmmbr" value within an "rtcp-fb" SDP attribute</w:t>
      </w:r>
      <w:r>
        <w:t> </w:t>
      </w:r>
      <w:r w:rsidRPr="00567618">
        <w:t>[40]. An MTSI client offering ECN for video may indicate support for RTCP AVPF ECN feedback messages</w:t>
      </w:r>
      <w:r>
        <w:t> </w:t>
      </w:r>
      <w:r w:rsidRPr="00567618">
        <w:t>[84] using the "rtcp-fb" SDP attribute with the "nack" feedback parameter and the "ecn" feedback parameter value. An MTSI client offering ECN for video may indicate support for RTCP XR ECN summary reports</w:t>
      </w:r>
      <w:r>
        <w:t> </w:t>
      </w:r>
      <w:r w:rsidRPr="00567618">
        <w:t>[84] using the "rtcp-xr" SDP attribute and the "ecn-sum" parameter.</w:t>
      </w:r>
    </w:p>
    <w:p w14:paraId="06472D4B" w14:textId="77777777" w:rsidR="00FC7E52" w:rsidRPr="00567618" w:rsidRDefault="00FC7E52" w:rsidP="00FC7E52">
      <w:r w:rsidRPr="00567618">
        <w:t>An MTSI client receiving an offer for ECN for video with an indication of support of TMMBR</w:t>
      </w:r>
      <w:r>
        <w:t> </w:t>
      </w:r>
      <w:r w:rsidRPr="00567618">
        <w:t>[43] within an "rtcp-fb" attribute should accept the offer if it supports ECN. It shall then indicate support for TMMBR using an "rtcp-fb" attribute in the SDP answer.</w:t>
      </w:r>
    </w:p>
    <w:p w14:paraId="73A150D6" w14:textId="77777777" w:rsidR="00FC7E52" w:rsidRPr="00567618" w:rsidRDefault="00FC7E52" w:rsidP="00FC7E52">
      <w:r w:rsidRPr="00567618">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14:paraId="0EA72399" w14:textId="77777777" w:rsidR="00FC7E52" w:rsidRPr="00567618" w:rsidRDefault="00FC7E52" w:rsidP="00FC7E52">
      <w:r w:rsidRPr="00567618">
        <w:t>An MTSI client receiving an offer for ECN for video with an indication of support of RTCP XR ECN summary reports</w:t>
      </w:r>
      <w:r>
        <w:t> </w:t>
      </w:r>
      <w:r w:rsidRPr="00567618">
        <w:t>[84] without support for TMMBR should accept the offer if it supports ECN and also the RTCP XR ECN summary reports. It shall then indicate support of RTCP XR ECN summary reports in the SDP answer.</w:t>
      </w:r>
    </w:p>
    <w:p w14:paraId="3D0D4FD1" w14:textId="77777777" w:rsidR="00FC7E52" w:rsidRPr="00567618" w:rsidRDefault="00FC7E52" w:rsidP="00FC7E52">
      <w:r w:rsidRPr="00567618">
        <w:t>The use of ECN is disabled when a client sends an SDP without the "ecn-capable-rtp" SDP attribute.</w:t>
      </w:r>
    </w:p>
    <w:p w14:paraId="42BBD759" w14:textId="77777777" w:rsidR="00FC7E52" w:rsidRPr="00567618" w:rsidRDefault="00FC7E52" w:rsidP="00FC7E52">
      <w:r w:rsidRPr="00567618">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3B4143AE" w14:textId="77777777" w:rsidR="00FC7E52" w:rsidRPr="00567618" w:rsidRDefault="00FC7E52" w:rsidP="00FC7E52">
      <w:r w:rsidRPr="00567618">
        <w:t>Examples of SDP offers and answers for video can be found in clause A.4. SDP examples for offering and accepting ECT are shown in Annex A.12.2.</w:t>
      </w:r>
    </w:p>
    <w:p w14:paraId="51CE3597" w14:textId="77777777" w:rsidR="00FC7E52" w:rsidRPr="00567618" w:rsidRDefault="00FC7E52" w:rsidP="00FC7E52">
      <w:pPr>
        <w:pStyle w:val="NO"/>
      </w:pPr>
      <w:r w:rsidRPr="00567618">
        <w:t>NOTE:</w:t>
      </w:r>
      <w:r w:rsidRPr="00567618">
        <w:tab/>
        <w:t xml:space="preserve">For H.264 / MPEG-4 (Part 10) AVC, the optional max-rcmd-nalu-size receiver-capability parameter of </w:t>
      </w:r>
      <w:r>
        <w:t>RFC </w:t>
      </w:r>
      <w:r w:rsidRPr="00567618">
        <w:t>6184</w:t>
      </w:r>
      <w:r>
        <w:t> </w:t>
      </w:r>
      <w:r w:rsidRPr="00567618">
        <w:t>[25] should be set to the smaller of the MTU size (if known) minus header size or 1 400 bytes (otherwise).</w:t>
      </w:r>
    </w:p>
    <w:p w14:paraId="6EEAB15A" w14:textId="77777777" w:rsidR="00FC7E52" w:rsidRPr="00567618" w:rsidRDefault="00FC7E52" w:rsidP="00FC7E52">
      <w:r w:rsidRPr="00567618">
        <w:t>The "framerate" attribute as specified in</w:t>
      </w:r>
      <w:r>
        <w:t> </w:t>
      </w:r>
      <w:r w:rsidRPr="00567618">
        <w:t>[8]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3CA2BF2F" w14:textId="77777777" w:rsidR="00FC7E52" w:rsidRPr="00567618" w:rsidRDefault="00FC7E52" w:rsidP="00FC7E52">
      <w:r w:rsidRPr="00567618">
        <w:t>An MTSI client in terminal setting up asymmetric video streams with H.264 (AVC) should use both the ‘level-asymmetry-allowed’ parameter and the ‘max-recv-level’ parameter that are defined in the H.264 payload format,</w:t>
      </w:r>
      <w:r>
        <w:t> </w:t>
      </w:r>
      <w:r w:rsidRPr="00567618">
        <w:t>[25]. When the ‘max-recv-level’ parameter is used then the level offered for the receiving direction using the ‘max-recv-level’ parameter must be higher than the default level that is offered with the ‘profile-level-id’ parameter.</w:t>
      </w:r>
    </w:p>
    <w:p w14:paraId="4A8D40B8" w14:textId="77777777" w:rsidR="00FC7E52" w:rsidRPr="00567618" w:rsidRDefault="00FC7E52" w:rsidP="00FC7E52">
      <w:r w:rsidRPr="00567618">
        <w:t>An SDP offer-answer example showing the usage of the ‘level-asymmetry-allowed’ and ‘max-recv-level’ parameters is included in Annex A.4.5.</w:t>
      </w:r>
    </w:p>
    <w:p w14:paraId="27F8BA19" w14:textId="77777777" w:rsidR="00FC7E52" w:rsidRPr="00567618" w:rsidRDefault="00FC7E52" w:rsidP="00FC7E52">
      <w:r w:rsidRPr="00567618">
        <w:t>An MTSI client in terminal setting up asymmetric video streams with H.265 (HEVC) should use the ‘max-recv-level-id’ parameter that is defined in the H.265 payload format,</w:t>
      </w:r>
      <w:r>
        <w:t> </w:t>
      </w:r>
      <w:r w:rsidRPr="00567618">
        <w:t>[120]. The level offered for the receiving direction using the ‘max-recv-level-id’ parameter must be higher than the default level that is offered with the ‘level-id’ parameter.</w:t>
      </w:r>
    </w:p>
    <w:p w14:paraId="0C08101A" w14:textId="77777777" w:rsidR="00FC7E52" w:rsidRPr="00567618" w:rsidRDefault="00FC7E52" w:rsidP="00FC7E52">
      <w:r w:rsidRPr="00567618">
        <w:t>An SDP offer-answer example showing the usage of the ‘max-recv-level-id’ parameter is included in Annex A.4.8.</w:t>
      </w:r>
    </w:p>
    <w:p w14:paraId="2C5E5FB5" w14:textId="77777777" w:rsidR="00FC7E52" w:rsidRPr="00567618" w:rsidRDefault="00FC7E52" w:rsidP="00FC7E52">
      <w:r w:rsidRPr="00567618">
        <w:t>The resolutions in the "imageattr"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"imageattr" attribute may be temporarily used.</w:t>
      </w:r>
    </w:p>
    <w:p w14:paraId="3B8A6750" w14:textId="77777777" w:rsidR="00FC7E52" w:rsidRPr="00567618" w:rsidRDefault="00FC7E52" w:rsidP="00FC7E52">
      <w:r w:rsidRPr="00443A17">
        <w:t xml:space="preserve">MTSI clients should indicate all their preferred resolutions in the SDP offer and answer exchanges using the "imageattr" attribute. MTSI clients should not renegotiate SDP in case of no agreement on resolution, i.e., no new SDP offer-answer exchanges are expected in case of a mismatch of resolutions as indicated by the "imageattr" attribute. This is an MTSI-specific relaxation of the requirement in IETF RFC 6236 [76], according to which SDP renegotiation is expected in case of no agreed resolution. Related SDP offer-answer examples based on this expected behavior for MTSI clients can be found in Annex A.4.4a. </w:t>
      </w:r>
    </w:p>
    <w:p w14:paraId="47AA499E" w14:textId="77777777" w:rsidR="00FC7E52" w:rsidRPr="00567618" w:rsidRDefault="00FC7E52" w:rsidP="00FC7E52">
      <w:pPr>
        <w:pStyle w:val="Heading4"/>
      </w:pPr>
      <w:bookmarkStart w:id="451" w:name="_Toc26369228"/>
      <w:bookmarkStart w:id="452" w:name="_Toc36227110"/>
      <w:bookmarkStart w:id="453" w:name="_Toc36228124"/>
      <w:bookmarkStart w:id="454" w:name="_Toc36228751"/>
      <w:bookmarkStart w:id="455" w:name="_Toc68847070"/>
      <w:bookmarkStart w:id="456" w:name="_Toc74611005"/>
      <w:bookmarkStart w:id="457" w:name="_Toc75566284"/>
      <w:bookmarkStart w:id="458" w:name="_Toc89789835"/>
      <w:bookmarkStart w:id="459" w:name="_Toc99466470"/>
      <w:bookmarkStart w:id="460" w:name="_Toc130460519"/>
      <w:r w:rsidRPr="00567618">
        <w:t>6.2.3.3</w:t>
      </w:r>
      <w:r w:rsidRPr="00567618">
        <w:tab/>
        <w:t>Coordination of Video Orientation (CVO)</w:t>
      </w:r>
      <w:bookmarkEnd w:id="451"/>
      <w:bookmarkEnd w:id="452"/>
      <w:bookmarkEnd w:id="453"/>
      <w:bookmarkEnd w:id="454"/>
      <w:bookmarkEnd w:id="455"/>
      <w:bookmarkEnd w:id="456"/>
      <w:bookmarkEnd w:id="457"/>
      <w:bookmarkEnd w:id="458"/>
      <w:bookmarkEnd w:id="459"/>
      <w:bookmarkEnd w:id="460"/>
    </w:p>
    <w:p w14:paraId="6AD71F44" w14:textId="77777777" w:rsidR="00FC7E52" w:rsidRPr="00567618" w:rsidRDefault="00FC7E52" w:rsidP="00FC7E52">
      <w:r w:rsidRPr="00567618">
        <w:t>An MTSI client should support Coordination of Video Orientation (CVO) as specified in clause</w:t>
      </w:r>
      <w:r>
        <w:t> </w:t>
      </w:r>
      <w:r w:rsidRPr="00567618">
        <w:t>7.4.5.</w:t>
      </w:r>
    </w:p>
    <w:p w14:paraId="59D770FB" w14:textId="77777777" w:rsidR="00FC7E52" w:rsidRPr="00567618" w:rsidRDefault="00FC7E52" w:rsidP="00FC7E52">
      <w:r w:rsidRPr="00567618">
        <w:t>An MTSI client supporting CVO shall offer Coordination of Video Orientation (CVO) in SDP for all media streams containing video. CVO is offered by including the a=extmap attribute</w:t>
      </w:r>
      <w:r>
        <w:t> </w:t>
      </w:r>
      <w:r w:rsidRPr="00567618">
        <w:t xml:space="preserve">[95] indicating the CVO URN under the relevant media line scope. The CVO URN is: urn:3gpp:video-orientation. Here is an example usage of this URN to signal CVO relative to a media line: </w:t>
      </w:r>
    </w:p>
    <w:p w14:paraId="391641FF" w14:textId="77777777" w:rsidR="00FC7E52" w:rsidRDefault="00FC7E52" w:rsidP="00FC7E52">
      <w:pPr>
        <w:pStyle w:val="PL"/>
      </w:pPr>
      <w:r w:rsidRPr="00443A17">
        <w:tab/>
        <w:t>a=extmap:7 urn:3gpp:video-orientation</w:t>
      </w:r>
    </w:p>
    <w:p w14:paraId="25EEB44C" w14:textId="77777777" w:rsidR="00FC7E52" w:rsidRPr="00567618" w:rsidRDefault="00FC7E52" w:rsidP="00FC7E52">
      <w:pPr>
        <w:pStyle w:val="PL"/>
      </w:pPr>
    </w:p>
    <w:p w14:paraId="51878739" w14:textId="77777777" w:rsidR="00FC7E52" w:rsidRPr="00567618" w:rsidRDefault="00FC7E52" w:rsidP="00FC7E52">
      <w:r w:rsidRPr="00567618">
        <w:t>The number 7 in the example may be replaced with any number in the range 1-14. The above SDP line indicates 2 bits of granularity for rotation and shall be present when offering CVO.</w:t>
      </w:r>
    </w:p>
    <w:p w14:paraId="575B77B6" w14:textId="77777777" w:rsidR="00FC7E52" w:rsidRPr="00567618" w:rsidRDefault="00FC7E52" w:rsidP="00FC7E52">
      <w:r w:rsidRPr="00567618">
        <w:t xml:space="preserve">Higher granularity CVO supports up to 6 bits of precision and may additionally be offered for the rotation value by also including the following line of SDP in the offer: </w:t>
      </w:r>
    </w:p>
    <w:p w14:paraId="6B0C716F" w14:textId="77777777" w:rsidR="00FC7E52" w:rsidRDefault="00FC7E52" w:rsidP="00FC7E52">
      <w:pPr>
        <w:pStyle w:val="PL"/>
      </w:pPr>
      <w:r w:rsidRPr="00443A17">
        <w:tab/>
        <w:t>a=extmap:5 urn:3gpp:video-orientation:6</w:t>
      </w:r>
    </w:p>
    <w:p w14:paraId="576893E0" w14:textId="77777777" w:rsidR="00FC7E52" w:rsidRPr="00567618" w:rsidRDefault="00FC7E52" w:rsidP="00FC7E52">
      <w:pPr>
        <w:pStyle w:val="PL"/>
      </w:pPr>
    </w:p>
    <w:p w14:paraId="61FDEF96" w14:textId="77777777" w:rsidR="00FC7E52" w:rsidRPr="00567618" w:rsidRDefault="00FC7E52" w:rsidP="00FC7E52">
      <w:r w:rsidRPr="00567618">
        <w:t>For terminals with asymmetric capability (e.g. the ability to process video orientation information but not detect orientation), the sendonly and recvonly attributes</w:t>
      </w:r>
      <w:r>
        <w:t> </w:t>
      </w:r>
      <w:r w:rsidRPr="00567618">
        <w:t>[95] may be used. Terminals should express their capability in each direction sufficiently clearly such that signals are only sent in each direction to the extent that they both express useful information and can be processed by the recipient; for example, 6-bit signals would not be sent when the sending terminal can only detect orientation to a precision of 2 bits, and terminals incapable of detecting orientation would not send the header.</w:t>
      </w:r>
    </w:p>
    <w:p w14:paraId="65DD26F4" w14:textId="77777777" w:rsidR="00FC7E52" w:rsidRPr="00567618" w:rsidRDefault="00FC7E52" w:rsidP="00FC7E52">
      <w:r w:rsidRPr="00567618">
        <w:t>An MTSI client supporting CVO shall respond to receive CVO when CVO is offered to be sent in SDP, by including exactly one of the offered extmap attributes. An MTSI client supporting CVO shall respond to send CVO when CVO is offered to be received in SDP, by including exactly one of the offered extmap attributes. An MTSI client shall not answer with CVO in a direction when not offered CVO in that direction in SDP.</w:t>
      </w:r>
    </w:p>
    <w:p w14:paraId="702C5A32" w14:textId="77777777" w:rsidR="00FC7E52" w:rsidRPr="00567618" w:rsidRDefault="00FC7E52" w:rsidP="00FC7E52">
      <w:pPr>
        <w:pStyle w:val="Heading4"/>
      </w:pPr>
      <w:bookmarkStart w:id="461" w:name="_Toc26369229"/>
      <w:bookmarkStart w:id="462" w:name="_Toc36227111"/>
      <w:bookmarkStart w:id="463" w:name="_Toc36228125"/>
      <w:bookmarkStart w:id="464" w:name="_Toc36228752"/>
      <w:bookmarkStart w:id="465" w:name="_Toc68847071"/>
      <w:bookmarkStart w:id="466" w:name="_Toc74611006"/>
      <w:bookmarkStart w:id="467" w:name="_Toc75566285"/>
      <w:bookmarkStart w:id="468" w:name="_Toc89789836"/>
      <w:bookmarkStart w:id="469" w:name="_Toc99466471"/>
      <w:bookmarkStart w:id="470" w:name="_Toc130460520"/>
      <w:r w:rsidRPr="00567618">
        <w:t>6.2.3.4</w:t>
      </w:r>
      <w:r w:rsidRPr="00567618">
        <w:tab/>
        <w:t>Video Region-of-Interest (ROI)</w:t>
      </w:r>
      <w:bookmarkEnd w:id="461"/>
      <w:bookmarkEnd w:id="462"/>
      <w:bookmarkEnd w:id="463"/>
      <w:bookmarkEnd w:id="464"/>
      <w:bookmarkEnd w:id="465"/>
      <w:bookmarkEnd w:id="466"/>
      <w:bookmarkEnd w:id="467"/>
      <w:bookmarkEnd w:id="468"/>
      <w:bookmarkEnd w:id="469"/>
      <w:bookmarkEnd w:id="470"/>
    </w:p>
    <w:p w14:paraId="708D1E28" w14:textId="77777777" w:rsidR="00FC7E52" w:rsidRPr="00567618" w:rsidRDefault="00FC7E52" w:rsidP="00FC7E52">
      <w:r w:rsidRPr="00567618">
        <w:t>An MTSI client should support Video Region-of-Interest (ROI) signaling as specified in clause</w:t>
      </w:r>
      <w:r>
        <w:t> </w:t>
      </w:r>
      <w:r w:rsidRPr="00567618">
        <w:t xml:space="preserve">7.3.7. </w:t>
      </w:r>
    </w:p>
    <w:p w14:paraId="70CAD73E" w14:textId="77777777" w:rsidR="00FC7E52" w:rsidRPr="00567618" w:rsidRDefault="00FC7E52" w:rsidP="00FC7E52">
      <w:r w:rsidRPr="00567618">
        <w:t>An MTSI client supporting ROI shall support at least one of the following modes to request a desired region of interest (signalled from an MTSI receiver to an MTSI sender):</w:t>
      </w:r>
    </w:p>
    <w:p w14:paraId="30B06953" w14:textId="77777777" w:rsidR="00FC7E52" w:rsidRPr="00567618" w:rsidRDefault="00FC7E52" w:rsidP="00FC7E52">
      <w:pPr>
        <w:pStyle w:val="B1"/>
      </w:pPr>
      <w:r w:rsidRPr="00567618">
        <w:t>-</w:t>
      </w:r>
      <w:r w:rsidRPr="00567618">
        <w:tab/>
        <w:t>Far End Camera Control’ (FECC), as specified in</w:t>
      </w:r>
      <w:r>
        <w:t> </w:t>
      </w:r>
      <w:r w:rsidRPr="00567618">
        <w:t>[135]-[139] and clause</w:t>
      </w:r>
      <w:r>
        <w:t> </w:t>
      </w:r>
      <w:r w:rsidRPr="00567618">
        <w:t>7.3.7</w:t>
      </w:r>
    </w:p>
    <w:p w14:paraId="7AC55C1B" w14:textId="77777777" w:rsidR="00FC7E52" w:rsidRPr="00567618" w:rsidRDefault="00FC7E52" w:rsidP="00FC7E52">
      <w:pPr>
        <w:pStyle w:val="B1"/>
      </w:pPr>
      <w:r w:rsidRPr="00567618">
        <w:t>-</w:t>
      </w:r>
      <w:r w:rsidRPr="00567618">
        <w:tab/>
        <w:t>‘Arbitrary ROI’, as specified in clause</w:t>
      </w:r>
      <w:r>
        <w:t> </w:t>
      </w:r>
      <w:r w:rsidRPr="00567618">
        <w:t>7.3.7</w:t>
      </w:r>
    </w:p>
    <w:p w14:paraId="006B788A" w14:textId="77777777" w:rsidR="00FC7E52" w:rsidRPr="00567618" w:rsidRDefault="00FC7E52" w:rsidP="00FC7E52">
      <w:pPr>
        <w:pStyle w:val="B1"/>
      </w:pPr>
      <w:r w:rsidRPr="00567618">
        <w:t>-</w:t>
      </w:r>
      <w:r w:rsidRPr="00567618">
        <w:tab/>
        <w:t>‘Pre-defined ROI’, as specified in clause</w:t>
      </w:r>
      <w:r>
        <w:t> </w:t>
      </w:r>
      <w:r w:rsidRPr="00567618">
        <w:t>7.3.7</w:t>
      </w:r>
    </w:p>
    <w:p w14:paraId="35FBFC02" w14:textId="77777777" w:rsidR="00FC7E52" w:rsidRPr="00567618" w:rsidRDefault="00FC7E52" w:rsidP="00FC7E52">
      <w:r w:rsidRPr="00567618">
        <w:t xml:space="preserve">An MTSI client supporting FECC using H.224 shall offer FECC in SDP for all media streams containing video, where FECC capabilities are desired. FECC shall be offered via the syntax and semantics defined in </w:t>
      </w:r>
      <w:r>
        <w:t>IETF RFC </w:t>
      </w:r>
      <w:r w:rsidRPr="00567618">
        <w:t>4573</w:t>
      </w:r>
      <w:r>
        <w:t> </w:t>
      </w:r>
      <w:r w:rsidRPr="00567618">
        <w:t>[139]. The MIME type ‘application/h224’ corresponding to the RTP payload format for H.224 shall be used as in</w:t>
      </w:r>
      <w:r>
        <w:t> </w:t>
      </w:r>
      <w:r w:rsidRPr="00567618">
        <w:t>[139], which also defines the SDP parameters needed to indicate support for FECC using H.224.</w:t>
      </w:r>
    </w:p>
    <w:p w14:paraId="1EFFA335" w14:textId="77777777" w:rsidR="00FC7E52" w:rsidRPr="00567618" w:rsidRDefault="00FC7E52" w:rsidP="00FC7E52">
      <w:r w:rsidRPr="00567618">
        <w:t>An MTSI client supporting ‘Arbitrary ROI’ mode shall offer ‘Arbitary ROI’ in SDP for all media streams containing video, where ‘Arbitrary ROI’ capabilities are desired. ‘</w:t>
      </w:r>
      <w:r w:rsidRPr="00567618">
        <w:rPr>
          <w:szCs w:val="24"/>
        </w:rPr>
        <w:t>Arbitrary ROI’ shall be offered by including the a=rtcp-fb attribute</w:t>
      </w:r>
      <w:r>
        <w:rPr>
          <w:szCs w:val="24"/>
        </w:rPr>
        <w:t> </w:t>
      </w:r>
      <w:r w:rsidRPr="00567618">
        <w:rPr>
          <w:szCs w:val="24"/>
        </w:rPr>
        <w:t xml:space="preserve">[40] with the ‘Arbitrary ROI’ type under the relevant media line scope. The ‘Arbitrary ROI’ type in conjunction with the RTCP feedback method shall be expressed with the following parameter: 3gpp-roi-arbitrary. A wildcard payload type ("*") may be used to indicate that the RTCP feedback attribute for ‘Arbitrary ROI’ signaling applies to all payload types. If several types of ROI signaling are supported and/or the same ‘Arbitary ROI’ shall be specified for a subset of the payload types, several "a=rtcp-fb" lines can be used. Here is an example usage of this attribute to signal ‘Arbitrary ROI’ relative to a media line based on the RTCP feedback method: </w:t>
      </w:r>
    </w:p>
    <w:p w14:paraId="5024FC53" w14:textId="77777777" w:rsidR="00FC7E52" w:rsidRDefault="00FC7E52" w:rsidP="00FC7E52">
      <w:pPr>
        <w:pStyle w:val="PL"/>
      </w:pPr>
      <w:r w:rsidRPr="00443A17">
        <w:tab/>
        <w:t>a=rtcp-fb:* 3gpp-roi-arbitrary</w:t>
      </w:r>
    </w:p>
    <w:p w14:paraId="35F0CE5A" w14:textId="77777777" w:rsidR="00FC7E52" w:rsidRPr="00567618" w:rsidRDefault="00FC7E52" w:rsidP="00FC7E52">
      <w:pPr>
        <w:pStyle w:val="PL"/>
      </w:pPr>
    </w:p>
    <w:p w14:paraId="72291022" w14:textId="77777777" w:rsidR="00FC7E52" w:rsidRPr="00567618" w:rsidRDefault="00FC7E52" w:rsidP="00FC7E52">
      <w:r w:rsidRPr="00567618">
        <w:t>An MTSI client supporting ‘Pre-defined ROI’ mode shall offer ‘Pre-defined ROI’ in SDP for all media streams containing video, where ‘Pre-defined ROI’ capabilities are desired. ‘</w:t>
      </w:r>
      <w:r w:rsidRPr="00567618">
        <w:rPr>
          <w:szCs w:val="24"/>
        </w:rPr>
        <w:t>Pre-defined ROI’ shall be offered by including the a=rtcp-fb attribute</w:t>
      </w:r>
      <w:r>
        <w:rPr>
          <w:szCs w:val="24"/>
        </w:rPr>
        <w:t> </w:t>
      </w:r>
      <w:r w:rsidRPr="00567618">
        <w:rPr>
          <w:szCs w:val="24"/>
        </w:rPr>
        <w:t xml:space="preserve">[40] with the ‘Pre-defined ROI’ type under the relevant media line scope. The ‘Pre-defined ROI’ type in conjunction with the RTCP feedback method shall be expressed with the following parameter: 3gpp-roi-predefined. A wildcard payload type ("*") may be used to indicate that the RTCP feedback attribute for ‘Pre-defined ROI’ signaling applies to all payload types. If several types of ROI signaling are supported and/or the same ‘Pre-defined ROI’ shall be specified for a subset of the payload types, several "a=rtcp-fb" lines can be used. Here is an example usage of this attribute to signal ‘Pre-defined ROI’ relative to a media line based on the RTCP feedback method: </w:t>
      </w:r>
    </w:p>
    <w:p w14:paraId="2C5CE675" w14:textId="77777777" w:rsidR="00FC7E52" w:rsidRDefault="00FC7E52" w:rsidP="00FC7E52">
      <w:pPr>
        <w:pStyle w:val="PL"/>
      </w:pPr>
      <w:r w:rsidRPr="00443A17">
        <w:tab/>
        <w:t>a=rtcp-fb:* 3gpp-roi-predefined</w:t>
      </w:r>
    </w:p>
    <w:p w14:paraId="0301E4F5" w14:textId="77777777" w:rsidR="00FC7E52" w:rsidRPr="00567618" w:rsidRDefault="00FC7E52" w:rsidP="00FC7E52">
      <w:pPr>
        <w:pStyle w:val="PL"/>
      </w:pPr>
    </w:p>
    <w:p w14:paraId="7AB9454B" w14:textId="77777777" w:rsidR="00FC7E52" w:rsidRPr="00567618" w:rsidRDefault="00FC7E52" w:rsidP="00FC7E52">
      <w:pPr>
        <w:rPr>
          <w:szCs w:val="24"/>
        </w:rPr>
      </w:pPr>
      <w:r w:rsidRPr="00567618">
        <w:rPr>
          <w:szCs w:val="24"/>
        </w:rPr>
        <w:t>The IANA registration information on the new RTCP feedback types for ‘Arbitrary ROI’ and ‘Pre-defined ROI’ are provided in Annex R.1.</w:t>
      </w:r>
    </w:p>
    <w:p w14:paraId="30A45A97" w14:textId="77777777" w:rsidR="00FC7E52" w:rsidRPr="00567618" w:rsidRDefault="00FC7E52" w:rsidP="00FC7E52">
      <w:pPr>
        <w:rPr>
          <w:szCs w:val="24"/>
        </w:rPr>
      </w:pPr>
      <w:r w:rsidRPr="00567618">
        <w:rPr>
          <w:szCs w:val="24"/>
        </w:rPr>
        <w:t>The ABNF for rtcp-fb-val corresponding to the feedback types "3gpp-roi-arbitrary"and "3gpp-roi-predefined" is given as follows:</w:t>
      </w:r>
    </w:p>
    <w:p w14:paraId="2C342581" w14:textId="77777777" w:rsidR="00FC7E52" w:rsidRPr="00567618" w:rsidRDefault="00FC7E52" w:rsidP="00FC7E52">
      <w:pPr>
        <w:pStyle w:val="EQ"/>
      </w:pPr>
      <w:r>
        <w:tab/>
      </w:r>
      <w:r w:rsidRPr="00567618">
        <w:t xml:space="preserve">rtcp-fb-val =/ "3gpp-roi-arbitrary" </w:t>
      </w:r>
    </w:p>
    <w:p w14:paraId="678F86C0" w14:textId="77777777" w:rsidR="00FC7E52" w:rsidRPr="00567618" w:rsidRDefault="00FC7E52" w:rsidP="00FC7E52">
      <w:pPr>
        <w:pStyle w:val="EQ"/>
      </w:pPr>
      <w:r>
        <w:tab/>
      </w:r>
      <w:r w:rsidRPr="00567618">
        <w:t xml:space="preserve">rtcp-fb-val =/ "3gpp-roi-predefined" </w:t>
      </w:r>
    </w:p>
    <w:p w14:paraId="08315922" w14:textId="77777777" w:rsidR="00FC7E52" w:rsidRPr="00567618" w:rsidRDefault="00FC7E52" w:rsidP="00FC7E52">
      <w:pPr>
        <w:rPr>
          <w:szCs w:val="24"/>
        </w:rPr>
      </w:pPr>
      <w:r w:rsidRPr="00567618">
        <w:rPr>
          <w:szCs w:val="24"/>
        </w:rPr>
        <w:t>An MTSI sender supporting the ‘Pre-defined ROI’ feature shall offer detailed pre-defined ROI information in the initial offer-answer negotiation by carrying it in SDP. Pre-defined ROIs shall be offered by including the "a=predefined_ROI" attribute under the relevant media line. The following parameters shall be provided in the attribute for each pre-defined ROI:</w:t>
      </w:r>
    </w:p>
    <w:p w14:paraId="6835179C" w14:textId="77777777" w:rsidR="00FC7E52" w:rsidRPr="00567618" w:rsidRDefault="00FC7E52" w:rsidP="00FC7E52">
      <w:pPr>
        <w:pStyle w:val="B1"/>
        <w:rPr>
          <w:szCs w:val="24"/>
        </w:rPr>
      </w:pPr>
      <w:r w:rsidRPr="00567618">
        <w:rPr>
          <w:szCs w:val="24"/>
        </w:rPr>
        <w:t>-</w:t>
      </w:r>
      <w:r w:rsidRPr="00567618">
        <w:rPr>
          <w:szCs w:val="24"/>
        </w:rPr>
        <w:tab/>
        <w:t>ROI_ID – identifies the pre-defined ROI</w:t>
      </w:r>
    </w:p>
    <w:p w14:paraId="57D7A698" w14:textId="77777777" w:rsidR="00FC7E52" w:rsidRPr="00567618" w:rsidRDefault="00FC7E52" w:rsidP="00FC7E52">
      <w:pPr>
        <w:pStyle w:val="B1"/>
        <w:rPr>
          <w:szCs w:val="24"/>
        </w:rPr>
      </w:pPr>
      <w:r w:rsidRPr="00567618">
        <w:t>-</w:t>
      </w:r>
      <w:r w:rsidRPr="00567618">
        <w:tab/>
        <w:t>Position_X - specifies the x-coordinate for the upper left corner of the ROI area covered in the original content (i.e., uncompressed captured content) in units of pixels</w:t>
      </w:r>
    </w:p>
    <w:p w14:paraId="071EF6C7" w14:textId="77777777" w:rsidR="00FC7E52" w:rsidRPr="00567618" w:rsidRDefault="00FC7E52" w:rsidP="00FC7E52">
      <w:pPr>
        <w:pStyle w:val="B1"/>
        <w:rPr>
          <w:szCs w:val="24"/>
        </w:rPr>
      </w:pPr>
      <w:r w:rsidRPr="00567618">
        <w:rPr>
          <w:szCs w:val="24"/>
        </w:rPr>
        <w:t>-</w:t>
      </w:r>
      <w:r w:rsidRPr="00567618">
        <w:rPr>
          <w:szCs w:val="24"/>
        </w:rPr>
        <w:tab/>
      </w:r>
      <w:r w:rsidRPr="00567618">
        <w:t>Position_Y - specifies the y-coordinate for the upper left corner of the ROI area covered in the original content in units of pixels</w:t>
      </w:r>
    </w:p>
    <w:p w14:paraId="49EDF6CD" w14:textId="77777777" w:rsidR="00FC7E52" w:rsidRPr="00567618" w:rsidRDefault="00FC7E52" w:rsidP="00FC7E52">
      <w:pPr>
        <w:pStyle w:val="B1"/>
        <w:rPr>
          <w:szCs w:val="24"/>
        </w:rPr>
      </w:pPr>
      <w:r w:rsidRPr="00567618">
        <w:rPr>
          <w:szCs w:val="24"/>
        </w:rPr>
        <w:t>-</w:t>
      </w:r>
      <w:r w:rsidRPr="00567618">
        <w:rPr>
          <w:szCs w:val="24"/>
        </w:rPr>
        <w:tab/>
        <w:t xml:space="preserve">Size_X - </w:t>
      </w:r>
      <w:r w:rsidRPr="00567618">
        <w:t>specifies the horizontal size of the ROI area covered in the original content in units of pixels</w:t>
      </w:r>
    </w:p>
    <w:p w14:paraId="4921ED64" w14:textId="77777777" w:rsidR="00FC7E52" w:rsidRPr="00567618" w:rsidRDefault="00FC7E52" w:rsidP="00FC7E52">
      <w:pPr>
        <w:pStyle w:val="B1"/>
        <w:rPr>
          <w:szCs w:val="24"/>
        </w:rPr>
      </w:pPr>
      <w:r w:rsidRPr="00567618">
        <w:rPr>
          <w:szCs w:val="24"/>
        </w:rPr>
        <w:t>-</w:t>
      </w:r>
      <w:r w:rsidRPr="00567618">
        <w:rPr>
          <w:szCs w:val="24"/>
        </w:rPr>
        <w:tab/>
        <w:t xml:space="preserve">Size_Y - </w:t>
      </w:r>
      <w:r w:rsidRPr="00567618">
        <w:t>specifies the vertical size of the ROI area covered in the original content in units of pixels</w:t>
      </w:r>
    </w:p>
    <w:p w14:paraId="359CE3C7" w14:textId="77777777" w:rsidR="00FC7E52" w:rsidRPr="00567618" w:rsidRDefault="00FC7E52" w:rsidP="00FC7E52">
      <w:pPr>
        <w:pStyle w:val="B1"/>
        <w:rPr>
          <w:szCs w:val="24"/>
        </w:rPr>
      </w:pPr>
      <w:r w:rsidRPr="00567618">
        <w:rPr>
          <w:szCs w:val="24"/>
        </w:rPr>
        <w:t>-</w:t>
      </w:r>
      <w:r w:rsidRPr="00567618">
        <w:rPr>
          <w:szCs w:val="24"/>
        </w:rPr>
        <w:tab/>
        <w:t>Name- specifies the name of the pre-defined ROI.</w:t>
      </w:r>
    </w:p>
    <w:p w14:paraId="5EDB29F3" w14:textId="77777777" w:rsidR="00FC7E52" w:rsidRPr="00567618" w:rsidRDefault="00FC7E52" w:rsidP="00FC7E52">
      <w:pPr>
        <w:rPr>
          <w:szCs w:val="24"/>
        </w:rPr>
      </w:pPr>
      <w:r w:rsidRPr="00567618">
        <w:rPr>
          <w:szCs w:val="24"/>
        </w:rPr>
        <w:t>The syntax for the "a=predefined_ROI" attribute shall conform to the following ABNF:</w:t>
      </w:r>
    </w:p>
    <w:p w14:paraId="18E53542" w14:textId="77777777" w:rsidR="00FC7E52" w:rsidRPr="00567618" w:rsidRDefault="00FC7E52" w:rsidP="00FC7E52">
      <w:pPr>
        <w:rPr>
          <w:szCs w:val="24"/>
        </w:rPr>
      </w:pPr>
      <w:r w:rsidRPr="00567618">
        <w:rPr>
          <w:szCs w:val="24"/>
        </w:rPr>
        <w:t xml:space="preserve">       predefined_ROI = "predefined_ROI:" PT 1*WSP attr-list </w:t>
      </w:r>
    </w:p>
    <w:p w14:paraId="2C38E09F" w14:textId="77777777" w:rsidR="00FC7E52" w:rsidRPr="00567618" w:rsidRDefault="00FC7E52" w:rsidP="00FC7E52">
      <w:pPr>
        <w:rPr>
          <w:szCs w:val="24"/>
        </w:rPr>
      </w:pPr>
      <w:r w:rsidRPr="00567618">
        <w:rPr>
          <w:szCs w:val="24"/>
        </w:rPr>
        <w:t xml:space="preserve">       PT = 1*DIGIT / "*"</w:t>
      </w:r>
    </w:p>
    <w:p w14:paraId="1D0DFDB8" w14:textId="77777777" w:rsidR="00FC7E52" w:rsidRPr="00567618" w:rsidRDefault="00FC7E52" w:rsidP="00FC7E52">
      <w:pPr>
        <w:rPr>
          <w:szCs w:val="24"/>
        </w:rPr>
      </w:pPr>
      <w:r w:rsidRPr="00567618">
        <w:rPr>
          <w:szCs w:val="24"/>
        </w:rPr>
        <w:t xml:space="preserve">       attr-list = ( set *(1*WSP set) ) / "*"</w:t>
      </w:r>
    </w:p>
    <w:p w14:paraId="3CCB3A09" w14:textId="77777777" w:rsidR="00FC7E52" w:rsidRPr="00567618" w:rsidRDefault="00FC7E52" w:rsidP="00FC7E52">
      <w:pPr>
        <w:rPr>
          <w:szCs w:val="24"/>
        </w:rPr>
      </w:pPr>
      <w:r w:rsidRPr="00567618">
        <w:rPr>
          <w:szCs w:val="24"/>
        </w:rPr>
        <w:t xml:space="preserve">         ;  WSP and DIGIT defined in</w:t>
      </w:r>
      <w:r>
        <w:rPr>
          <w:szCs w:val="24"/>
        </w:rPr>
        <w:t> </w:t>
      </w:r>
      <w:r w:rsidRPr="00567618">
        <w:rPr>
          <w:szCs w:val="24"/>
        </w:rPr>
        <w:t>[RFC5234]</w:t>
      </w:r>
    </w:p>
    <w:p w14:paraId="5B7E3BF7" w14:textId="77777777" w:rsidR="00FC7E52" w:rsidRPr="00567618" w:rsidRDefault="00FC7E52" w:rsidP="00FC7E52">
      <w:pPr>
        <w:rPr>
          <w:szCs w:val="24"/>
        </w:rPr>
      </w:pPr>
      <w:r w:rsidRPr="00567618">
        <w:rPr>
          <w:szCs w:val="24"/>
        </w:rPr>
        <w:t xml:space="preserve">       set= "[" "ROI_ID=" idvalue "," "Position_X=" posvalue "," "Position_Y=" posvalue "," "Size_X=" sizevalue "," "Size_Y=" sizevalue "," "Name=" namevalue "]"</w:t>
      </w:r>
    </w:p>
    <w:p w14:paraId="14CF64A0" w14:textId="77777777" w:rsidR="00FC7E52" w:rsidRPr="00567618" w:rsidRDefault="00FC7E52" w:rsidP="00FC7E52">
      <w:pPr>
        <w:rPr>
          <w:szCs w:val="24"/>
        </w:rPr>
      </w:pPr>
      <w:r w:rsidRPr="00567618">
        <w:rPr>
          <w:szCs w:val="24"/>
        </w:rPr>
        <w:tab/>
        <w:t>idvalue= onetonine*2DIGIT</w:t>
      </w:r>
    </w:p>
    <w:p w14:paraId="73540532" w14:textId="77777777" w:rsidR="00FC7E52" w:rsidRPr="00567618" w:rsidRDefault="00FC7E52" w:rsidP="00FC7E52">
      <w:pPr>
        <w:rPr>
          <w:szCs w:val="24"/>
        </w:rPr>
      </w:pPr>
      <w:r w:rsidRPr="00567618">
        <w:rPr>
          <w:szCs w:val="24"/>
        </w:rPr>
        <w:t xml:space="preserve">                  ; Digit between 1 and 9 that is</w:t>
      </w:r>
    </w:p>
    <w:p w14:paraId="79583C68" w14:textId="77777777" w:rsidR="00FC7E52" w:rsidRPr="00567618" w:rsidRDefault="00FC7E52" w:rsidP="00FC7E52">
      <w:pPr>
        <w:rPr>
          <w:szCs w:val="24"/>
        </w:rPr>
      </w:pPr>
      <w:r w:rsidRPr="00567618">
        <w:rPr>
          <w:szCs w:val="24"/>
        </w:rPr>
        <w:t xml:space="preserve">                  ; followed by 0 to 2 other digits</w:t>
      </w:r>
    </w:p>
    <w:p w14:paraId="49125BB0" w14:textId="77777777" w:rsidR="00FC7E52" w:rsidRPr="00567618" w:rsidRDefault="00FC7E52" w:rsidP="00FC7E52">
      <w:pPr>
        <w:rPr>
          <w:szCs w:val="24"/>
          <w:lang w:eastAsia="zh-CN"/>
        </w:rPr>
      </w:pPr>
      <w:r w:rsidRPr="00567618">
        <w:rPr>
          <w:szCs w:val="24"/>
          <w:lang w:eastAsia="zh-CN"/>
        </w:rPr>
        <w:t xml:space="preserve">       posvalue = sizevalue / "0"</w:t>
      </w:r>
    </w:p>
    <w:p w14:paraId="60545D28" w14:textId="77777777" w:rsidR="00FC7E52" w:rsidRPr="00567618" w:rsidRDefault="00FC7E52" w:rsidP="00FC7E52">
      <w:pPr>
        <w:rPr>
          <w:szCs w:val="24"/>
          <w:lang w:eastAsia="zh-CN"/>
        </w:rPr>
      </w:pPr>
      <w:r w:rsidRPr="00567618">
        <w:rPr>
          <w:szCs w:val="24"/>
          <w:lang w:eastAsia="zh-CN"/>
        </w:rPr>
        <w:t xml:space="preserve">                  ; position may be "0"</w:t>
      </w:r>
    </w:p>
    <w:p w14:paraId="1F86A8CA" w14:textId="77777777" w:rsidR="00FC7E52" w:rsidRPr="00567618" w:rsidRDefault="00FC7E52" w:rsidP="00FC7E52">
      <w:pPr>
        <w:rPr>
          <w:szCs w:val="24"/>
        </w:rPr>
      </w:pPr>
      <w:r w:rsidRPr="00567618">
        <w:rPr>
          <w:szCs w:val="24"/>
        </w:rPr>
        <w:t xml:space="preserve">       sizevalue = onetonine *5DIGIT</w:t>
      </w:r>
    </w:p>
    <w:p w14:paraId="0C061E62" w14:textId="77777777" w:rsidR="00FC7E52" w:rsidRPr="00567618" w:rsidRDefault="00FC7E52" w:rsidP="00FC7E52">
      <w:pPr>
        <w:rPr>
          <w:szCs w:val="24"/>
        </w:rPr>
      </w:pPr>
      <w:r w:rsidRPr="00567618">
        <w:rPr>
          <w:szCs w:val="24"/>
        </w:rPr>
        <w:t xml:space="preserve">                  ; Digit between 1 and 9 that is</w:t>
      </w:r>
    </w:p>
    <w:p w14:paraId="61C856A3" w14:textId="77777777" w:rsidR="00FC7E52" w:rsidRPr="00567618" w:rsidRDefault="00FC7E52" w:rsidP="00FC7E52">
      <w:pPr>
        <w:rPr>
          <w:szCs w:val="24"/>
        </w:rPr>
      </w:pPr>
      <w:r w:rsidRPr="00567618">
        <w:rPr>
          <w:szCs w:val="24"/>
        </w:rPr>
        <w:t xml:space="preserve">                  ; followed by 0 to 5 other digits</w:t>
      </w:r>
    </w:p>
    <w:p w14:paraId="5DB09E87" w14:textId="77777777" w:rsidR="00FC7E52" w:rsidRPr="00567618" w:rsidRDefault="00FC7E52" w:rsidP="00FC7E52">
      <w:pPr>
        <w:rPr>
          <w:szCs w:val="24"/>
        </w:rPr>
      </w:pPr>
      <w:r w:rsidRPr="00567618">
        <w:rPr>
          <w:szCs w:val="24"/>
        </w:rPr>
        <w:t xml:space="preserve">       onetonine = "1" / "2" / "3" / "4" / "5" / "6" / "7" / "8" / "9"</w:t>
      </w:r>
    </w:p>
    <w:p w14:paraId="5BBE8FC9" w14:textId="77777777" w:rsidR="00FC7E52" w:rsidRPr="00567618" w:rsidRDefault="00FC7E52" w:rsidP="00FC7E52">
      <w:pPr>
        <w:rPr>
          <w:szCs w:val="24"/>
        </w:rPr>
      </w:pPr>
      <w:r w:rsidRPr="00567618">
        <w:rPr>
          <w:szCs w:val="24"/>
        </w:rPr>
        <w:t xml:space="preserve">                  ; Digit between 1 and 9</w:t>
      </w:r>
    </w:p>
    <w:p w14:paraId="389EFDB1" w14:textId="77777777" w:rsidR="00FC7E52" w:rsidRPr="00567618" w:rsidRDefault="00FC7E52" w:rsidP="00FC7E52">
      <w:pPr>
        <w:rPr>
          <w:szCs w:val="24"/>
          <w:lang w:eastAsia="zh-CN"/>
        </w:rPr>
      </w:pPr>
      <w:r w:rsidRPr="00567618">
        <w:rPr>
          <w:szCs w:val="24"/>
          <w:lang w:eastAsia="zh-CN"/>
        </w:rPr>
        <w:t xml:space="preserve">       namevalue = byte-string</w:t>
      </w:r>
    </w:p>
    <w:p w14:paraId="467749D0" w14:textId="77777777" w:rsidR="00FC7E52" w:rsidRPr="00567618" w:rsidRDefault="00FC7E52" w:rsidP="00FC7E52">
      <w:pPr>
        <w:rPr>
          <w:szCs w:val="24"/>
          <w:lang w:eastAsia="zh-CN"/>
        </w:rPr>
      </w:pPr>
      <w:r w:rsidRPr="00567618">
        <w:rPr>
          <w:szCs w:val="24"/>
          <w:lang w:eastAsia="zh-CN"/>
        </w:rPr>
        <w:t xml:space="preserve">                  ; byte-string defined in </w:t>
      </w:r>
      <w:r>
        <w:rPr>
          <w:szCs w:val="24"/>
          <w:lang w:eastAsia="zh-CN"/>
        </w:rPr>
        <w:t>RFC </w:t>
      </w:r>
      <w:r w:rsidRPr="00567618">
        <w:rPr>
          <w:szCs w:val="24"/>
          <w:lang w:eastAsia="zh-CN"/>
        </w:rPr>
        <w:t>4566</w:t>
      </w:r>
    </w:p>
    <w:p w14:paraId="69579A95" w14:textId="77777777" w:rsidR="00FC7E52" w:rsidRPr="00567618" w:rsidRDefault="00FC7E52" w:rsidP="00FC7E52">
      <w:pPr>
        <w:rPr>
          <w:szCs w:val="24"/>
          <w:lang w:eastAsia="zh-CN"/>
        </w:rPr>
      </w:pPr>
      <w:r w:rsidRPr="00567618">
        <w:rPr>
          <w:szCs w:val="24"/>
          <w:lang w:eastAsia="zh-CN"/>
        </w:rPr>
        <w:t>The SDP offer with a=predefined_ROI parameter shall contain the full-size view of the video indicated via ROI_ID=0.</w:t>
      </w:r>
    </w:p>
    <w:p w14:paraId="60D24727" w14:textId="77777777" w:rsidR="00FC7E52" w:rsidRPr="00567618" w:rsidRDefault="00FC7E52" w:rsidP="00FC7E52">
      <w:pPr>
        <w:rPr>
          <w:szCs w:val="24"/>
        </w:rPr>
      </w:pPr>
      <w:r w:rsidRPr="00567618">
        <w:rPr>
          <w:szCs w:val="24"/>
        </w:rPr>
        <w:t>Here is an example use of the "a=predefined_ROI" attribute relative to a media line:</w:t>
      </w:r>
    </w:p>
    <w:p w14:paraId="7E009B20" w14:textId="77777777" w:rsidR="00FC7E52" w:rsidRPr="00567618" w:rsidRDefault="00FC7E52" w:rsidP="00FC7E52">
      <w:pPr>
        <w:rPr>
          <w:rFonts w:ascii="Courier" w:hAnsi="Courier" w:cs="Courier New"/>
          <w:sz w:val="16"/>
          <w:szCs w:val="16"/>
        </w:rPr>
      </w:pPr>
      <w:bookmarkStart w:id="471" w:name="_MCCTEMPBM_CRPT86940032___7"/>
      <w:r w:rsidRPr="00567618">
        <w:rPr>
          <w:rFonts w:ascii="Courier" w:hAnsi="Courier" w:cs="Courier New"/>
          <w:sz w:val="16"/>
          <w:szCs w:val="16"/>
        </w:rPr>
        <w:t xml:space="preserve">a=predefined_ROI:99 </w:t>
      </w:r>
    </w:p>
    <w:p w14:paraId="784C1368" w14:textId="77777777" w:rsidR="00FC7E52" w:rsidRPr="00567618" w:rsidRDefault="00FC7E52" w:rsidP="00FC7E52">
      <w:pPr>
        <w:rPr>
          <w:szCs w:val="24"/>
        </w:rPr>
      </w:pPr>
      <w:r w:rsidRPr="00567618">
        <w:rPr>
          <w:rFonts w:ascii="Courier" w:hAnsi="Courier" w:cs="Courier New"/>
          <w:sz w:val="16"/>
          <w:szCs w:val="16"/>
        </w:rPr>
        <w:t>[ROI_ID=0,Position_X=1,Position_Y=1,Size_X=1080,Size_Y=720,Name=fullview] [ROI_ID=1,Position_X=1,Position_Y=1,Size_X=540,Size_Y=360,Name=museum] [ROI_ID=2,Position_X=541,Position_Y=1,Size_X=540,Size_Y=360,Name=cinema] [ROI_ID=3,Position_X=1,Position_Y=361,Size_X=540,Size_Y=360,Name=park] [ROI_ID=4,Position_X=541,Position_Y=361,Size_X=540,Size_Y=360,Name= zoo]</w:t>
      </w:r>
    </w:p>
    <w:bookmarkEnd w:id="471"/>
    <w:p w14:paraId="1991757E" w14:textId="77777777" w:rsidR="00FC7E52" w:rsidRPr="00567618" w:rsidRDefault="00FC7E52" w:rsidP="00FC7E52">
      <w:pPr>
        <w:rPr>
          <w:szCs w:val="24"/>
        </w:rPr>
      </w:pPr>
      <w:r w:rsidRPr="00567618">
        <w:rPr>
          <w:szCs w:val="24"/>
        </w:rPr>
        <w:t>The IANA registration information for the "a=predefined_ROI" SDP attribute is provided in Annex M.5.</w:t>
      </w:r>
    </w:p>
    <w:p w14:paraId="7C552E39" w14:textId="77777777" w:rsidR="00FC7E52" w:rsidRPr="00567618" w:rsidRDefault="00FC7E52" w:rsidP="00FC7E52">
      <w:pPr>
        <w:rPr>
          <w:szCs w:val="24"/>
        </w:rPr>
      </w:pPr>
      <w:r w:rsidRPr="00567618">
        <w:rPr>
          <w:szCs w:val="24"/>
        </w:rPr>
        <w:t>In response to the SDP offer with the set of offered pre-defined ROIs provided using the "a=predefined_ROI" line(s), an MTSI client accepting ‘Pre-defined ROI’ shall provide an SDP answer using the "a=predefined_ROI" line(s) containing the accepted set of pre-defined ROIs. Such an SDP answer shall also contain the "a=rtcp-fb:* 3gpp-roi-predefined" line. The accepted set of pre-defined ROIs shall be a subset of the offered set of pre-defined ROIs.</w:t>
      </w:r>
      <w:r w:rsidRPr="00567618">
        <w:rPr>
          <w:i/>
          <w:szCs w:val="24"/>
        </w:rPr>
        <w:t xml:space="preserve"> </w:t>
      </w:r>
      <w:r w:rsidRPr="00567618">
        <w:rPr>
          <w:szCs w:val="24"/>
        </w:rPr>
        <w:t>If the SDP answer contains the a=rtcp-fb:* 3gpp-roi-predefined" line, but does not contain a "a=predefined_ROI" line, this indicates that the MTSI client supports the ‘Pre-defined ROI’ mode, but none of the ROIs in the offered set of pre-defined ROIs is acceptable for this MTSI client. Following the successful negotiation of ‘Pre-defined ROI’, the MTSI receiver uses the RTCP feedback method to request from the accepted set of pre-defined ROIs and MTSI sender encodes the sent video accordingly to provide the requested pre-defined ROI.</w:t>
      </w:r>
    </w:p>
    <w:p w14:paraId="6ADB3D89" w14:textId="77777777" w:rsidR="00FC7E52" w:rsidRPr="00567618" w:rsidRDefault="00FC7E52" w:rsidP="00FC7E52">
      <w:pPr>
        <w:rPr>
          <w:szCs w:val="24"/>
        </w:rPr>
      </w:pPr>
      <w:r w:rsidRPr="00567618">
        <w:rPr>
          <w:szCs w:val="24"/>
        </w:rPr>
        <w:t>If the SDP offer just provides the "a=predefined_ROI" but not "a=rtcp-fb:* 3gpp-roi-predefined ", then the "a=predefined_ROI" lines should be ignored.</w:t>
      </w:r>
    </w:p>
    <w:p w14:paraId="77D4A248" w14:textId="77777777" w:rsidR="00FC7E52" w:rsidRPr="00567618" w:rsidRDefault="00FC7E52" w:rsidP="00FC7E52">
      <w:pPr>
        <w:rPr>
          <w:lang w:eastAsia="zh-CN"/>
        </w:rPr>
      </w:pPr>
      <w:r w:rsidRPr="00567618">
        <w:rPr>
          <w:lang w:eastAsia="zh-CN"/>
        </w:rPr>
        <w:t>A new SDP offer-answer negotiation can be performed to modify the set of pre-defined ROIs. The MTSI sender may update all the content of pre-defined ROIs, including the total number of pre-defined ROIs, and the position, size and name of each of the pre-defined ROIs.</w:t>
      </w:r>
    </w:p>
    <w:p w14:paraId="3362AB8E" w14:textId="77777777" w:rsidR="00FC7E52" w:rsidRPr="00567618" w:rsidRDefault="00FC7E52" w:rsidP="00FC7E52">
      <w:pPr>
        <w:rPr>
          <w:lang w:eastAsia="zh-CN"/>
        </w:rPr>
      </w:pPr>
      <w:r w:rsidRPr="00567618">
        <w:rPr>
          <w:szCs w:val="24"/>
        </w:rPr>
        <w:t xml:space="preserve">The ROI information parameters exchanged via the a=predefined_ROI parameter in the SDP signalling defined above are independent of the negotiated video resolution for the encoded content. Instead, the ROI information parameters defined above take as reference the original video content, i.e., uncompressed captured video content. Therefore, no modifications or remappings of ROI parameters are necessary during any transcoding that results in changes in video resolution or during potential dynamic adaptations of encoded video resolution at the sender. </w:t>
      </w:r>
    </w:p>
    <w:p w14:paraId="6B5C22C0" w14:textId="77777777" w:rsidR="00FC7E52" w:rsidRPr="00567618" w:rsidRDefault="00FC7E52" w:rsidP="00FC7E52">
      <w:r w:rsidRPr="00567618">
        <w:t>An MTSI client supporting ‘Arbitrary ROI’ or ‘Pre-defined ROI’ should also offer ‘Sent ROI’ in SDP for all media streams containing video. An MTSI sender accepting "Arbitrary ROI’ or ‘Pre-defined ROI’ shall also accept an accompanying ‘Sent ROI’ offer. An MTSI sender accepting ‘FECC’ should also accept an accompanying ‘Sent ROI’ offer. ‘Sent ROI’ is specified in clause</w:t>
      </w:r>
      <w:r>
        <w:t> </w:t>
      </w:r>
      <w:r w:rsidRPr="00567618">
        <w:t>7.3.7 and is offered by including the a=extmap attribute</w:t>
      </w:r>
      <w:r>
        <w:t> </w:t>
      </w:r>
      <w:r w:rsidRPr="00567618">
        <w:t xml:space="preserve">[95] indicating the ‘Sent ROI’ URN under the relevant media line scope. The ‘Sent ROI’ URN corresponding to an arbitrary ROI is: urn:3gpp:roi-sent, on which the IANA registration information is provided in Annex O.4. The ‘Sent ROI’ URN corresponding to a pre-defined ROI is: urn:3gpp:predefined-roi-sent, on which the IANA registration information is provided in Annex O.5. Here is an example usage of this URN to signal ‘Sent ROI’ relative to a media line: </w:t>
      </w:r>
    </w:p>
    <w:p w14:paraId="48AE1A7B" w14:textId="77777777" w:rsidR="00FC7E52" w:rsidRDefault="00FC7E52" w:rsidP="00FC7E52">
      <w:pPr>
        <w:pStyle w:val="PL"/>
      </w:pPr>
      <w:r w:rsidRPr="00443A17">
        <w:tab/>
        <w:t>a=extmap:7 urn:3gpp:roi-sent</w:t>
      </w:r>
    </w:p>
    <w:p w14:paraId="5A3ACEE7" w14:textId="77777777" w:rsidR="00FC7E52" w:rsidRPr="00567618" w:rsidRDefault="00FC7E52" w:rsidP="00FC7E52">
      <w:pPr>
        <w:pStyle w:val="PL"/>
      </w:pPr>
    </w:p>
    <w:p w14:paraId="1D20552D" w14:textId="77777777" w:rsidR="00FC7E52" w:rsidRPr="00567618" w:rsidRDefault="00FC7E52" w:rsidP="00FC7E52">
      <w:r w:rsidRPr="00567618">
        <w:t>The number 7 in the example may be replaced with any number in the range 1-14.</w:t>
      </w:r>
    </w:p>
    <w:p w14:paraId="7C707057" w14:textId="77777777" w:rsidR="00FC7E52" w:rsidRPr="00567618" w:rsidRDefault="00FC7E52" w:rsidP="00FC7E52">
      <w:pPr>
        <w:pStyle w:val="Heading4"/>
      </w:pPr>
      <w:bookmarkStart w:id="472" w:name="_Toc26369230"/>
      <w:bookmarkStart w:id="473" w:name="_Toc36227112"/>
      <w:bookmarkStart w:id="474" w:name="_Toc36228126"/>
      <w:bookmarkStart w:id="475" w:name="_Toc36228753"/>
      <w:bookmarkStart w:id="476" w:name="_Toc68847072"/>
      <w:bookmarkStart w:id="477" w:name="_Toc74611007"/>
      <w:bookmarkStart w:id="478" w:name="_Toc75566286"/>
      <w:bookmarkStart w:id="479" w:name="_Toc89789837"/>
      <w:bookmarkStart w:id="480" w:name="_Toc99466472"/>
      <w:bookmarkStart w:id="481" w:name="_Toc130460521"/>
      <w:r w:rsidRPr="00567618">
        <w:t>6.2.3.5</w:t>
      </w:r>
      <w:r w:rsidRPr="00567618">
        <w:tab/>
        <w:t>RTP Retransmission</w:t>
      </w:r>
      <w:bookmarkEnd w:id="472"/>
      <w:bookmarkEnd w:id="473"/>
      <w:bookmarkEnd w:id="474"/>
      <w:bookmarkEnd w:id="475"/>
      <w:bookmarkEnd w:id="476"/>
      <w:bookmarkEnd w:id="477"/>
      <w:bookmarkEnd w:id="478"/>
      <w:bookmarkEnd w:id="479"/>
      <w:bookmarkEnd w:id="480"/>
      <w:bookmarkEnd w:id="481"/>
    </w:p>
    <w:p w14:paraId="0092C760" w14:textId="77777777" w:rsidR="00FC7E52" w:rsidRPr="00567618" w:rsidRDefault="00FC7E52" w:rsidP="00FC7E52">
      <w:r w:rsidRPr="00567618">
        <w:t>An MTSI client should support RTP Retransmission as specified in clause</w:t>
      </w:r>
      <w:r>
        <w:t> </w:t>
      </w:r>
      <w:r w:rsidRPr="00567618">
        <w:t xml:space="preserve">7.4.6. </w:t>
      </w:r>
    </w:p>
    <w:p w14:paraId="19F75477" w14:textId="77777777" w:rsidR="00FC7E52" w:rsidRPr="00567618" w:rsidRDefault="00FC7E52" w:rsidP="00FC7E52">
      <w:r w:rsidRPr="00567618">
        <w:t>An MTSI client supporting RTP Retransmission shall offer retransmission for all media streams containing video. The binding used for retransmission stream to the payload type number is indicated by an rtpmap attribute. The MIME subtype name used in the binding is "rtx". The "apt" (associated payload type) parameter shall be used to map the retransmission payload type to the associated original payload type. The "rtx-time" payload-format-specific parameter indicates the maximum time a sender will keep an original RTP packet in its buffers available for retransmission</w:t>
      </w:r>
      <w:r>
        <w:t> </w:t>
      </w:r>
      <w:r w:rsidRPr="00567618">
        <w:t>[140]. An MTSI client offering RTP retransmission shall specify "rtx-time" parameter.</w:t>
      </w:r>
    </w:p>
    <w:p w14:paraId="4070219D" w14:textId="77777777" w:rsidR="00FC7E52" w:rsidRPr="00567618" w:rsidRDefault="00FC7E52" w:rsidP="00FC7E52">
      <w:r w:rsidRPr="00567618">
        <w:t>An SDP offer/answer example showing the usage of the "apt" and "rtx-time" is included in Annex A.4.2c.</w:t>
      </w:r>
    </w:p>
    <w:p w14:paraId="28C654D9" w14:textId="77777777" w:rsidR="00FC7E52" w:rsidRPr="00567618" w:rsidRDefault="00FC7E52" w:rsidP="00FC7E52">
      <w:r w:rsidRPr="00567618">
        <w:t>Bandwidth allocation for video with RTP Retransmission is discussed in clause</w:t>
      </w:r>
      <w:r>
        <w:t> </w:t>
      </w:r>
      <w:r w:rsidRPr="00567618">
        <w:t>6.2.5.3.</w:t>
      </w:r>
    </w:p>
    <w:p w14:paraId="5BB1CBAB" w14:textId="77777777" w:rsidR="00FC7E52" w:rsidRPr="00567618" w:rsidRDefault="00FC7E52" w:rsidP="00FC7E52">
      <w:pPr>
        <w:pStyle w:val="Heading4"/>
      </w:pPr>
      <w:bookmarkStart w:id="482" w:name="_Toc26369231"/>
      <w:bookmarkStart w:id="483" w:name="_Toc36227113"/>
      <w:bookmarkStart w:id="484" w:name="_Toc36228127"/>
      <w:bookmarkStart w:id="485" w:name="_Toc36228754"/>
      <w:bookmarkStart w:id="486" w:name="_Toc68847073"/>
      <w:bookmarkStart w:id="487" w:name="_Toc74611008"/>
      <w:bookmarkStart w:id="488" w:name="_Toc75566287"/>
      <w:bookmarkStart w:id="489" w:name="_Toc89789838"/>
      <w:bookmarkStart w:id="490" w:name="_Toc99466473"/>
      <w:bookmarkStart w:id="491" w:name="_Toc130460522"/>
      <w:r w:rsidRPr="00567618">
        <w:t>6.2.3.6</w:t>
      </w:r>
      <w:r w:rsidRPr="00567618">
        <w:tab/>
        <w:t>Forward Error Correction (FEC)</w:t>
      </w:r>
      <w:bookmarkEnd w:id="482"/>
      <w:bookmarkEnd w:id="483"/>
      <w:bookmarkEnd w:id="484"/>
      <w:bookmarkEnd w:id="485"/>
      <w:bookmarkEnd w:id="486"/>
      <w:bookmarkEnd w:id="487"/>
      <w:bookmarkEnd w:id="488"/>
      <w:bookmarkEnd w:id="489"/>
      <w:bookmarkEnd w:id="490"/>
      <w:bookmarkEnd w:id="491"/>
    </w:p>
    <w:p w14:paraId="4EDF39DC" w14:textId="77777777" w:rsidR="00FC7E52" w:rsidRPr="00567618" w:rsidRDefault="00FC7E52" w:rsidP="00FC7E52">
      <w:r w:rsidRPr="00567618">
        <w:t>An MTSI client should support Forward Error Correction (FEC) as specified in clause</w:t>
      </w:r>
      <w:r>
        <w:t> </w:t>
      </w:r>
      <w:r w:rsidRPr="00567618">
        <w:t xml:space="preserve">7.4.7. </w:t>
      </w:r>
    </w:p>
    <w:p w14:paraId="64BB857C" w14:textId="77777777" w:rsidR="00FC7E52" w:rsidRPr="00567618" w:rsidRDefault="00FC7E52" w:rsidP="00FC7E52">
      <w:r w:rsidRPr="00567618">
        <w:t>An MTSI client supporting FEC shall offer FEC for all media streams containing video. The MIME subtype name used for FEC stream is "flexfec". The "ssrc-group" attribute is used to designate FEC grouping association according to "ssrc" identifiers along with the "FEC-FR" grouping semantics for FEC Framework.  The "repair-window" parameter indicates the time span of the source and repair packets</w:t>
      </w:r>
      <w:r>
        <w:t> </w:t>
      </w:r>
      <w:r w:rsidRPr="00567618">
        <w:t>[141]</w:t>
      </w:r>
      <w:r>
        <w:t> </w:t>
      </w:r>
      <w:r w:rsidRPr="00567618">
        <w:t>[143]. An example for FEC grouping relative to a media line is:</w:t>
      </w:r>
    </w:p>
    <w:p w14:paraId="08FCDAB7" w14:textId="77777777" w:rsidR="00FC7E52" w:rsidRPr="00567618" w:rsidRDefault="00FC7E52" w:rsidP="00FC7E52">
      <w:pPr>
        <w:pStyle w:val="PL"/>
      </w:pPr>
      <w:r w:rsidRPr="00443A17">
        <w:tab/>
        <w:t>a=ssrc:1234</w:t>
      </w:r>
    </w:p>
    <w:p w14:paraId="675F4AD6" w14:textId="77777777" w:rsidR="00FC7E52" w:rsidRPr="00567618" w:rsidRDefault="00FC7E52" w:rsidP="00FC7E52">
      <w:pPr>
        <w:pStyle w:val="PL"/>
      </w:pPr>
      <w:r w:rsidRPr="00443A17">
        <w:tab/>
        <w:t>a=ssrc:2345</w:t>
      </w:r>
    </w:p>
    <w:p w14:paraId="4DC6E1F6" w14:textId="77777777" w:rsidR="00FC7E52" w:rsidRDefault="00FC7E52" w:rsidP="00FC7E52">
      <w:pPr>
        <w:pStyle w:val="PL"/>
      </w:pPr>
      <w:r w:rsidRPr="00443A17">
        <w:tab/>
        <w:t>a=ssrc-group:FEC-FR 1234 2345</w:t>
      </w:r>
    </w:p>
    <w:p w14:paraId="61D77B9F" w14:textId="77777777" w:rsidR="00FC7E52" w:rsidRPr="00567618" w:rsidRDefault="00FC7E52" w:rsidP="00FC7E52">
      <w:pPr>
        <w:pStyle w:val="PL"/>
      </w:pPr>
    </w:p>
    <w:p w14:paraId="22AE7A20" w14:textId="77777777" w:rsidR="00FC7E52" w:rsidRPr="00567618" w:rsidRDefault="00FC7E52" w:rsidP="00FC7E52">
      <w:r w:rsidRPr="00567618">
        <w:t>An SDP offer/answer example showing the usage of the "flexfec","repair-window" and "ssrc-group" is included in Annex A.4.2d.</w:t>
      </w:r>
    </w:p>
    <w:p w14:paraId="1A8FDEAA" w14:textId="77777777" w:rsidR="00FC7E52" w:rsidRPr="00567618" w:rsidRDefault="00FC7E52" w:rsidP="00FC7E52">
      <w:r w:rsidRPr="00567618">
        <w:t>Bandwidth allocation for video with FEC is discussed in clause</w:t>
      </w:r>
      <w:r>
        <w:t> </w:t>
      </w:r>
      <w:r w:rsidRPr="00567618">
        <w:t>6.2.5.3.</w:t>
      </w:r>
    </w:p>
    <w:p w14:paraId="1C5DECB6" w14:textId="77777777" w:rsidR="00FC7E52" w:rsidRPr="00567618" w:rsidRDefault="00FC7E52" w:rsidP="00FC7E52">
      <w:pPr>
        <w:pStyle w:val="Heading3"/>
      </w:pPr>
      <w:bookmarkStart w:id="492" w:name="_Toc26369232"/>
      <w:bookmarkStart w:id="493" w:name="_Toc36227114"/>
      <w:bookmarkStart w:id="494" w:name="_Toc36228128"/>
      <w:bookmarkStart w:id="495" w:name="_Toc36228755"/>
      <w:bookmarkStart w:id="496" w:name="_Toc68847074"/>
      <w:bookmarkStart w:id="497" w:name="_Toc74611009"/>
      <w:bookmarkStart w:id="498" w:name="_Toc75566288"/>
      <w:bookmarkStart w:id="499" w:name="_Toc89789839"/>
      <w:bookmarkStart w:id="500" w:name="_Toc99466474"/>
      <w:bookmarkStart w:id="501" w:name="_Toc130460523"/>
      <w:r w:rsidRPr="00567618">
        <w:t>6.2.4</w:t>
      </w:r>
      <w:r w:rsidRPr="00567618">
        <w:tab/>
        <w:t>Text</w:t>
      </w:r>
      <w:bookmarkEnd w:id="492"/>
      <w:bookmarkEnd w:id="493"/>
      <w:bookmarkEnd w:id="494"/>
      <w:bookmarkEnd w:id="495"/>
      <w:bookmarkEnd w:id="496"/>
      <w:bookmarkEnd w:id="497"/>
      <w:bookmarkEnd w:id="498"/>
      <w:bookmarkEnd w:id="499"/>
      <w:bookmarkEnd w:id="500"/>
      <w:bookmarkEnd w:id="501"/>
    </w:p>
    <w:p w14:paraId="5A4ECA7F" w14:textId="77777777" w:rsidR="00FC7E52" w:rsidRPr="00567618" w:rsidRDefault="00FC7E52" w:rsidP="00FC7E52">
      <w:r w:rsidRPr="00567618">
        <w:t>An MTSI client should offer AVP for all media streams containing text. Only in cases where there is an explicit demand for the AVPF RTCP reporting timing or feedback messages AVPF shall be used. If AVPF is offered then RTP profile negotiation shall be done as described in clause</w:t>
      </w:r>
      <w:r>
        <w:t> </w:t>
      </w:r>
      <w:r w:rsidRPr="00567618">
        <w:t>6.2.1a.</w:t>
      </w:r>
    </w:p>
    <w:p w14:paraId="1BBB55D0" w14:textId="77777777" w:rsidR="00FC7E52" w:rsidRPr="00567618" w:rsidRDefault="00FC7E52" w:rsidP="00FC7E52">
      <w:r w:rsidRPr="00567618">
        <w:t>Examples of SDP offers for text can be found in clause A.5.</w:t>
      </w:r>
    </w:p>
    <w:p w14:paraId="7CD7C0B6" w14:textId="77777777" w:rsidR="00FC7E52" w:rsidRPr="00567618" w:rsidRDefault="00FC7E52" w:rsidP="00FC7E52">
      <w:r w:rsidRPr="00567618">
        <w:t>An MTSI client configured to automatically enable global text telephony (GTT), e.g. because the MTSI client is used by a deaf or hearing-impaired person or a person wanting to communicate with such an impaired person, shall accept an initial INVITE request for a SIP dialogue if the SDP offer does not include real time text media. It shall then send a new SDP offer (e.g. in a SIP UPDATE request during call establishment) adding text media for real time text conversation.</w:t>
      </w:r>
    </w:p>
    <w:p w14:paraId="7C08F023" w14:textId="77777777" w:rsidR="00FC7E52" w:rsidRPr="00567618" w:rsidRDefault="00FC7E52" w:rsidP="00FC7E52">
      <w:pPr>
        <w:pStyle w:val="NO"/>
        <w:rPr>
          <w:noProof/>
        </w:rPr>
      </w:pPr>
      <w:r w:rsidRPr="00567618">
        <w:t>NOTE:</w:t>
      </w:r>
      <w:r w:rsidRPr="00567618">
        <w:tab/>
        <w:t xml:space="preserve">As one example, incoming calls from a PSTN interworked by an MGCF will not contain media for real time text conversation in the initial SDP offer. The new offer adding media for real time text conversation enables the transport of real time text towards </w:t>
      </w:r>
      <w:r w:rsidRPr="00567618">
        <w:rPr>
          <w:noProof/>
        </w:rPr>
        <w:t>the MTSI client.</w:t>
      </w:r>
    </w:p>
    <w:p w14:paraId="7DF16FD0" w14:textId="77777777" w:rsidR="00FC7E52" w:rsidRPr="00567618" w:rsidRDefault="00FC7E52" w:rsidP="00FC7E52">
      <w:pPr>
        <w:pStyle w:val="Heading3"/>
      </w:pPr>
      <w:bookmarkStart w:id="502" w:name="_Toc26369233"/>
      <w:bookmarkStart w:id="503" w:name="_Toc36227115"/>
      <w:bookmarkStart w:id="504" w:name="_Toc36228129"/>
      <w:bookmarkStart w:id="505" w:name="_Toc36228756"/>
      <w:bookmarkStart w:id="506" w:name="_Toc68847075"/>
      <w:bookmarkStart w:id="507" w:name="_Toc74611010"/>
      <w:bookmarkStart w:id="508" w:name="_Toc75566289"/>
      <w:bookmarkStart w:id="509" w:name="_Toc89789840"/>
      <w:bookmarkStart w:id="510" w:name="_Toc99466475"/>
      <w:bookmarkStart w:id="511" w:name="_Toc130460524"/>
      <w:r w:rsidRPr="00567618">
        <w:t>6.2.5</w:t>
      </w:r>
      <w:r w:rsidRPr="00567618">
        <w:tab/>
        <w:t>Bandwidth negotiation</w:t>
      </w:r>
      <w:bookmarkEnd w:id="502"/>
      <w:bookmarkEnd w:id="503"/>
      <w:bookmarkEnd w:id="504"/>
      <w:bookmarkEnd w:id="505"/>
      <w:bookmarkEnd w:id="506"/>
      <w:bookmarkEnd w:id="507"/>
      <w:bookmarkEnd w:id="508"/>
      <w:bookmarkEnd w:id="509"/>
      <w:bookmarkEnd w:id="510"/>
      <w:bookmarkEnd w:id="511"/>
    </w:p>
    <w:p w14:paraId="325B7D91" w14:textId="77777777" w:rsidR="00FC7E52" w:rsidRPr="00567618" w:rsidRDefault="00FC7E52" w:rsidP="00FC7E52">
      <w:pPr>
        <w:pStyle w:val="Heading4"/>
        <w:rPr>
          <w:lang w:eastAsia="ko-KR"/>
        </w:rPr>
      </w:pPr>
      <w:bookmarkStart w:id="512" w:name="_Toc26369234"/>
      <w:bookmarkStart w:id="513" w:name="_Toc36227116"/>
      <w:bookmarkStart w:id="514" w:name="_Toc36228130"/>
      <w:bookmarkStart w:id="515" w:name="_Toc36228757"/>
      <w:bookmarkStart w:id="516" w:name="_Toc68847076"/>
      <w:bookmarkStart w:id="517" w:name="_Toc74611011"/>
      <w:bookmarkStart w:id="518" w:name="_Toc75566290"/>
      <w:bookmarkStart w:id="519" w:name="_Toc89789841"/>
      <w:bookmarkStart w:id="520" w:name="_Toc99466476"/>
      <w:bookmarkStart w:id="521" w:name="_Toc130460525"/>
      <w:r w:rsidRPr="00567618">
        <w:rPr>
          <w:lang w:eastAsia="ko-KR"/>
        </w:rPr>
        <w:t>6</w:t>
      </w:r>
      <w:r w:rsidRPr="00567618">
        <w:t>.2.</w:t>
      </w:r>
      <w:r w:rsidRPr="00567618">
        <w:rPr>
          <w:lang w:eastAsia="ko-KR"/>
        </w:rPr>
        <w:t>5</w:t>
      </w:r>
      <w:r w:rsidRPr="00567618">
        <w:t>.</w:t>
      </w:r>
      <w:r w:rsidRPr="00567618">
        <w:rPr>
          <w:lang w:eastAsia="ko-KR"/>
        </w:rPr>
        <w:t>1</w:t>
      </w:r>
      <w:r w:rsidRPr="00567618">
        <w:tab/>
      </w:r>
      <w:r w:rsidRPr="00567618">
        <w:rPr>
          <w:lang w:eastAsia="ko-KR"/>
        </w:rPr>
        <w:t>General</w:t>
      </w:r>
      <w:bookmarkEnd w:id="512"/>
      <w:bookmarkEnd w:id="513"/>
      <w:bookmarkEnd w:id="514"/>
      <w:bookmarkEnd w:id="515"/>
      <w:bookmarkEnd w:id="516"/>
      <w:bookmarkEnd w:id="517"/>
      <w:bookmarkEnd w:id="518"/>
      <w:bookmarkEnd w:id="519"/>
      <w:bookmarkEnd w:id="520"/>
      <w:bookmarkEnd w:id="521"/>
    </w:p>
    <w:p w14:paraId="7AECF904" w14:textId="77777777" w:rsidR="00FC7E52" w:rsidRPr="00567618" w:rsidRDefault="00FC7E52" w:rsidP="00FC7E52">
      <w:r w:rsidRPr="00567618">
        <w:t xml:space="preserve">The SDP shall include bandwidth information for each media stream and also for the session in total. The bandwidth information for each media stream and for the session is defined by the Application Specific (AS) bandwidth modifier as defined in </w:t>
      </w:r>
      <w:r>
        <w:t>RFC </w:t>
      </w:r>
      <w:r w:rsidRPr="00567618">
        <w:t>4566</w:t>
      </w:r>
      <w:r>
        <w:t> </w:t>
      </w:r>
      <w:r w:rsidRPr="00567618">
        <w:t>[8].</w:t>
      </w:r>
    </w:p>
    <w:p w14:paraId="701A0A62" w14:textId="77777777" w:rsidR="00FC7E52" w:rsidRPr="00567618" w:rsidRDefault="00FC7E52" w:rsidP="00FC7E52">
      <w:r w:rsidRPr="00567618">
        <w:t>An MTSI client in terminal sh</w:t>
      </w:r>
      <w:r w:rsidRPr="00567618">
        <w:rPr>
          <w:lang w:eastAsia="ko-KR"/>
        </w:rPr>
        <w:t>ould</w:t>
      </w:r>
      <w:r w:rsidRPr="00567618">
        <w:t xml:space="preserve"> include the ‘a=bw-info’ attribute in the SDP offer. When accepting a media type where the ‘a=bw-info’ attribute is included the MTSI client in terminal shall include the ‘a=bw-info’ attribute in the SDP answer</w:t>
      </w:r>
      <w:r w:rsidRPr="00567618">
        <w:rPr>
          <w:lang w:eastAsia="ko-KR"/>
        </w:rPr>
        <w:t xml:space="preserve"> if it supports the attribute</w:t>
      </w:r>
      <w:r w:rsidRPr="00567618">
        <w:t>. The ‘a=bw-info’ attribute and the below used bandwidth properties are defined in clause</w:t>
      </w:r>
      <w:r>
        <w:t> </w:t>
      </w:r>
      <w:r w:rsidRPr="00567618">
        <w:t>19.</w:t>
      </w:r>
    </w:p>
    <w:p w14:paraId="320D3C3A" w14:textId="77777777" w:rsidR="00FC7E52" w:rsidRPr="00567618" w:rsidRDefault="00FC7E52" w:rsidP="00FC7E52">
      <w:r w:rsidRPr="00567618">
        <w:t>When the ‘a=bw-info’ attribute is supported, the following bandwidth properties shall be included for each RTP payload type in the SDP:</w:t>
      </w:r>
    </w:p>
    <w:p w14:paraId="40CC42D4" w14:textId="77777777" w:rsidR="00FC7E52" w:rsidRPr="00567618" w:rsidRDefault="00FC7E52" w:rsidP="00FC7E52">
      <w:pPr>
        <w:pStyle w:val="B1"/>
      </w:pPr>
      <w:r w:rsidRPr="00567618">
        <w:t>-</w:t>
      </w:r>
      <w:r w:rsidRPr="00567618">
        <w:tab/>
        <w:t>Maximum Supported Bandwidth for sending direction.</w:t>
      </w:r>
    </w:p>
    <w:p w14:paraId="772C9CF9" w14:textId="77777777" w:rsidR="00FC7E52" w:rsidRPr="00567618" w:rsidRDefault="00FC7E52" w:rsidP="00FC7E52">
      <w:pPr>
        <w:pStyle w:val="B1"/>
      </w:pPr>
      <w:r w:rsidRPr="00567618">
        <w:t>-</w:t>
      </w:r>
      <w:r w:rsidRPr="00567618">
        <w:tab/>
        <w:t>Maximum Desired Bandwidth for sending direction.</w:t>
      </w:r>
    </w:p>
    <w:p w14:paraId="058EF41F" w14:textId="77777777" w:rsidR="00FC7E52" w:rsidRPr="00567618" w:rsidRDefault="00FC7E52" w:rsidP="00FC7E52">
      <w:pPr>
        <w:pStyle w:val="B1"/>
      </w:pPr>
      <w:r w:rsidRPr="00567618">
        <w:t>-</w:t>
      </w:r>
      <w:r w:rsidRPr="00567618">
        <w:tab/>
        <w:t>Minimum Desired Bandwidth for sending direction.</w:t>
      </w:r>
    </w:p>
    <w:p w14:paraId="5837FFE2" w14:textId="77777777" w:rsidR="00FC7E52" w:rsidRPr="00567618" w:rsidRDefault="00FC7E52" w:rsidP="00FC7E52">
      <w:pPr>
        <w:pStyle w:val="B1"/>
      </w:pPr>
      <w:r w:rsidRPr="00567618">
        <w:t>-</w:t>
      </w:r>
      <w:r w:rsidRPr="00567618">
        <w:tab/>
        <w:t>Minimum Supported Bandwidth for sending direction.</w:t>
      </w:r>
    </w:p>
    <w:p w14:paraId="77606AE6" w14:textId="77777777" w:rsidR="00FC7E52" w:rsidRPr="00567618" w:rsidRDefault="00FC7E52" w:rsidP="00FC7E52">
      <w:pPr>
        <w:pStyle w:val="B1"/>
      </w:pPr>
      <w:r w:rsidRPr="00567618">
        <w:t>-</w:t>
      </w:r>
      <w:r w:rsidRPr="00567618">
        <w:tab/>
        <w:t>Maximum Supported Bandwidth for receiving direction with the following exception:</w:t>
      </w:r>
    </w:p>
    <w:p w14:paraId="48F1E5AD" w14:textId="77777777" w:rsidR="00FC7E52" w:rsidRPr="00567618" w:rsidRDefault="00FC7E52" w:rsidP="00FC7E52">
      <w:pPr>
        <w:pStyle w:val="B2"/>
      </w:pPr>
      <w:r w:rsidRPr="00567618">
        <w:t>-</w:t>
      </w:r>
      <w:r w:rsidRPr="00567618">
        <w:tab/>
        <w:t>The b=AS bandwidth modifier indicates the bandwidth needed for the RTP payload type that requires the highest bandwidth. The Maximum Supported Bandwidth for this RTP payload type is therefore indicated with the b=AS bandwidth modifier and does not need to be indicated with the ‘a=bw-info’ attribute for this RTP payload type. It is still allowed to include the ‘a=bw-info’ attribute for this RTP payload type but the value shall then be aligned with the b=AS value when sending the SDP. When receiving the SDP</w:t>
      </w:r>
      <w:r w:rsidRPr="00567618">
        <w:rPr>
          <w:lang w:eastAsia="ko-KR"/>
        </w:rPr>
        <w:t>,</w:t>
      </w:r>
      <w:r w:rsidRPr="00567618">
        <w:t xml:space="preserve">the b=AS bandwidth modifier and the Maximum Supported Bandwidth for the receiving direction </w:t>
      </w:r>
      <w:r w:rsidRPr="00567618">
        <w:rPr>
          <w:lang w:eastAsia="ko-KR"/>
        </w:rPr>
        <w:t>may</w:t>
      </w:r>
      <w:r w:rsidRPr="00567618">
        <w:t xml:space="preserve"> not </w:t>
      </w:r>
      <w:r w:rsidRPr="00567618">
        <w:rPr>
          <w:lang w:eastAsia="ko-KR"/>
        </w:rPr>
        <w:t xml:space="preserve">be </w:t>
      </w:r>
      <w:r w:rsidRPr="00567618">
        <w:t>aligned. In this case, the maximum sending rate is determined as defined below.</w:t>
      </w:r>
    </w:p>
    <w:p w14:paraId="0304FBE3" w14:textId="77777777" w:rsidR="00FC7E52" w:rsidRPr="00567618" w:rsidRDefault="00FC7E52" w:rsidP="00FC7E52">
      <w:pPr>
        <w:pStyle w:val="B1"/>
      </w:pPr>
      <w:r w:rsidRPr="00567618">
        <w:t>-</w:t>
      </w:r>
      <w:r w:rsidRPr="00567618">
        <w:tab/>
        <w:t>Maximum Desired Bandwidth for receiving direction.</w:t>
      </w:r>
    </w:p>
    <w:p w14:paraId="713FE55D" w14:textId="77777777" w:rsidR="00FC7E52" w:rsidRPr="00567618" w:rsidRDefault="00FC7E52" w:rsidP="00FC7E52">
      <w:pPr>
        <w:pStyle w:val="B1"/>
      </w:pPr>
      <w:r w:rsidRPr="00567618">
        <w:t>-</w:t>
      </w:r>
      <w:r w:rsidRPr="00567618">
        <w:tab/>
        <w:t>Minimum Desired Bandwidth for receiving direction.</w:t>
      </w:r>
    </w:p>
    <w:p w14:paraId="3B4F1FF1" w14:textId="77777777" w:rsidR="00FC7E52" w:rsidRPr="00567618" w:rsidRDefault="00FC7E52" w:rsidP="00FC7E52">
      <w:pPr>
        <w:pStyle w:val="B1"/>
      </w:pPr>
      <w:r w:rsidRPr="00567618">
        <w:t>-</w:t>
      </w:r>
      <w:r w:rsidRPr="00567618">
        <w:tab/>
        <w:t>Minimum Supported Bandwidth for receiving direction.</w:t>
      </w:r>
    </w:p>
    <w:p w14:paraId="65893465" w14:textId="77777777" w:rsidR="00FC7E52" w:rsidRPr="00567618" w:rsidRDefault="00FC7E52" w:rsidP="00FC7E52">
      <w:r w:rsidRPr="00567618">
        <w:t xml:space="preserve">Recommended bandwidths for </w:t>
      </w:r>
      <w:r w:rsidRPr="00567618">
        <w:rPr>
          <w:lang w:eastAsia="ko-KR"/>
        </w:rPr>
        <w:t>several</w:t>
      </w:r>
      <w:r w:rsidRPr="00567618">
        <w:t xml:space="preserve"> codec configurations are </w:t>
      </w:r>
      <w:r w:rsidRPr="00567618">
        <w:rPr>
          <w:lang w:eastAsia="ko-KR"/>
        </w:rPr>
        <w:t>provided</w:t>
      </w:r>
      <w:r w:rsidRPr="00567618">
        <w:t xml:space="preserve"> in the media-specific sections.</w:t>
      </w:r>
    </w:p>
    <w:p w14:paraId="5BABEA58" w14:textId="77777777" w:rsidR="00FC7E52" w:rsidRPr="00567618" w:rsidRDefault="00FC7E52" w:rsidP="00FC7E52">
      <w:r w:rsidRPr="00567618">
        <w:t>For a media stream that has been removed by either the offerer or answerer, the inclusion of bandwidth information is optional. This is in accordance with clause</w:t>
      </w:r>
      <w:r>
        <w:t> </w:t>
      </w:r>
      <w:r w:rsidRPr="00567618">
        <w:t xml:space="preserve">8.2 of </w:t>
      </w:r>
      <w:r>
        <w:t>RFC </w:t>
      </w:r>
      <w:r w:rsidRPr="00567618">
        <w:t>3264</w:t>
      </w:r>
      <w:r>
        <w:t> </w:t>
      </w:r>
      <w:r w:rsidRPr="00567618">
        <w:t xml:space="preserve">[58]. </w:t>
      </w:r>
    </w:p>
    <w:p w14:paraId="6D4A2222" w14:textId="77777777" w:rsidR="00FC7E52" w:rsidRPr="00567618" w:rsidRDefault="00FC7E52" w:rsidP="00FC7E52">
      <w:r w:rsidRPr="00567618">
        <w:t>SDP examples incorporating bandwidth modifiers are shown in annex A. SDP examples using the ‘a=bw-info’ attribute are shown in annex A.6.3.</w:t>
      </w:r>
    </w:p>
    <w:p w14:paraId="500C6F55" w14:textId="77777777" w:rsidR="00FC7E52" w:rsidRPr="00567618" w:rsidRDefault="00FC7E52" w:rsidP="00FC7E52">
      <w:r w:rsidRPr="00567618">
        <w:t>When an MTSI client in terminal receives an SDP offer or answer it shall determine the maximum sending rate for the selected codec by selecting the smallest of the following:</w:t>
      </w:r>
    </w:p>
    <w:p w14:paraId="0817E8D3" w14:textId="77777777" w:rsidR="00FC7E52" w:rsidRPr="00567618" w:rsidRDefault="00FC7E52" w:rsidP="00FC7E52">
      <w:pPr>
        <w:pStyle w:val="B1"/>
      </w:pPr>
      <w:r w:rsidRPr="00567618">
        <w:t>-</w:t>
      </w:r>
      <w:r w:rsidRPr="00567618">
        <w:tab/>
        <w:t>the bandwidth value, if the b=AS parameter was included in the received SDP offer or answer</w:t>
      </w:r>
    </w:p>
    <w:p w14:paraId="184B8B12" w14:textId="77777777" w:rsidR="00FC7E52" w:rsidRPr="00567618" w:rsidRDefault="00FC7E52" w:rsidP="00FC7E52">
      <w:pPr>
        <w:pStyle w:val="B1"/>
      </w:pPr>
      <w:r w:rsidRPr="00567618">
        <w:t>-</w:t>
      </w:r>
      <w:r w:rsidRPr="00567618">
        <w:tab/>
        <w:t>the Maximum Supported Bandwidth for the receiving direction, if included in the received SDP</w:t>
      </w:r>
    </w:p>
    <w:p w14:paraId="2522EFA8" w14:textId="77777777" w:rsidR="00FC7E52" w:rsidRPr="00567618" w:rsidRDefault="00FC7E52" w:rsidP="00FC7E52">
      <w:pPr>
        <w:pStyle w:val="B1"/>
      </w:pPr>
      <w:r w:rsidRPr="00567618">
        <w:t>-</w:t>
      </w:r>
      <w:r w:rsidRPr="00567618">
        <w:tab/>
        <w:t>the preconfigured data rate for the selected codec, if the MTSI client has been preconfigured by the operator to use a particular data rate for the selected codec</w:t>
      </w:r>
    </w:p>
    <w:p w14:paraId="4850C9C3" w14:textId="77777777" w:rsidR="00FC7E52" w:rsidRPr="00567618" w:rsidRDefault="00FC7E52" w:rsidP="00FC7E52">
      <w:pPr>
        <w:pStyle w:val="B1"/>
      </w:pPr>
      <w:r w:rsidRPr="00567618">
        <w:t>-</w:t>
      </w:r>
      <w:r w:rsidRPr="00567618">
        <w:tab/>
        <w:t>the maximum data rate for the selected codec as determined by examining the codec information (e.g., codec, mode, profile, level) and any other media information (e.g., ptime and maxptime) included in the received SDP offer or answer.  This maximum data rate is determined assuming no extra bandwidth is allowed for redundancy.</w:t>
      </w:r>
    </w:p>
    <w:p w14:paraId="5E590D7D" w14:textId="77777777" w:rsidR="00FC7E52" w:rsidRPr="00567618" w:rsidRDefault="00FC7E52" w:rsidP="00FC7E52">
      <w:r w:rsidRPr="00567618">
        <w:t>The maximum sending rate may be further updated by the MTSI client in terminal based on receiving an indication of the granted QoS (see clause</w:t>
      </w:r>
      <w:r>
        <w:t> </w:t>
      </w:r>
      <w:r w:rsidRPr="00567618">
        <w:t xml:space="preserve">6.2.7). </w:t>
      </w:r>
    </w:p>
    <w:p w14:paraId="19675179" w14:textId="77777777" w:rsidR="00FC7E52" w:rsidRPr="00567618" w:rsidRDefault="00FC7E52" w:rsidP="00FC7E52">
      <w:r w:rsidRPr="00567618">
        <w:t>The MTSI client in terminal shall not transmit at a rate above the maximum sending rate.  For speech, the MTSI client should transmit using the codec mode with the highest data rate allowed by the maximum sending rate, except if limited to a lower codec mode by the initial codec mode procedures (see clause</w:t>
      </w:r>
      <w:r>
        <w:t> </w:t>
      </w:r>
      <w:r w:rsidRPr="00567618">
        <w:t>7.5.2.1.6) or by the adaptation procedures (see clause</w:t>
      </w:r>
      <w:r>
        <w:t> </w:t>
      </w:r>
      <w:r w:rsidRPr="00567618">
        <w:t>10.2).</w:t>
      </w:r>
    </w:p>
    <w:p w14:paraId="2BAD595D" w14:textId="77777777" w:rsidR="00FC7E52" w:rsidRPr="00567618" w:rsidRDefault="00FC7E52" w:rsidP="00FC7E52">
      <w:r w:rsidRPr="00567618">
        <w:t>The MTSI client in terminal should support access network bitrate recommendation (ANBR, see clause</w:t>
      </w:r>
      <w:r>
        <w:t> </w:t>
      </w:r>
      <w:r w:rsidRPr="00567618">
        <w:t>10.7). SDP offer/answer re-negotiation shall not be used as a replacement for dynamic media bitrate adaptation. ANBR contains information on short-term bandwidth and SDP offer/answer re-negotiations should be avoided or minimized since they consume network resources. Therefore, SDP offer/answer re-negotiation (e.g. in SIP UPDATE) shall not be initiated based on ANBR information other than in the following cases:</w:t>
      </w:r>
    </w:p>
    <w:p w14:paraId="344A066C" w14:textId="77777777" w:rsidR="00FC7E52" w:rsidRPr="00567618" w:rsidRDefault="00FC7E52" w:rsidP="00FC7E52">
      <w:pPr>
        <w:pStyle w:val="B1"/>
      </w:pPr>
      <w:r w:rsidRPr="00567618">
        <w:t>If;</w:t>
      </w:r>
    </w:p>
    <w:p w14:paraId="16E53B92" w14:textId="77777777" w:rsidR="00FC7E52" w:rsidRPr="00567618" w:rsidRDefault="00FC7E52" w:rsidP="00FC7E52">
      <w:pPr>
        <w:pStyle w:val="B1"/>
      </w:pPr>
      <w:r w:rsidRPr="00567618">
        <w:t>1.</w:t>
      </w:r>
      <w:r w:rsidRPr="00567618">
        <w:tab/>
        <w:t>The received ANBR from the access network is below the established GBR; and</w:t>
      </w:r>
    </w:p>
    <w:p w14:paraId="732B1DD0" w14:textId="77777777" w:rsidR="00FC7E52" w:rsidRPr="00567618" w:rsidRDefault="00FC7E52" w:rsidP="00FC7E52">
      <w:pPr>
        <w:pStyle w:val="B1"/>
      </w:pPr>
      <w:r w:rsidRPr="00567618">
        <w:t>2.</w:t>
      </w:r>
      <w:r w:rsidRPr="00567618">
        <w:tab/>
        <w:t>The received ANBR cannot be supported by any of the negotiated codec configurations; and</w:t>
      </w:r>
    </w:p>
    <w:p w14:paraId="5823A33B" w14:textId="77777777" w:rsidR="00FC7E52" w:rsidRPr="00567618" w:rsidRDefault="00FC7E52" w:rsidP="00FC7E52">
      <w:pPr>
        <w:pStyle w:val="B1"/>
      </w:pPr>
      <w:r w:rsidRPr="00567618">
        <w:t>3.</w:t>
      </w:r>
      <w:r w:rsidRPr="00567618">
        <w:tab/>
        <w:t>Potentially increased loss and/or delay due to not lowering the bitrate are not acceptable; and</w:t>
      </w:r>
    </w:p>
    <w:p w14:paraId="6A39F336" w14:textId="77777777" w:rsidR="00FC7E52" w:rsidRPr="00567618" w:rsidRDefault="00FC7E52" w:rsidP="00FC7E52">
      <w:pPr>
        <w:pStyle w:val="B1"/>
      </w:pPr>
      <w:r w:rsidRPr="00567618">
        <w:t>4.</w:t>
      </w:r>
      <w:r w:rsidRPr="00567618">
        <w:tab/>
        <w:t>The MTSI client in terminal supports one or more codec configurations that supports the received ANBR; and</w:t>
      </w:r>
    </w:p>
    <w:p w14:paraId="4C344438" w14:textId="77777777" w:rsidR="00FC7E52" w:rsidRPr="00567618" w:rsidRDefault="00FC7E52" w:rsidP="00FC7E52">
      <w:pPr>
        <w:pStyle w:val="B1"/>
      </w:pPr>
      <w:r w:rsidRPr="00567618">
        <w:t>5.</w:t>
      </w:r>
      <w:r w:rsidRPr="00567618">
        <w:tab/>
        <w:t>ANBR messages with values meeting all conditions in 1-4 above are received consistently for an extensive period of time (e.g. 5 seconds or more, see also clause</w:t>
      </w:r>
      <w:r>
        <w:t> </w:t>
      </w:r>
      <w:r w:rsidRPr="00567618">
        <w:t>10.7.2)</w:t>
      </w:r>
    </w:p>
    <w:p w14:paraId="0C29FDE0" w14:textId="77777777" w:rsidR="00FC7E52" w:rsidRPr="00567618" w:rsidRDefault="00FC7E52" w:rsidP="00FC7E52">
      <w:pPr>
        <w:pStyle w:val="B1"/>
      </w:pPr>
      <w:r w:rsidRPr="00567618">
        <w:t>then the MTSI client in terminal:</w:t>
      </w:r>
    </w:p>
    <w:p w14:paraId="41FD3292" w14:textId="77777777" w:rsidR="00FC7E52" w:rsidRPr="00567618" w:rsidRDefault="00FC7E52" w:rsidP="00FC7E52">
      <w:pPr>
        <w:pStyle w:val="B1"/>
      </w:pPr>
      <w:r w:rsidRPr="00567618">
        <w:t>-</w:t>
      </w:r>
      <w:r w:rsidRPr="00567618">
        <w:tab/>
        <w:t>may re-negotiate the session</w:t>
      </w:r>
    </w:p>
    <w:p w14:paraId="2989EDB9" w14:textId="77777777" w:rsidR="00FC7E52" w:rsidRPr="00567618" w:rsidRDefault="00FC7E52" w:rsidP="00FC7E52">
      <w:pPr>
        <w:pStyle w:val="B2"/>
      </w:pPr>
      <w:r w:rsidRPr="00567618">
        <w:t>-</w:t>
      </w:r>
      <w:r w:rsidRPr="00567618">
        <w:tab/>
        <w:t>To switch to a codec or codec configuration that can support the lower bitrate in the ANBR (if any); and/or</w:t>
      </w:r>
    </w:p>
    <w:p w14:paraId="2B718E27" w14:textId="77777777" w:rsidR="00FC7E52" w:rsidRPr="00567618" w:rsidRDefault="00FC7E52" w:rsidP="00FC7E52">
      <w:pPr>
        <w:pStyle w:val="B2"/>
      </w:pPr>
      <w:r w:rsidRPr="00567618">
        <w:t>-</w:t>
      </w:r>
      <w:r w:rsidRPr="00567618">
        <w:tab/>
        <w:t>To reduce the number of used RTP streams (e.g. turning off the affected media); and</w:t>
      </w:r>
    </w:p>
    <w:p w14:paraId="3E672DA2" w14:textId="77777777" w:rsidR="00FC7E52" w:rsidRPr="00567618" w:rsidRDefault="00FC7E52" w:rsidP="00FC7E52">
      <w:pPr>
        <w:pStyle w:val="B1"/>
      </w:pPr>
      <w:r w:rsidRPr="00567618">
        <w:t>-</w:t>
      </w:r>
      <w:r w:rsidRPr="00567618">
        <w:tab/>
        <w:t>If the session re-negotiation fails, shall not initiate further re-negotiation based on ANBR for that bearer in the session.</w:t>
      </w:r>
    </w:p>
    <w:p w14:paraId="174E73ED" w14:textId="77777777" w:rsidR="00FC7E52" w:rsidRPr="00567618" w:rsidRDefault="00FC7E52" w:rsidP="00FC7E52">
      <w:pPr>
        <w:pStyle w:val="B1"/>
      </w:pPr>
      <w:r w:rsidRPr="00567618">
        <w:t>For video, if:</w:t>
      </w:r>
    </w:p>
    <w:p w14:paraId="37C1F6EE" w14:textId="77777777" w:rsidR="00FC7E52" w:rsidRPr="00567618" w:rsidRDefault="00FC7E52" w:rsidP="00FC7E52">
      <w:pPr>
        <w:pStyle w:val="B1"/>
      </w:pPr>
      <w:r w:rsidRPr="00567618">
        <w:t>-</w:t>
      </w:r>
      <w:r w:rsidRPr="00567618">
        <w:tab/>
        <w:t>TMMBR/TMMBN are not supported in the session; and</w:t>
      </w:r>
    </w:p>
    <w:p w14:paraId="272AEC44" w14:textId="77777777" w:rsidR="00FC7E52" w:rsidRPr="00567618" w:rsidRDefault="00FC7E52" w:rsidP="00FC7E52">
      <w:pPr>
        <w:pStyle w:val="B1"/>
      </w:pPr>
      <w:r w:rsidRPr="00567618">
        <w:t>-</w:t>
      </w:r>
      <w:r w:rsidRPr="00567618">
        <w:tab/>
        <w:t xml:space="preserve">For an extensive period of time (e.g. 5 seconds), the MTSI client in terminal consistently receives ANBR messages with values significantly below the video bitrate sent (as estimated by the receiving MTSI client in terminal) from the remote peer </w:t>
      </w:r>
    </w:p>
    <w:p w14:paraId="34B6C472" w14:textId="77777777" w:rsidR="00FC7E52" w:rsidRPr="00567618" w:rsidRDefault="00FC7E52" w:rsidP="00FC7E52">
      <w:pPr>
        <w:pStyle w:val="B1"/>
      </w:pPr>
      <w:r w:rsidRPr="00567618">
        <w:t>Then the MTSI client in terminal may re-negotiate the session:</w:t>
      </w:r>
    </w:p>
    <w:p w14:paraId="629B17CA" w14:textId="77777777" w:rsidR="00FC7E52" w:rsidRPr="00567618" w:rsidRDefault="00FC7E52" w:rsidP="00FC7E52">
      <w:pPr>
        <w:pStyle w:val="B1"/>
        <w:rPr>
          <w:noProof/>
        </w:rPr>
      </w:pPr>
      <w:r w:rsidRPr="00567618">
        <w:rPr>
          <w:noProof/>
        </w:rPr>
        <w:t>-</w:t>
      </w:r>
      <w:r w:rsidRPr="00567618">
        <w:rPr>
          <w:noProof/>
        </w:rPr>
        <w:tab/>
        <w:t>To set the session bitrate for video (see clause</w:t>
      </w:r>
      <w:r>
        <w:rPr>
          <w:noProof/>
        </w:rPr>
        <w:t> </w:t>
      </w:r>
      <w:r w:rsidRPr="00567618">
        <w:rPr>
          <w:noProof/>
        </w:rPr>
        <w:t>6.2.5) to a value corresponding to the minimum of the received ANBR and GBR (if &gt; 0); or</w:t>
      </w:r>
    </w:p>
    <w:p w14:paraId="72EC7A12" w14:textId="77777777" w:rsidR="00FC7E52" w:rsidRPr="00567618" w:rsidRDefault="00FC7E52" w:rsidP="00FC7E52">
      <w:pPr>
        <w:pStyle w:val="B1"/>
        <w:rPr>
          <w:noProof/>
        </w:rPr>
      </w:pPr>
      <w:r w:rsidRPr="00567618">
        <w:rPr>
          <w:noProof/>
        </w:rPr>
        <w:t>-</w:t>
      </w:r>
      <w:r w:rsidRPr="00567618">
        <w:rPr>
          <w:noProof/>
        </w:rPr>
        <w:tab/>
        <w:t>To turn video off</w:t>
      </w:r>
    </w:p>
    <w:p w14:paraId="7513EEA2"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An ANBR below GBR does not change the GBR semantics in any way. GBR is defined as a guarantee that for a packet stream not exceeding the GBR, 98 percent of the packets do not experience a delay exceeding the QCI’s Packet Delay Budget (see clause</w:t>
      </w:r>
      <w:r>
        <w:rPr>
          <w:noProof/>
        </w:rPr>
        <w:t> </w:t>
      </w:r>
      <w:r w:rsidRPr="00567618">
        <w:rPr>
          <w:noProof/>
        </w:rPr>
        <w:t>6.1.7.2 of TS</w:t>
      </w:r>
      <w:r>
        <w:rPr>
          <w:noProof/>
        </w:rPr>
        <w:t> </w:t>
      </w:r>
      <w:r w:rsidRPr="00567618">
        <w:rPr>
          <w:noProof/>
        </w:rPr>
        <w:t>23.303</w:t>
      </w:r>
      <w:r>
        <w:rPr>
          <w:noProof/>
        </w:rPr>
        <w:t> </w:t>
      </w:r>
      <w:r w:rsidRPr="00567618">
        <w:rPr>
          <w:noProof/>
        </w:rPr>
        <w:t>[90]). Temporarily reducing bitrate below GBR to comply with an ANBR can increase the probability that loss and/or delay can be kept within the bounds set by the used QCI.</w:t>
      </w:r>
    </w:p>
    <w:p w14:paraId="18B6C4D9"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For GBR=MBR bearers, an ANBR below the GBR can frequently be supported by the negotiated codec configuration.</w:t>
      </w:r>
    </w:p>
    <w:p w14:paraId="36AA8662" w14:textId="77777777" w:rsidR="00FC7E52" w:rsidRPr="00567618" w:rsidRDefault="00FC7E52" w:rsidP="00FC7E52">
      <w:pPr>
        <w:pStyle w:val="NO"/>
        <w:rPr>
          <w:noProof/>
        </w:rPr>
      </w:pPr>
      <w:r w:rsidRPr="00567618">
        <w:rPr>
          <w:noProof/>
        </w:rPr>
        <w:t>NOTE</w:t>
      </w:r>
      <w:r>
        <w:rPr>
          <w:noProof/>
        </w:rPr>
        <w:t> </w:t>
      </w:r>
      <w:r w:rsidRPr="00567618">
        <w:rPr>
          <w:noProof/>
        </w:rPr>
        <w:t>3:</w:t>
      </w:r>
      <w:r w:rsidRPr="00567618">
        <w:rPr>
          <w:noProof/>
        </w:rPr>
        <w:tab/>
        <w:t>For GBR&lt;MBR bearers, an ANBR below the GBR can typically not be supported by the negotiated codec configuration.</w:t>
      </w:r>
    </w:p>
    <w:p w14:paraId="46F2375E" w14:textId="77777777" w:rsidR="00FC7E52" w:rsidRPr="00567618" w:rsidRDefault="00FC7E52" w:rsidP="00FC7E52">
      <w:pPr>
        <w:pStyle w:val="NO"/>
        <w:rPr>
          <w:noProof/>
        </w:rPr>
      </w:pPr>
      <w:r w:rsidRPr="00567618">
        <w:rPr>
          <w:noProof/>
        </w:rPr>
        <w:t>NOTE</w:t>
      </w:r>
      <w:r>
        <w:rPr>
          <w:noProof/>
        </w:rPr>
        <w:t> </w:t>
      </w:r>
      <w:r w:rsidRPr="00567618">
        <w:rPr>
          <w:noProof/>
        </w:rPr>
        <w:t>4:</w:t>
      </w:r>
      <w:r w:rsidRPr="00567618">
        <w:rPr>
          <w:noProof/>
        </w:rPr>
        <w:tab/>
        <w:t>If the above conditions are not met, the MTSI client in terminal will ignore ANBR values below the GBR (see also clause</w:t>
      </w:r>
      <w:r>
        <w:rPr>
          <w:noProof/>
        </w:rPr>
        <w:t> </w:t>
      </w:r>
      <w:r w:rsidRPr="00567618">
        <w:rPr>
          <w:noProof/>
        </w:rPr>
        <w:t>10.7.2).</w:t>
      </w:r>
    </w:p>
    <w:p w14:paraId="5542DBDA" w14:textId="77777777" w:rsidR="00FC7E52" w:rsidRPr="00567618" w:rsidRDefault="00FC7E52" w:rsidP="00FC7E52">
      <w:pPr>
        <w:pStyle w:val="Heading4"/>
      </w:pPr>
      <w:bookmarkStart w:id="522" w:name="_Toc26369235"/>
      <w:bookmarkStart w:id="523" w:name="_Toc36227117"/>
      <w:bookmarkStart w:id="524" w:name="_Toc36228131"/>
      <w:bookmarkStart w:id="525" w:name="_Toc36228758"/>
      <w:bookmarkStart w:id="526" w:name="_Toc68847077"/>
      <w:bookmarkStart w:id="527" w:name="_Toc74611012"/>
      <w:bookmarkStart w:id="528" w:name="_Toc75566291"/>
      <w:bookmarkStart w:id="529" w:name="_Toc89789842"/>
      <w:bookmarkStart w:id="530" w:name="_Toc99466477"/>
      <w:bookmarkStart w:id="531" w:name="_Toc130460526"/>
      <w:r w:rsidRPr="00567618">
        <w:rPr>
          <w:lang w:eastAsia="ko-KR"/>
        </w:rPr>
        <w:t>6</w:t>
      </w:r>
      <w:r w:rsidRPr="00567618">
        <w:t>.2.</w:t>
      </w:r>
      <w:r w:rsidRPr="00567618">
        <w:rPr>
          <w:lang w:eastAsia="ko-KR"/>
        </w:rPr>
        <w:t>5</w:t>
      </w:r>
      <w:r w:rsidRPr="00567618">
        <w:t>.</w:t>
      </w:r>
      <w:r w:rsidRPr="00567618">
        <w:rPr>
          <w:lang w:eastAsia="ko-KR"/>
        </w:rPr>
        <w:t>2</w:t>
      </w:r>
      <w:r w:rsidRPr="00567618">
        <w:tab/>
      </w:r>
      <w:r w:rsidRPr="00567618">
        <w:rPr>
          <w:lang w:eastAsia="ko-KR"/>
        </w:rPr>
        <w:t>Speech</w:t>
      </w:r>
      <w:bookmarkEnd w:id="522"/>
      <w:bookmarkEnd w:id="523"/>
      <w:bookmarkEnd w:id="524"/>
      <w:bookmarkEnd w:id="525"/>
      <w:bookmarkEnd w:id="526"/>
      <w:bookmarkEnd w:id="527"/>
      <w:bookmarkEnd w:id="528"/>
      <w:bookmarkEnd w:id="529"/>
      <w:bookmarkEnd w:id="530"/>
      <w:bookmarkEnd w:id="531"/>
    </w:p>
    <w:p w14:paraId="00F917B6" w14:textId="77777777" w:rsidR="00FC7E52" w:rsidRPr="00567618" w:rsidRDefault="00FC7E52" w:rsidP="00FC7E52">
      <w:pPr>
        <w:spacing w:before="180"/>
        <w:rPr>
          <w:lang w:eastAsia="ko-KR"/>
        </w:rPr>
      </w:pPr>
      <w:r w:rsidRPr="00567618">
        <w:t>If an MTSI</w:t>
      </w:r>
      <w:r w:rsidRPr="00567618">
        <w:rPr>
          <w:lang w:eastAsia="ko-KR"/>
        </w:rPr>
        <w:t xml:space="preserve"> </w:t>
      </w:r>
      <w:r w:rsidRPr="00567618">
        <w:t>client includes an AMR or AMR-WB mode-set</w:t>
      </w:r>
      <w:r w:rsidRPr="00567618">
        <w:rPr>
          <w:lang w:eastAsia="ko-KR"/>
        </w:rPr>
        <w:t>,</w:t>
      </w:r>
      <w:r w:rsidRPr="00567618">
        <w:t xml:space="preserve"> </w:t>
      </w:r>
      <w:r w:rsidRPr="00567618">
        <w:rPr>
          <w:lang w:eastAsia="ko-KR"/>
        </w:rPr>
        <w:t>or EVS Primary mode br or br-recv</w:t>
      </w:r>
      <w:r w:rsidRPr="00567618">
        <w:t xml:space="preserve"> parameter in the SDP </w:t>
      </w:r>
      <w:r w:rsidRPr="00567618">
        <w:rPr>
          <w:lang w:eastAsia="ko-KR"/>
        </w:rPr>
        <w:t xml:space="preserve">offer or </w:t>
      </w:r>
      <w:r w:rsidRPr="00567618">
        <w:t>answer, the MTSI</w:t>
      </w:r>
      <w:r w:rsidRPr="00567618">
        <w:rPr>
          <w:lang w:eastAsia="ko-KR"/>
        </w:rPr>
        <w:t xml:space="preserve"> </w:t>
      </w:r>
      <w:r w:rsidRPr="00567618">
        <w:t xml:space="preserve">client shall set the b=AS parameter to a value matching the </w:t>
      </w:r>
      <w:r w:rsidRPr="00567618">
        <w:rPr>
          <w:lang w:eastAsia="ko-KR"/>
        </w:rPr>
        <w:t>maximum codec mode in the</w:t>
      </w:r>
      <w:r w:rsidRPr="00567618">
        <w:t xml:space="preserve"> mode-set</w:t>
      </w:r>
      <w:r w:rsidRPr="00567618">
        <w:rPr>
          <w:lang w:eastAsia="ko-KR"/>
        </w:rPr>
        <w:t xml:space="preserve"> or the highest bit-rate in the br or br-recv,</w:t>
      </w:r>
      <w:r w:rsidRPr="00567618">
        <w:t xml:space="preserve"> the packetization time (ptime)</w:t>
      </w:r>
      <w:r w:rsidRPr="00567618">
        <w:rPr>
          <w:lang w:eastAsia="ko-KR"/>
        </w:rPr>
        <w:t>,</w:t>
      </w:r>
      <w:r w:rsidRPr="00567618">
        <w:t xml:space="preserve"> and the intended redundancy level. </w:t>
      </w:r>
      <w:r w:rsidRPr="00567618">
        <w:rPr>
          <w:lang w:eastAsia="ko-KR"/>
        </w:rPr>
        <w:t>For example, b=AS for AMR-WB at IPv6 should be set to 38 if mode-set includes {6.60, 8.85, 12.65},</w:t>
      </w:r>
      <w:r w:rsidRPr="00567618">
        <w:t xml:space="preserve"> the packetization time is 20, and if no extra bandwidth is allocated for redundancy</w:t>
      </w:r>
      <w:r w:rsidRPr="00567618">
        <w:rPr>
          <w:lang w:eastAsia="ko-KR"/>
        </w:rPr>
        <w:t xml:space="preserve">. Likewise, b=AS for EVS Primary mode at IPv4 should be set to 42 if br=7.2-24.4, the packetization is header-full payload format, ptime=20, and </w:t>
      </w:r>
      <w:r w:rsidRPr="00567618">
        <w:t>no extra bandwidth is allocated for redundancy</w:t>
      </w:r>
      <w:r w:rsidRPr="00567618">
        <w:rPr>
          <w:lang w:eastAsia="ko-KR"/>
        </w:rPr>
        <w:t>.</w:t>
      </w:r>
    </w:p>
    <w:p w14:paraId="6F0F489A" w14:textId="77777777" w:rsidR="00FC7E52" w:rsidRPr="00567618" w:rsidRDefault="00FC7E52" w:rsidP="00FC7E52">
      <w:pPr>
        <w:spacing w:before="180"/>
        <w:rPr>
          <w:lang w:eastAsia="ko-KR"/>
        </w:rPr>
      </w:pPr>
      <w:r w:rsidRPr="00567618">
        <w:t>If an MTSI</w:t>
      </w:r>
      <w:r w:rsidRPr="00567618">
        <w:rPr>
          <w:lang w:eastAsia="ko-KR"/>
        </w:rPr>
        <w:t xml:space="preserve"> </w:t>
      </w:r>
      <w:r w:rsidRPr="00567618">
        <w:t>client does not include an AMR or AMR-WB mode-set</w:t>
      </w:r>
      <w:r w:rsidRPr="00567618">
        <w:rPr>
          <w:lang w:eastAsia="ko-KR"/>
        </w:rPr>
        <w:t>,</w:t>
      </w:r>
      <w:r w:rsidRPr="00567618">
        <w:t xml:space="preserve"> </w:t>
      </w:r>
      <w:r w:rsidRPr="00567618">
        <w:rPr>
          <w:lang w:eastAsia="ko-KR"/>
        </w:rPr>
        <w:t>or EVS Primary mode br or br-recv</w:t>
      </w:r>
      <w:r w:rsidRPr="00567618">
        <w:t xml:space="preserve"> parameter in the SDP </w:t>
      </w:r>
      <w:r w:rsidRPr="00567618">
        <w:rPr>
          <w:lang w:eastAsia="ko-KR"/>
        </w:rPr>
        <w:t>offer or</w:t>
      </w:r>
      <w:r w:rsidRPr="00567618">
        <w:t xml:space="preserve"> answer, the MTSI</w:t>
      </w:r>
      <w:r w:rsidRPr="00567618">
        <w:rPr>
          <w:lang w:eastAsia="ko-KR"/>
        </w:rPr>
        <w:t xml:space="preserve"> </w:t>
      </w:r>
      <w:r w:rsidRPr="00567618">
        <w:t>client shall set the b=AS parameter in the SDP to a value matching the highest AMR/AMR-WB mode</w:t>
      </w:r>
      <w:r w:rsidRPr="00567618">
        <w:rPr>
          <w:lang w:eastAsia="ko-KR"/>
        </w:rPr>
        <w:t>, i.e., AMR 12.2 and AMR-WB 23.85, or the highest bit-rate of EVS Primary mode depending on negotiated bandwidth(s), i.e., EVS 24.4 for NB and EVS 128 for WB, SWB and FB, respectively.</w:t>
      </w:r>
    </w:p>
    <w:p w14:paraId="38613196"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1:</w:t>
      </w:r>
      <w:r w:rsidRPr="00567618">
        <w:rPr>
          <w:lang w:eastAsia="ko-KR"/>
        </w:rPr>
        <w:tab/>
      </w:r>
      <w:r w:rsidRPr="00567618">
        <w:t>When no mode-set is defined</w:t>
      </w:r>
      <w:r w:rsidRPr="00567618">
        <w:rPr>
          <w:lang w:eastAsia="ko-KR"/>
        </w:rPr>
        <w:t>,</w:t>
      </w:r>
      <w:r w:rsidRPr="00567618">
        <w:t xml:space="preserve"> then this</w:t>
      </w:r>
      <w:r w:rsidRPr="00567618">
        <w:rPr>
          <w:lang w:eastAsia="ko-KR"/>
        </w:rPr>
        <w:t xml:space="preserve"> should be understood as that the offerer or answerer is </w:t>
      </w:r>
      <w:r w:rsidRPr="00567618">
        <w:t>capable of sending and receiving </w:t>
      </w:r>
      <w:r w:rsidRPr="00567618">
        <w:rPr>
          <w:lang w:eastAsia="ko-KR"/>
        </w:rPr>
        <w:t>all codec modes of AMR or AMR-WB. An MTSI client in terminal will not include the mode-set parameter in SDP offer in the initial offer-answer negotiation. See Clause</w:t>
      </w:r>
      <w:r>
        <w:rPr>
          <w:lang w:eastAsia="ko-KR"/>
        </w:rPr>
        <w:t> </w:t>
      </w:r>
      <w:r w:rsidRPr="00567618">
        <w:rPr>
          <w:lang w:eastAsia="ko-KR"/>
        </w:rPr>
        <w:t>6.2.2.2, Tables 6.1 and 6.2. It is however expected that the mode-set is defined when an SDP offer is received from an MTSI MGW inter-working with CS GERAN/UTRAN, see Clause</w:t>
      </w:r>
      <w:r>
        <w:rPr>
          <w:lang w:eastAsia="ko-KR"/>
        </w:rPr>
        <w:t> </w:t>
      </w:r>
      <w:r w:rsidRPr="00567618">
        <w:rPr>
          <w:lang w:eastAsia="ko-KR"/>
        </w:rPr>
        <w:t>6.2.2.3, Table 6.5</w:t>
      </w:r>
      <w:r w:rsidRPr="00567618">
        <w:t>.</w:t>
      </w:r>
    </w:p>
    <w:p w14:paraId="03B80D41" w14:textId="77777777" w:rsidR="00FC7E52" w:rsidRPr="00567618" w:rsidRDefault="00FC7E52" w:rsidP="00FC7E52">
      <w:pPr>
        <w:spacing w:before="180"/>
        <w:rPr>
          <w:lang w:eastAsia="ko-KR"/>
        </w:rPr>
      </w:pPr>
      <w:r w:rsidRPr="00567618">
        <w:rPr>
          <w:lang w:eastAsia="ko-KR"/>
        </w:rPr>
        <w:t>The bandwidth to use for b=AS for AMR and AMR-WB, and EVS Primary mode should be computed as shown in Annexes K and Q respectively. Tables 6.7 and 6.8 shows the bandwidth for the respective AMR and AMR-WB codec when the packetization time is 20 and no extra bandwidth is allocated for redundancy. The b=AS value is computed without taking statistical variations, e.g., the effects of DTX, into account. Such variations can be considered in the scheduling and call admission control. Detailed procedures to compute b=AS of AMR and AMR-WB, and EVS Primary mode can be found in Annexes K and Q.</w:t>
      </w:r>
    </w:p>
    <w:p w14:paraId="46E12E36"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2:</w:t>
      </w:r>
      <w:r w:rsidRPr="00567618">
        <w:rPr>
          <w:lang w:eastAsia="ko-KR"/>
        </w:rPr>
        <w:tab/>
        <w:t>For any payload format, b=AS of EVS Primary mode at 5.9 kbps source controlled variable bit-rate (SC-VBR) coding is computed as the b=AS of its highest component bit-rate, 8 kbps.</w:t>
      </w:r>
    </w:p>
    <w:p w14:paraId="47B69EEA"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3:</w:t>
      </w:r>
      <w:r w:rsidRPr="00567618">
        <w:rPr>
          <w:lang w:eastAsia="ko-KR"/>
        </w:rPr>
        <w:tab/>
        <w:t>b=AS of EVS AMR-WB IO mode can be computed as in the octet-aligned payload format of AMR-WB as shown in Annex K.</w:t>
      </w:r>
    </w:p>
    <w:p w14:paraId="43FB53EB" w14:textId="77777777" w:rsidR="00FC7E52" w:rsidRPr="00567618" w:rsidRDefault="00FC7E52" w:rsidP="00FC7E52">
      <w:r w:rsidRPr="00567618">
        <w:t>b=AS of EVS shall be equal to the maximum of b=AS of the highest included EVS primary mode and b=AS of the highest included EVS AMR-WB IO mode, regardless of the presence and configuration of evs-mode-switch.</w:t>
      </w:r>
    </w:p>
    <w:p w14:paraId="1BCF4134" w14:textId="77777777" w:rsidR="00FC7E52" w:rsidRPr="00567618" w:rsidRDefault="00FC7E52" w:rsidP="00FC7E52">
      <w:pPr>
        <w:pStyle w:val="TH"/>
      </w:pPr>
      <w:r w:rsidRPr="00567618">
        <w:t>Table 6.</w:t>
      </w:r>
      <w:r w:rsidRPr="00567618">
        <w:rPr>
          <w:lang w:eastAsia="ko-KR"/>
        </w:rPr>
        <w:t>7</w:t>
      </w:r>
      <w:r w:rsidRPr="00567618">
        <w:t xml:space="preserve">: </w:t>
      </w:r>
      <w:r w:rsidRPr="00567618">
        <w:rPr>
          <w:lang w:eastAsia="ko-KR"/>
        </w:rPr>
        <w:t>b=AS for each codec mode of AMR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tblGrid>
      <w:tr w:rsidR="00FC7E52" w:rsidRPr="00567618" w14:paraId="2D6B1D10" w14:textId="77777777" w:rsidTr="00DD54CD">
        <w:trPr>
          <w:jc w:val="center"/>
        </w:trPr>
        <w:tc>
          <w:tcPr>
            <w:tcW w:w="1985" w:type="dxa"/>
            <w:gridSpan w:val="2"/>
            <w:vMerge w:val="restart"/>
            <w:vAlign w:val="center"/>
          </w:tcPr>
          <w:p w14:paraId="790531C4" w14:textId="77777777" w:rsidR="00FC7E52" w:rsidRPr="00567618" w:rsidRDefault="00FC7E52" w:rsidP="00DD54CD">
            <w:pPr>
              <w:widowControl w:val="0"/>
              <w:wordWrap w:val="0"/>
              <w:spacing w:before="60" w:after="0"/>
              <w:jc w:val="center"/>
              <w:rPr>
                <w:rFonts w:ascii="Arial" w:hAnsi="Arial" w:cs="Arial"/>
                <w:sz w:val="18"/>
                <w:szCs w:val="18"/>
              </w:rPr>
            </w:pPr>
            <w:bookmarkStart w:id="532" w:name="_MCCTEMPBM_CRPT86940035___4" w:colFirst="0" w:colLast="0"/>
            <w:r w:rsidRPr="00567618">
              <w:rPr>
                <w:rFonts w:ascii="Arial" w:hAnsi="Arial" w:cs="Arial"/>
                <w:b/>
                <w:sz w:val="18"/>
                <w:szCs w:val="18"/>
              </w:rPr>
              <w:t>Payload format</w:t>
            </w:r>
          </w:p>
        </w:tc>
        <w:tc>
          <w:tcPr>
            <w:tcW w:w="5672" w:type="dxa"/>
            <w:gridSpan w:val="8"/>
            <w:vAlign w:val="center"/>
          </w:tcPr>
          <w:p w14:paraId="57533027"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Codec mode</w:t>
            </w:r>
          </w:p>
        </w:tc>
      </w:tr>
      <w:tr w:rsidR="00FC7E52" w:rsidRPr="00567618" w14:paraId="489D3404" w14:textId="77777777" w:rsidTr="00DD54CD">
        <w:trPr>
          <w:jc w:val="center"/>
        </w:trPr>
        <w:tc>
          <w:tcPr>
            <w:tcW w:w="1985" w:type="dxa"/>
            <w:gridSpan w:val="2"/>
            <w:vMerge/>
          </w:tcPr>
          <w:p w14:paraId="0146C0F0" w14:textId="77777777" w:rsidR="00FC7E52" w:rsidRPr="00567618" w:rsidRDefault="00FC7E52" w:rsidP="00DD54CD">
            <w:pPr>
              <w:spacing w:before="60" w:after="0"/>
              <w:jc w:val="center"/>
              <w:rPr>
                <w:rFonts w:ascii="Arial" w:hAnsi="Arial" w:cs="Arial"/>
                <w:b/>
                <w:sz w:val="18"/>
                <w:szCs w:val="18"/>
              </w:rPr>
            </w:pPr>
            <w:bookmarkStart w:id="533" w:name="_MCCTEMPBM_CRPT86940036___4" w:colFirst="1" w:colLast="7"/>
            <w:bookmarkEnd w:id="532"/>
          </w:p>
        </w:tc>
        <w:tc>
          <w:tcPr>
            <w:tcW w:w="709" w:type="dxa"/>
            <w:vAlign w:val="center"/>
          </w:tcPr>
          <w:p w14:paraId="12646DA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4.75</w:t>
            </w:r>
          </w:p>
        </w:tc>
        <w:tc>
          <w:tcPr>
            <w:tcW w:w="709" w:type="dxa"/>
            <w:vAlign w:val="center"/>
          </w:tcPr>
          <w:p w14:paraId="31CFC84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5.15</w:t>
            </w:r>
          </w:p>
        </w:tc>
        <w:tc>
          <w:tcPr>
            <w:tcW w:w="709" w:type="dxa"/>
            <w:vAlign w:val="center"/>
          </w:tcPr>
          <w:p w14:paraId="0B4265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5.9</w:t>
            </w:r>
          </w:p>
        </w:tc>
        <w:tc>
          <w:tcPr>
            <w:tcW w:w="709" w:type="dxa"/>
            <w:vAlign w:val="center"/>
          </w:tcPr>
          <w:p w14:paraId="0D3BE52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6.7</w:t>
            </w:r>
          </w:p>
        </w:tc>
        <w:tc>
          <w:tcPr>
            <w:tcW w:w="709" w:type="dxa"/>
            <w:vAlign w:val="center"/>
          </w:tcPr>
          <w:p w14:paraId="4DD3EE7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7.4</w:t>
            </w:r>
          </w:p>
        </w:tc>
        <w:tc>
          <w:tcPr>
            <w:tcW w:w="709" w:type="dxa"/>
            <w:vAlign w:val="center"/>
          </w:tcPr>
          <w:p w14:paraId="567017C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7.95</w:t>
            </w:r>
          </w:p>
        </w:tc>
        <w:tc>
          <w:tcPr>
            <w:tcW w:w="709" w:type="dxa"/>
            <w:vAlign w:val="center"/>
          </w:tcPr>
          <w:p w14:paraId="254CBC2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10.2</w:t>
            </w:r>
          </w:p>
        </w:tc>
        <w:tc>
          <w:tcPr>
            <w:tcW w:w="709" w:type="dxa"/>
            <w:vAlign w:val="center"/>
          </w:tcPr>
          <w:p w14:paraId="0BDA16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12.2</w:t>
            </w:r>
          </w:p>
        </w:tc>
      </w:tr>
      <w:tr w:rsidR="00FC7E52" w:rsidRPr="00567618" w14:paraId="71D4A442" w14:textId="77777777" w:rsidTr="00DD54CD">
        <w:trPr>
          <w:jc w:val="center"/>
        </w:trPr>
        <w:tc>
          <w:tcPr>
            <w:tcW w:w="1134" w:type="dxa"/>
            <w:vMerge w:val="restart"/>
            <w:vAlign w:val="center"/>
          </w:tcPr>
          <w:p w14:paraId="51E1544B" w14:textId="77777777" w:rsidR="00FC7E52" w:rsidRPr="00567618" w:rsidRDefault="00FC7E52" w:rsidP="00DD54CD">
            <w:pPr>
              <w:spacing w:before="60" w:after="0"/>
              <w:jc w:val="both"/>
              <w:rPr>
                <w:rFonts w:ascii="Arial" w:hAnsi="Arial" w:cs="Arial"/>
                <w:sz w:val="18"/>
                <w:szCs w:val="18"/>
              </w:rPr>
            </w:pPr>
            <w:bookmarkStart w:id="534" w:name="_MCCTEMPBM_CRPT86940037___4"/>
            <w:bookmarkStart w:id="535" w:name="_MCCTEMPBM_CRPT86940038___4" w:colFirst="1" w:colLast="8"/>
            <w:bookmarkEnd w:id="533"/>
            <w:r w:rsidRPr="00567618">
              <w:rPr>
                <w:rFonts w:ascii="Arial" w:hAnsi="Arial" w:cs="Arial"/>
                <w:sz w:val="18"/>
                <w:szCs w:val="18"/>
              </w:rPr>
              <w:t>Bandwidth-efficient</w:t>
            </w:r>
            <w:bookmarkEnd w:id="534"/>
          </w:p>
        </w:tc>
        <w:tc>
          <w:tcPr>
            <w:tcW w:w="851" w:type="dxa"/>
            <w:vAlign w:val="center"/>
          </w:tcPr>
          <w:p w14:paraId="4C6BAF1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5A28EA2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6EAAFFF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312A192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w:t>
            </w:r>
          </w:p>
        </w:tc>
        <w:tc>
          <w:tcPr>
            <w:tcW w:w="709" w:type="dxa"/>
            <w:vAlign w:val="center"/>
          </w:tcPr>
          <w:p w14:paraId="3714654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247D584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77AFE08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31455AE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27</w:t>
            </w:r>
          </w:p>
        </w:tc>
        <w:tc>
          <w:tcPr>
            <w:tcW w:w="709" w:type="dxa"/>
            <w:vAlign w:val="center"/>
          </w:tcPr>
          <w:p w14:paraId="4CBC60A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29</w:t>
            </w:r>
          </w:p>
        </w:tc>
      </w:tr>
      <w:tr w:rsidR="00FC7E52" w:rsidRPr="00567618" w14:paraId="7970F800" w14:textId="77777777" w:rsidTr="00DD54CD">
        <w:trPr>
          <w:jc w:val="center"/>
        </w:trPr>
        <w:tc>
          <w:tcPr>
            <w:tcW w:w="1134" w:type="dxa"/>
            <w:vMerge/>
            <w:vAlign w:val="center"/>
          </w:tcPr>
          <w:p w14:paraId="05AE5DA8" w14:textId="77777777" w:rsidR="00FC7E52" w:rsidRPr="00567618" w:rsidRDefault="00FC7E52" w:rsidP="00DD54CD">
            <w:pPr>
              <w:spacing w:before="60" w:after="0"/>
              <w:jc w:val="both"/>
              <w:rPr>
                <w:rFonts w:ascii="Arial" w:hAnsi="Arial" w:cs="Arial"/>
                <w:sz w:val="18"/>
                <w:szCs w:val="18"/>
              </w:rPr>
            </w:pPr>
            <w:bookmarkStart w:id="536" w:name="_MCCTEMPBM_CRPT86940039___4" w:colFirst="1" w:colLast="8"/>
            <w:bookmarkEnd w:id="535"/>
          </w:p>
        </w:tc>
        <w:tc>
          <w:tcPr>
            <w:tcW w:w="851" w:type="dxa"/>
            <w:vAlign w:val="center"/>
          </w:tcPr>
          <w:p w14:paraId="0D4BBC3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2D81519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5523069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3BC16DD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069F521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291CB0F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4CBDDC8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2AC311D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35</w:t>
            </w:r>
          </w:p>
        </w:tc>
        <w:tc>
          <w:tcPr>
            <w:tcW w:w="709" w:type="dxa"/>
            <w:vAlign w:val="center"/>
          </w:tcPr>
          <w:p w14:paraId="189078A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r>
      <w:tr w:rsidR="00FC7E52" w:rsidRPr="00567618" w14:paraId="65E65DC6" w14:textId="77777777" w:rsidTr="00DD54CD">
        <w:trPr>
          <w:jc w:val="center"/>
        </w:trPr>
        <w:tc>
          <w:tcPr>
            <w:tcW w:w="1134" w:type="dxa"/>
            <w:vMerge w:val="restart"/>
            <w:vAlign w:val="center"/>
          </w:tcPr>
          <w:p w14:paraId="7DE722B0" w14:textId="77777777" w:rsidR="00FC7E52" w:rsidRPr="00567618" w:rsidRDefault="00FC7E52" w:rsidP="00DD54CD">
            <w:pPr>
              <w:spacing w:before="60" w:after="0"/>
              <w:jc w:val="both"/>
              <w:rPr>
                <w:rFonts w:ascii="Arial" w:hAnsi="Arial" w:cs="Arial"/>
                <w:sz w:val="18"/>
                <w:szCs w:val="18"/>
              </w:rPr>
            </w:pPr>
            <w:bookmarkStart w:id="537" w:name="_MCCTEMPBM_CRPT86940040___4"/>
            <w:bookmarkStart w:id="538" w:name="_MCCTEMPBM_CRPT86940041___4" w:colFirst="1" w:colLast="8"/>
            <w:bookmarkEnd w:id="536"/>
            <w:r w:rsidRPr="00567618">
              <w:rPr>
                <w:rFonts w:ascii="Arial" w:hAnsi="Arial" w:cs="Arial"/>
                <w:sz w:val="18"/>
                <w:szCs w:val="18"/>
              </w:rPr>
              <w:t>Octet-aligned</w:t>
            </w:r>
            <w:bookmarkEnd w:id="537"/>
          </w:p>
        </w:tc>
        <w:tc>
          <w:tcPr>
            <w:tcW w:w="851" w:type="dxa"/>
            <w:vAlign w:val="center"/>
          </w:tcPr>
          <w:p w14:paraId="272AC28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2E75BA5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757A7AC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76C47EE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w:t>
            </w:r>
          </w:p>
        </w:tc>
        <w:tc>
          <w:tcPr>
            <w:tcW w:w="709" w:type="dxa"/>
            <w:vAlign w:val="center"/>
          </w:tcPr>
          <w:p w14:paraId="6B454BB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5C75B52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2AB413C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59688FD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28</w:t>
            </w:r>
          </w:p>
        </w:tc>
        <w:tc>
          <w:tcPr>
            <w:tcW w:w="709" w:type="dxa"/>
            <w:vAlign w:val="center"/>
          </w:tcPr>
          <w:p w14:paraId="1B63FCC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r>
      <w:tr w:rsidR="00FC7E52" w:rsidRPr="00567618" w14:paraId="20CC07A5" w14:textId="77777777" w:rsidTr="00DD54CD">
        <w:trPr>
          <w:jc w:val="center"/>
        </w:trPr>
        <w:tc>
          <w:tcPr>
            <w:tcW w:w="1134" w:type="dxa"/>
            <w:vMerge/>
          </w:tcPr>
          <w:p w14:paraId="51A86732" w14:textId="77777777" w:rsidR="00FC7E52" w:rsidRPr="00567618" w:rsidRDefault="00FC7E52" w:rsidP="00DD54CD">
            <w:pPr>
              <w:spacing w:before="60" w:after="0"/>
              <w:rPr>
                <w:rFonts w:ascii="Arial" w:hAnsi="Arial" w:cs="Arial"/>
                <w:sz w:val="18"/>
                <w:szCs w:val="18"/>
              </w:rPr>
            </w:pPr>
            <w:bookmarkStart w:id="539" w:name="_MCCTEMPBM_CRPT86940042___4" w:colFirst="1" w:colLast="8"/>
            <w:bookmarkEnd w:id="538"/>
          </w:p>
        </w:tc>
        <w:tc>
          <w:tcPr>
            <w:tcW w:w="851" w:type="dxa"/>
            <w:vAlign w:val="center"/>
          </w:tcPr>
          <w:p w14:paraId="448BC31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40C7AEE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478DCF8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266022D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5124C0E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0A087BD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283A38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F24286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36</w:t>
            </w:r>
          </w:p>
        </w:tc>
        <w:tc>
          <w:tcPr>
            <w:tcW w:w="709" w:type="dxa"/>
            <w:vAlign w:val="center"/>
          </w:tcPr>
          <w:p w14:paraId="792F25D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r>
      <w:bookmarkEnd w:id="539"/>
    </w:tbl>
    <w:p w14:paraId="4E4E0AB3" w14:textId="77777777" w:rsidR="00FC7E52" w:rsidRPr="00567618" w:rsidRDefault="00FC7E52" w:rsidP="00FC7E52">
      <w:pPr>
        <w:pStyle w:val="FP"/>
      </w:pPr>
    </w:p>
    <w:p w14:paraId="22FD52FD" w14:textId="77777777" w:rsidR="00FC7E52" w:rsidRPr="00567618" w:rsidRDefault="00FC7E52" w:rsidP="00FC7E52">
      <w:pPr>
        <w:pStyle w:val="TH"/>
      </w:pPr>
      <w:r w:rsidRPr="00567618">
        <w:t>Table 6.</w:t>
      </w:r>
      <w:r w:rsidRPr="00567618">
        <w:rPr>
          <w:lang w:eastAsia="ko-KR"/>
        </w:rPr>
        <w:t>8</w:t>
      </w:r>
      <w:r w:rsidRPr="00567618">
        <w:t xml:space="preserve">: </w:t>
      </w:r>
      <w:r w:rsidRPr="00567618">
        <w:rPr>
          <w:lang w:eastAsia="ko-KR"/>
        </w:rPr>
        <w:t>b=AS for each codec mode of AMR-WB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gridCol w:w="709"/>
      </w:tblGrid>
      <w:tr w:rsidR="00FC7E52" w:rsidRPr="00567618" w14:paraId="091C7118" w14:textId="77777777" w:rsidTr="00DD54CD">
        <w:trPr>
          <w:jc w:val="center"/>
        </w:trPr>
        <w:tc>
          <w:tcPr>
            <w:tcW w:w="1985" w:type="dxa"/>
            <w:gridSpan w:val="2"/>
            <w:vMerge w:val="restart"/>
            <w:vAlign w:val="center"/>
          </w:tcPr>
          <w:p w14:paraId="6B658534" w14:textId="77777777" w:rsidR="00FC7E52" w:rsidRPr="00567618" w:rsidRDefault="00FC7E52" w:rsidP="00DD54CD">
            <w:pPr>
              <w:spacing w:before="60" w:after="0"/>
              <w:jc w:val="center"/>
              <w:rPr>
                <w:rFonts w:ascii="Arial" w:hAnsi="Arial" w:cs="Arial"/>
                <w:sz w:val="18"/>
                <w:szCs w:val="18"/>
              </w:rPr>
            </w:pPr>
            <w:bookmarkStart w:id="540" w:name="_MCCTEMPBM_CRPT86940043___4" w:colFirst="0" w:colLast="0"/>
            <w:r w:rsidRPr="00567618">
              <w:rPr>
                <w:rFonts w:ascii="Arial" w:hAnsi="Arial" w:cs="Arial"/>
                <w:b/>
                <w:sz w:val="18"/>
                <w:szCs w:val="18"/>
              </w:rPr>
              <w:t>Payload format</w:t>
            </w:r>
          </w:p>
        </w:tc>
        <w:tc>
          <w:tcPr>
            <w:tcW w:w="6381" w:type="dxa"/>
            <w:gridSpan w:val="9"/>
            <w:vAlign w:val="center"/>
          </w:tcPr>
          <w:p w14:paraId="30B41F2B"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Codec Mode</w:t>
            </w:r>
          </w:p>
        </w:tc>
      </w:tr>
      <w:tr w:rsidR="00FC7E52" w:rsidRPr="00567618" w14:paraId="3CD74313" w14:textId="77777777" w:rsidTr="00DD54CD">
        <w:trPr>
          <w:jc w:val="center"/>
        </w:trPr>
        <w:tc>
          <w:tcPr>
            <w:tcW w:w="1985" w:type="dxa"/>
            <w:gridSpan w:val="2"/>
            <w:vMerge/>
          </w:tcPr>
          <w:p w14:paraId="232B493D" w14:textId="77777777" w:rsidR="00FC7E52" w:rsidRPr="00567618" w:rsidRDefault="00FC7E52" w:rsidP="00DD54CD">
            <w:pPr>
              <w:spacing w:before="60" w:after="0"/>
              <w:rPr>
                <w:rFonts w:ascii="Arial" w:hAnsi="Arial" w:cs="Arial"/>
                <w:sz w:val="18"/>
                <w:szCs w:val="18"/>
              </w:rPr>
            </w:pPr>
            <w:bookmarkStart w:id="541" w:name="_MCCTEMPBM_CRPT86940044___4" w:colFirst="1" w:colLast="8"/>
            <w:bookmarkEnd w:id="540"/>
          </w:p>
        </w:tc>
        <w:tc>
          <w:tcPr>
            <w:tcW w:w="709" w:type="dxa"/>
            <w:vAlign w:val="center"/>
          </w:tcPr>
          <w:p w14:paraId="4EA5606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6.6</w:t>
            </w:r>
          </w:p>
        </w:tc>
        <w:tc>
          <w:tcPr>
            <w:tcW w:w="709" w:type="dxa"/>
            <w:vAlign w:val="center"/>
          </w:tcPr>
          <w:p w14:paraId="396F646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8.85</w:t>
            </w:r>
          </w:p>
        </w:tc>
        <w:tc>
          <w:tcPr>
            <w:tcW w:w="709" w:type="dxa"/>
            <w:vAlign w:val="center"/>
          </w:tcPr>
          <w:p w14:paraId="016C4E6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12.65</w:t>
            </w:r>
          </w:p>
        </w:tc>
        <w:tc>
          <w:tcPr>
            <w:tcW w:w="709" w:type="dxa"/>
            <w:vAlign w:val="center"/>
          </w:tcPr>
          <w:p w14:paraId="33080CE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14.25</w:t>
            </w:r>
          </w:p>
        </w:tc>
        <w:tc>
          <w:tcPr>
            <w:tcW w:w="709" w:type="dxa"/>
            <w:vAlign w:val="center"/>
          </w:tcPr>
          <w:p w14:paraId="56E4953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15.85</w:t>
            </w:r>
          </w:p>
        </w:tc>
        <w:tc>
          <w:tcPr>
            <w:tcW w:w="709" w:type="dxa"/>
            <w:vAlign w:val="center"/>
          </w:tcPr>
          <w:p w14:paraId="1A3D88B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18.25</w:t>
            </w:r>
          </w:p>
        </w:tc>
        <w:tc>
          <w:tcPr>
            <w:tcW w:w="709" w:type="dxa"/>
            <w:vAlign w:val="center"/>
          </w:tcPr>
          <w:p w14:paraId="45B347F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19.85</w:t>
            </w:r>
          </w:p>
        </w:tc>
        <w:tc>
          <w:tcPr>
            <w:tcW w:w="709" w:type="dxa"/>
            <w:vAlign w:val="center"/>
          </w:tcPr>
          <w:p w14:paraId="09DDE83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23.05</w:t>
            </w:r>
          </w:p>
        </w:tc>
        <w:tc>
          <w:tcPr>
            <w:tcW w:w="709" w:type="dxa"/>
            <w:vAlign w:val="center"/>
          </w:tcPr>
          <w:p w14:paraId="2122530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23.85</w:t>
            </w:r>
          </w:p>
        </w:tc>
      </w:tr>
      <w:tr w:rsidR="00FC7E52" w:rsidRPr="00567618" w14:paraId="6FC156DF" w14:textId="77777777" w:rsidTr="00DD54CD">
        <w:trPr>
          <w:jc w:val="center"/>
        </w:trPr>
        <w:tc>
          <w:tcPr>
            <w:tcW w:w="1134" w:type="dxa"/>
            <w:vMerge w:val="restart"/>
            <w:vAlign w:val="center"/>
          </w:tcPr>
          <w:p w14:paraId="29351774" w14:textId="77777777" w:rsidR="00FC7E52" w:rsidRPr="00567618" w:rsidRDefault="00FC7E52" w:rsidP="00DD54CD">
            <w:pPr>
              <w:spacing w:before="60" w:after="0"/>
              <w:jc w:val="both"/>
              <w:rPr>
                <w:rFonts w:ascii="Arial" w:hAnsi="Arial" w:cs="Arial"/>
                <w:sz w:val="18"/>
                <w:szCs w:val="18"/>
              </w:rPr>
            </w:pPr>
            <w:bookmarkStart w:id="542" w:name="_MCCTEMPBM_CRPT86940045___4"/>
            <w:bookmarkStart w:id="543" w:name="_MCCTEMPBM_CRPT86940046___4" w:colFirst="1" w:colLast="9"/>
            <w:bookmarkEnd w:id="541"/>
            <w:r w:rsidRPr="00567618">
              <w:rPr>
                <w:rFonts w:ascii="Arial" w:hAnsi="Arial" w:cs="Arial"/>
                <w:sz w:val="18"/>
                <w:szCs w:val="18"/>
              </w:rPr>
              <w:t>Bandwidth-efficient</w:t>
            </w:r>
            <w:bookmarkEnd w:id="542"/>
          </w:p>
        </w:tc>
        <w:tc>
          <w:tcPr>
            <w:tcW w:w="851" w:type="dxa"/>
            <w:vAlign w:val="center"/>
          </w:tcPr>
          <w:p w14:paraId="74D1980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27C22B0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5EFA316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26</w:t>
            </w:r>
          </w:p>
        </w:tc>
        <w:tc>
          <w:tcPr>
            <w:tcW w:w="709" w:type="dxa"/>
            <w:vAlign w:val="center"/>
          </w:tcPr>
          <w:p w14:paraId="3F46A95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14DB55C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3D76B81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E8038E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35</w:t>
            </w:r>
          </w:p>
        </w:tc>
        <w:tc>
          <w:tcPr>
            <w:tcW w:w="709" w:type="dxa"/>
            <w:vAlign w:val="center"/>
          </w:tcPr>
          <w:p w14:paraId="681479E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c>
          <w:tcPr>
            <w:tcW w:w="709" w:type="dxa"/>
            <w:vAlign w:val="center"/>
          </w:tcPr>
          <w:p w14:paraId="7496117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3C2843E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r>
      <w:tr w:rsidR="00FC7E52" w:rsidRPr="00567618" w14:paraId="2FB2E873" w14:textId="77777777" w:rsidTr="00DD54CD">
        <w:trPr>
          <w:jc w:val="center"/>
        </w:trPr>
        <w:tc>
          <w:tcPr>
            <w:tcW w:w="1134" w:type="dxa"/>
            <w:vMerge/>
            <w:vAlign w:val="center"/>
          </w:tcPr>
          <w:p w14:paraId="672E8911" w14:textId="77777777" w:rsidR="00FC7E52" w:rsidRPr="00567618" w:rsidRDefault="00FC7E52" w:rsidP="00DD54CD">
            <w:pPr>
              <w:spacing w:before="60" w:after="0"/>
              <w:jc w:val="both"/>
              <w:rPr>
                <w:rFonts w:ascii="Arial" w:hAnsi="Arial" w:cs="Arial"/>
                <w:sz w:val="18"/>
                <w:szCs w:val="18"/>
              </w:rPr>
            </w:pPr>
            <w:bookmarkStart w:id="544" w:name="_MCCTEMPBM_CRPT86940047___4" w:colFirst="1" w:colLast="9"/>
            <w:bookmarkEnd w:id="543"/>
          </w:p>
        </w:tc>
        <w:tc>
          <w:tcPr>
            <w:tcW w:w="851" w:type="dxa"/>
            <w:vAlign w:val="center"/>
          </w:tcPr>
          <w:p w14:paraId="7F4D4C4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537450B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3048EE9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34</w:t>
            </w:r>
          </w:p>
        </w:tc>
        <w:tc>
          <w:tcPr>
            <w:tcW w:w="709" w:type="dxa"/>
            <w:vAlign w:val="center"/>
          </w:tcPr>
          <w:p w14:paraId="78F70C7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c>
          <w:tcPr>
            <w:tcW w:w="709" w:type="dxa"/>
            <w:vAlign w:val="center"/>
          </w:tcPr>
          <w:p w14:paraId="38A5649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39</w:t>
            </w:r>
          </w:p>
        </w:tc>
        <w:tc>
          <w:tcPr>
            <w:tcW w:w="709" w:type="dxa"/>
            <w:vAlign w:val="center"/>
          </w:tcPr>
          <w:p w14:paraId="3C1062A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c>
          <w:tcPr>
            <w:tcW w:w="709" w:type="dxa"/>
            <w:vAlign w:val="center"/>
          </w:tcPr>
          <w:p w14:paraId="5BA54ED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43</w:t>
            </w:r>
          </w:p>
        </w:tc>
        <w:tc>
          <w:tcPr>
            <w:tcW w:w="709" w:type="dxa"/>
            <w:vAlign w:val="center"/>
          </w:tcPr>
          <w:p w14:paraId="6FCDCA4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45</w:t>
            </w:r>
          </w:p>
        </w:tc>
        <w:tc>
          <w:tcPr>
            <w:tcW w:w="709" w:type="dxa"/>
            <w:vAlign w:val="center"/>
          </w:tcPr>
          <w:p w14:paraId="44D690B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709" w:type="dxa"/>
            <w:vAlign w:val="center"/>
          </w:tcPr>
          <w:p w14:paraId="76798A1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49</w:t>
            </w:r>
          </w:p>
        </w:tc>
      </w:tr>
      <w:tr w:rsidR="00FC7E52" w:rsidRPr="00567618" w14:paraId="70C3F09E" w14:textId="77777777" w:rsidTr="00DD54CD">
        <w:trPr>
          <w:jc w:val="center"/>
        </w:trPr>
        <w:tc>
          <w:tcPr>
            <w:tcW w:w="1134" w:type="dxa"/>
            <w:vMerge w:val="restart"/>
            <w:vAlign w:val="center"/>
          </w:tcPr>
          <w:p w14:paraId="7D8C4CD4" w14:textId="77777777" w:rsidR="00FC7E52" w:rsidRPr="00567618" w:rsidRDefault="00FC7E52" w:rsidP="00DD54CD">
            <w:pPr>
              <w:spacing w:before="60" w:after="0"/>
              <w:jc w:val="both"/>
              <w:rPr>
                <w:rFonts w:ascii="Arial" w:hAnsi="Arial" w:cs="Arial"/>
                <w:sz w:val="18"/>
                <w:szCs w:val="18"/>
              </w:rPr>
            </w:pPr>
            <w:bookmarkStart w:id="545" w:name="_MCCTEMPBM_CRPT86940048___4"/>
            <w:bookmarkStart w:id="546" w:name="_MCCTEMPBM_CRPT86940049___4" w:colFirst="1" w:colLast="9"/>
            <w:bookmarkEnd w:id="544"/>
            <w:r w:rsidRPr="00567618">
              <w:rPr>
                <w:rFonts w:ascii="Arial" w:hAnsi="Arial" w:cs="Arial"/>
                <w:sz w:val="18"/>
                <w:szCs w:val="18"/>
              </w:rPr>
              <w:t>Octet-aligned</w:t>
            </w:r>
            <w:bookmarkEnd w:id="545"/>
          </w:p>
        </w:tc>
        <w:tc>
          <w:tcPr>
            <w:tcW w:w="851" w:type="dxa"/>
            <w:vAlign w:val="center"/>
          </w:tcPr>
          <w:p w14:paraId="0A6C650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7B6D0C9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2188120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26</w:t>
            </w:r>
          </w:p>
        </w:tc>
        <w:tc>
          <w:tcPr>
            <w:tcW w:w="709" w:type="dxa"/>
            <w:vAlign w:val="center"/>
          </w:tcPr>
          <w:p w14:paraId="7C27AFF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19967D6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3D54ECB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7E0B348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36</w:t>
            </w:r>
          </w:p>
        </w:tc>
        <w:tc>
          <w:tcPr>
            <w:tcW w:w="709" w:type="dxa"/>
            <w:vAlign w:val="center"/>
          </w:tcPr>
          <w:p w14:paraId="0EEBE4E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c>
          <w:tcPr>
            <w:tcW w:w="709" w:type="dxa"/>
            <w:vAlign w:val="center"/>
          </w:tcPr>
          <w:p w14:paraId="0AB9707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071CA3C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r>
      <w:tr w:rsidR="00FC7E52" w:rsidRPr="00567618" w14:paraId="3C4CEDB2" w14:textId="77777777" w:rsidTr="00DD54CD">
        <w:trPr>
          <w:jc w:val="center"/>
        </w:trPr>
        <w:tc>
          <w:tcPr>
            <w:tcW w:w="1134" w:type="dxa"/>
            <w:vMerge/>
          </w:tcPr>
          <w:p w14:paraId="27F2C9BF" w14:textId="77777777" w:rsidR="00FC7E52" w:rsidRPr="00567618" w:rsidRDefault="00FC7E52" w:rsidP="00DD54CD">
            <w:pPr>
              <w:spacing w:before="60" w:after="0"/>
              <w:rPr>
                <w:rFonts w:ascii="Arial" w:hAnsi="Arial" w:cs="Arial"/>
                <w:sz w:val="18"/>
                <w:szCs w:val="18"/>
              </w:rPr>
            </w:pPr>
            <w:bookmarkStart w:id="547" w:name="_MCCTEMPBM_CRPT86940050___4" w:colFirst="1" w:colLast="9"/>
            <w:bookmarkEnd w:id="546"/>
          </w:p>
        </w:tc>
        <w:tc>
          <w:tcPr>
            <w:tcW w:w="851" w:type="dxa"/>
            <w:vAlign w:val="center"/>
          </w:tcPr>
          <w:p w14:paraId="2832710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32275F8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2B87ADA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34</w:t>
            </w:r>
          </w:p>
        </w:tc>
        <w:tc>
          <w:tcPr>
            <w:tcW w:w="709" w:type="dxa"/>
            <w:vAlign w:val="center"/>
          </w:tcPr>
          <w:p w14:paraId="0F1DDF0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c>
          <w:tcPr>
            <w:tcW w:w="709" w:type="dxa"/>
            <w:vAlign w:val="center"/>
          </w:tcPr>
          <w:p w14:paraId="0802A11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67EB692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c>
          <w:tcPr>
            <w:tcW w:w="709" w:type="dxa"/>
            <w:vAlign w:val="center"/>
          </w:tcPr>
          <w:p w14:paraId="4D2E60B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44</w:t>
            </w:r>
          </w:p>
        </w:tc>
        <w:tc>
          <w:tcPr>
            <w:tcW w:w="709" w:type="dxa"/>
            <w:vAlign w:val="center"/>
          </w:tcPr>
          <w:p w14:paraId="07418BB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45</w:t>
            </w:r>
          </w:p>
        </w:tc>
        <w:tc>
          <w:tcPr>
            <w:tcW w:w="709" w:type="dxa"/>
            <w:vAlign w:val="center"/>
          </w:tcPr>
          <w:p w14:paraId="78991A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709" w:type="dxa"/>
            <w:vAlign w:val="center"/>
          </w:tcPr>
          <w:p w14:paraId="2499D35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49</w:t>
            </w:r>
          </w:p>
        </w:tc>
      </w:tr>
      <w:bookmarkEnd w:id="547"/>
    </w:tbl>
    <w:p w14:paraId="6E4797A2" w14:textId="77777777" w:rsidR="00FC7E52" w:rsidRPr="00567618" w:rsidRDefault="00FC7E52" w:rsidP="00FC7E52">
      <w:pPr>
        <w:pStyle w:val="FP"/>
      </w:pPr>
    </w:p>
    <w:p w14:paraId="4B91171D" w14:textId="77777777" w:rsidR="00FC7E52" w:rsidRPr="00567618" w:rsidRDefault="00FC7E52" w:rsidP="00FC7E52">
      <w:pPr>
        <w:pStyle w:val="TH"/>
      </w:pPr>
      <w:r w:rsidRPr="00567618">
        <w:t>Table 6.</w:t>
      </w:r>
      <w:r w:rsidRPr="00567618">
        <w:rPr>
          <w:lang w:eastAsia="ko-KR"/>
        </w:rPr>
        <w:t>9</w:t>
      </w:r>
      <w:r w:rsidRPr="00567618">
        <w:t xml:space="preserve">: </w:t>
      </w:r>
      <w:r w:rsidRPr="00567618">
        <w:rPr>
          <w:lang w:eastAsia="ko-KR"/>
        </w:rPr>
        <w:t>b=AS for each bit-rate of EVS Primary mode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641"/>
        <w:gridCol w:w="613"/>
        <w:gridCol w:w="613"/>
        <w:gridCol w:w="613"/>
        <w:gridCol w:w="614"/>
        <w:gridCol w:w="613"/>
        <w:gridCol w:w="613"/>
        <w:gridCol w:w="613"/>
        <w:gridCol w:w="614"/>
        <w:gridCol w:w="613"/>
        <w:gridCol w:w="613"/>
        <w:gridCol w:w="614"/>
      </w:tblGrid>
      <w:tr w:rsidR="00FC7E52" w:rsidRPr="00567618" w14:paraId="78E88228" w14:textId="77777777" w:rsidTr="00DD54CD">
        <w:trPr>
          <w:jc w:val="center"/>
        </w:trPr>
        <w:tc>
          <w:tcPr>
            <w:tcW w:w="1883" w:type="dxa"/>
            <w:gridSpan w:val="2"/>
            <w:vMerge w:val="restart"/>
            <w:vAlign w:val="center"/>
          </w:tcPr>
          <w:p w14:paraId="183097B8" w14:textId="77777777" w:rsidR="00FC7E52" w:rsidRPr="00567618" w:rsidRDefault="00FC7E52" w:rsidP="00DD54CD">
            <w:pPr>
              <w:spacing w:before="60" w:after="0"/>
              <w:jc w:val="center"/>
              <w:rPr>
                <w:rFonts w:ascii="Arial" w:hAnsi="Arial" w:cs="Arial"/>
                <w:b/>
                <w:sz w:val="18"/>
                <w:szCs w:val="18"/>
              </w:rPr>
            </w:pPr>
            <w:bookmarkStart w:id="548" w:name="_MCCTEMPBM_CRPT86940051___4" w:colFirst="0" w:colLast="0"/>
            <w:r w:rsidRPr="00567618">
              <w:rPr>
                <w:rFonts w:ascii="Arial" w:hAnsi="Arial" w:cs="Arial"/>
                <w:b/>
                <w:sz w:val="18"/>
                <w:szCs w:val="18"/>
              </w:rPr>
              <w:t>Payload format</w:t>
            </w:r>
          </w:p>
        </w:tc>
        <w:tc>
          <w:tcPr>
            <w:tcW w:w="6746" w:type="dxa"/>
            <w:gridSpan w:val="11"/>
            <w:vAlign w:val="center"/>
          </w:tcPr>
          <w:p w14:paraId="1B391BB4"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Bit-rate</w:t>
            </w:r>
          </w:p>
        </w:tc>
      </w:tr>
      <w:tr w:rsidR="00FC7E52" w:rsidRPr="00567618" w14:paraId="76A656BB" w14:textId="77777777" w:rsidTr="00DD54CD">
        <w:trPr>
          <w:jc w:val="center"/>
        </w:trPr>
        <w:tc>
          <w:tcPr>
            <w:tcW w:w="1883" w:type="dxa"/>
            <w:gridSpan w:val="2"/>
            <w:vMerge/>
          </w:tcPr>
          <w:p w14:paraId="0AD63A76" w14:textId="77777777" w:rsidR="00FC7E52" w:rsidRPr="00567618" w:rsidRDefault="00FC7E52" w:rsidP="00DD54CD">
            <w:pPr>
              <w:spacing w:before="60" w:after="0"/>
              <w:jc w:val="center"/>
              <w:rPr>
                <w:rFonts w:ascii="Arial" w:hAnsi="Arial" w:cs="Arial"/>
                <w:sz w:val="18"/>
                <w:szCs w:val="18"/>
              </w:rPr>
            </w:pPr>
            <w:bookmarkStart w:id="549" w:name="_MCCTEMPBM_CRPT86940052___4" w:colFirst="1" w:colLast="10"/>
            <w:bookmarkEnd w:id="548"/>
          </w:p>
        </w:tc>
        <w:tc>
          <w:tcPr>
            <w:tcW w:w="613" w:type="dxa"/>
            <w:vAlign w:val="center"/>
          </w:tcPr>
          <w:p w14:paraId="578D732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7.2</w:t>
            </w:r>
          </w:p>
        </w:tc>
        <w:tc>
          <w:tcPr>
            <w:tcW w:w="613" w:type="dxa"/>
            <w:vAlign w:val="center"/>
          </w:tcPr>
          <w:p w14:paraId="688727B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8</w:t>
            </w:r>
          </w:p>
        </w:tc>
        <w:tc>
          <w:tcPr>
            <w:tcW w:w="613" w:type="dxa"/>
            <w:vAlign w:val="center"/>
          </w:tcPr>
          <w:p w14:paraId="240B3FB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9.6</w:t>
            </w:r>
          </w:p>
        </w:tc>
        <w:tc>
          <w:tcPr>
            <w:tcW w:w="614" w:type="dxa"/>
            <w:vAlign w:val="center"/>
          </w:tcPr>
          <w:p w14:paraId="5E983E1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13.2</w:t>
            </w:r>
          </w:p>
        </w:tc>
        <w:tc>
          <w:tcPr>
            <w:tcW w:w="613" w:type="dxa"/>
            <w:vAlign w:val="center"/>
          </w:tcPr>
          <w:p w14:paraId="11923CA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16.4</w:t>
            </w:r>
          </w:p>
        </w:tc>
        <w:tc>
          <w:tcPr>
            <w:tcW w:w="613" w:type="dxa"/>
            <w:vAlign w:val="center"/>
          </w:tcPr>
          <w:p w14:paraId="322D1BF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24.4</w:t>
            </w:r>
          </w:p>
        </w:tc>
        <w:tc>
          <w:tcPr>
            <w:tcW w:w="613" w:type="dxa"/>
            <w:vAlign w:val="center"/>
          </w:tcPr>
          <w:p w14:paraId="0796E25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614" w:type="dxa"/>
          </w:tcPr>
          <w:p w14:paraId="427711D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613" w:type="dxa"/>
          </w:tcPr>
          <w:p w14:paraId="6CF4D30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64</w:t>
            </w:r>
          </w:p>
        </w:tc>
        <w:tc>
          <w:tcPr>
            <w:tcW w:w="613" w:type="dxa"/>
          </w:tcPr>
          <w:p w14:paraId="074F9C0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96</w:t>
            </w:r>
          </w:p>
        </w:tc>
        <w:tc>
          <w:tcPr>
            <w:tcW w:w="614" w:type="dxa"/>
          </w:tcPr>
          <w:p w14:paraId="1421FAF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128</w:t>
            </w:r>
          </w:p>
        </w:tc>
      </w:tr>
      <w:tr w:rsidR="00FC7E52" w:rsidRPr="00567618" w14:paraId="180B9CE4" w14:textId="77777777" w:rsidTr="00DD54CD">
        <w:trPr>
          <w:trHeight w:val="136"/>
          <w:jc w:val="center"/>
        </w:trPr>
        <w:tc>
          <w:tcPr>
            <w:tcW w:w="1242" w:type="dxa"/>
            <w:vMerge w:val="restart"/>
            <w:vAlign w:val="center"/>
          </w:tcPr>
          <w:p w14:paraId="665A452F" w14:textId="77777777" w:rsidR="00FC7E52" w:rsidRPr="00567618" w:rsidRDefault="00FC7E52" w:rsidP="00DD54CD">
            <w:pPr>
              <w:spacing w:before="60" w:after="0"/>
              <w:jc w:val="center"/>
              <w:rPr>
                <w:rFonts w:ascii="Arial" w:hAnsi="Arial" w:cs="Arial"/>
                <w:sz w:val="18"/>
                <w:szCs w:val="18"/>
                <w:lang w:eastAsia="ko-KR"/>
              </w:rPr>
            </w:pPr>
            <w:bookmarkStart w:id="550" w:name="_MCCTEMPBM_CRPT86940053___4" w:colFirst="0" w:colLast="11"/>
            <w:bookmarkEnd w:id="549"/>
            <w:r w:rsidRPr="00567618">
              <w:rPr>
                <w:rFonts w:ascii="Arial" w:hAnsi="Arial" w:cs="Arial"/>
                <w:sz w:val="18"/>
                <w:szCs w:val="18"/>
                <w:lang w:eastAsia="ko-KR"/>
              </w:rPr>
              <w:t>Header-full</w:t>
            </w:r>
          </w:p>
        </w:tc>
        <w:tc>
          <w:tcPr>
            <w:tcW w:w="641" w:type="dxa"/>
            <w:vAlign w:val="center"/>
          </w:tcPr>
          <w:p w14:paraId="301D02A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613" w:type="dxa"/>
            <w:vAlign w:val="center"/>
          </w:tcPr>
          <w:p w14:paraId="63FB8DB1"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24</w:t>
            </w:r>
          </w:p>
        </w:tc>
        <w:tc>
          <w:tcPr>
            <w:tcW w:w="613" w:type="dxa"/>
            <w:vAlign w:val="center"/>
          </w:tcPr>
          <w:p w14:paraId="4477B503"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25</w:t>
            </w:r>
          </w:p>
        </w:tc>
        <w:tc>
          <w:tcPr>
            <w:tcW w:w="613" w:type="dxa"/>
            <w:vAlign w:val="center"/>
          </w:tcPr>
          <w:p w14:paraId="3F681BA4"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27</w:t>
            </w:r>
          </w:p>
        </w:tc>
        <w:tc>
          <w:tcPr>
            <w:tcW w:w="614" w:type="dxa"/>
            <w:vAlign w:val="center"/>
          </w:tcPr>
          <w:p w14:paraId="17F93D78"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30</w:t>
            </w:r>
          </w:p>
        </w:tc>
        <w:tc>
          <w:tcPr>
            <w:tcW w:w="613" w:type="dxa"/>
            <w:vAlign w:val="center"/>
          </w:tcPr>
          <w:p w14:paraId="4FB7E4BB"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34</w:t>
            </w:r>
          </w:p>
        </w:tc>
        <w:tc>
          <w:tcPr>
            <w:tcW w:w="613" w:type="dxa"/>
            <w:vAlign w:val="center"/>
          </w:tcPr>
          <w:p w14:paraId="5CCEC65A"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42</w:t>
            </w:r>
          </w:p>
        </w:tc>
        <w:tc>
          <w:tcPr>
            <w:tcW w:w="613" w:type="dxa"/>
            <w:vAlign w:val="center"/>
          </w:tcPr>
          <w:p w14:paraId="039C6488"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49</w:t>
            </w:r>
          </w:p>
        </w:tc>
        <w:tc>
          <w:tcPr>
            <w:tcW w:w="614" w:type="dxa"/>
            <w:vAlign w:val="center"/>
          </w:tcPr>
          <w:p w14:paraId="21C97639"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65</w:t>
            </w:r>
          </w:p>
        </w:tc>
        <w:tc>
          <w:tcPr>
            <w:tcW w:w="613" w:type="dxa"/>
            <w:vAlign w:val="center"/>
          </w:tcPr>
          <w:p w14:paraId="48C920C1"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81</w:t>
            </w:r>
          </w:p>
        </w:tc>
        <w:tc>
          <w:tcPr>
            <w:tcW w:w="613" w:type="dxa"/>
            <w:vAlign w:val="center"/>
          </w:tcPr>
          <w:p w14:paraId="66FA60DB"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113</w:t>
            </w:r>
          </w:p>
        </w:tc>
        <w:tc>
          <w:tcPr>
            <w:tcW w:w="614" w:type="dxa"/>
            <w:vAlign w:val="center"/>
          </w:tcPr>
          <w:p w14:paraId="2E629C1C"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145</w:t>
            </w:r>
          </w:p>
        </w:tc>
      </w:tr>
      <w:tr w:rsidR="00FC7E52" w:rsidRPr="00567618" w14:paraId="567D9C4F" w14:textId="77777777" w:rsidTr="00DD54CD">
        <w:trPr>
          <w:trHeight w:val="136"/>
          <w:jc w:val="center"/>
        </w:trPr>
        <w:tc>
          <w:tcPr>
            <w:tcW w:w="1242" w:type="dxa"/>
            <w:vMerge/>
            <w:vAlign w:val="center"/>
          </w:tcPr>
          <w:p w14:paraId="108E8B95" w14:textId="77777777" w:rsidR="00FC7E52" w:rsidRPr="00567618" w:rsidRDefault="00FC7E52" w:rsidP="00DD54CD">
            <w:pPr>
              <w:spacing w:before="60" w:after="0"/>
              <w:rPr>
                <w:rFonts w:ascii="Arial" w:hAnsi="Arial" w:cs="Arial"/>
                <w:sz w:val="18"/>
                <w:szCs w:val="18"/>
              </w:rPr>
            </w:pPr>
            <w:bookmarkStart w:id="551" w:name="_MCCTEMPBM_CRPT86940054___4" w:colFirst="1" w:colLast="11"/>
            <w:bookmarkEnd w:id="550"/>
          </w:p>
        </w:tc>
        <w:tc>
          <w:tcPr>
            <w:tcW w:w="641" w:type="dxa"/>
            <w:vAlign w:val="center"/>
          </w:tcPr>
          <w:p w14:paraId="478D81C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613" w:type="dxa"/>
            <w:vAlign w:val="center"/>
          </w:tcPr>
          <w:p w14:paraId="1AB9C243"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32</w:t>
            </w:r>
          </w:p>
        </w:tc>
        <w:tc>
          <w:tcPr>
            <w:tcW w:w="613" w:type="dxa"/>
            <w:vAlign w:val="center"/>
          </w:tcPr>
          <w:p w14:paraId="635E3292"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33</w:t>
            </w:r>
          </w:p>
        </w:tc>
        <w:tc>
          <w:tcPr>
            <w:tcW w:w="613" w:type="dxa"/>
            <w:vAlign w:val="center"/>
          </w:tcPr>
          <w:p w14:paraId="2FC6E7A7"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35</w:t>
            </w:r>
          </w:p>
        </w:tc>
        <w:tc>
          <w:tcPr>
            <w:tcW w:w="614" w:type="dxa"/>
            <w:vAlign w:val="center"/>
          </w:tcPr>
          <w:p w14:paraId="7CB1B89F"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38</w:t>
            </w:r>
          </w:p>
        </w:tc>
        <w:tc>
          <w:tcPr>
            <w:tcW w:w="613" w:type="dxa"/>
            <w:vAlign w:val="center"/>
          </w:tcPr>
          <w:p w14:paraId="4904AC7D"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42</w:t>
            </w:r>
          </w:p>
        </w:tc>
        <w:tc>
          <w:tcPr>
            <w:tcW w:w="613" w:type="dxa"/>
            <w:vAlign w:val="center"/>
          </w:tcPr>
          <w:p w14:paraId="535A13A5"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50</w:t>
            </w:r>
          </w:p>
        </w:tc>
        <w:tc>
          <w:tcPr>
            <w:tcW w:w="613" w:type="dxa"/>
            <w:vAlign w:val="center"/>
          </w:tcPr>
          <w:p w14:paraId="41B091C9"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57</w:t>
            </w:r>
          </w:p>
        </w:tc>
        <w:tc>
          <w:tcPr>
            <w:tcW w:w="614" w:type="dxa"/>
            <w:vAlign w:val="center"/>
          </w:tcPr>
          <w:p w14:paraId="2DD594A0"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73</w:t>
            </w:r>
          </w:p>
        </w:tc>
        <w:tc>
          <w:tcPr>
            <w:tcW w:w="613" w:type="dxa"/>
            <w:vAlign w:val="center"/>
          </w:tcPr>
          <w:p w14:paraId="75B39856"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89</w:t>
            </w:r>
          </w:p>
        </w:tc>
        <w:tc>
          <w:tcPr>
            <w:tcW w:w="613" w:type="dxa"/>
            <w:vAlign w:val="center"/>
          </w:tcPr>
          <w:p w14:paraId="05E80FC2"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121</w:t>
            </w:r>
          </w:p>
        </w:tc>
        <w:tc>
          <w:tcPr>
            <w:tcW w:w="614" w:type="dxa"/>
            <w:vAlign w:val="center"/>
          </w:tcPr>
          <w:p w14:paraId="32B14A56"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153</w:t>
            </w:r>
          </w:p>
        </w:tc>
      </w:tr>
      <w:bookmarkEnd w:id="551"/>
    </w:tbl>
    <w:p w14:paraId="2BE25F16" w14:textId="77777777" w:rsidR="00FC7E52" w:rsidRPr="00567618" w:rsidRDefault="00FC7E52" w:rsidP="00FC7E52">
      <w:pPr>
        <w:pStyle w:val="FP"/>
        <w:rPr>
          <w:noProof/>
        </w:rPr>
      </w:pPr>
    </w:p>
    <w:p w14:paraId="2666A769" w14:textId="77777777" w:rsidR="00FC7E52" w:rsidRPr="00567618" w:rsidRDefault="00FC7E52" w:rsidP="00FC7E52">
      <w:pPr>
        <w:rPr>
          <w:noProof/>
        </w:rPr>
      </w:pPr>
      <w:r w:rsidRPr="00567618">
        <w:rPr>
          <w:noProof/>
        </w:rPr>
        <w:t>Tables 6.10-1 to 6.10-3 describe the setting of the bandwidth properties that should be used for the ‘a=bw-info’ attribute for a few possible combinations of codec, codec rate, packetization schemes and redundancy levels. The Minimum Supported Bandwidth does not prevent encoding the speech with an even lower bitrate, for example when EVS is used in the 5.9 kbps VBR mode or during DTX periods when SID frames are encoded with a very low bit rate and are generated with a reduced frame rate. Bit rates lower than the Minimum Supported Bandwidth may also be used when sending DTMF. Additional combinations and corresponding bandwidth properties are found in Annex K for AMR, AMR-WB and EVS AMR-WB IO mode and in Annex Q for EVS primary mode.</w:t>
      </w:r>
    </w:p>
    <w:p w14:paraId="4B312782" w14:textId="77777777" w:rsidR="00FC7E52" w:rsidRPr="00567618" w:rsidRDefault="00FC7E52" w:rsidP="00FC7E52">
      <w:pPr>
        <w:pStyle w:val="TH"/>
        <w:rPr>
          <w:lang w:eastAsia="ko-KR"/>
        </w:rPr>
      </w:pPr>
      <w:r w:rsidRPr="00567618">
        <w:t>Table 6.</w:t>
      </w:r>
      <w:r w:rsidRPr="00567618">
        <w:rPr>
          <w:lang w:eastAsia="ko-KR"/>
        </w:rPr>
        <w:t>10-1</w:t>
      </w:r>
      <w:r w:rsidRPr="00567618">
        <w:t xml:space="preserve">: Recommended bandwidth properties </w:t>
      </w:r>
      <w:r w:rsidRPr="00567618">
        <w:rPr>
          <w:lang w:eastAsia="ko-KR"/>
        </w:rPr>
        <w:t>for AMR to be used with the ‘a=bw-info’ attribute when codec modes up to 12.2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4741DB95" w14:textId="77777777" w:rsidTr="00DD54CD">
        <w:trPr>
          <w:jc w:val="center"/>
        </w:trPr>
        <w:tc>
          <w:tcPr>
            <w:tcW w:w="3402" w:type="dxa"/>
            <w:shd w:val="clear" w:color="auto" w:fill="auto"/>
          </w:tcPr>
          <w:p w14:paraId="37C581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2EF9FBE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23CBEC57" w14:textId="77777777" w:rsidTr="00DD54CD">
        <w:trPr>
          <w:jc w:val="center"/>
        </w:trPr>
        <w:tc>
          <w:tcPr>
            <w:tcW w:w="3402" w:type="dxa"/>
            <w:shd w:val="clear" w:color="auto" w:fill="auto"/>
          </w:tcPr>
          <w:p w14:paraId="4491B6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2525521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4.75, 5.9, 7.4, 12.2</w:t>
            </w:r>
          </w:p>
        </w:tc>
      </w:tr>
      <w:tr w:rsidR="00FC7E52" w:rsidRPr="00567618" w14:paraId="27A91E16" w14:textId="77777777" w:rsidTr="00DD54CD">
        <w:trPr>
          <w:jc w:val="center"/>
        </w:trPr>
        <w:tc>
          <w:tcPr>
            <w:tcW w:w="3402" w:type="dxa"/>
            <w:shd w:val="clear" w:color="auto" w:fill="auto"/>
          </w:tcPr>
          <w:p w14:paraId="61369C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07140F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12.2</w:t>
            </w:r>
          </w:p>
        </w:tc>
      </w:tr>
      <w:tr w:rsidR="00FC7E52" w:rsidRPr="00567618" w14:paraId="22540C92" w14:textId="77777777" w:rsidTr="00DD54CD">
        <w:trPr>
          <w:jc w:val="center"/>
        </w:trPr>
        <w:tc>
          <w:tcPr>
            <w:tcW w:w="3402" w:type="dxa"/>
            <w:shd w:val="clear" w:color="auto" w:fill="auto"/>
          </w:tcPr>
          <w:p w14:paraId="1DF3F01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324F2B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5.9</w:t>
            </w:r>
          </w:p>
        </w:tc>
      </w:tr>
      <w:tr w:rsidR="00FC7E52" w:rsidRPr="00567618" w14:paraId="4CF4A1D0" w14:textId="77777777" w:rsidTr="00DD54CD">
        <w:trPr>
          <w:jc w:val="center"/>
        </w:trPr>
        <w:tc>
          <w:tcPr>
            <w:tcW w:w="3402" w:type="dxa"/>
            <w:shd w:val="clear" w:color="auto" w:fill="auto"/>
          </w:tcPr>
          <w:p w14:paraId="0D72F3B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0DFD641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AMR/AMR-WB bandwidth-efficient</w:t>
            </w:r>
          </w:p>
        </w:tc>
      </w:tr>
      <w:tr w:rsidR="00FC7E52" w:rsidRPr="00567618" w14:paraId="604ACC2F" w14:textId="77777777" w:rsidTr="00DD54CD">
        <w:trPr>
          <w:jc w:val="center"/>
        </w:trPr>
        <w:tc>
          <w:tcPr>
            <w:tcW w:w="3402" w:type="dxa"/>
            <w:shd w:val="clear" w:color="auto" w:fill="auto"/>
          </w:tcPr>
          <w:p w14:paraId="5FF086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2973F3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0FC200C0" w14:textId="77777777" w:rsidTr="00DD54CD">
        <w:trPr>
          <w:jc w:val="center"/>
        </w:trPr>
        <w:tc>
          <w:tcPr>
            <w:tcW w:w="3402" w:type="dxa"/>
            <w:shd w:val="clear" w:color="auto" w:fill="auto"/>
          </w:tcPr>
          <w:p w14:paraId="30880B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6E38AFE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13755EDB" w14:textId="77777777" w:rsidTr="00DD54CD">
        <w:trPr>
          <w:jc w:val="center"/>
        </w:trPr>
        <w:tc>
          <w:tcPr>
            <w:tcW w:w="3402" w:type="dxa"/>
            <w:shd w:val="clear" w:color="auto" w:fill="auto"/>
          </w:tcPr>
          <w:p w14:paraId="20A37D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3B1AEFF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391D7616" w14:textId="77777777" w:rsidTr="00DD54CD">
        <w:trPr>
          <w:jc w:val="center"/>
        </w:trPr>
        <w:tc>
          <w:tcPr>
            <w:tcW w:w="3402" w:type="dxa"/>
            <w:shd w:val="clear" w:color="auto" w:fill="auto"/>
          </w:tcPr>
          <w:p w14:paraId="18C4B5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4D83173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4412CDC5" w14:textId="77777777" w:rsidTr="00DD54CD">
        <w:trPr>
          <w:jc w:val="center"/>
        </w:trPr>
        <w:tc>
          <w:tcPr>
            <w:tcW w:w="3402" w:type="dxa"/>
            <w:shd w:val="clear" w:color="auto" w:fill="auto"/>
          </w:tcPr>
          <w:p w14:paraId="3A4808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786E8C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3A0F7FA9" w14:textId="77777777" w:rsidTr="00DD54CD">
        <w:trPr>
          <w:jc w:val="center"/>
        </w:trPr>
        <w:tc>
          <w:tcPr>
            <w:tcW w:w="3402" w:type="dxa"/>
            <w:shd w:val="clear" w:color="auto" w:fill="auto"/>
          </w:tcPr>
          <w:p w14:paraId="206CE2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0C3DCDD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461038A3" w14:textId="77777777" w:rsidTr="00DD54CD">
        <w:trPr>
          <w:jc w:val="center"/>
        </w:trPr>
        <w:tc>
          <w:tcPr>
            <w:tcW w:w="3402" w:type="dxa"/>
            <w:shd w:val="clear" w:color="auto" w:fill="auto"/>
          </w:tcPr>
          <w:p w14:paraId="7FA151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6AB53D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37 (see NOTE 1)</w:t>
            </w:r>
          </w:p>
        </w:tc>
      </w:tr>
      <w:tr w:rsidR="00FC7E52" w:rsidRPr="00567618" w14:paraId="71E5029C" w14:textId="77777777" w:rsidTr="00DD54CD">
        <w:trPr>
          <w:jc w:val="center"/>
        </w:trPr>
        <w:tc>
          <w:tcPr>
            <w:tcW w:w="3402" w:type="dxa"/>
            <w:shd w:val="clear" w:color="auto" w:fill="auto"/>
          </w:tcPr>
          <w:p w14:paraId="77599F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44404D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37</w:t>
            </w:r>
          </w:p>
        </w:tc>
      </w:tr>
      <w:tr w:rsidR="00FC7E52" w:rsidRPr="00567618" w14:paraId="322595F7" w14:textId="77777777" w:rsidTr="00DD54CD">
        <w:trPr>
          <w:jc w:val="center"/>
        </w:trPr>
        <w:tc>
          <w:tcPr>
            <w:tcW w:w="3402" w:type="dxa"/>
            <w:shd w:val="clear" w:color="auto" w:fill="auto"/>
          </w:tcPr>
          <w:p w14:paraId="79A2175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5A66BB2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31</w:t>
            </w:r>
          </w:p>
        </w:tc>
      </w:tr>
      <w:tr w:rsidR="00FC7E52" w:rsidRPr="00567618" w14:paraId="60F15DFA" w14:textId="77777777" w:rsidTr="00DD54CD">
        <w:trPr>
          <w:jc w:val="center"/>
        </w:trPr>
        <w:tc>
          <w:tcPr>
            <w:tcW w:w="3402" w:type="dxa"/>
            <w:shd w:val="clear" w:color="auto" w:fill="auto"/>
          </w:tcPr>
          <w:p w14:paraId="66F6E8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293B3F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 (see NOTE 2)</w:t>
            </w:r>
          </w:p>
        </w:tc>
      </w:tr>
      <w:tr w:rsidR="00FC7E52" w:rsidRPr="00567618" w14:paraId="2D913AF5" w14:textId="77777777" w:rsidTr="00DD54CD">
        <w:trPr>
          <w:jc w:val="center"/>
        </w:trPr>
        <w:tc>
          <w:tcPr>
            <w:tcW w:w="6804" w:type="dxa"/>
            <w:gridSpan w:val="2"/>
            <w:shd w:val="clear" w:color="auto" w:fill="auto"/>
          </w:tcPr>
          <w:p w14:paraId="26AF38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2B0D05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Minimum Supported Bandwidth is calculated based on the lowest codec rate when maximum frame aggregation is used.</w:t>
            </w:r>
          </w:p>
        </w:tc>
      </w:tr>
    </w:tbl>
    <w:p w14:paraId="378F96A1" w14:textId="77777777" w:rsidR="00FC7E52" w:rsidRPr="00567618" w:rsidRDefault="00FC7E52" w:rsidP="00FC7E52">
      <w:pPr>
        <w:pStyle w:val="FP"/>
        <w:rPr>
          <w:noProof/>
        </w:rPr>
      </w:pPr>
    </w:p>
    <w:p w14:paraId="1A927F39" w14:textId="77777777" w:rsidR="00FC7E52" w:rsidRPr="00567618" w:rsidRDefault="00FC7E52" w:rsidP="00FC7E52">
      <w:pPr>
        <w:pStyle w:val="TH"/>
        <w:rPr>
          <w:lang w:eastAsia="ko-KR"/>
        </w:rPr>
      </w:pPr>
      <w:r w:rsidRPr="00567618">
        <w:t>Table 6.</w:t>
      </w:r>
      <w:r w:rsidRPr="00567618">
        <w:rPr>
          <w:lang w:eastAsia="ko-KR"/>
        </w:rPr>
        <w:t>10-2</w:t>
      </w:r>
      <w:r w:rsidRPr="00567618">
        <w:t xml:space="preserve">: Recommended bandwidth properties </w:t>
      </w:r>
      <w:r w:rsidRPr="00567618">
        <w:rPr>
          <w:lang w:eastAsia="ko-KR"/>
        </w:rPr>
        <w:t>for AMR-WB to be used with the ‘a=bw-info’ attribute when codec modes up to 12.65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15B407E6" w14:textId="77777777" w:rsidTr="00DD54CD">
        <w:trPr>
          <w:jc w:val="center"/>
        </w:trPr>
        <w:tc>
          <w:tcPr>
            <w:tcW w:w="3402" w:type="dxa"/>
            <w:shd w:val="clear" w:color="auto" w:fill="auto"/>
          </w:tcPr>
          <w:p w14:paraId="0127744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61A518C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5D135FEE" w14:textId="77777777" w:rsidTr="00DD54CD">
        <w:trPr>
          <w:jc w:val="center"/>
        </w:trPr>
        <w:tc>
          <w:tcPr>
            <w:tcW w:w="3402" w:type="dxa"/>
            <w:shd w:val="clear" w:color="auto" w:fill="auto"/>
          </w:tcPr>
          <w:p w14:paraId="369FC8B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2AE2E2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6.6, 8.85, 12.65</w:t>
            </w:r>
          </w:p>
        </w:tc>
      </w:tr>
      <w:tr w:rsidR="00FC7E52" w:rsidRPr="00567618" w14:paraId="65CC6E1D" w14:textId="77777777" w:rsidTr="00DD54CD">
        <w:trPr>
          <w:jc w:val="center"/>
        </w:trPr>
        <w:tc>
          <w:tcPr>
            <w:tcW w:w="3402" w:type="dxa"/>
            <w:shd w:val="clear" w:color="auto" w:fill="auto"/>
          </w:tcPr>
          <w:p w14:paraId="4B540C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72669E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12.65</w:t>
            </w:r>
          </w:p>
        </w:tc>
      </w:tr>
      <w:tr w:rsidR="00FC7E52" w:rsidRPr="00567618" w14:paraId="6B7CED27" w14:textId="77777777" w:rsidTr="00DD54CD">
        <w:trPr>
          <w:jc w:val="center"/>
        </w:trPr>
        <w:tc>
          <w:tcPr>
            <w:tcW w:w="3402" w:type="dxa"/>
            <w:shd w:val="clear" w:color="auto" w:fill="auto"/>
          </w:tcPr>
          <w:p w14:paraId="6EA935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6C78A5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6.6</w:t>
            </w:r>
          </w:p>
        </w:tc>
      </w:tr>
      <w:tr w:rsidR="00FC7E52" w:rsidRPr="00567618" w14:paraId="160CBF95" w14:textId="77777777" w:rsidTr="00DD54CD">
        <w:trPr>
          <w:jc w:val="center"/>
        </w:trPr>
        <w:tc>
          <w:tcPr>
            <w:tcW w:w="3402" w:type="dxa"/>
            <w:shd w:val="clear" w:color="auto" w:fill="auto"/>
          </w:tcPr>
          <w:p w14:paraId="32A2E8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2ED0A9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AMR/AMR-WB bandwidth-efficient</w:t>
            </w:r>
          </w:p>
        </w:tc>
      </w:tr>
      <w:tr w:rsidR="00FC7E52" w:rsidRPr="00567618" w14:paraId="6EECBFCD" w14:textId="77777777" w:rsidTr="00DD54CD">
        <w:trPr>
          <w:jc w:val="center"/>
        </w:trPr>
        <w:tc>
          <w:tcPr>
            <w:tcW w:w="3402" w:type="dxa"/>
            <w:shd w:val="clear" w:color="auto" w:fill="auto"/>
          </w:tcPr>
          <w:p w14:paraId="021E7D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66C6AD2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0E12B90B" w14:textId="77777777" w:rsidTr="00DD54CD">
        <w:trPr>
          <w:jc w:val="center"/>
        </w:trPr>
        <w:tc>
          <w:tcPr>
            <w:tcW w:w="3402" w:type="dxa"/>
            <w:shd w:val="clear" w:color="auto" w:fill="auto"/>
          </w:tcPr>
          <w:p w14:paraId="0B8713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57F5DC5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4770AC59" w14:textId="77777777" w:rsidTr="00DD54CD">
        <w:trPr>
          <w:jc w:val="center"/>
        </w:trPr>
        <w:tc>
          <w:tcPr>
            <w:tcW w:w="3402" w:type="dxa"/>
            <w:shd w:val="clear" w:color="auto" w:fill="auto"/>
          </w:tcPr>
          <w:p w14:paraId="7F51A0C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7990EA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2612867E" w14:textId="77777777" w:rsidTr="00DD54CD">
        <w:trPr>
          <w:jc w:val="center"/>
        </w:trPr>
        <w:tc>
          <w:tcPr>
            <w:tcW w:w="3402" w:type="dxa"/>
            <w:shd w:val="clear" w:color="auto" w:fill="auto"/>
          </w:tcPr>
          <w:p w14:paraId="4890BD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73B9482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64FDAA4C" w14:textId="77777777" w:rsidTr="00DD54CD">
        <w:trPr>
          <w:jc w:val="center"/>
        </w:trPr>
        <w:tc>
          <w:tcPr>
            <w:tcW w:w="3402" w:type="dxa"/>
            <w:shd w:val="clear" w:color="auto" w:fill="auto"/>
          </w:tcPr>
          <w:p w14:paraId="2FBE66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367942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4CBB18FB" w14:textId="77777777" w:rsidTr="00DD54CD">
        <w:trPr>
          <w:jc w:val="center"/>
        </w:trPr>
        <w:tc>
          <w:tcPr>
            <w:tcW w:w="3402" w:type="dxa"/>
            <w:shd w:val="clear" w:color="auto" w:fill="auto"/>
          </w:tcPr>
          <w:p w14:paraId="727B0BF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7586BAD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2C4545F1" w14:textId="77777777" w:rsidTr="00DD54CD">
        <w:trPr>
          <w:jc w:val="center"/>
        </w:trPr>
        <w:tc>
          <w:tcPr>
            <w:tcW w:w="3402" w:type="dxa"/>
            <w:shd w:val="clear" w:color="auto" w:fill="auto"/>
          </w:tcPr>
          <w:p w14:paraId="40BA42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449BE8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 (see NOTE 1)</w:t>
            </w:r>
          </w:p>
        </w:tc>
      </w:tr>
      <w:tr w:rsidR="00FC7E52" w:rsidRPr="00567618" w14:paraId="18FE5F20" w14:textId="77777777" w:rsidTr="00DD54CD">
        <w:trPr>
          <w:jc w:val="center"/>
        </w:trPr>
        <w:tc>
          <w:tcPr>
            <w:tcW w:w="3402" w:type="dxa"/>
            <w:shd w:val="clear" w:color="auto" w:fill="auto"/>
          </w:tcPr>
          <w:p w14:paraId="7898EBD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1D9C87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w:t>
            </w:r>
          </w:p>
        </w:tc>
      </w:tr>
      <w:tr w:rsidR="00FC7E52" w:rsidRPr="00567618" w14:paraId="4044E682" w14:textId="77777777" w:rsidTr="00DD54CD">
        <w:trPr>
          <w:jc w:val="center"/>
        </w:trPr>
        <w:tc>
          <w:tcPr>
            <w:tcW w:w="3402" w:type="dxa"/>
            <w:shd w:val="clear" w:color="auto" w:fill="auto"/>
          </w:tcPr>
          <w:p w14:paraId="7194082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570A46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32</w:t>
            </w:r>
          </w:p>
        </w:tc>
      </w:tr>
      <w:tr w:rsidR="00FC7E52" w:rsidRPr="00567618" w14:paraId="28407AB4" w14:textId="77777777" w:rsidTr="00DD54CD">
        <w:trPr>
          <w:jc w:val="center"/>
        </w:trPr>
        <w:tc>
          <w:tcPr>
            <w:tcW w:w="3402" w:type="dxa"/>
            <w:shd w:val="clear" w:color="auto" w:fill="auto"/>
          </w:tcPr>
          <w:p w14:paraId="2E4BD66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2E6D0AB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 (see NOTE 2)</w:t>
            </w:r>
          </w:p>
        </w:tc>
      </w:tr>
      <w:tr w:rsidR="00FC7E52" w:rsidRPr="00567618" w14:paraId="4F697C8E" w14:textId="77777777" w:rsidTr="00DD54CD">
        <w:trPr>
          <w:jc w:val="center"/>
        </w:trPr>
        <w:tc>
          <w:tcPr>
            <w:tcW w:w="6804" w:type="dxa"/>
            <w:gridSpan w:val="2"/>
            <w:shd w:val="clear" w:color="auto" w:fill="auto"/>
          </w:tcPr>
          <w:p w14:paraId="4CB000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171659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Minimum Supported Bandwidth is calculated based on the lowest codec rate when maximum frame aggregation is used.</w:t>
            </w:r>
          </w:p>
        </w:tc>
      </w:tr>
    </w:tbl>
    <w:p w14:paraId="1CDC2ACE" w14:textId="77777777" w:rsidR="00FC7E52" w:rsidRPr="00567618" w:rsidRDefault="00FC7E52" w:rsidP="00FC7E52">
      <w:pPr>
        <w:pStyle w:val="FP"/>
        <w:rPr>
          <w:noProof/>
        </w:rPr>
      </w:pPr>
    </w:p>
    <w:p w14:paraId="4562E4CC" w14:textId="77777777" w:rsidR="00FC7E52" w:rsidRPr="00567618" w:rsidRDefault="00FC7E52" w:rsidP="00FC7E52">
      <w:pPr>
        <w:pStyle w:val="TH"/>
        <w:rPr>
          <w:lang w:eastAsia="ko-KR"/>
        </w:rPr>
      </w:pPr>
      <w:r w:rsidRPr="00567618">
        <w:t>Table 6.</w:t>
      </w:r>
      <w:r w:rsidRPr="00567618">
        <w:rPr>
          <w:lang w:eastAsia="ko-KR"/>
        </w:rPr>
        <w:t>10-3</w:t>
      </w:r>
      <w:r w:rsidRPr="00567618">
        <w:t xml:space="preserve">: Recommended bandwidth properties </w:t>
      </w:r>
      <w:r w:rsidRPr="00567618">
        <w:rPr>
          <w:lang w:eastAsia="ko-KR"/>
        </w:rPr>
        <w:t>for EVS to be used with the ‘a=bw-info’ attribute when codec modes up to 13.2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7A7ECDD8" w14:textId="77777777" w:rsidTr="00DD54CD">
        <w:trPr>
          <w:jc w:val="center"/>
        </w:trPr>
        <w:tc>
          <w:tcPr>
            <w:tcW w:w="3402" w:type="dxa"/>
            <w:shd w:val="clear" w:color="auto" w:fill="auto"/>
          </w:tcPr>
          <w:p w14:paraId="7DF0364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035F4FA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15AC3652" w14:textId="77777777" w:rsidTr="00DD54CD">
        <w:trPr>
          <w:jc w:val="center"/>
        </w:trPr>
        <w:tc>
          <w:tcPr>
            <w:tcW w:w="3402" w:type="dxa"/>
            <w:shd w:val="clear" w:color="auto" w:fill="auto"/>
          </w:tcPr>
          <w:p w14:paraId="6DABC9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724D2C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5.9 – 13.2</w:t>
            </w:r>
          </w:p>
        </w:tc>
      </w:tr>
      <w:tr w:rsidR="00FC7E52" w:rsidRPr="00567618" w14:paraId="266AB294" w14:textId="77777777" w:rsidTr="00DD54CD">
        <w:trPr>
          <w:jc w:val="center"/>
        </w:trPr>
        <w:tc>
          <w:tcPr>
            <w:tcW w:w="3402" w:type="dxa"/>
            <w:shd w:val="clear" w:color="auto" w:fill="auto"/>
          </w:tcPr>
          <w:p w14:paraId="0AAC9A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1AAAD2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13.2</w:t>
            </w:r>
          </w:p>
        </w:tc>
      </w:tr>
      <w:tr w:rsidR="00FC7E52" w:rsidRPr="00567618" w14:paraId="689A8014" w14:textId="77777777" w:rsidTr="00DD54CD">
        <w:trPr>
          <w:jc w:val="center"/>
        </w:trPr>
        <w:tc>
          <w:tcPr>
            <w:tcW w:w="3402" w:type="dxa"/>
            <w:shd w:val="clear" w:color="auto" w:fill="auto"/>
          </w:tcPr>
          <w:p w14:paraId="6651A17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64AD54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7.2</w:t>
            </w:r>
          </w:p>
        </w:tc>
      </w:tr>
      <w:tr w:rsidR="00FC7E52" w:rsidRPr="00567618" w14:paraId="59E3049D" w14:textId="77777777" w:rsidTr="00DD54CD">
        <w:trPr>
          <w:jc w:val="center"/>
        </w:trPr>
        <w:tc>
          <w:tcPr>
            <w:tcW w:w="3402" w:type="dxa"/>
            <w:shd w:val="clear" w:color="auto" w:fill="auto"/>
          </w:tcPr>
          <w:p w14:paraId="0A3070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7F46CA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EVS</w:t>
            </w:r>
          </w:p>
        </w:tc>
      </w:tr>
      <w:tr w:rsidR="00FC7E52" w:rsidRPr="00567618" w14:paraId="316AAA6A" w14:textId="77777777" w:rsidTr="00DD54CD">
        <w:trPr>
          <w:jc w:val="center"/>
        </w:trPr>
        <w:tc>
          <w:tcPr>
            <w:tcW w:w="3402" w:type="dxa"/>
            <w:shd w:val="clear" w:color="auto" w:fill="auto"/>
          </w:tcPr>
          <w:p w14:paraId="7534EF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0ACB39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4F0E27DA" w14:textId="77777777" w:rsidTr="00DD54CD">
        <w:trPr>
          <w:jc w:val="center"/>
        </w:trPr>
        <w:tc>
          <w:tcPr>
            <w:tcW w:w="3402" w:type="dxa"/>
            <w:shd w:val="clear" w:color="auto" w:fill="auto"/>
          </w:tcPr>
          <w:p w14:paraId="64186B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17D12F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4FA71E98" w14:textId="77777777" w:rsidTr="00DD54CD">
        <w:trPr>
          <w:jc w:val="center"/>
        </w:trPr>
        <w:tc>
          <w:tcPr>
            <w:tcW w:w="3402" w:type="dxa"/>
            <w:shd w:val="clear" w:color="auto" w:fill="auto"/>
          </w:tcPr>
          <w:p w14:paraId="6D1BB7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5B510E8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515440C3" w14:textId="77777777" w:rsidTr="00DD54CD">
        <w:trPr>
          <w:jc w:val="center"/>
        </w:trPr>
        <w:tc>
          <w:tcPr>
            <w:tcW w:w="3402" w:type="dxa"/>
            <w:shd w:val="clear" w:color="auto" w:fill="auto"/>
          </w:tcPr>
          <w:p w14:paraId="594D86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0E403C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4C1CBEFC" w14:textId="77777777" w:rsidTr="00DD54CD">
        <w:trPr>
          <w:jc w:val="center"/>
        </w:trPr>
        <w:tc>
          <w:tcPr>
            <w:tcW w:w="3402" w:type="dxa"/>
            <w:shd w:val="clear" w:color="auto" w:fill="auto"/>
          </w:tcPr>
          <w:p w14:paraId="284546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04B5C3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2E9B7710" w14:textId="77777777" w:rsidTr="00DD54CD">
        <w:trPr>
          <w:jc w:val="center"/>
        </w:trPr>
        <w:tc>
          <w:tcPr>
            <w:tcW w:w="3402" w:type="dxa"/>
            <w:shd w:val="clear" w:color="auto" w:fill="auto"/>
          </w:tcPr>
          <w:p w14:paraId="05D7A88F"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3D6A35B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55D4F433" w14:textId="77777777" w:rsidTr="00DD54CD">
        <w:trPr>
          <w:jc w:val="center"/>
        </w:trPr>
        <w:tc>
          <w:tcPr>
            <w:tcW w:w="3402" w:type="dxa"/>
            <w:shd w:val="clear" w:color="auto" w:fill="auto"/>
          </w:tcPr>
          <w:p w14:paraId="1D3362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575793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40 (see NOTE 1 and NOTE 2)</w:t>
            </w:r>
          </w:p>
        </w:tc>
      </w:tr>
      <w:tr w:rsidR="00FC7E52" w:rsidRPr="00567618" w14:paraId="67F8FDBC" w14:textId="77777777" w:rsidTr="00DD54CD">
        <w:trPr>
          <w:jc w:val="center"/>
        </w:trPr>
        <w:tc>
          <w:tcPr>
            <w:tcW w:w="3402" w:type="dxa"/>
            <w:shd w:val="clear" w:color="auto" w:fill="auto"/>
          </w:tcPr>
          <w:p w14:paraId="65A937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27C5BD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w:t>
            </w:r>
          </w:p>
        </w:tc>
      </w:tr>
      <w:tr w:rsidR="00FC7E52" w:rsidRPr="00567618" w14:paraId="731DC48C" w14:textId="77777777" w:rsidTr="00DD54CD">
        <w:trPr>
          <w:jc w:val="center"/>
        </w:trPr>
        <w:tc>
          <w:tcPr>
            <w:tcW w:w="3402" w:type="dxa"/>
            <w:shd w:val="clear" w:color="auto" w:fill="auto"/>
          </w:tcPr>
          <w:p w14:paraId="562B00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4ACB44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32 (see NOTE 2)</w:t>
            </w:r>
          </w:p>
        </w:tc>
      </w:tr>
      <w:tr w:rsidR="00FC7E52" w:rsidRPr="00567618" w14:paraId="55C8BA53" w14:textId="77777777" w:rsidTr="00DD54CD">
        <w:trPr>
          <w:jc w:val="center"/>
        </w:trPr>
        <w:tc>
          <w:tcPr>
            <w:tcW w:w="3402" w:type="dxa"/>
            <w:shd w:val="clear" w:color="auto" w:fill="auto"/>
          </w:tcPr>
          <w:p w14:paraId="580A2F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19BF2A5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14 (see NOTE 2)</w:t>
            </w:r>
          </w:p>
        </w:tc>
      </w:tr>
      <w:tr w:rsidR="00FC7E52" w:rsidRPr="00567618" w14:paraId="2E9F89BA" w14:textId="77777777" w:rsidTr="00DD54CD">
        <w:trPr>
          <w:jc w:val="center"/>
        </w:trPr>
        <w:tc>
          <w:tcPr>
            <w:tcW w:w="6804" w:type="dxa"/>
            <w:gridSpan w:val="2"/>
            <w:shd w:val="clear" w:color="auto" w:fill="auto"/>
          </w:tcPr>
          <w:p w14:paraId="10A0F7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0A35022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bandwidth is calculated assuming EVS 7.2 kbps when maximum frame aggregation is used.</w:t>
            </w:r>
          </w:p>
        </w:tc>
      </w:tr>
    </w:tbl>
    <w:p w14:paraId="397360F7" w14:textId="77777777" w:rsidR="00FC7E52" w:rsidRPr="00567618" w:rsidRDefault="00FC7E52" w:rsidP="00FC7E52">
      <w:pPr>
        <w:pStyle w:val="FP"/>
      </w:pPr>
    </w:p>
    <w:p w14:paraId="1A5BA6A5" w14:textId="77777777" w:rsidR="00FC7E52" w:rsidRPr="00567618" w:rsidRDefault="00FC7E52" w:rsidP="00FC7E52">
      <w:r w:rsidRPr="00567618">
        <w:t>SDP examples using the ‘a=bw-info’ attribute for speech are shown in annex A.6.3.</w:t>
      </w:r>
    </w:p>
    <w:p w14:paraId="4914C349" w14:textId="77777777" w:rsidR="00FC7E52" w:rsidRPr="00567618" w:rsidRDefault="00FC7E52" w:rsidP="00FC7E52">
      <w:pPr>
        <w:pStyle w:val="Heading4"/>
      </w:pPr>
      <w:bookmarkStart w:id="552" w:name="_Toc26369236"/>
      <w:bookmarkStart w:id="553" w:name="_Toc36227118"/>
      <w:bookmarkStart w:id="554" w:name="_Toc36228132"/>
      <w:bookmarkStart w:id="555" w:name="_Toc36228759"/>
      <w:bookmarkStart w:id="556" w:name="_Toc68847078"/>
      <w:bookmarkStart w:id="557" w:name="_Toc74611013"/>
      <w:bookmarkStart w:id="558" w:name="_Toc75566292"/>
      <w:bookmarkStart w:id="559" w:name="_Toc89789843"/>
      <w:bookmarkStart w:id="560" w:name="_Toc99466478"/>
      <w:bookmarkStart w:id="561" w:name="_Toc130460527"/>
      <w:r w:rsidRPr="00567618">
        <w:rPr>
          <w:lang w:eastAsia="ko-KR"/>
        </w:rPr>
        <w:t>6</w:t>
      </w:r>
      <w:r w:rsidRPr="00567618">
        <w:t>.2.</w:t>
      </w:r>
      <w:r w:rsidRPr="00567618">
        <w:rPr>
          <w:lang w:eastAsia="ko-KR"/>
        </w:rPr>
        <w:t>5</w:t>
      </w:r>
      <w:r w:rsidRPr="00567618">
        <w:t>.</w:t>
      </w:r>
      <w:r w:rsidRPr="00567618">
        <w:rPr>
          <w:lang w:eastAsia="ko-KR"/>
        </w:rPr>
        <w:t>3</w:t>
      </w:r>
      <w:r w:rsidRPr="00567618">
        <w:tab/>
      </w:r>
      <w:r w:rsidRPr="00567618">
        <w:rPr>
          <w:lang w:eastAsia="ko-KR"/>
        </w:rPr>
        <w:t>Video</w:t>
      </w:r>
      <w:bookmarkEnd w:id="552"/>
      <w:bookmarkEnd w:id="553"/>
      <w:bookmarkEnd w:id="554"/>
      <w:bookmarkEnd w:id="555"/>
      <w:bookmarkEnd w:id="556"/>
      <w:bookmarkEnd w:id="557"/>
      <w:bookmarkEnd w:id="558"/>
      <w:bookmarkEnd w:id="559"/>
      <w:bookmarkEnd w:id="560"/>
      <w:bookmarkEnd w:id="561"/>
    </w:p>
    <w:p w14:paraId="3C949BF7" w14:textId="77777777" w:rsidR="00FC7E52" w:rsidRPr="00567618" w:rsidRDefault="00FC7E52" w:rsidP="00FC7E52">
      <w:pPr>
        <w:spacing w:before="180"/>
      </w:pPr>
      <w:r w:rsidRPr="00567618">
        <w:t>The b=AS parameter is set to match the maximum bit rate desired for the media in the receiving direction.</w:t>
      </w:r>
    </w:p>
    <w:p w14:paraId="2C302168" w14:textId="77777777" w:rsidR="00FC7E52" w:rsidRPr="00567618" w:rsidRDefault="00FC7E52" w:rsidP="00FC7E52">
      <w:pPr>
        <w:spacing w:before="180"/>
      </w:pPr>
      <w:r w:rsidRPr="00567618">
        <w:t>Video codecs are usually capable of adapting the bit rate over a large bit rate range. This allows for dynamic addition of redundancy (see clauses 6.2.3.5 and 6.2.3.6) without explicitly allocating any additional bandwidth for the redundancy information. Therefore, when the ‘a=bw-info’ attribute is used, the Maximum Supported Bandwidth and the Maximum Desired Bandwidth properties should be set to the same value.</w:t>
      </w:r>
    </w:p>
    <w:p w14:paraId="4D7E61FB" w14:textId="77777777" w:rsidR="00FC7E52" w:rsidRPr="00567618" w:rsidRDefault="00FC7E52" w:rsidP="00FC7E52">
      <w:r w:rsidRPr="00567618">
        <w:t>SDP examples using the ‘a=bw-info’ attribute for video are shown in annex A.6.3.</w:t>
      </w:r>
    </w:p>
    <w:p w14:paraId="0481B3CD" w14:textId="77777777" w:rsidR="00FC7E52" w:rsidRPr="00567618" w:rsidRDefault="00FC7E52" w:rsidP="00FC7E52">
      <w:pPr>
        <w:pStyle w:val="Heading3"/>
      </w:pPr>
      <w:bookmarkStart w:id="562" w:name="_Toc26369237"/>
      <w:bookmarkStart w:id="563" w:name="_Toc36227119"/>
      <w:bookmarkStart w:id="564" w:name="_Toc36228133"/>
      <w:bookmarkStart w:id="565" w:name="_Toc36228760"/>
      <w:bookmarkStart w:id="566" w:name="_Toc68847079"/>
      <w:bookmarkStart w:id="567" w:name="_Toc74611014"/>
      <w:bookmarkStart w:id="568" w:name="_Toc75566293"/>
      <w:bookmarkStart w:id="569" w:name="_Toc89789844"/>
      <w:bookmarkStart w:id="570" w:name="_Toc99466479"/>
      <w:bookmarkStart w:id="571" w:name="_Toc130460528"/>
      <w:r w:rsidRPr="00567618">
        <w:t>6.2.6</w:t>
      </w:r>
      <w:r w:rsidRPr="00567618">
        <w:tab/>
        <w:t>The Synchronization Info attribute "3gpp_sync_info"</w:t>
      </w:r>
      <w:bookmarkEnd w:id="562"/>
      <w:bookmarkEnd w:id="563"/>
      <w:bookmarkEnd w:id="564"/>
      <w:bookmarkEnd w:id="565"/>
      <w:bookmarkEnd w:id="566"/>
      <w:bookmarkEnd w:id="567"/>
      <w:bookmarkEnd w:id="568"/>
      <w:bookmarkEnd w:id="569"/>
      <w:bookmarkEnd w:id="570"/>
      <w:bookmarkEnd w:id="571"/>
    </w:p>
    <w:p w14:paraId="7EDB7C3C" w14:textId="77777777" w:rsidR="00FC7E52" w:rsidRPr="00567618" w:rsidRDefault="00FC7E52" w:rsidP="00FC7E52">
      <w:r w:rsidRPr="00567618">
        <w:rPr>
          <w:iCs/>
        </w:rPr>
        <w:t>Synchronization jitter</w:t>
      </w:r>
      <w:r w:rsidRPr="00567618">
        <w:rPr>
          <w:i/>
        </w:rPr>
        <w:t xml:space="preserve"> </w:t>
      </w:r>
      <w:r w:rsidRPr="00567618">
        <w:t>(also known as synchronization or inter-media skew) is defined as the amount of synchronization delay between media streams that needs to be maintained during the synchronization process (at the receiver side), which is acceptable to a session (or the sender of the multimedia streams) for a good user experience.</w:t>
      </w:r>
    </w:p>
    <w:p w14:paraId="453A15EA" w14:textId="77777777" w:rsidR="00FC7E52" w:rsidRPr="00567618" w:rsidRDefault="00FC7E52" w:rsidP="00FC7E52">
      <w:r w:rsidRPr="00567618">
        <w:t>Tight synchronization between the constituent streams is not necessary for all types of MTSI sessions. For instance, during a VoIP call, one of the call participants may wish to share a video clip or share his/her camera view. In this situation, the sender may want to relax the requirement on the receiver to synchronize the audio and the video streams in order to maintain a good video quality without stressing on tight audio/video synchronization. The Synchronization Info attribute defined in the present document is not just limited to lip-sync between audio/video streams, but is also applicable to any two media streams that need to be synchronized during an MTSI session. This attribute allows an MTSI client to specify whether or not media streams should be synchronized. In case the choice is to have synchronization between different streams, it is up to the implementation, use case and application to decide the exact amount of synchronization jitter allowed between the streams to synchronize.</w:t>
      </w:r>
    </w:p>
    <w:p w14:paraId="60677F42" w14:textId="77777777" w:rsidR="00FC7E52" w:rsidRPr="00567618" w:rsidRDefault="00FC7E52" w:rsidP="00FC7E52">
      <w:r w:rsidRPr="00567618">
        <w:t>The ABNF for the synchronization info attribute is described as follows:</w:t>
      </w:r>
    </w:p>
    <w:p w14:paraId="7D89EB3A" w14:textId="77777777" w:rsidR="00FC7E52" w:rsidRPr="00567618" w:rsidRDefault="00FC7E52" w:rsidP="00FC7E52">
      <w:pPr>
        <w:pStyle w:val="B1"/>
        <w:tabs>
          <w:tab w:val="left" w:pos="2552"/>
        </w:tabs>
      </w:pPr>
      <w:r w:rsidRPr="00567618">
        <w:t>Synchronization-Info</w:t>
      </w:r>
      <w:r w:rsidRPr="00567618">
        <w:tab/>
        <w:t>= "a" "=" "3gpp_sync_info" ":" sync-value</w:t>
      </w:r>
    </w:p>
    <w:p w14:paraId="2F12119F" w14:textId="77777777" w:rsidR="00FC7E52" w:rsidRPr="00567618" w:rsidRDefault="00FC7E52" w:rsidP="00FC7E52">
      <w:pPr>
        <w:pStyle w:val="B1"/>
        <w:tabs>
          <w:tab w:val="left" w:pos="2552"/>
        </w:tabs>
      </w:pPr>
      <w:r w:rsidRPr="00567618">
        <w:t>sync-value</w:t>
      </w:r>
      <w:r w:rsidRPr="00567618">
        <w:tab/>
        <w:t>= "Sync" / "No Sync"</w:t>
      </w:r>
    </w:p>
    <w:p w14:paraId="633ADCD9" w14:textId="77777777" w:rsidR="00FC7E52" w:rsidRPr="00567618" w:rsidRDefault="00FC7E52" w:rsidP="00FC7E52">
      <w:r w:rsidRPr="00567618">
        <w:t>The value "Sync" indicates that synchronization between media shall be maintained. The value "No Sync" indicates that No Synchronization is required between the media.</w:t>
      </w:r>
    </w:p>
    <w:p w14:paraId="643753BC" w14:textId="77777777" w:rsidR="00FC7E52" w:rsidRPr="00567618" w:rsidRDefault="00FC7E52" w:rsidP="00FC7E52">
      <w:r w:rsidRPr="00567618">
        <w:t>The parameter "3gpp_sync_info" should be included in the SDP at the session level and/or at the media level. Its usage is governed by the following rules:</w:t>
      </w:r>
    </w:p>
    <w:p w14:paraId="39944A82" w14:textId="77777777" w:rsidR="00FC7E52" w:rsidRPr="00567618" w:rsidRDefault="00FC7E52" w:rsidP="00FC7E52">
      <w:pPr>
        <w:pStyle w:val="B1"/>
      </w:pPr>
      <w:r w:rsidRPr="00567618">
        <w:t>1.</w:t>
      </w:r>
      <w:r w:rsidRPr="00567618">
        <w:tab/>
        <w:t xml:space="preserve">At the session level, the "3gpp_sync_info" attribute shall be used with the group attribute defined in </w:t>
      </w:r>
      <w:r>
        <w:t>RFC </w:t>
      </w:r>
      <w:r w:rsidRPr="00567618">
        <w:t>3388 [48]. The group attribute indicates to the receiver which streams (identified by their mid attributes) that are to be synchronized. The "3gpp_sync_info" attribute shall follow the "group: LS" line in the SDP.</w:t>
      </w:r>
    </w:p>
    <w:p w14:paraId="08FB36B2" w14:textId="77777777" w:rsidR="00FC7E52" w:rsidRPr="00567618" w:rsidRDefault="00FC7E52" w:rsidP="00FC7E52">
      <w:pPr>
        <w:pStyle w:val="B1"/>
      </w:pPr>
      <w:r w:rsidRPr="00567618">
        <w:t>2.</w:t>
      </w:r>
      <w:r w:rsidRPr="00567618">
        <w:tab/>
        <w:t xml:space="preserve">At the media level, the "3gpp_sync_info" attribute shall assume a value of "No Sync" only. It indicates to the receiver that this particular media stream is not required to be synchronized with any other media stream in the session. The use of the "mid" attribute of </w:t>
      </w:r>
      <w:r>
        <w:t>RFC </w:t>
      </w:r>
      <w:r w:rsidRPr="00567618">
        <w:t>3388</w:t>
      </w:r>
      <w:r>
        <w:t> </w:t>
      </w:r>
      <w:r w:rsidRPr="00567618">
        <w:t xml:space="preserve">[48] is optional in this case. If the "mid" attribute is used for any other media in the session, then "mid" with this media line shall be used also according to </w:t>
      </w:r>
      <w:r>
        <w:t>RFC </w:t>
      </w:r>
      <w:r w:rsidRPr="00567618">
        <w:t>3388</w:t>
      </w:r>
      <w:r>
        <w:t> </w:t>
      </w:r>
      <w:r w:rsidRPr="00567618">
        <w:t>[48]. Otherwise, it is not necessary to tie the "3gpp_sync_info" attribute with the "mid" attribute.</w:t>
      </w:r>
    </w:p>
    <w:p w14:paraId="286DF97F" w14:textId="77777777" w:rsidR="00FC7E52" w:rsidRPr="00567618" w:rsidRDefault="00FC7E52" w:rsidP="00FC7E52">
      <w:pPr>
        <w:pStyle w:val="B1"/>
      </w:pPr>
      <w:r w:rsidRPr="00567618">
        <w:t>3.</w:t>
      </w:r>
      <w:r w:rsidRPr="00567618">
        <w:tab/>
        <w:t>When the "3gpp_sync_info" attribute is defined at both session level (with the "group" attribute) and media level, then the media level attribute shall override the session level attribute. Thus if the "3gpp_sync_info" attribute is defined at the media level, then that particular media stream is not to be synchronized with any other media stream in the session (even if the "3gpp_sync_info" is defined at the session level for this media stream).</w:t>
      </w:r>
    </w:p>
    <w:p w14:paraId="1E0944C5" w14:textId="77777777" w:rsidR="00FC7E52" w:rsidRPr="00567618" w:rsidRDefault="00FC7E52" w:rsidP="00FC7E52">
      <w:r w:rsidRPr="00567618">
        <w:t>The calling party (or the initiator or offerer of the multimedia stream) should include the "3gpp_sync_info" attribute in the SDP which is carried in the initial INVITE message. Upon reception of the INVITE message that includes the "3gpp_sync_info" attribute, the other party in the session should include its own "3gpp_sync_info" attribute (with its own wish for synchronization or no synchronization) in the 200/OK response message.</w:t>
      </w:r>
    </w:p>
    <w:p w14:paraId="64A005EB" w14:textId="77777777" w:rsidR="00FC7E52" w:rsidRPr="00567618" w:rsidRDefault="00FC7E52" w:rsidP="00FC7E52">
      <w:r w:rsidRPr="00567618">
        <w:t>There are no offer/answer implications on the "3gpp_sync_info" attribute; it provides synchronization requirement between the specified media streams to the receiver. The "3gpp_sync_info" attribute in the calling party SDP is only an indication to the called party of the synchronization requirement that should be maintained between the specified media streams that it receives. Similarly the "3gpp_sync_info" attribute value from the called party is an indication to the calling party of the synchronization requirements between specified media streams. The "3gpp_sync_info" attribute value can be different for the calling and the called parties.</w:t>
      </w:r>
    </w:p>
    <w:p w14:paraId="6A0FE5BB" w14:textId="77777777" w:rsidR="00FC7E52" w:rsidRPr="00567618" w:rsidRDefault="00FC7E52" w:rsidP="00FC7E52">
      <w:r w:rsidRPr="00567618">
        <w:t>SDP examples using the "3gpp_sync_info" attribute are given in clause A.7.</w:t>
      </w:r>
    </w:p>
    <w:p w14:paraId="7EED1D35" w14:textId="77777777" w:rsidR="00FC7E52" w:rsidRPr="00567618" w:rsidRDefault="00FC7E52" w:rsidP="00FC7E52">
      <w:pPr>
        <w:pStyle w:val="NO"/>
      </w:pPr>
      <w:r w:rsidRPr="00567618">
        <w:t>NOTE:</w:t>
      </w:r>
      <w:r w:rsidRPr="00567618">
        <w:tab/>
        <w:t xml:space="preserve">Default operation in the absence of the "3gpp_sync_info" attribute in SDP is to maintain synchronization between media streams. </w:t>
      </w:r>
    </w:p>
    <w:p w14:paraId="69867822" w14:textId="77777777" w:rsidR="00FC7E52" w:rsidRPr="00567618" w:rsidRDefault="00FC7E52" w:rsidP="00FC7E52">
      <w:pPr>
        <w:pStyle w:val="Heading3"/>
      </w:pPr>
      <w:bookmarkStart w:id="572" w:name="_Toc26369238"/>
      <w:bookmarkStart w:id="573" w:name="_Toc36227120"/>
      <w:bookmarkStart w:id="574" w:name="_Toc36228134"/>
      <w:bookmarkStart w:id="575" w:name="_Toc36228761"/>
      <w:bookmarkStart w:id="576" w:name="_Toc68847080"/>
      <w:bookmarkStart w:id="577" w:name="_Toc74611015"/>
      <w:bookmarkStart w:id="578" w:name="_Toc75566294"/>
      <w:bookmarkStart w:id="579" w:name="_Toc89789845"/>
      <w:bookmarkStart w:id="580" w:name="_Toc99466480"/>
      <w:bookmarkStart w:id="581" w:name="_Toc130460529"/>
      <w:r w:rsidRPr="00567618">
        <w:t>6.2.7</w:t>
      </w:r>
      <w:r w:rsidRPr="00567618">
        <w:tab/>
        <w:t>Negotiated QoS parameters</w:t>
      </w:r>
      <w:bookmarkEnd w:id="572"/>
      <w:bookmarkEnd w:id="573"/>
      <w:bookmarkEnd w:id="574"/>
      <w:bookmarkEnd w:id="575"/>
      <w:bookmarkEnd w:id="576"/>
      <w:bookmarkEnd w:id="577"/>
      <w:bookmarkEnd w:id="578"/>
      <w:bookmarkEnd w:id="579"/>
      <w:bookmarkEnd w:id="580"/>
      <w:bookmarkEnd w:id="581"/>
    </w:p>
    <w:p w14:paraId="66BB902F" w14:textId="77777777" w:rsidR="00FC7E52" w:rsidRPr="00567618" w:rsidRDefault="00FC7E52" w:rsidP="00FC7E52">
      <w:pPr>
        <w:pStyle w:val="Heading4"/>
      </w:pPr>
      <w:bookmarkStart w:id="582" w:name="_Toc26369239"/>
      <w:bookmarkStart w:id="583" w:name="_Toc36227121"/>
      <w:bookmarkStart w:id="584" w:name="_Toc36228135"/>
      <w:bookmarkStart w:id="585" w:name="_Toc36228762"/>
      <w:bookmarkStart w:id="586" w:name="_Toc68847081"/>
      <w:bookmarkStart w:id="587" w:name="_Toc74611016"/>
      <w:bookmarkStart w:id="588" w:name="_Toc75566295"/>
      <w:bookmarkStart w:id="589" w:name="_Toc89789846"/>
      <w:bookmarkStart w:id="590" w:name="_Toc99466481"/>
      <w:bookmarkStart w:id="591" w:name="_Toc130460530"/>
      <w:r w:rsidRPr="00567618">
        <w:t>6.2.7.1</w:t>
      </w:r>
      <w:r w:rsidRPr="00567618">
        <w:tab/>
        <w:t>General</w:t>
      </w:r>
      <w:bookmarkEnd w:id="582"/>
      <w:bookmarkEnd w:id="583"/>
      <w:bookmarkEnd w:id="584"/>
      <w:bookmarkEnd w:id="585"/>
      <w:bookmarkEnd w:id="586"/>
      <w:bookmarkEnd w:id="587"/>
      <w:bookmarkEnd w:id="588"/>
      <w:bookmarkEnd w:id="589"/>
      <w:bookmarkEnd w:id="590"/>
      <w:bookmarkEnd w:id="591"/>
    </w:p>
    <w:p w14:paraId="44974120" w14:textId="77777777" w:rsidR="00FC7E52" w:rsidRPr="00567618" w:rsidRDefault="00FC7E52" w:rsidP="00FC7E52">
      <w:r w:rsidRPr="00567618">
        <w:t>The MTSI client in the terminal may support the negotiation of the QoS.</w:t>
      </w:r>
      <w:r w:rsidRPr="00567618">
        <w:rPr>
          <w:lang w:eastAsia="ko-KR"/>
        </w:rPr>
        <w:t xml:space="preserve"> </w:t>
      </w:r>
      <w:r w:rsidRPr="00567618">
        <w:t>The term "negotiated" in the present document describes the end result of a QoS negotiation between an MTSI client in terminal and the network (or the end result of what the network grants to the MTSI client in terminal even if no negotiation takes place).</w:t>
      </w:r>
    </w:p>
    <w:p w14:paraId="79AA5199" w14:textId="77777777" w:rsidR="00FC7E52" w:rsidRPr="00567618" w:rsidRDefault="00FC7E52" w:rsidP="00FC7E52">
      <w:r w:rsidRPr="00567618">
        <w:t>An MTSI client in terminal supporting the transport level QoS negotiation should verify that the QoS parameters, e.g. MBR and GBR, are aligned with the media configurations negotiated in SDP. While checking whether the different bandwidth parameters are aligned or not, the MTSI client in terminal should take into account the following areas where differences are likely to occur: parameter encoding; units used; packetization schemes related to the IP/UDP/RTP overhead; the amount of RTCP bandwidth. The MTSI client in terminal needs to compensate for the differences if found.</w:t>
      </w:r>
    </w:p>
    <w:p w14:paraId="160946C8" w14:textId="77777777" w:rsidR="00FC7E52" w:rsidRPr="00567618" w:rsidRDefault="00FC7E52" w:rsidP="00FC7E52">
      <w:pPr>
        <w:pStyle w:val="NO"/>
      </w:pPr>
      <w:r w:rsidRPr="00567618">
        <w:t>NOTE:</w:t>
      </w:r>
      <w:r>
        <w:tab/>
      </w:r>
      <w:r w:rsidRPr="00567618">
        <w:t>The transport level QoS negotiation applies only to 3GPP accesses.</w:t>
      </w:r>
    </w:p>
    <w:p w14:paraId="7CED2538" w14:textId="77777777" w:rsidR="00FC7E52" w:rsidRPr="00567618" w:rsidRDefault="00FC7E52" w:rsidP="00FC7E52">
      <w:r w:rsidRPr="00567618">
        <w:t>In the following sections it is assumed that the MTSI client in terminal supports the QoS negotiation and is made aware of the negotiated bandwidth properties and other QoS hints (if supported and used, see clause</w:t>
      </w:r>
      <w:r>
        <w:t> </w:t>
      </w:r>
      <w:r w:rsidRPr="00567618">
        <w:t>6.2.7.4).</w:t>
      </w:r>
    </w:p>
    <w:p w14:paraId="30B9C8E2" w14:textId="77777777" w:rsidR="00FC7E52" w:rsidRPr="00567618" w:rsidRDefault="00FC7E52" w:rsidP="00FC7E52">
      <w:pPr>
        <w:pStyle w:val="Heading4"/>
      </w:pPr>
      <w:bookmarkStart w:id="592" w:name="_Toc26369240"/>
      <w:bookmarkStart w:id="593" w:name="_Toc36227122"/>
      <w:bookmarkStart w:id="594" w:name="_Toc36228136"/>
      <w:bookmarkStart w:id="595" w:name="_Toc36228763"/>
      <w:bookmarkStart w:id="596" w:name="_Toc68847082"/>
      <w:bookmarkStart w:id="597" w:name="_Toc74611017"/>
      <w:bookmarkStart w:id="598" w:name="_Toc75566296"/>
      <w:bookmarkStart w:id="599" w:name="_Toc89789847"/>
      <w:bookmarkStart w:id="600" w:name="_Toc99466482"/>
      <w:bookmarkStart w:id="601" w:name="_Toc130460531"/>
      <w:r w:rsidRPr="00567618">
        <w:t>6.2.7.2</w:t>
      </w:r>
      <w:r w:rsidRPr="00567618">
        <w:tab/>
        <w:t>Alignment of negotiated QoS parameters and b=AS bandwidth modifier</w:t>
      </w:r>
      <w:bookmarkEnd w:id="592"/>
      <w:bookmarkEnd w:id="593"/>
      <w:bookmarkEnd w:id="594"/>
      <w:bookmarkEnd w:id="595"/>
      <w:bookmarkEnd w:id="596"/>
      <w:bookmarkEnd w:id="597"/>
      <w:bookmarkEnd w:id="598"/>
      <w:bookmarkEnd w:id="599"/>
      <w:bookmarkEnd w:id="600"/>
      <w:bookmarkEnd w:id="601"/>
    </w:p>
    <w:p w14:paraId="625C6389" w14:textId="77777777" w:rsidR="00FC7E52" w:rsidRPr="00567618" w:rsidRDefault="00FC7E52" w:rsidP="00FC7E52">
      <w:r w:rsidRPr="00567618">
        <w:t>In SDP offer-answer, the b=AS bandwidth modifier is used to describe the maximum bandwidth for the receiving direction. The IP/UDP/RTP overhead is included in the bandwidth value for RTP-based media but the RTCP bandwidth is not included. The IP/UDP/DTLS/SCTP overhead is included in the bandwidth value for SCTP-based media such as the data channel (see clause</w:t>
      </w:r>
      <w:r>
        <w:t> </w:t>
      </w:r>
      <w:r w:rsidRPr="00567618">
        <w:t>6.2.10). The bandwidth value is an integer and the unit is kbps.</w:t>
      </w:r>
    </w:p>
    <w:p w14:paraId="0D636C05" w14:textId="77777777" w:rsidR="00FC7E52" w:rsidRPr="00567618" w:rsidRDefault="00FC7E52" w:rsidP="00FC7E52">
      <w:r w:rsidRPr="00567618">
        <w:t>If, at session setup or at session re-negotiation, the MTSI client in terminal detects that the negotiated downlink QoS Maximum Bit Rate (MBR) is not aligned with the b=AS bandwidth modifier in the sent SDP then it should try to align the bandwidth properties in a subsequent SDP offer-answer.</w:t>
      </w:r>
    </w:p>
    <w:p w14:paraId="3A33A8D9" w14:textId="77777777" w:rsidR="00FC7E52" w:rsidRPr="00567618" w:rsidRDefault="00FC7E52" w:rsidP="00FC7E52">
      <w:r w:rsidRPr="00567618">
        <w:t>If, during the session, the negotiated downlink Maximum Bit Rate(s) (MBR) for the bearer(s) has been updated from the network then the MTSI client in terminal should check if the bandwidth(s) it sent within b=AS bandwidth modifiers in previous SDP (e.g. during the initial session setup or earlier session re-negotiation, if any) are aligned with the downlink MBR(s) allocated for the bearer(s) and its receiving capabilities.</w:t>
      </w:r>
    </w:p>
    <w:p w14:paraId="6AE16D0A" w14:textId="77777777" w:rsidR="00FC7E52" w:rsidRPr="00567618" w:rsidRDefault="00FC7E52" w:rsidP="00FC7E52">
      <w:r w:rsidRPr="00567618">
        <w:t>The rules for alignment are different depending on how many media streams that are handled by the bearer, as follows:</w:t>
      </w:r>
    </w:p>
    <w:p w14:paraId="6520FB29" w14:textId="77777777" w:rsidR="00FC7E52" w:rsidRPr="00567618" w:rsidRDefault="00FC7E52" w:rsidP="00FC7E52">
      <w:pPr>
        <w:pStyle w:val="B1"/>
      </w:pPr>
      <w:r w:rsidRPr="00567618">
        <w:t>-</w:t>
      </w:r>
      <w:r w:rsidRPr="00567618">
        <w:tab/>
        <w:t>When a bearer carries a single media stream, then it is the media-level b=AS bandwidth for that media stream that should be aligned with the MBR of the bearer.</w:t>
      </w:r>
    </w:p>
    <w:p w14:paraId="3D504EB4" w14:textId="77777777" w:rsidR="00FC7E52" w:rsidRPr="00567618" w:rsidRDefault="00FC7E52" w:rsidP="00FC7E52">
      <w:pPr>
        <w:pStyle w:val="B1"/>
      </w:pPr>
      <w:r w:rsidRPr="00567618">
        <w:t>-</w:t>
      </w:r>
      <w:r w:rsidRPr="00567618">
        <w:tab/>
        <w:t>When a bearer carries several media streams, then it is the sum of the media-level b=AS bandwidths for those media streams that should be aligned with the MBR of the bearer.</w:t>
      </w:r>
    </w:p>
    <w:p w14:paraId="4CE81E11" w14:textId="77777777" w:rsidR="00FC7E52" w:rsidRPr="00567618" w:rsidRDefault="00FC7E52" w:rsidP="00FC7E52">
      <w:r w:rsidRPr="00567618">
        <w:t>The rules for alignment are also different depending on whether the media stream(s) are bi-directional (sendrecv) or uni-direction (sendonly or recvonly), as follows:</w:t>
      </w:r>
    </w:p>
    <w:p w14:paraId="7FD6415F" w14:textId="77777777" w:rsidR="00FC7E52" w:rsidRPr="00567618" w:rsidRDefault="00FC7E52" w:rsidP="00FC7E52">
      <w:pPr>
        <w:pStyle w:val="B1"/>
        <w:rPr>
          <w:lang w:eastAsia="ko-KR"/>
        </w:rPr>
      </w:pPr>
      <w:r w:rsidRPr="00567618">
        <w:t>-</w:t>
      </w:r>
      <w:r w:rsidRPr="00567618">
        <w:tab/>
        <w:t xml:space="preserve">If the MTSI terminal receives (and possibly sends) a media stream, it should consider the sent b=AS bandwidth(s) in SDP for that media stream </w:t>
      </w:r>
      <w:r w:rsidRPr="00567618">
        <w:rPr>
          <w:lang w:eastAsia="ko-KR"/>
        </w:rPr>
        <w:t>in</w:t>
      </w:r>
      <w:r w:rsidRPr="00567618">
        <w:t xml:space="preserve"> comparison with the downlink MBR.</w:t>
      </w:r>
    </w:p>
    <w:p w14:paraId="5996D97D" w14:textId="77777777" w:rsidR="00FC7E52" w:rsidRPr="00567618" w:rsidRDefault="00FC7E52" w:rsidP="00FC7E52">
      <w:pPr>
        <w:pStyle w:val="B1"/>
        <w:rPr>
          <w:lang w:eastAsia="ko-KR"/>
        </w:rPr>
      </w:pPr>
      <w:r w:rsidRPr="00567618">
        <w:rPr>
          <w:lang w:eastAsia="ko-KR"/>
        </w:rPr>
        <w:t>-</w:t>
      </w:r>
      <w:r w:rsidRPr="00567618">
        <w:rPr>
          <w:lang w:eastAsia="ko-KR"/>
        </w:rPr>
        <w:tab/>
      </w:r>
      <w:r w:rsidRPr="00567618">
        <w:t xml:space="preserve">If the MTSI terminal only sends a media stream, it should not consider the sent b=AS bandwidth(s) in SDP for that media stream </w:t>
      </w:r>
      <w:r w:rsidRPr="00567618">
        <w:rPr>
          <w:lang w:eastAsia="ko-KR"/>
        </w:rPr>
        <w:t>in</w:t>
      </w:r>
      <w:r w:rsidRPr="00567618">
        <w:t xml:space="preserve"> comparison with the downlink MBR.</w:t>
      </w:r>
    </w:p>
    <w:p w14:paraId="0B22738B" w14:textId="77777777" w:rsidR="00FC7E52" w:rsidRPr="00567618" w:rsidRDefault="00FC7E52" w:rsidP="00FC7E52">
      <w:pPr>
        <w:pStyle w:val="NO"/>
      </w:pPr>
      <w:r w:rsidRPr="00567618">
        <w:t>NOTE</w:t>
      </w:r>
      <w:r>
        <w:t> </w:t>
      </w:r>
      <w:r w:rsidRPr="00567618">
        <w:t>1:</w:t>
      </w:r>
      <w:r w:rsidRPr="00567618">
        <w:tab/>
        <w:t>The b=AS bandwidth and the MBR bandwidth are not directly comparable since the b=AS bandwidth does not include the RTCP bandwidth while the MBR bandwidth allocation for RTP media must include some headroom for RTCP. The bandwidths will therefore almost always be different. The MBR bandwidth may also differ from the b=AS bandwidth because of other reasons, for example: bearer allocation and header compression. It is an implementation consideration to handle such impacts and how to judge whether the bandwidth values differ and what bandwidth value to send in the UPDATE message.</w:t>
      </w:r>
    </w:p>
    <w:p w14:paraId="43B75AE3" w14:textId="77777777" w:rsidR="00FC7E52" w:rsidRPr="00567618" w:rsidRDefault="00FC7E52" w:rsidP="00FC7E52">
      <w:r w:rsidRPr="00567618">
        <w:t xml:space="preserve">If the MTSI client in terminal determines that the b=AS bandwidth(s) are not aligned with the MBR and the receiving capabilities of the MTSI client, then it should align the media-level b=AS bandwidth(s) to the MBR and its receiving capabilities by sending to the other party an SDP offer with the new b=AS bandwidth value(s). In the process of this alignment it is also likely that the session-level b=AS bandwidth needs to be </w:t>
      </w:r>
      <w:r w:rsidRPr="00567618">
        <w:rPr>
          <w:lang w:eastAsia="ko-KR"/>
        </w:rPr>
        <w:t>updated</w:t>
      </w:r>
      <w:r w:rsidRPr="00567618">
        <w:t>. In addition, the MTSI client in terminal may modify other parts of the SDP, e.g.</w:t>
      </w:r>
      <w:r w:rsidRPr="00567618">
        <w:rPr>
          <w:lang w:eastAsia="ko-KR"/>
        </w:rPr>
        <w:t>,</w:t>
      </w:r>
      <w:r w:rsidRPr="00567618">
        <w:t xml:space="preserve"> to </w:t>
      </w:r>
      <w:r w:rsidRPr="00567618">
        <w:rPr>
          <w:lang w:eastAsia="ko-KR"/>
        </w:rPr>
        <w:t>replace</w:t>
      </w:r>
      <w:r w:rsidRPr="00567618">
        <w:t xml:space="preserve"> the codecs or </w:t>
      </w:r>
      <w:r w:rsidRPr="00567618">
        <w:rPr>
          <w:lang w:eastAsia="ko-KR"/>
        </w:rPr>
        <w:t xml:space="preserve">adjust </w:t>
      </w:r>
      <w:r w:rsidRPr="00567618">
        <w:t>codec parameters (such as the AMR or AMR-WB mode-set).</w:t>
      </w:r>
    </w:p>
    <w:p w14:paraId="6C268390" w14:textId="77777777" w:rsidR="00FC7E52" w:rsidRPr="00567618" w:rsidRDefault="00FC7E52" w:rsidP="00FC7E52">
      <w:pPr>
        <w:pStyle w:val="NO"/>
      </w:pPr>
      <w:r w:rsidRPr="00567618">
        <w:t>NOTE</w:t>
      </w:r>
      <w:r>
        <w:t> </w:t>
      </w:r>
      <w:r w:rsidRPr="00567618">
        <w:t>2:</w:t>
      </w:r>
      <w:r w:rsidRPr="00567618">
        <w:tab/>
        <w:t>It could be necessary to reconfigure the codec(s), or even to drop some media streams, to be able to operate within the bandwidth constraints defined with the MBR of the bearer.</w:t>
      </w:r>
    </w:p>
    <w:p w14:paraId="1C9227FF" w14:textId="77777777" w:rsidR="00FC7E52" w:rsidRPr="00567618" w:rsidRDefault="00FC7E52" w:rsidP="00FC7E52">
      <w:pPr>
        <w:pStyle w:val="NO"/>
        <w:rPr>
          <w:lang w:eastAsia="ko-KR"/>
        </w:rPr>
      </w:pPr>
      <w:r w:rsidRPr="00567618">
        <w:t>NOTE</w:t>
      </w:r>
      <w:r>
        <w:t> </w:t>
      </w:r>
      <w:r w:rsidRPr="00567618">
        <w:t>3:</w:t>
      </w:r>
      <w:r w:rsidRPr="00567618">
        <w:tab/>
        <w:t xml:space="preserve">A </w:t>
      </w:r>
      <w:r w:rsidRPr="00567618">
        <w:rPr>
          <w:lang w:eastAsia="ko-KR"/>
        </w:rPr>
        <w:t>situation</w:t>
      </w:r>
      <w:r w:rsidRPr="00567618">
        <w:t xml:space="preserve"> when the MTSI client in terminal could not align the b=AS bandwidth(s) with the MBR</w:t>
      </w:r>
      <w:r w:rsidRPr="00567618">
        <w:rPr>
          <w:lang w:eastAsia="ko-KR"/>
        </w:rPr>
        <w:t>,</w:t>
      </w:r>
      <w:r w:rsidRPr="00567618">
        <w:t xml:space="preserve"> due </w:t>
      </w:r>
      <w:r w:rsidRPr="00567618">
        <w:rPr>
          <w:lang w:eastAsia="ko-KR"/>
        </w:rPr>
        <w:t xml:space="preserve">to </w:t>
      </w:r>
      <w:r w:rsidRPr="00567618">
        <w:t>its receiving capabilities</w:t>
      </w:r>
      <w:r w:rsidRPr="00567618">
        <w:rPr>
          <w:lang w:eastAsia="ko-KR"/>
        </w:rPr>
        <w:t>,</w:t>
      </w:r>
      <w:r w:rsidRPr="00567618">
        <w:t xml:space="preserve"> is when </w:t>
      </w:r>
      <w:r w:rsidRPr="00567618">
        <w:rPr>
          <w:lang w:eastAsia="ko-KR"/>
        </w:rPr>
        <w:t>it</w:t>
      </w:r>
      <w:r w:rsidRPr="00567618">
        <w:t xml:space="preserve"> does not support rate adaptation.</w:t>
      </w:r>
    </w:p>
    <w:p w14:paraId="2E151EB4" w14:textId="77777777" w:rsidR="00FC7E52" w:rsidRPr="00567618" w:rsidRDefault="00FC7E52" w:rsidP="00FC7E52">
      <w:r w:rsidRPr="00567618">
        <w:t>This alignment may require re-negotiation, which should preferably be performed when there is session re-negotiation for other reasons. When additional re-negotiation is required, which adds load to the SIP bearer and the SIP servers, it is not desirable to repeat the re-negotiation multiple times. Therefore, if re-negotiation fails to align the b=AS bandwidth modifier and the QoS parameters then it should not be repeated unless new re-negotiation is needed for other reasons, e.g. to add or remove media components.</w:t>
      </w:r>
    </w:p>
    <w:p w14:paraId="7B47BAA6" w14:textId="77777777" w:rsidR="00FC7E52" w:rsidRPr="00567618" w:rsidRDefault="00FC7E52" w:rsidP="00FC7E52">
      <w:pPr>
        <w:rPr>
          <w:lang w:eastAsia="ko-KR"/>
        </w:rPr>
      </w:pPr>
      <w:r w:rsidRPr="00567618">
        <w:t>If an MTSI client in a terminal receives a new SDP offer with new b=AS bandwidth value(s) (e.g</w:t>
      </w:r>
      <w:r w:rsidRPr="00567618">
        <w:rPr>
          <w:lang w:eastAsia="ko-KR"/>
        </w:rPr>
        <w:t>.,</w:t>
      </w:r>
      <w:r w:rsidRPr="00567618">
        <w:t xml:space="preserve"> in a SIP UPDATE or in a SIP re-INVITE) and it accepts the session update then it sh</w:t>
      </w:r>
      <w:r w:rsidRPr="00567618">
        <w:rPr>
          <w:lang w:eastAsia="ko-KR"/>
        </w:rPr>
        <w:t>all</w:t>
      </w:r>
      <w:r w:rsidRPr="00567618">
        <w:t xml:space="preserve"> generate an SDP answer as described in </w:t>
      </w:r>
      <w:r w:rsidRPr="00567618">
        <w:rPr>
          <w:lang w:eastAsia="ko-KR"/>
        </w:rPr>
        <w:t>clause</w:t>
      </w:r>
      <w:r>
        <w:rPr>
          <w:lang w:eastAsia="ko-KR"/>
        </w:rPr>
        <w:t> </w:t>
      </w:r>
      <w:r w:rsidRPr="00567618">
        <w:t>6.2.</w:t>
      </w:r>
    </w:p>
    <w:p w14:paraId="09D07BA7" w14:textId="77777777" w:rsidR="00FC7E52" w:rsidRPr="00567618" w:rsidRDefault="00FC7E52" w:rsidP="00FC7E52">
      <w:r w:rsidRPr="00567618">
        <w:t>Any subsequent QoS changes indicated to the MTSI client in terminal during an MTSI session (including the cases described in Clause</w:t>
      </w:r>
      <w:r>
        <w:t> </w:t>
      </w:r>
      <w:r w:rsidRPr="00567618">
        <w:t>10.3) shall be signalled by the MTSI client in terminal (subject to the QoS update procedure) to the other party using the same signalling described above.</w:t>
      </w:r>
    </w:p>
    <w:p w14:paraId="1E246733" w14:textId="77777777" w:rsidR="00FC7E52" w:rsidRPr="00567618" w:rsidRDefault="00FC7E52" w:rsidP="00FC7E52">
      <w:r w:rsidRPr="00567618">
        <w:t>Examples of SDP using negotiated QoS are given in clause A.8.</w:t>
      </w:r>
    </w:p>
    <w:p w14:paraId="7597C579" w14:textId="77777777" w:rsidR="00FC7E52" w:rsidRPr="00567618" w:rsidRDefault="00FC7E52" w:rsidP="00FC7E52">
      <w:r w:rsidRPr="00567618">
        <w:t xml:space="preserve">When the MTSI client in terminal receives an indication that the negotiated uplink Maximum Bit Rate (MBR) is less than the current maximum sending rate of its sender, the MTSI client in terminal should configure the maximum sending rate of its sender to align with the negotiated uplink Maximum Bit Rate (MBR). </w:t>
      </w:r>
    </w:p>
    <w:p w14:paraId="5A7FAAC4" w14:textId="77777777" w:rsidR="00FC7E52" w:rsidRPr="00567618" w:rsidRDefault="00FC7E52" w:rsidP="00FC7E52">
      <w:r w:rsidRPr="00567618">
        <w:t>When the MTSI client in terminal receives an indication that the negotiated uplink Maximum Bit Rate (MBR) is greater than the current maximum sending rate of its sender and rate adaptation is possible for the session, the MTSI client in terminal should configure the maximum sending rate of its sender to align with the smallest of the following:</w:t>
      </w:r>
    </w:p>
    <w:p w14:paraId="6EC70C20" w14:textId="77777777" w:rsidR="00FC7E52" w:rsidRPr="00567618" w:rsidRDefault="00FC7E52" w:rsidP="00FC7E52">
      <w:pPr>
        <w:pStyle w:val="B1"/>
      </w:pPr>
      <w:r w:rsidRPr="00567618">
        <w:t>-</w:t>
      </w:r>
      <w:r w:rsidRPr="00567618">
        <w:tab/>
        <w:t xml:space="preserve">the negotiated uplink Maximum Bit Rate (MBR) </w:t>
      </w:r>
    </w:p>
    <w:p w14:paraId="6529092E" w14:textId="77777777" w:rsidR="00FC7E52" w:rsidRPr="00567618" w:rsidRDefault="00FC7E52" w:rsidP="00FC7E52">
      <w:pPr>
        <w:pStyle w:val="B1"/>
      </w:pPr>
      <w:r w:rsidRPr="00567618">
        <w:t>-</w:t>
      </w:r>
      <w:r w:rsidRPr="00567618">
        <w:tab/>
        <w:t>the bandwidth value, if the b=AS parameter was included in the last SDP offer or answer received by the client</w:t>
      </w:r>
    </w:p>
    <w:p w14:paraId="725216BB" w14:textId="77777777" w:rsidR="00FC7E52" w:rsidRPr="00567618" w:rsidRDefault="00FC7E52" w:rsidP="00FC7E52">
      <w:pPr>
        <w:pStyle w:val="B1"/>
      </w:pPr>
      <w:r w:rsidRPr="00567618">
        <w:t>-</w:t>
      </w:r>
      <w:r w:rsidRPr="00567618">
        <w:tab/>
        <w:t>the preconfigured data rate for the selected codec, if the MTSI client has been preconfigured by the operator to use a particular data rate for the selected codec</w:t>
      </w:r>
    </w:p>
    <w:p w14:paraId="523EE8C9" w14:textId="77777777" w:rsidR="00FC7E52" w:rsidRPr="00567618" w:rsidRDefault="00FC7E52" w:rsidP="00FC7E52">
      <w:pPr>
        <w:pStyle w:val="Heading4"/>
      </w:pPr>
      <w:bookmarkStart w:id="602" w:name="_Toc26369241"/>
      <w:bookmarkStart w:id="603" w:name="_Toc36227123"/>
      <w:bookmarkStart w:id="604" w:name="_Toc36228137"/>
      <w:bookmarkStart w:id="605" w:name="_Toc36228764"/>
      <w:bookmarkStart w:id="606" w:name="_Toc68847083"/>
      <w:bookmarkStart w:id="607" w:name="_Toc74611018"/>
      <w:bookmarkStart w:id="608" w:name="_Toc75566297"/>
      <w:bookmarkStart w:id="609" w:name="_Toc89789848"/>
      <w:bookmarkStart w:id="610" w:name="_Toc99466483"/>
      <w:bookmarkStart w:id="611" w:name="_Toc130460532"/>
      <w:r w:rsidRPr="00567618">
        <w:t>6.2.7.3</w:t>
      </w:r>
      <w:r w:rsidRPr="00567618">
        <w:tab/>
        <w:t>Alignment of negotiated QoS parameters and a=bw-info attribute</w:t>
      </w:r>
      <w:bookmarkEnd w:id="602"/>
      <w:bookmarkEnd w:id="603"/>
      <w:bookmarkEnd w:id="604"/>
      <w:bookmarkEnd w:id="605"/>
      <w:bookmarkEnd w:id="606"/>
      <w:bookmarkEnd w:id="607"/>
      <w:bookmarkEnd w:id="608"/>
      <w:bookmarkEnd w:id="609"/>
      <w:bookmarkEnd w:id="610"/>
      <w:bookmarkEnd w:id="611"/>
    </w:p>
    <w:p w14:paraId="527553BD" w14:textId="77777777" w:rsidR="00FC7E52" w:rsidRPr="00567618" w:rsidRDefault="00FC7E52" w:rsidP="00FC7E52">
      <w:r w:rsidRPr="00567618">
        <w:t>The Maximum Supported Bandwidth for the sending direction should be aligned with the uplink MBR.</w:t>
      </w:r>
    </w:p>
    <w:p w14:paraId="7A1A6900" w14:textId="77777777" w:rsidR="00FC7E52" w:rsidRPr="00567618" w:rsidRDefault="00FC7E52" w:rsidP="00FC7E52">
      <w:r w:rsidRPr="00567618">
        <w:t>The Minimum Desired Bandwidth for the sending direction should be aligned with the uplink GBR.</w:t>
      </w:r>
    </w:p>
    <w:p w14:paraId="623B220E" w14:textId="77777777" w:rsidR="00FC7E52" w:rsidRPr="00567618" w:rsidRDefault="00FC7E52" w:rsidP="00FC7E52">
      <w:r w:rsidRPr="00567618">
        <w:t xml:space="preserve">The Maximum Supported Bandwidth for the receiving direction should be aligned with the downlink MBR. </w:t>
      </w:r>
    </w:p>
    <w:p w14:paraId="11965312" w14:textId="77777777" w:rsidR="00FC7E52" w:rsidRPr="00567618" w:rsidRDefault="00FC7E52" w:rsidP="00FC7E52">
      <w:r w:rsidRPr="00567618">
        <w:t>The Minimum Desired Bandwidth for the receiving direction should be aligned with the downlink GBR.</w:t>
      </w:r>
    </w:p>
    <w:p w14:paraId="4EFDA72A" w14:textId="77777777" w:rsidR="00FC7E52" w:rsidRPr="00567618" w:rsidRDefault="00FC7E52" w:rsidP="00FC7E52">
      <w:r w:rsidRPr="00567618">
        <w:t>The procedures for aliging the above listed bandwidth properties with the above listed QoS parameters are the same as given above in clauses 6.2.7.1 and 6.2.7.2 for other bandwidth-related information.</w:t>
      </w:r>
    </w:p>
    <w:p w14:paraId="7402D6FD" w14:textId="77777777" w:rsidR="00FC7E52" w:rsidRPr="00567618" w:rsidRDefault="00FC7E52" w:rsidP="00FC7E52">
      <w:pPr>
        <w:pStyle w:val="Heading4"/>
      </w:pPr>
      <w:bookmarkStart w:id="612" w:name="_Toc130460533"/>
      <w:r w:rsidRPr="00443A17">
        <w:t>6.2.7.4</w:t>
      </w:r>
      <w:r w:rsidRPr="00443A17">
        <w:tab/>
        <w:t>The a=3gpp-qos-hint SDP attribute</w:t>
      </w:r>
      <w:bookmarkEnd w:id="612"/>
    </w:p>
    <w:p w14:paraId="2BFE94DC" w14:textId="77777777" w:rsidR="00FC7E52" w:rsidRPr="00567618" w:rsidRDefault="00FC7E52" w:rsidP="00FC7E52">
      <w:pPr>
        <w:pStyle w:val="Heading5"/>
      </w:pPr>
      <w:bookmarkStart w:id="613" w:name="_Toc26369242"/>
      <w:bookmarkStart w:id="614" w:name="_Toc36227124"/>
      <w:bookmarkStart w:id="615" w:name="_Toc36228138"/>
      <w:bookmarkStart w:id="616" w:name="_Toc36228765"/>
      <w:bookmarkStart w:id="617" w:name="_Toc68847084"/>
      <w:bookmarkStart w:id="618" w:name="_Toc74611019"/>
      <w:bookmarkStart w:id="619" w:name="_Toc75566298"/>
      <w:bookmarkStart w:id="620" w:name="_Toc89789849"/>
      <w:bookmarkStart w:id="621" w:name="_Toc99466484"/>
      <w:bookmarkStart w:id="622" w:name="_Toc130460534"/>
      <w:r w:rsidRPr="00567618">
        <w:t>6.2.7.4.1</w:t>
      </w:r>
      <w:r w:rsidRPr="00567618">
        <w:tab/>
        <w:t>General</w:t>
      </w:r>
      <w:bookmarkEnd w:id="613"/>
      <w:bookmarkEnd w:id="614"/>
      <w:bookmarkEnd w:id="615"/>
      <w:bookmarkEnd w:id="616"/>
      <w:bookmarkEnd w:id="617"/>
      <w:bookmarkEnd w:id="618"/>
      <w:bookmarkEnd w:id="619"/>
      <w:bookmarkEnd w:id="620"/>
      <w:bookmarkEnd w:id="621"/>
      <w:bookmarkEnd w:id="622"/>
    </w:p>
    <w:p w14:paraId="60A17398" w14:textId="77777777" w:rsidR="00FC7E52" w:rsidRPr="00567618" w:rsidRDefault="00FC7E52" w:rsidP="00FC7E52">
      <w:r w:rsidRPr="00567618">
        <w:t>In some cases, it is not possible to uniquely map a media type in SDP to an appropriate QoS without additional information on the intended usage of that media from the application or the end-user of that application.</w:t>
      </w:r>
    </w:p>
    <w:p w14:paraId="2CDC667C" w14:textId="77777777" w:rsidR="00FC7E52" w:rsidRPr="00567618" w:rsidRDefault="00FC7E52" w:rsidP="00FC7E52">
      <w:pPr>
        <w:rPr>
          <w:noProof/>
        </w:rPr>
      </w:pPr>
      <w:r w:rsidRPr="00567618">
        <w:rPr>
          <w:noProof/>
        </w:rPr>
        <w:t>The MTSI client in terminal may include a non-authoritative QoS hint in one or more SDP media description(s), for use by local and remote policy control functions, by adding an "a=3gpp-qos-hint" media-level SDP attribute with a value that is set based on the intended media usage. The QoS hints included on the "a=3gpp-qos-hint" line applies jointly to the aggregate of all packets (e.g. if more than one media stream is part of the same media description), and equally in both directions (uplink and downlink) unless restricted by the inclusion of "a=sendonly" or "a=recvonly" in the same media description.</w:t>
      </w:r>
    </w:p>
    <w:p w14:paraId="1E547BD7" w14:textId="77777777" w:rsidR="00FC7E52" w:rsidRPr="00567618" w:rsidRDefault="00FC7E52" w:rsidP="00FC7E52">
      <w:pPr>
        <w:rPr>
          <w:noProof/>
        </w:rPr>
      </w:pPr>
      <w:r w:rsidRPr="00567618">
        <w:rPr>
          <w:noProof/>
        </w:rPr>
        <w:t>If this attribute is included in an SDP media description, policy control can choose to take this additional information into account for the affected media.</w:t>
      </w:r>
    </w:p>
    <w:p w14:paraId="2A1FA3F3" w14:textId="77777777" w:rsidR="00FC7E52" w:rsidRPr="00567618" w:rsidRDefault="00FC7E52" w:rsidP="00FC7E52">
      <w:pPr>
        <w:rPr>
          <w:noProof/>
        </w:rPr>
      </w:pPr>
      <w:r w:rsidRPr="00567618">
        <w:rPr>
          <w:noProof/>
        </w:rPr>
        <w:t>An "a=3gpp-qos-hint" attribute shall not occur more than once for an SDP media description.</w:t>
      </w:r>
    </w:p>
    <w:p w14:paraId="1AE167A3" w14:textId="77777777" w:rsidR="00FC7E52" w:rsidRPr="00567618" w:rsidRDefault="00FC7E52" w:rsidP="00FC7E52">
      <w:pPr>
        <w:rPr>
          <w:noProof/>
        </w:rPr>
      </w:pPr>
      <w:r w:rsidRPr="00567618">
        <w:rPr>
          <w:noProof/>
        </w:rPr>
        <w:t>SDP examples are provided in Annex A.16.</w:t>
      </w:r>
    </w:p>
    <w:p w14:paraId="5451A132" w14:textId="77777777" w:rsidR="00FC7E52" w:rsidRPr="00567618" w:rsidRDefault="00FC7E52" w:rsidP="00FC7E52">
      <w:pPr>
        <w:pStyle w:val="NO"/>
        <w:rPr>
          <w:noProof/>
        </w:rPr>
      </w:pPr>
      <w:r w:rsidRPr="00567618">
        <w:rPr>
          <w:noProof/>
        </w:rPr>
        <w:t>NOTE:</w:t>
      </w:r>
      <w:r w:rsidRPr="00567618">
        <w:rPr>
          <w:noProof/>
        </w:rPr>
        <w:tab/>
        <w:t>If a media GBR bearer that was set up assisted by 3gpp-qos-hint information is dropped by the network due to insufficient resources, an attempt to re-establish the bearer can be made through a re-offer in an UPDATE or re-INVITE with less demanding QoS values included in the 3gpp-qos-hint and/or bandwidth attributes (e.g. "b=AS" and "a=bw-info"; see clause</w:t>
      </w:r>
      <w:r>
        <w:rPr>
          <w:noProof/>
        </w:rPr>
        <w:t> </w:t>
      </w:r>
      <w:r w:rsidRPr="00567618">
        <w:rPr>
          <w:noProof/>
        </w:rPr>
        <w:t>19) for that media. How to get information on what values that will be acceptable to include in such re-offer is not specified.</w:t>
      </w:r>
    </w:p>
    <w:p w14:paraId="5AA1D1DB" w14:textId="77777777" w:rsidR="00FC7E52" w:rsidRPr="00567618" w:rsidRDefault="00FC7E52" w:rsidP="00FC7E52">
      <w:pPr>
        <w:pStyle w:val="Heading5"/>
      </w:pPr>
      <w:bookmarkStart w:id="623" w:name="_Toc26369243"/>
      <w:bookmarkStart w:id="624" w:name="_Toc36227125"/>
      <w:bookmarkStart w:id="625" w:name="_Toc36228139"/>
      <w:bookmarkStart w:id="626" w:name="_Toc36228766"/>
      <w:bookmarkStart w:id="627" w:name="_Toc68847085"/>
      <w:bookmarkStart w:id="628" w:name="_Toc74611020"/>
      <w:bookmarkStart w:id="629" w:name="_Toc75566299"/>
      <w:bookmarkStart w:id="630" w:name="_Toc89789850"/>
      <w:bookmarkStart w:id="631" w:name="_Toc99466485"/>
      <w:bookmarkStart w:id="632" w:name="_Toc130460535"/>
      <w:r w:rsidRPr="00567618">
        <w:t>6.2.7.4.2</w:t>
      </w:r>
      <w:r w:rsidRPr="00567618">
        <w:tab/>
        <w:t>3gpp-qos-hint ABNF syntax and semantics</w:t>
      </w:r>
      <w:bookmarkEnd w:id="623"/>
      <w:bookmarkEnd w:id="624"/>
      <w:bookmarkEnd w:id="625"/>
      <w:bookmarkEnd w:id="626"/>
      <w:bookmarkEnd w:id="627"/>
      <w:bookmarkEnd w:id="628"/>
      <w:bookmarkEnd w:id="629"/>
      <w:bookmarkEnd w:id="630"/>
      <w:bookmarkEnd w:id="631"/>
      <w:bookmarkEnd w:id="632"/>
    </w:p>
    <w:p w14:paraId="0CFC9E78" w14:textId="77777777" w:rsidR="00FC7E52" w:rsidRPr="00567618" w:rsidRDefault="00FC7E52" w:rsidP="00FC7E52">
      <w:pPr>
        <w:rPr>
          <w:noProof/>
        </w:rPr>
      </w:pPr>
      <w:r w:rsidRPr="00567618">
        <w:rPr>
          <w:noProof/>
        </w:rPr>
        <w:t>3gpp-qos-hint-value = qos-hint *(";" qos-hint)</w:t>
      </w:r>
    </w:p>
    <w:p w14:paraId="52582840" w14:textId="77777777" w:rsidR="00FC7E52" w:rsidRPr="00567618" w:rsidRDefault="00FC7E52" w:rsidP="00FC7E52">
      <w:pPr>
        <w:rPr>
          <w:noProof/>
        </w:rPr>
      </w:pPr>
      <w:r w:rsidRPr="00567618">
        <w:rPr>
          <w:noProof/>
        </w:rPr>
        <w:t>qos-hint = qos-hint-property</w:t>
      </w:r>
      <w:r>
        <w:rPr>
          <w:noProof/>
        </w:rPr>
        <w:t> </w:t>
      </w:r>
      <w:r w:rsidRPr="00567618">
        <w:rPr>
          <w:noProof/>
        </w:rPr>
        <w:t>["=" qos-hint-end-to-end-value *(qos-hint-split)]</w:t>
      </w:r>
    </w:p>
    <w:p w14:paraId="1B0D041B" w14:textId="77777777" w:rsidR="00FC7E52" w:rsidRPr="00567618" w:rsidRDefault="00FC7E52" w:rsidP="00FC7E52">
      <w:pPr>
        <w:rPr>
          <w:noProof/>
        </w:rPr>
      </w:pPr>
      <w:r w:rsidRPr="00567618">
        <w:rPr>
          <w:noProof/>
        </w:rPr>
        <w:t>qos-hint-property = "loss" / "latency" / token</w:t>
      </w:r>
    </w:p>
    <w:p w14:paraId="5D634604" w14:textId="77777777" w:rsidR="00FC7E52" w:rsidRPr="00567618" w:rsidRDefault="00FC7E52" w:rsidP="00FC7E52">
      <w:pPr>
        <w:rPr>
          <w:noProof/>
        </w:rPr>
      </w:pPr>
      <w:r w:rsidRPr="00567618">
        <w:rPr>
          <w:noProof/>
        </w:rPr>
        <w:t>qos-hint-end-to-end-value = qos-hint-value</w:t>
      </w:r>
    </w:p>
    <w:p w14:paraId="4481E8DC" w14:textId="77777777" w:rsidR="00FC7E52" w:rsidRPr="00567618" w:rsidRDefault="00FC7E52" w:rsidP="00FC7E52">
      <w:pPr>
        <w:rPr>
          <w:noProof/>
        </w:rPr>
      </w:pPr>
      <w:r w:rsidRPr="00567618">
        <w:rPr>
          <w:noProof/>
        </w:rPr>
        <w:t>qos-hint-split = "/" qos-hint-split-method ":" qos-hint-split-value</w:t>
      </w:r>
    </w:p>
    <w:p w14:paraId="46CF1EDB" w14:textId="77777777" w:rsidR="00FC7E52" w:rsidRPr="00567618" w:rsidRDefault="00FC7E52" w:rsidP="00FC7E52">
      <w:pPr>
        <w:rPr>
          <w:noProof/>
        </w:rPr>
      </w:pPr>
      <w:r w:rsidRPr="00567618">
        <w:rPr>
          <w:noProof/>
        </w:rPr>
        <w:t>qos-hint-split-method = "local" / token</w:t>
      </w:r>
    </w:p>
    <w:p w14:paraId="12DF96B8" w14:textId="77777777" w:rsidR="00FC7E52" w:rsidRPr="00567618" w:rsidRDefault="00FC7E52" w:rsidP="00FC7E52">
      <w:pPr>
        <w:rPr>
          <w:noProof/>
        </w:rPr>
      </w:pPr>
      <w:r w:rsidRPr="00567618">
        <w:rPr>
          <w:noProof/>
        </w:rPr>
        <w:t>qos-hint-split-value = qos-hint-value</w:t>
      </w:r>
    </w:p>
    <w:p w14:paraId="26A5DE8C" w14:textId="77777777" w:rsidR="00FC7E52" w:rsidRPr="00567618" w:rsidRDefault="00FC7E52" w:rsidP="00FC7E52">
      <w:pPr>
        <w:rPr>
          <w:noProof/>
        </w:rPr>
      </w:pPr>
      <w:r w:rsidRPr="00567618">
        <w:rPr>
          <w:noProof/>
        </w:rPr>
        <w:t>qos-hint-value = zero-based-integer / non-zero-real / token</w:t>
      </w:r>
    </w:p>
    <w:p w14:paraId="44576232" w14:textId="77777777" w:rsidR="00FC7E52" w:rsidRPr="00567618" w:rsidRDefault="00FC7E52" w:rsidP="00FC7E52">
      <w:pPr>
        <w:rPr>
          <w:noProof/>
        </w:rPr>
      </w:pPr>
      <w:r w:rsidRPr="00567618">
        <w:rPr>
          <w:noProof/>
        </w:rPr>
        <w:t xml:space="preserve">; token as defined by </w:t>
      </w:r>
      <w:r>
        <w:rPr>
          <w:noProof/>
        </w:rPr>
        <w:t>IETF RFC </w:t>
      </w:r>
      <w:r w:rsidRPr="00567618">
        <w:rPr>
          <w:noProof/>
        </w:rPr>
        <w:t>4566</w:t>
      </w:r>
    </w:p>
    <w:p w14:paraId="675F00FD" w14:textId="77777777" w:rsidR="00FC7E52" w:rsidRPr="00567618" w:rsidRDefault="00FC7E52" w:rsidP="00FC7E52">
      <w:pPr>
        <w:rPr>
          <w:noProof/>
        </w:rPr>
      </w:pPr>
      <w:r w:rsidRPr="00567618">
        <w:rPr>
          <w:noProof/>
        </w:rPr>
        <w:t xml:space="preserve">; zero-based-integer and non-zero-real as defined by </w:t>
      </w:r>
      <w:r>
        <w:rPr>
          <w:noProof/>
        </w:rPr>
        <w:t>IETF RFC </w:t>
      </w:r>
      <w:r w:rsidRPr="00567618">
        <w:rPr>
          <w:noProof/>
        </w:rPr>
        <w:t>8866The IANA registration information for this attribute is provided in Annex M.11.</w:t>
      </w:r>
    </w:p>
    <w:p w14:paraId="42B5C82C" w14:textId="77777777" w:rsidR="00FC7E52" w:rsidRPr="00567618" w:rsidRDefault="00FC7E52" w:rsidP="00FC7E52">
      <w:pPr>
        <w:rPr>
          <w:noProof/>
        </w:rPr>
      </w:pPr>
      <w:r w:rsidRPr="00567618">
        <w:rPr>
          <w:noProof/>
        </w:rPr>
        <w:t>A qos-hint-property value shall only occur once on the "a=3gpp-qos-hint" line. If a qos-hint-property value is not included on the "a=3gpp-qos-hint" line, it should be interpreted as the UE and application have no preference of any qos-hint-value for that qos-hint-property but anything the network can provide is equally acceptable.</w:t>
      </w:r>
    </w:p>
    <w:p w14:paraId="52CD06CA" w14:textId="77777777" w:rsidR="00FC7E52" w:rsidRPr="00567618" w:rsidRDefault="00FC7E52" w:rsidP="00FC7E52">
      <w:pPr>
        <w:rPr>
          <w:noProof/>
        </w:rPr>
      </w:pPr>
      <w:r w:rsidRPr="00567618">
        <w:rPr>
          <w:noProof/>
        </w:rPr>
        <w:t>If a qos-hint-property has no qos-hint-end-to-end-value, it is of boolean (on/off) type.</w:t>
      </w:r>
    </w:p>
    <w:p w14:paraId="1E8A662D" w14:textId="77777777" w:rsidR="00FC7E52" w:rsidRPr="00567618" w:rsidRDefault="00FC7E52" w:rsidP="00FC7E52">
      <w:pPr>
        <w:rPr>
          <w:noProof/>
        </w:rPr>
      </w:pPr>
      <w:r w:rsidRPr="00567618">
        <w:rPr>
          <w:noProof/>
        </w:rPr>
        <w:t>If the qos-hint-propery has a qos-hint-end-to-end-value but doesn’t include any explicit qos-hint-split, the qos-hint-end-to-end-value is split equally between the SDP offerer and the SDP answerer. If an explicit qos-hint-split is included, it specifies how the split of the qos-hint-end-to-end-value between SDP offerer and SDP answerer is made. The following qos-hint-split-method values are currently defined:</w:t>
      </w:r>
    </w:p>
    <w:p w14:paraId="3E7E8A50" w14:textId="77777777" w:rsidR="00FC7E52" w:rsidRPr="00567618" w:rsidRDefault="00FC7E52" w:rsidP="00FC7E52">
      <w:pPr>
        <w:pStyle w:val="NO"/>
      </w:pPr>
      <w:r w:rsidRPr="00567618">
        <w:rPr>
          <w:noProof/>
        </w:rPr>
        <w:t>"local":</w:t>
      </w:r>
      <w:r w:rsidRPr="00567618">
        <w:rPr>
          <w:noProof/>
        </w:rPr>
        <w:tab/>
      </w:r>
      <w:r w:rsidRPr="00567618">
        <w:t>The qos-hint-split-value specifies the SDP sender’s part of the qos-hint-end-to-end-value that is applied across its local link, in the same format and units used by the associated qos-hint-end-to-end-value, the value being the same in both send and receive directions. The SDP sender of the SDP offer is the SDP offerer and the SDP sender of the SDP answer is the SDP answerer.</w:t>
      </w:r>
    </w:p>
    <w:p w14:paraId="178D0139" w14:textId="77777777" w:rsidR="00FC7E52" w:rsidRPr="00567618" w:rsidRDefault="00FC7E52" w:rsidP="00FC7E52">
      <w:pPr>
        <w:rPr>
          <w:noProof/>
        </w:rPr>
      </w:pPr>
      <w:r w:rsidRPr="00567618">
        <w:rPr>
          <w:noProof/>
        </w:rPr>
        <w:t xml:space="preserve">The following qos-hint-property values are currently defined: </w:t>
      </w:r>
    </w:p>
    <w:p w14:paraId="1774993D" w14:textId="77777777" w:rsidR="00FC7E52" w:rsidRPr="00567618" w:rsidRDefault="00FC7E52" w:rsidP="00FC7E52">
      <w:pPr>
        <w:pStyle w:val="NO"/>
      </w:pPr>
      <w:r w:rsidRPr="00567618">
        <w:rPr>
          <w:noProof/>
        </w:rPr>
        <w:t>"loss":</w:t>
      </w:r>
      <w:r w:rsidRPr="00567618">
        <w:rPr>
          <w:noProof/>
        </w:rPr>
        <w:tab/>
      </w:r>
      <w:r w:rsidRPr="00567618">
        <w:t>This qos-hint-property qos-hint-end-to-end-value describes the maximum desirable end-to-end transport level packet loss rate in percent (without "%" sign) as a zero-based-integer or as a non-zero-real value.</w:t>
      </w:r>
    </w:p>
    <w:p w14:paraId="6F276F1B" w14:textId="77777777" w:rsidR="00FC7E52" w:rsidRPr="00567618" w:rsidRDefault="00FC7E52" w:rsidP="00FC7E52">
      <w:pPr>
        <w:pStyle w:val="NO"/>
        <w:rPr>
          <w:noProof/>
        </w:rPr>
      </w:pPr>
      <w:r w:rsidRPr="00567618">
        <w:t>"latency":</w:t>
      </w:r>
      <w:r w:rsidRPr="00567618">
        <w:tab/>
        <w:t>This qos-hint-property qos-hint-end-to-end-value describes the maximum desirable end-to-end transport level packet latency in milliseconds as a zero-based-integer or as a non-zero-real value. The value excludes any application-level processing in the sender and receiver, such as e.g. application-level retransmission or encoding/decoding.</w:t>
      </w:r>
    </w:p>
    <w:p w14:paraId="56DE569E" w14:textId="77777777" w:rsidR="00FC7E52" w:rsidRPr="00567618" w:rsidRDefault="00FC7E52" w:rsidP="00FC7E52">
      <w:pPr>
        <w:pStyle w:val="Heading5"/>
      </w:pPr>
      <w:bookmarkStart w:id="633" w:name="_Toc26369244"/>
      <w:bookmarkStart w:id="634" w:name="_Toc36227126"/>
      <w:bookmarkStart w:id="635" w:name="_Toc36228140"/>
      <w:bookmarkStart w:id="636" w:name="_Toc36228767"/>
      <w:bookmarkStart w:id="637" w:name="_Toc68847086"/>
      <w:bookmarkStart w:id="638" w:name="_Toc74611021"/>
      <w:bookmarkStart w:id="639" w:name="_Toc75566300"/>
      <w:bookmarkStart w:id="640" w:name="_Toc89789851"/>
      <w:bookmarkStart w:id="641" w:name="_Toc99466486"/>
      <w:bookmarkStart w:id="642" w:name="_Toc130460536"/>
      <w:r w:rsidRPr="00567618">
        <w:t>6.2.7.4.3</w:t>
      </w:r>
      <w:r w:rsidRPr="00567618">
        <w:tab/>
        <w:t>Creating an SDP offer</w:t>
      </w:r>
      <w:bookmarkEnd w:id="633"/>
      <w:bookmarkEnd w:id="634"/>
      <w:bookmarkEnd w:id="635"/>
      <w:bookmarkEnd w:id="636"/>
      <w:bookmarkEnd w:id="637"/>
      <w:bookmarkEnd w:id="638"/>
      <w:bookmarkEnd w:id="639"/>
      <w:bookmarkEnd w:id="640"/>
      <w:bookmarkEnd w:id="641"/>
      <w:bookmarkEnd w:id="642"/>
    </w:p>
    <w:p w14:paraId="2AADD653" w14:textId="77777777" w:rsidR="00FC7E52" w:rsidRPr="00567618" w:rsidRDefault="00FC7E52" w:rsidP="00FC7E52">
      <w:pPr>
        <w:rPr>
          <w:noProof/>
        </w:rPr>
      </w:pPr>
      <w:r w:rsidRPr="00567618">
        <w:rPr>
          <w:noProof/>
        </w:rPr>
        <w:t>An "a=3gpp-qos-hint" line may be included in any media description in an SDP offer.</w:t>
      </w:r>
    </w:p>
    <w:p w14:paraId="6A03E958" w14:textId="77777777" w:rsidR="00FC7E52" w:rsidRPr="00567618" w:rsidRDefault="00FC7E52" w:rsidP="00FC7E52">
      <w:pPr>
        <w:pStyle w:val="Heading5"/>
      </w:pPr>
      <w:bookmarkStart w:id="643" w:name="_Toc26369245"/>
      <w:bookmarkStart w:id="644" w:name="_Toc36227127"/>
      <w:bookmarkStart w:id="645" w:name="_Toc36228141"/>
      <w:bookmarkStart w:id="646" w:name="_Toc36228768"/>
      <w:bookmarkStart w:id="647" w:name="_Toc68847087"/>
      <w:bookmarkStart w:id="648" w:name="_Toc74611022"/>
      <w:bookmarkStart w:id="649" w:name="_Toc75566301"/>
      <w:bookmarkStart w:id="650" w:name="_Toc89789852"/>
      <w:bookmarkStart w:id="651" w:name="_Toc99466487"/>
      <w:bookmarkStart w:id="652" w:name="_Toc130460537"/>
      <w:r w:rsidRPr="00567618">
        <w:t>6.2.7.4.4</w:t>
      </w:r>
      <w:r w:rsidRPr="00567618">
        <w:tab/>
        <w:t>Creating an SDP answer</w:t>
      </w:r>
      <w:bookmarkEnd w:id="643"/>
      <w:bookmarkEnd w:id="644"/>
      <w:bookmarkEnd w:id="645"/>
      <w:bookmarkEnd w:id="646"/>
      <w:bookmarkEnd w:id="647"/>
      <w:bookmarkEnd w:id="648"/>
      <w:bookmarkEnd w:id="649"/>
      <w:bookmarkEnd w:id="650"/>
      <w:bookmarkEnd w:id="651"/>
      <w:bookmarkEnd w:id="652"/>
    </w:p>
    <w:p w14:paraId="331BC1D7" w14:textId="77777777" w:rsidR="00FC7E52" w:rsidRPr="00567618" w:rsidRDefault="00FC7E52" w:rsidP="00FC7E52">
      <w:r w:rsidRPr="00567618">
        <w:t xml:space="preserve">If there is no </w:t>
      </w:r>
      <w:r w:rsidRPr="00567618">
        <w:rPr>
          <w:noProof/>
        </w:rPr>
        <w:t>"a=3gpp-qos-hint" line included in a media description in the SDP offer, it shall not be included in the corresponding media description in the SDP answer.</w:t>
      </w:r>
    </w:p>
    <w:p w14:paraId="4AE82C06" w14:textId="77777777" w:rsidR="00FC7E52" w:rsidRPr="00567618" w:rsidRDefault="00FC7E52" w:rsidP="00FC7E52">
      <w:r w:rsidRPr="00567618">
        <w:t>If a qos-hint with an unknown or malformed qos-hint-property or qos-hint-value is received in an SDP offer, that qos-hint shall be ignored, shall be omitted from the SDP answer, and shall neither cause the "a=3gpp-qos-hint" line nor the entire media description to be rejected in the SDP answer.</w:t>
      </w:r>
    </w:p>
    <w:p w14:paraId="47EDB0A1" w14:textId="77777777" w:rsidR="00FC7E52" w:rsidRPr="00567618" w:rsidRDefault="00FC7E52" w:rsidP="00FC7E52">
      <w:r w:rsidRPr="00567618">
        <w:t xml:space="preserve">An SDP answerer shall not add any qos-hint-property values on the </w:t>
      </w:r>
      <w:r w:rsidRPr="00567618">
        <w:rPr>
          <w:noProof/>
        </w:rPr>
        <w:t>"a=3gpp-qos-hint" line</w:t>
      </w:r>
      <w:r w:rsidRPr="00567618">
        <w:t xml:space="preserve"> that are not present in the received SDP offer.</w:t>
      </w:r>
    </w:p>
    <w:p w14:paraId="049DF126" w14:textId="77777777" w:rsidR="00FC7E52" w:rsidRPr="00567618" w:rsidRDefault="00FC7E52" w:rsidP="00FC7E52">
      <w:r w:rsidRPr="00567618">
        <w:t>A "loss" qos-hint-end-to-end-value received in the SDP offer that is accepted by the SDP answerer shall be kept unmodified in the SDP answer. A "loss" qos-hint-end-to-end-value received in the SDP offer that cannot be supported by the SDP answerer even when making use of an allowable qos-hint-split-value (see below) may be increased in the SDP answer to a value that can be supported by the SDP answerer. A "loss" qos-hint-end-to-end-value received in the SDP offer that is higher than required by the SDP answerer may be decreased in the SDP answer to a value that is required by the SDP answerer. Figures 6.2.7.4.4-1 and 6.2.4.4.4-2 provide illustrated examples of these principles. If the "loss" qos-hint-property is known by the SDP answerer but if there are no known, supported qos-hint-values for it, the entire qos-hint shall be omitted from the SDP answer.</w:t>
      </w:r>
    </w:p>
    <w:p w14:paraId="3A38FE6B" w14:textId="77777777" w:rsidR="00FC7E52" w:rsidRPr="00567618" w:rsidRDefault="00FC7E52" w:rsidP="00FC7E52">
      <w:r w:rsidRPr="00567618">
        <w:t xml:space="preserve">A "latency" qos-hint-value received in the SDP offer that cannot be supported by the SDP answerer as </w:t>
      </w:r>
      <w:r w:rsidRPr="00567618">
        <w:rPr>
          <w:noProof/>
        </w:rPr>
        <w:t>the desirable maximum end-to-end packet latency</w:t>
      </w:r>
      <w:r w:rsidRPr="00567618">
        <w:t xml:space="preserve"> should be increased in the SDP answer to a value that can be supported by the SDP answerer. A "latency" qos-hint-end-to-end-value received in the SDP offer that is higher than required by the SDP answerer may be decreased in the SDP answer to a value that is required by the SDP answerer. Figures 6.2.7.4.4-1 and 6.2.7.4.4-2 provide illustrated examples of the principles for "loss" that is also applicable for "latency". If the "latency" qos-hint-property is known by the SDP answerer but if there are no known, supported qos-hint-values for it, the entire qos-hint shall be omitted from the SDP answer.</w:t>
      </w:r>
    </w:p>
    <w:p w14:paraId="378530E1" w14:textId="77777777" w:rsidR="00FC7E52" w:rsidRPr="00567618" w:rsidRDefault="00FC7E52" w:rsidP="00FC7E52">
      <w:r w:rsidRPr="00567618">
        <w:t xml:space="preserve">If, as a result of the above procedures, there are no qos-hints to be included in the SDP answer, the entire </w:t>
      </w:r>
      <w:r w:rsidRPr="00567618">
        <w:rPr>
          <w:noProof/>
        </w:rPr>
        <w:t>"a=3gpp-qos-hint" line shall be omitted from the SDP answer.</w:t>
      </w:r>
    </w:p>
    <w:p w14:paraId="0BB0F1B2" w14:textId="77777777" w:rsidR="00FC7E52" w:rsidRPr="00567618" w:rsidRDefault="00FC7E52" w:rsidP="00FC7E52">
      <w:pPr>
        <w:pStyle w:val="NO"/>
      </w:pPr>
      <w:r w:rsidRPr="00567618">
        <w:t>NOTE:</w:t>
      </w:r>
      <w:r w:rsidRPr="00567618">
        <w:tab/>
        <w:t>If the qos-hint-end-to-end-value is changed from what was included in the offer, or if the implicit or explicit qos-hint-split-value applicable to the SDP offerer is decreased between the SDP offer and the SDP answer, there’s a risk that the resulting QoS will not be acceptable to the SDP offerer or, if anyway accepted, at least cause sub-optimal user experience.</w:t>
      </w:r>
    </w:p>
    <w:p w14:paraId="1E34F7DB" w14:textId="77777777" w:rsidR="00FC7E52" w:rsidRPr="00567618" w:rsidRDefault="00FC7E52" w:rsidP="00FC7E52">
      <w:pPr>
        <w:pStyle w:val="TH"/>
      </w:pPr>
      <w:r w:rsidRPr="00567618">
        <w:object w:dxaOrig="13815" w:dyaOrig="3540" w14:anchorId="79365E50">
          <v:shape id="_x0000_i1030" type="#_x0000_t75" style="width:481.45pt;height:123pt" o:ole="">
            <v:imagedata r:id="rId20" o:title=""/>
          </v:shape>
          <o:OLEObject Type="Embed" ProgID="Visio.Drawing.15" ShapeID="_x0000_i1030" DrawAspect="Content" ObjectID="_1749278032" r:id="rId21"/>
        </w:object>
      </w:r>
    </w:p>
    <w:p w14:paraId="71155D41" w14:textId="77777777" w:rsidR="00FC7E52" w:rsidRPr="00567618" w:rsidRDefault="00FC7E52" w:rsidP="00FC7E52">
      <w:pPr>
        <w:pStyle w:val="TF"/>
      </w:pPr>
      <w:r w:rsidRPr="00567618">
        <w:t>Figure 6.2.7.4.4-1 Illustration of 3gpp-qos-hint "loss" UE-to-UE offer/answer</w:t>
      </w:r>
    </w:p>
    <w:p w14:paraId="5BA77881" w14:textId="77777777" w:rsidR="00FC7E52" w:rsidRPr="00567618" w:rsidRDefault="00FC7E52" w:rsidP="00FC7E52">
      <w:pPr>
        <w:pStyle w:val="TH"/>
      </w:pPr>
      <w:r w:rsidRPr="00567618">
        <w:object w:dxaOrig="13846" w:dyaOrig="3556" w14:anchorId="35CD182D">
          <v:shape id="_x0000_i1031" type="#_x0000_t75" style="width:481.85pt;height:123.55pt" o:ole="">
            <v:imagedata r:id="rId22" o:title=""/>
          </v:shape>
          <o:OLEObject Type="Embed" ProgID="Visio.Drawing.15" ShapeID="_x0000_i1031" DrawAspect="Content" ObjectID="_1749278033" r:id="rId23"/>
        </w:object>
      </w:r>
    </w:p>
    <w:p w14:paraId="42C6CA4D" w14:textId="77777777" w:rsidR="00FC7E52" w:rsidRPr="00567618" w:rsidRDefault="00FC7E52" w:rsidP="00FC7E52">
      <w:pPr>
        <w:pStyle w:val="TF"/>
      </w:pPr>
      <w:r w:rsidRPr="00567618">
        <w:t>Figure 6.2.7.4.4-2 Illustration of 3gpp-qos-hint "loss" UE-to-Network offer/answer</w:t>
      </w:r>
    </w:p>
    <w:p w14:paraId="5F4BB2DA" w14:textId="77777777" w:rsidR="00FC7E52" w:rsidRPr="00567618" w:rsidRDefault="00FC7E52" w:rsidP="00FC7E52">
      <w:r w:rsidRPr="00567618">
        <w:t>If a qos-hint with an unknown or malformed qos-hint-split-method or qos-hint-split-value is received in an SDP offer, the entire qos-hint-split shall be ignored, shall be omitted from the SDP answer, and shall neither cause the "a=3gpp-qos-hint" line nor the entire media description to be rejected in the SDP answer.</w:t>
      </w:r>
    </w:p>
    <w:p w14:paraId="76194EF3" w14:textId="77777777" w:rsidR="00FC7E52" w:rsidRPr="00567618" w:rsidRDefault="00FC7E52" w:rsidP="00FC7E52">
      <w:r w:rsidRPr="00567618">
        <w:t>The qos-hint-split provides the SDP offerer’s opinion on how that qos-hint-end-to-end-value should be split between the SDP offerer’s and the SDP answerer’s local links. As stated above, if no qos-hint-split is provided the qos-hint-end-to-end-value is split equally between SDP offerer and SDP answerer local links and is equivalent to a qos-hint-split being provided with a value that is half of the qos-hint-end-to-end-value.</w:t>
      </w:r>
    </w:p>
    <w:p w14:paraId="43F6C6D9" w14:textId="77777777" w:rsidR="00FC7E52" w:rsidRPr="00567618" w:rsidRDefault="00FC7E52" w:rsidP="00FC7E52">
      <w:r w:rsidRPr="00567618">
        <w:t>If the SDP answerer accepts a default split (without explicit qos-hint-split in the SDP offer) it shall not include any qos-hint-split in the SDP answer.</w:t>
      </w:r>
    </w:p>
    <w:p w14:paraId="6D37555C" w14:textId="77777777" w:rsidR="00FC7E52" w:rsidRPr="00567618" w:rsidRDefault="00FC7E52" w:rsidP="00FC7E52">
      <w:r w:rsidRPr="00567618">
        <w:t>If the SDP answerer accepts an explicitly provided qos-hint-split proposed by the SDP offer, it shall include a qos-hint-split in the SDP answer with a qos-split-hint-value being equal to qos-hint-end-to-end-value in the SDP answer minus the corresponding qos-hint-split-value from the SDP offer.</w:t>
      </w:r>
    </w:p>
    <w:p w14:paraId="7ED2A527" w14:textId="77777777" w:rsidR="00FC7E52" w:rsidRPr="00567618" w:rsidRDefault="00FC7E52" w:rsidP="00FC7E52">
      <w:r w:rsidRPr="00567618">
        <w:t>If the SDP answerer does not accept the qos-hint-split-value proposed in the SDP offer, regardless if that qos-hint-split-value is explicit or not, it can make one of the following choices for the SDP answer:</w:t>
      </w:r>
    </w:p>
    <w:p w14:paraId="7216B762" w14:textId="77777777" w:rsidR="00FC7E52" w:rsidRPr="00567618" w:rsidRDefault="00FC7E52" w:rsidP="00FC7E52">
      <w:pPr>
        <w:pStyle w:val="B1"/>
      </w:pPr>
      <w:r w:rsidRPr="00567618">
        <w:t>-</w:t>
      </w:r>
      <w:r w:rsidRPr="00567618">
        <w:tab/>
        <w:t>If the SDP offerer qos-hint-split-value is smaller than what the SDP answerer requires (i.e., qos-hint-end-to-end-value in the SDP offer minus the corresponding qos-hint-split-value from the SDP offer is larger than required across the SDP answerer’s local link), the SDP answerer may include a qos-hint-split-value in the SDP answer that is less than the qos-hint-end-to-end-value in the SDP answer minus the corresponding qos-hint-split-value from the SDP offer. The SDP answerer may use the value 0 if the actual (non-zero) qos-hint-split-value can be considered insignificant compared to the qos-hint-split-value in the SDP offer.</w:t>
      </w:r>
    </w:p>
    <w:p w14:paraId="6C86324B" w14:textId="77777777" w:rsidR="00FC7E52" w:rsidRPr="00567618" w:rsidRDefault="00FC7E52" w:rsidP="00FC7E52">
      <w:pPr>
        <w:pStyle w:val="B1"/>
      </w:pPr>
      <w:r w:rsidRPr="00567618">
        <w:t>-</w:t>
      </w:r>
      <w:r w:rsidRPr="00567618">
        <w:tab/>
        <w:t>If the SDP offerer qos-hint-split-value is larger than what the SDP answerer considers feasible (i.e., qos-hint-end-to-end-value in the SDP offer minus the corresponding qos-hint-split-value from the SDP offer is smaller than feasible across the SDP answerer’s local link), the SDP answerer may include a qos-hint-split-value in the SDP answer that is larger than the qos-hint-end-to-end-value included in the SDP offer minus the corresponding qos-hint-split-value from the SDP offer, but the included value shall then also be less than or equal to half of the qos-hint-end-to-end-value included in the SDP answer. The exception to that rule is when the qos-hint-end-to-end-value included in the SDP answer is less than the qos-hint-end-to-end-value included in the SDP offer (see also above), in which case the qos-hint-split-value should instead be the qos-hint-end-to-end-value included in the SDP answer minus the corresponding qos-hint-split-value from the SDP offer, unless the SDP answerer cannot support such qos-hint-split-value. In that case the included value shall be less than or equal to half of the qos-hint-end-to-end-value included in the SDP answer.</w:t>
      </w:r>
    </w:p>
    <w:p w14:paraId="734465A6" w14:textId="77777777" w:rsidR="00FC7E52" w:rsidRPr="00567618" w:rsidRDefault="00FC7E52" w:rsidP="00FC7E52">
      <w:pPr>
        <w:pStyle w:val="Heading5"/>
      </w:pPr>
      <w:bookmarkStart w:id="653" w:name="_Toc26369246"/>
      <w:bookmarkStart w:id="654" w:name="_Toc36227128"/>
      <w:bookmarkStart w:id="655" w:name="_Toc36228142"/>
      <w:bookmarkStart w:id="656" w:name="_Toc36228769"/>
      <w:bookmarkStart w:id="657" w:name="_Toc68847088"/>
      <w:bookmarkStart w:id="658" w:name="_Toc74611023"/>
      <w:bookmarkStart w:id="659" w:name="_Toc75566302"/>
      <w:bookmarkStart w:id="660" w:name="_Toc89789853"/>
      <w:bookmarkStart w:id="661" w:name="_Toc99466488"/>
      <w:bookmarkStart w:id="662" w:name="_Toc130460538"/>
      <w:r w:rsidRPr="00567618">
        <w:t>6.2.7.4.5</w:t>
      </w:r>
      <w:r w:rsidRPr="00567618">
        <w:tab/>
        <w:t>Offerer receiving an SDP answer</w:t>
      </w:r>
      <w:bookmarkEnd w:id="653"/>
      <w:bookmarkEnd w:id="654"/>
      <w:bookmarkEnd w:id="655"/>
      <w:bookmarkEnd w:id="656"/>
      <w:bookmarkEnd w:id="657"/>
      <w:bookmarkEnd w:id="658"/>
      <w:bookmarkEnd w:id="659"/>
      <w:bookmarkEnd w:id="660"/>
      <w:bookmarkEnd w:id="661"/>
      <w:bookmarkEnd w:id="662"/>
    </w:p>
    <w:p w14:paraId="21FC7BA1" w14:textId="77777777" w:rsidR="00FC7E52" w:rsidRPr="00567618" w:rsidRDefault="00FC7E52" w:rsidP="00FC7E52">
      <w:r w:rsidRPr="00567618">
        <w:t xml:space="preserve">If there is no </w:t>
      </w:r>
      <w:r w:rsidRPr="00567618">
        <w:rPr>
          <w:noProof/>
        </w:rPr>
        <w:t>"a=3gpp-qos-hint" line included in a media description in the SDP answer, it shall be interpreted as the answerer either does not support the attribute at all or cannot accept any of the qos-hint-property values from the offer, and QoS hints will therefore not be used for that media description.</w:t>
      </w:r>
    </w:p>
    <w:p w14:paraId="6E1F9FBC" w14:textId="77777777" w:rsidR="00FC7E52" w:rsidRPr="00567618" w:rsidRDefault="00FC7E52" w:rsidP="00FC7E52">
      <w:r w:rsidRPr="00567618">
        <w:t>If a qos-hint with an unknown or malformed qos-hint-property or qos-hint-value is received in an SDP answer, that qos-hint shall be ignored, and shall neither cause the "a=3gpp-qos-hint" line nor the entire media description to be rejected (e.g. by issuing a new SDP offer with that "m=" line disabled).</w:t>
      </w:r>
    </w:p>
    <w:p w14:paraId="4E3FDDBE" w14:textId="77777777" w:rsidR="00FC7E52" w:rsidRPr="00567618" w:rsidRDefault="00FC7E52" w:rsidP="00FC7E52">
      <w:r w:rsidRPr="00567618">
        <w:t>A "loss" property value received in the SDP answer that is identical to the SDP offer shall be taken as the SDP answerer accepting to share end-to-end packet loss budget equally. A "loss" property value received in the SDP answer that is larger than in the SDP offer shall be taken as the SDP answerer being incapable of sharing end-to-end packet loss budget with the proposed split from the SDP offer while keeping the end-to-end packet loss</w:t>
      </w:r>
      <w:r w:rsidRPr="00567618" w:rsidDel="00C276AD">
        <w:t xml:space="preserve"> </w:t>
      </w:r>
      <w:r w:rsidRPr="00567618">
        <w:t xml:space="preserve">value that was included in the SDP offer </w:t>
      </w:r>
      <w:r w:rsidRPr="00567618">
        <w:rPr>
          <w:noProof/>
        </w:rPr>
        <w:t>(see illustrative examples in Figures 6.2.7.4.4-1 and 6.2.7.4.4-2).  A "loss" property value received in the SDP answer that is smaller than in the SDP offer shall be taken as the SDP answerer requiring a lower end-to-end packet loss for the media.</w:t>
      </w:r>
    </w:p>
    <w:p w14:paraId="032A91FA" w14:textId="77777777" w:rsidR="00FC7E52" w:rsidRPr="00567618" w:rsidRDefault="00FC7E52" w:rsidP="00FC7E52">
      <w:pPr>
        <w:rPr>
          <w:noProof/>
        </w:rPr>
      </w:pPr>
      <w:r w:rsidRPr="00567618">
        <w:t>A "latency" property value received in the SDP answer that is identical to the SDP offer shall be taken as the SDP answerer accepting to share end-to-end packet latency budget equally. A "latency" property value received in the SDP answer that is larger than in the SDP offer shall be taken as the SDP answerer being incapable of sharing end-to-end packet latency budget with the proposed split from the SDP offer while keeping the end-to-end packet latency</w:t>
      </w:r>
      <w:r w:rsidRPr="00567618" w:rsidDel="00C276AD">
        <w:t xml:space="preserve"> </w:t>
      </w:r>
      <w:r w:rsidRPr="00567618">
        <w:t xml:space="preserve">value that was included in the SDP offer </w:t>
      </w:r>
      <w:r w:rsidRPr="00567618">
        <w:rPr>
          <w:noProof/>
        </w:rPr>
        <w:t>(the principles in the illustrative examples for "loss" in Figures 6.2.7.4.4-1 and 6.2.7.4.4-2 apply also for "latency").  A "latency" property value received in the SDP answer that is smaller than in the SDP offer shall be taken as the SDP answerer requiring a lower end-to-end latency for the media.</w:t>
      </w:r>
    </w:p>
    <w:p w14:paraId="132ED008" w14:textId="77777777" w:rsidR="00FC7E52" w:rsidRPr="00567618" w:rsidRDefault="00FC7E52" w:rsidP="00FC7E52">
      <w:r w:rsidRPr="00567618">
        <w:t>If a qos-hint with an unknown or malformed qos-hint-split-method or qos-hint-split value is received in an SDP answer, the entire qos-hint-split shall be ignored, and shall neither cause the "a=3gpp-qos-hint" line nor the entire media description to be rejected (e.g. by issuing a new SDP offer with that "m=" line disabled).</w:t>
      </w:r>
    </w:p>
    <w:p w14:paraId="05EF7CD5" w14:textId="77777777" w:rsidR="00FC7E52" w:rsidRPr="00567618" w:rsidRDefault="00FC7E52" w:rsidP="00FC7E52">
      <w:r w:rsidRPr="00567618">
        <w:t>If no qos-hint-split is included in the received SDP answer and if no qos-hint-split was included in the SDP offer, the SDP answerer has accepted the offered default, equal split.</w:t>
      </w:r>
    </w:p>
    <w:p w14:paraId="4F94AB27" w14:textId="77777777" w:rsidR="00FC7E52" w:rsidRPr="00567618" w:rsidRDefault="00FC7E52" w:rsidP="00FC7E52">
      <w:r w:rsidRPr="00567618">
        <w:t>If a qos-hint-split is included in the received SDP answer with a qos-split-hint-value equal to the qos-hint-end-to-end-value in the SDP answer minus the corresponding qos-hint-split-value from the SDP offer, the SDP answerer has accepted the qos-hint-split proposed by the SDP offer.</w:t>
      </w:r>
    </w:p>
    <w:p w14:paraId="1576E4B7" w14:textId="77777777" w:rsidR="00FC7E52" w:rsidRPr="00567618" w:rsidRDefault="00FC7E52" w:rsidP="00FC7E52">
      <w:r w:rsidRPr="00567618">
        <w:t>If a qos-hint-split is included in the received SDP answer with a qos-split-hint-value different than the above, the SDP answerer has modified the qos-hint-split-value allocation from the SDP offer, regardless if that qos-hint-split-value was explicit or not in the SDP offer, and the resulting split is described by the SDP answer.</w:t>
      </w:r>
    </w:p>
    <w:p w14:paraId="0D310964" w14:textId="77777777" w:rsidR="00FC7E52" w:rsidRPr="00567618" w:rsidRDefault="00FC7E52" w:rsidP="00FC7E52">
      <w:pPr>
        <w:rPr>
          <w:noProof/>
        </w:rPr>
      </w:pPr>
      <w:r w:rsidRPr="00567618">
        <w:rPr>
          <w:noProof/>
        </w:rPr>
        <w:t>Table 6.2.7.4.5-1 below shows what resulting QoS hint values from the SDP answer that can be used during resource reservation at the SDP offerer and SDP answerer sides, respectively, for each of the defined qos-hint-property-values.</w:t>
      </w:r>
    </w:p>
    <w:p w14:paraId="2D41EAB1" w14:textId="77777777" w:rsidR="00FC7E52" w:rsidRPr="00567618" w:rsidRDefault="00FC7E52" w:rsidP="00777EB6">
      <w:pPr>
        <w:pStyle w:val="TH"/>
      </w:pPr>
      <w:bookmarkStart w:id="663" w:name="_MCCTEMPBM_CRPT86940056___4"/>
      <w:r w:rsidRPr="00567618">
        <w:t>Table 6.2.7.4.5-1: Resulting summary of QoS hint values from SDP answer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2835"/>
        <w:gridCol w:w="2835"/>
      </w:tblGrid>
      <w:tr w:rsidR="00FC7E52" w:rsidRPr="00567618" w14:paraId="6E9A7A10"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shd w:val="clear" w:color="auto" w:fill="D9D9D9"/>
            <w:hideMark/>
          </w:tcPr>
          <w:p w14:paraId="54D545F7"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QoS hint condition</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14EA0161"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SDP offerer side part</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7043A83F"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SDP answerer side part</w:t>
            </w:r>
          </w:p>
        </w:tc>
      </w:tr>
      <w:tr w:rsidR="00FC7E52" w:rsidRPr="00567618" w14:paraId="2DFAC52A"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hideMark/>
          </w:tcPr>
          <w:p w14:paraId="37499759" w14:textId="77777777" w:rsidR="00FC7E52" w:rsidRPr="00567618" w:rsidRDefault="00FC7E52" w:rsidP="00DD54CD">
            <w:pPr>
              <w:keepNext/>
              <w:keepLines/>
              <w:spacing w:after="0"/>
              <w:rPr>
                <w:rFonts w:ascii="Arial" w:hAnsi="Arial"/>
                <w:sz w:val="18"/>
                <w:lang w:eastAsia="en-GB"/>
              </w:rPr>
            </w:pPr>
            <w:bookmarkStart w:id="664" w:name="_MCCTEMPBM_CRPT86940057___7"/>
            <w:bookmarkStart w:id="665" w:name="_MCCTEMPBM_CRPT86940058___4" w:colFirst="1" w:colLast="1"/>
            <w:bookmarkEnd w:id="663"/>
            <w:r w:rsidRPr="00567618">
              <w:rPr>
                <w:rFonts w:ascii="Arial" w:hAnsi="Arial"/>
                <w:sz w:val="18"/>
                <w:lang w:eastAsia="en-GB"/>
              </w:rPr>
              <w:t>No qos-hint-split included</w:t>
            </w:r>
            <w:bookmarkEnd w:id="664"/>
          </w:p>
        </w:tc>
        <w:tc>
          <w:tcPr>
            <w:tcW w:w="2835" w:type="dxa"/>
            <w:tcBorders>
              <w:top w:val="single" w:sz="4" w:space="0" w:color="auto"/>
              <w:left w:val="single" w:sz="4" w:space="0" w:color="auto"/>
              <w:bottom w:val="single" w:sz="4" w:space="0" w:color="auto"/>
              <w:right w:val="single" w:sz="4" w:space="0" w:color="auto"/>
            </w:tcBorders>
            <w:hideMark/>
          </w:tcPr>
          <w:p w14:paraId="1D3FFB97"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0.5 * qos-hint-end-to-end-value</w:t>
            </w:r>
          </w:p>
        </w:tc>
        <w:tc>
          <w:tcPr>
            <w:tcW w:w="2835" w:type="dxa"/>
            <w:tcBorders>
              <w:top w:val="single" w:sz="4" w:space="0" w:color="auto"/>
              <w:left w:val="single" w:sz="4" w:space="0" w:color="auto"/>
              <w:bottom w:val="single" w:sz="4" w:space="0" w:color="auto"/>
              <w:right w:val="single" w:sz="4" w:space="0" w:color="auto"/>
            </w:tcBorders>
            <w:hideMark/>
          </w:tcPr>
          <w:p w14:paraId="3AA3838F"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0.5 * qos-hint-end-to-end-value</w:t>
            </w:r>
          </w:p>
        </w:tc>
      </w:tr>
      <w:tr w:rsidR="00FC7E52" w:rsidRPr="00567618" w14:paraId="6D27BF90"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tcPr>
          <w:p w14:paraId="086AA94A" w14:textId="77777777" w:rsidR="00FC7E52" w:rsidRPr="00567618" w:rsidRDefault="00FC7E52" w:rsidP="00DD54CD">
            <w:pPr>
              <w:keepNext/>
              <w:keepLines/>
              <w:spacing w:after="0"/>
              <w:rPr>
                <w:rFonts w:ascii="Arial" w:hAnsi="Arial"/>
                <w:sz w:val="18"/>
                <w:lang w:eastAsia="en-GB"/>
              </w:rPr>
            </w:pPr>
            <w:bookmarkStart w:id="666" w:name="_MCCTEMPBM_CRPT86940059___7"/>
            <w:bookmarkStart w:id="667" w:name="_MCCTEMPBM_CRPT86940060___4" w:colFirst="1" w:colLast="1"/>
            <w:bookmarkEnd w:id="665"/>
            <w:r w:rsidRPr="00567618">
              <w:rPr>
                <w:rFonts w:ascii="Arial" w:hAnsi="Arial"/>
                <w:sz w:val="18"/>
                <w:lang w:eastAsia="en-GB"/>
              </w:rPr>
              <w:t>qos-hint-split included</w:t>
            </w:r>
            <w:bookmarkEnd w:id="666"/>
          </w:p>
        </w:tc>
        <w:tc>
          <w:tcPr>
            <w:tcW w:w="2835" w:type="dxa"/>
            <w:tcBorders>
              <w:top w:val="single" w:sz="4" w:space="0" w:color="auto"/>
              <w:left w:val="single" w:sz="4" w:space="0" w:color="auto"/>
              <w:bottom w:val="single" w:sz="4" w:space="0" w:color="auto"/>
              <w:right w:val="single" w:sz="4" w:space="0" w:color="auto"/>
            </w:tcBorders>
          </w:tcPr>
          <w:p w14:paraId="7EED24DD"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 xml:space="preserve">qos-hint-end-to-end-value – </w:t>
            </w:r>
            <w:r w:rsidRPr="00567618">
              <w:rPr>
                <w:rFonts w:ascii="Arial" w:hAnsi="Arial"/>
                <w:sz w:val="18"/>
                <w:lang w:eastAsia="en-GB"/>
              </w:rPr>
              <w:br/>
              <w:t>qos-hint-split-value</w:t>
            </w:r>
          </w:p>
        </w:tc>
        <w:tc>
          <w:tcPr>
            <w:tcW w:w="2835" w:type="dxa"/>
            <w:tcBorders>
              <w:top w:val="single" w:sz="4" w:space="0" w:color="auto"/>
              <w:left w:val="single" w:sz="4" w:space="0" w:color="auto"/>
              <w:bottom w:val="single" w:sz="4" w:space="0" w:color="auto"/>
              <w:right w:val="single" w:sz="4" w:space="0" w:color="auto"/>
            </w:tcBorders>
          </w:tcPr>
          <w:p w14:paraId="6AAC4032"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qos-hint-split-value</w:t>
            </w:r>
          </w:p>
        </w:tc>
      </w:tr>
      <w:bookmarkEnd w:id="667"/>
    </w:tbl>
    <w:p w14:paraId="28ECEBC1" w14:textId="77777777" w:rsidR="00FC7E52" w:rsidRPr="00567618" w:rsidRDefault="00FC7E52" w:rsidP="00FC7E52">
      <w:pPr>
        <w:pStyle w:val="FP"/>
        <w:rPr>
          <w:noProof/>
        </w:rPr>
      </w:pPr>
    </w:p>
    <w:p w14:paraId="241D0915" w14:textId="77777777" w:rsidR="00FC7E52" w:rsidRPr="00567618" w:rsidRDefault="00FC7E52" w:rsidP="00FC7E52">
      <w:pPr>
        <w:pStyle w:val="NO"/>
        <w:rPr>
          <w:noProof/>
        </w:rPr>
      </w:pPr>
      <w:r w:rsidRPr="00567618">
        <w:rPr>
          <w:noProof/>
        </w:rPr>
        <w:t>NOTE:</w:t>
      </w:r>
      <w:r w:rsidRPr="00567618">
        <w:rPr>
          <w:noProof/>
        </w:rPr>
        <w:tab/>
        <w:t xml:space="preserve">The following </w:t>
      </w:r>
      <w:r w:rsidRPr="00567618">
        <w:rPr>
          <w:i/>
          <w:noProof/>
        </w:rPr>
        <w:t>non-authoritative</w:t>
      </w:r>
      <w:r w:rsidRPr="00567618">
        <w:rPr>
          <w:noProof/>
        </w:rPr>
        <w:t xml:space="preserve"> mapping of the qos-hint-end-to-end-values (no explicit split applied, for simplicity) to, </w:t>
      </w:r>
      <w:r w:rsidRPr="00567618">
        <w:rPr>
          <w:i/>
          <w:noProof/>
        </w:rPr>
        <w:t>for example</w:t>
      </w:r>
      <w:r w:rsidRPr="00567618">
        <w:rPr>
          <w:noProof/>
        </w:rPr>
        <w:t>, the 5 defined FLUS-related 5QI/QCI would then be possible for the PCF/PCRF (other mappings are possible, left for the originating and terminating policy control to decide, and need not even be exactly the same for originating and terminating network for a UE-to-UE session):</w:t>
      </w:r>
    </w:p>
    <w:p w14:paraId="08F2266D" w14:textId="77777777" w:rsidR="00FC7E52" w:rsidRPr="00567618" w:rsidRDefault="00FC7E52" w:rsidP="00FC7E52">
      <w:pPr>
        <w:pStyle w:val="NO"/>
        <w:rPr>
          <w:noProof/>
        </w:rPr>
      </w:pPr>
      <w:r w:rsidRPr="00567618">
        <w:rPr>
          <w:noProof/>
        </w:rPr>
        <w:tab/>
        <w:t>loss=0.0002;latency=300</w:t>
      </w:r>
      <w:r w:rsidRPr="00567618">
        <w:rPr>
          <w:noProof/>
        </w:rPr>
        <w:tab/>
      </w:r>
      <w:r w:rsidRPr="00567618">
        <w:rPr>
          <w:noProof/>
        </w:rPr>
        <w:tab/>
        <w:t>=&gt;</w:t>
      </w:r>
      <w:r w:rsidRPr="00567618">
        <w:rPr>
          <w:noProof/>
        </w:rPr>
        <w:tab/>
        <w:t>QCI 71 (150 ms, 10</w:t>
      </w:r>
      <w:r w:rsidRPr="00567618">
        <w:rPr>
          <w:noProof/>
          <w:vertAlign w:val="superscript"/>
        </w:rPr>
        <w:t>-6</w:t>
      </w:r>
      <w:r w:rsidRPr="00567618">
        <w:rPr>
          <w:noProof/>
        </w:rPr>
        <w:t xml:space="preserve">) </w:t>
      </w:r>
      <w:r w:rsidRPr="00567618">
        <w:rPr>
          <w:noProof/>
        </w:rPr>
        <w:br/>
        <w:t>loss=0.02;latency=600</w:t>
      </w:r>
      <w:r w:rsidRPr="00567618">
        <w:rPr>
          <w:noProof/>
        </w:rPr>
        <w:tab/>
      </w:r>
      <w:r w:rsidRPr="00567618">
        <w:rPr>
          <w:noProof/>
        </w:rPr>
        <w:tab/>
      </w:r>
      <w:r w:rsidRPr="00567618">
        <w:rPr>
          <w:noProof/>
        </w:rPr>
        <w:tab/>
        <w:t>=&gt;</w:t>
      </w:r>
      <w:r w:rsidRPr="00567618">
        <w:rPr>
          <w:noProof/>
        </w:rPr>
        <w:tab/>
        <w:t>QCI 72 (300 ms, 10</w:t>
      </w:r>
      <w:r w:rsidRPr="00567618">
        <w:rPr>
          <w:noProof/>
          <w:vertAlign w:val="superscript"/>
        </w:rPr>
        <w:t>-4</w:t>
      </w:r>
      <w:r w:rsidRPr="00567618">
        <w:rPr>
          <w:noProof/>
        </w:rPr>
        <w:t xml:space="preserve">) </w:t>
      </w:r>
      <w:r w:rsidRPr="00567618">
        <w:rPr>
          <w:noProof/>
        </w:rPr>
        <w:br/>
        <w:t>loss=0.000002;latency=600</w:t>
      </w:r>
      <w:r w:rsidRPr="00567618">
        <w:rPr>
          <w:noProof/>
        </w:rPr>
        <w:tab/>
      </w:r>
      <w:r w:rsidRPr="00567618">
        <w:rPr>
          <w:noProof/>
        </w:rPr>
        <w:tab/>
        <w:t>=&gt;</w:t>
      </w:r>
      <w:r w:rsidRPr="00567618">
        <w:rPr>
          <w:noProof/>
        </w:rPr>
        <w:tab/>
        <w:t>QCI 73 (300 ms, 10</w:t>
      </w:r>
      <w:r w:rsidRPr="00567618">
        <w:rPr>
          <w:noProof/>
          <w:vertAlign w:val="superscript"/>
        </w:rPr>
        <w:t>-8</w:t>
      </w:r>
      <w:r w:rsidRPr="00567618">
        <w:rPr>
          <w:noProof/>
        </w:rPr>
        <w:t xml:space="preserve">) </w:t>
      </w:r>
      <w:r w:rsidRPr="00567618">
        <w:rPr>
          <w:noProof/>
        </w:rPr>
        <w:br/>
        <w:t>loss=0.000002;latency=1000</w:t>
      </w:r>
      <w:r w:rsidRPr="00567618">
        <w:rPr>
          <w:noProof/>
        </w:rPr>
        <w:tab/>
        <w:t>=&gt;</w:t>
      </w:r>
      <w:r w:rsidRPr="00567618">
        <w:rPr>
          <w:noProof/>
        </w:rPr>
        <w:tab/>
        <w:t>QCI 74 (500 ms, 10</w:t>
      </w:r>
      <w:r w:rsidRPr="00567618">
        <w:rPr>
          <w:noProof/>
          <w:vertAlign w:val="superscript"/>
        </w:rPr>
        <w:t>-8</w:t>
      </w:r>
      <w:r w:rsidRPr="00567618">
        <w:rPr>
          <w:noProof/>
        </w:rPr>
        <w:t xml:space="preserve">) </w:t>
      </w:r>
      <w:r w:rsidRPr="00567618">
        <w:rPr>
          <w:noProof/>
        </w:rPr>
        <w:br/>
        <w:t>loss=0.02;latency=1000</w:t>
      </w:r>
      <w:r w:rsidRPr="00567618">
        <w:rPr>
          <w:noProof/>
        </w:rPr>
        <w:tab/>
      </w:r>
      <w:r w:rsidRPr="00567618">
        <w:rPr>
          <w:noProof/>
        </w:rPr>
        <w:tab/>
      </w:r>
      <w:r w:rsidRPr="00567618">
        <w:rPr>
          <w:noProof/>
        </w:rPr>
        <w:tab/>
        <w:t>=&gt;</w:t>
      </w:r>
      <w:r w:rsidRPr="00567618">
        <w:rPr>
          <w:noProof/>
        </w:rPr>
        <w:tab/>
        <w:t>QCI 76 (500 ms, 10</w:t>
      </w:r>
      <w:r w:rsidRPr="00567618">
        <w:rPr>
          <w:noProof/>
          <w:vertAlign w:val="superscript"/>
        </w:rPr>
        <w:t>-4</w:t>
      </w:r>
      <w:r w:rsidRPr="00567618">
        <w:rPr>
          <w:noProof/>
        </w:rPr>
        <w:t>)</w:t>
      </w:r>
    </w:p>
    <w:p w14:paraId="4CB8D520" w14:textId="77777777" w:rsidR="00FC7E52" w:rsidRPr="00567618" w:rsidRDefault="00FC7E52" w:rsidP="00FC7E52">
      <w:pPr>
        <w:pStyle w:val="Heading3"/>
      </w:pPr>
      <w:bookmarkStart w:id="668" w:name="_Toc26369247"/>
      <w:bookmarkStart w:id="669" w:name="_Toc36227129"/>
      <w:bookmarkStart w:id="670" w:name="_Toc36228143"/>
      <w:bookmarkStart w:id="671" w:name="_Toc36228770"/>
      <w:bookmarkStart w:id="672" w:name="_Toc68847089"/>
      <w:bookmarkStart w:id="673" w:name="_Toc74611024"/>
      <w:bookmarkStart w:id="674" w:name="_Toc75566303"/>
      <w:bookmarkStart w:id="675" w:name="_Toc89789854"/>
      <w:bookmarkStart w:id="676" w:name="_Toc99466489"/>
      <w:bookmarkStart w:id="677" w:name="_Toc130460539"/>
      <w:r w:rsidRPr="00567618">
        <w:t>6.2.8</w:t>
      </w:r>
      <w:r w:rsidRPr="00567618">
        <w:tab/>
        <w:t>Delay Budget Information (DBI) Signaling</w:t>
      </w:r>
      <w:bookmarkEnd w:id="668"/>
      <w:bookmarkEnd w:id="669"/>
      <w:bookmarkEnd w:id="670"/>
      <w:bookmarkEnd w:id="671"/>
      <w:bookmarkEnd w:id="672"/>
      <w:bookmarkEnd w:id="673"/>
      <w:bookmarkEnd w:id="674"/>
      <w:bookmarkEnd w:id="675"/>
      <w:bookmarkEnd w:id="676"/>
      <w:bookmarkEnd w:id="677"/>
    </w:p>
    <w:p w14:paraId="69D508EF" w14:textId="77777777" w:rsidR="00FC7E52" w:rsidRPr="00567618" w:rsidRDefault="00FC7E52" w:rsidP="00FC7E52">
      <w:r w:rsidRPr="00567618">
        <w:t>An MTSI client may support Delay Budget Information (DBI) signaling as specified in sub-clause</w:t>
      </w:r>
      <w:r>
        <w:t> </w:t>
      </w:r>
      <w:r w:rsidRPr="00567618">
        <w:t xml:space="preserve">7.3.8. </w:t>
      </w:r>
    </w:p>
    <w:p w14:paraId="2CC4B0A3" w14:textId="77777777" w:rsidR="00FC7E52" w:rsidRPr="00567618" w:rsidRDefault="00FC7E52" w:rsidP="00FC7E52">
      <w:r w:rsidRPr="00567618">
        <w:t>An MTSI client supporting DBI shall offer ‘Delay Budget Information’ (DBI) signaling in SDP for all media streams containing speech. An MTSI client supporting DBI may also offer ‘Delay Budget Information’ (DBI) signaling in SDP for all media streams containing video.  DBI</w:t>
      </w:r>
      <w:r w:rsidRPr="00567618">
        <w:rPr>
          <w:szCs w:val="24"/>
        </w:rPr>
        <w:t xml:space="preserve"> shall be offered by including the a=rtcp-fb attribute</w:t>
      </w:r>
      <w:r>
        <w:rPr>
          <w:szCs w:val="24"/>
        </w:rPr>
        <w:t> </w:t>
      </w:r>
      <w:r w:rsidRPr="00567618">
        <w:rPr>
          <w:szCs w:val="24"/>
        </w:rPr>
        <w:t xml:space="preserve">[40] with the DBI type under the relevant media line scope. The DBI type in conjunction with the RTCP feedback method shall be expressed with the following parameter: 3gpp-delay-budget. A wildcard payload type ("*") shall be used to indicate that the RTCP feedback attribute for DBI signaling applies to all payload types. Here is an example usage of this attribute to signal DBI relative to a media line based on the RTCP feedback method: </w:t>
      </w:r>
    </w:p>
    <w:p w14:paraId="10B921B4" w14:textId="77777777" w:rsidR="00FC7E52" w:rsidRPr="00567618" w:rsidRDefault="00FC7E52" w:rsidP="00FC7E52">
      <w:r w:rsidRPr="00567618">
        <w:t>a=rtcp-fb:* 3gpp-delay-budget</w:t>
      </w:r>
    </w:p>
    <w:p w14:paraId="294EAA9E" w14:textId="77777777" w:rsidR="00FC7E52" w:rsidRPr="00567618" w:rsidRDefault="00FC7E52" w:rsidP="00FC7E52">
      <w:pPr>
        <w:rPr>
          <w:szCs w:val="24"/>
        </w:rPr>
      </w:pPr>
      <w:r w:rsidRPr="00567618">
        <w:rPr>
          <w:szCs w:val="24"/>
        </w:rPr>
        <w:t>The IANA registration information on the new RTCP feedback type for DBI signaling is provided in Annex R.2.</w:t>
      </w:r>
    </w:p>
    <w:p w14:paraId="49F43A07" w14:textId="77777777" w:rsidR="00FC7E52" w:rsidRPr="00567618" w:rsidRDefault="00FC7E52" w:rsidP="00FC7E52">
      <w:pPr>
        <w:rPr>
          <w:szCs w:val="24"/>
        </w:rPr>
      </w:pPr>
      <w:r w:rsidRPr="00567618">
        <w:rPr>
          <w:szCs w:val="24"/>
        </w:rPr>
        <w:t>The ABNF for rtcp-fb-val corresponding to the feedback type "3gpp-delay-budget" is given as follows:</w:t>
      </w:r>
    </w:p>
    <w:p w14:paraId="3962F516" w14:textId="77777777" w:rsidR="00FC7E52" w:rsidRPr="00567618" w:rsidRDefault="00FC7E52" w:rsidP="00FC7E52">
      <w:pPr>
        <w:rPr>
          <w:szCs w:val="24"/>
        </w:rPr>
      </w:pPr>
      <w:r w:rsidRPr="00567618">
        <w:rPr>
          <w:szCs w:val="24"/>
        </w:rPr>
        <w:t xml:space="preserve">rtcp-fb-val =/ "3gpp-delay-budget" </w:t>
      </w:r>
    </w:p>
    <w:p w14:paraId="24611EF7" w14:textId="77777777" w:rsidR="00FC7E52" w:rsidRPr="00567618" w:rsidRDefault="00FC7E52" w:rsidP="00FC7E52">
      <w:pPr>
        <w:rPr>
          <w:szCs w:val="24"/>
        </w:rPr>
      </w:pPr>
      <w:r w:rsidRPr="00567618">
        <w:rPr>
          <w:szCs w:val="24"/>
        </w:rPr>
        <w:t>As described in sub-clause</w:t>
      </w:r>
      <w:r>
        <w:rPr>
          <w:szCs w:val="24"/>
        </w:rPr>
        <w:t> </w:t>
      </w:r>
      <w:r w:rsidRPr="00567618">
        <w:rPr>
          <w:szCs w:val="24"/>
        </w:rPr>
        <w:t>7.3.8, DBI signalling involves RTCP feedback signalling to carry both (i) available additional delay budget from the MTSI receiver to the MTSI sender, and (ii) requested additional delay budget from the MTSI sender to the MTSI receiver.</w:t>
      </w:r>
    </w:p>
    <w:p w14:paraId="3CEDB8A1" w14:textId="77777777" w:rsidR="00FC7E52" w:rsidRPr="00567618" w:rsidRDefault="00FC7E52" w:rsidP="00FC7E52">
      <w:r w:rsidRPr="00567618">
        <w:t>Annex V.3 presents SDP examples on DBI signalling capability.</w:t>
      </w:r>
    </w:p>
    <w:p w14:paraId="06D0DC99" w14:textId="77777777" w:rsidR="00FC7E52" w:rsidRPr="00567618" w:rsidRDefault="00FC7E52" w:rsidP="00FC7E52">
      <w:pPr>
        <w:pStyle w:val="Heading3"/>
      </w:pPr>
      <w:bookmarkStart w:id="678" w:name="_Toc26369248"/>
      <w:bookmarkStart w:id="679" w:name="_Toc36227130"/>
      <w:bookmarkStart w:id="680" w:name="_Toc36228144"/>
      <w:bookmarkStart w:id="681" w:name="_Toc36228771"/>
      <w:bookmarkStart w:id="682" w:name="_Toc68847090"/>
      <w:bookmarkStart w:id="683" w:name="_Toc74611025"/>
      <w:bookmarkStart w:id="684" w:name="_Toc75566304"/>
      <w:bookmarkStart w:id="685" w:name="_Toc89789855"/>
      <w:bookmarkStart w:id="686" w:name="_Toc99466490"/>
      <w:bookmarkStart w:id="687" w:name="_Toc130460540"/>
      <w:r w:rsidRPr="00567618">
        <w:t>6.2.9</w:t>
      </w:r>
      <w:r w:rsidRPr="00567618">
        <w:tab/>
        <w:t>ANBR Support attribute "anbr"</w:t>
      </w:r>
      <w:bookmarkEnd w:id="678"/>
      <w:bookmarkEnd w:id="679"/>
      <w:bookmarkEnd w:id="680"/>
      <w:bookmarkEnd w:id="681"/>
      <w:bookmarkEnd w:id="682"/>
      <w:bookmarkEnd w:id="683"/>
      <w:bookmarkEnd w:id="684"/>
      <w:bookmarkEnd w:id="685"/>
      <w:bookmarkEnd w:id="686"/>
      <w:bookmarkEnd w:id="687"/>
    </w:p>
    <w:p w14:paraId="15AB8079" w14:textId="77777777" w:rsidR="00FC7E52" w:rsidRPr="00567618" w:rsidRDefault="00FC7E52" w:rsidP="00FC7E52">
      <w:pPr>
        <w:rPr>
          <w:iCs/>
        </w:rPr>
      </w:pPr>
      <w:r w:rsidRPr="00567618">
        <w:rPr>
          <w:iCs/>
        </w:rPr>
        <w:t>Access network bitrate recommendation (ANBR) is described in clause</w:t>
      </w:r>
      <w:r>
        <w:rPr>
          <w:iCs/>
        </w:rPr>
        <w:t> </w:t>
      </w:r>
      <w:r w:rsidRPr="00567618">
        <w:rPr>
          <w:iCs/>
        </w:rPr>
        <w:t>10.7. Use of ANBR with dynamic bitrate adaptation is described in clause</w:t>
      </w:r>
      <w:r>
        <w:rPr>
          <w:iCs/>
        </w:rPr>
        <w:t> </w:t>
      </w:r>
      <w:r w:rsidRPr="00567618">
        <w:rPr>
          <w:iCs/>
        </w:rPr>
        <w:t>10.7.3 and related adaptation of sent and received media is described in clauses 10.7.3.2 and 10.7.3.3, respectively.</w:t>
      </w:r>
      <w:r w:rsidRPr="00567618">
        <w:t xml:space="preserve"> At the radio signalling level, ANBR signaling capability, also known as RAN-assisted codec adaptation, is specified in TS</w:t>
      </w:r>
      <w:r>
        <w:t> </w:t>
      </w:r>
      <w:r w:rsidRPr="00567618">
        <w:t>36.321</w:t>
      </w:r>
      <w:r>
        <w:t> </w:t>
      </w:r>
      <w:r w:rsidRPr="00567618">
        <w:t>[157] for LTE access and TS</w:t>
      </w:r>
      <w:r>
        <w:t> </w:t>
      </w:r>
      <w:r w:rsidRPr="00567618">
        <w:t>38.321</w:t>
      </w:r>
      <w:r>
        <w:t> </w:t>
      </w:r>
      <w:r w:rsidRPr="00567618">
        <w:t xml:space="preserve">[166] for NR access respectively. </w:t>
      </w:r>
      <w:r w:rsidRPr="00567618">
        <w:rPr>
          <w:iCs/>
        </w:rPr>
        <w:t xml:space="preserve"> </w:t>
      </w:r>
    </w:p>
    <w:p w14:paraId="6F6C5FD8" w14:textId="77777777" w:rsidR="00FC7E52" w:rsidRPr="00567618" w:rsidRDefault="00FC7E52" w:rsidP="00FC7E52">
      <w:r w:rsidRPr="00567618">
        <w:t xml:space="preserve">The media-level SDP attribute "anbr" is specified in this clause to indicate ANBR support. The MTSI client in terminal supporting "anbr" shall only signal this attribute in the SDP offer and answer if all of the following are true: </w:t>
      </w:r>
    </w:p>
    <w:p w14:paraId="2BA5E305" w14:textId="77777777" w:rsidR="00FC7E52" w:rsidRPr="00567618" w:rsidRDefault="00FC7E52" w:rsidP="00FC7E52">
      <w:pPr>
        <w:pStyle w:val="B1"/>
        <w:rPr>
          <w:noProof/>
        </w:rPr>
      </w:pPr>
      <w:r w:rsidRPr="00567618">
        <w:t>-</w:t>
      </w:r>
      <w:r w:rsidRPr="00567618">
        <w:tab/>
        <w:t>MTSI client in terminal supports ANBR as described in clause</w:t>
      </w:r>
      <w:r>
        <w:t> </w:t>
      </w:r>
      <w:r w:rsidRPr="00567618">
        <w:t>10.7, including the use of ANBR with dynamic bitrate adaptation as described in clause</w:t>
      </w:r>
      <w:r>
        <w:t> </w:t>
      </w:r>
      <w:r w:rsidRPr="00567618">
        <w:t>10.7.3.</w:t>
      </w:r>
    </w:p>
    <w:p w14:paraId="160312E8" w14:textId="77777777" w:rsidR="00FC7E52" w:rsidRPr="00567618" w:rsidRDefault="00FC7E52" w:rsidP="00FC7E52">
      <w:pPr>
        <w:pStyle w:val="B1"/>
        <w:rPr>
          <w:noProof/>
        </w:rPr>
      </w:pPr>
      <w:r w:rsidRPr="00567618">
        <w:t>-</w:t>
      </w:r>
      <w:r w:rsidRPr="00567618">
        <w:tab/>
        <w:t>The UE of the MTSI client in terminal is capable of RAN-assisted codec adaptation specified in TS</w:t>
      </w:r>
      <w:r>
        <w:t> </w:t>
      </w:r>
      <w:r w:rsidRPr="00567618">
        <w:t>36.321 for LTE access and/or TS</w:t>
      </w:r>
      <w:r>
        <w:t> </w:t>
      </w:r>
      <w:r w:rsidRPr="00567618">
        <w:t xml:space="preserve">38.321 for NR access. For LTE access, inclusion of "anbr" in the SDP indicates that the UE is able to query and receive ANBR information (for both downlink and uplink ANBR) from its eNB. Likewise, for NR access inclusion of this attribute indicates that the UE is able to query and receive ANBR information (for both downlink and uplink ANBR) from its gNB. </w:t>
      </w:r>
    </w:p>
    <w:p w14:paraId="0EF90AD4" w14:textId="77777777" w:rsidR="00FC7E52" w:rsidRPr="00567618" w:rsidRDefault="00FC7E52" w:rsidP="00FC7E52">
      <w:pPr>
        <w:pStyle w:val="B1"/>
        <w:rPr>
          <w:noProof/>
        </w:rPr>
      </w:pPr>
      <w:r w:rsidRPr="00567618">
        <w:rPr>
          <w:noProof/>
        </w:rPr>
        <w:t>-</w:t>
      </w:r>
      <w:r w:rsidRPr="00567618">
        <w:rPr>
          <w:noProof/>
        </w:rPr>
        <w:tab/>
        <w:t>T</w:t>
      </w:r>
      <w:r w:rsidRPr="00567618">
        <w:t>he P-CSCF has indicated to the UE of the MTSI client in terminal its ability to handle this SDP attribute, as described in clause E.10 of TS</w:t>
      </w:r>
      <w:r>
        <w:t> </w:t>
      </w:r>
      <w:r w:rsidRPr="00567618">
        <w:t>23.228</w:t>
      </w:r>
      <w:r>
        <w:t> </w:t>
      </w:r>
      <w:r w:rsidRPr="00567618">
        <w:t>[167], and specified in TS 24.229 [7] through the respective SIP registration procedures via the corresponding feature capability indicator g.3gpp.anbr.</w:t>
      </w:r>
    </w:p>
    <w:p w14:paraId="03211181" w14:textId="77777777" w:rsidR="00FC7E52" w:rsidRPr="00567618" w:rsidRDefault="00FC7E52" w:rsidP="00FC7E52">
      <w:pPr>
        <w:rPr>
          <w:lang w:eastAsia="zh-CN"/>
        </w:rPr>
      </w:pPr>
      <w:r w:rsidRPr="00567618">
        <w:t xml:space="preserve">Signalling of ANBR capabilities in the SDP via </w:t>
      </w:r>
      <w:r w:rsidRPr="00567618">
        <w:rPr>
          <w:noProof/>
        </w:rPr>
        <w:t xml:space="preserve">"a=anbr" </w:t>
      </w:r>
      <w:r w:rsidRPr="00567618">
        <w:rPr>
          <w:lang w:eastAsia="zh-CN"/>
        </w:rPr>
        <w:t xml:space="preserve">enables end-to-end coordination of ANBR capabilities across the UEs, access networks, and PCF/PCRF. In particular, such ANBR capability signalling </w:t>
      </w:r>
      <w:r w:rsidRPr="00567618">
        <w:rPr>
          <w:noProof/>
        </w:rPr>
        <w:t>can be useful for the PCF/PCRF when setting GBR&lt;MBR bearers.</w:t>
      </w:r>
    </w:p>
    <w:p w14:paraId="26A934F7" w14:textId="77777777" w:rsidR="00FC7E52" w:rsidRPr="00567618" w:rsidRDefault="00FC7E52" w:rsidP="00FC7E52">
      <w:pPr>
        <w:rPr>
          <w:szCs w:val="24"/>
        </w:rPr>
      </w:pPr>
      <w:r w:rsidRPr="00567618">
        <w:rPr>
          <w:szCs w:val="24"/>
        </w:rPr>
        <w:t>Here is an example use of the "a=anbr" attribute relative to a media line:</w:t>
      </w:r>
    </w:p>
    <w:p w14:paraId="4461BCED" w14:textId="77777777" w:rsidR="00FC7E52" w:rsidRPr="00567618" w:rsidRDefault="00FC7E52" w:rsidP="00FC7E52">
      <w:pPr>
        <w:pStyle w:val="EQ"/>
      </w:pPr>
      <w:r>
        <w:tab/>
      </w:r>
      <w:r w:rsidRPr="00567618">
        <w:t>a=anbr</w:t>
      </w:r>
    </w:p>
    <w:p w14:paraId="7499AEBB" w14:textId="77777777" w:rsidR="00FC7E52" w:rsidRPr="00567618" w:rsidRDefault="00FC7E52" w:rsidP="00FC7E52">
      <w:pPr>
        <w:rPr>
          <w:szCs w:val="24"/>
        </w:rPr>
      </w:pPr>
      <w:r w:rsidRPr="00567618">
        <w:rPr>
          <w:szCs w:val="24"/>
        </w:rPr>
        <w:t>The IANA registration information for the "a=anbr" SDP attribute is provided in Annex M.8.</w:t>
      </w:r>
    </w:p>
    <w:p w14:paraId="46D12595" w14:textId="77777777" w:rsidR="00FC7E52" w:rsidRPr="00567618" w:rsidRDefault="00FC7E52" w:rsidP="00FC7E52">
      <w:pPr>
        <w:rPr>
          <w:szCs w:val="24"/>
        </w:rPr>
      </w:pPr>
      <w:r w:rsidRPr="00567618">
        <w:rPr>
          <w:szCs w:val="24"/>
        </w:rPr>
        <w:t>SDP examples on ANBR capability signalling are provided in Annex A.15.</w:t>
      </w:r>
    </w:p>
    <w:p w14:paraId="609BA376" w14:textId="77777777" w:rsidR="00FC7E52" w:rsidRPr="00567618" w:rsidRDefault="00FC7E52" w:rsidP="00FC7E52">
      <w:pPr>
        <w:pStyle w:val="Heading3"/>
      </w:pPr>
      <w:bookmarkStart w:id="688" w:name="_Toc36228145"/>
      <w:bookmarkStart w:id="689" w:name="_Toc36228772"/>
      <w:bookmarkStart w:id="690" w:name="_Toc68847091"/>
      <w:bookmarkStart w:id="691" w:name="_Toc74611026"/>
      <w:bookmarkStart w:id="692" w:name="_Toc75566305"/>
      <w:bookmarkStart w:id="693" w:name="_Toc89789856"/>
      <w:bookmarkStart w:id="694" w:name="_Toc99466491"/>
      <w:bookmarkStart w:id="695" w:name="_Toc130460541"/>
      <w:r w:rsidRPr="00567618">
        <w:t>6.2.10</w:t>
      </w:r>
      <w:r w:rsidRPr="00567618">
        <w:tab/>
        <w:t>Data channel</w:t>
      </w:r>
      <w:bookmarkEnd w:id="688"/>
      <w:bookmarkEnd w:id="689"/>
      <w:bookmarkEnd w:id="690"/>
      <w:bookmarkEnd w:id="691"/>
      <w:bookmarkEnd w:id="692"/>
      <w:bookmarkEnd w:id="693"/>
      <w:bookmarkEnd w:id="694"/>
      <w:bookmarkEnd w:id="695"/>
    </w:p>
    <w:p w14:paraId="4DDADA01" w14:textId="77777777" w:rsidR="00FC7E52" w:rsidRPr="00567618" w:rsidRDefault="00FC7E52" w:rsidP="00FC7E52">
      <w:pPr>
        <w:pStyle w:val="Heading4"/>
      </w:pPr>
      <w:bookmarkStart w:id="696" w:name="_Toc130460542"/>
      <w:r w:rsidRPr="00443A17">
        <w:t>6.2.10.1</w:t>
      </w:r>
      <w:r w:rsidRPr="00443A17">
        <w:tab/>
        <w:t>General</w:t>
      </w:r>
      <w:bookmarkEnd w:id="696"/>
    </w:p>
    <w:p w14:paraId="1F511CA8" w14:textId="77777777" w:rsidR="00CC5182" w:rsidRPr="00567618" w:rsidRDefault="00CC5182" w:rsidP="00CC5182">
      <w:r w:rsidRPr="00567618">
        <w:t xml:space="preserve">Support of data channel media is optional for an MTSI client and an MTSI client in terminal. For brevity, an MTSI client supporting data channel is henceforth denoted as a DCMTSI client or DCMTSI client in terminal, respectively. </w:t>
      </w:r>
    </w:p>
    <w:p w14:paraId="05C51A99" w14:textId="77777777" w:rsidR="00CC5182" w:rsidRPr="00567618" w:rsidRDefault="00CC5182" w:rsidP="00CC5182">
      <w:r w:rsidRPr="00567618">
        <w:t>To indicate support for the procedures in this clause, a DCMTSI client shall when including media feature tags as specified in TS</w:t>
      </w:r>
      <w:r>
        <w:t> </w:t>
      </w:r>
      <w:r w:rsidRPr="00567618">
        <w:t>24.229</w:t>
      </w:r>
      <w:r>
        <w:t> </w:t>
      </w:r>
      <w:r w:rsidRPr="00567618">
        <w:t xml:space="preserve">[7] include a +sip.app-subtype media feature tag, as specified by </w:t>
      </w:r>
      <w:r>
        <w:t>RFC </w:t>
      </w:r>
      <w:r w:rsidRPr="00567618">
        <w:t>5688</w:t>
      </w:r>
      <w:r>
        <w:t> </w:t>
      </w:r>
      <w:r w:rsidRPr="00567618">
        <w:t>[177], with a value of "webrtc-datachannel" (the application media format used by</w:t>
      </w:r>
      <w:r>
        <w:t> </w:t>
      </w:r>
      <w:r w:rsidRPr="00567618">
        <w:t>[172]), regardless of data channel media being part of the SDP or not.</w:t>
      </w:r>
    </w:p>
    <w:p w14:paraId="759A1095" w14:textId="0272E645" w:rsidR="00CC5182" w:rsidRPr="00567618" w:rsidRDefault="00CC5182" w:rsidP="00CC5182">
      <w:r w:rsidRPr="00567618">
        <w:t>One or more data channel SDP media descriptions formatted according to</w:t>
      </w:r>
      <w:r>
        <w:t> </w:t>
      </w:r>
      <w:r w:rsidRPr="00567618">
        <w:t xml:space="preserve">[172] may be added to the SDP, alongside other SDP media descriptions such as e.g. speech, video, and text. A data channel SDP media description </w:t>
      </w:r>
      <w:r>
        <w:t>shall</w:t>
      </w:r>
      <w:r w:rsidRPr="00567618">
        <w:t xml:space="preserve"> not be placed before the first SDP speech media description. SDP examples are provided in Annex A.17.</w:t>
      </w:r>
    </w:p>
    <w:p w14:paraId="327B1C64" w14:textId="77777777" w:rsidR="00CC5182" w:rsidRPr="00567618" w:rsidRDefault="00CC5182" w:rsidP="00CC5182">
      <w:r w:rsidRPr="00567618">
        <w:t>If data channels are used in a session, the session setup shall determine the applicable bandwidth limit(s) as defined in clause</w:t>
      </w:r>
      <w:r>
        <w:t> </w:t>
      </w:r>
      <w:r w:rsidRPr="00567618">
        <w:t>6.2.5.</w:t>
      </w:r>
    </w:p>
    <w:p w14:paraId="37FCF056" w14:textId="1F683313" w:rsidR="00CC5182" w:rsidRPr="00567618" w:rsidRDefault="00CC5182" w:rsidP="00CC5182">
      <w:r w:rsidRPr="00567618">
        <w:t xml:space="preserve">Multiple data channels may be mapped to a single data channel SDP media description, each with a corresponding "a=dcmap" SDP attribute and stream IDs that are unique within that media description. There is no limit to the number of data channels in an SDP media description, but the aggregate of all defined data channels </w:t>
      </w:r>
      <w:r>
        <w:t>shall</w:t>
      </w:r>
      <w:r w:rsidRPr="00567618">
        <w:t xml:space="preserve"> keep within the set bandwidth limit and care should be taken to avoid excessive SDP size. If the session is re-negotiated to include a changed number of data channels in an SDP media description, the bandwith limit may either be kept constant, changing the share of bandwidth available to each individual data channel, or the bandwidth limit may be changed to accommodate the changed number of data channels, keeping individual data channel bandwidth shares. Regardless of what approach is used when changing number of used data channels in a media description, the aggregate of all defined data channels </w:t>
      </w:r>
      <w:r>
        <w:t>shall</w:t>
      </w:r>
      <w:r w:rsidRPr="00567618">
        <w:t xml:space="preserve"> keep within the re-negotiated bandwidth limit.</w:t>
      </w:r>
    </w:p>
    <w:p w14:paraId="7D9CDC12" w14:textId="68366311" w:rsidR="00CC5182" w:rsidRPr="00567618" w:rsidRDefault="00CC5182" w:rsidP="00CC5182">
      <w:r w:rsidRPr="00567618">
        <w:t xml:space="preserve">If there is a need to use data channels with either different transport IP addresses, different UDP ports, or different SCTP ports, separate data channel SDP media descriptions </w:t>
      </w:r>
      <w:r>
        <w:t>shall</w:t>
      </w:r>
      <w:r w:rsidRPr="00567618">
        <w:t xml:space="preserve"> be used, as IP address, UDP port and SCTP port are all constant per SDP media description. Multiple SCTP associations for a single channel, commonly denoted as "multi-homing", defined in </w:t>
      </w:r>
      <w:r>
        <w:t>IETF RFC </w:t>
      </w:r>
      <w:r w:rsidRPr="00567618">
        <w:t>4960</w:t>
      </w:r>
      <w:r>
        <w:t> </w:t>
      </w:r>
      <w:r w:rsidRPr="00567618">
        <w:t xml:space="preserve">[173] for reasons of redundancy and basically using one destination transport address at a time, is not described for use with WebRTC data channel and </w:t>
      </w:r>
      <w:r>
        <w:t>shall</w:t>
      </w:r>
      <w:r w:rsidRPr="00567618">
        <w:t xml:space="preserve"> therefore not be used in this specification.</w:t>
      </w:r>
    </w:p>
    <w:p w14:paraId="05B38DA9" w14:textId="77777777" w:rsidR="00CC5182" w:rsidRPr="00567618" w:rsidRDefault="00CC5182" w:rsidP="00CC5182">
      <w:pPr>
        <w:pStyle w:val="NO"/>
      </w:pPr>
      <w:r w:rsidRPr="00567618">
        <w:t>NOTE</w:t>
      </w:r>
      <w:r>
        <w:t> </w:t>
      </w:r>
      <w:r w:rsidRPr="00567618">
        <w:t>1:</w:t>
      </w:r>
      <w:r w:rsidRPr="00567618">
        <w:tab/>
        <w:t>The main reasons to not specify multi-homing are because it cannot use the needed separation of signalling paths for redundancy purposes in the applicable usage scenarios, and it is also not considered feasible when using SCTP on top of DTLS.</w:t>
      </w:r>
    </w:p>
    <w:p w14:paraId="544E4E41" w14:textId="3437F2A2" w:rsidR="00CC5182" w:rsidRDefault="00CC5182" w:rsidP="00CC5182">
      <w:pPr>
        <w:overflowPunct w:val="0"/>
        <w:autoSpaceDE w:val="0"/>
        <w:autoSpaceDN w:val="0"/>
        <w:adjustRightInd w:val="0"/>
        <w:textAlignment w:val="baseline"/>
      </w:pPr>
      <w:r>
        <w:t>To ease data channel media implementation and ease interworking with WebRTC data channels, DCMTSI clients shall support ICE Lite and may support full ICE [184], for data channel media. DCMTSI clients supporting full ICE shall only use host candidate addresses. SDP "a=candidate" line host address information shall match corresponding SDP "c=" and "m=" line information.</w:t>
      </w:r>
    </w:p>
    <w:p w14:paraId="5B1D06DA" w14:textId="77777777" w:rsidR="00CC5182" w:rsidRPr="002B1359" w:rsidRDefault="00CC5182" w:rsidP="00CC5182">
      <w:pPr>
        <w:keepLines/>
        <w:overflowPunct w:val="0"/>
        <w:autoSpaceDE w:val="0"/>
        <w:autoSpaceDN w:val="0"/>
        <w:adjustRightInd w:val="0"/>
        <w:ind w:left="1135" w:hanging="851"/>
        <w:textAlignment w:val="baseline"/>
        <w:rPr>
          <w:lang w:val="en-US"/>
        </w:rPr>
      </w:pPr>
      <w:r w:rsidRPr="004A3AE7">
        <w:rPr>
          <w:lang w:val="x-none"/>
        </w:rPr>
        <w:t>NOTE</w:t>
      </w:r>
      <w:r w:rsidRPr="004A3AE7">
        <w:t xml:space="preserve"> </w:t>
      </w:r>
      <w:r>
        <w:t>2</w:t>
      </w:r>
      <w:r w:rsidRPr="004A3AE7">
        <w:rPr>
          <w:lang w:val="x-none"/>
        </w:rPr>
        <w:t>:</w:t>
      </w:r>
      <w:r w:rsidRPr="004A3AE7">
        <w:rPr>
          <w:lang w:val="x-none"/>
        </w:rPr>
        <w:tab/>
      </w:r>
      <w:r>
        <w:t>In typical IMS deployments, it is expected that DCMTSI clients have no need to use STUN or TURN servers with ICE</w:t>
      </w:r>
      <w:r w:rsidRPr="004A3AE7">
        <w:rPr>
          <w:lang w:val="x-none"/>
        </w:rPr>
        <w:t>.</w:t>
      </w:r>
      <w:r>
        <w:rPr>
          <w:lang w:val="en-US"/>
        </w:rPr>
        <w:t xml:space="preserve"> This is in line with what constitutes an ICE Lite agent.</w:t>
      </w:r>
    </w:p>
    <w:p w14:paraId="039CC0FA" w14:textId="32C89E07" w:rsidR="00CC5182" w:rsidRDefault="00CC5182" w:rsidP="00CC5182">
      <w:r>
        <w:t>A "data channel application" consists of</w:t>
      </w:r>
      <w:r w:rsidRPr="00567618">
        <w:t xml:space="preserve"> an HTML web page including JavaScript(s), and optionally image(s) and style sheet(s). </w:t>
      </w:r>
      <w:r>
        <w:t xml:space="preserve">A "bootstrap data channel" is henceforth defined as a data channel used to retrieve data channel application(s) for a DCMTSI client in terminal, with a data channel stream ID below 1000, and using the HTTP [73] protocol as data channel subprotocol. </w:t>
      </w:r>
      <w:r w:rsidRPr="00567618">
        <w:t>The data channel application accessible at the HTTP root ("/") URL through a bootstrap data channel describes the graphical user interface and the logic needed to handle any further data channel usage beyond the bootstrap data channel itself. The meaning of the "authority" (host) part of the URL and consequently the "Host" HTTP header are not defined, shall be ignored on reception, and shall be set to the empty value by a DCMTSI client in terminal.</w:t>
      </w:r>
    </w:p>
    <w:p w14:paraId="2FA3D9E3" w14:textId="77777777" w:rsidR="00CC5182" w:rsidRPr="00645E2A" w:rsidRDefault="00CC5182" w:rsidP="00CC5182">
      <w:pPr>
        <w:pStyle w:val="NO"/>
      </w:pPr>
      <w:r w:rsidRPr="00567618">
        <w:t>NOTE</w:t>
      </w:r>
      <w:r>
        <w:t> 3</w:t>
      </w:r>
      <w:r w:rsidRPr="00567618">
        <w:t>:</w:t>
      </w:r>
      <w:r w:rsidRPr="00567618">
        <w:tab/>
      </w:r>
      <w:r>
        <w:t>Data channel stream IDs below 1000 may use a well-defined subprotocol for other features than retrieving data channel application(s). For example, the “mpeg-sd” subprotocol can be used for a data channel stream ID below 1000 for scene description-based overlays as specified in Annex Y.6.9.</w:t>
      </w:r>
    </w:p>
    <w:p w14:paraId="0FA5C2EE" w14:textId="77777777" w:rsidR="00FC7E52" w:rsidRPr="00567618" w:rsidRDefault="00FC7E52" w:rsidP="00FC7E52">
      <w:r w:rsidRPr="00567618">
        <w:t>The data channel application is created prior to the DCMTSI call where it is intended to be used, by means left out of scope for this specification. The data channel application workflow is depicted by Figure 6.2.10.1-1 below.</w:t>
      </w:r>
    </w:p>
    <w:p w14:paraId="6533D1F1" w14:textId="77777777" w:rsidR="00FC7E52" w:rsidRPr="00567618" w:rsidRDefault="00FC7E52" w:rsidP="00FC7E52">
      <w:pPr>
        <w:pStyle w:val="TH"/>
      </w:pPr>
      <w:r w:rsidRPr="00567618">
        <w:object w:dxaOrig="4951" w:dyaOrig="4006" w14:anchorId="18254C98">
          <v:shape id="_x0000_i1032" type="#_x0000_t75" style="width:247.8pt;height:200.3pt" o:ole="">
            <v:imagedata r:id="rId24" o:title=""/>
          </v:shape>
          <o:OLEObject Type="Embed" ProgID="Visio.Drawing.15" ShapeID="_x0000_i1032" DrawAspect="Content" ObjectID="_1749278034" r:id="rId25"/>
        </w:object>
      </w:r>
    </w:p>
    <w:p w14:paraId="1009EE35" w14:textId="77777777" w:rsidR="00FC7E52" w:rsidRPr="00567618" w:rsidRDefault="00FC7E52" w:rsidP="00FC7E52">
      <w:pPr>
        <w:pStyle w:val="TF"/>
      </w:pPr>
      <w:r w:rsidRPr="00567618">
        <w:t>Figure 6.2.10.1-1</w:t>
      </w:r>
      <w:r>
        <w:t>:</w:t>
      </w:r>
      <w:r w:rsidRPr="00567618">
        <w:t xml:space="preserve"> Data Channel Workflow</w:t>
      </w:r>
    </w:p>
    <w:p w14:paraId="6804310E" w14:textId="77777777" w:rsidR="00FC7E52" w:rsidRPr="00567618" w:rsidRDefault="00FC7E52" w:rsidP="00FC7E52">
      <w:r w:rsidRPr="00567618">
        <w:t>The data channel application is, referring to the numbered arrows in Figure 6.2.10.1-1:</w:t>
      </w:r>
    </w:p>
    <w:p w14:paraId="03DAE312" w14:textId="77777777" w:rsidR="00FC7E52" w:rsidRPr="00567618" w:rsidRDefault="00FC7E52" w:rsidP="00FC7E52">
      <w:pPr>
        <w:pStyle w:val="B1"/>
      </w:pPr>
      <w:r w:rsidRPr="00567618">
        <w:t>1.</w:t>
      </w:r>
      <w:r w:rsidRPr="00567618">
        <w:tab/>
        <w:t>Uploaded to the network, by the UE user or some other authorized party.</w:t>
      </w:r>
    </w:p>
    <w:p w14:paraId="7F45DC1D" w14:textId="77777777" w:rsidR="00FC7E52" w:rsidRPr="00567618" w:rsidRDefault="00FC7E52" w:rsidP="00FC7E52">
      <w:pPr>
        <w:pStyle w:val="B1"/>
      </w:pPr>
      <w:r w:rsidRPr="00567618">
        <w:t>2.</w:t>
      </w:r>
      <w:r w:rsidRPr="00567618">
        <w:tab/>
        <w:t>Stored in a data channel application repository in the network.</w:t>
      </w:r>
    </w:p>
    <w:p w14:paraId="361A35AE" w14:textId="77777777" w:rsidR="00FC7E52" w:rsidRPr="00567618" w:rsidRDefault="00FC7E52" w:rsidP="00FC7E52">
      <w:pPr>
        <w:pStyle w:val="B1"/>
      </w:pPr>
      <w:r w:rsidRPr="00567618">
        <w:t>3.</w:t>
      </w:r>
      <w:r w:rsidRPr="00567618">
        <w:tab/>
        <w:t>During the DCMTSI call where it should be used, retrieved from the repository.</w:t>
      </w:r>
    </w:p>
    <w:p w14:paraId="268A127A" w14:textId="77777777" w:rsidR="00FC7E52" w:rsidRPr="00567618" w:rsidRDefault="00FC7E52" w:rsidP="00FC7E52">
      <w:pPr>
        <w:pStyle w:val="B1"/>
      </w:pPr>
      <w:r w:rsidRPr="00567618">
        <w:t>4.</w:t>
      </w:r>
      <w:r w:rsidRPr="00567618">
        <w:tab/>
        <w:t>Sent through a bootstrap data channel to the local UE A.</w:t>
      </w:r>
    </w:p>
    <w:p w14:paraId="19F3A9FD" w14:textId="77777777" w:rsidR="00FC7E52" w:rsidRPr="00567618" w:rsidRDefault="00FC7E52" w:rsidP="00FC7E52">
      <w:pPr>
        <w:pStyle w:val="B1"/>
      </w:pPr>
      <w:r w:rsidRPr="00567618">
        <w:t>5.</w:t>
      </w:r>
      <w:r w:rsidRPr="00567618">
        <w:tab/>
        <w:t>Sent through a bootstrap data channel to the remote UE B. This may happen in parallel with and rather independent of step 4.</w:t>
      </w:r>
    </w:p>
    <w:p w14:paraId="33CD1651" w14:textId="77777777" w:rsidR="00FC7E52" w:rsidRPr="00567618" w:rsidRDefault="00FC7E52" w:rsidP="00FC7E52">
      <w:pPr>
        <w:pStyle w:val="B1"/>
      </w:pPr>
      <w:r w:rsidRPr="00567618">
        <w:t>6.</w:t>
      </w:r>
      <w:r w:rsidRPr="00567618">
        <w:tab/>
        <w:t>Any additional data channels created and used by the data channel application itself are established (logically) between UE A and UE B. Data transmission on data channels shall not start until there is confirmation that both peers have instantiated the data channel, using the same procedures as described for WebRTC in section 6.5 of</w:t>
      </w:r>
      <w:r>
        <w:t> </w:t>
      </w:r>
      <w:r w:rsidRPr="00567618">
        <w:t>[172]. The traffic may effectively go through the Data Channel Server, e.g., when the bootstrap and end-to-end data channels have the same anchoring point. This traffic may pass across an inter-operator border if UE A and UE B belong to different operators’ networks.</w:t>
      </w:r>
    </w:p>
    <w:p w14:paraId="5DDDFF3C" w14:textId="77777777" w:rsidR="00FC7E52" w:rsidRPr="00567618" w:rsidRDefault="00FC7E52" w:rsidP="00FC7E52">
      <w:r w:rsidRPr="00567618">
        <w:t>The bootstrap data channel is not intended for use directly between DCMTSI clients in terminal. DCMTSI clients in terminal that receive HTTP requests on a bootstrap data channel shall ignore such request and shall update the session by removing the SDP "a=dcmap" line with the stream ID where such HTTP request was received, and closing that stream ID.</w:t>
      </w:r>
    </w:p>
    <w:p w14:paraId="28958A86" w14:textId="77777777" w:rsidR="00FC7E52" w:rsidRPr="00567618" w:rsidRDefault="00FC7E52" w:rsidP="00FC7E52">
      <w:r w:rsidRPr="00567618">
        <w:t>The data channel application sent in a bootstrap data channel may be updated at any time, automatically or interactively, using normal HTTP procedures.</w:t>
      </w:r>
    </w:p>
    <w:p w14:paraId="01075D73" w14:textId="2DB6E48E" w:rsidR="00CC5182" w:rsidRPr="00567618" w:rsidRDefault="00CC5182" w:rsidP="00CC5182">
      <w:r w:rsidRPr="00567618">
        <w:t xml:space="preserve">A bootstrap data channel </w:t>
      </w:r>
      <w:r>
        <w:t>shall</w:t>
      </w:r>
      <w:r w:rsidRPr="00567618">
        <w:t xml:space="preserve"> be configured as ordered, reliable, with normal SCTP multiplexing priority. The sub-protocol </w:t>
      </w:r>
      <w:r>
        <w:t>for a bootstrap data channel shall</w:t>
      </w:r>
      <w:r w:rsidRPr="00567618">
        <w:t xml:space="preserve"> be HTTP (not encapsulating HTTP in TCP), represented by the following, example SDP "a=dcmap" line, which therefore </w:t>
      </w:r>
      <w:r>
        <w:t>shall</w:t>
      </w:r>
      <w:r w:rsidRPr="00567618">
        <w:t xml:space="preserve"> be present in each data channel media description in an SDP offer from a DCMTSI client in terminal:</w:t>
      </w:r>
    </w:p>
    <w:p w14:paraId="1298C452" w14:textId="77777777" w:rsidR="00CC5182" w:rsidRPr="00567618" w:rsidRDefault="00CC5182" w:rsidP="00CC5182">
      <w:pPr>
        <w:pStyle w:val="EQ"/>
      </w:pPr>
      <w:r w:rsidRPr="00567618">
        <w:tab/>
        <w:t>a=dcmap:0 subprotocol="http"</w:t>
      </w:r>
    </w:p>
    <w:p w14:paraId="09B03278" w14:textId="4D70BD10" w:rsidR="00CC5182" w:rsidRPr="00567618" w:rsidRDefault="00CC5182" w:rsidP="00CC5182">
      <w:r w:rsidRPr="00567618">
        <w:t xml:space="preserve">When the HTTP subprotocol is used, any other data channels used by the data channel application JavaScript(s) sent in the bootstrap data channel </w:t>
      </w:r>
      <w:r>
        <w:t>shall</w:t>
      </w:r>
      <w:r w:rsidRPr="00567618">
        <w:t xml:space="preserve"> be represented in an updated SDP as additional "a=dcmap" lines with stream ID values starting from 1000, using stream ID numbers from the JavaScript(s).</w:t>
      </w:r>
    </w:p>
    <w:p w14:paraId="478CD8CF" w14:textId="77777777" w:rsidR="00CC5182" w:rsidRPr="00567618" w:rsidRDefault="00CC5182" w:rsidP="00CC5182">
      <w:r w:rsidRPr="00567618">
        <w:t>There are multiple, possible providers of data channel applications. In Figure 6.2.10.1-1, assume that UE A is local to the operator hosting the data channel server. Further assume that UE B belongs to a different operator (remote). The user of UE A can create and use data channel applications (steps 1-4), which can also be sent to UE B (step 5). Similarly, some other authorized part associated with UE A’s operator can create data channel applications for use by UE A (steps 1-4), which can also be sent to UE B (step 5). For simplicity, there’s no data channel server and data channel application repository depicted for UE B in Figure 6.2.10.1-1, but those could be present in a more general case. Seen from the perspective of a single UE, there are then at least four possible data channel application providers:</w:t>
      </w:r>
    </w:p>
    <w:p w14:paraId="016649AB" w14:textId="77777777" w:rsidR="00CC5182" w:rsidRPr="00567618" w:rsidRDefault="00CC5182" w:rsidP="00CC5182">
      <w:pPr>
        <w:pStyle w:val="B1"/>
      </w:pPr>
      <w:r w:rsidRPr="00567618">
        <w:t>1.</w:t>
      </w:r>
      <w:r w:rsidRPr="00567618">
        <w:tab/>
        <w:t>The local UE user.</w:t>
      </w:r>
    </w:p>
    <w:p w14:paraId="4C24D36D" w14:textId="77777777" w:rsidR="00CC5182" w:rsidRPr="00567618" w:rsidRDefault="00CC5182" w:rsidP="00CC5182">
      <w:pPr>
        <w:pStyle w:val="B1"/>
      </w:pPr>
      <w:r w:rsidRPr="00567618">
        <w:t>2.</w:t>
      </w:r>
      <w:r w:rsidRPr="00567618">
        <w:tab/>
        <w:t>Other authorized parties associated with the local network (e.g. the local operator).</w:t>
      </w:r>
    </w:p>
    <w:p w14:paraId="3BCFE02E" w14:textId="77777777" w:rsidR="00CC5182" w:rsidRPr="00567618" w:rsidRDefault="00CC5182" w:rsidP="00CC5182">
      <w:pPr>
        <w:pStyle w:val="B1"/>
      </w:pPr>
      <w:r w:rsidRPr="00567618">
        <w:t>3.</w:t>
      </w:r>
      <w:r w:rsidRPr="00567618">
        <w:tab/>
        <w:t>The remote UE user.</w:t>
      </w:r>
    </w:p>
    <w:p w14:paraId="30D81303" w14:textId="77777777" w:rsidR="00CC5182" w:rsidRPr="00567618" w:rsidRDefault="00CC5182" w:rsidP="00CC5182">
      <w:pPr>
        <w:pStyle w:val="B1"/>
      </w:pPr>
      <w:r w:rsidRPr="00567618">
        <w:t>4.</w:t>
      </w:r>
      <w:r w:rsidRPr="00567618">
        <w:tab/>
        <w:t>Other authorized parties associated with the remote network (e.g. the remote operator).</w:t>
      </w:r>
    </w:p>
    <w:p w14:paraId="6C5E2CCF" w14:textId="1A5B0B73" w:rsidR="00CC5182" w:rsidRPr="00567618" w:rsidRDefault="00CC5182" w:rsidP="00CC5182">
      <w:r w:rsidRPr="00567618">
        <w:t xml:space="preserve">The HTML web content making up a data channel application in each bootstrap data channel represents a different context of user interaction and should open in a separate tab, or some corresponding user interface construct, but the details are out of scope for this specification and left open for individual implementations. It </w:t>
      </w:r>
      <w:r>
        <w:t>shall</w:t>
      </w:r>
      <w:r w:rsidRPr="00567618">
        <w:t xml:space="preserve"> be possible to use and navigate between different data channel applications from different bootstrap data channels with different stream IDs that are open simultaneously.</w:t>
      </w:r>
    </w:p>
    <w:p w14:paraId="73E9EF6A" w14:textId="77777777" w:rsidR="00CC5182" w:rsidRPr="00567618" w:rsidRDefault="00CC5182" w:rsidP="00CC5182">
      <w:r w:rsidRPr="00567618">
        <w:t xml:space="preserve">Table 6.2.10.1-2 describes a mandatory mapping between stream ID and bootstrap channel data channel application content sources, as seen from a single (local) DCMTSI client in terminal, each of which shall be listed as separate "a=dcmap" lines with "http" subprotocol in SDP when the DCMTSI client in terminal supports receiving data channel application content from that source. </w:t>
      </w:r>
    </w:p>
    <w:p w14:paraId="7092BD33" w14:textId="77777777" w:rsidR="00CC5182" w:rsidRPr="00567618" w:rsidRDefault="00CC5182" w:rsidP="00CC5182">
      <w:pPr>
        <w:pStyle w:val="TH"/>
      </w:pPr>
      <w:bookmarkStart w:id="697" w:name="_MCCTEMPBM_CRPT86940062___4"/>
      <w:r w:rsidRPr="00567618">
        <w:t>Table 6.2.10.1-2: Bootstrap Data Channel Content 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3969"/>
      </w:tblGrid>
      <w:tr w:rsidR="00CC5182" w:rsidRPr="00567618" w14:paraId="2C1B9632" w14:textId="77777777" w:rsidTr="00632CB3">
        <w:trPr>
          <w:jc w:val="center"/>
        </w:trPr>
        <w:tc>
          <w:tcPr>
            <w:tcW w:w="1129" w:type="dxa"/>
            <w:tcBorders>
              <w:top w:val="single" w:sz="4" w:space="0" w:color="auto"/>
              <w:left w:val="single" w:sz="4" w:space="0" w:color="auto"/>
              <w:bottom w:val="single" w:sz="4" w:space="0" w:color="auto"/>
              <w:right w:val="single" w:sz="4" w:space="0" w:color="auto"/>
            </w:tcBorders>
            <w:shd w:val="clear" w:color="auto" w:fill="D9D9D9"/>
            <w:hideMark/>
          </w:tcPr>
          <w:p w14:paraId="48714BEE" w14:textId="77777777" w:rsidR="00CC5182" w:rsidRPr="00567618" w:rsidRDefault="00CC5182" w:rsidP="00632CB3">
            <w:pPr>
              <w:keepNext/>
              <w:keepLines/>
              <w:spacing w:after="0"/>
              <w:jc w:val="center"/>
              <w:rPr>
                <w:rFonts w:ascii="Arial" w:hAnsi="Arial"/>
                <w:b/>
                <w:sz w:val="18"/>
                <w:lang w:eastAsia="en-GB"/>
              </w:rPr>
            </w:pPr>
            <w:r w:rsidRPr="00567618">
              <w:rPr>
                <w:rFonts w:ascii="Arial" w:hAnsi="Arial"/>
                <w:b/>
                <w:sz w:val="18"/>
                <w:lang w:eastAsia="en-GB"/>
              </w:rPr>
              <w:t>Stream ID</w:t>
            </w:r>
          </w:p>
        </w:tc>
        <w:tc>
          <w:tcPr>
            <w:tcW w:w="3969" w:type="dxa"/>
            <w:tcBorders>
              <w:top w:val="single" w:sz="4" w:space="0" w:color="auto"/>
              <w:left w:val="single" w:sz="4" w:space="0" w:color="auto"/>
              <w:bottom w:val="single" w:sz="4" w:space="0" w:color="auto"/>
              <w:right w:val="single" w:sz="4" w:space="0" w:color="auto"/>
            </w:tcBorders>
            <w:shd w:val="clear" w:color="auto" w:fill="D9D9D9"/>
            <w:hideMark/>
          </w:tcPr>
          <w:p w14:paraId="3D7AD3C9" w14:textId="77777777" w:rsidR="00CC5182" w:rsidRPr="00567618" w:rsidRDefault="00CC5182" w:rsidP="00632CB3">
            <w:pPr>
              <w:keepNext/>
              <w:keepLines/>
              <w:spacing w:after="0"/>
              <w:jc w:val="center"/>
              <w:rPr>
                <w:rFonts w:ascii="Arial" w:hAnsi="Arial"/>
                <w:b/>
                <w:sz w:val="18"/>
                <w:lang w:eastAsia="en-GB"/>
              </w:rPr>
            </w:pPr>
            <w:r w:rsidRPr="00567618">
              <w:rPr>
                <w:rFonts w:ascii="Arial" w:hAnsi="Arial"/>
                <w:b/>
                <w:sz w:val="18"/>
                <w:lang w:eastAsia="en-GB"/>
              </w:rPr>
              <w:t>Content Source</w:t>
            </w:r>
          </w:p>
        </w:tc>
      </w:tr>
      <w:tr w:rsidR="00CC5182" w:rsidRPr="00567618" w14:paraId="307AD0BE" w14:textId="77777777" w:rsidTr="00632CB3">
        <w:trPr>
          <w:jc w:val="center"/>
        </w:trPr>
        <w:tc>
          <w:tcPr>
            <w:tcW w:w="1129" w:type="dxa"/>
            <w:tcBorders>
              <w:top w:val="single" w:sz="4" w:space="0" w:color="auto"/>
              <w:left w:val="single" w:sz="4" w:space="0" w:color="auto"/>
              <w:bottom w:val="single" w:sz="4" w:space="0" w:color="auto"/>
              <w:right w:val="single" w:sz="4" w:space="0" w:color="auto"/>
            </w:tcBorders>
            <w:hideMark/>
          </w:tcPr>
          <w:p w14:paraId="395DBD47" w14:textId="77777777" w:rsidR="00CC5182" w:rsidRPr="00567618" w:rsidRDefault="00CC5182" w:rsidP="00632CB3">
            <w:pPr>
              <w:keepNext/>
              <w:keepLines/>
              <w:spacing w:after="0"/>
              <w:jc w:val="center"/>
              <w:rPr>
                <w:rFonts w:ascii="Arial" w:hAnsi="Arial"/>
                <w:sz w:val="18"/>
                <w:lang w:eastAsia="en-GB"/>
              </w:rPr>
            </w:pPr>
            <w:bookmarkStart w:id="698" w:name="_MCCTEMPBM_CRPT86940063___4"/>
            <w:bookmarkEnd w:id="697"/>
            <w:r w:rsidRPr="00567618">
              <w:rPr>
                <w:rFonts w:ascii="Arial" w:hAnsi="Arial"/>
                <w:sz w:val="18"/>
                <w:lang w:eastAsia="en-GB"/>
              </w:rPr>
              <w:t>0</w:t>
            </w:r>
            <w:bookmarkEnd w:id="698"/>
          </w:p>
        </w:tc>
        <w:tc>
          <w:tcPr>
            <w:tcW w:w="3969" w:type="dxa"/>
            <w:tcBorders>
              <w:top w:val="single" w:sz="4" w:space="0" w:color="auto"/>
              <w:left w:val="single" w:sz="4" w:space="0" w:color="auto"/>
              <w:bottom w:val="single" w:sz="4" w:space="0" w:color="auto"/>
              <w:right w:val="single" w:sz="4" w:space="0" w:color="auto"/>
            </w:tcBorders>
            <w:hideMark/>
          </w:tcPr>
          <w:p w14:paraId="5C3320B6" w14:textId="77777777" w:rsidR="00CC5182" w:rsidRPr="00567618" w:rsidRDefault="00CC5182" w:rsidP="00632CB3">
            <w:pPr>
              <w:pStyle w:val="TAL"/>
              <w:rPr>
                <w:lang w:eastAsia="en-GB"/>
              </w:rPr>
            </w:pPr>
            <w:r w:rsidRPr="00567618">
              <w:rPr>
                <w:lang w:eastAsia="en-GB"/>
              </w:rPr>
              <w:t>Local network provider</w:t>
            </w:r>
          </w:p>
        </w:tc>
      </w:tr>
      <w:tr w:rsidR="00CC5182" w:rsidRPr="00567618" w14:paraId="443F90E1" w14:textId="77777777" w:rsidTr="00632CB3">
        <w:trPr>
          <w:jc w:val="center"/>
        </w:trPr>
        <w:tc>
          <w:tcPr>
            <w:tcW w:w="1129" w:type="dxa"/>
            <w:tcBorders>
              <w:top w:val="single" w:sz="4" w:space="0" w:color="auto"/>
              <w:left w:val="single" w:sz="4" w:space="0" w:color="auto"/>
              <w:bottom w:val="single" w:sz="4" w:space="0" w:color="auto"/>
              <w:right w:val="single" w:sz="4" w:space="0" w:color="auto"/>
            </w:tcBorders>
          </w:tcPr>
          <w:p w14:paraId="72A6CEB4" w14:textId="77777777" w:rsidR="00CC5182" w:rsidRPr="00567618" w:rsidRDefault="00CC5182" w:rsidP="00632CB3">
            <w:pPr>
              <w:keepNext/>
              <w:keepLines/>
              <w:spacing w:after="0"/>
              <w:jc w:val="center"/>
              <w:rPr>
                <w:rFonts w:ascii="Arial" w:hAnsi="Arial"/>
                <w:sz w:val="18"/>
                <w:lang w:eastAsia="en-GB"/>
              </w:rPr>
            </w:pPr>
            <w:bookmarkStart w:id="699" w:name="_MCCTEMPBM_CRPT86940064___4"/>
            <w:r w:rsidRPr="00567618">
              <w:rPr>
                <w:rFonts w:ascii="Arial" w:hAnsi="Arial"/>
                <w:sz w:val="18"/>
                <w:lang w:eastAsia="en-GB"/>
              </w:rPr>
              <w:t>10</w:t>
            </w:r>
            <w:bookmarkEnd w:id="699"/>
          </w:p>
        </w:tc>
        <w:tc>
          <w:tcPr>
            <w:tcW w:w="3969" w:type="dxa"/>
            <w:tcBorders>
              <w:top w:val="single" w:sz="4" w:space="0" w:color="auto"/>
              <w:left w:val="single" w:sz="4" w:space="0" w:color="auto"/>
              <w:bottom w:val="single" w:sz="4" w:space="0" w:color="auto"/>
              <w:right w:val="single" w:sz="4" w:space="0" w:color="auto"/>
            </w:tcBorders>
          </w:tcPr>
          <w:p w14:paraId="0454CCC0" w14:textId="77777777" w:rsidR="00CC5182" w:rsidRPr="00567618" w:rsidRDefault="00CC5182" w:rsidP="00632CB3">
            <w:pPr>
              <w:pStyle w:val="TAL"/>
              <w:rPr>
                <w:lang w:eastAsia="en-GB"/>
              </w:rPr>
            </w:pPr>
            <w:r w:rsidRPr="00567618">
              <w:rPr>
                <w:lang w:eastAsia="en-GB"/>
              </w:rPr>
              <w:t>Local user</w:t>
            </w:r>
          </w:p>
        </w:tc>
      </w:tr>
      <w:tr w:rsidR="00CC5182" w:rsidRPr="00567618" w14:paraId="4F8449F9" w14:textId="77777777" w:rsidTr="00632CB3">
        <w:trPr>
          <w:jc w:val="center"/>
        </w:trPr>
        <w:tc>
          <w:tcPr>
            <w:tcW w:w="1129" w:type="dxa"/>
            <w:tcBorders>
              <w:top w:val="single" w:sz="4" w:space="0" w:color="auto"/>
              <w:left w:val="single" w:sz="4" w:space="0" w:color="auto"/>
              <w:bottom w:val="single" w:sz="4" w:space="0" w:color="auto"/>
              <w:right w:val="single" w:sz="4" w:space="0" w:color="auto"/>
            </w:tcBorders>
          </w:tcPr>
          <w:p w14:paraId="55A5EB3E" w14:textId="77777777" w:rsidR="00CC5182" w:rsidRPr="00567618" w:rsidRDefault="00CC5182" w:rsidP="00632CB3">
            <w:pPr>
              <w:keepNext/>
              <w:keepLines/>
              <w:spacing w:after="0"/>
              <w:jc w:val="center"/>
              <w:rPr>
                <w:rFonts w:ascii="Arial" w:hAnsi="Arial"/>
                <w:sz w:val="18"/>
                <w:lang w:eastAsia="en-GB"/>
              </w:rPr>
            </w:pPr>
            <w:bookmarkStart w:id="700" w:name="_MCCTEMPBM_CRPT86940065___4"/>
            <w:r w:rsidRPr="00567618">
              <w:rPr>
                <w:rFonts w:ascii="Arial" w:hAnsi="Arial"/>
                <w:sz w:val="18"/>
                <w:lang w:eastAsia="en-GB"/>
              </w:rPr>
              <w:t>100</w:t>
            </w:r>
            <w:bookmarkEnd w:id="700"/>
          </w:p>
        </w:tc>
        <w:tc>
          <w:tcPr>
            <w:tcW w:w="3969" w:type="dxa"/>
            <w:tcBorders>
              <w:top w:val="single" w:sz="4" w:space="0" w:color="auto"/>
              <w:left w:val="single" w:sz="4" w:space="0" w:color="auto"/>
              <w:bottom w:val="single" w:sz="4" w:space="0" w:color="auto"/>
              <w:right w:val="single" w:sz="4" w:space="0" w:color="auto"/>
            </w:tcBorders>
          </w:tcPr>
          <w:p w14:paraId="593E8BC1" w14:textId="77777777" w:rsidR="00CC5182" w:rsidRPr="00567618" w:rsidRDefault="00CC5182" w:rsidP="00632CB3">
            <w:pPr>
              <w:pStyle w:val="TAL"/>
              <w:rPr>
                <w:lang w:eastAsia="en-GB"/>
              </w:rPr>
            </w:pPr>
            <w:r w:rsidRPr="00567618">
              <w:rPr>
                <w:lang w:eastAsia="en-GB"/>
              </w:rPr>
              <w:t>Remote network provider</w:t>
            </w:r>
          </w:p>
        </w:tc>
      </w:tr>
      <w:tr w:rsidR="00CC5182" w:rsidRPr="00567618" w14:paraId="5BB631F3" w14:textId="77777777" w:rsidTr="00632CB3">
        <w:trPr>
          <w:jc w:val="center"/>
        </w:trPr>
        <w:tc>
          <w:tcPr>
            <w:tcW w:w="1129" w:type="dxa"/>
            <w:tcBorders>
              <w:top w:val="single" w:sz="4" w:space="0" w:color="auto"/>
              <w:left w:val="single" w:sz="4" w:space="0" w:color="auto"/>
              <w:bottom w:val="single" w:sz="4" w:space="0" w:color="auto"/>
              <w:right w:val="single" w:sz="4" w:space="0" w:color="auto"/>
            </w:tcBorders>
          </w:tcPr>
          <w:p w14:paraId="2116ADA6" w14:textId="77777777" w:rsidR="00CC5182" w:rsidRPr="00567618" w:rsidRDefault="00CC5182" w:rsidP="00632CB3">
            <w:pPr>
              <w:keepNext/>
              <w:keepLines/>
              <w:spacing w:after="0"/>
              <w:jc w:val="center"/>
              <w:rPr>
                <w:rFonts w:ascii="Arial" w:hAnsi="Arial"/>
                <w:sz w:val="18"/>
                <w:lang w:eastAsia="en-GB"/>
              </w:rPr>
            </w:pPr>
            <w:bookmarkStart w:id="701" w:name="_MCCTEMPBM_CRPT86940066___4"/>
            <w:r w:rsidRPr="00567618">
              <w:rPr>
                <w:rFonts w:ascii="Arial" w:hAnsi="Arial"/>
                <w:sz w:val="18"/>
                <w:lang w:eastAsia="en-GB"/>
              </w:rPr>
              <w:t>110</w:t>
            </w:r>
            <w:bookmarkEnd w:id="701"/>
          </w:p>
        </w:tc>
        <w:tc>
          <w:tcPr>
            <w:tcW w:w="3969" w:type="dxa"/>
            <w:tcBorders>
              <w:top w:val="single" w:sz="4" w:space="0" w:color="auto"/>
              <w:left w:val="single" w:sz="4" w:space="0" w:color="auto"/>
              <w:bottom w:val="single" w:sz="4" w:space="0" w:color="auto"/>
              <w:right w:val="single" w:sz="4" w:space="0" w:color="auto"/>
            </w:tcBorders>
          </w:tcPr>
          <w:p w14:paraId="7E108B1F" w14:textId="77777777" w:rsidR="00CC5182" w:rsidRPr="00567618" w:rsidRDefault="00CC5182" w:rsidP="00632CB3">
            <w:pPr>
              <w:pStyle w:val="TAL"/>
              <w:rPr>
                <w:lang w:eastAsia="en-GB"/>
              </w:rPr>
            </w:pPr>
            <w:r w:rsidRPr="00567618">
              <w:rPr>
                <w:lang w:eastAsia="en-GB"/>
              </w:rPr>
              <w:t>Remote user</w:t>
            </w:r>
          </w:p>
        </w:tc>
      </w:tr>
    </w:tbl>
    <w:p w14:paraId="77A723B2" w14:textId="77777777" w:rsidR="00CC5182" w:rsidRPr="00567618" w:rsidRDefault="00CC5182" w:rsidP="00CC5182">
      <w:pPr>
        <w:pStyle w:val="FP"/>
      </w:pPr>
    </w:p>
    <w:p w14:paraId="6748F26A" w14:textId="0BDB5C22" w:rsidR="00FC7E52" w:rsidRPr="00567618" w:rsidRDefault="00CC5182" w:rsidP="00FC7E52">
      <w:pPr>
        <w:pStyle w:val="NO"/>
      </w:pPr>
      <w:r w:rsidRPr="00567618">
        <w:t>NOTE</w:t>
      </w:r>
      <w:r>
        <w:t> 4</w:t>
      </w:r>
      <w:r w:rsidRPr="00567618">
        <w:t>:</w:t>
      </w:r>
      <w:r w:rsidRPr="00567618">
        <w:tab/>
        <w:t>When the local user has defined and stored multiple, different data channel applications in the local data channel application repository, the local network provider may provide functionality in the stream ID 0 data channel application that enables a dynamic choice of which user-defined data channel application to use with stream ID 10 in the DCMTSI call.</w:t>
      </w:r>
    </w:p>
    <w:p w14:paraId="7488B268" w14:textId="77777777" w:rsidR="00FC7E52" w:rsidRPr="00567618" w:rsidRDefault="00FC7E52" w:rsidP="00FC7E52">
      <w:r w:rsidRPr="00567618">
        <w:t>Figure 6.2.10.1-3, referring to Figure 6.2.10.1-1 and Table 6.2.10.1-2, is depicting the stream IDs used for distribution of a data channel application owned by UE A from its local data channel repository to both UE A (stream ID 10) and its remote UE B (stream ID 110).</w:t>
      </w:r>
    </w:p>
    <w:p w14:paraId="3B31412F" w14:textId="77777777" w:rsidR="00FC7E52" w:rsidRPr="00567618" w:rsidRDefault="00FC7E52" w:rsidP="00FC7E52">
      <w:pPr>
        <w:pStyle w:val="TH"/>
      </w:pPr>
      <w:r w:rsidRPr="00567618">
        <w:object w:dxaOrig="4321" w:dyaOrig="2851" w14:anchorId="69F81951">
          <v:shape id="_x0000_i1033" type="#_x0000_t75" style="width:216.05pt;height:142.7pt" o:ole="">
            <v:imagedata r:id="rId26" o:title=""/>
          </v:shape>
          <o:OLEObject Type="Embed" ProgID="Visio.Drawing.15" ShapeID="_x0000_i1033" DrawAspect="Content" ObjectID="_1749278035" r:id="rId27"/>
        </w:object>
      </w:r>
    </w:p>
    <w:p w14:paraId="6B9E7639" w14:textId="77777777" w:rsidR="00FC7E52" w:rsidRPr="00567618" w:rsidRDefault="00FC7E52" w:rsidP="00FC7E52">
      <w:pPr>
        <w:pStyle w:val="TF"/>
      </w:pPr>
      <w:r w:rsidRPr="00567618">
        <w:t>Figure 6.2.10.1-3</w:t>
      </w:r>
      <w:r>
        <w:t>:</w:t>
      </w:r>
      <w:r w:rsidRPr="00567618">
        <w:t xml:space="preserve"> Distribution of local data channel application to both UE</w:t>
      </w:r>
    </w:p>
    <w:p w14:paraId="392A53DB" w14:textId="77777777" w:rsidR="00FC7E52" w:rsidRPr="00567618" w:rsidRDefault="00FC7E52" w:rsidP="00FC7E52">
      <w:pPr>
        <w:pStyle w:val="Heading4"/>
      </w:pPr>
      <w:bookmarkStart w:id="702" w:name="_Toc130460543"/>
      <w:r w:rsidRPr="00443A17">
        <w:t>6.2.10.2</w:t>
      </w:r>
      <w:r w:rsidRPr="00443A17">
        <w:tab/>
        <w:t>Generating SDP offer</w:t>
      </w:r>
      <w:bookmarkEnd w:id="702"/>
    </w:p>
    <w:p w14:paraId="27DFC8CF" w14:textId="246271D0" w:rsidR="00FC7E52" w:rsidRPr="00567618" w:rsidRDefault="00FC7E52" w:rsidP="00FC7E52">
      <w:r w:rsidRPr="00567618">
        <w:t>A DCMTSI client in terminal may include a data channel media description for the "bootstrap" data channels in the initial SDP offer, as described above and according to</w:t>
      </w:r>
      <w:r>
        <w:t> </w:t>
      </w:r>
      <w:r w:rsidRPr="00567618">
        <w:t>[172]</w:t>
      </w:r>
      <w:r w:rsidR="008E2DC6">
        <w:t xml:space="preserve"> [18</w:t>
      </w:r>
      <w:r w:rsidR="009C6754">
        <w:t>4</w:t>
      </w:r>
      <w:r w:rsidR="008E2DC6">
        <w:t>]</w:t>
      </w:r>
      <w:r w:rsidRPr="00567618">
        <w:t>. A DCMTSI client in terminal may add or disable (by setting port 0, as for RTP media) additional data channel media descriptions as needed in subsequent SDP offers.</w:t>
      </w:r>
    </w:p>
    <w:p w14:paraId="4F277548" w14:textId="77777777" w:rsidR="00FC7E52" w:rsidRPr="00567618" w:rsidRDefault="00FC7E52" w:rsidP="00FC7E52">
      <w:r w:rsidRPr="00567618">
        <w:t>A DCMTSI client in terminal that desires to use data channels with stream IDs from a data channel application retrieved from its local "bootstrap" data channel stream ID 0 or 10, shall initiate a subsequent SDP offer after the initial SDP offer, opening those data channels by adding corresponding "a=dcmap" and (optionally) "a=dcsa" lines. A DCMTSI client in terminal that retrieves a data channel application from a stream ID different than 0 or 10 (e.g. a data channel application from the peer), shall not initiate any subsequent offer to open data channels used by that data channel application.</w:t>
      </w:r>
    </w:p>
    <w:p w14:paraId="37CB1AF5" w14:textId="77777777" w:rsidR="00FC7E52" w:rsidRPr="00567618" w:rsidRDefault="00FC7E52" w:rsidP="00FC7E52">
      <w:r w:rsidRPr="00567618">
        <w:t>A data channel media description with specific loss or latency requirements should use "a=3gpp-qos-hint" in the SDP offer, as detailed in section 6.2.7.4. If subsequent SDP offers or answers adds data channels with more strict loss or latency requirements that cannot be met by keeping current "a=3gpp-qos-hint" and providing suitable SCTP "a=dcmap" parameters, the existing "a=3gpp-qos-hint" should be modified accordingly. Similarly, if subsequent SDP offers or answers closes (removes) data channels that are known to be the limiting factor for choosing the existing "a=3gpp-qos-hint", a more relaxed "a=3gpp-qos-hint" should be chosen to better fit the remaining data channels.</w:t>
      </w:r>
    </w:p>
    <w:p w14:paraId="05D5EDA4" w14:textId="77777777" w:rsidR="00FC7E52" w:rsidRPr="00567618" w:rsidRDefault="00FC7E52" w:rsidP="00FC7E52">
      <w:pPr>
        <w:pStyle w:val="Heading4"/>
      </w:pPr>
      <w:bookmarkStart w:id="703" w:name="_Toc130460544"/>
      <w:r w:rsidRPr="00443A17">
        <w:t>6.2.10.3</w:t>
      </w:r>
      <w:r w:rsidRPr="00443A17">
        <w:tab/>
        <w:t>Generating SDP answer</w:t>
      </w:r>
      <w:bookmarkEnd w:id="703"/>
    </w:p>
    <w:p w14:paraId="7B0A6EBD" w14:textId="5DD6E8C8" w:rsidR="00FC7E52" w:rsidRPr="00567618" w:rsidRDefault="00FC7E52" w:rsidP="00FC7E52">
      <w:r w:rsidRPr="00567618">
        <w:t>An answering DCMTSI client in terminal may accept an SDP offer with data channel as described by</w:t>
      </w:r>
      <w:r>
        <w:t> </w:t>
      </w:r>
      <w:r w:rsidRPr="00567618">
        <w:t>[172]</w:t>
      </w:r>
      <w:r w:rsidR="008E2DC6">
        <w:t xml:space="preserve"> [18</w:t>
      </w:r>
      <w:r w:rsidR="009C6754">
        <w:t>4</w:t>
      </w:r>
      <w:r w:rsidR="008E2DC6">
        <w:t>]</w:t>
      </w:r>
      <w:r w:rsidRPr="00567618">
        <w:t>.</w:t>
      </w:r>
    </w:p>
    <w:p w14:paraId="5A473169" w14:textId="77777777" w:rsidR="00FC7E52" w:rsidRPr="00567618" w:rsidRDefault="00FC7E52" w:rsidP="00FC7E52">
      <w:r w:rsidRPr="00567618">
        <w:t>An answering DCMTSI client in terminal that desires to reject the entire SCTP association for all offered data channels shall set the port to 0 (zero) on the corresponding "m=application" line in SDP, as described in</w:t>
      </w:r>
      <w:r>
        <w:t> </w:t>
      </w:r>
      <w:r w:rsidRPr="00567618">
        <w:t>[172]. An SCTP association that initially, or as a result of session modification, has no open data channels ("a=dcmap" lines) should be rejected or closed by modifying the session, setting port number to 0 (zero).</w:t>
      </w:r>
    </w:p>
    <w:p w14:paraId="783F6095" w14:textId="77777777" w:rsidR="00FC7E52" w:rsidRPr="00567618" w:rsidRDefault="00FC7E52" w:rsidP="00FC7E52">
      <w:r w:rsidRPr="00567618">
        <w:t>An answering DCMTSI client in terminal that desires to accept some offered data channels and reject others shall indicate this by removing the non-desired data channel "a=dcmap" and "a=dcsa" lines from the SDP answer, as described in</w:t>
      </w:r>
      <w:r>
        <w:t> </w:t>
      </w:r>
      <w:r w:rsidRPr="00567618">
        <w:t>[172]. The DCMTSI client in terminal accepting a data channel must also accept the corresponding, supported "bootstrap" data channels with stream ID &lt;1000 (e.g. a=dcmap:0 …).</w:t>
      </w:r>
    </w:p>
    <w:p w14:paraId="3269335C" w14:textId="77777777" w:rsidR="00FC7E52" w:rsidRPr="00567618" w:rsidRDefault="00FC7E52" w:rsidP="00FC7E52">
      <w:pPr>
        <w:pStyle w:val="Heading4"/>
      </w:pPr>
      <w:bookmarkStart w:id="704" w:name="_Toc130460545"/>
      <w:r w:rsidRPr="00443A17">
        <w:t>6.2.10.4</w:t>
      </w:r>
      <w:r w:rsidRPr="00443A17">
        <w:tab/>
        <w:t>Receiving SDP answer</w:t>
      </w:r>
      <w:bookmarkEnd w:id="704"/>
    </w:p>
    <w:p w14:paraId="08E41463" w14:textId="77777777" w:rsidR="00FC7E52" w:rsidRPr="00567618" w:rsidRDefault="00FC7E52" w:rsidP="00FC7E52">
      <w:r w:rsidRPr="00567618">
        <w:t>An offering DCMTSI client in terminal receiving an SDP answer where the data channel SCTP association is accepted (port is not 0) may use any offered stream ID that has a corresponding "a=dcmap" line in the SDP answer, as described by section 6.5 in</w:t>
      </w:r>
      <w:r>
        <w:t> </w:t>
      </w:r>
      <w:r w:rsidRPr="00567618">
        <w:t>[172]. Data channels with "a=dcmap" lines in the SDP offer that are not included in the SDP answer must be considered as rejected and shall not be used, as described by section 6.5 in</w:t>
      </w:r>
      <w:r>
        <w:t> </w:t>
      </w:r>
      <w:r w:rsidRPr="00567618">
        <w:t xml:space="preserve">[172].  </w:t>
      </w:r>
    </w:p>
    <w:p w14:paraId="30EEC3C7" w14:textId="77777777" w:rsidR="00FC7E52" w:rsidRPr="00567618" w:rsidRDefault="00FC7E52" w:rsidP="00FC7E52">
      <w:pPr>
        <w:pStyle w:val="Heading3"/>
        <w:rPr>
          <w:rFonts w:cs="Arial"/>
          <w:szCs w:val="28"/>
        </w:rPr>
      </w:pPr>
      <w:bookmarkStart w:id="705" w:name="_Toc99466492"/>
      <w:bookmarkStart w:id="706" w:name="_Toc130460546"/>
      <w:bookmarkStart w:id="707" w:name="_Toc26369249"/>
      <w:bookmarkStart w:id="708" w:name="_Toc36227131"/>
      <w:bookmarkStart w:id="709" w:name="_Toc36228146"/>
      <w:bookmarkStart w:id="710" w:name="_Toc36228773"/>
      <w:bookmarkStart w:id="711" w:name="_Toc68847092"/>
      <w:bookmarkStart w:id="712" w:name="_Toc74611027"/>
      <w:bookmarkStart w:id="713" w:name="_Toc75566306"/>
      <w:bookmarkStart w:id="714" w:name="_Toc89789857"/>
      <w:r w:rsidRPr="00567618">
        <w:t>6.2.11</w:t>
      </w:r>
      <w:r w:rsidRPr="00567618">
        <w:tab/>
        <w:t>Still Images</w:t>
      </w:r>
      <w:bookmarkEnd w:id="705"/>
      <w:bookmarkEnd w:id="706"/>
    </w:p>
    <w:p w14:paraId="52D96A68" w14:textId="77777777" w:rsidR="00FC7E52" w:rsidRPr="00567618" w:rsidRDefault="00FC7E52" w:rsidP="00FC7E52">
      <w:r w:rsidRPr="00567618">
        <w:t xml:space="preserve">If still images are used in a session, then the imageseq SDP attribute shall be present in the offer of the corresponding video media session. The syntax is defined below </w:t>
      </w:r>
    </w:p>
    <w:p w14:paraId="79D3EBB3" w14:textId="77777777" w:rsidR="00FC7E52" w:rsidRPr="00567618" w:rsidRDefault="00FC7E52" w:rsidP="00FC7E52">
      <w:pPr>
        <w:pStyle w:val="EQ"/>
      </w:pPr>
      <w:r>
        <w:tab/>
      </w:r>
      <w:r w:rsidRPr="00567618">
        <w:t>imageseq = "a=imageseq:" PT</w:t>
      </w:r>
      <w:r>
        <w:t> </w:t>
      </w:r>
      <w:r w:rsidRPr="00567618">
        <w:t>[SP item_count]</w:t>
      </w:r>
    </w:p>
    <w:p w14:paraId="52061CA6" w14:textId="4DE0CF3E" w:rsidR="00FC7E52" w:rsidRPr="00567618" w:rsidRDefault="00FC7E52" w:rsidP="00FC7E52">
      <w:r w:rsidRPr="00567618">
        <w:t xml:space="preserve">PT is the payload type number to which the attribute applies to as indicated by the "m=video" line. Optional parameters can be ignored by an </w:t>
      </w:r>
      <w:r w:rsidR="000B1798">
        <w:t>MTSI</w:t>
      </w:r>
      <w:r w:rsidRPr="00567618">
        <w:t xml:space="preserve"> client if not understood. The parameters have the following semantics: </w:t>
      </w:r>
    </w:p>
    <w:p w14:paraId="4F85F86D" w14:textId="122B207B" w:rsidR="00FC7E52" w:rsidRPr="00567618" w:rsidRDefault="00FC7E52" w:rsidP="00FC7E52">
      <w:pPr>
        <w:rPr>
          <w:noProof/>
        </w:rPr>
      </w:pPr>
      <w:r w:rsidRPr="00567618">
        <w:rPr>
          <w:b/>
          <w:bCs/>
        </w:rPr>
        <w:t>item_count</w:t>
      </w:r>
      <w:r w:rsidRPr="00567618">
        <w:t xml:space="preserve">: provides the number of images in the corresponding image collection or image sequence. </w:t>
      </w:r>
      <w:r w:rsidR="000B1798">
        <w:t>For ITT4RT, t</w:t>
      </w:r>
      <w:r w:rsidRPr="00567618">
        <w:t xml:space="preserve">he parameter is informational from the ITT4RT-Tx client to the ITT4RT-Rx client. An ITT4RT-Rx client shall not include item_count in the SDP offer. If an ITT4RT-Rx client receives item_count in the SDP offer, it should include the same value in the response. </w:t>
      </w:r>
    </w:p>
    <w:p w14:paraId="61984B8E" w14:textId="7CF42AF1" w:rsidR="00FC7E52" w:rsidRPr="00567618" w:rsidRDefault="00FC7E52" w:rsidP="00FC7E52">
      <w:r w:rsidRPr="00567618">
        <w:t>An MTSI client that supports still images shall support long and varying time distances between RTP time stamps. An MTSI client that supports still images should support the HEVC display orientation SEI message as defined in clause D.3.17 and HEVC VUI parameters. An MTSI client that supports and desires to use still images shall in the SDP offer media description of such a bitstream include the "a=imageseq" attribute. An MTSI client that supports still images and that receives the "a=imageseq" attribute in the SDP offer shall keep the "a=imageseq" attribute in the corresponding media desc</w:t>
      </w:r>
      <w:r w:rsidR="000B1798">
        <w:t>r</w:t>
      </w:r>
      <w:r w:rsidRPr="00567618">
        <w:t xml:space="preserve">iption in the SDP answer. </w:t>
      </w:r>
    </w:p>
    <w:p w14:paraId="2A977E40" w14:textId="77777777" w:rsidR="00FC7E52" w:rsidRPr="00567618" w:rsidRDefault="00FC7E52" w:rsidP="00FC7E52">
      <w:r w:rsidRPr="00567618">
        <w:t>An MTSI client that doesn’t support still images shall remove the image attribute in the answer. An MTSI client that sent the "imageseq" attribute in the SDP offer but does not receive it in the corresponding SDP answer, shall not use still images. In such case, the sender should transmit the still image as a regular continuous video stream that conforms to the requirements in 7.4.3 for an HEVC compressed video stream. If that is not possible, the sender shall initiate a session re-negotiation to remove the still image media line.</w:t>
      </w:r>
    </w:p>
    <w:p w14:paraId="10D313CD" w14:textId="77777777" w:rsidR="00FC7E52" w:rsidRPr="00567618" w:rsidRDefault="00FC7E52" w:rsidP="00FC7E52">
      <w:r w:rsidRPr="00567618">
        <w:t xml:space="preserve">The "imageattr" attribute as specified in </w:t>
      </w:r>
      <w:r>
        <w:t>IETF RFC </w:t>
      </w:r>
      <w:r w:rsidRPr="00567618">
        <w:t>6236</w:t>
      </w:r>
      <w:r>
        <w:t> </w:t>
      </w:r>
      <w:r w:rsidRPr="00567618">
        <w:t>[76] shall be supported and shall indicate the image size.</w:t>
      </w:r>
    </w:p>
    <w:p w14:paraId="0CAB5BF1" w14:textId="77777777" w:rsidR="00FC7E52" w:rsidRPr="00567618" w:rsidRDefault="00FC7E52" w:rsidP="00FC7E52">
      <w:pPr>
        <w:pStyle w:val="Heading2"/>
      </w:pPr>
      <w:bookmarkStart w:id="715" w:name="_Toc99466493"/>
      <w:bookmarkStart w:id="716" w:name="_Toc130460547"/>
      <w:r w:rsidRPr="00567618">
        <w:t>6.3</w:t>
      </w:r>
      <w:r w:rsidRPr="00567618">
        <w:tab/>
        <w:t>Session control procedures</w:t>
      </w:r>
      <w:bookmarkEnd w:id="707"/>
      <w:bookmarkEnd w:id="708"/>
      <w:bookmarkEnd w:id="709"/>
      <w:bookmarkEnd w:id="710"/>
      <w:bookmarkEnd w:id="711"/>
      <w:bookmarkEnd w:id="712"/>
      <w:bookmarkEnd w:id="713"/>
      <w:bookmarkEnd w:id="714"/>
      <w:bookmarkEnd w:id="715"/>
      <w:bookmarkEnd w:id="716"/>
    </w:p>
    <w:p w14:paraId="24F2F66F" w14:textId="77777777" w:rsidR="00FC7E52" w:rsidRPr="00567618" w:rsidRDefault="00FC7E52" w:rsidP="00FC7E52">
      <w:r w:rsidRPr="00567618">
        <w:t xml:space="preserve">Addition and removal of media components shall be performed based on the SDP-based offer-answer model as specified in </w:t>
      </w:r>
      <w:r>
        <w:t>RFC </w:t>
      </w:r>
      <w:r w:rsidRPr="00567618">
        <w:t>3264</w:t>
      </w:r>
      <w:r>
        <w:t> </w:t>
      </w:r>
      <w:r w:rsidRPr="00567618">
        <w:t>[58].</w:t>
      </w:r>
    </w:p>
    <w:p w14:paraId="17E4B78D" w14:textId="77777777" w:rsidR="00FC7E52" w:rsidRPr="00567618" w:rsidRDefault="00FC7E52" w:rsidP="00FC7E52">
      <w:r w:rsidRPr="00567618">
        <w:t xml:space="preserve">During session renegotiation for adding or removing media components, the SDP offerer should continue to use the same media (m=) line(s) from the previously negotiated SDP for the media components that are not being added or removed. </w:t>
      </w:r>
    </w:p>
    <w:p w14:paraId="3C624AAE" w14:textId="77777777" w:rsidR="00FC7E52" w:rsidRPr="00567618" w:rsidRDefault="00FC7E52" w:rsidP="00FC7E52">
      <w:pPr>
        <w:rPr>
          <w:noProof/>
        </w:rPr>
      </w:pPr>
      <w:r w:rsidRPr="00567618">
        <w:rPr>
          <w:noProof/>
        </w:rPr>
        <w:t>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w:t>
      </w:r>
      <w:r>
        <w:rPr>
          <w:noProof/>
        </w:rPr>
        <w:t> </w:t>
      </w:r>
      <w:r w:rsidRPr="00567618">
        <w:rPr>
          <w:noProof/>
        </w:rPr>
        <w:t xml:space="preserve">[81] for identifying different media components. </w:t>
      </w:r>
    </w:p>
    <w:p w14:paraId="21D7C05E" w14:textId="77777777" w:rsidR="00FC7E52" w:rsidRPr="00567618" w:rsidRDefault="00FC7E52" w:rsidP="00FC7E52">
      <w:pPr>
        <w:rPr>
          <w:noProof/>
        </w:rPr>
      </w:pPr>
      <w:r w:rsidRPr="00567618">
        <w:rPr>
          <w:noProof/>
        </w:rPr>
        <w:t>SDP examples for adding a second video stream to an ongoing video telephony session and removing a video stream from an ongoing video telephony session are given in Annex A.11.</w:t>
      </w:r>
    </w:p>
    <w:p w14:paraId="6CFB90BD" w14:textId="77777777" w:rsidR="00FC7E52" w:rsidRPr="00567618" w:rsidRDefault="00FC7E52" w:rsidP="00FC7E52">
      <w:pPr>
        <w:rPr>
          <w:noProof/>
        </w:rPr>
      </w:pPr>
      <w:r w:rsidRPr="00567618">
        <w:rPr>
          <w:noProof/>
        </w:rPr>
        <w:t xml:space="preserve">The content attribute can be used in combination with the group attributes defined in </w:t>
      </w:r>
      <w:r>
        <w:rPr>
          <w:noProof/>
        </w:rPr>
        <w:t>RFC </w:t>
      </w:r>
      <w:r w:rsidRPr="00567618">
        <w:rPr>
          <w:noProof/>
        </w:rPr>
        <w:t>3388</w:t>
      </w:r>
      <w:r>
        <w:rPr>
          <w:noProof/>
        </w:rPr>
        <w:t> </w:t>
      </w:r>
      <w:r w:rsidRPr="00567618">
        <w:rPr>
          <w:noProof/>
        </w:rPr>
        <w:t>[48] and also in combination with the synchronization attributes defined in Clause</w:t>
      </w:r>
      <w:r>
        <w:rPr>
          <w:noProof/>
        </w:rPr>
        <w:t> </w:t>
      </w:r>
      <w:r w:rsidRPr="00567618">
        <w:rPr>
          <w:noProof/>
        </w:rPr>
        <w:t>6.2.6, for example to identify two (or more) media components are related to each other and if synchronization is needed.</w:t>
      </w:r>
    </w:p>
    <w:p w14:paraId="09ECA484" w14:textId="77777777" w:rsidR="00FC7E52" w:rsidRPr="00567618" w:rsidRDefault="00FC7E52" w:rsidP="00FC7E52">
      <w:pPr>
        <w:pStyle w:val="Heading1"/>
      </w:pPr>
      <w:bookmarkStart w:id="717" w:name="_Toc26369250"/>
      <w:bookmarkStart w:id="718" w:name="_Toc36227132"/>
      <w:bookmarkStart w:id="719" w:name="_Toc36228147"/>
      <w:bookmarkStart w:id="720" w:name="_Toc36228774"/>
      <w:bookmarkStart w:id="721" w:name="_Toc68847093"/>
      <w:bookmarkStart w:id="722" w:name="_Toc74611028"/>
      <w:bookmarkStart w:id="723" w:name="_Toc75566307"/>
      <w:bookmarkStart w:id="724" w:name="_Toc89789858"/>
      <w:bookmarkStart w:id="725" w:name="_Toc99466494"/>
      <w:bookmarkStart w:id="726" w:name="_Toc130460548"/>
      <w:r w:rsidRPr="00567618">
        <w:t>7</w:t>
      </w:r>
      <w:r w:rsidRPr="00567618">
        <w:tab/>
        <w:t>Data transport</w:t>
      </w:r>
      <w:bookmarkEnd w:id="717"/>
      <w:bookmarkEnd w:id="718"/>
      <w:bookmarkEnd w:id="719"/>
      <w:bookmarkEnd w:id="720"/>
      <w:bookmarkEnd w:id="721"/>
      <w:bookmarkEnd w:id="722"/>
      <w:bookmarkEnd w:id="723"/>
      <w:bookmarkEnd w:id="724"/>
      <w:bookmarkEnd w:id="725"/>
      <w:bookmarkEnd w:id="726"/>
    </w:p>
    <w:p w14:paraId="56700730" w14:textId="77777777" w:rsidR="00FC7E52" w:rsidRPr="00567618" w:rsidRDefault="00FC7E52" w:rsidP="00FC7E52">
      <w:pPr>
        <w:pStyle w:val="Heading2"/>
      </w:pPr>
      <w:bookmarkStart w:id="727" w:name="_Toc26369251"/>
      <w:bookmarkStart w:id="728" w:name="_Toc36227133"/>
      <w:bookmarkStart w:id="729" w:name="_Toc36228148"/>
      <w:bookmarkStart w:id="730" w:name="_Toc36228775"/>
      <w:bookmarkStart w:id="731" w:name="_Toc68847094"/>
      <w:bookmarkStart w:id="732" w:name="_Toc74611029"/>
      <w:bookmarkStart w:id="733" w:name="_Toc75566308"/>
      <w:bookmarkStart w:id="734" w:name="_Toc89789859"/>
      <w:bookmarkStart w:id="735" w:name="_Toc99466495"/>
      <w:bookmarkStart w:id="736" w:name="_Toc130460549"/>
      <w:r w:rsidRPr="00567618">
        <w:t>7.1</w:t>
      </w:r>
      <w:r w:rsidRPr="00567618">
        <w:tab/>
        <w:t>General</w:t>
      </w:r>
      <w:bookmarkEnd w:id="727"/>
      <w:bookmarkEnd w:id="728"/>
      <w:bookmarkEnd w:id="729"/>
      <w:bookmarkEnd w:id="730"/>
      <w:bookmarkEnd w:id="731"/>
      <w:bookmarkEnd w:id="732"/>
      <w:bookmarkEnd w:id="733"/>
      <w:bookmarkEnd w:id="734"/>
      <w:bookmarkEnd w:id="735"/>
      <w:bookmarkEnd w:id="736"/>
    </w:p>
    <w:p w14:paraId="22D08EDC" w14:textId="77777777" w:rsidR="00FC7E52" w:rsidRPr="00567618" w:rsidRDefault="00FC7E52" w:rsidP="00FC7E52">
      <w:r w:rsidRPr="00567618">
        <w:t>MTSI clients shall support an IP-based network interface for the transport of session control and media data. Control-plane signalling is sent using SIP; see TS</w:t>
      </w:r>
      <w:r>
        <w:t> </w:t>
      </w:r>
      <w:r w:rsidRPr="00567618">
        <w:t>24.229</w:t>
      </w:r>
      <w:r>
        <w:t> </w:t>
      </w:r>
      <w:r w:rsidRPr="00567618">
        <w:t>[7] for further details. Real-time user plane media data is sent over RTP/UDP/IP. Real-time interaction is using data channels over SCTP/DTLS/UDP/IP. Non-real-time media may use other transport protocols, for example UDP/IP or TCP/IP. An overview of the user plane protocol stack can be found in figure 4.3 of the present document.</w:t>
      </w:r>
    </w:p>
    <w:p w14:paraId="36056045" w14:textId="77777777" w:rsidR="00FC7E52" w:rsidRPr="00567618" w:rsidRDefault="00FC7E52" w:rsidP="00FC7E52">
      <w:pPr>
        <w:pStyle w:val="Heading2"/>
      </w:pPr>
      <w:bookmarkStart w:id="737" w:name="_Toc26369252"/>
      <w:bookmarkStart w:id="738" w:name="_Toc36227134"/>
      <w:bookmarkStart w:id="739" w:name="_Toc36228149"/>
      <w:bookmarkStart w:id="740" w:name="_Toc36228776"/>
      <w:bookmarkStart w:id="741" w:name="_Toc68847095"/>
      <w:bookmarkStart w:id="742" w:name="_Toc74611030"/>
      <w:bookmarkStart w:id="743" w:name="_Toc75566309"/>
      <w:bookmarkStart w:id="744" w:name="_Toc89789860"/>
      <w:bookmarkStart w:id="745" w:name="_Toc99466496"/>
      <w:bookmarkStart w:id="746" w:name="_Toc130460550"/>
      <w:r w:rsidRPr="00567618">
        <w:t>7.2</w:t>
      </w:r>
      <w:r w:rsidRPr="00567618">
        <w:tab/>
        <w:t>RTP profiles</w:t>
      </w:r>
      <w:bookmarkEnd w:id="737"/>
      <w:bookmarkEnd w:id="738"/>
      <w:bookmarkEnd w:id="739"/>
      <w:bookmarkEnd w:id="740"/>
      <w:bookmarkEnd w:id="741"/>
      <w:bookmarkEnd w:id="742"/>
      <w:bookmarkEnd w:id="743"/>
      <w:bookmarkEnd w:id="744"/>
      <w:bookmarkEnd w:id="745"/>
      <w:bookmarkEnd w:id="746"/>
    </w:p>
    <w:p w14:paraId="074B0273" w14:textId="77777777" w:rsidR="00FC7E52" w:rsidRPr="00567618" w:rsidRDefault="00FC7E52" w:rsidP="00FC7E52">
      <w:r w:rsidRPr="00567618">
        <w:t>MTSI clients shall transport speech, video and real-time text using RTP (</w:t>
      </w:r>
      <w:r>
        <w:t>RFC </w:t>
      </w:r>
      <w:r w:rsidRPr="00567618">
        <w:t>3550</w:t>
      </w:r>
      <w:r>
        <w:t> </w:t>
      </w:r>
      <w:r w:rsidRPr="00567618">
        <w:t>[9]) over UDP (</w:t>
      </w:r>
      <w:r>
        <w:t>RFC </w:t>
      </w:r>
      <w:r w:rsidRPr="00567618">
        <w:t>0768</w:t>
      </w:r>
      <w:r>
        <w:t> </w:t>
      </w:r>
      <w:r w:rsidRPr="00567618">
        <w:t>[39]). The following profiles of RTP shall be supported for all media types:</w:t>
      </w:r>
    </w:p>
    <w:p w14:paraId="63A99EE9" w14:textId="77777777" w:rsidR="00FC7E52" w:rsidRPr="00567618" w:rsidRDefault="00FC7E52" w:rsidP="00FC7E52">
      <w:pPr>
        <w:pStyle w:val="B1"/>
      </w:pPr>
      <w:r w:rsidRPr="00567618">
        <w:t>-</w:t>
      </w:r>
      <w:r w:rsidRPr="00567618">
        <w:tab/>
        <w:t>RTP Profile for Audio and Video Conferences with Minimal Control (</w:t>
      </w:r>
      <w:r>
        <w:t>RFC </w:t>
      </w:r>
      <w:r w:rsidRPr="00567618">
        <w:t>3551</w:t>
      </w:r>
      <w:r>
        <w:t> </w:t>
      </w:r>
      <w:r w:rsidRPr="00567618">
        <w:t>[10]), also called RTP/AVP;</w:t>
      </w:r>
    </w:p>
    <w:p w14:paraId="7D424621" w14:textId="77777777" w:rsidR="00FC7E52" w:rsidRPr="00567618" w:rsidRDefault="00FC7E52" w:rsidP="00FC7E52">
      <w:r w:rsidRPr="00567618">
        <w:t>The following profiles of RTP shall be supported for video and should be supported for all other media types:</w:t>
      </w:r>
    </w:p>
    <w:p w14:paraId="728958FF" w14:textId="77777777" w:rsidR="00FC7E52" w:rsidRPr="00567618" w:rsidRDefault="00FC7E52" w:rsidP="00FC7E52">
      <w:pPr>
        <w:pStyle w:val="B1"/>
      </w:pPr>
      <w:r w:rsidRPr="00567618">
        <w:t>-</w:t>
      </w:r>
      <w:r w:rsidRPr="00567618">
        <w:tab/>
        <w:t>Extended RTP Profile for RTCP-based Feedback (RTP/AVPF) (</w:t>
      </w:r>
      <w:r>
        <w:t>RFC </w:t>
      </w:r>
      <w:r w:rsidRPr="00567618">
        <w:t>4585</w:t>
      </w:r>
      <w:r>
        <w:t> </w:t>
      </w:r>
      <w:r w:rsidRPr="00567618">
        <w:t>[40]), also called RTP/AVPF.</w:t>
      </w:r>
    </w:p>
    <w:p w14:paraId="1A2815F7" w14:textId="77777777" w:rsidR="00FC7E52" w:rsidRPr="00567618" w:rsidRDefault="00FC7E52" w:rsidP="00FC7E52">
      <w:r w:rsidRPr="00567618">
        <w:t>The support of AVPF requires an MTSI client in terminal to implement the RTCP transmission rules, the signalling mechanism for SDP and the feedback messages explicitly mentioned in the present document.</w:t>
      </w:r>
    </w:p>
    <w:p w14:paraId="0EDF6ACB" w14:textId="77777777" w:rsidR="00FC7E52" w:rsidRPr="00567618" w:rsidRDefault="00FC7E52" w:rsidP="00FC7E52">
      <w:r w:rsidRPr="00567618">
        <w:t xml:space="preserve">For a given RTP based media stream, the </w:t>
      </w:r>
      <w:r w:rsidRPr="00567618">
        <w:rPr>
          <w:noProof/>
        </w:rPr>
        <w:t xml:space="preserve">MTSI </w:t>
      </w:r>
      <w:r w:rsidRPr="00567618">
        <w:t>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2C109ADB" w14:textId="77777777" w:rsidR="00FC7E52" w:rsidRPr="00567618" w:rsidRDefault="00FC7E52" w:rsidP="00FC7E52">
      <w:pPr>
        <w:pStyle w:val="Heading2"/>
      </w:pPr>
      <w:bookmarkStart w:id="747" w:name="_Toc26369253"/>
      <w:bookmarkStart w:id="748" w:name="_Toc36227135"/>
      <w:bookmarkStart w:id="749" w:name="_Toc36228150"/>
      <w:bookmarkStart w:id="750" w:name="_Toc36228777"/>
      <w:bookmarkStart w:id="751" w:name="_Toc68847096"/>
      <w:bookmarkStart w:id="752" w:name="_Toc74611031"/>
      <w:bookmarkStart w:id="753" w:name="_Toc75566310"/>
      <w:bookmarkStart w:id="754" w:name="_Toc89789861"/>
      <w:bookmarkStart w:id="755" w:name="_Toc99466497"/>
      <w:bookmarkStart w:id="756" w:name="_Toc130460551"/>
      <w:r w:rsidRPr="00567618">
        <w:t>7.3</w:t>
      </w:r>
      <w:r w:rsidRPr="00567618">
        <w:tab/>
        <w:t>RTCP usage</w:t>
      </w:r>
      <w:bookmarkEnd w:id="747"/>
      <w:bookmarkEnd w:id="748"/>
      <w:bookmarkEnd w:id="749"/>
      <w:bookmarkEnd w:id="750"/>
      <w:bookmarkEnd w:id="751"/>
      <w:bookmarkEnd w:id="752"/>
      <w:bookmarkEnd w:id="753"/>
      <w:bookmarkEnd w:id="754"/>
      <w:bookmarkEnd w:id="755"/>
      <w:bookmarkEnd w:id="756"/>
    </w:p>
    <w:p w14:paraId="14118460" w14:textId="77777777" w:rsidR="00FC7E52" w:rsidRPr="00567618" w:rsidRDefault="00FC7E52" w:rsidP="00FC7E52">
      <w:pPr>
        <w:pStyle w:val="Heading3"/>
      </w:pPr>
      <w:bookmarkStart w:id="757" w:name="_Toc26369254"/>
      <w:bookmarkStart w:id="758" w:name="_Toc36227136"/>
      <w:bookmarkStart w:id="759" w:name="_Toc36228151"/>
      <w:bookmarkStart w:id="760" w:name="_Toc36228778"/>
      <w:bookmarkStart w:id="761" w:name="_Toc68847097"/>
      <w:bookmarkStart w:id="762" w:name="_Toc74611032"/>
      <w:bookmarkStart w:id="763" w:name="_Toc75566311"/>
      <w:bookmarkStart w:id="764" w:name="_Toc89789862"/>
      <w:bookmarkStart w:id="765" w:name="_Toc99466498"/>
      <w:bookmarkStart w:id="766" w:name="_Toc130460552"/>
      <w:r w:rsidRPr="00567618">
        <w:t>7.3.1</w:t>
      </w:r>
      <w:r w:rsidRPr="00567618">
        <w:tab/>
        <w:t>General</w:t>
      </w:r>
      <w:bookmarkEnd w:id="757"/>
      <w:bookmarkEnd w:id="758"/>
      <w:bookmarkEnd w:id="759"/>
      <w:bookmarkEnd w:id="760"/>
      <w:bookmarkEnd w:id="761"/>
      <w:bookmarkEnd w:id="762"/>
      <w:bookmarkEnd w:id="763"/>
      <w:bookmarkEnd w:id="764"/>
      <w:bookmarkEnd w:id="765"/>
      <w:bookmarkEnd w:id="766"/>
    </w:p>
    <w:p w14:paraId="7F100EEB" w14:textId="77777777" w:rsidR="00FC7E52" w:rsidRPr="00567618" w:rsidRDefault="00FC7E52" w:rsidP="00FC7E52">
      <w:r w:rsidRPr="00567618">
        <w:t>The RTP implementation shall include an RTCP implementation.</w:t>
      </w:r>
    </w:p>
    <w:p w14:paraId="2619487B" w14:textId="77777777" w:rsidR="00FC7E52" w:rsidRPr="00567618" w:rsidRDefault="00FC7E52" w:rsidP="00FC7E52">
      <w:r w:rsidRPr="00567618">
        <w:t xml:space="preserve">For a given RTP based media stream, the </w:t>
      </w:r>
      <w:r w:rsidRPr="00567618">
        <w:rPr>
          <w:noProof/>
        </w:rPr>
        <w:t xml:space="preserve">MTSI </w:t>
      </w:r>
      <w:r w:rsidRPr="00567618">
        <w:t xml:space="preserve">client in terminal shall use the same port number for sending and receiving RTCP packets. This facilitates interworking with fixed/broadband access. However, the MTSI client shall accept RTCP packets that are not received from the same remote port where RTCP packets are sent by the MTSI client. </w:t>
      </w:r>
    </w:p>
    <w:p w14:paraId="32FE5AF2" w14:textId="77777777" w:rsidR="00FC7E52" w:rsidRPr="00567618" w:rsidRDefault="00FC7E52" w:rsidP="00FC7E52">
      <w:r w:rsidRPr="00567618">
        <w:t xml:space="preserve">The bandwidth for RTCP traffic shall be described using the "RS" and "RR" SDP bandwidth modifiers at media level, as specified by </w:t>
      </w:r>
      <w:r>
        <w:t>RFC </w:t>
      </w:r>
      <w:r w:rsidRPr="00567618">
        <w:t>3556</w:t>
      </w:r>
      <w:r>
        <w:t> </w:t>
      </w:r>
      <w:r w:rsidRPr="00567618">
        <w:t>[42]. Therefore, an MTSI client shall include the "b=RS:" and "b=RR:" fields in SDP, and shall be able to interpret them. There shall be an upper limit on the allowed RTCP bandwidth for each RTP session signalled by the MTSI client. This limit is defined as follows:</w:t>
      </w:r>
    </w:p>
    <w:p w14:paraId="62F3BB98" w14:textId="77777777" w:rsidR="00FC7E52" w:rsidRPr="00567618" w:rsidRDefault="00FC7E52" w:rsidP="00FC7E52">
      <w:pPr>
        <w:pStyle w:val="B1"/>
      </w:pPr>
      <w:r w:rsidRPr="00567618">
        <w:t>-</w:t>
      </w:r>
      <w:r w:rsidRPr="00567618">
        <w:tab/>
        <w:t>8 000 bps for the RS field (at media level);</w:t>
      </w:r>
    </w:p>
    <w:p w14:paraId="3B70B393" w14:textId="77777777" w:rsidR="00FC7E52" w:rsidRPr="00567618" w:rsidRDefault="00FC7E52" w:rsidP="00FC7E52">
      <w:pPr>
        <w:pStyle w:val="B1"/>
      </w:pPr>
      <w:r w:rsidRPr="00567618">
        <w:t>-</w:t>
      </w:r>
      <w:r w:rsidRPr="00567618">
        <w:tab/>
        <w:t>6 000 bps for the RR field (at media level).</w:t>
      </w:r>
    </w:p>
    <w:p w14:paraId="6DA5E3D1" w14:textId="77777777" w:rsidR="00FC7E52" w:rsidRPr="00567618" w:rsidRDefault="00FC7E52" w:rsidP="00FC7E52">
      <w:r w:rsidRPr="00567618">
        <w:t>The RS and RR values included in the SDP answer should be treated as the negotiated values for the session and should be used to calculate the total RTCP bandwidth for all terminals in the session.</w:t>
      </w:r>
    </w:p>
    <w:p w14:paraId="1021CBD4" w14:textId="77777777" w:rsidR="00FC7E52" w:rsidRPr="00567618" w:rsidRDefault="00FC7E52" w:rsidP="00FC7E52">
      <w:r w:rsidRPr="00567618">
        <w:t>If the session described in the SDP is a point-to-point speech only session, the MTSI client may request the deactivation of RTCP by setting its RTCP bandwidth modifiers to zero.</w:t>
      </w:r>
    </w:p>
    <w:p w14:paraId="7B954413" w14:textId="77777777" w:rsidR="00FC7E52" w:rsidRPr="00567618" w:rsidRDefault="00FC7E52" w:rsidP="00FC7E52">
      <w:r w:rsidRPr="00567618">
        <w:t>If a MTSI client receives SDP bandwidth modifiers for RTCP equal to zero from the originating MTSI client, it should reply (via the SIP protocol) by setting its RTCP bandwidth using SDP bandwidth modifiers with values equal to zero.</w:t>
      </w:r>
    </w:p>
    <w:p w14:paraId="286198B8" w14:textId="77777777" w:rsidR="00FC7E52" w:rsidRPr="00567618" w:rsidRDefault="00FC7E52" w:rsidP="00FC7E52">
      <w:r w:rsidRPr="00567618">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432CA296" w14:textId="77777777" w:rsidR="00FC7E52" w:rsidRPr="00567618" w:rsidRDefault="00FC7E52" w:rsidP="00FC7E52">
      <w:r w:rsidRPr="00567618">
        <w:t>Point-to-point speech only sessions may not require the above functionalities and may therefore turn off RTCP by setting the SDP bandwidth modifiers (RR and RS) to zero. When RTCP is turned off (for point-to-point speech only sessions) and the media is put on hold, the MTSI client should re-negotiate the RTCP bandwidth with the SDP bandwidth modifier RR value set greater than zero, and send RTCP packets (i.e., Receiver Reports) to the other end. This allows the remote end to detect link aliveness during hold. When media is resumed, the resuming MTSI client should request to turn off the RTCP sending again through a re-negotiation of the RTCP bandwidth with SDP bandwidth modifiers equal to zero.</w:t>
      </w:r>
    </w:p>
    <w:p w14:paraId="226622DF" w14:textId="77777777" w:rsidR="00FC7E52" w:rsidRPr="00567618" w:rsidRDefault="00FC7E52" w:rsidP="00FC7E52">
      <w:r w:rsidRPr="00567618">
        <w:t>When RTCP is turned off (for point-to-point speech only sessions) and if sending of an additional associated RTP stream becomes required and both RTP streams need to be synchronized, or if transport feedback due to lack of end-to-end QoS guarantees is needed, a MTSI client should re-negotiate the bandwidth for RTCP by sending an SDP with the RR bandwidth modifier greater than zero. Setting the RR bandwidth modifier greater than zero allows sending of RTCP Receiver Reports even when the session is put on hold and neither terminal is actively sending RTP media.</w:t>
      </w:r>
    </w:p>
    <w:p w14:paraId="43547856" w14:textId="77777777" w:rsidR="00FC7E52" w:rsidRPr="00567618" w:rsidRDefault="00FC7E52" w:rsidP="00FC7E52">
      <w:pPr>
        <w:pStyle w:val="NO"/>
      </w:pPr>
      <w:r w:rsidRPr="00567618">
        <w:t>NOTE:</w:t>
      </w:r>
      <w:r w:rsidRPr="00567618">
        <w:tab/>
        <w:t>Deactivating RTCP will disable the adaptation mechanism for speech defined in clause</w:t>
      </w:r>
      <w:r>
        <w:t> </w:t>
      </w:r>
      <w:r w:rsidRPr="00567618">
        <w:t>10.2.</w:t>
      </w:r>
    </w:p>
    <w:p w14:paraId="1A996558" w14:textId="77777777" w:rsidR="00FC7E52" w:rsidRPr="00567618" w:rsidRDefault="00FC7E52" w:rsidP="00FC7E52">
      <w:pPr>
        <w:pStyle w:val="Heading3"/>
      </w:pPr>
      <w:bookmarkStart w:id="767" w:name="_Toc26369255"/>
      <w:bookmarkStart w:id="768" w:name="_Toc36227137"/>
      <w:bookmarkStart w:id="769" w:name="_Toc36228152"/>
      <w:bookmarkStart w:id="770" w:name="_Toc36228779"/>
      <w:bookmarkStart w:id="771" w:name="_Toc68847098"/>
      <w:bookmarkStart w:id="772" w:name="_Toc74611033"/>
      <w:bookmarkStart w:id="773" w:name="_Toc75566312"/>
      <w:bookmarkStart w:id="774" w:name="_Toc89789863"/>
      <w:bookmarkStart w:id="775" w:name="_Toc99466499"/>
      <w:bookmarkStart w:id="776" w:name="_Toc130460553"/>
      <w:r w:rsidRPr="00567618">
        <w:t>7.3.2</w:t>
      </w:r>
      <w:r w:rsidRPr="00567618">
        <w:tab/>
        <w:t>Speech</w:t>
      </w:r>
      <w:bookmarkEnd w:id="767"/>
      <w:bookmarkEnd w:id="768"/>
      <w:bookmarkEnd w:id="769"/>
      <w:bookmarkEnd w:id="770"/>
      <w:bookmarkEnd w:id="771"/>
      <w:bookmarkEnd w:id="772"/>
      <w:bookmarkEnd w:id="773"/>
      <w:bookmarkEnd w:id="774"/>
      <w:bookmarkEnd w:id="775"/>
      <w:bookmarkEnd w:id="776"/>
    </w:p>
    <w:p w14:paraId="09D19C3E" w14:textId="77777777" w:rsidR="00FC7E52" w:rsidRPr="00567618" w:rsidRDefault="00FC7E52" w:rsidP="00FC7E52">
      <w:r w:rsidRPr="00567618">
        <w:t>MTSI clients in terminals offering speech should support AVPF (</w:t>
      </w:r>
      <w:r>
        <w:t>RFC </w:t>
      </w:r>
      <w:r w:rsidRPr="00567618">
        <w:t>4585</w:t>
      </w:r>
      <w:r>
        <w:t> </w:t>
      </w:r>
      <w:r w:rsidRPr="00567618">
        <w:t>[40]). When allocating RTCP bandwidth, it is recommended to allocate RTCP bandwidth and set the values for the "b=RR:" and the "b=RS:" parameters such that a good compromise between the RTCP reporting needs for the application and bandwidth utilization is achieved, see also Annex A.6. The value of "trr-int" should be set to zero or not transmitted at all (in which case the default "trr</w:t>
      </w:r>
      <w:r w:rsidRPr="00567618">
        <w:noBreakHyphen/>
        <w:t>int" value of zero will be assumed) when Reduced-Size RTCP (see clause</w:t>
      </w:r>
      <w:r>
        <w:t> </w:t>
      </w:r>
      <w:r w:rsidRPr="00567618">
        <w:t>7.3.6) is not used.</w:t>
      </w:r>
    </w:p>
    <w:p w14:paraId="49639DA3" w14:textId="77777777" w:rsidR="00FC7E52" w:rsidRPr="00567618" w:rsidRDefault="00FC7E52" w:rsidP="00FC7E52">
      <w:r w:rsidRPr="00567618">
        <w:t xml:space="preserve">For speech sessions it is beneficial to keep the size of RTCP packets as small as possible in order to reduce the potential disruption of RTCP onto the RTP stream in bandwidth-limited channels. RTCP packet sizes can be minimized by using Reduced-Size RTCP packets or using the parts of RTCP compound packets (according to </w:t>
      </w:r>
      <w:r>
        <w:t>RFC </w:t>
      </w:r>
      <w:r w:rsidRPr="00567618">
        <w:t>3550 [9]) which are required by the application. RTCP compound packet sizes should be at most as large as 1 time and, at the same time, shall be at most as large as 4 times the size of the RTP packets (including UDP/IP headers) corresponding to the highest bit rate of the speech codec modes used in the session. Reduced-Size RTCP and semi-compound RTCP packet sizes should be at most as large as 1 time and, at the same time, shall be at most as large as 2 times the size of the RTP packets (including UDP/IP headers) corresponding to the highest bit rate of the speech codec modes used in the session.</w:t>
      </w:r>
    </w:p>
    <w:p w14:paraId="0DA34904" w14:textId="77777777" w:rsidR="00FC7E52" w:rsidRPr="00567618" w:rsidRDefault="00FC7E52" w:rsidP="00FC7E52">
      <w:r w:rsidRPr="00567618">
        <w:t>An MTSI client using ECN for speech in RTP sessions may support the RTCP AVPF ECN feedback message and the RTCP XR ECN summary report</w:t>
      </w:r>
      <w:r>
        <w:t> </w:t>
      </w:r>
      <w:r w:rsidRPr="00567618">
        <w:t xml:space="preserve">[84].  If the MTSI client supports the RTCP AVPF ECN feedback message then the MTSI client shall also support the RTCP XR ECN summary report. </w:t>
      </w:r>
    </w:p>
    <w:p w14:paraId="4C34C6EA" w14:textId="77777777" w:rsidR="00FC7E52" w:rsidRPr="00567618" w:rsidRDefault="00FC7E52" w:rsidP="00FC7E52">
      <w:pPr>
        <w:pStyle w:val="NO"/>
      </w:pPr>
      <w:r w:rsidRPr="00567618">
        <w:t>NOTE</w:t>
      </w:r>
      <w:r>
        <w:t> </w:t>
      </w:r>
      <w:r w:rsidRPr="00567618">
        <w:t>1:</w:t>
      </w:r>
      <w:r w:rsidRPr="00567618">
        <w:tab/>
        <w:t>This can improve the interworking with non-MTSI ECN peers.</w:t>
      </w:r>
    </w:p>
    <w:p w14:paraId="1FBFDC25" w14:textId="77777777" w:rsidR="00FC7E52" w:rsidRPr="00567618" w:rsidRDefault="00FC7E52" w:rsidP="00FC7E52">
      <w:r w:rsidRPr="00567618">
        <w:t>When an MTSI client that has negotiated the use of ECN and then receives RTP packets with ECN-CE marks, the MTSI client shall send application specific adaptation requests (RTP CMR</w:t>
      </w:r>
      <w:r>
        <w:t> </w:t>
      </w:r>
      <w:r w:rsidRPr="00567618">
        <w:t>[28] or RTCP-APP CMR, as defined in Subclause</w:t>
      </w:r>
      <w:r>
        <w:t> </w:t>
      </w:r>
      <w:r w:rsidRPr="00567618">
        <w:t>10.2.1.5) and shall not send RTCP AVPF ECN feedback messages, even if RTCP AVPF ECN feedback messages were negotiated.</w:t>
      </w:r>
    </w:p>
    <w:p w14:paraId="1E6D48D1" w14:textId="77777777" w:rsidR="00FC7E52" w:rsidRPr="00567618" w:rsidRDefault="00FC7E52" w:rsidP="00FC7E52">
      <w:pPr>
        <w:pStyle w:val="NO"/>
      </w:pPr>
      <w:r w:rsidRPr="00567618">
        <w:t>NOTE</w:t>
      </w:r>
      <w:r>
        <w:t> </w:t>
      </w:r>
      <w:r w:rsidRPr="00567618">
        <w:t>2:</w:t>
      </w:r>
      <w:r w:rsidRPr="00567618">
        <w:tab/>
        <w:t>RTP CMR is mandated to be supported by any AMR or AMR-WB implementation using the RTP profile</w:t>
      </w:r>
      <w:r>
        <w:t> </w:t>
      </w:r>
      <w:r w:rsidRPr="00567618">
        <w:t>[28].</w:t>
      </w:r>
    </w:p>
    <w:p w14:paraId="618F3771" w14:textId="77777777" w:rsidR="00FC7E52" w:rsidRPr="00567618" w:rsidRDefault="00FC7E52" w:rsidP="00FC7E52">
      <w:r w:rsidRPr="00567618">
        <w:t>When an MTSI client in terminal that has negotiated the use of ECN for speech and RTCP AVPF ECN feedback messages receives both application specific requests and RTCP AVPF ECN feedback messages, the MTSI client should follow the application specific requests for perfoming media bit rate adaptation.</w:t>
      </w:r>
    </w:p>
    <w:p w14:paraId="4E4EC8C2" w14:textId="77777777" w:rsidR="00FC7E52" w:rsidRPr="00567618" w:rsidRDefault="00FC7E52" w:rsidP="00FC7E52">
      <w:r w:rsidRPr="00567618">
        <w:t>When an MTSI client in terminal that has negotiated the use of ECN for speech and RTCP XR ECN summary reports</w:t>
      </w:r>
      <w:r w:rsidRPr="00567618">
        <w:rPr>
          <w:noProof/>
        </w:rPr>
        <w:t xml:space="preserve"> receives an RTCP XR ECN summary report</w:t>
      </w:r>
      <w:r w:rsidRPr="00567618">
        <w:t>, the MTSI client should use the RTCP XR ECN summary report as specified in</w:t>
      </w:r>
      <w:r>
        <w:t> </w:t>
      </w:r>
      <w:r w:rsidRPr="00567618">
        <w:t>[84]. If the MTSI client received and acted upon a recent application specific adaptation request, then the MTSI client shall not perform any additional rate adaptation based on the received RTCP XR ECN summary report.</w:t>
      </w:r>
    </w:p>
    <w:p w14:paraId="3F78AB18" w14:textId="77777777" w:rsidR="00FC7E52" w:rsidRPr="00567618" w:rsidRDefault="00FC7E52" w:rsidP="00FC7E52">
      <w:r w:rsidRPr="00567618">
        <w:t>If ANBR (see clause</w:t>
      </w:r>
      <w:r>
        <w:t> </w:t>
      </w:r>
      <w:r w:rsidRPr="00567618">
        <w:t xml:space="preserve">10.7) is available to the MTSI client in terminal, it should use this information when performing media bitrate adaptation. In addition, a media receiving MTSI client in terminal may send </w:t>
      </w:r>
      <w:r w:rsidRPr="00567618">
        <w:rPr>
          <w:noProof/>
        </w:rPr>
        <w:t>RTCP-APP or RTP CMR messages for speech rate adaptation based on adaptation decisions, including ANBR information.</w:t>
      </w:r>
    </w:p>
    <w:p w14:paraId="134891C9" w14:textId="77777777" w:rsidR="00FC7E52" w:rsidRPr="00567618" w:rsidRDefault="00FC7E52" w:rsidP="00FC7E52">
      <w:r w:rsidRPr="00567618">
        <w:t>For speech, RTCP APP packets are used for adaptation (see clause</w:t>
      </w:r>
      <w:r>
        <w:t> </w:t>
      </w:r>
      <w:r w:rsidRPr="00567618">
        <w:t>10.2). If the MTSI client determines that RTCP APP cannot be used or does not work then the MTSI client may use CMR in the AMR RTP payload</w:t>
      </w:r>
      <w:r>
        <w:t> </w:t>
      </w:r>
      <w:r w:rsidRPr="00567618">
        <w:t>[28] inband CMR or other RTCP mechanisms for adaptation.</w:t>
      </w:r>
    </w:p>
    <w:p w14:paraId="620D8C3B" w14:textId="77777777" w:rsidR="00FC7E52" w:rsidRPr="00567618" w:rsidRDefault="00FC7E52" w:rsidP="00FC7E52">
      <w:r w:rsidRPr="00567618">
        <w:t>An MTSI client that requests mode adaptation shall use the CMR in the AMR/AMR-WB RTP payload</w:t>
      </w:r>
      <w:r>
        <w:t> </w:t>
      </w:r>
      <w:r w:rsidRPr="00567618">
        <w:t>[28] when using the AMR or the AMR-WB codec or in the EVS payload</w:t>
      </w:r>
      <w:r>
        <w:t> </w:t>
      </w:r>
      <w:r w:rsidRPr="00567618">
        <w:t>[125] when using the EVS codec, respectively, when:</w:t>
      </w:r>
    </w:p>
    <w:p w14:paraId="3CC9A6D3" w14:textId="77777777" w:rsidR="00FC7E52" w:rsidRPr="00567618" w:rsidRDefault="00FC7E52" w:rsidP="00FC7E52">
      <w:pPr>
        <w:pStyle w:val="B1"/>
      </w:pPr>
      <w:r w:rsidRPr="00567618">
        <w:t>-</w:t>
      </w:r>
      <w:r w:rsidRPr="00567618">
        <w:tab/>
        <w:t xml:space="preserve">the RTCP bandwidth is set to zero, </w:t>
      </w:r>
    </w:p>
    <w:p w14:paraId="1F11BC01" w14:textId="77777777" w:rsidR="00FC7E52" w:rsidRPr="00567618" w:rsidRDefault="00FC7E52" w:rsidP="00FC7E52">
      <w:pPr>
        <w:pStyle w:val="B1"/>
      </w:pPr>
      <w:r w:rsidRPr="00567618">
        <w:t>-</w:t>
      </w:r>
      <w:r w:rsidRPr="00567618">
        <w:tab/>
        <w:t>the MTSI client detected that the remote end-point does not respond to adaptation requests sent with RTCP APP during the session, or</w:t>
      </w:r>
    </w:p>
    <w:p w14:paraId="0666338E" w14:textId="77777777" w:rsidR="00FC7E52" w:rsidRPr="00567618" w:rsidRDefault="00FC7E52" w:rsidP="00FC7E52">
      <w:pPr>
        <w:pStyle w:val="B1"/>
      </w:pPr>
      <w:r w:rsidRPr="00567618">
        <w:t>-</w:t>
      </w:r>
      <w:r w:rsidRPr="00567618">
        <w:tab/>
        <w:t>the support for RTCP APP was not negotiated for the session.</w:t>
      </w:r>
    </w:p>
    <w:p w14:paraId="19D4831D" w14:textId="77777777" w:rsidR="00FC7E52" w:rsidRPr="00567618" w:rsidRDefault="00FC7E52" w:rsidP="00FC7E52">
      <w:r w:rsidRPr="00567618">
        <w:t>If RTCP-APP was negotiated, an MTSI client that requests mode adaptation for EVS shall use RTCP-APP when the CMR in the EVS RTP payload has been disabled for the session.</w:t>
      </w:r>
    </w:p>
    <w:p w14:paraId="08B6AFAD" w14:textId="77777777" w:rsidR="00FC7E52" w:rsidRPr="00567618" w:rsidRDefault="00FC7E52" w:rsidP="00FC7E52">
      <w:pPr>
        <w:pStyle w:val="NO"/>
      </w:pPr>
      <w:r w:rsidRPr="00567618">
        <w:t>NOTE</w:t>
      </w:r>
      <w:r>
        <w:t> </w:t>
      </w:r>
      <w:r w:rsidRPr="00567618">
        <w:t>3:</w:t>
      </w:r>
      <w:r w:rsidRPr="00567618">
        <w:tab/>
        <w:t>It is not possible to send adaptation requests if both CMR in the EVS RTP payload has been disabled and if RTCP-APP is not negotiated for the session.</w:t>
      </w:r>
    </w:p>
    <w:p w14:paraId="637E45E7" w14:textId="77777777" w:rsidR="00FC7E52" w:rsidRPr="00567618" w:rsidRDefault="00FC7E52" w:rsidP="00FC7E52">
      <w:r w:rsidRPr="00567618">
        <w:t xml:space="preserve">An MTSI client using AMR or AMR-WB that requests mode adaptation when no MTSI feature tag was received (see </w:t>
      </w:r>
      <w:r>
        <w:t>c</w:t>
      </w:r>
      <w:r w:rsidRPr="00567618">
        <w:t>lause</w:t>
      </w:r>
      <w:r>
        <w:t> </w:t>
      </w:r>
      <w:r w:rsidRPr="00567618">
        <w:t>5.2 of</w:t>
      </w:r>
      <w:r>
        <w:t> </w:t>
      </w:r>
      <w:r w:rsidRPr="00567618">
        <w:t>[57]) may use the CMR in the AMR/AMR-WB RTP payload,</w:t>
      </w:r>
      <w:r>
        <w:t> </w:t>
      </w:r>
      <w:r w:rsidRPr="00567618">
        <w:t>[28], when AMR or AMR-WB is used and may use the CMR in the EVS RTP payload,</w:t>
      </w:r>
      <w:r>
        <w:t> </w:t>
      </w:r>
      <w:r w:rsidRPr="00567618">
        <w:t>[125], when EVS is used, respectively. If ECN-triggered adaptation is used and an MTSI client requests mode adaptation when no MTSI feature tag was received it should use the CMR in the AMR RTP payload,</w:t>
      </w:r>
      <w:r>
        <w:t> </w:t>
      </w:r>
      <w:r w:rsidRPr="00567618">
        <w:t>[28].</w:t>
      </w:r>
    </w:p>
    <w:p w14:paraId="7E4CA8BF" w14:textId="77777777" w:rsidR="00FC7E52" w:rsidRPr="00567618" w:rsidDel="003603F1" w:rsidRDefault="00FC7E52" w:rsidP="00FC7E52">
      <w:pPr>
        <w:pStyle w:val="NO"/>
      </w:pPr>
      <w:r w:rsidRPr="00567618">
        <w:t>NOTE</w:t>
      </w:r>
      <w:r>
        <w:t> </w:t>
      </w:r>
      <w:r w:rsidRPr="00567618">
        <w:t>4:</w:t>
      </w:r>
      <w:r w:rsidRPr="00567618">
        <w:tab/>
        <w:t>Other procedures by which the MTSI client determines that RTCP APP cannot be used or does not work is implementation specific.</w:t>
      </w:r>
    </w:p>
    <w:p w14:paraId="5DF2B4ED" w14:textId="77777777" w:rsidR="00FC7E52" w:rsidRPr="00567618" w:rsidRDefault="00FC7E52" w:rsidP="00FC7E52">
      <w:r w:rsidRPr="00567618">
        <w:t>If ECN-triggered adaptation is used with AVP then the RTCP APP signalling could be too slow and CMR in the AMR RTP payload</w:t>
      </w:r>
      <w:r>
        <w:t> </w:t>
      </w:r>
      <w:r w:rsidRPr="00567618">
        <w:t>[28] should be used for faster feedback.</w:t>
      </w:r>
    </w:p>
    <w:p w14:paraId="4313C695" w14:textId="77777777" w:rsidR="00FC7E52" w:rsidRPr="00567618" w:rsidRDefault="00FC7E52" w:rsidP="00FC7E52">
      <w:r w:rsidRPr="00567618">
        <w:t xml:space="preserve">An MTSI client that requests mode adaptation in combination with other codec control requests (as defined in </w:t>
      </w:r>
      <w:r>
        <w:t>c</w:t>
      </w:r>
      <w:r w:rsidRPr="00567618">
        <w:t>lause</w:t>
      </w:r>
      <w:r>
        <w:t> </w:t>
      </w:r>
      <w:r w:rsidRPr="00567618">
        <w:t>10.2.1) shall use RTCP APP.</w:t>
      </w:r>
    </w:p>
    <w:p w14:paraId="68B61DD7" w14:textId="77777777" w:rsidR="00FC7E52" w:rsidRPr="00567618" w:rsidRDefault="00FC7E52" w:rsidP="00FC7E52">
      <w:r w:rsidRPr="00567618">
        <w:t>An MTSI client that requests rate adaptation for unidirectional streams shall use RTCP-based adaptation signaling (RTCP APP or RTCP SR/RR) since CMR in the AMR RTP payload,</w:t>
      </w:r>
      <w:r>
        <w:t> </w:t>
      </w:r>
      <w:r w:rsidRPr="00567618">
        <w:t>[28] is not usable for unidirectional streams.</w:t>
      </w:r>
    </w:p>
    <w:p w14:paraId="2DA3A789" w14:textId="77777777" w:rsidR="00FC7E52" w:rsidRPr="00567618" w:rsidRDefault="00FC7E52" w:rsidP="00FC7E52">
      <w:pPr>
        <w:pStyle w:val="Heading3"/>
      </w:pPr>
      <w:bookmarkStart w:id="777" w:name="_Toc26369256"/>
      <w:bookmarkStart w:id="778" w:name="_Toc36227138"/>
      <w:bookmarkStart w:id="779" w:name="_Toc36228153"/>
      <w:bookmarkStart w:id="780" w:name="_Toc36228780"/>
      <w:bookmarkStart w:id="781" w:name="_Toc68847099"/>
      <w:bookmarkStart w:id="782" w:name="_Toc74611034"/>
      <w:bookmarkStart w:id="783" w:name="_Toc75566313"/>
      <w:bookmarkStart w:id="784" w:name="_Toc89789864"/>
      <w:bookmarkStart w:id="785" w:name="_Toc99466500"/>
      <w:bookmarkStart w:id="786" w:name="_Toc130460554"/>
      <w:r w:rsidRPr="00567618">
        <w:t>7.3.3</w:t>
      </w:r>
      <w:r w:rsidRPr="00567618">
        <w:tab/>
        <w:t>Video</w:t>
      </w:r>
      <w:bookmarkEnd w:id="777"/>
      <w:bookmarkEnd w:id="778"/>
      <w:bookmarkEnd w:id="779"/>
      <w:bookmarkEnd w:id="780"/>
      <w:bookmarkEnd w:id="781"/>
      <w:bookmarkEnd w:id="782"/>
      <w:bookmarkEnd w:id="783"/>
      <w:bookmarkEnd w:id="784"/>
      <w:bookmarkEnd w:id="785"/>
      <w:bookmarkEnd w:id="786"/>
    </w:p>
    <w:p w14:paraId="7A5EF1DB" w14:textId="77777777" w:rsidR="00FC7E52" w:rsidRPr="00567618" w:rsidRDefault="00FC7E52" w:rsidP="00FC7E52">
      <w:r w:rsidRPr="00567618">
        <w:t>MTSI clients offering video shall support AVPF (</w:t>
      </w:r>
      <w:r>
        <w:t>RFC </w:t>
      </w:r>
      <w:r w:rsidRPr="00567618">
        <w:t>4585</w:t>
      </w:r>
      <w:r>
        <w:t> </w:t>
      </w:r>
      <w:r w:rsidRPr="00567618">
        <w:t xml:space="preserve">[40]). The behaviour can be controlled by allocating enough RTCP bandwidth using "b=RR:" and "b=RS:" (see </w:t>
      </w:r>
      <w:r>
        <w:t>clause </w:t>
      </w:r>
      <w:r w:rsidRPr="00567618">
        <w:t>7.3.1) and setting the value of "trr-int".</w:t>
      </w:r>
    </w:p>
    <w:p w14:paraId="27715C84" w14:textId="77777777" w:rsidR="00FC7E52" w:rsidRPr="00567618" w:rsidRDefault="00FC7E52" w:rsidP="00FC7E52">
      <w:r w:rsidRPr="00567618">
        <w:t>MTSI clients offering video shall support transmission and reception of AVPF NACK messages, as an indication of non-received media packets. MTSI terminals offering video shall also support transmission and reception of AVPF Picture Loss Indication (PLI). The actions of an MTSI client receiving NACK or PLI to improve the situation for the MTSI client that sent NACK or PLI is defined in clause</w:t>
      </w:r>
      <w:r>
        <w:t> </w:t>
      </w:r>
      <w:r w:rsidRPr="00567618">
        <w:t xml:space="preserve">9.3. </w:t>
      </w:r>
      <w:r w:rsidRPr="00567618">
        <w:rPr>
          <w:lang w:eastAsia="ko-KR"/>
        </w:rPr>
        <w:t>Note that by setting the bitmask of following lost packets (BLP) the frequency of transmitting NACK can be reduced, but the repairing action by the MTSI client receiving the message can be delayed correspondingly.</w:t>
      </w:r>
    </w:p>
    <w:p w14:paraId="42F6F477" w14:textId="77777777" w:rsidR="00FC7E52" w:rsidRPr="00567618" w:rsidRDefault="00FC7E52" w:rsidP="00FC7E52">
      <w:r w:rsidRPr="00567618">
        <w:t>The Temporary Maximum Media Bit-rate Request (TMMBR) and Temporary Maximum Media Bit-rate Notification (TMMBN) messages of Codec-Control Messages (CCM)</w:t>
      </w:r>
      <w:r>
        <w:t> </w:t>
      </w:r>
      <w:r w:rsidRPr="00567618">
        <w:t>[43] shall be supported by MTSI clients in terminals supporting video. The TMMBR notification messages along with RTCP sender reports and receiver reports are used for dynamic video rate adaptation. See clause</w:t>
      </w:r>
      <w:r>
        <w:t> </w:t>
      </w:r>
      <w:r w:rsidRPr="00567618">
        <w:t>10.3 for usage and Annexes B and C for examples of bitrate adaptation.</w:t>
      </w:r>
    </w:p>
    <w:p w14:paraId="170D6222" w14:textId="77777777" w:rsidR="00FC7E52" w:rsidRPr="00567618" w:rsidRDefault="00FC7E52" w:rsidP="00FC7E52">
      <w:r w:rsidRPr="00567618">
        <w:t>MTSI clients supporting video shall support Full Intra Request (FIR) of CCM</w:t>
      </w:r>
      <w:r>
        <w:t> </w:t>
      </w:r>
      <w:r w:rsidRPr="00567618">
        <w:t>[43]. A sender should ignore FIR messages that arrive within Response Wait Time (RWT) duration after responding to a previous FIR message. Response Wait Time (RWT) is defined as RTP-level round-trip time, estimated by RTCP or some other means, plus twice the frame duration.</w:t>
      </w:r>
    </w:p>
    <w:p w14:paraId="777A7137" w14:textId="77777777" w:rsidR="00FC7E52" w:rsidRPr="00567618" w:rsidRDefault="00FC7E52" w:rsidP="00FC7E52">
      <w:pPr>
        <w:rPr>
          <w:lang w:eastAsia="ko-KR"/>
        </w:rPr>
      </w:pPr>
      <w:r w:rsidRPr="00567618">
        <w:rPr>
          <w:lang w:eastAsia="ko-KR"/>
        </w:rPr>
        <w:t>MTSI clients in terminals shall not use SIP INFO message, as specified in</w:t>
      </w:r>
      <w:r>
        <w:rPr>
          <w:lang w:eastAsia="ko-KR"/>
        </w:rPr>
        <w:t> </w:t>
      </w:r>
      <w:r w:rsidRPr="00567618">
        <w:rPr>
          <w:lang w:eastAsia="ko-KR"/>
        </w:rPr>
        <w:t>[96], for video picture fast update.</w:t>
      </w:r>
    </w:p>
    <w:p w14:paraId="2F563408" w14:textId="77777777" w:rsidR="00FC7E52" w:rsidRPr="00567618" w:rsidRDefault="00FC7E52" w:rsidP="00FC7E52">
      <w:r w:rsidRPr="00567618">
        <w:t>The usage of the AVPF and CCM feedback messages is negotiated in SDP offer/answer, see Clause</w:t>
      </w:r>
      <w:r>
        <w:t> </w:t>
      </w:r>
      <w:r w:rsidRPr="00567618">
        <w:t>6.2.3.2. Any AVPF or CCM feedback messages that have not been agreed in the SDP offer/answer negotiation shall not be used in the session,</w:t>
      </w:r>
      <w:r>
        <w:t> </w:t>
      </w:r>
      <w:r w:rsidRPr="00567618">
        <w:t>[40].</w:t>
      </w:r>
    </w:p>
    <w:p w14:paraId="1916E3DC" w14:textId="77777777" w:rsidR="00FC7E52" w:rsidRPr="00567618" w:rsidRDefault="00FC7E52" w:rsidP="00FC7E52">
      <w:r w:rsidRPr="00567618">
        <w:t>An MTSI client using ECN for video in RTP sessions may support the RTCP AVPF ECN feedback message and the RTCP XR ECN summary report</w:t>
      </w:r>
      <w:r>
        <w:t> </w:t>
      </w:r>
      <w:r w:rsidRPr="00567618">
        <w:t>[84]. If the MTSI client supports the RTCP AVPF ECN feedback message then the MTSI client shall also support the RTCP XR ECN summary report.</w:t>
      </w:r>
    </w:p>
    <w:p w14:paraId="1E30374E" w14:textId="77777777" w:rsidR="00FC7E52" w:rsidRPr="00567618" w:rsidRDefault="00FC7E52" w:rsidP="00FC7E52">
      <w:pPr>
        <w:pStyle w:val="NO"/>
      </w:pPr>
      <w:r w:rsidRPr="00567618">
        <w:t>NOTE:</w:t>
      </w:r>
      <w:r w:rsidRPr="00567618">
        <w:tab/>
        <w:t>This can improve the interworking with non-MTSI ECN-capable peers.</w:t>
      </w:r>
    </w:p>
    <w:p w14:paraId="3AC670A5" w14:textId="77777777" w:rsidR="00FC7E52" w:rsidRPr="00567618" w:rsidRDefault="00FC7E52" w:rsidP="00FC7E52">
      <w:r w:rsidRPr="00567618">
        <w:t>When an MTSI client that has negotiated the use of ECN and TMMBR receives RTP packets with ECN-CE marks, the MTSI client shall send application specific adaptation requests (TMMBR) and shall not send RTCP AVPF ECN feedback messages, even if RTCP AVPF ECN feedback messages were negotiated in addition to TMMBR.</w:t>
      </w:r>
    </w:p>
    <w:p w14:paraId="69DC4474" w14:textId="77777777" w:rsidR="00FC7E52" w:rsidRPr="00567618" w:rsidRDefault="00FC7E52" w:rsidP="00FC7E52">
      <w:pPr>
        <w:rPr>
          <w:noProof/>
        </w:rPr>
      </w:pPr>
      <w:r w:rsidRPr="00567618">
        <w:rPr>
          <w:noProof/>
        </w:rPr>
        <w:t xml:space="preserve">When an MTSI client that has negotiated the use of ECN for video and </w:t>
      </w:r>
      <w:r w:rsidRPr="00567618">
        <w:t>RTCP AVPF ECN feedback messages</w:t>
      </w:r>
      <w:r w:rsidRPr="00567618">
        <w:rPr>
          <w:noProof/>
        </w:rPr>
        <w:t xml:space="preserve"> receives both application specific requests and </w:t>
      </w:r>
      <w:r w:rsidRPr="00567618">
        <w:t>RTCP AVPF ECN feedback messages</w:t>
      </w:r>
      <w:r w:rsidRPr="00567618">
        <w:rPr>
          <w:noProof/>
        </w:rPr>
        <w:t>, the MTSI client should follow the application specific requests for perfoming media bit rate adaptation.</w:t>
      </w:r>
    </w:p>
    <w:p w14:paraId="423B002A" w14:textId="77777777" w:rsidR="00FC7E52" w:rsidRPr="00567618" w:rsidRDefault="00FC7E52" w:rsidP="00FC7E52">
      <w:pPr>
        <w:rPr>
          <w:noProof/>
        </w:rPr>
      </w:pPr>
      <w:r w:rsidRPr="00567618">
        <w:rPr>
          <w:noProof/>
        </w:rPr>
        <w:t>When an MTSI client that has negotiated the use of ECN for video and RTCP XR ECN summary reports receives an RTCP XR ECN summary report, the MTSI client should use the RTCP XR ECN summary report as specified in</w:t>
      </w:r>
      <w:r>
        <w:rPr>
          <w:noProof/>
        </w:rPr>
        <w:t> </w:t>
      </w:r>
      <w:r w:rsidRPr="00567618">
        <w:rPr>
          <w:noProof/>
        </w:rPr>
        <w:t>[84]. If the MTSI client received and acted upon a recent application specific adaptation request, then the MTSI client shall not perform any additional rate adaptation based on the received RTCP XR ECN summary report.</w:t>
      </w:r>
    </w:p>
    <w:p w14:paraId="6C8225EB" w14:textId="77777777" w:rsidR="00FC7E52" w:rsidRPr="00567618" w:rsidRDefault="00FC7E52" w:rsidP="00FC7E52">
      <w:pPr>
        <w:rPr>
          <w:noProof/>
        </w:rPr>
      </w:pPr>
      <w:r w:rsidRPr="00567618">
        <w:t>If ANBR (see clause</w:t>
      </w:r>
      <w:r>
        <w:t> </w:t>
      </w:r>
      <w:r w:rsidRPr="00567618">
        <w:t xml:space="preserve">10.7) information is available to the MTSI client in terminal, it should use this information when performing media bitrate adaptation. In addition, a media receiving MTSI client in terminal may send RTCP </w:t>
      </w:r>
      <w:r w:rsidRPr="00567618">
        <w:rPr>
          <w:noProof/>
        </w:rPr>
        <w:t>feedback messages (e.g., TMMBR, TMMBN messages of CCM, etc.) for video rate adaptation based on adaptation decisions, including ANBR information.</w:t>
      </w:r>
    </w:p>
    <w:p w14:paraId="57F5A055" w14:textId="77777777" w:rsidR="00FC7E52" w:rsidRPr="00567618" w:rsidRDefault="00FC7E52" w:rsidP="00FC7E52">
      <w:pPr>
        <w:pStyle w:val="Heading3"/>
      </w:pPr>
      <w:bookmarkStart w:id="787" w:name="_Toc26369257"/>
      <w:bookmarkStart w:id="788" w:name="_Toc36227139"/>
      <w:bookmarkStart w:id="789" w:name="_Toc36228154"/>
      <w:bookmarkStart w:id="790" w:name="_Toc36228781"/>
      <w:bookmarkStart w:id="791" w:name="_Toc68847100"/>
      <w:bookmarkStart w:id="792" w:name="_Toc74611035"/>
      <w:bookmarkStart w:id="793" w:name="_Toc75566314"/>
      <w:bookmarkStart w:id="794" w:name="_Toc89789865"/>
      <w:bookmarkStart w:id="795" w:name="_Toc99466501"/>
      <w:bookmarkStart w:id="796" w:name="_Toc130460555"/>
      <w:r w:rsidRPr="00567618">
        <w:t>7.3.4</w:t>
      </w:r>
      <w:r w:rsidRPr="00567618">
        <w:tab/>
        <w:t>Real-time text</w:t>
      </w:r>
      <w:bookmarkEnd w:id="787"/>
      <w:bookmarkEnd w:id="788"/>
      <w:bookmarkEnd w:id="789"/>
      <w:bookmarkEnd w:id="790"/>
      <w:bookmarkEnd w:id="791"/>
      <w:bookmarkEnd w:id="792"/>
      <w:bookmarkEnd w:id="793"/>
      <w:bookmarkEnd w:id="794"/>
      <w:bookmarkEnd w:id="795"/>
      <w:bookmarkEnd w:id="796"/>
    </w:p>
    <w:p w14:paraId="0514AF61" w14:textId="77777777" w:rsidR="00FC7E52" w:rsidRPr="00567618" w:rsidRDefault="00FC7E52" w:rsidP="00FC7E52">
      <w:r w:rsidRPr="00567618">
        <w:t>For real-time text, RTCP reporting should be used according to general recommendations for RTCP.</w:t>
      </w:r>
    </w:p>
    <w:p w14:paraId="0598CF32" w14:textId="77777777" w:rsidR="00FC7E52" w:rsidRPr="00567618" w:rsidRDefault="00FC7E52" w:rsidP="00FC7E52">
      <w:pPr>
        <w:pStyle w:val="Heading3"/>
      </w:pPr>
      <w:bookmarkStart w:id="797" w:name="_Toc26369258"/>
      <w:bookmarkStart w:id="798" w:name="_Toc36227140"/>
      <w:bookmarkStart w:id="799" w:name="_Toc36228155"/>
      <w:bookmarkStart w:id="800" w:name="_Toc36228782"/>
      <w:bookmarkStart w:id="801" w:name="_Toc68847101"/>
      <w:bookmarkStart w:id="802" w:name="_Toc74611036"/>
      <w:bookmarkStart w:id="803" w:name="_Toc75566315"/>
      <w:bookmarkStart w:id="804" w:name="_Toc89789866"/>
      <w:bookmarkStart w:id="805" w:name="_Toc99466502"/>
      <w:bookmarkStart w:id="806" w:name="_Toc130460556"/>
      <w:r w:rsidRPr="00567618">
        <w:t>7.3.5</w:t>
      </w:r>
      <w:r w:rsidRPr="00567618">
        <w:tab/>
        <w:t>Void</w:t>
      </w:r>
      <w:bookmarkEnd w:id="797"/>
      <w:bookmarkEnd w:id="798"/>
      <w:bookmarkEnd w:id="799"/>
      <w:bookmarkEnd w:id="800"/>
      <w:bookmarkEnd w:id="801"/>
      <w:bookmarkEnd w:id="802"/>
      <w:bookmarkEnd w:id="803"/>
      <w:bookmarkEnd w:id="804"/>
      <w:bookmarkEnd w:id="805"/>
      <w:bookmarkEnd w:id="806"/>
    </w:p>
    <w:p w14:paraId="5251520F" w14:textId="77777777" w:rsidR="00FC7E52" w:rsidRPr="00567618" w:rsidRDefault="00FC7E52" w:rsidP="00FC7E52">
      <w:pPr>
        <w:pStyle w:val="Heading3"/>
        <w:rPr>
          <w:noProof/>
        </w:rPr>
      </w:pPr>
      <w:bookmarkStart w:id="807" w:name="_Toc26369259"/>
      <w:bookmarkStart w:id="808" w:name="_Toc36227141"/>
      <w:bookmarkStart w:id="809" w:name="_Toc36228156"/>
      <w:bookmarkStart w:id="810" w:name="_Toc36228783"/>
      <w:bookmarkStart w:id="811" w:name="_Toc68847102"/>
      <w:bookmarkStart w:id="812" w:name="_Toc74611037"/>
      <w:bookmarkStart w:id="813" w:name="_Toc75566316"/>
      <w:bookmarkStart w:id="814" w:name="_Toc89789867"/>
      <w:bookmarkStart w:id="815" w:name="_Toc99466503"/>
      <w:bookmarkStart w:id="816" w:name="_Toc130460557"/>
      <w:r w:rsidRPr="00567618">
        <w:rPr>
          <w:noProof/>
        </w:rPr>
        <w:t>7.3.6</w:t>
      </w:r>
      <w:r w:rsidRPr="00567618">
        <w:rPr>
          <w:noProof/>
        </w:rPr>
        <w:tab/>
        <w:t>Reduced-Size RTCP</w:t>
      </w:r>
      <w:bookmarkEnd w:id="807"/>
      <w:bookmarkEnd w:id="808"/>
      <w:bookmarkEnd w:id="809"/>
      <w:bookmarkEnd w:id="810"/>
      <w:bookmarkEnd w:id="811"/>
      <w:bookmarkEnd w:id="812"/>
      <w:bookmarkEnd w:id="813"/>
      <w:bookmarkEnd w:id="814"/>
      <w:bookmarkEnd w:id="815"/>
      <w:bookmarkEnd w:id="816"/>
    </w:p>
    <w:p w14:paraId="14C5D953" w14:textId="77777777" w:rsidR="00FC7E52" w:rsidRPr="00567618" w:rsidRDefault="00FC7E52" w:rsidP="00FC7E52">
      <w:pPr>
        <w:rPr>
          <w:noProof/>
        </w:rPr>
      </w:pPr>
      <w:r w:rsidRPr="00567618">
        <w:rPr>
          <w:noProof/>
        </w:rPr>
        <w:t>MTSI clients should support the use of Reduced-Size RTCP reports</w:t>
      </w:r>
      <w:r>
        <w:rPr>
          <w:noProof/>
        </w:rPr>
        <w:t> </w:t>
      </w:r>
      <w:r w:rsidRPr="00567618">
        <w:rPr>
          <w:noProof/>
        </w:rPr>
        <w:t xml:space="preserve">[87]. A Reduced-Size RTCP packet is an RTCP packet that does not follow the sending rules outlined in </w:t>
      </w:r>
      <w:r>
        <w:rPr>
          <w:noProof/>
        </w:rPr>
        <w:t>RFC </w:t>
      </w:r>
      <w:r w:rsidRPr="00567618">
        <w:rPr>
          <w:noProof/>
        </w:rPr>
        <w:t>3550</w:t>
      </w:r>
      <w:r>
        <w:rPr>
          <w:noProof/>
        </w:rPr>
        <w:t> </w:t>
      </w:r>
      <w:r w:rsidRPr="00567618">
        <w:rPr>
          <w:noProof/>
        </w:rPr>
        <w:t>[9] in the aspect that it does not necessarily contain the mandated RR/SR report blocks and SDES CNAME items.</w:t>
      </w:r>
    </w:p>
    <w:p w14:paraId="052F10C2" w14:textId="77777777" w:rsidR="00FC7E52" w:rsidRPr="00567618" w:rsidRDefault="00FC7E52" w:rsidP="00FC7E52">
      <w:pPr>
        <w:rPr>
          <w:noProof/>
        </w:rPr>
      </w:pPr>
      <w:r w:rsidRPr="00567618">
        <w:rPr>
          <w:noProof/>
        </w:rPr>
        <w:t>As specified in RFC5506</w:t>
      </w:r>
      <w:r>
        <w:rPr>
          <w:noProof/>
        </w:rPr>
        <w:t> </w:t>
      </w:r>
      <w:r w:rsidRPr="00567618">
        <w:rPr>
          <w:noProof/>
        </w:rPr>
        <w:t>[87], a client that support Reduced-Size RTCP shall also support AVPF, see clause</w:t>
      </w:r>
      <w:r>
        <w:rPr>
          <w:noProof/>
        </w:rPr>
        <w:t> </w:t>
      </w:r>
      <w:r w:rsidRPr="00567618">
        <w:rPr>
          <w:noProof/>
        </w:rPr>
        <w:t>7.2 An SDP offer to use Reduced-Size RTCP shall also offer using AVPF.</w:t>
      </w:r>
    </w:p>
    <w:p w14:paraId="79A2A084" w14:textId="77777777" w:rsidR="00FC7E52" w:rsidRPr="00567618" w:rsidRDefault="00FC7E52" w:rsidP="00FC7E52">
      <w:pPr>
        <w:rPr>
          <w:noProof/>
        </w:rPr>
      </w:pPr>
      <w:r w:rsidRPr="00567618">
        <w:rPr>
          <w:noProof/>
        </w:rPr>
        <w:t>When Reduced-Size RTCP is used, the following requirements apply on the RTCP receiver:</w:t>
      </w:r>
    </w:p>
    <w:p w14:paraId="6EF4D113" w14:textId="77777777" w:rsidR="00FC7E52" w:rsidRPr="00567618" w:rsidRDefault="00FC7E52" w:rsidP="00FC7E52">
      <w:pPr>
        <w:pStyle w:val="B1"/>
        <w:rPr>
          <w:noProof/>
        </w:rPr>
      </w:pPr>
      <w:r w:rsidRPr="00567618">
        <w:rPr>
          <w:noProof/>
        </w:rPr>
        <w:t>-</w:t>
      </w:r>
      <w:r w:rsidRPr="00567618">
        <w:rPr>
          <w:noProof/>
        </w:rPr>
        <w:tab/>
        <w:t>The RTCP receiver shall be capable of parsing and decoding report blocks of the RTCP packet correctly even though some of the items mandated by RFC3550</w:t>
      </w:r>
      <w:r>
        <w:rPr>
          <w:noProof/>
        </w:rPr>
        <w:t> </w:t>
      </w:r>
      <w:r w:rsidRPr="00567618">
        <w:rPr>
          <w:noProof/>
        </w:rPr>
        <w:t>[9] are missing.</w:t>
      </w:r>
    </w:p>
    <w:p w14:paraId="4105C01C" w14:textId="77777777" w:rsidR="00FC7E52" w:rsidRPr="00567618" w:rsidRDefault="00FC7E52" w:rsidP="00FC7E52">
      <w:pPr>
        <w:pStyle w:val="B1"/>
        <w:rPr>
          <w:noProof/>
        </w:rPr>
      </w:pPr>
      <w:r w:rsidRPr="00567618">
        <w:rPr>
          <w:noProof/>
        </w:rPr>
        <w:t>-</w:t>
      </w:r>
      <w:r w:rsidRPr="00567618">
        <w:rPr>
          <w:noProof/>
        </w:rPr>
        <w:tab/>
        <w:t>An SDP attribute "a=rtcp-rsize" is used to enable Reduced-Size RTCP. A receiver that accepts the use of Reduced-Size RTCP shall include the attribute in the SDP answer. If this attribute is not set in offer/answer, then Reduced-Size RTCP shall not be used in any direction.</w:t>
      </w:r>
    </w:p>
    <w:p w14:paraId="14A7D5E8" w14:textId="77777777" w:rsidR="00FC7E52" w:rsidRPr="00567618" w:rsidRDefault="00FC7E52" w:rsidP="00FC7E52">
      <w:pPr>
        <w:rPr>
          <w:noProof/>
        </w:rPr>
      </w:pPr>
      <w:r w:rsidRPr="00567618">
        <w:rPr>
          <w:noProof/>
        </w:rPr>
        <w:t>When Reduced-Size RTCP is used, an RTCP sender transmitting Reduced-Size RTCP packets shall follow the requirements listed below:</w:t>
      </w:r>
    </w:p>
    <w:p w14:paraId="05C5CFB2" w14:textId="77777777" w:rsidR="00FC7E52" w:rsidRPr="00567618" w:rsidRDefault="00FC7E52" w:rsidP="00FC7E52">
      <w:pPr>
        <w:pStyle w:val="B1"/>
        <w:rPr>
          <w:noProof/>
        </w:rPr>
      </w:pPr>
      <w:r w:rsidRPr="00567618">
        <w:rPr>
          <w:noProof/>
        </w:rPr>
        <w:t>-</w:t>
      </w:r>
      <w:r w:rsidRPr="00567618">
        <w:rPr>
          <w:noProof/>
        </w:rPr>
        <w:tab/>
        <w:t>AVPF early or immediate mode shall be used according to RFC4585</w:t>
      </w:r>
      <w:r>
        <w:rPr>
          <w:noProof/>
        </w:rPr>
        <w:t> </w:t>
      </w:r>
      <w:r w:rsidRPr="00567618">
        <w:rPr>
          <w:noProof/>
        </w:rPr>
        <w:t>[40].</w:t>
      </w:r>
    </w:p>
    <w:p w14:paraId="10BD8BCD" w14:textId="77777777" w:rsidR="00FC7E52" w:rsidRPr="00567618" w:rsidRDefault="00FC7E52" w:rsidP="00FC7E52">
      <w:pPr>
        <w:pStyle w:val="B1"/>
        <w:rPr>
          <w:noProof/>
        </w:rPr>
      </w:pPr>
      <w:r w:rsidRPr="00567618">
        <w:rPr>
          <w:noProof/>
        </w:rPr>
        <w:t>-</w:t>
      </w:r>
      <w:r w:rsidRPr="00567618">
        <w:rPr>
          <w:noProof/>
        </w:rPr>
        <w:tab/>
        <w:t>The "a=rtcp-rsize" attribute shall be included in the SDP offer, see Annex A.9a.</w:t>
      </w:r>
    </w:p>
    <w:p w14:paraId="52A8EA6C" w14:textId="77777777" w:rsidR="00FC7E52" w:rsidRPr="00567618" w:rsidRDefault="00FC7E52" w:rsidP="00FC7E52">
      <w:pPr>
        <w:pStyle w:val="B1"/>
        <w:rPr>
          <w:noProof/>
        </w:rPr>
      </w:pPr>
      <w:r w:rsidRPr="00567618">
        <w:rPr>
          <w:noProof/>
        </w:rPr>
        <w:t>-</w:t>
      </w:r>
      <w:r w:rsidRPr="00567618">
        <w:rPr>
          <w:noProof/>
        </w:rPr>
        <w:tab/>
        <w:t>Reduced-Size RTCP packets should be used for transmission of adaptation feedback messages, for example APP packets as defined in Clause</w:t>
      </w:r>
      <w:r>
        <w:rPr>
          <w:noProof/>
        </w:rPr>
        <w:t> </w:t>
      </w:r>
      <w:r w:rsidRPr="00567618">
        <w:rPr>
          <w:noProof/>
        </w:rPr>
        <w:t>10.2 and TMMBR as defined in Clause</w:t>
      </w:r>
      <w:r>
        <w:rPr>
          <w:noProof/>
        </w:rPr>
        <w:t> </w:t>
      </w:r>
      <w:r w:rsidRPr="00567618">
        <w:rPr>
          <w:noProof/>
        </w:rPr>
        <w:t>10.3.</w:t>
      </w:r>
      <w:r w:rsidRPr="00567618">
        <w:t xml:space="preserve"> When regular feedback packets are transmitted, the individual packets that would belong to a compound RTCP packet shall be transmitted in a serial fashion, although adaptation feedback packets shall take precedence.</w:t>
      </w:r>
    </w:p>
    <w:p w14:paraId="35361EDB" w14:textId="77777777" w:rsidR="00FC7E52" w:rsidRPr="00567618" w:rsidRDefault="00FC7E52" w:rsidP="00FC7E52">
      <w:pPr>
        <w:pStyle w:val="B1"/>
        <w:rPr>
          <w:noProof/>
        </w:rPr>
      </w:pPr>
      <w:r w:rsidRPr="00567618">
        <w:rPr>
          <w:noProof/>
        </w:rPr>
        <w:t>-</w:t>
      </w:r>
      <w:r w:rsidRPr="00567618">
        <w:rPr>
          <w:noProof/>
        </w:rPr>
        <w:tab/>
        <w:t>Two or more RTCP packets should be stacked together, within the limits allowed by the maximum size of Reduced-Size RTCP packets (see clause</w:t>
      </w:r>
      <w:r>
        <w:rPr>
          <w:noProof/>
        </w:rPr>
        <w:t> </w:t>
      </w:r>
      <w:r w:rsidRPr="00567618">
        <w:rPr>
          <w:noProof/>
        </w:rPr>
        <w:t>7.3.2) (i.e., to form a semi-compound RTCP packet which is smaller than a compound RTCP packet). The RTCP sender should not send Reduced-Size RTCP packets that are larger than the regularly scheduled compound RTCP packets.</w:t>
      </w:r>
    </w:p>
    <w:p w14:paraId="784A876E" w14:textId="77777777" w:rsidR="00FC7E52" w:rsidRPr="00567618" w:rsidRDefault="00FC7E52" w:rsidP="00FC7E52">
      <w:pPr>
        <w:pStyle w:val="B1"/>
        <w:rPr>
          <w:noProof/>
        </w:rPr>
      </w:pPr>
      <w:r w:rsidRPr="00567618">
        <w:rPr>
          <w:noProof/>
        </w:rPr>
        <w:t>-</w:t>
      </w:r>
      <w:r w:rsidRPr="00567618">
        <w:rPr>
          <w:noProof/>
        </w:rPr>
        <w:tab/>
        <w:t xml:space="preserve">Compound RTCP packets with an SR/RR report block and CNAME SDES item should be transmitted on a regular basis as outlined in </w:t>
      </w:r>
      <w:r>
        <w:rPr>
          <w:noProof/>
        </w:rPr>
        <w:t>RFC </w:t>
      </w:r>
      <w:r w:rsidRPr="00567618">
        <w:rPr>
          <w:noProof/>
        </w:rPr>
        <w:t>3550</w:t>
      </w:r>
      <w:r>
        <w:rPr>
          <w:noProof/>
        </w:rPr>
        <w:t> </w:t>
      </w:r>
      <w:r w:rsidRPr="00567618">
        <w:rPr>
          <w:noProof/>
        </w:rPr>
        <w:t xml:space="preserve">[9] and </w:t>
      </w:r>
      <w:r>
        <w:rPr>
          <w:noProof/>
        </w:rPr>
        <w:t>RFC </w:t>
      </w:r>
      <w:r w:rsidRPr="00567618">
        <w:rPr>
          <w:noProof/>
        </w:rPr>
        <w:t>4585</w:t>
      </w:r>
      <w:r>
        <w:rPr>
          <w:noProof/>
        </w:rPr>
        <w:t> </w:t>
      </w:r>
      <w:r w:rsidRPr="00567618">
        <w:rPr>
          <w:noProof/>
        </w:rPr>
        <w:t>[40]. In order to control the allocation of bandwidth between Reduced-Size RTCP and compound RTCP, the AVPF "trr-int" parameter should be used to set the minimum report interval for compound RTCP packets.</w:t>
      </w:r>
    </w:p>
    <w:p w14:paraId="5E3A78ED" w14:textId="77777777" w:rsidR="00FC7E52" w:rsidRPr="00567618" w:rsidRDefault="00FC7E52" w:rsidP="00FC7E52">
      <w:pPr>
        <w:pStyle w:val="B1"/>
        <w:rPr>
          <w:noProof/>
        </w:rPr>
      </w:pPr>
      <w:r w:rsidRPr="00567618">
        <w:rPr>
          <w:noProof/>
        </w:rPr>
        <w:t>-</w:t>
      </w:r>
      <w:r w:rsidRPr="00567618">
        <w:rPr>
          <w:noProof/>
        </w:rPr>
        <w:tab/>
        <w:t>The first transmitted RTCP packet shall be a compound RTCP packet as defined in RFC3550</w:t>
      </w:r>
      <w:r>
        <w:rPr>
          <w:noProof/>
        </w:rPr>
        <w:t> </w:t>
      </w:r>
      <w:r w:rsidRPr="00567618">
        <w:rPr>
          <w:noProof/>
        </w:rPr>
        <w:t>[9] without the size restrictions defined in clause</w:t>
      </w:r>
      <w:r>
        <w:rPr>
          <w:noProof/>
        </w:rPr>
        <w:t> </w:t>
      </w:r>
      <w:r w:rsidRPr="00567618">
        <w:rPr>
          <w:noProof/>
        </w:rPr>
        <w:t>7.3.2.</w:t>
      </w:r>
    </w:p>
    <w:p w14:paraId="043E0095" w14:textId="77777777" w:rsidR="00FC7E52" w:rsidRPr="00567618" w:rsidRDefault="00FC7E52" w:rsidP="00FC7E52">
      <w:pPr>
        <w:rPr>
          <w:noProof/>
        </w:rPr>
      </w:pPr>
      <w:r w:rsidRPr="00567618">
        <w:rPr>
          <w:noProof/>
        </w:rPr>
        <w:t>The application should verify that the Reduced-Size RTCP packets are successfully received by the other end-point. Verification can be done by implicit means, for instance the RTCP sender that sends an adaptation feedback requests is expected to detect some kind of a response to the requests in the media stream. If verification fails then the RTCP sender shall switch to the use of compound RTCP packets according to the rules outlined in RFC3550</w:t>
      </w:r>
      <w:r>
        <w:rPr>
          <w:noProof/>
        </w:rPr>
        <w:t> </w:t>
      </w:r>
      <w:r w:rsidRPr="00567618">
        <w:rPr>
          <w:noProof/>
        </w:rPr>
        <w:t>[9].</w:t>
      </w:r>
    </w:p>
    <w:p w14:paraId="59A8F77E" w14:textId="77777777" w:rsidR="00FC7E52" w:rsidRPr="00567618" w:rsidRDefault="00FC7E52" w:rsidP="00FC7E52">
      <w:pPr>
        <w:rPr>
          <w:noProof/>
        </w:rPr>
      </w:pPr>
      <w:r w:rsidRPr="00567618">
        <w:rPr>
          <w:noProof/>
        </w:rPr>
        <w:t>Examples of SDP negotiation for Reduced-Size RTCP given in Clause A.9a.</w:t>
      </w:r>
    </w:p>
    <w:p w14:paraId="422B92C9" w14:textId="77777777" w:rsidR="00FC7E52" w:rsidRPr="00567618" w:rsidRDefault="00FC7E52" w:rsidP="00FC7E52">
      <w:pPr>
        <w:pStyle w:val="Heading3"/>
      </w:pPr>
      <w:bookmarkStart w:id="817" w:name="_Toc26369260"/>
      <w:bookmarkStart w:id="818" w:name="_Toc36227142"/>
      <w:bookmarkStart w:id="819" w:name="_Toc36228157"/>
      <w:bookmarkStart w:id="820" w:name="_Toc36228784"/>
      <w:bookmarkStart w:id="821" w:name="_Toc68847103"/>
      <w:bookmarkStart w:id="822" w:name="_Toc74611038"/>
      <w:bookmarkStart w:id="823" w:name="_Toc75566317"/>
      <w:bookmarkStart w:id="824" w:name="_Toc89789868"/>
      <w:bookmarkStart w:id="825" w:name="_Toc99466504"/>
      <w:bookmarkStart w:id="826" w:name="_Toc130460558"/>
      <w:r w:rsidRPr="00567618">
        <w:t>7.3.7</w:t>
      </w:r>
      <w:r w:rsidRPr="00567618">
        <w:tab/>
        <w:t>Video Region-of-Interest (ROI) Signaling</w:t>
      </w:r>
      <w:bookmarkEnd w:id="817"/>
      <w:bookmarkEnd w:id="818"/>
      <w:bookmarkEnd w:id="819"/>
      <w:bookmarkEnd w:id="820"/>
      <w:bookmarkEnd w:id="821"/>
      <w:bookmarkEnd w:id="822"/>
      <w:bookmarkEnd w:id="823"/>
      <w:bookmarkEnd w:id="824"/>
      <w:bookmarkEnd w:id="825"/>
      <w:bookmarkEnd w:id="826"/>
    </w:p>
    <w:p w14:paraId="1CAB0615" w14:textId="77777777" w:rsidR="00FC7E52" w:rsidRPr="00567618" w:rsidRDefault="00FC7E52" w:rsidP="00FC7E52">
      <w:r w:rsidRPr="00567618">
        <w:t>Video Region-of-Interest (ROI) consists of signalling the currently requested region-of-interest (ROI) of the video on the receiver side to the sender for appropriate encoding and transmission.</w:t>
      </w:r>
    </w:p>
    <w:p w14:paraId="68151E08" w14:textId="77777777" w:rsidR="00FC7E52" w:rsidRPr="00567618" w:rsidRDefault="00FC7E52" w:rsidP="00FC7E52">
      <w:r w:rsidRPr="00567618">
        <w:t>Video ROI is composed of three modes of signalling from an MTSI receiver to an MTSI sender in order to request a desired region of interest, and an MTSI client supporting ROI shall support at least one of these modes:</w:t>
      </w:r>
    </w:p>
    <w:p w14:paraId="0D2E00E9" w14:textId="77777777" w:rsidR="00FC7E52" w:rsidRPr="00567618" w:rsidRDefault="00FC7E52" w:rsidP="00FC7E52">
      <w:pPr>
        <w:pStyle w:val="B1"/>
      </w:pPr>
      <w:r w:rsidRPr="00567618">
        <w:t>-</w:t>
      </w:r>
      <w:r w:rsidRPr="00567618">
        <w:tab/>
        <w:t>‘FECC’ mode, in which the MTSI client uses the FECC protocol based on ITU-T H.281 over H.224</w:t>
      </w:r>
      <w:r>
        <w:t> </w:t>
      </w:r>
      <w:r w:rsidRPr="00567618">
        <w:t xml:space="preserve">[135]-[138] to signal ROI information as a sequence of ‘Pan’, ‘Tilt’, ‘Zoom’ and ‘Focus’ (PTZF) commands. </w:t>
      </w:r>
    </w:p>
    <w:p w14:paraId="38E5A29E" w14:textId="77777777" w:rsidR="00FC7E52" w:rsidRPr="00567618" w:rsidRDefault="00FC7E52" w:rsidP="00FC7E52">
      <w:pPr>
        <w:pStyle w:val="B1"/>
      </w:pPr>
      <w:r w:rsidRPr="00567618">
        <w:t>-</w:t>
      </w:r>
      <w:r w:rsidRPr="00567618">
        <w:tab/>
        <w:t>‘Arbitrary ROI’ mode, in which the MTSI receiver determines a specific ROI and signals this ROI to the MTSI sender.</w:t>
      </w:r>
    </w:p>
    <w:p w14:paraId="5C9C552C" w14:textId="77777777" w:rsidR="00FC7E52" w:rsidRPr="00567618" w:rsidRDefault="00FC7E52" w:rsidP="00FC7E52">
      <w:pPr>
        <w:pStyle w:val="B1"/>
      </w:pPr>
      <w:r w:rsidRPr="00567618">
        <w:t>-</w:t>
      </w:r>
      <w:r w:rsidRPr="00567618">
        <w:tab/>
        <w:t>‘Pre-defined ROI’ mode, in which the MTSI receiver selects one of the ROIs pre-determined by the MTSI sender and signals this ROI to the MTSI sender. In this mode, the MTSI receiver obtains the set of pre-defined ROIs from the MTSI sender during the SDP capability negotiation.</w:t>
      </w:r>
    </w:p>
    <w:p w14:paraId="747C67A7" w14:textId="77777777" w:rsidR="00FC7E52" w:rsidRPr="00567618" w:rsidRDefault="00FC7E52" w:rsidP="00FC7E52">
      <w:r w:rsidRPr="00567618">
        <w:t>In the FECC mode, the ROI information shall be signaled by the MTSI client via RTP packets that carry H.224 frames using the stack IP/UDP/RTP/H.224/H.281. FECC is internal to the H.224 frame and is identified by the client ID field of the H.224 packet. The zooming to a particular region of interest is enabled by the H.281 protocol that supports the 4 basic camera movements "PTZF" (Pan, Tilt, Zoom, and Focus). In case of a fixed camera without pan/tilt capabilities, the pan command should be mapped to left/right movements/translations and tilt command should be mapped to up/down movements/translations over the 2D image plane. As such, a combination of PTZ commands can still allow for zooming into an arbitrary ROI.</w:t>
      </w:r>
    </w:p>
    <w:p w14:paraId="63A1565F" w14:textId="77777777" w:rsidR="00FC7E52" w:rsidRPr="00567618" w:rsidRDefault="00FC7E52" w:rsidP="00FC7E52">
      <w:pPr>
        <w:rPr>
          <w:szCs w:val="24"/>
        </w:rPr>
      </w:pPr>
      <w:r w:rsidRPr="00567618">
        <w:t>The signalling of ‘Arbitrary ROI’ and ‘Pre-defined ROI’ requests uses RTCP feedback messages as specified in IETF</w:t>
      </w:r>
      <w:r>
        <w:t> RFC </w:t>
      </w:r>
      <w:r w:rsidRPr="00567618">
        <w:t>4585</w:t>
      </w:r>
      <w:r>
        <w:t> </w:t>
      </w:r>
      <w:r w:rsidRPr="00567618">
        <w:t xml:space="preserve">[40]. </w:t>
      </w:r>
      <w:r w:rsidRPr="00567618">
        <w:rPr>
          <w:szCs w:val="24"/>
        </w:rPr>
        <w:t>The RTCP feedback message is identified by PT (payload type) = PSFB (206) which refers to payload-specific feedback message.  FMT (feedback message type) shall be set to the value ‘9’ for ROI feedback messages.  The IANA registration information for the FMT value for ROI is provided in Annex R.1. The RTCP feedback method may involve signaling of ROI information in both of the immediate feedback and early RTCP modes.</w:t>
      </w:r>
    </w:p>
    <w:p w14:paraId="3F7B5926" w14:textId="77777777" w:rsidR="00FC7E52" w:rsidRPr="00567618" w:rsidRDefault="00FC7E52" w:rsidP="00FC7E52">
      <w:pPr>
        <w:rPr>
          <w:szCs w:val="24"/>
        </w:rPr>
      </w:pPr>
      <w:r w:rsidRPr="00567618">
        <w:rPr>
          <w:szCs w:val="24"/>
        </w:rPr>
        <w:t>The FCI (feedback control information) format for ROI shall be as follows. The FCI shall contain exactly one ROI. The ROI information is composed of the following parameters:</w:t>
      </w:r>
    </w:p>
    <w:p w14:paraId="7A17CA16" w14:textId="77777777" w:rsidR="00FC7E52" w:rsidRPr="00567618" w:rsidRDefault="00FC7E52" w:rsidP="00FC7E52">
      <w:pPr>
        <w:pStyle w:val="B1"/>
      </w:pPr>
      <w:r w:rsidRPr="00567618">
        <w:t>-</w:t>
      </w:r>
      <w:r w:rsidRPr="00567618">
        <w:tab/>
        <w:t>Position_X - specifies the x-coordinate for the upper left corner of the ROI area covered in the original content (i.e., uncompressed captured content) in units of pixels</w:t>
      </w:r>
    </w:p>
    <w:p w14:paraId="7DB0B289" w14:textId="77777777" w:rsidR="00FC7E52" w:rsidRPr="00567618" w:rsidRDefault="00FC7E52" w:rsidP="00FC7E52">
      <w:pPr>
        <w:pStyle w:val="B1"/>
      </w:pPr>
      <w:r w:rsidRPr="00567618">
        <w:t>-</w:t>
      </w:r>
      <w:r w:rsidRPr="00567618">
        <w:tab/>
        <w:t>Position_Y - specifies the y-coordinate for the upper left corner of the ROI area covered in the original content in units of pixels</w:t>
      </w:r>
    </w:p>
    <w:p w14:paraId="7EBE3E68" w14:textId="77777777" w:rsidR="00FC7E52" w:rsidRPr="00567618" w:rsidRDefault="00FC7E52" w:rsidP="00FC7E52">
      <w:pPr>
        <w:pStyle w:val="B1"/>
      </w:pPr>
      <w:r w:rsidRPr="00567618">
        <w:t>-</w:t>
      </w:r>
      <w:r w:rsidRPr="00567618">
        <w:tab/>
        <w:t>Size_X - specifies the horizontal size of the ROI area covered in the original content in units of pixels</w:t>
      </w:r>
    </w:p>
    <w:p w14:paraId="636D19BC" w14:textId="77777777" w:rsidR="00FC7E52" w:rsidRPr="00567618" w:rsidRDefault="00FC7E52" w:rsidP="00FC7E52">
      <w:pPr>
        <w:pStyle w:val="B1"/>
      </w:pPr>
      <w:bookmarkStart w:id="827" w:name="_MCCTEMPBM_CRPT86940070___5"/>
      <w:r w:rsidRPr="00567618">
        <w:t>-</w:t>
      </w:r>
      <w:r w:rsidRPr="00567618">
        <w:tab/>
        <w:t>Size_Y - specifies</w:t>
      </w:r>
      <w:r w:rsidRPr="00567618">
        <w:rPr>
          <w:color w:val="000000"/>
        </w:rPr>
        <w:t xml:space="preserve"> the vertical size of the ROI area covered in the original content in units of pixels</w:t>
      </w:r>
    </w:p>
    <w:p w14:paraId="6B81282C" w14:textId="77777777" w:rsidR="00FC7E52" w:rsidRPr="00567618" w:rsidRDefault="00FC7E52" w:rsidP="00FC7E52">
      <w:pPr>
        <w:pStyle w:val="B1"/>
      </w:pPr>
      <w:r w:rsidRPr="00567618">
        <w:t>-</w:t>
      </w:r>
      <w:r w:rsidRPr="00567618">
        <w:tab/>
      </w:r>
      <w:r w:rsidRPr="00567618">
        <w:rPr>
          <w:color w:val="000000"/>
        </w:rPr>
        <w:t xml:space="preserve">ROI_ID – </w:t>
      </w:r>
      <w:r w:rsidRPr="00567618">
        <w:t>identifies</w:t>
      </w:r>
      <w:r w:rsidRPr="00567618">
        <w:rPr>
          <w:color w:val="000000"/>
        </w:rPr>
        <w:t xml:space="preserve"> the pre-defined ROI selected by the MTSI receiver</w:t>
      </w:r>
    </w:p>
    <w:bookmarkEnd w:id="827"/>
    <w:p w14:paraId="54EF08E2" w14:textId="77777777" w:rsidR="00FC7E52" w:rsidRPr="00567618" w:rsidRDefault="00FC7E52" w:rsidP="00FC7E52">
      <w:r w:rsidRPr="00567618">
        <w:rPr>
          <w:szCs w:val="24"/>
        </w:rPr>
        <w:t>For ‘Arbitrary ROI’ requests, the RTCP feedback message for ROI shall contain the parameters Position_X, Position_Y, Size_X and Size_Y. The values for the each of the parameters Position_X, Position_Y, Size_X and Size_Y shall each be indicated using two bytes. T</w:t>
      </w:r>
      <w:r w:rsidRPr="00567618">
        <w:t>he MTSI sender shall ignore ROI requests describing regions outside the original video. The FCI for the RTCP feedback message for ‘Arbitrary ROI’ shall follow the following format:</w:t>
      </w:r>
    </w:p>
    <w:p w14:paraId="7134AB54"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Position_X (h)| Position_X (l)| Position_Y (h)|  Position_Y(l)|</w:t>
      </w:r>
      <w:r w:rsidRPr="00567618">
        <w:br/>
        <w:t>+-+-+-+-+-+-+-+-+-+-+-+-+-+-+-+-+-+-+-+-+-+-+-+-+-+-+-+-+-+-+-+-+</w:t>
      </w:r>
      <w:r w:rsidRPr="00567618">
        <w:br/>
        <w:t>|   Size_X (h)  |   Size_X (l)  |   Size_Y (h)  |    Size_Y(l)  |</w:t>
      </w:r>
      <w:r w:rsidRPr="00567618">
        <w:br/>
        <w:t>+-+-+-+-+-+-+-+-+-+-+-+-+-+-+-+-+-+-+-+-+-+-+-+-+-+-+-+-+-+-+-+-+</w:t>
      </w:r>
    </w:p>
    <w:p w14:paraId="0C9D9E92" w14:textId="77777777" w:rsidR="00FC7E52" w:rsidRPr="00567618" w:rsidRDefault="00FC7E52" w:rsidP="00FC7E52">
      <w:pPr>
        <w:pStyle w:val="PL"/>
        <w:rPr>
          <w:szCs w:val="24"/>
        </w:rPr>
      </w:pPr>
    </w:p>
    <w:p w14:paraId="15D8EDA1" w14:textId="77777777" w:rsidR="00FC7E52" w:rsidRPr="00567618" w:rsidRDefault="00FC7E52" w:rsidP="00FC7E52">
      <w:r w:rsidRPr="00567618">
        <w:t xml:space="preserve">For each two-byte indication of the Position_X, Position_Y, Size_X and Size_Y parameters, the high byte (indicated by ‘(h)’ above) shall be followed by the low byte (indicated by ‘(l)’ above), where the low byte holds the least significant bits. </w:t>
      </w:r>
    </w:p>
    <w:p w14:paraId="3E2101DF" w14:textId="77777777" w:rsidR="00FC7E52" w:rsidRPr="00567618" w:rsidRDefault="00FC7E52" w:rsidP="00FC7E52">
      <w:r w:rsidRPr="00567618">
        <w:rPr>
          <w:szCs w:val="24"/>
        </w:rPr>
        <w:t xml:space="preserve">For ‘Pre-defined ROI’ requests, the RTCP feedback message for ROI shall contain the ROI_ID parameter. </w:t>
      </w:r>
      <w:r w:rsidRPr="00567618">
        <w:rPr>
          <w:lang w:eastAsia="zh-CN"/>
        </w:rPr>
        <w:t>The value of ROI_ID shall be acquired from the "</w:t>
      </w:r>
      <w:r w:rsidRPr="00567618">
        <w:t>a=</w:t>
      </w:r>
      <w:r w:rsidRPr="00567618">
        <w:rPr>
          <w:lang w:eastAsia="zh-CN"/>
        </w:rPr>
        <w:t xml:space="preserve">predefined_ROI" attributes that are indicated </w:t>
      </w:r>
      <w:r w:rsidRPr="00567618">
        <w:t>in the SDP offer-answer negotiation (see clause</w:t>
      </w:r>
      <w:r>
        <w:t> </w:t>
      </w:r>
      <w:r w:rsidRPr="00567618">
        <w:t>6.2.3.4 for the related SDP-based procedures)</w:t>
      </w:r>
      <w:r w:rsidRPr="00567618">
        <w:rPr>
          <w:lang w:eastAsia="zh-CN"/>
        </w:rPr>
        <w:t xml:space="preserve">. </w:t>
      </w:r>
      <w:r w:rsidRPr="00567618">
        <w:rPr>
          <w:szCs w:val="24"/>
        </w:rPr>
        <w:t xml:space="preserve">The value for the ROI_ID parameter shall be indicated using one byte. </w:t>
      </w:r>
      <w:r w:rsidRPr="00567618">
        <w:t>The FCI for the RTCP feedback message for ‘Pre-defined ROI’ shall follow the following format:</w:t>
      </w:r>
    </w:p>
    <w:p w14:paraId="13518D53"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all ones                            |   ROI_ID      |</w:t>
      </w:r>
      <w:r w:rsidRPr="00567618">
        <w:br/>
        <w:t>+-+-+-+-+-+-+-+-+-+-+-+-+-+-+-+-+-+-+-+-+-+-+-+-+-+-+-+-+-+-+-+-+</w:t>
      </w:r>
    </w:p>
    <w:p w14:paraId="3AA75D4E" w14:textId="77777777" w:rsidR="00FC7E52" w:rsidRPr="00567618" w:rsidRDefault="00FC7E52" w:rsidP="00FC7E52">
      <w:pPr>
        <w:pStyle w:val="PL"/>
      </w:pPr>
    </w:p>
    <w:p w14:paraId="41B33CFF" w14:textId="77777777" w:rsidR="00FC7E52" w:rsidRPr="00567618" w:rsidRDefault="00FC7E52" w:rsidP="00FC7E52">
      <w:r w:rsidRPr="00567618">
        <w:t xml:space="preserve">If ‘Arbitrary ROI’ and ‘Pre-defined ROI’ are both successfully negotiated, then the RTCP feedback message from the MTSI receiver shall conform to one of the two message formats specified above for ‘Arbitary ROI’ or ‘Pre-defined ROI’, respectively. The MTSI sender should distinguish between the two RTCP feedback message formats by parsing the first 24 bits, which is uniquely set to all ones in case of ‘Pre-defined ROI’ requests. </w:t>
      </w:r>
    </w:p>
    <w:p w14:paraId="1437DD4E" w14:textId="77777777" w:rsidR="00FC7E52" w:rsidRPr="00567618" w:rsidRDefault="00FC7E52" w:rsidP="00FC7E52">
      <w:pPr>
        <w:rPr>
          <w:szCs w:val="24"/>
        </w:rPr>
      </w:pPr>
      <w:r w:rsidRPr="00567618">
        <w:rPr>
          <w:szCs w:val="24"/>
        </w:rPr>
        <w:t>The semantics of the ROI feedback messages is independent of the payload type.</w:t>
      </w:r>
    </w:p>
    <w:p w14:paraId="3E31A492" w14:textId="77777777" w:rsidR="00FC7E52" w:rsidRPr="00567618" w:rsidRDefault="00FC7E52" w:rsidP="00FC7E52">
      <w:r w:rsidRPr="00567618">
        <w:t xml:space="preserve"> ‘Sent ROI’ involves signalling from the MTSI sender to the MTSI receiver and this helps the MTSI receiver to know the actually sent ROI corresponding to the video transmitted by the MTSI sender, i.e., which may or may not agree with the ROI requested by the MTSI receiver, but shall contain it so that the end user is still able to see the desired ROI. When ‘Sent ROI’ is successfully negotiated, it shall be signalled by the MTSI sender.</w:t>
      </w:r>
    </w:p>
    <w:p w14:paraId="11834777" w14:textId="77777777" w:rsidR="00FC7E52" w:rsidRPr="00567618" w:rsidRDefault="00FC7E52" w:rsidP="00FC7E52">
      <w:pPr>
        <w:rPr>
          <w:szCs w:val="24"/>
        </w:rPr>
      </w:pPr>
      <w:r w:rsidRPr="00567618">
        <w:t>If the sent ROI corresponds to an arbitrary ROI (indicated via the URN urn:3gpp:roi-sent in the SDP negotiaton, see clause</w:t>
      </w:r>
      <w:r>
        <w:t> </w:t>
      </w:r>
      <w:r w:rsidRPr="00567618">
        <w:t>6.2.3.4), the signalling of the ROI shall use RTP header extensions as specified in IETF 5285</w:t>
      </w:r>
      <w:r>
        <w:t> </w:t>
      </w:r>
      <w:r w:rsidRPr="00567618">
        <w:t>[95] and shall carry the Position_X, Position_Y, Size_X and Size_Y parameters corresponding to the actually sent ROI. The one-byte form of the header should be used. T</w:t>
      </w:r>
      <w:r w:rsidRPr="00567618">
        <w:rPr>
          <w:szCs w:val="24"/>
        </w:rPr>
        <w:t>he values for the parameters Position_X, Position_Y, Size_X and Size_Y shall each be indicated using two bytes, with the following format:</w:t>
      </w:r>
    </w:p>
    <w:p w14:paraId="74594C36"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ID  | len=7 | Position_X (h)| Position_X (l)| Position_Y (h)|</w:t>
      </w:r>
      <w:r w:rsidRPr="00567618">
        <w:br/>
        <w:t>+-+-+-+-+-+-+-+-+-+-+-+-+-+-+-+-+-+-+-+-+-+-+-+-+-+-+-+-+-+-+-+-+</w:t>
      </w:r>
      <w:r w:rsidRPr="00567618">
        <w:br/>
        <w:t>| Position_Y (l)|   Size_X (h)  |   Size_X (l)  |   Size_Y (h)  |</w:t>
      </w:r>
      <w:r w:rsidRPr="00567618">
        <w:br/>
        <w:t>+-+-+-+-+-+-+-+-+-+-+-+-+-+-+-+-+-+-+-+-+-+-+-+-+-+-+-+-+-+-+-+-+</w:t>
      </w:r>
      <w:r w:rsidRPr="00567618">
        <w:br/>
        <w:t>|  Size_Y (l)   |                 zero padding                  |</w:t>
      </w:r>
      <w:r w:rsidRPr="00567618">
        <w:br/>
        <w:t>+-+-+-+-+-+-+-+-+-+-+-+-+-+-+-+-+-+-+-+-+-+-+-+-+-+-+-+-+-+-+-+-+</w:t>
      </w:r>
    </w:p>
    <w:p w14:paraId="20CDA55C" w14:textId="77777777" w:rsidR="00FC7E52" w:rsidRPr="00567618" w:rsidRDefault="00FC7E52" w:rsidP="00FC7E52">
      <w:pPr>
        <w:pStyle w:val="PL"/>
      </w:pPr>
    </w:p>
    <w:p w14:paraId="0C4D8A13" w14:textId="77777777" w:rsidR="00FC7E52" w:rsidRPr="00567618" w:rsidRDefault="00FC7E52" w:rsidP="00FC7E52">
      <w:r w:rsidRPr="00567618">
        <w:t>The 4-bit ID is the local identifier as defined in</w:t>
      </w:r>
      <w:r>
        <w:t> </w:t>
      </w:r>
      <w:r w:rsidRPr="00567618">
        <w:t xml:space="preserve">[95]. The length field takes the value 7 to indicate that 8 bytes follow. For each two-byte indication of the Position_X, Position_Y, Size_X and Size_Y parameters, the high byte (indicated by ‘(h)’ above) shall be followed by the low byte (indicated by ‘(l)’ above), where the low byte holds the least significant bits. </w:t>
      </w:r>
    </w:p>
    <w:p w14:paraId="15B6B19A" w14:textId="77777777" w:rsidR="00FC7E52" w:rsidRPr="00567618" w:rsidRDefault="00FC7E52" w:rsidP="00FC7E52">
      <w:pPr>
        <w:keepNext/>
        <w:keepLines/>
        <w:rPr>
          <w:szCs w:val="24"/>
        </w:rPr>
      </w:pPr>
      <w:r w:rsidRPr="00567618">
        <w:t>If the sent ROI corresponds to one of the pre-defined ROIs (indicated via the URN urn:3gpp:predefined-roi-sent in the SDP negotiation, see clause</w:t>
      </w:r>
      <w:r>
        <w:t> </w:t>
      </w:r>
      <w:r w:rsidRPr="00567618">
        <w:t xml:space="preserve">6.2.3.4), then the signalling of the ROI shall again use the RTP header extensions and shall carry the ROI_ID parameter corresponding to the actually sent pre-defined ROI.  The one-byte form of the header should be used. </w:t>
      </w:r>
      <w:r w:rsidRPr="00567618">
        <w:rPr>
          <w:szCs w:val="24"/>
        </w:rPr>
        <w:t>The value for the ROI_ID parameter shall be indicated using one byte, with the following format:</w:t>
      </w:r>
    </w:p>
    <w:p w14:paraId="1CC82B5A"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ID  | len=0 |     ROI_ID    |      zero padding             |</w:t>
      </w:r>
      <w:r w:rsidRPr="00567618">
        <w:br/>
        <w:t>+-+-+-+-+-+-+-+-+-+-+-+-+-+-+-+-+-+-+-+-+-+-+-+-+-+-+-+-+-+-+-+-+</w:t>
      </w:r>
    </w:p>
    <w:p w14:paraId="4633DD55" w14:textId="77777777" w:rsidR="00FC7E52" w:rsidRPr="00567618" w:rsidRDefault="00FC7E52" w:rsidP="00FC7E52">
      <w:pPr>
        <w:pStyle w:val="PL"/>
      </w:pPr>
    </w:p>
    <w:p w14:paraId="4EBEE437" w14:textId="77777777" w:rsidR="00FC7E52" w:rsidRPr="00567618" w:rsidRDefault="00FC7E52" w:rsidP="00FC7E52">
      <w:pPr>
        <w:keepNext/>
        <w:keepLines/>
      </w:pPr>
      <w:r w:rsidRPr="00567618">
        <w:t>In this case, the length field takes the value 0 to indicate that only a single byte follows.</w:t>
      </w:r>
    </w:p>
    <w:p w14:paraId="0C45DFC2" w14:textId="77777777" w:rsidR="00FC7E52" w:rsidRPr="00567618" w:rsidRDefault="00FC7E52" w:rsidP="00FC7E52">
      <w:pPr>
        <w:rPr>
          <w:szCs w:val="24"/>
        </w:rPr>
      </w:pPr>
      <w:r w:rsidRPr="00567618">
        <w:rPr>
          <w:szCs w:val="24"/>
        </w:rPr>
        <w:t>‘Arbitrary ROI’ and ‘Pre-defined ROI’ may be supported bi-directionally or uni-directionally depending on how clients negotiate to support the feature during SDP capability negotiations. For terminals with asymmetric capability (e.g. the ability to process ROI information but not detect/signal ROI information), the sendonly and recvonly attributes may be used. Terminals should express their capability in each direction sufficiently clearly such that signals are only sent in each direction to the extent that they both express useful information and can be processed by the recipient.</w:t>
      </w:r>
    </w:p>
    <w:p w14:paraId="6FA5DDC8" w14:textId="77777777" w:rsidR="00FC7E52" w:rsidRPr="00567618" w:rsidRDefault="00FC7E52" w:rsidP="00FC7E52">
      <w:pPr>
        <w:rPr>
          <w:szCs w:val="24"/>
        </w:rPr>
      </w:pPr>
      <w:r w:rsidRPr="00567618">
        <w:rPr>
          <w:szCs w:val="24"/>
        </w:rPr>
        <w:t>‘Arbitary ROI’ and ‘Pre-defined ROI’ support may be offered at the same time, or only one of them may be offered. When both capabilities are successfully negotiated by the MTSI sender and receiver, it is the MTSI receiver’s decision to request an arbitrary ROI or one of the pre-defined ROIs at a given time. When pre-defined ROIs are offered by the MTSI sender, it is also the responsibility of the MTSI sender to detect and track any movements of the ROI, e.g., the ROI could be a moving car, or moving person, etc. and refine the content encoding accordingly.</w:t>
      </w:r>
    </w:p>
    <w:p w14:paraId="493A265C" w14:textId="77777777" w:rsidR="00FC7E52" w:rsidRPr="00567618" w:rsidRDefault="00FC7E52" w:rsidP="00FC7E52">
      <w:r w:rsidRPr="00567618">
        <w:t xml:space="preserve">The presence of ROI signalling should not impact the negotiated resolutions (based on SDP imageattr attribute) between the sending and receiving terminals. The only difference is that the sending terminal should encode only the ROI with the negotiated resolution rather than the whole captured frame, and this would lead to a higher overall resolution and better user experience than having the receiving terminal zoom in on the ROI and crop out the rest of the frame. </w:t>
      </w:r>
    </w:p>
    <w:p w14:paraId="56DE760E" w14:textId="77777777" w:rsidR="00FC7E52" w:rsidRPr="00567618" w:rsidRDefault="00FC7E52" w:rsidP="00FC7E52">
      <w:pPr>
        <w:rPr>
          <w:szCs w:val="24"/>
        </w:rPr>
      </w:pPr>
      <w:r w:rsidRPr="00567618">
        <w:rPr>
          <w:szCs w:val="24"/>
        </w:rPr>
        <w:t>The ROI information parameters exchanged via the RTP/RTCP signalling defined above are independent of the negotiated video resolution for the encoded content. Instead, the ROI information parameters defined above take as reference the original video content, i.e., uncompressed captured video content. Therefore, no modifications or remappings of ROI parameters are necessary during any transcoding that results in changes in video resolution or during potential dynamic adaptations of encoded video resolution at the sender.</w:t>
      </w:r>
    </w:p>
    <w:p w14:paraId="2F63E0BC" w14:textId="77777777" w:rsidR="00FC7E52" w:rsidRPr="00567618" w:rsidRDefault="00FC7E52" w:rsidP="00FC7E52">
      <w:r w:rsidRPr="00567618">
        <w:t>An MTSI sender may have to handle multiple simultaneously received ROI requests. The encoder at the MTSI sender may consider the multiple ROI requests to determine a proximity ROI that is a larger area that contains all the requested ROIs, and encode the transmitted video stream according to the proximity ROI. The encoder may iteratively adjust the proximity ROI based on the interactive additional ROI requests received from the remote clients. These additional ROI requests can be in the form of PTZF commands (using the FECC protocol) corresponding to the desired translation of the proximity ROI each MTSI receiver wishes the MTSI sender to make. Alternatively, the MTSI sender may offer the set of candidate proximity ROIs to the MTSI receivers using the pre-defined ROI signalling framework, and collect responses from the MTSI receivers to determine their preferred proximity ROIs. By considering these additional ROI requests, the MTSI sender can make a better decision on the proximity ROI to fulfil the requests of as many MTSI receivers as possible.</w:t>
      </w:r>
    </w:p>
    <w:p w14:paraId="25B16A7C" w14:textId="77777777" w:rsidR="00FC7E52" w:rsidRPr="00567618" w:rsidRDefault="00FC7E52" w:rsidP="00FC7E52">
      <w:r w:rsidRPr="00567618">
        <w:t>When the MTSI sender is not able to derive a proximity ROI from the received concurrent ROI requests, the MTSI sender should transmit the full-size view of the video to those users whose ROI requests cannot be satisfied. In case of ‘Pre-defined ROI’, this can be achieved by including the full-size view of the video in the list of pre-defined ROIs. Then, the MTSI sender can transmit the full-size view of the video and also signal the corresponding ROI_ID (via the RTP header extension using ‘Sent ROI’) if a specific pre-defined ROI request cannot be satisfied. In case of ‘Arbitrary ROI’, the MTSI sender can transmit the full-size view of the video and also signal the corresponding coordinates of the full-size view (via the RTP header extension using ‘Sent ROI’) during times when an ROI request cannot be satisfied.</w:t>
      </w:r>
    </w:p>
    <w:p w14:paraId="224ED6E3" w14:textId="77777777" w:rsidR="00FC7E52" w:rsidRPr="00567618" w:rsidRDefault="00FC7E52" w:rsidP="00FC7E52">
      <w:pPr>
        <w:pStyle w:val="Heading3"/>
      </w:pPr>
      <w:bookmarkStart w:id="828" w:name="_Toc26369261"/>
      <w:bookmarkStart w:id="829" w:name="_Toc36227143"/>
      <w:bookmarkStart w:id="830" w:name="_Toc36228158"/>
      <w:bookmarkStart w:id="831" w:name="_Toc36228785"/>
      <w:bookmarkStart w:id="832" w:name="_Toc68847104"/>
      <w:bookmarkStart w:id="833" w:name="_Toc74611039"/>
      <w:bookmarkStart w:id="834" w:name="_Toc75566318"/>
      <w:bookmarkStart w:id="835" w:name="_Toc89789869"/>
      <w:bookmarkStart w:id="836" w:name="_Toc99466505"/>
      <w:bookmarkStart w:id="837" w:name="_Toc130460559"/>
      <w:r w:rsidRPr="00567618">
        <w:t>7.3.8</w:t>
      </w:r>
      <w:r w:rsidRPr="00567618">
        <w:tab/>
        <w:t>Delay Budget Information (DBI) Signaling</w:t>
      </w:r>
      <w:bookmarkEnd w:id="828"/>
      <w:bookmarkEnd w:id="829"/>
      <w:bookmarkEnd w:id="830"/>
      <w:bookmarkEnd w:id="831"/>
      <w:bookmarkEnd w:id="832"/>
      <w:bookmarkEnd w:id="833"/>
      <w:bookmarkEnd w:id="834"/>
      <w:bookmarkEnd w:id="835"/>
      <w:bookmarkEnd w:id="836"/>
      <w:bookmarkEnd w:id="837"/>
    </w:p>
    <w:p w14:paraId="45969303" w14:textId="77777777" w:rsidR="00FC7E52" w:rsidRPr="00567618" w:rsidRDefault="00FC7E52" w:rsidP="00FC7E52">
      <w:pPr>
        <w:rPr>
          <w:rFonts w:eastAsia="SimSun"/>
          <w:lang w:eastAsia="zh-CN"/>
        </w:rPr>
      </w:pPr>
      <w:r w:rsidRPr="00567618">
        <w:t>RAN delay budget reporting is specified in TS</w:t>
      </w:r>
      <w:r>
        <w:t> </w:t>
      </w:r>
      <w:r w:rsidRPr="00567618">
        <w:t>36.331</w:t>
      </w:r>
      <w:r>
        <w:t> </w:t>
      </w:r>
      <w:r w:rsidRPr="00567618">
        <w:t>[160] for E-UTRA and TS</w:t>
      </w:r>
      <w:r>
        <w:t> </w:t>
      </w:r>
      <w:r w:rsidRPr="00567618">
        <w:t>38.331</w:t>
      </w:r>
      <w:r>
        <w:t> </w:t>
      </w:r>
      <w:r w:rsidRPr="00567618">
        <w:t xml:space="preserve">[163] for NR while the use of RAN delay budget reporting is specified for coverage enhancements only in E-UTRA.. RAN delay budget reporting through the use of RRC signalling to eNB / gNB allows UEs to locally adjust air interface delay. </w:t>
      </w:r>
      <w:r w:rsidRPr="00567618">
        <w:rPr>
          <w:rFonts w:eastAsia="SimSun"/>
          <w:lang w:eastAsia="zh-CN"/>
        </w:rPr>
        <w:t xml:space="preserve">Based on the reported delay budget information, </w:t>
      </w:r>
      <w:r w:rsidRPr="00567618">
        <w:t>a good coverage UE on the receiving end (i.e., the UE that contains the MTSI receiver) can reduce its air interface delay, e.g., by turning off CDRX or via other means. This additional delay budget can then be made available for the sending UE (i.e., the UE that contains the MTSI sender), and can be quite beneficial for the sending UE when it suffers from poor coverage.</w:t>
      </w:r>
      <w:r w:rsidRPr="00567618">
        <w:rPr>
          <w:rFonts w:eastAsia="SimSun"/>
          <w:lang w:eastAsia="zh-CN"/>
        </w:rPr>
        <w:t xml:space="preserve"> When the sending UE is in bad coverage, it</w:t>
      </w:r>
      <w:r w:rsidRPr="00567618">
        <w:t xml:space="preserve"> would request the additional delay from its local eNB / gNB, and if granted, it would utilize the additional delay budget to improve the reliability of its uplink transmissions in order to reduce packet loss, e.g., via suitable repetition or retransmission mechanisms, </w:t>
      </w:r>
      <w:r w:rsidRPr="00567618">
        <w:rPr>
          <w:rFonts w:eastAsia="SimSun"/>
          <w:lang w:eastAsia="zh-CN"/>
        </w:rPr>
        <w:t>and thereby improve end-to-end delay and quality performance.</w:t>
      </w:r>
    </w:p>
    <w:p w14:paraId="3C92BE0B" w14:textId="77777777" w:rsidR="00FC7E52" w:rsidRPr="00567618" w:rsidRDefault="00FC7E52" w:rsidP="00FC7E52">
      <w:r w:rsidRPr="00567618">
        <w:t>While RAN-level delay budget reporting as defined in TS</w:t>
      </w:r>
      <w:r>
        <w:t> </w:t>
      </w:r>
      <w:r w:rsidRPr="00567618">
        <w:t>36.331</w:t>
      </w:r>
      <w:r>
        <w:t> </w:t>
      </w:r>
      <w:r w:rsidRPr="00567618">
        <w:t>[160] and TS</w:t>
      </w:r>
      <w:r>
        <w:t> </w:t>
      </w:r>
      <w:r w:rsidRPr="00567618">
        <w:t>38.331</w:t>
      </w:r>
      <w:r>
        <w:t> </w:t>
      </w:r>
      <w:r w:rsidRPr="00567618">
        <w:t xml:space="preserve">[163] allows UEs (i.e., MTSI sender and MTSI receiver) to locally adjust air interface delay, such a mechanism does not provide coordination between the UEs on an end-to-end basis. To alleviate this issue, this clause defines RTCP signalling to realize the following capabilities on signalling of delay budget information (DBI) across UEs: (i) an MTSI receiver can indicate available delay budget to an MTSI sender, and (ii) an MTSI sender can explicitly request delay budget from an MTSI receiver. </w:t>
      </w:r>
    </w:p>
    <w:p w14:paraId="649191AC" w14:textId="77777777" w:rsidR="00FC7E52" w:rsidRPr="00567618" w:rsidRDefault="00FC7E52" w:rsidP="00FC7E52">
      <w:r w:rsidRPr="00567618">
        <w:t xml:space="preserve">More specifically, the RTCP-based signalling of DBI is composed of a dedicated RTCP feedback (FB) message type to carry available additional delay budget during the RTP streaming of media, signalled from the MTSI receiver to the MTSI sender. In addition, the defined RTCP feedback message type may also be used to carry requested additional delay budget during the RTP streaming of media, signalled from the MTSI sender to the MTSI receiver. </w:t>
      </w:r>
    </w:p>
    <w:p w14:paraId="3F8E5FFB" w14:textId="77777777" w:rsidR="00FC7E52" w:rsidRPr="00567618" w:rsidRDefault="00FC7E52" w:rsidP="00FC7E52">
      <w:r w:rsidRPr="00567618">
        <w:t>A corresponding dedicated SDP parameter on the RTCP-based ability to signal available or requested additional delay budget during the IMS/SIP based capability negotiations is also defined, as described in sub-clause</w:t>
      </w:r>
      <w:r>
        <w:t> </w:t>
      </w:r>
      <w:r w:rsidRPr="00567618">
        <w:t xml:space="preserve">6.2.8. </w:t>
      </w:r>
    </w:p>
    <w:p w14:paraId="5404FA9F" w14:textId="77777777" w:rsidR="00FC7E52" w:rsidRPr="00567618" w:rsidRDefault="00FC7E52" w:rsidP="00FC7E52">
      <w:r w:rsidRPr="00567618">
        <w:t>Such RTCP-based signaling of DBI can also be used by an MTSI receiver to indicate delay budget availability created via other means such as jitter buffer size adaptation as mentioned in clause</w:t>
      </w:r>
      <w:r>
        <w:t> </w:t>
      </w:r>
      <w:r w:rsidRPr="00567618">
        <w:t xml:space="preserve">8.2.1. </w:t>
      </w:r>
    </w:p>
    <w:p w14:paraId="5E0F88D1" w14:textId="77777777" w:rsidR="00FC7E52" w:rsidRPr="00567618" w:rsidRDefault="00FC7E52" w:rsidP="00FC7E52">
      <w:r w:rsidRPr="00567618">
        <w:t xml:space="preserve">The signalling of available or requested additional delay budget information (DBI) shall use RTCP feedback messages as specified in </w:t>
      </w:r>
      <w:r>
        <w:t>IETF RFC </w:t>
      </w:r>
      <w:r w:rsidRPr="00567618">
        <w:t>4585</w:t>
      </w:r>
      <w:r>
        <w:t> </w:t>
      </w:r>
      <w:r w:rsidRPr="00567618">
        <w:t>[40]. The RTCP feedback message is identified by PT (payload type) = RTPFB (205) which refers to RTP-specific feedback message. FMT (feedback message type) shall be set to the value '10' for delay budget information (DBI). The RTCP feedback method may involve signalling of available or requested additional delay budget in both of the immediate feedback and early RTCP modes.</w:t>
      </w:r>
    </w:p>
    <w:p w14:paraId="150098B7" w14:textId="77777777" w:rsidR="00FC7E52" w:rsidRPr="00567618" w:rsidRDefault="00FC7E52" w:rsidP="00FC7E52">
      <w:r w:rsidRPr="00567618">
        <w:t xml:space="preserve">As such, the RTCP feedback message shall be sent from the MTSI receiver to the MTSI sender to convey to the sender the available additional delay budget from the perspective of the receiver. </w:t>
      </w:r>
      <w:r w:rsidRPr="00567618">
        <w:rPr>
          <w:szCs w:val="24"/>
        </w:rPr>
        <w:t xml:space="preserve">The recipient UE of the RTCP feedback message (i.e., the UE containing the MTSI sender) may then use this information in determining how much delay budget it may request from its eNB / gNB over the RAN interface, e.g. by using RRC signalling based on </w:t>
      </w:r>
      <w:r w:rsidRPr="00567618">
        <w:rPr>
          <w:i/>
          <w:iCs/>
        </w:rPr>
        <w:t>UEAssistanceInformation</w:t>
      </w:r>
      <w:r w:rsidRPr="00567618">
        <w:rPr>
          <w:szCs w:val="24"/>
        </w:rPr>
        <w:t xml:space="preserve"> as defined in TS</w:t>
      </w:r>
      <w:r>
        <w:rPr>
          <w:szCs w:val="24"/>
        </w:rPr>
        <w:t> </w:t>
      </w:r>
      <w:r w:rsidRPr="00567618">
        <w:rPr>
          <w:szCs w:val="24"/>
        </w:rPr>
        <w:t>36.331</w:t>
      </w:r>
      <w:r>
        <w:rPr>
          <w:szCs w:val="24"/>
        </w:rPr>
        <w:t> </w:t>
      </w:r>
      <w:r w:rsidRPr="00567618">
        <w:rPr>
          <w:szCs w:val="24"/>
        </w:rPr>
        <w:t>[160] and TS</w:t>
      </w:r>
      <w:r>
        <w:rPr>
          <w:szCs w:val="24"/>
        </w:rPr>
        <w:t> </w:t>
      </w:r>
      <w:r w:rsidRPr="00567618">
        <w:rPr>
          <w:szCs w:val="24"/>
        </w:rPr>
        <w:t>38.331</w:t>
      </w:r>
      <w:r>
        <w:rPr>
          <w:szCs w:val="24"/>
        </w:rPr>
        <w:t> </w:t>
      </w:r>
      <w:r w:rsidRPr="00567618">
        <w:rPr>
          <w:szCs w:val="24"/>
        </w:rPr>
        <w:t>[163].</w:t>
      </w:r>
    </w:p>
    <w:p w14:paraId="52EF4F57" w14:textId="77777777" w:rsidR="00FC7E52" w:rsidRPr="00567618" w:rsidRDefault="00FC7E52" w:rsidP="00FC7E52">
      <w:r w:rsidRPr="00567618">
        <w:t>The FCI (feedback control information) format shall be as follows. The FCI shall contain exactly one instance of the available additional delay budget information, composed of the following parameters:</w:t>
      </w:r>
    </w:p>
    <w:p w14:paraId="41C3928C" w14:textId="77777777" w:rsidR="00FC7E52" w:rsidRPr="00567618" w:rsidRDefault="00FC7E52" w:rsidP="00FC7E52">
      <w:pPr>
        <w:pStyle w:val="B1"/>
      </w:pPr>
      <w:bookmarkStart w:id="838" w:name="_MCCTEMPBM_CRPT86940071___7"/>
      <w:r w:rsidRPr="00567618">
        <w:t>-</w:t>
      </w:r>
      <w:r w:rsidRPr="00567618">
        <w:tab/>
        <w:t xml:space="preserve">Available additional delay budget </w:t>
      </w:r>
      <w:r w:rsidRPr="00567618">
        <w:rPr>
          <w:rFonts w:ascii="Courier New" w:hAnsi="Courier New" w:cs="Courier New"/>
        </w:rPr>
        <w:t xml:space="preserve">delay </w:t>
      </w:r>
      <w:r w:rsidRPr="00567618">
        <w:t>- specified in milliseconds (16 bits)</w:t>
      </w:r>
    </w:p>
    <w:p w14:paraId="06D9EBD1" w14:textId="77777777" w:rsidR="00FC7E52" w:rsidRPr="00567618" w:rsidRDefault="00FC7E52" w:rsidP="00FC7E52">
      <w:pPr>
        <w:pStyle w:val="B1"/>
      </w:pPr>
      <w:r w:rsidRPr="00567618">
        <w:t>-</w:t>
      </w:r>
      <w:r w:rsidRPr="00567618">
        <w:tab/>
        <w:t xml:space="preserve">Sign 's' for the additional delay budget </w:t>
      </w:r>
      <w:r w:rsidRPr="00567618">
        <w:rPr>
          <w:rFonts w:ascii="Courier New" w:hAnsi="Courier New" w:cs="Courier New"/>
        </w:rPr>
        <w:t>delay</w:t>
      </w:r>
      <w:r w:rsidRPr="00567618">
        <w:t xml:space="preserve"> and whether this is positive or negative– specified as a Boolean (1 bit)</w:t>
      </w:r>
    </w:p>
    <w:bookmarkEnd w:id="838"/>
    <w:p w14:paraId="71385411" w14:textId="77777777" w:rsidR="00FC7E52" w:rsidRPr="00567618" w:rsidRDefault="00FC7E52" w:rsidP="00FC7E52">
      <w:pPr>
        <w:pStyle w:val="B1"/>
      </w:pPr>
      <w:r w:rsidRPr="00567618">
        <w:t>-</w:t>
      </w:r>
      <w:r w:rsidRPr="00567618">
        <w:tab/>
        <w:t>Query 'q' for additional delay budget – specified as a Boolean (1 bit)</w:t>
      </w:r>
    </w:p>
    <w:p w14:paraId="18FDF149" w14:textId="77777777" w:rsidR="00FC7E52" w:rsidRPr="00567618" w:rsidRDefault="00FC7E52" w:rsidP="00FC7E52">
      <w:r w:rsidRPr="00567618">
        <w:t xml:space="preserve">The sign value, 's' may be positive, indicated by ‘1’ or negative, indicated by ‘0’. Essentially, when the additional delay parameter takes on a positive value, the UE indicates that there is additional delay budget available. In case the additional delay parameter takes on a negative value, the UE indicates that the available delay budget has been reduced. A sequence of RTCP feedback messages may be sent by the UE to report on the additional delay budget availability in increments. </w:t>
      </w:r>
    </w:p>
    <w:p w14:paraId="611E4094" w14:textId="77777777" w:rsidR="00FC7E52" w:rsidRPr="00567618" w:rsidRDefault="00FC7E52" w:rsidP="00FC7E52">
      <w:bookmarkStart w:id="839" w:name="_MCCTEMPBM_CRPT86940072___7"/>
      <w:r w:rsidRPr="00567618">
        <w:t xml:space="preserve">When the MTSI receiver sends RTCP feedback messages indicating the available delay budget for the received RTP stream, the query parameter shall be to be set to '0'. When the MTSI sender sends RTCP feedback messages indicating the requested delay budget for the RTP stream sent from the MTSI sender to the MTSI receiver, the query parameter shall be set to '1'. In this case, the value of </w:t>
      </w:r>
      <w:r w:rsidRPr="00567618">
        <w:rPr>
          <w:rFonts w:ascii="Courier New" w:hAnsi="Courier New" w:cs="Courier New"/>
        </w:rPr>
        <w:t>delay</w:t>
      </w:r>
      <w:r w:rsidRPr="00567618">
        <w:t xml:space="preserve"> indicates the additional delay budget requested by the sender of the RTCP feedback message (i.e., the MTSI sender) for the RTP stream sent from the MTSI sender to the MTSI receiver. </w:t>
      </w:r>
    </w:p>
    <w:bookmarkEnd w:id="839"/>
    <w:p w14:paraId="60A05D68" w14:textId="77777777" w:rsidR="00FC7E52" w:rsidRPr="00567618" w:rsidRDefault="00FC7E52" w:rsidP="00FC7E52">
      <w:pPr>
        <w:keepNext/>
      </w:pPr>
      <w:r w:rsidRPr="00567618">
        <w:t>The FCI for the proposed RTCP feedback message shall follow the following format where (i) 's' stands for the single-bit message on the sign of the additional delay parameter and (ii) 'q' stands for the single-bit message on query:</w:t>
      </w:r>
    </w:p>
    <w:p w14:paraId="032C515A" w14:textId="77777777" w:rsidR="00FC7E52" w:rsidRPr="00567618" w:rsidRDefault="00FC7E52" w:rsidP="00FC7E52">
      <w:pPr>
        <w:pStyle w:val="PL"/>
        <w:rPr>
          <w:szCs w:val="24"/>
        </w:rPr>
      </w:pPr>
      <w:r w:rsidRPr="00567618">
        <w:t xml:space="preserve"> 0                1                   2                   3</w:t>
      </w:r>
      <w:r w:rsidRPr="00567618">
        <w:br/>
        <w:t xml:space="preserve"> 0 1 2 3 4 5 6 7 8 9 0 1 2 3 4 5 6 7 8 9 0 1 2 3 4 5 6 7 8 9 0 1</w:t>
      </w:r>
      <w:r w:rsidRPr="00567618">
        <w:br/>
        <w:t>+-+-+-+-+-+-+-+-+-+-+-+-+-+-+-+-+-+-+-+-+-+-+-+-+-+-+-+-+-+-+-+-+</w:t>
      </w:r>
      <w:r w:rsidRPr="00567618">
        <w:br/>
        <w:t>|            delay              |s|q|     zero padding          |</w:t>
      </w:r>
      <w:r w:rsidRPr="00567618">
        <w:br/>
        <w:t>+-+-+-+-+-+-+-+-+-+-+-+-+-+-+-+-+-+-+-+-+-+-+-+-+-+-+-+-+-+-+-+-+</w:t>
      </w:r>
      <w:r w:rsidRPr="00567618">
        <w:br/>
      </w:r>
    </w:p>
    <w:p w14:paraId="563992C1" w14:textId="77777777" w:rsidR="00FC7E52" w:rsidRPr="00567618" w:rsidRDefault="00FC7E52" w:rsidP="00FC7E52">
      <w:bookmarkStart w:id="840" w:name="_MCCTEMPBM_CRPT86940073___7"/>
      <w:r w:rsidRPr="00567618">
        <w:t xml:space="preserve">The high byte of </w:t>
      </w:r>
      <w:r w:rsidRPr="00567618">
        <w:rPr>
          <w:rFonts w:ascii="Courier New" w:hAnsi="Courier New" w:cs="Courier New"/>
        </w:rPr>
        <w:t>delay</w:t>
      </w:r>
      <w:r w:rsidRPr="00567618">
        <w:t xml:space="preserve"> shall be followed by the low byte, where the low byte holds the least significant bits.</w:t>
      </w:r>
    </w:p>
    <w:bookmarkEnd w:id="840"/>
    <w:p w14:paraId="79BFE4A2" w14:textId="77777777" w:rsidR="00FC7E52" w:rsidRPr="00567618" w:rsidRDefault="00FC7E52" w:rsidP="00FC7E52">
      <w:r w:rsidRPr="00567618">
        <w:t>Annex V presents example signalling flows on RAN delay budget reporting usage for voice in MTSI with and without DBI signalling.</w:t>
      </w:r>
      <w:r w:rsidRPr="00567618" w:rsidDel="0054585C">
        <w:t xml:space="preserve"> </w:t>
      </w:r>
    </w:p>
    <w:p w14:paraId="51B3089F" w14:textId="77777777" w:rsidR="00FC7E52" w:rsidRPr="00567618" w:rsidRDefault="00FC7E52" w:rsidP="00FC7E52">
      <w:r w:rsidRPr="00567618">
        <w:t>An MTSI receiver shall not indicate available delay budget to an MTSI sender via DBI signalling more frequently than once every T_DBI seconds, provided that the necessary amount of RTCP bandwidth is available. If an MTSI receiver indicates available delay budget to an MTSI sender via DBI signalling, this shall mean that the indicated delay budget amount is available to the MTSI sender for at least the duration of T_DBI seconds. An MTSI sender shall not request delay budget from an MTSI receiver via DBI signalling more frequently than once every T_DBI seconds. T_DBI shall be set to a value between 1 – 3 seconds.</w:t>
      </w:r>
    </w:p>
    <w:p w14:paraId="5C5E99A5" w14:textId="77777777" w:rsidR="00FC7E52" w:rsidRPr="00567618" w:rsidRDefault="00FC7E52" w:rsidP="00FC7E52">
      <w:pPr>
        <w:pStyle w:val="NO"/>
      </w:pPr>
      <w:r w:rsidRPr="00567618">
        <w:t>NOTE:</w:t>
      </w:r>
      <w:r>
        <w:tab/>
      </w:r>
      <w:r w:rsidRPr="00567618">
        <w:t>The requirement on how to set the exact value of T_DBI is FFS.</w:t>
      </w:r>
    </w:p>
    <w:p w14:paraId="34393FA2" w14:textId="77777777" w:rsidR="00FC7E52" w:rsidRPr="00567618" w:rsidRDefault="00FC7E52" w:rsidP="00FC7E52">
      <w:r w:rsidRPr="00567618">
        <w:t xml:space="preserve">Timing-wise, it is possible that DBI signalling may happen concurrently or asynchronously between the MTSI sender and MTSI receiver, i.e., the MTSI receiver may indicate available delay budget to the MTSI sender, while the MTSI sender may request delay budget from an MTSI receiver. </w:t>
      </w:r>
    </w:p>
    <w:p w14:paraId="134B0AE3" w14:textId="77777777" w:rsidR="00FC7E52" w:rsidRPr="00567618" w:rsidRDefault="00FC7E52" w:rsidP="00FC7E52">
      <w:r w:rsidRPr="00567618">
        <w:t xml:space="preserve">If the MTSI sender receives available delay budget information from an MTSI receiver via DBI signaling, this delay budget is available for its uplink over the duration of at least T_DBI seconds.  Thus, if an MTSI receiver has already indicated available delay budget to the MTSI sender via DBI signalling, reception of a DBI request from the MTSI sender during any time within the time window of T_DBI seconds shall not trigger any further DBI signalling from the MTSI receiver to the MTSI sender on the available delay budget at any time sooner than T_DBI seconds following the last indication of the available delay budget. </w:t>
      </w:r>
    </w:p>
    <w:p w14:paraId="40ED628F" w14:textId="77777777" w:rsidR="00FC7E52" w:rsidRPr="00567618" w:rsidRDefault="00FC7E52" w:rsidP="00FC7E52">
      <w:r w:rsidRPr="00567618">
        <w:t>Once the period of T_DBI seconds following the last indication of the available delay budget is over, if the available delay budget has changed, the MTSI receiver shall inform the MTSI sender on the new delay budget availability (as a relative value as explained above) using DBI signalling. If the MTSI sender does not receive any new DBI signalling on the available delay budget from the MTSI receiver after the T_DBI second period is over, it shall mean the continued availability of the same amount of delay budget indicated to the MTSI sender via the latest DBI signalling.</w:t>
      </w:r>
    </w:p>
    <w:p w14:paraId="6DEAD559" w14:textId="77777777" w:rsidR="00FC7E52" w:rsidRPr="00567618" w:rsidRDefault="00FC7E52" w:rsidP="00FC7E52">
      <w:r w:rsidRPr="00567618">
        <w:t>Likewise, if the MTSI sender no longer needs the additional delay budget it has requested earlier or has a delay budget request that is different from what it had requested earlier, it shall inform the MTSI receiver about the new delay budget request (as a relative value as explained above) via DBI signalling. If the MTSI receiver does not receive any new DBI signalling on the requested delay budget from the MTSI sender after the T_DBI second period is over, this shall mean that the MTSI sender is still requesting the same amount of delay budget indicated to the MTSI receiver via the latest DBI signalling.</w:t>
      </w:r>
    </w:p>
    <w:p w14:paraId="6507A985" w14:textId="77777777" w:rsidR="00FC7E52" w:rsidRPr="00567618" w:rsidRDefault="00FC7E52" w:rsidP="00FC7E52">
      <w:r w:rsidRPr="00567618">
        <w:t xml:space="preserve">It should be noted that the </w:t>
      </w:r>
      <w:r w:rsidRPr="00567618">
        <w:rPr>
          <w:i/>
        </w:rPr>
        <w:t>delayBudgetReportingProhibitTimer</w:t>
      </w:r>
      <w:r w:rsidRPr="00567618">
        <w:t xml:space="preserve"> parameter for RAN delay budget reporting as defined in TS</w:t>
      </w:r>
      <w:r>
        <w:t> </w:t>
      </w:r>
      <w:r w:rsidRPr="00567618">
        <w:t>36.331</w:t>
      </w:r>
      <w:r>
        <w:t> </w:t>
      </w:r>
      <w:r w:rsidRPr="00567618">
        <w:t>[160] for E-UTRA and TS</w:t>
      </w:r>
      <w:r>
        <w:t> </w:t>
      </w:r>
      <w:r w:rsidRPr="00567618">
        <w:t>38.331</w:t>
      </w:r>
      <w:r>
        <w:t> </w:t>
      </w:r>
      <w:r w:rsidRPr="00567618">
        <w:t xml:space="preserve">[163] for NR may take any of the values among 0, 0.4, 0.8, 1.6, 3, 6, 12 and 30 seconds, as set by the local eNB / gNB. Hence, if an MTSI receiver is to provide additional delay budget by locally adjusting air interface delay via RAN delay budget reporting (as supposed to adjusting its jitter buffer size, which can be set independently from the </w:t>
      </w:r>
      <w:r w:rsidRPr="00567618">
        <w:rPr>
          <w:i/>
        </w:rPr>
        <w:t>delayBudgetReportingProhibitTimer</w:t>
      </w:r>
      <w:r w:rsidRPr="00567618">
        <w:t xml:space="preserve"> parameter), the frequency of its signalling to eNB / gNB is subject to the </w:t>
      </w:r>
      <w:r w:rsidRPr="00567618">
        <w:rPr>
          <w:i/>
        </w:rPr>
        <w:t>delayBudgetReportingProhibitTimer</w:t>
      </w:r>
      <w:r w:rsidRPr="00567618">
        <w:t xml:space="preserve"> parameter. Likewise, when an MTSI sender requests delay budget from its local eNB / gNB via RAN delay budget reporting, the frequency of this signalling is subject to the </w:t>
      </w:r>
      <w:r w:rsidRPr="00567618">
        <w:rPr>
          <w:i/>
        </w:rPr>
        <w:t>delayBudgetReportingProhibitTimer</w:t>
      </w:r>
      <w:r w:rsidRPr="00567618">
        <w:t xml:space="preserve"> parameter. Therefore, it should be observed that end-to-end delay adaptation through the use of RAN delay budget reporting and DBI signalling may be limited when the eNB / gNB sets the </w:t>
      </w:r>
      <w:r w:rsidRPr="00567618">
        <w:rPr>
          <w:i/>
        </w:rPr>
        <w:t>delayBudgetReportingProhibitTimer</w:t>
      </w:r>
      <w:r w:rsidRPr="00567618">
        <w:t xml:space="preserve"> parameter to a large value. In particular, if </w:t>
      </w:r>
      <w:r w:rsidRPr="00567618">
        <w:rPr>
          <w:i/>
        </w:rPr>
        <w:t xml:space="preserve">delayBudgetReportingProhibitTimer </w:t>
      </w:r>
      <w:r w:rsidRPr="00567618">
        <w:t>is set to a value larger than T_DBI seconds, then DBI signaling cannot be used in conjunction with RAN delay budget reporting.</w:t>
      </w:r>
    </w:p>
    <w:p w14:paraId="71FF4C9F" w14:textId="77777777" w:rsidR="00FC7E52" w:rsidRPr="00567618" w:rsidRDefault="00FC7E52" w:rsidP="00FC7E52">
      <w:r w:rsidRPr="00567618">
        <w:t xml:space="preserve">Provided that the </w:t>
      </w:r>
      <w:r w:rsidRPr="00567618">
        <w:rPr>
          <w:i/>
        </w:rPr>
        <w:t>delayBudgetReportingProhibitTimer</w:t>
      </w:r>
      <w:r w:rsidRPr="00567618">
        <w:t xml:space="preserve"> configurations over the uplink and downlink access networks of the respective MTSI sender and MTSI receiver both do not exceed 3 seconds, T_DBI should be set to a value greater than or equal to the maximum of the </w:t>
      </w:r>
      <w:r w:rsidRPr="00567618">
        <w:rPr>
          <w:i/>
        </w:rPr>
        <w:t>delayBudgetReportingProhibitTimer</w:t>
      </w:r>
      <w:r w:rsidRPr="00567618">
        <w:t xml:space="preserve"> configurations over uplink and downlink access networks. In case an MTSI receiver adjusts its jitter buffer size and does not use RAN delay budget reporting, </w:t>
      </w:r>
      <w:r w:rsidRPr="00567618">
        <w:rPr>
          <w:i/>
        </w:rPr>
        <w:t>delayBudgetReportingProhibitTimer</w:t>
      </w:r>
      <w:r w:rsidRPr="00567618">
        <w:t xml:space="preserve"> parameter for downlink may be considered to be set to zero as part of this recommendation. Typical </w:t>
      </w:r>
      <w:r w:rsidRPr="00567618">
        <w:rPr>
          <w:i/>
        </w:rPr>
        <w:t>delayBudgetReportingProhibitTimer</w:t>
      </w:r>
      <w:r w:rsidRPr="00567618">
        <w:t xml:space="preserve"> configurations will be in the values of 0, 0.4, 0.8, 1.6 seconds, so setting T_DBI to 1.6 seconds is recommended to operate with typical </w:t>
      </w:r>
      <w:r w:rsidRPr="00567618">
        <w:rPr>
          <w:i/>
        </w:rPr>
        <w:t>delayBudgetReportingProhibitTimer</w:t>
      </w:r>
      <w:r w:rsidRPr="00567618">
        <w:t xml:space="preserve"> configurations.</w:t>
      </w:r>
    </w:p>
    <w:p w14:paraId="6A2B72E2" w14:textId="77777777" w:rsidR="00FC7E52" w:rsidRPr="00567618" w:rsidRDefault="00FC7E52" w:rsidP="00FC7E52">
      <w:r w:rsidRPr="00567618">
        <w:t xml:space="preserve">When transcoding is present on the media path between the MTSI sender and MTSI receiver in the packet-switched domain, the end-to-end delay and quality performance enhancements realized by DBI signalling are still applicable as long as the media gateway in between passes the RTCP feedback messages carrying DBI. There may be a possible reduction however on the end-to-end performance gains, due to the additional delays incurred from transcoding. </w:t>
      </w:r>
    </w:p>
    <w:p w14:paraId="1FE34383" w14:textId="77777777" w:rsidR="00FC7E52" w:rsidRPr="00567618" w:rsidRDefault="00FC7E52" w:rsidP="00FC7E52">
      <w:r w:rsidRPr="00567618">
        <w:t>When transcoding is present on the media path between an MTSI sender in the packet-switched domain and a media receiver in the circuit-switched domain, the end-to-end delay and quality performance enhancements realized by DBI signalling may still be applicable if the media gateway is able to offer additional delay budget, e.g., by extending its jitter buffer size, while also considering the fixed delay over the circuit-switched domain. In this case, the media gateway may receive delay budget request from the MTSI sender via DBI signalling, and the media gateway may further inform the MTSI sender about available delay budget via DBI signalling (note that no DBI signalling happens in the circuit switched domain).</w:t>
      </w:r>
    </w:p>
    <w:p w14:paraId="6CA1B248" w14:textId="77777777" w:rsidR="00FC7E52" w:rsidRPr="00567618" w:rsidRDefault="00FC7E52" w:rsidP="00FC7E52">
      <w:r w:rsidRPr="00567618">
        <w:t>In case of multiparty conferencing, DBI signalling may also be useful to improve end-to-end delay and quality performance of the RTP streams exchanged between the clients and conferencing server. In particular, an MSMTSI client (as defined in Annex S) and an MSMTSI MRF (as defined in Annex S) may negotiate DBI signalling using the SDP based procedures described in sub-clause</w:t>
      </w:r>
      <w:r>
        <w:t> </w:t>
      </w:r>
      <w:r w:rsidRPr="00567618">
        <w:t>6.2.8. An MSMTSI client may then use DBI signalling to indicate available additional delay budget for the RTP streams received from the MSMTSI MRF and also request additional delay budget for the RTP streams it sends to the MSMTSI MRF. Likewise, an MSMTSI MRF may then use DBI signalling to indicate available additional delay budget for the RTP streams received from the MSMTSI client and also request additional delay budget for the RTP streams it sends to the MSMTSI client.</w:t>
      </w:r>
    </w:p>
    <w:p w14:paraId="12416F1E" w14:textId="77777777" w:rsidR="00FC7E52" w:rsidRPr="00567618" w:rsidRDefault="00FC7E52" w:rsidP="00FC7E52">
      <w:pPr>
        <w:pStyle w:val="Heading2"/>
      </w:pPr>
      <w:bookmarkStart w:id="841" w:name="_Toc26369262"/>
      <w:bookmarkStart w:id="842" w:name="_Toc36227144"/>
      <w:bookmarkStart w:id="843" w:name="_Toc36228159"/>
      <w:bookmarkStart w:id="844" w:name="_Toc36228786"/>
      <w:bookmarkStart w:id="845" w:name="_Toc68847105"/>
      <w:bookmarkStart w:id="846" w:name="_Toc74611040"/>
      <w:bookmarkStart w:id="847" w:name="_Toc75566319"/>
      <w:bookmarkStart w:id="848" w:name="_Toc89789870"/>
      <w:bookmarkStart w:id="849" w:name="_Toc99466506"/>
      <w:bookmarkStart w:id="850" w:name="_Toc130460560"/>
      <w:r w:rsidRPr="00567618">
        <w:t>7.4</w:t>
      </w:r>
      <w:r w:rsidRPr="00567618">
        <w:tab/>
        <w:t>RTP payload formats for MTSI clients</w:t>
      </w:r>
      <w:bookmarkEnd w:id="841"/>
      <w:bookmarkEnd w:id="842"/>
      <w:bookmarkEnd w:id="843"/>
      <w:bookmarkEnd w:id="844"/>
      <w:bookmarkEnd w:id="845"/>
      <w:bookmarkEnd w:id="846"/>
      <w:bookmarkEnd w:id="847"/>
      <w:bookmarkEnd w:id="848"/>
      <w:bookmarkEnd w:id="849"/>
      <w:bookmarkEnd w:id="850"/>
    </w:p>
    <w:p w14:paraId="73508838" w14:textId="77777777" w:rsidR="00FC7E52" w:rsidRPr="00567618" w:rsidRDefault="00FC7E52" w:rsidP="00FC7E52">
      <w:pPr>
        <w:pStyle w:val="Heading3"/>
      </w:pPr>
      <w:bookmarkStart w:id="851" w:name="_Toc26369263"/>
      <w:bookmarkStart w:id="852" w:name="_Toc36227145"/>
      <w:bookmarkStart w:id="853" w:name="_Toc36228160"/>
      <w:bookmarkStart w:id="854" w:name="_Toc36228787"/>
      <w:bookmarkStart w:id="855" w:name="_Toc68847106"/>
      <w:bookmarkStart w:id="856" w:name="_Toc74611041"/>
      <w:bookmarkStart w:id="857" w:name="_Toc75566320"/>
      <w:bookmarkStart w:id="858" w:name="_Toc89789871"/>
      <w:bookmarkStart w:id="859" w:name="_Toc99466507"/>
      <w:bookmarkStart w:id="860" w:name="_Toc130460561"/>
      <w:r w:rsidRPr="00567618">
        <w:t>7.4.1</w:t>
      </w:r>
      <w:r w:rsidRPr="00567618">
        <w:tab/>
        <w:t>General</w:t>
      </w:r>
      <w:bookmarkEnd w:id="851"/>
      <w:bookmarkEnd w:id="852"/>
      <w:bookmarkEnd w:id="853"/>
      <w:bookmarkEnd w:id="854"/>
      <w:bookmarkEnd w:id="855"/>
      <w:bookmarkEnd w:id="856"/>
      <w:bookmarkEnd w:id="857"/>
      <w:bookmarkEnd w:id="858"/>
      <w:bookmarkEnd w:id="859"/>
      <w:bookmarkEnd w:id="860"/>
    </w:p>
    <w:p w14:paraId="7386C0A1" w14:textId="77777777" w:rsidR="00FC7E52" w:rsidRPr="00567618" w:rsidRDefault="00FC7E52" w:rsidP="00FC7E52">
      <w:r w:rsidRPr="00567618">
        <w:t>This clause specifies RTP payload formats for MTSI clients, except for MTSI media gateways that is specified in clause</w:t>
      </w:r>
      <w:r>
        <w:t> </w:t>
      </w:r>
      <w:r w:rsidRPr="00567618">
        <w:t>12.3.2, for all codecs supported by MTSI in clause</w:t>
      </w:r>
      <w:r>
        <w:t> </w:t>
      </w:r>
      <w:r w:rsidRPr="00567618">
        <w:t>5.2. Note that each RTP payload format also specifies media type signalling for usage in SDP.</w:t>
      </w:r>
    </w:p>
    <w:p w14:paraId="1398DD19" w14:textId="77777777" w:rsidR="00FC7E52" w:rsidRPr="00567618" w:rsidRDefault="00FC7E52" w:rsidP="00FC7E52">
      <w:pPr>
        <w:pStyle w:val="Heading3"/>
      </w:pPr>
      <w:bookmarkStart w:id="861" w:name="_Toc26369264"/>
      <w:bookmarkStart w:id="862" w:name="_Toc36227146"/>
      <w:bookmarkStart w:id="863" w:name="_Toc36228161"/>
      <w:bookmarkStart w:id="864" w:name="_Toc36228788"/>
      <w:bookmarkStart w:id="865" w:name="_Toc68847107"/>
      <w:bookmarkStart w:id="866" w:name="_Toc74611042"/>
      <w:bookmarkStart w:id="867" w:name="_Toc75566321"/>
      <w:bookmarkStart w:id="868" w:name="_Toc89789872"/>
      <w:bookmarkStart w:id="869" w:name="_Toc99466508"/>
      <w:bookmarkStart w:id="870" w:name="_Toc130460562"/>
      <w:r w:rsidRPr="00567618">
        <w:t>7.4.2</w:t>
      </w:r>
      <w:r w:rsidRPr="00567618">
        <w:tab/>
        <w:t>Speech</w:t>
      </w:r>
      <w:bookmarkEnd w:id="861"/>
      <w:bookmarkEnd w:id="862"/>
      <w:bookmarkEnd w:id="863"/>
      <w:bookmarkEnd w:id="864"/>
      <w:bookmarkEnd w:id="865"/>
      <w:bookmarkEnd w:id="866"/>
      <w:bookmarkEnd w:id="867"/>
      <w:bookmarkEnd w:id="868"/>
      <w:bookmarkEnd w:id="869"/>
      <w:bookmarkEnd w:id="870"/>
    </w:p>
    <w:p w14:paraId="6A66BE41" w14:textId="77777777" w:rsidR="00FC7E52" w:rsidRPr="00567618" w:rsidRDefault="00FC7E52" w:rsidP="00FC7E52">
      <w:r w:rsidRPr="00567618">
        <w:t>When the AMR codec is selected in the SDP offer-answer negotiation the AMR payload format</w:t>
      </w:r>
      <w:r>
        <w:t> </w:t>
      </w:r>
      <w:r w:rsidRPr="00567618">
        <w:t>[28] shall be used between RTP termination points.</w:t>
      </w:r>
    </w:p>
    <w:p w14:paraId="029DA9F8" w14:textId="77777777" w:rsidR="00FC7E52" w:rsidRPr="00567618" w:rsidRDefault="00FC7E52" w:rsidP="00FC7E52">
      <w:r w:rsidRPr="00567618">
        <w:t>When the AMR-WB is selected in the SDP offer-answer negotiation the AMR-WB payload format</w:t>
      </w:r>
      <w:r>
        <w:t> </w:t>
      </w:r>
      <w:r w:rsidRPr="00567618">
        <w:t>[28] shall be used between RTP termination points.</w:t>
      </w:r>
    </w:p>
    <w:p w14:paraId="758E4736" w14:textId="77777777" w:rsidR="00FC7E52" w:rsidRPr="00567618" w:rsidRDefault="00FC7E52" w:rsidP="00FC7E52">
      <w:pPr>
        <w:pStyle w:val="NO"/>
      </w:pPr>
      <w:r w:rsidRPr="00567618">
        <w:t>NOTE</w:t>
      </w:r>
      <w:r>
        <w:t> </w:t>
      </w:r>
      <w:r w:rsidRPr="00567618">
        <w:t>1:</w:t>
      </w:r>
      <w:r w:rsidRPr="00567618">
        <w:tab/>
        <w:t>It may happen that EVS AMR-WB IO encoded speech is transported using the AMR-WB payload format between an EVS-capable MTSI client and a legacy (not EVS capable) MTSI client. This may also happen after SRVCC (see Clause</w:t>
      </w:r>
      <w:r>
        <w:t> </w:t>
      </w:r>
      <w:r w:rsidRPr="00567618">
        <w:t>12.3.4) when an EVS-capable MTSI client sends EVS AMR-WB IO encoded speech in EVS payload format to the ATGW and the ATGW then re-packetizes the EVS AMR-WB IO packet into AMR-WB payload format without performing transcoding of the media.</w:t>
      </w:r>
    </w:p>
    <w:p w14:paraId="6E4EE4B1" w14:textId="77777777" w:rsidR="00FC7E52" w:rsidRPr="00567618" w:rsidRDefault="00FC7E52" w:rsidP="00FC7E52">
      <w:r w:rsidRPr="00567618">
        <w:t>When the EVS codec is selected in the SDP offer-answer negotiation the EVS payload format</w:t>
      </w:r>
      <w:r>
        <w:t> </w:t>
      </w:r>
      <w:r w:rsidRPr="00567618">
        <w:t>[125] shall be used between RTP termination points.</w:t>
      </w:r>
    </w:p>
    <w:p w14:paraId="63A857CE" w14:textId="77777777" w:rsidR="00FC7E52" w:rsidRPr="00567618" w:rsidRDefault="00FC7E52" w:rsidP="00FC7E52">
      <w:pPr>
        <w:pStyle w:val="NO"/>
      </w:pPr>
      <w:r w:rsidRPr="00567618">
        <w:t>NOTE</w:t>
      </w:r>
      <w:r>
        <w:t> </w:t>
      </w:r>
      <w:r w:rsidRPr="00567618">
        <w:t>2:</w:t>
      </w:r>
      <w:r w:rsidRPr="00567618">
        <w:tab/>
        <w:t>After SRVCC when a CS UE (not EVS capable) sends AMR-WB encoded speech to the ATGW, it may happen that the ATGW then re-packetizes this AMR-WB packet into the EVS payload format without performing transcoding of the media, see clause</w:t>
      </w:r>
      <w:r>
        <w:t> </w:t>
      </w:r>
      <w:r w:rsidRPr="00567618">
        <w:t>12.3.4.</w:t>
      </w:r>
    </w:p>
    <w:p w14:paraId="4C3D5D44" w14:textId="77777777" w:rsidR="00FC7E52" w:rsidRPr="00567618" w:rsidRDefault="00FC7E52" w:rsidP="00FC7E52">
      <w:r w:rsidRPr="00567618">
        <w:t xml:space="preserve">In case of ambiguity the present specification shall take precedence over </w:t>
      </w:r>
      <w:r>
        <w:t>RFC </w:t>
      </w:r>
      <w:r w:rsidRPr="00567618">
        <w:t>4867 [28].</w:t>
      </w:r>
    </w:p>
    <w:p w14:paraId="692FD4F7" w14:textId="77777777" w:rsidR="00FC7E52" w:rsidRPr="00567618" w:rsidRDefault="00FC7E52" w:rsidP="00FC7E52">
      <w:r w:rsidRPr="00567618">
        <w:t>MTSI clients (except MTSI MGW) shall support both the bandwidth-efficient and the octet-aligned payload format of the AMR/AMR-WB payload format</w:t>
      </w:r>
      <w:r>
        <w:t> </w:t>
      </w:r>
      <w:r w:rsidRPr="00567618">
        <w:t>[28]. The bandwidth</w:t>
      </w:r>
      <w:r w:rsidRPr="00567618">
        <w:noBreakHyphen/>
        <w:t>efficient payload format shall be preferred over the octet-aligned payload format.</w:t>
      </w:r>
    </w:p>
    <w:p w14:paraId="6B09EAB5" w14:textId="77777777" w:rsidR="00FC7E52" w:rsidRPr="00567618" w:rsidRDefault="00FC7E52" w:rsidP="00FC7E52">
      <w:r w:rsidRPr="00567618">
        <w:t>When sending AMR or AMR-WB encoded media, the RTP Marker Bit shall be set according to Section 4.1 of the AMR/AMR-WB payload format</w:t>
      </w:r>
      <w:r>
        <w:t> </w:t>
      </w:r>
      <w:r w:rsidRPr="00567618">
        <w:t>[28]. When sending EVS encoded media, the RTP Marker Bit shall be set as described in the EVS payload format</w:t>
      </w:r>
      <w:r>
        <w:t> </w:t>
      </w:r>
      <w:r w:rsidRPr="00567618">
        <w:t>[125].</w:t>
      </w:r>
    </w:p>
    <w:p w14:paraId="767E1FEE" w14:textId="77777777" w:rsidR="00FC7E52" w:rsidRPr="00567618" w:rsidRDefault="00FC7E52" w:rsidP="00FC7E52">
      <w:r w:rsidRPr="00567618">
        <w:t>The MTSI clients (except MTSI MGW) should use the SDP parameters defined in table 7.1 for the session. For all access technologies, and for normal operating conditions, the MTSI client should encapsulate the number of non-redundant (a.k.a. primary) speech frames in the RTP packets that corresponds to the ptime value received in SDP from the other MTSI client, or if no ptime value has been received then according to "Recommended encapsulation" defined in table 7.1. The MTSI client may encapsulate more non-redundant speech frames in the RTP packet but shall not encapsulate more than 4 non-redundant speech frames in the RTP packets. The MTSI client may encapsulate any number of redundant speech frames in an RTP packet but the length of an RTP packet, measured in ms, shall never exceed the maxptime value.</w:t>
      </w:r>
    </w:p>
    <w:p w14:paraId="5F9BE92A" w14:textId="77777777" w:rsidR="00FC7E52" w:rsidRPr="00567618" w:rsidRDefault="00FC7E52" w:rsidP="00FC7E52">
      <w:pPr>
        <w:pStyle w:val="NO"/>
      </w:pPr>
      <w:r w:rsidRPr="00567618">
        <w:t>NOTE</w:t>
      </w:r>
      <w:r>
        <w:t> </w:t>
      </w:r>
      <w:r w:rsidRPr="00567618">
        <w:t>3:</w:t>
      </w:r>
      <w:r w:rsidRPr="00567618">
        <w:tab/>
        <w:t>The terminology "non-redundant speech frames" refers to speech frames that have not been transmitted in any preceding packet.</w:t>
      </w:r>
    </w:p>
    <w:p w14:paraId="7B4CEC43" w14:textId="77777777" w:rsidR="00FC7E52" w:rsidRPr="00567618" w:rsidRDefault="00FC7E52" w:rsidP="00FC7E52">
      <w:pPr>
        <w:pStyle w:val="TH"/>
      </w:pPr>
      <w:r w:rsidRPr="00567618">
        <w:t>Table 7.1: Encapsulation parameters (to be used as defined above)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gridCol w:w="1317"/>
        <w:gridCol w:w="897"/>
      </w:tblGrid>
      <w:tr w:rsidR="00FC7E52" w:rsidRPr="00AA6887" w14:paraId="1A9B37E5" w14:textId="77777777" w:rsidTr="00DD54CD">
        <w:trPr>
          <w:jc w:val="center"/>
        </w:trPr>
        <w:tc>
          <w:tcPr>
            <w:tcW w:w="2818" w:type="dxa"/>
            <w:shd w:val="clear" w:color="auto" w:fill="auto"/>
          </w:tcPr>
          <w:p w14:paraId="5110B7C8" w14:textId="77777777" w:rsidR="00FC7E52" w:rsidRPr="00AA6887" w:rsidRDefault="00FC7E52" w:rsidP="00DD54CD">
            <w:pPr>
              <w:pStyle w:val="TAH"/>
            </w:pPr>
            <w:r w:rsidRPr="00AA6887">
              <w:t>Radio access bearer technology</w:t>
            </w:r>
          </w:p>
        </w:tc>
        <w:tc>
          <w:tcPr>
            <w:tcW w:w="4359" w:type="dxa"/>
            <w:shd w:val="clear" w:color="auto" w:fill="auto"/>
          </w:tcPr>
          <w:p w14:paraId="09674DCC" w14:textId="77777777" w:rsidR="00FC7E52" w:rsidRPr="00AA6887" w:rsidRDefault="00FC7E52" w:rsidP="00DD54CD">
            <w:pPr>
              <w:pStyle w:val="TAH"/>
            </w:pPr>
            <w:r w:rsidRPr="00AA6887">
              <w:t>Recommended encapsulation (if no ptime and no RTCP_APP_REQ_AGG has been received)</w:t>
            </w:r>
          </w:p>
        </w:tc>
        <w:tc>
          <w:tcPr>
            <w:tcW w:w="1317" w:type="dxa"/>
            <w:shd w:val="clear" w:color="auto" w:fill="auto"/>
          </w:tcPr>
          <w:p w14:paraId="5B20524A" w14:textId="77777777" w:rsidR="00FC7E52" w:rsidRPr="00AA6887" w:rsidRDefault="00FC7E52" w:rsidP="00DD54CD">
            <w:pPr>
              <w:pStyle w:val="TAH"/>
            </w:pPr>
            <w:r w:rsidRPr="00AA6887">
              <w:t xml:space="preserve">ptime </w:t>
            </w:r>
          </w:p>
        </w:tc>
        <w:tc>
          <w:tcPr>
            <w:tcW w:w="897" w:type="dxa"/>
            <w:shd w:val="clear" w:color="auto" w:fill="auto"/>
          </w:tcPr>
          <w:p w14:paraId="0201D028" w14:textId="77777777" w:rsidR="00FC7E52" w:rsidRPr="00AA6887" w:rsidRDefault="00FC7E52" w:rsidP="00DD54CD">
            <w:pPr>
              <w:pStyle w:val="TAH"/>
            </w:pPr>
            <w:r w:rsidRPr="00AA6887">
              <w:t>maxptime</w:t>
            </w:r>
          </w:p>
        </w:tc>
      </w:tr>
      <w:tr w:rsidR="00FC7E52" w:rsidRPr="00AA6887" w14:paraId="589BEBBE" w14:textId="77777777" w:rsidTr="00DD54CD">
        <w:trPr>
          <w:jc w:val="center"/>
        </w:trPr>
        <w:tc>
          <w:tcPr>
            <w:tcW w:w="2818" w:type="dxa"/>
            <w:shd w:val="clear" w:color="auto" w:fill="auto"/>
          </w:tcPr>
          <w:p w14:paraId="4FBC09DC" w14:textId="77777777" w:rsidR="00FC7E52" w:rsidRPr="00AA6887" w:rsidRDefault="00FC7E52" w:rsidP="00DD54CD">
            <w:pPr>
              <w:pStyle w:val="TAL"/>
            </w:pPr>
            <w:r w:rsidRPr="00AA6887">
              <w:t>Default</w:t>
            </w:r>
          </w:p>
        </w:tc>
        <w:tc>
          <w:tcPr>
            <w:tcW w:w="4359" w:type="dxa"/>
            <w:shd w:val="clear" w:color="auto" w:fill="auto"/>
          </w:tcPr>
          <w:p w14:paraId="7BD31A34" w14:textId="77777777" w:rsidR="00FC7E52" w:rsidRPr="00AA6887" w:rsidRDefault="00FC7E52" w:rsidP="00DD54CD">
            <w:pPr>
              <w:pStyle w:val="TAL"/>
            </w:pPr>
            <w:r w:rsidRPr="00AA6887">
              <w:t>1 non-redundant speech frame per RTP packet</w:t>
            </w:r>
          </w:p>
          <w:p w14:paraId="6CA1428F"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018369F4" w14:textId="77777777" w:rsidR="00FC7E52" w:rsidRPr="00AA6887" w:rsidRDefault="00FC7E52" w:rsidP="00DD54CD">
            <w:pPr>
              <w:pStyle w:val="TAC"/>
            </w:pPr>
            <w:r w:rsidRPr="00AA6887">
              <w:t>20</w:t>
            </w:r>
          </w:p>
        </w:tc>
        <w:tc>
          <w:tcPr>
            <w:tcW w:w="897" w:type="dxa"/>
            <w:shd w:val="clear" w:color="auto" w:fill="auto"/>
          </w:tcPr>
          <w:p w14:paraId="29846ED0" w14:textId="77777777" w:rsidR="00FC7E52" w:rsidRPr="00AA6887" w:rsidRDefault="00FC7E52" w:rsidP="00DD54CD">
            <w:pPr>
              <w:pStyle w:val="TAC"/>
            </w:pPr>
            <w:r w:rsidRPr="00AA6887">
              <w:t>240</w:t>
            </w:r>
          </w:p>
        </w:tc>
      </w:tr>
      <w:tr w:rsidR="00FC7E52" w:rsidRPr="00AA6887" w14:paraId="3FAABC3B" w14:textId="77777777" w:rsidTr="00DD54CD">
        <w:trPr>
          <w:jc w:val="center"/>
        </w:trPr>
        <w:tc>
          <w:tcPr>
            <w:tcW w:w="2818" w:type="dxa"/>
            <w:shd w:val="clear" w:color="auto" w:fill="auto"/>
          </w:tcPr>
          <w:p w14:paraId="70AFB69E" w14:textId="77777777" w:rsidR="00FC7E52" w:rsidRPr="00AA6887" w:rsidRDefault="00FC7E52" w:rsidP="00DD54CD">
            <w:pPr>
              <w:pStyle w:val="TAL"/>
            </w:pPr>
            <w:r w:rsidRPr="00AA6887">
              <w:t>HSPA</w:t>
            </w:r>
          </w:p>
          <w:p w14:paraId="1FFDC4C9" w14:textId="77777777" w:rsidR="00FC7E52" w:rsidRPr="00AA6887" w:rsidRDefault="00FC7E52" w:rsidP="00DD54CD">
            <w:pPr>
              <w:pStyle w:val="TAL"/>
            </w:pPr>
            <w:r w:rsidRPr="00AA6887">
              <w:t>E-UTRAN</w:t>
            </w:r>
          </w:p>
          <w:p w14:paraId="65731062" w14:textId="77777777" w:rsidR="00FC7E52" w:rsidRPr="00AA6887" w:rsidRDefault="00FC7E52" w:rsidP="00DD54CD">
            <w:pPr>
              <w:pStyle w:val="TAL"/>
            </w:pPr>
            <w:r w:rsidRPr="00AA6887">
              <w:t>NR</w:t>
            </w:r>
          </w:p>
        </w:tc>
        <w:tc>
          <w:tcPr>
            <w:tcW w:w="4359" w:type="dxa"/>
            <w:shd w:val="clear" w:color="auto" w:fill="auto"/>
          </w:tcPr>
          <w:p w14:paraId="0A4876BE" w14:textId="77777777" w:rsidR="00FC7E52" w:rsidRPr="00AA6887" w:rsidRDefault="00FC7E52" w:rsidP="00DD54CD">
            <w:pPr>
              <w:pStyle w:val="TAL"/>
            </w:pPr>
            <w:r w:rsidRPr="00AA6887">
              <w:t>1 non-redundant speech frame per RTP packet</w:t>
            </w:r>
          </w:p>
          <w:p w14:paraId="19000329"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3085EED9" w14:textId="77777777" w:rsidR="00FC7E52" w:rsidRPr="00AA6887" w:rsidRDefault="00FC7E52" w:rsidP="00DD54CD">
            <w:pPr>
              <w:pStyle w:val="TAC"/>
            </w:pPr>
            <w:r w:rsidRPr="00AA6887">
              <w:t>20</w:t>
            </w:r>
          </w:p>
        </w:tc>
        <w:tc>
          <w:tcPr>
            <w:tcW w:w="897" w:type="dxa"/>
            <w:shd w:val="clear" w:color="auto" w:fill="auto"/>
          </w:tcPr>
          <w:p w14:paraId="1D28C217" w14:textId="77777777" w:rsidR="00FC7E52" w:rsidRPr="00AA6887" w:rsidRDefault="00FC7E52" w:rsidP="00DD54CD">
            <w:pPr>
              <w:pStyle w:val="TAC"/>
            </w:pPr>
            <w:r w:rsidRPr="00AA6887">
              <w:t>240</w:t>
            </w:r>
          </w:p>
        </w:tc>
      </w:tr>
      <w:tr w:rsidR="00FC7E52" w:rsidRPr="00AA6887" w14:paraId="7104786B" w14:textId="77777777" w:rsidTr="00DD54CD">
        <w:trPr>
          <w:jc w:val="center"/>
        </w:trPr>
        <w:tc>
          <w:tcPr>
            <w:tcW w:w="2818" w:type="dxa"/>
            <w:shd w:val="clear" w:color="auto" w:fill="auto"/>
          </w:tcPr>
          <w:p w14:paraId="1403EF0A" w14:textId="77777777" w:rsidR="00FC7E52" w:rsidRPr="00AA6887" w:rsidRDefault="00FC7E52" w:rsidP="00DD54CD">
            <w:pPr>
              <w:pStyle w:val="TAL"/>
            </w:pPr>
            <w:r w:rsidRPr="00AA6887">
              <w:t>EGPRS</w:t>
            </w:r>
          </w:p>
        </w:tc>
        <w:tc>
          <w:tcPr>
            <w:tcW w:w="4359" w:type="dxa"/>
            <w:shd w:val="clear" w:color="auto" w:fill="auto"/>
          </w:tcPr>
          <w:p w14:paraId="75F610AC" w14:textId="77777777" w:rsidR="00FC7E52" w:rsidRPr="00AA6887" w:rsidRDefault="00FC7E52" w:rsidP="00DD54CD">
            <w:pPr>
              <w:pStyle w:val="TAL"/>
            </w:pPr>
            <w:r w:rsidRPr="00AA6887">
              <w:t>2 non-redundant speech frames per RTP packet, but not more than a received maxptime value requires</w:t>
            </w:r>
          </w:p>
          <w:p w14:paraId="7BEA7F9B"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6E2E5784" w14:textId="77777777" w:rsidR="00FC7E52" w:rsidRPr="00AA6887" w:rsidRDefault="00FC7E52" w:rsidP="00DD54CD">
            <w:pPr>
              <w:pStyle w:val="TAC"/>
            </w:pPr>
            <w:r w:rsidRPr="00AA6887">
              <w:t>40</w:t>
            </w:r>
          </w:p>
        </w:tc>
        <w:tc>
          <w:tcPr>
            <w:tcW w:w="897" w:type="dxa"/>
            <w:shd w:val="clear" w:color="auto" w:fill="auto"/>
          </w:tcPr>
          <w:p w14:paraId="02E046B0" w14:textId="77777777" w:rsidR="00FC7E52" w:rsidRPr="00AA6887" w:rsidRDefault="00FC7E52" w:rsidP="00DD54CD">
            <w:pPr>
              <w:pStyle w:val="TAC"/>
            </w:pPr>
            <w:r w:rsidRPr="00AA6887">
              <w:t>240</w:t>
            </w:r>
          </w:p>
        </w:tc>
      </w:tr>
      <w:tr w:rsidR="00FC7E52" w:rsidRPr="00AA6887" w14:paraId="5A44D6B6" w14:textId="77777777" w:rsidTr="00DD54CD">
        <w:trPr>
          <w:jc w:val="center"/>
        </w:trPr>
        <w:tc>
          <w:tcPr>
            <w:tcW w:w="2818" w:type="dxa"/>
            <w:shd w:val="clear" w:color="auto" w:fill="auto"/>
          </w:tcPr>
          <w:p w14:paraId="538CA0B3" w14:textId="77777777" w:rsidR="00FC7E52" w:rsidRPr="00AA6887" w:rsidRDefault="00FC7E52" w:rsidP="00DD54CD">
            <w:pPr>
              <w:pStyle w:val="TAL"/>
            </w:pPr>
            <w:r w:rsidRPr="00AA6887">
              <w:t>GIP</w:t>
            </w:r>
          </w:p>
        </w:tc>
        <w:tc>
          <w:tcPr>
            <w:tcW w:w="4359" w:type="dxa"/>
            <w:shd w:val="clear" w:color="auto" w:fill="auto"/>
          </w:tcPr>
          <w:p w14:paraId="54FDDF4C" w14:textId="77777777" w:rsidR="00FC7E52" w:rsidRPr="00AA6887" w:rsidRDefault="00FC7E52" w:rsidP="00DD54CD">
            <w:pPr>
              <w:pStyle w:val="TAL"/>
            </w:pPr>
            <w:r w:rsidRPr="00AA6887">
              <w:t>1 to 4 non-redundant speech frames per RTP packet but not more than a received maxptime value requires.</w:t>
            </w:r>
          </w:p>
          <w:p w14:paraId="2A6C5282" w14:textId="77777777" w:rsidR="00FC7E52" w:rsidRPr="00AA6887" w:rsidRDefault="00FC7E52" w:rsidP="00DD54CD">
            <w:pPr>
              <w:pStyle w:val="TAL"/>
            </w:pPr>
            <w:r w:rsidRPr="00AA6887">
              <w:t>Max 12 speech frames in total but not more than a received maxptime</w:t>
            </w:r>
          </w:p>
        </w:tc>
        <w:tc>
          <w:tcPr>
            <w:tcW w:w="1317" w:type="dxa"/>
            <w:shd w:val="clear" w:color="auto" w:fill="auto"/>
          </w:tcPr>
          <w:p w14:paraId="18A60E49" w14:textId="77777777" w:rsidR="00FC7E52" w:rsidRPr="00AA6887" w:rsidRDefault="00FC7E52" w:rsidP="00DD54CD">
            <w:pPr>
              <w:pStyle w:val="TAC"/>
            </w:pPr>
            <w:r w:rsidRPr="00AA6887">
              <w:t>20, 40, 60 or 80</w:t>
            </w:r>
          </w:p>
        </w:tc>
        <w:tc>
          <w:tcPr>
            <w:tcW w:w="897" w:type="dxa"/>
            <w:shd w:val="clear" w:color="auto" w:fill="auto"/>
          </w:tcPr>
          <w:p w14:paraId="357EBDD1" w14:textId="77777777" w:rsidR="00FC7E52" w:rsidRPr="00AA6887" w:rsidRDefault="00FC7E52" w:rsidP="00DD54CD">
            <w:pPr>
              <w:pStyle w:val="TAC"/>
            </w:pPr>
            <w:r w:rsidRPr="00AA6887">
              <w:t>240</w:t>
            </w:r>
          </w:p>
        </w:tc>
      </w:tr>
    </w:tbl>
    <w:p w14:paraId="1DEDF184" w14:textId="77777777" w:rsidR="00FC7E52" w:rsidRPr="00567618" w:rsidRDefault="00FC7E52" w:rsidP="00FC7E52">
      <w:pPr>
        <w:pStyle w:val="FP"/>
      </w:pPr>
    </w:p>
    <w:p w14:paraId="4C570FEC" w14:textId="77777777" w:rsidR="00FC7E52" w:rsidRPr="00567618" w:rsidRDefault="00FC7E52" w:rsidP="00FC7E52">
      <w:pPr>
        <w:pStyle w:val="NO"/>
      </w:pPr>
      <w:r w:rsidRPr="00567618">
        <w:t>NOTE</w:t>
      </w:r>
      <w:r>
        <w:t> </w:t>
      </w:r>
      <w:r w:rsidRPr="00567618">
        <w:t>4:</w:t>
      </w:r>
      <w:r w:rsidRPr="00567618">
        <w:tab/>
        <w:t>It is possible to send only redundant speech frames in one RTP packet.</w:t>
      </w:r>
    </w:p>
    <w:p w14:paraId="430AA8B3" w14:textId="77777777" w:rsidR="00FC7E52" w:rsidRPr="00567618" w:rsidRDefault="00FC7E52" w:rsidP="00FC7E52">
      <w:r w:rsidRPr="00567618">
        <w:t>When the radio access bearer technology is not known to the MTSI client, the default encapsulation parameters defined in Table 7.1 shall be used.</w:t>
      </w:r>
    </w:p>
    <w:p w14:paraId="0AF6BE50" w14:textId="77777777" w:rsidR="00FC7E52" w:rsidRPr="00567618" w:rsidRDefault="00FC7E52" w:rsidP="00FC7E52">
      <w:r w:rsidRPr="00567618">
        <w:t>When the AMR/AMR-WB payload formats are used, the bandwidth-efficient payload format should be used unless the session setup concludes that the octet-aligned payload format is the only payload format that all parties support. The SDP offer shall include an RTP payload type where octet-align=0 is defined or where octet-align is not specified and should include another RTP payload type with octet-align=1. MTSI client offering wide-band speech shall offer these parameters and parameter settings also for the RTP payload types used for wide-band speech.</w:t>
      </w:r>
    </w:p>
    <w:p w14:paraId="36EFAA07" w14:textId="77777777" w:rsidR="00FC7E52" w:rsidRPr="00567618" w:rsidRDefault="00FC7E52" w:rsidP="00FC7E52">
      <w:r w:rsidRPr="00567618">
        <w:t>For examples of SDP offers and answers, see annex A.</w:t>
      </w:r>
    </w:p>
    <w:p w14:paraId="235A9367" w14:textId="77777777" w:rsidR="00FC7E52" w:rsidRPr="00567618" w:rsidRDefault="00FC7E52" w:rsidP="00FC7E52">
      <w:r w:rsidRPr="00567618">
        <w:t>The RTP payload format for DTMF events ís described in Annex G.</w:t>
      </w:r>
    </w:p>
    <w:p w14:paraId="64D5AD7C" w14:textId="77777777" w:rsidR="00FC7E52" w:rsidRPr="00567618" w:rsidRDefault="00FC7E52" w:rsidP="00FC7E52">
      <w:pPr>
        <w:pStyle w:val="Heading3"/>
      </w:pPr>
      <w:bookmarkStart w:id="871" w:name="_Toc26369265"/>
      <w:bookmarkStart w:id="872" w:name="_Toc36227147"/>
      <w:bookmarkStart w:id="873" w:name="_Toc36228162"/>
      <w:bookmarkStart w:id="874" w:name="_Toc36228789"/>
      <w:bookmarkStart w:id="875" w:name="_Toc68847108"/>
      <w:bookmarkStart w:id="876" w:name="_Toc74611043"/>
      <w:bookmarkStart w:id="877" w:name="_Toc75566322"/>
      <w:bookmarkStart w:id="878" w:name="_Toc89789873"/>
      <w:bookmarkStart w:id="879" w:name="_Toc99466509"/>
      <w:bookmarkStart w:id="880" w:name="_Toc130460563"/>
      <w:r w:rsidRPr="00567618">
        <w:t>7.4.3</w:t>
      </w:r>
      <w:r w:rsidRPr="00567618">
        <w:tab/>
        <w:t>Video</w:t>
      </w:r>
      <w:bookmarkEnd w:id="871"/>
      <w:bookmarkEnd w:id="872"/>
      <w:bookmarkEnd w:id="873"/>
      <w:bookmarkEnd w:id="874"/>
      <w:bookmarkEnd w:id="875"/>
      <w:bookmarkEnd w:id="876"/>
      <w:bookmarkEnd w:id="877"/>
      <w:bookmarkEnd w:id="878"/>
      <w:bookmarkEnd w:id="879"/>
      <w:bookmarkEnd w:id="880"/>
    </w:p>
    <w:p w14:paraId="746D4A6E" w14:textId="77777777" w:rsidR="00FC7E52" w:rsidRPr="00567618" w:rsidRDefault="00FC7E52" w:rsidP="00FC7E52">
      <w:r w:rsidRPr="00567618">
        <w:t>The following RTP payload formats shall be used:</w:t>
      </w:r>
    </w:p>
    <w:p w14:paraId="1FCD5CBE" w14:textId="77777777" w:rsidR="00FC7E52" w:rsidRPr="00567618" w:rsidRDefault="00FC7E52" w:rsidP="00FC7E52">
      <w:pPr>
        <w:pStyle w:val="B1"/>
      </w:pPr>
      <w:r w:rsidRPr="00567618">
        <w:t>-</w:t>
      </w:r>
      <w:r w:rsidRPr="00567618">
        <w:tab/>
        <w:t>H.264 (</w:t>
      </w:r>
      <w:smartTag w:uri="urn:schemas-microsoft-com:office:smarttags" w:element="stockticker">
        <w:r w:rsidRPr="00567618">
          <w:t>AVC</w:t>
        </w:r>
      </w:smartTag>
      <w:r w:rsidRPr="00567618">
        <w:t xml:space="preserve">) video codec RTP payload format according to </w:t>
      </w:r>
      <w:r>
        <w:t>RFC </w:t>
      </w:r>
      <w:r w:rsidRPr="00567618">
        <w:t>6184</w:t>
      </w:r>
      <w:r>
        <w:t> </w:t>
      </w:r>
      <w:r w:rsidRPr="00567618">
        <w:t>[25], where the interleaved packetization mode shall not be used. Receivers shall support both the single NAL unit packetization mode and the non</w:t>
      </w:r>
      <w:r w:rsidRPr="00567618">
        <w:noBreakHyphen/>
        <w:t xml:space="preserve">interleaved packetization mode of </w:t>
      </w:r>
      <w:r>
        <w:t>RFC </w:t>
      </w:r>
      <w:r w:rsidRPr="00567618">
        <w:t>6184</w:t>
      </w:r>
      <w:r>
        <w:t> </w:t>
      </w:r>
      <w:r w:rsidRPr="00567618">
        <w:t>[25], and transmitters may use either one of these packetization modes.</w:t>
      </w:r>
    </w:p>
    <w:p w14:paraId="246BA564" w14:textId="77777777" w:rsidR="00FC7E52" w:rsidRPr="00567618" w:rsidRDefault="00FC7E52" w:rsidP="00FC7E52">
      <w:pPr>
        <w:pStyle w:val="B1"/>
      </w:pPr>
      <w:r w:rsidRPr="00567618">
        <w:t>-</w:t>
      </w:r>
      <w:r w:rsidRPr="00567618">
        <w:tab/>
        <w:t>H.265 (HEVC) video codec RTP payload format according to</w:t>
      </w:r>
      <w:r>
        <w:t> </w:t>
      </w:r>
      <w:r w:rsidRPr="00567618">
        <w:t>[120].</w:t>
      </w:r>
    </w:p>
    <w:p w14:paraId="50B4A1ED" w14:textId="77777777" w:rsidR="00FC7E52" w:rsidRPr="00567618" w:rsidRDefault="00FC7E52" w:rsidP="00FC7E52">
      <w:pPr>
        <w:pStyle w:val="Heading3"/>
      </w:pPr>
      <w:bookmarkStart w:id="881" w:name="_Toc26369266"/>
      <w:bookmarkStart w:id="882" w:name="_Toc36227148"/>
      <w:bookmarkStart w:id="883" w:name="_Toc36228163"/>
      <w:bookmarkStart w:id="884" w:name="_Toc36228790"/>
      <w:bookmarkStart w:id="885" w:name="_Toc68847109"/>
      <w:bookmarkStart w:id="886" w:name="_Toc74611044"/>
      <w:bookmarkStart w:id="887" w:name="_Toc75566323"/>
      <w:bookmarkStart w:id="888" w:name="_Toc89789874"/>
      <w:bookmarkStart w:id="889" w:name="_Toc99466510"/>
      <w:bookmarkStart w:id="890" w:name="_Toc130460564"/>
      <w:r w:rsidRPr="00567618">
        <w:t>7.4.4</w:t>
      </w:r>
      <w:r w:rsidRPr="00567618">
        <w:tab/>
        <w:t>Real-time text</w:t>
      </w:r>
      <w:bookmarkEnd w:id="881"/>
      <w:bookmarkEnd w:id="882"/>
      <w:bookmarkEnd w:id="883"/>
      <w:bookmarkEnd w:id="884"/>
      <w:bookmarkEnd w:id="885"/>
      <w:bookmarkEnd w:id="886"/>
      <w:bookmarkEnd w:id="887"/>
      <w:bookmarkEnd w:id="888"/>
      <w:bookmarkEnd w:id="889"/>
      <w:bookmarkEnd w:id="890"/>
    </w:p>
    <w:p w14:paraId="3CB4EE92" w14:textId="77777777" w:rsidR="00FC7E52" w:rsidRPr="00567618" w:rsidRDefault="00FC7E52" w:rsidP="00FC7E52">
      <w:r w:rsidRPr="00567618">
        <w:t>The following RTP payload format shall be used:</w:t>
      </w:r>
    </w:p>
    <w:p w14:paraId="043118FB" w14:textId="77777777" w:rsidR="00FC7E52" w:rsidRPr="00567618" w:rsidRDefault="00FC7E52" w:rsidP="00FC7E52">
      <w:pPr>
        <w:pStyle w:val="B1"/>
      </w:pPr>
      <w:r w:rsidRPr="00567618">
        <w:t>-</w:t>
      </w:r>
      <w:r w:rsidRPr="00567618">
        <w:tab/>
        <w:t xml:space="preserve">T.140 text conversation RTP payload format according to </w:t>
      </w:r>
      <w:r>
        <w:t>RFC </w:t>
      </w:r>
      <w:r w:rsidRPr="00567618">
        <w:t>4103</w:t>
      </w:r>
      <w:r>
        <w:t> </w:t>
      </w:r>
      <w:r w:rsidRPr="00567618">
        <w:t>[31].</w:t>
      </w:r>
    </w:p>
    <w:p w14:paraId="6A9802AA" w14:textId="77777777" w:rsidR="00FC7E52" w:rsidRPr="00567618" w:rsidRDefault="00FC7E52" w:rsidP="00FC7E52">
      <w:r w:rsidRPr="00567618">
        <w:t>Real-time text shall be the only payload type in its RTP stream because the RTP sequence numbers are used for loss detection and recovery. The redundant transmission format shall be used for keeping the effect of packet loss low.</w:t>
      </w:r>
    </w:p>
    <w:p w14:paraId="64AB1769" w14:textId="77777777" w:rsidR="00FC7E52" w:rsidRPr="00567618" w:rsidRDefault="00FC7E52" w:rsidP="00FC7E52">
      <w:r w:rsidRPr="00567618">
        <w:t xml:space="preserve">Media type signalling for usage in SDP is specified in section 10 of </w:t>
      </w:r>
      <w:r>
        <w:t>RFC </w:t>
      </w:r>
      <w:r w:rsidRPr="00567618">
        <w:t>4103</w:t>
      </w:r>
      <w:r>
        <w:t> </w:t>
      </w:r>
      <w:r w:rsidRPr="00567618">
        <w:t xml:space="preserve">[31] and section 3 of </w:t>
      </w:r>
      <w:r>
        <w:t>RFC </w:t>
      </w:r>
      <w:r w:rsidRPr="00567618">
        <w:t>4102</w:t>
      </w:r>
      <w:r>
        <w:t> </w:t>
      </w:r>
      <w:r w:rsidRPr="00567618">
        <w:t>[49].</w:t>
      </w:r>
    </w:p>
    <w:p w14:paraId="12AE0751" w14:textId="77777777" w:rsidR="00FC7E52" w:rsidRPr="00567618" w:rsidRDefault="00FC7E52" w:rsidP="00FC7E52">
      <w:pPr>
        <w:pStyle w:val="Heading3"/>
      </w:pPr>
      <w:bookmarkStart w:id="891" w:name="_Toc26369267"/>
      <w:bookmarkStart w:id="892" w:name="_Toc36227149"/>
      <w:bookmarkStart w:id="893" w:name="_Toc36228164"/>
      <w:bookmarkStart w:id="894" w:name="_Toc36228791"/>
      <w:bookmarkStart w:id="895" w:name="_Toc68847110"/>
      <w:bookmarkStart w:id="896" w:name="_Toc74611045"/>
      <w:bookmarkStart w:id="897" w:name="_Toc75566324"/>
      <w:bookmarkStart w:id="898" w:name="_Toc89789875"/>
      <w:bookmarkStart w:id="899" w:name="_Toc99466511"/>
      <w:bookmarkStart w:id="900" w:name="_Toc130460565"/>
      <w:r w:rsidRPr="00567618">
        <w:t>7.4.5</w:t>
      </w:r>
      <w:r w:rsidRPr="00567618">
        <w:tab/>
        <w:t>Coordination of Video Orientation</w:t>
      </w:r>
      <w:bookmarkEnd w:id="891"/>
      <w:bookmarkEnd w:id="892"/>
      <w:bookmarkEnd w:id="893"/>
      <w:bookmarkEnd w:id="894"/>
      <w:bookmarkEnd w:id="895"/>
      <w:bookmarkEnd w:id="896"/>
      <w:bookmarkEnd w:id="897"/>
      <w:bookmarkEnd w:id="898"/>
      <w:bookmarkEnd w:id="899"/>
      <w:bookmarkEnd w:id="900"/>
    </w:p>
    <w:p w14:paraId="395B5EAE" w14:textId="77777777" w:rsidR="00FC7E52" w:rsidRPr="00567618" w:rsidRDefault="00FC7E52" w:rsidP="00FC7E52">
      <w:r w:rsidRPr="00567618">
        <w:t xml:space="preserve">Coordination of Video Orientation consists in signalling of the current orientation of the image captured on the sender side to the receiver for appropriate rendering and displaying. When CVO is succesfully negotiated it shall be signalled by the MTSI client. The signalling of the CVO uses RTP Header Extensions as specified in </w:t>
      </w:r>
      <w:r>
        <w:t>IETF RFC </w:t>
      </w:r>
      <w:r w:rsidRPr="00567618">
        <w:t>5285</w:t>
      </w:r>
      <w:r>
        <w:t> </w:t>
      </w:r>
      <w:r w:rsidRPr="00567618">
        <w:t>[95]. The one-byte form of the header should be used. CVO information for a 2 bit granularity of Rotation (corresponding to urn:3gpp:video-orientation) is carried as a byte formatted as follows:</w:t>
      </w:r>
    </w:p>
    <w:p w14:paraId="014C1228" w14:textId="77777777" w:rsidR="00FC7E52" w:rsidRDefault="00FC7E52" w:rsidP="00FC7E52">
      <w:pPr>
        <w:pStyle w:val="PL"/>
      </w:pPr>
      <w:r>
        <w:tab/>
      </w:r>
      <w:r w:rsidRPr="00567618">
        <w:t>Bit#</w:t>
      </w:r>
      <w:r w:rsidRPr="00567618">
        <w:tab/>
        <w:t>7</w:t>
      </w:r>
      <w:r w:rsidRPr="00567618">
        <w:tab/>
        <w:t>6</w:t>
      </w:r>
      <w:r w:rsidRPr="00567618">
        <w:tab/>
        <w:t>5</w:t>
      </w:r>
      <w:r w:rsidRPr="00567618">
        <w:tab/>
        <w:t>4</w:t>
      </w:r>
      <w:r w:rsidRPr="00567618">
        <w:tab/>
        <w:t>3</w:t>
      </w:r>
      <w:r w:rsidRPr="00567618">
        <w:tab/>
        <w:t>2</w:t>
      </w:r>
      <w:r w:rsidRPr="00567618">
        <w:tab/>
        <w:t>1</w:t>
      </w:r>
      <w:r w:rsidRPr="00567618">
        <w:tab/>
        <w:t>0(LSB)</w:t>
      </w:r>
      <w:r w:rsidRPr="00567618">
        <w:br/>
      </w:r>
      <w:r>
        <w:tab/>
      </w:r>
      <w:r w:rsidRPr="00567618">
        <w:t>Definition</w:t>
      </w:r>
      <w:r w:rsidRPr="00567618">
        <w:tab/>
        <w:t>0</w:t>
      </w:r>
      <w:r w:rsidRPr="00567618">
        <w:tab/>
        <w:t>0</w:t>
      </w:r>
      <w:r w:rsidRPr="00567618">
        <w:tab/>
        <w:t>0</w:t>
      </w:r>
      <w:r w:rsidRPr="00567618">
        <w:tab/>
        <w:t>0</w:t>
      </w:r>
      <w:r w:rsidRPr="00567618">
        <w:tab/>
        <w:t>C</w:t>
      </w:r>
      <w:r w:rsidRPr="00567618">
        <w:tab/>
        <w:t>F</w:t>
      </w:r>
      <w:r w:rsidRPr="00567618">
        <w:tab/>
        <w:t>R1</w:t>
      </w:r>
      <w:r w:rsidRPr="00567618">
        <w:tab/>
        <w:t>R0</w:t>
      </w:r>
    </w:p>
    <w:p w14:paraId="5E612CF2" w14:textId="77777777" w:rsidR="00FC7E52" w:rsidRPr="00567618" w:rsidRDefault="00FC7E52" w:rsidP="00FC7E52">
      <w:pPr>
        <w:pStyle w:val="PL"/>
      </w:pPr>
    </w:p>
    <w:p w14:paraId="51062465" w14:textId="77777777" w:rsidR="00FC7E52" w:rsidRPr="00567618" w:rsidRDefault="00FC7E52" w:rsidP="00FC7E52">
      <w:r w:rsidRPr="00567618">
        <w:t>With the following definitions:</w:t>
      </w:r>
    </w:p>
    <w:p w14:paraId="73AF0BE2" w14:textId="77777777" w:rsidR="00FC7E52" w:rsidRPr="00567618" w:rsidRDefault="00FC7E52" w:rsidP="00FC7E52">
      <w:r w:rsidRPr="00567618">
        <w:t>C = Camera: indicates the direction of the camera used for this video stream. It can be used by the MTSI client in receiver to e.g. display the received video differently depending on the source camera.</w:t>
      </w:r>
    </w:p>
    <w:p w14:paraId="1D67CB19" w14:textId="77777777" w:rsidR="00FC7E52" w:rsidRPr="00567618" w:rsidRDefault="00FC7E52" w:rsidP="00FC7E52">
      <w:pPr>
        <w:pStyle w:val="B1"/>
      </w:pPr>
      <w:r w:rsidRPr="00567618">
        <w:tab/>
        <w:t>0: Front-facing camera, facing the user. If camera direction is unknown by the sending MTSI client in the terminal then this is the default value used.</w:t>
      </w:r>
    </w:p>
    <w:p w14:paraId="31E74A6F" w14:textId="77777777" w:rsidR="00FC7E52" w:rsidRPr="00567618" w:rsidRDefault="00FC7E52" w:rsidP="00FC7E52">
      <w:pPr>
        <w:pStyle w:val="B1"/>
      </w:pPr>
      <w:r w:rsidRPr="00443A17">
        <w:tab/>
        <w:t>1: Back-facing camera, facing away from the user.</w:t>
      </w:r>
    </w:p>
    <w:p w14:paraId="111F61B0" w14:textId="77777777" w:rsidR="00FC7E52" w:rsidRPr="00567618" w:rsidRDefault="00FC7E52" w:rsidP="00FC7E52">
      <w:r w:rsidRPr="00567618">
        <w:t>F = Flip: indicates a horizontal (left-right flip) mirror operation on the video as sent on the link.</w:t>
      </w:r>
    </w:p>
    <w:p w14:paraId="7BF35CD9" w14:textId="77777777" w:rsidR="00FC7E52" w:rsidRPr="00567618" w:rsidRDefault="00FC7E52" w:rsidP="00FC7E52">
      <w:pPr>
        <w:pStyle w:val="B1"/>
      </w:pPr>
      <w:r w:rsidRPr="00567618">
        <w:tab/>
        <w:t>0: No flip operation. If the sending MTSI client in terminal does not know if a horizontal mirror operation is necessary, then this is the default value used.</w:t>
      </w:r>
    </w:p>
    <w:p w14:paraId="423DEEB6" w14:textId="77777777" w:rsidR="00FC7E52" w:rsidRPr="00567618" w:rsidRDefault="00FC7E52" w:rsidP="00FC7E52">
      <w:pPr>
        <w:pStyle w:val="B1"/>
      </w:pPr>
      <w:r w:rsidRPr="00567618">
        <w:tab/>
        <w:t>1: Horizontal flip operation</w:t>
      </w:r>
    </w:p>
    <w:p w14:paraId="5CFB9BF3" w14:textId="77777777" w:rsidR="00FC7E52" w:rsidRPr="00567618" w:rsidRDefault="00FC7E52" w:rsidP="00FC7E52">
      <w:r w:rsidRPr="00567618">
        <w:t>R1, R0 = Rotation: indicates the rotation of the video as transmitted on the link. The receiver should rotate the video to compensate that rotation. E.g. a 90° Counter Clockwise rotation should be compensated by the receiver with a 90° Clockwise rotation prior to displaying.</w:t>
      </w:r>
    </w:p>
    <w:p w14:paraId="3B9A9F55" w14:textId="77777777" w:rsidR="00FC7E52" w:rsidRPr="00567618" w:rsidRDefault="00FC7E52" w:rsidP="00FC7E52">
      <w:pPr>
        <w:pStyle w:val="TH"/>
      </w:pPr>
      <w:r w:rsidRPr="00567618">
        <w:t>Table 7.2: Rotation signalling for 2 bit granularity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
        <w:gridCol w:w="488"/>
        <w:gridCol w:w="4462"/>
        <w:gridCol w:w="4193"/>
      </w:tblGrid>
      <w:tr w:rsidR="00FC7E52" w:rsidRPr="00AA6887" w14:paraId="4500C987" w14:textId="77777777" w:rsidTr="00DD54CD">
        <w:trPr>
          <w:jc w:val="center"/>
        </w:trPr>
        <w:tc>
          <w:tcPr>
            <w:tcW w:w="490" w:type="dxa"/>
            <w:shd w:val="clear" w:color="auto" w:fill="auto"/>
          </w:tcPr>
          <w:p w14:paraId="35DF427E" w14:textId="77777777" w:rsidR="00FC7E52" w:rsidRPr="00AA6887" w:rsidRDefault="00FC7E52" w:rsidP="00DD54CD">
            <w:pPr>
              <w:pStyle w:val="TAH"/>
            </w:pPr>
            <w:r w:rsidRPr="00AA6887">
              <w:t>R1</w:t>
            </w:r>
          </w:p>
        </w:tc>
        <w:tc>
          <w:tcPr>
            <w:tcW w:w="491" w:type="dxa"/>
          </w:tcPr>
          <w:p w14:paraId="5106A19B" w14:textId="77777777" w:rsidR="00FC7E52" w:rsidRPr="00AA6887" w:rsidRDefault="00FC7E52" w:rsidP="00DD54CD">
            <w:pPr>
              <w:pStyle w:val="TAH"/>
            </w:pPr>
            <w:r w:rsidRPr="00AA6887">
              <w:t>R0</w:t>
            </w:r>
          </w:p>
        </w:tc>
        <w:tc>
          <w:tcPr>
            <w:tcW w:w="4534" w:type="dxa"/>
            <w:shd w:val="clear" w:color="auto" w:fill="auto"/>
          </w:tcPr>
          <w:p w14:paraId="06729C3E" w14:textId="77777777" w:rsidR="00FC7E52" w:rsidRPr="00AA6887" w:rsidRDefault="00FC7E52" w:rsidP="00DD54CD">
            <w:pPr>
              <w:pStyle w:val="TAH"/>
            </w:pPr>
            <w:r w:rsidRPr="00AA6887">
              <w:t>Rotation of the video as sent on the link</w:t>
            </w:r>
          </w:p>
        </w:tc>
        <w:tc>
          <w:tcPr>
            <w:tcW w:w="4262" w:type="dxa"/>
          </w:tcPr>
          <w:p w14:paraId="75E09D55" w14:textId="77777777" w:rsidR="00FC7E52" w:rsidRPr="00AA6887" w:rsidDel="00420BF0" w:rsidRDefault="00FC7E52" w:rsidP="00DD54CD">
            <w:pPr>
              <w:pStyle w:val="TAH"/>
            </w:pPr>
            <w:r w:rsidRPr="00AA6887">
              <w:t>Rotation on the receiver before display</w:t>
            </w:r>
          </w:p>
        </w:tc>
      </w:tr>
      <w:tr w:rsidR="00FC7E52" w:rsidRPr="00AA6887" w14:paraId="50D19F83" w14:textId="77777777" w:rsidTr="00DD54CD">
        <w:trPr>
          <w:jc w:val="center"/>
        </w:trPr>
        <w:tc>
          <w:tcPr>
            <w:tcW w:w="490" w:type="dxa"/>
            <w:shd w:val="clear" w:color="auto" w:fill="auto"/>
          </w:tcPr>
          <w:p w14:paraId="4A401F6D" w14:textId="77777777" w:rsidR="00FC7E52" w:rsidRPr="00AA6887" w:rsidRDefault="00FC7E52" w:rsidP="00DD54CD">
            <w:pPr>
              <w:pStyle w:val="TAC"/>
            </w:pPr>
            <w:r w:rsidRPr="00AA6887">
              <w:t>0</w:t>
            </w:r>
          </w:p>
        </w:tc>
        <w:tc>
          <w:tcPr>
            <w:tcW w:w="491" w:type="dxa"/>
          </w:tcPr>
          <w:p w14:paraId="19027B35" w14:textId="77777777" w:rsidR="00FC7E52" w:rsidRPr="00AA6887" w:rsidRDefault="00FC7E52" w:rsidP="00DD54CD">
            <w:pPr>
              <w:pStyle w:val="TAC"/>
            </w:pPr>
            <w:r w:rsidRPr="00AA6887">
              <w:t>0</w:t>
            </w:r>
          </w:p>
        </w:tc>
        <w:tc>
          <w:tcPr>
            <w:tcW w:w="4534" w:type="dxa"/>
            <w:shd w:val="clear" w:color="auto" w:fill="auto"/>
          </w:tcPr>
          <w:p w14:paraId="0F3D553B" w14:textId="77777777" w:rsidR="00FC7E52" w:rsidRPr="00AA6887" w:rsidRDefault="00FC7E52" w:rsidP="00DD54CD">
            <w:pPr>
              <w:pStyle w:val="TAL"/>
            </w:pPr>
            <w:r w:rsidRPr="00AA6887">
              <w:t>0° rotation</w:t>
            </w:r>
          </w:p>
        </w:tc>
        <w:tc>
          <w:tcPr>
            <w:tcW w:w="4262" w:type="dxa"/>
          </w:tcPr>
          <w:p w14:paraId="3EFB7C05" w14:textId="77777777" w:rsidR="00FC7E52" w:rsidRPr="00AA6887" w:rsidRDefault="00FC7E52" w:rsidP="00DD54CD">
            <w:pPr>
              <w:pStyle w:val="TAL"/>
            </w:pPr>
            <w:r w:rsidRPr="00AA6887">
              <w:t>None</w:t>
            </w:r>
          </w:p>
        </w:tc>
      </w:tr>
      <w:tr w:rsidR="00FC7E52" w:rsidRPr="00AA6887" w14:paraId="34884335" w14:textId="77777777" w:rsidTr="00DD54CD">
        <w:trPr>
          <w:jc w:val="center"/>
        </w:trPr>
        <w:tc>
          <w:tcPr>
            <w:tcW w:w="490" w:type="dxa"/>
            <w:shd w:val="clear" w:color="auto" w:fill="auto"/>
          </w:tcPr>
          <w:p w14:paraId="14E13A50" w14:textId="77777777" w:rsidR="00FC7E52" w:rsidRPr="00AA6887" w:rsidRDefault="00FC7E52" w:rsidP="00DD54CD">
            <w:pPr>
              <w:pStyle w:val="TAC"/>
            </w:pPr>
            <w:r w:rsidRPr="00AA6887">
              <w:t>0</w:t>
            </w:r>
          </w:p>
        </w:tc>
        <w:tc>
          <w:tcPr>
            <w:tcW w:w="491" w:type="dxa"/>
          </w:tcPr>
          <w:p w14:paraId="1F86BABF" w14:textId="77777777" w:rsidR="00FC7E52" w:rsidRPr="00AA6887" w:rsidRDefault="00FC7E52" w:rsidP="00DD54CD">
            <w:pPr>
              <w:pStyle w:val="TAC"/>
            </w:pPr>
            <w:r w:rsidRPr="00AA6887">
              <w:t>1</w:t>
            </w:r>
          </w:p>
        </w:tc>
        <w:tc>
          <w:tcPr>
            <w:tcW w:w="4534" w:type="dxa"/>
            <w:shd w:val="clear" w:color="auto" w:fill="auto"/>
          </w:tcPr>
          <w:p w14:paraId="0EB70742" w14:textId="77777777" w:rsidR="00FC7E52" w:rsidRPr="00AA6887" w:rsidRDefault="00FC7E52" w:rsidP="00DD54CD">
            <w:pPr>
              <w:pStyle w:val="TAL"/>
            </w:pPr>
            <w:r w:rsidRPr="00AA6887">
              <w:t>90° Counter Clockwise (CCW) rotation or 270° Clockwise (CW) rotation</w:t>
            </w:r>
          </w:p>
        </w:tc>
        <w:tc>
          <w:tcPr>
            <w:tcW w:w="4262" w:type="dxa"/>
          </w:tcPr>
          <w:p w14:paraId="1E9E2899" w14:textId="77777777" w:rsidR="00FC7E52" w:rsidRPr="00AA6887" w:rsidRDefault="00FC7E52" w:rsidP="00DD54CD">
            <w:pPr>
              <w:pStyle w:val="TAL"/>
            </w:pPr>
            <w:r w:rsidRPr="00AA6887">
              <w:t>90° CW rotation</w:t>
            </w:r>
          </w:p>
        </w:tc>
      </w:tr>
      <w:tr w:rsidR="00FC7E52" w:rsidRPr="00AA6887" w14:paraId="682C323D" w14:textId="77777777" w:rsidTr="00DD54CD">
        <w:trPr>
          <w:jc w:val="center"/>
        </w:trPr>
        <w:tc>
          <w:tcPr>
            <w:tcW w:w="490" w:type="dxa"/>
            <w:shd w:val="clear" w:color="auto" w:fill="auto"/>
          </w:tcPr>
          <w:p w14:paraId="6A8728FC" w14:textId="77777777" w:rsidR="00FC7E52" w:rsidRPr="00AA6887" w:rsidRDefault="00FC7E52" w:rsidP="00DD54CD">
            <w:pPr>
              <w:pStyle w:val="TAC"/>
            </w:pPr>
            <w:r w:rsidRPr="00AA6887">
              <w:t>1</w:t>
            </w:r>
          </w:p>
        </w:tc>
        <w:tc>
          <w:tcPr>
            <w:tcW w:w="491" w:type="dxa"/>
          </w:tcPr>
          <w:p w14:paraId="5E3C387E" w14:textId="77777777" w:rsidR="00FC7E52" w:rsidRPr="00AA6887" w:rsidRDefault="00FC7E52" w:rsidP="00DD54CD">
            <w:pPr>
              <w:pStyle w:val="TAC"/>
            </w:pPr>
            <w:r w:rsidRPr="00AA6887">
              <w:t>0</w:t>
            </w:r>
          </w:p>
        </w:tc>
        <w:tc>
          <w:tcPr>
            <w:tcW w:w="4534" w:type="dxa"/>
            <w:shd w:val="clear" w:color="auto" w:fill="auto"/>
          </w:tcPr>
          <w:p w14:paraId="475017A9" w14:textId="77777777" w:rsidR="00FC7E52" w:rsidRPr="00AA6887" w:rsidRDefault="00FC7E52" w:rsidP="00DD54CD">
            <w:pPr>
              <w:pStyle w:val="TAL"/>
            </w:pPr>
            <w:r w:rsidRPr="00AA6887">
              <w:t>180° CCW rotation or 180° CW rotation</w:t>
            </w:r>
          </w:p>
        </w:tc>
        <w:tc>
          <w:tcPr>
            <w:tcW w:w="4262" w:type="dxa"/>
          </w:tcPr>
          <w:p w14:paraId="66A878B9" w14:textId="77777777" w:rsidR="00FC7E52" w:rsidRPr="00AA6887" w:rsidRDefault="00FC7E52" w:rsidP="00DD54CD">
            <w:pPr>
              <w:pStyle w:val="TAL"/>
            </w:pPr>
            <w:r w:rsidRPr="00AA6887">
              <w:t>180° CW rotation</w:t>
            </w:r>
          </w:p>
        </w:tc>
      </w:tr>
      <w:tr w:rsidR="00FC7E52" w:rsidRPr="00AA6887" w14:paraId="35D30E4D" w14:textId="77777777" w:rsidTr="00DD54CD">
        <w:trPr>
          <w:jc w:val="center"/>
        </w:trPr>
        <w:tc>
          <w:tcPr>
            <w:tcW w:w="490" w:type="dxa"/>
            <w:shd w:val="clear" w:color="auto" w:fill="auto"/>
          </w:tcPr>
          <w:p w14:paraId="0290309F" w14:textId="77777777" w:rsidR="00FC7E52" w:rsidRPr="00AA6887" w:rsidRDefault="00FC7E52" w:rsidP="00DD54CD">
            <w:pPr>
              <w:pStyle w:val="TAC"/>
            </w:pPr>
            <w:r w:rsidRPr="00AA6887">
              <w:t>1</w:t>
            </w:r>
          </w:p>
        </w:tc>
        <w:tc>
          <w:tcPr>
            <w:tcW w:w="491" w:type="dxa"/>
          </w:tcPr>
          <w:p w14:paraId="70A5EACC" w14:textId="77777777" w:rsidR="00FC7E52" w:rsidRPr="00AA6887" w:rsidRDefault="00FC7E52" w:rsidP="00DD54CD">
            <w:pPr>
              <w:pStyle w:val="TAC"/>
            </w:pPr>
            <w:r w:rsidRPr="00AA6887">
              <w:t>1</w:t>
            </w:r>
          </w:p>
        </w:tc>
        <w:tc>
          <w:tcPr>
            <w:tcW w:w="4534" w:type="dxa"/>
            <w:shd w:val="clear" w:color="auto" w:fill="auto"/>
          </w:tcPr>
          <w:p w14:paraId="282D864E" w14:textId="77777777" w:rsidR="00FC7E52" w:rsidRPr="00AA6887" w:rsidRDefault="00FC7E52" w:rsidP="00DD54CD">
            <w:pPr>
              <w:pStyle w:val="TAL"/>
            </w:pPr>
            <w:r w:rsidRPr="00AA6887">
              <w:t>270° CCW rotation or 90° CW rotation</w:t>
            </w:r>
          </w:p>
        </w:tc>
        <w:tc>
          <w:tcPr>
            <w:tcW w:w="4262" w:type="dxa"/>
          </w:tcPr>
          <w:p w14:paraId="758621FE" w14:textId="77777777" w:rsidR="00FC7E52" w:rsidRPr="00AA6887" w:rsidRDefault="00FC7E52" w:rsidP="00DD54CD">
            <w:pPr>
              <w:pStyle w:val="TAL"/>
            </w:pPr>
            <w:r w:rsidRPr="00AA6887">
              <w:t>90° CCW rotation</w:t>
            </w:r>
          </w:p>
        </w:tc>
      </w:tr>
    </w:tbl>
    <w:p w14:paraId="7CD871B7" w14:textId="77777777" w:rsidR="00FC7E52" w:rsidRPr="00567618" w:rsidRDefault="00FC7E52" w:rsidP="00FC7E52">
      <w:pPr>
        <w:pStyle w:val="FP"/>
      </w:pPr>
    </w:p>
    <w:p w14:paraId="168F8034" w14:textId="77777777" w:rsidR="00FC7E52" w:rsidRPr="00567618" w:rsidRDefault="00FC7E52" w:rsidP="00FC7E52">
      <w:pPr>
        <w:rPr>
          <w:b/>
          <w:bCs/>
          <w:color w:val="000000"/>
        </w:rPr>
      </w:pPr>
      <w:r w:rsidRPr="00567618">
        <w:t>CVO information for a higher granularity of Rotation (corresponding to urn:3GPP:video-orientation:6) is carried as a byte  formatted as follows:</w:t>
      </w:r>
    </w:p>
    <w:p w14:paraId="1A361526" w14:textId="77777777" w:rsidR="00FC7E52" w:rsidRDefault="00FC7E52" w:rsidP="00FC7E52">
      <w:pPr>
        <w:pStyle w:val="PL"/>
      </w:pPr>
      <w:r w:rsidRPr="00567618">
        <w:t>Bit#</w:t>
      </w:r>
      <w:r w:rsidRPr="00567618">
        <w:tab/>
        <w:t>7</w:t>
      </w:r>
      <w:r w:rsidRPr="00567618">
        <w:tab/>
        <w:t>6</w:t>
      </w:r>
      <w:r w:rsidRPr="00567618">
        <w:tab/>
        <w:t>5</w:t>
      </w:r>
      <w:r w:rsidRPr="00567618">
        <w:tab/>
        <w:t>4</w:t>
      </w:r>
      <w:r w:rsidRPr="00567618">
        <w:tab/>
        <w:t>3</w:t>
      </w:r>
      <w:r w:rsidRPr="00567618">
        <w:tab/>
        <w:t>2</w:t>
      </w:r>
      <w:r w:rsidRPr="00567618">
        <w:tab/>
        <w:t>1</w:t>
      </w:r>
      <w:r w:rsidRPr="00567618">
        <w:tab/>
        <w:t>0(LSB)</w:t>
      </w:r>
      <w:r w:rsidRPr="00567618">
        <w:br/>
        <w:t>Definition</w:t>
      </w:r>
      <w:r w:rsidRPr="00567618">
        <w:tab/>
        <w:t>R5</w:t>
      </w:r>
      <w:r w:rsidRPr="00567618">
        <w:tab/>
        <w:t>R4</w:t>
      </w:r>
      <w:r w:rsidRPr="00567618">
        <w:tab/>
        <w:t>R3</w:t>
      </w:r>
      <w:r w:rsidRPr="00567618">
        <w:tab/>
        <w:t>R2</w:t>
      </w:r>
      <w:r w:rsidRPr="00567618">
        <w:tab/>
        <w:t>C</w:t>
      </w:r>
      <w:r w:rsidRPr="00567618">
        <w:tab/>
        <w:t>F</w:t>
      </w:r>
      <w:r w:rsidRPr="00567618">
        <w:tab/>
        <w:t>R1</w:t>
      </w:r>
      <w:r w:rsidRPr="00567618">
        <w:tab/>
        <w:t>R0</w:t>
      </w:r>
    </w:p>
    <w:p w14:paraId="27D60682" w14:textId="77777777" w:rsidR="00FC7E52" w:rsidRPr="00567618" w:rsidRDefault="00FC7E52" w:rsidP="00FC7E52">
      <w:pPr>
        <w:pStyle w:val="PL"/>
      </w:pPr>
    </w:p>
    <w:p w14:paraId="58C46970" w14:textId="77777777" w:rsidR="00FC7E52" w:rsidRPr="00567618" w:rsidRDefault="00FC7E52" w:rsidP="00FC7E52">
      <w:bookmarkStart w:id="901" w:name="_MCCTEMPBM_CRPT86940075___7"/>
      <w:r w:rsidRPr="00567618">
        <w:t xml:space="preserve">where </w:t>
      </w:r>
      <w:r w:rsidRPr="00567618">
        <w:rPr>
          <w:rFonts w:ascii="Courier New" w:hAnsi="Courier New" w:cs="Courier New"/>
        </w:rPr>
        <w:t>C</w:t>
      </w:r>
      <w:r w:rsidRPr="00567618">
        <w:t xml:space="preserve"> and </w:t>
      </w:r>
      <w:r w:rsidRPr="00567618">
        <w:rPr>
          <w:rFonts w:ascii="Courier New" w:hAnsi="Courier New" w:cs="Courier New"/>
        </w:rPr>
        <w:t>F</w:t>
      </w:r>
      <w:r w:rsidRPr="00567618">
        <w:t xml:space="preserve"> are as defined above and the bits R5,R4,R3,R2,R1,R0 represent the Rotation, which indicates the rotation of the video as transmitted on the link. Table 7.3 describes the rotation to be applied by the receiver based on the rotation bits.</w:t>
      </w:r>
    </w:p>
    <w:bookmarkEnd w:id="901"/>
    <w:p w14:paraId="020DE115" w14:textId="77777777" w:rsidR="00FC7E52" w:rsidRPr="00567618" w:rsidRDefault="00FC7E52" w:rsidP="00FC7E52">
      <w:pPr>
        <w:pStyle w:val="TH"/>
      </w:pPr>
      <w:r w:rsidRPr="00567618">
        <w:t>Table 7.3: Rotation signalling for 6 bit granularity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1"/>
        <w:gridCol w:w="421"/>
        <w:gridCol w:w="420"/>
        <w:gridCol w:w="421"/>
        <w:gridCol w:w="421"/>
        <w:gridCol w:w="420"/>
        <w:gridCol w:w="2496"/>
        <w:gridCol w:w="1734"/>
      </w:tblGrid>
      <w:tr w:rsidR="00FC7E52" w:rsidRPr="00AA6887" w14:paraId="704E2104" w14:textId="77777777" w:rsidTr="00DD54CD">
        <w:trPr>
          <w:cantSplit/>
          <w:jc w:val="center"/>
        </w:trPr>
        <w:tc>
          <w:tcPr>
            <w:tcW w:w="421" w:type="dxa"/>
          </w:tcPr>
          <w:p w14:paraId="69808B9D" w14:textId="77777777" w:rsidR="00FC7E52" w:rsidRPr="00AA6887" w:rsidRDefault="00FC7E52" w:rsidP="00DD54CD">
            <w:pPr>
              <w:pStyle w:val="TAH"/>
            </w:pPr>
            <w:r w:rsidRPr="00AA6887">
              <w:t>R1</w:t>
            </w:r>
          </w:p>
        </w:tc>
        <w:tc>
          <w:tcPr>
            <w:tcW w:w="421" w:type="dxa"/>
          </w:tcPr>
          <w:p w14:paraId="0378ED98" w14:textId="77777777" w:rsidR="00FC7E52" w:rsidRPr="00AA6887" w:rsidRDefault="00FC7E52" w:rsidP="00DD54CD">
            <w:pPr>
              <w:pStyle w:val="TAH"/>
            </w:pPr>
            <w:r w:rsidRPr="00AA6887">
              <w:t>R0</w:t>
            </w:r>
          </w:p>
        </w:tc>
        <w:tc>
          <w:tcPr>
            <w:tcW w:w="420" w:type="dxa"/>
          </w:tcPr>
          <w:p w14:paraId="513F8562" w14:textId="77777777" w:rsidR="00FC7E52" w:rsidRPr="00AA6887" w:rsidRDefault="00FC7E52" w:rsidP="00DD54CD">
            <w:pPr>
              <w:pStyle w:val="TAH"/>
            </w:pPr>
            <w:r w:rsidRPr="00AA6887">
              <w:t>R5</w:t>
            </w:r>
          </w:p>
        </w:tc>
        <w:tc>
          <w:tcPr>
            <w:tcW w:w="421" w:type="dxa"/>
          </w:tcPr>
          <w:p w14:paraId="0CECDE0A" w14:textId="77777777" w:rsidR="00FC7E52" w:rsidRPr="00AA6887" w:rsidRDefault="00FC7E52" w:rsidP="00DD54CD">
            <w:pPr>
              <w:pStyle w:val="TAH"/>
            </w:pPr>
            <w:r w:rsidRPr="00AA6887">
              <w:t>R4</w:t>
            </w:r>
          </w:p>
        </w:tc>
        <w:tc>
          <w:tcPr>
            <w:tcW w:w="421" w:type="dxa"/>
          </w:tcPr>
          <w:p w14:paraId="760EEC83" w14:textId="77777777" w:rsidR="00FC7E52" w:rsidRPr="00AA6887" w:rsidRDefault="00FC7E52" w:rsidP="00DD54CD">
            <w:pPr>
              <w:pStyle w:val="TAH"/>
            </w:pPr>
            <w:r w:rsidRPr="00AA6887">
              <w:t>R3</w:t>
            </w:r>
          </w:p>
        </w:tc>
        <w:tc>
          <w:tcPr>
            <w:tcW w:w="420" w:type="dxa"/>
          </w:tcPr>
          <w:p w14:paraId="35945759" w14:textId="77777777" w:rsidR="00FC7E52" w:rsidRPr="00AA6887" w:rsidRDefault="00FC7E52" w:rsidP="00DD54CD">
            <w:pPr>
              <w:pStyle w:val="TAH"/>
            </w:pPr>
            <w:r w:rsidRPr="00AA6887">
              <w:t>R2</w:t>
            </w:r>
          </w:p>
        </w:tc>
        <w:tc>
          <w:tcPr>
            <w:tcW w:w="2496" w:type="dxa"/>
            <w:shd w:val="clear" w:color="auto" w:fill="auto"/>
          </w:tcPr>
          <w:p w14:paraId="16E7D19E" w14:textId="77777777" w:rsidR="00FC7E52" w:rsidRPr="00AA6887" w:rsidRDefault="00FC7E52" w:rsidP="00DD54CD">
            <w:pPr>
              <w:pStyle w:val="TAH"/>
            </w:pPr>
            <w:r w:rsidRPr="00AA6887">
              <w:t>Rotation of the video as sent on the link</w:t>
            </w:r>
          </w:p>
        </w:tc>
        <w:tc>
          <w:tcPr>
            <w:tcW w:w="1734" w:type="dxa"/>
          </w:tcPr>
          <w:p w14:paraId="56615D88" w14:textId="77777777" w:rsidR="00FC7E52" w:rsidRPr="00AA6887" w:rsidDel="00420BF0" w:rsidRDefault="00FC7E52" w:rsidP="00DD54CD">
            <w:pPr>
              <w:pStyle w:val="TAH"/>
            </w:pPr>
            <w:r w:rsidRPr="00AA6887">
              <w:t>Rotation on the receiver before display</w:t>
            </w:r>
          </w:p>
        </w:tc>
      </w:tr>
      <w:tr w:rsidR="00FC7E52" w:rsidRPr="00AA6887" w14:paraId="68350DF3" w14:textId="77777777" w:rsidTr="00DD54CD">
        <w:trPr>
          <w:cantSplit/>
          <w:jc w:val="center"/>
        </w:trPr>
        <w:tc>
          <w:tcPr>
            <w:tcW w:w="421" w:type="dxa"/>
          </w:tcPr>
          <w:p w14:paraId="005584E7" w14:textId="77777777" w:rsidR="00FC7E52" w:rsidRPr="00AA6887" w:rsidRDefault="00FC7E52" w:rsidP="00DD54CD">
            <w:pPr>
              <w:pStyle w:val="TAC"/>
            </w:pPr>
            <w:r w:rsidRPr="00AA6887">
              <w:t>0</w:t>
            </w:r>
          </w:p>
        </w:tc>
        <w:tc>
          <w:tcPr>
            <w:tcW w:w="421" w:type="dxa"/>
          </w:tcPr>
          <w:p w14:paraId="6BD83B80" w14:textId="77777777" w:rsidR="00FC7E52" w:rsidRPr="00AA6887" w:rsidRDefault="00FC7E52" w:rsidP="00DD54CD">
            <w:pPr>
              <w:pStyle w:val="TAC"/>
            </w:pPr>
            <w:r w:rsidRPr="00AA6887">
              <w:t>0</w:t>
            </w:r>
          </w:p>
        </w:tc>
        <w:tc>
          <w:tcPr>
            <w:tcW w:w="420" w:type="dxa"/>
          </w:tcPr>
          <w:p w14:paraId="616F966F" w14:textId="77777777" w:rsidR="00FC7E52" w:rsidRPr="00AA6887" w:rsidRDefault="00FC7E52" w:rsidP="00DD54CD">
            <w:pPr>
              <w:pStyle w:val="TAC"/>
            </w:pPr>
            <w:r w:rsidRPr="00AA6887">
              <w:t>0</w:t>
            </w:r>
          </w:p>
        </w:tc>
        <w:tc>
          <w:tcPr>
            <w:tcW w:w="421" w:type="dxa"/>
          </w:tcPr>
          <w:p w14:paraId="10EB0EFF" w14:textId="77777777" w:rsidR="00FC7E52" w:rsidRPr="00AA6887" w:rsidRDefault="00FC7E52" w:rsidP="00DD54CD">
            <w:pPr>
              <w:pStyle w:val="TAC"/>
            </w:pPr>
            <w:r w:rsidRPr="00AA6887">
              <w:t>0</w:t>
            </w:r>
          </w:p>
        </w:tc>
        <w:tc>
          <w:tcPr>
            <w:tcW w:w="421" w:type="dxa"/>
          </w:tcPr>
          <w:p w14:paraId="24AB0AFB" w14:textId="77777777" w:rsidR="00FC7E52" w:rsidRPr="00AA6887" w:rsidRDefault="00FC7E52" w:rsidP="00DD54CD">
            <w:pPr>
              <w:pStyle w:val="TAC"/>
            </w:pPr>
            <w:r w:rsidRPr="00AA6887">
              <w:t>0</w:t>
            </w:r>
          </w:p>
        </w:tc>
        <w:tc>
          <w:tcPr>
            <w:tcW w:w="420" w:type="dxa"/>
          </w:tcPr>
          <w:p w14:paraId="50D0F774" w14:textId="77777777" w:rsidR="00FC7E52" w:rsidRPr="00AA6887" w:rsidRDefault="00FC7E52" w:rsidP="00DD54CD">
            <w:pPr>
              <w:pStyle w:val="TAC"/>
            </w:pPr>
            <w:r w:rsidRPr="00AA6887">
              <w:t>0</w:t>
            </w:r>
          </w:p>
        </w:tc>
        <w:tc>
          <w:tcPr>
            <w:tcW w:w="2496" w:type="dxa"/>
            <w:shd w:val="clear" w:color="auto" w:fill="auto"/>
          </w:tcPr>
          <w:p w14:paraId="7BB206C9" w14:textId="77777777" w:rsidR="00FC7E52" w:rsidRPr="00AA6887" w:rsidRDefault="00FC7E52" w:rsidP="00DD54CD">
            <w:pPr>
              <w:pStyle w:val="TAL"/>
            </w:pPr>
            <w:r w:rsidRPr="00AA6887">
              <w:t>0° rotation</w:t>
            </w:r>
          </w:p>
        </w:tc>
        <w:tc>
          <w:tcPr>
            <w:tcW w:w="1734" w:type="dxa"/>
          </w:tcPr>
          <w:p w14:paraId="77BB5191" w14:textId="77777777" w:rsidR="00FC7E52" w:rsidRPr="00AA6887" w:rsidRDefault="00FC7E52" w:rsidP="00DD54CD">
            <w:pPr>
              <w:pStyle w:val="TAL"/>
            </w:pPr>
            <w:r w:rsidRPr="00AA6887">
              <w:t>None</w:t>
            </w:r>
          </w:p>
        </w:tc>
      </w:tr>
      <w:tr w:rsidR="00FC7E52" w:rsidRPr="00AA6887" w14:paraId="6F96A64C" w14:textId="77777777" w:rsidTr="00DD54CD">
        <w:trPr>
          <w:cantSplit/>
          <w:jc w:val="center"/>
        </w:trPr>
        <w:tc>
          <w:tcPr>
            <w:tcW w:w="421" w:type="dxa"/>
          </w:tcPr>
          <w:p w14:paraId="5665213B" w14:textId="77777777" w:rsidR="00FC7E52" w:rsidRPr="00AA6887" w:rsidRDefault="00FC7E52" w:rsidP="00DD54CD">
            <w:pPr>
              <w:pStyle w:val="TAC"/>
            </w:pPr>
            <w:r w:rsidRPr="00AA6887">
              <w:t>0</w:t>
            </w:r>
          </w:p>
        </w:tc>
        <w:tc>
          <w:tcPr>
            <w:tcW w:w="421" w:type="dxa"/>
          </w:tcPr>
          <w:p w14:paraId="00B8BB3D" w14:textId="77777777" w:rsidR="00FC7E52" w:rsidRPr="00AA6887" w:rsidRDefault="00FC7E52" w:rsidP="00DD54CD">
            <w:pPr>
              <w:pStyle w:val="TAC"/>
            </w:pPr>
            <w:r w:rsidRPr="00AA6887">
              <w:t>0</w:t>
            </w:r>
          </w:p>
        </w:tc>
        <w:tc>
          <w:tcPr>
            <w:tcW w:w="420" w:type="dxa"/>
          </w:tcPr>
          <w:p w14:paraId="49F3CEBA" w14:textId="77777777" w:rsidR="00FC7E52" w:rsidRPr="00AA6887" w:rsidRDefault="00FC7E52" w:rsidP="00DD54CD">
            <w:pPr>
              <w:pStyle w:val="TAC"/>
            </w:pPr>
            <w:r w:rsidRPr="00AA6887">
              <w:t>0</w:t>
            </w:r>
          </w:p>
        </w:tc>
        <w:tc>
          <w:tcPr>
            <w:tcW w:w="421" w:type="dxa"/>
          </w:tcPr>
          <w:p w14:paraId="294E9EEC" w14:textId="77777777" w:rsidR="00FC7E52" w:rsidRPr="00AA6887" w:rsidRDefault="00FC7E52" w:rsidP="00DD54CD">
            <w:pPr>
              <w:pStyle w:val="TAC"/>
            </w:pPr>
            <w:r w:rsidRPr="00AA6887">
              <w:t>0</w:t>
            </w:r>
          </w:p>
        </w:tc>
        <w:tc>
          <w:tcPr>
            <w:tcW w:w="421" w:type="dxa"/>
          </w:tcPr>
          <w:p w14:paraId="48339183" w14:textId="77777777" w:rsidR="00FC7E52" w:rsidRPr="00AA6887" w:rsidRDefault="00FC7E52" w:rsidP="00DD54CD">
            <w:pPr>
              <w:pStyle w:val="TAC"/>
            </w:pPr>
            <w:r w:rsidRPr="00AA6887">
              <w:t>0</w:t>
            </w:r>
          </w:p>
        </w:tc>
        <w:tc>
          <w:tcPr>
            <w:tcW w:w="420" w:type="dxa"/>
          </w:tcPr>
          <w:p w14:paraId="7D6216E4" w14:textId="77777777" w:rsidR="00FC7E52" w:rsidRPr="00AA6887" w:rsidRDefault="00FC7E52" w:rsidP="00DD54CD">
            <w:pPr>
              <w:pStyle w:val="TAC"/>
            </w:pPr>
            <w:r w:rsidRPr="00AA6887">
              <w:t>1</w:t>
            </w:r>
          </w:p>
        </w:tc>
        <w:tc>
          <w:tcPr>
            <w:tcW w:w="2496" w:type="dxa"/>
            <w:shd w:val="clear" w:color="auto" w:fill="auto"/>
          </w:tcPr>
          <w:p w14:paraId="371533E5" w14:textId="77777777" w:rsidR="00FC7E52" w:rsidRPr="00AA6887" w:rsidRDefault="00FC7E52" w:rsidP="00DD54CD">
            <w:pPr>
              <w:pStyle w:val="TAL"/>
            </w:pPr>
            <w:r w:rsidRPr="00AA6887">
              <w:t>(360/64)° Counter Clockwise (CCW) rotation</w:t>
            </w:r>
          </w:p>
        </w:tc>
        <w:tc>
          <w:tcPr>
            <w:tcW w:w="1734" w:type="dxa"/>
          </w:tcPr>
          <w:p w14:paraId="4374B6D3" w14:textId="77777777" w:rsidR="00FC7E52" w:rsidRPr="00AA6887" w:rsidRDefault="00FC7E52" w:rsidP="00DD54CD">
            <w:pPr>
              <w:pStyle w:val="TAL"/>
            </w:pPr>
            <w:r w:rsidRPr="00AA6887">
              <w:t>(360/64)° CW rotation</w:t>
            </w:r>
          </w:p>
        </w:tc>
      </w:tr>
      <w:tr w:rsidR="00FC7E52" w:rsidRPr="00AA6887" w14:paraId="1641D21F" w14:textId="77777777" w:rsidTr="00DD54CD">
        <w:trPr>
          <w:cantSplit/>
          <w:jc w:val="center"/>
        </w:trPr>
        <w:tc>
          <w:tcPr>
            <w:tcW w:w="421" w:type="dxa"/>
          </w:tcPr>
          <w:p w14:paraId="0176B629" w14:textId="77777777" w:rsidR="00FC7E52" w:rsidRPr="00AA6887" w:rsidRDefault="00FC7E52" w:rsidP="00DD54CD">
            <w:pPr>
              <w:pStyle w:val="TAC"/>
            </w:pPr>
            <w:r w:rsidRPr="00AA6887">
              <w:t>0</w:t>
            </w:r>
          </w:p>
        </w:tc>
        <w:tc>
          <w:tcPr>
            <w:tcW w:w="421" w:type="dxa"/>
          </w:tcPr>
          <w:p w14:paraId="423702CF" w14:textId="77777777" w:rsidR="00FC7E52" w:rsidRPr="00AA6887" w:rsidRDefault="00FC7E52" w:rsidP="00DD54CD">
            <w:pPr>
              <w:pStyle w:val="TAC"/>
            </w:pPr>
            <w:r w:rsidRPr="00AA6887">
              <w:t>0</w:t>
            </w:r>
          </w:p>
        </w:tc>
        <w:tc>
          <w:tcPr>
            <w:tcW w:w="420" w:type="dxa"/>
          </w:tcPr>
          <w:p w14:paraId="537396B7" w14:textId="77777777" w:rsidR="00FC7E52" w:rsidRPr="00AA6887" w:rsidRDefault="00FC7E52" w:rsidP="00DD54CD">
            <w:pPr>
              <w:pStyle w:val="TAC"/>
            </w:pPr>
            <w:r w:rsidRPr="00AA6887">
              <w:t>0</w:t>
            </w:r>
          </w:p>
        </w:tc>
        <w:tc>
          <w:tcPr>
            <w:tcW w:w="421" w:type="dxa"/>
          </w:tcPr>
          <w:p w14:paraId="1469D5C8" w14:textId="77777777" w:rsidR="00FC7E52" w:rsidRPr="00AA6887" w:rsidRDefault="00FC7E52" w:rsidP="00DD54CD">
            <w:pPr>
              <w:pStyle w:val="TAC"/>
            </w:pPr>
            <w:r w:rsidRPr="00AA6887">
              <w:t>0</w:t>
            </w:r>
          </w:p>
        </w:tc>
        <w:tc>
          <w:tcPr>
            <w:tcW w:w="421" w:type="dxa"/>
          </w:tcPr>
          <w:p w14:paraId="3B3B1154" w14:textId="77777777" w:rsidR="00FC7E52" w:rsidRPr="00AA6887" w:rsidRDefault="00FC7E52" w:rsidP="00DD54CD">
            <w:pPr>
              <w:pStyle w:val="TAC"/>
            </w:pPr>
            <w:r w:rsidRPr="00AA6887">
              <w:t>1</w:t>
            </w:r>
          </w:p>
        </w:tc>
        <w:tc>
          <w:tcPr>
            <w:tcW w:w="420" w:type="dxa"/>
          </w:tcPr>
          <w:p w14:paraId="64149BC7" w14:textId="77777777" w:rsidR="00FC7E52" w:rsidRPr="00AA6887" w:rsidRDefault="00FC7E52" w:rsidP="00DD54CD">
            <w:pPr>
              <w:pStyle w:val="TAC"/>
            </w:pPr>
            <w:r w:rsidRPr="00AA6887">
              <w:t>0</w:t>
            </w:r>
          </w:p>
        </w:tc>
        <w:tc>
          <w:tcPr>
            <w:tcW w:w="2496" w:type="dxa"/>
            <w:shd w:val="clear" w:color="auto" w:fill="auto"/>
          </w:tcPr>
          <w:p w14:paraId="05A92073" w14:textId="77777777" w:rsidR="00FC7E52" w:rsidRPr="00AA6887" w:rsidRDefault="00FC7E52" w:rsidP="00DD54CD">
            <w:pPr>
              <w:pStyle w:val="TAL"/>
            </w:pPr>
            <w:r w:rsidRPr="00AA6887">
              <w:t>(2*360/64)° CCW rotation</w:t>
            </w:r>
          </w:p>
        </w:tc>
        <w:tc>
          <w:tcPr>
            <w:tcW w:w="1734" w:type="dxa"/>
          </w:tcPr>
          <w:p w14:paraId="444E989F" w14:textId="77777777" w:rsidR="00FC7E52" w:rsidRPr="00AA6887" w:rsidRDefault="00FC7E52" w:rsidP="00DD54CD">
            <w:pPr>
              <w:pStyle w:val="TAL"/>
            </w:pPr>
            <w:r w:rsidRPr="00AA6887">
              <w:t>(2*360/64)° CW rotation</w:t>
            </w:r>
          </w:p>
        </w:tc>
      </w:tr>
      <w:tr w:rsidR="00FC7E52" w:rsidRPr="00AA6887" w14:paraId="7422C933" w14:textId="77777777" w:rsidTr="00DD54CD">
        <w:trPr>
          <w:cantSplit/>
          <w:jc w:val="center"/>
        </w:trPr>
        <w:tc>
          <w:tcPr>
            <w:tcW w:w="421" w:type="dxa"/>
          </w:tcPr>
          <w:p w14:paraId="7626B83D" w14:textId="77777777" w:rsidR="00FC7E52" w:rsidRPr="00AA6887" w:rsidRDefault="00FC7E52" w:rsidP="00DD54CD">
            <w:pPr>
              <w:pStyle w:val="TAC"/>
            </w:pPr>
            <w:r w:rsidRPr="00AA6887">
              <w:t>.</w:t>
            </w:r>
          </w:p>
        </w:tc>
        <w:tc>
          <w:tcPr>
            <w:tcW w:w="421" w:type="dxa"/>
          </w:tcPr>
          <w:p w14:paraId="4676F937" w14:textId="77777777" w:rsidR="00FC7E52" w:rsidRPr="00AA6887" w:rsidRDefault="00FC7E52" w:rsidP="00DD54CD">
            <w:pPr>
              <w:pStyle w:val="TAC"/>
            </w:pPr>
            <w:r w:rsidRPr="00AA6887">
              <w:t>.</w:t>
            </w:r>
          </w:p>
        </w:tc>
        <w:tc>
          <w:tcPr>
            <w:tcW w:w="420" w:type="dxa"/>
          </w:tcPr>
          <w:p w14:paraId="5D4392F6" w14:textId="77777777" w:rsidR="00FC7E52" w:rsidRPr="00AA6887" w:rsidRDefault="00FC7E52" w:rsidP="00DD54CD">
            <w:pPr>
              <w:pStyle w:val="TAC"/>
            </w:pPr>
            <w:r w:rsidRPr="00AA6887">
              <w:t>.</w:t>
            </w:r>
          </w:p>
        </w:tc>
        <w:tc>
          <w:tcPr>
            <w:tcW w:w="421" w:type="dxa"/>
          </w:tcPr>
          <w:p w14:paraId="0469DB5C" w14:textId="77777777" w:rsidR="00FC7E52" w:rsidRPr="00AA6887" w:rsidRDefault="00FC7E52" w:rsidP="00DD54CD">
            <w:pPr>
              <w:pStyle w:val="TAC"/>
            </w:pPr>
            <w:r w:rsidRPr="00AA6887">
              <w:t>.</w:t>
            </w:r>
          </w:p>
        </w:tc>
        <w:tc>
          <w:tcPr>
            <w:tcW w:w="421" w:type="dxa"/>
          </w:tcPr>
          <w:p w14:paraId="6C1112CA" w14:textId="77777777" w:rsidR="00FC7E52" w:rsidRPr="00AA6887" w:rsidRDefault="00FC7E52" w:rsidP="00DD54CD">
            <w:pPr>
              <w:pStyle w:val="TAC"/>
            </w:pPr>
            <w:r w:rsidRPr="00AA6887">
              <w:t>.</w:t>
            </w:r>
          </w:p>
        </w:tc>
        <w:tc>
          <w:tcPr>
            <w:tcW w:w="420" w:type="dxa"/>
          </w:tcPr>
          <w:p w14:paraId="660ABC54" w14:textId="77777777" w:rsidR="00FC7E52" w:rsidRPr="00AA6887" w:rsidRDefault="00FC7E52" w:rsidP="00DD54CD">
            <w:pPr>
              <w:pStyle w:val="TAC"/>
            </w:pPr>
            <w:r w:rsidRPr="00AA6887">
              <w:t>.</w:t>
            </w:r>
          </w:p>
        </w:tc>
        <w:tc>
          <w:tcPr>
            <w:tcW w:w="2496" w:type="dxa"/>
            <w:shd w:val="clear" w:color="auto" w:fill="auto"/>
          </w:tcPr>
          <w:p w14:paraId="44E7C08D" w14:textId="77777777" w:rsidR="00FC7E52" w:rsidRPr="00AA6887" w:rsidRDefault="00FC7E52" w:rsidP="00DD54CD">
            <w:pPr>
              <w:pStyle w:val="TAL"/>
            </w:pPr>
            <w:r w:rsidRPr="00AA6887">
              <w:t>.</w:t>
            </w:r>
          </w:p>
        </w:tc>
        <w:tc>
          <w:tcPr>
            <w:tcW w:w="1734" w:type="dxa"/>
          </w:tcPr>
          <w:p w14:paraId="09D2B97E" w14:textId="77777777" w:rsidR="00FC7E52" w:rsidRPr="00AA6887" w:rsidRDefault="00FC7E52" w:rsidP="00DD54CD">
            <w:pPr>
              <w:pStyle w:val="TAL"/>
            </w:pPr>
            <w:r w:rsidRPr="00AA6887">
              <w:t>.</w:t>
            </w:r>
          </w:p>
        </w:tc>
      </w:tr>
      <w:tr w:rsidR="00FC7E52" w:rsidRPr="00AA6887" w14:paraId="344CF7A1" w14:textId="77777777" w:rsidTr="00DD54CD">
        <w:trPr>
          <w:cantSplit/>
          <w:jc w:val="center"/>
        </w:trPr>
        <w:tc>
          <w:tcPr>
            <w:tcW w:w="421" w:type="dxa"/>
          </w:tcPr>
          <w:p w14:paraId="758D8CBB" w14:textId="77777777" w:rsidR="00FC7E52" w:rsidRPr="00AA6887" w:rsidRDefault="00FC7E52" w:rsidP="00DD54CD">
            <w:pPr>
              <w:pStyle w:val="TAC"/>
            </w:pPr>
            <w:r w:rsidRPr="00AA6887">
              <w:t>.</w:t>
            </w:r>
          </w:p>
        </w:tc>
        <w:tc>
          <w:tcPr>
            <w:tcW w:w="421" w:type="dxa"/>
          </w:tcPr>
          <w:p w14:paraId="525CCEA7" w14:textId="77777777" w:rsidR="00FC7E52" w:rsidRPr="00AA6887" w:rsidRDefault="00FC7E52" w:rsidP="00DD54CD">
            <w:pPr>
              <w:pStyle w:val="TAC"/>
            </w:pPr>
            <w:r w:rsidRPr="00AA6887">
              <w:t>.</w:t>
            </w:r>
          </w:p>
        </w:tc>
        <w:tc>
          <w:tcPr>
            <w:tcW w:w="420" w:type="dxa"/>
          </w:tcPr>
          <w:p w14:paraId="4D70CC16" w14:textId="77777777" w:rsidR="00FC7E52" w:rsidRPr="00AA6887" w:rsidRDefault="00FC7E52" w:rsidP="00DD54CD">
            <w:pPr>
              <w:pStyle w:val="TAC"/>
            </w:pPr>
            <w:r w:rsidRPr="00AA6887">
              <w:t>.</w:t>
            </w:r>
          </w:p>
        </w:tc>
        <w:tc>
          <w:tcPr>
            <w:tcW w:w="421" w:type="dxa"/>
          </w:tcPr>
          <w:p w14:paraId="7B5245A6" w14:textId="77777777" w:rsidR="00FC7E52" w:rsidRPr="00AA6887" w:rsidRDefault="00FC7E52" w:rsidP="00DD54CD">
            <w:pPr>
              <w:pStyle w:val="TAC"/>
            </w:pPr>
            <w:r w:rsidRPr="00AA6887">
              <w:t>.</w:t>
            </w:r>
          </w:p>
        </w:tc>
        <w:tc>
          <w:tcPr>
            <w:tcW w:w="421" w:type="dxa"/>
          </w:tcPr>
          <w:p w14:paraId="1E46F375" w14:textId="77777777" w:rsidR="00FC7E52" w:rsidRPr="00AA6887" w:rsidRDefault="00FC7E52" w:rsidP="00DD54CD">
            <w:pPr>
              <w:pStyle w:val="TAC"/>
            </w:pPr>
            <w:r w:rsidRPr="00AA6887">
              <w:t>.</w:t>
            </w:r>
          </w:p>
        </w:tc>
        <w:tc>
          <w:tcPr>
            <w:tcW w:w="420" w:type="dxa"/>
          </w:tcPr>
          <w:p w14:paraId="22F6969D" w14:textId="77777777" w:rsidR="00FC7E52" w:rsidRPr="00AA6887" w:rsidRDefault="00FC7E52" w:rsidP="00DD54CD">
            <w:pPr>
              <w:pStyle w:val="TAC"/>
            </w:pPr>
            <w:r w:rsidRPr="00AA6887">
              <w:t>.</w:t>
            </w:r>
          </w:p>
        </w:tc>
        <w:tc>
          <w:tcPr>
            <w:tcW w:w="2496" w:type="dxa"/>
            <w:shd w:val="clear" w:color="auto" w:fill="auto"/>
          </w:tcPr>
          <w:p w14:paraId="68FCC6F8" w14:textId="77777777" w:rsidR="00FC7E52" w:rsidRPr="00AA6887" w:rsidRDefault="00FC7E52" w:rsidP="00DD54CD">
            <w:pPr>
              <w:pStyle w:val="TAL"/>
            </w:pPr>
            <w:r w:rsidRPr="00AA6887">
              <w:t>.</w:t>
            </w:r>
          </w:p>
        </w:tc>
        <w:tc>
          <w:tcPr>
            <w:tcW w:w="1734" w:type="dxa"/>
          </w:tcPr>
          <w:p w14:paraId="446A124D" w14:textId="77777777" w:rsidR="00FC7E52" w:rsidRPr="00AA6887" w:rsidRDefault="00FC7E52" w:rsidP="00DD54CD">
            <w:pPr>
              <w:pStyle w:val="TAL"/>
            </w:pPr>
            <w:r w:rsidRPr="00AA6887">
              <w:t>.</w:t>
            </w:r>
          </w:p>
        </w:tc>
      </w:tr>
      <w:tr w:rsidR="00FC7E52" w:rsidRPr="00AA6887" w14:paraId="224B9586" w14:textId="77777777" w:rsidTr="00DD54CD">
        <w:trPr>
          <w:cantSplit/>
          <w:jc w:val="center"/>
        </w:trPr>
        <w:tc>
          <w:tcPr>
            <w:tcW w:w="421" w:type="dxa"/>
          </w:tcPr>
          <w:p w14:paraId="07C4A54C" w14:textId="77777777" w:rsidR="00FC7E52" w:rsidRPr="00AA6887" w:rsidRDefault="00FC7E52" w:rsidP="00DD54CD">
            <w:pPr>
              <w:pStyle w:val="TAC"/>
            </w:pPr>
            <w:r w:rsidRPr="00AA6887">
              <w:t>.</w:t>
            </w:r>
          </w:p>
        </w:tc>
        <w:tc>
          <w:tcPr>
            <w:tcW w:w="421" w:type="dxa"/>
          </w:tcPr>
          <w:p w14:paraId="1E0604DE" w14:textId="77777777" w:rsidR="00FC7E52" w:rsidRPr="00AA6887" w:rsidRDefault="00FC7E52" w:rsidP="00DD54CD">
            <w:pPr>
              <w:pStyle w:val="TAC"/>
            </w:pPr>
            <w:r w:rsidRPr="00AA6887">
              <w:t>.</w:t>
            </w:r>
          </w:p>
        </w:tc>
        <w:tc>
          <w:tcPr>
            <w:tcW w:w="420" w:type="dxa"/>
          </w:tcPr>
          <w:p w14:paraId="67F56B39" w14:textId="77777777" w:rsidR="00FC7E52" w:rsidRPr="00AA6887" w:rsidRDefault="00FC7E52" w:rsidP="00DD54CD">
            <w:pPr>
              <w:pStyle w:val="TAC"/>
            </w:pPr>
            <w:r w:rsidRPr="00AA6887">
              <w:t>.</w:t>
            </w:r>
          </w:p>
        </w:tc>
        <w:tc>
          <w:tcPr>
            <w:tcW w:w="421" w:type="dxa"/>
          </w:tcPr>
          <w:p w14:paraId="4D1F5AD9" w14:textId="77777777" w:rsidR="00FC7E52" w:rsidRPr="00AA6887" w:rsidRDefault="00FC7E52" w:rsidP="00DD54CD">
            <w:pPr>
              <w:pStyle w:val="TAC"/>
            </w:pPr>
            <w:r w:rsidRPr="00AA6887">
              <w:t>.</w:t>
            </w:r>
          </w:p>
        </w:tc>
        <w:tc>
          <w:tcPr>
            <w:tcW w:w="421" w:type="dxa"/>
          </w:tcPr>
          <w:p w14:paraId="46ED1B50" w14:textId="77777777" w:rsidR="00FC7E52" w:rsidRPr="00AA6887" w:rsidRDefault="00FC7E52" w:rsidP="00DD54CD">
            <w:pPr>
              <w:pStyle w:val="TAC"/>
            </w:pPr>
            <w:r w:rsidRPr="00AA6887">
              <w:t>.</w:t>
            </w:r>
          </w:p>
        </w:tc>
        <w:tc>
          <w:tcPr>
            <w:tcW w:w="420" w:type="dxa"/>
          </w:tcPr>
          <w:p w14:paraId="113D95CC" w14:textId="77777777" w:rsidR="00FC7E52" w:rsidRPr="00AA6887" w:rsidRDefault="00FC7E52" w:rsidP="00DD54CD">
            <w:pPr>
              <w:pStyle w:val="TAC"/>
            </w:pPr>
            <w:r w:rsidRPr="00AA6887">
              <w:t>.</w:t>
            </w:r>
          </w:p>
        </w:tc>
        <w:tc>
          <w:tcPr>
            <w:tcW w:w="2496" w:type="dxa"/>
            <w:shd w:val="clear" w:color="auto" w:fill="auto"/>
          </w:tcPr>
          <w:p w14:paraId="02A85C66" w14:textId="77777777" w:rsidR="00FC7E52" w:rsidRPr="00AA6887" w:rsidRDefault="00FC7E52" w:rsidP="00DD54CD">
            <w:pPr>
              <w:pStyle w:val="TAL"/>
            </w:pPr>
            <w:r w:rsidRPr="00AA6887">
              <w:t>.</w:t>
            </w:r>
          </w:p>
        </w:tc>
        <w:tc>
          <w:tcPr>
            <w:tcW w:w="1734" w:type="dxa"/>
          </w:tcPr>
          <w:p w14:paraId="0FED6BC1" w14:textId="77777777" w:rsidR="00FC7E52" w:rsidRPr="00AA6887" w:rsidRDefault="00FC7E52" w:rsidP="00DD54CD">
            <w:pPr>
              <w:pStyle w:val="TAL"/>
            </w:pPr>
            <w:r w:rsidRPr="00AA6887">
              <w:t>.</w:t>
            </w:r>
          </w:p>
        </w:tc>
      </w:tr>
      <w:tr w:rsidR="00FC7E52" w:rsidRPr="00AA6887" w14:paraId="31909D99" w14:textId="77777777" w:rsidTr="00DD54CD">
        <w:trPr>
          <w:cantSplit/>
          <w:jc w:val="center"/>
        </w:trPr>
        <w:tc>
          <w:tcPr>
            <w:tcW w:w="421" w:type="dxa"/>
          </w:tcPr>
          <w:p w14:paraId="48B3E7F5" w14:textId="77777777" w:rsidR="00FC7E52" w:rsidRPr="00AA6887" w:rsidRDefault="00FC7E52" w:rsidP="00DD54CD">
            <w:pPr>
              <w:pStyle w:val="TAC"/>
            </w:pPr>
            <w:r w:rsidRPr="00AA6887">
              <w:t>1</w:t>
            </w:r>
          </w:p>
        </w:tc>
        <w:tc>
          <w:tcPr>
            <w:tcW w:w="421" w:type="dxa"/>
          </w:tcPr>
          <w:p w14:paraId="38D67746" w14:textId="77777777" w:rsidR="00FC7E52" w:rsidRPr="00AA6887" w:rsidRDefault="00FC7E52" w:rsidP="00DD54CD">
            <w:pPr>
              <w:pStyle w:val="TAC"/>
            </w:pPr>
            <w:r w:rsidRPr="00AA6887">
              <w:t>1</w:t>
            </w:r>
          </w:p>
        </w:tc>
        <w:tc>
          <w:tcPr>
            <w:tcW w:w="420" w:type="dxa"/>
          </w:tcPr>
          <w:p w14:paraId="16AA8708" w14:textId="77777777" w:rsidR="00FC7E52" w:rsidRPr="00AA6887" w:rsidRDefault="00FC7E52" w:rsidP="00DD54CD">
            <w:pPr>
              <w:pStyle w:val="TAC"/>
            </w:pPr>
            <w:r w:rsidRPr="00AA6887">
              <w:t>1</w:t>
            </w:r>
          </w:p>
        </w:tc>
        <w:tc>
          <w:tcPr>
            <w:tcW w:w="421" w:type="dxa"/>
          </w:tcPr>
          <w:p w14:paraId="270B0624" w14:textId="77777777" w:rsidR="00FC7E52" w:rsidRPr="00AA6887" w:rsidRDefault="00FC7E52" w:rsidP="00DD54CD">
            <w:pPr>
              <w:pStyle w:val="TAC"/>
            </w:pPr>
            <w:r w:rsidRPr="00AA6887">
              <w:t>1</w:t>
            </w:r>
          </w:p>
        </w:tc>
        <w:tc>
          <w:tcPr>
            <w:tcW w:w="421" w:type="dxa"/>
          </w:tcPr>
          <w:p w14:paraId="6CF74A73" w14:textId="77777777" w:rsidR="00FC7E52" w:rsidRPr="00AA6887" w:rsidRDefault="00FC7E52" w:rsidP="00DD54CD">
            <w:pPr>
              <w:pStyle w:val="TAC"/>
            </w:pPr>
            <w:r w:rsidRPr="00AA6887">
              <w:t>1</w:t>
            </w:r>
          </w:p>
        </w:tc>
        <w:tc>
          <w:tcPr>
            <w:tcW w:w="420" w:type="dxa"/>
          </w:tcPr>
          <w:p w14:paraId="65F00088" w14:textId="77777777" w:rsidR="00FC7E52" w:rsidRPr="00AA6887" w:rsidRDefault="00FC7E52" w:rsidP="00DD54CD">
            <w:pPr>
              <w:pStyle w:val="TAC"/>
            </w:pPr>
            <w:r w:rsidRPr="00AA6887">
              <w:t>0</w:t>
            </w:r>
          </w:p>
        </w:tc>
        <w:tc>
          <w:tcPr>
            <w:tcW w:w="2496" w:type="dxa"/>
            <w:shd w:val="clear" w:color="auto" w:fill="auto"/>
          </w:tcPr>
          <w:p w14:paraId="43514AD5" w14:textId="77777777" w:rsidR="00FC7E52" w:rsidRPr="00AA6887" w:rsidRDefault="00FC7E52" w:rsidP="00DD54CD">
            <w:pPr>
              <w:pStyle w:val="TAL"/>
            </w:pPr>
            <w:r w:rsidRPr="00AA6887">
              <w:t>(62*360/64)° CCW rotation</w:t>
            </w:r>
          </w:p>
        </w:tc>
        <w:tc>
          <w:tcPr>
            <w:tcW w:w="1734" w:type="dxa"/>
          </w:tcPr>
          <w:p w14:paraId="20B096A9" w14:textId="77777777" w:rsidR="00FC7E52" w:rsidRPr="00AA6887" w:rsidRDefault="00FC7E52" w:rsidP="00DD54CD">
            <w:pPr>
              <w:pStyle w:val="TAL"/>
            </w:pPr>
            <w:r w:rsidRPr="00AA6887">
              <w:t>(2*360/64)° CCW rotation</w:t>
            </w:r>
          </w:p>
        </w:tc>
      </w:tr>
      <w:tr w:rsidR="00FC7E52" w:rsidRPr="00AA6887" w14:paraId="745F09D0" w14:textId="77777777" w:rsidTr="00DD54CD">
        <w:trPr>
          <w:cantSplit/>
          <w:jc w:val="center"/>
        </w:trPr>
        <w:tc>
          <w:tcPr>
            <w:tcW w:w="421" w:type="dxa"/>
          </w:tcPr>
          <w:p w14:paraId="13FAC602" w14:textId="77777777" w:rsidR="00FC7E52" w:rsidRPr="00AA6887" w:rsidRDefault="00FC7E52" w:rsidP="00DD54CD">
            <w:pPr>
              <w:pStyle w:val="TAC"/>
            </w:pPr>
            <w:r w:rsidRPr="00AA6887">
              <w:t>1</w:t>
            </w:r>
          </w:p>
        </w:tc>
        <w:tc>
          <w:tcPr>
            <w:tcW w:w="421" w:type="dxa"/>
          </w:tcPr>
          <w:p w14:paraId="168B02E3" w14:textId="77777777" w:rsidR="00FC7E52" w:rsidRPr="00AA6887" w:rsidRDefault="00FC7E52" w:rsidP="00DD54CD">
            <w:pPr>
              <w:pStyle w:val="TAC"/>
            </w:pPr>
            <w:r w:rsidRPr="00AA6887">
              <w:t>1</w:t>
            </w:r>
          </w:p>
        </w:tc>
        <w:tc>
          <w:tcPr>
            <w:tcW w:w="420" w:type="dxa"/>
          </w:tcPr>
          <w:p w14:paraId="6DFA6EDE" w14:textId="77777777" w:rsidR="00FC7E52" w:rsidRPr="00AA6887" w:rsidRDefault="00FC7E52" w:rsidP="00DD54CD">
            <w:pPr>
              <w:pStyle w:val="TAC"/>
            </w:pPr>
            <w:r w:rsidRPr="00AA6887">
              <w:t>1</w:t>
            </w:r>
          </w:p>
        </w:tc>
        <w:tc>
          <w:tcPr>
            <w:tcW w:w="421" w:type="dxa"/>
          </w:tcPr>
          <w:p w14:paraId="3B7C2187" w14:textId="77777777" w:rsidR="00FC7E52" w:rsidRPr="00AA6887" w:rsidRDefault="00FC7E52" w:rsidP="00DD54CD">
            <w:pPr>
              <w:pStyle w:val="TAC"/>
            </w:pPr>
            <w:r w:rsidRPr="00AA6887">
              <w:t>1</w:t>
            </w:r>
          </w:p>
        </w:tc>
        <w:tc>
          <w:tcPr>
            <w:tcW w:w="421" w:type="dxa"/>
          </w:tcPr>
          <w:p w14:paraId="241EFAA8" w14:textId="77777777" w:rsidR="00FC7E52" w:rsidRPr="00AA6887" w:rsidRDefault="00FC7E52" w:rsidP="00DD54CD">
            <w:pPr>
              <w:pStyle w:val="TAC"/>
            </w:pPr>
            <w:r w:rsidRPr="00AA6887">
              <w:t>1</w:t>
            </w:r>
          </w:p>
        </w:tc>
        <w:tc>
          <w:tcPr>
            <w:tcW w:w="420" w:type="dxa"/>
          </w:tcPr>
          <w:p w14:paraId="5382C4DD" w14:textId="77777777" w:rsidR="00FC7E52" w:rsidRPr="00AA6887" w:rsidRDefault="00FC7E52" w:rsidP="00DD54CD">
            <w:pPr>
              <w:pStyle w:val="TAC"/>
            </w:pPr>
            <w:r w:rsidRPr="00AA6887">
              <w:t>1</w:t>
            </w:r>
          </w:p>
        </w:tc>
        <w:tc>
          <w:tcPr>
            <w:tcW w:w="2496" w:type="dxa"/>
            <w:shd w:val="clear" w:color="auto" w:fill="auto"/>
          </w:tcPr>
          <w:p w14:paraId="5AC73736" w14:textId="77777777" w:rsidR="00FC7E52" w:rsidRPr="00AA6887" w:rsidRDefault="00FC7E52" w:rsidP="00DD54CD">
            <w:pPr>
              <w:pStyle w:val="TAL"/>
            </w:pPr>
            <w:r w:rsidRPr="00AA6887">
              <w:t>(63*360/64)° CCW rotation</w:t>
            </w:r>
          </w:p>
        </w:tc>
        <w:tc>
          <w:tcPr>
            <w:tcW w:w="1734" w:type="dxa"/>
          </w:tcPr>
          <w:p w14:paraId="279E0629" w14:textId="77777777" w:rsidR="00FC7E52" w:rsidRPr="00AA6887" w:rsidRDefault="00FC7E52" w:rsidP="00DD54CD">
            <w:pPr>
              <w:pStyle w:val="TAL"/>
            </w:pPr>
            <w:r w:rsidRPr="00AA6887">
              <w:t>(360/64)° CCW rotation</w:t>
            </w:r>
          </w:p>
        </w:tc>
      </w:tr>
    </w:tbl>
    <w:p w14:paraId="7D08763B" w14:textId="77777777" w:rsidR="00FC7E52" w:rsidRPr="00567618" w:rsidRDefault="00FC7E52" w:rsidP="00FC7E52">
      <w:pPr>
        <w:pStyle w:val="FP"/>
      </w:pPr>
    </w:p>
    <w:p w14:paraId="48ACB76F" w14:textId="77777777" w:rsidR="00FC7E52" w:rsidRPr="00567618" w:rsidRDefault="00FC7E52" w:rsidP="00FC7E52">
      <w:r w:rsidRPr="00567618">
        <w:t xml:space="preserve">The sending MTSI client in the terminal using a camera as source and equipped with appropriate orientation sensor(s) should compute the image orientation from the sensor(s) that indicate the rotation of the device with respect to the default camera orientation. It is recommended that appropriate </w:t>
      </w:r>
      <w:r w:rsidRPr="00567618">
        <w:rPr>
          <w:lang w:eastAsia="ko-KR"/>
        </w:rPr>
        <w:t xml:space="preserve">filtering on the </w:t>
      </w:r>
      <w:r w:rsidRPr="00567618">
        <w:t>time and angular domain is applied onto the sensor’s indications to prevent a "ping-pong" effect between two quantization levels in the case where the measured value is fluctuating between two quantization levels. The sending MTSI client may choose to send any orientation information not necessarily based on orientation sensor(s).</w:t>
      </w:r>
    </w:p>
    <w:p w14:paraId="2505FCDC" w14:textId="77777777" w:rsidR="00FC7E52" w:rsidRPr="00567618" w:rsidRDefault="00FC7E52" w:rsidP="00FC7E52">
      <w:r w:rsidRPr="00567618">
        <w:t xml:space="preserve">For higher granularity CVO, a terminal shall send a report at least as frequently as it would have sent a 2-bit report. A report interval shorter than this requirement should only be used when the report contains a value that differs significantly from the previous report, i.e. after taking noise removal, sensor precision, and any other relevant factors into account. </w:t>
      </w:r>
    </w:p>
    <w:p w14:paraId="71C24E19" w14:textId="77777777" w:rsidR="00FC7E52" w:rsidRPr="00567618" w:rsidRDefault="00FC7E52" w:rsidP="00FC7E52">
      <w:r w:rsidRPr="00567618">
        <w:t>The rotation is a quantized value of the angle between the earth vertical projected onto the plane of the image as sent on the link and the image vertical. The earth vertical is a radial line starting at the center of the earth and passing through the depicted scene while the image vertical is a line passing from the middle of the bottom to the middle of the top of the image. For the case where the camera is pointing vertical or nearly vertical, the last valid value used for rotation should be used. In case there is no previous valid value, a suitable default value should be chosen.</w:t>
      </w:r>
    </w:p>
    <w:p w14:paraId="463B0E8A" w14:textId="77777777" w:rsidR="00FC7E52" w:rsidRPr="00567618" w:rsidRDefault="00FC7E52" w:rsidP="00FC7E52">
      <w:r w:rsidRPr="00567618">
        <w:t>When compensating for both rotation and flip at the receiving MTSI client, the operations shall be performed in the order of rotation compensation followed by flipping, because the order of flip and rotation operations matters when rotating 90° or 270°. The sending MTSI client shall correspondingly, when the transmitted image is both flipped and rotated, include information in the RTP Header Extension as if the transmitted image on the link was first flipped (mirrored) and then rotated, using an image perceived as upright (regardless if using portrait or landscape format) as starting point.</w:t>
      </w:r>
    </w:p>
    <w:p w14:paraId="62A9AEE7" w14:textId="77777777" w:rsidR="00FC7E52" w:rsidRPr="00567618" w:rsidRDefault="00FC7E52" w:rsidP="00FC7E52">
      <w:r w:rsidRPr="00567618">
        <w:t>The MTSI client shall add the payload bytes as defined in this clause onto the last RTP packet in each group of packets which make up a key frame (I-frame or IDR frame in H.264 (AVC), or an IRAP picture in H.265 (HEVC)). The MTSI client may also add the payload bytes onto the last RTP packet in each group of packets which make up another type of frame (e.g. a P-Frame) only if the current value is different from the previous value sent.</w:t>
      </w:r>
    </w:p>
    <w:p w14:paraId="22A7CDE7" w14:textId="77777777" w:rsidR="00FC7E52" w:rsidRPr="00567618" w:rsidRDefault="00FC7E52" w:rsidP="00FC7E52">
      <w:r w:rsidRPr="00567618">
        <w:t>If this is the only header extension present, a total of 8 bytes are appended to the RTP header, and the last packet in the sequence of RTP packets will be marked with both the marker bit and the Extension bit, as defined in RFC3550</w:t>
      </w:r>
      <w:r>
        <w:t> </w:t>
      </w:r>
      <w:r w:rsidRPr="00567618">
        <w:t xml:space="preserve">[9]. </w:t>
      </w:r>
    </w:p>
    <w:p w14:paraId="1A92E5AC" w14:textId="77777777" w:rsidR="00FC7E52" w:rsidRPr="00567618" w:rsidRDefault="00FC7E52" w:rsidP="00FC7E52">
      <w:r w:rsidRPr="00567618">
        <w:t>When CVO is not succesfully negotiated the MTSI clients are said to be in non-CVO operation. The sender in non-CVO operation should operate as follows to compensate for image rotation and potential misalignment.</w:t>
      </w:r>
    </w:p>
    <w:p w14:paraId="1081A74B" w14:textId="77777777" w:rsidR="00FC7E52" w:rsidRPr="00567618" w:rsidRDefault="00FC7E52" w:rsidP="00FC7E52">
      <w:r w:rsidRPr="00567618">
        <w:t>If the receiver has explicitly indicated support for both</w:t>
      </w:r>
      <w:r>
        <w:t> </w:t>
      </w:r>
      <w:r w:rsidRPr="00567618">
        <w:t>[x,y] and</w:t>
      </w:r>
      <w:r>
        <w:t> </w:t>
      </w:r>
      <w:r w:rsidRPr="00567618">
        <w:t>[y,x] resolutions via the imageattr attribute during SDP negotiation (see clause</w:t>
      </w:r>
      <w:r>
        <w:t> </w:t>
      </w:r>
      <w:r w:rsidRPr="00567618">
        <w:t xml:space="preserve">6.2.3.3 and an example in clause A.4.6), </w:t>
      </w:r>
      <w:r w:rsidRPr="00567618">
        <w:rPr>
          <w:lang w:eastAsia="ko-KR"/>
        </w:rPr>
        <w:t xml:space="preserve">and when video is negotiated for the session, </w:t>
      </w:r>
      <w:r w:rsidRPr="00567618">
        <w:t>the sender should rotate the image prior to video encoding and compensate image rotation by changing the signaled Sequence Parameter Set in the video bitstream between</w:t>
      </w:r>
      <w:r>
        <w:t> </w:t>
      </w:r>
      <w:r w:rsidRPr="00567618">
        <w:t>[x,y] and</w:t>
      </w:r>
      <w:r>
        <w:t> </w:t>
      </w:r>
      <w:r w:rsidRPr="00567618">
        <w:t xml:space="preserve">[y,x] as applicable. </w:t>
      </w:r>
    </w:p>
    <w:p w14:paraId="58FB9760" w14:textId="77777777" w:rsidR="00FC7E52" w:rsidRPr="00567618" w:rsidRDefault="00FC7E52" w:rsidP="00FC7E52">
      <w:r w:rsidRPr="00567618">
        <w:t>If the receiver has not explicitely indicated support for both</w:t>
      </w:r>
      <w:r>
        <w:t> </w:t>
      </w:r>
      <w:r w:rsidRPr="00567618">
        <w:t>[x,y] and</w:t>
      </w:r>
      <w:r>
        <w:t> </w:t>
      </w:r>
      <w:r w:rsidRPr="00567618">
        <w:t xml:space="preserve">[y,x] resolutions via the imageattr attribute during SDP negotiation, then the sender should apply rotation/padding/cropping/resizing prior to </w:t>
      </w:r>
      <w:r w:rsidRPr="00567618">
        <w:rPr>
          <w:lang w:eastAsia="ko-KR"/>
        </w:rPr>
        <w:t xml:space="preserve">video </w:t>
      </w:r>
      <w:r w:rsidRPr="00567618">
        <w:t xml:space="preserve">encoding as the sender </w:t>
      </w:r>
      <w:r w:rsidRPr="00567618">
        <w:rPr>
          <w:lang w:eastAsia="ko-KR"/>
        </w:rPr>
        <w:t>considers appropriate</w:t>
      </w:r>
      <w:r w:rsidRPr="00567618">
        <w:t xml:space="preserve"> while keeping the resolution unchanged. As for CVO operation, the sending MTSI client in the terminal using a camera as source and equipped with appropriate orientation sensor(s) should compute the image orientation from the </w:t>
      </w:r>
      <w:r w:rsidRPr="00567618">
        <w:rPr>
          <w:lang w:eastAsia="ko-KR"/>
        </w:rPr>
        <w:t xml:space="preserve">output of the </w:t>
      </w:r>
      <w:r w:rsidRPr="00567618">
        <w:t>sensor(s) that indicate</w:t>
      </w:r>
      <w:r w:rsidRPr="00567618">
        <w:rPr>
          <w:lang w:eastAsia="ko-KR"/>
        </w:rPr>
        <w:t>s</w:t>
      </w:r>
      <w:r w:rsidRPr="00567618">
        <w:t xml:space="preserve"> the rotation of the device with respect to the default camera orientation. It is recommended that appropriate filtering on the time and angular domain is applied onto the sensor’s indications to prevent a "ping-pong" effect in the case where the </w:t>
      </w:r>
      <w:r w:rsidRPr="00567618">
        <w:rPr>
          <w:lang w:eastAsia="ko-KR"/>
        </w:rPr>
        <w:t>measured value</w:t>
      </w:r>
      <w:r w:rsidRPr="00567618">
        <w:t xml:space="preserve"> is fluctuating </w:t>
      </w:r>
      <w:r w:rsidRPr="00567618">
        <w:rPr>
          <w:lang w:eastAsia="ko-KR"/>
        </w:rPr>
        <w:t>between</w:t>
      </w:r>
      <w:r w:rsidRPr="00567618">
        <w:t xml:space="preserve"> two quantization levels. The </w:t>
      </w:r>
      <w:r w:rsidRPr="00567618">
        <w:rPr>
          <w:lang w:eastAsia="ko-KR"/>
        </w:rPr>
        <w:t>decision of</w:t>
      </w:r>
      <w:r w:rsidRPr="00567618">
        <w:t xml:space="preserve"> MTSI client</w:t>
      </w:r>
      <w:r w:rsidRPr="00567618">
        <w:rPr>
          <w:lang w:eastAsia="ko-KR"/>
        </w:rPr>
        <w:t xml:space="preserve"> transmitting video</w:t>
      </w:r>
      <w:r w:rsidRPr="00567618">
        <w:t xml:space="preserve"> to change the image size need</w:t>
      </w:r>
      <w:r w:rsidRPr="00567618">
        <w:rPr>
          <w:lang w:eastAsia="ko-KR"/>
        </w:rPr>
        <w:t>s</w:t>
      </w:r>
      <w:r w:rsidRPr="00567618">
        <w:t xml:space="preserve"> not necessarily be based on input from orientation sensor(s).</w:t>
      </w:r>
    </w:p>
    <w:p w14:paraId="46EB2161" w14:textId="77777777" w:rsidR="00FC7E52" w:rsidRPr="00567618" w:rsidRDefault="00FC7E52" w:rsidP="00FC7E52">
      <w:pPr>
        <w:pStyle w:val="Heading3"/>
      </w:pPr>
      <w:bookmarkStart w:id="902" w:name="_Toc26369268"/>
      <w:bookmarkStart w:id="903" w:name="_Toc36227150"/>
      <w:bookmarkStart w:id="904" w:name="_Toc36228165"/>
      <w:bookmarkStart w:id="905" w:name="_Toc36228792"/>
      <w:bookmarkStart w:id="906" w:name="_Toc68847111"/>
      <w:bookmarkStart w:id="907" w:name="_Toc74611046"/>
      <w:bookmarkStart w:id="908" w:name="_Toc75566325"/>
      <w:bookmarkStart w:id="909" w:name="_Toc89789876"/>
      <w:bookmarkStart w:id="910" w:name="_Toc99466512"/>
      <w:bookmarkStart w:id="911" w:name="_Toc130460566"/>
      <w:r w:rsidRPr="00567618">
        <w:t>7.4.6</w:t>
      </w:r>
      <w:r w:rsidRPr="00567618">
        <w:tab/>
        <w:t>RTP Retransmission</w:t>
      </w:r>
      <w:bookmarkEnd w:id="902"/>
      <w:bookmarkEnd w:id="903"/>
      <w:bookmarkEnd w:id="904"/>
      <w:bookmarkEnd w:id="905"/>
      <w:bookmarkEnd w:id="906"/>
      <w:bookmarkEnd w:id="907"/>
      <w:bookmarkEnd w:id="908"/>
      <w:bookmarkEnd w:id="909"/>
      <w:bookmarkEnd w:id="910"/>
      <w:bookmarkEnd w:id="911"/>
    </w:p>
    <w:p w14:paraId="456C6878" w14:textId="77777777" w:rsidR="00FC7E52" w:rsidRPr="00567618" w:rsidRDefault="00FC7E52" w:rsidP="00FC7E52">
      <w:r w:rsidRPr="00567618">
        <w:t>AVPF NACK messages are used by MTSI clients to indicate non-received RTP packets for video (see clause</w:t>
      </w:r>
      <w:r>
        <w:t> </w:t>
      </w:r>
      <w:r w:rsidRPr="00567618">
        <w:t xml:space="preserve">7.3.3). The RTP Retransmission Payload Format </w:t>
      </w:r>
      <w:r>
        <w:t>RFC </w:t>
      </w:r>
      <w:r w:rsidRPr="00567618">
        <w:t>4588</w:t>
      </w:r>
      <w:r>
        <w:t> </w:t>
      </w:r>
      <w:r w:rsidRPr="00567618">
        <w:t>[140] supports retransmission of lost packets based on NACK feedback. Retransmission is useful if retransmitted packets arrive within the end to end delay requirements of the system. It is suitable for low RTT networks with relatively low observed packet loss</w:t>
      </w:r>
      <w:r>
        <w:t> </w:t>
      </w:r>
      <w:r w:rsidRPr="00567618">
        <w:t xml:space="preserve">[142]. If support for RTP retransmission payload format has been negotiated, the receivers shall support handling of RTP retransmission packets defined in </w:t>
      </w:r>
      <w:r>
        <w:t>RFC </w:t>
      </w:r>
      <w:r w:rsidRPr="00567618">
        <w:t xml:space="preserve">4588 sent using SSRC multiplexing. Similarly, senders shall use RTP retransmission packets defined in </w:t>
      </w:r>
      <w:r>
        <w:t>RFC </w:t>
      </w:r>
      <w:r w:rsidRPr="00567618">
        <w:t>4588 for packets it retransmits using SSRC multiplexing.</w:t>
      </w:r>
    </w:p>
    <w:p w14:paraId="6AF0A273" w14:textId="77777777" w:rsidR="00FC7E52" w:rsidRPr="00567618" w:rsidRDefault="00FC7E52" w:rsidP="00FC7E52">
      <w:pPr>
        <w:pStyle w:val="Heading3"/>
      </w:pPr>
      <w:bookmarkStart w:id="912" w:name="_Toc26369269"/>
      <w:bookmarkStart w:id="913" w:name="_Toc36227151"/>
      <w:bookmarkStart w:id="914" w:name="_Toc36228166"/>
      <w:bookmarkStart w:id="915" w:name="_Toc36228793"/>
      <w:bookmarkStart w:id="916" w:name="_Toc68847112"/>
      <w:bookmarkStart w:id="917" w:name="_Toc74611047"/>
      <w:bookmarkStart w:id="918" w:name="_Toc75566326"/>
      <w:bookmarkStart w:id="919" w:name="_Toc89789877"/>
      <w:bookmarkStart w:id="920" w:name="_Toc99466513"/>
      <w:bookmarkStart w:id="921" w:name="_Toc130460567"/>
      <w:r w:rsidRPr="00567618">
        <w:t>7.4.7</w:t>
      </w:r>
      <w:r w:rsidRPr="00567618">
        <w:tab/>
        <w:t>Forward Error Correction (FEC)</w:t>
      </w:r>
      <w:bookmarkEnd w:id="912"/>
      <w:bookmarkEnd w:id="913"/>
      <w:bookmarkEnd w:id="914"/>
      <w:bookmarkEnd w:id="915"/>
      <w:bookmarkEnd w:id="916"/>
      <w:bookmarkEnd w:id="917"/>
      <w:bookmarkEnd w:id="918"/>
      <w:bookmarkEnd w:id="919"/>
      <w:bookmarkEnd w:id="920"/>
      <w:bookmarkEnd w:id="921"/>
    </w:p>
    <w:p w14:paraId="2C951455" w14:textId="77777777" w:rsidR="00FC7E52" w:rsidRPr="00567618" w:rsidRDefault="00FC7E52" w:rsidP="00FC7E52">
      <w:r w:rsidRPr="00567618">
        <w:t>Forward Error Correction (FEC) can provide effective error resiliency under certain packet loss and network RTT conditions</w:t>
      </w:r>
      <w:r>
        <w:t> </w:t>
      </w:r>
      <w:r w:rsidRPr="00567618">
        <w:t>[142].  If support for FEC is negotiated, then use of a separate SSRC multiplexed FEC stream with the RTP payload defined in</w:t>
      </w:r>
      <w:r>
        <w:t> </w:t>
      </w:r>
      <w:r w:rsidRPr="00567618">
        <w:t xml:space="preserve">[141] shall be supported at both the receiver and the sender. The receiver can demultiplex the incoming stream by the SSRC field and map it to the source by using the ssrc-group mechanism defined in </w:t>
      </w:r>
      <w:r>
        <w:t>RFC </w:t>
      </w:r>
      <w:r w:rsidRPr="00567618">
        <w:t>5956</w:t>
      </w:r>
      <w:r>
        <w:t> </w:t>
      </w:r>
      <w:r w:rsidRPr="00567618">
        <w:t>[143]. The systematic FEC scheme defined in</w:t>
      </w:r>
      <w:r>
        <w:t> </w:t>
      </w:r>
      <w:r w:rsidRPr="00567618">
        <w:t>[141] is a flexible parity FEC scheme that supports various signalling of source packets used to generate the parity packets.</w:t>
      </w:r>
    </w:p>
    <w:p w14:paraId="6E39D2C6" w14:textId="77777777" w:rsidR="00FC7E52" w:rsidRPr="00567618" w:rsidRDefault="00FC7E52" w:rsidP="00FC7E52">
      <w:r w:rsidRPr="00567618">
        <w:t>Other types of FEC schemes may be supported. The use of a particular FEC sheme shall be negotiated before it is used.</w:t>
      </w:r>
    </w:p>
    <w:p w14:paraId="3B57E43A" w14:textId="77777777" w:rsidR="00FC7E52" w:rsidRPr="00567618" w:rsidRDefault="00FC7E52" w:rsidP="00FC7E52">
      <w:pPr>
        <w:pStyle w:val="Heading3"/>
        <w:rPr>
          <w:rFonts w:cs="Arial"/>
          <w:szCs w:val="28"/>
        </w:rPr>
      </w:pPr>
      <w:bookmarkStart w:id="922" w:name="_Toc99466514"/>
      <w:bookmarkStart w:id="923" w:name="_Toc130460568"/>
      <w:r w:rsidRPr="00567618">
        <w:t>7.4.8</w:t>
      </w:r>
      <w:r w:rsidRPr="00567618">
        <w:tab/>
        <w:t>Still Images</w:t>
      </w:r>
      <w:bookmarkEnd w:id="922"/>
      <w:bookmarkEnd w:id="923"/>
    </w:p>
    <w:p w14:paraId="35DB46EF" w14:textId="77777777" w:rsidR="00FC7E52" w:rsidRPr="00567618" w:rsidRDefault="00FC7E52" w:rsidP="00FC7E52">
      <w:pPr>
        <w:rPr>
          <w:noProof/>
        </w:rPr>
      </w:pPr>
      <w:r w:rsidRPr="00567618">
        <w:t>The RTP payload format for HEVC as defined in</w:t>
      </w:r>
      <w:r>
        <w:t> </w:t>
      </w:r>
      <w:r w:rsidRPr="00567618">
        <w:t xml:space="preserve">[120] shall be used for the delivery of images and image sequences. </w:t>
      </w:r>
    </w:p>
    <w:p w14:paraId="383D0BB4" w14:textId="77777777" w:rsidR="00FC7E52" w:rsidRPr="00567618" w:rsidRDefault="00FC7E52" w:rsidP="00FC7E52">
      <w:r w:rsidRPr="00567618">
        <w:t>NOTE 1: The time distance between RTP timestamps for HEVC encoded images/image sequence may be very varying and very long compared to typical HEVC encoded video, in the order of several seconds.</w:t>
      </w:r>
    </w:p>
    <w:p w14:paraId="18F6B9CE" w14:textId="77777777" w:rsidR="00FC7E52" w:rsidRPr="00567618" w:rsidRDefault="00FC7E52" w:rsidP="00FC7E52">
      <w:pPr>
        <w:pStyle w:val="Heading2"/>
      </w:pPr>
      <w:bookmarkStart w:id="924" w:name="_Toc26369270"/>
      <w:bookmarkStart w:id="925" w:name="_Toc36227152"/>
      <w:bookmarkStart w:id="926" w:name="_Toc36228167"/>
      <w:bookmarkStart w:id="927" w:name="_Toc36228794"/>
      <w:bookmarkStart w:id="928" w:name="_Toc68847113"/>
      <w:bookmarkStart w:id="929" w:name="_Toc74611048"/>
      <w:bookmarkStart w:id="930" w:name="_Toc75566327"/>
      <w:bookmarkStart w:id="931" w:name="_Toc89789878"/>
      <w:bookmarkStart w:id="932" w:name="_Toc99466515"/>
      <w:bookmarkStart w:id="933" w:name="_Toc130460569"/>
      <w:r w:rsidRPr="00567618">
        <w:t>7.5</w:t>
      </w:r>
      <w:r w:rsidRPr="00567618">
        <w:tab/>
        <w:t>Media flow</w:t>
      </w:r>
      <w:bookmarkEnd w:id="924"/>
      <w:bookmarkEnd w:id="925"/>
      <w:bookmarkEnd w:id="926"/>
      <w:bookmarkEnd w:id="927"/>
      <w:bookmarkEnd w:id="928"/>
      <w:bookmarkEnd w:id="929"/>
      <w:bookmarkEnd w:id="930"/>
      <w:bookmarkEnd w:id="931"/>
      <w:bookmarkEnd w:id="932"/>
      <w:bookmarkEnd w:id="933"/>
    </w:p>
    <w:p w14:paraId="4C42DD44" w14:textId="77777777" w:rsidR="00FC7E52" w:rsidRPr="00567618" w:rsidRDefault="00FC7E52" w:rsidP="00FC7E52">
      <w:pPr>
        <w:pStyle w:val="Heading3"/>
      </w:pPr>
      <w:bookmarkStart w:id="934" w:name="_Toc26369271"/>
      <w:bookmarkStart w:id="935" w:name="_Toc36227153"/>
      <w:bookmarkStart w:id="936" w:name="_Toc36228168"/>
      <w:bookmarkStart w:id="937" w:name="_Toc36228795"/>
      <w:bookmarkStart w:id="938" w:name="_Toc68847114"/>
      <w:bookmarkStart w:id="939" w:name="_Toc74611049"/>
      <w:bookmarkStart w:id="940" w:name="_Toc75566328"/>
      <w:bookmarkStart w:id="941" w:name="_Toc89789879"/>
      <w:bookmarkStart w:id="942" w:name="_Toc99466516"/>
      <w:bookmarkStart w:id="943" w:name="_Toc130460570"/>
      <w:r w:rsidRPr="00567618">
        <w:t>7.5.1</w:t>
      </w:r>
      <w:r w:rsidRPr="00567618">
        <w:tab/>
        <w:t>General</w:t>
      </w:r>
      <w:bookmarkEnd w:id="934"/>
      <w:bookmarkEnd w:id="935"/>
      <w:bookmarkEnd w:id="936"/>
      <w:bookmarkEnd w:id="937"/>
      <w:bookmarkEnd w:id="938"/>
      <w:bookmarkEnd w:id="939"/>
      <w:bookmarkEnd w:id="940"/>
      <w:bookmarkEnd w:id="941"/>
      <w:bookmarkEnd w:id="942"/>
      <w:bookmarkEnd w:id="943"/>
    </w:p>
    <w:p w14:paraId="3C2F53D8" w14:textId="77777777" w:rsidR="00FC7E52" w:rsidRPr="00567618" w:rsidRDefault="00FC7E52" w:rsidP="00FC7E52">
      <w:r w:rsidRPr="00567618">
        <w:t>This clause contains considerations on how to use media in RTP, packetization guidelines, and other transport considerations. The use of ECN for RTP sessions is also described for speech in this clause.</w:t>
      </w:r>
    </w:p>
    <w:p w14:paraId="7EB04CA6" w14:textId="77777777" w:rsidR="00FC7E52" w:rsidRPr="00567618" w:rsidRDefault="00FC7E52" w:rsidP="00FC7E52">
      <w:r w:rsidRPr="00567618">
        <w:t>The general handling of bitrate variations is described in clause</w:t>
      </w:r>
      <w:r>
        <w:t> </w:t>
      </w:r>
      <w:r w:rsidRPr="00567618">
        <w:t>7.5.5.1. Media specific handling is described in clause</w:t>
      </w:r>
      <w:r>
        <w:t> </w:t>
      </w:r>
      <w:r w:rsidRPr="00567618">
        <w:t>7.5.5.2 for video.</w:t>
      </w:r>
    </w:p>
    <w:p w14:paraId="4C796B93" w14:textId="77777777" w:rsidR="00FC7E52" w:rsidRPr="00567618" w:rsidRDefault="00FC7E52" w:rsidP="00FC7E52">
      <w:pPr>
        <w:pStyle w:val="Heading3"/>
      </w:pPr>
      <w:bookmarkStart w:id="944" w:name="_Toc26369272"/>
      <w:bookmarkStart w:id="945" w:name="_Toc36227154"/>
      <w:bookmarkStart w:id="946" w:name="_Toc36228169"/>
      <w:bookmarkStart w:id="947" w:name="_Toc36228796"/>
      <w:bookmarkStart w:id="948" w:name="_Toc68847115"/>
      <w:bookmarkStart w:id="949" w:name="_Toc74611050"/>
      <w:bookmarkStart w:id="950" w:name="_Toc75566329"/>
      <w:bookmarkStart w:id="951" w:name="_Toc89789880"/>
      <w:bookmarkStart w:id="952" w:name="_Toc99466517"/>
      <w:bookmarkStart w:id="953" w:name="_Toc130460571"/>
      <w:r w:rsidRPr="00567618">
        <w:t>7.5.2</w:t>
      </w:r>
      <w:r w:rsidRPr="00567618">
        <w:tab/>
        <w:t>Media specific</w:t>
      </w:r>
      <w:bookmarkEnd w:id="944"/>
      <w:bookmarkEnd w:id="945"/>
      <w:bookmarkEnd w:id="946"/>
      <w:bookmarkEnd w:id="947"/>
      <w:bookmarkEnd w:id="948"/>
      <w:bookmarkEnd w:id="949"/>
      <w:bookmarkEnd w:id="950"/>
      <w:bookmarkEnd w:id="951"/>
      <w:bookmarkEnd w:id="952"/>
      <w:bookmarkEnd w:id="953"/>
    </w:p>
    <w:p w14:paraId="6920B633" w14:textId="77777777" w:rsidR="00FC7E52" w:rsidRPr="00567618" w:rsidRDefault="00FC7E52" w:rsidP="00FC7E52">
      <w:pPr>
        <w:pStyle w:val="Heading4"/>
      </w:pPr>
      <w:bookmarkStart w:id="954" w:name="_Toc26369273"/>
      <w:bookmarkStart w:id="955" w:name="_Toc36227155"/>
      <w:bookmarkStart w:id="956" w:name="_Toc36228170"/>
      <w:bookmarkStart w:id="957" w:name="_Toc36228797"/>
      <w:bookmarkStart w:id="958" w:name="_Toc68847116"/>
      <w:bookmarkStart w:id="959" w:name="_Toc74611051"/>
      <w:bookmarkStart w:id="960" w:name="_Toc75566330"/>
      <w:bookmarkStart w:id="961" w:name="_Toc89789881"/>
      <w:bookmarkStart w:id="962" w:name="_Toc99466518"/>
      <w:bookmarkStart w:id="963" w:name="_Toc130460572"/>
      <w:r w:rsidRPr="00567618">
        <w:t>7.5.2.1</w:t>
      </w:r>
      <w:r w:rsidRPr="00567618">
        <w:tab/>
        <w:t>Speech</w:t>
      </w:r>
      <w:bookmarkEnd w:id="954"/>
      <w:bookmarkEnd w:id="955"/>
      <w:bookmarkEnd w:id="956"/>
      <w:bookmarkEnd w:id="957"/>
      <w:bookmarkEnd w:id="958"/>
      <w:bookmarkEnd w:id="959"/>
      <w:bookmarkEnd w:id="960"/>
      <w:bookmarkEnd w:id="961"/>
      <w:bookmarkEnd w:id="962"/>
      <w:bookmarkEnd w:id="963"/>
    </w:p>
    <w:p w14:paraId="26FAAD87" w14:textId="77777777" w:rsidR="00FC7E52" w:rsidRPr="00567618" w:rsidRDefault="00FC7E52" w:rsidP="00FC7E52">
      <w:pPr>
        <w:pStyle w:val="Heading5"/>
      </w:pPr>
      <w:bookmarkStart w:id="964" w:name="_Toc26369274"/>
      <w:bookmarkStart w:id="965" w:name="_Toc36227156"/>
      <w:bookmarkStart w:id="966" w:name="_Toc36228171"/>
      <w:bookmarkStart w:id="967" w:name="_Toc36228798"/>
      <w:bookmarkStart w:id="968" w:name="_Toc68847117"/>
      <w:bookmarkStart w:id="969" w:name="_Toc74611052"/>
      <w:bookmarkStart w:id="970" w:name="_Toc75566331"/>
      <w:bookmarkStart w:id="971" w:name="_Toc89789882"/>
      <w:bookmarkStart w:id="972" w:name="_Toc99466519"/>
      <w:bookmarkStart w:id="973" w:name="_Toc130460573"/>
      <w:r w:rsidRPr="00567618">
        <w:t>7.5.2.1.1</w:t>
      </w:r>
      <w:r w:rsidRPr="00567618">
        <w:tab/>
        <w:t>General</w:t>
      </w:r>
      <w:bookmarkEnd w:id="964"/>
      <w:bookmarkEnd w:id="965"/>
      <w:bookmarkEnd w:id="966"/>
      <w:bookmarkEnd w:id="967"/>
      <w:bookmarkEnd w:id="968"/>
      <w:bookmarkEnd w:id="969"/>
      <w:bookmarkEnd w:id="970"/>
      <w:bookmarkEnd w:id="971"/>
      <w:bookmarkEnd w:id="972"/>
      <w:bookmarkEnd w:id="973"/>
    </w:p>
    <w:p w14:paraId="79DFD634" w14:textId="77777777" w:rsidR="00FC7E52" w:rsidRPr="00567618" w:rsidRDefault="00FC7E52" w:rsidP="00FC7E52">
      <w:r w:rsidRPr="00567618">
        <w:t>This clause describes how the speech media should be packetized during a session. It includes definitions both for the cases where the access type is known and one default operation for the case when the access type is not known.</w:t>
      </w:r>
    </w:p>
    <w:p w14:paraId="1B2971A5" w14:textId="77777777" w:rsidR="00FC7E52" w:rsidRPr="00567618" w:rsidRDefault="00FC7E52" w:rsidP="00FC7E52">
      <w:r w:rsidRPr="00567618">
        <w:t>Requirements for transmission of DTMF events are described in Annex G.</w:t>
      </w:r>
    </w:p>
    <w:p w14:paraId="1FF97806" w14:textId="77777777" w:rsidR="00FC7E52" w:rsidRPr="00567618" w:rsidRDefault="00FC7E52" w:rsidP="00FC7E52">
      <w:pPr>
        <w:pStyle w:val="Heading5"/>
      </w:pPr>
      <w:bookmarkStart w:id="974" w:name="_Toc26369275"/>
      <w:bookmarkStart w:id="975" w:name="_Toc36227157"/>
      <w:bookmarkStart w:id="976" w:name="_Toc36228172"/>
      <w:bookmarkStart w:id="977" w:name="_Toc36228799"/>
      <w:bookmarkStart w:id="978" w:name="_Toc68847118"/>
      <w:bookmarkStart w:id="979" w:name="_Toc74611053"/>
      <w:bookmarkStart w:id="980" w:name="_Toc75566332"/>
      <w:bookmarkStart w:id="981" w:name="_Toc89789883"/>
      <w:bookmarkStart w:id="982" w:name="_Toc99466520"/>
      <w:bookmarkStart w:id="983" w:name="_Toc130460574"/>
      <w:r w:rsidRPr="00567618">
        <w:t>7.5.2.1.2</w:t>
      </w:r>
      <w:r w:rsidRPr="00567618">
        <w:tab/>
        <w:t>Default operation</w:t>
      </w:r>
      <w:bookmarkEnd w:id="974"/>
      <w:bookmarkEnd w:id="975"/>
      <w:bookmarkEnd w:id="976"/>
      <w:bookmarkEnd w:id="977"/>
      <w:bookmarkEnd w:id="978"/>
      <w:bookmarkEnd w:id="979"/>
      <w:bookmarkEnd w:id="980"/>
      <w:bookmarkEnd w:id="981"/>
      <w:bookmarkEnd w:id="982"/>
      <w:bookmarkEnd w:id="983"/>
    </w:p>
    <w:p w14:paraId="407E30AF" w14:textId="77777777" w:rsidR="00FC7E52" w:rsidRPr="00567618" w:rsidRDefault="00FC7E52" w:rsidP="00FC7E52">
      <w:pPr>
        <w:pStyle w:val="H6"/>
      </w:pPr>
      <w:bookmarkStart w:id="984" w:name="_Toc26369276"/>
      <w:bookmarkStart w:id="985" w:name="_Toc36227158"/>
      <w:bookmarkStart w:id="986" w:name="_Toc36228173"/>
      <w:bookmarkStart w:id="987" w:name="_Toc36228800"/>
      <w:bookmarkStart w:id="988" w:name="_Toc68847119"/>
      <w:bookmarkStart w:id="989" w:name="_Toc74611054"/>
      <w:bookmarkStart w:id="990" w:name="_Toc75566333"/>
      <w:bookmarkStart w:id="991" w:name="_Toc89789884"/>
      <w:bookmarkStart w:id="992" w:name="_Toc99466521"/>
      <w:r w:rsidRPr="00567618">
        <w:t>7.5.2.1.2.1</w:t>
      </w:r>
      <w:r w:rsidRPr="00567618">
        <w:tab/>
        <w:t>General</w:t>
      </w:r>
      <w:bookmarkEnd w:id="984"/>
      <w:bookmarkEnd w:id="985"/>
      <w:bookmarkEnd w:id="986"/>
      <w:bookmarkEnd w:id="987"/>
      <w:bookmarkEnd w:id="988"/>
      <w:bookmarkEnd w:id="989"/>
      <w:bookmarkEnd w:id="990"/>
      <w:bookmarkEnd w:id="991"/>
      <w:bookmarkEnd w:id="992"/>
    </w:p>
    <w:p w14:paraId="441E6D62" w14:textId="77777777" w:rsidR="00FC7E52" w:rsidRPr="00567618" w:rsidRDefault="00FC7E52" w:rsidP="00FC7E52">
      <w:r w:rsidRPr="00567618">
        <w:t>When the radio access bearer technology is not known to the MTSI client, the default encapsulation parameters defined in Table 7.1 shall be used.</w:t>
      </w:r>
    </w:p>
    <w:p w14:paraId="5E573133"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5207613F" w14:textId="77777777" w:rsidR="00FC7E52" w:rsidRPr="00567618" w:rsidRDefault="00FC7E52" w:rsidP="00FC7E52">
      <w:r w:rsidRPr="00567618">
        <w:t>When transmitting AMR or AMR-WB encoded media, codec mode changes should be aligned to every other frame border and should be performed to one of the neighbouring codec modes in the negotiated mode set, except for a MTSI media gateway, see clause</w:t>
      </w:r>
      <w:r>
        <w:t> </w:t>
      </w:r>
      <w:r w:rsidRPr="00567618">
        <w:t>12.3.1.1. In the transmitted media, the highest codec mode of the negotiated mode-set (or of all modes, if no mode-set was included in the SDP answer) should be used, unless it is restricted by the most recently received CMR. In the received media, codec mode changes shall be accepted at any frame border and to any codec mode within the negotiated mode set.</w:t>
      </w:r>
    </w:p>
    <w:p w14:paraId="002A8110" w14:textId="77777777" w:rsidR="00FC7E52" w:rsidRPr="00567618" w:rsidRDefault="00FC7E52" w:rsidP="00FC7E52">
      <w:r w:rsidRPr="00567618">
        <w:t>The bandwidth-efficient payload format should be used for AMR and AMR-WB encoded media unless the session setup determines that the octet-aligned payload format must be used.</w:t>
      </w:r>
    </w:p>
    <w:p w14:paraId="79A5E7C0" w14:textId="77777777" w:rsidR="00FC7E52" w:rsidRPr="00567618" w:rsidRDefault="00FC7E52" w:rsidP="00FC7E52">
      <w:r w:rsidRPr="00567618">
        <w:t>The adaptation of codec mode, aggregation and redundancy is defined in clause</w:t>
      </w:r>
      <w:r>
        <w:t> </w:t>
      </w:r>
      <w:r w:rsidRPr="00567618">
        <w:t>10.2.</w:t>
      </w:r>
    </w:p>
    <w:p w14:paraId="6CB89FA5" w14:textId="77777777" w:rsidR="00FC7E52" w:rsidRPr="00567618" w:rsidRDefault="00FC7E52" w:rsidP="00FC7E52">
      <w:pPr>
        <w:pStyle w:val="H6"/>
      </w:pPr>
      <w:bookmarkStart w:id="993" w:name="_Toc26369277"/>
      <w:bookmarkStart w:id="994" w:name="_Toc36227159"/>
      <w:bookmarkStart w:id="995" w:name="_Toc36228174"/>
      <w:bookmarkStart w:id="996" w:name="_Toc36228801"/>
      <w:bookmarkStart w:id="997" w:name="_Toc68847120"/>
      <w:bookmarkStart w:id="998" w:name="_Toc74611055"/>
      <w:bookmarkStart w:id="999" w:name="_Toc75566334"/>
      <w:bookmarkStart w:id="1000" w:name="_Toc89789885"/>
      <w:bookmarkStart w:id="1001" w:name="_Toc99466522"/>
      <w:r w:rsidRPr="00567618">
        <w:t>7.5.2.1.2.2</w:t>
      </w:r>
      <w:r w:rsidRPr="00567618">
        <w:tab/>
        <w:t>Codec Mode Requests</w:t>
      </w:r>
      <w:bookmarkEnd w:id="993"/>
      <w:bookmarkEnd w:id="994"/>
      <w:bookmarkEnd w:id="995"/>
      <w:bookmarkEnd w:id="996"/>
      <w:bookmarkEnd w:id="997"/>
      <w:bookmarkEnd w:id="998"/>
      <w:bookmarkEnd w:id="999"/>
      <w:bookmarkEnd w:id="1000"/>
      <w:bookmarkEnd w:id="1001"/>
    </w:p>
    <w:p w14:paraId="01D15E94" w14:textId="77777777" w:rsidR="00FC7E52" w:rsidRPr="00567618" w:rsidRDefault="00FC7E52" w:rsidP="00FC7E52">
      <w:r w:rsidRPr="00567618">
        <w:t>For AMR and AMR-WB, if the highest mode within the negotiated mode-set is acceptable for media reception, then the MTSI client in terminal shall either indicate that no codec mode request is present (i.e. value 15) or shall indicate the CMR value corresponding to the highest mode within the negotiated mode-set in the CMR bits in the AMR and/or AMR-WB payload format</w:t>
      </w:r>
      <w:r>
        <w:t> </w:t>
      </w:r>
      <w:r w:rsidRPr="00567618">
        <w:t>[28] in every outgoing RTP packet. Otherwise the highest acceptable mode within the negotiated mode-set shall be sent in CMR in each outgoing RTP packet.</w:t>
      </w:r>
    </w:p>
    <w:p w14:paraId="5825FAF4" w14:textId="77777777" w:rsidR="00FC7E52" w:rsidRPr="00567618" w:rsidRDefault="00FC7E52" w:rsidP="00FC7E52">
      <w:pPr>
        <w:pStyle w:val="NO"/>
        <w:keepLines w:val="0"/>
      </w:pPr>
      <w:r w:rsidRPr="00567618">
        <w:t>NOTE</w:t>
      </w:r>
      <w:r>
        <w:t> </w:t>
      </w:r>
      <w:r w:rsidRPr="00567618">
        <w:t>1:</w:t>
      </w:r>
      <w:r w:rsidRPr="00567618">
        <w:tab/>
        <w:t>The MTSI client sending CMR values relies on that the remote media-sender will not send media with higher codec modes than requested by CMR, after some reaction time (round trip delay). However the remote party can send with lower modes within the negotiated mode-set, because there could be other mode limiting effects in the voice path.</w:t>
      </w:r>
    </w:p>
    <w:p w14:paraId="44193C68" w14:textId="77777777" w:rsidR="00FC7E52" w:rsidRPr="00567618" w:rsidRDefault="00FC7E52" w:rsidP="00FC7E52">
      <w:r w:rsidRPr="00567618">
        <w:t>For AMR and AMR-WB, the MTSI client shall accept that the remote party sends with lower modes within the negotiated mode-set than requested by the CMR. The MTSI client shall follow each received CMR and shall not use higher modes in media-encoding than indicated by the most recently received CMR, while lower modes within the negotiated mode-set are allowed any time.</w:t>
      </w:r>
    </w:p>
    <w:p w14:paraId="172F437E" w14:textId="77777777" w:rsidR="00FC7E52" w:rsidRPr="00567618" w:rsidRDefault="00FC7E52" w:rsidP="00FC7E52">
      <w:pPr>
        <w:pStyle w:val="NO"/>
        <w:keepLines w:val="0"/>
      </w:pPr>
      <w:r w:rsidRPr="00567618">
        <w:t>NOTE</w:t>
      </w:r>
      <w:r>
        <w:t> </w:t>
      </w:r>
      <w:r w:rsidRPr="00567618">
        <w:t>2:</w:t>
      </w:r>
      <w:r w:rsidRPr="00567618">
        <w:tab/>
        <w:t>The codec modes in media-sending and media-receiving direction may differ in general. Received CMR values have no influence on or relation to received media-frames.</w:t>
      </w:r>
    </w:p>
    <w:p w14:paraId="0B3CE6DC" w14:textId="77777777" w:rsidR="00FC7E52" w:rsidRPr="00567618" w:rsidRDefault="00FC7E52" w:rsidP="00FC7E52">
      <w:r w:rsidRPr="00567618">
        <w:t>The MTSI client shall accept Codec Mode Requests signalled with the CMR bits in the AMR and/or AMR-WB payload format in every incoming RTP packet.</w:t>
      </w:r>
    </w:p>
    <w:p w14:paraId="3A712E3C" w14:textId="77777777" w:rsidR="00FC7E52" w:rsidRPr="00567618" w:rsidRDefault="00FC7E52" w:rsidP="00FC7E52">
      <w:pPr>
        <w:rPr>
          <w:lang w:eastAsia="ja-JP"/>
        </w:rPr>
      </w:pPr>
      <w:r w:rsidRPr="00567618">
        <w:t xml:space="preserve">For EVS, the CMR related procedures in subclause </w:t>
      </w:r>
      <w:r w:rsidRPr="00567618">
        <w:rPr>
          <w:lang w:eastAsia="ja-JP"/>
        </w:rPr>
        <w:t>A.2.2.1.1 of TS 26.445 [125] apply.</w:t>
      </w:r>
    </w:p>
    <w:p w14:paraId="23078300" w14:textId="77777777" w:rsidR="00FC7E52" w:rsidRPr="00567618" w:rsidRDefault="00FC7E52" w:rsidP="00FC7E52">
      <w:r w:rsidRPr="00567618">
        <w:t>If the MTSI client supports RTCP-APP packets, it shall also accept CMR in every incoming RTCP-APP packet.</w:t>
      </w:r>
    </w:p>
    <w:p w14:paraId="72394A40" w14:textId="77777777" w:rsidR="00FC7E52" w:rsidRPr="00567618" w:rsidRDefault="00FC7E52" w:rsidP="00FC7E52">
      <w:r w:rsidRPr="00567618">
        <w:t>The MTSI client shall follow each received CMR as soon as possible.</w:t>
      </w:r>
    </w:p>
    <w:p w14:paraId="1AE25C62" w14:textId="77777777" w:rsidR="00FC7E52" w:rsidRPr="00567618" w:rsidRDefault="00FC7E52" w:rsidP="00FC7E52">
      <w:pPr>
        <w:pStyle w:val="NO"/>
        <w:keepLines w:val="0"/>
      </w:pPr>
      <w:r w:rsidRPr="00567618">
        <w:t>NOTE</w:t>
      </w:r>
      <w:r>
        <w:t> </w:t>
      </w:r>
      <w:r w:rsidRPr="00567618">
        <w:t>3:</w:t>
      </w:r>
      <w:r w:rsidRPr="00567618">
        <w:tab/>
        <w:t>There is no upper limit defined for the reaction time; it is expected that typically the media-sender reacts within less than 40ms after the reception of a new CMR value.</w:t>
      </w:r>
    </w:p>
    <w:p w14:paraId="78FEDB10" w14:textId="77777777" w:rsidR="00FC7E52" w:rsidRPr="00567618" w:rsidRDefault="00FC7E52" w:rsidP="00FC7E52">
      <w:pPr>
        <w:pStyle w:val="H6"/>
      </w:pPr>
      <w:bookmarkStart w:id="1002" w:name="_Toc26369278"/>
      <w:bookmarkStart w:id="1003" w:name="_Toc36227160"/>
      <w:bookmarkStart w:id="1004" w:name="_Toc36228175"/>
      <w:bookmarkStart w:id="1005" w:name="_Toc36228802"/>
      <w:bookmarkStart w:id="1006" w:name="_Toc68847121"/>
      <w:bookmarkStart w:id="1007" w:name="_Toc74611056"/>
      <w:bookmarkStart w:id="1008" w:name="_Toc75566335"/>
      <w:bookmarkStart w:id="1009" w:name="_Toc89789886"/>
      <w:bookmarkStart w:id="1010" w:name="_Toc99466523"/>
      <w:r w:rsidRPr="00567618">
        <w:t>7.5.2.1.2.3</w:t>
      </w:r>
      <w:r w:rsidRPr="00567618">
        <w:tab/>
        <w:t>Frame aggregation and redundancy</w:t>
      </w:r>
      <w:bookmarkEnd w:id="1002"/>
      <w:bookmarkEnd w:id="1003"/>
      <w:bookmarkEnd w:id="1004"/>
      <w:bookmarkEnd w:id="1005"/>
      <w:bookmarkEnd w:id="1006"/>
      <w:bookmarkEnd w:id="1007"/>
      <w:bookmarkEnd w:id="1008"/>
      <w:bookmarkEnd w:id="1009"/>
      <w:bookmarkEnd w:id="1010"/>
    </w:p>
    <w:p w14:paraId="6426EF3E" w14:textId="77777777" w:rsidR="00FC7E52" w:rsidRPr="00567618" w:rsidRDefault="00FC7E52" w:rsidP="00FC7E52">
      <w:r w:rsidRPr="00567618">
        <w:t>The MTSI client should send one speech frame encapsulated in each RTP packet unless the session setup or adaptation request defines that the other MTSI client wants to receive another encapsulation variant.</w:t>
      </w:r>
    </w:p>
    <w:p w14:paraId="44B5163C" w14:textId="77777777" w:rsidR="00FC7E52" w:rsidRPr="00567618" w:rsidRDefault="00FC7E52" w:rsidP="00FC7E52">
      <w:r w:rsidRPr="00567618">
        <w:t>The MTSI client should request to receive one speech frame encapsulated in each RTP packet but shall accept any number of frames per RTP packet up to the maximum limit of 12 speech frames per RTP packet.</w:t>
      </w:r>
    </w:p>
    <w:p w14:paraId="7222C72C" w14:textId="77777777" w:rsidR="00FC7E52" w:rsidRPr="00567618" w:rsidRDefault="00FC7E52" w:rsidP="00FC7E52">
      <w:r w:rsidRPr="00567618">
        <w:t>For application-layer redundancy, see clause</w:t>
      </w:r>
      <w:r>
        <w:t> </w:t>
      </w:r>
      <w:r w:rsidRPr="00567618">
        <w:t>9.2.</w:t>
      </w:r>
    </w:p>
    <w:p w14:paraId="3B3FD8D9" w14:textId="77777777" w:rsidR="00FC7E52" w:rsidRPr="00567618" w:rsidRDefault="00FC7E52" w:rsidP="00FC7E52">
      <w:pPr>
        <w:pStyle w:val="Heading5"/>
      </w:pPr>
      <w:bookmarkStart w:id="1011" w:name="_Toc26369279"/>
      <w:bookmarkStart w:id="1012" w:name="_Toc36227161"/>
      <w:bookmarkStart w:id="1013" w:name="_Toc36228176"/>
      <w:bookmarkStart w:id="1014" w:name="_Toc36228803"/>
      <w:bookmarkStart w:id="1015" w:name="_Toc68847122"/>
      <w:bookmarkStart w:id="1016" w:name="_Toc74611057"/>
      <w:bookmarkStart w:id="1017" w:name="_Toc75566336"/>
      <w:bookmarkStart w:id="1018" w:name="_Toc89789887"/>
      <w:bookmarkStart w:id="1019" w:name="_Toc99466524"/>
      <w:bookmarkStart w:id="1020" w:name="_Toc130460575"/>
      <w:r w:rsidRPr="00567618">
        <w:t>7.5.2.1.3</w:t>
      </w:r>
      <w:r w:rsidRPr="00567618">
        <w:tab/>
        <w:t>HSPA</w:t>
      </w:r>
      <w:bookmarkEnd w:id="1011"/>
      <w:bookmarkEnd w:id="1012"/>
      <w:bookmarkEnd w:id="1013"/>
      <w:bookmarkEnd w:id="1014"/>
      <w:bookmarkEnd w:id="1015"/>
      <w:bookmarkEnd w:id="1016"/>
      <w:bookmarkEnd w:id="1017"/>
      <w:bookmarkEnd w:id="1018"/>
      <w:bookmarkEnd w:id="1019"/>
      <w:bookmarkEnd w:id="1020"/>
    </w:p>
    <w:p w14:paraId="1B6ECC09" w14:textId="77777777" w:rsidR="00FC7E52" w:rsidRPr="00567618" w:rsidRDefault="00FC7E52" w:rsidP="00FC7E52">
      <w:r w:rsidRPr="00567618">
        <w:t>Use default operation as defined in clause</w:t>
      </w:r>
      <w:r>
        <w:t> </w:t>
      </w:r>
      <w:r w:rsidRPr="00567618">
        <w:t>7.5.2.1.2.</w:t>
      </w:r>
    </w:p>
    <w:p w14:paraId="04962886" w14:textId="77777777" w:rsidR="00FC7E52" w:rsidRPr="00567618" w:rsidRDefault="00FC7E52" w:rsidP="00FC7E52">
      <w:pPr>
        <w:pStyle w:val="NO"/>
      </w:pPr>
      <w:r w:rsidRPr="00567618">
        <w:t>NOTE:</w:t>
      </w:r>
      <w:r w:rsidRPr="00567618">
        <w:tab/>
        <w:t>The RLC PDU sizes defined in TR</w:t>
      </w:r>
      <w:r>
        <w:t> </w:t>
      </w:r>
      <w:r w:rsidRPr="00567618">
        <w:t>25.993</w:t>
      </w:r>
      <w:r>
        <w:t> </w:t>
      </w:r>
      <w:r w:rsidRPr="00567618">
        <w:t>[33] have been optimized for the codec modes, payload formats and frame encapsulations defined in the default operation in clause</w:t>
      </w:r>
      <w:r>
        <w:t> </w:t>
      </w:r>
      <w:r w:rsidRPr="00567618">
        <w:t>7.5.2.1.2.</w:t>
      </w:r>
    </w:p>
    <w:p w14:paraId="0F9D5973" w14:textId="77777777" w:rsidR="00FC7E52" w:rsidRPr="00567618" w:rsidRDefault="00FC7E52" w:rsidP="00FC7E52">
      <w:pPr>
        <w:pStyle w:val="Heading5"/>
      </w:pPr>
      <w:bookmarkStart w:id="1021" w:name="_Toc26369280"/>
      <w:bookmarkStart w:id="1022" w:name="_Toc36227162"/>
      <w:bookmarkStart w:id="1023" w:name="_Toc36228177"/>
      <w:bookmarkStart w:id="1024" w:name="_Toc36228804"/>
      <w:bookmarkStart w:id="1025" w:name="_Toc68847123"/>
      <w:bookmarkStart w:id="1026" w:name="_Toc74611058"/>
      <w:bookmarkStart w:id="1027" w:name="_Toc75566337"/>
      <w:bookmarkStart w:id="1028" w:name="_Toc89789888"/>
      <w:bookmarkStart w:id="1029" w:name="_Toc99466525"/>
      <w:bookmarkStart w:id="1030" w:name="_Toc130460576"/>
      <w:r w:rsidRPr="00567618">
        <w:t>7.5.2.1.4</w:t>
      </w:r>
      <w:r w:rsidRPr="00567618">
        <w:tab/>
        <w:t>EGPRS</w:t>
      </w:r>
      <w:bookmarkEnd w:id="1021"/>
      <w:bookmarkEnd w:id="1022"/>
      <w:bookmarkEnd w:id="1023"/>
      <w:bookmarkEnd w:id="1024"/>
      <w:bookmarkEnd w:id="1025"/>
      <w:bookmarkEnd w:id="1026"/>
      <w:bookmarkEnd w:id="1027"/>
      <w:bookmarkEnd w:id="1028"/>
      <w:bookmarkEnd w:id="1029"/>
      <w:bookmarkEnd w:id="1030"/>
    </w:p>
    <w:p w14:paraId="227D502B" w14:textId="77777777" w:rsidR="00FC7E52" w:rsidRPr="00567618" w:rsidRDefault="00FC7E52" w:rsidP="00FC7E52">
      <w:r w:rsidRPr="00567618">
        <w:t>Use default operation as defined in clause</w:t>
      </w:r>
      <w:r>
        <w:t> </w:t>
      </w:r>
      <w:r w:rsidRPr="00567618">
        <w:t>7.5.2.1.2, except that the MTSI client in terminal</w:t>
      </w:r>
    </w:p>
    <w:p w14:paraId="3C794EB9" w14:textId="77777777" w:rsidR="00FC7E52" w:rsidRPr="00567618" w:rsidRDefault="00FC7E52" w:rsidP="00FC7E52">
      <w:pPr>
        <w:pStyle w:val="B1"/>
      </w:pPr>
      <w:r w:rsidRPr="00567618">
        <w:t>-</w:t>
      </w:r>
      <w:r w:rsidRPr="00567618">
        <w:tab/>
        <w:t>should send two speech frames encapsulated in each RTP packet unless the session setup or adaptation request defines that the other PS end-point want to receive another encapsulation variant;</w:t>
      </w:r>
    </w:p>
    <w:p w14:paraId="14CDE587" w14:textId="77777777" w:rsidR="00FC7E52" w:rsidRPr="00567618" w:rsidRDefault="00FC7E52" w:rsidP="00FC7E52">
      <w:pPr>
        <w:pStyle w:val="B1"/>
      </w:pPr>
      <w:r w:rsidRPr="00567618">
        <w:t>-</w:t>
      </w:r>
      <w:r w:rsidRPr="00567618">
        <w:tab/>
        <w:t>should request receiving two speech frames encapsulated in each RTP packet but shall accept any number of frames per RTP packet up to the maximum limit of 12 speech frames per RTP packet.</w:t>
      </w:r>
    </w:p>
    <w:p w14:paraId="39EB291C" w14:textId="77777777" w:rsidR="00FC7E52" w:rsidRPr="00567618" w:rsidRDefault="00FC7E52" w:rsidP="00FC7E52">
      <w:pPr>
        <w:pStyle w:val="Heading5"/>
      </w:pPr>
      <w:bookmarkStart w:id="1031" w:name="_Toc26369281"/>
      <w:bookmarkStart w:id="1032" w:name="_Toc36227163"/>
      <w:bookmarkStart w:id="1033" w:name="_Toc36228178"/>
      <w:bookmarkStart w:id="1034" w:name="_Toc36228805"/>
      <w:bookmarkStart w:id="1035" w:name="_Toc68847124"/>
      <w:bookmarkStart w:id="1036" w:name="_Toc74611059"/>
      <w:bookmarkStart w:id="1037" w:name="_Toc75566338"/>
      <w:bookmarkStart w:id="1038" w:name="_Toc89789889"/>
      <w:bookmarkStart w:id="1039" w:name="_Toc99466526"/>
      <w:bookmarkStart w:id="1040" w:name="_Toc130460577"/>
      <w:r w:rsidRPr="00567618">
        <w:t>7.5.2.1.5</w:t>
      </w:r>
      <w:r w:rsidRPr="00567618">
        <w:tab/>
        <w:t>GIP</w:t>
      </w:r>
      <w:bookmarkEnd w:id="1031"/>
      <w:bookmarkEnd w:id="1032"/>
      <w:bookmarkEnd w:id="1033"/>
      <w:bookmarkEnd w:id="1034"/>
      <w:bookmarkEnd w:id="1035"/>
      <w:bookmarkEnd w:id="1036"/>
      <w:bookmarkEnd w:id="1037"/>
      <w:bookmarkEnd w:id="1038"/>
      <w:bookmarkEnd w:id="1039"/>
      <w:bookmarkEnd w:id="1040"/>
    </w:p>
    <w:p w14:paraId="0D94F270" w14:textId="77777777" w:rsidR="00FC7E52" w:rsidRPr="00567618" w:rsidRDefault="00FC7E52" w:rsidP="00FC7E52">
      <w:r w:rsidRPr="00567618">
        <w:t>Use default operation as defined in clause</w:t>
      </w:r>
      <w:r>
        <w:t> </w:t>
      </w:r>
      <w:r w:rsidRPr="00567618">
        <w:t>7.5.2.1.2, except that the MTSI client in terminal:</w:t>
      </w:r>
    </w:p>
    <w:p w14:paraId="26256F4E" w14:textId="77777777" w:rsidR="00FC7E52" w:rsidRPr="00567618" w:rsidRDefault="00FC7E52" w:rsidP="00FC7E52">
      <w:pPr>
        <w:pStyle w:val="B1"/>
      </w:pPr>
      <w:r w:rsidRPr="00567618">
        <w:t>-</w:t>
      </w:r>
      <w:r w:rsidRPr="00567618">
        <w:tab/>
        <w:t>should send 0, 1, 2, 3 or 4 non-redundant speech frames encapsulated in each RTP packet unless the session setup or adaptation request defines that other PS end-point want to receive another encapsulation variant;</w:t>
      </w:r>
    </w:p>
    <w:p w14:paraId="052BDB28" w14:textId="77777777" w:rsidR="00FC7E52" w:rsidRPr="00567618" w:rsidRDefault="00FC7E52" w:rsidP="00FC7E52">
      <w:pPr>
        <w:pStyle w:val="B1"/>
      </w:pPr>
      <w:r w:rsidRPr="00567618">
        <w:t>-</w:t>
      </w:r>
      <w:r w:rsidRPr="00567618">
        <w:tab/>
        <w:t>should request receiving 1 to 4 speech frames in each RTP packet but shall accept any number of frames per RTP packet up to the maximum limit of 12 speech frames per RTP packet;</w:t>
      </w:r>
    </w:p>
    <w:p w14:paraId="7E833C82" w14:textId="77777777" w:rsidR="00FC7E52" w:rsidRPr="00567618" w:rsidRDefault="00FC7E52" w:rsidP="00FC7E52">
      <w:pPr>
        <w:pStyle w:val="B1"/>
      </w:pPr>
      <w:r w:rsidRPr="00567618">
        <w:t>-</w:t>
      </w:r>
      <w:r w:rsidRPr="00567618">
        <w:tab/>
        <w:t>may use application layer redundancy, in which case the MTSI client in terminal may encapsulate up to 12 speech frames in each RTP packet, with a maximum of four non-redundant speech frames.</w:t>
      </w:r>
    </w:p>
    <w:p w14:paraId="0BB54329" w14:textId="77777777" w:rsidR="00FC7E52" w:rsidRPr="00567618" w:rsidRDefault="00FC7E52" w:rsidP="00FC7E52">
      <w:pPr>
        <w:pStyle w:val="Heading5"/>
      </w:pPr>
      <w:bookmarkStart w:id="1041" w:name="_Toc26369282"/>
      <w:bookmarkStart w:id="1042" w:name="_Toc36227164"/>
      <w:bookmarkStart w:id="1043" w:name="_Toc36228179"/>
      <w:bookmarkStart w:id="1044" w:name="_Toc36228806"/>
      <w:bookmarkStart w:id="1045" w:name="_Toc68847125"/>
      <w:bookmarkStart w:id="1046" w:name="_Toc74611060"/>
      <w:bookmarkStart w:id="1047" w:name="_Toc75566339"/>
      <w:bookmarkStart w:id="1048" w:name="_Toc89789890"/>
      <w:bookmarkStart w:id="1049" w:name="_Toc99466527"/>
      <w:bookmarkStart w:id="1050" w:name="_Toc130460578"/>
      <w:r w:rsidRPr="00567618">
        <w:t>7.5.2.1.6</w:t>
      </w:r>
      <w:r w:rsidRPr="00567618">
        <w:tab/>
        <w:t>Initial codec mode for AMR and AMR-WB</w:t>
      </w:r>
      <w:bookmarkEnd w:id="1041"/>
      <w:bookmarkEnd w:id="1042"/>
      <w:bookmarkEnd w:id="1043"/>
      <w:bookmarkEnd w:id="1044"/>
      <w:bookmarkEnd w:id="1045"/>
      <w:bookmarkEnd w:id="1046"/>
      <w:bookmarkEnd w:id="1047"/>
      <w:bookmarkEnd w:id="1048"/>
      <w:bookmarkEnd w:id="1049"/>
      <w:bookmarkEnd w:id="1050"/>
    </w:p>
    <w:p w14:paraId="43DE4028" w14:textId="77777777" w:rsidR="00FC7E52" w:rsidRPr="00567618" w:rsidRDefault="00FC7E52" w:rsidP="00FC7E52">
      <w:pPr>
        <w:rPr>
          <w:noProof/>
        </w:rPr>
      </w:pPr>
      <w:r w:rsidRPr="00567618">
        <w:rPr>
          <w:noProof/>
        </w:rPr>
        <w:t>To avoid congestion on the link and to improve inter-working with CS GERAN when AMR or AMR-WB is used and when more than one codec mode is allowed in the session, the MTSI client in terminal should limit the initial codec mode (ICM) to one of the lowest codec modes for an Initial Waiting Time from the beginning of the RTP stream, or until it receives one of the following:</w:t>
      </w:r>
    </w:p>
    <w:p w14:paraId="40500437" w14:textId="77777777" w:rsidR="00FC7E52" w:rsidRPr="00567618" w:rsidRDefault="00FC7E52" w:rsidP="00FC7E52">
      <w:pPr>
        <w:pStyle w:val="B1"/>
        <w:rPr>
          <w:noProof/>
        </w:rPr>
      </w:pPr>
      <w:r w:rsidRPr="00567618">
        <w:rPr>
          <w:noProof/>
        </w:rPr>
        <w:t>-</w:t>
      </w:r>
      <w:r w:rsidRPr="00567618">
        <w:rPr>
          <w:noProof/>
        </w:rPr>
        <w:tab/>
        <w:t>a frame-block with rate control information; or:</w:t>
      </w:r>
    </w:p>
    <w:p w14:paraId="58BE88F9" w14:textId="77777777" w:rsidR="00FC7E52" w:rsidRPr="00567618" w:rsidRDefault="00FC7E52" w:rsidP="00FC7E52">
      <w:pPr>
        <w:pStyle w:val="B1"/>
        <w:rPr>
          <w:noProof/>
        </w:rPr>
      </w:pPr>
      <w:r w:rsidRPr="00567618">
        <w:rPr>
          <w:noProof/>
        </w:rPr>
        <w:t>-</w:t>
      </w:r>
      <w:r w:rsidRPr="00567618">
        <w:rPr>
          <w:noProof/>
        </w:rPr>
        <w:tab/>
        <w:t>an RTCP message with rate control information; or:</w:t>
      </w:r>
    </w:p>
    <w:p w14:paraId="20998DE1" w14:textId="77777777" w:rsidR="00FC7E52" w:rsidRPr="00567618" w:rsidRDefault="00FC7E52" w:rsidP="00FC7E52">
      <w:pPr>
        <w:pStyle w:val="B1"/>
        <w:rPr>
          <w:noProof/>
        </w:rPr>
      </w:pPr>
      <w:r w:rsidRPr="00567618">
        <w:rPr>
          <w:noProof/>
        </w:rPr>
        <w:t>-</w:t>
      </w:r>
      <w:r w:rsidRPr="00567618">
        <w:rPr>
          <w:noProof/>
        </w:rPr>
        <w:tab/>
      </w:r>
      <w:r w:rsidRPr="00567618">
        <w:rPr>
          <w:noProof/>
          <w:lang w:eastAsia="en-GB"/>
        </w:rPr>
        <w:t>reception quality feedback information, e.g. PLR or jitter in RTCP Sender Reports or Receiver Reports, indicating that the currently used codec mode is too high for the current operating condition</w:t>
      </w:r>
      <w:r w:rsidRPr="00567618">
        <w:rPr>
          <w:noProof/>
        </w:rPr>
        <w:t>.</w:t>
      </w:r>
    </w:p>
    <w:p w14:paraId="3DE4A6E9" w14:textId="77777777" w:rsidR="00FC7E52" w:rsidRPr="00567618" w:rsidRDefault="00FC7E52" w:rsidP="00FC7E52">
      <w:pPr>
        <w:rPr>
          <w:noProof/>
        </w:rPr>
      </w:pPr>
      <w:r w:rsidRPr="00567618">
        <w:rPr>
          <w:noProof/>
        </w:rPr>
        <w:t>The value for the Initial Waiting Time is 600 ms when ECN is not used and 500 ms when ECN is used, unless configured differently by the MTSI Media Adaptation Management as described in Clause</w:t>
      </w:r>
      <w:r>
        <w:rPr>
          <w:noProof/>
        </w:rPr>
        <w:t> </w:t>
      </w:r>
      <w:r w:rsidRPr="00567618">
        <w:rPr>
          <w:noProof/>
        </w:rPr>
        <w:t>17.</w:t>
      </w:r>
    </w:p>
    <w:p w14:paraId="07E41F00" w14:textId="77777777" w:rsidR="00FC7E52" w:rsidRPr="00567618" w:rsidRDefault="00FC7E52" w:rsidP="00FC7E52">
      <w:pPr>
        <w:rPr>
          <w:noProof/>
        </w:rPr>
      </w:pPr>
      <w:r w:rsidRPr="00567618">
        <w:rPr>
          <w:noProof/>
        </w:rPr>
        <w:t>The rate control information can either be: a CMR with a value other than ‘15’ in the RTP payload; or a CMR with a value other than ‘15’ in an RTCP_APP message (see Clause</w:t>
      </w:r>
      <w:r>
        <w:rPr>
          <w:noProof/>
        </w:rPr>
        <w:t> </w:t>
      </w:r>
      <w:r w:rsidRPr="00567618">
        <w:rPr>
          <w:noProof/>
        </w:rPr>
        <w:t>10.2.1).</w:t>
      </w:r>
    </w:p>
    <w:p w14:paraId="5585FB1F"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A CMR with a value of ‘15’ means that no mode request is present</w:t>
      </w:r>
      <w:r>
        <w:rPr>
          <w:noProof/>
        </w:rPr>
        <w:t> </w:t>
      </w:r>
      <w:r w:rsidRPr="00567618">
        <w:rPr>
          <w:noProof/>
        </w:rPr>
        <w:t>[28].</w:t>
      </w:r>
    </w:p>
    <w:p w14:paraId="0FFFAFFA" w14:textId="77777777" w:rsidR="00FC7E52" w:rsidRPr="00567618" w:rsidRDefault="00FC7E52" w:rsidP="00FC7E52">
      <w:pPr>
        <w:rPr>
          <w:noProof/>
        </w:rPr>
      </w:pPr>
      <w:r w:rsidRPr="00567618">
        <w:rPr>
          <w:noProof/>
        </w:rPr>
        <w:t>If no rate control information is received within the Initial Waiting Time, then the sending MTSI client in terminal should gradually increase the codec mode from the ICM towards the highest codec mode allowed in the session. While not detecting poor transmission performance or not receiving rate control information, the sending MTSI client in terminal should use step-wise up-switch to avoid introducing congestion during the upwards adaptation. The step-wise up-switch should be performed by switching to the next higher codec mode in the allowed mode set and then waiting for an Initial Up-switch Waiting Time before each subsequent up-switch until the first down-switch occurs.</w:t>
      </w:r>
    </w:p>
    <w:p w14:paraId="5F0EC9E2" w14:textId="77777777" w:rsidR="00FC7E52" w:rsidRPr="00567618" w:rsidRDefault="00FC7E52" w:rsidP="00FC7E52">
      <w:pPr>
        <w:rPr>
          <w:noProof/>
        </w:rPr>
      </w:pPr>
      <w:r w:rsidRPr="00567618">
        <w:rPr>
          <w:noProof/>
        </w:rPr>
        <w:t>The value for the Initial Up-switch Waiting Time is 600 ms when ECN is not used and 500 ms when ECN is used, unless configured differently by the MTSI Media Adaptation Management as described in Clause</w:t>
      </w:r>
      <w:r>
        <w:rPr>
          <w:noProof/>
        </w:rPr>
        <w:t> </w:t>
      </w:r>
      <w:r w:rsidRPr="00567618">
        <w:rPr>
          <w:noProof/>
        </w:rPr>
        <w:t>17.</w:t>
      </w:r>
    </w:p>
    <w:p w14:paraId="5563C88E" w14:textId="77777777" w:rsidR="00FC7E52" w:rsidRPr="00567618" w:rsidRDefault="00FC7E52" w:rsidP="00FC7E52">
      <w:pPr>
        <w:rPr>
          <w:noProof/>
        </w:rPr>
      </w:pPr>
      <w:r w:rsidRPr="00567618">
        <w:rPr>
          <w:noProof/>
        </w:rPr>
        <w:t>The following rules can be used for determining the ICM:</w:t>
      </w:r>
    </w:p>
    <w:p w14:paraId="7011C72D" w14:textId="77777777" w:rsidR="00FC7E52" w:rsidRPr="00567618" w:rsidRDefault="00FC7E52" w:rsidP="00FC7E52">
      <w:pPr>
        <w:pStyle w:val="B1"/>
      </w:pPr>
      <w:r w:rsidRPr="00567618">
        <w:t>-</w:t>
      </w:r>
      <w:r w:rsidRPr="00567618">
        <w:tab/>
        <w:t>If 1 codec mode is included in the mode-set then this should be the ICM.</w:t>
      </w:r>
    </w:p>
    <w:p w14:paraId="7512F025" w14:textId="77777777" w:rsidR="00FC7E52" w:rsidRPr="00567618" w:rsidRDefault="00FC7E52" w:rsidP="00FC7E52">
      <w:pPr>
        <w:pStyle w:val="B1"/>
      </w:pPr>
      <w:r w:rsidRPr="00567618">
        <w:t>-</w:t>
      </w:r>
      <w:r w:rsidRPr="00567618">
        <w:tab/>
        <w:t>If 2 or 3 codec modes are included in the mode-set then the ICM should be the codec mode with the lowest rate.</w:t>
      </w:r>
    </w:p>
    <w:p w14:paraId="7293C3BC" w14:textId="77777777" w:rsidR="00FC7E52" w:rsidRPr="00567618" w:rsidRDefault="00FC7E52" w:rsidP="00FC7E52">
      <w:pPr>
        <w:pStyle w:val="B1"/>
      </w:pPr>
      <w:r w:rsidRPr="00567618">
        <w:t>-</w:t>
      </w:r>
      <w:r w:rsidRPr="00567618">
        <w:tab/>
        <w:t>If 4 or more codec modes are included in the mode-set then the ICM should be the codec mode with the 2</w:t>
      </w:r>
      <w:r w:rsidRPr="00567618">
        <w:rPr>
          <w:vertAlign w:val="superscript"/>
        </w:rPr>
        <w:t>nd</w:t>
      </w:r>
      <w:r w:rsidRPr="00567618">
        <w:t xml:space="preserve"> lowest rate.</w:t>
      </w:r>
    </w:p>
    <w:p w14:paraId="29C8ECB9"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Without ECN, the Initial Waiting Time needs to be long enough to allow the receiver to collect relilable statistics for the adaptation, e.g. for PLR-triggered or jitter-triggered adaptation. With ECN, a congested network can immediately mark IP packets with ECN-CE, which allows the ECN-triggered adaptation react sooner. The Initial Waiting Time can therefore be shorter when ECN is used. The same applies for the Initial Up-switch Waiting Time.</w:t>
      </w:r>
    </w:p>
    <w:p w14:paraId="1C2E3E90" w14:textId="77777777" w:rsidR="00FC7E52" w:rsidRPr="00567618" w:rsidRDefault="00FC7E52" w:rsidP="00FC7E52">
      <w:pPr>
        <w:pStyle w:val="Heading5"/>
        <w:rPr>
          <w:noProof/>
        </w:rPr>
      </w:pPr>
      <w:bookmarkStart w:id="1051" w:name="_Toc26369283"/>
      <w:bookmarkStart w:id="1052" w:name="_Toc36227165"/>
      <w:bookmarkStart w:id="1053" w:name="_Toc36228180"/>
      <w:bookmarkStart w:id="1054" w:name="_Toc36228807"/>
      <w:bookmarkStart w:id="1055" w:name="_Toc68847126"/>
      <w:bookmarkStart w:id="1056" w:name="_Toc74611061"/>
      <w:bookmarkStart w:id="1057" w:name="_Toc75566340"/>
      <w:bookmarkStart w:id="1058" w:name="_Toc89789891"/>
      <w:bookmarkStart w:id="1059" w:name="_Toc99466528"/>
      <w:bookmarkStart w:id="1060" w:name="_Toc130460579"/>
      <w:r w:rsidRPr="00567618">
        <w:rPr>
          <w:noProof/>
        </w:rPr>
        <w:t>7.5.2.1.7</w:t>
      </w:r>
      <w:r w:rsidRPr="00567618">
        <w:rPr>
          <w:noProof/>
        </w:rPr>
        <w:tab/>
        <w:t>E-UTRAN and NR</w:t>
      </w:r>
      <w:bookmarkEnd w:id="1051"/>
      <w:bookmarkEnd w:id="1052"/>
      <w:bookmarkEnd w:id="1053"/>
      <w:bookmarkEnd w:id="1054"/>
      <w:bookmarkEnd w:id="1055"/>
      <w:bookmarkEnd w:id="1056"/>
      <w:bookmarkEnd w:id="1057"/>
      <w:bookmarkEnd w:id="1058"/>
      <w:bookmarkEnd w:id="1059"/>
      <w:bookmarkEnd w:id="1060"/>
    </w:p>
    <w:p w14:paraId="3522ED7C" w14:textId="77777777" w:rsidR="00FC7E52" w:rsidRPr="00567618" w:rsidRDefault="00FC7E52" w:rsidP="00FC7E52">
      <w:pPr>
        <w:rPr>
          <w:noProof/>
        </w:rPr>
      </w:pPr>
      <w:r w:rsidRPr="00567618">
        <w:rPr>
          <w:noProof/>
        </w:rPr>
        <w:t>Use the default operation as defined in Clause</w:t>
      </w:r>
      <w:r>
        <w:rPr>
          <w:noProof/>
        </w:rPr>
        <w:t> </w:t>
      </w:r>
      <w:r w:rsidRPr="00567618">
        <w:rPr>
          <w:noProof/>
        </w:rPr>
        <w:t>7.5.2.1.2.</w:t>
      </w:r>
    </w:p>
    <w:p w14:paraId="17FD795A" w14:textId="77777777" w:rsidR="00FC7E52" w:rsidRPr="00567618" w:rsidRDefault="00FC7E52" w:rsidP="00FC7E52">
      <w:pPr>
        <w:pStyle w:val="Heading5"/>
        <w:rPr>
          <w:lang w:eastAsia="ko-KR"/>
        </w:rPr>
      </w:pPr>
      <w:bookmarkStart w:id="1061" w:name="_Toc26369284"/>
      <w:bookmarkStart w:id="1062" w:name="_Toc36227166"/>
      <w:bookmarkStart w:id="1063" w:name="_Toc36228181"/>
      <w:bookmarkStart w:id="1064" w:name="_Toc36228808"/>
      <w:bookmarkStart w:id="1065" w:name="_Toc68847127"/>
      <w:bookmarkStart w:id="1066" w:name="_Toc74611062"/>
      <w:bookmarkStart w:id="1067" w:name="_Toc75566341"/>
      <w:bookmarkStart w:id="1068" w:name="_Toc89789892"/>
      <w:bookmarkStart w:id="1069" w:name="_Toc99466529"/>
      <w:bookmarkStart w:id="1070" w:name="_Toc130460580"/>
      <w:r w:rsidRPr="00567618">
        <w:rPr>
          <w:lang w:eastAsia="ko-KR"/>
        </w:rPr>
        <w:t>7.5.2.1.8</w:t>
      </w:r>
      <w:r w:rsidRPr="00567618">
        <w:rPr>
          <w:lang w:eastAsia="ko-KR"/>
        </w:rPr>
        <w:tab/>
        <w:t>Initial codec mode for EVS</w:t>
      </w:r>
      <w:bookmarkEnd w:id="1061"/>
      <w:bookmarkEnd w:id="1062"/>
      <w:bookmarkEnd w:id="1063"/>
      <w:bookmarkEnd w:id="1064"/>
      <w:bookmarkEnd w:id="1065"/>
      <w:bookmarkEnd w:id="1066"/>
      <w:bookmarkEnd w:id="1067"/>
      <w:bookmarkEnd w:id="1068"/>
      <w:bookmarkEnd w:id="1069"/>
      <w:bookmarkEnd w:id="1070"/>
    </w:p>
    <w:p w14:paraId="72253A39" w14:textId="77777777" w:rsidR="00FC7E52" w:rsidRPr="00567618" w:rsidRDefault="00FC7E52" w:rsidP="00FC7E52">
      <w:pPr>
        <w:rPr>
          <w:lang w:eastAsia="ko-KR"/>
        </w:rPr>
      </w:pPr>
      <w:r w:rsidRPr="00567618">
        <w:rPr>
          <w:lang w:eastAsia="ko-KR"/>
        </w:rPr>
        <w:t>When the EVS AMR-WB IO mode is used from the start of the session, the Initial Codec Mode (ICM) should be selected as defined in Clause</w:t>
      </w:r>
      <w:r>
        <w:rPr>
          <w:lang w:eastAsia="ko-KR"/>
        </w:rPr>
        <w:t> </w:t>
      </w:r>
      <w:r w:rsidRPr="00567618">
        <w:rPr>
          <w:lang w:eastAsia="ko-KR"/>
        </w:rPr>
        <w:t>7.5.2.1.6 for AMR-WB.</w:t>
      </w:r>
    </w:p>
    <w:p w14:paraId="19379651" w14:textId="77777777" w:rsidR="00FC7E52" w:rsidRPr="00567618" w:rsidRDefault="00FC7E52" w:rsidP="00FC7E52">
      <w:pPr>
        <w:rPr>
          <w:lang w:eastAsia="ko-KR"/>
        </w:rPr>
      </w:pPr>
      <w:r w:rsidRPr="00567618">
        <w:rPr>
          <w:lang w:eastAsia="ko-KR"/>
        </w:rPr>
        <w:t>When EVS Primary mode is used from the start of the session, the following principles apply for the selection of the Initial Codec Mode bit-rate (ICMbr):</w:t>
      </w:r>
    </w:p>
    <w:p w14:paraId="048E73C7" w14:textId="77777777" w:rsidR="00FC7E52" w:rsidRPr="00567618" w:rsidRDefault="00FC7E52" w:rsidP="00FC7E52">
      <w:pPr>
        <w:pStyle w:val="B1"/>
        <w:rPr>
          <w:lang w:eastAsia="ko-KR"/>
        </w:rPr>
      </w:pPr>
      <w:r w:rsidRPr="00567618">
        <w:rPr>
          <w:lang w:eastAsia="ko-KR"/>
        </w:rPr>
        <w:t>-</w:t>
      </w:r>
      <w:r w:rsidRPr="00567618">
        <w:rPr>
          <w:lang w:eastAsia="ko-KR"/>
        </w:rPr>
        <w:tab/>
        <w:t>If GBR is known and if GBR is less than MBR, the ICMbr should be aligned with the GBR or should be lower than GBR.</w:t>
      </w:r>
    </w:p>
    <w:p w14:paraId="67FC3E4E" w14:textId="77777777" w:rsidR="00FC7E52" w:rsidRPr="00567618" w:rsidRDefault="00FC7E52" w:rsidP="00FC7E52">
      <w:pPr>
        <w:rPr>
          <w:lang w:eastAsia="ko-KR"/>
        </w:rPr>
      </w:pPr>
      <w:r w:rsidRPr="00567618">
        <w:rPr>
          <w:lang w:eastAsia="ko-KR"/>
        </w:rPr>
        <w:t>When EVS Primary mode is used from the start of the session, the Initial Codec Mode audio bandwidth (ICMab) should be the highest audio bandwidth negotiated for the Initial Codec Mode bit-rate (ICMbr).</w:t>
      </w:r>
    </w:p>
    <w:p w14:paraId="52EF2C33" w14:textId="77777777" w:rsidR="00FC7E52" w:rsidRPr="00567618" w:rsidRDefault="00FC7E52" w:rsidP="00FC7E52">
      <w:pPr>
        <w:pStyle w:val="Heading5"/>
        <w:rPr>
          <w:lang w:eastAsia="ko-KR"/>
        </w:rPr>
      </w:pPr>
      <w:bookmarkStart w:id="1071" w:name="_Toc26369285"/>
      <w:bookmarkStart w:id="1072" w:name="_Toc36227167"/>
      <w:bookmarkStart w:id="1073" w:name="_Toc36228182"/>
      <w:bookmarkStart w:id="1074" w:name="_Toc36228809"/>
      <w:bookmarkStart w:id="1075" w:name="_Toc68847128"/>
      <w:bookmarkStart w:id="1076" w:name="_Toc74611063"/>
      <w:bookmarkStart w:id="1077" w:name="_Toc75566342"/>
      <w:bookmarkStart w:id="1078" w:name="_Toc89789893"/>
      <w:bookmarkStart w:id="1079" w:name="_Toc99466530"/>
      <w:bookmarkStart w:id="1080" w:name="_Toc130460581"/>
      <w:r w:rsidRPr="00567618">
        <w:rPr>
          <w:lang w:eastAsia="ko-KR"/>
        </w:rPr>
        <w:t>7.5.2.1.9</w:t>
      </w:r>
      <w:r w:rsidRPr="00567618">
        <w:rPr>
          <w:lang w:eastAsia="ko-KR"/>
        </w:rPr>
        <w:tab/>
        <w:t>Dual-mono</w:t>
      </w:r>
      <w:bookmarkEnd w:id="1071"/>
      <w:bookmarkEnd w:id="1072"/>
      <w:bookmarkEnd w:id="1073"/>
      <w:bookmarkEnd w:id="1074"/>
      <w:bookmarkEnd w:id="1075"/>
      <w:bookmarkEnd w:id="1076"/>
      <w:bookmarkEnd w:id="1077"/>
      <w:bookmarkEnd w:id="1078"/>
      <w:bookmarkEnd w:id="1079"/>
      <w:bookmarkEnd w:id="1080"/>
    </w:p>
    <w:p w14:paraId="3C7F6FA7" w14:textId="77777777" w:rsidR="00FC7E52" w:rsidRPr="00567618" w:rsidRDefault="00FC7E52" w:rsidP="00FC7E52">
      <w:pPr>
        <w:rPr>
          <w:lang w:eastAsia="ko-KR"/>
        </w:rPr>
      </w:pPr>
      <w:r w:rsidRPr="00567618">
        <w:rPr>
          <w:lang w:eastAsia="ko-KR"/>
        </w:rPr>
        <w:t>An MTSI client may support dual-mono operation for EVS.</w:t>
      </w:r>
    </w:p>
    <w:p w14:paraId="7FEB2C4F" w14:textId="77777777" w:rsidR="00FC7E52" w:rsidRPr="00567618" w:rsidRDefault="00FC7E52" w:rsidP="00FC7E52">
      <w:pPr>
        <w:rPr>
          <w:lang w:eastAsia="ko-KR"/>
        </w:rPr>
      </w:pPr>
      <w:r w:rsidRPr="00567618">
        <w:rPr>
          <w:lang w:eastAsia="ko-KR"/>
        </w:rPr>
        <w:t>The packetization of dual-mono for EVS is described in</w:t>
      </w:r>
      <w:r>
        <w:rPr>
          <w:lang w:eastAsia="ko-KR"/>
        </w:rPr>
        <w:t> </w:t>
      </w:r>
      <w:r w:rsidRPr="00567618">
        <w:rPr>
          <w:lang w:eastAsia="ko-KR"/>
        </w:rPr>
        <w:t>[125]. When the EVS Primary mode is used for dual-mono encoding, the Header-full format must be used for all RTP packets.</w:t>
      </w:r>
    </w:p>
    <w:p w14:paraId="7C0FE04F" w14:textId="77777777" w:rsidR="00FC7E52" w:rsidRPr="00567618" w:rsidRDefault="00FC7E52" w:rsidP="00FC7E52">
      <w:pPr>
        <w:rPr>
          <w:lang w:eastAsia="ko-KR"/>
        </w:rPr>
      </w:pPr>
      <w:r w:rsidRPr="00567618">
        <w:rPr>
          <w:lang w:eastAsia="ko-KR"/>
        </w:rPr>
        <w:t>When offering dual-mono for an RTP payload type number, the number of channels is set to 2, see SDP example in Annex A.14.</w:t>
      </w:r>
    </w:p>
    <w:p w14:paraId="081D4298" w14:textId="77777777" w:rsidR="00FC7E52" w:rsidRPr="00567618" w:rsidRDefault="00FC7E52" w:rsidP="00FC7E52">
      <w:pPr>
        <w:pStyle w:val="Heading4"/>
      </w:pPr>
      <w:bookmarkStart w:id="1081" w:name="_Toc26369286"/>
      <w:bookmarkStart w:id="1082" w:name="_Toc36227168"/>
      <w:bookmarkStart w:id="1083" w:name="_Toc36228183"/>
      <w:bookmarkStart w:id="1084" w:name="_Toc36228810"/>
      <w:bookmarkStart w:id="1085" w:name="_Toc68847129"/>
      <w:bookmarkStart w:id="1086" w:name="_Toc74611064"/>
      <w:bookmarkStart w:id="1087" w:name="_Toc75566343"/>
      <w:bookmarkStart w:id="1088" w:name="_Toc89789894"/>
      <w:bookmarkStart w:id="1089" w:name="_Toc99466531"/>
      <w:bookmarkStart w:id="1090" w:name="_Toc130460582"/>
      <w:r w:rsidRPr="00567618">
        <w:t>7.5.2.2</w:t>
      </w:r>
      <w:r w:rsidRPr="00567618">
        <w:tab/>
        <w:t>Video</w:t>
      </w:r>
      <w:bookmarkEnd w:id="1081"/>
      <w:bookmarkEnd w:id="1082"/>
      <w:bookmarkEnd w:id="1083"/>
      <w:bookmarkEnd w:id="1084"/>
      <w:bookmarkEnd w:id="1085"/>
      <w:bookmarkEnd w:id="1086"/>
      <w:bookmarkEnd w:id="1087"/>
      <w:bookmarkEnd w:id="1088"/>
      <w:bookmarkEnd w:id="1089"/>
      <w:bookmarkEnd w:id="1090"/>
    </w:p>
    <w:p w14:paraId="6590797D" w14:textId="77777777" w:rsidR="00FC7E52" w:rsidRPr="00567618" w:rsidRDefault="00FC7E52" w:rsidP="00FC7E52">
      <w:r w:rsidRPr="00567618">
        <w:t>An MTSI client should follow general strategies for error-resilient coding (segmentation) and packetization as specified by each codec</w:t>
      </w:r>
      <w:r>
        <w:t> </w:t>
      </w:r>
      <w:r w:rsidRPr="00567618">
        <w:t>[24][119] and RTP payload format</w:t>
      </w:r>
      <w:r>
        <w:t> </w:t>
      </w:r>
      <w:r w:rsidRPr="00567618">
        <w:t>[25][120] specification. Further guidelines on how the video media data should be packetized during a session are provided in this clause.</w:t>
      </w:r>
    </w:p>
    <w:p w14:paraId="72919A0E" w14:textId="77777777" w:rsidR="00FC7E52" w:rsidRPr="00567618" w:rsidRDefault="00FC7E52" w:rsidP="00FC7E52">
      <w:r w:rsidRPr="00567618">
        <w:t>Coded pictures should be encoded into individual segments:</w:t>
      </w:r>
    </w:p>
    <w:p w14:paraId="56D00FA2" w14:textId="77777777" w:rsidR="00FC7E52" w:rsidRPr="00567618" w:rsidRDefault="00FC7E52" w:rsidP="00FC7E52">
      <w:pPr>
        <w:pStyle w:val="B1"/>
      </w:pPr>
      <w:r w:rsidRPr="00567618">
        <w:t>-</w:t>
      </w:r>
      <w:r w:rsidRPr="00567618">
        <w:tab/>
        <w:t>For H.264 (AVC), a slice corresponds to such a segment.</w:t>
      </w:r>
    </w:p>
    <w:p w14:paraId="06F4A022" w14:textId="77777777" w:rsidR="00FC7E52" w:rsidRPr="00567618" w:rsidRDefault="00FC7E52" w:rsidP="00FC7E52">
      <w:pPr>
        <w:pStyle w:val="B1"/>
      </w:pPr>
      <w:r w:rsidRPr="00567618">
        <w:t>-</w:t>
      </w:r>
      <w:r w:rsidRPr="00567618">
        <w:tab/>
        <w:t>For H.265 (HEVC), a slice segment corresponds to such a segment.</w:t>
      </w:r>
    </w:p>
    <w:p w14:paraId="71AFE980" w14:textId="77777777" w:rsidR="00FC7E52" w:rsidRPr="00567618" w:rsidRDefault="00FC7E52" w:rsidP="00FC7E52">
      <w:r w:rsidRPr="00567618">
        <w:t>Each individual segment should be encapsulated in one RTP packet. Each RTP packet should be smaller than the Maximum Transfer Unit (MTU) size.</w:t>
      </w:r>
    </w:p>
    <w:p w14:paraId="049DD9B3" w14:textId="77777777" w:rsidR="00FC7E52" w:rsidRPr="00567618" w:rsidRDefault="00FC7E52" w:rsidP="00FC7E52">
      <w:pPr>
        <w:pStyle w:val="NO"/>
      </w:pPr>
      <w:r w:rsidRPr="00567618">
        <w:t>NOTE</w:t>
      </w:r>
      <w:r>
        <w:t> </w:t>
      </w:r>
      <w:r w:rsidRPr="00567618">
        <w:t>1:</w:t>
      </w:r>
      <w:r w:rsidRPr="00567618">
        <w:tab/>
        <w:t>Unnecessary video segmentation, e.g. within RTP packets, may reduce coding efficiency.</w:t>
      </w:r>
    </w:p>
    <w:p w14:paraId="36B567CB" w14:textId="77777777" w:rsidR="00FC7E52" w:rsidRPr="00567618" w:rsidRDefault="00FC7E52" w:rsidP="00FC7E52">
      <w:pPr>
        <w:pStyle w:val="NO"/>
      </w:pPr>
      <w:r w:rsidRPr="00567618">
        <w:t>NOTE</w:t>
      </w:r>
      <w:r>
        <w:t> </w:t>
      </w:r>
      <w:r w:rsidRPr="00567618">
        <w:t>2:</w:t>
      </w:r>
      <w:r w:rsidRPr="00567618">
        <w:tab/>
        <w:t>RTP packet fragmentation, e.g. across UDP boundaries, may decrease transport overhead and reduce error robustness. Hence, packet size granularity is a trade-off between error robustness and overhead that may be tuned according to bearer access characteristics if available.</w:t>
      </w:r>
    </w:p>
    <w:p w14:paraId="685BA053" w14:textId="77777777" w:rsidR="00FC7E52" w:rsidRPr="00567618" w:rsidRDefault="00FC7E52" w:rsidP="00FC7E52">
      <w:pPr>
        <w:pStyle w:val="NO"/>
      </w:pPr>
      <w:r w:rsidRPr="00567618">
        <w:t>NOTE</w:t>
      </w:r>
      <w:r>
        <w:t> </w:t>
      </w:r>
      <w:r w:rsidRPr="00567618">
        <w:t>3:</w:t>
      </w:r>
      <w:r w:rsidRPr="00567618">
        <w:tab/>
        <w:t>In most cases, the MTU-size has a direct relationship with the bearer of the radio network.</w:t>
      </w:r>
    </w:p>
    <w:p w14:paraId="1E22783B" w14:textId="77777777" w:rsidR="00FC7E52" w:rsidRPr="00567618" w:rsidRDefault="00FC7E52" w:rsidP="00FC7E52">
      <w:pPr>
        <w:pStyle w:val="Heading4"/>
      </w:pPr>
      <w:bookmarkStart w:id="1091" w:name="_Toc26369287"/>
      <w:bookmarkStart w:id="1092" w:name="_Toc36227169"/>
      <w:bookmarkStart w:id="1093" w:name="_Toc36228184"/>
      <w:bookmarkStart w:id="1094" w:name="_Toc36228811"/>
      <w:bookmarkStart w:id="1095" w:name="_Toc68847130"/>
      <w:bookmarkStart w:id="1096" w:name="_Toc74611065"/>
      <w:bookmarkStart w:id="1097" w:name="_Toc75566344"/>
      <w:bookmarkStart w:id="1098" w:name="_Toc89789895"/>
      <w:bookmarkStart w:id="1099" w:name="_Toc99466532"/>
      <w:bookmarkStart w:id="1100" w:name="_Toc130460583"/>
      <w:r w:rsidRPr="00567618">
        <w:t>7.5.2.3</w:t>
      </w:r>
      <w:r w:rsidRPr="00567618">
        <w:tab/>
        <w:t>Text</w:t>
      </w:r>
      <w:bookmarkEnd w:id="1091"/>
      <w:bookmarkEnd w:id="1092"/>
      <w:bookmarkEnd w:id="1093"/>
      <w:bookmarkEnd w:id="1094"/>
      <w:bookmarkEnd w:id="1095"/>
      <w:bookmarkEnd w:id="1096"/>
      <w:bookmarkEnd w:id="1097"/>
      <w:bookmarkEnd w:id="1098"/>
      <w:bookmarkEnd w:id="1099"/>
      <w:bookmarkEnd w:id="1100"/>
    </w:p>
    <w:p w14:paraId="2B6B2E60" w14:textId="77777777" w:rsidR="00FC7E52" w:rsidRPr="00567618" w:rsidRDefault="00FC7E52" w:rsidP="00FC7E52">
      <w:r w:rsidRPr="00567618">
        <w:t xml:space="preserve">Real-time text is intended for human conversation applications. Text shall not be transferred with higher rate than 30 characters per second (as defined for cps in section 6 of </w:t>
      </w:r>
      <w:r>
        <w:t>RFC </w:t>
      </w:r>
      <w:r w:rsidRPr="00567618">
        <w:t>4103</w:t>
      </w:r>
      <w:r>
        <w:t> </w:t>
      </w:r>
      <w:r w:rsidRPr="00567618">
        <w:t>[31]). A text-capable MTSI client shall be able to receive text with cps set up to 30.</w:t>
      </w:r>
    </w:p>
    <w:p w14:paraId="49DEE287" w14:textId="77777777" w:rsidR="00FC7E52" w:rsidRPr="00567618" w:rsidRDefault="00FC7E52" w:rsidP="00FC7E52">
      <w:pPr>
        <w:pStyle w:val="Heading3"/>
      </w:pPr>
      <w:bookmarkStart w:id="1101" w:name="_Toc26369288"/>
      <w:bookmarkStart w:id="1102" w:name="_Toc36227170"/>
      <w:bookmarkStart w:id="1103" w:name="_Toc36228185"/>
      <w:bookmarkStart w:id="1104" w:name="_Toc36228812"/>
      <w:bookmarkStart w:id="1105" w:name="_Toc68847131"/>
      <w:bookmarkStart w:id="1106" w:name="_Toc74611066"/>
      <w:bookmarkStart w:id="1107" w:name="_Toc75566345"/>
      <w:bookmarkStart w:id="1108" w:name="_Toc89789896"/>
      <w:bookmarkStart w:id="1109" w:name="_Toc99466533"/>
      <w:bookmarkStart w:id="1110" w:name="_Toc130460584"/>
      <w:r w:rsidRPr="00567618">
        <w:t>7.5.3</w:t>
      </w:r>
      <w:r w:rsidRPr="00567618">
        <w:tab/>
        <w:t>Media synchronization</w:t>
      </w:r>
      <w:bookmarkEnd w:id="1101"/>
      <w:bookmarkEnd w:id="1102"/>
      <w:bookmarkEnd w:id="1103"/>
      <w:bookmarkEnd w:id="1104"/>
      <w:bookmarkEnd w:id="1105"/>
      <w:bookmarkEnd w:id="1106"/>
      <w:bookmarkEnd w:id="1107"/>
      <w:bookmarkEnd w:id="1108"/>
      <w:bookmarkEnd w:id="1109"/>
      <w:bookmarkEnd w:id="1110"/>
    </w:p>
    <w:p w14:paraId="06A54417" w14:textId="77777777" w:rsidR="00FC7E52" w:rsidRPr="00567618" w:rsidRDefault="00FC7E52" w:rsidP="00FC7E52">
      <w:pPr>
        <w:pStyle w:val="Heading4"/>
      </w:pPr>
      <w:bookmarkStart w:id="1111" w:name="_Toc26369289"/>
      <w:bookmarkStart w:id="1112" w:name="_Toc36227171"/>
      <w:bookmarkStart w:id="1113" w:name="_Toc36228186"/>
      <w:bookmarkStart w:id="1114" w:name="_Toc36228813"/>
      <w:bookmarkStart w:id="1115" w:name="_Toc68847132"/>
      <w:bookmarkStart w:id="1116" w:name="_Toc74611067"/>
      <w:bookmarkStart w:id="1117" w:name="_Toc75566346"/>
      <w:bookmarkStart w:id="1118" w:name="_Toc89789897"/>
      <w:bookmarkStart w:id="1119" w:name="_Toc99466534"/>
      <w:bookmarkStart w:id="1120" w:name="_Toc130460585"/>
      <w:r w:rsidRPr="00567618">
        <w:t>7.5.3.1</w:t>
      </w:r>
      <w:r w:rsidRPr="00567618">
        <w:tab/>
        <w:t>General</w:t>
      </w:r>
      <w:bookmarkEnd w:id="1111"/>
      <w:bookmarkEnd w:id="1112"/>
      <w:bookmarkEnd w:id="1113"/>
      <w:bookmarkEnd w:id="1114"/>
      <w:bookmarkEnd w:id="1115"/>
      <w:bookmarkEnd w:id="1116"/>
      <w:bookmarkEnd w:id="1117"/>
      <w:bookmarkEnd w:id="1118"/>
      <w:bookmarkEnd w:id="1119"/>
      <w:bookmarkEnd w:id="1120"/>
    </w:p>
    <w:p w14:paraId="0D31E12D" w14:textId="77777777" w:rsidR="00FC7E52" w:rsidRPr="00567618" w:rsidRDefault="00FC7E52" w:rsidP="00FC7E52">
      <w:r w:rsidRPr="00567618">
        <w:t xml:space="preserve">RTCP SR shall be used for media synchronization by setting the NTP and RTP timestamps according to </w:t>
      </w:r>
      <w:r>
        <w:t>RFC </w:t>
      </w:r>
      <w:r w:rsidRPr="00567618">
        <w:t>3550</w:t>
      </w:r>
      <w:r>
        <w:t> </w:t>
      </w:r>
      <w:r w:rsidRPr="00567618">
        <w:t>[9]. To enable quick media synchronization when a new media component is added, or an MTSI session is initiated, the RTP sender should send RTCP Sender Reports for all newly started media components as early as possible.</w:t>
      </w:r>
    </w:p>
    <w:p w14:paraId="4D984560" w14:textId="77777777" w:rsidR="00FC7E52" w:rsidRPr="00567618" w:rsidRDefault="00FC7E52" w:rsidP="00FC7E52">
      <w:pPr>
        <w:pStyle w:val="NO"/>
      </w:pPr>
      <w:r w:rsidRPr="00567618">
        <w:t>NOTE:</w:t>
      </w:r>
      <w:r w:rsidRPr="00567618">
        <w:tab/>
        <w:t>An MTSI sender can signal in SDP that no synchronization between media components is required. See clause</w:t>
      </w:r>
      <w:r>
        <w:t> </w:t>
      </w:r>
      <w:r w:rsidRPr="00567618">
        <w:t>6.2.6 and clause A.7.</w:t>
      </w:r>
    </w:p>
    <w:p w14:paraId="65AA5F65" w14:textId="77777777" w:rsidR="00FC7E52" w:rsidRPr="00567618" w:rsidRDefault="00FC7E52" w:rsidP="00FC7E52">
      <w:pPr>
        <w:pStyle w:val="Heading4"/>
      </w:pPr>
      <w:bookmarkStart w:id="1121" w:name="_Toc26369290"/>
      <w:bookmarkStart w:id="1122" w:name="_Toc36227172"/>
      <w:bookmarkStart w:id="1123" w:name="_Toc36228187"/>
      <w:bookmarkStart w:id="1124" w:name="_Toc36228814"/>
      <w:bookmarkStart w:id="1125" w:name="_Toc68847133"/>
      <w:bookmarkStart w:id="1126" w:name="_Toc74611068"/>
      <w:bookmarkStart w:id="1127" w:name="_Toc75566347"/>
      <w:bookmarkStart w:id="1128" w:name="_Toc89789898"/>
      <w:bookmarkStart w:id="1129" w:name="_Toc99466535"/>
      <w:bookmarkStart w:id="1130" w:name="_Toc130460586"/>
      <w:r w:rsidRPr="00567618">
        <w:t>7.5.3.2</w:t>
      </w:r>
      <w:r w:rsidRPr="00567618">
        <w:tab/>
        <w:t>Text</w:t>
      </w:r>
      <w:bookmarkEnd w:id="1121"/>
      <w:bookmarkEnd w:id="1122"/>
      <w:bookmarkEnd w:id="1123"/>
      <w:bookmarkEnd w:id="1124"/>
      <w:bookmarkEnd w:id="1125"/>
      <w:bookmarkEnd w:id="1126"/>
      <w:bookmarkEnd w:id="1127"/>
      <w:bookmarkEnd w:id="1128"/>
      <w:bookmarkEnd w:id="1129"/>
      <w:bookmarkEnd w:id="1130"/>
    </w:p>
    <w:p w14:paraId="541A98A1" w14:textId="77777777" w:rsidR="00FC7E52" w:rsidRPr="00567618" w:rsidRDefault="00FC7E52" w:rsidP="00FC7E52">
      <w:pPr>
        <w:rPr>
          <w:color w:val="000000"/>
        </w:rPr>
      </w:pPr>
      <w:bookmarkStart w:id="1131" w:name="_MCCTEMPBM_CRPT86940076___5"/>
      <w:r w:rsidRPr="00567618">
        <w:t xml:space="preserve">The media synchronization requirements for real-time text are relaxed. </w:t>
      </w:r>
      <w:r w:rsidRPr="00567618">
        <w:rPr>
          <w:color w:val="000000"/>
        </w:rPr>
        <w:t>A synchronization error between text and other media of a maximum of 3 seconds is accepted. Since this is longer than the maximum accepted latency, no specific methods need to be applied to assure to meet the requirement</w:t>
      </w:r>
    </w:p>
    <w:p w14:paraId="1B5E4AC2" w14:textId="77777777" w:rsidR="00FC7E52" w:rsidRPr="00567618" w:rsidRDefault="00FC7E52" w:rsidP="00FC7E52">
      <w:pPr>
        <w:pStyle w:val="Heading3"/>
        <w:rPr>
          <w:noProof/>
        </w:rPr>
      </w:pPr>
      <w:bookmarkStart w:id="1132" w:name="_Toc26369291"/>
      <w:bookmarkStart w:id="1133" w:name="_Toc36227173"/>
      <w:bookmarkStart w:id="1134" w:name="_Toc36228188"/>
      <w:bookmarkStart w:id="1135" w:name="_Toc36228815"/>
      <w:bookmarkStart w:id="1136" w:name="_Toc68847134"/>
      <w:bookmarkStart w:id="1137" w:name="_Toc74611069"/>
      <w:bookmarkStart w:id="1138" w:name="_Toc75566348"/>
      <w:bookmarkStart w:id="1139" w:name="_Toc89789899"/>
      <w:bookmarkStart w:id="1140" w:name="_Toc99466536"/>
      <w:bookmarkStart w:id="1141" w:name="_Toc130460587"/>
      <w:bookmarkEnd w:id="1131"/>
      <w:r w:rsidRPr="00567618">
        <w:rPr>
          <w:noProof/>
        </w:rPr>
        <w:t>7.5.4</w:t>
      </w:r>
      <w:r w:rsidRPr="00567618">
        <w:rPr>
          <w:noProof/>
        </w:rPr>
        <w:tab/>
        <w:t>ECN usage in RTP sessions</w:t>
      </w:r>
      <w:bookmarkEnd w:id="1132"/>
      <w:bookmarkEnd w:id="1133"/>
      <w:bookmarkEnd w:id="1134"/>
      <w:bookmarkEnd w:id="1135"/>
      <w:bookmarkEnd w:id="1136"/>
      <w:bookmarkEnd w:id="1137"/>
      <w:bookmarkEnd w:id="1138"/>
      <w:bookmarkEnd w:id="1139"/>
      <w:bookmarkEnd w:id="1140"/>
      <w:bookmarkEnd w:id="1141"/>
    </w:p>
    <w:p w14:paraId="0B66A808" w14:textId="77777777" w:rsidR="00FC7E52" w:rsidRPr="00567618" w:rsidRDefault="00FC7E52" w:rsidP="00FC7E52">
      <w:pPr>
        <w:rPr>
          <w:noProof/>
        </w:rPr>
      </w:pPr>
      <w:r w:rsidRPr="00567618">
        <w:rPr>
          <w:noProof/>
        </w:rPr>
        <w:t>Once the ECN negotiation has been completed as defined in</w:t>
      </w:r>
      <w:r>
        <w:rPr>
          <w:noProof/>
        </w:rPr>
        <w:t> </w:t>
      </w:r>
      <w:r w:rsidRPr="00567618">
        <w:rPr>
          <w:noProof/>
        </w:rPr>
        <w:t>[84], then only ECT(0) shall be used when marking packets with ECT,</w:t>
      </w:r>
      <w:r>
        <w:rPr>
          <w:noProof/>
        </w:rPr>
        <w:t> </w:t>
      </w:r>
      <w:r w:rsidRPr="00567618">
        <w:rPr>
          <w:noProof/>
        </w:rPr>
        <w:t>[83]. When ECN is used for an RTP stream then the sending MTSI client shall mark every packet with ECT until the end of the session or until the session is re-negotiated to no longer use ECN. The leap-of-faith method is used for the ECN initiation.</w:t>
      </w:r>
    </w:p>
    <w:p w14:paraId="7C48ED2E" w14:textId="77777777" w:rsidR="00FC7E52" w:rsidRPr="00567618" w:rsidRDefault="00FC7E52" w:rsidP="00FC7E52">
      <w:pPr>
        <w:rPr>
          <w:noProof/>
        </w:rPr>
      </w:pPr>
      <w:r w:rsidRPr="00567618">
        <w:rPr>
          <w:noProof/>
        </w:rPr>
        <w:t>Handling of ECN Congestion Experience (ECN-CE) marked packets is described in clause</w:t>
      </w:r>
      <w:r>
        <w:rPr>
          <w:noProof/>
        </w:rPr>
        <w:t> </w:t>
      </w:r>
      <w:r w:rsidRPr="00567618">
        <w:rPr>
          <w:noProof/>
        </w:rPr>
        <w:t>10.</w:t>
      </w:r>
    </w:p>
    <w:p w14:paraId="14BFF958" w14:textId="77777777" w:rsidR="00FC7E52" w:rsidRPr="00567618" w:rsidRDefault="00FC7E52" w:rsidP="00FC7E52">
      <w:pPr>
        <w:pStyle w:val="Heading3"/>
        <w:rPr>
          <w:noProof/>
        </w:rPr>
      </w:pPr>
      <w:bookmarkStart w:id="1142" w:name="_Toc26369292"/>
      <w:bookmarkStart w:id="1143" w:name="_Toc36227174"/>
      <w:bookmarkStart w:id="1144" w:name="_Toc36228189"/>
      <w:bookmarkStart w:id="1145" w:name="_Toc36228816"/>
      <w:bookmarkStart w:id="1146" w:name="_Toc68847135"/>
      <w:bookmarkStart w:id="1147" w:name="_Toc74611070"/>
      <w:bookmarkStart w:id="1148" w:name="_Toc75566349"/>
      <w:bookmarkStart w:id="1149" w:name="_Toc89789900"/>
      <w:bookmarkStart w:id="1150" w:name="_Toc99466537"/>
      <w:bookmarkStart w:id="1151" w:name="_Toc130460588"/>
      <w:r w:rsidRPr="00567618">
        <w:rPr>
          <w:noProof/>
        </w:rPr>
        <w:t>7.5.5</w:t>
      </w:r>
      <w:r w:rsidRPr="00567618">
        <w:rPr>
          <w:noProof/>
        </w:rPr>
        <w:tab/>
        <w:t>Handling of bit-rate variations</w:t>
      </w:r>
      <w:bookmarkEnd w:id="1142"/>
      <w:bookmarkEnd w:id="1143"/>
      <w:bookmarkEnd w:id="1144"/>
      <w:bookmarkEnd w:id="1145"/>
      <w:bookmarkEnd w:id="1146"/>
      <w:bookmarkEnd w:id="1147"/>
      <w:bookmarkEnd w:id="1148"/>
      <w:bookmarkEnd w:id="1149"/>
      <w:bookmarkEnd w:id="1150"/>
      <w:bookmarkEnd w:id="1151"/>
    </w:p>
    <w:p w14:paraId="23CD73B8" w14:textId="77777777" w:rsidR="00FC7E52" w:rsidRPr="00567618" w:rsidRDefault="00FC7E52" w:rsidP="00FC7E52">
      <w:pPr>
        <w:pStyle w:val="Heading4"/>
        <w:rPr>
          <w:noProof/>
        </w:rPr>
      </w:pPr>
      <w:bookmarkStart w:id="1152" w:name="_Toc26369293"/>
      <w:bookmarkStart w:id="1153" w:name="_Toc36227175"/>
      <w:bookmarkStart w:id="1154" w:name="_Toc36228190"/>
      <w:bookmarkStart w:id="1155" w:name="_Toc36228817"/>
      <w:bookmarkStart w:id="1156" w:name="_Toc68847136"/>
      <w:bookmarkStart w:id="1157" w:name="_Toc74611071"/>
      <w:bookmarkStart w:id="1158" w:name="_Toc75566350"/>
      <w:bookmarkStart w:id="1159" w:name="_Toc89789901"/>
      <w:bookmarkStart w:id="1160" w:name="_Toc99466538"/>
      <w:bookmarkStart w:id="1161" w:name="_Toc130460589"/>
      <w:r w:rsidRPr="00567618">
        <w:rPr>
          <w:noProof/>
        </w:rPr>
        <w:t>7.5.5.1</w:t>
      </w:r>
      <w:r w:rsidRPr="00567618">
        <w:rPr>
          <w:noProof/>
        </w:rPr>
        <w:tab/>
        <w:t>General</w:t>
      </w:r>
      <w:bookmarkEnd w:id="1152"/>
      <w:bookmarkEnd w:id="1153"/>
      <w:bookmarkEnd w:id="1154"/>
      <w:bookmarkEnd w:id="1155"/>
      <w:bookmarkEnd w:id="1156"/>
      <w:bookmarkEnd w:id="1157"/>
      <w:bookmarkEnd w:id="1158"/>
      <w:bookmarkEnd w:id="1159"/>
      <w:bookmarkEnd w:id="1160"/>
      <w:bookmarkEnd w:id="1161"/>
    </w:p>
    <w:p w14:paraId="1BDD3004" w14:textId="77777777" w:rsidR="00FC7E52" w:rsidRPr="00567618" w:rsidRDefault="00FC7E52" w:rsidP="00FC7E52">
      <w:pPr>
        <w:rPr>
          <w:noProof/>
        </w:rPr>
      </w:pPr>
      <w:r w:rsidRPr="00567618">
        <w:rPr>
          <w:noProof/>
        </w:rPr>
        <w:t xml:space="preserve">An MTSI client in terminal using variable bitrate encoding shall ensure for speech, and should ensure for video, that the transmitted bandwidth does not exceed the negotiated bandwidth (b=AS) nor the QoS bandwidth parameters (MBR, GBR) for the bearer, if defined and known. This can, in general, be done in two ways: either by controlling the bit-rate used for encoding each media frame or by controlling when the generated packets are transmitted. </w:t>
      </w:r>
    </w:p>
    <w:p w14:paraId="0F87B896"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This bit-rate control is not to be confused with rate adaptation, which is described in clause</w:t>
      </w:r>
      <w:r>
        <w:rPr>
          <w:noProof/>
        </w:rPr>
        <w:t> </w:t>
      </w:r>
      <w:r w:rsidRPr="00567618">
        <w:rPr>
          <w:noProof/>
        </w:rPr>
        <w:t>10. The main purpose of the bitrate control is to reduce the risk that policing functions in the network drop media packets since the bandwidth of packets is temporarily exceeding the allowed bandwidth, which is typically configured in a static fashion. Rate adaptation is instead used to ensure that the used bandwidth is sufficiently low to avoid packet losses and extended delays when operating conditions change.</w:t>
      </w:r>
    </w:p>
    <w:p w14:paraId="64C10FA2"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Controlling when packets are transmitted is called "packet pacing". The drawback with packet pacing is the increase of end-to-end delay. Excessive use of packet pacing can lead to not fulfilling the service requirements defined in TS</w:t>
      </w:r>
      <w:r>
        <w:rPr>
          <w:noProof/>
        </w:rPr>
        <w:t> </w:t>
      </w:r>
      <w:r w:rsidRPr="00567618">
        <w:rPr>
          <w:noProof/>
        </w:rPr>
        <w:t>22.105</w:t>
      </w:r>
      <w:r>
        <w:rPr>
          <w:noProof/>
        </w:rPr>
        <w:t> </w:t>
      </w:r>
      <w:r w:rsidRPr="00567618">
        <w:rPr>
          <w:noProof/>
        </w:rPr>
        <w:t>[34]. Packet pacing therefore needs to be used with care.</w:t>
      </w:r>
    </w:p>
    <w:p w14:paraId="5D819C15" w14:textId="77777777" w:rsidR="00FC7E52" w:rsidRPr="00567618" w:rsidRDefault="00FC7E52" w:rsidP="00FC7E52">
      <w:pPr>
        <w:rPr>
          <w:noProof/>
        </w:rPr>
      </w:pPr>
      <w:r w:rsidRPr="00567618">
        <w:rPr>
          <w:noProof/>
        </w:rPr>
        <w:t>The method to control the encoding bitrate and/or the transmission of packets is left for the discretion of the implementation. However, the average bandwidth of transmitted packets shall be calculated over a sliding window that is no longer than T seconds. Different media types may use different window lengths. The default window length T is 2 seconds if nothing else is specified below.</w:t>
      </w:r>
    </w:p>
    <w:p w14:paraId="504DB07D" w14:textId="77777777" w:rsidR="00FC7E52" w:rsidRPr="00567618" w:rsidRDefault="00FC7E52" w:rsidP="00FC7E52">
      <w:pPr>
        <w:rPr>
          <w:noProof/>
        </w:rPr>
      </w:pPr>
      <w:r w:rsidRPr="00567618">
        <w:rPr>
          <w:noProof/>
        </w:rPr>
        <w:t>The bitrate control ensures that the average bandwidth of transmitted media packets does not exceed the maximum allowed bandwidth in the sending direction.</w:t>
      </w:r>
    </w:p>
    <w:p w14:paraId="4F78839A" w14:textId="77777777" w:rsidR="00FC7E52" w:rsidRPr="00567618" w:rsidRDefault="00FC7E52" w:rsidP="00FC7E52">
      <w:pPr>
        <w:rPr>
          <w:noProof/>
        </w:rPr>
      </w:pPr>
      <w:r w:rsidRPr="00567618">
        <w:rPr>
          <w:noProof/>
        </w:rPr>
        <w:t>The maximum allowed bandwidth for the sending direction is the smaller of:</w:t>
      </w:r>
    </w:p>
    <w:p w14:paraId="5D5D7CC4" w14:textId="77777777" w:rsidR="00FC7E52" w:rsidRPr="00567618" w:rsidRDefault="00FC7E52" w:rsidP="00FC7E52">
      <w:pPr>
        <w:pStyle w:val="B1"/>
        <w:rPr>
          <w:noProof/>
        </w:rPr>
      </w:pPr>
      <w:r w:rsidRPr="00567618">
        <w:rPr>
          <w:noProof/>
        </w:rPr>
        <w:t>-</w:t>
      </w:r>
      <w:r w:rsidRPr="00567618">
        <w:rPr>
          <w:noProof/>
        </w:rPr>
        <w:tab/>
        <w:t>The b=AS bandwidth,</w:t>
      </w:r>
    </w:p>
    <w:p w14:paraId="66885287" w14:textId="77777777" w:rsidR="00FC7E52" w:rsidRPr="00567618" w:rsidRDefault="00FC7E52" w:rsidP="00FC7E52">
      <w:pPr>
        <w:pStyle w:val="B1"/>
        <w:rPr>
          <w:noProof/>
        </w:rPr>
      </w:pPr>
      <w:r w:rsidRPr="00567618">
        <w:rPr>
          <w:noProof/>
        </w:rPr>
        <w:t>-</w:t>
      </w:r>
      <w:r w:rsidRPr="00567618">
        <w:rPr>
          <w:noProof/>
        </w:rPr>
        <w:tab/>
        <w:t>The MBR for the bearer, after compensating for the RTCP bandwidth, if known.</w:t>
      </w:r>
    </w:p>
    <w:p w14:paraId="16D2F164" w14:textId="77777777" w:rsidR="00FC7E52" w:rsidRPr="00567618" w:rsidRDefault="00FC7E52" w:rsidP="00FC7E52">
      <w:pPr>
        <w:pStyle w:val="Heading4"/>
        <w:rPr>
          <w:noProof/>
        </w:rPr>
      </w:pPr>
      <w:bookmarkStart w:id="1162" w:name="_Toc26369294"/>
      <w:bookmarkStart w:id="1163" w:name="_Toc36227176"/>
      <w:bookmarkStart w:id="1164" w:name="_Toc36228191"/>
      <w:bookmarkStart w:id="1165" w:name="_Toc36228818"/>
      <w:bookmarkStart w:id="1166" w:name="_Toc68847137"/>
      <w:bookmarkStart w:id="1167" w:name="_Toc74611072"/>
      <w:bookmarkStart w:id="1168" w:name="_Toc75566351"/>
      <w:bookmarkStart w:id="1169" w:name="_Toc89789902"/>
      <w:bookmarkStart w:id="1170" w:name="_Toc99466539"/>
      <w:bookmarkStart w:id="1171" w:name="_Toc130460590"/>
      <w:r w:rsidRPr="00567618">
        <w:rPr>
          <w:noProof/>
        </w:rPr>
        <w:t>7.5.5.2</w:t>
      </w:r>
      <w:r w:rsidRPr="00567618">
        <w:rPr>
          <w:noProof/>
        </w:rPr>
        <w:tab/>
        <w:t>Video</w:t>
      </w:r>
      <w:bookmarkEnd w:id="1162"/>
      <w:bookmarkEnd w:id="1163"/>
      <w:bookmarkEnd w:id="1164"/>
      <w:bookmarkEnd w:id="1165"/>
      <w:bookmarkEnd w:id="1166"/>
      <w:bookmarkEnd w:id="1167"/>
      <w:bookmarkEnd w:id="1168"/>
      <w:bookmarkEnd w:id="1169"/>
      <w:bookmarkEnd w:id="1170"/>
      <w:bookmarkEnd w:id="1171"/>
    </w:p>
    <w:p w14:paraId="358355D5" w14:textId="77777777" w:rsidR="00FC7E52" w:rsidRPr="00567618" w:rsidRDefault="00FC7E52" w:rsidP="00FC7E52">
      <w:pPr>
        <w:rPr>
          <w:noProof/>
        </w:rPr>
      </w:pPr>
      <w:r w:rsidRPr="00567618">
        <w:rPr>
          <w:noProof/>
        </w:rPr>
        <w:t>Video encoders use variable bitrate encoding to ensure a sufficiently low average bit-rate, which allow temporarily encoding a few frames at high bit-rate to match the video content with high motion activity or complex scenes, or to send an Intra frame, e.g. , when a Full Intra Request (FIR) is received. The bitrate control should ensure that the average bandwidth of transmitted media packets does not exceed the maximum allowed bandwidth in the sending direction.</w:t>
      </w:r>
    </w:p>
    <w:p w14:paraId="0A809151" w14:textId="77777777" w:rsidR="00FC7E52" w:rsidRPr="00567618" w:rsidRDefault="00FC7E52" w:rsidP="00FC7E52">
      <w:pPr>
        <w:rPr>
          <w:noProof/>
        </w:rPr>
      </w:pPr>
      <w:r w:rsidRPr="00567618">
        <w:rPr>
          <w:noProof/>
        </w:rPr>
        <w:t>The bit-rate control requires managing the following properties:</w:t>
      </w:r>
    </w:p>
    <w:p w14:paraId="0153881A" w14:textId="77777777" w:rsidR="00FC7E52" w:rsidRPr="00567618" w:rsidRDefault="00FC7E52" w:rsidP="00FC7E52">
      <w:pPr>
        <w:pStyle w:val="B1"/>
        <w:rPr>
          <w:noProof/>
        </w:rPr>
      </w:pPr>
      <w:r w:rsidRPr="00567618">
        <w:rPr>
          <w:noProof/>
        </w:rPr>
        <w:t>-</w:t>
      </w:r>
      <w:r w:rsidRPr="00567618">
        <w:rPr>
          <w:noProof/>
        </w:rPr>
        <w:tab/>
        <w:t>The size of large frame to transmit;</w:t>
      </w:r>
    </w:p>
    <w:p w14:paraId="7C98FF58" w14:textId="77777777" w:rsidR="00FC7E52" w:rsidRPr="00567618" w:rsidRDefault="00FC7E52" w:rsidP="00FC7E52">
      <w:pPr>
        <w:pStyle w:val="B1"/>
        <w:rPr>
          <w:noProof/>
        </w:rPr>
      </w:pPr>
      <w:r w:rsidRPr="00567618">
        <w:rPr>
          <w:noProof/>
        </w:rPr>
        <w:t>-</w:t>
      </w:r>
      <w:r w:rsidRPr="00567618">
        <w:rPr>
          <w:noProof/>
        </w:rPr>
        <w:tab/>
        <w:t>The proportion of neighboring frames that can be reduced in size;</w:t>
      </w:r>
    </w:p>
    <w:p w14:paraId="1488D220" w14:textId="77777777" w:rsidR="00FC7E52" w:rsidRPr="00567618" w:rsidRDefault="00FC7E52" w:rsidP="00FC7E52">
      <w:pPr>
        <w:pStyle w:val="B1"/>
        <w:rPr>
          <w:noProof/>
        </w:rPr>
      </w:pPr>
      <w:r w:rsidRPr="00567618">
        <w:rPr>
          <w:noProof/>
        </w:rPr>
        <w:t>-</w:t>
      </w:r>
      <w:r w:rsidRPr="00567618">
        <w:rPr>
          <w:noProof/>
        </w:rPr>
        <w:tab/>
        <w:t>The length of averaging window.</w:t>
      </w:r>
    </w:p>
    <w:p w14:paraId="5FF1DE14" w14:textId="77777777" w:rsidR="00FC7E52" w:rsidRPr="00567618" w:rsidRDefault="00FC7E52" w:rsidP="00FC7E52">
      <w:pPr>
        <w:rPr>
          <w:noProof/>
        </w:rPr>
      </w:pPr>
      <w:r w:rsidRPr="00567618">
        <w:rPr>
          <w:noProof/>
        </w:rPr>
        <w:t>When any two of the properties are known, it is possible to determine the third.</w:t>
      </w:r>
    </w:p>
    <w:p w14:paraId="5CE197E8" w14:textId="77777777" w:rsidR="00FC7E52" w:rsidRPr="00567618" w:rsidRDefault="00FC7E52" w:rsidP="00FC7E52">
      <w:pPr>
        <w:rPr>
          <w:noProof/>
        </w:rPr>
      </w:pPr>
      <w:r w:rsidRPr="00567618">
        <w:rPr>
          <w:noProof/>
        </w:rPr>
        <w:t>TR</w:t>
      </w:r>
      <w:r>
        <w:rPr>
          <w:noProof/>
        </w:rPr>
        <w:t> </w:t>
      </w:r>
      <w:r w:rsidRPr="00567618">
        <w:rPr>
          <w:noProof/>
        </w:rPr>
        <w:t>26.924</w:t>
      </w:r>
      <w:r>
        <w:rPr>
          <w:noProof/>
        </w:rPr>
        <w:t> </w:t>
      </w:r>
      <w:r w:rsidRPr="00567618">
        <w:rPr>
          <w:noProof/>
        </w:rPr>
        <w:t>[144] Annex A describes a method for determining the length of the averaging window from the other two properties. The same method can also be used to determine the portion of the bit-rate for frames neighboring the large frame, which needs to be reduced depending on the size of the frame and the length of the averaging window.</w:t>
      </w:r>
    </w:p>
    <w:p w14:paraId="558D75AC" w14:textId="77777777" w:rsidR="00FC7E52" w:rsidRPr="00567618" w:rsidRDefault="00FC7E52" w:rsidP="00FC7E52">
      <w:pPr>
        <w:rPr>
          <w:noProof/>
        </w:rPr>
      </w:pPr>
      <w:r w:rsidRPr="00567618">
        <w:rPr>
          <w:noProof/>
        </w:rPr>
        <w:t>The recommended procedure consists of reducing the encoding bit-rate of the frames neighboring the large frame in a balanced fashion, taking into account the spatio-temporal tradeoff of video quality when the encoding parameters such as quantization step or frame rate are adjusted. This may even require dropping some frames before they are encoded.</w:t>
      </w:r>
    </w:p>
    <w:p w14:paraId="2EE831E2" w14:textId="77777777" w:rsidR="00FC7E52" w:rsidRPr="00567618" w:rsidRDefault="00FC7E52" w:rsidP="00FC7E52">
      <w:pPr>
        <w:rPr>
          <w:noProof/>
        </w:rPr>
      </w:pPr>
      <w:r w:rsidRPr="00567618">
        <w:rPr>
          <w:noProof/>
        </w:rPr>
        <w:t xml:space="preserve">When a FIR is received, the MTSI client in terminal may delay the generation and transmission of an Intra frame by up to a half of the averaging window. </w:t>
      </w:r>
    </w:p>
    <w:p w14:paraId="1CCE823F" w14:textId="77777777" w:rsidR="00FC7E52" w:rsidRPr="00567618" w:rsidRDefault="00FC7E52" w:rsidP="00FC7E52">
      <w:pPr>
        <w:pStyle w:val="Heading4"/>
        <w:rPr>
          <w:noProof/>
        </w:rPr>
      </w:pPr>
      <w:bookmarkStart w:id="1172" w:name="_Toc26369295"/>
      <w:bookmarkStart w:id="1173" w:name="_Toc36227177"/>
      <w:bookmarkStart w:id="1174" w:name="_Toc36228192"/>
      <w:bookmarkStart w:id="1175" w:name="_Toc36228819"/>
      <w:bookmarkStart w:id="1176" w:name="_Toc68847138"/>
      <w:bookmarkStart w:id="1177" w:name="_Toc74611073"/>
      <w:bookmarkStart w:id="1178" w:name="_Toc75566352"/>
      <w:bookmarkStart w:id="1179" w:name="_Toc89789903"/>
      <w:bookmarkStart w:id="1180" w:name="_Toc99466540"/>
      <w:bookmarkStart w:id="1181" w:name="_Toc130460591"/>
      <w:r w:rsidRPr="00567618">
        <w:rPr>
          <w:noProof/>
        </w:rPr>
        <w:t>7.5.5.3</w:t>
      </w:r>
      <w:r w:rsidRPr="00567618">
        <w:rPr>
          <w:noProof/>
        </w:rPr>
        <w:tab/>
        <w:t>Speech</w:t>
      </w:r>
      <w:bookmarkEnd w:id="1172"/>
      <w:bookmarkEnd w:id="1173"/>
      <w:bookmarkEnd w:id="1174"/>
      <w:bookmarkEnd w:id="1175"/>
      <w:bookmarkEnd w:id="1176"/>
      <w:bookmarkEnd w:id="1177"/>
      <w:bookmarkEnd w:id="1178"/>
      <w:bookmarkEnd w:id="1179"/>
      <w:bookmarkEnd w:id="1180"/>
      <w:bookmarkEnd w:id="1181"/>
    </w:p>
    <w:p w14:paraId="396767E1" w14:textId="77777777" w:rsidR="00FC7E52" w:rsidRPr="00567618" w:rsidRDefault="00FC7E52" w:rsidP="00FC7E52">
      <w:pPr>
        <w:rPr>
          <w:noProof/>
        </w:rPr>
      </w:pPr>
      <w:r w:rsidRPr="00567618">
        <w:rPr>
          <w:noProof/>
        </w:rPr>
        <w:t>When speech is operated in a Source-Controlled Variable Bit Rate mode (e.g., EVS 5.9VBR), both the GBR and MBR need to be set at least as high as the highest rate used by the codec in this mode (e.g., 8.0kbps for EVS 5.9VBR).  These rates may be set higher for a session if, in addition to the VBR mode, a higher rate codec mode is also negotiated for the session.  Therefore, packet policing on the MBR or GBR will not prevent the transport of VBR media packets regardless of the averaging window used.</w:t>
      </w:r>
    </w:p>
    <w:p w14:paraId="4F08F708" w14:textId="77777777" w:rsidR="00FC7E52" w:rsidRPr="00567618" w:rsidRDefault="00FC7E52" w:rsidP="00FC7E52">
      <w:pPr>
        <w:pStyle w:val="Heading1"/>
      </w:pPr>
      <w:bookmarkStart w:id="1182" w:name="_Toc26369296"/>
      <w:bookmarkStart w:id="1183" w:name="_Toc36227178"/>
      <w:bookmarkStart w:id="1184" w:name="_Toc36228193"/>
      <w:bookmarkStart w:id="1185" w:name="_Toc36228820"/>
      <w:bookmarkStart w:id="1186" w:name="_Toc68847139"/>
      <w:bookmarkStart w:id="1187" w:name="_Toc74611074"/>
      <w:bookmarkStart w:id="1188" w:name="_Toc75566353"/>
      <w:bookmarkStart w:id="1189" w:name="_Toc89789904"/>
      <w:bookmarkStart w:id="1190" w:name="_Toc99466541"/>
      <w:bookmarkStart w:id="1191" w:name="_Toc130460592"/>
      <w:r w:rsidRPr="00567618">
        <w:t>8</w:t>
      </w:r>
      <w:r w:rsidRPr="00567618">
        <w:tab/>
        <w:t>Jitter buffer management in MTSI clients in terminals</w:t>
      </w:r>
      <w:bookmarkEnd w:id="1182"/>
      <w:bookmarkEnd w:id="1183"/>
      <w:bookmarkEnd w:id="1184"/>
      <w:bookmarkEnd w:id="1185"/>
      <w:bookmarkEnd w:id="1186"/>
      <w:bookmarkEnd w:id="1187"/>
      <w:bookmarkEnd w:id="1188"/>
      <w:bookmarkEnd w:id="1189"/>
      <w:bookmarkEnd w:id="1190"/>
      <w:bookmarkEnd w:id="1191"/>
    </w:p>
    <w:p w14:paraId="25F9D502" w14:textId="77777777" w:rsidR="00FC7E52" w:rsidRPr="00567618" w:rsidRDefault="00FC7E52" w:rsidP="00FC7E52">
      <w:pPr>
        <w:pStyle w:val="Heading2"/>
      </w:pPr>
      <w:bookmarkStart w:id="1192" w:name="_Toc26369297"/>
      <w:bookmarkStart w:id="1193" w:name="_Toc36227179"/>
      <w:bookmarkStart w:id="1194" w:name="_Toc36228194"/>
      <w:bookmarkStart w:id="1195" w:name="_Toc36228821"/>
      <w:bookmarkStart w:id="1196" w:name="_Toc68847140"/>
      <w:bookmarkStart w:id="1197" w:name="_Toc74611075"/>
      <w:bookmarkStart w:id="1198" w:name="_Toc75566354"/>
      <w:bookmarkStart w:id="1199" w:name="_Toc89789905"/>
      <w:bookmarkStart w:id="1200" w:name="_Toc99466542"/>
      <w:bookmarkStart w:id="1201" w:name="_Toc130460593"/>
      <w:r w:rsidRPr="00567618">
        <w:t>8.1</w:t>
      </w:r>
      <w:r w:rsidRPr="00567618">
        <w:tab/>
        <w:t>General</w:t>
      </w:r>
      <w:bookmarkEnd w:id="1192"/>
      <w:bookmarkEnd w:id="1193"/>
      <w:bookmarkEnd w:id="1194"/>
      <w:bookmarkEnd w:id="1195"/>
      <w:bookmarkEnd w:id="1196"/>
      <w:bookmarkEnd w:id="1197"/>
      <w:bookmarkEnd w:id="1198"/>
      <w:bookmarkEnd w:id="1199"/>
      <w:bookmarkEnd w:id="1200"/>
      <w:bookmarkEnd w:id="1201"/>
    </w:p>
    <w:p w14:paraId="7C6D852A" w14:textId="77777777" w:rsidR="00FC7E52" w:rsidRPr="00567618" w:rsidRDefault="00FC7E52" w:rsidP="00FC7E52">
      <w:r w:rsidRPr="00567618">
        <w:t>This clause specifies mechanisms to handle delay jitter in MTSI clients in terminals.</w:t>
      </w:r>
    </w:p>
    <w:p w14:paraId="109A9B7D" w14:textId="77777777" w:rsidR="00FC7E52" w:rsidRPr="00567618" w:rsidRDefault="00FC7E52" w:rsidP="00FC7E52">
      <w:pPr>
        <w:pStyle w:val="Heading2"/>
      </w:pPr>
      <w:bookmarkStart w:id="1202" w:name="_Toc26369298"/>
      <w:bookmarkStart w:id="1203" w:name="_Toc36227180"/>
      <w:bookmarkStart w:id="1204" w:name="_Toc36228195"/>
      <w:bookmarkStart w:id="1205" w:name="_Toc36228822"/>
      <w:bookmarkStart w:id="1206" w:name="_Toc68847141"/>
      <w:bookmarkStart w:id="1207" w:name="_Toc74611076"/>
      <w:bookmarkStart w:id="1208" w:name="_Toc75566355"/>
      <w:bookmarkStart w:id="1209" w:name="_Toc89789906"/>
      <w:bookmarkStart w:id="1210" w:name="_Toc99466543"/>
      <w:bookmarkStart w:id="1211" w:name="_Toc130460594"/>
      <w:r w:rsidRPr="00567618">
        <w:t>8.2</w:t>
      </w:r>
      <w:r w:rsidRPr="00567618">
        <w:tab/>
        <w:t>Speech</w:t>
      </w:r>
      <w:bookmarkEnd w:id="1202"/>
      <w:bookmarkEnd w:id="1203"/>
      <w:bookmarkEnd w:id="1204"/>
      <w:bookmarkEnd w:id="1205"/>
      <w:bookmarkEnd w:id="1206"/>
      <w:bookmarkEnd w:id="1207"/>
      <w:bookmarkEnd w:id="1208"/>
      <w:bookmarkEnd w:id="1209"/>
      <w:bookmarkEnd w:id="1210"/>
      <w:bookmarkEnd w:id="1211"/>
    </w:p>
    <w:p w14:paraId="164BCE5F" w14:textId="77777777" w:rsidR="00FC7E52" w:rsidRPr="00567618" w:rsidRDefault="00FC7E52" w:rsidP="00FC7E52">
      <w:pPr>
        <w:pStyle w:val="Heading3"/>
      </w:pPr>
      <w:bookmarkStart w:id="1212" w:name="_Toc26369299"/>
      <w:bookmarkStart w:id="1213" w:name="_Toc36227181"/>
      <w:bookmarkStart w:id="1214" w:name="_Toc36228196"/>
      <w:bookmarkStart w:id="1215" w:name="_Toc36228823"/>
      <w:bookmarkStart w:id="1216" w:name="_Toc68847142"/>
      <w:bookmarkStart w:id="1217" w:name="_Toc74611077"/>
      <w:bookmarkStart w:id="1218" w:name="_Toc75566356"/>
      <w:bookmarkStart w:id="1219" w:name="_Toc89789907"/>
      <w:bookmarkStart w:id="1220" w:name="_Toc99466544"/>
      <w:bookmarkStart w:id="1221" w:name="_Toc130460595"/>
      <w:r w:rsidRPr="00567618">
        <w:t>8.2.1</w:t>
      </w:r>
      <w:r w:rsidRPr="00567618">
        <w:tab/>
        <w:t>Terminology</w:t>
      </w:r>
      <w:bookmarkEnd w:id="1212"/>
      <w:bookmarkEnd w:id="1213"/>
      <w:bookmarkEnd w:id="1214"/>
      <w:bookmarkEnd w:id="1215"/>
      <w:bookmarkEnd w:id="1216"/>
      <w:bookmarkEnd w:id="1217"/>
      <w:bookmarkEnd w:id="1218"/>
      <w:bookmarkEnd w:id="1219"/>
      <w:bookmarkEnd w:id="1220"/>
      <w:bookmarkEnd w:id="1221"/>
    </w:p>
    <w:p w14:paraId="7538E2AF" w14:textId="77777777" w:rsidR="00FC7E52" w:rsidRPr="00567618" w:rsidRDefault="00FC7E52" w:rsidP="00FC7E52">
      <w:r w:rsidRPr="00567618">
        <w:t>In the following paragraph(s), Jitter Buffer Management (JBM) denotes the actual buffer as well as any control, adaptation and media processing algorithm (excluding speech decoder) used in the management of the jitter induced in the transport channel. An illustration of an exemplary structure of an MTSI speech receiver with adaptive jitter buffer is shown in figure 8.1 to clarify the terminology and the relation between different functional components.</w:t>
      </w:r>
    </w:p>
    <w:bookmarkStart w:id="1222" w:name="_MON_1232870314"/>
    <w:bookmarkEnd w:id="1222"/>
    <w:p w14:paraId="225D3B0D" w14:textId="77777777" w:rsidR="00FC7E52" w:rsidRPr="00567618" w:rsidRDefault="00FC7E52" w:rsidP="00FC7E52">
      <w:pPr>
        <w:pStyle w:val="TH"/>
      </w:pPr>
      <w:r w:rsidRPr="00567618">
        <w:object w:dxaOrig="9797" w:dyaOrig="4999" w14:anchorId="6DF017CF">
          <v:shape id="_x0000_i1034" type="#_x0000_t75" style="width:482pt;height:245.95pt" o:ole="">
            <v:imagedata r:id="rId28" o:title=""/>
          </v:shape>
          <o:OLEObject Type="Embed" ProgID="Word.Picture.8" ShapeID="_x0000_i1034" DrawAspect="Content" ObjectID="_1749278036" r:id="rId29"/>
        </w:object>
      </w:r>
    </w:p>
    <w:p w14:paraId="6DAF35B7" w14:textId="77777777" w:rsidR="00FC7E52" w:rsidRPr="00567618" w:rsidRDefault="00FC7E52" w:rsidP="00FC7E52">
      <w:pPr>
        <w:pStyle w:val="TF"/>
      </w:pPr>
      <w:r w:rsidRPr="00567618">
        <w:t>Figure 8.1: Example structure of an MTSI speech receiver</w:t>
      </w:r>
    </w:p>
    <w:p w14:paraId="75AC9F12" w14:textId="77777777" w:rsidR="00FC7E52" w:rsidRPr="00567618" w:rsidRDefault="00FC7E52" w:rsidP="00FC7E52">
      <w:r w:rsidRPr="00567618">
        <w:t>The blocks "network analyzer" and "adaptation control logic" together with the information on buffer status form the actual buffer control functionality, whereas "speech decoder" and "adaptation unit" provide the media processing functionality. Note that the external playback device control driving the media processing is not shown in figure 8.1.</w:t>
      </w:r>
    </w:p>
    <w:p w14:paraId="7A5F5D76" w14:textId="77777777" w:rsidR="00FC7E52" w:rsidRPr="00567618" w:rsidRDefault="00FC7E52" w:rsidP="00FC7E52">
      <w:r w:rsidRPr="00567618">
        <w:t>The grey dashed lines indicate the measurement points for the jitter buffer delay, i.e. the difference between the decoder consumption time and the arrival time of the speech frame to the JBM.</w:t>
      </w:r>
    </w:p>
    <w:p w14:paraId="379175AC" w14:textId="77777777" w:rsidR="00FC7E52" w:rsidRPr="00567618" w:rsidRDefault="00FC7E52" w:rsidP="00FC7E52">
      <w:r w:rsidRPr="00567618">
        <w:t>The functional processing blocks are as follows:</w:t>
      </w:r>
    </w:p>
    <w:p w14:paraId="625C206C" w14:textId="77777777" w:rsidR="00FC7E52" w:rsidRPr="00567618" w:rsidRDefault="00FC7E52" w:rsidP="00FC7E52">
      <w:pPr>
        <w:pStyle w:val="B1"/>
      </w:pPr>
      <w:r w:rsidRPr="00567618">
        <w:rPr>
          <w:b/>
        </w:rPr>
        <w:t>-</w:t>
      </w:r>
      <w:r w:rsidRPr="00567618">
        <w:rPr>
          <w:b/>
        </w:rPr>
        <w:tab/>
        <w:t>Buffer:</w:t>
      </w:r>
      <w:r w:rsidRPr="00567618">
        <w:t xml:space="preserve"> The jitter buffer unpacks the incoming RTP payloads and stores the received speech frames. The buffer status may be used as input to the adaptation decision logic. Furthermore, the buffer is also linked to the speech decoder to provide frames for decoding when they are requested for decoding.</w:t>
      </w:r>
    </w:p>
    <w:p w14:paraId="0354C061" w14:textId="77777777" w:rsidR="00FC7E52" w:rsidRPr="00567618" w:rsidRDefault="00FC7E52" w:rsidP="00FC7E52">
      <w:pPr>
        <w:pStyle w:val="B1"/>
      </w:pPr>
      <w:r w:rsidRPr="00567618">
        <w:rPr>
          <w:b/>
        </w:rPr>
        <w:t>-</w:t>
      </w:r>
      <w:r w:rsidRPr="00567618">
        <w:rPr>
          <w:b/>
        </w:rPr>
        <w:tab/>
        <w:t>Network analyser:</w:t>
      </w:r>
      <w:r w:rsidRPr="00567618">
        <w:t xml:space="preserve"> The network analysis functionality is used to monitor the incoming packet stream and to collect reception statistics (e.g. jitter, packet loss) that are needed for jitter buffer adaptation. Note that this block can also include e.g. the functionality needed to maintain statistics required by the RTCP if it is being used.</w:t>
      </w:r>
    </w:p>
    <w:p w14:paraId="6565075A" w14:textId="77777777" w:rsidR="00FC7E52" w:rsidRPr="00567618" w:rsidRDefault="00FC7E52" w:rsidP="00FC7E52">
      <w:pPr>
        <w:pStyle w:val="B1"/>
      </w:pPr>
      <w:r w:rsidRPr="00567618">
        <w:rPr>
          <w:b/>
        </w:rPr>
        <w:t>-</w:t>
      </w:r>
      <w:r w:rsidRPr="00567618">
        <w:rPr>
          <w:b/>
        </w:rPr>
        <w:tab/>
        <w:t>Adaptation control logic:</w:t>
      </w:r>
      <w:r w:rsidRPr="00567618">
        <w:t xml:space="preserve"> The control logic adjusting playback delay and operating the adaptation functionality makes decisions on the buffering delay adjustments and required media adaptation actions based on the buffer status (e.g. average buffering delay, buffer occupancy, etc.) and input from the network analyser. Furthermore, external control input, including RTCP from the sender, can be used e.g. to enable inter-media synchronisation, to adapt the jitter buffer, or other external scaling requests. The control logic may utilize different adaptation strategies such as fixed jitter buffer (without adaptation and time scaling), simple adaptation during comfort noise periods or buffer adaptation also during active speech. The general operation is controlled with desired proportion of frames arriving late, adaptation strategy and adaptation rate.</w:t>
      </w:r>
    </w:p>
    <w:p w14:paraId="6FD7F7CA" w14:textId="77777777" w:rsidR="00FC7E52" w:rsidRPr="00567618" w:rsidRDefault="00FC7E52" w:rsidP="00FC7E52">
      <w:pPr>
        <w:pStyle w:val="B1"/>
      </w:pPr>
      <w:r w:rsidRPr="00443A17">
        <w:rPr>
          <w:b/>
        </w:rPr>
        <w:t>-</w:t>
      </w:r>
      <w:r w:rsidRPr="00443A17">
        <w:rPr>
          <w:b/>
        </w:rPr>
        <w:tab/>
        <w:t>Speech decoder:</w:t>
      </w:r>
      <w:r w:rsidRPr="00443A17">
        <w:t xml:space="preserve"> The standard AMR, AMR-WB or EVS speech decoder. Note that the speech decoder is also assumed to include error concealment / bad frame handling functionality. Speech decoder may be used with or without the adaptation unit.</w:t>
      </w:r>
    </w:p>
    <w:p w14:paraId="4B49E709" w14:textId="77777777" w:rsidR="00FC7E52" w:rsidRPr="00567618" w:rsidRDefault="00FC7E52" w:rsidP="00FC7E52">
      <w:pPr>
        <w:pStyle w:val="B1"/>
      </w:pPr>
      <w:r w:rsidRPr="00567618">
        <w:rPr>
          <w:b/>
        </w:rPr>
        <w:t>-</w:t>
      </w:r>
      <w:r w:rsidRPr="00567618">
        <w:rPr>
          <w:b/>
        </w:rPr>
        <w:tab/>
        <w:t>Adaptation unit:</w:t>
      </w:r>
      <w:r w:rsidRPr="00567618">
        <w:t xml:space="preserve"> The adaptation unit shortens or extends the output signal length according to requests given by the adaptation control logic to enable buffer delay adjustment in a transparent manner. The adaptation is performed using the frame based or sample based time scaling on the decoder output signal during comfort noise periods only or during active speech and comfort noise. The buffer control logic should have a mechanism to limit the maximum scaling ratio. Providing a scaling window in which the targeted time scale modifications are performed improves the situation in certain scenarios - e.g. when reacting to the clock drift or to a request of inter-media (re)synchronization - by allowing flexibility in allocating the scaling request on several frames and performing the scaling on a content-aware manner. The adaptation unit may be implemented either in a separate entity from the speech decoder or embedded within the decoder.</w:t>
      </w:r>
    </w:p>
    <w:p w14:paraId="6D311869" w14:textId="77777777" w:rsidR="00FC7E52" w:rsidRPr="00567618" w:rsidRDefault="00FC7E52" w:rsidP="00FC7E52">
      <w:pPr>
        <w:pStyle w:val="Heading3"/>
      </w:pPr>
      <w:bookmarkStart w:id="1223" w:name="_Toc26369300"/>
      <w:bookmarkStart w:id="1224" w:name="_Toc36227182"/>
      <w:bookmarkStart w:id="1225" w:name="_Toc36228197"/>
      <w:bookmarkStart w:id="1226" w:name="_Toc36228824"/>
      <w:bookmarkStart w:id="1227" w:name="_Toc68847143"/>
      <w:bookmarkStart w:id="1228" w:name="_Toc74611078"/>
      <w:bookmarkStart w:id="1229" w:name="_Toc75566357"/>
      <w:bookmarkStart w:id="1230" w:name="_Toc89789908"/>
      <w:bookmarkStart w:id="1231" w:name="_Toc99466545"/>
      <w:bookmarkStart w:id="1232" w:name="_Toc130460596"/>
      <w:r w:rsidRPr="00567618">
        <w:t>8.2.2</w:t>
      </w:r>
      <w:r w:rsidRPr="00567618">
        <w:tab/>
        <w:t>Functional requirements for jitter-buffer management</w:t>
      </w:r>
      <w:bookmarkEnd w:id="1223"/>
      <w:bookmarkEnd w:id="1224"/>
      <w:bookmarkEnd w:id="1225"/>
      <w:bookmarkEnd w:id="1226"/>
      <w:bookmarkEnd w:id="1227"/>
      <w:bookmarkEnd w:id="1228"/>
      <w:bookmarkEnd w:id="1229"/>
      <w:bookmarkEnd w:id="1230"/>
      <w:bookmarkEnd w:id="1231"/>
      <w:bookmarkEnd w:id="1232"/>
    </w:p>
    <w:p w14:paraId="0F8273AD" w14:textId="77777777" w:rsidR="00FC7E52" w:rsidRPr="00567618" w:rsidRDefault="00FC7E52" w:rsidP="00FC7E52">
      <w:r w:rsidRPr="00567618">
        <w:t>The functional requirements for the speech JBM guarantee appropriate management of jitter which shall be the same for all speech JBM implementations used in MTSI clients in terminals. A JBM implementation used in MTSI shall support the following requirements, but is not limited in functionality to these requirements. They are to be seen as a minimum set of functional requirements supported by every speech JBM used in MTSI.</w:t>
      </w:r>
    </w:p>
    <w:p w14:paraId="1A9C6D52" w14:textId="77777777" w:rsidR="00FC7E52" w:rsidRPr="00567618" w:rsidRDefault="00FC7E52" w:rsidP="00FC7E52">
      <w:r w:rsidRPr="00567618">
        <w:t>Speech JBM used in MTSI shall:</w:t>
      </w:r>
    </w:p>
    <w:p w14:paraId="7E1AA27A" w14:textId="77777777" w:rsidR="00FC7E52" w:rsidRPr="00567618" w:rsidRDefault="00FC7E52" w:rsidP="00FC7E52">
      <w:pPr>
        <w:pStyle w:val="B1"/>
      </w:pPr>
      <w:r w:rsidRPr="00567618">
        <w:t>-</w:t>
      </w:r>
      <w:r w:rsidRPr="00567618">
        <w:tab/>
        <w:t>support source-controlled rate operation as well as non-source-controlled rate operation;</w:t>
      </w:r>
    </w:p>
    <w:p w14:paraId="5ED80B4B" w14:textId="77777777" w:rsidR="00FC7E52" w:rsidRPr="00567618" w:rsidRDefault="00FC7E52" w:rsidP="00FC7E52">
      <w:pPr>
        <w:pStyle w:val="B1"/>
      </w:pPr>
      <w:r w:rsidRPr="00567618">
        <w:t>-</w:t>
      </w:r>
      <w:r w:rsidRPr="00567618">
        <w:tab/>
        <w:t>be able to receive the de-packetized frames out of order and present them in order for decoder consumption;</w:t>
      </w:r>
    </w:p>
    <w:p w14:paraId="21362885" w14:textId="77777777" w:rsidR="00FC7E52" w:rsidRPr="00567618" w:rsidRDefault="00FC7E52" w:rsidP="00FC7E52">
      <w:pPr>
        <w:pStyle w:val="B1"/>
      </w:pPr>
      <w:r w:rsidRPr="00567618">
        <w:t>-</w:t>
      </w:r>
      <w:r w:rsidRPr="00567618">
        <w:tab/>
        <w:t>be able to receive duplicate speech frames and only present unique speech frames for decoder consumption;</w:t>
      </w:r>
    </w:p>
    <w:p w14:paraId="35BD3BDA" w14:textId="77777777" w:rsidR="00FC7E52" w:rsidRPr="00567618" w:rsidRDefault="00FC7E52" w:rsidP="00FC7E52">
      <w:pPr>
        <w:pStyle w:val="B1"/>
      </w:pPr>
      <w:r w:rsidRPr="00567618">
        <w:t>-</w:t>
      </w:r>
      <w:r w:rsidRPr="00567618">
        <w:tab/>
        <w:t>be able to handle clock drift between the encoding and decoding end-points.</w:t>
      </w:r>
    </w:p>
    <w:p w14:paraId="37ADE340" w14:textId="77777777" w:rsidR="00FC7E52" w:rsidRPr="00567618" w:rsidRDefault="00FC7E52" w:rsidP="00FC7E52">
      <w:pPr>
        <w:pStyle w:val="Heading3"/>
      </w:pPr>
      <w:bookmarkStart w:id="1233" w:name="_Toc26369301"/>
      <w:bookmarkStart w:id="1234" w:name="_Toc36227183"/>
      <w:bookmarkStart w:id="1235" w:name="_Toc36228198"/>
      <w:bookmarkStart w:id="1236" w:name="_Toc36228825"/>
      <w:bookmarkStart w:id="1237" w:name="_Toc68847144"/>
      <w:bookmarkStart w:id="1238" w:name="_Toc74611079"/>
      <w:bookmarkStart w:id="1239" w:name="_Toc75566358"/>
      <w:bookmarkStart w:id="1240" w:name="_Toc89789909"/>
      <w:bookmarkStart w:id="1241" w:name="_Toc99466546"/>
      <w:bookmarkStart w:id="1242" w:name="_Toc130460597"/>
      <w:r w:rsidRPr="00567618">
        <w:t>8.2.3</w:t>
      </w:r>
      <w:r w:rsidRPr="00567618">
        <w:tab/>
        <w:t>Minimum performance requirements for jitter-buffer management</w:t>
      </w:r>
      <w:bookmarkEnd w:id="1233"/>
      <w:bookmarkEnd w:id="1234"/>
      <w:bookmarkEnd w:id="1235"/>
      <w:bookmarkEnd w:id="1236"/>
      <w:bookmarkEnd w:id="1237"/>
      <w:bookmarkEnd w:id="1238"/>
      <w:bookmarkEnd w:id="1239"/>
      <w:bookmarkEnd w:id="1240"/>
      <w:bookmarkEnd w:id="1241"/>
      <w:bookmarkEnd w:id="1242"/>
      <w:r w:rsidRPr="00567618">
        <w:t xml:space="preserve"> </w:t>
      </w:r>
    </w:p>
    <w:p w14:paraId="24F3EBEA" w14:textId="77777777" w:rsidR="00FC7E52" w:rsidRPr="00567618" w:rsidRDefault="00FC7E52" w:rsidP="00FC7E52">
      <w:pPr>
        <w:pStyle w:val="Heading4"/>
      </w:pPr>
      <w:bookmarkStart w:id="1243" w:name="_Toc26369302"/>
      <w:bookmarkStart w:id="1244" w:name="_Toc36227184"/>
      <w:bookmarkStart w:id="1245" w:name="_Toc36228199"/>
      <w:bookmarkStart w:id="1246" w:name="_Toc36228826"/>
      <w:bookmarkStart w:id="1247" w:name="_Toc68847145"/>
      <w:bookmarkStart w:id="1248" w:name="_Toc74611080"/>
      <w:bookmarkStart w:id="1249" w:name="_Toc75566359"/>
      <w:bookmarkStart w:id="1250" w:name="_Toc89789910"/>
      <w:bookmarkStart w:id="1251" w:name="_Toc99466547"/>
      <w:bookmarkStart w:id="1252" w:name="_Toc130460598"/>
      <w:r w:rsidRPr="00567618">
        <w:t>8.2.3.1</w:t>
      </w:r>
      <w:r w:rsidRPr="00567618">
        <w:tab/>
        <w:t>General</w:t>
      </w:r>
      <w:bookmarkEnd w:id="1243"/>
      <w:bookmarkEnd w:id="1244"/>
      <w:bookmarkEnd w:id="1245"/>
      <w:bookmarkEnd w:id="1246"/>
      <w:bookmarkEnd w:id="1247"/>
      <w:bookmarkEnd w:id="1248"/>
      <w:bookmarkEnd w:id="1249"/>
      <w:bookmarkEnd w:id="1250"/>
      <w:bookmarkEnd w:id="1251"/>
      <w:bookmarkEnd w:id="1252"/>
    </w:p>
    <w:p w14:paraId="3CAE256F" w14:textId="77777777" w:rsidR="00FC7E52" w:rsidRPr="00567618" w:rsidRDefault="00FC7E52" w:rsidP="00FC7E52">
      <w:r w:rsidRPr="00567618">
        <w:t>An MTSI client in terminal supporting speech shall use a JBM fulfilling the minimum performance requirements defined in this clause. The JBM specified in</w:t>
      </w:r>
      <w:r>
        <w:t> </w:t>
      </w:r>
      <w:r w:rsidRPr="00567618">
        <w:t>[128] fulfils these minimum performance requirements and should be used for EVS. The EVS JBM may also be used for other codecs.</w:t>
      </w:r>
    </w:p>
    <w:p w14:paraId="7FDEDA5A" w14:textId="77777777" w:rsidR="00FC7E52" w:rsidRPr="00567618" w:rsidRDefault="00FC7E52" w:rsidP="00FC7E52">
      <w:r w:rsidRPr="00567618">
        <w:t>The jitter buffering time is the time spent by a speech frame in the JBM. It is measured as the difference between the decoding start time and the arrival time of the speech frame to the JBM. The frames that are discarded by the JBM are not counted in the measure.</w:t>
      </w:r>
    </w:p>
    <w:p w14:paraId="236BB664" w14:textId="77777777" w:rsidR="00FC7E52" w:rsidRPr="00567618" w:rsidRDefault="00FC7E52" w:rsidP="00FC7E52">
      <w:r w:rsidRPr="00567618">
        <w:t>The minimum performance requirements consist of objective criteria for delay and jitter-induced concealment operations. In order for a JBM implementation to pass the minimum performance requirements all objective criteria shall be met.</w:t>
      </w:r>
    </w:p>
    <w:p w14:paraId="7640F25E" w14:textId="77777777" w:rsidR="00FC7E52" w:rsidRPr="00567618" w:rsidRDefault="00FC7E52" w:rsidP="00FC7E52">
      <w:r w:rsidRPr="00567618">
        <w:t>A JBM implementation used in MTSI shall comply with the following design guidelines:</w:t>
      </w:r>
    </w:p>
    <w:p w14:paraId="349EEA66" w14:textId="77777777" w:rsidR="00FC7E52" w:rsidRPr="00567618" w:rsidRDefault="00FC7E52" w:rsidP="00FC7E52">
      <w:pPr>
        <w:pStyle w:val="B1"/>
      </w:pPr>
      <w:r w:rsidRPr="00567618">
        <w:t>1.</w:t>
      </w:r>
      <w:r w:rsidRPr="00567618">
        <w:tab/>
        <w:t>The overall design of the JBM shall be to minimize the buffering time at all times while still conforming to the minimum performance requirements of jitter induced concealment operations and the design guidelines for sample-based timescaling (as set in bullet point 3);</w:t>
      </w:r>
    </w:p>
    <w:p w14:paraId="4F931469" w14:textId="77777777" w:rsidR="00FC7E52" w:rsidRPr="00567618" w:rsidRDefault="00FC7E52" w:rsidP="00FC7E52">
      <w:pPr>
        <w:pStyle w:val="B1"/>
      </w:pPr>
      <w:r w:rsidRPr="00567618">
        <w:t>2.</w:t>
      </w:r>
      <w:r w:rsidRPr="00567618">
        <w:tab/>
        <w:t>If the limit of jitter induced concealment operations cannot be met, it is always preferred to increase the buffering time in order to avoid growing jitter induced concealment operations going beyond the stated limit above. This guideline applies even if that means that end-to-end delay requirement given in TS </w:t>
      </w:r>
      <w:r w:rsidRPr="00567618">
        <w:rPr>
          <w:bCs/>
        </w:rPr>
        <w:t>22.105</w:t>
      </w:r>
      <w:r w:rsidRPr="00567618">
        <w:t> [34] can no longer be met;</w:t>
      </w:r>
    </w:p>
    <w:p w14:paraId="5882D350" w14:textId="77777777" w:rsidR="00FC7E52" w:rsidRPr="00567618" w:rsidRDefault="00FC7E52" w:rsidP="00FC7E52">
      <w:pPr>
        <w:pStyle w:val="B1"/>
      </w:pPr>
      <w:r w:rsidRPr="00567618">
        <w:t>3.</w:t>
      </w:r>
      <w:r w:rsidRPr="00567618">
        <w:tab/>
        <w:t xml:space="preserve">If sample-based time scaling is used (after speech decoder), then artefacts caused by time scaling operation shall be kept to a minimum. </w:t>
      </w:r>
      <w:r w:rsidRPr="00567618">
        <w:rPr>
          <w:bCs/>
        </w:rPr>
        <w:t>Time scaling means the modification of the signal by stretching and/or compressing it over the time axis. The following guidelines on time scaling apply:</w:t>
      </w:r>
    </w:p>
    <w:p w14:paraId="2DF195BB" w14:textId="77777777" w:rsidR="00FC7E52" w:rsidRPr="00567618" w:rsidRDefault="00FC7E52" w:rsidP="00FC7E52">
      <w:pPr>
        <w:pStyle w:val="B2"/>
      </w:pPr>
      <w:r w:rsidRPr="00567618">
        <w:t>-</w:t>
      </w:r>
      <w:r w:rsidRPr="00567618">
        <w:tab/>
        <w:t>Use of a high-quality time scaling algorithm is recommended;</w:t>
      </w:r>
    </w:p>
    <w:p w14:paraId="2809EF77" w14:textId="77777777" w:rsidR="00FC7E52" w:rsidRPr="00567618" w:rsidRDefault="00FC7E52" w:rsidP="00FC7E52">
      <w:pPr>
        <w:pStyle w:val="B2"/>
      </w:pPr>
      <w:r w:rsidRPr="00567618">
        <w:t>-</w:t>
      </w:r>
      <w:r w:rsidRPr="00567618">
        <w:tab/>
        <w:t>The amount of scaling should be as low as possible;</w:t>
      </w:r>
    </w:p>
    <w:p w14:paraId="20347B7A" w14:textId="77777777" w:rsidR="00FC7E52" w:rsidRPr="00567618" w:rsidRDefault="00FC7E52" w:rsidP="00FC7E52">
      <w:pPr>
        <w:pStyle w:val="B2"/>
      </w:pPr>
      <w:r w:rsidRPr="00567618">
        <w:t>-</w:t>
      </w:r>
      <w:r w:rsidRPr="00567618">
        <w:tab/>
        <w:t>Scaling should be applied as infrequently as possible;</w:t>
      </w:r>
    </w:p>
    <w:p w14:paraId="1871C998" w14:textId="77777777" w:rsidR="00FC7E52" w:rsidRPr="00567618" w:rsidRDefault="00FC7E52" w:rsidP="00FC7E52">
      <w:pPr>
        <w:pStyle w:val="B2"/>
      </w:pPr>
      <w:r w:rsidRPr="00567618">
        <w:t>-</w:t>
      </w:r>
      <w:r w:rsidRPr="00567618">
        <w:tab/>
        <w:t>Oscillating behaviour is not allowed.</w:t>
      </w:r>
    </w:p>
    <w:p w14:paraId="604F90A0" w14:textId="77777777" w:rsidR="00FC7E52" w:rsidRPr="00567618" w:rsidRDefault="00FC7E52" w:rsidP="00FC7E52">
      <w:pPr>
        <w:pStyle w:val="NO"/>
      </w:pPr>
      <w:r w:rsidRPr="00567618">
        <w:t>NOTE:</w:t>
      </w:r>
      <w:r w:rsidRPr="00567618">
        <w:tab/>
        <w:t>If the end-to-end delay for the ongoing session is known to the MTSI client in terminal and measured to be less than 150 ms (as defined in TS</w:t>
      </w:r>
      <w:r>
        <w:t> </w:t>
      </w:r>
      <w:r w:rsidRPr="00567618">
        <w:t>22.105</w:t>
      </w:r>
      <w:r>
        <w:t> </w:t>
      </w:r>
      <w:r w:rsidRPr="00567618">
        <w:t>[34]), the JBM may relax its buffering time minimization criteria in favour of reduced JBM adaptation artefacts if such a relaxation will improve the media quality. Note that a relaxation is not allowed when testing for compliance with the minimum performance requirements specified in clauses 8.2.3.2.2 and 8.2.3.2.3.</w:t>
      </w:r>
    </w:p>
    <w:p w14:paraId="676C441B" w14:textId="77777777" w:rsidR="00FC7E52" w:rsidRPr="00567618" w:rsidRDefault="00FC7E52" w:rsidP="00FC7E52">
      <w:pPr>
        <w:pStyle w:val="Heading4"/>
      </w:pPr>
      <w:bookmarkStart w:id="1253" w:name="_Toc26369303"/>
      <w:bookmarkStart w:id="1254" w:name="_Toc36227185"/>
      <w:bookmarkStart w:id="1255" w:name="_Toc36228200"/>
      <w:bookmarkStart w:id="1256" w:name="_Toc36228827"/>
      <w:bookmarkStart w:id="1257" w:name="_Toc68847146"/>
      <w:bookmarkStart w:id="1258" w:name="_Toc74611081"/>
      <w:bookmarkStart w:id="1259" w:name="_Toc75566360"/>
      <w:bookmarkStart w:id="1260" w:name="_Toc89789911"/>
      <w:bookmarkStart w:id="1261" w:name="_Toc99466548"/>
      <w:bookmarkStart w:id="1262" w:name="_Toc130460599"/>
      <w:r w:rsidRPr="00567618">
        <w:t>8.2.3.2</w:t>
      </w:r>
      <w:r w:rsidRPr="00567618">
        <w:tab/>
        <w:t>Objective performance requirements</w:t>
      </w:r>
      <w:bookmarkEnd w:id="1253"/>
      <w:bookmarkEnd w:id="1254"/>
      <w:bookmarkEnd w:id="1255"/>
      <w:bookmarkEnd w:id="1256"/>
      <w:bookmarkEnd w:id="1257"/>
      <w:bookmarkEnd w:id="1258"/>
      <w:bookmarkEnd w:id="1259"/>
      <w:bookmarkEnd w:id="1260"/>
      <w:bookmarkEnd w:id="1261"/>
      <w:bookmarkEnd w:id="1262"/>
    </w:p>
    <w:p w14:paraId="3F7DB4EC" w14:textId="77777777" w:rsidR="00FC7E52" w:rsidRPr="00567618" w:rsidRDefault="00FC7E52" w:rsidP="00FC7E52">
      <w:pPr>
        <w:pStyle w:val="Heading5"/>
      </w:pPr>
      <w:bookmarkStart w:id="1263" w:name="_Toc26369304"/>
      <w:bookmarkStart w:id="1264" w:name="_Toc36227186"/>
      <w:bookmarkStart w:id="1265" w:name="_Toc36228201"/>
      <w:bookmarkStart w:id="1266" w:name="_Toc36228828"/>
      <w:bookmarkStart w:id="1267" w:name="_Toc68847147"/>
      <w:bookmarkStart w:id="1268" w:name="_Toc74611082"/>
      <w:bookmarkStart w:id="1269" w:name="_Toc75566361"/>
      <w:bookmarkStart w:id="1270" w:name="_Toc89789912"/>
      <w:bookmarkStart w:id="1271" w:name="_Toc99466549"/>
      <w:bookmarkStart w:id="1272" w:name="_Toc130460600"/>
      <w:r w:rsidRPr="00567618">
        <w:t>8.2.3.2.1</w:t>
      </w:r>
      <w:r w:rsidRPr="00567618">
        <w:tab/>
        <w:t>General</w:t>
      </w:r>
      <w:bookmarkEnd w:id="1263"/>
      <w:bookmarkEnd w:id="1264"/>
      <w:bookmarkEnd w:id="1265"/>
      <w:bookmarkEnd w:id="1266"/>
      <w:bookmarkEnd w:id="1267"/>
      <w:bookmarkEnd w:id="1268"/>
      <w:bookmarkEnd w:id="1269"/>
      <w:bookmarkEnd w:id="1270"/>
      <w:bookmarkEnd w:id="1271"/>
      <w:bookmarkEnd w:id="1272"/>
    </w:p>
    <w:p w14:paraId="549297E7" w14:textId="77777777" w:rsidR="00FC7E52" w:rsidRPr="00567618" w:rsidRDefault="00FC7E52" w:rsidP="00FC7E52">
      <w:r w:rsidRPr="00567618">
        <w:t>The objective performance requirements consist of criteria for delay, time scaling and jitter-induced concealment operations.</w:t>
      </w:r>
    </w:p>
    <w:p w14:paraId="16DA4E6A" w14:textId="77777777" w:rsidR="00FC7E52" w:rsidRPr="00567618" w:rsidRDefault="00FC7E52" w:rsidP="00FC7E52">
      <w:r w:rsidRPr="00567618">
        <w:t>The objective minimum performance requirements are divided into three parts:</w:t>
      </w:r>
    </w:p>
    <w:p w14:paraId="4FFEF5A6" w14:textId="77777777" w:rsidR="00FC7E52" w:rsidRPr="00567618" w:rsidRDefault="00FC7E52" w:rsidP="00FC7E52">
      <w:pPr>
        <w:pStyle w:val="B1"/>
      </w:pPr>
      <w:r w:rsidRPr="00567618">
        <w:t>1.</w:t>
      </w:r>
      <w:r w:rsidRPr="00567618">
        <w:tab/>
        <w:t>Limiting the jitter buffering time to provide as low end-to-end delay as possible.</w:t>
      </w:r>
    </w:p>
    <w:p w14:paraId="0322C38A" w14:textId="77777777" w:rsidR="00FC7E52" w:rsidRPr="00567618" w:rsidRDefault="00FC7E52" w:rsidP="00FC7E52">
      <w:pPr>
        <w:pStyle w:val="B1"/>
      </w:pPr>
      <w:r w:rsidRPr="00567618">
        <w:t>2.</w:t>
      </w:r>
      <w:r w:rsidRPr="00567618">
        <w:tab/>
        <w:t>Limiting the jitter induced concealment operations, i.e. setting limits on the allowed induced losses in the jitter buffer due to late losses, re-bufferings, and buffer overflows.</w:t>
      </w:r>
    </w:p>
    <w:p w14:paraId="67B43DA0" w14:textId="77777777" w:rsidR="00FC7E52" w:rsidRPr="00567618" w:rsidRDefault="00FC7E52" w:rsidP="00FC7E52">
      <w:pPr>
        <w:pStyle w:val="B1"/>
      </w:pPr>
      <w:r w:rsidRPr="00567618">
        <w:t>3.</w:t>
      </w:r>
      <w:r w:rsidRPr="00567618">
        <w:tab/>
        <w:t>Limiting the use of time scaling to adapt the buffering depth in order to avoid introducing time scaling artefacts on the speech media.</w:t>
      </w:r>
    </w:p>
    <w:p w14:paraId="08AD21AF" w14:textId="77777777" w:rsidR="00FC7E52" w:rsidRPr="00567618" w:rsidRDefault="00FC7E52" w:rsidP="00FC7E52">
      <w:r w:rsidRPr="00567618">
        <w:t>In order to fulfil the objective performance requirements, the JBM under test needs to pass the respective criteria using the six channels as defined in clause</w:t>
      </w:r>
      <w:r>
        <w:t> </w:t>
      </w:r>
      <w:r w:rsidRPr="00567618">
        <w:t>8.2.3.3. Note that in order to pass the criteria for a specific channel, all three requirements must be fulfilled.</w:t>
      </w:r>
    </w:p>
    <w:p w14:paraId="74F1F908" w14:textId="77777777" w:rsidR="00FC7E52" w:rsidRPr="00567618" w:rsidRDefault="00FC7E52" w:rsidP="00FC7E52">
      <w:pPr>
        <w:pStyle w:val="Heading5"/>
      </w:pPr>
      <w:bookmarkStart w:id="1273" w:name="_Toc26369305"/>
      <w:bookmarkStart w:id="1274" w:name="_Toc36227187"/>
      <w:bookmarkStart w:id="1275" w:name="_Toc36228202"/>
      <w:bookmarkStart w:id="1276" w:name="_Toc36228829"/>
      <w:bookmarkStart w:id="1277" w:name="_Toc68847148"/>
      <w:bookmarkStart w:id="1278" w:name="_Toc74611083"/>
      <w:bookmarkStart w:id="1279" w:name="_Toc75566362"/>
      <w:bookmarkStart w:id="1280" w:name="_Toc89789913"/>
      <w:bookmarkStart w:id="1281" w:name="_Toc99466550"/>
      <w:bookmarkStart w:id="1282" w:name="_Toc130460601"/>
      <w:r w:rsidRPr="00567618">
        <w:t>8.2.3.2.2</w:t>
      </w:r>
      <w:r w:rsidRPr="00567618">
        <w:tab/>
        <w:t>Jitter buffer delay criteria</w:t>
      </w:r>
      <w:bookmarkEnd w:id="1273"/>
      <w:bookmarkEnd w:id="1274"/>
      <w:bookmarkEnd w:id="1275"/>
      <w:bookmarkEnd w:id="1276"/>
      <w:bookmarkEnd w:id="1277"/>
      <w:bookmarkEnd w:id="1278"/>
      <w:bookmarkEnd w:id="1279"/>
      <w:bookmarkEnd w:id="1280"/>
      <w:bookmarkEnd w:id="1281"/>
      <w:bookmarkEnd w:id="1282"/>
    </w:p>
    <w:p w14:paraId="01EBAC89" w14:textId="77777777" w:rsidR="00FC7E52" w:rsidRPr="00567618" w:rsidRDefault="00FC7E52" w:rsidP="00FC7E52">
      <w:pPr>
        <w:rPr>
          <w:bCs/>
        </w:rPr>
      </w:pPr>
      <w:r w:rsidRPr="00567618">
        <w:rPr>
          <w:bCs/>
        </w:rPr>
        <w:t>The reference delay computation algorithm in Annex D defines the performance requirements for the set of delay and error profiles described in clause</w:t>
      </w:r>
      <w:r>
        <w:rPr>
          <w:bCs/>
        </w:rPr>
        <w:t> </w:t>
      </w:r>
      <w:r w:rsidRPr="00567618">
        <w:rPr>
          <w:bCs/>
        </w:rPr>
        <w:t>8.2.3.3. The JBM algorithm under test shall meet these performance requirements. The performance requirements shall be a threshold for the Cumulative Distribution Function (CDF) of the speech-frame delay introduced by the reference delay computation algorithm. A CDF threshold is set by shifting the reference delay computation algorithm CDF 60 ms. The speech-frame delay CDF is defined as:</w:t>
      </w:r>
    </w:p>
    <w:p w14:paraId="4946A45D" w14:textId="77777777" w:rsidR="00FC7E52" w:rsidRPr="00567618" w:rsidRDefault="00FC7E52" w:rsidP="00FC7E52">
      <w:pPr>
        <w:pStyle w:val="EQ"/>
        <w:rPr>
          <w:i/>
        </w:rPr>
      </w:pPr>
      <w:r w:rsidRPr="00567618">
        <w:tab/>
      </w:r>
      <w:r w:rsidRPr="00567618">
        <w:rPr>
          <w:i/>
        </w:rPr>
        <w:t>P(x) = Probability (delay_compensation_by_JBM ≤ x)</w:t>
      </w:r>
    </w:p>
    <w:p w14:paraId="361C5E27" w14:textId="77777777" w:rsidR="00FC7E52" w:rsidRPr="00567618" w:rsidRDefault="00FC7E52" w:rsidP="00FC7E52">
      <w:r w:rsidRPr="00567618">
        <w:t>The relation between the reference delay computation algorithm and the CDF threshold is outlined in figure 8.2.</w:t>
      </w:r>
    </w:p>
    <w:p w14:paraId="7954CAE4" w14:textId="77777777" w:rsidR="00FC7E52" w:rsidRDefault="00FC7E52" w:rsidP="00FC7E52">
      <w:pPr>
        <w:pStyle w:val="TH"/>
      </w:pPr>
      <w:r>
        <w:object w:dxaOrig="7546" w:dyaOrig="5663" w14:anchorId="2ECE42CE">
          <v:shape id="_x0000_i1035" type="#_x0000_t75" style="width:377.7pt;height:281.15pt" o:ole="">
            <v:imagedata r:id="rId30" o:title=""/>
          </v:shape>
          <o:OLEObject Type="Embed" ProgID="Word.Picture.8" ShapeID="_x0000_i1035" DrawAspect="Content" ObjectID="_1749278037" r:id="rId31"/>
        </w:object>
      </w:r>
    </w:p>
    <w:p w14:paraId="44F88D08" w14:textId="77777777" w:rsidR="00FC7E52" w:rsidRPr="00567618" w:rsidRDefault="00FC7E52" w:rsidP="00FC7E52">
      <w:pPr>
        <w:pStyle w:val="TF"/>
      </w:pPr>
      <w:r w:rsidRPr="00567618">
        <w:t>Figure 8.2: Example showing the relation between the reference delay algorithm</w:t>
      </w:r>
      <w:r>
        <w:br/>
      </w:r>
      <w:r w:rsidRPr="00567618">
        <w:t>and the CDF threshold - the delay and error profile 4 in table 8.1 has been used</w:t>
      </w:r>
    </w:p>
    <w:p w14:paraId="0E473DA8" w14:textId="77777777" w:rsidR="00FC7E52" w:rsidRPr="00567618" w:rsidRDefault="00FC7E52" w:rsidP="00FC7E52">
      <w:r w:rsidRPr="00567618">
        <w:t>The JBM algorithm under test shall achieve lower or same delay than that set by the CDF threshold for at least 90 % of the speech frames. The values for the CDF shall be collected for the full length of each delay and error profile. The delay measure in the criteria is measured as the time each speech frame spends in the JBM; i.e. the difference between the decoder consumption time and the arrival time of the speech frame to the JBM.</w:t>
      </w:r>
    </w:p>
    <w:p w14:paraId="5E151006" w14:textId="77777777" w:rsidR="00FC7E52" w:rsidRPr="00567618" w:rsidRDefault="00FC7E52" w:rsidP="00FC7E52">
      <w:r w:rsidRPr="00567618">
        <w:t>The parameter settings for the reference delay computation algorithm are:</w:t>
      </w:r>
    </w:p>
    <w:p w14:paraId="6914A6A5" w14:textId="77777777" w:rsidR="00FC7E52" w:rsidRPr="00567618" w:rsidRDefault="00FC7E52" w:rsidP="00FC7E52">
      <w:pPr>
        <w:pStyle w:val="B1"/>
      </w:pPr>
      <w:r w:rsidRPr="00567618">
        <w:t>-</w:t>
      </w:r>
      <w:r w:rsidRPr="00567618">
        <w:tab/>
        <w:t>adaptation_lookback = 200;</w:t>
      </w:r>
    </w:p>
    <w:p w14:paraId="5849FA6E" w14:textId="77777777" w:rsidR="00FC7E52" w:rsidRPr="00567618" w:rsidRDefault="00FC7E52" w:rsidP="00FC7E52">
      <w:pPr>
        <w:pStyle w:val="B1"/>
      </w:pPr>
      <w:r w:rsidRPr="00567618">
        <w:t>-</w:t>
      </w:r>
      <w:r w:rsidRPr="00567618">
        <w:tab/>
        <w:t>delay_delta_max = 20;</w:t>
      </w:r>
    </w:p>
    <w:p w14:paraId="29193CC8" w14:textId="77777777" w:rsidR="00FC7E52" w:rsidRPr="00567618" w:rsidRDefault="00FC7E52" w:rsidP="00FC7E52">
      <w:pPr>
        <w:pStyle w:val="B1"/>
      </w:pPr>
      <w:r w:rsidRPr="00567618">
        <w:t>-</w:t>
      </w:r>
      <w:r w:rsidRPr="00567618">
        <w:tab/>
        <w:t>target_loss= 0.5.</w:t>
      </w:r>
    </w:p>
    <w:p w14:paraId="483D90EF" w14:textId="77777777" w:rsidR="00FC7E52" w:rsidRPr="00567618" w:rsidRDefault="00FC7E52" w:rsidP="00FC7E52">
      <w:pPr>
        <w:pStyle w:val="Heading5"/>
      </w:pPr>
      <w:bookmarkStart w:id="1283" w:name="_Toc26369306"/>
      <w:bookmarkStart w:id="1284" w:name="_Toc36227188"/>
      <w:bookmarkStart w:id="1285" w:name="_Toc36228203"/>
      <w:bookmarkStart w:id="1286" w:name="_Toc36228830"/>
      <w:bookmarkStart w:id="1287" w:name="_Toc68847149"/>
      <w:bookmarkStart w:id="1288" w:name="_Toc74611084"/>
      <w:bookmarkStart w:id="1289" w:name="_Toc75566363"/>
      <w:bookmarkStart w:id="1290" w:name="_Toc89789914"/>
      <w:bookmarkStart w:id="1291" w:name="_Toc99466551"/>
      <w:bookmarkStart w:id="1292" w:name="_Toc130460602"/>
      <w:r w:rsidRPr="00567618">
        <w:t>8.2.3.2.3</w:t>
      </w:r>
      <w:r w:rsidRPr="00567618">
        <w:tab/>
        <w:t>Jitter induced concealment operations</w:t>
      </w:r>
      <w:bookmarkEnd w:id="1283"/>
      <w:bookmarkEnd w:id="1284"/>
      <w:bookmarkEnd w:id="1285"/>
      <w:bookmarkEnd w:id="1286"/>
      <w:bookmarkEnd w:id="1287"/>
      <w:bookmarkEnd w:id="1288"/>
      <w:bookmarkEnd w:id="1289"/>
      <w:bookmarkEnd w:id="1290"/>
      <w:bookmarkEnd w:id="1291"/>
      <w:bookmarkEnd w:id="1292"/>
    </w:p>
    <w:p w14:paraId="7CEDF737" w14:textId="77777777" w:rsidR="00FC7E52" w:rsidRPr="00567618" w:rsidRDefault="00FC7E52" w:rsidP="00FC7E52">
      <w:pPr>
        <w:keepNext/>
        <w:keepLines/>
      </w:pPr>
      <w:r w:rsidRPr="00567618">
        <w:t>The jitter induced concealment operations include:</w:t>
      </w:r>
    </w:p>
    <w:p w14:paraId="5031E361" w14:textId="77777777" w:rsidR="00FC7E52" w:rsidRPr="00567618" w:rsidRDefault="00FC7E52" w:rsidP="00FC7E52">
      <w:pPr>
        <w:pStyle w:val="B1"/>
      </w:pPr>
      <w:r w:rsidRPr="00567618">
        <w:t>-</w:t>
      </w:r>
      <w:r w:rsidRPr="00567618">
        <w:tab/>
        <w:t>JBM induced removal of a speech frame, i.e. buffer overflow or intentional frame dropping when reducing the buffer depth during adaptation.</w:t>
      </w:r>
    </w:p>
    <w:p w14:paraId="24ECD762" w14:textId="77777777" w:rsidR="00FC7E52" w:rsidRPr="00567618" w:rsidRDefault="00FC7E52" w:rsidP="00FC7E52">
      <w:pPr>
        <w:pStyle w:val="B1"/>
      </w:pPr>
      <w:r w:rsidRPr="00567618">
        <w:t>-</w:t>
      </w:r>
      <w:r w:rsidRPr="00567618">
        <w:tab/>
        <w:t>Deletion of a speech frame because it arrived at the JBM too late.</w:t>
      </w:r>
    </w:p>
    <w:p w14:paraId="2D0F8798" w14:textId="77777777" w:rsidR="00FC7E52" w:rsidRPr="00567618" w:rsidRDefault="00FC7E52" w:rsidP="00FC7E52">
      <w:pPr>
        <w:pStyle w:val="B1"/>
      </w:pPr>
      <w:r w:rsidRPr="00567618">
        <w:t>-</w:t>
      </w:r>
      <w:r w:rsidRPr="00567618">
        <w:tab/>
        <w:t>Modification of the output timeline due to link loss.</w:t>
      </w:r>
    </w:p>
    <w:p w14:paraId="47D1A683" w14:textId="77777777" w:rsidR="00FC7E52" w:rsidRPr="00567618" w:rsidRDefault="00FC7E52" w:rsidP="00FC7E52">
      <w:pPr>
        <w:pStyle w:val="B1"/>
      </w:pPr>
      <w:r w:rsidRPr="00567618">
        <w:t>-</w:t>
      </w:r>
      <w:r w:rsidRPr="00567618">
        <w:tab/>
        <w:t>Jitter-induced insertion of a speech frame controlled by the JBM (e.g. buffer underflow).</w:t>
      </w:r>
    </w:p>
    <w:p w14:paraId="50EDD6B1" w14:textId="77777777" w:rsidR="00FC7E52" w:rsidRPr="00567618" w:rsidRDefault="00FC7E52" w:rsidP="00FC7E52">
      <w:r w:rsidRPr="00567618">
        <w:t>Link losses handled as error concealment and not changing the output timeline shall not be counted in the jitter induced concealment operations.</w:t>
      </w:r>
    </w:p>
    <w:p w14:paraId="4F521BBE" w14:textId="77777777" w:rsidR="00FC7E52" w:rsidRPr="00AA6887" w:rsidRDefault="00FC7E52" w:rsidP="00FC7E52">
      <w:pPr>
        <w:pStyle w:val="EQ"/>
        <w:rPr>
          <w:i/>
          <w:iCs/>
        </w:rPr>
      </w:pPr>
      <w:r w:rsidRPr="00AA6887">
        <w:rPr>
          <w:i/>
          <w:iCs/>
        </w:rPr>
        <w:tab/>
        <w:t>Jitter loss rate = JBM triggered concealed frames / Number of transmitted frames</w:t>
      </w:r>
    </w:p>
    <w:p w14:paraId="1BFF20E4" w14:textId="77777777" w:rsidR="00FC7E52" w:rsidRPr="00567618" w:rsidRDefault="00FC7E52" w:rsidP="00FC7E52">
      <w:r w:rsidRPr="00567618">
        <w:t>The jitter loss rate shall be calculated for active speech frames only.</w:t>
      </w:r>
    </w:p>
    <w:p w14:paraId="259D8EA4" w14:textId="77777777" w:rsidR="00FC7E52" w:rsidRPr="00567618" w:rsidRDefault="00FC7E52" w:rsidP="00FC7E52">
      <w:pPr>
        <w:pStyle w:val="NO"/>
      </w:pPr>
      <w:r w:rsidRPr="00567618">
        <w:t>NOTE:</w:t>
      </w:r>
      <w:r w:rsidRPr="00567618">
        <w:tab/>
        <w:t>SID_FIRST and SID_UPDATE frames belong to the non-active speech period, hence concealment for losses of such frames should not be included in the statistics.</w:t>
      </w:r>
    </w:p>
    <w:p w14:paraId="2875EBD1" w14:textId="77777777" w:rsidR="00FC7E52" w:rsidRPr="00567618" w:rsidRDefault="00FC7E52" w:rsidP="00FC7E52">
      <w:r w:rsidRPr="00567618">
        <w:t>The jitter loss rate shall be below 1% for every channel measured over the full length of the respective channel. The value of 1 % was chosen because such a loss rate will usually not significantly reduce the speech quality.</w:t>
      </w:r>
    </w:p>
    <w:p w14:paraId="4EE47A48" w14:textId="77777777" w:rsidR="00FC7E52" w:rsidRPr="00567618" w:rsidRDefault="00FC7E52" w:rsidP="00FC7E52">
      <w:pPr>
        <w:pStyle w:val="Heading4"/>
      </w:pPr>
      <w:bookmarkStart w:id="1293" w:name="_Toc26369307"/>
      <w:bookmarkStart w:id="1294" w:name="_Toc36227189"/>
      <w:bookmarkStart w:id="1295" w:name="_Toc36228204"/>
      <w:bookmarkStart w:id="1296" w:name="_Toc36228831"/>
      <w:bookmarkStart w:id="1297" w:name="_Toc68847150"/>
      <w:bookmarkStart w:id="1298" w:name="_Toc74611085"/>
      <w:bookmarkStart w:id="1299" w:name="_Toc75566364"/>
      <w:bookmarkStart w:id="1300" w:name="_Toc89789915"/>
      <w:bookmarkStart w:id="1301" w:name="_Toc99466552"/>
      <w:bookmarkStart w:id="1302" w:name="_Toc130460603"/>
      <w:r w:rsidRPr="00567618">
        <w:t>8.2.3.3</w:t>
      </w:r>
      <w:r w:rsidRPr="00567618">
        <w:tab/>
        <w:t>Delay and error profiles</w:t>
      </w:r>
      <w:bookmarkEnd w:id="1293"/>
      <w:bookmarkEnd w:id="1294"/>
      <w:bookmarkEnd w:id="1295"/>
      <w:bookmarkEnd w:id="1296"/>
      <w:bookmarkEnd w:id="1297"/>
      <w:bookmarkEnd w:id="1298"/>
      <w:bookmarkEnd w:id="1299"/>
      <w:bookmarkEnd w:id="1300"/>
      <w:bookmarkEnd w:id="1301"/>
      <w:bookmarkEnd w:id="1302"/>
    </w:p>
    <w:p w14:paraId="2E33EF54" w14:textId="77777777" w:rsidR="00FC7E52" w:rsidRPr="00567618" w:rsidRDefault="00FC7E52" w:rsidP="00FC7E52">
      <w:r w:rsidRPr="00567618">
        <w:t>Six different delay and error profiles are used to check the tested JBM for compliance with the minimum performance requirements. The profiles span a large range of operating conditions in which the JBM shall provide sufficient performance for the MTSI service. All profiles are 7500 IP packets long.</w:t>
      </w:r>
    </w:p>
    <w:p w14:paraId="197134D2" w14:textId="77777777" w:rsidR="00FC7E52" w:rsidRPr="00567618" w:rsidRDefault="00FC7E52" w:rsidP="00FC7E52">
      <w:pPr>
        <w:pStyle w:val="TH"/>
      </w:pPr>
      <w:r w:rsidRPr="00567618">
        <w:t>Table 8.1: Delay and error profile overview - The channels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7"/>
        <w:gridCol w:w="4874"/>
        <w:gridCol w:w="1222"/>
        <w:gridCol w:w="1977"/>
      </w:tblGrid>
      <w:tr w:rsidR="00FC7E52" w:rsidRPr="00AA6887" w14:paraId="1E097067" w14:textId="77777777" w:rsidTr="00DD54CD">
        <w:trPr>
          <w:cantSplit/>
          <w:jc w:val="center"/>
        </w:trPr>
        <w:tc>
          <w:tcPr>
            <w:tcW w:w="777" w:type="dxa"/>
            <w:shd w:val="clear" w:color="auto" w:fill="auto"/>
          </w:tcPr>
          <w:p w14:paraId="270424D2" w14:textId="77777777" w:rsidR="00FC7E52" w:rsidRPr="00AA6887" w:rsidRDefault="00FC7E52" w:rsidP="00DD54CD">
            <w:pPr>
              <w:pStyle w:val="TAH"/>
            </w:pPr>
            <w:r w:rsidRPr="00AA6887">
              <w:t>Profile</w:t>
            </w:r>
          </w:p>
        </w:tc>
        <w:tc>
          <w:tcPr>
            <w:tcW w:w="4874" w:type="dxa"/>
            <w:shd w:val="clear" w:color="auto" w:fill="auto"/>
          </w:tcPr>
          <w:p w14:paraId="65055F88" w14:textId="77777777" w:rsidR="00FC7E52" w:rsidRPr="00AA6887" w:rsidRDefault="00FC7E52" w:rsidP="00DD54CD">
            <w:pPr>
              <w:pStyle w:val="TAH"/>
            </w:pPr>
            <w:r w:rsidRPr="00AA6887">
              <w:t>Characteristics</w:t>
            </w:r>
          </w:p>
        </w:tc>
        <w:tc>
          <w:tcPr>
            <w:tcW w:w="1222" w:type="dxa"/>
            <w:shd w:val="clear" w:color="auto" w:fill="auto"/>
          </w:tcPr>
          <w:p w14:paraId="1A2EDD0B" w14:textId="77777777" w:rsidR="00FC7E52" w:rsidRPr="00AA6887" w:rsidRDefault="00FC7E52" w:rsidP="00DD54CD">
            <w:pPr>
              <w:pStyle w:val="TAH"/>
            </w:pPr>
            <w:r w:rsidRPr="00AA6887">
              <w:t>Packet loss rate (%)</w:t>
            </w:r>
          </w:p>
        </w:tc>
        <w:tc>
          <w:tcPr>
            <w:tcW w:w="1977" w:type="dxa"/>
            <w:shd w:val="clear" w:color="auto" w:fill="auto"/>
          </w:tcPr>
          <w:p w14:paraId="12E2B369" w14:textId="77777777" w:rsidR="00FC7E52" w:rsidRPr="00AA6887" w:rsidRDefault="00FC7E52" w:rsidP="00DD54CD">
            <w:pPr>
              <w:pStyle w:val="TAH"/>
            </w:pPr>
            <w:r w:rsidRPr="00AA6887">
              <w:t>Filename</w:t>
            </w:r>
          </w:p>
        </w:tc>
      </w:tr>
      <w:tr w:rsidR="00FC7E52" w:rsidRPr="00AA6887" w14:paraId="01B2ACE8" w14:textId="77777777" w:rsidTr="00DD54CD">
        <w:trPr>
          <w:cantSplit/>
          <w:jc w:val="center"/>
        </w:trPr>
        <w:tc>
          <w:tcPr>
            <w:tcW w:w="777" w:type="dxa"/>
            <w:shd w:val="clear" w:color="auto" w:fill="auto"/>
          </w:tcPr>
          <w:p w14:paraId="6B29EE2A" w14:textId="77777777" w:rsidR="00FC7E52" w:rsidRPr="00AA6887" w:rsidRDefault="00FC7E52" w:rsidP="00DD54CD">
            <w:pPr>
              <w:pStyle w:val="TAC"/>
            </w:pPr>
            <w:r w:rsidRPr="00AA6887">
              <w:t>1</w:t>
            </w:r>
          </w:p>
        </w:tc>
        <w:tc>
          <w:tcPr>
            <w:tcW w:w="4874" w:type="dxa"/>
            <w:shd w:val="clear" w:color="auto" w:fill="auto"/>
          </w:tcPr>
          <w:p w14:paraId="42A2BDCA" w14:textId="77777777" w:rsidR="00FC7E52" w:rsidRPr="00AA6887" w:rsidRDefault="00FC7E52" w:rsidP="00DD54CD">
            <w:pPr>
              <w:pStyle w:val="TAL"/>
            </w:pPr>
            <w:r w:rsidRPr="00AA6887">
              <w:t>Low-amplitude, static jitter characteristics, 1 frame/packet</w:t>
            </w:r>
          </w:p>
        </w:tc>
        <w:tc>
          <w:tcPr>
            <w:tcW w:w="1222" w:type="dxa"/>
            <w:shd w:val="clear" w:color="auto" w:fill="auto"/>
          </w:tcPr>
          <w:p w14:paraId="7857C406" w14:textId="77777777" w:rsidR="00FC7E52" w:rsidRPr="00AA6887" w:rsidRDefault="00FC7E52" w:rsidP="00DD54CD">
            <w:pPr>
              <w:pStyle w:val="TAC"/>
            </w:pPr>
            <w:r w:rsidRPr="00AA6887">
              <w:t>0</w:t>
            </w:r>
          </w:p>
        </w:tc>
        <w:tc>
          <w:tcPr>
            <w:tcW w:w="1977" w:type="dxa"/>
            <w:shd w:val="clear" w:color="auto" w:fill="auto"/>
          </w:tcPr>
          <w:p w14:paraId="5A080B9F" w14:textId="77777777" w:rsidR="00FC7E52" w:rsidRPr="00AA6887" w:rsidRDefault="00FC7E52" w:rsidP="00DD54CD">
            <w:pPr>
              <w:pStyle w:val="TAL"/>
            </w:pPr>
            <w:r w:rsidRPr="00AA6887">
              <w:t>dly_error_profile_1.dat</w:t>
            </w:r>
          </w:p>
        </w:tc>
      </w:tr>
      <w:tr w:rsidR="00FC7E52" w:rsidRPr="00AA6887" w14:paraId="713CDFC8" w14:textId="77777777" w:rsidTr="00DD54CD">
        <w:trPr>
          <w:cantSplit/>
          <w:jc w:val="center"/>
        </w:trPr>
        <w:tc>
          <w:tcPr>
            <w:tcW w:w="777" w:type="dxa"/>
            <w:shd w:val="clear" w:color="auto" w:fill="auto"/>
          </w:tcPr>
          <w:p w14:paraId="3E9FE11A" w14:textId="77777777" w:rsidR="00FC7E52" w:rsidRPr="00AA6887" w:rsidRDefault="00FC7E52" w:rsidP="00DD54CD">
            <w:pPr>
              <w:pStyle w:val="TAC"/>
            </w:pPr>
            <w:r w:rsidRPr="00AA6887">
              <w:t>2</w:t>
            </w:r>
          </w:p>
        </w:tc>
        <w:tc>
          <w:tcPr>
            <w:tcW w:w="4874" w:type="dxa"/>
            <w:shd w:val="clear" w:color="auto" w:fill="auto"/>
          </w:tcPr>
          <w:p w14:paraId="168B6B5B" w14:textId="77777777" w:rsidR="00FC7E52" w:rsidRPr="00AA6887" w:rsidRDefault="00FC7E52" w:rsidP="00DD54CD">
            <w:pPr>
              <w:pStyle w:val="TAL"/>
            </w:pPr>
            <w:r w:rsidRPr="00AA6887">
              <w:t>Hi-amplitude, semi-static jitter characteristics, 1 frame/packet</w:t>
            </w:r>
          </w:p>
        </w:tc>
        <w:tc>
          <w:tcPr>
            <w:tcW w:w="1222" w:type="dxa"/>
            <w:shd w:val="clear" w:color="auto" w:fill="auto"/>
          </w:tcPr>
          <w:p w14:paraId="7DA2426B" w14:textId="77777777" w:rsidR="00FC7E52" w:rsidRPr="00AA6887" w:rsidRDefault="00FC7E52" w:rsidP="00DD54CD">
            <w:pPr>
              <w:pStyle w:val="TAC"/>
            </w:pPr>
            <w:r w:rsidRPr="00AA6887">
              <w:t>0.24</w:t>
            </w:r>
          </w:p>
        </w:tc>
        <w:tc>
          <w:tcPr>
            <w:tcW w:w="1977" w:type="dxa"/>
            <w:shd w:val="clear" w:color="auto" w:fill="auto"/>
          </w:tcPr>
          <w:p w14:paraId="54DB0432" w14:textId="77777777" w:rsidR="00FC7E52" w:rsidRPr="00AA6887" w:rsidRDefault="00FC7E52" w:rsidP="00DD54CD">
            <w:pPr>
              <w:pStyle w:val="TAL"/>
            </w:pPr>
            <w:r w:rsidRPr="00AA6887">
              <w:t>dly_error_profile_2.dat</w:t>
            </w:r>
          </w:p>
        </w:tc>
      </w:tr>
      <w:tr w:rsidR="00FC7E52" w:rsidRPr="00AA6887" w14:paraId="72312DA2" w14:textId="77777777" w:rsidTr="00DD54CD">
        <w:trPr>
          <w:cantSplit/>
          <w:jc w:val="center"/>
        </w:trPr>
        <w:tc>
          <w:tcPr>
            <w:tcW w:w="777" w:type="dxa"/>
            <w:shd w:val="clear" w:color="auto" w:fill="auto"/>
          </w:tcPr>
          <w:p w14:paraId="4761F1E5" w14:textId="77777777" w:rsidR="00FC7E52" w:rsidRPr="00AA6887" w:rsidRDefault="00FC7E52" w:rsidP="00DD54CD">
            <w:pPr>
              <w:pStyle w:val="TAC"/>
            </w:pPr>
            <w:r w:rsidRPr="00AA6887">
              <w:t>3</w:t>
            </w:r>
          </w:p>
        </w:tc>
        <w:tc>
          <w:tcPr>
            <w:tcW w:w="4874" w:type="dxa"/>
            <w:shd w:val="clear" w:color="auto" w:fill="auto"/>
          </w:tcPr>
          <w:p w14:paraId="1389A9F2" w14:textId="77777777" w:rsidR="00FC7E52" w:rsidRPr="00AA6887" w:rsidRDefault="00FC7E52" w:rsidP="00DD54CD">
            <w:pPr>
              <w:pStyle w:val="TAL"/>
            </w:pPr>
            <w:r w:rsidRPr="00AA6887">
              <w:t>Low/high/low amplitude, changing jitter, 1 frame/packet</w:t>
            </w:r>
          </w:p>
        </w:tc>
        <w:tc>
          <w:tcPr>
            <w:tcW w:w="1222" w:type="dxa"/>
            <w:shd w:val="clear" w:color="auto" w:fill="auto"/>
          </w:tcPr>
          <w:p w14:paraId="234974E5" w14:textId="77777777" w:rsidR="00FC7E52" w:rsidRPr="00AA6887" w:rsidRDefault="00FC7E52" w:rsidP="00DD54CD">
            <w:pPr>
              <w:pStyle w:val="TAC"/>
            </w:pPr>
            <w:r w:rsidRPr="00AA6887">
              <w:t>0.51</w:t>
            </w:r>
          </w:p>
        </w:tc>
        <w:tc>
          <w:tcPr>
            <w:tcW w:w="1977" w:type="dxa"/>
            <w:shd w:val="clear" w:color="auto" w:fill="auto"/>
          </w:tcPr>
          <w:p w14:paraId="54162FB6" w14:textId="77777777" w:rsidR="00FC7E52" w:rsidRPr="00AA6887" w:rsidRDefault="00FC7E52" w:rsidP="00DD54CD">
            <w:pPr>
              <w:pStyle w:val="TAL"/>
            </w:pPr>
            <w:r w:rsidRPr="00AA6887">
              <w:t>dly_error_profile_3.dat</w:t>
            </w:r>
          </w:p>
        </w:tc>
      </w:tr>
      <w:tr w:rsidR="00FC7E52" w:rsidRPr="00AA6887" w14:paraId="7CC9CFAA" w14:textId="77777777" w:rsidTr="00DD54CD">
        <w:trPr>
          <w:cantSplit/>
          <w:jc w:val="center"/>
        </w:trPr>
        <w:tc>
          <w:tcPr>
            <w:tcW w:w="777" w:type="dxa"/>
            <w:shd w:val="clear" w:color="auto" w:fill="auto"/>
          </w:tcPr>
          <w:p w14:paraId="63B09BDB" w14:textId="77777777" w:rsidR="00FC7E52" w:rsidRPr="00AA6887" w:rsidRDefault="00FC7E52" w:rsidP="00DD54CD">
            <w:pPr>
              <w:pStyle w:val="TAC"/>
            </w:pPr>
            <w:r w:rsidRPr="00AA6887">
              <w:t>4</w:t>
            </w:r>
          </w:p>
        </w:tc>
        <w:tc>
          <w:tcPr>
            <w:tcW w:w="4874" w:type="dxa"/>
            <w:shd w:val="clear" w:color="auto" w:fill="auto"/>
          </w:tcPr>
          <w:p w14:paraId="09581214" w14:textId="77777777" w:rsidR="00FC7E52" w:rsidRPr="00AA6887" w:rsidRDefault="00FC7E52" w:rsidP="00DD54CD">
            <w:pPr>
              <w:pStyle w:val="TAL"/>
            </w:pPr>
            <w:r w:rsidRPr="00AA6887">
              <w:t>Low/high/low/high, changing jitter, 1 frame/packet</w:t>
            </w:r>
          </w:p>
        </w:tc>
        <w:tc>
          <w:tcPr>
            <w:tcW w:w="1222" w:type="dxa"/>
            <w:shd w:val="clear" w:color="auto" w:fill="auto"/>
          </w:tcPr>
          <w:p w14:paraId="12BA43DD" w14:textId="77777777" w:rsidR="00FC7E52" w:rsidRPr="00AA6887" w:rsidRDefault="00FC7E52" w:rsidP="00DD54CD">
            <w:pPr>
              <w:pStyle w:val="TAC"/>
            </w:pPr>
            <w:r w:rsidRPr="00AA6887">
              <w:t>2.4</w:t>
            </w:r>
          </w:p>
        </w:tc>
        <w:tc>
          <w:tcPr>
            <w:tcW w:w="1977" w:type="dxa"/>
            <w:shd w:val="clear" w:color="auto" w:fill="auto"/>
          </w:tcPr>
          <w:p w14:paraId="0ECA2A6A" w14:textId="77777777" w:rsidR="00FC7E52" w:rsidRPr="00AA6887" w:rsidRDefault="00FC7E52" w:rsidP="00DD54CD">
            <w:pPr>
              <w:pStyle w:val="TAL"/>
            </w:pPr>
            <w:r w:rsidRPr="00AA6887">
              <w:t>dly_error_profile_4.dat</w:t>
            </w:r>
          </w:p>
        </w:tc>
      </w:tr>
      <w:tr w:rsidR="00FC7E52" w:rsidRPr="00AA6887" w14:paraId="071346E5" w14:textId="77777777" w:rsidTr="00DD54CD">
        <w:trPr>
          <w:cantSplit/>
          <w:jc w:val="center"/>
        </w:trPr>
        <w:tc>
          <w:tcPr>
            <w:tcW w:w="777" w:type="dxa"/>
            <w:shd w:val="clear" w:color="auto" w:fill="auto"/>
          </w:tcPr>
          <w:p w14:paraId="65309E92" w14:textId="77777777" w:rsidR="00FC7E52" w:rsidRPr="00AA6887" w:rsidRDefault="00FC7E52" w:rsidP="00DD54CD">
            <w:pPr>
              <w:pStyle w:val="TAC"/>
            </w:pPr>
            <w:r w:rsidRPr="00AA6887">
              <w:t>5</w:t>
            </w:r>
          </w:p>
        </w:tc>
        <w:tc>
          <w:tcPr>
            <w:tcW w:w="4874" w:type="dxa"/>
            <w:shd w:val="clear" w:color="auto" w:fill="auto"/>
          </w:tcPr>
          <w:p w14:paraId="154043F3" w14:textId="77777777" w:rsidR="00FC7E52" w:rsidRPr="00AA6887" w:rsidRDefault="00FC7E52" w:rsidP="00DD54CD">
            <w:pPr>
              <w:pStyle w:val="TAL"/>
            </w:pPr>
            <w:r w:rsidRPr="00AA6887">
              <w:t>Moderate jitter with occasional delay spikes, 2 frames/packet (7 500 IP packets, 15 000 speech frames)</w:t>
            </w:r>
          </w:p>
        </w:tc>
        <w:tc>
          <w:tcPr>
            <w:tcW w:w="1222" w:type="dxa"/>
            <w:shd w:val="clear" w:color="auto" w:fill="auto"/>
          </w:tcPr>
          <w:p w14:paraId="5D7B6CE2" w14:textId="77777777" w:rsidR="00FC7E52" w:rsidRPr="00AA6887" w:rsidRDefault="00FC7E52" w:rsidP="00DD54CD">
            <w:pPr>
              <w:pStyle w:val="TAC"/>
            </w:pPr>
            <w:r w:rsidRPr="00AA6887">
              <w:t>5.9</w:t>
            </w:r>
          </w:p>
        </w:tc>
        <w:tc>
          <w:tcPr>
            <w:tcW w:w="1977" w:type="dxa"/>
            <w:shd w:val="clear" w:color="auto" w:fill="auto"/>
          </w:tcPr>
          <w:p w14:paraId="630D0F5D" w14:textId="77777777" w:rsidR="00FC7E52" w:rsidRPr="00AA6887" w:rsidRDefault="00FC7E52" w:rsidP="00DD54CD">
            <w:pPr>
              <w:pStyle w:val="TAL"/>
            </w:pPr>
            <w:r w:rsidRPr="00AA6887">
              <w:t>dly_error_profile_5.dat</w:t>
            </w:r>
          </w:p>
        </w:tc>
      </w:tr>
      <w:tr w:rsidR="00FC7E52" w:rsidRPr="00AA6887" w14:paraId="1E2D432F" w14:textId="77777777" w:rsidTr="00DD54CD">
        <w:trPr>
          <w:cantSplit/>
          <w:jc w:val="center"/>
        </w:trPr>
        <w:tc>
          <w:tcPr>
            <w:tcW w:w="777" w:type="dxa"/>
            <w:shd w:val="clear" w:color="auto" w:fill="auto"/>
          </w:tcPr>
          <w:p w14:paraId="09936615" w14:textId="77777777" w:rsidR="00FC7E52" w:rsidRPr="00AA6887" w:rsidRDefault="00FC7E52" w:rsidP="00DD54CD">
            <w:pPr>
              <w:pStyle w:val="TAC"/>
            </w:pPr>
            <w:r w:rsidRPr="00AA6887">
              <w:t>6</w:t>
            </w:r>
          </w:p>
        </w:tc>
        <w:tc>
          <w:tcPr>
            <w:tcW w:w="4874" w:type="dxa"/>
            <w:shd w:val="clear" w:color="auto" w:fill="auto"/>
          </w:tcPr>
          <w:p w14:paraId="76BFF184" w14:textId="77777777" w:rsidR="00FC7E52" w:rsidRPr="00AA6887" w:rsidRDefault="00FC7E52" w:rsidP="00DD54CD">
            <w:pPr>
              <w:pStyle w:val="TAL"/>
            </w:pPr>
            <w:r w:rsidRPr="00AA6887">
              <w:t>Moderate jitter with severe delay spikes, 1 frame/packet</w:t>
            </w:r>
          </w:p>
        </w:tc>
        <w:tc>
          <w:tcPr>
            <w:tcW w:w="1222" w:type="dxa"/>
            <w:shd w:val="clear" w:color="auto" w:fill="auto"/>
          </w:tcPr>
          <w:p w14:paraId="3CA15681" w14:textId="77777777" w:rsidR="00FC7E52" w:rsidRPr="00AA6887" w:rsidRDefault="00FC7E52" w:rsidP="00DD54CD">
            <w:pPr>
              <w:pStyle w:val="TAC"/>
            </w:pPr>
            <w:r w:rsidRPr="00AA6887">
              <w:t>0.1</w:t>
            </w:r>
          </w:p>
        </w:tc>
        <w:tc>
          <w:tcPr>
            <w:tcW w:w="1977" w:type="dxa"/>
            <w:shd w:val="clear" w:color="auto" w:fill="auto"/>
          </w:tcPr>
          <w:p w14:paraId="14806EF4" w14:textId="77777777" w:rsidR="00FC7E52" w:rsidRPr="00AA6887" w:rsidRDefault="00FC7E52" w:rsidP="00DD54CD">
            <w:pPr>
              <w:pStyle w:val="TAL"/>
            </w:pPr>
            <w:r w:rsidRPr="00AA6887">
              <w:t>dly_error_profile_6.dat</w:t>
            </w:r>
          </w:p>
        </w:tc>
      </w:tr>
    </w:tbl>
    <w:p w14:paraId="497732EC" w14:textId="77777777" w:rsidR="00FC7E52" w:rsidRPr="00567618" w:rsidRDefault="00FC7E52" w:rsidP="00FC7E52">
      <w:pPr>
        <w:pStyle w:val="FP"/>
      </w:pPr>
    </w:p>
    <w:p w14:paraId="7CE96132" w14:textId="77777777" w:rsidR="00FC7E52" w:rsidRPr="00567618" w:rsidRDefault="00FC7E52" w:rsidP="00FC7E52">
      <w:r w:rsidRPr="00567618">
        <w:t>The attached profiles in the zip-archive "delay_and_error_profiles.zip" are formatted as raw text files with one delay entry per line. The delay entries are written in milliseconds and packet losses are entered as "-1". Note that when testing for compliance, the starting point in the delay and error profile shall be randomized.</w:t>
      </w:r>
    </w:p>
    <w:p w14:paraId="2042B6B9" w14:textId="77777777" w:rsidR="00FC7E52" w:rsidRPr="00567618" w:rsidRDefault="00FC7E52" w:rsidP="00FC7E52">
      <w:pPr>
        <w:pStyle w:val="Heading4"/>
      </w:pPr>
      <w:bookmarkStart w:id="1303" w:name="_Toc26369308"/>
      <w:bookmarkStart w:id="1304" w:name="_Toc36227190"/>
      <w:bookmarkStart w:id="1305" w:name="_Toc36228205"/>
      <w:bookmarkStart w:id="1306" w:name="_Toc36228832"/>
      <w:bookmarkStart w:id="1307" w:name="_Toc68847151"/>
      <w:bookmarkStart w:id="1308" w:name="_Toc74611086"/>
      <w:bookmarkStart w:id="1309" w:name="_Toc75566365"/>
      <w:bookmarkStart w:id="1310" w:name="_Toc89789916"/>
      <w:bookmarkStart w:id="1311" w:name="_Toc99466553"/>
      <w:bookmarkStart w:id="1312" w:name="_Toc130460604"/>
      <w:r w:rsidRPr="00567618">
        <w:t>8.2.3.4</w:t>
      </w:r>
      <w:r w:rsidRPr="00567618">
        <w:tab/>
        <w:t>Speech material for JBM minimum performance evaluation</w:t>
      </w:r>
      <w:bookmarkEnd w:id="1303"/>
      <w:bookmarkEnd w:id="1304"/>
      <w:bookmarkEnd w:id="1305"/>
      <w:bookmarkEnd w:id="1306"/>
      <w:bookmarkEnd w:id="1307"/>
      <w:bookmarkEnd w:id="1308"/>
      <w:bookmarkEnd w:id="1309"/>
      <w:bookmarkEnd w:id="1310"/>
      <w:bookmarkEnd w:id="1311"/>
      <w:bookmarkEnd w:id="1312"/>
    </w:p>
    <w:p w14:paraId="3A689EEA" w14:textId="77777777" w:rsidR="00FC7E52" w:rsidRPr="00567618" w:rsidRDefault="00FC7E52" w:rsidP="00FC7E52">
      <w:r w:rsidRPr="00567618">
        <w:t>The files described in table 8.2 and attached to the present document in the zip-archive "JBM_evaluation_files.zip" shall be used for evaluation of a JBM against the minimum performance requirements. The data is stored as RTP packets, formatted according to "RTP dump" format</w:t>
      </w:r>
      <w:r>
        <w:t> </w:t>
      </w:r>
      <w:r w:rsidRPr="00567618">
        <w:t>[41]. The input to these files is AMR or AMR-WB encoded frames, encapsulated into RTP packets using the octet-aligned mode of the AMR RTP payload format</w:t>
      </w:r>
      <w:r>
        <w:t> </w:t>
      </w:r>
      <w:r w:rsidRPr="00567618">
        <w:t>[28].</w:t>
      </w:r>
    </w:p>
    <w:p w14:paraId="5AA54A54" w14:textId="77777777" w:rsidR="00FC7E52" w:rsidRPr="00567618" w:rsidRDefault="00FC7E52" w:rsidP="00FC7E52">
      <w:pPr>
        <w:pStyle w:val="TH"/>
      </w:pPr>
      <w:r w:rsidRPr="00567618">
        <w:t>Table 8.2: Input files for JBM performance evaluation - The files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4"/>
        <w:gridCol w:w="2409"/>
        <w:gridCol w:w="2318"/>
      </w:tblGrid>
      <w:tr w:rsidR="00FC7E52" w:rsidRPr="00AA6887" w14:paraId="43C96DC1" w14:textId="77777777" w:rsidTr="00DD54CD">
        <w:trPr>
          <w:cantSplit/>
          <w:jc w:val="center"/>
        </w:trPr>
        <w:tc>
          <w:tcPr>
            <w:tcW w:w="2044" w:type="dxa"/>
            <w:shd w:val="clear" w:color="auto" w:fill="auto"/>
          </w:tcPr>
          <w:p w14:paraId="122151C2" w14:textId="77777777" w:rsidR="00FC7E52" w:rsidRPr="00AA6887" w:rsidRDefault="00FC7E52" w:rsidP="00DD54CD">
            <w:pPr>
              <w:pStyle w:val="TAH"/>
            </w:pPr>
            <w:r w:rsidRPr="00AA6887">
              <w:t>Codec</w:t>
            </w:r>
          </w:p>
        </w:tc>
        <w:tc>
          <w:tcPr>
            <w:tcW w:w="2409" w:type="dxa"/>
            <w:shd w:val="clear" w:color="auto" w:fill="auto"/>
          </w:tcPr>
          <w:p w14:paraId="234A3FC4" w14:textId="77777777" w:rsidR="00FC7E52" w:rsidRPr="00AA6887" w:rsidRDefault="00FC7E52" w:rsidP="00DD54CD">
            <w:pPr>
              <w:pStyle w:val="TAH"/>
            </w:pPr>
            <w:r w:rsidRPr="00AA6887">
              <w:t>Frames per RTP packet</w:t>
            </w:r>
          </w:p>
        </w:tc>
        <w:tc>
          <w:tcPr>
            <w:tcW w:w="2318" w:type="dxa"/>
            <w:shd w:val="clear" w:color="auto" w:fill="auto"/>
          </w:tcPr>
          <w:p w14:paraId="727D1632" w14:textId="77777777" w:rsidR="00FC7E52" w:rsidRPr="00AA6887" w:rsidRDefault="00FC7E52" w:rsidP="00DD54CD">
            <w:pPr>
              <w:pStyle w:val="TAH"/>
            </w:pPr>
            <w:r w:rsidRPr="00AA6887">
              <w:t>Filename</w:t>
            </w:r>
          </w:p>
        </w:tc>
      </w:tr>
      <w:tr w:rsidR="00FC7E52" w:rsidRPr="00AA6887" w14:paraId="07189C91" w14:textId="77777777" w:rsidTr="00DD54CD">
        <w:trPr>
          <w:cantSplit/>
          <w:jc w:val="center"/>
        </w:trPr>
        <w:tc>
          <w:tcPr>
            <w:tcW w:w="2044" w:type="dxa"/>
            <w:shd w:val="clear" w:color="auto" w:fill="auto"/>
          </w:tcPr>
          <w:p w14:paraId="21846D0A" w14:textId="77777777" w:rsidR="00FC7E52" w:rsidRPr="00AA6887" w:rsidRDefault="00FC7E52" w:rsidP="00DD54CD">
            <w:pPr>
              <w:pStyle w:val="TAL"/>
            </w:pPr>
            <w:r w:rsidRPr="00AA6887">
              <w:t>AMR (12.2 kbps)</w:t>
            </w:r>
          </w:p>
        </w:tc>
        <w:tc>
          <w:tcPr>
            <w:tcW w:w="2409" w:type="dxa"/>
            <w:shd w:val="clear" w:color="auto" w:fill="auto"/>
          </w:tcPr>
          <w:p w14:paraId="7057EFFF" w14:textId="77777777" w:rsidR="00FC7E52" w:rsidRPr="00AA6887" w:rsidRDefault="00FC7E52" w:rsidP="00DD54CD">
            <w:pPr>
              <w:pStyle w:val="TAC"/>
            </w:pPr>
            <w:r w:rsidRPr="00AA6887">
              <w:t>1</w:t>
            </w:r>
          </w:p>
        </w:tc>
        <w:tc>
          <w:tcPr>
            <w:tcW w:w="2318" w:type="dxa"/>
            <w:shd w:val="clear" w:color="auto" w:fill="auto"/>
          </w:tcPr>
          <w:p w14:paraId="789F01E5" w14:textId="77777777" w:rsidR="00FC7E52" w:rsidRPr="00AA6887" w:rsidRDefault="00FC7E52" w:rsidP="00DD54CD">
            <w:pPr>
              <w:pStyle w:val="TAL"/>
            </w:pPr>
            <w:r w:rsidRPr="00AA6887">
              <w:t>test_amr122_fpp1.rtp</w:t>
            </w:r>
          </w:p>
        </w:tc>
      </w:tr>
      <w:tr w:rsidR="00FC7E52" w:rsidRPr="00AA6887" w14:paraId="2A89688A" w14:textId="77777777" w:rsidTr="00DD54CD">
        <w:trPr>
          <w:cantSplit/>
          <w:jc w:val="center"/>
        </w:trPr>
        <w:tc>
          <w:tcPr>
            <w:tcW w:w="2044" w:type="dxa"/>
            <w:shd w:val="clear" w:color="auto" w:fill="auto"/>
          </w:tcPr>
          <w:p w14:paraId="563B0937" w14:textId="77777777" w:rsidR="00FC7E52" w:rsidRPr="00AA6887" w:rsidRDefault="00FC7E52" w:rsidP="00DD54CD">
            <w:pPr>
              <w:pStyle w:val="TAL"/>
            </w:pPr>
            <w:r w:rsidRPr="00AA6887">
              <w:t>AMR (12.2 kbps)</w:t>
            </w:r>
          </w:p>
        </w:tc>
        <w:tc>
          <w:tcPr>
            <w:tcW w:w="2409" w:type="dxa"/>
            <w:shd w:val="clear" w:color="auto" w:fill="auto"/>
          </w:tcPr>
          <w:p w14:paraId="31DD7912" w14:textId="77777777" w:rsidR="00FC7E52" w:rsidRPr="00AA6887" w:rsidRDefault="00FC7E52" w:rsidP="00DD54CD">
            <w:pPr>
              <w:pStyle w:val="TAC"/>
            </w:pPr>
            <w:r w:rsidRPr="00AA6887">
              <w:t>2</w:t>
            </w:r>
          </w:p>
        </w:tc>
        <w:tc>
          <w:tcPr>
            <w:tcW w:w="2318" w:type="dxa"/>
            <w:shd w:val="clear" w:color="auto" w:fill="auto"/>
          </w:tcPr>
          <w:p w14:paraId="187A6535" w14:textId="77777777" w:rsidR="00FC7E52" w:rsidRPr="00AA6887" w:rsidRDefault="00FC7E52" w:rsidP="00DD54CD">
            <w:pPr>
              <w:pStyle w:val="TAL"/>
            </w:pPr>
            <w:r w:rsidRPr="00AA6887">
              <w:t>test_amr122_fpp2.rtp</w:t>
            </w:r>
          </w:p>
        </w:tc>
      </w:tr>
      <w:tr w:rsidR="00FC7E52" w:rsidRPr="00AA6887" w14:paraId="3884B2FC" w14:textId="77777777" w:rsidTr="00DD54CD">
        <w:trPr>
          <w:cantSplit/>
          <w:jc w:val="center"/>
        </w:trPr>
        <w:tc>
          <w:tcPr>
            <w:tcW w:w="2044" w:type="dxa"/>
            <w:shd w:val="clear" w:color="auto" w:fill="auto"/>
          </w:tcPr>
          <w:p w14:paraId="747C3824" w14:textId="77777777" w:rsidR="00FC7E52" w:rsidRPr="00AA6887" w:rsidRDefault="00FC7E52" w:rsidP="00DD54CD">
            <w:pPr>
              <w:pStyle w:val="TAL"/>
            </w:pPr>
            <w:r w:rsidRPr="00AA6887">
              <w:t>AMR-WB (12.65 kbps)</w:t>
            </w:r>
          </w:p>
        </w:tc>
        <w:tc>
          <w:tcPr>
            <w:tcW w:w="2409" w:type="dxa"/>
            <w:shd w:val="clear" w:color="auto" w:fill="auto"/>
          </w:tcPr>
          <w:p w14:paraId="5C82BE41" w14:textId="77777777" w:rsidR="00FC7E52" w:rsidRPr="00AA6887" w:rsidRDefault="00FC7E52" w:rsidP="00DD54CD">
            <w:pPr>
              <w:pStyle w:val="TAC"/>
            </w:pPr>
            <w:r w:rsidRPr="00AA6887">
              <w:t>1</w:t>
            </w:r>
          </w:p>
        </w:tc>
        <w:tc>
          <w:tcPr>
            <w:tcW w:w="2318" w:type="dxa"/>
            <w:shd w:val="clear" w:color="auto" w:fill="auto"/>
          </w:tcPr>
          <w:p w14:paraId="1EC9A326" w14:textId="77777777" w:rsidR="00FC7E52" w:rsidRPr="00AA6887" w:rsidRDefault="00FC7E52" w:rsidP="00DD54CD">
            <w:pPr>
              <w:pStyle w:val="TAL"/>
            </w:pPr>
            <w:r w:rsidRPr="00AA6887">
              <w:t>test_amrwb1265_fpp1.rtp</w:t>
            </w:r>
          </w:p>
        </w:tc>
      </w:tr>
      <w:tr w:rsidR="00FC7E52" w:rsidRPr="00AA6887" w14:paraId="64D7C648" w14:textId="77777777" w:rsidTr="00DD54CD">
        <w:trPr>
          <w:cantSplit/>
          <w:jc w:val="center"/>
        </w:trPr>
        <w:tc>
          <w:tcPr>
            <w:tcW w:w="2044" w:type="dxa"/>
            <w:shd w:val="clear" w:color="auto" w:fill="auto"/>
          </w:tcPr>
          <w:p w14:paraId="55D340A4" w14:textId="77777777" w:rsidR="00FC7E52" w:rsidRPr="00AA6887" w:rsidRDefault="00FC7E52" w:rsidP="00DD54CD">
            <w:pPr>
              <w:pStyle w:val="TAL"/>
            </w:pPr>
            <w:r w:rsidRPr="00AA6887">
              <w:t>AMR-WB (12.65 kbps)</w:t>
            </w:r>
          </w:p>
        </w:tc>
        <w:tc>
          <w:tcPr>
            <w:tcW w:w="2409" w:type="dxa"/>
            <w:shd w:val="clear" w:color="auto" w:fill="auto"/>
          </w:tcPr>
          <w:p w14:paraId="2463BE47" w14:textId="77777777" w:rsidR="00FC7E52" w:rsidRPr="00AA6887" w:rsidRDefault="00FC7E52" w:rsidP="00DD54CD">
            <w:pPr>
              <w:pStyle w:val="TAC"/>
            </w:pPr>
            <w:r w:rsidRPr="00AA6887">
              <w:t>2</w:t>
            </w:r>
          </w:p>
        </w:tc>
        <w:tc>
          <w:tcPr>
            <w:tcW w:w="2318" w:type="dxa"/>
            <w:shd w:val="clear" w:color="auto" w:fill="auto"/>
          </w:tcPr>
          <w:p w14:paraId="21877672" w14:textId="77777777" w:rsidR="00FC7E52" w:rsidRPr="00AA6887" w:rsidRDefault="00FC7E52" w:rsidP="00DD54CD">
            <w:pPr>
              <w:pStyle w:val="TAL"/>
            </w:pPr>
            <w:r w:rsidRPr="00AA6887">
              <w:t>test_amrwb1265_fpp2.rtp</w:t>
            </w:r>
          </w:p>
        </w:tc>
      </w:tr>
    </w:tbl>
    <w:p w14:paraId="44DEB450" w14:textId="77777777" w:rsidR="00FC7E52" w:rsidRPr="00567618" w:rsidRDefault="00FC7E52" w:rsidP="00FC7E52"/>
    <w:p w14:paraId="2EB83A14" w14:textId="77777777" w:rsidR="00FC7E52" w:rsidRPr="00567618" w:rsidRDefault="00FC7E52" w:rsidP="00FC7E52">
      <w:pPr>
        <w:pStyle w:val="Heading2"/>
      </w:pPr>
      <w:bookmarkStart w:id="1313" w:name="_Toc26369309"/>
      <w:bookmarkStart w:id="1314" w:name="_Toc36227191"/>
      <w:bookmarkStart w:id="1315" w:name="_Toc36228206"/>
      <w:bookmarkStart w:id="1316" w:name="_Toc36228833"/>
      <w:bookmarkStart w:id="1317" w:name="_Toc68847152"/>
      <w:bookmarkStart w:id="1318" w:name="_Toc74611087"/>
      <w:bookmarkStart w:id="1319" w:name="_Toc75566366"/>
      <w:bookmarkStart w:id="1320" w:name="_Toc89789917"/>
      <w:bookmarkStart w:id="1321" w:name="_Toc99466554"/>
      <w:bookmarkStart w:id="1322" w:name="_Toc130460605"/>
      <w:r w:rsidRPr="00567618">
        <w:t>8.3</w:t>
      </w:r>
      <w:r w:rsidRPr="00567618">
        <w:tab/>
        <w:t>Video</w:t>
      </w:r>
      <w:bookmarkEnd w:id="1313"/>
      <w:bookmarkEnd w:id="1314"/>
      <w:bookmarkEnd w:id="1315"/>
      <w:bookmarkEnd w:id="1316"/>
      <w:bookmarkEnd w:id="1317"/>
      <w:bookmarkEnd w:id="1318"/>
      <w:bookmarkEnd w:id="1319"/>
      <w:bookmarkEnd w:id="1320"/>
      <w:bookmarkEnd w:id="1321"/>
      <w:bookmarkEnd w:id="1322"/>
    </w:p>
    <w:p w14:paraId="6C98E303" w14:textId="77777777" w:rsidR="00FC7E52" w:rsidRPr="00567618" w:rsidRDefault="00FC7E52" w:rsidP="00FC7E52">
      <w:r w:rsidRPr="00567618">
        <w:t>Video receivers should implement an adaptive video de-jitter buffer. The overall design of the buffer should aim to minimize delay, maintain synchronization with speech, and minimize dropping of late packets. The exact implementation is left to the implementer.</w:t>
      </w:r>
    </w:p>
    <w:p w14:paraId="4049CA73" w14:textId="77777777" w:rsidR="00FC7E52" w:rsidRPr="00567618" w:rsidRDefault="00FC7E52" w:rsidP="00FC7E52">
      <w:pPr>
        <w:pStyle w:val="Heading2"/>
      </w:pPr>
      <w:bookmarkStart w:id="1323" w:name="_Toc26369310"/>
      <w:bookmarkStart w:id="1324" w:name="_Toc36227192"/>
      <w:bookmarkStart w:id="1325" w:name="_Toc36228207"/>
      <w:bookmarkStart w:id="1326" w:name="_Toc36228834"/>
      <w:bookmarkStart w:id="1327" w:name="_Toc68847153"/>
      <w:bookmarkStart w:id="1328" w:name="_Toc74611088"/>
      <w:bookmarkStart w:id="1329" w:name="_Toc75566367"/>
      <w:bookmarkStart w:id="1330" w:name="_Toc89789918"/>
      <w:bookmarkStart w:id="1331" w:name="_Toc99466555"/>
      <w:bookmarkStart w:id="1332" w:name="_Toc130460606"/>
      <w:r w:rsidRPr="00567618">
        <w:t>8.4</w:t>
      </w:r>
      <w:r w:rsidRPr="00567618">
        <w:tab/>
        <w:t>Text</w:t>
      </w:r>
      <w:bookmarkEnd w:id="1323"/>
      <w:bookmarkEnd w:id="1324"/>
      <w:bookmarkEnd w:id="1325"/>
      <w:bookmarkEnd w:id="1326"/>
      <w:bookmarkEnd w:id="1327"/>
      <w:bookmarkEnd w:id="1328"/>
      <w:bookmarkEnd w:id="1329"/>
      <w:bookmarkEnd w:id="1330"/>
      <w:bookmarkEnd w:id="1331"/>
      <w:bookmarkEnd w:id="1332"/>
    </w:p>
    <w:p w14:paraId="69E86807" w14:textId="77777777" w:rsidR="00FC7E52" w:rsidRPr="00567618" w:rsidRDefault="00FC7E52" w:rsidP="00FC7E52">
      <w:r w:rsidRPr="00567618">
        <w:t xml:space="preserve">Conversational quality of real-time text is experienced as being good, even with up to one second end-to-end text delay. Strict jitter buffer management is therefore not needed for text. Basic jitter buffer management for text is described in section 5 of </w:t>
      </w:r>
      <w:r>
        <w:t>RFC </w:t>
      </w:r>
      <w:r w:rsidRPr="00567618">
        <w:t>4103</w:t>
      </w:r>
      <w:r>
        <w:t> </w:t>
      </w:r>
      <w:r w:rsidRPr="00567618">
        <w:t>[31] where a calculation is described for the time allowed before an extra delayed text packet may be regarded to be lost.</w:t>
      </w:r>
    </w:p>
    <w:p w14:paraId="13EBD4F9" w14:textId="77777777" w:rsidR="00FC7E52" w:rsidRPr="00567618" w:rsidRDefault="00FC7E52" w:rsidP="00FC7E52">
      <w:pPr>
        <w:pStyle w:val="Heading1"/>
      </w:pPr>
      <w:bookmarkStart w:id="1333" w:name="_Toc26369311"/>
      <w:bookmarkStart w:id="1334" w:name="_Toc36227193"/>
      <w:bookmarkStart w:id="1335" w:name="_Toc36228208"/>
      <w:bookmarkStart w:id="1336" w:name="_Toc36228835"/>
      <w:bookmarkStart w:id="1337" w:name="_Toc68847154"/>
      <w:bookmarkStart w:id="1338" w:name="_Toc74611089"/>
      <w:bookmarkStart w:id="1339" w:name="_Toc75566368"/>
      <w:bookmarkStart w:id="1340" w:name="_Toc89789919"/>
      <w:bookmarkStart w:id="1341" w:name="_Toc99466556"/>
      <w:bookmarkStart w:id="1342" w:name="_Toc130460607"/>
      <w:r w:rsidRPr="00567618">
        <w:t>9</w:t>
      </w:r>
      <w:r w:rsidRPr="00567618">
        <w:tab/>
        <w:t>Packet-loss handling</w:t>
      </w:r>
      <w:bookmarkEnd w:id="1333"/>
      <w:bookmarkEnd w:id="1334"/>
      <w:bookmarkEnd w:id="1335"/>
      <w:bookmarkEnd w:id="1336"/>
      <w:bookmarkEnd w:id="1337"/>
      <w:bookmarkEnd w:id="1338"/>
      <w:bookmarkEnd w:id="1339"/>
      <w:bookmarkEnd w:id="1340"/>
      <w:bookmarkEnd w:id="1341"/>
      <w:bookmarkEnd w:id="1342"/>
    </w:p>
    <w:p w14:paraId="595614AB" w14:textId="77777777" w:rsidR="00FC7E52" w:rsidRPr="00567618" w:rsidRDefault="00FC7E52" w:rsidP="00FC7E52">
      <w:pPr>
        <w:pStyle w:val="Heading2"/>
      </w:pPr>
      <w:bookmarkStart w:id="1343" w:name="_Toc26369312"/>
      <w:bookmarkStart w:id="1344" w:name="_Toc36227194"/>
      <w:bookmarkStart w:id="1345" w:name="_Toc36228209"/>
      <w:bookmarkStart w:id="1346" w:name="_Toc36228836"/>
      <w:bookmarkStart w:id="1347" w:name="_Toc68847155"/>
      <w:bookmarkStart w:id="1348" w:name="_Toc74611090"/>
      <w:bookmarkStart w:id="1349" w:name="_Toc75566369"/>
      <w:bookmarkStart w:id="1350" w:name="_Toc89789920"/>
      <w:bookmarkStart w:id="1351" w:name="_Toc99466557"/>
      <w:bookmarkStart w:id="1352" w:name="_Toc130460608"/>
      <w:r w:rsidRPr="00567618">
        <w:t>9.1</w:t>
      </w:r>
      <w:r w:rsidRPr="00567618">
        <w:tab/>
        <w:t>General</w:t>
      </w:r>
      <w:bookmarkEnd w:id="1343"/>
      <w:bookmarkEnd w:id="1344"/>
      <w:bookmarkEnd w:id="1345"/>
      <w:bookmarkEnd w:id="1346"/>
      <w:bookmarkEnd w:id="1347"/>
      <w:bookmarkEnd w:id="1348"/>
      <w:bookmarkEnd w:id="1349"/>
      <w:bookmarkEnd w:id="1350"/>
      <w:bookmarkEnd w:id="1351"/>
      <w:bookmarkEnd w:id="1352"/>
    </w:p>
    <w:p w14:paraId="5663D782" w14:textId="77777777" w:rsidR="00FC7E52" w:rsidRPr="00567618" w:rsidRDefault="00FC7E52" w:rsidP="00FC7E52">
      <w:r w:rsidRPr="00567618">
        <w:t>This clause specifies some methods to handle conditions with packet losses. Packet losses in general will also trigger adaptation, which is specified in clause</w:t>
      </w:r>
      <w:r>
        <w:t> </w:t>
      </w:r>
      <w:r w:rsidRPr="00567618">
        <w:t>10.</w:t>
      </w:r>
    </w:p>
    <w:p w14:paraId="4F4F8BF0" w14:textId="77777777" w:rsidR="00FC7E52" w:rsidRPr="00567618" w:rsidRDefault="00FC7E52" w:rsidP="00FC7E52">
      <w:r w:rsidRPr="00567618">
        <w:t>The ‘a=bw-info’ attribute defined in clause</w:t>
      </w:r>
      <w:r>
        <w:t> </w:t>
      </w:r>
      <w:r w:rsidRPr="00567618">
        <w:t>19 allows for negotiating how much additional bandwidth (if any) may be used for application layer redundancy in the session. When application layer redundancy is used, the media bandwidth negotiated for the session may need to be increased, i.e. by increasing the value used for the b=AS bandwidth modifier. The b=AS bandwidth modifier is however only a single value, which also applies only to the receiving direction. When an MTSI client in terminal sends the SDP, it is therefore not possible for the networks and the other client to know if the intention is to use the entire media bandwidth all the time (both with and without redundancy); or if the intention is to use the b=AS bandwidth only when redundancy is needed and to use a lower bandwidth when redundancy is not needed. It is also not possible to know what the MTSI client in terminal can do in the sending direction. The ‘a=bw-info’ attribute (see clause</w:t>
      </w:r>
      <w:r>
        <w:t> </w:t>
      </w:r>
      <w:r w:rsidRPr="00567618">
        <w:t>19) offers an improved negotiation mechanism to better know what the MTSI client in terminal can do and what it intends to do. This is further discussed in TR</w:t>
      </w:r>
      <w:r>
        <w:t> </w:t>
      </w:r>
      <w:r w:rsidRPr="00567618">
        <w:t>26.924</w:t>
      </w:r>
      <w:r>
        <w:t> </w:t>
      </w:r>
      <w:r w:rsidRPr="00567618">
        <w:t>[144].</w:t>
      </w:r>
    </w:p>
    <w:p w14:paraId="39B85DBD" w14:textId="77777777" w:rsidR="00FC7E52" w:rsidRPr="00567618" w:rsidRDefault="00FC7E52" w:rsidP="00FC7E52">
      <w:r w:rsidRPr="00567618">
        <w:t>Improved error robustness can be enabled by packet-loss handling procedures of the codec or codec mode, via the adaptation procedures described in clause</w:t>
      </w:r>
      <w:r>
        <w:t> </w:t>
      </w:r>
      <w:r w:rsidRPr="00567618">
        <w:t>10, or other mechanisms.  Annex X specifies the CHEM feature which enables the 3GPP system to exploit error robustness to avoid, delay, or reduce the need to handoff a terminal due to degradation in the media quality.  Annex Y provides example PLR threshold values that can be used for different codec configurations.</w:t>
      </w:r>
    </w:p>
    <w:p w14:paraId="70F0F68C" w14:textId="77777777" w:rsidR="00FC7E52" w:rsidRPr="00567618" w:rsidRDefault="00FC7E52" w:rsidP="00FC7E52">
      <w:pPr>
        <w:pStyle w:val="Heading2"/>
      </w:pPr>
      <w:bookmarkStart w:id="1353" w:name="_Toc26369313"/>
      <w:bookmarkStart w:id="1354" w:name="_Toc36227195"/>
      <w:bookmarkStart w:id="1355" w:name="_Toc36228210"/>
      <w:bookmarkStart w:id="1356" w:name="_Toc36228837"/>
      <w:bookmarkStart w:id="1357" w:name="_Toc68847156"/>
      <w:bookmarkStart w:id="1358" w:name="_Toc74611091"/>
      <w:bookmarkStart w:id="1359" w:name="_Toc75566370"/>
      <w:bookmarkStart w:id="1360" w:name="_Toc89789921"/>
      <w:bookmarkStart w:id="1361" w:name="_Toc99466558"/>
      <w:bookmarkStart w:id="1362" w:name="_Toc130460609"/>
      <w:r w:rsidRPr="00567618">
        <w:t>9.2</w:t>
      </w:r>
      <w:r w:rsidRPr="00567618">
        <w:tab/>
        <w:t>Speech</w:t>
      </w:r>
      <w:bookmarkEnd w:id="1353"/>
      <w:bookmarkEnd w:id="1354"/>
      <w:bookmarkEnd w:id="1355"/>
      <w:bookmarkEnd w:id="1356"/>
      <w:bookmarkEnd w:id="1357"/>
      <w:bookmarkEnd w:id="1358"/>
      <w:bookmarkEnd w:id="1359"/>
      <w:bookmarkEnd w:id="1360"/>
      <w:bookmarkEnd w:id="1361"/>
      <w:bookmarkEnd w:id="1362"/>
    </w:p>
    <w:p w14:paraId="672F3F5C" w14:textId="77777777" w:rsidR="00FC7E52" w:rsidRPr="00567618" w:rsidRDefault="00FC7E52" w:rsidP="00FC7E52">
      <w:pPr>
        <w:pStyle w:val="Heading3"/>
      </w:pPr>
      <w:bookmarkStart w:id="1363" w:name="_Toc26369314"/>
      <w:bookmarkStart w:id="1364" w:name="_Toc36227196"/>
      <w:bookmarkStart w:id="1365" w:name="_Toc36228211"/>
      <w:bookmarkStart w:id="1366" w:name="_Toc36228838"/>
      <w:bookmarkStart w:id="1367" w:name="_Toc68847157"/>
      <w:bookmarkStart w:id="1368" w:name="_Toc74611092"/>
      <w:bookmarkStart w:id="1369" w:name="_Toc75566371"/>
      <w:bookmarkStart w:id="1370" w:name="_Toc89789922"/>
      <w:bookmarkStart w:id="1371" w:name="_Toc99466559"/>
      <w:bookmarkStart w:id="1372" w:name="_Toc130460610"/>
      <w:r w:rsidRPr="00567618">
        <w:t>9.2.1</w:t>
      </w:r>
      <w:r w:rsidRPr="00567618">
        <w:tab/>
        <w:t>General</w:t>
      </w:r>
      <w:bookmarkEnd w:id="1363"/>
      <w:bookmarkEnd w:id="1364"/>
      <w:bookmarkEnd w:id="1365"/>
      <w:bookmarkEnd w:id="1366"/>
      <w:bookmarkEnd w:id="1367"/>
      <w:bookmarkEnd w:id="1368"/>
      <w:bookmarkEnd w:id="1369"/>
      <w:bookmarkEnd w:id="1370"/>
      <w:bookmarkEnd w:id="1371"/>
      <w:bookmarkEnd w:id="1372"/>
    </w:p>
    <w:p w14:paraId="1A9E98D9" w14:textId="77777777" w:rsidR="00FC7E52" w:rsidRPr="00567618" w:rsidRDefault="00FC7E52" w:rsidP="00FC7E52">
      <w:r w:rsidRPr="00567618">
        <w:t>This clause provides a recommendation for a simple application layer redundancy scheme that is useful in order to handle operational conditions with severe packet loss rates. Simple application layer redundancy is generated by encapsulating one or more previously transmitted speech frames into the same RTP packet as the current previously not transmitted frame(s). An RTP packet may thus contain zero, one or several redundant speech frames and zero, one or several non-redundant speech frames.</w:t>
      </w:r>
    </w:p>
    <w:p w14:paraId="515A69F0" w14:textId="77777777" w:rsidR="00FC7E52" w:rsidRPr="00567618" w:rsidRDefault="00FC7E52" w:rsidP="00FC7E52">
      <w:r w:rsidRPr="00567618">
        <w:t>When transmitting redundancy, the MTSI client should switch to a lower codec mode, if possible. An MTSI client using AMR or AMR-WB shall utilize the codec mode rates within the negotiated codec mode set with the negotiated adaptation steps and limitations as defined by mode-change-neighbor and mode-change-period. It is recommended to not send redundant speech frames before the targeted codec mode is reached. Table 9.1 defines the recommended codec modes for different redundancy level combinations.</w:t>
      </w:r>
    </w:p>
    <w:p w14:paraId="149F035E" w14:textId="77777777" w:rsidR="00FC7E52" w:rsidRPr="00567618" w:rsidRDefault="00FC7E52" w:rsidP="00FC7E52">
      <w:r w:rsidRPr="00567618">
        <w:t>When application layer redundancy is used for AMR or AMR-WB encoded speech media, the transmitting application may use up to 300 % redundancy, i.e. a speech frame transported in one RTP packet may be repeated in 3 other RTP packets.</w:t>
      </w:r>
    </w:p>
    <w:p w14:paraId="3350E532" w14:textId="77777777" w:rsidR="00FC7E52" w:rsidRPr="00567618" w:rsidRDefault="00FC7E52" w:rsidP="00FC7E52">
      <w:pPr>
        <w:pStyle w:val="TH"/>
      </w:pPr>
      <w:r w:rsidRPr="00567618">
        <w:t>Table 9.1: Recommended codec modes and redundancy level combinations</w:t>
      </w:r>
      <w:r w:rsidRPr="00567618">
        <w:br/>
        <w:t>when redundancy is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249"/>
        <w:gridCol w:w="1985"/>
        <w:gridCol w:w="1985"/>
      </w:tblGrid>
      <w:tr w:rsidR="00FC7E52" w:rsidRPr="00AA6887" w14:paraId="080F62D6" w14:textId="77777777" w:rsidTr="00DD54CD">
        <w:trPr>
          <w:cantSplit/>
          <w:jc w:val="center"/>
        </w:trPr>
        <w:tc>
          <w:tcPr>
            <w:tcW w:w="4249" w:type="dxa"/>
            <w:shd w:val="clear" w:color="auto" w:fill="auto"/>
          </w:tcPr>
          <w:p w14:paraId="417583E8" w14:textId="77777777" w:rsidR="00FC7E52" w:rsidRPr="00AA6887" w:rsidRDefault="00FC7E52" w:rsidP="00DD54CD">
            <w:pPr>
              <w:pStyle w:val="TAH"/>
            </w:pPr>
            <w:r w:rsidRPr="00AA6887">
              <w:t>Redundancy level</w:t>
            </w:r>
          </w:p>
        </w:tc>
        <w:tc>
          <w:tcPr>
            <w:tcW w:w="1985" w:type="dxa"/>
            <w:shd w:val="clear" w:color="auto" w:fill="auto"/>
          </w:tcPr>
          <w:p w14:paraId="545245D4" w14:textId="77777777" w:rsidR="00FC7E52" w:rsidRPr="00AA6887" w:rsidRDefault="00FC7E52" w:rsidP="00DD54CD">
            <w:pPr>
              <w:pStyle w:val="TAH"/>
            </w:pPr>
            <w:r w:rsidRPr="00AA6887">
              <w:t>No redundancy</w:t>
            </w:r>
          </w:p>
        </w:tc>
        <w:tc>
          <w:tcPr>
            <w:tcW w:w="1985" w:type="dxa"/>
            <w:shd w:val="clear" w:color="auto" w:fill="auto"/>
          </w:tcPr>
          <w:p w14:paraId="734DBB17" w14:textId="77777777" w:rsidR="00FC7E52" w:rsidRPr="00AA6887" w:rsidRDefault="00FC7E52" w:rsidP="00DD54CD">
            <w:pPr>
              <w:pStyle w:val="TAH"/>
            </w:pPr>
            <w:r w:rsidRPr="00AA6887">
              <w:t>100 % redundancy</w:t>
            </w:r>
          </w:p>
        </w:tc>
      </w:tr>
      <w:tr w:rsidR="00FC7E52" w:rsidRPr="00AA6887" w14:paraId="3731CACB" w14:textId="77777777" w:rsidTr="00DD54CD">
        <w:trPr>
          <w:cantSplit/>
          <w:jc w:val="center"/>
        </w:trPr>
        <w:tc>
          <w:tcPr>
            <w:tcW w:w="4249" w:type="dxa"/>
            <w:shd w:val="clear" w:color="auto" w:fill="auto"/>
          </w:tcPr>
          <w:p w14:paraId="514F5A6C" w14:textId="77777777" w:rsidR="00FC7E52" w:rsidRPr="00AA6887" w:rsidRDefault="00FC7E52" w:rsidP="00DD54CD">
            <w:pPr>
              <w:pStyle w:val="TAL"/>
            </w:pPr>
            <w:r w:rsidRPr="00AA6887">
              <w:t>Narrow-band speech</w:t>
            </w:r>
          </w:p>
        </w:tc>
        <w:tc>
          <w:tcPr>
            <w:tcW w:w="1985" w:type="dxa"/>
            <w:shd w:val="clear" w:color="auto" w:fill="auto"/>
          </w:tcPr>
          <w:p w14:paraId="6C4CC14A" w14:textId="77777777" w:rsidR="00FC7E52" w:rsidRPr="00AA6887" w:rsidRDefault="00FC7E52" w:rsidP="00DD54CD">
            <w:pPr>
              <w:pStyle w:val="TAC"/>
            </w:pPr>
            <w:r w:rsidRPr="00AA6887">
              <w:t>AMR 12.2</w:t>
            </w:r>
          </w:p>
        </w:tc>
        <w:tc>
          <w:tcPr>
            <w:tcW w:w="1985" w:type="dxa"/>
            <w:shd w:val="clear" w:color="auto" w:fill="auto"/>
          </w:tcPr>
          <w:p w14:paraId="57A02ED7" w14:textId="77777777" w:rsidR="00FC7E52" w:rsidRPr="00AA6887" w:rsidRDefault="00FC7E52" w:rsidP="00DD54CD">
            <w:pPr>
              <w:pStyle w:val="TAC"/>
            </w:pPr>
            <w:r w:rsidRPr="00AA6887">
              <w:t>AMR 5.9</w:t>
            </w:r>
          </w:p>
        </w:tc>
      </w:tr>
      <w:tr w:rsidR="00FC7E52" w:rsidRPr="00AA6887" w14:paraId="5A8AE14A" w14:textId="77777777" w:rsidTr="00DD54CD">
        <w:trPr>
          <w:cantSplit/>
          <w:jc w:val="center"/>
        </w:trPr>
        <w:tc>
          <w:tcPr>
            <w:tcW w:w="4249" w:type="dxa"/>
            <w:shd w:val="clear" w:color="auto" w:fill="auto"/>
          </w:tcPr>
          <w:p w14:paraId="0C3D9BAD" w14:textId="77777777" w:rsidR="00FC7E52" w:rsidRPr="00AA6887" w:rsidRDefault="00FC7E52" w:rsidP="00DD54CD">
            <w:pPr>
              <w:pStyle w:val="TAL"/>
            </w:pPr>
            <w:r w:rsidRPr="00AA6887">
              <w:t>Wide-band speech (when wide-band is supported)</w:t>
            </w:r>
          </w:p>
        </w:tc>
        <w:tc>
          <w:tcPr>
            <w:tcW w:w="1985" w:type="dxa"/>
            <w:shd w:val="clear" w:color="auto" w:fill="auto"/>
          </w:tcPr>
          <w:p w14:paraId="3289EBBA" w14:textId="77777777" w:rsidR="00FC7E52" w:rsidRPr="00AA6887" w:rsidRDefault="00FC7E52" w:rsidP="00DD54CD">
            <w:pPr>
              <w:pStyle w:val="TAC"/>
            </w:pPr>
            <w:r w:rsidRPr="00AA6887">
              <w:t>AMR12.65</w:t>
            </w:r>
          </w:p>
        </w:tc>
        <w:tc>
          <w:tcPr>
            <w:tcW w:w="1985" w:type="dxa"/>
            <w:shd w:val="clear" w:color="auto" w:fill="auto"/>
          </w:tcPr>
          <w:p w14:paraId="70251B07" w14:textId="77777777" w:rsidR="00FC7E52" w:rsidRPr="00AA6887" w:rsidRDefault="00FC7E52" w:rsidP="00DD54CD">
            <w:pPr>
              <w:pStyle w:val="TAC"/>
            </w:pPr>
            <w:r w:rsidRPr="00AA6887">
              <w:t>AMR 6.60</w:t>
            </w:r>
          </w:p>
        </w:tc>
      </w:tr>
    </w:tbl>
    <w:p w14:paraId="1CF1B691" w14:textId="77777777" w:rsidR="00FC7E52" w:rsidRPr="00567618" w:rsidRDefault="00FC7E52" w:rsidP="00FC7E52"/>
    <w:p w14:paraId="7FF5949D" w14:textId="77777777" w:rsidR="00FC7E52" w:rsidRPr="00567618" w:rsidRDefault="00FC7E52" w:rsidP="00FC7E52">
      <w:pPr>
        <w:pStyle w:val="Heading3"/>
      </w:pPr>
      <w:bookmarkStart w:id="1373" w:name="_Toc26369315"/>
      <w:bookmarkStart w:id="1374" w:name="_Toc36227197"/>
      <w:bookmarkStart w:id="1375" w:name="_Toc36228212"/>
      <w:bookmarkStart w:id="1376" w:name="_Toc36228839"/>
      <w:bookmarkStart w:id="1377" w:name="_Toc68847158"/>
      <w:bookmarkStart w:id="1378" w:name="_Toc74611093"/>
      <w:bookmarkStart w:id="1379" w:name="_Toc75566372"/>
      <w:bookmarkStart w:id="1380" w:name="_Toc89789923"/>
      <w:bookmarkStart w:id="1381" w:name="_Toc99466560"/>
      <w:bookmarkStart w:id="1382" w:name="_Toc130460611"/>
      <w:r w:rsidRPr="00567618">
        <w:t>9.2.2</w:t>
      </w:r>
      <w:r w:rsidRPr="00567618">
        <w:tab/>
        <w:t>Transmitting redundant frames</w:t>
      </w:r>
      <w:bookmarkEnd w:id="1373"/>
      <w:bookmarkEnd w:id="1374"/>
      <w:bookmarkEnd w:id="1375"/>
      <w:bookmarkEnd w:id="1376"/>
      <w:bookmarkEnd w:id="1377"/>
      <w:bookmarkEnd w:id="1378"/>
      <w:bookmarkEnd w:id="1379"/>
      <w:bookmarkEnd w:id="1380"/>
      <w:bookmarkEnd w:id="1381"/>
      <w:bookmarkEnd w:id="1382"/>
    </w:p>
    <w:p w14:paraId="0B53573B" w14:textId="77777777" w:rsidR="00FC7E52" w:rsidRPr="00567618" w:rsidRDefault="00FC7E52" w:rsidP="00FC7E52">
      <w:r w:rsidRPr="00567618">
        <w:t>When transmitting redundant frames, the redundant frames should be encapsulated together with non-redundant media data as shown in figure 9.1. The frames shall be consecutive with the oldest frame placed first in the packet and the most recent frame placed last in the packet. The RTP Timestamp shall represent the sampling time of the first sample in the oldest frame transmitted in the packet.</w:t>
      </w:r>
    </w:p>
    <w:p w14:paraId="17462038" w14:textId="77777777" w:rsidR="00FC7E52" w:rsidRPr="00567618" w:rsidRDefault="00FC7E52" w:rsidP="00FC7E52">
      <w:pPr>
        <w:pStyle w:val="NO"/>
      </w:pPr>
      <w:r w:rsidRPr="00567618">
        <w:t>NOTE</w:t>
      </w:r>
      <w:r>
        <w:t> </w:t>
      </w:r>
      <w:r w:rsidRPr="00567618">
        <w:t>1:</w:t>
      </w:r>
      <w:r w:rsidRPr="00567618">
        <w:tab/>
        <w:t>When switching from no redundancy to using redundancy, the RTP Timestamp may be the same for consecutive RTP packets.</w:t>
      </w:r>
    </w:p>
    <w:p w14:paraId="784EB724" w14:textId="77777777" w:rsidR="00FC7E52" w:rsidRPr="00567618" w:rsidRDefault="00FC7E52" w:rsidP="00FC7E52">
      <w:pPr>
        <w:pStyle w:val="TH"/>
      </w:pPr>
      <w:r w:rsidRPr="00567618">
        <w:object w:dxaOrig="8079" w:dyaOrig="6550" w14:anchorId="39E5B42D">
          <v:shape id="_x0000_i1036" type="#_x0000_t75" style="width:403.95pt;height:328.15pt" o:ole="">
            <v:imagedata r:id="rId32" o:title=""/>
          </v:shape>
          <o:OLEObject Type="Embed" ProgID="Word.Picture.8" ShapeID="_x0000_i1036" DrawAspect="Content" ObjectID="_1749278038" r:id="rId33"/>
        </w:object>
      </w:r>
    </w:p>
    <w:p w14:paraId="7ED4E61F" w14:textId="77777777" w:rsidR="00FC7E52" w:rsidRPr="00567618" w:rsidRDefault="00FC7E52" w:rsidP="00FC7E52">
      <w:pPr>
        <w:pStyle w:val="TF"/>
      </w:pPr>
      <w:r w:rsidRPr="00567618">
        <w:t>Figure 9.1: Redundant and non-redundant frames in the case of 100 % redundancy,</w:t>
      </w:r>
      <w:r>
        <w:br/>
      </w:r>
      <w:r w:rsidRPr="00567618">
        <w:t>when the original packing is 1 frame per packet</w:t>
      </w:r>
    </w:p>
    <w:p w14:paraId="488D31D1" w14:textId="77777777" w:rsidR="00FC7E52" w:rsidRPr="00567618" w:rsidRDefault="00FC7E52" w:rsidP="00FC7E52">
      <w:r w:rsidRPr="00567618">
        <w:t>Figure 9.1 shows only one non-redundant frame encapsulated together with one redundant frame. It is allowed to encapsulate several non-redundant frames with one or several redundant frames. The following combinations of non-redundant frames and redundant frames can be used.</w:t>
      </w:r>
    </w:p>
    <w:p w14:paraId="6BBCF0D2" w14:textId="77777777" w:rsidR="00FC7E52" w:rsidRPr="00567618" w:rsidRDefault="00FC7E52" w:rsidP="00FC7E52">
      <w:pPr>
        <w:pStyle w:val="TH"/>
      </w:pPr>
      <w:r w:rsidRPr="00567618">
        <w:t>Table 9.2: Example frame encapsulation with different redundancy levels and when maxptime is 240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4"/>
        <w:gridCol w:w="2409"/>
        <w:gridCol w:w="2410"/>
        <w:gridCol w:w="2426"/>
      </w:tblGrid>
      <w:tr w:rsidR="00FC7E52" w:rsidRPr="00443A17" w14:paraId="40DE7E73" w14:textId="77777777" w:rsidTr="00DD54CD">
        <w:trPr>
          <w:cantSplit/>
          <w:jc w:val="center"/>
        </w:trPr>
        <w:tc>
          <w:tcPr>
            <w:tcW w:w="2234" w:type="dxa"/>
            <w:shd w:val="clear" w:color="auto" w:fill="auto"/>
          </w:tcPr>
          <w:p w14:paraId="4A6F9695" w14:textId="77777777" w:rsidR="00FC7E52" w:rsidRPr="00443A17" w:rsidRDefault="00FC7E52" w:rsidP="00DD54CD">
            <w:pPr>
              <w:pStyle w:val="TAH"/>
            </w:pPr>
            <w:r w:rsidRPr="00443A17">
              <w:t>Original encapsulation (without redundancy)</w:t>
            </w:r>
          </w:p>
        </w:tc>
        <w:tc>
          <w:tcPr>
            <w:tcW w:w="2409" w:type="dxa"/>
            <w:shd w:val="clear" w:color="auto" w:fill="auto"/>
          </w:tcPr>
          <w:p w14:paraId="35F0BA5B" w14:textId="77777777" w:rsidR="00FC7E52" w:rsidRPr="00443A17" w:rsidRDefault="00FC7E52" w:rsidP="00DD54CD">
            <w:pPr>
              <w:pStyle w:val="TAH"/>
            </w:pPr>
            <w:r w:rsidRPr="00443A17">
              <w:t>Encapsulation with 100 % redundancy</w:t>
            </w:r>
          </w:p>
        </w:tc>
        <w:tc>
          <w:tcPr>
            <w:tcW w:w="2410" w:type="dxa"/>
            <w:shd w:val="clear" w:color="auto" w:fill="auto"/>
          </w:tcPr>
          <w:p w14:paraId="6F2A01EF" w14:textId="77777777" w:rsidR="00FC7E52" w:rsidRPr="00443A17" w:rsidRDefault="00FC7E52" w:rsidP="00DD54CD">
            <w:pPr>
              <w:pStyle w:val="TAH"/>
            </w:pPr>
            <w:r w:rsidRPr="00443A17">
              <w:t>Encapsulation with 200 % redundancy</w:t>
            </w:r>
          </w:p>
        </w:tc>
        <w:tc>
          <w:tcPr>
            <w:tcW w:w="2426" w:type="dxa"/>
            <w:shd w:val="clear" w:color="auto" w:fill="auto"/>
          </w:tcPr>
          <w:p w14:paraId="3999159A" w14:textId="77777777" w:rsidR="00FC7E52" w:rsidRPr="00443A17" w:rsidRDefault="00FC7E52" w:rsidP="00DD54CD">
            <w:pPr>
              <w:pStyle w:val="TAH"/>
            </w:pPr>
            <w:r w:rsidRPr="00443A17">
              <w:t>Encapsulation with 300 % redundancy</w:t>
            </w:r>
          </w:p>
        </w:tc>
      </w:tr>
      <w:tr w:rsidR="00FC7E52" w:rsidRPr="00443A17" w14:paraId="3E4178E9" w14:textId="77777777" w:rsidTr="00DD54CD">
        <w:trPr>
          <w:cantSplit/>
          <w:jc w:val="center"/>
        </w:trPr>
        <w:tc>
          <w:tcPr>
            <w:tcW w:w="2234" w:type="dxa"/>
            <w:shd w:val="clear" w:color="auto" w:fill="auto"/>
          </w:tcPr>
          <w:p w14:paraId="32A5E2E3" w14:textId="77777777" w:rsidR="00FC7E52" w:rsidRPr="00443A17" w:rsidRDefault="00FC7E52" w:rsidP="00DD54CD">
            <w:pPr>
              <w:pStyle w:val="TAL"/>
            </w:pPr>
            <w:r w:rsidRPr="00443A17">
              <w:t>1 frame per packet</w:t>
            </w:r>
          </w:p>
        </w:tc>
        <w:tc>
          <w:tcPr>
            <w:tcW w:w="2409" w:type="dxa"/>
            <w:shd w:val="clear" w:color="auto" w:fill="auto"/>
          </w:tcPr>
          <w:p w14:paraId="20FDE187" w14:textId="77777777" w:rsidR="00FC7E52" w:rsidRPr="00443A17" w:rsidRDefault="00FC7E52" w:rsidP="00DD54CD">
            <w:pPr>
              <w:pStyle w:val="TAC"/>
            </w:pPr>
            <w:r w:rsidRPr="00443A17">
              <w:sym w:font="Symbol" w:char="F0A3"/>
            </w:r>
            <w:r w:rsidRPr="00443A17">
              <w:t xml:space="preserve"> 1 non-redundant frame and</w:t>
            </w:r>
          </w:p>
          <w:p w14:paraId="46C1C153" w14:textId="77777777" w:rsidR="00FC7E52" w:rsidRPr="00443A17" w:rsidRDefault="00FC7E52" w:rsidP="00DD54CD">
            <w:pPr>
              <w:pStyle w:val="TAC"/>
            </w:pPr>
            <w:r w:rsidRPr="00443A17">
              <w:sym w:font="Symbol" w:char="F0A3"/>
            </w:r>
            <w:r w:rsidRPr="00443A17">
              <w:t xml:space="preserve"> 1 redundant frame</w:t>
            </w:r>
          </w:p>
        </w:tc>
        <w:tc>
          <w:tcPr>
            <w:tcW w:w="2410" w:type="dxa"/>
            <w:shd w:val="clear" w:color="auto" w:fill="auto"/>
          </w:tcPr>
          <w:p w14:paraId="1222595C" w14:textId="77777777" w:rsidR="00FC7E52" w:rsidRPr="00443A17" w:rsidRDefault="00FC7E52" w:rsidP="00DD54CD">
            <w:pPr>
              <w:pStyle w:val="TAC"/>
            </w:pPr>
            <w:r w:rsidRPr="00443A17">
              <w:sym w:font="Symbol" w:char="F0A3"/>
            </w:r>
            <w:r w:rsidRPr="00443A17">
              <w:t xml:space="preserve"> 1 non-redundant frame and</w:t>
            </w:r>
          </w:p>
          <w:p w14:paraId="4ACAC77B" w14:textId="77777777" w:rsidR="00FC7E52" w:rsidRPr="00443A17" w:rsidRDefault="00FC7E52" w:rsidP="00DD54CD">
            <w:pPr>
              <w:pStyle w:val="TAC"/>
            </w:pPr>
            <w:r w:rsidRPr="00443A17">
              <w:sym w:font="Symbol" w:char="F0A3"/>
            </w:r>
            <w:r w:rsidRPr="00443A17">
              <w:t xml:space="preserve"> 2 redundant frames</w:t>
            </w:r>
          </w:p>
        </w:tc>
        <w:tc>
          <w:tcPr>
            <w:tcW w:w="2426" w:type="dxa"/>
            <w:shd w:val="clear" w:color="auto" w:fill="auto"/>
          </w:tcPr>
          <w:p w14:paraId="6053A834" w14:textId="77777777" w:rsidR="00FC7E52" w:rsidRPr="00443A17" w:rsidRDefault="00FC7E52" w:rsidP="00DD54CD">
            <w:pPr>
              <w:pStyle w:val="TAC"/>
            </w:pPr>
            <w:r w:rsidRPr="00443A17">
              <w:sym w:font="Symbol" w:char="F0A3"/>
            </w:r>
            <w:r w:rsidRPr="00443A17">
              <w:t xml:space="preserve"> 1 non-redundant frame and</w:t>
            </w:r>
          </w:p>
          <w:p w14:paraId="0468A9A9" w14:textId="77777777" w:rsidR="00FC7E52" w:rsidRPr="00443A17" w:rsidRDefault="00FC7E52" w:rsidP="00DD54CD">
            <w:pPr>
              <w:pStyle w:val="TAC"/>
            </w:pPr>
            <w:r w:rsidRPr="00443A17">
              <w:sym w:font="Symbol" w:char="F0A3"/>
            </w:r>
            <w:r w:rsidRPr="00443A17">
              <w:t xml:space="preserve"> 3 redundant frames</w:t>
            </w:r>
          </w:p>
        </w:tc>
      </w:tr>
      <w:tr w:rsidR="00FC7E52" w:rsidRPr="00443A17" w14:paraId="21453767" w14:textId="77777777" w:rsidTr="00DD54CD">
        <w:trPr>
          <w:cantSplit/>
          <w:jc w:val="center"/>
        </w:trPr>
        <w:tc>
          <w:tcPr>
            <w:tcW w:w="2234" w:type="dxa"/>
            <w:shd w:val="clear" w:color="auto" w:fill="auto"/>
          </w:tcPr>
          <w:p w14:paraId="70C8452E" w14:textId="77777777" w:rsidR="00FC7E52" w:rsidRPr="00443A17" w:rsidRDefault="00FC7E52" w:rsidP="00DD54CD">
            <w:pPr>
              <w:pStyle w:val="TAL"/>
            </w:pPr>
            <w:r w:rsidRPr="00443A17">
              <w:t>2 frames per packet</w:t>
            </w:r>
          </w:p>
        </w:tc>
        <w:tc>
          <w:tcPr>
            <w:tcW w:w="2409" w:type="dxa"/>
            <w:shd w:val="clear" w:color="auto" w:fill="auto"/>
          </w:tcPr>
          <w:p w14:paraId="4E12DAF0" w14:textId="77777777" w:rsidR="00FC7E52" w:rsidRPr="00443A17" w:rsidRDefault="00FC7E52" w:rsidP="00DD54CD">
            <w:pPr>
              <w:pStyle w:val="TAC"/>
            </w:pPr>
            <w:r w:rsidRPr="00443A17">
              <w:sym w:font="Symbol" w:char="F0A3"/>
            </w:r>
            <w:r w:rsidRPr="00443A17">
              <w:t xml:space="preserve"> 2 non-redundant frames and</w:t>
            </w:r>
          </w:p>
          <w:p w14:paraId="44661250" w14:textId="77777777" w:rsidR="00FC7E52" w:rsidRPr="00443A17" w:rsidRDefault="00FC7E52" w:rsidP="00DD54CD">
            <w:pPr>
              <w:pStyle w:val="TAC"/>
            </w:pPr>
            <w:r w:rsidRPr="00443A17">
              <w:sym w:font="Symbol" w:char="F0A3"/>
            </w:r>
            <w:r w:rsidRPr="00443A17">
              <w:t xml:space="preserve"> 2 redundant frames</w:t>
            </w:r>
          </w:p>
        </w:tc>
        <w:tc>
          <w:tcPr>
            <w:tcW w:w="2410" w:type="dxa"/>
            <w:shd w:val="clear" w:color="auto" w:fill="auto"/>
          </w:tcPr>
          <w:p w14:paraId="1AD95AD6" w14:textId="77777777" w:rsidR="00FC7E52" w:rsidRPr="00443A17" w:rsidRDefault="00FC7E52" w:rsidP="00DD54CD">
            <w:pPr>
              <w:pStyle w:val="TAC"/>
            </w:pPr>
            <w:r w:rsidRPr="00443A17">
              <w:sym w:font="Symbol" w:char="F0A3"/>
            </w:r>
            <w:r w:rsidRPr="00443A17">
              <w:t xml:space="preserve"> 2 non-redundant frames and</w:t>
            </w:r>
          </w:p>
          <w:p w14:paraId="1F7E7A11" w14:textId="77777777" w:rsidR="00FC7E52" w:rsidRPr="00443A17" w:rsidRDefault="00FC7E52" w:rsidP="00DD54CD">
            <w:pPr>
              <w:pStyle w:val="TAC"/>
            </w:pPr>
            <w:r w:rsidRPr="00443A17">
              <w:sym w:font="Symbol" w:char="F0A3"/>
            </w:r>
            <w:r w:rsidRPr="00443A17">
              <w:t xml:space="preserve"> 4 redundant frames</w:t>
            </w:r>
          </w:p>
        </w:tc>
        <w:tc>
          <w:tcPr>
            <w:tcW w:w="2426" w:type="dxa"/>
            <w:shd w:val="clear" w:color="auto" w:fill="auto"/>
          </w:tcPr>
          <w:p w14:paraId="521DAC1A" w14:textId="77777777" w:rsidR="00FC7E52" w:rsidRPr="00443A17" w:rsidRDefault="00FC7E52" w:rsidP="00DD54CD">
            <w:pPr>
              <w:pStyle w:val="TAC"/>
            </w:pPr>
            <w:r w:rsidRPr="00443A17">
              <w:sym w:font="Symbol" w:char="F0A3"/>
            </w:r>
            <w:r w:rsidRPr="00443A17">
              <w:t xml:space="preserve"> 2 non-redundant frames and</w:t>
            </w:r>
          </w:p>
          <w:p w14:paraId="576037B0" w14:textId="77777777" w:rsidR="00FC7E52" w:rsidRPr="00443A17" w:rsidRDefault="00FC7E52" w:rsidP="00DD54CD">
            <w:pPr>
              <w:pStyle w:val="TAC"/>
            </w:pPr>
            <w:r w:rsidRPr="00443A17">
              <w:sym w:font="Symbol" w:char="F0A3"/>
            </w:r>
            <w:r w:rsidRPr="00443A17">
              <w:t xml:space="preserve"> 6 redundant frames</w:t>
            </w:r>
          </w:p>
        </w:tc>
      </w:tr>
      <w:tr w:rsidR="00FC7E52" w:rsidRPr="00443A17" w14:paraId="05FB4894" w14:textId="77777777" w:rsidTr="00DD54CD">
        <w:trPr>
          <w:cantSplit/>
          <w:jc w:val="center"/>
        </w:trPr>
        <w:tc>
          <w:tcPr>
            <w:tcW w:w="2234" w:type="dxa"/>
            <w:shd w:val="clear" w:color="auto" w:fill="auto"/>
          </w:tcPr>
          <w:p w14:paraId="776B236F" w14:textId="77777777" w:rsidR="00FC7E52" w:rsidRPr="00443A17" w:rsidRDefault="00FC7E52" w:rsidP="00DD54CD">
            <w:pPr>
              <w:pStyle w:val="TAL"/>
            </w:pPr>
            <w:r w:rsidRPr="00443A17">
              <w:t>3 frames per packet</w:t>
            </w:r>
          </w:p>
        </w:tc>
        <w:tc>
          <w:tcPr>
            <w:tcW w:w="2409" w:type="dxa"/>
            <w:shd w:val="clear" w:color="auto" w:fill="auto"/>
          </w:tcPr>
          <w:p w14:paraId="643B624B" w14:textId="77777777" w:rsidR="00FC7E52" w:rsidRPr="00443A17" w:rsidRDefault="00FC7E52" w:rsidP="00DD54CD">
            <w:pPr>
              <w:pStyle w:val="TAC"/>
            </w:pPr>
            <w:r w:rsidRPr="00443A17">
              <w:sym w:font="Symbol" w:char="F0A3"/>
            </w:r>
            <w:r w:rsidRPr="00443A17">
              <w:t xml:space="preserve"> 3 non-redundant frames and</w:t>
            </w:r>
          </w:p>
          <w:p w14:paraId="5536B295" w14:textId="77777777" w:rsidR="00FC7E52" w:rsidRPr="00443A17" w:rsidRDefault="00FC7E52" w:rsidP="00DD54CD">
            <w:pPr>
              <w:pStyle w:val="TAC"/>
            </w:pPr>
            <w:r w:rsidRPr="00443A17">
              <w:sym w:font="Symbol" w:char="F0A3"/>
            </w:r>
            <w:r w:rsidRPr="00443A17">
              <w:t xml:space="preserve"> 3 redundant frames</w:t>
            </w:r>
          </w:p>
        </w:tc>
        <w:tc>
          <w:tcPr>
            <w:tcW w:w="2410" w:type="dxa"/>
            <w:shd w:val="clear" w:color="auto" w:fill="auto"/>
          </w:tcPr>
          <w:p w14:paraId="2E6DE814" w14:textId="77777777" w:rsidR="00FC7E52" w:rsidRPr="00443A17" w:rsidRDefault="00FC7E52" w:rsidP="00DD54CD">
            <w:pPr>
              <w:pStyle w:val="TAC"/>
            </w:pPr>
            <w:r w:rsidRPr="00443A17">
              <w:sym w:font="Symbol" w:char="F0A3"/>
            </w:r>
            <w:r w:rsidRPr="00443A17">
              <w:t xml:space="preserve"> 3 non-redundant frames and</w:t>
            </w:r>
          </w:p>
          <w:p w14:paraId="496D1AF6" w14:textId="77777777" w:rsidR="00FC7E52" w:rsidRPr="00443A17" w:rsidRDefault="00FC7E52" w:rsidP="00DD54CD">
            <w:pPr>
              <w:pStyle w:val="TAC"/>
            </w:pPr>
            <w:r w:rsidRPr="00443A17">
              <w:sym w:font="Symbol" w:char="F0A3"/>
            </w:r>
            <w:r w:rsidRPr="00443A17">
              <w:t xml:space="preserve"> 6 redundant frames</w:t>
            </w:r>
          </w:p>
        </w:tc>
        <w:tc>
          <w:tcPr>
            <w:tcW w:w="2426" w:type="dxa"/>
            <w:shd w:val="clear" w:color="auto" w:fill="auto"/>
          </w:tcPr>
          <w:p w14:paraId="79B02515" w14:textId="77777777" w:rsidR="00FC7E52" w:rsidRPr="00443A17" w:rsidRDefault="00FC7E52" w:rsidP="00DD54CD">
            <w:pPr>
              <w:pStyle w:val="TAC"/>
            </w:pPr>
            <w:r w:rsidRPr="00443A17">
              <w:sym w:font="Symbol" w:char="F0A3"/>
            </w:r>
            <w:r w:rsidRPr="00443A17">
              <w:t xml:space="preserve"> 3 non-redundant frames and</w:t>
            </w:r>
          </w:p>
          <w:p w14:paraId="758B8F09" w14:textId="77777777" w:rsidR="00FC7E52" w:rsidRPr="00443A17" w:rsidRDefault="00FC7E52" w:rsidP="00DD54CD">
            <w:pPr>
              <w:pStyle w:val="TAC"/>
            </w:pPr>
            <w:r w:rsidRPr="00443A17">
              <w:sym w:font="Symbol" w:char="F0A3"/>
            </w:r>
            <w:r w:rsidRPr="00443A17">
              <w:t xml:space="preserve"> 9 redundant frames</w:t>
            </w:r>
          </w:p>
        </w:tc>
      </w:tr>
      <w:tr w:rsidR="00FC7E52" w:rsidRPr="00443A17" w14:paraId="3D8F4A6E" w14:textId="77777777" w:rsidTr="00DD54CD">
        <w:trPr>
          <w:cantSplit/>
          <w:jc w:val="center"/>
        </w:trPr>
        <w:tc>
          <w:tcPr>
            <w:tcW w:w="2234" w:type="dxa"/>
            <w:shd w:val="clear" w:color="auto" w:fill="auto"/>
          </w:tcPr>
          <w:p w14:paraId="141C166F" w14:textId="77777777" w:rsidR="00FC7E52" w:rsidRPr="00443A17" w:rsidRDefault="00FC7E52" w:rsidP="00DD54CD">
            <w:pPr>
              <w:pStyle w:val="TAL"/>
            </w:pPr>
            <w:r w:rsidRPr="00443A17">
              <w:t>4 frames per packet</w:t>
            </w:r>
          </w:p>
        </w:tc>
        <w:tc>
          <w:tcPr>
            <w:tcW w:w="2409" w:type="dxa"/>
            <w:shd w:val="clear" w:color="auto" w:fill="auto"/>
          </w:tcPr>
          <w:p w14:paraId="14954A70" w14:textId="77777777" w:rsidR="00FC7E52" w:rsidRPr="00443A17" w:rsidRDefault="00FC7E52" w:rsidP="00DD54CD">
            <w:pPr>
              <w:pStyle w:val="TAC"/>
            </w:pPr>
            <w:r w:rsidRPr="00443A17">
              <w:sym w:font="Symbol" w:char="F0A3"/>
            </w:r>
            <w:r w:rsidRPr="00443A17">
              <w:t xml:space="preserve"> 4 non-redundant frames and</w:t>
            </w:r>
          </w:p>
          <w:p w14:paraId="3E556150" w14:textId="77777777" w:rsidR="00FC7E52" w:rsidRPr="00443A17" w:rsidRDefault="00FC7E52" w:rsidP="00DD54CD">
            <w:pPr>
              <w:pStyle w:val="TAC"/>
            </w:pPr>
            <w:r w:rsidRPr="00443A17">
              <w:sym w:font="Symbol" w:char="F0A3"/>
            </w:r>
            <w:r w:rsidRPr="00443A17">
              <w:t xml:space="preserve"> 4 redundant frames</w:t>
            </w:r>
          </w:p>
        </w:tc>
        <w:tc>
          <w:tcPr>
            <w:tcW w:w="2410" w:type="dxa"/>
            <w:shd w:val="clear" w:color="auto" w:fill="auto"/>
          </w:tcPr>
          <w:p w14:paraId="6C82FD7F" w14:textId="77777777" w:rsidR="00FC7E52" w:rsidRPr="00443A17" w:rsidRDefault="00FC7E52" w:rsidP="00DD54CD">
            <w:pPr>
              <w:pStyle w:val="TAC"/>
            </w:pPr>
            <w:r w:rsidRPr="00443A17">
              <w:sym w:font="Symbol" w:char="F0A3"/>
            </w:r>
            <w:r w:rsidRPr="00443A17">
              <w:t xml:space="preserve"> 4 non-redundant frames and</w:t>
            </w:r>
          </w:p>
          <w:p w14:paraId="7843DD41" w14:textId="77777777" w:rsidR="00FC7E52" w:rsidRPr="00443A17" w:rsidRDefault="00FC7E52" w:rsidP="00DD54CD">
            <w:pPr>
              <w:pStyle w:val="TAC"/>
            </w:pPr>
            <w:r w:rsidRPr="00443A17">
              <w:sym w:font="Symbol" w:char="F0A3"/>
            </w:r>
            <w:r w:rsidRPr="00443A17">
              <w:t xml:space="preserve"> 8 redundant frames</w:t>
            </w:r>
          </w:p>
        </w:tc>
        <w:tc>
          <w:tcPr>
            <w:tcW w:w="2426" w:type="dxa"/>
            <w:shd w:val="clear" w:color="auto" w:fill="auto"/>
          </w:tcPr>
          <w:p w14:paraId="5E8C0B03" w14:textId="77777777" w:rsidR="00FC7E52" w:rsidRPr="00443A17" w:rsidRDefault="00FC7E52" w:rsidP="00DD54CD">
            <w:pPr>
              <w:pStyle w:val="TAC"/>
            </w:pPr>
            <w:r w:rsidRPr="00443A17">
              <w:t>Not allowed since maxptime does not allow more than 12 frames per RTP packet in this example</w:t>
            </w:r>
          </w:p>
        </w:tc>
      </w:tr>
    </w:tbl>
    <w:p w14:paraId="3D273DB8" w14:textId="77777777" w:rsidR="00FC7E52" w:rsidRPr="00567618" w:rsidRDefault="00FC7E52" w:rsidP="00FC7E52"/>
    <w:p w14:paraId="25779AEE" w14:textId="77777777" w:rsidR="00FC7E52" w:rsidRPr="00567618" w:rsidRDefault="00FC7E52" w:rsidP="00FC7E52">
      <w:r w:rsidRPr="00567618">
        <w:t>With a maxptime value of 240, it is possible to encapsulate up to 12 frames per packet. It is therefore not allowed to use 300 % when the original encapsulation is 4 frames per packet, as shown in table 9.2. If the receiver's maxptime value is lower than 240 then even more combinations of original encapsulation and redundancy level will be prohibited.</w:t>
      </w:r>
    </w:p>
    <w:p w14:paraId="787F6331" w14:textId="77777777" w:rsidR="00FC7E52" w:rsidRPr="00567618" w:rsidRDefault="00FC7E52" w:rsidP="00FC7E52">
      <w:r w:rsidRPr="00567618">
        <w:t>The sender shall also ensure that the Maximum Transfer Unit (MTU) is not exceeded when sending the IP/UDP/RTP packet.</w:t>
      </w:r>
    </w:p>
    <w:p w14:paraId="4A0D3A9F" w14:textId="77777777" w:rsidR="00FC7E52" w:rsidRPr="00567618" w:rsidRDefault="00FC7E52" w:rsidP="00FC7E52">
      <w:r w:rsidRPr="00567618">
        <w:t>Figure 9.2 shows an example where the frame aggregation is 2 frames per packet and when 100 % redundancy added.</w:t>
      </w:r>
    </w:p>
    <w:p w14:paraId="788ECE49" w14:textId="77777777" w:rsidR="00FC7E52" w:rsidRPr="00567618" w:rsidRDefault="00FC7E52" w:rsidP="00FC7E52">
      <w:pPr>
        <w:pStyle w:val="TH"/>
      </w:pPr>
      <w:r w:rsidRPr="00567618">
        <w:object w:dxaOrig="11623" w:dyaOrig="6693" w14:anchorId="3C3DE5EF">
          <v:shape id="_x0000_i1037" type="#_x0000_t75" style="width:464.35pt;height:267.05pt" o:ole="">
            <v:imagedata r:id="rId34" o:title=""/>
          </v:shape>
          <o:OLEObject Type="Embed" ProgID="Word.Picture.8" ShapeID="_x0000_i1037" DrawAspect="Content" ObjectID="_1749278039" r:id="rId35"/>
        </w:object>
      </w:r>
    </w:p>
    <w:p w14:paraId="198CAF46" w14:textId="77777777" w:rsidR="00FC7E52" w:rsidRPr="00567618" w:rsidRDefault="00FC7E52" w:rsidP="00FC7E52">
      <w:pPr>
        <w:pStyle w:val="TF"/>
      </w:pPr>
      <w:r w:rsidRPr="00567618">
        <w:t>Figure 9.2: Redundant and non-redundant frames in the case of 100 % redundancy,</w:t>
      </w:r>
      <w:r w:rsidRPr="00567618">
        <w:br/>
        <w:t>when the original packing is 2 frames per packet</w:t>
      </w:r>
    </w:p>
    <w:p w14:paraId="452CC182" w14:textId="77777777" w:rsidR="00FC7E52" w:rsidRPr="00567618" w:rsidRDefault="00FC7E52" w:rsidP="00FC7E52">
      <w:r w:rsidRPr="00567618">
        <w:t>A redundant frame may be replaced by a NO_DATA frame. If the transmitter wants to encapsulate non-consecutive frames into one RTP packet, then NO_DATA frames shall be inserted for the frames that are not transmitted in order to create frames that are consecutive within the packet. This method is used when sending redundancy with an offset, see figure 9.3.</w:t>
      </w:r>
    </w:p>
    <w:p w14:paraId="61087117" w14:textId="77777777" w:rsidR="00FC7E52" w:rsidRPr="00567618" w:rsidRDefault="00FC7E52" w:rsidP="00FC7E52">
      <w:pPr>
        <w:pStyle w:val="TH"/>
      </w:pPr>
      <w:r w:rsidRPr="00567618">
        <w:object w:dxaOrig="10064" w:dyaOrig="6550" w14:anchorId="2DAAD585">
          <v:shape id="_x0000_i1038" type="#_x0000_t75" style="width:481.05pt;height:313.1pt" o:ole="">
            <v:imagedata r:id="rId36" o:title=""/>
          </v:shape>
          <o:OLEObject Type="Embed" ProgID="Word.Picture.8" ShapeID="_x0000_i1038" DrawAspect="Content" ObjectID="_1749278040" r:id="rId37"/>
        </w:object>
      </w:r>
    </w:p>
    <w:p w14:paraId="1BE76988" w14:textId="77777777" w:rsidR="00FC7E52" w:rsidRPr="00567618" w:rsidRDefault="00FC7E52" w:rsidP="00FC7E52">
      <w:pPr>
        <w:pStyle w:val="TF"/>
      </w:pPr>
      <w:r w:rsidRPr="00567618">
        <w:t xml:space="preserve">Figure 9.3: Redundant and non-redundant frames in the case of 100 % redundancy, when the original </w:t>
      </w:r>
      <w:r w:rsidRPr="00567618">
        <w:br/>
        <w:t>packing is 1 frame per packet and when the redundancy is transmitted with an offset of 20 ms</w:t>
      </w:r>
    </w:p>
    <w:p w14:paraId="17C848A5" w14:textId="77777777" w:rsidR="00FC7E52" w:rsidRPr="00567618" w:rsidRDefault="00FC7E52" w:rsidP="00FC7E52">
      <w:r w:rsidRPr="00567618">
        <w:t>Note that with this scheme, the receiver may receive a frame 3 times: first the non-redundant encoding; then as a NO_DATA frame; and finally the redundant frame. Other combinations of redundancy and offset may result in receiving even more copies of a frame. The proper receiver behaviour is described in the AMR/AMR-WB payload format</w:t>
      </w:r>
      <w:r>
        <w:t> </w:t>
      </w:r>
      <w:r w:rsidRPr="00567618">
        <w:t>[28] and in the EVS payload format</w:t>
      </w:r>
      <w:r>
        <w:t> </w:t>
      </w:r>
      <w:r w:rsidRPr="00567618">
        <w:t>[125], respectively.</w:t>
      </w:r>
    </w:p>
    <w:p w14:paraId="7997AB4B" w14:textId="77777777" w:rsidR="00FC7E52" w:rsidRPr="00567618" w:rsidRDefault="00FC7E52" w:rsidP="00FC7E52">
      <w:r w:rsidRPr="00567618">
        <w:t>For any combinations of frame aggregation, redundancy and redundancy offset, the transmitter shall not exceed the frame encapsulation limit indicated by the receiver's maxptime value when constructing the RTP packet.</w:t>
      </w:r>
    </w:p>
    <w:p w14:paraId="4A9355C8" w14:textId="77777777" w:rsidR="00FC7E52" w:rsidRPr="00567618" w:rsidRDefault="00FC7E52" w:rsidP="00FC7E52">
      <w:r w:rsidRPr="00567618">
        <w:t>When source controlled rate operation is used, it is allowed to send redundant media data without any non-redundant media, if no non-redundant media is available.</w:t>
      </w:r>
    </w:p>
    <w:p w14:paraId="114EA51D" w14:textId="77777777" w:rsidR="00FC7E52" w:rsidRPr="00567618" w:rsidRDefault="00FC7E52" w:rsidP="00FC7E52">
      <w:pPr>
        <w:pStyle w:val="NO"/>
      </w:pPr>
      <w:r w:rsidRPr="00567618">
        <w:t>NOTE</w:t>
      </w:r>
      <w:r>
        <w:t> </w:t>
      </w:r>
      <w:r w:rsidRPr="00567618">
        <w:t>2:</w:t>
      </w:r>
      <w:r w:rsidRPr="00567618">
        <w:tab/>
        <w:t>When going from active speech to DTX, there may be no non-redundant frames in the end of the talk spurt while there still are redundant frames that need to be transmitted.</w:t>
      </w:r>
    </w:p>
    <w:p w14:paraId="1120F9A4" w14:textId="77777777" w:rsidR="00FC7E52" w:rsidRPr="00567618" w:rsidRDefault="00FC7E52" w:rsidP="00FC7E52">
      <w:r w:rsidRPr="00567618">
        <w:t>In the end of a talk spurt, when there are no more non-redundant frames to transmit, it is allowed to drop the redundant frames that are in the queue for transmission.</w:t>
      </w:r>
    </w:p>
    <w:p w14:paraId="3915D395" w14:textId="77777777" w:rsidR="00FC7E52" w:rsidRPr="00567618" w:rsidRDefault="00FC7E52" w:rsidP="00FC7E52">
      <w:pPr>
        <w:pStyle w:val="NO"/>
      </w:pPr>
      <w:r w:rsidRPr="00567618">
        <w:t>NOTE</w:t>
      </w:r>
      <w:r>
        <w:t> </w:t>
      </w:r>
      <w:r w:rsidRPr="00567618">
        <w:t>3:</w:t>
      </w:r>
      <w:r w:rsidRPr="00567618">
        <w:tab/>
        <w:t>This ensures that it is possible to use redundancy without increasing the packet rate. The quality degradation by having less redundancy for the last frames should be negligible since these last frames typically contain only background noise.</w:t>
      </w:r>
    </w:p>
    <w:p w14:paraId="1562CE27" w14:textId="77777777" w:rsidR="00FC7E52" w:rsidRPr="00567618" w:rsidRDefault="00FC7E52" w:rsidP="00FC7E52">
      <w:pPr>
        <w:pStyle w:val="Heading3"/>
      </w:pPr>
      <w:bookmarkStart w:id="1383" w:name="_Toc26369316"/>
      <w:bookmarkStart w:id="1384" w:name="_Toc36227198"/>
      <w:bookmarkStart w:id="1385" w:name="_Toc36228213"/>
      <w:bookmarkStart w:id="1386" w:name="_Toc36228840"/>
      <w:bookmarkStart w:id="1387" w:name="_Toc68847159"/>
      <w:bookmarkStart w:id="1388" w:name="_Toc74611094"/>
      <w:bookmarkStart w:id="1389" w:name="_Toc75566373"/>
      <w:bookmarkStart w:id="1390" w:name="_Toc89789924"/>
      <w:bookmarkStart w:id="1391" w:name="_Toc99466561"/>
      <w:bookmarkStart w:id="1392" w:name="_Toc130460612"/>
      <w:r w:rsidRPr="00567618">
        <w:t>9.2.3</w:t>
      </w:r>
      <w:r w:rsidRPr="00567618">
        <w:tab/>
        <w:t>Receiving redundant frames</w:t>
      </w:r>
      <w:bookmarkEnd w:id="1383"/>
      <w:bookmarkEnd w:id="1384"/>
      <w:bookmarkEnd w:id="1385"/>
      <w:bookmarkEnd w:id="1386"/>
      <w:bookmarkEnd w:id="1387"/>
      <w:bookmarkEnd w:id="1388"/>
      <w:bookmarkEnd w:id="1389"/>
      <w:bookmarkEnd w:id="1390"/>
      <w:bookmarkEnd w:id="1391"/>
      <w:bookmarkEnd w:id="1392"/>
    </w:p>
    <w:p w14:paraId="0A8B6B8A" w14:textId="77777777" w:rsidR="00FC7E52" w:rsidRPr="00567618" w:rsidRDefault="00FC7E52" w:rsidP="00FC7E52">
      <w:r w:rsidRPr="00567618">
        <w:t>In order to receive and decode redundant media properly, the receiving application shall sort the received frames based on the RTP Timestamp and shall remove duplicated frames. If multiple versions of a frame are received, i.e. encoded with different bitrates, then the frame encoded with the highest bitrate should be used for decoding.</w:t>
      </w:r>
    </w:p>
    <w:p w14:paraId="21A9378B" w14:textId="77777777" w:rsidR="00FC7E52" w:rsidRPr="00567618" w:rsidRDefault="00FC7E52" w:rsidP="00FC7E52">
      <w:pPr>
        <w:pStyle w:val="Heading2"/>
      </w:pPr>
      <w:bookmarkStart w:id="1393" w:name="_Toc26369317"/>
      <w:bookmarkStart w:id="1394" w:name="_Toc36227199"/>
      <w:bookmarkStart w:id="1395" w:name="_Toc36228214"/>
      <w:bookmarkStart w:id="1396" w:name="_Toc36228841"/>
      <w:bookmarkStart w:id="1397" w:name="_Toc68847160"/>
      <w:bookmarkStart w:id="1398" w:name="_Toc74611095"/>
      <w:bookmarkStart w:id="1399" w:name="_Toc75566374"/>
      <w:bookmarkStart w:id="1400" w:name="_Toc89789925"/>
      <w:bookmarkStart w:id="1401" w:name="_Toc99466562"/>
      <w:bookmarkStart w:id="1402" w:name="_Toc130460613"/>
      <w:r w:rsidRPr="00567618">
        <w:t>9.3</w:t>
      </w:r>
      <w:r w:rsidRPr="00567618">
        <w:tab/>
        <w:t>Video</w:t>
      </w:r>
      <w:bookmarkEnd w:id="1393"/>
      <w:bookmarkEnd w:id="1394"/>
      <w:bookmarkEnd w:id="1395"/>
      <w:bookmarkEnd w:id="1396"/>
      <w:bookmarkEnd w:id="1397"/>
      <w:bookmarkEnd w:id="1398"/>
      <w:bookmarkEnd w:id="1399"/>
      <w:bookmarkEnd w:id="1400"/>
      <w:bookmarkEnd w:id="1401"/>
      <w:bookmarkEnd w:id="1402"/>
    </w:p>
    <w:p w14:paraId="73C4A1FD" w14:textId="77777777" w:rsidR="00FC7E52" w:rsidRPr="00567618" w:rsidRDefault="00FC7E52" w:rsidP="00FC7E52">
      <w:pPr>
        <w:pStyle w:val="Heading3"/>
      </w:pPr>
      <w:bookmarkStart w:id="1403" w:name="_Toc26369318"/>
      <w:bookmarkStart w:id="1404" w:name="_Toc36227200"/>
      <w:bookmarkStart w:id="1405" w:name="_Toc36228215"/>
      <w:bookmarkStart w:id="1406" w:name="_Toc36228842"/>
      <w:bookmarkStart w:id="1407" w:name="_Toc68847161"/>
      <w:bookmarkStart w:id="1408" w:name="_Toc74611096"/>
      <w:bookmarkStart w:id="1409" w:name="_Toc75566375"/>
      <w:bookmarkStart w:id="1410" w:name="_Toc89789926"/>
      <w:bookmarkStart w:id="1411" w:name="_Toc99466563"/>
      <w:bookmarkStart w:id="1412" w:name="_Toc130460614"/>
      <w:r w:rsidRPr="00443A17">
        <w:t>9.3.1</w:t>
      </w:r>
      <w:r w:rsidRPr="00443A17">
        <w:tab/>
        <w:t>General</w:t>
      </w:r>
      <w:bookmarkEnd w:id="1403"/>
      <w:bookmarkEnd w:id="1404"/>
      <w:bookmarkEnd w:id="1405"/>
      <w:bookmarkEnd w:id="1406"/>
      <w:bookmarkEnd w:id="1407"/>
      <w:bookmarkEnd w:id="1408"/>
      <w:bookmarkEnd w:id="1409"/>
      <w:bookmarkEnd w:id="1410"/>
      <w:bookmarkEnd w:id="1411"/>
      <w:bookmarkEnd w:id="1412"/>
    </w:p>
    <w:p w14:paraId="59876696" w14:textId="77777777" w:rsidR="00FC7E52" w:rsidRPr="00567618" w:rsidRDefault="00FC7E52" w:rsidP="00FC7E52">
      <w:pPr>
        <w:rPr>
          <w:rFonts w:ascii="Times Roman" w:hAnsi="Times Roman"/>
          <w:noProof/>
        </w:rPr>
      </w:pPr>
      <w:bookmarkStart w:id="1413" w:name="_MCCTEMPBM_CRPT86940079___7"/>
      <w:r w:rsidRPr="00567618">
        <w:rPr>
          <w:rFonts w:ascii="Times Roman" w:hAnsi="Times Roman"/>
          <w:noProof/>
        </w:rPr>
        <w:t xml:space="preserve">MTSI clients can use the following mechanisms to recover from packet losses: </w:t>
      </w:r>
    </w:p>
    <w:bookmarkEnd w:id="1413"/>
    <w:p w14:paraId="3A77761D" w14:textId="77777777" w:rsidR="00FC7E52" w:rsidRPr="00567618" w:rsidRDefault="00FC7E52" w:rsidP="00FC7E52">
      <w:pPr>
        <w:pStyle w:val="B1"/>
        <w:rPr>
          <w:noProof/>
        </w:rPr>
      </w:pPr>
      <w:r w:rsidRPr="00567618">
        <w:rPr>
          <w:noProof/>
        </w:rPr>
        <w:t>-</w:t>
      </w:r>
      <w:r w:rsidRPr="00567618">
        <w:rPr>
          <w:noProof/>
        </w:rPr>
        <w:tab/>
        <w:t xml:space="preserve">AVPF Generic NACK and Picture Loss Indication (PLI) feedback messages </w:t>
      </w:r>
    </w:p>
    <w:p w14:paraId="13FB0669" w14:textId="77777777" w:rsidR="00FC7E52" w:rsidRPr="00567618" w:rsidRDefault="00FC7E52" w:rsidP="00FC7E52">
      <w:pPr>
        <w:pStyle w:val="B1"/>
        <w:rPr>
          <w:noProof/>
        </w:rPr>
      </w:pPr>
      <w:r w:rsidRPr="00567618">
        <w:rPr>
          <w:noProof/>
        </w:rPr>
        <w:t>-</w:t>
      </w:r>
      <w:r w:rsidRPr="00567618">
        <w:rPr>
          <w:noProof/>
        </w:rPr>
        <w:tab/>
        <w:t xml:space="preserve">RTP Retransmission </w:t>
      </w:r>
    </w:p>
    <w:p w14:paraId="2031B5C0" w14:textId="77777777" w:rsidR="00FC7E52" w:rsidRPr="00567618" w:rsidRDefault="00FC7E52" w:rsidP="00FC7E52">
      <w:pPr>
        <w:pStyle w:val="B1"/>
        <w:rPr>
          <w:noProof/>
        </w:rPr>
      </w:pPr>
      <w:r w:rsidRPr="00567618">
        <w:rPr>
          <w:noProof/>
        </w:rPr>
        <w:t>-</w:t>
      </w:r>
      <w:r w:rsidRPr="00567618">
        <w:rPr>
          <w:noProof/>
        </w:rPr>
        <w:tab/>
        <w:t xml:space="preserve">Forward Error Correction (FEC) </w:t>
      </w:r>
    </w:p>
    <w:p w14:paraId="2E1644CB" w14:textId="77777777" w:rsidR="00FC7E52" w:rsidRPr="00567618" w:rsidRDefault="00FC7E52" w:rsidP="00FC7E52">
      <w:pPr>
        <w:rPr>
          <w:rFonts w:ascii="Times Roman" w:hAnsi="Times Roman"/>
          <w:noProof/>
        </w:rPr>
      </w:pPr>
      <w:bookmarkStart w:id="1414" w:name="_MCCTEMPBM_CRPT86940080___7"/>
      <w:r w:rsidRPr="00567618">
        <w:rPr>
          <w:rFonts w:ascii="Times Roman" w:hAnsi="Times Roman"/>
          <w:noProof/>
        </w:rPr>
        <w:t xml:space="preserve">These mechanisms offer different performance tradeoff according to channel conditions: end-to-end delay, bandwidth, rate and profile of packet losses. </w:t>
      </w:r>
    </w:p>
    <w:bookmarkEnd w:id="1414"/>
    <w:p w14:paraId="2759E282" w14:textId="77777777" w:rsidR="00FC7E52" w:rsidRPr="00567618" w:rsidRDefault="00FC7E52" w:rsidP="00FC7E52">
      <w:r w:rsidRPr="00567618">
        <w:t>AVPF NACK messages are used by MTSI clients to indicate non-received RTP packets for video (see clause</w:t>
      </w:r>
      <w:r>
        <w:t> </w:t>
      </w:r>
      <w:r w:rsidRPr="00567618">
        <w:t xml:space="preserve">7.3.3). An MTSI client transmitting video can use this information, as well as the AVPF Picture Loss Indication (PLI), </w:t>
      </w:r>
      <w:r w:rsidRPr="00567618">
        <w:rPr>
          <w:lang w:eastAsia="ko-KR"/>
        </w:rPr>
        <w:t>to at its earliest opportunity take appropriate action to recover video from errors for the MTSI client that sent the NACK or PLI message. Recovery from error action is defined as sending a recovery picture that is equivalent to a good frame in clause</w:t>
      </w:r>
      <w:r>
        <w:rPr>
          <w:lang w:eastAsia="ko-KR"/>
        </w:rPr>
        <w:t> </w:t>
      </w:r>
      <w:r w:rsidRPr="00567618">
        <w:rPr>
          <w:lang w:eastAsia="ko-KR"/>
        </w:rPr>
        <w:t xml:space="preserve">16.2.1, sending Gradual Decoder Refresh (GDR) that results in a good frame, or retransmitting missing packets. </w:t>
      </w:r>
      <w:r w:rsidRPr="00567618">
        <w:t xml:space="preserve"> Requirements and recommendations for packet loss handling are described below.</w:t>
      </w:r>
    </w:p>
    <w:p w14:paraId="3E5368FF" w14:textId="77777777" w:rsidR="00FC7E52" w:rsidRPr="00567618" w:rsidRDefault="00FC7E52" w:rsidP="00FC7E52">
      <w:r w:rsidRPr="00567618">
        <w:t>Recommendation regarding usage under various channel conditions of error recovery mechanisms available for MTSI clients are provided in clause</w:t>
      </w:r>
      <w:r>
        <w:t> </w:t>
      </w:r>
      <w:r w:rsidRPr="00567618">
        <w:t>9.3.4.</w:t>
      </w:r>
    </w:p>
    <w:p w14:paraId="20EFDB53" w14:textId="77777777" w:rsidR="00FC7E52" w:rsidRPr="00567618" w:rsidRDefault="00FC7E52" w:rsidP="00FC7E52">
      <w:pPr>
        <w:pStyle w:val="Heading3"/>
      </w:pPr>
      <w:bookmarkStart w:id="1415" w:name="_Toc26369319"/>
      <w:bookmarkStart w:id="1416" w:name="_Toc36227201"/>
      <w:bookmarkStart w:id="1417" w:name="_Toc36228216"/>
      <w:bookmarkStart w:id="1418" w:name="_Toc36228843"/>
      <w:bookmarkStart w:id="1419" w:name="_Toc68847162"/>
      <w:bookmarkStart w:id="1420" w:name="_Toc74611097"/>
      <w:bookmarkStart w:id="1421" w:name="_Toc75566376"/>
      <w:bookmarkStart w:id="1422" w:name="_Toc89789927"/>
      <w:bookmarkStart w:id="1423" w:name="_Toc99466564"/>
      <w:bookmarkStart w:id="1424" w:name="_Toc130460615"/>
      <w:r w:rsidRPr="00567618">
        <w:t>9.3.2</w:t>
      </w:r>
      <w:r w:rsidRPr="00567618">
        <w:tab/>
        <w:t>Receiver behaviour</w:t>
      </w:r>
      <w:bookmarkEnd w:id="1415"/>
      <w:bookmarkEnd w:id="1416"/>
      <w:bookmarkEnd w:id="1417"/>
      <w:bookmarkEnd w:id="1418"/>
      <w:bookmarkEnd w:id="1419"/>
      <w:bookmarkEnd w:id="1420"/>
      <w:bookmarkEnd w:id="1421"/>
      <w:bookmarkEnd w:id="1422"/>
      <w:bookmarkEnd w:id="1423"/>
      <w:bookmarkEnd w:id="1424"/>
    </w:p>
    <w:p w14:paraId="2CBDCD14" w14:textId="77777777" w:rsidR="00FC7E52" w:rsidRPr="00567618" w:rsidRDefault="00FC7E52" w:rsidP="00FC7E52">
      <w:r w:rsidRPr="00567618">
        <w:t>When NACK and PLI have been negotiated without retransmission support for the session then an MTSI client in terminal receiving media:</w:t>
      </w:r>
    </w:p>
    <w:p w14:paraId="08714E83" w14:textId="77777777" w:rsidR="00FC7E52" w:rsidRPr="00567618" w:rsidRDefault="00FC7E52" w:rsidP="00FC7E52">
      <w:pPr>
        <w:pStyle w:val="B1"/>
      </w:pPr>
      <w:r w:rsidRPr="00567618">
        <w:t>-</w:t>
      </w:r>
      <w:r w:rsidRPr="00567618">
        <w:tab/>
        <w:t>shall immediately queue a NACK message for RTCP scheduling upon detection of first error after decoding a good frame.</w:t>
      </w:r>
    </w:p>
    <w:p w14:paraId="7DDDADAF" w14:textId="77777777" w:rsidR="00FC7E52" w:rsidRPr="00567618" w:rsidRDefault="00FC7E52" w:rsidP="00FC7E52">
      <w:pPr>
        <w:pStyle w:val="B1"/>
      </w:pPr>
      <w:r w:rsidRPr="00567618">
        <w:t>-</w:t>
      </w:r>
      <w:r w:rsidRPr="00567618">
        <w:tab/>
        <w:t>should repeat queuing NACK messages for RTCP scheduling after an RWT</w:t>
      </w:r>
      <w:r w:rsidRPr="00567618">
        <w:rPr>
          <w:i/>
        </w:rPr>
        <w:t xml:space="preserve"> </w:t>
      </w:r>
      <w:r w:rsidRPr="00567618">
        <w:t>duration if recovery picture does not arrive.</w:t>
      </w:r>
    </w:p>
    <w:p w14:paraId="3C5D1852" w14:textId="77777777" w:rsidR="00FC7E52" w:rsidRPr="00567618" w:rsidRDefault="00FC7E52" w:rsidP="00FC7E52">
      <w:pPr>
        <w:pStyle w:val="B1"/>
      </w:pPr>
      <w:r w:rsidRPr="00443A17">
        <w:t>-</w:t>
      </w:r>
      <w:r w:rsidRPr="00443A17">
        <w:tab/>
        <w:t xml:space="preserve">shall queue a PLI message for RTCP scheduling if a recovery picture does not arrive in two RWT duration, and shall then stop sending NACK messages that relate to the same data as that PLI. </w:t>
      </w:r>
    </w:p>
    <w:p w14:paraId="5A7AE478" w14:textId="77777777" w:rsidR="00FC7E52" w:rsidRPr="00567618" w:rsidRDefault="00FC7E52" w:rsidP="00FC7E52">
      <w:pPr>
        <w:pStyle w:val="B1"/>
      </w:pPr>
      <w:r w:rsidRPr="00443A17">
        <w:t>-</w:t>
      </w:r>
      <w:r w:rsidRPr="00443A17">
        <w:tab/>
        <w:t>shall repeat queuing PLI messages for RTCP scheduling after an RWT duration if the initially requested recovery picture does not arrive.</w:t>
      </w:r>
    </w:p>
    <w:p w14:paraId="379BB1E7" w14:textId="77777777" w:rsidR="00FC7E52" w:rsidRPr="00567618" w:rsidRDefault="00FC7E52" w:rsidP="00FC7E52">
      <w:r w:rsidRPr="00567618">
        <w:t>Receiver may report more losses or repeat messages if it deems necessary. As a minimum requirement on the receiver side, it shall support the capability of picture level error detection or tracking in order to stop reporting of prior losses from the recovery point. If FEC is supported, NACK messages should signal irrecoverable lost packets after recovery by FEC instead of the detected lost packets before recovery. The receiver should wait "repair-window" duration before issuing a NACK message for the missing packets.</w:t>
      </w:r>
    </w:p>
    <w:p w14:paraId="6B04AA61" w14:textId="77777777" w:rsidR="00FC7E52" w:rsidRPr="00567618" w:rsidRDefault="00FC7E52" w:rsidP="00FC7E52">
      <w:r w:rsidRPr="00567618">
        <w:t>When retransmission is supported, NACK messages correspond to requests for missing packets to be retransmitted instead of indication of error position for recovery without retransmission. The receiver should queue NACK messages for RTCP scheduling as necessary. The importance of lost packets along with possibility of timely arrival of requested packets should be considered before requesting retransmission.</w:t>
      </w:r>
    </w:p>
    <w:p w14:paraId="2D0945AC" w14:textId="77777777" w:rsidR="00FC7E52" w:rsidRPr="00567618" w:rsidRDefault="00FC7E52" w:rsidP="00FC7E52">
      <w:r w:rsidRPr="00567618">
        <w:t>Annex P.2 gives further description of receiver behaviour for error correction.</w:t>
      </w:r>
    </w:p>
    <w:p w14:paraId="57C2A9D4" w14:textId="77777777" w:rsidR="00FC7E52" w:rsidRPr="00567618" w:rsidRDefault="00FC7E52" w:rsidP="00FC7E52">
      <w:pPr>
        <w:pStyle w:val="Heading3"/>
      </w:pPr>
      <w:bookmarkStart w:id="1425" w:name="_Toc26369320"/>
      <w:bookmarkStart w:id="1426" w:name="_Toc36227202"/>
      <w:bookmarkStart w:id="1427" w:name="_Toc36228217"/>
      <w:bookmarkStart w:id="1428" w:name="_Toc36228844"/>
      <w:bookmarkStart w:id="1429" w:name="_Toc68847163"/>
      <w:bookmarkStart w:id="1430" w:name="_Toc74611098"/>
      <w:bookmarkStart w:id="1431" w:name="_Toc75566377"/>
      <w:bookmarkStart w:id="1432" w:name="_Toc89789928"/>
      <w:bookmarkStart w:id="1433" w:name="_Toc99466565"/>
      <w:bookmarkStart w:id="1434" w:name="_Toc130460616"/>
      <w:r w:rsidRPr="00567618">
        <w:t>9.3.3</w:t>
      </w:r>
      <w:r w:rsidRPr="00567618">
        <w:tab/>
        <w:t>Sender behaviour</w:t>
      </w:r>
      <w:bookmarkEnd w:id="1425"/>
      <w:bookmarkEnd w:id="1426"/>
      <w:bookmarkEnd w:id="1427"/>
      <w:bookmarkEnd w:id="1428"/>
      <w:bookmarkEnd w:id="1429"/>
      <w:bookmarkEnd w:id="1430"/>
      <w:bookmarkEnd w:id="1431"/>
      <w:bookmarkEnd w:id="1432"/>
      <w:bookmarkEnd w:id="1433"/>
      <w:bookmarkEnd w:id="1434"/>
    </w:p>
    <w:p w14:paraId="61FA1BC1" w14:textId="77777777" w:rsidR="00FC7E52" w:rsidRPr="00567618" w:rsidRDefault="00FC7E52" w:rsidP="00FC7E52">
      <w:r w:rsidRPr="00567618">
        <w:t>When NACK and PLI have been negotiated without retransmission support for the session then an MTSI client in terminal sending media:</w:t>
      </w:r>
    </w:p>
    <w:p w14:paraId="5307B0FA" w14:textId="77777777" w:rsidR="00FC7E52" w:rsidRPr="00567618" w:rsidRDefault="00FC7E52" w:rsidP="00FC7E52">
      <w:pPr>
        <w:pStyle w:val="B1"/>
      </w:pPr>
      <w:r w:rsidRPr="00567618">
        <w:t>-</w:t>
      </w:r>
      <w:r w:rsidRPr="00567618">
        <w:tab/>
        <w:t xml:space="preserve">shall send a recovery picture or Gradual Decoder Refresh (GDR) upon receiving NACK message if loss indicated by the message corresponds to error in a reference picture within 500 ms. If a recovery picture corresponding to the NACK message was sent prior to reception of the NACK message by less than RWT duration, the sender does not have to respond to this particular NACK message. </w:t>
      </w:r>
    </w:p>
    <w:p w14:paraId="691D35F1" w14:textId="77777777" w:rsidR="00FC7E52" w:rsidRPr="00567618" w:rsidRDefault="00FC7E52" w:rsidP="00FC7E52">
      <w:pPr>
        <w:pStyle w:val="B1"/>
      </w:pPr>
      <w:r w:rsidRPr="00567618">
        <w:t>-</w:t>
      </w:r>
      <w:r w:rsidRPr="00567618">
        <w:tab/>
        <w:t xml:space="preserve">shall send an Instantaneous Decoder Refresh (IDR) or GDR picture upon receiving PLI message within 500 ms. </w:t>
      </w:r>
    </w:p>
    <w:p w14:paraId="20AB5790" w14:textId="77777777" w:rsidR="00FC7E52" w:rsidRPr="00567618" w:rsidRDefault="00FC7E52" w:rsidP="00FC7E52">
      <w:pPr>
        <w:pStyle w:val="B1"/>
      </w:pPr>
      <w:r w:rsidRPr="00567618">
        <w:t>-</w:t>
      </w:r>
      <w:r w:rsidRPr="00567618">
        <w:tab/>
        <w:t>should not respond to incoming NACK or PLI messages within RWT duration of the same message type indicating the same loss from the reception of the initial feedback message triggered by the onset of the loss.</w:t>
      </w:r>
    </w:p>
    <w:p w14:paraId="684AF033" w14:textId="77777777" w:rsidR="00FC7E52" w:rsidRPr="00567618" w:rsidRDefault="00FC7E52" w:rsidP="00FC7E52">
      <w:r w:rsidRPr="00567618">
        <w:t xml:space="preserve">IDR picture is an intra picture where pictures following the IDR picture can be decoded without referring (inter prediction) to pictures decoded prior to IDR picture. This corresponds to IDR pictures in H.264 and HEVC. GDR is performing intra refresh by distributing intra picture data over </w:t>
      </w:r>
      <w:r w:rsidRPr="00567618">
        <w:rPr>
          <w:i/>
        </w:rPr>
        <w:t xml:space="preserve">N </w:t>
      </w:r>
      <w:r w:rsidRPr="00567618">
        <w:t xml:space="preserve">pictures. At the end of </w:t>
      </w:r>
      <w:r w:rsidRPr="00567618">
        <w:rPr>
          <w:i/>
        </w:rPr>
        <w:t>N</w:t>
      </w:r>
      <w:r w:rsidRPr="00567618">
        <w:t xml:space="preserve"> pictures from the start of GDR all macroblock regions are intra coded (refreshed) generating a good frame. Similar to IDR case, if intra picture or GDR is used as a recovery mechanism, the pictures following the intra picture or the GDR pictures should not reference pictures decoded prior to these pictures. </w:t>
      </w:r>
    </w:p>
    <w:p w14:paraId="1DEDB9E8" w14:textId="77777777" w:rsidR="00FC7E52" w:rsidRPr="00567618" w:rsidRDefault="00FC7E52" w:rsidP="00FC7E52">
      <w:r w:rsidRPr="00567618">
        <w:t>When retransmission is supported, sender should retransmit packets that it deems beneficial for timely recovery. Only source packets should be retransmitted. The minimum time the sender should keep an original RTP packet in its buffers available for retransmission, i.e. "rtx-time" value, should be RTT and the maximum time the sender should keep an original RTP packet should be 400 ms.</w:t>
      </w:r>
    </w:p>
    <w:p w14:paraId="4401C9E7" w14:textId="77777777" w:rsidR="00FC7E52" w:rsidRPr="00567618" w:rsidRDefault="00FC7E52" w:rsidP="00FC7E52">
      <w:r w:rsidRPr="00567618">
        <w:t>When FEC is supported, the amount of time that spans the source and the corresponding repair packets, i.e. "repair-window", should not be less than the minimum required duration for the bitmask used for generation of the repair packets. The maximum time that spans the source and corresponding repair packets should not be more than 300 ms.</w:t>
      </w:r>
    </w:p>
    <w:p w14:paraId="13AB8DD8" w14:textId="77777777" w:rsidR="00FC7E52" w:rsidRPr="00567618" w:rsidRDefault="00FC7E52" w:rsidP="00FC7E52">
      <w:r w:rsidRPr="00567618">
        <w:t>An MTSI client in terminal sending video shall obey the rate restrictions imposed by the video rate adaptation specified in clause</w:t>
      </w:r>
      <w:r>
        <w:t> </w:t>
      </w:r>
      <w:r w:rsidRPr="00567618">
        <w:t>10.3.</w:t>
      </w:r>
    </w:p>
    <w:p w14:paraId="376D52AA" w14:textId="77777777" w:rsidR="00FC7E52" w:rsidRPr="00567618" w:rsidRDefault="00FC7E52" w:rsidP="00FC7E52">
      <w:r w:rsidRPr="00567618">
        <w:t>Annex P.2 gives further description of sender behaviour for error correction. Annex P.3 gives further description of sender and receiver behaviour for RTP retransmission based recovery.</w:t>
      </w:r>
    </w:p>
    <w:p w14:paraId="78090A43" w14:textId="77777777" w:rsidR="00FC7E52" w:rsidRPr="00567618" w:rsidRDefault="00FC7E52" w:rsidP="00FC7E52">
      <w:pPr>
        <w:pStyle w:val="Heading3"/>
      </w:pPr>
      <w:bookmarkStart w:id="1435" w:name="_Toc26369321"/>
      <w:bookmarkStart w:id="1436" w:name="_Toc36227203"/>
      <w:bookmarkStart w:id="1437" w:name="_Toc36228218"/>
      <w:bookmarkStart w:id="1438" w:name="_Toc36228845"/>
      <w:bookmarkStart w:id="1439" w:name="_Toc68847164"/>
      <w:bookmarkStart w:id="1440" w:name="_Toc74611099"/>
      <w:bookmarkStart w:id="1441" w:name="_Toc75566378"/>
      <w:bookmarkStart w:id="1442" w:name="_Toc89789929"/>
      <w:bookmarkStart w:id="1443" w:name="_Toc99466566"/>
      <w:bookmarkStart w:id="1444" w:name="_Toc130460617"/>
      <w:r w:rsidRPr="00567618">
        <w:t>9.3.4</w:t>
      </w:r>
      <w:r w:rsidRPr="00567618">
        <w:tab/>
        <w:t>Recommendations for packet loss recovery mechanisms usage</w:t>
      </w:r>
      <w:bookmarkEnd w:id="1435"/>
      <w:bookmarkEnd w:id="1436"/>
      <w:bookmarkEnd w:id="1437"/>
      <w:bookmarkEnd w:id="1438"/>
      <w:bookmarkEnd w:id="1439"/>
      <w:bookmarkEnd w:id="1440"/>
      <w:bookmarkEnd w:id="1441"/>
      <w:bookmarkEnd w:id="1442"/>
      <w:bookmarkEnd w:id="1443"/>
      <w:bookmarkEnd w:id="1444"/>
    </w:p>
    <w:p w14:paraId="0DDBA9A0" w14:textId="77777777" w:rsidR="00FC7E52" w:rsidRPr="00567618" w:rsidRDefault="00FC7E52" w:rsidP="00FC7E52">
      <w:r w:rsidRPr="00567618">
        <w:t xml:space="preserve">FEC should be used to provide robustness against moderate packet loss rates at high delay scenario. FEC can especially handle random losses and short burst losses and be beneficial in environments with high packet loss rates and/or high delay (RTT). The use of FEC may not be appropriate when packet losses are caused by insufficient throughput (over radio access or due to congestions in network) since it introduces some bit rate overhead. In order to compensate for bit rate overhead, FEC should be used with efficient rate adaptation mechanisms to reduce the source bit rate according to channel conditions and not increase the total RTP bitrate. When error cases cannot be recovered by FEC, other mechanisms are needed in combination with FEC. </w:t>
      </w:r>
    </w:p>
    <w:p w14:paraId="3F070736" w14:textId="77777777" w:rsidR="00FC7E52" w:rsidRPr="00567618" w:rsidRDefault="00FC7E52" w:rsidP="00FC7E52">
      <w:pPr>
        <w:pStyle w:val="B1"/>
      </w:pPr>
      <w:r w:rsidRPr="00567618">
        <w:t>-</w:t>
      </w:r>
      <w:r w:rsidRPr="00567618">
        <w:tab/>
        <w:t>Retransmission in combination with FEC should be used for the low RTT case with relatively high packet loss since retransmission can efficiently handle the FEC failure case.</w:t>
      </w:r>
    </w:p>
    <w:p w14:paraId="0BAC8347" w14:textId="77777777" w:rsidR="00FC7E52" w:rsidRPr="00567618" w:rsidRDefault="00FC7E52" w:rsidP="00FC7E52">
      <w:pPr>
        <w:pStyle w:val="B1"/>
      </w:pPr>
      <w:r w:rsidRPr="00567618">
        <w:t>-</w:t>
      </w:r>
      <w:r w:rsidRPr="00567618">
        <w:tab/>
        <w:t>Generic NACK based recovery in combination with FEC should be used for high RTT, relatively high packet loss conditions since generic NACK based recovery does not introduce additional delay.</w:t>
      </w:r>
    </w:p>
    <w:p w14:paraId="7434FA67" w14:textId="77777777" w:rsidR="00FC7E52" w:rsidRPr="00567618" w:rsidRDefault="00FC7E52" w:rsidP="00FC7E52">
      <w:r w:rsidRPr="00567618">
        <w:t>Selective retransmission should be used under low delay (RTT) and low failure (loss) rate conditions. Retransmission needs to ensure that retransmitted packets arrive in time to meet delay requirements of the end-to-end system. Higher packet loss rates may cause loss of retransmitted packets, hence leading to larger end-to-end delay.</w:t>
      </w:r>
    </w:p>
    <w:p w14:paraId="2F7749CA" w14:textId="77777777" w:rsidR="00FC7E52" w:rsidRPr="00567618" w:rsidRDefault="00FC7E52" w:rsidP="00FC7E52">
      <w:r w:rsidRPr="00567618">
        <w:t>Generic NACK and PLI based error correction mechanism should be used in combination with FEC or selective retransmission or under low packet loss rates with high RTT conditions. Generic NACK message can be used for indication of packets to be retransmitted as well as informing the sender of loss of particular RTP packets for sender to take necessary actions to recover from errors.</w:t>
      </w:r>
    </w:p>
    <w:p w14:paraId="0E569457" w14:textId="77777777" w:rsidR="00FC7E52" w:rsidRPr="00567618" w:rsidRDefault="00FC7E52" w:rsidP="00FC7E52">
      <w:pPr>
        <w:pStyle w:val="NO"/>
      </w:pPr>
      <w:r w:rsidRPr="00567618">
        <w:t>NOTE:</w:t>
      </w:r>
      <w:r w:rsidRPr="00567618">
        <w:tab/>
        <w:t>Under unknown and varying conditions the MTSI client should dynamically select &amp; adapt the propoer mechanisms.</w:t>
      </w:r>
    </w:p>
    <w:p w14:paraId="2A858BCC" w14:textId="77777777" w:rsidR="00FC7E52" w:rsidRPr="00567618" w:rsidRDefault="00FC7E52" w:rsidP="00FC7E52">
      <w:pPr>
        <w:widowControl w:val="0"/>
        <w:spacing w:after="120" w:line="240" w:lineRule="atLeast"/>
        <w:rPr>
          <w:rFonts w:ascii="Times Roman" w:hAnsi="Times Roman"/>
        </w:rPr>
      </w:pPr>
      <w:bookmarkStart w:id="1445" w:name="_MCCTEMPBM_CRPT86940082___7"/>
      <w:r w:rsidRPr="00567618">
        <w:rPr>
          <w:rFonts w:ascii="Times Roman" w:hAnsi="Times Roman"/>
        </w:rPr>
        <w:t>Additional information on the usage of these mechanisms is provided in [142].</w:t>
      </w:r>
    </w:p>
    <w:p w14:paraId="6050E1CE" w14:textId="77777777" w:rsidR="00FC7E52" w:rsidRPr="00567618" w:rsidRDefault="00FC7E52" w:rsidP="00FC7E52">
      <w:pPr>
        <w:pStyle w:val="Heading2"/>
      </w:pPr>
      <w:bookmarkStart w:id="1446" w:name="_Toc26369322"/>
      <w:bookmarkStart w:id="1447" w:name="_Toc36227204"/>
      <w:bookmarkStart w:id="1448" w:name="_Toc36228219"/>
      <w:bookmarkStart w:id="1449" w:name="_Toc36228846"/>
      <w:bookmarkStart w:id="1450" w:name="_Toc68847165"/>
      <w:bookmarkStart w:id="1451" w:name="_Toc74611100"/>
      <w:bookmarkStart w:id="1452" w:name="_Toc75566379"/>
      <w:bookmarkStart w:id="1453" w:name="_Toc89789930"/>
      <w:bookmarkStart w:id="1454" w:name="_Toc99466567"/>
      <w:bookmarkStart w:id="1455" w:name="_Toc130460618"/>
      <w:bookmarkEnd w:id="1445"/>
      <w:r w:rsidRPr="00567618">
        <w:t>9.4</w:t>
      </w:r>
      <w:r w:rsidRPr="00567618">
        <w:tab/>
        <w:t>Text</w:t>
      </w:r>
      <w:bookmarkEnd w:id="1446"/>
      <w:bookmarkEnd w:id="1447"/>
      <w:bookmarkEnd w:id="1448"/>
      <w:bookmarkEnd w:id="1449"/>
      <w:bookmarkEnd w:id="1450"/>
      <w:bookmarkEnd w:id="1451"/>
      <w:bookmarkEnd w:id="1452"/>
      <w:bookmarkEnd w:id="1453"/>
      <w:bookmarkEnd w:id="1454"/>
      <w:bookmarkEnd w:id="1455"/>
    </w:p>
    <w:p w14:paraId="19F38DBB" w14:textId="77777777" w:rsidR="00FC7E52" w:rsidRPr="00567618" w:rsidRDefault="00FC7E52" w:rsidP="00FC7E52">
      <w:r w:rsidRPr="00567618">
        <w:t xml:space="preserve">Redundant transmission provided by the RTP payload format as described in </w:t>
      </w:r>
      <w:r>
        <w:t>RFC </w:t>
      </w:r>
      <w:r w:rsidRPr="00567618">
        <w:t>4103</w:t>
      </w:r>
      <w:r>
        <w:t> </w:t>
      </w:r>
      <w:r w:rsidRPr="00567618">
        <w:t>[31] shall be supported. The transmitting application may use up to 200 % redundancy, i.e. a T140block transported in one RTP packet may be repeated once or twice in subsequent RTP packets. 200 % redundancy shall be used when the conditions along the call path are not known to be free of loss. However, the result of media negotiation shall be followed, and transmission without redundancy used if one of the parties does not show capability for redundancy.</w:t>
      </w:r>
    </w:p>
    <w:p w14:paraId="2F90F602" w14:textId="77777777" w:rsidR="00FC7E52" w:rsidRPr="00567618" w:rsidRDefault="00FC7E52" w:rsidP="00FC7E52">
      <w:r w:rsidRPr="00567618">
        <w:t>The sampling time shall be 300 ms as a minimum (in order to keep the bandwidth down) and should not be longer than 500 ms. New text after an idle period shall be sent as soon as possible. The first packet after an idle-period shall have the M-bit set.</w:t>
      </w:r>
    </w:p>
    <w:p w14:paraId="673A719B" w14:textId="77777777" w:rsidR="00FC7E52" w:rsidRPr="00567618" w:rsidRDefault="00FC7E52" w:rsidP="00FC7E52">
      <w:r w:rsidRPr="00567618">
        <w:t xml:space="preserve">The procedure described in section 5 of </w:t>
      </w:r>
      <w:r>
        <w:t>RFC </w:t>
      </w:r>
      <w:r w:rsidRPr="00567618">
        <w:t>4103</w:t>
      </w:r>
      <w:r>
        <w:t> </w:t>
      </w:r>
      <w:r w:rsidRPr="00567618">
        <w:t>[31], or a procedure with equivalent or better performance, shall be used for packet-loss handling in the receiving MTSI client in terminal.</w:t>
      </w:r>
    </w:p>
    <w:p w14:paraId="48254111" w14:textId="77777777" w:rsidR="00FC7E52" w:rsidRPr="00567618" w:rsidRDefault="00FC7E52" w:rsidP="00FC7E52">
      <w:pPr>
        <w:pStyle w:val="Heading1"/>
      </w:pPr>
      <w:bookmarkStart w:id="1456" w:name="_Toc26369323"/>
      <w:bookmarkStart w:id="1457" w:name="_Toc36227205"/>
      <w:bookmarkStart w:id="1458" w:name="_Toc36228220"/>
      <w:bookmarkStart w:id="1459" w:name="_Toc36228847"/>
      <w:bookmarkStart w:id="1460" w:name="_Toc68847166"/>
      <w:bookmarkStart w:id="1461" w:name="_Toc74611101"/>
      <w:bookmarkStart w:id="1462" w:name="_Toc75566380"/>
      <w:bookmarkStart w:id="1463" w:name="_Toc89789931"/>
      <w:bookmarkStart w:id="1464" w:name="_Toc99466568"/>
      <w:bookmarkStart w:id="1465" w:name="_Toc130460619"/>
      <w:r w:rsidRPr="00567618">
        <w:t>10</w:t>
      </w:r>
      <w:r w:rsidRPr="00567618">
        <w:tab/>
        <w:t>Adaptation</w:t>
      </w:r>
      <w:bookmarkEnd w:id="1456"/>
      <w:bookmarkEnd w:id="1457"/>
      <w:bookmarkEnd w:id="1458"/>
      <w:bookmarkEnd w:id="1459"/>
      <w:bookmarkEnd w:id="1460"/>
      <w:bookmarkEnd w:id="1461"/>
      <w:bookmarkEnd w:id="1462"/>
      <w:bookmarkEnd w:id="1463"/>
      <w:bookmarkEnd w:id="1464"/>
      <w:bookmarkEnd w:id="1465"/>
    </w:p>
    <w:p w14:paraId="583E0962" w14:textId="77777777" w:rsidR="00FC7E52" w:rsidRPr="00567618" w:rsidRDefault="00FC7E52" w:rsidP="00FC7E52">
      <w:pPr>
        <w:pStyle w:val="Heading2"/>
      </w:pPr>
      <w:bookmarkStart w:id="1466" w:name="_Toc26369324"/>
      <w:bookmarkStart w:id="1467" w:name="_Toc36227206"/>
      <w:bookmarkStart w:id="1468" w:name="_Toc36228221"/>
      <w:bookmarkStart w:id="1469" w:name="_Toc36228848"/>
      <w:bookmarkStart w:id="1470" w:name="_Toc68847167"/>
      <w:bookmarkStart w:id="1471" w:name="_Toc74611102"/>
      <w:bookmarkStart w:id="1472" w:name="_Toc75566381"/>
      <w:bookmarkStart w:id="1473" w:name="_Toc89789932"/>
      <w:bookmarkStart w:id="1474" w:name="_Toc99466569"/>
      <w:bookmarkStart w:id="1475" w:name="_Toc130460620"/>
      <w:r w:rsidRPr="00567618">
        <w:t>10.1</w:t>
      </w:r>
      <w:r w:rsidRPr="00567618">
        <w:tab/>
        <w:t>General</w:t>
      </w:r>
      <w:bookmarkEnd w:id="1466"/>
      <w:bookmarkEnd w:id="1467"/>
      <w:bookmarkEnd w:id="1468"/>
      <w:bookmarkEnd w:id="1469"/>
      <w:bookmarkEnd w:id="1470"/>
      <w:bookmarkEnd w:id="1471"/>
      <w:bookmarkEnd w:id="1472"/>
      <w:bookmarkEnd w:id="1473"/>
      <w:bookmarkEnd w:id="1474"/>
      <w:bookmarkEnd w:id="1475"/>
    </w:p>
    <w:p w14:paraId="5EFAD721" w14:textId="77777777" w:rsidR="00FC7E52" w:rsidRPr="00567618" w:rsidRDefault="00FC7E52" w:rsidP="00FC7E52">
      <w:r w:rsidRPr="00567618">
        <w:t>Adaptive mechanisms are used to optimize the session quality given the current transport characteristics. The mechanisms provided in MTSI are bit-rate, packet-rate and error resilience adaptation. These mechanisms can be used in different ways; however, they should only be used when the result of the adaptation is assumed to increase the session quality even if e.g. the source bit-rate is reduced.</w:t>
      </w:r>
    </w:p>
    <w:p w14:paraId="581C07B8" w14:textId="77777777" w:rsidR="00FC7E52" w:rsidRPr="00567618" w:rsidRDefault="00FC7E52" w:rsidP="00FC7E52">
      <w:r w:rsidRPr="00567618">
        <w:t>Adaptive mechanisms that act upon measured or signalled changes in the transport channel characteristics may be used in a conservative manner. Examples of measured changes in transport characteristics are variations in Packet Loss Rate (PLR) and delay jitter. Examples of signalled changes in transport characteristics are ANBR (see clause</w:t>
      </w:r>
      <w:r>
        <w:t> </w:t>
      </w:r>
      <w:r w:rsidRPr="00567618">
        <w:t>10.7) and ECN Congestion Experienced (ECN-CE) marking in IP packet headers. A conservative use of adaptation is characterized by a fast response to degrading conditions, and a slower, careful upwards adaptation intended to return the session media settings to the original default state of the session. The long-term goal of any adaptive mechanism is assumed to be a restoration of the session quality to the originally negotiated quality. The short-term goal is to maximize the session quality given the current transport characteristics, even if that means that the adapted state of the session will give a lower session quality compared to the session default state if transported on an undisturbed channel.</w:t>
      </w:r>
    </w:p>
    <w:p w14:paraId="46610BEA" w14:textId="77777777" w:rsidR="00FC7E52" w:rsidRPr="00567618" w:rsidRDefault="00FC7E52" w:rsidP="00FC7E52">
      <w:r w:rsidRPr="00567618">
        <w:t>The ‘a=bw-info’ attribute defined in Clause</w:t>
      </w:r>
      <w:r>
        <w:t> </w:t>
      </w:r>
      <w:r w:rsidRPr="00567618">
        <w:t>19 may be used to align the adaptation with the bearer setup and the end-to-end resource allocation. A few recommendations are described in sub-clause</w:t>
      </w:r>
      <w:r>
        <w:t> </w:t>
      </w:r>
      <w:r w:rsidRPr="00567618">
        <w:t>10.6.</w:t>
      </w:r>
    </w:p>
    <w:p w14:paraId="1412E355" w14:textId="77777777" w:rsidR="00FC7E52" w:rsidRPr="00567618" w:rsidRDefault="00FC7E52" w:rsidP="00FC7E52">
      <w:pPr>
        <w:pStyle w:val="Heading2"/>
      </w:pPr>
      <w:bookmarkStart w:id="1476" w:name="_Toc26369325"/>
      <w:bookmarkStart w:id="1477" w:name="_Toc36227207"/>
      <w:bookmarkStart w:id="1478" w:name="_Toc36228222"/>
      <w:bookmarkStart w:id="1479" w:name="_Toc36228849"/>
      <w:bookmarkStart w:id="1480" w:name="_Toc68847168"/>
      <w:bookmarkStart w:id="1481" w:name="_Toc74611103"/>
      <w:bookmarkStart w:id="1482" w:name="_Toc75566382"/>
      <w:bookmarkStart w:id="1483" w:name="_Toc89789933"/>
      <w:bookmarkStart w:id="1484" w:name="_Toc99466570"/>
      <w:bookmarkStart w:id="1485" w:name="_Toc130460621"/>
      <w:r w:rsidRPr="00567618">
        <w:t>10.2</w:t>
      </w:r>
      <w:r w:rsidRPr="00567618">
        <w:tab/>
        <w:t>Speech</w:t>
      </w:r>
      <w:bookmarkEnd w:id="1476"/>
      <w:bookmarkEnd w:id="1477"/>
      <w:bookmarkEnd w:id="1478"/>
      <w:bookmarkEnd w:id="1479"/>
      <w:bookmarkEnd w:id="1480"/>
      <w:bookmarkEnd w:id="1481"/>
      <w:bookmarkEnd w:id="1482"/>
      <w:bookmarkEnd w:id="1483"/>
      <w:bookmarkEnd w:id="1484"/>
      <w:bookmarkEnd w:id="1485"/>
    </w:p>
    <w:p w14:paraId="33A7E6C2" w14:textId="77777777" w:rsidR="00FC7E52" w:rsidRPr="00567618" w:rsidRDefault="00FC7E52" w:rsidP="00FC7E52">
      <w:pPr>
        <w:pStyle w:val="Heading3"/>
        <w:rPr>
          <w:noProof/>
        </w:rPr>
      </w:pPr>
      <w:bookmarkStart w:id="1486" w:name="_Toc26369326"/>
      <w:bookmarkStart w:id="1487" w:name="_Toc36227208"/>
      <w:bookmarkStart w:id="1488" w:name="_Toc36228223"/>
      <w:bookmarkStart w:id="1489" w:name="_Toc36228850"/>
      <w:bookmarkStart w:id="1490" w:name="_Toc68847169"/>
      <w:bookmarkStart w:id="1491" w:name="_Toc74611104"/>
      <w:bookmarkStart w:id="1492" w:name="_Toc75566383"/>
      <w:bookmarkStart w:id="1493" w:name="_Toc89789934"/>
      <w:bookmarkStart w:id="1494" w:name="_Toc99466571"/>
      <w:bookmarkStart w:id="1495" w:name="_Toc130460622"/>
      <w:r w:rsidRPr="00567618">
        <w:rPr>
          <w:noProof/>
        </w:rPr>
        <w:t>10.2.0</w:t>
      </w:r>
      <w:r w:rsidRPr="00567618">
        <w:rPr>
          <w:noProof/>
        </w:rPr>
        <w:tab/>
        <w:t>General</w:t>
      </w:r>
      <w:bookmarkEnd w:id="1486"/>
      <w:bookmarkEnd w:id="1487"/>
      <w:bookmarkEnd w:id="1488"/>
      <w:bookmarkEnd w:id="1489"/>
      <w:bookmarkEnd w:id="1490"/>
      <w:bookmarkEnd w:id="1491"/>
      <w:bookmarkEnd w:id="1492"/>
      <w:bookmarkEnd w:id="1493"/>
      <w:bookmarkEnd w:id="1494"/>
      <w:bookmarkEnd w:id="1495"/>
    </w:p>
    <w:p w14:paraId="4B4C60C4" w14:textId="77777777" w:rsidR="00FC7E52" w:rsidRPr="00567618" w:rsidRDefault="00FC7E52" w:rsidP="00FC7E52">
      <w:pPr>
        <w:rPr>
          <w:noProof/>
        </w:rPr>
      </w:pPr>
      <w:r w:rsidRPr="00567618">
        <w:rPr>
          <w:noProof/>
        </w:rPr>
        <w:t>To reduce the risk for confusion in the media-sender, it is beneficial if the signaling from media-receiver back to media-sender for the media adaptation is the same regardless of which triggers are used in the adaptation-decision in the media-receiver. The ANBR described in clause</w:t>
      </w:r>
      <w:r>
        <w:rPr>
          <w:noProof/>
        </w:rPr>
        <w:t> </w:t>
      </w:r>
      <w:r w:rsidRPr="00567618">
        <w:rPr>
          <w:noProof/>
        </w:rPr>
        <w:t>10.7 should, if supported by both the access network and the MTSI client in terminal, be used as one such trigger.</w:t>
      </w:r>
    </w:p>
    <w:p w14:paraId="4C291333"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The media-receiver is aware that other nodes in the media path may also influence the media adaptation. A media-receiver sending a specific CMR value X can expect that (after some time) no media is received with a mode higher than X, but modes lower than X may be received any time.</w:t>
      </w:r>
    </w:p>
    <w:p w14:paraId="5ED256C1" w14:textId="77777777" w:rsidR="00FC7E52" w:rsidRPr="00567618" w:rsidRDefault="00FC7E52" w:rsidP="00FC7E52">
      <w:pPr>
        <w:rPr>
          <w:noProof/>
        </w:rPr>
      </w:pPr>
      <w:r w:rsidRPr="00567618">
        <w:rPr>
          <w:noProof/>
        </w:rPr>
        <w:t>The adaptation for AMR, AMR-WB and EVS includes adapting the media bit-rate, the frame aggregation, the redundancy level and the redundancy offset. The domain of adaptation for EVS furthermore includes adapting audio bandwidth, partial redundancy, switching between EVS primary mode and EVS AMR-WB IO mode.</w:t>
      </w:r>
    </w:p>
    <w:p w14:paraId="4657120A" w14:textId="77777777" w:rsidR="00FC7E52" w:rsidRPr="00567618" w:rsidRDefault="00FC7E52" w:rsidP="00FC7E52">
      <w:pPr>
        <w:rPr>
          <w:noProof/>
        </w:rPr>
      </w:pPr>
      <w:r w:rsidRPr="00567618">
        <w:rPr>
          <w:noProof/>
        </w:rPr>
        <w:t>When the AMR codec or the AMR-WB codec is used, two signaling mechanisms are defined:</w:t>
      </w:r>
    </w:p>
    <w:p w14:paraId="155BE101" w14:textId="77777777" w:rsidR="00FC7E52" w:rsidRPr="00567618" w:rsidRDefault="00FC7E52" w:rsidP="00FC7E52">
      <w:pPr>
        <w:pStyle w:val="B1"/>
        <w:rPr>
          <w:noProof/>
        </w:rPr>
      </w:pPr>
      <w:r w:rsidRPr="00567618">
        <w:rPr>
          <w:noProof/>
        </w:rPr>
        <w:t>-</w:t>
      </w:r>
      <w:r w:rsidRPr="00567618">
        <w:rPr>
          <w:noProof/>
        </w:rPr>
        <w:tab/>
        <w:t>CMR in the AMR/AMR-WB RTP payload,</w:t>
      </w:r>
      <w:r>
        <w:rPr>
          <w:noProof/>
        </w:rPr>
        <w:t> </w:t>
      </w:r>
      <w:r w:rsidRPr="00567618">
        <w:rPr>
          <w:noProof/>
        </w:rPr>
        <w:t xml:space="preserve">[28].  </w:t>
      </w:r>
      <w:r w:rsidRPr="00567618">
        <w:rPr>
          <w:noProof/>
        </w:rPr>
        <w:br/>
        <w:t>CMR in RTP can be used by the media-receiver to restrict the codec mode in the remote media-sender to an upper limit (maximum mode).</w:t>
      </w:r>
    </w:p>
    <w:p w14:paraId="00D38EE7" w14:textId="77777777" w:rsidR="00FC7E52" w:rsidRPr="00567618" w:rsidRDefault="00FC7E52" w:rsidP="00FC7E52">
      <w:pPr>
        <w:pStyle w:val="B1"/>
        <w:rPr>
          <w:noProof/>
        </w:rPr>
      </w:pPr>
      <w:r w:rsidRPr="00567618">
        <w:rPr>
          <w:noProof/>
        </w:rPr>
        <w:t>-</w:t>
      </w:r>
      <w:r w:rsidRPr="00567618">
        <w:rPr>
          <w:noProof/>
        </w:rPr>
        <w:tab/>
        <w:t>RTCP-APP, see clause</w:t>
      </w:r>
      <w:r>
        <w:rPr>
          <w:noProof/>
        </w:rPr>
        <w:t> </w:t>
      </w:r>
      <w:r w:rsidRPr="00567618">
        <w:rPr>
          <w:noProof/>
        </w:rPr>
        <w:t xml:space="preserve">10.2.1. </w:t>
      </w:r>
      <w:r w:rsidRPr="00567618">
        <w:rPr>
          <w:noProof/>
        </w:rPr>
        <w:br/>
        <w:t>If the media-sender supports RTCP-APP, then the media-receiver can use it in the following way:</w:t>
      </w:r>
      <w:r w:rsidRPr="00567618">
        <w:rPr>
          <w:noProof/>
        </w:rPr>
        <w:br/>
        <w:t xml:space="preserve">CMR in RTCP-APP can be used by the media-receiver to restrict the codec mode in the remote media-sender to an upper limit (maximum mode), in addition to CMR in RTP. </w:t>
      </w:r>
      <w:r w:rsidRPr="00567618">
        <w:rPr>
          <w:noProof/>
        </w:rPr>
        <w:br/>
        <w:t>RTCP-APP can further be used by the media-receiver for the adaptation of frame aggregation, redundancy level and redundancy offset in the RTP packets to be sent by the remote media-sender.</w:t>
      </w:r>
    </w:p>
    <w:p w14:paraId="4F1DD57C" w14:textId="77777777" w:rsidR="00FC7E52" w:rsidRPr="00567618" w:rsidRDefault="00FC7E52" w:rsidP="00FC7E52">
      <w:pPr>
        <w:rPr>
          <w:noProof/>
        </w:rPr>
      </w:pPr>
      <w:r w:rsidRPr="00567618">
        <w:rPr>
          <w:noProof/>
        </w:rPr>
        <w:t>When the EVS codec is used, the following signaling mechanism is defined:</w:t>
      </w:r>
    </w:p>
    <w:p w14:paraId="4693DE46" w14:textId="77777777" w:rsidR="00FC7E52" w:rsidRPr="00567618" w:rsidRDefault="00FC7E52" w:rsidP="00FC7E52">
      <w:pPr>
        <w:pStyle w:val="B1"/>
        <w:rPr>
          <w:noProof/>
        </w:rPr>
      </w:pPr>
      <w:r w:rsidRPr="00567618">
        <w:rPr>
          <w:noProof/>
        </w:rPr>
        <w:t>-</w:t>
      </w:r>
      <w:r w:rsidRPr="00567618">
        <w:rPr>
          <w:noProof/>
        </w:rPr>
        <w:tab/>
        <w:t>CMR in the EVS RTP payload,</w:t>
      </w:r>
      <w:r>
        <w:rPr>
          <w:noProof/>
        </w:rPr>
        <w:t> </w:t>
      </w:r>
      <w:r w:rsidRPr="00567618">
        <w:rPr>
          <w:noProof/>
        </w:rPr>
        <w:t>[125].</w:t>
      </w:r>
    </w:p>
    <w:p w14:paraId="31C2FBC5" w14:textId="77777777" w:rsidR="00FC7E52" w:rsidRPr="00567618" w:rsidRDefault="00FC7E52" w:rsidP="00FC7E52">
      <w:pPr>
        <w:pStyle w:val="B1"/>
        <w:rPr>
          <w:noProof/>
        </w:rPr>
      </w:pPr>
      <w:r w:rsidRPr="00567618">
        <w:rPr>
          <w:noProof/>
        </w:rPr>
        <w:t>-</w:t>
      </w:r>
      <w:r w:rsidRPr="00567618">
        <w:rPr>
          <w:noProof/>
        </w:rPr>
        <w:tab/>
        <w:t>RTCP-APP, see clause</w:t>
      </w:r>
      <w:r>
        <w:rPr>
          <w:noProof/>
        </w:rPr>
        <w:t> </w:t>
      </w:r>
      <w:r w:rsidRPr="00567618">
        <w:rPr>
          <w:noProof/>
        </w:rPr>
        <w:t>10.2.1.</w:t>
      </w:r>
    </w:p>
    <w:p w14:paraId="20419454" w14:textId="77777777" w:rsidR="00FC7E52" w:rsidRPr="00567618" w:rsidRDefault="00FC7E52" w:rsidP="00FC7E52">
      <w:pPr>
        <w:rPr>
          <w:noProof/>
        </w:rPr>
      </w:pPr>
      <w:r w:rsidRPr="00567618">
        <w:t>In response to received DL ANBR, a speech media receiver should trigger sending CMR requesting bitrate adaptation in the corresponding media sender RTP stream. If RTCP-APP is supported, then a speech media receiver should trigger sending CMR or RTCP-APP requesting bitrate adaptation in the corresponding media sender RTP stream based on the received DL ANBR.</w:t>
      </w:r>
    </w:p>
    <w:p w14:paraId="0EE4133D" w14:textId="77777777" w:rsidR="00FC7E52" w:rsidRPr="00567618" w:rsidRDefault="00FC7E52" w:rsidP="00FC7E52">
      <w:pPr>
        <w:rPr>
          <w:noProof/>
        </w:rPr>
      </w:pPr>
      <w:r w:rsidRPr="00567618">
        <w:rPr>
          <w:noProof/>
        </w:rPr>
        <w:t>When adapting frame aggregation and/or redundancy, the MTSI client must verify that the maximum packetization, defined by the maxptime SDP parameter, is not exceeded. The MTSI client must also verify that the IP packet sizes does not exceed the Maximum Transfer Unit (MTU).</w:t>
      </w:r>
    </w:p>
    <w:p w14:paraId="5EC2D1E4" w14:textId="77777777" w:rsidR="00FC7E52" w:rsidRPr="00567618" w:rsidRDefault="00FC7E52" w:rsidP="00FC7E52">
      <w:pPr>
        <w:rPr>
          <w:noProof/>
        </w:rPr>
      </w:pPr>
      <w:r w:rsidRPr="00567618">
        <w:rPr>
          <w:noProof/>
        </w:rPr>
        <w:t>The boundaries of the adaptation may be controlled by a set of parameters. These parameters may be configured into the MTSI client based on operator policy, for example using OMA-DM.</w:t>
      </w:r>
    </w:p>
    <w:p w14:paraId="72FB03A6" w14:textId="77777777" w:rsidR="00FC7E52" w:rsidRPr="00567618" w:rsidRDefault="00FC7E52" w:rsidP="00FC7E52">
      <w:pPr>
        <w:rPr>
          <w:noProof/>
        </w:rPr>
      </w:pPr>
      <w:r w:rsidRPr="00567618">
        <w:rPr>
          <w:noProof/>
        </w:rPr>
        <w:t>Table 10.1 defines a mandatory set of parameters that are used by the ECN triggered adaptation for AMR and AMR-WB. The default values for the parameters are also specified. Alternate values for these parameters may be configured into the MTSI client based on operator policy, for example using OMA-DM.</w:t>
      </w:r>
    </w:p>
    <w:p w14:paraId="22C7DFC2" w14:textId="77777777" w:rsidR="00FC7E52" w:rsidRPr="00567618" w:rsidRDefault="00FC7E52" w:rsidP="00FC7E52">
      <w:pPr>
        <w:pStyle w:val="TH"/>
      </w:pPr>
      <w:r w:rsidRPr="00567618">
        <w:t>Table 10.1: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5670"/>
      </w:tblGrid>
      <w:tr w:rsidR="00FC7E52" w:rsidRPr="00443A17" w14:paraId="1CA624A5" w14:textId="77777777" w:rsidTr="00DD54CD">
        <w:trPr>
          <w:cantSplit/>
          <w:jc w:val="center"/>
        </w:trPr>
        <w:tc>
          <w:tcPr>
            <w:tcW w:w="2268" w:type="dxa"/>
          </w:tcPr>
          <w:p w14:paraId="68DFD10B" w14:textId="77777777" w:rsidR="00FC7E52" w:rsidRPr="00443A17" w:rsidRDefault="00FC7E52" w:rsidP="00DD54CD">
            <w:pPr>
              <w:pStyle w:val="TAH"/>
            </w:pPr>
            <w:r w:rsidRPr="00443A17">
              <w:t>Parameter</w:t>
            </w:r>
          </w:p>
        </w:tc>
        <w:tc>
          <w:tcPr>
            <w:tcW w:w="5670" w:type="dxa"/>
          </w:tcPr>
          <w:p w14:paraId="6D637C58" w14:textId="77777777" w:rsidR="00FC7E52" w:rsidRPr="00443A17" w:rsidRDefault="00FC7E52" w:rsidP="00DD54CD">
            <w:pPr>
              <w:pStyle w:val="TAH"/>
            </w:pPr>
            <w:r w:rsidRPr="00443A17">
              <w:t>Description</w:t>
            </w:r>
          </w:p>
        </w:tc>
      </w:tr>
      <w:tr w:rsidR="00FC7E52" w:rsidRPr="00443A17" w14:paraId="428CC07C" w14:textId="77777777" w:rsidTr="00DD54CD">
        <w:trPr>
          <w:cantSplit/>
          <w:jc w:val="center"/>
        </w:trPr>
        <w:tc>
          <w:tcPr>
            <w:tcW w:w="2268" w:type="dxa"/>
          </w:tcPr>
          <w:p w14:paraId="2CD89E57" w14:textId="77777777" w:rsidR="00FC7E52" w:rsidRPr="00443A17" w:rsidRDefault="00FC7E52" w:rsidP="00DD54CD">
            <w:pPr>
              <w:pStyle w:val="PL"/>
            </w:pPr>
            <w:r w:rsidRPr="00443A17">
              <w:t>ECN_min_rate</w:t>
            </w:r>
          </w:p>
        </w:tc>
        <w:tc>
          <w:tcPr>
            <w:tcW w:w="5670" w:type="dxa"/>
          </w:tcPr>
          <w:p w14:paraId="0D3F45A0" w14:textId="77777777" w:rsidR="00FC7E52" w:rsidRPr="00443A17" w:rsidRDefault="00FC7E52" w:rsidP="00DD54CD">
            <w:pPr>
              <w:pStyle w:val="TAL"/>
            </w:pPr>
            <w:r w:rsidRPr="00443A17">
              <w:t>Lower boundary for the media bit-rate adaptation in response to ECN-CE marking. The media bit-rate shall not be reduced below this value as a reaction to the received ECN-CE.</w:t>
            </w:r>
          </w:p>
          <w:p w14:paraId="4F5ED2AE" w14:textId="77777777" w:rsidR="00FC7E52" w:rsidRPr="00443A17" w:rsidRDefault="00FC7E52" w:rsidP="00DD54CD">
            <w:pPr>
              <w:pStyle w:val="TAL"/>
            </w:pPr>
            <w:r w:rsidRPr="00443A17">
              <w:t>The ECN_min_rate should be selected to maintain an acceptable service quality while reducing the resource utilization.</w:t>
            </w:r>
          </w:p>
          <w:p w14:paraId="03C548F6" w14:textId="77777777" w:rsidR="00FC7E52" w:rsidRPr="00443A17" w:rsidRDefault="00FC7E52" w:rsidP="00DD54CD">
            <w:pPr>
              <w:pStyle w:val="TAL"/>
            </w:pPr>
            <w:r w:rsidRPr="00443A17">
              <w:t>Default value: For AMR and AMR-WB, the default value shall be the rate of the recommended Initial Codec Mode, see Clause 7.5.2.1.6.</w:t>
            </w:r>
          </w:p>
        </w:tc>
      </w:tr>
      <w:tr w:rsidR="00FC7E52" w:rsidRPr="00443A17" w14:paraId="24F05D6F" w14:textId="77777777" w:rsidTr="00DD54CD">
        <w:trPr>
          <w:cantSplit/>
          <w:jc w:val="center"/>
        </w:trPr>
        <w:tc>
          <w:tcPr>
            <w:tcW w:w="2268" w:type="dxa"/>
          </w:tcPr>
          <w:p w14:paraId="2CC13AF3" w14:textId="77777777" w:rsidR="00FC7E52" w:rsidRPr="00443A17" w:rsidRDefault="00FC7E52" w:rsidP="00DD54CD">
            <w:pPr>
              <w:pStyle w:val="PL"/>
            </w:pPr>
            <w:r w:rsidRPr="00443A17">
              <w:t>ECN_congestion_wait</w:t>
            </w:r>
          </w:p>
        </w:tc>
        <w:tc>
          <w:tcPr>
            <w:tcW w:w="5670" w:type="dxa"/>
          </w:tcPr>
          <w:p w14:paraId="0BFF5752" w14:textId="77777777" w:rsidR="00FC7E52" w:rsidRPr="00443A17" w:rsidRDefault="00FC7E52" w:rsidP="00DD54CD">
            <w:pPr>
              <w:pStyle w:val="TAL"/>
            </w:pPr>
            <w:r w:rsidRPr="00443A17">
              <w:t>The waiting time after an ECN-CE marking for which an up-switch shall not be attempted.</w:t>
            </w:r>
          </w:p>
          <w:p w14:paraId="5DC58C80" w14:textId="77777777" w:rsidR="00FC7E52" w:rsidRPr="00443A17" w:rsidRDefault="00FC7E52" w:rsidP="00DD54CD">
            <w:pPr>
              <w:pStyle w:val="TAL"/>
            </w:pPr>
            <w:r w:rsidRPr="00443A17">
              <w:t>A negative value indicates an infinite waiting time, i.e. to prevent up-switch for the whole remaining session.</w:t>
            </w:r>
          </w:p>
          <w:p w14:paraId="7EABEEAD" w14:textId="77777777" w:rsidR="00FC7E52" w:rsidRPr="00443A17" w:rsidRDefault="00FC7E52" w:rsidP="00DD54CD">
            <w:pPr>
              <w:pStyle w:val="TAL"/>
            </w:pPr>
            <w:r w:rsidRPr="00443A17">
              <w:t>Default value: 5 seconds</w:t>
            </w:r>
          </w:p>
        </w:tc>
      </w:tr>
    </w:tbl>
    <w:p w14:paraId="343D2518" w14:textId="77777777" w:rsidR="00FC7E52" w:rsidRPr="00567618" w:rsidRDefault="00FC7E52" w:rsidP="00FC7E52">
      <w:pPr>
        <w:pStyle w:val="FP"/>
        <w:rPr>
          <w:noProof/>
        </w:rPr>
      </w:pPr>
    </w:p>
    <w:p w14:paraId="28C4E548" w14:textId="77777777" w:rsidR="00FC7E52" w:rsidRPr="00567618" w:rsidRDefault="00FC7E52" w:rsidP="00FC7E52">
      <w:pPr>
        <w:rPr>
          <w:noProof/>
        </w:rPr>
      </w:pPr>
      <w:r w:rsidRPr="00567618">
        <w:rPr>
          <w:noProof/>
        </w:rPr>
        <w:t>The configuration of adaptation parameters, and the actions taken during the adaptation, are specific to the particular triggers. For example, the adaptation may be configured to reduce the media bit-rate to AMR5.9 when ECN-CE is detected, while it may reduce the media bit-rate to AMR4.75 for bad radio conditions when high PLR is detected.</w:t>
      </w:r>
    </w:p>
    <w:p w14:paraId="249CD3A6" w14:textId="77777777" w:rsidR="00FC7E52" w:rsidRPr="00567618" w:rsidRDefault="00FC7E52" w:rsidP="00FC7E52">
      <w:pPr>
        <w:rPr>
          <w:noProof/>
        </w:rPr>
      </w:pPr>
      <w:bookmarkStart w:id="1496" w:name="_MCCTEMPBM_CRPT86940083___7"/>
      <w:r w:rsidRPr="00567618">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567618">
        <w:rPr>
          <w:rFonts w:ascii="Courier New" w:hAnsi="Courier New" w:cs="Courier New"/>
          <w:noProof/>
        </w:rPr>
        <w:t>ECN_min_rate</w:t>
      </w:r>
      <w:r w:rsidRPr="00567618">
        <w:rPr>
          <w:noProof/>
        </w:rPr>
        <w:t xml:space="preserve"> or below. An MTSI client detecting a congestion event shall not send an adaptation request to increase the media bit-rate for a time period </w:t>
      </w:r>
      <w:r w:rsidRPr="00567618">
        <w:rPr>
          <w:rFonts w:ascii="Courier New" w:hAnsi="Courier New" w:cs="Courier New"/>
          <w:noProof/>
        </w:rPr>
        <w:t>ECN_congestion_wait</w:t>
      </w:r>
      <w:r w:rsidRPr="00567618">
        <w:rPr>
          <w:noProof/>
        </w:rPr>
        <w:t xml:space="preserve"> after the end of the congestion event.</w:t>
      </w:r>
    </w:p>
    <w:bookmarkEnd w:id="1496"/>
    <w:p w14:paraId="2F704EA3" w14:textId="77777777" w:rsidR="00FC7E52" w:rsidRPr="00567618" w:rsidRDefault="00FC7E52" w:rsidP="00FC7E52">
      <w:pPr>
        <w:rPr>
          <w:noProof/>
        </w:rPr>
      </w:pPr>
      <w:r w:rsidRPr="00567618">
        <w:rPr>
          <w:noProof/>
        </w:rPr>
        <w:t>Multiple adaptation trigger algorithms can be used in parallel, for example ECN-triggered adaptation, adaptation based on ANBR, and PLR-triggered adaptation. When multiple adaptation algorithms are used for the rate adaptation, the rate that the MTSI client is allowed to use should be no higher than any of the rates determined by each adaptation algorithm.</w:t>
      </w:r>
    </w:p>
    <w:p w14:paraId="02859A10"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For example, if the ECN-triggered adaptation indicates that AMR5.9 should be used and if the PLR-triggered adaptation indicates that AMR4.75 should be used then the rate that the MTSI client uses should be no higher than min(AMR5.9, AMR4.75) = AMR4.75.An example adaptation scheme is described in Annex C.</w:t>
      </w:r>
    </w:p>
    <w:p w14:paraId="5A73F8EE" w14:textId="77777777" w:rsidR="00FC7E52" w:rsidRPr="00567618" w:rsidRDefault="00FC7E52" w:rsidP="00FC7E52">
      <w:pPr>
        <w:rPr>
          <w:noProof/>
        </w:rPr>
      </w:pPr>
      <w:bookmarkStart w:id="1497" w:name="_MCCTEMPBM_CRPT86940084___7"/>
      <w:r w:rsidRPr="00567618">
        <w:rPr>
          <w:noProof/>
        </w:rPr>
        <w:t>When additional transport bandwidth information is provided using the ‘a=bw-info’ attribute defined in clause</w:t>
      </w:r>
      <w:r>
        <w:rPr>
          <w:noProof/>
        </w:rPr>
        <w:t> </w:t>
      </w:r>
      <w:r w:rsidRPr="00567618">
        <w:rPr>
          <w:noProof/>
        </w:rPr>
        <w:t xml:space="preserve">19, the Minimum Desired Bandwidth should be aligned with the </w:t>
      </w:r>
      <w:r w:rsidRPr="00567618">
        <w:rPr>
          <w:rFonts w:ascii="Courier New" w:hAnsi="Courier New" w:cs="Courier New"/>
          <w:noProof/>
        </w:rPr>
        <w:t>ECN_min_rate</w:t>
      </w:r>
      <w:r w:rsidRPr="00567618">
        <w:rPr>
          <w:noProof/>
        </w:rPr>
        <w:t xml:space="preserve"> configuration parameter.</w:t>
      </w:r>
    </w:p>
    <w:p w14:paraId="2E21A73E" w14:textId="77777777" w:rsidR="00FC7E52" w:rsidRPr="00567618" w:rsidRDefault="00FC7E52" w:rsidP="00FC7E52">
      <w:pPr>
        <w:pStyle w:val="Heading3"/>
      </w:pPr>
      <w:bookmarkStart w:id="1498" w:name="_Toc26369327"/>
      <w:bookmarkStart w:id="1499" w:name="_Toc36227209"/>
      <w:bookmarkStart w:id="1500" w:name="_Toc36228224"/>
      <w:bookmarkStart w:id="1501" w:name="_Toc36228851"/>
      <w:bookmarkStart w:id="1502" w:name="_Toc68847170"/>
      <w:bookmarkStart w:id="1503" w:name="_Toc74611105"/>
      <w:bookmarkStart w:id="1504" w:name="_Toc75566384"/>
      <w:bookmarkStart w:id="1505" w:name="_Toc89789935"/>
      <w:bookmarkStart w:id="1506" w:name="_Toc99466572"/>
      <w:bookmarkStart w:id="1507" w:name="_Toc130460623"/>
      <w:bookmarkEnd w:id="1497"/>
      <w:r w:rsidRPr="00567618">
        <w:t>10.2.1</w:t>
      </w:r>
      <w:r w:rsidRPr="00567618">
        <w:tab/>
        <w:t>RTCP-APP with codec control requests</w:t>
      </w:r>
      <w:bookmarkEnd w:id="1498"/>
      <w:bookmarkEnd w:id="1499"/>
      <w:bookmarkEnd w:id="1500"/>
      <w:bookmarkEnd w:id="1501"/>
      <w:bookmarkEnd w:id="1502"/>
      <w:bookmarkEnd w:id="1503"/>
      <w:bookmarkEnd w:id="1504"/>
      <w:bookmarkEnd w:id="1505"/>
      <w:bookmarkEnd w:id="1506"/>
      <w:bookmarkEnd w:id="1507"/>
    </w:p>
    <w:p w14:paraId="5C19CBC4" w14:textId="77777777" w:rsidR="00FC7E52" w:rsidRPr="00567618" w:rsidRDefault="00FC7E52" w:rsidP="00FC7E52">
      <w:pPr>
        <w:pStyle w:val="Heading4"/>
      </w:pPr>
      <w:bookmarkStart w:id="1508" w:name="_Toc26369328"/>
      <w:bookmarkStart w:id="1509" w:name="_Toc36227210"/>
      <w:bookmarkStart w:id="1510" w:name="_Toc36228225"/>
      <w:bookmarkStart w:id="1511" w:name="_Toc36228852"/>
      <w:bookmarkStart w:id="1512" w:name="_Toc68847171"/>
      <w:bookmarkStart w:id="1513" w:name="_Toc74611106"/>
      <w:bookmarkStart w:id="1514" w:name="_Toc75566385"/>
      <w:bookmarkStart w:id="1515" w:name="_Toc89789936"/>
      <w:bookmarkStart w:id="1516" w:name="_Toc99466573"/>
      <w:bookmarkStart w:id="1517" w:name="_Toc130460624"/>
      <w:r w:rsidRPr="00567618">
        <w:t>10.2.1.1</w:t>
      </w:r>
      <w:r w:rsidRPr="00567618">
        <w:tab/>
        <w:t>General</w:t>
      </w:r>
      <w:bookmarkEnd w:id="1508"/>
      <w:bookmarkEnd w:id="1509"/>
      <w:bookmarkEnd w:id="1510"/>
      <w:bookmarkEnd w:id="1511"/>
      <w:bookmarkEnd w:id="1512"/>
      <w:bookmarkEnd w:id="1513"/>
      <w:bookmarkEnd w:id="1514"/>
      <w:bookmarkEnd w:id="1515"/>
      <w:bookmarkEnd w:id="1516"/>
      <w:bookmarkEnd w:id="1517"/>
    </w:p>
    <w:p w14:paraId="64AAFAAA" w14:textId="77777777" w:rsidR="00FC7E52" w:rsidRPr="00567618" w:rsidRDefault="00FC7E52" w:rsidP="00FC7E52">
      <w:r w:rsidRPr="00567618">
        <w:t xml:space="preserve">When signalling adaptation requests for speech in MTSI, an RTCP-APP packet should be used. This application-specific packet format supports three different adaptation requests when the AMR or AMR-WB codec is used; bit-rate requests, frame aggregation requests and redundancy requests. The requests for frame aggregation and redundancy are also used when the EVS codec is used. The codec mode request used for AMR-WB is also used when the EVS AMR-WB IO mode is used. The application specific format supports additionally five requests that are used for the EVS codec. The RTCP-APP packet is put in a compound RTCP packets according to the rules outlined in </w:t>
      </w:r>
      <w:r>
        <w:t>RFC </w:t>
      </w:r>
      <w:r w:rsidRPr="00567618">
        <w:t>3550</w:t>
      </w:r>
      <w:r>
        <w:t> </w:t>
      </w:r>
      <w:r w:rsidRPr="00567618">
        <w:t xml:space="preserve">[9] and </w:t>
      </w:r>
      <w:r>
        <w:t>RFC </w:t>
      </w:r>
      <w:r w:rsidRPr="00567618">
        <w:t>4585</w:t>
      </w:r>
      <w:r>
        <w:t> </w:t>
      </w:r>
      <w:r w:rsidRPr="00567618">
        <w:t>[40]. In order to keep the size of the RTCP packets as small as possible it is strongly recommended that the RTCP packets are transmitted as minimal compound RTCP packets, meaning that they contain only the items:</w:t>
      </w:r>
    </w:p>
    <w:p w14:paraId="0E5F2B25" w14:textId="77777777" w:rsidR="00FC7E52" w:rsidRPr="00567618" w:rsidRDefault="00FC7E52" w:rsidP="00FC7E52">
      <w:pPr>
        <w:pStyle w:val="B1"/>
      </w:pPr>
      <w:r w:rsidRPr="00567618">
        <w:t>-</w:t>
      </w:r>
      <w:r w:rsidRPr="00567618">
        <w:tab/>
        <w:t>SR or RR;</w:t>
      </w:r>
    </w:p>
    <w:p w14:paraId="7406E6AE" w14:textId="77777777" w:rsidR="00FC7E52" w:rsidRPr="00567618" w:rsidRDefault="00FC7E52" w:rsidP="00FC7E52">
      <w:pPr>
        <w:pStyle w:val="B1"/>
      </w:pPr>
      <w:r w:rsidRPr="00567618">
        <w:t>-</w:t>
      </w:r>
      <w:r w:rsidRPr="00567618">
        <w:tab/>
        <w:t>SDES CNAME item;</w:t>
      </w:r>
    </w:p>
    <w:p w14:paraId="47CCA2E9" w14:textId="77777777" w:rsidR="00FC7E52" w:rsidRPr="00567618" w:rsidRDefault="00FC7E52" w:rsidP="00FC7E52">
      <w:pPr>
        <w:pStyle w:val="B1"/>
      </w:pPr>
      <w:r w:rsidRPr="00567618">
        <w:t>-</w:t>
      </w:r>
      <w:r w:rsidRPr="00567618">
        <w:tab/>
        <w:t>APP (when applicable).</w:t>
      </w:r>
    </w:p>
    <w:p w14:paraId="1092AEAC" w14:textId="77777777" w:rsidR="00FC7E52" w:rsidRPr="00567618" w:rsidRDefault="00FC7E52" w:rsidP="00FC7E52">
      <w:r w:rsidRPr="00567618">
        <w:t>The recommended RTCP mode is RTCP-AVPF early mode since it will enable transmission of RTCP reports when needed and still comply with RTCP bandwidth rules. The RTCP-APP packets should not be transmitted in each RTCP packet, but rather as a result in the transport characteristics which require end-point adaptation.</w:t>
      </w:r>
    </w:p>
    <w:p w14:paraId="6643B0C8" w14:textId="77777777" w:rsidR="00FC7E52" w:rsidRPr="00567618" w:rsidRDefault="00FC7E52" w:rsidP="00FC7E52">
      <w:r w:rsidRPr="00567618">
        <w:t xml:space="preserve">The signalling allows for a request that the other endpoint modifies the packet stream to better fit the characteristics of the current transport link. </w:t>
      </w:r>
      <w:r w:rsidRPr="00567618">
        <w:rPr>
          <w:lang w:eastAsia="ko-KR"/>
        </w:rPr>
        <w:t xml:space="preserve">The request in the received RTCP-APP is valid until a new request is received. </w:t>
      </w:r>
      <w:r w:rsidRPr="00567618">
        <w:t>Note that the media sender can, if having good reasons, choose to not comply with the request received from the media receiver. One such reason could be knowledge of that the local conditions do not allow the requested format.</w:t>
      </w:r>
    </w:p>
    <w:p w14:paraId="4DE1E09E" w14:textId="77777777" w:rsidR="00FC7E52" w:rsidRPr="00567618" w:rsidRDefault="00FC7E52" w:rsidP="00FC7E52">
      <w:pPr>
        <w:pStyle w:val="Heading4"/>
      </w:pPr>
      <w:bookmarkStart w:id="1518" w:name="_Toc26369329"/>
      <w:bookmarkStart w:id="1519" w:name="_Toc36227211"/>
      <w:bookmarkStart w:id="1520" w:name="_Toc36228226"/>
      <w:bookmarkStart w:id="1521" w:name="_Toc36228853"/>
      <w:bookmarkStart w:id="1522" w:name="_Toc68847172"/>
      <w:bookmarkStart w:id="1523" w:name="_Toc74611107"/>
      <w:bookmarkStart w:id="1524" w:name="_Toc75566386"/>
      <w:bookmarkStart w:id="1525" w:name="_Toc89789937"/>
      <w:bookmarkStart w:id="1526" w:name="_Toc99466574"/>
      <w:bookmarkStart w:id="1527" w:name="_Toc130460625"/>
      <w:r w:rsidRPr="00567618">
        <w:t>10.2.1.2</w:t>
      </w:r>
      <w:r w:rsidRPr="00567618">
        <w:tab/>
        <w:t>General Format of RTCP-APP packet with codec control requests</w:t>
      </w:r>
      <w:bookmarkEnd w:id="1518"/>
      <w:bookmarkEnd w:id="1519"/>
      <w:bookmarkEnd w:id="1520"/>
      <w:bookmarkEnd w:id="1521"/>
      <w:bookmarkEnd w:id="1522"/>
      <w:bookmarkEnd w:id="1523"/>
      <w:bookmarkEnd w:id="1524"/>
      <w:bookmarkEnd w:id="1525"/>
      <w:bookmarkEnd w:id="1526"/>
      <w:bookmarkEnd w:id="1527"/>
    </w:p>
    <w:p w14:paraId="6D72DFD1" w14:textId="77777777" w:rsidR="00FC7E52" w:rsidRPr="00567618" w:rsidRDefault="00FC7E52" w:rsidP="00FC7E52">
      <w:r w:rsidRPr="00567618">
        <w:t>The RTCP-APP packet defined to be used for adaptation signalling for speech in MTSI is constructed as shown in figure 10.1.</w:t>
      </w:r>
    </w:p>
    <w:p w14:paraId="6B014DA2" w14:textId="77777777" w:rsidR="00FC7E52" w:rsidRPr="00567618" w:rsidRDefault="00FC7E52" w:rsidP="00FC7E52">
      <w:pPr>
        <w:pStyle w:val="TH"/>
      </w:pPr>
      <w:r w:rsidRPr="00567618">
        <w:object w:dxaOrig="9794" w:dyaOrig="4201" w14:anchorId="0DCE250A">
          <v:shape id="_x0000_i1039" type="#_x0000_t75" style="width:481.4pt;height:206.5pt" o:ole="">
            <v:imagedata r:id="rId38" o:title=""/>
          </v:shape>
          <o:OLEObject Type="Embed" ProgID="Visio.Drawing.11" ShapeID="_x0000_i1039" DrawAspect="Content" ObjectID="_1749278041" r:id="rId39"/>
        </w:object>
      </w:r>
    </w:p>
    <w:p w14:paraId="2C0C31AB" w14:textId="77777777" w:rsidR="00FC7E52" w:rsidRPr="00567618" w:rsidRDefault="00FC7E52" w:rsidP="00FC7E52">
      <w:pPr>
        <w:pStyle w:val="TF"/>
        <w:keepLines w:val="0"/>
        <w:spacing w:after="180"/>
        <w:rPr>
          <w:noProof/>
        </w:rPr>
      </w:pPr>
      <w:r w:rsidRPr="00567618">
        <w:t>Figure 10.1: RTCP-APP formatting</w:t>
      </w:r>
    </w:p>
    <w:p w14:paraId="6ADA43A9" w14:textId="77777777" w:rsidR="00FC7E52" w:rsidRPr="00567618" w:rsidRDefault="00FC7E52" w:rsidP="00FC7E52">
      <w:r w:rsidRPr="00567618">
        <w:t>The RTCP-APP specific fields are defined as follows:</w:t>
      </w:r>
    </w:p>
    <w:p w14:paraId="5262A2BB" w14:textId="77777777" w:rsidR="00FC7E52" w:rsidRPr="00567618" w:rsidRDefault="00FC7E52" w:rsidP="00FC7E52">
      <w:pPr>
        <w:pStyle w:val="B1"/>
      </w:pPr>
      <w:r w:rsidRPr="00567618">
        <w:t>-</w:t>
      </w:r>
      <w:r w:rsidRPr="00567618">
        <w:tab/>
        <w:t>Subtype - the subtype value shall be set to "0".</w:t>
      </w:r>
    </w:p>
    <w:p w14:paraId="2D09AEFC" w14:textId="77777777" w:rsidR="00FC7E52" w:rsidRPr="00567618" w:rsidRDefault="00FC7E52" w:rsidP="00FC7E52">
      <w:pPr>
        <w:pStyle w:val="B1"/>
      </w:pPr>
      <w:r w:rsidRPr="00567618">
        <w:t>-</w:t>
      </w:r>
      <w:r w:rsidRPr="00567618">
        <w:tab/>
        <w:t>Name - the name shall be set to "3GM7", meaning 3GPP MTSI Release 7.</w:t>
      </w:r>
    </w:p>
    <w:p w14:paraId="678AC539" w14:textId="77777777" w:rsidR="00FC7E52" w:rsidRPr="00567618" w:rsidRDefault="00FC7E52" w:rsidP="00FC7E52">
      <w:r w:rsidRPr="00567618">
        <w:t>The application-dependent data field contains the requests listed below. The length of the application-dependent data shall be a multiple of 32 bits. The unused bytes shall be set to zero.</w:t>
      </w:r>
    </w:p>
    <w:p w14:paraId="51BD0714" w14:textId="77777777" w:rsidR="00FC7E52" w:rsidRPr="00567618" w:rsidRDefault="00FC7E52" w:rsidP="00FC7E52">
      <w:pPr>
        <w:pStyle w:val="TH"/>
      </w:pPr>
      <w:r w:rsidRPr="00567618">
        <w:object w:dxaOrig="4406" w:dyaOrig="1060" w14:anchorId="386F9C51">
          <v:shape id="_x0000_i1040" type="#_x0000_t75" style="width:185.5pt;height:44.85pt" o:ole="">
            <v:imagedata r:id="rId40" o:title=""/>
          </v:shape>
          <o:OLEObject Type="Embed" ProgID="Visio.Drawing.11" ShapeID="_x0000_i1040" DrawAspect="Content" ObjectID="_1749278042" r:id="rId41"/>
        </w:object>
      </w:r>
    </w:p>
    <w:p w14:paraId="5BC56F45" w14:textId="77777777" w:rsidR="00FC7E52" w:rsidRPr="00567618" w:rsidRDefault="00FC7E52" w:rsidP="00FC7E52">
      <w:pPr>
        <w:pStyle w:val="TF"/>
      </w:pPr>
      <w:r w:rsidRPr="00567618">
        <w:t>Figure 10.2: Basic syntax of the application-dependent data fields</w:t>
      </w:r>
    </w:p>
    <w:p w14:paraId="404A7E36" w14:textId="77777777" w:rsidR="00FC7E52" w:rsidRPr="00567618" w:rsidRDefault="00FC7E52" w:rsidP="00FC7E52">
      <w:r w:rsidRPr="00567618">
        <w:t>The length of the messages is 1 or 2 bytes depending on request type.</w:t>
      </w:r>
    </w:p>
    <w:p w14:paraId="04D8B6C9" w14:textId="77777777" w:rsidR="00FC7E52" w:rsidRPr="00567618" w:rsidRDefault="00FC7E52" w:rsidP="00FC7E52">
      <w:r w:rsidRPr="00567618">
        <w:t>The ID field identifies the request type. ID Code points</w:t>
      </w:r>
      <w:r>
        <w:t> </w:t>
      </w:r>
      <w:r w:rsidRPr="00567618">
        <w:t>[0000] ...</w:t>
      </w:r>
      <w:r>
        <w:t> </w:t>
      </w:r>
      <w:r w:rsidRPr="00567618">
        <w:t>[1000] are specified in the present document, whereas the other ID code points are reserved for future use.</w:t>
      </w:r>
    </w:p>
    <w:p w14:paraId="08E8F658" w14:textId="77777777" w:rsidR="00FC7E52" w:rsidRPr="00567618" w:rsidRDefault="00FC7E52" w:rsidP="00FC7E52">
      <w:r w:rsidRPr="00567618">
        <w:t>The signalling for three different adaptation requests is defined below. For each request, the codecs that can use the request are also specified.</w:t>
      </w:r>
    </w:p>
    <w:p w14:paraId="6C3F3FB8" w14:textId="77777777" w:rsidR="00FC7E52" w:rsidRPr="00567618" w:rsidRDefault="00FC7E52" w:rsidP="00FC7E52">
      <w:r w:rsidRPr="00567618">
        <w:t>The requests that can be used in a session are negotiated with SDP, see clause</w:t>
      </w:r>
      <w:r>
        <w:t> </w:t>
      </w:r>
      <w:r w:rsidRPr="00567618">
        <w:t>10.2.3.</w:t>
      </w:r>
    </w:p>
    <w:p w14:paraId="517C670F" w14:textId="77777777" w:rsidR="00FC7E52" w:rsidRPr="00567618" w:rsidRDefault="00FC7E52" w:rsidP="00FC7E52">
      <w:pPr>
        <w:pStyle w:val="Heading4"/>
      </w:pPr>
      <w:bookmarkStart w:id="1528" w:name="_Toc26369330"/>
      <w:bookmarkStart w:id="1529" w:name="_Toc36227212"/>
      <w:bookmarkStart w:id="1530" w:name="_Toc36228227"/>
      <w:bookmarkStart w:id="1531" w:name="_Toc36228854"/>
      <w:bookmarkStart w:id="1532" w:name="_Toc68847173"/>
      <w:bookmarkStart w:id="1533" w:name="_Toc74611108"/>
      <w:bookmarkStart w:id="1534" w:name="_Toc75566387"/>
      <w:bookmarkStart w:id="1535" w:name="_Toc89789938"/>
      <w:bookmarkStart w:id="1536" w:name="_Toc99466575"/>
      <w:bookmarkStart w:id="1537" w:name="_Toc130460626"/>
      <w:r w:rsidRPr="00567618">
        <w:t>10.2.1.2a</w:t>
      </w:r>
      <w:r w:rsidRPr="00567618">
        <w:tab/>
        <w:t>Padding</w:t>
      </w:r>
      <w:bookmarkEnd w:id="1528"/>
      <w:bookmarkEnd w:id="1529"/>
      <w:bookmarkEnd w:id="1530"/>
      <w:bookmarkEnd w:id="1531"/>
      <w:bookmarkEnd w:id="1532"/>
      <w:bookmarkEnd w:id="1533"/>
      <w:bookmarkEnd w:id="1534"/>
      <w:bookmarkEnd w:id="1535"/>
      <w:bookmarkEnd w:id="1536"/>
      <w:bookmarkEnd w:id="1537"/>
    </w:p>
    <w:p w14:paraId="2C8A95F9" w14:textId="77777777" w:rsidR="00FC7E52" w:rsidRPr="00567618" w:rsidRDefault="00FC7E52" w:rsidP="00FC7E52">
      <w:r w:rsidRPr="00567618">
        <w:rPr>
          <w:b/>
        </w:rPr>
        <w:t>PADDING</w:t>
      </w:r>
      <w:r w:rsidRPr="00567618">
        <w:t>: This message contains no request but is identical to a padding byte with all zeroes and is therefore used as padding.</w:t>
      </w:r>
    </w:p>
    <w:p w14:paraId="5BA83E08" w14:textId="77777777" w:rsidR="00FC7E52" w:rsidRPr="00567618" w:rsidRDefault="00FC7E52" w:rsidP="00FC7E52">
      <w:pPr>
        <w:pStyle w:val="TH"/>
      </w:pPr>
      <w:r w:rsidRPr="00567618">
        <w:object w:dxaOrig="3525" w:dyaOrig="1620" w14:anchorId="2CCCA54C">
          <v:shape id="_x0000_i1041" type="#_x0000_t75" style="width:175.9pt;height:80.85pt" o:ole="">
            <v:imagedata r:id="rId42" o:title=""/>
          </v:shape>
          <o:OLEObject Type="Embed" ProgID="Word.Document.12" ShapeID="_x0000_i1041" DrawAspect="Content" ObjectID="_1749278043" r:id="rId43">
            <o:FieldCodes>\s</o:FieldCodes>
          </o:OLEObject>
        </w:object>
      </w:r>
    </w:p>
    <w:p w14:paraId="6060AB2C" w14:textId="77777777" w:rsidR="00FC7E52" w:rsidRPr="00567618" w:rsidRDefault="00FC7E52" w:rsidP="00FC7E52">
      <w:pPr>
        <w:pStyle w:val="TF"/>
      </w:pPr>
      <w:r w:rsidRPr="00567618">
        <w:t>Figure 10.2a: Padding</w:t>
      </w:r>
    </w:p>
    <w:p w14:paraId="779390E5" w14:textId="77777777" w:rsidR="00FC7E52" w:rsidRPr="00567618" w:rsidRDefault="00FC7E52" w:rsidP="00FC7E52">
      <w:r w:rsidRPr="00567618">
        <w:t>Codecs: This request can be used for all codecs.</w:t>
      </w:r>
    </w:p>
    <w:p w14:paraId="732AA031" w14:textId="77777777" w:rsidR="00FC7E52" w:rsidRPr="00567618" w:rsidRDefault="00FC7E52" w:rsidP="00FC7E52">
      <w:r w:rsidRPr="00567618">
        <w:t>The DATA field is a 4-bit value field with all bits set to zero. When receiving a PADDING message, the whole octet shall be ignored, regardless of the bits in the DATA field.</w:t>
      </w:r>
    </w:p>
    <w:p w14:paraId="45507382" w14:textId="77777777" w:rsidR="00FC7E52" w:rsidRPr="00567618" w:rsidRDefault="00FC7E52" w:rsidP="00FC7E52">
      <w:r w:rsidRPr="00567618">
        <w:t>An MTSI client uses this to pad the RTCP</w:t>
      </w:r>
      <w:r w:rsidRPr="00567618">
        <w:rPr>
          <w:lang w:eastAsia="ko-KR"/>
        </w:rPr>
        <w:t>-</w:t>
      </w:r>
      <w:r w:rsidRPr="00567618">
        <w:t>APP to be 32 bit aligned when needed.</w:t>
      </w:r>
    </w:p>
    <w:p w14:paraId="3A6C17DF" w14:textId="77777777" w:rsidR="00FC7E52" w:rsidRPr="00567618" w:rsidRDefault="00FC7E52" w:rsidP="00FC7E52">
      <w:pPr>
        <w:pStyle w:val="Heading4"/>
      </w:pPr>
      <w:bookmarkStart w:id="1538" w:name="_Toc26369331"/>
      <w:bookmarkStart w:id="1539" w:name="_Toc36227213"/>
      <w:bookmarkStart w:id="1540" w:name="_Toc36228228"/>
      <w:bookmarkStart w:id="1541" w:name="_Toc36228855"/>
      <w:bookmarkStart w:id="1542" w:name="_Toc68847174"/>
      <w:bookmarkStart w:id="1543" w:name="_Toc74611109"/>
      <w:bookmarkStart w:id="1544" w:name="_Toc75566388"/>
      <w:bookmarkStart w:id="1545" w:name="_Toc89789939"/>
      <w:bookmarkStart w:id="1546" w:name="_Toc99466576"/>
      <w:bookmarkStart w:id="1547" w:name="_Toc130460627"/>
      <w:r w:rsidRPr="00567618">
        <w:t>10.2.1.3</w:t>
      </w:r>
      <w:r w:rsidRPr="00567618">
        <w:tab/>
        <w:t>Redundancy Request</w:t>
      </w:r>
      <w:bookmarkEnd w:id="1538"/>
      <w:bookmarkEnd w:id="1539"/>
      <w:bookmarkEnd w:id="1540"/>
      <w:bookmarkEnd w:id="1541"/>
      <w:bookmarkEnd w:id="1542"/>
      <w:bookmarkEnd w:id="1543"/>
      <w:bookmarkEnd w:id="1544"/>
      <w:bookmarkEnd w:id="1545"/>
      <w:bookmarkEnd w:id="1546"/>
      <w:bookmarkEnd w:id="1547"/>
    </w:p>
    <w:p w14:paraId="5FDC9117" w14:textId="77777777" w:rsidR="00FC7E52" w:rsidRPr="00567618" w:rsidRDefault="00FC7E52" w:rsidP="00FC7E52">
      <w:r w:rsidRPr="00567618">
        <w:rPr>
          <w:b/>
          <w:bCs/>
        </w:rPr>
        <w:t>RTCP_APP_REQ_RED</w:t>
      </w:r>
      <w:r w:rsidRPr="00567618">
        <w:t>: Request for redundancy level and offset of redundant data.</w:t>
      </w:r>
    </w:p>
    <w:p w14:paraId="2BB6F959" w14:textId="77777777" w:rsidR="00FC7E52" w:rsidRPr="00567618" w:rsidRDefault="00FC7E52" w:rsidP="00FC7E52">
      <w:pPr>
        <w:pStyle w:val="TH"/>
      </w:pPr>
      <w:r w:rsidRPr="00567618">
        <w:object w:dxaOrig="6077" w:dyaOrig="1315" w14:anchorId="41EE0E3B">
          <v:shape id="_x0000_i1042" type="#_x0000_t75" style="width:254.65pt;height:55.05pt" o:ole="">
            <v:imagedata r:id="rId44" o:title=""/>
          </v:shape>
          <o:OLEObject Type="Embed" ProgID="Visio.Drawing.11" ShapeID="_x0000_i1042" DrawAspect="Content" ObjectID="_1749278044" r:id="rId45"/>
        </w:object>
      </w:r>
    </w:p>
    <w:p w14:paraId="25888494" w14:textId="77777777" w:rsidR="00FC7E52" w:rsidRPr="00567618" w:rsidRDefault="00FC7E52" w:rsidP="00FC7E52">
      <w:pPr>
        <w:pStyle w:val="TF"/>
      </w:pPr>
      <w:r w:rsidRPr="00567618">
        <w:t>Figure 10.3: Redundancy request</w:t>
      </w:r>
    </w:p>
    <w:p w14:paraId="0152F2EB" w14:textId="77777777" w:rsidR="00FC7E52" w:rsidRPr="00567618" w:rsidRDefault="00FC7E52" w:rsidP="00FC7E52">
      <w:r w:rsidRPr="00567618">
        <w:t>Codecs: This request can be used for all codecs.</w:t>
      </w:r>
    </w:p>
    <w:p w14:paraId="663DC9FB" w14:textId="77777777" w:rsidR="00FC7E52" w:rsidRPr="00567618" w:rsidRDefault="00FC7E52" w:rsidP="00FC7E52">
      <w:r w:rsidRPr="00567618">
        <w:t>The Bit field is a 12 bit bitmask that signals a request on how non-redundant payloads chunks are to be repeated in subsequent packets.</w:t>
      </w:r>
    </w:p>
    <w:p w14:paraId="6B7A8D41" w14:textId="77777777" w:rsidR="00FC7E52" w:rsidRPr="00567618" w:rsidRDefault="00FC7E52" w:rsidP="00FC7E52">
      <w:r w:rsidRPr="00567618">
        <w:t>The position of the bit set indicates which earlier non-redundant payload chunks is requested to be added as redundant payload chunks to the current packet.</w:t>
      </w:r>
    </w:p>
    <w:p w14:paraId="5789F192" w14:textId="77777777" w:rsidR="00FC7E52" w:rsidRPr="00567618" w:rsidRDefault="00FC7E52" w:rsidP="00FC7E52">
      <w:pPr>
        <w:pStyle w:val="B1"/>
      </w:pPr>
      <w:r w:rsidRPr="00567618">
        <w:t>-</w:t>
      </w:r>
      <w:r w:rsidRPr="00567618">
        <w:tab/>
        <w:t>If the LSB (rightmost bit) is set equal to 1 it indicates that the last previous payload chunk is requested to be repeated as redundant payload in the current packet.</w:t>
      </w:r>
    </w:p>
    <w:p w14:paraId="62054AB9" w14:textId="77777777" w:rsidR="00FC7E52" w:rsidRPr="00567618" w:rsidRDefault="00FC7E52" w:rsidP="00FC7E52">
      <w:pPr>
        <w:pStyle w:val="B1"/>
      </w:pPr>
      <w:r w:rsidRPr="00567618">
        <w:t>-</w:t>
      </w:r>
      <w:r w:rsidRPr="00567618">
        <w:tab/>
        <w:t>If the MSB (leftmost bit) is set equal to 1 it indicates that the payload chunk that was transmitted 12 packets ago is requested to be repeated as redundant payload chunk in the current packet. Note that it is not guaranteed that the sender has access to such old payload chunks.</w:t>
      </w:r>
    </w:p>
    <w:p w14:paraId="00108F80" w14:textId="77777777" w:rsidR="00FC7E52" w:rsidRPr="00567618" w:rsidRDefault="00FC7E52" w:rsidP="00FC7E52">
      <w:r w:rsidRPr="00567618">
        <w:t>The maximum amount of redundancy is 300 %, i.e., at maximum three bits can be set in the Bit field.</w:t>
      </w:r>
    </w:p>
    <w:p w14:paraId="165DD162" w14:textId="77777777" w:rsidR="00FC7E52" w:rsidRPr="00567618" w:rsidRDefault="00FC7E52" w:rsidP="00FC7E52">
      <w:r w:rsidRPr="00567618">
        <w:t>See clause</w:t>
      </w:r>
      <w:r>
        <w:t> </w:t>
      </w:r>
      <w:r w:rsidRPr="00567618">
        <w:t>10.2.1 for example use cases.</w:t>
      </w:r>
    </w:p>
    <w:p w14:paraId="283652B4" w14:textId="77777777" w:rsidR="00FC7E52" w:rsidRPr="00567618" w:rsidRDefault="00FC7E52" w:rsidP="00FC7E52">
      <w:pPr>
        <w:pStyle w:val="Heading4"/>
      </w:pPr>
      <w:bookmarkStart w:id="1548" w:name="_Toc26369332"/>
      <w:bookmarkStart w:id="1549" w:name="_Toc36227214"/>
      <w:bookmarkStart w:id="1550" w:name="_Toc36228229"/>
      <w:bookmarkStart w:id="1551" w:name="_Toc36228856"/>
      <w:bookmarkStart w:id="1552" w:name="_Toc68847175"/>
      <w:bookmarkStart w:id="1553" w:name="_Toc74611110"/>
      <w:bookmarkStart w:id="1554" w:name="_Toc75566389"/>
      <w:bookmarkStart w:id="1555" w:name="_Toc89789940"/>
      <w:bookmarkStart w:id="1556" w:name="_Toc99466577"/>
      <w:bookmarkStart w:id="1557" w:name="_Toc130460628"/>
      <w:r w:rsidRPr="00567618">
        <w:t>10.2.1.4</w:t>
      </w:r>
      <w:r w:rsidRPr="00567618">
        <w:tab/>
        <w:t>Frame Aggregation Request</w:t>
      </w:r>
      <w:bookmarkEnd w:id="1548"/>
      <w:bookmarkEnd w:id="1549"/>
      <w:bookmarkEnd w:id="1550"/>
      <w:bookmarkEnd w:id="1551"/>
      <w:bookmarkEnd w:id="1552"/>
      <w:bookmarkEnd w:id="1553"/>
      <w:bookmarkEnd w:id="1554"/>
      <w:bookmarkEnd w:id="1555"/>
      <w:bookmarkEnd w:id="1556"/>
      <w:bookmarkEnd w:id="1557"/>
    </w:p>
    <w:p w14:paraId="470F8A11" w14:textId="77777777" w:rsidR="00FC7E52" w:rsidRPr="00567618" w:rsidRDefault="00FC7E52" w:rsidP="00FC7E52">
      <w:r w:rsidRPr="00567618">
        <w:rPr>
          <w:b/>
          <w:bCs/>
        </w:rPr>
        <w:t>RTCP_APP_REQ_AGG</w:t>
      </w:r>
      <w:r w:rsidRPr="00567618">
        <w:t>: Request for a change of frame aggregation.</w:t>
      </w:r>
    </w:p>
    <w:p w14:paraId="3A308B2A" w14:textId="77777777" w:rsidR="00FC7E52" w:rsidRPr="00567618" w:rsidRDefault="00FC7E52" w:rsidP="00FC7E52">
      <w:pPr>
        <w:pStyle w:val="TH"/>
      </w:pPr>
      <w:r w:rsidRPr="00567618">
        <w:object w:dxaOrig="3272" w:dyaOrig="1075" w14:anchorId="64A4BB0F">
          <v:shape id="_x0000_i1043" type="#_x0000_t75" style="width:137.25pt;height:44.85pt" o:ole="">
            <v:imagedata r:id="rId46" o:title=""/>
          </v:shape>
          <o:OLEObject Type="Embed" ProgID="Visio.Drawing.11" ShapeID="_x0000_i1043" DrawAspect="Content" ObjectID="_1749278045" r:id="rId47"/>
        </w:object>
      </w:r>
    </w:p>
    <w:p w14:paraId="73578DB1" w14:textId="77777777" w:rsidR="00FC7E52" w:rsidRPr="00567618" w:rsidRDefault="00FC7E52" w:rsidP="00FC7E52">
      <w:pPr>
        <w:pStyle w:val="TF"/>
      </w:pPr>
      <w:r w:rsidRPr="00567618">
        <w:t>Figure 10.4: Frame aggregation request</w:t>
      </w:r>
    </w:p>
    <w:p w14:paraId="00E3AB6D" w14:textId="77777777" w:rsidR="00FC7E52" w:rsidRPr="00567618" w:rsidRDefault="00FC7E52" w:rsidP="00FC7E52">
      <w:r w:rsidRPr="00567618">
        <w:t>Codecs: This request can be used for all codecs.</w:t>
      </w:r>
    </w:p>
    <w:p w14:paraId="39342C45" w14:textId="77777777" w:rsidR="00FC7E52" w:rsidRPr="00567618" w:rsidRDefault="00FC7E52" w:rsidP="00FC7E52">
      <w:r w:rsidRPr="00567618">
        <w:t>The DATA field is a 4 bit value field:</w:t>
      </w:r>
    </w:p>
    <w:p w14:paraId="21932B56" w14:textId="77777777" w:rsidR="00FC7E52" w:rsidRPr="00567618" w:rsidRDefault="00FC7E52" w:rsidP="00FC7E52">
      <w:pPr>
        <w:pStyle w:val="B1"/>
      </w:pPr>
      <w:r w:rsidRPr="00567618">
        <w:t>-</w:t>
      </w:r>
      <w:r w:rsidRPr="00567618">
        <w:tab/>
        <w:t>0000 - 1 frame / packet.</w:t>
      </w:r>
    </w:p>
    <w:p w14:paraId="25F24023" w14:textId="77777777" w:rsidR="00FC7E52" w:rsidRPr="00567618" w:rsidRDefault="00FC7E52" w:rsidP="00FC7E52">
      <w:pPr>
        <w:pStyle w:val="B1"/>
      </w:pPr>
      <w:r w:rsidRPr="00567618">
        <w:t>-</w:t>
      </w:r>
      <w:r w:rsidRPr="00567618">
        <w:tab/>
        <w:t>0001 - 2 frames / packet.</w:t>
      </w:r>
    </w:p>
    <w:p w14:paraId="5993338A" w14:textId="77777777" w:rsidR="00FC7E52" w:rsidRPr="00567618" w:rsidRDefault="00FC7E52" w:rsidP="00FC7E52">
      <w:pPr>
        <w:pStyle w:val="B1"/>
      </w:pPr>
      <w:r w:rsidRPr="00567618">
        <w:t>-</w:t>
      </w:r>
      <w:r w:rsidRPr="00567618">
        <w:tab/>
        <w:t>0010 - 3 frames / packet.</w:t>
      </w:r>
    </w:p>
    <w:p w14:paraId="7F2D1124" w14:textId="77777777" w:rsidR="00FC7E52" w:rsidRPr="00567618" w:rsidRDefault="00FC7E52" w:rsidP="00FC7E52">
      <w:pPr>
        <w:pStyle w:val="B1"/>
      </w:pPr>
      <w:r w:rsidRPr="00567618">
        <w:t>-</w:t>
      </w:r>
      <w:r w:rsidRPr="00567618">
        <w:tab/>
        <w:t>0011 - 4 frames / packet.</w:t>
      </w:r>
    </w:p>
    <w:p w14:paraId="7EF79460" w14:textId="77777777" w:rsidR="00FC7E52" w:rsidRPr="00567618" w:rsidRDefault="00FC7E52" w:rsidP="00FC7E52">
      <w:r w:rsidRPr="00567618">
        <w:t>The values 0100…1111 are reserved for future use.</w:t>
      </w:r>
    </w:p>
    <w:p w14:paraId="7B042247" w14:textId="77777777" w:rsidR="00FC7E52" w:rsidRPr="00567618" w:rsidRDefault="00FC7E52" w:rsidP="00FC7E52">
      <w:r w:rsidRPr="00567618">
        <w:t>The maximum allowed frame aggregation is also limited by the maxptime parameter in the session SDP since the sender is not allowed to send more frames in an RTP packet than what the maxptime parameter defines.</w:t>
      </w:r>
    </w:p>
    <w:p w14:paraId="68A40449" w14:textId="77777777" w:rsidR="00FC7E52" w:rsidRPr="00567618" w:rsidRDefault="00FC7E52" w:rsidP="00FC7E52">
      <w:r w:rsidRPr="00567618">
        <w:t>The default aggregation is governed by the ptime parameter in the session SDP. It is allowed to send fewer frames in an RTP packet, for example if there are no more frames available at the end of a talk spurt. It is also allowed to send more frames in an RTP packet, but such behaviour is not recommended.</w:t>
      </w:r>
    </w:p>
    <w:p w14:paraId="77456684" w14:textId="77777777" w:rsidR="00FC7E52" w:rsidRPr="00567618" w:rsidRDefault="00FC7E52" w:rsidP="00FC7E52">
      <w:r w:rsidRPr="00567618">
        <w:t>See clauses 7.4.2 and 12.3.2.1 for further information.</w:t>
      </w:r>
    </w:p>
    <w:p w14:paraId="3C7ADBC7" w14:textId="77777777" w:rsidR="00FC7E52" w:rsidRPr="00567618" w:rsidRDefault="00FC7E52" w:rsidP="00FC7E52">
      <w:pPr>
        <w:pStyle w:val="Heading4"/>
      </w:pPr>
      <w:bookmarkStart w:id="1558" w:name="_Toc26369333"/>
      <w:bookmarkStart w:id="1559" w:name="_Toc36227215"/>
      <w:bookmarkStart w:id="1560" w:name="_Toc36228230"/>
      <w:bookmarkStart w:id="1561" w:name="_Toc36228857"/>
      <w:bookmarkStart w:id="1562" w:name="_Toc68847176"/>
      <w:bookmarkStart w:id="1563" w:name="_Toc74611111"/>
      <w:bookmarkStart w:id="1564" w:name="_Toc75566390"/>
      <w:bookmarkStart w:id="1565" w:name="_Toc89789941"/>
      <w:bookmarkStart w:id="1566" w:name="_Toc99466578"/>
      <w:bookmarkStart w:id="1567" w:name="_Toc130460629"/>
      <w:r w:rsidRPr="00567618">
        <w:t>10.2.1.5</w:t>
      </w:r>
      <w:r w:rsidRPr="00567618">
        <w:tab/>
        <w:t>Codec Mode Request</w:t>
      </w:r>
      <w:bookmarkEnd w:id="1558"/>
      <w:bookmarkEnd w:id="1559"/>
      <w:bookmarkEnd w:id="1560"/>
      <w:bookmarkEnd w:id="1561"/>
      <w:bookmarkEnd w:id="1562"/>
      <w:bookmarkEnd w:id="1563"/>
      <w:bookmarkEnd w:id="1564"/>
      <w:bookmarkEnd w:id="1565"/>
      <w:bookmarkEnd w:id="1566"/>
      <w:bookmarkEnd w:id="1567"/>
    </w:p>
    <w:p w14:paraId="504E24A7" w14:textId="77777777" w:rsidR="00FC7E52" w:rsidRPr="00567618" w:rsidRDefault="00FC7E52" w:rsidP="00FC7E52">
      <w:r w:rsidRPr="00567618">
        <w:rPr>
          <w:b/>
          <w:bCs/>
        </w:rPr>
        <w:t>RTCP_APP_CMR</w:t>
      </w:r>
      <w:r w:rsidRPr="00567618">
        <w:t>: Codec Mode Request</w:t>
      </w:r>
    </w:p>
    <w:p w14:paraId="60E0FFD2" w14:textId="77777777" w:rsidR="00FC7E52" w:rsidRPr="00567618" w:rsidRDefault="00FC7E52" w:rsidP="00FC7E52">
      <w:pPr>
        <w:pStyle w:val="TH"/>
      </w:pPr>
      <w:r w:rsidRPr="00567618">
        <w:object w:dxaOrig="3152" w:dyaOrig="1075" w14:anchorId="1EA90F2F">
          <v:shape id="_x0000_i1044" type="#_x0000_t75" style="width:131.75pt;height:44.85pt" o:ole="">
            <v:imagedata r:id="rId48" o:title=""/>
          </v:shape>
          <o:OLEObject Type="Embed" ProgID="Visio.Drawing.11" ShapeID="_x0000_i1044" DrawAspect="Content" ObjectID="_1749278046" r:id="rId49"/>
        </w:object>
      </w:r>
    </w:p>
    <w:p w14:paraId="32C2FD5F" w14:textId="77777777" w:rsidR="00FC7E52" w:rsidRPr="00567618" w:rsidRDefault="00FC7E52" w:rsidP="00FC7E52">
      <w:pPr>
        <w:pStyle w:val="TF"/>
      </w:pPr>
      <w:r w:rsidRPr="00567618">
        <w:t>Figure 10.5: Codec mode request</w:t>
      </w:r>
    </w:p>
    <w:p w14:paraId="7D7EF66E" w14:textId="77777777" w:rsidR="00FC7E52" w:rsidRPr="00567618" w:rsidRDefault="00FC7E52" w:rsidP="00FC7E52">
      <w:r w:rsidRPr="00567618">
        <w:t>Codecs:</w:t>
      </w:r>
      <w:r>
        <w:t xml:space="preserve"> </w:t>
      </w:r>
      <w:r w:rsidRPr="00567618">
        <w:t>This request can only be used for the AMR codec, the AMR-WB codecs and for the EVS codec when operating in AMR-WB IO mode.</w:t>
      </w:r>
    </w:p>
    <w:p w14:paraId="0AC0E0C3" w14:textId="77777777" w:rsidR="00FC7E52" w:rsidRPr="00567618" w:rsidRDefault="00FC7E52" w:rsidP="00FC7E52">
      <w:r w:rsidRPr="00567618">
        <w:t>The definition of the CMR bits in the RTCP_APP_CMR message is identical to the definition of the CMR bits defined in</w:t>
      </w:r>
      <w:r>
        <w:t> </w:t>
      </w:r>
      <w:r w:rsidRPr="00567618">
        <w:t>[28]. The CMR indicates the maximum codec mode (highest bit-rate) that the receiver wants to receive. The sender may very well use a lower codec mode (lower bit-rate) when sending.</w:t>
      </w:r>
    </w:p>
    <w:p w14:paraId="247B43A0" w14:textId="77777777" w:rsidR="00FC7E52" w:rsidRPr="00567618" w:rsidRDefault="00FC7E52" w:rsidP="00FC7E52">
      <w:r w:rsidRPr="00567618">
        <w:t>An MTSI client in terminal that requests mode adaptation should transmit the CMR in an RTCP_APP_CMR, unless specified otherwise in Clause</w:t>
      </w:r>
      <w:r>
        <w:t> </w:t>
      </w:r>
      <w:r w:rsidRPr="00567618">
        <w:t>7.3.2.</w:t>
      </w:r>
    </w:p>
    <w:p w14:paraId="27DE201A" w14:textId="77777777" w:rsidR="00FC7E52" w:rsidRPr="00567618" w:rsidRDefault="00FC7E52" w:rsidP="00FC7E52">
      <w:r w:rsidRPr="00567618">
        <w:t>When the MTSI MGW has an interworking session with a circuit-switched (CS) system using transcoding and requests mode adaptation, the MTSI MGW should transmit CMR in an RTCP_APP_CMR, unless specified otherwise in Clause</w:t>
      </w:r>
      <w:r>
        <w:t> </w:t>
      </w:r>
      <w:r w:rsidRPr="00567618">
        <w:t>7.3.2, and should set the CMR in the AMR payload to 15 (no mode request present</w:t>
      </w:r>
      <w:r>
        <w:t> </w:t>
      </w:r>
      <w:r w:rsidRPr="00567618">
        <w:t>[28]).</w:t>
      </w:r>
    </w:p>
    <w:p w14:paraId="0F824A28" w14:textId="77777777" w:rsidR="00FC7E52" w:rsidRPr="00567618" w:rsidRDefault="00FC7E52" w:rsidP="00FC7E52">
      <w:r w:rsidRPr="00567618">
        <w:t>When the MTSI MGW has an interworking session with a circuit-switched (CS) system using TFO/TrFO, then the MTSI media gateway should translate the CMR bits (in GERAN case) or the Iu/Nb rate control messages (in UTRAN case) from the CS client into the CMR bits in the AMR payload. If the MTSI media gateway prefers to receive a lower codec mode rate from the MTSI client in terminal than what the CMR from the CS side indicates, then the MTSI media gateway may replace the CMR from the CS side with the CMR that the MTSI media gateway prefers. The value 15 (no mode request present</w:t>
      </w:r>
      <w:r>
        <w:t> </w:t>
      </w:r>
      <w:r w:rsidRPr="00567618">
        <w:t xml:space="preserve">[28]) shall be used in the CMR bits in the AMR payload towards the PS side if on the CS side no mode request has been received and if the MTSI media gateway has no preference on the used codec mode. The RTCP_APP_CMR should not be used in the direction from the MTSI media gateway towards the MTSI client when TFO/TrFO is used. </w:t>
      </w:r>
    </w:p>
    <w:p w14:paraId="1463A9AA" w14:textId="77777777" w:rsidR="00FC7E52" w:rsidRPr="00567618" w:rsidRDefault="00FC7E52" w:rsidP="00FC7E52">
      <w:r w:rsidRPr="00567618">
        <w:t>If an MTSI client receives CMR bits both in the AMR payload and in an RTCP_APP_CMR message, the mode with the lowest bit rate of the two indicated modes should be used. A codec mode request received in a RTCP_APP_CMR is valid until the next received RTCP_APP_CMR.</w:t>
      </w:r>
    </w:p>
    <w:p w14:paraId="4E709D06" w14:textId="77777777" w:rsidR="00FC7E52" w:rsidRPr="00567618" w:rsidRDefault="00FC7E52" w:rsidP="00FC7E52">
      <w:pPr>
        <w:pStyle w:val="Heading4"/>
      </w:pPr>
      <w:bookmarkStart w:id="1568" w:name="_Toc26369334"/>
      <w:bookmarkStart w:id="1569" w:name="_Toc36227216"/>
      <w:bookmarkStart w:id="1570" w:name="_Toc36228231"/>
      <w:bookmarkStart w:id="1571" w:name="_Toc36228858"/>
      <w:bookmarkStart w:id="1572" w:name="_Toc68847177"/>
      <w:bookmarkStart w:id="1573" w:name="_Toc74611112"/>
      <w:bookmarkStart w:id="1574" w:name="_Toc75566391"/>
      <w:bookmarkStart w:id="1575" w:name="_Toc89789942"/>
      <w:bookmarkStart w:id="1576" w:name="_Toc99466579"/>
      <w:bookmarkStart w:id="1577" w:name="_Toc130460630"/>
      <w:r w:rsidRPr="00567618">
        <w:t>10.2.1.6</w:t>
      </w:r>
      <w:r w:rsidRPr="00567618">
        <w:tab/>
        <w:t>Generation of RTP payloads for multiple codec control requests</w:t>
      </w:r>
      <w:bookmarkEnd w:id="1568"/>
      <w:bookmarkEnd w:id="1569"/>
      <w:bookmarkEnd w:id="1570"/>
      <w:bookmarkEnd w:id="1571"/>
      <w:bookmarkEnd w:id="1572"/>
      <w:bookmarkEnd w:id="1573"/>
      <w:bookmarkEnd w:id="1574"/>
      <w:bookmarkEnd w:id="1575"/>
      <w:bookmarkEnd w:id="1576"/>
      <w:bookmarkEnd w:id="1577"/>
    </w:p>
    <w:p w14:paraId="5144C6D8" w14:textId="77777777" w:rsidR="00FC7E52" w:rsidRPr="00567618" w:rsidRDefault="00FC7E52" w:rsidP="00FC7E52">
      <w:pPr>
        <w:keepNext/>
        <w:keepLines/>
      </w:pPr>
      <w:r w:rsidRPr="00567618">
        <w:t>Figure 10.6 below illustrates how the three requests are used by the transmitter. In this case, RTCP_APP_REQ_RED is equal to "000000000101".</w:t>
      </w:r>
    </w:p>
    <w:p w14:paraId="568D3A3D" w14:textId="77777777" w:rsidR="00FC7E52" w:rsidRPr="00567618" w:rsidRDefault="00FC7E52" w:rsidP="00FC7E52">
      <w:pPr>
        <w:pStyle w:val="B1"/>
      </w:pPr>
      <w:r w:rsidRPr="00567618">
        <w:t>-</w:t>
      </w:r>
      <w:r w:rsidRPr="00567618">
        <w:tab/>
        <w:t>The speech encoder generates frames every 20 ms.</w:t>
      </w:r>
    </w:p>
    <w:p w14:paraId="030013F9" w14:textId="77777777" w:rsidR="00FC7E52" w:rsidRPr="00567618" w:rsidRDefault="00FC7E52" w:rsidP="00FC7E52">
      <w:pPr>
        <w:pStyle w:val="B1"/>
      </w:pPr>
      <w:r w:rsidRPr="00567618">
        <w:t>-</w:t>
      </w:r>
      <w:r w:rsidRPr="00567618">
        <w:tab/>
        <w:t>The speech frames are buffered in the aggregation buffer until it is possible to generate a payload chunk with the number of frames requested by either ptime at session setup or by RTCP_APP_REQ_AGG during a session.</w:t>
      </w:r>
    </w:p>
    <w:p w14:paraId="350AFAD2" w14:textId="77777777" w:rsidR="00FC7E52" w:rsidRPr="00567618" w:rsidRDefault="00FC7E52" w:rsidP="00FC7E52">
      <w:pPr>
        <w:pStyle w:val="B1"/>
      </w:pPr>
      <w:r w:rsidRPr="00567618">
        <w:t>-</w:t>
      </w:r>
      <w:r w:rsidRPr="00567618">
        <w:tab/>
        <w:t>The current payload chunk is used when constructing the current RTP packet.</w:t>
      </w:r>
    </w:p>
    <w:p w14:paraId="01450916" w14:textId="77777777" w:rsidR="00FC7E52" w:rsidRPr="00567618" w:rsidRDefault="00FC7E52" w:rsidP="00FC7E52">
      <w:pPr>
        <w:pStyle w:val="B1"/>
      </w:pPr>
      <w:r w:rsidRPr="00567618">
        <w:t>-</w:t>
      </w:r>
      <w:r w:rsidRPr="00567618">
        <w:tab/>
        <w:t>The history buffer contains previously transmitted payload chunks. The length of this buffer needs to be dimensioned to store the maximum number of payload chunks that are possible. This value is based on the max-red value, the maxptime values and from the minimum number of frames that the transmitter will encapsulate in the RTP packets. In this case, the buffer length is selected to 11 payload chunks since this corresponds to the worst case of max-red=220, maxptime=240 and one frame per payload chunk.</w:t>
      </w:r>
    </w:p>
    <w:p w14:paraId="507A3D59" w14:textId="77777777" w:rsidR="00FC7E52" w:rsidRPr="00567618" w:rsidRDefault="00FC7E52" w:rsidP="00FC7E52">
      <w:pPr>
        <w:pStyle w:val="B1"/>
      </w:pPr>
      <w:r w:rsidRPr="00567618">
        <w:t>-</w:t>
      </w:r>
      <w:r w:rsidRPr="00567618">
        <w:tab/>
        <w:t>After transmitting the current RTP packet, the content of the history buffer is shifted, the current payload chunk is shifted in to the history buffer as P(n-1) and the oldest payload chunk P(n-11) is shifted out.</w:t>
      </w:r>
    </w:p>
    <w:p w14:paraId="7C906D8D" w14:textId="77777777" w:rsidR="00FC7E52" w:rsidRPr="00567618" w:rsidRDefault="00FC7E52" w:rsidP="00FC7E52">
      <w:pPr>
        <w:pStyle w:val="B1"/>
      </w:pPr>
      <w:r w:rsidRPr="00567618">
        <w:t>-</w:t>
      </w:r>
      <w:r w:rsidRPr="00567618">
        <w:tab/>
        <w:t>When constructing the (provisional) RTP payload, the selected preceding payload chunks are selected from the history buffer and added to the current payload chunk. In order to form a valid RTP payload, the transmitter needs to verify that the maxptime value is not exceeded. If the provisional RTP payload is longer than what maxptime allows, then the oldest speech frames shall be removed until the length (in time) of the payload no longer violates the maxptime value. NO_DATA frames in the beginning or at the end of the payload does not need to be transmitted and are therefore removed. The RTP Time Stamp needs to be incremented when a NO_DATA frames are removed from the beginning of the payload. A (provisional) RTP packet containing only NO_DATA frames does not need to be transmitted.</w:t>
      </w:r>
    </w:p>
    <w:p w14:paraId="4BC7A6F1" w14:textId="77777777" w:rsidR="00FC7E52" w:rsidRPr="00567618" w:rsidRDefault="00FC7E52" w:rsidP="00FC7E52">
      <w:r w:rsidRPr="00567618">
        <w:t>Note also that the transmitter is not allowed to send frames that are older than the max-red value that the transmitter has indicated in the SDP.</w:t>
      </w:r>
    </w:p>
    <w:bookmarkStart w:id="1578" w:name="_MON_1267525569"/>
    <w:bookmarkStart w:id="1579" w:name="_MON_1268565926"/>
    <w:bookmarkEnd w:id="1578"/>
    <w:bookmarkEnd w:id="1579"/>
    <w:bookmarkStart w:id="1580" w:name="_MON_1268566830"/>
    <w:bookmarkEnd w:id="1580"/>
    <w:p w14:paraId="455C5AF8" w14:textId="77777777" w:rsidR="00FC7E52" w:rsidRPr="00567618" w:rsidRDefault="00FC7E52" w:rsidP="00FC7E52">
      <w:pPr>
        <w:pStyle w:val="TH"/>
      </w:pPr>
      <w:r w:rsidRPr="00567618">
        <w:object w:dxaOrig="9120" w:dyaOrig="8819" w14:anchorId="56B844A8">
          <v:shape id="_x0000_i1045" type="#_x0000_t75" style="width:415.85pt;height:402.15pt" o:ole="">
            <v:imagedata r:id="rId50" o:title=""/>
          </v:shape>
          <o:OLEObject Type="Embed" ProgID="Word.Picture.8" ShapeID="_x0000_i1045" DrawAspect="Content" ObjectID="_1749278047" r:id="rId51"/>
        </w:object>
      </w:r>
    </w:p>
    <w:p w14:paraId="031AB9C2" w14:textId="77777777" w:rsidR="00FC7E52" w:rsidRPr="00567618" w:rsidRDefault="00FC7E52" w:rsidP="00FC7E52">
      <w:pPr>
        <w:pStyle w:val="TF"/>
      </w:pPr>
      <w:r w:rsidRPr="00567618">
        <w:t xml:space="preserve">Figure 10.6: Visualization of how the different adaptation requests </w:t>
      </w:r>
      <w:r w:rsidRPr="00567618">
        <w:br/>
        <w:t>affect the encoding and the payload packetization</w:t>
      </w:r>
    </w:p>
    <w:p w14:paraId="3354FCE7" w14:textId="77777777" w:rsidR="00FC7E52" w:rsidRPr="00567618" w:rsidRDefault="00FC7E52" w:rsidP="00FC7E52">
      <w:r w:rsidRPr="00567618">
        <w:t>It should be noted that RTCP_APP_REQ_AGG and RTCP_APP_REQ_RED are independent. Furthermore, it should also be noted that different redundant payload chunks may contain different number of speech frames.</w:t>
      </w:r>
    </w:p>
    <w:p w14:paraId="5E76F0F3" w14:textId="77777777" w:rsidR="00FC7E52" w:rsidRPr="00567618" w:rsidRDefault="00FC7E52" w:rsidP="00FC7E52">
      <w:pPr>
        <w:pStyle w:val="Heading4"/>
      </w:pPr>
      <w:bookmarkStart w:id="1581" w:name="_Toc26369335"/>
      <w:bookmarkStart w:id="1582" w:name="_Toc36227217"/>
      <w:bookmarkStart w:id="1583" w:name="_Toc36228232"/>
      <w:bookmarkStart w:id="1584" w:name="_Toc36228859"/>
      <w:bookmarkStart w:id="1585" w:name="_Toc68847178"/>
      <w:bookmarkStart w:id="1586" w:name="_Toc74611113"/>
      <w:bookmarkStart w:id="1587" w:name="_Toc75566392"/>
      <w:bookmarkStart w:id="1588" w:name="_Toc89789943"/>
      <w:bookmarkStart w:id="1589" w:name="_Toc99466580"/>
      <w:bookmarkStart w:id="1590" w:name="_Toc130460631"/>
      <w:r w:rsidRPr="00567618">
        <w:t>10.2.1.7</w:t>
      </w:r>
      <w:r w:rsidRPr="00567618">
        <w:tab/>
        <w:t>EVS Primary Rate Request</w:t>
      </w:r>
      <w:bookmarkEnd w:id="1581"/>
      <w:bookmarkEnd w:id="1582"/>
      <w:bookmarkEnd w:id="1583"/>
      <w:bookmarkEnd w:id="1584"/>
      <w:bookmarkEnd w:id="1585"/>
      <w:bookmarkEnd w:id="1586"/>
      <w:bookmarkEnd w:id="1587"/>
      <w:bookmarkEnd w:id="1588"/>
      <w:bookmarkEnd w:id="1589"/>
      <w:bookmarkEnd w:id="1590"/>
    </w:p>
    <w:p w14:paraId="1406929D" w14:textId="77777777" w:rsidR="00FC7E52" w:rsidRPr="00567618" w:rsidRDefault="00FC7E52" w:rsidP="00FC7E52">
      <w:r w:rsidRPr="00567618">
        <w:rPr>
          <w:b/>
        </w:rPr>
        <w:t>RTCP_APP_REQ_EPRR</w:t>
      </w:r>
      <w:r w:rsidRPr="00567618">
        <w:t>: EVS Primary Rate Request</w:t>
      </w:r>
    </w:p>
    <w:p w14:paraId="5B335FEF" w14:textId="77777777" w:rsidR="00FC7E52" w:rsidRPr="00567618" w:rsidRDefault="00FC7E52" w:rsidP="00FC7E52">
      <w:pPr>
        <w:pStyle w:val="TH"/>
      </w:pPr>
      <w:r w:rsidRPr="00567618">
        <w:object w:dxaOrig="3045" w:dyaOrig="1290" w14:anchorId="762EBEEA">
          <v:shape id="_x0000_i1046" type="#_x0000_t75" style="width:152.85pt;height:65.2pt" o:ole="">
            <v:imagedata r:id="rId52" o:title=""/>
          </v:shape>
          <o:OLEObject Type="Embed" ProgID="Word.Document.12" ShapeID="_x0000_i1046" DrawAspect="Content" ObjectID="_1749278048" r:id="rId53">
            <o:FieldCodes>\s</o:FieldCodes>
          </o:OLEObject>
        </w:object>
      </w:r>
    </w:p>
    <w:p w14:paraId="5CF437ED" w14:textId="77777777" w:rsidR="00FC7E52" w:rsidRPr="00567618" w:rsidRDefault="00FC7E52" w:rsidP="00FC7E52">
      <w:pPr>
        <w:pStyle w:val="TF"/>
      </w:pPr>
      <w:r w:rsidRPr="00567618">
        <w:t>Figure 10.6a: EVS primary rate request</w:t>
      </w:r>
    </w:p>
    <w:p w14:paraId="201272B7" w14:textId="77777777" w:rsidR="00FC7E52" w:rsidRPr="00567618" w:rsidRDefault="00FC7E52" w:rsidP="00FC7E52">
      <w:r w:rsidRPr="00567618">
        <w:t>Codecs: This request can be used for the EVS codecs when operating in EVS Primary mode.</w:t>
      </w:r>
    </w:p>
    <w:p w14:paraId="7EC7945E" w14:textId="77777777" w:rsidR="00FC7E52" w:rsidRPr="00567618" w:rsidRDefault="00FC7E52" w:rsidP="00FC7E52">
      <w:r w:rsidRPr="00567618">
        <w:t>The DATA field a 4-bit field and is encoded as described in the table below. The rate request indicates the maximum codec mode (highest bit-rate) that the receiver wants to receive. The sender may use a lower codec mode (lower bit-rate) when sending. The rate request shall comply with the media type parameters that are negotiated in the session.</w:t>
      </w:r>
    </w:p>
    <w:p w14:paraId="4993DBB3" w14:textId="77777777" w:rsidR="00FC7E52" w:rsidRPr="00567618" w:rsidRDefault="00FC7E52" w:rsidP="00FC7E52">
      <w:pPr>
        <w:pStyle w:val="TH"/>
      </w:pPr>
      <w:r w:rsidRPr="00567618">
        <w:t>Table 10.1a Encoding of the DATA field in the EVS Primary Rate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FC7E52" w:rsidRPr="00567618" w14:paraId="2278DCE7" w14:textId="77777777" w:rsidTr="00DD54CD">
        <w:trPr>
          <w:cantSplit/>
          <w:jc w:val="center"/>
        </w:trPr>
        <w:tc>
          <w:tcPr>
            <w:tcW w:w="1134" w:type="dxa"/>
          </w:tcPr>
          <w:p w14:paraId="48603E1D" w14:textId="77777777" w:rsidR="00FC7E52" w:rsidRPr="00567618" w:rsidRDefault="00FC7E52" w:rsidP="00DD54CD">
            <w:pPr>
              <w:pStyle w:val="TAH"/>
              <w:rPr>
                <w:lang w:eastAsia="ja-JP"/>
              </w:rPr>
            </w:pPr>
            <w:r w:rsidRPr="00567618">
              <w:rPr>
                <w:lang w:eastAsia="ja-JP"/>
              </w:rPr>
              <w:t>Index</w:t>
            </w:r>
          </w:p>
        </w:tc>
        <w:tc>
          <w:tcPr>
            <w:tcW w:w="2835" w:type="dxa"/>
            <w:shd w:val="clear" w:color="auto" w:fill="auto"/>
          </w:tcPr>
          <w:p w14:paraId="2F3BC171" w14:textId="77777777" w:rsidR="00FC7E52" w:rsidRPr="00567618" w:rsidRDefault="00FC7E52" w:rsidP="00DD54CD">
            <w:pPr>
              <w:pStyle w:val="TAH"/>
              <w:rPr>
                <w:lang w:eastAsia="ja-JP"/>
              </w:rPr>
            </w:pPr>
            <w:r w:rsidRPr="00567618">
              <w:rPr>
                <w:lang w:eastAsia="ja-JP"/>
              </w:rPr>
              <w:t>EVS Primary rate request</w:t>
            </w:r>
          </w:p>
        </w:tc>
      </w:tr>
      <w:tr w:rsidR="00FC7E52" w:rsidRPr="00567618" w14:paraId="154A40B9" w14:textId="77777777" w:rsidTr="00DD54CD">
        <w:trPr>
          <w:cantSplit/>
          <w:jc w:val="center"/>
        </w:trPr>
        <w:tc>
          <w:tcPr>
            <w:tcW w:w="1134" w:type="dxa"/>
          </w:tcPr>
          <w:p w14:paraId="11BF3D06" w14:textId="77777777" w:rsidR="00FC7E52" w:rsidRPr="00567618" w:rsidRDefault="00FC7E52" w:rsidP="00DD54CD">
            <w:pPr>
              <w:pStyle w:val="TAC"/>
            </w:pPr>
            <w:r w:rsidRPr="00567618">
              <w:t>0000</w:t>
            </w:r>
          </w:p>
        </w:tc>
        <w:tc>
          <w:tcPr>
            <w:tcW w:w="2835" w:type="dxa"/>
            <w:shd w:val="clear" w:color="auto" w:fill="auto"/>
          </w:tcPr>
          <w:p w14:paraId="7094BE02" w14:textId="77777777" w:rsidR="00FC7E52" w:rsidRPr="00567618" w:rsidRDefault="00FC7E52" w:rsidP="00DD54CD">
            <w:pPr>
              <w:pStyle w:val="TAC"/>
            </w:pPr>
            <w:r w:rsidRPr="00567618">
              <w:t>5.9</w:t>
            </w:r>
          </w:p>
        </w:tc>
      </w:tr>
      <w:tr w:rsidR="00FC7E52" w:rsidRPr="00567618" w14:paraId="3224A8FA" w14:textId="77777777" w:rsidTr="00DD54CD">
        <w:trPr>
          <w:cantSplit/>
          <w:jc w:val="center"/>
        </w:trPr>
        <w:tc>
          <w:tcPr>
            <w:tcW w:w="1134" w:type="dxa"/>
          </w:tcPr>
          <w:p w14:paraId="5CA1C58F" w14:textId="77777777" w:rsidR="00FC7E52" w:rsidRPr="00567618" w:rsidRDefault="00FC7E52" w:rsidP="00DD54CD">
            <w:pPr>
              <w:pStyle w:val="TAC"/>
            </w:pPr>
            <w:r w:rsidRPr="00567618">
              <w:t>0001</w:t>
            </w:r>
          </w:p>
        </w:tc>
        <w:tc>
          <w:tcPr>
            <w:tcW w:w="2835" w:type="dxa"/>
            <w:shd w:val="clear" w:color="auto" w:fill="auto"/>
          </w:tcPr>
          <w:p w14:paraId="4524DC4F" w14:textId="77777777" w:rsidR="00FC7E52" w:rsidRPr="00567618" w:rsidRDefault="00FC7E52" w:rsidP="00DD54CD">
            <w:pPr>
              <w:pStyle w:val="TAC"/>
            </w:pPr>
            <w:r w:rsidRPr="00567618">
              <w:t>7.2</w:t>
            </w:r>
          </w:p>
        </w:tc>
      </w:tr>
      <w:tr w:rsidR="00FC7E52" w:rsidRPr="00567618" w14:paraId="0C6A1BF5" w14:textId="77777777" w:rsidTr="00DD54CD">
        <w:trPr>
          <w:cantSplit/>
          <w:jc w:val="center"/>
        </w:trPr>
        <w:tc>
          <w:tcPr>
            <w:tcW w:w="1134" w:type="dxa"/>
          </w:tcPr>
          <w:p w14:paraId="43735656" w14:textId="77777777" w:rsidR="00FC7E52" w:rsidRPr="00567618" w:rsidRDefault="00FC7E52" w:rsidP="00DD54CD">
            <w:pPr>
              <w:pStyle w:val="TAC"/>
            </w:pPr>
            <w:r w:rsidRPr="00567618">
              <w:t>0010</w:t>
            </w:r>
          </w:p>
        </w:tc>
        <w:tc>
          <w:tcPr>
            <w:tcW w:w="2835" w:type="dxa"/>
            <w:shd w:val="clear" w:color="auto" w:fill="auto"/>
          </w:tcPr>
          <w:p w14:paraId="3AC40113" w14:textId="77777777" w:rsidR="00FC7E52" w:rsidRPr="00567618" w:rsidRDefault="00FC7E52" w:rsidP="00DD54CD">
            <w:pPr>
              <w:pStyle w:val="TAC"/>
            </w:pPr>
            <w:r w:rsidRPr="00567618">
              <w:t>8</w:t>
            </w:r>
          </w:p>
        </w:tc>
      </w:tr>
      <w:tr w:rsidR="00FC7E52" w:rsidRPr="00567618" w14:paraId="6BBD0B5C" w14:textId="77777777" w:rsidTr="00DD54CD">
        <w:trPr>
          <w:cantSplit/>
          <w:jc w:val="center"/>
        </w:trPr>
        <w:tc>
          <w:tcPr>
            <w:tcW w:w="1134" w:type="dxa"/>
          </w:tcPr>
          <w:p w14:paraId="5DBF489D" w14:textId="77777777" w:rsidR="00FC7E52" w:rsidRPr="00567618" w:rsidRDefault="00FC7E52" w:rsidP="00DD54CD">
            <w:pPr>
              <w:pStyle w:val="TAC"/>
            </w:pPr>
            <w:r w:rsidRPr="00567618">
              <w:t>0011</w:t>
            </w:r>
          </w:p>
        </w:tc>
        <w:tc>
          <w:tcPr>
            <w:tcW w:w="2835" w:type="dxa"/>
            <w:shd w:val="clear" w:color="auto" w:fill="auto"/>
          </w:tcPr>
          <w:p w14:paraId="0E519B3C" w14:textId="77777777" w:rsidR="00FC7E52" w:rsidRPr="00567618" w:rsidRDefault="00FC7E52" w:rsidP="00DD54CD">
            <w:pPr>
              <w:pStyle w:val="TAC"/>
            </w:pPr>
            <w:r w:rsidRPr="00567618">
              <w:t>9.6</w:t>
            </w:r>
          </w:p>
        </w:tc>
      </w:tr>
      <w:tr w:rsidR="00FC7E52" w:rsidRPr="00567618" w14:paraId="02EB0AB9" w14:textId="77777777" w:rsidTr="00DD54CD">
        <w:trPr>
          <w:cantSplit/>
          <w:jc w:val="center"/>
        </w:trPr>
        <w:tc>
          <w:tcPr>
            <w:tcW w:w="1134" w:type="dxa"/>
          </w:tcPr>
          <w:p w14:paraId="4E69BBF6" w14:textId="77777777" w:rsidR="00FC7E52" w:rsidRPr="00567618" w:rsidRDefault="00FC7E52" w:rsidP="00DD54CD">
            <w:pPr>
              <w:pStyle w:val="TAC"/>
            </w:pPr>
            <w:r w:rsidRPr="00567618">
              <w:t>0100</w:t>
            </w:r>
          </w:p>
        </w:tc>
        <w:tc>
          <w:tcPr>
            <w:tcW w:w="2835" w:type="dxa"/>
            <w:shd w:val="clear" w:color="auto" w:fill="auto"/>
          </w:tcPr>
          <w:p w14:paraId="495CA9CD" w14:textId="77777777" w:rsidR="00FC7E52" w:rsidRPr="00567618" w:rsidRDefault="00FC7E52" w:rsidP="00DD54CD">
            <w:pPr>
              <w:pStyle w:val="TAC"/>
            </w:pPr>
            <w:r w:rsidRPr="00567618">
              <w:t>13.2</w:t>
            </w:r>
          </w:p>
        </w:tc>
      </w:tr>
      <w:tr w:rsidR="00FC7E52" w:rsidRPr="00567618" w14:paraId="631FCBAE" w14:textId="77777777" w:rsidTr="00DD54CD">
        <w:trPr>
          <w:cantSplit/>
          <w:jc w:val="center"/>
        </w:trPr>
        <w:tc>
          <w:tcPr>
            <w:tcW w:w="1134" w:type="dxa"/>
          </w:tcPr>
          <w:p w14:paraId="0E07083E" w14:textId="77777777" w:rsidR="00FC7E52" w:rsidRPr="00567618" w:rsidRDefault="00FC7E52" w:rsidP="00DD54CD">
            <w:pPr>
              <w:pStyle w:val="TAC"/>
            </w:pPr>
            <w:r w:rsidRPr="00567618">
              <w:t>0101</w:t>
            </w:r>
          </w:p>
        </w:tc>
        <w:tc>
          <w:tcPr>
            <w:tcW w:w="2835" w:type="dxa"/>
            <w:shd w:val="clear" w:color="auto" w:fill="auto"/>
          </w:tcPr>
          <w:p w14:paraId="3ED3EC5F" w14:textId="77777777" w:rsidR="00FC7E52" w:rsidRPr="00567618" w:rsidRDefault="00FC7E52" w:rsidP="00DD54CD">
            <w:pPr>
              <w:pStyle w:val="TAC"/>
            </w:pPr>
            <w:r w:rsidRPr="00567618">
              <w:t>16.4</w:t>
            </w:r>
          </w:p>
        </w:tc>
      </w:tr>
      <w:tr w:rsidR="00FC7E52" w:rsidRPr="00567618" w14:paraId="14C8C551" w14:textId="77777777" w:rsidTr="00DD54CD">
        <w:trPr>
          <w:cantSplit/>
          <w:jc w:val="center"/>
        </w:trPr>
        <w:tc>
          <w:tcPr>
            <w:tcW w:w="1134" w:type="dxa"/>
          </w:tcPr>
          <w:p w14:paraId="55D5C3E0" w14:textId="77777777" w:rsidR="00FC7E52" w:rsidRPr="00567618" w:rsidRDefault="00FC7E52" w:rsidP="00DD54CD">
            <w:pPr>
              <w:pStyle w:val="TAC"/>
            </w:pPr>
            <w:r w:rsidRPr="00567618">
              <w:t>0110</w:t>
            </w:r>
          </w:p>
        </w:tc>
        <w:tc>
          <w:tcPr>
            <w:tcW w:w="2835" w:type="dxa"/>
            <w:shd w:val="clear" w:color="auto" w:fill="auto"/>
          </w:tcPr>
          <w:p w14:paraId="04C85746" w14:textId="77777777" w:rsidR="00FC7E52" w:rsidRPr="00567618" w:rsidRDefault="00FC7E52" w:rsidP="00DD54CD">
            <w:pPr>
              <w:pStyle w:val="TAC"/>
            </w:pPr>
            <w:r w:rsidRPr="00567618">
              <w:t>24.4</w:t>
            </w:r>
          </w:p>
        </w:tc>
      </w:tr>
      <w:tr w:rsidR="00FC7E52" w:rsidRPr="00567618" w14:paraId="6B62E55C" w14:textId="77777777" w:rsidTr="00DD54CD">
        <w:trPr>
          <w:cantSplit/>
          <w:jc w:val="center"/>
        </w:trPr>
        <w:tc>
          <w:tcPr>
            <w:tcW w:w="1134" w:type="dxa"/>
          </w:tcPr>
          <w:p w14:paraId="75466055" w14:textId="77777777" w:rsidR="00FC7E52" w:rsidRPr="00567618" w:rsidRDefault="00FC7E52" w:rsidP="00DD54CD">
            <w:pPr>
              <w:pStyle w:val="TAC"/>
            </w:pPr>
            <w:r w:rsidRPr="00567618">
              <w:t>0111</w:t>
            </w:r>
          </w:p>
        </w:tc>
        <w:tc>
          <w:tcPr>
            <w:tcW w:w="2835" w:type="dxa"/>
            <w:shd w:val="clear" w:color="auto" w:fill="auto"/>
          </w:tcPr>
          <w:p w14:paraId="27EA87A7" w14:textId="77777777" w:rsidR="00FC7E52" w:rsidRPr="00567618" w:rsidRDefault="00FC7E52" w:rsidP="00DD54CD">
            <w:pPr>
              <w:pStyle w:val="TAC"/>
            </w:pPr>
            <w:r w:rsidRPr="00567618">
              <w:t>32</w:t>
            </w:r>
          </w:p>
        </w:tc>
      </w:tr>
      <w:tr w:rsidR="00FC7E52" w:rsidRPr="00567618" w14:paraId="5CCDB483" w14:textId="77777777" w:rsidTr="00DD54CD">
        <w:trPr>
          <w:cantSplit/>
          <w:jc w:val="center"/>
        </w:trPr>
        <w:tc>
          <w:tcPr>
            <w:tcW w:w="1134" w:type="dxa"/>
          </w:tcPr>
          <w:p w14:paraId="4C05F681" w14:textId="77777777" w:rsidR="00FC7E52" w:rsidRPr="00567618" w:rsidRDefault="00FC7E52" w:rsidP="00DD54CD">
            <w:pPr>
              <w:pStyle w:val="TAC"/>
            </w:pPr>
            <w:r w:rsidRPr="00567618">
              <w:t>1000</w:t>
            </w:r>
          </w:p>
        </w:tc>
        <w:tc>
          <w:tcPr>
            <w:tcW w:w="2835" w:type="dxa"/>
            <w:shd w:val="clear" w:color="auto" w:fill="auto"/>
          </w:tcPr>
          <w:p w14:paraId="1BCE84EA" w14:textId="77777777" w:rsidR="00FC7E52" w:rsidRPr="00567618" w:rsidRDefault="00FC7E52" w:rsidP="00DD54CD">
            <w:pPr>
              <w:pStyle w:val="TAC"/>
            </w:pPr>
            <w:r w:rsidRPr="00567618">
              <w:t>48</w:t>
            </w:r>
          </w:p>
        </w:tc>
      </w:tr>
      <w:tr w:rsidR="00FC7E52" w:rsidRPr="00567618" w14:paraId="0DBA1B47" w14:textId="77777777" w:rsidTr="00DD54CD">
        <w:trPr>
          <w:cantSplit/>
          <w:jc w:val="center"/>
        </w:trPr>
        <w:tc>
          <w:tcPr>
            <w:tcW w:w="1134" w:type="dxa"/>
          </w:tcPr>
          <w:p w14:paraId="5A92E592" w14:textId="77777777" w:rsidR="00FC7E52" w:rsidRPr="00567618" w:rsidRDefault="00FC7E52" w:rsidP="00DD54CD">
            <w:pPr>
              <w:pStyle w:val="TAC"/>
            </w:pPr>
            <w:r w:rsidRPr="00567618">
              <w:t>1001</w:t>
            </w:r>
          </w:p>
        </w:tc>
        <w:tc>
          <w:tcPr>
            <w:tcW w:w="2835" w:type="dxa"/>
            <w:shd w:val="clear" w:color="auto" w:fill="auto"/>
          </w:tcPr>
          <w:p w14:paraId="507E0607" w14:textId="77777777" w:rsidR="00FC7E52" w:rsidRPr="00567618" w:rsidRDefault="00FC7E52" w:rsidP="00DD54CD">
            <w:pPr>
              <w:pStyle w:val="TAC"/>
            </w:pPr>
            <w:r w:rsidRPr="00567618">
              <w:t>64</w:t>
            </w:r>
          </w:p>
        </w:tc>
      </w:tr>
      <w:tr w:rsidR="00FC7E52" w:rsidRPr="00567618" w14:paraId="0EEF042C" w14:textId="77777777" w:rsidTr="00DD54CD">
        <w:trPr>
          <w:cantSplit/>
          <w:jc w:val="center"/>
        </w:trPr>
        <w:tc>
          <w:tcPr>
            <w:tcW w:w="1134" w:type="dxa"/>
          </w:tcPr>
          <w:p w14:paraId="37B53960" w14:textId="77777777" w:rsidR="00FC7E52" w:rsidRPr="00567618" w:rsidRDefault="00FC7E52" w:rsidP="00DD54CD">
            <w:pPr>
              <w:pStyle w:val="TAC"/>
            </w:pPr>
            <w:r w:rsidRPr="00567618">
              <w:t>1010</w:t>
            </w:r>
          </w:p>
        </w:tc>
        <w:tc>
          <w:tcPr>
            <w:tcW w:w="2835" w:type="dxa"/>
            <w:shd w:val="clear" w:color="auto" w:fill="auto"/>
          </w:tcPr>
          <w:p w14:paraId="3E66F5C3" w14:textId="77777777" w:rsidR="00FC7E52" w:rsidRPr="00567618" w:rsidRDefault="00FC7E52" w:rsidP="00DD54CD">
            <w:pPr>
              <w:pStyle w:val="TAC"/>
            </w:pPr>
            <w:r w:rsidRPr="00567618">
              <w:t>96</w:t>
            </w:r>
          </w:p>
        </w:tc>
      </w:tr>
      <w:tr w:rsidR="00FC7E52" w:rsidRPr="00567618" w14:paraId="1DEDB408" w14:textId="77777777" w:rsidTr="00DD54CD">
        <w:trPr>
          <w:cantSplit/>
          <w:jc w:val="center"/>
        </w:trPr>
        <w:tc>
          <w:tcPr>
            <w:tcW w:w="1134" w:type="dxa"/>
          </w:tcPr>
          <w:p w14:paraId="027FC6A8" w14:textId="77777777" w:rsidR="00FC7E52" w:rsidRPr="00567618" w:rsidRDefault="00FC7E52" w:rsidP="00DD54CD">
            <w:pPr>
              <w:pStyle w:val="TAC"/>
            </w:pPr>
            <w:r w:rsidRPr="00567618">
              <w:t>1011</w:t>
            </w:r>
          </w:p>
        </w:tc>
        <w:tc>
          <w:tcPr>
            <w:tcW w:w="2835" w:type="dxa"/>
            <w:shd w:val="clear" w:color="auto" w:fill="auto"/>
          </w:tcPr>
          <w:p w14:paraId="7AF4D71F" w14:textId="77777777" w:rsidR="00FC7E52" w:rsidRPr="00567618" w:rsidRDefault="00FC7E52" w:rsidP="00DD54CD">
            <w:pPr>
              <w:pStyle w:val="TAC"/>
            </w:pPr>
            <w:r w:rsidRPr="00567618">
              <w:t>128</w:t>
            </w:r>
          </w:p>
        </w:tc>
      </w:tr>
      <w:tr w:rsidR="00FC7E52" w:rsidRPr="00567618" w14:paraId="7B38F0B2" w14:textId="77777777" w:rsidTr="00DD54CD">
        <w:trPr>
          <w:cantSplit/>
          <w:jc w:val="center"/>
        </w:trPr>
        <w:tc>
          <w:tcPr>
            <w:tcW w:w="1134" w:type="dxa"/>
          </w:tcPr>
          <w:p w14:paraId="43205360" w14:textId="77777777" w:rsidR="00FC7E52" w:rsidRPr="00567618" w:rsidRDefault="00FC7E52" w:rsidP="00DD54CD">
            <w:pPr>
              <w:pStyle w:val="TAC"/>
            </w:pPr>
            <w:r w:rsidRPr="00567618">
              <w:t>1100</w:t>
            </w:r>
          </w:p>
        </w:tc>
        <w:tc>
          <w:tcPr>
            <w:tcW w:w="2835" w:type="dxa"/>
            <w:shd w:val="clear" w:color="auto" w:fill="auto"/>
          </w:tcPr>
          <w:p w14:paraId="4A2B53C1" w14:textId="77777777" w:rsidR="00FC7E52" w:rsidRPr="00567618" w:rsidRDefault="00FC7E52" w:rsidP="00DD54CD">
            <w:pPr>
              <w:pStyle w:val="TAC"/>
            </w:pPr>
            <w:r w:rsidRPr="00567618">
              <w:t>Not used</w:t>
            </w:r>
          </w:p>
        </w:tc>
      </w:tr>
      <w:tr w:rsidR="00FC7E52" w:rsidRPr="00567618" w14:paraId="196C2682" w14:textId="77777777" w:rsidTr="00DD54CD">
        <w:trPr>
          <w:cantSplit/>
          <w:jc w:val="center"/>
        </w:trPr>
        <w:tc>
          <w:tcPr>
            <w:tcW w:w="1134" w:type="dxa"/>
          </w:tcPr>
          <w:p w14:paraId="5276D7D8" w14:textId="77777777" w:rsidR="00FC7E52" w:rsidRPr="00567618" w:rsidRDefault="00FC7E52" w:rsidP="00DD54CD">
            <w:pPr>
              <w:pStyle w:val="TAC"/>
            </w:pPr>
            <w:r w:rsidRPr="00567618">
              <w:t>1101</w:t>
            </w:r>
          </w:p>
        </w:tc>
        <w:tc>
          <w:tcPr>
            <w:tcW w:w="2835" w:type="dxa"/>
            <w:shd w:val="clear" w:color="auto" w:fill="auto"/>
          </w:tcPr>
          <w:p w14:paraId="34436AFC" w14:textId="77777777" w:rsidR="00FC7E52" w:rsidRPr="00567618" w:rsidRDefault="00FC7E52" w:rsidP="00DD54CD">
            <w:pPr>
              <w:pStyle w:val="TAC"/>
            </w:pPr>
            <w:r w:rsidRPr="00567618">
              <w:t>Not used</w:t>
            </w:r>
          </w:p>
        </w:tc>
      </w:tr>
      <w:tr w:rsidR="00FC7E52" w:rsidRPr="00567618" w14:paraId="09B9F3CD" w14:textId="77777777" w:rsidTr="00DD54CD">
        <w:trPr>
          <w:cantSplit/>
          <w:jc w:val="center"/>
        </w:trPr>
        <w:tc>
          <w:tcPr>
            <w:tcW w:w="1134" w:type="dxa"/>
          </w:tcPr>
          <w:p w14:paraId="650DFE59" w14:textId="77777777" w:rsidR="00FC7E52" w:rsidRPr="00567618" w:rsidRDefault="00FC7E52" w:rsidP="00DD54CD">
            <w:pPr>
              <w:pStyle w:val="TAC"/>
            </w:pPr>
            <w:r w:rsidRPr="00567618">
              <w:t>1110</w:t>
            </w:r>
          </w:p>
        </w:tc>
        <w:tc>
          <w:tcPr>
            <w:tcW w:w="2835" w:type="dxa"/>
            <w:shd w:val="clear" w:color="auto" w:fill="auto"/>
          </w:tcPr>
          <w:p w14:paraId="64E39437" w14:textId="77777777" w:rsidR="00FC7E52" w:rsidRPr="00567618" w:rsidRDefault="00FC7E52" w:rsidP="00DD54CD">
            <w:pPr>
              <w:pStyle w:val="TAC"/>
              <w:rPr>
                <w:highlight w:val="yellow"/>
              </w:rPr>
            </w:pPr>
            <w:r w:rsidRPr="00567618">
              <w:t>Not used</w:t>
            </w:r>
          </w:p>
        </w:tc>
      </w:tr>
      <w:tr w:rsidR="00FC7E52" w:rsidRPr="00567618" w14:paraId="6004D796" w14:textId="77777777" w:rsidTr="00DD54CD">
        <w:trPr>
          <w:cantSplit/>
          <w:jc w:val="center"/>
        </w:trPr>
        <w:tc>
          <w:tcPr>
            <w:tcW w:w="1134" w:type="dxa"/>
          </w:tcPr>
          <w:p w14:paraId="3DCAAF94" w14:textId="77777777" w:rsidR="00FC7E52" w:rsidRPr="00567618" w:rsidRDefault="00FC7E52" w:rsidP="00DD54CD">
            <w:pPr>
              <w:pStyle w:val="TAC"/>
            </w:pPr>
            <w:r w:rsidRPr="00567618">
              <w:t>1111</w:t>
            </w:r>
          </w:p>
        </w:tc>
        <w:tc>
          <w:tcPr>
            <w:tcW w:w="2835" w:type="dxa"/>
            <w:shd w:val="clear" w:color="auto" w:fill="auto"/>
          </w:tcPr>
          <w:p w14:paraId="23BE8BC5" w14:textId="77777777" w:rsidR="00FC7E52" w:rsidRPr="00567618" w:rsidRDefault="00FC7E52" w:rsidP="00DD54CD">
            <w:pPr>
              <w:pStyle w:val="TAC"/>
              <w:rPr>
                <w:highlight w:val="yellow"/>
              </w:rPr>
            </w:pPr>
            <w:r w:rsidRPr="00567618">
              <w:t>Not used</w:t>
            </w:r>
          </w:p>
        </w:tc>
      </w:tr>
    </w:tbl>
    <w:p w14:paraId="34CF7939" w14:textId="77777777" w:rsidR="00FC7E52" w:rsidRPr="00567618" w:rsidRDefault="00FC7E52" w:rsidP="00FC7E52">
      <w:pPr>
        <w:pStyle w:val="FP"/>
      </w:pPr>
    </w:p>
    <w:p w14:paraId="166A507C" w14:textId="77777777" w:rsidR="00FC7E52" w:rsidRPr="00567618" w:rsidRDefault="00FC7E52" w:rsidP="00FC7E52">
      <w:pPr>
        <w:pStyle w:val="Heading4"/>
      </w:pPr>
      <w:bookmarkStart w:id="1591" w:name="_Toc26369336"/>
      <w:bookmarkStart w:id="1592" w:name="_Toc36227218"/>
      <w:bookmarkStart w:id="1593" w:name="_Toc36228233"/>
      <w:bookmarkStart w:id="1594" w:name="_Toc36228860"/>
      <w:bookmarkStart w:id="1595" w:name="_Toc68847179"/>
      <w:bookmarkStart w:id="1596" w:name="_Toc74611114"/>
      <w:bookmarkStart w:id="1597" w:name="_Toc75566393"/>
      <w:bookmarkStart w:id="1598" w:name="_Toc89789944"/>
      <w:bookmarkStart w:id="1599" w:name="_Toc99466581"/>
      <w:bookmarkStart w:id="1600" w:name="_Toc130460632"/>
      <w:r w:rsidRPr="00567618">
        <w:t>10.2.1.8</w:t>
      </w:r>
      <w:r w:rsidRPr="00567618">
        <w:tab/>
        <w:t>EVS Bandwidth Request</w:t>
      </w:r>
      <w:bookmarkEnd w:id="1591"/>
      <w:bookmarkEnd w:id="1592"/>
      <w:bookmarkEnd w:id="1593"/>
      <w:bookmarkEnd w:id="1594"/>
      <w:bookmarkEnd w:id="1595"/>
      <w:bookmarkEnd w:id="1596"/>
      <w:bookmarkEnd w:id="1597"/>
      <w:bookmarkEnd w:id="1598"/>
      <w:bookmarkEnd w:id="1599"/>
      <w:bookmarkEnd w:id="1600"/>
    </w:p>
    <w:p w14:paraId="079E512F" w14:textId="77777777" w:rsidR="00FC7E52" w:rsidRPr="00567618" w:rsidRDefault="00FC7E52" w:rsidP="00FC7E52">
      <w:r w:rsidRPr="00567618">
        <w:rPr>
          <w:b/>
        </w:rPr>
        <w:t>RTCP_APP_REQ_EBWR</w:t>
      </w:r>
      <w:r w:rsidRPr="00567618">
        <w:t>: EVS Bandwidth Request</w:t>
      </w:r>
    </w:p>
    <w:p w14:paraId="5F9D2B06" w14:textId="77777777" w:rsidR="00FC7E52" w:rsidRPr="00567618" w:rsidRDefault="00FC7E52" w:rsidP="00FC7E52">
      <w:pPr>
        <w:pStyle w:val="TH"/>
      </w:pPr>
      <w:r w:rsidRPr="00567618">
        <w:object w:dxaOrig="3105" w:dyaOrig="1290" w14:anchorId="7A5F07B2">
          <v:shape id="_x0000_i1047" type="#_x0000_t75" style="width:154.8pt;height:65.2pt" o:ole="">
            <v:imagedata r:id="rId54" o:title=""/>
          </v:shape>
          <o:OLEObject Type="Embed" ProgID="Word.Document.12" ShapeID="_x0000_i1047" DrawAspect="Content" ObjectID="_1749278049" r:id="rId55">
            <o:FieldCodes>\s</o:FieldCodes>
          </o:OLEObject>
        </w:object>
      </w:r>
    </w:p>
    <w:p w14:paraId="2B8872CD" w14:textId="77777777" w:rsidR="00FC7E52" w:rsidRPr="00567618" w:rsidRDefault="00FC7E52" w:rsidP="00FC7E52">
      <w:pPr>
        <w:pStyle w:val="TF"/>
      </w:pPr>
      <w:r w:rsidRPr="00567618">
        <w:t>Figure 10.6b: EVS bandwidth request</w:t>
      </w:r>
    </w:p>
    <w:p w14:paraId="2CA8F259" w14:textId="77777777" w:rsidR="00FC7E52" w:rsidRPr="00567618" w:rsidRDefault="00FC7E52" w:rsidP="00FC7E52">
      <w:r w:rsidRPr="00567618">
        <w:t>Codecs: This request can be used for the EVS codecs when operating in Primary mode.</w:t>
      </w:r>
    </w:p>
    <w:p w14:paraId="68660BEF" w14:textId="77777777" w:rsidR="00FC7E52" w:rsidRPr="00567618" w:rsidRDefault="00FC7E52" w:rsidP="00FC7E52">
      <w:r w:rsidRPr="00567618">
        <w:t>The DATA field is a 4-bit field b0…b3, corresponding to bit 4 to bit 7 in the octet:</w:t>
      </w:r>
    </w:p>
    <w:p w14:paraId="2DE4B43B" w14:textId="77777777" w:rsidR="00FC7E52" w:rsidRPr="00567618" w:rsidRDefault="00FC7E52" w:rsidP="00FC7E52">
      <w:pPr>
        <w:pStyle w:val="B1"/>
      </w:pPr>
      <w:r w:rsidRPr="00567618">
        <w:t>-</w:t>
      </w:r>
      <w:r w:rsidRPr="00567618">
        <w:tab/>
        <w:t>b0 set to ‘1’ = request for narrowband.</w:t>
      </w:r>
    </w:p>
    <w:p w14:paraId="39E2FE32" w14:textId="77777777" w:rsidR="00FC7E52" w:rsidRPr="00567618" w:rsidRDefault="00FC7E52" w:rsidP="00FC7E52">
      <w:pPr>
        <w:pStyle w:val="B1"/>
      </w:pPr>
      <w:r w:rsidRPr="00567618">
        <w:t>-</w:t>
      </w:r>
      <w:r w:rsidRPr="00567618">
        <w:tab/>
        <w:t>b1 set to ‘1’ = request for wideband.</w:t>
      </w:r>
    </w:p>
    <w:p w14:paraId="543E97EF" w14:textId="77777777" w:rsidR="00FC7E52" w:rsidRPr="00567618" w:rsidRDefault="00FC7E52" w:rsidP="00FC7E52">
      <w:pPr>
        <w:pStyle w:val="B1"/>
      </w:pPr>
      <w:r w:rsidRPr="00567618">
        <w:t>-</w:t>
      </w:r>
      <w:r w:rsidRPr="00567618">
        <w:tab/>
        <w:t>b2 set to ‘1’ = request for super-wideband.</w:t>
      </w:r>
    </w:p>
    <w:p w14:paraId="00578884" w14:textId="77777777" w:rsidR="00FC7E52" w:rsidRPr="00567618" w:rsidRDefault="00FC7E52" w:rsidP="00FC7E52">
      <w:pPr>
        <w:pStyle w:val="B1"/>
      </w:pPr>
      <w:r w:rsidRPr="00567618">
        <w:t>-</w:t>
      </w:r>
      <w:r w:rsidRPr="00567618">
        <w:tab/>
        <w:t>b3 set to ‘1’ = request for fullband.</w:t>
      </w:r>
    </w:p>
    <w:p w14:paraId="391CD784" w14:textId="77777777" w:rsidR="00FC7E52" w:rsidRPr="00567618" w:rsidRDefault="00FC7E52" w:rsidP="00FC7E52">
      <w:r w:rsidRPr="00567618">
        <w:t xml:space="preserve">Each bit in the DATA field indicates </w:t>
      </w:r>
      <w:r w:rsidRPr="00567618">
        <w:rPr>
          <w:lang w:eastAsia="ko-KR"/>
        </w:rPr>
        <w:t>a</w:t>
      </w:r>
      <w:r w:rsidRPr="00567618">
        <w:t xml:space="preserve"> bandwidth that the receiver wants to receive. One or several of these four bits can be set to ‘1’. For example, a request for ‘1110’ indicates that the receiver wants to receive narrowband, wideband or super-wideband speech but not fullband speech. The bandwidth request shall comply with the media type parameters that are negotiated in the session.</w:t>
      </w:r>
    </w:p>
    <w:p w14:paraId="2284B933" w14:textId="77777777" w:rsidR="00FC7E52" w:rsidRPr="00567618" w:rsidRDefault="00FC7E52" w:rsidP="00FC7E52">
      <w:pPr>
        <w:pStyle w:val="Heading4"/>
      </w:pPr>
      <w:bookmarkStart w:id="1601" w:name="_Toc26369337"/>
      <w:bookmarkStart w:id="1602" w:name="_Toc36227219"/>
      <w:bookmarkStart w:id="1603" w:name="_Toc36228234"/>
      <w:bookmarkStart w:id="1604" w:name="_Toc36228861"/>
      <w:bookmarkStart w:id="1605" w:name="_Toc68847180"/>
      <w:bookmarkStart w:id="1606" w:name="_Toc74611115"/>
      <w:bookmarkStart w:id="1607" w:name="_Toc75566394"/>
      <w:bookmarkStart w:id="1608" w:name="_Toc89789945"/>
      <w:bookmarkStart w:id="1609" w:name="_Toc99466582"/>
      <w:bookmarkStart w:id="1610" w:name="_Toc130460633"/>
      <w:r w:rsidRPr="00567618">
        <w:t>10.2.1.9</w:t>
      </w:r>
      <w:r w:rsidRPr="00567618">
        <w:tab/>
        <w:t>EVS Channel Aware Request</w:t>
      </w:r>
      <w:bookmarkEnd w:id="1601"/>
      <w:bookmarkEnd w:id="1602"/>
      <w:bookmarkEnd w:id="1603"/>
      <w:bookmarkEnd w:id="1604"/>
      <w:bookmarkEnd w:id="1605"/>
      <w:bookmarkEnd w:id="1606"/>
      <w:bookmarkEnd w:id="1607"/>
      <w:bookmarkEnd w:id="1608"/>
      <w:bookmarkEnd w:id="1609"/>
      <w:bookmarkEnd w:id="1610"/>
    </w:p>
    <w:p w14:paraId="58C19E03" w14:textId="77777777" w:rsidR="00FC7E52" w:rsidRPr="00567618" w:rsidRDefault="00FC7E52" w:rsidP="00FC7E52">
      <w:r w:rsidRPr="00567618">
        <w:rPr>
          <w:b/>
          <w:bCs/>
        </w:rPr>
        <w:t>RTCP_APP_REQ_EPRED</w:t>
      </w:r>
      <w:r w:rsidRPr="00567618">
        <w:t>: EVS Channel Aware Request</w:t>
      </w:r>
    </w:p>
    <w:p w14:paraId="16D7B3AE" w14:textId="77777777" w:rsidR="00FC7E52" w:rsidRPr="00567618" w:rsidRDefault="00FC7E52" w:rsidP="00FC7E52">
      <w:pPr>
        <w:pStyle w:val="TH"/>
      </w:pPr>
      <w:r w:rsidRPr="00567618">
        <w:object w:dxaOrig="3090" w:dyaOrig="1290" w14:anchorId="2AB73F10">
          <v:shape id="_x0000_i1048" type="#_x0000_t75" style="width:154.8pt;height:65.2pt" o:ole="">
            <v:imagedata r:id="rId56" o:title=""/>
          </v:shape>
          <o:OLEObject Type="Embed" ProgID="Word.Document.12" ShapeID="_x0000_i1048" DrawAspect="Content" ObjectID="_1749278050" r:id="rId57">
            <o:FieldCodes>\s</o:FieldCodes>
          </o:OLEObject>
        </w:object>
      </w:r>
    </w:p>
    <w:p w14:paraId="6C14E4D6" w14:textId="77777777" w:rsidR="00FC7E52" w:rsidRPr="00567618" w:rsidRDefault="00FC7E52" w:rsidP="00FC7E52">
      <w:pPr>
        <w:pStyle w:val="TF"/>
      </w:pPr>
      <w:r w:rsidRPr="00567618">
        <w:t>Figure 10.6d: EVS partial redundancy request</w:t>
      </w:r>
    </w:p>
    <w:p w14:paraId="789BE2A5" w14:textId="77777777" w:rsidR="00FC7E52" w:rsidRPr="00567618" w:rsidRDefault="00FC7E52" w:rsidP="00FC7E52">
      <w:r w:rsidRPr="00567618">
        <w:t>Codecs: This request can be used for the EVS codecs when operating in Primary mode.</w:t>
      </w:r>
    </w:p>
    <w:p w14:paraId="0F52CC5B" w14:textId="77777777" w:rsidR="00FC7E52" w:rsidRPr="00567618" w:rsidRDefault="00FC7E52" w:rsidP="00FC7E52">
      <w:r w:rsidRPr="00567618">
        <w:t>The DATA field is a 4-bit field and is encoded as described in the table below.</w:t>
      </w:r>
    </w:p>
    <w:p w14:paraId="76766EA3" w14:textId="77777777" w:rsidR="00FC7E52" w:rsidRPr="00567618" w:rsidRDefault="00FC7E52" w:rsidP="00FC7E52">
      <w:pPr>
        <w:pStyle w:val="TH"/>
      </w:pPr>
      <w:r w:rsidRPr="00567618">
        <w:t>Table 1.b Encoding of the DATA field in the EVS Channel Aware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FC7E52" w:rsidRPr="00567618" w14:paraId="5768F579" w14:textId="77777777" w:rsidTr="00DD54CD">
        <w:trPr>
          <w:jc w:val="center"/>
        </w:trPr>
        <w:tc>
          <w:tcPr>
            <w:tcW w:w="1134" w:type="dxa"/>
          </w:tcPr>
          <w:p w14:paraId="387F4A2B" w14:textId="77777777" w:rsidR="00FC7E52" w:rsidRPr="00567618" w:rsidRDefault="00FC7E52" w:rsidP="00DD54CD">
            <w:pPr>
              <w:pStyle w:val="TAH"/>
              <w:rPr>
                <w:lang w:eastAsia="ja-JP"/>
              </w:rPr>
            </w:pPr>
            <w:r w:rsidRPr="00567618">
              <w:rPr>
                <w:lang w:eastAsia="ja-JP"/>
              </w:rPr>
              <w:t>Index</w:t>
            </w:r>
          </w:p>
        </w:tc>
        <w:tc>
          <w:tcPr>
            <w:tcW w:w="2835" w:type="dxa"/>
          </w:tcPr>
          <w:p w14:paraId="064D1D48" w14:textId="77777777" w:rsidR="00FC7E52" w:rsidRPr="00567618" w:rsidRDefault="00FC7E52" w:rsidP="00DD54CD">
            <w:pPr>
              <w:pStyle w:val="TAH"/>
              <w:rPr>
                <w:lang w:eastAsia="ja-JP"/>
              </w:rPr>
            </w:pPr>
            <w:r w:rsidRPr="00567618">
              <w:rPr>
                <w:lang w:eastAsia="ja-JP"/>
              </w:rPr>
              <w:t>Partial Redundancy request</w:t>
            </w:r>
          </w:p>
        </w:tc>
      </w:tr>
      <w:tr w:rsidR="00FC7E52" w:rsidRPr="00567618" w14:paraId="34AB2E55" w14:textId="77777777" w:rsidTr="00DD54CD">
        <w:trPr>
          <w:jc w:val="center"/>
        </w:trPr>
        <w:tc>
          <w:tcPr>
            <w:tcW w:w="1134" w:type="dxa"/>
          </w:tcPr>
          <w:p w14:paraId="709E0423" w14:textId="77777777" w:rsidR="00FC7E52" w:rsidRPr="00567618" w:rsidRDefault="00FC7E52" w:rsidP="00DD54CD">
            <w:pPr>
              <w:pStyle w:val="TAC"/>
            </w:pPr>
            <w:r w:rsidRPr="00567618">
              <w:t>0000</w:t>
            </w:r>
          </w:p>
        </w:tc>
        <w:tc>
          <w:tcPr>
            <w:tcW w:w="2835" w:type="dxa"/>
            <w:vAlign w:val="center"/>
          </w:tcPr>
          <w:p w14:paraId="7911A31B" w14:textId="77777777" w:rsidR="00FC7E52" w:rsidRPr="00567618" w:rsidRDefault="00FC7E52" w:rsidP="00DD54CD">
            <w:pPr>
              <w:pStyle w:val="TAC"/>
            </w:pPr>
            <w:r w:rsidRPr="00567618">
              <w:t>13.2 CA-L-O2</w:t>
            </w:r>
          </w:p>
        </w:tc>
      </w:tr>
      <w:tr w:rsidR="00FC7E52" w:rsidRPr="00567618" w14:paraId="6958D495" w14:textId="77777777" w:rsidTr="00DD54CD">
        <w:trPr>
          <w:jc w:val="center"/>
        </w:trPr>
        <w:tc>
          <w:tcPr>
            <w:tcW w:w="1134" w:type="dxa"/>
          </w:tcPr>
          <w:p w14:paraId="261D3F88" w14:textId="77777777" w:rsidR="00FC7E52" w:rsidRPr="00567618" w:rsidRDefault="00FC7E52" w:rsidP="00DD54CD">
            <w:pPr>
              <w:pStyle w:val="TAC"/>
            </w:pPr>
            <w:r w:rsidRPr="00567618">
              <w:t>0001</w:t>
            </w:r>
          </w:p>
        </w:tc>
        <w:tc>
          <w:tcPr>
            <w:tcW w:w="2835" w:type="dxa"/>
            <w:vAlign w:val="center"/>
          </w:tcPr>
          <w:p w14:paraId="4B1B1747" w14:textId="77777777" w:rsidR="00FC7E52" w:rsidRPr="00567618" w:rsidRDefault="00FC7E52" w:rsidP="00DD54CD">
            <w:pPr>
              <w:pStyle w:val="TAC"/>
            </w:pPr>
            <w:r w:rsidRPr="00567618">
              <w:t>13.2 CA-L-O3</w:t>
            </w:r>
          </w:p>
        </w:tc>
      </w:tr>
      <w:tr w:rsidR="00FC7E52" w:rsidRPr="00567618" w14:paraId="41951BD1" w14:textId="77777777" w:rsidTr="00DD54CD">
        <w:trPr>
          <w:jc w:val="center"/>
        </w:trPr>
        <w:tc>
          <w:tcPr>
            <w:tcW w:w="1134" w:type="dxa"/>
          </w:tcPr>
          <w:p w14:paraId="0FE05783" w14:textId="77777777" w:rsidR="00FC7E52" w:rsidRPr="00567618" w:rsidRDefault="00FC7E52" w:rsidP="00DD54CD">
            <w:pPr>
              <w:pStyle w:val="TAC"/>
            </w:pPr>
            <w:r w:rsidRPr="00567618">
              <w:t>0010</w:t>
            </w:r>
          </w:p>
        </w:tc>
        <w:tc>
          <w:tcPr>
            <w:tcW w:w="2835" w:type="dxa"/>
            <w:vAlign w:val="center"/>
          </w:tcPr>
          <w:p w14:paraId="2C89E7FA" w14:textId="77777777" w:rsidR="00FC7E52" w:rsidRPr="00567618" w:rsidRDefault="00FC7E52" w:rsidP="00DD54CD">
            <w:pPr>
              <w:pStyle w:val="TAC"/>
            </w:pPr>
            <w:r w:rsidRPr="00567618">
              <w:t>13.2 CA-L-O5</w:t>
            </w:r>
          </w:p>
        </w:tc>
      </w:tr>
      <w:tr w:rsidR="00FC7E52" w:rsidRPr="00567618" w14:paraId="534D47B9" w14:textId="77777777" w:rsidTr="00DD54CD">
        <w:trPr>
          <w:jc w:val="center"/>
        </w:trPr>
        <w:tc>
          <w:tcPr>
            <w:tcW w:w="1134" w:type="dxa"/>
          </w:tcPr>
          <w:p w14:paraId="1058EB08" w14:textId="77777777" w:rsidR="00FC7E52" w:rsidRPr="00567618" w:rsidRDefault="00FC7E52" w:rsidP="00DD54CD">
            <w:pPr>
              <w:pStyle w:val="TAC"/>
            </w:pPr>
            <w:r w:rsidRPr="00567618">
              <w:t>0011</w:t>
            </w:r>
          </w:p>
        </w:tc>
        <w:tc>
          <w:tcPr>
            <w:tcW w:w="2835" w:type="dxa"/>
            <w:vAlign w:val="center"/>
          </w:tcPr>
          <w:p w14:paraId="3E3D5E09" w14:textId="77777777" w:rsidR="00FC7E52" w:rsidRPr="00567618" w:rsidRDefault="00FC7E52" w:rsidP="00DD54CD">
            <w:pPr>
              <w:pStyle w:val="TAC"/>
            </w:pPr>
            <w:r w:rsidRPr="00567618">
              <w:t>13.2 CA-L-O7</w:t>
            </w:r>
          </w:p>
        </w:tc>
      </w:tr>
      <w:tr w:rsidR="00FC7E52" w:rsidRPr="00567618" w14:paraId="29392A1B" w14:textId="77777777" w:rsidTr="00DD54CD">
        <w:trPr>
          <w:jc w:val="center"/>
        </w:trPr>
        <w:tc>
          <w:tcPr>
            <w:tcW w:w="1134" w:type="dxa"/>
          </w:tcPr>
          <w:p w14:paraId="56C576D9" w14:textId="77777777" w:rsidR="00FC7E52" w:rsidRPr="00567618" w:rsidRDefault="00FC7E52" w:rsidP="00DD54CD">
            <w:pPr>
              <w:pStyle w:val="TAC"/>
            </w:pPr>
            <w:r w:rsidRPr="00567618">
              <w:t>0100</w:t>
            </w:r>
          </w:p>
        </w:tc>
        <w:tc>
          <w:tcPr>
            <w:tcW w:w="2835" w:type="dxa"/>
            <w:vAlign w:val="center"/>
          </w:tcPr>
          <w:p w14:paraId="706D3939" w14:textId="77777777" w:rsidR="00FC7E52" w:rsidRPr="00567618" w:rsidRDefault="00FC7E52" w:rsidP="00DD54CD">
            <w:pPr>
              <w:pStyle w:val="TAC"/>
            </w:pPr>
            <w:r w:rsidRPr="00567618">
              <w:t>13.2 CA-H-O2</w:t>
            </w:r>
          </w:p>
        </w:tc>
      </w:tr>
      <w:tr w:rsidR="00FC7E52" w:rsidRPr="00567618" w14:paraId="37855826" w14:textId="77777777" w:rsidTr="00DD54CD">
        <w:trPr>
          <w:jc w:val="center"/>
        </w:trPr>
        <w:tc>
          <w:tcPr>
            <w:tcW w:w="1134" w:type="dxa"/>
          </w:tcPr>
          <w:p w14:paraId="111124F4" w14:textId="77777777" w:rsidR="00FC7E52" w:rsidRPr="00567618" w:rsidRDefault="00FC7E52" w:rsidP="00DD54CD">
            <w:pPr>
              <w:pStyle w:val="TAC"/>
            </w:pPr>
            <w:r w:rsidRPr="00567618">
              <w:t>0101</w:t>
            </w:r>
          </w:p>
        </w:tc>
        <w:tc>
          <w:tcPr>
            <w:tcW w:w="2835" w:type="dxa"/>
            <w:vAlign w:val="center"/>
          </w:tcPr>
          <w:p w14:paraId="59C361A2" w14:textId="77777777" w:rsidR="00FC7E52" w:rsidRPr="00567618" w:rsidRDefault="00FC7E52" w:rsidP="00DD54CD">
            <w:pPr>
              <w:pStyle w:val="TAC"/>
            </w:pPr>
            <w:r w:rsidRPr="00567618">
              <w:t>13.2 CA-H-O3</w:t>
            </w:r>
          </w:p>
        </w:tc>
      </w:tr>
      <w:tr w:rsidR="00FC7E52" w:rsidRPr="00567618" w14:paraId="2DCE290E" w14:textId="77777777" w:rsidTr="00DD54CD">
        <w:trPr>
          <w:jc w:val="center"/>
        </w:trPr>
        <w:tc>
          <w:tcPr>
            <w:tcW w:w="1134" w:type="dxa"/>
          </w:tcPr>
          <w:p w14:paraId="11936A8C" w14:textId="77777777" w:rsidR="00FC7E52" w:rsidRPr="00567618" w:rsidRDefault="00FC7E52" w:rsidP="00DD54CD">
            <w:pPr>
              <w:pStyle w:val="TAC"/>
            </w:pPr>
            <w:r w:rsidRPr="00567618">
              <w:t>0110</w:t>
            </w:r>
          </w:p>
        </w:tc>
        <w:tc>
          <w:tcPr>
            <w:tcW w:w="2835" w:type="dxa"/>
            <w:vAlign w:val="center"/>
          </w:tcPr>
          <w:p w14:paraId="5F6B2DF0" w14:textId="77777777" w:rsidR="00FC7E52" w:rsidRPr="00567618" w:rsidRDefault="00FC7E52" w:rsidP="00DD54CD">
            <w:pPr>
              <w:pStyle w:val="TAC"/>
            </w:pPr>
            <w:r w:rsidRPr="00567618">
              <w:t>13.2 CA-H-O5</w:t>
            </w:r>
          </w:p>
        </w:tc>
      </w:tr>
      <w:tr w:rsidR="00FC7E52" w:rsidRPr="00567618" w14:paraId="18EE731B" w14:textId="77777777" w:rsidTr="00DD54CD">
        <w:trPr>
          <w:jc w:val="center"/>
        </w:trPr>
        <w:tc>
          <w:tcPr>
            <w:tcW w:w="1134" w:type="dxa"/>
          </w:tcPr>
          <w:p w14:paraId="5909C1E5" w14:textId="77777777" w:rsidR="00FC7E52" w:rsidRPr="00567618" w:rsidRDefault="00FC7E52" w:rsidP="00DD54CD">
            <w:pPr>
              <w:pStyle w:val="TAC"/>
            </w:pPr>
            <w:r w:rsidRPr="00567618">
              <w:t>0111</w:t>
            </w:r>
          </w:p>
        </w:tc>
        <w:tc>
          <w:tcPr>
            <w:tcW w:w="2835" w:type="dxa"/>
            <w:vAlign w:val="center"/>
          </w:tcPr>
          <w:p w14:paraId="666056CA" w14:textId="77777777" w:rsidR="00FC7E52" w:rsidRPr="00567618" w:rsidRDefault="00FC7E52" w:rsidP="00DD54CD">
            <w:pPr>
              <w:pStyle w:val="TAC"/>
            </w:pPr>
            <w:r w:rsidRPr="00567618">
              <w:t>13.2 CA-H-O7</w:t>
            </w:r>
          </w:p>
        </w:tc>
      </w:tr>
      <w:tr w:rsidR="00FC7E52" w:rsidRPr="00567618" w14:paraId="50B010EC" w14:textId="77777777" w:rsidTr="00DD54CD">
        <w:trPr>
          <w:jc w:val="center"/>
        </w:trPr>
        <w:tc>
          <w:tcPr>
            <w:tcW w:w="1134" w:type="dxa"/>
          </w:tcPr>
          <w:p w14:paraId="0EC27F9E" w14:textId="77777777" w:rsidR="00FC7E52" w:rsidRPr="00567618" w:rsidRDefault="00FC7E52" w:rsidP="00DD54CD">
            <w:pPr>
              <w:pStyle w:val="TAC"/>
            </w:pPr>
            <w:r w:rsidRPr="00567618">
              <w:t>1000</w:t>
            </w:r>
          </w:p>
        </w:tc>
        <w:tc>
          <w:tcPr>
            <w:tcW w:w="2835" w:type="dxa"/>
            <w:vAlign w:val="center"/>
          </w:tcPr>
          <w:p w14:paraId="56A69BB3" w14:textId="77777777" w:rsidR="00FC7E52" w:rsidRPr="00567618" w:rsidRDefault="00FC7E52" w:rsidP="00DD54CD">
            <w:pPr>
              <w:pStyle w:val="TAC"/>
            </w:pPr>
            <w:r w:rsidRPr="00567618">
              <w:t>Not used</w:t>
            </w:r>
            <w:r w:rsidRPr="00567618" w:rsidDel="00664949">
              <w:t xml:space="preserve"> </w:t>
            </w:r>
          </w:p>
        </w:tc>
      </w:tr>
      <w:tr w:rsidR="00FC7E52" w:rsidRPr="00567618" w14:paraId="05209FEB" w14:textId="77777777" w:rsidTr="00DD54CD">
        <w:trPr>
          <w:jc w:val="center"/>
        </w:trPr>
        <w:tc>
          <w:tcPr>
            <w:tcW w:w="1134" w:type="dxa"/>
          </w:tcPr>
          <w:p w14:paraId="0D8600FC" w14:textId="77777777" w:rsidR="00FC7E52" w:rsidRPr="00567618" w:rsidRDefault="00FC7E52" w:rsidP="00DD54CD">
            <w:pPr>
              <w:pStyle w:val="TAC"/>
            </w:pPr>
            <w:r w:rsidRPr="00567618">
              <w:t>1001</w:t>
            </w:r>
          </w:p>
        </w:tc>
        <w:tc>
          <w:tcPr>
            <w:tcW w:w="2835" w:type="dxa"/>
            <w:vAlign w:val="center"/>
          </w:tcPr>
          <w:p w14:paraId="68E06F74" w14:textId="77777777" w:rsidR="00FC7E52" w:rsidRPr="00567618" w:rsidRDefault="00FC7E52" w:rsidP="00DD54CD">
            <w:pPr>
              <w:pStyle w:val="TAC"/>
            </w:pPr>
            <w:r w:rsidRPr="00567618">
              <w:t>Not used</w:t>
            </w:r>
            <w:r w:rsidRPr="00567618" w:rsidDel="00664949">
              <w:t xml:space="preserve"> </w:t>
            </w:r>
          </w:p>
        </w:tc>
      </w:tr>
      <w:tr w:rsidR="00FC7E52" w:rsidRPr="00567618" w14:paraId="65C3EC53" w14:textId="77777777" w:rsidTr="00DD54CD">
        <w:trPr>
          <w:jc w:val="center"/>
        </w:trPr>
        <w:tc>
          <w:tcPr>
            <w:tcW w:w="1134" w:type="dxa"/>
          </w:tcPr>
          <w:p w14:paraId="4FA3A7A1" w14:textId="77777777" w:rsidR="00FC7E52" w:rsidRPr="00567618" w:rsidRDefault="00FC7E52" w:rsidP="00DD54CD">
            <w:pPr>
              <w:pStyle w:val="TAC"/>
            </w:pPr>
            <w:r w:rsidRPr="00567618">
              <w:t>1010</w:t>
            </w:r>
          </w:p>
        </w:tc>
        <w:tc>
          <w:tcPr>
            <w:tcW w:w="2835" w:type="dxa"/>
            <w:vAlign w:val="center"/>
          </w:tcPr>
          <w:p w14:paraId="54629A3D" w14:textId="77777777" w:rsidR="00FC7E52" w:rsidRPr="00567618" w:rsidRDefault="00FC7E52" w:rsidP="00DD54CD">
            <w:pPr>
              <w:pStyle w:val="TAC"/>
            </w:pPr>
            <w:r w:rsidRPr="00567618">
              <w:t>Not used</w:t>
            </w:r>
            <w:r w:rsidRPr="00567618" w:rsidDel="00664949">
              <w:t xml:space="preserve"> </w:t>
            </w:r>
          </w:p>
        </w:tc>
      </w:tr>
      <w:tr w:rsidR="00FC7E52" w:rsidRPr="00567618" w14:paraId="14E591AB" w14:textId="77777777" w:rsidTr="00DD54CD">
        <w:trPr>
          <w:jc w:val="center"/>
        </w:trPr>
        <w:tc>
          <w:tcPr>
            <w:tcW w:w="1134" w:type="dxa"/>
          </w:tcPr>
          <w:p w14:paraId="284E2803" w14:textId="77777777" w:rsidR="00FC7E52" w:rsidRPr="00567618" w:rsidRDefault="00FC7E52" w:rsidP="00DD54CD">
            <w:pPr>
              <w:pStyle w:val="TAC"/>
            </w:pPr>
            <w:r w:rsidRPr="00567618">
              <w:t>1011</w:t>
            </w:r>
          </w:p>
        </w:tc>
        <w:tc>
          <w:tcPr>
            <w:tcW w:w="2835" w:type="dxa"/>
            <w:vAlign w:val="center"/>
          </w:tcPr>
          <w:p w14:paraId="5961B83B" w14:textId="77777777" w:rsidR="00FC7E52" w:rsidRPr="00567618" w:rsidRDefault="00FC7E52" w:rsidP="00DD54CD">
            <w:pPr>
              <w:pStyle w:val="TAC"/>
            </w:pPr>
            <w:r w:rsidRPr="00567618">
              <w:t>Not used</w:t>
            </w:r>
            <w:r w:rsidRPr="00567618" w:rsidDel="00664949">
              <w:t xml:space="preserve"> </w:t>
            </w:r>
          </w:p>
        </w:tc>
      </w:tr>
      <w:tr w:rsidR="00FC7E52" w:rsidRPr="00567618" w14:paraId="6FFCB0AD" w14:textId="77777777" w:rsidTr="00DD54CD">
        <w:trPr>
          <w:jc w:val="center"/>
        </w:trPr>
        <w:tc>
          <w:tcPr>
            <w:tcW w:w="1134" w:type="dxa"/>
          </w:tcPr>
          <w:p w14:paraId="4612059E" w14:textId="77777777" w:rsidR="00FC7E52" w:rsidRPr="00567618" w:rsidRDefault="00FC7E52" w:rsidP="00DD54CD">
            <w:pPr>
              <w:pStyle w:val="TAC"/>
            </w:pPr>
            <w:r w:rsidRPr="00567618">
              <w:t>1100</w:t>
            </w:r>
          </w:p>
        </w:tc>
        <w:tc>
          <w:tcPr>
            <w:tcW w:w="2835" w:type="dxa"/>
            <w:vAlign w:val="center"/>
          </w:tcPr>
          <w:p w14:paraId="3C6E5697" w14:textId="77777777" w:rsidR="00FC7E52" w:rsidRPr="00567618" w:rsidRDefault="00FC7E52" w:rsidP="00DD54CD">
            <w:pPr>
              <w:pStyle w:val="TAC"/>
            </w:pPr>
            <w:r w:rsidRPr="00567618">
              <w:t>Not used</w:t>
            </w:r>
            <w:r w:rsidRPr="00567618" w:rsidDel="00664949">
              <w:t xml:space="preserve"> </w:t>
            </w:r>
          </w:p>
        </w:tc>
      </w:tr>
      <w:tr w:rsidR="00FC7E52" w:rsidRPr="00567618" w14:paraId="283B4141" w14:textId="77777777" w:rsidTr="00DD54CD">
        <w:trPr>
          <w:jc w:val="center"/>
        </w:trPr>
        <w:tc>
          <w:tcPr>
            <w:tcW w:w="1134" w:type="dxa"/>
          </w:tcPr>
          <w:p w14:paraId="4C12C42C" w14:textId="77777777" w:rsidR="00FC7E52" w:rsidRPr="00567618" w:rsidRDefault="00FC7E52" w:rsidP="00DD54CD">
            <w:pPr>
              <w:pStyle w:val="TAC"/>
            </w:pPr>
            <w:r w:rsidRPr="00567618">
              <w:t>1101</w:t>
            </w:r>
          </w:p>
        </w:tc>
        <w:tc>
          <w:tcPr>
            <w:tcW w:w="2835" w:type="dxa"/>
            <w:vAlign w:val="center"/>
          </w:tcPr>
          <w:p w14:paraId="06FCB869" w14:textId="77777777" w:rsidR="00FC7E52" w:rsidRPr="00567618" w:rsidRDefault="00FC7E52" w:rsidP="00DD54CD">
            <w:pPr>
              <w:pStyle w:val="TAC"/>
            </w:pPr>
            <w:r w:rsidRPr="00567618">
              <w:t>Not used</w:t>
            </w:r>
            <w:r w:rsidRPr="00567618" w:rsidDel="00664949">
              <w:t xml:space="preserve"> </w:t>
            </w:r>
          </w:p>
        </w:tc>
      </w:tr>
      <w:tr w:rsidR="00FC7E52" w:rsidRPr="00567618" w14:paraId="53003878" w14:textId="77777777" w:rsidTr="00DD54CD">
        <w:trPr>
          <w:trHeight w:val="67"/>
          <w:jc w:val="center"/>
        </w:trPr>
        <w:tc>
          <w:tcPr>
            <w:tcW w:w="1134" w:type="dxa"/>
          </w:tcPr>
          <w:p w14:paraId="04431B6E" w14:textId="77777777" w:rsidR="00FC7E52" w:rsidRPr="00567618" w:rsidRDefault="00FC7E52" w:rsidP="00DD54CD">
            <w:pPr>
              <w:pStyle w:val="TAC"/>
            </w:pPr>
            <w:r w:rsidRPr="00567618">
              <w:t>1110</w:t>
            </w:r>
          </w:p>
        </w:tc>
        <w:tc>
          <w:tcPr>
            <w:tcW w:w="2835" w:type="dxa"/>
            <w:vAlign w:val="center"/>
          </w:tcPr>
          <w:p w14:paraId="1D800302" w14:textId="77777777" w:rsidR="00FC7E52" w:rsidRPr="00567618" w:rsidRDefault="00FC7E52" w:rsidP="00DD54CD">
            <w:pPr>
              <w:pStyle w:val="TAC"/>
            </w:pPr>
            <w:r w:rsidRPr="00567618">
              <w:t>Not used</w:t>
            </w:r>
          </w:p>
        </w:tc>
      </w:tr>
      <w:tr w:rsidR="00FC7E52" w:rsidRPr="00567618" w14:paraId="4F8569A5" w14:textId="77777777" w:rsidTr="00DD54CD">
        <w:trPr>
          <w:jc w:val="center"/>
        </w:trPr>
        <w:tc>
          <w:tcPr>
            <w:tcW w:w="1134" w:type="dxa"/>
          </w:tcPr>
          <w:p w14:paraId="4A833E24" w14:textId="77777777" w:rsidR="00FC7E52" w:rsidRPr="00567618" w:rsidRDefault="00FC7E52" w:rsidP="00DD54CD">
            <w:pPr>
              <w:pStyle w:val="TAC"/>
            </w:pPr>
            <w:r w:rsidRPr="00567618">
              <w:t>1111</w:t>
            </w:r>
          </w:p>
        </w:tc>
        <w:tc>
          <w:tcPr>
            <w:tcW w:w="2835" w:type="dxa"/>
            <w:vAlign w:val="center"/>
          </w:tcPr>
          <w:p w14:paraId="27F3D028" w14:textId="77777777" w:rsidR="00FC7E52" w:rsidRPr="00567618" w:rsidRDefault="00FC7E52" w:rsidP="00DD54CD">
            <w:pPr>
              <w:pStyle w:val="TAC"/>
            </w:pPr>
            <w:r w:rsidRPr="00567618">
              <w:t>Not used</w:t>
            </w:r>
          </w:p>
        </w:tc>
      </w:tr>
    </w:tbl>
    <w:p w14:paraId="4C32B3FC" w14:textId="77777777" w:rsidR="00FC7E52" w:rsidRPr="00567618" w:rsidRDefault="00FC7E52" w:rsidP="00FC7E52">
      <w:pPr>
        <w:pStyle w:val="FP"/>
      </w:pPr>
    </w:p>
    <w:p w14:paraId="502FAA9B" w14:textId="77777777" w:rsidR="00FC7E52" w:rsidRPr="00567618" w:rsidRDefault="00FC7E52" w:rsidP="00FC7E52">
      <w:r w:rsidRPr="00567618">
        <w:t>Since channel-aware mode is only defined for the EVS Primary 13.2 kbps mode then sending an EVS Channel Aware Request also implies changing to the EVS Primary mode and to the 13.2 kbps bit-rate and possibly also changing the audio bandwidth to either WB or SWB.</w:t>
      </w:r>
    </w:p>
    <w:p w14:paraId="4FB0D0E7" w14:textId="77777777" w:rsidR="00FC7E52" w:rsidRPr="00567618" w:rsidRDefault="00FC7E52" w:rsidP="00FC7E52">
      <w:pPr>
        <w:pStyle w:val="Heading4"/>
      </w:pPr>
      <w:bookmarkStart w:id="1611" w:name="_Toc26369338"/>
      <w:bookmarkStart w:id="1612" w:name="_Toc36227220"/>
      <w:bookmarkStart w:id="1613" w:name="_Toc36228235"/>
      <w:bookmarkStart w:id="1614" w:name="_Toc36228862"/>
      <w:bookmarkStart w:id="1615" w:name="_Toc68847181"/>
      <w:bookmarkStart w:id="1616" w:name="_Toc74611116"/>
      <w:bookmarkStart w:id="1617" w:name="_Toc75566395"/>
      <w:bookmarkStart w:id="1618" w:name="_Toc89789946"/>
      <w:bookmarkStart w:id="1619" w:name="_Toc99466583"/>
      <w:bookmarkStart w:id="1620" w:name="_Toc130460634"/>
      <w:r w:rsidRPr="00567618">
        <w:t>10.2.1.10</w:t>
      </w:r>
      <w:r w:rsidRPr="00567618">
        <w:tab/>
        <w:t>EVS Primary mode to EVS AMR-WB IO mode Switching Request</w:t>
      </w:r>
      <w:bookmarkEnd w:id="1611"/>
      <w:bookmarkEnd w:id="1612"/>
      <w:bookmarkEnd w:id="1613"/>
      <w:bookmarkEnd w:id="1614"/>
      <w:bookmarkEnd w:id="1615"/>
      <w:bookmarkEnd w:id="1616"/>
      <w:bookmarkEnd w:id="1617"/>
      <w:bookmarkEnd w:id="1618"/>
      <w:bookmarkEnd w:id="1619"/>
      <w:bookmarkEnd w:id="1620"/>
    </w:p>
    <w:p w14:paraId="4D4B0A87" w14:textId="77777777" w:rsidR="00FC7E52" w:rsidRPr="00567618" w:rsidRDefault="00FC7E52" w:rsidP="00FC7E52">
      <w:r w:rsidRPr="00567618">
        <w:rPr>
          <w:b/>
        </w:rPr>
        <w:t>RTCP_APP_REQ_EP2I</w:t>
      </w:r>
      <w:r w:rsidRPr="00567618">
        <w:t>: EVS Primary mode to EVS AMR-WB IO mode Switching Request</w:t>
      </w:r>
    </w:p>
    <w:p w14:paraId="52DFCA5D" w14:textId="77777777" w:rsidR="00FC7E52" w:rsidRPr="00567618" w:rsidRDefault="00FC7E52" w:rsidP="00FC7E52">
      <w:pPr>
        <w:pStyle w:val="TH"/>
      </w:pPr>
      <w:r w:rsidRPr="00567618">
        <w:object w:dxaOrig="5040" w:dyaOrig="1575" w14:anchorId="52FB04FB">
          <v:shape id="_x0000_i1049" type="#_x0000_t75" style="width:252.75pt;height:78.1pt" o:ole="">
            <v:imagedata r:id="rId58" o:title=""/>
          </v:shape>
          <o:OLEObject Type="Embed" ProgID="Word.Document.12" ShapeID="_x0000_i1049" DrawAspect="Content" ObjectID="_1749278051" r:id="rId59">
            <o:FieldCodes>\s</o:FieldCodes>
          </o:OLEObject>
        </w:object>
      </w:r>
    </w:p>
    <w:p w14:paraId="6E632C25" w14:textId="77777777" w:rsidR="00FC7E52" w:rsidRPr="00567618" w:rsidRDefault="00FC7E52" w:rsidP="00FC7E52">
      <w:pPr>
        <w:pStyle w:val="TF"/>
      </w:pPr>
      <w:r w:rsidRPr="00567618">
        <w:t>Figure 10.6e: EVS primary mode to EVS AMR-WB IO mode switching request</w:t>
      </w:r>
    </w:p>
    <w:p w14:paraId="6DA189E4" w14:textId="77777777" w:rsidR="00FC7E52" w:rsidRPr="00567618" w:rsidRDefault="00FC7E52" w:rsidP="00FC7E52">
      <w:r w:rsidRPr="00567618">
        <w:t>Codecs: This request can be used for the EVS codecs when operating in Primary mode.</w:t>
      </w:r>
    </w:p>
    <w:p w14:paraId="6933D2CE" w14:textId="77777777" w:rsidR="00FC7E52" w:rsidRPr="00567618" w:rsidRDefault="00FC7E52" w:rsidP="00FC7E52">
      <w:r w:rsidRPr="00567618">
        <w:t>The DATA field is an 11-bit field where the first 9 bits (b4-b12) are used to indicate the AMR-WB codec modes that are allowed and the 2 last bits (b13 and b14) are flags to set mode-change-period and mode-change-neighbor as follows:</w:t>
      </w:r>
    </w:p>
    <w:p w14:paraId="042B2718" w14:textId="77777777" w:rsidR="00FC7E52" w:rsidRPr="00567618" w:rsidRDefault="00FC7E52" w:rsidP="00FC7E52">
      <w:pPr>
        <w:pStyle w:val="B1"/>
      </w:pPr>
      <w:r w:rsidRPr="00567618">
        <w:t>-</w:t>
      </w:r>
      <w:r w:rsidRPr="00567618">
        <w:tab/>
        <w:t>first 9 bits for mode-set:</w:t>
      </w:r>
    </w:p>
    <w:p w14:paraId="068779AC" w14:textId="77777777" w:rsidR="00FC7E52" w:rsidRPr="00567618" w:rsidRDefault="00FC7E52" w:rsidP="00FC7E52">
      <w:pPr>
        <w:pStyle w:val="B2"/>
      </w:pPr>
      <w:r w:rsidRPr="00567618">
        <w:t>-</w:t>
      </w:r>
      <w:r w:rsidRPr="00567618">
        <w:tab/>
        <w:t>b4 = ‘0’: AMR-WB 6.60 not allowed</w:t>
      </w:r>
      <w:r w:rsidRPr="00567618">
        <w:br/>
        <w:t>b4 = ‘1’: AMR-WB 6.60 allowed,</w:t>
      </w:r>
    </w:p>
    <w:p w14:paraId="16536692" w14:textId="77777777" w:rsidR="00FC7E52" w:rsidRPr="00567618" w:rsidRDefault="00FC7E52" w:rsidP="00FC7E52">
      <w:pPr>
        <w:pStyle w:val="B2"/>
      </w:pPr>
      <w:r w:rsidRPr="00567618">
        <w:t>-</w:t>
      </w:r>
      <w:r w:rsidRPr="00567618">
        <w:tab/>
        <w:t>b5 = ‘0’: AMR-WB 8.85 not allowed</w:t>
      </w:r>
      <w:r w:rsidRPr="00567618">
        <w:br/>
        <w:t>b5 = ‘1’: AMR-WB 8.85 allowed,</w:t>
      </w:r>
    </w:p>
    <w:p w14:paraId="1892B387" w14:textId="77777777" w:rsidR="00FC7E52" w:rsidRPr="00567618" w:rsidRDefault="00FC7E52" w:rsidP="00FC7E52">
      <w:pPr>
        <w:pStyle w:val="B2"/>
      </w:pPr>
      <w:r w:rsidRPr="00567618">
        <w:t>-</w:t>
      </w:r>
      <w:r w:rsidRPr="00567618">
        <w:tab/>
        <w:t>b6 = ‘0’: AMR-WB 12.65 not allowed</w:t>
      </w:r>
      <w:r w:rsidRPr="00567618">
        <w:br/>
        <w:t>b6 = ‘1’: AMR-WB 12.65 allowed,</w:t>
      </w:r>
    </w:p>
    <w:p w14:paraId="4EFDF644" w14:textId="77777777" w:rsidR="00FC7E52" w:rsidRPr="00567618" w:rsidRDefault="00FC7E52" w:rsidP="00FC7E52">
      <w:pPr>
        <w:pStyle w:val="B2"/>
      </w:pPr>
      <w:r w:rsidRPr="00567618">
        <w:t>-</w:t>
      </w:r>
      <w:r w:rsidRPr="00567618">
        <w:tab/>
        <w:t>b7 = ‘0’: AMR-WB 14.25 not allowed</w:t>
      </w:r>
      <w:r w:rsidRPr="00567618">
        <w:br/>
        <w:t>b7 = ‘1’: AMR-WB 14.25 allowed,</w:t>
      </w:r>
    </w:p>
    <w:p w14:paraId="7FDD7FB1" w14:textId="77777777" w:rsidR="00FC7E52" w:rsidRPr="00567618" w:rsidRDefault="00FC7E52" w:rsidP="00FC7E52">
      <w:pPr>
        <w:pStyle w:val="B2"/>
      </w:pPr>
      <w:r w:rsidRPr="00567618">
        <w:t>-</w:t>
      </w:r>
      <w:r w:rsidRPr="00567618">
        <w:tab/>
        <w:t>b8 = ‘0’: AMR-WB 15.85 not allowed</w:t>
      </w:r>
      <w:r w:rsidRPr="00567618">
        <w:br/>
        <w:t>b8 = ‘1’: AMR-WB 15.85 allowed,</w:t>
      </w:r>
    </w:p>
    <w:p w14:paraId="6F78A634" w14:textId="77777777" w:rsidR="00FC7E52" w:rsidRPr="00567618" w:rsidRDefault="00FC7E52" w:rsidP="00FC7E52">
      <w:pPr>
        <w:pStyle w:val="B2"/>
      </w:pPr>
      <w:r w:rsidRPr="00567618">
        <w:t>-</w:t>
      </w:r>
      <w:r w:rsidRPr="00567618">
        <w:tab/>
        <w:t>b9 = ‘0’: AMR-WB 18.25 not allowed</w:t>
      </w:r>
      <w:r w:rsidRPr="00567618">
        <w:br/>
        <w:t>b9 = ‘1’: AMR-WB 18.25 allowed,</w:t>
      </w:r>
    </w:p>
    <w:p w14:paraId="028D114E" w14:textId="77777777" w:rsidR="00FC7E52" w:rsidRPr="00567618" w:rsidRDefault="00FC7E52" w:rsidP="00FC7E52">
      <w:pPr>
        <w:pStyle w:val="B2"/>
      </w:pPr>
      <w:r w:rsidRPr="00567618">
        <w:t>-</w:t>
      </w:r>
      <w:r w:rsidRPr="00567618">
        <w:tab/>
        <w:t>b10 = ‘0’: AMR-WB 19.85 not allowed</w:t>
      </w:r>
      <w:r w:rsidRPr="00567618">
        <w:br/>
        <w:t>b10 = ‘1’: AMR-WB 19.85 allowed,</w:t>
      </w:r>
    </w:p>
    <w:p w14:paraId="78DD8CEA" w14:textId="77777777" w:rsidR="00FC7E52" w:rsidRPr="00567618" w:rsidRDefault="00FC7E52" w:rsidP="00FC7E52">
      <w:pPr>
        <w:pStyle w:val="B2"/>
      </w:pPr>
      <w:r w:rsidRPr="00567618">
        <w:t>-</w:t>
      </w:r>
      <w:r w:rsidRPr="00567618">
        <w:tab/>
        <w:t>b11 = ‘0’: AMR-WB 23.05 not allowed</w:t>
      </w:r>
      <w:r w:rsidRPr="00567618">
        <w:br/>
        <w:t>b11 = ‘1’: AMR-WB 23.05 allowed,</w:t>
      </w:r>
    </w:p>
    <w:p w14:paraId="6673D3F6" w14:textId="77777777" w:rsidR="00FC7E52" w:rsidRPr="00567618" w:rsidRDefault="00FC7E52" w:rsidP="00FC7E52">
      <w:pPr>
        <w:pStyle w:val="B2"/>
      </w:pPr>
      <w:r w:rsidRPr="00567618">
        <w:t>-</w:t>
      </w:r>
      <w:r w:rsidRPr="00567618">
        <w:tab/>
        <w:t>b12 = ‘0’: AMR-WB 23.85 not allowed</w:t>
      </w:r>
      <w:r w:rsidRPr="00567618">
        <w:br/>
        <w:t>b12 = ‘1’: AMR-WB 23.85 allowed.</w:t>
      </w:r>
    </w:p>
    <w:p w14:paraId="049764F4" w14:textId="77777777" w:rsidR="00FC7E52" w:rsidRPr="00567618" w:rsidRDefault="00FC7E52" w:rsidP="00FC7E52">
      <w:pPr>
        <w:pStyle w:val="B1"/>
      </w:pPr>
      <w:r w:rsidRPr="00567618">
        <w:t>-</w:t>
      </w:r>
      <w:r>
        <w:tab/>
      </w:r>
      <w:r w:rsidRPr="00567618">
        <w:t>flags:</w:t>
      </w:r>
    </w:p>
    <w:p w14:paraId="3F089D49" w14:textId="77777777" w:rsidR="00FC7E52" w:rsidRPr="00567618" w:rsidRDefault="00FC7E52" w:rsidP="00FC7E52">
      <w:pPr>
        <w:pStyle w:val="B2"/>
      </w:pPr>
      <w:r w:rsidRPr="00567618">
        <w:t>-</w:t>
      </w:r>
      <w:r w:rsidRPr="00567618">
        <w:tab/>
        <w:t>b13 = ‘0’: mode-change-period=1,</w:t>
      </w:r>
      <w:r w:rsidRPr="00567618">
        <w:br/>
        <w:t>b13 = ’1’: mode-change-period=2,</w:t>
      </w:r>
    </w:p>
    <w:p w14:paraId="4886DFA6" w14:textId="77777777" w:rsidR="00FC7E52" w:rsidRPr="00567618" w:rsidRDefault="00FC7E52" w:rsidP="00FC7E52">
      <w:pPr>
        <w:pStyle w:val="B2"/>
      </w:pPr>
      <w:r w:rsidRPr="00567618">
        <w:t>-</w:t>
      </w:r>
      <w:r w:rsidRPr="00567618">
        <w:tab/>
        <w:t>b14 = ‘0’: mode-change-neightbor=0,</w:t>
      </w:r>
      <w:r w:rsidRPr="00567618">
        <w:br/>
        <w:t>b14 = ‘1’: mode-change-neightbor=1.</w:t>
      </w:r>
    </w:p>
    <w:p w14:paraId="793EACE2" w14:textId="77777777" w:rsidR="00FC7E52" w:rsidRPr="00567618" w:rsidRDefault="00FC7E52" w:rsidP="00FC7E52">
      <w:r w:rsidRPr="00567618">
        <w:t>An MTSI client sending this request shall set at least one of the mode-set bits to ‘1’. An MTSI client receiving a request with all zeroes shall ignore the request.</w:t>
      </w:r>
    </w:p>
    <w:p w14:paraId="747B422D" w14:textId="77777777" w:rsidR="00FC7E52" w:rsidRPr="00567618" w:rsidRDefault="00FC7E52" w:rsidP="00FC7E52">
      <w:r w:rsidRPr="00567618">
        <w:t>The mode-set indicated in the EVS Primary mode to EVS AMR-WB IO mode Switching Request can only allow codec modes that have been negotiated in SDP offer-answer. This request cannot be used to allow codec modes that have not been negotiated in SDP offer-answer.</w:t>
      </w:r>
    </w:p>
    <w:p w14:paraId="37A69DBA" w14:textId="77777777" w:rsidR="00FC7E52" w:rsidRPr="00567618" w:rsidRDefault="00FC7E52" w:rsidP="00FC7E52">
      <w:r w:rsidRPr="00567618">
        <w:t>An MTSI client sending this request should also send an RTCP_APP_CMR to indicate the codec mode that should be used after switching to EVS AMR-WB IO mode. An MTSI client receiving this request without a request for a codec mode should use the rules for Initial Codec Mode (ICM) defined in clause</w:t>
      </w:r>
      <w:r>
        <w:t> </w:t>
      </w:r>
      <w:r w:rsidRPr="00567618">
        <w:t>7.5.2.1.6 to determine the codec mode that should be used after switching to EVS AMR-WB IO mode.</w:t>
      </w:r>
    </w:p>
    <w:p w14:paraId="0DFDB945" w14:textId="77777777" w:rsidR="00FC7E52" w:rsidRPr="00567618" w:rsidRDefault="00FC7E52" w:rsidP="00FC7E52">
      <w:r w:rsidRPr="00567618">
        <w:t>The last bit (b15) ‘R’ is reserved for future use. An MTSI client sending this request shall set it to ‘0’. An MTSI client receiving this request shall ignore this bit.</w:t>
      </w:r>
    </w:p>
    <w:p w14:paraId="59B95798" w14:textId="77777777" w:rsidR="00FC7E52" w:rsidRPr="00567618" w:rsidRDefault="00FC7E52" w:rsidP="00FC7E52">
      <w:pPr>
        <w:pStyle w:val="Heading4"/>
      </w:pPr>
      <w:bookmarkStart w:id="1621" w:name="_Toc26369339"/>
      <w:bookmarkStart w:id="1622" w:name="_Toc36227221"/>
      <w:bookmarkStart w:id="1623" w:name="_Toc36228236"/>
      <w:bookmarkStart w:id="1624" w:name="_Toc36228863"/>
      <w:bookmarkStart w:id="1625" w:name="_Toc68847182"/>
      <w:bookmarkStart w:id="1626" w:name="_Toc74611117"/>
      <w:bookmarkStart w:id="1627" w:name="_Toc75566396"/>
      <w:bookmarkStart w:id="1628" w:name="_Toc89789947"/>
      <w:bookmarkStart w:id="1629" w:name="_Toc99466584"/>
      <w:bookmarkStart w:id="1630" w:name="_Toc130460635"/>
      <w:r w:rsidRPr="00567618">
        <w:t>10.2.1.11</w:t>
      </w:r>
      <w:r w:rsidRPr="00567618">
        <w:tab/>
        <w:t>EVS AMR-WB IO mode to EVS Primary mode Switching Request</w:t>
      </w:r>
      <w:bookmarkEnd w:id="1621"/>
      <w:bookmarkEnd w:id="1622"/>
      <w:bookmarkEnd w:id="1623"/>
      <w:bookmarkEnd w:id="1624"/>
      <w:bookmarkEnd w:id="1625"/>
      <w:bookmarkEnd w:id="1626"/>
      <w:bookmarkEnd w:id="1627"/>
      <w:bookmarkEnd w:id="1628"/>
      <w:bookmarkEnd w:id="1629"/>
      <w:bookmarkEnd w:id="1630"/>
    </w:p>
    <w:p w14:paraId="36623FA8" w14:textId="77777777" w:rsidR="00FC7E52" w:rsidRPr="00567618" w:rsidRDefault="00FC7E52" w:rsidP="00FC7E52">
      <w:r w:rsidRPr="00567618">
        <w:rPr>
          <w:b/>
        </w:rPr>
        <w:t>RTCP_APP_REQ_EI2P</w:t>
      </w:r>
      <w:r w:rsidRPr="00567618">
        <w:t>: EVS AMR-WB IO mode to EVS Primary mode Switching Request</w:t>
      </w:r>
    </w:p>
    <w:p w14:paraId="7230D6E9" w14:textId="77777777" w:rsidR="00FC7E52" w:rsidRPr="00567618" w:rsidRDefault="00FC7E52" w:rsidP="00FC7E52">
      <w:pPr>
        <w:pStyle w:val="TH"/>
      </w:pPr>
      <w:r w:rsidRPr="00567618">
        <w:object w:dxaOrig="9360" w:dyaOrig="1350" w14:anchorId="02FAE58F">
          <v:shape id="_x0000_i1050" type="#_x0000_t75" style="width:468.45pt;height:67.9pt" o:ole="">
            <v:imagedata r:id="rId60" o:title=""/>
          </v:shape>
          <o:OLEObject Type="Embed" ProgID="Word.Document.12" ShapeID="_x0000_i1050" DrawAspect="Content" ObjectID="_1749278052" r:id="rId61">
            <o:FieldCodes>\s</o:FieldCodes>
          </o:OLEObject>
        </w:object>
      </w:r>
    </w:p>
    <w:p w14:paraId="56B1A267" w14:textId="77777777" w:rsidR="00FC7E52" w:rsidRPr="00567618" w:rsidRDefault="00FC7E52" w:rsidP="00FC7E52">
      <w:pPr>
        <w:pStyle w:val="TF"/>
      </w:pPr>
      <w:r w:rsidRPr="00567618">
        <w:t>Figure 10.6f: EVS AMR-WB IO mode to EVS Primary mode Switching request</w:t>
      </w:r>
    </w:p>
    <w:p w14:paraId="77B029B3" w14:textId="77777777" w:rsidR="00FC7E52" w:rsidRPr="00567618" w:rsidRDefault="00FC7E52" w:rsidP="00FC7E52">
      <w:r w:rsidRPr="00567618">
        <w:t>Codecs: This request can be used for the EVS codecs when operating in AMR-WB IO mode.</w:t>
      </w:r>
    </w:p>
    <w:p w14:paraId="3C3CA187" w14:textId="77777777" w:rsidR="00FC7E52" w:rsidRPr="00567618" w:rsidRDefault="00FC7E52" w:rsidP="00FC7E52">
      <w:r w:rsidRPr="00567618">
        <w:t>The DATA field is a 4-bit field which is reserved for future use. All four bits are set to ‘0’.</w:t>
      </w:r>
    </w:p>
    <w:p w14:paraId="7D0D884A" w14:textId="77777777" w:rsidR="00FC7E52" w:rsidRPr="00567618" w:rsidRDefault="00FC7E52" w:rsidP="00FC7E52">
      <w:r w:rsidRPr="00567618">
        <w:t>The bitrates and bandwidths that can be used after switching to EVS Primary mode are the same as negotiated at session setup or in a preceding session modification.</w:t>
      </w:r>
    </w:p>
    <w:p w14:paraId="0B326D55" w14:textId="77777777" w:rsidR="00FC7E52" w:rsidRPr="00567618" w:rsidRDefault="00FC7E52" w:rsidP="00FC7E52">
      <w:pPr>
        <w:pStyle w:val="Heading3"/>
      </w:pPr>
      <w:bookmarkStart w:id="1631" w:name="_Toc26369340"/>
      <w:bookmarkStart w:id="1632" w:name="_Toc36227222"/>
      <w:bookmarkStart w:id="1633" w:name="_Toc36228237"/>
      <w:bookmarkStart w:id="1634" w:name="_Toc36228864"/>
      <w:bookmarkStart w:id="1635" w:name="_Toc68847183"/>
      <w:bookmarkStart w:id="1636" w:name="_Toc74611118"/>
      <w:bookmarkStart w:id="1637" w:name="_Toc75566397"/>
      <w:bookmarkStart w:id="1638" w:name="_Toc89789948"/>
      <w:bookmarkStart w:id="1639" w:name="_Toc99466585"/>
      <w:bookmarkStart w:id="1640" w:name="_Toc130460636"/>
      <w:r w:rsidRPr="00567618">
        <w:t>10.2.2</w:t>
      </w:r>
      <w:r w:rsidRPr="00567618">
        <w:tab/>
        <w:t>Example use cases</w:t>
      </w:r>
      <w:bookmarkEnd w:id="1631"/>
      <w:bookmarkEnd w:id="1632"/>
      <w:bookmarkEnd w:id="1633"/>
      <w:bookmarkEnd w:id="1634"/>
      <w:bookmarkEnd w:id="1635"/>
      <w:bookmarkEnd w:id="1636"/>
      <w:bookmarkEnd w:id="1637"/>
      <w:bookmarkEnd w:id="1638"/>
      <w:bookmarkEnd w:id="1639"/>
      <w:bookmarkEnd w:id="1640"/>
    </w:p>
    <w:p w14:paraId="2898FF77" w14:textId="77777777" w:rsidR="00FC7E52" w:rsidRPr="00567618" w:rsidRDefault="00FC7E52" w:rsidP="00FC7E52">
      <w:r w:rsidRPr="00567618">
        <w:t>The following examples demonstrate how requests for redundancy and frame aggregation are realised in the RTP stream.</w:t>
      </w:r>
    </w:p>
    <w:p w14:paraId="108D4ACE" w14:textId="77777777" w:rsidR="00FC7E52" w:rsidRPr="00567618" w:rsidRDefault="00FC7E52" w:rsidP="00FC7E52">
      <w:r w:rsidRPr="00567618">
        <w:t>All examples assume that the speech codec generates frames numbered N-10…N in a continuous flow.</w:t>
      </w:r>
    </w:p>
    <w:p w14:paraId="177B7AC2" w14:textId="77777777" w:rsidR="00FC7E52" w:rsidRPr="00567618" w:rsidRDefault="00FC7E52" w:rsidP="00FC7E52">
      <w:pPr>
        <w:pStyle w:val="TH"/>
      </w:pPr>
      <w:r w:rsidRPr="00567618">
        <w:object w:dxaOrig="8372" w:dyaOrig="553" w14:anchorId="6E45404A">
          <v:shape id="_x0000_i1051" type="#_x0000_t75" style="width:351.2pt;height:23.75pt" o:ole="">
            <v:imagedata r:id="rId62" o:title=""/>
          </v:shape>
          <o:OLEObject Type="Embed" ProgID="Visio.Drawing.11" ShapeID="_x0000_i1051" DrawAspect="Content" ObjectID="_1749278053" r:id="rId63"/>
        </w:object>
      </w:r>
    </w:p>
    <w:p w14:paraId="7721279C" w14:textId="77777777" w:rsidR="00FC7E52" w:rsidRPr="00567618" w:rsidRDefault="00FC7E52" w:rsidP="00FC7E52">
      <w:pPr>
        <w:pStyle w:val="TF"/>
      </w:pPr>
      <w:r w:rsidRPr="00567618">
        <w:t>Figure 10.7: Flow of parameter sets for encoded frames</w:t>
      </w:r>
      <w:r w:rsidRPr="00567618">
        <w:br/>
        <w:t>Each increment corresponds to a time difference of 20 ms</w:t>
      </w:r>
    </w:p>
    <w:p w14:paraId="4DF98248" w14:textId="77777777" w:rsidR="00FC7E52" w:rsidRPr="00567618" w:rsidRDefault="00FC7E52" w:rsidP="00FC7E52">
      <w:r w:rsidRPr="00567618">
        <w:t>In the examples below, P-1…P denote the sequence numbers of the packets.</w:t>
      </w:r>
    </w:p>
    <w:p w14:paraId="7807F2AC" w14:textId="77777777" w:rsidR="00FC7E52" w:rsidRPr="00567618" w:rsidRDefault="00FC7E52" w:rsidP="00FC7E52">
      <w:pPr>
        <w:pStyle w:val="EX"/>
        <w:keepNext/>
      </w:pPr>
      <w:r w:rsidRPr="00567618">
        <w:t>EXAMPLE 1:</w:t>
      </w:r>
    </w:p>
    <w:p w14:paraId="63F5AD9D" w14:textId="77777777" w:rsidR="00FC7E52" w:rsidRPr="00567618" w:rsidRDefault="00FC7E52" w:rsidP="00FC7E52">
      <w:pPr>
        <w:keepNext/>
        <w:keepLines/>
      </w:pPr>
      <w:r w:rsidRPr="00567618">
        <w:t>An RTCP_APP_REQ_RED request with bit field 000000000000 (no redundancy) and RTCP_APP_REQ_AGG request with value = 0 (no frame aggregation) will yield packets as shown in figure 10.8.</w:t>
      </w:r>
    </w:p>
    <w:p w14:paraId="6312470F" w14:textId="77777777" w:rsidR="00FC7E52" w:rsidRPr="00567618" w:rsidRDefault="00FC7E52" w:rsidP="00FC7E52">
      <w:pPr>
        <w:pStyle w:val="TH"/>
      </w:pPr>
      <w:r w:rsidRPr="00567618">
        <w:object w:dxaOrig="3962" w:dyaOrig="2209" w14:anchorId="71C05091">
          <v:shape id="_x0000_i1052" type="#_x0000_t75" style="width:165.8pt;height:93pt" o:ole="">
            <v:imagedata r:id="rId64" o:title=""/>
          </v:shape>
          <o:OLEObject Type="Embed" ProgID="Visio.Drawing.11" ShapeID="_x0000_i1052" DrawAspect="Content" ObjectID="_1749278054" r:id="rId65"/>
        </w:object>
      </w:r>
    </w:p>
    <w:p w14:paraId="4F3D0149" w14:textId="77777777" w:rsidR="00FC7E52" w:rsidRPr="00567618" w:rsidRDefault="00FC7E52" w:rsidP="00FC7E52">
      <w:pPr>
        <w:pStyle w:val="TF"/>
      </w:pPr>
      <w:r w:rsidRPr="00567618">
        <w:t>Figure 10.8: Default frame aggregation with one frame per packet</w:t>
      </w:r>
    </w:p>
    <w:p w14:paraId="72672A81" w14:textId="77777777" w:rsidR="00FC7E52" w:rsidRPr="00567618" w:rsidRDefault="00FC7E52" w:rsidP="00FC7E52">
      <w:pPr>
        <w:pStyle w:val="EX"/>
      </w:pPr>
      <w:r w:rsidRPr="00567618">
        <w:t>EXAMPLE 2:</w:t>
      </w:r>
    </w:p>
    <w:p w14:paraId="7AD680A9" w14:textId="77777777" w:rsidR="00FC7E52" w:rsidRPr="00567618" w:rsidRDefault="00FC7E52" w:rsidP="00FC7E52">
      <w:r w:rsidRPr="00567618">
        <w:t>An RTCP_APP_REQ_RED request with bit field 000000000001 (100% redundancy and no offset) and an RTCP_APP_REQ_AGG request with value = 0 (no frame aggregation) will yield packets as shown in figure 10.9.</w:t>
      </w:r>
    </w:p>
    <w:p w14:paraId="1212BF85" w14:textId="77777777" w:rsidR="00FC7E52" w:rsidRPr="00567618" w:rsidRDefault="00FC7E52" w:rsidP="00FC7E52">
      <w:pPr>
        <w:pStyle w:val="TH"/>
      </w:pPr>
      <w:r w:rsidRPr="00567618">
        <w:object w:dxaOrig="4016" w:dyaOrig="2281" w14:anchorId="79DFBAFD">
          <v:shape id="_x0000_i1053" type="#_x0000_t75" style="width:169.9pt;height:95.1pt" o:ole="">
            <v:imagedata r:id="rId66" o:title=""/>
          </v:shape>
          <o:OLEObject Type="Embed" ProgID="Visio.Drawing.11" ShapeID="_x0000_i1053" DrawAspect="Content" ObjectID="_1749278055" r:id="rId67"/>
        </w:object>
      </w:r>
    </w:p>
    <w:p w14:paraId="744A08FC" w14:textId="77777777" w:rsidR="00FC7E52" w:rsidRPr="00567618" w:rsidRDefault="00FC7E52" w:rsidP="00FC7E52">
      <w:pPr>
        <w:pStyle w:val="TF"/>
      </w:pPr>
      <w:r w:rsidRPr="00567618">
        <w:t>Figure 10.9: Payload packetization with 100 % redundancy and an offset of one packet</w:t>
      </w:r>
    </w:p>
    <w:p w14:paraId="5747AA2D" w14:textId="77777777" w:rsidR="00FC7E52" w:rsidRPr="00567618" w:rsidRDefault="00FC7E52" w:rsidP="00FC7E52">
      <w:pPr>
        <w:pStyle w:val="EX"/>
        <w:keepNext/>
      </w:pPr>
      <w:r w:rsidRPr="00567618">
        <w:t>EXAMPLE 3:</w:t>
      </w:r>
    </w:p>
    <w:p w14:paraId="73585949" w14:textId="77777777" w:rsidR="00FC7E52" w:rsidRPr="00567618" w:rsidRDefault="00FC7E52" w:rsidP="00FC7E52">
      <w:pPr>
        <w:keepNext/>
        <w:keepLines/>
      </w:pPr>
      <w:r w:rsidRPr="00567618">
        <w:t>An RTCP_APP_REQ_RED request with bit field 000000000010 (100% redundancy with offset 1 extra packet) and an RTCP_APP_REQ_AGG request with value = 0 (no frame aggregation) will yield packets as shown in figure 10.10.</w:t>
      </w:r>
    </w:p>
    <w:p w14:paraId="1F6636AA" w14:textId="77777777" w:rsidR="00FC7E52" w:rsidRPr="00567618" w:rsidRDefault="00FC7E52" w:rsidP="00FC7E52">
      <w:pPr>
        <w:pStyle w:val="TH"/>
      </w:pPr>
      <w:r w:rsidRPr="00567618">
        <w:object w:dxaOrig="4040" w:dyaOrig="2263" w14:anchorId="171586E8">
          <v:shape id="_x0000_i1054" type="#_x0000_t75" style="width:169.9pt;height:95.7pt" o:ole="">
            <v:imagedata r:id="rId68" o:title=""/>
          </v:shape>
          <o:OLEObject Type="Embed" ProgID="Visio.Drawing.11" ShapeID="_x0000_i1054" DrawAspect="Content" ObjectID="_1749278056" r:id="rId69"/>
        </w:object>
      </w:r>
    </w:p>
    <w:p w14:paraId="2F4BD606" w14:textId="77777777" w:rsidR="00FC7E52" w:rsidRPr="00567618" w:rsidRDefault="00FC7E52" w:rsidP="00FC7E52">
      <w:pPr>
        <w:pStyle w:val="TF"/>
      </w:pPr>
      <w:r w:rsidRPr="00567618">
        <w:t>Figure 10.10: Payload packetization with 100 % redundancy and an extra offset of one packet</w:t>
      </w:r>
    </w:p>
    <w:p w14:paraId="0B5E7BD9" w14:textId="77777777" w:rsidR="00FC7E52" w:rsidRPr="00567618" w:rsidRDefault="00FC7E52" w:rsidP="00FC7E52">
      <w:r w:rsidRPr="00567618">
        <w:t>NO_DATA frames must be inserted to fill the gaps between two non-consecutive frames, e.g. between N-2 and N.</w:t>
      </w:r>
    </w:p>
    <w:p w14:paraId="42C1FB3D" w14:textId="77777777" w:rsidR="00FC7E52" w:rsidRPr="00567618" w:rsidRDefault="00FC7E52" w:rsidP="00FC7E52">
      <w:pPr>
        <w:pStyle w:val="EX"/>
        <w:keepNext/>
      </w:pPr>
      <w:r w:rsidRPr="00567618">
        <w:t>EXAMPLE 4:</w:t>
      </w:r>
    </w:p>
    <w:p w14:paraId="26D030F9" w14:textId="77777777" w:rsidR="00FC7E52" w:rsidRPr="00567618" w:rsidRDefault="00FC7E52" w:rsidP="00FC7E52">
      <w:pPr>
        <w:keepNext/>
        <w:keepLines/>
      </w:pPr>
      <w:r w:rsidRPr="00567618">
        <w:t>An RTCP_APP_REQ_RED request with bit field 000000000000 (no redundancy) and RTCP_APP_REQ_AGG request with value = 1 (frame aggregation 2 frames/packet) will yield packets as shown in figure 10.11.</w:t>
      </w:r>
    </w:p>
    <w:p w14:paraId="1BF383D2" w14:textId="77777777" w:rsidR="00FC7E52" w:rsidRPr="00567618" w:rsidRDefault="00FC7E52" w:rsidP="00FC7E52">
      <w:pPr>
        <w:pStyle w:val="TH"/>
      </w:pPr>
      <w:r w:rsidRPr="00567618">
        <w:object w:dxaOrig="4034" w:dyaOrig="2281" w14:anchorId="2FE523A9">
          <v:shape id="_x0000_i1055" type="#_x0000_t75" style="width:169.25pt;height:95.1pt" o:ole="">
            <v:imagedata r:id="rId70" o:title=""/>
          </v:shape>
          <o:OLEObject Type="Embed" ProgID="Visio.Drawing.11" ShapeID="_x0000_i1055" DrawAspect="Content" ObjectID="_1749278057" r:id="rId71"/>
        </w:object>
      </w:r>
    </w:p>
    <w:p w14:paraId="6814CE14" w14:textId="77777777" w:rsidR="00FC7E52" w:rsidRPr="00567618" w:rsidRDefault="00FC7E52" w:rsidP="00FC7E52">
      <w:pPr>
        <w:pStyle w:val="TF"/>
      </w:pPr>
      <w:r w:rsidRPr="00567618">
        <w:t>Figure 10.11: Payload packetization with 2 frames aggregated per packet</w:t>
      </w:r>
    </w:p>
    <w:p w14:paraId="0132B75A" w14:textId="77777777" w:rsidR="00FC7E52" w:rsidRPr="00567618" w:rsidRDefault="00FC7E52" w:rsidP="00FC7E52">
      <w:pPr>
        <w:pStyle w:val="EX"/>
        <w:keepNext/>
      </w:pPr>
      <w:r w:rsidRPr="00567618">
        <w:t>EXAMPLE 5:</w:t>
      </w:r>
    </w:p>
    <w:p w14:paraId="11B0A242" w14:textId="77777777" w:rsidR="00FC7E52" w:rsidRPr="00567618" w:rsidRDefault="00FC7E52" w:rsidP="00FC7E52">
      <w:r w:rsidRPr="00567618">
        <w:t>An RTCP_APP_REQ_RED request with bit field 000000000001 (100% redundancy) and an RTCP_APP_REQ_AGG request with value = 1 (frame aggregation 2 frames/packet) will yield packets as shown in figure 10.12.</w:t>
      </w:r>
    </w:p>
    <w:p w14:paraId="404D780C" w14:textId="77777777" w:rsidR="00FC7E52" w:rsidRPr="00567618" w:rsidRDefault="00FC7E52" w:rsidP="00FC7E52">
      <w:pPr>
        <w:pStyle w:val="TH"/>
      </w:pPr>
      <w:r w:rsidRPr="00567618">
        <w:object w:dxaOrig="4016" w:dyaOrig="2875" w14:anchorId="0495D8C6">
          <v:shape id="_x0000_i1056" type="#_x0000_t75" style="width:169.9pt;height:119.6pt" o:ole="">
            <v:imagedata r:id="rId72" o:title=""/>
          </v:shape>
          <o:OLEObject Type="Embed" ProgID="Visio.Drawing.11" ShapeID="_x0000_i1056" DrawAspect="Content" ObjectID="_1749278058" r:id="rId73"/>
        </w:object>
      </w:r>
    </w:p>
    <w:p w14:paraId="770340EE" w14:textId="77777777" w:rsidR="00FC7E52" w:rsidRPr="00567618" w:rsidRDefault="00FC7E52" w:rsidP="00FC7E52">
      <w:pPr>
        <w:pStyle w:val="TF"/>
      </w:pPr>
      <w:r w:rsidRPr="00567618">
        <w:t>Figure 10.12: Payload packetization with 100 % redundancy and 2 frames aggregated per packet</w:t>
      </w:r>
    </w:p>
    <w:p w14:paraId="52DEE771" w14:textId="77777777" w:rsidR="00FC7E52" w:rsidRPr="00567618" w:rsidRDefault="00FC7E52" w:rsidP="00FC7E52">
      <w:pPr>
        <w:pStyle w:val="EX"/>
      </w:pPr>
      <w:r w:rsidRPr="00567618">
        <w:t>EXAMPLE 6:</w:t>
      </w:r>
    </w:p>
    <w:p w14:paraId="4C61B2FD" w14:textId="77777777" w:rsidR="00FC7E52" w:rsidRPr="00567618" w:rsidRDefault="00FC7E52" w:rsidP="00FC7E52">
      <w:r w:rsidRPr="00567618">
        <w:t>An RTCP_APP_REQ_RED request with bit field 000000000010 (100% redundancy with offset 1 extra packet) and an RTCP_APP_REQ_AGG request with value = 1 (frame aggregation 2 frames/packet) will yield packets as shown in figure 10.13.</w:t>
      </w:r>
    </w:p>
    <w:p w14:paraId="5B1C850D" w14:textId="77777777" w:rsidR="00FC7E52" w:rsidRPr="00567618" w:rsidRDefault="00FC7E52" w:rsidP="00FC7E52">
      <w:pPr>
        <w:pStyle w:val="TH"/>
      </w:pPr>
      <w:r w:rsidRPr="00567618">
        <w:object w:dxaOrig="4070" w:dyaOrig="2983" w14:anchorId="03A9D742">
          <v:shape id="_x0000_i1057" type="#_x0000_t75" style="width:170.55pt;height:125pt" o:ole="">
            <v:imagedata r:id="rId74" o:title=""/>
          </v:shape>
          <o:OLEObject Type="Embed" ProgID="Visio.Drawing.11" ShapeID="_x0000_i1057" DrawAspect="Content" ObjectID="_1749278059" r:id="rId75"/>
        </w:object>
      </w:r>
    </w:p>
    <w:p w14:paraId="70292833" w14:textId="77777777" w:rsidR="00FC7E52" w:rsidRPr="00567618" w:rsidRDefault="00FC7E52" w:rsidP="00FC7E52">
      <w:pPr>
        <w:pStyle w:val="TF"/>
      </w:pPr>
      <w:r w:rsidRPr="00567618">
        <w:t xml:space="preserve">Figure 10.13: Payload packetization with 100 % redundancy, </w:t>
      </w:r>
      <w:r w:rsidRPr="00567618">
        <w:br/>
        <w:t>one extra offset and 2 frames aggregated per packet</w:t>
      </w:r>
    </w:p>
    <w:p w14:paraId="75F81C9E" w14:textId="77777777" w:rsidR="00FC7E52" w:rsidRPr="00567618" w:rsidRDefault="00FC7E52" w:rsidP="00FC7E52">
      <w:pPr>
        <w:pStyle w:val="FP"/>
      </w:pPr>
    </w:p>
    <w:p w14:paraId="4A6ECF69" w14:textId="77777777" w:rsidR="00FC7E52" w:rsidRPr="00567618" w:rsidRDefault="00FC7E52" w:rsidP="00FC7E52">
      <w:pPr>
        <w:pStyle w:val="Heading3"/>
        <w:rPr>
          <w:noProof/>
        </w:rPr>
      </w:pPr>
      <w:bookmarkStart w:id="1641" w:name="_Toc26369341"/>
      <w:bookmarkStart w:id="1642" w:name="_Toc36227223"/>
      <w:bookmarkStart w:id="1643" w:name="_Toc36228238"/>
      <w:bookmarkStart w:id="1644" w:name="_Toc36228865"/>
      <w:bookmarkStart w:id="1645" w:name="_Toc68847184"/>
      <w:bookmarkStart w:id="1646" w:name="_Toc74611119"/>
      <w:bookmarkStart w:id="1647" w:name="_Toc75566398"/>
      <w:bookmarkStart w:id="1648" w:name="_Toc89789949"/>
      <w:bookmarkStart w:id="1649" w:name="_Toc99466586"/>
      <w:bookmarkStart w:id="1650" w:name="_Toc130460637"/>
      <w:r w:rsidRPr="00567618">
        <w:rPr>
          <w:noProof/>
        </w:rPr>
        <w:t>10.2.3</w:t>
      </w:r>
      <w:r w:rsidRPr="00567618">
        <w:rPr>
          <w:noProof/>
        </w:rPr>
        <w:tab/>
        <w:t>SDP negotiation for RTCP-APP</w:t>
      </w:r>
      <w:bookmarkEnd w:id="1641"/>
      <w:bookmarkEnd w:id="1642"/>
      <w:bookmarkEnd w:id="1643"/>
      <w:bookmarkEnd w:id="1644"/>
      <w:bookmarkEnd w:id="1645"/>
      <w:bookmarkEnd w:id="1646"/>
      <w:bookmarkEnd w:id="1647"/>
      <w:bookmarkEnd w:id="1648"/>
      <w:bookmarkEnd w:id="1649"/>
      <w:bookmarkEnd w:id="1650"/>
    </w:p>
    <w:p w14:paraId="1817CC48" w14:textId="77777777" w:rsidR="00FC7E52" w:rsidRPr="00567618" w:rsidRDefault="00FC7E52" w:rsidP="00FC7E52">
      <w:pPr>
        <w:rPr>
          <w:noProof/>
        </w:rPr>
      </w:pPr>
      <w:r w:rsidRPr="00567618">
        <w:rPr>
          <w:noProof/>
        </w:rPr>
        <w:t>RTCP-APP request messages that can be used are negotiated with SDP using the ‘3gpp_mtsi_app_adapt’ attribute. The syntax for the 3GPP MTSI RTCP-APP adaptation attribute is:</w:t>
      </w:r>
    </w:p>
    <w:p w14:paraId="6404B787" w14:textId="77777777" w:rsidR="00FC7E52" w:rsidRDefault="00FC7E52" w:rsidP="00FC7E52">
      <w:pPr>
        <w:pStyle w:val="B1"/>
        <w:rPr>
          <w:noProof/>
        </w:rPr>
      </w:pPr>
      <w:r w:rsidRPr="00443A17">
        <w:tab/>
        <w:t>a=3gpp_mtsi_app_adapt:&lt;reqNames&gt;</w:t>
      </w:r>
    </w:p>
    <w:p w14:paraId="240199ED" w14:textId="77777777" w:rsidR="00FC7E52" w:rsidRPr="00567618" w:rsidRDefault="00FC7E52" w:rsidP="00FC7E52">
      <w:pPr>
        <w:rPr>
          <w:noProof/>
        </w:rPr>
      </w:pPr>
      <w:r w:rsidRPr="00567618">
        <w:rPr>
          <w:noProof/>
        </w:rPr>
        <w:t>where:</w:t>
      </w:r>
    </w:p>
    <w:p w14:paraId="6C7AD171" w14:textId="77777777" w:rsidR="00FC7E52" w:rsidRPr="00567618" w:rsidRDefault="00FC7E52" w:rsidP="00FC7E52">
      <w:pPr>
        <w:pStyle w:val="B1"/>
        <w:rPr>
          <w:noProof/>
        </w:rPr>
      </w:pPr>
      <w:r w:rsidRPr="00443A17">
        <w:tab/>
        <w:t>&lt;reqNames&gt; is a comma-separated list identifying the different request messages (see below).</w:t>
      </w:r>
    </w:p>
    <w:p w14:paraId="3EC1CCAB" w14:textId="77777777" w:rsidR="00FC7E52" w:rsidRPr="00567618" w:rsidRDefault="00FC7E52" w:rsidP="00FC7E52">
      <w:pPr>
        <w:rPr>
          <w:noProof/>
        </w:rPr>
      </w:pPr>
      <w:r w:rsidRPr="00567618">
        <w:rPr>
          <w:noProof/>
        </w:rPr>
        <w:t>The ABNF for the RTCP-APP adaptation messages negotiation attribute is the following:</w:t>
      </w:r>
    </w:p>
    <w:p w14:paraId="2BD59643" w14:textId="77777777" w:rsidR="00FC7E52" w:rsidRPr="00567618" w:rsidRDefault="00FC7E52" w:rsidP="00FC7E52">
      <w:pPr>
        <w:pStyle w:val="B1"/>
        <w:rPr>
          <w:noProof/>
        </w:rPr>
      </w:pPr>
      <w:r w:rsidRPr="00443A17">
        <w:tab/>
        <w:t>adaptation attribute</w:t>
      </w:r>
      <w:r w:rsidRPr="00443A17">
        <w:tab/>
        <w:t>= "a" "=" "3gpp_mtsi_app_adapt" ":" reqName *("," reqName)</w:t>
      </w:r>
    </w:p>
    <w:p w14:paraId="3BF24F86" w14:textId="77777777" w:rsidR="00FC7E52" w:rsidRPr="00567618" w:rsidRDefault="00FC7E52" w:rsidP="00FC7E52">
      <w:pPr>
        <w:pStyle w:val="B1"/>
      </w:pPr>
      <w:r w:rsidRPr="00443A17">
        <w:tab/>
        <w:t>reqName</w:t>
      </w:r>
      <w:r w:rsidRPr="00443A17">
        <w:tab/>
      </w:r>
      <w:r w:rsidRPr="00443A17">
        <w:tab/>
      </w:r>
      <w:r w:rsidRPr="00443A17">
        <w:tab/>
        <w:t>= "RedReq" / "FrameAggReq" / "AmrCmr" / "EvsRateReq" / "EvsBandwidthReq" / "EvsParRedReq" / "EvsIoModeReq" / "EvsPrimaryModeReq"</w:t>
      </w:r>
    </w:p>
    <w:p w14:paraId="59E19095" w14:textId="77777777" w:rsidR="00FC7E52" w:rsidRPr="00567618" w:rsidRDefault="00FC7E52" w:rsidP="00FC7E52">
      <w:pPr>
        <w:rPr>
          <w:noProof/>
        </w:rPr>
      </w:pPr>
      <w:r w:rsidRPr="00567618">
        <w:rPr>
          <w:noProof/>
        </w:rPr>
        <w:t>The name denotes the RTCP APP packet types the SDP sender supportes to receive. The meaning of the values is as follows:</w:t>
      </w:r>
    </w:p>
    <w:p w14:paraId="3D749A37" w14:textId="77777777" w:rsidR="00FC7E52" w:rsidRPr="00567618" w:rsidRDefault="00FC7E52" w:rsidP="00FC7E52">
      <w:pPr>
        <w:pStyle w:val="B1"/>
      </w:pPr>
      <w:r w:rsidRPr="00443A17">
        <w:tab/>
        <w:t>RedReq: Redundancy Request, clause 10.2.1.3</w:t>
      </w:r>
    </w:p>
    <w:p w14:paraId="3D4D1403" w14:textId="77777777" w:rsidR="00FC7E52" w:rsidRPr="00567618" w:rsidRDefault="00FC7E52" w:rsidP="00FC7E52">
      <w:pPr>
        <w:pStyle w:val="B1"/>
      </w:pPr>
      <w:r w:rsidRPr="00443A17">
        <w:tab/>
        <w:t>FrameAggReq: Frame Aggregation Request, clause 10.2.1.4</w:t>
      </w:r>
    </w:p>
    <w:p w14:paraId="51057D5F" w14:textId="77777777" w:rsidR="00FC7E52" w:rsidRPr="00567618" w:rsidRDefault="00FC7E52" w:rsidP="00FC7E52">
      <w:pPr>
        <w:pStyle w:val="B1"/>
      </w:pPr>
      <w:r w:rsidRPr="00443A17">
        <w:tab/>
        <w:t>AmrCmr: Codec Mode Request for AMR and AMR-WB, clause 10.2.1.5</w:t>
      </w:r>
    </w:p>
    <w:p w14:paraId="5AA78DE3" w14:textId="77777777" w:rsidR="00FC7E52" w:rsidRPr="00567618" w:rsidRDefault="00FC7E52" w:rsidP="00FC7E52">
      <w:pPr>
        <w:pStyle w:val="B1"/>
      </w:pPr>
      <w:r w:rsidRPr="00443A17">
        <w:tab/>
        <w:t>EvsRateReq: EVS Primary Rate Request, clause 10.2.1.7</w:t>
      </w:r>
    </w:p>
    <w:p w14:paraId="68FB1847" w14:textId="77777777" w:rsidR="00FC7E52" w:rsidRPr="00567618" w:rsidRDefault="00FC7E52" w:rsidP="00FC7E52">
      <w:pPr>
        <w:pStyle w:val="B1"/>
      </w:pPr>
      <w:r w:rsidRPr="00443A17">
        <w:tab/>
        <w:t>EvsBandwidthReq: EVS Bandwidth Request, clause 10.2.1.8</w:t>
      </w:r>
    </w:p>
    <w:p w14:paraId="03DF3B55" w14:textId="77777777" w:rsidR="00FC7E52" w:rsidRPr="00567618" w:rsidRDefault="00FC7E52" w:rsidP="00FC7E52">
      <w:pPr>
        <w:pStyle w:val="B1"/>
      </w:pPr>
      <w:r w:rsidRPr="00443A17">
        <w:tab/>
        <w:t>EvsParRedReq: EVS Partial Redundancy Request, clause 10.2.1.9</w:t>
      </w:r>
    </w:p>
    <w:p w14:paraId="25F3CFB2" w14:textId="77777777" w:rsidR="00FC7E52" w:rsidRPr="00567618" w:rsidRDefault="00FC7E52" w:rsidP="00FC7E52">
      <w:pPr>
        <w:pStyle w:val="B1"/>
      </w:pPr>
      <w:r w:rsidRPr="00443A17">
        <w:tab/>
        <w:t>EvsIoModeReq: EVS Primary mode to EVS AMR-WB IO mode Switching Request, clause 10.2.1.10</w:t>
      </w:r>
    </w:p>
    <w:p w14:paraId="1573B2C3" w14:textId="77777777" w:rsidR="00FC7E52" w:rsidRPr="00567618" w:rsidRDefault="00FC7E52" w:rsidP="00FC7E52">
      <w:pPr>
        <w:pStyle w:val="B1"/>
      </w:pPr>
      <w:r w:rsidRPr="00443A17">
        <w:tab/>
        <w:t>EvsPrimaryModeReq: EVS AMR-WB IO mode to EVS Primary mode Switching Request, clause 10.2.1.11</w:t>
      </w:r>
    </w:p>
    <w:p w14:paraId="129DA72D" w14:textId="77777777" w:rsidR="00FC7E52" w:rsidRPr="00567618" w:rsidRDefault="00FC7E52" w:rsidP="00FC7E52">
      <w:pPr>
        <w:rPr>
          <w:noProof/>
        </w:rPr>
      </w:pPr>
      <w:r w:rsidRPr="00567618">
        <w:rPr>
          <w:noProof/>
        </w:rPr>
        <w:t>An MTSI client supporting the reception of any RTCP APP packets defined in the present specification shall indicate the supported RTCP APP packet types in an initial SDP offer or answer it sends using the SDP "a=3gpp_mtsi_app_adapt" attribute. If the answerer receives an "a=3gpp_mtsi_app_adapt" attribute in the SDP offer, it may send the indicated RTCP APP packet types towards the offerer. The answerer shall indicate its capabilties with the "a=3gpp_mtsi_app_adapt" attribute irrespective if an "a=3gpp_mtsi_app_adapt" attribute was received and the capabilities within. If the offerer receives an "a=3gpp_mtsi_app_adapt" attribute in the SDP answer, it may send the indicated RTCP APP packet types towards the answerer.</w:t>
      </w:r>
    </w:p>
    <w:p w14:paraId="45233600" w14:textId="77777777" w:rsidR="00FC7E52" w:rsidRPr="00567618" w:rsidRDefault="00FC7E52" w:rsidP="00FC7E52">
      <w:pPr>
        <w:rPr>
          <w:noProof/>
        </w:rPr>
      </w:pPr>
      <w:r w:rsidRPr="00567618">
        <w:rPr>
          <w:noProof/>
        </w:rPr>
        <w:t>An MTSI client supporting only AMR and AMR-WB therefore may for instance include the following in the SDP offer:</w:t>
      </w:r>
    </w:p>
    <w:p w14:paraId="72DB70DE" w14:textId="77777777" w:rsidR="00FC7E52" w:rsidRPr="00567618" w:rsidRDefault="00FC7E52" w:rsidP="00FC7E52">
      <w:pPr>
        <w:pStyle w:val="B1"/>
        <w:rPr>
          <w:noProof/>
        </w:rPr>
      </w:pPr>
      <w:r w:rsidRPr="00E85FFA">
        <w:tab/>
        <w:t xml:space="preserve">a=3gpp_mtsi_app_adapt: RedReq,FrameAggReq,AmrCmr </w:t>
      </w:r>
    </w:p>
    <w:p w14:paraId="6785F0CD" w14:textId="77777777" w:rsidR="00FC7E52" w:rsidRPr="00567618" w:rsidRDefault="00FC7E52" w:rsidP="00FC7E52">
      <w:pPr>
        <w:rPr>
          <w:noProof/>
        </w:rPr>
      </w:pPr>
      <w:r w:rsidRPr="00567618">
        <w:rPr>
          <w:noProof/>
        </w:rPr>
        <w:t>An MTSI client supporting only AMR, AMR-WB and EVS may for instance include the following in the SDP offer:</w:t>
      </w:r>
    </w:p>
    <w:p w14:paraId="1873E7EE" w14:textId="77777777" w:rsidR="00FC7E52" w:rsidRPr="00567618" w:rsidRDefault="00FC7E52" w:rsidP="00FC7E52">
      <w:pPr>
        <w:pStyle w:val="B1"/>
        <w:rPr>
          <w:noProof/>
        </w:rPr>
      </w:pPr>
      <w:r w:rsidRPr="00E85FFA">
        <w:tab/>
        <w:t>a=3gpp_mtsi_app_adapt: RedReq,FrameAggReq,AmrCmr,EvsRateReq,EvsBandwidthReq,EvsParRedReq,EvsIoModeReq,EvsPrimaryModeReq</w:t>
      </w:r>
    </w:p>
    <w:p w14:paraId="319547D0" w14:textId="77777777" w:rsidR="00FC7E52" w:rsidRPr="00567618" w:rsidRDefault="00FC7E52" w:rsidP="00FC7E52">
      <w:pPr>
        <w:rPr>
          <w:noProof/>
        </w:rPr>
      </w:pPr>
      <w:r w:rsidRPr="00567618">
        <w:rPr>
          <w:noProof/>
        </w:rPr>
        <w:t>The attribute shall only be used on media level.</w:t>
      </w:r>
    </w:p>
    <w:p w14:paraId="46F0D2CD" w14:textId="77777777" w:rsidR="00FC7E52" w:rsidRPr="00567618" w:rsidRDefault="00FC7E52" w:rsidP="00FC7E52">
      <w:pPr>
        <w:rPr>
          <w:noProof/>
        </w:rPr>
      </w:pPr>
      <w:r w:rsidRPr="00567618">
        <w:rPr>
          <w:noProof/>
        </w:rPr>
        <w:t>When interworking with pre-Rel-12 clients or non-MTSI clients, it may happen that they support the RTCP-APP signalling but not the SDP negotiation for AMR and AMR-WB. An MTSI client failing to negotiate RTCP-APP as described may still try to use the RTCP-APP signalling when requesting adaptation, but the MTSI client shall then also monitor the received media in order to determine if some or all of the adaptation requests included in the RTCP-APP were partially or fully followed or not followed at all. If none of the adaptation requests is followed, not even partially, then this is an indication that the remote client does not support the RTCP-APP signalling. The MTSI client should then try to use other means for triggering the adaptation, for example CMR in the AMR/AMR-WB payload or RTCP Sender Reports/Receiver Reports.</w:t>
      </w:r>
    </w:p>
    <w:p w14:paraId="1FD3CCF4" w14:textId="77777777" w:rsidR="00FC7E52" w:rsidRPr="00567618" w:rsidRDefault="00FC7E52" w:rsidP="00FC7E52">
      <w:pPr>
        <w:pStyle w:val="Heading2"/>
      </w:pPr>
      <w:bookmarkStart w:id="1651" w:name="_Toc26369342"/>
      <w:bookmarkStart w:id="1652" w:name="_Toc36227224"/>
      <w:bookmarkStart w:id="1653" w:name="_Toc36228239"/>
      <w:bookmarkStart w:id="1654" w:name="_Toc36228866"/>
      <w:bookmarkStart w:id="1655" w:name="_Toc68847185"/>
      <w:bookmarkStart w:id="1656" w:name="_Toc74611120"/>
      <w:bookmarkStart w:id="1657" w:name="_Toc75566399"/>
      <w:bookmarkStart w:id="1658" w:name="_Toc89789950"/>
      <w:bookmarkStart w:id="1659" w:name="_Toc99466587"/>
      <w:bookmarkStart w:id="1660" w:name="_Toc130460638"/>
      <w:r w:rsidRPr="00567618">
        <w:t>10.3</w:t>
      </w:r>
      <w:r w:rsidRPr="00567618">
        <w:tab/>
        <w:t>Video</w:t>
      </w:r>
      <w:bookmarkEnd w:id="1651"/>
      <w:bookmarkEnd w:id="1652"/>
      <w:bookmarkEnd w:id="1653"/>
      <w:bookmarkEnd w:id="1654"/>
      <w:bookmarkEnd w:id="1655"/>
      <w:bookmarkEnd w:id="1656"/>
      <w:bookmarkEnd w:id="1657"/>
      <w:bookmarkEnd w:id="1658"/>
      <w:bookmarkEnd w:id="1659"/>
      <w:bookmarkEnd w:id="1660"/>
    </w:p>
    <w:p w14:paraId="1B6A7540" w14:textId="77777777" w:rsidR="00FC7E52" w:rsidRPr="00567618" w:rsidRDefault="00FC7E52" w:rsidP="00FC7E52">
      <w:pPr>
        <w:pStyle w:val="Heading3"/>
      </w:pPr>
      <w:bookmarkStart w:id="1661" w:name="_Toc26369343"/>
      <w:bookmarkStart w:id="1662" w:name="_Toc36227225"/>
      <w:bookmarkStart w:id="1663" w:name="_Toc36228240"/>
      <w:bookmarkStart w:id="1664" w:name="_Toc36228867"/>
      <w:bookmarkStart w:id="1665" w:name="_Toc68847186"/>
      <w:bookmarkStart w:id="1666" w:name="_Toc74611121"/>
      <w:bookmarkStart w:id="1667" w:name="_Toc75566400"/>
      <w:bookmarkStart w:id="1668" w:name="_Toc89789951"/>
      <w:bookmarkStart w:id="1669" w:name="_Toc99466588"/>
      <w:bookmarkStart w:id="1670" w:name="_Toc130460639"/>
      <w:r w:rsidRPr="00567618">
        <w:t>10.3.1</w:t>
      </w:r>
      <w:r w:rsidRPr="00567618">
        <w:tab/>
        <w:t>General</w:t>
      </w:r>
      <w:bookmarkEnd w:id="1661"/>
      <w:bookmarkEnd w:id="1662"/>
      <w:bookmarkEnd w:id="1663"/>
      <w:bookmarkEnd w:id="1664"/>
      <w:bookmarkEnd w:id="1665"/>
      <w:bookmarkEnd w:id="1666"/>
      <w:bookmarkEnd w:id="1667"/>
      <w:bookmarkEnd w:id="1668"/>
      <w:bookmarkEnd w:id="1669"/>
      <w:bookmarkEnd w:id="1670"/>
    </w:p>
    <w:p w14:paraId="5E20CC19" w14:textId="77777777" w:rsidR="00FC7E52" w:rsidRPr="00567618" w:rsidRDefault="00FC7E52" w:rsidP="00FC7E52">
      <w:pPr>
        <w:keepNext/>
        <w:keepLines/>
      </w:pPr>
      <w:r w:rsidRPr="00567618">
        <w:t xml:space="preserve">MTSI clients receiving RTCP Receiver Reports (RR) indicating nonzero packet loss shall support adjusting their outgoing bitrate accordingly (see </w:t>
      </w:r>
      <w:r>
        <w:t>RFC </w:t>
      </w:r>
      <w:r w:rsidRPr="00567618">
        <w:t>3550</w:t>
      </w:r>
      <w:r>
        <w:t> </w:t>
      </w:r>
      <w:r w:rsidRPr="00567618">
        <w:t xml:space="preserve">[9]). Note that for IMS networks, which normally have nonzero packet loss and fairly long round-trip delay, the amount of bitrate reduction specified in </w:t>
      </w:r>
      <w:r>
        <w:t>RFC </w:t>
      </w:r>
      <w:r w:rsidRPr="00567618">
        <w:t>3448</w:t>
      </w:r>
      <w:r>
        <w:t> </w:t>
      </w:r>
      <w:r w:rsidRPr="00567618">
        <w:t>[56] is generally too restrictive for video and may, if used as specified, result in very low video bitrates already at (for IMS) moderate packet loss rates.</w:t>
      </w:r>
    </w:p>
    <w:p w14:paraId="2B42CF99" w14:textId="77777777" w:rsidR="00FC7E52" w:rsidRPr="00567618" w:rsidRDefault="00FC7E52" w:rsidP="00FC7E52">
      <w:r w:rsidRPr="00567618">
        <w:t xml:space="preserve">A video sender shall support adapting its video output rate based on RTCP reports and TMMBR messages. This adaptation shall be used as described in clauses 10.3.2 to 10.3.6 unless the video sender is explicitly notified that no rate adaptation shall be performed, e.g.by setting the minimum quality bitrate equal to the negotiated bitrate. </w:t>
      </w:r>
      <w:r w:rsidRPr="00567618">
        <w:rPr>
          <w:bCs/>
        </w:rPr>
        <w:t xml:space="preserve">This adaptation should be performed while maintaining a balance between spatial quality and temporal resolution, which matches the bitrate and image size. </w:t>
      </w:r>
      <w:r w:rsidRPr="00567618">
        <w:t>Some examples are given in Annex B. For the handling of packet loss signaled through AVPF NACK and PLI, or for rate adaptation with RTCP reports and TMMBR messages, the video sender shall be able to dynamically adapt to the reported conditions, in particular to facilitate the operation of quality-recovery techniques pertinent to the situations. Quality-recovery techniques include, but may not be limited to, adapted intra frame periods, adaptation of random intra macroblock refresh ratios, FEC, and adaptation of the bit rates.</w:t>
      </w:r>
    </w:p>
    <w:p w14:paraId="3D22E55E" w14:textId="77777777" w:rsidR="00FC7E52" w:rsidRPr="00567618" w:rsidRDefault="00FC7E52" w:rsidP="00FC7E52">
      <w:r w:rsidRPr="00567618">
        <w:t>The rate adaptation can be controlled by using the video adaptation parameters defined in clause</w:t>
      </w:r>
      <w:r>
        <w:t> </w:t>
      </w:r>
      <w:r w:rsidRPr="00567618">
        <w:t>17.2. By using the MIN_QUALITY/BIT_RATE/ABSOLUTE or the MIN_QUALITY/BIT_RATE/RELATIVE parameters it is possible to set the minimum bitrate for the adaptation.</w:t>
      </w:r>
    </w:p>
    <w:p w14:paraId="7EC6173E" w14:textId="77777777" w:rsidR="00FC7E52" w:rsidRPr="00567618" w:rsidRDefault="00FC7E52" w:rsidP="00FC7E52">
      <w:pPr>
        <w:pStyle w:val="Heading3"/>
      </w:pPr>
      <w:bookmarkStart w:id="1671" w:name="_Toc26369344"/>
      <w:bookmarkStart w:id="1672" w:name="_Toc36227226"/>
      <w:bookmarkStart w:id="1673" w:name="_Toc36228241"/>
      <w:bookmarkStart w:id="1674" w:name="_Toc36228868"/>
      <w:bookmarkStart w:id="1675" w:name="_Toc68847187"/>
      <w:bookmarkStart w:id="1676" w:name="_Toc74611122"/>
      <w:bookmarkStart w:id="1677" w:name="_Toc75566401"/>
      <w:bookmarkStart w:id="1678" w:name="_Toc89789952"/>
      <w:bookmarkStart w:id="1679" w:name="_Toc99466589"/>
      <w:bookmarkStart w:id="1680" w:name="_Toc130460640"/>
      <w:r w:rsidRPr="00567618">
        <w:t>10.3.2</w:t>
      </w:r>
      <w:r w:rsidRPr="00567618">
        <w:tab/>
        <w:t>Signaling mechanisms</w:t>
      </w:r>
      <w:bookmarkEnd w:id="1671"/>
      <w:bookmarkEnd w:id="1672"/>
      <w:bookmarkEnd w:id="1673"/>
      <w:bookmarkEnd w:id="1674"/>
      <w:bookmarkEnd w:id="1675"/>
      <w:bookmarkEnd w:id="1676"/>
      <w:bookmarkEnd w:id="1677"/>
      <w:bookmarkEnd w:id="1678"/>
      <w:bookmarkEnd w:id="1679"/>
      <w:bookmarkEnd w:id="1680"/>
    </w:p>
    <w:p w14:paraId="1076AC66" w14:textId="77777777" w:rsidR="00FC7E52" w:rsidRPr="00567618" w:rsidRDefault="00FC7E52" w:rsidP="00FC7E52">
      <w:pPr>
        <w:rPr>
          <w:noProof/>
        </w:rPr>
      </w:pPr>
      <w:r w:rsidRPr="00567618">
        <w:rPr>
          <w:noProof/>
        </w:rPr>
        <w:t>The use of TMMBR and TMMBN depends on the outcome of the SDP offer/answer negotiation, see Clause</w:t>
      </w:r>
      <w:r>
        <w:rPr>
          <w:noProof/>
        </w:rPr>
        <w:t> </w:t>
      </w:r>
      <w:r w:rsidRPr="00567618">
        <w:rPr>
          <w:noProof/>
        </w:rPr>
        <w:t>6.2.3.2.</w:t>
      </w:r>
    </w:p>
    <w:p w14:paraId="33C076BC" w14:textId="77777777" w:rsidR="00FC7E52" w:rsidRPr="00567618" w:rsidRDefault="00FC7E52" w:rsidP="00FC7E52">
      <w:r w:rsidRPr="00567618">
        <w:t>If TMMBR and TMMBN are allowed to be used in the session and if the receiving MTSI client in terminal is made aware of a reduction in downlink bandwidth allocation through an explicit indication of the available bandwidth allocation from the network (e.g. due to QoS renegotiation or handoff to another radio access technology), or from measurements such as increased delay at the media receiver, it shall notify the media sender of the new current maximum bitrate using TMMBR. In this context the TMMBR message is used to quickly signal to the other party a reduction in available transport bitrate. If rate adaptation is allowed, the media sending MTSI client shall, after receiving TMMBR, adjust the sent media rate to the requested rate or lower and shall respond by sending TMMBN, as described in CCM</w:t>
      </w:r>
      <w:r>
        <w:t> </w:t>
      </w:r>
      <w:r w:rsidRPr="00567618">
        <w:t>[43]. When determining the encoder bitrate the MTSI client needs to compensate for the IP/UDP/RTP overhead since the bitrate indicated in the TMMBR message includes this overhead.  To determine TMMBR and TMMBN content, both media sending and media receiving MTSI clients in terminals shall use their best estimates of packet measured overhead size when measured overhead values are not available. If the TMMBR message was sent due to an explicit indication of available bandwidth allocation, the MTSI client in terminal that sent the TMMBR message shall, after receiving the TMMBN, send a SIP UPDATE to the other party to establish the new rate as specified in clause</w:t>
      </w:r>
      <w:r>
        <w:t> </w:t>
      </w:r>
      <w:r w:rsidRPr="00567618">
        <w:t>6.2.7.</w:t>
      </w:r>
    </w:p>
    <w:p w14:paraId="7997CE2E" w14:textId="77777777" w:rsidR="00FC7E52" w:rsidRPr="00567618" w:rsidRDefault="00FC7E52" w:rsidP="00FC7E52">
      <w:r w:rsidRPr="00567618">
        <w:t>It is the media sender’s responsibility to estimate if, and by how much, queue build-up has occurred due to use of a sending rate that was higher than the available throughput, before being able to reduce the sending rate. It is therefore also the media sender’s responsibility to recover the buffering delay by sending with a rate that is lower than what the media receiver has requested in the TMMBR message for some period of time.</w:t>
      </w:r>
    </w:p>
    <w:p w14:paraId="4FCDAA47" w14:textId="77777777" w:rsidR="00FC7E52" w:rsidRPr="00567618" w:rsidRDefault="00FC7E52" w:rsidP="00FC7E52">
      <w:pPr>
        <w:rPr>
          <w:noProof/>
        </w:rPr>
      </w:pPr>
      <w:r w:rsidRPr="00567618">
        <w:rPr>
          <w:noProof/>
        </w:rPr>
        <w:t>If TMMBR and TMMBN are not allowed to be used in the session and if the MTSI client in terminal is made aware of a reduction in downlink bandwidth allocation (e.g. due to QoS renegotiation or handoff to another radio access technology) it shall send a SIP UPDATE to the other party to establish the new rate as specified in clause</w:t>
      </w:r>
      <w:r>
        <w:rPr>
          <w:noProof/>
        </w:rPr>
        <w:t> </w:t>
      </w:r>
      <w:r w:rsidRPr="00567618">
        <w:rPr>
          <w:noProof/>
        </w:rPr>
        <w:t>6.2.7.</w:t>
      </w:r>
    </w:p>
    <w:p w14:paraId="200A5178" w14:textId="77777777" w:rsidR="00FC7E52" w:rsidRPr="00567618" w:rsidRDefault="00FC7E52" w:rsidP="00FC7E52">
      <w:r w:rsidRPr="00567618">
        <w:t>If the receiving MTSI client in terminal is made aware of an increase in downlink bandwidth allocation (determined via separate negotiation) through an explicit indication from the network (e.g. due to QoS renegotiation or handoff to another radio access technology) then, if this has not yet occurred, it shall send a SIP UPDATE to the other party to establish the new rate as specified in clause</w:t>
      </w:r>
      <w:r>
        <w:t> </w:t>
      </w:r>
      <w:r w:rsidRPr="00567618">
        <w:t>6.2.7.</w:t>
      </w:r>
    </w:p>
    <w:p w14:paraId="46E41CBE" w14:textId="77777777" w:rsidR="00FC7E52" w:rsidRPr="00567618" w:rsidRDefault="00FC7E52" w:rsidP="00FC7E52">
      <w:r w:rsidRPr="00567618">
        <w:t>When an MTSI client in terminal receives available bandwidth information from ANBR (see 10.7), it shall not be considered an explicit indication of available bandwidth allocation that requires sending SIP UPDATE as described above. The conditions under which it is allowed to send SIP UPDATE based on ANBR are described in clause</w:t>
      </w:r>
      <w:r>
        <w:t> </w:t>
      </w:r>
      <w:r w:rsidRPr="00567618">
        <w:t>6.2.5.1.</w:t>
      </w:r>
    </w:p>
    <w:p w14:paraId="382F8F0C" w14:textId="77777777" w:rsidR="00FC7E52" w:rsidRPr="00567618" w:rsidRDefault="00FC7E52" w:rsidP="00FC7E52">
      <w:r w:rsidRPr="00567618">
        <w:t>The media sender information in the RTCP Sender Reports (RTCP SR) contains information about how many packets and how much data the media sender has sent. A media receiving MTSI client in terminal may use this information to detect the difference between the sent bitrate (from the remote media sending client) and the received bitrate (in the local media receiving client).</w:t>
      </w:r>
    </w:p>
    <w:p w14:paraId="138F9A07" w14:textId="77777777" w:rsidR="00FC7E52" w:rsidRPr="00567618" w:rsidRDefault="00FC7E52" w:rsidP="00FC7E52">
      <w:r w:rsidRPr="00567618">
        <w:t>The report blocks in the RTCP Receiver Reports (RTCP RR) or in the RTCP Sender Reports (RTCP SR), contain information about the highest received sequence number, the packet loss rate, the cumulative number of packet losses and interarrival jitter as experienced by the media receiver. A media sending MTSI client in terminal may use this information to detect the difference between the sent bitrate (from the local media sending client) and the received bitrate (in the remote media receiving client) and also to estimate the queue build-up that can happen when congestion occurs somewhere in the path.</w:t>
      </w:r>
    </w:p>
    <w:p w14:paraId="0714A9C8" w14:textId="77777777" w:rsidR="00FC7E52" w:rsidRPr="00567618" w:rsidRDefault="00FC7E52" w:rsidP="00FC7E52">
      <w:r w:rsidRPr="00567618">
        <w:t>To enable proper video rate adaptation, RTCP Reports must be sent frequently enough (e.g. at least twice per second) to allow MTSI clients to detect network congestion. An MTSI client in terminal shall set the RR and RS bandwidth modifiers in the SDP offer/answer to reserve an RTCP bandwidth that is no smaller than the bandwidth reserved by setting the RTCP bandwidth modifiers as follows (see Annex A.6):</w:t>
      </w:r>
    </w:p>
    <w:p w14:paraId="3EC209B7" w14:textId="77777777" w:rsidR="00FC7E52" w:rsidRPr="00567618" w:rsidRDefault="00FC7E52" w:rsidP="00FC7E52">
      <w:pPr>
        <w:pStyle w:val="B1"/>
      </w:pPr>
      <w:r w:rsidRPr="00567618">
        <w:t>-</w:t>
      </w:r>
      <w:r w:rsidRPr="00567618">
        <w:tab/>
        <w:t>0 bps for the RS field (at media level);</w:t>
      </w:r>
    </w:p>
    <w:p w14:paraId="34FB83D4" w14:textId="77777777" w:rsidR="00FC7E52" w:rsidRPr="00567618" w:rsidRDefault="00FC7E52" w:rsidP="00FC7E52">
      <w:pPr>
        <w:pStyle w:val="B1"/>
      </w:pPr>
      <w:r w:rsidRPr="00E85FFA">
        <w:t>-</w:t>
      </w:r>
      <w:r w:rsidRPr="00E85FFA">
        <w:tab/>
        <w:t>5000 bps for the RR field (at media level).</w:t>
      </w:r>
    </w:p>
    <w:p w14:paraId="2FFD2765" w14:textId="77777777" w:rsidR="00FC7E52" w:rsidRPr="00567618" w:rsidRDefault="00FC7E52" w:rsidP="00FC7E52">
      <w:pPr>
        <w:pStyle w:val="NO"/>
      </w:pPr>
      <w:r w:rsidRPr="00567618">
        <w:t>NOTE 1:</w:t>
      </w:r>
      <w:r w:rsidRPr="00567618">
        <w:tab/>
        <w:t>In a point-to-point session the MTSI clients in terminals will be reserved, on average, 2500 bps of RTCP bandwidth in each direction when the RTCP bandwidth modifiers are negotiated as described above.</w:t>
      </w:r>
    </w:p>
    <w:p w14:paraId="1DDD1D31" w14:textId="77777777" w:rsidR="00FC7E52" w:rsidRPr="00567618" w:rsidRDefault="00FC7E52" w:rsidP="00FC7E52">
      <w:pPr>
        <w:rPr>
          <w:noProof/>
        </w:rPr>
      </w:pPr>
      <w:r w:rsidRPr="00567618">
        <w:t xml:space="preserve">Furthermore, unless there is a clear need to set the RTCP bandwidth higher than specified above, </w:t>
      </w:r>
      <w:r w:rsidRPr="00567618">
        <w:rPr>
          <w:noProof/>
        </w:rPr>
        <w:t>the RTCP bandwidth modifiers in the SDP offer should be set as specified above.</w:t>
      </w:r>
    </w:p>
    <w:p w14:paraId="46B5AFED" w14:textId="77777777" w:rsidR="00FC7E52" w:rsidRPr="00567618" w:rsidRDefault="00FC7E52" w:rsidP="00FC7E52">
      <w:pPr>
        <w:pStyle w:val="NO"/>
      </w:pPr>
      <w:r w:rsidRPr="00567618">
        <w:t>NOTE 2:</w:t>
      </w:r>
      <w:r w:rsidRPr="00567618">
        <w:tab/>
      </w:r>
      <w:r>
        <w:t>RFC </w:t>
      </w:r>
      <w:r w:rsidRPr="00567618">
        <w:t>3550 recommends that the RTCP bandwidth default be 5% of the media bandwidth.  However, this default may be excessive in various scenarios, including 3GPP access networks, and should therefore be carefully evaluated when setting the RR and RS values differently than recommended in this clause.</w:t>
      </w:r>
    </w:p>
    <w:p w14:paraId="432AE9BE" w14:textId="77777777" w:rsidR="00FC7E52" w:rsidRPr="00567618" w:rsidRDefault="00FC7E52" w:rsidP="00FC7E52">
      <w:r w:rsidRPr="00567618">
        <w:t>Another way to estimate the transmitted bitrate is to analyse the size of the packets and the RTP time stamps.</w:t>
      </w:r>
    </w:p>
    <w:p w14:paraId="60560546" w14:textId="77777777" w:rsidR="00FC7E52" w:rsidRPr="00567618" w:rsidRDefault="00FC7E52" w:rsidP="00FC7E52">
      <w:pPr>
        <w:pStyle w:val="Heading3"/>
      </w:pPr>
      <w:bookmarkStart w:id="1681" w:name="_Toc26369345"/>
      <w:bookmarkStart w:id="1682" w:name="_Toc36227227"/>
      <w:bookmarkStart w:id="1683" w:name="_Toc36228242"/>
      <w:bookmarkStart w:id="1684" w:name="_Toc36228869"/>
      <w:bookmarkStart w:id="1685" w:name="_Toc68847188"/>
      <w:bookmarkStart w:id="1686" w:name="_Toc74611123"/>
      <w:bookmarkStart w:id="1687" w:name="_Toc75566402"/>
      <w:bookmarkStart w:id="1688" w:name="_Toc89789953"/>
      <w:bookmarkStart w:id="1689" w:name="_Toc99466590"/>
      <w:bookmarkStart w:id="1690" w:name="_Toc130460641"/>
      <w:r w:rsidRPr="00567618">
        <w:t>10.3.3</w:t>
      </w:r>
      <w:r w:rsidRPr="00567618">
        <w:tab/>
        <w:t>Adaptation triggers</w:t>
      </w:r>
      <w:bookmarkEnd w:id="1681"/>
      <w:bookmarkEnd w:id="1682"/>
      <w:bookmarkEnd w:id="1683"/>
      <w:bookmarkEnd w:id="1684"/>
      <w:bookmarkEnd w:id="1685"/>
      <w:bookmarkEnd w:id="1686"/>
      <w:bookmarkEnd w:id="1687"/>
      <w:bookmarkEnd w:id="1688"/>
      <w:bookmarkEnd w:id="1689"/>
      <w:bookmarkEnd w:id="1690"/>
    </w:p>
    <w:p w14:paraId="5F1533CE" w14:textId="77777777" w:rsidR="00FC7E52" w:rsidRPr="00567618" w:rsidRDefault="00FC7E52" w:rsidP="00FC7E52">
      <w:r w:rsidRPr="00567618">
        <w:t>An MTSI client in terminal sending or receiving media needs to know the currently allowed bitrate (</w:t>
      </w:r>
      <w:r w:rsidRPr="00567618">
        <w:rPr>
          <w:position w:val="-10"/>
        </w:rPr>
        <w:object w:dxaOrig="2360" w:dyaOrig="300" w14:anchorId="25B3C2B7">
          <v:shape id="_x0000_i1058" type="#_x0000_t75" style="width:120.25pt;height:15.6pt" o:ole="">
            <v:imagedata r:id="rId76" o:title=""/>
          </v:shape>
          <o:OLEObject Type="Embed" ProgID="Equation.3" ShapeID="_x0000_i1058" DrawAspect="Content" ObjectID="_1749278060" r:id="rId77"/>
        </w:object>
      </w:r>
      <w:r w:rsidRPr="00567618">
        <w:t>). The currently allowed bitrate is the minimum of the bitrate negotiated in SDP offer/answer and the bitrate allowed after the latest preceeding adaptation (e.g. last previous TMMBR message) that increased or decreased the allowed bitrate for the encoder. When no bitrate reduction trigger is received, the value from SDP offer/answer shall be used. The currently allowed bitrate may therefore vary over time.</w:t>
      </w:r>
    </w:p>
    <w:p w14:paraId="4B715CD2" w14:textId="77777777" w:rsidR="00FC7E52" w:rsidRPr="00567618" w:rsidRDefault="00FC7E52" w:rsidP="00FC7E52">
      <w:r w:rsidRPr="00567618">
        <w:t>An MTSI client in terminal sending media shall use at least one adaptation trigger that is based on the reception report blocks in the received RTCP Receiver Reports or in the RTCP Sender Reports. An MTSI client in terminal sending media should also use ANBR as an adaptation trigger.</w:t>
      </w:r>
    </w:p>
    <w:p w14:paraId="5702CF36" w14:textId="77777777" w:rsidR="00FC7E52" w:rsidRPr="00567618" w:rsidRDefault="00FC7E52" w:rsidP="00FC7E52">
      <w:pPr>
        <w:pStyle w:val="NO"/>
      </w:pPr>
      <w:r w:rsidRPr="00567618">
        <w:t>NOTE:</w:t>
      </w:r>
      <w:r w:rsidRPr="00567618">
        <w:tab/>
        <w:t>When interworking with non-MTSI clients then it may happen that the remote client only sends RTCP Receiver Reports (or Sender Reports) but does not use any adaptation triggers in its receiver. This may happen even if the remote client supports and uses TMMBR because it is possible that the remote client uses TMMBR only to signal bitrate changes due to handoff to another access and not for dynamic rate adaptation.</w:t>
      </w:r>
    </w:p>
    <w:p w14:paraId="21D42C2D" w14:textId="77777777" w:rsidR="00FC7E52" w:rsidRPr="00567618" w:rsidRDefault="00FC7E52" w:rsidP="00FC7E52">
      <w:r w:rsidRPr="00567618">
        <w:t>An MTSI client in terminal receiving media shall use at least one adaptation trigger that is not ECN. Examples of adaptation triggers are: ANBR, measurements of packet loss rate; measurements of jitter; difference between sending bitrate (e.g. from RTCP SR) and measured received bitrate; differences between sending packet rate (from RTCP SR) and received packet rate; and play-out delay margin (from packet arrival time until their scheduled play-out time).</w:t>
      </w:r>
    </w:p>
    <w:p w14:paraId="63AF80DA" w14:textId="77777777" w:rsidR="00FC7E52" w:rsidRPr="00567618" w:rsidRDefault="00FC7E52" w:rsidP="00FC7E52">
      <w:r w:rsidRPr="00567618">
        <w:t>An MTSI client in terminal sending or receiving media:</w:t>
      </w:r>
    </w:p>
    <w:p w14:paraId="5EEF2879" w14:textId="77777777" w:rsidR="00FC7E52" w:rsidRPr="00567618" w:rsidRDefault="00FC7E52" w:rsidP="00FC7E52">
      <w:pPr>
        <w:pStyle w:val="B1"/>
      </w:pPr>
      <w:r w:rsidRPr="00567618">
        <w:t>-</w:t>
      </w:r>
      <w:r w:rsidRPr="00567618">
        <w:tab/>
        <w:t>Should use one or more triggers that is capable to detect a needed reduction in throughput of 10% or more. If a trigger requires reception of an RTCP Sender or Receiver Report, the change should be detected within 3 frame durations of reception of the Sender or Receiver Report. If all triggers do not require Sender or Receiver Report reception, the change should be detected within 8 frame durations of the reduction in throughput.</w:t>
      </w:r>
    </w:p>
    <w:p w14:paraId="17F09EC6" w14:textId="77777777" w:rsidR="00FC7E52" w:rsidRPr="00567618" w:rsidRDefault="00FC7E52" w:rsidP="00FC7E52">
      <w:pPr>
        <w:pStyle w:val="B1"/>
      </w:pPr>
      <w:r w:rsidRPr="00567618">
        <w:t>-</w:t>
      </w:r>
      <w:r w:rsidRPr="00567618">
        <w:tab/>
        <w:t>Shall use one or more triggers that is capable to detect a needed reduction in throughput of 25% or more. If a trigger requires reception of an RTCP Sender or Receiver Report, the change shall be detected within 6 frame durations of reception of the Sender or Receiver Report. If all triggers do not require Sender or Receiver Report reception, the change shall be detected within 15 frame durations of the reduction in throughput.</w:t>
      </w:r>
    </w:p>
    <w:p w14:paraId="0507CC3A" w14:textId="77777777" w:rsidR="00FC7E52" w:rsidRPr="00567618" w:rsidRDefault="00FC7E52" w:rsidP="00FC7E52">
      <w:r w:rsidRPr="00567618">
        <w:t>If an MTSI client in terminal receiving media uses DL ANBR to detect a needed reduction in throughput of 10% or more, it should send RTCP TMMBR to request the highest bitrate that is lower than ANBR and all other adaptation triggers.</w:t>
      </w:r>
    </w:p>
    <w:p w14:paraId="17328CB0" w14:textId="77777777" w:rsidR="00FC7E52" w:rsidRPr="00567618" w:rsidRDefault="00FC7E52" w:rsidP="00FC7E52">
      <w:r w:rsidRPr="00567618">
        <w:t>An MTSI client in terminal sending media should take UL ANBR into account and adapt the sent bitrate to the highest bitrate that is still lower than or equal to the minimum of the adaptation triggers, and should then send RTCP TMMBN based on this bitrate.</w:t>
      </w:r>
    </w:p>
    <w:p w14:paraId="094BF796" w14:textId="25DC67D2" w:rsidR="00FC7E52" w:rsidRPr="00567618" w:rsidRDefault="00FC7E52" w:rsidP="00FC7E52">
      <w:r w:rsidRPr="00567618">
        <w:t>An MTSI client in terminal receiving media shall use at least one method to estimate if and by how much the bitrate can be increased (</w:t>
      </w:r>
      <w:r w:rsidRPr="00567618">
        <w:rPr>
          <w:noProof/>
          <w:position w:val="-10"/>
        </w:rPr>
        <w:drawing>
          <wp:inline distT="0" distB="0" distL="0" distR="0" wp14:anchorId="7C41A1BF" wp14:editId="512C26E1">
            <wp:extent cx="1114425" cy="1809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114425" cy="180975"/>
                    </a:xfrm>
                    <a:prstGeom prst="rect">
                      <a:avLst/>
                    </a:prstGeom>
                    <a:noFill/>
                    <a:ln>
                      <a:noFill/>
                    </a:ln>
                  </pic:spPr>
                </pic:pic>
              </a:graphicData>
            </a:graphic>
          </wp:inline>
        </w:drawing>
      </w:r>
      <w:r w:rsidRPr="00567618">
        <w:t xml:space="preserve">). A method for how an MTSI client in terminal can estimate when and by how much the bitrate can be increased is described in Annex C.2.5. </w:t>
      </w:r>
    </w:p>
    <w:p w14:paraId="4265D915" w14:textId="77777777" w:rsidR="00FC7E52" w:rsidRPr="00567618" w:rsidRDefault="00FC7E52" w:rsidP="00FC7E52">
      <w:pPr>
        <w:pStyle w:val="Heading3"/>
      </w:pPr>
      <w:bookmarkStart w:id="1691" w:name="_Toc26369346"/>
      <w:bookmarkStart w:id="1692" w:name="_Toc36227228"/>
      <w:bookmarkStart w:id="1693" w:name="_Toc36228243"/>
      <w:bookmarkStart w:id="1694" w:name="_Toc36228870"/>
      <w:bookmarkStart w:id="1695" w:name="_Toc68847189"/>
      <w:bookmarkStart w:id="1696" w:name="_Toc74611124"/>
      <w:bookmarkStart w:id="1697" w:name="_Toc75566403"/>
      <w:bookmarkStart w:id="1698" w:name="_Toc89789954"/>
      <w:bookmarkStart w:id="1699" w:name="_Toc99466591"/>
      <w:bookmarkStart w:id="1700" w:name="_Toc130460642"/>
      <w:r w:rsidRPr="00567618">
        <w:t>10.3.4</w:t>
      </w:r>
      <w:r w:rsidRPr="00567618">
        <w:tab/>
        <w:t>Sender behavior, downswitching</w:t>
      </w:r>
      <w:bookmarkEnd w:id="1691"/>
      <w:bookmarkEnd w:id="1692"/>
      <w:bookmarkEnd w:id="1693"/>
      <w:bookmarkEnd w:id="1694"/>
      <w:bookmarkEnd w:id="1695"/>
      <w:bookmarkEnd w:id="1696"/>
      <w:bookmarkEnd w:id="1697"/>
      <w:bookmarkEnd w:id="1698"/>
      <w:bookmarkEnd w:id="1699"/>
      <w:bookmarkEnd w:id="1700"/>
    </w:p>
    <w:p w14:paraId="5845DF2E" w14:textId="77777777" w:rsidR="00FC7E52" w:rsidRPr="00567618" w:rsidRDefault="00FC7E52" w:rsidP="00FC7E52">
      <w:pPr>
        <w:pStyle w:val="Heading4"/>
      </w:pPr>
      <w:bookmarkStart w:id="1701" w:name="_Toc26369347"/>
      <w:bookmarkStart w:id="1702" w:name="_Toc36227229"/>
      <w:bookmarkStart w:id="1703" w:name="_Toc36228244"/>
      <w:bookmarkStart w:id="1704" w:name="_Toc36228871"/>
      <w:bookmarkStart w:id="1705" w:name="_Toc68847190"/>
      <w:bookmarkStart w:id="1706" w:name="_Toc74611125"/>
      <w:bookmarkStart w:id="1707" w:name="_Toc75566404"/>
      <w:bookmarkStart w:id="1708" w:name="_Toc89789955"/>
      <w:bookmarkStart w:id="1709" w:name="_Toc99466592"/>
      <w:bookmarkStart w:id="1710" w:name="_Toc130460643"/>
      <w:r w:rsidRPr="00567618">
        <w:t>10.3.4.1</w:t>
      </w:r>
      <w:r w:rsidRPr="00567618">
        <w:tab/>
        <w:t>Downswitching divided into phases</w:t>
      </w:r>
      <w:bookmarkEnd w:id="1701"/>
      <w:bookmarkEnd w:id="1702"/>
      <w:bookmarkEnd w:id="1703"/>
      <w:bookmarkEnd w:id="1704"/>
      <w:bookmarkEnd w:id="1705"/>
      <w:bookmarkEnd w:id="1706"/>
      <w:bookmarkEnd w:id="1707"/>
      <w:bookmarkEnd w:id="1708"/>
      <w:bookmarkEnd w:id="1709"/>
      <w:bookmarkEnd w:id="1710"/>
    </w:p>
    <w:p w14:paraId="0B8FDEC7" w14:textId="77777777" w:rsidR="00FC7E52" w:rsidRPr="00567618" w:rsidRDefault="00FC7E52" w:rsidP="00FC7E52">
      <w:r w:rsidRPr="00567618">
        <w:t xml:space="preserve">The downswitching of the encoder bitrate in response to received adaptation requests or performance metrics is divided into two phases: </w:t>
      </w:r>
    </w:p>
    <w:p w14:paraId="29621D76" w14:textId="77777777" w:rsidR="00FC7E52" w:rsidRPr="00567618" w:rsidRDefault="00FC7E52" w:rsidP="00FC7E52">
      <w:pPr>
        <w:pStyle w:val="B1"/>
      </w:pPr>
      <w:r w:rsidRPr="00567618">
        <w:t>-</w:t>
      </w:r>
      <w:r w:rsidRPr="00567618">
        <w:tab/>
        <w:t>First a rate reduction phase, where the bitrate is reduced from the target bitrate currently used by the sender, which is too high for the current operating conditions, to the bitrate that is suitable for the current operating conditions.</w:t>
      </w:r>
    </w:p>
    <w:p w14:paraId="3410EEF1" w14:textId="77777777" w:rsidR="00FC7E52" w:rsidRPr="00567618" w:rsidRDefault="00FC7E52" w:rsidP="00FC7E52">
      <w:pPr>
        <w:pStyle w:val="B1"/>
      </w:pPr>
      <w:r w:rsidRPr="00567618">
        <w:t>-</w:t>
      </w:r>
      <w:r w:rsidRPr="00567618">
        <w:tab/>
        <w:t>Then a delay recovery phase, where the delay of any buffered data is recovered.</w:t>
      </w:r>
    </w:p>
    <w:p w14:paraId="08AB5A70" w14:textId="77777777" w:rsidR="00FC7E52" w:rsidRPr="00567618" w:rsidRDefault="00FC7E52" w:rsidP="00FC7E52">
      <w:r w:rsidRPr="00567618">
        <w:t>These phases are described in more detail below.</w:t>
      </w:r>
    </w:p>
    <w:p w14:paraId="30B927B8" w14:textId="77777777" w:rsidR="00FC7E52" w:rsidRPr="00567618" w:rsidRDefault="00FC7E52" w:rsidP="00FC7E52">
      <w:r w:rsidRPr="00567618">
        <w:t>Annex C.2 gives a further description of the downswitching procedure.</w:t>
      </w:r>
    </w:p>
    <w:p w14:paraId="4A359E0D" w14:textId="77777777" w:rsidR="00FC7E52" w:rsidRPr="00567618" w:rsidRDefault="00FC7E52" w:rsidP="00FC7E52">
      <w:pPr>
        <w:pStyle w:val="Heading4"/>
      </w:pPr>
      <w:bookmarkStart w:id="1711" w:name="_Toc26369348"/>
      <w:bookmarkStart w:id="1712" w:name="_Toc36227230"/>
      <w:bookmarkStart w:id="1713" w:name="_Toc36228245"/>
      <w:bookmarkStart w:id="1714" w:name="_Toc36228872"/>
      <w:bookmarkStart w:id="1715" w:name="_Toc68847191"/>
      <w:bookmarkStart w:id="1716" w:name="_Toc74611126"/>
      <w:bookmarkStart w:id="1717" w:name="_Toc75566405"/>
      <w:bookmarkStart w:id="1718" w:name="_Toc89789956"/>
      <w:bookmarkStart w:id="1719" w:name="_Toc99466593"/>
      <w:bookmarkStart w:id="1720" w:name="_Toc130460644"/>
      <w:r w:rsidRPr="00567618">
        <w:t>10.3.4.2</w:t>
      </w:r>
      <w:r w:rsidRPr="00567618">
        <w:tab/>
        <w:t>Rate reduction phase</w:t>
      </w:r>
      <w:bookmarkEnd w:id="1711"/>
      <w:bookmarkEnd w:id="1712"/>
      <w:bookmarkEnd w:id="1713"/>
      <w:bookmarkEnd w:id="1714"/>
      <w:bookmarkEnd w:id="1715"/>
      <w:bookmarkEnd w:id="1716"/>
      <w:bookmarkEnd w:id="1717"/>
      <w:bookmarkEnd w:id="1718"/>
      <w:bookmarkEnd w:id="1719"/>
      <w:bookmarkEnd w:id="1720"/>
    </w:p>
    <w:p w14:paraId="05FD3B42" w14:textId="77777777" w:rsidR="00FC7E52" w:rsidRPr="00567618" w:rsidRDefault="00FC7E52" w:rsidP="00FC7E52">
      <w:r w:rsidRPr="00567618">
        <w:t>An MTSI client in terminal sending media should be able to immediately change the sending bitrate to the bitrate requested in a received TMMBR message.</w:t>
      </w:r>
    </w:p>
    <w:p w14:paraId="5ED700FB" w14:textId="77777777" w:rsidR="00FC7E52" w:rsidRPr="00567618" w:rsidRDefault="00FC7E52" w:rsidP="00FC7E52">
      <w:r w:rsidRPr="00567618">
        <w:t>Due to differences in client implementations (video encoder, cameras, etc), a sending MTSI client in terminal may or may not be able to immediately change the sending bitrate to the bitrate requested in a TMMBR message. The capability to immediately change the bitrate may also depend on whether the bitrate adaptation requires changing the frame rate and/or the video resolution.</w:t>
      </w:r>
    </w:p>
    <w:p w14:paraId="794D8B40" w14:textId="77777777" w:rsidR="00FC7E52" w:rsidRPr="00567618" w:rsidRDefault="00FC7E52" w:rsidP="00FC7E52">
      <w:r w:rsidRPr="00567618">
        <w:t>When a reduction of the bitrate is requested with TMMBR and the MTSI client in terminal cannot immediately adapt to the requested bitrate then this will introduce excessive bits (</w:t>
      </w:r>
      <w:r w:rsidRPr="00567618">
        <w:rPr>
          <w:position w:val="-10"/>
        </w:rPr>
        <w:object w:dxaOrig="1040" w:dyaOrig="300" w14:anchorId="7CE71039">
          <v:shape id="_x0000_i1059" type="#_x0000_t75" style="width:53pt;height:15.6pt" o:ole="">
            <v:imagedata r:id="rId79" o:title=""/>
          </v:shape>
          <o:OLEObject Type="Embed" ProgID="Equation.3" ShapeID="_x0000_i1059" DrawAspect="Content" ObjectID="_1749278061" r:id="rId80"/>
        </w:object>
      </w:r>
      <w:r w:rsidRPr="00567618">
        <w:t>) since the sending bitrate will be higher than the available bitrate. These excessive bits will cause buffering, packet delays and sometimes packet losses. In this case, the MTSI client in terminal shall calculate the amount of excessive bits that are created until the bitrate has been reduced to the requested bitrate. In this case, the sending MTSI client in terminal:</w:t>
      </w:r>
    </w:p>
    <w:p w14:paraId="2EE40FEF" w14:textId="77777777" w:rsidR="00FC7E52" w:rsidRPr="00567618" w:rsidRDefault="00FC7E52" w:rsidP="00FC7E52">
      <w:pPr>
        <w:pStyle w:val="B1"/>
      </w:pPr>
      <w:r w:rsidRPr="00567618">
        <w:t>-</w:t>
      </w:r>
      <w:r w:rsidRPr="00567618">
        <w:tab/>
        <w:t>should adapt the encoding bitrate such that:</w:t>
      </w:r>
    </w:p>
    <w:p w14:paraId="7E441D0F" w14:textId="77777777" w:rsidR="00FC7E52" w:rsidRPr="00567618" w:rsidRDefault="00FC7E52" w:rsidP="00FC7E52">
      <w:pPr>
        <w:pStyle w:val="FP"/>
      </w:pPr>
      <w:r w:rsidRPr="00567618">
        <w:tab/>
      </w:r>
      <w:r w:rsidRPr="00567618">
        <w:rPr>
          <w:position w:val="-10"/>
        </w:rPr>
        <w:object w:dxaOrig="3040" w:dyaOrig="300" w14:anchorId="47665404">
          <v:shape id="_x0000_i1060" type="#_x0000_t75" style="width:150.2pt;height:15.6pt" o:ole="">
            <v:imagedata r:id="rId81" o:title=""/>
          </v:shape>
          <o:OLEObject Type="Embed" ProgID="Equation.3" ShapeID="_x0000_i1060" DrawAspect="Content" ObjectID="_1749278062" r:id="rId82"/>
        </w:object>
      </w:r>
      <w:r w:rsidRPr="00567618">
        <w:tab/>
        <w:t>(10.3.4.2-1)</w:t>
      </w:r>
    </w:p>
    <w:p w14:paraId="161BD578" w14:textId="77777777" w:rsidR="00FC7E52" w:rsidRPr="00567618" w:rsidRDefault="00FC7E52" w:rsidP="00FC7E52">
      <w:pPr>
        <w:pStyle w:val="B1"/>
      </w:pPr>
      <w:r w:rsidRPr="00567618">
        <w:t>-</w:t>
      </w:r>
      <w:r w:rsidRPr="00567618">
        <w:tab/>
        <w:t>shall adapt the encoding bitrate such that:</w:t>
      </w:r>
    </w:p>
    <w:p w14:paraId="44D90A60" w14:textId="77777777" w:rsidR="00FC7E52" w:rsidRPr="00567618" w:rsidRDefault="00FC7E52" w:rsidP="00FC7E52">
      <w:pPr>
        <w:pStyle w:val="FP"/>
      </w:pPr>
      <w:r w:rsidRPr="00567618">
        <w:tab/>
      </w:r>
      <w:r w:rsidRPr="00567618">
        <w:rPr>
          <w:position w:val="-10"/>
        </w:rPr>
        <w:object w:dxaOrig="2560" w:dyaOrig="300" w14:anchorId="3BB1FA4A">
          <v:shape id="_x0000_i1061" type="#_x0000_t75" style="width:123.65pt;height:15.6pt" o:ole="">
            <v:imagedata r:id="rId83" o:title=""/>
          </v:shape>
          <o:OLEObject Type="Embed" ProgID="Equation.3" ShapeID="_x0000_i1061" DrawAspect="Content" ObjectID="_1749278063" r:id="rId84"/>
        </w:object>
      </w:r>
      <w:r w:rsidRPr="00567618">
        <w:tab/>
        <w:t>(10.3.4.2-2)</w:t>
      </w:r>
    </w:p>
    <w:p w14:paraId="556FDE0A" w14:textId="77777777" w:rsidR="00FC7E52" w:rsidRPr="00567618" w:rsidRDefault="00FC7E52" w:rsidP="00FC7E52">
      <w:r w:rsidRPr="00567618">
        <w:t>where:</w:t>
      </w:r>
    </w:p>
    <w:p w14:paraId="3FA60551" w14:textId="77777777" w:rsidR="00FC7E52" w:rsidRPr="00567618" w:rsidRDefault="00FC7E52" w:rsidP="00FC7E52">
      <w:pPr>
        <w:pStyle w:val="FP"/>
      </w:pPr>
      <w:r w:rsidRPr="00567618">
        <w:tab/>
      </w:r>
      <w:r w:rsidRPr="00567618">
        <w:rPr>
          <w:position w:val="-10"/>
        </w:rPr>
        <w:object w:dxaOrig="5200" w:dyaOrig="300" w14:anchorId="35DBC4BF">
          <v:shape id="_x0000_i1062" type="#_x0000_t75" style="width:262.85pt;height:15.6pt" o:ole="">
            <v:imagedata r:id="rId85" o:title=""/>
          </v:shape>
          <o:OLEObject Type="Embed" ProgID="Equation.3" ShapeID="_x0000_i1062" DrawAspect="Content" ObjectID="_1749278064" r:id="rId86"/>
        </w:object>
      </w:r>
      <w:r w:rsidRPr="00567618">
        <w:tab/>
        <w:t>(10.3.4.2-3)</w:t>
      </w:r>
    </w:p>
    <w:p w14:paraId="5F26CC8A" w14:textId="77777777" w:rsidR="00FC7E52" w:rsidRPr="00567618" w:rsidRDefault="00FC7E52" w:rsidP="00FC7E52">
      <w:r w:rsidRPr="00567618">
        <w:t>and:</w:t>
      </w:r>
      <w:r w:rsidRPr="00567618">
        <w:tab/>
      </w:r>
      <w:r w:rsidRPr="00567618">
        <w:rPr>
          <w:position w:val="-10"/>
        </w:rPr>
        <w:object w:dxaOrig="1440" w:dyaOrig="300" w14:anchorId="4B17A163">
          <v:shape id="_x0000_i1063" type="#_x0000_t75" style="width:72.7pt;height:15.6pt" o:ole="">
            <v:imagedata r:id="rId87" o:title=""/>
          </v:shape>
          <o:OLEObject Type="Embed" ProgID="Equation.3" ShapeID="_x0000_i1063" DrawAspect="Content" ObjectID="_1749278065" r:id="rId88"/>
        </w:object>
      </w:r>
      <w:r w:rsidRPr="00567618">
        <w:t>is the adaptation time required by the Worst-Case Adaptation Algorithm, see Annex C.2.4, in this case 1 second;</w:t>
      </w:r>
    </w:p>
    <w:p w14:paraId="6E81BB59" w14:textId="77777777" w:rsidR="00FC7E52" w:rsidRPr="00567618" w:rsidRDefault="00FC7E52" w:rsidP="00FC7E52">
      <w:r w:rsidRPr="00567618">
        <w:tab/>
      </w:r>
      <w:r w:rsidRPr="00567618">
        <w:tab/>
      </w:r>
      <w:r w:rsidRPr="00567618">
        <w:rPr>
          <w:position w:val="-10"/>
        </w:rPr>
        <w:object w:dxaOrig="960" w:dyaOrig="260" w14:anchorId="6497302C">
          <v:shape id="_x0000_i1064" type="#_x0000_t75" style="width:48.25pt;height:13.6pt" o:ole="">
            <v:imagedata r:id="rId89" o:title=""/>
          </v:shape>
          <o:OLEObject Type="Embed" ProgID="Equation.3" ShapeID="_x0000_i1064" DrawAspect="Content" ObjectID="_1749278066" r:id="rId90"/>
        </w:object>
      </w:r>
      <w:r w:rsidRPr="00567618">
        <w:t xml:space="preserve"> is the bit-rate used before the adaptation starts;</w:t>
      </w:r>
    </w:p>
    <w:p w14:paraId="01FD30C9" w14:textId="77777777" w:rsidR="00FC7E52" w:rsidRPr="00567618" w:rsidRDefault="00FC7E52" w:rsidP="00FC7E52">
      <w:r w:rsidRPr="00567618">
        <w:tab/>
      </w:r>
      <w:r w:rsidRPr="00567618">
        <w:tab/>
      </w:r>
      <w:r w:rsidRPr="00567618">
        <w:rPr>
          <w:position w:val="-10"/>
        </w:rPr>
        <w:object w:dxaOrig="880" w:dyaOrig="260" w14:anchorId="172006B1">
          <v:shape id="_x0000_i1065" type="#_x0000_t75" style="width:44.15pt;height:13.6pt" o:ole="">
            <v:imagedata r:id="rId91" o:title=""/>
          </v:shape>
          <o:OLEObject Type="Embed" ProgID="Equation.3" ShapeID="_x0000_i1065" DrawAspect="Content" ObjectID="_1749278067" r:id="rId92"/>
        </w:object>
      </w:r>
      <w:r w:rsidRPr="00567618">
        <w:t xml:space="preserve"> is the bit-rate requested in the TMMBR message.</w:t>
      </w:r>
    </w:p>
    <w:p w14:paraId="69452E6A" w14:textId="77777777" w:rsidR="00FC7E52" w:rsidRPr="00567618" w:rsidRDefault="00FC7E52" w:rsidP="00FC7E52">
      <w:r w:rsidRPr="00567618">
        <w:t xml:space="preserve">The </w:t>
      </w:r>
      <w:r w:rsidRPr="00567618">
        <w:rPr>
          <w:position w:val="-10"/>
        </w:rPr>
        <w:object w:dxaOrig="1040" w:dyaOrig="300" w14:anchorId="42AD6DB2">
          <v:shape id="_x0000_i1066" type="#_x0000_t75" style="width:53pt;height:15.6pt" o:ole="">
            <v:imagedata r:id="rId93" o:title=""/>
          </v:shape>
          <o:OLEObject Type="Embed" ProgID="Equation.3" ShapeID="_x0000_i1066" DrawAspect="Content" ObjectID="_1749278068" r:id="rId94"/>
        </w:object>
      </w:r>
      <w:r w:rsidRPr="00567618">
        <w:t xml:space="preserve"> is calculated over the </w:t>
      </w:r>
      <w:r w:rsidRPr="00567618">
        <w:rPr>
          <w:position w:val="-10"/>
        </w:rPr>
        <w:object w:dxaOrig="1939" w:dyaOrig="300" w14:anchorId="125624C0">
          <v:shape id="_x0000_i1067" type="#_x0000_t75" style="width:98.5pt;height:15.6pt" o:ole="">
            <v:imagedata r:id="rId95" o:title=""/>
          </v:shape>
          <o:OLEObject Type="Embed" ProgID="Equation.3" ShapeID="_x0000_i1067" DrawAspect="Content" ObjectID="_1749278069" r:id="rId96"/>
        </w:object>
      </w:r>
      <w:r w:rsidRPr="00567618">
        <w:t xml:space="preserve">, which is from the time when the TMMBR message is received until encoder has adapted down to the </w:t>
      </w:r>
      <w:r w:rsidRPr="00567618">
        <w:rPr>
          <w:position w:val="-10"/>
        </w:rPr>
        <w:object w:dxaOrig="880" w:dyaOrig="260" w14:anchorId="0DCCA07C">
          <v:shape id="_x0000_i1068" type="#_x0000_t75" style="width:44.15pt;height:13.6pt" o:ole="">
            <v:imagedata r:id="rId91" o:title=""/>
          </v:shape>
          <o:OLEObject Type="Embed" ProgID="Equation.3" ShapeID="_x0000_i1068" DrawAspect="Content" ObjectID="_1749278070" r:id="rId97"/>
        </w:object>
      </w:r>
      <w:r w:rsidRPr="00567618">
        <w:t xml:space="preserve">, see also Annex C.2.4. The bitrate used by the encoder is expected to vary from frame to frame. The bitrate should therefore be averaged using a sliding window over at least the last 5 frame durations before comparing it to the </w:t>
      </w:r>
      <w:r w:rsidRPr="00567618">
        <w:rPr>
          <w:position w:val="-10"/>
        </w:rPr>
        <w:object w:dxaOrig="880" w:dyaOrig="260" w14:anchorId="7E357A80">
          <v:shape id="_x0000_i1069" type="#_x0000_t75" style="width:44.15pt;height:13.6pt" o:ole="">
            <v:imagedata r:id="rId91" o:title=""/>
          </v:shape>
          <o:OLEObject Type="Embed" ProgID="Equation.3" ShapeID="_x0000_i1069" DrawAspect="Content" ObjectID="_1749278071" r:id="rId98"/>
        </w:object>
      </w:r>
      <w:r w:rsidRPr="00567618">
        <w:t>.</w:t>
      </w:r>
    </w:p>
    <w:p w14:paraId="1E127679" w14:textId="77777777" w:rsidR="00FC7E52" w:rsidRPr="00567618" w:rsidRDefault="00FC7E52" w:rsidP="00FC7E52">
      <w:r w:rsidRPr="00567618">
        <w:t>An MTSI client in terminal reducing the bitrate:</w:t>
      </w:r>
    </w:p>
    <w:p w14:paraId="4557C1E5" w14:textId="77777777" w:rsidR="00FC7E52" w:rsidRPr="00567618" w:rsidRDefault="00FC7E52" w:rsidP="00FC7E52">
      <w:pPr>
        <w:pStyle w:val="B1"/>
      </w:pPr>
      <w:r w:rsidRPr="00567618">
        <w:t>-</w:t>
      </w:r>
      <w:r w:rsidRPr="00567618">
        <w:tab/>
        <w:t xml:space="preserve">should have adapted down to </w:t>
      </w:r>
      <w:r w:rsidRPr="00567618">
        <w:rPr>
          <w:position w:val="-10"/>
        </w:rPr>
        <w:object w:dxaOrig="880" w:dyaOrig="260" w14:anchorId="64A98F50">
          <v:shape id="_x0000_i1070" type="#_x0000_t75" style="width:44.15pt;height:13.6pt" o:ole="">
            <v:imagedata r:id="rId91" o:title=""/>
          </v:shape>
          <o:OLEObject Type="Embed" ProgID="Equation.3" ShapeID="_x0000_i1070" DrawAspect="Content" ObjectID="_1749278072" r:id="rId99"/>
        </w:object>
      </w:r>
      <w:r w:rsidRPr="00567618">
        <w:t xml:space="preserve"> </w:t>
      </w:r>
      <w:r w:rsidRPr="00567618">
        <w:rPr>
          <w:position w:val="-10"/>
        </w:rPr>
        <w:object w:dxaOrig="1860" w:dyaOrig="300" w14:anchorId="57EBD1FE">
          <v:shape id="_x0000_i1071" type="#_x0000_t75" style="width:93.75pt;height:15.6pt" o:ole="">
            <v:imagedata r:id="rId100" o:title=""/>
          </v:shape>
          <o:OLEObject Type="Embed" ProgID="Equation.3" ShapeID="_x0000_i1071" DrawAspect="Content" ObjectID="_1749278073" r:id="rId101"/>
        </w:object>
      </w:r>
      <w:r w:rsidRPr="00567618">
        <w:t xml:space="preserve"> after the TMMBR message was received,</w:t>
      </w:r>
    </w:p>
    <w:p w14:paraId="52B64209" w14:textId="77777777" w:rsidR="00FC7E52" w:rsidRPr="00567618" w:rsidRDefault="00FC7E52" w:rsidP="00FC7E52">
      <w:pPr>
        <w:pStyle w:val="B1"/>
      </w:pPr>
      <w:r w:rsidRPr="00567618">
        <w:t>-</w:t>
      </w:r>
      <w:r w:rsidRPr="00567618">
        <w:tab/>
        <w:t xml:space="preserve">shall have adapted down to </w:t>
      </w:r>
      <w:r w:rsidRPr="00567618">
        <w:rPr>
          <w:position w:val="-10"/>
        </w:rPr>
        <w:object w:dxaOrig="880" w:dyaOrig="260" w14:anchorId="0CE3E6A0">
          <v:shape id="_x0000_i1072" type="#_x0000_t75" style="width:44.15pt;height:13.6pt" o:ole="">
            <v:imagedata r:id="rId91" o:title=""/>
          </v:shape>
          <o:OLEObject Type="Embed" ProgID="Equation.3" ShapeID="_x0000_i1072" DrawAspect="Content" ObjectID="_1749278074" r:id="rId102"/>
        </w:object>
      </w:r>
      <w:r w:rsidRPr="00567618">
        <w:t xml:space="preserve"> </w:t>
      </w:r>
      <w:r w:rsidRPr="00567618">
        <w:rPr>
          <w:position w:val="-10"/>
        </w:rPr>
        <w:object w:dxaOrig="1719" w:dyaOrig="279" w14:anchorId="1E134A70">
          <v:shape id="_x0000_i1073" type="#_x0000_t75" style="width:87pt;height:13.6pt" o:ole="">
            <v:imagedata r:id="rId103" o:title=""/>
          </v:shape>
          <o:OLEObject Type="Embed" ProgID="Equation.3" ShapeID="_x0000_i1073" DrawAspect="Content" ObjectID="_1749278075" r:id="rId104"/>
        </w:object>
      </w:r>
      <w:r w:rsidRPr="00567618">
        <w:t xml:space="preserve"> after the TMMBR message was received.</w:t>
      </w:r>
    </w:p>
    <w:p w14:paraId="351036ED" w14:textId="77777777" w:rsidR="00FC7E52" w:rsidRPr="00567618" w:rsidRDefault="00FC7E52" w:rsidP="00FC7E52">
      <w:r w:rsidRPr="00567618">
        <w:t xml:space="preserve">The above procedure applies only when a bitrate reduction is requested with a TMMBR message. When the bitrate is increased, after the congestion has been cleared, then the above procedure does not apply. </w:t>
      </w:r>
    </w:p>
    <w:p w14:paraId="4A17EBE7" w14:textId="77777777" w:rsidR="00FC7E52" w:rsidRPr="00567618" w:rsidRDefault="00FC7E52" w:rsidP="00FC7E52">
      <w:r w:rsidRPr="00567618">
        <w:t>Annex C.2.4 gives a further description of the above requirements and recommendations and how the encoder should behave during the rate reducing phase.</w:t>
      </w:r>
    </w:p>
    <w:p w14:paraId="12C1D38A" w14:textId="77777777" w:rsidR="00FC7E52" w:rsidRPr="00567618" w:rsidRDefault="00FC7E52" w:rsidP="00FC7E52">
      <w:pPr>
        <w:pStyle w:val="Heading4"/>
      </w:pPr>
      <w:bookmarkStart w:id="1721" w:name="_Toc26369349"/>
      <w:bookmarkStart w:id="1722" w:name="_Toc36227231"/>
      <w:bookmarkStart w:id="1723" w:name="_Toc36228246"/>
      <w:bookmarkStart w:id="1724" w:name="_Toc36228873"/>
      <w:bookmarkStart w:id="1725" w:name="_Toc68847192"/>
      <w:bookmarkStart w:id="1726" w:name="_Toc74611127"/>
      <w:bookmarkStart w:id="1727" w:name="_Toc75566406"/>
      <w:bookmarkStart w:id="1728" w:name="_Toc89789957"/>
      <w:bookmarkStart w:id="1729" w:name="_Toc99466594"/>
      <w:bookmarkStart w:id="1730" w:name="_Toc130460645"/>
      <w:r w:rsidRPr="00567618">
        <w:t>10.3.4.3</w:t>
      </w:r>
      <w:r w:rsidRPr="00567618">
        <w:tab/>
        <w:t>Delay recovery phase</w:t>
      </w:r>
      <w:bookmarkEnd w:id="1721"/>
      <w:bookmarkEnd w:id="1722"/>
      <w:bookmarkEnd w:id="1723"/>
      <w:bookmarkEnd w:id="1724"/>
      <w:bookmarkEnd w:id="1725"/>
      <w:bookmarkEnd w:id="1726"/>
      <w:bookmarkEnd w:id="1727"/>
      <w:bookmarkEnd w:id="1728"/>
      <w:bookmarkEnd w:id="1729"/>
      <w:bookmarkEnd w:id="1730"/>
    </w:p>
    <w:p w14:paraId="30DD07B6" w14:textId="77777777" w:rsidR="00FC7E52" w:rsidRPr="00567618" w:rsidRDefault="00FC7E52" w:rsidP="00FC7E52">
      <w:r w:rsidRPr="00567618">
        <w:t>After adapting down to the requested bit-rate the sending MTSI client in terminal shall use a delay recovery phase where the bit-rate is (on average) lower than the requested bit-rate until the buffering delay caused by the excessive bits (</w:t>
      </w:r>
      <w:r w:rsidRPr="00567618">
        <w:rPr>
          <w:position w:val="-10"/>
        </w:rPr>
        <w:object w:dxaOrig="1040" w:dyaOrig="300" w14:anchorId="651B7B02">
          <v:shape id="_x0000_i1074" type="#_x0000_t75" style="width:53pt;height:15.6pt" o:ole="">
            <v:imagedata r:id="rId79" o:title=""/>
          </v:shape>
          <o:OLEObject Type="Embed" ProgID="Equation.3" ShapeID="_x0000_i1074" DrawAspect="Content" ObjectID="_1749278076" r:id="rId105"/>
        </w:object>
      </w:r>
      <w:r w:rsidRPr="00567618">
        <w:t>) described in clause</w:t>
      </w:r>
      <w:r>
        <w:t> </w:t>
      </w:r>
      <w:r w:rsidRPr="00567618">
        <w:t>10.3.4.2 have been recovered, see also Annex C.2.4 and C.2.6.</w:t>
      </w:r>
    </w:p>
    <w:p w14:paraId="2A7D9BE6" w14:textId="77777777" w:rsidR="00FC7E52" w:rsidRPr="00567618" w:rsidRDefault="00FC7E52" w:rsidP="00FC7E52">
      <w:pPr>
        <w:pStyle w:val="Heading3"/>
      </w:pPr>
      <w:bookmarkStart w:id="1731" w:name="_Toc26369350"/>
      <w:bookmarkStart w:id="1732" w:name="_Toc36227232"/>
      <w:bookmarkStart w:id="1733" w:name="_Toc36228247"/>
      <w:bookmarkStart w:id="1734" w:name="_Toc36228874"/>
      <w:bookmarkStart w:id="1735" w:name="_Toc68847193"/>
      <w:bookmarkStart w:id="1736" w:name="_Toc74611128"/>
      <w:bookmarkStart w:id="1737" w:name="_Toc75566407"/>
      <w:bookmarkStart w:id="1738" w:name="_Toc89789958"/>
      <w:bookmarkStart w:id="1739" w:name="_Toc99466595"/>
      <w:bookmarkStart w:id="1740" w:name="_Toc130460646"/>
      <w:r w:rsidRPr="00567618">
        <w:t>10.3.5</w:t>
      </w:r>
      <w:r w:rsidRPr="00567618">
        <w:tab/>
        <w:t>Sender behavior, up-switching</w:t>
      </w:r>
      <w:bookmarkEnd w:id="1731"/>
      <w:bookmarkEnd w:id="1732"/>
      <w:bookmarkEnd w:id="1733"/>
      <w:bookmarkEnd w:id="1734"/>
      <w:bookmarkEnd w:id="1735"/>
      <w:bookmarkEnd w:id="1736"/>
      <w:bookmarkEnd w:id="1737"/>
      <w:bookmarkEnd w:id="1738"/>
      <w:bookmarkEnd w:id="1739"/>
      <w:bookmarkEnd w:id="1740"/>
    </w:p>
    <w:p w14:paraId="2FD284AC" w14:textId="77777777" w:rsidR="00FC7E52" w:rsidRPr="00567618" w:rsidRDefault="00FC7E52" w:rsidP="00FC7E52">
      <w:r w:rsidRPr="00567618">
        <w:t>An MTSI client in terminal sending media with a bitrate lower than currently allowed bitrate should try to increase the bitrate up to the currently allowed bitrate. The bitrate of the encoded media is increased slowly until the currently allowed bitrate is reached while monitoring that the quality is maintained, i.e. no packet losses and no delay should be introduced because of the up-switch.</w:t>
      </w:r>
    </w:p>
    <w:p w14:paraId="3A388437" w14:textId="77777777" w:rsidR="00FC7E52" w:rsidRPr="00567618" w:rsidRDefault="00FC7E52" w:rsidP="00FC7E52">
      <w:r w:rsidRPr="00567618">
        <w:t>An MTSI client in terminal sending media with a bitrate according to the currently allowed bitrate and receiving a TMMBR request for increasing the bitrate:</w:t>
      </w:r>
    </w:p>
    <w:p w14:paraId="253501A2" w14:textId="77777777" w:rsidR="00FC7E52" w:rsidRPr="00567618" w:rsidRDefault="00FC7E52" w:rsidP="00FC7E52">
      <w:pPr>
        <w:pStyle w:val="B1"/>
      </w:pPr>
      <w:r w:rsidRPr="00567618">
        <w:t>-</w:t>
      </w:r>
      <w:r w:rsidRPr="00567618">
        <w:tab/>
        <w:t>should ramp up the bitrate to the currently allowed bitrate within 0.5 seconds,</w:t>
      </w:r>
    </w:p>
    <w:p w14:paraId="7D8C5A8C" w14:textId="77777777" w:rsidR="00FC7E52" w:rsidRPr="00567618" w:rsidRDefault="00FC7E52" w:rsidP="00FC7E52">
      <w:pPr>
        <w:pStyle w:val="B1"/>
      </w:pPr>
      <w:r w:rsidRPr="00567618">
        <w:t>-</w:t>
      </w:r>
      <w:r w:rsidRPr="00567618">
        <w:tab/>
        <w:t>shall ramp up the bitrate to the currently allowed bitrate within 1 second.</w:t>
      </w:r>
    </w:p>
    <w:p w14:paraId="0C7A9DA1" w14:textId="77777777" w:rsidR="00FC7E52" w:rsidRPr="00567618" w:rsidRDefault="00FC7E52" w:rsidP="00FC7E52">
      <w:r w:rsidRPr="00567618">
        <w:t>If during the up-switch procedure the MTSI client receives a TMMBR message for reducing the bitrate then the up-switch shall be aborted and the down-switch is started as described in clause</w:t>
      </w:r>
      <w:r>
        <w:t> </w:t>
      </w:r>
      <w:r w:rsidRPr="00567618">
        <w:t>10.3.4.</w:t>
      </w:r>
    </w:p>
    <w:p w14:paraId="56FDEB33" w14:textId="77777777" w:rsidR="00FC7E52" w:rsidRPr="00567618" w:rsidRDefault="00FC7E52" w:rsidP="00FC7E52">
      <w:pPr>
        <w:pStyle w:val="Heading3"/>
      </w:pPr>
      <w:bookmarkStart w:id="1741" w:name="_Toc26369351"/>
      <w:bookmarkStart w:id="1742" w:name="_Toc36227233"/>
      <w:bookmarkStart w:id="1743" w:name="_Toc36228248"/>
      <w:bookmarkStart w:id="1744" w:name="_Toc36228875"/>
      <w:bookmarkStart w:id="1745" w:name="_Toc68847194"/>
      <w:bookmarkStart w:id="1746" w:name="_Toc74611129"/>
      <w:bookmarkStart w:id="1747" w:name="_Toc75566408"/>
      <w:bookmarkStart w:id="1748" w:name="_Toc89789959"/>
      <w:bookmarkStart w:id="1749" w:name="_Toc99466596"/>
      <w:bookmarkStart w:id="1750" w:name="_Toc130460647"/>
      <w:r w:rsidRPr="00567618">
        <w:t>10.3.6</w:t>
      </w:r>
      <w:r w:rsidRPr="00567618">
        <w:tab/>
        <w:t>Receiver behavior, down-switching</w:t>
      </w:r>
      <w:bookmarkEnd w:id="1741"/>
      <w:bookmarkEnd w:id="1742"/>
      <w:bookmarkEnd w:id="1743"/>
      <w:bookmarkEnd w:id="1744"/>
      <w:bookmarkEnd w:id="1745"/>
      <w:bookmarkEnd w:id="1746"/>
      <w:bookmarkEnd w:id="1747"/>
      <w:bookmarkEnd w:id="1748"/>
      <w:bookmarkEnd w:id="1749"/>
      <w:bookmarkEnd w:id="1750"/>
    </w:p>
    <w:p w14:paraId="6634E8D4" w14:textId="77777777" w:rsidR="00FC7E52" w:rsidRPr="00567618" w:rsidRDefault="00FC7E52" w:rsidP="00FC7E52">
      <w:r w:rsidRPr="00567618">
        <w:t>An MTSI client in terminal receiving media and detecting that the throughput is reduced shall behave as follows:</w:t>
      </w:r>
    </w:p>
    <w:p w14:paraId="16D4FD09" w14:textId="77777777" w:rsidR="00FC7E52" w:rsidRPr="00567618" w:rsidRDefault="00FC7E52" w:rsidP="00FC7E52">
      <w:pPr>
        <w:pStyle w:val="B1"/>
      </w:pPr>
      <w:r w:rsidRPr="00567618">
        <w:t>-</w:t>
      </w:r>
      <w:r w:rsidRPr="00567618">
        <w:tab/>
        <w:t>When detecting that the throughput is reduced by more than 10% then it should send a TMMBR message requesting a bitrate that is at least 10% lower than the currently allowed bitrate,</w:t>
      </w:r>
    </w:p>
    <w:p w14:paraId="03FC0AF4" w14:textId="77777777" w:rsidR="00FC7E52" w:rsidRPr="00567618" w:rsidRDefault="00FC7E52" w:rsidP="00FC7E52">
      <w:pPr>
        <w:pStyle w:val="B1"/>
      </w:pPr>
      <w:r w:rsidRPr="00567618">
        <w:t>-</w:t>
      </w:r>
      <w:r w:rsidRPr="00567618">
        <w:tab/>
        <w:t>When detecting that the throughput is reduced by more than 25% then it shall send a TMMBR message requesting a bitrate that is at least 25% lower than the currently allowed bitrate.</w:t>
      </w:r>
    </w:p>
    <w:p w14:paraId="773CED75" w14:textId="77777777" w:rsidR="00FC7E52" w:rsidRPr="00567618" w:rsidRDefault="00FC7E52" w:rsidP="00FC7E52">
      <w:r w:rsidRPr="00567618">
        <w:t>TMMBR messages for down-switch are urgent feedback messages and shall be sent as soon as possibly. AVPF early mode or immediate mode,</w:t>
      </w:r>
      <w:r>
        <w:t> </w:t>
      </w:r>
      <w:r w:rsidRPr="00567618">
        <w:t>[40] shall be used whenever possible.</w:t>
      </w:r>
    </w:p>
    <w:p w14:paraId="776E91E5" w14:textId="77777777" w:rsidR="00FC7E52" w:rsidRPr="00567618" w:rsidRDefault="00FC7E52" w:rsidP="00FC7E52">
      <w:pPr>
        <w:pStyle w:val="Heading3"/>
      </w:pPr>
      <w:bookmarkStart w:id="1751" w:name="_Toc26369352"/>
      <w:bookmarkStart w:id="1752" w:name="_Toc36227234"/>
      <w:bookmarkStart w:id="1753" w:name="_Toc36228249"/>
      <w:bookmarkStart w:id="1754" w:name="_Toc36228876"/>
      <w:bookmarkStart w:id="1755" w:name="_Toc68847195"/>
      <w:bookmarkStart w:id="1756" w:name="_Toc74611130"/>
      <w:bookmarkStart w:id="1757" w:name="_Toc75566409"/>
      <w:bookmarkStart w:id="1758" w:name="_Toc89789960"/>
      <w:bookmarkStart w:id="1759" w:name="_Toc99466597"/>
      <w:bookmarkStart w:id="1760" w:name="_Toc130460648"/>
      <w:r w:rsidRPr="00567618">
        <w:t>10.3.7</w:t>
      </w:r>
      <w:r w:rsidRPr="00567618">
        <w:tab/>
        <w:t>Receiver behavior, up-switch</w:t>
      </w:r>
      <w:bookmarkEnd w:id="1751"/>
      <w:bookmarkEnd w:id="1752"/>
      <w:bookmarkEnd w:id="1753"/>
      <w:bookmarkEnd w:id="1754"/>
      <w:bookmarkEnd w:id="1755"/>
      <w:bookmarkEnd w:id="1756"/>
      <w:bookmarkEnd w:id="1757"/>
      <w:bookmarkEnd w:id="1758"/>
      <w:bookmarkEnd w:id="1759"/>
      <w:bookmarkEnd w:id="1760"/>
    </w:p>
    <w:p w14:paraId="67DFE9B6" w14:textId="77777777" w:rsidR="00FC7E52" w:rsidRPr="00567618" w:rsidRDefault="00FC7E52" w:rsidP="00FC7E52">
      <w:r w:rsidRPr="00567618">
        <w:t>An MTSI client in terminal receiving media and detecting that the bitrate can be increase shall behave as follows:</w:t>
      </w:r>
    </w:p>
    <w:p w14:paraId="1415DE23" w14:textId="77777777" w:rsidR="00FC7E52" w:rsidRPr="00567618" w:rsidRDefault="00FC7E52" w:rsidP="00FC7E52">
      <w:pPr>
        <w:pStyle w:val="B1"/>
      </w:pPr>
      <w:r w:rsidRPr="00567618">
        <w:t>-</w:t>
      </w:r>
      <w:r w:rsidRPr="00567618">
        <w:tab/>
        <w:t>If the bitrate can be increased by at least 5% then the MTSI client in terminal should send a TMMBR message requesting a bitrate that is:</w:t>
      </w:r>
    </w:p>
    <w:p w14:paraId="25F79139" w14:textId="77777777" w:rsidR="00FC7E52" w:rsidRPr="00567618" w:rsidRDefault="00FC7E52" w:rsidP="00FC7E52">
      <w:pPr>
        <w:pStyle w:val="EQ"/>
      </w:pPr>
      <w:r w:rsidRPr="00567618">
        <w:tab/>
      </w:r>
      <w:r w:rsidRPr="00567618">
        <w:rPr>
          <w:position w:val="-10"/>
        </w:rPr>
        <w:object w:dxaOrig="8100" w:dyaOrig="300" w14:anchorId="6A4AF123">
          <v:shape id="_x0000_i1075" type="#_x0000_t75" style="width:394.05pt;height:15.6pt" o:ole="">
            <v:imagedata r:id="rId106" o:title=""/>
          </v:shape>
          <o:OLEObject Type="Embed" ProgID="Equation.3" ShapeID="_x0000_i1075" DrawAspect="Content" ObjectID="_1749278077" r:id="rId107"/>
        </w:object>
      </w:r>
      <w:r w:rsidRPr="00567618">
        <w:tab/>
        <w:t>(10.3.7-1)</w:t>
      </w:r>
    </w:p>
    <w:p w14:paraId="258B0D80" w14:textId="77777777" w:rsidR="00FC7E52" w:rsidRPr="00567618" w:rsidRDefault="00FC7E52" w:rsidP="00FC7E52">
      <w:pPr>
        <w:pStyle w:val="B1"/>
      </w:pPr>
      <w:r w:rsidRPr="00567618">
        <w:t>-</w:t>
      </w:r>
      <w:r w:rsidRPr="00567618">
        <w:tab/>
        <w:t>If the bitrate can be increased by at least 15% then the MTSI client in terminal shall send a TMMBR message requesting a bitrate that is:</w:t>
      </w:r>
    </w:p>
    <w:p w14:paraId="6291C083" w14:textId="77777777" w:rsidR="00FC7E52" w:rsidRPr="00567618" w:rsidRDefault="00FC7E52" w:rsidP="00FC7E52">
      <w:pPr>
        <w:pStyle w:val="EQ"/>
      </w:pPr>
      <w:r w:rsidRPr="00567618">
        <w:tab/>
      </w:r>
      <w:r w:rsidRPr="00567618">
        <w:rPr>
          <w:position w:val="-26"/>
        </w:rPr>
        <w:object w:dxaOrig="8779" w:dyaOrig="620" w14:anchorId="5811BDC1">
          <v:shape id="_x0000_i1076" type="#_x0000_t75" style="width:425.8pt;height:31.25pt" o:ole="">
            <v:imagedata r:id="rId108" o:title=""/>
          </v:shape>
          <o:OLEObject Type="Embed" ProgID="Equation.3" ShapeID="_x0000_i1076" DrawAspect="Content" ObjectID="_1749278078" r:id="rId109"/>
        </w:object>
      </w:r>
      <w:r w:rsidRPr="00567618">
        <w:tab/>
        <w:t>(10.3.7-2)</w:t>
      </w:r>
    </w:p>
    <w:p w14:paraId="0C9359B4" w14:textId="77777777" w:rsidR="00FC7E52" w:rsidRPr="00567618" w:rsidRDefault="00FC7E52" w:rsidP="00FC7E52">
      <w:r w:rsidRPr="00567618">
        <w:t>TMMBR messages for up-switch shall be sent with the normal compound RTCP packets following the normal RTCP transmission rules defined for the RTP/AVP profile,</w:t>
      </w:r>
      <w:r>
        <w:t> </w:t>
      </w:r>
      <w:r w:rsidRPr="00567618">
        <w:t>[9]. This is to not unnecessarily prevent possible subsequent urgent feedback messages, e.g. for down-switch, to be sent using AVPF early mode or immediate mode.</w:t>
      </w:r>
    </w:p>
    <w:p w14:paraId="0BE50863" w14:textId="77777777" w:rsidR="00FC7E52" w:rsidRPr="00567618" w:rsidRDefault="00FC7E52" w:rsidP="00FC7E52">
      <w:pPr>
        <w:pStyle w:val="Heading3"/>
      </w:pPr>
      <w:bookmarkStart w:id="1761" w:name="_Toc26369353"/>
      <w:bookmarkStart w:id="1762" w:name="_Toc36227235"/>
      <w:bookmarkStart w:id="1763" w:name="_Toc36228250"/>
      <w:bookmarkStart w:id="1764" w:name="_Toc36228877"/>
      <w:bookmarkStart w:id="1765" w:name="_Toc68847196"/>
      <w:bookmarkStart w:id="1766" w:name="_Toc74611131"/>
      <w:bookmarkStart w:id="1767" w:name="_Toc75566410"/>
      <w:bookmarkStart w:id="1768" w:name="_Toc89789961"/>
      <w:bookmarkStart w:id="1769" w:name="_Toc99466598"/>
      <w:bookmarkStart w:id="1770" w:name="_Toc130460649"/>
      <w:r w:rsidRPr="00567618">
        <w:t>10.3.8</w:t>
      </w:r>
      <w:r w:rsidRPr="00567618">
        <w:tab/>
        <w:t>ECN triggered adaptation</w:t>
      </w:r>
      <w:bookmarkEnd w:id="1761"/>
      <w:bookmarkEnd w:id="1762"/>
      <w:bookmarkEnd w:id="1763"/>
      <w:bookmarkEnd w:id="1764"/>
      <w:bookmarkEnd w:id="1765"/>
      <w:bookmarkEnd w:id="1766"/>
      <w:bookmarkEnd w:id="1767"/>
      <w:bookmarkEnd w:id="1768"/>
      <w:bookmarkEnd w:id="1769"/>
      <w:bookmarkEnd w:id="1770"/>
    </w:p>
    <w:p w14:paraId="6C7F8811" w14:textId="77777777" w:rsidR="00FC7E52" w:rsidRPr="00567618" w:rsidRDefault="00FC7E52" w:rsidP="00FC7E52">
      <w:r w:rsidRPr="00567618">
        <w:t>ECN triggered adaptation may be used in addition to other adaptation triggers. However, when ECN is used an MTSI client in terminal receiving media shall also use at least one other adaptation trigger, see clause</w:t>
      </w:r>
      <w:r>
        <w:t> </w:t>
      </w:r>
      <w:r w:rsidRPr="00567618">
        <w:t>10.3.3. When ECN is used, an MTSI client in terminal sending media shall also monitor the received RTCP SR/RR. If ANBR described in clause</w:t>
      </w:r>
      <w:r>
        <w:t> </w:t>
      </w:r>
      <w:r w:rsidRPr="00567618">
        <w:t>10.7 is used, the bitrate value used in that bitrate recommendation shall be seen as independent from ECN and thus not taking ECN-CE markings into account. It is therefore possible that ECN-CE and ANBR with a decreased bitrate value both report on the same detected restriction.</w:t>
      </w:r>
    </w:p>
    <w:p w14:paraId="7393E6AA" w14:textId="77777777" w:rsidR="00FC7E52" w:rsidRPr="00567618" w:rsidRDefault="00FC7E52" w:rsidP="00FC7E52">
      <w:pPr>
        <w:pStyle w:val="NF"/>
      </w:pPr>
      <w:r w:rsidRPr="00567618">
        <w:t>NOTE 1:</w:t>
      </w:r>
      <w:r w:rsidRPr="00567618">
        <w:tab/>
        <w:t>When ECN is negotiated, some networks in the path may allow ECN signalling to pass through even though the network does not actively use ECN to indicate congestion. For example, in a session between an LTE UE and a HSPA UE, the LTE access may allow and use ECN, but the backbone and the HSPA access may allow ECN to be used without marking packets with ECN-CE if congestion occurs in the backbone or in the HSPA access side.</w:t>
      </w:r>
    </w:p>
    <w:p w14:paraId="0C04F695" w14:textId="77777777" w:rsidR="00FC7E52" w:rsidRPr="00567618" w:rsidRDefault="00FC7E52" w:rsidP="00FC7E52">
      <w:pPr>
        <w:pStyle w:val="FP"/>
      </w:pPr>
    </w:p>
    <w:p w14:paraId="3574581E" w14:textId="77777777" w:rsidR="00FC7E52" w:rsidRPr="00567618" w:rsidRDefault="00FC7E52" w:rsidP="00FC7E52">
      <w:pPr>
        <w:rPr>
          <w:noProof/>
        </w:rPr>
      </w:pPr>
      <w:r w:rsidRPr="00567618">
        <w:rPr>
          <w:noProof/>
        </w:rPr>
        <w:t>Table 10.2 defines a mandatory set of parameters that are used by the ECN triggered adaptation. The default values for the parameters are also specified. Alternate values for these parameters may be configured into the MTSI client based on operator policy, for example using OMA-DM.</w:t>
      </w:r>
    </w:p>
    <w:p w14:paraId="4B655442" w14:textId="77777777" w:rsidR="00FC7E52" w:rsidRPr="00567618" w:rsidRDefault="00FC7E52" w:rsidP="00FC7E52">
      <w:pPr>
        <w:pStyle w:val="TH"/>
      </w:pPr>
      <w:r w:rsidRPr="00567618">
        <w:t>Table 10.2: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35"/>
        <w:gridCol w:w="5670"/>
      </w:tblGrid>
      <w:tr w:rsidR="00FC7E52" w:rsidRPr="00567618" w14:paraId="790530D2" w14:textId="77777777" w:rsidTr="00DD54CD">
        <w:trPr>
          <w:jc w:val="center"/>
        </w:trPr>
        <w:tc>
          <w:tcPr>
            <w:tcW w:w="2835" w:type="dxa"/>
          </w:tcPr>
          <w:p w14:paraId="095E4E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1771" w:name="_MCCTEMPBM_CRPT86940092___4" w:colFirst="0" w:colLast="0"/>
            <w:r w:rsidRPr="00567618">
              <w:rPr>
                <w:rFonts w:ascii="Arial" w:hAnsi="Arial"/>
                <w:b/>
                <w:sz w:val="18"/>
              </w:rPr>
              <w:t>Parameter</w:t>
            </w:r>
          </w:p>
        </w:tc>
        <w:tc>
          <w:tcPr>
            <w:tcW w:w="5670" w:type="dxa"/>
          </w:tcPr>
          <w:p w14:paraId="01ECEB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67618">
              <w:rPr>
                <w:rFonts w:ascii="Arial" w:hAnsi="Arial"/>
                <w:b/>
                <w:sz w:val="18"/>
              </w:rPr>
              <w:t>Description</w:t>
            </w:r>
          </w:p>
        </w:tc>
      </w:tr>
      <w:tr w:rsidR="00FC7E52" w:rsidRPr="00567618" w14:paraId="3A75B23D" w14:textId="77777777" w:rsidTr="00DD54CD">
        <w:trPr>
          <w:jc w:val="center"/>
        </w:trPr>
        <w:tc>
          <w:tcPr>
            <w:tcW w:w="2835" w:type="dxa"/>
          </w:tcPr>
          <w:p w14:paraId="572ECE58" w14:textId="77777777" w:rsidR="00FC7E52" w:rsidRPr="00567618" w:rsidDel="00A1612B"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772" w:name="_MCCTEMPBM_CRPT86940093___7"/>
            <w:bookmarkEnd w:id="1771"/>
            <w:r w:rsidRPr="00567618">
              <w:rPr>
                <w:rFonts w:ascii="Courier New" w:hAnsi="Courier New" w:cs="Courier New"/>
                <w:sz w:val="18"/>
              </w:rPr>
              <w:t>ECN_min_rate_relative</w:t>
            </w:r>
            <w:bookmarkEnd w:id="1772"/>
          </w:p>
        </w:tc>
        <w:tc>
          <w:tcPr>
            <w:tcW w:w="5670" w:type="dxa"/>
          </w:tcPr>
          <w:p w14:paraId="39AEDFA9" w14:textId="77777777" w:rsidR="00FC7E52" w:rsidRPr="00567618" w:rsidRDefault="00FC7E52" w:rsidP="00DD54CD">
            <w:pPr>
              <w:keepNext/>
              <w:keepLines/>
              <w:spacing w:after="0"/>
              <w:rPr>
                <w:rFonts w:ascii="Arial" w:hAnsi="Arial" w:cs="Arial"/>
                <w:sz w:val="18"/>
              </w:rPr>
            </w:pPr>
            <w:bookmarkStart w:id="1773" w:name="_MCCTEMPBM_CRPT86940094___7"/>
            <w:r w:rsidRPr="00567618">
              <w:rPr>
                <w:rFonts w:ascii="Arial" w:hAnsi="Arial" w:cs="Arial"/>
                <w:sz w:val="18"/>
              </w:rPr>
              <w:t>Lower boundary (proportion of the bit rate negotiated for the video stream) for the media bit-rate adaptation in response to ECN-CE marking. The media bit-rate shall not be reduced below this value as a reaction to the received ECN-CE.</w:t>
            </w:r>
          </w:p>
          <w:p w14:paraId="04C71A22" w14:textId="77777777" w:rsidR="00FC7E52" w:rsidRPr="00567618" w:rsidRDefault="00FC7E52" w:rsidP="00DD54CD">
            <w:pPr>
              <w:keepNext/>
              <w:keepLines/>
              <w:spacing w:after="0"/>
              <w:rPr>
                <w:rFonts w:ascii="Arial" w:hAnsi="Arial" w:cs="Arial"/>
                <w:sz w:val="18"/>
              </w:rPr>
            </w:pPr>
            <w:r w:rsidRPr="00567618">
              <w:rPr>
                <w:rFonts w:ascii="Arial" w:hAnsi="Arial" w:cs="Arial"/>
                <w:sz w:val="18"/>
              </w:rPr>
              <w:t>The ECN_min_rate should be selected to maintain an acceptable service quality while reducing the resource utilization.</w:t>
            </w:r>
          </w:p>
          <w:bookmarkEnd w:id="1773"/>
          <w:p w14:paraId="6542459E" w14:textId="77777777" w:rsidR="00FC7E52" w:rsidRPr="00567618" w:rsidRDefault="00FC7E52" w:rsidP="00DD54CD">
            <w:pPr>
              <w:pStyle w:val="TAL"/>
              <w:rPr>
                <w:rFonts w:cs="Arial"/>
              </w:rPr>
            </w:pPr>
            <w:r w:rsidRPr="00567618">
              <w:rPr>
                <w:rFonts w:cs="Arial"/>
              </w:rPr>
              <w:t>Default value: Same as INITIAL_CODEC_RATE for video if defined, otherwise 50%</w:t>
            </w:r>
          </w:p>
        </w:tc>
      </w:tr>
      <w:tr w:rsidR="00FC7E52" w:rsidRPr="00567618" w14:paraId="71196202" w14:textId="77777777" w:rsidTr="00DD54CD">
        <w:trPr>
          <w:jc w:val="center"/>
        </w:trPr>
        <w:tc>
          <w:tcPr>
            <w:tcW w:w="2835" w:type="dxa"/>
          </w:tcPr>
          <w:p w14:paraId="5043A0F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774" w:name="_MCCTEMPBM_CRPT86940095___7"/>
            <w:r w:rsidRPr="00567618">
              <w:rPr>
                <w:rFonts w:ascii="Courier New" w:hAnsi="Courier New" w:cs="Courier New"/>
                <w:sz w:val="18"/>
              </w:rPr>
              <w:t>ECN_min_rate_absolute</w:t>
            </w:r>
            <w:bookmarkEnd w:id="1774"/>
          </w:p>
        </w:tc>
        <w:tc>
          <w:tcPr>
            <w:tcW w:w="5670" w:type="dxa"/>
          </w:tcPr>
          <w:p w14:paraId="4D82A5D4" w14:textId="77777777" w:rsidR="00FC7E52" w:rsidRPr="00567618" w:rsidRDefault="00FC7E52" w:rsidP="00DD54CD">
            <w:pPr>
              <w:pStyle w:val="TAL"/>
              <w:rPr>
                <w:rFonts w:cs="Arial"/>
              </w:rPr>
            </w:pPr>
            <w:r w:rsidRPr="00567618">
              <w:rPr>
                <w:rFonts w:cs="Arial"/>
              </w:rPr>
              <w:t>Lower boundary (kbps) for the media bit-rate adaptation in response to ECN-CE marking. The media bit-rate shall not be reduced below this value as a reaction to the received ECN-CE.</w:t>
            </w:r>
          </w:p>
          <w:p w14:paraId="28209327" w14:textId="77777777" w:rsidR="00FC7E52" w:rsidRPr="00567618" w:rsidRDefault="00FC7E52" w:rsidP="00DD54CD">
            <w:pPr>
              <w:pStyle w:val="TAL"/>
              <w:rPr>
                <w:rFonts w:cs="Arial"/>
              </w:rPr>
            </w:pPr>
            <w:r w:rsidRPr="00567618">
              <w:rPr>
                <w:rFonts w:cs="Arial"/>
              </w:rPr>
              <w:t>The ECN_min_rate should be selected to maintain an acceptable service quality while reducing the resource utilization.</w:t>
            </w:r>
          </w:p>
          <w:p w14:paraId="04BA108B" w14:textId="77777777" w:rsidR="00FC7E52" w:rsidRPr="00567618" w:rsidRDefault="00FC7E52" w:rsidP="00DD54CD">
            <w:pPr>
              <w:pStyle w:val="TAL"/>
              <w:rPr>
                <w:rFonts w:cs="Arial"/>
              </w:rPr>
            </w:pPr>
            <w:r w:rsidRPr="00567618">
              <w:rPr>
                <w:rFonts w:cs="Arial"/>
              </w:rPr>
              <w:t>Default value: 48 kbps</w:t>
            </w:r>
          </w:p>
        </w:tc>
      </w:tr>
      <w:tr w:rsidR="00FC7E52" w:rsidRPr="00567618" w14:paraId="0678B1E2" w14:textId="77777777" w:rsidTr="00DD54CD">
        <w:trPr>
          <w:jc w:val="center"/>
        </w:trPr>
        <w:tc>
          <w:tcPr>
            <w:tcW w:w="2835" w:type="dxa"/>
          </w:tcPr>
          <w:p w14:paraId="75D1EBC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775" w:name="_MCCTEMPBM_CRPT86940096___7"/>
            <w:r w:rsidRPr="00567618">
              <w:rPr>
                <w:rFonts w:ascii="Courier New" w:hAnsi="Courier New" w:cs="Courier New"/>
                <w:sz w:val="18"/>
              </w:rPr>
              <w:t>ECN_congestion_wait</w:t>
            </w:r>
            <w:bookmarkEnd w:id="1775"/>
          </w:p>
        </w:tc>
        <w:tc>
          <w:tcPr>
            <w:tcW w:w="5670" w:type="dxa"/>
          </w:tcPr>
          <w:p w14:paraId="114FE1BB" w14:textId="77777777" w:rsidR="00FC7E52" w:rsidRPr="00567618" w:rsidRDefault="00FC7E52" w:rsidP="00DD54CD">
            <w:pPr>
              <w:pStyle w:val="TAL"/>
              <w:rPr>
                <w:rFonts w:cs="Arial"/>
                <w:bCs/>
              </w:rPr>
            </w:pPr>
            <w:r w:rsidRPr="00567618">
              <w:rPr>
                <w:rFonts w:cs="Arial"/>
                <w:bCs/>
              </w:rPr>
              <w:t>The waiting time after an ECN-CE marking for which an up-switch shall not be attempted.</w:t>
            </w:r>
          </w:p>
          <w:p w14:paraId="409376B6" w14:textId="77777777" w:rsidR="00FC7E52" w:rsidRPr="00567618" w:rsidRDefault="00FC7E52" w:rsidP="00DD54CD">
            <w:pPr>
              <w:pStyle w:val="TAL"/>
              <w:rPr>
                <w:rFonts w:cs="Arial"/>
                <w:bCs/>
              </w:rPr>
            </w:pPr>
            <w:r w:rsidRPr="00567618">
              <w:rPr>
                <w:rFonts w:cs="Arial"/>
                <w:bCs/>
              </w:rPr>
              <w:t>A negative value indicates an infinite waiting time, i.e. to prevent up-switch for the whole remaining session.</w:t>
            </w:r>
          </w:p>
          <w:p w14:paraId="743DEB4C" w14:textId="77777777" w:rsidR="00FC7E52" w:rsidRPr="00567618" w:rsidRDefault="00FC7E52" w:rsidP="00DD54CD">
            <w:pPr>
              <w:pStyle w:val="TAL"/>
              <w:rPr>
                <w:rFonts w:cs="Arial"/>
                <w:bCs/>
              </w:rPr>
            </w:pPr>
            <w:r w:rsidRPr="00567618">
              <w:rPr>
                <w:rFonts w:cs="Arial"/>
                <w:bCs/>
              </w:rPr>
              <w:t>Default value: 5 seconds</w:t>
            </w:r>
          </w:p>
        </w:tc>
      </w:tr>
    </w:tbl>
    <w:p w14:paraId="5F4CD489" w14:textId="77777777" w:rsidR="00FC7E52" w:rsidRPr="00567618" w:rsidRDefault="00FC7E52" w:rsidP="00FC7E52">
      <w:pPr>
        <w:pStyle w:val="FP"/>
        <w:rPr>
          <w:noProof/>
        </w:rPr>
      </w:pPr>
    </w:p>
    <w:p w14:paraId="218276C5" w14:textId="77777777" w:rsidR="00FC7E52" w:rsidRPr="00567618" w:rsidRDefault="00FC7E52" w:rsidP="00FC7E52">
      <w:pPr>
        <w:rPr>
          <w:noProof/>
        </w:rPr>
      </w:pPr>
      <w:bookmarkStart w:id="1776" w:name="_MCCTEMPBM_CRPT86940097___7"/>
      <w:r w:rsidRPr="00567618">
        <w:rPr>
          <w:noProof/>
        </w:rPr>
        <w:t xml:space="preserve">The </w:t>
      </w:r>
      <w:r w:rsidRPr="00567618">
        <w:rPr>
          <w:rFonts w:ascii="Courier New" w:hAnsi="Courier New" w:cs="Courier New"/>
          <w:noProof/>
        </w:rPr>
        <w:t>ECN_min_rate</w:t>
      </w:r>
      <w:r w:rsidRPr="00567618">
        <w:rPr>
          <w:noProof/>
        </w:rPr>
        <w:t xml:space="preserve"> parameter is set to the larger of the </w:t>
      </w:r>
      <w:r w:rsidRPr="00567618">
        <w:rPr>
          <w:rFonts w:ascii="Courier New" w:hAnsi="Courier New" w:cs="Courier New"/>
          <w:noProof/>
        </w:rPr>
        <w:t>ECN_min_rate_relative</w:t>
      </w:r>
      <w:r w:rsidRPr="00567618">
        <w:rPr>
          <w:noProof/>
        </w:rPr>
        <w:t xml:space="preserve"> and </w:t>
      </w:r>
      <w:r w:rsidRPr="00567618">
        <w:rPr>
          <w:rFonts w:ascii="Courier New" w:hAnsi="Courier New" w:cs="Courier New"/>
          <w:noProof/>
        </w:rPr>
        <w:t>ECN_min_rate_absolute</w:t>
      </w:r>
      <w:r w:rsidRPr="00567618">
        <w:rPr>
          <w:noProof/>
        </w:rPr>
        <w:t xml:space="preserve"> values. Since the </w:t>
      </w:r>
      <w:r w:rsidRPr="00567618">
        <w:rPr>
          <w:rFonts w:ascii="Courier New" w:hAnsi="Courier New" w:cs="Courier New"/>
          <w:noProof/>
        </w:rPr>
        <w:t>ECN_min_rate_relative</w:t>
      </w:r>
      <w:r w:rsidRPr="00567618">
        <w:rPr>
          <w:noProof/>
        </w:rPr>
        <w:t xml:space="preserve"> parameter is relative to the outcome of the offer-answer negotiation this means that the </w:t>
      </w:r>
      <w:r w:rsidRPr="00567618">
        <w:rPr>
          <w:rFonts w:ascii="Courier New" w:hAnsi="Courier New" w:cs="Courier New"/>
          <w:noProof/>
        </w:rPr>
        <w:t>ECN_min_rate</w:t>
      </w:r>
      <w:r w:rsidRPr="00567618">
        <w:rPr>
          <w:noProof/>
        </w:rPr>
        <w:t xml:space="preserve"> value may be different for different sessions. The </w:t>
      </w:r>
      <w:r w:rsidRPr="00567618">
        <w:rPr>
          <w:rFonts w:ascii="Courier New" w:hAnsi="Courier New" w:cs="Courier New"/>
          <w:noProof/>
        </w:rPr>
        <w:t>ECN_min_rate_absolute</w:t>
      </w:r>
      <w:r w:rsidRPr="00567618">
        <w:rPr>
          <w:noProof/>
        </w:rPr>
        <w:t xml:space="preserve"> parameter is used to prevent too low bit rates for video, which would result in too low quality.</w:t>
      </w:r>
    </w:p>
    <w:p w14:paraId="251325BB" w14:textId="77777777" w:rsidR="00FC7E52" w:rsidRPr="00567618" w:rsidRDefault="00FC7E52" w:rsidP="00FC7E52">
      <w:pPr>
        <w:rPr>
          <w:noProof/>
        </w:rPr>
      </w:pPr>
      <w:r w:rsidRPr="00567618">
        <w:rPr>
          <w:noProof/>
        </w:rPr>
        <w:t xml:space="preserve">The configuration of adaptation parameters, and the actions taken during the adaptation, are specific to the particular triggers. For example, the adaptation may be configured to reduce the media bit-rate to </w:t>
      </w:r>
      <w:r w:rsidRPr="00567618">
        <w:rPr>
          <w:rFonts w:ascii="Courier New" w:hAnsi="Courier New" w:cs="Courier New"/>
          <w:noProof/>
        </w:rPr>
        <w:t>ECN_min_rate</w:t>
      </w:r>
      <w:r w:rsidRPr="00567618">
        <w:rPr>
          <w:noProof/>
        </w:rPr>
        <w:t xml:space="preserve"> when ECN-CE is detected, while it may reduce the media bit-rate even further for bad radio conditions when high PLR is detected.</w:t>
      </w:r>
    </w:p>
    <w:p w14:paraId="6A9B3951" w14:textId="77777777" w:rsidR="00FC7E52" w:rsidRPr="00567618" w:rsidRDefault="00FC7E52" w:rsidP="00FC7E52">
      <w:pPr>
        <w:rPr>
          <w:noProof/>
        </w:rPr>
      </w:pPr>
      <w:r w:rsidRPr="00567618">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567618">
        <w:rPr>
          <w:rFonts w:ascii="Courier New" w:hAnsi="Courier New" w:cs="Courier New"/>
          <w:noProof/>
        </w:rPr>
        <w:t>ECN_min_rate</w:t>
      </w:r>
      <w:r w:rsidRPr="00567618">
        <w:rPr>
          <w:noProof/>
        </w:rPr>
        <w:t xml:space="preserve"> or below. An MTSI client detecting a congestion event shall not send an adaptation request to increase the media bit-rate for a time period </w:t>
      </w:r>
      <w:r w:rsidRPr="00567618">
        <w:rPr>
          <w:rFonts w:ascii="Courier New" w:hAnsi="Courier New" w:cs="Courier New"/>
          <w:noProof/>
        </w:rPr>
        <w:t>ECN_congestion_wait</w:t>
      </w:r>
      <w:r w:rsidRPr="00567618">
        <w:rPr>
          <w:noProof/>
        </w:rPr>
        <w:t xml:space="preserve"> after the end of the congestion event.</w:t>
      </w:r>
    </w:p>
    <w:bookmarkEnd w:id="1776"/>
    <w:p w14:paraId="5FF2D614" w14:textId="77777777" w:rsidR="00FC7E52" w:rsidRPr="00567618" w:rsidRDefault="00FC7E52" w:rsidP="00FC7E52">
      <w:pPr>
        <w:rPr>
          <w:noProof/>
        </w:rPr>
      </w:pPr>
      <w:r w:rsidRPr="00567618">
        <w:rPr>
          <w:noProof/>
        </w:rPr>
        <w:t>Multiple adaptation algorithms can be used in parallel, for example ECN-triggered adaptation, ANBR, and Packet Loss Rate-triggered adaptation. When multiple adaptation trigger algorithms are used for the rate adaptation, the rate that the MTSI client is allowed to use should be no higher than any of the rates determined by each adaptation algorithm.</w:t>
      </w:r>
    </w:p>
    <w:p w14:paraId="020BAE90" w14:textId="77777777" w:rsidR="00FC7E52" w:rsidRPr="00567618" w:rsidRDefault="00FC7E52" w:rsidP="00FC7E52">
      <w:pPr>
        <w:pStyle w:val="NO"/>
        <w:rPr>
          <w:noProof/>
        </w:rPr>
      </w:pPr>
      <w:r w:rsidRPr="00567618">
        <w:rPr>
          <w:noProof/>
        </w:rPr>
        <w:t>NOTE 2:</w:t>
      </w:r>
      <w:r w:rsidRPr="00567618">
        <w:rPr>
          <w:noProof/>
        </w:rPr>
        <w:tab/>
        <w:t>For example, if the ECN-triggered adaptation indicates that 100kbps should be used and if the PLR-triggered adaptation indicates that 75kbps should be used then the rate that the MTSI client uses should be no higher than min(100, 75) = 75kbps.</w:t>
      </w:r>
    </w:p>
    <w:p w14:paraId="15347001" w14:textId="77777777" w:rsidR="00FC7E52" w:rsidRPr="00567618" w:rsidRDefault="00FC7E52" w:rsidP="00FC7E52">
      <w:pPr>
        <w:pStyle w:val="FP"/>
      </w:pPr>
    </w:p>
    <w:p w14:paraId="17B997DB" w14:textId="77777777" w:rsidR="00FC7E52" w:rsidRPr="00567618" w:rsidRDefault="00FC7E52" w:rsidP="00FC7E52">
      <w:pPr>
        <w:pStyle w:val="Heading2"/>
      </w:pPr>
      <w:bookmarkStart w:id="1777" w:name="_Toc26369354"/>
      <w:bookmarkStart w:id="1778" w:name="_Toc36227236"/>
      <w:bookmarkStart w:id="1779" w:name="_Toc36228251"/>
      <w:bookmarkStart w:id="1780" w:name="_Toc36228878"/>
      <w:bookmarkStart w:id="1781" w:name="_Toc68847197"/>
      <w:bookmarkStart w:id="1782" w:name="_Toc74611132"/>
      <w:bookmarkStart w:id="1783" w:name="_Toc75566411"/>
      <w:bookmarkStart w:id="1784" w:name="_Toc89789962"/>
      <w:bookmarkStart w:id="1785" w:name="_Toc99466599"/>
      <w:bookmarkStart w:id="1786" w:name="_Toc130460650"/>
      <w:r w:rsidRPr="00567618">
        <w:t>10.4</w:t>
      </w:r>
      <w:r w:rsidRPr="00567618">
        <w:tab/>
        <w:t>Text</w:t>
      </w:r>
      <w:bookmarkEnd w:id="1777"/>
      <w:bookmarkEnd w:id="1778"/>
      <w:bookmarkEnd w:id="1779"/>
      <w:bookmarkEnd w:id="1780"/>
      <w:bookmarkEnd w:id="1781"/>
      <w:bookmarkEnd w:id="1782"/>
      <w:bookmarkEnd w:id="1783"/>
      <w:bookmarkEnd w:id="1784"/>
      <w:bookmarkEnd w:id="1785"/>
      <w:bookmarkEnd w:id="1786"/>
    </w:p>
    <w:p w14:paraId="46036D99" w14:textId="77777777" w:rsidR="00FC7E52" w:rsidRPr="00567618" w:rsidRDefault="00FC7E52" w:rsidP="00FC7E52">
      <w:r w:rsidRPr="00567618">
        <w:t>Rate adaptation (downgrade of used bandwidth) of text shall follow the recommendation in clause</w:t>
      </w:r>
      <w:r>
        <w:t> </w:t>
      </w:r>
      <w:r w:rsidRPr="00567618">
        <w:t xml:space="preserve">9 of </w:t>
      </w:r>
      <w:r>
        <w:t>RFC </w:t>
      </w:r>
      <w:r w:rsidRPr="00567618">
        <w:t>4103</w:t>
      </w:r>
      <w:r>
        <w:t> </w:t>
      </w:r>
      <w:r w:rsidRPr="00567618">
        <w:t>[31]. RTCP reports are used as indicator of loss rate over the channel.</w:t>
      </w:r>
    </w:p>
    <w:p w14:paraId="0C905389" w14:textId="77777777" w:rsidR="00FC7E52" w:rsidRPr="00567618" w:rsidRDefault="00FC7E52" w:rsidP="00FC7E52">
      <w:r w:rsidRPr="00567618">
        <w:t>When the transmission interval has been increased in order to handle a congestion situation, return to normal interval shall be done when RTCP reports low loss.</w:t>
      </w:r>
    </w:p>
    <w:p w14:paraId="17E17727" w14:textId="77777777" w:rsidR="00FC7E52" w:rsidRPr="00567618" w:rsidRDefault="00FC7E52" w:rsidP="00FC7E52">
      <w:pPr>
        <w:pStyle w:val="Heading2"/>
        <w:rPr>
          <w:noProof/>
        </w:rPr>
      </w:pPr>
      <w:bookmarkStart w:id="1787" w:name="_Toc26369355"/>
      <w:bookmarkStart w:id="1788" w:name="_Toc36227237"/>
      <w:bookmarkStart w:id="1789" w:name="_Toc36228252"/>
      <w:bookmarkStart w:id="1790" w:name="_Toc36228879"/>
      <w:bookmarkStart w:id="1791" w:name="_Toc68847198"/>
      <w:bookmarkStart w:id="1792" w:name="_Toc74611133"/>
      <w:bookmarkStart w:id="1793" w:name="_Toc75566412"/>
      <w:bookmarkStart w:id="1794" w:name="_Toc89789963"/>
      <w:bookmarkStart w:id="1795" w:name="_Toc99466600"/>
      <w:bookmarkStart w:id="1796" w:name="_Toc130460651"/>
      <w:r w:rsidRPr="00567618">
        <w:rPr>
          <w:noProof/>
        </w:rPr>
        <w:t>10.5</w:t>
      </w:r>
      <w:r w:rsidRPr="00567618">
        <w:rPr>
          <w:noProof/>
        </w:rPr>
        <w:tab/>
        <w:t>Explicit Congestion Notification</w:t>
      </w:r>
      <w:bookmarkEnd w:id="1787"/>
      <w:bookmarkEnd w:id="1788"/>
      <w:bookmarkEnd w:id="1789"/>
      <w:bookmarkEnd w:id="1790"/>
      <w:bookmarkEnd w:id="1791"/>
      <w:bookmarkEnd w:id="1792"/>
      <w:bookmarkEnd w:id="1793"/>
      <w:bookmarkEnd w:id="1794"/>
      <w:bookmarkEnd w:id="1795"/>
      <w:bookmarkEnd w:id="1796"/>
    </w:p>
    <w:p w14:paraId="3FA4D87A" w14:textId="77777777" w:rsidR="00FC7E52" w:rsidRPr="00567618" w:rsidRDefault="00FC7E52" w:rsidP="00FC7E52">
      <w:pPr>
        <w:rPr>
          <w:noProof/>
        </w:rPr>
      </w:pPr>
      <w:r w:rsidRPr="00567618">
        <w:rPr>
          <w:noProof/>
        </w:rPr>
        <w:t>When the (e)NodeB experiences congestion it may set the ECN bits in the IP header to ‘11’ to indicate "Congestion Experienced" for packets that have been marked with ECN Capable Transport (ECT),</w:t>
      </w:r>
      <w:r>
        <w:rPr>
          <w:noProof/>
        </w:rPr>
        <w:t> </w:t>
      </w:r>
      <w:r w:rsidRPr="00567618">
        <w:rPr>
          <w:noProof/>
        </w:rPr>
        <w:t>[83],</w:t>
      </w:r>
      <w:r>
        <w:rPr>
          <w:noProof/>
        </w:rPr>
        <w:t> </w:t>
      </w:r>
      <w:r w:rsidRPr="00567618">
        <w:rPr>
          <w:noProof/>
        </w:rPr>
        <w:t>[84].</w:t>
      </w:r>
    </w:p>
    <w:p w14:paraId="32119AD6" w14:textId="77777777" w:rsidR="00FC7E52" w:rsidRPr="00567618" w:rsidRDefault="00FC7E52" w:rsidP="00FC7E52">
      <w:pPr>
        <w:rPr>
          <w:noProof/>
        </w:rPr>
      </w:pPr>
      <w:r w:rsidRPr="00567618">
        <w:rPr>
          <w:noProof/>
        </w:rPr>
        <w:t xml:space="preserve">Adaptation requests should be sent in response to ECN congestion events. Clauses 10.2 </w:t>
      </w:r>
      <w:r w:rsidRPr="00567618">
        <w:rPr>
          <w:noProof/>
          <w:lang w:eastAsia="ko-KR"/>
        </w:rPr>
        <w:t xml:space="preserve">and 10.3 </w:t>
      </w:r>
      <w:r w:rsidRPr="00567618">
        <w:rPr>
          <w:noProof/>
        </w:rPr>
        <w:t xml:space="preserve">describe adaptation for speech </w:t>
      </w:r>
      <w:r w:rsidRPr="00567618">
        <w:rPr>
          <w:noProof/>
          <w:lang w:eastAsia="ko-KR"/>
        </w:rPr>
        <w:t xml:space="preserve">and video </w:t>
      </w:r>
      <w:r w:rsidRPr="00567618">
        <w:rPr>
          <w:noProof/>
        </w:rPr>
        <w:t>when ECN-CE is detected.</w:t>
      </w:r>
    </w:p>
    <w:p w14:paraId="686DC766" w14:textId="77777777" w:rsidR="00FC7E52" w:rsidRPr="00567618" w:rsidRDefault="00FC7E52" w:rsidP="00FC7E52">
      <w:pPr>
        <w:pStyle w:val="Heading2"/>
        <w:rPr>
          <w:noProof/>
        </w:rPr>
      </w:pPr>
      <w:bookmarkStart w:id="1797" w:name="_Toc26369356"/>
      <w:bookmarkStart w:id="1798" w:name="_Toc36227238"/>
      <w:bookmarkStart w:id="1799" w:name="_Toc36228253"/>
      <w:bookmarkStart w:id="1800" w:name="_Toc36228880"/>
      <w:bookmarkStart w:id="1801" w:name="_Toc68847199"/>
      <w:bookmarkStart w:id="1802" w:name="_Toc74611134"/>
      <w:bookmarkStart w:id="1803" w:name="_Toc75566413"/>
      <w:bookmarkStart w:id="1804" w:name="_Toc89789964"/>
      <w:bookmarkStart w:id="1805" w:name="_Toc99466601"/>
      <w:bookmarkStart w:id="1806" w:name="_Toc130460652"/>
      <w:r w:rsidRPr="00567618">
        <w:rPr>
          <w:noProof/>
        </w:rPr>
        <w:t>10.6</w:t>
      </w:r>
      <w:r w:rsidRPr="00567618">
        <w:rPr>
          <w:noProof/>
        </w:rPr>
        <w:tab/>
        <w:t>Using the a=bw-info attribute for adaptation</w:t>
      </w:r>
      <w:bookmarkEnd w:id="1797"/>
      <w:bookmarkEnd w:id="1798"/>
      <w:bookmarkEnd w:id="1799"/>
      <w:bookmarkEnd w:id="1800"/>
      <w:bookmarkEnd w:id="1801"/>
      <w:bookmarkEnd w:id="1802"/>
      <w:bookmarkEnd w:id="1803"/>
      <w:bookmarkEnd w:id="1804"/>
      <w:bookmarkEnd w:id="1805"/>
      <w:bookmarkEnd w:id="1806"/>
    </w:p>
    <w:p w14:paraId="56879515" w14:textId="77777777" w:rsidR="00FC7E52" w:rsidRPr="00567618" w:rsidRDefault="00FC7E52" w:rsidP="00FC7E52">
      <w:r w:rsidRPr="00567618">
        <w:t>This sub-clause outlines a few generic recommendations for how the bandwidth properties signalled with the ‘a=bw-info’ may be used for the adaptation. Media specific usage may override these guidelines.</w:t>
      </w:r>
    </w:p>
    <w:p w14:paraId="2A6F183A" w14:textId="77777777" w:rsidR="00FC7E52" w:rsidRPr="00567618" w:rsidRDefault="00FC7E52" w:rsidP="00FC7E52">
      <w:r w:rsidRPr="00567618">
        <w:t>During the session, when adaptation is needed:</w:t>
      </w:r>
    </w:p>
    <w:p w14:paraId="03013B7F" w14:textId="77777777" w:rsidR="00FC7E52" w:rsidRPr="00567618" w:rsidRDefault="00FC7E52" w:rsidP="00FC7E52">
      <w:pPr>
        <w:pStyle w:val="B1"/>
      </w:pPr>
      <w:r w:rsidRPr="00567618">
        <w:t>-</w:t>
      </w:r>
      <w:r w:rsidRPr="00567618">
        <w:tab/>
        <w:t>The bit rate range from the Minimum Desired Bandwidth up to the Maximum Desired Bandwidth (if different) defines the most commonly used adaptation range. The primary means for the adaptation in this range is adapting the source encoding while adapting the RTP packetization should remain unchanged. This includes adapting the frame range for video.</w:t>
      </w:r>
    </w:p>
    <w:p w14:paraId="6154231E" w14:textId="77777777" w:rsidR="00FC7E52" w:rsidRPr="00567618" w:rsidRDefault="00FC7E52" w:rsidP="00FC7E52">
      <w:pPr>
        <w:pStyle w:val="B2"/>
      </w:pPr>
      <w:r w:rsidRPr="00567618">
        <w:t>-</w:t>
      </w:r>
      <w:r w:rsidRPr="00567618">
        <w:tab/>
        <w:t>When adapting in this range, downwards rate adaptation should be fast while upwards rate adaptation should be relatively slow. This is because when these bandwidth properties are different then it is likely that an MBR&gt;GBR bearer is used and the performance defined with the QoS parameters is only guaranteed when the bit rate does not exceed the GBR</w:t>
      </w:r>
      <w:r>
        <w:t> </w:t>
      </w:r>
      <w:r w:rsidRPr="00567618">
        <w:t>[90].</w:t>
      </w:r>
    </w:p>
    <w:p w14:paraId="73D427A4" w14:textId="77777777" w:rsidR="00FC7E52" w:rsidRPr="00567618" w:rsidRDefault="00FC7E52" w:rsidP="00FC7E52">
      <w:pPr>
        <w:pStyle w:val="B1"/>
      </w:pPr>
      <w:r w:rsidRPr="00567618">
        <w:t>-</w:t>
      </w:r>
      <w:r w:rsidRPr="00567618">
        <w:tab/>
        <w:t>The bit rate range above the Maximum Desired Bandwidth up to the Maximum Supported Bandwidth (if different) is mainly intended for sending application layer redundancy, in case additional bandwidth is needed for this purpose.</w:t>
      </w:r>
    </w:p>
    <w:p w14:paraId="2D01A515" w14:textId="77777777" w:rsidR="00FC7E52" w:rsidRPr="00567618" w:rsidRDefault="00FC7E52" w:rsidP="00FC7E52">
      <w:pPr>
        <w:pStyle w:val="B2"/>
      </w:pPr>
      <w:r w:rsidRPr="00567618">
        <w:t>-</w:t>
      </w:r>
      <w:r w:rsidRPr="00567618">
        <w:tab/>
        <w:t>It is preferable to first try to overcome the degraded operating conditions by reducing the bit rate, at least down to the Minimum Desired Bandwidth or even down to the Minimum Supported Bandwidth, before adding application layer redundancy.</w:t>
      </w:r>
    </w:p>
    <w:p w14:paraId="3326DCB0" w14:textId="77777777" w:rsidR="00FC7E52" w:rsidRPr="00567618" w:rsidRDefault="00FC7E52" w:rsidP="00FC7E52">
      <w:pPr>
        <w:pStyle w:val="B1"/>
      </w:pPr>
      <w:r w:rsidRPr="00567618">
        <w:t>-</w:t>
      </w:r>
      <w:r w:rsidRPr="00567618">
        <w:tab/>
        <w:t>The bit rate range below the Minimum Desired Bandwidth down to the Minimum Supported Bandwidth (if different) is mainly intended to be used to keep the session alive during severely degraded operating conditions. For video, this can be achieved by e.g. reducing the resolution or the frame rate. For speech, this can be achieved by using frame aggregation or using a codec mode below the Minimum Desired Bandwidth. The end-to-end delay may be significantly increased and/or the quality may be significantly reduced. It may still be preferable to keep the media alive compared to e.g. video freezing, even if the quality is degraded.</w:t>
      </w:r>
    </w:p>
    <w:p w14:paraId="74ED1F68" w14:textId="77777777" w:rsidR="00FC7E52" w:rsidRPr="00567618" w:rsidRDefault="00FC7E52" w:rsidP="00FC7E52">
      <w:pPr>
        <w:pStyle w:val="B1"/>
      </w:pPr>
      <w:r w:rsidRPr="00567618">
        <w:t>-</w:t>
      </w:r>
      <w:r w:rsidRPr="00567618">
        <w:tab/>
        <w:t>The Minimum Supported Bandwidth may be set larger than zero to limit the adaptation, e.g. to fulfil certain service requirements on end-to-end delay or minimum quality level. If the throughput is so low that not even the Minimum Supported Bandwidth can be fulfilled then there is likely no reason to continue using that media type in the session.</w:t>
      </w:r>
    </w:p>
    <w:p w14:paraId="47DABFF5" w14:textId="77777777" w:rsidR="00FC7E52" w:rsidRPr="00567618" w:rsidRDefault="00FC7E52" w:rsidP="00FC7E52">
      <w:pPr>
        <w:pStyle w:val="B1"/>
      </w:pPr>
    </w:p>
    <w:p w14:paraId="2E02F87D" w14:textId="77777777" w:rsidR="00FC7E52" w:rsidRPr="00567618" w:rsidRDefault="00FC7E52" w:rsidP="00FC7E52">
      <w:pPr>
        <w:pStyle w:val="Heading2"/>
        <w:rPr>
          <w:noProof/>
        </w:rPr>
      </w:pPr>
      <w:bookmarkStart w:id="1807" w:name="_Toc26369357"/>
      <w:bookmarkStart w:id="1808" w:name="_Toc36227239"/>
      <w:bookmarkStart w:id="1809" w:name="_Toc36228254"/>
      <w:bookmarkStart w:id="1810" w:name="_Toc36228881"/>
      <w:bookmarkStart w:id="1811" w:name="_Toc68847200"/>
      <w:bookmarkStart w:id="1812" w:name="_Toc74611135"/>
      <w:bookmarkStart w:id="1813" w:name="_Toc75566414"/>
      <w:bookmarkStart w:id="1814" w:name="_Toc89789965"/>
      <w:bookmarkStart w:id="1815" w:name="_Toc99466602"/>
      <w:bookmarkStart w:id="1816" w:name="_Toc130460653"/>
      <w:r w:rsidRPr="00567618">
        <w:rPr>
          <w:noProof/>
        </w:rPr>
        <w:t>10.7</w:t>
      </w:r>
      <w:r w:rsidRPr="00567618">
        <w:rPr>
          <w:noProof/>
        </w:rPr>
        <w:tab/>
        <w:t>Access network bitrate recommendation</w:t>
      </w:r>
      <w:bookmarkEnd w:id="1807"/>
      <w:bookmarkEnd w:id="1808"/>
      <w:bookmarkEnd w:id="1809"/>
      <w:bookmarkEnd w:id="1810"/>
      <w:bookmarkEnd w:id="1811"/>
      <w:bookmarkEnd w:id="1812"/>
      <w:bookmarkEnd w:id="1813"/>
      <w:bookmarkEnd w:id="1814"/>
      <w:bookmarkEnd w:id="1815"/>
      <w:bookmarkEnd w:id="1816"/>
    </w:p>
    <w:p w14:paraId="4303AF1F" w14:textId="77777777" w:rsidR="00FC7E52" w:rsidRPr="00567618" w:rsidRDefault="00FC7E52" w:rsidP="00FC7E52">
      <w:pPr>
        <w:pStyle w:val="Heading3"/>
        <w:rPr>
          <w:noProof/>
        </w:rPr>
      </w:pPr>
      <w:bookmarkStart w:id="1817" w:name="_Toc26369358"/>
      <w:bookmarkStart w:id="1818" w:name="_Toc36227240"/>
      <w:bookmarkStart w:id="1819" w:name="_Toc36228255"/>
      <w:bookmarkStart w:id="1820" w:name="_Toc36228882"/>
      <w:bookmarkStart w:id="1821" w:name="_Toc68847201"/>
      <w:bookmarkStart w:id="1822" w:name="_Toc74611136"/>
      <w:bookmarkStart w:id="1823" w:name="_Toc75566415"/>
      <w:bookmarkStart w:id="1824" w:name="_Toc89789966"/>
      <w:bookmarkStart w:id="1825" w:name="_Toc99466603"/>
      <w:bookmarkStart w:id="1826" w:name="_Toc130460654"/>
      <w:r w:rsidRPr="00567618">
        <w:rPr>
          <w:noProof/>
        </w:rPr>
        <w:t>10.7.1</w:t>
      </w:r>
      <w:r w:rsidRPr="00567618">
        <w:rPr>
          <w:noProof/>
        </w:rPr>
        <w:tab/>
        <w:t>General</w:t>
      </w:r>
      <w:bookmarkEnd w:id="1817"/>
      <w:bookmarkEnd w:id="1818"/>
      <w:bookmarkEnd w:id="1819"/>
      <w:bookmarkEnd w:id="1820"/>
      <w:bookmarkEnd w:id="1821"/>
      <w:bookmarkEnd w:id="1822"/>
      <w:bookmarkEnd w:id="1823"/>
      <w:bookmarkEnd w:id="1824"/>
      <w:bookmarkEnd w:id="1825"/>
      <w:bookmarkEnd w:id="1826"/>
    </w:p>
    <w:p w14:paraId="7F621EAF" w14:textId="77777777" w:rsidR="00FC7E52" w:rsidRPr="00567618" w:rsidRDefault="00FC7E52" w:rsidP="00FC7E52">
      <w:pPr>
        <w:rPr>
          <w:noProof/>
        </w:rPr>
      </w:pPr>
      <w:r w:rsidRPr="00567618">
        <w:rPr>
          <w:noProof/>
        </w:rPr>
        <w:t>Support and use of access network bitrate recommendations (ANBR) as described in this clause are optional for MTSI clients in terminal. Clause</w:t>
      </w:r>
      <w:r>
        <w:rPr>
          <w:noProof/>
        </w:rPr>
        <w:t> </w:t>
      </w:r>
      <w:r w:rsidRPr="00567618">
        <w:rPr>
          <w:noProof/>
        </w:rPr>
        <w:t>10.7 does not apply to an MTSI client in terminal that does not support the ANBR message.</w:t>
      </w:r>
    </w:p>
    <w:p w14:paraId="72402B63" w14:textId="77777777" w:rsidR="00FC7E52" w:rsidRPr="00567618" w:rsidRDefault="00FC7E52" w:rsidP="00FC7E52">
      <w:pPr>
        <w:rPr>
          <w:noProof/>
        </w:rPr>
      </w:pPr>
      <w:r w:rsidRPr="00567618">
        <w:rPr>
          <w:noProof/>
        </w:rPr>
        <w:t>Some access networks may provide the MTSI client in terminal with ANBR messages, separately per local access bearer and separately for the local uplink and downlink. It is expected that an ANBR message is sent to the MTSI client in terminal whenever the access network finds it reasonable to inform about a change in the recommended bitrate, such that the MTSI client in terminal is generally provided with up-to-date recommended bitrate information.</w:t>
      </w:r>
    </w:p>
    <w:p w14:paraId="22CD7312" w14:textId="77777777" w:rsidR="00FC7E52" w:rsidRPr="00567618" w:rsidRDefault="00FC7E52" w:rsidP="00FC7E52">
      <w:pPr>
        <w:rPr>
          <w:noProof/>
        </w:rPr>
      </w:pPr>
      <w:r w:rsidRPr="00567618">
        <w:rPr>
          <w:noProof/>
        </w:rPr>
        <w:t>In general, a single access bearer can carry multiple RTP streams, in which case ANBR applies to the sum of the individual RTP stream bitrates on that bearer.</w:t>
      </w:r>
    </w:p>
    <w:p w14:paraId="3EC447FD" w14:textId="77777777" w:rsidR="00FC7E52" w:rsidRPr="00567618" w:rsidRDefault="00FC7E52" w:rsidP="00FC7E52">
      <w:pPr>
        <w:rPr>
          <w:noProof/>
        </w:rPr>
      </w:pPr>
      <w:r w:rsidRPr="00567618">
        <w:rPr>
          <w:noProof/>
        </w:rPr>
        <w:t>Access networks supporting ANBR may also support a corresponding ANBR Query (ANBRQ) message, which allows the MTSI client in terminal to query the network for updated ANBR information. ANBRQ shall only be used to query for an ANBR update when media bitrate is to be increased, not for media bitrate decrease.</w:t>
      </w:r>
    </w:p>
    <w:p w14:paraId="0B0A9592" w14:textId="77777777" w:rsidR="00FC7E52" w:rsidRPr="00567618" w:rsidRDefault="00FC7E52" w:rsidP="00FC7E52">
      <w:pPr>
        <w:rPr>
          <w:noProof/>
        </w:rPr>
      </w:pPr>
      <w:r w:rsidRPr="00567618">
        <w:rPr>
          <w:noProof/>
        </w:rPr>
        <w:t xml:space="preserve">The ANBR and ANBRQ messages, as used in this clause, are </w:t>
      </w:r>
      <w:r w:rsidRPr="00567618">
        <w:rPr>
          <w:i/>
          <w:noProof/>
        </w:rPr>
        <w:t>conceptual</w:t>
      </w:r>
      <w:r w:rsidRPr="00567618">
        <w:rPr>
          <w:noProof/>
        </w:rPr>
        <w:t xml:space="preserve"> messages that allows generalization of the description between different accesses, e.g. LTE (see 10.7.4) and NR (see 10.7.5) and wireless LAN. There shall be a defined mapping between the conceptual ANBR/ANBRQ and actual messages for each access where ANBR/ANBRQ signaling is to be used. The format of such access-specific ANBR/ANBRQ messages may differ between different types of access networks, and there may not even exist a one-to-one mapping of messages. The recommended bitrate value in ANBR/ANBRQ is here defined to include IP and higher layer overhead, including bitrate used for RTCP signaling (as opposed to e.g. b=AS line in SDP, which does not include RTCP). </w:t>
      </w:r>
      <w:r w:rsidRPr="00567618">
        <w:rPr>
          <w:rFonts w:eastAsia="Malgun Gothic"/>
          <w:noProof/>
        </w:rPr>
        <w:t>Other definitions can be used by the individual access network mappings (for LTE</w:t>
      </w:r>
      <w:r w:rsidRPr="00567618">
        <w:t xml:space="preserve"> </w:t>
      </w:r>
      <w:r w:rsidRPr="00567618">
        <w:rPr>
          <w:rFonts w:eastAsia="Malgun Gothic"/>
          <w:noProof/>
        </w:rPr>
        <w:t>and NR, the recommended physical layer bitrate is signalled by the access network, see clauses 10.7.4 and 10.7.5), e.g., including overhead below IP layer that is added by the access network, and the UE shall then perform appropriate value translation, e.g. adjusting for use of ROHC and removing the lower layer overhead</w:t>
      </w:r>
      <w:r w:rsidRPr="00567618">
        <w:rPr>
          <w:noProof/>
        </w:rPr>
        <w:t>.</w:t>
      </w:r>
    </w:p>
    <w:p w14:paraId="3018C1A8" w14:textId="77777777" w:rsidR="00FC7E52" w:rsidRPr="00567618" w:rsidRDefault="00FC7E52" w:rsidP="00FC7E52">
      <w:pPr>
        <w:rPr>
          <w:noProof/>
          <w:lang w:eastAsia="ko-KR"/>
        </w:rPr>
      </w:pPr>
      <w:r w:rsidRPr="00E85FFA">
        <w:t>While the sizes of all other protocol overheads are static or change slightly during an MTSI session, the size of ROHC header is highly dynamic, and hence there is no deterministic and standardized way to map the recommended physical layer bitrate into the IP layer bitrate. The queried physical layer bitrate should be set considering all the L2 and above headers.</w:t>
      </w:r>
    </w:p>
    <w:p w14:paraId="40CA05AD" w14:textId="77777777" w:rsidR="00FC7E52" w:rsidRPr="00567618" w:rsidRDefault="00FC7E52" w:rsidP="00FC7E52">
      <w:pPr>
        <w:pStyle w:val="NO"/>
      </w:pPr>
      <w:r w:rsidRPr="00567618">
        <w:t>NOTE 1:</w:t>
      </w:r>
      <w:r w:rsidRPr="00567618">
        <w:tab/>
        <w:t>The UE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214887CE" w14:textId="77777777" w:rsidR="00FC7E52" w:rsidRPr="00567618" w:rsidRDefault="00FC7E52" w:rsidP="00FC7E52">
      <w:pPr>
        <w:pStyle w:val="NO"/>
      </w:pPr>
      <w:r w:rsidRPr="00567618">
        <w:t>NOTE 2:</w:t>
      </w:r>
      <w:r w:rsidRPr="00567618">
        <w:tab/>
        <w:t>The eNodeB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768EA806" w14:textId="77777777" w:rsidR="00FC7E52" w:rsidRPr="00567618" w:rsidRDefault="00FC7E52" w:rsidP="00FC7E52">
      <w:pPr>
        <w:pStyle w:val="NO"/>
        <w:rPr>
          <w:noProof/>
        </w:rPr>
      </w:pPr>
      <w:bookmarkStart w:id="1827" w:name="_MCCTEMPBM_CRPT86940099___7"/>
      <w:r w:rsidRPr="00567618">
        <w:t>NOTE 3:</w:t>
      </w:r>
      <w:r w:rsidRPr="00567618">
        <w:tab/>
        <w:t xml:space="preserve">The recommended/queried bitrate as signalled over the LTE and NR access is defined to be in kbps at the physical layer. The uplink/downlink bitrate at the physical layer is </w:t>
      </w:r>
      <m:oMath>
        <m:sSub>
          <m:sSubPr>
            <m:ctrlPr>
              <w:rPr>
                <w:rFonts w:ascii="Cambria Math" w:hAnsi="Cambria Math"/>
                <w:i/>
              </w:rPr>
            </m:ctrlPr>
          </m:sSubPr>
          <m:e>
            <m:r>
              <w:rPr>
                <w:rFonts w:ascii="Cambria Math" w:hAnsi="Cambria Math"/>
              </w:rPr>
              <m:t>r</m:t>
            </m:r>
          </m:e>
          <m:sub>
            <m:r>
              <w:rPr>
                <w:rFonts w:ascii="Cambria Math" w:hAnsi="Cambria Math"/>
              </w:rPr>
              <m:t>UL/DL</m:t>
            </m:r>
          </m:sub>
        </m:sSub>
        <m:r>
          <w:rPr>
            <w:rFonts w:ascii="Cambria Math" w:hAnsi="Cambria Math"/>
          </w:rPr>
          <m:t>=</m:t>
        </m:r>
        <m:f>
          <m:fPr>
            <m:ctrlPr>
              <w:rPr>
                <w:rFonts w:ascii="Cambria Math" w:hAnsi="Cambria Math"/>
                <w:i/>
              </w:rPr>
            </m:ctrlPr>
          </m:fPr>
          <m:num>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L</m:t>
                    </m:r>
                  </m:e>
                  <m:sub>
                    <m:r>
                      <w:rPr>
                        <w:rFonts w:ascii="Cambria Math" w:hAnsi="Cambria Math"/>
                      </w:rPr>
                      <m:t>k</m:t>
                    </m:r>
                  </m:sub>
                </m:sSub>
              </m:e>
            </m:nary>
          </m:num>
          <m:den>
            <m:r>
              <w:rPr>
                <w:rFonts w:ascii="Cambria Math" w:hAnsi="Cambria Math"/>
              </w:rPr>
              <m:t>T</m:t>
            </m:r>
          </m:den>
        </m:f>
      </m:oMath>
      <w:r w:rsidRPr="00567618">
        <w:t>,</w:t>
      </w:r>
      <w:r w:rsidRPr="00567618">
        <w:rPr>
          <w:i/>
        </w:rPr>
        <w:t xml:space="preserve"> </w:t>
      </w:r>
      <w:r w:rsidRPr="00567618">
        <w:t>where</w:t>
      </w:r>
      <w:r w:rsidRPr="00567618">
        <w:rPr>
          <w:i/>
        </w:rPr>
        <w:t xml:space="preserve"> </w:t>
      </w:r>
      <m:oMath>
        <m:sSub>
          <m:sSubPr>
            <m:ctrlPr>
              <w:rPr>
                <w:rFonts w:ascii="Cambria Math" w:hAnsi="Cambria Math"/>
                <w:i/>
              </w:rPr>
            </m:ctrlPr>
          </m:sSubPr>
          <m:e>
            <m:r>
              <w:rPr>
                <w:rFonts w:ascii="Cambria Math" w:hAnsi="Cambria Math"/>
              </w:rPr>
              <m:t>L</m:t>
            </m:r>
          </m:e>
          <m:sub>
            <m:r>
              <w:rPr>
                <w:rFonts w:ascii="Cambria Math" w:hAnsi="Cambria Math"/>
              </w:rPr>
              <m:t>k</m:t>
            </m:r>
          </m:sub>
        </m:sSub>
      </m:oMath>
      <w:r w:rsidRPr="00567618">
        <w:t>is the bit-length of the</w:t>
      </w:r>
      <w:r w:rsidRPr="00567618">
        <w:rPr>
          <w:i/>
        </w:rPr>
        <w:t xml:space="preserve"> k</w:t>
      </w:r>
      <w:r w:rsidRPr="00567618">
        <w:t>-th successfully transmitted/received TB by the UE within the window</w:t>
      </w:r>
      <w:r w:rsidRPr="00567618">
        <w:rPr>
          <w:i/>
        </w:rPr>
        <w:t xml:space="preserve"> T</w:t>
      </w:r>
      <w:r w:rsidRPr="00567618">
        <w:t>. In TS</w:t>
      </w:r>
      <w:r>
        <w:t> </w:t>
      </w:r>
      <w:r w:rsidRPr="00567618">
        <w:t>36.321 and 38.321, a window length of 2000</w:t>
      </w:r>
      <w:r w:rsidRPr="00567618">
        <w:rPr>
          <w:lang w:eastAsia="ko-KR"/>
        </w:rPr>
        <w:t xml:space="preserve"> </w:t>
      </w:r>
      <w:r w:rsidRPr="00567618">
        <w:t>ms is applied.</w:t>
      </w:r>
    </w:p>
    <w:p w14:paraId="59D0E53D" w14:textId="77777777" w:rsidR="00FC7E52" w:rsidRPr="00567618" w:rsidRDefault="00FC7E52" w:rsidP="00FC7E52">
      <w:pPr>
        <w:pStyle w:val="Heading3"/>
        <w:rPr>
          <w:noProof/>
        </w:rPr>
      </w:pPr>
      <w:bookmarkStart w:id="1828" w:name="_Toc26369359"/>
      <w:bookmarkStart w:id="1829" w:name="_Toc36227241"/>
      <w:bookmarkStart w:id="1830" w:name="_Toc36228256"/>
      <w:bookmarkStart w:id="1831" w:name="_Toc36228883"/>
      <w:bookmarkStart w:id="1832" w:name="_Toc68847202"/>
      <w:bookmarkStart w:id="1833" w:name="_Toc74611137"/>
      <w:bookmarkStart w:id="1834" w:name="_Toc75566416"/>
      <w:bookmarkStart w:id="1835" w:name="_Toc89789967"/>
      <w:bookmarkStart w:id="1836" w:name="_Toc99466604"/>
      <w:bookmarkStart w:id="1837" w:name="_Toc130460655"/>
      <w:bookmarkEnd w:id="1827"/>
      <w:r w:rsidRPr="00567618">
        <w:rPr>
          <w:noProof/>
        </w:rPr>
        <w:t>10.7.2</w:t>
      </w:r>
      <w:r w:rsidRPr="00567618">
        <w:rPr>
          <w:noProof/>
        </w:rPr>
        <w:tab/>
        <w:t>Relation to session signaling bitrate information</w:t>
      </w:r>
      <w:bookmarkEnd w:id="1828"/>
      <w:bookmarkEnd w:id="1829"/>
      <w:bookmarkEnd w:id="1830"/>
      <w:bookmarkEnd w:id="1831"/>
      <w:bookmarkEnd w:id="1832"/>
      <w:bookmarkEnd w:id="1833"/>
      <w:bookmarkEnd w:id="1834"/>
      <w:bookmarkEnd w:id="1835"/>
      <w:bookmarkEnd w:id="1836"/>
      <w:bookmarkEnd w:id="1837"/>
    </w:p>
    <w:p w14:paraId="3DF74720" w14:textId="77777777" w:rsidR="00FC7E52" w:rsidRPr="00567618" w:rsidRDefault="00FC7E52" w:rsidP="00FC7E52">
      <w:pPr>
        <w:rPr>
          <w:noProof/>
        </w:rPr>
      </w:pPr>
      <w:r w:rsidRPr="00567618">
        <w:rPr>
          <w:noProof/>
        </w:rPr>
        <w:t>ANBR is only a recommendation and does not change any bitrate restrictions established by session signaling, described in clause</w:t>
      </w:r>
      <w:r>
        <w:rPr>
          <w:noProof/>
        </w:rPr>
        <w:t> </w:t>
      </w:r>
      <w:r w:rsidRPr="00567618">
        <w:rPr>
          <w:noProof/>
        </w:rPr>
        <w:t>6.2.5.1. Such unaffected session signaling bitrate information includes:</w:t>
      </w:r>
    </w:p>
    <w:p w14:paraId="52707B07" w14:textId="77777777" w:rsidR="00FC7E52" w:rsidRPr="00567618" w:rsidRDefault="00FC7E52" w:rsidP="00FC7E52">
      <w:pPr>
        <w:pStyle w:val="B1"/>
        <w:rPr>
          <w:noProof/>
        </w:rPr>
      </w:pPr>
      <w:r w:rsidRPr="00567618">
        <w:rPr>
          <w:noProof/>
        </w:rPr>
        <w:t>-</w:t>
      </w:r>
      <w:r w:rsidRPr="00567618">
        <w:rPr>
          <w:noProof/>
        </w:rPr>
        <w:tab/>
        <w:t>SDP "b=" lines, including "b=AS", "b=RS", and "b=RR".</w:t>
      </w:r>
    </w:p>
    <w:p w14:paraId="402CA4AB" w14:textId="77777777" w:rsidR="00FC7E52" w:rsidRPr="00567618" w:rsidRDefault="00FC7E52" w:rsidP="00FC7E52">
      <w:pPr>
        <w:pStyle w:val="B1"/>
        <w:rPr>
          <w:noProof/>
        </w:rPr>
      </w:pPr>
      <w:r w:rsidRPr="00567618">
        <w:rPr>
          <w:noProof/>
        </w:rPr>
        <w:t>-</w:t>
      </w:r>
      <w:r w:rsidRPr="00567618">
        <w:rPr>
          <w:noProof/>
        </w:rPr>
        <w:tab/>
        <w:t>SDP "a=bw-info" lines, if present.</w:t>
      </w:r>
    </w:p>
    <w:p w14:paraId="0BB607E5" w14:textId="77777777" w:rsidR="00FC7E52" w:rsidRPr="00567618" w:rsidRDefault="00FC7E52" w:rsidP="00FC7E52">
      <w:pPr>
        <w:pStyle w:val="B1"/>
        <w:rPr>
          <w:noProof/>
        </w:rPr>
      </w:pPr>
      <w:r w:rsidRPr="00567618">
        <w:rPr>
          <w:noProof/>
        </w:rPr>
        <w:t>-</w:t>
      </w:r>
      <w:r w:rsidRPr="00567618">
        <w:rPr>
          <w:noProof/>
        </w:rPr>
        <w:tab/>
        <w:t>Codec-specific min/max bitrates, based on codec configuration and/or packetization parameters.</w:t>
      </w:r>
    </w:p>
    <w:p w14:paraId="61599283" w14:textId="77777777" w:rsidR="00FC7E52" w:rsidRPr="00567618" w:rsidRDefault="00FC7E52" w:rsidP="00FC7E52">
      <w:pPr>
        <w:pStyle w:val="B1"/>
        <w:rPr>
          <w:noProof/>
        </w:rPr>
      </w:pPr>
      <w:r w:rsidRPr="00567618">
        <w:rPr>
          <w:noProof/>
        </w:rPr>
        <w:t>-</w:t>
      </w:r>
      <w:r w:rsidRPr="00567618">
        <w:rPr>
          <w:noProof/>
        </w:rPr>
        <w:tab/>
        <w:t>MBR and GBR QoS parameters.</w:t>
      </w:r>
    </w:p>
    <w:p w14:paraId="44569FE1" w14:textId="77777777" w:rsidR="00FC7E52" w:rsidRPr="00567618" w:rsidRDefault="00FC7E52" w:rsidP="00FC7E52">
      <w:pPr>
        <w:rPr>
          <w:noProof/>
        </w:rPr>
      </w:pPr>
      <w:r w:rsidRPr="00567618">
        <w:rPr>
          <w:noProof/>
        </w:rPr>
        <w:t>An ANBR value with a bitrate above a maximum bitrate limit established by any of the above shall therefore instead be considered as a bitrate recommendation for the lowest of the above listed maximum bitrates (except for GBR that is not considered a maximum bitrate). When using a codec configuration with discrete bitrate steps, and if the ANBR value does not exactly match such discrete codec bitrate, it shall be considered as a bitrate recommendation for the next lower, signaled codec bitrate.</w:t>
      </w:r>
    </w:p>
    <w:p w14:paraId="4A4050FB" w14:textId="77777777" w:rsidR="00FC7E52" w:rsidRPr="00567618" w:rsidRDefault="00FC7E52" w:rsidP="00FC7E52">
      <w:pPr>
        <w:rPr>
          <w:noProof/>
        </w:rPr>
      </w:pPr>
      <w:r w:rsidRPr="00567618">
        <w:rPr>
          <w:noProof/>
        </w:rPr>
        <w:t>If a GBR bearer is used (GBR &gt; 0), an ANBR value below GBR may be ignored, but the MTSI client in terminal should then be prepared to handle a higher than target packet loss and / or delay for the affected bearer. An ANBR value of 0 should be taken as a recommendation to temporarily stop sending RTP media on the affected bearer, without re-negotiating the session, with the exception for RTP media related to the first "m=audio" line in the SDP that shall never temporarily stop sending based on ANBR value 0. Corresponding RTCP transmission shall, when enabled, continue even when RTP media is stopped due to ANBR value 0.</w:t>
      </w:r>
    </w:p>
    <w:p w14:paraId="206F89A6" w14:textId="77777777" w:rsidR="00FC7E52" w:rsidRPr="00567618" w:rsidRDefault="00FC7E52" w:rsidP="00FC7E52">
      <w:pPr>
        <w:pStyle w:val="Heading3"/>
        <w:rPr>
          <w:noProof/>
        </w:rPr>
      </w:pPr>
      <w:bookmarkStart w:id="1838" w:name="_Toc26369360"/>
      <w:bookmarkStart w:id="1839" w:name="_Toc36227242"/>
      <w:bookmarkStart w:id="1840" w:name="_Toc36228257"/>
      <w:bookmarkStart w:id="1841" w:name="_Toc36228884"/>
      <w:bookmarkStart w:id="1842" w:name="_Toc68847203"/>
      <w:bookmarkStart w:id="1843" w:name="_Toc74611138"/>
      <w:bookmarkStart w:id="1844" w:name="_Toc75566417"/>
      <w:bookmarkStart w:id="1845" w:name="_Toc89789968"/>
      <w:bookmarkStart w:id="1846" w:name="_Toc99466605"/>
      <w:bookmarkStart w:id="1847" w:name="_Toc130460656"/>
      <w:r w:rsidRPr="00567618">
        <w:rPr>
          <w:noProof/>
        </w:rPr>
        <w:t>10.7.3</w:t>
      </w:r>
      <w:r w:rsidRPr="00567618">
        <w:rPr>
          <w:noProof/>
        </w:rPr>
        <w:tab/>
        <w:t>Use with dynamic bitrate adaptation</w:t>
      </w:r>
      <w:bookmarkEnd w:id="1838"/>
      <w:bookmarkEnd w:id="1839"/>
      <w:bookmarkEnd w:id="1840"/>
      <w:bookmarkEnd w:id="1841"/>
      <w:bookmarkEnd w:id="1842"/>
      <w:bookmarkEnd w:id="1843"/>
      <w:bookmarkEnd w:id="1844"/>
      <w:bookmarkEnd w:id="1845"/>
      <w:bookmarkEnd w:id="1846"/>
      <w:bookmarkEnd w:id="1847"/>
    </w:p>
    <w:p w14:paraId="72005E53" w14:textId="77777777" w:rsidR="00FC7E52" w:rsidRPr="00567618" w:rsidRDefault="00FC7E52" w:rsidP="00FC7E52">
      <w:pPr>
        <w:pStyle w:val="Heading4"/>
        <w:rPr>
          <w:noProof/>
        </w:rPr>
      </w:pPr>
      <w:bookmarkStart w:id="1848" w:name="_Toc26369361"/>
      <w:bookmarkStart w:id="1849" w:name="_Toc36227243"/>
      <w:bookmarkStart w:id="1850" w:name="_Toc36228258"/>
      <w:bookmarkStart w:id="1851" w:name="_Toc36228885"/>
      <w:bookmarkStart w:id="1852" w:name="_Toc68847204"/>
      <w:bookmarkStart w:id="1853" w:name="_Toc74611139"/>
      <w:bookmarkStart w:id="1854" w:name="_Toc75566418"/>
      <w:bookmarkStart w:id="1855" w:name="_Toc89789969"/>
      <w:bookmarkStart w:id="1856" w:name="_Toc99466606"/>
      <w:bookmarkStart w:id="1857" w:name="_Toc130460657"/>
      <w:r w:rsidRPr="00567618">
        <w:rPr>
          <w:noProof/>
        </w:rPr>
        <w:t>10.7.3.1</w:t>
      </w:r>
      <w:r w:rsidRPr="00567618">
        <w:rPr>
          <w:noProof/>
        </w:rPr>
        <w:tab/>
        <w:t>General</w:t>
      </w:r>
      <w:bookmarkEnd w:id="1848"/>
      <w:bookmarkEnd w:id="1849"/>
      <w:bookmarkEnd w:id="1850"/>
      <w:bookmarkEnd w:id="1851"/>
      <w:bookmarkEnd w:id="1852"/>
      <w:bookmarkEnd w:id="1853"/>
      <w:bookmarkEnd w:id="1854"/>
      <w:bookmarkEnd w:id="1855"/>
      <w:bookmarkEnd w:id="1856"/>
      <w:bookmarkEnd w:id="1857"/>
    </w:p>
    <w:p w14:paraId="132F78C3" w14:textId="77777777" w:rsidR="00FC7E52" w:rsidRPr="00567618" w:rsidRDefault="00FC7E52" w:rsidP="00FC7E52">
      <w:pPr>
        <w:rPr>
          <w:noProof/>
        </w:rPr>
      </w:pPr>
      <w:r w:rsidRPr="00567618">
        <w:rPr>
          <w:noProof/>
        </w:rPr>
        <w:t>An MTSI client in terminal shall use the ANBR message as adaptation trigger, taking other available triggers into account. The same principle shall apply for both speech and video, adapting to the lowest bitrate resulting from any of the possibly multiple, available triggers. Clauses 10.2 and 10.3 describe adaptation details for speech and video. Use of ANBR in combination with ECN signaling is described in clause</w:t>
      </w:r>
      <w:r>
        <w:rPr>
          <w:noProof/>
        </w:rPr>
        <w:t> </w:t>
      </w:r>
      <w:r w:rsidRPr="00567618">
        <w:rPr>
          <w:noProof/>
        </w:rPr>
        <w:t>10.3.8.</w:t>
      </w:r>
    </w:p>
    <w:p w14:paraId="1F3885D1" w14:textId="77777777" w:rsidR="00FC7E52" w:rsidRPr="00567618" w:rsidRDefault="00FC7E52" w:rsidP="00FC7E52">
      <w:pPr>
        <w:rPr>
          <w:noProof/>
        </w:rPr>
      </w:pPr>
      <w:r w:rsidRPr="00567618">
        <w:rPr>
          <w:noProof/>
        </w:rPr>
        <w:t>A received ANBR message for a certain access bearer and media direction shall be considered valid for use as input to adaptation trigger evaluation until either another ANBR message is received for the same access bearer and media direction, until that access bearer is closed, or until the SIP session is either re-negotiated or closed.</w:t>
      </w:r>
    </w:p>
    <w:p w14:paraId="56726683" w14:textId="77777777" w:rsidR="00FC7E52" w:rsidRPr="00567618" w:rsidRDefault="00FC7E52" w:rsidP="00FC7E52">
      <w:pPr>
        <w:pStyle w:val="Heading4"/>
        <w:rPr>
          <w:noProof/>
        </w:rPr>
      </w:pPr>
      <w:bookmarkStart w:id="1858" w:name="_Toc26369362"/>
      <w:bookmarkStart w:id="1859" w:name="_Toc36227244"/>
      <w:bookmarkStart w:id="1860" w:name="_Toc36228259"/>
      <w:bookmarkStart w:id="1861" w:name="_Toc36228886"/>
      <w:bookmarkStart w:id="1862" w:name="_Toc68847205"/>
      <w:bookmarkStart w:id="1863" w:name="_Toc74611140"/>
      <w:bookmarkStart w:id="1864" w:name="_Toc75566419"/>
      <w:bookmarkStart w:id="1865" w:name="_Toc89789970"/>
      <w:bookmarkStart w:id="1866" w:name="_Toc99466607"/>
      <w:bookmarkStart w:id="1867" w:name="_Toc130460658"/>
      <w:r w:rsidRPr="00567618">
        <w:rPr>
          <w:noProof/>
        </w:rPr>
        <w:t>10.7.3.2</w:t>
      </w:r>
      <w:r w:rsidRPr="00567618">
        <w:rPr>
          <w:noProof/>
        </w:rPr>
        <w:tab/>
        <w:t>Adaptation of sent media</w:t>
      </w:r>
      <w:bookmarkEnd w:id="1858"/>
      <w:bookmarkEnd w:id="1859"/>
      <w:bookmarkEnd w:id="1860"/>
      <w:bookmarkEnd w:id="1861"/>
      <w:bookmarkEnd w:id="1862"/>
      <w:bookmarkEnd w:id="1863"/>
      <w:bookmarkEnd w:id="1864"/>
      <w:bookmarkEnd w:id="1865"/>
      <w:bookmarkEnd w:id="1866"/>
      <w:bookmarkEnd w:id="1867"/>
    </w:p>
    <w:p w14:paraId="7DD38348" w14:textId="77777777" w:rsidR="00FC7E52" w:rsidRPr="00567618" w:rsidRDefault="00FC7E52" w:rsidP="00FC7E52">
      <w:pPr>
        <w:rPr>
          <w:noProof/>
        </w:rPr>
      </w:pPr>
      <w:r w:rsidRPr="00567618">
        <w:rPr>
          <w:noProof/>
        </w:rPr>
        <w:t>This relates to adaptation of the media in RTP streams that the MTSI client in terminal sends in the uplink direction, controlling the local media encoder bitrate.</w:t>
      </w:r>
    </w:p>
    <w:p w14:paraId="36605D3D" w14:textId="77777777" w:rsidR="00FC7E52" w:rsidRPr="00567618" w:rsidRDefault="00FC7E52" w:rsidP="00FC7E52">
      <w:pPr>
        <w:rPr>
          <w:noProof/>
        </w:rPr>
      </w:pPr>
      <w:r w:rsidRPr="00567618">
        <w:rPr>
          <w:noProof/>
        </w:rPr>
        <w:t>The below figures with signaling diagrams describe ANBR usage for a single media, regardless if that is voice or video. The "Request max" message in those figures is a generalized application level message that corresponds to RTCP TMMBR for video and CMR or RTCP-APP for voice. Similarily, the "Notify max" message is a generalized application level message that corresponds to RTCP TMMBN for video. "Notify max" has no counterpart for voice and is therefore not used for voice.</w:t>
      </w:r>
    </w:p>
    <w:p w14:paraId="29E5BF35" w14:textId="77777777" w:rsidR="00FC7E52" w:rsidRPr="00567618" w:rsidRDefault="00FC7E52" w:rsidP="00FC7E52">
      <w:pPr>
        <w:rPr>
          <w:noProof/>
        </w:rPr>
      </w:pPr>
      <w:r w:rsidRPr="00567618">
        <w:rPr>
          <w:noProof/>
        </w:rPr>
        <w:t>An MTSI client in terminal that rececives both ANBR with bitrate R0 and a "Request max" message with bitrate R1 for its media sending direction shall use min(R0, R1) as the combined bitrate for those two adaptation triggers.</w:t>
      </w:r>
    </w:p>
    <w:p w14:paraId="6DE52A1F" w14:textId="77777777" w:rsidR="00FC7E52" w:rsidRPr="00567618" w:rsidRDefault="00FC7E52" w:rsidP="00FC7E52">
      <w:pPr>
        <w:pStyle w:val="TH"/>
      </w:pPr>
      <w:r w:rsidRPr="00567618">
        <w:rPr>
          <w:noProof/>
        </w:rPr>
        <w:drawing>
          <wp:inline distT="0" distB="0" distL="0" distR="0" wp14:anchorId="2BC59264" wp14:editId="558DC9B0">
            <wp:extent cx="5956300" cy="23241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956300" cy="2324100"/>
                    </a:xfrm>
                    <a:prstGeom prst="rect">
                      <a:avLst/>
                    </a:prstGeom>
                    <a:noFill/>
                    <a:ln>
                      <a:noFill/>
                    </a:ln>
                  </pic:spPr>
                </pic:pic>
              </a:graphicData>
            </a:graphic>
          </wp:inline>
        </w:drawing>
      </w:r>
    </w:p>
    <w:p w14:paraId="0B8DC740" w14:textId="77777777" w:rsidR="00FC7E52" w:rsidRPr="00567618" w:rsidRDefault="00FC7E52" w:rsidP="00FC7E52">
      <w:pPr>
        <w:pStyle w:val="TF"/>
      </w:pPr>
      <w:r w:rsidRPr="00567618">
        <w:t>Figure 10.7-1 Uplink bitrate decrease based on ANBR</w:t>
      </w:r>
    </w:p>
    <w:p w14:paraId="59218996" w14:textId="77777777" w:rsidR="00FC7E52" w:rsidRPr="00567618" w:rsidRDefault="00FC7E52" w:rsidP="00FC7E52">
      <w:pPr>
        <w:pStyle w:val="FP"/>
        <w:rPr>
          <w:noProof/>
        </w:rPr>
      </w:pPr>
    </w:p>
    <w:p w14:paraId="76A82731" w14:textId="77777777" w:rsidR="00FC7E52" w:rsidRPr="00567618" w:rsidRDefault="00FC7E52" w:rsidP="00FC7E52">
      <w:pPr>
        <w:pStyle w:val="TH"/>
        <w:rPr>
          <w:noProof/>
        </w:rPr>
      </w:pPr>
      <w:r w:rsidRPr="00567618">
        <w:rPr>
          <w:noProof/>
        </w:rPr>
        <w:drawing>
          <wp:inline distT="0" distB="0" distL="0" distR="0" wp14:anchorId="3B7F4A17" wp14:editId="1D4A3670">
            <wp:extent cx="5994400" cy="39052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994400" cy="3905250"/>
                    </a:xfrm>
                    <a:prstGeom prst="rect">
                      <a:avLst/>
                    </a:prstGeom>
                    <a:noFill/>
                    <a:ln>
                      <a:noFill/>
                    </a:ln>
                  </pic:spPr>
                </pic:pic>
              </a:graphicData>
            </a:graphic>
          </wp:inline>
        </w:drawing>
      </w:r>
    </w:p>
    <w:p w14:paraId="2BF46BA1" w14:textId="77777777" w:rsidR="00FC7E52" w:rsidRPr="00567618" w:rsidRDefault="00FC7E52" w:rsidP="00FC7E52">
      <w:pPr>
        <w:pStyle w:val="TF"/>
        <w:rPr>
          <w:noProof/>
        </w:rPr>
      </w:pPr>
      <w:r w:rsidRPr="00567618">
        <w:rPr>
          <w:noProof/>
        </w:rPr>
        <w:t>Figure 10.7-2 Uplink bitrate increase based on ANBR</w:t>
      </w:r>
    </w:p>
    <w:p w14:paraId="5AD1B775" w14:textId="77777777" w:rsidR="00FC7E52" w:rsidRPr="00567618" w:rsidRDefault="00FC7E52" w:rsidP="00FC7E52">
      <w:pPr>
        <w:rPr>
          <w:noProof/>
        </w:rPr>
      </w:pPr>
      <w:r w:rsidRPr="00567618">
        <w:rPr>
          <w:noProof/>
        </w:rPr>
        <w:t>When an MTSI client in terminal receives an ANBR message for the local uplink that triggers an adaptation decision (step 4 of Figures 10.7-1 and 10.7-2):</w:t>
      </w:r>
    </w:p>
    <w:p w14:paraId="3A77F7A5" w14:textId="77777777" w:rsidR="00FC7E52" w:rsidRPr="00567618" w:rsidRDefault="00FC7E52" w:rsidP="00FC7E52">
      <w:pPr>
        <w:pStyle w:val="B1"/>
        <w:rPr>
          <w:noProof/>
        </w:rPr>
      </w:pPr>
      <w:r w:rsidRPr="00567618">
        <w:rPr>
          <w:noProof/>
        </w:rPr>
        <w:t>1.</w:t>
      </w:r>
      <w:r w:rsidRPr="00567618">
        <w:rPr>
          <w:noProof/>
        </w:rPr>
        <w:tab/>
        <w:t>For both video and voice, an adaptation resulting in a reduction of the media sender bitrate shall be initiated immediately without further signaling (step 6 of Figure 10.7-1).</w:t>
      </w:r>
    </w:p>
    <w:p w14:paraId="27643D40" w14:textId="77777777" w:rsidR="00FC7E52" w:rsidRPr="00567618" w:rsidRDefault="00FC7E52" w:rsidP="00FC7E52">
      <w:pPr>
        <w:pStyle w:val="B1"/>
        <w:rPr>
          <w:noProof/>
        </w:rPr>
      </w:pPr>
      <w:r w:rsidRPr="00567618">
        <w:rPr>
          <w:noProof/>
        </w:rPr>
        <w:t>2.</w:t>
      </w:r>
      <w:r w:rsidRPr="00567618">
        <w:rPr>
          <w:noProof/>
        </w:rPr>
        <w:tab/>
        <w:t>For the case of video and if TMMBR / TMMBN are supported in the session:</w:t>
      </w:r>
    </w:p>
    <w:p w14:paraId="4B8E7E97" w14:textId="77777777" w:rsidR="00FC7E52" w:rsidRPr="00567618" w:rsidRDefault="00FC7E52" w:rsidP="00FC7E52">
      <w:pPr>
        <w:pStyle w:val="B2"/>
        <w:rPr>
          <w:noProof/>
        </w:rPr>
      </w:pPr>
      <w:r w:rsidRPr="00567618">
        <w:rPr>
          <w:noProof/>
        </w:rPr>
        <w:t>a)</w:t>
      </w:r>
      <w:r w:rsidRPr="00567618">
        <w:rPr>
          <w:noProof/>
        </w:rPr>
        <w:tab/>
        <w:t>If the adaptation decision means that the MTSI client in terminal adapts bitrate below the most recently received TMMBR message (if any, step 4 of Figures 10.7-1 or 10.7-2), the media sender itself owns the uplink bitrate restriction and a corresponding TMMBN message shall be sent, notifying the remote media receiver of this changed local uplink restriction (step 7 of Figure 10.7-1 or step 5 of Figure 10.7-2). Such TMMBN message has the media sender’s own SSRC included in the bounding set</w:t>
      </w:r>
      <w:r>
        <w:rPr>
          <w:noProof/>
        </w:rPr>
        <w:t> </w:t>
      </w:r>
      <w:r w:rsidRPr="00567618">
        <w:rPr>
          <w:noProof/>
        </w:rPr>
        <w:t>[43]. Note that only the media sender or receiving TMMBR with a lower bitrate can then remove such own restriction, which means that TMMBR messages with a higher bitrate received from the remote media receiver will be ineffective and ignored. The media sender can repeat this procedure and either increase or decrease the used bitrate based on subsequent local uplink ANBR, sending corresponding TMMBN also for those changes, as long as the MTSI client in terminal does not receive a TMMBR from the remote MTSI client with a bitrate lower than the most recently sent TMMBN.</w:t>
      </w:r>
    </w:p>
    <w:p w14:paraId="349B457E" w14:textId="77777777" w:rsidR="00FC7E52" w:rsidRPr="00567618" w:rsidRDefault="00FC7E52" w:rsidP="00FC7E52">
      <w:pPr>
        <w:pStyle w:val="B2"/>
        <w:rPr>
          <w:noProof/>
        </w:rPr>
      </w:pPr>
      <w:r w:rsidRPr="00567618">
        <w:rPr>
          <w:noProof/>
        </w:rPr>
        <w:t>b)</w:t>
      </w:r>
      <w:r w:rsidRPr="00567618">
        <w:rPr>
          <w:noProof/>
        </w:rPr>
        <w:tab/>
        <w:t>An adaptation resulting in an increase of the media sender bitrate in uplink (Figure 10.7-2) shall delay the media bitrate increase (step 6 of Figure 10.7-2) to allow sufficient time for the remote media receiver to receive and react to the TMMBN in bullet 2.a above, as described by section 3.5.4 of CCM</w:t>
      </w:r>
      <w:r>
        <w:rPr>
          <w:noProof/>
        </w:rPr>
        <w:t> </w:t>
      </w:r>
      <w:r w:rsidRPr="00567618">
        <w:rPr>
          <w:noProof/>
        </w:rPr>
        <w:t>[43] (steps 7-9 of Figure 10.7-2). After such delay, the media sender bitrate is increased (step 12 of Figure 10.7-2). The bitrate increase shall take all available adaptation triggers into account, which can cause the bitrate increase to be separated into several steps (see clause C.2.5).</w:t>
      </w:r>
    </w:p>
    <w:p w14:paraId="43C5B60F" w14:textId="77777777" w:rsidR="00FC7E52" w:rsidRPr="00567618" w:rsidRDefault="00FC7E52" w:rsidP="00FC7E52">
      <w:pPr>
        <w:pStyle w:val="B2"/>
        <w:rPr>
          <w:noProof/>
        </w:rPr>
      </w:pPr>
      <w:r w:rsidRPr="00567618">
        <w:rPr>
          <w:noProof/>
        </w:rPr>
        <w:t>c)</w:t>
      </w:r>
      <w:r w:rsidRPr="00567618">
        <w:rPr>
          <w:noProof/>
        </w:rPr>
        <w:tab/>
        <w:t>It is recommended that the bitrate in a TMMBN from bullet 2.b) that is pre-announcing an increase in the media sender bitrate in uplink is set to correspond to the received ANBR message and not to the next bitrate step in a step-wise increase (see clause</w:t>
      </w:r>
      <w:r>
        <w:rPr>
          <w:noProof/>
        </w:rPr>
        <w:t> </w:t>
      </w:r>
      <w:r w:rsidRPr="00567618">
        <w:rPr>
          <w:noProof/>
        </w:rPr>
        <w:t>10.3.5), to avoid unnecessary TMMBN, ANBRQ, and ANBR signaling (see also bullet 4) below).</w:t>
      </w:r>
    </w:p>
    <w:p w14:paraId="12E63BA3" w14:textId="77777777" w:rsidR="00FC7E52" w:rsidRPr="00567618" w:rsidRDefault="00FC7E52" w:rsidP="00FC7E52">
      <w:pPr>
        <w:pStyle w:val="B1"/>
        <w:rPr>
          <w:noProof/>
        </w:rPr>
      </w:pPr>
      <w:r w:rsidRPr="00567618">
        <w:rPr>
          <w:noProof/>
        </w:rPr>
        <w:t>3.</w:t>
      </w:r>
      <w:r w:rsidRPr="00567618">
        <w:rPr>
          <w:noProof/>
        </w:rPr>
        <w:tab/>
        <w:t>For the case of voice, an adaptation resulting in an increase of the media sender bitrate in uplink shall result in an increase of media sender bitrate at the earliest opportunity (step 6 of Figure 10.7-2), taking other adaptation triggers into account, such as CMR.</w:t>
      </w:r>
    </w:p>
    <w:p w14:paraId="258A9C0E" w14:textId="77777777" w:rsidR="00FC7E52" w:rsidRPr="00567618" w:rsidRDefault="00FC7E52" w:rsidP="00FC7E52"/>
    <w:p w14:paraId="519195A2" w14:textId="77777777" w:rsidR="00FC7E52" w:rsidRPr="00567618" w:rsidRDefault="00FC7E52" w:rsidP="00FC7E52">
      <w:pPr>
        <w:pStyle w:val="TH"/>
        <w:rPr>
          <w:noProof/>
        </w:rPr>
      </w:pPr>
      <w:r w:rsidRPr="00567618">
        <w:rPr>
          <w:noProof/>
        </w:rPr>
        <w:drawing>
          <wp:inline distT="0" distB="0" distL="0" distR="0" wp14:anchorId="4317379C" wp14:editId="6CBD3C1A">
            <wp:extent cx="6121400" cy="23939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121400" cy="2393950"/>
                    </a:xfrm>
                    <a:prstGeom prst="rect">
                      <a:avLst/>
                    </a:prstGeom>
                    <a:noFill/>
                    <a:ln>
                      <a:noFill/>
                    </a:ln>
                  </pic:spPr>
                </pic:pic>
              </a:graphicData>
            </a:graphic>
          </wp:inline>
        </w:drawing>
      </w:r>
    </w:p>
    <w:p w14:paraId="59264BCE" w14:textId="77777777" w:rsidR="00FC7E52" w:rsidRPr="00567618" w:rsidRDefault="00FC7E52" w:rsidP="00FC7E52">
      <w:pPr>
        <w:pStyle w:val="TF"/>
        <w:rPr>
          <w:noProof/>
        </w:rPr>
      </w:pPr>
      <w:r w:rsidRPr="00567618">
        <w:rPr>
          <w:noProof/>
        </w:rPr>
        <w:t>Figure 10.7-3 Downlink bitrate decrease based on ANBR through application signaling</w:t>
      </w:r>
    </w:p>
    <w:p w14:paraId="2D370384" w14:textId="77777777" w:rsidR="00FC7E52" w:rsidRPr="00567618" w:rsidRDefault="00FC7E52" w:rsidP="00FC7E52"/>
    <w:p w14:paraId="328EA516" w14:textId="77777777" w:rsidR="00FC7E52" w:rsidRPr="00567618" w:rsidRDefault="00FC7E52" w:rsidP="00FC7E52">
      <w:pPr>
        <w:pStyle w:val="TH"/>
        <w:rPr>
          <w:noProof/>
        </w:rPr>
      </w:pPr>
      <w:r w:rsidRPr="00567618">
        <w:rPr>
          <w:noProof/>
        </w:rPr>
        <w:drawing>
          <wp:inline distT="0" distB="0" distL="0" distR="0" wp14:anchorId="32B7A8E2" wp14:editId="4AD6AE42">
            <wp:extent cx="6121400" cy="34734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121400" cy="3473450"/>
                    </a:xfrm>
                    <a:prstGeom prst="rect">
                      <a:avLst/>
                    </a:prstGeom>
                    <a:noFill/>
                    <a:ln>
                      <a:noFill/>
                    </a:ln>
                  </pic:spPr>
                </pic:pic>
              </a:graphicData>
            </a:graphic>
          </wp:inline>
        </w:drawing>
      </w:r>
    </w:p>
    <w:p w14:paraId="2560176F" w14:textId="77777777" w:rsidR="00FC7E52" w:rsidRPr="00567618" w:rsidRDefault="00FC7E52" w:rsidP="00FC7E52">
      <w:pPr>
        <w:pStyle w:val="TF"/>
        <w:rPr>
          <w:noProof/>
        </w:rPr>
      </w:pPr>
      <w:r w:rsidRPr="00567618">
        <w:rPr>
          <w:noProof/>
        </w:rPr>
        <w:t>Figure 10.7-4 Downlink bitrate increase based on ANBR through application signaling</w:t>
      </w:r>
    </w:p>
    <w:p w14:paraId="726FBA03" w14:textId="77777777" w:rsidR="00FC7E52" w:rsidRPr="00567618" w:rsidRDefault="00FC7E52" w:rsidP="00FC7E52">
      <w:pPr>
        <w:rPr>
          <w:noProof/>
        </w:rPr>
      </w:pPr>
      <w:r w:rsidRPr="00567618">
        <w:rPr>
          <w:noProof/>
        </w:rPr>
        <w:t>When an MTSI client in terminal receives application signaling for bitrate adaptation of media, such as CMR (for speech) or TMMBR (for video), that triggers an adaptation decision (step 4 of Figure 10.7-3 or step 6 of Figure 10.7-4):</w:t>
      </w:r>
    </w:p>
    <w:p w14:paraId="43400A3D" w14:textId="77777777" w:rsidR="00FC7E52" w:rsidRPr="00567618" w:rsidRDefault="00FC7E52" w:rsidP="00FC7E52">
      <w:pPr>
        <w:pStyle w:val="B1"/>
        <w:rPr>
          <w:noProof/>
        </w:rPr>
      </w:pPr>
      <w:r w:rsidRPr="00567618">
        <w:rPr>
          <w:noProof/>
        </w:rPr>
        <w:t>4.</w:t>
      </w:r>
      <w:r w:rsidRPr="00567618">
        <w:rPr>
          <w:noProof/>
        </w:rPr>
        <w:tab/>
        <w:t>For video and if TMMBR is supported in the session, when receiving a TMMBR that would result in an increase of the media sender bitrate in uplink direction (step 6 of Figure 10.7-4),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10.7-4), if supported, to trigger receiving an ANBR message with recent information (step 8 of Figure 10.7-4) before deciding on what bitrate value to send in a TMMBN (step 10 of Figure 10.7-4) and to use for media in the uplink direction (step 11 of Figure 10.7-4).</w:t>
      </w:r>
    </w:p>
    <w:p w14:paraId="0AD59776" w14:textId="77777777" w:rsidR="00FC7E52" w:rsidRPr="00567618" w:rsidRDefault="00FC7E52" w:rsidP="00FC7E52">
      <w:pPr>
        <w:pStyle w:val="B1"/>
        <w:rPr>
          <w:noProof/>
        </w:rPr>
      </w:pPr>
      <w:r w:rsidRPr="00567618">
        <w:rPr>
          <w:noProof/>
        </w:rPr>
        <w:t>5.</w:t>
      </w:r>
      <w:r w:rsidRPr="00567618">
        <w:rPr>
          <w:noProof/>
        </w:rPr>
        <w:tab/>
        <w:t>For voice, when receiving a CMR that would result in an increase of the media sender bitrate in uplink direction (step 6 of Figure 10.7-4),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10.7-4), if supported, to trigger receiving an ANBR message with recent information (step 8 of Figure 10.7-4) before deciding on what voice mode to use in the uplink direction (step 11 of Figure 10.7-4).</w:t>
      </w:r>
    </w:p>
    <w:p w14:paraId="3F20406A" w14:textId="77777777" w:rsidR="00FC7E52" w:rsidRPr="00567618" w:rsidRDefault="00FC7E52" w:rsidP="00FC7E52">
      <w:pPr>
        <w:pStyle w:val="Heading4"/>
        <w:rPr>
          <w:noProof/>
        </w:rPr>
      </w:pPr>
      <w:bookmarkStart w:id="1868" w:name="_Toc26369363"/>
      <w:bookmarkStart w:id="1869" w:name="_Toc36227245"/>
      <w:bookmarkStart w:id="1870" w:name="_Toc36228260"/>
      <w:bookmarkStart w:id="1871" w:name="_Toc36228887"/>
      <w:bookmarkStart w:id="1872" w:name="_Toc68847206"/>
      <w:bookmarkStart w:id="1873" w:name="_Toc74611141"/>
      <w:bookmarkStart w:id="1874" w:name="_Toc75566420"/>
      <w:bookmarkStart w:id="1875" w:name="_Toc89789971"/>
      <w:bookmarkStart w:id="1876" w:name="_Toc99466608"/>
      <w:bookmarkStart w:id="1877" w:name="_Toc130460659"/>
      <w:r w:rsidRPr="00567618">
        <w:rPr>
          <w:noProof/>
        </w:rPr>
        <w:t>10.7.3.3</w:t>
      </w:r>
      <w:r w:rsidRPr="00567618">
        <w:rPr>
          <w:noProof/>
        </w:rPr>
        <w:tab/>
        <w:t>Adaptation of received media</w:t>
      </w:r>
      <w:bookmarkEnd w:id="1868"/>
      <w:bookmarkEnd w:id="1869"/>
      <w:bookmarkEnd w:id="1870"/>
      <w:bookmarkEnd w:id="1871"/>
      <w:bookmarkEnd w:id="1872"/>
      <w:bookmarkEnd w:id="1873"/>
      <w:bookmarkEnd w:id="1874"/>
      <w:bookmarkEnd w:id="1875"/>
      <w:bookmarkEnd w:id="1876"/>
      <w:bookmarkEnd w:id="1877"/>
    </w:p>
    <w:p w14:paraId="53540556" w14:textId="77777777" w:rsidR="00FC7E52" w:rsidRPr="00567618" w:rsidRDefault="00FC7E52" w:rsidP="00FC7E52">
      <w:pPr>
        <w:rPr>
          <w:noProof/>
        </w:rPr>
      </w:pPr>
      <w:r w:rsidRPr="00567618">
        <w:rPr>
          <w:noProof/>
        </w:rPr>
        <w:t>This relates to adaptation of the media in RTP streams that the MTSI client in terminal receives in the downlink direction, which can require sending application-level messages to adapt the remote media encoder bitrate.</w:t>
      </w:r>
    </w:p>
    <w:p w14:paraId="595DA47C" w14:textId="77777777" w:rsidR="00FC7E52" w:rsidRPr="00567618" w:rsidRDefault="00FC7E52" w:rsidP="00FC7E52">
      <w:pPr>
        <w:rPr>
          <w:noProof/>
        </w:rPr>
      </w:pPr>
      <w:r w:rsidRPr="00567618">
        <w:rPr>
          <w:noProof/>
        </w:rPr>
        <w:t>When an MTSI client in terminal receives an ANBR message for the local downlink that triggers an adaptation decision (step 2 of Figure 10.7-3 or step 4 of Figure 10.7-4):</w:t>
      </w:r>
    </w:p>
    <w:p w14:paraId="787C06A1" w14:textId="77777777" w:rsidR="00FC7E52" w:rsidRPr="00567618" w:rsidRDefault="00FC7E52" w:rsidP="00FC7E52">
      <w:pPr>
        <w:pStyle w:val="B1"/>
        <w:rPr>
          <w:noProof/>
        </w:rPr>
      </w:pPr>
      <w:r w:rsidRPr="00567618">
        <w:rPr>
          <w:noProof/>
        </w:rPr>
        <w:t>1.</w:t>
      </w:r>
      <w:r w:rsidRPr="00567618">
        <w:rPr>
          <w:noProof/>
        </w:rPr>
        <w:tab/>
        <w:t>For the case of video and if TMMBR / TMMBN are supported in the session:</w:t>
      </w:r>
    </w:p>
    <w:p w14:paraId="491749AC" w14:textId="77777777" w:rsidR="00FC7E52" w:rsidRPr="00567618" w:rsidRDefault="00FC7E52" w:rsidP="00FC7E52">
      <w:pPr>
        <w:pStyle w:val="B2"/>
        <w:rPr>
          <w:noProof/>
        </w:rPr>
      </w:pPr>
      <w:r w:rsidRPr="00567618">
        <w:rPr>
          <w:noProof/>
        </w:rPr>
        <w:t>a)</w:t>
      </w:r>
      <w:r w:rsidRPr="00567618">
        <w:rPr>
          <w:noProof/>
        </w:rPr>
        <w:tab/>
        <w:t>A corresponding TMMBR message requesting the remote media sender to change its rate to match the local downlink restriction shall be sent, as described in clause</w:t>
      </w:r>
      <w:r>
        <w:rPr>
          <w:noProof/>
        </w:rPr>
        <w:t> </w:t>
      </w:r>
      <w:r w:rsidRPr="00567618">
        <w:rPr>
          <w:noProof/>
        </w:rPr>
        <w:t>10.3.2 (step 4 of Figure 10.7-3 or step 6 of Figure 10.7-4).</w:t>
      </w:r>
    </w:p>
    <w:p w14:paraId="1D7216A4" w14:textId="77777777" w:rsidR="00FC7E52" w:rsidRPr="00567618" w:rsidRDefault="00FC7E52" w:rsidP="00FC7E52">
      <w:pPr>
        <w:pStyle w:val="NO"/>
        <w:rPr>
          <w:noProof/>
        </w:rPr>
      </w:pPr>
      <w:r w:rsidRPr="00567618">
        <w:rPr>
          <w:noProof/>
        </w:rPr>
        <w:t>NOTE:</w:t>
      </w:r>
      <w:r w:rsidRPr="00567618">
        <w:rPr>
          <w:noProof/>
        </w:rPr>
        <w:tab/>
        <w:t>Adaptation is not triggered if the most recently received TMMBN from the remote media sender indicated a lower bitrate than would be included in a TMMBR message, because the remote media sender is then owning the bitrate limit itself (similar to bullet 2.a of the local uplink in clause</w:t>
      </w:r>
      <w:r>
        <w:rPr>
          <w:noProof/>
        </w:rPr>
        <w:t> </w:t>
      </w:r>
      <w:r w:rsidRPr="00567618">
        <w:rPr>
          <w:noProof/>
        </w:rPr>
        <w:t>10.7.3.2 above).</w:t>
      </w:r>
    </w:p>
    <w:p w14:paraId="3CDB4C2C" w14:textId="77777777" w:rsidR="00FC7E52" w:rsidRPr="00567618" w:rsidRDefault="00FC7E52" w:rsidP="00FC7E52">
      <w:pPr>
        <w:pStyle w:val="B2"/>
        <w:rPr>
          <w:noProof/>
        </w:rPr>
      </w:pPr>
      <w:r w:rsidRPr="00567618">
        <w:rPr>
          <w:noProof/>
        </w:rPr>
        <w:t>b)</w:t>
      </w:r>
      <w:r w:rsidRPr="00567618">
        <w:rPr>
          <w:noProof/>
        </w:rPr>
        <w:tab/>
        <w:t>It is recommended that the bitrate in a TMMBR from bullet 1.a) that is increasing the media sender bitrate is set to correspond to the most recently received ANBR message, to avoid unnecessary TMMBR, ANBRQ, and ANBR signaling caused by a possible step-wise increase (see also bullet 2.c in 10.7.3.2 above).</w:t>
      </w:r>
    </w:p>
    <w:p w14:paraId="44060F79" w14:textId="77777777" w:rsidR="00FC7E52" w:rsidRPr="00567618" w:rsidRDefault="00FC7E52" w:rsidP="00FC7E52">
      <w:pPr>
        <w:pStyle w:val="B1"/>
        <w:rPr>
          <w:noProof/>
        </w:rPr>
      </w:pPr>
      <w:r w:rsidRPr="00567618">
        <w:rPr>
          <w:noProof/>
        </w:rPr>
        <w:t>2.</w:t>
      </w:r>
      <w:r w:rsidRPr="00567618">
        <w:rPr>
          <w:noProof/>
        </w:rPr>
        <w:tab/>
        <w:t>For the case of voice, adaptation signaling to match the local downlink restriction shall be initiated towards the remote media sender, as described in clause</w:t>
      </w:r>
      <w:r>
        <w:rPr>
          <w:noProof/>
        </w:rPr>
        <w:t> </w:t>
      </w:r>
      <w:r w:rsidRPr="00567618">
        <w:rPr>
          <w:noProof/>
        </w:rPr>
        <w:t>10.2 (step 4 of Figure 10.7-3 or step 6 of Figure 10.7-4).</w:t>
      </w:r>
    </w:p>
    <w:p w14:paraId="378C667B" w14:textId="77777777" w:rsidR="00FC7E52" w:rsidRPr="00567618" w:rsidRDefault="00FC7E52" w:rsidP="00FC7E52">
      <w:pPr>
        <w:rPr>
          <w:noProof/>
        </w:rPr>
      </w:pPr>
      <w:r w:rsidRPr="00567618">
        <w:rPr>
          <w:noProof/>
        </w:rPr>
        <w:t>When an MTSI client in terminal receives application signaling for bitrate adaptation related to received media, such as TMMBN (for video):</w:t>
      </w:r>
    </w:p>
    <w:p w14:paraId="20444823" w14:textId="77777777" w:rsidR="00FC7E52" w:rsidRPr="00567618" w:rsidRDefault="00FC7E52" w:rsidP="00FC7E52">
      <w:pPr>
        <w:pStyle w:val="B1"/>
        <w:rPr>
          <w:noProof/>
        </w:rPr>
      </w:pPr>
      <w:r w:rsidRPr="00567618">
        <w:rPr>
          <w:noProof/>
        </w:rPr>
        <w:t>3.</w:t>
      </w:r>
      <w:r w:rsidRPr="00567618">
        <w:rPr>
          <w:noProof/>
        </w:rPr>
        <w:tab/>
        <w:t>A media receiver receiving a TMMBN with increased bitrate and where the remote media sender owns the restriction (see bullet 2.a of 10.7.3.2 and step 5 of Figure 10.7-2) shall re-evaluate its downlink adaptation triggers and, if an adaptation decision arrives at a lower bitrate value than in the received TMMBN (step 5 of Figure 10.7-2), send a TMMBR with that lower bitrate, as described by section 3.5.4 of CCM</w:t>
      </w:r>
      <w:r>
        <w:rPr>
          <w:noProof/>
        </w:rPr>
        <w:t> </w:t>
      </w:r>
      <w:r w:rsidRPr="00567618">
        <w:rPr>
          <w:noProof/>
        </w:rPr>
        <w:t>[43]. When deciding whether or not to send TMMBR, the media receiver shall take all available adaptation triggers into account, e.g. bitrate limit from the most recently received downlink ANBR message. If the media receiver has reason to believe the most recently received ANBR for its downlink no longer applies, it may send an ANBRQ message for its downlink (step 7 of Figure 10.7-2), if supported, to trigger receiving an ANBR message with recent information (step 8 of Figure 10.7-2).</w:t>
      </w:r>
    </w:p>
    <w:p w14:paraId="76903D2E" w14:textId="77777777" w:rsidR="00FC7E52" w:rsidRPr="00567618" w:rsidRDefault="00FC7E52" w:rsidP="00FC7E52">
      <w:pPr>
        <w:pStyle w:val="Heading3"/>
        <w:rPr>
          <w:noProof/>
        </w:rPr>
      </w:pPr>
      <w:bookmarkStart w:id="1878" w:name="_Toc26369364"/>
      <w:bookmarkStart w:id="1879" w:name="_Toc36227246"/>
      <w:bookmarkStart w:id="1880" w:name="_Toc36228261"/>
      <w:bookmarkStart w:id="1881" w:name="_Toc36228888"/>
      <w:bookmarkStart w:id="1882" w:name="_Toc68847207"/>
      <w:bookmarkStart w:id="1883" w:name="_Toc74611142"/>
      <w:bookmarkStart w:id="1884" w:name="_Toc75566421"/>
      <w:bookmarkStart w:id="1885" w:name="_Toc89789972"/>
      <w:bookmarkStart w:id="1886" w:name="_Toc99466609"/>
      <w:bookmarkStart w:id="1887" w:name="_Toc130460660"/>
      <w:r w:rsidRPr="00567618">
        <w:rPr>
          <w:noProof/>
        </w:rPr>
        <w:t>10.7.4</w:t>
      </w:r>
      <w:r w:rsidRPr="00567618">
        <w:rPr>
          <w:noProof/>
        </w:rPr>
        <w:tab/>
        <w:t>Message mapping for LTE access</w:t>
      </w:r>
      <w:bookmarkEnd w:id="1878"/>
      <w:bookmarkEnd w:id="1879"/>
      <w:bookmarkEnd w:id="1880"/>
      <w:bookmarkEnd w:id="1881"/>
      <w:bookmarkEnd w:id="1882"/>
      <w:bookmarkEnd w:id="1883"/>
      <w:bookmarkEnd w:id="1884"/>
      <w:bookmarkEnd w:id="1885"/>
      <w:bookmarkEnd w:id="1886"/>
      <w:bookmarkEnd w:id="1887"/>
    </w:p>
    <w:p w14:paraId="1687FF15" w14:textId="77777777" w:rsidR="00FC7E52" w:rsidRPr="00567618" w:rsidRDefault="00FC7E52" w:rsidP="00FC7E52">
      <w:pPr>
        <w:rPr>
          <w:noProof/>
        </w:rPr>
      </w:pPr>
      <w:r w:rsidRPr="00567618">
        <w:rPr>
          <w:noProof/>
        </w:rPr>
        <w:t>When using LTE access, ANBR is mapped to a MAC level message named "Recommended bit rate MAC Control Element" sent by the eNodeB and applicable to a specific dedicated bearer, as described by</w:t>
      </w:r>
      <w:r>
        <w:rPr>
          <w:noProof/>
        </w:rPr>
        <w:t> </w:t>
      </w:r>
      <w:r w:rsidRPr="00567618">
        <w:rPr>
          <w:noProof/>
        </w:rPr>
        <w:t>[85] and</w:t>
      </w:r>
      <w:r>
        <w:rPr>
          <w:noProof/>
        </w:rPr>
        <w:t> </w:t>
      </w:r>
      <w:r w:rsidRPr="00567618">
        <w:rPr>
          <w:noProof/>
        </w:rPr>
        <w:t>[157]. Similarly, when using LTE access, ANBRQ is mapped to a MAC level message named "Recommended bit rate query MAC Control Element" sent to the eNodeB and applicable to a specific, existing dedicated bearer, as described by</w:t>
      </w:r>
      <w:r>
        <w:rPr>
          <w:noProof/>
        </w:rPr>
        <w:t> </w:t>
      </w:r>
      <w:r w:rsidRPr="00567618">
        <w:rPr>
          <w:noProof/>
        </w:rPr>
        <w:t>[85] and</w:t>
      </w:r>
      <w:r>
        <w:rPr>
          <w:noProof/>
        </w:rPr>
        <w:t> </w:t>
      </w:r>
      <w:r w:rsidRPr="00567618">
        <w:rPr>
          <w:noProof/>
        </w:rPr>
        <w:t>[157]. An MTSI client in terminal using LTE access may support ANBR and ANBRQ signaling.</w:t>
      </w:r>
    </w:p>
    <w:p w14:paraId="7A51755C" w14:textId="77777777" w:rsidR="00FC7E52" w:rsidRPr="00567618" w:rsidRDefault="00FC7E52" w:rsidP="00FC7E52">
      <w:pPr>
        <w:pStyle w:val="Heading3"/>
        <w:rPr>
          <w:noProof/>
        </w:rPr>
      </w:pPr>
      <w:bookmarkStart w:id="1888" w:name="_Toc26369365"/>
      <w:bookmarkStart w:id="1889" w:name="_Toc36227247"/>
      <w:bookmarkStart w:id="1890" w:name="_Toc36228262"/>
      <w:bookmarkStart w:id="1891" w:name="_Toc36228889"/>
      <w:bookmarkStart w:id="1892" w:name="_Toc68847208"/>
      <w:bookmarkStart w:id="1893" w:name="_Toc74611143"/>
      <w:bookmarkStart w:id="1894" w:name="_Toc75566422"/>
      <w:bookmarkStart w:id="1895" w:name="_Toc89789973"/>
      <w:bookmarkStart w:id="1896" w:name="_Toc99466610"/>
      <w:bookmarkStart w:id="1897" w:name="_Toc130460661"/>
      <w:r w:rsidRPr="00567618">
        <w:rPr>
          <w:noProof/>
        </w:rPr>
        <w:t>10.7.5</w:t>
      </w:r>
      <w:r w:rsidRPr="00567618">
        <w:rPr>
          <w:noProof/>
        </w:rPr>
        <w:tab/>
        <w:t>Message mapping for NR access</w:t>
      </w:r>
      <w:bookmarkEnd w:id="1888"/>
      <w:bookmarkEnd w:id="1889"/>
      <w:bookmarkEnd w:id="1890"/>
      <w:bookmarkEnd w:id="1891"/>
      <w:bookmarkEnd w:id="1892"/>
      <w:bookmarkEnd w:id="1893"/>
      <w:bookmarkEnd w:id="1894"/>
      <w:bookmarkEnd w:id="1895"/>
      <w:bookmarkEnd w:id="1896"/>
      <w:bookmarkEnd w:id="1897"/>
    </w:p>
    <w:p w14:paraId="2210351F" w14:textId="77777777" w:rsidR="00FC7E52" w:rsidRPr="00567618" w:rsidRDefault="00FC7E52" w:rsidP="00FC7E52">
      <w:pPr>
        <w:rPr>
          <w:noProof/>
        </w:rPr>
      </w:pPr>
      <w:r w:rsidRPr="00567618">
        <w:rPr>
          <w:noProof/>
        </w:rPr>
        <w:t>When using NR access, ANBR is mapped to a MAC level message named "Recommended bit rate MAC Control Element" sent by the gNB and applicable to a specific logical channel which is mapped to the single media flow (e.g., audio or video) to which the recommended bit rate applies.  Similarly, when using NR access, ANBRQ is mapped to a MAC level message named "Recommended bit rate query MAC Control Element" sent to the gNB and applicable to a specific, existing logical channel which is mapped to the single media flow to which the recommended bit rate applies.  An MTSI client in terminal using NR access may support ANBR and ANBRQ signaling.</w:t>
      </w:r>
    </w:p>
    <w:p w14:paraId="62D2B2E9" w14:textId="77777777" w:rsidR="00FC7E52" w:rsidRPr="00567618" w:rsidRDefault="00FC7E52" w:rsidP="00FC7E52">
      <w:pPr>
        <w:pStyle w:val="Heading1"/>
      </w:pPr>
      <w:bookmarkStart w:id="1898" w:name="_Toc26369366"/>
      <w:bookmarkStart w:id="1899" w:name="_Toc36227248"/>
      <w:bookmarkStart w:id="1900" w:name="_Toc36228263"/>
      <w:bookmarkStart w:id="1901" w:name="_Toc36228890"/>
      <w:bookmarkStart w:id="1902" w:name="_Toc68847209"/>
      <w:bookmarkStart w:id="1903" w:name="_Toc74611144"/>
      <w:bookmarkStart w:id="1904" w:name="_Toc75566423"/>
      <w:bookmarkStart w:id="1905" w:name="_Toc89789974"/>
      <w:bookmarkStart w:id="1906" w:name="_Toc99466611"/>
      <w:bookmarkStart w:id="1907" w:name="_Toc130460662"/>
      <w:r w:rsidRPr="00567618">
        <w:t>11</w:t>
      </w:r>
      <w:r w:rsidRPr="00567618">
        <w:tab/>
        <w:t>Front-end handling</w:t>
      </w:r>
      <w:bookmarkEnd w:id="1898"/>
      <w:bookmarkEnd w:id="1899"/>
      <w:bookmarkEnd w:id="1900"/>
      <w:bookmarkEnd w:id="1901"/>
      <w:bookmarkEnd w:id="1902"/>
      <w:bookmarkEnd w:id="1903"/>
      <w:bookmarkEnd w:id="1904"/>
      <w:bookmarkEnd w:id="1905"/>
      <w:bookmarkEnd w:id="1906"/>
      <w:bookmarkEnd w:id="1907"/>
    </w:p>
    <w:p w14:paraId="48268DE1" w14:textId="77777777" w:rsidR="00FC7E52" w:rsidRPr="00567618" w:rsidRDefault="00FC7E52" w:rsidP="00FC7E52">
      <w:pPr>
        <w:pStyle w:val="Heading2"/>
      </w:pPr>
      <w:bookmarkStart w:id="1908" w:name="_Toc26369367"/>
      <w:bookmarkStart w:id="1909" w:name="_Toc36227249"/>
      <w:bookmarkStart w:id="1910" w:name="_Toc36228264"/>
      <w:bookmarkStart w:id="1911" w:name="_Toc36228891"/>
      <w:bookmarkStart w:id="1912" w:name="_Toc68847210"/>
      <w:bookmarkStart w:id="1913" w:name="_Toc74611145"/>
      <w:bookmarkStart w:id="1914" w:name="_Toc75566424"/>
      <w:bookmarkStart w:id="1915" w:name="_Toc89789975"/>
      <w:bookmarkStart w:id="1916" w:name="_Toc99466612"/>
      <w:bookmarkStart w:id="1917" w:name="_Toc130460663"/>
      <w:r w:rsidRPr="00567618">
        <w:t>11.1</w:t>
      </w:r>
      <w:r w:rsidRPr="00567618">
        <w:tab/>
        <w:t>General</w:t>
      </w:r>
      <w:bookmarkEnd w:id="1908"/>
      <w:bookmarkEnd w:id="1909"/>
      <w:bookmarkEnd w:id="1910"/>
      <w:bookmarkEnd w:id="1911"/>
      <w:bookmarkEnd w:id="1912"/>
      <w:bookmarkEnd w:id="1913"/>
      <w:bookmarkEnd w:id="1914"/>
      <w:bookmarkEnd w:id="1915"/>
      <w:bookmarkEnd w:id="1916"/>
      <w:bookmarkEnd w:id="1917"/>
    </w:p>
    <w:p w14:paraId="0A1DC689" w14:textId="77777777" w:rsidR="00FC7E52" w:rsidRPr="00567618" w:rsidRDefault="00FC7E52" w:rsidP="00FC7E52">
      <w:r w:rsidRPr="00567618">
        <w:t>Terminals used for MTSI shall conform to the minimum performance requirements on the acoustic characteristics of 3G terminals specified in TS</w:t>
      </w:r>
      <w:r>
        <w:t> </w:t>
      </w:r>
      <w:r w:rsidRPr="00567618">
        <w:t>26.131</w:t>
      </w:r>
      <w:r>
        <w:t> </w:t>
      </w:r>
      <w:r w:rsidRPr="00567618">
        <w:t>[35]. The codec modes and source control rate operation (DTX) settings shall be as specified in TS</w:t>
      </w:r>
      <w:r>
        <w:t> </w:t>
      </w:r>
      <w:r w:rsidRPr="00567618">
        <w:t>26.132</w:t>
      </w:r>
      <w:r>
        <w:t> </w:t>
      </w:r>
      <w:r w:rsidRPr="00567618">
        <w:t>[36].</w:t>
      </w:r>
    </w:p>
    <w:p w14:paraId="3356286C" w14:textId="77777777" w:rsidR="00FC7E52" w:rsidRPr="00567618" w:rsidRDefault="00FC7E52" w:rsidP="00FC7E52">
      <w:r w:rsidRPr="00567618">
        <w:t>Furthermore, the test point (Point-of-Interconnect (POI)) specified in</w:t>
      </w:r>
      <w:r>
        <w:t> </w:t>
      </w:r>
      <w:r w:rsidRPr="00567618">
        <w:t>[35] shall be a reference terminal capable of receiving digital speech data at the send side and producing a digital output of the received signal (see figure 11.1). During the testing, the radio conditions should be error free and the jitter and packet loss in the IP transport shall be kept to a minimum.</w:t>
      </w:r>
    </w:p>
    <w:p w14:paraId="0B5988FC" w14:textId="77777777" w:rsidR="00FC7E52" w:rsidRPr="00567618" w:rsidRDefault="00FC7E52" w:rsidP="00FC7E52">
      <w:pPr>
        <w:pStyle w:val="TH"/>
      </w:pPr>
      <w:r w:rsidRPr="00567618">
        <w:object w:dxaOrig="10704" w:dyaOrig="10230" w14:anchorId="3BA9807C">
          <v:shape id="_x0000_i1077" type="#_x0000_t75" style="width:434.05pt;height:414.85pt" o:ole="" fillcolor="window">
            <v:imagedata r:id="rId114" o:title=""/>
          </v:shape>
          <o:OLEObject Type="Embed" ProgID="Word.Picture.8" ShapeID="_x0000_i1077" DrawAspect="Content" ObjectID="_1749278079" r:id="rId115"/>
        </w:object>
      </w:r>
    </w:p>
    <w:p w14:paraId="04E8E58C" w14:textId="77777777" w:rsidR="00FC7E52" w:rsidRPr="00567618" w:rsidRDefault="00FC7E52" w:rsidP="00FC7E52">
      <w:pPr>
        <w:pStyle w:val="TF"/>
        <w:spacing w:after="0"/>
      </w:pPr>
      <w:r w:rsidRPr="00567618">
        <w:t>Figure 11.1:</w:t>
      </w:r>
      <w:r w:rsidRPr="00567618">
        <w:rPr>
          <w:rFonts w:ascii="Times New Roman" w:hAnsi="Times New Roman"/>
          <w:bCs/>
        </w:rPr>
        <w:t xml:space="preserve"> </w:t>
      </w:r>
      <w:r w:rsidRPr="00567618">
        <w:rPr>
          <w:bCs/>
        </w:rPr>
        <w:t>Interface for testing acoustic properties of a terminal used for MTSI</w:t>
      </w:r>
    </w:p>
    <w:p w14:paraId="75BACF99" w14:textId="77777777" w:rsidR="00FC7E52" w:rsidRPr="00567618" w:rsidRDefault="00FC7E52" w:rsidP="00FC7E52">
      <w:pPr>
        <w:pStyle w:val="Heading1"/>
      </w:pPr>
      <w:bookmarkStart w:id="1918" w:name="_Toc26369368"/>
      <w:bookmarkStart w:id="1919" w:name="_Toc36227250"/>
      <w:bookmarkStart w:id="1920" w:name="_Toc36228265"/>
      <w:bookmarkStart w:id="1921" w:name="_Toc36228892"/>
      <w:bookmarkStart w:id="1922" w:name="_Toc68847211"/>
      <w:bookmarkStart w:id="1923" w:name="_Toc74611146"/>
      <w:bookmarkStart w:id="1924" w:name="_Toc75566425"/>
      <w:bookmarkStart w:id="1925" w:name="_Toc89789976"/>
      <w:bookmarkStart w:id="1926" w:name="_Toc99466613"/>
      <w:bookmarkStart w:id="1927" w:name="_Toc130460664"/>
      <w:r w:rsidRPr="00567618">
        <w:t>12</w:t>
      </w:r>
      <w:r w:rsidRPr="00567618">
        <w:tab/>
        <w:t>Inter-working</w:t>
      </w:r>
      <w:bookmarkEnd w:id="1918"/>
      <w:bookmarkEnd w:id="1919"/>
      <w:bookmarkEnd w:id="1920"/>
      <w:bookmarkEnd w:id="1921"/>
      <w:bookmarkEnd w:id="1922"/>
      <w:bookmarkEnd w:id="1923"/>
      <w:bookmarkEnd w:id="1924"/>
      <w:bookmarkEnd w:id="1925"/>
      <w:bookmarkEnd w:id="1926"/>
      <w:bookmarkEnd w:id="1927"/>
    </w:p>
    <w:p w14:paraId="1ABB1313" w14:textId="77777777" w:rsidR="00FC7E52" w:rsidRPr="00567618" w:rsidRDefault="00FC7E52" w:rsidP="00FC7E52">
      <w:pPr>
        <w:pStyle w:val="Heading2"/>
      </w:pPr>
      <w:bookmarkStart w:id="1928" w:name="_Toc26369369"/>
      <w:bookmarkStart w:id="1929" w:name="_Toc36227251"/>
      <w:bookmarkStart w:id="1930" w:name="_Toc36228266"/>
      <w:bookmarkStart w:id="1931" w:name="_Toc36228893"/>
      <w:bookmarkStart w:id="1932" w:name="_Toc68847212"/>
      <w:bookmarkStart w:id="1933" w:name="_Toc74611147"/>
      <w:bookmarkStart w:id="1934" w:name="_Toc75566426"/>
      <w:bookmarkStart w:id="1935" w:name="_Toc89789977"/>
      <w:bookmarkStart w:id="1936" w:name="_Toc99466614"/>
      <w:bookmarkStart w:id="1937" w:name="_Toc130460665"/>
      <w:r w:rsidRPr="00567618">
        <w:t>12.1</w:t>
      </w:r>
      <w:r w:rsidRPr="00567618">
        <w:tab/>
        <w:t>General</w:t>
      </w:r>
      <w:bookmarkEnd w:id="1928"/>
      <w:bookmarkEnd w:id="1929"/>
      <w:bookmarkEnd w:id="1930"/>
      <w:bookmarkEnd w:id="1931"/>
      <w:bookmarkEnd w:id="1932"/>
      <w:bookmarkEnd w:id="1933"/>
      <w:bookmarkEnd w:id="1934"/>
      <w:bookmarkEnd w:id="1935"/>
      <w:bookmarkEnd w:id="1936"/>
      <w:bookmarkEnd w:id="1937"/>
    </w:p>
    <w:p w14:paraId="15D7885C" w14:textId="77777777" w:rsidR="00FC7E52" w:rsidRPr="00567618" w:rsidRDefault="00FC7E52" w:rsidP="00FC7E52">
      <w:r w:rsidRPr="00567618">
        <w:t>In order to support inter-working between different networks it is good if common codecs for the connection can be found. Requirements for different networks are described in this clause. In some cases functionality is also needed in the network to make the inter-working possible (e.g. MGCF and MGW).</w:t>
      </w:r>
    </w:p>
    <w:p w14:paraId="0896FDB4" w14:textId="77777777" w:rsidR="00FC7E52" w:rsidRPr="00567618" w:rsidRDefault="00FC7E52" w:rsidP="00FC7E52">
      <w:pPr>
        <w:pStyle w:val="NO"/>
      </w:pPr>
      <w:r w:rsidRPr="00567618">
        <w:t>NOTE:</w:t>
      </w:r>
      <w:r w:rsidRPr="00567618">
        <w:tab/>
        <w:t>The term MTSI MGW (or MTSI Media gateway) is used in a broad sense, as it is outside the scope of the current specification to make the distinction whether certain functionality should be implemented in the MGW or in the MGCF.</w:t>
      </w:r>
    </w:p>
    <w:p w14:paraId="238F926C" w14:textId="77777777" w:rsidR="00FC7E52" w:rsidRPr="00567618" w:rsidRDefault="00FC7E52" w:rsidP="00FC7E52">
      <w:pPr>
        <w:pStyle w:val="Heading2"/>
      </w:pPr>
      <w:bookmarkStart w:id="1938" w:name="_Toc26369370"/>
      <w:bookmarkStart w:id="1939" w:name="_Toc36227252"/>
      <w:bookmarkStart w:id="1940" w:name="_Toc36228267"/>
      <w:bookmarkStart w:id="1941" w:name="_Toc36228894"/>
      <w:bookmarkStart w:id="1942" w:name="_Toc68847213"/>
      <w:bookmarkStart w:id="1943" w:name="_Toc74611148"/>
      <w:bookmarkStart w:id="1944" w:name="_Toc75566427"/>
      <w:bookmarkStart w:id="1945" w:name="_Toc89789978"/>
      <w:bookmarkStart w:id="1946" w:name="_Toc99466615"/>
      <w:bookmarkStart w:id="1947" w:name="_Toc130460666"/>
      <w:r w:rsidRPr="00567618">
        <w:t>12.2</w:t>
      </w:r>
      <w:r w:rsidRPr="00567618">
        <w:tab/>
        <w:t>3G-324M</w:t>
      </w:r>
      <w:bookmarkEnd w:id="1938"/>
      <w:bookmarkEnd w:id="1939"/>
      <w:bookmarkEnd w:id="1940"/>
      <w:bookmarkEnd w:id="1941"/>
      <w:bookmarkEnd w:id="1942"/>
      <w:bookmarkEnd w:id="1943"/>
      <w:bookmarkEnd w:id="1944"/>
      <w:bookmarkEnd w:id="1945"/>
      <w:bookmarkEnd w:id="1946"/>
      <w:bookmarkEnd w:id="1947"/>
    </w:p>
    <w:p w14:paraId="55F0FD45" w14:textId="77777777" w:rsidR="00FC7E52" w:rsidRPr="00567618" w:rsidRDefault="00FC7E52" w:rsidP="00FC7E52">
      <w:pPr>
        <w:pStyle w:val="Heading3"/>
      </w:pPr>
      <w:bookmarkStart w:id="1948" w:name="_Toc26369371"/>
      <w:bookmarkStart w:id="1949" w:name="_Toc36227253"/>
      <w:bookmarkStart w:id="1950" w:name="_Toc36228268"/>
      <w:bookmarkStart w:id="1951" w:name="_Toc36228895"/>
      <w:bookmarkStart w:id="1952" w:name="_Toc68847214"/>
      <w:bookmarkStart w:id="1953" w:name="_Toc74611149"/>
      <w:bookmarkStart w:id="1954" w:name="_Toc75566428"/>
      <w:bookmarkStart w:id="1955" w:name="_Toc89789979"/>
      <w:bookmarkStart w:id="1956" w:name="_Toc99466616"/>
      <w:bookmarkStart w:id="1957" w:name="_Toc130460667"/>
      <w:r w:rsidRPr="00567618">
        <w:t>12.2.1</w:t>
      </w:r>
      <w:r w:rsidRPr="00567618">
        <w:tab/>
        <w:t>General</w:t>
      </w:r>
      <w:bookmarkEnd w:id="1948"/>
      <w:bookmarkEnd w:id="1949"/>
      <w:bookmarkEnd w:id="1950"/>
      <w:bookmarkEnd w:id="1951"/>
      <w:bookmarkEnd w:id="1952"/>
      <w:bookmarkEnd w:id="1953"/>
      <w:bookmarkEnd w:id="1954"/>
      <w:bookmarkEnd w:id="1955"/>
      <w:bookmarkEnd w:id="1956"/>
      <w:bookmarkEnd w:id="1957"/>
    </w:p>
    <w:p w14:paraId="19311736" w14:textId="77777777" w:rsidR="00FC7E52" w:rsidRPr="00567618" w:rsidRDefault="00FC7E52" w:rsidP="00FC7E52">
      <w:pPr>
        <w:keepNext/>
        <w:keepLines/>
      </w:pPr>
      <w:r w:rsidRPr="00567618">
        <w:t>Inter-working functions are required between IMS and CS. There are separate functions, in e.g. a MGCF, for control-plane inter-working (see TS</w:t>
      </w:r>
      <w:r>
        <w:t> </w:t>
      </w:r>
      <w:r w:rsidRPr="00567618">
        <w:t>29.163</w:t>
      </w:r>
      <w:r>
        <w:t> </w:t>
      </w:r>
      <w:r w:rsidRPr="00567618">
        <w:t xml:space="preserve">[65]) and, in e.g. a IM-MGW, for user-plane inter-working. Control-plane inter-working includes for instance SIP </w:t>
      </w:r>
      <w:r w:rsidRPr="00567618">
        <w:sym w:font="Wingdings" w:char="F0F3"/>
      </w:r>
      <w:r w:rsidRPr="00567618">
        <w:t xml:space="preserve"> BICC and SIP </w:t>
      </w:r>
      <w:r w:rsidRPr="00567618">
        <w:sym w:font="Wingdings" w:char="F0F3"/>
      </w:r>
      <w:r w:rsidRPr="00567618">
        <w:t xml:space="preserve"> H.245 protocol translations, whereas user-plane inter-working requires transport protocol translations and possibly transcoding.</w:t>
      </w:r>
    </w:p>
    <w:p w14:paraId="0B542F9D" w14:textId="77777777" w:rsidR="00FC7E52" w:rsidRPr="00567618" w:rsidRDefault="00FC7E52" w:rsidP="00FC7E52">
      <w:pPr>
        <w:pStyle w:val="Heading3"/>
      </w:pPr>
      <w:bookmarkStart w:id="1958" w:name="_Toc26369372"/>
      <w:bookmarkStart w:id="1959" w:name="_Toc36227254"/>
      <w:bookmarkStart w:id="1960" w:name="_Toc36228269"/>
      <w:bookmarkStart w:id="1961" w:name="_Toc36228896"/>
      <w:bookmarkStart w:id="1962" w:name="_Toc68847215"/>
      <w:bookmarkStart w:id="1963" w:name="_Toc74611150"/>
      <w:bookmarkStart w:id="1964" w:name="_Toc75566429"/>
      <w:bookmarkStart w:id="1965" w:name="_Toc89789980"/>
      <w:bookmarkStart w:id="1966" w:name="_Toc99466617"/>
      <w:bookmarkStart w:id="1967" w:name="_Toc130460668"/>
      <w:r w:rsidRPr="00567618">
        <w:t>12.2.2</w:t>
      </w:r>
      <w:r w:rsidRPr="00567618">
        <w:tab/>
        <w:t>Codec usage</w:t>
      </w:r>
      <w:bookmarkEnd w:id="1958"/>
      <w:bookmarkEnd w:id="1959"/>
      <w:bookmarkEnd w:id="1960"/>
      <w:bookmarkEnd w:id="1961"/>
      <w:bookmarkEnd w:id="1962"/>
      <w:bookmarkEnd w:id="1963"/>
      <w:bookmarkEnd w:id="1964"/>
      <w:bookmarkEnd w:id="1965"/>
      <w:bookmarkEnd w:id="1966"/>
      <w:bookmarkEnd w:id="1967"/>
    </w:p>
    <w:p w14:paraId="37B347F8" w14:textId="77777777" w:rsidR="00FC7E52" w:rsidRPr="00567618" w:rsidRDefault="00FC7E52" w:rsidP="00FC7E52">
      <w:pPr>
        <w:pStyle w:val="Heading4"/>
      </w:pPr>
      <w:bookmarkStart w:id="1968" w:name="_Toc26369373"/>
      <w:bookmarkStart w:id="1969" w:name="_Toc36227255"/>
      <w:bookmarkStart w:id="1970" w:name="_Toc36228270"/>
      <w:bookmarkStart w:id="1971" w:name="_Toc36228897"/>
      <w:bookmarkStart w:id="1972" w:name="_Toc68847216"/>
      <w:bookmarkStart w:id="1973" w:name="_Toc74611151"/>
      <w:bookmarkStart w:id="1974" w:name="_Toc75566430"/>
      <w:bookmarkStart w:id="1975" w:name="_Toc89789981"/>
      <w:bookmarkStart w:id="1976" w:name="_Toc99466618"/>
      <w:bookmarkStart w:id="1977" w:name="_Toc130460669"/>
      <w:r w:rsidRPr="00567618">
        <w:t>12.2.2.1</w:t>
      </w:r>
      <w:r w:rsidRPr="00567618">
        <w:tab/>
        <w:t>General</w:t>
      </w:r>
      <w:bookmarkEnd w:id="1968"/>
      <w:bookmarkEnd w:id="1969"/>
      <w:bookmarkEnd w:id="1970"/>
      <w:bookmarkEnd w:id="1971"/>
      <w:bookmarkEnd w:id="1972"/>
      <w:bookmarkEnd w:id="1973"/>
      <w:bookmarkEnd w:id="1974"/>
      <w:bookmarkEnd w:id="1975"/>
      <w:bookmarkEnd w:id="1976"/>
      <w:bookmarkEnd w:id="1977"/>
    </w:p>
    <w:p w14:paraId="73DCB5D4" w14:textId="77777777" w:rsidR="00FC7E52" w:rsidRPr="00567618" w:rsidRDefault="00FC7E52" w:rsidP="00FC7E52">
      <w:r w:rsidRPr="00567618">
        <w:t>An interoperable set of speech, video and real-time text codecs is specified for 3G-324M and MTSI. Both video codec level and maximum bitrate can be specified as part of the call setup negotiation (see clause</w:t>
      </w:r>
      <w:r>
        <w:t> </w:t>
      </w:r>
      <w:r w:rsidRPr="00567618">
        <w:t xml:space="preserve">12.2.5). Thus, it </w:t>
      </w:r>
      <w:r w:rsidRPr="00567618">
        <w:rPr>
          <w:lang w:eastAsia="ko-KR"/>
        </w:rPr>
        <w:t>may be possible</w:t>
      </w:r>
      <w:r w:rsidRPr="00567618">
        <w:t xml:space="preserve"> that the MTSI client in terminal and a CS UE agree on a common codec end-to-end without the need for MGW transcoding.</w:t>
      </w:r>
    </w:p>
    <w:p w14:paraId="753883D1" w14:textId="77777777" w:rsidR="00FC7E52" w:rsidRPr="00567618" w:rsidRDefault="00FC7E52" w:rsidP="00FC7E52">
      <w:r w:rsidRPr="00567618">
        <w:t>If a common codec is not found and the MTSI MGW does not support transcoding between any of the supported codecs, then the controlling MGCF may drop the unsupported media component. If the speech part cannot be supported, then the connection should not be set up.</w:t>
      </w:r>
    </w:p>
    <w:p w14:paraId="1425E83B" w14:textId="77777777" w:rsidR="00FC7E52" w:rsidRPr="00567618" w:rsidRDefault="00FC7E52" w:rsidP="00FC7E52">
      <w:pPr>
        <w:pStyle w:val="Heading4"/>
      </w:pPr>
      <w:bookmarkStart w:id="1978" w:name="_Toc26369374"/>
      <w:bookmarkStart w:id="1979" w:name="_Toc36227256"/>
      <w:bookmarkStart w:id="1980" w:name="_Toc36228271"/>
      <w:bookmarkStart w:id="1981" w:name="_Toc36228898"/>
      <w:bookmarkStart w:id="1982" w:name="_Toc68847217"/>
      <w:bookmarkStart w:id="1983" w:name="_Toc74611152"/>
      <w:bookmarkStart w:id="1984" w:name="_Toc75566431"/>
      <w:bookmarkStart w:id="1985" w:name="_Toc89789982"/>
      <w:bookmarkStart w:id="1986" w:name="_Toc99466619"/>
      <w:bookmarkStart w:id="1987" w:name="_Toc130460670"/>
      <w:r w:rsidRPr="00567618">
        <w:t>12.2.2.2</w:t>
      </w:r>
      <w:r w:rsidRPr="00567618">
        <w:tab/>
        <w:t>Text</w:t>
      </w:r>
      <w:bookmarkEnd w:id="1978"/>
      <w:bookmarkEnd w:id="1979"/>
      <w:bookmarkEnd w:id="1980"/>
      <w:bookmarkEnd w:id="1981"/>
      <w:bookmarkEnd w:id="1982"/>
      <w:bookmarkEnd w:id="1983"/>
      <w:bookmarkEnd w:id="1984"/>
      <w:bookmarkEnd w:id="1985"/>
      <w:bookmarkEnd w:id="1986"/>
      <w:bookmarkEnd w:id="1987"/>
    </w:p>
    <w:p w14:paraId="0D4AEA4A" w14:textId="77777777" w:rsidR="00FC7E52" w:rsidRPr="00567618" w:rsidRDefault="00FC7E52" w:rsidP="00FC7E52">
      <w:r w:rsidRPr="00567618">
        <w:t>A channel for real-time text is specified in ITU-T H.324. Presentation and coding is specified according to ITU-T Recommendation T.140, which is also used for MTSI clients (see clause</w:t>
      </w:r>
      <w:r>
        <w:t> </w:t>
      </w:r>
      <w:r w:rsidRPr="00567618">
        <w:t>7.4.4). Inter-working is a matter of establishing the text transport channels and moving the text contents between the two transport levels.</w:t>
      </w:r>
    </w:p>
    <w:p w14:paraId="0E0ADDF8" w14:textId="77777777" w:rsidR="00FC7E52" w:rsidRPr="00567618" w:rsidRDefault="00FC7E52" w:rsidP="00FC7E52">
      <w:pPr>
        <w:pStyle w:val="Heading3"/>
      </w:pPr>
      <w:bookmarkStart w:id="1988" w:name="_Toc26369375"/>
      <w:bookmarkStart w:id="1989" w:name="_Toc36227257"/>
      <w:bookmarkStart w:id="1990" w:name="_Toc36228272"/>
      <w:bookmarkStart w:id="1991" w:name="_Toc36228899"/>
      <w:bookmarkStart w:id="1992" w:name="_Toc68847218"/>
      <w:bookmarkStart w:id="1993" w:name="_Toc74611153"/>
      <w:bookmarkStart w:id="1994" w:name="_Toc75566432"/>
      <w:bookmarkStart w:id="1995" w:name="_Toc89789983"/>
      <w:bookmarkStart w:id="1996" w:name="_Toc99466620"/>
      <w:bookmarkStart w:id="1997" w:name="_Toc130460671"/>
      <w:r w:rsidRPr="00567618">
        <w:t>12.2.3</w:t>
      </w:r>
      <w:r w:rsidRPr="00567618">
        <w:tab/>
        <w:t>Payload format</w:t>
      </w:r>
      <w:bookmarkEnd w:id="1988"/>
      <w:bookmarkEnd w:id="1989"/>
      <w:bookmarkEnd w:id="1990"/>
      <w:bookmarkEnd w:id="1991"/>
      <w:bookmarkEnd w:id="1992"/>
      <w:bookmarkEnd w:id="1993"/>
      <w:bookmarkEnd w:id="1994"/>
      <w:bookmarkEnd w:id="1995"/>
      <w:bookmarkEnd w:id="1996"/>
      <w:bookmarkEnd w:id="1997"/>
    </w:p>
    <w:p w14:paraId="51F238B4" w14:textId="77777777" w:rsidR="00FC7E52" w:rsidRPr="00567618" w:rsidRDefault="00FC7E52" w:rsidP="00FC7E52">
      <w:r w:rsidRPr="00567618">
        <w:t>See clause</w:t>
      </w:r>
      <w:r>
        <w:t> </w:t>
      </w:r>
      <w:r w:rsidRPr="00567618">
        <w:t>7.4 of the present document.</w:t>
      </w:r>
    </w:p>
    <w:p w14:paraId="5476216A" w14:textId="77777777" w:rsidR="00FC7E52" w:rsidRPr="00567618" w:rsidRDefault="00FC7E52" w:rsidP="00FC7E52">
      <w:pPr>
        <w:pStyle w:val="Heading3"/>
      </w:pPr>
      <w:bookmarkStart w:id="1998" w:name="_Toc26369376"/>
      <w:bookmarkStart w:id="1999" w:name="_Toc36227258"/>
      <w:bookmarkStart w:id="2000" w:name="_Toc36228273"/>
      <w:bookmarkStart w:id="2001" w:name="_Toc36228900"/>
      <w:bookmarkStart w:id="2002" w:name="_Toc68847219"/>
      <w:bookmarkStart w:id="2003" w:name="_Toc74611154"/>
      <w:bookmarkStart w:id="2004" w:name="_Toc75566433"/>
      <w:bookmarkStart w:id="2005" w:name="_Toc89789984"/>
      <w:bookmarkStart w:id="2006" w:name="_Toc99466621"/>
      <w:bookmarkStart w:id="2007" w:name="_Toc130460672"/>
      <w:r w:rsidRPr="00567618">
        <w:t>12.2.4</w:t>
      </w:r>
      <w:r w:rsidRPr="00567618">
        <w:tab/>
        <w:t>MTSI media gateway trans-packetization</w:t>
      </w:r>
      <w:bookmarkEnd w:id="1998"/>
      <w:bookmarkEnd w:id="1999"/>
      <w:bookmarkEnd w:id="2000"/>
      <w:bookmarkEnd w:id="2001"/>
      <w:bookmarkEnd w:id="2002"/>
      <w:bookmarkEnd w:id="2003"/>
      <w:bookmarkEnd w:id="2004"/>
      <w:bookmarkEnd w:id="2005"/>
      <w:bookmarkEnd w:id="2006"/>
      <w:bookmarkEnd w:id="2007"/>
    </w:p>
    <w:p w14:paraId="52ECB90C" w14:textId="77777777" w:rsidR="00FC7E52" w:rsidRPr="00567618" w:rsidRDefault="00FC7E52" w:rsidP="00FC7E52">
      <w:pPr>
        <w:pStyle w:val="Heading4"/>
      </w:pPr>
      <w:bookmarkStart w:id="2008" w:name="_Toc26369377"/>
      <w:bookmarkStart w:id="2009" w:name="_Toc36227259"/>
      <w:bookmarkStart w:id="2010" w:name="_Toc36228274"/>
      <w:bookmarkStart w:id="2011" w:name="_Toc36228901"/>
      <w:bookmarkStart w:id="2012" w:name="_Toc68847220"/>
      <w:bookmarkStart w:id="2013" w:name="_Toc74611155"/>
      <w:bookmarkStart w:id="2014" w:name="_Toc75566434"/>
      <w:bookmarkStart w:id="2015" w:name="_Toc89789985"/>
      <w:bookmarkStart w:id="2016" w:name="_Toc99466622"/>
      <w:bookmarkStart w:id="2017" w:name="_Toc130460673"/>
      <w:r w:rsidRPr="00567618">
        <w:t>12.2.4.1</w:t>
      </w:r>
      <w:r w:rsidRPr="00567618">
        <w:tab/>
        <w:t>General</w:t>
      </w:r>
      <w:bookmarkEnd w:id="2008"/>
      <w:bookmarkEnd w:id="2009"/>
      <w:bookmarkEnd w:id="2010"/>
      <w:bookmarkEnd w:id="2011"/>
      <w:bookmarkEnd w:id="2012"/>
      <w:bookmarkEnd w:id="2013"/>
      <w:bookmarkEnd w:id="2014"/>
      <w:bookmarkEnd w:id="2015"/>
      <w:bookmarkEnd w:id="2016"/>
      <w:bookmarkEnd w:id="2017"/>
    </w:p>
    <w:p w14:paraId="5E83DD85" w14:textId="77777777" w:rsidR="00FC7E52" w:rsidRPr="00567618" w:rsidRDefault="00FC7E52" w:rsidP="00FC7E52">
      <w:r w:rsidRPr="00567618">
        <w:t>The MTSI MGW shall offer conversion between H.223 as used in 3G-324M on the CS side and RTP as used in IMS. This clause contains a list inter-working functionalities that should be included.</w:t>
      </w:r>
    </w:p>
    <w:p w14:paraId="03D62132" w14:textId="77777777" w:rsidR="00FC7E52" w:rsidRPr="00567618" w:rsidRDefault="00FC7E52" w:rsidP="00FC7E52">
      <w:pPr>
        <w:pStyle w:val="Heading4"/>
      </w:pPr>
      <w:bookmarkStart w:id="2018" w:name="_Toc26369378"/>
      <w:bookmarkStart w:id="2019" w:name="_Toc36227260"/>
      <w:bookmarkStart w:id="2020" w:name="_Toc36228275"/>
      <w:bookmarkStart w:id="2021" w:name="_Toc36228902"/>
      <w:bookmarkStart w:id="2022" w:name="_Toc68847221"/>
      <w:bookmarkStart w:id="2023" w:name="_Toc74611156"/>
      <w:bookmarkStart w:id="2024" w:name="_Toc75566435"/>
      <w:bookmarkStart w:id="2025" w:name="_Toc89789986"/>
      <w:bookmarkStart w:id="2026" w:name="_Toc99466623"/>
      <w:bookmarkStart w:id="2027" w:name="_Toc130460674"/>
      <w:r w:rsidRPr="00567618">
        <w:t>12.2.4.2</w:t>
      </w:r>
      <w:r w:rsidRPr="00567618">
        <w:tab/>
        <w:t>Speech de-jitter buffer</w:t>
      </w:r>
      <w:bookmarkEnd w:id="2018"/>
      <w:bookmarkEnd w:id="2019"/>
      <w:bookmarkEnd w:id="2020"/>
      <w:bookmarkEnd w:id="2021"/>
      <w:bookmarkEnd w:id="2022"/>
      <w:bookmarkEnd w:id="2023"/>
      <w:bookmarkEnd w:id="2024"/>
      <w:bookmarkEnd w:id="2025"/>
      <w:bookmarkEnd w:id="2026"/>
      <w:bookmarkEnd w:id="2027"/>
    </w:p>
    <w:p w14:paraId="48C42187" w14:textId="77777777" w:rsidR="00FC7E52" w:rsidRPr="00567618" w:rsidRDefault="00FC7E52" w:rsidP="00FC7E52">
      <w:r w:rsidRPr="00567618">
        <w:t>The MTSI MGW should use a speech de-jitter buffer in the direction IMS to CS with sufficient performance to meet the 10 milliseconds maximum jitter requirement in clause</w:t>
      </w:r>
      <w:r>
        <w:t> </w:t>
      </w:r>
      <w:r w:rsidRPr="00567618">
        <w:t>6.7.2 of ITU-T Recommendation H.324. H.324 specifies that transmission of each speech AL-SDU at the H.223 multiplex shall commence no later than 10 milliseconds after a whole multiple of the speech frame interval, measured from transmission of the first speech frame.</w:t>
      </w:r>
    </w:p>
    <w:p w14:paraId="274711E2" w14:textId="77777777" w:rsidR="00FC7E52" w:rsidRPr="00567618" w:rsidRDefault="00FC7E52" w:rsidP="00FC7E52">
      <w:pPr>
        <w:pStyle w:val="Heading4"/>
      </w:pPr>
      <w:bookmarkStart w:id="2028" w:name="_Toc26369379"/>
      <w:bookmarkStart w:id="2029" w:name="_Toc36227261"/>
      <w:bookmarkStart w:id="2030" w:name="_Toc36228276"/>
      <w:bookmarkStart w:id="2031" w:name="_Toc36228903"/>
      <w:bookmarkStart w:id="2032" w:name="_Toc68847222"/>
      <w:bookmarkStart w:id="2033" w:name="_Toc74611157"/>
      <w:bookmarkStart w:id="2034" w:name="_Toc75566436"/>
      <w:bookmarkStart w:id="2035" w:name="_Toc89789987"/>
      <w:bookmarkStart w:id="2036" w:name="_Toc99466624"/>
      <w:bookmarkStart w:id="2037" w:name="_Toc130460675"/>
      <w:r w:rsidRPr="00567618">
        <w:t>12.2.4.3</w:t>
      </w:r>
      <w:r w:rsidRPr="00567618">
        <w:tab/>
        <w:t>Video bitrate equalization</w:t>
      </w:r>
      <w:bookmarkEnd w:id="2028"/>
      <w:bookmarkEnd w:id="2029"/>
      <w:bookmarkEnd w:id="2030"/>
      <w:bookmarkEnd w:id="2031"/>
      <w:bookmarkEnd w:id="2032"/>
      <w:bookmarkEnd w:id="2033"/>
      <w:bookmarkEnd w:id="2034"/>
      <w:bookmarkEnd w:id="2035"/>
      <w:bookmarkEnd w:id="2036"/>
      <w:bookmarkEnd w:id="2037"/>
    </w:p>
    <w:p w14:paraId="6C85DCC5" w14:textId="77777777" w:rsidR="00FC7E52" w:rsidRPr="00567618" w:rsidRDefault="00FC7E52" w:rsidP="00FC7E52">
      <w:r w:rsidRPr="00567618">
        <w:t>Temporary video rate variations can occur on the IMS side for example due to congestion. The video rate on the CS side, in contrast, is under full control of the CS side UE and the MGCF.</w:t>
      </w:r>
    </w:p>
    <w:p w14:paraId="66737151" w14:textId="77777777" w:rsidR="00FC7E52" w:rsidRPr="00567618" w:rsidRDefault="00FC7E52" w:rsidP="00FC7E52">
      <w:r w:rsidRPr="00567618">
        <w:t>During session setup, the MGCF shall negotiate a video bitrate on the IMS side that allows all video bits to be conveyed to/from the CS link.</w:t>
      </w:r>
    </w:p>
    <w:p w14:paraId="75CF2516" w14:textId="77777777" w:rsidR="00FC7E52" w:rsidRPr="00567618" w:rsidRDefault="00FC7E52" w:rsidP="00FC7E52">
      <w:r w:rsidRPr="00567618">
        <w:t>A buffer shall be maintained at the IM-MGW in the direction from the IMS to the CS side. The size of the buffer should be kept small enough to allow for a low end-to-end delay, yet large enough to conceal most network jitter on the IMS side. Temporary uneven traffic on the IMS side, beyond the handling capability of the buffer, should be handled as follows: if the buffer overflows, RTP packets should be dropped and the resulting loss and observed jitter should be reported by the means of an RTCP RR at the earliest possible sending time. The drop strategy may preferably be implemented media aware (i.e. favouring dropping predicted information over non-predicted information and similar techniques), or may be drop-head. If the buffer runs empty, the CS side should insert appropriate flag stuffing.</w:t>
      </w:r>
    </w:p>
    <w:p w14:paraId="26CEB614" w14:textId="77777777" w:rsidR="00FC7E52" w:rsidRPr="00567618" w:rsidRDefault="00FC7E52" w:rsidP="00FC7E52">
      <w:r w:rsidRPr="00567618">
        <w:t>A buffer shall be maintained in the direction from the CS to the IMS side. The size of the buffer should be kept small enough to allow for a low end-to-end delay, but large enough to conceal most network jitter on the CS side. If the buffer overflows, then video bits must be dropped, preferably in a media-aware fashion, i.e. at GOB/slice/picture boundaries. IM-MGWs may also take into account the type of media data, i.e. coded with or without prediction. When the buffer runs empty, no activity is required on the IMS side.</w:t>
      </w:r>
    </w:p>
    <w:p w14:paraId="632BE51F" w14:textId="77777777" w:rsidR="00FC7E52" w:rsidRPr="00567618" w:rsidRDefault="00FC7E52" w:rsidP="00FC7E52">
      <w:r w:rsidRPr="00567618">
        <w:t>If the CS video call is changed to a speech-only call</w:t>
      </w:r>
      <w:r>
        <w:t> </w:t>
      </w:r>
      <w:r w:rsidRPr="00567618">
        <w:t>[46], the video component on the IMS side shall be dropped.</w:t>
      </w:r>
    </w:p>
    <w:p w14:paraId="2601B785" w14:textId="77777777" w:rsidR="00FC7E52" w:rsidRPr="00567618" w:rsidRDefault="00FC7E52" w:rsidP="00FC7E52">
      <w:pPr>
        <w:pStyle w:val="Heading4"/>
      </w:pPr>
      <w:bookmarkStart w:id="2038" w:name="_Toc26369380"/>
      <w:bookmarkStart w:id="2039" w:name="_Toc36227262"/>
      <w:bookmarkStart w:id="2040" w:name="_Toc36228277"/>
      <w:bookmarkStart w:id="2041" w:name="_Toc36228904"/>
      <w:bookmarkStart w:id="2042" w:name="_Toc68847223"/>
      <w:bookmarkStart w:id="2043" w:name="_Toc74611158"/>
      <w:bookmarkStart w:id="2044" w:name="_Toc75566437"/>
      <w:bookmarkStart w:id="2045" w:name="_Toc89789988"/>
      <w:bookmarkStart w:id="2046" w:name="_Toc99466625"/>
      <w:bookmarkStart w:id="2047" w:name="_Toc130460676"/>
      <w:r w:rsidRPr="00567618">
        <w:t>12.2.4.4</w:t>
      </w:r>
      <w:r w:rsidRPr="00567618">
        <w:tab/>
        <w:t>Data loss detection</w:t>
      </w:r>
      <w:bookmarkEnd w:id="2038"/>
      <w:bookmarkEnd w:id="2039"/>
      <w:bookmarkEnd w:id="2040"/>
      <w:bookmarkEnd w:id="2041"/>
      <w:bookmarkEnd w:id="2042"/>
      <w:bookmarkEnd w:id="2043"/>
      <w:bookmarkEnd w:id="2044"/>
      <w:bookmarkEnd w:id="2045"/>
      <w:bookmarkEnd w:id="2046"/>
      <w:bookmarkEnd w:id="2047"/>
    </w:p>
    <w:p w14:paraId="2AEA3A51" w14:textId="77777777" w:rsidR="00FC7E52" w:rsidRPr="00567618" w:rsidRDefault="00FC7E52" w:rsidP="00FC7E52">
      <w:r w:rsidRPr="00567618">
        <w:t>If RTP packet loss is detected on input to the MTSI MGW at the IMS side, including losses caused by buffer-full condition as described above, corresponding H.223 AL-SDU sequence number increments should be made on the CS side to enable loss detection and proper concealment in the receiving CS UE.</w:t>
      </w:r>
    </w:p>
    <w:p w14:paraId="76CBF676" w14:textId="77777777" w:rsidR="00FC7E52" w:rsidRPr="00567618" w:rsidRDefault="00FC7E52" w:rsidP="00FC7E52">
      <w:r w:rsidRPr="00567618">
        <w:t>If packet loss is detected on the CS side, e.g. through H.223 AL-SDU sequence numbers, those losses should be indicated towards the IMS side through corresponding RTP packet sequence number increments. The deliberate increments made for this reason will be visible in the RTCP RR from the MTSI client and the MTSI MGW should take that into account when acting on RTCP RR from the MTSI client, as the CS side losses are not related to the IMS network conditions.</w:t>
      </w:r>
    </w:p>
    <w:p w14:paraId="09BB002F" w14:textId="77777777" w:rsidR="00FC7E52" w:rsidRPr="00567618" w:rsidRDefault="00FC7E52" w:rsidP="00FC7E52">
      <w:pPr>
        <w:pStyle w:val="Heading4"/>
      </w:pPr>
      <w:bookmarkStart w:id="2048" w:name="_Toc26369381"/>
      <w:bookmarkStart w:id="2049" w:name="_Toc36227263"/>
      <w:bookmarkStart w:id="2050" w:name="_Toc36228278"/>
      <w:bookmarkStart w:id="2051" w:name="_Toc36228905"/>
      <w:bookmarkStart w:id="2052" w:name="_Toc68847224"/>
      <w:bookmarkStart w:id="2053" w:name="_Toc74611159"/>
      <w:bookmarkStart w:id="2054" w:name="_Toc75566438"/>
      <w:bookmarkStart w:id="2055" w:name="_Toc89789989"/>
      <w:bookmarkStart w:id="2056" w:name="_Toc99466626"/>
      <w:bookmarkStart w:id="2057" w:name="_Toc130460677"/>
      <w:r w:rsidRPr="00567618">
        <w:t>12.2.4.5</w:t>
      </w:r>
      <w:r w:rsidRPr="00567618">
        <w:tab/>
        <w:t>Data integrity indication</w:t>
      </w:r>
      <w:bookmarkEnd w:id="2048"/>
      <w:bookmarkEnd w:id="2049"/>
      <w:bookmarkEnd w:id="2050"/>
      <w:bookmarkEnd w:id="2051"/>
      <w:bookmarkEnd w:id="2052"/>
      <w:bookmarkEnd w:id="2053"/>
      <w:bookmarkEnd w:id="2054"/>
      <w:bookmarkEnd w:id="2055"/>
      <w:bookmarkEnd w:id="2056"/>
      <w:bookmarkEnd w:id="2057"/>
    </w:p>
    <w:p w14:paraId="6602D387" w14:textId="77777777" w:rsidR="00FC7E52" w:rsidRPr="00567618" w:rsidRDefault="00FC7E52" w:rsidP="00FC7E52">
      <w:r w:rsidRPr="00567618">
        <w:t xml:space="preserve">This is mainly relevant in the direction from CS to IMS. The H.223 AL-SDUs include a CRC that forms an unreliable indication of data corruption. On the IMS side, no generic protocol mechanisms are available to convey this CRC and/or the result of a CRC check. The MTSI MGW shall discard any AL-SDUs which fail a CRC check and are not of a payload type that supports the indication of possible bit errors in the RTP payload header or data. If such payload type is in use, the MTSI MGW may forward corrupted packets, but in this case shall indicate the possible corruption by the means available in the payload header or data. One example is setting the Q bit of </w:t>
      </w:r>
      <w:r>
        <w:t>RFC </w:t>
      </w:r>
      <w:r w:rsidRPr="00567618">
        <w:t>3267</w:t>
      </w:r>
      <w:r>
        <w:t> </w:t>
      </w:r>
      <w:r w:rsidRPr="00567618">
        <w:t xml:space="preserve">[28] to 0 for AMR speech data that was carried in an H.223 AL-SDU with CRC indicating errors.  Another example is setting the F bit of </w:t>
      </w:r>
      <w:r>
        <w:t>RFC </w:t>
      </w:r>
      <w:r w:rsidRPr="00567618">
        <w:t>6184 [25] for H.264 (AVC) NAL units or the F bit of</w:t>
      </w:r>
      <w:r>
        <w:t> </w:t>
      </w:r>
      <w:r w:rsidRPr="00567618">
        <w:t>[120] for H.265 (HEVC) NAL units that may contain bit errors.</w:t>
      </w:r>
    </w:p>
    <w:p w14:paraId="1579D4B0" w14:textId="77777777" w:rsidR="00FC7E52" w:rsidRPr="00567618" w:rsidRDefault="00FC7E52" w:rsidP="00FC7E52">
      <w:r w:rsidRPr="00567618">
        <w:t>The H.223 AL-SDU CRC is not fully fail-safe and it is therefore recommended that a MTSI client is designed to be robust and make concealment of corrupt media data, similar to the CS UE.</w:t>
      </w:r>
    </w:p>
    <w:p w14:paraId="7DE113F7" w14:textId="77777777" w:rsidR="00FC7E52" w:rsidRPr="00567618" w:rsidRDefault="00FC7E52" w:rsidP="00FC7E52">
      <w:pPr>
        <w:pStyle w:val="Heading4"/>
      </w:pPr>
      <w:bookmarkStart w:id="2058" w:name="_Toc26369382"/>
      <w:bookmarkStart w:id="2059" w:name="_Toc36227264"/>
      <w:bookmarkStart w:id="2060" w:name="_Toc36228279"/>
      <w:bookmarkStart w:id="2061" w:name="_Toc36228906"/>
      <w:bookmarkStart w:id="2062" w:name="_Toc68847225"/>
      <w:bookmarkStart w:id="2063" w:name="_Toc74611160"/>
      <w:bookmarkStart w:id="2064" w:name="_Toc75566439"/>
      <w:bookmarkStart w:id="2065" w:name="_Toc89789990"/>
      <w:bookmarkStart w:id="2066" w:name="_Toc99466627"/>
      <w:bookmarkStart w:id="2067" w:name="_Toc130460678"/>
      <w:r w:rsidRPr="00567618">
        <w:t>12.2.4.6</w:t>
      </w:r>
      <w:r w:rsidRPr="00567618">
        <w:tab/>
        <w:t>Packet size considerations</w:t>
      </w:r>
      <w:bookmarkEnd w:id="2058"/>
      <w:bookmarkEnd w:id="2059"/>
      <w:bookmarkEnd w:id="2060"/>
      <w:bookmarkEnd w:id="2061"/>
      <w:bookmarkEnd w:id="2062"/>
      <w:bookmarkEnd w:id="2063"/>
      <w:bookmarkEnd w:id="2064"/>
      <w:bookmarkEnd w:id="2065"/>
      <w:bookmarkEnd w:id="2066"/>
      <w:bookmarkEnd w:id="2067"/>
    </w:p>
    <w:p w14:paraId="3EC7D521" w14:textId="77777777" w:rsidR="00FC7E52" w:rsidRPr="00567618" w:rsidRDefault="00FC7E52" w:rsidP="00FC7E52">
      <w:pPr>
        <w:pStyle w:val="Heading5"/>
      </w:pPr>
      <w:bookmarkStart w:id="2068" w:name="_Toc26369383"/>
      <w:bookmarkStart w:id="2069" w:name="_Toc36227265"/>
      <w:bookmarkStart w:id="2070" w:name="_Toc36228280"/>
      <w:bookmarkStart w:id="2071" w:name="_Toc36228907"/>
      <w:bookmarkStart w:id="2072" w:name="_Toc68847226"/>
      <w:bookmarkStart w:id="2073" w:name="_Toc74611161"/>
      <w:bookmarkStart w:id="2074" w:name="_Toc75566440"/>
      <w:bookmarkStart w:id="2075" w:name="_Toc89789991"/>
      <w:bookmarkStart w:id="2076" w:name="_Toc99466628"/>
      <w:bookmarkStart w:id="2077" w:name="_Toc130460679"/>
      <w:r w:rsidRPr="00567618">
        <w:t>12.2.4.6.0</w:t>
      </w:r>
      <w:r w:rsidRPr="00567618">
        <w:tab/>
        <w:t>General</w:t>
      </w:r>
      <w:bookmarkEnd w:id="2068"/>
      <w:bookmarkEnd w:id="2069"/>
      <w:bookmarkEnd w:id="2070"/>
      <w:bookmarkEnd w:id="2071"/>
      <w:bookmarkEnd w:id="2072"/>
      <w:bookmarkEnd w:id="2073"/>
      <w:bookmarkEnd w:id="2074"/>
      <w:bookmarkEnd w:id="2075"/>
      <w:bookmarkEnd w:id="2076"/>
      <w:bookmarkEnd w:id="2077"/>
    </w:p>
    <w:p w14:paraId="13482A22" w14:textId="77777777" w:rsidR="00FC7E52" w:rsidRPr="00567618" w:rsidRDefault="00FC7E52" w:rsidP="00FC7E52">
      <w:r w:rsidRPr="00567618">
        <w:t>The same packet size and alignment requirements and considerations as defined in clause</w:t>
      </w:r>
      <w:r>
        <w:t> </w:t>
      </w:r>
      <w:r w:rsidRPr="00567618">
        <w:t>7.5.2 of the present document and in TS</w:t>
      </w:r>
      <w:r>
        <w:t> </w:t>
      </w:r>
      <w:r w:rsidRPr="00567618">
        <w:t>26.111</w:t>
      </w:r>
      <w:r>
        <w:t> </w:t>
      </w:r>
      <w:r w:rsidRPr="00567618">
        <w:t>[45] apply to the MTSI MGW and controlling MGCF, as it in that sense acts both as a MTSI client towards the IMS and as a CS UE towards the CS side. Maximum available buffer size for packetization of media data may differ between IMS and CS UE. To avoid non-favourable segmentation of data (especially video) by the MTSI MGW, the controlling MGCF should indicate the SDP ‘a’ attribute "3gpp_MaxRecvSDUSize" to the MTSI client in terminal. This attribute indicates the maximum SDU size of the application data (excluding RTP/UDP/IP headers) that can be transmitted to the receiver without segmentation. The specific maximum SDU size limit is determined by the MGCF from the H.245 bearer capability exchange between the CS UE and the MGCF. For example, the MTSI MGW determines this through the maximumAl2SDUSize and maximumAl3SDUSize fields of the H223Capability member in H.245 TerminalCapabilitySet message.</w:t>
      </w:r>
    </w:p>
    <w:p w14:paraId="52851758" w14:textId="77777777" w:rsidR="00FC7E52" w:rsidRPr="00567618" w:rsidRDefault="00FC7E52" w:rsidP="00FC7E52">
      <w:pPr>
        <w:pStyle w:val="Heading5"/>
      </w:pPr>
      <w:bookmarkStart w:id="2078" w:name="_Toc26369384"/>
      <w:bookmarkStart w:id="2079" w:name="_Toc36227266"/>
      <w:bookmarkStart w:id="2080" w:name="_Toc36228281"/>
      <w:bookmarkStart w:id="2081" w:name="_Toc36228908"/>
      <w:bookmarkStart w:id="2082" w:name="_Toc68847227"/>
      <w:bookmarkStart w:id="2083" w:name="_Toc74611162"/>
      <w:bookmarkStart w:id="2084" w:name="_Toc75566441"/>
      <w:bookmarkStart w:id="2085" w:name="_Toc89789992"/>
      <w:bookmarkStart w:id="2086" w:name="_Toc99466629"/>
      <w:bookmarkStart w:id="2087" w:name="_Toc130460680"/>
      <w:r w:rsidRPr="00567618">
        <w:t>12.2.4.6.1</w:t>
      </w:r>
      <w:r w:rsidRPr="00567618">
        <w:tab/>
        <w:t>The Maximum Receive SDU Size attribute "3gpp_MaxRecvSDUSize"</w:t>
      </w:r>
      <w:bookmarkEnd w:id="2078"/>
      <w:bookmarkEnd w:id="2079"/>
      <w:bookmarkEnd w:id="2080"/>
      <w:bookmarkEnd w:id="2081"/>
      <w:bookmarkEnd w:id="2082"/>
      <w:bookmarkEnd w:id="2083"/>
      <w:bookmarkEnd w:id="2084"/>
      <w:bookmarkEnd w:id="2085"/>
      <w:bookmarkEnd w:id="2086"/>
      <w:bookmarkEnd w:id="2087"/>
    </w:p>
    <w:p w14:paraId="56DD5F43" w14:textId="77777777" w:rsidR="00FC7E52" w:rsidRPr="00567618" w:rsidRDefault="00FC7E52" w:rsidP="00FC7E52">
      <w:r w:rsidRPr="00567618">
        <w:t>The ABNF for the maximum receive SDU size attribute is described as follows:</w:t>
      </w:r>
    </w:p>
    <w:p w14:paraId="059C7472" w14:textId="77777777" w:rsidR="00FC7E52" w:rsidRPr="00567618" w:rsidRDefault="00FC7E52" w:rsidP="00FC7E52">
      <w:pPr>
        <w:pStyle w:val="B1"/>
        <w:tabs>
          <w:tab w:val="left" w:pos="2552"/>
        </w:tabs>
      </w:pPr>
      <w:r w:rsidRPr="00567618">
        <w:t>Max-receive-SDU-size-def</w:t>
      </w:r>
      <w:r w:rsidRPr="00567618">
        <w:tab/>
        <w:t>= "a" "=" "3gpp_MaxRecvSDUSize" ":" size-value CRLF</w:t>
      </w:r>
    </w:p>
    <w:p w14:paraId="5E2BEA7E" w14:textId="77777777" w:rsidR="00FC7E52" w:rsidRPr="00567618" w:rsidRDefault="00FC7E52" w:rsidP="00FC7E52">
      <w:pPr>
        <w:pStyle w:val="B1"/>
        <w:tabs>
          <w:tab w:val="left" w:pos="2552"/>
        </w:tabs>
      </w:pPr>
      <w:r w:rsidRPr="00567618">
        <w:t>size-value</w:t>
      </w:r>
      <w:r w:rsidRPr="00567618">
        <w:tab/>
        <w:t>= 1*5DIGIT; 0 to 65535 in octets</w:t>
      </w:r>
    </w:p>
    <w:p w14:paraId="55CFBCA3" w14:textId="77777777" w:rsidR="00FC7E52" w:rsidRPr="00567618" w:rsidRDefault="00FC7E52" w:rsidP="00FC7E52">
      <w:r w:rsidRPr="00E85FFA">
        <w:t>The value "size-value" indicates the maximum SDU size of application data, excluding RTP/UDP/IP headers, that can be transmitted to the other end point without segmentation.</w:t>
      </w:r>
    </w:p>
    <w:p w14:paraId="1D84A364" w14:textId="77777777" w:rsidR="00FC7E52" w:rsidRPr="00567618" w:rsidRDefault="00FC7E52" w:rsidP="00FC7E52">
      <w:r w:rsidRPr="00567618">
        <w:t>The parameter "3gpp_MaxRecvSDUSize" should be included in the SDP at the session level and/or at the media level. Its usage is governed by the following rules:</w:t>
      </w:r>
    </w:p>
    <w:p w14:paraId="047CF592" w14:textId="77777777" w:rsidR="00FC7E52" w:rsidRPr="00567618" w:rsidRDefault="00FC7E52" w:rsidP="00FC7E52">
      <w:pPr>
        <w:pStyle w:val="B1"/>
      </w:pPr>
      <w:r w:rsidRPr="00567618">
        <w:t>1.</w:t>
      </w:r>
      <w:r w:rsidRPr="00567618">
        <w:tab/>
        <w:t>At the session level, the "3gpp_MaxRecvSDUSize" attribute shall apply to the combination of the data from all the media streams in the session.</w:t>
      </w:r>
    </w:p>
    <w:p w14:paraId="48E58508" w14:textId="77777777" w:rsidR="00FC7E52" w:rsidRPr="00567618" w:rsidRDefault="00FC7E52" w:rsidP="00FC7E52">
      <w:pPr>
        <w:pStyle w:val="B1"/>
      </w:pPr>
      <w:r w:rsidRPr="00567618">
        <w:t>2.</w:t>
      </w:r>
      <w:r w:rsidRPr="00567618">
        <w:tab/>
        <w:t xml:space="preserve">At the media level, the "3gpp_MaxRecvSDUSize" attribute indicates to the MTSI client in terminal that this particular media stream in the session has a specific maximum SDU size limit beyond which received  SDUs will be segmented before delivery to the CS UE. </w:t>
      </w:r>
    </w:p>
    <w:p w14:paraId="282D5714" w14:textId="77777777" w:rsidR="00FC7E52" w:rsidRPr="00567618" w:rsidRDefault="00FC7E52" w:rsidP="00FC7E52">
      <w:pPr>
        <w:pStyle w:val="B1"/>
      </w:pPr>
      <w:r w:rsidRPr="00567618">
        <w:t>3.</w:t>
      </w:r>
      <w:r w:rsidRPr="00567618">
        <w:tab/>
        <w:t>If the "3gpp_MaxRecvSDUSize" attribute is included at the session and media levels, then the particular media streams have specific maximum SDU size limits for their own data while the session has an overall maximum SDU size limit for all the media data in the session.</w:t>
      </w:r>
    </w:p>
    <w:p w14:paraId="6E726591" w14:textId="77777777" w:rsidR="00FC7E52" w:rsidRPr="00567618" w:rsidRDefault="00FC7E52" w:rsidP="00FC7E52">
      <w:r w:rsidRPr="00567618">
        <w:t>The MGCF includes the "3gpp_MaxRecvSDUSize" attribute in the SDP offer or answer sent to the MTSI client in terminal after the MGCF determines the bearer capability of the CS UE (see Annex E of</w:t>
      </w:r>
      <w:r>
        <w:t> </w:t>
      </w:r>
      <w:r w:rsidRPr="00567618">
        <w:t>[65]). Upon reception of the SDP offer or answer that includes the "3gpp_MaxRecvSDUSize" attribute, the MTSI client in terminal need not include this attribute in its subsequent exchange of messages with the MTSI MGW.</w:t>
      </w:r>
    </w:p>
    <w:p w14:paraId="35AF5A92" w14:textId="77777777" w:rsidR="00FC7E52" w:rsidRPr="00567618" w:rsidRDefault="00FC7E52" w:rsidP="00FC7E52">
      <w:r w:rsidRPr="00567618">
        <w:t>There are no offer/answer implications on the "3gpp_MaxRecvSDUSize" attribute. The "3gpp_MaxRecvSDUSize" attribute in the SDP from the MTSI MGW is only an indication to the MTSI client in terminal of the maximum SDU size that avoids segmentation for the specified media streams and/or session.</w:t>
      </w:r>
    </w:p>
    <w:p w14:paraId="23326649" w14:textId="77777777" w:rsidR="00FC7E52" w:rsidRPr="00567618" w:rsidRDefault="00FC7E52" w:rsidP="00FC7E52">
      <w:pPr>
        <w:pStyle w:val="NO"/>
      </w:pPr>
      <w:r w:rsidRPr="00567618">
        <w:t>NOTE:</w:t>
      </w:r>
      <w:r w:rsidRPr="00567618">
        <w:tab/>
        <w:t>Default operation in the absence of the "3gpp_MaxRecvSDUSize" attribute in SDP is to not have any SDU size limits for any of the media streams or session.</w:t>
      </w:r>
    </w:p>
    <w:p w14:paraId="5F8AD0CA" w14:textId="77777777" w:rsidR="00FC7E52" w:rsidRPr="00567618" w:rsidRDefault="00FC7E52" w:rsidP="00FC7E52">
      <w:pPr>
        <w:pStyle w:val="Heading4"/>
      </w:pPr>
      <w:bookmarkStart w:id="2088" w:name="_Toc26369385"/>
      <w:bookmarkStart w:id="2089" w:name="_Toc36227267"/>
      <w:bookmarkStart w:id="2090" w:name="_Toc36228282"/>
      <w:bookmarkStart w:id="2091" w:name="_Toc36228909"/>
      <w:bookmarkStart w:id="2092" w:name="_Toc68847228"/>
      <w:bookmarkStart w:id="2093" w:name="_Toc74611163"/>
      <w:bookmarkStart w:id="2094" w:name="_Toc75566442"/>
      <w:bookmarkStart w:id="2095" w:name="_Toc89789993"/>
      <w:bookmarkStart w:id="2096" w:name="_Toc99466630"/>
      <w:bookmarkStart w:id="2097" w:name="_Toc130460681"/>
      <w:r w:rsidRPr="00567618">
        <w:t>12.2.4.7</w:t>
      </w:r>
      <w:r w:rsidRPr="00567618">
        <w:tab/>
        <w:t>Setting RTP timestamps</w:t>
      </w:r>
      <w:bookmarkEnd w:id="2088"/>
      <w:bookmarkEnd w:id="2089"/>
      <w:bookmarkEnd w:id="2090"/>
      <w:bookmarkEnd w:id="2091"/>
      <w:bookmarkEnd w:id="2092"/>
      <w:bookmarkEnd w:id="2093"/>
      <w:bookmarkEnd w:id="2094"/>
      <w:bookmarkEnd w:id="2095"/>
      <w:bookmarkEnd w:id="2096"/>
      <w:bookmarkEnd w:id="2097"/>
    </w:p>
    <w:p w14:paraId="6B78C027" w14:textId="77777777" w:rsidR="00FC7E52" w:rsidRPr="00567618" w:rsidRDefault="00FC7E52" w:rsidP="00FC7E52">
      <w:r w:rsidRPr="00567618">
        <w:t>In general, no explicit timestamps exist at the CS side. Even without transcoding functionality, the MTSI MGW may have to inspect and be able to interpret media data to set correct RTP timestamps.</w:t>
      </w:r>
    </w:p>
    <w:p w14:paraId="12709228" w14:textId="77777777" w:rsidR="00FC7E52" w:rsidRPr="00567618" w:rsidRDefault="00FC7E52" w:rsidP="00FC7E52">
      <w:pPr>
        <w:pStyle w:val="Heading4"/>
      </w:pPr>
      <w:bookmarkStart w:id="2098" w:name="_Toc26369386"/>
      <w:bookmarkStart w:id="2099" w:name="_Toc36227268"/>
      <w:bookmarkStart w:id="2100" w:name="_Toc36228283"/>
      <w:bookmarkStart w:id="2101" w:name="_Toc36228910"/>
      <w:bookmarkStart w:id="2102" w:name="_Toc68847229"/>
      <w:bookmarkStart w:id="2103" w:name="_Toc74611164"/>
      <w:bookmarkStart w:id="2104" w:name="_Toc75566443"/>
      <w:bookmarkStart w:id="2105" w:name="_Toc89789994"/>
      <w:bookmarkStart w:id="2106" w:name="_Toc99466631"/>
      <w:bookmarkStart w:id="2107" w:name="_Toc130460682"/>
      <w:r w:rsidRPr="00567618">
        <w:t>12.2.4.8</w:t>
      </w:r>
      <w:r w:rsidRPr="00567618">
        <w:tab/>
        <w:t>Protocol termination</w:t>
      </w:r>
      <w:bookmarkEnd w:id="2098"/>
      <w:bookmarkEnd w:id="2099"/>
      <w:bookmarkEnd w:id="2100"/>
      <w:bookmarkEnd w:id="2101"/>
      <w:bookmarkEnd w:id="2102"/>
      <w:bookmarkEnd w:id="2103"/>
      <w:bookmarkEnd w:id="2104"/>
      <w:bookmarkEnd w:id="2105"/>
      <w:bookmarkEnd w:id="2106"/>
      <w:bookmarkEnd w:id="2107"/>
    </w:p>
    <w:p w14:paraId="03A3B0EC" w14:textId="77777777" w:rsidR="00FC7E52" w:rsidRPr="00567618" w:rsidRDefault="00FC7E52" w:rsidP="00FC7E52">
      <w:r w:rsidRPr="00567618">
        <w:t>The MTSI MGW shall terminate the H.223 protocol at the CS side. Similarly, the MTSI MGW shall terminate RTP and RTCP at the IMS side.</w:t>
      </w:r>
    </w:p>
    <w:p w14:paraId="39C6FD8A" w14:textId="77777777" w:rsidR="00FC7E52" w:rsidRPr="00567618" w:rsidRDefault="00FC7E52" w:rsidP="00FC7E52">
      <w:pPr>
        <w:pStyle w:val="Heading4"/>
      </w:pPr>
      <w:bookmarkStart w:id="2108" w:name="_Toc26369387"/>
      <w:bookmarkStart w:id="2109" w:name="_Toc36227269"/>
      <w:bookmarkStart w:id="2110" w:name="_Toc36228284"/>
      <w:bookmarkStart w:id="2111" w:name="_Toc36228911"/>
      <w:bookmarkStart w:id="2112" w:name="_Toc68847230"/>
      <w:bookmarkStart w:id="2113" w:name="_Toc74611165"/>
      <w:bookmarkStart w:id="2114" w:name="_Toc75566444"/>
      <w:bookmarkStart w:id="2115" w:name="_Toc89789995"/>
      <w:bookmarkStart w:id="2116" w:name="_Toc99466632"/>
      <w:bookmarkStart w:id="2117" w:name="_Toc130460683"/>
      <w:r w:rsidRPr="00567618">
        <w:t>12.2.4.9</w:t>
      </w:r>
      <w:r w:rsidRPr="00567618">
        <w:tab/>
        <w:t>Media synchronization</w:t>
      </w:r>
      <w:bookmarkEnd w:id="2108"/>
      <w:bookmarkEnd w:id="2109"/>
      <w:bookmarkEnd w:id="2110"/>
      <w:bookmarkEnd w:id="2111"/>
      <w:bookmarkEnd w:id="2112"/>
      <w:bookmarkEnd w:id="2113"/>
      <w:bookmarkEnd w:id="2114"/>
      <w:bookmarkEnd w:id="2115"/>
      <w:bookmarkEnd w:id="2116"/>
      <w:bookmarkEnd w:id="2117"/>
    </w:p>
    <w:p w14:paraId="21F96CA1" w14:textId="77777777" w:rsidR="00FC7E52" w:rsidRPr="00567618" w:rsidRDefault="00FC7E52" w:rsidP="00FC7E52">
      <w:r w:rsidRPr="00567618">
        <w:t xml:space="preserve">The IM-MGW and controlling MGCF should forward and translate the timing information between the IMS side (RTP timestamps, RTCP sender reports) and the CS side (H.245 message H223SkewIndication) to allow for media synchronization in the MTSI client in terminal and the CS UE. The MTSI MGW shall account for its own contribution to the skew in both directions. Note that transmission timing of H223SkewIndication and RTCP SR must be decoupled. H223SkewIndication has no timing restrictions, but is typically sent only once in the beginning of the session. RTCP SR timing is strictly regulated in </w:t>
      </w:r>
      <w:r>
        <w:t>RFC </w:t>
      </w:r>
      <w:r w:rsidRPr="00567618">
        <w:t>3550</w:t>
      </w:r>
      <w:r>
        <w:t> </w:t>
      </w:r>
      <w:r w:rsidRPr="00567618">
        <w:t xml:space="preserve">[9], </w:t>
      </w:r>
      <w:r>
        <w:t>RFC </w:t>
      </w:r>
      <w:r w:rsidRPr="00567618">
        <w:t>4585[40], and clause</w:t>
      </w:r>
      <w:r>
        <w:t> </w:t>
      </w:r>
      <w:r w:rsidRPr="00567618">
        <w:t>7.3. To decouple send timings, the time shift information conveyed in H223SkewIndication and RTCP SR must be kept as part of the MTSI MGW/MGCF session state. H223SkewIndication should be sent at least once, and may be sent again when RTCP SR indicates a synchronization change. A synchronization change of less than 50 ms (value to be confirmed) should be considered insignificant and need not be signalled.</w:t>
      </w:r>
    </w:p>
    <w:p w14:paraId="78C919A0" w14:textId="77777777" w:rsidR="00FC7E52" w:rsidRPr="00567618" w:rsidRDefault="00FC7E52" w:rsidP="00FC7E52">
      <w:pPr>
        <w:pStyle w:val="NO"/>
      </w:pPr>
      <w:r w:rsidRPr="00567618">
        <w:t>NOTE:</w:t>
      </w:r>
      <w:r w:rsidRPr="00567618">
        <w:tab/>
        <w:t>This procedure is not supported in the present Release in a decomposed MGCF and IM-MGW, as H.245 is treated on the MGCF and RTCP is sent at the IM-MGW, and no means are defined to forward information from the H223SkewIndication over the Mn interface.</w:t>
      </w:r>
    </w:p>
    <w:p w14:paraId="55E917B8" w14:textId="77777777" w:rsidR="00FC7E52" w:rsidRPr="00567618" w:rsidRDefault="00FC7E52" w:rsidP="00FC7E52">
      <w:pPr>
        <w:pStyle w:val="Heading3"/>
      </w:pPr>
      <w:bookmarkStart w:id="2118" w:name="_Toc26369388"/>
      <w:bookmarkStart w:id="2119" w:name="_Toc36227270"/>
      <w:bookmarkStart w:id="2120" w:name="_Toc36228285"/>
      <w:bookmarkStart w:id="2121" w:name="_Toc36228912"/>
      <w:bookmarkStart w:id="2122" w:name="_Toc68847231"/>
      <w:bookmarkStart w:id="2123" w:name="_Toc74611166"/>
      <w:bookmarkStart w:id="2124" w:name="_Toc75566445"/>
      <w:bookmarkStart w:id="2125" w:name="_Toc89789996"/>
      <w:bookmarkStart w:id="2126" w:name="_Toc99466633"/>
      <w:bookmarkStart w:id="2127" w:name="_Toc130460684"/>
      <w:r w:rsidRPr="00567618">
        <w:t>12.2.5</w:t>
      </w:r>
      <w:r w:rsidRPr="00567618">
        <w:tab/>
        <w:t>Session control</w:t>
      </w:r>
      <w:bookmarkEnd w:id="2118"/>
      <w:bookmarkEnd w:id="2119"/>
      <w:bookmarkEnd w:id="2120"/>
      <w:bookmarkEnd w:id="2121"/>
      <w:bookmarkEnd w:id="2122"/>
      <w:bookmarkEnd w:id="2123"/>
      <w:bookmarkEnd w:id="2124"/>
      <w:bookmarkEnd w:id="2125"/>
      <w:bookmarkEnd w:id="2126"/>
      <w:bookmarkEnd w:id="2127"/>
    </w:p>
    <w:p w14:paraId="6A3FCCC7" w14:textId="77777777" w:rsidR="00FC7E52" w:rsidRPr="00567618" w:rsidRDefault="00FC7E52" w:rsidP="00FC7E52">
      <w:r w:rsidRPr="00567618">
        <w:t>The MGCF shall offer translation between H.245 and SIP/SDP signalling according to TS</w:t>
      </w:r>
      <w:r>
        <w:t> </w:t>
      </w:r>
      <w:r w:rsidRPr="00567618">
        <w:t>29.163</w:t>
      </w:r>
      <w:r>
        <w:t> </w:t>
      </w:r>
      <w:r w:rsidRPr="00567618">
        <w:t xml:space="preserve">[65] to allow for end-to-end capability negotiation. </w:t>
      </w:r>
    </w:p>
    <w:p w14:paraId="2C9FCD74" w14:textId="77777777" w:rsidR="00FC7E52" w:rsidRPr="00567618" w:rsidRDefault="00FC7E52" w:rsidP="00FC7E52">
      <w:pPr>
        <w:pStyle w:val="Heading2"/>
      </w:pPr>
      <w:bookmarkStart w:id="2128" w:name="_Toc26369389"/>
      <w:bookmarkStart w:id="2129" w:name="_Toc36227271"/>
      <w:bookmarkStart w:id="2130" w:name="_Toc36228286"/>
      <w:bookmarkStart w:id="2131" w:name="_Toc36228913"/>
      <w:bookmarkStart w:id="2132" w:name="_Toc68847232"/>
      <w:bookmarkStart w:id="2133" w:name="_Toc74611167"/>
      <w:bookmarkStart w:id="2134" w:name="_Toc75566446"/>
      <w:bookmarkStart w:id="2135" w:name="_Toc89789997"/>
      <w:bookmarkStart w:id="2136" w:name="_Toc99466634"/>
      <w:bookmarkStart w:id="2137" w:name="_Toc130460685"/>
      <w:r w:rsidRPr="00567618">
        <w:t>12.3</w:t>
      </w:r>
      <w:r w:rsidRPr="00567618">
        <w:tab/>
        <w:t>GERAN/UTRAN CS inter-working</w:t>
      </w:r>
      <w:bookmarkEnd w:id="2128"/>
      <w:bookmarkEnd w:id="2129"/>
      <w:bookmarkEnd w:id="2130"/>
      <w:bookmarkEnd w:id="2131"/>
      <w:bookmarkEnd w:id="2132"/>
      <w:bookmarkEnd w:id="2133"/>
      <w:bookmarkEnd w:id="2134"/>
      <w:bookmarkEnd w:id="2135"/>
      <w:bookmarkEnd w:id="2136"/>
      <w:bookmarkEnd w:id="2137"/>
    </w:p>
    <w:p w14:paraId="0999A8D8" w14:textId="77777777" w:rsidR="00FC7E52" w:rsidRPr="00567618" w:rsidRDefault="00FC7E52" w:rsidP="00FC7E52">
      <w:r w:rsidRPr="00567618">
        <w:t>This clause defines requirements only for the PS side of the MGW, i.e. for the PS session in-between the MTSI client in a terminal and the MGW. The CS side of the MGW, i.e. in-between the MGW and the CS terminal, is out of scope of this clause.</w:t>
      </w:r>
    </w:p>
    <w:p w14:paraId="66EF27CE" w14:textId="77777777" w:rsidR="00FC7E52" w:rsidRPr="00567618" w:rsidRDefault="00FC7E52" w:rsidP="00FC7E52">
      <w:r w:rsidRPr="00567618">
        <w:t>This clause applies for MTSI MGWs supporting inter-working between a CS terminal using CS GERAN/UTRAN access or an MTSI client in terminal performing SRVCC to CS and:</w:t>
      </w:r>
    </w:p>
    <w:p w14:paraId="7FD6F2A8" w14:textId="77777777" w:rsidR="00FC7E52" w:rsidRPr="00567618" w:rsidRDefault="00FC7E52" w:rsidP="00FC7E52">
      <w:pPr>
        <w:pStyle w:val="B1"/>
      </w:pPr>
      <w:r w:rsidRPr="00567618">
        <w:t>-</w:t>
      </w:r>
      <w:r w:rsidRPr="00567618">
        <w:tab/>
        <w:t>an MTSI client in terminal using 3GPP access; or:</w:t>
      </w:r>
    </w:p>
    <w:p w14:paraId="74281BA7" w14:textId="77777777" w:rsidR="00FC7E52" w:rsidRPr="00567618" w:rsidRDefault="00FC7E52" w:rsidP="00FC7E52">
      <w:pPr>
        <w:pStyle w:val="B1"/>
      </w:pPr>
      <w:r w:rsidRPr="00567618">
        <w:t>-</w:t>
      </w:r>
      <w:r w:rsidRPr="00567618">
        <w:tab/>
        <w:t>an MTSI client in terminal using fixed access; or:</w:t>
      </w:r>
    </w:p>
    <w:p w14:paraId="41B9C2FD" w14:textId="77777777" w:rsidR="00FC7E52" w:rsidRPr="00567618" w:rsidRDefault="00FC7E52" w:rsidP="00FC7E52">
      <w:pPr>
        <w:pStyle w:val="B1"/>
      </w:pPr>
      <w:r w:rsidRPr="00567618">
        <w:t>-</w:t>
      </w:r>
      <w:r w:rsidRPr="00567618">
        <w:tab/>
        <w:t>a non-MTSI client.</w:t>
      </w:r>
    </w:p>
    <w:p w14:paraId="0E7A3E5A" w14:textId="77777777" w:rsidR="00FC7E52" w:rsidRPr="00567618" w:rsidRDefault="00FC7E52" w:rsidP="00FC7E52">
      <w:r w:rsidRPr="00567618">
        <w:t xml:space="preserve">The requirements and recommendations for these three cases are harmonized to enable using the same procedures regardless of the type of PS client and what access it uses, as long as it uses IP based access. </w:t>
      </w:r>
    </w:p>
    <w:p w14:paraId="02B6BF64" w14:textId="77777777" w:rsidR="00FC7E52" w:rsidRPr="00567618" w:rsidRDefault="00FC7E52" w:rsidP="00FC7E52">
      <w:r w:rsidRPr="00567618">
        <w:t>The target for this clause is to enable tandem-free operation when the same codec (AMR or AMR-WB) is used by both end-points.</w:t>
      </w:r>
    </w:p>
    <w:p w14:paraId="37D917C0" w14:textId="77777777" w:rsidR="00FC7E52" w:rsidRPr="00567618" w:rsidRDefault="00FC7E52" w:rsidP="00FC7E52">
      <w:r w:rsidRPr="00567618">
        <w:t>An MTSI MGW may also support the other codecs listed in clause</w:t>
      </w:r>
      <w:r>
        <w:t> </w:t>
      </w:r>
      <w:r w:rsidRPr="00567618">
        <w:t>18.2.2 for inter-working between an MTSI client in terminal using fixed access and a CS terminal using GERAN or UTRAN access. This means that tandem coding will be used and then the PS side and the CS side operate independently of each other. This further means that the requirements and recommendations for the PS side of the MGW are the same as for an MTSI client in terminal using fixed access, as described in clause</w:t>
      </w:r>
      <w:r>
        <w:t> </w:t>
      </w:r>
      <w:r w:rsidRPr="00567618">
        <w:t>18, unless it is explicitly defined below.</w:t>
      </w:r>
    </w:p>
    <w:p w14:paraId="1E70F1FA" w14:textId="77777777" w:rsidR="00FC7E52" w:rsidRPr="00567618" w:rsidRDefault="00FC7E52" w:rsidP="00FC7E52">
      <w:pPr>
        <w:pStyle w:val="Heading3"/>
      </w:pPr>
      <w:bookmarkStart w:id="2138" w:name="_Toc26369390"/>
      <w:bookmarkStart w:id="2139" w:name="_Toc36227272"/>
      <w:bookmarkStart w:id="2140" w:name="_Toc36228287"/>
      <w:bookmarkStart w:id="2141" w:name="_Toc36228914"/>
      <w:bookmarkStart w:id="2142" w:name="_Toc68847233"/>
      <w:bookmarkStart w:id="2143" w:name="_Toc74611168"/>
      <w:bookmarkStart w:id="2144" w:name="_Toc75566447"/>
      <w:bookmarkStart w:id="2145" w:name="_Toc89789998"/>
      <w:bookmarkStart w:id="2146" w:name="_Toc99466635"/>
      <w:bookmarkStart w:id="2147" w:name="_Toc130460686"/>
      <w:r w:rsidRPr="00567618">
        <w:t>12.3.0</w:t>
      </w:r>
      <w:r w:rsidRPr="00567618">
        <w:tab/>
        <w:t>3G-324M</w:t>
      </w:r>
      <w:bookmarkEnd w:id="2138"/>
      <w:bookmarkEnd w:id="2139"/>
      <w:bookmarkEnd w:id="2140"/>
      <w:bookmarkEnd w:id="2141"/>
      <w:bookmarkEnd w:id="2142"/>
      <w:bookmarkEnd w:id="2143"/>
      <w:bookmarkEnd w:id="2144"/>
      <w:bookmarkEnd w:id="2145"/>
      <w:bookmarkEnd w:id="2146"/>
      <w:bookmarkEnd w:id="2147"/>
    </w:p>
    <w:p w14:paraId="6DFFCA66" w14:textId="77777777" w:rsidR="00FC7E52" w:rsidRPr="00567618" w:rsidRDefault="00FC7E52" w:rsidP="00FC7E52">
      <w:r w:rsidRPr="00567618">
        <w:t>If 3G-324M is supported in the GERAN/UTRAN CS, then the inter-working can be made as specified in clause</w:t>
      </w:r>
      <w:r>
        <w:t> </w:t>
      </w:r>
      <w:r w:rsidRPr="00567618">
        <w:t>12.2.</w:t>
      </w:r>
    </w:p>
    <w:p w14:paraId="0904AF4F" w14:textId="77777777" w:rsidR="00FC7E52" w:rsidRPr="00567618" w:rsidRDefault="00FC7E52" w:rsidP="00FC7E52">
      <w:pPr>
        <w:pStyle w:val="Heading3"/>
      </w:pPr>
      <w:bookmarkStart w:id="2148" w:name="_Toc26369391"/>
      <w:bookmarkStart w:id="2149" w:name="_Toc36227273"/>
      <w:bookmarkStart w:id="2150" w:name="_Toc36228288"/>
      <w:bookmarkStart w:id="2151" w:name="_Toc36228915"/>
      <w:bookmarkStart w:id="2152" w:name="_Toc68847234"/>
      <w:bookmarkStart w:id="2153" w:name="_Toc74611169"/>
      <w:bookmarkStart w:id="2154" w:name="_Toc75566448"/>
      <w:bookmarkStart w:id="2155" w:name="_Toc89789999"/>
      <w:bookmarkStart w:id="2156" w:name="_Toc99466636"/>
      <w:bookmarkStart w:id="2157" w:name="_Toc130460687"/>
      <w:r w:rsidRPr="00567618">
        <w:t>12.3.1</w:t>
      </w:r>
      <w:r w:rsidRPr="00567618">
        <w:tab/>
        <w:t>Codecs for MTSI media gateways</w:t>
      </w:r>
      <w:bookmarkEnd w:id="2148"/>
      <w:bookmarkEnd w:id="2149"/>
      <w:bookmarkEnd w:id="2150"/>
      <w:bookmarkEnd w:id="2151"/>
      <w:bookmarkEnd w:id="2152"/>
      <w:bookmarkEnd w:id="2153"/>
      <w:bookmarkEnd w:id="2154"/>
      <w:bookmarkEnd w:id="2155"/>
      <w:bookmarkEnd w:id="2156"/>
      <w:bookmarkEnd w:id="2157"/>
    </w:p>
    <w:p w14:paraId="13C60DBE" w14:textId="77777777" w:rsidR="00FC7E52" w:rsidRPr="00567618" w:rsidRDefault="00FC7E52" w:rsidP="00FC7E52">
      <w:pPr>
        <w:pStyle w:val="Heading4"/>
      </w:pPr>
      <w:bookmarkStart w:id="2158" w:name="_Toc26369392"/>
      <w:bookmarkStart w:id="2159" w:name="_Toc36227274"/>
      <w:bookmarkStart w:id="2160" w:name="_Toc36228289"/>
      <w:bookmarkStart w:id="2161" w:name="_Toc36228916"/>
      <w:bookmarkStart w:id="2162" w:name="_Toc68847235"/>
      <w:bookmarkStart w:id="2163" w:name="_Toc74611170"/>
      <w:bookmarkStart w:id="2164" w:name="_Toc75566449"/>
      <w:bookmarkStart w:id="2165" w:name="_Toc89790000"/>
      <w:bookmarkStart w:id="2166" w:name="_Toc99466637"/>
      <w:bookmarkStart w:id="2167" w:name="_Toc130460688"/>
      <w:r w:rsidRPr="00567618">
        <w:t>12.3.1.1</w:t>
      </w:r>
      <w:r w:rsidRPr="00567618">
        <w:tab/>
        <w:t>Speech interworking between 3GPP PS access and CS GERAN/UTRAN</w:t>
      </w:r>
      <w:bookmarkEnd w:id="2158"/>
      <w:bookmarkEnd w:id="2159"/>
      <w:bookmarkEnd w:id="2160"/>
      <w:bookmarkEnd w:id="2161"/>
      <w:bookmarkEnd w:id="2162"/>
      <w:bookmarkEnd w:id="2163"/>
      <w:bookmarkEnd w:id="2164"/>
      <w:bookmarkEnd w:id="2165"/>
      <w:bookmarkEnd w:id="2166"/>
      <w:bookmarkEnd w:id="2167"/>
    </w:p>
    <w:p w14:paraId="3009F3A9"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This clause applies to MTSI MGWs used for interworking between an MTSI client in terminal using 3GPP access and a CS GERAN/UTRAN UE.</w:t>
      </w:r>
    </w:p>
    <w:p w14:paraId="08D578BC" w14:textId="77777777" w:rsidR="00FC7E52" w:rsidRPr="00567618" w:rsidRDefault="00FC7E52" w:rsidP="00FC7E52">
      <w:r w:rsidRPr="00567618">
        <w:t>MTSI media gateways supporting speech communication between an MTSI client in terminal using 3GPP access and terminals operating in the CS domain in GERAN and UTRAN should support Tandem-Free Operation (TFO) for AMR or AMR-WB according to TS</w:t>
      </w:r>
      <w:r>
        <w:t> </w:t>
      </w:r>
      <w:r w:rsidRPr="00567618">
        <w:t>28.062</w:t>
      </w:r>
      <w:r>
        <w:t> </w:t>
      </w:r>
      <w:r w:rsidRPr="00567618">
        <w:t>[37], and Transcoder-Free Operation (TrFO), see TS</w:t>
      </w:r>
      <w:r>
        <w:t> </w:t>
      </w:r>
      <w:r w:rsidRPr="00567618">
        <w:t>23.153</w:t>
      </w:r>
      <w:r>
        <w:t> </w:t>
      </w:r>
      <w:r w:rsidRPr="00567618">
        <w:t>[38].</w:t>
      </w:r>
    </w:p>
    <w:p w14:paraId="00856BB7" w14:textId="77777777" w:rsidR="00FC7E52" w:rsidRPr="00567618" w:rsidRDefault="00FC7E52" w:rsidP="00FC7E52">
      <w:r w:rsidRPr="00567618">
        <w:t>MTSI media gateways supporting speech communication and supporting TFO and/or TrFO shall support:</w:t>
      </w:r>
    </w:p>
    <w:p w14:paraId="1981ED6D" w14:textId="77777777" w:rsidR="00FC7E52" w:rsidRPr="00567618" w:rsidRDefault="00FC7E52" w:rsidP="00FC7E52">
      <w:pPr>
        <w:pStyle w:val="B1"/>
      </w:pPr>
      <w:r w:rsidRPr="00567618">
        <w:t>-</w:t>
      </w:r>
      <w:r w:rsidRPr="00567618">
        <w:tab/>
        <w:t>AMR speech codec modes 12.2, 7.4, 5.9 and 4.75</w:t>
      </w:r>
      <w:r>
        <w:t> </w:t>
      </w:r>
      <w:r w:rsidRPr="00567618">
        <w:t>[11],</w:t>
      </w:r>
      <w:r>
        <w:t> </w:t>
      </w:r>
      <w:r w:rsidRPr="00567618">
        <w:t>[12],</w:t>
      </w:r>
      <w:r>
        <w:t> </w:t>
      </w:r>
      <w:r w:rsidRPr="00567618">
        <w:t>[13],</w:t>
      </w:r>
      <w:r>
        <w:t> </w:t>
      </w:r>
      <w:r w:rsidRPr="00567618">
        <w:t>[14] and source-controlled rate operation</w:t>
      </w:r>
      <w:r>
        <w:t> </w:t>
      </w:r>
      <w:r w:rsidRPr="00567618">
        <w:t>[15].</w:t>
      </w:r>
    </w:p>
    <w:p w14:paraId="287E2CF1" w14:textId="77777777" w:rsidR="00FC7E52" w:rsidRPr="00567618" w:rsidRDefault="00FC7E52" w:rsidP="00FC7E52">
      <w:r w:rsidRPr="00567618">
        <w:t>MTSI media gateways should also support the other AMR codec types and configurations as defined in Clause</w:t>
      </w:r>
      <w:r>
        <w:t> </w:t>
      </w:r>
      <w:r w:rsidRPr="00567618">
        <w:t>5.4 in</w:t>
      </w:r>
      <w:r>
        <w:t> </w:t>
      </w:r>
      <w:r w:rsidRPr="00567618">
        <w:t>[16].</w:t>
      </w:r>
    </w:p>
    <w:p w14:paraId="0B8EDD54" w14:textId="77777777" w:rsidR="00FC7E52" w:rsidRPr="00567618" w:rsidRDefault="00FC7E52" w:rsidP="00FC7E52">
      <w:r w:rsidRPr="00567618">
        <w:t xml:space="preserve">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 </w:t>
      </w:r>
    </w:p>
    <w:p w14:paraId="02CD8B17" w14:textId="77777777" w:rsidR="00FC7E52" w:rsidRPr="00567618" w:rsidRDefault="00FC7E52" w:rsidP="00FC7E52">
      <w:pPr>
        <w:pStyle w:val="NO"/>
      </w:pPr>
      <w:r w:rsidRPr="00567618">
        <w:t>NOTE 1:</w:t>
      </w:r>
      <w:r w:rsidRPr="00567618">
        <w:tab/>
        <w:t>This means that the MTSI client in a terminal will apply and accept mode changes according to UMTS AMR2</w:t>
      </w:r>
      <w:r>
        <w:t> </w:t>
      </w:r>
      <w:r w:rsidRPr="00567618">
        <w:t>[16]. An example of an SDP offer for how the MTSI MGW can restrict AMR mode changes in the MTSI client in a terminal is shown in Table A.2.1. An example of an SDP answer from the MTSI MGW for restricting the mode changes in the MTSI client in a terminal is shown in Table A.3.4a.</w:t>
      </w:r>
    </w:p>
    <w:p w14:paraId="225DA997" w14:textId="77777777" w:rsidR="00FC7E52" w:rsidRPr="00567618" w:rsidRDefault="00FC7E52" w:rsidP="00FC7E52">
      <w:r w:rsidRPr="00567618">
        <w:t>MTSI media gateways supporting wideband speech communication at 16 kHz sampling frequency and supporting TFO and/or TrFO for wideband speech shall support:</w:t>
      </w:r>
    </w:p>
    <w:p w14:paraId="7E3FD8D6" w14:textId="77777777" w:rsidR="00FC7E52" w:rsidRPr="00567618" w:rsidRDefault="00FC7E52" w:rsidP="00FC7E52">
      <w:pPr>
        <w:pStyle w:val="B1"/>
      </w:pPr>
      <w:r w:rsidRPr="00567618">
        <w:t>-</w:t>
      </w:r>
      <w:r w:rsidRPr="00567618">
        <w:tab/>
        <w:t>AMR wideband codec 12.65, 8.85 and 6.60</w:t>
      </w:r>
      <w:r>
        <w:t> </w:t>
      </w:r>
      <w:r w:rsidRPr="00567618">
        <w:t xml:space="preserve">[17], </w:t>
      </w:r>
      <w:r w:rsidRPr="00567618">
        <w:rPr>
          <w:cs/>
        </w:rPr>
        <w:t>‎</w:t>
      </w:r>
      <w:r w:rsidRPr="00567618">
        <w:t xml:space="preserve">[18], </w:t>
      </w:r>
      <w:r w:rsidRPr="00567618">
        <w:rPr>
          <w:cs/>
        </w:rPr>
        <w:t>‎</w:t>
      </w:r>
      <w:r w:rsidRPr="00567618">
        <w:t>[19],</w:t>
      </w:r>
      <w:r>
        <w:t> </w:t>
      </w:r>
      <w:r w:rsidRPr="00567618">
        <w:t xml:space="preserve">[20] and source controlled rate operation </w:t>
      </w:r>
      <w:r w:rsidRPr="00567618">
        <w:rPr>
          <w:cs/>
        </w:rPr>
        <w:t>‎</w:t>
      </w:r>
      <w:r w:rsidRPr="00567618">
        <w:t>[21].</w:t>
      </w:r>
    </w:p>
    <w:p w14:paraId="726E942B" w14:textId="77777777" w:rsidR="00FC7E52" w:rsidRPr="00567618" w:rsidRDefault="00FC7E52" w:rsidP="00FC7E52">
      <w:r w:rsidRPr="00567618">
        <w:t>MTSI media gateways supporting wideband speech communication at 16 kHz sampling frequency should also support the other AMR-WB codec types and configurations as defined in</w:t>
      </w:r>
      <w:r>
        <w:t> </w:t>
      </w:r>
      <w:r w:rsidRPr="00567618">
        <w:t>[16].</w:t>
      </w:r>
    </w:p>
    <w:p w14:paraId="173738F9" w14:textId="77777777" w:rsidR="00FC7E52" w:rsidRPr="00567618" w:rsidRDefault="00FC7E52" w:rsidP="00FC7E52">
      <w:r w:rsidRPr="00567618">
        <w:t>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w:t>
      </w:r>
    </w:p>
    <w:p w14:paraId="3C916BF8" w14:textId="77777777" w:rsidR="00FC7E52" w:rsidRPr="00567618" w:rsidRDefault="00FC7E52" w:rsidP="00FC7E52">
      <w:pPr>
        <w:pStyle w:val="NO"/>
      </w:pPr>
      <w:r w:rsidRPr="00567618">
        <w:t>NOTE 2:</w:t>
      </w:r>
      <w:r w:rsidRPr="00567618">
        <w:tab/>
        <w:t>This means that the MTSI client in a terminal will apply and accept mode changes according to UMTS AMR-WB</w:t>
      </w:r>
      <w:r>
        <w:t> </w:t>
      </w:r>
      <w:r w:rsidRPr="00567618">
        <w:t>[16]. An example of an SDP offer for how the MTSI MGW can restrict AMR and AMR-WB mode changes in the MTSI client in a terminal is shown in Table A.2.4. An example of an SDP answer from the MTSI MGW for restricting the mode changes in the MTSI client in a terminal is shown in Table A.3.4.</w:t>
      </w:r>
    </w:p>
    <w:p w14:paraId="31E7D5D2" w14:textId="77777777" w:rsidR="00FC7E52" w:rsidRPr="00567618" w:rsidRDefault="00FC7E52" w:rsidP="00FC7E52">
      <w:r w:rsidRPr="00567618">
        <w:t>MTSI MGWs supporting wideband speech communication shall also support narrowband speech communications. When offering both wideband speech and narrowband speech communication, wideband shall be listed as the first payload type in the m line of the SDP offer (</w:t>
      </w:r>
      <w:r>
        <w:t>RFC </w:t>
      </w:r>
      <w:r w:rsidRPr="00567618">
        <w:t>4566</w:t>
      </w:r>
      <w:r>
        <w:t> </w:t>
      </w:r>
      <w:r w:rsidRPr="00567618">
        <w:t>[8]).</w:t>
      </w:r>
    </w:p>
    <w:p w14:paraId="2602B321" w14:textId="77777777" w:rsidR="00FC7E52" w:rsidRPr="00567618" w:rsidRDefault="00FC7E52" w:rsidP="00FC7E52">
      <w:r w:rsidRPr="00567618">
        <w:t>Requirements applicable to MTSI media gateways for DTMF events are described in Annex G.</w:t>
      </w:r>
    </w:p>
    <w:p w14:paraId="509ECAA9" w14:textId="77777777" w:rsidR="00FC7E52" w:rsidRPr="00567618" w:rsidRDefault="00FC7E52" w:rsidP="00FC7E52">
      <w:pPr>
        <w:pStyle w:val="Heading4"/>
      </w:pPr>
      <w:bookmarkStart w:id="2168" w:name="_Toc26369393"/>
      <w:bookmarkStart w:id="2169" w:name="_Toc36227275"/>
      <w:bookmarkStart w:id="2170" w:name="_Toc36228290"/>
      <w:bookmarkStart w:id="2171" w:name="_Toc36228917"/>
      <w:bookmarkStart w:id="2172" w:name="_Toc68847236"/>
      <w:bookmarkStart w:id="2173" w:name="_Toc74611171"/>
      <w:bookmarkStart w:id="2174" w:name="_Toc75566450"/>
      <w:bookmarkStart w:id="2175" w:name="_Toc89790001"/>
      <w:bookmarkStart w:id="2176" w:name="_Toc99466638"/>
      <w:bookmarkStart w:id="2177" w:name="_Toc130460689"/>
      <w:r w:rsidRPr="00567618">
        <w:t>12.3.1.1a</w:t>
      </w:r>
      <w:r w:rsidRPr="00567618">
        <w:tab/>
        <w:t>Speech inter-working between fixed access and CS GERAN/UTRAN</w:t>
      </w:r>
      <w:bookmarkEnd w:id="2168"/>
      <w:bookmarkEnd w:id="2169"/>
      <w:bookmarkEnd w:id="2170"/>
      <w:bookmarkEnd w:id="2171"/>
      <w:bookmarkEnd w:id="2172"/>
      <w:bookmarkEnd w:id="2173"/>
      <w:bookmarkEnd w:id="2174"/>
      <w:bookmarkEnd w:id="2175"/>
      <w:bookmarkEnd w:id="2176"/>
      <w:bookmarkEnd w:id="2177"/>
    </w:p>
    <w:p w14:paraId="76D18EC8" w14:textId="77777777" w:rsidR="00FC7E52" w:rsidRPr="00567618" w:rsidRDefault="00FC7E52" w:rsidP="00FC7E52">
      <w:r w:rsidRPr="00567618">
        <w:t>This clause applies to MTSI MGWs used for interworking between an MTSI client in terminal using fixed access and a CS GERAN/UTRAN UE.</w:t>
      </w:r>
    </w:p>
    <w:p w14:paraId="605F833E" w14:textId="77777777" w:rsidR="00FC7E52" w:rsidRPr="00567618" w:rsidRDefault="00FC7E52" w:rsidP="00FC7E52">
      <w:r w:rsidRPr="00567618">
        <w:t>Media codecs for MTSI MGWs for speech inter-working between fixed access and CS GERAN/UTRAN are specified in TS</w:t>
      </w:r>
      <w:r>
        <w:t> </w:t>
      </w:r>
      <w:r w:rsidRPr="00567618">
        <w:t>181 005</w:t>
      </w:r>
      <w:r>
        <w:t> </w:t>
      </w:r>
      <w:r w:rsidRPr="00567618">
        <w:t>[98] in clause</w:t>
      </w:r>
      <w:r>
        <w:t> </w:t>
      </w:r>
      <w:r w:rsidRPr="00567618">
        <w:t>6.2 for narrow-band codecs and in clause</w:t>
      </w:r>
      <w:r>
        <w:t> </w:t>
      </w:r>
      <w:r w:rsidRPr="00567618">
        <w:t>6.3 for wide-band codecs.</w:t>
      </w:r>
    </w:p>
    <w:p w14:paraId="4B3AD3A4" w14:textId="77777777" w:rsidR="00FC7E52" w:rsidRPr="00567618" w:rsidRDefault="00FC7E52" w:rsidP="00FC7E52">
      <w:r w:rsidRPr="00567618">
        <w:t>MTSI MGWs for speech inter-working between fixed access and CS GERAN/UTRAN supporting AMR and AMR-WB shall follow clause</w:t>
      </w:r>
      <w:r>
        <w:t> </w:t>
      </w:r>
      <w:r w:rsidRPr="00567618">
        <w:t>12.3.1.1 for the AMR and AMR-WB codecs. Tandem-free inter-working should be used whenever possible.</w:t>
      </w:r>
    </w:p>
    <w:p w14:paraId="2AD6068F" w14:textId="77777777" w:rsidR="00FC7E52" w:rsidRPr="00567618" w:rsidRDefault="00FC7E52" w:rsidP="00FC7E52">
      <w:r w:rsidRPr="00567618">
        <w:t>For the other codecs, the MTSI MGW shall follow the recommendations and requirements defined in clause</w:t>
      </w:r>
      <w:r>
        <w:t> </w:t>
      </w:r>
      <w:r w:rsidRPr="00567618">
        <w:t>18 for the respective codec. For these codecs, tandem-free inter-working is not possible when interworking with CS GERAN/UTRAN.</w:t>
      </w:r>
    </w:p>
    <w:p w14:paraId="6FC65677" w14:textId="77777777" w:rsidR="00FC7E52" w:rsidRPr="00567618" w:rsidRDefault="00FC7E52" w:rsidP="00FC7E52">
      <w:r w:rsidRPr="00567618">
        <w:t>Requirements applicable to MTSI media gateways for DTMF events are described in Annex G.</w:t>
      </w:r>
    </w:p>
    <w:p w14:paraId="26F00E1D" w14:textId="77777777" w:rsidR="00FC7E52" w:rsidRPr="00567618" w:rsidRDefault="00FC7E52" w:rsidP="00FC7E52">
      <w:pPr>
        <w:pStyle w:val="Heading4"/>
      </w:pPr>
      <w:bookmarkStart w:id="2178" w:name="_Toc26369394"/>
      <w:bookmarkStart w:id="2179" w:name="_Toc36227276"/>
      <w:bookmarkStart w:id="2180" w:name="_Toc36228291"/>
      <w:bookmarkStart w:id="2181" w:name="_Toc36228918"/>
      <w:bookmarkStart w:id="2182" w:name="_Toc68847237"/>
      <w:bookmarkStart w:id="2183" w:name="_Toc74611172"/>
      <w:bookmarkStart w:id="2184" w:name="_Toc75566451"/>
      <w:bookmarkStart w:id="2185" w:name="_Toc89790002"/>
      <w:bookmarkStart w:id="2186" w:name="_Toc99466639"/>
      <w:bookmarkStart w:id="2187" w:name="_Toc130460690"/>
      <w:r w:rsidRPr="00567618">
        <w:t>12.3.1.2</w:t>
      </w:r>
      <w:r w:rsidRPr="00567618">
        <w:tab/>
        <w:t>Text</w:t>
      </w:r>
      <w:bookmarkEnd w:id="2178"/>
      <w:bookmarkEnd w:id="2179"/>
      <w:bookmarkEnd w:id="2180"/>
      <w:bookmarkEnd w:id="2181"/>
      <w:bookmarkEnd w:id="2182"/>
      <w:bookmarkEnd w:id="2183"/>
      <w:bookmarkEnd w:id="2184"/>
      <w:bookmarkEnd w:id="2185"/>
      <w:bookmarkEnd w:id="2186"/>
      <w:bookmarkEnd w:id="2187"/>
    </w:p>
    <w:p w14:paraId="625A442D" w14:textId="77777777" w:rsidR="00FC7E52" w:rsidRPr="00567618" w:rsidRDefault="00FC7E52" w:rsidP="00FC7E52">
      <w:r w:rsidRPr="00567618">
        <w:t>The CTM coding format defined in TS</w:t>
      </w:r>
      <w:r>
        <w:t> </w:t>
      </w:r>
      <w:r w:rsidRPr="00567618">
        <w:t>26.226</w:t>
      </w:r>
      <w:r>
        <w:t> </w:t>
      </w:r>
      <w:r w:rsidRPr="00567618">
        <w:t>[52] is used for real time text in CS calls. In order to arrange inter</w:t>
      </w:r>
      <w:r w:rsidRPr="00567618">
        <w:noBreakHyphen/>
        <w:t xml:space="preserve">working, a transcoding function between CTM and </w:t>
      </w:r>
      <w:r>
        <w:t>RFC </w:t>
      </w:r>
      <w:r w:rsidRPr="00567618">
        <w:t>4103 is required in the MTSI media gateway. A buffer shall be used for rate adaptation between receiving text from a real-time text transmitter according to the present document and transmitting to a CTM receiver. A gateway buffer of 2K characters is considered sufficient according to clause</w:t>
      </w:r>
      <w:r>
        <w:t> </w:t>
      </w:r>
      <w:r w:rsidRPr="00567618">
        <w:t>13.2.4 in EG 202 320</w:t>
      </w:r>
      <w:r>
        <w:t> </w:t>
      </w:r>
      <w:r w:rsidRPr="00567618">
        <w:t>[51].</w:t>
      </w:r>
    </w:p>
    <w:p w14:paraId="3BF663CA" w14:textId="77777777" w:rsidR="00FC7E52" w:rsidRPr="00567618" w:rsidRDefault="00FC7E52" w:rsidP="00FC7E52">
      <w:pPr>
        <w:pStyle w:val="Heading3"/>
      </w:pPr>
      <w:bookmarkStart w:id="2188" w:name="_Toc26369395"/>
      <w:bookmarkStart w:id="2189" w:name="_Toc36227277"/>
      <w:bookmarkStart w:id="2190" w:name="_Toc36228292"/>
      <w:bookmarkStart w:id="2191" w:name="_Toc36228919"/>
      <w:bookmarkStart w:id="2192" w:name="_Toc68847238"/>
      <w:bookmarkStart w:id="2193" w:name="_Toc74611173"/>
      <w:bookmarkStart w:id="2194" w:name="_Toc75566452"/>
      <w:bookmarkStart w:id="2195" w:name="_Toc89790003"/>
      <w:bookmarkStart w:id="2196" w:name="_Toc99466640"/>
      <w:bookmarkStart w:id="2197" w:name="_Toc130460691"/>
      <w:r w:rsidRPr="00567618">
        <w:t>12.3.2</w:t>
      </w:r>
      <w:r w:rsidRPr="00567618">
        <w:tab/>
        <w:t>RTP payload formats for MTSI media gateways</w:t>
      </w:r>
      <w:bookmarkEnd w:id="2188"/>
      <w:bookmarkEnd w:id="2189"/>
      <w:bookmarkEnd w:id="2190"/>
      <w:bookmarkEnd w:id="2191"/>
      <w:bookmarkEnd w:id="2192"/>
      <w:bookmarkEnd w:id="2193"/>
      <w:bookmarkEnd w:id="2194"/>
      <w:bookmarkEnd w:id="2195"/>
      <w:bookmarkEnd w:id="2196"/>
      <w:bookmarkEnd w:id="2197"/>
    </w:p>
    <w:p w14:paraId="765F165E" w14:textId="77777777" w:rsidR="00FC7E52" w:rsidRPr="00567618" w:rsidRDefault="00FC7E52" w:rsidP="00FC7E52">
      <w:pPr>
        <w:pStyle w:val="Heading4"/>
      </w:pPr>
      <w:bookmarkStart w:id="2198" w:name="_Toc26369396"/>
      <w:bookmarkStart w:id="2199" w:name="_Toc36227278"/>
      <w:bookmarkStart w:id="2200" w:name="_Toc36228293"/>
      <w:bookmarkStart w:id="2201" w:name="_Toc36228920"/>
      <w:bookmarkStart w:id="2202" w:name="_Toc68847239"/>
      <w:bookmarkStart w:id="2203" w:name="_Toc74611174"/>
      <w:bookmarkStart w:id="2204" w:name="_Toc75566453"/>
      <w:bookmarkStart w:id="2205" w:name="_Toc89790004"/>
      <w:bookmarkStart w:id="2206" w:name="_Toc99466641"/>
      <w:bookmarkStart w:id="2207" w:name="_Toc130460692"/>
      <w:r w:rsidRPr="00567618">
        <w:t>12.3.2.1</w:t>
      </w:r>
      <w:r w:rsidRPr="00567618">
        <w:tab/>
        <w:t>Speech</w:t>
      </w:r>
      <w:bookmarkEnd w:id="2198"/>
      <w:bookmarkEnd w:id="2199"/>
      <w:bookmarkEnd w:id="2200"/>
      <w:bookmarkEnd w:id="2201"/>
      <w:bookmarkEnd w:id="2202"/>
      <w:bookmarkEnd w:id="2203"/>
      <w:bookmarkEnd w:id="2204"/>
      <w:bookmarkEnd w:id="2205"/>
      <w:bookmarkEnd w:id="2206"/>
      <w:bookmarkEnd w:id="2207"/>
    </w:p>
    <w:p w14:paraId="38EA1A1F"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For RTP payload formats, see clause</w:t>
      </w:r>
      <w:r>
        <w:t> </w:t>
      </w:r>
      <w:r w:rsidRPr="00567618">
        <w:t>18.4.3.</w:t>
      </w:r>
    </w:p>
    <w:p w14:paraId="07F8E86A" w14:textId="77777777" w:rsidR="00FC7E52" w:rsidRPr="00567618" w:rsidRDefault="00FC7E52" w:rsidP="00FC7E52">
      <w:r w:rsidRPr="00567618">
        <w:t>MTSI media gateways supporting AMR or AMR-WB shall support the bandwidth-efficient payload format and should support the octet-aligned payload format. When offering both payload formats, the bandwidth-efficient payload format shall be listed before the octet-aligned payload format in the preference order defined in the SDP.</w:t>
      </w:r>
    </w:p>
    <w:p w14:paraId="72F8D31E" w14:textId="77777777" w:rsidR="00FC7E52" w:rsidRPr="00567618" w:rsidRDefault="00FC7E52" w:rsidP="00FC7E52">
      <w:r w:rsidRPr="00567618">
        <w:t>The MTSI media gateway should use the SDP parameters defined in table 12.1 for the session.</w:t>
      </w:r>
    </w:p>
    <w:p w14:paraId="4EC810F8" w14:textId="77777777" w:rsidR="00FC7E52" w:rsidRPr="00567618" w:rsidRDefault="00FC7E52" w:rsidP="00FC7E52">
      <w:r w:rsidRPr="00567618">
        <w:t>For all access technologies and for normal operating conditions, the MTSI media gateway should encapsulate the number of non-redundant speech frames in the RTP packets that corresponds to the ptime value received in SDP from the other MTSI client, or if no ptime value has been received then according to "Recommended encapsulation" defined in table 12.1. The MTSI media gateway may encapsulate more non-redundant speech frames in the RTP packet but shall not encapsulate more than 4 non-redundant speech frames in the RTP packets. The MTSI media gateway may encapsulate any number of redundant speech frames in an RTP packet but the length of an RTP packet, measured in ms, shall never exceed the maxptime value.</w:t>
      </w:r>
    </w:p>
    <w:p w14:paraId="6C3FE9A9" w14:textId="77777777" w:rsidR="00FC7E52" w:rsidRPr="00567618" w:rsidRDefault="00FC7E52" w:rsidP="00FC7E52">
      <w:pPr>
        <w:pStyle w:val="TH"/>
      </w:pPr>
      <w:r w:rsidRPr="00567618">
        <w:t>Table 12.1: Recommended encapsulation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177"/>
        <w:gridCol w:w="2900"/>
        <w:gridCol w:w="1498"/>
        <w:gridCol w:w="1417"/>
        <w:gridCol w:w="1418"/>
      </w:tblGrid>
      <w:tr w:rsidR="00FC7E52" w:rsidRPr="00567618" w14:paraId="1A3FA753" w14:textId="77777777" w:rsidTr="00DD54CD">
        <w:trPr>
          <w:jc w:val="center"/>
        </w:trPr>
        <w:tc>
          <w:tcPr>
            <w:tcW w:w="1177" w:type="dxa"/>
            <w:shd w:val="clear" w:color="auto" w:fill="auto"/>
          </w:tcPr>
          <w:p w14:paraId="6AF3E3F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Access technology</w:t>
            </w:r>
          </w:p>
        </w:tc>
        <w:tc>
          <w:tcPr>
            <w:tcW w:w="2900" w:type="dxa"/>
            <w:shd w:val="clear" w:color="auto" w:fill="auto"/>
          </w:tcPr>
          <w:p w14:paraId="297E5AD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Recommended encapsulation (if no ptime and no RTCP_APP_REQ_AGG has been received)</w:t>
            </w:r>
          </w:p>
        </w:tc>
        <w:tc>
          <w:tcPr>
            <w:tcW w:w="1498" w:type="dxa"/>
            <w:shd w:val="clear" w:color="auto" w:fill="auto"/>
          </w:tcPr>
          <w:p w14:paraId="6F6EF22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ptime</w:t>
            </w:r>
          </w:p>
        </w:tc>
        <w:tc>
          <w:tcPr>
            <w:tcW w:w="1417" w:type="dxa"/>
            <w:shd w:val="clear" w:color="auto" w:fill="auto"/>
          </w:tcPr>
          <w:p w14:paraId="0E4C56B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 xml:space="preserve">maxptime </w:t>
            </w:r>
            <w:r w:rsidRPr="00567618">
              <w:rPr>
                <w:bCs/>
              </w:rPr>
              <w:t>when redundancy is not supported</w:t>
            </w:r>
          </w:p>
        </w:tc>
        <w:tc>
          <w:tcPr>
            <w:tcW w:w="1418" w:type="dxa"/>
            <w:shd w:val="clear" w:color="auto" w:fill="auto"/>
          </w:tcPr>
          <w:p w14:paraId="21A6E2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 xml:space="preserve">maxptime </w:t>
            </w:r>
            <w:r w:rsidRPr="00567618">
              <w:rPr>
                <w:bCs/>
              </w:rPr>
              <w:t>when redundancy is supported</w:t>
            </w:r>
          </w:p>
        </w:tc>
      </w:tr>
      <w:tr w:rsidR="00FC7E52" w:rsidRPr="00567618" w14:paraId="6D45A97E" w14:textId="77777777" w:rsidTr="00DD54CD">
        <w:trPr>
          <w:jc w:val="center"/>
        </w:trPr>
        <w:tc>
          <w:tcPr>
            <w:tcW w:w="1177" w:type="dxa"/>
            <w:shd w:val="clear" w:color="auto" w:fill="auto"/>
          </w:tcPr>
          <w:p w14:paraId="1702DF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Default</w:t>
            </w:r>
          </w:p>
        </w:tc>
        <w:tc>
          <w:tcPr>
            <w:tcW w:w="2900" w:type="dxa"/>
            <w:shd w:val="clear" w:color="auto" w:fill="auto"/>
          </w:tcPr>
          <w:p w14:paraId="6452EA6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non-redundant speech frame per RTP packet</w:t>
            </w:r>
          </w:p>
          <w:p w14:paraId="5BF7C9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4BEC1B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w:t>
            </w:r>
          </w:p>
        </w:tc>
        <w:tc>
          <w:tcPr>
            <w:tcW w:w="1417" w:type="dxa"/>
            <w:shd w:val="clear" w:color="auto" w:fill="auto"/>
          </w:tcPr>
          <w:p w14:paraId="3BE346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190198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469501AA" w14:textId="77777777" w:rsidTr="00DD54CD">
        <w:trPr>
          <w:jc w:val="center"/>
        </w:trPr>
        <w:tc>
          <w:tcPr>
            <w:tcW w:w="1177" w:type="dxa"/>
            <w:shd w:val="clear" w:color="auto" w:fill="auto"/>
          </w:tcPr>
          <w:p w14:paraId="24842B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HSPA</w:t>
            </w:r>
          </w:p>
          <w:p w14:paraId="7D96055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E-UTRAN</w:t>
            </w:r>
          </w:p>
          <w:p w14:paraId="7F5746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NR</w:t>
            </w:r>
          </w:p>
        </w:tc>
        <w:tc>
          <w:tcPr>
            <w:tcW w:w="2900" w:type="dxa"/>
            <w:shd w:val="clear" w:color="auto" w:fill="auto"/>
          </w:tcPr>
          <w:p w14:paraId="5233A9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non-redundant speech frame per RTP packet</w:t>
            </w:r>
          </w:p>
          <w:p w14:paraId="22EF82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597A4B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w:t>
            </w:r>
          </w:p>
        </w:tc>
        <w:tc>
          <w:tcPr>
            <w:tcW w:w="1417" w:type="dxa"/>
            <w:shd w:val="clear" w:color="auto" w:fill="auto"/>
          </w:tcPr>
          <w:p w14:paraId="43B3AF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5F4DCB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55CFBD15" w14:textId="77777777" w:rsidTr="00DD54CD">
        <w:trPr>
          <w:jc w:val="center"/>
        </w:trPr>
        <w:tc>
          <w:tcPr>
            <w:tcW w:w="1177" w:type="dxa"/>
            <w:shd w:val="clear" w:color="auto" w:fill="auto"/>
          </w:tcPr>
          <w:p w14:paraId="5D6DA3E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EGPRS</w:t>
            </w:r>
          </w:p>
        </w:tc>
        <w:tc>
          <w:tcPr>
            <w:tcW w:w="2900" w:type="dxa"/>
            <w:shd w:val="clear" w:color="auto" w:fill="auto"/>
          </w:tcPr>
          <w:p w14:paraId="5236E51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 non-redundant speech frames per RTP packet but not more than a received maxptime value requires</w:t>
            </w:r>
          </w:p>
          <w:p w14:paraId="1F0042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6803445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40</w:t>
            </w:r>
          </w:p>
        </w:tc>
        <w:tc>
          <w:tcPr>
            <w:tcW w:w="1417" w:type="dxa"/>
            <w:shd w:val="clear" w:color="auto" w:fill="auto"/>
          </w:tcPr>
          <w:p w14:paraId="6060DD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7F14A3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147F1DF3" w14:textId="77777777" w:rsidTr="00DD54CD">
        <w:trPr>
          <w:jc w:val="center"/>
        </w:trPr>
        <w:tc>
          <w:tcPr>
            <w:tcW w:w="1177" w:type="dxa"/>
            <w:shd w:val="clear" w:color="auto" w:fill="auto"/>
          </w:tcPr>
          <w:p w14:paraId="1D95B8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GIP</w:t>
            </w:r>
          </w:p>
        </w:tc>
        <w:tc>
          <w:tcPr>
            <w:tcW w:w="2900" w:type="dxa"/>
            <w:shd w:val="clear" w:color="auto" w:fill="auto"/>
          </w:tcPr>
          <w:p w14:paraId="13E538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to 4 non-redundant speech frames per RTP packet but not more than a received maxptime value requires</w:t>
            </w:r>
          </w:p>
          <w:p w14:paraId="5BC16B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12 speech frames in total but not more than a received maxptime value requires</w:t>
            </w:r>
          </w:p>
        </w:tc>
        <w:tc>
          <w:tcPr>
            <w:tcW w:w="1498" w:type="dxa"/>
            <w:shd w:val="clear" w:color="auto" w:fill="auto"/>
          </w:tcPr>
          <w:p w14:paraId="263432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 40, 60 or 80</w:t>
            </w:r>
          </w:p>
        </w:tc>
        <w:tc>
          <w:tcPr>
            <w:tcW w:w="1417" w:type="dxa"/>
            <w:shd w:val="clear" w:color="auto" w:fill="auto"/>
          </w:tcPr>
          <w:p w14:paraId="3B8435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N/A</w:t>
            </w:r>
          </w:p>
        </w:tc>
        <w:tc>
          <w:tcPr>
            <w:tcW w:w="1418" w:type="dxa"/>
            <w:shd w:val="clear" w:color="auto" w:fill="auto"/>
          </w:tcPr>
          <w:p w14:paraId="5A128B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bl>
    <w:p w14:paraId="6BACA254" w14:textId="77777777" w:rsidR="00FC7E52" w:rsidRPr="00567618" w:rsidRDefault="00FC7E52" w:rsidP="00FC7E52">
      <w:pPr>
        <w:pStyle w:val="FP"/>
      </w:pPr>
    </w:p>
    <w:p w14:paraId="58DC736A" w14:textId="77777777" w:rsidR="00FC7E52" w:rsidRPr="00567618" w:rsidRDefault="00FC7E52" w:rsidP="00FC7E52">
      <w:r w:rsidRPr="00567618">
        <w:t>When the access technology is not known to the MTSI media gateway, the default encapsulation parameters defined in Table 12.1 shall be used.</w:t>
      </w:r>
    </w:p>
    <w:p w14:paraId="1C448FF0" w14:textId="77777777" w:rsidR="00FC7E52" w:rsidRPr="00567618" w:rsidRDefault="00FC7E52" w:rsidP="00FC7E52">
      <w:r w:rsidRPr="00567618">
        <w:t>The SDP offer shall include an RTP payload type where octet-align=0 is defined or where the octet-align parameter is not specified and should include another RTP payload type with octet-align=1. MTSI media gateways offering wide-band speech shall offer these parameters and parameter settings also for the RTP payload types used for wide-band speech.</w:t>
      </w:r>
    </w:p>
    <w:p w14:paraId="0D52A948"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MTSI media gateways should support the RTCP-APP signalling defined in clause</w:t>
      </w:r>
      <w:r>
        <w:t> </w:t>
      </w:r>
      <w:r w:rsidRPr="00567618">
        <w:t>10.2.1. The Codec Mode Request (RTCP_APP_CMR) is only relevant when AMR or AMR-WB is used but the Redundancy Request and the Frame Aggregation Request can be used for all codecs. When RTCP-APP is not supported or cannot be used in the session then adaptation can also be based on RTCP Receiver Reports/Sender Reports.</w:t>
      </w:r>
    </w:p>
    <w:p w14:paraId="3734E063" w14:textId="77777777" w:rsidR="00FC7E52" w:rsidRPr="00567618" w:rsidRDefault="00FC7E52" w:rsidP="00FC7E52">
      <w:r w:rsidRPr="00567618">
        <w:t>MTSI media gateways should support redundancy according to clause</w:t>
      </w:r>
      <w:r>
        <w:t> </w:t>
      </w:r>
      <w:r w:rsidRPr="00567618">
        <w:t>9.</w:t>
      </w:r>
    </w:p>
    <w:p w14:paraId="0290F668" w14:textId="77777777" w:rsidR="00FC7E52" w:rsidRPr="00567618" w:rsidRDefault="00FC7E52" w:rsidP="00FC7E52">
      <w:pPr>
        <w:pStyle w:val="NO"/>
      </w:pPr>
      <w:r w:rsidRPr="00567618">
        <w:t>NOTE:</w:t>
      </w:r>
      <w:r w:rsidRPr="00567618">
        <w:tab/>
        <w:t>Support of transmitting redundancy may be especially useful in the case an MTSI media gateway is aware of the used access technology and knows that the Generic Access technology is used.</w:t>
      </w:r>
    </w:p>
    <w:p w14:paraId="0E49AF5A" w14:textId="77777777" w:rsidR="00FC7E52" w:rsidRPr="00567618" w:rsidRDefault="00FC7E52" w:rsidP="00FC7E52">
      <w:pPr>
        <w:pStyle w:val="Heading4"/>
      </w:pPr>
      <w:bookmarkStart w:id="2208" w:name="_Toc26369397"/>
      <w:bookmarkStart w:id="2209" w:name="_Toc36227279"/>
      <w:bookmarkStart w:id="2210" w:name="_Toc36228294"/>
      <w:bookmarkStart w:id="2211" w:name="_Toc36228921"/>
      <w:bookmarkStart w:id="2212" w:name="_Toc68847240"/>
      <w:bookmarkStart w:id="2213" w:name="_Toc74611175"/>
      <w:bookmarkStart w:id="2214" w:name="_Toc75566454"/>
      <w:bookmarkStart w:id="2215" w:name="_Toc89790005"/>
      <w:bookmarkStart w:id="2216" w:name="_Toc99466642"/>
      <w:bookmarkStart w:id="2217" w:name="_Toc130460693"/>
      <w:r w:rsidRPr="00567618">
        <w:t>12.3.2.2</w:t>
      </w:r>
      <w:r w:rsidRPr="00567618">
        <w:tab/>
        <w:t>Text</w:t>
      </w:r>
      <w:bookmarkEnd w:id="2208"/>
      <w:bookmarkEnd w:id="2209"/>
      <w:bookmarkEnd w:id="2210"/>
      <w:bookmarkEnd w:id="2211"/>
      <w:bookmarkEnd w:id="2212"/>
      <w:bookmarkEnd w:id="2213"/>
      <w:bookmarkEnd w:id="2214"/>
      <w:bookmarkEnd w:id="2215"/>
      <w:bookmarkEnd w:id="2216"/>
      <w:bookmarkEnd w:id="2217"/>
    </w:p>
    <w:p w14:paraId="3BD8D2AF" w14:textId="77777777" w:rsidR="00FC7E52" w:rsidRPr="00567618" w:rsidRDefault="00FC7E52" w:rsidP="00FC7E52">
      <w:r w:rsidRPr="00567618">
        <w:t>Both CTM according to TS</w:t>
      </w:r>
      <w:r>
        <w:t> </w:t>
      </w:r>
      <w:r w:rsidRPr="00567618">
        <w:t>26.226</w:t>
      </w:r>
      <w:r>
        <w:t> </w:t>
      </w:r>
      <w:r w:rsidRPr="00567618">
        <w:t xml:space="preserve">[52] and </w:t>
      </w:r>
      <w:r>
        <w:t>RFC </w:t>
      </w:r>
      <w:r w:rsidRPr="00567618">
        <w:t>4103 make use of ITU-T Recommendation T.140 presentation and character coding. Therefore inter-working is a matter of payload packetization and CTM modulation/demodulation.</w:t>
      </w:r>
    </w:p>
    <w:p w14:paraId="08175CE4" w14:textId="77777777" w:rsidR="00FC7E52" w:rsidRPr="00567618" w:rsidRDefault="00FC7E52" w:rsidP="00FC7E52">
      <w:pPr>
        <w:pStyle w:val="Heading3"/>
        <w:rPr>
          <w:noProof/>
        </w:rPr>
      </w:pPr>
      <w:bookmarkStart w:id="2218" w:name="_Toc26369398"/>
      <w:bookmarkStart w:id="2219" w:name="_Toc36227280"/>
      <w:bookmarkStart w:id="2220" w:name="_Toc36228295"/>
      <w:bookmarkStart w:id="2221" w:name="_Toc36228922"/>
      <w:bookmarkStart w:id="2222" w:name="_Toc68847241"/>
      <w:bookmarkStart w:id="2223" w:name="_Toc74611176"/>
      <w:bookmarkStart w:id="2224" w:name="_Toc75566455"/>
      <w:bookmarkStart w:id="2225" w:name="_Toc89790006"/>
      <w:bookmarkStart w:id="2226" w:name="_Toc99466643"/>
      <w:bookmarkStart w:id="2227" w:name="_Toc130460694"/>
      <w:r w:rsidRPr="00567618">
        <w:rPr>
          <w:noProof/>
        </w:rPr>
        <w:t>12.3.3</w:t>
      </w:r>
      <w:r w:rsidRPr="00567618">
        <w:rPr>
          <w:noProof/>
        </w:rPr>
        <w:tab/>
        <w:t>Explicit Congestion Notification</w:t>
      </w:r>
      <w:bookmarkEnd w:id="2218"/>
      <w:bookmarkEnd w:id="2219"/>
      <w:bookmarkEnd w:id="2220"/>
      <w:bookmarkEnd w:id="2221"/>
      <w:bookmarkEnd w:id="2222"/>
      <w:bookmarkEnd w:id="2223"/>
      <w:bookmarkEnd w:id="2224"/>
      <w:bookmarkEnd w:id="2225"/>
      <w:bookmarkEnd w:id="2226"/>
      <w:bookmarkEnd w:id="2227"/>
    </w:p>
    <w:p w14:paraId="03535E17" w14:textId="77777777" w:rsidR="00FC7E52" w:rsidRPr="00567618" w:rsidRDefault="00FC7E52" w:rsidP="00FC7E52">
      <w:pPr>
        <w:rPr>
          <w:noProof/>
        </w:rPr>
      </w:pPr>
      <w:r w:rsidRPr="00567618">
        <w:rPr>
          <w:noProof/>
        </w:rPr>
        <w:t>An MTSI MGW can be used to enable ECN between the MTSI client in terminal and the MTSI MGW when inter-working with CS GERAN/UTRAN.</w:t>
      </w:r>
    </w:p>
    <w:p w14:paraId="304D41DE" w14:textId="77777777" w:rsidR="00FC7E52" w:rsidRPr="00567618" w:rsidRDefault="00FC7E52" w:rsidP="00FC7E52">
      <w:pPr>
        <w:rPr>
          <w:noProof/>
        </w:rPr>
      </w:pPr>
      <w:r w:rsidRPr="00567618">
        <w:rPr>
          <w:noProof/>
        </w:rPr>
        <w:t>If ECN is supported in the MTSI MGW, then the MTSI MGW shall also:</w:t>
      </w:r>
    </w:p>
    <w:p w14:paraId="1EE4AD41" w14:textId="77777777" w:rsidR="00FC7E52" w:rsidRPr="00567618" w:rsidRDefault="00FC7E52" w:rsidP="00FC7E52">
      <w:pPr>
        <w:pStyle w:val="B1"/>
        <w:rPr>
          <w:noProof/>
        </w:rPr>
      </w:pPr>
      <w:r w:rsidRPr="00567618">
        <w:rPr>
          <w:noProof/>
        </w:rPr>
        <w:t>-</w:t>
      </w:r>
      <w:r w:rsidRPr="00567618">
        <w:rPr>
          <w:noProof/>
        </w:rPr>
        <w:tab/>
        <w:t>support ECN as described in this specification for the MTSI client in terminal, except that the MTSI MGW does not determine whether ECN can be used based on the Radio Access Technology that is used towards the MTSI client in terminal;</w:t>
      </w:r>
    </w:p>
    <w:p w14:paraId="45D76BA8" w14:textId="77777777" w:rsidR="00FC7E52" w:rsidRPr="00567618" w:rsidRDefault="00FC7E52" w:rsidP="00FC7E52">
      <w:pPr>
        <w:pStyle w:val="B1"/>
        <w:rPr>
          <w:noProof/>
        </w:rPr>
      </w:pPr>
      <w:r w:rsidRPr="00567618">
        <w:rPr>
          <w:noProof/>
        </w:rPr>
        <w:t>-</w:t>
      </w:r>
      <w:r w:rsidRPr="00567618">
        <w:rPr>
          <w:noProof/>
        </w:rPr>
        <w:tab/>
        <w:t xml:space="preserve">support RTP/AVPF and SDPCapNeg if the MTSI MGW supports </w:t>
      </w:r>
      <w:r w:rsidRPr="00567618">
        <w:t>RTCP AVPF ECN feedback messages</w:t>
      </w:r>
      <w:r w:rsidRPr="00567618">
        <w:rPr>
          <w:noProof/>
        </w:rPr>
        <w:t>;</w:t>
      </w:r>
    </w:p>
    <w:p w14:paraId="7449EC16" w14:textId="77777777" w:rsidR="00FC7E52" w:rsidRPr="00567618" w:rsidRDefault="00FC7E52" w:rsidP="00FC7E52">
      <w:pPr>
        <w:pStyle w:val="B1"/>
        <w:rPr>
          <w:noProof/>
        </w:rPr>
      </w:pPr>
      <w:r w:rsidRPr="00567618">
        <w:rPr>
          <w:noProof/>
        </w:rPr>
        <w:t>-</w:t>
      </w:r>
      <w:r w:rsidRPr="00567618">
        <w:rPr>
          <w:noProof/>
        </w:rPr>
        <w:tab/>
        <w:t>be capable of enabling end-to-end rate adaptation between the MTSI client in terminal and the CS terminal by performing the following:</w:t>
      </w:r>
    </w:p>
    <w:p w14:paraId="52F302F3" w14:textId="77777777" w:rsidR="00FC7E52" w:rsidRPr="00567618" w:rsidRDefault="00FC7E52" w:rsidP="00FC7E52">
      <w:pPr>
        <w:pStyle w:val="B2"/>
      </w:pPr>
      <w:r w:rsidRPr="00567618">
        <w:t>-</w:t>
      </w:r>
      <w:r w:rsidRPr="00567618">
        <w:tab/>
        <w:t>negotiate the use of ECN with the MTSI client in terminal, if it can be confirmed that the network used towards the MTSI client in terminal properly handles ECN-marked packets;</w:t>
      </w:r>
    </w:p>
    <w:p w14:paraId="4FC500F7" w14:textId="77777777" w:rsidR="00FC7E52" w:rsidRPr="00567618" w:rsidRDefault="00FC7E52" w:rsidP="00FC7E52">
      <w:pPr>
        <w:pStyle w:val="B2"/>
      </w:pPr>
      <w:r w:rsidRPr="00567618">
        <w:t>-</w:t>
      </w:r>
      <w:r w:rsidRPr="00567618">
        <w:tab/>
        <w:t>inter-work adaptation requests between the MTSI client in terminal and the CS GERAN/UTRAN;</w:t>
      </w:r>
    </w:p>
    <w:p w14:paraId="53C2D1A8" w14:textId="77777777" w:rsidR="00FC7E52" w:rsidRPr="00567618" w:rsidRDefault="00FC7E52" w:rsidP="00FC7E52">
      <w:pPr>
        <w:pStyle w:val="FP"/>
      </w:pPr>
    </w:p>
    <w:p w14:paraId="73F1F045" w14:textId="77777777" w:rsidR="00FC7E52" w:rsidRPr="00567618" w:rsidRDefault="00FC7E52" w:rsidP="00FC7E52">
      <w:pPr>
        <w:pStyle w:val="Heading3"/>
        <w:rPr>
          <w:noProof/>
        </w:rPr>
      </w:pPr>
      <w:bookmarkStart w:id="2228" w:name="_Toc26369399"/>
      <w:bookmarkStart w:id="2229" w:name="_Toc36227281"/>
      <w:bookmarkStart w:id="2230" w:name="_Toc36228296"/>
      <w:bookmarkStart w:id="2231" w:name="_Toc36228923"/>
      <w:bookmarkStart w:id="2232" w:name="_Toc68847242"/>
      <w:bookmarkStart w:id="2233" w:name="_Toc74611177"/>
      <w:bookmarkStart w:id="2234" w:name="_Toc75566456"/>
      <w:bookmarkStart w:id="2235" w:name="_Toc89790007"/>
      <w:bookmarkStart w:id="2236" w:name="_Toc99466644"/>
      <w:bookmarkStart w:id="2237" w:name="_Toc130460695"/>
      <w:r w:rsidRPr="00567618">
        <w:rPr>
          <w:noProof/>
        </w:rPr>
        <w:t>12.3.4</w:t>
      </w:r>
      <w:r w:rsidRPr="00567618">
        <w:rPr>
          <w:noProof/>
        </w:rPr>
        <w:tab/>
        <w:t>Codec switching procedures with SRVCC</w:t>
      </w:r>
      <w:bookmarkEnd w:id="2228"/>
      <w:bookmarkEnd w:id="2229"/>
      <w:bookmarkEnd w:id="2230"/>
      <w:bookmarkEnd w:id="2231"/>
      <w:bookmarkEnd w:id="2232"/>
      <w:bookmarkEnd w:id="2233"/>
      <w:bookmarkEnd w:id="2234"/>
      <w:bookmarkEnd w:id="2235"/>
      <w:bookmarkEnd w:id="2236"/>
      <w:bookmarkEnd w:id="2237"/>
    </w:p>
    <w:p w14:paraId="239B89E5" w14:textId="77777777" w:rsidR="00FC7E52" w:rsidRPr="00567618" w:rsidRDefault="00FC7E52" w:rsidP="00FC7E52">
      <w:r w:rsidRPr="00567618">
        <w:t>An MTSI client in terminal (hereinafter "local client") using 3GPP PS access may be handed over to CS access. By that SRVCC procedure, the end-point of the IP connection moves from the local client to a CS MGW in the CS network, as described in TS</w:t>
      </w:r>
      <w:r>
        <w:t> </w:t>
      </w:r>
      <w:r w:rsidRPr="00567618">
        <w:t>23.216 (SRVCC)</w:t>
      </w:r>
      <w:r>
        <w:t> </w:t>
      </w:r>
      <w:r w:rsidRPr="00567618">
        <w:t>[133].</w:t>
      </w:r>
    </w:p>
    <w:p w14:paraId="2105CF5D" w14:textId="77777777" w:rsidR="00FC7E52" w:rsidRPr="00567618" w:rsidRDefault="00FC7E52" w:rsidP="00FC7E52">
      <w:r w:rsidRPr="00567618">
        <w:t>In order to achieve this handover, the MSC server, controlling the CS MGW, sends a SIP INVITE message:</w:t>
      </w:r>
    </w:p>
    <w:p w14:paraId="76F0ECF6" w14:textId="77777777" w:rsidR="00FC7E52" w:rsidRPr="00567618" w:rsidRDefault="00FC7E52" w:rsidP="00FC7E52">
      <w:pPr>
        <w:pStyle w:val="B1"/>
      </w:pPr>
      <w:r w:rsidRPr="00567618">
        <w:t>-</w:t>
      </w:r>
      <w:r w:rsidRPr="00567618">
        <w:tab/>
        <w:t>either to the remote client (in case of SRVCC handover without SRVCC enhancement);</w:t>
      </w:r>
    </w:p>
    <w:p w14:paraId="13BF92D4" w14:textId="77777777" w:rsidR="00FC7E52" w:rsidRPr="00567618" w:rsidRDefault="00FC7E52" w:rsidP="00FC7E52">
      <w:pPr>
        <w:pStyle w:val="B1"/>
      </w:pPr>
      <w:r w:rsidRPr="00567618">
        <w:t>-</w:t>
      </w:r>
      <w:r w:rsidRPr="00567618">
        <w:tab/>
        <w:t>or to the ATCF (in case of SRVCC handover with ATCF enhancement),</w:t>
      </w:r>
    </w:p>
    <w:p w14:paraId="3770936D" w14:textId="77777777" w:rsidR="00FC7E52" w:rsidRPr="00567618" w:rsidRDefault="00FC7E52" w:rsidP="00FC7E52">
      <w:r w:rsidRPr="00567618">
        <w:t>to change the communication end from the MTSI client in terminal to the CS MGW as described in TS</w:t>
      </w:r>
      <w:r>
        <w:t> </w:t>
      </w:r>
      <w:r w:rsidRPr="00567618">
        <w:t>23.237</w:t>
      </w:r>
      <w:r>
        <w:t> </w:t>
      </w:r>
      <w:r w:rsidRPr="00567618">
        <w:t>[134].</w:t>
      </w:r>
    </w:p>
    <w:p w14:paraId="74D49037" w14:textId="77777777" w:rsidR="00FC7E52" w:rsidRPr="00567618" w:rsidRDefault="00FC7E52" w:rsidP="00FC7E52">
      <w:r w:rsidRPr="00567618">
        <w:t xml:space="preserve">If EVS is used between local and remote client before SRVCC and if AMR-WB is used after SRVCC by the local CS UE, an MTSI MGW (e.g. MSC/CS-MGW or ATCF/ATGW) can send the RTCP_APP_EP2I request message, </w:t>
      </w:r>
      <w:r w:rsidRPr="00567618">
        <w:rPr>
          <w:lang w:eastAsia="ko-KR"/>
        </w:rPr>
        <w:t>(</w:t>
      </w:r>
      <w:r w:rsidRPr="00567618">
        <w:t>see clause</w:t>
      </w:r>
      <w:r>
        <w:t> </w:t>
      </w:r>
      <w:r w:rsidRPr="00567618">
        <w:t>10.1.2.10</w:t>
      </w:r>
      <w:r w:rsidRPr="00567618">
        <w:rPr>
          <w:lang w:eastAsia="ko-KR"/>
        </w:rPr>
        <w:t>)</w:t>
      </w:r>
      <w:r w:rsidRPr="00567618">
        <w:t xml:space="preserve">, or a CMR in the RTP payload requesting an EVS AMR-WB IO mode, to the remote client to request that it switches from the EVS Primary mode to the EVS AMR-WB IO mode. The mode-set used in CS shall be included in the RTCP_APP_EP2I request message. Furthermore, the RTCP_APP_EP2I request message also supports signalling </w:t>
      </w:r>
      <w:r w:rsidRPr="00567618">
        <w:rPr>
          <w:lang w:eastAsia="ko-KR"/>
        </w:rPr>
        <w:t>to restrict the timing and destination of codec mode changes</w:t>
      </w:r>
      <w:r w:rsidRPr="00567618">
        <w:t xml:space="preserve">. An SDP offer/answer negotiation between the MTSI MGW and the remote client can also be performed to align the mode-sets and to optimize the resource usage and also to request switching to the EVS AMR-WB IO mode. </w:t>
      </w:r>
    </w:p>
    <w:p w14:paraId="19AD8319" w14:textId="77777777" w:rsidR="00FC7E52" w:rsidRPr="00567618" w:rsidRDefault="00FC7E52" w:rsidP="00FC7E52">
      <w:r w:rsidRPr="00567618">
        <w:t>Correspondingly, the RTCP_APP_EI2P request message can be used to switch from the EVS AMR-WB IO mode to the EVS Primary mode, e.g. in case an SRVCC handover to a CS access and a switch to the EVS AMR-WB IO mode is followed by a reverse SRVCC to perform handover back to the PS access. An SDP offer/answer negotiation can also be performed to restore the session, e.g. bitrates, bandwidths and other configuration parameters, to what was used before SRVCC.</w:t>
      </w:r>
    </w:p>
    <w:p w14:paraId="308B05F6" w14:textId="77777777" w:rsidR="00FC7E52" w:rsidRPr="00567618" w:rsidRDefault="00FC7E52" w:rsidP="00FC7E52">
      <w:pPr>
        <w:pStyle w:val="NO"/>
        <w:rPr>
          <w:noProof/>
        </w:rPr>
      </w:pPr>
      <w:r w:rsidRPr="00567618">
        <w:rPr>
          <w:noProof/>
        </w:rPr>
        <w:t xml:space="preserve">NOTE: </w:t>
      </w:r>
      <w:r w:rsidRPr="00567618">
        <w:rPr>
          <w:noProof/>
        </w:rPr>
        <w:tab/>
        <w:t>The DTX operation of EVS Primary and AMR-WB IO may be configured in sending direction with either a fixed SID update interval (from 3 to 100 frames) or an adaptive SID update interval – more details can be found in clauses 4.4.3 and 5.6.1.1 of TS</w:t>
      </w:r>
      <w:r>
        <w:rPr>
          <w:noProof/>
        </w:rPr>
        <w:t> </w:t>
      </w:r>
      <w:r w:rsidRPr="00567618">
        <w:rPr>
          <w:noProof/>
        </w:rPr>
        <w:t>26.445</w:t>
      </w:r>
      <w:r>
        <w:rPr>
          <w:noProof/>
        </w:rPr>
        <w:t> </w:t>
      </w:r>
      <w:r w:rsidRPr="00567618">
        <w:rPr>
          <w:noProof/>
        </w:rPr>
        <w:t xml:space="preserve">[125]. The DTX operation of AMR-WB is defined with a fixed interval of 8 frames for SID updates. Implementers of </w:t>
      </w:r>
      <w:r w:rsidRPr="00567618">
        <w:t>MTSI MGWs</w:t>
      </w:r>
      <w:r w:rsidRPr="00567618">
        <w:rPr>
          <w:noProof/>
        </w:rPr>
        <w:t xml:space="preserve"> are advised to take into account the SID flexibility of EVS (with respect to AMR-WB) for the interworking between AMR-WB and EVS AMR-WB IO.</w:t>
      </w:r>
    </w:p>
    <w:p w14:paraId="60708AD4" w14:textId="77777777" w:rsidR="00FC7E52" w:rsidRPr="00567618" w:rsidRDefault="00FC7E52" w:rsidP="00FC7E52">
      <w:pPr>
        <w:pStyle w:val="Heading2"/>
      </w:pPr>
      <w:bookmarkStart w:id="2238" w:name="_Toc26369400"/>
      <w:bookmarkStart w:id="2239" w:name="_Toc36227282"/>
      <w:bookmarkStart w:id="2240" w:name="_Toc36228297"/>
      <w:bookmarkStart w:id="2241" w:name="_Toc36228924"/>
      <w:bookmarkStart w:id="2242" w:name="_Toc68847243"/>
      <w:bookmarkStart w:id="2243" w:name="_Toc74611178"/>
      <w:bookmarkStart w:id="2244" w:name="_Toc75566457"/>
      <w:bookmarkStart w:id="2245" w:name="_Toc89790008"/>
      <w:bookmarkStart w:id="2246" w:name="_Toc99466645"/>
      <w:bookmarkStart w:id="2247" w:name="_Toc130460696"/>
      <w:r w:rsidRPr="00567618">
        <w:t>12.4</w:t>
      </w:r>
      <w:r w:rsidRPr="00567618">
        <w:tab/>
        <w:t>PSTN</w:t>
      </w:r>
      <w:bookmarkEnd w:id="2238"/>
      <w:bookmarkEnd w:id="2239"/>
      <w:bookmarkEnd w:id="2240"/>
      <w:bookmarkEnd w:id="2241"/>
      <w:bookmarkEnd w:id="2242"/>
      <w:bookmarkEnd w:id="2243"/>
      <w:bookmarkEnd w:id="2244"/>
      <w:bookmarkEnd w:id="2245"/>
      <w:bookmarkEnd w:id="2246"/>
      <w:bookmarkEnd w:id="2247"/>
    </w:p>
    <w:p w14:paraId="588AC666" w14:textId="77777777" w:rsidR="00FC7E52" w:rsidRPr="00567618" w:rsidRDefault="00FC7E52" w:rsidP="00FC7E52">
      <w:pPr>
        <w:pStyle w:val="Heading3"/>
      </w:pPr>
      <w:bookmarkStart w:id="2248" w:name="_Toc26369401"/>
      <w:bookmarkStart w:id="2249" w:name="_Toc36227283"/>
      <w:bookmarkStart w:id="2250" w:name="_Toc36228298"/>
      <w:bookmarkStart w:id="2251" w:name="_Toc36228925"/>
      <w:bookmarkStart w:id="2252" w:name="_Toc68847244"/>
      <w:bookmarkStart w:id="2253" w:name="_Toc74611179"/>
      <w:bookmarkStart w:id="2254" w:name="_Toc75566458"/>
      <w:bookmarkStart w:id="2255" w:name="_Toc89790009"/>
      <w:bookmarkStart w:id="2256" w:name="_Toc99466646"/>
      <w:bookmarkStart w:id="2257" w:name="_Toc130460697"/>
      <w:r w:rsidRPr="00567618">
        <w:t>12.4.1</w:t>
      </w:r>
      <w:r w:rsidRPr="00567618">
        <w:tab/>
        <w:t>3G-324M</w:t>
      </w:r>
      <w:bookmarkEnd w:id="2248"/>
      <w:bookmarkEnd w:id="2249"/>
      <w:bookmarkEnd w:id="2250"/>
      <w:bookmarkEnd w:id="2251"/>
      <w:bookmarkEnd w:id="2252"/>
      <w:bookmarkEnd w:id="2253"/>
      <w:bookmarkEnd w:id="2254"/>
      <w:bookmarkEnd w:id="2255"/>
      <w:bookmarkEnd w:id="2256"/>
      <w:bookmarkEnd w:id="2257"/>
    </w:p>
    <w:p w14:paraId="5EEA19A9" w14:textId="77777777" w:rsidR="00FC7E52" w:rsidRPr="00567618" w:rsidRDefault="00FC7E52" w:rsidP="00FC7E52">
      <w:r w:rsidRPr="00567618">
        <w:t>If 3G-324M is supported in the PSTN, then the inter-working can be made as specified in clause</w:t>
      </w:r>
      <w:r>
        <w:t> </w:t>
      </w:r>
      <w:r w:rsidRPr="00567618">
        <w:t>12.2.</w:t>
      </w:r>
    </w:p>
    <w:p w14:paraId="55E743BB" w14:textId="77777777" w:rsidR="00FC7E52" w:rsidRPr="00567618" w:rsidRDefault="00FC7E52" w:rsidP="00FC7E52">
      <w:pPr>
        <w:pStyle w:val="Heading3"/>
      </w:pPr>
      <w:bookmarkStart w:id="2258" w:name="_Toc26369402"/>
      <w:bookmarkStart w:id="2259" w:name="_Toc36227284"/>
      <w:bookmarkStart w:id="2260" w:name="_Toc36228299"/>
      <w:bookmarkStart w:id="2261" w:name="_Toc36228926"/>
      <w:bookmarkStart w:id="2262" w:name="_Toc68847245"/>
      <w:bookmarkStart w:id="2263" w:name="_Toc74611180"/>
      <w:bookmarkStart w:id="2264" w:name="_Toc75566459"/>
      <w:bookmarkStart w:id="2265" w:name="_Toc89790010"/>
      <w:bookmarkStart w:id="2266" w:name="_Toc99466647"/>
      <w:bookmarkStart w:id="2267" w:name="_Toc130460698"/>
      <w:r w:rsidRPr="00567618">
        <w:t>12.4.2</w:t>
      </w:r>
      <w:r w:rsidRPr="00567618">
        <w:tab/>
        <w:t>Text</w:t>
      </w:r>
      <w:bookmarkEnd w:id="2258"/>
      <w:bookmarkEnd w:id="2259"/>
      <w:bookmarkEnd w:id="2260"/>
      <w:bookmarkEnd w:id="2261"/>
      <w:bookmarkEnd w:id="2262"/>
      <w:bookmarkEnd w:id="2263"/>
      <w:bookmarkEnd w:id="2264"/>
      <w:bookmarkEnd w:id="2265"/>
      <w:bookmarkEnd w:id="2266"/>
      <w:bookmarkEnd w:id="2267"/>
    </w:p>
    <w:p w14:paraId="241E46E2" w14:textId="77777777" w:rsidR="00FC7E52" w:rsidRPr="00567618" w:rsidRDefault="00FC7E52" w:rsidP="00FC7E52">
      <w:r w:rsidRPr="00567618">
        <w:t>PSTN text telephony inter-working with PS environments is described in ITU-T Recommendation H.248.2</w:t>
      </w:r>
      <w:r>
        <w:t> </w:t>
      </w:r>
      <w:r w:rsidRPr="00567618">
        <w:t>[50]and further elaborated in EG 202 320</w:t>
      </w:r>
      <w:r>
        <w:t> </w:t>
      </w:r>
      <w:r w:rsidRPr="00567618">
        <w:t>[51].</w:t>
      </w:r>
    </w:p>
    <w:p w14:paraId="38921FCC" w14:textId="77777777" w:rsidR="00FC7E52" w:rsidRPr="00567618" w:rsidRDefault="00FC7E52" w:rsidP="00FC7E52">
      <w:r w:rsidRPr="00567618">
        <w:t>Text telephony modem tones are sensitive to packet loss, jitter and echo canceller behaviour. Therefore, conversion of modem based transmission of real-time text is best done at the border of the PSTN. If PSTN text telephone tones need to be carried audio coded in a PS network, considerations must be taken to carry them reliably as for example specified in ITU-T Recommendations V.151</w:t>
      </w:r>
      <w:r>
        <w:t> </w:t>
      </w:r>
      <w:r w:rsidRPr="00567618">
        <w:t>[54] and V.152</w:t>
      </w:r>
      <w:r>
        <w:t> </w:t>
      </w:r>
      <w:r w:rsidRPr="00567618">
        <w:t>[55].</w:t>
      </w:r>
    </w:p>
    <w:p w14:paraId="58DAAAD3" w14:textId="77777777" w:rsidR="00FC7E52" w:rsidRPr="00567618" w:rsidRDefault="00FC7E52" w:rsidP="00FC7E52">
      <w:r w:rsidRPr="00567618">
        <w:t>When inter-working with PSTN text telephones, it must be considered that in PSTN most text telephone communication methods do not allow simultaneous speech and text transmission. An MTSI client in terminal indicating text capability shall not automatically initiate text connection efforts on the PSTN circuit. Instead, either a requirement for text support should be required from the MTSI client in terminal, active transmission of text from the MTSI client in terminal, or active transmission of text telephone tones from the PSTN terminal. See clause</w:t>
      </w:r>
      <w:r>
        <w:t> </w:t>
      </w:r>
      <w:r w:rsidRPr="00567618">
        <w:t>13 of EG 202 320</w:t>
      </w:r>
      <w:r>
        <w:t> </w:t>
      </w:r>
      <w:r w:rsidRPr="00567618">
        <w:t>[51].</w:t>
      </w:r>
    </w:p>
    <w:p w14:paraId="57D85910" w14:textId="77777777" w:rsidR="00FC7E52" w:rsidRPr="00567618" w:rsidRDefault="00FC7E52" w:rsidP="00FC7E52">
      <w:r w:rsidRPr="00567618">
        <w:t>Note that the primary goal of real-time text support in MTSI is not to offer a replica of PSTN text telephony functionality. On the contrary, real-time text in MTSI is aiming at being a generally useful mainstream feature, complementing the general usability of the Multimedia Telephony Service for IMS.</w:t>
      </w:r>
    </w:p>
    <w:p w14:paraId="21DD90AF" w14:textId="77777777" w:rsidR="00FC7E52" w:rsidRPr="00567618" w:rsidRDefault="00FC7E52" w:rsidP="00FC7E52">
      <w:pPr>
        <w:pStyle w:val="Heading2"/>
      </w:pPr>
      <w:bookmarkStart w:id="2268" w:name="_Toc26369403"/>
      <w:bookmarkStart w:id="2269" w:name="_Toc36227285"/>
      <w:bookmarkStart w:id="2270" w:name="_Toc36228300"/>
      <w:bookmarkStart w:id="2271" w:name="_Toc36228927"/>
      <w:bookmarkStart w:id="2272" w:name="_Toc68847246"/>
      <w:bookmarkStart w:id="2273" w:name="_Toc74611181"/>
      <w:bookmarkStart w:id="2274" w:name="_Toc75566460"/>
      <w:bookmarkStart w:id="2275" w:name="_Toc89790011"/>
      <w:bookmarkStart w:id="2276" w:name="_Toc99466648"/>
      <w:bookmarkStart w:id="2277" w:name="_Toc130460699"/>
      <w:r w:rsidRPr="00567618">
        <w:t>12.5</w:t>
      </w:r>
      <w:r w:rsidRPr="00567618">
        <w:tab/>
        <w:t>GIP inter-working</w:t>
      </w:r>
      <w:bookmarkEnd w:id="2268"/>
      <w:bookmarkEnd w:id="2269"/>
      <w:bookmarkEnd w:id="2270"/>
      <w:bookmarkEnd w:id="2271"/>
      <w:bookmarkEnd w:id="2272"/>
      <w:bookmarkEnd w:id="2273"/>
      <w:bookmarkEnd w:id="2274"/>
      <w:bookmarkEnd w:id="2275"/>
      <w:bookmarkEnd w:id="2276"/>
      <w:bookmarkEnd w:id="2277"/>
    </w:p>
    <w:p w14:paraId="4C044332" w14:textId="77777777" w:rsidR="00FC7E52" w:rsidRPr="00567618" w:rsidRDefault="00FC7E52" w:rsidP="00FC7E52">
      <w:pPr>
        <w:pStyle w:val="Heading3"/>
      </w:pPr>
      <w:bookmarkStart w:id="2278" w:name="_Toc26369404"/>
      <w:bookmarkStart w:id="2279" w:name="_Toc36227286"/>
      <w:bookmarkStart w:id="2280" w:name="_Toc36228301"/>
      <w:bookmarkStart w:id="2281" w:name="_Toc36228928"/>
      <w:bookmarkStart w:id="2282" w:name="_Toc68847247"/>
      <w:bookmarkStart w:id="2283" w:name="_Toc74611182"/>
      <w:bookmarkStart w:id="2284" w:name="_Toc75566461"/>
      <w:bookmarkStart w:id="2285" w:name="_Toc89790012"/>
      <w:bookmarkStart w:id="2286" w:name="_Toc99466649"/>
      <w:bookmarkStart w:id="2287" w:name="_Toc130460700"/>
      <w:r w:rsidRPr="00567618">
        <w:t>12.5.1</w:t>
      </w:r>
      <w:r w:rsidRPr="00567618">
        <w:tab/>
        <w:t>Text</w:t>
      </w:r>
      <w:bookmarkEnd w:id="2278"/>
      <w:bookmarkEnd w:id="2279"/>
      <w:bookmarkEnd w:id="2280"/>
      <w:bookmarkEnd w:id="2281"/>
      <w:bookmarkEnd w:id="2282"/>
      <w:bookmarkEnd w:id="2283"/>
      <w:bookmarkEnd w:id="2284"/>
      <w:bookmarkEnd w:id="2285"/>
      <w:bookmarkEnd w:id="2286"/>
      <w:bookmarkEnd w:id="2287"/>
    </w:p>
    <w:p w14:paraId="5A92A2CA" w14:textId="77777777" w:rsidR="00FC7E52" w:rsidRPr="00567618" w:rsidRDefault="00FC7E52" w:rsidP="00FC7E52">
      <w:r>
        <w:t>RFC </w:t>
      </w:r>
      <w:r w:rsidRPr="00567618">
        <w:t>4103</w:t>
      </w:r>
      <w:r>
        <w:t> </w:t>
      </w:r>
      <w:r w:rsidRPr="00567618">
        <w:t xml:space="preserve">[31] and T.140 are specified as default real-time text codec in SIP telephony devices in </w:t>
      </w:r>
      <w:r>
        <w:t>RFC </w:t>
      </w:r>
      <w:r w:rsidRPr="00567618">
        <w:t>4504</w:t>
      </w:r>
      <w:r>
        <w:t> </w:t>
      </w:r>
      <w:r w:rsidRPr="00567618">
        <w:t>[53]. When GIP implements this codec, the media stream contents are identical for the two environments. Packetization will also in many cases be equal, while consideration must be taken to cope with different levels of redundancy and possible use of different media security and integrity measures.</w:t>
      </w:r>
    </w:p>
    <w:p w14:paraId="467C001D" w14:textId="77777777" w:rsidR="00FC7E52" w:rsidRPr="00567618" w:rsidRDefault="00FC7E52" w:rsidP="00FC7E52">
      <w:pPr>
        <w:pStyle w:val="Heading3"/>
      </w:pPr>
      <w:bookmarkStart w:id="2288" w:name="_Toc26369405"/>
      <w:bookmarkStart w:id="2289" w:name="_Toc36227287"/>
      <w:bookmarkStart w:id="2290" w:name="_Toc36228302"/>
      <w:bookmarkStart w:id="2291" w:name="_Toc36228929"/>
      <w:bookmarkStart w:id="2292" w:name="_Toc68847248"/>
      <w:bookmarkStart w:id="2293" w:name="_Toc74611183"/>
      <w:bookmarkStart w:id="2294" w:name="_Toc75566462"/>
      <w:bookmarkStart w:id="2295" w:name="_Toc89790013"/>
      <w:bookmarkStart w:id="2296" w:name="_Toc99466650"/>
      <w:bookmarkStart w:id="2297" w:name="_Toc130460701"/>
      <w:r w:rsidRPr="00567618">
        <w:t>12.5.2</w:t>
      </w:r>
      <w:r w:rsidRPr="00567618">
        <w:tab/>
        <w:t>Speech</w:t>
      </w:r>
      <w:bookmarkEnd w:id="2288"/>
      <w:bookmarkEnd w:id="2289"/>
      <w:bookmarkEnd w:id="2290"/>
      <w:bookmarkEnd w:id="2291"/>
      <w:bookmarkEnd w:id="2292"/>
      <w:bookmarkEnd w:id="2293"/>
      <w:bookmarkEnd w:id="2294"/>
      <w:bookmarkEnd w:id="2295"/>
      <w:bookmarkEnd w:id="2296"/>
      <w:bookmarkEnd w:id="2297"/>
    </w:p>
    <w:p w14:paraId="1E1D457C" w14:textId="77777777" w:rsidR="00FC7E52" w:rsidRPr="00567618" w:rsidRDefault="00FC7E52" w:rsidP="00FC7E52">
      <w:r w:rsidRPr="00567618">
        <w:t>See Clause</w:t>
      </w:r>
      <w:r>
        <w:t> </w:t>
      </w:r>
      <w:r w:rsidRPr="00567618">
        <w:t>12.7.</w:t>
      </w:r>
    </w:p>
    <w:p w14:paraId="63FF5D91" w14:textId="77777777" w:rsidR="00FC7E52" w:rsidRPr="00567618" w:rsidRDefault="00FC7E52" w:rsidP="00FC7E52">
      <w:pPr>
        <w:pStyle w:val="Heading2"/>
      </w:pPr>
      <w:bookmarkStart w:id="2298" w:name="_Toc26369406"/>
      <w:bookmarkStart w:id="2299" w:name="_Toc36227288"/>
      <w:bookmarkStart w:id="2300" w:name="_Toc36228303"/>
      <w:bookmarkStart w:id="2301" w:name="_Toc36228930"/>
      <w:bookmarkStart w:id="2302" w:name="_Toc68847249"/>
      <w:bookmarkStart w:id="2303" w:name="_Toc74611184"/>
      <w:bookmarkStart w:id="2304" w:name="_Toc75566463"/>
      <w:bookmarkStart w:id="2305" w:name="_Toc89790014"/>
      <w:bookmarkStart w:id="2306" w:name="_Toc99466651"/>
      <w:bookmarkStart w:id="2307" w:name="_Toc130460702"/>
      <w:r w:rsidRPr="00567618">
        <w:t>12.6</w:t>
      </w:r>
      <w:r w:rsidRPr="00567618">
        <w:tab/>
        <w:t>Void</w:t>
      </w:r>
      <w:bookmarkEnd w:id="2298"/>
      <w:bookmarkEnd w:id="2299"/>
      <w:bookmarkEnd w:id="2300"/>
      <w:bookmarkEnd w:id="2301"/>
      <w:bookmarkEnd w:id="2302"/>
      <w:bookmarkEnd w:id="2303"/>
      <w:bookmarkEnd w:id="2304"/>
      <w:bookmarkEnd w:id="2305"/>
      <w:bookmarkEnd w:id="2306"/>
      <w:bookmarkEnd w:id="2307"/>
    </w:p>
    <w:p w14:paraId="56B5745E" w14:textId="77777777" w:rsidR="00FC7E52" w:rsidRPr="00567618" w:rsidRDefault="00FC7E52" w:rsidP="00FC7E52">
      <w:pPr>
        <w:pStyle w:val="Heading3"/>
      </w:pPr>
      <w:bookmarkStart w:id="2308" w:name="_Toc26369407"/>
      <w:bookmarkStart w:id="2309" w:name="_Toc36227289"/>
      <w:bookmarkStart w:id="2310" w:name="_Toc36228304"/>
      <w:bookmarkStart w:id="2311" w:name="_Toc36228931"/>
      <w:bookmarkStart w:id="2312" w:name="_Toc68847250"/>
      <w:bookmarkStart w:id="2313" w:name="_Toc74611185"/>
      <w:bookmarkStart w:id="2314" w:name="_Toc75566464"/>
      <w:bookmarkStart w:id="2315" w:name="_Toc89790015"/>
      <w:bookmarkStart w:id="2316" w:name="_Toc99466652"/>
      <w:bookmarkStart w:id="2317" w:name="_Toc130460703"/>
      <w:r w:rsidRPr="00567618">
        <w:t>12.6.1</w:t>
      </w:r>
      <w:r w:rsidRPr="00567618">
        <w:tab/>
        <w:t>Void</w:t>
      </w:r>
      <w:bookmarkEnd w:id="2308"/>
      <w:bookmarkEnd w:id="2309"/>
      <w:bookmarkEnd w:id="2310"/>
      <w:bookmarkEnd w:id="2311"/>
      <w:bookmarkEnd w:id="2312"/>
      <w:bookmarkEnd w:id="2313"/>
      <w:bookmarkEnd w:id="2314"/>
      <w:bookmarkEnd w:id="2315"/>
      <w:bookmarkEnd w:id="2316"/>
      <w:bookmarkEnd w:id="2317"/>
    </w:p>
    <w:p w14:paraId="0A3E1B2F" w14:textId="77777777" w:rsidR="00FC7E52" w:rsidRPr="00567618" w:rsidRDefault="00FC7E52" w:rsidP="00FC7E52">
      <w:pPr>
        <w:pStyle w:val="Heading3"/>
      </w:pPr>
      <w:bookmarkStart w:id="2318" w:name="_Toc26369408"/>
      <w:bookmarkStart w:id="2319" w:name="_Toc36227290"/>
      <w:bookmarkStart w:id="2320" w:name="_Toc36228305"/>
      <w:bookmarkStart w:id="2321" w:name="_Toc36228932"/>
      <w:bookmarkStart w:id="2322" w:name="_Toc68847251"/>
      <w:bookmarkStart w:id="2323" w:name="_Toc74611186"/>
      <w:bookmarkStart w:id="2324" w:name="_Toc75566465"/>
      <w:bookmarkStart w:id="2325" w:name="_Toc89790016"/>
      <w:bookmarkStart w:id="2326" w:name="_Toc99466653"/>
      <w:bookmarkStart w:id="2327" w:name="_Toc130460704"/>
      <w:r w:rsidRPr="00567618">
        <w:t>12.6.2</w:t>
      </w:r>
      <w:r w:rsidRPr="00567618">
        <w:tab/>
        <w:t>Void</w:t>
      </w:r>
      <w:bookmarkEnd w:id="2318"/>
      <w:bookmarkEnd w:id="2319"/>
      <w:bookmarkEnd w:id="2320"/>
      <w:bookmarkEnd w:id="2321"/>
      <w:bookmarkEnd w:id="2322"/>
      <w:bookmarkEnd w:id="2323"/>
      <w:bookmarkEnd w:id="2324"/>
      <w:bookmarkEnd w:id="2325"/>
      <w:bookmarkEnd w:id="2326"/>
      <w:bookmarkEnd w:id="2327"/>
    </w:p>
    <w:p w14:paraId="0BA5962C" w14:textId="77777777" w:rsidR="00FC7E52" w:rsidRPr="00567618" w:rsidRDefault="00FC7E52" w:rsidP="00FC7E52">
      <w:pPr>
        <w:pStyle w:val="Heading2"/>
      </w:pPr>
      <w:bookmarkStart w:id="2328" w:name="_Toc26369409"/>
      <w:bookmarkStart w:id="2329" w:name="_Toc36227291"/>
      <w:bookmarkStart w:id="2330" w:name="_Toc36228306"/>
      <w:bookmarkStart w:id="2331" w:name="_Toc36228933"/>
      <w:bookmarkStart w:id="2332" w:name="_Toc68847252"/>
      <w:bookmarkStart w:id="2333" w:name="_Toc74611187"/>
      <w:bookmarkStart w:id="2334" w:name="_Toc75566466"/>
      <w:bookmarkStart w:id="2335" w:name="_Toc89790017"/>
      <w:bookmarkStart w:id="2336" w:name="_Toc99466654"/>
      <w:bookmarkStart w:id="2337" w:name="_Toc130460705"/>
      <w:r w:rsidRPr="00567618">
        <w:t>12.7</w:t>
      </w:r>
      <w:r w:rsidRPr="00567618">
        <w:tab/>
        <w:t>Inter-working with other IMS and non-IMS IP networks</w:t>
      </w:r>
      <w:bookmarkEnd w:id="2328"/>
      <w:bookmarkEnd w:id="2329"/>
      <w:bookmarkEnd w:id="2330"/>
      <w:bookmarkEnd w:id="2331"/>
      <w:bookmarkEnd w:id="2332"/>
      <w:bookmarkEnd w:id="2333"/>
      <w:bookmarkEnd w:id="2334"/>
      <w:bookmarkEnd w:id="2335"/>
      <w:bookmarkEnd w:id="2336"/>
      <w:bookmarkEnd w:id="2337"/>
    </w:p>
    <w:p w14:paraId="6A7EBD05" w14:textId="77777777" w:rsidR="00FC7E52" w:rsidRPr="00567618" w:rsidRDefault="00FC7E52" w:rsidP="00FC7E52">
      <w:pPr>
        <w:pStyle w:val="Heading3"/>
      </w:pPr>
      <w:bookmarkStart w:id="2338" w:name="_Toc26369410"/>
      <w:bookmarkStart w:id="2339" w:name="_Toc36227292"/>
      <w:bookmarkStart w:id="2340" w:name="_Toc36228307"/>
      <w:bookmarkStart w:id="2341" w:name="_Toc36228934"/>
      <w:bookmarkStart w:id="2342" w:name="_Toc68847253"/>
      <w:bookmarkStart w:id="2343" w:name="_Toc74611188"/>
      <w:bookmarkStart w:id="2344" w:name="_Toc75566467"/>
      <w:bookmarkStart w:id="2345" w:name="_Toc89790018"/>
      <w:bookmarkStart w:id="2346" w:name="_Toc99466655"/>
      <w:bookmarkStart w:id="2347" w:name="_Toc130460706"/>
      <w:r w:rsidRPr="00567618">
        <w:t>12.7.1</w:t>
      </w:r>
      <w:r w:rsidRPr="00567618">
        <w:tab/>
        <w:t>General</w:t>
      </w:r>
      <w:bookmarkEnd w:id="2338"/>
      <w:bookmarkEnd w:id="2339"/>
      <w:bookmarkEnd w:id="2340"/>
      <w:bookmarkEnd w:id="2341"/>
      <w:bookmarkEnd w:id="2342"/>
      <w:bookmarkEnd w:id="2343"/>
      <w:bookmarkEnd w:id="2344"/>
      <w:bookmarkEnd w:id="2345"/>
      <w:bookmarkEnd w:id="2346"/>
      <w:bookmarkEnd w:id="2347"/>
    </w:p>
    <w:p w14:paraId="1B265B02" w14:textId="77777777" w:rsidR="00FC7E52" w:rsidRPr="00567618" w:rsidRDefault="00FC7E52" w:rsidP="00FC7E52">
      <w:r w:rsidRPr="00567618">
        <w:t>IMS and MTSI services are required to support inter-working with similar services operating on other IP networks, both IMS based and non-IMS based,</w:t>
      </w:r>
      <w:r>
        <w:t> </w:t>
      </w:r>
      <w:r w:rsidRPr="00567618">
        <w:t>[2]. It is an operator option to provide transcoding when the end-to-end codec negotiation fails to agree on a codec to be used for the session. The requirements herein apply to MTSI MGWs when such transcoding is provided.</w:t>
      </w:r>
    </w:p>
    <w:p w14:paraId="297E2EAD" w14:textId="77777777" w:rsidR="00FC7E52" w:rsidRPr="00567618" w:rsidRDefault="00FC7E52" w:rsidP="00FC7E52">
      <w:r w:rsidRPr="00567618">
        <w:t>These requirements were designed for sessions carried with IP end-to-end, possibly inter-connected through one or more other IP networks.</w:t>
      </w:r>
    </w:p>
    <w:p w14:paraId="68D1593E" w14:textId="77777777" w:rsidR="00FC7E52" w:rsidRPr="00567618" w:rsidRDefault="00FC7E52" w:rsidP="00FC7E52">
      <w:r w:rsidRPr="00567618">
        <w:t>A main objective is to harmonize the requirements for this inter-working case with the requirements for GERAN/UTRAN CS inter-working defined in Clause</w:t>
      </w:r>
      <w:r>
        <w:t> </w:t>
      </w:r>
      <w:r w:rsidRPr="00567618">
        <w:t>12.3. There is however one major difference as the MGW requirements in Clause</w:t>
      </w:r>
      <w:r>
        <w:t> </w:t>
      </w:r>
      <w:r w:rsidRPr="00567618">
        <w:t>12.3 apply only to the PS side of the MTSI MGW, i.e. between the MTSI MGW and the MTSI client in the terminal, while here there are requirements for the MTSI MGW both towards the MTSI client in the terminal and towards the remote network.</w:t>
      </w:r>
    </w:p>
    <w:p w14:paraId="42599AC8" w14:textId="77777777" w:rsidR="00FC7E52" w:rsidRPr="00567618" w:rsidRDefault="00FC7E52" w:rsidP="00FC7E52">
      <w:r w:rsidRPr="00567618">
        <w:t>Most requirements included here apply only to the PS access towards the remote network but there are also requirements that target both the local MTSI client in terminal and the remote network or even only the local MTSI client.</w:t>
      </w:r>
    </w:p>
    <w:p w14:paraId="0293BCC8" w14:textId="77777777" w:rsidR="00FC7E52" w:rsidRPr="00567618" w:rsidRDefault="00FC7E52" w:rsidP="00FC7E52">
      <w:pPr>
        <w:pStyle w:val="Heading3"/>
      </w:pPr>
      <w:bookmarkStart w:id="2348" w:name="_Toc26369411"/>
      <w:bookmarkStart w:id="2349" w:name="_Toc36227293"/>
      <w:bookmarkStart w:id="2350" w:name="_Toc36228308"/>
      <w:bookmarkStart w:id="2351" w:name="_Toc36228935"/>
      <w:bookmarkStart w:id="2352" w:name="_Toc68847254"/>
      <w:bookmarkStart w:id="2353" w:name="_Toc74611189"/>
      <w:bookmarkStart w:id="2354" w:name="_Toc75566468"/>
      <w:bookmarkStart w:id="2355" w:name="_Toc89790019"/>
      <w:bookmarkStart w:id="2356" w:name="_Toc99466656"/>
      <w:bookmarkStart w:id="2357" w:name="_Toc130460707"/>
      <w:r w:rsidRPr="00567618">
        <w:t>12.7.2</w:t>
      </w:r>
      <w:r w:rsidRPr="00567618">
        <w:tab/>
        <w:t>Speech</w:t>
      </w:r>
      <w:bookmarkEnd w:id="2348"/>
      <w:bookmarkEnd w:id="2349"/>
      <w:bookmarkEnd w:id="2350"/>
      <w:bookmarkEnd w:id="2351"/>
      <w:bookmarkEnd w:id="2352"/>
      <w:bookmarkEnd w:id="2353"/>
      <w:bookmarkEnd w:id="2354"/>
      <w:bookmarkEnd w:id="2355"/>
      <w:bookmarkEnd w:id="2356"/>
      <w:bookmarkEnd w:id="2357"/>
    </w:p>
    <w:p w14:paraId="78BDFB20" w14:textId="77777777" w:rsidR="00FC7E52" w:rsidRPr="00567618" w:rsidRDefault="00FC7E52" w:rsidP="00FC7E52">
      <w:pPr>
        <w:pStyle w:val="Heading4"/>
      </w:pPr>
      <w:bookmarkStart w:id="2358" w:name="_Toc26369412"/>
      <w:bookmarkStart w:id="2359" w:name="_Toc36227294"/>
      <w:bookmarkStart w:id="2360" w:name="_Toc36228309"/>
      <w:bookmarkStart w:id="2361" w:name="_Toc36228936"/>
      <w:bookmarkStart w:id="2362" w:name="_Toc68847255"/>
      <w:bookmarkStart w:id="2363" w:name="_Toc74611190"/>
      <w:bookmarkStart w:id="2364" w:name="_Toc75566469"/>
      <w:bookmarkStart w:id="2365" w:name="_Toc89790020"/>
      <w:bookmarkStart w:id="2366" w:name="_Toc99466657"/>
      <w:bookmarkStart w:id="2367" w:name="_Toc130460708"/>
      <w:r w:rsidRPr="00567618">
        <w:t>12.7.2.1</w:t>
      </w:r>
      <w:r w:rsidRPr="00567618">
        <w:tab/>
        <w:t>General</w:t>
      </w:r>
      <w:bookmarkEnd w:id="2358"/>
      <w:bookmarkEnd w:id="2359"/>
      <w:bookmarkEnd w:id="2360"/>
      <w:bookmarkEnd w:id="2361"/>
      <w:bookmarkEnd w:id="2362"/>
      <w:bookmarkEnd w:id="2363"/>
      <w:bookmarkEnd w:id="2364"/>
      <w:bookmarkEnd w:id="2365"/>
      <w:bookmarkEnd w:id="2366"/>
      <w:bookmarkEnd w:id="2367"/>
    </w:p>
    <w:p w14:paraId="2B57FCDB" w14:textId="77777777" w:rsidR="00FC7E52" w:rsidRPr="00567618" w:rsidRDefault="00FC7E52" w:rsidP="00FC7E52">
      <w:r w:rsidRPr="00567618">
        <w:t>This clause defines how speech media should be handled in MTSI MGWs in inter-working scenarios between an MTSI client in terminal using 3GPP access and a non-3GPP IP network and between an MTSI client in terminal using fixed access and a non-3GPP IP network. This clause therefore defines requirements for what the MTSI MGW needs to support and how it should behave during session setup and session modification. A few SDP examples are included in Annex A.10.</w:t>
      </w:r>
    </w:p>
    <w:p w14:paraId="698C1C45" w14:textId="77777777" w:rsidR="00FC7E52" w:rsidRPr="00567618" w:rsidRDefault="00FC7E52" w:rsidP="00FC7E52">
      <w:pPr>
        <w:pStyle w:val="Heading4"/>
      </w:pPr>
      <w:bookmarkStart w:id="2368" w:name="_Toc26369413"/>
      <w:bookmarkStart w:id="2369" w:name="_Toc36227295"/>
      <w:bookmarkStart w:id="2370" w:name="_Toc36228310"/>
      <w:bookmarkStart w:id="2371" w:name="_Toc36228937"/>
      <w:bookmarkStart w:id="2372" w:name="_Toc68847256"/>
      <w:bookmarkStart w:id="2373" w:name="_Toc74611191"/>
      <w:bookmarkStart w:id="2374" w:name="_Toc75566470"/>
      <w:bookmarkStart w:id="2375" w:name="_Toc89790021"/>
      <w:bookmarkStart w:id="2376" w:name="_Toc99466658"/>
      <w:bookmarkStart w:id="2377" w:name="_Toc130460709"/>
      <w:r w:rsidRPr="00567618">
        <w:t>12.7.2.2</w:t>
      </w:r>
      <w:r w:rsidRPr="00567618">
        <w:tab/>
        <w:t>Speech codecs and formats</w:t>
      </w:r>
      <w:bookmarkEnd w:id="2368"/>
      <w:bookmarkEnd w:id="2369"/>
      <w:bookmarkEnd w:id="2370"/>
      <w:bookmarkEnd w:id="2371"/>
      <w:bookmarkEnd w:id="2372"/>
      <w:bookmarkEnd w:id="2373"/>
      <w:bookmarkEnd w:id="2374"/>
      <w:bookmarkEnd w:id="2375"/>
      <w:bookmarkEnd w:id="2376"/>
      <w:bookmarkEnd w:id="2377"/>
    </w:p>
    <w:p w14:paraId="3F25848B" w14:textId="77777777" w:rsidR="00FC7E52" w:rsidRPr="00567618" w:rsidRDefault="00FC7E52" w:rsidP="00FC7E52">
      <w:pPr>
        <w:pStyle w:val="Heading5"/>
      </w:pPr>
      <w:bookmarkStart w:id="2378" w:name="_Toc26369414"/>
      <w:bookmarkStart w:id="2379" w:name="_Toc36227296"/>
      <w:bookmarkStart w:id="2380" w:name="_Toc36228311"/>
      <w:bookmarkStart w:id="2381" w:name="_Toc36228938"/>
      <w:bookmarkStart w:id="2382" w:name="_Toc68847257"/>
      <w:bookmarkStart w:id="2383" w:name="_Toc74611192"/>
      <w:bookmarkStart w:id="2384" w:name="_Toc75566471"/>
      <w:bookmarkStart w:id="2385" w:name="_Toc89790022"/>
      <w:bookmarkStart w:id="2386" w:name="_Toc99466659"/>
      <w:bookmarkStart w:id="2387" w:name="_Toc130460710"/>
      <w:r w:rsidRPr="00567618">
        <w:t>12.7.2.2.1</w:t>
      </w:r>
      <w:r w:rsidRPr="00567618">
        <w:tab/>
        <w:t>MTSI MGW for interworking between MTSI client in terminal using 3GPP access and other IMS or non-IMS IP networks</w:t>
      </w:r>
      <w:bookmarkEnd w:id="2378"/>
      <w:bookmarkEnd w:id="2379"/>
      <w:bookmarkEnd w:id="2380"/>
      <w:bookmarkEnd w:id="2381"/>
      <w:bookmarkEnd w:id="2382"/>
      <w:bookmarkEnd w:id="2383"/>
      <w:bookmarkEnd w:id="2384"/>
      <w:bookmarkEnd w:id="2385"/>
      <w:bookmarkEnd w:id="2386"/>
      <w:bookmarkEnd w:id="2387"/>
    </w:p>
    <w:p w14:paraId="1D5A9D8B" w14:textId="77777777" w:rsidR="00FC7E52" w:rsidRPr="00567618" w:rsidRDefault="00FC7E52" w:rsidP="00FC7E52">
      <w:r w:rsidRPr="00567618">
        <w:t>This clause applies to MTSI MGWs used for interworking between an MTSI client in terminal using 3GPP access and a client using another IMS or non-IMS IP network.</w:t>
      </w:r>
    </w:p>
    <w:p w14:paraId="385A9731" w14:textId="77777777" w:rsidR="00FC7E52" w:rsidRPr="00567618" w:rsidRDefault="00FC7E52" w:rsidP="00FC7E52">
      <w:r w:rsidRPr="00567618">
        <w:t>MTSI MGWs offering speech communication between an MTSI client in a terminal and a client in another IP network through a Network-to-Network Interface (NNI) using AMR shall support:</w:t>
      </w:r>
    </w:p>
    <w:p w14:paraId="06670766" w14:textId="77777777" w:rsidR="00FC7E52" w:rsidRPr="00567618" w:rsidRDefault="00FC7E52" w:rsidP="00FC7E52">
      <w:pPr>
        <w:pStyle w:val="B1"/>
      </w:pPr>
      <w:r w:rsidRPr="00567618">
        <w:t>-</w:t>
      </w:r>
      <w:r w:rsidRPr="00567618">
        <w:tab/>
        <w:t>AMR speech codec modes 12.2, 7.4, 5.9 and 4.75</w:t>
      </w:r>
      <w:r>
        <w:t> </w:t>
      </w:r>
      <w:r w:rsidRPr="00567618">
        <w:t>[11],</w:t>
      </w:r>
      <w:r>
        <w:t> </w:t>
      </w:r>
      <w:r w:rsidRPr="00567618">
        <w:t>[12],</w:t>
      </w:r>
      <w:r>
        <w:t> </w:t>
      </w:r>
      <w:r w:rsidRPr="00567618">
        <w:t>[13],</w:t>
      </w:r>
      <w:r>
        <w:t> </w:t>
      </w:r>
      <w:r w:rsidRPr="00567618">
        <w:t>[14] and source-controlled rate operation</w:t>
      </w:r>
      <w:r>
        <w:t> </w:t>
      </w:r>
      <w:r w:rsidRPr="00567618">
        <w:t>[15], both towards the local MTSI client in terminal and towards the remote network;</w:t>
      </w:r>
    </w:p>
    <w:p w14:paraId="39938A4E" w14:textId="77777777" w:rsidR="00FC7E52" w:rsidRPr="00567618" w:rsidRDefault="00FC7E52" w:rsidP="00FC7E52">
      <w:pPr>
        <w:pStyle w:val="B1"/>
      </w:pPr>
      <w:bookmarkStart w:id="2388" w:name="_MCCTEMPBM_CRPT86940101___7"/>
      <w:r w:rsidRPr="00567618">
        <w:t>-</w:t>
      </w:r>
      <w:r w:rsidRPr="00567618">
        <w:tab/>
        <w:t xml:space="preserve">G.711, both A-law and </w:t>
      </w:r>
      <w:r w:rsidRPr="00567618">
        <w:rPr>
          <w:rFonts w:ascii="Symbol" w:hAnsi="Symbol"/>
        </w:rPr>
        <w:t></w:t>
      </w:r>
      <w:r w:rsidRPr="00567618">
        <w:t>-law PCM,</w:t>
      </w:r>
      <w:r>
        <w:t> </w:t>
      </w:r>
      <w:r w:rsidRPr="00567618">
        <w:t>[77], towards the remote network.</w:t>
      </w:r>
    </w:p>
    <w:bookmarkEnd w:id="2388"/>
    <w:p w14:paraId="6C2D994A" w14:textId="77777777" w:rsidR="00FC7E52" w:rsidRPr="00567618" w:rsidRDefault="00FC7E52" w:rsidP="00FC7E52">
      <w:r w:rsidRPr="00567618">
        <w:t>and should support:</w:t>
      </w:r>
    </w:p>
    <w:p w14:paraId="2C5EAC9C" w14:textId="77777777" w:rsidR="00FC7E52" w:rsidRPr="00567618" w:rsidRDefault="00FC7E52" w:rsidP="00FC7E52">
      <w:pPr>
        <w:pStyle w:val="B1"/>
      </w:pPr>
      <w:r w:rsidRPr="00567618">
        <w:t>-</w:t>
      </w:r>
      <w:r w:rsidRPr="00567618">
        <w:tab/>
        <w:t>linear 16 bit PCM (L16) at 8 kHz sampling frequency, towards the remote network.</w:t>
      </w:r>
    </w:p>
    <w:p w14:paraId="4710B8E9" w14:textId="77777777" w:rsidR="00FC7E52" w:rsidRPr="00567618" w:rsidRDefault="00FC7E52" w:rsidP="00FC7E52">
      <w:r w:rsidRPr="00567618">
        <w:t>When such MTSI MGWs also offer wideband speech communication using AMR-WB they shall support:</w:t>
      </w:r>
    </w:p>
    <w:p w14:paraId="67928D1F" w14:textId="77777777" w:rsidR="00FC7E52" w:rsidRPr="00567618" w:rsidRDefault="00FC7E52" w:rsidP="00FC7E52">
      <w:pPr>
        <w:pStyle w:val="B1"/>
      </w:pPr>
      <w:r w:rsidRPr="00567618">
        <w:t>-</w:t>
      </w:r>
      <w:r w:rsidRPr="00567618">
        <w:tab/>
        <w:t>AMR wideband codec 12.65, 8.85 and 6.60</w:t>
      </w:r>
      <w:r>
        <w:t> </w:t>
      </w:r>
      <w:r w:rsidRPr="00567618">
        <w:t>[17], ‎[18], ‎[19],</w:t>
      </w:r>
      <w:r>
        <w:t> </w:t>
      </w:r>
      <w:r w:rsidRPr="00567618">
        <w:t>[20] and source controlled rate operation ‎[21] , both towards the local MTSI client in terminal and towards the remote network;</w:t>
      </w:r>
    </w:p>
    <w:p w14:paraId="7C3CCD3A" w14:textId="77777777" w:rsidR="00FC7E52" w:rsidRPr="00567618" w:rsidRDefault="00FC7E52" w:rsidP="00FC7E52">
      <w:r w:rsidRPr="00567618">
        <w:t>and should support:</w:t>
      </w:r>
    </w:p>
    <w:p w14:paraId="439A2AA6" w14:textId="77777777" w:rsidR="00FC7E52" w:rsidRPr="00567618" w:rsidRDefault="00FC7E52" w:rsidP="00FC7E52">
      <w:pPr>
        <w:pStyle w:val="B1"/>
      </w:pPr>
      <w:r w:rsidRPr="00567618">
        <w:t>-</w:t>
      </w:r>
      <w:r w:rsidRPr="00567618">
        <w:tab/>
        <w:t>G.722 (SB-ADPCM) at 64 kbps,</w:t>
      </w:r>
      <w:r>
        <w:t> </w:t>
      </w:r>
      <w:r w:rsidRPr="00567618">
        <w:t>[78], towards the remote network; and:</w:t>
      </w:r>
    </w:p>
    <w:p w14:paraId="0C62F075" w14:textId="77777777" w:rsidR="00FC7E52" w:rsidRPr="00567618" w:rsidRDefault="00FC7E52" w:rsidP="00FC7E52">
      <w:pPr>
        <w:pStyle w:val="B1"/>
      </w:pPr>
      <w:r w:rsidRPr="00567618">
        <w:t>-</w:t>
      </w:r>
      <w:r w:rsidRPr="00567618">
        <w:tab/>
        <w:t>linear 16 bit PCM (L16) at 16 kHz sampling frequency, towards the remote network.</w:t>
      </w:r>
    </w:p>
    <w:p w14:paraId="4AAF7D4A" w14:textId="77777777" w:rsidR="00FC7E52" w:rsidRPr="00567618" w:rsidRDefault="00FC7E52" w:rsidP="00FC7E52">
      <w:pPr>
        <w:pStyle w:val="NO"/>
      </w:pPr>
      <w:r w:rsidRPr="00567618">
        <w:t>NOTE:</w:t>
      </w:r>
      <w:r w:rsidRPr="00567618">
        <w:tab/>
        <w:t>A TrGW decomposed from an IBCF can also be media-unaware and forward any media transparentely without changing the encoding. Transcoding support is optional at the Ix interface.</w:t>
      </w:r>
    </w:p>
    <w:p w14:paraId="49664FFB" w14:textId="77777777" w:rsidR="00FC7E52" w:rsidRPr="00567618" w:rsidRDefault="00FC7E52" w:rsidP="00FC7E52">
      <w:pPr>
        <w:pStyle w:val="Heading5"/>
      </w:pPr>
      <w:bookmarkStart w:id="2389" w:name="_Toc26369415"/>
      <w:bookmarkStart w:id="2390" w:name="_Toc36227297"/>
      <w:bookmarkStart w:id="2391" w:name="_Toc36228312"/>
      <w:bookmarkStart w:id="2392" w:name="_Toc36228939"/>
      <w:bookmarkStart w:id="2393" w:name="_Toc68847258"/>
      <w:bookmarkStart w:id="2394" w:name="_Toc74611193"/>
      <w:bookmarkStart w:id="2395" w:name="_Toc75566472"/>
      <w:bookmarkStart w:id="2396" w:name="_Toc89790023"/>
      <w:bookmarkStart w:id="2397" w:name="_Toc99466660"/>
      <w:bookmarkStart w:id="2398" w:name="_Toc130460711"/>
      <w:r w:rsidRPr="00567618">
        <w:t>12.7.2.2.2</w:t>
      </w:r>
      <w:r w:rsidRPr="00567618">
        <w:tab/>
        <w:t>MTSI MGW for interworking between MTSI client in terminal using fixed access and other IMS or non-IMS IP networks</w:t>
      </w:r>
      <w:bookmarkEnd w:id="2389"/>
      <w:bookmarkEnd w:id="2390"/>
      <w:bookmarkEnd w:id="2391"/>
      <w:bookmarkEnd w:id="2392"/>
      <w:bookmarkEnd w:id="2393"/>
      <w:bookmarkEnd w:id="2394"/>
      <w:bookmarkEnd w:id="2395"/>
      <w:bookmarkEnd w:id="2396"/>
      <w:bookmarkEnd w:id="2397"/>
      <w:bookmarkEnd w:id="2398"/>
    </w:p>
    <w:p w14:paraId="751730B0" w14:textId="77777777" w:rsidR="00FC7E52" w:rsidRPr="00567618" w:rsidRDefault="00FC7E52" w:rsidP="00FC7E52">
      <w:r w:rsidRPr="00567618">
        <w:t>This clause applies to MTSI MGWs used for interworking between an MTSI client in terminal using fixed access and a client using another IMS or non-IMS IP network.</w:t>
      </w:r>
    </w:p>
    <w:p w14:paraId="15B3CE58" w14:textId="77777777" w:rsidR="00FC7E52" w:rsidRPr="00567618" w:rsidRDefault="00FC7E52" w:rsidP="00FC7E52">
      <w:r w:rsidRPr="00567618">
        <w:t>Media codecs for MTSI MGWs for speech inter-working between fixed access and IP clients in other IMS or non-IMS IP networks are specified in TS</w:t>
      </w:r>
      <w:r>
        <w:t> </w:t>
      </w:r>
      <w:r w:rsidRPr="00567618">
        <w:t>181 005</w:t>
      </w:r>
      <w:r>
        <w:t> </w:t>
      </w:r>
      <w:r w:rsidRPr="00567618">
        <w:t>[98] in clause</w:t>
      </w:r>
      <w:r>
        <w:t> </w:t>
      </w:r>
      <w:r w:rsidRPr="00567618">
        <w:t>6.2 for narrow-band codecs and in clause</w:t>
      </w:r>
      <w:r>
        <w:t> </w:t>
      </w:r>
      <w:r w:rsidRPr="00567618">
        <w:t>6.3 for wide-band codecs. In addition, the MTSI MGW should support linear 16 bit PCM (L16) at 8 kHz sampling frequency for narrow-band speech. An MTSI MGW supporting wideband speech should also support linear 16 bit PCM (L16) at 16 kHz sampling frequency.</w:t>
      </w:r>
    </w:p>
    <w:p w14:paraId="2DFFC9EE" w14:textId="77777777" w:rsidR="00FC7E52" w:rsidRPr="00567618" w:rsidRDefault="00FC7E52" w:rsidP="00FC7E52">
      <w:r w:rsidRPr="00567618">
        <w:t>MTSI MGWs for speech inter-working between access and CS GERAN/UTRAN supporting AMR and AMR-WB shall follow clause</w:t>
      </w:r>
      <w:r>
        <w:t> </w:t>
      </w:r>
      <w:r w:rsidRPr="00567618">
        <w:t>12.7.2.2.2 for the AMR and AMR-WB codecs. Tandem-free inter-working should be used whenever possible.</w:t>
      </w:r>
    </w:p>
    <w:p w14:paraId="48F27FA2" w14:textId="77777777" w:rsidR="00FC7E52" w:rsidRPr="00567618" w:rsidRDefault="00FC7E52" w:rsidP="00FC7E52">
      <w:r w:rsidRPr="00567618">
        <w:t>For the other codecs, the MTSI MGW shall follow the recommendations and requirements defined in clause</w:t>
      </w:r>
      <w:r>
        <w:t> </w:t>
      </w:r>
      <w:r w:rsidRPr="00567618">
        <w:t>18 for the respective codec.</w:t>
      </w:r>
    </w:p>
    <w:p w14:paraId="1A175155" w14:textId="77777777" w:rsidR="00FC7E52" w:rsidRPr="00567618" w:rsidRDefault="00FC7E52" w:rsidP="00FC7E52">
      <w:pPr>
        <w:pStyle w:val="Heading5"/>
      </w:pPr>
      <w:bookmarkStart w:id="2399" w:name="_Toc26369416"/>
      <w:bookmarkStart w:id="2400" w:name="_Toc36227298"/>
      <w:bookmarkStart w:id="2401" w:name="_Toc36228313"/>
      <w:bookmarkStart w:id="2402" w:name="_Toc36228940"/>
      <w:bookmarkStart w:id="2403" w:name="_Toc68847259"/>
      <w:bookmarkStart w:id="2404" w:name="_Toc74611194"/>
      <w:bookmarkStart w:id="2405" w:name="_Toc75566473"/>
      <w:bookmarkStart w:id="2406" w:name="_Toc89790024"/>
      <w:bookmarkStart w:id="2407" w:name="_Toc99466661"/>
      <w:bookmarkStart w:id="2408" w:name="_Toc130460712"/>
      <w:r w:rsidRPr="00567618">
        <w:t>12.7.2.2.3</w:t>
      </w:r>
      <w:r w:rsidRPr="00567618">
        <w:tab/>
        <w:t>Common procedures</w:t>
      </w:r>
      <w:bookmarkEnd w:id="2399"/>
      <w:bookmarkEnd w:id="2400"/>
      <w:bookmarkEnd w:id="2401"/>
      <w:bookmarkEnd w:id="2402"/>
      <w:bookmarkEnd w:id="2403"/>
      <w:bookmarkEnd w:id="2404"/>
      <w:bookmarkEnd w:id="2405"/>
      <w:bookmarkEnd w:id="2406"/>
      <w:bookmarkEnd w:id="2407"/>
      <w:bookmarkEnd w:id="2408"/>
    </w:p>
    <w:p w14:paraId="0B97D770" w14:textId="77777777" w:rsidR="00FC7E52" w:rsidRPr="00567618" w:rsidRDefault="00FC7E52" w:rsidP="00FC7E52">
      <w:r w:rsidRPr="00567618">
        <w:t>If the remote network supports AMR for narrowband speech and/or AMR-WB for wideband speech, then transcoding shall be avoided whenever possible. In this case, the MTSI MGW should not be included in the RTP path unless it is required for non transcoding related purposes. If the MTSI MGW is included in the RTP path then it shall support forwarding the RTP payload regardless of codec mode and packetization.</w:t>
      </w:r>
    </w:p>
    <w:p w14:paraId="5B30A7F2" w14:textId="77777777" w:rsidR="00FC7E52" w:rsidRPr="00567618" w:rsidRDefault="00FC7E52" w:rsidP="00FC7E52">
      <w:pPr>
        <w:pStyle w:val="NO"/>
      </w:pPr>
      <w:r w:rsidRPr="00567618">
        <w:t>NOTE:</w:t>
      </w:r>
      <w:r w:rsidRPr="00567618">
        <w:tab/>
        <w:t>An example of where transcoding may be required when AMR and/or AMR-WB are supported by the remote network is when the remote terminal is limited to modes that are not supported by the local MTSI client in terminal due to operator configuration.</w:t>
      </w:r>
    </w:p>
    <w:p w14:paraId="74A7DAF5" w14:textId="77777777" w:rsidR="00FC7E52" w:rsidRPr="00567618" w:rsidRDefault="00FC7E52" w:rsidP="00FC7E52">
      <w:r w:rsidRPr="00567618">
        <w:t>If the MTSI MGW is performing transcoding of AMR or AMR-WB then it shall be capable of restricting mode changes, both mode change period and mode changes to neighboring mode, if this is required by the remote network.</w:t>
      </w:r>
    </w:p>
    <w:p w14:paraId="6687E65B" w14:textId="77777777" w:rsidR="00FC7E52" w:rsidRPr="00567618" w:rsidRDefault="00FC7E52" w:rsidP="00FC7E52">
      <w:r w:rsidRPr="00567618">
        <w:t>Requirements applicable to MTSI MGW for DTMF events are described in Annex G.</w:t>
      </w:r>
    </w:p>
    <w:p w14:paraId="069D2CEB" w14:textId="77777777" w:rsidR="00FC7E52" w:rsidRPr="00567618" w:rsidRDefault="00FC7E52" w:rsidP="00FC7E52">
      <w:pPr>
        <w:pStyle w:val="Heading4"/>
      </w:pPr>
      <w:bookmarkStart w:id="2409" w:name="_Toc26369417"/>
      <w:bookmarkStart w:id="2410" w:name="_Toc36227299"/>
      <w:bookmarkStart w:id="2411" w:name="_Toc36228314"/>
      <w:bookmarkStart w:id="2412" w:name="_Toc36228941"/>
      <w:bookmarkStart w:id="2413" w:name="_Toc68847260"/>
      <w:bookmarkStart w:id="2414" w:name="_Toc74611195"/>
      <w:bookmarkStart w:id="2415" w:name="_Toc75566474"/>
      <w:bookmarkStart w:id="2416" w:name="_Toc89790025"/>
      <w:bookmarkStart w:id="2417" w:name="_Toc99466662"/>
      <w:bookmarkStart w:id="2418" w:name="_Toc130460713"/>
      <w:r w:rsidRPr="00567618">
        <w:t>12.7.2.3</w:t>
      </w:r>
      <w:r w:rsidRPr="00567618">
        <w:tab/>
        <w:t>Codec preference order for session negotiation</w:t>
      </w:r>
      <w:bookmarkEnd w:id="2409"/>
      <w:bookmarkEnd w:id="2410"/>
      <w:bookmarkEnd w:id="2411"/>
      <w:bookmarkEnd w:id="2412"/>
      <w:bookmarkEnd w:id="2413"/>
      <w:bookmarkEnd w:id="2414"/>
      <w:bookmarkEnd w:id="2415"/>
      <w:bookmarkEnd w:id="2416"/>
      <w:bookmarkEnd w:id="2417"/>
      <w:bookmarkEnd w:id="2418"/>
    </w:p>
    <w:p w14:paraId="56D0F083" w14:textId="77777777" w:rsidR="00FC7E52" w:rsidRPr="00567618" w:rsidRDefault="00FC7E52" w:rsidP="00FC7E52">
      <w:r w:rsidRPr="00567618">
        <w:t>It is important to optimize the quality-bandwidth compromise, even though the NNI uses a fixed IP network. For this reason, the following preference order should be used by MTSI MGWs unless another preference order is defined in bilateral agreements between the operators or configured otherwise by the operator:</w:t>
      </w:r>
    </w:p>
    <w:p w14:paraId="28A7B3D3" w14:textId="77777777" w:rsidR="00FC7E52" w:rsidRPr="00567618" w:rsidRDefault="00FC7E52" w:rsidP="00FC7E52">
      <w:pPr>
        <w:pStyle w:val="B1"/>
      </w:pPr>
      <w:r w:rsidRPr="00567618">
        <w:t>-</w:t>
      </w:r>
      <w:r w:rsidRPr="00567618">
        <w:tab/>
        <w:t>The best option is if a codec can be used end-to-end. For example, using AMR or AMR-WB end-to-end is preferable over transcoding through G.711 or G.722 respectively.</w:t>
      </w:r>
    </w:p>
    <w:p w14:paraId="44AA5E26" w14:textId="77777777" w:rsidR="00FC7E52" w:rsidRPr="00567618" w:rsidRDefault="00FC7E52" w:rsidP="00FC7E52">
      <w:pPr>
        <w:pStyle w:val="B1"/>
      </w:pPr>
      <w:r w:rsidRPr="00567618">
        <w:t>-</w:t>
      </w:r>
      <w:r w:rsidRPr="00567618">
        <w:tab/>
        <w:t>The second best solution is to use G.711 or G.722 as inter-connection codecs, for narrow-band and wide-band speech respectively, since these codecs offer a good quality while keeping a reasonable bit rate.</w:t>
      </w:r>
    </w:p>
    <w:p w14:paraId="56EAAFFF" w14:textId="77777777" w:rsidR="00FC7E52" w:rsidRPr="00567618" w:rsidRDefault="00FC7E52" w:rsidP="00FC7E52">
      <w:pPr>
        <w:pStyle w:val="B1"/>
      </w:pPr>
      <w:r w:rsidRPr="00567618">
        <w:t>-</w:t>
      </w:r>
      <w:r w:rsidRPr="00567618">
        <w:tab/>
        <w:t>The linear 16 bit PCM format should only be used as the last resort, when none of the above solutions are possible.</w:t>
      </w:r>
    </w:p>
    <w:p w14:paraId="046E9B76" w14:textId="77777777" w:rsidR="00FC7E52" w:rsidRPr="00567618" w:rsidRDefault="00FC7E52" w:rsidP="00FC7E52">
      <w:r w:rsidRPr="00567618">
        <w:t>If a wide-band speech session is possible, then fall-back to narrow-band speech should be avoided whenever possible, unless another preference order is indicated in the SDP.</w:t>
      </w:r>
    </w:p>
    <w:p w14:paraId="224EBED5" w14:textId="77777777" w:rsidR="00FC7E52" w:rsidRPr="00567618" w:rsidRDefault="00FC7E52" w:rsidP="00FC7E52">
      <w:pPr>
        <w:pStyle w:val="NO"/>
      </w:pPr>
      <w:r w:rsidRPr="00567618">
        <w:t>NOTE:</w:t>
      </w:r>
      <w:r w:rsidRPr="00567618">
        <w:tab/>
        <w:t>There may be circumstances, for example bit rate constraints, when a fall-back to narrow-band speech is acceptable since the alternative would be a session setup failure.</w:t>
      </w:r>
    </w:p>
    <w:p w14:paraId="41FBB75D" w14:textId="77777777" w:rsidR="00FC7E52" w:rsidRPr="00567618" w:rsidRDefault="00FC7E52" w:rsidP="00FC7E52">
      <w:pPr>
        <w:pStyle w:val="Heading4"/>
      </w:pPr>
      <w:bookmarkStart w:id="2419" w:name="_Toc26369418"/>
      <w:bookmarkStart w:id="2420" w:name="_Toc36227300"/>
      <w:bookmarkStart w:id="2421" w:name="_Toc36228315"/>
      <w:bookmarkStart w:id="2422" w:name="_Toc36228942"/>
      <w:bookmarkStart w:id="2423" w:name="_Toc68847261"/>
      <w:bookmarkStart w:id="2424" w:name="_Toc74611196"/>
      <w:bookmarkStart w:id="2425" w:name="_Toc75566475"/>
      <w:bookmarkStart w:id="2426" w:name="_Toc89790026"/>
      <w:bookmarkStart w:id="2427" w:name="_Toc99466663"/>
      <w:bookmarkStart w:id="2428" w:name="_Toc130460714"/>
      <w:r w:rsidRPr="00567618">
        <w:t>12.7.2.4</w:t>
      </w:r>
      <w:r w:rsidRPr="00567618">
        <w:tab/>
        <w:t>RTP profiles</w:t>
      </w:r>
      <w:bookmarkEnd w:id="2419"/>
      <w:bookmarkEnd w:id="2420"/>
      <w:bookmarkEnd w:id="2421"/>
      <w:bookmarkEnd w:id="2422"/>
      <w:bookmarkEnd w:id="2423"/>
      <w:bookmarkEnd w:id="2424"/>
      <w:bookmarkEnd w:id="2425"/>
      <w:bookmarkEnd w:id="2426"/>
      <w:bookmarkEnd w:id="2427"/>
      <w:bookmarkEnd w:id="2428"/>
    </w:p>
    <w:p w14:paraId="70B63749" w14:textId="77777777" w:rsidR="00FC7E52" w:rsidRPr="00567618" w:rsidRDefault="00FC7E52" w:rsidP="00FC7E52">
      <w:r w:rsidRPr="00567618">
        <w:t>MTSI MGWs offering speech communication over the NNI shall support the RTP/AVP profile and should support the RTP/AVPF profile,</w:t>
      </w:r>
      <w:r>
        <w:t> </w:t>
      </w:r>
      <w:r w:rsidRPr="00567618">
        <w:t>[40]. If the RTP/AVPF profile is supported then the SDP Capability Negotiation (SDPCapNeg) framework shall also be supported,</w:t>
      </w:r>
      <w:r>
        <w:t> </w:t>
      </w:r>
      <w:r w:rsidRPr="00567618">
        <w:t>[69].</w:t>
      </w:r>
    </w:p>
    <w:p w14:paraId="1973D6D2" w14:textId="77777777" w:rsidR="00FC7E52" w:rsidRPr="00567618" w:rsidRDefault="00FC7E52" w:rsidP="00FC7E52">
      <w:r w:rsidRPr="00567618">
        <w:t>An MTSI MGW supporting EVS should support the RTCP-APP signalling for speech adaptation defined in clause</w:t>
      </w:r>
      <w:r>
        <w:t> </w:t>
      </w:r>
      <w:r w:rsidRPr="00567618">
        <w:t>10.2.1.</w:t>
      </w:r>
    </w:p>
    <w:p w14:paraId="0C04EDF7" w14:textId="77777777" w:rsidR="00FC7E52" w:rsidRPr="00567618" w:rsidRDefault="00FC7E52" w:rsidP="00FC7E52">
      <w:pPr>
        <w:pStyle w:val="Heading4"/>
      </w:pPr>
      <w:bookmarkStart w:id="2429" w:name="_Toc26369419"/>
      <w:bookmarkStart w:id="2430" w:name="_Toc36227301"/>
      <w:bookmarkStart w:id="2431" w:name="_Toc36228316"/>
      <w:bookmarkStart w:id="2432" w:name="_Toc36228943"/>
      <w:bookmarkStart w:id="2433" w:name="_Toc68847262"/>
      <w:bookmarkStart w:id="2434" w:name="_Toc74611197"/>
      <w:bookmarkStart w:id="2435" w:name="_Toc75566476"/>
      <w:bookmarkStart w:id="2436" w:name="_Toc89790027"/>
      <w:bookmarkStart w:id="2437" w:name="_Toc99466664"/>
      <w:bookmarkStart w:id="2438" w:name="_Toc130460715"/>
      <w:r w:rsidRPr="00567618">
        <w:t>12.7.2.5</w:t>
      </w:r>
      <w:r w:rsidRPr="00567618">
        <w:tab/>
        <w:t>RTP payload formats</w:t>
      </w:r>
      <w:bookmarkEnd w:id="2429"/>
      <w:bookmarkEnd w:id="2430"/>
      <w:bookmarkEnd w:id="2431"/>
      <w:bookmarkEnd w:id="2432"/>
      <w:bookmarkEnd w:id="2433"/>
      <w:bookmarkEnd w:id="2434"/>
      <w:bookmarkEnd w:id="2435"/>
      <w:bookmarkEnd w:id="2436"/>
      <w:bookmarkEnd w:id="2437"/>
      <w:bookmarkEnd w:id="2438"/>
    </w:p>
    <w:p w14:paraId="3429CEA2" w14:textId="77777777" w:rsidR="00FC7E52" w:rsidRPr="00567618" w:rsidRDefault="00FC7E52" w:rsidP="00FC7E52">
      <w:r w:rsidRPr="00567618">
        <w:t>The payload format to be used for AMR and AMR-WB encoded media is defined in Clause</w:t>
      </w:r>
      <w:r>
        <w:t> </w:t>
      </w:r>
      <w:r w:rsidRPr="00567618">
        <w:t xml:space="preserve">12.3.2.1. The payload format to be used for </w:t>
      </w:r>
      <w:r w:rsidRPr="00567618">
        <w:rPr>
          <w:lang w:eastAsia="ko-KR"/>
        </w:rPr>
        <w:t>EVS</w:t>
      </w:r>
      <w:r w:rsidRPr="00567618">
        <w:t xml:space="preserve"> encoded media is defined in</w:t>
      </w:r>
      <w:r>
        <w:t> </w:t>
      </w:r>
      <w:r w:rsidRPr="00567618">
        <w:rPr>
          <w:lang w:eastAsia="ko-KR"/>
        </w:rPr>
        <w:t>[125]</w:t>
      </w:r>
      <w:r w:rsidRPr="00567618">
        <w:t>.</w:t>
      </w:r>
      <w:r w:rsidRPr="00567618">
        <w:rPr>
          <w:lang w:eastAsia="ko-KR"/>
        </w:rPr>
        <w:t xml:space="preserve"> </w:t>
      </w:r>
      <w:r w:rsidRPr="00567618">
        <w:t>The MTSI MGW shall support the following payload SDP parameters for AMR and AMR-WB: octet-align, mode-set, mode-change-period, mode-change-capability, mode-change-neighbor, maxptime, ptime, channels and max-red.</w:t>
      </w:r>
    </w:p>
    <w:p w14:paraId="42E8F5A4" w14:textId="77777777" w:rsidR="00FC7E52" w:rsidRPr="00567618" w:rsidRDefault="00FC7E52" w:rsidP="00FC7E52">
      <w:bookmarkStart w:id="2439" w:name="_MCCTEMPBM_CRPT86940102___7"/>
      <w:r w:rsidRPr="00567618">
        <w:t xml:space="preserve">The payload format to be used for G.711 encoded media is defined in </w:t>
      </w:r>
      <w:r>
        <w:t>RFC </w:t>
      </w:r>
      <w:r w:rsidRPr="00567618">
        <w:t>3551,</w:t>
      </w:r>
      <w:r>
        <w:t> </w:t>
      </w:r>
      <w:r w:rsidRPr="00567618">
        <w:t xml:space="preserve">[10], for both </w:t>
      </w:r>
      <w:r w:rsidRPr="00567618">
        <w:rPr>
          <w:rFonts w:ascii="Symbol" w:hAnsi="Symbol"/>
        </w:rPr>
        <w:t></w:t>
      </w:r>
      <w:r w:rsidRPr="00567618">
        <w:t xml:space="preserve">-law (PCMU) and </w:t>
      </w:r>
      <w:r w:rsidRPr="00567618">
        <w:rPr>
          <w:rFonts w:ascii="Symbol" w:hAnsi="Symbol"/>
        </w:rPr>
        <w:t></w:t>
      </w:r>
      <w:r w:rsidRPr="00567618">
        <w:t>-law (PCMA).</w:t>
      </w:r>
    </w:p>
    <w:bookmarkEnd w:id="2439"/>
    <w:p w14:paraId="7E2477C8" w14:textId="77777777" w:rsidR="00FC7E52" w:rsidRPr="00567618" w:rsidRDefault="00FC7E52" w:rsidP="00FC7E52">
      <w:r w:rsidRPr="00567618">
        <w:t xml:space="preserve">The payload format to be used for G.722 encoded media is defined in </w:t>
      </w:r>
      <w:r>
        <w:t>RFC </w:t>
      </w:r>
      <w:r w:rsidRPr="00567618">
        <w:t>3551,</w:t>
      </w:r>
      <w:r>
        <w:t> </w:t>
      </w:r>
      <w:r w:rsidRPr="00567618">
        <w:t>[10].</w:t>
      </w:r>
    </w:p>
    <w:p w14:paraId="58142060" w14:textId="77777777" w:rsidR="00FC7E52" w:rsidRPr="00567618" w:rsidRDefault="00FC7E52" w:rsidP="00FC7E52">
      <w:pPr>
        <w:pStyle w:val="NO"/>
      </w:pPr>
      <w:r w:rsidRPr="00567618">
        <w:t>NOTE:</w:t>
      </w:r>
      <w:r w:rsidRPr="00567618">
        <w:tab/>
        <w:t>The sampling frequency for G.722 is 16 kHz but is set to 8000 Hz in SDP since it was (erroneously) defined this way in the original version of the RTP A/V profile, see</w:t>
      </w:r>
      <w:r>
        <w:t> </w:t>
      </w:r>
      <w:r w:rsidRPr="00567618">
        <w:t>[10].</w:t>
      </w:r>
    </w:p>
    <w:p w14:paraId="172AF24C" w14:textId="77777777" w:rsidR="00FC7E52" w:rsidRPr="00567618" w:rsidRDefault="00FC7E52" w:rsidP="00FC7E52">
      <w:r w:rsidRPr="00567618">
        <w:t xml:space="preserve">The payload format to be used for linear 16 bit PCM is the L16 format defined in </w:t>
      </w:r>
      <w:r>
        <w:t>RFC </w:t>
      </w:r>
      <w:r w:rsidRPr="00567618">
        <w:t>3551,</w:t>
      </w:r>
      <w:r>
        <w:t> </w:t>
      </w:r>
      <w:r w:rsidRPr="00567618">
        <w:t>[10]. When this format is used for narrow-band speech then the rate (sampling frequency) indicated on the a=rtpmap line shall be 8000. When this format is used for wide-band speech then the rate (sampling frequency) indicated on the a=rtpmap line shall be 16000.</w:t>
      </w:r>
    </w:p>
    <w:p w14:paraId="659E04E8" w14:textId="77777777" w:rsidR="00FC7E52" w:rsidRPr="00567618" w:rsidRDefault="00FC7E52" w:rsidP="00FC7E52">
      <w:r w:rsidRPr="00567618">
        <w:t>The payload formats to be used for the other codecs are listed in Clause</w:t>
      </w:r>
      <w:r>
        <w:t> </w:t>
      </w:r>
      <w:r w:rsidRPr="00567618">
        <w:t>18.4.3.</w:t>
      </w:r>
    </w:p>
    <w:p w14:paraId="7A2F1411" w14:textId="77777777" w:rsidR="00FC7E52" w:rsidRPr="00567618" w:rsidRDefault="00FC7E52" w:rsidP="00FC7E52">
      <w:pPr>
        <w:pStyle w:val="Heading4"/>
      </w:pPr>
      <w:bookmarkStart w:id="2440" w:name="_Toc26369420"/>
      <w:bookmarkStart w:id="2441" w:name="_Toc36227302"/>
      <w:bookmarkStart w:id="2442" w:name="_Toc36228317"/>
      <w:bookmarkStart w:id="2443" w:name="_Toc36228944"/>
      <w:bookmarkStart w:id="2444" w:name="_Toc68847263"/>
      <w:bookmarkStart w:id="2445" w:name="_Toc74611198"/>
      <w:bookmarkStart w:id="2446" w:name="_Toc75566477"/>
      <w:bookmarkStart w:id="2447" w:name="_Toc89790028"/>
      <w:bookmarkStart w:id="2448" w:name="_Toc99466665"/>
      <w:bookmarkStart w:id="2449" w:name="_Toc130460716"/>
      <w:r w:rsidRPr="00567618">
        <w:t>12.7.2.6</w:t>
      </w:r>
      <w:r w:rsidRPr="00567618">
        <w:tab/>
        <w:t>Packetization</w:t>
      </w:r>
      <w:bookmarkEnd w:id="2440"/>
      <w:bookmarkEnd w:id="2441"/>
      <w:bookmarkEnd w:id="2442"/>
      <w:bookmarkEnd w:id="2443"/>
      <w:bookmarkEnd w:id="2444"/>
      <w:bookmarkEnd w:id="2445"/>
      <w:bookmarkEnd w:id="2446"/>
      <w:bookmarkEnd w:id="2447"/>
      <w:bookmarkEnd w:id="2448"/>
      <w:bookmarkEnd w:id="2449"/>
    </w:p>
    <w:p w14:paraId="7B21BD91" w14:textId="77777777" w:rsidR="00FC7E52" w:rsidRPr="00567618" w:rsidRDefault="00FC7E52" w:rsidP="00FC7E52">
      <w:r w:rsidRPr="00567618">
        <w:t>For the G.711, G.722 and linear 16 bit PCM formats, the frame length shall be 20 ms, i.e. 160 and 320 speech samples in each frame for narrow-band and wide-band speech respectively.</w:t>
      </w:r>
    </w:p>
    <w:p w14:paraId="58726B5F" w14:textId="77777777" w:rsidR="00FC7E52" w:rsidRPr="00567618" w:rsidRDefault="00FC7E52" w:rsidP="00FC7E52">
      <w:r w:rsidRPr="00567618">
        <w:t>MTSI MGWs offering speech communication over the NNI shall support encapsulating up to 4 non-redundant speech frames into the RTP packets.</w:t>
      </w:r>
    </w:p>
    <w:p w14:paraId="388DF38E" w14:textId="77777777" w:rsidR="00FC7E52" w:rsidRPr="00567618" w:rsidRDefault="00FC7E52" w:rsidP="00FC7E52">
      <w:r w:rsidRPr="00567618">
        <w:t>MTSI MGWs may support application layer redundancy. If redundancy is supported then the MTSI MGW should support encapsulating up to 8 redundant speech frames in the RTP packets. Thereby, an RTP packet may contain up to 12 frames, up to 4 non-redundant and up to 8 redundant frames.</w:t>
      </w:r>
    </w:p>
    <w:p w14:paraId="38C55279"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An MTSI MGW setting up a speech session should align the ptime and maxptime between the networks so that the same packetization can be used end-to-end, even when transcoding is used.</w:t>
      </w:r>
    </w:p>
    <w:p w14:paraId="04F9B52A" w14:textId="77777777" w:rsidR="00FC7E52" w:rsidRPr="00567618" w:rsidRDefault="00FC7E52" w:rsidP="00FC7E52">
      <w:r w:rsidRPr="00567618">
        <w:t>The MGW should use the packetization schemes indicated by the ptime value in the SDP offer and answer. If no ptime value is present in the SDP then the MGW should encapsulate 1 frame per packet or the packetization used by the end-point clients.</w:t>
      </w:r>
    </w:p>
    <w:p w14:paraId="7AA7D17D" w14:textId="77777777" w:rsidR="00FC7E52" w:rsidRPr="00567618" w:rsidRDefault="00FC7E52" w:rsidP="00FC7E52">
      <w:r w:rsidRPr="00567618">
        <w:t>The MTSI MGW should preserve the packetization used by the end-point clients to minimize the buffering times otherwise caused by jitter. For example, if one end-point adapts the packetization to use 2 frames per packet then the MTSI MGW should adapt the packetization to the other end-point to also use 2 frames per packet. This applies also when the MTSI MGW performs transcoding. The packet size can become quite large for some combinations of formats and packetization. If the packet size exceeds the Maximum Transfer Unit (MTU) of the network then the MTSI MGW should encapsulate fewer frames per packet.</w:t>
      </w:r>
    </w:p>
    <w:p w14:paraId="131CA252" w14:textId="77777777" w:rsidR="00FC7E52" w:rsidRPr="00567618" w:rsidRDefault="00FC7E52" w:rsidP="00FC7E52">
      <w:pPr>
        <w:pStyle w:val="NO"/>
      </w:pPr>
      <w:r w:rsidRPr="00567618">
        <w:t>NOTE:</w:t>
      </w:r>
      <w:r w:rsidRPr="00567618">
        <w:tab/>
        <w:t xml:space="preserve">It is an implementation consideration to determine the MTU of the network. </w:t>
      </w:r>
      <w:r>
        <w:t>RFC </w:t>
      </w:r>
      <w:r w:rsidRPr="00567618">
        <w:t>4821</w:t>
      </w:r>
      <w:r>
        <w:t> </w:t>
      </w:r>
      <w:r w:rsidRPr="00567618">
        <w:t>[79] describes one method that can be used to discover the path MTU.</w:t>
      </w:r>
    </w:p>
    <w:p w14:paraId="4C8BEBA5" w14:textId="77777777" w:rsidR="00FC7E52" w:rsidRPr="00567618" w:rsidRDefault="00FC7E52" w:rsidP="00FC7E52">
      <w:r w:rsidRPr="00567618">
        <w:t>When the MTSI MGW does not perform any transcoding then it shall be transparent to the packetization schemes used by the end-point clients.</w:t>
      </w:r>
    </w:p>
    <w:p w14:paraId="2EDBFA33" w14:textId="77777777" w:rsidR="00FC7E52" w:rsidRPr="00567618" w:rsidRDefault="00FC7E52" w:rsidP="00FC7E52">
      <w:pPr>
        <w:pStyle w:val="Heading4"/>
      </w:pPr>
      <w:bookmarkStart w:id="2450" w:name="_Toc26369421"/>
      <w:bookmarkStart w:id="2451" w:name="_Toc36227303"/>
      <w:bookmarkStart w:id="2452" w:name="_Toc36228318"/>
      <w:bookmarkStart w:id="2453" w:name="_Toc36228945"/>
      <w:bookmarkStart w:id="2454" w:name="_Toc68847264"/>
      <w:bookmarkStart w:id="2455" w:name="_Toc74611199"/>
      <w:bookmarkStart w:id="2456" w:name="_Toc75566478"/>
      <w:bookmarkStart w:id="2457" w:name="_Toc89790029"/>
      <w:bookmarkStart w:id="2458" w:name="_Toc99466666"/>
      <w:bookmarkStart w:id="2459" w:name="_Toc130460717"/>
      <w:r w:rsidRPr="00567618">
        <w:t>12.7.2.7</w:t>
      </w:r>
      <w:r w:rsidRPr="00567618">
        <w:tab/>
        <w:t>RTCP usage and adaptation</w:t>
      </w:r>
      <w:bookmarkEnd w:id="2450"/>
      <w:bookmarkEnd w:id="2451"/>
      <w:bookmarkEnd w:id="2452"/>
      <w:bookmarkEnd w:id="2453"/>
      <w:bookmarkEnd w:id="2454"/>
      <w:bookmarkEnd w:id="2455"/>
      <w:bookmarkEnd w:id="2456"/>
      <w:bookmarkEnd w:id="2457"/>
      <w:bookmarkEnd w:id="2458"/>
      <w:bookmarkEnd w:id="2459"/>
    </w:p>
    <w:p w14:paraId="481A4786" w14:textId="77777777" w:rsidR="00FC7E52" w:rsidRPr="00567618" w:rsidRDefault="00FC7E52" w:rsidP="00FC7E52">
      <w:r w:rsidRPr="00567618">
        <w:t xml:space="preserve">The RTP implementation shall include an RTCP implementation. </w:t>
      </w:r>
    </w:p>
    <w:p w14:paraId="3336C715" w14:textId="77777777" w:rsidR="00FC7E52" w:rsidRPr="00567618" w:rsidRDefault="00FC7E52" w:rsidP="00FC7E52">
      <w:r w:rsidRPr="00567618">
        <w:t>MTSI MGWs offering speech should support AVPF (</w:t>
      </w:r>
      <w:r>
        <w:t>RFC </w:t>
      </w:r>
      <w:r w:rsidRPr="00567618">
        <w:t>4585</w:t>
      </w:r>
      <w:r>
        <w:t> </w:t>
      </w:r>
      <w:r w:rsidRPr="00567618">
        <w:t>[40]) configured to operate in early mode. When allocating RTCP bandwidth, it is recommended to allocate RTCP bandwidth and set the values for the "b=RR:" and the "b=RS:" parameters such that a good compromise between the RTCP reporting needs for the application and bandwidth utilization is achieved, see also SDP examples in Annex A.10. When an MTSI MGW uses tandem-free inter-working between two PS networks then it should align the RTCP bandwidths such that RTCP packets can be sent with the same frequency in both networks. This is to allow for sending adaptation requests end-to-end without being forced to buffer the requests in the MTSI MGW. The value of "trr-int" should be set to zero or not transmitted at all (in which case the default "trr</w:t>
      </w:r>
      <w:r w:rsidRPr="00567618">
        <w:noBreakHyphen/>
        <w:t>int" value of zero will be assumed) when Reduced-Size RTCP (see clause</w:t>
      </w:r>
      <w:r>
        <w:t> </w:t>
      </w:r>
      <w:r w:rsidRPr="00567618">
        <w:t>7.3.6) is not used.</w:t>
      </w:r>
    </w:p>
    <w:p w14:paraId="57803D94" w14:textId="77777777" w:rsidR="00FC7E52" w:rsidRPr="00567618" w:rsidRDefault="00FC7E52" w:rsidP="00FC7E52">
      <w:r w:rsidRPr="00567618">
        <w:t xml:space="preserve">For speech sessions, between the MTSI client in terminal and the MTSI MGW, it is beneficial to keep the size of RTCP packets as small as possible in order to reduce the potential disruption of RTCP onto the RTP stream in bandwidth-limited channels. RTCP packet sizes can be minimized by using Reduced-Size RTCP packets or using the parts of RTCP compound packets (according to </w:t>
      </w:r>
      <w:r>
        <w:t>RFC </w:t>
      </w:r>
      <w:r w:rsidRPr="00567618">
        <w:t>3550 [9]) which are required by the application.</w:t>
      </w:r>
    </w:p>
    <w:p w14:paraId="6DC74582" w14:textId="77777777" w:rsidR="00FC7E52" w:rsidRPr="00567618" w:rsidRDefault="00FC7E52" w:rsidP="00FC7E52">
      <w:r w:rsidRPr="00567618">
        <w:t>The MTSI MGW shall be capable of adapting the session to handle possible congestion. For AMR and AMR-WB encoded media, the MTSI MGW shall support the adaptation signalling method using RTCP APP packets as defined in clause</w:t>
      </w:r>
      <w:r>
        <w:t> </w:t>
      </w:r>
      <w:r w:rsidRPr="00567618">
        <w:t>10.2, both towards the MTSI client in terminal and towards the remote network. As the IP client in the remote network may or may not support the RTCP APP signalling method, the MTSI MGW shall also be capable of using the inband CMR in the AMR payload. When receiving inband CMR in the payload from the remote network, the MTSI MGW does not need to move the adaptation signalling to RTCP APP packets before sending it to the MTSI client in terminal.</w:t>
      </w:r>
    </w:p>
    <w:p w14:paraId="10C277E7" w14:textId="77777777" w:rsidR="00FC7E52" w:rsidRPr="00567618" w:rsidRDefault="00FC7E52" w:rsidP="00FC7E52">
      <w:r w:rsidRPr="00567618">
        <w:t xml:space="preserve">For PCM, G.722 and linear 16 bit PCM encoded media, the MTSI MGW shall support </w:t>
      </w:r>
      <w:r>
        <w:t>RFC </w:t>
      </w:r>
      <w:r w:rsidRPr="00567618">
        <w:t>3550 for signalling the experienced quality using RTCP Sender Reports and Receiver Reports.</w:t>
      </w:r>
    </w:p>
    <w:p w14:paraId="0F7E8D25" w14:textId="77777777" w:rsidR="00FC7E52" w:rsidRPr="00567618" w:rsidRDefault="00FC7E52" w:rsidP="00FC7E52">
      <w:r w:rsidRPr="00567618">
        <w:t>For a given RTP based media stream to/from the MTSI client in terminal, the MTSI MGW shall transmit RTCP packets from and receive RTCP packets to the same port number.</w:t>
      </w:r>
    </w:p>
    <w:p w14:paraId="04F98F13" w14:textId="77777777" w:rsidR="00FC7E52" w:rsidRPr="00567618" w:rsidRDefault="00FC7E52" w:rsidP="00FC7E52">
      <w:r w:rsidRPr="00567618">
        <w:t>For a given RTP based media stream to/from the remote network, the MTSI MGW shall transmit RTCP packets from and receive RTCP packets on the same port number, not necessarily the same port number as used to/from the MTSI client in terminal.</w:t>
      </w:r>
    </w:p>
    <w:p w14:paraId="74F27C14" w14:textId="77777777" w:rsidR="00FC7E52" w:rsidRPr="00567618" w:rsidRDefault="00FC7E52" w:rsidP="00FC7E52">
      <w:r w:rsidRPr="00567618">
        <w:t>This facilitates inter-working with fixed/broadband access. However, the MTSI MGW may, based on configuration or local policy, accept RTCP packets that are not received from the same remote port where RTCP packets are sent by either the MTSI client in terminal or the remote network.</w:t>
      </w:r>
    </w:p>
    <w:p w14:paraId="158F039A" w14:textId="77777777" w:rsidR="00FC7E52" w:rsidRPr="00567618" w:rsidRDefault="00FC7E52" w:rsidP="00FC7E52">
      <w:pPr>
        <w:pStyle w:val="Heading4"/>
      </w:pPr>
      <w:bookmarkStart w:id="2460" w:name="_Toc26369422"/>
      <w:bookmarkStart w:id="2461" w:name="_Toc36227304"/>
      <w:bookmarkStart w:id="2462" w:name="_Toc36228319"/>
      <w:bookmarkStart w:id="2463" w:name="_Toc36228946"/>
      <w:bookmarkStart w:id="2464" w:name="_Toc68847265"/>
      <w:bookmarkStart w:id="2465" w:name="_Toc74611200"/>
      <w:bookmarkStart w:id="2466" w:name="_Toc75566479"/>
      <w:bookmarkStart w:id="2467" w:name="_Toc89790030"/>
      <w:bookmarkStart w:id="2468" w:name="_Toc99466667"/>
      <w:bookmarkStart w:id="2469" w:name="_Toc130460718"/>
      <w:r w:rsidRPr="00567618">
        <w:t>12.7.2.8</w:t>
      </w:r>
      <w:r w:rsidRPr="00567618">
        <w:tab/>
        <w:t>RTP usage</w:t>
      </w:r>
      <w:bookmarkEnd w:id="2460"/>
      <w:bookmarkEnd w:id="2461"/>
      <w:bookmarkEnd w:id="2462"/>
      <w:bookmarkEnd w:id="2463"/>
      <w:bookmarkEnd w:id="2464"/>
      <w:bookmarkEnd w:id="2465"/>
      <w:bookmarkEnd w:id="2466"/>
      <w:bookmarkEnd w:id="2467"/>
      <w:bookmarkEnd w:id="2468"/>
      <w:bookmarkEnd w:id="2469"/>
    </w:p>
    <w:p w14:paraId="2A89F9FF" w14:textId="77777777" w:rsidR="00FC7E52" w:rsidRPr="00567618" w:rsidRDefault="00FC7E52" w:rsidP="00FC7E52">
      <w:r w:rsidRPr="00567618">
        <w:t>For AMR and AMR-WB encoded media, the MTSI MGW shall follow the same requirements when inter-working with other IP network as when inter-working with GERAN/UTRAN CS, see clause</w:t>
      </w:r>
      <w:r>
        <w:t> </w:t>
      </w:r>
      <w:r w:rsidRPr="00567618">
        <w:t>12.3.2.1.</w:t>
      </w:r>
    </w:p>
    <w:p w14:paraId="0A487751" w14:textId="77777777" w:rsidR="00FC7E52" w:rsidRPr="00567618" w:rsidRDefault="00FC7E52" w:rsidP="00FC7E52">
      <w:r w:rsidRPr="00567618">
        <w:t>For a given RTP based media stream to/from the MTSI client in terminal, the MTSI MGW shall transmit RTP packets from and receive RTP packets to the same port number.</w:t>
      </w:r>
    </w:p>
    <w:p w14:paraId="19162370" w14:textId="77777777" w:rsidR="00FC7E52" w:rsidRPr="00567618" w:rsidRDefault="00FC7E52" w:rsidP="00FC7E52">
      <w:r w:rsidRPr="00567618">
        <w:t>For a given RTP based media stream to/from the remote network, the MTSI MGW shall transmit RTP packets from and receive RTP packets on the same port number, not necessarily the same port number as used to/from the MTSI client in terminal.</w:t>
      </w:r>
    </w:p>
    <w:p w14:paraId="015A3E55" w14:textId="77777777" w:rsidR="00FC7E52" w:rsidRPr="00567618" w:rsidRDefault="00FC7E52" w:rsidP="00FC7E52">
      <w:r w:rsidRPr="00567618">
        <w:t>This facilitates inter-working with fixed/broadband access. However, the MTSI MGW may, based on configuration or local policy, accept RTP packets that are not received from the same remote port where RTP packets are sent by either the MTSI client in terminal or the remote network.</w:t>
      </w:r>
    </w:p>
    <w:p w14:paraId="7E15F0A8" w14:textId="77777777" w:rsidR="00FC7E52" w:rsidRPr="00567618" w:rsidRDefault="00FC7E52" w:rsidP="00FC7E52">
      <w:pPr>
        <w:pStyle w:val="Heading4"/>
      </w:pPr>
      <w:bookmarkStart w:id="2470" w:name="_Toc26369423"/>
      <w:bookmarkStart w:id="2471" w:name="_Toc36227305"/>
      <w:bookmarkStart w:id="2472" w:name="_Toc36228320"/>
      <w:bookmarkStart w:id="2473" w:name="_Toc36228947"/>
      <w:bookmarkStart w:id="2474" w:name="_Toc68847266"/>
      <w:bookmarkStart w:id="2475" w:name="_Toc74611201"/>
      <w:bookmarkStart w:id="2476" w:name="_Toc75566480"/>
      <w:bookmarkStart w:id="2477" w:name="_Toc89790031"/>
      <w:bookmarkStart w:id="2478" w:name="_Toc99466668"/>
      <w:bookmarkStart w:id="2479" w:name="_Toc130460719"/>
      <w:r w:rsidRPr="00567618">
        <w:t>12.7.2.9</w:t>
      </w:r>
      <w:r w:rsidRPr="00567618">
        <w:tab/>
        <w:t>Session setup and session modification</w:t>
      </w:r>
      <w:bookmarkEnd w:id="2470"/>
      <w:bookmarkEnd w:id="2471"/>
      <w:bookmarkEnd w:id="2472"/>
      <w:bookmarkEnd w:id="2473"/>
      <w:bookmarkEnd w:id="2474"/>
      <w:bookmarkEnd w:id="2475"/>
      <w:bookmarkEnd w:id="2476"/>
      <w:bookmarkEnd w:id="2477"/>
      <w:bookmarkEnd w:id="2478"/>
      <w:bookmarkEnd w:id="2479"/>
    </w:p>
    <w:p w14:paraId="2ABE5C90" w14:textId="77777777" w:rsidR="00FC7E52" w:rsidRPr="00567618" w:rsidRDefault="00FC7E52" w:rsidP="00FC7E52">
      <w:r w:rsidRPr="00567618">
        <w:t>The MTSI MGW shall be capable of dynamically adding and dropping speech media during the session.</w:t>
      </w:r>
    </w:p>
    <w:p w14:paraId="63F1C52B" w14:textId="77777777" w:rsidR="00FC7E52" w:rsidRPr="00567618" w:rsidRDefault="00FC7E52" w:rsidP="00FC7E52">
      <w:r w:rsidRPr="00567618">
        <w:t>The MTSI MGW may use the original SDP offer received from the MTSI client in terminal when creating an SDP offer that is to be sent outbound to the remote network.</w:t>
      </w:r>
    </w:p>
    <w:p w14:paraId="4D26000D" w14:textId="77777777" w:rsidR="00FC7E52" w:rsidRPr="00567618" w:rsidRDefault="00FC7E52" w:rsidP="00FC7E52">
      <w:r w:rsidRPr="00567618">
        <w:t>If the MTSI MGW adds codecs to the SDP offer then it shall follow the recommendations of Clause</w:t>
      </w:r>
      <w:r>
        <w:t> </w:t>
      </w:r>
      <w:r w:rsidRPr="00567618">
        <w:t>12.7.2.3 when creating the outbound SDP offer and when selecting which codec to include in the outbound SDP answer.</w:t>
      </w:r>
    </w:p>
    <w:p w14:paraId="45DCCF1C" w14:textId="77777777" w:rsidR="00FC7E52" w:rsidRPr="00567618" w:rsidRDefault="00FC7E52" w:rsidP="00FC7E52">
      <w:r w:rsidRPr="00567618">
        <w:t>If the MTSI MGW generates an SDP offer based on the offer received from the MTSI client in terminal, it should maintain the ptime and maxptime values as indicated by the MTSI client in terminal. If the MTSI MGW generates an SDP offer without using the SDP offer from the MTSI client in terminal then it should define the ptime and maxptime values in accordance in Clause</w:t>
      </w:r>
      <w:r>
        <w:t> </w:t>
      </w:r>
      <w:r w:rsidRPr="00567618">
        <w:t>12.7.2.6, i.e. the preferred values for ptime and maxptime are 20 and 80 respectively.</w:t>
      </w:r>
    </w:p>
    <w:p w14:paraId="43023D96" w14:textId="77777777" w:rsidR="00FC7E52" w:rsidRPr="00567618" w:rsidRDefault="00FC7E52" w:rsidP="00FC7E52">
      <w:r w:rsidRPr="00567618">
        <w:t>If the MTSI MGW does not support AVPF (nor SDPCapNeg) then it shall not include the corresponding lines in the SDP offer that is sent to the remote network.</w:t>
      </w:r>
    </w:p>
    <w:p w14:paraId="48018A38" w14:textId="77777777" w:rsidR="00FC7E52" w:rsidRPr="00567618" w:rsidRDefault="00FC7E52" w:rsidP="00FC7E52">
      <w:pPr>
        <w:pStyle w:val="Heading4"/>
      </w:pPr>
      <w:bookmarkStart w:id="2480" w:name="_Toc26369424"/>
      <w:bookmarkStart w:id="2481" w:name="_Toc36227306"/>
      <w:bookmarkStart w:id="2482" w:name="_Toc36228321"/>
      <w:bookmarkStart w:id="2483" w:name="_Toc36228948"/>
      <w:bookmarkStart w:id="2484" w:name="_Toc68847267"/>
      <w:bookmarkStart w:id="2485" w:name="_Toc74611202"/>
      <w:bookmarkStart w:id="2486" w:name="_Toc75566481"/>
      <w:bookmarkStart w:id="2487" w:name="_Toc89790032"/>
      <w:bookmarkStart w:id="2488" w:name="_Toc99466669"/>
      <w:bookmarkStart w:id="2489" w:name="_Toc130460720"/>
      <w:r w:rsidRPr="00567618">
        <w:t>12.7.2.10</w:t>
      </w:r>
      <w:r w:rsidRPr="00567618">
        <w:tab/>
        <w:t>Audio level alignment</w:t>
      </w:r>
      <w:bookmarkEnd w:id="2480"/>
      <w:bookmarkEnd w:id="2481"/>
      <w:bookmarkEnd w:id="2482"/>
      <w:bookmarkEnd w:id="2483"/>
      <w:bookmarkEnd w:id="2484"/>
      <w:bookmarkEnd w:id="2485"/>
      <w:bookmarkEnd w:id="2486"/>
      <w:bookmarkEnd w:id="2487"/>
      <w:bookmarkEnd w:id="2488"/>
      <w:bookmarkEnd w:id="2489"/>
    </w:p>
    <w:p w14:paraId="7E20614E" w14:textId="77777777" w:rsidR="00FC7E52" w:rsidRPr="00567618" w:rsidRDefault="00FC7E52" w:rsidP="00FC7E52">
      <w:r w:rsidRPr="00567618">
        <w:t>In case of interworking, the audio levels should be aligned to ensure suitable audio levels to the end users. This is especially important when codecs with different overload points are used on each side of the MTSI MGW as this can result in an asymmetrical loudness between the end points.</w:t>
      </w:r>
    </w:p>
    <w:p w14:paraId="3B41DACF" w14:textId="77777777" w:rsidR="00FC7E52" w:rsidRPr="00567618" w:rsidRDefault="00FC7E52" w:rsidP="00FC7E52">
      <w:pPr>
        <w:pStyle w:val="NO"/>
      </w:pPr>
      <w:r w:rsidRPr="00567618">
        <w:t>NOTE 1:</w:t>
      </w:r>
      <w:r w:rsidRPr="00567618">
        <w:tab/>
        <w:t>The overload point of a given codec refers to the adjustment factor between the digital levels in input/output of this codec and the resulting acoustic levels. In practice the overload point value corresponds to the analog Root Mean Square (RMS) level of a full-scale sinusoidal signal.</w:t>
      </w:r>
    </w:p>
    <w:p w14:paraId="6873F935" w14:textId="77777777" w:rsidR="00FC7E52" w:rsidRPr="00567618" w:rsidRDefault="00FC7E52" w:rsidP="00FC7E52">
      <w:r w:rsidRPr="00567618">
        <w:t>For MTSI client in terminal using fixed access, clause</w:t>
      </w:r>
      <w:r>
        <w:t> </w:t>
      </w:r>
      <w:r w:rsidRPr="00567618">
        <w:t>18.8 applies to ensure proper audio alignment.</w:t>
      </w:r>
    </w:p>
    <w:p w14:paraId="442C676E" w14:textId="77777777" w:rsidR="00FC7E52" w:rsidRPr="00567618" w:rsidRDefault="00FC7E52" w:rsidP="00FC7E52">
      <w:r w:rsidRPr="00567618">
        <w:t>For communications requiring interworking with other IMS or non-IMS IP networks, terminals connected to these networks may use different codecs, which have different overload points. In this case, it is recommended that the MTSI MGW doing transcoding ensure proper audio level alignment. This alignment shall be performed such that the nominal level is preserved (0 dBm0 shall be maintained to 0 dBm0). As an example, a fixed CAT-IQ DECT terminal implementing G.722 with a 9 dBm0 overload point as recommended in ITU-T Recommendation G.722</w:t>
      </w:r>
      <w:r>
        <w:t> </w:t>
      </w:r>
      <w:r w:rsidRPr="00567618">
        <w:t>[78] might need some audio level alignment in case of wideband voice interworking with a 3GPP terminal using AMR-WB with a 3.14 dBm0 overload point.  The audio level alignment may use dynamic range control to prevent saturation or clipping.</w:t>
      </w:r>
    </w:p>
    <w:p w14:paraId="7688C67E" w14:textId="77777777" w:rsidR="00FC7E52" w:rsidRPr="00567618" w:rsidRDefault="00FC7E52" w:rsidP="00FC7E52">
      <w:pPr>
        <w:pStyle w:val="NO"/>
      </w:pPr>
      <w:r w:rsidRPr="00567618">
        <w:t>NOTE 2:</w:t>
      </w:r>
      <w:r w:rsidRPr="00567618">
        <w:tab/>
        <w:t>The definition of the dBm0 unit can be found in ITU-T P.10</w:t>
      </w:r>
      <w:r>
        <w:t> </w:t>
      </w:r>
      <w:r w:rsidRPr="00567618">
        <w:t>[108].</w:t>
      </w:r>
    </w:p>
    <w:p w14:paraId="7833C050" w14:textId="77777777" w:rsidR="00FC7E52" w:rsidRPr="00567618" w:rsidRDefault="00FC7E52" w:rsidP="00FC7E52">
      <w:pPr>
        <w:pStyle w:val="FP"/>
      </w:pPr>
    </w:p>
    <w:p w14:paraId="7465B6AB" w14:textId="77777777" w:rsidR="00FC7E52" w:rsidRPr="00567618" w:rsidRDefault="00FC7E52" w:rsidP="00FC7E52">
      <w:pPr>
        <w:pStyle w:val="Heading3"/>
        <w:rPr>
          <w:noProof/>
        </w:rPr>
      </w:pPr>
      <w:bookmarkStart w:id="2490" w:name="_Toc26369425"/>
      <w:bookmarkStart w:id="2491" w:name="_Toc36227307"/>
      <w:bookmarkStart w:id="2492" w:name="_Toc36228322"/>
      <w:bookmarkStart w:id="2493" w:name="_Toc36228949"/>
      <w:bookmarkStart w:id="2494" w:name="_Toc68847268"/>
      <w:bookmarkStart w:id="2495" w:name="_Toc74611203"/>
      <w:bookmarkStart w:id="2496" w:name="_Toc75566482"/>
      <w:bookmarkStart w:id="2497" w:name="_Toc89790033"/>
      <w:bookmarkStart w:id="2498" w:name="_Toc99466670"/>
      <w:bookmarkStart w:id="2499" w:name="_Toc130460721"/>
      <w:r w:rsidRPr="00567618">
        <w:rPr>
          <w:noProof/>
        </w:rPr>
        <w:t>12.7.3</w:t>
      </w:r>
      <w:r w:rsidRPr="00567618">
        <w:rPr>
          <w:noProof/>
        </w:rPr>
        <w:tab/>
        <w:t>Explicit Congestion Notification</w:t>
      </w:r>
      <w:bookmarkEnd w:id="2490"/>
      <w:bookmarkEnd w:id="2491"/>
      <w:bookmarkEnd w:id="2492"/>
      <w:bookmarkEnd w:id="2493"/>
      <w:bookmarkEnd w:id="2494"/>
      <w:bookmarkEnd w:id="2495"/>
      <w:bookmarkEnd w:id="2496"/>
      <w:bookmarkEnd w:id="2497"/>
      <w:bookmarkEnd w:id="2498"/>
      <w:bookmarkEnd w:id="2499"/>
    </w:p>
    <w:p w14:paraId="7D1DB6D4" w14:textId="77777777" w:rsidR="00FC7E52" w:rsidRPr="00567618" w:rsidRDefault="00FC7E52" w:rsidP="00FC7E52">
      <w:pPr>
        <w:rPr>
          <w:noProof/>
        </w:rPr>
      </w:pPr>
      <w:r w:rsidRPr="00567618">
        <w:rPr>
          <w:noProof/>
        </w:rPr>
        <w:t>An MTSI MGW can be used to enable ECN within the local network when the local ECN-capable MTSI client in terminal is in a network that properly handles ECN-marked packets, and either the remote network cannot be confirmed to properly handle ECN-marked packets or the remote terminal does not support or use ECN.</w:t>
      </w:r>
    </w:p>
    <w:p w14:paraId="77FBD4D4" w14:textId="77777777" w:rsidR="00FC7E52" w:rsidRPr="00567618" w:rsidRDefault="00FC7E52" w:rsidP="00FC7E52">
      <w:pPr>
        <w:rPr>
          <w:noProof/>
        </w:rPr>
      </w:pPr>
      <w:r w:rsidRPr="00567618">
        <w:rPr>
          <w:noProof/>
        </w:rPr>
        <w:t>If ECN is supported in the MTSI MGW, then the MTSI MGW shall also:</w:t>
      </w:r>
    </w:p>
    <w:p w14:paraId="1320C5ED" w14:textId="77777777" w:rsidR="00FC7E52" w:rsidRPr="00567618" w:rsidRDefault="00FC7E52" w:rsidP="00FC7E52">
      <w:pPr>
        <w:pStyle w:val="B1"/>
        <w:rPr>
          <w:noProof/>
        </w:rPr>
      </w:pPr>
      <w:r w:rsidRPr="00567618">
        <w:rPr>
          <w:noProof/>
        </w:rPr>
        <w:t>-</w:t>
      </w:r>
      <w:r w:rsidRPr="00567618">
        <w:rPr>
          <w:noProof/>
        </w:rPr>
        <w:tab/>
        <w:t xml:space="preserve">support RTP/AVPF and SDPCapNeg if the MTSI MGW supports </w:t>
      </w:r>
      <w:r w:rsidRPr="00567618">
        <w:t>RTCP AVPF ECN feedback messages</w:t>
      </w:r>
      <w:r w:rsidRPr="00567618">
        <w:rPr>
          <w:noProof/>
        </w:rPr>
        <w:t>;</w:t>
      </w:r>
    </w:p>
    <w:p w14:paraId="6B55C0C7" w14:textId="77777777" w:rsidR="00FC7E52" w:rsidRPr="00567618" w:rsidRDefault="00FC7E52" w:rsidP="00FC7E52">
      <w:pPr>
        <w:pStyle w:val="B1"/>
        <w:rPr>
          <w:noProof/>
        </w:rPr>
      </w:pPr>
      <w:r w:rsidRPr="00567618">
        <w:rPr>
          <w:noProof/>
        </w:rPr>
        <w:t>-</w:t>
      </w:r>
      <w:r w:rsidRPr="00567618">
        <w:rPr>
          <w:noProof/>
        </w:rPr>
        <w:tab/>
        <w:t>be capable of enabling end-to-end rate adaptation between the local MTSI client in terminal and the remote client by performing the following towards the local MTSI client in terminal:</w:t>
      </w:r>
    </w:p>
    <w:p w14:paraId="53D18E86" w14:textId="77777777" w:rsidR="00FC7E52" w:rsidRPr="00567618" w:rsidRDefault="00FC7E52" w:rsidP="00FC7E52">
      <w:pPr>
        <w:pStyle w:val="B2"/>
      </w:pPr>
      <w:r w:rsidRPr="00567618">
        <w:t>-</w:t>
      </w:r>
      <w:r w:rsidRPr="00567618">
        <w:tab/>
        <w:t>negotiate the use of ECN;</w:t>
      </w:r>
    </w:p>
    <w:p w14:paraId="29558AD0" w14:textId="77777777" w:rsidR="00FC7E52" w:rsidRPr="00567618" w:rsidRDefault="00FC7E52" w:rsidP="00FC7E52">
      <w:pPr>
        <w:pStyle w:val="B2"/>
      </w:pPr>
      <w:r w:rsidRPr="00567618">
        <w:t>-</w:t>
      </w:r>
      <w:r w:rsidRPr="00567618">
        <w:tab/>
      </w:r>
      <w:r w:rsidRPr="00567618">
        <w:rPr>
          <w:noProof/>
        </w:rPr>
        <w:t>support ECN as described in this specification for the MTSI client in terminal, except that the MTSI MGW does not determine whether ECN can be used based on the Radio Access Technology.</w:t>
      </w:r>
    </w:p>
    <w:p w14:paraId="51BB2920" w14:textId="77777777" w:rsidR="00FC7E52" w:rsidRPr="00567618" w:rsidRDefault="00FC7E52" w:rsidP="00FC7E52">
      <w:pPr>
        <w:pStyle w:val="NO"/>
      </w:pPr>
      <w:r w:rsidRPr="00567618">
        <w:t>NOTE:</w:t>
      </w:r>
      <w:r w:rsidRPr="00567618">
        <w:tab/>
        <w:t>The adaptation requests are transmitted between the local and the remote client without modification by the MTSI MGW.</w:t>
      </w:r>
    </w:p>
    <w:p w14:paraId="1425891E" w14:textId="77777777" w:rsidR="00FC7E52" w:rsidRPr="00567618" w:rsidRDefault="00FC7E52" w:rsidP="00FC7E52">
      <w:r w:rsidRPr="00567618">
        <w:t>An MTSI MGW can also be used to enable ECN end-to-end if the remote client uses ECN in a different way than what is described in this specification for the MTSI client in terminal, e.g. if the remote client only supports probing for the ECN initiation phase or it needs the RTCP AVPF ECN feedback messages.</w:t>
      </w:r>
    </w:p>
    <w:p w14:paraId="7F0A0B3A" w14:textId="77777777" w:rsidR="00FC7E52" w:rsidRPr="00567618" w:rsidRDefault="00FC7E52" w:rsidP="00FC7E52">
      <w:pPr>
        <w:pStyle w:val="Heading3"/>
      </w:pPr>
      <w:bookmarkStart w:id="2500" w:name="_Toc26369426"/>
      <w:bookmarkStart w:id="2501" w:name="_Toc36227308"/>
      <w:bookmarkStart w:id="2502" w:name="_Toc36228323"/>
      <w:bookmarkStart w:id="2503" w:name="_Toc36228950"/>
      <w:bookmarkStart w:id="2504" w:name="_Toc68847269"/>
      <w:bookmarkStart w:id="2505" w:name="_Toc74611204"/>
      <w:bookmarkStart w:id="2506" w:name="_Toc75566483"/>
      <w:bookmarkStart w:id="2507" w:name="_Toc89790034"/>
      <w:bookmarkStart w:id="2508" w:name="_Toc99466671"/>
      <w:bookmarkStart w:id="2509" w:name="_Toc130460722"/>
      <w:r w:rsidRPr="00567618">
        <w:t>12.7.4</w:t>
      </w:r>
      <w:r w:rsidRPr="00567618">
        <w:tab/>
        <w:t>Text</w:t>
      </w:r>
      <w:bookmarkEnd w:id="2500"/>
      <w:bookmarkEnd w:id="2501"/>
      <w:bookmarkEnd w:id="2502"/>
      <w:bookmarkEnd w:id="2503"/>
      <w:bookmarkEnd w:id="2504"/>
      <w:bookmarkEnd w:id="2505"/>
      <w:bookmarkEnd w:id="2506"/>
      <w:bookmarkEnd w:id="2507"/>
      <w:bookmarkEnd w:id="2508"/>
      <w:bookmarkEnd w:id="2509"/>
    </w:p>
    <w:p w14:paraId="3F5DAD47" w14:textId="77777777" w:rsidR="00FC7E52" w:rsidRPr="00567618" w:rsidRDefault="00FC7E52" w:rsidP="00FC7E52">
      <w:pPr>
        <w:rPr>
          <w:color w:val="000000"/>
        </w:rPr>
      </w:pPr>
      <w:bookmarkStart w:id="2510" w:name="_MCCTEMPBM_CRPT86940103___5"/>
      <w:r w:rsidRPr="00567618">
        <w:t>The codec and other considerations for real-time text described in the present document for MTSI clients in terminal using 3GPP access apply also to MTSI clients in terminal using fixed access. T</w:t>
      </w:r>
      <w:r w:rsidRPr="00567618">
        <w:rPr>
          <w:color w:val="000000"/>
        </w:rPr>
        <w:t>here are thus no inter-working considerations on the media level between these types of end-points.</w:t>
      </w:r>
    </w:p>
    <w:p w14:paraId="07CD445A" w14:textId="77777777" w:rsidR="00FC7E52" w:rsidRPr="00567618" w:rsidRDefault="00FC7E52" w:rsidP="00FC7E52">
      <w:pPr>
        <w:pStyle w:val="Heading3"/>
      </w:pPr>
      <w:bookmarkStart w:id="2511" w:name="_Toc26369427"/>
      <w:bookmarkStart w:id="2512" w:name="_Toc36227309"/>
      <w:bookmarkStart w:id="2513" w:name="_Toc36228324"/>
      <w:bookmarkStart w:id="2514" w:name="_Toc36228951"/>
      <w:bookmarkStart w:id="2515" w:name="_Toc68847270"/>
      <w:bookmarkStart w:id="2516" w:name="_Toc74611205"/>
      <w:bookmarkStart w:id="2517" w:name="_Toc75566484"/>
      <w:bookmarkStart w:id="2518" w:name="_Toc89790035"/>
      <w:bookmarkStart w:id="2519" w:name="_Toc99466672"/>
      <w:bookmarkStart w:id="2520" w:name="_Toc130460723"/>
      <w:bookmarkEnd w:id="2510"/>
      <w:r w:rsidRPr="00567618">
        <w:t>12.7.</w:t>
      </w:r>
      <w:r w:rsidRPr="00567618">
        <w:rPr>
          <w:lang w:eastAsia="ko-KR"/>
        </w:rPr>
        <w:t>5</w:t>
      </w:r>
      <w:r w:rsidRPr="00567618">
        <w:rPr>
          <w:noProof/>
        </w:rPr>
        <w:tab/>
      </w:r>
      <w:r w:rsidRPr="00567618">
        <w:rPr>
          <w:lang w:eastAsia="ko-KR"/>
        </w:rPr>
        <w:t>Inter-working IPv4 and IPv6 networks</w:t>
      </w:r>
      <w:bookmarkEnd w:id="2511"/>
      <w:bookmarkEnd w:id="2512"/>
      <w:bookmarkEnd w:id="2513"/>
      <w:bookmarkEnd w:id="2514"/>
      <w:bookmarkEnd w:id="2515"/>
      <w:bookmarkEnd w:id="2516"/>
      <w:bookmarkEnd w:id="2517"/>
      <w:bookmarkEnd w:id="2518"/>
      <w:bookmarkEnd w:id="2519"/>
      <w:bookmarkEnd w:id="2520"/>
    </w:p>
    <w:p w14:paraId="68C3F614" w14:textId="77777777" w:rsidR="00FC7E52" w:rsidRPr="00567618" w:rsidRDefault="00FC7E52" w:rsidP="00FC7E52">
      <w:pPr>
        <w:rPr>
          <w:lang w:eastAsia="ko-KR"/>
        </w:rPr>
      </w:pPr>
      <w:r w:rsidRPr="00567618">
        <w:rPr>
          <w:noProof/>
          <w:lang w:eastAsia="ko-KR"/>
        </w:rPr>
        <w:t xml:space="preserve">If different IP versions are used by the offerer and the answerer, </w:t>
      </w:r>
      <w:r w:rsidRPr="00567618">
        <w:rPr>
          <w:lang w:eastAsia="ko-KR"/>
        </w:rPr>
        <w:t>information in the SDP offer or answer related to IP version and QoS negotiation should be modified appropriately by the MTSI MGW so that the offerer and the answerer agree with an identical or similar source bit-rates.</w:t>
      </w:r>
    </w:p>
    <w:p w14:paraId="40C43EBF" w14:textId="77777777" w:rsidR="00FC7E52" w:rsidRPr="00567618" w:rsidRDefault="00FC7E52" w:rsidP="00FC7E52">
      <w:pPr>
        <w:rPr>
          <w:noProof/>
          <w:lang w:eastAsia="ko-KR"/>
        </w:rPr>
      </w:pPr>
      <w:bookmarkStart w:id="2521" w:name="_MCCTEMPBM_CRPT86940104___5"/>
      <w:r w:rsidRPr="00567618">
        <w:rPr>
          <w:noProof/>
          <w:lang w:eastAsia="ko-KR"/>
        </w:rPr>
        <w:t xml:space="preserve">For video, b=AS in IPv6 should be assumed to be a product of b=AS in IPv4 and 1.04, rounded down to a nearest integer, when other information that can be used to re-compute b=AS in IPv6 from b=AS in IPv4 is not present. Likewise, b=AS in IPv4 should be assumed to be a product of b=AS in IPv6 and 0.96, rounded up to a nearest integer. These formulas meet the relationship of b=AS values </w:t>
      </w:r>
      <w:r w:rsidRPr="00567618">
        <w:rPr>
          <w:color w:val="000000"/>
          <w:lang w:eastAsia="ko-KR"/>
        </w:rPr>
        <w:t xml:space="preserve">for 176×144 and 320×240 </w:t>
      </w:r>
      <w:r w:rsidRPr="00567618">
        <w:rPr>
          <w:noProof/>
          <w:lang w:eastAsia="ko-KR"/>
        </w:rPr>
        <w:t>in Table N.x. Depending on service policy or codec configuration, other formulas can be used.</w:t>
      </w:r>
    </w:p>
    <w:bookmarkEnd w:id="2521"/>
    <w:p w14:paraId="43A80B4A" w14:textId="77777777" w:rsidR="00FC7E52" w:rsidRPr="00567618" w:rsidRDefault="00FC7E52" w:rsidP="00FC7E52">
      <w:pPr>
        <w:rPr>
          <w:noProof/>
          <w:lang w:eastAsia="ko-KR"/>
        </w:rPr>
      </w:pPr>
      <w:r w:rsidRPr="00567618">
        <w:rPr>
          <w:noProof/>
          <w:lang w:eastAsia="ko-KR"/>
        </w:rPr>
        <w:t>An MTSI MGW for interworking between IPv4 and IPv6 networks supporting the ‘a=bw-info’ attribute (see clause</w:t>
      </w:r>
      <w:r>
        <w:rPr>
          <w:noProof/>
          <w:lang w:eastAsia="ko-KR"/>
        </w:rPr>
        <w:t> </w:t>
      </w:r>
      <w:r w:rsidRPr="00567618">
        <w:rPr>
          <w:noProof/>
          <w:lang w:eastAsia="ko-KR"/>
        </w:rPr>
        <w:t>19) shall re-compute the bandwidth properties signalled with this attribute if only bandwidths for either IPv4 or IPv6 are present. If bandwidth properties are provided with values for both IPv4 and IPv6 then the MTSI MGW should not re-compute the bandwidths.</w:t>
      </w:r>
    </w:p>
    <w:p w14:paraId="20C5F0EC" w14:textId="77777777" w:rsidR="00FC7E52" w:rsidRPr="00567618" w:rsidRDefault="00FC7E52" w:rsidP="00FC7E52">
      <w:pPr>
        <w:pStyle w:val="Heading2"/>
      </w:pPr>
      <w:bookmarkStart w:id="2522" w:name="_Toc26369428"/>
      <w:bookmarkStart w:id="2523" w:name="_Toc36227310"/>
      <w:bookmarkStart w:id="2524" w:name="_Toc36228325"/>
      <w:bookmarkStart w:id="2525" w:name="_Toc36228952"/>
      <w:bookmarkStart w:id="2526" w:name="_Toc68847271"/>
      <w:bookmarkStart w:id="2527" w:name="_Toc74611206"/>
      <w:bookmarkStart w:id="2528" w:name="_Toc75566485"/>
      <w:bookmarkStart w:id="2529" w:name="_Toc89790036"/>
      <w:bookmarkStart w:id="2530" w:name="_Toc99466673"/>
      <w:bookmarkStart w:id="2531" w:name="_Toc130460724"/>
      <w:r w:rsidRPr="00567618">
        <w:t>12.8</w:t>
      </w:r>
      <w:r w:rsidRPr="00567618">
        <w:tab/>
        <w:t>MGW handling for NO_REQ interworking</w:t>
      </w:r>
      <w:bookmarkEnd w:id="2522"/>
      <w:bookmarkEnd w:id="2523"/>
      <w:bookmarkEnd w:id="2524"/>
      <w:bookmarkEnd w:id="2525"/>
      <w:bookmarkEnd w:id="2526"/>
      <w:bookmarkEnd w:id="2527"/>
      <w:bookmarkEnd w:id="2528"/>
      <w:bookmarkEnd w:id="2529"/>
      <w:bookmarkEnd w:id="2530"/>
      <w:bookmarkEnd w:id="2531"/>
    </w:p>
    <w:p w14:paraId="64B85BCF" w14:textId="77777777" w:rsidR="00FC7E52" w:rsidRPr="00567618" w:rsidRDefault="00FC7E52" w:rsidP="00FC7E52">
      <w:pPr>
        <w:spacing w:before="120" w:after="0"/>
        <w:outlineLvl w:val="1"/>
        <w:rPr>
          <w:lang w:eastAsia="ja-JP"/>
        </w:rPr>
      </w:pPr>
      <w:r w:rsidRPr="00567618">
        <w:rPr>
          <w:lang w:eastAsia="ja-JP"/>
        </w:rPr>
        <w:t>The meaning of "none" and "NO_REQ" for EVS (as specified in TS</w:t>
      </w:r>
      <w:r>
        <w:rPr>
          <w:lang w:eastAsia="ja-JP"/>
        </w:rPr>
        <w:t> </w:t>
      </w:r>
      <w:r w:rsidRPr="00567618">
        <w:rPr>
          <w:lang w:eastAsia="ja-JP"/>
        </w:rPr>
        <w:t>26.445</w:t>
      </w:r>
      <w:r>
        <w:rPr>
          <w:lang w:eastAsia="ja-JP"/>
        </w:rPr>
        <w:t> </w:t>
      </w:r>
      <w:r w:rsidRPr="00567618">
        <w:rPr>
          <w:lang w:eastAsia="ja-JP"/>
        </w:rPr>
        <w:t>[125] is not equivalent to code-point "CMR=15" for AMR and AMR-WB (as specified according to TS</w:t>
      </w:r>
      <w:r>
        <w:rPr>
          <w:lang w:eastAsia="ja-JP"/>
        </w:rPr>
        <w:t> </w:t>
      </w:r>
      <w:r w:rsidRPr="00567618">
        <w:rPr>
          <w:lang w:eastAsia="ja-JP"/>
        </w:rPr>
        <w:t xml:space="preserve">26.114 and </w:t>
      </w:r>
      <w:r>
        <w:rPr>
          <w:lang w:eastAsia="ja-JP"/>
        </w:rPr>
        <w:t>RFC </w:t>
      </w:r>
      <w:r w:rsidRPr="00567618">
        <w:rPr>
          <w:lang w:eastAsia="ja-JP"/>
        </w:rPr>
        <w:t>4867 with its errata):</w:t>
      </w:r>
    </w:p>
    <w:p w14:paraId="0FA6F862"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For AMR-WB, CMR=15 overrides the previously received CMR value (correspondi</w:t>
      </w:r>
      <w:r w:rsidRPr="00567618">
        <w:rPr>
          <w:lang w:eastAsia="ja-JP"/>
        </w:rPr>
        <w:t xml:space="preserve">ng to a speech mode or CMR=15). </w:t>
      </w:r>
      <w:r w:rsidRPr="00567618">
        <w:rPr>
          <w:rFonts w:eastAsia="SimSun"/>
          <w:lang w:eastAsia="ja-JP"/>
        </w:rPr>
        <w:t xml:space="preserve">In other words, when an MTSI client receives CMR15 it is no longer restricted for its outbound packets by the previously received CMR, however it still complies </w:t>
      </w:r>
      <w:r w:rsidRPr="00567618">
        <w:rPr>
          <w:lang w:eastAsia="ja-JP"/>
        </w:rPr>
        <w:t>with</w:t>
      </w:r>
      <w:r w:rsidRPr="00567618">
        <w:rPr>
          <w:rFonts w:eastAsia="SimSun"/>
          <w:lang w:eastAsia="ja-JP"/>
        </w:rPr>
        <w:t xml:space="preserve"> the negotiated mode-set.</w:t>
      </w:r>
    </w:p>
    <w:p w14:paraId="13937576" w14:textId="77777777" w:rsidR="00FC7E52" w:rsidRPr="00567618" w:rsidRDefault="00FC7E52" w:rsidP="00FC7E52">
      <w:pPr>
        <w:pStyle w:val="B1"/>
        <w:rPr>
          <w:lang w:eastAsia="ja-JP"/>
        </w:rPr>
      </w:pPr>
      <w:r w:rsidRPr="00567618">
        <w:rPr>
          <w:rFonts w:eastAsia="SimSun"/>
          <w:lang w:eastAsia="ja-JP"/>
        </w:rPr>
        <w:t>-</w:t>
      </w:r>
      <w:r w:rsidRPr="00567618">
        <w:rPr>
          <w:rFonts w:eastAsia="SimSun"/>
          <w:lang w:eastAsia="ja-JP"/>
        </w:rPr>
        <w:tab/>
        <w:t>For EVS, the 'NO_REQ' and 'none' CMR code points mean that there is no request and this CMR value shall be ignored. In other words, when an MTSI client receives NO_REQ or 'none' for EVS it is still restricted for its outbound packets by the previously received CMR (if any) and in addition it still complies within the negotiated codec operation modes.</w:t>
      </w:r>
    </w:p>
    <w:p w14:paraId="1B0DE9A4" w14:textId="77777777" w:rsidR="00FC7E52" w:rsidRPr="00567618" w:rsidRDefault="00FC7E52" w:rsidP="00FC7E52">
      <w:pPr>
        <w:spacing w:before="120" w:after="0"/>
        <w:outlineLvl w:val="1"/>
        <w:rPr>
          <w:lang w:eastAsia="ja-JP"/>
        </w:rPr>
      </w:pPr>
      <w:r w:rsidRPr="00567618">
        <w:rPr>
          <w:lang w:eastAsia="ja-JP"/>
        </w:rPr>
        <w:t xml:space="preserve">MGWs in the path, repacking between the RTP format according to </w:t>
      </w:r>
      <w:r>
        <w:rPr>
          <w:lang w:eastAsia="ja-JP"/>
        </w:rPr>
        <w:t>RFC </w:t>
      </w:r>
      <w:r w:rsidRPr="00567618">
        <w:rPr>
          <w:lang w:eastAsia="ja-JP"/>
        </w:rPr>
        <w:t>4867</w:t>
      </w:r>
      <w:r>
        <w:rPr>
          <w:lang w:eastAsia="ja-JP"/>
        </w:rPr>
        <w:t> </w:t>
      </w:r>
      <w:r w:rsidRPr="00567618">
        <w:rPr>
          <w:lang w:eastAsia="ja-JP"/>
        </w:rPr>
        <w:t>[28] and the EVS RTP format in TS</w:t>
      </w:r>
      <w:r>
        <w:rPr>
          <w:lang w:eastAsia="ja-JP"/>
        </w:rPr>
        <w:t> </w:t>
      </w:r>
      <w:r w:rsidRPr="00567618">
        <w:rPr>
          <w:lang w:eastAsia="ja-JP"/>
        </w:rPr>
        <w:t>26.445</w:t>
      </w:r>
      <w:r>
        <w:rPr>
          <w:lang w:eastAsia="ja-JP"/>
        </w:rPr>
        <w:t> </w:t>
      </w:r>
      <w:r w:rsidRPr="00567618">
        <w:rPr>
          <w:lang w:eastAsia="ja-JP"/>
        </w:rPr>
        <w:t>[125] shall translate between these code-points (in transcoder-free operation):</w:t>
      </w:r>
    </w:p>
    <w:p w14:paraId="7FC8EDC6"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a single frame per packet from AMR-WB to EVS (AMR-WB IO): CMR=15 shall be replaced by the highest possible of EVS AMR-WB IO allowed in the session.</w:t>
      </w:r>
    </w:p>
    <w:p w14:paraId="5A56C3C8"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a single frame per packet from EVS (AMR-WB IO) to AMR-WB: NO_REQ and none shall be replaced by the previously sent CMR (or the highest possible of AMR-WB allowed in the session if no request has been sent since the beginning of the session).</w:t>
      </w:r>
    </w:p>
    <w:p w14:paraId="4DA1BD6D"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more than one frame per packet (e.g. from 1 frame per packet to 2 frames per packets or vice versa), the MGW may have to "combine" or "repeat" CMRs following same translation as for the single frame per packet when applicable.</w:t>
      </w:r>
    </w:p>
    <w:p w14:paraId="50ECDC68" w14:textId="77777777" w:rsidR="00FC7E52" w:rsidRPr="00567618" w:rsidRDefault="00FC7E52" w:rsidP="00FC7E52">
      <w:pPr>
        <w:rPr>
          <w:rFonts w:eastAsia="SimSun"/>
          <w:lang w:eastAsia="ja-JP"/>
        </w:rPr>
      </w:pPr>
      <w:r w:rsidRPr="00567618">
        <w:rPr>
          <w:rFonts w:eastAsia="SimSun"/>
          <w:lang w:eastAsia="ja-JP"/>
        </w:rPr>
        <w:t>The above translation rules apply except when MGW wants to change the CMR. An example is when a MGW detects problems at an early stage in uplink which may require the MGW to send a CMR to limit bitrate at a lower value than the incoming CMR from the remote media receiver.</w:t>
      </w:r>
    </w:p>
    <w:p w14:paraId="29D06B82" w14:textId="77777777" w:rsidR="00FC7E52" w:rsidRPr="00567618" w:rsidRDefault="00FC7E52" w:rsidP="00FC7E52">
      <w:pPr>
        <w:pStyle w:val="NO"/>
        <w:rPr>
          <w:lang w:eastAsia="ja-JP"/>
        </w:rPr>
      </w:pPr>
      <w:r w:rsidRPr="00567618">
        <w:rPr>
          <w:lang w:eastAsia="ja-JP"/>
        </w:rPr>
        <w:t>NOTE:</w:t>
      </w:r>
      <w:r w:rsidRPr="00567618">
        <w:rPr>
          <w:lang w:eastAsia="ja-JP"/>
        </w:rPr>
        <w:tab/>
        <w:t>When EVS AMR-WB IO is not used (transcoder-free operation is not possible), the speech path is split into two links (AMR-WB and EVS) and the adaptation on these two links are independent from each other. CMR translation between AMR-WB and EVS at the MGW is therefore not required.</w:t>
      </w:r>
    </w:p>
    <w:p w14:paraId="3BB91904" w14:textId="77777777" w:rsidR="00FC7E52" w:rsidRPr="00567618" w:rsidRDefault="00FC7E52" w:rsidP="00FC7E52">
      <w:pPr>
        <w:pStyle w:val="FP"/>
        <w:rPr>
          <w:noProof/>
          <w:lang w:eastAsia="ko-KR"/>
        </w:rPr>
      </w:pPr>
    </w:p>
    <w:p w14:paraId="47019089" w14:textId="77777777" w:rsidR="00FC7E52" w:rsidRPr="00567618" w:rsidRDefault="00FC7E52" w:rsidP="00FC7E52">
      <w:pPr>
        <w:pStyle w:val="Heading1"/>
      </w:pPr>
      <w:bookmarkStart w:id="2532" w:name="_Toc26369429"/>
      <w:bookmarkStart w:id="2533" w:name="_Toc36227311"/>
      <w:bookmarkStart w:id="2534" w:name="_Toc36228326"/>
      <w:bookmarkStart w:id="2535" w:name="_Toc36228953"/>
      <w:bookmarkStart w:id="2536" w:name="_Toc68847272"/>
      <w:bookmarkStart w:id="2537" w:name="_Toc74611207"/>
      <w:bookmarkStart w:id="2538" w:name="_Toc75566486"/>
      <w:bookmarkStart w:id="2539" w:name="_Toc89790037"/>
      <w:bookmarkStart w:id="2540" w:name="_Toc99466674"/>
      <w:bookmarkStart w:id="2541" w:name="_Toc130460725"/>
      <w:r w:rsidRPr="00567618">
        <w:t>13</w:t>
      </w:r>
      <w:r w:rsidRPr="00567618">
        <w:tab/>
        <w:t>Void</w:t>
      </w:r>
      <w:bookmarkEnd w:id="2532"/>
      <w:bookmarkEnd w:id="2533"/>
      <w:bookmarkEnd w:id="2534"/>
      <w:bookmarkEnd w:id="2535"/>
      <w:bookmarkEnd w:id="2536"/>
      <w:bookmarkEnd w:id="2537"/>
      <w:bookmarkEnd w:id="2538"/>
      <w:bookmarkEnd w:id="2539"/>
      <w:bookmarkEnd w:id="2540"/>
      <w:bookmarkEnd w:id="2541"/>
    </w:p>
    <w:p w14:paraId="2212A8B2" w14:textId="77777777" w:rsidR="00FC7E52" w:rsidRPr="00567618" w:rsidRDefault="00FC7E52" w:rsidP="00FC7E52">
      <w:pPr>
        <w:pStyle w:val="FP"/>
      </w:pPr>
    </w:p>
    <w:p w14:paraId="40DE6EBC" w14:textId="77777777" w:rsidR="00FC7E52" w:rsidRPr="00567618" w:rsidRDefault="00FC7E52" w:rsidP="00FC7E52">
      <w:pPr>
        <w:pStyle w:val="Heading1"/>
      </w:pPr>
      <w:bookmarkStart w:id="2542" w:name="_Toc26369430"/>
      <w:bookmarkStart w:id="2543" w:name="_Toc36227312"/>
      <w:bookmarkStart w:id="2544" w:name="_Toc36228327"/>
      <w:bookmarkStart w:id="2545" w:name="_Toc36228954"/>
      <w:bookmarkStart w:id="2546" w:name="_Toc68847273"/>
      <w:bookmarkStart w:id="2547" w:name="_Toc74611208"/>
      <w:bookmarkStart w:id="2548" w:name="_Toc75566487"/>
      <w:bookmarkStart w:id="2549" w:name="_Toc89790038"/>
      <w:bookmarkStart w:id="2550" w:name="_Toc99466675"/>
      <w:bookmarkStart w:id="2551" w:name="_Toc130460726"/>
      <w:r w:rsidRPr="00567618">
        <w:t>13a</w:t>
      </w:r>
      <w:r w:rsidRPr="00567618">
        <w:tab/>
        <w:t>Media types, codecs and formats used for MSRP transport</w:t>
      </w:r>
      <w:bookmarkEnd w:id="2542"/>
      <w:bookmarkEnd w:id="2543"/>
      <w:bookmarkEnd w:id="2544"/>
      <w:bookmarkEnd w:id="2545"/>
      <w:bookmarkEnd w:id="2546"/>
      <w:bookmarkEnd w:id="2547"/>
      <w:bookmarkEnd w:id="2548"/>
      <w:bookmarkEnd w:id="2549"/>
      <w:bookmarkEnd w:id="2550"/>
      <w:bookmarkEnd w:id="2551"/>
    </w:p>
    <w:p w14:paraId="304AF35F" w14:textId="77777777" w:rsidR="00FC7E52" w:rsidRPr="00567618" w:rsidRDefault="00FC7E52" w:rsidP="00FC7E52">
      <w:pPr>
        <w:pStyle w:val="Heading2"/>
      </w:pPr>
      <w:bookmarkStart w:id="2552" w:name="_Toc26369431"/>
      <w:bookmarkStart w:id="2553" w:name="_Toc36227313"/>
      <w:bookmarkStart w:id="2554" w:name="_Toc36228328"/>
      <w:bookmarkStart w:id="2555" w:name="_Toc36228955"/>
      <w:bookmarkStart w:id="2556" w:name="_Toc68847274"/>
      <w:bookmarkStart w:id="2557" w:name="_Toc74611209"/>
      <w:bookmarkStart w:id="2558" w:name="_Toc75566488"/>
      <w:bookmarkStart w:id="2559" w:name="_Toc89790039"/>
      <w:bookmarkStart w:id="2560" w:name="_Toc99466676"/>
      <w:bookmarkStart w:id="2561" w:name="_Toc130460727"/>
      <w:r w:rsidRPr="00567618">
        <w:t>13a.1</w:t>
      </w:r>
      <w:r w:rsidRPr="00567618">
        <w:tab/>
        <w:t>General</w:t>
      </w:r>
      <w:bookmarkEnd w:id="2552"/>
      <w:bookmarkEnd w:id="2553"/>
      <w:bookmarkEnd w:id="2554"/>
      <w:bookmarkEnd w:id="2555"/>
      <w:bookmarkEnd w:id="2556"/>
      <w:bookmarkEnd w:id="2557"/>
      <w:bookmarkEnd w:id="2558"/>
      <w:bookmarkEnd w:id="2559"/>
      <w:bookmarkEnd w:id="2560"/>
      <w:bookmarkEnd w:id="2561"/>
    </w:p>
    <w:p w14:paraId="46674B85" w14:textId="77777777" w:rsidR="00FC7E52" w:rsidRPr="00567618" w:rsidRDefault="00FC7E52" w:rsidP="00FC7E52">
      <w:r w:rsidRPr="00567618">
        <w:t>The IMS messaging service is described in TS</w:t>
      </w:r>
      <w:r>
        <w:t> </w:t>
      </w:r>
      <w:r w:rsidRPr="00567618">
        <w:t>26.141</w:t>
      </w:r>
      <w:r>
        <w:t> </w:t>
      </w:r>
      <w:r w:rsidRPr="00567618">
        <w:t>[59]. The description of IMS messaging in clauses 1-6 of TS</w:t>
      </w:r>
      <w:r>
        <w:t> </w:t>
      </w:r>
      <w:r w:rsidRPr="00567618">
        <w:t>26.141</w:t>
      </w:r>
      <w:r>
        <w:t> </w:t>
      </w:r>
      <w:r w:rsidRPr="00567618">
        <w:t>[59] is applicable for MSRP-transported media in MTSI. The MSRP transport itself is described in TS</w:t>
      </w:r>
      <w:r>
        <w:t> </w:t>
      </w:r>
      <w:r w:rsidRPr="00567618">
        <w:t>24.247</w:t>
      </w:r>
      <w:r>
        <w:t> </w:t>
      </w:r>
      <w:r w:rsidRPr="00567618">
        <w:t>[82].</w:t>
      </w:r>
    </w:p>
    <w:p w14:paraId="03C8F627" w14:textId="77777777" w:rsidR="00FC7E52" w:rsidRPr="00567618" w:rsidRDefault="00FC7E52" w:rsidP="00FC7E52">
      <w:r w:rsidRPr="00567618">
        <w:t>All statements in TS</w:t>
      </w:r>
      <w:r>
        <w:t> </w:t>
      </w:r>
      <w:r w:rsidRPr="00567618">
        <w:t>26.141 regarding IMS messaging are valid for MSRP transported media in MTSI including the status of the statement (shall, should, may).</w:t>
      </w:r>
    </w:p>
    <w:p w14:paraId="4F97D88F" w14:textId="77777777" w:rsidR="00FC7E52" w:rsidRPr="00567618" w:rsidRDefault="00FC7E52" w:rsidP="00FC7E52">
      <w:pPr>
        <w:rPr>
          <w:lang w:eastAsia="zh-CN"/>
        </w:rPr>
      </w:pPr>
      <w:r w:rsidRPr="00567618">
        <w:t>Any differences between IMS messaging in TS</w:t>
      </w:r>
      <w:r>
        <w:t> </w:t>
      </w:r>
      <w:r w:rsidRPr="00567618">
        <w:t>26.141</w:t>
      </w:r>
      <w:r>
        <w:t> </w:t>
      </w:r>
      <w:r w:rsidRPr="00567618">
        <w:t>[59] and MSRP transported media in MTSI are described in clause</w:t>
      </w:r>
      <w:r>
        <w:t> </w:t>
      </w:r>
      <w:r w:rsidRPr="00567618">
        <w:t>13</w:t>
      </w:r>
      <w:r w:rsidRPr="00567618">
        <w:rPr>
          <w:lang w:eastAsia="zh-CN"/>
        </w:rPr>
        <w:t>a</w:t>
      </w:r>
      <w:r w:rsidRPr="00567618">
        <w:t>.2.</w:t>
      </w:r>
    </w:p>
    <w:p w14:paraId="0F5BCE1A" w14:textId="77777777" w:rsidR="00FC7E52" w:rsidRPr="00567618" w:rsidRDefault="00FC7E52" w:rsidP="00FC7E52">
      <w:pPr>
        <w:pStyle w:val="Heading2"/>
      </w:pPr>
      <w:bookmarkStart w:id="2562" w:name="_Toc26369432"/>
      <w:bookmarkStart w:id="2563" w:name="_Toc36227314"/>
      <w:bookmarkStart w:id="2564" w:name="_Toc36228329"/>
      <w:bookmarkStart w:id="2565" w:name="_Toc36228956"/>
      <w:bookmarkStart w:id="2566" w:name="_Toc68847275"/>
      <w:bookmarkStart w:id="2567" w:name="_Toc74611210"/>
      <w:bookmarkStart w:id="2568" w:name="_Toc75566489"/>
      <w:bookmarkStart w:id="2569" w:name="_Toc89790040"/>
      <w:bookmarkStart w:id="2570" w:name="_Toc99466677"/>
      <w:bookmarkStart w:id="2571" w:name="_Toc130460728"/>
      <w:r w:rsidRPr="00567618">
        <w:t>13a.2</w:t>
      </w:r>
      <w:r w:rsidRPr="00567618">
        <w:tab/>
        <w:t>Difference relative to 3GPP TS 26.141</w:t>
      </w:r>
      <w:bookmarkEnd w:id="2562"/>
      <w:bookmarkEnd w:id="2563"/>
      <w:bookmarkEnd w:id="2564"/>
      <w:bookmarkEnd w:id="2565"/>
      <w:bookmarkEnd w:id="2566"/>
      <w:bookmarkEnd w:id="2567"/>
      <w:bookmarkEnd w:id="2568"/>
      <w:bookmarkEnd w:id="2569"/>
      <w:bookmarkEnd w:id="2570"/>
      <w:bookmarkEnd w:id="2571"/>
    </w:p>
    <w:p w14:paraId="4FFE815A" w14:textId="77777777" w:rsidR="00FC7E52" w:rsidRPr="00567618" w:rsidRDefault="00FC7E52" w:rsidP="00FC7E52">
      <w:pPr>
        <w:pStyle w:val="Heading3"/>
      </w:pPr>
      <w:bookmarkStart w:id="2572" w:name="_Toc26369433"/>
      <w:bookmarkStart w:id="2573" w:name="_Toc36227315"/>
      <w:bookmarkStart w:id="2574" w:name="_Toc36228330"/>
      <w:bookmarkStart w:id="2575" w:name="_Toc36228957"/>
      <w:bookmarkStart w:id="2576" w:name="_Toc68847276"/>
      <w:bookmarkStart w:id="2577" w:name="_Toc74611211"/>
      <w:bookmarkStart w:id="2578" w:name="_Toc75566490"/>
      <w:bookmarkStart w:id="2579" w:name="_Toc89790041"/>
      <w:bookmarkStart w:id="2580" w:name="_Toc99466678"/>
      <w:bookmarkStart w:id="2581" w:name="_Toc130460729"/>
      <w:r w:rsidRPr="00567618">
        <w:t>13a.2.1</w:t>
      </w:r>
      <w:r w:rsidRPr="00567618">
        <w:tab/>
        <w:t>Video</w:t>
      </w:r>
      <w:bookmarkEnd w:id="2572"/>
      <w:bookmarkEnd w:id="2573"/>
      <w:bookmarkEnd w:id="2574"/>
      <w:bookmarkEnd w:id="2575"/>
      <w:bookmarkEnd w:id="2576"/>
      <w:bookmarkEnd w:id="2577"/>
      <w:bookmarkEnd w:id="2578"/>
      <w:bookmarkEnd w:id="2579"/>
      <w:bookmarkEnd w:id="2580"/>
      <w:bookmarkEnd w:id="2581"/>
    </w:p>
    <w:p w14:paraId="71B54597" w14:textId="77777777" w:rsidR="00FC7E52" w:rsidRPr="00567618" w:rsidRDefault="00FC7E52" w:rsidP="00FC7E52">
      <w:r w:rsidRPr="00567618">
        <w:rPr>
          <w:rFonts w:cs="Arial"/>
          <w:bCs/>
        </w:rPr>
        <w:t>For MSRP transported Media in MTSI, clause</w:t>
      </w:r>
      <w:r>
        <w:rPr>
          <w:rFonts w:cs="Arial"/>
          <w:bCs/>
        </w:rPr>
        <w:t> </w:t>
      </w:r>
      <w:r w:rsidRPr="00567618">
        <w:rPr>
          <w:rFonts w:cs="Arial"/>
          <w:bCs/>
        </w:rPr>
        <w:t>5.2.2 of this specification applies</w:t>
      </w:r>
      <w:r w:rsidRPr="00567618">
        <w:t>.</w:t>
      </w:r>
    </w:p>
    <w:p w14:paraId="523BA146" w14:textId="77777777" w:rsidR="00FC7E52" w:rsidRPr="00567618" w:rsidRDefault="00FC7E52" w:rsidP="00FC7E52">
      <w:pPr>
        <w:pStyle w:val="Heading1"/>
      </w:pPr>
      <w:bookmarkStart w:id="2582" w:name="_Toc26369434"/>
      <w:bookmarkStart w:id="2583" w:name="_Toc36227316"/>
      <w:bookmarkStart w:id="2584" w:name="_Toc36228331"/>
      <w:bookmarkStart w:id="2585" w:name="_Toc36228958"/>
      <w:bookmarkStart w:id="2586" w:name="_Toc68847277"/>
      <w:bookmarkStart w:id="2587" w:name="_Toc74611212"/>
      <w:bookmarkStart w:id="2588" w:name="_Toc75566491"/>
      <w:bookmarkStart w:id="2589" w:name="_Toc89790042"/>
      <w:bookmarkStart w:id="2590" w:name="_Toc99466679"/>
      <w:bookmarkStart w:id="2591" w:name="_Toc130460730"/>
      <w:r w:rsidRPr="00567618">
        <w:t>14</w:t>
      </w:r>
      <w:r w:rsidRPr="00567618">
        <w:tab/>
        <w:t>Supplementary services</w:t>
      </w:r>
      <w:bookmarkEnd w:id="2582"/>
      <w:bookmarkEnd w:id="2583"/>
      <w:bookmarkEnd w:id="2584"/>
      <w:bookmarkEnd w:id="2585"/>
      <w:bookmarkEnd w:id="2586"/>
      <w:bookmarkEnd w:id="2587"/>
      <w:bookmarkEnd w:id="2588"/>
      <w:bookmarkEnd w:id="2589"/>
      <w:bookmarkEnd w:id="2590"/>
      <w:bookmarkEnd w:id="2591"/>
    </w:p>
    <w:p w14:paraId="54A6D82A" w14:textId="77777777" w:rsidR="00FC7E52" w:rsidRPr="00567618" w:rsidRDefault="00FC7E52" w:rsidP="00FC7E52">
      <w:pPr>
        <w:pStyle w:val="Heading2"/>
      </w:pPr>
      <w:bookmarkStart w:id="2592" w:name="_Toc26369435"/>
      <w:bookmarkStart w:id="2593" w:name="_Toc36227317"/>
      <w:bookmarkStart w:id="2594" w:name="_Toc36228332"/>
      <w:bookmarkStart w:id="2595" w:name="_Toc36228959"/>
      <w:bookmarkStart w:id="2596" w:name="_Toc68847278"/>
      <w:bookmarkStart w:id="2597" w:name="_Toc74611213"/>
      <w:bookmarkStart w:id="2598" w:name="_Toc75566492"/>
      <w:bookmarkStart w:id="2599" w:name="_Toc89790043"/>
      <w:bookmarkStart w:id="2600" w:name="_Toc99466680"/>
      <w:bookmarkStart w:id="2601" w:name="_Toc130460731"/>
      <w:r w:rsidRPr="00567618">
        <w:t>14.1</w:t>
      </w:r>
      <w:r w:rsidRPr="00567618">
        <w:tab/>
        <w:t>General</w:t>
      </w:r>
      <w:bookmarkEnd w:id="2592"/>
      <w:bookmarkEnd w:id="2593"/>
      <w:bookmarkEnd w:id="2594"/>
      <w:bookmarkEnd w:id="2595"/>
      <w:bookmarkEnd w:id="2596"/>
      <w:bookmarkEnd w:id="2597"/>
      <w:bookmarkEnd w:id="2598"/>
      <w:bookmarkEnd w:id="2599"/>
      <w:bookmarkEnd w:id="2600"/>
      <w:bookmarkEnd w:id="2601"/>
    </w:p>
    <w:p w14:paraId="1FBFA604" w14:textId="77777777" w:rsidR="00FC7E52" w:rsidRPr="00567618" w:rsidRDefault="00FC7E52" w:rsidP="00FC7E52">
      <w:r w:rsidRPr="00567618">
        <w:t>In this section media layer behaviour is specified for relevant supplementary services. The supplementary services included in MTSI are described in TS</w:t>
      </w:r>
      <w:r>
        <w:t> </w:t>
      </w:r>
      <w:r w:rsidRPr="00567618">
        <w:t>24.173</w:t>
      </w:r>
      <w:r>
        <w:t> </w:t>
      </w:r>
      <w:r w:rsidRPr="00567618">
        <w:t>[57]. The requirements on the codec support and the data transport are identical to those listed in clauses 5.2 and 7. These requirements are listed here due to the fact that there might be other media</w:t>
      </w:r>
      <w:r w:rsidRPr="00567618">
        <w:noBreakHyphen/>
        <w:t>influencing nodes in MTSI whose behaviour is not explicitly covered by other parts of the present document.</w:t>
      </w:r>
    </w:p>
    <w:p w14:paraId="1650AA5E" w14:textId="77777777" w:rsidR="00FC7E52" w:rsidRPr="00567618" w:rsidRDefault="00FC7E52" w:rsidP="00FC7E52">
      <w:r w:rsidRPr="00567618">
        <w:t>The recommended behaviour described in the following sections is valid for MTSI clients, i.e. all session IP end-points; terminals, MTSI media gateways and other 3GPP network nodes acting as IP endpoints in MTSI sessions.</w:t>
      </w:r>
    </w:p>
    <w:p w14:paraId="2FA4937E" w14:textId="77777777" w:rsidR="00FC7E52" w:rsidRPr="00567618" w:rsidRDefault="00FC7E52" w:rsidP="00FC7E52">
      <w:pPr>
        <w:pStyle w:val="Heading2"/>
      </w:pPr>
      <w:bookmarkStart w:id="2602" w:name="_Toc26369436"/>
      <w:bookmarkStart w:id="2603" w:name="_Toc36227318"/>
      <w:bookmarkStart w:id="2604" w:name="_Toc36228333"/>
      <w:bookmarkStart w:id="2605" w:name="_Toc36228960"/>
      <w:bookmarkStart w:id="2606" w:name="_Toc68847279"/>
      <w:bookmarkStart w:id="2607" w:name="_Toc74611214"/>
      <w:bookmarkStart w:id="2608" w:name="_Toc75566493"/>
      <w:bookmarkStart w:id="2609" w:name="_Toc89790044"/>
      <w:bookmarkStart w:id="2610" w:name="_Toc99466681"/>
      <w:bookmarkStart w:id="2611" w:name="_Toc130460732"/>
      <w:r w:rsidRPr="00567618">
        <w:t>14.2</w:t>
      </w:r>
      <w:r w:rsidRPr="00567618">
        <w:tab/>
        <w:t>Media formats and transport</w:t>
      </w:r>
      <w:bookmarkEnd w:id="2602"/>
      <w:bookmarkEnd w:id="2603"/>
      <w:bookmarkEnd w:id="2604"/>
      <w:bookmarkEnd w:id="2605"/>
      <w:bookmarkEnd w:id="2606"/>
      <w:bookmarkEnd w:id="2607"/>
      <w:bookmarkEnd w:id="2608"/>
      <w:bookmarkEnd w:id="2609"/>
      <w:bookmarkEnd w:id="2610"/>
      <w:bookmarkEnd w:id="2611"/>
    </w:p>
    <w:p w14:paraId="57BB1D37" w14:textId="77777777" w:rsidR="00FC7E52" w:rsidRPr="00567618" w:rsidRDefault="00FC7E52" w:rsidP="00FC7E52">
      <w:r w:rsidRPr="00567618">
        <w:t>Any implementation of a supplementary service which affects media or media handling, e.g. such as media creation, media rendering and media manipulation, shall meet the same requirements as a MTSI client in terminal regarding codec support and codec usage. Where applicable,, speech codecs shall be supported according to clause</w:t>
      </w:r>
      <w:r>
        <w:t> </w:t>
      </w:r>
      <w:r w:rsidRPr="00567618">
        <w:t>5.2.1, video according to clause</w:t>
      </w:r>
      <w:r>
        <w:t> </w:t>
      </w:r>
      <w:r w:rsidRPr="00567618">
        <w:t>5.2.2 and text according to clause</w:t>
      </w:r>
      <w:r>
        <w:t> </w:t>
      </w:r>
      <w:r w:rsidRPr="00567618">
        <w:t>5.2.3.</w:t>
      </w:r>
    </w:p>
    <w:p w14:paraId="405CBC05" w14:textId="77777777" w:rsidR="00FC7E52" w:rsidRPr="00567618" w:rsidRDefault="00FC7E52" w:rsidP="00FC7E52">
      <w:r w:rsidRPr="00567618">
        <w:t>Similarly, the configuration and the transport of the media in any implementation of a supplementary service which affects media or media handling shall be done according to clause</w:t>
      </w:r>
      <w:r>
        <w:t> </w:t>
      </w:r>
      <w:r w:rsidRPr="00567618">
        <w:t>7.</w:t>
      </w:r>
    </w:p>
    <w:p w14:paraId="40A5DB04" w14:textId="77777777" w:rsidR="00FC7E52" w:rsidRPr="00567618" w:rsidRDefault="00FC7E52" w:rsidP="00FC7E52">
      <w:pPr>
        <w:pStyle w:val="Heading2"/>
      </w:pPr>
      <w:bookmarkStart w:id="2612" w:name="_Toc26369437"/>
      <w:bookmarkStart w:id="2613" w:name="_Toc36227319"/>
      <w:bookmarkStart w:id="2614" w:name="_Toc36228334"/>
      <w:bookmarkStart w:id="2615" w:name="_Toc36228961"/>
      <w:bookmarkStart w:id="2616" w:name="_Toc68847280"/>
      <w:bookmarkStart w:id="2617" w:name="_Toc74611215"/>
      <w:bookmarkStart w:id="2618" w:name="_Toc75566494"/>
      <w:bookmarkStart w:id="2619" w:name="_Toc89790045"/>
      <w:bookmarkStart w:id="2620" w:name="_Toc99466682"/>
      <w:bookmarkStart w:id="2621" w:name="_Toc130460733"/>
      <w:r w:rsidRPr="00567618">
        <w:t>14.3</w:t>
      </w:r>
      <w:r w:rsidRPr="00567618">
        <w:tab/>
        <w:t>Media handling in hold procedures</w:t>
      </w:r>
      <w:bookmarkEnd w:id="2612"/>
      <w:bookmarkEnd w:id="2613"/>
      <w:bookmarkEnd w:id="2614"/>
      <w:bookmarkEnd w:id="2615"/>
      <w:bookmarkEnd w:id="2616"/>
      <w:bookmarkEnd w:id="2617"/>
      <w:bookmarkEnd w:id="2618"/>
      <w:bookmarkEnd w:id="2619"/>
      <w:bookmarkEnd w:id="2620"/>
      <w:bookmarkEnd w:id="2621"/>
    </w:p>
    <w:p w14:paraId="35D00211" w14:textId="77777777" w:rsidR="00FC7E52" w:rsidRPr="00567618" w:rsidRDefault="00FC7E52" w:rsidP="00FC7E52">
      <w:pPr>
        <w:keepNext/>
        <w:keepLines/>
      </w:pPr>
      <w:r w:rsidRPr="00567618">
        <w:t xml:space="preserve">Whenever a supplementary service includes a hold procedure according to </w:t>
      </w:r>
      <w:r>
        <w:t>RFC </w:t>
      </w:r>
      <w:r w:rsidRPr="00567618">
        <w:t>3264</w:t>
      </w:r>
      <w:r>
        <w:t> </w:t>
      </w:r>
      <w:r w:rsidRPr="00567618">
        <w:t>[58], e.g. when using the HOLD supplementary service, the media flow is changed in terms of the session flow attribute (e.g. changing the session attribute "sendrecv" into "sendonly" or "recvonly" or "inactive" and then back again). When this occurs, any involved media-originating or media-terminating node should take measures to ensure that the transitions between the different media flow states in the session occur with minimal impact on the media quality.</w:t>
      </w:r>
    </w:p>
    <w:p w14:paraId="07EC294F" w14:textId="77777777" w:rsidR="00FC7E52" w:rsidRPr="00567618" w:rsidRDefault="00FC7E52" w:rsidP="00FC7E52">
      <w:pPr>
        <w:keepNext/>
        <w:keepLines/>
      </w:pPr>
      <w:r w:rsidRPr="00567618">
        <w:t xml:space="preserve">When a full-duplex session has put the media flow on hold (see section 8.4 in </w:t>
      </w:r>
      <w:r>
        <w:t>RFC </w:t>
      </w:r>
      <w:r w:rsidRPr="00567618">
        <w:t>3264</w:t>
      </w:r>
      <w:r>
        <w:t> </w:t>
      </w:r>
      <w:r w:rsidRPr="00567618">
        <w:t>[58]), the media flow has been changed into a unidirectional flow through changing the session attribute into either "sendonly" or "recvonly". When resuming the session, it is restored to full duplex by changing the flow attributes back into "sendrecv" from "sendonly" and "recvonly". In this case, the encoder and decoder states in the MTSI clients may not be aligned and a state mismatch could occur. This would result in media quality degradation. Therefore, the following actions are recommended whenever the media session is not being put on hold anymore and the session is restored to full duplex:</w:t>
      </w:r>
    </w:p>
    <w:p w14:paraId="09F97B18" w14:textId="77777777" w:rsidR="00FC7E52" w:rsidRPr="00567618" w:rsidRDefault="00FC7E52" w:rsidP="00FC7E52">
      <w:pPr>
        <w:pStyle w:val="B1"/>
      </w:pPr>
      <w:r w:rsidRPr="00567618">
        <w:t>-</w:t>
      </w:r>
      <w:r w:rsidRPr="00567618">
        <w:tab/>
        <w:t>for speech media, the speech decoders should be reset;</w:t>
      </w:r>
    </w:p>
    <w:p w14:paraId="42F3EE75" w14:textId="77777777" w:rsidR="00FC7E52" w:rsidRPr="00567618" w:rsidRDefault="00FC7E52" w:rsidP="00FC7E52">
      <w:pPr>
        <w:pStyle w:val="B1"/>
      </w:pPr>
      <w:r w:rsidRPr="00567618">
        <w:t>-</w:t>
      </w:r>
      <w:r w:rsidRPr="00567618">
        <w:tab/>
        <w:t>for video media, the video encoders should start the updated session with a full infra refresh even if the previously allocated encoders are still active and no infra refresh is scheduled to be sent.</w:t>
      </w:r>
    </w:p>
    <w:p w14:paraId="230FD4D3" w14:textId="77777777" w:rsidR="00FC7E52" w:rsidRPr="00567618" w:rsidRDefault="00FC7E52" w:rsidP="00FC7E52">
      <w:pPr>
        <w:pStyle w:val="Heading1"/>
      </w:pPr>
      <w:bookmarkStart w:id="2622" w:name="_Toc26369438"/>
      <w:bookmarkStart w:id="2623" w:name="_Toc36227320"/>
      <w:bookmarkStart w:id="2624" w:name="_Toc36228335"/>
      <w:bookmarkStart w:id="2625" w:name="_Toc36228962"/>
      <w:bookmarkStart w:id="2626" w:name="_Toc68847281"/>
      <w:bookmarkStart w:id="2627" w:name="_Toc74611216"/>
      <w:bookmarkStart w:id="2628" w:name="_Toc75566495"/>
      <w:bookmarkStart w:id="2629" w:name="_Toc89790046"/>
      <w:bookmarkStart w:id="2630" w:name="_Toc99466683"/>
      <w:bookmarkStart w:id="2631" w:name="_Toc130460734"/>
      <w:r w:rsidRPr="00567618">
        <w:t>15</w:t>
      </w:r>
      <w:r w:rsidRPr="00567618">
        <w:tab/>
        <w:t>Network preference management object</w:t>
      </w:r>
      <w:bookmarkEnd w:id="2622"/>
      <w:bookmarkEnd w:id="2623"/>
      <w:bookmarkEnd w:id="2624"/>
      <w:bookmarkEnd w:id="2625"/>
      <w:bookmarkEnd w:id="2626"/>
      <w:bookmarkEnd w:id="2627"/>
      <w:bookmarkEnd w:id="2628"/>
      <w:bookmarkEnd w:id="2629"/>
      <w:bookmarkEnd w:id="2630"/>
      <w:bookmarkEnd w:id="2631"/>
    </w:p>
    <w:p w14:paraId="31645FB8" w14:textId="77777777" w:rsidR="00FC7E52" w:rsidRPr="00567618" w:rsidRDefault="00FC7E52" w:rsidP="00FC7E52">
      <w:pPr>
        <w:pStyle w:val="Heading2"/>
      </w:pPr>
      <w:bookmarkStart w:id="2632" w:name="_Toc26369439"/>
      <w:bookmarkStart w:id="2633" w:name="_Toc36227321"/>
      <w:bookmarkStart w:id="2634" w:name="_Toc36228336"/>
      <w:bookmarkStart w:id="2635" w:name="_Toc36228963"/>
      <w:bookmarkStart w:id="2636" w:name="_Toc68847282"/>
      <w:bookmarkStart w:id="2637" w:name="_Toc74611217"/>
      <w:bookmarkStart w:id="2638" w:name="_Toc75566496"/>
      <w:bookmarkStart w:id="2639" w:name="_Toc89790047"/>
      <w:bookmarkStart w:id="2640" w:name="_Toc99466684"/>
      <w:bookmarkStart w:id="2641" w:name="_Toc130460735"/>
      <w:r w:rsidRPr="00567618">
        <w:t>15.1</w:t>
      </w:r>
      <w:r w:rsidRPr="00567618">
        <w:tab/>
        <w:t>General</w:t>
      </w:r>
      <w:bookmarkEnd w:id="2632"/>
      <w:bookmarkEnd w:id="2633"/>
      <w:bookmarkEnd w:id="2634"/>
      <w:bookmarkEnd w:id="2635"/>
      <w:bookmarkEnd w:id="2636"/>
      <w:bookmarkEnd w:id="2637"/>
      <w:bookmarkEnd w:id="2638"/>
      <w:bookmarkEnd w:id="2639"/>
      <w:bookmarkEnd w:id="2640"/>
      <w:bookmarkEnd w:id="2641"/>
    </w:p>
    <w:p w14:paraId="72B8F11B" w14:textId="77777777" w:rsidR="00FC7E52" w:rsidRPr="00567618" w:rsidRDefault="00FC7E52" w:rsidP="00FC7E52">
      <w:pPr>
        <w:rPr>
          <w:lang w:eastAsia="zh-CN"/>
        </w:rPr>
      </w:pPr>
      <w:r w:rsidRPr="00567618">
        <w:t>The MTSI client in the terminal may use the</w:t>
      </w:r>
      <w:r w:rsidRPr="00567618">
        <w:rPr>
          <w:lang w:eastAsia="zh-CN"/>
        </w:rPr>
        <w:t xml:space="preserve"> OMA-DM solution specified in this clause for enhancing the SDP negotiation and </w:t>
      </w:r>
      <w:r w:rsidRPr="00567618">
        <w:rPr>
          <w:lang w:eastAsia="ko-KR"/>
        </w:rPr>
        <w:t>resource reservation</w:t>
      </w:r>
      <w:r w:rsidRPr="00567618">
        <w:rPr>
          <w:lang w:eastAsia="zh-CN"/>
        </w:rPr>
        <w:t xml:space="preserve"> process. If a MTSI client in the terminal uses this feature, it is mandatory for the MTSI client in the terminal to implement the Management Object (MO) as described in this clause.</w:t>
      </w:r>
    </w:p>
    <w:p w14:paraId="3C067BCA" w14:textId="77777777" w:rsidR="00FC7E52" w:rsidRPr="00567618" w:rsidRDefault="00FC7E52" w:rsidP="00FC7E52">
      <w:pPr>
        <w:rPr>
          <w:lang w:eastAsia="zh-CN"/>
        </w:rPr>
      </w:pPr>
      <w:r w:rsidRPr="00567618">
        <w:rPr>
          <w:lang w:eastAsia="zh-CN"/>
        </w:rPr>
        <w:t xml:space="preserve">The 3GPP MTSINP (MTSI Network Preference) MO defined in this clause may be used to manage the QoS profile settings which express the network preference for the MTSI client in the terminal. The MO covers parameters that the MTSI client in the terminal could make use of in SDP negotiation and </w:t>
      </w:r>
      <w:r w:rsidRPr="00567618">
        <w:rPr>
          <w:lang w:eastAsia="ko-KR"/>
        </w:rPr>
        <w:t>resource reservation</w:t>
      </w:r>
      <w:r w:rsidRPr="00567618">
        <w:rPr>
          <w:lang w:eastAsia="zh-CN"/>
        </w:rPr>
        <w:t xml:space="preserve"> process.  If a MTSI client in the terminal supports the feature, the usage of the MO includes:</w:t>
      </w:r>
    </w:p>
    <w:p w14:paraId="5FC7CC46" w14:textId="77777777" w:rsidR="00FC7E52" w:rsidRPr="00567618" w:rsidRDefault="00FC7E52" w:rsidP="00FC7E52">
      <w:pPr>
        <w:pStyle w:val="B1"/>
        <w:rPr>
          <w:lang w:eastAsia="zh-CN"/>
        </w:rPr>
      </w:pPr>
      <w:r w:rsidRPr="00567618">
        <w:rPr>
          <w:lang w:eastAsia="zh-CN"/>
        </w:rPr>
        <w:t>1.</w:t>
      </w:r>
      <w:r w:rsidRPr="00567618">
        <w:rPr>
          <w:lang w:eastAsia="zh-CN"/>
        </w:rPr>
        <w:tab/>
        <w:t>During SDP negotiation process, MTSI client in the terminal should start SDP negotiation based on the MO parameters.</w:t>
      </w:r>
    </w:p>
    <w:p w14:paraId="0EF475BF" w14:textId="77777777" w:rsidR="00FC7E52" w:rsidRPr="00567618" w:rsidRDefault="00FC7E52" w:rsidP="00FC7E52">
      <w:pPr>
        <w:pStyle w:val="B1"/>
        <w:rPr>
          <w:lang w:eastAsia="zh-CN"/>
        </w:rPr>
      </w:pPr>
      <w:r w:rsidRPr="00567618">
        <w:rPr>
          <w:lang w:eastAsia="zh-CN"/>
        </w:rPr>
        <w:t>2.</w:t>
      </w:r>
      <w:r w:rsidRPr="00567618">
        <w:rPr>
          <w:lang w:eastAsia="zh-CN"/>
        </w:rPr>
        <w:tab/>
        <w:t xml:space="preserve">During </w:t>
      </w:r>
      <w:r w:rsidRPr="00567618">
        <w:rPr>
          <w:lang w:eastAsia="ko-KR"/>
        </w:rPr>
        <w:t>resource reservation</w:t>
      </w:r>
      <w:r w:rsidRPr="00567618">
        <w:rPr>
          <w:lang w:eastAsia="zh-CN"/>
        </w:rPr>
        <w:t xml:space="preserve"> process, MTSI client in the terminal should start QoS negotiation based on the MO parameters.</w:t>
      </w:r>
    </w:p>
    <w:p w14:paraId="5355CB78" w14:textId="77777777" w:rsidR="00FC7E52" w:rsidRPr="00567618" w:rsidRDefault="00FC7E52" w:rsidP="00FC7E52">
      <w:r w:rsidRPr="00567618">
        <w:t>The following parameters in MTSI should be included in the Management Object (MO):</w:t>
      </w:r>
    </w:p>
    <w:p w14:paraId="1D6BA572" w14:textId="77777777" w:rsidR="00FC7E52" w:rsidRPr="00567618" w:rsidRDefault="00FC7E52" w:rsidP="00FC7E52">
      <w:r w:rsidRPr="00567618">
        <w:t>Speech</w:t>
      </w:r>
      <w:r w:rsidRPr="00567618">
        <w:tab/>
        <w:t>codec (AMR, AMR-WB</w:t>
      </w:r>
      <w:r w:rsidRPr="00567618">
        <w:rPr>
          <w:lang w:eastAsia="ko-KR"/>
        </w:rPr>
        <w:t>, EVS</w:t>
      </w:r>
      <w:r w:rsidRPr="00567618">
        <w:t>) and bearer QoS parameters</w:t>
      </w:r>
    </w:p>
    <w:p w14:paraId="45B6BAA4" w14:textId="77777777" w:rsidR="00FC7E52" w:rsidRPr="00567618" w:rsidRDefault="00FC7E52" w:rsidP="00FC7E52">
      <w:r w:rsidRPr="00567618">
        <w:t>Video</w:t>
      </w:r>
      <w:r w:rsidRPr="00567618">
        <w:tab/>
        <w:t>codec (H.264</w:t>
      </w:r>
      <w:r w:rsidRPr="00567618">
        <w:rPr>
          <w:lang w:eastAsia="ko-KR"/>
        </w:rPr>
        <w:t xml:space="preserve"> (AVC), H.265 (HEVC)</w:t>
      </w:r>
      <w:r w:rsidRPr="00567618">
        <w:t>) and bearer QoS parameters</w:t>
      </w:r>
    </w:p>
    <w:p w14:paraId="0E22F036" w14:textId="77777777" w:rsidR="00FC7E52" w:rsidRPr="00567618" w:rsidRDefault="00FC7E52" w:rsidP="00FC7E52">
      <w:r w:rsidRPr="00567618">
        <w:t>Real Time text</w:t>
      </w:r>
      <w:r w:rsidRPr="00567618">
        <w:tab/>
        <w:t>bearer QoS parameters</w:t>
      </w:r>
    </w:p>
    <w:p w14:paraId="6D65F7CB" w14:textId="77777777" w:rsidR="00FC7E52" w:rsidRPr="00567618" w:rsidRDefault="00FC7E52" w:rsidP="00FC7E52">
      <w:r w:rsidRPr="00567618">
        <w:t xml:space="preserve">Indication of the priority when there are more than one alternative for a media type is included. Version numbering is included for possible extending of MO. </w:t>
      </w:r>
    </w:p>
    <w:p w14:paraId="7BE01F14" w14:textId="77777777" w:rsidR="00FC7E52" w:rsidRPr="00567618" w:rsidRDefault="00FC7E52" w:rsidP="00FC7E52">
      <w:pPr>
        <w:rPr>
          <w:lang w:eastAsia="zh-CN"/>
        </w:rPr>
      </w:pPr>
      <w:r w:rsidRPr="00567618">
        <w:rPr>
          <w:lang w:eastAsia="zh-CN"/>
        </w:rPr>
        <w:t>The Management Object Identifier shall be: urn:oma:mo:ext-3gpp-mtsinp:1.0.</w:t>
      </w:r>
    </w:p>
    <w:p w14:paraId="601537AD"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 _DM-V1_2[67].</w:t>
      </w:r>
    </w:p>
    <w:p w14:paraId="2905D9F7" w14:textId="77777777" w:rsidR="00FC7E52" w:rsidRPr="00567618" w:rsidRDefault="00FC7E52" w:rsidP="00FC7E52">
      <w:pPr>
        <w:pStyle w:val="Heading2"/>
      </w:pPr>
      <w:bookmarkStart w:id="2642" w:name="_Toc26369440"/>
      <w:bookmarkStart w:id="2643" w:name="_Toc36227322"/>
      <w:bookmarkStart w:id="2644" w:name="_Toc36228337"/>
      <w:bookmarkStart w:id="2645" w:name="_Toc36228964"/>
      <w:bookmarkStart w:id="2646" w:name="_Toc68847283"/>
      <w:bookmarkStart w:id="2647" w:name="_Toc74611218"/>
      <w:bookmarkStart w:id="2648" w:name="_Toc75566497"/>
      <w:bookmarkStart w:id="2649" w:name="_Toc89790048"/>
      <w:bookmarkStart w:id="2650" w:name="_Toc99466685"/>
      <w:bookmarkStart w:id="2651" w:name="_Toc130460736"/>
      <w:r w:rsidRPr="00567618">
        <w:t>15.2</w:t>
      </w:r>
      <w:r w:rsidRPr="00567618">
        <w:tab/>
        <w:t>Nodes Definition</w:t>
      </w:r>
      <w:bookmarkEnd w:id="2642"/>
      <w:bookmarkEnd w:id="2643"/>
      <w:bookmarkEnd w:id="2644"/>
      <w:bookmarkEnd w:id="2645"/>
      <w:bookmarkEnd w:id="2646"/>
      <w:bookmarkEnd w:id="2647"/>
      <w:bookmarkEnd w:id="2648"/>
      <w:bookmarkEnd w:id="2649"/>
      <w:bookmarkEnd w:id="2650"/>
      <w:bookmarkEnd w:id="2651"/>
    </w:p>
    <w:p w14:paraId="6087A4B5" w14:textId="77777777" w:rsidR="00FC7E52" w:rsidRPr="00567618" w:rsidRDefault="00FC7E52" w:rsidP="00FC7E52">
      <w:r w:rsidRPr="00567618">
        <w:t>The following nodes and leaf objects in figure 15.1 shall be contained under the 3GPP_MTSINP node if a MTSI client in the terminal support the feature described in this clause (information of DDF for this MO is given in Annex H):</w:t>
      </w:r>
    </w:p>
    <w:p w14:paraId="4EC694A3" w14:textId="77777777" w:rsidR="00FC7E52" w:rsidRPr="00567618" w:rsidRDefault="00FC7E52" w:rsidP="00FC7E52"/>
    <w:p w14:paraId="334105BC" w14:textId="77777777" w:rsidR="00FC7E52" w:rsidRPr="00567618" w:rsidRDefault="00FC7E52" w:rsidP="00FC7E52">
      <w:pPr>
        <w:pStyle w:val="TH"/>
      </w:pPr>
    </w:p>
    <w:bookmarkStart w:id="2652" w:name="_MCCTEMPBM_CRPT86940105___7"/>
    <w:p w14:paraId="6085D2F0" w14:textId="77777777" w:rsidR="00FC7E52" w:rsidRPr="00567618" w:rsidRDefault="00FC7E52" w:rsidP="00777EB6">
      <w:pPr>
        <w:pStyle w:val="TH"/>
      </w:pPr>
      <w:r w:rsidRPr="00567618">
        <w:object w:dxaOrig="9620" w:dyaOrig="10400" w14:anchorId="70B2FA0C">
          <v:shape id="_x0000_i1078" type="#_x0000_t75" style="width:480.05pt;height:520.5pt" o:ole="">
            <v:imagedata r:id="rId116" o:title=""/>
          </v:shape>
          <o:OLEObject Type="Embed" ProgID="Visio.Drawing.15" ShapeID="_x0000_i1078" DrawAspect="Content" ObjectID="_1749278080" r:id="rId117"/>
        </w:object>
      </w:r>
    </w:p>
    <w:bookmarkEnd w:id="2652"/>
    <w:p w14:paraId="08FA32A2" w14:textId="77777777" w:rsidR="00FC7E52" w:rsidRPr="00567618" w:rsidRDefault="00FC7E52" w:rsidP="00FC7E52">
      <w:pPr>
        <w:pStyle w:val="TF"/>
      </w:pPr>
      <w:r w:rsidRPr="00567618">
        <w:t>Figure 15.1: MTSI network preference management object tree</w:t>
      </w:r>
    </w:p>
    <w:p w14:paraId="0175247B"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06053BEF" w14:textId="77777777" w:rsidR="00FC7E52" w:rsidRPr="00567618" w:rsidRDefault="00FC7E52" w:rsidP="00FC7E52">
      <w:r w:rsidRPr="00567618">
        <w:t xml:space="preserve">This interior node specifies the unique object id of a MTSI network preferences management object. The purpose of this interior node is to group together the parameters of a single object. </w:t>
      </w:r>
    </w:p>
    <w:p w14:paraId="11D8EA9D" w14:textId="77777777" w:rsidR="00FC7E52" w:rsidRPr="00567618" w:rsidRDefault="00FC7E52" w:rsidP="00FC7E52">
      <w:pPr>
        <w:pStyle w:val="B1"/>
      </w:pPr>
      <w:r w:rsidRPr="00567618">
        <w:t>-</w:t>
      </w:r>
      <w:r w:rsidRPr="00567618">
        <w:tab/>
        <w:t>Occurrence: ZeroOrOne</w:t>
      </w:r>
    </w:p>
    <w:p w14:paraId="49AD3D25" w14:textId="77777777" w:rsidR="00FC7E52" w:rsidRPr="00567618" w:rsidRDefault="00FC7E52" w:rsidP="00FC7E52">
      <w:pPr>
        <w:pStyle w:val="B1"/>
      </w:pPr>
      <w:r w:rsidRPr="00567618">
        <w:t>-</w:t>
      </w:r>
      <w:r w:rsidRPr="00567618">
        <w:tab/>
        <w:t>Format: node</w:t>
      </w:r>
    </w:p>
    <w:p w14:paraId="160F802E" w14:textId="77777777" w:rsidR="00FC7E52" w:rsidRPr="00567618" w:rsidRDefault="00FC7E52" w:rsidP="00FC7E52">
      <w:pPr>
        <w:pStyle w:val="B1"/>
      </w:pPr>
      <w:r w:rsidRPr="00567618">
        <w:t>-</w:t>
      </w:r>
      <w:r w:rsidRPr="00567618">
        <w:tab/>
        <w:t>Minimum Access Types: Get</w:t>
      </w:r>
    </w:p>
    <w:p w14:paraId="6BB51231" w14:textId="77777777" w:rsidR="00FC7E52" w:rsidRPr="00567618" w:rsidRDefault="00FC7E52" w:rsidP="00FC7E52">
      <w:r w:rsidRPr="00567618">
        <w:t xml:space="preserve">The following interior nodes shall be contained if the MTSI client in the terminal supports the "MTSI network preferences Management Object". </w:t>
      </w:r>
    </w:p>
    <w:p w14:paraId="1C87C5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1FAEE376" w14:textId="77777777" w:rsidR="00FC7E52" w:rsidRPr="00567618" w:rsidRDefault="00FC7E52" w:rsidP="00FC7E52">
      <w:r w:rsidRPr="00567618">
        <w:t>The Speech node is the starting point of the speech codec definitions (if any speech codec are available)</w:t>
      </w:r>
    </w:p>
    <w:p w14:paraId="1358E410" w14:textId="77777777" w:rsidR="00FC7E52" w:rsidRPr="00567618" w:rsidRDefault="00FC7E52" w:rsidP="00FC7E52">
      <w:pPr>
        <w:pStyle w:val="B1"/>
      </w:pPr>
      <w:r w:rsidRPr="00567618">
        <w:t>-</w:t>
      </w:r>
      <w:r w:rsidRPr="00567618">
        <w:tab/>
        <w:t>Occurrence: ZeroOrOne</w:t>
      </w:r>
    </w:p>
    <w:p w14:paraId="5431E425" w14:textId="77777777" w:rsidR="00FC7E52" w:rsidRPr="00567618" w:rsidRDefault="00FC7E52" w:rsidP="00FC7E52">
      <w:pPr>
        <w:pStyle w:val="B1"/>
      </w:pPr>
      <w:r w:rsidRPr="00567618">
        <w:t>-</w:t>
      </w:r>
      <w:r w:rsidRPr="00567618">
        <w:tab/>
        <w:t>Format: node</w:t>
      </w:r>
    </w:p>
    <w:p w14:paraId="190A5156" w14:textId="77777777" w:rsidR="00FC7E52" w:rsidRPr="00567618" w:rsidRDefault="00FC7E52" w:rsidP="00FC7E52">
      <w:pPr>
        <w:pStyle w:val="B1"/>
        <w:rPr>
          <w:b/>
          <w:bCs/>
        </w:rPr>
      </w:pPr>
      <w:r w:rsidRPr="00567618">
        <w:t>-</w:t>
      </w:r>
      <w:r w:rsidRPr="00567618">
        <w:tab/>
        <w:t>Minimum Access Types: Get</w:t>
      </w:r>
    </w:p>
    <w:p w14:paraId="3BDF075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w:t>
      </w:r>
    </w:p>
    <w:p w14:paraId="7628754E" w14:textId="77777777" w:rsidR="00FC7E52" w:rsidRPr="00567618" w:rsidRDefault="00FC7E52" w:rsidP="00FC7E52">
      <w:r w:rsidRPr="00567618">
        <w:t>This interior node is used to allow a reference to a list of speech codec objects.</w:t>
      </w:r>
    </w:p>
    <w:p w14:paraId="09292B19" w14:textId="77777777" w:rsidR="00FC7E52" w:rsidRPr="00567618" w:rsidRDefault="00FC7E52" w:rsidP="00FC7E52">
      <w:pPr>
        <w:pStyle w:val="B1"/>
      </w:pPr>
      <w:r w:rsidRPr="00567618">
        <w:t>-</w:t>
      </w:r>
      <w:r w:rsidRPr="00567618">
        <w:tab/>
        <w:t>Occurrence: OneOrMore</w:t>
      </w:r>
    </w:p>
    <w:p w14:paraId="0B671801" w14:textId="77777777" w:rsidR="00FC7E52" w:rsidRPr="00567618" w:rsidRDefault="00FC7E52" w:rsidP="00FC7E52">
      <w:pPr>
        <w:pStyle w:val="B1"/>
      </w:pPr>
      <w:r w:rsidRPr="00567618">
        <w:t>-</w:t>
      </w:r>
      <w:r w:rsidRPr="00567618">
        <w:tab/>
        <w:t>Format: node</w:t>
      </w:r>
    </w:p>
    <w:p w14:paraId="0D10A181" w14:textId="77777777" w:rsidR="00FC7E52" w:rsidRPr="00567618" w:rsidRDefault="00FC7E52" w:rsidP="00FC7E52">
      <w:pPr>
        <w:pStyle w:val="B1"/>
      </w:pPr>
      <w:r w:rsidRPr="00567618">
        <w:t>-</w:t>
      </w:r>
      <w:r w:rsidRPr="00567618">
        <w:tab/>
        <w:t>Minimum Access Types: Get</w:t>
      </w:r>
    </w:p>
    <w:p w14:paraId="52107BB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/Speech/&lt;X&gt;/ID</w:t>
      </w:r>
    </w:p>
    <w:p w14:paraId="5D683CD4" w14:textId="77777777" w:rsidR="00FC7E52" w:rsidRPr="00567618" w:rsidRDefault="00FC7E52" w:rsidP="00FC7E52">
      <w:r w:rsidRPr="00567618">
        <w:t>This leaf node represents the identification number of a set of parameters for speech session.</w:t>
      </w:r>
    </w:p>
    <w:p w14:paraId="02F2872E" w14:textId="77777777" w:rsidR="00FC7E52" w:rsidRPr="00567618" w:rsidRDefault="00FC7E52" w:rsidP="00FC7E52">
      <w:pPr>
        <w:pStyle w:val="B1"/>
      </w:pPr>
      <w:r w:rsidRPr="00567618">
        <w:t>-</w:t>
      </w:r>
      <w:r w:rsidRPr="00567618">
        <w:tab/>
        <w:t>Occurrence: ZeroOrOne</w:t>
      </w:r>
    </w:p>
    <w:p w14:paraId="2D38B459" w14:textId="77777777" w:rsidR="00FC7E52" w:rsidRPr="00567618" w:rsidRDefault="00FC7E52" w:rsidP="00FC7E52">
      <w:pPr>
        <w:pStyle w:val="B1"/>
      </w:pPr>
      <w:r w:rsidRPr="00567618">
        <w:t>-</w:t>
      </w:r>
      <w:r w:rsidRPr="00567618">
        <w:tab/>
        <w:t>Format: int</w:t>
      </w:r>
    </w:p>
    <w:p w14:paraId="736B7C7E" w14:textId="77777777" w:rsidR="00FC7E52" w:rsidRPr="00567618" w:rsidRDefault="00FC7E52" w:rsidP="00FC7E52">
      <w:pPr>
        <w:pStyle w:val="B1"/>
      </w:pPr>
      <w:r w:rsidRPr="00567618">
        <w:t>-</w:t>
      </w:r>
      <w:r w:rsidRPr="00567618">
        <w:tab/>
        <w:t>Minimum Access Types: Get</w:t>
      </w:r>
    </w:p>
    <w:p w14:paraId="7D93ED8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/Speech/&lt;X&gt;/TAG</w:t>
      </w:r>
    </w:p>
    <w:p w14:paraId="2F0C2258" w14:textId="77777777" w:rsidR="00FC7E52" w:rsidRPr="00567618" w:rsidRDefault="00FC7E52" w:rsidP="00FC7E52">
      <w:r w:rsidRPr="00567618">
        <w:t>This leaf node represents the identification tag of a set of parameters for speech session. It is recommended to have at least a node, for example, ID, TAG, or implementation-specific ones, for the identification purpose such that each set of parameters can be distinguished and accessed.</w:t>
      </w:r>
    </w:p>
    <w:p w14:paraId="7F8E5CC3" w14:textId="77777777" w:rsidR="00FC7E52" w:rsidRPr="00567618" w:rsidRDefault="00FC7E52" w:rsidP="00FC7E52">
      <w:pPr>
        <w:pStyle w:val="B1"/>
      </w:pPr>
      <w:r w:rsidRPr="00567618">
        <w:t>-</w:t>
      </w:r>
      <w:r w:rsidRPr="00567618">
        <w:tab/>
        <w:t>Occurrence: ZeroOrOne</w:t>
      </w:r>
    </w:p>
    <w:p w14:paraId="13899A08" w14:textId="77777777" w:rsidR="00FC7E52" w:rsidRPr="00567618" w:rsidRDefault="00FC7E52" w:rsidP="00FC7E52">
      <w:pPr>
        <w:pStyle w:val="B1"/>
      </w:pPr>
      <w:r w:rsidRPr="00567618">
        <w:t>-</w:t>
      </w:r>
      <w:r w:rsidRPr="00567618">
        <w:tab/>
        <w:t>Format: chr</w:t>
      </w:r>
    </w:p>
    <w:p w14:paraId="20E6DBAE" w14:textId="77777777" w:rsidR="00FC7E52" w:rsidRPr="00E85FFA" w:rsidRDefault="00FC7E52" w:rsidP="00FC7E52">
      <w:pPr>
        <w:pStyle w:val="B1"/>
        <w:rPr>
          <w:b/>
          <w:sz w:val="32"/>
          <w:szCs w:val="32"/>
        </w:rPr>
      </w:pPr>
      <w:r w:rsidRPr="00E85FFA">
        <w:t>-</w:t>
      </w:r>
      <w:r w:rsidRPr="00E85FFA">
        <w:tab/>
        <w:t>Minimum Access Types: Get</w:t>
      </w:r>
    </w:p>
    <w:p w14:paraId="5386739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/Speech/&lt;X&gt;/Priority</w:t>
      </w:r>
    </w:p>
    <w:p w14:paraId="680CFF02" w14:textId="77777777" w:rsidR="00FC7E52" w:rsidRPr="00567618" w:rsidRDefault="00FC7E52" w:rsidP="00FC7E52">
      <w:r w:rsidRPr="00567618">
        <w:t>This leaf represents the priority of a set of parameters for speech session. Lower value means higher priority and the value is used in the terminal for client initiated QoS handling. The priority uses a 16 bit unsigned integer.</w:t>
      </w:r>
    </w:p>
    <w:p w14:paraId="559FCE6F" w14:textId="77777777" w:rsidR="00FC7E52" w:rsidRPr="00567618" w:rsidRDefault="00FC7E52" w:rsidP="00FC7E52">
      <w:pPr>
        <w:pStyle w:val="B1"/>
      </w:pPr>
      <w:r w:rsidRPr="00567618">
        <w:t>-</w:t>
      </w:r>
      <w:r w:rsidRPr="00567618">
        <w:tab/>
        <w:t>Occurrence: ZeroOrOne</w:t>
      </w:r>
    </w:p>
    <w:p w14:paraId="6EBF68F0" w14:textId="77777777" w:rsidR="00FC7E52" w:rsidRPr="00567618" w:rsidRDefault="00FC7E52" w:rsidP="00FC7E52">
      <w:pPr>
        <w:pStyle w:val="B1"/>
      </w:pPr>
      <w:r w:rsidRPr="00567618">
        <w:t>-</w:t>
      </w:r>
      <w:r w:rsidRPr="00567618">
        <w:tab/>
        <w:t>Format: int</w:t>
      </w:r>
    </w:p>
    <w:p w14:paraId="4029BF9D" w14:textId="77777777" w:rsidR="00FC7E52" w:rsidRPr="00567618" w:rsidRDefault="00FC7E52" w:rsidP="00FC7E52">
      <w:pPr>
        <w:pStyle w:val="B1"/>
      </w:pPr>
      <w:r w:rsidRPr="00567618">
        <w:t>-</w:t>
      </w:r>
      <w:r w:rsidRPr="00567618">
        <w:tab/>
        <w:t>Minimum Access Types: Get</w:t>
      </w:r>
    </w:p>
    <w:p w14:paraId="1CA8D0C4" w14:textId="77777777" w:rsidR="00FC7E52" w:rsidRPr="00567618" w:rsidRDefault="00FC7E52" w:rsidP="00FC7E52">
      <w:pPr>
        <w:pStyle w:val="B1"/>
      </w:pPr>
      <w:r w:rsidRPr="00567618">
        <w:t>-</w:t>
      </w:r>
      <w:r w:rsidRPr="00567618">
        <w:tab/>
        <w:t>Values: Zero or higher</w:t>
      </w:r>
    </w:p>
    <w:p w14:paraId="135DA3C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w:t>
      </w:r>
      <w:r w:rsidRPr="00567618">
        <w:rPr>
          <w:b/>
          <w:sz w:val="32"/>
          <w:szCs w:val="32"/>
          <w:lang w:eastAsia="ko-KR"/>
        </w:rPr>
        <w:t>IPver</w:t>
      </w:r>
    </w:p>
    <w:p w14:paraId="0A61DCF2"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6765F1D9" w14:textId="77777777" w:rsidR="00FC7E52" w:rsidRPr="00567618" w:rsidRDefault="00FC7E52" w:rsidP="00FC7E52">
      <w:pPr>
        <w:pStyle w:val="B1"/>
      </w:pPr>
      <w:r w:rsidRPr="00567618">
        <w:t>-</w:t>
      </w:r>
      <w:r w:rsidRPr="00567618">
        <w:tab/>
        <w:t>Occurrence: One</w:t>
      </w:r>
    </w:p>
    <w:p w14:paraId="4CFC0C0A" w14:textId="77777777" w:rsidR="00FC7E52" w:rsidRPr="00567618" w:rsidRDefault="00FC7E52" w:rsidP="00FC7E52">
      <w:pPr>
        <w:pStyle w:val="B1"/>
      </w:pPr>
      <w:r w:rsidRPr="00567618">
        <w:t>-</w:t>
      </w:r>
      <w:r w:rsidRPr="00567618">
        <w:tab/>
        <w:t xml:space="preserve">Format: </w:t>
      </w:r>
      <w:r w:rsidRPr="00567618">
        <w:rPr>
          <w:lang w:eastAsia="ko-KR"/>
        </w:rPr>
        <w:t>chr</w:t>
      </w:r>
    </w:p>
    <w:p w14:paraId="7C66BF49" w14:textId="77777777" w:rsidR="00FC7E52" w:rsidRPr="00567618" w:rsidRDefault="00FC7E52" w:rsidP="00FC7E52">
      <w:pPr>
        <w:pStyle w:val="B1"/>
        <w:rPr>
          <w:b/>
          <w:bCs/>
          <w:lang w:eastAsia="ko-KR"/>
        </w:rPr>
      </w:pPr>
      <w:r w:rsidRPr="00567618">
        <w:t>-</w:t>
      </w:r>
      <w:r w:rsidRPr="00567618">
        <w:tab/>
        <w:t>Minimum Access Types: Get</w:t>
      </w:r>
    </w:p>
    <w:p w14:paraId="0CC543B1" w14:textId="77777777" w:rsidR="00FC7E52" w:rsidRPr="00567618" w:rsidRDefault="00FC7E52" w:rsidP="00FC7E52">
      <w:pPr>
        <w:pStyle w:val="B1"/>
        <w:rPr>
          <w:b/>
          <w:bCs/>
        </w:rPr>
      </w:pPr>
      <w:r w:rsidRPr="00567618">
        <w:t>-</w:t>
      </w:r>
      <w:r w:rsidRPr="00567618">
        <w:tab/>
        <w:t xml:space="preserve">Values: </w:t>
      </w:r>
      <w:r w:rsidRPr="00567618">
        <w:rPr>
          <w:lang w:eastAsia="ko-KR"/>
        </w:rPr>
        <w:t>"IPv4", "IPv6"</w:t>
      </w:r>
    </w:p>
    <w:p w14:paraId="06C28DA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/Speech/&lt;X&gt;/Codec</w:t>
      </w:r>
    </w:p>
    <w:p w14:paraId="70C03965" w14:textId="77777777" w:rsidR="00FC7E52" w:rsidRPr="00567618" w:rsidRDefault="00FC7E52" w:rsidP="00FC7E52">
      <w:r w:rsidRPr="00567618">
        <w:t xml:space="preserve">This leaf gives the MIME subtype name of speech codec. This leaf is preferably pre-configured by the device. </w:t>
      </w:r>
    </w:p>
    <w:p w14:paraId="1966C4B7" w14:textId="77777777" w:rsidR="00FC7E52" w:rsidRPr="00567618" w:rsidRDefault="00FC7E52" w:rsidP="00FC7E52">
      <w:pPr>
        <w:pStyle w:val="B1"/>
      </w:pPr>
      <w:r w:rsidRPr="00567618">
        <w:t>-</w:t>
      </w:r>
      <w:r w:rsidRPr="00567618">
        <w:tab/>
        <w:t>Occurrence: One</w:t>
      </w:r>
    </w:p>
    <w:p w14:paraId="16955F0C" w14:textId="77777777" w:rsidR="00FC7E52" w:rsidRPr="00567618" w:rsidRDefault="00FC7E52" w:rsidP="00FC7E52">
      <w:pPr>
        <w:pStyle w:val="B1"/>
      </w:pPr>
      <w:r w:rsidRPr="00567618">
        <w:t>-</w:t>
      </w:r>
      <w:r w:rsidRPr="00567618">
        <w:tab/>
        <w:t>Format: chr</w:t>
      </w:r>
    </w:p>
    <w:p w14:paraId="7B6C1C88" w14:textId="77777777" w:rsidR="00FC7E52" w:rsidRPr="00567618" w:rsidRDefault="00FC7E52" w:rsidP="00FC7E52">
      <w:pPr>
        <w:pStyle w:val="B1"/>
        <w:rPr>
          <w:b/>
          <w:bCs/>
        </w:rPr>
      </w:pPr>
      <w:r w:rsidRPr="00567618">
        <w:t>-</w:t>
      </w:r>
      <w:r w:rsidRPr="00567618">
        <w:tab/>
        <w:t>Minimum Access Types: Get</w:t>
      </w:r>
    </w:p>
    <w:p w14:paraId="7D8F910D" w14:textId="77777777" w:rsidR="00FC7E52" w:rsidRPr="00567618" w:rsidRDefault="00FC7E52" w:rsidP="00FC7E52">
      <w:pPr>
        <w:pStyle w:val="B1"/>
        <w:rPr>
          <w:b/>
          <w:bCs/>
        </w:rPr>
      </w:pPr>
      <w:r w:rsidRPr="00567618">
        <w:t>-</w:t>
      </w:r>
      <w:r w:rsidRPr="00567618">
        <w:tab/>
        <w:t>Values: MIME subtype name of speech codec, e.g., "AMR", "AMR-WB", "</w:t>
      </w:r>
      <w:r w:rsidRPr="00567618">
        <w:rPr>
          <w:lang w:eastAsia="ko-KR"/>
        </w:rPr>
        <w:t>EVS</w:t>
      </w:r>
      <w:r w:rsidRPr="00567618">
        <w:t>".</w:t>
      </w:r>
    </w:p>
    <w:p w14:paraId="07BCA579" w14:textId="77777777" w:rsidR="00FC7E52" w:rsidRPr="00567618" w:rsidRDefault="00FC7E52" w:rsidP="00FC7E52">
      <w:r w:rsidRPr="00567618">
        <w:t>The value "AMR" refers to the AMR speech codec as defined in 3GPP. The value "AMR-WB" refers to the AMR-WB speech codec as defined in 3GPP. The value "</w:t>
      </w:r>
      <w:r w:rsidRPr="00567618">
        <w:rPr>
          <w:lang w:eastAsia="ko-KR"/>
        </w:rPr>
        <w:t>EVS</w:t>
      </w:r>
      <w:r w:rsidRPr="00567618">
        <w:t xml:space="preserve">" refers to the </w:t>
      </w:r>
      <w:r w:rsidRPr="00567618">
        <w:rPr>
          <w:lang w:eastAsia="ko-KR"/>
        </w:rPr>
        <w:t>EVS</w:t>
      </w:r>
      <w:r w:rsidRPr="00567618">
        <w:t xml:space="preserve"> speech codec as defined in 3GPP.</w:t>
      </w:r>
    </w:p>
    <w:p w14:paraId="6B24CF4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w:t>
      </w:r>
    </w:p>
    <w:p w14:paraId="7E3092BB"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w:t>
      </w:r>
      <w:r w:rsidRPr="00567618">
        <w:rPr>
          <w:lang w:eastAsia="ko-KR"/>
        </w:rPr>
        <w:t xml:space="preserve">speech </w:t>
      </w:r>
      <w:r w:rsidRPr="00567618">
        <w:t>bandwidth assignment.</w:t>
      </w:r>
    </w:p>
    <w:p w14:paraId="287A1C20" w14:textId="77777777" w:rsidR="00FC7E52" w:rsidRPr="00567618" w:rsidRDefault="00FC7E52" w:rsidP="00FC7E52">
      <w:pPr>
        <w:pStyle w:val="B1"/>
      </w:pPr>
      <w:r w:rsidRPr="00567618">
        <w:t>-</w:t>
      </w:r>
      <w:r w:rsidRPr="00567618">
        <w:tab/>
        <w:t>Occurrence: One</w:t>
      </w:r>
    </w:p>
    <w:p w14:paraId="6F95CBC4" w14:textId="77777777" w:rsidR="00FC7E52" w:rsidRPr="00567618" w:rsidRDefault="00FC7E52" w:rsidP="00FC7E52">
      <w:pPr>
        <w:pStyle w:val="B1"/>
      </w:pPr>
      <w:r w:rsidRPr="00567618">
        <w:t>-</w:t>
      </w:r>
      <w:r w:rsidRPr="00567618">
        <w:tab/>
        <w:t>Format: node</w:t>
      </w:r>
    </w:p>
    <w:p w14:paraId="60B71DBB" w14:textId="77777777" w:rsidR="00FC7E52" w:rsidRPr="00567618" w:rsidRDefault="00FC7E52" w:rsidP="00FC7E52">
      <w:pPr>
        <w:pStyle w:val="B1"/>
      </w:pPr>
      <w:r w:rsidRPr="00567618">
        <w:t>-</w:t>
      </w:r>
      <w:r w:rsidRPr="00567618">
        <w:tab/>
        <w:t>Minimum Access Types: Get</w:t>
      </w:r>
    </w:p>
    <w:p w14:paraId="6BFC6EC4" w14:textId="77777777" w:rsidR="00FC7E52" w:rsidRPr="00567618" w:rsidRDefault="00FC7E52" w:rsidP="00FC7E52">
      <w:pPr>
        <w:pStyle w:val="B1"/>
      </w:pPr>
      <w:r w:rsidRPr="00567618">
        <w:t>-</w:t>
      </w:r>
      <w:r w:rsidRPr="00567618">
        <w:tab/>
        <w:t>Values: positive integer</w:t>
      </w:r>
    </w:p>
    <w:p w14:paraId="4E323B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/Speech/&lt;X&gt;/Bandwidth/AS</w:t>
      </w:r>
    </w:p>
    <w:p w14:paraId="781815BC" w14:textId="77777777" w:rsidR="00FC7E52" w:rsidRPr="00567618" w:rsidRDefault="00FC7E52" w:rsidP="00FC7E52">
      <w:bookmarkStart w:id="2653" w:name="_MCCTEMPBM_CRPT86940107___5"/>
      <w:r w:rsidRPr="00567618">
        <w:t xml:space="preserve">This leaf gives the preferred speech codec bandwidth by the network for the bearer set-up, </w:t>
      </w:r>
      <w:r w:rsidRPr="00567618">
        <w:rPr>
          <w:color w:val="000000"/>
        </w:rPr>
        <w:t>including RTP/UDP/IP headers</w:t>
      </w:r>
      <w:r w:rsidRPr="00567618">
        <w:t xml:space="preserve">. It provides the value for "b=AS"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kbits/sec.</w:t>
      </w:r>
    </w:p>
    <w:bookmarkEnd w:id="2653"/>
    <w:p w14:paraId="4F06C76E" w14:textId="77777777" w:rsidR="00FC7E52" w:rsidRPr="00567618" w:rsidRDefault="00FC7E52" w:rsidP="00FC7E52">
      <w:pPr>
        <w:pStyle w:val="B1"/>
      </w:pPr>
      <w:r w:rsidRPr="00567618">
        <w:t>-</w:t>
      </w:r>
      <w:r w:rsidRPr="00567618">
        <w:tab/>
        <w:t>Occurrence: ZeroOrOne</w:t>
      </w:r>
    </w:p>
    <w:p w14:paraId="521DA3CC" w14:textId="77777777" w:rsidR="00FC7E52" w:rsidRPr="00567618" w:rsidRDefault="00FC7E52" w:rsidP="00FC7E52">
      <w:pPr>
        <w:pStyle w:val="B1"/>
      </w:pPr>
      <w:r w:rsidRPr="00567618">
        <w:t>-</w:t>
      </w:r>
      <w:r w:rsidRPr="00567618">
        <w:tab/>
        <w:t>Format: int</w:t>
      </w:r>
    </w:p>
    <w:p w14:paraId="5621A4F8" w14:textId="77777777" w:rsidR="00FC7E52" w:rsidRPr="00E85FFA" w:rsidRDefault="00FC7E52" w:rsidP="00FC7E52">
      <w:pPr>
        <w:pStyle w:val="B1"/>
        <w:rPr>
          <w:b/>
          <w:sz w:val="32"/>
          <w:szCs w:val="32"/>
        </w:rPr>
      </w:pPr>
      <w:r w:rsidRPr="00E85FFA">
        <w:t>-</w:t>
      </w:r>
      <w:r w:rsidRPr="00E85FFA">
        <w:tab/>
        <w:t>Minimum Access Types: Get</w:t>
      </w:r>
    </w:p>
    <w:p w14:paraId="63C2B2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/Speech/&lt;X&gt;/Bandwidth/RS</w:t>
      </w:r>
    </w:p>
    <w:p w14:paraId="3F450FB7" w14:textId="77777777" w:rsidR="00FC7E52" w:rsidRPr="00567618" w:rsidRDefault="00FC7E52" w:rsidP="00FC7E52">
      <w:r w:rsidRPr="00567618">
        <w:t xml:space="preserve">This leaf provides the value for "b=RS"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bits/sec.</w:t>
      </w:r>
    </w:p>
    <w:p w14:paraId="5778B7D2" w14:textId="77777777" w:rsidR="00FC7E52" w:rsidRPr="00567618" w:rsidRDefault="00FC7E52" w:rsidP="00FC7E52">
      <w:pPr>
        <w:pStyle w:val="B1"/>
      </w:pPr>
      <w:r w:rsidRPr="00567618">
        <w:t>-</w:t>
      </w:r>
      <w:r w:rsidRPr="00567618">
        <w:tab/>
        <w:t>Occurrence: ZeroOrOne</w:t>
      </w:r>
    </w:p>
    <w:p w14:paraId="4D30D30C" w14:textId="77777777" w:rsidR="00FC7E52" w:rsidRPr="00567618" w:rsidRDefault="00FC7E52" w:rsidP="00FC7E52">
      <w:pPr>
        <w:pStyle w:val="B1"/>
      </w:pPr>
      <w:r w:rsidRPr="00567618">
        <w:t>-</w:t>
      </w:r>
      <w:r w:rsidRPr="00567618">
        <w:tab/>
        <w:t>Format: int</w:t>
      </w:r>
    </w:p>
    <w:p w14:paraId="651D5271" w14:textId="77777777" w:rsidR="00FC7E52" w:rsidRPr="00567618" w:rsidRDefault="00FC7E52" w:rsidP="00FC7E52">
      <w:pPr>
        <w:pStyle w:val="B1"/>
      </w:pPr>
      <w:r w:rsidRPr="00567618">
        <w:t>-</w:t>
      </w:r>
      <w:r w:rsidRPr="00567618">
        <w:tab/>
        <w:t>Minimum Access Types: Get</w:t>
      </w:r>
    </w:p>
    <w:p w14:paraId="30F0A62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/Speech/&lt;X&gt;/Bandwidth/RR</w:t>
      </w:r>
    </w:p>
    <w:p w14:paraId="1B22C544" w14:textId="77777777" w:rsidR="00FC7E52" w:rsidRPr="00567618" w:rsidRDefault="00FC7E52" w:rsidP="00FC7E52">
      <w:r w:rsidRPr="00567618">
        <w:t xml:space="preserve">This leaf provides the value for "b=RR"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bits/sec.</w:t>
      </w:r>
    </w:p>
    <w:p w14:paraId="1FF683CB" w14:textId="77777777" w:rsidR="00FC7E52" w:rsidRPr="00567618" w:rsidRDefault="00FC7E52" w:rsidP="00FC7E52">
      <w:pPr>
        <w:pStyle w:val="B1"/>
      </w:pPr>
      <w:r w:rsidRPr="00567618">
        <w:t>-</w:t>
      </w:r>
      <w:r w:rsidRPr="00567618">
        <w:tab/>
        <w:t>Occurrence: ZeroOrOne</w:t>
      </w:r>
    </w:p>
    <w:p w14:paraId="4F2ABE2A" w14:textId="77777777" w:rsidR="00FC7E52" w:rsidRPr="00567618" w:rsidRDefault="00FC7E52" w:rsidP="00FC7E52">
      <w:pPr>
        <w:pStyle w:val="B1"/>
      </w:pPr>
      <w:r w:rsidRPr="00567618">
        <w:t>-</w:t>
      </w:r>
      <w:r w:rsidRPr="00567618">
        <w:tab/>
        <w:t>Format: int</w:t>
      </w:r>
    </w:p>
    <w:p w14:paraId="35CE2CAC" w14:textId="77777777" w:rsidR="00FC7E52" w:rsidRPr="00E85FFA" w:rsidRDefault="00FC7E52" w:rsidP="00FC7E52">
      <w:pPr>
        <w:pStyle w:val="B1"/>
        <w:rPr>
          <w:b/>
          <w:sz w:val="32"/>
          <w:szCs w:val="32"/>
        </w:rPr>
      </w:pPr>
      <w:r w:rsidRPr="00E85FFA">
        <w:t>-</w:t>
      </w:r>
      <w:r w:rsidRPr="00E85FFA">
        <w:tab/>
        <w:t>Minimum Access Types: Get</w:t>
      </w:r>
    </w:p>
    <w:p w14:paraId="41948D0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/Speech/&lt;X&gt;/RateSet</w:t>
      </w:r>
    </w:p>
    <w:p w14:paraId="7AF38834" w14:textId="77777777" w:rsidR="00FC7E52" w:rsidRPr="00567618" w:rsidRDefault="00FC7E52" w:rsidP="00FC7E52">
      <w:pPr>
        <w:keepNext/>
      </w:pPr>
      <w:bookmarkStart w:id="2654" w:name="_MCCTEMPBM_CRPT86940110___5"/>
      <w:r w:rsidRPr="00567618">
        <w:rPr>
          <w:color w:val="000000"/>
        </w:rPr>
        <w:t>This leaf node represents a list of bit rates used by speech codec. Depending on the codec, each value can be understood as either the highest rate or the average rate.</w:t>
      </w:r>
      <w:r w:rsidRPr="00567618">
        <w:rPr>
          <w:rFonts w:ascii="Arial" w:hAnsi="Arial" w:cs="Arial"/>
          <w:color w:val="000000"/>
          <w:sz w:val="18"/>
          <w:szCs w:val="18"/>
        </w:rPr>
        <w:t xml:space="preserve"> </w:t>
      </w:r>
      <w:r w:rsidRPr="00567618">
        <w:rPr>
          <w:color w:val="000000"/>
        </w:rPr>
        <w:t xml:space="preserve">The entries in the list may either be generic, i.e., usable for any codec, but can also be codec-specific. The default usage is the generic list where the bit rates </w:t>
      </w:r>
      <w:r w:rsidRPr="00567618">
        <w:t>in bits/sec</w:t>
      </w:r>
      <w:r w:rsidRPr="00567618">
        <w:rPr>
          <w:color w:val="000000"/>
        </w:rPr>
        <w:t xml:space="preserve"> are included, e.g., "5000, 6000, 7500, 12500". A codec-specific list may indicate the desired modes. For example, in the case of AMR, the list could be "0, 2, 4, 7".</w:t>
      </w:r>
    </w:p>
    <w:bookmarkEnd w:id="2654"/>
    <w:p w14:paraId="6BBD2F58" w14:textId="77777777" w:rsidR="00FC7E52" w:rsidRPr="00567618" w:rsidRDefault="00FC7E52" w:rsidP="00FC7E52">
      <w:pPr>
        <w:pStyle w:val="B1"/>
      </w:pPr>
      <w:r w:rsidRPr="00567618">
        <w:t>-</w:t>
      </w:r>
      <w:r w:rsidRPr="00567618">
        <w:tab/>
        <w:t>Occurrence: ZeroOrOne</w:t>
      </w:r>
    </w:p>
    <w:p w14:paraId="53CE37EE" w14:textId="77777777" w:rsidR="00FC7E52" w:rsidRPr="00567618" w:rsidRDefault="00FC7E52" w:rsidP="00FC7E52">
      <w:pPr>
        <w:pStyle w:val="B1"/>
      </w:pPr>
      <w:r w:rsidRPr="00567618">
        <w:t>-</w:t>
      </w:r>
      <w:r w:rsidRPr="00567618">
        <w:tab/>
        <w:t>Format: chr</w:t>
      </w:r>
    </w:p>
    <w:p w14:paraId="29449422" w14:textId="77777777" w:rsidR="00FC7E52" w:rsidRPr="00567618" w:rsidRDefault="00FC7E52" w:rsidP="00FC7E52">
      <w:pPr>
        <w:pStyle w:val="B1"/>
      </w:pPr>
      <w:r w:rsidRPr="00567618">
        <w:t>-</w:t>
      </w:r>
      <w:r w:rsidRPr="00567618">
        <w:tab/>
        <w:t>Minimum Access Types: Get</w:t>
      </w:r>
    </w:p>
    <w:p w14:paraId="46F39AB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w:t>
      </w:r>
    </w:p>
    <w:p w14:paraId="0A8256F0"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w:t>
      </w:r>
      <w:r w:rsidRPr="00567618">
        <w:rPr>
          <w:lang w:eastAsia="ko-KR"/>
        </w:rPr>
        <w:t>the configuration of EVS speech codec</w:t>
      </w:r>
      <w:r w:rsidRPr="00567618">
        <w:t>.</w:t>
      </w:r>
    </w:p>
    <w:p w14:paraId="454DF879" w14:textId="77777777" w:rsidR="00FC7E52" w:rsidRPr="00567618" w:rsidRDefault="00FC7E52" w:rsidP="00FC7E52">
      <w:pPr>
        <w:pStyle w:val="B1"/>
      </w:pPr>
      <w:r w:rsidRPr="00E85FFA">
        <w:t>-</w:t>
      </w:r>
      <w:r w:rsidRPr="00E85FFA">
        <w:tab/>
        <w:t>Occurrence: ZeroOrOne</w:t>
      </w:r>
    </w:p>
    <w:p w14:paraId="5B421824" w14:textId="77777777" w:rsidR="00FC7E52" w:rsidRPr="00567618" w:rsidRDefault="00FC7E52" w:rsidP="00FC7E52">
      <w:pPr>
        <w:pStyle w:val="B1"/>
      </w:pPr>
      <w:r w:rsidRPr="00E85FFA">
        <w:t>-</w:t>
      </w:r>
      <w:r w:rsidRPr="00E85FFA">
        <w:tab/>
        <w:t>Format: node</w:t>
      </w:r>
    </w:p>
    <w:p w14:paraId="11A50349" w14:textId="77777777" w:rsidR="00FC7E52" w:rsidRPr="00E85FFA" w:rsidRDefault="00FC7E52" w:rsidP="00FC7E52">
      <w:pPr>
        <w:pStyle w:val="B1"/>
        <w:rPr>
          <w:b/>
          <w:sz w:val="32"/>
          <w:szCs w:val="32"/>
          <w:lang w:eastAsia="ko-KR"/>
        </w:rPr>
      </w:pPr>
      <w:r w:rsidRPr="00E85FFA">
        <w:t>-</w:t>
      </w:r>
      <w:r w:rsidRPr="00E85FFA">
        <w:tab/>
        <w:t>Minimum Access Types: Get</w:t>
      </w:r>
    </w:p>
    <w:p w14:paraId="027BB1B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EVS/Br</w:t>
      </w:r>
    </w:p>
    <w:p w14:paraId="5E5D2A58" w14:textId="77777777" w:rsidR="00FC7E52" w:rsidRPr="00567618" w:rsidRDefault="00FC7E52" w:rsidP="00FC7E52">
      <w:pPr>
        <w:rPr>
          <w:lang w:eastAsia="ko-KR"/>
        </w:rPr>
      </w:pPr>
      <w:r w:rsidRPr="00567618">
        <w:t>This leaf gives the</w:t>
      </w:r>
      <w:r w:rsidRPr="00567618">
        <w:rPr>
          <w:lang w:eastAsia="ko-KR"/>
        </w:rPr>
        <w:t xml:space="preserve"> value of br, a parameter representing the range or value of bit-rate for EVS speech codec defined in</w:t>
      </w:r>
      <w:r>
        <w:rPr>
          <w:lang w:eastAsia="ko-KR"/>
        </w:rPr>
        <w:t> </w:t>
      </w:r>
      <w:r w:rsidRPr="00567618">
        <w:rPr>
          <w:lang w:eastAsia="ko-KR"/>
        </w:rPr>
        <w:t>[125].</w:t>
      </w:r>
    </w:p>
    <w:p w14:paraId="372E57A6" w14:textId="77777777" w:rsidR="00FC7E52" w:rsidRPr="00567618" w:rsidRDefault="00FC7E52" w:rsidP="00FC7E52">
      <w:pPr>
        <w:pStyle w:val="B1"/>
      </w:pPr>
      <w:bookmarkStart w:id="2655" w:name="_PERM_MCCTEMPBM_CRPT86940113___2"/>
      <w:r w:rsidRPr="00567618">
        <w:t>-</w:t>
      </w:r>
      <w:r w:rsidRPr="00567618">
        <w:tab/>
        <w:t>Occurrence: ZeroOrOne</w:t>
      </w:r>
    </w:p>
    <w:p w14:paraId="07E55872" w14:textId="77777777" w:rsidR="00FC7E52" w:rsidRPr="00567618" w:rsidRDefault="00FC7E52" w:rsidP="00FC7E52">
      <w:pPr>
        <w:pStyle w:val="B1"/>
      </w:pPr>
      <w:r w:rsidRPr="00567618">
        <w:t>-</w:t>
      </w:r>
      <w:r w:rsidRPr="00567618">
        <w:tab/>
        <w:t xml:space="preserve">Format: </w:t>
      </w:r>
      <w:r w:rsidRPr="00567618">
        <w:rPr>
          <w:lang w:eastAsia="ko-KR"/>
        </w:rPr>
        <w:t>chr</w:t>
      </w:r>
    </w:p>
    <w:p w14:paraId="047EB86D" w14:textId="77777777" w:rsidR="00FC7E52" w:rsidRPr="00567618" w:rsidRDefault="00FC7E52" w:rsidP="00FC7E52">
      <w:pPr>
        <w:pStyle w:val="B1"/>
        <w:rPr>
          <w:b/>
          <w:sz w:val="32"/>
          <w:szCs w:val="32"/>
          <w:lang w:eastAsia="ko-KR"/>
        </w:rPr>
      </w:pPr>
      <w:bookmarkStart w:id="2656" w:name="_PERM_MCCTEMPBM_CRPT86940114___3"/>
      <w:bookmarkEnd w:id="2655"/>
      <w:r w:rsidRPr="00567618">
        <w:t>-</w:t>
      </w:r>
      <w:r w:rsidRPr="00567618">
        <w:tab/>
        <w:t>Minimum Access Types: Get</w:t>
      </w:r>
    </w:p>
    <w:bookmarkEnd w:id="2656"/>
    <w:p w14:paraId="0C75EB1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EVS/Bw</w:t>
      </w:r>
    </w:p>
    <w:p w14:paraId="22C9963F" w14:textId="77777777" w:rsidR="00FC7E52" w:rsidRPr="00567618" w:rsidRDefault="00FC7E52" w:rsidP="00FC7E52">
      <w:pPr>
        <w:rPr>
          <w:lang w:eastAsia="ko-KR"/>
        </w:rPr>
      </w:pPr>
      <w:r w:rsidRPr="00567618">
        <w:t>This leaf gives the</w:t>
      </w:r>
      <w:r w:rsidRPr="00567618">
        <w:rPr>
          <w:lang w:eastAsia="ko-KR"/>
        </w:rPr>
        <w:t xml:space="preserve"> value of bw, a parameter representing the range or value of bandwidth for EVS speech codec defined in</w:t>
      </w:r>
      <w:r>
        <w:rPr>
          <w:lang w:eastAsia="ko-KR"/>
        </w:rPr>
        <w:t> </w:t>
      </w:r>
      <w:r w:rsidRPr="00567618">
        <w:rPr>
          <w:lang w:eastAsia="ko-KR"/>
        </w:rPr>
        <w:t>[125].</w:t>
      </w:r>
    </w:p>
    <w:p w14:paraId="2A95B924" w14:textId="77777777" w:rsidR="00FC7E52" w:rsidRPr="00567618" w:rsidRDefault="00FC7E52" w:rsidP="00FC7E52">
      <w:pPr>
        <w:pStyle w:val="B1"/>
      </w:pPr>
      <w:bookmarkStart w:id="2657" w:name="_PERM_MCCTEMPBM_CRPT86940115___2"/>
      <w:r w:rsidRPr="00567618">
        <w:t>-</w:t>
      </w:r>
      <w:r w:rsidRPr="00567618">
        <w:tab/>
        <w:t>Occurrence: ZeroOrOne</w:t>
      </w:r>
    </w:p>
    <w:p w14:paraId="4CEC7424"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chr</w:t>
      </w:r>
    </w:p>
    <w:p w14:paraId="26306FA8" w14:textId="77777777" w:rsidR="00FC7E52" w:rsidRPr="00567618" w:rsidRDefault="00FC7E52" w:rsidP="00FC7E52">
      <w:pPr>
        <w:pStyle w:val="B1"/>
        <w:rPr>
          <w:lang w:eastAsia="ko-KR"/>
        </w:rPr>
      </w:pPr>
      <w:r w:rsidRPr="00567618">
        <w:rPr>
          <w:lang w:eastAsia="ko-KR"/>
        </w:rPr>
        <w:t>-</w:t>
      </w:r>
      <w:r w:rsidRPr="00567618">
        <w:rPr>
          <w:lang w:eastAsia="ko-KR"/>
        </w:rPr>
        <w:tab/>
      </w:r>
      <w:r w:rsidRPr="00567618">
        <w:t>Minimum Access Types: Get</w:t>
      </w:r>
    </w:p>
    <w:bookmarkEnd w:id="2657"/>
    <w:p w14:paraId="2B384D0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/Speech/&lt;X&gt;/ConRef</w:t>
      </w:r>
    </w:p>
    <w:p w14:paraId="29F107CD" w14:textId="77777777" w:rsidR="00FC7E52" w:rsidRPr="00567618" w:rsidRDefault="00FC7E52" w:rsidP="00FC7E52">
      <w:r w:rsidRPr="00567618">
        <w:t xml:space="preserve">This node specifies a reference to QoS parameters Management Object. </w:t>
      </w:r>
      <w:r w:rsidRPr="00567618">
        <w:rPr>
          <w:lang w:eastAsia="zh-CN"/>
        </w:rPr>
        <w:t>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Implementation specific MO may be referenced.</w:t>
      </w:r>
    </w:p>
    <w:p w14:paraId="1EC504AA" w14:textId="77777777" w:rsidR="00FC7E52" w:rsidRPr="00567618" w:rsidRDefault="00FC7E52" w:rsidP="00FC7E52">
      <w:pPr>
        <w:pStyle w:val="B1"/>
      </w:pPr>
      <w:r w:rsidRPr="00567618">
        <w:t>-</w:t>
      </w:r>
      <w:r w:rsidRPr="00567618">
        <w:tab/>
        <w:t>Occurrence: ZeroOrOne</w:t>
      </w:r>
    </w:p>
    <w:p w14:paraId="0750A249" w14:textId="77777777" w:rsidR="00FC7E52" w:rsidRPr="00567618" w:rsidRDefault="00FC7E52" w:rsidP="00FC7E52">
      <w:pPr>
        <w:pStyle w:val="B1"/>
      </w:pPr>
      <w:r w:rsidRPr="00567618">
        <w:t>-</w:t>
      </w:r>
      <w:r w:rsidRPr="00567618">
        <w:tab/>
        <w:t>Format: chr</w:t>
      </w:r>
    </w:p>
    <w:p w14:paraId="3B6E8AA9" w14:textId="77777777" w:rsidR="00FC7E52" w:rsidRPr="00567618" w:rsidRDefault="00FC7E52" w:rsidP="00FC7E52">
      <w:pPr>
        <w:pStyle w:val="B1"/>
        <w:rPr>
          <w:b/>
          <w:bCs/>
        </w:rPr>
      </w:pPr>
      <w:r w:rsidRPr="00567618">
        <w:t>-</w:t>
      </w:r>
      <w:r w:rsidRPr="00567618">
        <w:tab/>
        <w:t>Minimum Access Types: Get</w:t>
      </w:r>
    </w:p>
    <w:p w14:paraId="1ACA3B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/Speech/&lt;X&gt;/Ext</w:t>
      </w:r>
    </w:p>
    <w:p w14:paraId="5B57A49C"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4C52DBD9" w14:textId="77777777" w:rsidR="00FC7E52" w:rsidRPr="00567618" w:rsidRDefault="00FC7E52" w:rsidP="00FC7E52">
      <w:pPr>
        <w:pStyle w:val="B1"/>
      </w:pPr>
      <w:r w:rsidRPr="00567618">
        <w:t>-</w:t>
      </w:r>
      <w:r w:rsidRPr="00567618">
        <w:tab/>
        <w:t>Occurrence: ZeroOrOne</w:t>
      </w:r>
    </w:p>
    <w:p w14:paraId="21C8F23E" w14:textId="77777777" w:rsidR="00FC7E52" w:rsidRPr="00567618" w:rsidRDefault="00FC7E52" w:rsidP="00FC7E52">
      <w:pPr>
        <w:pStyle w:val="B1"/>
      </w:pPr>
      <w:r w:rsidRPr="00567618">
        <w:t>-</w:t>
      </w:r>
      <w:r w:rsidRPr="00567618">
        <w:tab/>
        <w:t>Format: node</w:t>
      </w:r>
    </w:p>
    <w:p w14:paraId="35020945" w14:textId="77777777" w:rsidR="00FC7E52" w:rsidRPr="00567618" w:rsidRDefault="00FC7E52" w:rsidP="00FC7E52">
      <w:pPr>
        <w:pStyle w:val="B1"/>
        <w:rPr>
          <w:b/>
          <w:bCs/>
        </w:rPr>
      </w:pPr>
      <w:r w:rsidRPr="00567618">
        <w:t>-</w:t>
      </w:r>
      <w:r w:rsidRPr="00567618">
        <w:tab/>
        <w:t>Minimum Access Types: Get</w:t>
      </w:r>
    </w:p>
    <w:p w14:paraId="2A2A60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36BB5C54" w14:textId="77777777" w:rsidR="00FC7E52" w:rsidRPr="00567618" w:rsidRDefault="00FC7E52" w:rsidP="00FC7E52">
      <w:r w:rsidRPr="00567618">
        <w:t>The Video node is the starting point of the video codec definitions (if any video codec are available)</w:t>
      </w:r>
    </w:p>
    <w:p w14:paraId="4CD1DDA1" w14:textId="77777777" w:rsidR="00FC7E52" w:rsidRPr="00567618" w:rsidRDefault="00FC7E52" w:rsidP="00FC7E52">
      <w:pPr>
        <w:pStyle w:val="B1"/>
      </w:pPr>
      <w:r w:rsidRPr="00567618">
        <w:t>-</w:t>
      </w:r>
      <w:r w:rsidRPr="00567618">
        <w:tab/>
        <w:t>Occurrence: ZeroOrOne</w:t>
      </w:r>
    </w:p>
    <w:p w14:paraId="2A303E89" w14:textId="77777777" w:rsidR="00FC7E52" w:rsidRPr="00567618" w:rsidRDefault="00FC7E52" w:rsidP="00FC7E52">
      <w:pPr>
        <w:pStyle w:val="B1"/>
      </w:pPr>
      <w:r w:rsidRPr="00567618">
        <w:t>-</w:t>
      </w:r>
      <w:r w:rsidRPr="00567618">
        <w:tab/>
        <w:t>Format: node</w:t>
      </w:r>
    </w:p>
    <w:p w14:paraId="17DBC778" w14:textId="77777777" w:rsidR="00FC7E52" w:rsidRPr="00567618" w:rsidRDefault="00FC7E52" w:rsidP="00FC7E52">
      <w:pPr>
        <w:pStyle w:val="B1"/>
        <w:rPr>
          <w:b/>
          <w:bCs/>
        </w:rPr>
      </w:pPr>
      <w:r w:rsidRPr="00567618">
        <w:t>-</w:t>
      </w:r>
      <w:r w:rsidRPr="00567618">
        <w:tab/>
        <w:t>Minimum Access Types: Get</w:t>
      </w:r>
    </w:p>
    <w:p w14:paraId="657FF4D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w:t>
      </w:r>
    </w:p>
    <w:p w14:paraId="78E01F43" w14:textId="77777777" w:rsidR="00FC7E52" w:rsidRPr="00567618" w:rsidRDefault="00FC7E52" w:rsidP="00FC7E52">
      <w:r w:rsidRPr="00567618">
        <w:t>This interior node is used to allow a reference to a list of video codec objects.</w:t>
      </w:r>
    </w:p>
    <w:p w14:paraId="491C3AA9" w14:textId="77777777" w:rsidR="00FC7E52" w:rsidRPr="00567618" w:rsidRDefault="00FC7E52" w:rsidP="00FC7E52">
      <w:pPr>
        <w:pStyle w:val="B1"/>
      </w:pPr>
      <w:r w:rsidRPr="00567618">
        <w:t>-</w:t>
      </w:r>
      <w:r w:rsidRPr="00567618">
        <w:tab/>
        <w:t>Occurrence: OneOrMore</w:t>
      </w:r>
    </w:p>
    <w:p w14:paraId="5B033FD5" w14:textId="77777777" w:rsidR="00FC7E52" w:rsidRPr="00567618" w:rsidRDefault="00FC7E52" w:rsidP="00FC7E52">
      <w:pPr>
        <w:pStyle w:val="B1"/>
      </w:pPr>
      <w:r w:rsidRPr="00567618">
        <w:t>-</w:t>
      </w:r>
      <w:r w:rsidRPr="00567618">
        <w:tab/>
        <w:t>Format: node</w:t>
      </w:r>
    </w:p>
    <w:p w14:paraId="26B4B170" w14:textId="77777777" w:rsidR="00FC7E52" w:rsidRPr="00567618" w:rsidRDefault="00FC7E52" w:rsidP="00FC7E52">
      <w:pPr>
        <w:pStyle w:val="B1"/>
      </w:pPr>
      <w:r w:rsidRPr="00567618">
        <w:t>-</w:t>
      </w:r>
      <w:r w:rsidRPr="00567618">
        <w:tab/>
        <w:t>Minimum Access Types: Get</w:t>
      </w:r>
    </w:p>
    <w:p w14:paraId="7D07CE1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/Video/&lt;X&gt;/ID</w:t>
      </w:r>
    </w:p>
    <w:p w14:paraId="2F7AD965" w14:textId="77777777" w:rsidR="00FC7E52" w:rsidRPr="00567618" w:rsidRDefault="00FC7E52" w:rsidP="00FC7E52">
      <w:r w:rsidRPr="00567618">
        <w:t>This leaf node represents the identification number of a set of parameters for video session.</w:t>
      </w:r>
    </w:p>
    <w:p w14:paraId="16F2CDA3" w14:textId="77777777" w:rsidR="00FC7E52" w:rsidRPr="00567618" w:rsidRDefault="00FC7E52" w:rsidP="00FC7E52">
      <w:pPr>
        <w:pStyle w:val="B1"/>
      </w:pPr>
      <w:r w:rsidRPr="00567618">
        <w:t>-</w:t>
      </w:r>
      <w:r w:rsidRPr="00567618">
        <w:tab/>
        <w:t>Occurrence: ZeroOrOne</w:t>
      </w:r>
    </w:p>
    <w:p w14:paraId="7BC7A6CD" w14:textId="77777777" w:rsidR="00FC7E52" w:rsidRPr="00567618" w:rsidRDefault="00FC7E52" w:rsidP="00FC7E52">
      <w:pPr>
        <w:pStyle w:val="B1"/>
      </w:pPr>
      <w:r w:rsidRPr="00567618">
        <w:t>-</w:t>
      </w:r>
      <w:r w:rsidRPr="00567618">
        <w:tab/>
        <w:t>Format: int</w:t>
      </w:r>
    </w:p>
    <w:p w14:paraId="3556F657" w14:textId="77777777" w:rsidR="00FC7E52" w:rsidRPr="00567618" w:rsidRDefault="00FC7E52" w:rsidP="00FC7E52">
      <w:pPr>
        <w:pStyle w:val="B1"/>
        <w:rPr>
          <w:b/>
          <w:sz w:val="32"/>
          <w:szCs w:val="32"/>
        </w:rPr>
      </w:pPr>
      <w:bookmarkStart w:id="2658" w:name="_PERM_MCCTEMPBM_CRPT86940116___3"/>
      <w:r w:rsidRPr="00567618">
        <w:t>-</w:t>
      </w:r>
      <w:r w:rsidRPr="00567618">
        <w:tab/>
        <w:t>Minimum Access Types: Get</w:t>
      </w:r>
    </w:p>
    <w:bookmarkEnd w:id="2658"/>
    <w:p w14:paraId="643548C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/Video/&lt;X&gt;/TAG</w:t>
      </w:r>
    </w:p>
    <w:p w14:paraId="6B363769" w14:textId="77777777" w:rsidR="00FC7E52" w:rsidRPr="00567618" w:rsidRDefault="00FC7E52" w:rsidP="00FC7E52">
      <w:r w:rsidRPr="00567618">
        <w:t>This leaf node represents the identification tag of a set of parameters for video session. It is recommended to have at least a node, for example, ID, TAG, or implementation-specific ones, for the identification purpose such that each set of parameters can be distinguished and accessed.</w:t>
      </w:r>
    </w:p>
    <w:p w14:paraId="19F8A2AB" w14:textId="77777777" w:rsidR="00FC7E52" w:rsidRPr="00567618" w:rsidRDefault="00FC7E52" w:rsidP="00FC7E52">
      <w:pPr>
        <w:pStyle w:val="B1"/>
      </w:pPr>
      <w:r w:rsidRPr="00567618">
        <w:t>-</w:t>
      </w:r>
      <w:r w:rsidRPr="00567618">
        <w:tab/>
        <w:t>Occurrence: ZeroOrOne</w:t>
      </w:r>
    </w:p>
    <w:p w14:paraId="728546C5" w14:textId="77777777" w:rsidR="00FC7E52" w:rsidRPr="00567618" w:rsidRDefault="00FC7E52" w:rsidP="00FC7E52">
      <w:pPr>
        <w:pStyle w:val="B1"/>
      </w:pPr>
      <w:r w:rsidRPr="00567618">
        <w:t>-</w:t>
      </w:r>
      <w:r w:rsidRPr="00567618">
        <w:tab/>
        <w:t>Format: chr</w:t>
      </w:r>
    </w:p>
    <w:p w14:paraId="7DF8ECCC" w14:textId="77777777" w:rsidR="00FC7E52" w:rsidRPr="00E85FFA" w:rsidRDefault="00FC7E52" w:rsidP="00FC7E52">
      <w:pPr>
        <w:pStyle w:val="B1"/>
        <w:rPr>
          <w:b/>
          <w:sz w:val="32"/>
          <w:szCs w:val="32"/>
        </w:rPr>
      </w:pPr>
      <w:r w:rsidRPr="00E85FFA">
        <w:t>-</w:t>
      </w:r>
      <w:r w:rsidRPr="00E85FFA">
        <w:tab/>
        <w:t>Minimum Access Types: Get</w:t>
      </w:r>
    </w:p>
    <w:p w14:paraId="51A14A6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/Video/&lt;X&gt;/Priority</w:t>
      </w:r>
    </w:p>
    <w:p w14:paraId="33B0AB89" w14:textId="77777777" w:rsidR="00FC7E52" w:rsidRPr="00567618" w:rsidRDefault="00FC7E52" w:rsidP="00FC7E52">
      <w:r w:rsidRPr="00567618">
        <w:t xml:space="preserve">This leaf represents the priority of a set of parameters for speech session. Lower value means higher priority and the value is used in the terminal for client initiated QoS handling. The priority uses a 16 bit unsigned integer. </w:t>
      </w:r>
    </w:p>
    <w:p w14:paraId="1BB1773F" w14:textId="77777777" w:rsidR="00FC7E52" w:rsidRPr="00567618" w:rsidRDefault="00FC7E52" w:rsidP="00FC7E52">
      <w:pPr>
        <w:pStyle w:val="B1"/>
      </w:pPr>
      <w:r w:rsidRPr="00567618">
        <w:t>-</w:t>
      </w:r>
      <w:r w:rsidRPr="00567618">
        <w:tab/>
        <w:t>Occurrence: ZeroOrOne</w:t>
      </w:r>
    </w:p>
    <w:p w14:paraId="02386283" w14:textId="77777777" w:rsidR="00FC7E52" w:rsidRPr="00567618" w:rsidRDefault="00FC7E52" w:rsidP="00FC7E52">
      <w:pPr>
        <w:pStyle w:val="B1"/>
      </w:pPr>
      <w:r w:rsidRPr="00567618">
        <w:t>-</w:t>
      </w:r>
      <w:r w:rsidRPr="00567618">
        <w:tab/>
        <w:t>Format: int</w:t>
      </w:r>
    </w:p>
    <w:p w14:paraId="4827FF06" w14:textId="77777777" w:rsidR="00FC7E52" w:rsidRPr="00567618" w:rsidRDefault="00FC7E52" w:rsidP="00FC7E52">
      <w:pPr>
        <w:pStyle w:val="B1"/>
      </w:pPr>
      <w:r w:rsidRPr="00567618">
        <w:t>-</w:t>
      </w:r>
      <w:r w:rsidRPr="00567618">
        <w:tab/>
        <w:t>Minimum Access Types: Get</w:t>
      </w:r>
    </w:p>
    <w:p w14:paraId="416F754E" w14:textId="77777777" w:rsidR="00FC7E52" w:rsidRPr="00567618" w:rsidRDefault="00FC7E52" w:rsidP="00FC7E52">
      <w:pPr>
        <w:pStyle w:val="B1"/>
      </w:pPr>
      <w:r w:rsidRPr="00567618">
        <w:t>-</w:t>
      </w:r>
      <w:r w:rsidRPr="00567618">
        <w:tab/>
        <w:t>Values: Zero or higher</w:t>
      </w:r>
    </w:p>
    <w:p w14:paraId="6BF3FFE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IPver</w:t>
      </w:r>
    </w:p>
    <w:p w14:paraId="0AAE626C"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5F02809B" w14:textId="77777777" w:rsidR="00FC7E52" w:rsidRPr="00567618" w:rsidRDefault="00FC7E52" w:rsidP="00FC7E52">
      <w:pPr>
        <w:pStyle w:val="B1"/>
      </w:pPr>
      <w:r w:rsidRPr="00567618">
        <w:t>-</w:t>
      </w:r>
      <w:r w:rsidRPr="00567618">
        <w:tab/>
        <w:t>Occurrence: One</w:t>
      </w:r>
    </w:p>
    <w:p w14:paraId="7E0C9D10" w14:textId="77777777" w:rsidR="00FC7E52" w:rsidRPr="00567618" w:rsidRDefault="00FC7E52" w:rsidP="00FC7E52">
      <w:pPr>
        <w:pStyle w:val="B1"/>
      </w:pPr>
      <w:r w:rsidRPr="00567618">
        <w:t>-</w:t>
      </w:r>
      <w:r w:rsidRPr="00567618">
        <w:tab/>
        <w:t xml:space="preserve">Format: </w:t>
      </w:r>
      <w:r w:rsidRPr="00567618">
        <w:rPr>
          <w:lang w:eastAsia="ko-KR"/>
        </w:rPr>
        <w:t>chr</w:t>
      </w:r>
    </w:p>
    <w:p w14:paraId="44F25816" w14:textId="77777777" w:rsidR="00FC7E52" w:rsidRPr="00567618" w:rsidRDefault="00FC7E52" w:rsidP="00FC7E52">
      <w:pPr>
        <w:pStyle w:val="B1"/>
        <w:rPr>
          <w:b/>
          <w:bCs/>
          <w:lang w:eastAsia="ko-KR"/>
        </w:rPr>
      </w:pPr>
      <w:r w:rsidRPr="00567618">
        <w:t>-</w:t>
      </w:r>
      <w:r w:rsidRPr="00567618">
        <w:tab/>
        <w:t>Minimum Access Types: Get</w:t>
      </w:r>
    </w:p>
    <w:p w14:paraId="202A25C7" w14:textId="77777777" w:rsidR="00FC7E52" w:rsidRPr="00E85FFA" w:rsidRDefault="00FC7E52" w:rsidP="00FC7E52">
      <w:pPr>
        <w:pStyle w:val="B1"/>
        <w:rPr>
          <w:b/>
          <w:sz w:val="32"/>
          <w:szCs w:val="32"/>
        </w:rPr>
      </w:pPr>
      <w:r w:rsidRPr="00E85FFA">
        <w:t>-</w:t>
      </w:r>
      <w:r w:rsidRPr="00E85FFA">
        <w:tab/>
        <w:t>Values: "IPv4", "IPv6"</w:t>
      </w:r>
    </w:p>
    <w:p w14:paraId="0BF7F85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/Video/&lt;X&gt;/Codec</w:t>
      </w:r>
    </w:p>
    <w:p w14:paraId="42FF1286" w14:textId="77777777" w:rsidR="00FC7E52" w:rsidRPr="00567618" w:rsidRDefault="00FC7E52" w:rsidP="00FC7E52">
      <w:r w:rsidRPr="00567618">
        <w:t xml:space="preserve">This leaf gives the MIME subtype name of video codec. This leaf is preferably pre-configured by the device. </w:t>
      </w:r>
    </w:p>
    <w:p w14:paraId="4E766E41" w14:textId="77777777" w:rsidR="00FC7E52" w:rsidRPr="00567618" w:rsidRDefault="00FC7E52" w:rsidP="00FC7E52">
      <w:pPr>
        <w:pStyle w:val="B1"/>
      </w:pPr>
      <w:r w:rsidRPr="00567618">
        <w:t>-</w:t>
      </w:r>
      <w:r w:rsidRPr="00567618">
        <w:tab/>
        <w:t>Occurrence: One</w:t>
      </w:r>
    </w:p>
    <w:p w14:paraId="307089B5" w14:textId="77777777" w:rsidR="00FC7E52" w:rsidRPr="00567618" w:rsidRDefault="00FC7E52" w:rsidP="00FC7E52">
      <w:pPr>
        <w:pStyle w:val="B1"/>
      </w:pPr>
      <w:r w:rsidRPr="00567618">
        <w:t>-</w:t>
      </w:r>
      <w:r w:rsidRPr="00567618">
        <w:tab/>
        <w:t>Format: chr</w:t>
      </w:r>
    </w:p>
    <w:p w14:paraId="685FB347" w14:textId="77777777" w:rsidR="00FC7E52" w:rsidRPr="00567618" w:rsidRDefault="00FC7E52" w:rsidP="00FC7E52">
      <w:pPr>
        <w:pStyle w:val="B1"/>
        <w:rPr>
          <w:b/>
          <w:bCs/>
        </w:rPr>
      </w:pPr>
      <w:r w:rsidRPr="00567618">
        <w:t>-</w:t>
      </w:r>
      <w:r w:rsidRPr="00567618">
        <w:tab/>
        <w:t>Minimum Access Types: Get</w:t>
      </w:r>
    </w:p>
    <w:p w14:paraId="3A6D926B" w14:textId="77777777" w:rsidR="00FC7E52" w:rsidRPr="00567618" w:rsidRDefault="00FC7E52" w:rsidP="00FC7E52">
      <w:pPr>
        <w:pStyle w:val="B1"/>
        <w:rPr>
          <w:b/>
          <w:bCs/>
        </w:rPr>
      </w:pPr>
      <w:r w:rsidRPr="00567618">
        <w:t>-</w:t>
      </w:r>
      <w:r w:rsidRPr="00567618">
        <w:tab/>
        <w:t>Values: MIME subtype name of video codec, e.g., "H264"</w:t>
      </w:r>
      <w:r w:rsidRPr="00567618">
        <w:rPr>
          <w:lang w:eastAsia="ko-KR"/>
        </w:rPr>
        <w:t>, "H265"</w:t>
      </w:r>
      <w:r w:rsidRPr="00567618">
        <w:t>.</w:t>
      </w:r>
    </w:p>
    <w:p w14:paraId="1896F4BB" w14:textId="77777777" w:rsidR="00FC7E52" w:rsidRPr="00567618" w:rsidRDefault="00FC7E52" w:rsidP="00FC7E52">
      <w:r w:rsidRPr="00567618">
        <w:t>The value</w:t>
      </w:r>
      <w:r w:rsidRPr="00567618">
        <w:rPr>
          <w:lang w:eastAsia="ko-KR"/>
        </w:rPr>
        <w:t>s</w:t>
      </w:r>
      <w:r w:rsidRPr="00567618">
        <w:t xml:space="preserve"> "H264" </w:t>
      </w:r>
      <w:r w:rsidRPr="00567618">
        <w:rPr>
          <w:lang w:eastAsia="ko-KR"/>
        </w:rPr>
        <w:t xml:space="preserve">and "H265" </w:t>
      </w:r>
      <w:r w:rsidRPr="00567618">
        <w:t xml:space="preserve">refer to the H.264 </w:t>
      </w:r>
      <w:r w:rsidRPr="00567618">
        <w:rPr>
          <w:lang w:eastAsia="ko-KR"/>
        </w:rPr>
        <w:t xml:space="preserve">(AVC) and H.265 (HEVC) </w:t>
      </w:r>
      <w:r w:rsidRPr="00567618">
        <w:t>codec</w:t>
      </w:r>
      <w:r w:rsidRPr="00567618">
        <w:rPr>
          <w:lang w:eastAsia="ko-KR"/>
        </w:rPr>
        <w:t>s</w:t>
      </w:r>
      <w:r w:rsidRPr="00567618">
        <w:t xml:space="preserve"> as defined by MPEG and ITU</w:t>
      </w:r>
      <w:r w:rsidRPr="00567618">
        <w:rPr>
          <w:lang w:eastAsia="ko-KR"/>
        </w:rPr>
        <w:t xml:space="preserve"> respectively</w:t>
      </w:r>
      <w:r w:rsidRPr="00567618">
        <w:t xml:space="preserve">. The usage of </w:t>
      </w:r>
      <w:r w:rsidRPr="00567618">
        <w:rPr>
          <w:lang w:eastAsia="ko-KR"/>
        </w:rPr>
        <w:t>H.264 (AVC) and H.265 (HEVC)</w:t>
      </w:r>
      <w:r w:rsidRPr="00567618">
        <w:t xml:space="preserve"> codec</w:t>
      </w:r>
      <w:r w:rsidRPr="00567618">
        <w:rPr>
          <w:lang w:eastAsia="ko-KR"/>
        </w:rPr>
        <w:t>s</w:t>
      </w:r>
      <w:r w:rsidRPr="00567618">
        <w:t xml:space="preserve"> (profiles, levels etc) is described in the document TS</w:t>
      </w:r>
      <w:r>
        <w:t> </w:t>
      </w:r>
      <w:r w:rsidRPr="00567618">
        <w:t>26.114 Chapter 5.5.2.</w:t>
      </w:r>
    </w:p>
    <w:p w14:paraId="723765F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w:t>
      </w:r>
    </w:p>
    <w:p w14:paraId="524F0813"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video</w:t>
      </w:r>
      <w:r w:rsidRPr="00567618">
        <w:rPr>
          <w:lang w:eastAsia="ko-KR"/>
        </w:rPr>
        <w:t xml:space="preserve"> </w:t>
      </w:r>
      <w:r w:rsidRPr="00567618">
        <w:t>bandwidth assignment.</w:t>
      </w:r>
    </w:p>
    <w:p w14:paraId="3CF590DA" w14:textId="77777777" w:rsidR="00FC7E52" w:rsidRPr="00567618" w:rsidRDefault="00FC7E52" w:rsidP="00FC7E52">
      <w:pPr>
        <w:pStyle w:val="B1"/>
      </w:pPr>
      <w:r w:rsidRPr="00567618">
        <w:t>-</w:t>
      </w:r>
      <w:r w:rsidRPr="00567618">
        <w:tab/>
        <w:t>Occurrence: One</w:t>
      </w:r>
    </w:p>
    <w:p w14:paraId="33C2CDC4" w14:textId="77777777" w:rsidR="00FC7E52" w:rsidRPr="00567618" w:rsidRDefault="00FC7E52" w:rsidP="00FC7E52">
      <w:pPr>
        <w:pStyle w:val="B1"/>
      </w:pPr>
      <w:r w:rsidRPr="00567618">
        <w:t>-</w:t>
      </w:r>
      <w:r w:rsidRPr="00567618">
        <w:tab/>
        <w:t>Format: node</w:t>
      </w:r>
    </w:p>
    <w:p w14:paraId="535CB87C" w14:textId="77777777" w:rsidR="00FC7E52" w:rsidRPr="00567618" w:rsidRDefault="00FC7E52" w:rsidP="00FC7E52">
      <w:pPr>
        <w:pStyle w:val="B1"/>
      </w:pPr>
      <w:r w:rsidRPr="00567618">
        <w:t>-</w:t>
      </w:r>
      <w:r w:rsidRPr="00567618">
        <w:tab/>
        <w:t>Minimum Access Types: Get</w:t>
      </w:r>
    </w:p>
    <w:p w14:paraId="271E568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/Video/&lt;X&gt;/Bandwidth/AS</w:t>
      </w:r>
    </w:p>
    <w:p w14:paraId="51EB091B" w14:textId="77777777" w:rsidR="00FC7E52" w:rsidRPr="00567618" w:rsidRDefault="00FC7E52" w:rsidP="00FC7E52">
      <w:bookmarkStart w:id="2659" w:name="_MCCTEMPBM_CRPT86940119___5"/>
      <w:r w:rsidRPr="00567618">
        <w:t xml:space="preserve">This leaf gives the preferred video codec bandwidth by the network for the bearer set-up, </w:t>
      </w:r>
      <w:r w:rsidRPr="00567618">
        <w:rPr>
          <w:color w:val="000000"/>
        </w:rPr>
        <w:t>including RTP/UDP/IP headers</w:t>
      </w:r>
      <w:r w:rsidRPr="00567618">
        <w:t>. It provides the value for "b=AS" line for video part used in the end-to-end SDP negotiation process</w:t>
      </w:r>
      <w:r w:rsidRPr="00567618">
        <w:rPr>
          <w:lang w:eastAsia="ko-KR"/>
        </w:rPr>
        <w:t>, which</w:t>
      </w:r>
      <w:r w:rsidRPr="00567618">
        <w:t xml:space="preserve"> represents the bit rate in kbits/sec.</w:t>
      </w:r>
    </w:p>
    <w:bookmarkEnd w:id="2659"/>
    <w:p w14:paraId="40C93F41" w14:textId="77777777" w:rsidR="00FC7E52" w:rsidRPr="00567618" w:rsidRDefault="00FC7E52" w:rsidP="00FC7E52">
      <w:pPr>
        <w:pStyle w:val="B1"/>
      </w:pPr>
      <w:r w:rsidRPr="00567618">
        <w:t>-</w:t>
      </w:r>
      <w:r w:rsidRPr="00567618">
        <w:tab/>
        <w:t>Occurrence: ZeroOrOne</w:t>
      </w:r>
    </w:p>
    <w:p w14:paraId="038C706A" w14:textId="77777777" w:rsidR="00FC7E52" w:rsidRPr="00567618" w:rsidRDefault="00FC7E52" w:rsidP="00FC7E52">
      <w:pPr>
        <w:pStyle w:val="B1"/>
      </w:pPr>
      <w:r w:rsidRPr="00567618">
        <w:t>-</w:t>
      </w:r>
      <w:r w:rsidRPr="00567618">
        <w:tab/>
        <w:t>Format: int</w:t>
      </w:r>
    </w:p>
    <w:p w14:paraId="3DC15725" w14:textId="77777777" w:rsidR="00FC7E52" w:rsidRPr="00E85FFA" w:rsidRDefault="00FC7E52" w:rsidP="00FC7E52">
      <w:pPr>
        <w:pStyle w:val="B1"/>
        <w:rPr>
          <w:b/>
          <w:sz w:val="32"/>
          <w:szCs w:val="32"/>
        </w:rPr>
      </w:pPr>
      <w:r w:rsidRPr="00E85FFA">
        <w:t>-</w:t>
      </w:r>
      <w:r w:rsidRPr="00E85FFA">
        <w:tab/>
        <w:t>Minimum Access Types: Get</w:t>
      </w:r>
    </w:p>
    <w:p w14:paraId="3D38E89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/Video/&lt;X&gt;/Bandwidth/RS</w:t>
      </w:r>
    </w:p>
    <w:p w14:paraId="4B4044B2" w14:textId="77777777" w:rsidR="00FC7E52" w:rsidRPr="00567618" w:rsidRDefault="00FC7E52" w:rsidP="00FC7E52">
      <w:r w:rsidRPr="00567618">
        <w:t>This leaf provides the value for "b=RS" line for video part used in the end-to-end SDP negotiation process</w:t>
      </w:r>
      <w:r w:rsidRPr="00567618">
        <w:rPr>
          <w:lang w:eastAsia="ko-KR"/>
        </w:rPr>
        <w:t xml:space="preserve">, which </w:t>
      </w:r>
      <w:r w:rsidRPr="00567618">
        <w:t>represents the bit rate in bits/sec.</w:t>
      </w:r>
    </w:p>
    <w:p w14:paraId="7B9837F4" w14:textId="77777777" w:rsidR="00FC7E52" w:rsidRPr="00567618" w:rsidRDefault="00FC7E52" w:rsidP="00FC7E52">
      <w:pPr>
        <w:pStyle w:val="B1"/>
      </w:pPr>
      <w:r w:rsidRPr="00567618">
        <w:t>-</w:t>
      </w:r>
      <w:r w:rsidRPr="00567618">
        <w:tab/>
        <w:t>Occurrence: ZeroOrOne</w:t>
      </w:r>
    </w:p>
    <w:p w14:paraId="19A77CEF" w14:textId="77777777" w:rsidR="00FC7E52" w:rsidRPr="00567618" w:rsidRDefault="00FC7E52" w:rsidP="00FC7E52">
      <w:pPr>
        <w:pStyle w:val="B1"/>
      </w:pPr>
      <w:r w:rsidRPr="00567618">
        <w:t>-</w:t>
      </w:r>
      <w:r w:rsidRPr="00567618">
        <w:tab/>
        <w:t>Format: int</w:t>
      </w:r>
    </w:p>
    <w:p w14:paraId="4970A8E0" w14:textId="77777777" w:rsidR="00FC7E52" w:rsidRPr="00567618" w:rsidRDefault="00FC7E52" w:rsidP="00FC7E52">
      <w:pPr>
        <w:pStyle w:val="B1"/>
      </w:pPr>
      <w:r w:rsidRPr="00567618">
        <w:t>-</w:t>
      </w:r>
      <w:r w:rsidRPr="00567618">
        <w:tab/>
        <w:t>Minimum Access Types: Get</w:t>
      </w:r>
    </w:p>
    <w:p w14:paraId="020B813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/Video/&lt;X&gt;/Bandwidth/RR</w:t>
      </w:r>
    </w:p>
    <w:p w14:paraId="0E695E79" w14:textId="77777777" w:rsidR="00FC7E52" w:rsidRPr="00567618" w:rsidRDefault="00FC7E52" w:rsidP="00FC7E52">
      <w:r w:rsidRPr="00567618">
        <w:t>This leaf provides the value for "b=RR" line for video part used in the end-to-end SDP negotiation process</w:t>
      </w:r>
      <w:r w:rsidRPr="00567618">
        <w:rPr>
          <w:lang w:eastAsia="ko-KR"/>
        </w:rPr>
        <w:t xml:space="preserve">, which </w:t>
      </w:r>
      <w:r w:rsidRPr="00567618">
        <w:t>represents the bit rate in bits/sec.</w:t>
      </w:r>
    </w:p>
    <w:p w14:paraId="7B59F79C" w14:textId="77777777" w:rsidR="00FC7E52" w:rsidRPr="00567618" w:rsidRDefault="00FC7E52" w:rsidP="00FC7E52">
      <w:pPr>
        <w:pStyle w:val="B1"/>
      </w:pPr>
      <w:r w:rsidRPr="00567618">
        <w:t>-</w:t>
      </w:r>
      <w:r w:rsidRPr="00567618">
        <w:tab/>
        <w:t>Occurrence: ZeroOrOne</w:t>
      </w:r>
    </w:p>
    <w:p w14:paraId="457D2098" w14:textId="77777777" w:rsidR="00FC7E52" w:rsidRPr="00567618" w:rsidRDefault="00FC7E52" w:rsidP="00FC7E52">
      <w:pPr>
        <w:pStyle w:val="B1"/>
      </w:pPr>
      <w:r w:rsidRPr="00567618">
        <w:t>-</w:t>
      </w:r>
      <w:r w:rsidRPr="00567618">
        <w:tab/>
        <w:t>Format: int</w:t>
      </w:r>
    </w:p>
    <w:p w14:paraId="6C584A0C" w14:textId="77777777" w:rsidR="00FC7E52" w:rsidRPr="00E85FFA" w:rsidRDefault="00FC7E52" w:rsidP="00FC7E52">
      <w:pPr>
        <w:pStyle w:val="B1"/>
        <w:rPr>
          <w:b/>
          <w:sz w:val="32"/>
          <w:szCs w:val="32"/>
        </w:rPr>
      </w:pPr>
      <w:r w:rsidRPr="00E85FFA">
        <w:t>-</w:t>
      </w:r>
      <w:r w:rsidRPr="00E85FFA">
        <w:tab/>
        <w:t>Minimum Access Types: Get</w:t>
      </w:r>
    </w:p>
    <w:p w14:paraId="121D9E9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/Video/&lt;X&gt;/Bandwidth/Source</w:t>
      </w:r>
    </w:p>
    <w:p w14:paraId="155A57AF" w14:textId="77777777" w:rsidR="00FC7E52" w:rsidRPr="00567618" w:rsidRDefault="00FC7E52" w:rsidP="00FC7E52">
      <w:r w:rsidRPr="00567618">
        <w:t xml:space="preserve">This leaf gives the preferred </w:t>
      </w:r>
      <w:r w:rsidRPr="00567618">
        <w:rPr>
          <w:lang w:eastAsia="ko-KR"/>
        </w:rPr>
        <w:t xml:space="preserve">video </w:t>
      </w:r>
      <w:r w:rsidRPr="00567618">
        <w:t>encoding bandwidth in kbits/sec.</w:t>
      </w:r>
    </w:p>
    <w:p w14:paraId="45E290F7" w14:textId="77777777" w:rsidR="00FC7E52" w:rsidRPr="00567618" w:rsidRDefault="00FC7E52" w:rsidP="00FC7E52">
      <w:pPr>
        <w:pStyle w:val="B1"/>
      </w:pPr>
      <w:r w:rsidRPr="00567618">
        <w:t>-</w:t>
      </w:r>
      <w:r w:rsidRPr="00567618">
        <w:tab/>
        <w:t>Occurrence: ZeroOrOne</w:t>
      </w:r>
    </w:p>
    <w:p w14:paraId="1FE03D02" w14:textId="77777777" w:rsidR="00FC7E52" w:rsidRPr="00567618" w:rsidRDefault="00FC7E52" w:rsidP="00FC7E52">
      <w:pPr>
        <w:pStyle w:val="B1"/>
      </w:pPr>
      <w:r w:rsidRPr="00567618">
        <w:t>-</w:t>
      </w:r>
      <w:r w:rsidRPr="00567618">
        <w:tab/>
        <w:t>Format: float</w:t>
      </w:r>
    </w:p>
    <w:p w14:paraId="78913111" w14:textId="77777777" w:rsidR="00FC7E52" w:rsidRPr="00567618" w:rsidRDefault="00FC7E52" w:rsidP="00FC7E52">
      <w:pPr>
        <w:pStyle w:val="B1"/>
      </w:pPr>
      <w:r w:rsidRPr="00567618">
        <w:t>-</w:t>
      </w:r>
      <w:r w:rsidRPr="00567618">
        <w:tab/>
        <w:t>Minimum Access Types: Get</w:t>
      </w:r>
    </w:p>
    <w:p w14:paraId="751453F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/Video/&lt;X&gt;/Bandwidth/PayloadSize</w:t>
      </w:r>
    </w:p>
    <w:p w14:paraId="27E6B94C" w14:textId="77777777" w:rsidR="00FC7E52" w:rsidRPr="00567618" w:rsidRDefault="00FC7E52" w:rsidP="00FC7E52">
      <w:bookmarkStart w:id="2660" w:name="_MCCTEMPBM_CRPT86940122___5"/>
      <w:r w:rsidRPr="00567618">
        <w:t xml:space="preserve">This leaf gives the preferred payload size for video, </w:t>
      </w:r>
      <w:r w:rsidRPr="00567618">
        <w:rPr>
          <w:color w:val="000000"/>
        </w:rPr>
        <w:t>excluding payload header</w:t>
      </w:r>
      <w:r w:rsidRPr="00567618">
        <w:rPr>
          <w:lang w:eastAsia="ko-KR"/>
        </w:rPr>
        <w:t>, which</w:t>
      </w:r>
      <w:r w:rsidRPr="00567618">
        <w:t xml:space="preserve"> represents the </w:t>
      </w:r>
      <w:r w:rsidRPr="00567618">
        <w:rPr>
          <w:lang w:eastAsia="ko-KR"/>
        </w:rPr>
        <w:t>amount</w:t>
      </w:r>
      <w:r w:rsidRPr="00567618">
        <w:t xml:space="preserve"> of encoded video data in bytes transported over a RTP packet.</w:t>
      </w:r>
    </w:p>
    <w:bookmarkEnd w:id="2660"/>
    <w:p w14:paraId="595F6EDA" w14:textId="77777777" w:rsidR="00FC7E52" w:rsidRPr="00567618" w:rsidRDefault="00FC7E52" w:rsidP="00FC7E52">
      <w:pPr>
        <w:pStyle w:val="B1"/>
      </w:pPr>
      <w:r w:rsidRPr="00567618">
        <w:t>-</w:t>
      </w:r>
      <w:r w:rsidRPr="00567618">
        <w:tab/>
        <w:t>Occurrence: ZeroOrOne</w:t>
      </w:r>
    </w:p>
    <w:p w14:paraId="3D2C7DA8" w14:textId="77777777" w:rsidR="00FC7E52" w:rsidRPr="00567618" w:rsidRDefault="00FC7E52" w:rsidP="00FC7E52">
      <w:pPr>
        <w:pStyle w:val="B1"/>
      </w:pPr>
      <w:r w:rsidRPr="00567618">
        <w:t>-</w:t>
      </w:r>
      <w:r w:rsidRPr="00567618">
        <w:tab/>
        <w:t>Format: int</w:t>
      </w:r>
    </w:p>
    <w:p w14:paraId="6EDD756A" w14:textId="77777777" w:rsidR="00FC7E52" w:rsidRPr="00567618" w:rsidRDefault="00FC7E52" w:rsidP="00FC7E52">
      <w:pPr>
        <w:pStyle w:val="B1"/>
      </w:pPr>
      <w:r w:rsidRPr="00567618">
        <w:t>-</w:t>
      </w:r>
      <w:r w:rsidRPr="00567618">
        <w:tab/>
        <w:t>Minimum Access Types: Get</w:t>
      </w:r>
    </w:p>
    <w:p w14:paraId="40EE461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w:t>
      </w:r>
    </w:p>
    <w:p w14:paraId="1004A1E0"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w:t>
      </w:r>
      <w:r w:rsidRPr="00567618">
        <w:rPr>
          <w:lang w:eastAsia="ko-KR"/>
        </w:rPr>
        <w:t xml:space="preserve"> profile and level of video codec</w:t>
      </w:r>
      <w:r w:rsidRPr="00567618">
        <w:t>.</w:t>
      </w:r>
    </w:p>
    <w:p w14:paraId="1CC2D1F6" w14:textId="77777777" w:rsidR="00FC7E52" w:rsidRPr="00567618" w:rsidRDefault="00FC7E52" w:rsidP="00FC7E52">
      <w:pPr>
        <w:pStyle w:val="B1"/>
      </w:pPr>
      <w:r w:rsidRPr="00567618">
        <w:t>-</w:t>
      </w:r>
      <w:r w:rsidRPr="00567618">
        <w:tab/>
        <w:t>Occurrence: One</w:t>
      </w:r>
    </w:p>
    <w:p w14:paraId="78FD9E0F" w14:textId="77777777" w:rsidR="00FC7E52" w:rsidRPr="00567618" w:rsidRDefault="00FC7E52" w:rsidP="00FC7E52">
      <w:pPr>
        <w:pStyle w:val="B1"/>
      </w:pPr>
      <w:r w:rsidRPr="00567618">
        <w:t>-</w:t>
      </w:r>
      <w:r w:rsidRPr="00567618">
        <w:tab/>
        <w:t>Format: node</w:t>
      </w:r>
    </w:p>
    <w:p w14:paraId="34A5A188" w14:textId="77777777" w:rsidR="00FC7E52" w:rsidRPr="00E85FFA" w:rsidRDefault="00FC7E52" w:rsidP="00FC7E52">
      <w:pPr>
        <w:pStyle w:val="B1"/>
        <w:rPr>
          <w:b/>
          <w:sz w:val="32"/>
          <w:szCs w:val="32"/>
          <w:lang w:eastAsia="ko-KR"/>
        </w:rPr>
      </w:pPr>
      <w:r w:rsidRPr="00E85FFA">
        <w:t>-</w:t>
      </w:r>
      <w:r w:rsidRPr="00E85FFA">
        <w:tab/>
        <w:t>Minimum Access Types: Get</w:t>
      </w:r>
    </w:p>
    <w:p w14:paraId="5132B07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ProfileLevel/H264</w:t>
      </w:r>
    </w:p>
    <w:p w14:paraId="20A82803" w14:textId="77777777" w:rsidR="00FC7E52" w:rsidRPr="00567618" w:rsidRDefault="00FC7E52" w:rsidP="00FC7E52">
      <w:pPr>
        <w:rPr>
          <w:lang w:eastAsia="ko-KR"/>
        </w:rPr>
      </w:pPr>
      <w:r w:rsidRPr="00567618">
        <w:t xml:space="preserve">This leaf gives the </w:t>
      </w:r>
      <w:r w:rsidRPr="00567618">
        <w:rPr>
          <w:lang w:eastAsia="ko-KR"/>
        </w:rPr>
        <w:t>profile-level-id of H.264 (AVC) video codec, which</w:t>
      </w:r>
      <w:r w:rsidRPr="00567618">
        <w:t xml:space="preserve"> </w:t>
      </w:r>
      <w:r w:rsidRPr="00567618">
        <w:rPr>
          <w:lang w:eastAsia="ko-KR"/>
        </w:rPr>
        <w:t>indicates the profile that the codec supports and the highest level supported for the signaled profile</w:t>
      </w:r>
      <w:r>
        <w:rPr>
          <w:lang w:eastAsia="ko-KR"/>
        </w:rPr>
        <w:t> </w:t>
      </w:r>
      <w:r w:rsidRPr="00567618">
        <w:rPr>
          <w:lang w:eastAsia="ko-KR"/>
        </w:rPr>
        <w:t>[24],</w:t>
      </w:r>
      <w:r>
        <w:rPr>
          <w:lang w:eastAsia="ko-KR"/>
        </w:rPr>
        <w:t> </w:t>
      </w:r>
      <w:r w:rsidRPr="00567618">
        <w:rPr>
          <w:lang w:eastAsia="ko-KR"/>
        </w:rPr>
        <w:t>[25].</w:t>
      </w:r>
    </w:p>
    <w:p w14:paraId="6E13B4B5" w14:textId="77777777" w:rsidR="00FC7E52" w:rsidRPr="00567618" w:rsidRDefault="00FC7E52" w:rsidP="00FC7E52">
      <w:pPr>
        <w:pStyle w:val="B1"/>
      </w:pPr>
      <w:r w:rsidRPr="00567618">
        <w:t>-</w:t>
      </w:r>
      <w:r w:rsidRPr="00567618">
        <w:tab/>
        <w:t>Occurrence: ZeroOrOne</w:t>
      </w:r>
    </w:p>
    <w:p w14:paraId="050877BF" w14:textId="77777777" w:rsidR="00FC7E52" w:rsidRPr="00567618" w:rsidRDefault="00FC7E52" w:rsidP="00FC7E52">
      <w:pPr>
        <w:pStyle w:val="B1"/>
      </w:pPr>
      <w:r w:rsidRPr="00567618">
        <w:t>-</w:t>
      </w:r>
      <w:r w:rsidRPr="00567618">
        <w:tab/>
        <w:t xml:space="preserve">Format: </w:t>
      </w:r>
      <w:r w:rsidRPr="00567618">
        <w:rPr>
          <w:lang w:eastAsia="ko-KR"/>
        </w:rPr>
        <w:t>chr</w:t>
      </w:r>
    </w:p>
    <w:p w14:paraId="30E694C2" w14:textId="77777777" w:rsidR="00FC7E52" w:rsidRPr="00567618" w:rsidRDefault="00FC7E52" w:rsidP="00FC7E52">
      <w:pPr>
        <w:pStyle w:val="B1"/>
      </w:pPr>
      <w:r w:rsidRPr="00E85FFA">
        <w:t>-</w:t>
      </w:r>
      <w:r w:rsidRPr="00E85FFA">
        <w:tab/>
        <w:t>Minimum Access Types: Get</w:t>
      </w:r>
    </w:p>
    <w:p w14:paraId="18E59D10"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w:t>
      </w:r>
    </w:p>
    <w:p w14:paraId="3BC72656"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the </w:t>
      </w:r>
      <w:r w:rsidRPr="00567618">
        <w:rPr>
          <w:lang w:eastAsia="ko-KR"/>
        </w:rPr>
        <w:t>profile and level of H.265 (HEVC) video codec</w:t>
      </w:r>
      <w:r w:rsidRPr="00567618">
        <w:t>.</w:t>
      </w:r>
    </w:p>
    <w:p w14:paraId="62167B92" w14:textId="77777777" w:rsidR="00FC7E52" w:rsidRPr="00567618" w:rsidRDefault="00FC7E52" w:rsidP="00FC7E52">
      <w:pPr>
        <w:pStyle w:val="B1"/>
      </w:pPr>
      <w:r w:rsidRPr="00E85FFA">
        <w:t>-</w:t>
      </w:r>
      <w:r w:rsidRPr="00E85FFA">
        <w:tab/>
        <w:t>Occurrence: ZeroOrOne</w:t>
      </w:r>
    </w:p>
    <w:p w14:paraId="138F7113" w14:textId="77777777" w:rsidR="00FC7E52" w:rsidRPr="00567618" w:rsidRDefault="00FC7E52" w:rsidP="00FC7E52">
      <w:pPr>
        <w:pStyle w:val="B1"/>
      </w:pPr>
      <w:r w:rsidRPr="00E85FFA">
        <w:t>-</w:t>
      </w:r>
      <w:r w:rsidRPr="00E85FFA">
        <w:tab/>
        <w:t>Format: node</w:t>
      </w:r>
    </w:p>
    <w:p w14:paraId="00F1A200" w14:textId="77777777" w:rsidR="00FC7E52" w:rsidRPr="00E85FFA" w:rsidRDefault="00FC7E52" w:rsidP="00FC7E52">
      <w:pPr>
        <w:pStyle w:val="B1"/>
        <w:rPr>
          <w:b/>
          <w:sz w:val="32"/>
          <w:szCs w:val="32"/>
          <w:lang w:eastAsia="ko-KR"/>
        </w:rPr>
      </w:pPr>
      <w:r w:rsidRPr="00E85FFA">
        <w:t>-</w:t>
      </w:r>
      <w:r w:rsidRPr="00E85FFA">
        <w:tab/>
        <w:t>Minimum Access Types: Get</w:t>
      </w:r>
    </w:p>
    <w:p w14:paraId="50E0810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ProfileLevel/H265/Profile</w:t>
      </w:r>
    </w:p>
    <w:p w14:paraId="4FC32876" w14:textId="77777777" w:rsidR="00FC7E52" w:rsidRPr="00567618" w:rsidRDefault="00FC7E52" w:rsidP="00FC7E52">
      <w:pPr>
        <w:rPr>
          <w:lang w:eastAsia="ko-KR"/>
        </w:rPr>
      </w:pPr>
      <w:r w:rsidRPr="00567618">
        <w:t>This leaf gives the</w:t>
      </w:r>
      <w:r w:rsidRPr="00567618">
        <w:rPr>
          <w:lang w:eastAsia="ko-KR"/>
        </w:rPr>
        <w:t xml:space="preserve"> value of profile-id, a parameter representing the profile of H.265 (HEVC) video codec defined in</w:t>
      </w:r>
      <w:r>
        <w:rPr>
          <w:lang w:eastAsia="ko-KR"/>
        </w:rPr>
        <w:t> </w:t>
      </w:r>
      <w:r w:rsidRPr="00567618">
        <w:rPr>
          <w:lang w:eastAsia="ko-KR"/>
        </w:rPr>
        <w:t>[119],</w:t>
      </w:r>
      <w:r>
        <w:rPr>
          <w:lang w:eastAsia="ko-KR"/>
        </w:rPr>
        <w:t> </w:t>
      </w:r>
      <w:r w:rsidRPr="00567618">
        <w:rPr>
          <w:lang w:eastAsia="ko-KR"/>
        </w:rPr>
        <w:t>[120].</w:t>
      </w:r>
    </w:p>
    <w:p w14:paraId="0CF41548" w14:textId="77777777" w:rsidR="00FC7E52" w:rsidRPr="00567618" w:rsidRDefault="00FC7E52" w:rsidP="00FC7E52">
      <w:pPr>
        <w:pStyle w:val="B1"/>
      </w:pPr>
      <w:r w:rsidRPr="00E85FFA">
        <w:t>-</w:t>
      </w:r>
      <w:r w:rsidRPr="00E85FFA">
        <w:tab/>
        <w:t>Occurrence: One</w:t>
      </w:r>
    </w:p>
    <w:p w14:paraId="0AE1198A" w14:textId="77777777" w:rsidR="00FC7E52" w:rsidRPr="00567618" w:rsidRDefault="00FC7E52" w:rsidP="00FC7E52">
      <w:pPr>
        <w:pStyle w:val="B1"/>
      </w:pPr>
      <w:r w:rsidRPr="00E85FFA">
        <w:t>-</w:t>
      </w:r>
      <w:r w:rsidRPr="00E85FFA">
        <w:tab/>
        <w:t>Format: int</w:t>
      </w:r>
    </w:p>
    <w:p w14:paraId="789D8750" w14:textId="77777777" w:rsidR="00FC7E52" w:rsidRPr="00E85FFA" w:rsidRDefault="00FC7E52" w:rsidP="00FC7E52">
      <w:pPr>
        <w:pStyle w:val="B1"/>
        <w:rPr>
          <w:b/>
          <w:sz w:val="32"/>
          <w:szCs w:val="32"/>
          <w:lang w:eastAsia="ko-KR"/>
        </w:rPr>
      </w:pPr>
      <w:r w:rsidRPr="00E85FFA">
        <w:t>-</w:t>
      </w:r>
      <w:r w:rsidRPr="00E85FFA">
        <w:tab/>
        <w:t>Minimum Access Types: Get</w:t>
      </w:r>
    </w:p>
    <w:p w14:paraId="4E5D138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ProfileLevel/H265/Level</w:t>
      </w:r>
    </w:p>
    <w:p w14:paraId="63C2170D" w14:textId="77777777" w:rsidR="00FC7E52" w:rsidRPr="00567618" w:rsidRDefault="00FC7E52" w:rsidP="00FC7E52">
      <w:pPr>
        <w:rPr>
          <w:lang w:eastAsia="ko-KR"/>
        </w:rPr>
      </w:pPr>
      <w:r w:rsidRPr="00567618">
        <w:t>This leaf gives the</w:t>
      </w:r>
      <w:r w:rsidRPr="00567618">
        <w:rPr>
          <w:lang w:eastAsia="ko-KR"/>
        </w:rPr>
        <w:t xml:space="preserve"> value of level-id, a parameter representing the level of H.265 (HEVC) video codec defined in</w:t>
      </w:r>
      <w:r>
        <w:rPr>
          <w:lang w:eastAsia="ko-KR"/>
        </w:rPr>
        <w:t> </w:t>
      </w:r>
      <w:r w:rsidRPr="00567618">
        <w:rPr>
          <w:lang w:eastAsia="ko-KR"/>
        </w:rPr>
        <w:t>[119],</w:t>
      </w:r>
      <w:r>
        <w:rPr>
          <w:lang w:eastAsia="ko-KR"/>
        </w:rPr>
        <w:t> </w:t>
      </w:r>
      <w:r w:rsidRPr="00567618">
        <w:rPr>
          <w:lang w:eastAsia="ko-KR"/>
        </w:rPr>
        <w:t>[120]. Level indicates the maximum computational complexity supported by the offerer in performing decoding for the given profile.</w:t>
      </w:r>
    </w:p>
    <w:p w14:paraId="27FB29BD" w14:textId="77777777" w:rsidR="00FC7E52" w:rsidRPr="00567618" w:rsidRDefault="00FC7E52" w:rsidP="00FC7E52">
      <w:pPr>
        <w:pStyle w:val="B1"/>
      </w:pPr>
      <w:r w:rsidRPr="00E85FFA">
        <w:t>-</w:t>
      </w:r>
      <w:r w:rsidRPr="00E85FFA">
        <w:tab/>
        <w:t>Occurrence: One</w:t>
      </w:r>
    </w:p>
    <w:p w14:paraId="697CED3B" w14:textId="77777777" w:rsidR="00FC7E52" w:rsidRPr="00567618" w:rsidRDefault="00FC7E52" w:rsidP="00FC7E52">
      <w:pPr>
        <w:pStyle w:val="B1"/>
        <w:rPr>
          <w:lang w:eastAsia="ko-KR"/>
        </w:rPr>
      </w:pPr>
      <w:r w:rsidRPr="00E85FFA">
        <w:t>-</w:t>
      </w:r>
      <w:r w:rsidRPr="00E85FFA">
        <w:tab/>
        <w:t>Format: int</w:t>
      </w:r>
    </w:p>
    <w:p w14:paraId="78A5EBC3" w14:textId="77777777" w:rsidR="00FC7E52" w:rsidRPr="00E85FFA" w:rsidRDefault="00FC7E52" w:rsidP="00FC7E52">
      <w:pPr>
        <w:pStyle w:val="B1"/>
        <w:rPr>
          <w:b/>
          <w:sz w:val="32"/>
          <w:szCs w:val="32"/>
        </w:rPr>
      </w:pPr>
      <w:r w:rsidRPr="00E85FFA">
        <w:t>-</w:t>
      </w:r>
      <w:r w:rsidRPr="00E85FFA">
        <w:tab/>
        <w:t>Minimum Access Types: Get</w:t>
      </w:r>
    </w:p>
    <w:p w14:paraId="1052974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w:t>
      </w:r>
    </w:p>
    <w:p w14:paraId="4B82F109"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the image size</w:t>
      </w:r>
      <w:r w:rsidRPr="00567618">
        <w:rPr>
          <w:lang w:eastAsia="ko-KR"/>
        </w:rPr>
        <w:t>s supported or preferred, specified with the "imageattr" attribute</w:t>
      </w:r>
      <w:r w:rsidRPr="00567618">
        <w:t>.</w:t>
      </w:r>
      <w:r w:rsidRPr="00567618">
        <w:rPr>
          <w:lang w:eastAsia="ko-KR"/>
        </w:rPr>
        <w:t xml:space="preserve"> (see clause A.4)</w:t>
      </w:r>
    </w:p>
    <w:p w14:paraId="7965C979" w14:textId="77777777" w:rsidR="00FC7E52" w:rsidRPr="00567618" w:rsidRDefault="00FC7E52" w:rsidP="00FC7E52">
      <w:pPr>
        <w:pStyle w:val="B1"/>
      </w:pPr>
      <w:r w:rsidRPr="00567618">
        <w:t>-</w:t>
      </w:r>
      <w:r w:rsidRPr="00567618">
        <w:tab/>
        <w:t>Occurrence: ZeroOrOne</w:t>
      </w:r>
    </w:p>
    <w:p w14:paraId="50EF13AD" w14:textId="77777777" w:rsidR="00FC7E52" w:rsidRPr="00567618" w:rsidRDefault="00FC7E52" w:rsidP="00FC7E52">
      <w:pPr>
        <w:pStyle w:val="B1"/>
      </w:pPr>
      <w:r w:rsidRPr="00567618">
        <w:t>-</w:t>
      </w:r>
      <w:r w:rsidRPr="00567618">
        <w:tab/>
        <w:t>Format: node</w:t>
      </w:r>
    </w:p>
    <w:p w14:paraId="7ED2C343" w14:textId="77777777" w:rsidR="00FC7E52" w:rsidRPr="00567618" w:rsidRDefault="00FC7E52" w:rsidP="00FC7E52">
      <w:pPr>
        <w:pStyle w:val="B1"/>
      </w:pPr>
      <w:r w:rsidRPr="00567618">
        <w:t>-</w:t>
      </w:r>
      <w:r w:rsidRPr="00567618">
        <w:tab/>
        <w:t>Minimum Access Types: Get</w:t>
      </w:r>
    </w:p>
    <w:p w14:paraId="7699E55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/Video/&lt;X&gt;/ImageAttr/Send</w:t>
      </w:r>
    </w:p>
    <w:p w14:paraId="0900FCBA" w14:textId="77777777" w:rsidR="00FC7E52" w:rsidRPr="00567618" w:rsidRDefault="00FC7E52" w:rsidP="00FC7E52">
      <w:pPr>
        <w:rPr>
          <w:lang w:eastAsia="ko-KR"/>
        </w:rPr>
      </w:pPr>
      <w:bookmarkStart w:id="2661" w:name="_MCCTEMPBM_CRPT86940130___5"/>
      <w:r w:rsidRPr="00567618">
        <w:t>This leaf gives the supported image sizes for the send direction.</w:t>
      </w:r>
      <w:r w:rsidRPr="00567618">
        <w:rPr>
          <w:lang w:eastAsia="ko-KR"/>
        </w:rPr>
        <w:t xml:space="preserve"> </w:t>
      </w:r>
      <w:r w:rsidRPr="00567618">
        <w:rPr>
          <w:color w:val="000000"/>
        </w:rPr>
        <w:t>The value is a string such as "</w:t>
      </w:r>
      <w:r w:rsidRPr="00567618">
        <w:rPr>
          <w:color w:val="000000"/>
          <w:lang w:eastAsia="ko-KR"/>
        </w:rPr>
        <w:t>176</w:t>
      </w:r>
      <w:r w:rsidRPr="00567618">
        <w:rPr>
          <w:color w:val="000000"/>
        </w:rPr>
        <w:t>,</w:t>
      </w:r>
      <w:r w:rsidRPr="00567618">
        <w:rPr>
          <w:color w:val="000000"/>
          <w:lang w:eastAsia="ko-KR"/>
        </w:rPr>
        <w:t xml:space="preserve"> 144</w:t>
      </w:r>
      <w:r w:rsidRPr="00567618">
        <w:rPr>
          <w:color w:val="000000"/>
        </w:rPr>
        <w:t>,</w:t>
      </w:r>
      <w:r w:rsidRPr="00567618">
        <w:rPr>
          <w:color w:val="000000"/>
          <w:lang w:eastAsia="ko-KR"/>
        </w:rPr>
        <w:t xml:space="preserve"> 224, 176, 272, 224, 320, 240</w:t>
      </w:r>
      <w:r w:rsidRPr="00567618">
        <w:rPr>
          <w:color w:val="000000"/>
        </w:rPr>
        <w:t>" which</w:t>
      </w:r>
      <w:r w:rsidRPr="00567618">
        <w:rPr>
          <w:color w:val="000000"/>
          <w:lang w:eastAsia="ko-KR"/>
        </w:rPr>
        <w:t xml:space="preserve"> means four image sizes, 176x144, 224x176, 272x224, and 320x240 are supported for the send direction</w:t>
      </w:r>
      <w:r w:rsidRPr="00567618">
        <w:rPr>
          <w:color w:val="000000"/>
        </w:rPr>
        <w:t>. The maximum image size in this leaf shall not exceed the maximum size limited by the offered codec level.</w:t>
      </w:r>
    </w:p>
    <w:bookmarkEnd w:id="2661"/>
    <w:p w14:paraId="05EC1A41" w14:textId="77777777" w:rsidR="00FC7E52" w:rsidRPr="00567618" w:rsidRDefault="00FC7E52" w:rsidP="00FC7E52">
      <w:pPr>
        <w:pStyle w:val="B1"/>
      </w:pPr>
      <w:r w:rsidRPr="00567618">
        <w:t>-</w:t>
      </w:r>
      <w:r w:rsidRPr="00567618">
        <w:tab/>
        <w:t>Occurrence: One</w:t>
      </w:r>
    </w:p>
    <w:p w14:paraId="4DB7E94F" w14:textId="77777777" w:rsidR="00FC7E52" w:rsidRPr="00567618" w:rsidRDefault="00FC7E52" w:rsidP="00FC7E52">
      <w:pPr>
        <w:pStyle w:val="B1"/>
      </w:pPr>
      <w:r w:rsidRPr="00567618">
        <w:t>-</w:t>
      </w:r>
      <w:r w:rsidRPr="00567618">
        <w:tab/>
        <w:t>Format: chr</w:t>
      </w:r>
    </w:p>
    <w:p w14:paraId="237E504C" w14:textId="77777777" w:rsidR="00FC7E52" w:rsidRPr="00567618" w:rsidRDefault="00FC7E52" w:rsidP="00FC7E52">
      <w:pPr>
        <w:pStyle w:val="B1"/>
      </w:pPr>
      <w:r w:rsidRPr="00567618">
        <w:t>-</w:t>
      </w:r>
      <w:r w:rsidRPr="00567618">
        <w:tab/>
        <w:t>Minimum Access Types: Get</w:t>
      </w:r>
    </w:p>
    <w:p w14:paraId="3FDB29D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/Video/&lt;X&gt;/ImageAttr/Recv</w:t>
      </w:r>
    </w:p>
    <w:p w14:paraId="55E1A3E1" w14:textId="77777777" w:rsidR="00FC7E52" w:rsidRPr="00567618" w:rsidRDefault="00FC7E52" w:rsidP="00FC7E52">
      <w:pPr>
        <w:rPr>
          <w:lang w:eastAsia="ko-KR"/>
        </w:rPr>
      </w:pPr>
      <w:bookmarkStart w:id="2662" w:name="_MCCTEMPBM_CRPT86940131___5"/>
      <w:r w:rsidRPr="00567618">
        <w:t>This leaf gives the supported image sizes and their preferences for the receive direction.</w:t>
      </w:r>
      <w:r w:rsidRPr="00567618">
        <w:rPr>
          <w:lang w:eastAsia="ko-KR"/>
        </w:rPr>
        <w:t xml:space="preserve"> </w:t>
      </w:r>
      <w:r w:rsidRPr="00567618">
        <w:rPr>
          <w:color w:val="000000"/>
        </w:rPr>
        <w:t>The value is a string such as "</w:t>
      </w:r>
      <w:r w:rsidRPr="00567618">
        <w:rPr>
          <w:color w:val="000000"/>
          <w:lang w:eastAsia="ko-KR"/>
        </w:rPr>
        <w:t>176</w:t>
      </w:r>
      <w:r w:rsidRPr="00567618">
        <w:rPr>
          <w:color w:val="000000"/>
        </w:rPr>
        <w:t>,</w:t>
      </w:r>
      <w:r w:rsidRPr="00567618">
        <w:rPr>
          <w:color w:val="000000"/>
          <w:lang w:eastAsia="ko-KR"/>
        </w:rPr>
        <w:t xml:space="preserve"> 144</w:t>
      </w:r>
      <w:r w:rsidRPr="00567618">
        <w:rPr>
          <w:color w:val="000000"/>
        </w:rPr>
        <w:t>,</w:t>
      </w:r>
      <w:r w:rsidRPr="00567618">
        <w:rPr>
          <w:color w:val="000000"/>
          <w:lang w:eastAsia="ko-KR"/>
        </w:rPr>
        <w:t xml:space="preserve"> 0.5, 224, 176, 0.5, 272, 224, 0.6, 320, 240, 0.5</w:t>
      </w:r>
      <w:r w:rsidRPr="00567618">
        <w:rPr>
          <w:color w:val="000000"/>
        </w:rPr>
        <w:t>" which</w:t>
      </w:r>
      <w:r w:rsidRPr="00567618">
        <w:rPr>
          <w:color w:val="000000"/>
          <w:lang w:eastAsia="ko-KR"/>
        </w:rPr>
        <w:t xml:space="preserve"> means four image sizes, 176x144, 224x176, 272x224, and 320x240 are supported for the receive direction but 272x224 is preferred since it might fit the available space on the display of the receiver better than the other image sizes. </w:t>
      </w:r>
      <w:r w:rsidRPr="00567618">
        <w:rPr>
          <w:color w:val="000000"/>
        </w:rPr>
        <w:t xml:space="preserve">The maximum image size in this leaf shall not exceed the maximum size limited by the offered codec level. </w:t>
      </w:r>
      <w:r w:rsidRPr="00567618">
        <w:rPr>
          <w:color w:val="000000"/>
          <w:lang w:eastAsia="ko-KR"/>
        </w:rPr>
        <w:t>The value representing the level of preference by the offerer, defined in</w:t>
      </w:r>
      <w:r>
        <w:rPr>
          <w:color w:val="000000"/>
          <w:lang w:eastAsia="ko-KR"/>
        </w:rPr>
        <w:t> </w:t>
      </w:r>
      <w:r w:rsidRPr="00567618">
        <w:rPr>
          <w:color w:val="000000"/>
          <w:lang w:eastAsia="ko-KR"/>
        </w:rPr>
        <w:t>[76], is between 0 and 1 inclusive and 0.5 by default.</w:t>
      </w:r>
    </w:p>
    <w:bookmarkEnd w:id="2662"/>
    <w:p w14:paraId="4C58C91A" w14:textId="77777777" w:rsidR="00FC7E52" w:rsidRPr="00567618" w:rsidRDefault="00FC7E52" w:rsidP="00FC7E52">
      <w:pPr>
        <w:pStyle w:val="B1"/>
      </w:pPr>
      <w:r w:rsidRPr="00567618">
        <w:t>-</w:t>
      </w:r>
      <w:r w:rsidRPr="00567618">
        <w:tab/>
        <w:t>Occurrence: One</w:t>
      </w:r>
    </w:p>
    <w:p w14:paraId="0527C689" w14:textId="77777777" w:rsidR="00FC7E52" w:rsidRPr="00567618" w:rsidRDefault="00FC7E52" w:rsidP="00FC7E52">
      <w:pPr>
        <w:pStyle w:val="B1"/>
      </w:pPr>
      <w:r w:rsidRPr="00567618">
        <w:t>-</w:t>
      </w:r>
      <w:r w:rsidRPr="00567618">
        <w:tab/>
        <w:t>Format: chr</w:t>
      </w:r>
    </w:p>
    <w:p w14:paraId="61F8324F" w14:textId="77777777" w:rsidR="00FC7E52" w:rsidRPr="00E85FFA" w:rsidRDefault="00FC7E52" w:rsidP="00FC7E52">
      <w:pPr>
        <w:pStyle w:val="B1"/>
        <w:rPr>
          <w:b/>
          <w:sz w:val="32"/>
          <w:szCs w:val="32"/>
        </w:rPr>
      </w:pPr>
      <w:r w:rsidRPr="00E85FFA">
        <w:t>-</w:t>
      </w:r>
      <w:r w:rsidRPr="00E85FFA">
        <w:tab/>
        <w:t>Minimum Access Types: Get</w:t>
      </w:r>
    </w:p>
    <w:p w14:paraId="09AEF7E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/Video/&lt;X&gt;/ConRef</w:t>
      </w:r>
    </w:p>
    <w:p w14:paraId="18697F1D" w14:textId="77777777" w:rsidR="00FC7E52" w:rsidRPr="00567618" w:rsidRDefault="00FC7E52" w:rsidP="00FC7E52">
      <w:r w:rsidRPr="00567618">
        <w:t xml:space="preserve">This node specifies a reference to QoS parameters Management Object. </w:t>
      </w:r>
      <w:r w:rsidRPr="00567618">
        <w:rPr>
          <w:lang w:eastAsia="zh-CN"/>
        </w:rPr>
        <w:t>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 xml:space="preserve"> Implementation specific MO may be referenced.</w:t>
      </w:r>
    </w:p>
    <w:p w14:paraId="223E2A5E" w14:textId="77777777" w:rsidR="00FC7E52" w:rsidRPr="00567618" w:rsidRDefault="00FC7E52" w:rsidP="00FC7E52">
      <w:pPr>
        <w:pStyle w:val="B1"/>
      </w:pPr>
      <w:r w:rsidRPr="00567618">
        <w:t>-</w:t>
      </w:r>
      <w:r w:rsidRPr="00567618">
        <w:tab/>
        <w:t>Occurrence: ZeroOrOne</w:t>
      </w:r>
    </w:p>
    <w:p w14:paraId="45EC1FC8" w14:textId="77777777" w:rsidR="00FC7E52" w:rsidRPr="00567618" w:rsidRDefault="00FC7E52" w:rsidP="00FC7E52">
      <w:pPr>
        <w:pStyle w:val="B1"/>
      </w:pPr>
      <w:r w:rsidRPr="00567618">
        <w:t>-</w:t>
      </w:r>
      <w:r w:rsidRPr="00567618">
        <w:tab/>
        <w:t>Format: chr</w:t>
      </w:r>
    </w:p>
    <w:p w14:paraId="0E8C0803" w14:textId="77777777" w:rsidR="00FC7E52" w:rsidRPr="00567618" w:rsidRDefault="00FC7E52" w:rsidP="00FC7E52">
      <w:pPr>
        <w:pStyle w:val="B1"/>
        <w:rPr>
          <w:b/>
          <w:bCs/>
        </w:rPr>
      </w:pPr>
      <w:r w:rsidRPr="00567618">
        <w:t>-</w:t>
      </w:r>
      <w:r w:rsidRPr="00567618">
        <w:tab/>
        <w:t>Minimum Access Types: Get</w:t>
      </w:r>
    </w:p>
    <w:p w14:paraId="2D1C121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/Video/&lt;X&gt;/Ext</w:t>
      </w:r>
    </w:p>
    <w:p w14:paraId="28EEBC45"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69B97A95" w14:textId="77777777" w:rsidR="00FC7E52" w:rsidRPr="00567618" w:rsidRDefault="00FC7E52" w:rsidP="00FC7E52">
      <w:pPr>
        <w:pStyle w:val="B1"/>
      </w:pPr>
      <w:r w:rsidRPr="00567618">
        <w:t>-</w:t>
      </w:r>
      <w:r w:rsidRPr="00567618">
        <w:tab/>
        <w:t>Occurrence: ZeroOrOne</w:t>
      </w:r>
    </w:p>
    <w:p w14:paraId="0BA085F7" w14:textId="77777777" w:rsidR="00FC7E52" w:rsidRPr="00567618" w:rsidRDefault="00FC7E52" w:rsidP="00FC7E52">
      <w:pPr>
        <w:pStyle w:val="B1"/>
      </w:pPr>
      <w:r w:rsidRPr="00567618">
        <w:t>-</w:t>
      </w:r>
      <w:r w:rsidRPr="00567618">
        <w:tab/>
        <w:t>Format: node</w:t>
      </w:r>
    </w:p>
    <w:p w14:paraId="2840146C" w14:textId="77777777" w:rsidR="00FC7E52" w:rsidRPr="00567618" w:rsidRDefault="00FC7E52" w:rsidP="00FC7E52">
      <w:pPr>
        <w:pStyle w:val="B1"/>
        <w:rPr>
          <w:b/>
          <w:bCs/>
        </w:rPr>
      </w:pPr>
      <w:r w:rsidRPr="00567618">
        <w:t>-</w:t>
      </w:r>
      <w:r w:rsidRPr="00567618">
        <w:tab/>
        <w:t>Minimum Access Types: Get</w:t>
      </w:r>
    </w:p>
    <w:p w14:paraId="3D5C35D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p>
    <w:p w14:paraId="158A8BAB" w14:textId="77777777" w:rsidR="00FC7E52" w:rsidRPr="00567618" w:rsidRDefault="00FC7E52" w:rsidP="00FC7E52">
      <w:r w:rsidRPr="00567618">
        <w:t>The Text node is the starting point of the real time text codec definitions (if the real time text codec is available).</w:t>
      </w:r>
    </w:p>
    <w:p w14:paraId="7F1CDDAF" w14:textId="77777777" w:rsidR="00FC7E52" w:rsidRPr="00567618" w:rsidRDefault="00FC7E52" w:rsidP="00FC7E52">
      <w:pPr>
        <w:pStyle w:val="B1"/>
      </w:pPr>
      <w:r w:rsidRPr="00567618">
        <w:t>-</w:t>
      </w:r>
      <w:r w:rsidRPr="00567618">
        <w:tab/>
        <w:t>Occurrence: ZeroOrOne</w:t>
      </w:r>
    </w:p>
    <w:p w14:paraId="1171761E" w14:textId="77777777" w:rsidR="00FC7E52" w:rsidRPr="00567618" w:rsidRDefault="00FC7E52" w:rsidP="00FC7E52">
      <w:pPr>
        <w:pStyle w:val="B1"/>
      </w:pPr>
      <w:r w:rsidRPr="00567618">
        <w:t>-</w:t>
      </w:r>
      <w:r w:rsidRPr="00567618">
        <w:tab/>
        <w:t>Format: node</w:t>
      </w:r>
    </w:p>
    <w:p w14:paraId="48CD13F8" w14:textId="77777777" w:rsidR="00FC7E52" w:rsidRPr="00567618" w:rsidRDefault="00FC7E52" w:rsidP="00FC7E52">
      <w:pPr>
        <w:pStyle w:val="B1"/>
        <w:rPr>
          <w:b/>
          <w:bCs/>
        </w:rPr>
      </w:pPr>
      <w:r w:rsidRPr="00567618">
        <w:t>-</w:t>
      </w:r>
      <w:r w:rsidRPr="00567618">
        <w:tab/>
        <w:t>Minimum Access Types: Get</w:t>
      </w:r>
    </w:p>
    <w:p w14:paraId="7E83FE5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w:t>
      </w:r>
    </w:p>
    <w:p w14:paraId="28C12301" w14:textId="77777777" w:rsidR="00FC7E52" w:rsidRPr="00567618" w:rsidRDefault="00FC7E52" w:rsidP="00FC7E52">
      <w:r w:rsidRPr="00567618">
        <w:t>This interior node is used to allow a reference to the real time text codec objects.</w:t>
      </w:r>
    </w:p>
    <w:p w14:paraId="14689749" w14:textId="77777777" w:rsidR="00FC7E52" w:rsidRPr="00567618" w:rsidRDefault="00FC7E52" w:rsidP="00FC7E52">
      <w:pPr>
        <w:pStyle w:val="B1"/>
      </w:pPr>
      <w:r w:rsidRPr="00567618">
        <w:t>-</w:t>
      </w:r>
      <w:r w:rsidRPr="00567618">
        <w:tab/>
        <w:t>Occurrence: OneOrMore</w:t>
      </w:r>
    </w:p>
    <w:p w14:paraId="0B808EA9" w14:textId="77777777" w:rsidR="00FC7E52" w:rsidRPr="00567618" w:rsidRDefault="00FC7E52" w:rsidP="00FC7E52">
      <w:pPr>
        <w:pStyle w:val="B1"/>
      </w:pPr>
      <w:r w:rsidRPr="00567618">
        <w:t>-</w:t>
      </w:r>
      <w:r w:rsidRPr="00567618">
        <w:tab/>
        <w:t>Format: node</w:t>
      </w:r>
    </w:p>
    <w:p w14:paraId="5DED9347" w14:textId="77777777" w:rsidR="00FC7E52" w:rsidRPr="00567618" w:rsidRDefault="00FC7E52" w:rsidP="00FC7E52">
      <w:pPr>
        <w:pStyle w:val="B1"/>
      </w:pPr>
      <w:r w:rsidRPr="00567618">
        <w:t>-</w:t>
      </w:r>
      <w:r w:rsidRPr="00567618">
        <w:tab/>
        <w:t>Minimum Access Types: Get</w:t>
      </w:r>
    </w:p>
    <w:p w14:paraId="7E37F93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/Text/&lt;X&gt;/ID</w:t>
      </w:r>
    </w:p>
    <w:p w14:paraId="446168F5" w14:textId="77777777" w:rsidR="00FC7E52" w:rsidRPr="00567618" w:rsidRDefault="00FC7E52" w:rsidP="00FC7E52">
      <w:r w:rsidRPr="00567618">
        <w:t>This leaf node represents the identification number of a set of parameters for text session.</w:t>
      </w:r>
    </w:p>
    <w:p w14:paraId="68046A13" w14:textId="77777777" w:rsidR="00FC7E52" w:rsidRPr="00567618" w:rsidRDefault="00FC7E52" w:rsidP="00FC7E52">
      <w:pPr>
        <w:pStyle w:val="B1"/>
      </w:pPr>
      <w:r w:rsidRPr="00567618">
        <w:t>-</w:t>
      </w:r>
      <w:r w:rsidRPr="00567618">
        <w:tab/>
        <w:t>Occurrence: ZeroOrOne</w:t>
      </w:r>
    </w:p>
    <w:p w14:paraId="0C664A66" w14:textId="77777777" w:rsidR="00FC7E52" w:rsidRPr="00567618" w:rsidRDefault="00FC7E52" w:rsidP="00FC7E52">
      <w:pPr>
        <w:pStyle w:val="B1"/>
      </w:pPr>
      <w:r w:rsidRPr="00567618">
        <w:t>-</w:t>
      </w:r>
      <w:r w:rsidRPr="00567618">
        <w:tab/>
        <w:t>Format: int</w:t>
      </w:r>
    </w:p>
    <w:p w14:paraId="4B40E952" w14:textId="77777777" w:rsidR="00FC7E52" w:rsidRPr="00567618" w:rsidRDefault="00FC7E52" w:rsidP="00FC7E52">
      <w:pPr>
        <w:pStyle w:val="B1"/>
      </w:pPr>
      <w:r w:rsidRPr="00567618">
        <w:t>-</w:t>
      </w:r>
      <w:r w:rsidRPr="00567618">
        <w:tab/>
        <w:t>Minimum Access Types: Get</w:t>
      </w:r>
    </w:p>
    <w:p w14:paraId="1443C6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/Text/&lt;X&gt;/TAG</w:t>
      </w:r>
    </w:p>
    <w:p w14:paraId="07213DEA" w14:textId="77777777" w:rsidR="00FC7E52" w:rsidRPr="00567618" w:rsidRDefault="00FC7E52" w:rsidP="00FC7E52">
      <w:r w:rsidRPr="00567618">
        <w:t>This leaf node represents the identification tag of a set of parameters for text session. It is recommended to have at least a node, for example, ID, TAG, or implementation-specific ones, for the identification purpose such that each set of parameters can be distinguished and accessed.</w:t>
      </w:r>
    </w:p>
    <w:p w14:paraId="2150F175" w14:textId="77777777" w:rsidR="00FC7E52" w:rsidRPr="00567618" w:rsidRDefault="00FC7E52" w:rsidP="00FC7E52">
      <w:pPr>
        <w:pStyle w:val="B1"/>
      </w:pPr>
      <w:r w:rsidRPr="00567618">
        <w:t>-</w:t>
      </w:r>
      <w:r w:rsidRPr="00567618">
        <w:tab/>
        <w:t>Occurrence: ZeroOrOne</w:t>
      </w:r>
    </w:p>
    <w:p w14:paraId="394BD8DD" w14:textId="77777777" w:rsidR="00FC7E52" w:rsidRPr="00567618" w:rsidRDefault="00FC7E52" w:rsidP="00FC7E52">
      <w:pPr>
        <w:pStyle w:val="B1"/>
      </w:pPr>
      <w:r w:rsidRPr="00567618">
        <w:t>-</w:t>
      </w:r>
      <w:r w:rsidRPr="00567618">
        <w:tab/>
        <w:t>Format: chr</w:t>
      </w:r>
    </w:p>
    <w:p w14:paraId="2DCB7B71" w14:textId="77777777" w:rsidR="00FC7E52" w:rsidRPr="00E85FFA" w:rsidRDefault="00FC7E52" w:rsidP="00FC7E52">
      <w:pPr>
        <w:pStyle w:val="B1"/>
        <w:rPr>
          <w:b/>
          <w:sz w:val="32"/>
          <w:szCs w:val="32"/>
        </w:rPr>
      </w:pPr>
      <w:r w:rsidRPr="00E85FFA">
        <w:t>-</w:t>
      </w:r>
      <w:r w:rsidRPr="00E85FFA">
        <w:tab/>
        <w:t>Minimum Access Types: Get</w:t>
      </w:r>
    </w:p>
    <w:p w14:paraId="724B59C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/Text/&lt;X&gt;/Priority</w:t>
      </w:r>
    </w:p>
    <w:p w14:paraId="4FBFAB7D" w14:textId="77777777" w:rsidR="00FC7E52" w:rsidRPr="00567618" w:rsidRDefault="00FC7E52" w:rsidP="00FC7E52">
      <w:r w:rsidRPr="00567618">
        <w:t>This leaf represents the priority of a set of parameters for text session. Lower value means higher priority and the value is used in the terminal for client initiated QoS handling. The priority uses a 16 bit unsigned integer.</w:t>
      </w:r>
    </w:p>
    <w:p w14:paraId="0722BAD9" w14:textId="77777777" w:rsidR="00FC7E52" w:rsidRPr="00567618" w:rsidRDefault="00FC7E52" w:rsidP="00FC7E52">
      <w:pPr>
        <w:pStyle w:val="B1"/>
      </w:pPr>
      <w:r w:rsidRPr="00567618">
        <w:t>-</w:t>
      </w:r>
      <w:r w:rsidRPr="00567618">
        <w:tab/>
        <w:t>Occurrence: ZeroOrOne</w:t>
      </w:r>
    </w:p>
    <w:p w14:paraId="5A66C18A" w14:textId="77777777" w:rsidR="00FC7E52" w:rsidRPr="00567618" w:rsidRDefault="00FC7E52" w:rsidP="00FC7E52">
      <w:pPr>
        <w:pStyle w:val="B1"/>
      </w:pPr>
      <w:r w:rsidRPr="00567618">
        <w:t>-</w:t>
      </w:r>
      <w:r w:rsidRPr="00567618">
        <w:tab/>
        <w:t>Format: int</w:t>
      </w:r>
    </w:p>
    <w:p w14:paraId="331BB981" w14:textId="77777777" w:rsidR="00FC7E52" w:rsidRPr="00567618" w:rsidRDefault="00FC7E52" w:rsidP="00FC7E52">
      <w:pPr>
        <w:pStyle w:val="B1"/>
      </w:pPr>
      <w:r w:rsidRPr="00567618">
        <w:t>-</w:t>
      </w:r>
      <w:r w:rsidRPr="00567618">
        <w:tab/>
        <w:t>Minimum Access Types: Get</w:t>
      </w:r>
    </w:p>
    <w:p w14:paraId="49A852B1" w14:textId="77777777" w:rsidR="00FC7E52" w:rsidRPr="00567618" w:rsidRDefault="00FC7E52" w:rsidP="00FC7E52">
      <w:pPr>
        <w:pStyle w:val="B1"/>
      </w:pPr>
      <w:r w:rsidRPr="00E85FFA">
        <w:t>-</w:t>
      </w:r>
      <w:r w:rsidRPr="00E85FFA">
        <w:tab/>
        <w:t>Values: Zero or higher</w:t>
      </w:r>
    </w:p>
    <w:p w14:paraId="59793F6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Text</w:t>
      </w:r>
      <w:r w:rsidRPr="00567618">
        <w:rPr>
          <w:b/>
          <w:sz w:val="32"/>
          <w:szCs w:val="32"/>
        </w:rPr>
        <w:t>/&lt;X&gt;/</w:t>
      </w:r>
      <w:r w:rsidRPr="00567618">
        <w:rPr>
          <w:b/>
          <w:sz w:val="32"/>
          <w:szCs w:val="32"/>
          <w:lang w:eastAsia="ko-KR"/>
        </w:rPr>
        <w:t>IPver</w:t>
      </w:r>
    </w:p>
    <w:p w14:paraId="1B82D406"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050CB017" w14:textId="77777777" w:rsidR="00FC7E52" w:rsidRPr="00567618" w:rsidRDefault="00FC7E52" w:rsidP="00FC7E52">
      <w:pPr>
        <w:pStyle w:val="B1"/>
      </w:pPr>
      <w:r w:rsidRPr="00567618">
        <w:t>-</w:t>
      </w:r>
      <w:r w:rsidRPr="00567618">
        <w:tab/>
        <w:t>Occurrence: One</w:t>
      </w:r>
    </w:p>
    <w:p w14:paraId="52CC27E3" w14:textId="77777777" w:rsidR="00FC7E52" w:rsidRPr="00567618" w:rsidRDefault="00FC7E52" w:rsidP="00FC7E52">
      <w:pPr>
        <w:pStyle w:val="B1"/>
      </w:pPr>
      <w:r w:rsidRPr="00567618">
        <w:t>-</w:t>
      </w:r>
      <w:r w:rsidRPr="00567618">
        <w:tab/>
        <w:t xml:space="preserve">Format: </w:t>
      </w:r>
      <w:r w:rsidRPr="00567618">
        <w:rPr>
          <w:lang w:eastAsia="ko-KR"/>
        </w:rPr>
        <w:t>chr</w:t>
      </w:r>
    </w:p>
    <w:p w14:paraId="7D231EE1" w14:textId="77777777" w:rsidR="00FC7E52" w:rsidRPr="00567618" w:rsidRDefault="00FC7E52" w:rsidP="00FC7E52">
      <w:pPr>
        <w:pStyle w:val="B1"/>
        <w:rPr>
          <w:b/>
          <w:bCs/>
          <w:lang w:eastAsia="ko-KR"/>
        </w:rPr>
      </w:pPr>
      <w:r w:rsidRPr="00567618">
        <w:t>-</w:t>
      </w:r>
      <w:r w:rsidRPr="00567618">
        <w:tab/>
        <w:t>Minimum Access Types: Get</w:t>
      </w:r>
    </w:p>
    <w:p w14:paraId="4764A1C3" w14:textId="77777777" w:rsidR="00FC7E52" w:rsidRPr="00E85FFA" w:rsidRDefault="00FC7E52" w:rsidP="00FC7E52">
      <w:pPr>
        <w:pStyle w:val="B1"/>
        <w:rPr>
          <w:b/>
          <w:sz w:val="32"/>
          <w:szCs w:val="32"/>
        </w:rPr>
      </w:pPr>
      <w:r w:rsidRPr="00E85FFA">
        <w:t>-</w:t>
      </w:r>
      <w:r w:rsidRPr="00E85FFA">
        <w:tab/>
        <w:t>Values: "IPv4", "IPv6"</w:t>
      </w:r>
    </w:p>
    <w:p w14:paraId="7A9E91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/Text/&lt;X&gt;/TextFormat</w:t>
      </w:r>
    </w:p>
    <w:p w14:paraId="304B5443" w14:textId="77777777" w:rsidR="00FC7E52" w:rsidRPr="00567618" w:rsidRDefault="00FC7E52" w:rsidP="00FC7E52">
      <w:r w:rsidRPr="00567618">
        <w:t>This leaf node represents the MIME subtype name of text conversation protocol. The value "t140" refers to T.140 defined in ITU-T</w:t>
      </w:r>
      <w:r>
        <w:t> </w:t>
      </w:r>
      <w:r w:rsidRPr="00567618">
        <w:t>[26],</w:t>
      </w:r>
      <w:r>
        <w:t> </w:t>
      </w:r>
      <w:r w:rsidRPr="00567618">
        <w:t xml:space="preserve">[27]. </w:t>
      </w:r>
    </w:p>
    <w:p w14:paraId="54EC6794" w14:textId="77777777" w:rsidR="00FC7E52" w:rsidRPr="00567618" w:rsidRDefault="00FC7E52" w:rsidP="00FC7E52">
      <w:pPr>
        <w:pStyle w:val="B1"/>
      </w:pPr>
      <w:r w:rsidRPr="00567618">
        <w:t>-</w:t>
      </w:r>
      <w:r w:rsidRPr="00567618">
        <w:tab/>
        <w:t>Occurrence: ZeroOrOne</w:t>
      </w:r>
    </w:p>
    <w:p w14:paraId="0C4E7F6C" w14:textId="77777777" w:rsidR="00FC7E52" w:rsidRPr="00567618" w:rsidRDefault="00FC7E52" w:rsidP="00FC7E52">
      <w:pPr>
        <w:pStyle w:val="B1"/>
      </w:pPr>
      <w:r w:rsidRPr="00567618">
        <w:t>-</w:t>
      </w:r>
      <w:r w:rsidRPr="00567618">
        <w:tab/>
        <w:t>Format: chr</w:t>
      </w:r>
    </w:p>
    <w:p w14:paraId="3A7AFFDE" w14:textId="77777777" w:rsidR="00FC7E52" w:rsidRPr="00567618" w:rsidRDefault="00FC7E52" w:rsidP="00FC7E52">
      <w:pPr>
        <w:pStyle w:val="B1"/>
      </w:pPr>
      <w:r w:rsidRPr="00E85FFA">
        <w:t>-</w:t>
      </w:r>
      <w:r w:rsidRPr="00E85FFA">
        <w:tab/>
        <w:t>Minimum Access Types: Get</w:t>
      </w:r>
    </w:p>
    <w:p w14:paraId="1BB6B2E1" w14:textId="77777777" w:rsidR="00FC7E52" w:rsidRPr="00E85FFA" w:rsidRDefault="00FC7E52" w:rsidP="00FC7E52">
      <w:pPr>
        <w:pStyle w:val="B1"/>
        <w:rPr>
          <w:b/>
          <w:sz w:val="32"/>
          <w:szCs w:val="32"/>
        </w:rPr>
      </w:pPr>
      <w:r w:rsidRPr="00E85FFA">
        <w:t>-</w:t>
      </w:r>
      <w:r w:rsidRPr="00E85FFA">
        <w:tab/>
        <w:t>Values: MIME subtype name of the text conversation protocol, e.g., "t140"</w:t>
      </w:r>
    </w:p>
    <w:p w14:paraId="4AF9234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/Text/&lt;X&gt;/Bandwidth</w:t>
      </w:r>
    </w:p>
    <w:p w14:paraId="52CC185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text</w:t>
      </w:r>
      <w:r w:rsidRPr="00567618">
        <w:rPr>
          <w:lang w:eastAsia="ko-KR"/>
        </w:rPr>
        <w:t xml:space="preserve"> </w:t>
      </w:r>
      <w:r w:rsidRPr="00567618">
        <w:t>bandwidth assignment.</w:t>
      </w:r>
    </w:p>
    <w:p w14:paraId="7ACE9380" w14:textId="77777777" w:rsidR="00FC7E52" w:rsidRPr="00567618" w:rsidRDefault="00FC7E52" w:rsidP="00FC7E52">
      <w:pPr>
        <w:pStyle w:val="B1"/>
      </w:pPr>
      <w:r w:rsidRPr="00567618">
        <w:t>-</w:t>
      </w:r>
      <w:r w:rsidRPr="00567618">
        <w:tab/>
        <w:t>Occurrence: One</w:t>
      </w:r>
    </w:p>
    <w:p w14:paraId="61FD83CB" w14:textId="77777777" w:rsidR="00FC7E52" w:rsidRPr="00567618" w:rsidRDefault="00FC7E52" w:rsidP="00FC7E52">
      <w:pPr>
        <w:pStyle w:val="B1"/>
      </w:pPr>
      <w:r w:rsidRPr="00567618">
        <w:t>-</w:t>
      </w:r>
      <w:r w:rsidRPr="00567618">
        <w:tab/>
        <w:t>Format: node</w:t>
      </w:r>
    </w:p>
    <w:p w14:paraId="55B5EAF8" w14:textId="77777777" w:rsidR="00FC7E52" w:rsidRPr="00567618" w:rsidRDefault="00FC7E52" w:rsidP="00FC7E52">
      <w:pPr>
        <w:pStyle w:val="B1"/>
      </w:pPr>
      <w:r w:rsidRPr="00567618">
        <w:t>-</w:t>
      </w:r>
      <w:r w:rsidRPr="00567618">
        <w:tab/>
        <w:t>Minimum Access Types: Get</w:t>
      </w:r>
    </w:p>
    <w:p w14:paraId="3F041F5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/Text/&lt;X&gt;/Bandwidth/AS</w:t>
      </w:r>
    </w:p>
    <w:p w14:paraId="1C32E7A8" w14:textId="77777777" w:rsidR="00FC7E52" w:rsidRPr="00567618" w:rsidRDefault="00FC7E52" w:rsidP="00FC7E52">
      <w:r w:rsidRPr="00567618">
        <w:t>This leaf provides the value for "b=AS" line for text part used in the end-to-end SDP negotiation process</w:t>
      </w:r>
      <w:r w:rsidRPr="00567618">
        <w:rPr>
          <w:lang w:eastAsia="ko-KR"/>
        </w:rPr>
        <w:t>, which</w:t>
      </w:r>
      <w:r w:rsidRPr="00567618">
        <w:t xml:space="preserve"> represents the bit rate in kbits/sec.</w:t>
      </w:r>
    </w:p>
    <w:p w14:paraId="67EDE175" w14:textId="77777777" w:rsidR="00FC7E52" w:rsidRPr="00567618" w:rsidRDefault="00FC7E52" w:rsidP="00FC7E52">
      <w:pPr>
        <w:pStyle w:val="B1"/>
      </w:pPr>
      <w:r w:rsidRPr="00567618">
        <w:t>-</w:t>
      </w:r>
      <w:r w:rsidRPr="00567618">
        <w:tab/>
        <w:t>Occurrence: ZeroOrOne</w:t>
      </w:r>
    </w:p>
    <w:p w14:paraId="2BEF4602" w14:textId="77777777" w:rsidR="00FC7E52" w:rsidRPr="00567618" w:rsidRDefault="00FC7E52" w:rsidP="00FC7E52">
      <w:pPr>
        <w:pStyle w:val="B1"/>
      </w:pPr>
      <w:r w:rsidRPr="00567618">
        <w:t>-</w:t>
      </w:r>
      <w:r w:rsidRPr="00567618">
        <w:tab/>
        <w:t>Format: int</w:t>
      </w:r>
    </w:p>
    <w:p w14:paraId="155D81E9" w14:textId="77777777" w:rsidR="00FC7E52" w:rsidRPr="00567618" w:rsidRDefault="00FC7E52" w:rsidP="00FC7E52">
      <w:pPr>
        <w:pStyle w:val="B1"/>
      </w:pPr>
      <w:r w:rsidRPr="00567618">
        <w:t>-</w:t>
      </w:r>
      <w:r w:rsidRPr="00567618">
        <w:tab/>
        <w:t>Minimum Access Types: Get</w:t>
      </w:r>
    </w:p>
    <w:p w14:paraId="3F4D908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/Speech/&lt;X&gt;/Bandwidth/RS</w:t>
      </w:r>
    </w:p>
    <w:p w14:paraId="1DAF40F3" w14:textId="77777777" w:rsidR="00FC7E52" w:rsidRPr="00567618" w:rsidRDefault="00FC7E52" w:rsidP="00FC7E52">
      <w:r w:rsidRPr="00567618">
        <w:t>This leaf provides the value for "b=RS" line for text part used in the end-to-end SDP negotiation process</w:t>
      </w:r>
      <w:r w:rsidRPr="00567618">
        <w:rPr>
          <w:lang w:eastAsia="ko-KR"/>
        </w:rPr>
        <w:t>, which</w:t>
      </w:r>
      <w:r w:rsidRPr="00567618">
        <w:t xml:space="preserve"> represents the bit rate in bits/sec.</w:t>
      </w:r>
    </w:p>
    <w:p w14:paraId="675B67F1" w14:textId="77777777" w:rsidR="00FC7E52" w:rsidRPr="00567618" w:rsidRDefault="00FC7E52" w:rsidP="00FC7E52">
      <w:pPr>
        <w:pStyle w:val="B1"/>
      </w:pPr>
      <w:r w:rsidRPr="00567618">
        <w:t>-</w:t>
      </w:r>
      <w:r w:rsidRPr="00567618">
        <w:tab/>
        <w:t>Occurrence: ZeroOrOne</w:t>
      </w:r>
    </w:p>
    <w:p w14:paraId="38AF7533" w14:textId="77777777" w:rsidR="00FC7E52" w:rsidRPr="00567618" w:rsidRDefault="00FC7E52" w:rsidP="00FC7E52">
      <w:pPr>
        <w:pStyle w:val="B1"/>
      </w:pPr>
      <w:r w:rsidRPr="00567618">
        <w:t>-</w:t>
      </w:r>
      <w:r w:rsidRPr="00567618">
        <w:tab/>
        <w:t>Format: int</w:t>
      </w:r>
    </w:p>
    <w:p w14:paraId="3E2FE78A" w14:textId="77777777" w:rsidR="00FC7E52" w:rsidRPr="00567618" w:rsidRDefault="00FC7E52" w:rsidP="00FC7E52">
      <w:pPr>
        <w:pStyle w:val="B1"/>
      </w:pPr>
      <w:r w:rsidRPr="00567618">
        <w:t>-</w:t>
      </w:r>
      <w:r w:rsidRPr="00567618">
        <w:tab/>
        <w:t>Minimum Access Types: Get</w:t>
      </w:r>
    </w:p>
    <w:p w14:paraId="4ED273F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/Speech/&lt;X&gt;/Bandwidth/RR</w:t>
      </w:r>
    </w:p>
    <w:p w14:paraId="7AB6EA72" w14:textId="77777777" w:rsidR="00FC7E52" w:rsidRPr="00567618" w:rsidRDefault="00FC7E52" w:rsidP="00FC7E52">
      <w:r w:rsidRPr="00567618">
        <w:t>This leaf provides the value for "b=RR" line for text part used in the end-to-end SDP negotiation process</w:t>
      </w:r>
      <w:r w:rsidRPr="00567618">
        <w:rPr>
          <w:lang w:eastAsia="ko-KR"/>
        </w:rPr>
        <w:t>, which</w:t>
      </w:r>
      <w:r w:rsidRPr="00567618">
        <w:t xml:space="preserve"> represents the bit rate in bits/sec.</w:t>
      </w:r>
    </w:p>
    <w:p w14:paraId="564D07F5" w14:textId="77777777" w:rsidR="00FC7E52" w:rsidRPr="00567618" w:rsidRDefault="00FC7E52" w:rsidP="00FC7E52">
      <w:pPr>
        <w:pStyle w:val="B1"/>
      </w:pPr>
      <w:r w:rsidRPr="00567618">
        <w:t>-</w:t>
      </w:r>
      <w:r w:rsidRPr="00567618">
        <w:tab/>
        <w:t>Occurrence: ZeroOrOne</w:t>
      </w:r>
    </w:p>
    <w:p w14:paraId="6437153F" w14:textId="77777777" w:rsidR="00FC7E52" w:rsidRPr="00567618" w:rsidRDefault="00FC7E52" w:rsidP="00FC7E52">
      <w:pPr>
        <w:pStyle w:val="B1"/>
      </w:pPr>
      <w:r w:rsidRPr="00567618">
        <w:t>-</w:t>
      </w:r>
      <w:r w:rsidRPr="00567618">
        <w:tab/>
        <w:t>Format: int</w:t>
      </w:r>
    </w:p>
    <w:p w14:paraId="30370A86" w14:textId="77777777" w:rsidR="00FC7E52" w:rsidRPr="00E85FFA" w:rsidRDefault="00FC7E52" w:rsidP="00FC7E52">
      <w:pPr>
        <w:pStyle w:val="B1"/>
        <w:rPr>
          <w:b/>
          <w:sz w:val="32"/>
          <w:szCs w:val="32"/>
        </w:rPr>
      </w:pPr>
      <w:r w:rsidRPr="00E85FFA">
        <w:t>-</w:t>
      </w:r>
      <w:r w:rsidRPr="00E85FFA">
        <w:tab/>
        <w:t>Minimum Access Types: Get</w:t>
      </w:r>
    </w:p>
    <w:p w14:paraId="4A9B7B1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/Text/&lt;X&gt;/RedundancyLevel</w:t>
      </w:r>
    </w:p>
    <w:p w14:paraId="49CDF4FA" w14:textId="77777777" w:rsidR="00FC7E52" w:rsidRPr="00567618" w:rsidRDefault="00FC7E52" w:rsidP="00FC7E52">
      <w:r w:rsidRPr="00567618">
        <w:t>This leaf node represents the level of redundancy when redundancy is used with T.140 text.</w:t>
      </w:r>
    </w:p>
    <w:p w14:paraId="7D3BE991" w14:textId="77777777" w:rsidR="00FC7E52" w:rsidRPr="00567618" w:rsidRDefault="00FC7E52" w:rsidP="00FC7E52">
      <w:pPr>
        <w:pStyle w:val="B1"/>
      </w:pPr>
      <w:r w:rsidRPr="00567618">
        <w:t>-</w:t>
      </w:r>
      <w:r w:rsidRPr="00567618">
        <w:tab/>
        <w:t>Occurrence: ZeroOrOne</w:t>
      </w:r>
    </w:p>
    <w:p w14:paraId="7E7C5C34" w14:textId="77777777" w:rsidR="00FC7E52" w:rsidRPr="00567618" w:rsidRDefault="00FC7E52" w:rsidP="00FC7E52">
      <w:pPr>
        <w:pStyle w:val="B1"/>
      </w:pPr>
      <w:r w:rsidRPr="00567618">
        <w:t>-</w:t>
      </w:r>
      <w:r w:rsidRPr="00567618">
        <w:tab/>
        <w:t>Format: int</w:t>
      </w:r>
    </w:p>
    <w:p w14:paraId="03EA32E7" w14:textId="77777777" w:rsidR="00FC7E52" w:rsidRPr="00567618" w:rsidRDefault="00FC7E52" w:rsidP="00FC7E52">
      <w:pPr>
        <w:pStyle w:val="B1"/>
      </w:pPr>
      <w:r w:rsidRPr="00E85FFA">
        <w:t>-</w:t>
      </w:r>
      <w:r w:rsidRPr="00E85FFA">
        <w:tab/>
        <w:t>Minimum Access Types: Get</w:t>
      </w:r>
    </w:p>
    <w:p w14:paraId="4AAF6CB5" w14:textId="77777777" w:rsidR="00FC7E52" w:rsidRPr="00E85FFA" w:rsidRDefault="00FC7E52" w:rsidP="00FC7E52">
      <w:pPr>
        <w:pStyle w:val="B1"/>
        <w:rPr>
          <w:b/>
          <w:sz w:val="32"/>
          <w:szCs w:val="32"/>
        </w:rPr>
      </w:pPr>
      <w:r w:rsidRPr="00E85FFA">
        <w:t>-</w:t>
      </w:r>
      <w:r w:rsidRPr="00E85FFA">
        <w:tab/>
        <w:t>Values: 0, 100, 200, 300</w:t>
      </w:r>
    </w:p>
    <w:p w14:paraId="46EA3CB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r w:rsidRPr="00567618">
        <w:rPr>
          <w:b/>
          <w:i/>
          <w:iCs/>
          <w:sz w:val="32"/>
          <w:szCs w:val="32"/>
        </w:rPr>
        <w:t>&lt;X&gt;</w:t>
      </w:r>
      <w:r w:rsidRPr="00567618">
        <w:rPr>
          <w:b/>
          <w:sz w:val="32"/>
          <w:szCs w:val="32"/>
        </w:rPr>
        <w:t>/SamplingTime</w:t>
      </w:r>
    </w:p>
    <w:p w14:paraId="2327ED9B" w14:textId="77777777" w:rsidR="00FC7E52" w:rsidRPr="00567618" w:rsidRDefault="00FC7E52" w:rsidP="00FC7E52">
      <w:r w:rsidRPr="00567618">
        <w:t>This leaf node, defined in clause</w:t>
      </w:r>
      <w:r>
        <w:t> </w:t>
      </w:r>
      <w:r w:rsidRPr="00567618">
        <w:t>9.4, represents the period for which text may be buffered before transmission. Buffering time, defined in</w:t>
      </w:r>
      <w:r>
        <w:t> </w:t>
      </w:r>
      <w:r w:rsidRPr="00567618">
        <w:t>[31], has an identical meaning as this node, i.e., the shortest period between text transmissions. Default value is 300 ms.</w:t>
      </w:r>
    </w:p>
    <w:p w14:paraId="4DD324D4" w14:textId="77777777" w:rsidR="00FC7E52" w:rsidRPr="00567618" w:rsidRDefault="00FC7E52" w:rsidP="00FC7E52">
      <w:pPr>
        <w:pStyle w:val="B1"/>
      </w:pPr>
      <w:r w:rsidRPr="00567618">
        <w:t>-</w:t>
      </w:r>
      <w:r w:rsidRPr="00567618">
        <w:tab/>
        <w:t>Occurrence: ZeroOrOne</w:t>
      </w:r>
    </w:p>
    <w:p w14:paraId="3838CAD5" w14:textId="77777777" w:rsidR="00FC7E52" w:rsidRPr="00567618" w:rsidRDefault="00FC7E52" w:rsidP="00FC7E52">
      <w:pPr>
        <w:pStyle w:val="B1"/>
      </w:pPr>
      <w:r w:rsidRPr="00567618">
        <w:t>-</w:t>
      </w:r>
      <w:r w:rsidRPr="00567618">
        <w:tab/>
        <w:t>Format: int</w:t>
      </w:r>
    </w:p>
    <w:p w14:paraId="75CA23D8" w14:textId="77777777" w:rsidR="00FC7E52" w:rsidRPr="00E85FFA" w:rsidRDefault="00FC7E52" w:rsidP="00FC7E52">
      <w:pPr>
        <w:pStyle w:val="B1"/>
        <w:rPr>
          <w:b/>
          <w:sz w:val="32"/>
          <w:szCs w:val="32"/>
        </w:rPr>
      </w:pPr>
      <w:r w:rsidRPr="00E85FFA">
        <w:t>-</w:t>
      </w:r>
      <w:r w:rsidRPr="00E85FFA">
        <w:tab/>
        <w:t>Minimum Access Types: Get</w:t>
      </w:r>
    </w:p>
    <w:p w14:paraId="66CE06D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/Text/&lt;X&gt;/ConRef</w:t>
      </w:r>
    </w:p>
    <w:p w14:paraId="08E912D7" w14:textId="77777777" w:rsidR="00FC7E52" w:rsidRPr="00567618" w:rsidRDefault="00FC7E52" w:rsidP="00FC7E52">
      <w:r w:rsidRPr="00567618">
        <w:t xml:space="preserve">This node specifies a reference to QoS parameters Management Object. </w:t>
      </w:r>
      <w:r w:rsidRPr="00567618">
        <w:rPr>
          <w:lang w:eastAsia="zh-CN"/>
        </w:rPr>
        <w:t xml:space="preserve"> 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 xml:space="preserve"> Implementation specific MO may be referenced.</w:t>
      </w:r>
    </w:p>
    <w:p w14:paraId="70848670" w14:textId="77777777" w:rsidR="00FC7E52" w:rsidRPr="00567618" w:rsidRDefault="00FC7E52" w:rsidP="00FC7E52">
      <w:pPr>
        <w:pStyle w:val="B1"/>
      </w:pPr>
      <w:r w:rsidRPr="00567618">
        <w:t>-</w:t>
      </w:r>
      <w:r w:rsidRPr="00567618">
        <w:tab/>
        <w:t>Occurrence: ZeroOrOne</w:t>
      </w:r>
    </w:p>
    <w:p w14:paraId="272669B4" w14:textId="77777777" w:rsidR="00FC7E52" w:rsidRPr="00567618" w:rsidRDefault="00FC7E52" w:rsidP="00FC7E52">
      <w:pPr>
        <w:pStyle w:val="B1"/>
      </w:pPr>
      <w:r w:rsidRPr="00567618">
        <w:t>-</w:t>
      </w:r>
      <w:r w:rsidRPr="00567618">
        <w:tab/>
        <w:t>Format: chr</w:t>
      </w:r>
    </w:p>
    <w:p w14:paraId="07B1F157" w14:textId="77777777" w:rsidR="00FC7E52" w:rsidRPr="00567618" w:rsidRDefault="00FC7E52" w:rsidP="00FC7E52">
      <w:pPr>
        <w:pStyle w:val="B1"/>
        <w:rPr>
          <w:b/>
          <w:bCs/>
        </w:rPr>
      </w:pPr>
      <w:r w:rsidRPr="00567618">
        <w:t>-</w:t>
      </w:r>
      <w:r w:rsidRPr="00567618">
        <w:tab/>
        <w:t>Minimum Access Types: Get</w:t>
      </w:r>
    </w:p>
    <w:p w14:paraId="50844D0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/Text/&lt;X&gt;/Ext</w:t>
      </w:r>
    </w:p>
    <w:p w14:paraId="7E8AF441"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33C95A19" w14:textId="77777777" w:rsidR="00FC7E52" w:rsidRPr="00567618" w:rsidRDefault="00FC7E52" w:rsidP="00FC7E52">
      <w:pPr>
        <w:pStyle w:val="B1"/>
      </w:pPr>
      <w:r w:rsidRPr="00567618">
        <w:t>-</w:t>
      </w:r>
      <w:r w:rsidRPr="00567618">
        <w:tab/>
        <w:t>Occurrence: ZeroOrOne</w:t>
      </w:r>
    </w:p>
    <w:p w14:paraId="4E924DEB" w14:textId="77777777" w:rsidR="00FC7E52" w:rsidRPr="00567618" w:rsidRDefault="00FC7E52" w:rsidP="00FC7E52">
      <w:pPr>
        <w:pStyle w:val="B1"/>
      </w:pPr>
      <w:r w:rsidRPr="00567618">
        <w:t>-</w:t>
      </w:r>
      <w:r w:rsidRPr="00567618">
        <w:tab/>
        <w:t>Format: node</w:t>
      </w:r>
    </w:p>
    <w:p w14:paraId="5DC40C3B" w14:textId="77777777" w:rsidR="00FC7E52" w:rsidRPr="00567618" w:rsidRDefault="00FC7E52" w:rsidP="00FC7E52">
      <w:pPr>
        <w:pStyle w:val="B1"/>
        <w:rPr>
          <w:b/>
          <w:bCs/>
        </w:rPr>
      </w:pPr>
      <w:r w:rsidRPr="00567618">
        <w:t>-</w:t>
      </w:r>
      <w:r w:rsidRPr="00567618">
        <w:tab/>
        <w:t>Minimum Access Types: Get</w:t>
      </w:r>
    </w:p>
    <w:p w14:paraId="451627C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7E019A51"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E8A1422" w14:textId="77777777" w:rsidR="00FC7E52" w:rsidRPr="00567618" w:rsidRDefault="00FC7E52" w:rsidP="00FC7E52">
      <w:pPr>
        <w:pStyle w:val="B1"/>
      </w:pPr>
      <w:r w:rsidRPr="00567618">
        <w:t>-</w:t>
      </w:r>
      <w:r w:rsidRPr="00567618">
        <w:tab/>
        <w:t>Occurrence: ZeroOrOne</w:t>
      </w:r>
    </w:p>
    <w:p w14:paraId="323315D3" w14:textId="77777777" w:rsidR="00FC7E52" w:rsidRPr="00567618" w:rsidRDefault="00FC7E52" w:rsidP="00FC7E52">
      <w:pPr>
        <w:pStyle w:val="B1"/>
      </w:pPr>
      <w:r w:rsidRPr="00567618">
        <w:t>-</w:t>
      </w:r>
      <w:r w:rsidRPr="00567618">
        <w:tab/>
        <w:t>Format: node</w:t>
      </w:r>
    </w:p>
    <w:p w14:paraId="6CD8FF57" w14:textId="77777777" w:rsidR="00FC7E52" w:rsidRPr="00567618" w:rsidRDefault="00FC7E52" w:rsidP="00FC7E52">
      <w:pPr>
        <w:pStyle w:val="B1"/>
      </w:pPr>
      <w:r w:rsidRPr="00567618">
        <w:t>-</w:t>
      </w:r>
      <w:r w:rsidRPr="00567618">
        <w:tab/>
        <w:t>Minimum Access Types: Get</w:t>
      </w:r>
    </w:p>
    <w:p w14:paraId="5BC89594" w14:textId="77777777" w:rsidR="00FC7E52" w:rsidRPr="00567618" w:rsidRDefault="00FC7E52" w:rsidP="00FC7E52">
      <w:pPr>
        <w:pStyle w:val="Heading2"/>
        <w:rPr>
          <w:lang w:eastAsia="ko-KR"/>
        </w:rPr>
      </w:pPr>
      <w:bookmarkStart w:id="2663" w:name="_Toc26369441"/>
      <w:bookmarkStart w:id="2664" w:name="_Toc36227323"/>
      <w:bookmarkStart w:id="2665" w:name="_Toc36228338"/>
      <w:bookmarkStart w:id="2666" w:name="_Toc36228965"/>
      <w:bookmarkStart w:id="2667" w:name="_Toc68847284"/>
      <w:bookmarkStart w:id="2668" w:name="_Toc74611219"/>
      <w:bookmarkStart w:id="2669" w:name="_Toc75566498"/>
      <w:bookmarkStart w:id="2670" w:name="_Toc89790049"/>
      <w:bookmarkStart w:id="2671" w:name="_Toc99466686"/>
      <w:bookmarkStart w:id="2672" w:name="_Toc130460737"/>
      <w:r w:rsidRPr="00567618">
        <w:t>15.</w:t>
      </w:r>
      <w:r w:rsidRPr="00567618">
        <w:rPr>
          <w:lang w:eastAsia="ko-KR"/>
        </w:rPr>
        <w:t>3</w:t>
      </w:r>
      <w:r w:rsidRPr="00567618">
        <w:rPr>
          <w:lang w:eastAsia="ko-KR"/>
        </w:rPr>
        <w:tab/>
        <w:t>Example Configuration of 3GPP MTSINP MO</w:t>
      </w:r>
      <w:bookmarkEnd w:id="2663"/>
      <w:bookmarkEnd w:id="2664"/>
      <w:bookmarkEnd w:id="2665"/>
      <w:bookmarkEnd w:id="2666"/>
      <w:bookmarkEnd w:id="2667"/>
      <w:bookmarkEnd w:id="2668"/>
      <w:bookmarkEnd w:id="2669"/>
      <w:bookmarkEnd w:id="2670"/>
      <w:bookmarkEnd w:id="2671"/>
      <w:bookmarkEnd w:id="2672"/>
    </w:p>
    <w:p w14:paraId="391F3B0A" w14:textId="77777777" w:rsidR="00FC7E52" w:rsidRPr="00567618" w:rsidRDefault="00FC7E52" w:rsidP="00FC7E52">
      <w:r w:rsidRPr="00567618">
        <w:t>The examples below are configurations of 3GPP MTSINP MO for selected speech, text, and video sessions in Annex A. An example of SDP offer for speech session is shown in Table A.6.1, which includes two RTP payload types for AMR-NB. Parameter values in Table 15.1 may apply to both payload types and additional SDP parameters such as max-red may be included under the Ext node as vendor extensions. Depending on the implementation, two sets of session parameters may be defined for the two payload types respectively.</w:t>
      </w:r>
    </w:p>
    <w:p w14:paraId="7E28B42A" w14:textId="77777777" w:rsidR="00FC7E52" w:rsidRPr="00567618" w:rsidRDefault="00FC7E52" w:rsidP="00FC7E52">
      <w:pPr>
        <w:pStyle w:val="TH"/>
      </w:pPr>
      <w:r w:rsidRPr="00567618">
        <w:t>Table 15.1: Example configuration of MTSINP for speech session</w:t>
      </w:r>
    </w:p>
    <w:tbl>
      <w:tblPr>
        <w:tblW w:w="66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3"/>
        <w:gridCol w:w="1275"/>
        <w:gridCol w:w="1134"/>
        <w:gridCol w:w="3261"/>
      </w:tblGrid>
      <w:tr w:rsidR="00FC7E52" w:rsidRPr="00567618" w14:paraId="15EDF540" w14:textId="77777777" w:rsidTr="00DD54CD">
        <w:trPr>
          <w:jc w:val="center"/>
        </w:trPr>
        <w:tc>
          <w:tcPr>
            <w:tcW w:w="993" w:type="dxa"/>
            <w:vMerge w:val="restart"/>
            <w:vAlign w:val="center"/>
          </w:tcPr>
          <w:p w14:paraId="7A949EAC" w14:textId="77777777" w:rsidR="00FC7E52" w:rsidRPr="00567618" w:rsidRDefault="00FC7E52" w:rsidP="00DD54CD">
            <w:pPr>
              <w:spacing w:before="60" w:after="0"/>
              <w:jc w:val="both"/>
              <w:rPr>
                <w:rFonts w:ascii="Arial" w:hAnsi="Arial" w:cs="Arial"/>
                <w:sz w:val="18"/>
                <w:szCs w:val="18"/>
              </w:rPr>
            </w:pPr>
            <w:bookmarkStart w:id="2673" w:name="_MCCTEMPBM_CRPT86940140___4" w:colFirst="0" w:colLast="1"/>
            <w:r w:rsidRPr="00567618">
              <w:rPr>
                <w:rFonts w:ascii="Arial" w:hAnsi="Arial" w:cs="Arial"/>
                <w:b/>
                <w:sz w:val="18"/>
                <w:szCs w:val="18"/>
              </w:rPr>
              <w:t>Speech</w:t>
            </w:r>
          </w:p>
        </w:tc>
        <w:tc>
          <w:tcPr>
            <w:tcW w:w="2409" w:type="dxa"/>
            <w:gridSpan w:val="2"/>
            <w:vAlign w:val="center"/>
          </w:tcPr>
          <w:p w14:paraId="3298309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138CA6F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010BB073" w14:textId="77777777" w:rsidTr="00DD54CD">
        <w:trPr>
          <w:jc w:val="center"/>
        </w:trPr>
        <w:tc>
          <w:tcPr>
            <w:tcW w:w="993" w:type="dxa"/>
            <w:vMerge/>
            <w:vAlign w:val="center"/>
          </w:tcPr>
          <w:p w14:paraId="64E64F78" w14:textId="77777777" w:rsidR="00FC7E52" w:rsidRPr="00567618" w:rsidRDefault="00FC7E52" w:rsidP="00DD54CD">
            <w:pPr>
              <w:spacing w:before="60" w:after="0"/>
              <w:jc w:val="both"/>
              <w:rPr>
                <w:rFonts w:ascii="Arial" w:hAnsi="Arial" w:cs="Arial"/>
                <w:sz w:val="18"/>
                <w:szCs w:val="18"/>
              </w:rPr>
            </w:pPr>
            <w:bookmarkStart w:id="2674" w:name="_MCCTEMPBM_CRPT86940141___4" w:colFirst="1" w:colLast="1"/>
            <w:bookmarkEnd w:id="2673"/>
          </w:p>
        </w:tc>
        <w:tc>
          <w:tcPr>
            <w:tcW w:w="2409" w:type="dxa"/>
            <w:gridSpan w:val="2"/>
            <w:vAlign w:val="center"/>
          </w:tcPr>
          <w:p w14:paraId="7283A9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4015027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A9B3368" w14:textId="77777777" w:rsidTr="00DD54CD">
        <w:trPr>
          <w:jc w:val="center"/>
        </w:trPr>
        <w:tc>
          <w:tcPr>
            <w:tcW w:w="993" w:type="dxa"/>
            <w:vMerge/>
            <w:vAlign w:val="center"/>
          </w:tcPr>
          <w:p w14:paraId="387CE7DF" w14:textId="77777777" w:rsidR="00FC7E52" w:rsidRPr="00567618" w:rsidRDefault="00FC7E52" w:rsidP="00DD54CD">
            <w:pPr>
              <w:spacing w:before="60" w:after="0"/>
              <w:jc w:val="both"/>
              <w:rPr>
                <w:rFonts w:ascii="Arial" w:hAnsi="Arial" w:cs="Arial"/>
                <w:sz w:val="18"/>
                <w:szCs w:val="18"/>
              </w:rPr>
            </w:pPr>
            <w:bookmarkStart w:id="2675" w:name="_MCCTEMPBM_CRPT86940142___4" w:colFirst="1" w:colLast="1"/>
            <w:bookmarkEnd w:id="2674"/>
          </w:p>
        </w:tc>
        <w:tc>
          <w:tcPr>
            <w:tcW w:w="2409" w:type="dxa"/>
            <w:gridSpan w:val="2"/>
            <w:vAlign w:val="center"/>
          </w:tcPr>
          <w:p w14:paraId="2AD8236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40D370C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0BC1F753" w14:textId="77777777" w:rsidTr="00DD54CD">
        <w:trPr>
          <w:jc w:val="center"/>
        </w:trPr>
        <w:tc>
          <w:tcPr>
            <w:tcW w:w="993" w:type="dxa"/>
            <w:vMerge/>
            <w:vAlign w:val="center"/>
          </w:tcPr>
          <w:p w14:paraId="7F0FC277" w14:textId="77777777" w:rsidR="00FC7E52" w:rsidRPr="00567618" w:rsidRDefault="00FC7E52" w:rsidP="00DD54CD">
            <w:pPr>
              <w:spacing w:before="60" w:after="0"/>
              <w:jc w:val="both"/>
              <w:rPr>
                <w:rFonts w:ascii="Arial" w:hAnsi="Arial" w:cs="Arial"/>
                <w:sz w:val="18"/>
                <w:szCs w:val="18"/>
              </w:rPr>
            </w:pPr>
            <w:bookmarkStart w:id="2676" w:name="_MCCTEMPBM_CRPT86940143___4" w:colFirst="1" w:colLast="1"/>
            <w:bookmarkEnd w:id="2675"/>
          </w:p>
        </w:tc>
        <w:tc>
          <w:tcPr>
            <w:tcW w:w="2409" w:type="dxa"/>
            <w:gridSpan w:val="2"/>
            <w:vAlign w:val="center"/>
          </w:tcPr>
          <w:p w14:paraId="1AA45D7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2EA1AEF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7808DCC7" w14:textId="77777777" w:rsidTr="00DD54CD">
        <w:trPr>
          <w:jc w:val="center"/>
        </w:trPr>
        <w:tc>
          <w:tcPr>
            <w:tcW w:w="993" w:type="dxa"/>
            <w:vMerge/>
            <w:vAlign w:val="center"/>
          </w:tcPr>
          <w:p w14:paraId="2B39EA78" w14:textId="77777777" w:rsidR="00FC7E52" w:rsidRPr="00567618" w:rsidRDefault="00FC7E52" w:rsidP="00DD54CD">
            <w:pPr>
              <w:spacing w:before="60" w:after="0"/>
              <w:jc w:val="both"/>
              <w:rPr>
                <w:rFonts w:ascii="Arial" w:hAnsi="Arial" w:cs="Arial"/>
                <w:sz w:val="18"/>
                <w:szCs w:val="18"/>
              </w:rPr>
            </w:pPr>
            <w:bookmarkStart w:id="2677" w:name="_MCCTEMPBM_CRPT86940144___4" w:colFirst="1" w:colLast="1"/>
            <w:bookmarkEnd w:id="2676"/>
          </w:p>
        </w:tc>
        <w:tc>
          <w:tcPr>
            <w:tcW w:w="2409" w:type="dxa"/>
            <w:gridSpan w:val="2"/>
            <w:vAlign w:val="center"/>
          </w:tcPr>
          <w:p w14:paraId="67E4C3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261" w:type="dxa"/>
            <w:vAlign w:val="center"/>
          </w:tcPr>
          <w:p w14:paraId="4E35910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"AMR"</w:t>
            </w:r>
          </w:p>
        </w:tc>
      </w:tr>
      <w:tr w:rsidR="00FC7E52" w:rsidRPr="00567618" w14:paraId="62E2C3F0" w14:textId="77777777" w:rsidTr="00DD54CD">
        <w:trPr>
          <w:jc w:val="center"/>
        </w:trPr>
        <w:tc>
          <w:tcPr>
            <w:tcW w:w="993" w:type="dxa"/>
            <w:vMerge/>
            <w:vAlign w:val="center"/>
          </w:tcPr>
          <w:p w14:paraId="070AC372" w14:textId="77777777" w:rsidR="00FC7E52" w:rsidRPr="00567618" w:rsidRDefault="00FC7E52" w:rsidP="00DD54CD">
            <w:pPr>
              <w:spacing w:before="60" w:after="0"/>
              <w:jc w:val="both"/>
              <w:rPr>
                <w:rFonts w:ascii="Arial" w:hAnsi="Arial" w:cs="Arial"/>
                <w:sz w:val="18"/>
                <w:szCs w:val="18"/>
              </w:rPr>
            </w:pPr>
            <w:bookmarkStart w:id="2678" w:name="_MCCTEMPBM_CRPT86940145___4" w:colFirst="1" w:colLast="2"/>
            <w:bookmarkEnd w:id="2677"/>
          </w:p>
        </w:tc>
        <w:tc>
          <w:tcPr>
            <w:tcW w:w="1275" w:type="dxa"/>
            <w:vMerge w:val="restart"/>
            <w:vAlign w:val="center"/>
          </w:tcPr>
          <w:p w14:paraId="42F8975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55D30E3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1CD6435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30</w:t>
            </w:r>
          </w:p>
        </w:tc>
      </w:tr>
      <w:tr w:rsidR="00FC7E52" w:rsidRPr="00567618" w14:paraId="2C355DDD" w14:textId="77777777" w:rsidTr="00DD54CD">
        <w:trPr>
          <w:jc w:val="center"/>
        </w:trPr>
        <w:tc>
          <w:tcPr>
            <w:tcW w:w="993" w:type="dxa"/>
            <w:vMerge/>
            <w:vAlign w:val="center"/>
          </w:tcPr>
          <w:p w14:paraId="3083ABC6" w14:textId="77777777" w:rsidR="00FC7E52" w:rsidRPr="00567618" w:rsidRDefault="00FC7E52" w:rsidP="00DD54CD">
            <w:pPr>
              <w:spacing w:before="60" w:after="0"/>
              <w:jc w:val="both"/>
              <w:rPr>
                <w:rFonts w:ascii="Arial" w:hAnsi="Arial" w:cs="Arial"/>
                <w:sz w:val="18"/>
                <w:szCs w:val="18"/>
              </w:rPr>
            </w:pPr>
            <w:bookmarkStart w:id="2679" w:name="_MCCTEMPBM_CRPT86940146___4" w:colFirst="2" w:colLast="2"/>
            <w:bookmarkEnd w:id="2678"/>
          </w:p>
        </w:tc>
        <w:tc>
          <w:tcPr>
            <w:tcW w:w="1275" w:type="dxa"/>
            <w:vMerge/>
            <w:vAlign w:val="center"/>
          </w:tcPr>
          <w:p w14:paraId="46619FC0"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2A3A53E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1AB1A5E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57A677DD" w14:textId="77777777" w:rsidTr="00DD54CD">
        <w:trPr>
          <w:jc w:val="center"/>
        </w:trPr>
        <w:tc>
          <w:tcPr>
            <w:tcW w:w="993" w:type="dxa"/>
            <w:vMerge/>
            <w:vAlign w:val="center"/>
          </w:tcPr>
          <w:p w14:paraId="165EB8CF" w14:textId="77777777" w:rsidR="00FC7E52" w:rsidRPr="00567618" w:rsidRDefault="00FC7E52" w:rsidP="00DD54CD">
            <w:pPr>
              <w:spacing w:before="60" w:after="0"/>
              <w:jc w:val="both"/>
              <w:rPr>
                <w:rFonts w:ascii="Arial" w:hAnsi="Arial" w:cs="Arial"/>
                <w:sz w:val="18"/>
                <w:szCs w:val="18"/>
              </w:rPr>
            </w:pPr>
            <w:bookmarkStart w:id="2680" w:name="_MCCTEMPBM_CRPT86940147___4" w:colFirst="2" w:colLast="2"/>
            <w:bookmarkEnd w:id="2679"/>
          </w:p>
        </w:tc>
        <w:tc>
          <w:tcPr>
            <w:tcW w:w="1275" w:type="dxa"/>
            <w:vMerge/>
            <w:vAlign w:val="center"/>
          </w:tcPr>
          <w:p w14:paraId="4AE4A8A7"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4126E52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0C313A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2000</w:t>
            </w:r>
          </w:p>
        </w:tc>
      </w:tr>
      <w:tr w:rsidR="00FC7E52" w:rsidRPr="00567618" w14:paraId="666D95FD" w14:textId="77777777" w:rsidTr="00DD54CD">
        <w:trPr>
          <w:jc w:val="center"/>
        </w:trPr>
        <w:tc>
          <w:tcPr>
            <w:tcW w:w="993" w:type="dxa"/>
            <w:vMerge/>
            <w:vAlign w:val="center"/>
          </w:tcPr>
          <w:p w14:paraId="28513D04" w14:textId="77777777" w:rsidR="00FC7E52" w:rsidRPr="00567618" w:rsidRDefault="00FC7E52" w:rsidP="00DD54CD">
            <w:pPr>
              <w:spacing w:before="60" w:after="0"/>
              <w:jc w:val="both"/>
              <w:rPr>
                <w:rFonts w:ascii="Arial" w:hAnsi="Arial" w:cs="Arial"/>
                <w:sz w:val="18"/>
                <w:szCs w:val="18"/>
              </w:rPr>
            </w:pPr>
            <w:bookmarkStart w:id="2681" w:name="_MCCTEMPBM_CRPT86940148___4" w:colFirst="1" w:colLast="1"/>
            <w:bookmarkEnd w:id="2680"/>
          </w:p>
        </w:tc>
        <w:tc>
          <w:tcPr>
            <w:tcW w:w="2409" w:type="dxa"/>
            <w:gridSpan w:val="2"/>
            <w:vAlign w:val="center"/>
          </w:tcPr>
          <w:p w14:paraId="4F9E933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RateSet</w:t>
            </w:r>
          </w:p>
        </w:tc>
        <w:tc>
          <w:tcPr>
            <w:tcW w:w="3261" w:type="dxa"/>
            <w:vAlign w:val="center"/>
          </w:tcPr>
          <w:p w14:paraId="1182EA9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1B7568E2" w14:textId="77777777" w:rsidTr="00DD54CD">
        <w:trPr>
          <w:jc w:val="center"/>
        </w:trPr>
        <w:tc>
          <w:tcPr>
            <w:tcW w:w="993" w:type="dxa"/>
            <w:vMerge/>
            <w:vAlign w:val="center"/>
          </w:tcPr>
          <w:p w14:paraId="151FF888" w14:textId="77777777" w:rsidR="00FC7E52" w:rsidRPr="00567618" w:rsidRDefault="00FC7E52" w:rsidP="00DD54CD">
            <w:pPr>
              <w:spacing w:before="60" w:after="0"/>
              <w:jc w:val="both"/>
              <w:rPr>
                <w:rFonts w:ascii="Arial" w:hAnsi="Arial" w:cs="Arial"/>
                <w:sz w:val="18"/>
                <w:szCs w:val="18"/>
              </w:rPr>
            </w:pPr>
            <w:bookmarkStart w:id="2682" w:name="_MCCTEMPBM_CRPT86940149___4" w:colFirst="1" w:colLast="1"/>
            <w:bookmarkEnd w:id="2681"/>
          </w:p>
        </w:tc>
        <w:tc>
          <w:tcPr>
            <w:tcW w:w="2409" w:type="dxa"/>
            <w:gridSpan w:val="2"/>
            <w:vAlign w:val="center"/>
          </w:tcPr>
          <w:p w14:paraId="068E494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1B9E1AC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2682"/>
    </w:tbl>
    <w:p w14:paraId="024568DE" w14:textId="77777777" w:rsidR="00FC7E52" w:rsidRPr="00567618" w:rsidRDefault="00FC7E52" w:rsidP="00FC7E52">
      <w:pPr>
        <w:pStyle w:val="FP"/>
      </w:pPr>
    </w:p>
    <w:p w14:paraId="3BD4BA0E" w14:textId="77777777" w:rsidR="00FC7E52" w:rsidRPr="00567618" w:rsidRDefault="00FC7E52" w:rsidP="00FC7E52">
      <w:bookmarkStart w:id="2683" w:name="_MCCTEMPBM_CRPT86940150___5"/>
      <w:r w:rsidRPr="00567618">
        <w:t xml:space="preserve">An example </w:t>
      </w:r>
      <w:r w:rsidRPr="00567618">
        <w:rPr>
          <w:lang w:eastAsia="ko-KR"/>
        </w:rPr>
        <w:t xml:space="preserve">configuration </w:t>
      </w:r>
      <w:r w:rsidRPr="00567618">
        <w:t xml:space="preserve">of </w:t>
      </w:r>
      <w:r w:rsidRPr="00567618">
        <w:rPr>
          <w:lang w:eastAsia="ko-KR"/>
        </w:rPr>
        <w:t>MTSINP</w:t>
      </w:r>
      <w:r w:rsidRPr="00567618">
        <w:t xml:space="preserve"> for video session is shown in Table </w:t>
      </w:r>
      <w:r w:rsidRPr="00567618">
        <w:rPr>
          <w:lang w:eastAsia="ko-KR"/>
        </w:rPr>
        <w:t>15.3</w:t>
      </w:r>
      <w:r w:rsidRPr="00567618">
        <w:t>, which includes the RTP payload types for H.264. Although the "b=AS" value can also be computed with the Source and PayloadSize nodes, a different value with appropriate implementation margin can be directly assigned to the AS node. If the AS, Source, and PayloadSize nodes are defined together, the AS node value should be used for setting "b=AS". In Table 15.3, the "b=AS" values of 315, for H.264, are computed assuming IPv4 addressing. Note that the Priority node of H.264 is assigned values of 5, which shows that depending on service policy, parameters sets of lower priority may be preferred in the construction of SDP offer.</w:t>
      </w:r>
      <w:r w:rsidRPr="00567618">
        <w:rPr>
          <w:color w:val="000000"/>
        </w:rPr>
        <w:t xml:space="preserve"> If the ImageAttr node is to be defined, the maximum image size in either the Send or Recv node shall not exceed the maximum size limited by the offered codec level, which is 352x288 for Baseline profile at level 1.1</w:t>
      </w:r>
      <w:r w:rsidRPr="00567618">
        <w:t>.</w:t>
      </w:r>
    </w:p>
    <w:bookmarkEnd w:id="2683"/>
    <w:p w14:paraId="6AF287C6" w14:textId="77777777" w:rsidR="00FC7E52" w:rsidRPr="00567618" w:rsidRDefault="00FC7E52" w:rsidP="00FC7E52">
      <w:pPr>
        <w:pStyle w:val="TH"/>
        <w:rPr>
          <w:rFonts w:cs="Arial"/>
          <w:sz w:val="18"/>
          <w:szCs w:val="18"/>
        </w:rPr>
      </w:pPr>
      <w:r w:rsidRPr="00567618">
        <w:t>Table 15.2: Example configuration of MTSINP for text session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93"/>
        <w:gridCol w:w="1275"/>
        <w:gridCol w:w="1134"/>
        <w:gridCol w:w="3261"/>
      </w:tblGrid>
      <w:tr w:rsidR="00FC7E52" w:rsidRPr="00567618" w14:paraId="2E9B9F38" w14:textId="77777777" w:rsidTr="00DD54CD">
        <w:trPr>
          <w:jc w:val="center"/>
        </w:trPr>
        <w:tc>
          <w:tcPr>
            <w:tcW w:w="993" w:type="dxa"/>
            <w:vMerge w:val="restart"/>
            <w:vAlign w:val="center"/>
          </w:tcPr>
          <w:p w14:paraId="754F9BDB" w14:textId="77777777" w:rsidR="00FC7E52" w:rsidRPr="00567618" w:rsidRDefault="00FC7E52" w:rsidP="00DD54CD">
            <w:pPr>
              <w:spacing w:before="60" w:after="0"/>
              <w:jc w:val="both"/>
              <w:rPr>
                <w:rFonts w:ascii="Arial" w:hAnsi="Arial" w:cs="Arial"/>
                <w:sz w:val="18"/>
                <w:szCs w:val="18"/>
              </w:rPr>
            </w:pPr>
            <w:bookmarkStart w:id="2684" w:name="_MCCTEMPBM_CRPT86940151___4" w:colFirst="0" w:colLast="1"/>
            <w:r w:rsidRPr="00567618">
              <w:rPr>
                <w:rFonts w:ascii="Arial" w:hAnsi="Arial" w:cs="Arial"/>
                <w:b/>
                <w:sz w:val="18"/>
                <w:szCs w:val="18"/>
              </w:rPr>
              <w:t>Text</w:t>
            </w:r>
          </w:p>
        </w:tc>
        <w:tc>
          <w:tcPr>
            <w:tcW w:w="2409" w:type="dxa"/>
            <w:gridSpan w:val="2"/>
            <w:vAlign w:val="center"/>
          </w:tcPr>
          <w:p w14:paraId="0A1B142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4BE1C05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w:t>
            </w:r>
          </w:p>
        </w:tc>
      </w:tr>
      <w:tr w:rsidR="00FC7E52" w:rsidRPr="00567618" w14:paraId="1F2ED440" w14:textId="77777777" w:rsidTr="00DD54CD">
        <w:trPr>
          <w:jc w:val="center"/>
        </w:trPr>
        <w:tc>
          <w:tcPr>
            <w:tcW w:w="993" w:type="dxa"/>
            <w:vMerge/>
            <w:vAlign w:val="center"/>
          </w:tcPr>
          <w:p w14:paraId="2337FF3D" w14:textId="77777777" w:rsidR="00FC7E52" w:rsidRPr="00567618" w:rsidRDefault="00FC7E52" w:rsidP="00DD54CD">
            <w:pPr>
              <w:spacing w:before="60" w:after="0"/>
              <w:jc w:val="both"/>
              <w:rPr>
                <w:rFonts w:ascii="Arial" w:hAnsi="Arial" w:cs="Arial"/>
                <w:sz w:val="18"/>
                <w:szCs w:val="18"/>
              </w:rPr>
            </w:pPr>
            <w:bookmarkStart w:id="2685" w:name="_MCCTEMPBM_CRPT86940152___4" w:colFirst="1" w:colLast="1"/>
            <w:bookmarkEnd w:id="2684"/>
          </w:p>
        </w:tc>
        <w:tc>
          <w:tcPr>
            <w:tcW w:w="2409" w:type="dxa"/>
            <w:gridSpan w:val="2"/>
            <w:vAlign w:val="center"/>
          </w:tcPr>
          <w:p w14:paraId="36477D1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6F976C9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B66D7BF" w14:textId="77777777" w:rsidTr="00DD54CD">
        <w:trPr>
          <w:jc w:val="center"/>
        </w:trPr>
        <w:tc>
          <w:tcPr>
            <w:tcW w:w="993" w:type="dxa"/>
            <w:vMerge/>
            <w:vAlign w:val="center"/>
          </w:tcPr>
          <w:p w14:paraId="62914FA0" w14:textId="77777777" w:rsidR="00FC7E52" w:rsidRPr="00567618" w:rsidRDefault="00FC7E52" w:rsidP="00DD54CD">
            <w:pPr>
              <w:spacing w:before="60" w:after="0"/>
              <w:jc w:val="both"/>
              <w:rPr>
                <w:rFonts w:ascii="Arial" w:hAnsi="Arial" w:cs="Arial"/>
                <w:sz w:val="18"/>
                <w:szCs w:val="18"/>
              </w:rPr>
            </w:pPr>
            <w:bookmarkStart w:id="2686" w:name="_MCCTEMPBM_CRPT86940153___4" w:colFirst="1" w:colLast="1"/>
            <w:bookmarkEnd w:id="2685"/>
          </w:p>
        </w:tc>
        <w:tc>
          <w:tcPr>
            <w:tcW w:w="2409" w:type="dxa"/>
            <w:gridSpan w:val="2"/>
            <w:vAlign w:val="center"/>
          </w:tcPr>
          <w:p w14:paraId="7BA885B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0B1DA5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w:t>
            </w:r>
          </w:p>
        </w:tc>
      </w:tr>
      <w:tr w:rsidR="00FC7E52" w:rsidRPr="00567618" w14:paraId="7983FB1B" w14:textId="77777777" w:rsidTr="00DD54CD">
        <w:trPr>
          <w:jc w:val="center"/>
        </w:trPr>
        <w:tc>
          <w:tcPr>
            <w:tcW w:w="993" w:type="dxa"/>
            <w:vMerge/>
            <w:vAlign w:val="center"/>
          </w:tcPr>
          <w:p w14:paraId="036F62DA" w14:textId="77777777" w:rsidR="00FC7E52" w:rsidRPr="00567618" w:rsidRDefault="00FC7E52" w:rsidP="00DD54CD">
            <w:pPr>
              <w:spacing w:before="60" w:after="0"/>
              <w:jc w:val="both"/>
              <w:rPr>
                <w:rFonts w:ascii="Arial" w:hAnsi="Arial" w:cs="Arial"/>
                <w:sz w:val="18"/>
                <w:szCs w:val="18"/>
              </w:rPr>
            </w:pPr>
            <w:bookmarkStart w:id="2687" w:name="_MCCTEMPBM_CRPT86940154___4" w:colFirst="1" w:colLast="1"/>
            <w:bookmarkEnd w:id="2686"/>
          </w:p>
        </w:tc>
        <w:tc>
          <w:tcPr>
            <w:tcW w:w="2409" w:type="dxa"/>
            <w:gridSpan w:val="2"/>
            <w:vAlign w:val="center"/>
          </w:tcPr>
          <w:p w14:paraId="632FFBF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42E22A7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3E7B17D7" w14:textId="77777777" w:rsidTr="00DD54CD">
        <w:trPr>
          <w:jc w:val="center"/>
        </w:trPr>
        <w:tc>
          <w:tcPr>
            <w:tcW w:w="993" w:type="dxa"/>
            <w:vMerge/>
            <w:vAlign w:val="center"/>
          </w:tcPr>
          <w:p w14:paraId="57453FE1" w14:textId="77777777" w:rsidR="00FC7E52" w:rsidRPr="00567618" w:rsidRDefault="00FC7E52" w:rsidP="00DD54CD">
            <w:pPr>
              <w:spacing w:before="60" w:after="0"/>
              <w:jc w:val="both"/>
              <w:rPr>
                <w:rFonts w:ascii="Arial" w:hAnsi="Arial" w:cs="Arial"/>
                <w:sz w:val="18"/>
                <w:szCs w:val="18"/>
              </w:rPr>
            </w:pPr>
            <w:bookmarkStart w:id="2688" w:name="_MCCTEMPBM_CRPT86940155___4" w:colFirst="1" w:colLast="1"/>
            <w:bookmarkEnd w:id="2687"/>
          </w:p>
        </w:tc>
        <w:tc>
          <w:tcPr>
            <w:tcW w:w="2409" w:type="dxa"/>
            <w:gridSpan w:val="2"/>
            <w:vAlign w:val="center"/>
          </w:tcPr>
          <w:p w14:paraId="16B08B5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TextFormat</w:t>
            </w:r>
          </w:p>
        </w:tc>
        <w:tc>
          <w:tcPr>
            <w:tcW w:w="3261" w:type="dxa"/>
            <w:vAlign w:val="center"/>
          </w:tcPr>
          <w:p w14:paraId="0DDEFC2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"t140"</w:t>
            </w:r>
          </w:p>
        </w:tc>
      </w:tr>
      <w:tr w:rsidR="00FC7E52" w:rsidRPr="00567618" w14:paraId="4B00C22B" w14:textId="77777777" w:rsidTr="00DD54CD">
        <w:trPr>
          <w:jc w:val="center"/>
        </w:trPr>
        <w:tc>
          <w:tcPr>
            <w:tcW w:w="993" w:type="dxa"/>
            <w:vMerge/>
            <w:vAlign w:val="center"/>
          </w:tcPr>
          <w:p w14:paraId="134E6023" w14:textId="77777777" w:rsidR="00FC7E52" w:rsidRPr="00567618" w:rsidRDefault="00FC7E52" w:rsidP="00DD54CD">
            <w:pPr>
              <w:spacing w:before="60" w:after="0"/>
              <w:jc w:val="both"/>
              <w:rPr>
                <w:rFonts w:ascii="Arial" w:hAnsi="Arial" w:cs="Arial"/>
                <w:sz w:val="18"/>
                <w:szCs w:val="18"/>
              </w:rPr>
            </w:pPr>
            <w:bookmarkStart w:id="2689" w:name="_MCCTEMPBM_CRPT86940156___4" w:colFirst="1" w:colLast="2"/>
            <w:bookmarkEnd w:id="2688"/>
          </w:p>
        </w:tc>
        <w:tc>
          <w:tcPr>
            <w:tcW w:w="1275" w:type="dxa"/>
            <w:vMerge w:val="restart"/>
            <w:vAlign w:val="center"/>
          </w:tcPr>
          <w:p w14:paraId="40CAC7B3"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3E5C059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6B4ED9A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5ABA8C54" w14:textId="77777777" w:rsidTr="00DD54CD">
        <w:trPr>
          <w:jc w:val="center"/>
        </w:trPr>
        <w:tc>
          <w:tcPr>
            <w:tcW w:w="993" w:type="dxa"/>
            <w:vMerge/>
            <w:vAlign w:val="center"/>
          </w:tcPr>
          <w:p w14:paraId="7725D80A" w14:textId="77777777" w:rsidR="00FC7E52" w:rsidRPr="00567618" w:rsidRDefault="00FC7E52" w:rsidP="00DD54CD">
            <w:pPr>
              <w:spacing w:before="60" w:after="0"/>
              <w:jc w:val="both"/>
              <w:rPr>
                <w:rFonts w:ascii="Arial" w:hAnsi="Arial" w:cs="Arial"/>
                <w:sz w:val="18"/>
                <w:szCs w:val="18"/>
              </w:rPr>
            </w:pPr>
            <w:bookmarkStart w:id="2690" w:name="_MCCTEMPBM_CRPT86940157___4" w:colFirst="2" w:colLast="2"/>
            <w:bookmarkEnd w:id="2689"/>
          </w:p>
        </w:tc>
        <w:tc>
          <w:tcPr>
            <w:tcW w:w="1275" w:type="dxa"/>
            <w:vMerge/>
            <w:vAlign w:val="center"/>
          </w:tcPr>
          <w:p w14:paraId="01DDF178"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3A85498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2663B8F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90F7B51" w14:textId="77777777" w:rsidTr="00DD54CD">
        <w:trPr>
          <w:jc w:val="center"/>
        </w:trPr>
        <w:tc>
          <w:tcPr>
            <w:tcW w:w="993" w:type="dxa"/>
            <w:vMerge/>
            <w:vAlign w:val="center"/>
          </w:tcPr>
          <w:p w14:paraId="41A654BF" w14:textId="77777777" w:rsidR="00FC7E52" w:rsidRPr="00567618" w:rsidRDefault="00FC7E52" w:rsidP="00DD54CD">
            <w:pPr>
              <w:spacing w:before="60" w:after="0"/>
              <w:jc w:val="both"/>
              <w:rPr>
                <w:rFonts w:ascii="Arial" w:hAnsi="Arial" w:cs="Arial"/>
                <w:sz w:val="18"/>
                <w:szCs w:val="18"/>
              </w:rPr>
            </w:pPr>
            <w:bookmarkStart w:id="2691" w:name="_MCCTEMPBM_CRPT86940158___4" w:colFirst="2" w:colLast="2"/>
            <w:bookmarkEnd w:id="2690"/>
          </w:p>
        </w:tc>
        <w:tc>
          <w:tcPr>
            <w:tcW w:w="1275" w:type="dxa"/>
            <w:vMerge/>
            <w:vAlign w:val="center"/>
          </w:tcPr>
          <w:p w14:paraId="250E023F"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2579031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2E77E81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500</w:t>
            </w:r>
          </w:p>
        </w:tc>
      </w:tr>
      <w:tr w:rsidR="00FC7E52" w:rsidRPr="00567618" w14:paraId="4157FAE2" w14:textId="77777777" w:rsidTr="00DD54CD">
        <w:trPr>
          <w:jc w:val="center"/>
        </w:trPr>
        <w:tc>
          <w:tcPr>
            <w:tcW w:w="993" w:type="dxa"/>
            <w:vMerge/>
            <w:vAlign w:val="center"/>
          </w:tcPr>
          <w:p w14:paraId="71FABEC5" w14:textId="77777777" w:rsidR="00FC7E52" w:rsidRPr="00567618" w:rsidRDefault="00FC7E52" w:rsidP="00DD54CD">
            <w:pPr>
              <w:spacing w:before="60" w:after="0"/>
              <w:jc w:val="both"/>
              <w:rPr>
                <w:rFonts w:ascii="Arial" w:hAnsi="Arial" w:cs="Arial"/>
                <w:sz w:val="18"/>
                <w:szCs w:val="18"/>
              </w:rPr>
            </w:pPr>
            <w:bookmarkStart w:id="2692" w:name="_MCCTEMPBM_CRPT86940159___4" w:colFirst="1" w:colLast="1"/>
            <w:bookmarkEnd w:id="2691"/>
          </w:p>
        </w:tc>
        <w:tc>
          <w:tcPr>
            <w:tcW w:w="2409" w:type="dxa"/>
            <w:gridSpan w:val="2"/>
            <w:vAlign w:val="center"/>
          </w:tcPr>
          <w:p w14:paraId="3B757E6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RedundancyLevel</w:t>
            </w:r>
          </w:p>
        </w:tc>
        <w:tc>
          <w:tcPr>
            <w:tcW w:w="3261" w:type="dxa"/>
            <w:vAlign w:val="center"/>
          </w:tcPr>
          <w:p w14:paraId="25802D5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200</w:t>
            </w:r>
          </w:p>
        </w:tc>
      </w:tr>
      <w:tr w:rsidR="00FC7E52" w:rsidRPr="00567618" w14:paraId="492F65E6" w14:textId="77777777" w:rsidTr="00DD54CD">
        <w:trPr>
          <w:jc w:val="center"/>
        </w:trPr>
        <w:tc>
          <w:tcPr>
            <w:tcW w:w="993" w:type="dxa"/>
            <w:vMerge/>
            <w:vAlign w:val="center"/>
          </w:tcPr>
          <w:p w14:paraId="6740843E" w14:textId="77777777" w:rsidR="00FC7E52" w:rsidRPr="00567618" w:rsidRDefault="00FC7E52" w:rsidP="00DD54CD">
            <w:pPr>
              <w:spacing w:before="60" w:after="0"/>
              <w:jc w:val="both"/>
              <w:rPr>
                <w:rFonts w:ascii="Arial" w:hAnsi="Arial" w:cs="Arial"/>
                <w:sz w:val="18"/>
                <w:szCs w:val="18"/>
              </w:rPr>
            </w:pPr>
            <w:bookmarkStart w:id="2693" w:name="_MCCTEMPBM_CRPT86940160___4" w:colFirst="1" w:colLast="1"/>
            <w:bookmarkEnd w:id="2692"/>
          </w:p>
        </w:tc>
        <w:tc>
          <w:tcPr>
            <w:tcW w:w="2409" w:type="dxa"/>
            <w:gridSpan w:val="2"/>
            <w:vAlign w:val="center"/>
          </w:tcPr>
          <w:p w14:paraId="311E3E0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703F586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5A58706" w14:textId="77777777" w:rsidTr="00DD54CD">
        <w:trPr>
          <w:jc w:val="center"/>
        </w:trPr>
        <w:tc>
          <w:tcPr>
            <w:tcW w:w="993" w:type="dxa"/>
            <w:vMerge w:val="restart"/>
            <w:vAlign w:val="center"/>
          </w:tcPr>
          <w:p w14:paraId="3A64F369" w14:textId="77777777" w:rsidR="00FC7E52" w:rsidRPr="00567618" w:rsidRDefault="00FC7E52" w:rsidP="00DD54CD">
            <w:pPr>
              <w:spacing w:before="60" w:after="0"/>
              <w:jc w:val="both"/>
              <w:rPr>
                <w:rFonts w:ascii="Arial" w:hAnsi="Arial" w:cs="Arial"/>
                <w:sz w:val="18"/>
                <w:szCs w:val="18"/>
              </w:rPr>
            </w:pPr>
            <w:bookmarkStart w:id="2694" w:name="_MCCTEMPBM_CRPT86940161___4" w:colFirst="0" w:colLast="1"/>
            <w:bookmarkEnd w:id="2693"/>
            <w:r w:rsidRPr="00567618">
              <w:rPr>
                <w:rFonts w:ascii="Arial" w:hAnsi="Arial" w:cs="Arial"/>
                <w:b/>
                <w:sz w:val="18"/>
                <w:szCs w:val="18"/>
              </w:rPr>
              <w:t>Text</w:t>
            </w:r>
          </w:p>
        </w:tc>
        <w:tc>
          <w:tcPr>
            <w:tcW w:w="2409" w:type="dxa"/>
            <w:gridSpan w:val="2"/>
            <w:vAlign w:val="center"/>
          </w:tcPr>
          <w:p w14:paraId="4DDAC83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5D40450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0B377213" w14:textId="77777777" w:rsidTr="00DD54CD">
        <w:trPr>
          <w:jc w:val="center"/>
        </w:trPr>
        <w:tc>
          <w:tcPr>
            <w:tcW w:w="993" w:type="dxa"/>
            <w:vMerge/>
            <w:vAlign w:val="center"/>
          </w:tcPr>
          <w:p w14:paraId="3A39A45B" w14:textId="77777777" w:rsidR="00FC7E52" w:rsidRPr="00567618" w:rsidRDefault="00FC7E52" w:rsidP="00DD54CD">
            <w:pPr>
              <w:spacing w:before="60" w:after="0"/>
              <w:jc w:val="both"/>
              <w:rPr>
                <w:rFonts w:ascii="Arial" w:hAnsi="Arial" w:cs="Arial"/>
                <w:sz w:val="18"/>
                <w:szCs w:val="18"/>
              </w:rPr>
            </w:pPr>
            <w:bookmarkStart w:id="2695" w:name="_MCCTEMPBM_CRPT86940162___4" w:colFirst="1" w:colLast="1"/>
            <w:bookmarkEnd w:id="2694"/>
          </w:p>
        </w:tc>
        <w:tc>
          <w:tcPr>
            <w:tcW w:w="2409" w:type="dxa"/>
            <w:gridSpan w:val="2"/>
            <w:vAlign w:val="center"/>
          </w:tcPr>
          <w:p w14:paraId="5063133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03E5353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7A3BD37E" w14:textId="77777777" w:rsidTr="00DD54CD">
        <w:trPr>
          <w:jc w:val="center"/>
        </w:trPr>
        <w:tc>
          <w:tcPr>
            <w:tcW w:w="993" w:type="dxa"/>
            <w:vMerge/>
            <w:vAlign w:val="center"/>
          </w:tcPr>
          <w:p w14:paraId="691FF660" w14:textId="77777777" w:rsidR="00FC7E52" w:rsidRPr="00567618" w:rsidRDefault="00FC7E52" w:rsidP="00DD54CD">
            <w:pPr>
              <w:spacing w:before="60" w:after="0"/>
              <w:jc w:val="both"/>
              <w:rPr>
                <w:rFonts w:ascii="Arial" w:hAnsi="Arial" w:cs="Arial"/>
                <w:sz w:val="18"/>
                <w:szCs w:val="18"/>
              </w:rPr>
            </w:pPr>
            <w:bookmarkStart w:id="2696" w:name="_MCCTEMPBM_CRPT86940163___4" w:colFirst="1" w:colLast="1"/>
            <w:bookmarkEnd w:id="2695"/>
          </w:p>
        </w:tc>
        <w:tc>
          <w:tcPr>
            <w:tcW w:w="2409" w:type="dxa"/>
            <w:gridSpan w:val="2"/>
            <w:vAlign w:val="center"/>
          </w:tcPr>
          <w:p w14:paraId="0A3BB8E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30319C0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7E5DBC40" w14:textId="77777777" w:rsidTr="00DD54CD">
        <w:trPr>
          <w:jc w:val="center"/>
        </w:trPr>
        <w:tc>
          <w:tcPr>
            <w:tcW w:w="993" w:type="dxa"/>
            <w:vMerge/>
            <w:vAlign w:val="center"/>
          </w:tcPr>
          <w:p w14:paraId="642D7AE3" w14:textId="77777777" w:rsidR="00FC7E52" w:rsidRPr="00567618" w:rsidRDefault="00FC7E52" w:rsidP="00DD54CD">
            <w:pPr>
              <w:spacing w:before="60" w:after="0"/>
              <w:jc w:val="both"/>
              <w:rPr>
                <w:rFonts w:ascii="Arial" w:hAnsi="Arial" w:cs="Arial"/>
                <w:sz w:val="18"/>
                <w:szCs w:val="18"/>
              </w:rPr>
            </w:pPr>
            <w:bookmarkStart w:id="2697" w:name="_MCCTEMPBM_CRPT86940164___4" w:colFirst="1" w:colLast="1"/>
            <w:bookmarkEnd w:id="2696"/>
          </w:p>
        </w:tc>
        <w:tc>
          <w:tcPr>
            <w:tcW w:w="2409" w:type="dxa"/>
            <w:gridSpan w:val="2"/>
            <w:vAlign w:val="center"/>
          </w:tcPr>
          <w:p w14:paraId="3FD048E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3488C79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01863279" w14:textId="77777777" w:rsidTr="00DD54CD">
        <w:trPr>
          <w:jc w:val="center"/>
        </w:trPr>
        <w:tc>
          <w:tcPr>
            <w:tcW w:w="993" w:type="dxa"/>
            <w:vMerge/>
            <w:vAlign w:val="center"/>
          </w:tcPr>
          <w:p w14:paraId="6D0BDFA1" w14:textId="77777777" w:rsidR="00FC7E52" w:rsidRPr="00567618" w:rsidRDefault="00FC7E52" w:rsidP="00DD54CD">
            <w:pPr>
              <w:spacing w:before="60" w:after="0"/>
              <w:jc w:val="both"/>
              <w:rPr>
                <w:rFonts w:ascii="Arial" w:hAnsi="Arial" w:cs="Arial"/>
                <w:sz w:val="18"/>
                <w:szCs w:val="18"/>
              </w:rPr>
            </w:pPr>
            <w:bookmarkStart w:id="2698" w:name="_MCCTEMPBM_CRPT86940165___4" w:colFirst="1" w:colLast="1"/>
            <w:bookmarkEnd w:id="2697"/>
          </w:p>
        </w:tc>
        <w:tc>
          <w:tcPr>
            <w:tcW w:w="2409" w:type="dxa"/>
            <w:gridSpan w:val="2"/>
            <w:vAlign w:val="center"/>
          </w:tcPr>
          <w:p w14:paraId="7B8F116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TextFormat</w:t>
            </w:r>
          </w:p>
        </w:tc>
        <w:tc>
          <w:tcPr>
            <w:tcW w:w="3261" w:type="dxa"/>
            <w:vAlign w:val="center"/>
          </w:tcPr>
          <w:p w14:paraId="3A9BAE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"t140"</w:t>
            </w:r>
          </w:p>
        </w:tc>
      </w:tr>
      <w:tr w:rsidR="00FC7E52" w:rsidRPr="00567618" w14:paraId="31F469F8" w14:textId="77777777" w:rsidTr="00DD54CD">
        <w:trPr>
          <w:jc w:val="center"/>
        </w:trPr>
        <w:tc>
          <w:tcPr>
            <w:tcW w:w="993" w:type="dxa"/>
            <w:vMerge/>
            <w:vAlign w:val="center"/>
          </w:tcPr>
          <w:p w14:paraId="144B0E59" w14:textId="77777777" w:rsidR="00FC7E52" w:rsidRPr="00567618" w:rsidRDefault="00FC7E52" w:rsidP="00DD54CD">
            <w:pPr>
              <w:spacing w:before="60" w:after="0"/>
              <w:jc w:val="both"/>
              <w:rPr>
                <w:rFonts w:ascii="Arial" w:hAnsi="Arial" w:cs="Arial"/>
                <w:sz w:val="18"/>
                <w:szCs w:val="18"/>
              </w:rPr>
            </w:pPr>
            <w:bookmarkStart w:id="2699" w:name="_MCCTEMPBM_CRPT86940166___4" w:colFirst="1" w:colLast="2"/>
            <w:bookmarkEnd w:id="2698"/>
          </w:p>
        </w:tc>
        <w:tc>
          <w:tcPr>
            <w:tcW w:w="1275" w:type="dxa"/>
            <w:vMerge w:val="restart"/>
            <w:vAlign w:val="center"/>
          </w:tcPr>
          <w:p w14:paraId="1E721D44"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1AD969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21BB854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042F881E" w14:textId="77777777" w:rsidTr="00DD54CD">
        <w:trPr>
          <w:jc w:val="center"/>
        </w:trPr>
        <w:tc>
          <w:tcPr>
            <w:tcW w:w="993" w:type="dxa"/>
            <w:vMerge/>
            <w:vAlign w:val="center"/>
          </w:tcPr>
          <w:p w14:paraId="08920C47" w14:textId="77777777" w:rsidR="00FC7E52" w:rsidRPr="00567618" w:rsidRDefault="00FC7E52" w:rsidP="00DD54CD">
            <w:pPr>
              <w:spacing w:before="60" w:after="0"/>
              <w:jc w:val="both"/>
              <w:rPr>
                <w:rFonts w:ascii="Arial" w:hAnsi="Arial" w:cs="Arial"/>
                <w:sz w:val="18"/>
                <w:szCs w:val="18"/>
              </w:rPr>
            </w:pPr>
            <w:bookmarkStart w:id="2700" w:name="_MCCTEMPBM_CRPT86940167___4" w:colFirst="2" w:colLast="2"/>
            <w:bookmarkEnd w:id="2699"/>
          </w:p>
        </w:tc>
        <w:tc>
          <w:tcPr>
            <w:tcW w:w="1275" w:type="dxa"/>
            <w:vMerge/>
            <w:vAlign w:val="center"/>
          </w:tcPr>
          <w:p w14:paraId="65EDABF6"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69EAEC5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7479EAB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2916CFA" w14:textId="77777777" w:rsidTr="00DD54CD">
        <w:trPr>
          <w:jc w:val="center"/>
        </w:trPr>
        <w:tc>
          <w:tcPr>
            <w:tcW w:w="993" w:type="dxa"/>
            <w:vMerge/>
            <w:vAlign w:val="center"/>
          </w:tcPr>
          <w:p w14:paraId="2E859B93" w14:textId="77777777" w:rsidR="00FC7E52" w:rsidRPr="00567618" w:rsidRDefault="00FC7E52" w:rsidP="00DD54CD">
            <w:pPr>
              <w:spacing w:before="60" w:after="0"/>
              <w:jc w:val="both"/>
              <w:rPr>
                <w:rFonts w:ascii="Arial" w:hAnsi="Arial" w:cs="Arial"/>
                <w:sz w:val="18"/>
                <w:szCs w:val="18"/>
              </w:rPr>
            </w:pPr>
            <w:bookmarkStart w:id="2701" w:name="_MCCTEMPBM_CRPT86940168___4" w:colFirst="2" w:colLast="2"/>
            <w:bookmarkEnd w:id="2700"/>
          </w:p>
        </w:tc>
        <w:tc>
          <w:tcPr>
            <w:tcW w:w="1275" w:type="dxa"/>
            <w:vMerge/>
            <w:vAlign w:val="center"/>
          </w:tcPr>
          <w:p w14:paraId="56AE247A"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71BA407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114942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500</w:t>
            </w:r>
          </w:p>
        </w:tc>
      </w:tr>
      <w:tr w:rsidR="00FC7E52" w:rsidRPr="00567618" w14:paraId="3B803791" w14:textId="77777777" w:rsidTr="00DD54CD">
        <w:trPr>
          <w:jc w:val="center"/>
        </w:trPr>
        <w:tc>
          <w:tcPr>
            <w:tcW w:w="993" w:type="dxa"/>
            <w:vMerge/>
            <w:vAlign w:val="center"/>
          </w:tcPr>
          <w:p w14:paraId="600E8E62" w14:textId="77777777" w:rsidR="00FC7E52" w:rsidRPr="00567618" w:rsidRDefault="00FC7E52" w:rsidP="00DD54CD">
            <w:pPr>
              <w:spacing w:before="60" w:after="0"/>
              <w:jc w:val="both"/>
              <w:rPr>
                <w:rFonts w:ascii="Arial" w:hAnsi="Arial" w:cs="Arial"/>
                <w:sz w:val="18"/>
                <w:szCs w:val="18"/>
              </w:rPr>
            </w:pPr>
            <w:bookmarkStart w:id="2702" w:name="_MCCTEMPBM_CRPT86940169___4" w:colFirst="1" w:colLast="1"/>
            <w:bookmarkEnd w:id="2701"/>
          </w:p>
        </w:tc>
        <w:tc>
          <w:tcPr>
            <w:tcW w:w="2409" w:type="dxa"/>
            <w:gridSpan w:val="2"/>
            <w:vAlign w:val="center"/>
          </w:tcPr>
          <w:p w14:paraId="29791E1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RedundancyLevel</w:t>
            </w:r>
          </w:p>
        </w:tc>
        <w:tc>
          <w:tcPr>
            <w:tcW w:w="3261" w:type="dxa"/>
            <w:vAlign w:val="center"/>
          </w:tcPr>
          <w:p w14:paraId="2684460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5C726780" w14:textId="77777777" w:rsidTr="00DD54CD">
        <w:trPr>
          <w:jc w:val="center"/>
        </w:trPr>
        <w:tc>
          <w:tcPr>
            <w:tcW w:w="993" w:type="dxa"/>
            <w:vMerge/>
            <w:vAlign w:val="center"/>
          </w:tcPr>
          <w:p w14:paraId="40E07D28" w14:textId="77777777" w:rsidR="00FC7E52" w:rsidRPr="00567618" w:rsidRDefault="00FC7E52" w:rsidP="00DD54CD">
            <w:pPr>
              <w:spacing w:before="60" w:after="0"/>
              <w:jc w:val="both"/>
              <w:rPr>
                <w:rFonts w:ascii="Arial" w:hAnsi="Arial" w:cs="Arial"/>
                <w:sz w:val="18"/>
                <w:szCs w:val="18"/>
              </w:rPr>
            </w:pPr>
            <w:bookmarkStart w:id="2703" w:name="_MCCTEMPBM_CRPT86940170___4" w:colFirst="1" w:colLast="1"/>
            <w:bookmarkEnd w:id="2702"/>
          </w:p>
        </w:tc>
        <w:tc>
          <w:tcPr>
            <w:tcW w:w="2409" w:type="dxa"/>
            <w:gridSpan w:val="2"/>
            <w:vAlign w:val="center"/>
          </w:tcPr>
          <w:p w14:paraId="7F2E4C4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2E32584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2703"/>
    </w:tbl>
    <w:p w14:paraId="2BF97810" w14:textId="77777777" w:rsidR="00FC7E52" w:rsidRPr="00567618" w:rsidRDefault="00FC7E52" w:rsidP="00FC7E52">
      <w:pPr>
        <w:pStyle w:val="FP"/>
      </w:pPr>
    </w:p>
    <w:p w14:paraId="1C7FBA22" w14:textId="77777777" w:rsidR="00FC7E52" w:rsidRPr="00567618" w:rsidRDefault="00FC7E52" w:rsidP="00FC7E52">
      <w:pPr>
        <w:rPr>
          <w:rFonts w:ascii="Arial" w:hAnsi="Arial" w:cs="Arial"/>
          <w:sz w:val="18"/>
          <w:szCs w:val="18"/>
        </w:rPr>
      </w:pPr>
      <w:bookmarkStart w:id="2704" w:name="_MCCTEMPBM_CRPT86940171___5"/>
      <w:r w:rsidRPr="00567618">
        <w:t>An example of SDP offer for video session is shown in Table A.4.4b, which includes a RTP payload type for H.264. Although the "b=AS" value can also be computed with the Source and PayloadSize nodes, a different value with appropriate implementation margin can be directly assigned to the AS node. If the AS, Source, and PayloadSize nodes are defined together, the AS node value should be used for setting "b=AS". In Table 15.3, the "b=AS" values of 315 and 57 kbps, for H.264 and H.263 respectively, are computed assuming IPv4 addressing. Note that the Priority nodes of H.264 and H.263 are assigned values of 5 and 3 respectively, which shows that depending on service policy, parameters sets of lower priority may be preferred in the construction of SDP offer.</w:t>
      </w:r>
      <w:r w:rsidRPr="00567618">
        <w:rPr>
          <w:color w:val="000000"/>
        </w:rPr>
        <w:t xml:space="preserve"> If the ImageAttr node is to be defined, as for H.264 in Table A.4.10a, the maximum image size in either the Send or Recv node shall not exceed the maximum size limited by the offered codec level, which is 352x288 for Baseline profile at level 1.1. </w:t>
      </w:r>
    </w:p>
    <w:bookmarkEnd w:id="2704"/>
    <w:p w14:paraId="6B14664B" w14:textId="77777777" w:rsidR="00FC7E52" w:rsidRPr="00567618" w:rsidRDefault="00FC7E52" w:rsidP="00FC7E52">
      <w:pPr>
        <w:pStyle w:val="TH"/>
        <w:rPr>
          <w:rFonts w:cs="Arial"/>
          <w:sz w:val="18"/>
          <w:szCs w:val="18"/>
        </w:rPr>
      </w:pPr>
      <w:r w:rsidRPr="00567618">
        <w:t>Table 15.3: Example configuration of MTSINP for video session</w:t>
      </w:r>
    </w:p>
    <w:tbl>
      <w:tblPr>
        <w:tblW w:w="80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10"/>
        <w:gridCol w:w="1298"/>
        <w:gridCol w:w="1235"/>
        <w:gridCol w:w="993"/>
        <w:gridCol w:w="3543"/>
      </w:tblGrid>
      <w:tr w:rsidR="00FC7E52" w:rsidRPr="00567618" w14:paraId="1D7AAF5E" w14:textId="77777777" w:rsidTr="00DD54CD">
        <w:trPr>
          <w:jc w:val="center"/>
        </w:trPr>
        <w:tc>
          <w:tcPr>
            <w:tcW w:w="1010" w:type="dxa"/>
            <w:vMerge w:val="restart"/>
            <w:vAlign w:val="center"/>
          </w:tcPr>
          <w:p w14:paraId="08A53114" w14:textId="77777777" w:rsidR="00FC7E52" w:rsidRPr="00567618" w:rsidRDefault="00FC7E52" w:rsidP="00DD54CD">
            <w:pPr>
              <w:widowControl w:val="0"/>
              <w:wordWrap w:val="0"/>
              <w:spacing w:before="60" w:after="0"/>
              <w:jc w:val="both"/>
              <w:rPr>
                <w:rFonts w:ascii="Arial" w:hAnsi="Arial" w:cs="Arial"/>
                <w:sz w:val="18"/>
                <w:szCs w:val="18"/>
              </w:rPr>
            </w:pPr>
            <w:bookmarkStart w:id="2705" w:name="_MCCTEMPBM_CRPT86940172___4" w:colFirst="0" w:colLast="1"/>
            <w:r w:rsidRPr="00567618">
              <w:rPr>
                <w:rFonts w:ascii="Arial" w:hAnsi="Arial" w:cs="Arial"/>
                <w:b/>
                <w:sz w:val="18"/>
                <w:szCs w:val="18"/>
              </w:rPr>
              <w:t>Video</w:t>
            </w:r>
          </w:p>
        </w:tc>
        <w:tc>
          <w:tcPr>
            <w:tcW w:w="3526" w:type="dxa"/>
            <w:gridSpan w:val="3"/>
            <w:vAlign w:val="center"/>
          </w:tcPr>
          <w:p w14:paraId="44587A0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543" w:type="dxa"/>
            <w:vAlign w:val="center"/>
          </w:tcPr>
          <w:p w14:paraId="114EF78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7BCED60F" w14:textId="77777777" w:rsidTr="00DD54CD">
        <w:trPr>
          <w:jc w:val="center"/>
        </w:trPr>
        <w:tc>
          <w:tcPr>
            <w:tcW w:w="1010" w:type="dxa"/>
            <w:vMerge/>
            <w:vAlign w:val="center"/>
          </w:tcPr>
          <w:p w14:paraId="06A65AE8" w14:textId="77777777" w:rsidR="00FC7E52" w:rsidRPr="00567618" w:rsidRDefault="00FC7E52" w:rsidP="00DD54CD">
            <w:pPr>
              <w:widowControl w:val="0"/>
              <w:wordWrap w:val="0"/>
              <w:spacing w:before="60" w:after="0"/>
              <w:jc w:val="both"/>
              <w:rPr>
                <w:rFonts w:ascii="Arial" w:hAnsi="Arial" w:cs="Arial"/>
                <w:sz w:val="18"/>
                <w:szCs w:val="18"/>
              </w:rPr>
            </w:pPr>
            <w:bookmarkStart w:id="2706" w:name="_MCCTEMPBM_CRPT86940173___4" w:colFirst="1" w:colLast="1"/>
            <w:bookmarkEnd w:id="2705"/>
          </w:p>
        </w:tc>
        <w:tc>
          <w:tcPr>
            <w:tcW w:w="3526" w:type="dxa"/>
            <w:gridSpan w:val="3"/>
            <w:vAlign w:val="center"/>
          </w:tcPr>
          <w:p w14:paraId="36FA1A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543" w:type="dxa"/>
            <w:vAlign w:val="center"/>
          </w:tcPr>
          <w:p w14:paraId="33E1E30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DC29D4C" w14:textId="77777777" w:rsidTr="00DD54CD">
        <w:trPr>
          <w:jc w:val="center"/>
        </w:trPr>
        <w:tc>
          <w:tcPr>
            <w:tcW w:w="1010" w:type="dxa"/>
            <w:vMerge/>
            <w:vAlign w:val="center"/>
          </w:tcPr>
          <w:p w14:paraId="48F6F3D6" w14:textId="77777777" w:rsidR="00FC7E52" w:rsidRPr="00567618" w:rsidRDefault="00FC7E52" w:rsidP="00DD54CD">
            <w:pPr>
              <w:widowControl w:val="0"/>
              <w:wordWrap w:val="0"/>
              <w:spacing w:before="60" w:after="0"/>
              <w:jc w:val="both"/>
              <w:rPr>
                <w:rFonts w:ascii="Arial" w:hAnsi="Arial" w:cs="Arial"/>
                <w:sz w:val="18"/>
                <w:szCs w:val="18"/>
              </w:rPr>
            </w:pPr>
            <w:bookmarkStart w:id="2707" w:name="_MCCTEMPBM_CRPT86940174___4" w:colFirst="1" w:colLast="1"/>
            <w:bookmarkEnd w:id="2706"/>
          </w:p>
        </w:tc>
        <w:tc>
          <w:tcPr>
            <w:tcW w:w="3526" w:type="dxa"/>
            <w:gridSpan w:val="3"/>
            <w:vAlign w:val="center"/>
          </w:tcPr>
          <w:p w14:paraId="44F5324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543" w:type="dxa"/>
            <w:vAlign w:val="center"/>
          </w:tcPr>
          <w:p w14:paraId="0D96D05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w:t>
            </w:r>
          </w:p>
        </w:tc>
      </w:tr>
      <w:tr w:rsidR="00FC7E52" w:rsidRPr="00567618" w14:paraId="37F4082E" w14:textId="77777777" w:rsidTr="00DD54CD">
        <w:trPr>
          <w:jc w:val="center"/>
        </w:trPr>
        <w:tc>
          <w:tcPr>
            <w:tcW w:w="1010" w:type="dxa"/>
            <w:vMerge/>
            <w:vAlign w:val="center"/>
          </w:tcPr>
          <w:p w14:paraId="5E195FB3" w14:textId="77777777" w:rsidR="00FC7E52" w:rsidRPr="00567618" w:rsidRDefault="00FC7E52" w:rsidP="00DD54CD">
            <w:pPr>
              <w:widowControl w:val="0"/>
              <w:wordWrap w:val="0"/>
              <w:spacing w:before="60" w:after="0"/>
              <w:jc w:val="both"/>
              <w:rPr>
                <w:rFonts w:ascii="Arial" w:hAnsi="Arial" w:cs="Arial"/>
                <w:sz w:val="18"/>
                <w:szCs w:val="18"/>
              </w:rPr>
            </w:pPr>
            <w:bookmarkStart w:id="2708" w:name="_MCCTEMPBM_CRPT86940175___4" w:colFirst="1" w:colLast="1"/>
            <w:bookmarkEnd w:id="2707"/>
          </w:p>
        </w:tc>
        <w:tc>
          <w:tcPr>
            <w:tcW w:w="3526" w:type="dxa"/>
            <w:gridSpan w:val="3"/>
            <w:vAlign w:val="center"/>
          </w:tcPr>
          <w:p w14:paraId="0E792F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543" w:type="dxa"/>
            <w:vAlign w:val="center"/>
          </w:tcPr>
          <w:p w14:paraId="5A2E295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52E31513" w14:textId="77777777" w:rsidTr="00DD54CD">
        <w:trPr>
          <w:jc w:val="center"/>
        </w:trPr>
        <w:tc>
          <w:tcPr>
            <w:tcW w:w="1010" w:type="dxa"/>
            <w:vMerge/>
            <w:vAlign w:val="center"/>
          </w:tcPr>
          <w:p w14:paraId="27EA9AF0" w14:textId="77777777" w:rsidR="00FC7E52" w:rsidRPr="00567618" w:rsidRDefault="00FC7E52" w:rsidP="00DD54CD">
            <w:pPr>
              <w:widowControl w:val="0"/>
              <w:wordWrap w:val="0"/>
              <w:spacing w:before="60" w:after="0"/>
              <w:jc w:val="both"/>
              <w:rPr>
                <w:rFonts w:ascii="Arial" w:hAnsi="Arial" w:cs="Arial"/>
                <w:sz w:val="18"/>
                <w:szCs w:val="18"/>
              </w:rPr>
            </w:pPr>
            <w:bookmarkStart w:id="2709" w:name="_MCCTEMPBM_CRPT86940176___4" w:colFirst="1" w:colLast="1"/>
            <w:bookmarkEnd w:id="2708"/>
          </w:p>
        </w:tc>
        <w:tc>
          <w:tcPr>
            <w:tcW w:w="3526" w:type="dxa"/>
            <w:gridSpan w:val="3"/>
            <w:vAlign w:val="center"/>
          </w:tcPr>
          <w:p w14:paraId="6E46B4F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543" w:type="dxa"/>
            <w:vAlign w:val="center"/>
          </w:tcPr>
          <w:p w14:paraId="29984D8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r>
      <w:tr w:rsidR="00FC7E52" w:rsidRPr="00567618" w14:paraId="3DFD4824" w14:textId="77777777" w:rsidTr="00DD54CD">
        <w:trPr>
          <w:jc w:val="center"/>
        </w:trPr>
        <w:tc>
          <w:tcPr>
            <w:tcW w:w="1010" w:type="dxa"/>
            <w:vMerge/>
            <w:vAlign w:val="center"/>
          </w:tcPr>
          <w:p w14:paraId="6CAC5C5B" w14:textId="77777777" w:rsidR="00FC7E52" w:rsidRPr="00567618" w:rsidRDefault="00FC7E52" w:rsidP="00DD54CD">
            <w:pPr>
              <w:widowControl w:val="0"/>
              <w:wordWrap w:val="0"/>
              <w:spacing w:before="60" w:after="0"/>
              <w:jc w:val="both"/>
              <w:rPr>
                <w:rFonts w:ascii="Arial" w:hAnsi="Arial" w:cs="Arial"/>
                <w:sz w:val="18"/>
                <w:szCs w:val="18"/>
              </w:rPr>
            </w:pPr>
            <w:bookmarkStart w:id="2710" w:name="_MCCTEMPBM_CRPT86940177___4" w:colFirst="1" w:colLast="2"/>
            <w:bookmarkEnd w:id="2709"/>
          </w:p>
        </w:tc>
        <w:tc>
          <w:tcPr>
            <w:tcW w:w="1298" w:type="dxa"/>
            <w:vMerge w:val="restart"/>
            <w:vAlign w:val="center"/>
          </w:tcPr>
          <w:p w14:paraId="2B6002D3"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2228" w:type="dxa"/>
            <w:gridSpan w:val="2"/>
            <w:vAlign w:val="center"/>
          </w:tcPr>
          <w:p w14:paraId="1D59248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543" w:type="dxa"/>
            <w:vAlign w:val="center"/>
          </w:tcPr>
          <w:p w14:paraId="7FDC357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315</w:t>
            </w:r>
          </w:p>
        </w:tc>
      </w:tr>
      <w:tr w:rsidR="00FC7E52" w:rsidRPr="00567618" w14:paraId="3313676A" w14:textId="77777777" w:rsidTr="00DD54CD">
        <w:trPr>
          <w:jc w:val="center"/>
        </w:trPr>
        <w:tc>
          <w:tcPr>
            <w:tcW w:w="1010" w:type="dxa"/>
            <w:vMerge/>
            <w:vAlign w:val="center"/>
          </w:tcPr>
          <w:p w14:paraId="38C5626C" w14:textId="77777777" w:rsidR="00FC7E52" w:rsidRPr="00567618" w:rsidRDefault="00FC7E52" w:rsidP="00DD54CD">
            <w:pPr>
              <w:widowControl w:val="0"/>
              <w:wordWrap w:val="0"/>
              <w:spacing w:before="60" w:after="0"/>
              <w:jc w:val="both"/>
              <w:rPr>
                <w:rFonts w:ascii="Arial" w:hAnsi="Arial" w:cs="Arial"/>
                <w:sz w:val="18"/>
                <w:szCs w:val="18"/>
              </w:rPr>
            </w:pPr>
            <w:bookmarkStart w:id="2711" w:name="_MCCTEMPBM_CRPT86940178___4" w:colFirst="2" w:colLast="2"/>
            <w:bookmarkEnd w:id="2710"/>
          </w:p>
        </w:tc>
        <w:tc>
          <w:tcPr>
            <w:tcW w:w="1298" w:type="dxa"/>
            <w:vMerge/>
            <w:vAlign w:val="center"/>
          </w:tcPr>
          <w:p w14:paraId="075D9ECE"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2DA208F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543" w:type="dxa"/>
            <w:vAlign w:val="center"/>
          </w:tcPr>
          <w:p w14:paraId="3C3E0A0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237230F9" w14:textId="77777777" w:rsidTr="00DD54CD">
        <w:trPr>
          <w:jc w:val="center"/>
        </w:trPr>
        <w:tc>
          <w:tcPr>
            <w:tcW w:w="1010" w:type="dxa"/>
            <w:vMerge/>
            <w:vAlign w:val="center"/>
          </w:tcPr>
          <w:p w14:paraId="0A73222E" w14:textId="77777777" w:rsidR="00FC7E52" w:rsidRPr="00567618" w:rsidRDefault="00FC7E52" w:rsidP="00DD54CD">
            <w:pPr>
              <w:widowControl w:val="0"/>
              <w:wordWrap w:val="0"/>
              <w:spacing w:before="60" w:after="0"/>
              <w:jc w:val="both"/>
              <w:rPr>
                <w:rFonts w:ascii="Arial" w:hAnsi="Arial" w:cs="Arial"/>
                <w:sz w:val="18"/>
                <w:szCs w:val="18"/>
              </w:rPr>
            </w:pPr>
            <w:bookmarkStart w:id="2712" w:name="_MCCTEMPBM_CRPT86940179___4" w:colFirst="2" w:colLast="2"/>
            <w:bookmarkEnd w:id="2711"/>
          </w:p>
        </w:tc>
        <w:tc>
          <w:tcPr>
            <w:tcW w:w="1298" w:type="dxa"/>
            <w:vMerge/>
            <w:vAlign w:val="center"/>
          </w:tcPr>
          <w:p w14:paraId="7DF2FBE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6DB79C4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543" w:type="dxa"/>
            <w:vAlign w:val="center"/>
          </w:tcPr>
          <w:p w14:paraId="37F3EA5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2500</w:t>
            </w:r>
          </w:p>
        </w:tc>
      </w:tr>
      <w:tr w:rsidR="00FC7E52" w:rsidRPr="00567618" w14:paraId="38B6F321" w14:textId="77777777" w:rsidTr="00DD54CD">
        <w:trPr>
          <w:jc w:val="center"/>
        </w:trPr>
        <w:tc>
          <w:tcPr>
            <w:tcW w:w="1010" w:type="dxa"/>
            <w:vMerge/>
            <w:vAlign w:val="center"/>
          </w:tcPr>
          <w:p w14:paraId="6ECD95B9" w14:textId="77777777" w:rsidR="00FC7E52" w:rsidRPr="00567618" w:rsidRDefault="00FC7E52" w:rsidP="00DD54CD">
            <w:pPr>
              <w:widowControl w:val="0"/>
              <w:wordWrap w:val="0"/>
              <w:spacing w:before="60" w:after="0"/>
              <w:jc w:val="both"/>
              <w:rPr>
                <w:rFonts w:ascii="Arial" w:hAnsi="Arial" w:cs="Arial"/>
                <w:sz w:val="18"/>
                <w:szCs w:val="18"/>
              </w:rPr>
            </w:pPr>
            <w:bookmarkStart w:id="2713" w:name="_MCCTEMPBM_CRPT86940180___4" w:colFirst="2" w:colLast="2"/>
            <w:bookmarkEnd w:id="2712"/>
          </w:p>
        </w:tc>
        <w:tc>
          <w:tcPr>
            <w:tcW w:w="1298" w:type="dxa"/>
            <w:vMerge/>
            <w:vAlign w:val="center"/>
          </w:tcPr>
          <w:p w14:paraId="5FF5CF2B"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7419934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Source</w:t>
            </w:r>
          </w:p>
        </w:tc>
        <w:tc>
          <w:tcPr>
            <w:tcW w:w="3543" w:type="dxa"/>
            <w:vAlign w:val="center"/>
          </w:tcPr>
          <w:p w14:paraId="1434629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300</w:t>
            </w:r>
          </w:p>
        </w:tc>
      </w:tr>
      <w:tr w:rsidR="00FC7E52" w:rsidRPr="00567618" w14:paraId="6213BFB5" w14:textId="77777777" w:rsidTr="00DD54CD">
        <w:trPr>
          <w:jc w:val="center"/>
        </w:trPr>
        <w:tc>
          <w:tcPr>
            <w:tcW w:w="1010" w:type="dxa"/>
            <w:vMerge/>
            <w:vAlign w:val="center"/>
          </w:tcPr>
          <w:p w14:paraId="5D99FC46" w14:textId="77777777" w:rsidR="00FC7E52" w:rsidRPr="00567618" w:rsidRDefault="00FC7E52" w:rsidP="00DD54CD">
            <w:pPr>
              <w:widowControl w:val="0"/>
              <w:wordWrap w:val="0"/>
              <w:spacing w:before="60" w:after="0"/>
              <w:jc w:val="both"/>
              <w:rPr>
                <w:rFonts w:ascii="Arial" w:hAnsi="Arial" w:cs="Arial"/>
                <w:sz w:val="18"/>
                <w:szCs w:val="18"/>
              </w:rPr>
            </w:pPr>
            <w:bookmarkStart w:id="2714" w:name="_MCCTEMPBM_CRPT86940181___4" w:colFirst="2" w:colLast="2"/>
            <w:bookmarkEnd w:id="2713"/>
          </w:p>
        </w:tc>
        <w:tc>
          <w:tcPr>
            <w:tcW w:w="1298" w:type="dxa"/>
            <w:vMerge/>
            <w:vAlign w:val="center"/>
          </w:tcPr>
          <w:p w14:paraId="776FE79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1B15583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PayloadSize</w:t>
            </w:r>
          </w:p>
        </w:tc>
        <w:tc>
          <w:tcPr>
            <w:tcW w:w="3543" w:type="dxa"/>
            <w:vAlign w:val="center"/>
          </w:tcPr>
          <w:p w14:paraId="1CE6ECB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1250</w:t>
            </w:r>
          </w:p>
        </w:tc>
      </w:tr>
      <w:tr w:rsidR="00FC7E52" w:rsidRPr="00567618" w14:paraId="117B02D6" w14:textId="77777777" w:rsidTr="00DD54CD">
        <w:trPr>
          <w:jc w:val="center"/>
        </w:trPr>
        <w:tc>
          <w:tcPr>
            <w:tcW w:w="1010" w:type="dxa"/>
            <w:vMerge/>
            <w:vAlign w:val="center"/>
          </w:tcPr>
          <w:p w14:paraId="2AAE686F" w14:textId="77777777" w:rsidR="00FC7E52" w:rsidRPr="00567618" w:rsidRDefault="00FC7E52" w:rsidP="00DD54CD">
            <w:pPr>
              <w:widowControl w:val="0"/>
              <w:wordWrap w:val="0"/>
              <w:spacing w:before="60" w:after="0"/>
              <w:jc w:val="both"/>
              <w:rPr>
                <w:rFonts w:ascii="Arial" w:hAnsi="Arial" w:cs="Arial"/>
                <w:sz w:val="18"/>
                <w:szCs w:val="18"/>
              </w:rPr>
            </w:pPr>
            <w:bookmarkStart w:id="2715" w:name="_MCCTEMPBM_CRPT86940182___4" w:colFirst="1" w:colLast="3"/>
            <w:bookmarkEnd w:id="2714"/>
          </w:p>
        </w:tc>
        <w:tc>
          <w:tcPr>
            <w:tcW w:w="1298" w:type="dxa"/>
            <w:vMerge w:val="restart"/>
            <w:vAlign w:val="center"/>
          </w:tcPr>
          <w:p w14:paraId="7FE9307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ProfileLevel</w:t>
            </w:r>
          </w:p>
        </w:tc>
        <w:tc>
          <w:tcPr>
            <w:tcW w:w="1235" w:type="dxa"/>
            <w:vMerge w:val="restart"/>
            <w:vAlign w:val="center"/>
          </w:tcPr>
          <w:p w14:paraId="2FF4D2F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w:t>
            </w:r>
          </w:p>
        </w:tc>
        <w:tc>
          <w:tcPr>
            <w:tcW w:w="993" w:type="dxa"/>
            <w:vAlign w:val="center"/>
          </w:tcPr>
          <w:p w14:paraId="5E4D4AA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w:t>
            </w:r>
          </w:p>
        </w:tc>
        <w:tc>
          <w:tcPr>
            <w:tcW w:w="3543" w:type="dxa"/>
            <w:vAlign w:val="center"/>
          </w:tcPr>
          <w:p w14:paraId="5636DAF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10909340" w14:textId="77777777" w:rsidTr="00DD54CD">
        <w:trPr>
          <w:jc w:val="center"/>
        </w:trPr>
        <w:tc>
          <w:tcPr>
            <w:tcW w:w="1010" w:type="dxa"/>
            <w:vMerge/>
            <w:vAlign w:val="center"/>
          </w:tcPr>
          <w:p w14:paraId="37287BB2" w14:textId="77777777" w:rsidR="00FC7E52" w:rsidRPr="00567618" w:rsidRDefault="00FC7E52" w:rsidP="00DD54CD">
            <w:pPr>
              <w:widowControl w:val="0"/>
              <w:wordWrap w:val="0"/>
              <w:spacing w:before="60" w:after="0"/>
              <w:jc w:val="both"/>
              <w:rPr>
                <w:rFonts w:ascii="Arial" w:hAnsi="Arial" w:cs="Arial"/>
                <w:sz w:val="18"/>
                <w:szCs w:val="18"/>
              </w:rPr>
            </w:pPr>
            <w:bookmarkStart w:id="2716" w:name="_MCCTEMPBM_CRPT86940183___4" w:colFirst="3" w:colLast="3"/>
            <w:bookmarkEnd w:id="2715"/>
          </w:p>
        </w:tc>
        <w:tc>
          <w:tcPr>
            <w:tcW w:w="1298" w:type="dxa"/>
            <w:vMerge/>
            <w:vAlign w:val="center"/>
          </w:tcPr>
          <w:p w14:paraId="271E3F19" w14:textId="77777777" w:rsidR="00FC7E52" w:rsidRPr="00567618" w:rsidRDefault="00FC7E52" w:rsidP="00DD54CD">
            <w:pPr>
              <w:spacing w:before="60" w:after="0"/>
              <w:jc w:val="both"/>
              <w:rPr>
                <w:rFonts w:ascii="Arial" w:hAnsi="Arial" w:cs="Arial"/>
                <w:sz w:val="18"/>
                <w:szCs w:val="18"/>
              </w:rPr>
            </w:pPr>
          </w:p>
        </w:tc>
        <w:tc>
          <w:tcPr>
            <w:tcW w:w="1235" w:type="dxa"/>
            <w:vMerge/>
            <w:vAlign w:val="center"/>
          </w:tcPr>
          <w:p w14:paraId="4E6756FB" w14:textId="77777777" w:rsidR="00FC7E52" w:rsidRPr="00567618" w:rsidRDefault="00FC7E52" w:rsidP="00DD54CD">
            <w:pPr>
              <w:spacing w:before="60" w:after="0"/>
              <w:jc w:val="both"/>
              <w:rPr>
                <w:rFonts w:ascii="Arial" w:hAnsi="Arial" w:cs="Arial"/>
                <w:sz w:val="18"/>
                <w:szCs w:val="18"/>
              </w:rPr>
            </w:pPr>
          </w:p>
        </w:tc>
        <w:tc>
          <w:tcPr>
            <w:tcW w:w="993" w:type="dxa"/>
            <w:vAlign w:val="center"/>
          </w:tcPr>
          <w:p w14:paraId="6D80BE2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Level</w:t>
            </w:r>
          </w:p>
        </w:tc>
        <w:tc>
          <w:tcPr>
            <w:tcW w:w="3543" w:type="dxa"/>
            <w:vAlign w:val="center"/>
          </w:tcPr>
          <w:p w14:paraId="7F0C291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527520E3" w14:textId="77777777" w:rsidTr="00DD54CD">
        <w:trPr>
          <w:jc w:val="center"/>
        </w:trPr>
        <w:tc>
          <w:tcPr>
            <w:tcW w:w="1010" w:type="dxa"/>
            <w:vMerge/>
            <w:vAlign w:val="center"/>
          </w:tcPr>
          <w:p w14:paraId="156DAD88" w14:textId="77777777" w:rsidR="00FC7E52" w:rsidRPr="00567618" w:rsidRDefault="00FC7E52" w:rsidP="00DD54CD">
            <w:pPr>
              <w:widowControl w:val="0"/>
              <w:wordWrap w:val="0"/>
              <w:spacing w:before="60" w:after="0"/>
              <w:jc w:val="both"/>
              <w:rPr>
                <w:rFonts w:ascii="Arial" w:hAnsi="Arial" w:cs="Arial"/>
                <w:sz w:val="18"/>
                <w:szCs w:val="18"/>
              </w:rPr>
            </w:pPr>
            <w:bookmarkStart w:id="2717" w:name="_MCCTEMPBM_CRPT86940184___4" w:colFirst="2" w:colLast="2"/>
            <w:bookmarkEnd w:id="2716"/>
          </w:p>
        </w:tc>
        <w:tc>
          <w:tcPr>
            <w:tcW w:w="1298" w:type="dxa"/>
            <w:vMerge/>
            <w:vAlign w:val="center"/>
          </w:tcPr>
          <w:p w14:paraId="2BA7057C"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18A400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MPEG4</w:t>
            </w:r>
          </w:p>
        </w:tc>
        <w:tc>
          <w:tcPr>
            <w:tcW w:w="3543" w:type="dxa"/>
            <w:vAlign w:val="center"/>
          </w:tcPr>
          <w:p w14:paraId="6FC778E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29CB7D06" w14:textId="77777777" w:rsidTr="00DD54CD">
        <w:trPr>
          <w:jc w:val="center"/>
        </w:trPr>
        <w:tc>
          <w:tcPr>
            <w:tcW w:w="1010" w:type="dxa"/>
            <w:vMerge/>
            <w:vAlign w:val="center"/>
          </w:tcPr>
          <w:p w14:paraId="727B7383" w14:textId="77777777" w:rsidR="00FC7E52" w:rsidRPr="00567618" w:rsidRDefault="00FC7E52" w:rsidP="00DD54CD">
            <w:pPr>
              <w:widowControl w:val="0"/>
              <w:wordWrap w:val="0"/>
              <w:spacing w:before="60" w:after="0"/>
              <w:jc w:val="both"/>
              <w:rPr>
                <w:rFonts w:ascii="Arial" w:hAnsi="Arial" w:cs="Arial"/>
                <w:sz w:val="18"/>
                <w:szCs w:val="18"/>
              </w:rPr>
            </w:pPr>
            <w:bookmarkStart w:id="2718" w:name="_MCCTEMPBM_CRPT86940185___4" w:colFirst="2" w:colLast="2"/>
            <w:bookmarkEnd w:id="2717"/>
          </w:p>
        </w:tc>
        <w:tc>
          <w:tcPr>
            <w:tcW w:w="1298" w:type="dxa"/>
            <w:vMerge/>
            <w:vAlign w:val="center"/>
          </w:tcPr>
          <w:p w14:paraId="050B5AA2"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1FA0BE0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c>
          <w:tcPr>
            <w:tcW w:w="3543" w:type="dxa"/>
            <w:vAlign w:val="center"/>
          </w:tcPr>
          <w:p w14:paraId="74A645A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"42e00c"</w:t>
            </w:r>
          </w:p>
        </w:tc>
      </w:tr>
      <w:tr w:rsidR="00FC7E52" w:rsidRPr="00567618" w14:paraId="5E607D84" w14:textId="77777777" w:rsidTr="00DD54CD">
        <w:trPr>
          <w:jc w:val="center"/>
        </w:trPr>
        <w:tc>
          <w:tcPr>
            <w:tcW w:w="1010" w:type="dxa"/>
            <w:vMerge/>
            <w:vAlign w:val="center"/>
          </w:tcPr>
          <w:p w14:paraId="7E88292A" w14:textId="77777777" w:rsidR="00FC7E52" w:rsidRPr="00567618" w:rsidRDefault="00FC7E52" w:rsidP="00DD54CD">
            <w:pPr>
              <w:widowControl w:val="0"/>
              <w:wordWrap w:val="0"/>
              <w:spacing w:before="60" w:after="0"/>
              <w:jc w:val="both"/>
              <w:rPr>
                <w:rFonts w:ascii="Arial" w:hAnsi="Arial" w:cs="Arial"/>
                <w:sz w:val="18"/>
                <w:szCs w:val="18"/>
              </w:rPr>
            </w:pPr>
            <w:bookmarkStart w:id="2719" w:name="_MCCTEMPBM_CRPT86940186___4" w:colFirst="1" w:colLast="2"/>
            <w:bookmarkEnd w:id="2718"/>
          </w:p>
        </w:tc>
        <w:tc>
          <w:tcPr>
            <w:tcW w:w="1298" w:type="dxa"/>
            <w:vMerge w:val="restart"/>
            <w:vAlign w:val="center"/>
          </w:tcPr>
          <w:p w14:paraId="48A0363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ImageAttr</w:t>
            </w:r>
          </w:p>
        </w:tc>
        <w:tc>
          <w:tcPr>
            <w:tcW w:w="2228" w:type="dxa"/>
            <w:gridSpan w:val="2"/>
            <w:vAlign w:val="center"/>
          </w:tcPr>
          <w:p w14:paraId="454D469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Send</w:t>
            </w:r>
          </w:p>
        </w:tc>
        <w:tc>
          <w:tcPr>
            <w:tcW w:w="3543" w:type="dxa"/>
            <w:vAlign w:val="center"/>
          </w:tcPr>
          <w:p w14:paraId="4099911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"176, 144, 224, 176, 272, 224, 320, 240"</w:t>
            </w:r>
          </w:p>
        </w:tc>
      </w:tr>
      <w:tr w:rsidR="00FC7E52" w:rsidRPr="00567618" w14:paraId="3AA3ED12" w14:textId="77777777" w:rsidTr="00DD54CD">
        <w:trPr>
          <w:jc w:val="center"/>
        </w:trPr>
        <w:tc>
          <w:tcPr>
            <w:tcW w:w="1010" w:type="dxa"/>
            <w:vMerge/>
            <w:vAlign w:val="center"/>
          </w:tcPr>
          <w:p w14:paraId="36BC2073" w14:textId="77777777" w:rsidR="00FC7E52" w:rsidRPr="00567618" w:rsidRDefault="00FC7E52" w:rsidP="00DD54CD">
            <w:pPr>
              <w:spacing w:before="60" w:after="0"/>
              <w:jc w:val="both"/>
              <w:rPr>
                <w:rFonts w:ascii="Arial" w:hAnsi="Arial" w:cs="Arial"/>
                <w:b/>
                <w:sz w:val="18"/>
                <w:szCs w:val="18"/>
              </w:rPr>
            </w:pPr>
            <w:bookmarkStart w:id="2720" w:name="_MCCTEMPBM_CRPT86940187___4" w:colFirst="2" w:colLast="2"/>
            <w:bookmarkEnd w:id="2719"/>
          </w:p>
        </w:tc>
        <w:tc>
          <w:tcPr>
            <w:tcW w:w="1298" w:type="dxa"/>
            <w:vMerge/>
            <w:vAlign w:val="center"/>
          </w:tcPr>
          <w:p w14:paraId="6A359A0A"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25636FA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Receive</w:t>
            </w:r>
          </w:p>
        </w:tc>
        <w:tc>
          <w:tcPr>
            <w:tcW w:w="3543" w:type="dxa"/>
            <w:vAlign w:val="center"/>
          </w:tcPr>
          <w:p w14:paraId="72BF942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"176, 144, 0.5, 224, 176, 0.5, 272, 224, 0.6, 320, 240, 0.5"</w:t>
            </w:r>
          </w:p>
        </w:tc>
      </w:tr>
      <w:tr w:rsidR="00FC7E52" w:rsidRPr="00567618" w14:paraId="59DB41AA" w14:textId="77777777" w:rsidTr="00DD54CD">
        <w:trPr>
          <w:jc w:val="center"/>
        </w:trPr>
        <w:tc>
          <w:tcPr>
            <w:tcW w:w="1010" w:type="dxa"/>
            <w:vMerge/>
            <w:vAlign w:val="center"/>
          </w:tcPr>
          <w:p w14:paraId="3DCA8EE6" w14:textId="77777777" w:rsidR="00FC7E52" w:rsidRPr="00567618" w:rsidRDefault="00FC7E52" w:rsidP="00DD54CD">
            <w:pPr>
              <w:spacing w:before="60" w:after="0"/>
              <w:jc w:val="both"/>
              <w:rPr>
                <w:rFonts w:ascii="Arial" w:hAnsi="Arial" w:cs="Arial"/>
                <w:sz w:val="18"/>
                <w:szCs w:val="18"/>
              </w:rPr>
            </w:pPr>
            <w:bookmarkStart w:id="2721" w:name="_MCCTEMPBM_CRPT86940188___4" w:colFirst="1" w:colLast="1"/>
            <w:bookmarkEnd w:id="2720"/>
          </w:p>
        </w:tc>
        <w:tc>
          <w:tcPr>
            <w:tcW w:w="3526" w:type="dxa"/>
            <w:gridSpan w:val="3"/>
            <w:vAlign w:val="center"/>
          </w:tcPr>
          <w:p w14:paraId="1ED8F2B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543" w:type="dxa"/>
            <w:vAlign w:val="center"/>
          </w:tcPr>
          <w:p w14:paraId="03E3EBD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37BA086F" w14:textId="77777777" w:rsidTr="00DD54CD">
        <w:trPr>
          <w:jc w:val="center"/>
        </w:trPr>
        <w:tc>
          <w:tcPr>
            <w:tcW w:w="1010" w:type="dxa"/>
            <w:vMerge w:val="restart"/>
            <w:vAlign w:val="center"/>
          </w:tcPr>
          <w:p w14:paraId="4B72F731" w14:textId="77777777" w:rsidR="00FC7E52" w:rsidRPr="00567618" w:rsidRDefault="00FC7E52" w:rsidP="00DD54CD">
            <w:pPr>
              <w:spacing w:before="60" w:after="0"/>
              <w:jc w:val="both"/>
              <w:rPr>
                <w:rFonts w:ascii="Arial" w:hAnsi="Arial" w:cs="Arial"/>
                <w:sz w:val="18"/>
                <w:szCs w:val="18"/>
              </w:rPr>
            </w:pPr>
            <w:bookmarkStart w:id="2722" w:name="_MCCTEMPBM_CRPT86940189___4" w:colFirst="0" w:colLast="1"/>
            <w:bookmarkEnd w:id="2721"/>
            <w:r w:rsidRPr="00567618">
              <w:rPr>
                <w:rFonts w:ascii="Arial" w:hAnsi="Arial" w:cs="Arial"/>
                <w:b/>
                <w:sz w:val="18"/>
                <w:szCs w:val="18"/>
              </w:rPr>
              <w:t>Video</w:t>
            </w:r>
          </w:p>
        </w:tc>
        <w:tc>
          <w:tcPr>
            <w:tcW w:w="3526" w:type="dxa"/>
            <w:gridSpan w:val="3"/>
            <w:vAlign w:val="center"/>
          </w:tcPr>
          <w:p w14:paraId="1481E3E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543" w:type="dxa"/>
            <w:vAlign w:val="center"/>
          </w:tcPr>
          <w:p w14:paraId="560FD06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w:t>
            </w:r>
          </w:p>
        </w:tc>
      </w:tr>
      <w:tr w:rsidR="00FC7E52" w:rsidRPr="00567618" w14:paraId="1D8651EF" w14:textId="77777777" w:rsidTr="00DD54CD">
        <w:trPr>
          <w:jc w:val="center"/>
        </w:trPr>
        <w:tc>
          <w:tcPr>
            <w:tcW w:w="1010" w:type="dxa"/>
            <w:vMerge/>
            <w:vAlign w:val="center"/>
          </w:tcPr>
          <w:p w14:paraId="76E25314" w14:textId="77777777" w:rsidR="00FC7E52" w:rsidRPr="00567618" w:rsidRDefault="00FC7E52" w:rsidP="00DD54CD">
            <w:pPr>
              <w:spacing w:before="60" w:after="0"/>
              <w:jc w:val="both"/>
              <w:rPr>
                <w:rFonts w:ascii="Arial" w:hAnsi="Arial" w:cs="Arial"/>
                <w:sz w:val="18"/>
                <w:szCs w:val="18"/>
              </w:rPr>
            </w:pPr>
            <w:bookmarkStart w:id="2723" w:name="_MCCTEMPBM_CRPT86940190___4" w:colFirst="1" w:colLast="1"/>
            <w:bookmarkEnd w:id="2722"/>
          </w:p>
        </w:tc>
        <w:tc>
          <w:tcPr>
            <w:tcW w:w="3526" w:type="dxa"/>
            <w:gridSpan w:val="3"/>
            <w:vAlign w:val="center"/>
          </w:tcPr>
          <w:p w14:paraId="639A0E6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543" w:type="dxa"/>
            <w:vAlign w:val="center"/>
          </w:tcPr>
          <w:p w14:paraId="2827E4E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7D41DE45" w14:textId="77777777" w:rsidTr="00DD54CD">
        <w:trPr>
          <w:jc w:val="center"/>
        </w:trPr>
        <w:tc>
          <w:tcPr>
            <w:tcW w:w="1010" w:type="dxa"/>
            <w:vMerge/>
            <w:vAlign w:val="center"/>
          </w:tcPr>
          <w:p w14:paraId="4501FEA3" w14:textId="77777777" w:rsidR="00FC7E52" w:rsidRPr="00567618" w:rsidRDefault="00FC7E52" w:rsidP="00DD54CD">
            <w:pPr>
              <w:spacing w:before="60" w:after="0"/>
              <w:jc w:val="both"/>
              <w:rPr>
                <w:rFonts w:ascii="Arial" w:hAnsi="Arial" w:cs="Arial"/>
                <w:sz w:val="18"/>
                <w:szCs w:val="18"/>
              </w:rPr>
            </w:pPr>
            <w:bookmarkStart w:id="2724" w:name="_MCCTEMPBM_CRPT86940191___4" w:colFirst="1" w:colLast="1"/>
            <w:bookmarkEnd w:id="2723"/>
          </w:p>
        </w:tc>
        <w:tc>
          <w:tcPr>
            <w:tcW w:w="3526" w:type="dxa"/>
            <w:gridSpan w:val="3"/>
            <w:vAlign w:val="center"/>
          </w:tcPr>
          <w:p w14:paraId="7892919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543" w:type="dxa"/>
            <w:vAlign w:val="center"/>
          </w:tcPr>
          <w:p w14:paraId="29E97B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w:t>
            </w:r>
          </w:p>
        </w:tc>
      </w:tr>
      <w:tr w:rsidR="00FC7E52" w:rsidRPr="00567618" w14:paraId="2C23A330" w14:textId="77777777" w:rsidTr="00DD54CD">
        <w:trPr>
          <w:jc w:val="center"/>
        </w:trPr>
        <w:tc>
          <w:tcPr>
            <w:tcW w:w="1010" w:type="dxa"/>
            <w:vMerge/>
            <w:vAlign w:val="center"/>
          </w:tcPr>
          <w:p w14:paraId="62F8E91C" w14:textId="77777777" w:rsidR="00FC7E52" w:rsidRPr="00567618" w:rsidRDefault="00FC7E52" w:rsidP="00DD54CD">
            <w:pPr>
              <w:spacing w:before="60" w:after="0"/>
              <w:jc w:val="both"/>
              <w:rPr>
                <w:rFonts w:ascii="Arial" w:hAnsi="Arial" w:cs="Arial"/>
                <w:sz w:val="18"/>
                <w:szCs w:val="18"/>
              </w:rPr>
            </w:pPr>
            <w:bookmarkStart w:id="2725" w:name="_MCCTEMPBM_CRPT86940192___4" w:colFirst="1" w:colLast="1"/>
            <w:bookmarkEnd w:id="2724"/>
          </w:p>
        </w:tc>
        <w:tc>
          <w:tcPr>
            <w:tcW w:w="3526" w:type="dxa"/>
            <w:gridSpan w:val="3"/>
            <w:vAlign w:val="center"/>
          </w:tcPr>
          <w:p w14:paraId="0213D4A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543" w:type="dxa"/>
            <w:vAlign w:val="center"/>
          </w:tcPr>
          <w:p w14:paraId="4DD2D43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093FF921" w14:textId="77777777" w:rsidTr="00DD54CD">
        <w:trPr>
          <w:jc w:val="center"/>
        </w:trPr>
        <w:tc>
          <w:tcPr>
            <w:tcW w:w="1010" w:type="dxa"/>
            <w:vMerge/>
            <w:vAlign w:val="center"/>
          </w:tcPr>
          <w:p w14:paraId="6E38402D" w14:textId="77777777" w:rsidR="00FC7E52" w:rsidRPr="00567618" w:rsidRDefault="00FC7E52" w:rsidP="00DD54CD">
            <w:pPr>
              <w:spacing w:before="60" w:after="0"/>
              <w:jc w:val="both"/>
              <w:rPr>
                <w:rFonts w:ascii="Arial" w:hAnsi="Arial" w:cs="Arial"/>
                <w:sz w:val="18"/>
                <w:szCs w:val="18"/>
              </w:rPr>
            </w:pPr>
            <w:bookmarkStart w:id="2726" w:name="_MCCTEMPBM_CRPT86940193___4" w:colFirst="1" w:colLast="1"/>
            <w:bookmarkEnd w:id="2725"/>
          </w:p>
        </w:tc>
        <w:tc>
          <w:tcPr>
            <w:tcW w:w="3526" w:type="dxa"/>
            <w:gridSpan w:val="3"/>
            <w:vAlign w:val="center"/>
          </w:tcPr>
          <w:p w14:paraId="7F02F31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543" w:type="dxa"/>
            <w:vAlign w:val="center"/>
          </w:tcPr>
          <w:p w14:paraId="2F346CD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"H263-2000"</w:t>
            </w:r>
          </w:p>
        </w:tc>
      </w:tr>
      <w:tr w:rsidR="00FC7E52" w:rsidRPr="00567618" w14:paraId="5DB465D8" w14:textId="77777777" w:rsidTr="00DD54CD">
        <w:trPr>
          <w:jc w:val="center"/>
        </w:trPr>
        <w:tc>
          <w:tcPr>
            <w:tcW w:w="1010" w:type="dxa"/>
            <w:vMerge/>
            <w:vAlign w:val="center"/>
          </w:tcPr>
          <w:p w14:paraId="764520FB" w14:textId="77777777" w:rsidR="00FC7E52" w:rsidRPr="00567618" w:rsidRDefault="00FC7E52" w:rsidP="00DD54CD">
            <w:pPr>
              <w:spacing w:before="60" w:after="0"/>
              <w:jc w:val="both"/>
              <w:rPr>
                <w:rFonts w:ascii="Arial" w:hAnsi="Arial" w:cs="Arial"/>
                <w:sz w:val="18"/>
                <w:szCs w:val="18"/>
              </w:rPr>
            </w:pPr>
            <w:bookmarkStart w:id="2727" w:name="_MCCTEMPBM_CRPT86940194___4" w:colFirst="1" w:colLast="2"/>
            <w:bookmarkEnd w:id="2726"/>
          </w:p>
        </w:tc>
        <w:tc>
          <w:tcPr>
            <w:tcW w:w="1298" w:type="dxa"/>
            <w:vMerge w:val="restart"/>
            <w:vAlign w:val="center"/>
          </w:tcPr>
          <w:p w14:paraId="550F2DA6"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2228" w:type="dxa"/>
            <w:gridSpan w:val="2"/>
            <w:vAlign w:val="center"/>
          </w:tcPr>
          <w:p w14:paraId="42572B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543" w:type="dxa"/>
            <w:vAlign w:val="center"/>
          </w:tcPr>
          <w:p w14:paraId="253AD97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57</w:t>
            </w:r>
          </w:p>
        </w:tc>
      </w:tr>
      <w:tr w:rsidR="00FC7E52" w:rsidRPr="00567618" w14:paraId="59F87CF4" w14:textId="77777777" w:rsidTr="00DD54CD">
        <w:trPr>
          <w:jc w:val="center"/>
        </w:trPr>
        <w:tc>
          <w:tcPr>
            <w:tcW w:w="1010" w:type="dxa"/>
            <w:vMerge/>
            <w:vAlign w:val="center"/>
          </w:tcPr>
          <w:p w14:paraId="6CB3E63C" w14:textId="77777777" w:rsidR="00FC7E52" w:rsidRPr="00567618" w:rsidRDefault="00FC7E52" w:rsidP="00DD54CD">
            <w:pPr>
              <w:spacing w:before="60" w:after="0"/>
              <w:jc w:val="both"/>
              <w:rPr>
                <w:rFonts w:ascii="Arial" w:hAnsi="Arial" w:cs="Arial"/>
                <w:sz w:val="18"/>
                <w:szCs w:val="18"/>
              </w:rPr>
            </w:pPr>
            <w:bookmarkStart w:id="2728" w:name="_MCCTEMPBM_CRPT86940195___4" w:colFirst="2" w:colLast="2"/>
            <w:bookmarkEnd w:id="2727"/>
          </w:p>
        </w:tc>
        <w:tc>
          <w:tcPr>
            <w:tcW w:w="1298" w:type="dxa"/>
            <w:vMerge/>
            <w:vAlign w:val="center"/>
          </w:tcPr>
          <w:p w14:paraId="4C9472AC"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7600197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543" w:type="dxa"/>
            <w:vAlign w:val="center"/>
          </w:tcPr>
          <w:p w14:paraId="7CDD89B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0A2CCEC" w14:textId="77777777" w:rsidTr="00DD54CD">
        <w:trPr>
          <w:jc w:val="center"/>
        </w:trPr>
        <w:tc>
          <w:tcPr>
            <w:tcW w:w="1010" w:type="dxa"/>
            <w:vMerge/>
            <w:vAlign w:val="center"/>
          </w:tcPr>
          <w:p w14:paraId="2CDE9042" w14:textId="77777777" w:rsidR="00FC7E52" w:rsidRPr="00567618" w:rsidRDefault="00FC7E52" w:rsidP="00DD54CD">
            <w:pPr>
              <w:spacing w:before="60" w:after="0"/>
              <w:jc w:val="both"/>
              <w:rPr>
                <w:rFonts w:ascii="Arial" w:hAnsi="Arial" w:cs="Arial"/>
                <w:sz w:val="18"/>
                <w:szCs w:val="18"/>
              </w:rPr>
            </w:pPr>
            <w:bookmarkStart w:id="2729" w:name="_MCCTEMPBM_CRPT86940196___4" w:colFirst="2" w:colLast="2"/>
            <w:bookmarkEnd w:id="2728"/>
          </w:p>
        </w:tc>
        <w:tc>
          <w:tcPr>
            <w:tcW w:w="1298" w:type="dxa"/>
            <w:vMerge/>
            <w:vAlign w:val="center"/>
          </w:tcPr>
          <w:p w14:paraId="7150F1D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95BACD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543" w:type="dxa"/>
            <w:vAlign w:val="center"/>
          </w:tcPr>
          <w:p w14:paraId="5D0269D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2500</w:t>
            </w:r>
          </w:p>
        </w:tc>
      </w:tr>
      <w:tr w:rsidR="00FC7E52" w:rsidRPr="00567618" w14:paraId="2E0FBA6F" w14:textId="77777777" w:rsidTr="00DD54CD">
        <w:trPr>
          <w:jc w:val="center"/>
        </w:trPr>
        <w:tc>
          <w:tcPr>
            <w:tcW w:w="1010" w:type="dxa"/>
            <w:vMerge/>
            <w:vAlign w:val="center"/>
          </w:tcPr>
          <w:p w14:paraId="409C4A95" w14:textId="77777777" w:rsidR="00FC7E52" w:rsidRPr="00567618" w:rsidRDefault="00FC7E52" w:rsidP="00DD54CD">
            <w:pPr>
              <w:spacing w:before="60" w:after="0"/>
              <w:jc w:val="both"/>
              <w:rPr>
                <w:rFonts w:ascii="Arial" w:hAnsi="Arial" w:cs="Arial"/>
                <w:sz w:val="18"/>
                <w:szCs w:val="18"/>
              </w:rPr>
            </w:pPr>
            <w:bookmarkStart w:id="2730" w:name="_MCCTEMPBM_CRPT86940197___4" w:colFirst="2" w:colLast="2"/>
            <w:bookmarkEnd w:id="2729"/>
          </w:p>
        </w:tc>
        <w:tc>
          <w:tcPr>
            <w:tcW w:w="1298" w:type="dxa"/>
            <w:vMerge/>
            <w:vAlign w:val="center"/>
          </w:tcPr>
          <w:p w14:paraId="46E60F98"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02F10F6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Source</w:t>
            </w:r>
          </w:p>
        </w:tc>
        <w:tc>
          <w:tcPr>
            <w:tcW w:w="3543" w:type="dxa"/>
            <w:vAlign w:val="center"/>
          </w:tcPr>
          <w:p w14:paraId="74E91D2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48</w:t>
            </w:r>
          </w:p>
        </w:tc>
      </w:tr>
      <w:tr w:rsidR="00FC7E52" w:rsidRPr="00567618" w14:paraId="307DD8B0" w14:textId="77777777" w:rsidTr="00DD54CD">
        <w:trPr>
          <w:jc w:val="center"/>
        </w:trPr>
        <w:tc>
          <w:tcPr>
            <w:tcW w:w="1010" w:type="dxa"/>
            <w:vMerge/>
            <w:vAlign w:val="center"/>
          </w:tcPr>
          <w:p w14:paraId="2C700253" w14:textId="77777777" w:rsidR="00FC7E52" w:rsidRPr="00567618" w:rsidRDefault="00FC7E52" w:rsidP="00DD54CD">
            <w:pPr>
              <w:spacing w:before="60" w:after="0"/>
              <w:jc w:val="both"/>
              <w:rPr>
                <w:rFonts w:ascii="Arial" w:hAnsi="Arial" w:cs="Arial"/>
                <w:sz w:val="18"/>
                <w:szCs w:val="18"/>
              </w:rPr>
            </w:pPr>
            <w:bookmarkStart w:id="2731" w:name="_MCCTEMPBM_CRPT86940198___4" w:colFirst="2" w:colLast="2"/>
            <w:bookmarkEnd w:id="2730"/>
          </w:p>
        </w:tc>
        <w:tc>
          <w:tcPr>
            <w:tcW w:w="1298" w:type="dxa"/>
            <w:vMerge/>
            <w:vAlign w:val="center"/>
          </w:tcPr>
          <w:p w14:paraId="6016075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825532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PayloadSize</w:t>
            </w:r>
          </w:p>
        </w:tc>
        <w:tc>
          <w:tcPr>
            <w:tcW w:w="3543" w:type="dxa"/>
            <w:vAlign w:val="center"/>
          </w:tcPr>
          <w:p w14:paraId="5AF2D26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w:t>
            </w:r>
          </w:p>
        </w:tc>
      </w:tr>
      <w:tr w:rsidR="00FC7E52" w:rsidRPr="00567618" w14:paraId="0DD6DCE1" w14:textId="77777777" w:rsidTr="00DD54CD">
        <w:trPr>
          <w:jc w:val="center"/>
        </w:trPr>
        <w:tc>
          <w:tcPr>
            <w:tcW w:w="1010" w:type="dxa"/>
            <w:vMerge/>
            <w:vAlign w:val="center"/>
          </w:tcPr>
          <w:p w14:paraId="66EE9EAB" w14:textId="77777777" w:rsidR="00FC7E52" w:rsidRPr="00567618" w:rsidRDefault="00FC7E52" w:rsidP="00DD54CD">
            <w:pPr>
              <w:spacing w:before="60" w:after="0"/>
              <w:jc w:val="both"/>
              <w:rPr>
                <w:rFonts w:ascii="Arial" w:hAnsi="Arial" w:cs="Arial"/>
                <w:sz w:val="18"/>
                <w:szCs w:val="18"/>
              </w:rPr>
            </w:pPr>
            <w:bookmarkStart w:id="2732" w:name="_MCCTEMPBM_CRPT86940199___4" w:colFirst="1" w:colLast="3"/>
            <w:bookmarkEnd w:id="2731"/>
          </w:p>
        </w:tc>
        <w:tc>
          <w:tcPr>
            <w:tcW w:w="1298" w:type="dxa"/>
            <w:vMerge w:val="restart"/>
            <w:vAlign w:val="center"/>
          </w:tcPr>
          <w:p w14:paraId="6B49F1F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ProfileLevel</w:t>
            </w:r>
          </w:p>
        </w:tc>
        <w:tc>
          <w:tcPr>
            <w:tcW w:w="1235" w:type="dxa"/>
            <w:vMerge w:val="restart"/>
            <w:vAlign w:val="center"/>
          </w:tcPr>
          <w:p w14:paraId="0ED3930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w:t>
            </w:r>
          </w:p>
        </w:tc>
        <w:tc>
          <w:tcPr>
            <w:tcW w:w="993" w:type="dxa"/>
            <w:vAlign w:val="center"/>
          </w:tcPr>
          <w:p w14:paraId="65BB48E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w:t>
            </w:r>
          </w:p>
        </w:tc>
        <w:tc>
          <w:tcPr>
            <w:tcW w:w="3543" w:type="dxa"/>
            <w:vAlign w:val="center"/>
          </w:tcPr>
          <w:p w14:paraId="5CE9BBC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1F00B997" w14:textId="77777777" w:rsidTr="00DD54CD">
        <w:trPr>
          <w:jc w:val="center"/>
        </w:trPr>
        <w:tc>
          <w:tcPr>
            <w:tcW w:w="1010" w:type="dxa"/>
            <w:vMerge/>
            <w:vAlign w:val="center"/>
          </w:tcPr>
          <w:p w14:paraId="06E44DB4" w14:textId="77777777" w:rsidR="00FC7E52" w:rsidRPr="00567618" w:rsidRDefault="00FC7E52" w:rsidP="00DD54CD">
            <w:pPr>
              <w:spacing w:before="60" w:after="0"/>
              <w:jc w:val="both"/>
              <w:rPr>
                <w:rFonts w:ascii="Arial" w:hAnsi="Arial" w:cs="Arial"/>
                <w:sz w:val="18"/>
                <w:szCs w:val="18"/>
              </w:rPr>
            </w:pPr>
            <w:bookmarkStart w:id="2733" w:name="_MCCTEMPBM_CRPT86940200___4" w:colFirst="3" w:colLast="3"/>
            <w:bookmarkEnd w:id="2732"/>
          </w:p>
        </w:tc>
        <w:tc>
          <w:tcPr>
            <w:tcW w:w="1298" w:type="dxa"/>
            <w:vMerge/>
            <w:vAlign w:val="center"/>
          </w:tcPr>
          <w:p w14:paraId="7F859B13" w14:textId="77777777" w:rsidR="00FC7E52" w:rsidRPr="00567618" w:rsidRDefault="00FC7E52" w:rsidP="00DD54CD">
            <w:pPr>
              <w:spacing w:before="60" w:after="0"/>
              <w:jc w:val="both"/>
              <w:rPr>
                <w:rFonts w:ascii="Arial" w:hAnsi="Arial" w:cs="Arial"/>
                <w:sz w:val="18"/>
                <w:szCs w:val="18"/>
              </w:rPr>
            </w:pPr>
          </w:p>
        </w:tc>
        <w:tc>
          <w:tcPr>
            <w:tcW w:w="1235" w:type="dxa"/>
            <w:vMerge/>
            <w:vAlign w:val="center"/>
          </w:tcPr>
          <w:p w14:paraId="439B19F1" w14:textId="77777777" w:rsidR="00FC7E52" w:rsidRPr="00567618" w:rsidRDefault="00FC7E52" w:rsidP="00DD54CD">
            <w:pPr>
              <w:spacing w:before="60" w:after="0"/>
              <w:jc w:val="both"/>
              <w:rPr>
                <w:rFonts w:ascii="Arial" w:hAnsi="Arial" w:cs="Arial"/>
                <w:sz w:val="18"/>
                <w:szCs w:val="18"/>
              </w:rPr>
            </w:pPr>
          </w:p>
        </w:tc>
        <w:tc>
          <w:tcPr>
            <w:tcW w:w="993" w:type="dxa"/>
            <w:vAlign w:val="center"/>
          </w:tcPr>
          <w:p w14:paraId="303F1E1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Level</w:t>
            </w:r>
          </w:p>
        </w:tc>
        <w:tc>
          <w:tcPr>
            <w:tcW w:w="3543" w:type="dxa"/>
            <w:vAlign w:val="center"/>
          </w:tcPr>
          <w:p w14:paraId="00718B7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10</w:t>
            </w:r>
          </w:p>
        </w:tc>
      </w:tr>
      <w:tr w:rsidR="00FC7E52" w:rsidRPr="00567618" w14:paraId="0C0E2D6D" w14:textId="77777777" w:rsidTr="00DD54CD">
        <w:trPr>
          <w:jc w:val="center"/>
        </w:trPr>
        <w:tc>
          <w:tcPr>
            <w:tcW w:w="1010" w:type="dxa"/>
            <w:vMerge/>
            <w:vAlign w:val="center"/>
          </w:tcPr>
          <w:p w14:paraId="79DC8967" w14:textId="77777777" w:rsidR="00FC7E52" w:rsidRPr="00567618" w:rsidRDefault="00FC7E52" w:rsidP="00DD54CD">
            <w:pPr>
              <w:spacing w:before="60" w:after="0"/>
              <w:jc w:val="both"/>
              <w:rPr>
                <w:rFonts w:ascii="Arial" w:hAnsi="Arial" w:cs="Arial"/>
                <w:sz w:val="18"/>
                <w:szCs w:val="18"/>
              </w:rPr>
            </w:pPr>
            <w:bookmarkStart w:id="2734" w:name="_MCCTEMPBM_CRPT86940201___4" w:colFirst="2" w:colLast="2"/>
            <w:bookmarkEnd w:id="2733"/>
          </w:p>
        </w:tc>
        <w:tc>
          <w:tcPr>
            <w:tcW w:w="1298" w:type="dxa"/>
            <w:vMerge/>
            <w:vAlign w:val="center"/>
          </w:tcPr>
          <w:p w14:paraId="1C903EE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64CAC7C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MPEG4</w:t>
            </w:r>
          </w:p>
        </w:tc>
        <w:tc>
          <w:tcPr>
            <w:tcW w:w="3543" w:type="dxa"/>
            <w:vAlign w:val="center"/>
          </w:tcPr>
          <w:p w14:paraId="525E707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3E5F501" w14:textId="77777777" w:rsidTr="00DD54CD">
        <w:trPr>
          <w:jc w:val="center"/>
        </w:trPr>
        <w:tc>
          <w:tcPr>
            <w:tcW w:w="1010" w:type="dxa"/>
            <w:vMerge/>
            <w:vAlign w:val="center"/>
          </w:tcPr>
          <w:p w14:paraId="16F1630D" w14:textId="77777777" w:rsidR="00FC7E52" w:rsidRPr="00567618" w:rsidRDefault="00FC7E52" w:rsidP="00DD54CD">
            <w:pPr>
              <w:spacing w:before="60" w:after="0"/>
              <w:jc w:val="both"/>
              <w:rPr>
                <w:rFonts w:ascii="Arial" w:hAnsi="Arial" w:cs="Arial"/>
                <w:sz w:val="18"/>
                <w:szCs w:val="18"/>
              </w:rPr>
            </w:pPr>
            <w:bookmarkStart w:id="2735" w:name="_MCCTEMPBM_CRPT86940202___4" w:colFirst="2" w:colLast="2"/>
            <w:bookmarkEnd w:id="2734"/>
          </w:p>
        </w:tc>
        <w:tc>
          <w:tcPr>
            <w:tcW w:w="1298" w:type="dxa"/>
            <w:vMerge/>
            <w:vAlign w:val="center"/>
          </w:tcPr>
          <w:p w14:paraId="4571A2E5"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3382F55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c>
          <w:tcPr>
            <w:tcW w:w="3543" w:type="dxa"/>
            <w:vAlign w:val="center"/>
          </w:tcPr>
          <w:p w14:paraId="420C10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670E223" w14:textId="77777777" w:rsidTr="00DD54CD">
        <w:trPr>
          <w:jc w:val="center"/>
        </w:trPr>
        <w:tc>
          <w:tcPr>
            <w:tcW w:w="1010" w:type="dxa"/>
            <w:vMerge/>
            <w:vAlign w:val="center"/>
          </w:tcPr>
          <w:p w14:paraId="07F51A62" w14:textId="77777777" w:rsidR="00FC7E52" w:rsidRPr="00567618" w:rsidRDefault="00FC7E52" w:rsidP="00DD54CD">
            <w:pPr>
              <w:spacing w:before="60" w:after="0"/>
              <w:jc w:val="both"/>
              <w:rPr>
                <w:rFonts w:ascii="Arial" w:hAnsi="Arial" w:cs="Arial"/>
                <w:sz w:val="18"/>
                <w:szCs w:val="18"/>
              </w:rPr>
            </w:pPr>
            <w:bookmarkStart w:id="2736" w:name="_MCCTEMPBM_CRPT86940203___4" w:colFirst="1" w:colLast="2"/>
            <w:bookmarkEnd w:id="2735"/>
          </w:p>
        </w:tc>
        <w:tc>
          <w:tcPr>
            <w:tcW w:w="1298" w:type="dxa"/>
            <w:vMerge w:val="restart"/>
            <w:vAlign w:val="center"/>
          </w:tcPr>
          <w:p w14:paraId="6101CE1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ImageAttr</w:t>
            </w:r>
          </w:p>
        </w:tc>
        <w:tc>
          <w:tcPr>
            <w:tcW w:w="2228" w:type="dxa"/>
            <w:gridSpan w:val="2"/>
            <w:vAlign w:val="center"/>
          </w:tcPr>
          <w:p w14:paraId="1D4CDDF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Send</w:t>
            </w:r>
          </w:p>
        </w:tc>
        <w:tc>
          <w:tcPr>
            <w:tcW w:w="3543" w:type="dxa"/>
            <w:vAlign w:val="center"/>
          </w:tcPr>
          <w:p w14:paraId="28EC25B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222F2ACE" w14:textId="77777777" w:rsidTr="00DD54CD">
        <w:trPr>
          <w:jc w:val="center"/>
        </w:trPr>
        <w:tc>
          <w:tcPr>
            <w:tcW w:w="1010" w:type="dxa"/>
            <w:vMerge/>
            <w:vAlign w:val="center"/>
          </w:tcPr>
          <w:p w14:paraId="33A012B6" w14:textId="77777777" w:rsidR="00FC7E52" w:rsidRPr="00567618" w:rsidRDefault="00FC7E52" w:rsidP="00DD54CD">
            <w:pPr>
              <w:spacing w:before="60" w:after="0"/>
              <w:jc w:val="both"/>
              <w:rPr>
                <w:rFonts w:ascii="Arial" w:hAnsi="Arial" w:cs="Arial"/>
                <w:sz w:val="18"/>
                <w:szCs w:val="18"/>
              </w:rPr>
            </w:pPr>
            <w:bookmarkStart w:id="2737" w:name="_MCCTEMPBM_CRPT86940204___4" w:colFirst="2" w:colLast="2"/>
            <w:bookmarkEnd w:id="2736"/>
          </w:p>
        </w:tc>
        <w:tc>
          <w:tcPr>
            <w:tcW w:w="1298" w:type="dxa"/>
            <w:vMerge/>
            <w:vAlign w:val="center"/>
          </w:tcPr>
          <w:p w14:paraId="1EFA9A39"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0EFB48D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Receive</w:t>
            </w:r>
          </w:p>
        </w:tc>
        <w:tc>
          <w:tcPr>
            <w:tcW w:w="3543" w:type="dxa"/>
            <w:vAlign w:val="center"/>
          </w:tcPr>
          <w:p w14:paraId="5926023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396DFBA" w14:textId="77777777" w:rsidTr="00DD54CD">
        <w:trPr>
          <w:jc w:val="center"/>
        </w:trPr>
        <w:tc>
          <w:tcPr>
            <w:tcW w:w="1010" w:type="dxa"/>
            <w:vMerge/>
            <w:vAlign w:val="center"/>
          </w:tcPr>
          <w:p w14:paraId="0689F73B" w14:textId="77777777" w:rsidR="00FC7E52" w:rsidRPr="00567618" w:rsidRDefault="00FC7E52" w:rsidP="00DD54CD">
            <w:pPr>
              <w:spacing w:before="60" w:after="0"/>
              <w:jc w:val="both"/>
              <w:rPr>
                <w:rFonts w:ascii="Arial" w:hAnsi="Arial" w:cs="Arial"/>
                <w:sz w:val="18"/>
                <w:szCs w:val="18"/>
              </w:rPr>
            </w:pPr>
            <w:bookmarkStart w:id="2738" w:name="_MCCTEMPBM_CRPT86940205___4" w:colFirst="1" w:colLast="1"/>
            <w:bookmarkEnd w:id="2737"/>
          </w:p>
        </w:tc>
        <w:tc>
          <w:tcPr>
            <w:tcW w:w="3526" w:type="dxa"/>
            <w:gridSpan w:val="3"/>
            <w:vAlign w:val="center"/>
          </w:tcPr>
          <w:p w14:paraId="75DE567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543" w:type="dxa"/>
            <w:vAlign w:val="center"/>
          </w:tcPr>
          <w:p w14:paraId="6DA810B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2738"/>
    </w:tbl>
    <w:p w14:paraId="2E11BDE9" w14:textId="77777777" w:rsidR="00FC7E52" w:rsidRPr="00567618" w:rsidRDefault="00FC7E52" w:rsidP="00FC7E52">
      <w:pPr>
        <w:pStyle w:val="FP"/>
      </w:pPr>
    </w:p>
    <w:p w14:paraId="79AF573A" w14:textId="77777777" w:rsidR="00FC7E52" w:rsidRPr="00567618" w:rsidRDefault="00FC7E52" w:rsidP="00FC7E52">
      <w:pPr>
        <w:pStyle w:val="Heading1"/>
      </w:pPr>
      <w:bookmarkStart w:id="2739" w:name="_Toc26369442"/>
      <w:bookmarkStart w:id="2740" w:name="_Toc36227324"/>
      <w:bookmarkStart w:id="2741" w:name="_Toc36228339"/>
      <w:bookmarkStart w:id="2742" w:name="_Toc36228966"/>
      <w:bookmarkStart w:id="2743" w:name="_Toc68847285"/>
      <w:bookmarkStart w:id="2744" w:name="_Toc74611220"/>
      <w:bookmarkStart w:id="2745" w:name="_Toc75566499"/>
      <w:bookmarkStart w:id="2746" w:name="_Toc89790050"/>
      <w:bookmarkStart w:id="2747" w:name="_Toc99466687"/>
      <w:bookmarkStart w:id="2748" w:name="_Toc130460738"/>
      <w:r w:rsidRPr="00567618">
        <w:t>16</w:t>
      </w:r>
      <w:r w:rsidRPr="00567618">
        <w:tab/>
        <w:t>Quality of Experience</w:t>
      </w:r>
      <w:bookmarkEnd w:id="2739"/>
      <w:bookmarkEnd w:id="2740"/>
      <w:bookmarkEnd w:id="2741"/>
      <w:bookmarkEnd w:id="2742"/>
      <w:bookmarkEnd w:id="2743"/>
      <w:bookmarkEnd w:id="2744"/>
      <w:bookmarkEnd w:id="2745"/>
      <w:bookmarkEnd w:id="2746"/>
      <w:bookmarkEnd w:id="2747"/>
      <w:bookmarkEnd w:id="2748"/>
    </w:p>
    <w:p w14:paraId="56B24621" w14:textId="77777777" w:rsidR="00FC7E52" w:rsidRPr="00567618" w:rsidRDefault="00FC7E52" w:rsidP="00FC7E52">
      <w:pPr>
        <w:pStyle w:val="Heading2"/>
      </w:pPr>
      <w:bookmarkStart w:id="2749" w:name="_Toc26369443"/>
      <w:bookmarkStart w:id="2750" w:name="_Toc36227325"/>
      <w:bookmarkStart w:id="2751" w:name="_Toc36228340"/>
      <w:bookmarkStart w:id="2752" w:name="_Toc36228967"/>
      <w:bookmarkStart w:id="2753" w:name="_Toc68847286"/>
      <w:bookmarkStart w:id="2754" w:name="_Toc74611221"/>
      <w:bookmarkStart w:id="2755" w:name="_Toc75566500"/>
      <w:bookmarkStart w:id="2756" w:name="_Toc89790051"/>
      <w:bookmarkStart w:id="2757" w:name="_Toc99466688"/>
      <w:bookmarkStart w:id="2758" w:name="_Toc130460739"/>
      <w:r w:rsidRPr="00567618">
        <w:t>16.1</w:t>
      </w:r>
      <w:r w:rsidRPr="00567618">
        <w:tab/>
        <w:t>General</w:t>
      </w:r>
      <w:bookmarkEnd w:id="2749"/>
      <w:bookmarkEnd w:id="2750"/>
      <w:bookmarkEnd w:id="2751"/>
      <w:bookmarkEnd w:id="2752"/>
      <w:bookmarkEnd w:id="2753"/>
      <w:bookmarkEnd w:id="2754"/>
      <w:bookmarkEnd w:id="2755"/>
      <w:bookmarkEnd w:id="2756"/>
      <w:bookmarkEnd w:id="2757"/>
      <w:bookmarkEnd w:id="2758"/>
    </w:p>
    <w:p w14:paraId="103935C9" w14:textId="77777777" w:rsidR="00FC7E52" w:rsidRPr="00567618" w:rsidRDefault="00FC7E52" w:rsidP="00FC7E52">
      <w:r w:rsidRPr="00567618">
        <w:t>The MTSI Quality of Experience (QoE) metrics feature is optional for an MTSI client in a terminal and shall not disturb the MTSI service. Non-terminal MTSI clients (such as gateways) should not implement MTSI QoE reporting. An MTSI client that supports the QoE metrics feature shall support OMA-DM. The OMA-DM configuration server can configure the activation/deactivation and gathering of QoE metrics in the MTSI client (see clause</w:t>
      </w:r>
      <w:r>
        <w:t> </w:t>
      </w:r>
      <w:r w:rsidRPr="00567618">
        <w:t>16.3). Configuration can also be done using the QMC functionality (see clause</w:t>
      </w:r>
      <w:r>
        <w:t> </w:t>
      </w:r>
      <w:r w:rsidRPr="00567618">
        <w:t>16.5). An MTSI client supporting the QoE  metrics feature shall perform the quality measurements in accordance to the measurement definitions, aggregate them into client QoE metrics and report the metrics. The MTSI client may send QoE metrics reports during the session and at the end of the session. The way how the QoE metrics are processed and made available is out of the scope of this specification.</w:t>
      </w:r>
    </w:p>
    <w:p w14:paraId="7DD112AB" w14:textId="77777777" w:rsidR="00FC7E52" w:rsidRPr="00567618" w:rsidRDefault="00FC7E52" w:rsidP="00FC7E52">
      <w:pPr>
        <w:pStyle w:val="Heading2"/>
      </w:pPr>
      <w:bookmarkStart w:id="2759" w:name="_Toc26369444"/>
      <w:bookmarkStart w:id="2760" w:name="_Toc36227326"/>
      <w:bookmarkStart w:id="2761" w:name="_Toc36228341"/>
      <w:bookmarkStart w:id="2762" w:name="_Toc36228968"/>
      <w:bookmarkStart w:id="2763" w:name="_Toc68847287"/>
      <w:bookmarkStart w:id="2764" w:name="_Toc74611222"/>
      <w:bookmarkStart w:id="2765" w:name="_Toc75566501"/>
      <w:bookmarkStart w:id="2766" w:name="_Toc89790052"/>
      <w:bookmarkStart w:id="2767" w:name="_Toc99466689"/>
      <w:bookmarkStart w:id="2768" w:name="_Toc130460740"/>
      <w:r w:rsidRPr="00567618">
        <w:t>16.2</w:t>
      </w:r>
      <w:r w:rsidRPr="00567618">
        <w:tab/>
        <w:t>Metrics Definition</w:t>
      </w:r>
      <w:bookmarkEnd w:id="2759"/>
      <w:bookmarkEnd w:id="2760"/>
      <w:bookmarkEnd w:id="2761"/>
      <w:bookmarkEnd w:id="2762"/>
      <w:bookmarkEnd w:id="2763"/>
      <w:bookmarkEnd w:id="2764"/>
      <w:bookmarkEnd w:id="2765"/>
      <w:bookmarkEnd w:id="2766"/>
      <w:bookmarkEnd w:id="2767"/>
      <w:bookmarkEnd w:id="2768"/>
    </w:p>
    <w:p w14:paraId="58C6223B" w14:textId="77777777" w:rsidR="00FC7E52" w:rsidRPr="00567618" w:rsidRDefault="00FC7E52" w:rsidP="00FC7E52">
      <w:r w:rsidRPr="00567618">
        <w:t>An MTSI client supporting the QoE metrics feature shall support the reporting of the metrics in this clause. The metrics are valid for speech, video and text media, and are calculated for each measurement resolution interval "Measure-Resolution" (sub-clause</w:t>
      </w:r>
      <w:r>
        <w:t> </w:t>
      </w:r>
      <w:r w:rsidRPr="00567618">
        <w:t>16.3.2). They are reported to the server according to the measurement reporting interval "Sending-Rate" (sub-clause</w:t>
      </w:r>
      <w:r>
        <w:t> </w:t>
      </w:r>
      <w:r w:rsidRPr="00567618">
        <w:t>16.3.2) and after the end of the session (sub-clause</w:t>
      </w:r>
      <w:r>
        <w:t> </w:t>
      </w:r>
      <w:r w:rsidRPr="00567618">
        <w:t>16.4).</w:t>
      </w:r>
    </w:p>
    <w:p w14:paraId="441C11DE" w14:textId="77777777" w:rsidR="00FC7E52" w:rsidRPr="00567618" w:rsidRDefault="00FC7E52" w:rsidP="00FC7E52">
      <w:pPr>
        <w:pStyle w:val="Heading3"/>
      </w:pPr>
      <w:bookmarkStart w:id="2769" w:name="_Toc26369445"/>
      <w:bookmarkStart w:id="2770" w:name="_Toc36227327"/>
      <w:bookmarkStart w:id="2771" w:name="_Toc36228342"/>
      <w:bookmarkStart w:id="2772" w:name="_Toc36228969"/>
      <w:bookmarkStart w:id="2773" w:name="_Toc68847288"/>
      <w:bookmarkStart w:id="2774" w:name="_Toc74611223"/>
      <w:bookmarkStart w:id="2775" w:name="_Toc75566502"/>
      <w:bookmarkStart w:id="2776" w:name="_Toc89790053"/>
      <w:bookmarkStart w:id="2777" w:name="_Toc99466690"/>
      <w:bookmarkStart w:id="2778" w:name="_Toc130460741"/>
      <w:r w:rsidRPr="00567618">
        <w:t>16.2.1</w:t>
      </w:r>
      <w:r w:rsidRPr="00567618">
        <w:tab/>
        <w:t>Corruption duration metric</w:t>
      </w:r>
      <w:bookmarkEnd w:id="2769"/>
      <w:bookmarkEnd w:id="2770"/>
      <w:bookmarkEnd w:id="2771"/>
      <w:bookmarkEnd w:id="2772"/>
      <w:bookmarkEnd w:id="2773"/>
      <w:bookmarkEnd w:id="2774"/>
      <w:bookmarkEnd w:id="2775"/>
      <w:bookmarkEnd w:id="2776"/>
      <w:bookmarkEnd w:id="2777"/>
      <w:bookmarkEnd w:id="2778"/>
    </w:p>
    <w:p w14:paraId="03E642BA" w14:textId="77777777" w:rsidR="00FC7E52" w:rsidRPr="00567618" w:rsidRDefault="00FC7E52" w:rsidP="00FC7E52">
      <w:r w:rsidRPr="00567618">
        <w:t xml:space="preserve">Corruption duration, M, is the time period from the NPT time of the last good frame (since the NPT time for the first corrupted frame cannot always be determined) before the corruption, to the NPT time of the first subsequent good frame. A corrupted frame may either be an entirely lost frame, or a media frame that has quality degradation and the decoded frame is not the same as in error-free decoding. </w:t>
      </w:r>
    </w:p>
    <w:p w14:paraId="339A7B37" w14:textId="77777777" w:rsidR="00FC7E52" w:rsidRPr="00567618" w:rsidRDefault="00FC7E52" w:rsidP="00FC7E52">
      <w:r w:rsidRPr="00567618">
        <w:t>A good frame is a completely received frame:</w:t>
      </w:r>
    </w:p>
    <w:p w14:paraId="4875B5D0" w14:textId="77777777" w:rsidR="00FC7E52" w:rsidRPr="00567618" w:rsidRDefault="00FC7E52" w:rsidP="00FC7E52">
      <w:pPr>
        <w:pStyle w:val="B1"/>
      </w:pPr>
      <w:r w:rsidRPr="00567618">
        <w:t>-</w:t>
      </w:r>
      <w:r w:rsidRPr="00567618">
        <w:tab/>
        <w:t>where all parts of the image are guaranteed to contain the correct content; or</w:t>
      </w:r>
    </w:p>
    <w:p w14:paraId="66CCB551" w14:textId="77777777" w:rsidR="00FC7E52" w:rsidRPr="00567618" w:rsidRDefault="00FC7E52" w:rsidP="00FC7E52">
      <w:pPr>
        <w:pStyle w:val="B1"/>
      </w:pPr>
      <w:r w:rsidRPr="00567618">
        <w:t>-</w:t>
      </w:r>
      <w:r w:rsidRPr="00567618">
        <w:tab/>
        <w:t>that is a refresh frame, that is, does not reference any previously decoded frames; or</w:t>
      </w:r>
    </w:p>
    <w:p w14:paraId="5654CC93" w14:textId="77777777" w:rsidR="00FC7E52" w:rsidRPr="00567618" w:rsidRDefault="00FC7E52" w:rsidP="00FC7E52">
      <w:pPr>
        <w:pStyle w:val="B1"/>
      </w:pPr>
      <w:r w:rsidRPr="00567618">
        <w:t>-</w:t>
      </w:r>
      <w:r w:rsidRPr="00567618">
        <w:tab/>
        <w:t>which only references previously decoded good frames</w:t>
      </w:r>
    </w:p>
    <w:p w14:paraId="0E390FAD" w14:textId="77777777" w:rsidR="00FC7E52" w:rsidRPr="00567618" w:rsidRDefault="00FC7E52" w:rsidP="00FC7E52">
      <w:pPr>
        <w:pStyle w:val="CommentText"/>
      </w:pPr>
      <w:r w:rsidRPr="00567618">
        <w:t>Completely received means that all the bits are received and no bit error has occurred.</w:t>
      </w:r>
    </w:p>
    <w:p w14:paraId="3E1B2562" w14:textId="77777777" w:rsidR="00FC7E52" w:rsidRPr="00567618" w:rsidRDefault="00FC7E52" w:rsidP="00FC7E52">
      <w:r w:rsidRPr="00567618">
        <w:t>Corruption duration, M, in milliseconds can be calculated as below:</w:t>
      </w:r>
    </w:p>
    <w:p w14:paraId="3275E9A8" w14:textId="77777777" w:rsidR="00FC7E52" w:rsidRPr="00567618" w:rsidRDefault="00FC7E52" w:rsidP="00FC7E52">
      <w:pPr>
        <w:pStyle w:val="B1"/>
      </w:pPr>
      <w:r w:rsidRPr="00567618">
        <w:t>a)</w:t>
      </w:r>
      <w:r w:rsidRPr="00567618">
        <w:tab/>
        <w:t>M can be derived by the client using the codec layer, in which case the codec layer signals the decoding of a good frame to the client. A good frame could also be derived by error tracking methods, but decoding quality evaluation methods shall not be used.</w:t>
      </w:r>
    </w:p>
    <w:p w14:paraId="7091AFB0" w14:textId="77777777" w:rsidR="00FC7E52" w:rsidRPr="00567618" w:rsidRDefault="00FC7E52" w:rsidP="00FC7E52">
      <w:pPr>
        <w:pStyle w:val="B1"/>
      </w:pPr>
      <w:r w:rsidRPr="00567618">
        <w:t>b)</w:t>
      </w:r>
      <w:r w:rsidRPr="00567618">
        <w:tab/>
        <w:t>Alternatively, the corruption is considered as ended after N milliseconds with consecutively completely received frames, or when a refresh frame has been completely received, whichever comes first..</w:t>
      </w:r>
      <w:r w:rsidRPr="00567618">
        <w:br/>
      </w:r>
      <w:r w:rsidRPr="00567618">
        <w:br/>
        <w:t>The optional configuration parameter N can be set to define the average characteristics of the codec. If N has not been configured it shall default to the length of one measurement interval for video media, and to one frame duration for non-video media.</w:t>
      </w:r>
    </w:p>
    <w:p w14:paraId="200DF517" w14:textId="77777777" w:rsidR="00FC7E52" w:rsidRPr="00567618" w:rsidRDefault="00FC7E52" w:rsidP="00FC7E52">
      <w:r w:rsidRPr="00567618">
        <w:t>The syntax for the metrics "Corruption_Duration" is as defined in sub-clause</w:t>
      </w:r>
      <w:r>
        <w:t> </w:t>
      </w:r>
      <w:r w:rsidRPr="00567618">
        <w:t>16.3.2.</w:t>
      </w:r>
    </w:p>
    <w:p w14:paraId="52803A76" w14:textId="77777777" w:rsidR="00FC7E52" w:rsidRPr="00567618" w:rsidRDefault="00FC7E52" w:rsidP="00FC7E52">
      <w:r w:rsidRPr="00567618">
        <w:t>The N parameter is specified in milliseconds and is used with the "Corruption_Duration" parameter in the "3GPP-QoE-Metrics" definition. The value of N may be set by the server. The syntax for N to be included in the "att-measure-spec" (sub-clause</w:t>
      </w:r>
      <w:r>
        <w:t> </w:t>
      </w:r>
      <w:r w:rsidRPr="00567618">
        <w:t>16.3.2) is as follows:</w:t>
      </w:r>
    </w:p>
    <w:p w14:paraId="1C4FA92B" w14:textId="77777777" w:rsidR="00FC7E52" w:rsidRPr="00567618" w:rsidRDefault="00FC7E52" w:rsidP="00FC7E52">
      <w:pPr>
        <w:pStyle w:val="B1"/>
      </w:pPr>
      <w:r w:rsidRPr="00567618">
        <w:t>-</w:t>
      </w:r>
      <w:r w:rsidRPr="00567618">
        <w:tab/>
        <w:t>N = "N" "=" 1*DIGIT</w:t>
      </w:r>
    </w:p>
    <w:p w14:paraId="3719AA77" w14:textId="77777777" w:rsidR="00FC7E52" w:rsidRPr="00567618" w:rsidRDefault="00FC7E52" w:rsidP="00FC7E52">
      <w:r w:rsidRPr="00567618">
        <w:t xml:space="preserve">All the occurred corruption durations within each resolution period are summed and stored in the vector </w:t>
      </w:r>
      <w:r w:rsidRPr="00567618">
        <w:rPr>
          <w:i/>
        </w:rPr>
        <w:t>TotalCorruptionDuration</w:t>
      </w:r>
      <w:r w:rsidRPr="00567618">
        <w:t xml:space="preserve">. The unit of this metrics is expressed in milliseconds. Within each resolution period the number of individual corruption events are summed up and stored in the vector </w:t>
      </w:r>
      <w:r w:rsidRPr="00567618">
        <w:rPr>
          <w:i/>
        </w:rPr>
        <w:t xml:space="preserve">NumberOfCorruptionEvents. </w:t>
      </w:r>
      <w:r w:rsidRPr="00567618">
        <w:t>These two vectors are reported by the MTSI client as part of the reception report (sub-clause</w:t>
      </w:r>
      <w:r>
        <w:t> </w:t>
      </w:r>
      <w:r w:rsidRPr="00567618">
        <w:t>16.4).</w:t>
      </w:r>
    </w:p>
    <w:p w14:paraId="6EAD7AE2" w14:textId="77777777" w:rsidR="00FC7E52" w:rsidRPr="00567618" w:rsidRDefault="00FC7E52" w:rsidP="00FC7E52">
      <w:r w:rsidRPr="00567618">
        <w:t xml:space="preserve">The parameter </w:t>
      </w:r>
      <w:r w:rsidRPr="00567618">
        <w:rPr>
          <w:i/>
        </w:rPr>
        <w:t>CorruptionAlternative</w:t>
      </w:r>
      <w:r w:rsidRPr="00567618">
        <w:t xml:space="preserve"> indicates how the metric has been calculated, and shall be sent by the client via reception reporting (sub-clause</w:t>
      </w:r>
      <w:r>
        <w:t> </w:t>
      </w:r>
      <w:r w:rsidRPr="00567618">
        <w:t xml:space="preserve">16.3.2) as "a", or "b". </w:t>
      </w:r>
    </w:p>
    <w:p w14:paraId="10502046" w14:textId="77777777" w:rsidR="00FC7E52" w:rsidRPr="00567618" w:rsidRDefault="00FC7E52" w:rsidP="00FC7E52">
      <w:pPr>
        <w:pStyle w:val="Heading3"/>
      </w:pPr>
      <w:bookmarkStart w:id="2779" w:name="_Toc26369446"/>
      <w:bookmarkStart w:id="2780" w:name="_Toc36227328"/>
      <w:bookmarkStart w:id="2781" w:name="_Toc36228343"/>
      <w:bookmarkStart w:id="2782" w:name="_Toc36228970"/>
      <w:bookmarkStart w:id="2783" w:name="_Toc68847289"/>
      <w:bookmarkStart w:id="2784" w:name="_Toc74611224"/>
      <w:bookmarkStart w:id="2785" w:name="_Toc75566503"/>
      <w:bookmarkStart w:id="2786" w:name="_Toc89790054"/>
      <w:bookmarkStart w:id="2787" w:name="_Toc99466691"/>
      <w:bookmarkStart w:id="2788" w:name="_Toc130460742"/>
      <w:r w:rsidRPr="00567618">
        <w:t>16.2.2</w:t>
      </w:r>
      <w:r w:rsidRPr="00567618">
        <w:tab/>
        <w:t>Successive loss of RTP packets</w:t>
      </w:r>
      <w:bookmarkEnd w:id="2779"/>
      <w:bookmarkEnd w:id="2780"/>
      <w:bookmarkEnd w:id="2781"/>
      <w:bookmarkEnd w:id="2782"/>
      <w:bookmarkEnd w:id="2783"/>
      <w:bookmarkEnd w:id="2784"/>
      <w:bookmarkEnd w:id="2785"/>
      <w:bookmarkEnd w:id="2786"/>
      <w:bookmarkEnd w:id="2787"/>
      <w:bookmarkEnd w:id="2788"/>
    </w:p>
    <w:p w14:paraId="6CF2CDC2" w14:textId="77777777" w:rsidR="00FC7E52" w:rsidRPr="00567618" w:rsidRDefault="00FC7E52" w:rsidP="00FC7E52">
      <w:r w:rsidRPr="00567618">
        <w:t>The metric "Successive_Loss" indicates the number of RTP packets lost in succession per media channel.</w:t>
      </w:r>
    </w:p>
    <w:p w14:paraId="39CC6B63" w14:textId="77777777" w:rsidR="00FC7E52" w:rsidRPr="00567618" w:rsidRDefault="00FC7E52" w:rsidP="00FC7E52">
      <w:r w:rsidRPr="00567618">
        <w:t>The syntax for the metrics "Successive_Loss" is as defined in sub-clause</w:t>
      </w:r>
      <w:r>
        <w:t> </w:t>
      </w:r>
      <w:r w:rsidRPr="00567618">
        <w:t>16.3.2.</w:t>
      </w:r>
    </w:p>
    <w:p w14:paraId="72407B9F" w14:textId="77777777" w:rsidR="00FC7E52" w:rsidRPr="00567618" w:rsidRDefault="00FC7E52" w:rsidP="00FC7E52">
      <w:r w:rsidRPr="00567618">
        <w:t xml:space="preserve">All the number of successively lost RTP packets are summed up within each measurement resolution period of the stream and stored in the vector </w:t>
      </w:r>
      <w:r w:rsidRPr="00567618">
        <w:rPr>
          <w:i/>
        </w:rPr>
        <w:t>TotalNumberofSuccessivePacketLoss</w:t>
      </w:r>
      <w:r w:rsidRPr="00567618">
        <w:t xml:space="preserve">. The unit of this metric is expressed as an integer equal to or larger than 0. The number of individual successive packet loss events within each measurement resolution period are summed up and stored in the vector </w:t>
      </w:r>
      <w:r w:rsidRPr="00567618">
        <w:rPr>
          <w:i/>
        </w:rPr>
        <w:t xml:space="preserve">NumberOfSuccessiveLossEvents. </w:t>
      </w:r>
      <w:r w:rsidRPr="00567618">
        <w:rPr>
          <w:iCs/>
        </w:rPr>
        <w:t xml:space="preserve">The number of received packets are also summed up within each measurement resolution period and stored in the vector </w:t>
      </w:r>
      <w:r w:rsidRPr="00567618">
        <w:rPr>
          <w:i/>
        </w:rPr>
        <w:t xml:space="preserve">NumberOfReceivedPackets. </w:t>
      </w:r>
      <w:r w:rsidRPr="00567618">
        <w:t>These three vectors are reported by the MTSI client as part of the QoE report (sub-clause</w:t>
      </w:r>
      <w:r>
        <w:t> </w:t>
      </w:r>
      <w:r w:rsidRPr="00567618">
        <w:t>16.4)</w:t>
      </w:r>
    </w:p>
    <w:p w14:paraId="2ED3679E" w14:textId="77777777" w:rsidR="00FC7E52" w:rsidRPr="00567618" w:rsidRDefault="00FC7E52" w:rsidP="00FC7E52">
      <w:pPr>
        <w:pStyle w:val="Heading3"/>
      </w:pPr>
      <w:bookmarkStart w:id="2789" w:name="_Toc26369447"/>
      <w:bookmarkStart w:id="2790" w:name="_Toc36227329"/>
      <w:bookmarkStart w:id="2791" w:name="_Toc36228344"/>
      <w:bookmarkStart w:id="2792" w:name="_Toc36228971"/>
      <w:bookmarkStart w:id="2793" w:name="_Toc68847290"/>
      <w:bookmarkStart w:id="2794" w:name="_Toc74611225"/>
      <w:bookmarkStart w:id="2795" w:name="_Toc75566504"/>
      <w:bookmarkStart w:id="2796" w:name="_Toc89790055"/>
      <w:bookmarkStart w:id="2797" w:name="_Toc99466692"/>
      <w:bookmarkStart w:id="2798" w:name="_Toc130460743"/>
      <w:r w:rsidRPr="00567618">
        <w:t>16.2.3</w:t>
      </w:r>
      <w:r w:rsidRPr="00567618">
        <w:tab/>
        <w:t>Frame rate</w:t>
      </w:r>
      <w:bookmarkEnd w:id="2789"/>
      <w:bookmarkEnd w:id="2790"/>
      <w:bookmarkEnd w:id="2791"/>
      <w:bookmarkEnd w:id="2792"/>
      <w:bookmarkEnd w:id="2793"/>
      <w:bookmarkEnd w:id="2794"/>
      <w:bookmarkEnd w:id="2795"/>
      <w:bookmarkEnd w:id="2796"/>
      <w:bookmarkEnd w:id="2797"/>
      <w:bookmarkEnd w:id="2798"/>
    </w:p>
    <w:p w14:paraId="7F3ADEC1" w14:textId="77777777" w:rsidR="00FC7E52" w:rsidRPr="00567618" w:rsidRDefault="00FC7E52" w:rsidP="00FC7E52">
      <w:r w:rsidRPr="00567618">
        <w:t>Frame rate indicates the playback frame rate. The playback frame rate is equal to the number of frames displayed during the measurement resolution period divided by the time duration, in seconds, of the measurement resolution period.</w:t>
      </w:r>
    </w:p>
    <w:p w14:paraId="10808176" w14:textId="77777777" w:rsidR="00FC7E52" w:rsidRPr="00567618" w:rsidRDefault="00FC7E52" w:rsidP="00FC7E52">
      <w:r w:rsidRPr="00567618">
        <w:t>The syntax for the metric "Frame_Rate" is defined in sub-clause</w:t>
      </w:r>
      <w:r>
        <w:t> </w:t>
      </w:r>
      <w:r w:rsidRPr="00567618">
        <w:t>16.3.2.</w:t>
      </w:r>
    </w:p>
    <w:p w14:paraId="2CF33C59" w14:textId="77777777" w:rsidR="00FC7E52" w:rsidRPr="00567618" w:rsidRDefault="00FC7E52" w:rsidP="00FC7E52">
      <w:r w:rsidRPr="00567618">
        <w:t xml:space="preserve">For the Metrics-Name "Frame_Rate", the value field indicates the frame rate value. This metric is expressed in frames per second, and can be a fractional value. The frame rates for each resolution period are stored in the vector </w:t>
      </w:r>
      <w:r w:rsidRPr="00567618">
        <w:rPr>
          <w:i/>
        </w:rPr>
        <w:t>FrameRate</w:t>
      </w:r>
      <w:r w:rsidRPr="00567618">
        <w:t xml:space="preserve"> and reported by the MTSI client as part of the QoE report (sub-clause</w:t>
      </w:r>
      <w:r>
        <w:t> </w:t>
      </w:r>
      <w:r w:rsidRPr="00567618">
        <w:t>16.4).</w:t>
      </w:r>
    </w:p>
    <w:p w14:paraId="0A5EE9D1" w14:textId="77777777" w:rsidR="00FC7E52" w:rsidRPr="00567618" w:rsidRDefault="00FC7E52" w:rsidP="00FC7E52">
      <w:pPr>
        <w:pStyle w:val="Heading3"/>
      </w:pPr>
      <w:bookmarkStart w:id="2799" w:name="_Toc26369448"/>
      <w:bookmarkStart w:id="2800" w:name="_Toc36227330"/>
      <w:bookmarkStart w:id="2801" w:name="_Toc36228345"/>
      <w:bookmarkStart w:id="2802" w:name="_Toc36228972"/>
      <w:bookmarkStart w:id="2803" w:name="_Toc68847291"/>
      <w:bookmarkStart w:id="2804" w:name="_Toc74611226"/>
      <w:bookmarkStart w:id="2805" w:name="_Toc75566505"/>
      <w:bookmarkStart w:id="2806" w:name="_Toc89790056"/>
      <w:bookmarkStart w:id="2807" w:name="_Toc99466693"/>
      <w:bookmarkStart w:id="2808" w:name="_Toc130460744"/>
      <w:r w:rsidRPr="00567618">
        <w:t>16.2.4</w:t>
      </w:r>
      <w:r w:rsidRPr="00567618">
        <w:tab/>
        <w:t>Jitter duration</w:t>
      </w:r>
      <w:bookmarkEnd w:id="2799"/>
      <w:bookmarkEnd w:id="2800"/>
      <w:bookmarkEnd w:id="2801"/>
      <w:bookmarkEnd w:id="2802"/>
      <w:bookmarkEnd w:id="2803"/>
      <w:bookmarkEnd w:id="2804"/>
      <w:bookmarkEnd w:id="2805"/>
      <w:bookmarkEnd w:id="2806"/>
      <w:bookmarkEnd w:id="2807"/>
      <w:bookmarkEnd w:id="2808"/>
    </w:p>
    <w:p w14:paraId="763CB557" w14:textId="77777777" w:rsidR="00FC7E52" w:rsidRPr="00567618" w:rsidRDefault="00FC7E52" w:rsidP="00FC7E52">
      <w:r w:rsidRPr="00567618">
        <w:t xml:space="preserve">Jitter happens when the absolute difference between the actual playback time and the expected playback time is larger than </w:t>
      </w:r>
      <w:r w:rsidRPr="00567618">
        <w:rPr>
          <w:i/>
        </w:rPr>
        <w:t>JitterThreshold</w:t>
      </w:r>
      <w:r w:rsidRPr="00567618">
        <w:t xml:space="preserve"> milliseconds. The expected time of a frame is equal to the actual playback time of the last played frame plus the difference between the NPT time of the frame and the NPT time of the last played frame.</w:t>
      </w:r>
    </w:p>
    <w:p w14:paraId="1205B036" w14:textId="77777777" w:rsidR="00FC7E52" w:rsidRPr="00567618" w:rsidRDefault="00FC7E52" w:rsidP="00FC7E52">
      <w:r w:rsidRPr="00567618">
        <w:t>The syntax for the metric "Jitter_Duration" is defined in sub-clause</w:t>
      </w:r>
      <w:r>
        <w:t> </w:t>
      </w:r>
      <w:r w:rsidRPr="00567618">
        <w:t>16.3.2.</w:t>
      </w:r>
    </w:p>
    <w:p w14:paraId="7F45C6C7" w14:textId="77777777" w:rsidR="00FC7E52" w:rsidRPr="00567618" w:rsidRDefault="00FC7E52" w:rsidP="00FC7E52">
      <w:r w:rsidRPr="00567618">
        <w:t xml:space="preserve">The optional configuration parameter JT can be set to control the amount of allowed jitter. If the parameter has not been set, it defaults to 100 ms. </w:t>
      </w:r>
      <w:r w:rsidRPr="00567618">
        <w:rPr>
          <w:iCs/>
        </w:rPr>
        <w:t xml:space="preserve">The JT parameter is specified in ms and </w:t>
      </w:r>
      <w:r w:rsidRPr="00567618">
        <w:t xml:space="preserve">is used with the "Jitter_Duration" parameter in the "3GPP-QoE-Metrics" definition. The value of JT may be set by the server. The syntax for </w:t>
      </w:r>
      <w:r w:rsidRPr="00567618">
        <w:rPr>
          <w:iCs/>
        </w:rPr>
        <w:t>JT</w:t>
      </w:r>
      <w:r w:rsidRPr="00567618">
        <w:t xml:space="preserve"> to be included in the "att-measure-spec" (sub-clause</w:t>
      </w:r>
      <w:r>
        <w:t> </w:t>
      </w:r>
      <w:r w:rsidRPr="00567618">
        <w:t>16.3.2) is as follows:</w:t>
      </w:r>
    </w:p>
    <w:p w14:paraId="32E7C538" w14:textId="77777777" w:rsidR="00FC7E52" w:rsidRPr="00567618" w:rsidRDefault="00FC7E52" w:rsidP="00FC7E52">
      <w:pPr>
        <w:pStyle w:val="B1"/>
      </w:pPr>
      <w:r w:rsidRPr="00567618">
        <w:t>-</w:t>
      </w:r>
      <w:r w:rsidRPr="00567618">
        <w:tab/>
        <w:t>JT = "JT" "=" 1*DIGIT</w:t>
      </w:r>
    </w:p>
    <w:p w14:paraId="0085B1D1" w14:textId="77777777" w:rsidR="00FC7E52" w:rsidRPr="00567618" w:rsidRDefault="00FC7E52" w:rsidP="00FC7E52">
      <w:r w:rsidRPr="00567618">
        <w:t xml:space="preserve">All the jitter durations are summed up within each measurement resolution period and stored in the vector </w:t>
      </w:r>
      <w:r w:rsidRPr="00567618">
        <w:rPr>
          <w:i/>
        </w:rPr>
        <w:t>TotalJitterDuration</w:t>
      </w:r>
      <w:r w:rsidRPr="00567618">
        <w:t xml:space="preserve">. The unit of this metric is expressed in seconds, and can be a fractional value. The number of individual events within the measurement resolution period are summed up and stored in the vector </w:t>
      </w:r>
      <w:r w:rsidRPr="00567618">
        <w:rPr>
          <w:i/>
        </w:rPr>
        <w:t xml:space="preserve">NumberOfJitterEvents. </w:t>
      </w:r>
      <w:r w:rsidRPr="00567618">
        <w:t>These two vectors are reported by the MTSI client as part of the QoE report (sub-clause</w:t>
      </w:r>
      <w:r>
        <w:t> </w:t>
      </w:r>
      <w:r w:rsidRPr="00567618">
        <w:t>16.4).</w:t>
      </w:r>
    </w:p>
    <w:p w14:paraId="24034272" w14:textId="77777777" w:rsidR="00FC7E52" w:rsidRPr="00567618" w:rsidRDefault="00FC7E52" w:rsidP="00FC7E52">
      <w:pPr>
        <w:rPr>
          <w:noProof/>
        </w:rPr>
      </w:pPr>
      <w:r w:rsidRPr="00567618">
        <w:rPr>
          <w:noProof/>
        </w:rPr>
        <w:t xml:space="preserve">Note that the jitter duration metric is not measuring the incoming RTP or frame jitter, but instead the actual visible media playback jitter. Thus with a large enough jitter buffer the incoming RTP or frame jitter might be substantial, without any measurable jitter duration being reported (even if the </w:t>
      </w:r>
      <w:r w:rsidRPr="00567618">
        <w:rPr>
          <w:i/>
        </w:rPr>
        <w:t>JitterThreshold</w:t>
      </w:r>
      <w:r w:rsidRPr="00567618">
        <w:rPr>
          <w:noProof/>
        </w:rPr>
        <w:t xml:space="preserve"> would have been set to zero). </w:t>
      </w:r>
    </w:p>
    <w:p w14:paraId="2C18C6A4" w14:textId="77777777" w:rsidR="00FC7E52" w:rsidRPr="00567618" w:rsidRDefault="00FC7E52" w:rsidP="00FC7E52">
      <w:pPr>
        <w:pStyle w:val="Heading3"/>
      </w:pPr>
      <w:bookmarkStart w:id="2809" w:name="_Toc26369449"/>
      <w:bookmarkStart w:id="2810" w:name="_Toc36227331"/>
      <w:bookmarkStart w:id="2811" w:name="_Toc36228346"/>
      <w:bookmarkStart w:id="2812" w:name="_Toc36228973"/>
      <w:bookmarkStart w:id="2813" w:name="_Toc68847292"/>
      <w:bookmarkStart w:id="2814" w:name="_Toc74611227"/>
      <w:bookmarkStart w:id="2815" w:name="_Toc75566506"/>
      <w:bookmarkStart w:id="2816" w:name="_Toc89790057"/>
      <w:bookmarkStart w:id="2817" w:name="_Toc99466694"/>
      <w:bookmarkStart w:id="2818" w:name="_Toc130460745"/>
      <w:r w:rsidRPr="00567618">
        <w:t>16.2.5</w:t>
      </w:r>
      <w:r w:rsidRPr="00567618">
        <w:tab/>
        <w:t>Sync loss duration</w:t>
      </w:r>
      <w:bookmarkEnd w:id="2809"/>
      <w:bookmarkEnd w:id="2810"/>
      <w:bookmarkEnd w:id="2811"/>
      <w:bookmarkEnd w:id="2812"/>
      <w:bookmarkEnd w:id="2813"/>
      <w:bookmarkEnd w:id="2814"/>
      <w:bookmarkEnd w:id="2815"/>
      <w:bookmarkEnd w:id="2816"/>
      <w:bookmarkEnd w:id="2817"/>
      <w:bookmarkEnd w:id="2818"/>
    </w:p>
    <w:p w14:paraId="4D893B89" w14:textId="77777777" w:rsidR="00FC7E52" w:rsidRPr="00567618" w:rsidRDefault="00FC7E52" w:rsidP="00FC7E52">
      <w:r w:rsidRPr="00567618">
        <w:t xml:space="preserve">Sync loss happens when the absolute difference between value A and value B is larger than </w:t>
      </w:r>
      <w:r w:rsidRPr="00567618">
        <w:rPr>
          <w:i/>
        </w:rPr>
        <w:t>SyncThreshold</w:t>
      </w:r>
      <w:r w:rsidRPr="00567618">
        <w:t xml:space="preserve"> milliseconds. Value A represents the difference between the playback time of the last played frame of the video stream and the playback time of the last played frame of the speech/audio stream. Value B represents the difference between the expected playback time of the last played frame of the video stream and the expected playback time of the last played frame of the speech/audio stream. </w:t>
      </w:r>
    </w:p>
    <w:p w14:paraId="24BDD093" w14:textId="77777777" w:rsidR="00FC7E52" w:rsidRPr="00567618" w:rsidRDefault="00FC7E52" w:rsidP="00FC7E52">
      <w:r w:rsidRPr="00567618">
        <w:t>The syntax for the metric "SyncLoss_Duration" is defined in sub-clause</w:t>
      </w:r>
      <w:r>
        <w:t> </w:t>
      </w:r>
      <w:r w:rsidRPr="00567618">
        <w:t>16.3.2.</w:t>
      </w:r>
    </w:p>
    <w:p w14:paraId="20F75273" w14:textId="77777777" w:rsidR="00FC7E52" w:rsidRPr="00567618" w:rsidRDefault="00FC7E52" w:rsidP="00FC7E52">
      <w:r w:rsidRPr="00567618">
        <w:t xml:space="preserve">The optional configuration parameter ST can be set to control the amount of allowed sync mismatch. If the parameter has not been set, it defaults to 100 ms. </w:t>
      </w:r>
      <w:r w:rsidRPr="00567618">
        <w:rPr>
          <w:iCs/>
        </w:rPr>
        <w:t xml:space="preserve">The ST parameter is specified in ms and </w:t>
      </w:r>
      <w:r w:rsidRPr="00567618">
        <w:t xml:space="preserve">is used with the "SyncLoss_Duration" parameter in the "3GPP-QoE-Metrics" definition. The value of ST may be set by the server. The syntax for </w:t>
      </w:r>
      <w:r w:rsidRPr="00567618">
        <w:rPr>
          <w:iCs/>
        </w:rPr>
        <w:t>ST</w:t>
      </w:r>
      <w:r w:rsidRPr="00567618">
        <w:t xml:space="preserve"> to be included in the "att-measure-spec" (sub-clause</w:t>
      </w:r>
      <w:r>
        <w:t> </w:t>
      </w:r>
      <w:r w:rsidRPr="00567618">
        <w:t>16.3.2) is as follows:</w:t>
      </w:r>
    </w:p>
    <w:p w14:paraId="4B22BE59" w14:textId="77777777" w:rsidR="00FC7E52" w:rsidRPr="00567618" w:rsidRDefault="00FC7E52" w:rsidP="00FC7E52">
      <w:pPr>
        <w:pStyle w:val="B1"/>
      </w:pPr>
      <w:r w:rsidRPr="00567618">
        <w:t>-</w:t>
      </w:r>
      <w:r w:rsidRPr="00567618">
        <w:tab/>
        <w:t>ST = "ST" "=" 1*DIGIT</w:t>
      </w:r>
    </w:p>
    <w:p w14:paraId="0EED3B7F" w14:textId="77777777" w:rsidR="00FC7E52" w:rsidRPr="00567618" w:rsidRDefault="00FC7E52" w:rsidP="00FC7E52">
      <w:r w:rsidRPr="00567618">
        <w:t xml:space="preserve">All the sync loss durations are summed up within each measurement resolution period and stored in the vector </w:t>
      </w:r>
      <w:r w:rsidRPr="00567618">
        <w:rPr>
          <w:i/>
        </w:rPr>
        <w:t>TotalSyncLossDuration</w:t>
      </w:r>
      <w:r w:rsidRPr="00567618">
        <w:t xml:space="preserve">. The unit of this metric is expressed in seconds, and can be a fractional value. The number of individual events within the measurement resolution period are summed up and stored in the vector </w:t>
      </w:r>
      <w:r w:rsidRPr="00567618">
        <w:rPr>
          <w:i/>
        </w:rPr>
        <w:t xml:space="preserve">NumberOfSyncLossEvents. </w:t>
      </w:r>
      <w:r w:rsidRPr="00567618">
        <w:t>These two vectors are reported by the MTSI client as part of the QoE report (sub-clause</w:t>
      </w:r>
      <w:r>
        <w:t> </w:t>
      </w:r>
      <w:r w:rsidRPr="00567618">
        <w:t>16.4).</w:t>
      </w:r>
    </w:p>
    <w:p w14:paraId="3E101E79" w14:textId="77777777" w:rsidR="00FC7E52" w:rsidRPr="00567618" w:rsidRDefault="00FC7E52" w:rsidP="00FC7E52">
      <w:pPr>
        <w:pStyle w:val="Heading3"/>
      </w:pPr>
      <w:bookmarkStart w:id="2819" w:name="_Toc26369450"/>
      <w:bookmarkStart w:id="2820" w:name="_Toc36227332"/>
      <w:bookmarkStart w:id="2821" w:name="_Toc36228347"/>
      <w:bookmarkStart w:id="2822" w:name="_Toc36228974"/>
      <w:bookmarkStart w:id="2823" w:name="_Toc68847293"/>
      <w:bookmarkStart w:id="2824" w:name="_Toc74611228"/>
      <w:bookmarkStart w:id="2825" w:name="_Toc75566507"/>
      <w:bookmarkStart w:id="2826" w:name="_Toc89790058"/>
      <w:bookmarkStart w:id="2827" w:name="_Toc99466695"/>
      <w:bookmarkStart w:id="2828" w:name="_Toc130460746"/>
      <w:r w:rsidRPr="00567618">
        <w:t>16.2.6</w:t>
      </w:r>
      <w:r w:rsidRPr="00567618">
        <w:tab/>
        <w:t>Round-trip time</w:t>
      </w:r>
      <w:bookmarkEnd w:id="2819"/>
      <w:bookmarkEnd w:id="2820"/>
      <w:bookmarkEnd w:id="2821"/>
      <w:bookmarkEnd w:id="2822"/>
      <w:bookmarkEnd w:id="2823"/>
      <w:bookmarkEnd w:id="2824"/>
      <w:bookmarkEnd w:id="2825"/>
      <w:bookmarkEnd w:id="2826"/>
      <w:bookmarkEnd w:id="2827"/>
      <w:bookmarkEnd w:id="2828"/>
    </w:p>
    <w:p w14:paraId="0B6DEFA9" w14:textId="77777777" w:rsidR="00FC7E52" w:rsidRPr="00567618" w:rsidRDefault="00FC7E52" w:rsidP="00FC7E52">
      <w:pPr>
        <w:spacing w:after="0"/>
      </w:pPr>
      <w:r w:rsidRPr="00567618">
        <w:t>The round-trip time (RTT) consists of the RTP-level round-trip time, plus the additional two-way delay (RTP level-&gt;loudspeaker-&gt;microphone-&gt;RTP level) due to buffering and other processing in each client.</w:t>
      </w:r>
    </w:p>
    <w:p w14:paraId="138FE8DC" w14:textId="77777777" w:rsidR="00FC7E52" w:rsidRPr="00567618" w:rsidRDefault="00FC7E52" w:rsidP="00FC7E52">
      <w:pPr>
        <w:spacing w:after="0"/>
      </w:pPr>
    </w:p>
    <w:p w14:paraId="12E4F7D2" w14:textId="77777777" w:rsidR="00FC7E52" w:rsidRPr="00567618" w:rsidRDefault="00FC7E52" w:rsidP="00FC7E52">
      <w:r w:rsidRPr="00567618">
        <w:t>The syntax for the metric "Round_Trip_Time" is defined in sub-clause</w:t>
      </w:r>
      <w:r>
        <w:t> </w:t>
      </w:r>
      <w:r w:rsidRPr="00567618">
        <w:t>16.3.2.</w:t>
      </w:r>
    </w:p>
    <w:p w14:paraId="7503FA18" w14:textId="77777777" w:rsidR="00FC7E52" w:rsidRPr="00567618" w:rsidRDefault="00FC7E52" w:rsidP="00FC7E52">
      <w:pPr>
        <w:rPr>
          <w:i/>
        </w:rPr>
      </w:pPr>
      <w:r w:rsidRPr="00567618">
        <w:t xml:space="preserve">The last RTCP round-trip time value estimated during each measurement resolution period shall be stored in the vector </w:t>
      </w:r>
      <w:r w:rsidRPr="00567618">
        <w:rPr>
          <w:i/>
        </w:rPr>
        <w:t>NetworkRTT</w:t>
      </w:r>
      <w:r w:rsidRPr="00567618">
        <w:t xml:space="preserve">. The unit of this metrics is expressed in milliseconds. </w:t>
      </w:r>
    </w:p>
    <w:p w14:paraId="349E5D83" w14:textId="77777777" w:rsidR="00FC7E52" w:rsidRPr="00567618" w:rsidRDefault="00FC7E52" w:rsidP="00FC7E52">
      <w:r w:rsidRPr="00567618">
        <w:t xml:space="preserve">The two-way additional internal client delay valid at the end of each measurement resolution period shall be stored in the vector </w:t>
      </w:r>
      <w:r w:rsidRPr="00567618">
        <w:rPr>
          <w:i/>
        </w:rPr>
        <w:t>InternalRTT</w:t>
      </w:r>
      <w:r w:rsidRPr="00567618">
        <w:t xml:space="preserve">. The unit of this metrics is expressed in milliseconds. </w:t>
      </w:r>
    </w:p>
    <w:p w14:paraId="3A76288E" w14:textId="77777777" w:rsidR="00FC7E52" w:rsidRPr="00567618" w:rsidRDefault="00FC7E52" w:rsidP="00FC7E52">
      <w:r w:rsidRPr="00567618">
        <w:t>The two vectors are reported by the MTSI client as part of the QoE report (sub-clause</w:t>
      </w:r>
      <w:r>
        <w:t> </w:t>
      </w:r>
      <w:r w:rsidRPr="00567618">
        <w:t>16.4).</w:t>
      </w:r>
    </w:p>
    <w:p w14:paraId="61FEB1BE" w14:textId="77777777" w:rsidR="00FC7E52" w:rsidRPr="00567618" w:rsidRDefault="00FC7E52" w:rsidP="00FC7E52">
      <w:r w:rsidRPr="00567618">
        <w:t xml:space="preserve">Note that if the RTP and the RTCP packets for a media are not sent in the same RTP stream the estimated media round-trip time might be unreliable. </w:t>
      </w:r>
    </w:p>
    <w:p w14:paraId="02F59DEB" w14:textId="77777777" w:rsidR="00FC7E52" w:rsidRPr="00567618" w:rsidRDefault="00FC7E52" w:rsidP="00FC7E52">
      <w:pPr>
        <w:pStyle w:val="Heading3"/>
      </w:pPr>
      <w:bookmarkStart w:id="2829" w:name="_Toc26369451"/>
      <w:bookmarkStart w:id="2830" w:name="_Toc36227333"/>
      <w:bookmarkStart w:id="2831" w:name="_Toc36228348"/>
      <w:bookmarkStart w:id="2832" w:name="_Toc36228975"/>
      <w:bookmarkStart w:id="2833" w:name="_Toc68847294"/>
      <w:bookmarkStart w:id="2834" w:name="_Toc74611229"/>
      <w:bookmarkStart w:id="2835" w:name="_Toc75566508"/>
      <w:bookmarkStart w:id="2836" w:name="_Toc89790059"/>
      <w:bookmarkStart w:id="2837" w:name="_Toc99466696"/>
      <w:bookmarkStart w:id="2838" w:name="_Toc130460747"/>
      <w:r w:rsidRPr="00567618">
        <w:t>16.2.7</w:t>
      </w:r>
      <w:r w:rsidRPr="00567618">
        <w:tab/>
        <w:t>Average codec bitrate</w:t>
      </w:r>
      <w:bookmarkEnd w:id="2829"/>
      <w:bookmarkEnd w:id="2830"/>
      <w:bookmarkEnd w:id="2831"/>
      <w:bookmarkEnd w:id="2832"/>
      <w:bookmarkEnd w:id="2833"/>
      <w:bookmarkEnd w:id="2834"/>
      <w:bookmarkEnd w:id="2835"/>
      <w:bookmarkEnd w:id="2836"/>
      <w:bookmarkEnd w:id="2837"/>
      <w:bookmarkEnd w:id="2838"/>
    </w:p>
    <w:p w14:paraId="23B7F652" w14:textId="77777777" w:rsidR="00FC7E52" w:rsidRPr="00567618" w:rsidRDefault="00FC7E52" w:rsidP="00FC7E52">
      <w:r w:rsidRPr="00567618">
        <w:t xml:space="preserve">The average codec bitrate is the bitrate used for coding "active" media information during the measurement resolution period. </w:t>
      </w:r>
    </w:p>
    <w:p w14:paraId="6371793D" w14:textId="77777777" w:rsidR="00FC7E52" w:rsidRPr="00567618" w:rsidRDefault="00FC7E52" w:rsidP="00FC7E52">
      <w:r w:rsidRPr="00567618">
        <w:t xml:space="preserve">For speech media "active" information is defined by frames containing speech, i.e. silence frames (SID-frames) and DTX periods are excluded from the calculation. If application-layer redundancy is used, any redundant frames should also be excluded. If partial redundancy is used within frames (e.g. EVS channel-aware mode), only the non-redundant bits in these frame should be counted as having "active" information. </w:t>
      </w:r>
    </w:p>
    <w:p w14:paraId="1344F4A7" w14:textId="77777777" w:rsidR="00FC7E52" w:rsidRPr="00567618" w:rsidRDefault="00FC7E52" w:rsidP="00FC7E52">
      <w:r w:rsidRPr="00567618">
        <w:t>The exact method for how the client identifies the active frames or bits is not specified here, and it is recognized that an implementation might not be able to fully exclude all non-active frames or bits from the calculation.</w:t>
      </w:r>
    </w:p>
    <w:p w14:paraId="576A55D3" w14:textId="77777777" w:rsidR="00FC7E52" w:rsidRPr="00567618" w:rsidRDefault="00FC7E52" w:rsidP="00FC7E52">
      <w:r w:rsidRPr="00567618">
        <w:t>Thus for speech media the average codec bitrate can be calculated as the number of "active" speech bits received for "active" frames , divided by the total time, in seconds, covered by these frames. The total time covered is calculated as the number of "active" frames times the length of each speech frame.</w:t>
      </w:r>
    </w:p>
    <w:p w14:paraId="256B7178" w14:textId="77777777" w:rsidR="00FC7E52" w:rsidRPr="00567618" w:rsidRDefault="00FC7E52" w:rsidP="00FC7E52">
      <w:r w:rsidRPr="00567618">
        <w:t>For non-speech media the average codec bitrate is the total number of RTP payload bits received, divided by the length of the measurement resolution period.</w:t>
      </w:r>
    </w:p>
    <w:p w14:paraId="25ECDF10" w14:textId="77777777" w:rsidR="00FC7E52" w:rsidRPr="00567618" w:rsidRDefault="00FC7E52" w:rsidP="00FC7E52">
      <w:r w:rsidRPr="00567618">
        <w:t>The syntax for the metric "Average_Codec_Bitrate" is defined in sub-clause</w:t>
      </w:r>
      <w:r>
        <w:t> </w:t>
      </w:r>
      <w:r w:rsidRPr="00567618">
        <w:t>16.3.2.</w:t>
      </w:r>
    </w:p>
    <w:p w14:paraId="0B3633D2" w14:textId="77777777" w:rsidR="00FC7E52" w:rsidRPr="00567618" w:rsidRDefault="00FC7E52" w:rsidP="00FC7E52">
      <w:r w:rsidRPr="00567618">
        <w:t xml:space="preserve">The average codec bitrate value for each measurement resolution period shall be stored in the vector </w:t>
      </w:r>
      <w:r w:rsidRPr="00567618">
        <w:rPr>
          <w:i/>
        </w:rPr>
        <w:t>AverageCodecBitrate</w:t>
      </w:r>
      <w:r w:rsidRPr="00567618">
        <w:t>. The unit of this metrics is expressed in kbit/s and can be a fractional value. The vector is reported by the MTSI client as part of the QoE report (sub-clause</w:t>
      </w:r>
      <w:r>
        <w:t> </w:t>
      </w:r>
      <w:r w:rsidRPr="00567618">
        <w:t>16.4).</w:t>
      </w:r>
    </w:p>
    <w:p w14:paraId="396EABF2" w14:textId="77777777" w:rsidR="00FC7E52" w:rsidRPr="00567618" w:rsidRDefault="00FC7E52" w:rsidP="00FC7E52">
      <w:pPr>
        <w:pStyle w:val="Heading3"/>
      </w:pPr>
      <w:bookmarkStart w:id="2839" w:name="_Toc26369452"/>
      <w:bookmarkStart w:id="2840" w:name="_Toc36227334"/>
      <w:bookmarkStart w:id="2841" w:name="_Toc36228349"/>
      <w:bookmarkStart w:id="2842" w:name="_Toc36228976"/>
      <w:bookmarkStart w:id="2843" w:name="_Toc68847295"/>
      <w:bookmarkStart w:id="2844" w:name="_Toc74611230"/>
      <w:bookmarkStart w:id="2845" w:name="_Toc75566509"/>
      <w:bookmarkStart w:id="2846" w:name="_Toc89790060"/>
      <w:bookmarkStart w:id="2847" w:name="_Toc99466697"/>
      <w:bookmarkStart w:id="2848" w:name="_Toc130460748"/>
      <w:r w:rsidRPr="00567618">
        <w:t>16.2.8</w:t>
      </w:r>
      <w:r w:rsidRPr="00567618">
        <w:tab/>
        <w:t>Codec information</w:t>
      </w:r>
      <w:bookmarkEnd w:id="2839"/>
      <w:bookmarkEnd w:id="2840"/>
      <w:bookmarkEnd w:id="2841"/>
      <w:bookmarkEnd w:id="2842"/>
      <w:bookmarkEnd w:id="2843"/>
      <w:bookmarkEnd w:id="2844"/>
      <w:bookmarkEnd w:id="2845"/>
      <w:bookmarkEnd w:id="2846"/>
      <w:bookmarkEnd w:id="2847"/>
      <w:bookmarkEnd w:id="2848"/>
    </w:p>
    <w:p w14:paraId="65C746A4" w14:textId="77777777" w:rsidR="00FC7E52" w:rsidRPr="00567618" w:rsidRDefault="00FC7E52" w:rsidP="00FC7E52">
      <w:r w:rsidRPr="00567618">
        <w:t>The codec information metrics contain details of the media codec settings used in the receiving direction during the measurement resolution period. If the codec information is changed during the measurement resolution period, the codec information valid when each measurement resolution period ends shall be reported. The unit of this metric is a string value. No "white space" characters are allowed in the string values, and shall be removed if necessary.</w:t>
      </w:r>
    </w:p>
    <w:p w14:paraId="28EDF8B7" w14:textId="77777777" w:rsidR="00FC7E52" w:rsidRPr="00567618" w:rsidRDefault="00FC7E52" w:rsidP="00FC7E52">
      <w:r w:rsidRPr="00567618">
        <w:t>For speech media the semi-colon-separated codec information contains the used speech codec type (represented as in an SDP rtpmap offer) and the used codec settings for bandwidth and redundancy (represented as in an SDP fmtp offer). For instance "EVS/16000/1;</w:t>
      </w:r>
      <w:r w:rsidRPr="00567618">
        <w:rPr>
          <w:lang w:eastAsia="ko-KR"/>
        </w:rPr>
        <w:t>bw=swb;</w:t>
      </w:r>
      <w:r w:rsidRPr="00567618">
        <w:t>", or "EVS/16000/1;ch-aw-recv=3".</w:t>
      </w:r>
    </w:p>
    <w:p w14:paraId="4C6B56FA" w14:textId="77777777" w:rsidR="00FC7E52" w:rsidRPr="00567618" w:rsidRDefault="00FC7E52" w:rsidP="00FC7E52">
      <w:r w:rsidRPr="00567618">
        <w:t>For video media, the codec information contains the video codec type, represented as in an SDP offer, for instance "H265/90000". Furthermore, the semi-colon-separated video profile, level (and tier if applicable) used shall be reported, represented as in an SDP offer. For instance for H.265, "profile-id=1;level-id=120;tier-flag=1", or for H.264, "profile-level-id=42e00a". The actually used image size (not the maximum allowed) shall also be reported, represented as "WxH", for example "320x240".</w:t>
      </w:r>
    </w:p>
    <w:p w14:paraId="4CF48E22" w14:textId="77777777" w:rsidR="00FC7E52" w:rsidRPr="00567618" w:rsidRDefault="00FC7E52" w:rsidP="00FC7E52">
      <w:r w:rsidRPr="00567618">
        <w:t>For real-time text media, the codec information contains the text encoding, represented as in an SDP offer, for instance "t140/1000/1".</w:t>
      </w:r>
    </w:p>
    <w:p w14:paraId="5CFD9BF8" w14:textId="77777777" w:rsidR="00FC7E52" w:rsidRPr="00567618" w:rsidRDefault="00FC7E52" w:rsidP="00FC7E52">
      <w:r w:rsidRPr="00567618">
        <w:t>The syntax for the metric "Codec_Info", "Codec_ProfileLevel" and "Codec_ImageSize" are defined in sub-clause</w:t>
      </w:r>
      <w:r>
        <w:t> </w:t>
      </w:r>
      <w:r w:rsidRPr="00567618">
        <w:t>16.3.2.</w:t>
      </w:r>
    </w:p>
    <w:p w14:paraId="08556F56" w14:textId="77777777" w:rsidR="00FC7E52" w:rsidRPr="00567618" w:rsidRDefault="00FC7E52" w:rsidP="00FC7E52">
      <w:r w:rsidRPr="00567618">
        <w:t>The codec info,  profile/level/tier and codec image size value for each measurement resolution period shall be stored in the vectors C</w:t>
      </w:r>
      <w:r w:rsidRPr="00567618">
        <w:rPr>
          <w:i/>
        </w:rPr>
        <w:t>odecInfo</w:t>
      </w:r>
      <w:r w:rsidRPr="00567618">
        <w:t xml:space="preserve">, </w:t>
      </w:r>
      <w:r w:rsidRPr="00567618">
        <w:rPr>
          <w:i/>
        </w:rPr>
        <w:t>CodecProfileLevel</w:t>
      </w:r>
      <w:r w:rsidRPr="00567618">
        <w:t xml:space="preserve"> and </w:t>
      </w:r>
      <w:r w:rsidRPr="00567618">
        <w:rPr>
          <w:i/>
        </w:rPr>
        <w:t>CodecImageSize</w:t>
      </w:r>
      <w:r w:rsidRPr="00567618">
        <w:t xml:space="preserve"> respectively. If the metric values in these vectors for a measurement resolution period are unchanged from the previous values in the respective vector, it is allowed to put the value "=" in the vector to indicate this. The C</w:t>
      </w:r>
      <w:r w:rsidRPr="00567618">
        <w:rPr>
          <w:i/>
        </w:rPr>
        <w:t>odecInfo, CodecProfileLevel</w:t>
      </w:r>
      <w:r w:rsidRPr="00567618">
        <w:t xml:space="preserve"> and</w:t>
      </w:r>
      <w:r w:rsidRPr="00567618">
        <w:rPr>
          <w:i/>
        </w:rPr>
        <w:t xml:space="preserve"> CodecImageSize</w:t>
      </w:r>
      <w:r w:rsidRPr="00567618">
        <w:t xml:space="preserve"> vectors are reported by the MTSI client as part of the QoE report (sub-clause</w:t>
      </w:r>
      <w:r>
        <w:t> </w:t>
      </w:r>
      <w:r w:rsidRPr="00567618">
        <w:t>16.4).</w:t>
      </w:r>
    </w:p>
    <w:p w14:paraId="509CDB7B" w14:textId="77777777" w:rsidR="00FC7E52" w:rsidRPr="00567618" w:rsidRDefault="00FC7E52" w:rsidP="00FC7E52">
      <w:pPr>
        <w:pStyle w:val="Heading3"/>
      </w:pPr>
      <w:bookmarkStart w:id="2849" w:name="_Toc89790061"/>
      <w:bookmarkStart w:id="2850" w:name="_Toc99466698"/>
      <w:bookmarkStart w:id="2851" w:name="_Toc130460749"/>
      <w:r w:rsidRPr="00567618">
        <w:t>16.2.9</w:t>
      </w:r>
      <w:r w:rsidRPr="00567618">
        <w:tab/>
        <w:t>Call setup time</w:t>
      </w:r>
      <w:bookmarkEnd w:id="2849"/>
      <w:bookmarkEnd w:id="2850"/>
      <w:bookmarkEnd w:id="2851"/>
    </w:p>
    <w:p w14:paraId="2C9CE217" w14:textId="77777777" w:rsidR="00FC7E52" w:rsidRPr="00567618" w:rsidRDefault="00FC7E52" w:rsidP="00FC7E52">
      <w:pPr>
        <w:spacing w:after="0"/>
      </w:pPr>
      <w:r w:rsidRPr="00567618">
        <w:t>The call setup time is measured on SIP level for originating calls (see ITU-T G-1028</w:t>
      </w:r>
      <w:r>
        <w:t> </w:t>
      </w:r>
      <w:r w:rsidRPr="00567618">
        <w:t xml:space="preserve">[181] Table 3). It is defined as the time between the transmitted INVITE, and the reception of either "200 OK" or "180 RINGING" (whichever comes first). </w:t>
      </w:r>
    </w:p>
    <w:p w14:paraId="199A4F1F" w14:textId="77777777" w:rsidR="00FC7E52" w:rsidRPr="00567618" w:rsidRDefault="00FC7E52" w:rsidP="00FC7E52">
      <w:pPr>
        <w:spacing w:after="0"/>
      </w:pPr>
    </w:p>
    <w:p w14:paraId="4FDA05AB" w14:textId="77777777" w:rsidR="00FC7E52" w:rsidRPr="00567618" w:rsidRDefault="00FC7E52" w:rsidP="00FC7E52">
      <w:r w:rsidRPr="00567618">
        <w:t>The syntax for the metric "Call_Setup_Time" is defined in sub-clause</w:t>
      </w:r>
      <w:r>
        <w:t> </w:t>
      </w:r>
      <w:r w:rsidRPr="00567618">
        <w:t>16.3.2.</w:t>
      </w:r>
    </w:p>
    <w:p w14:paraId="7A184DCE" w14:textId="77777777" w:rsidR="00FC7E52" w:rsidRPr="00567618" w:rsidRDefault="00FC7E52" w:rsidP="00FC7E52">
      <w:r w:rsidRPr="00567618">
        <w:t xml:space="preserve">The measured call setup time shall be stored in the variable </w:t>
      </w:r>
      <w:r w:rsidRPr="00567618">
        <w:rPr>
          <w:i/>
        </w:rPr>
        <w:t>CallSetupTime</w:t>
      </w:r>
      <w:r w:rsidRPr="00567618">
        <w:t>. The unit of this metrics is expressed in milliseconds. The variable is reported by the MTSI client as part of the QoE report (sub-clause</w:t>
      </w:r>
      <w:r>
        <w:t> </w:t>
      </w:r>
      <w:r w:rsidRPr="00567618">
        <w:t>16.4).</w:t>
      </w:r>
    </w:p>
    <w:p w14:paraId="116DCC21" w14:textId="77777777" w:rsidR="00FC7E52" w:rsidRPr="00567618" w:rsidRDefault="00FC7E52" w:rsidP="00FC7E52">
      <w:pPr>
        <w:pStyle w:val="NO"/>
      </w:pPr>
      <w:r w:rsidRPr="00E85FFA">
        <w:t>NOTE:</w:t>
      </w:r>
      <w:r w:rsidRPr="00E85FFA">
        <w:tab/>
        <w:t>The reason for also using "180 RINGING" as an end-of-call-setup criteria is to compensate for the physical answering delay caused by the called user. Thus the metric measures the fastest possible call setup time, i.e. as if the called user had answered directly.</w:t>
      </w:r>
    </w:p>
    <w:p w14:paraId="3C3CBDDE" w14:textId="77777777" w:rsidR="00FC7E52" w:rsidRPr="00567618" w:rsidRDefault="00FC7E52" w:rsidP="00FC7E52">
      <w:pPr>
        <w:pStyle w:val="Heading2"/>
      </w:pPr>
      <w:bookmarkStart w:id="2852" w:name="_Toc26369453"/>
      <w:bookmarkStart w:id="2853" w:name="_Toc36227335"/>
      <w:bookmarkStart w:id="2854" w:name="_Toc36228350"/>
      <w:bookmarkStart w:id="2855" w:name="_Toc36228977"/>
      <w:bookmarkStart w:id="2856" w:name="_Toc68847296"/>
      <w:bookmarkStart w:id="2857" w:name="_Toc74611231"/>
      <w:bookmarkStart w:id="2858" w:name="_Toc75566510"/>
      <w:bookmarkStart w:id="2859" w:name="_Toc89790062"/>
      <w:bookmarkStart w:id="2860" w:name="_Toc99466699"/>
      <w:bookmarkStart w:id="2861" w:name="_Toc130460750"/>
      <w:r w:rsidRPr="00567618">
        <w:t>16.3</w:t>
      </w:r>
      <w:r w:rsidRPr="00567618">
        <w:tab/>
        <w:t>Metric Configuration</w:t>
      </w:r>
      <w:bookmarkEnd w:id="2852"/>
      <w:bookmarkEnd w:id="2853"/>
      <w:bookmarkEnd w:id="2854"/>
      <w:bookmarkEnd w:id="2855"/>
      <w:bookmarkEnd w:id="2856"/>
      <w:bookmarkEnd w:id="2857"/>
      <w:bookmarkEnd w:id="2858"/>
      <w:bookmarkEnd w:id="2859"/>
      <w:bookmarkEnd w:id="2860"/>
      <w:bookmarkEnd w:id="2861"/>
    </w:p>
    <w:p w14:paraId="014CCA1D" w14:textId="77777777" w:rsidR="00FC7E52" w:rsidRPr="00567618" w:rsidRDefault="00FC7E52" w:rsidP="00FC7E52">
      <w:pPr>
        <w:rPr>
          <w:lang w:eastAsia="zh-CN"/>
        </w:rPr>
      </w:pPr>
      <w:r w:rsidRPr="00567618">
        <w:t xml:space="preserve">An MTSI client supporting the QoE metrics feature shall support the OMA-DM solution specified in this clause for configuration of QoE  metrics and their activation. </w:t>
      </w:r>
      <w:r w:rsidRPr="00567618">
        <w:rPr>
          <w:lang w:eastAsia="zh-CN"/>
        </w:rPr>
        <w:t>The MTSI client shall also support the QMC functionality specified in clause</w:t>
      </w:r>
      <w:r>
        <w:rPr>
          <w:lang w:eastAsia="zh-CN"/>
        </w:rPr>
        <w:t> </w:t>
      </w:r>
      <w:r w:rsidRPr="00567618">
        <w:rPr>
          <w:lang w:eastAsia="zh-CN"/>
        </w:rPr>
        <w:t>16.5 for configuration of QoE metrics.</w:t>
      </w:r>
    </w:p>
    <w:p w14:paraId="79F2738D" w14:textId="77777777" w:rsidR="00FC7E52" w:rsidRPr="00567618" w:rsidRDefault="00FC7E52" w:rsidP="00FC7E52">
      <w:r w:rsidRPr="00567618">
        <w:t>The QoE configuration shall only be evaluated by the client at the start of a QoE measurement and reporting session (“QoE session”) associated with a MTSI session. This includes evaluation of any filtering criteria such as by geographical area. Client evaluation of all measurement and reporting criterias for an ongoing QoE session shall be unaffected by any QoE configuration changes received during that session – i.e., any changes to the QoE configuration shall only affect QoE sessions started after these configuration changes have been received.</w:t>
      </w:r>
    </w:p>
    <w:p w14:paraId="6547F131" w14:textId="77777777" w:rsidR="00FC7E52" w:rsidRPr="00567618" w:rsidRDefault="00FC7E52" w:rsidP="00FC7E52">
      <w:pPr>
        <w:rPr>
          <w:lang w:eastAsia="zh-CN"/>
        </w:rPr>
      </w:pPr>
      <w:r w:rsidRPr="00567618">
        <w:rPr>
          <w:lang w:eastAsia="zh-CN"/>
        </w:rPr>
        <w:t>If an MTSI client uses the OMA-DM configuration feature, it is mandatory for the MTSI client to implement the Management Object (MO) as described in this clause.</w:t>
      </w:r>
    </w:p>
    <w:p w14:paraId="13FCCBAE" w14:textId="77777777" w:rsidR="00FC7E52" w:rsidRPr="00567618" w:rsidRDefault="00FC7E52" w:rsidP="00FC7E52">
      <w:pPr>
        <w:rPr>
          <w:lang w:eastAsia="zh-CN"/>
        </w:rPr>
      </w:pPr>
      <w:r w:rsidRPr="00567618">
        <w:rPr>
          <w:lang w:eastAsia="zh-CN"/>
        </w:rPr>
        <w:t xml:space="preserve">The 3GPP MTSIQOE (MTSI QoE metrics) MO defined in this clause may be used to configure the QoE metrics and reporting settings. </w:t>
      </w:r>
    </w:p>
    <w:p w14:paraId="641E94BF" w14:textId="77777777" w:rsidR="00FC7E52" w:rsidRPr="00567618" w:rsidRDefault="00FC7E52" w:rsidP="00FC7E52">
      <w:r w:rsidRPr="00567618">
        <w:t>The metrics specified in the MO may be derived by the MTSI client. Version numbering is included for possible extension of the MO.</w:t>
      </w:r>
    </w:p>
    <w:p w14:paraId="043D489E" w14:textId="77777777" w:rsidR="00FC7E52" w:rsidRPr="00567618" w:rsidRDefault="00FC7E52" w:rsidP="00FC7E52">
      <w:pPr>
        <w:rPr>
          <w:lang w:eastAsia="zh-CN"/>
        </w:rPr>
      </w:pPr>
      <w:r w:rsidRPr="00567618">
        <w:rPr>
          <w:lang w:eastAsia="zh-CN"/>
        </w:rPr>
        <w:t>The Management Object Identifier shall be: urn:oma:mo:ext-3gpp-mtsiqoe:1.0.</w:t>
      </w:r>
    </w:p>
    <w:p w14:paraId="3E179816"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 _DM-V1_2</w:t>
      </w:r>
      <w:r>
        <w:t> </w:t>
      </w:r>
      <w:r w:rsidRPr="00567618">
        <w:t>[67].</w:t>
      </w:r>
    </w:p>
    <w:p w14:paraId="2A3250CC" w14:textId="77777777" w:rsidR="00FC7E52" w:rsidRPr="00567618" w:rsidRDefault="00FC7E52" w:rsidP="00FC7E52">
      <w:pPr>
        <w:pStyle w:val="Heading3"/>
      </w:pPr>
      <w:bookmarkStart w:id="2862" w:name="_Toc26369454"/>
      <w:bookmarkStart w:id="2863" w:name="_Toc36227336"/>
      <w:bookmarkStart w:id="2864" w:name="_Toc36228351"/>
      <w:bookmarkStart w:id="2865" w:name="_Toc36228978"/>
      <w:bookmarkStart w:id="2866" w:name="_Toc68847297"/>
      <w:bookmarkStart w:id="2867" w:name="_Toc74611232"/>
      <w:bookmarkStart w:id="2868" w:name="_Toc75566511"/>
      <w:bookmarkStart w:id="2869" w:name="_Toc89790063"/>
      <w:bookmarkStart w:id="2870" w:name="_Toc99466700"/>
      <w:bookmarkStart w:id="2871" w:name="_Toc130460751"/>
      <w:r w:rsidRPr="00567618">
        <w:t>16.3.1</w:t>
      </w:r>
      <w:r w:rsidRPr="00567618">
        <w:tab/>
        <w:t>QoE metrics reporting management object</w:t>
      </w:r>
      <w:bookmarkEnd w:id="2862"/>
      <w:bookmarkEnd w:id="2863"/>
      <w:bookmarkEnd w:id="2864"/>
      <w:bookmarkEnd w:id="2865"/>
      <w:bookmarkEnd w:id="2866"/>
      <w:bookmarkEnd w:id="2867"/>
      <w:bookmarkEnd w:id="2868"/>
      <w:bookmarkEnd w:id="2869"/>
      <w:bookmarkEnd w:id="2870"/>
      <w:bookmarkEnd w:id="2871"/>
    </w:p>
    <w:p w14:paraId="67525C8D" w14:textId="77777777" w:rsidR="00FC7E52" w:rsidRPr="00567618" w:rsidRDefault="00FC7E52" w:rsidP="00FC7E52">
      <w:r w:rsidRPr="00567618">
        <w:t>The following nodes and leaf objects in figure 16.1 shall be contained under the 3GPP_MTSIQOE node if an MTSI client supports the feature described in this clause (information of DDF for this MO is given in Annex I):</w:t>
      </w:r>
    </w:p>
    <w:p w14:paraId="5DB58123" w14:textId="77777777" w:rsidR="00FC7E52" w:rsidRPr="00567618" w:rsidRDefault="00FC7E52" w:rsidP="00FC7E52">
      <w:pPr>
        <w:pStyle w:val="TH"/>
      </w:pPr>
      <w:r w:rsidRPr="00567618">
        <w:rPr>
          <w:noProof/>
        </w:rPr>
        <w:drawing>
          <wp:inline distT="0" distB="0" distL="0" distR="0" wp14:anchorId="28E7F0BF" wp14:editId="650B8FE6">
            <wp:extent cx="5943600" cy="61912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943600" cy="6191250"/>
                    </a:xfrm>
                    <a:prstGeom prst="rect">
                      <a:avLst/>
                    </a:prstGeom>
                    <a:noFill/>
                    <a:ln>
                      <a:noFill/>
                    </a:ln>
                  </pic:spPr>
                </pic:pic>
              </a:graphicData>
            </a:graphic>
          </wp:inline>
        </w:drawing>
      </w:r>
    </w:p>
    <w:p w14:paraId="1727F57B" w14:textId="77777777" w:rsidR="00FC7E52" w:rsidRPr="00567618" w:rsidRDefault="00FC7E52" w:rsidP="00FC7E52">
      <w:pPr>
        <w:pStyle w:val="TF"/>
        <w:keepNext/>
        <w:keepLines w:val="0"/>
      </w:pPr>
      <w:r w:rsidRPr="00567618">
        <w:t>Figure 16.1: MTSI QoE metrics management object tree</w:t>
      </w:r>
    </w:p>
    <w:p w14:paraId="73013A62"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1129C57B" w14:textId="77777777" w:rsidR="00FC7E52" w:rsidRPr="00567618" w:rsidRDefault="00FC7E52" w:rsidP="00FC7E52">
      <w:r w:rsidRPr="00567618">
        <w:t xml:space="preserve">This interior node specifies the unique object id of a MTSI QoE metrics management object. The purpose of this interior node is to group together the parameters of a single object. </w:t>
      </w:r>
    </w:p>
    <w:p w14:paraId="0A89A72D" w14:textId="77777777" w:rsidR="00FC7E52" w:rsidRPr="00567618" w:rsidRDefault="00FC7E52" w:rsidP="00FC7E52">
      <w:pPr>
        <w:pStyle w:val="B1"/>
      </w:pPr>
      <w:r w:rsidRPr="00567618">
        <w:t>-</w:t>
      </w:r>
      <w:r w:rsidRPr="00567618">
        <w:tab/>
        <w:t>Occurrence: ZeroOrOne</w:t>
      </w:r>
    </w:p>
    <w:p w14:paraId="5DDF1242" w14:textId="77777777" w:rsidR="00FC7E52" w:rsidRPr="00567618" w:rsidRDefault="00FC7E52" w:rsidP="00FC7E52">
      <w:pPr>
        <w:pStyle w:val="B1"/>
      </w:pPr>
      <w:r w:rsidRPr="00567618">
        <w:t>-</w:t>
      </w:r>
      <w:r w:rsidRPr="00567618">
        <w:tab/>
        <w:t>Format: node</w:t>
      </w:r>
    </w:p>
    <w:p w14:paraId="51CC4E8F" w14:textId="77777777" w:rsidR="00FC7E52" w:rsidRPr="00567618" w:rsidRDefault="00FC7E52" w:rsidP="00FC7E52">
      <w:pPr>
        <w:pStyle w:val="B1"/>
      </w:pPr>
      <w:r w:rsidRPr="00567618">
        <w:t>-</w:t>
      </w:r>
      <w:r w:rsidRPr="00567618">
        <w:tab/>
        <w:t>Minimum Access Types: Get</w:t>
      </w:r>
    </w:p>
    <w:p w14:paraId="25EEA2F6" w14:textId="77777777" w:rsidR="00FC7E52" w:rsidRPr="00567618" w:rsidRDefault="00FC7E52" w:rsidP="00FC7E52">
      <w:r w:rsidRPr="00567618">
        <w:t xml:space="preserve">The following interior nodes shall be contained if the MTSI client supports the "MTSI QoE metrics Management Object". </w:t>
      </w:r>
    </w:p>
    <w:p w14:paraId="4EEE772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/Enabled</w:t>
      </w:r>
    </w:p>
    <w:p w14:paraId="2D5D1CEF" w14:textId="77777777" w:rsidR="00FC7E52" w:rsidRPr="00567618" w:rsidRDefault="00FC7E52" w:rsidP="00FC7E52">
      <w:r w:rsidRPr="00567618">
        <w:t>This leaf indicates if QoE reporting is requested by the provider.</w:t>
      </w:r>
    </w:p>
    <w:p w14:paraId="682BBE89" w14:textId="77777777" w:rsidR="00FC7E52" w:rsidRPr="00567618" w:rsidRDefault="00FC7E52" w:rsidP="00FC7E52">
      <w:pPr>
        <w:pStyle w:val="B1"/>
        <w:rPr>
          <w:rFonts w:eastAsia="Arial"/>
        </w:rPr>
      </w:pPr>
      <w:r w:rsidRPr="00567618">
        <w:rPr>
          <w:rFonts w:eastAsia="Arial"/>
        </w:rPr>
        <w:t>-</w:t>
      </w:r>
      <w:r w:rsidRPr="00567618">
        <w:rPr>
          <w:rFonts w:eastAsia="Arial"/>
        </w:rPr>
        <w:tab/>
        <w:t>Occurrence: One</w:t>
      </w:r>
    </w:p>
    <w:p w14:paraId="71397312" w14:textId="77777777" w:rsidR="00FC7E52" w:rsidRPr="00567618" w:rsidRDefault="00FC7E52" w:rsidP="00FC7E52">
      <w:pPr>
        <w:pStyle w:val="B1"/>
      </w:pPr>
      <w:r w:rsidRPr="00567618">
        <w:t>-</w:t>
      </w:r>
      <w:r w:rsidRPr="00567618">
        <w:tab/>
        <w:t>Format: bool</w:t>
      </w:r>
    </w:p>
    <w:p w14:paraId="4400698F" w14:textId="77777777" w:rsidR="00FC7E52" w:rsidRPr="00567618" w:rsidRDefault="00FC7E52" w:rsidP="00FC7E52">
      <w:pPr>
        <w:pStyle w:val="B1"/>
        <w:rPr>
          <w:rFonts w:eastAsia="Arial"/>
        </w:rPr>
      </w:pPr>
      <w:r w:rsidRPr="00567618">
        <w:t>-</w:t>
      </w:r>
      <w:r w:rsidRPr="00567618">
        <w:tab/>
        <w:t xml:space="preserve">Minimum </w:t>
      </w:r>
      <w:r w:rsidRPr="00567618">
        <w:rPr>
          <w:rFonts w:eastAsia="Arial"/>
        </w:rPr>
        <w:t>Access Types: Get</w:t>
      </w:r>
    </w:p>
    <w:p w14:paraId="5EDE5BB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/Servers</w:t>
      </w:r>
    </w:p>
    <w:p w14:paraId="1370F08B" w14:textId="77777777" w:rsidR="00FC7E52" w:rsidRPr="00567618" w:rsidRDefault="00FC7E52" w:rsidP="00FC7E52">
      <w:bookmarkStart w:id="2872" w:name="_MCCTEMPBM_CRPT86940207___5"/>
      <w:r w:rsidRPr="00567618">
        <w:rPr>
          <w:rFonts w:eastAsia="Arial"/>
        </w:rPr>
        <w:t xml:space="preserve">This leaf contains a space-separated list of URL of servers to which the QoE reports can be transmitted. </w:t>
      </w:r>
      <w:r w:rsidRPr="00567618">
        <w:t xml:space="preserve">It is URI addresses, e.g. </w:t>
      </w:r>
      <w:hyperlink r:id="rId119" w:history="1">
        <w:r w:rsidRPr="00567618">
          <w:rPr>
            <w:rStyle w:val="Hyperlink"/>
          </w:rPr>
          <w:t>http://qoeserver.operator.com</w:t>
        </w:r>
      </w:hyperlink>
      <w:r w:rsidRPr="00567618">
        <w:t xml:space="preserve">. </w:t>
      </w:r>
      <w:r w:rsidRPr="00567618">
        <w:rPr>
          <w:rFonts w:eastAsia="Arial"/>
        </w:rPr>
        <w:t>In case of multiple servers, t</w:t>
      </w:r>
      <w:r w:rsidRPr="00567618">
        <w:t>he MTSI client randomly selects one of the servers from the list, with uniform distribution.</w:t>
      </w:r>
    </w:p>
    <w:bookmarkEnd w:id="2872"/>
    <w:p w14:paraId="6EC8CA67" w14:textId="77777777" w:rsidR="00FC7E52" w:rsidRPr="00567618" w:rsidRDefault="00FC7E52" w:rsidP="00FC7E52">
      <w:pPr>
        <w:pStyle w:val="B1"/>
        <w:rPr>
          <w:rFonts w:eastAsia="Arial"/>
        </w:rPr>
      </w:pPr>
      <w:r w:rsidRPr="00567618">
        <w:rPr>
          <w:rFonts w:eastAsia="Arial"/>
        </w:rPr>
        <w:t>-</w:t>
      </w:r>
      <w:r w:rsidRPr="00567618">
        <w:rPr>
          <w:rFonts w:eastAsia="Arial"/>
        </w:rPr>
        <w:tab/>
        <w:t>Occurrence: One</w:t>
      </w:r>
    </w:p>
    <w:p w14:paraId="2809BD51" w14:textId="77777777" w:rsidR="00FC7E52" w:rsidRPr="00567618" w:rsidRDefault="00FC7E52" w:rsidP="00FC7E52">
      <w:pPr>
        <w:pStyle w:val="B1"/>
      </w:pPr>
      <w:r w:rsidRPr="00567618">
        <w:t>-</w:t>
      </w:r>
      <w:r w:rsidRPr="00567618">
        <w:tab/>
        <w:t>Format: chr</w:t>
      </w:r>
    </w:p>
    <w:p w14:paraId="18B0957C" w14:textId="77777777" w:rsidR="00FC7E52" w:rsidRPr="00567618" w:rsidRDefault="00FC7E52" w:rsidP="00FC7E52">
      <w:pPr>
        <w:pStyle w:val="B1"/>
        <w:rPr>
          <w:rFonts w:eastAsia="Arial"/>
        </w:rPr>
      </w:pPr>
      <w:r w:rsidRPr="00567618">
        <w:t>-</w:t>
      </w:r>
      <w:r w:rsidRPr="00567618">
        <w:tab/>
        <w:t xml:space="preserve">Minimum </w:t>
      </w:r>
      <w:r w:rsidRPr="00567618">
        <w:rPr>
          <w:rFonts w:eastAsia="Arial"/>
        </w:rPr>
        <w:t>Access Types: Get</w:t>
      </w:r>
    </w:p>
    <w:p w14:paraId="49636D58" w14:textId="77777777" w:rsidR="00FC7E52" w:rsidRPr="00567618" w:rsidRDefault="00FC7E52" w:rsidP="00FC7E52">
      <w:pPr>
        <w:pStyle w:val="B1"/>
        <w:rPr>
          <w:rFonts w:eastAsia="Arial"/>
        </w:rPr>
      </w:pPr>
      <w:r w:rsidRPr="00567618">
        <w:t>-</w:t>
      </w:r>
      <w:r w:rsidRPr="00567618">
        <w:tab/>
        <w:t>Values: URI of the servers to receive the QoE report.</w:t>
      </w:r>
    </w:p>
    <w:p w14:paraId="0666A4C2" w14:textId="77777777" w:rsidR="00FC7E52" w:rsidRPr="00567618" w:rsidRDefault="00FC7E52" w:rsidP="00FC7E52">
      <w:pPr>
        <w:rPr>
          <w:b/>
          <w:sz w:val="32"/>
          <w:szCs w:val="32"/>
        </w:rPr>
      </w:pPr>
      <w:r w:rsidRPr="00567618">
        <w:rPr>
          <w:b/>
          <w:sz w:val="32"/>
          <w:szCs w:val="32"/>
        </w:rPr>
        <w:t>/&lt;X&gt;/APN</w:t>
      </w:r>
    </w:p>
    <w:p w14:paraId="2ACB6D83" w14:textId="77777777" w:rsidR="00FC7E52" w:rsidRPr="00567618" w:rsidRDefault="00FC7E52" w:rsidP="00FC7E52">
      <w:r w:rsidRPr="00567618">
        <w:t xml:space="preserve">This leaf contains the Access Point Name that should be used for establishing the PDP context </w:t>
      </w:r>
      <w:r w:rsidRPr="00567618">
        <w:rPr>
          <w:lang w:eastAsia="ko-KR"/>
        </w:rPr>
        <w:t xml:space="preserve">or EPS bearer </w:t>
      </w:r>
      <w:r w:rsidRPr="00567618">
        <w:t>on which the QoE metric reports will be transmitted. This may be used to ensure that no costs are charged for QoE metrics reporting.</w:t>
      </w:r>
    </w:p>
    <w:p w14:paraId="5934F58F" w14:textId="77777777" w:rsidR="00FC7E52" w:rsidRPr="00567618" w:rsidRDefault="00FC7E52" w:rsidP="00FC7E52">
      <w:pPr>
        <w:pStyle w:val="B1"/>
      </w:pPr>
      <w:r w:rsidRPr="00567618">
        <w:t>-</w:t>
      </w:r>
      <w:r w:rsidRPr="00567618">
        <w:tab/>
        <w:t>Occurrence: ZeroOrOne</w:t>
      </w:r>
    </w:p>
    <w:p w14:paraId="5FBD46EA" w14:textId="77777777" w:rsidR="00FC7E52" w:rsidRPr="00567618" w:rsidRDefault="00FC7E52" w:rsidP="00FC7E52">
      <w:pPr>
        <w:pStyle w:val="B1"/>
      </w:pPr>
      <w:r w:rsidRPr="00567618">
        <w:t>-</w:t>
      </w:r>
      <w:r w:rsidRPr="00567618">
        <w:tab/>
        <w:t>Format: chr</w:t>
      </w:r>
    </w:p>
    <w:p w14:paraId="7B566249" w14:textId="77777777" w:rsidR="00FC7E52" w:rsidRPr="00567618" w:rsidRDefault="00FC7E52" w:rsidP="00FC7E52">
      <w:pPr>
        <w:pStyle w:val="B1"/>
      </w:pPr>
      <w:r w:rsidRPr="00567618">
        <w:t>-</w:t>
      </w:r>
      <w:r w:rsidRPr="00567618">
        <w:tab/>
        <w:t xml:space="preserve">Minimum Access Types: Get </w:t>
      </w:r>
    </w:p>
    <w:p w14:paraId="3C057E36" w14:textId="77777777" w:rsidR="00FC7E52" w:rsidRPr="00567618" w:rsidRDefault="00FC7E52" w:rsidP="00FC7E52">
      <w:pPr>
        <w:pStyle w:val="B1"/>
      </w:pPr>
      <w:r w:rsidRPr="00567618">
        <w:t>-</w:t>
      </w:r>
      <w:r w:rsidRPr="00567618">
        <w:tab/>
        <w:t>Values: the Access Point Name</w:t>
      </w:r>
    </w:p>
    <w:p w14:paraId="39C7A27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/Format</w:t>
      </w:r>
    </w:p>
    <w:p w14:paraId="3AB0F963" w14:textId="77777777" w:rsidR="00FC7E52" w:rsidRPr="00567618" w:rsidRDefault="00FC7E52" w:rsidP="00FC7E52">
      <w:r w:rsidRPr="00567618">
        <w:t>This leaf specifies the format of the report and if compression (Gzip XML)</w:t>
      </w:r>
      <w:r>
        <w:t> </w:t>
      </w:r>
      <w:r w:rsidRPr="00567618">
        <w:t>[71] is used.</w:t>
      </w:r>
    </w:p>
    <w:p w14:paraId="325C275A" w14:textId="77777777" w:rsidR="00FC7E52" w:rsidRPr="00567618" w:rsidRDefault="00FC7E52" w:rsidP="00FC7E52">
      <w:pPr>
        <w:pStyle w:val="B1"/>
      </w:pPr>
      <w:r w:rsidRPr="00567618">
        <w:t>-</w:t>
      </w:r>
      <w:r w:rsidRPr="00567618">
        <w:tab/>
        <w:t>Occurrence: ZeroOrOne</w:t>
      </w:r>
    </w:p>
    <w:p w14:paraId="145E801D" w14:textId="77777777" w:rsidR="00FC7E52" w:rsidRPr="00567618" w:rsidRDefault="00FC7E52" w:rsidP="00FC7E52">
      <w:pPr>
        <w:pStyle w:val="B1"/>
      </w:pPr>
      <w:r w:rsidRPr="00567618">
        <w:t>-</w:t>
      </w:r>
      <w:r w:rsidRPr="00567618">
        <w:tab/>
        <w:t>Format: chr</w:t>
      </w:r>
    </w:p>
    <w:p w14:paraId="086598E7" w14:textId="77777777" w:rsidR="00FC7E52" w:rsidRPr="00567618" w:rsidRDefault="00FC7E52" w:rsidP="00FC7E52">
      <w:pPr>
        <w:pStyle w:val="B1"/>
      </w:pPr>
      <w:r w:rsidRPr="00567618">
        <w:t>-</w:t>
      </w:r>
      <w:r w:rsidRPr="00567618">
        <w:tab/>
        <w:t>Minimum Access Types: Get</w:t>
      </w:r>
    </w:p>
    <w:p w14:paraId="3CA78A85" w14:textId="77777777" w:rsidR="00FC7E52" w:rsidRPr="00567618" w:rsidRDefault="00FC7E52" w:rsidP="00FC7E52">
      <w:pPr>
        <w:pStyle w:val="B1"/>
      </w:pPr>
      <w:r w:rsidRPr="00567618">
        <w:t>-</w:t>
      </w:r>
      <w:r w:rsidRPr="00567618">
        <w:tab/>
        <w:t>Values: "XML", "GZIPXML".</w:t>
      </w:r>
    </w:p>
    <w:p w14:paraId="0279D76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/Rules</w:t>
      </w:r>
    </w:p>
    <w:p w14:paraId="174A328A" w14:textId="77777777" w:rsidR="00FC7E52" w:rsidRPr="00567618" w:rsidRDefault="00FC7E52" w:rsidP="00FC7E52">
      <w:r w:rsidRPr="00567618">
        <w:t>This leaf provides in textual format the rules used to decide whether metrics are to be reported to the QoE metrics report server. The syntax and semantics of this leaf are defined in clause</w:t>
      </w:r>
      <w:r>
        <w:t> </w:t>
      </w:r>
      <w:r w:rsidRPr="00567618">
        <w:t>16.3.3.</w:t>
      </w:r>
    </w:p>
    <w:p w14:paraId="1481859F" w14:textId="77777777" w:rsidR="00FC7E52" w:rsidRPr="00567618" w:rsidRDefault="00FC7E52" w:rsidP="00FC7E52">
      <w:pPr>
        <w:pStyle w:val="B1"/>
      </w:pPr>
      <w:r w:rsidRPr="00567618">
        <w:t>-</w:t>
      </w:r>
      <w:r w:rsidRPr="00567618">
        <w:tab/>
        <w:t>Occurrence: ZeroOrOne</w:t>
      </w:r>
    </w:p>
    <w:p w14:paraId="47EFD2B1" w14:textId="77777777" w:rsidR="00FC7E52" w:rsidRPr="00567618" w:rsidRDefault="00FC7E52" w:rsidP="00FC7E52">
      <w:pPr>
        <w:pStyle w:val="B1"/>
      </w:pPr>
      <w:r w:rsidRPr="00567618">
        <w:t>-</w:t>
      </w:r>
      <w:r w:rsidRPr="00567618">
        <w:tab/>
        <w:t>Format: chr</w:t>
      </w:r>
    </w:p>
    <w:p w14:paraId="5672B767" w14:textId="77777777" w:rsidR="00FC7E52" w:rsidRPr="00567618" w:rsidRDefault="00FC7E52" w:rsidP="00FC7E52">
      <w:pPr>
        <w:pStyle w:val="B1"/>
      </w:pPr>
      <w:r w:rsidRPr="00567618">
        <w:t>-</w:t>
      </w:r>
      <w:r w:rsidRPr="00567618">
        <w:tab/>
        <w:t xml:space="preserve">Minimum Access Types: Get </w:t>
      </w:r>
    </w:p>
    <w:p w14:paraId="09F2C1DD" w14:textId="77777777" w:rsidR="00FC7E52" w:rsidRPr="00567618" w:rsidRDefault="00FC7E52" w:rsidP="00FC7E52">
      <w:pPr>
        <w:pStyle w:val="B1"/>
      </w:pPr>
      <w:r w:rsidRPr="00567618">
        <w:t>-</w:t>
      </w:r>
      <w:r w:rsidRPr="00567618">
        <w:tab/>
        <w:t>Values: See clause</w:t>
      </w:r>
      <w:r>
        <w:t> </w:t>
      </w:r>
      <w:r w:rsidRPr="00567618">
        <w:t>16.3.3.</w:t>
      </w:r>
    </w:p>
    <w:p w14:paraId="4103EDC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4EC62231" w14:textId="77777777" w:rsidR="00FC7E52" w:rsidRPr="00567618" w:rsidRDefault="00FC7E52" w:rsidP="00FC7E52">
      <w:r w:rsidRPr="00567618">
        <w:t>The Ext node is an interior node where the vendor specific information can be placed (vendor includes application vendor, device vendor etc.). Usually the vendor extension is identified by vendor specific name under the ext node. The tree structure under the vendor identified is not defined and can therefore include one or more un-standardized sub-trees.</w:t>
      </w:r>
    </w:p>
    <w:p w14:paraId="221A9A67" w14:textId="77777777" w:rsidR="00FC7E52" w:rsidRPr="00567618" w:rsidRDefault="00FC7E52" w:rsidP="00FC7E52">
      <w:pPr>
        <w:pStyle w:val="B1"/>
      </w:pPr>
      <w:r w:rsidRPr="00567618">
        <w:t>-</w:t>
      </w:r>
      <w:r w:rsidRPr="00567618">
        <w:tab/>
        <w:t>Occurrence: ZeroOrOne</w:t>
      </w:r>
    </w:p>
    <w:p w14:paraId="71A22AC5" w14:textId="77777777" w:rsidR="00FC7E52" w:rsidRPr="00567618" w:rsidRDefault="00FC7E52" w:rsidP="00FC7E52">
      <w:pPr>
        <w:pStyle w:val="B1"/>
      </w:pPr>
      <w:r w:rsidRPr="00567618">
        <w:t>-</w:t>
      </w:r>
      <w:r w:rsidRPr="00567618">
        <w:tab/>
        <w:t>Format: node</w:t>
      </w:r>
    </w:p>
    <w:p w14:paraId="754FC119" w14:textId="77777777" w:rsidR="00FC7E52" w:rsidRPr="00567618" w:rsidRDefault="00FC7E52" w:rsidP="00FC7E52">
      <w:pPr>
        <w:pStyle w:val="B1"/>
        <w:rPr>
          <w:b/>
          <w:bCs/>
        </w:rPr>
      </w:pPr>
      <w:r w:rsidRPr="00567618">
        <w:t>-</w:t>
      </w:r>
      <w:r w:rsidRPr="00567618">
        <w:tab/>
        <w:t>Minimum Access Types: Get</w:t>
      </w:r>
    </w:p>
    <w:p w14:paraId="0FAFCDE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667AC718" w14:textId="77777777" w:rsidR="00FC7E52" w:rsidRPr="00567618" w:rsidRDefault="00FC7E52" w:rsidP="00FC7E52">
      <w:r w:rsidRPr="00567618">
        <w:t>The Speech node is the starting point of the speech media level QoE metrics definitions.</w:t>
      </w:r>
    </w:p>
    <w:p w14:paraId="0F34DC0F" w14:textId="77777777" w:rsidR="00FC7E52" w:rsidRPr="00567618" w:rsidRDefault="00FC7E52" w:rsidP="00FC7E52">
      <w:pPr>
        <w:pStyle w:val="B1"/>
      </w:pPr>
      <w:r w:rsidRPr="00567618">
        <w:t>-</w:t>
      </w:r>
      <w:r w:rsidRPr="00567618">
        <w:tab/>
        <w:t>Occurrence: ZeroOrOne</w:t>
      </w:r>
    </w:p>
    <w:p w14:paraId="79EAD3FB" w14:textId="77777777" w:rsidR="00FC7E52" w:rsidRPr="00567618" w:rsidRDefault="00FC7E52" w:rsidP="00FC7E52">
      <w:pPr>
        <w:pStyle w:val="B1"/>
      </w:pPr>
      <w:r w:rsidRPr="00567618">
        <w:t>-</w:t>
      </w:r>
      <w:r w:rsidRPr="00567618">
        <w:tab/>
        <w:t>Format: node</w:t>
      </w:r>
    </w:p>
    <w:p w14:paraId="40D34EA7" w14:textId="77777777" w:rsidR="00FC7E52" w:rsidRPr="00567618" w:rsidRDefault="00FC7E52" w:rsidP="00FC7E52">
      <w:pPr>
        <w:pStyle w:val="B1"/>
        <w:rPr>
          <w:b/>
          <w:bCs/>
        </w:rPr>
      </w:pPr>
      <w:r w:rsidRPr="00567618">
        <w:t>-</w:t>
      </w:r>
      <w:r w:rsidRPr="00567618">
        <w:tab/>
        <w:t>Minimum Access Types: Get</w:t>
      </w:r>
    </w:p>
    <w:p w14:paraId="057D29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/Speech/Metrics</w:t>
      </w:r>
    </w:p>
    <w:p w14:paraId="2DBE00A0"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6D2AD54F" w14:textId="77777777" w:rsidR="00FC7E52" w:rsidRPr="00567618" w:rsidRDefault="00FC7E52" w:rsidP="00FC7E52">
      <w:pPr>
        <w:pStyle w:val="B1"/>
      </w:pPr>
      <w:r w:rsidRPr="00567618">
        <w:t>-</w:t>
      </w:r>
      <w:r w:rsidRPr="00567618">
        <w:tab/>
        <w:t>Occurrence: ZeroOrOne</w:t>
      </w:r>
    </w:p>
    <w:p w14:paraId="1F463A14" w14:textId="77777777" w:rsidR="00FC7E52" w:rsidRPr="00567618" w:rsidRDefault="00FC7E52" w:rsidP="00FC7E52">
      <w:pPr>
        <w:pStyle w:val="B1"/>
      </w:pPr>
      <w:r w:rsidRPr="00567618">
        <w:t>-</w:t>
      </w:r>
      <w:r w:rsidRPr="00567618">
        <w:tab/>
        <w:t>Format: chr</w:t>
      </w:r>
    </w:p>
    <w:p w14:paraId="642EC6D6" w14:textId="77777777" w:rsidR="00FC7E52" w:rsidRPr="00567618" w:rsidRDefault="00FC7E52" w:rsidP="00FC7E52">
      <w:pPr>
        <w:pStyle w:val="B1"/>
      </w:pPr>
      <w:r w:rsidRPr="00567618">
        <w:t>-</w:t>
      </w:r>
      <w:r w:rsidRPr="00567618">
        <w:tab/>
        <w:t xml:space="preserve">Minimum Access Types: Get </w:t>
      </w:r>
    </w:p>
    <w:p w14:paraId="718EFB12" w14:textId="77777777" w:rsidR="00FC7E52" w:rsidRPr="00567618" w:rsidRDefault="00FC7E52" w:rsidP="00FC7E52">
      <w:pPr>
        <w:pStyle w:val="B1"/>
      </w:pPr>
      <w:r w:rsidRPr="00567618">
        <w:t>-</w:t>
      </w:r>
      <w:r w:rsidRPr="00567618">
        <w:tab/>
        <w:t>Values: see clause</w:t>
      </w:r>
      <w:r>
        <w:t> </w:t>
      </w:r>
      <w:r w:rsidRPr="00567618">
        <w:t>16.3.2.</w:t>
      </w:r>
    </w:p>
    <w:p w14:paraId="1542E0F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/Speech/Ext</w:t>
      </w:r>
    </w:p>
    <w:p w14:paraId="41BE4910" w14:textId="77777777" w:rsidR="00FC7E52" w:rsidRPr="00567618" w:rsidRDefault="00FC7E52" w:rsidP="00FC7E52">
      <w:r w:rsidRPr="00567618">
        <w:t>The Ext node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3C05CE05" w14:textId="77777777" w:rsidR="00FC7E52" w:rsidRPr="00567618" w:rsidRDefault="00FC7E52" w:rsidP="00FC7E52">
      <w:pPr>
        <w:pStyle w:val="B1"/>
      </w:pPr>
      <w:r w:rsidRPr="00567618">
        <w:t>-</w:t>
      </w:r>
      <w:r w:rsidRPr="00567618">
        <w:tab/>
        <w:t>Occurrence: ZeroOrOne</w:t>
      </w:r>
    </w:p>
    <w:p w14:paraId="45BD5C2D" w14:textId="77777777" w:rsidR="00FC7E52" w:rsidRPr="00567618" w:rsidRDefault="00FC7E52" w:rsidP="00FC7E52">
      <w:pPr>
        <w:pStyle w:val="B1"/>
      </w:pPr>
      <w:r w:rsidRPr="00567618">
        <w:t>-</w:t>
      </w:r>
      <w:r w:rsidRPr="00567618">
        <w:tab/>
        <w:t>Format: node</w:t>
      </w:r>
    </w:p>
    <w:p w14:paraId="0C85F355" w14:textId="77777777" w:rsidR="00FC7E52" w:rsidRPr="00567618" w:rsidRDefault="00FC7E52" w:rsidP="00FC7E52">
      <w:pPr>
        <w:pStyle w:val="B1"/>
        <w:rPr>
          <w:b/>
          <w:bCs/>
        </w:rPr>
      </w:pPr>
      <w:r w:rsidRPr="00567618">
        <w:t>-</w:t>
      </w:r>
      <w:r w:rsidRPr="00567618">
        <w:tab/>
        <w:t>Minimum Access Types: Get</w:t>
      </w:r>
    </w:p>
    <w:p w14:paraId="09D4B43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4012352A" w14:textId="77777777" w:rsidR="00FC7E52" w:rsidRPr="00567618" w:rsidRDefault="00FC7E52" w:rsidP="00FC7E52">
      <w:r w:rsidRPr="00567618">
        <w:t>The Video node is the starting point of the video media level QoE metrics definitions.</w:t>
      </w:r>
    </w:p>
    <w:p w14:paraId="158E52EB" w14:textId="77777777" w:rsidR="00FC7E52" w:rsidRPr="00567618" w:rsidRDefault="00FC7E52" w:rsidP="00FC7E52">
      <w:pPr>
        <w:pStyle w:val="B1"/>
      </w:pPr>
      <w:r w:rsidRPr="00567618">
        <w:t>-</w:t>
      </w:r>
      <w:r w:rsidRPr="00567618">
        <w:tab/>
        <w:t>Occurrence: ZeroOrOne</w:t>
      </w:r>
    </w:p>
    <w:p w14:paraId="100FBFDD" w14:textId="77777777" w:rsidR="00FC7E52" w:rsidRPr="00567618" w:rsidRDefault="00FC7E52" w:rsidP="00FC7E52">
      <w:pPr>
        <w:pStyle w:val="B1"/>
      </w:pPr>
      <w:r w:rsidRPr="00567618">
        <w:t>-</w:t>
      </w:r>
      <w:r w:rsidRPr="00567618">
        <w:tab/>
        <w:t>Format: node</w:t>
      </w:r>
    </w:p>
    <w:p w14:paraId="4740477E" w14:textId="77777777" w:rsidR="00FC7E52" w:rsidRPr="00567618" w:rsidRDefault="00FC7E52" w:rsidP="00FC7E52">
      <w:pPr>
        <w:pStyle w:val="B1"/>
        <w:rPr>
          <w:b/>
          <w:bCs/>
        </w:rPr>
      </w:pPr>
      <w:r w:rsidRPr="00567618">
        <w:t>-</w:t>
      </w:r>
      <w:r w:rsidRPr="00567618">
        <w:tab/>
        <w:t>Minimum Access Types: Get</w:t>
      </w:r>
    </w:p>
    <w:p w14:paraId="08038E2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/Video/Metrics</w:t>
      </w:r>
    </w:p>
    <w:p w14:paraId="0B7259A6"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3CE5EE1A" w14:textId="77777777" w:rsidR="00FC7E52" w:rsidRPr="00567618" w:rsidRDefault="00FC7E52" w:rsidP="00FC7E52">
      <w:pPr>
        <w:pStyle w:val="B1"/>
      </w:pPr>
      <w:r w:rsidRPr="00567618">
        <w:t>-</w:t>
      </w:r>
      <w:r w:rsidRPr="00567618">
        <w:tab/>
        <w:t>Occurrence: ZeroOrOne</w:t>
      </w:r>
    </w:p>
    <w:p w14:paraId="5BEC2925" w14:textId="77777777" w:rsidR="00FC7E52" w:rsidRPr="00567618" w:rsidRDefault="00FC7E52" w:rsidP="00FC7E52">
      <w:pPr>
        <w:pStyle w:val="B1"/>
      </w:pPr>
      <w:r w:rsidRPr="00567618">
        <w:t>-</w:t>
      </w:r>
      <w:r w:rsidRPr="00567618">
        <w:tab/>
        <w:t>Format: chr</w:t>
      </w:r>
    </w:p>
    <w:p w14:paraId="0DF35825" w14:textId="77777777" w:rsidR="00FC7E52" w:rsidRPr="00567618" w:rsidRDefault="00FC7E52" w:rsidP="00FC7E52">
      <w:pPr>
        <w:pStyle w:val="B1"/>
      </w:pPr>
      <w:r w:rsidRPr="00567618">
        <w:t>-</w:t>
      </w:r>
      <w:r w:rsidRPr="00567618">
        <w:tab/>
        <w:t>Access Types: Get</w:t>
      </w:r>
    </w:p>
    <w:p w14:paraId="4B8945E7" w14:textId="77777777" w:rsidR="00FC7E52" w:rsidRPr="00567618" w:rsidRDefault="00FC7E52" w:rsidP="00FC7E52">
      <w:pPr>
        <w:pStyle w:val="B1"/>
      </w:pPr>
      <w:r w:rsidRPr="00567618">
        <w:t>-</w:t>
      </w:r>
      <w:r w:rsidRPr="00567618">
        <w:tab/>
        <w:t>Values: see clause</w:t>
      </w:r>
      <w:r>
        <w:t> </w:t>
      </w:r>
      <w:r w:rsidRPr="00567618">
        <w:t>16.3.2.</w:t>
      </w:r>
    </w:p>
    <w:p w14:paraId="6C4B8D2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/Video/Ext</w:t>
      </w:r>
    </w:p>
    <w:p w14:paraId="2973E485"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5E128ED1" w14:textId="77777777" w:rsidR="00FC7E52" w:rsidRPr="00567618" w:rsidRDefault="00FC7E52" w:rsidP="00FC7E52">
      <w:pPr>
        <w:pStyle w:val="B1"/>
      </w:pPr>
      <w:r w:rsidRPr="00567618">
        <w:t>-</w:t>
      </w:r>
      <w:r w:rsidRPr="00567618">
        <w:tab/>
        <w:t>Occurrence: ZeroOrOne</w:t>
      </w:r>
    </w:p>
    <w:p w14:paraId="08FDD33A" w14:textId="77777777" w:rsidR="00FC7E52" w:rsidRPr="00567618" w:rsidRDefault="00FC7E52" w:rsidP="00FC7E52">
      <w:pPr>
        <w:pStyle w:val="B1"/>
      </w:pPr>
      <w:r w:rsidRPr="00567618">
        <w:t>-</w:t>
      </w:r>
      <w:r w:rsidRPr="00567618">
        <w:tab/>
        <w:t>Format: node</w:t>
      </w:r>
    </w:p>
    <w:p w14:paraId="0C9D0FBF" w14:textId="77777777" w:rsidR="00FC7E52" w:rsidRPr="00567618" w:rsidRDefault="00FC7E52" w:rsidP="00FC7E52">
      <w:pPr>
        <w:pStyle w:val="B1"/>
        <w:rPr>
          <w:b/>
          <w:bCs/>
        </w:rPr>
      </w:pPr>
      <w:r w:rsidRPr="00567618">
        <w:t>-</w:t>
      </w:r>
      <w:r w:rsidRPr="00567618">
        <w:tab/>
        <w:t>Minimum Access Types: Get</w:t>
      </w:r>
    </w:p>
    <w:p w14:paraId="0071C44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p>
    <w:p w14:paraId="278423AD" w14:textId="77777777" w:rsidR="00FC7E52" w:rsidRPr="00567618" w:rsidRDefault="00FC7E52" w:rsidP="00FC7E52">
      <w:r w:rsidRPr="00567618">
        <w:t>The Text node is the starting point of the real-time text media level QoE metrics definitions.</w:t>
      </w:r>
    </w:p>
    <w:p w14:paraId="135960B2" w14:textId="77777777" w:rsidR="00FC7E52" w:rsidRPr="00567618" w:rsidRDefault="00FC7E52" w:rsidP="00FC7E52">
      <w:pPr>
        <w:pStyle w:val="B1"/>
      </w:pPr>
      <w:r w:rsidRPr="00567618">
        <w:t>-</w:t>
      </w:r>
      <w:r w:rsidRPr="00567618">
        <w:tab/>
        <w:t>Occurrence: ZeroOrOne</w:t>
      </w:r>
    </w:p>
    <w:p w14:paraId="66DF3828" w14:textId="77777777" w:rsidR="00FC7E52" w:rsidRPr="00567618" w:rsidRDefault="00FC7E52" w:rsidP="00FC7E52">
      <w:pPr>
        <w:pStyle w:val="B1"/>
      </w:pPr>
      <w:r w:rsidRPr="00567618">
        <w:t>-</w:t>
      </w:r>
      <w:r w:rsidRPr="00567618">
        <w:tab/>
        <w:t>Format: node</w:t>
      </w:r>
    </w:p>
    <w:p w14:paraId="1C7A5487" w14:textId="77777777" w:rsidR="00FC7E52" w:rsidRPr="00567618" w:rsidRDefault="00FC7E52" w:rsidP="00FC7E52">
      <w:pPr>
        <w:pStyle w:val="B1"/>
        <w:rPr>
          <w:b/>
          <w:bCs/>
        </w:rPr>
      </w:pPr>
      <w:r w:rsidRPr="00567618">
        <w:t>-</w:t>
      </w:r>
      <w:r w:rsidRPr="00567618">
        <w:tab/>
        <w:t>Minimum Access Types: Get</w:t>
      </w:r>
    </w:p>
    <w:p w14:paraId="1C096FC0" w14:textId="77777777" w:rsidR="00FC7E52" w:rsidRPr="00567618" w:rsidRDefault="00FC7E52" w:rsidP="00FC7E52">
      <w:pPr>
        <w:pStyle w:val="B1"/>
        <w:rPr>
          <w:b/>
          <w:bCs/>
        </w:rPr>
      </w:pPr>
      <w:r w:rsidRPr="00567618">
        <w:t>-</w:t>
      </w:r>
      <w:r w:rsidRPr="00567618">
        <w:tab/>
        <w:t>Values: see clause</w:t>
      </w:r>
      <w:r>
        <w:t> </w:t>
      </w:r>
      <w:r w:rsidRPr="00567618">
        <w:t>16.3.2.</w:t>
      </w:r>
    </w:p>
    <w:p w14:paraId="3110CE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/Text/Metrics</w:t>
      </w:r>
    </w:p>
    <w:p w14:paraId="6CD95A58"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696BC8B1" w14:textId="77777777" w:rsidR="00FC7E52" w:rsidRPr="00567618" w:rsidRDefault="00FC7E52" w:rsidP="00FC7E52">
      <w:pPr>
        <w:pStyle w:val="B1"/>
      </w:pPr>
      <w:r w:rsidRPr="00567618">
        <w:t>-</w:t>
      </w:r>
      <w:r w:rsidRPr="00567618">
        <w:tab/>
        <w:t>Occurrence: ZeroOrOne</w:t>
      </w:r>
    </w:p>
    <w:p w14:paraId="66FF2FB3" w14:textId="77777777" w:rsidR="00FC7E52" w:rsidRPr="00567618" w:rsidRDefault="00FC7E52" w:rsidP="00FC7E52">
      <w:pPr>
        <w:pStyle w:val="B1"/>
      </w:pPr>
      <w:r w:rsidRPr="00567618">
        <w:t>-</w:t>
      </w:r>
      <w:r w:rsidRPr="00567618">
        <w:tab/>
        <w:t>Format: chr</w:t>
      </w:r>
    </w:p>
    <w:p w14:paraId="66D5DA77" w14:textId="77777777" w:rsidR="00FC7E52" w:rsidRPr="00567618" w:rsidRDefault="00FC7E52" w:rsidP="00FC7E52">
      <w:pPr>
        <w:pStyle w:val="B1"/>
      </w:pPr>
      <w:r w:rsidRPr="00567618">
        <w:t>-</w:t>
      </w:r>
      <w:r w:rsidRPr="00567618">
        <w:tab/>
        <w:t>Minimum Access Types: Get</w:t>
      </w:r>
    </w:p>
    <w:p w14:paraId="352AEB69" w14:textId="77777777" w:rsidR="00FC7E52" w:rsidRPr="00567618" w:rsidRDefault="00FC7E52" w:rsidP="00FC7E52">
      <w:pPr>
        <w:pStyle w:val="B1"/>
      </w:pPr>
      <w:r w:rsidRPr="00567618">
        <w:t>-</w:t>
      </w:r>
      <w:r w:rsidRPr="00567618">
        <w:tab/>
        <w:t>Values: see clause</w:t>
      </w:r>
      <w:r>
        <w:t> </w:t>
      </w:r>
      <w:r w:rsidRPr="00567618">
        <w:t>16.3.2.</w:t>
      </w:r>
    </w:p>
    <w:p w14:paraId="4A95EF5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/Text/Ext</w:t>
      </w:r>
    </w:p>
    <w:p w14:paraId="750CA2EA"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00D2ECF0" w14:textId="77777777" w:rsidR="00FC7E52" w:rsidRPr="00567618" w:rsidRDefault="00FC7E52" w:rsidP="00FC7E52">
      <w:pPr>
        <w:pStyle w:val="B1"/>
      </w:pPr>
      <w:r w:rsidRPr="00567618">
        <w:t>-</w:t>
      </w:r>
      <w:r w:rsidRPr="00567618">
        <w:tab/>
        <w:t>Occurrence: ZeroOrOne</w:t>
      </w:r>
    </w:p>
    <w:p w14:paraId="36D86577" w14:textId="77777777" w:rsidR="00FC7E52" w:rsidRPr="00567618" w:rsidRDefault="00FC7E52" w:rsidP="00FC7E52">
      <w:pPr>
        <w:pStyle w:val="B1"/>
      </w:pPr>
      <w:r w:rsidRPr="00567618">
        <w:t>-</w:t>
      </w:r>
      <w:r w:rsidRPr="00567618">
        <w:tab/>
        <w:t>Format: node</w:t>
      </w:r>
    </w:p>
    <w:p w14:paraId="26B95B80" w14:textId="77777777" w:rsidR="00FC7E52" w:rsidRPr="00567618" w:rsidRDefault="00FC7E52" w:rsidP="00FC7E52">
      <w:pPr>
        <w:pStyle w:val="B1"/>
      </w:pPr>
      <w:r w:rsidRPr="00567618">
        <w:t>-</w:t>
      </w:r>
      <w:r w:rsidRPr="00567618">
        <w:tab/>
        <w:t>Minimum Access Types: Get</w:t>
      </w:r>
    </w:p>
    <w:p w14:paraId="2FF81791" w14:textId="77777777" w:rsidR="00FC7E52" w:rsidRPr="00567618" w:rsidRDefault="00FC7E52" w:rsidP="00FC7E52">
      <w:pPr>
        <w:rPr>
          <w:b/>
          <w:sz w:val="32"/>
          <w:szCs w:val="32"/>
        </w:rPr>
      </w:pPr>
      <w:r w:rsidRPr="00567618">
        <w:rPr>
          <w:b/>
          <w:sz w:val="32"/>
          <w:szCs w:val="32"/>
        </w:rPr>
        <w:t>/&lt;X&gt;/&lt;LocationFilter&gt;</w:t>
      </w:r>
    </w:p>
    <w:p w14:paraId="5BACD5E3" w14:textId="77777777" w:rsidR="00FC7E52" w:rsidRPr="00567618" w:rsidRDefault="00FC7E52" w:rsidP="00FC7E52">
      <w:r w:rsidRPr="00567618">
        <w:t>When present, this element indicates the geographic area(s) or location(s) where quality metric collection is requested. When not present, quality metric collection is requested regardless of the device’s location. The LocationFilter element comprises one or more instances of any combination of targeted cell-IDs, polygons and circular areas.Each cell-ID entry in LocationFilter is announced in cellList, and each polygon and circular area entry is announced in the polygonList or and circularAreaList elements, respectively.</w:t>
      </w:r>
    </w:p>
    <w:p w14:paraId="109658DC" w14:textId="77777777" w:rsidR="00FC7E52" w:rsidRPr="00567618" w:rsidRDefault="00FC7E52" w:rsidP="00FC7E52">
      <w:pPr>
        <w:pStyle w:val="B1"/>
      </w:pPr>
      <w:r w:rsidRPr="00567618">
        <w:t>-</w:t>
      </w:r>
      <w:r w:rsidRPr="00567618">
        <w:tab/>
        <w:t>Occurrence: ZeroOrOne</w:t>
      </w:r>
    </w:p>
    <w:p w14:paraId="72DB98E8" w14:textId="77777777" w:rsidR="00FC7E52" w:rsidRPr="00567618" w:rsidRDefault="00FC7E52" w:rsidP="00FC7E52">
      <w:pPr>
        <w:pStyle w:val="B1"/>
      </w:pPr>
      <w:r w:rsidRPr="00567618">
        <w:t>-</w:t>
      </w:r>
      <w:r w:rsidRPr="00567618">
        <w:tab/>
        <w:t>Format: node</w:t>
      </w:r>
    </w:p>
    <w:p w14:paraId="6D85E3D4" w14:textId="77777777" w:rsidR="00FC7E52" w:rsidRPr="00567618" w:rsidRDefault="00FC7E52" w:rsidP="00FC7E52">
      <w:pPr>
        <w:pStyle w:val="B1"/>
      </w:pPr>
      <w:r w:rsidRPr="00567618">
        <w:t>-</w:t>
      </w:r>
      <w:r w:rsidRPr="00567618">
        <w:tab/>
        <w:t>Minimum Access Types: Get</w:t>
      </w:r>
    </w:p>
    <w:p w14:paraId="44823D6B"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CellList</w:t>
      </w:r>
    </w:p>
    <w:p w14:paraId="537B0005" w14:textId="77777777" w:rsidR="00FC7E52" w:rsidRPr="00567618" w:rsidRDefault="00FC7E52" w:rsidP="00FC7E52">
      <w:r w:rsidRPr="00567618">
        <w:t>This element specifies a list of cell identified by the CGI (i.e., NCGI, ECGI, CGI).</w:t>
      </w:r>
    </w:p>
    <w:p w14:paraId="30BCAAF7" w14:textId="77777777" w:rsidR="00FC7E52" w:rsidRPr="00567618" w:rsidRDefault="00FC7E52" w:rsidP="00FC7E52">
      <w:pPr>
        <w:pStyle w:val="B1"/>
      </w:pPr>
      <w:r w:rsidRPr="00567618">
        <w:t>-</w:t>
      </w:r>
      <w:r w:rsidRPr="00567618">
        <w:tab/>
        <w:t>Occurrence: ZeroOrOne</w:t>
      </w:r>
    </w:p>
    <w:p w14:paraId="50F795D4" w14:textId="77777777" w:rsidR="00FC7E52" w:rsidRPr="00567618" w:rsidRDefault="00FC7E52" w:rsidP="00FC7E52">
      <w:pPr>
        <w:pStyle w:val="B1"/>
      </w:pPr>
      <w:r w:rsidRPr="00567618">
        <w:t>-</w:t>
      </w:r>
      <w:r w:rsidRPr="00567618">
        <w:tab/>
        <w:t>Format: chr</w:t>
      </w:r>
    </w:p>
    <w:p w14:paraId="453BC686" w14:textId="77777777" w:rsidR="00FC7E52" w:rsidRPr="00567618" w:rsidRDefault="00FC7E52" w:rsidP="00FC7E52">
      <w:pPr>
        <w:pStyle w:val="B1"/>
      </w:pPr>
      <w:r w:rsidRPr="00567618">
        <w:t>-</w:t>
      </w:r>
      <w:r w:rsidRPr="00567618">
        <w:tab/>
        <w:t xml:space="preserve">Minimum Access Types: Get </w:t>
      </w:r>
    </w:p>
    <w:p w14:paraId="213BDAB9" w14:textId="77777777" w:rsidR="00FC7E52" w:rsidRPr="00567618" w:rsidRDefault="00FC7E52" w:rsidP="00FC7E52">
      <w:pPr>
        <w:pStyle w:val="B1"/>
      </w:pPr>
      <w:r w:rsidRPr="00567618">
        <w:t>-</w:t>
      </w:r>
      <w:r w:rsidRPr="00567618">
        <w:tab/>
        <w:t>Values:</w:t>
      </w:r>
      <w:r w:rsidRPr="00567618">
        <w:rPr>
          <w:lang w:eastAsia="zh-CN"/>
        </w:rPr>
        <w:t xml:space="preserve"> a list of CGI</w:t>
      </w:r>
      <w:r w:rsidRPr="00567618">
        <w:t>.</w:t>
      </w:r>
    </w:p>
    <w:p w14:paraId="1042AF18"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PolygonList</w:t>
      </w:r>
    </w:p>
    <w:p w14:paraId="6943F4EC" w14:textId="77777777" w:rsidR="00FC7E52" w:rsidRPr="00567618" w:rsidRDefault="00FC7E52" w:rsidP="00FC7E52">
      <w:r w:rsidRPr="00567618">
        <w:t xml:space="preserve">This leaf specifies </w:t>
      </w:r>
      <w:r w:rsidRPr="00567618">
        <w:rPr>
          <w:lang w:eastAsia="zh-CN"/>
        </w:rPr>
        <w:t>a list of shapes defined as ‘Polygon’ by OMA MLP</w:t>
      </w:r>
      <w:r>
        <w:rPr>
          <w:lang w:eastAsia="zh-CN"/>
        </w:rPr>
        <w:t> </w:t>
      </w:r>
      <w:r w:rsidRPr="00567618">
        <w:rPr>
          <w:lang w:eastAsia="zh-CN"/>
        </w:rPr>
        <w:t>[159]</w:t>
      </w:r>
      <w:r w:rsidRPr="00567618">
        <w:t>.</w:t>
      </w:r>
    </w:p>
    <w:p w14:paraId="6F17ED54" w14:textId="77777777" w:rsidR="00FC7E52" w:rsidRPr="00567618" w:rsidRDefault="00FC7E52" w:rsidP="00FC7E52">
      <w:pPr>
        <w:pStyle w:val="B1"/>
      </w:pPr>
      <w:r w:rsidRPr="00567618">
        <w:t>-</w:t>
      </w:r>
      <w:r w:rsidRPr="00567618">
        <w:tab/>
        <w:t>Occurrence: ZeroOrOne</w:t>
      </w:r>
    </w:p>
    <w:p w14:paraId="03F8A96E" w14:textId="77777777" w:rsidR="00FC7E52" w:rsidRPr="00567618" w:rsidRDefault="00FC7E52" w:rsidP="00FC7E52">
      <w:pPr>
        <w:pStyle w:val="B1"/>
      </w:pPr>
      <w:r w:rsidRPr="00567618">
        <w:t>-</w:t>
      </w:r>
      <w:r w:rsidRPr="00567618">
        <w:tab/>
        <w:t>Format: chr</w:t>
      </w:r>
    </w:p>
    <w:p w14:paraId="75888273" w14:textId="77777777" w:rsidR="00FC7E52" w:rsidRPr="00567618" w:rsidRDefault="00FC7E52" w:rsidP="00FC7E52">
      <w:pPr>
        <w:pStyle w:val="B1"/>
      </w:pPr>
      <w:r w:rsidRPr="00567618">
        <w:t>-</w:t>
      </w:r>
      <w:r w:rsidRPr="00567618">
        <w:tab/>
        <w:t xml:space="preserve">Minimum Access Types: Get </w:t>
      </w:r>
    </w:p>
    <w:p w14:paraId="11017D67" w14:textId="77777777" w:rsidR="00FC7E52" w:rsidRPr="00567618" w:rsidRDefault="00FC7E52" w:rsidP="00FC7E52">
      <w:pPr>
        <w:pStyle w:val="B1"/>
      </w:pPr>
      <w:r w:rsidRPr="00567618">
        <w:t>-</w:t>
      </w:r>
      <w:r w:rsidRPr="00567618">
        <w:tab/>
        <w:t xml:space="preserve">Values: </w:t>
      </w:r>
      <w:r w:rsidRPr="00567618">
        <w:rPr>
          <w:lang w:eastAsia="zh-CN"/>
        </w:rPr>
        <w:t>a list of ‘Polygon’ defined by OMA MLP</w:t>
      </w:r>
      <w:r>
        <w:rPr>
          <w:lang w:eastAsia="zh-CN"/>
        </w:rPr>
        <w:t> </w:t>
      </w:r>
      <w:r w:rsidRPr="00567618">
        <w:rPr>
          <w:lang w:eastAsia="zh-CN"/>
        </w:rPr>
        <w:t>[159]</w:t>
      </w:r>
      <w:r w:rsidRPr="00567618">
        <w:t>.</w:t>
      </w:r>
    </w:p>
    <w:p w14:paraId="01348335"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Polygon_Conf_Level</w:t>
      </w:r>
      <w:r w:rsidRPr="00567618" w:rsidDel="00E21870">
        <w:rPr>
          <w:b/>
          <w:sz w:val="32"/>
          <w:szCs w:val="32"/>
          <w:lang w:eastAsia="zh-CN"/>
        </w:rPr>
        <w:t xml:space="preserve"> </w:t>
      </w:r>
    </w:p>
    <w:p w14:paraId="569A30DD" w14:textId="77777777" w:rsidR="00FC7E52" w:rsidRPr="00567618" w:rsidRDefault="00FC7E52" w:rsidP="00FC7E52">
      <w:r w:rsidRPr="00567618">
        <w:t>This leaf indicates the probability in percent that the MTSI client is located in the corresponding polygon area specified by leaf ‘PolygonList’. It is defined as ‘lev_conf’ by OMA MLP</w:t>
      </w:r>
      <w:r>
        <w:t> </w:t>
      </w:r>
      <w:r w:rsidRPr="00567618">
        <w:t>[159]. If not present, it has default value of 60.</w:t>
      </w:r>
    </w:p>
    <w:p w14:paraId="7451795B" w14:textId="77777777" w:rsidR="00FC7E52" w:rsidRPr="00567618" w:rsidRDefault="00FC7E52" w:rsidP="00FC7E52">
      <w:pPr>
        <w:pStyle w:val="B1"/>
      </w:pPr>
      <w:r w:rsidRPr="00567618">
        <w:t>-</w:t>
      </w:r>
      <w:r w:rsidRPr="00567618">
        <w:tab/>
        <w:t>Occurrence: ZeroOrOne</w:t>
      </w:r>
    </w:p>
    <w:p w14:paraId="74A99303" w14:textId="77777777" w:rsidR="00FC7E52" w:rsidRPr="00567618" w:rsidRDefault="00FC7E52" w:rsidP="00FC7E52">
      <w:pPr>
        <w:pStyle w:val="B1"/>
      </w:pPr>
      <w:r w:rsidRPr="00567618">
        <w:t>-</w:t>
      </w:r>
      <w:r w:rsidRPr="00567618">
        <w:tab/>
        <w:t>Format: int</w:t>
      </w:r>
    </w:p>
    <w:p w14:paraId="2879DD24" w14:textId="77777777" w:rsidR="00FC7E52" w:rsidRPr="00567618" w:rsidRDefault="00FC7E52" w:rsidP="00FC7E52">
      <w:pPr>
        <w:pStyle w:val="B1"/>
      </w:pPr>
      <w:r w:rsidRPr="00567618">
        <w:t>-</w:t>
      </w:r>
      <w:r w:rsidRPr="00567618">
        <w:tab/>
        <w:t xml:space="preserve">Minimum Access Types: Get </w:t>
      </w:r>
    </w:p>
    <w:p w14:paraId="66257C14" w14:textId="77777777" w:rsidR="00FC7E52" w:rsidRPr="00567618" w:rsidRDefault="00FC7E52" w:rsidP="00FC7E52">
      <w:pPr>
        <w:pStyle w:val="B1"/>
      </w:pPr>
      <w:r w:rsidRPr="00567618">
        <w:t>-</w:t>
      </w:r>
      <w:r w:rsidRPr="00567618">
        <w:tab/>
        <w:t xml:space="preserve">Values: </w:t>
      </w:r>
      <w:r w:rsidRPr="00567618">
        <w:rPr>
          <w:lang w:eastAsia="zh-CN"/>
        </w:rPr>
        <w:t>‘lev_conf’ defined by OMA MLP</w:t>
      </w:r>
      <w:r>
        <w:rPr>
          <w:lang w:eastAsia="zh-CN"/>
        </w:rPr>
        <w:t> </w:t>
      </w:r>
      <w:r w:rsidRPr="00567618">
        <w:rPr>
          <w:lang w:eastAsia="zh-CN"/>
        </w:rPr>
        <w:t>[159]</w:t>
      </w:r>
      <w:r w:rsidRPr="00567618">
        <w:t>.</w:t>
      </w:r>
    </w:p>
    <w:p w14:paraId="4715E87A"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CircularAreaList</w:t>
      </w:r>
    </w:p>
    <w:p w14:paraId="2E8468AA" w14:textId="77777777" w:rsidR="00FC7E52" w:rsidRPr="00567618" w:rsidRDefault="00FC7E52" w:rsidP="00FC7E52">
      <w:r w:rsidRPr="00567618">
        <w:t xml:space="preserve">This leaf specifies a list of </w:t>
      </w:r>
      <w:r w:rsidRPr="00567618">
        <w:rPr>
          <w:lang w:eastAsia="zh-CN"/>
        </w:rPr>
        <w:t>shapes defined as ‘CircularArea’ by OMA MLP</w:t>
      </w:r>
      <w:r>
        <w:rPr>
          <w:lang w:eastAsia="zh-CN"/>
        </w:rPr>
        <w:t> </w:t>
      </w:r>
      <w:r w:rsidRPr="00567618">
        <w:rPr>
          <w:lang w:eastAsia="zh-CN"/>
        </w:rPr>
        <w:t>[159]</w:t>
      </w:r>
      <w:r w:rsidRPr="00567618">
        <w:t>.</w:t>
      </w:r>
    </w:p>
    <w:p w14:paraId="28AFFB28" w14:textId="77777777" w:rsidR="00FC7E52" w:rsidRPr="00567618" w:rsidRDefault="00FC7E52" w:rsidP="00FC7E52">
      <w:pPr>
        <w:pStyle w:val="B1"/>
      </w:pPr>
      <w:r w:rsidRPr="00567618">
        <w:t>-</w:t>
      </w:r>
      <w:r w:rsidRPr="00567618">
        <w:tab/>
        <w:t>Occurrence: ZeroOrOne</w:t>
      </w:r>
    </w:p>
    <w:p w14:paraId="0242E642" w14:textId="77777777" w:rsidR="00FC7E52" w:rsidRPr="00567618" w:rsidRDefault="00FC7E52" w:rsidP="00FC7E52">
      <w:pPr>
        <w:pStyle w:val="B1"/>
      </w:pPr>
      <w:r w:rsidRPr="00567618">
        <w:t>-</w:t>
      </w:r>
      <w:r w:rsidRPr="00567618">
        <w:tab/>
        <w:t>Format: chr</w:t>
      </w:r>
    </w:p>
    <w:p w14:paraId="5B881258" w14:textId="77777777" w:rsidR="00FC7E52" w:rsidRPr="00567618" w:rsidRDefault="00FC7E52" w:rsidP="00FC7E52">
      <w:pPr>
        <w:pStyle w:val="B1"/>
      </w:pPr>
      <w:r w:rsidRPr="00567618">
        <w:t>-</w:t>
      </w:r>
      <w:r w:rsidRPr="00567618">
        <w:tab/>
        <w:t xml:space="preserve">Minimum Access Types: Get </w:t>
      </w:r>
    </w:p>
    <w:p w14:paraId="0E34A5CC" w14:textId="77777777" w:rsidR="00FC7E52" w:rsidRPr="00567618" w:rsidRDefault="00FC7E52" w:rsidP="00FC7E52">
      <w:pPr>
        <w:pStyle w:val="B1"/>
      </w:pPr>
      <w:r w:rsidRPr="00567618">
        <w:t>-</w:t>
      </w:r>
      <w:r w:rsidRPr="00567618">
        <w:tab/>
        <w:t xml:space="preserve">Values: </w:t>
      </w:r>
      <w:r w:rsidRPr="00567618">
        <w:rPr>
          <w:lang w:eastAsia="zh-CN"/>
        </w:rPr>
        <w:t>a list of ‘CircularArea’ defined by OMA MLP</w:t>
      </w:r>
      <w:r>
        <w:rPr>
          <w:lang w:eastAsia="zh-CN"/>
        </w:rPr>
        <w:t> </w:t>
      </w:r>
      <w:r w:rsidRPr="00567618">
        <w:rPr>
          <w:lang w:eastAsia="zh-CN"/>
        </w:rPr>
        <w:t>[159]</w:t>
      </w:r>
      <w:r w:rsidRPr="00567618">
        <w:t>.</w:t>
      </w:r>
    </w:p>
    <w:p w14:paraId="14C935D7"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Circular_Conf_Level</w:t>
      </w:r>
    </w:p>
    <w:p w14:paraId="06232B76" w14:textId="77777777" w:rsidR="00FC7E52" w:rsidRPr="00567618" w:rsidRDefault="00FC7E52" w:rsidP="00FC7E52">
      <w:r w:rsidRPr="00567618">
        <w:t>This leaf indicates the probability in percent that the MTSI client is located in the corresponding circular area specified by leaf ‘CircularAreaList’. It is defined as ‘lev_conf’ by OMA MLP</w:t>
      </w:r>
      <w:r>
        <w:t> </w:t>
      </w:r>
      <w:r w:rsidRPr="00567618">
        <w:t>[159]. If not present, it has default value of 60.</w:t>
      </w:r>
    </w:p>
    <w:p w14:paraId="0E4703BE" w14:textId="77777777" w:rsidR="00FC7E52" w:rsidRPr="00567618" w:rsidRDefault="00FC7E52" w:rsidP="00FC7E52">
      <w:pPr>
        <w:pStyle w:val="B1"/>
      </w:pPr>
      <w:r w:rsidRPr="00567618">
        <w:t>-</w:t>
      </w:r>
      <w:r w:rsidRPr="00567618">
        <w:tab/>
        <w:t>Occurrence: ZeroOrOne</w:t>
      </w:r>
    </w:p>
    <w:p w14:paraId="55675A80" w14:textId="77777777" w:rsidR="00FC7E52" w:rsidRPr="00567618" w:rsidRDefault="00FC7E52" w:rsidP="00FC7E52">
      <w:pPr>
        <w:pStyle w:val="B1"/>
      </w:pPr>
      <w:r w:rsidRPr="00567618">
        <w:t>-</w:t>
      </w:r>
      <w:r w:rsidRPr="00567618">
        <w:tab/>
        <w:t>Format: int</w:t>
      </w:r>
    </w:p>
    <w:p w14:paraId="7907CF77" w14:textId="77777777" w:rsidR="00FC7E52" w:rsidRPr="00567618" w:rsidRDefault="00FC7E52" w:rsidP="00FC7E52">
      <w:pPr>
        <w:pStyle w:val="B1"/>
      </w:pPr>
      <w:r w:rsidRPr="00567618">
        <w:t>-</w:t>
      </w:r>
      <w:r w:rsidRPr="00567618">
        <w:tab/>
        <w:t xml:space="preserve">Minimum Access Types: Get </w:t>
      </w:r>
    </w:p>
    <w:p w14:paraId="3BAF08CF" w14:textId="77777777" w:rsidR="00FC7E52" w:rsidRPr="00567618" w:rsidRDefault="00FC7E52" w:rsidP="00FC7E52">
      <w:pPr>
        <w:pStyle w:val="B1"/>
      </w:pPr>
      <w:r w:rsidRPr="00567618">
        <w:t>-</w:t>
      </w:r>
      <w:r w:rsidRPr="00567618">
        <w:tab/>
        <w:t xml:space="preserve">Values: </w:t>
      </w:r>
      <w:r w:rsidRPr="00567618">
        <w:rPr>
          <w:lang w:eastAsia="zh-CN"/>
        </w:rPr>
        <w:t>‘lev_conf’ defined by OMA MLP</w:t>
      </w:r>
      <w:r>
        <w:rPr>
          <w:lang w:eastAsia="zh-CN"/>
        </w:rPr>
        <w:t> </w:t>
      </w:r>
      <w:r w:rsidRPr="00567618">
        <w:rPr>
          <w:lang w:eastAsia="zh-CN"/>
        </w:rPr>
        <w:t>[159]</w:t>
      </w:r>
      <w:r w:rsidRPr="00567618">
        <w:t>.</w:t>
      </w:r>
    </w:p>
    <w:p w14:paraId="44F1BB5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/&lt;LocationFilter&gt;/Ext</w:t>
      </w:r>
    </w:p>
    <w:p w14:paraId="08AD307C"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7729AEC7" w14:textId="77777777" w:rsidR="00FC7E52" w:rsidRPr="00567618" w:rsidRDefault="00FC7E52" w:rsidP="00FC7E52">
      <w:pPr>
        <w:pStyle w:val="B1"/>
      </w:pPr>
      <w:r w:rsidRPr="00567618">
        <w:t>-</w:t>
      </w:r>
      <w:r w:rsidRPr="00567618">
        <w:tab/>
        <w:t>Occurrence: ZeroOrOne</w:t>
      </w:r>
    </w:p>
    <w:p w14:paraId="15230F2B" w14:textId="77777777" w:rsidR="00FC7E52" w:rsidRPr="00567618" w:rsidRDefault="00FC7E52" w:rsidP="00FC7E52">
      <w:pPr>
        <w:pStyle w:val="B1"/>
      </w:pPr>
      <w:r w:rsidRPr="00567618">
        <w:t>-</w:t>
      </w:r>
      <w:r w:rsidRPr="00567618">
        <w:tab/>
        <w:t>Format: node</w:t>
      </w:r>
    </w:p>
    <w:p w14:paraId="7D09964C" w14:textId="77777777" w:rsidR="00FC7E52" w:rsidRPr="00567618" w:rsidRDefault="00FC7E52" w:rsidP="00FC7E52">
      <w:pPr>
        <w:pStyle w:val="B1"/>
      </w:pPr>
      <w:r w:rsidRPr="00567618">
        <w:t>-</w:t>
      </w:r>
      <w:r w:rsidRPr="00567618">
        <w:tab/>
        <w:t>Minimum Access Types: Get</w:t>
      </w:r>
    </w:p>
    <w:p w14:paraId="73D7CBDB" w14:textId="77777777" w:rsidR="00FC7E52" w:rsidRPr="00567618" w:rsidRDefault="00FC7E52" w:rsidP="00FC7E52"/>
    <w:p w14:paraId="38B48047" w14:textId="77777777" w:rsidR="00FC7E52" w:rsidRPr="00567618" w:rsidRDefault="00FC7E52" w:rsidP="00FC7E52">
      <w:pPr>
        <w:pStyle w:val="Heading3"/>
      </w:pPr>
      <w:bookmarkStart w:id="2873" w:name="_Toc26369455"/>
      <w:bookmarkStart w:id="2874" w:name="_Toc36227337"/>
      <w:bookmarkStart w:id="2875" w:name="_Toc36228352"/>
      <w:bookmarkStart w:id="2876" w:name="_Toc36228979"/>
      <w:bookmarkStart w:id="2877" w:name="_Toc68847298"/>
      <w:bookmarkStart w:id="2878" w:name="_Toc74611233"/>
      <w:bookmarkStart w:id="2879" w:name="_Toc75566512"/>
      <w:bookmarkStart w:id="2880" w:name="_Toc89790064"/>
      <w:bookmarkStart w:id="2881" w:name="_Toc99466701"/>
      <w:bookmarkStart w:id="2882" w:name="_Toc130460752"/>
      <w:r w:rsidRPr="00567618">
        <w:t>16.3.2</w:t>
      </w:r>
      <w:r w:rsidRPr="00567618">
        <w:tab/>
        <w:t>QoE metric reporting configuration</w:t>
      </w:r>
      <w:bookmarkEnd w:id="2873"/>
      <w:bookmarkEnd w:id="2874"/>
      <w:bookmarkEnd w:id="2875"/>
      <w:bookmarkEnd w:id="2876"/>
      <w:bookmarkEnd w:id="2877"/>
      <w:bookmarkEnd w:id="2878"/>
      <w:bookmarkEnd w:id="2879"/>
      <w:bookmarkEnd w:id="2880"/>
      <w:bookmarkEnd w:id="2881"/>
      <w:bookmarkEnd w:id="2882"/>
    </w:p>
    <w:p w14:paraId="7FA9F709" w14:textId="77777777" w:rsidR="00FC7E52" w:rsidRPr="00567618" w:rsidRDefault="00FC7E52" w:rsidP="00FC7E52">
      <w:pPr>
        <w:rPr>
          <w:color w:val="000000"/>
        </w:rPr>
      </w:pPr>
      <w:bookmarkStart w:id="2883" w:name="_MCCTEMPBM_CRPT86940208___5"/>
      <w:r w:rsidRPr="00567618">
        <w:t>The syntax of the text contained in the Metrics leaf is similar to the "3GPP-QoE-Metrics" attribute syntax specified in TS</w:t>
      </w:r>
      <w:r>
        <w:t> </w:t>
      </w:r>
      <w:r w:rsidRPr="00567618">
        <w:t>26.23</w:t>
      </w:r>
      <w:r w:rsidRPr="00567618">
        <w:rPr>
          <w:color w:val="000000"/>
        </w:rPr>
        <w:t>4</w:t>
      </w:r>
      <w:r>
        <w:rPr>
          <w:color w:val="000000"/>
        </w:rPr>
        <w:t> </w:t>
      </w:r>
      <w:r w:rsidRPr="00567618">
        <w:rPr>
          <w:color w:val="000000"/>
        </w:rPr>
        <w:t>[60] and TS</w:t>
      </w:r>
      <w:r>
        <w:rPr>
          <w:color w:val="000000"/>
        </w:rPr>
        <w:t> </w:t>
      </w:r>
      <w:r w:rsidRPr="00567618">
        <w:rPr>
          <w:color w:val="000000"/>
        </w:rPr>
        <w:t>26.346</w:t>
      </w:r>
      <w:r>
        <w:rPr>
          <w:color w:val="000000"/>
        </w:rPr>
        <w:t> </w:t>
      </w:r>
      <w:r w:rsidRPr="00567618">
        <w:rPr>
          <w:color w:val="000000"/>
        </w:rPr>
        <w:t>[74]:</w:t>
      </w:r>
    </w:p>
    <w:bookmarkEnd w:id="2883"/>
    <w:p w14:paraId="36770CE8" w14:textId="77777777" w:rsidR="00FC7E52" w:rsidRPr="00567618" w:rsidRDefault="00FC7E52" w:rsidP="00FC7E52">
      <w:pPr>
        <w:pStyle w:val="B1"/>
        <w:tabs>
          <w:tab w:val="left" w:pos="2410"/>
        </w:tabs>
      </w:pPr>
      <w:r w:rsidRPr="00567618">
        <w:t>-</w:t>
      </w:r>
      <w:r w:rsidRPr="00567618">
        <w:tab/>
        <w:t>QoE-Metrics</w:t>
      </w:r>
      <w:r w:rsidRPr="00567618">
        <w:tab/>
        <w:t>= "3GPP-QoE-Metrics:" att-measure-spec *("," att-measure-spec)) CRLF</w:t>
      </w:r>
    </w:p>
    <w:p w14:paraId="1036E4D8" w14:textId="77777777" w:rsidR="00FC7E52" w:rsidRPr="00567618" w:rsidRDefault="00FC7E52" w:rsidP="00FC7E52">
      <w:pPr>
        <w:pStyle w:val="B1"/>
        <w:tabs>
          <w:tab w:val="left" w:pos="2410"/>
        </w:tabs>
      </w:pPr>
      <w:r w:rsidRPr="00567618">
        <w:t>-</w:t>
      </w:r>
      <w:r w:rsidRPr="00567618">
        <w:tab/>
        <w:t>att-measure-spec</w:t>
      </w:r>
      <w:r w:rsidRPr="00567618">
        <w:tab/>
        <w:t>= Metrics ";" Sending-rate</w:t>
      </w:r>
      <w:r>
        <w:t> </w:t>
      </w:r>
      <w:r w:rsidRPr="00567618">
        <w:t xml:space="preserve">[";" Measure-Range] </w:t>
      </w:r>
      <w:r w:rsidRPr="00567618">
        <w:br/>
      </w:r>
      <w:r w:rsidRPr="00567618">
        <w:tab/>
        <w:t>[";" Measure-Resolution] *([";" Parameter-Ext])</w:t>
      </w:r>
    </w:p>
    <w:p w14:paraId="24F5EDAA" w14:textId="77777777" w:rsidR="00FC7E52" w:rsidRPr="00567618" w:rsidRDefault="00FC7E52" w:rsidP="00FC7E52">
      <w:pPr>
        <w:pStyle w:val="B1"/>
        <w:tabs>
          <w:tab w:val="left" w:pos="2410"/>
        </w:tabs>
      </w:pPr>
      <w:r w:rsidRPr="00567618">
        <w:t>-</w:t>
      </w:r>
      <w:r w:rsidRPr="00567618">
        <w:tab/>
        <w:t>Metrics</w:t>
      </w:r>
      <w:r w:rsidRPr="00567618">
        <w:tab/>
        <w:t>= "metrics" "=" "{"Metrics-Name *("|" Metrics-Name) " }"</w:t>
      </w:r>
    </w:p>
    <w:p w14:paraId="09AB5945" w14:textId="77777777" w:rsidR="00FC7E52" w:rsidRPr="00567618" w:rsidRDefault="00FC7E52" w:rsidP="00FC7E52">
      <w:pPr>
        <w:pStyle w:val="B1"/>
        <w:tabs>
          <w:tab w:val="left" w:pos="2410"/>
        </w:tabs>
      </w:pPr>
      <w:r w:rsidRPr="00567618">
        <w:t>-</w:t>
      </w:r>
      <w:r w:rsidRPr="00567618">
        <w:tab/>
        <w:t>Metrics-Name</w:t>
      </w:r>
      <w:r w:rsidRPr="00567618">
        <w:tab/>
        <w:t>= 1*((0x21..0x2b) / (0x2d..0x3a) / (0x3c..0x7a) / 0x7e) ;VCHAR except ";", ",", "{"</w:t>
      </w:r>
      <w:r w:rsidRPr="00567618">
        <w:tab/>
        <w:t>or "}"</w:t>
      </w:r>
    </w:p>
    <w:p w14:paraId="0D8C5CA0" w14:textId="77777777" w:rsidR="00FC7E52" w:rsidRPr="00567618" w:rsidRDefault="00FC7E52" w:rsidP="00FC7E52">
      <w:pPr>
        <w:pStyle w:val="B1"/>
        <w:tabs>
          <w:tab w:val="left" w:pos="2410"/>
        </w:tabs>
      </w:pPr>
      <w:r w:rsidRPr="00567618">
        <w:t>-</w:t>
      </w:r>
      <w:r w:rsidRPr="00567618">
        <w:tab/>
        <w:t>Sending-Rate</w:t>
      </w:r>
      <w:r w:rsidRPr="00567618">
        <w:tab/>
        <w:t>= "rate" "=" 1*DIGIT / "End"</w:t>
      </w:r>
    </w:p>
    <w:p w14:paraId="5CCA0E36" w14:textId="77777777" w:rsidR="00FC7E52" w:rsidRPr="00567618" w:rsidRDefault="00FC7E52" w:rsidP="00FC7E52">
      <w:pPr>
        <w:pStyle w:val="B1"/>
        <w:tabs>
          <w:tab w:val="left" w:pos="2410"/>
        </w:tabs>
      </w:pPr>
      <w:r w:rsidRPr="00567618">
        <w:t>-</w:t>
      </w:r>
      <w:r w:rsidRPr="00567618">
        <w:tab/>
        <w:t>Measure-Resolution</w:t>
      </w:r>
      <w:r w:rsidRPr="00567618">
        <w:tab/>
        <w:t>= "resolution" "=" 1*DIGIT ; in seconds</w:t>
      </w:r>
    </w:p>
    <w:p w14:paraId="4E900E46" w14:textId="77777777" w:rsidR="00FC7E52" w:rsidRPr="00567618" w:rsidRDefault="00FC7E52" w:rsidP="00FC7E52">
      <w:pPr>
        <w:pStyle w:val="B1"/>
        <w:tabs>
          <w:tab w:val="left" w:pos="2410"/>
        </w:tabs>
      </w:pPr>
      <w:r w:rsidRPr="00567618">
        <w:t>-</w:t>
      </w:r>
      <w:r w:rsidRPr="00567618">
        <w:tab/>
        <w:t>Measure-Range</w:t>
      </w:r>
      <w:r w:rsidRPr="00567618">
        <w:tab/>
        <w:t>= "range" ":" Ranges-Specifier</w:t>
      </w:r>
    </w:p>
    <w:p w14:paraId="07807969" w14:textId="77777777" w:rsidR="00FC7E52" w:rsidRPr="00567618" w:rsidRDefault="00FC7E52" w:rsidP="00FC7E52">
      <w:pPr>
        <w:pStyle w:val="B1"/>
        <w:tabs>
          <w:tab w:val="left" w:pos="2410"/>
        </w:tabs>
      </w:pPr>
      <w:r w:rsidRPr="00567618">
        <w:t>-</w:t>
      </w:r>
      <w:r w:rsidRPr="00567618">
        <w:tab/>
        <w:t>Parameter-Ext</w:t>
      </w:r>
      <w:r w:rsidRPr="00567618">
        <w:tab/>
        <w:t>= (1*DIGIT</w:t>
      </w:r>
      <w:r>
        <w:t> </w:t>
      </w:r>
      <w:r w:rsidRPr="00567618">
        <w:t xml:space="preserve">["." 1*DIGIT]) / (1*((0x21..0x2b) / (0x2d..0x3a) / (0x3c..0x7a) / 0x7c / 0x7e)) </w:t>
      </w:r>
    </w:p>
    <w:p w14:paraId="66BE6CC9" w14:textId="77777777" w:rsidR="00FC7E52" w:rsidRPr="00567618" w:rsidRDefault="00FC7E52" w:rsidP="00FC7E52">
      <w:pPr>
        <w:pStyle w:val="B1"/>
        <w:tabs>
          <w:tab w:val="left" w:pos="2410"/>
        </w:tabs>
      </w:pPr>
      <w:r w:rsidRPr="00567618">
        <w:t>-</w:t>
      </w:r>
      <w:r w:rsidRPr="00567618">
        <w:tab/>
        <w:t>Ranges-Specifier</w:t>
      </w:r>
      <w:r w:rsidRPr="00567618">
        <w:tab/>
        <w:t xml:space="preserve">= as defined in </w:t>
      </w:r>
      <w:r>
        <w:t>RFC </w:t>
      </w:r>
      <w:r w:rsidRPr="00567618">
        <w:t>2326</w:t>
      </w:r>
      <w:r>
        <w:t> </w:t>
      </w:r>
      <w:r w:rsidRPr="00567618">
        <w:t>[72].</w:t>
      </w:r>
    </w:p>
    <w:p w14:paraId="32604B57" w14:textId="77777777" w:rsidR="00FC7E52" w:rsidRPr="00567618" w:rsidRDefault="00FC7E52" w:rsidP="00FC7E52">
      <w:r w:rsidRPr="00567618">
        <w:t>This attribute is used to indicate which QoE metrics are supported, the reporting interval, the measurement interval and reporting range.</w:t>
      </w:r>
    </w:p>
    <w:p w14:paraId="333706CC" w14:textId="77777777" w:rsidR="00FC7E52" w:rsidRPr="00567618" w:rsidRDefault="00FC7E52" w:rsidP="00FC7E52">
      <w:r w:rsidRPr="00567618">
        <w:t>The "Metrics" field contains the list of names that describes the metrics/measurements that are required to be reported in a MTSI call, provided that the MTSI client supports these measurements and the reporting rule conditions are met (see clause</w:t>
      </w:r>
      <w:r>
        <w:t> </w:t>
      </w:r>
      <w:r w:rsidRPr="00567618">
        <w:t>16.3.3). The names that are not included in the "Metrics" field shall not be reported during the session.</w:t>
      </w:r>
    </w:p>
    <w:p w14:paraId="610C90CE" w14:textId="77777777" w:rsidR="00FC7E52" w:rsidRPr="00567618" w:rsidRDefault="00FC7E52" w:rsidP="00FC7E52">
      <w:r w:rsidRPr="00567618">
        <w:t xml:space="preserve">The "Sending-Rate" shall be set, and it expresses the maximum time period in seconds between two successive QoE reports. If the "Sending-Rate" value is 0, then the client shall decide the sending time of the reports depending on the events occurred in the client. Values </w:t>
      </w:r>
      <w:r w:rsidRPr="00567618">
        <w:sym w:font="Symbol" w:char="F0B3"/>
      </w:r>
      <w:r w:rsidRPr="00567618">
        <w:t xml:space="preserve"> 1 indicate a precise reporting interval. The shortest interval is one second and the longest interval is undefined. The reporting interval can be different for different media, but it is recommended to maintain a degree of synchronization in order to avoid extra traffic in the uplink direction. The value "End" indicates that only one report is sent at the end of the session. </w:t>
      </w:r>
    </w:p>
    <w:p w14:paraId="3A1C20BA" w14:textId="77777777" w:rsidR="00FC7E52" w:rsidRPr="00567618" w:rsidRDefault="00FC7E52" w:rsidP="00FC7E52">
      <w:r w:rsidRPr="00567618">
        <w:t xml:space="preserve">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QoE parameter starts over. If the "Measure-Resolution" field is not present, the metrics resolution shall cover the period specified by the "Measure-Range" field. If the "Measure-Range" field is not present the metrics resolution shall be the whole session duration. </w:t>
      </w:r>
    </w:p>
    <w:p w14:paraId="64205D01" w14:textId="77777777" w:rsidR="00FC7E52" w:rsidRPr="00567618" w:rsidRDefault="00FC7E52" w:rsidP="00FC7E52">
      <w:r w:rsidRPr="00567618">
        <w:t>The optional "Measure-Range" field, if used, shall define the time range in the stream for which the QoE metrics will be reported. There shall be only one range per measurement specification. The range format shall be any of the formats allowed by the media. If the "Measure-Range" field is not present, the metrics range shall be the whole call duration.</w:t>
      </w:r>
    </w:p>
    <w:p w14:paraId="489CDC9C" w14:textId="77777777" w:rsidR="00FC7E52" w:rsidRPr="00567618" w:rsidRDefault="00FC7E52" w:rsidP="00FC7E52">
      <w:pPr>
        <w:pStyle w:val="Heading3"/>
      </w:pPr>
      <w:bookmarkStart w:id="2884" w:name="_Toc26369456"/>
      <w:bookmarkStart w:id="2885" w:name="_Toc36227338"/>
      <w:bookmarkStart w:id="2886" w:name="_Toc36228353"/>
      <w:bookmarkStart w:id="2887" w:name="_Toc36228980"/>
      <w:bookmarkStart w:id="2888" w:name="_Toc68847299"/>
      <w:bookmarkStart w:id="2889" w:name="_Toc74611234"/>
      <w:bookmarkStart w:id="2890" w:name="_Toc75566513"/>
      <w:bookmarkStart w:id="2891" w:name="_Toc89790065"/>
      <w:bookmarkStart w:id="2892" w:name="_Toc99466702"/>
      <w:bookmarkStart w:id="2893" w:name="_Toc130460753"/>
      <w:r w:rsidRPr="00567618">
        <w:t>16.3.3</w:t>
      </w:r>
      <w:r w:rsidRPr="00567618">
        <w:tab/>
        <w:t>QoE reporting rule definition</w:t>
      </w:r>
      <w:bookmarkEnd w:id="2884"/>
      <w:bookmarkEnd w:id="2885"/>
      <w:bookmarkEnd w:id="2886"/>
      <w:bookmarkEnd w:id="2887"/>
      <w:bookmarkEnd w:id="2888"/>
      <w:bookmarkEnd w:id="2889"/>
      <w:bookmarkEnd w:id="2890"/>
      <w:bookmarkEnd w:id="2891"/>
      <w:bookmarkEnd w:id="2892"/>
      <w:bookmarkEnd w:id="2893"/>
    </w:p>
    <w:p w14:paraId="44C82011" w14:textId="77777777" w:rsidR="00FC7E52" w:rsidRPr="00567618" w:rsidRDefault="00FC7E52" w:rsidP="00FC7E52">
      <w:r w:rsidRPr="00567618">
        <w:t>This clause defines the syntax and semantics of a set of rules which are used to reduce the amount of reporting to the QoE metrics report server. The syntax of the metrics reporting rules is defined below:</w:t>
      </w:r>
    </w:p>
    <w:p w14:paraId="4C830C62" w14:textId="77777777" w:rsidR="00FC7E52" w:rsidRPr="00567618" w:rsidRDefault="00FC7E52" w:rsidP="00FC7E52">
      <w:pPr>
        <w:pStyle w:val="B2"/>
      </w:pPr>
      <w:bookmarkStart w:id="2894" w:name="_PERM_MCCTEMPBM_CRPT86940209___2"/>
      <w:r w:rsidRPr="00567618">
        <w:t>-</w:t>
      </w:r>
      <w:r>
        <w:tab/>
      </w:r>
      <w:r w:rsidRPr="00567618">
        <w:t>QoE-Rule</w:t>
      </w:r>
      <w:r w:rsidRPr="00567618">
        <w:tab/>
        <w:t>= "3GPP-QoE-Rule" ":" rule-spec *("," rule-spec)</w:t>
      </w:r>
    </w:p>
    <w:p w14:paraId="5A7EEE22" w14:textId="77777777" w:rsidR="00FC7E52" w:rsidRPr="00567618" w:rsidRDefault="00FC7E52" w:rsidP="00FC7E52">
      <w:pPr>
        <w:pStyle w:val="B2"/>
      </w:pPr>
      <w:r w:rsidRPr="00567618">
        <w:t>-</w:t>
      </w:r>
      <w:r>
        <w:tab/>
      </w:r>
      <w:r w:rsidRPr="00567618">
        <w:t>rule-spec</w:t>
      </w:r>
      <w:r w:rsidRPr="00567618">
        <w:tab/>
        <w:t>= rule-name</w:t>
      </w:r>
      <w:r>
        <w:t> </w:t>
      </w:r>
      <w:r w:rsidRPr="00567618">
        <w:t>[";" parameters]</w:t>
      </w:r>
    </w:p>
    <w:p w14:paraId="528262B8" w14:textId="77777777" w:rsidR="00FC7E52" w:rsidRPr="00567618" w:rsidRDefault="00FC7E52" w:rsidP="00FC7E52">
      <w:pPr>
        <w:pStyle w:val="B2"/>
      </w:pPr>
      <w:r w:rsidRPr="00567618">
        <w:t>-</w:t>
      </w:r>
      <w:r>
        <w:tab/>
      </w:r>
      <w:r w:rsidRPr="00567618">
        <w:t>rule-name</w:t>
      </w:r>
      <w:r w:rsidRPr="00567618">
        <w:tab/>
        <w:t>= "OnlyCallerReports" / "LimitSessionInterval" / "SamplePercentage"</w:t>
      </w:r>
    </w:p>
    <w:p w14:paraId="6F121AE9" w14:textId="77777777" w:rsidR="00FC7E52" w:rsidRPr="00567618" w:rsidRDefault="00FC7E52" w:rsidP="00FC7E52">
      <w:pPr>
        <w:pStyle w:val="B2"/>
      </w:pPr>
      <w:r w:rsidRPr="00567618">
        <w:t>-</w:t>
      </w:r>
      <w:r>
        <w:tab/>
      </w:r>
      <w:r w:rsidRPr="00567618">
        <w:t>parameters</w:t>
      </w:r>
      <w:r w:rsidRPr="00567618">
        <w:tab/>
        <w:t>= parameter *(";" parameter)</w:t>
      </w:r>
    </w:p>
    <w:p w14:paraId="249F5654" w14:textId="77777777" w:rsidR="00FC7E52" w:rsidRPr="00567618" w:rsidRDefault="00FC7E52" w:rsidP="00FC7E52">
      <w:pPr>
        <w:pStyle w:val="B2"/>
      </w:pPr>
      <w:r w:rsidRPr="00567618">
        <w:t>-</w:t>
      </w:r>
      <w:r>
        <w:tab/>
      </w:r>
      <w:r w:rsidRPr="00567618">
        <w:t>parameter</w:t>
      </w:r>
      <w:r w:rsidRPr="00567618">
        <w:tab/>
        <w:t>= Param-Name</w:t>
      </w:r>
      <w:r>
        <w:t> </w:t>
      </w:r>
      <w:r w:rsidRPr="00567618">
        <w:t>["=" Param-Value ]</w:t>
      </w:r>
    </w:p>
    <w:bookmarkEnd w:id="2894"/>
    <w:p w14:paraId="0FBFADC2" w14:textId="77777777" w:rsidR="00FC7E52" w:rsidRPr="00567618" w:rsidRDefault="00FC7E52" w:rsidP="00FC7E52">
      <w:pPr>
        <w:pStyle w:val="B2"/>
      </w:pPr>
      <w:r w:rsidRPr="00567618">
        <w:t>-</w:t>
      </w:r>
      <w:r>
        <w:tab/>
      </w:r>
      <w:r w:rsidRPr="00567618">
        <w:t>Param-Name</w:t>
      </w:r>
      <w:r w:rsidRPr="00567618">
        <w:tab/>
        <w:t>= 1*((0x21..0x2b) / (0x2d..0x3a) / (0x3c..0x7a) / 0x7e) ;VCHAR except ";", ",", "{"</w:t>
      </w:r>
      <w:r w:rsidRPr="00567618">
        <w:tab/>
        <w:t>or "}"</w:t>
      </w:r>
    </w:p>
    <w:p w14:paraId="4779ABC4" w14:textId="77777777" w:rsidR="00FC7E52" w:rsidRPr="00567618" w:rsidRDefault="00FC7E52" w:rsidP="00FC7E52">
      <w:pPr>
        <w:pStyle w:val="B2"/>
      </w:pPr>
      <w:r w:rsidRPr="00567618">
        <w:t>-</w:t>
      </w:r>
      <w:r>
        <w:tab/>
      </w:r>
      <w:r w:rsidRPr="00567618">
        <w:t>Param-Value</w:t>
      </w:r>
      <w:r w:rsidRPr="00567618">
        <w:tab/>
        <w:t>= (1*DIGIT</w:t>
      </w:r>
      <w:r>
        <w:t> </w:t>
      </w:r>
      <w:r w:rsidRPr="00567618">
        <w:t xml:space="preserve">["." 1*DIGIT]) / (1*((0x21..0x2b) / (0x2d..0x3a) / (0x3c..0x7a) / 0x7c / 0x7e)) </w:t>
      </w:r>
    </w:p>
    <w:p w14:paraId="21BF5233" w14:textId="77777777" w:rsidR="00FC7E52" w:rsidRPr="00567618" w:rsidRDefault="00FC7E52" w:rsidP="00FC7E52">
      <w:r w:rsidRPr="00567618">
        <w:t>The semantics of the rules and the syntax of its parameters is defined below:</w:t>
      </w:r>
    </w:p>
    <w:p w14:paraId="43C139C1" w14:textId="77777777" w:rsidR="00FC7E52" w:rsidRPr="00567618" w:rsidRDefault="00FC7E52" w:rsidP="00FC7E52">
      <w:r w:rsidRPr="00567618">
        <w:t xml:space="preserve">The </w:t>
      </w:r>
      <w:r w:rsidRPr="00567618">
        <w:rPr>
          <w:i/>
        </w:rPr>
        <w:t>OnlyCallerReports</w:t>
      </w:r>
      <w:r w:rsidRPr="00567618">
        <w:t xml:space="preserve"> rule is used to determine the metrics reporting sources. When this rule is present, only the initiator of the call, i.e., caller, will report metrics to the QoE report server. When absent all parties report metrics.</w:t>
      </w:r>
    </w:p>
    <w:p w14:paraId="66D18909" w14:textId="77777777" w:rsidR="00FC7E52" w:rsidRPr="00567618" w:rsidRDefault="00FC7E52" w:rsidP="00FC7E52">
      <w:r w:rsidRPr="00567618">
        <w:t xml:space="preserve">The </w:t>
      </w:r>
      <w:r w:rsidRPr="00567618">
        <w:rPr>
          <w:i/>
          <w:iCs/>
        </w:rPr>
        <w:t>SamplePercentage</w:t>
      </w:r>
      <w:r w:rsidRPr="00567618">
        <w:t xml:space="preserve"> rule can be used to set a percentage sample of calls which should report reception. This can be useful for statistical data analysis of large populations while increasing scalability due to reduced total uplink signalling. The </w:t>
      </w:r>
      <w:r w:rsidRPr="00567618">
        <w:rPr>
          <w:i/>
          <w:iCs/>
        </w:rPr>
        <w:t xml:space="preserve">sample_percentage </w:t>
      </w:r>
      <w:r w:rsidRPr="00567618">
        <w:rPr>
          <w:iCs/>
        </w:rPr>
        <w:t>parameter</w:t>
      </w:r>
      <w:r w:rsidRPr="00567618">
        <w:t xml:space="preserve"> takes on a value between 0 and 100, including the use of decimals. It is recommended that no more than 3 digits follow a decimal point (e.g. 67.323 is sufficient precision).</w:t>
      </w:r>
    </w:p>
    <w:p w14:paraId="0F831C01" w14:textId="77777777" w:rsidR="00FC7E52" w:rsidRPr="00567618" w:rsidRDefault="00FC7E52" w:rsidP="00FC7E52">
      <w:r w:rsidRPr="00567618">
        <w:t xml:space="preserve">When the </w:t>
      </w:r>
      <w:r w:rsidRPr="00567618">
        <w:rPr>
          <w:i/>
          <w:iCs/>
        </w:rPr>
        <w:t>SamplePercentage</w:t>
      </w:r>
      <w:r w:rsidRPr="00567618">
        <w:t xml:space="preserve"> rule is not present or its </w:t>
      </w:r>
      <w:r w:rsidRPr="00567618">
        <w:rPr>
          <w:i/>
          <w:iCs/>
        </w:rPr>
        <w:t>sample_percentage</w:t>
      </w:r>
      <w:r w:rsidRPr="00567618">
        <w:rPr>
          <w:iCs/>
        </w:rPr>
        <w:t xml:space="preserve"> parameter </w:t>
      </w:r>
      <w:r w:rsidRPr="00567618">
        <w:t xml:space="preserve">value is 100 each MTSI client shall send metric report(s). If the </w:t>
      </w:r>
      <w:r w:rsidRPr="00567618">
        <w:rPr>
          <w:i/>
          <w:iCs/>
        </w:rPr>
        <w:t>sample_percentage</w:t>
      </w:r>
      <w:r w:rsidRPr="00567618">
        <w:rPr>
          <w:iCs/>
        </w:rPr>
        <w:t xml:space="preserve"> </w:t>
      </w:r>
      <w:r w:rsidRPr="00567618">
        <w:t xml:space="preserve">value is less than 100, the UE generates a random number which is uniformly distributed in the range of 0 to 100. The UE sends the reception report when the generated random number is of a lower value than the </w:t>
      </w:r>
      <w:r w:rsidRPr="00567618">
        <w:rPr>
          <w:i/>
          <w:iCs/>
        </w:rPr>
        <w:t>sample_percentage</w:t>
      </w:r>
      <w:r w:rsidRPr="00567618">
        <w:rPr>
          <w:iCs/>
        </w:rPr>
        <w:t xml:space="preserve"> </w:t>
      </w:r>
      <w:r w:rsidRPr="00567618">
        <w:t>value.</w:t>
      </w:r>
    </w:p>
    <w:p w14:paraId="33D5FDE6" w14:textId="77777777" w:rsidR="00FC7E52" w:rsidRPr="00567618" w:rsidRDefault="00FC7E52" w:rsidP="00FC7E52">
      <w:r w:rsidRPr="00567618">
        <w:t xml:space="preserve">The </w:t>
      </w:r>
      <w:r w:rsidRPr="00567618">
        <w:rPr>
          <w:i/>
        </w:rPr>
        <w:t>LimitSessionInterval</w:t>
      </w:r>
      <w:r w:rsidRPr="00567618">
        <w:t xml:space="preserve"> rule is used to limit the time interval between consecutive calls that report metrics. The </w:t>
      </w:r>
      <w:r w:rsidRPr="00567618">
        <w:rPr>
          <w:i/>
        </w:rPr>
        <w:t>min_interval</w:t>
      </w:r>
      <w:r w:rsidRPr="00567618">
        <w:t xml:space="preserve"> parameter for this rule indicates the minimum time distance between the start of two calls that are allowed to report metrics. When this rule is absent there is no limitation on the minimum time interval.</w:t>
      </w:r>
    </w:p>
    <w:p w14:paraId="337A287D" w14:textId="77777777" w:rsidR="00FC7E52" w:rsidRPr="00567618" w:rsidRDefault="00FC7E52" w:rsidP="00FC7E52">
      <w:r w:rsidRPr="00567618">
        <w:t>In case multiple rules are defined in the Management Object, the MTSI client should only report metrics when all individual rules evaluate to true (i.e. the rules are logically ANDed). In case no rules are present the MTSI client should always report metrics (see also clause</w:t>
      </w:r>
      <w:r>
        <w:t> </w:t>
      </w:r>
      <w:r w:rsidRPr="00567618">
        <w:t>16.4 for metrics reporting procedures).</w:t>
      </w:r>
    </w:p>
    <w:p w14:paraId="70700545" w14:textId="77777777" w:rsidR="00FC7E52" w:rsidRPr="00567618" w:rsidRDefault="00FC7E52" w:rsidP="00FC7E52">
      <w:r w:rsidRPr="00567618">
        <w:t>An example for a QoE metric reporting rule is shown below:</w:t>
      </w:r>
    </w:p>
    <w:p w14:paraId="14871B4F" w14:textId="77777777" w:rsidR="00FC7E52" w:rsidRPr="00567618" w:rsidRDefault="00FC7E52" w:rsidP="00FC7E52">
      <w:r w:rsidRPr="00567618">
        <w:tab/>
        <w:t>3GPP-QoE-Rule:OnlyCallerReports,SamplePercentage;sample_percentage=10.0,</w:t>
      </w:r>
      <w:r w:rsidRPr="00567618">
        <w:br/>
        <w:t xml:space="preserve">                                  LimitSessionInterval;min_interval=300,</w:t>
      </w:r>
      <w:r w:rsidRPr="00567618">
        <w:br/>
        <w:t xml:space="preserve">                                   </w:t>
      </w:r>
    </w:p>
    <w:p w14:paraId="1E2F6744" w14:textId="77777777" w:rsidR="00FC7E52" w:rsidRPr="00567618" w:rsidRDefault="00FC7E52" w:rsidP="00FC7E52">
      <w:r w:rsidRPr="00567618">
        <w:t>This example rule defines that only the caller shall report, and only for 10% of the sessions, with the minimum time interval between the start times of two consecutive calls that report metrics to be 5 minutes.</w:t>
      </w:r>
    </w:p>
    <w:p w14:paraId="1B994CB5" w14:textId="77777777" w:rsidR="00FC7E52" w:rsidRPr="00567618" w:rsidRDefault="00FC7E52" w:rsidP="00FC7E52">
      <w:pPr>
        <w:pStyle w:val="Heading2"/>
        <w:rPr>
          <w:lang w:eastAsia="ja-JP"/>
        </w:rPr>
      </w:pPr>
      <w:bookmarkStart w:id="2895" w:name="_Toc26369457"/>
      <w:bookmarkStart w:id="2896" w:name="_Toc36227339"/>
      <w:bookmarkStart w:id="2897" w:name="_Toc36228354"/>
      <w:bookmarkStart w:id="2898" w:name="_Toc36228981"/>
      <w:bookmarkStart w:id="2899" w:name="_Toc68847300"/>
      <w:bookmarkStart w:id="2900" w:name="_Toc74611235"/>
      <w:bookmarkStart w:id="2901" w:name="_Toc75566514"/>
      <w:bookmarkStart w:id="2902" w:name="_Toc89790066"/>
      <w:bookmarkStart w:id="2903" w:name="_Toc99466703"/>
      <w:bookmarkStart w:id="2904" w:name="_Toc130460754"/>
      <w:r w:rsidRPr="00567618">
        <w:t>16.4</w:t>
      </w:r>
      <w:r w:rsidRPr="00567618">
        <w:tab/>
        <w:t>Metrics Reporting</w:t>
      </w:r>
      <w:bookmarkEnd w:id="2895"/>
      <w:bookmarkEnd w:id="2896"/>
      <w:bookmarkEnd w:id="2897"/>
      <w:bookmarkEnd w:id="2898"/>
      <w:bookmarkEnd w:id="2899"/>
      <w:bookmarkEnd w:id="2900"/>
      <w:bookmarkEnd w:id="2901"/>
      <w:bookmarkEnd w:id="2902"/>
      <w:bookmarkEnd w:id="2903"/>
      <w:bookmarkEnd w:id="2904"/>
    </w:p>
    <w:p w14:paraId="63208DA6" w14:textId="77777777" w:rsidR="00FC7E52" w:rsidRPr="00567618" w:rsidRDefault="00FC7E52" w:rsidP="00FC7E52">
      <w:r w:rsidRPr="00567618">
        <w:t>When a session is started, the MTSI client must determine whether QoE reporting is required for the session. If the parameter "Enabled" is set to false, no QoE reporting shall be done. If the "Enabled" parameter is set to true the optional "Rules" parameters are checked (sub-clause</w:t>
      </w:r>
      <w:r>
        <w:t> </w:t>
      </w:r>
      <w:r w:rsidRPr="00567618">
        <w:t>16.3.3) to define if QoE reporting shall be done.</w:t>
      </w:r>
    </w:p>
    <w:p w14:paraId="72E70799" w14:textId="77777777" w:rsidR="00FC7E52" w:rsidRPr="00567618" w:rsidRDefault="00FC7E52" w:rsidP="00FC7E52">
      <w:r w:rsidRPr="00567618">
        <w:t>Once the need for QoE reporting has been established, the client shall continuously compute all specified metrics for each measurement interval period, according to the "Measure-Resolution" parameter (sub-clause</w:t>
      </w:r>
      <w:r>
        <w:t> </w:t>
      </w:r>
      <w:r w:rsidRPr="00567618">
        <w:t>16.3.2). In order to bound the resources used by metrics reporting, the minimum values for the Measure-Resolution and Sending-Rate are specified to be 5 seconds and 30 seconds respectively. The computed metrics are represented in a vector format, adding an additional metric value to each metric vector after each new measurement interval period.</w:t>
      </w:r>
    </w:p>
    <w:p w14:paraId="241B60CF" w14:textId="77777777" w:rsidR="00FC7E52" w:rsidRPr="00567618" w:rsidRDefault="00FC7E52" w:rsidP="00FC7E52">
      <w:r w:rsidRPr="00567618">
        <w:t>Note that the calculated metrics shall only cover one measurement interval. For instance, if the corruption duration extends longer than to the end of the current measurement interval, only the portion which fits into the current measurement interval shall be reported. The remaining portion of the corruption duration shall be reported as belonging to the next measurement interval.</w:t>
      </w:r>
    </w:p>
    <w:p w14:paraId="495DB226" w14:textId="77777777" w:rsidR="00FC7E52" w:rsidRPr="00567618" w:rsidRDefault="00FC7E52" w:rsidP="00FC7E52">
      <w:r w:rsidRPr="00567618">
        <w:t xml:space="preserve">The end of the session will normally not correspond to the end of a measurement interval period, so the metrics for the last measurement interval period will typically be calculated over a time shorter than the configured measurement interval. Note, however, that these last metrics shall still be added to the metrics vectors and reported to the server. </w:t>
      </w:r>
    </w:p>
    <w:p w14:paraId="2A884A8D" w14:textId="77777777" w:rsidR="00FC7E52" w:rsidRPr="00567618" w:rsidRDefault="00FC7E52" w:rsidP="00FC7E52">
      <w:r w:rsidRPr="00567618">
        <w:t>It is possible for the server to use the start and stop timestamps, together with the knowledge of the configured measurement interval, to derive the actual length of the last measurement interval period, but any specific action or interpretation of these last shorter measurements is out of scope of this specification.</w:t>
      </w:r>
    </w:p>
    <w:p w14:paraId="49A0C888" w14:textId="77777777" w:rsidR="00FC7E52" w:rsidRPr="00567618" w:rsidRDefault="00FC7E52" w:rsidP="00FC7E52">
      <w:r w:rsidRPr="00567618">
        <w:t>The MTSI client shall send QoE report messages to the server in accordance with the specified reporting interval "Sending-Rate" (sub-clause</w:t>
      </w:r>
      <w:r>
        <w:t> </w:t>
      </w:r>
      <w:r w:rsidRPr="00567618">
        <w:t xml:space="preserve">16.3.2). All stored metrics data shall then be sent to the server, and then deleted from the metrics storage. </w:t>
      </w:r>
    </w:p>
    <w:p w14:paraId="3839E3EC" w14:textId="77777777" w:rsidR="00FC7E52" w:rsidRPr="00567618" w:rsidRDefault="00FC7E52" w:rsidP="00FC7E52">
      <w:r w:rsidRPr="00567618">
        <w:t>Note that if the reporting interval is not an integer multiple of the measurement interval, only the measurement interval periods which have been fully passed shall be included in the report. The ongoing not-passed measurement interval period shall be included in the next report. The only exception is at the end of the session, where also the last ongoing measurement interval period shall be directly calculated and included in the report.</w:t>
      </w:r>
    </w:p>
    <w:p w14:paraId="1FE99866" w14:textId="77777777" w:rsidR="00FC7E52" w:rsidRPr="00567618" w:rsidRDefault="00FC7E52" w:rsidP="00FC7E52">
      <w:r w:rsidRPr="00567618">
        <w:t>If QoE configuration has been done via the OMA MO, the client shall send QoE reports using the HTTP (</w:t>
      </w:r>
      <w:r>
        <w:t>RFC </w:t>
      </w:r>
      <w:r w:rsidRPr="00567618">
        <w:t>2616</w:t>
      </w:r>
      <w:r>
        <w:t> </w:t>
      </w:r>
      <w:r w:rsidRPr="00567618">
        <w:t xml:space="preserve">[73]) POST request carrying XML formatted metadata. If the optional "APN" parameter is defined in the OMA managed object, that APN shall be used for establishing the PDP context </w:t>
      </w:r>
      <w:r w:rsidRPr="00567618">
        <w:rPr>
          <w:lang w:eastAsia="ko-KR"/>
        </w:rPr>
        <w:t xml:space="preserve">or EPS bearer </w:t>
      </w:r>
      <w:r w:rsidRPr="00567618">
        <w:t>on which the QoE metric reports will be transmitted. The MTSI client randomly selects one of the URIs from the MO "Server" parameter, with uniform distribution.</w:t>
      </w:r>
    </w:p>
    <w:p w14:paraId="5F88355A" w14:textId="3C36B4A8" w:rsidR="00FC7E52" w:rsidRPr="00567618" w:rsidRDefault="00FC7E52" w:rsidP="00FC7E52">
      <w:r w:rsidRPr="00567618">
        <w:t>If QoE configuration has been done via the QMC functionality (see clause</w:t>
      </w:r>
      <w:r>
        <w:t> </w:t>
      </w:r>
      <w:r w:rsidRPr="00567618">
        <w:t>16.5), the client shall also send the QoE reports as described in clause</w:t>
      </w:r>
      <w:r>
        <w:t> </w:t>
      </w:r>
      <w:r w:rsidRPr="00567618">
        <w:t xml:space="preserve">16.5. Note that </w:t>
      </w:r>
      <w:r w:rsidRPr="00567618">
        <w:rPr>
          <w:lang w:eastAsia="zh-CN"/>
        </w:rPr>
        <w:t xml:space="preserve">for QMC scheme, </w:t>
      </w:r>
      <w:r w:rsidR="00246F74">
        <w:rPr>
          <w:lang w:eastAsia="zh-CN"/>
        </w:rPr>
        <w:t>if the SliceScope is included in the QoE configuration and the slice associated with the MTSI service is within the SliceScope, the QoE collection shall be executed and</w:t>
      </w:r>
      <w:r w:rsidR="00246F74" w:rsidRPr="00567618">
        <w:rPr>
          <w:lang w:eastAsia="zh-CN"/>
        </w:rPr>
        <w:t xml:space="preserve"> </w:t>
      </w:r>
      <w:r w:rsidRPr="00567618">
        <w:rPr>
          <w:lang w:eastAsia="zh-CN"/>
        </w:rPr>
        <w:t xml:space="preserve">the S-NSSAI and DNN that correspond to the report data shall be included for support of per-slice QoE reporting and evaluation in OAM. This information may be retrieved </w:t>
      </w:r>
      <w:r w:rsidRPr="00567618">
        <w:t>via the AT Command +CGDCONT</w:t>
      </w:r>
      <w:r>
        <w:t> </w:t>
      </w:r>
      <w:r w:rsidRPr="00567618">
        <w:t>[161]) or the specific traffic mapping with URSP rule</w:t>
      </w:r>
      <w:r w:rsidR="00246F74">
        <w:t xml:space="preserve"> </w:t>
      </w:r>
      <w:r w:rsidRPr="00567618">
        <w:t>[182]</w:t>
      </w:r>
      <w:r w:rsidRPr="00567618">
        <w:rPr>
          <w:lang w:eastAsia="zh-CN"/>
        </w:rPr>
        <w:t>.</w:t>
      </w:r>
    </w:p>
    <w:p w14:paraId="0773B5A9" w14:textId="77777777" w:rsidR="00FC7E52" w:rsidRPr="00567618" w:rsidRDefault="00FC7E52" w:rsidP="00FC7E52">
      <w:r w:rsidRPr="00567618">
        <w:t>Each QoE report is formatted in XML according the following XML schema (sub-clause</w:t>
      </w:r>
      <w:r>
        <w:t> </w:t>
      </w:r>
      <w:r w:rsidRPr="00567618">
        <w:t>16.4.1). An informative example of a single reception report XML object is also given (sub-clause</w:t>
      </w:r>
      <w:r>
        <w:t> </w:t>
      </w:r>
      <w:r w:rsidRPr="00567618">
        <w:t>16.4.2). The reports should be compressed using GZIP only if the MO parameter "Format" specifies this.</w:t>
      </w:r>
    </w:p>
    <w:p w14:paraId="7D0CC073" w14:textId="77777777" w:rsidR="00FC7E52" w:rsidRPr="00567618" w:rsidRDefault="00FC7E52" w:rsidP="00FC7E52">
      <w:r w:rsidRPr="00567618">
        <w:t>Each QoE Metrics element has a set of attributes and any number of media level QoE Metrics elements. All attributes are defined in sub-clause</w:t>
      </w:r>
      <w:r>
        <w:t> </w:t>
      </w:r>
      <w:r w:rsidRPr="00567618">
        <w:t>16.4.1 and correspond to the QoE metrics listed in sub-clause</w:t>
      </w:r>
      <w:r>
        <w:t> </w:t>
      </w:r>
      <w:r w:rsidRPr="00567618">
        <w:t>16.2. Individual metrics can be selected as described in sub-clause</w:t>
      </w:r>
      <w:r>
        <w:t> </w:t>
      </w:r>
      <w:r w:rsidRPr="00567618">
        <w:t>16.3.2.</w:t>
      </w:r>
    </w:p>
    <w:p w14:paraId="6D3FF47C" w14:textId="77777777" w:rsidR="00FC7E52" w:rsidRPr="00567618" w:rsidRDefault="00FC7E52" w:rsidP="00FC7E52">
      <w:r w:rsidRPr="00567618">
        <w:t>Except for the media level QoE metrics, the following parameters shall be reported for each report:</w:t>
      </w:r>
    </w:p>
    <w:p w14:paraId="49932ADD" w14:textId="77777777" w:rsidR="00FC7E52" w:rsidRPr="00567618" w:rsidRDefault="00FC7E52" w:rsidP="00FC7E52">
      <w:pPr>
        <w:pStyle w:val="B1"/>
      </w:pPr>
      <w:r w:rsidRPr="00567618">
        <w:t>-</w:t>
      </w:r>
      <w:r w:rsidRPr="00567618">
        <w:tab/>
        <w:t xml:space="preserve">The </w:t>
      </w:r>
      <w:r w:rsidRPr="00567618">
        <w:rPr>
          <w:i/>
          <w:iCs/>
        </w:rPr>
        <w:t>callId</w:t>
      </w:r>
      <w:r w:rsidRPr="00567618">
        <w:t xml:space="preserve"> attribute identifies the call identity of the SIP session.</w:t>
      </w:r>
    </w:p>
    <w:p w14:paraId="2DE036D4" w14:textId="77777777" w:rsidR="00FC7E52" w:rsidRPr="00567618" w:rsidRDefault="00FC7E52" w:rsidP="00FC7E52">
      <w:pPr>
        <w:pStyle w:val="B1"/>
      </w:pPr>
      <w:r w:rsidRPr="00567618">
        <w:t>-</w:t>
      </w:r>
      <w:r w:rsidRPr="00567618">
        <w:tab/>
        <w:t xml:space="preserve">The </w:t>
      </w:r>
      <w:r w:rsidRPr="00567618">
        <w:rPr>
          <w:i/>
          <w:iCs/>
        </w:rPr>
        <w:t>clientId</w:t>
      </w:r>
      <w:r w:rsidRPr="00567618">
        <w:t xml:space="preserve"> attribute is unique identifier for the receiver, e.g. an MSISDN of the UE as defined in</w:t>
      </w:r>
      <w:r>
        <w:t> </w:t>
      </w:r>
      <w:r w:rsidRPr="00567618">
        <w:t>[80].</w:t>
      </w:r>
    </w:p>
    <w:p w14:paraId="0DA434FE" w14:textId="77777777" w:rsidR="00FC7E52" w:rsidRPr="00567618" w:rsidRDefault="00FC7E52" w:rsidP="00FC7E52">
      <w:pPr>
        <w:pStyle w:val="B1"/>
      </w:pPr>
      <w:r w:rsidRPr="00567618">
        <w:t>-</w:t>
      </w:r>
      <w:r w:rsidRPr="00567618">
        <w:tab/>
        <w:t xml:space="preserve">The </w:t>
      </w:r>
      <w:r w:rsidRPr="00567618">
        <w:rPr>
          <w:i/>
        </w:rPr>
        <w:t>startTime</w:t>
      </w:r>
      <w:r w:rsidRPr="00567618">
        <w:t xml:space="preserve"> and </w:t>
      </w:r>
      <w:r w:rsidRPr="00567618">
        <w:rPr>
          <w:i/>
        </w:rPr>
        <w:t>stopTime</w:t>
      </w:r>
      <w:r w:rsidRPr="00567618">
        <w:t xml:space="preserve"> attributes identifies the client NTP time when the measurements included in the report were started and stopped. The time is based on the local real-time clock in the client, and might not be consistent with the true NTP time. However, assuming that the reporting is done without any extra delay the server can use the </w:t>
      </w:r>
      <w:r w:rsidRPr="00567618">
        <w:rPr>
          <w:i/>
        </w:rPr>
        <w:t>stopTime</w:t>
      </w:r>
      <w:r w:rsidRPr="00567618">
        <w:t xml:space="preserve"> attribute to correct the timestamps if necessary.</w:t>
      </w:r>
    </w:p>
    <w:p w14:paraId="6F919CCF" w14:textId="77777777" w:rsidR="00FC7E52" w:rsidRPr="00567618" w:rsidRDefault="00FC7E52" w:rsidP="00FC7E52">
      <w:pPr>
        <w:pStyle w:val="B1"/>
      </w:pPr>
      <w:r w:rsidRPr="00567618">
        <w:t>-</w:t>
      </w:r>
      <w:r w:rsidRPr="00567618">
        <w:tab/>
        <w:t xml:space="preserve">The </w:t>
      </w:r>
      <w:r w:rsidRPr="00567618">
        <w:rPr>
          <w:i/>
        </w:rPr>
        <w:t>mediaId</w:t>
      </w:r>
      <w:r w:rsidRPr="00567618">
        <w:t xml:space="preserve"> attribute shall be reported for each media level QoE report, and identifies the port number for the media.</w:t>
      </w:r>
    </w:p>
    <w:p w14:paraId="4039954E" w14:textId="77777777" w:rsidR="00FC7E52" w:rsidRPr="00567618" w:rsidRDefault="00FC7E52" w:rsidP="00FC7E52">
      <w:pPr>
        <w:pStyle w:val="B1"/>
      </w:pPr>
      <w:r w:rsidRPr="00567618">
        <w:tab/>
        <w:t xml:space="preserve">If the attribute </w:t>
      </w:r>
      <w:r w:rsidRPr="00567618">
        <w:rPr>
          <w:i/>
        </w:rPr>
        <w:t>qoeReferenceId</w:t>
      </w:r>
      <w:r w:rsidRPr="00567618">
        <w:t xml:space="preserve"> was defined in the QMC configuration (see clause</w:t>
      </w:r>
      <w:r>
        <w:t> </w:t>
      </w:r>
      <w:r w:rsidRPr="00567618">
        <w:t>16.5.2), the value shall be copied into each QoE report, to facilitate network-side correlation (see</w:t>
      </w:r>
      <w:r>
        <w:t> </w:t>
      </w:r>
      <w:r w:rsidRPr="00567618">
        <w:t xml:space="preserve">[178]). If this attribute was defined, the attribute </w:t>
      </w:r>
      <w:r w:rsidRPr="00567618">
        <w:rPr>
          <w:i/>
        </w:rPr>
        <w:t>recordingSessionId</w:t>
      </w:r>
      <w:r w:rsidRPr="00567618">
        <w:t xml:space="preserve"> shall also be returned for each QoE report. The </w:t>
      </w:r>
      <w:r w:rsidRPr="00567618">
        <w:rPr>
          <w:i/>
        </w:rPr>
        <w:t>recordingSessionId</w:t>
      </w:r>
      <w:r w:rsidRPr="00567618">
        <w:t xml:space="preserve"> is a two-byte octet defined by the client. It shall remain the same for all QoE reports belonging to the same session, and it should be different for QoE reports belonging to different sessions.</w:t>
      </w:r>
    </w:p>
    <w:p w14:paraId="7C219E95" w14:textId="77777777" w:rsidR="00FC7E52" w:rsidRPr="00567618" w:rsidRDefault="00FC7E52" w:rsidP="00FC7E52">
      <w:pPr>
        <w:pStyle w:val="B1"/>
      </w:pPr>
    </w:p>
    <w:p w14:paraId="30CDC4BF" w14:textId="77777777" w:rsidR="00FC7E52" w:rsidRPr="00567618" w:rsidRDefault="00FC7E52" w:rsidP="00FC7E52">
      <w:pPr>
        <w:pStyle w:val="Heading3"/>
      </w:pPr>
      <w:bookmarkStart w:id="2905" w:name="_Toc26369458"/>
      <w:bookmarkStart w:id="2906" w:name="_Toc36227340"/>
      <w:bookmarkStart w:id="2907" w:name="_Toc36228355"/>
      <w:bookmarkStart w:id="2908" w:name="_Toc36228982"/>
      <w:bookmarkStart w:id="2909" w:name="_Toc68847301"/>
      <w:bookmarkStart w:id="2910" w:name="_Toc74611236"/>
      <w:bookmarkStart w:id="2911" w:name="_Toc75566515"/>
      <w:bookmarkStart w:id="2912" w:name="_Toc89790067"/>
      <w:bookmarkStart w:id="2913" w:name="_Toc99466704"/>
      <w:bookmarkStart w:id="2914" w:name="_Toc130460755"/>
      <w:r w:rsidRPr="00567618">
        <w:t>16.4.1</w:t>
      </w:r>
      <w:r w:rsidRPr="00567618">
        <w:tab/>
        <w:t>XML schema for QoE report message</w:t>
      </w:r>
      <w:bookmarkEnd w:id="2905"/>
      <w:bookmarkEnd w:id="2906"/>
      <w:bookmarkEnd w:id="2907"/>
      <w:bookmarkEnd w:id="2908"/>
      <w:bookmarkEnd w:id="2909"/>
      <w:bookmarkEnd w:id="2910"/>
      <w:bookmarkEnd w:id="2911"/>
      <w:bookmarkEnd w:id="2912"/>
      <w:bookmarkEnd w:id="2913"/>
      <w:bookmarkEnd w:id="2914"/>
    </w:p>
    <w:p w14:paraId="6101AEB9" w14:textId="77777777" w:rsidR="00FC7E52" w:rsidRPr="00567618" w:rsidRDefault="00FC7E52" w:rsidP="00FC7E52">
      <w:pPr>
        <w:pStyle w:val="PL"/>
      </w:pPr>
      <w:r w:rsidRPr="00567618">
        <w:t>&lt;?xml version="1.0" encoding="UTF-8"?&gt;</w:t>
      </w:r>
    </w:p>
    <w:p w14:paraId="1898D929" w14:textId="77777777" w:rsidR="00FC7E52" w:rsidRPr="00567618" w:rsidRDefault="00FC7E52" w:rsidP="00FC7E52">
      <w:pPr>
        <w:pStyle w:val="PL"/>
      </w:pPr>
      <w:r w:rsidRPr="00567618">
        <w:t>&lt;xs:schema xmlns:xs="http://www.w3.org/2001/XMLSchema"</w:t>
      </w:r>
    </w:p>
    <w:p w14:paraId="3ACFA73A" w14:textId="77777777" w:rsidR="00FC7E52" w:rsidRPr="00567618" w:rsidRDefault="00FC7E52" w:rsidP="00FC7E52">
      <w:pPr>
        <w:pStyle w:val="PL"/>
      </w:pPr>
      <w:r w:rsidRPr="00567618">
        <w:t xml:space="preserve">targetNamespace="urn:3gpp:metadata:2008:MTSI:qoereport" </w:t>
      </w:r>
    </w:p>
    <w:p w14:paraId="4B4F31CA" w14:textId="77777777" w:rsidR="00FC7E52" w:rsidRPr="00567618" w:rsidRDefault="00FC7E52" w:rsidP="00FC7E52">
      <w:pPr>
        <w:pStyle w:val="PL"/>
      </w:pPr>
      <w:r w:rsidRPr="00567618">
        <w:t xml:space="preserve">xmlns="urn:3gpp:metadata:2008:MTSI:qoereport" </w:t>
      </w:r>
    </w:p>
    <w:p w14:paraId="3835E46E" w14:textId="77777777" w:rsidR="00FC7E52" w:rsidRPr="00567618" w:rsidRDefault="00FC7E52" w:rsidP="00FC7E52">
      <w:pPr>
        <w:pStyle w:val="PL"/>
      </w:pPr>
      <w:r w:rsidRPr="00567618">
        <w:tab/>
        <w:t>elementFormDefault="qualified"&gt;</w:t>
      </w:r>
    </w:p>
    <w:p w14:paraId="068925D5" w14:textId="77777777" w:rsidR="00FC7E52" w:rsidRPr="00567618" w:rsidRDefault="00FC7E52" w:rsidP="00FC7E52">
      <w:pPr>
        <w:pStyle w:val="PL"/>
      </w:pPr>
      <w:r w:rsidRPr="00567618">
        <w:tab/>
        <w:t>&lt;xs:element name="QoeReport" type="QoeReportType"/&gt;</w:t>
      </w:r>
    </w:p>
    <w:p w14:paraId="567D15FF" w14:textId="77777777" w:rsidR="00FC7E52" w:rsidRPr="00567618" w:rsidRDefault="00FC7E52" w:rsidP="00FC7E52">
      <w:pPr>
        <w:pStyle w:val="PL"/>
      </w:pPr>
    </w:p>
    <w:p w14:paraId="17C1CBA1" w14:textId="77777777" w:rsidR="00FC7E52" w:rsidRPr="00567618" w:rsidRDefault="00FC7E52" w:rsidP="00FC7E52">
      <w:pPr>
        <w:pStyle w:val="PL"/>
      </w:pPr>
      <w:r w:rsidRPr="00567618">
        <w:tab/>
        <w:t>&lt;xs:complexType name="QoeReportType"&gt;</w:t>
      </w:r>
    </w:p>
    <w:p w14:paraId="00AD99DD" w14:textId="77777777" w:rsidR="00FC7E52" w:rsidRPr="00567618" w:rsidRDefault="00FC7E52" w:rsidP="00FC7E52">
      <w:pPr>
        <w:pStyle w:val="PL"/>
      </w:pPr>
      <w:r w:rsidRPr="00567618">
        <w:tab/>
        <w:t>&lt;xs:sequence&gt;</w:t>
      </w:r>
    </w:p>
    <w:p w14:paraId="1EF45382" w14:textId="77777777" w:rsidR="00FC7E52" w:rsidRPr="00567618" w:rsidRDefault="00FC7E52" w:rsidP="00FC7E52">
      <w:pPr>
        <w:pStyle w:val="PL"/>
      </w:pPr>
      <w:r w:rsidRPr="00567618">
        <w:tab/>
      </w:r>
      <w:r w:rsidRPr="00567618">
        <w:tab/>
        <w:t>&lt;xs:element name="statisticalReport" type="starType" minOccurs="0"</w:t>
      </w:r>
    </w:p>
    <w:p w14:paraId="1E3459C1" w14:textId="77777777" w:rsidR="00FC7E52" w:rsidRPr="00567618" w:rsidRDefault="00FC7E52" w:rsidP="00FC7E52">
      <w:pPr>
        <w:pStyle w:val="PL"/>
      </w:pPr>
      <w:r w:rsidRPr="00567618">
        <w:tab/>
      </w:r>
      <w:r w:rsidRPr="00567618">
        <w:tab/>
        <w:t>maxOccurs="unbounded"/&gt;</w:t>
      </w:r>
    </w:p>
    <w:p w14:paraId="5963F094" w14:textId="77777777" w:rsidR="00FC7E52" w:rsidRPr="00567618" w:rsidRDefault="00FC7E52" w:rsidP="00FC7E52">
      <w:pPr>
        <w:pStyle w:val="PL"/>
      </w:pPr>
      <w:r w:rsidRPr="00567618">
        <w:tab/>
      </w:r>
      <w:r w:rsidRPr="00567618">
        <w:tab/>
        <w:t>&lt;xs:any namespace="##other" processContents="skip" minOccurs="0"</w:t>
      </w:r>
    </w:p>
    <w:p w14:paraId="6A114D72" w14:textId="77777777" w:rsidR="00FC7E52" w:rsidRPr="00567618" w:rsidRDefault="00FC7E52" w:rsidP="00FC7E52">
      <w:pPr>
        <w:pStyle w:val="PL"/>
      </w:pPr>
      <w:r w:rsidRPr="00567618">
        <w:tab/>
      </w:r>
      <w:r w:rsidRPr="00567618">
        <w:tab/>
        <w:t>maxOccurs="unbounded"/&gt;</w:t>
      </w:r>
    </w:p>
    <w:p w14:paraId="34D4F152" w14:textId="77777777" w:rsidR="00FC7E52" w:rsidRPr="00567618" w:rsidRDefault="00FC7E52" w:rsidP="00FC7E52">
      <w:pPr>
        <w:pStyle w:val="PL"/>
      </w:pPr>
      <w:r w:rsidRPr="00567618">
        <w:tab/>
        <w:t>&lt;/xs:sequence&gt;</w:t>
      </w:r>
    </w:p>
    <w:p w14:paraId="683AA7A2" w14:textId="77777777" w:rsidR="00FC7E52" w:rsidRPr="00567618" w:rsidRDefault="00FC7E52" w:rsidP="00FC7E52">
      <w:pPr>
        <w:pStyle w:val="PL"/>
      </w:pPr>
      <w:r w:rsidRPr="00567618">
        <w:tab/>
        <w:t>&lt;xs:anyAttribute processContents="skip"/&gt;</w:t>
      </w:r>
    </w:p>
    <w:p w14:paraId="2D3DF1AE" w14:textId="77777777" w:rsidR="00FC7E52" w:rsidRPr="00567618" w:rsidRDefault="00FC7E52" w:rsidP="00FC7E52">
      <w:pPr>
        <w:pStyle w:val="PL"/>
      </w:pPr>
      <w:r w:rsidRPr="00567618">
        <w:tab/>
        <w:t>&lt;/xs:complexType&gt;</w:t>
      </w:r>
    </w:p>
    <w:p w14:paraId="3C6D7568" w14:textId="77777777" w:rsidR="00FC7E52" w:rsidRPr="00567618" w:rsidRDefault="00FC7E52" w:rsidP="00FC7E52">
      <w:pPr>
        <w:pStyle w:val="PL"/>
      </w:pPr>
    </w:p>
    <w:p w14:paraId="4E3DDE6A" w14:textId="77777777" w:rsidR="00FC7E52" w:rsidRPr="00567618" w:rsidRDefault="00FC7E52" w:rsidP="00FC7E52">
      <w:pPr>
        <w:pStyle w:val="PL"/>
      </w:pPr>
      <w:r w:rsidRPr="00567618">
        <w:tab/>
        <w:t>&lt;xs:complexType name="starType"&gt;</w:t>
      </w:r>
    </w:p>
    <w:p w14:paraId="368A54DC" w14:textId="77777777" w:rsidR="00FC7E52" w:rsidRPr="00567618" w:rsidRDefault="00FC7E52" w:rsidP="00FC7E52">
      <w:pPr>
        <w:pStyle w:val="PL"/>
      </w:pPr>
      <w:r w:rsidRPr="00567618">
        <w:tab/>
        <w:t>&lt;xs:sequence&gt;</w:t>
      </w:r>
    </w:p>
    <w:p w14:paraId="73E65948" w14:textId="77777777" w:rsidR="00FC7E52" w:rsidRPr="00567618" w:rsidRDefault="00FC7E52" w:rsidP="00FC7E52">
      <w:pPr>
        <w:pStyle w:val="PL"/>
      </w:pPr>
      <w:r w:rsidRPr="00567618">
        <w:tab/>
      </w:r>
      <w:r w:rsidRPr="00567618">
        <w:tab/>
        <w:t>&lt;xs:element name="mediaLevelQoeMetrics" type="mediaLevelQoeMetricsType" minOccurs="1"</w:t>
      </w:r>
    </w:p>
    <w:p w14:paraId="66FC056E" w14:textId="77777777" w:rsidR="00FC7E52" w:rsidRPr="00567618" w:rsidRDefault="00FC7E52" w:rsidP="00FC7E52">
      <w:pPr>
        <w:pStyle w:val="PL"/>
      </w:pPr>
      <w:r w:rsidRPr="00567618">
        <w:tab/>
      </w:r>
      <w:r w:rsidRPr="00567618">
        <w:tab/>
        <w:t>maxOccurs="unbounded"/&gt;</w:t>
      </w:r>
    </w:p>
    <w:p w14:paraId="6D694AEA" w14:textId="77777777" w:rsidR="00FC7E52" w:rsidRPr="00567618" w:rsidRDefault="00FC7E52" w:rsidP="00FC7E52">
      <w:pPr>
        <w:pStyle w:val="PL"/>
      </w:pPr>
      <w:r w:rsidRPr="00567618">
        <w:tab/>
        <w:t>&lt;/xs:sequence&gt;</w:t>
      </w:r>
    </w:p>
    <w:p w14:paraId="7B6BD9CE" w14:textId="77777777" w:rsidR="00FC7E52" w:rsidRPr="00567618" w:rsidRDefault="00FC7E52" w:rsidP="00FC7E52">
      <w:pPr>
        <w:pStyle w:val="PL"/>
      </w:pPr>
      <w:r w:rsidRPr="00567618">
        <w:tab/>
        <w:t>&lt;xs:attribute name="startTime" type="xs:unsignedLong" use="required"/&gt;</w:t>
      </w:r>
    </w:p>
    <w:p w14:paraId="738FBC21" w14:textId="77777777" w:rsidR="00FC7E52" w:rsidRPr="00567618" w:rsidRDefault="00FC7E52" w:rsidP="00FC7E52">
      <w:pPr>
        <w:pStyle w:val="PL"/>
      </w:pPr>
      <w:r w:rsidRPr="00567618">
        <w:tab/>
        <w:t>&lt;xs:attribute name="stopTime" type="xs:unsignedLong" use="required"/&gt;</w:t>
      </w:r>
    </w:p>
    <w:p w14:paraId="6C312769" w14:textId="77777777" w:rsidR="00FC7E52" w:rsidRPr="00567618" w:rsidRDefault="00FC7E52" w:rsidP="00FC7E52">
      <w:pPr>
        <w:pStyle w:val="PL"/>
      </w:pPr>
      <w:r w:rsidRPr="00567618">
        <w:tab/>
        <w:t>&lt;xs:attribute name="callId" type="xs:string" use="required"/&gt;</w:t>
      </w:r>
    </w:p>
    <w:p w14:paraId="34C1D6DD" w14:textId="77777777" w:rsidR="00FC7E52" w:rsidRPr="00567618" w:rsidRDefault="00FC7E52" w:rsidP="00FC7E52">
      <w:pPr>
        <w:pStyle w:val="PL"/>
      </w:pPr>
      <w:r w:rsidRPr="00567618">
        <w:tab/>
        <w:t>&lt;xs:attribute name="clientId" type="xs:string" use="required"/&gt;</w:t>
      </w:r>
    </w:p>
    <w:p w14:paraId="0B5CAF89" w14:textId="77777777" w:rsidR="00FC7E52" w:rsidRPr="00567618" w:rsidRDefault="00FC7E52" w:rsidP="00FC7E52">
      <w:pPr>
        <w:pStyle w:val="PL"/>
        <w:rPr>
          <w:lang w:eastAsia="de-DE"/>
        </w:rPr>
      </w:pPr>
      <w:r w:rsidRPr="00567618">
        <w:rPr>
          <w:lang w:eastAsia="de-DE"/>
        </w:rPr>
        <w:t xml:space="preserve">    &lt;xs:attribute name="qoeReferenceId" type="xs:hexBinary" use="optional"/&gt;</w:t>
      </w:r>
    </w:p>
    <w:p w14:paraId="7DC6C6AD" w14:textId="77777777" w:rsidR="00FC7E52" w:rsidRPr="00567618" w:rsidRDefault="00FC7E52" w:rsidP="00FC7E52">
      <w:pPr>
        <w:pStyle w:val="PL"/>
      </w:pPr>
      <w:r w:rsidRPr="00567618">
        <w:rPr>
          <w:lang w:eastAsia="de-DE"/>
        </w:rPr>
        <w:t xml:space="preserve">    &lt;xs:attribute name="recordingSessionId" type="xs:hexBinary" use="optional"/&gt;</w:t>
      </w:r>
    </w:p>
    <w:p w14:paraId="4DC0C59F" w14:textId="77777777" w:rsidR="00FC7E52" w:rsidRPr="00567618" w:rsidRDefault="00FC7E52" w:rsidP="00FC7E52">
      <w:pPr>
        <w:pStyle w:val="PL"/>
      </w:pPr>
      <w:r w:rsidRPr="00567618">
        <w:tab/>
        <w:t>&lt;xs:attribute name="dnn" type="xs:string" use="optional"/&gt;</w:t>
      </w:r>
    </w:p>
    <w:p w14:paraId="776A3874" w14:textId="77777777" w:rsidR="00FC7E52" w:rsidRPr="00567618" w:rsidRDefault="00FC7E52" w:rsidP="00FC7E52">
      <w:pPr>
        <w:pStyle w:val="PL"/>
      </w:pPr>
      <w:r w:rsidRPr="00567618">
        <w:tab/>
        <w:t>&lt;xs:attribute name="snssai" type="xs:unsignedLong" use=”optional"/&gt;</w:t>
      </w:r>
    </w:p>
    <w:p w14:paraId="4104B639" w14:textId="77777777" w:rsidR="00FC7E52" w:rsidRPr="00567618" w:rsidRDefault="00FC7E52" w:rsidP="00FC7E52">
      <w:pPr>
        <w:pStyle w:val="PL"/>
      </w:pPr>
      <w:r w:rsidRPr="00567618">
        <w:tab/>
        <w:t>&lt;xs:anyAttribute processContents="skip"/&gt;</w:t>
      </w:r>
    </w:p>
    <w:p w14:paraId="6CCF7AC0" w14:textId="77777777" w:rsidR="00FC7E52" w:rsidRPr="00567618" w:rsidRDefault="00FC7E52" w:rsidP="00FC7E52">
      <w:pPr>
        <w:pStyle w:val="PL"/>
      </w:pPr>
      <w:r w:rsidRPr="00567618">
        <w:tab/>
        <w:t>&lt;/xs:complexType&gt;</w:t>
      </w:r>
    </w:p>
    <w:p w14:paraId="6EA513FB" w14:textId="77777777" w:rsidR="00FC7E52" w:rsidRPr="00567618" w:rsidRDefault="00FC7E52" w:rsidP="00FC7E52">
      <w:pPr>
        <w:pStyle w:val="PL"/>
      </w:pPr>
    </w:p>
    <w:p w14:paraId="4DFC6451" w14:textId="77777777" w:rsidR="00FC7E52" w:rsidRPr="00567618" w:rsidRDefault="00FC7E52" w:rsidP="00FC7E52">
      <w:pPr>
        <w:pStyle w:val="PL"/>
      </w:pPr>
      <w:r w:rsidRPr="00567618">
        <w:tab/>
        <w:t>&lt;xs:complexType name="mediaLevelQoeMetricsType"&gt;</w:t>
      </w:r>
    </w:p>
    <w:p w14:paraId="66A15310" w14:textId="77777777" w:rsidR="00FC7E52" w:rsidRPr="00567618" w:rsidRDefault="00FC7E52" w:rsidP="00FC7E52">
      <w:pPr>
        <w:pStyle w:val="PL"/>
      </w:pPr>
      <w:r w:rsidRPr="00567618">
        <w:tab/>
        <w:t>&lt;xs:sequence&gt;</w:t>
      </w:r>
    </w:p>
    <w:p w14:paraId="55FC6C45" w14:textId="77777777" w:rsidR="00FC7E52" w:rsidRPr="00567618" w:rsidRDefault="00FC7E52" w:rsidP="00FC7E52">
      <w:pPr>
        <w:pStyle w:val="PL"/>
      </w:pPr>
      <w:r w:rsidRPr="00567618">
        <w:tab/>
      </w:r>
      <w:r w:rsidRPr="00567618">
        <w:tab/>
        <w:t>&lt;xs:any namespace="##other" processContents="skip" minOccurs="0"</w:t>
      </w:r>
    </w:p>
    <w:p w14:paraId="4FD27CA4" w14:textId="77777777" w:rsidR="00FC7E52" w:rsidRPr="00567618" w:rsidRDefault="00FC7E52" w:rsidP="00FC7E52">
      <w:pPr>
        <w:pStyle w:val="PL"/>
      </w:pPr>
      <w:r w:rsidRPr="00567618">
        <w:tab/>
      </w:r>
      <w:r w:rsidRPr="00567618">
        <w:tab/>
        <w:t>maxOccurs="unbounded"/&gt;</w:t>
      </w:r>
    </w:p>
    <w:p w14:paraId="590476CB" w14:textId="77777777" w:rsidR="00FC7E52" w:rsidRPr="00567618" w:rsidRDefault="00FC7E52" w:rsidP="00FC7E52">
      <w:pPr>
        <w:pStyle w:val="PL"/>
      </w:pPr>
      <w:r w:rsidRPr="00567618">
        <w:tab/>
        <w:t>&lt;/xs:sequence&gt;</w:t>
      </w:r>
      <w:r w:rsidRPr="00567618">
        <w:tab/>
      </w:r>
    </w:p>
    <w:p w14:paraId="1B4E3412" w14:textId="77777777" w:rsidR="00FC7E52" w:rsidRPr="00567618" w:rsidRDefault="00FC7E52" w:rsidP="00FC7E52">
      <w:pPr>
        <w:pStyle w:val="PL"/>
      </w:pPr>
      <w:r w:rsidRPr="00567618">
        <w:tab/>
        <w:t>&lt;xs:attribute name="mediaId" type="xs:integer" use="required"/&gt;</w:t>
      </w:r>
    </w:p>
    <w:p w14:paraId="223066B7" w14:textId="77777777" w:rsidR="00FC7E52" w:rsidRPr="00567618" w:rsidRDefault="00FC7E52" w:rsidP="00FC7E52">
      <w:pPr>
        <w:pStyle w:val="PL"/>
      </w:pPr>
      <w:r w:rsidRPr="00567618">
        <w:tab/>
        <w:t>&lt;xs:attribute name="totalCorruptionDuration" type="unsignedLongVectorType"</w:t>
      </w:r>
      <w:r w:rsidRPr="00567618">
        <w:br/>
        <w:t xml:space="preserve">       </w:t>
      </w:r>
      <w:r w:rsidRPr="00567618">
        <w:tab/>
        <w:t>use="optional"/&gt;</w:t>
      </w:r>
    </w:p>
    <w:p w14:paraId="35E13B98" w14:textId="77777777" w:rsidR="00FC7E52" w:rsidRPr="00567618" w:rsidRDefault="00FC7E52" w:rsidP="00FC7E52">
      <w:pPr>
        <w:pStyle w:val="PL"/>
      </w:pPr>
      <w:r w:rsidRPr="00567618">
        <w:tab/>
        <w:t>&lt;xs:attribute name="numberOfCorruptionEvents" type="unsignedLongVectorType"</w:t>
      </w:r>
      <w:r w:rsidRPr="00567618">
        <w:br/>
        <w:t xml:space="preserve">       </w:t>
      </w:r>
      <w:r w:rsidRPr="00567618">
        <w:tab/>
        <w:t>use="optional"/&gt;</w:t>
      </w:r>
    </w:p>
    <w:p w14:paraId="1CB80A24" w14:textId="77777777" w:rsidR="00FC7E52" w:rsidRPr="00567618" w:rsidRDefault="00FC7E52" w:rsidP="00FC7E52">
      <w:pPr>
        <w:pStyle w:val="PL"/>
      </w:pPr>
      <w:r w:rsidRPr="00567618">
        <w:tab/>
        <w:t>&lt;xs:attribute name="corruptionAlternative" type="xs:string" use="optional"/&gt;</w:t>
      </w:r>
    </w:p>
    <w:p w14:paraId="5B69CB56" w14:textId="77777777" w:rsidR="00FC7E52" w:rsidRPr="00567618" w:rsidRDefault="00FC7E52" w:rsidP="00FC7E52">
      <w:pPr>
        <w:pStyle w:val="PL"/>
      </w:pPr>
      <w:r w:rsidRPr="00567618">
        <w:tab/>
        <w:t>&lt;xs:attribute name="totalNumberofSuccessivePacketLoss" type="unsignedLongVectorType"</w:t>
      </w:r>
    </w:p>
    <w:p w14:paraId="04AA8E4B" w14:textId="77777777" w:rsidR="00FC7E52" w:rsidRPr="00567618" w:rsidRDefault="00FC7E52" w:rsidP="00FC7E52">
      <w:pPr>
        <w:pStyle w:val="PL"/>
      </w:pPr>
      <w:r w:rsidRPr="00567618">
        <w:tab/>
      </w:r>
      <w:r w:rsidRPr="00567618">
        <w:tab/>
        <w:t>use="optional"/&gt;</w:t>
      </w:r>
    </w:p>
    <w:p w14:paraId="1E2183E0" w14:textId="77777777" w:rsidR="00FC7E52" w:rsidRPr="00567618" w:rsidRDefault="00FC7E52" w:rsidP="00FC7E52">
      <w:pPr>
        <w:pStyle w:val="PL"/>
      </w:pPr>
      <w:r w:rsidRPr="00567618">
        <w:tab/>
        <w:t xml:space="preserve">&lt;xs:attribute name="numberOfSuccessiveLossEvents" type="unsignedLongVectorType" </w:t>
      </w:r>
      <w:r w:rsidRPr="00567618">
        <w:br/>
        <w:t xml:space="preserve">       </w:t>
      </w:r>
      <w:r w:rsidRPr="00567618">
        <w:tab/>
        <w:t>use="optional"/&gt;</w:t>
      </w:r>
    </w:p>
    <w:p w14:paraId="06CCFDCC" w14:textId="77777777" w:rsidR="00FC7E52" w:rsidRPr="00567618" w:rsidRDefault="00FC7E52" w:rsidP="00FC7E52">
      <w:pPr>
        <w:pStyle w:val="PL"/>
      </w:pPr>
      <w:r w:rsidRPr="00567618">
        <w:tab/>
        <w:t xml:space="preserve">&lt;xs:attribute name="numberOfReceivedPackets" type="unsignedLongVectorType" </w:t>
      </w:r>
      <w:r w:rsidRPr="00567618">
        <w:br/>
        <w:t xml:space="preserve">       </w:t>
      </w:r>
      <w:r w:rsidRPr="00567618">
        <w:tab/>
        <w:t>use="optional"/&gt;</w:t>
      </w:r>
    </w:p>
    <w:p w14:paraId="01313149" w14:textId="77777777" w:rsidR="00FC7E52" w:rsidRPr="00567618" w:rsidRDefault="00FC7E52" w:rsidP="00FC7E52">
      <w:pPr>
        <w:pStyle w:val="PL"/>
      </w:pPr>
      <w:r w:rsidRPr="00567618">
        <w:tab/>
        <w:t>&lt;xs:attribute name="framerate" type="doubleVectorType" use="optional"/&gt;</w:t>
      </w:r>
    </w:p>
    <w:p w14:paraId="573C7D82" w14:textId="77777777" w:rsidR="00FC7E52" w:rsidRPr="00567618" w:rsidRDefault="00FC7E52" w:rsidP="00FC7E52">
      <w:pPr>
        <w:pStyle w:val="PL"/>
      </w:pPr>
      <w:r w:rsidRPr="00567618">
        <w:tab/>
        <w:t>&lt;xs:attribute name="totalJitterDuration" type="doubleVectorType" use="optional"/&gt;</w:t>
      </w:r>
    </w:p>
    <w:p w14:paraId="46A7C2B6" w14:textId="77777777" w:rsidR="00FC7E52" w:rsidRPr="00567618" w:rsidRDefault="00FC7E52" w:rsidP="00FC7E52">
      <w:pPr>
        <w:pStyle w:val="PL"/>
      </w:pPr>
      <w:r w:rsidRPr="00567618">
        <w:tab/>
        <w:t>&lt;xs:attribute name="numberOfJitterEvents" type="unsignedLongVectorType"</w:t>
      </w:r>
    </w:p>
    <w:p w14:paraId="2CE5A74C" w14:textId="77777777" w:rsidR="00FC7E52" w:rsidRPr="00567618" w:rsidRDefault="00FC7E52" w:rsidP="00FC7E52">
      <w:pPr>
        <w:pStyle w:val="PL"/>
      </w:pPr>
      <w:r w:rsidRPr="00567618">
        <w:tab/>
      </w:r>
      <w:r w:rsidRPr="00567618">
        <w:tab/>
        <w:t>use="optional"/&gt;</w:t>
      </w:r>
      <w:r w:rsidRPr="00567618">
        <w:tab/>
      </w:r>
    </w:p>
    <w:p w14:paraId="014FC6A9" w14:textId="77777777" w:rsidR="00FC7E52" w:rsidRPr="00567618" w:rsidRDefault="00FC7E52" w:rsidP="00FC7E52">
      <w:pPr>
        <w:pStyle w:val="PL"/>
      </w:pPr>
      <w:r w:rsidRPr="00567618">
        <w:tab/>
        <w:t>&lt;xs:attribute name="totalSyncLossDuration" type="doubleVectorType" use="optional"/&gt;</w:t>
      </w:r>
    </w:p>
    <w:p w14:paraId="6C84EFC6" w14:textId="77777777" w:rsidR="00FC7E52" w:rsidRPr="00567618" w:rsidRDefault="00FC7E52" w:rsidP="00FC7E52">
      <w:pPr>
        <w:pStyle w:val="PL"/>
      </w:pPr>
      <w:r w:rsidRPr="00567618">
        <w:tab/>
        <w:t>&lt;xs:attribute name="numberOfSyncLossEvents" type="unsignedLongVectorType"</w:t>
      </w:r>
    </w:p>
    <w:p w14:paraId="42EF697B" w14:textId="77777777" w:rsidR="00FC7E52" w:rsidRPr="00567618" w:rsidRDefault="00FC7E52" w:rsidP="00FC7E52">
      <w:pPr>
        <w:pStyle w:val="PL"/>
      </w:pPr>
      <w:r w:rsidRPr="00567618">
        <w:tab/>
      </w:r>
      <w:r w:rsidRPr="00567618">
        <w:tab/>
        <w:t>use="optional"/&gt;</w:t>
      </w:r>
      <w:r w:rsidRPr="00567618">
        <w:tab/>
      </w:r>
    </w:p>
    <w:p w14:paraId="75AE5DEF" w14:textId="77777777" w:rsidR="00FC7E52" w:rsidRPr="00567618" w:rsidRDefault="00FC7E52" w:rsidP="00FC7E52">
      <w:pPr>
        <w:pStyle w:val="PL"/>
      </w:pPr>
      <w:r w:rsidRPr="00567618">
        <w:tab/>
        <w:t>&lt;xs:attribute name="networkRTT" type="unsignedLongVectorType" use="optional"/&gt;</w:t>
      </w:r>
    </w:p>
    <w:p w14:paraId="3D569A40" w14:textId="77777777" w:rsidR="00FC7E52" w:rsidRPr="00567618" w:rsidRDefault="00FC7E52" w:rsidP="00FC7E52">
      <w:pPr>
        <w:pStyle w:val="PL"/>
      </w:pPr>
      <w:r w:rsidRPr="00567618">
        <w:tab/>
        <w:t>&lt;xs:attribute name="internalRTT" type="unsignedLongVectorType" use="optional"/&gt;</w:t>
      </w:r>
    </w:p>
    <w:p w14:paraId="3E686FFA" w14:textId="77777777" w:rsidR="00FC7E52" w:rsidRPr="00567618" w:rsidRDefault="00FC7E52" w:rsidP="00FC7E52">
      <w:pPr>
        <w:pStyle w:val="PL"/>
      </w:pPr>
      <w:r w:rsidRPr="00567618">
        <w:tab/>
        <w:t>&lt;xs:attribute name="codecInfo" type="stringVectorType" use="optional"/&gt;</w:t>
      </w:r>
    </w:p>
    <w:p w14:paraId="479CA4C8" w14:textId="77777777" w:rsidR="00FC7E52" w:rsidRPr="00567618" w:rsidRDefault="00FC7E52" w:rsidP="00FC7E52">
      <w:pPr>
        <w:pStyle w:val="PL"/>
      </w:pPr>
      <w:r w:rsidRPr="00567618">
        <w:tab/>
        <w:t>&lt;xs:attribute name="codecProfileLevel" type="stringVectorType" use="optional"/&gt;</w:t>
      </w:r>
    </w:p>
    <w:p w14:paraId="5F6A7A20" w14:textId="77777777" w:rsidR="00FC7E52" w:rsidRPr="00567618" w:rsidRDefault="00FC7E52" w:rsidP="00FC7E52">
      <w:pPr>
        <w:pStyle w:val="PL"/>
      </w:pPr>
      <w:r w:rsidRPr="00567618">
        <w:tab/>
        <w:t>&lt;xs:attribute name="codecImageSize" type="stringVectorType" use="optional"/&gt;</w:t>
      </w:r>
    </w:p>
    <w:p w14:paraId="12DC05EE" w14:textId="77777777" w:rsidR="00FC7E52" w:rsidRPr="00567618" w:rsidRDefault="00FC7E52" w:rsidP="00FC7E52">
      <w:pPr>
        <w:pStyle w:val="PL"/>
      </w:pPr>
      <w:r w:rsidRPr="00567618">
        <w:tab/>
        <w:t>&lt;xs:attribute name="averageCodecBitrate" type="doubleVectorType" use="optional"/&gt;</w:t>
      </w:r>
    </w:p>
    <w:p w14:paraId="1DDC28F2" w14:textId="77777777" w:rsidR="00FC7E52" w:rsidRPr="00567618" w:rsidRDefault="00FC7E52" w:rsidP="00FC7E52">
      <w:pPr>
        <w:pStyle w:val="PL"/>
      </w:pPr>
      <w:r w:rsidRPr="00567618">
        <w:tab/>
        <w:t>&lt;xs:attribute name="callSetupTime" type="xs:unsignedLong" use="optional"/&gt;</w:t>
      </w:r>
    </w:p>
    <w:p w14:paraId="221B8935" w14:textId="77777777" w:rsidR="00FC7E52" w:rsidRPr="00567618" w:rsidRDefault="00FC7E52" w:rsidP="00FC7E52">
      <w:pPr>
        <w:pStyle w:val="PL"/>
      </w:pPr>
      <w:r w:rsidRPr="00567618">
        <w:tab/>
      </w:r>
    </w:p>
    <w:p w14:paraId="156B8010" w14:textId="77777777" w:rsidR="00FC7E52" w:rsidRPr="00567618" w:rsidRDefault="00FC7E52" w:rsidP="00FC7E52">
      <w:pPr>
        <w:pStyle w:val="PL"/>
      </w:pPr>
      <w:r w:rsidRPr="00567618">
        <w:tab/>
        <w:t>&lt;xs:anyAttribute processContents="skip"/&gt;</w:t>
      </w:r>
    </w:p>
    <w:p w14:paraId="581C9611" w14:textId="77777777" w:rsidR="00FC7E52" w:rsidRPr="00567618" w:rsidRDefault="00FC7E52" w:rsidP="00FC7E52">
      <w:pPr>
        <w:pStyle w:val="PL"/>
      </w:pPr>
      <w:r w:rsidRPr="00567618">
        <w:tab/>
        <w:t>&lt;/xs:complexType&gt;</w:t>
      </w:r>
    </w:p>
    <w:p w14:paraId="5BB5E31D" w14:textId="77777777" w:rsidR="00FC7E52" w:rsidRPr="00567618" w:rsidRDefault="00FC7E52" w:rsidP="00FC7E52">
      <w:pPr>
        <w:pStyle w:val="PL"/>
      </w:pPr>
    </w:p>
    <w:p w14:paraId="6BD6C0AD" w14:textId="77777777" w:rsidR="00FC7E52" w:rsidRPr="00567618" w:rsidRDefault="00FC7E52" w:rsidP="00FC7E52">
      <w:pPr>
        <w:pStyle w:val="PL"/>
      </w:pPr>
      <w:r w:rsidRPr="00567618">
        <w:tab/>
        <w:t>&lt;xs:simpleType name="doubleVectorType"&gt;</w:t>
      </w:r>
    </w:p>
    <w:p w14:paraId="28AA9154" w14:textId="77777777" w:rsidR="00FC7E52" w:rsidRPr="00567618" w:rsidRDefault="00FC7E52" w:rsidP="00FC7E52">
      <w:pPr>
        <w:pStyle w:val="PL"/>
      </w:pPr>
      <w:r w:rsidRPr="00567618">
        <w:tab/>
        <w:t>&lt;xs:list itemType="xs:double"/&gt;</w:t>
      </w:r>
    </w:p>
    <w:p w14:paraId="32960D52" w14:textId="77777777" w:rsidR="00FC7E52" w:rsidRPr="00567618" w:rsidRDefault="00FC7E52" w:rsidP="00FC7E52">
      <w:pPr>
        <w:pStyle w:val="PL"/>
      </w:pPr>
      <w:r w:rsidRPr="00567618">
        <w:tab/>
        <w:t xml:space="preserve">&lt;/xs:simpleType&gt; </w:t>
      </w:r>
    </w:p>
    <w:p w14:paraId="4189D968" w14:textId="77777777" w:rsidR="00FC7E52" w:rsidRPr="00567618" w:rsidRDefault="00FC7E52" w:rsidP="00FC7E52">
      <w:pPr>
        <w:pStyle w:val="PL"/>
      </w:pPr>
    </w:p>
    <w:p w14:paraId="606643B8" w14:textId="77777777" w:rsidR="00FC7E52" w:rsidRPr="00567618" w:rsidRDefault="00FC7E52" w:rsidP="00FC7E52">
      <w:pPr>
        <w:pStyle w:val="PL"/>
      </w:pPr>
      <w:r w:rsidRPr="00567618">
        <w:tab/>
        <w:t>&lt;xs:simpleType name="stringVectorType"&gt;</w:t>
      </w:r>
    </w:p>
    <w:p w14:paraId="4E40DAFC" w14:textId="77777777" w:rsidR="00FC7E52" w:rsidRPr="00567618" w:rsidRDefault="00FC7E52" w:rsidP="00FC7E52">
      <w:pPr>
        <w:pStyle w:val="PL"/>
      </w:pPr>
      <w:r w:rsidRPr="00567618">
        <w:tab/>
        <w:t>&lt;xs:list itemType="xs:string"/&gt;</w:t>
      </w:r>
    </w:p>
    <w:p w14:paraId="291DDA07" w14:textId="77777777" w:rsidR="00FC7E52" w:rsidRPr="00567618" w:rsidRDefault="00FC7E52" w:rsidP="00FC7E52">
      <w:pPr>
        <w:pStyle w:val="PL"/>
      </w:pPr>
      <w:r w:rsidRPr="00567618">
        <w:tab/>
        <w:t xml:space="preserve">&lt;/xs:simpleType&gt; </w:t>
      </w:r>
    </w:p>
    <w:p w14:paraId="79420845" w14:textId="77777777" w:rsidR="00FC7E52" w:rsidRPr="00567618" w:rsidRDefault="00FC7E52" w:rsidP="00FC7E52">
      <w:pPr>
        <w:pStyle w:val="PL"/>
      </w:pPr>
    </w:p>
    <w:p w14:paraId="75443513" w14:textId="77777777" w:rsidR="00FC7E52" w:rsidRPr="00567618" w:rsidRDefault="00FC7E52" w:rsidP="00FC7E52">
      <w:pPr>
        <w:pStyle w:val="PL"/>
      </w:pPr>
      <w:r w:rsidRPr="00567618">
        <w:tab/>
        <w:t>&lt;xs:simpleType name="unsignedLongVectorType"&gt;</w:t>
      </w:r>
    </w:p>
    <w:p w14:paraId="54B51D67" w14:textId="77777777" w:rsidR="00FC7E52" w:rsidRPr="00567618" w:rsidRDefault="00FC7E52" w:rsidP="00FC7E52">
      <w:pPr>
        <w:pStyle w:val="PL"/>
      </w:pPr>
      <w:r w:rsidRPr="00567618">
        <w:tab/>
        <w:t>&lt;xs:list itemType="xs:unsignedLong"/&gt;</w:t>
      </w:r>
    </w:p>
    <w:p w14:paraId="4335C9DD" w14:textId="77777777" w:rsidR="00FC7E52" w:rsidRPr="00567618" w:rsidRDefault="00FC7E52" w:rsidP="00FC7E52">
      <w:pPr>
        <w:pStyle w:val="PL"/>
      </w:pPr>
      <w:r w:rsidRPr="00567618">
        <w:tab/>
        <w:t>&lt;/xs:simpleType&gt;</w:t>
      </w:r>
    </w:p>
    <w:p w14:paraId="018E0E23" w14:textId="77777777" w:rsidR="00FC7E52" w:rsidRPr="00567618" w:rsidRDefault="00FC7E52" w:rsidP="00FC7E52">
      <w:pPr>
        <w:pStyle w:val="PL"/>
      </w:pPr>
      <w:r w:rsidRPr="00567618">
        <w:t>&lt;/xs:schema&gt;</w:t>
      </w:r>
    </w:p>
    <w:p w14:paraId="41C108F1" w14:textId="77777777" w:rsidR="00FC7E52" w:rsidRPr="00567618" w:rsidRDefault="00FC7E52" w:rsidP="00FC7E52"/>
    <w:p w14:paraId="2580D02F" w14:textId="77777777" w:rsidR="00FC7E52" w:rsidRPr="00567618" w:rsidRDefault="00FC7E52" w:rsidP="00FC7E52">
      <w:pPr>
        <w:pStyle w:val="Heading3"/>
      </w:pPr>
      <w:bookmarkStart w:id="2915" w:name="_Toc26369459"/>
      <w:bookmarkStart w:id="2916" w:name="_Toc36227341"/>
      <w:bookmarkStart w:id="2917" w:name="_Toc36228356"/>
      <w:bookmarkStart w:id="2918" w:name="_Toc36228983"/>
      <w:bookmarkStart w:id="2919" w:name="_Toc68847302"/>
      <w:bookmarkStart w:id="2920" w:name="_Toc74611237"/>
      <w:bookmarkStart w:id="2921" w:name="_Toc75566516"/>
      <w:bookmarkStart w:id="2922" w:name="_Toc89790068"/>
      <w:bookmarkStart w:id="2923" w:name="_Toc99466705"/>
      <w:bookmarkStart w:id="2924" w:name="_Toc130460756"/>
      <w:r w:rsidRPr="00567618">
        <w:t>16.4.2</w:t>
      </w:r>
      <w:r w:rsidRPr="00567618">
        <w:tab/>
        <w:t>Example XML for QoE report message</w:t>
      </w:r>
      <w:bookmarkEnd w:id="2915"/>
      <w:bookmarkEnd w:id="2916"/>
      <w:bookmarkEnd w:id="2917"/>
      <w:bookmarkEnd w:id="2918"/>
      <w:bookmarkEnd w:id="2919"/>
      <w:bookmarkEnd w:id="2920"/>
      <w:bookmarkEnd w:id="2921"/>
      <w:bookmarkEnd w:id="2922"/>
      <w:bookmarkEnd w:id="2923"/>
      <w:bookmarkEnd w:id="2924"/>
    </w:p>
    <w:p w14:paraId="59BF56B7" w14:textId="77777777" w:rsidR="00FC7E52" w:rsidRPr="00567618" w:rsidRDefault="00FC7E52" w:rsidP="00FC7E52">
      <w:r w:rsidRPr="00567618">
        <w:t>Below is one example of QoE report message, in this example the measurement interval is 20 seconds, the reporting interval is 5 minutes, but the call ends after 55 seconds.</w:t>
      </w:r>
    </w:p>
    <w:p w14:paraId="1C6E9ACD" w14:textId="77777777" w:rsidR="00FC7E52" w:rsidRPr="00567618" w:rsidRDefault="00FC7E52" w:rsidP="00FC7E52">
      <w:pPr>
        <w:pStyle w:val="PL"/>
      </w:pPr>
      <w:r w:rsidRPr="00567618">
        <w:t>&lt;?xml version="1.0" encoding="UTF-8"?&gt;</w:t>
      </w:r>
    </w:p>
    <w:p w14:paraId="5A3568A9" w14:textId="77777777" w:rsidR="00FC7E52" w:rsidRPr="00567618" w:rsidRDefault="00FC7E52" w:rsidP="00FC7E52">
      <w:pPr>
        <w:pStyle w:val="PL"/>
      </w:pPr>
      <w:r w:rsidRPr="00567618">
        <w:t>&lt;QoeReport xmlns="urn:3gpp:metadata:2008:MTSI:qoereport"</w:t>
      </w:r>
    </w:p>
    <w:p w14:paraId="4DFD1274" w14:textId="77777777" w:rsidR="00FC7E52" w:rsidRPr="00567618" w:rsidRDefault="00FC7E52" w:rsidP="00FC7E52">
      <w:pPr>
        <w:pStyle w:val="PL"/>
      </w:pPr>
      <w:r w:rsidRPr="00567618">
        <w:tab/>
        <w:t>xmlns:xsi="http://www.w3.org/2001/XMLSchema-instance"</w:t>
      </w:r>
    </w:p>
    <w:p w14:paraId="00B9DE09" w14:textId="77777777" w:rsidR="00FC7E52" w:rsidRPr="00567618" w:rsidRDefault="00FC7E52" w:rsidP="00FC7E52">
      <w:pPr>
        <w:pStyle w:val="PL"/>
      </w:pPr>
      <w:r w:rsidRPr="00567618">
        <w:tab/>
        <w:t>xsi:schemaLocation="urn:3gpp:metadata:2008:MTSI:qoereport qoereport.xsd"&gt;</w:t>
      </w:r>
    </w:p>
    <w:p w14:paraId="7587B657" w14:textId="77777777" w:rsidR="00FC7E52" w:rsidRPr="00567618" w:rsidRDefault="00FC7E52" w:rsidP="00FC7E52">
      <w:pPr>
        <w:pStyle w:val="PL"/>
        <w:tabs>
          <w:tab w:val="clear" w:pos="2688"/>
          <w:tab w:val="clear" w:pos="3072"/>
          <w:tab w:val="clear" w:pos="3456"/>
          <w:tab w:val="clear" w:pos="3840"/>
          <w:tab w:val="clear" w:pos="4224"/>
          <w:tab w:val="clear" w:pos="4608"/>
          <w:tab w:val="clear" w:pos="4992"/>
          <w:tab w:val="clear" w:pos="5376"/>
          <w:tab w:val="clear" w:pos="5760"/>
          <w:tab w:val="clear" w:pos="6528"/>
          <w:tab w:val="clear" w:pos="6912"/>
          <w:tab w:val="clear" w:pos="7296"/>
          <w:tab w:val="clear" w:pos="7680"/>
          <w:tab w:val="clear" w:pos="8064"/>
          <w:tab w:val="clear" w:pos="8448"/>
          <w:tab w:val="clear" w:pos="8832"/>
          <w:tab w:val="clear" w:pos="9216"/>
        </w:tabs>
      </w:pPr>
      <w:r w:rsidRPr="00567618">
        <w:tab/>
        <w:t>&lt;statisticalReport</w:t>
      </w:r>
      <w:r w:rsidRPr="00567618">
        <w:tab/>
      </w:r>
    </w:p>
    <w:p w14:paraId="726B14D9" w14:textId="77777777" w:rsidR="00FC7E52" w:rsidRPr="00567618" w:rsidRDefault="00FC7E52" w:rsidP="00FC7E52">
      <w:pPr>
        <w:pStyle w:val="PL"/>
      </w:pPr>
      <w:r w:rsidRPr="00567618">
        <w:tab/>
        <w:t xml:space="preserve">startTime="1219322514" </w:t>
      </w:r>
    </w:p>
    <w:p w14:paraId="110BCE22" w14:textId="77777777" w:rsidR="00FC7E52" w:rsidRPr="00567618" w:rsidRDefault="00FC7E52" w:rsidP="00FC7E52">
      <w:pPr>
        <w:pStyle w:val="PL"/>
      </w:pPr>
      <w:r w:rsidRPr="00567618">
        <w:tab/>
        <w:t>stopTime="1219322569"</w:t>
      </w:r>
    </w:p>
    <w:p w14:paraId="0CEFA73A" w14:textId="77777777" w:rsidR="00FC7E52" w:rsidRPr="00567618" w:rsidRDefault="00FC7E52" w:rsidP="00FC7E52">
      <w:pPr>
        <w:pStyle w:val="PL"/>
      </w:pPr>
      <w:r w:rsidRPr="00567618">
        <w:tab/>
        <w:t>clientId="clientID"</w:t>
      </w:r>
      <w:r w:rsidRPr="00567618">
        <w:tab/>
      </w:r>
    </w:p>
    <w:p w14:paraId="60EF0A60" w14:textId="77777777" w:rsidR="00FC7E52" w:rsidRPr="00567618" w:rsidRDefault="00FC7E52" w:rsidP="00FC7E52">
      <w:pPr>
        <w:pStyle w:val="PL"/>
      </w:pPr>
      <w:r w:rsidRPr="00567618">
        <w:tab/>
        <w:t>callId="callID"&gt;</w:t>
      </w:r>
    </w:p>
    <w:p w14:paraId="4D6DE874" w14:textId="77777777" w:rsidR="00FC7E52" w:rsidRPr="00567618" w:rsidRDefault="00FC7E52" w:rsidP="00FC7E52">
      <w:pPr>
        <w:pStyle w:val="PL"/>
      </w:pPr>
      <w:r w:rsidRPr="00567618">
        <w:t xml:space="preserve">    qoeReferenceId="240F512A"</w:t>
      </w:r>
    </w:p>
    <w:p w14:paraId="0C7B9358" w14:textId="77777777" w:rsidR="00FC7E52" w:rsidRPr="00567618" w:rsidRDefault="00FC7E52" w:rsidP="00FC7E52">
      <w:pPr>
        <w:pStyle w:val="PL"/>
      </w:pPr>
      <w:r w:rsidRPr="00567618">
        <w:tab/>
        <w:t>snssai="01000FFF"</w:t>
      </w:r>
    </w:p>
    <w:p w14:paraId="7BD04B57" w14:textId="77777777" w:rsidR="00FC7E52" w:rsidRPr="00567618" w:rsidRDefault="00FC7E52" w:rsidP="00FC7E52">
      <w:pPr>
        <w:pStyle w:val="PL"/>
      </w:pPr>
      <w:r w:rsidRPr="00567618">
        <w:tab/>
        <w:t>dnn="internet.mnc015.mcc234.gprs"</w:t>
      </w:r>
    </w:p>
    <w:p w14:paraId="00E7478A" w14:textId="77777777" w:rsidR="00FC7E52" w:rsidRPr="00567618" w:rsidRDefault="00FC7E52" w:rsidP="00FC7E52">
      <w:pPr>
        <w:pStyle w:val="PL"/>
      </w:pPr>
      <w:r w:rsidRPr="00567618">
        <w:t xml:space="preserve">    recordingSessionId="0001"</w:t>
      </w:r>
    </w:p>
    <w:p w14:paraId="43B02138" w14:textId="77777777" w:rsidR="00FC7E52" w:rsidRPr="00567618" w:rsidRDefault="00FC7E52" w:rsidP="00FC7E52">
      <w:pPr>
        <w:pStyle w:val="PL"/>
      </w:pPr>
      <w:r w:rsidRPr="00567618">
        <w:tab/>
        <w:t xml:space="preserve">&lt;mediaLevelQoeMetrics </w:t>
      </w:r>
    </w:p>
    <w:p w14:paraId="56F74200" w14:textId="77777777" w:rsidR="00FC7E52" w:rsidRPr="00567618" w:rsidRDefault="00FC7E52" w:rsidP="00FC7E52">
      <w:pPr>
        <w:pStyle w:val="PL"/>
      </w:pPr>
      <w:r w:rsidRPr="00567618">
        <w:tab/>
      </w:r>
      <w:r w:rsidRPr="00567618">
        <w:tab/>
        <w:t>mediaId="1234"</w:t>
      </w:r>
    </w:p>
    <w:p w14:paraId="66ABEB70" w14:textId="77777777" w:rsidR="00FC7E52" w:rsidRPr="00567618" w:rsidRDefault="00FC7E52" w:rsidP="00FC7E52">
      <w:pPr>
        <w:pStyle w:val="PL"/>
      </w:pPr>
      <w:r w:rsidRPr="00567618">
        <w:tab/>
      </w:r>
      <w:r w:rsidRPr="00567618">
        <w:tab/>
        <w:t xml:space="preserve">totalCorruptionDuration="480 0 120" </w:t>
      </w:r>
    </w:p>
    <w:p w14:paraId="6C74280A" w14:textId="77777777" w:rsidR="00FC7E52" w:rsidRPr="00567618" w:rsidRDefault="00FC7E52" w:rsidP="00FC7E52">
      <w:pPr>
        <w:pStyle w:val="PL"/>
      </w:pPr>
      <w:r w:rsidRPr="00567618">
        <w:tab/>
      </w:r>
      <w:r w:rsidRPr="00567618">
        <w:tab/>
        <w:t xml:space="preserve">numberOfCorruptionEvents="5 0 2" </w:t>
      </w:r>
    </w:p>
    <w:p w14:paraId="3F30E73E" w14:textId="77777777" w:rsidR="00FC7E52" w:rsidRPr="00567618" w:rsidRDefault="00FC7E52" w:rsidP="00FC7E52">
      <w:pPr>
        <w:pStyle w:val="PL"/>
      </w:pPr>
      <w:r w:rsidRPr="00567618">
        <w:tab/>
      </w:r>
      <w:r w:rsidRPr="00567618">
        <w:tab/>
        <w:t>corruptionAlternative="a"</w:t>
      </w:r>
    </w:p>
    <w:p w14:paraId="522406AC" w14:textId="77777777" w:rsidR="00FC7E52" w:rsidRPr="00567618" w:rsidRDefault="00FC7E52" w:rsidP="00FC7E52">
      <w:pPr>
        <w:pStyle w:val="PL"/>
      </w:pPr>
      <w:r w:rsidRPr="00567618">
        <w:tab/>
      </w:r>
      <w:r w:rsidRPr="00567618">
        <w:tab/>
        <w:t>totalNumberofSuccessivePacketLoss="24 0 6"</w:t>
      </w:r>
    </w:p>
    <w:p w14:paraId="4B20C375" w14:textId="77777777" w:rsidR="00FC7E52" w:rsidRPr="00567618" w:rsidRDefault="00FC7E52" w:rsidP="00FC7E52">
      <w:pPr>
        <w:pStyle w:val="PL"/>
      </w:pPr>
      <w:r w:rsidRPr="00567618">
        <w:tab/>
      </w:r>
      <w:r w:rsidRPr="00567618">
        <w:tab/>
        <w:t xml:space="preserve">numberOfSuccessiveLossEvents="5 0 2" </w:t>
      </w:r>
    </w:p>
    <w:p w14:paraId="42F74A94" w14:textId="77777777" w:rsidR="00FC7E52" w:rsidRPr="00567618" w:rsidRDefault="00FC7E52" w:rsidP="00FC7E52">
      <w:pPr>
        <w:pStyle w:val="PL"/>
      </w:pPr>
      <w:r w:rsidRPr="00567618">
        <w:tab/>
      </w:r>
      <w:r w:rsidRPr="00567618">
        <w:tab/>
        <w:t>numberOfReceivedPackets="535 645 300"</w:t>
      </w:r>
    </w:p>
    <w:p w14:paraId="23F4D8E6" w14:textId="77777777" w:rsidR="00FC7E52" w:rsidRPr="00567618" w:rsidRDefault="00FC7E52" w:rsidP="00FC7E52">
      <w:pPr>
        <w:pStyle w:val="PL"/>
      </w:pPr>
      <w:r w:rsidRPr="00567618">
        <w:tab/>
      </w:r>
      <w:r w:rsidRPr="00567618">
        <w:tab/>
        <w:t xml:space="preserve">framerate="50.0 49.2 50.0" </w:t>
      </w:r>
    </w:p>
    <w:p w14:paraId="0331ADD3" w14:textId="77777777" w:rsidR="00FC7E52" w:rsidRPr="00567618" w:rsidRDefault="00FC7E52" w:rsidP="00FC7E52">
      <w:pPr>
        <w:pStyle w:val="PL"/>
      </w:pPr>
      <w:r w:rsidRPr="00567618">
        <w:tab/>
      </w:r>
      <w:r w:rsidRPr="00567618">
        <w:tab/>
        <w:t xml:space="preserve">numberOfJitterEvents="0 1 0" </w:t>
      </w:r>
    </w:p>
    <w:p w14:paraId="23E628F5" w14:textId="77777777" w:rsidR="00FC7E52" w:rsidRPr="00567618" w:rsidRDefault="00FC7E52" w:rsidP="00FC7E52">
      <w:pPr>
        <w:pStyle w:val="PL"/>
      </w:pPr>
      <w:r w:rsidRPr="00567618">
        <w:tab/>
      </w:r>
      <w:r w:rsidRPr="00567618">
        <w:tab/>
        <w:t>totalJitterDuration="0 0.346 0"</w:t>
      </w:r>
    </w:p>
    <w:p w14:paraId="4FBE066A" w14:textId="77777777" w:rsidR="00FC7E52" w:rsidRPr="00567618" w:rsidRDefault="00FC7E52" w:rsidP="00FC7E52">
      <w:pPr>
        <w:pStyle w:val="PL"/>
      </w:pPr>
      <w:r w:rsidRPr="00567618">
        <w:tab/>
      </w:r>
      <w:r w:rsidRPr="00567618">
        <w:tab/>
        <w:t>networkRTT="120 132 125"</w:t>
      </w:r>
    </w:p>
    <w:p w14:paraId="4808DEF5" w14:textId="77777777" w:rsidR="00FC7E52" w:rsidRPr="00567618" w:rsidRDefault="00FC7E52" w:rsidP="00FC7E52">
      <w:pPr>
        <w:pStyle w:val="PL"/>
      </w:pPr>
      <w:r w:rsidRPr="00567618">
        <w:tab/>
      </w:r>
      <w:r w:rsidRPr="00567618">
        <w:tab/>
        <w:t>internalRTT="20 24 20"</w:t>
      </w:r>
    </w:p>
    <w:p w14:paraId="175E3DAA" w14:textId="77777777" w:rsidR="00FC7E52" w:rsidRPr="00567618" w:rsidRDefault="00FC7E52" w:rsidP="00FC7E52">
      <w:pPr>
        <w:pStyle w:val="PL"/>
      </w:pPr>
      <w:r w:rsidRPr="00567618">
        <w:t xml:space="preserve">            codecInfo="AMR-WB/16000/1 = ="</w:t>
      </w:r>
    </w:p>
    <w:p w14:paraId="15706260" w14:textId="77777777" w:rsidR="00FC7E52" w:rsidRPr="00567618" w:rsidRDefault="00FC7E52" w:rsidP="00FC7E52">
      <w:pPr>
        <w:pStyle w:val="PL"/>
      </w:pPr>
      <w:r w:rsidRPr="00567618">
        <w:tab/>
      </w:r>
      <w:r w:rsidRPr="00567618">
        <w:tab/>
        <w:t>averageCodecBitRate="12.4 12.65 12.7"/&gt;</w:t>
      </w:r>
    </w:p>
    <w:p w14:paraId="137AB885" w14:textId="77777777" w:rsidR="00FC7E52" w:rsidRPr="00567618" w:rsidRDefault="00FC7E52" w:rsidP="00FC7E52">
      <w:pPr>
        <w:pStyle w:val="PL"/>
      </w:pPr>
      <w:r w:rsidRPr="00567618">
        <w:tab/>
      </w:r>
      <w:r w:rsidRPr="00567618">
        <w:tab/>
        <w:t>callSetupTime="345"</w:t>
      </w:r>
    </w:p>
    <w:p w14:paraId="66059045" w14:textId="77777777" w:rsidR="00FC7E52" w:rsidRPr="00567618" w:rsidRDefault="00FC7E52" w:rsidP="00FC7E52">
      <w:pPr>
        <w:pStyle w:val="PL"/>
      </w:pPr>
      <w:r w:rsidRPr="00567618">
        <w:tab/>
        <w:t xml:space="preserve">&lt;mediaLevelQoeMetrics </w:t>
      </w:r>
    </w:p>
    <w:p w14:paraId="7E7C8B9E" w14:textId="77777777" w:rsidR="00FC7E52" w:rsidRPr="00567618" w:rsidRDefault="00FC7E52" w:rsidP="00FC7E52">
      <w:pPr>
        <w:pStyle w:val="PL"/>
      </w:pPr>
      <w:r w:rsidRPr="00567618">
        <w:tab/>
      </w:r>
      <w:r w:rsidRPr="00567618">
        <w:tab/>
        <w:t>mediaId="1236"</w:t>
      </w:r>
    </w:p>
    <w:p w14:paraId="0B052377" w14:textId="77777777" w:rsidR="00FC7E52" w:rsidRPr="00567618" w:rsidRDefault="00FC7E52" w:rsidP="00FC7E52">
      <w:pPr>
        <w:pStyle w:val="PL"/>
      </w:pPr>
      <w:r w:rsidRPr="00567618">
        <w:tab/>
      </w:r>
      <w:r w:rsidRPr="00567618">
        <w:tab/>
        <w:t xml:space="preserve">totalCorruptionDuration="83 0 0" </w:t>
      </w:r>
    </w:p>
    <w:p w14:paraId="5F2E3178" w14:textId="77777777" w:rsidR="00FC7E52" w:rsidRPr="00567618" w:rsidRDefault="00FC7E52" w:rsidP="00FC7E52">
      <w:pPr>
        <w:pStyle w:val="PL"/>
      </w:pPr>
      <w:r w:rsidRPr="00567618">
        <w:tab/>
      </w:r>
      <w:r w:rsidRPr="00567618">
        <w:tab/>
        <w:t xml:space="preserve">numberOfCorruptionEvents="1 0 0" </w:t>
      </w:r>
    </w:p>
    <w:p w14:paraId="0A2CAD00" w14:textId="77777777" w:rsidR="00FC7E52" w:rsidRPr="00567618" w:rsidRDefault="00FC7E52" w:rsidP="00FC7E52">
      <w:pPr>
        <w:pStyle w:val="PL"/>
      </w:pPr>
      <w:r w:rsidRPr="00567618">
        <w:tab/>
      </w:r>
      <w:r w:rsidRPr="00567618">
        <w:tab/>
        <w:t>corruptionAlternative="b"</w:t>
      </w:r>
    </w:p>
    <w:p w14:paraId="6EF59BC2" w14:textId="77777777" w:rsidR="00FC7E52" w:rsidRPr="00567618" w:rsidRDefault="00FC7E52" w:rsidP="00FC7E52">
      <w:pPr>
        <w:pStyle w:val="PL"/>
      </w:pPr>
      <w:r w:rsidRPr="00567618">
        <w:tab/>
      </w:r>
      <w:r w:rsidRPr="00567618">
        <w:tab/>
        <w:t>totalNumberofSuccessivePacketLoss="3 0 0"</w:t>
      </w:r>
    </w:p>
    <w:p w14:paraId="5F655B9C" w14:textId="77777777" w:rsidR="00FC7E52" w:rsidRPr="00567618" w:rsidRDefault="00FC7E52" w:rsidP="00FC7E52">
      <w:pPr>
        <w:pStyle w:val="PL"/>
      </w:pPr>
      <w:r w:rsidRPr="00567618">
        <w:tab/>
      </w:r>
      <w:r w:rsidRPr="00567618">
        <w:tab/>
        <w:t xml:space="preserve">numberOfSuccessiveLossEvents="2 0 0" </w:t>
      </w:r>
    </w:p>
    <w:p w14:paraId="4E784C82" w14:textId="77777777" w:rsidR="00FC7E52" w:rsidRPr="00567618" w:rsidRDefault="00FC7E52" w:rsidP="00FC7E52">
      <w:pPr>
        <w:pStyle w:val="PL"/>
      </w:pPr>
      <w:r w:rsidRPr="00567618">
        <w:tab/>
      </w:r>
      <w:r w:rsidRPr="00567618">
        <w:tab/>
        <w:t>numberOfReceivedPackets="297 300 225"</w:t>
      </w:r>
    </w:p>
    <w:p w14:paraId="781BF316" w14:textId="77777777" w:rsidR="00FC7E52" w:rsidRPr="00567618" w:rsidRDefault="00FC7E52" w:rsidP="00FC7E52">
      <w:pPr>
        <w:pStyle w:val="PL"/>
      </w:pPr>
      <w:r w:rsidRPr="00567618">
        <w:tab/>
      </w:r>
      <w:r w:rsidRPr="00567618">
        <w:tab/>
        <w:t xml:space="preserve">framerate="14.7 15.0 14.9" </w:t>
      </w:r>
    </w:p>
    <w:p w14:paraId="6349875B" w14:textId="77777777" w:rsidR="00FC7E52" w:rsidRPr="00567618" w:rsidRDefault="00FC7E52" w:rsidP="00FC7E52">
      <w:pPr>
        <w:pStyle w:val="PL"/>
      </w:pPr>
      <w:r w:rsidRPr="00567618">
        <w:tab/>
      </w:r>
      <w:r w:rsidRPr="00567618">
        <w:tab/>
        <w:t xml:space="preserve">numberOfJitterEvents="0 0 0" </w:t>
      </w:r>
    </w:p>
    <w:p w14:paraId="16DA8B59" w14:textId="77777777" w:rsidR="00FC7E52" w:rsidRPr="00567618" w:rsidRDefault="00FC7E52" w:rsidP="00FC7E52">
      <w:pPr>
        <w:pStyle w:val="PL"/>
      </w:pPr>
      <w:r w:rsidRPr="00567618">
        <w:tab/>
      </w:r>
      <w:r w:rsidRPr="00567618">
        <w:tab/>
        <w:t>totalJitterDuration="0 0 0"</w:t>
      </w:r>
    </w:p>
    <w:p w14:paraId="59208E47" w14:textId="77777777" w:rsidR="00FC7E52" w:rsidRPr="00567618" w:rsidRDefault="00FC7E52" w:rsidP="00FC7E52">
      <w:pPr>
        <w:pStyle w:val="PL"/>
      </w:pPr>
      <w:r w:rsidRPr="00567618">
        <w:tab/>
      </w:r>
      <w:r w:rsidRPr="00567618">
        <w:tab/>
        <w:t xml:space="preserve">numberOfSyncLossEvents="0 1 0" </w:t>
      </w:r>
    </w:p>
    <w:p w14:paraId="50FF156E" w14:textId="77777777" w:rsidR="00FC7E52" w:rsidRPr="00567618" w:rsidRDefault="00FC7E52" w:rsidP="00FC7E52">
      <w:pPr>
        <w:pStyle w:val="PL"/>
      </w:pPr>
      <w:r w:rsidRPr="00567618">
        <w:tab/>
      </w:r>
      <w:r w:rsidRPr="00567618">
        <w:tab/>
        <w:t>totalSyncLossDuration="0 0.789 0"</w:t>
      </w:r>
    </w:p>
    <w:p w14:paraId="64E5FC6B" w14:textId="77777777" w:rsidR="00FC7E52" w:rsidRPr="00567618" w:rsidRDefault="00FC7E52" w:rsidP="00FC7E52">
      <w:pPr>
        <w:pStyle w:val="PL"/>
      </w:pPr>
      <w:r w:rsidRPr="00567618">
        <w:tab/>
      </w:r>
      <w:r w:rsidRPr="00567618">
        <w:tab/>
        <w:t>networkRTT="220 232 215"</w:t>
      </w:r>
    </w:p>
    <w:p w14:paraId="66117E71" w14:textId="77777777" w:rsidR="00FC7E52" w:rsidRPr="00567618" w:rsidRDefault="00FC7E52" w:rsidP="00FC7E52">
      <w:pPr>
        <w:pStyle w:val="PL"/>
      </w:pPr>
      <w:r w:rsidRPr="00567618">
        <w:tab/>
      </w:r>
      <w:r w:rsidRPr="00567618">
        <w:tab/>
        <w:t>internalRTT="27 20 25"</w:t>
      </w:r>
    </w:p>
    <w:p w14:paraId="482CB2A1" w14:textId="77777777" w:rsidR="00FC7E52" w:rsidRPr="00567618" w:rsidRDefault="00FC7E52" w:rsidP="00FC7E52">
      <w:pPr>
        <w:pStyle w:val="PL"/>
      </w:pPr>
      <w:r w:rsidRPr="00567618">
        <w:t xml:space="preserve">            codecInfo="H263-2000/90000 = ="</w:t>
      </w:r>
    </w:p>
    <w:p w14:paraId="75CDB4CF" w14:textId="77777777" w:rsidR="00FC7E52" w:rsidRPr="00567618" w:rsidRDefault="00FC7E52" w:rsidP="00FC7E52">
      <w:pPr>
        <w:pStyle w:val="PL"/>
      </w:pPr>
      <w:r w:rsidRPr="00567618">
        <w:t xml:space="preserve">            codecProfileLevel="profile=0;level=45 = ="</w:t>
      </w:r>
    </w:p>
    <w:p w14:paraId="6F9E5FBC" w14:textId="77777777" w:rsidR="00FC7E52" w:rsidRPr="00567618" w:rsidRDefault="00FC7E52" w:rsidP="00FC7E52">
      <w:pPr>
        <w:pStyle w:val="PL"/>
      </w:pPr>
      <w:r w:rsidRPr="00567618">
        <w:t xml:space="preserve">            codecImageSize="176x144 = ="</w:t>
      </w:r>
    </w:p>
    <w:p w14:paraId="29CB96ED" w14:textId="77777777" w:rsidR="00FC7E52" w:rsidRPr="00567618" w:rsidRDefault="00FC7E52" w:rsidP="00FC7E52">
      <w:pPr>
        <w:pStyle w:val="PL"/>
      </w:pPr>
      <w:r w:rsidRPr="00567618">
        <w:tab/>
      </w:r>
      <w:r w:rsidRPr="00567618">
        <w:tab/>
        <w:t>averageCodecBitRate="124.5 128.0 115.1"/&gt;</w:t>
      </w:r>
    </w:p>
    <w:p w14:paraId="0269BDAB" w14:textId="77777777" w:rsidR="00FC7E52" w:rsidRPr="00567618" w:rsidRDefault="00FC7E52" w:rsidP="00FC7E52">
      <w:pPr>
        <w:pStyle w:val="PL"/>
      </w:pPr>
      <w:r w:rsidRPr="00567618">
        <w:tab/>
      </w:r>
      <w:r w:rsidRPr="00567618">
        <w:tab/>
        <w:t>callSetupTime="345"/&gt;</w:t>
      </w:r>
    </w:p>
    <w:p w14:paraId="2D9E0C1C" w14:textId="77777777" w:rsidR="00FC7E52" w:rsidRPr="00567618" w:rsidRDefault="00FC7E52" w:rsidP="00FC7E52">
      <w:pPr>
        <w:pStyle w:val="PL"/>
      </w:pPr>
      <w:r w:rsidRPr="00567618">
        <w:tab/>
        <w:t>&lt;/statisticalReport&gt;</w:t>
      </w:r>
    </w:p>
    <w:p w14:paraId="2343507D" w14:textId="77777777" w:rsidR="00FC7E52" w:rsidRPr="00567618" w:rsidRDefault="00FC7E52" w:rsidP="00FC7E52">
      <w:pPr>
        <w:pStyle w:val="PL"/>
      </w:pPr>
      <w:r w:rsidRPr="00567618">
        <w:t>&lt;/QoeReport&gt;</w:t>
      </w:r>
    </w:p>
    <w:p w14:paraId="68738C5F" w14:textId="77777777" w:rsidR="00FC7E52" w:rsidRPr="00567618" w:rsidRDefault="00FC7E52" w:rsidP="00FC7E52">
      <w:pPr>
        <w:pStyle w:val="PL"/>
      </w:pPr>
    </w:p>
    <w:p w14:paraId="33DD04DC" w14:textId="77777777" w:rsidR="00FC7E52" w:rsidRPr="00567618" w:rsidRDefault="00FC7E52" w:rsidP="00FC7E52">
      <w:pPr>
        <w:pStyle w:val="FP"/>
      </w:pPr>
    </w:p>
    <w:p w14:paraId="4110386D" w14:textId="77777777" w:rsidR="00FC7E52" w:rsidRPr="00567618" w:rsidRDefault="00FC7E52" w:rsidP="00FC7E52">
      <w:pPr>
        <w:pStyle w:val="Heading2"/>
      </w:pPr>
      <w:bookmarkStart w:id="2925" w:name="_Toc26369460"/>
      <w:bookmarkStart w:id="2926" w:name="_Toc36227342"/>
      <w:bookmarkStart w:id="2927" w:name="_Toc36228357"/>
      <w:bookmarkStart w:id="2928" w:name="_Toc36228984"/>
      <w:bookmarkStart w:id="2929" w:name="_Toc68847303"/>
      <w:bookmarkStart w:id="2930" w:name="_Toc74611238"/>
      <w:bookmarkStart w:id="2931" w:name="_Toc75566517"/>
      <w:bookmarkStart w:id="2932" w:name="_Toc89790069"/>
      <w:bookmarkStart w:id="2933" w:name="_Toc99466706"/>
      <w:bookmarkStart w:id="2934" w:name="_Toc130460757"/>
      <w:r w:rsidRPr="00567618">
        <w:t>16.5</w:t>
      </w:r>
      <w:r w:rsidRPr="00567618">
        <w:tab/>
        <w:t>QoE Measurement Collection Functionalities</w:t>
      </w:r>
      <w:bookmarkEnd w:id="2925"/>
      <w:bookmarkEnd w:id="2926"/>
      <w:bookmarkEnd w:id="2927"/>
      <w:bookmarkEnd w:id="2928"/>
      <w:bookmarkEnd w:id="2929"/>
      <w:bookmarkEnd w:id="2930"/>
      <w:bookmarkEnd w:id="2931"/>
      <w:bookmarkEnd w:id="2932"/>
      <w:bookmarkEnd w:id="2933"/>
      <w:bookmarkEnd w:id="2934"/>
    </w:p>
    <w:p w14:paraId="26517289" w14:textId="77777777" w:rsidR="00FC7E52" w:rsidRPr="00567618" w:rsidRDefault="00FC7E52" w:rsidP="00FC7E52">
      <w:pPr>
        <w:pStyle w:val="Heading3"/>
      </w:pPr>
      <w:bookmarkStart w:id="2935" w:name="_Toc26369461"/>
      <w:bookmarkStart w:id="2936" w:name="_Toc36227343"/>
      <w:bookmarkStart w:id="2937" w:name="_Toc36228358"/>
      <w:bookmarkStart w:id="2938" w:name="_Toc36228985"/>
      <w:bookmarkStart w:id="2939" w:name="_Toc68847304"/>
      <w:bookmarkStart w:id="2940" w:name="_Toc74611239"/>
      <w:bookmarkStart w:id="2941" w:name="_Toc75566518"/>
      <w:bookmarkStart w:id="2942" w:name="_Toc89790070"/>
      <w:bookmarkStart w:id="2943" w:name="_Toc99466707"/>
      <w:bookmarkStart w:id="2944" w:name="_Toc130460758"/>
      <w:r w:rsidRPr="00567618">
        <w:t>16.5.1</w:t>
      </w:r>
      <w:r w:rsidRPr="00567618">
        <w:tab/>
        <w:t>Configuration and reporting</w:t>
      </w:r>
      <w:bookmarkEnd w:id="2935"/>
      <w:bookmarkEnd w:id="2936"/>
      <w:bookmarkEnd w:id="2937"/>
      <w:bookmarkEnd w:id="2938"/>
      <w:bookmarkEnd w:id="2939"/>
      <w:bookmarkEnd w:id="2940"/>
      <w:bookmarkEnd w:id="2941"/>
      <w:bookmarkEnd w:id="2942"/>
      <w:bookmarkEnd w:id="2943"/>
      <w:bookmarkEnd w:id="2944"/>
    </w:p>
    <w:p w14:paraId="1DA3A972" w14:textId="77777777" w:rsidR="00FC7E52" w:rsidRPr="00567618" w:rsidRDefault="00FC7E52" w:rsidP="00FC7E52">
      <w:r w:rsidRPr="00567618">
        <w:t>As an alternative to configuration via OMA-DM, the QoE configuration can optionally be specified by the QoE Measurement Collection (QMC) functionality. In this case the QoE configuration is received via specific RRC</w:t>
      </w:r>
      <w:r>
        <w:t> </w:t>
      </w:r>
      <w:r w:rsidRPr="00567618">
        <w:t>[158] messages for UMTS, RRC</w:t>
      </w:r>
      <w:r>
        <w:t> </w:t>
      </w:r>
      <w:r w:rsidRPr="00567618">
        <w:t>[160] messages for LTE, and RRC</w:t>
      </w:r>
      <w:r>
        <w:t> </w:t>
      </w:r>
      <w:r w:rsidRPr="00567618">
        <w:t xml:space="preserve">[163] messages for NR over the control plane, and the QoE reporting is also sent back via RRC messages over the control plane. </w:t>
      </w:r>
    </w:p>
    <w:p w14:paraId="2AA82C51" w14:textId="77777777" w:rsidR="00FC7E52" w:rsidRPr="00567618" w:rsidRDefault="00FC7E52" w:rsidP="00FC7E52">
      <w:r w:rsidRPr="00567618">
        <w:t>If QMC is supported, the UE shall support the following QMC functionalities:</w:t>
      </w:r>
    </w:p>
    <w:p w14:paraId="10B8F838" w14:textId="77777777" w:rsidR="00FC7E52" w:rsidRPr="00567618" w:rsidRDefault="00FC7E52" w:rsidP="00FC7E52">
      <w:pPr>
        <w:pStyle w:val="B1"/>
      </w:pPr>
      <w:r w:rsidRPr="00567618">
        <w:t>-</w:t>
      </w:r>
      <w:r w:rsidRPr="00567618">
        <w:tab/>
        <w:t>QoE Configuration: The QoE configuration will be delivered via RRC to the UE as a container according to "Application Layer Measurement Configuration" (see</w:t>
      </w:r>
      <w:r>
        <w:t> </w:t>
      </w:r>
      <w:r w:rsidRPr="00567618">
        <w:t>[158]) for UMTS,  "measConfigAppLayer" (see</w:t>
      </w:r>
      <w:r>
        <w:t> </w:t>
      </w:r>
      <w:r w:rsidRPr="00567618">
        <w:t>[160]) for LTE and “AppLayerMeasConfig” for NR (see</w:t>
      </w:r>
      <w:r>
        <w:t> </w:t>
      </w:r>
      <w:r w:rsidRPr="00567618">
        <w:t>[163]). The container is an octet string with gzip-encoded data (see</w:t>
      </w:r>
      <w:r>
        <w:t> </w:t>
      </w:r>
      <w:r w:rsidRPr="00567618">
        <w:t>[71]) stored in network byte order. The maximum size of the container is 1000 bytes for UMTS (see</w:t>
      </w:r>
      <w:r>
        <w:t> </w:t>
      </w:r>
      <w:r w:rsidRPr="00567618">
        <w:t>[158]) and LTE  (see</w:t>
      </w:r>
      <w:r>
        <w:t> </w:t>
      </w:r>
      <w:r w:rsidRPr="00567618">
        <w:t>[160]), and 8000 bytes for NR (see</w:t>
      </w:r>
      <w:r>
        <w:t> </w:t>
      </w:r>
      <w:r w:rsidRPr="00567618">
        <w:t>[163]). When the container is uncompressed it is expected to conform to XML-formatted QoE configuration data according to clause</w:t>
      </w:r>
      <w:r>
        <w:t> </w:t>
      </w:r>
      <w:r w:rsidRPr="00567618">
        <w:t>16.5.2 in the current specification. This uncompressed QoE Configuration shall be delivered to the MTSI client. The interface towards the RRC signalling is handled by the AT command +CAPPLEVMC for UMTS and LTE, and the AT command +CAPPLEVMCNR for NR</w:t>
      </w:r>
      <w:r>
        <w:t> </w:t>
      </w:r>
      <w:r w:rsidRPr="00567618">
        <w:t>[161].</w:t>
      </w:r>
    </w:p>
    <w:p w14:paraId="23173930" w14:textId="77777777" w:rsidR="00FC7E52" w:rsidRPr="00567618" w:rsidRDefault="00FC7E52" w:rsidP="00FC7E52">
      <w:pPr>
        <w:pStyle w:val="B1"/>
        <w:rPr>
          <w:lang w:eastAsia="zh-CN"/>
        </w:rPr>
      </w:pPr>
      <w:r w:rsidRPr="00567618">
        <w:t>-</w:t>
      </w:r>
      <w:r w:rsidRPr="00567618">
        <w:tab/>
        <w:t>QoE Metrics: QoE Metrics from the MTSI client shall be XML-formatted according to clause</w:t>
      </w:r>
      <w:r>
        <w:t> </w:t>
      </w:r>
      <w:r w:rsidRPr="00567618">
        <w:t>16.4 in the current specification. The XML data shall be compressed with gzip (see</w:t>
      </w:r>
      <w:r>
        <w:t> </w:t>
      </w:r>
      <w:r w:rsidRPr="00567618">
        <w:t>[71]) and stored in network byte order into an octet string container</w:t>
      </w:r>
      <w:r w:rsidRPr="00567618">
        <w:rPr>
          <w:lang w:eastAsia="zh-CN"/>
        </w:rPr>
        <w:t>.</w:t>
      </w:r>
      <w:r w:rsidRPr="00567618">
        <w:t xml:space="preserve"> The maximum size is 8000 bytes for UMTS (see</w:t>
      </w:r>
      <w:r>
        <w:t> </w:t>
      </w:r>
      <w:r w:rsidRPr="00567618">
        <w:t>[158]) and LTE (see</w:t>
      </w:r>
      <w:r>
        <w:t> </w:t>
      </w:r>
      <w:r w:rsidRPr="00567618">
        <w:t>[160]). For NR (see</w:t>
      </w:r>
      <w:r>
        <w:t> </w:t>
      </w:r>
      <w:r w:rsidRPr="00567618">
        <w:t>[163]), the maximum size is 8000 bytes if RRC segmentation is not enabled, and 144000 bytes if enabled. The container shall be delivered via RRC to the RNC according to "Application Layer Measurement Reporting" (see</w:t>
      </w:r>
      <w:r>
        <w:t> </w:t>
      </w:r>
      <w:r w:rsidRPr="00567618">
        <w:t>[158]) for UMTS, to the eNB according to "measReportAppLayer" (see</w:t>
      </w:r>
      <w:r>
        <w:t> </w:t>
      </w:r>
      <w:r w:rsidRPr="00567618">
        <w:t>[160]) for LTE, and to the gNB according to “MeasurementReportAppLayer” for NR (see</w:t>
      </w:r>
      <w:r>
        <w:t> </w:t>
      </w:r>
      <w:r w:rsidRPr="00567618">
        <w:t xml:space="preserve">[163]). The behaviour if the compressed data is larger than </w:t>
      </w:r>
      <w:r w:rsidRPr="00567618">
        <w:rPr>
          <w:lang w:eastAsia="zh-CN"/>
        </w:rPr>
        <w:t>the</w:t>
      </w:r>
      <w:r w:rsidRPr="00567618">
        <w:t xml:space="preserve"> </w:t>
      </w:r>
      <w:r w:rsidRPr="00567618">
        <w:rPr>
          <w:lang w:eastAsia="zh-CN"/>
        </w:rPr>
        <w:t>ma</w:t>
      </w:r>
      <w:r w:rsidRPr="00567618">
        <w:t>ximum container size is unspecified in this version of the specification. The interface towards the RRC signalling is handled by the AT command +CAPPLEVMR for UMTS and LTE, and the AT command +CAPPLEVMRNR for NR</w:t>
      </w:r>
      <w:r>
        <w:t> </w:t>
      </w:r>
      <w:r w:rsidRPr="00567618">
        <w:t>[161].</w:t>
      </w:r>
    </w:p>
    <w:p w14:paraId="4CF9ACCB" w14:textId="77777777" w:rsidR="00FC7E52" w:rsidRPr="00567618" w:rsidRDefault="00FC7E52" w:rsidP="00FC7E52">
      <w:pPr>
        <w:pStyle w:val="B1"/>
      </w:pPr>
      <w:r w:rsidRPr="00567618">
        <w:t>-</w:t>
      </w:r>
      <w:r w:rsidRPr="00567618">
        <w:tab/>
        <w:t>The UE shall also set the QMC capability "QoE Measurement Collection for MTSI services" (see</w:t>
      </w:r>
      <w:r>
        <w:t> </w:t>
      </w:r>
      <w:r w:rsidRPr="00567618">
        <w:t>[158]) to TRUE for UMTS, include the QMC capability "qoe-mtsi-MeasReport" (see</w:t>
      </w:r>
      <w:r>
        <w:t> </w:t>
      </w:r>
      <w:r w:rsidRPr="00567618">
        <w:t>[160]) for LTE, and include the QMC capability “qo</w:t>
      </w:r>
      <w:r w:rsidRPr="00567618">
        <w:rPr>
          <w:lang w:eastAsia="zh-CN"/>
        </w:rPr>
        <w:t>e</w:t>
      </w:r>
      <w:r w:rsidRPr="00567618">
        <w:t>-MTSI-Meas</w:t>
      </w:r>
      <w:r w:rsidRPr="00567618">
        <w:rPr>
          <w:lang w:eastAsia="zh-CN"/>
        </w:rPr>
        <w:t>Repo</w:t>
      </w:r>
      <w:r w:rsidRPr="00567618">
        <w:t>rt” (see</w:t>
      </w:r>
      <w:r>
        <w:t> </w:t>
      </w:r>
      <w:r w:rsidRPr="00567618">
        <w:t>[163]) for NR.</w:t>
      </w:r>
    </w:p>
    <w:p w14:paraId="518714D3" w14:textId="02A70852" w:rsidR="00E677EA" w:rsidRPr="00567618" w:rsidRDefault="00E677EA" w:rsidP="00E677EA">
      <w:pPr>
        <w:pStyle w:val="B1"/>
      </w:pPr>
      <w:r w:rsidRPr="00567618">
        <w:t>-</w:t>
      </w:r>
      <w:r w:rsidRPr="00567618">
        <w:tab/>
        <w:t>When a new session is started, the QoE reporting AT command +CAPPLEVMRNR</w:t>
      </w:r>
      <w:r>
        <w:t> </w:t>
      </w:r>
      <w:r w:rsidRPr="00567618">
        <w:t>[161] shall be used to send a Recording Session Indication. Such an indication does not contain any QoE report, but indicates that QoE recording has started for a session.</w:t>
      </w:r>
    </w:p>
    <w:p w14:paraId="4636D49E" w14:textId="77777777" w:rsidR="00E677EA" w:rsidRPr="00567618" w:rsidRDefault="00E677EA" w:rsidP="00E677EA">
      <w:pPr>
        <w:pStyle w:val="B1"/>
      </w:pPr>
      <w:r w:rsidRPr="00567618">
        <w:t>-</w:t>
      </w:r>
      <w:r w:rsidRPr="00567618">
        <w:tab/>
        <w:t>When the QoE configuration is to be released, an unsolicited result code associated with the AT command +CAPPLEVMC or AT command +CAPPLEVMCNR</w:t>
      </w:r>
      <w:r>
        <w:t> </w:t>
      </w:r>
      <w:r w:rsidRPr="00567618">
        <w:t xml:space="preserve">[161] and containing the parameter &lt;start-stop_reporting&gt; </w:t>
      </w:r>
      <w:r w:rsidRPr="00262177">
        <w:t xml:space="preserve">or &lt;start-stop_measurement&gt; </w:t>
      </w:r>
      <w:r w:rsidRPr="00567618">
        <w:t>set to "1", shall be sent to the MTSI client as notification of a discard request. Then the MTSI client shall stop collecting quality metrics and discard any already collected information</w:t>
      </w:r>
      <w:r>
        <w:t> </w:t>
      </w:r>
      <w:r w:rsidRPr="00567618">
        <w:t>[178].</w:t>
      </w:r>
    </w:p>
    <w:p w14:paraId="0D9C1DBA" w14:textId="77777777" w:rsidR="00FC7E52" w:rsidRPr="00567618" w:rsidRDefault="00FC7E52" w:rsidP="00FC7E52">
      <w:r w:rsidRPr="00567618">
        <w:t xml:space="preserve">The exact implementation is not specified here, but example signalling diagrams for UMTS, LTE and NR below show the QMC functionality with a hypothetical "QMC Handler" entity. </w:t>
      </w:r>
    </w:p>
    <w:p w14:paraId="392D3286" w14:textId="5C3855D0" w:rsidR="00FC7E52" w:rsidRPr="00567618" w:rsidRDefault="00E677EA" w:rsidP="00FC7E52">
      <w:pPr>
        <w:pStyle w:val="TH"/>
      </w:pPr>
      <w:r>
        <w:object w:dxaOrig="9886" w:dyaOrig="8565" w14:anchorId="157CDBDF">
          <v:shape id="_x0000_i1079" type="#_x0000_t75" style="width:482.45pt;height:417.55pt" o:ole="">
            <v:imagedata r:id="rId120" o:title=""/>
          </v:shape>
          <o:OLEObject Type="Embed" ProgID="Visio.Drawing.15" ShapeID="_x0000_i1079" DrawAspect="Content" ObjectID="_1749278081" r:id="rId121"/>
        </w:object>
      </w:r>
    </w:p>
    <w:p w14:paraId="15F8233D" w14:textId="77777777" w:rsidR="00FC7E52" w:rsidRPr="00567618" w:rsidRDefault="00FC7E52" w:rsidP="00FC7E52">
      <w:pPr>
        <w:pStyle w:val="TF"/>
      </w:pPr>
      <w:r w:rsidRPr="00567618">
        <w:t>Figure 16.5.1-1: Example signalling diagram for UMTS</w:t>
      </w:r>
    </w:p>
    <w:p w14:paraId="6B6C857E" w14:textId="77777777" w:rsidR="00FC7E52" w:rsidRPr="00567618" w:rsidRDefault="00FC7E52" w:rsidP="00FC7E52">
      <w:pPr>
        <w:pStyle w:val="FP"/>
      </w:pPr>
    </w:p>
    <w:p w14:paraId="3D4A24AA" w14:textId="77777777" w:rsidR="00FC7E52" w:rsidRPr="00567618" w:rsidRDefault="00FC7E52" w:rsidP="00FC7E52">
      <w:pPr>
        <w:pStyle w:val="TH"/>
      </w:pPr>
    </w:p>
    <w:p w14:paraId="606D6B31" w14:textId="4AACC7F6" w:rsidR="00FC7E52" w:rsidRPr="00567618" w:rsidRDefault="000F4F05" w:rsidP="00FC7E52">
      <w:pPr>
        <w:pStyle w:val="TH"/>
      </w:pPr>
      <w:r>
        <w:object w:dxaOrig="9890" w:dyaOrig="8560" w14:anchorId="2FA67081">
          <v:shape id="_x0000_i1080" type="#_x0000_t75" style="width:354.05pt;height:306.45pt" o:ole="">
            <v:imagedata r:id="rId122" o:title=""/>
          </v:shape>
          <o:OLEObject Type="Embed" ProgID="Visio.Drawing.15" ShapeID="_x0000_i1080" DrawAspect="Content" ObjectID="_1749278082" r:id="rId123"/>
        </w:object>
      </w:r>
    </w:p>
    <w:p w14:paraId="60B6240B" w14:textId="77777777" w:rsidR="00FC7E52" w:rsidRPr="00567618" w:rsidRDefault="00FC7E52" w:rsidP="00FC7E52">
      <w:pPr>
        <w:pStyle w:val="TF"/>
      </w:pPr>
      <w:r w:rsidRPr="00567618">
        <w:t>Figure 16.5.1-2: Example signalling diagram for LTE</w:t>
      </w:r>
    </w:p>
    <w:p w14:paraId="4691B3C1" w14:textId="46A1C519" w:rsidR="00FC7E52" w:rsidRPr="00567618" w:rsidRDefault="000F4F05" w:rsidP="00777EB6">
      <w:pPr>
        <w:pStyle w:val="TH"/>
      </w:pPr>
      <w:r>
        <w:object w:dxaOrig="9890" w:dyaOrig="8560" w14:anchorId="72183581">
          <v:shape id="_x0000_i1081" type="#_x0000_t75" style="width:356.05pt;height:308.6pt" o:ole="">
            <v:imagedata r:id="rId124" o:title=""/>
          </v:shape>
          <o:OLEObject Type="Embed" ProgID="Visio.Drawing.15" ShapeID="_x0000_i1081" DrawAspect="Content" ObjectID="_1749278083" r:id="rId125"/>
        </w:object>
      </w:r>
    </w:p>
    <w:p w14:paraId="5EA9D352" w14:textId="77777777" w:rsidR="00FC7E52" w:rsidRPr="00567618" w:rsidRDefault="00FC7E52" w:rsidP="00FC7E52">
      <w:pPr>
        <w:pStyle w:val="TF"/>
      </w:pPr>
      <w:r w:rsidRPr="00567618">
        <w:t>Figure 16.5.1</w:t>
      </w:r>
      <w:r w:rsidRPr="00567618">
        <w:rPr>
          <w:lang w:eastAsia="zh-CN"/>
        </w:rPr>
        <w:t>-</w:t>
      </w:r>
      <w:r w:rsidRPr="00567618">
        <w:t>3: Example signalling diagram for NR</w:t>
      </w:r>
    </w:p>
    <w:p w14:paraId="341CD352" w14:textId="77777777" w:rsidR="00FC7E52" w:rsidRPr="00567618" w:rsidRDefault="00FC7E52" w:rsidP="00FC7E52">
      <w:pPr>
        <w:pStyle w:val="NO"/>
      </w:pPr>
      <w:r w:rsidRPr="00567618">
        <w:t>NOTE:</w:t>
      </w:r>
      <w:r w:rsidRPr="00567618">
        <w:tab/>
        <w:t>The QMC Handler is only shown here as one possible implementation, and it need not be implemented as such. The corresponding QMC functionality could be built into the MTSI client or into other UE entities. In this version of the specification the detailed implementation of the above functionalities is left to the UE vendor.</w:t>
      </w:r>
    </w:p>
    <w:p w14:paraId="50E3C528" w14:textId="77777777" w:rsidR="00FC7E52" w:rsidRPr="00567618" w:rsidRDefault="00FC7E52" w:rsidP="00FC7E52">
      <w:pPr>
        <w:pStyle w:val="Heading3"/>
      </w:pPr>
      <w:bookmarkStart w:id="2945" w:name="_Toc26369462"/>
      <w:bookmarkStart w:id="2946" w:name="_Toc36227344"/>
      <w:bookmarkStart w:id="2947" w:name="_Toc36228359"/>
      <w:bookmarkStart w:id="2948" w:name="_Toc36228986"/>
      <w:bookmarkStart w:id="2949" w:name="_Toc68847305"/>
      <w:bookmarkStart w:id="2950" w:name="_Toc74611240"/>
      <w:bookmarkStart w:id="2951" w:name="_Toc75566519"/>
      <w:bookmarkStart w:id="2952" w:name="_Toc89790071"/>
      <w:bookmarkStart w:id="2953" w:name="_Toc99466708"/>
      <w:bookmarkStart w:id="2954" w:name="_Toc130460759"/>
      <w:r w:rsidRPr="00567618">
        <w:t>16.5.2</w:t>
      </w:r>
      <w:r w:rsidRPr="00567618">
        <w:tab/>
        <w:t>XML configuration</w:t>
      </w:r>
      <w:bookmarkEnd w:id="2945"/>
      <w:bookmarkEnd w:id="2946"/>
      <w:bookmarkEnd w:id="2947"/>
      <w:bookmarkEnd w:id="2948"/>
      <w:bookmarkEnd w:id="2949"/>
      <w:bookmarkEnd w:id="2950"/>
      <w:bookmarkEnd w:id="2951"/>
      <w:bookmarkEnd w:id="2952"/>
      <w:bookmarkEnd w:id="2953"/>
      <w:bookmarkEnd w:id="2954"/>
    </w:p>
    <w:p w14:paraId="4D0F7D9A" w14:textId="77777777" w:rsidR="00FC7E52" w:rsidRPr="00567618" w:rsidRDefault="00FC7E52" w:rsidP="00FC7E52">
      <w:r w:rsidRPr="00567618">
        <w:t>When QoE reporting is configured via the QMC functionality, the configuration basically contains the same information as in the QoE metrics reporting managed object (see clause</w:t>
      </w:r>
      <w:r>
        <w:t> </w:t>
      </w:r>
      <w:r w:rsidRPr="00567618">
        <w:t>16.3.1), but encapsulated according to the XML scheme below. Note that the managed object leaves "Servers", "APN" and "Format" are not needed for the QMC functionality, and thus not included.</w:t>
      </w:r>
    </w:p>
    <w:p w14:paraId="66525043" w14:textId="77777777" w:rsidR="00FC7E52" w:rsidRPr="00567618" w:rsidRDefault="00FC7E52" w:rsidP="00FC7E52">
      <w:r w:rsidRPr="00567618">
        <w:t>Note that if geographical filtering is handled on the network side (i.e. QoE reporting is turned on/off  by the network depending on the UE location), no LocationFilter should be specified in the QoE Configuration, as this would mean two consecutive filterings.</w:t>
      </w:r>
    </w:p>
    <w:p w14:paraId="7EDE19F0" w14:textId="77777777" w:rsidR="00FC7E52" w:rsidRPr="00567618" w:rsidRDefault="00FC7E52" w:rsidP="00FC7E52">
      <w:r w:rsidRPr="00567618">
        <w:t>Also note that the optional attribute qoeReferenceId is a reference set by the network side (see</w:t>
      </w:r>
      <w:r>
        <w:t> </w:t>
      </w:r>
      <w:r w:rsidRPr="00567618">
        <w:t>[178]), which is not directly used by the client. However, if this attribute is defined, it shall be copied into each QoE report, to facilitate network-side correlation.</w:t>
      </w:r>
    </w:p>
    <w:p w14:paraId="29961934" w14:textId="77777777" w:rsidR="00FC7E52" w:rsidRPr="00567618" w:rsidRDefault="00FC7E52" w:rsidP="00FC7E52">
      <w:pPr>
        <w:pStyle w:val="PL"/>
      </w:pPr>
      <w:r w:rsidRPr="00567618">
        <w:t>&lt;?xml version="1.0" encoding="UTF-8"?&gt;</w:t>
      </w:r>
    </w:p>
    <w:p w14:paraId="7E51B408" w14:textId="77777777" w:rsidR="00FC7E52" w:rsidRPr="00567618" w:rsidRDefault="00FC7E52" w:rsidP="00FC7E52">
      <w:pPr>
        <w:pStyle w:val="PL"/>
      </w:pPr>
      <w:r w:rsidRPr="00567618">
        <w:t xml:space="preserve">&lt;xs:schema targetNamespace="urn:3gpp:metadata:2017:MTSI:qoeconfig" </w:t>
      </w:r>
    </w:p>
    <w:p w14:paraId="1F749670" w14:textId="77777777" w:rsidR="00FC7E52" w:rsidRPr="00567618" w:rsidRDefault="00FC7E52" w:rsidP="00FC7E52">
      <w:pPr>
        <w:pStyle w:val="PL"/>
      </w:pPr>
      <w:r w:rsidRPr="00567618">
        <w:t xml:space="preserve">    elementFormDefault="qualified"</w:t>
      </w:r>
    </w:p>
    <w:p w14:paraId="56BC0028" w14:textId="77777777" w:rsidR="00FC7E52" w:rsidRPr="00567618" w:rsidRDefault="00FC7E52" w:rsidP="00FC7E52">
      <w:pPr>
        <w:pStyle w:val="PL"/>
      </w:pPr>
      <w:r w:rsidRPr="00567618">
        <w:t xml:space="preserve">    xmlns:xs="http://www.w3.org/2001/XMLSchema"</w:t>
      </w:r>
    </w:p>
    <w:p w14:paraId="055EE496" w14:textId="77777777" w:rsidR="00FC7E52" w:rsidRPr="00567618" w:rsidRDefault="00FC7E52" w:rsidP="00FC7E52">
      <w:pPr>
        <w:pStyle w:val="PL"/>
      </w:pPr>
      <w:r w:rsidRPr="00567618">
        <w:t xml:space="preserve">    xmlns:sv="urn:3gpp:metadata:2017:MTSI:schemaVersion"</w:t>
      </w:r>
    </w:p>
    <w:p w14:paraId="2474111B" w14:textId="77777777" w:rsidR="00FC7E52" w:rsidRPr="00567618" w:rsidRDefault="00FC7E52" w:rsidP="00FC7E52">
      <w:pPr>
        <w:pStyle w:val="PL"/>
      </w:pPr>
      <w:r w:rsidRPr="00567618">
        <w:t xml:space="preserve">    xmlns="urn:3gpp:metadata:2017:MTSI:qoeconfig"&gt;</w:t>
      </w:r>
    </w:p>
    <w:p w14:paraId="13C0FEA5" w14:textId="77777777" w:rsidR="00FC7E52" w:rsidRPr="00567618" w:rsidRDefault="00FC7E52" w:rsidP="00FC7E52">
      <w:pPr>
        <w:pStyle w:val="PL"/>
      </w:pPr>
    </w:p>
    <w:p w14:paraId="6DF5BE81" w14:textId="77777777" w:rsidR="00FC7E52" w:rsidRPr="00567618" w:rsidRDefault="00FC7E52" w:rsidP="00FC7E52">
      <w:pPr>
        <w:pStyle w:val="PL"/>
      </w:pPr>
      <w:r w:rsidRPr="00567618">
        <w:t xml:space="preserve">    &lt;xs:element name="MTSIQualityReporting" type="QualityReportingType"/&gt;</w:t>
      </w:r>
    </w:p>
    <w:p w14:paraId="079A4E68" w14:textId="77777777" w:rsidR="00FC7E52" w:rsidRPr="00567618" w:rsidRDefault="00FC7E52" w:rsidP="00FC7E52">
      <w:pPr>
        <w:pStyle w:val="PL"/>
      </w:pPr>
      <w:r w:rsidRPr="00567618">
        <w:t xml:space="preserve">    </w:t>
      </w:r>
    </w:p>
    <w:p w14:paraId="45BEA2DB" w14:textId="77777777" w:rsidR="00FC7E52" w:rsidRPr="00567618" w:rsidRDefault="00FC7E52" w:rsidP="00FC7E52">
      <w:pPr>
        <w:pStyle w:val="PL"/>
      </w:pPr>
      <w:r w:rsidRPr="00567618">
        <w:t xml:space="preserve">    &lt;xs:complexType name="QualityReportingType"&gt;</w:t>
      </w:r>
    </w:p>
    <w:p w14:paraId="3D7A7271" w14:textId="77777777" w:rsidR="00FC7E52" w:rsidRPr="00567618" w:rsidRDefault="00FC7E52" w:rsidP="00FC7E52">
      <w:pPr>
        <w:pStyle w:val="PL"/>
      </w:pPr>
      <w:r w:rsidRPr="00567618">
        <w:t xml:space="preserve">        &lt;xs:sequence&gt;</w:t>
      </w:r>
    </w:p>
    <w:p w14:paraId="1D852C73" w14:textId="77777777" w:rsidR="00FC7E52" w:rsidRPr="00567618" w:rsidRDefault="00FC7E52" w:rsidP="00FC7E52">
      <w:pPr>
        <w:pStyle w:val="PL"/>
      </w:pPr>
      <w:r w:rsidRPr="00567618">
        <w:t xml:space="preserve">            &lt;xs:element name="LocationFilter" type="LocationFilterType" minOccurs="0"/&gt;</w:t>
      </w:r>
    </w:p>
    <w:p w14:paraId="1906F1A0" w14:textId="77777777" w:rsidR="00FC7E52" w:rsidRPr="00567618" w:rsidRDefault="00FC7E52" w:rsidP="00FC7E52">
      <w:pPr>
        <w:pStyle w:val="PL"/>
      </w:pPr>
      <w:r w:rsidRPr="00567618">
        <w:t xml:space="preserve">            &lt;xs:any namespace="##other" processContents="lax" minOccurs="0" maxOccurs="unbounded"/&gt;</w:t>
      </w:r>
    </w:p>
    <w:p w14:paraId="3A70434B" w14:textId="77777777" w:rsidR="00FC7E52" w:rsidRPr="00567618" w:rsidRDefault="00FC7E52" w:rsidP="00FC7E52">
      <w:pPr>
        <w:pStyle w:val="PL"/>
      </w:pPr>
      <w:r w:rsidRPr="00567618">
        <w:t xml:space="preserve">        &lt;/xs:sequence&gt;</w:t>
      </w:r>
    </w:p>
    <w:p w14:paraId="7FD2689D" w14:textId="77777777" w:rsidR="00FC7E52" w:rsidRPr="00567618" w:rsidRDefault="00FC7E52" w:rsidP="00FC7E52">
      <w:pPr>
        <w:pStyle w:val="PL"/>
      </w:pPr>
      <w:r w:rsidRPr="00567618">
        <w:t xml:space="preserve">        &lt;xs:attribute name="enabled" type="xs:boolean" use="required"/&gt;</w:t>
      </w:r>
    </w:p>
    <w:p w14:paraId="46043D1B" w14:textId="77777777" w:rsidR="00FC7E52" w:rsidRPr="00567618" w:rsidRDefault="00FC7E52" w:rsidP="00FC7E52">
      <w:pPr>
        <w:pStyle w:val="PL"/>
      </w:pPr>
      <w:r w:rsidRPr="00567618">
        <w:t xml:space="preserve">        &lt;xs:attribute name="rules" type="xs:string" use="optional"/&gt;</w:t>
      </w:r>
    </w:p>
    <w:p w14:paraId="2BA90835" w14:textId="77777777" w:rsidR="00FC7E52" w:rsidRPr="00567618" w:rsidRDefault="00FC7E52" w:rsidP="00FC7E52">
      <w:pPr>
        <w:pStyle w:val="PL"/>
      </w:pPr>
      <w:r w:rsidRPr="00567618">
        <w:t xml:space="preserve">        &lt;xs:attribute name="speechMetrics" type="xs:string" use="optional"/&gt;</w:t>
      </w:r>
    </w:p>
    <w:p w14:paraId="0EAC931A" w14:textId="77777777" w:rsidR="00FC7E52" w:rsidRPr="00567618" w:rsidRDefault="00FC7E52" w:rsidP="00FC7E52">
      <w:pPr>
        <w:pStyle w:val="PL"/>
      </w:pPr>
      <w:r w:rsidRPr="00567618">
        <w:t xml:space="preserve">        &lt;xs:attribute name="videoMetrics" type="xs:string" use="optional"/&gt;</w:t>
      </w:r>
    </w:p>
    <w:p w14:paraId="0D94089E" w14:textId="77777777" w:rsidR="00FC7E52" w:rsidRPr="00567618" w:rsidRDefault="00FC7E52" w:rsidP="00FC7E52">
      <w:pPr>
        <w:pStyle w:val="PL"/>
      </w:pPr>
      <w:r w:rsidRPr="00567618">
        <w:t xml:space="preserve">        &lt;xs:attribute name="textMetrics" type="xs:string" use="optional"/&gt;</w:t>
      </w:r>
    </w:p>
    <w:p w14:paraId="222FC7F2" w14:textId="77777777" w:rsidR="00246F74" w:rsidRDefault="00FC7E52" w:rsidP="00246F74">
      <w:pPr>
        <w:pStyle w:val="PL"/>
      </w:pPr>
      <w:bookmarkStart w:id="2955" w:name="_MCCTEMPBM_CRPT86940210___5"/>
      <w:r w:rsidRPr="00567618">
        <w:rPr>
          <w:color w:val="000096"/>
          <w:lang w:eastAsia="de-DE"/>
        </w:rPr>
        <w:t xml:space="preserve">        &lt;xs:attribute name="qoeReferenceId" type="xs:hexBinary" use="optional"/&gt;</w:t>
      </w:r>
    </w:p>
    <w:p w14:paraId="031B4369" w14:textId="1E1663CF" w:rsidR="00FC7E52" w:rsidRPr="00567618" w:rsidRDefault="00246F74" w:rsidP="00246F74">
      <w:pPr>
        <w:pStyle w:val="PL"/>
      </w:pPr>
      <w:r>
        <w:rPr>
          <w:color w:val="000096"/>
          <w:lang w:eastAsia="zh-CN"/>
        </w:rPr>
        <w:tab/>
      </w:r>
      <w:r>
        <w:rPr>
          <w:color w:val="000096"/>
          <w:lang w:eastAsia="zh-CN"/>
        </w:rPr>
        <w:tab/>
        <w:t>&lt;xs:attribute name=</w:t>
      </w:r>
      <w:r>
        <w:t>"sliceScope" type="</w:t>
      </w:r>
      <w:r w:rsidRPr="000E417E">
        <w:t>UnsignedIntVectorType</w:t>
      </w:r>
      <w:r>
        <w:t>" use="optional"/&gt;</w:t>
      </w:r>
    </w:p>
    <w:bookmarkEnd w:id="2955"/>
    <w:p w14:paraId="47F5B47D" w14:textId="77777777" w:rsidR="00FC7E52" w:rsidRPr="00567618" w:rsidRDefault="00FC7E52" w:rsidP="00FC7E52">
      <w:pPr>
        <w:pStyle w:val="PL"/>
      </w:pPr>
      <w:r w:rsidRPr="00567618">
        <w:t xml:space="preserve">        &lt;xs:anyAttribute namespace="##other" processContents="lax"/&gt;</w:t>
      </w:r>
    </w:p>
    <w:p w14:paraId="3819F2BC" w14:textId="77777777" w:rsidR="00FC7E52" w:rsidRPr="00567618" w:rsidRDefault="00FC7E52" w:rsidP="00FC7E52">
      <w:pPr>
        <w:pStyle w:val="PL"/>
      </w:pPr>
      <w:r w:rsidRPr="00567618">
        <w:t xml:space="preserve">    &lt;/xs:complexType&gt;</w:t>
      </w:r>
    </w:p>
    <w:p w14:paraId="5681E02D" w14:textId="77777777" w:rsidR="00FC7E52" w:rsidRPr="00567618" w:rsidRDefault="00FC7E52" w:rsidP="00FC7E52">
      <w:pPr>
        <w:pStyle w:val="PL"/>
      </w:pPr>
    </w:p>
    <w:p w14:paraId="4F81FBEF" w14:textId="77777777" w:rsidR="00FC7E52" w:rsidRPr="00567618" w:rsidRDefault="00FC7E52" w:rsidP="00FC7E52">
      <w:pPr>
        <w:pStyle w:val="PL"/>
      </w:pPr>
      <w:r w:rsidRPr="00567618">
        <w:t xml:space="preserve">    &lt;xs:complexType name="LocationFilterType"&gt;</w:t>
      </w:r>
    </w:p>
    <w:p w14:paraId="48AAD4A5" w14:textId="77777777" w:rsidR="00FC7E52" w:rsidRPr="00567618" w:rsidRDefault="00FC7E52" w:rsidP="00FC7E52">
      <w:pPr>
        <w:pStyle w:val="PL"/>
      </w:pPr>
      <w:r w:rsidRPr="00567618">
        <w:t xml:space="preserve">        &lt;xs:sequence&gt;</w:t>
      </w:r>
    </w:p>
    <w:p w14:paraId="5CAC8918" w14:textId="77777777" w:rsidR="00FC7E52" w:rsidRPr="00567618" w:rsidRDefault="00FC7E52" w:rsidP="00FC7E52">
      <w:pPr>
        <w:pStyle w:val="PL"/>
      </w:pPr>
      <w:r w:rsidRPr="00567618">
        <w:t xml:space="preserve">            &lt;xs:element name="cellID" type="xs:unsignedLong" minOccurs="0" maxOccurs="unbounded"/&gt;</w:t>
      </w:r>
    </w:p>
    <w:p w14:paraId="62143EAD" w14:textId="77777777" w:rsidR="00FC7E52" w:rsidRPr="00567618" w:rsidRDefault="00FC7E52" w:rsidP="00FC7E52">
      <w:pPr>
        <w:pStyle w:val="PL"/>
      </w:pPr>
      <w:r w:rsidRPr="00567618">
        <w:t xml:space="preserve">            &lt;xs:element name="shape" type="ShapeType" minOccurs="0"/&gt;</w:t>
      </w:r>
    </w:p>
    <w:p w14:paraId="3DB54E56" w14:textId="77777777" w:rsidR="00FC7E52" w:rsidRPr="00567618" w:rsidRDefault="00FC7E52" w:rsidP="00FC7E52">
      <w:pPr>
        <w:pStyle w:val="PL"/>
      </w:pPr>
      <w:r w:rsidRPr="00567618">
        <w:t xml:space="preserve">            &lt;xs:any namespace="##other" processContents="lax" minOccurs="0" maxOccurs="unbounded"/&gt;</w:t>
      </w:r>
    </w:p>
    <w:p w14:paraId="6F8B0AC3" w14:textId="77777777" w:rsidR="00FC7E52" w:rsidRPr="00567618" w:rsidRDefault="00FC7E52" w:rsidP="00FC7E52">
      <w:pPr>
        <w:pStyle w:val="PL"/>
      </w:pPr>
      <w:r w:rsidRPr="00567618">
        <w:t xml:space="preserve">        &lt;/xs:sequence&gt;</w:t>
      </w:r>
    </w:p>
    <w:p w14:paraId="4428CCA8" w14:textId="77777777" w:rsidR="00FC7E52" w:rsidRPr="00567618" w:rsidRDefault="00FC7E52" w:rsidP="00FC7E52">
      <w:pPr>
        <w:pStyle w:val="PL"/>
      </w:pPr>
      <w:r w:rsidRPr="00567618">
        <w:t xml:space="preserve">        &lt;xs:anyAttribute namespace="##other" processContents="lax"/&gt;</w:t>
      </w:r>
    </w:p>
    <w:p w14:paraId="6C401F92" w14:textId="77777777" w:rsidR="00FC7E52" w:rsidRPr="00567618" w:rsidRDefault="00FC7E52" w:rsidP="00FC7E52">
      <w:pPr>
        <w:pStyle w:val="PL"/>
      </w:pPr>
      <w:r w:rsidRPr="00567618">
        <w:t xml:space="preserve">    &lt;/xs:complexType&gt;</w:t>
      </w:r>
    </w:p>
    <w:p w14:paraId="73081C5F" w14:textId="77777777" w:rsidR="00FC7E52" w:rsidRPr="00567618" w:rsidRDefault="00FC7E52" w:rsidP="00FC7E52">
      <w:pPr>
        <w:pStyle w:val="PL"/>
      </w:pPr>
    </w:p>
    <w:p w14:paraId="19355DED" w14:textId="77777777" w:rsidR="00FC7E52" w:rsidRPr="00567618" w:rsidRDefault="00FC7E52" w:rsidP="00FC7E52">
      <w:pPr>
        <w:pStyle w:val="PL"/>
      </w:pPr>
      <w:r w:rsidRPr="00567618">
        <w:t xml:space="preserve">    &lt;xs:complexType name="ShapeType"&gt;</w:t>
      </w:r>
    </w:p>
    <w:p w14:paraId="2F6118DA" w14:textId="77777777" w:rsidR="00FC7E52" w:rsidRPr="00567618" w:rsidRDefault="00FC7E52" w:rsidP="00FC7E52">
      <w:pPr>
        <w:pStyle w:val="PL"/>
      </w:pPr>
      <w:r w:rsidRPr="00567618">
        <w:t xml:space="preserve">        &lt;xs:sequence&gt;</w:t>
      </w:r>
    </w:p>
    <w:p w14:paraId="3B032F2C" w14:textId="77777777" w:rsidR="00FC7E52" w:rsidRPr="00567618" w:rsidRDefault="00FC7E52" w:rsidP="00FC7E52">
      <w:pPr>
        <w:pStyle w:val="PL"/>
      </w:pPr>
      <w:r w:rsidRPr="00567618">
        <w:t xml:space="preserve">            &lt;xs:element name="PolygonList" type="PolygonListType" minOccurs="0"/&gt;</w:t>
      </w:r>
    </w:p>
    <w:p w14:paraId="04358BDF" w14:textId="77777777" w:rsidR="00FC7E52" w:rsidRPr="00567618" w:rsidRDefault="00FC7E52" w:rsidP="00FC7E52">
      <w:pPr>
        <w:pStyle w:val="PL"/>
      </w:pPr>
      <w:r w:rsidRPr="00567618">
        <w:t xml:space="preserve">            &lt;xs:element name="CircularAreaList" type="CircularAreaListType" minOccurs="0"/&gt;</w:t>
      </w:r>
    </w:p>
    <w:p w14:paraId="1543982C" w14:textId="77777777" w:rsidR="00FC7E52" w:rsidRPr="00567618" w:rsidRDefault="00FC7E52" w:rsidP="00FC7E52">
      <w:pPr>
        <w:pStyle w:val="PL"/>
      </w:pPr>
      <w:r w:rsidRPr="00567618">
        <w:t xml:space="preserve">            &lt;xs:any namespace="##other" processContents="lax" minOccurs="0" maxOccurs="unbounded"/&gt;</w:t>
      </w:r>
    </w:p>
    <w:p w14:paraId="5D317F43" w14:textId="77777777" w:rsidR="00FC7E52" w:rsidRPr="00567618" w:rsidRDefault="00FC7E52" w:rsidP="00FC7E52">
      <w:pPr>
        <w:pStyle w:val="PL"/>
      </w:pPr>
      <w:r w:rsidRPr="00567618">
        <w:t xml:space="preserve">        &lt;/xs:sequence&gt;</w:t>
      </w:r>
    </w:p>
    <w:p w14:paraId="4EEC1EC8" w14:textId="77777777" w:rsidR="00FC7E52" w:rsidRPr="00567618" w:rsidRDefault="00FC7E52" w:rsidP="00FC7E52">
      <w:pPr>
        <w:pStyle w:val="PL"/>
      </w:pPr>
      <w:r w:rsidRPr="00567618">
        <w:t xml:space="preserve">        &lt;xs:anyAttribute namespace="##other" processContents="lax"/&gt;</w:t>
      </w:r>
    </w:p>
    <w:p w14:paraId="5365B8A5" w14:textId="77777777" w:rsidR="00FC7E52" w:rsidRPr="00567618" w:rsidRDefault="00FC7E52" w:rsidP="00FC7E52">
      <w:pPr>
        <w:pStyle w:val="PL"/>
      </w:pPr>
      <w:r w:rsidRPr="00567618">
        <w:t xml:space="preserve">    &lt;/xs:complexType&gt;</w:t>
      </w:r>
    </w:p>
    <w:p w14:paraId="0069718E" w14:textId="77777777" w:rsidR="00FC7E52" w:rsidRPr="00567618" w:rsidRDefault="00FC7E52" w:rsidP="00FC7E52">
      <w:pPr>
        <w:pStyle w:val="PL"/>
      </w:pPr>
    </w:p>
    <w:p w14:paraId="6835FF5E" w14:textId="77777777" w:rsidR="00FC7E52" w:rsidRPr="00567618" w:rsidRDefault="00FC7E52" w:rsidP="00FC7E52">
      <w:pPr>
        <w:pStyle w:val="PL"/>
      </w:pPr>
      <w:r w:rsidRPr="00567618">
        <w:t xml:space="preserve">    &lt;xs:complexType name="PolygonListType"&gt;</w:t>
      </w:r>
    </w:p>
    <w:p w14:paraId="7A92AE7C" w14:textId="77777777" w:rsidR="00FC7E52" w:rsidRPr="00567618" w:rsidRDefault="00FC7E52" w:rsidP="00FC7E52">
      <w:pPr>
        <w:pStyle w:val="PL"/>
      </w:pPr>
      <w:r w:rsidRPr="00567618">
        <w:t xml:space="preserve">        &lt;xs:annotation&gt;</w:t>
      </w:r>
    </w:p>
    <w:p w14:paraId="683CC481" w14:textId="77777777" w:rsidR="00FC7E52" w:rsidRPr="00567618" w:rsidRDefault="00FC7E52" w:rsidP="00FC7E52">
      <w:pPr>
        <w:pStyle w:val="PL"/>
      </w:pPr>
      <w:r w:rsidRPr="00567618">
        <w:t xml:space="preserve">            &lt;xs:documentation&gt; see [OMA MLP] &lt;/xs:documentation&gt;</w:t>
      </w:r>
    </w:p>
    <w:p w14:paraId="7E4B73A2" w14:textId="77777777" w:rsidR="00FC7E52" w:rsidRPr="00567618" w:rsidRDefault="00FC7E52" w:rsidP="00FC7E52">
      <w:pPr>
        <w:pStyle w:val="PL"/>
      </w:pPr>
      <w:r w:rsidRPr="00567618">
        <w:t xml:space="preserve">        &lt;/xs:annotation&gt;</w:t>
      </w:r>
    </w:p>
    <w:p w14:paraId="2FA007D6" w14:textId="77777777" w:rsidR="00FC7E52" w:rsidRPr="00567618" w:rsidRDefault="00FC7E52" w:rsidP="00FC7E52">
      <w:pPr>
        <w:pStyle w:val="PL"/>
      </w:pPr>
      <w:r w:rsidRPr="00567618">
        <w:t xml:space="preserve">        &lt;xs:sequence&gt;</w:t>
      </w:r>
    </w:p>
    <w:p w14:paraId="29596B7E" w14:textId="77777777" w:rsidR="00FC7E52" w:rsidRPr="00567618" w:rsidRDefault="00FC7E52" w:rsidP="00FC7E52">
      <w:pPr>
        <w:pStyle w:val="PL"/>
      </w:pPr>
      <w:r w:rsidRPr="00567618">
        <w:t xml:space="preserve">            &lt;xs:element name="Polygon" minOccurs="0" maxOccurs="unbounded"/&gt;</w:t>
      </w:r>
    </w:p>
    <w:p w14:paraId="667D96F0" w14:textId="77777777" w:rsidR="00FC7E52" w:rsidRPr="00567618" w:rsidRDefault="00FC7E52" w:rsidP="00FC7E52">
      <w:pPr>
        <w:pStyle w:val="PL"/>
      </w:pPr>
      <w:r w:rsidRPr="00567618">
        <w:t xml:space="preserve">            &lt;xs:any namespace="##other" processContents="lax" minOccurs="0" maxOccurs="unbounded"/&gt;</w:t>
      </w:r>
    </w:p>
    <w:p w14:paraId="7B14710A" w14:textId="77777777" w:rsidR="00FC7E52" w:rsidRPr="00567618" w:rsidRDefault="00FC7E52" w:rsidP="00FC7E52">
      <w:pPr>
        <w:pStyle w:val="PL"/>
      </w:pPr>
      <w:r w:rsidRPr="00567618">
        <w:t xml:space="preserve">        &lt;/xs:sequence&gt;</w:t>
      </w:r>
    </w:p>
    <w:p w14:paraId="5A419680" w14:textId="77777777" w:rsidR="00FC7E52" w:rsidRPr="00567618" w:rsidRDefault="00FC7E52" w:rsidP="00FC7E52">
      <w:pPr>
        <w:pStyle w:val="PL"/>
      </w:pPr>
      <w:r w:rsidRPr="00567618">
        <w:t xml:space="preserve">        &lt;xs:attribute name="ConfLevel" type="xs:unsignedInt" use="optional"/&gt;</w:t>
      </w:r>
    </w:p>
    <w:p w14:paraId="21378EBC" w14:textId="77777777" w:rsidR="00FC7E52" w:rsidRPr="00567618" w:rsidRDefault="00FC7E52" w:rsidP="00FC7E52">
      <w:pPr>
        <w:pStyle w:val="PL"/>
      </w:pPr>
      <w:r w:rsidRPr="00567618">
        <w:t xml:space="preserve">        &lt;xs:anyAttribute namespace="##other" processContents="lax"/&gt;</w:t>
      </w:r>
    </w:p>
    <w:p w14:paraId="6B6B7ACA" w14:textId="77777777" w:rsidR="00FC7E52" w:rsidRPr="00567618" w:rsidRDefault="00FC7E52" w:rsidP="00FC7E52">
      <w:pPr>
        <w:pStyle w:val="PL"/>
      </w:pPr>
      <w:r w:rsidRPr="00567618">
        <w:t xml:space="preserve">    &lt;/xs:complexType&gt;</w:t>
      </w:r>
    </w:p>
    <w:p w14:paraId="155295F1" w14:textId="77777777" w:rsidR="00FC7E52" w:rsidRPr="00567618" w:rsidRDefault="00FC7E52" w:rsidP="00FC7E52">
      <w:pPr>
        <w:pStyle w:val="PL"/>
      </w:pPr>
    </w:p>
    <w:p w14:paraId="1C4EEA16" w14:textId="77777777" w:rsidR="00FC7E52" w:rsidRPr="00567618" w:rsidRDefault="00FC7E52" w:rsidP="00FC7E52">
      <w:pPr>
        <w:pStyle w:val="PL"/>
      </w:pPr>
      <w:r w:rsidRPr="00567618">
        <w:t xml:space="preserve">    &lt;xs:complexType name="CircularAreaListType"&gt;</w:t>
      </w:r>
    </w:p>
    <w:p w14:paraId="1A7715ED" w14:textId="77777777" w:rsidR="00FC7E52" w:rsidRPr="00567618" w:rsidRDefault="00FC7E52" w:rsidP="00FC7E52">
      <w:pPr>
        <w:pStyle w:val="PL"/>
      </w:pPr>
      <w:r w:rsidRPr="00567618">
        <w:t xml:space="preserve">        &lt;xs:annotation&gt;</w:t>
      </w:r>
    </w:p>
    <w:p w14:paraId="6590E6F5" w14:textId="77777777" w:rsidR="00FC7E52" w:rsidRPr="00567618" w:rsidRDefault="00FC7E52" w:rsidP="00FC7E52">
      <w:pPr>
        <w:pStyle w:val="PL"/>
      </w:pPr>
      <w:r w:rsidRPr="00567618">
        <w:t xml:space="preserve">            &lt;xs:documentation&gt; see [OMA MLP] &lt;/xs:documentation&gt;</w:t>
      </w:r>
    </w:p>
    <w:p w14:paraId="02F9383F" w14:textId="77777777" w:rsidR="00FC7E52" w:rsidRPr="00567618" w:rsidRDefault="00FC7E52" w:rsidP="00FC7E52">
      <w:pPr>
        <w:pStyle w:val="PL"/>
      </w:pPr>
      <w:r w:rsidRPr="00567618">
        <w:t xml:space="preserve">        &lt;/xs:annotation&gt;</w:t>
      </w:r>
    </w:p>
    <w:p w14:paraId="2DEF8A4D" w14:textId="77777777" w:rsidR="00FC7E52" w:rsidRPr="00567618" w:rsidRDefault="00FC7E52" w:rsidP="00FC7E52">
      <w:pPr>
        <w:pStyle w:val="PL"/>
      </w:pPr>
      <w:r w:rsidRPr="00567618">
        <w:t xml:space="preserve">        &lt;xs:sequence&gt;</w:t>
      </w:r>
    </w:p>
    <w:p w14:paraId="59997567" w14:textId="77777777" w:rsidR="00FC7E52" w:rsidRPr="00567618" w:rsidRDefault="00FC7E52" w:rsidP="00FC7E52">
      <w:pPr>
        <w:pStyle w:val="PL"/>
      </w:pPr>
      <w:r w:rsidRPr="00567618">
        <w:t xml:space="preserve">            &lt;xs:element name="CircularArea" minOccurs="0" maxOccurs="unbounded"/&gt;</w:t>
      </w:r>
    </w:p>
    <w:p w14:paraId="6F39E18F" w14:textId="77777777" w:rsidR="00FC7E52" w:rsidRPr="00567618" w:rsidRDefault="00FC7E52" w:rsidP="00FC7E52">
      <w:pPr>
        <w:pStyle w:val="PL"/>
      </w:pPr>
      <w:r w:rsidRPr="00567618">
        <w:t xml:space="preserve">            &lt;xs:any namespace="##other" processContents="lax" minOccurs="0" maxOccurs="unbounded"/&gt;</w:t>
      </w:r>
    </w:p>
    <w:p w14:paraId="1A8F0F6E" w14:textId="77777777" w:rsidR="00FC7E52" w:rsidRPr="00567618" w:rsidRDefault="00FC7E52" w:rsidP="00FC7E52">
      <w:pPr>
        <w:pStyle w:val="PL"/>
      </w:pPr>
      <w:r w:rsidRPr="00567618">
        <w:t xml:space="preserve">        &lt;/xs:sequence&gt;</w:t>
      </w:r>
    </w:p>
    <w:p w14:paraId="7D4FB8C3" w14:textId="77777777" w:rsidR="00FC7E52" w:rsidRPr="00567618" w:rsidRDefault="00FC7E52" w:rsidP="00FC7E52">
      <w:pPr>
        <w:pStyle w:val="PL"/>
      </w:pPr>
      <w:r w:rsidRPr="00567618">
        <w:t xml:space="preserve">        &lt;xs:attribute name="ConfLevel" type="xs:unsignedInt" use="optional"/&gt;</w:t>
      </w:r>
    </w:p>
    <w:p w14:paraId="76700DD1" w14:textId="77777777" w:rsidR="00FC7E52" w:rsidRPr="00567618" w:rsidRDefault="00FC7E52" w:rsidP="00FC7E52">
      <w:pPr>
        <w:pStyle w:val="PL"/>
      </w:pPr>
      <w:r w:rsidRPr="00567618">
        <w:t xml:space="preserve">        &lt;xs:anyAttribute namespace="##other" processContents="lax"/&gt;</w:t>
      </w:r>
    </w:p>
    <w:p w14:paraId="6D3DCE25" w14:textId="77777777" w:rsidR="00246F74" w:rsidRDefault="00FC7E52" w:rsidP="00246F74">
      <w:pPr>
        <w:pStyle w:val="PL"/>
      </w:pPr>
      <w:r w:rsidRPr="00567618">
        <w:t xml:space="preserve">    &lt;/xs:complexType&gt;</w:t>
      </w:r>
    </w:p>
    <w:p w14:paraId="43CF0A3B" w14:textId="771A4E3C" w:rsidR="00FC7E52" w:rsidRPr="00567618" w:rsidRDefault="00246F74" w:rsidP="00246F74">
      <w:pPr>
        <w:pStyle w:val="PL"/>
      </w:pPr>
      <w:r>
        <w:tab/>
      </w:r>
      <w:r>
        <w:rPr>
          <w:color w:val="003296"/>
          <w:lang w:eastAsia="de-DE"/>
        </w:rPr>
        <w:t>&lt;xs:simpleType</w:t>
      </w:r>
      <w:r>
        <w:rPr>
          <w:color w:val="F5844C"/>
          <w:lang w:eastAsia="de-DE"/>
        </w:rPr>
        <w:t xml:space="preserve"> name</w:t>
      </w:r>
      <w:r>
        <w:rPr>
          <w:color w:val="FF8040"/>
          <w:lang w:eastAsia="de-DE"/>
        </w:rPr>
        <w:t>=</w:t>
      </w:r>
      <w:r>
        <w:rPr>
          <w:lang w:eastAsia="de-DE"/>
        </w:rPr>
        <w:t>"UnsignedIntVectorType"</w:t>
      </w:r>
      <w:r>
        <w:rPr>
          <w:color w:val="000096"/>
          <w:lang w:eastAsia="de-DE"/>
        </w:rPr>
        <w:t>&gt;</w:t>
      </w:r>
      <w:r>
        <w:rPr>
          <w:color w:val="000000"/>
          <w:lang w:eastAsia="de-DE"/>
        </w:rPr>
        <w:br/>
        <w:t xml:space="preserve">        </w:t>
      </w:r>
      <w:r>
        <w:rPr>
          <w:color w:val="003296"/>
          <w:lang w:eastAsia="de-DE"/>
        </w:rPr>
        <w:t>&lt;xs:list</w:t>
      </w:r>
      <w:r>
        <w:rPr>
          <w:color w:val="F5844C"/>
          <w:lang w:eastAsia="de-DE"/>
        </w:rPr>
        <w:t xml:space="preserve"> itemType</w:t>
      </w:r>
      <w:r>
        <w:rPr>
          <w:color w:val="FF8040"/>
          <w:lang w:eastAsia="de-DE"/>
        </w:rPr>
        <w:t>=</w:t>
      </w:r>
      <w:r>
        <w:rPr>
          <w:lang w:eastAsia="de-DE"/>
        </w:rPr>
        <w:t>"xs:unsignedInt"</w:t>
      </w:r>
      <w:r>
        <w:rPr>
          <w:color w:val="000096"/>
          <w:lang w:eastAsia="de-DE"/>
        </w:rPr>
        <w:t>/&gt;</w:t>
      </w:r>
      <w:r>
        <w:rPr>
          <w:color w:val="000000"/>
          <w:lang w:eastAsia="de-DE"/>
        </w:rPr>
        <w:br/>
        <w:t xml:space="preserve">    </w:t>
      </w:r>
      <w:r>
        <w:rPr>
          <w:color w:val="003296"/>
          <w:lang w:eastAsia="de-DE"/>
        </w:rPr>
        <w:t>&lt;/xs:simpleType&gt;</w:t>
      </w:r>
    </w:p>
    <w:p w14:paraId="78C84449" w14:textId="77777777" w:rsidR="00FC7E52" w:rsidRPr="00567618" w:rsidRDefault="00FC7E52" w:rsidP="00FC7E52">
      <w:pPr>
        <w:pStyle w:val="PL"/>
      </w:pPr>
      <w:r w:rsidRPr="00567618">
        <w:t>&lt;/xs:schema&gt;</w:t>
      </w:r>
    </w:p>
    <w:p w14:paraId="35F08FF8" w14:textId="77777777" w:rsidR="00FC7E52" w:rsidRPr="00567618" w:rsidRDefault="00FC7E52" w:rsidP="00FC7E52">
      <w:pPr>
        <w:pStyle w:val="PL"/>
      </w:pPr>
    </w:p>
    <w:p w14:paraId="68CFE2DA" w14:textId="77777777" w:rsidR="00FC7E52" w:rsidRPr="00567618" w:rsidRDefault="00FC7E52" w:rsidP="00FC7E52">
      <w:pPr>
        <w:pStyle w:val="PL"/>
      </w:pPr>
    </w:p>
    <w:p w14:paraId="0A3EA329" w14:textId="77777777" w:rsidR="00FC7E52" w:rsidRPr="00567618" w:rsidRDefault="00FC7E52" w:rsidP="00FC7E52">
      <w:pPr>
        <w:pStyle w:val="PL"/>
      </w:pPr>
      <w:r w:rsidRPr="00567618">
        <w:t>&lt;?xml version="1.0" encoding="UTF-8"?&gt;</w:t>
      </w:r>
    </w:p>
    <w:p w14:paraId="200606D5" w14:textId="77777777" w:rsidR="00FC7E52" w:rsidRPr="00567618" w:rsidRDefault="00FC7E52" w:rsidP="00FC7E52">
      <w:pPr>
        <w:pStyle w:val="PL"/>
      </w:pPr>
      <w:r w:rsidRPr="00567618">
        <w:t>&lt;xs:schema targetNamespace="urn:3gpp:metadata:2017:MTSI:schemaVersion"</w:t>
      </w:r>
    </w:p>
    <w:p w14:paraId="2240CFEE" w14:textId="77777777" w:rsidR="00FC7E52" w:rsidRPr="00567618" w:rsidRDefault="00FC7E52" w:rsidP="00FC7E52">
      <w:pPr>
        <w:pStyle w:val="PL"/>
      </w:pPr>
      <w:r w:rsidRPr="00567618">
        <w:t xml:space="preserve">    xmlns="urn:3gpp:metadata:2017:MTSI:schemaVersion" </w:t>
      </w:r>
    </w:p>
    <w:p w14:paraId="2B7599EE" w14:textId="77777777" w:rsidR="00FC7E52" w:rsidRPr="00567618" w:rsidRDefault="00FC7E52" w:rsidP="00FC7E52">
      <w:pPr>
        <w:pStyle w:val="PL"/>
      </w:pPr>
    </w:p>
    <w:p w14:paraId="599F0957" w14:textId="77777777" w:rsidR="00FC7E52" w:rsidRPr="00567618" w:rsidRDefault="00FC7E52" w:rsidP="00FC7E52">
      <w:pPr>
        <w:pStyle w:val="PL"/>
      </w:pPr>
      <w:r w:rsidRPr="00567618">
        <w:t xml:space="preserve">    xmlns:xs="http://www.w3.org/2001/XMLSchema"</w:t>
      </w:r>
    </w:p>
    <w:p w14:paraId="45362C31" w14:textId="77777777" w:rsidR="00FC7E52" w:rsidRPr="00567618" w:rsidRDefault="00FC7E52" w:rsidP="00FC7E52">
      <w:pPr>
        <w:pStyle w:val="PL"/>
      </w:pPr>
      <w:r w:rsidRPr="00567618">
        <w:t xml:space="preserve">    elementFormDefault="qualified"&gt;</w:t>
      </w:r>
    </w:p>
    <w:p w14:paraId="4A4A289F" w14:textId="77777777" w:rsidR="00FC7E52" w:rsidRPr="00567618" w:rsidRDefault="00FC7E52" w:rsidP="00FC7E52">
      <w:pPr>
        <w:pStyle w:val="PL"/>
      </w:pPr>
    </w:p>
    <w:p w14:paraId="1A0526EB" w14:textId="77777777" w:rsidR="00FC7E52" w:rsidRPr="00567618" w:rsidRDefault="00FC7E52" w:rsidP="00FC7E52">
      <w:pPr>
        <w:pStyle w:val="PL"/>
      </w:pPr>
      <w:r w:rsidRPr="00567618">
        <w:t xml:space="preserve">    &lt;xs:element name="schemaVersion" type="xs:unsignedInt"/&gt;</w:t>
      </w:r>
    </w:p>
    <w:p w14:paraId="52B2BFF7" w14:textId="77777777" w:rsidR="00FC7E52" w:rsidRPr="00567618" w:rsidRDefault="00FC7E52" w:rsidP="00FC7E52">
      <w:pPr>
        <w:pStyle w:val="PL"/>
      </w:pPr>
      <w:r w:rsidRPr="00567618">
        <w:t xml:space="preserve">    &lt;xs:element name="delimiter" type="xs:byte"/&gt;</w:t>
      </w:r>
    </w:p>
    <w:p w14:paraId="2E7B4238" w14:textId="77777777" w:rsidR="00FC7E52" w:rsidRPr="00567618" w:rsidRDefault="00FC7E52" w:rsidP="00FC7E52">
      <w:pPr>
        <w:pStyle w:val="PL"/>
      </w:pPr>
      <w:r w:rsidRPr="00567618">
        <w:t>&lt;/xs:schema&gt;</w:t>
      </w:r>
    </w:p>
    <w:p w14:paraId="49A82FDE" w14:textId="77777777" w:rsidR="00FC7E52" w:rsidRPr="00567618" w:rsidRDefault="00FC7E52" w:rsidP="00FC7E52">
      <w:pPr>
        <w:pStyle w:val="PL"/>
      </w:pPr>
    </w:p>
    <w:p w14:paraId="5441231A" w14:textId="77777777" w:rsidR="00FC7E52" w:rsidRPr="00567618" w:rsidRDefault="00FC7E52" w:rsidP="00FC7E52">
      <w:pPr>
        <w:pStyle w:val="FP"/>
      </w:pPr>
    </w:p>
    <w:p w14:paraId="61EC72E9" w14:textId="77777777" w:rsidR="00FC7E52" w:rsidRPr="00567618" w:rsidRDefault="00FC7E52" w:rsidP="00FC7E52">
      <w:pPr>
        <w:pStyle w:val="Heading1"/>
      </w:pPr>
      <w:bookmarkStart w:id="2956" w:name="_Toc26369463"/>
      <w:bookmarkStart w:id="2957" w:name="_Toc36227345"/>
      <w:bookmarkStart w:id="2958" w:name="_Toc36228360"/>
      <w:bookmarkStart w:id="2959" w:name="_Toc36228987"/>
      <w:bookmarkStart w:id="2960" w:name="_Toc68847306"/>
      <w:bookmarkStart w:id="2961" w:name="_Toc74611241"/>
      <w:bookmarkStart w:id="2962" w:name="_Toc75566520"/>
      <w:bookmarkStart w:id="2963" w:name="_Toc89790072"/>
      <w:bookmarkStart w:id="2964" w:name="_Toc99466709"/>
      <w:bookmarkStart w:id="2965" w:name="_Toc130460760"/>
      <w:r w:rsidRPr="00567618">
        <w:t>17</w:t>
      </w:r>
      <w:r w:rsidRPr="00567618">
        <w:tab/>
        <w:t>Management of Media Adaptation</w:t>
      </w:r>
      <w:bookmarkEnd w:id="2956"/>
      <w:bookmarkEnd w:id="2957"/>
      <w:bookmarkEnd w:id="2958"/>
      <w:bookmarkEnd w:id="2959"/>
      <w:bookmarkEnd w:id="2960"/>
      <w:bookmarkEnd w:id="2961"/>
      <w:bookmarkEnd w:id="2962"/>
      <w:bookmarkEnd w:id="2963"/>
      <w:bookmarkEnd w:id="2964"/>
      <w:bookmarkEnd w:id="2965"/>
    </w:p>
    <w:p w14:paraId="47014603" w14:textId="77777777" w:rsidR="00FC7E52" w:rsidRPr="00567618" w:rsidRDefault="00FC7E52" w:rsidP="00FC7E52">
      <w:pPr>
        <w:pStyle w:val="Heading2"/>
      </w:pPr>
      <w:bookmarkStart w:id="2966" w:name="_Toc26369464"/>
      <w:bookmarkStart w:id="2967" w:name="_Toc36227346"/>
      <w:bookmarkStart w:id="2968" w:name="_Toc36228361"/>
      <w:bookmarkStart w:id="2969" w:name="_Toc36228988"/>
      <w:bookmarkStart w:id="2970" w:name="_Toc68847307"/>
      <w:bookmarkStart w:id="2971" w:name="_Toc74611242"/>
      <w:bookmarkStart w:id="2972" w:name="_Toc75566521"/>
      <w:bookmarkStart w:id="2973" w:name="_Toc89790073"/>
      <w:bookmarkStart w:id="2974" w:name="_Toc99466710"/>
      <w:bookmarkStart w:id="2975" w:name="_Toc130460761"/>
      <w:r w:rsidRPr="00567618">
        <w:t>17.1</w:t>
      </w:r>
      <w:r w:rsidRPr="00567618">
        <w:tab/>
        <w:t>General</w:t>
      </w:r>
      <w:bookmarkEnd w:id="2966"/>
      <w:bookmarkEnd w:id="2967"/>
      <w:bookmarkEnd w:id="2968"/>
      <w:bookmarkEnd w:id="2969"/>
      <w:bookmarkEnd w:id="2970"/>
      <w:bookmarkEnd w:id="2971"/>
      <w:bookmarkEnd w:id="2972"/>
      <w:bookmarkEnd w:id="2973"/>
      <w:bookmarkEnd w:id="2974"/>
      <w:bookmarkEnd w:id="2975"/>
    </w:p>
    <w:p w14:paraId="16E7B41D" w14:textId="77777777" w:rsidR="00FC7E52" w:rsidRPr="00567618" w:rsidRDefault="00FC7E52" w:rsidP="00FC7E52">
      <w:pPr>
        <w:rPr>
          <w:lang w:eastAsia="zh-CN"/>
        </w:rPr>
      </w:pPr>
      <w:r w:rsidRPr="00567618">
        <w:rPr>
          <w:lang w:eastAsia="zh-CN"/>
        </w:rPr>
        <w:t>For the purpose of quality control or network management, it</w:t>
      </w:r>
      <w:r w:rsidRPr="00567618">
        <w:t xml:space="preserve"> can be necessary to adjust the speech and video adaptation of the </w:t>
      </w:r>
      <w:r w:rsidRPr="00567618">
        <w:rPr>
          <w:lang w:eastAsia="zh-CN"/>
        </w:rPr>
        <w:t xml:space="preserve">MTSI client in terminal. </w:t>
      </w:r>
      <w:r w:rsidRPr="00567618">
        <w:t>To effectively manage, i.e., initialize and update, the media adaptation of a large number of terminals, which can be implemented in different fashions, t</w:t>
      </w:r>
      <w:r w:rsidRPr="00567618">
        <w:rPr>
          <w:lang w:eastAsia="zh-CN"/>
        </w:rPr>
        <w:t>he 3GPP MTSIMA (MTSI Media Adaptation) MO defined in this clause may be used.</w:t>
      </w:r>
    </w:p>
    <w:p w14:paraId="51F579E7" w14:textId="77777777" w:rsidR="00FC7E52" w:rsidRPr="00567618" w:rsidRDefault="00FC7E52" w:rsidP="00FC7E52">
      <w:pPr>
        <w:rPr>
          <w:lang w:eastAsia="zh-CN"/>
        </w:rPr>
      </w:pPr>
      <w:r w:rsidRPr="00567618">
        <w:rPr>
          <w:lang w:eastAsia="zh-CN"/>
        </w:rPr>
        <w:t xml:space="preserve">The MO, which exploits the information estimated or received from various entities such as ongoing multimedia packet stream, the far-end MTSI client in terminal, IMS, and network node such as eNodeB, provides two sets of parameters that can be used in the design of adaptation state machines for speech and video respectively. The parameters are contrived such that dependence on media codec or radio access bearer technology is avoided as much as possible, not to constrain the evolution of these elements. In addition, </w:t>
      </w:r>
      <w:r w:rsidRPr="00567618">
        <w:t>vendor specific parameters taking advantage of the implementation can be placed under Ext nodes.</w:t>
      </w:r>
    </w:p>
    <w:p w14:paraId="515263B1" w14:textId="77777777" w:rsidR="00FC7E52" w:rsidRPr="00567618" w:rsidRDefault="00FC7E52" w:rsidP="00FC7E52">
      <w:r w:rsidRPr="00567618">
        <w:rPr>
          <w:lang w:eastAsia="zh-CN"/>
        </w:rPr>
        <w:t xml:space="preserve">By altering the parameters of the MO via OMA-DM protocol, media adaptation behavior of the </w:t>
      </w:r>
      <w:r w:rsidRPr="00567618">
        <w:t xml:space="preserve">MTSI client in terminal can be modified up to extent allowed by the implementation. </w:t>
      </w:r>
      <w:r w:rsidRPr="00567618">
        <w:rPr>
          <w:lang w:eastAsia="zh-CN"/>
        </w:rPr>
        <w:t xml:space="preserve">Note that due to the underlying uncertainties and complexities, one should expect only to shape the expected bit rate trajectory of multimedia stream over time-varying transmission conditions, rather than to control the media flow in a timely and stringent manner. </w:t>
      </w:r>
      <w:r w:rsidRPr="00567618">
        <w:t>Detailed descriptions of the speech and video adaptation parameters can be found in table 17.1 and 17.2.</w:t>
      </w:r>
    </w:p>
    <w:p w14:paraId="60C74FCC" w14:textId="77777777" w:rsidR="00FC7E52" w:rsidRPr="00567618" w:rsidRDefault="00FC7E52" w:rsidP="00FC7E52">
      <w:pPr>
        <w:rPr>
          <w:lang w:eastAsia="zh-CN"/>
        </w:rPr>
      </w:pPr>
      <w:r w:rsidRPr="00567618">
        <w:rPr>
          <w:lang w:eastAsia="zh-CN"/>
        </w:rPr>
        <w:t>The Management Object Identifier shall be: urn:oma:mo:ext-3gpp-mtsima:1.0.</w:t>
      </w:r>
    </w:p>
    <w:p w14:paraId="594D1E6C"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OMA-ERELD_DM-V1_2</w:t>
      </w:r>
      <w:r>
        <w:t> </w:t>
      </w:r>
      <w:r w:rsidRPr="00567618">
        <w:t>[67].</w:t>
      </w:r>
    </w:p>
    <w:p w14:paraId="7E9502DA" w14:textId="77777777" w:rsidR="00FC7E52" w:rsidRPr="00567618" w:rsidRDefault="00FC7E52" w:rsidP="00FC7E52">
      <w:pPr>
        <w:pStyle w:val="Heading2"/>
      </w:pPr>
      <w:bookmarkStart w:id="2976" w:name="_Toc26369465"/>
      <w:bookmarkStart w:id="2977" w:name="_Toc36227347"/>
      <w:bookmarkStart w:id="2978" w:name="_Toc36228362"/>
      <w:bookmarkStart w:id="2979" w:name="_Toc36228989"/>
      <w:bookmarkStart w:id="2980" w:name="_Toc68847308"/>
      <w:bookmarkStart w:id="2981" w:name="_Toc74611243"/>
      <w:bookmarkStart w:id="2982" w:name="_Toc75566522"/>
      <w:bookmarkStart w:id="2983" w:name="_Toc89790074"/>
      <w:bookmarkStart w:id="2984" w:name="_Toc99466711"/>
      <w:bookmarkStart w:id="2985" w:name="_Toc130460762"/>
      <w:r w:rsidRPr="00567618">
        <w:t>1</w:t>
      </w:r>
      <w:r w:rsidRPr="00567618">
        <w:rPr>
          <w:lang w:eastAsia="ko-KR"/>
        </w:rPr>
        <w:t>7</w:t>
      </w:r>
      <w:r w:rsidRPr="00567618">
        <w:t>.2</w:t>
      </w:r>
      <w:r w:rsidRPr="00567618">
        <w:tab/>
        <w:t>Media adaptation management object</w:t>
      </w:r>
      <w:bookmarkEnd w:id="2976"/>
      <w:bookmarkEnd w:id="2977"/>
      <w:bookmarkEnd w:id="2978"/>
      <w:bookmarkEnd w:id="2979"/>
      <w:bookmarkEnd w:id="2980"/>
      <w:bookmarkEnd w:id="2981"/>
      <w:bookmarkEnd w:id="2982"/>
      <w:bookmarkEnd w:id="2983"/>
      <w:bookmarkEnd w:id="2984"/>
      <w:bookmarkEnd w:id="2985"/>
    </w:p>
    <w:p w14:paraId="359B5B6F" w14:textId="77777777" w:rsidR="00FC7E52" w:rsidRPr="00567618" w:rsidRDefault="00FC7E52" w:rsidP="00FC7E52">
      <w:r w:rsidRPr="00567618">
        <w:t>The following nodes and leaf objects in figure 17.1 shall be contained under the 3GPP_MTSIMA node if the MTSI client in terminal supports the feature described in this clause. Information of DDF for this MO is given in Annex J.</w:t>
      </w:r>
    </w:p>
    <w:p w14:paraId="240F7D14" w14:textId="77777777" w:rsidR="00FC7E52" w:rsidRPr="00567618" w:rsidRDefault="00FC7E52" w:rsidP="00FC7E52">
      <w:pPr>
        <w:pStyle w:val="TH"/>
        <w:rPr>
          <w:lang w:eastAsia="ko-KR"/>
        </w:rPr>
      </w:pPr>
    </w:p>
    <w:p w14:paraId="013E343F" w14:textId="77777777" w:rsidR="00FC7E52" w:rsidRPr="00567618" w:rsidRDefault="00FC7E52" w:rsidP="00FC7E52">
      <w:pPr>
        <w:pStyle w:val="TF"/>
      </w:pPr>
    </w:p>
    <w:bookmarkStart w:id="2986" w:name="_MCCTEMPBM_CRPT86940211___7"/>
    <w:p w14:paraId="4A670F68" w14:textId="77777777" w:rsidR="00FC7E52" w:rsidRPr="00567618" w:rsidRDefault="00FC7E52" w:rsidP="00FC7E52">
      <w:pPr>
        <w:pStyle w:val="TF"/>
        <w:rPr>
          <w:noProof/>
          <w:lang w:eastAsia="ko-KR"/>
        </w:rPr>
      </w:pPr>
      <w:r w:rsidRPr="00567618">
        <w:rPr>
          <w:rFonts w:ascii="Times New Roman" w:hAnsi="Times New Roman"/>
        </w:rPr>
        <w:object w:dxaOrig="9650" w:dyaOrig="13510" w14:anchorId="48D3CC1E">
          <v:shape id="_x0000_i1082" type="#_x0000_t75" style="width:482pt;height:674.8pt" o:ole="">
            <v:imagedata r:id="rId126" o:title=""/>
          </v:shape>
          <o:OLEObject Type="Embed" ProgID="Visio.Drawing.15" ShapeID="_x0000_i1082" DrawAspect="Content" ObjectID="_1749278084" r:id="rId127"/>
        </w:object>
      </w:r>
      <w:r w:rsidRPr="00567618">
        <w:t>Figure 17.1: MTSI media adaptation management object tree</w:t>
      </w:r>
    </w:p>
    <w:bookmarkEnd w:id="2986"/>
    <w:p w14:paraId="6EC6DD4D"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5E24B414" w14:textId="77777777" w:rsidR="00FC7E52" w:rsidRPr="00567618" w:rsidRDefault="00FC7E52" w:rsidP="00FC7E52">
      <w:r w:rsidRPr="00567618">
        <w:t>This interior node specifies the unique object id of a MTSI media adaptation management object. The purpose of this interior node is to group together the parameters of a single object.</w:t>
      </w:r>
    </w:p>
    <w:p w14:paraId="411D4CB1" w14:textId="77777777" w:rsidR="00FC7E52" w:rsidRPr="00567618" w:rsidRDefault="00FC7E52" w:rsidP="00FC7E52">
      <w:pPr>
        <w:pStyle w:val="B1"/>
      </w:pPr>
      <w:r w:rsidRPr="00567618">
        <w:t>-</w:t>
      </w:r>
      <w:r w:rsidRPr="00567618">
        <w:tab/>
        <w:t>Occurrence: ZeroOrOne</w:t>
      </w:r>
    </w:p>
    <w:p w14:paraId="1C13EB95" w14:textId="77777777" w:rsidR="00FC7E52" w:rsidRPr="00567618" w:rsidRDefault="00FC7E52" w:rsidP="00FC7E52">
      <w:pPr>
        <w:pStyle w:val="B1"/>
      </w:pPr>
      <w:r w:rsidRPr="00567618">
        <w:t>-</w:t>
      </w:r>
      <w:r w:rsidRPr="00567618">
        <w:tab/>
        <w:t>Format: node</w:t>
      </w:r>
    </w:p>
    <w:p w14:paraId="43417F55" w14:textId="77777777" w:rsidR="00FC7E52" w:rsidRPr="00567618" w:rsidRDefault="00FC7E52" w:rsidP="00FC7E52">
      <w:pPr>
        <w:pStyle w:val="B1"/>
      </w:pPr>
      <w:r w:rsidRPr="00567618">
        <w:t>-</w:t>
      </w:r>
      <w:r w:rsidRPr="00567618">
        <w:tab/>
        <w:t>Minimum Access Types: Get</w:t>
      </w:r>
    </w:p>
    <w:p w14:paraId="42BEAF4E" w14:textId="77777777" w:rsidR="00FC7E52" w:rsidRPr="00567618" w:rsidRDefault="00FC7E52" w:rsidP="00FC7E52">
      <w:r w:rsidRPr="00567618">
        <w:t>The following interior nodes shall be contained if the MTSI client in terminal supports the "MTSI media adaptation management object".</w:t>
      </w:r>
    </w:p>
    <w:p w14:paraId="28580B7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54BDB78A" w14:textId="77777777" w:rsidR="00FC7E52" w:rsidRPr="00567618" w:rsidRDefault="00FC7E52" w:rsidP="00FC7E52">
      <w:pPr>
        <w:rPr>
          <w:lang w:eastAsia="ko-KR"/>
        </w:rPr>
      </w:pPr>
      <w:r w:rsidRPr="00567618">
        <w:t>The Speech node is the starting point of parameters related to speech adaptation</w:t>
      </w:r>
      <w:r w:rsidRPr="00567618">
        <w:rPr>
          <w:lang w:eastAsia="ko-KR"/>
        </w:rPr>
        <w:t xml:space="preserve"> </w:t>
      </w:r>
      <w:r w:rsidRPr="00567618">
        <w:t>if any speech codec are available</w:t>
      </w:r>
      <w:r w:rsidRPr="00567618">
        <w:rPr>
          <w:lang w:eastAsia="ko-KR"/>
        </w:rPr>
        <w:t>.</w:t>
      </w:r>
    </w:p>
    <w:p w14:paraId="0D371003" w14:textId="77777777" w:rsidR="00FC7E52" w:rsidRPr="00567618" w:rsidRDefault="00FC7E52" w:rsidP="00FC7E52">
      <w:pPr>
        <w:pStyle w:val="B1"/>
      </w:pPr>
      <w:r w:rsidRPr="00567618">
        <w:t>-</w:t>
      </w:r>
      <w:r w:rsidRPr="00567618">
        <w:tab/>
        <w:t>Occurrence: ZeroOrOne</w:t>
      </w:r>
    </w:p>
    <w:p w14:paraId="146E05A1" w14:textId="77777777" w:rsidR="00FC7E52" w:rsidRPr="00567618" w:rsidRDefault="00FC7E52" w:rsidP="00FC7E52">
      <w:pPr>
        <w:pStyle w:val="B1"/>
      </w:pPr>
      <w:r w:rsidRPr="00567618">
        <w:t>-</w:t>
      </w:r>
      <w:r w:rsidRPr="00567618">
        <w:tab/>
        <w:t>Format: node</w:t>
      </w:r>
    </w:p>
    <w:p w14:paraId="5BDAB05A" w14:textId="77777777" w:rsidR="00FC7E52" w:rsidRPr="00567618" w:rsidRDefault="00FC7E52" w:rsidP="00FC7E52">
      <w:pPr>
        <w:pStyle w:val="B1"/>
      </w:pPr>
      <w:r w:rsidRPr="00567618">
        <w:t>-</w:t>
      </w:r>
      <w:r w:rsidRPr="00567618">
        <w:tab/>
        <w:t>Minimum Access Types: Get</w:t>
      </w:r>
    </w:p>
    <w:p w14:paraId="6FAC55B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p>
    <w:p w14:paraId="41624D30" w14:textId="77777777" w:rsidR="00FC7E52" w:rsidRPr="00567618" w:rsidRDefault="00FC7E52" w:rsidP="00FC7E52">
      <w:r w:rsidRPr="00567618">
        <w:t>This interior node is used to allow a reference to a list of speech adaptation parameters.</w:t>
      </w:r>
    </w:p>
    <w:p w14:paraId="73380B51" w14:textId="77777777" w:rsidR="00FC7E52" w:rsidRPr="00567618" w:rsidRDefault="00FC7E52" w:rsidP="00FC7E52">
      <w:pPr>
        <w:pStyle w:val="B1"/>
      </w:pPr>
      <w:r w:rsidRPr="00567618">
        <w:t>-</w:t>
      </w:r>
      <w:r w:rsidRPr="00567618">
        <w:tab/>
        <w:t>Occurrence: OneOrMore</w:t>
      </w:r>
    </w:p>
    <w:p w14:paraId="48171D4F" w14:textId="77777777" w:rsidR="00FC7E52" w:rsidRPr="00567618" w:rsidRDefault="00FC7E52" w:rsidP="00FC7E52">
      <w:pPr>
        <w:pStyle w:val="B1"/>
      </w:pPr>
      <w:r w:rsidRPr="00567618">
        <w:t>-</w:t>
      </w:r>
      <w:r w:rsidRPr="00567618">
        <w:tab/>
        <w:t>Format: node</w:t>
      </w:r>
    </w:p>
    <w:p w14:paraId="39CC3558" w14:textId="77777777" w:rsidR="00FC7E52" w:rsidRPr="00567618" w:rsidRDefault="00FC7E52" w:rsidP="00FC7E52">
      <w:pPr>
        <w:pStyle w:val="B1"/>
        <w:rPr>
          <w:b/>
          <w:sz w:val="32"/>
          <w:szCs w:val="32"/>
        </w:rPr>
      </w:pPr>
      <w:r w:rsidRPr="00567618">
        <w:t>-</w:t>
      </w:r>
      <w:r w:rsidRPr="00567618">
        <w:tab/>
        <w:t>Minimum Access Types: Get</w:t>
      </w:r>
    </w:p>
    <w:p w14:paraId="6A273C0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/ID</w:t>
      </w:r>
    </w:p>
    <w:p w14:paraId="7E377258" w14:textId="77777777" w:rsidR="00FC7E52" w:rsidRPr="00567618" w:rsidRDefault="00FC7E52" w:rsidP="00FC7E52">
      <w:pPr>
        <w:rPr>
          <w:lang w:eastAsia="ko-KR"/>
        </w:rPr>
      </w:pPr>
      <w:r w:rsidRPr="00567618">
        <w:t>This leaf node represents the identification number of a set of parameters related to speech adaptation.</w:t>
      </w:r>
    </w:p>
    <w:p w14:paraId="302A9FF1" w14:textId="77777777" w:rsidR="00FC7E52" w:rsidRPr="00567618" w:rsidRDefault="00FC7E52" w:rsidP="00FC7E52">
      <w:pPr>
        <w:pStyle w:val="B1"/>
      </w:pPr>
      <w:r w:rsidRPr="00567618">
        <w:t>-</w:t>
      </w:r>
      <w:r w:rsidRPr="00567618">
        <w:tab/>
        <w:t>Occurrence: ZeroOrOne</w:t>
      </w:r>
    </w:p>
    <w:p w14:paraId="6E46B1B2" w14:textId="77777777" w:rsidR="00FC7E52" w:rsidRPr="00567618" w:rsidRDefault="00FC7E52" w:rsidP="00FC7E52">
      <w:pPr>
        <w:pStyle w:val="B1"/>
      </w:pPr>
      <w:r w:rsidRPr="00567618">
        <w:t>-</w:t>
      </w:r>
      <w:r w:rsidRPr="00567618">
        <w:tab/>
        <w:t>Format: int</w:t>
      </w:r>
    </w:p>
    <w:p w14:paraId="291BEF01" w14:textId="77777777" w:rsidR="00FC7E52" w:rsidRPr="00567618" w:rsidRDefault="00FC7E52" w:rsidP="00FC7E52">
      <w:pPr>
        <w:pStyle w:val="B1"/>
        <w:rPr>
          <w:b/>
          <w:sz w:val="32"/>
          <w:szCs w:val="32"/>
        </w:rPr>
      </w:pPr>
      <w:r w:rsidRPr="00567618">
        <w:t>-</w:t>
      </w:r>
      <w:r w:rsidRPr="00567618">
        <w:tab/>
        <w:t>Minimum Access Types: Get</w:t>
      </w:r>
    </w:p>
    <w:p w14:paraId="2FACBE3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/TAG</w:t>
      </w:r>
    </w:p>
    <w:p w14:paraId="110A67C7" w14:textId="77777777" w:rsidR="00FC7E52" w:rsidRPr="00567618" w:rsidRDefault="00FC7E52" w:rsidP="00FC7E52">
      <w:pPr>
        <w:rPr>
          <w:lang w:eastAsia="ko-KR"/>
        </w:rPr>
      </w:pPr>
      <w:r w:rsidRPr="00567618">
        <w:t>This leaf node represents the identification tag of a set of parameters for speech adaptation. It is recommended to have at least a node, for example, ID, TAG, or implementation-specific ones, for the identification purpose such that each set of parameters can be distinguished and accessed.</w:t>
      </w:r>
    </w:p>
    <w:p w14:paraId="573BF351" w14:textId="77777777" w:rsidR="00FC7E52" w:rsidRPr="00567618" w:rsidRDefault="00FC7E52" w:rsidP="00FC7E52">
      <w:pPr>
        <w:pStyle w:val="B1"/>
      </w:pPr>
      <w:r w:rsidRPr="00567618">
        <w:t>-</w:t>
      </w:r>
      <w:r w:rsidRPr="00567618">
        <w:tab/>
        <w:t>Occurrence: ZeroOrOne</w:t>
      </w:r>
    </w:p>
    <w:p w14:paraId="31F242D8" w14:textId="77777777" w:rsidR="00FC7E52" w:rsidRPr="00567618" w:rsidRDefault="00FC7E52" w:rsidP="00FC7E52">
      <w:pPr>
        <w:pStyle w:val="B1"/>
      </w:pPr>
      <w:r w:rsidRPr="00567618">
        <w:t>-</w:t>
      </w:r>
      <w:r w:rsidRPr="00567618">
        <w:tab/>
        <w:t>Format: chr</w:t>
      </w:r>
    </w:p>
    <w:p w14:paraId="35FB18D5" w14:textId="77777777" w:rsidR="00FC7E52" w:rsidRPr="00567618" w:rsidRDefault="00FC7E52" w:rsidP="00FC7E52">
      <w:pPr>
        <w:pStyle w:val="B1"/>
        <w:rPr>
          <w:b/>
          <w:sz w:val="32"/>
          <w:szCs w:val="32"/>
        </w:rPr>
      </w:pPr>
      <w:r w:rsidRPr="00567618">
        <w:t>-</w:t>
      </w:r>
      <w:r w:rsidRPr="00567618">
        <w:tab/>
        <w:t>Minimum Access Types: Get</w:t>
      </w:r>
    </w:p>
    <w:p w14:paraId="7CF47E5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w:t>
      </w:r>
    </w:p>
    <w:p w14:paraId="4A9FBD13"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packet loss rate (PLR).</w:t>
      </w:r>
    </w:p>
    <w:p w14:paraId="6D256A46" w14:textId="77777777" w:rsidR="00FC7E52" w:rsidRPr="00567618" w:rsidRDefault="00FC7E52" w:rsidP="00FC7E52">
      <w:pPr>
        <w:pStyle w:val="B1"/>
      </w:pPr>
      <w:r w:rsidRPr="00567618">
        <w:t>-</w:t>
      </w:r>
      <w:r w:rsidRPr="00567618">
        <w:tab/>
        <w:t>Occurrence: ZeroOrOne</w:t>
      </w:r>
    </w:p>
    <w:p w14:paraId="4F6B009B" w14:textId="77777777" w:rsidR="00FC7E52" w:rsidRPr="00567618" w:rsidRDefault="00FC7E52" w:rsidP="00FC7E52">
      <w:pPr>
        <w:pStyle w:val="B1"/>
      </w:pPr>
      <w:r w:rsidRPr="00567618">
        <w:t>-</w:t>
      </w:r>
      <w:r w:rsidRPr="00567618">
        <w:tab/>
        <w:t>Format: node</w:t>
      </w:r>
    </w:p>
    <w:p w14:paraId="570319D7" w14:textId="77777777" w:rsidR="00FC7E52" w:rsidRPr="00567618" w:rsidRDefault="00FC7E52" w:rsidP="00FC7E52">
      <w:pPr>
        <w:pStyle w:val="B1"/>
      </w:pPr>
      <w:r w:rsidRPr="00567618">
        <w:t>-</w:t>
      </w:r>
      <w:r w:rsidRPr="00567618">
        <w:tab/>
        <w:t>Minimum Access Types: Get</w:t>
      </w:r>
    </w:p>
    <w:p w14:paraId="2D033DA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/PLR/MAX</w:t>
      </w:r>
    </w:p>
    <w:p w14:paraId="7060DC66" w14:textId="77777777" w:rsidR="00FC7E52" w:rsidRPr="00567618" w:rsidRDefault="00FC7E52" w:rsidP="00FC7E52">
      <w:pPr>
        <w:rPr>
          <w:rFonts w:cs="Arial"/>
          <w:sz w:val="18"/>
          <w:szCs w:val="18"/>
          <w:lang w:eastAsia="ko-KR"/>
        </w:rPr>
      </w:pPr>
      <w:r w:rsidRPr="00567618">
        <w:t>This leaf node represents the maximum PLR tolerated when redundancy is not used, before the receiver signals the sender to attempt adaptation</w:t>
      </w:r>
      <w:r w:rsidRPr="00567618">
        <w:rPr>
          <w:rFonts w:cs="Arial"/>
          <w:lang w:eastAsia="ko-KR"/>
        </w:rPr>
        <w:t xml:space="preserve"> that reduces PLR or operate at modes more robust to packet loss.</w:t>
      </w:r>
    </w:p>
    <w:p w14:paraId="4EF41FC1" w14:textId="77777777" w:rsidR="00FC7E52" w:rsidRPr="00567618" w:rsidRDefault="00FC7E52" w:rsidP="00FC7E52">
      <w:pPr>
        <w:pStyle w:val="B1"/>
      </w:pPr>
      <w:r w:rsidRPr="00567618">
        <w:t>-</w:t>
      </w:r>
      <w:r w:rsidRPr="00567618">
        <w:tab/>
        <w:t>Occurrence: ZeroOrOne</w:t>
      </w:r>
    </w:p>
    <w:p w14:paraId="0672FBC5" w14:textId="77777777" w:rsidR="00FC7E52" w:rsidRPr="00567618" w:rsidRDefault="00FC7E52" w:rsidP="00FC7E52">
      <w:pPr>
        <w:pStyle w:val="B1"/>
      </w:pPr>
      <w:r w:rsidRPr="00567618">
        <w:t>-</w:t>
      </w:r>
      <w:r w:rsidRPr="00567618">
        <w:tab/>
        <w:t>Format: float</w:t>
      </w:r>
    </w:p>
    <w:p w14:paraId="04316114" w14:textId="77777777" w:rsidR="00FC7E52" w:rsidRPr="00567618" w:rsidRDefault="00FC7E52" w:rsidP="00FC7E52">
      <w:pPr>
        <w:pStyle w:val="B1"/>
      </w:pPr>
      <w:r w:rsidRPr="00567618">
        <w:t>-</w:t>
      </w:r>
      <w:r w:rsidRPr="00567618">
        <w:tab/>
        <w:t>Minimum Access Types: Get</w:t>
      </w:r>
    </w:p>
    <w:p w14:paraId="7565EBB1" w14:textId="77777777" w:rsidR="00FC7E52" w:rsidRPr="00567618" w:rsidRDefault="00FC7E52" w:rsidP="00FC7E52">
      <w:pPr>
        <w:pStyle w:val="B1"/>
      </w:pPr>
      <w:r w:rsidRPr="00567618">
        <w:t>-</w:t>
      </w:r>
      <w:r w:rsidRPr="00567618">
        <w:tab/>
        <w:t>Values: 0 ~ 100 %</w:t>
      </w:r>
    </w:p>
    <w:p w14:paraId="620FE4A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/PLR/LOW</w:t>
      </w:r>
    </w:p>
    <w:p w14:paraId="16C4B8F6" w14:textId="77777777" w:rsidR="00FC7E52" w:rsidRPr="00567618" w:rsidRDefault="00FC7E52" w:rsidP="00FC7E52">
      <w:pPr>
        <w:rPr>
          <w:rFonts w:cs="Arial"/>
          <w:sz w:val="18"/>
          <w:szCs w:val="18"/>
          <w:lang w:eastAsia="ko-KR"/>
        </w:rPr>
      </w:pPr>
      <w:r w:rsidRPr="00567618">
        <w:t xml:space="preserve">This leaf node represents the minimum PLR tolerated, before the receiver </w:t>
      </w:r>
      <w:r w:rsidRPr="00567618">
        <w:rPr>
          <w:rFonts w:cs="Arial"/>
          <w:lang w:eastAsia="ko-KR"/>
        </w:rPr>
        <w:t>signals the sender to probe for higher bit rate, increase the packet rate, reduce redundancy, or perform other procedures that could improve speech quality under such favorable conditions.</w:t>
      </w:r>
    </w:p>
    <w:p w14:paraId="13F86F5D" w14:textId="77777777" w:rsidR="00FC7E52" w:rsidRPr="00567618" w:rsidRDefault="00FC7E52" w:rsidP="00FC7E52">
      <w:pPr>
        <w:pStyle w:val="B1"/>
      </w:pPr>
      <w:r w:rsidRPr="00567618">
        <w:t>-</w:t>
      </w:r>
      <w:r w:rsidRPr="00567618">
        <w:tab/>
        <w:t>Occurrence: ZeroOrOne</w:t>
      </w:r>
    </w:p>
    <w:p w14:paraId="3CD50CE4" w14:textId="77777777" w:rsidR="00FC7E52" w:rsidRPr="00567618" w:rsidRDefault="00FC7E52" w:rsidP="00FC7E52">
      <w:pPr>
        <w:pStyle w:val="B1"/>
      </w:pPr>
      <w:r w:rsidRPr="00567618">
        <w:t>-</w:t>
      </w:r>
      <w:r w:rsidRPr="00567618">
        <w:tab/>
        <w:t>Format: float</w:t>
      </w:r>
    </w:p>
    <w:p w14:paraId="545C52F4" w14:textId="77777777" w:rsidR="00FC7E52" w:rsidRPr="00567618" w:rsidRDefault="00FC7E52" w:rsidP="00FC7E52">
      <w:pPr>
        <w:pStyle w:val="B1"/>
      </w:pPr>
      <w:r w:rsidRPr="00567618">
        <w:t>-</w:t>
      </w:r>
      <w:r w:rsidRPr="00567618">
        <w:tab/>
        <w:t>Minimum Access Types: Get</w:t>
      </w:r>
    </w:p>
    <w:p w14:paraId="74E74975" w14:textId="77777777" w:rsidR="00FC7E52" w:rsidRPr="00567618" w:rsidRDefault="00FC7E52" w:rsidP="00FC7E52">
      <w:pPr>
        <w:pStyle w:val="B1"/>
      </w:pPr>
      <w:r w:rsidRPr="00567618">
        <w:t>-</w:t>
      </w:r>
      <w:r w:rsidRPr="00567618">
        <w:tab/>
        <w:t>Values: 0 ~ 100 %</w:t>
      </w:r>
    </w:p>
    <w:p w14:paraId="67FA002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/PLR/STATE_REVERSION</w:t>
      </w:r>
    </w:p>
    <w:p w14:paraId="7CE461FB" w14:textId="77777777" w:rsidR="00FC7E52" w:rsidRPr="00567618" w:rsidRDefault="00FC7E52" w:rsidP="00FC7E52">
      <w:r w:rsidRPr="00567618">
        <w:t xml:space="preserve">This leaf node represents the maximum PLR tolerated </w:t>
      </w:r>
      <w:r w:rsidRPr="00567618">
        <w:rPr>
          <w:rFonts w:cs="Arial"/>
          <w:lang w:eastAsia="ko-KR"/>
        </w:rPr>
        <w:t>after adaptation state machine has taken actions, based on the measured PLR lower than LOW. Once PLR exceeds this threshold, the receiver decides that the actions taken to improve speech quality were not successful.</w:t>
      </w:r>
    </w:p>
    <w:p w14:paraId="608FD284" w14:textId="77777777" w:rsidR="00FC7E52" w:rsidRPr="00567618" w:rsidRDefault="00FC7E52" w:rsidP="00FC7E52">
      <w:pPr>
        <w:pStyle w:val="B1"/>
      </w:pPr>
      <w:r w:rsidRPr="00567618">
        <w:t>-</w:t>
      </w:r>
      <w:r w:rsidRPr="00567618">
        <w:tab/>
        <w:t>Occurrence: ZeroOrOne</w:t>
      </w:r>
    </w:p>
    <w:p w14:paraId="088C075F" w14:textId="77777777" w:rsidR="00FC7E52" w:rsidRPr="00567618" w:rsidRDefault="00FC7E52" w:rsidP="00FC7E52">
      <w:pPr>
        <w:pStyle w:val="B1"/>
      </w:pPr>
      <w:r w:rsidRPr="00567618">
        <w:t>-</w:t>
      </w:r>
      <w:r w:rsidRPr="00567618">
        <w:tab/>
        <w:t>Format: float</w:t>
      </w:r>
    </w:p>
    <w:p w14:paraId="7F036CD3" w14:textId="77777777" w:rsidR="00FC7E52" w:rsidRPr="00567618" w:rsidRDefault="00FC7E52" w:rsidP="00FC7E52">
      <w:pPr>
        <w:pStyle w:val="B1"/>
      </w:pPr>
      <w:r w:rsidRPr="00567618">
        <w:t>-</w:t>
      </w:r>
      <w:r w:rsidRPr="00567618">
        <w:tab/>
        <w:t>Minimum Access Types: Get</w:t>
      </w:r>
    </w:p>
    <w:p w14:paraId="4172C606" w14:textId="77777777" w:rsidR="00FC7E52" w:rsidRPr="00567618" w:rsidRDefault="00FC7E52" w:rsidP="00FC7E52">
      <w:pPr>
        <w:pStyle w:val="B1"/>
      </w:pPr>
      <w:r w:rsidRPr="00567618">
        <w:t>-</w:t>
      </w:r>
      <w:r w:rsidRPr="00567618">
        <w:tab/>
        <w:t>Values: 0 ~ 100 %</w:t>
      </w:r>
    </w:p>
    <w:p w14:paraId="6B23B9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/PLR/RED_INEFFECTIVE</w:t>
      </w:r>
    </w:p>
    <w:p w14:paraId="5486F417" w14:textId="77777777" w:rsidR="00FC7E52" w:rsidRPr="00567618" w:rsidRDefault="00FC7E52" w:rsidP="00FC7E52">
      <w:r w:rsidRPr="00567618">
        <w:t xml:space="preserve">This leaf node represents the maximum PLR tolerated, </w:t>
      </w:r>
      <w:r w:rsidRPr="00567618">
        <w:rPr>
          <w:rFonts w:cs="Arial"/>
          <w:lang w:eastAsia="ko-KR"/>
        </w:rPr>
        <w:t>after adaptation state machine has taken actions to increase redundancy. Once PLR exceeds this threshold, the receiver decides that the situation was not improved but degraded.</w:t>
      </w:r>
    </w:p>
    <w:p w14:paraId="584EEB66" w14:textId="77777777" w:rsidR="00FC7E52" w:rsidRPr="00567618" w:rsidRDefault="00FC7E52" w:rsidP="00FC7E52">
      <w:pPr>
        <w:pStyle w:val="B1"/>
      </w:pPr>
      <w:r w:rsidRPr="00567618">
        <w:t>-</w:t>
      </w:r>
      <w:r w:rsidRPr="00567618">
        <w:tab/>
        <w:t>Occurrence: ZeroOrOne</w:t>
      </w:r>
    </w:p>
    <w:p w14:paraId="66A9881C" w14:textId="77777777" w:rsidR="00FC7E52" w:rsidRPr="00567618" w:rsidRDefault="00FC7E52" w:rsidP="00FC7E52">
      <w:pPr>
        <w:pStyle w:val="B1"/>
      </w:pPr>
      <w:r w:rsidRPr="00567618">
        <w:t>-</w:t>
      </w:r>
      <w:r w:rsidRPr="00567618">
        <w:tab/>
        <w:t>Format: float</w:t>
      </w:r>
    </w:p>
    <w:p w14:paraId="10D79522" w14:textId="77777777" w:rsidR="00FC7E52" w:rsidRPr="00567618" w:rsidRDefault="00FC7E52" w:rsidP="00FC7E52">
      <w:pPr>
        <w:pStyle w:val="B1"/>
      </w:pPr>
      <w:r w:rsidRPr="00567618">
        <w:t>-</w:t>
      </w:r>
      <w:r w:rsidRPr="00567618">
        <w:tab/>
        <w:t>Minimum Access Types: Get</w:t>
      </w:r>
    </w:p>
    <w:p w14:paraId="3980EF9A" w14:textId="77777777" w:rsidR="00FC7E52" w:rsidRPr="00567618" w:rsidRDefault="00FC7E52" w:rsidP="00FC7E52">
      <w:pPr>
        <w:pStyle w:val="B1"/>
      </w:pPr>
      <w:r w:rsidRPr="00567618">
        <w:t>-</w:t>
      </w:r>
      <w:r w:rsidRPr="00567618">
        <w:tab/>
        <w:t>Values: 0 ~ 100 %</w:t>
      </w:r>
    </w:p>
    <w:p w14:paraId="2274ADE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/PLR/DURATION_MAX</w:t>
      </w:r>
    </w:p>
    <w:p w14:paraId="71405147" w14:textId="77777777" w:rsidR="00FC7E52" w:rsidRPr="00567618" w:rsidRDefault="00FC7E52" w:rsidP="00FC7E52">
      <w:pPr>
        <w:rPr>
          <w:rFonts w:cs="Arial"/>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MAX threshold.</w:t>
      </w:r>
    </w:p>
    <w:p w14:paraId="4B7B133E" w14:textId="77777777" w:rsidR="00FC7E52" w:rsidRPr="00567618" w:rsidRDefault="00FC7E52" w:rsidP="00FC7E52">
      <w:pPr>
        <w:pStyle w:val="B1"/>
      </w:pPr>
      <w:r w:rsidRPr="00567618">
        <w:t>-</w:t>
      </w:r>
      <w:r w:rsidRPr="00567618">
        <w:tab/>
        <w:t>Occurrence: ZeroOrOne</w:t>
      </w:r>
    </w:p>
    <w:p w14:paraId="4B9E1481" w14:textId="77777777" w:rsidR="00FC7E52" w:rsidRPr="00567618" w:rsidRDefault="00FC7E52" w:rsidP="00FC7E52">
      <w:pPr>
        <w:pStyle w:val="B1"/>
      </w:pPr>
      <w:r w:rsidRPr="00567618">
        <w:t>-</w:t>
      </w:r>
      <w:r w:rsidRPr="00567618">
        <w:tab/>
        <w:t>Format: int</w:t>
      </w:r>
    </w:p>
    <w:p w14:paraId="0A8570AF" w14:textId="77777777" w:rsidR="00FC7E52" w:rsidRPr="00567618" w:rsidRDefault="00FC7E52" w:rsidP="00FC7E52">
      <w:pPr>
        <w:pStyle w:val="B1"/>
      </w:pPr>
      <w:r w:rsidRPr="00567618">
        <w:t>-</w:t>
      </w:r>
      <w:r w:rsidRPr="00567618">
        <w:tab/>
        <w:t>Minimum Access Types: Get</w:t>
      </w:r>
    </w:p>
    <w:p w14:paraId="3C40988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/PLR/DURATION_LOW</w:t>
      </w:r>
    </w:p>
    <w:p w14:paraId="15295528"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LOW threshold.</w:t>
      </w:r>
    </w:p>
    <w:p w14:paraId="6DB4A3A3" w14:textId="77777777" w:rsidR="00FC7E52" w:rsidRPr="00567618" w:rsidRDefault="00FC7E52" w:rsidP="00FC7E52">
      <w:pPr>
        <w:pStyle w:val="B1"/>
      </w:pPr>
      <w:r w:rsidRPr="00567618">
        <w:t>-</w:t>
      </w:r>
      <w:r w:rsidRPr="00567618">
        <w:tab/>
        <w:t>Occurrence: ZeroOrOne</w:t>
      </w:r>
    </w:p>
    <w:p w14:paraId="45F6A8B0" w14:textId="77777777" w:rsidR="00FC7E52" w:rsidRPr="00567618" w:rsidRDefault="00FC7E52" w:rsidP="00FC7E52">
      <w:pPr>
        <w:pStyle w:val="B1"/>
      </w:pPr>
      <w:r w:rsidRPr="00567618">
        <w:t>-</w:t>
      </w:r>
      <w:r w:rsidRPr="00567618">
        <w:tab/>
        <w:t>Format: int</w:t>
      </w:r>
    </w:p>
    <w:p w14:paraId="22B2472C" w14:textId="77777777" w:rsidR="00FC7E52" w:rsidRPr="00567618" w:rsidRDefault="00FC7E52" w:rsidP="00FC7E52">
      <w:pPr>
        <w:pStyle w:val="B1"/>
      </w:pPr>
      <w:r w:rsidRPr="00567618">
        <w:t>-</w:t>
      </w:r>
      <w:r w:rsidRPr="00567618">
        <w:tab/>
        <w:t>Minimum Access Types: Get</w:t>
      </w:r>
    </w:p>
    <w:p w14:paraId="2C6137A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/PLR/DURATION_STATE_REVERSION</w:t>
      </w:r>
    </w:p>
    <w:p w14:paraId="28A0E540"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STATE_REVERSION threshold.</w:t>
      </w:r>
    </w:p>
    <w:p w14:paraId="3F878B16" w14:textId="77777777" w:rsidR="00FC7E52" w:rsidRPr="00567618" w:rsidRDefault="00FC7E52" w:rsidP="00FC7E52">
      <w:pPr>
        <w:pStyle w:val="B1"/>
      </w:pPr>
      <w:r w:rsidRPr="00567618">
        <w:t>-</w:t>
      </w:r>
      <w:r w:rsidRPr="00567618">
        <w:tab/>
        <w:t>Occurrence: ZeroOrOne</w:t>
      </w:r>
    </w:p>
    <w:p w14:paraId="4DEFA5BB" w14:textId="77777777" w:rsidR="00FC7E52" w:rsidRPr="00567618" w:rsidRDefault="00FC7E52" w:rsidP="00FC7E52">
      <w:pPr>
        <w:pStyle w:val="B1"/>
      </w:pPr>
      <w:r w:rsidRPr="00567618">
        <w:t>-</w:t>
      </w:r>
      <w:r w:rsidRPr="00567618">
        <w:tab/>
        <w:t>Format: int</w:t>
      </w:r>
    </w:p>
    <w:p w14:paraId="7DB5CF7F" w14:textId="77777777" w:rsidR="00FC7E52" w:rsidRPr="00567618" w:rsidRDefault="00FC7E52" w:rsidP="00FC7E52">
      <w:pPr>
        <w:pStyle w:val="B1"/>
      </w:pPr>
      <w:r w:rsidRPr="00567618">
        <w:t>-</w:t>
      </w:r>
      <w:r w:rsidRPr="00567618">
        <w:tab/>
        <w:t>Minimum Access Types: Get</w:t>
      </w:r>
    </w:p>
    <w:p w14:paraId="42E62FC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/PLR/DURATION_RED_INEFFECTIVE</w:t>
      </w:r>
    </w:p>
    <w:p w14:paraId="13C49E45"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RED_INEFFECTIVE threshold.</w:t>
      </w:r>
    </w:p>
    <w:p w14:paraId="78F88BE3" w14:textId="77777777" w:rsidR="00FC7E52" w:rsidRPr="00567618" w:rsidRDefault="00FC7E52" w:rsidP="00FC7E52">
      <w:pPr>
        <w:pStyle w:val="B1"/>
      </w:pPr>
      <w:r w:rsidRPr="00567618">
        <w:t>-</w:t>
      </w:r>
      <w:r w:rsidRPr="00567618">
        <w:tab/>
        <w:t>Occurrence: ZeroOrOne</w:t>
      </w:r>
    </w:p>
    <w:p w14:paraId="721B86F6" w14:textId="77777777" w:rsidR="00FC7E52" w:rsidRPr="00567618" w:rsidRDefault="00FC7E52" w:rsidP="00FC7E52">
      <w:pPr>
        <w:pStyle w:val="B1"/>
      </w:pPr>
      <w:r w:rsidRPr="00567618">
        <w:t>-</w:t>
      </w:r>
      <w:r w:rsidRPr="00567618">
        <w:tab/>
        <w:t>Format: int</w:t>
      </w:r>
    </w:p>
    <w:p w14:paraId="2515832E" w14:textId="77777777" w:rsidR="00FC7E52" w:rsidRPr="00567618" w:rsidRDefault="00FC7E52" w:rsidP="00FC7E52">
      <w:pPr>
        <w:pStyle w:val="B1"/>
      </w:pPr>
      <w:r w:rsidRPr="00567618">
        <w:t>-</w:t>
      </w:r>
      <w:r w:rsidRPr="00567618">
        <w:tab/>
        <w:t>Minimum Access Types: Get</w:t>
      </w:r>
    </w:p>
    <w:p w14:paraId="4556404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w:t>
      </w:r>
    </w:p>
    <w:p w14:paraId="18EC78A0"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PLR thresholds.</w:t>
      </w:r>
    </w:p>
    <w:p w14:paraId="42DC58A2" w14:textId="77777777" w:rsidR="00FC7E52" w:rsidRPr="00567618" w:rsidRDefault="00FC7E52" w:rsidP="00FC7E52">
      <w:pPr>
        <w:pStyle w:val="B1"/>
      </w:pPr>
      <w:r w:rsidRPr="00567618">
        <w:t>-</w:t>
      </w:r>
      <w:r w:rsidRPr="00567618">
        <w:tab/>
        <w:t>Occurrence: ZeroOrOne</w:t>
      </w:r>
    </w:p>
    <w:p w14:paraId="1A4115C5" w14:textId="77777777" w:rsidR="00FC7E52" w:rsidRPr="00567618" w:rsidRDefault="00FC7E52" w:rsidP="00FC7E52">
      <w:pPr>
        <w:pStyle w:val="B1"/>
      </w:pPr>
      <w:r w:rsidRPr="00567618">
        <w:t>-</w:t>
      </w:r>
      <w:r w:rsidRPr="00567618">
        <w:tab/>
        <w:t>Format: int</w:t>
      </w:r>
    </w:p>
    <w:p w14:paraId="4DECF504" w14:textId="77777777" w:rsidR="00FC7E52" w:rsidRPr="00567618" w:rsidRDefault="00FC7E52" w:rsidP="00FC7E52">
      <w:pPr>
        <w:pStyle w:val="B1"/>
      </w:pPr>
      <w:r w:rsidRPr="00567618">
        <w:t>-</w:t>
      </w:r>
      <w:r w:rsidRPr="00567618">
        <w:tab/>
        <w:t>Minimum Access Types: Get</w:t>
      </w:r>
    </w:p>
    <w:p w14:paraId="16807B1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w:t>
      </w:r>
    </w:p>
    <w:p w14:paraId="59FFC726" w14:textId="77777777" w:rsidR="00FC7E52" w:rsidRPr="00567618" w:rsidRDefault="00FC7E52" w:rsidP="00FC7E52">
      <w:pPr>
        <w:rPr>
          <w:rFonts w:cs="Arial"/>
          <w:sz w:val="18"/>
          <w:szCs w:val="18"/>
          <w:lang w:eastAsia="ko-KR"/>
        </w:rPr>
      </w:pPr>
      <w:r w:rsidRPr="00567618">
        <w:t xml:space="preserve">This interior node is used to allow a reference to </w:t>
      </w:r>
      <w:r w:rsidRPr="00567618">
        <w:rPr>
          <w:lang w:eastAsia="ko-KR"/>
        </w:rPr>
        <w:t>a list of</w:t>
      </w:r>
      <w:r w:rsidRPr="00567618">
        <w:t xml:space="preserve"> parameters related to an event</w:t>
      </w:r>
      <w:r w:rsidRPr="00567618">
        <w:rPr>
          <w:lang w:eastAsia="ko-KR"/>
        </w:rPr>
        <w:t>,</w:t>
      </w:r>
      <w:r w:rsidRPr="00567618">
        <w:t xml:space="preserve"> packet loss burst (PLB), in which a large number of packets are lost during a limited period.</w:t>
      </w:r>
    </w:p>
    <w:p w14:paraId="4487DED0" w14:textId="77777777" w:rsidR="00FC7E52" w:rsidRPr="00567618" w:rsidRDefault="00FC7E52" w:rsidP="00FC7E52">
      <w:pPr>
        <w:pStyle w:val="B1"/>
      </w:pPr>
      <w:r w:rsidRPr="00567618">
        <w:t>-</w:t>
      </w:r>
      <w:r w:rsidRPr="00567618">
        <w:tab/>
        <w:t>Occurrence: ZeroOrOne</w:t>
      </w:r>
    </w:p>
    <w:p w14:paraId="2B7B9B85" w14:textId="77777777" w:rsidR="00FC7E52" w:rsidRPr="00567618" w:rsidRDefault="00FC7E52" w:rsidP="00FC7E52">
      <w:pPr>
        <w:pStyle w:val="B1"/>
      </w:pPr>
      <w:r w:rsidRPr="00567618">
        <w:t>-</w:t>
      </w:r>
      <w:r w:rsidRPr="00567618">
        <w:tab/>
        <w:t>Format: node</w:t>
      </w:r>
    </w:p>
    <w:p w14:paraId="4009FB82" w14:textId="77777777" w:rsidR="00FC7E52" w:rsidRPr="00567618" w:rsidRDefault="00FC7E52" w:rsidP="00FC7E52">
      <w:pPr>
        <w:pStyle w:val="B1"/>
      </w:pPr>
      <w:r w:rsidRPr="00567618">
        <w:t>-</w:t>
      </w:r>
      <w:r w:rsidRPr="00567618">
        <w:tab/>
        <w:t>Minimum Access Types: Get</w:t>
      </w:r>
    </w:p>
    <w:p w14:paraId="5A027A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/PLB/LOST_PACKET</w:t>
      </w:r>
    </w:p>
    <w:p w14:paraId="2C32A1A0" w14:textId="77777777" w:rsidR="00FC7E52" w:rsidRPr="00567618" w:rsidRDefault="00FC7E52" w:rsidP="00FC7E52">
      <w:r w:rsidRPr="00567618">
        <w:t>This leaf node represents the number of packets lost during a period of PLB/DURATION.</w:t>
      </w:r>
    </w:p>
    <w:p w14:paraId="2D6F5490" w14:textId="77777777" w:rsidR="00FC7E52" w:rsidRPr="00567618" w:rsidRDefault="00FC7E52" w:rsidP="00FC7E52">
      <w:pPr>
        <w:pStyle w:val="B1"/>
      </w:pPr>
      <w:r w:rsidRPr="00567618">
        <w:t>-</w:t>
      </w:r>
      <w:r w:rsidRPr="00567618">
        <w:tab/>
        <w:t>Occurrence: One</w:t>
      </w:r>
    </w:p>
    <w:p w14:paraId="230BDF32" w14:textId="77777777" w:rsidR="00FC7E52" w:rsidRPr="00567618" w:rsidRDefault="00FC7E52" w:rsidP="00FC7E52">
      <w:pPr>
        <w:pStyle w:val="B1"/>
      </w:pPr>
      <w:r w:rsidRPr="00567618">
        <w:t>-</w:t>
      </w:r>
      <w:r w:rsidRPr="00567618">
        <w:tab/>
        <w:t>Format: int</w:t>
      </w:r>
    </w:p>
    <w:p w14:paraId="197E5490" w14:textId="77777777" w:rsidR="00FC7E52" w:rsidRPr="00567618" w:rsidRDefault="00FC7E52" w:rsidP="00FC7E52">
      <w:pPr>
        <w:pStyle w:val="B1"/>
      </w:pPr>
      <w:r w:rsidRPr="00567618">
        <w:t>-</w:t>
      </w:r>
      <w:r w:rsidRPr="00567618">
        <w:tab/>
        <w:t>Minimum Access Types: Get</w:t>
      </w:r>
    </w:p>
    <w:p w14:paraId="1E7ED22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/PLB/DURATION</w:t>
      </w:r>
    </w:p>
    <w:p w14:paraId="02512B11" w14:textId="77777777" w:rsidR="00FC7E52" w:rsidRPr="00567618" w:rsidRDefault="00FC7E52" w:rsidP="00FC7E52">
      <w:r w:rsidRPr="00567618">
        <w:t>This leaf node represents the period</w:t>
      </w:r>
      <w:r w:rsidRPr="00567618">
        <w:rPr>
          <w:rFonts w:cs="Arial"/>
          <w:lang w:eastAsia="ko-KR"/>
        </w:rPr>
        <w:t xml:space="preserve"> (ms) for which LOST_PACKET is counted.</w:t>
      </w:r>
    </w:p>
    <w:p w14:paraId="7EEDD92E" w14:textId="77777777" w:rsidR="00FC7E52" w:rsidRPr="00567618" w:rsidRDefault="00FC7E52" w:rsidP="00FC7E52">
      <w:pPr>
        <w:pStyle w:val="B1"/>
      </w:pPr>
      <w:r w:rsidRPr="00567618">
        <w:t>-</w:t>
      </w:r>
      <w:r w:rsidRPr="00567618">
        <w:tab/>
        <w:t>Occurrence: One</w:t>
      </w:r>
    </w:p>
    <w:p w14:paraId="05B1A7C9" w14:textId="77777777" w:rsidR="00FC7E52" w:rsidRPr="00567618" w:rsidRDefault="00FC7E52" w:rsidP="00FC7E52">
      <w:pPr>
        <w:pStyle w:val="B1"/>
      </w:pPr>
      <w:r w:rsidRPr="00567618">
        <w:t>-</w:t>
      </w:r>
      <w:r w:rsidRPr="00567618">
        <w:tab/>
        <w:t>Format: int</w:t>
      </w:r>
    </w:p>
    <w:p w14:paraId="0B7E8DFC" w14:textId="77777777" w:rsidR="00FC7E52" w:rsidRPr="00567618" w:rsidRDefault="00FC7E52" w:rsidP="00FC7E52">
      <w:pPr>
        <w:pStyle w:val="B1"/>
      </w:pPr>
      <w:r w:rsidRPr="00567618">
        <w:t>-</w:t>
      </w:r>
      <w:r w:rsidRPr="00567618">
        <w:tab/>
        <w:t>Minimum Access Types: Get</w:t>
      </w:r>
    </w:p>
    <w:p w14:paraId="1119A65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w:t>
      </w:r>
    </w:p>
    <w:p w14:paraId="200FD889"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Explicit Congestion Notification (ECN) to IP.</w:t>
      </w:r>
    </w:p>
    <w:p w14:paraId="1AF2D3B1" w14:textId="77777777" w:rsidR="00FC7E52" w:rsidRPr="00567618" w:rsidRDefault="00FC7E52" w:rsidP="00FC7E52">
      <w:pPr>
        <w:pStyle w:val="B1"/>
      </w:pPr>
      <w:r w:rsidRPr="00567618">
        <w:t>-</w:t>
      </w:r>
      <w:r w:rsidRPr="00567618">
        <w:tab/>
        <w:t>Occurrence: ZeroOrOne</w:t>
      </w:r>
    </w:p>
    <w:p w14:paraId="70AFF18F" w14:textId="77777777" w:rsidR="00FC7E52" w:rsidRPr="00567618" w:rsidRDefault="00FC7E52" w:rsidP="00FC7E52">
      <w:pPr>
        <w:pStyle w:val="B1"/>
      </w:pPr>
      <w:r w:rsidRPr="00567618">
        <w:t>-</w:t>
      </w:r>
      <w:r w:rsidRPr="00567618">
        <w:tab/>
        <w:t>Format: node</w:t>
      </w:r>
    </w:p>
    <w:p w14:paraId="28D2E6FF" w14:textId="77777777" w:rsidR="00FC7E52" w:rsidRPr="00567618" w:rsidRDefault="00FC7E52" w:rsidP="00FC7E52">
      <w:pPr>
        <w:pStyle w:val="B1"/>
      </w:pPr>
      <w:r w:rsidRPr="00567618">
        <w:t>-</w:t>
      </w:r>
      <w:r w:rsidRPr="00567618">
        <w:tab/>
        <w:t>Minimum Access Types: Get</w:t>
      </w:r>
    </w:p>
    <w:p w14:paraId="3DF49BC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/ECN/USAGE</w:t>
      </w:r>
    </w:p>
    <w:p w14:paraId="6C0904A5" w14:textId="77777777" w:rsidR="00FC7E52" w:rsidRPr="00567618" w:rsidRDefault="00FC7E52" w:rsidP="00FC7E52">
      <w:r w:rsidRPr="00567618">
        <w:t>This leaf node represents</w:t>
      </w:r>
      <w:r w:rsidRPr="00567618">
        <w:rPr>
          <w:lang w:eastAsia="ko-KR"/>
        </w:rPr>
        <w:t xml:space="preserve"> a Boolean</w:t>
      </w:r>
      <w:r w:rsidRPr="00567618">
        <w:rPr>
          <w:rFonts w:cs="Arial"/>
        </w:rPr>
        <w:t xml:space="preserve"> parameter that enables or disables ECN-based adaptation.</w:t>
      </w:r>
    </w:p>
    <w:p w14:paraId="3104289A" w14:textId="77777777" w:rsidR="00FC7E52" w:rsidRPr="00567618" w:rsidRDefault="00FC7E52" w:rsidP="00FC7E52">
      <w:pPr>
        <w:pStyle w:val="B1"/>
      </w:pPr>
      <w:r w:rsidRPr="00567618">
        <w:t>-</w:t>
      </w:r>
      <w:r w:rsidRPr="00567618">
        <w:tab/>
        <w:t>Occurrence: ZeroOrOne</w:t>
      </w:r>
    </w:p>
    <w:p w14:paraId="07965CC3" w14:textId="77777777" w:rsidR="00FC7E52" w:rsidRPr="00567618" w:rsidRDefault="00FC7E52" w:rsidP="00FC7E52">
      <w:pPr>
        <w:pStyle w:val="B1"/>
      </w:pPr>
      <w:r w:rsidRPr="00567618">
        <w:t>-</w:t>
      </w:r>
      <w:r w:rsidRPr="00567618">
        <w:tab/>
        <w:t>Format: bool</w:t>
      </w:r>
    </w:p>
    <w:p w14:paraId="2E715CE3" w14:textId="77777777" w:rsidR="00FC7E52" w:rsidRPr="00567618" w:rsidRDefault="00FC7E52" w:rsidP="00FC7E52">
      <w:pPr>
        <w:pStyle w:val="B1"/>
      </w:pPr>
      <w:r w:rsidRPr="00567618">
        <w:t>-</w:t>
      </w:r>
      <w:r w:rsidRPr="00567618">
        <w:tab/>
        <w:t>Minimum Access Types: Get</w:t>
      </w:r>
    </w:p>
    <w:p w14:paraId="4E05453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/ECN/MIN_RATE</w:t>
      </w:r>
    </w:p>
    <w:p w14:paraId="3B3CECCD" w14:textId="77777777" w:rsidR="00FC7E52" w:rsidRPr="00567618" w:rsidRDefault="00FC7E52" w:rsidP="00FC7E52">
      <w:pPr>
        <w:rPr>
          <w:rFonts w:eastAsia="Malgun Gothic"/>
        </w:rPr>
      </w:pPr>
      <w:bookmarkStart w:id="2987" w:name="_MCCTEMPBM_CRPT86940212___5"/>
      <w:r w:rsidRPr="00567618">
        <w:t>This leaf node represents the minimum bit rate (bps,</w:t>
      </w:r>
      <w:r w:rsidRPr="00567618">
        <w:rPr>
          <w:color w:val="000000"/>
        </w:rPr>
        <w:t xml:space="preserve"> excluding IP, UDP, RTP and payload overhead</w:t>
      </w:r>
      <w:r w:rsidRPr="00567618">
        <w:t xml:space="preserve">) that speech encoder should use during </w:t>
      </w:r>
      <w:r w:rsidRPr="00567618">
        <w:rPr>
          <w:rFonts w:cs="Arial"/>
        </w:rPr>
        <w:t>ECN-based adaptation</w:t>
      </w:r>
      <w:r w:rsidRPr="00567618">
        <w:t>.</w:t>
      </w:r>
    </w:p>
    <w:bookmarkEnd w:id="2987"/>
    <w:p w14:paraId="2B55598D"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459515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1922548"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0EAD419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/ECN/STEPWISE_DOWNSWITCH</w:t>
      </w:r>
    </w:p>
    <w:p w14:paraId="27B99F83" w14:textId="77777777" w:rsidR="00FC7E52" w:rsidRPr="00567618" w:rsidRDefault="00FC7E52" w:rsidP="00FC7E52">
      <w:r w:rsidRPr="00567618">
        <w:t>This leaf node represents</w:t>
      </w:r>
      <w:r w:rsidRPr="00567618">
        <w:rPr>
          <w:lang w:eastAsia="ko-KR"/>
        </w:rPr>
        <w:t xml:space="preserve"> a Boolean</w:t>
      </w:r>
      <w:r w:rsidRPr="00567618">
        <w:rPr>
          <w:rFonts w:cs="Arial"/>
        </w:rPr>
        <w:t xml:space="preserve"> parameter that </w:t>
      </w:r>
      <w:r w:rsidRPr="00567618">
        <w:t>selects which down-switch method to use, i.e., direct or step-wise, for ECN-triggered adaptation.</w:t>
      </w:r>
    </w:p>
    <w:p w14:paraId="172928C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210E1903"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bool</w:t>
      </w:r>
    </w:p>
    <w:p w14:paraId="34E23CD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644D92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/ECN/RATE_LIST</w:t>
      </w:r>
    </w:p>
    <w:p w14:paraId="7A4B66DC" w14:textId="77777777" w:rsidR="00FC7E52" w:rsidRPr="00567618" w:rsidRDefault="00FC7E52" w:rsidP="00FC7E52">
      <w:pPr>
        <w:rPr>
          <w:rFonts w:eastAsia="Malgun Gothic"/>
        </w:rPr>
      </w:pPr>
      <w:bookmarkStart w:id="2988" w:name="_MCCTEMPBM_CRPT86940213___5"/>
      <w:r w:rsidRPr="00567618">
        <w:rPr>
          <w:color w:val="000000"/>
        </w:rPr>
        <w:t>This leaf node represents the list of bit rates to use during stepwise down-switch. This parameter is only applicable when stepwise down-switch is used.</w:t>
      </w:r>
    </w:p>
    <w:bookmarkEnd w:id="2988"/>
    <w:p w14:paraId="39B600E1"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164C946D"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chr</w:t>
      </w:r>
    </w:p>
    <w:p w14:paraId="12E6E78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3F4CD5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/ECN/INIT_WAIT</w:t>
      </w:r>
    </w:p>
    <w:p w14:paraId="01B79B33" w14:textId="77777777" w:rsidR="00FC7E52" w:rsidRPr="00567618" w:rsidRDefault="00FC7E52" w:rsidP="00FC7E52">
      <w:r w:rsidRPr="00567618">
        <w:t>This leaf node represents the time (ms) that the sender should wait before an up-switch is attempted in the beginning of the session if no rate control information or reception quality feedback information is received.</w:t>
      </w:r>
    </w:p>
    <w:p w14:paraId="7BC9AC8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2ED5979"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668E1CA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74EDCD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/ECN/INIT_UPSWITCH_WAIT</w:t>
      </w:r>
    </w:p>
    <w:p w14:paraId="61FCCC25" w14:textId="77777777" w:rsidR="00FC7E52" w:rsidRPr="00567618" w:rsidRDefault="00FC7E52" w:rsidP="00FC7E52">
      <w:r w:rsidRPr="00567618">
        <w:t>This leaf node represents the time (ms) that the sender should wait at each step during up-switch in the beginning of the session.</w:t>
      </w:r>
    </w:p>
    <w:p w14:paraId="3A309AC2"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75ADCCD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2798D93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2DD2870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/ECN/CONGESTION_WAIT</w:t>
      </w:r>
    </w:p>
    <w:p w14:paraId="0092BBD0" w14:textId="77777777" w:rsidR="00FC7E52" w:rsidRPr="00567618" w:rsidRDefault="00FC7E52" w:rsidP="00FC7E52">
      <w:r w:rsidRPr="00567618">
        <w:t>This leaf node represents the minimum interval (ms) between detection of ECN-CE and up-switch from the reduced rate.</w:t>
      </w:r>
    </w:p>
    <w:p w14:paraId="183BCABF"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48DDACFF"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B428D09"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4329850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/ECN/CONGESTION_UPSWITCH_WAIT</w:t>
      </w:r>
    </w:p>
    <w:p w14:paraId="2AE274C8" w14:textId="77777777" w:rsidR="00FC7E52" w:rsidRPr="00567618" w:rsidRDefault="00FC7E52" w:rsidP="00FC7E52">
      <w:pPr>
        <w:rPr>
          <w:color w:val="000000"/>
        </w:rPr>
      </w:pPr>
      <w:bookmarkStart w:id="2989" w:name="_MCCTEMPBM_CRPT86940214___5"/>
      <w:r w:rsidRPr="00567618">
        <w:rPr>
          <w:color w:val="000000"/>
        </w:rPr>
        <w:t>This leaf node represents the waiting time (ms) at each step during up-switch after a congestion event, except for the initial up-switch which uses the ECN/CONGESTION_WAIT time.</w:t>
      </w:r>
    </w:p>
    <w:bookmarkEnd w:id="2989"/>
    <w:p w14:paraId="4CA6D873"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37CA8BA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05CFB6E"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3A26A2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w:t>
      </w:r>
    </w:p>
    <w:p w14:paraId="773F4A7C"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Initial Codec Mode (ICM).</w:t>
      </w:r>
    </w:p>
    <w:p w14:paraId="52197EF7" w14:textId="77777777" w:rsidR="00FC7E52" w:rsidRPr="00567618" w:rsidRDefault="00FC7E52" w:rsidP="00FC7E52">
      <w:pPr>
        <w:pStyle w:val="B1"/>
      </w:pPr>
      <w:r w:rsidRPr="00567618">
        <w:t>-</w:t>
      </w:r>
      <w:r w:rsidRPr="00567618">
        <w:tab/>
        <w:t>Occurrence: ZeroOrOne</w:t>
      </w:r>
    </w:p>
    <w:p w14:paraId="3728B6C1" w14:textId="77777777" w:rsidR="00FC7E52" w:rsidRPr="00567618" w:rsidRDefault="00FC7E52" w:rsidP="00FC7E52">
      <w:pPr>
        <w:pStyle w:val="B1"/>
      </w:pPr>
      <w:r w:rsidRPr="00567618">
        <w:t>-</w:t>
      </w:r>
      <w:r w:rsidRPr="00567618">
        <w:tab/>
        <w:t>Format: node</w:t>
      </w:r>
    </w:p>
    <w:p w14:paraId="2FF7C89B" w14:textId="77777777" w:rsidR="00FC7E52" w:rsidRPr="00567618" w:rsidRDefault="00FC7E52" w:rsidP="00FC7E52">
      <w:pPr>
        <w:pStyle w:val="B1"/>
      </w:pPr>
      <w:r w:rsidRPr="00567618">
        <w:t>-</w:t>
      </w:r>
      <w:r w:rsidRPr="00567618">
        <w:tab/>
        <w:t>Minimum Access Types: Get</w:t>
      </w:r>
    </w:p>
    <w:p w14:paraId="4FD7A88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/ICM/INITIAL_CODEC_RATE</w:t>
      </w:r>
    </w:p>
    <w:p w14:paraId="1F68B15D" w14:textId="77777777" w:rsidR="00FC7E52" w:rsidRPr="00567618" w:rsidRDefault="00FC7E52" w:rsidP="00FC7E52">
      <w:pPr>
        <w:rPr>
          <w:lang w:eastAsia="ko-KR"/>
        </w:rPr>
      </w:pPr>
      <w:bookmarkStart w:id="2990" w:name="_MCCTEMPBM_CRPT86940215___5"/>
      <w:r w:rsidRPr="00567618">
        <w:t>This leaf node represents</w:t>
      </w:r>
      <w:r w:rsidRPr="00567618">
        <w:rPr>
          <w:lang w:eastAsia="ko-KR"/>
        </w:rPr>
        <w:t xml:space="preserve"> the </w:t>
      </w:r>
      <w:r w:rsidRPr="00567618">
        <w:rPr>
          <w:rFonts w:cs="Arial"/>
        </w:rPr>
        <w:t xml:space="preserve">bit rate </w:t>
      </w:r>
      <w:r w:rsidRPr="00567618">
        <w:t>(bps,</w:t>
      </w:r>
      <w:r w:rsidRPr="00567618">
        <w:rPr>
          <w:color w:val="000000"/>
        </w:rPr>
        <w:t xml:space="preserve"> excluding IP, UDP, RTP and payload overhead</w:t>
      </w:r>
      <w:r w:rsidRPr="00567618">
        <w:t>)</w:t>
      </w:r>
      <w:r w:rsidRPr="00567618">
        <w:rPr>
          <w:rFonts w:cs="Arial"/>
        </w:rPr>
        <w:t xml:space="preserve"> that the speech encoder should use when starting the encoding in the beginning of the session.</w:t>
      </w:r>
    </w:p>
    <w:bookmarkEnd w:id="2990"/>
    <w:p w14:paraId="0E68F55C"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6B99833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B4BC90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256C92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/ICM/INITIAL_CODEC_</w:t>
      </w:r>
      <w:r w:rsidRPr="00567618">
        <w:rPr>
          <w:b/>
          <w:sz w:val="32"/>
          <w:szCs w:val="32"/>
          <w:lang w:eastAsia="ko-KR"/>
        </w:rPr>
        <w:t>BANDWIDTH</w:t>
      </w:r>
    </w:p>
    <w:p w14:paraId="51477F6F" w14:textId="77777777" w:rsidR="00FC7E52" w:rsidRPr="00567618" w:rsidRDefault="00FC7E52" w:rsidP="00FC7E52">
      <w:pPr>
        <w:rPr>
          <w:lang w:eastAsia="ko-KR"/>
        </w:rPr>
      </w:pPr>
      <w:r w:rsidRPr="00567618">
        <w:t>This leaf node represents</w:t>
      </w:r>
      <w:r w:rsidRPr="00567618">
        <w:rPr>
          <w:lang w:eastAsia="ko-KR"/>
        </w:rPr>
        <w:t xml:space="preserve"> the audio bandwidth</w:t>
      </w:r>
      <w:r w:rsidRPr="00567618">
        <w:rPr>
          <w:rFonts w:cs="Arial"/>
          <w:lang w:eastAsia="ko-KR"/>
        </w:rPr>
        <w:t xml:space="preserve"> </w:t>
      </w:r>
      <w:r w:rsidRPr="00567618">
        <w:rPr>
          <w:rFonts w:cs="Arial"/>
        </w:rPr>
        <w:t xml:space="preserve">that the </w:t>
      </w:r>
      <w:r w:rsidRPr="00567618">
        <w:rPr>
          <w:rFonts w:cs="Arial"/>
          <w:lang w:eastAsia="ko-KR"/>
        </w:rPr>
        <w:t xml:space="preserve">EVS </w:t>
      </w:r>
      <w:r w:rsidRPr="00567618">
        <w:rPr>
          <w:rFonts w:cs="Arial"/>
        </w:rPr>
        <w:t>speech encoder should use when starting the encoding in the beginning of the session</w:t>
      </w:r>
      <w:r w:rsidRPr="00567618">
        <w:rPr>
          <w:rFonts w:cs="Arial"/>
          <w:lang w:eastAsia="ko-KR"/>
        </w:rPr>
        <w:t>, unless specified by bw, bw-send, or bw-recv parameter</w:t>
      </w:r>
      <w:r w:rsidRPr="00567618">
        <w:rPr>
          <w:rFonts w:cs="Arial"/>
        </w:rPr>
        <w:t>.</w:t>
      </w:r>
    </w:p>
    <w:p w14:paraId="3EF0A66F" w14:textId="77777777" w:rsidR="00FC7E52" w:rsidRPr="00567618" w:rsidRDefault="00FC7E52" w:rsidP="00FC7E52">
      <w:pPr>
        <w:pStyle w:val="B1"/>
      </w:pPr>
      <w:r w:rsidRPr="00567618">
        <w:t>-</w:t>
      </w:r>
      <w:r w:rsidRPr="00567618">
        <w:tab/>
        <w:t>Occurrence: ZeroOrOne</w:t>
      </w:r>
    </w:p>
    <w:p w14:paraId="312DB363"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chr</w:t>
      </w:r>
    </w:p>
    <w:p w14:paraId="4147A63F" w14:textId="77777777" w:rsidR="00FC7E52" w:rsidRPr="00567618" w:rsidRDefault="00FC7E52" w:rsidP="00FC7E52">
      <w:pPr>
        <w:pStyle w:val="B1"/>
        <w:rPr>
          <w:lang w:eastAsia="ko-KR"/>
        </w:rPr>
      </w:pPr>
      <w:r w:rsidRPr="00567618">
        <w:t>-</w:t>
      </w:r>
      <w:r w:rsidRPr="00567618">
        <w:tab/>
        <w:t>Minimum Access Types: Get</w:t>
      </w:r>
    </w:p>
    <w:p w14:paraId="74C18B16" w14:textId="77777777" w:rsidR="00FC7E52" w:rsidRPr="00567618" w:rsidRDefault="00FC7E52" w:rsidP="00FC7E52">
      <w:pPr>
        <w:pStyle w:val="B1"/>
        <w:rPr>
          <w:lang w:eastAsia="ko-KR"/>
        </w:rPr>
      </w:pPr>
      <w:r w:rsidRPr="00567618">
        <w:t>-</w:t>
      </w:r>
      <w:r w:rsidRPr="00567618">
        <w:tab/>
        <w:t xml:space="preserve">Values: </w:t>
      </w:r>
      <w:r w:rsidRPr="00567618">
        <w:rPr>
          <w:lang w:eastAsia="ko-KR"/>
        </w:rPr>
        <w:t>nb, wb, swb, fb</w:t>
      </w:r>
    </w:p>
    <w:p w14:paraId="4001C0C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/ICM/INIT_WAIT</w:t>
      </w:r>
    </w:p>
    <w:p w14:paraId="1E4D80D1" w14:textId="77777777" w:rsidR="00FC7E52" w:rsidRPr="00567618" w:rsidRDefault="00FC7E52" w:rsidP="00FC7E52">
      <w:r w:rsidRPr="00567618">
        <w:t xml:space="preserve">This leaf node represents the time (ms) that the sender should wait before an up-switch is attempted in the beginning of the session if no rate control information or </w:t>
      </w:r>
      <w:r w:rsidRPr="00567618">
        <w:rPr>
          <w:noProof/>
          <w:lang w:eastAsia="en-GB"/>
        </w:rPr>
        <w:t>reception quality feedback information</w:t>
      </w:r>
      <w:r w:rsidRPr="00567618">
        <w:t xml:space="preserve"> is received.</w:t>
      </w:r>
    </w:p>
    <w:p w14:paraId="1E53825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4BBB76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3077603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EB3764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/ICM/INIT_UPSWITCH_WAIT</w:t>
      </w:r>
    </w:p>
    <w:p w14:paraId="75CE2AA8" w14:textId="77777777" w:rsidR="00FC7E52" w:rsidRPr="00567618" w:rsidRDefault="00FC7E52" w:rsidP="00FC7E52">
      <w:r w:rsidRPr="00567618">
        <w:t>This leaf node represents the time (ms) that the sender should wait at each step during up-switch in the beginning of the session.</w:t>
      </w:r>
    </w:p>
    <w:p w14:paraId="0147625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2A94B8C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2681E9A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0EDDA49"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 ICM/INIT_</w:t>
      </w:r>
      <w:r w:rsidRPr="00567618">
        <w:rPr>
          <w:b/>
          <w:sz w:val="32"/>
          <w:szCs w:val="32"/>
          <w:lang w:eastAsia="ko-KR"/>
        </w:rPr>
        <w:t>PARTIAL</w:t>
      </w:r>
      <w:r w:rsidRPr="00567618">
        <w:rPr>
          <w:b/>
          <w:sz w:val="32"/>
          <w:szCs w:val="32"/>
        </w:rPr>
        <w:t>_</w:t>
      </w:r>
      <w:r w:rsidRPr="00567618">
        <w:rPr>
          <w:b/>
          <w:sz w:val="32"/>
          <w:szCs w:val="32"/>
          <w:lang w:eastAsia="ko-KR"/>
        </w:rPr>
        <w:t>REDUNDANCY_OFFSET_SEND</w:t>
      </w:r>
    </w:p>
    <w:p w14:paraId="1FDC1B92" w14:textId="77777777" w:rsidR="00FC7E52" w:rsidRPr="00567618" w:rsidRDefault="00FC7E52" w:rsidP="00FC7E52">
      <w:pPr>
        <w:rPr>
          <w:rFonts w:cs="Arial"/>
          <w:lang w:eastAsia="ko-KR"/>
        </w:rPr>
      </w:pPr>
      <w:r w:rsidRPr="00567618">
        <w:t xml:space="preserve">This leaf node represents the </w:t>
      </w:r>
      <w:r w:rsidRPr="00567618">
        <w:rPr>
          <w:lang w:eastAsia="ko-KR"/>
        </w:rPr>
        <w:t xml:space="preserve">initial partial redundancy offset (-1, 0, 2, 3, 5, or 7) </w:t>
      </w:r>
      <w:r w:rsidRPr="00567618">
        <w:rPr>
          <w:rFonts w:cs="Arial"/>
        </w:rPr>
        <w:t xml:space="preserve">that the </w:t>
      </w:r>
      <w:r w:rsidRPr="00567618">
        <w:rPr>
          <w:rFonts w:cs="Arial"/>
          <w:lang w:eastAsia="ko-KR"/>
        </w:rPr>
        <w:t xml:space="preserve">EVS </w:t>
      </w:r>
      <w:r w:rsidRPr="00567618">
        <w:rPr>
          <w:rFonts w:cs="Arial"/>
        </w:rPr>
        <w:t>speech encoder should use when starting the encoding in the beginning of the session</w:t>
      </w:r>
      <w:r w:rsidRPr="00567618">
        <w:rPr>
          <w:rFonts w:cs="Arial"/>
          <w:lang w:eastAsia="ko-KR"/>
        </w:rPr>
        <w:t xml:space="preserve"> that uses </w:t>
      </w:r>
      <w:r w:rsidRPr="00567618">
        <w:rPr>
          <w:lang w:eastAsia="ko-KR"/>
        </w:rPr>
        <w:t>channel aware mode, unless asked otherwise by the far-end MTSI client in terminal with the ch-aw-recv parameter .</w:t>
      </w:r>
    </w:p>
    <w:p w14:paraId="5A1A6131" w14:textId="77777777" w:rsidR="00FC7E52" w:rsidRPr="00567618" w:rsidRDefault="00FC7E52" w:rsidP="00FC7E52">
      <w:pPr>
        <w:pStyle w:val="B1"/>
      </w:pPr>
      <w:r w:rsidRPr="00567618">
        <w:t>-</w:t>
      </w:r>
      <w:r w:rsidRPr="00567618">
        <w:tab/>
        <w:t>Occurrence: ZeroOrOne</w:t>
      </w:r>
    </w:p>
    <w:p w14:paraId="410F74A2" w14:textId="77777777" w:rsidR="00FC7E52" w:rsidRPr="00567618" w:rsidRDefault="00FC7E52" w:rsidP="00FC7E52">
      <w:pPr>
        <w:pStyle w:val="B1"/>
      </w:pPr>
      <w:r w:rsidRPr="00567618">
        <w:t>-</w:t>
      </w:r>
      <w:r w:rsidRPr="00567618">
        <w:tab/>
        <w:t>Format: int</w:t>
      </w:r>
    </w:p>
    <w:p w14:paraId="08FA50E8" w14:textId="77777777" w:rsidR="00FC7E52" w:rsidRPr="00567618" w:rsidRDefault="00FC7E52" w:rsidP="00FC7E52">
      <w:pPr>
        <w:pStyle w:val="B1"/>
        <w:rPr>
          <w:lang w:eastAsia="ko-KR"/>
        </w:rPr>
      </w:pPr>
      <w:r w:rsidRPr="00567618">
        <w:t>-</w:t>
      </w:r>
      <w:r w:rsidRPr="00567618">
        <w:tab/>
        <w:t>Minimum Access Types: Get</w:t>
      </w:r>
    </w:p>
    <w:p w14:paraId="05FE96E5"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 ICM/INIT_</w:t>
      </w:r>
      <w:r w:rsidRPr="00567618">
        <w:rPr>
          <w:b/>
          <w:sz w:val="32"/>
          <w:szCs w:val="32"/>
          <w:lang w:eastAsia="ko-KR"/>
        </w:rPr>
        <w:t>PARTIAL</w:t>
      </w:r>
      <w:r w:rsidRPr="00567618">
        <w:rPr>
          <w:b/>
          <w:sz w:val="32"/>
          <w:szCs w:val="32"/>
        </w:rPr>
        <w:t>_</w:t>
      </w:r>
      <w:r w:rsidRPr="00567618">
        <w:rPr>
          <w:b/>
          <w:sz w:val="32"/>
          <w:szCs w:val="32"/>
          <w:lang w:eastAsia="ko-KR"/>
        </w:rPr>
        <w:t>REDUNDANCY_OFFSET_RECV</w:t>
      </w:r>
    </w:p>
    <w:p w14:paraId="12EF9507" w14:textId="77777777" w:rsidR="00FC7E52" w:rsidRPr="00567618" w:rsidRDefault="00FC7E52" w:rsidP="00FC7E52">
      <w:pPr>
        <w:rPr>
          <w:rFonts w:cs="Arial"/>
          <w:lang w:eastAsia="ko-KR"/>
        </w:rPr>
      </w:pPr>
      <w:r w:rsidRPr="00567618">
        <w:t xml:space="preserve">This leaf node represents the </w:t>
      </w:r>
      <w:r w:rsidRPr="00567618">
        <w:rPr>
          <w:lang w:eastAsia="ko-KR"/>
        </w:rPr>
        <w:t xml:space="preserve">initial partial redundancy offset (-1, 0, 2, 3, 5, or 7) </w:t>
      </w:r>
      <w:r w:rsidRPr="00567618">
        <w:rPr>
          <w:rFonts w:cs="Arial"/>
        </w:rPr>
        <w:t xml:space="preserve">that the </w:t>
      </w:r>
      <w:r w:rsidRPr="00567618">
        <w:rPr>
          <w:rFonts w:cs="Arial"/>
          <w:lang w:eastAsia="ko-KR"/>
        </w:rPr>
        <w:t>MTSI client in terminal</w:t>
      </w:r>
      <w:r w:rsidRPr="00567618">
        <w:rPr>
          <w:rFonts w:cs="Arial"/>
        </w:rPr>
        <w:t xml:space="preserve"> should </w:t>
      </w:r>
      <w:r w:rsidRPr="00567618">
        <w:rPr>
          <w:rFonts w:cs="Arial"/>
          <w:lang w:eastAsia="ko-KR"/>
        </w:rPr>
        <w:t xml:space="preserve">ask the far-end MTSI client in terminal with the ch-aw-recv parameter to </w:t>
      </w:r>
      <w:r w:rsidRPr="00567618">
        <w:rPr>
          <w:rFonts w:cs="Arial"/>
        </w:rPr>
        <w:t xml:space="preserve">use when starting the </w:t>
      </w:r>
      <w:r w:rsidRPr="00567618">
        <w:rPr>
          <w:rFonts w:cs="Arial"/>
          <w:lang w:eastAsia="ko-KR"/>
        </w:rPr>
        <w:t>en</w:t>
      </w:r>
      <w:r w:rsidRPr="00567618">
        <w:rPr>
          <w:rFonts w:cs="Arial"/>
        </w:rPr>
        <w:t>coding in the beginning of the session</w:t>
      </w:r>
      <w:r w:rsidRPr="00567618">
        <w:rPr>
          <w:rFonts w:cs="Arial"/>
          <w:lang w:eastAsia="ko-KR"/>
        </w:rPr>
        <w:t xml:space="preserve"> that uses </w:t>
      </w:r>
      <w:r w:rsidRPr="00567618">
        <w:rPr>
          <w:lang w:eastAsia="ko-KR"/>
        </w:rPr>
        <w:t>channel aware mode.</w:t>
      </w:r>
    </w:p>
    <w:p w14:paraId="0C34EC1D" w14:textId="77777777" w:rsidR="00FC7E52" w:rsidRPr="00567618" w:rsidRDefault="00FC7E52" w:rsidP="00FC7E52">
      <w:pPr>
        <w:pStyle w:val="B1"/>
      </w:pPr>
      <w:r w:rsidRPr="00567618">
        <w:t>-</w:t>
      </w:r>
      <w:r w:rsidRPr="00567618">
        <w:tab/>
        <w:t>Occurrence: ZeroOrOne</w:t>
      </w:r>
    </w:p>
    <w:p w14:paraId="6552BB59" w14:textId="77777777" w:rsidR="00FC7E52" w:rsidRPr="00567618" w:rsidRDefault="00FC7E52" w:rsidP="00FC7E52">
      <w:pPr>
        <w:pStyle w:val="B1"/>
      </w:pPr>
      <w:r w:rsidRPr="00567618">
        <w:t>-</w:t>
      </w:r>
      <w:r w:rsidRPr="00567618">
        <w:tab/>
        <w:t>Format: int</w:t>
      </w:r>
    </w:p>
    <w:p w14:paraId="31EA229E" w14:textId="77777777" w:rsidR="00FC7E52" w:rsidRPr="00567618" w:rsidRDefault="00FC7E52" w:rsidP="00FC7E52">
      <w:pPr>
        <w:pStyle w:val="B1"/>
      </w:pPr>
      <w:r w:rsidRPr="00567618">
        <w:t>-</w:t>
      </w:r>
      <w:r w:rsidRPr="00567618">
        <w:tab/>
        <w:t>Minimum Access Types: Get</w:t>
      </w:r>
    </w:p>
    <w:p w14:paraId="7E3EE6B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w:t>
      </w:r>
    </w:p>
    <w:p w14:paraId="4E25896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Media Robustness Adaptation that can be used for the CHEM feature.  Each unique codec type is identified by the CODEC_ID under a corresponding instance of the  MEDIA_ROBUSTNESS node which groups the parameters associated with the codec type/CODEC_ID.</w:t>
      </w:r>
    </w:p>
    <w:p w14:paraId="1114A0DD" w14:textId="77777777" w:rsidR="00FC7E52" w:rsidRPr="00567618" w:rsidRDefault="00FC7E52" w:rsidP="00FC7E52">
      <w:pPr>
        <w:pStyle w:val="B1"/>
      </w:pPr>
      <w:r w:rsidRPr="00567618">
        <w:t>-</w:t>
      </w:r>
      <w:r w:rsidRPr="00567618">
        <w:tab/>
        <w:t>Occurrence: ZeroOrMore</w:t>
      </w:r>
    </w:p>
    <w:p w14:paraId="5F6C0876" w14:textId="77777777" w:rsidR="00FC7E52" w:rsidRPr="00567618" w:rsidRDefault="00FC7E52" w:rsidP="00FC7E52">
      <w:pPr>
        <w:pStyle w:val="B1"/>
      </w:pPr>
      <w:r w:rsidRPr="00567618">
        <w:t>-</w:t>
      </w:r>
      <w:r w:rsidRPr="00567618">
        <w:tab/>
        <w:t>Format: node</w:t>
      </w:r>
    </w:p>
    <w:p w14:paraId="4E8D9053" w14:textId="77777777" w:rsidR="00FC7E52" w:rsidRPr="00567618" w:rsidRDefault="00FC7E52" w:rsidP="00FC7E52">
      <w:pPr>
        <w:pStyle w:val="B1"/>
      </w:pPr>
      <w:r w:rsidRPr="00567618">
        <w:t>-</w:t>
      </w:r>
      <w:r w:rsidRPr="00567618">
        <w:tab/>
        <w:t>Minimum Access Types: Get</w:t>
      </w:r>
    </w:p>
    <w:p w14:paraId="27E6AAD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MEDIA_ROBUSTNESS/CODEC_ID</w:t>
      </w:r>
    </w:p>
    <w:p w14:paraId="573539D9" w14:textId="77777777" w:rsidR="00FC7E52" w:rsidRPr="00567618" w:rsidRDefault="00FC7E52" w:rsidP="00FC7E52">
      <w:pPr>
        <w:rPr>
          <w:lang w:eastAsia="ko-KR"/>
        </w:rPr>
      </w:pPr>
      <w:r w:rsidRPr="00567618">
        <w:t>This leaf node represents the codec MIME type.</w:t>
      </w:r>
    </w:p>
    <w:p w14:paraId="2FF90CB4" w14:textId="77777777" w:rsidR="00FC7E52" w:rsidRPr="00567618" w:rsidRDefault="00FC7E52" w:rsidP="00FC7E52">
      <w:pPr>
        <w:pStyle w:val="B1"/>
      </w:pPr>
      <w:r w:rsidRPr="00567618">
        <w:t>-</w:t>
      </w:r>
      <w:r w:rsidRPr="00567618">
        <w:tab/>
        <w:t>Occurrence: One</w:t>
      </w:r>
    </w:p>
    <w:p w14:paraId="00692B30" w14:textId="77777777" w:rsidR="00FC7E52" w:rsidRPr="00567618" w:rsidRDefault="00FC7E52" w:rsidP="00FC7E52">
      <w:pPr>
        <w:pStyle w:val="B1"/>
      </w:pPr>
      <w:r w:rsidRPr="00567618">
        <w:t>-</w:t>
      </w:r>
      <w:r w:rsidRPr="00567618">
        <w:tab/>
        <w:t>Format: chr</w:t>
      </w:r>
    </w:p>
    <w:p w14:paraId="5DAA8316" w14:textId="77777777" w:rsidR="00FC7E52" w:rsidRPr="00567618" w:rsidRDefault="00FC7E52" w:rsidP="00FC7E52">
      <w:pPr>
        <w:pStyle w:val="B1"/>
        <w:rPr>
          <w:b/>
          <w:sz w:val="32"/>
          <w:szCs w:val="32"/>
        </w:rPr>
      </w:pPr>
      <w:r w:rsidRPr="00567618">
        <w:t>-</w:t>
      </w:r>
      <w:r w:rsidRPr="00567618">
        <w:tab/>
        <w:t>Minimum Access Types: Get</w:t>
      </w:r>
    </w:p>
    <w:p w14:paraId="7173DB1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/MEDIA_ROBUSTNESS/TAG</w:t>
      </w:r>
    </w:p>
    <w:p w14:paraId="04A96331" w14:textId="77777777" w:rsidR="00FC7E52" w:rsidRPr="00567618" w:rsidRDefault="00FC7E52" w:rsidP="00FC7E52">
      <w:pPr>
        <w:rPr>
          <w:lang w:eastAsia="ko-KR"/>
        </w:rPr>
      </w:pPr>
      <w:r w:rsidRPr="00567618">
        <w:t>This leaf node represents the identification tag of a set of parameters for speech robustness adaptation of a codec type identified by the CODEC_ID. It is recommended to have at least a node, for example, TAG, or implementation-specific ones, for the identification purpose such that each set of parameters can be distinguished and accessed.</w:t>
      </w:r>
    </w:p>
    <w:p w14:paraId="714F1442" w14:textId="77777777" w:rsidR="00FC7E52" w:rsidRPr="00567618" w:rsidRDefault="00FC7E52" w:rsidP="00FC7E52">
      <w:pPr>
        <w:pStyle w:val="B1"/>
      </w:pPr>
      <w:r w:rsidRPr="00567618">
        <w:t>-</w:t>
      </w:r>
      <w:r w:rsidRPr="00567618">
        <w:tab/>
        <w:t>Occurrence: ZeroOrOne</w:t>
      </w:r>
    </w:p>
    <w:p w14:paraId="01C9106E" w14:textId="77777777" w:rsidR="00FC7E52" w:rsidRPr="00567618" w:rsidRDefault="00FC7E52" w:rsidP="00FC7E52">
      <w:pPr>
        <w:pStyle w:val="B1"/>
      </w:pPr>
      <w:r w:rsidRPr="00567618">
        <w:t>-</w:t>
      </w:r>
      <w:r w:rsidRPr="00567618">
        <w:tab/>
        <w:t>Format: chr</w:t>
      </w:r>
    </w:p>
    <w:p w14:paraId="19880788" w14:textId="77777777" w:rsidR="00FC7E52" w:rsidRPr="00567618" w:rsidRDefault="00FC7E52" w:rsidP="00FC7E52">
      <w:pPr>
        <w:pStyle w:val="B1"/>
      </w:pPr>
      <w:r w:rsidRPr="00567618">
        <w:t>-</w:t>
      </w:r>
      <w:r w:rsidRPr="00567618">
        <w:tab/>
        <w:t>Minimum Access Types: Get</w:t>
      </w:r>
    </w:p>
    <w:p w14:paraId="1295AF6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/MEDIA_ROBUSTNESS/CFG_BIT_RATE_LIST</w:t>
      </w:r>
    </w:p>
    <w:p w14:paraId="13768F02" w14:textId="77777777" w:rsidR="00FC7E52" w:rsidRPr="00567618" w:rsidRDefault="00FC7E52" w:rsidP="00FC7E52">
      <w:pPr>
        <w:rPr>
          <w:lang w:eastAsia="ko-KR"/>
        </w:rPr>
      </w:pPr>
      <w:r w:rsidRPr="00567618">
        <w:t xml:space="preserve">This interior node is used to provide </w:t>
      </w:r>
      <w:r w:rsidRPr="00567618">
        <w:rPr>
          <w:lang w:eastAsia="ko-KR"/>
        </w:rPr>
        <w:t>a list of</w:t>
      </w:r>
      <w:r w:rsidRPr="00567618">
        <w:t xml:space="preserve"> the bit rates of the configurations of the codec type (CODEC_ID) listed from the bit rate of the least robust configuration first to the bit rate of the most robust listed last.  </w:t>
      </w:r>
    </w:p>
    <w:p w14:paraId="465906FC" w14:textId="77777777" w:rsidR="00FC7E52" w:rsidRPr="00567618" w:rsidRDefault="00FC7E52" w:rsidP="00FC7E52">
      <w:pPr>
        <w:pStyle w:val="B1"/>
      </w:pPr>
      <w:r w:rsidRPr="00567618">
        <w:t>-</w:t>
      </w:r>
      <w:r w:rsidRPr="00567618">
        <w:tab/>
        <w:t>Occurrence: One</w:t>
      </w:r>
    </w:p>
    <w:p w14:paraId="606DC16B" w14:textId="77777777" w:rsidR="00FC7E52" w:rsidRPr="00567618" w:rsidRDefault="00FC7E52" w:rsidP="00FC7E52">
      <w:pPr>
        <w:pStyle w:val="B1"/>
      </w:pPr>
      <w:r w:rsidRPr="00567618">
        <w:t>-</w:t>
      </w:r>
      <w:r w:rsidRPr="00567618">
        <w:tab/>
        <w:t>Format: chr</w:t>
      </w:r>
    </w:p>
    <w:p w14:paraId="6DA217D6" w14:textId="77777777" w:rsidR="00FC7E52" w:rsidRPr="00567618" w:rsidRDefault="00FC7E52" w:rsidP="00FC7E52">
      <w:pPr>
        <w:pStyle w:val="B1"/>
      </w:pPr>
      <w:r w:rsidRPr="00567618">
        <w:t>-</w:t>
      </w:r>
      <w:r w:rsidRPr="00567618">
        <w:tab/>
        <w:t>Minimum Access Types: Get</w:t>
      </w:r>
    </w:p>
    <w:p w14:paraId="7E79512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/MEDIA_ROBUSTNESS/CFG_RED_LIST</w:t>
      </w:r>
    </w:p>
    <w:p w14:paraId="0F2AE192" w14:textId="77777777" w:rsidR="00FC7E52" w:rsidRPr="00567618" w:rsidRDefault="00FC7E52" w:rsidP="00FC7E52">
      <w:pPr>
        <w:rPr>
          <w:lang w:eastAsia="ko-KR"/>
        </w:rPr>
      </w:pPr>
      <w:r w:rsidRPr="00567618">
        <w:t xml:space="preserve">This interior node is used to provide </w:t>
      </w:r>
      <w:r w:rsidRPr="00567618">
        <w:rPr>
          <w:lang w:eastAsia="ko-KR"/>
        </w:rPr>
        <w:t>a list of</w:t>
      </w:r>
      <w:r w:rsidRPr="00567618">
        <w:t xml:space="preserve"> the redundancy levels of the configurations of the codec type (CODEC_ID) listed from the redundancy level of the least robust configuration first to the redundancy level of the most robust listed last. </w:t>
      </w:r>
    </w:p>
    <w:p w14:paraId="7B1C4B84" w14:textId="77777777" w:rsidR="00FC7E52" w:rsidRPr="00567618" w:rsidRDefault="00FC7E52" w:rsidP="00FC7E52">
      <w:pPr>
        <w:pStyle w:val="B1"/>
      </w:pPr>
      <w:r w:rsidRPr="00567618">
        <w:t>-</w:t>
      </w:r>
      <w:r w:rsidRPr="00567618">
        <w:tab/>
        <w:t>Occurrence: One</w:t>
      </w:r>
    </w:p>
    <w:p w14:paraId="078A10FA" w14:textId="77777777" w:rsidR="00FC7E52" w:rsidRPr="00567618" w:rsidRDefault="00FC7E52" w:rsidP="00FC7E52">
      <w:pPr>
        <w:pStyle w:val="B1"/>
      </w:pPr>
      <w:r w:rsidRPr="00567618">
        <w:t>-</w:t>
      </w:r>
      <w:r w:rsidRPr="00567618">
        <w:tab/>
        <w:t>Format: chr</w:t>
      </w:r>
    </w:p>
    <w:p w14:paraId="56B9EA69" w14:textId="77777777" w:rsidR="00FC7E52" w:rsidRPr="00567618" w:rsidRDefault="00FC7E52" w:rsidP="00FC7E52">
      <w:pPr>
        <w:pStyle w:val="B1"/>
      </w:pPr>
      <w:r w:rsidRPr="00567618">
        <w:t>-</w:t>
      </w:r>
      <w:r w:rsidRPr="00567618">
        <w:tab/>
        <w:t>Minimum Access Types: Get</w:t>
      </w:r>
    </w:p>
    <w:p w14:paraId="3562A2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/MEDIA_ROBUSTNESS/HIGH_PLR_THRESH_LIST</w:t>
      </w:r>
    </w:p>
    <w:p w14:paraId="24087DBA" w14:textId="77777777" w:rsidR="00FC7E52" w:rsidRPr="00567618" w:rsidRDefault="00FC7E52" w:rsidP="00FC7E52">
      <w:pPr>
        <w:spacing w:after="0"/>
        <w:rPr>
          <w:sz w:val="24"/>
          <w:szCs w:val="24"/>
        </w:rPr>
      </w:pPr>
      <w:bookmarkStart w:id="2991" w:name="_MCCTEMPBM_CRPT86940216___5"/>
      <w:r w:rsidRPr="00567618">
        <w:t xml:space="preserve">This interior node is used to provide </w:t>
      </w:r>
      <w:r w:rsidRPr="00567618">
        <w:rPr>
          <w:lang w:eastAsia="ko-KR"/>
        </w:rPr>
        <w:t>a list of</w:t>
      </w:r>
      <w:r w:rsidRPr="00567618">
        <w:t xml:space="preserve"> the high PLR thresholds for each codec configuration except for the most robust configuration. A high PLR threshold for a given codec configuration is the </w:t>
      </w:r>
      <w:r w:rsidRPr="00567618">
        <w:rPr>
          <w:color w:val="000000"/>
        </w:rPr>
        <w:t>highest tolerable PLR at that codec configuration before the MTSI client requests a more robust codec configuration that will yield lower PLR.</w:t>
      </w:r>
      <w:r w:rsidRPr="00567618">
        <w:rPr>
          <w:sz w:val="24"/>
          <w:szCs w:val="24"/>
        </w:rPr>
        <w:t xml:space="preserve"> </w:t>
      </w:r>
    </w:p>
    <w:bookmarkEnd w:id="2991"/>
    <w:p w14:paraId="74CC1418" w14:textId="77777777" w:rsidR="00FC7E52" w:rsidRPr="00567618" w:rsidRDefault="00FC7E52" w:rsidP="00FC7E52">
      <w:pPr>
        <w:spacing w:after="0"/>
        <w:rPr>
          <w:sz w:val="24"/>
          <w:szCs w:val="24"/>
        </w:rPr>
      </w:pPr>
    </w:p>
    <w:p w14:paraId="542BE084" w14:textId="77777777" w:rsidR="00FC7E52" w:rsidRPr="00567618" w:rsidRDefault="00FC7E52" w:rsidP="00FC7E52">
      <w:pPr>
        <w:pStyle w:val="B1"/>
      </w:pPr>
      <w:r w:rsidRPr="00567618">
        <w:t>-</w:t>
      </w:r>
      <w:r w:rsidRPr="00567618">
        <w:tab/>
        <w:t>Occurrence: One</w:t>
      </w:r>
    </w:p>
    <w:p w14:paraId="32511546" w14:textId="77777777" w:rsidR="00FC7E52" w:rsidRPr="00567618" w:rsidRDefault="00FC7E52" w:rsidP="00FC7E52">
      <w:pPr>
        <w:pStyle w:val="B1"/>
      </w:pPr>
      <w:r w:rsidRPr="00567618">
        <w:t>-</w:t>
      </w:r>
      <w:r w:rsidRPr="00567618">
        <w:tab/>
        <w:t>Format: chr</w:t>
      </w:r>
    </w:p>
    <w:p w14:paraId="6BA9F8CA" w14:textId="77777777" w:rsidR="00FC7E52" w:rsidRPr="00567618" w:rsidRDefault="00FC7E52" w:rsidP="00FC7E52">
      <w:pPr>
        <w:pStyle w:val="B1"/>
      </w:pPr>
      <w:r w:rsidRPr="00567618">
        <w:t>-</w:t>
      </w:r>
      <w:r w:rsidRPr="00567618">
        <w:tab/>
        <w:t>Minimum Access Types: Get</w:t>
      </w:r>
    </w:p>
    <w:p w14:paraId="72BA5FD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/MEDIA_ROBUSTNESS/LOW_PLR_THRESH_LIST</w:t>
      </w:r>
    </w:p>
    <w:p w14:paraId="72FB515B" w14:textId="77777777" w:rsidR="00FC7E52" w:rsidRPr="00567618" w:rsidRDefault="00FC7E52" w:rsidP="00FC7E52">
      <w:pPr>
        <w:rPr>
          <w:lang w:eastAsia="ko-KR"/>
        </w:rPr>
      </w:pPr>
      <w:bookmarkStart w:id="2992" w:name="_MCCTEMPBM_CRPT86940217___5"/>
      <w:r w:rsidRPr="00567618">
        <w:t xml:space="preserve">This interior node is used to provide </w:t>
      </w:r>
      <w:r w:rsidRPr="00567618">
        <w:rPr>
          <w:lang w:eastAsia="ko-KR"/>
        </w:rPr>
        <w:t>a list of</w:t>
      </w:r>
      <w:r w:rsidRPr="00567618">
        <w:t xml:space="preserve"> the low PLR thresholds for each codec configuration except for the least robust configuration. A low PLR threshold for a given codec configuration is the </w:t>
      </w:r>
      <w:r w:rsidRPr="00567618">
        <w:rPr>
          <w:color w:val="000000"/>
        </w:rPr>
        <w:t>lowest tolerable PLR at that codec configuration before the MTSI client requests a less robust codec configuration that will yield better quality.</w:t>
      </w:r>
    </w:p>
    <w:bookmarkEnd w:id="2992"/>
    <w:p w14:paraId="2E6D0E50" w14:textId="77777777" w:rsidR="00FC7E52" w:rsidRPr="00567618" w:rsidRDefault="00FC7E52" w:rsidP="00FC7E52">
      <w:pPr>
        <w:pStyle w:val="B1"/>
      </w:pPr>
      <w:r w:rsidRPr="00567618">
        <w:t>-</w:t>
      </w:r>
      <w:r w:rsidRPr="00567618">
        <w:tab/>
        <w:t>Occurrence: One</w:t>
      </w:r>
    </w:p>
    <w:p w14:paraId="28CAEF73" w14:textId="77777777" w:rsidR="00FC7E52" w:rsidRPr="00567618" w:rsidRDefault="00FC7E52" w:rsidP="00FC7E52">
      <w:pPr>
        <w:pStyle w:val="B1"/>
      </w:pPr>
      <w:r w:rsidRPr="00567618">
        <w:t>-</w:t>
      </w:r>
      <w:r w:rsidRPr="00567618">
        <w:tab/>
        <w:t>Format: chr</w:t>
      </w:r>
    </w:p>
    <w:p w14:paraId="0C50E732" w14:textId="77777777" w:rsidR="00FC7E52" w:rsidRPr="00567618" w:rsidRDefault="00FC7E52" w:rsidP="00FC7E52">
      <w:pPr>
        <w:pStyle w:val="B1"/>
      </w:pPr>
      <w:r w:rsidRPr="00567618">
        <w:t>-</w:t>
      </w:r>
      <w:r w:rsidRPr="00567618">
        <w:tab/>
        <w:t>Minimum Access Types: Get</w:t>
      </w:r>
    </w:p>
    <w:p w14:paraId="16C2298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/MEDIA_ROBUSTNESS/DJB_PLR</w:t>
      </w:r>
    </w:p>
    <w:p w14:paraId="31BFFB02" w14:textId="77777777" w:rsidR="00FC7E52" w:rsidRPr="00567618" w:rsidRDefault="00FC7E52" w:rsidP="00FC7E52">
      <w:pPr>
        <w:rPr>
          <w:lang w:eastAsia="ko-KR"/>
        </w:rPr>
      </w:pPr>
      <w:r w:rsidRPr="00567618">
        <w:t>This interior node indicates whether the estimated PLR is measured before or after de-jitter buffering.</w:t>
      </w:r>
    </w:p>
    <w:p w14:paraId="2D0D42D6" w14:textId="77777777" w:rsidR="00FC7E52" w:rsidRPr="00567618" w:rsidRDefault="00FC7E52" w:rsidP="00FC7E52">
      <w:pPr>
        <w:pStyle w:val="B1"/>
      </w:pPr>
      <w:r w:rsidRPr="00567618">
        <w:t>-</w:t>
      </w:r>
      <w:r w:rsidRPr="00567618">
        <w:tab/>
        <w:t>Occurrence: One</w:t>
      </w:r>
    </w:p>
    <w:p w14:paraId="70C9CDAD" w14:textId="77777777" w:rsidR="00FC7E52" w:rsidRPr="00567618" w:rsidRDefault="00FC7E52" w:rsidP="00FC7E52">
      <w:pPr>
        <w:pStyle w:val="B1"/>
      </w:pPr>
      <w:r w:rsidRPr="00567618">
        <w:t>-</w:t>
      </w:r>
      <w:r w:rsidRPr="00567618">
        <w:tab/>
        <w:t>Format: boolean</w:t>
      </w:r>
    </w:p>
    <w:p w14:paraId="08E4600F" w14:textId="77777777" w:rsidR="00FC7E52" w:rsidRPr="00567618" w:rsidRDefault="00FC7E52" w:rsidP="00FC7E52">
      <w:pPr>
        <w:pStyle w:val="B1"/>
      </w:pPr>
      <w:r w:rsidRPr="00567618">
        <w:t>-</w:t>
      </w:r>
      <w:r w:rsidRPr="00567618">
        <w:tab/>
        <w:t>Minimum Access Types: Get</w:t>
      </w:r>
    </w:p>
    <w:p w14:paraId="3C45DCD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/MEDIA_ROBUSTNESS/PLR_AVG_WINDOW</w:t>
      </w:r>
    </w:p>
    <w:p w14:paraId="5F350EB2" w14:textId="77777777" w:rsidR="00FC7E52" w:rsidRPr="00567618" w:rsidRDefault="00FC7E52" w:rsidP="00FC7E52">
      <w:bookmarkStart w:id="2993" w:name="_PERM_MCCTEMPBM_CRPT86940218___2"/>
      <w:r w:rsidRPr="00567618">
        <w:t>This interior node indicates the duration of the sliding window used by the media receiver to estimate the received PLR.</w:t>
      </w:r>
    </w:p>
    <w:p w14:paraId="1181BB87" w14:textId="77777777" w:rsidR="00FC7E52" w:rsidRPr="00567618" w:rsidRDefault="00FC7E52" w:rsidP="00FC7E52">
      <w:pPr>
        <w:pStyle w:val="B1"/>
      </w:pPr>
      <w:r w:rsidRPr="00567618">
        <w:t xml:space="preserve"> -</w:t>
      </w:r>
      <w:r w:rsidRPr="00567618">
        <w:tab/>
        <w:t>Occurrence: One</w:t>
      </w:r>
    </w:p>
    <w:bookmarkEnd w:id="2993"/>
    <w:p w14:paraId="3903DCFF" w14:textId="77777777" w:rsidR="00FC7E52" w:rsidRPr="00567618" w:rsidRDefault="00FC7E52" w:rsidP="00FC7E52">
      <w:pPr>
        <w:pStyle w:val="B1"/>
      </w:pPr>
      <w:r w:rsidRPr="00567618">
        <w:t>-</w:t>
      </w:r>
      <w:r w:rsidRPr="00567618">
        <w:tab/>
        <w:t>Format: int</w:t>
      </w:r>
    </w:p>
    <w:p w14:paraId="6441E9E4" w14:textId="77777777" w:rsidR="00FC7E52" w:rsidRPr="00567618" w:rsidRDefault="00FC7E52" w:rsidP="00FC7E52">
      <w:pPr>
        <w:pStyle w:val="B1"/>
      </w:pPr>
      <w:r w:rsidRPr="00567618">
        <w:t>-</w:t>
      </w:r>
      <w:r w:rsidRPr="00567618">
        <w:tab/>
        <w:t>Minimum Access Types: Get</w:t>
      </w:r>
    </w:p>
    <w:p w14:paraId="4FB6C610"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/N_INHIBIT</w:t>
      </w:r>
    </w:p>
    <w:p w14:paraId="31D945C8" w14:textId="77777777" w:rsidR="00FC7E52" w:rsidRPr="00567618" w:rsidRDefault="00FC7E52" w:rsidP="00FC7E52">
      <w:pPr>
        <w:rPr>
          <w:rFonts w:cs="Arial"/>
          <w:lang w:eastAsia="ko-KR"/>
        </w:rPr>
      </w:pPr>
      <w:r w:rsidRPr="00567618">
        <w:t>This leaf node represents the period</w:t>
      </w:r>
      <w:r w:rsidRPr="00567618">
        <w:rPr>
          <w:rFonts w:cs="Arial"/>
          <w:lang w:eastAsia="ko-KR"/>
        </w:rPr>
        <w:t xml:space="preserve"> (number of speech frames) for which adaptation is disabled to avoid the ping-pong effects, when adaptation state machine transitions from one state to another then back to the original state.</w:t>
      </w:r>
    </w:p>
    <w:p w14:paraId="7756C7B2" w14:textId="77777777" w:rsidR="00FC7E52" w:rsidRPr="00567618" w:rsidRDefault="00FC7E52" w:rsidP="00FC7E52">
      <w:pPr>
        <w:pStyle w:val="B1"/>
      </w:pPr>
      <w:r w:rsidRPr="00567618">
        <w:t>-</w:t>
      </w:r>
      <w:r w:rsidRPr="00567618">
        <w:tab/>
        <w:t>Occurrence: ZeroOrOne</w:t>
      </w:r>
    </w:p>
    <w:p w14:paraId="5737E0CA" w14:textId="77777777" w:rsidR="00FC7E52" w:rsidRPr="00567618" w:rsidRDefault="00FC7E52" w:rsidP="00FC7E52">
      <w:pPr>
        <w:pStyle w:val="B1"/>
      </w:pPr>
      <w:r w:rsidRPr="00567618">
        <w:t>-</w:t>
      </w:r>
      <w:r w:rsidRPr="00567618">
        <w:tab/>
        <w:t>Format: int</w:t>
      </w:r>
    </w:p>
    <w:p w14:paraId="15B7793B" w14:textId="77777777" w:rsidR="00FC7E52" w:rsidRPr="00567618" w:rsidRDefault="00FC7E52" w:rsidP="00FC7E52">
      <w:pPr>
        <w:pStyle w:val="B1"/>
      </w:pPr>
      <w:r w:rsidRPr="00567618">
        <w:t>-</w:t>
      </w:r>
      <w:r w:rsidRPr="00567618">
        <w:tab/>
        <w:t>Minimum Access Types: Get</w:t>
      </w:r>
    </w:p>
    <w:p w14:paraId="3AB289B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/N_HOLD</w:t>
      </w:r>
    </w:p>
    <w:p w14:paraId="6E5A6E5F" w14:textId="77777777" w:rsidR="00FC7E52" w:rsidRPr="00567618" w:rsidRDefault="00FC7E52" w:rsidP="00FC7E52">
      <w:pPr>
        <w:rPr>
          <w:rFonts w:cs="Arial"/>
          <w:lang w:eastAsia="ko-KR"/>
        </w:rPr>
      </w:pPr>
      <w:r w:rsidRPr="00567618">
        <w:t>This leaf node represents the period</w:t>
      </w:r>
      <w:r w:rsidRPr="00567618">
        <w:rPr>
          <w:rFonts w:cs="Arial"/>
          <w:lang w:eastAsia="ko-KR"/>
        </w:rPr>
        <w:t xml:space="preserve"> (proportion of PLR/DURATION) that can substitute other periods such as DURATION_LOW or DURATION_RED_INEFFECTIVE, when they are not available.</w:t>
      </w:r>
    </w:p>
    <w:p w14:paraId="1E492F7F" w14:textId="77777777" w:rsidR="00FC7E52" w:rsidRPr="00567618" w:rsidRDefault="00FC7E52" w:rsidP="00FC7E52">
      <w:pPr>
        <w:pStyle w:val="B1"/>
      </w:pPr>
      <w:r w:rsidRPr="00567618">
        <w:t>-</w:t>
      </w:r>
      <w:r w:rsidRPr="00567618">
        <w:tab/>
        <w:t>Occurrence: ZeroOrOne</w:t>
      </w:r>
    </w:p>
    <w:p w14:paraId="78AFCDB6" w14:textId="77777777" w:rsidR="00FC7E52" w:rsidRPr="00567618" w:rsidRDefault="00FC7E52" w:rsidP="00FC7E52">
      <w:pPr>
        <w:pStyle w:val="B1"/>
      </w:pPr>
      <w:r w:rsidRPr="00567618">
        <w:t>-</w:t>
      </w:r>
      <w:r w:rsidRPr="00567618">
        <w:tab/>
        <w:t>Format: int</w:t>
      </w:r>
    </w:p>
    <w:p w14:paraId="0B73B043" w14:textId="77777777" w:rsidR="00FC7E52" w:rsidRPr="00567618" w:rsidRDefault="00FC7E52" w:rsidP="00FC7E52">
      <w:pPr>
        <w:pStyle w:val="B1"/>
      </w:pPr>
      <w:r w:rsidRPr="00567618">
        <w:t>-</w:t>
      </w:r>
      <w:r w:rsidRPr="00567618">
        <w:tab/>
        <w:t>Minimum Access Types: Get</w:t>
      </w:r>
    </w:p>
    <w:p w14:paraId="703DB89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/T_RESPONSE</w:t>
      </w:r>
    </w:p>
    <w:p w14:paraId="0ADFE9FA" w14:textId="77777777" w:rsidR="00FC7E52" w:rsidRPr="00567618" w:rsidRDefault="00FC7E52" w:rsidP="00FC7E52">
      <w:r w:rsidRPr="00567618">
        <w:t>This leaf node represents the expected</w:t>
      </w:r>
      <w:r w:rsidRPr="00567618">
        <w:rPr>
          <w:rFonts w:cs="Arial"/>
          <w:lang w:eastAsia="ko-KR"/>
        </w:rPr>
        <w:t xml:space="preserve"> response time (ms) for a request to be fulfilled. If a request transmitted to the far-end is not granted within a period of T_RESPONSE, the request can be considered lost during transmission or the far-end MTSI client in terminal might have decided not to grant it.</w:t>
      </w:r>
    </w:p>
    <w:p w14:paraId="4B1FE360" w14:textId="77777777" w:rsidR="00FC7E52" w:rsidRPr="00567618" w:rsidRDefault="00FC7E52" w:rsidP="00FC7E52">
      <w:pPr>
        <w:pStyle w:val="B1"/>
      </w:pPr>
      <w:r w:rsidRPr="00567618">
        <w:t>-</w:t>
      </w:r>
      <w:r w:rsidRPr="00567618">
        <w:tab/>
        <w:t>Occurrence: ZeroOrOne</w:t>
      </w:r>
    </w:p>
    <w:p w14:paraId="2162C5A0" w14:textId="77777777" w:rsidR="00FC7E52" w:rsidRPr="00567618" w:rsidRDefault="00FC7E52" w:rsidP="00FC7E52">
      <w:pPr>
        <w:pStyle w:val="B1"/>
      </w:pPr>
      <w:r w:rsidRPr="00567618">
        <w:t>-</w:t>
      </w:r>
      <w:r w:rsidRPr="00567618">
        <w:tab/>
        <w:t>Format: int</w:t>
      </w:r>
    </w:p>
    <w:p w14:paraId="6544463E" w14:textId="77777777" w:rsidR="00FC7E52" w:rsidRPr="00567618" w:rsidRDefault="00FC7E52" w:rsidP="00FC7E52">
      <w:pPr>
        <w:pStyle w:val="B1"/>
      </w:pPr>
      <w:r w:rsidRPr="00567618">
        <w:t>-</w:t>
      </w:r>
      <w:r w:rsidRPr="00567618">
        <w:tab/>
        <w:t>Minimum Access Types: Get</w:t>
      </w:r>
    </w:p>
    <w:p w14:paraId="07479E6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/Ext</w:t>
      </w:r>
    </w:p>
    <w:p w14:paraId="619596A2"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42C0B94A" w14:textId="77777777" w:rsidR="00FC7E52" w:rsidRPr="00567618" w:rsidRDefault="00FC7E52" w:rsidP="00FC7E52">
      <w:pPr>
        <w:pStyle w:val="B1"/>
      </w:pPr>
      <w:r w:rsidRPr="00567618">
        <w:t>-</w:t>
      </w:r>
      <w:r w:rsidRPr="00567618">
        <w:tab/>
        <w:t>Occurrence: ZeroOrOne</w:t>
      </w:r>
    </w:p>
    <w:p w14:paraId="7691300F" w14:textId="77777777" w:rsidR="00FC7E52" w:rsidRPr="00567618" w:rsidRDefault="00FC7E52" w:rsidP="00FC7E52">
      <w:pPr>
        <w:pStyle w:val="B1"/>
      </w:pPr>
      <w:r w:rsidRPr="00567618">
        <w:t>-</w:t>
      </w:r>
      <w:r w:rsidRPr="00567618">
        <w:tab/>
        <w:t>Format: node</w:t>
      </w:r>
    </w:p>
    <w:p w14:paraId="3AEDAA08" w14:textId="77777777" w:rsidR="00FC7E52" w:rsidRPr="00567618" w:rsidRDefault="00FC7E52" w:rsidP="00FC7E52">
      <w:pPr>
        <w:pStyle w:val="B1"/>
      </w:pPr>
      <w:r w:rsidRPr="00567618">
        <w:t>-</w:t>
      </w:r>
      <w:r w:rsidRPr="00567618">
        <w:tab/>
        <w:t>Minimum Access Types: Get</w:t>
      </w:r>
    </w:p>
    <w:p w14:paraId="4AA0D50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1719BC33" w14:textId="77777777" w:rsidR="00FC7E52" w:rsidRPr="00567618" w:rsidRDefault="00FC7E52" w:rsidP="00FC7E52">
      <w:r w:rsidRPr="00567618">
        <w:t>The Video node is the starting point of parameters related to video adaptation</w:t>
      </w:r>
      <w:r w:rsidRPr="00567618">
        <w:rPr>
          <w:lang w:eastAsia="ko-KR"/>
        </w:rPr>
        <w:t xml:space="preserve"> </w:t>
      </w:r>
      <w:r w:rsidRPr="00567618">
        <w:t>if any video codec are available</w:t>
      </w:r>
      <w:r w:rsidRPr="00567618">
        <w:rPr>
          <w:lang w:eastAsia="ko-KR"/>
        </w:rPr>
        <w:t>.</w:t>
      </w:r>
    </w:p>
    <w:p w14:paraId="5155A2A7" w14:textId="77777777" w:rsidR="00FC7E52" w:rsidRPr="00567618" w:rsidRDefault="00FC7E52" w:rsidP="00FC7E52">
      <w:pPr>
        <w:pStyle w:val="B1"/>
      </w:pPr>
      <w:r w:rsidRPr="00567618">
        <w:t>-</w:t>
      </w:r>
      <w:r w:rsidRPr="00567618">
        <w:tab/>
        <w:t>Occurrence: ZeroOrOne</w:t>
      </w:r>
    </w:p>
    <w:p w14:paraId="5D4DCE5D" w14:textId="77777777" w:rsidR="00FC7E52" w:rsidRPr="00567618" w:rsidRDefault="00FC7E52" w:rsidP="00FC7E52">
      <w:pPr>
        <w:pStyle w:val="B1"/>
      </w:pPr>
      <w:r w:rsidRPr="00567618">
        <w:t>-</w:t>
      </w:r>
      <w:r w:rsidRPr="00567618">
        <w:tab/>
        <w:t>Format: node</w:t>
      </w:r>
    </w:p>
    <w:p w14:paraId="0CF29CA1" w14:textId="77777777" w:rsidR="00FC7E52" w:rsidRPr="00567618" w:rsidRDefault="00FC7E52" w:rsidP="00FC7E52">
      <w:pPr>
        <w:pStyle w:val="B1"/>
      </w:pPr>
      <w:r w:rsidRPr="00567618">
        <w:t>-</w:t>
      </w:r>
      <w:r w:rsidRPr="00567618">
        <w:tab/>
        <w:t>Minimum Access Types: Get</w:t>
      </w:r>
    </w:p>
    <w:p w14:paraId="526F93F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p>
    <w:p w14:paraId="1D8C75E0" w14:textId="77777777" w:rsidR="00FC7E52" w:rsidRPr="00567618" w:rsidRDefault="00FC7E52" w:rsidP="00FC7E52">
      <w:r w:rsidRPr="00567618">
        <w:t>This interior node is used to allow a reference to a list of video adaptation parameters.</w:t>
      </w:r>
    </w:p>
    <w:p w14:paraId="3092D19E" w14:textId="77777777" w:rsidR="00FC7E52" w:rsidRPr="00567618" w:rsidRDefault="00FC7E52" w:rsidP="00FC7E52">
      <w:pPr>
        <w:pStyle w:val="B1"/>
      </w:pPr>
      <w:r w:rsidRPr="00567618">
        <w:t>-</w:t>
      </w:r>
      <w:r w:rsidRPr="00567618">
        <w:tab/>
        <w:t>Occurrence: OneOrMore</w:t>
      </w:r>
    </w:p>
    <w:p w14:paraId="0B805991" w14:textId="77777777" w:rsidR="00FC7E52" w:rsidRPr="00567618" w:rsidRDefault="00FC7E52" w:rsidP="00FC7E52">
      <w:pPr>
        <w:pStyle w:val="B1"/>
      </w:pPr>
      <w:r w:rsidRPr="00567618">
        <w:t>-</w:t>
      </w:r>
      <w:r w:rsidRPr="00567618">
        <w:tab/>
        <w:t>Format: node</w:t>
      </w:r>
    </w:p>
    <w:p w14:paraId="55F8C7DF" w14:textId="77777777" w:rsidR="00FC7E52" w:rsidRPr="00567618" w:rsidRDefault="00FC7E52" w:rsidP="00FC7E52">
      <w:pPr>
        <w:pStyle w:val="B1"/>
        <w:rPr>
          <w:b/>
          <w:sz w:val="32"/>
          <w:szCs w:val="32"/>
        </w:rPr>
      </w:pPr>
      <w:r w:rsidRPr="00567618">
        <w:t>-</w:t>
      </w:r>
      <w:r w:rsidRPr="00567618">
        <w:tab/>
        <w:t>Minimum Access Types: Get</w:t>
      </w:r>
    </w:p>
    <w:p w14:paraId="441898B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/ID</w:t>
      </w:r>
    </w:p>
    <w:p w14:paraId="7EA6A09A" w14:textId="77777777" w:rsidR="00FC7E52" w:rsidRPr="00567618" w:rsidRDefault="00FC7E52" w:rsidP="00FC7E52">
      <w:pPr>
        <w:rPr>
          <w:lang w:eastAsia="ko-KR"/>
        </w:rPr>
      </w:pPr>
      <w:r w:rsidRPr="00567618">
        <w:t>This leaf node represents the identification number of a set of parameters related to video adaptation.</w:t>
      </w:r>
    </w:p>
    <w:p w14:paraId="596C4023" w14:textId="77777777" w:rsidR="00FC7E52" w:rsidRPr="00567618" w:rsidRDefault="00FC7E52" w:rsidP="00FC7E52">
      <w:pPr>
        <w:pStyle w:val="B1"/>
      </w:pPr>
      <w:r w:rsidRPr="00567618">
        <w:t>-</w:t>
      </w:r>
      <w:r w:rsidRPr="00567618">
        <w:tab/>
        <w:t>Occurrence: ZeroOrOne</w:t>
      </w:r>
    </w:p>
    <w:p w14:paraId="28E552DC" w14:textId="77777777" w:rsidR="00FC7E52" w:rsidRPr="00567618" w:rsidRDefault="00FC7E52" w:rsidP="00FC7E52">
      <w:pPr>
        <w:pStyle w:val="B1"/>
      </w:pPr>
      <w:r w:rsidRPr="00567618">
        <w:t>-</w:t>
      </w:r>
      <w:r w:rsidRPr="00567618">
        <w:tab/>
        <w:t>Format: int</w:t>
      </w:r>
    </w:p>
    <w:p w14:paraId="00A89B17" w14:textId="77777777" w:rsidR="00FC7E52" w:rsidRPr="00567618" w:rsidRDefault="00FC7E52" w:rsidP="00FC7E52">
      <w:pPr>
        <w:pStyle w:val="B1"/>
        <w:rPr>
          <w:b/>
          <w:sz w:val="32"/>
          <w:szCs w:val="32"/>
        </w:rPr>
      </w:pPr>
      <w:r w:rsidRPr="00567618">
        <w:t>-</w:t>
      </w:r>
      <w:r w:rsidRPr="00567618">
        <w:tab/>
        <w:t>Minimum Access Types: Get</w:t>
      </w:r>
    </w:p>
    <w:p w14:paraId="5F527AA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/TAG</w:t>
      </w:r>
    </w:p>
    <w:p w14:paraId="7A3916F6" w14:textId="77777777" w:rsidR="00FC7E52" w:rsidRPr="00567618" w:rsidRDefault="00FC7E52" w:rsidP="00FC7E52">
      <w:pPr>
        <w:rPr>
          <w:lang w:eastAsia="ko-KR"/>
        </w:rPr>
      </w:pPr>
      <w:r w:rsidRPr="00567618">
        <w:t>This leaf node represents the identification tag of a set of parameters for video adaptation. It is recommended to have at least a node, for example, ID, TAG, or implementation-specific ones, for the identification purpose such that each set of parameters can be distinguished and accessed.</w:t>
      </w:r>
    </w:p>
    <w:p w14:paraId="7B32D80B" w14:textId="77777777" w:rsidR="00FC7E52" w:rsidRPr="00567618" w:rsidRDefault="00FC7E52" w:rsidP="00FC7E52">
      <w:pPr>
        <w:pStyle w:val="B1"/>
      </w:pPr>
      <w:r w:rsidRPr="00567618">
        <w:t>-</w:t>
      </w:r>
      <w:r w:rsidRPr="00567618">
        <w:tab/>
        <w:t>Occurrence: ZeroOrOne</w:t>
      </w:r>
    </w:p>
    <w:p w14:paraId="689727C9" w14:textId="77777777" w:rsidR="00FC7E52" w:rsidRPr="00567618" w:rsidRDefault="00FC7E52" w:rsidP="00FC7E52">
      <w:pPr>
        <w:pStyle w:val="B1"/>
      </w:pPr>
      <w:r w:rsidRPr="00567618">
        <w:t>-</w:t>
      </w:r>
      <w:r w:rsidRPr="00567618">
        <w:tab/>
        <w:t>Format: chr</w:t>
      </w:r>
    </w:p>
    <w:p w14:paraId="09DE4BB9" w14:textId="77777777" w:rsidR="00FC7E52" w:rsidRPr="00567618" w:rsidRDefault="00FC7E52" w:rsidP="00FC7E52">
      <w:pPr>
        <w:pStyle w:val="B1"/>
        <w:rPr>
          <w:b/>
          <w:sz w:val="32"/>
          <w:szCs w:val="32"/>
        </w:rPr>
      </w:pPr>
      <w:r w:rsidRPr="00567618">
        <w:t>-</w:t>
      </w:r>
      <w:r w:rsidRPr="00567618">
        <w:tab/>
        <w:t>Minimum Access Types: Get</w:t>
      </w:r>
    </w:p>
    <w:p w14:paraId="300BBB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w:t>
      </w:r>
    </w:p>
    <w:p w14:paraId="4D302E71"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PLR.</w:t>
      </w:r>
    </w:p>
    <w:p w14:paraId="4C727AC5" w14:textId="77777777" w:rsidR="00FC7E52" w:rsidRPr="00567618" w:rsidRDefault="00FC7E52" w:rsidP="00FC7E52">
      <w:pPr>
        <w:pStyle w:val="B1"/>
      </w:pPr>
      <w:r w:rsidRPr="00567618">
        <w:t>-</w:t>
      </w:r>
      <w:r w:rsidRPr="00567618">
        <w:tab/>
        <w:t>Occurrence: ZeroOrOne</w:t>
      </w:r>
    </w:p>
    <w:p w14:paraId="5EDCA99D" w14:textId="77777777" w:rsidR="00FC7E52" w:rsidRPr="00567618" w:rsidRDefault="00FC7E52" w:rsidP="00FC7E52">
      <w:pPr>
        <w:pStyle w:val="B1"/>
      </w:pPr>
      <w:r w:rsidRPr="00567618">
        <w:t>-</w:t>
      </w:r>
      <w:r w:rsidRPr="00567618">
        <w:tab/>
        <w:t>Format: node</w:t>
      </w:r>
    </w:p>
    <w:p w14:paraId="5263C1E7" w14:textId="77777777" w:rsidR="00FC7E52" w:rsidRPr="00567618" w:rsidRDefault="00FC7E52" w:rsidP="00FC7E52">
      <w:pPr>
        <w:pStyle w:val="B1"/>
      </w:pPr>
      <w:r w:rsidRPr="00567618">
        <w:t>-</w:t>
      </w:r>
      <w:r w:rsidRPr="00567618">
        <w:tab/>
        <w:t>Minimum Access Types: Get</w:t>
      </w:r>
    </w:p>
    <w:p w14:paraId="58129AE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/PLR/MAX</w:t>
      </w:r>
    </w:p>
    <w:p w14:paraId="5CCD5D8B" w14:textId="77777777" w:rsidR="00FC7E52" w:rsidRPr="00567618" w:rsidRDefault="00FC7E52" w:rsidP="00FC7E52">
      <w:r w:rsidRPr="00567618">
        <w:t xml:space="preserve">This leaf node represents the maximum PLR tolerated, before the receiver signals the sender to </w:t>
      </w:r>
      <w:r w:rsidRPr="00567618">
        <w:rPr>
          <w:rFonts w:cs="Arial"/>
          <w:lang w:eastAsia="ko-KR"/>
        </w:rPr>
        <w:t>reduce the bit rate such that PLR is reduced.</w:t>
      </w:r>
    </w:p>
    <w:p w14:paraId="4D8A7E3A" w14:textId="77777777" w:rsidR="00FC7E52" w:rsidRPr="00567618" w:rsidRDefault="00FC7E52" w:rsidP="00FC7E52">
      <w:pPr>
        <w:pStyle w:val="B1"/>
      </w:pPr>
      <w:r w:rsidRPr="00567618">
        <w:t>-</w:t>
      </w:r>
      <w:r w:rsidRPr="00567618">
        <w:tab/>
        <w:t>Occurrence: ZeroOrOne</w:t>
      </w:r>
    </w:p>
    <w:p w14:paraId="55196404" w14:textId="77777777" w:rsidR="00FC7E52" w:rsidRPr="00567618" w:rsidRDefault="00FC7E52" w:rsidP="00FC7E52">
      <w:pPr>
        <w:pStyle w:val="B1"/>
      </w:pPr>
      <w:r w:rsidRPr="00567618">
        <w:t>-</w:t>
      </w:r>
      <w:r w:rsidRPr="00567618">
        <w:tab/>
        <w:t>Format: float</w:t>
      </w:r>
    </w:p>
    <w:p w14:paraId="4A1ECB57" w14:textId="77777777" w:rsidR="00FC7E52" w:rsidRPr="00567618" w:rsidRDefault="00FC7E52" w:rsidP="00FC7E52">
      <w:pPr>
        <w:pStyle w:val="B1"/>
      </w:pPr>
      <w:r w:rsidRPr="00567618">
        <w:t>-</w:t>
      </w:r>
      <w:r w:rsidRPr="00567618">
        <w:tab/>
        <w:t>Minimum Access Types: Get</w:t>
      </w:r>
    </w:p>
    <w:p w14:paraId="1A6B92F0" w14:textId="77777777" w:rsidR="00FC7E52" w:rsidRPr="00567618" w:rsidRDefault="00FC7E52" w:rsidP="00FC7E52">
      <w:pPr>
        <w:pStyle w:val="B1"/>
      </w:pPr>
      <w:r w:rsidRPr="00567618">
        <w:t>-</w:t>
      </w:r>
      <w:r w:rsidRPr="00567618">
        <w:tab/>
        <w:t>Values: 0 ~ 100 %</w:t>
      </w:r>
    </w:p>
    <w:p w14:paraId="2BF0BBD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/PLR/LOW</w:t>
      </w:r>
    </w:p>
    <w:p w14:paraId="4D63A304" w14:textId="77777777" w:rsidR="00FC7E52" w:rsidRPr="00567618" w:rsidRDefault="00FC7E52" w:rsidP="00FC7E52">
      <w:r w:rsidRPr="00567618">
        <w:t xml:space="preserve">This leaf node represents the minimum PLR tolerated, before the receiver signals the sender to </w:t>
      </w:r>
      <w:r w:rsidRPr="00567618">
        <w:rPr>
          <w:rFonts w:cs="Arial"/>
          <w:lang w:eastAsia="ko-KR"/>
        </w:rPr>
        <w:t>increase the bit rate.</w:t>
      </w:r>
    </w:p>
    <w:p w14:paraId="02719DDC" w14:textId="77777777" w:rsidR="00FC7E52" w:rsidRPr="00567618" w:rsidRDefault="00FC7E52" w:rsidP="00FC7E52">
      <w:pPr>
        <w:pStyle w:val="B1"/>
      </w:pPr>
      <w:r w:rsidRPr="00567618">
        <w:t>-</w:t>
      </w:r>
      <w:r w:rsidRPr="00567618">
        <w:tab/>
        <w:t>Occurrence: ZeroOrOne</w:t>
      </w:r>
    </w:p>
    <w:p w14:paraId="5BC1A662" w14:textId="77777777" w:rsidR="00FC7E52" w:rsidRPr="00567618" w:rsidRDefault="00FC7E52" w:rsidP="00FC7E52">
      <w:pPr>
        <w:pStyle w:val="B1"/>
      </w:pPr>
      <w:r w:rsidRPr="00567618">
        <w:t>-</w:t>
      </w:r>
      <w:r w:rsidRPr="00567618">
        <w:tab/>
        <w:t>Format: float</w:t>
      </w:r>
    </w:p>
    <w:p w14:paraId="2F18F6EA" w14:textId="77777777" w:rsidR="00FC7E52" w:rsidRPr="00567618" w:rsidRDefault="00FC7E52" w:rsidP="00FC7E52">
      <w:pPr>
        <w:pStyle w:val="B1"/>
      </w:pPr>
      <w:r w:rsidRPr="00E85FFA">
        <w:t>-</w:t>
      </w:r>
      <w:r w:rsidRPr="00E85FFA">
        <w:tab/>
        <w:t>Minimum Access Types: Get</w:t>
      </w:r>
    </w:p>
    <w:p w14:paraId="6BC53C68" w14:textId="77777777" w:rsidR="00FC7E52" w:rsidRPr="00567618" w:rsidRDefault="00FC7E52" w:rsidP="00FC7E52">
      <w:pPr>
        <w:pStyle w:val="B1"/>
      </w:pPr>
      <w:r w:rsidRPr="00567618">
        <w:t>-</w:t>
      </w:r>
      <w:r w:rsidRPr="00567618">
        <w:tab/>
        <w:t>Values: 0 ~ 100 %</w:t>
      </w:r>
    </w:p>
    <w:p w14:paraId="08AB53F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/PLR/DURATION_MAX</w:t>
      </w:r>
    </w:p>
    <w:p w14:paraId="2FC14A67" w14:textId="77777777" w:rsidR="00FC7E52" w:rsidRPr="00567618" w:rsidRDefault="00FC7E52" w:rsidP="00FC7E52">
      <w:r w:rsidRPr="00567618">
        <w:t>This leaf node represents the duration</w:t>
      </w:r>
      <w:r w:rsidRPr="00567618">
        <w:rPr>
          <w:rFonts w:cs="Arial"/>
          <w:lang w:eastAsia="ko-KR"/>
        </w:rPr>
        <w:t xml:space="preserve"> (ms) of sliding window over which PLR is observed and computed. The computed value is compared with the MAX threshold.</w:t>
      </w:r>
    </w:p>
    <w:p w14:paraId="25502E2E" w14:textId="77777777" w:rsidR="00FC7E52" w:rsidRPr="00567618" w:rsidRDefault="00FC7E52" w:rsidP="00FC7E52">
      <w:pPr>
        <w:pStyle w:val="B1"/>
      </w:pPr>
      <w:r w:rsidRPr="00567618">
        <w:t>-</w:t>
      </w:r>
      <w:r w:rsidRPr="00567618">
        <w:tab/>
        <w:t>Occurrence: ZeroOrOne</w:t>
      </w:r>
    </w:p>
    <w:p w14:paraId="10086F9C" w14:textId="77777777" w:rsidR="00FC7E52" w:rsidRPr="00567618" w:rsidRDefault="00FC7E52" w:rsidP="00FC7E52">
      <w:pPr>
        <w:pStyle w:val="B1"/>
      </w:pPr>
      <w:r w:rsidRPr="00567618">
        <w:t>-</w:t>
      </w:r>
      <w:r w:rsidRPr="00567618">
        <w:tab/>
        <w:t>Format: int</w:t>
      </w:r>
    </w:p>
    <w:p w14:paraId="2EAE5F6E" w14:textId="77777777" w:rsidR="00FC7E52" w:rsidRPr="00567618" w:rsidRDefault="00FC7E52" w:rsidP="00FC7E52">
      <w:pPr>
        <w:pStyle w:val="B1"/>
      </w:pPr>
      <w:r w:rsidRPr="00567618">
        <w:t>-</w:t>
      </w:r>
      <w:r w:rsidRPr="00567618">
        <w:tab/>
        <w:t>Minimum Access Types: Get</w:t>
      </w:r>
    </w:p>
    <w:p w14:paraId="728FDB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/PLR/DURATION_LOW</w:t>
      </w:r>
    </w:p>
    <w:p w14:paraId="13EFFCF9" w14:textId="77777777" w:rsidR="00FC7E52" w:rsidRPr="00567618" w:rsidRDefault="00FC7E52" w:rsidP="00FC7E52">
      <w:r w:rsidRPr="00567618">
        <w:t>This leaf node represents the duration</w:t>
      </w:r>
      <w:r w:rsidRPr="00567618">
        <w:rPr>
          <w:rFonts w:cs="Arial"/>
          <w:lang w:eastAsia="ko-KR"/>
        </w:rPr>
        <w:t xml:space="preserve"> (ms) of sliding window over which PLR is observed and computed. The computed value is compared with the LOW threshold.</w:t>
      </w:r>
    </w:p>
    <w:p w14:paraId="78C8AA9B" w14:textId="77777777" w:rsidR="00FC7E52" w:rsidRPr="00567618" w:rsidRDefault="00FC7E52" w:rsidP="00FC7E52">
      <w:pPr>
        <w:pStyle w:val="B1"/>
      </w:pPr>
      <w:r w:rsidRPr="00567618">
        <w:t>-</w:t>
      </w:r>
      <w:r w:rsidRPr="00567618">
        <w:tab/>
        <w:t>Occurrence: ZeroOrOne</w:t>
      </w:r>
    </w:p>
    <w:p w14:paraId="4545E775" w14:textId="77777777" w:rsidR="00FC7E52" w:rsidRPr="00567618" w:rsidRDefault="00FC7E52" w:rsidP="00FC7E52">
      <w:pPr>
        <w:pStyle w:val="B1"/>
      </w:pPr>
      <w:r w:rsidRPr="00567618">
        <w:t>-</w:t>
      </w:r>
      <w:r w:rsidRPr="00567618">
        <w:tab/>
        <w:t>Format: int</w:t>
      </w:r>
    </w:p>
    <w:p w14:paraId="25CD43C1" w14:textId="77777777" w:rsidR="00FC7E52" w:rsidRPr="00567618" w:rsidRDefault="00FC7E52" w:rsidP="00FC7E52">
      <w:pPr>
        <w:pStyle w:val="B1"/>
      </w:pPr>
      <w:r w:rsidRPr="00E85FFA">
        <w:t>-</w:t>
      </w:r>
      <w:r w:rsidRPr="00E85FFA">
        <w:tab/>
        <w:t>Minimum Access Types: Get</w:t>
      </w:r>
    </w:p>
    <w:p w14:paraId="4EAD0B3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w:t>
      </w:r>
    </w:p>
    <w:p w14:paraId="5F934CF6"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PLB.</w:t>
      </w:r>
    </w:p>
    <w:p w14:paraId="30FC645E" w14:textId="77777777" w:rsidR="00FC7E52" w:rsidRPr="00567618" w:rsidRDefault="00FC7E52" w:rsidP="00FC7E52">
      <w:pPr>
        <w:pStyle w:val="B1"/>
      </w:pPr>
      <w:r w:rsidRPr="00567618">
        <w:t>-</w:t>
      </w:r>
      <w:r w:rsidRPr="00567618">
        <w:tab/>
        <w:t>Occurrence: ZeroOrOne</w:t>
      </w:r>
    </w:p>
    <w:p w14:paraId="5DA32C4F" w14:textId="77777777" w:rsidR="00FC7E52" w:rsidRPr="00567618" w:rsidRDefault="00FC7E52" w:rsidP="00FC7E52">
      <w:pPr>
        <w:pStyle w:val="B1"/>
      </w:pPr>
      <w:r w:rsidRPr="00567618">
        <w:t>-</w:t>
      </w:r>
      <w:r w:rsidRPr="00567618">
        <w:tab/>
        <w:t>Format: node</w:t>
      </w:r>
    </w:p>
    <w:p w14:paraId="57E7BB73" w14:textId="77777777" w:rsidR="00FC7E52" w:rsidRPr="00567618" w:rsidRDefault="00FC7E52" w:rsidP="00FC7E52">
      <w:pPr>
        <w:pStyle w:val="B1"/>
      </w:pPr>
      <w:r w:rsidRPr="00567618">
        <w:t>-</w:t>
      </w:r>
      <w:r w:rsidRPr="00567618">
        <w:tab/>
        <w:t>Minimum Access Types: Get</w:t>
      </w:r>
    </w:p>
    <w:p w14:paraId="700F021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/PLB/LOST_PACKET</w:t>
      </w:r>
    </w:p>
    <w:p w14:paraId="0ACF3779" w14:textId="77777777" w:rsidR="00FC7E52" w:rsidRPr="00567618" w:rsidRDefault="00FC7E52" w:rsidP="00FC7E52">
      <w:r w:rsidRPr="00567618">
        <w:t>This leaf node represents the number of packets lost during a period of PLB/DURATION.</w:t>
      </w:r>
    </w:p>
    <w:p w14:paraId="4A8FC2A5" w14:textId="77777777" w:rsidR="00FC7E52" w:rsidRPr="00567618" w:rsidRDefault="00FC7E52" w:rsidP="00FC7E52">
      <w:pPr>
        <w:pStyle w:val="B1"/>
      </w:pPr>
      <w:r w:rsidRPr="00567618">
        <w:t>-</w:t>
      </w:r>
      <w:r w:rsidRPr="00567618">
        <w:tab/>
        <w:t>Occurrence: One</w:t>
      </w:r>
    </w:p>
    <w:p w14:paraId="082B1BCC" w14:textId="77777777" w:rsidR="00FC7E52" w:rsidRPr="00567618" w:rsidRDefault="00FC7E52" w:rsidP="00FC7E52">
      <w:pPr>
        <w:pStyle w:val="B1"/>
      </w:pPr>
      <w:r w:rsidRPr="00567618">
        <w:t>-</w:t>
      </w:r>
      <w:r w:rsidRPr="00567618">
        <w:tab/>
        <w:t>Format: int</w:t>
      </w:r>
    </w:p>
    <w:p w14:paraId="78D60B24" w14:textId="77777777" w:rsidR="00FC7E52" w:rsidRPr="00567618" w:rsidRDefault="00FC7E52" w:rsidP="00FC7E52">
      <w:pPr>
        <w:pStyle w:val="B1"/>
      </w:pPr>
      <w:r w:rsidRPr="00567618">
        <w:t>-</w:t>
      </w:r>
      <w:r w:rsidRPr="00567618">
        <w:tab/>
        <w:t>Minimum Access Types: Get</w:t>
      </w:r>
    </w:p>
    <w:p w14:paraId="4676607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/PLB/DURATION</w:t>
      </w:r>
    </w:p>
    <w:p w14:paraId="465F566C" w14:textId="77777777" w:rsidR="00FC7E52" w:rsidRPr="00567618" w:rsidRDefault="00FC7E52" w:rsidP="00FC7E52">
      <w:r w:rsidRPr="00567618">
        <w:t>This leaf node represents the period</w:t>
      </w:r>
      <w:r w:rsidRPr="00567618">
        <w:rPr>
          <w:rFonts w:cs="Arial"/>
          <w:lang w:eastAsia="ko-KR"/>
        </w:rPr>
        <w:t xml:space="preserve"> (ms) for which LOST_PACKET is counted.</w:t>
      </w:r>
    </w:p>
    <w:p w14:paraId="528358FB" w14:textId="77777777" w:rsidR="00FC7E52" w:rsidRPr="00567618" w:rsidRDefault="00FC7E52" w:rsidP="00FC7E52">
      <w:pPr>
        <w:pStyle w:val="B1"/>
      </w:pPr>
      <w:r w:rsidRPr="00567618">
        <w:t>-</w:t>
      </w:r>
      <w:r w:rsidRPr="00567618">
        <w:tab/>
        <w:t>Occurrence: One</w:t>
      </w:r>
    </w:p>
    <w:p w14:paraId="13F976AB" w14:textId="77777777" w:rsidR="00FC7E52" w:rsidRPr="00567618" w:rsidRDefault="00FC7E52" w:rsidP="00FC7E52">
      <w:pPr>
        <w:pStyle w:val="B1"/>
      </w:pPr>
      <w:r w:rsidRPr="00567618">
        <w:t>-</w:t>
      </w:r>
      <w:r w:rsidRPr="00567618">
        <w:tab/>
        <w:t>Format: int</w:t>
      </w:r>
    </w:p>
    <w:p w14:paraId="644A3DA9" w14:textId="77777777" w:rsidR="00FC7E52" w:rsidRPr="00567618" w:rsidRDefault="00FC7E52" w:rsidP="00FC7E52">
      <w:pPr>
        <w:pStyle w:val="B1"/>
      </w:pPr>
      <w:r w:rsidRPr="00567618">
        <w:t>-</w:t>
      </w:r>
      <w:r w:rsidRPr="00567618">
        <w:tab/>
        <w:t>Minimum Access Types: Get</w:t>
      </w:r>
    </w:p>
    <w:p w14:paraId="0F2C5770"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w:t>
      </w:r>
    </w:p>
    <w:p w14:paraId="33230B6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video quality.</w:t>
      </w:r>
    </w:p>
    <w:p w14:paraId="62792C3B" w14:textId="77777777" w:rsidR="00FC7E52" w:rsidRPr="00567618" w:rsidRDefault="00FC7E52" w:rsidP="00FC7E52">
      <w:pPr>
        <w:pStyle w:val="B1"/>
      </w:pPr>
      <w:r w:rsidRPr="00567618">
        <w:t>-</w:t>
      </w:r>
      <w:r w:rsidRPr="00567618">
        <w:tab/>
        <w:t>Occurrence: ZeroOrOne</w:t>
      </w:r>
    </w:p>
    <w:p w14:paraId="5DA2CE04" w14:textId="77777777" w:rsidR="00FC7E52" w:rsidRPr="00567618" w:rsidRDefault="00FC7E52" w:rsidP="00FC7E52">
      <w:pPr>
        <w:pStyle w:val="B1"/>
      </w:pPr>
      <w:r w:rsidRPr="00567618">
        <w:t>-</w:t>
      </w:r>
      <w:r w:rsidRPr="00567618">
        <w:tab/>
        <w:t>Format: node</w:t>
      </w:r>
    </w:p>
    <w:p w14:paraId="49C64F96" w14:textId="77777777" w:rsidR="00FC7E52" w:rsidRPr="00567618" w:rsidRDefault="00FC7E52" w:rsidP="00FC7E52">
      <w:pPr>
        <w:pStyle w:val="B1"/>
      </w:pPr>
      <w:r w:rsidRPr="00567618">
        <w:t>-</w:t>
      </w:r>
      <w:r w:rsidRPr="00567618">
        <w:tab/>
        <w:t>Minimum Access Types: Get</w:t>
      </w:r>
    </w:p>
    <w:p w14:paraId="57E8090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/MIN_QUALITY/BIT_RATE</w:t>
      </w:r>
    </w:p>
    <w:p w14:paraId="7BB03693"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bit rate.</w:t>
      </w:r>
    </w:p>
    <w:p w14:paraId="322A9319" w14:textId="77777777" w:rsidR="00FC7E52" w:rsidRPr="00567618" w:rsidRDefault="00FC7E52" w:rsidP="00FC7E52">
      <w:pPr>
        <w:pStyle w:val="B1"/>
      </w:pPr>
      <w:r w:rsidRPr="00567618">
        <w:t>-</w:t>
      </w:r>
      <w:r w:rsidRPr="00567618">
        <w:tab/>
        <w:t>Occurrence: ZeroOrOne</w:t>
      </w:r>
    </w:p>
    <w:p w14:paraId="2659FCED" w14:textId="77777777" w:rsidR="00FC7E52" w:rsidRPr="00567618" w:rsidRDefault="00FC7E52" w:rsidP="00FC7E52">
      <w:pPr>
        <w:pStyle w:val="B1"/>
      </w:pPr>
      <w:r w:rsidRPr="00567618">
        <w:t>-</w:t>
      </w:r>
      <w:r w:rsidRPr="00567618">
        <w:tab/>
        <w:t>Format: node</w:t>
      </w:r>
    </w:p>
    <w:p w14:paraId="6548D794" w14:textId="77777777" w:rsidR="00FC7E52" w:rsidRPr="00567618" w:rsidRDefault="00FC7E52" w:rsidP="00FC7E52">
      <w:pPr>
        <w:pStyle w:val="B1"/>
      </w:pPr>
      <w:r w:rsidRPr="00567618">
        <w:t>-</w:t>
      </w:r>
      <w:r w:rsidRPr="00567618">
        <w:tab/>
        <w:t>Minimum Access Types: Get</w:t>
      </w:r>
    </w:p>
    <w:p w14:paraId="36832D8C"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/MIN_QUALITY/BIT_RATE/ABSOLUTE</w:t>
      </w:r>
    </w:p>
    <w:p w14:paraId="61771319" w14:textId="77777777" w:rsidR="00FC7E52" w:rsidRPr="00567618" w:rsidRDefault="00FC7E52" w:rsidP="00FC7E52">
      <w:r w:rsidRPr="00567618">
        <w:t xml:space="preserve">This leaf node represents the </w:t>
      </w:r>
      <w:r w:rsidRPr="00567618">
        <w:rPr>
          <w:rFonts w:cs="Arial"/>
          <w:lang w:eastAsia="ko-KR"/>
        </w:rPr>
        <w:t>minimum bit</w:t>
      </w:r>
      <w:r w:rsidRPr="00567618">
        <w:t xml:space="preserve"> rate (kbps) that video encoder should use.</w:t>
      </w:r>
    </w:p>
    <w:p w14:paraId="30248B9C" w14:textId="77777777" w:rsidR="00FC7E52" w:rsidRPr="00567618" w:rsidRDefault="00FC7E52" w:rsidP="00FC7E52">
      <w:pPr>
        <w:pStyle w:val="B1"/>
      </w:pPr>
      <w:r w:rsidRPr="00567618">
        <w:t>-</w:t>
      </w:r>
      <w:r w:rsidRPr="00567618">
        <w:tab/>
        <w:t>Occurrence: ZeroOrOne</w:t>
      </w:r>
    </w:p>
    <w:p w14:paraId="050CBE3C" w14:textId="77777777" w:rsidR="00FC7E52" w:rsidRPr="00567618" w:rsidRDefault="00FC7E52" w:rsidP="00FC7E52">
      <w:pPr>
        <w:pStyle w:val="B1"/>
      </w:pPr>
      <w:r w:rsidRPr="00567618">
        <w:t>-</w:t>
      </w:r>
      <w:r w:rsidRPr="00567618">
        <w:tab/>
        <w:t>Format: float</w:t>
      </w:r>
    </w:p>
    <w:p w14:paraId="54EAC01D" w14:textId="77777777" w:rsidR="00FC7E52" w:rsidRPr="00567618" w:rsidRDefault="00FC7E52" w:rsidP="00FC7E52">
      <w:pPr>
        <w:pStyle w:val="B1"/>
      </w:pPr>
      <w:r w:rsidRPr="00567618">
        <w:t>-</w:t>
      </w:r>
      <w:r w:rsidRPr="00567618">
        <w:tab/>
        <w:t>Minimum Access Types: Get</w:t>
      </w:r>
    </w:p>
    <w:p w14:paraId="4CD8FAD7"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/MIN_QUALITY/BIT_RATE/RELATIVE</w:t>
      </w:r>
    </w:p>
    <w:p w14:paraId="3B1BEFEF" w14:textId="77777777" w:rsidR="00FC7E52" w:rsidRPr="00567618" w:rsidRDefault="00FC7E52" w:rsidP="00FC7E52">
      <w:r w:rsidRPr="00567618">
        <w:t xml:space="preserve">This leaf node represents the </w:t>
      </w:r>
      <w:r w:rsidRPr="00567618">
        <w:rPr>
          <w:rFonts w:cs="Arial"/>
          <w:lang w:eastAsia="ko-KR"/>
        </w:rPr>
        <w:t>minimum bit</w:t>
      </w:r>
      <w:r w:rsidRPr="00567618">
        <w:t xml:space="preserve"> rate (proportion of the bit rate negotiated for the video session) that video encoder should use.</w:t>
      </w:r>
    </w:p>
    <w:p w14:paraId="39D077E5" w14:textId="77777777" w:rsidR="00FC7E52" w:rsidRPr="00567618" w:rsidRDefault="00FC7E52" w:rsidP="00FC7E52">
      <w:pPr>
        <w:pStyle w:val="B1"/>
      </w:pPr>
      <w:r w:rsidRPr="00567618">
        <w:t>-</w:t>
      </w:r>
      <w:r w:rsidRPr="00567618">
        <w:tab/>
        <w:t>Occurrence: ZeroOrOne</w:t>
      </w:r>
    </w:p>
    <w:p w14:paraId="0D945E64" w14:textId="77777777" w:rsidR="00FC7E52" w:rsidRPr="00567618" w:rsidRDefault="00FC7E52" w:rsidP="00FC7E52">
      <w:pPr>
        <w:pStyle w:val="B1"/>
      </w:pPr>
      <w:r w:rsidRPr="00567618">
        <w:t>-</w:t>
      </w:r>
      <w:r w:rsidRPr="00567618">
        <w:tab/>
        <w:t>Format: float</w:t>
      </w:r>
    </w:p>
    <w:p w14:paraId="0FF5DFC6" w14:textId="77777777" w:rsidR="00FC7E52" w:rsidRPr="00567618" w:rsidRDefault="00FC7E52" w:rsidP="00FC7E52">
      <w:pPr>
        <w:pStyle w:val="B1"/>
      </w:pPr>
      <w:r w:rsidRPr="00567618">
        <w:t>-</w:t>
      </w:r>
      <w:r w:rsidRPr="00567618">
        <w:tab/>
        <w:t>Minimum Access Types: Get</w:t>
      </w:r>
    </w:p>
    <w:p w14:paraId="6696604E" w14:textId="77777777" w:rsidR="00FC7E52" w:rsidRPr="00567618" w:rsidRDefault="00FC7E52" w:rsidP="00FC7E52">
      <w:pPr>
        <w:pStyle w:val="B1"/>
      </w:pPr>
      <w:r w:rsidRPr="00567618">
        <w:t>-</w:t>
      </w:r>
      <w:r w:rsidRPr="00567618">
        <w:tab/>
        <w:t>Values: 0 ~ 100 %</w:t>
      </w:r>
    </w:p>
    <w:p w14:paraId="31F98513"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w:t>
      </w:r>
    </w:p>
    <w:p w14:paraId="4C73039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frame rate.</w:t>
      </w:r>
    </w:p>
    <w:p w14:paraId="735DA1F3" w14:textId="77777777" w:rsidR="00FC7E52" w:rsidRPr="00567618" w:rsidRDefault="00FC7E52" w:rsidP="00FC7E52">
      <w:pPr>
        <w:pStyle w:val="B1"/>
      </w:pPr>
      <w:r w:rsidRPr="00567618">
        <w:t>-</w:t>
      </w:r>
      <w:r w:rsidRPr="00567618">
        <w:tab/>
        <w:t>Occurrence: ZeroOrOne</w:t>
      </w:r>
    </w:p>
    <w:p w14:paraId="6A1AEF45" w14:textId="77777777" w:rsidR="00FC7E52" w:rsidRPr="00567618" w:rsidRDefault="00FC7E52" w:rsidP="00FC7E52">
      <w:pPr>
        <w:pStyle w:val="B1"/>
      </w:pPr>
      <w:r w:rsidRPr="00567618">
        <w:t>-</w:t>
      </w:r>
      <w:r w:rsidRPr="00567618">
        <w:tab/>
        <w:t>Format: node</w:t>
      </w:r>
    </w:p>
    <w:p w14:paraId="265A1DFB" w14:textId="77777777" w:rsidR="00FC7E52" w:rsidRPr="00567618" w:rsidRDefault="00FC7E52" w:rsidP="00FC7E52">
      <w:pPr>
        <w:pStyle w:val="B1"/>
      </w:pPr>
      <w:r w:rsidRPr="00567618">
        <w:t>-</w:t>
      </w:r>
      <w:r w:rsidRPr="00567618">
        <w:tab/>
        <w:t>Minimum Access Types: Get</w:t>
      </w:r>
    </w:p>
    <w:p w14:paraId="6A3CFFF2"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/MIN_QUALITY/FRAME_RATE/ABSOLUTE</w:t>
      </w:r>
    </w:p>
    <w:p w14:paraId="4133D7FB" w14:textId="77777777" w:rsidR="00FC7E52" w:rsidRPr="00567618" w:rsidRDefault="00FC7E52" w:rsidP="00FC7E52">
      <w:r w:rsidRPr="00567618">
        <w:t xml:space="preserve">This leaf node represents the </w:t>
      </w:r>
      <w:r w:rsidRPr="00567618">
        <w:rPr>
          <w:rFonts w:cs="Arial"/>
          <w:lang w:eastAsia="ko-KR"/>
        </w:rPr>
        <w:t xml:space="preserve">minimum </w:t>
      </w:r>
      <w:r w:rsidRPr="00567618">
        <w:t>frame rate (fps, frames per second) that video encoder should use.</w:t>
      </w:r>
    </w:p>
    <w:p w14:paraId="7CF195B1" w14:textId="77777777" w:rsidR="00FC7E52" w:rsidRPr="00567618" w:rsidRDefault="00FC7E52" w:rsidP="00FC7E52">
      <w:pPr>
        <w:pStyle w:val="B1"/>
      </w:pPr>
      <w:r w:rsidRPr="00567618">
        <w:t>-</w:t>
      </w:r>
      <w:r w:rsidRPr="00567618">
        <w:tab/>
        <w:t>Occurrence: ZeroOrOne</w:t>
      </w:r>
    </w:p>
    <w:p w14:paraId="5B089B83" w14:textId="77777777" w:rsidR="00FC7E52" w:rsidRPr="00567618" w:rsidRDefault="00FC7E52" w:rsidP="00FC7E52">
      <w:pPr>
        <w:pStyle w:val="B1"/>
      </w:pPr>
      <w:r w:rsidRPr="00567618">
        <w:t>-</w:t>
      </w:r>
      <w:r w:rsidRPr="00567618">
        <w:tab/>
        <w:t>Format: float</w:t>
      </w:r>
    </w:p>
    <w:p w14:paraId="7442E64D" w14:textId="77777777" w:rsidR="00FC7E52" w:rsidRPr="00567618" w:rsidRDefault="00FC7E52" w:rsidP="00FC7E52">
      <w:pPr>
        <w:pStyle w:val="B1"/>
      </w:pPr>
      <w:r w:rsidRPr="00567618">
        <w:t>-</w:t>
      </w:r>
      <w:r w:rsidRPr="00567618">
        <w:tab/>
        <w:t>Minimum Access Types: Get</w:t>
      </w:r>
    </w:p>
    <w:p w14:paraId="4589FF86"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/MIN_QUALITY/FRAME_RATE/RELATIVE</w:t>
      </w:r>
    </w:p>
    <w:p w14:paraId="5A1C92B7" w14:textId="77777777" w:rsidR="00FC7E52" w:rsidRPr="00567618" w:rsidRDefault="00FC7E52" w:rsidP="00FC7E52">
      <w:r w:rsidRPr="00567618">
        <w:t xml:space="preserve">This leaf node represents the </w:t>
      </w:r>
      <w:r w:rsidRPr="00567618">
        <w:rPr>
          <w:rFonts w:cs="Arial"/>
          <w:lang w:eastAsia="ko-KR"/>
        </w:rPr>
        <w:t xml:space="preserve">minimum </w:t>
      </w:r>
      <w:r w:rsidRPr="00567618">
        <w:t>frame rate (proportion of the maximum frame rate limited by the codec profile/level negotiated for the video session) that video encoder should use.</w:t>
      </w:r>
    </w:p>
    <w:p w14:paraId="15356AEC" w14:textId="77777777" w:rsidR="00FC7E52" w:rsidRPr="00567618" w:rsidRDefault="00FC7E52" w:rsidP="00FC7E52">
      <w:pPr>
        <w:pStyle w:val="B1"/>
      </w:pPr>
      <w:r w:rsidRPr="00567618">
        <w:t>-</w:t>
      </w:r>
      <w:r w:rsidRPr="00567618">
        <w:tab/>
        <w:t>Occurrence: ZeroOrOne</w:t>
      </w:r>
    </w:p>
    <w:p w14:paraId="3D539D8D" w14:textId="77777777" w:rsidR="00FC7E52" w:rsidRPr="00567618" w:rsidRDefault="00FC7E52" w:rsidP="00FC7E52">
      <w:pPr>
        <w:pStyle w:val="B1"/>
      </w:pPr>
      <w:r w:rsidRPr="00567618">
        <w:t>-</w:t>
      </w:r>
      <w:r w:rsidRPr="00567618">
        <w:tab/>
        <w:t>Format: float</w:t>
      </w:r>
    </w:p>
    <w:p w14:paraId="4BCFFE71" w14:textId="77777777" w:rsidR="00FC7E52" w:rsidRPr="00567618" w:rsidRDefault="00FC7E52" w:rsidP="00FC7E52">
      <w:pPr>
        <w:pStyle w:val="B1"/>
      </w:pPr>
      <w:r w:rsidRPr="00567618">
        <w:t>-</w:t>
      </w:r>
      <w:r w:rsidRPr="00567618">
        <w:tab/>
        <w:t>Minimum Access Types: Get</w:t>
      </w:r>
    </w:p>
    <w:p w14:paraId="05611530" w14:textId="77777777" w:rsidR="00FC7E52" w:rsidRPr="00567618" w:rsidRDefault="00FC7E52" w:rsidP="00FC7E52">
      <w:pPr>
        <w:pStyle w:val="B1"/>
      </w:pPr>
      <w:r w:rsidRPr="00567618">
        <w:t>-</w:t>
      </w:r>
      <w:r w:rsidRPr="00567618">
        <w:tab/>
        <w:t>Values: 0 ~ 100 %</w:t>
      </w:r>
    </w:p>
    <w:p w14:paraId="787687A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/MIN_QUALITY/QP</w:t>
      </w:r>
    </w:p>
    <w:p w14:paraId="763E50B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video quantisation.</w:t>
      </w:r>
    </w:p>
    <w:p w14:paraId="4FAAF729" w14:textId="77777777" w:rsidR="00FC7E52" w:rsidRPr="00567618" w:rsidRDefault="00FC7E52" w:rsidP="00FC7E52">
      <w:pPr>
        <w:pStyle w:val="B1"/>
      </w:pPr>
      <w:r w:rsidRPr="00567618">
        <w:t>-</w:t>
      </w:r>
      <w:r w:rsidRPr="00567618">
        <w:tab/>
        <w:t>Occurrence: ZeroOrOne</w:t>
      </w:r>
    </w:p>
    <w:p w14:paraId="6CD8BDC7" w14:textId="77777777" w:rsidR="00FC7E52" w:rsidRPr="00567618" w:rsidRDefault="00FC7E52" w:rsidP="00FC7E52">
      <w:pPr>
        <w:pStyle w:val="B1"/>
      </w:pPr>
      <w:r w:rsidRPr="00567618">
        <w:t>-</w:t>
      </w:r>
      <w:r w:rsidRPr="00567618">
        <w:tab/>
        <w:t>Format: node</w:t>
      </w:r>
    </w:p>
    <w:p w14:paraId="51F56BFC" w14:textId="77777777" w:rsidR="00FC7E52" w:rsidRPr="00567618" w:rsidRDefault="00FC7E52" w:rsidP="00FC7E52">
      <w:pPr>
        <w:pStyle w:val="B1"/>
      </w:pPr>
      <w:r w:rsidRPr="00567618">
        <w:t>-</w:t>
      </w:r>
      <w:r w:rsidRPr="00567618">
        <w:tab/>
        <w:t>Minimum Access Types: Get</w:t>
      </w:r>
    </w:p>
    <w:p w14:paraId="4F3C839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/MIN_QUALITY/QP/H264</w:t>
      </w:r>
    </w:p>
    <w:p w14:paraId="5F90A738" w14:textId="77777777" w:rsidR="00FC7E52" w:rsidRPr="00567618" w:rsidRDefault="00FC7E52" w:rsidP="00FC7E52">
      <w:pPr>
        <w:rPr>
          <w:rFonts w:cs="Arial"/>
          <w:lang w:eastAsia="ko-KR"/>
        </w:rPr>
      </w:pPr>
      <w:r w:rsidRPr="00567618">
        <w:t>This leaf node represents the maximum</w:t>
      </w:r>
      <w:r w:rsidRPr="00567618">
        <w:rPr>
          <w:rFonts w:cs="Arial"/>
          <w:lang w:eastAsia="ko-KR"/>
        </w:rPr>
        <w:t xml:space="preserve"> value of </w:t>
      </w:r>
      <w:r w:rsidRPr="00567618">
        <w:rPr>
          <w:lang w:eastAsia="ko-KR"/>
        </w:rPr>
        <w:t>luminance quantization parameter</w:t>
      </w:r>
      <w:r w:rsidRPr="00567618">
        <w:rPr>
          <w:rFonts w:cs="Arial"/>
          <w:lang w:eastAsia="ko-KR"/>
        </w:rPr>
        <w:t xml:space="preserve"> </w:t>
      </w:r>
      <w:r w:rsidRPr="00567618">
        <w:t>QP</w:t>
      </w:r>
      <w:r w:rsidRPr="00567618">
        <w:rPr>
          <w:vertAlign w:val="subscript"/>
        </w:rPr>
        <w:t>Y</w:t>
      </w:r>
      <w:r w:rsidRPr="00567618">
        <w:rPr>
          <w:rFonts w:cs="Arial"/>
          <w:lang w:eastAsia="ko-KR"/>
        </w:rPr>
        <w:t xml:space="preserve"> that video encoder should use if H.264 is negotiated for the video session.</w:t>
      </w:r>
    </w:p>
    <w:p w14:paraId="4B6C031C" w14:textId="77777777" w:rsidR="00FC7E52" w:rsidRPr="00567618" w:rsidRDefault="00FC7E52" w:rsidP="00FC7E52">
      <w:pPr>
        <w:pStyle w:val="B1"/>
      </w:pPr>
      <w:r w:rsidRPr="00567618">
        <w:t>-</w:t>
      </w:r>
      <w:r w:rsidRPr="00567618">
        <w:tab/>
        <w:t>Occurrence: ZeroOrOne</w:t>
      </w:r>
    </w:p>
    <w:p w14:paraId="09C01501" w14:textId="77777777" w:rsidR="00FC7E52" w:rsidRPr="00567618" w:rsidRDefault="00FC7E52" w:rsidP="00FC7E52">
      <w:pPr>
        <w:pStyle w:val="B1"/>
      </w:pPr>
      <w:r w:rsidRPr="00567618">
        <w:t>-</w:t>
      </w:r>
      <w:r w:rsidRPr="00567618">
        <w:tab/>
        <w:t>Format: int</w:t>
      </w:r>
    </w:p>
    <w:p w14:paraId="28F273F3" w14:textId="77777777" w:rsidR="00FC7E52" w:rsidRPr="00567618" w:rsidRDefault="00FC7E52" w:rsidP="00FC7E52">
      <w:pPr>
        <w:pStyle w:val="B1"/>
      </w:pPr>
      <w:r w:rsidRPr="00567618">
        <w:t>-</w:t>
      </w:r>
      <w:r w:rsidRPr="00567618">
        <w:tab/>
        <w:t>Minimum Access Types: Get</w:t>
      </w:r>
    </w:p>
    <w:p w14:paraId="7856E7AC" w14:textId="77777777" w:rsidR="00FC7E52" w:rsidRPr="00567618" w:rsidRDefault="00FC7E52" w:rsidP="00FC7E52">
      <w:pPr>
        <w:pStyle w:val="B1"/>
      </w:pPr>
      <w:r w:rsidRPr="00567618">
        <w:t>-</w:t>
      </w:r>
      <w:r w:rsidRPr="00567618">
        <w:tab/>
        <w:t>Values: 0 ~ 51</w:t>
      </w:r>
    </w:p>
    <w:p w14:paraId="3902ACB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w:t>
      </w:r>
    </w:p>
    <w:p w14:paraId="36A9C738"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Explicit Congestion Notification (ECN) to IP.</w:t>
      </w:r>
    </w:p>
    <w:p w14:paraId="2A4C9326" w14:textId="77777777" w:rsidR="00FC7E52" w:rsidRPr="00567618" w:rsidRDefault="00FC7E52" w:rsidP="00FC7E52">
      <w:pPr>
        <w:pStyle w:val="B1"/>
      </w:pPr>
      <w:r w:rsidRPr="00567618">
        <w:t>-</w:t>
      </w:r>
      <w:r w:rsidRPr="00567618">
        <w:tab/>
        <w:t>Occurrence: ZeroOrOne</w:t>
      </w:r>
    </w:p>
    <w:p w14:paraId="56B5F08B" w14:textId="77777777" w:rsidR="00FC7E52" w:rsidRPr="00567618" w:rsidRDefault="00FC7E52" w:rsidP="00FC7E52">
      <w:pPr>
        <w:pStyle w:val="B1"/>
      </w:pPr>
      <w:r w:rsidRPr="00567618">
        <w:t>-</w:t>
      </w:r>
      <w:r w:rsidRPr="00567618">
        <w:tab/>
        <w:t>Format: node</w:t>
      </w:r>
    </w:p>
    <w:p w14:paraId="1CD9F93D" w14:textId="77777777" w:rsidR="00FC7E52" w:rsidRPr="00567618" w:rsidRDefault="00FC7E52" w:rsidP="00FC7E52">
      <w:pPr>
        <w:pStyle w:val="B1"/>
      </w:pPr>
      <w:r w:rsidRPr="00567618">
        <w:t>-</w:t>
      </w:r>
      <w:r w:rsidRPr="00567618">
        <w:tab/>
        <w:t>Minimum Access Types: Get</w:t>
      </w:r>
    </w:p>
    <w:p w14:paraId="713B4C7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/ECN/STEP_UP</w:t>
      </w:r>
    </w:p>
    <w:p w14:paraId="0AF21B26" w14:textId="77777777" w:rsidR="00FC7E52" w:rsidRPr="00567618" w:rsidRDefault="00FC7E52" w:rsidP="00FC7E52">
      <w:r w:rsidRPr="00567618">
        <w:t>This leaf node represents</w:t>
      </w:r>
      <w:r w:rsidRPr="00567618">
        <w:rPr>
          <w:lang w:eastAsia="ko-KR"/>
        </w:rPr>
        <w:t xml:space="preserve"> the proportion of current encoding rate estimated by video receiver, which is used to ask video sender to increase the rate by this value.</w:t>
      </w:r>
    </w:p>
    <w:p w14:paraId="05083C14" w14:textId="77777777" w:rsidR="00FC7E52" w:rsidRPr="00567618" w:rsidRDefault="00FC7E52" w:rsidP="00FC7E52">
      <w:pPr>
        <w:pStyle w:val="B1"/>
      </w:pPr>
      <w:r w:rsidRPr="00567618">
        <w:t>-</w:t>
      </w:r>
      <w:r w:rsidRPr="00567618">
        <w:tab/>
        <w:t>Occurrence: ZeroOrOne</w:t>
      </w:r>
    </w:p>
    <w:p w14:paraId="27F57261" w14:textId="77777777" w:rsidR="00FC7E52" w:rsidRPr="00567618" w:rsidRDefault="00FC7E52" w:rsidP="00FC7E52">
      <w:pPr>
        <w:pStyle w:val="B1"/>
      </w:pPr>
      <w:r w:rsidRPr="00567618">
        <w:t>-</w:t>
      </w:r>
      <w:r w:rsidRPr="00567618">
        <w:tab/>
        <w:t xml:space="preserve">Format: </w:t>
      </w:r>
      <w:r w:rsidRPr="00567618">
        <w:rPr>
          <w:lang w:eastAsia="ko-KR"/>
        </w:rPr>
        <w:t>int</w:t>
      </w:r>
    </w:p>
    <w:p w14:paraId="0E31C60A" w14:textId="77777777" w:rsidR="00FC7E52" w:rsidRPr="00567618" w:rsidRDefault="00FC7E52" w:rsidP="00FC7E52">
      <w:pPr>
        <w:pStyle w:val="B1"/>
      </w:pPr>
      <w:r w:rsidRPr="00567618">
        <w:t>-</w:t>
      </w:r>
      <w:r w:rsidRPr="00567618">
        <w:tab/>
        <w:t>Minimum Access Types: Get</w:t>
      </w:r>
    </w:p>
    <w:p w14:paraId="2687161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/ECN/STEP_DOWN</w:t>
      </w:r>
    </w:p>
    <w:p w14:paraId="276773DB" w14:textId="77777777" w:rsidR="00FC7E52" w:rsidRPr="00567618" w:rsidRDefault="00FC7E52" w:rsidP="00FC7E52">
      <w:r w:rsidRPr="00567618">
        <w:t xml:space="preserve">This leaf node represents the </w:t>
      </w:r>
      <w:r w:rsidRPr="00567618">
        <w:rPr>
          <w:lang w:eastAsia="ko-KR"/>
        </w:rPr>
        <w:t>de</w:t>
      </w:r>
      <w:r w:rsidRPr="00567618">
        <w:t xml:space="preserve">crease in the requested maximum encoding rate over current rate, when a </w:t>
      </w:r>
      <w:r w:rsidRPr="00567618">
        <w:rPr>
          <w:lang w:eastAsia="ko-KR"/>
        </w:rPr>
        <w:t>down</w:t>
      </w:r>
      <w:r w:rsidRPr="00567618">
        <w:t>-switch is requested by the receiver.</w:t>
      </w:r>
    </w:p>
    <w:p w14:paraId="46D469EE" w14:textId="77777777" w:rsidR="00FC7E52" w:rsidRPr="00567618" w:rsidRDefault="00FC7E52" w:rsidP="00FC7E52">
      <w:pPr>
        <w:pStyle w:val="B1"/>
      </w:pPr>
      <w:r w:rsidRPr="00567618">
        <w:t>-</w:t>
      </w:r>
      <w:r w:rsidRPr="00567618">
        <w:tab/>
        <w:t>Occurrence: ZeroOrOne</w:t>
      </w:r>
    </w:p>
    <w:p w14:paraId="5DF0B357" w14:textId="77777777" w:rsidR="00FC7E52" w:rsidRPr="00567618" w:rsidRDefault="00FC7E52" w:rsidP="00FC7E52">
      <w:pPr>
        <w:pStyle w:val="B1"/>
      </w:pPr>
      <w:r w:rsidRPr="00567618">
        <w:t>-</w:t>
      </w:r>
      <w:r w:rsidRPr="00567618">
        <w:tab/>
        <w:t xml:space="preserve">Format: </w:t>
      </w:r>
      <w:r w:rsidRPr="00567618">
        <w:rPr>
          <w:lang w:eastAsia="ko-KR"/>
        </w:rPr>
        <w:t>chr</w:t>
      </w:r>
    </w:p>
    <w:p w14:paraId="761CEF50" w14:textId="77777777" w:rsidR="00FC7E52" w:rsidRPr="00567618" w:rsidRDefault="00FC7E52" w:rsidP="00FC7E52">
      <w:pPr>
        <w:pStyle w:val="B1"/>
      </w:pPr>
      <w:r w:rsidRPr="00567618">
        <w:t>-</w:t>
      </w:r>
      <w:r w:rsidRPr="00567618">
        <w:tab/>
        <w:t>Minimum Access Types: Get</w:t>
      </w:r>
    </w:p>
    <w:p w14:paraId="4F15C0A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/ECN/INIT_WAIT</w:t>
      </w:r>
    </w:p>
    <w:p w14:paraId="108DAD5A" w14:textId="77777777" w:rsidR="00FC7E52" w:rsidRPr="00567618" w:rsidRDefault="00FC7E52" w:rsidP="00FC7E52">
      <w:r w:rsidRPr="00567618">
        <w:t>This leaf node represents the minimum waiting time (ms) before up-switch is attempted in the initial phase of the session.</w:t>
      </w:r>
    </w:p>
    <w:p w14:paraId="26401CE1" w14:textId="77777777" w:rsidR="00FC7E52" w:rsidRPr="00567618" w:rsidRDefault="00FC7E52" w:rsidP="00FC7E52">
      <w:pPr>
        <w:pStyle w:val="B1"/>
      </w:pPr>
      <w:r w:rsidRPr="00567618">
        <w:t>-</w:t>
      </w:r>
      <w:r w:rsidRPr="00567618">
        <w:tab/>
        <w:t>Occurrence: ZeroOrOne</w:t>
      </w:r>
    </w:p>
    <w:p w14:paraId="04A0ACA6" w14:textId="77777777" w:rsidR="00FC7E52" w:rsidRPr="00567618" w:rsidRDefault="00FC7E52" w:rsidP="00FC7E52">
      <w:pPr>
        <w:pStyle w:val="B1"/>
      </w:pPr>
      <w:r w:rsidRPr="00567618">
        <w:t>-</w:t>
      </w:r>
      <w:r w:rsidRPr="00567618">
        <w:tab/>
        <w:t>Format: int</w:t>
      </w:r>
    </w:p>
    <w:p w14:paraId="230C05AB" w14:textId="77777777" w:rsidR="00FC7E52" w:rsidRPr="00567618" w:rsidRDefault="00FC7E52" w:rsidP="00FC7E52">
      <w:pPr>
        <w:pStyle w:val="B1"/>
      </w:pPr>
      <w:r w:rsidRPr="00567618">
        <w:t>-</w:t>
      </w:r>
      <w:r w:rsidRPr="00567618">
        <w:tab/>
        <w:t>Minimum Access Types: Get</w:t>
      </w:r>
    </w:p>
    <w:p w14:paraId="1F422EC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/ECN/INIT_UPSWITCH_WAIT</w:t>
      </w:r>
    </w:p>
    <w:p w14:paraId="4909C1AA" w14:textId="77777777" w:rsidR="00FC7E52" w:rsidRPr="00567618" w:rsidRDefault="00FC7E52" w:rsidP="00FC7E52">
      <w:r w:rsidRPr="00567618">
        <w:t>This leaf node represents the waiting time (ms) at each step during up-switch in the beginning of the session.</w:t>
      </w:r>
    </w:p>
    <w:p w14:paraId="16577F23" w14:textId="77777777" w:rsidR="00FC7E52" w:rsidRPr="00567618" w:rsidRDefault="00FC7E52" w:rsidP="00FC7E52">
      <w:pPr>
        <w:pStyle w:val="B1"/>
      </w:pPr>
      <w:r w:rsidRPr="00567618">
        <w:t>-</w:t>
      </w:r>
      <w:r w:rsidRPr="00567618">
        <w:tab/>
        <w:t>Occurrence: ZeroOrOne</w:t>
      </w:r>
    </w:p>
    <w:p w14:paraId="35B5162A" w14:textId="77777777" w:rsidR="00FC7E52" w:rsidRPr="00567618" w:rsidRDefault="00FC7E52" w:rsidP="00FC7E52">
      <w:pPr>
        <w:pStyle w:val="B1"/>
      </w:pPr>
      <w:r w:rsidRPr="00567618">
        <w:t>-</w:t>
      </w:r>
      <w:r w:rsidRPr="00567618">
        <w:tab/>
        <w:t>Format: int</w:t>
      </w:r>
    </w:p>
    <w:p w14:paraId="7F2028CA" w14:textId="77777777" w:rsidR="00FC7E52" w:rsidRPr="00567618" w:rsidRDefault="00FC7E52" w:rsidP="00FC7E52">
      <w:pPr>
        <w:pStyle w:val="B1"/>
      </w:pPr>
      <w:r w:rsidRPr="00567618">
        <w:t>-</w:t>
      </w:r>
      <w:r w:rsidRPr="00567618">
        <w:tab/>
        <w:t>Minimum Access Types: Get</w:t>
      </w:r>
    </w:p>
    <w:p w14:paraId="0FC9BDE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/ECN/CONGESTION_WAIT</w:t>
      </w:r>
    </w:p>
    <w:p w14:paraId="49880058" w14:textId="77777777" w:rsidR="00FC7E52" w:rsidRPr="00567618" w:rsidRDefault="00FC7E52" w:rsidP="00FC7E52">
      <w:r w:rsidRPr="00567618">
        <w:t>This leaf node represents the minimum interval (ms) between detection of ECN-CE and up-switch from the reduced rate.</w:t>
      </w:r>
    </w:p>
    <w:p w14:paraId="0182023F" w14:textId="77777777" w:rsidR="00FC7E52" w:rsidRPr="00567618" w:rsidRDefault="00FC7E52" w:rsidP="00FC7E52">
      <w:pPr>
        <w:pStyle w:val="B1"/>
      </w:pPr>
      <w:r w:rsidRPr="00567618">
        <w:t>-</w:t>
      </w:r>
      <w:r w:rsidRPr="00567618">
        <w:tab/>
        <w:t>Occurrence: ZeroOrOne</w:t>
      </w:r>
    </w:p>
    <w:p w14:paraId="739CC8EE" w14:textId="77777777" w:rsidR="00FC7E52" w:rsidRPr="00567618" w:rsidRDefault="00FC7E52" w:rsidP="00FC7E52">
      <w:pPr>
        <w:pStyle w:val="B1"/>
      </w:pPr>
      <w:r w:rsidRPr="00567618">
        <w:t>-</w:t>
      </w:r>
      <w:r w:rsidRPr="00567618">
        <w:tab/>
        <w:t>Format: int</w:t>
      </w:r>
    </w:p>
    <w:p w14:paraId="60D54C72" w14:textId="77777777" w:rsidR="00FC7E52" w:rsidRPr="00567618" w:rsidRDefault="00FC7E52" w:rsidP="00FC7E52">
      <w:pPr>
        <w:pStyle w:val="B1"/>
      </w:pPr>
      <w:r w:rsidRPr="00567618">
        <w:t>-</w:t>
      </w:r>
      <w:r w:rsidRPr="00567618">
        <w:tab/>
        <w:t>Minimum Access Types: Get</w:t>
      </w:r>
    </w:p>
    <w:p w14:paraId="71E28B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/ECN/CONGESTION_UPSWITCH_WAIT</w:t>
      </w:r>
    </w:p>
    <w:p w14:paraId="1B164D83" w14:textId="77777777" w:rsidR="00FC7E52" w:rsidRPr="00567618" w:rsidRDefault="00FC7E52" w:rsidP="00FC7E52">
      <w:pPr>
        <w:rPr>
          <w:color w:val="000000"/>
        </w:rPr>
      </w:pPr>
      <w:bookmarkStart w:id="2994" w:name="_MCCTEMPBM_CRPT86940221___5"/>
      <w:r w:rsidRPr="00567618">
        <w:rPr>
          <w:color w:val="000000"/>
        </w:rPr>
        <w:t>This leaf node represents the waiting time (ms) at each step during up-switch after a congestion event, except for the initial up-switch which uses the ECN/CONGESTION_WAIT time.</w:t>
      </w:r>
    </w:p>
    <w:bookmarkEnd w:id="2994"/>
    <w:p w14:paraId="41A85B41" w14:textId="77777777" w:rsidR="00FC7E52" w:rsidRPr="00567618" w:rsidRDefault="00FC7E52" w:rsidP="00FC7E52">
      <w:pPr>
        <w:pStyle w:val="B1"/>
      </w:pPr>
      <w:r w:rsidRPr="00567618">
        <w:t>-</w:t>
      </w:r>
      <w:r w:rsidRPr="00567618">
        <w:tab/>
        <w:t>Occurrence: ZeroOrOne</w:t>
      </w:r>
    </w:p>
    <w:p w14:paraId="72C19D15" w14:textId="77777777" w:rsidR="00FC7E52" w:rsidRPr="00567618" w:rsidRDefault="00FC7E52" w:rsidP="00FC7E52">
      <w:pPr>
        <w:pStyle w:val="B1"/>
      </w:pPr>
      <w:r w:rsidRPr="00567618">
        <w:t>-</w:t>
      </w:r>
      <w:r w:rsidRPr="00567618">
        <w:tab/>
        <w:t>Format: int</w:t>
      </w:r>
    </w:p>
    <w:p w14:paraId="08B431FB" w14:textId="77777777" w:rsidR="00FC7E52" w:rsidRPr="00567618" w:rsidRDefault="00FC7E52" w:rsidP="00FC7E52">
      <w:pPr>
        <w:pStyle w:val="B1"/>
        <w:rPr>
          <w:b/>
          <w:sz w:val="32"/>
          <w:szCs w:val="32"/>
        </w:rPr>
      </w:pPr>
      <w:r w:rsidRPr="00567618">
        <w:t>-</w:t>
      </w:r>
      <w:r w:rsidRPr="00567618">
        <w:tab/>
        <w:t>Minimum Access Types: Get</w:t>
      </w:r>
    </w:p>
    <w:p w14:paraId="03EE2D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p>
    <w:p w14:paraId="635BD26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bit rate</w:t>
      </w:r>
      <w:r w:rsidRPr="00567618">
        <w:rPr>
          <w:lang w:eastAsia="ko-KR"/>
        </w:rPr>
        <w:t xml:space="preserve"> </w:t>
      </w:r>
      <w:r w:rsidRPr="00567618">
        <w:t xml:space="preserve">during </w:t>
      </w:r>
      <w:r w:rsidRPr="00567618">
        <w:rPr>
          <w:rFonts w:cs="Arial"/>
        </w:rPr>
        <w:t>ECN-based adaptation</w:t>
      </w:r>
      <w:r w:rsidRPr="00567618">
        <w:t>.</w:t>
      </w:r>
    </w:p>
    <w:p w14:paraId="54A3202B" w14:textId="77777777" w:rsidR="00FC7E52" w:rsidRPr="00567618" w:rsidRDefault="00FC7E52" w:rsidP="00FC7E52">
      <w:pPr>
        <w:pStyle w:val="B1"/>
      </w:pPr>
      <w:r w:rsidRPr="00567618">
        <w:t>-</w:t>
      </w:r>
      <w:r w:rsidRPr="00567618">
        <w:tab/>
        <w:t>Occurrence: ZeroOrOne</w:t>
      </w:r>
    </w:p>
    <w:p w14:paraId="1115E34C"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node</w:t>
      </w:r>
    </w:p>
    <w:p w14:paraId="0FBD8DA4" w14:textId="77777777" w:rsidR="00FC7E52" w:rsidRPr="00567618" w:rsidRDefault="00FC7E52" w:rsidP="00FC7E52">
      <w:pPr>
        <w:pStyle w:val="B1"/>
        <w:rPr>
          <w:b/>
          <w:sz w:val="32"/>
          <w:szCs w:val="32"/>
          <w:lang w:eastAsia="ko-KR"/>
        </w:rPr>
      </w:pPr>
      <w:r w:rsidRPr="00567618">
        <w:t>-</w:t>
      </w:r>
      <w:r w:rsidRPr="00567618">
        <w:tab/>
        <w:t>Minimum Access Types: Get</w:t>
      </w:r>
    </w:p>
    <w:p w14:paraId="75EF7470"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r w:rsidRPr="00567618">
        <w:rPr>
          <w:b/>
          <w:sz w:val="32"/>
          <w:szCs w:val="32"/>
          <w:lang w:eastAsia="ko-KR"/>
        </w:rPr>
        <w:t>/ABSOLUTE</w:t>
      </w:r>
    </w:p>
    <w:p w14:paraId="7E52DECD" w14:textId="77777777" w:rsidR="00FC7E52" w:rsidRPr="00567618" w:rsidRDefault="00FC7E52" w:rsidP="00FC7E52">
      <w:pPr>
        <w:tabs>
          <w:tab w:val="left" w:pos="3828"/>
        </w:tabs>
      </w:pPr>
      <w:bookmarkStart w:id="2995" w:name="_MCCTEMPBM_CRPT86940222___5"/>
      <w:r w:rsidRPr="00567618">
        <w:t>This leaf node represents the minimum bit rate (kbps,</w:t>
      </w:r>
      <w:r w:rsidRPr="00567618">
        <w:rPr>
          <w:color w:val="000000"/>
        </w:rPr>
        <w:t xml:space="preserve"> excluding IP, UDP, RTP and payload overhead</w:t>
      </w:r>
      <w:r w:rsidRPr="00567618">
        <w:t xml:space="preserve">) that video encoder should use during </w:t>
      </w:r>
      <w:r w:rsidRPr="00567618">
        <w:rPr>
          <w:rFonts w:cs="Arial"/>
        </w:rPr>
        <w:t>ECN-based adaptation</w:t>
      </w:r>
      <w:r w:rsidRPr="00567618">
        <w:t xml:space="preserve">. </w:t>
      </w:r>
    </w:p>
    <w:bookmarkEnd w:id="2995"/>
    <w:p w14:paraId="4C3A50E3" w14:textId="77777777" w:rsidR="00FC7E52" w:rsidRPr="00567618" w:rsidRDefault="00FC7E52" w:rsidP="00FC7E52">
      <w:pPr>
        <w:pStyle w:val="B1"/>
      </w:pPr>
      <w:r w:rsidRPr="00567618">
        <w:t>-</w:t>
      </w:r>
      <w:r w:rsidRPr="00567618">
        <w:tab/>
        <w:t>Occurrence: ZeroOrOne</w:t>
      </w:r>
    </w:p>
    <w:p w14:paraId="743DFC63" w14:textId="77777777" w:rsidR="00FC7E52" w:rsidRPr="00567618" w:rsidRDefault="00FC7E52" w:rsidP="00FC7E52">
      <w:pPr>
        <w:pStyle w:val="B1"/>
      </w:pPr>
      <w:r w:rsidRPr="00567618">
        <w:t>-</w:t>
      </w:r>
      <w:r w:rsidRPr="00567618">
        <w:tab/>
        <w:t>Format: float</w:t>
      </w:r>
    </w:p>
    <w:p w14:paraId="09085FB3" w14:textId="77777777" w:rsidR="00FC7E52" w:rsidRPr="00567618" w:rsidRDefault="00FC7E52" w:rsidP="00FC7E52">
      <w:pPr>
        <w:pStyle w:val="B1"/>
        <w:rPr>
          <w:b/>
          <w:sz w:val="32"/>
          <w:szCs w:val="32"/>
          <w:lang w:eastAsia="ko-KR"/>
        </w:rPr>
      </w:pPr>
      <w:r w:rsidRPr="00567618">
        <w:t>-</w:t>
      </w:r>
      <w:r w:rsidRPr="00567618">
        <w:tab/>
        <w:t>Minimum Access Types: Get</w:t>
      </w:r>
    </w:p>
    <w:p w14:paraId="214C01B6"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r w:rsidRPr="00567618">
        <w:rPr>
          <w:b/>
          <w:sz w:val="32"/>
          <w:szCs w:val="32"/>
          <w:lang w:eastAsia="ko-KR"/>
        </w:rPr>
        <w:t>/RELATIVE</w:t>
      </w:r>
    </w:p>
    <w:p w14:paraId="7BEA78FB" w14:textId="77777777" w:rsidR="00FC7E52" w:rsidRPr="00567618" w:rsidRDefault="00FC7E52" w:rsidP="00FC7E52">
      <w:r w:rsidRPr="00567618">
        <w:t xml:space="preserve">This leaf node represents the minimum bit rate (proportion of the bit rate negotiated for the video session) that video encoder should use during </w:t>
      </w:r>
      <w:r w:rsidRPr="00567618">
        <w:rPr>
          <w:rFonts w:cs="Arial"/>
        </w:rPr>
        <w:t>ECN-based adaptation</w:t>
      </w:r>
      <w:r w:rsidRPr="00567618">
        <w:t>.</w:t>
      </w:r>
    </w:p>
    <w:p w14:paraId="6D303B87" w14:textId="77777777" w:rsidR="00FC7E52" w:rsidRPr="00567618" w:rsidRDefault="00FC7E52" w:rsidP="00FC7E52">
      <w:pPr>
        <w:pStyle w:val="B1"/>
      </w:pPr>
      <w:r w:rsidRPr="00567618">
        <w:t>-</w:t>
      </w:r>
      <w:r w:rsidRPr="00567618">
        <w:tab/>
        <w:t>Occurrence: ZeroOrOne</w:t>
      </w:r>
    </w:p>
    <w:p w14:paraId="6E689E1B" w14:textId="77777777" w:rsidR="00FC7E52" w:rsidRPr="00567618" w:rsidRDefault="00FC7E52" w:rsidP="00FC7E52">
      <w:pPr>
        <w:pStyle w:val="B1"/>
      </w:pPr>
      <w:r w:rsidRPr="00567618">
        <w:t>-</w:t>
      </w:r>
      <w:r w:rsidRPr="00567618">
        <w:tab/>
        <w:t>Format: float</w:t>
      </w:r>
    </w:p>
    <w:p w14:paraId="3E865996" w14:textId="77777777" w:rsidR="00FC7E52" w:rsidRPr="00567618" w:rsidRDefault="00FC7E52" w:rsidP="00FC7E52">
      <w:pPr>
        <w:pStyle w:val="B1"/>
        <w:rPr>
          <w:b/>
          <w:sz w:val="32"/>
          <w:szCs w:val="32"/>
          <w:lang w:eastAsia="ko-KR"/>
        </w:rPr>
      </w:pPr>
      <w:r w:rsidRPr="00567618">
        <w:t>-</w:t>
      </w:r>
      <w:r w:rsidRPr="00567618">
        <w:tab/>
        <w:t>Minimum Access Types: Get</w:t>
      </w:r>
    </w:p>
    <w:p w14:paraId="432798FF"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/RTP_GAP</w:t>
      </w:r>
    </w:p>
    <w:p w14:paraId="61254FBE" w14:textId="77777777" w:rsidR="00FC7E52" w:rsidRPr="00567618" w:rsidRDefault="00FC7E52" w:rsidP="00FC7E52">
      <w:pPr>
        <w:rPr>
          <w:lang w:eastAsia="ko-KR"/>
        </w:rPr>
      </w:pPr>
      <w:r w:rsidRPr="00567618">
        <w:t>This leaf node represents</w:t>
      </w:r>
      <w:r w:rsidRPr="00567618">
        <w:rPr>
          <w:lang w:eastAsia="ko-KR"/>
        </w:rPr>
        <w:t xml:space="preserve"> the maximum interval between packets </w:t>
      </w:r>
      <w:r w:rsidRPr="00567618">
        <w:t>(proportion of the estimated frame period)</w:t>
      </w:r>
      <w:r w:rsidRPr="00567618">
        <w:rPr>
          <w:lang w:eastAsia="ko-KR"/>
        </w:rPr>
        <w:t xml:space="preserve"> tolerated, before the receiver declares </w:t>
      </w:r>
      <w:r w:rsidRPr="00567618">
        <w:t>bursty packet loss or severe congestion condition</w:t>
      </w:r>
      <w:r w:rsidRPr="00567618">
        <w:rPr>
          <w:lang w:eastAsia="ko-KR"/>
        </w:rPr>
        <w:t>.</w:t>
      </w:r>
    </w:p>
    <w:p w14:paraId="6F711572" w14:textId="77777777" w:rsidR="00FC7E52" w:rsidRPr="00567618" w:rsidRDefault="00FC7E52" w:rsidP="00FC7E52">
      <w:pPr>
        <w:pStyle w:val="B1"/>
      </w:pPr>
      <w:r w:rsidRPr="00567618">
        <w:t>-</w:t>
      </w:r>
      <w:r w:rsidRPr="00567618">
        <w:tab/>
        <w:t>Occurrence: ZeroOrOne</w:t>
      </w:r>
    </w:p>
    <w:p w14:paraId="6050A60E" w14:textId="77777777" w:rsidR="00FC7E52" w:rsidRPr="00567618" w:rsidRDefault="00FC7E52" w:rsidP="00FC7E52">
      <w:pPr>
        <w:pStyle w:val="B1"/>
      </w:pPr>
      <w:r w:rsidRPr="00567618">
        <w:t>-</w:t>
      </w:r>
      <w:r w:rsidRPr="00567618">
        <w:tab/>
        <w:t>Format: float</w:t>
      </w:r>
    </w:p>
    <w:p w14:paraId="10FF59CE" w14:textId="77777777" w:rsidR="00FC7E52" w:rsidRPr="00567618" w:rsidRDefault="00FC7E52" w:rsidP="00FC7E52">
      <w:pPr>
        <w:pStyle w:val="B1"/>
      </w:pPr>
      <w:r w:rsidRPr="00567618">
        <w:t>-</w:t>
      </w:r>
      <w:r w:rsidRPr="00567618">
        <w:tab/>
        <w:t>Minimum Access Types: Get</w:t>
      </w:r>
    </w:p>
    <w:p w14:paraId="2F24EAD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/Video/INC_FBACK_MIN_INTERVAL</w:t>
      </w:r>
    </w:p>
    <w:p w14:paraId="3651D3A8" w14:textId="77777777" w:rsidR="00FC7E52" w:rsidRPr="00567618" w:rsidRDefault="00FC7E52" w:rsidP="00FC7E52">
      <w:r w:rsidRPr="00567618">
        <w:t xml:space="preserve">This leaf node represents the </w:t>
      </w:r>
      <w:r w:rsidRPr="00567618">
        <w:rPr>
          <w:rFonts w:cs="Arial"/>
          <w:lang w:eastAsia="ko-KR"/>
        </w:rPr>
        <w:t>minimum interval (ms) at which rate adaptation feedback such as TMMBR should be sent from the receiver to the sender, when the bit rate is being increased.</w:t>
      </w:r>
    </w:p>
    <w:p w14:paraId="7C31AB8B" w14:textId="77777777" w:rsidR="00FC7E52" w:rsidRPr="00567618" w:rsidRDefault="00FC7E52" w:rsidP="00FC7E52">
      <w:pPr>
        <w:pStyle w:val="B1"/>
      </w:pPr>
      <w:r w:rsidRPr="00567618">
        <w:t>-</w:t>
      </w:r>
      <w:r w:rsidRPr="00567618">
        <w:tab/>
        <w:t>Occurrence: ZeroOrOne</w:t>
      </w:r>
    </w:p>
    <w:p w14:paraId="188EF9B2" w14:textId="77777777" w:rsidR="00FC7E52" w:rsidRPr="00567618" w:rsidRDefault="00FC7E52" w:rsidP="00FC7E52">
      <w:pPr>
        <w:pStyle w:val="B1"/>
      </w:pPr>
      <w:r w:rsidRPr="00567618">
        <w:t>-</w:t>
      </w:r>
      <w:r w:rsidRPr="00567618">
        <w:tab/>
        <w:t>Format: int</w:t>
      </w:r>
    </w:p>
    <w:p w14:paraId="400DE16E" w14:textId="77777777" w:rsidR="00FC7E52" w:rsidRPr="00567618" w:rsidRDefault="00FC7E52" w:rsidP="00FC7E52">
      <w:pPr>
        <w:pStyle w:val="B1"/>
        <w:rPr>
          <w:b/>
          <w:bCs/>
        </w:rPr>
      </w:pPr>
      <w:r w:rsidRPr="00567618">
        <w:t>-</w:t>
      </w:r>
      <w:r w:rsidRPr="00567618">
        <w:tab/>
        <w:t>Minimum Access Types: Get</w:t>
      </w:r>
    </w:p>
    <w:p w14:paraId="6F8E028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/DEC_FBACK_MIN_INTERVAL</w:t>
      </w:r>
    </w:p>
    <w:p w14:paraId="36045036" w14:textId="77777777" w:rsidR="00FC7E52" w:rsidRPr="00567618" w:rsidRDefault="00FC7E52" w:rsidP="00FC7E52">
      <w:r w:rsidRPr="00567618">
        <w:t xml:space="preserve">This leaf node represents the </w:t>
      </w:r>
      <w:r w:rsidRPr="00567618">
        <w:rPr>
          <w:rFonts w:cs="Arial"/>
          <w:lang w:eastAsia="ko-KR"/>
        </w:rPr>
        <w:t>minimum interval (ms) at which rate adaptation feedback such as TMMBR should be sent from the receiver to the sender, when the bit rate is being decreased.</w:t>
      </w:r>
    </w:p>
    <w:p w14:paraId="5E85E6A1" w14:textId="77777777" w:rsidR="00FC7E52" w:rsidRPr="00567618" w:rsidRDefault="00FC7E52" w:rsidP="00FC7E52">
      <w:pPr>
        <w:pStyle w:val="B1"/>
      </w:pPr>
      <w:r w:rsidRPr="00567618">
        <w:t>-</w:t>
      </w:r>
      <w:r w:rsidRPr="00567618">
        <w:tab/>
        <w:t>Occurrence: ZeroOrOne</w:t>
      </w:r>
    </w:p>
    <w:p w14:paraId="51EDA579" w14:textId="77777777" w:rsidR="00FC7E52" w:rsidRPr="00567618" w:rsidRDefault="00FC7E52" w:rsidP="00FC7E52">
      <w:pPr>
        <w:pStyle w:val="B1"/>
      </w:pPr>
      <w:r w:rsidRPr="00567618">
        <w:t>-</w:t>
      </w:r>
      <w:r w:rsidRPr="00567618">
        <w:tab/>
        <w:t>Format: int</w:t>
      </w:r>
    </w:p>
    <w:p w14:paraId="24F1FDE2" w14:textId="77777777" w:rsidR="00FC7E52" w:rsidRPr="00567618" w:rsidRDefault="00FC7E52" w:rsidP="00FC7E52">
      <w:pPr>
        <w:pStyle w:val="B1"/>
      </w:pPr>
      <w:r w:rsidRPr="00567618">
        <w:t>-</w:t>
      </w:r>
      <w:r w:rsidRPr="00567618">
        <w:tab/>
        <w:t>Minimum Access Types: Get</w:t>
      </w:r>
    </w:p>
    <w:p w14:paraId="72A5824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/TP_DURATION_HI</w:t>
      </w:r>
    </w:p>
    <w:p w14:paraId="5284641E"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duration (ms) of sliding window over which the interval between packet arrival and playout is observed. The computed value is compared with TARGET_PLAYOUT_MARGIN_HI.</w:t>
      </w:r>
    </w:p>
    <w:p w14:paraId="3C01A9E4" w14:textId="77777777" w:rsidR="00FC7E52" w:rsidRPr="00567618" w:rsidRDefault="00FC7E52" w:rsidP="00FC7E52">
      <w:pPr>
        <w:pStyle w:val="B1"/>
      </w:pPr>
      <w:r w:rsidRPr="00567618">
        <w:t>-</w:t>
      </w:r>
      <w:r w:rsidRPr="00567618">
        <w:tab/>
        <w:t>Occurrence: ZeroOrOne</w:t>
      </w:r>
    </w:p>
    <w:p w14:paraId="26DF6540" w14:textId="77777777" w:rsidR="00FC7E52" w:rsidRPr="00567618" w:rsidRDefault="00FC7E52" w:rsidP="00FC7E52">
      <w:pPr>
        <w:pStyle w:val="B1"/>
      </w:pPr>
      <w:r w:rsidRPr="00567618">
        <w:t>-</w:t>
      </w:r>
      <w:r w:rsidRPr="00567618">
        <w:tab/>
        <w:t>Format: int</w:t>
      </w:r>
    </w:p>
    <w:p w14:paraId="633BFE6C" w14:textId="77777777" w:rsidR="00FC7E52" w:rsidRPr="00567618" w:rsidRDefault="00FC7E52" w:rsidP="00FC7E52">
      <w:pPr>
        <w:pStyle w:val="B1"/>
      </w:pPr>
      <w:r w:rsidRPr="00567618">
        <w:t>-</w:t>
      </w:r>
      <w:r w:rsidRPr="00567618">
        <w:tab/>
        <w:t>Minimum Access Types: Get</w:t>
      </w:r>
    </w:p>
    <w:p w14:paraId="0F9C5B9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/TP_DURATION_MIN</w:t>
      </w:r>
    </w:p>
    <w:p w14:paraId="7C7267F9" w14:textId="77777777" w:rsidR="00FC7E52" w:rsidRPr="00567618" w:rsidRDefault="00FC7E52" w:rsidP="00FC7E52">
      <w:pPr>
        <w:rPr>
          <w:lang w:eastAsia="ko-KR"/>
        </w:rPr>
      </w:pPr>
      <w:r w:rsidRPr="00567618">
        <w:t>This leaf node represents</w:t>
      </w:r>
      <w:r w:rsidRPr="00567618">
        <w:rPr>
          <w:lang w:eastAsia="ko-KR"/>
        </w:rPr>
        <w:t xml:space="preserve"> the d</w:t>
      </w:r>
      <w:r w:rsidRPr="00567618">
        <w:rPr>
          <w:rFonts w:cs="Arial"/>
        </w:rPr>
        <w:t>uration (ms) of sliding window over which the interval between packet arrival and playout is observed. The computed value is compared with TARGET_PLAYOUT_MARGIN_MIN.</w:t>
      </w:r>
    </w:p>
    <w:p w14:paraId="4C0BBD88" w14:textId="77777777" w:rsidR="00FC7E52" w:rsidRPr="00567618" w:rsidRDefault="00FC7E52" w:rsidP="00FC7E52">
      <w:pPr>
        <w:pStyle w:val="B1"/>
      </w:pPr>
      <w:r w:rsidRPr="00567618">
        <w:t>-</w:t>
      </w:r>
      <w:r w:rsidRPr="00567618">
        <w:tab/>
        <w:t>Occurrence: ZeroOrOne</w:t>
      </w:r>
    </w:p>
    <w:p w14:paraId="7972F0D4" w14:textId="77777777" w:rsidR="00FC7E52" w:rsidRPr="00567618" w:rsidRDefault="00FC7E52" w:rsidP="00FC7E52">
      <w:pPr>
        <w:pStyle w:val="B1"/>
      </w:pPr>
      <w:r w:rsidRPr="00567618">
        <w:t>-</w:t>
      </w:r>
      <w:r w:rsidRPr="00567618">
        <w:tab/>
        <w:t>Format: int</w:t>
      </w:r>
    </w:p>
    <w:p w14:paraId="498E00D5" w14:textId="77777777" w:rsidR="00FC7E52" w:rsidRPr="00567618" w:rsidRDefault="00FC7E52" w:rsidP="00FC7E52">
      <w:pPr>
        <w:pStyle w:val="B1"/>
      </w:pPr>
      <w:r w:rsidRPr="00567618">
        <w:t>-</w:t>
      </w:r>
      <w:r w:rsidRPr="00567618">
        <w:tab/>
        <w:t>Minimum Access Types: Get</w:t>
      </w:r>
    </w:p>
    <w:p w14:paraId="67C2C31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/TARGET_PLAYOUT_MARGIN_HI</w:t>
      </w:r>
    </w:p>
    <w:p w14:paraId="35C44AA3" w14:textId="77777777" w:rsidR="00FC7E52" w:rsidRPr="00567618" w:rsidRDefault="00FC7E52" w:rsidP="00FC7E52">
      <w:r w:rsidRPr="00567618">
        <w:t>This leaf node represents</w:t>
      </w:r>
      <w:r w:rsidRPr="00567618">
        <w:rPr>
          <w:lang w:eastAsia="ko-KR"/>
        </w:rPr>
        <w:t xml:space="preserve"> the u</w:t>
      </w:r>
      <w:r w:rsidRPr="00567618">
        <w:rPr>
          <w:rFonts w:cs="Arial"/>
        </w:rPr>
        <w:t>pper threshold of the interval (ms) between packet arrival and its properly scheduled playout.</w:t>
      </w:r>
    </w:p>
    <w:p w14:paraId="467028E7" w14:textId="77777777" w:rsidR="00FC7E52" w:rsidRPr="00567618" w:rsidRDefault="00FC7E52" w:rsidP="00FC7E52">
      <w:pPr>
        <w:pStyle w:val="B1"/>
      </w:pPr>
      <w:r w:rsidRPr="00567618">
        <w:t>-</w:t>
      </w:r>
      <w:r w:rsidRPr="00567618">
        <w:tab/>
        <w:t>Occurrence: ZeroOrOne</w:t>
      </w:r>
    </w:p>
    <w:p w14:paraId="57DE1004" w14:textId="77777777" w:rsidR="00FC7E52" w:rsidRPr="00567618" w:rsidRDefault="00FC7E52" w:rsidP="00FC7E52">
      <w:pPr>
        <w:pStyle w:val="B1"/>
      </w:pPr>
      <w:r w:rsidRPr="00567618">
        <w:t>-</w:t>
      </w:r>
      <w:r w:rsidRPr="00567618">
        <w:tab/>
        <w:t>Format: int</w:t>
      </w:r>
    </w:p>
    <w:p w14:paraId="7D194B15" w14:textId="77777777" w:rsidR="00FC7E52" w:rsidRPr="00567618" w:rsidRDefault="00FC7E52" w:rsidP="00FC7E52">
      <w:pPr>
        <w:pStyle w:val="B1"/>
      </w:pPr>
      <w:r w:rsidRPr="00567618">
        <w:t>-</w:t>
      </w:r>
      <w:r w:rsidRPr="00567618">
        <w:tab/>
        <w:t>Minimum Access Types: Get</w:t>
      </w:r>
    </w:p>
    <w:p w14:paraId="4E62587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/TARGET_PLAYOUT_MARGIN_MIN</w:t>
      </w:r>
    </w:p>
    <w:p w14:paraId="2DE8C68A" w14:textId="77777777" w:rsidR="00FC7E52" w:rsidRPr="00567618" w:rsidRDefault="00FC7E52" w:rsidP="00FC7E52">
      <w:pPr>
        <w:rPr>
          <w:lang w:eastAsia="ko-KR"/>
        </w:rPr>
      </w:pPr>
      <w:r w:rsidRPr="00567618">
        <w:t>This leaf node represents</w:t>
      </w:r>
      <w:r w:rsidRPr="00567618">
        <w:rPr>
          <w:lang w:eastAsia="ko-KR"/>
        </w:rPr>
        <w:t xml:space="preserve"> the lower threshold of the</w:t>
      </w:r>
      <w:r w:rsidRPr="00567618">
        <w:rPr>
          <w:rFonts w:cs="Arial"/>
        </w:rPr>
        <w:t xml:space="preserve"> interval (ms) between packet arrival and its properly scheduled playout.</w:t>
      </w:r>
    </w:p>
    <w:p w14:paraId="561578E5" w14:textId="77777777" w:rsidR="00FC7E52" w:rsidRPr="00567618" w:rsidRDefault="00FC7E52" w:rsidP="00FC7E52">
      <w:pPr>
        <w:pStyle w:val="B1"/>
      </w:pPr>
      <w:r w:rsidRPr="00567618">
        <w:t>-</w:t>
      </w:r>
      <w:r w:rsidRPr="00567618">
        <w:tab/>
        <w:t>Occurrence: ZeroOrOne</w:t>
      </w:r>
    </w:p>
    <w:p w14:paraId="10CBBE17" w14:textId="77777777" w:rsidR="00FC7E52" w:rsidRPr="00567618" w:rsidRDefault="00FC7E52" w:rsidP="00FC7E52">
      <w:pPr>
        <w:pStyle w:val="B1"/>
      </w:pPr>
      <w:r w:rsidRPr="00567618">
        <w:t>-</w:t>
      </w:r>
      <w:r w:rsidRPr="00567618">
        <w:tab/>
        <w:t>Format: int</w:t>
      </w:r>
    </w:p>
    <w:p w14:paraId="7348241C" w14:textId="77777777" w:rsidR="00FC7E52" w:rsidRPr="00567618" w:rsidRDefault="00FC7E52" w:rsidP="00FC7E52">
      <w:pPr>
        <w:pStyle w:val="B1"/>
      </w:pPr>
      <w:r w:rsidRPr="00567618">
        <w:t>-</w:t>
      </w:r>
      <w:r w:rsidRPr="00567618">
        <w:tab/>
        <w:t>Minimum Access Types: Get</w:t>
      </w:r>
    </w:p>
    <w:p w14:paraId="319E495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/RAMP_UP_RATE</w:t>
      </w:r>
    </w:p>
    <w:p w14:paraId="20719D73" w14:textId="77777777" w:rsidR="00FC7E52" w:rsidRPr="00567618" w:rsidRDefault="00FC7E52" w:rsidP="00FC7E52">
      <w:r w:rsidRPr="00567618">
        <w:t>This leaf node represents</w:t>
      </w:r>
      <w:r w:rsidRPr="00567618">
        <w:rPr>
          <w:lang w:eastAsia="ko-KR"/>
        </w:rPr>
        <w:t xml:space="preserve"> the r</w:t>
      </w:r>
      <w:r w:rsidRPr="00567618">
        <w:t>ate (kbps/s)</w:t>
      </w:r>
      <w:r w:rsidRPr="00567618">
        <w:rPr>
          <w:lang w:eastAsia="ko-KR"/>
        </w:rPr>
        <w:t xml:space="preserve"> at</w:t>
      </w:r>
      <w:r w:rsidRPr="00567618">
        <w:t xml:space="preserve"> which </w:t>
      </w:r>
      <w:r w:rsidRPr="00567618">
        <w:rPr>
          <w:lang w:eastAsia="ko-KR"/>
        </w:rPr>
        <w:t xml:space="preserve">video </w:t>
      </w:r>
      <w:r w:rsidRPr="00567618">
        <w:t xml:space="preserve">encoder should increase its maximum </w:t>
      </w:r>
      <w:r w:rsidRPr="00567618">
        <w:rPr>
          <w:lang w:eastAsia="ko-KR"/>
        </w:rPr>
        <w:t>bit</w:t>
      </w:r>
      <w:r w:rsidRPr="00567618">
        <w:t xml:space="preserve"> rate</w:t>
      </w:r>
      <w:r w:rsidRPr="00567618">
        <w:rPr>
          <w:lang w:eastAsia="ko-KR"/>
        </w:rPr>
        <w:t xml:space="preserve"> </w:t>
      </w:r>
      <w:r w:rsidRPr="00567618">
        <w:rPr>
          <w:rFonts w:cs="Arial"/>
          <w:lang w:eastAsia="ko-KR"/>
        </w:rPr>
        <w:t>from current value to the value indicated in the most recently received TMMBR message.</w:t>
      </w:r>
    </w:p>
    <w:p w14:paraId="41B219BF" w14:textId="77777777" w:rsidR="00FC7E52" w:rsidRPr="00567618" w:rsidRDefault="00FC7E52" w:rsidP="00FC7E52">
      <w:pPr>
        <w:pStyle w:val="B1"/>
      </w:pPr>
      <w:r w:rsidRPr="00567618">
        <w:t>-</w:t>
      </w:r>
      <w:r w:rsidRPr="00567618">
        <w:tab/>
        <w:t>Occurrence: ZeroOrOne</w:t>
      </w:r>
    </w:p>
    <w:p w14:paraId="68928D79" w14:textId="77777777" w:rsidR="00FC7E52" w:rsidRPr="00567618" w:rsidRDefault="00FC7E52" w:rsidP="00FC7E52">
      <w:pPr>
        <w:pStyle w:val="B1"/>
      </w:pPr>
      <w:r w:rsidRPr="00567618">
        <w:t>-</w:t>
      </w:r>
      <w:r w:rsidRPr="00567618">
        <w:tab/>
        <w:t>Format: float</w:t>
      </w:r>
    </w:p>
    <w:p w14:paraId="594A5A09" w14:textId="77777777" w:rsidR="00FC7E52" w:rsidRPr="00567618" w:rsidRDefault="00FC7E52" w:rsidP="00FC7E52">
      <w:pPr>
        <w:pStyle w:val="B1"/>
      </w:pPr>
      <w:r w:rsidRPr="00567618">
        <w:t>-</w:t>
      </w:r>
      <w:r w:rsidRPr="00567618">
        <w:tab/>
        <w:t>Minimum Access Types: Get</w:t>
      </w:r>
    </w:p>
    <w:p w14:paraId="146CE78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/RAMP_DOWN_RATE</w:t>
      </w:r>
    </w:p>
    <w:p w14:paraId="30FA30B5" w14:textId="77777777" w:rsidR="00FC7E52" w:rsidRPr="00567618" w:rsidRDefault="00FC7E52" w:rsidP="00FC7E52">
      <w:r w:rsidRPr="00567618">
        <w:t>This leaf node represents</w:t>
      </w:r>
      <w:r w:rsidRPr="00567618">
        <w:rPr>
          <w:lang w:eastAsia="ko-KR"/>
        </w:rPr>
        <w:t xml:space="preserve"> the r</w:t>
      </w:r>
      <w:r w:rsidRPr="00567618">
        <w:t>ate (kbps/s)</w:t>
      </w:r>
      <w:r w:rsidRPr="00567618">
        <w:rPr>
          <w:lang w:eastAsia="ko-KR"/>
        </w:rPr>
        <w:t xml:space="preserve"> at </w:t>
      </w:r>
      <w:r w:rsidRPr="00567618">
        <w:t xml:space="preserve">which </w:t>
      </w:r>
      <w:r w:rsidRPr="00567618">
        <w:rPr>
          <w:lang w:eastAsia="ko-KR"/>
        </w:rPr>
        <w:t xml:space="preserve">video </w:t>
      </w:r>
      <w:r w:rsidRPr="00567618">
        <w:t xml:space="preserve">encoder should decrease its maximum </w:t>
      </w:r>
      <w:r w:rsidRPr="00567618">
        <w:rPr>
          <w:lang w:eastAsia="ko-KR"/>
        </w:rPr>
        <w:t>bit</w:t>
      </w:r>
      <w:r w:rsidRPr="00567618">
        <w:t xml:space="preserve"> rate</w:t>
      </w:r>
      <w:r w:rsidRPr="00567618">
        <w:rPr>
          <w:lang w:eastAsia="ko-KR"/>
        </w:rPr>
        <w:t xml:space="preserve"> </w:t>
      </w:r>
      <w:r w:rsidRPr="00567618">
        <w:rPr>
          <w:rFonts w:cs="Arial"/>
          <w:lang w:eastAsia="ko-KR"/>
        </w:rPr>
        <w:t>from current value to the value indicated in the most recently received TMMBR message.</w:t>
      </w:r>
    </w:p>
    <w:p w14:paraId="092B585D" w14:textId="77777777" w:rsidR="00FC7E52" w:rsidRPr="00567618" w:rsidRDefault="00FC7E52" w:rsidP="00FC7E52">
      <w:pPr>
        <w:pStyle w:val="B1"/>
      </w:pPr>
      <w:r w:rsidRPr="00567618">
        <w:t>-</w:t>
      </w:r>
      <w:r w:rsidRPr="00567618">
        <w:tab/>
        <w:t>Occurrence: ZeroOrOne</w:t>
      </w:r>
    </w:p>
    <w:p w14:paraId="5EE99BA2" w14:textId="77777777" w:rsidR="00FC7E52" w:rsidRPr="00567618" w:rsidRDefault="00FC7E52" w:rsidP="00FC7E52">
      <w:pPr>
        <w:pStyle w:val="B1"/>
      </w:pPr>
      <w:r w:rsidRPr="00567618">
        <w:t>-</w:t>
      </w:r>
      <w:r w:rsidRPr="00567618">
        <w:tab/>
        <w:t>Format: float</w:t>
      </w:r>
    </w:p>
    <w:p w14:paraId="43048A5D" w14:textId="77777777" w:rsidR="00FC7E52" w:rsidRPr="00567618" w:rsidRDefault="00FC7E52" w:rsidP="00FC7E52">
      <w:pPr>
        <w:pStyle w:val="B1"/>
      </w:pPr>
      <w:r w:rsidRPr="00567618">
        <w:t>-</w:t>
      </w:r>
      <w:r w:rsidRPr="00567618">
        <w:tab/>
        <w:t>Minimum Access Types: Get</w:t>
      </w:r>
    </w:p>
    <w:p w14:paraId="203CFCE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/DECONGEST_TIME</w:t>
      </w:r>
    </w:p>
    <w:p w14:paraId="5EC02CEC" w14:textId="77777777" w:rsidR="00FC7E52" w:rsidRPr="00567618" w:rsidRDefault="00FC7E52" w:rsidP="00FC7E52">
      <w:pPr>
        <w:rPr>
          <w:lang w:eastAsia="ko-KR"/>
        </w:rPr>
      </w:pPr>
      <w:r w:rsidRPr="00567618">
        <w:t>This leaf node represents</w:t>
      </w:r>
      <w:r w:rsidRPr="00567618">
        <w:rPr>
          <w:lang w:eastAsia="ko-KR"/>
        </w:rPr>
        <w:t xml:space="preserve"> </w:t>
      </w:r>
      <w:r w:rsidRPr="00567618">
        <w:rPr>
          <w:rFonts w:cs="Arial"/>
          <w:lang w:eastAsia="ko-KR"/>
        </w:rPr>
        <w:t>the time (ms) the receiver should command the sender to spend in decongesting the transmission path, before attempting to transmit at the sustainable rate of the path.</w:t>
      </w:r>
    </w:p>
    <w:p w14:paraId="0D883A3F" w14:textId="77777777" w:rsidR="00FC7E52" w:rsidRPr="00567618" w:rsidRDefault="00FC7E52" w:rsidP="00FC7E52">
      <w:pPr>
        <w:pStyle w:val="B1"/>
      </w:pPr>
      <w:r w:rsidRPr="00567618">
        <w:t>-</w:t>
      </w:r>
      <w:r w:rsidRPr="00567618">
        <w:tab/>
        <w:t>Occurrence: ZeroOrOne</w:t>
      </w:r>
    </w:p>
    <w:p w14:paraId="3E2F3491" w14:textId="77777777" w:rsidR="00FC7E52" w:rsidRPr="00567618" w:rsidRDefault="00FC7E52" w:rsidP="00FC7E52">
      <w:pPr>
        <w:pStyle w:val="B1"/>
      </w:pPr>
      <w:r w:rsidRPr="00567618">
        <w:t>-</w:t>
      </w:r>
      <w:r w:rsidRPr="00567618">
        <w:tab/>
        <w:t>Format: int</w:t>
      </w:r>
    </w:p>
    <w:p w14:paraId="34006290" w14:textId="77777777" w:rsidR="00FC7E52" w:rsidRPr="00567618" w:rsidRDefault="00FC7E52" w:rsidP="00FC7E52">
      <w:pPr>
        <w:pStyle w:val="B1"/>
      </w:pPr>
      <w:r w:rsidRPr="00567618">
        <w:t>-</w:t>
      </w:r>
      <w:r w:rsidRPr="00567618">
        <w:tab/>
        <w:t>Minimum Access Types: Get</w:t>
      </w:r>
    </w:p>
    <w:p w14:paraId="0DD1F78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/HOLD_DROP_END</w:t>
      </w:r>
    </w:p>
    <w:p w14:paraId="4B116E8D" w14:textId="77777777" w:rsidR="00FC7E52" w:rsidRPr="00567618" w:rsidRDefault="00FC7E52" w:rsidP="00FC7E52">
      <w:pPr>
        <w:rPr>
          <w:lang w:eastAsia="ko-KR"/>
        </w:rPr>
      </w:pPr>
      <w:r w:rsidRPr="00567618">
        <w:t>This leaf node represents</w:t>
      </w:r>
      <w:r w:rsidRPr="00567618">
        <w:rPr>
          <w:lang w:eastAsia="ko-KR"/>
        </w:rPr>
        <w:t xml:space="preserve"> a </w:t>
      </w:r>
      <w:r w:rsidRPr="00567618">
        <w:rPr>
          <w:rFonts w:cs="Arial"/>
        </w:rPr>
        <w:t>tri-valued parameter that controls how the sender should behave in case video quality cannot meet the requirements set in BIT_RATE, FRAME_RATE, or QP.</w:t>
      </w:r>
    </w:p>
    <w:p w14:paraId="76CAEAC4" w14:textId="77777777" w:rsidR="00FC7E52" w:rsidRPr="00567618" w:rsidRDefault="00FC7E52" w:rsidP="00FC7E52">
      <w:pPr>
        <w:pStyle w:val="B1"/>
      </w:pPr>
      <w:r w:rsidRPr="00567618">
        <w:t>-</w:t>
      </w:r>
      <w:r w:rsidRPr="00567618">
        <w:tab/>
        <w:t>Occurrence: ZeroOrOne</w:t>
      </w:r>
    </w:p>
    <w:p w14:paraId="619D4F59" w14:textId="77777777" w:rsidR="00FC7E52" w:rsidRPr="00567618" w:rsidRDefault="00FC7E52" w:rsidP="00FC7E52">
      <w:pPr>
        <w:pStyle w:val="B1"/>
      </w:pPr>
      <w:r w:rsidRPr="00567618">
        <w:t>-</w:t>
      </w:r>
      <w:r w:rsidRPr="00567618">
        <w:tab/>
        <w:t>Format: int</w:t>
      </w:r>
    </w:p>
    <w:p w14:paraId="6AF9E3C5" w14:textId="77777777" w:rsidR="00FC7E52" w:rsidRPr="00567618" w:rsidRDefault="00FC7E52" w:rsidP="00FC7E52">
      <w:pPr>
        <w:pStyle w:val="B1"/>
      </w:pPr>
      <w:r w:rsidRPr="00567618">
        <w:t>-</w:t>
      </w:r>
      <w:r w:rsidRPr="00567618">
        <w:tab/>
        <w:t>Minimum Access Types: Get</w:t>
      </w:r>
    </w:p>
    <w:p w14:paraId="0FA3DFA0" w14:textId="77777777" w:rsidR="00FC7E52" w:rsidRPr="00567618" w:rsidRDefault="00FC7E52" w:rsidP="00FC7E52">
      <w:pPr>
        <w:pStyle w:val="B1"/>
      </w:pPr>
      <w:r w:rsidRPr="00567618">
        <w:t>-</w:t>
      </w:r>
      <w:r w:rsidRPr="00567618">
        <w:tab/>
        <w:t>Values: 0, 1, 2</w:t>
      </w:r>
    </w:p>
    <w:p w14:paraId="1CC6B5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/INITIAL_CODEC_RATE</w:t>
      </w:r>
    </w:p>
    <w:p w14:paraId="0E354CD4"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initial bit rate (proportion of the bit rate negotiated for the video session) that the sender should begin encoding video at.</w:t>
      </w:r>
    </w:p>
    <w:p w14:paraId="2DD1085B" w14:textId="77777777" w:rsidR="00FC7E52" w:rsidRPr="00567618" w:rsidRDefault="00FC7E52" w:rsidP="00FC7E52">
      <w:pPr>
        <w:pStyle w:val="B1"/>
      </w:pPr>
      <w:r w:rsidRPr="00567618">
        <w:t>-</w:t>
      </w:r>
      <w:r w:rsidRPr="00567618">
        <w:tab/>
        <w:t>Occurrence: ZeroOrOne</w:t>
      </w:r>
    </w:p>
    <w:p w14:paraId="473A4C65" w14:textId="77777777" w:rsidR="00FC7E52" w:rsidRPr="00567618" w:rsidRDefault="00FC7E52" w:rsidP="00FC7E52">
      <w:pPr>
        <w:pStyle w:val="B1"/>
      </w:pPr>
      <w:r w:rsidRPr="00567618">
        <w:t>-</w:t>
      </w:r>
      <w:r w:rsidRPr="00567618">
        <w:tab/>
        <w:t>Format: float</w:t>
      </w:r>
    </w:p>
    <w:p w14:paraId="2291A785" w14:textId="77777777" w:rsidR="00FC7E52" w:rsidRPr="00567618" w:rsidRDefault="00FC7E52" w:rsidP="00FC7E52">
      <w:pPr>
        <w:pStyle w:val="B1"/>
      </w:pPr>
      <w:r w:rsidRPr="00567618">
        <w:t>-</w:t>
      </w:r>
      <w:r w:rsidRPr="00567618">
        <w:tab/>
        <w:t>Minimum Access Types: Get</w:t>
      </w:r>
    </w:p>
    <w:p w14:paraId="48D45136" w14:textId="77777777" w:rsidR="00FC7E52" w:rsidRPr="00567618" w:rsidRDefault="00FC7E52" w:rsidP="00FC7E52">
      <w:pPr>
        <w:pStyle w:val="B1"/>
      </w:pPr>
      <w:r w:rsidRPr="00567618">
        <w:t>-</w:t>
      </w:r>
      <w:r w:rsidRPr="00567618">
        <w:tab/>
        <w:t>Values: 0 ~ 100 %</w:t>
      </w:r>
    </w:p>
    <w:p w14:paraId="143C71C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/X_PERCENTILE</w:t>
      </w:r>
    </w:p>
    <w:p w14:paraId="6DE61ECF"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percentile point of packet arrival distribution used with the TARGET_PLAYOUT_MARGIN parameters.</w:t>
      </w:r>
    </w:p>
    <w:p w14:paraId="3038CF88" w14:textId="77777777" w:rsidR="00FC7E52" w:rsidRPr="00567618" w:rsidRDefault="00FC7E52" w:rsidP="00FC7E52">
      <w:pPr>
        <w:pStyle w:val="B1"/>
      </w:pPr>
      <w:r w:rsidRPr="00567618">
        <w:t>-</w:t>
      </w:r>
      <w:r w:rsidRPr="00567618">
        <w:tab/>
        <w:t>Occurrence: ZeroOrOne</w:t>
      </w:r>
    </w:p>
    <w:p w14:paraId="0E7E5047" w14:textId="77777777" w:rsidR="00FC7E52" w:rsidRPr="00567618" w:rsidRDefault="00FC7E52" w:rsidP="00FC7E52">
      <w:pPr>
        <w:pStyle w:val="B1"/>
      </w:pPr>
      <w:r w:rsidRPr="00567618">
        <w:t>-</w:t>
      </w:r>
      <w:r w:rsidRPr="00567618">
        <w:tab/>
        <w:t>Format: float</w:t>
      </w:r>
    </w:p>
    <w:p w14:paraId="1EDA6C4B" w14:textId="77777777" w:rsidR="00FC7E52" w:rsidRPr="00567618" w:rsidRDefault="00FC7E52" w:rsidP="00FC7E52">
      <w:pPr>
        <w:pStyle w:val="B1"/>
      </w:pPr>
      <w:r w:rsidRPr="00567618">
        <w:t>-</w:t>
      </w:r>
      <w:r w:rsidRPr="00567618">
        <w:tab/>
        <w:t>Minimum Access Types: Get</w:t>
      </w:r>
    </w:p>
    <w:p w14:paraId="3C792B13" w14:textId="77777777" w:rsidR="00FC7E52" w:rsidRPr="00567618" w:rsidRDefault="00FC7E52" w:rsidP="00FC7E52">
      <w:pPr>
        <w:pStyle w:val="B1"/>
      </w:pPr>
      <w:r w:rsidRPr="00567618">
        <w:t>-</w:t>
      </w:r>
      <w:r w:rsidRPr="00567618">
        <w:tab/>
        <w:t>Values: 0 ~ 100 %</w:t>
      </w:r>
    </w:p>
    <w:p w14:paraId="0F7649B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/Ext</w:t>
      </w:r>
    </w:p>
    <w:p w14:paraId="47F72588"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6F67BEC0" w14:textId="77777777" w:rsidR="00FC7E52" w:rsidRPr="00567618" w:rsidRDefault="00FC7E52" w:rsidP="00FC7E52">
      <w:pPr>
        <w:pStyle w:val="B1"/>
      </w:pPr>
      <w:r w:rsidRPr="00567618">
        <w:t>-</w:t>
      </w:r>
      <w:r w:rsidRPr="00567618">
        <w:tab/>
        <w:t>Occurrence: ZeroOrOne</w:t>
      </w:r>
    </w:p>
    <w:p w14:paraId="7A0DBE9D" w14:textId="77777777" w:rsidR="00FC7E52" w:rsidRPr="00567618" w:rsidRDefault="00FC7E52" w:rsidP="00FC7E52">
      <w:pPr>
        <w:pStyle w:val="B1"/>
      </w:pPr>
      <w:r w:rsidRPr="00567618">
        <w:t>-</w:t>
      </w:r>
      <w:r w:rsidRPr="00567618">
        <w:tab/>
        <w:t>Format: node</w:t>
      </w:r>
    </w:p>
    <w:p w14:paraId="7C567867" w14:textId="77777777" w:rsidR="00FC7E52" w:rsidRPr="00567618" w:rsidRDefault="00FC7E52" w:rsidP="00FC7E52">
      <w:pPr>
        <w:pStyle w:val="B1"/>
        <w:rPr>
          <w:b/>
          <w:bCs/>
        </w:rPr>
      </w:pPr>
      <w:r w:rsidRPr="00567618">
        <w:t>-</w:t>
      </w:r>
      <w:r w:rsidRPr="00567618">
        <w:tab/>
        <w:t>Minimum Access Types: Get</w:t>
      </w:r>
    </w:p>
    <w:p w14:paraId="1C5612D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2D1E5D1C"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00E6D730" w14:textId="77777777" w:rsidR="00FC7E52" w:rsidRPr="00567618" w:rsidRDefault="00FC7E52" w:rsidP="00FC7E52">
      <w:pPr>
        <w:pStyle w:val="B1"/>
      </w:pPr>
      <w:r w:rsidRPr="00567618">
        <w:t>-</w:t>
      </w:r>
      <w:r w:rsidRPr="00567618">
        <w:tab/>
        <w:t>Occurrence: ZeroOrOne</w:t>
      </w:r>
    </w:p>
    <w:p w14:paraId="32DA0203" w14:textId="77777777" w:rsidR="00FC7E52" w:rsidRPr="00567618" w:rsidRDefault="00FC7E52" w:rsidP="00FC7E52">
      <w:pPr>
        <w:pStyle w:val="B1"/>
      </w:pPr>
      <w:r w:rsidRPr="00567618">
        <w:t>-</w:t>
      </w:r>
      <w:r w:rsidRPr="00567618">
        <w:tab/>
        <w:t>Format: node</w:t>
      </w:r>
    </w:p>
    <w:p w14:paraId="708C020F" w14:textId="77777777" w:rsidR="00FC7E52" w:rsidRPr="00567618" w:rsidRDefault="00FC7E52" w:rsidP="00FC7E52">
      <w:pPr>
        <w:pStyle w:val="B1"/>
      </w:pPr>
      <w:r w:rsidRPr="00567618">
        <w:t>-</w:t>
      </w:r>
      <w:r w:rsidRPr="00567618">
        <w:tab/>
        <w:t>Minimum Access Types: Get</w:t>
      </w:r>
    </w:p>
    <w:p w14:paraId="4637DE0A" w14:textId="77777777" w:rsidR="00FC7E52" w:rsidRPr="00567618" w:rsidRDefault="00FC7E52" w:rsidP="00FC7E52">
      <w:pPr>
        <w:pStyle w:val="TH"/>
        <w:rPr>
          <w:i/>
          <w:lang w:eastAsia="ko-KR"/>
        </w:rPr>
      </w:pPr>
      <w:r w:rsidRPr="00567618">
        <w:t>Table 17.1: Speech adaptation p</w:t>
      </w:r>
      <w:r w:rsidRPr="00567618">
        <w:rPr>
          <w:lang w:eastAsia="ko-KR"/>
        </w:rPr>
        <w:t>arameters of 3GPP MTSIMA MO</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6"/>
        <w:gridCol w:w="454"/>
        <w:gridCol w:w="993"/>
        <w:gridCol w:w="3260"/>
        <w:gridCol w:w="396"/>
      </w:tblGrid>
      <w:tr w:rsidR="00FC7E52" w:rsidRPr="00E85FFA" w14:paraId="2F04BFFB" w14:textId="77777777" w:rsidTr="00DD54CD">
        <w:tc>
          <w:tcPr>
            <w:tcW w:w="4536" w:type="dxa"/>
            <w:vAlign w:val="center"/>
          </w:tcPr>
          <w:p w14:paraId="684E0D1B" w14:textId="77777777" w:rsidR="00FC7E52" w:rsidRPr="00E85FFA" w:rsidRDefault="00FC7E52" w:rsidP="00DD54CD">
            <w:pPr>
              <w:pStyle w:val="TAH"/>
            </w:pPr>
            <w:bookmarkStart w:id="2996" w:name="_PERM_MCCTEMPBM_CRPT86940223___2" w:colFirst="0" w:colLast="0"/>
            <w:r w:rsidRPr="00E85FFA">
              <w:t>Parameter (Unit)</w:t>
            </w:r>
          </w:p>
        </w:tc>
        <w:tc>
          <w:tcPr>
            <w:tcW w:w="5103" w:type="dxa"/>
            <w:gridSpan w:val="4"/>
            <w:vAlign w:val="center"/>
          </w:tcPr>
          <w:p w14:paraId="1559BF18" w14:textId="77777777" w:rsidR="00FC7E52" w:rsidRPr="00E85FFA" w:rsidRDefault="00FC7E52" w:rsidP="00DD54CD">
            <w:pPr>
              <w:pStyle w:val="TAH"/>
            </w:pPr>
            <w:r w:rsidRPr="00E85FFA">
              <w:t>Usage</w:t>
            </w:r>
          </w:p>
        </w:tc>
      </w:tr>
      <w:tr w:rsidR="00FC7E52" w:rsidRPr="00E85FFA" w14:paraId="0B1FE500" w14:textId="77777777" w:rsidTr="00DD54CD">
        <w:tc>
          <w:tcPr>
            <w:tcW w:w="4536" w:type="dxa"/>
          </w:tcPr>
          <w:p w14:paraId="6445C5DD" w14:textId="77777777" w:rsidR="00FC7E52" w:rsidRPr="00E85FFA" w:rsidRDefault="00FC7E52" w:rsidP="00DD54CD">
            <w:pPr>
              <w:pStyle w:val="TAL"/>
            </w:pPr>
            <w:bookmarkStart w:id="2997" w:name="_PERM_MCCTEMPBM_CRPT86940224___2" w:colFirst="0" w:colLast="0"/>
            <w:bookmarkEnd w:id="2996"/>
            <w:r w:rsidRPr="00E85FFA">
              <w:t>PLR/MAX (%)</w:t>
            </w:r>
          </w:p>
        </w:tc>
        <w:tc>
          <w:tcPr>
            <w:tcW w:w="5103" w:type="dxa"/>
            <w:gridSpan w:val="4"/>
          </w:tcPr>
          <w:p w14:paraId="63C4ACA3" w14:textId="77777777" w:rsidR="00FC7E52" w:rsidRPr="00E85FFA" w:rsidRDefault="00FC7E52" w:rsidP="00DD54CD">
            <w:pPr>
              <w:pStyle w:val="TAL"/>
            </w:pPr>
            <w:r w:rsidRPr="00E85FFA">
              <w:t>Packet loss rate (PLR) above this threshold, when redundancy is not used, indicates that performance is not satisfactory. Adaptation state machine at the receiver should signal the sender to attempt adaptation that reduces PLR or operate at modes more robust to packet loss. When using the example adaptation state machines of Annex C, this parameter corresponds to PLR_1.</w:t>
            </w:r>
          </w:p>
        </w:tc>
      </w:tr>
      <w:tr w:rsidR="00FC7E52" w:rsidRPr="00E85FFA" w14:paraId="20C2E6BB" w14:textId="77777777" w:rsidTr="00DD54CD">
        <w:tc>
          <w:tcPr>
            <w:tcW w:w="4536" w:type="dxa"/>
          </w:tcPr>
          <w:p w14:paraId="61A0E72C" w14:textId="77777777" w:rsidR="00FC7E52" w:rsidRPr="00E85FFA" w:rsidRDefault="00FC7E52" w:rsidP="00DD54CD">
            <w:pPr>
              <w:pStyle w:val="TAL"/>
            </w:pPr>
            <w:bookmarkStart w:id="2998" w:name="_PERM_MCCTEMPBM_CRPT86940225___2" w:colFirst="0" w:colLast="0"/>
            <w:bookmarkEnd w:id="2997"/>
            <w:r w:rsidRPr="00E85FFA">
              <w:t>PLR/LOW (%)</w:t>
            </w:r>
          </w:p>
        </w:tc>
        <w:tc>
          <w:tcPr>
            <w:tcW w:w="5103" w:type="dxa"/>
            <w:gridSpan w:val="4"/>
          </w:tcPr>
          <w:p w14:paraId="74D16955" w14:textId="77777777" w:rsidR="00FC7E52" w:rsidRPr="00E85FFA" w:rsidRDefault="00FC7E52" w:rsidP="00DD54CD">
            <w:pPr>
              <w:pStyle w:val="TAL"/>
            </w:pPr>
            <w:r w:rsidRPr="00E85FFA">
              <w:t>PLR below this threshold indicates that conditions are favorable and better quality can be supported. Adaptation state machine at the receiver should signal the sender to probe for higher bit rate, increase the packet rate, reduce redundancy, or perform other procedures that could improve speech quality under such favorable conditions. When in the probing state, if PLR falls below this threshold, then the sender should adapt to a higher bit rate. When using the example adaptation state machines of Annex C, this parameter corresponds to PLR_2.</w:t>
            </w:r>
          </w:p>
        </w:tc>
      </w:tr>
      <w:tr w:rsidR="00FC7E52" w:rsidRPr="00E85FFA" w14:paraId="48ACE479" w14:textId="77777777" w:rsidTr="00DD54CD">
        <w:tc>
          <w:tcPr>
            <w:tcW w:w="4536" w:type="dxa"/>
          </w:tcPr>
          <w:p w14:paraId="701A495B" w14:textId="77777777" w:rsidR="00FC7E52" w:rsidRPr="00E85FFA" w:rsidRDefault="00FC7E52" w:rsidP="00DD54CD">
            <w:pPr>
              <w:pStyle w:val="TAL"/>
            </w:pPr>
            <w:bookmarkStart w:id="2999" w:name="_PERM_MCCTEMPBM_CRPT86940226___2" w:colFirst="0" w:colLast="0"/>
            <w:bookmarkEnd w:id="2998"/>
            <w:r w:rsidRPr="00E85FFA">
              <w:t>PLR/STATE_REVERSION (%)</w:t>
            </w:r>
          </w:p>
        </w:tc>
        <w:tc>
          <w:tcPr>
            <w:tcW w:w="5103" w:type="dxa"/>
            <w:gridSpan w:val="4"/>
          </w:tcPr>
          <w:p w14:paraId="3B7D1574" w14:textId="77777777" w:rsidR="00FC7E52" w:rsidRPr="00E85FFA" w:rsidRDefault="00FC7E52" w:rsidP="00DD54CD">
            <w:pPr>
              <w:pStyle w:val="TAL"/>
            </w:pPr>
            <w:r w:rsidRPr="00E85FFA">
              <w:t>PLR above this threshold, after adaptation state machine has taken actions based on PLR lower than LOW, indicates that the actions taken to improve speech quality were not successful. Adaptation state machine at the receiver should signal the sender to return to the previous state where it stayed before attempting to improve speech quality. When using the example adaptation state machines of Annex C, this parameter corresponds to PLR_3.</w:t>
            </w:r>
          </w:p>
        </w:tc>
      </w:tr>
      <w:tr w:rsidR="00FC7E52" w:rsidRPr="00E85FFA" w14:paraId="7EE1F8C7" w14:textId="77777777" w:rsidTr="00DD54CD">
        <w:tc>
          <w:tcPr>
            <w:tcW w:w="4536" w:type="dxa"/>
          </w:tcPr>
          <w:p w14:paraId="2BC5CDED" w14:textId="77777777" w:rsidR="00FC7E52" w:rsidRPr="00E85FFA" w:rsidRDefault="00FC7E52" w:rsidP="00DD54CD">
            <w:pPr>
              <w:pStyle w:val="TAL"/>
            </w:pPr>
            <w:bookmarkStart w:id="3000" w:name="_PERM_MCCTEMPBM_CRPT86940227___2" w:colFirst="0" w:colLast="0"/>
            <w:bookmarkEnd w:id="2999"/>
            <w:r w:rsidRPr="00E85FFA">
              <w:t>PLR/RED_INEFFECTIVE (%)</w:t>
            </w:r>
          </w:p>
        </w:tc>
        <w:tc>
          <w:tcPr>
            <w:tcW w:w="5103" w:type="dxa"/>
            <w:gridSpan w:val="4"/>
          </w:tcPr>
          <w:p w14:paraId="5E79BA03" w14:textId="77777777" w:rsidR="00FC7E52" w:rsidRPr="00E85FFA" w:rsidRDefault="00FC7E52" w:rsidP="00DD54CD">
            <w:pPr>
              <w:pStyle w:val="TAL"/>
            </w:pPr>
            <w:r w:rsidRPr="00E85FFA">
              <w:t>PLR above this threshold, after adaptation state machine has taken actions to increase redundancy, indicates that situation was not improved but degraded. Adaptation state machine at the receiver should signal the sender to use a lower bit rate and no redundancy. When using the example adaptation state machines of Annex C, this parameter corresponds to PLR_4.</w:t>
            </w:r>
          </w:p>
        </w:tc>
      </w:tr>
      <w:tr w:rsidR="00FC7E52" w:rsidRPr="00E85FFA" w14:paraId="1EC57C13" w14:textId="77777777" w:rsidTr="00DD54CD">
        <w:tc>
          <w:tcPr>
            <w:tcW w:w="4536" w:type="dxa"/>
          </w:tcPr>
          <w:p w14:paraId="3E11D584" w14:textId="77777777" w:rsidR="00FC7E52" w:rsidRPr="00E85FFA" w:rsidRDefault="00FC7E52" w:rsidP="00DD54CD">
            <w:pPr>
              <w:pStyle w:val="TAL"/>
            </w:pPr>
            <w:bookmarkStart w:id="3001" w:name="_PERM_MCCTEMPBM_CRPT86940228___2" w:colFirst="0" w:colLast="0"/>
            <w:bookmarkEnd w:id="3000"/>
            <w:r w:rsidRPr="00E85FFA">
              <w:t>PLR/DURATION_MAX (ms)</w:t>
            </w:r>
          </w:p>
        </w:tc>
        <w:tc>
          <w:tcPr>
            <w:tcW w:w="5103" w:type="dxa"/>
            <w:gridSpan w:val="4"/>
          </w:tcPr>
          <w:p w14:paraId="4D390018" w14:textId="77777777" w:rsidR="00FC7E52" w:rsidRPr="00E85FFA" w:rsidRDefault="00FC7E52" w:rsidP="00DD54CD">
            <w:pPr>
              <w:pStyle w:val="TAL"/>
            </w:pPr>
            <w:r w:rsidRPr="00E85FFA">
              <w:t>Duration of sliding window over which PLR is observed and computed. The computed value is compared with the MAX threshold.</w:t>
            </w:r>
          </w:p>
        </w:tc>
      </w:tr>
      <w:tr w:rsidR="00FC7E52" w:rsidRPr="00E85FFA" w14:paraId="7440FA24" w14:textId="77777777" w:rsidTr="00DD54CD">
        <w:tc>
          <w:tcPr>
            <w:tcW w:w="4536" w:type="dxa"/>
          </w:tcPr>
          <w:p w14:paraId="1935B933" w14:textId="77777777" w:rsidR="00FC7E52" w:rsidRPr="00E85FFA" w:rsidRDefault="00FC7E52" w:rsidP="00DD54CD">
            <w:pPr>
              <w:pStyle w:val="TAL"/>
            </w:pPr>
            <w:bookmarkStart w:id="3002" w:name="_PERM_MCCTEMPBM_CRPT86940229___2" w:colFirst="0" w:colLast="0"/>
            <w:bookmarkEnd w:id="3001"/>
            <w:r w:rsidRPr="00E85FFA">
              <w:t>PLR/DURATION_LOW (ms)</w:t>
            </w:r>
          </w:p>
        </w:tc>
        <w:tc>
          <w:tcPr>
            <w:tcW w:w="5103" w:type="dxa"/>
            <w:gridSpan w:val="4"/>
          </w:tcPr>
          <w:p w14:paraId="3D0E9A44" w14:textId="77777777" w:rsidR="00FC7E52" w:rsidRPr="00E85FFA" w:rsidRDefault="00FC7E52" w:rsidP="00DD54CD">
            <w:pPr>
              <w:pStyle w:val="TAL"/>
            </w:pPr>
            <w:r w:rsidRPr="00E85FFA">
              <w:t>Duration of sliding window over which PLR is observed and computed. The computed value is compared with the LOW threshold.</w:t>
            </w:r>
          </w:p>
        </w:tc>
      </w:tr>
      <w:tr w:rsidR="00FC7E52" w:rsidRPr="00E85FFA" w14:paraId="21CB7BA5" w14:textId="77777777" w:rsidTr="00DD54CD">
        <w:tc>
          <w:tcPr>
            <w:tcW w:w="4536" w:type="dxa"/>
          </w:tcPr>
          <w:p w14:paraId="7BC9364E" w14:textId="77777777" w:rsidR="00FC7E52" w:rsidRPr="00E85FFA" w:rsidRDefault="00FC7E52" w:rsidP="00DD54CD">
            <w:pPr>
              <w:pStyle w:val="TAL"/>
            </w:pPr>
            <w:bookmarkStart w:id="3003" w:name="_PERM_MCCTEMPBM_CRPT86940230___2" w:colFirst="0" w:colLast="0"/>
            <w:bookmarkEnd w:id="3002"/>
            <w:r w:rsidRPr="00E85FFA">
              <w:t>PLR/DURATION_STATE_REVERSION (ms)</w:t>
            </w:r>
          </w:p>
        </w:tc>
        <w:tc>
          <w:tcPr>
            <w:tcW w:w="5103" w:type="dxa"/>
            <w:gridSpan w:val="4"/>
          </w:tcPr>
          <w:p w14:paraId="713538A8" w14:textId="77777777" w:rsidR="00FC7E52" w:rsidRPr="00E85FFA" w:rsidRDefault="00FC7E52" w:rsidP="00DD54CD">
            <w:pPr>
              <w:pStyle w:val="TAL"/>
            </w:pPr>
            <w:r w:rsidRPr="00E85FFA">
              <w:t>Duration of sliding window over which PLR is observed and computed. The computed value is compared with the STATE_REVERSION threshold.</w:t>
            </w:r>
          </w:p>
        </w:tc>
      </w:tr>
      <w:tr w:rsidR="00FC7E52" w:rsidRPr="00E85FFA" w14:paraId="67D005B5" w14:textId="77777777" w:rsidTr="00DD54CD">
        <w:tc>
          <w:tcPr>
            <w:tcW w:w="4536" w:type="dxa"/>
          </w:tcPr>
          <w:p w14:paraId="1653311A" w14:textId="77777777" w:rsidR="00FC7E52" w:rsidRPr="00E85FFA" w:rsidRDefault="00FC7E52" w:rsidP="00DD54CD">
            <w:pPr>
              <w:pStyle w:val="TAL"/>
            </w:pPr>
            <w:bookmarkStart w:id="3004" w:name="_PERM_MCCTEMPBM_CRPT86940231___2" w:colFirst="0" w:colLast="0"/>
            <w:bookmarkEnd w:id="3003"/>
            <w:r w:rsidRPr="00E85FFA">
              <w:t>PLR/DURATION_RED_INEFFECTIVE (ms)</w:t>
            </w:r>
          </w:p>
        </w:tc>
        <w:tc>
          <w:tcPr>
            <w:tcW w:w="5103" w:type="dxa"/>
            <w:gridSpan w:val="4"/>
          </w:tcPr>
          <w:p w14:paraId="108F62DA" w14:textId="77777777" w:rsidR="00FC7E52" w:rsidRPr="00E85FFA" w:rsidRDefault="00FC7E52" w:rsidP="00DD54CD">
            <w:pPr>
              <w:pStyle w:val="TAL"/>
            </w:pPr>
            <w:r w:rsidRPr="00E85FFA">
              <w:t>Duration of sliding window over which PLR is observed and computed. The computed value is compared with the RED_INEFFECTIVE threshold.</w:t>
            </w:r>
          </w:p>
        </w:tc>
      </w:tr>
      <w:tr w:rsidR="00FC7E52" w:rsidRPr="00E85FFA" w14:paraId="1B25FA3E" w14:textId="77777777" w:rsidTr="00DD54CD">
        <w:tc>
          <w:tcPr>
            <w:tcW w:w="4536" w:type="dxa"/>
          </w:tcPr>
          <w:p w14:paraId="3277D9A8" w14:textId="77777777" w:rsidR="00FC7E52" w:rsidRPr="00E85FFA" w:rsidRDefault="00FC7E52" w:rsidP="00DD54CD">
            <w:pPr>
              <w:pStyle w:val="TAL"/>
            </w:pPr>
            <w:bookmarkStart w:id="3005" w:name="_PERM_MCCTEMPBM_CRPT86940232___2" w:colFirst="0" w:colLast="0"/>
            <w:bookmarkEnd w:id="3004"/>
            <w:r w:rsidRPr="00E85FFA">
              <w:t>PLR/DURATION (ms)</w:t>
            </w:r>
          </w:p>
        </w:tc>
        <w:tc>
          <w:tcPr>
            <w:tcW w:w="5103" w:type="dxa"/>
            <w:gridSpan w:val="4"/>
          </w:tcPr>
          <w:p w14:paraId="3AE5C0E6" w14:textId="77777777" w:rsidR="00FC7E52" w:rsidRPr="00E85FFA" w:rsidRDefault="00FC7E52" w:rsidP="00DD54CD">
            <w:pPr>
              <w:pStyle w:val="TAL"/>
            </w:pPr>
            <w:r w:rsidRPr="00E85FFA">
              <w:t>Duration of sliding window over which PLR is observed and computed. The computed value is compared with the PLR thresholds. This applies as the default duration in case no specific DURATION is specified.</w:t>
            </w:r>
          </w:p>
        </w:tc>
      </w:tr>
      <w:tr w:rsidR="00FC7E52" w:rsidRPr="00E85FFA" w14:paraId="32A4ABEB" w14:textId="77777777" w:rsidTr="00DD54CD">
        <w:tc>
          <w:tcPr>
            <w:tcW w:w="4536" w:type="dxa"/>
          </w:tcPr>
          <w:p w14:paraId="1AFDE954" w14:textId="77777777" w:rsidR="00FC7E52" w:rsidRPr="00E85FFA" w:rsidRDefault="00FC7E52" w:rsidP="00DD54CD">
            <w:pPr>
              <w:pStyle w:val="TAL"/>
            </w:pPr>
            <w:bookmarkStart w:id="3006" w:name="_PERM_MCCTEMPBM_CRPT86940233___2" w:colFirst="0" w:colLast="0"/>
            <w:bookmarkEnd w:id="3005"/>
            <w:r w:rsidRPr="00E85FFA">
              <w:t>PLB/LOST_PACKET (integer)</w:t>
            </w:r>
          </w:p>
        </w:tc>
        <w:tc>
          <w:tcPr>
            <w:tcW w:w="5103" w:type="dxa"/>
            <w:gridSpan w:val="4"/>
          </w:tcPr>
          <w:p w14:paraId="19ECF5F6" w14:textId="77777777" w:rsidR="00FC7E52" w:rsidRPr="00E85FFA" w:rsidRDefault="00FC7E52" w:rsidP="00DD54CD">
            <w:pPr>
              <w:pStyle w:val="TAL"/>
            </w:pPr>
            <w:r w:rsidRPr="00E85FFA">
              <w:t>When loss of LOST_PACKET or more packets is detected in the latest period of PLB/DURATION, this event is categorized as a packet loss burst (PLB) and adaptation state machine should take appropriate actions to reduce the impact on speech quality.</w:t>
            </w:r>
          </w:p>
        </w:tc>
      </w:tr>
      <w:tr w:rsidR="00FC7E52" w:rsidRPr="00E85FFA" w14:paraId="3619DB75" w14:textId="77777777" w:rsidTr="00DD54CD">
        <w:tc>
          <w:tcPr>
            <w:tcW w:w="4536" w:type="dxa"/>
          </w:tcPr>
          <w:p w14:paraId="72643022" w14:textId="77777777" w:rsidR="00FC7E52" w:rsidRPr="00E85FFA" w:rsidRDefault="00FC7E52" w:rsidP="00DD54CD">
            <w:pPr>
              <w:pStyle w:val="TAL"/>
            </w:pPr>
            <w:bookmarkStart w:id="3007" w:name="_PERM_MCCTEMPBM_CRPT86940234___2" w:colFirst="0" w:colLast="0"/>
            <w:bookmarkEnd w:id="3006"/>
            <w:r w:rsidRPr="00E85FFA">
              <w:t>PLB/DURATION (ms)</w:t>
            </w:r>
          </w:p>
        </w:tc>
        <w:tc>
          <w:tcPr>
            <w:tcW w:w="5103" w:type="dxa"/>
            <w:gridSpan w:val="4"/>
          </w:tcPr>
          <w:p w14:paraId="0897796C" w14:textId="77777777" w:rsidR="00FC7E52" w:rsidRPr="00E85FFA" w:rsidRDefault="00FC7E52" w:rsidP="00DD54CD">
            <w:pPr>
              <w:pStyle w:val="TAL"/>
            </w:pPr>
            <w:r w:rsidRPr="00E85FFA">
              <w:t>Duration of sliding window over which lost packets are counted.</w:t>
            </w:r>
          </w:p>
        </w:tc>
      </w:tr>
      <w:tr w:rsidR="00FC7E52" w:rsidRPr="00E85FFA" w14:paraId="0D1E4C4C" w14:textId="77777777" w:rsidTr="00DD54CD">
        <w:tc>
          <w:tcPr>
            <w:tcW w:w="4536" w:type="dxa"/>
          </w:tcPr>
          <w:p w14:paraId="1904EC53" w14:textId="77777777" w:rsidR="00FC7E52" w:rsidRPr="00E85FFA" w:rsidRDefault="00FC7E52" w:rsidP="00DD54CD">
            <w:pPr>
              <w:pStyle w:val="TAL"/>
            </w:pPr>
            <w:bookmarkStart w:id="3008" w:name="_PERM_MCCTEMPBM_CRPT86940235___2" w:colFirst="0" w:colLast="0"/>
            <w:bookmarkEnd w:id="3007"/>
            <w:r w:rsidRPr="00E85FFA">
              <w:t>ECN/USAGE (Boolean)</w:t>
            </w:r>
          </w:p>
        </w:tc>
        <w:tc>
          <w:tcPr>
            <w:tcW w:w="5103" w:type="dxa"/>
            <w:gridSpan w:val="4"/>
          </w:tcPr>
          <w:p w14:paraId="6CEAF74E" w14:textId="77777777" w:rsidR="00FC7E52" w:rsidRPr="00E85FFA" w:rsidRDefault="00FC7E52" w:rsidP="00DD54CD">
            <w:pPr>
              <w:pStyle w:val="TAL"/>
            </w:pPr>
            <w:r w:rsidRPr="00E85FFA">
              <w:t>Switch to enable or disable ECN-based adaptation. This parameter should be translated as follows: "0" = OFF, "1" = ON.</w:t>
            </w:r>
          </w:p>
        </w:tc>
      </w:tr>
      <w:tr w:rsidR="00FC7E52" w:rsidRPr="00E85FFA" w14:paraId="19F98E84"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5E61B4E2" w14:textId="77777777" w:rsidR="00FC7E52" w:rsidRPr="00E85FFA" w:rsidRDefault="00FC7E52" w:rsidP="00DD54CD">
            <w:pPr>
              <w:pStyle w:val="TAL"/>
            </w:pPr>
            <w:bookmarkStart w:id="3009" w:name="_PERM_MCCTEMPBM_CRPT86940236___2"/>
            <w:bookmarkStart w:id="3010" w:name="_PERM_MCCTEMPBM_CRPT86940237___2" w:colFirst="1" w:colLast="1"/>
            <w:bookmarkEnd w:id="3008"/>
            <w:r w:rsidRPr="00E85FFA">
              <w:t>ECN/MIN_RATE (bps)</w:t>
            </w:r>
            <w:bookmarkEnd w:id="3009"/>
          </w:p>
        </w:tc>
        <w:tc>
          <w:tcPr>
            <w:tcW w:w="5103" w:type="dxa"/>
            <w:gridSpan w:val="4"/>
            <w:tcBorders>
              <w:top w:val="single" w:sz="4" w:space="0" w:color="000000"/>
              <w:left w:val="single" w:sz="4" w:space="0" w:color="000000"/>
              <w:bottom w:val="single" w:sz="4" w:space="0" w:color="000000"/>
              <w:right w:val="single" w:sz="4" w:space="0" w:color="000000"/>
            </w:tcBorders>
          </w:tcPr>
          <w:p w14:paraId="6565218F" w14:textId="77777777" w:rsidR="00FC7E52" w:rsidRPr="00E85FFA" w:rsidRDefault="00FC7E52" w:rsidP="00DD54CD">
            <w:pPr>
              <w:pStyle w:val="TAL"/>
            </w:pPr>
            <w:r w:rsidRPr="00E85FFA">
              <w:t>Lower boundary for the media bit-rate adaptation in response to ECN-CE marking. The media bit-rate shall not be reduced below this value as a reaction to the received ECN-CE. The value of this parameter is assigned to the ECN_min_rate parameter defined in Clause 10.2.0.</w:t>
            </w:r>
          </w:p>
          <w:p w14:paraId="73C55485" w14:textId="77777777" w:rsidR="00FC7E52" w:rsidRPr="00E85FFA" w:rsidRDefault="00FC7E52" w:rsidP="00DD54CD">
            <w:pPr>
              <w:pStyle w:val="TAL"/>
            </w:pPr>
            <w:r w:rsidRPr="00E85FFA">
              <w:t>The ECN_min_rate should be selected to maintain an acceptable service quality while reducing the resource utilization.</w:t>
            </w:r>
          </w:p>
          <w:p w14:paraId="74486FE5" w14:textId="77777777" w:rsidR="00FC7E52" w:rsidRPr="00E85FFA" w:rsidRDefault="00FC7E52" w:rsidP="00DD54CD">
            <w:pPr>
              <w:pStyle w:val="TAL"/>
            </w:pPr>
            <w:r w:rsidRPr="00E85FFA">
              <w:t>Default value: Same as ICM/INITIAL_CODEC_RATE if defined, otherwise same as Initial Codec Mode (ICM), see Clause 7.5.2.1.6.</w:t>
            </w:r>
          </w:p>
        </w:tc>
      </w:tr>
      <w:tr w:rsidR="00FC7E52" w:rsidRPr="00E85FFA" w14:paraId="46F64841"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15DD2E34" w14:textId="77777777" w:rsidR="00FC7E52" w:rsidRPr="00E85FFA" w:rsidRDefault="00FC7E52" w:rsidP="00DD54CD">
            <w:pPr>
              <w:pStyle w:val="TAL"/>
            </w:pPr>
            <w:bookmarkStart w:id="3011" w:name="_PERM_MCCTEMPBM_CRPT86940238___2"/>
            <w:bookmarkEnd w:id="3010"/>
            <w:r w:rsidRPr="00E85FFA">
              <w:t>ECN/STEPWISE_DOWNSWITCH (Boolean)</w:t>
            </w:r>
            <w:bookmarkEnd w:id="3011"/>
          </w:p>
        </w:tc>
        <w:tc>
          <w:tcPr>
            <w:tcW w:w="5103" w:type="dxa"/>
            <w:gridSpan w:val="4"/>
            <w:tcBorders>
              <w:top w:val="single" w:sz="4" w:space="0" w:color="000000"/>
              <w:left w:val="single" w:sz="4" w:space="0" w:color="000000"/>
              <w:bottom w:val="single" w:sz="4" w:space="0" w:color="000000"/>
              <w:right w:val="single" w:sz="4" w:space="0" w:color="000000"/>
            </w:tcBorders>
          </w:tcPr>
          <w:p w14:paraId="614248F8" w14:textId="77777777" w:rsidR="00FC7E52" w:rsidRPr="00E85FFA" w:rsidRDefault="00FC7E52" w:rsidP="00DD54CD">
            <w:pPr>
              <w:pStyle w:val="TAL"/>
            </w:pPr>
            <w:bookmarkStart w:id="3012" w:name="_PERM_MCCTEMPBM_CRPT86940239___2"/>
            <w:r w:rsidRPr="00E85FFA">
              <w:t>Switch to select down-switch method. This parameter should be translated as follows: "0" = direct down-switch to ECN/MIN_RATE; "1" = stepwise down-switch according to ECN/RATE_LIST (one step per congestion event).</w:t>
            </w:r>
            <w:bookmarkEnd w:id="3012"/>
          </w:p>
        </w:tc>
      </w:tr>
      <w:tr w:rsidR="00FC7E52" w:rsidRPr="00E85FFA" w14:paraId="3C96A038"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13ED09C" w14:textId="77777777" w:rsidR="00FC7E52" w:rsidRPr="00E85FFA" w:rsidRDefault="00FC7E52" w:rsidP="00DD54CD">
            <w:pPr>
              <w:pStyle w:val="TAL"/>
            </w:pPr>
            <w:bookmarkStart w:id="3013" w:name="_PERM_MCCTEMPBM_CRPT86940240___2"/>
            <w:bookmarkStart w:id="3014" w:name="_PERM_MCCTEMPBM_CRPT86940241___2" w:colFirst="1" w:colLast="1"/>
            <w:r w:rsidRPr="00E85FFA">
              <w:t>ECN/RATE_LIST (character set)</w:t>
            </w:r>
            <w:bookmarkEnd w:id="3013"/>
          </w:p>
        </w:tc>
        <w:tc>
          <w:tcPr>
            <w:tcW w:w="5103" w:type="dxa"/>
            <w:gridSpan w:val="4"/>
            <w:tcBorders>
              <w:top w:val="single" w:sz="4" w:space="0" w:color="000000"/>
              <w:left w:val="single" w:sz="4" w:space="0" w:color="000000"/>
              <w:bottom w:val="single" w:sz="4" w:space="0" w:color="000000"/>
              <w:right w:val="single" w:sz="4" w:space="0" w:color="000000"/>
            </w:tcBorders>
          </w:tcPr>
          <w:p w14:paraId="11D5D933" w14:textId="77777777" w:rsidR="00FC7E52" w:rsidRPr="00E85FFA" w:rsidRDefault="00FC7E52" w:rsidP="00DD54CD">
            <w:pPr>
              <w:pStyle w:val="TAL"/>
            </w:pPr>
            <w:r w:rsidRPr="00E85FFA">
              <w:t>List of bit rates (e.g. codec modes) to use during stepwise down-switch. This parameter is only applicable when stepwise down-switch is used.  If the codec does not support exactly the rate which is indicated then the highest rate supported by the codec below the indicated value should be used. Depending on the codec, the values can be understood as either the highest rate or the average rate.</w:t>
            </w:r>
          </w:p>
          <w:p w14:paraId="53FA3BFD" w14:textId="77777777" w:rsidR="00FC7E52" w:rsidRPr="00E85FFA" w:rsidRDefault="00FC7E52" w:rsidP="00DD54CD">
            <w:pPr>
              <w:pStyle w:val="TAL"/>
            </w:pPr>
            <w:r w:rsidRPr="00E85FFA">
              <w:t>The entries in the list may either be generic, i.e. usable for any codec, but can also be codec-specific.</w:t>
            </w:r>
          </w:p>
          <w:p w14:paraId="41DC372C" w14:textId="77777777" w:rsidR="00FC7E52" w:rsidRPr="00E85FFA" w:rsidRDefault="00FC7E52" w:rsidP="00DD54CD">
            <w:pPr>
              <w:pStyle w:val="TAL"/>
            </w:pPr>
            <w:r w:rsidRPr="00E85FFA">
              <w:t>The default usage is the generic list where the bit rates [in bps] are included, e.g. (5000, 6000, 7500, 12500).</w:t>
            </w:r>
          </w:p>
          <w:p w14:paraId="383D59CB" w14:textId="77777777" w:rsidR="00FC7E52" w:rsidRPr="00E85FFA" w:rsidRDefault="00FC7E52" w:rsidP="00DD54CD">
            <w:pPr>
              <w:pStyle w:val="TAL"/>
            </w:pPr>
            <w:r w:rsidRPr="00E85FFA">
              <w:t>A codec-specific list may indicate desired modes, e.g. for AMR the list could be (0,2,4,7).</w:t>
            </w:r>
          </w:p>
          <w:p w14:paraId="24AA8D2D" w14:textId="77777777" w:rsidR="00FC7E52" w:rsidRPr="00E85FFA" w:rsidRDefault="00FC7E52" w:rsidP="00DD54CD">
            <w:pPr>
              <w:pStyle w:val="TAL"/>
            </w:pPr>
            <w:r w:rsidRPr="00E85FFA">
              <w:t>The use of certain rates in this list may be prevented by the results of session negotiation involving SDP attributes such as the "mode-set" parameter. The SDP parameter "mode-change-neighbor" may lead to using intermediate modes when transitioning between rates in this list.</w:t>
            </w:r>
          </w:p>
          <w:p w14:paraId="3DF6B550" w14:textId="77777777" w:rsidR="00FC7E52" w:rsidRPr="00E85FFA" w:rsidRDefault="00FC7E52" w:rsidP="00DD54CD">
            <w:pPr>
              <w:pStyle w:val="TAL"/>
            </w:pPr>
            <w:r w:rsidRPr="00E85FFA">
              <w:t>If this parameter is not defined or contains bit rates not negotiated in the session, then the mode-set included in SDP is used. If no mode-set is defined in SDP, then "4750, 5900, 7400, 12200" is used for AMR, which corresponds to the "0, 2, 4, 7" modes.</w:t>
            </w:r>
          </w:p>
        </w:tc>
      </w:tr>
      <w:tr w:rsidR="00FC7E52" w:rsidRPr="00E85FFA" w14:paraId="56AD3C79"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98D5C3B" w14:textId="77777777" w:rsidR="00FC7E52" w:rsidRPr="00E85FFA" w:rsidRDefault="00FC7E52" w:rsidP="00DD54CD">
            <w:pPr>
              <w:pStyle w:val="TAL"/>
            </w:pPr>
            <w:bookmarkStart w:id="3015" w:name="_PERM_MCCTEMPBM_CRPT86940242___2"/>
            <w:bookmarkStart w:id="3016" w:name="_PERM_MCCTEMPBM_CRPT86940243___2" w:colFirst="1" w:colLast="1"/>
            <w:bookmarkEnd w:id="3014"/>
            <w:r w:rsidRPr="00E85FFA">
              <w:t>ECN/INIT_WAIT (ms)</w:t>
            </w:r>
            <w:bookmarkEnd w:id="3015"/>
          </w:p>
        </w:tc>
        <w:tc>
          <w:tcPr>
            <w:tcW w:w="5103" w:type="dxa"/>
            <w:gridSpan w:val="4"/>
            <w:tcBorders>
              <w:top w:val="single" w:sz="4" w:space="0" w:color="000000"/>
              <w:left w:val="single" w:sz="4" w:space="0" w:color="000000"/>
              <w:bottom w:val="single" w:sz="4" w:space="0" w:color="000000"/>
              <w:right w:val="single" w:sz="4" w:space="0" w:color="000000"/>
            </w:tcBorders>
          </w:tcPr>
          <w:p w14:paraId="3F18461C" w14:textId="77777777" w:rsidR="00FC7E52" w:rsidRPr="00E85FFA" w:rsidRDefault="00FC7E52" w:rsidP="00DD54CD">
            <w:pPr>
              <w:pStyle w:val="TAL"/>
            </w:pPr>
            <w:r w:rsidRPr="00E85FFA">
              <w:t>The waiting time before the first up-switch is attempted in the beginning of the session, to avoid premature up-switch.</w:t>
            </w:r>
          </w:p>
          <w:p w14:paraId="2146719F" w14:textId="77777777" w:rsidR="00FC7E52" w:rsidRPr="00E85FFA" w:rsidRDefault="00FC7E52" w:rsidP="00DD54CD">
            <w:pPr>
              <w:pStyle w:val="TAL"/>
            </w:pPr>
            <w:r w:rsidRPr="00E85FFA">
              <w:t>This parameter shall be used instead of the ICM/INIT_WAIT parameter if ECN is used in the session.</w:t>
            </w:r>
          </w:p>
          <w:p w14:paraId="2681A540" w14:textId="77777777" w:rsidR="00FC7E52" w:rsidRPr="00E85FFA" w:rsidRDefault="00FC7E52" w:rsidP="00DD54CD">
            <w:pPr>
              <w:pStyle w:val="TAL"/>
            </w:pPr>
            <w:r w:rsidRPr="00E85FFA">
              <w:t>Default value is defined in Clause 7.5.2.1.6.</w:t>
            </w:r>
          </w:p>
        </w:tc>
      </w:tr>
      <w:tr w:rsidR="00FC7E52" w:rsidRPr="00E85FFA" w14:paraId="7A037556"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4EF5DEF3" w14:textId="77777777" w:rsidR="00FC7E52" w:rsidRPr="00E85FFA" w:rsidRDefault="00FC7E52" w:rsidP="00DD54CD">
            <w:pPr>
              <w:pStyle w:val="TAL"/>
            </w:pPr>
            <w:bookmarkStart w:id="3017" w:name="_PERM_MCCTEMPBM_CRPT86940244___2"/>
            <w:bookmarkStart w:id="3018" w:name="_PERM_MCCTEMPBM_CRPT86940245___2" w:colFirst="1" w:colLast="1"/>
            <w:bookmarkEnd w:id="3016"/>
            <w:r w:rsidRPr="00E85FFA">
              <w:t>ECN/INIT_UPSWITCH_WAIT (ms)</w:t>
            </w:r>
            <w:bookmarkEnd w:id="3017"/>
          </w:p>
        </w:tc>
        <w:tc>
          <w:tcPr>
            <w:tcW w:w="5103" w:type="dxa"/>
            <w:gridSpan w:val="4"/>
            <w:tcBorders>
              <w:top w:val="single" w:sz="4" w:space="0" w:color="000000"/>
              <w:left w:val="single" w:sz="4" w:space="0" w:color="000000"/>
              <w:bottom w:val="single" w:sz="4" w:space="0" w:color="000000"/>
              <w:right w:val="single" w:sz="4" w:space="0" w:color="000000"/>
            </w:tcBorders>
          </w:tcPr>
          <w:p w14:paraId="4976E6D2" w14:textId="77777777" w:rsidR="00FC7E52" w:rsidRPr="00E85FFA" w:rsidRDefault="00FC7E52" w:rsidP="00DD54CD">
            <w:pPr>
              <w:pStyle w:val="TAL"/>
            </w:pPr>
            <w:r w:rsidRPr="00E85FFA">
              <w:t>This parameter is used in up-switches in the beginning of the session. Note that the first up-switch in the beginning of the session uses the ECN/INIT_WAIT time. Only the subsequent up-switches use the ECN/INIT_UPSWITCH_WAIT time.</w:t>
            </w:r>
          </w:p>
          <w:p w14:paraId="7181D842" w14:textId="77777777" w:rsidR="00FC7E52" w:rsidRPr="00E85FFA" w:rsidRDefault="00FC7E52" w:rsidP="00DD54CD">
            <w:pPr>
              <w:pStyle w:val="TAL"/>
            </w:pPr>
            <w:r w:rsidRPr="00E85FFA">
              <w:t>This parameter shall be used instead of the ICM/INIT_UPSWITCH_WAIT parameter if ECN is used in the session.</w:t>
            </w:r>
          </w:p>
          <w:p w14:paraId="1D52513E" w14:textId="77777777" w:rsidR="00FC7E52" w:rsidRPr="00E85FFA" w:rsidRDefault="00FC7E52" w:rsidP="00DD54CD">
            <w:pPr>
              <w:pStyle w:val="TAL"/>
            </w:pPr>
            <w:r w:rsidRPr="00E85FFA">
              <w:t>Default value: is defined in Clause 7.5.2.1.6.</w:t>
            </w:r>
          </w:p>
        </w:tc>
      </w:tr>
      <w:tr w:rsidR="00FC7E52" w:rsidRPr="00E85FFA" w14:paraId="04835EDC"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1B95ED2" w14:textId="77777777" w:rsidR="00FC7E52" w:rsidRPr="00E85FFA" w:rsidRDefault="00FC7E52" w:rsidP="00DD54CD">
            <w:pPr>
              <w:pStyle w:val="TAL"/>
            </w:pPr>
            <w:bookmarkStart w:id="3019" w:name="_PERM_MCCTEMPBM_CRPT86940246___2"/>
            <w:bookmarkStart w:id="3020" w:name="_PERM_MCCTEMPBM_CRPT86940247___2" w:colFirst="1" w:colLast="1"/>
            <w:bookmarkEnd w:id="3018"/>
            <w:r w:rsidRPr="00E85FFA">
              <w:t>ECN/CONGESTION_WAIT (ms)</w:t>
            </w:r>
            <w:bookmarkEnd w:id="3019"/>
          </w:p>
        </w:tc>
        <w:tc>
          <w:tcPr>
            <w:tcW w:w="5103" w:type="dxa"/>
            <w:gridSpan w:val="4"/>
            <w:tcBorders>
              <w:top w:val="single" w:sz="4" w:space="0" w:color="000000"/>
              <w:left w:val="single" w:sz="4" w:space="0" w:color="000000"/>
              <w:bottom w:val="single" w:sz="4" w:space="0" w:color="000000"/>
              <w:right w:val="single" w:sz="4" w:space="0" w:color="000000"/>
            </w:tcBorders>
          </w:tcPr>
          <w:p w14:paraId="6F77A4C8" w14:textId="77777777" w:rsidR="00FC7E52" w:rsidRPr="00E85FFA" w:rsidRDefault="00FC7E52" w:rsidP="00DD54CD">
            <w:pPr>
              <w:pStyle w:val="TAL"/>
            </w:pPr>
            <w:r w:rsidRPr="00E85FFA">
              <w:t>The waiting time after an ECN-CE marking for which an up-switch shall not be attempted. The value of this parameter is assigned to the ECN_congestion_wait parameter defined in Clause 10.2.0.</w:t>
            </w:r>
          </w:p>
          <w:p w14:paraId="5BF98EA8" w14:textId="77777777" w:rsidR="00FC7E52" w:rsidRPr="00E85FFA" w:rsidRDefault="00FC7E52" w:rsidP="00DD54CD">
            <w:pPr>
              <w:pStyle w:val="TAL"/>
            </w:pPr>
            <w:r w:rsidRPr="00E85FFA">
              <w:t>A negative value indicates an infinite waiting time, i.e. to prevent up-switch for the whole remaining session.</w:t>
            </w:r>
          </w:p>
          <w:p w14:paraId="0FE2A291" w14:textId="77777777" w:rsidR="00FC7E52" w:rsidRPr="00E85FFA" w:rsidRDefault="00FC7E52" w:rsidP="00DD54CD">
            <w:pPr>
              <w:pStyle w:val="TAL"/>
            </w:pPr>
            <w:r w:rsidRPr="00E85FFA">
              <w:t>Default value: Same as the ECN_congestion_wait parameter defined in Clause 10.2.0.</w:t>
            </w:r>
          </w:p>
        </w:tc>
      </w:tr>
      <w:tr w:rsidR="00FC7E52" w:rsidRPr="00E85FFA" w14:paraId="3A48D058"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3EDACAA8" w14:textId="77777777" w:rsidR="00FC7E52" w:rsidRPr="00E85FFA" w:rsidRDefault="00FC7E52" w:rsidP="00DD54CD">
            <w:pPr>
              <w:pStyle w:val="TAL"/>
            </w:pPr>
            <w:bookmarkStart w:id="3021" w:name="_PERM_MCCTEMPBM_CRPT86940248___2"/>
            <w:bookmarkStart w:id="3022" w:name="_PERM_MCCTEMPBM_CRPT86940249___2" w:colFirst="1" w:colLast="1"/>
            <w:bookmarkEnd w:id="3020"/>
            <w:r w:rsidRPr="00E85FFA">
              <w:t>ECN/CONGESTION_UPSWITCH_ WAIT (ms)</w:t>
            </w:r>
            <w:bookmarkEnd w:id="3021"/>
          </w:p>
        </w:tc>
        <w:tc>
          <w:tcPr>
            <w:tcW w:w="5103" w:type="dxa"/>
            <w:gridSpan w:val="4"/>
            <w:tcBorders>
              <w:top w:val="single" w:sz="4" w:space="0" w:color="000000"/>
              <w:left w:val="single" w:sz="4" w:space="0" w:color="000000"/>
              <w:bottom w:val="single" w:sz="4" w:space="0" w:color="000000"/>
              <w:right w:val="single" w:sz="4" w:space="0" w:color="000000"/>
            </w:tcBorders>
          </w:tcPr>
          <w:p w14:paraId="6A9D535D" w14:textId="77777777" w:rsidR="00FC7E52" w:rsidRPr="00E85FFA" w:rsidRDefault="00FC7E52" w:rsidP="00DD54CD">
            <w:pPr>
              <w:pStyle w:val="TAL"/>
            </w:pPr>
            <w:r w:rsidRPr="00E85FFA">
              <w:t>This parameter is used in up-switches after a congestion event. Note that the first up-switch after a congestion event uses the ECN/CONGESTION_WAIT time. Only the subsequent up-switches use the ECN/CONGESTION_UPSWITCH_WAIT time.</w:t>
            </w:r>
          </w:p>
          <w:p w14:paraId="309409CD" w14:textId="77777777" w:rsidR="00FC7E52" w:rsidRPr="00E85FFA" w:rsidRDefault="00FC7E52" w:rsidP="00DD54CD">
            <w:pPr>
              <w:pStyle w:val="TAL"/>
            </w:pPr>
            <w:r w:rsidRPr="00E85FFA">
              <w:t>Default value is 5000 ms.</w:t>
            </w:r>
          </w:p>
        </w:tc>
      </w:tr>
      <w:tr w:rsidR="00FC7E52" w:rsidRPr="00E85FFA" w14:paraId="6606CD4E" w14:textId="77777777" w:rsidTr="00DD54CD">
        <w:tc>
          <w:tcPr>
            <w:tcW w:w="4536" w:type="dxa"/>
          </w:tcPr>
          <w:p w14:paraId="166D95C4" w14:textId="77777777" w:rsidR="00FC7E52" w:rsidRPr="00E85FFA" w:rsidDel="00532395" w:rsidRDefault="00FC7E52" w:rsidP="00DD54CD">
            <w:pPr>
              <w:pStyle w:val="TAL"/>
            </w:pPr>
            <w:bookmarkStart w:id="3023" w:name="_PERM_MCCTEMPBM_CRPT86940250___2" w:colFirst="0" w:colLast="0"/>
            <w:bookmarkEnd w:id="3022"/>
            <w:r w:rsidRPr="00E85FFA">
              <w:t>ICM/INITIAL_CODEC_RATE (bps)</w:t>
            </w:r>
          </w:p>
        </w:tc>
        <w:tc>
          <w:tcPr>
            <w:tcW w:w="5103" w:type="dxa"/>
            <w:gridSpan w:val="4"/>
          </w:tcPr>
          <w:p w14:paraId="051732DC" w14:textId="77777777" w:rsidR="00FC7E52" w:rsidRPr="00E85FFA" w:rsidDel="00532395" w:rsidRDefault="00FC7E52" w:rsidP="00DD54CD">
            <w:pPr>
              <w:pStyle w:val="TAL"/>
            </w:pPr>
            <w:r w:rsidRPr="00E85FFA">
              <w:t>The bit rate that the speech encoder should use for the encoding of the speech at the start of the RTP stream.</w:t>
            </w:r>
          </w:p>
        </w:tc>
      </w:tr>
      <w:bookmarkEnd w:id="3023"/>
      <w:tr w:rsidR="00FC7E52" w:rsidRPr="00E85FFA" w14:paraId="71E740B1"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2DFF09B2" w14:textId="77777777" w:rsidR="00FC7E52" w:rsidRPr="00E85FFA" w:rsidRDefault="00FC7E52" w:rsidP="00DD54CD">
            <w:pPr>
              <w:pStyle w:val="TAL"/>
            </w:pPr>
            <w:r w:rsidRPr="00E85FFA">
              <w:t>ICM/INITIAL_CODEC_BANDWIDTH (character set)</w:t>
            </w:r>
          </w:p>
        </w:tc>
        <w:tc>
          <w:tcPr>
            <w:tcW w:w="5103" w:type="dxa"/>
            <w:gridSpan w:val="4"/>
            <w:tcBorders>
              <w:top w:val="single" w:sz="4" w:space="0" w:color="000000"/>
              <w:left w:val="single" w:sz="4" w:space="0" w:color="000000"/>
              <w:bottom w:val="single" w:sz="4" w:space="0" w:color="000000"/>
              <w:right w:val="single" w:sz="4" w:space="0" w:color="000000"/>
            </w:tcBorders>
          </w:tcPr>
          <w:p w14:paraId="2C23BBC5" w14:textId="77777777" w:rsidR="00FC7E52" w:rsidRPr="00E85FFA" w:rsidRDefault="00FC7E52" w:rsidP="00DD54CD">
            <w:pPr>
              <w:pStyle w:val="TAL"/>
            </w:pPr>
            <w:r w:rsidRPr="00E85FFA">
              <w:t>The audio bandwidth that the EVS speech encoder in EVS Primary mode should use for the encoding of the speech at the start of the RTP stream.</w:t>
            </w:r>
          </w:p>
        </w:tc>
      </w:tr>
      <w:tr w:rsidR="00FC7E52" w:rsidRPr="00E85FFA" w14:paraId="21039EF9" w14:textId="77777777" w:rsidTr="00DD54CD">
        <w:tc>
          <w:tcPr>
            <w:tcW w:w="4536" w:type="dxa"/>
          </w:tcPr>
          <w:p w14:paraId="4FA9B51E" w14:textId="77777777" w:rsidR="00FC7E52" w:rsidRPr="00E85FFA" w:rsidDel="00532395" w:rsidRDefault="00FC7E52" w:rsidP="00DD54CD">
            <w:pPr>
              <w:pStyle w:val="TAL"/>
            </w:pPr>
            <w:bookmarkStart w:id="3024" w:name="_PERM_MCCTEMPBM_CRPT86940251___2"/>
            <w:r w:rsidRPr="00E85FFA">
              <w:t>ICM/INIT_WAIT (ms)</w:t>
            </w:r>
            <w:bookmarkEnd w:id="3024"/>
          </w:p>
        </w:tc>
        <w:tc>
          <w:tcPr>
            <w:tcW w:w="5103" w:type="dxa"/>
            <w:gridSpan w:val="4"/>
          </w:tcPr>
          <w:p w14:paraId="3C96329D" w14:textId="77777777" w:rsidR="00FC7E52" w:rsidRPr="00E85FFA" w:rsidRDefault="00FC7E52" w:rsidP="00DD54CD">
            <w:pPr>
              <w:pStyle w:val="TAL"/>
            </w:pPr>
            <w:bookmarkStart w:id="3025" w:name="_PERM_MCCTEMPBM_CRPT86940252___2"/>
            <w:r w:rsidRPr="00E85FFA">
              <w:t>To avoid premature up-switch when ECN is not used in the session, this parameter defines the waiting time before the first up-switch is attempted in the beginning of the session.</w:t>
            </w:r>
          </w:p>
          <w:p w14:paraId="69208E65" w14:textId="77777777" w:rsidR="00FC7E52" w:rsidRPr="00E85FFA" w:rsidDel="00532395" w:rsidRDefault="00FC7E52" w:rsidP="00DD54CD">
            <w:pPr>
              <w:pStyle w:val="TAL"/>
            </w:pPr>
            <w:bookmarkStart w:id="3026" w:name="_PERM_MCCTEMPBM_CRPT86940253___2"/>
            <w:bookmarkEnd w:id="3025"/>
            <w:r w:rsidRPr="00E85FFA">
              <w:t>Default value: Same as Initial Waiting Time as defined in Clause 7.5.2.1.6.</w:t>
            </w:r>
            <w:bookmarkEnd w:id="3026"/>
          </w:p>
        </w:tc>
      </w:tr>
      <w:tr w:rsidR="00FC7E52" w:rsidRPr="00E85FFA" w14:paraId="257F4EFC" w14:textId="77777777" w:rsidTr="00DD54CD">
        <w:tc>
          <w:tcPr>
            <w:tcW w:w="4536" w:type="dxa"/>
          </w:tcPr>
          <w:p w14:paraId="22F6679D" w14:textId="77777777" w:rsidR="00FC7E52" w:rsidRPr="00E85FFA" w:rsidDel="00532395" w:rsidRDefault="00FC7E52" w:rsidP="00DD54CD">
            <w:pPr>
              <w:pStyle w:val="TAL"/>
            </w:pPr>
            <w:bookmarkStart w:id="3027" w:name="_PERM_MCCTEMPBM_CRPT86940254___2"/>
            <w:r w:rsidRPr="00E85FFA">
              <w:t>ICM/INIT_UPSWITCH_WAIT (ms)</w:t>
            </w:r>
            <w:bookmarkEnd w:id="3027"/>
          </w:p>
        </w:tc>
        <w:tc>
          <w:tcPr>
            <w:tcW w:w="5103" w:type="dxa"/>
            <w:gridSpan w:val="4"/>
          </w:tcPr>
          <w:p w14:paraId="61F1AB81" w14:textId="77777777" w:rsidR="00FC7E52" w:rsidRPr="00E85FFA" w:rsidRDefault="00FC7E52" w:rsidP="00DD54CD">
            <w:pPr>
              <w:pStyle w:val="TAL"/>
            </w:pPr>
            <w:bookmarkStart w:id="3028" w:name="_PERM_MCCTEMPBM_CRPT86940255___2"/>
            <w:r w:rsidRPr="00E85FFA">
              <w:t>When ECN is not used in the session, this parameter is used in up-switches in the beginning of the session until the first down-switch occurs. Note that the first up-switch in the beginning uses the INIT_WAIT time. Only the subsequent up-switches use the INIT_UPSWITCH_WAIT time.</w:t>
            </w:r>
          </w:p>
          <w:p w14:paraId="0F4D59EB" w14:textId="77777777" w:rsidR="00FC7E52" w:rsidRPr="00E85FFA" w:rsidDel="00532395" w:rsidRDefault="00FC7E52" w:rsidP="00DD54CD">
            <w:pPr>
              <w:pStyle w:val="TAL"/>
            </w:pPr>
            <w:bookmarkStart w:id="3029" w:name="_PERM_MCCTEMPBM_CRPT86940256___2"/>
            <w:bookmarkEnd w:id="3028"/>
            <w:r w:rsidRPr="00E85FFA">
              <w:t>Default value: Same as Initial Upswitch Waiting Time as defined in Clause 7.5.2.1.6.</w:t>
            </w:r>
            <w:bookmarkEnd w:id="3029"/>
          </w:p>
        </w:tc>
      </w:tr>
      <w:tr w:rsidR="00FC7E52" w:rsidRPr="00E85FFA" w14:paraId="619D4BCC"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2005DF62" w14:textId="77777777" w:rsidR="00FC7E52" w:rsidRPr="00E85FFA" w:rsidRDefault="00FC7E52" w:rsidP="00DD54CD">
            <w:pPr>
              <w:pStyle w:val="TAL"/>
            </w:pPr>
            <w:r w:rsidRPr="00E85FFA">
              <w:t>ICM/INIT_PARTIAL_REDUNDANCY_OFFSET_SEND (integer)</w:t>
            </w:r>
          </w:p>
        </w:tc>
        <w:tc>
          <w:tcPr>
            <w:tcW w:w="5103" w:type="dxa"/>
            <w:gridSpan w:val="4"/>
            <w:tcBorders>
              <w:top w:val="single" w:sz="4" w:space="0" w:color="000000"/>
              <w:left w:val="single" w:sz="4" w:space="0" w:color="000000"/>
              <w:bottom w:val="single" w:sz="4" w:space="0" w:color="000000"/>
              <w:right w:val="single" w:sz="4" w:space="0" w:color="000000"/>
            </w:tcBorders>
          </w:tcPr>
          <w:p w14:paraId="1C57712B" w14:textId="77777777" w:rsidR="00FC7E52" w:rsidRPr="00E85FFA" w:rsidRDefault="00FC7E52" w:rsidP="00DD54CD">
            <w:pPr>
              <w:pStyle w:val="TAL"/>
            </w:pPr>
            <w:bookmarkStart w:id="3030" w:name="_PERM_MCCTEMPBM_CRPT86940257___2"/>
            <w:r w:rsidRPr="00E85FFA">
              <w:t>The initial partial redundancy offset (-1, 0, 2, 3, 5, or 7) that the EVS speech encoder should use when starting the encoding in the beginning of the session that uses channel aware mode, unless asked otherwise by the far-end MTSI client in terminal with the ch-aw-recv parameter.</w:t>
            </w:r>
            <w:bookmarkEnd w:id="3030"/>
          </w:p>
        </w:tc>
      </w:tr>
      <w:tr w:rsidR="00FC7E52" w:rsidRPr="00E85FFA" w14:paraId="6F3D33A2"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6A71AE65" w14:textId="77777777" w:rsidR="00FC7E52" w:rsidRPr="00E85FFA" w:rsidRDefault="00FC7E52" w:rsidP="00DD54CD">
            <w:pPr>
              <w:pStyle w:val="TAL"/>
            </w:pPr>
            <w:r w:rsidRPr="00E85FFA">
              <w:t>ICM/INIT_PARTIAL_REDUNDANCY_OFFSET_RECV (integer)</w:t>
            </w:r>
          </w:p>
        </w:tc>
        <w:tc>
          <w:tcPr>
            <w:tcW w:w="5103" w:type="dxa"/>
            <w:gridSpan w:val="4"/>
            <w:tcBorders>
              <w:top w:val="single" w:sz="4" w:space="0" w:color="000000"/>
              <w:left w:val="single" w:sz="4" w:space="0" w:color="000000"/>
              <w:bottom w:val="single" w:sz="4" w:space="0" w:color="000000"/>
              <w:right w:val="single" w:sz="4" w:space="0" w:color="000000"/>
            </w:tcBorders>
          </w:tcPr>
          <w:p w14:paraId="263C3801" w14:textId="77777777" w:rsidR="00FC7E52" w:rsidRPr="00E85FFA" w:rsidRDefault="00FC7E52" w:rsidP="00DD54CD">
            <w:pPr>
              <w:pStyle w:val="TAL"/>
            </w:pPr>
            <w:bookmarkStart w:id="3031" w:name="_PERM_MCCTEMPBM_CRPT86940258___2"/>
            <w:r w:rsidRPr="00E85FFA">
              <w:t>The initial partial redundancy offset (-1, 0, 2, 3, 5, or 7) that the MTSI client in terminal should ask the far-end MTSI client in terminal to use with the ch-aw-recv parameter when starting the encoding in the beginning of the session that uses channel aware mode.</w:t>
            </w:r>
            <w:bookmarkEnd w:id="3031"/>
          </w:p>
        </w:tc>
      </w:tr>
      <w:tr w:rsidR="00FC7E52" w:rsidRPr="00E85FFA" w14:paraId="48B17168" w14:textId="77777777" w:rsidTr="00DD54CD">
        <w:tc>
          <w:tcPr>
            <w:tcW w:w="4536" w:type="dxa"/>
          </w:tcPr>
          <w:p w14:paraId="19F2D3AD" w14:textId="77777777" w:rsidR="00FC7E52" w:rsidRPr="00E85FFA" w:rsidRDefault="00FC7E52" w:rsidP="00DD54CD">
            <w:pPr>
              <w:pStyle w:val="TAL"/>
            </w:pPr>
            <w:bookmarkStart w:id="3032" w:name="_PERM_MCCTEMPBM_CRPT86940259___2" w:colFirst="0" w:colLast="0"/>
            <w:r w:rsidRPr="00E85FFA">
              <w:t>N_INHIBIT (integer)</w:t>
            </w:r>
          </w:p>
        </w:tc>
        <w:tc>
          <w:tcPr>
            <w:tcW w:w="5103" w:type="dxa"/>
            <w:gridSpan w:val="4"/>
          </w:tcPr>
          <w:p w14:paraId="13AF5736" w14:textId="77777777" w:rsidR="00FC7E52" w:rsidRPr="00E85FFA" w:rsidRDefault="00FC7E52" w:rsidP="00DD54CD">
            <w:pPr>
              <w:pStyle w:val="TAL"/>
            </w:pPr>
            <w:r w:rsidRPr="00E85FFA">
              <w:t>If adaptation state machine transitions from one state to another then back to the original state, adaptation state machine should not return to the other state in less than N_INHIBIT speech frames, to avoid the ping-pong effects.</w:t>
            </w:r>
          </w:p>
        </w:tc>
      </w:tr>
      <w:tr w:rsidR="00FC7E52" w:rsidRPr="00E85FFA" w14:paraId="113248B1" w14:textId="77777777" w:rsidTr="00DD54CD">
        <w:tc>
          <w:tcPr>
            <w:tcW w:w="4536" w:type="dxa"/>
          </w:tcPr>
          <w:p w14:paraId="5A5884DC" w14:textId="77777777" w:rsidR="00FC7E52" w:rsidRPr="00E85FFA" w:rsidRDefault="00FC7E52" w:rsidP="00DD54CD">
            <w:pPr>
              <w:pStyle w:val="TAL"/>
            </w:pPr>
            <w:bookmarkStart w:id="3033" w:name="_PERM_MCCTEMPBM_CRPT86940260___2" w:colFirst="0" w:colLast="0"/>
            <w:bookmarkEnd w:id="3032"/>
            <w:r w:rsidRPr="00E85FFA">
              <w:t>N_HOLD (integer)</w:t>
            </w:r>
          </w:p>
        </w:tc>
        <w:tc>
          <w:tcPr>
            <w:tcW w:w="5103" w:type="dxa"/>
            <w:gridSpan w:val="4"/>
          </w:tcPr>
          <w:p w14:paraId="10EDE336" w14:textId="77777777" w:rsidR="00FC7E52" w:rsidRPr="00E85FFA" w:rsidRDefault="00FC7E52" w:rsidP="00DD54CD">
            <w:pPr>
              <w:pStyle w:val="TAL"/>
            </w:pPr>
            <w:r w:rsidRPr="00E85FFA">
              <w:t>N_HOLD x PLR/DURATION can be used as the period for which PLR is observed and computed. For example, the computed value can be compared with the LOW threshold when DURATION_LOW is not defined.</w:t>
            </w:r>
          </w:p>
        </w:tc>
      </w:tr>
      <w:tr w:rsidR="00FC7E52" w:rsidRPr="00E85FFA" w14:paraId="2BCED7EA" w14:textId="77777777" w:rsidTr="00DD54CD">
        <w:tc>
          <w:tcPr>
            <w:tcW w:w="4536" w:type="dxa"/>
          </w:tcPr>
          <w:p w14:paraId="511B5902" w14:textId="77777777" w:rsidR="00FC7E52" w:rsidRPr="00E85FFA" w:rsidRDefault="00FC7E52" w:rsidP="00DD54CD">
            <w:pPr>
              <w:pStyle w:val="TAL"/>
            </w:pPr>
            <w:bookmarkStart w:id="3034" w:name="_PERM_MCCTEMPBM_CRPT86940261___2" w:colFirst="0" w:colLast="0"/>
            <w:bookmarkEnd w:id="3033"/>
            <w:r w:rsidRPr="00E85FFA">
              <w:t>T_RESPONSE (ms)</w:t>
            </w:r>
          </w:p>
        </w:tc>
        <w:tc>
          <w:tcPr>
            <w:tcW w:w="5103" w:type="dxa"/>
            <w:gridSpan w:val="4"/>
          </w:tcPr>
          <w:p w14:paraId="21329019" w14:textId="77777777" w:rsidR="00FC7E52" w:rsidRPr="00E85FFA" w:rsidRDefault="00FC7E52" w:rsidP="00DD54CD">
            <w:pPr>
              <w:pStyle w:val="TAL"/>
            </w:pPr>
            <w:r w:rsidRPr="00E85FFA">
              <w:t>If the receiver does not detect expected responses from the sender within a period of T_RESPONSE after having sent a request, the receiver should consider this request as not fulfilled and take appropriate actions.</w:t>
            </w:r>
          </w:p>
        </w:tc>
      </w:tr>
      <w:tr w:rsidR="00FC7E52" w:rsidRPr="00E85FFA" w14:paraId="75090A2E" w14:textId="77777777" w:rsidTr="00DD54CD">
        <w:tc>
          <w:tcPr>
            <w:tcW w:w="4536" w:type="dxa"/>
          </w:tcPr>
          <w:p w14:paraId="393DF4C4" w14:textId="77777777" w:rsidR="00FC7E52" w:rsidRPr="00E85FFA" w:rsidRDefault="00FC7E52" w:rsidP="00DD54CD">
            <w:pPr>
              <w:pStyle w:val="TAL"/>
            </w:pPr>
            <w:bookmarkStart w:id="3035" w:name="_PERM_MCCTEMPBM_CRPT86940262___2" w:colFirst="0" w:colLast="0"/>
            <w:bookmarkEnd w:id="3034"/>
            <w:r w:rsidRPr="00E85FFA">
              <w:t>CODEC_ID (character set)</w:t>
            </w:r>
          </w:p>
        </w:tc>
        <w:tc>
          <w:tcPr>
            <w:tcW w:w="5103" w:type="dxa"/>
            <w:gridSpan w:val="4"/>
          </w:tcPr>
          <w:p w14:paraId="18E3C4FE" w14:textId="77777777" w:rsidR="00FC7E52" w:rsidRPr="00E85FFA" w:rsidRDefault="00FC7E52" w:rsidP="00DD54CD">
            <w:pPr>
              <w:pStyle w:val="TAL"/>
            </w:pPr>
            <w:r w:rsidRPr="00E85FFA">
              <w:t>MIME Type of the codec for which the media robustness adaptation PLR thresholds are configured.</w:t>
            </w:r>
          </w:p>
        </w:tc>
      </w:tr>
      <w:tr w:rsidR="00FC7E52" w:rsidRPr="00E85FFA" w14:paraId="4AF8F35D" w14:textId="77777777" w:rsidTr="00DD54CD">
        <w:tc>
          <w:tcPr>
            <w:tcW w:w="4536" w:type="dxa"/>
          </w:tcPr>
          <w:p w14:paraId="76D8729B" w14:textId="77777777" w:rsidR="00FC7E52" w:rsidRPr="00E85FFA" w:rsidRDefault="00FC7E52" w:rsidP="00DD54CD">
            <w:pPr>
              <w:pStyle w:val="TAL"/>
            </w:pPr>
            <w:bookmarkStart w:id="3036" w:name="_PERM_MCCTEMPBM_CRPT86940263___2" w:colFirst="0" w:colLast="1"/>
            <w:bookmarkEnd w:id="3035"/>
            <w:r w:rsidRPr="00E85FFA">
              <w:t>CFG_BIT_RATE_LIST (character set)</w:t>
            </w:r>
          </w:p>
        </w:tc>
        <w:tc>
          <w:tcPr>
            <w:tcW w:w="5103" w:type="dxa"/>
            <w:gridSpan w:val="4"/>
          </w:tcPr>
          <w:p w14:paraId="68B193BA" w14:textId="77777777" w:rsidR="00FC7E52" w:rsidRPr="00E85FFA" w:rsidRDefault="00FC7E52" w:rsidP="00DD54CD">
            <w:pPr>
              <w:pStyle w:val="TAL"/>
            </w:pPr>
            <w:r w:rsidRPr="00E85FFA">
              <w:t>List of bit rates (or codec modes) describing the codec configurations to use during media robustness adaptation.  The entries are listed in order of the bit rate of the least robust configuration first to the bit rate of the most robust configuration listed last.  If there are multiple codec configurations with the same bit rate but different loss robustness (e.g., EVS 13.2 channel aware and non-channel aware modes, or a codec mode with different levels of application layer redundancy), the same bit rate is listed multiple times in the list.</w:t>
            </w:r>
          </w:p>
          <w:p w14:paraId="7F7D244D" w14:textId="77777777" w:rsidR="00FC7E52" w:rsidRPr="00E85FFA" w:rsidRDefault="00FC7E52" w:rsidP="00DD54CD">
            <w:pPr>
              <w:pStyle w:val="TAL"/>
            </w:pPr>
            <w:r w:rsidRPr="00E85FFA">
              <w:t>If the codec does not support exactly the rate which is indicated, then the highest rate supported by the codec below the indicated value should be used. Depending on the codec, the values can be understood as either the highest rate or the average rate.</w:t>
            </w:r>
          </w:p>
          <w:p w14:paraId="7EE6A717" w14:textId="77777777" w:rsidR="00FC7E52" w:rsidRPr="00E85FFA" w:rsidRDefault="00FC7E52" w:rsidP="00DD54CD">
            <w:pPr>
              <w:pStyle w:val="TAL"/>
            </w:pPr>
            <w:r w:rsidRPr="00E85FFA">
              <w:t>The entries in the list may either be generic, i.e. usable for any codec, but can also be codec-specific.</w:t>
            </w:r>
          </w:p>
          <w:p w14:paraId="71A506C7" w14:textId="77777777" w:rsidR="00FC7E52" w:rsidRPr="00E85FFA" w:rsidRDefault="00FC7E52" w:rsidP="00DD54CD">
            <w:pPr>
              <w:pStyle w:val="TAL"/>
            </w:pPr>
            <w:r w:rsidRPr="00E85FFA">
              <w:t>The default usage is the generic list where the bit rates [in bps] are included, e.g. (5000, 6000, 7500, 12500).</w:t>
            </w:r>
          </w:p>
          <w:p w14:paraId="6301F002" w14:textId="77777777" w:rsidR="00FC7E52" w:rsidRPr="00E85FFA" w:rsidRDefault="00FC7E52" w:rsidP="00DD54CD">
            <w:pPr>
              <w:pStyle w:val="TAL"/>
            </w:pPr>
            <w:r w:rsidRPr="00E85FFA">
              <w:t>A codec-specific list may indicate desired modes, e.g. for AMR the list could be (0,2,4,7).</w:t>
            </w:r>
          </w:p>
          <w:p w14:paraId="5C617655" w14:textId="77777777" w:rsidR="00FC7E52" w:rsidRPr="00E85FFA" w:rsidRDefault="00FC7E52" w:rsidP="00DD54CD">
            <w:pPr>
              <w:pStyle w:val="TAL"/>
            </w:pPr>
            <w:r w:rsidRPr="00E85FFA">
              <w:t>The use of certain rates in this list may be prevented by the results of session negotiation involving SDP attributes such as the "mode-set" parameter or “b=AS” attribute. The SDP parameter "mode-change-neighbor" may lead to using intermediate modes when transitioning between rates in this list.</w:t>
            </w:r>
          </w:p>
          <w:p w14:paraId="22059384" w14:textId="77777777" w:rsidR="00FC7E52" w:rsidRPr="00E85FFA" w:rsidRDefault="00FC7E52" w:rsidP="00DD54CD">
            <w:pPr>
              <w:pStyle w:val="TAL"/>
            </w:pPr>
            <w:r w:rsidRPr="00E85FFA">
              <w:t xml:space="preserve">If this parameter is not defined or contains bit rates not negotiated in the session, then the rates or mode-set included in SDP is used. </w:t>
            </w:r>
          </w:p>
        </w:tc>
      </w:tr>
      <w:tr w:rsidR="00FC7E52" w:rsidRPr="00E85FFA" w14:paraId="7695439B" w14:textId="77777777" w:rsidTr="00051C87">
        <w:tc>
          <w:tcPr>
            <w:tcW w:w="4536" w:type="dxa"/>
            <w:tcBorders>
              <w:bottom w:val="nil"/>
            </w:tcBorders>
          </w:tcPr>
          <w:p w14:paraId="65B2E1B4" w14:textId="2B9908C5" w:rsidR="00FC7E52" w:rsidRPr="00E85FFA" w:rsidRDefault="002027B8" w:rsidP="00DD54CD">
            <w:pPr>
              <w:pStyle w:val="TAL"/>
            </w:pPr>
            <w:bookmarkStart w:id="3037" w:name="_PERM_MCCTEMPBM_CRPT86940266___2" w:colFirst="0" w:colLast="1"/>
            <w:bookmarkEnd w:id="3036"/>
            <w:r w:rsidRPr="00567618">
              <w:t>CFG_RED_LIST (character set)</w:t>
            </w:r>
          </w:p>
        </w:tc>
        <w:tc>
          <w:tcPr>
            <w:tcW w:w="5103" w:type="dxa"/>
            <w:gridSpan w:val="4"/>
            <w:tcBorders>
              <w:bottom w:val="nil"/>
            </w:tcBorders>
          </w:tcPr>
          <w:p w14:paraId="643E68B5" w14:textId="77777777" w:rsidR="00FC7E52" w:rsidRDefault="00051C87" w:rsidP="00DD54CD">
            <w:pPr>
              <w:pStyle w:val="TAL"/>
            </w:pPr>
            <w:r w:rsidRPr="00E85FFA">
              <w:t>List of redundancy levels describing the codec configurations to use during media robustness adaptation.  The redundancy levels are listed in order to correspond to respective CFG_BIT_RATE_LIST entries and describe the redundancy levels from the least robust configuration first to the most robust last.  The redundancy level is described using one of the values below:</w:t>
            </w:r>
          </w:p>
          <w:p w14:paraId="079B944F" w14:textId="60B03DC4" w:rsidR="002027B8" w:rsidRPr="00E85FFA" w:rsidRDefault="002027B8" w:rsidP="00DD54CD">
            <w:pPr>
              <w:pStyle w:val="TAL"/>
            </w:pPr>
          </w:p>
        </w:tc>
      </w:tr>
      <w:tr w:rsidR="00051C87" w:rsidRPr="00E85FFA" w14:paraId="63413987" w14:textId="77777777" w:rsidTr="002027B8">
        <w:tc>
          <w:tcPr>
            <w:tcW w:w="4536" w:type="dxa"/>
            <w:tcBorders>
              <w:top w:val="nil"/>
              <w:bottom w:val="nil"/>
            </w:tcBorders>
          </w:tcPr>
          <w:p w14:paraId="0F0AB30E" w14:textId="77777777" w:rsidR="00051C87" w:rsidRPr="00E85FFA" w:rsidRDefault="00051C87" w:rsidP="003539E3">
            <w:pPr>
              <w:pStyle w:val="TAL"/>
            </w:pPr>
          </w:p>
        </w:tc>
        <w:tc>
          <w:tcPr>
            <w:tcW w:w="454" w:type="dxa"/>
            <w:tcBorders>
              <w:top w:val="nil"/>
              <w:bottom w:val="nil"/>
              <w:right w:val="single" w:sz="4" w:space="0" w:color="auto"/>
            </w:tcBorders>
          </w:tcPr>
          <w:p w14:paraId="760DA8AE" w14:textId="77777777" w:rsidR="00051C87" w:rsidRPr="00E85FFA" w:rsidRDefault="00051C87" w:rsidP="003539E3">
            <w:pPr>
              <w:pStyle w:val="TAL"/>
            </w:pPr>
          </w:p>
        </w:tc>
        <w:tc>
          <w:tcPr>
            <w:tcW w:w="993" w:type="dxa"/>
            <w:tcBorders>
              <w:top w:val="single" w:sz="4" w:space="0" w:color="auto"/>
              <w:left w:val="single" w:sz="4" w:space="0" w:color="auto"/>
              <w:bottom w:val="single" w:sz="4" w:space="0" w:color="auto"/>
              <w:right w:val="single" w:sz="4" w:space="0" w:color="auto"/>
            </w:tcBorders>
          </w:tcPr>
          <w:p w14:paraId="050CFF2B" w14:textId="6D78CD1B" w:rsidR="00051C87" w:rsidRPr="00E85FFA" w:rsidRDefault="002027B8" w:rsidP="002027B8">
            <w:pPr>
              <w:pStyle w:val="TAH"/>
            </w:pPr>
            <w:r w:rsidRPr="00E85FFA">
              <w:t>Value</w:t>
            </w:r>
          </w:p>
        </w:tc>
        <w:tc>
          <w:tcPr>
            <w:tcW w:w="3260" w:type="dxa"/>
            <w:tcBorders>
              <w:top w:val="single" w:sz="4" w:space="0" w:color="auto"/>
              <w:left w:val="single" w:sz="4" w:space="0" w:color="auto"/>
              <w:bottom w:val="single" w:sz="4" w:space="0" w:color="auto"/>
              <w:right w:val="single" w:sz="4" w:space="0" w:color="auto"/>
            </w:tcBorders>
          </w:tcPr>
          <w:p w14:paraId="5EA5D415" w14:textId="2B3D3BE8" w:rsidR="00051C87" w:rsidRPr="00E85FFA" w:rsidRDefault="002027B8" w:rsidP="002027B8">
            <w:pPr>
              <w:pStyle w:val="TAH"/>
            </w:pPr>
            <w:r w:rsidRPr="00E85FFA">
              <w:t>Description</w:t>
            </w:r>
          </w:p>
        </w:tc>
        <w:tc>
          <w:tcPr>
            <w:tcW w:w="396" w:type="dxa"/>
            <w:tcBorders>
              <w:top w:val="nil"/>
              <w:left w:val="single" w:sz="4" w:space="0" w:color="auto"/>
              <w:bottom w:val="nil"/>
            </w:tcBorders>
          </w:tcPr>
          <w:p w14:paraId="2883CC4C" w14:textId="4E46328A" w:rsidR="00051C87" w:rsidRPr="00E85FFA" w:rsidRDefault="00051C87" w:rsidP="003539E3">
            <w:pPr>
              <w:pStyle w:val="TAL"/>
            </w:pPr>
          </w:p>
        </w:tc>
      </w:tr>
      <w:tr w:rsidR="00051C87" w:rsidRPr="00E85FFA" w14:paraId="75137348" w14:textId="77777777" w:rsidTr="002027B8">
        <w:tc>
          <w:tcPr>
            <w:tcW w:w="4536" w:type="dxa"/>
            <w:tcBorders>
              <w:top w:val="nil"/>
              <w:bottom w:val="nil"/>
            </w:tcBorders>
          </w:tcPr>
          <w:p w14:paraId="2886842D" w14:textId="77777777" w:rsidR="00051C87" w:rsidRPr="00E85FFA" w:rsidRDefault="00051C87" w:rsidP="00C05983">
            <w:pPr>
              <w:pStyle w:val="TAL"/>
            </w:pPr>
          </w:p>
        </w:tc>
        <w:tc>
          <w:tcPr>
            <w:tcW w:w="454" w:type="dxa"/>
            <w:tcBorders>
              <w:top w:val="nil"/>
              <w:bottom w:val="nil"/>
              <w:right w:val="single" w:sz="4" w:space="0" w:color="auto"/>
            </w:tcBorders>
          </w:tcPr>
          <w:p w14:paraId="3785B6CA" w14:textId="77777777" w:rsidR="00051C87" w:rsidRPr="00E85FFA" w:rsidRDefault="00051C87" w:rsidP="00C05983">
            <w:pPr>
              <w:pStyle w:val="TAL"/>
            </w:pPr>
          </w:p>
        </w:tc>
        <w:tc>
          <w:tcPr>
            <w:tcW w:w="993" w:type="dxa"/>
            <w:tcBorders>
              <w:top w:val="single" w:sz="4" w:space="0" w:color="auto"/>
              <w:left w:val="single" w:sz="4" w:space="0" w:color="auto"/>
              <w:bottom w:val="single" w:sz="4" w:space="0" w:color="auto"/>
              <w:right w:val="single" w:sz="4" w:space="0" w:color="auto"/>
            </w:tcBorders>
          </w:tcPr>
          <w:p w14:paraId="1FC226AC" w14:textId="34A2A543" w:rsidR="00051C87" w:rsidRPr="002027B8" w:rsidRDefault="002027B8" w:rsidP="002027B8">
            <w:pPr>
              <w:pStyle w:val="TAC"/>
              <w:rPr>
                <w:b/>
                <w:bCs/>
              </w:rPr>
            </w:pPr>
            <w:r w:rsidRPr="002027B8">
              <w:rPr>
                <w:b/>
                <w:bCs/>
              </w:rPr>
              <w:t>0</w:t>
            </w:r>
          </w:p>
        </w:tc>
        <w:tc>
          <w:tcPr>
            <w:tcW w:w="3260" w:type="dxa"/>
            <w:tcBorders>
              <w:top w:val="single" w:sz="4" w:space="0" w:color="auto"/>
              <w:left w:val="single" w:sz="4" w:space="0" w:color="auto"/>
              <w:bottom w:val="single" w:sz="4" w:space="0" w:color="auto"/>
              <w:right w:val="single" w:sz="4" w:space="0" w:color="auto"/>
            </w:tcBorders>
          </w:tcPr>
          <w:p w14:paraId="76524C4E" w14:textId="4BC9391E" w:rsidR="00051C87" w:rsidRPr="002027B8" w:rsidRDefault="002027B8" w:rsidP="002027B8">
            <w:pPr>
              <w:pStyle w:val="TAL"/>
              <w:rPr>
                <w:b/>
                <w:bCs/>
              </w:rPr>
            </w:pPr>
            <w:r w:rsidRPr="00E85FFA">
              <w:rPr>
                <w:b/>
                <w:bCs/>
              </w:rPr>
              <w:t>No redundancy</w:t>
            </w:r>
          </w:p>
        </w:tc>
        <w:tc>
          <w:tcPr>
            <w:tcW w:w="396" w:type="dxa"/>
            <w:tcBorders>
              <w:top w:val="nil"/>
              <w:left w:val="single" w:sz="4" w:space="0" w:color="auto"/>
              <w:bottom w:val="nil"/>
            </w:tcBorders>
          </w:tcPr>
          <w:p w14:paraId="4B89807F" w14:textId="31878853" w:rsidR="00051C87" w:rsidRPr="00E85FFA" w:rsidRDefault="00051C87" w:rsidP="00C05983">
            <w:pPr>
              <w:pStyle w:val="TAL"/>
            </w:pPr>
          </w:p>
        </w:tc>
      </w:tr>
      <w:tr w:rsidR="00051C87" w:rsidRPr="00E85FFA" w14:paraId="19BD21BA" w14:textId="77777777" w:rsidTr="002027B8">
        <w:tc>
          <w:tcPr>
            <w:tcW w:w="4536" w:type="dxa"/>
            <w:tcBorders>
              <w:top w:val="nil"/>
              <w:bottom w:val="nil"/>
            </w:tcBorders>
          </w:tcPr>
          <w:p w14:paraId="5992596E" w14:textId="77777777" w:rsidR="00051C87" w:rsidRPr="00E85FFA" w:rsidRDefault="00051C87" w:rsidP="00225EF9">
            <w:pPr>
              <w:pStyle w:val="TAL"/>
            </w:pPr>
          </w:p>
        </w:tc>
        <w:tc>
          <w:tcPr>
            <w:tcW w:w="454" w:type="dxa"/>
            <w:tcBorders>
              <w:top w:val="nil"/>
              <w:bottom w:val="nil"/>
              <w:right w:val="single" w:sz="4" w:space="0" w:color="auto"/>
            </w:tcBorders>
          </w:tcPr>
          <w:p w14:paraId="376E7302" w14:textId="77777777" w:rsidR="00051C87" w:rsidRPr="00E85FFA" w:rsidRDefault="00051C87" w:rsidP="00225EF9">
            <w:pPr>
              <w:pStyle w:val="TAL"/>
            </w:pPr>
          </w:p>
        </w:tc>
        <w:tc>
          <w:tcPr>
            <w:tcW w:w="993" w:type="dxa"/>
            <w:tcBorders>
              <w:top w:val="single" w:sz="4" w:space="0" w:color="auto"/>
              <w:left w:val="single" w:sz="4" w:space="0" w:color="auto"/>
              <w:bottom w:val="single" w:sz="4" w:space="0" w:color="auto"/>
              <w:right w:val="single" w:sz="4" w:space="0" w:color="auto"/>
            </w:tcBorders>
          </w:tcPr>
          <w:p w14:paraId="233EE181" w14:textId="42006FFD" w:rsidR="00051C87" w:rsidRPr="002027B8" w:rsidRDefault="002027B8" w:rsidP="002027B8">
            <w:pPr>
              <w:pStyle w:val="TAC"/>
              <w:rPr>
                <w:b/>
                <w:bCs/>
              </w:rPr>
            </w:pPr>
            <w:r w:rsidRPr="00E85FFA">
              <w:rPr>
                <w:b/>
                <w:bCs/>
              </w:rPr>
              <w:t>P</w:t>
            </w:r>
          </w:p>
        </w:tc>
        <w:tc>
          <w:tcPr>
            <w:tcW w:w="3260" w:type="dxa"/>
            <w:tcBorders>
              <w:top w:val="single" w:sz="4" w:space="0" w:color="auto"/>
              <w:left w:val="single" w:sz="4" w:space="0" w:color="auto"/>
              <w:bottom w:val="single" w:sz="4" w:space="0" w:color="auto"/>
              <w:right w:val="single" w:sz="4" w:space="0" w:color="auto"/>
            </w:tcBorders>
          </w:tcPr>
          <w:p w14:paraId="3E5DDA2B" w14:textId="73A01413" w:rsidR="00051C87" w:rsidRPr="002027B8" w:rsidRDefault="002027B8" w:rsidP="002027B8">
            <w:pPr>
              <w:pStyle w:val="TAL"/>
              <w:rPr>
                <w:b/>
                <w:bCs/>
              </w:rPr>
            </w:pPr>
            <w:r w:rsidRPr="00E85FFA">
              <w:rPr>
                <w:b/>
                <w:bCs/>
              </w:rPr>
              <w:t>Partial Redundancy</w:t>
            </w:r>
          </w:p>
        </w:tc>
        <w:tc>
          <w:tcPr>
            <w:tcW w:w="396" w:type="dxa"/>
            <w:tcBorders>
              <w:top w:val="nil"/>
              <w:left w:val="single" w:sz="4" w:space="0" w:color="auto"/>
              <w:bottom w:val="nil"/>
            </w:tcBorders>
          </w:tcPr>
          <w:p w14:paraId="5E7DC360" w14:textId="55E7C49C" w:rsidR="00051C87" w:rsidRPr="00E85FFA" w:rsidRDefault="00051C87" w:rsidP="00225EF9">
            <w:pPr>
              <w:pStyle w:val="TAL"/>
            </w:pPr>
          </w:p>
        </w:tc>
      </w:tr>
      <w:tr w:rsidR="00051C87" w:rsidRPr="00E85FFA" w14:paraId="3E1B844A" w14:textId="77777777" w:rsidTr="002027B8">
        <w:tc>
          <w:tcPr>
            <w:tcW w:w="4536" w:type="dxa"/>
            <w:tcBorders>
              <w:top w:val="nil"/>
              <w:bottom w:val="nil"/>
            </w:tcBorders>
          </w:tcPr>
          <w:p w14:paraId="23D680F1" w14:textId="77777777" w:rsidR="00051C87" w:rsidRPr="00E85FFA" w:rsidRDefault="00051C87" w:rsidP="00A67DD5">
            <w:pPr>
              <w:pStyle w:val="TAL"/>
            </w:pPr>
          </w:p>
        </w:tc>
        <w:tc>
          <w:tcPr>
            <w:tcW w:w="454" w:type="dxa"/>
            <w:tcBorders>
              <w:top w:val="nil"/>
              <w:bottom w:val="nil"/>
              <w:right w:val="single" w:sz="4" w:space="0" w:color="auto"/>
            </w:tcBorders>
          </w:tcPr>
          <w:p w14:paraId="197719EE" w14:textId="77777777" w:rsidR="00051C87" w:rsidRPr="00E85FFA" w:rsidRDefault="00051C87" w:rsidP="00A67DD5">
            <w:pPr>
              <w:pStyle w:val="TAL"/>
            </w:pPr>
          </w:p>
        </w:tc>
        <w:tc>
          <w:tcPr>
            <w:tcW w:w="993" w:type="dxa"/>
            <w:tcBorders>
              <w:top w:val="single" w:sz="4" w:space="0" w:color="auto"/>
              <w:left w:val="single" w:sz="4" w:space="0" w:color="auto"/>
              <w:bottom w:val="single" w:sz="4" w:space="0" w:color="auto"/>
              <w:right w:val="single" w:sz="4" w:space="0" w:color="auto"/>
            </w:tcBorders>
          </w:tcPr>
          <w:p w14:paraId="092A762A" w14:textId="7B3717E7" w:rsidR="00051C87" w:rsidRPr="002027B8" w:rsidRDefault="002027B8" w:rsidP="002027B8">
            <w:pPr>
              <w:pStyle w:val="TAC"/>
              <w:rPr>
                <w:b/>
                <w:bCs/>
              </w:rPr>
            </w:pPr>
            <w:r w:rsidRPr="00E85FFA">
              <w:rPr>
                <w:b/>
                <w:bCs/>
              </w:rPr>
              <w:t>1</w:t>
            </w:r>
          </w:p>
        </w:tc>
        <w:tc>
          <w:tcPr>
            <w:tcW w:w="3260" w:type="dxa"/>
            <w:tcBorders>
              <w:top w:val="single" w:sz="4" w:space="0" w:color="auto"/>
              <w:left w:val="single" w:sz="4" w:space="0" w:color="auto"/>
              <w:bottom w:val="single" w:sz="4" w:space="0" w:color="auto"/>
              <w:right w:val="single" w:sz="4" w:space="0" w:color="auto"/>
            </w:tcBorders>
          </w:tcPr>
          <w:p w14:paraId="3D03CD4D" w14:textId="169DB928" w:rsidR="00051C87" w:rsidRPr="002027B8" w:rsidRDefault="002027B8" w:rsidP="002027B8">
            <w:pPr>
              <w:pStyle w:val="TAL"/>
              <w:rPr>
                <w:b/>
                <w:bCs/>
              </w:rPr>
            </w:pPr>
            <w:r w:rsidRPr="00E85FFA">
              <w:rPr>
                <w:b/>
                <w:bCs/>
              </w:rPr>
              <w:t>100% repetition application layer redundancy</w:t>
            </w:r>
          </w:p>
        </w:tc>
        <w:tc>
          <w:tcPr>
            <w:tcW w:w="396" w:type="dxa"/>
            <w:tcBorders>
              <w:top w:val="nil"/>
              <w:left w:val="single" w:sz="4" w:space="0" w:color="auto"/>
              <w:bottom w:val="nil"/>
            </w:tcBorders>
          </w:tcPr>
          <w:p w14:paraId="771D6794" w14:textId="0B3F60F4" w:rsidR="00051C87" w:rsidRPr="00E85FFA" w:rsidRDefault="00051C87" w:rsidP="00A67DD5">
            <w:pPr>
              <w:pStyle w:val="TAL"/>
            </w:pPr>
          </w:p>
        </w:tc>
      </w:tr>
      <w:tr w:rsidR="00051C87" w:rsidRPr="00E85FFA" w14:paraId="30A0EA5F" w14:textId="77777777" w:rsidTr="002027B8">
        <w:tc>
          <w:tcPr>
            <w:tcW w:w="4536" w:type="dxa"/>
            <w:tcBorders>
              <w:top w:val="nil"/>
              <w:bottom w:val="nil"/>
            </w:tcBorders>
          </w:tcPr>
          <w:p w14:paraId="40AED789" w14:textId="77777777" w:rsidR="00051C87" w:rsidRPr="00E85FFA" w:rsidRDefault="00051C87" w:rsidP="00A67DD5">
            <w:pPr>
              <w:pStyle w:val="TAL"/>
            </w:pPr>
          </w:p>
        </w:tc>
        <w:tc>
          <w:tcPr>
            <w:tcW w:w="454" w:type="dxa"/>
            <w:tcBorders>
              <w:top w:val="nil"/>
              <w:bottom w:val="nil"/>
              <w:right w:val="single" w:sz="4" w:space="0" w:color="auto"/>
            </w:tcBorders>
          </w:tcPr>
          <w:p w14:paraId="41627E73" w14:textId="77777777" w:rsidR="00051C87" w:rsidRPr="00E85FFA" w:rsidRDefault="00051C87" w:rsidP="00A67DD5">
            <w:pPr>
              <w:pStyle w:val="TAL"/>
            </w:pPr>
          </w:p>
        </w:tc>
        <w:tc>
          <w:tcPr>
            <w:tcW w:w="993" w:type="dxa"/>
            <w:tcBorders>
              <w:top w:val="single" w:sz="4" w:space="0" w:color="auto"/>
              <w:left w:val="single" w:sz="4" w:space="0" w:color="auto"/>
              <w:bottom w:val="single" w:sz="4" w:space="0" w:color="auto"/>
              <w:right w:val="single" w:sz="4" w:space="0" w:color="auto"/>
            </w:tcBorders>
          </w:tcPr>
          <w:p w14:paraId="7A99D16C" w14:textId="27492093" w:rsidR="00051C87" w:rsidRPr="002027B8" w:rsidRDefault="002027B8" w:rsidP="002027B8">
            <w:pPr>
              <w:pStyle w:val="TAC"/>
              <w:rPr>
                <w:b/>
                <w:bCs/>
              </w:rPr>
            </w:pPr>
            <w:r w:rsidRPr="00E85FFA">
              <w:rPr>
                <w:b/>
                <w:bCs/>
              </w:rPr>
              <w:t>2</w:t>
            </w:r>
          </w:p>
        </w:tc>
        <w:tc>
          <w:tcPr>
            <w:tcW w:w="3260" w:type="dxa"/>
            <w:tcBorders>
              <w:top w:val="single" w:sz="4" w:space="0" w:color="auto"/>
              <w:left w:val="single" w:sz="4" w:space="0" w:color="auto"/>
              <w:bottom w:val="single" w:sz="4" w:space="0" w:color="auto"/>
              <w:right w:val="single" w:sz="4" w:space="0" w:color="auto"/>
            </w:tcBorders>
          </w:tcPr>
          <w:p w14:paraId="7A041FA8" w14:textId="17631DE1" w:rsidR="00051C87" w:rsidRPr="002027B8" w:rsidRDefault="002027B8" w:rsidP="002027B8">
            <w:pPr>
              <w:pStyle w:val="TAL"/>
              <w:rPr>
                <w:b/>
                <w:bCs/>
              </w:rPr>
            </w:pPr>
            <w:r w:rsidRPr="00E85FFA">
              <w:rPr>
                <w:b/>
                <w:bCs/>
              </w:rPr>
              <w:t>200% repetition application layer redundancy</w:t>
            </w:r>
          </w:p>
        </w:tc>
        <w:tc>
          <w:tcPr>
            <w:tcW w:w="396" w:type="dxa"/>
            <w:tcBorders>
              <w:top w:val="nil"/>
              <w:left w:val="single" w:sz="4" w:space="0" w:color="auto"/>
              <w:bottom w:val="nil"/>
            </w:tcBorders>
          </w:tcPr>
          <w:p w14:paraId="0E8F75A5" w14:textId="2AC0CC18" w:rsidR="00051C87" w:rsidRPr="00E85FFA" w:rsidRDefault="00051C87" w:rsidP="00A67DD5">
            <w:pPr>
              <w:pStyle w:val="TAL"/>
            </w:pPr>
          </w:p>
        </w:tc>
      </w:tr>
      <w:tr w:rsidR="00051C87" w:rsidRPr="00E85FFA" w14:paraId="532F5F8B" w14:textId="77777777" w:rsidTr="002027B8">
        <w:tc>
          <w:tcPr>
            <w:tcW w:w="4536" w:type="dxa"/>
            <w:tcBorders>
              <w:top w:val="nil"/>
              <w:bottom w:val="nil"/>
            </w:tcBorders>
          </w:tcPr>
          <w:p w14:paraId="0B8EA638" w14:textId="77777777" w:rsidR="00051C87" w:rsidRPr="00E85FFA" w:rsidRDefault="00051C87" w:rsidP="0007314C">
            <w:pPr>
              <w:pStyle w:val="TAL"/>
            </w:pPr>
          </w:p>
        </w:tc>
        <w:tc>
          <w:tcPr>
            <w:tcW w:w="454" w:type="dxa"/>
            <w:tcBorders>
              <w:top w:val="nil"/>
              <w:bottom w:val="nil"/>
              <w:right w:val="single" w:sz="4" w:space="0" w:color="auto"/>
            </w:tcBorders>
          </w:tcPr>
          <w:p w14:paraId="13E826A2" w14:textId="77777777" w:rsidR="00051C87" w:rsidRPr="00E85FFA" w:rsidRDefault="00051C87" w:rsidP="0007314C">
            <w:pPr>
              <w:pStyle w:val="TAL"/>
            </w:pPr>
          </w:p>
        </w:tc>
        <w:tc>
          <w:tcPr>
            <w:tcW w:w="993" w:type="dxa"/>
            <w:tcBorders>
              <w:top w:val="single" w:sz="4" w:space="0" w:color="auto"/>
              <w:left w:val="single" w:sz="4" w:space="0" w:color="auto"/>
              <w:bottom w:val="single" w:sz="4" w:space="0" w:color="auto"/>
              <w:right w:val="single" w:sz="4" w:space="0" w:color="auto"/>
            </w:tcBorders>
          </w:tcPr>
          <w:p w14:paraId="4C1EC255" w14:textId="356E44A1" w:rsidR="00051C87" w:rsidRPr="002027B8" w:rsidRDefault="002027B8" w:rsidP="002027B8">
            <w:pPr>
              <w:pStyle w:val="TAC"/>
              <w:rPr>
                <w:b/>
                <w:bCs/>
              </w:rPr>
            </w:pPr>
            <w:r w:rsidRPr="00E85FFA">
              <w:rPr>
                <w:b/>
                <w:bCs/>
              </w:rPr>
              <w:t>3</w:t>
            </w:r>
          </w:p>
        </w:tc>
        <w:tc>
          <w:tcPr>
            <w:tcW w:w="3260" w:type="dxa"/>
            <w:tcBorders>
              <w:top w:val="single" w:sz="4" w:space="0" w:color="auto"/>
              <w:left w:val="single" w:sz="4" w:space="0" w:color="auto"/>
              <w:bottom w:val="single" w:sz="4" w:space="0" w:color="auto"/>
              <w:right w:val="single" w:sz="4" w:space="0" w:color="auto"/>
            </w:tcBorders>
          </w:tcPr>
          <w:p w14:paraId="53121A88" w14:textId="4BDA69BF" w:rsidR="00051C87" w:rsidRPr="002027B8" w:rsidRDefault="002027B8" w:rsidP="002027B8">
            <w:pPr>
              <w:pStyle w:val="TAL"/>
              <w:rPr>
                <w:b/>
                <w:bCs/>
              </w:rPr>
            </w:pPr>
            <w:r w:rsidRPr="00E85FFA">
              <w:rPr>
                <w:b/>
                <w:bCs/>
              </w:rPr>
              <w:t>300% repetition application layer redundancy</w:t>
            </w:r>
          </w:p>
        </w:tc>
        <w:tc>
          <w:tcPr>
            <w:tcW w:w="396" w:type="dxa"/>
            <w:tcBorders>
              <w:top w:val="nil"/>
              <w:left w:val="single" w:sz="4" w:space="0" w:color="auto"/>
              <w:bottom w:val="nil"/>
            </w:tcBorders>
          </w:tcPr>
          <w:p w14:paraId="7A8B75B3" w14:textId="72752A64" w:rsidR="00051C87" w:rsidRPr="00E85FFA" w:rsidRDefault="00051C87" w:rsidP="0007314C">
            <w:pPr>
              <w:pStyle w:val="TAL"/>
            </w:pPr>
          </w:p>
        </w:tc>
      </w:tr>
      <w:tr w:rsidR="00051C87" w:rsidRPr="00E85FFA" w14:paraId="5877B85A" w14:textId="77777777" w:rsidTr="00051C87">
        <w:tc>
          <w:tcPr>
            <w:tcW w:w="4536" w:type="dxa"/>
            <w:tcBorders>
              <w:top w:val="nil"/>
            </w:tcBorders>
          </w:tcPr>
          <w:p w14:paraId="38969321" w14:textId="77777777" w:rsidR="00051C87" w:rsidRPr="00E85FFA" w:rsidRDefault="00051C87" w:rsidP="00A67DD5">
            <w:pPr>
              <w:pStyle w:val="TAL"/>
            </w:pPr>
          </w:p>
        </w:tc>
        <w:tc>
          <w:tcPr>
            <w:tcW w:w="5103" w:type="dxa"/>
            <w:gridSpan w:val="4"/>
            <w:tcBorders>
              <w:top w:val="nil"/>
            </w:tcBorders>
          </w:tcPr>
          <w:p w14:paraId="6BB7EE7B" w14:textId="77777777" w:rsidR="002027B8" w:rsidRDefault="002027B8" w:rsidP="002027B8">
            <w:pPr>
              <w:pStyle w:val="TAL"/>
            </w:pPr>
          </w:p>
          <w:p w14:paraId="355F05FB" w14:textId="1128F7D2" w:rsidR="002027B8" w:rsidRPr="002027B8" w:rsidRDefault="002027B8" w:rsidP="002027B8">
            <w:pPr>
              <w:pStyle w:val="TAL"/>
            </w:pPr>
            <w:r w:rsidRPr="002027B8">
              <w:t>Commas are used to separate redundancy levels of each codec configuration in the list.</w:t>
            </w:r>
          </w:p>
          <w:p w14:paraId="0397251F" w14:textId="19754062" w:rsidR="00051C87" w:rsidRPr="00E85FFA" w:rsidRDefault="002027B8" w:rsidP="002027B8">
            <w:pPr>
              <w:pStyle w:val="TAL"/>
            </w:pPr>
            <w:r w:rsidRPr="002027B8">
              <w:t>If the codec configuration does not support the redundancy level, then the codec configuration shall not be requested by the media receiver for media robustness adaptation.</w:t>
            </w:r>
          </w:p>
        </w:tc>
      </w:tr>
      <w:tr w:rsidR="00051C87" w:rsidRPr="00E85FFA" w14:paraId="5C58D781" w14:textId="77777777" w:rsidTr="009872EF">
        <w:tc>
          <w:tcPr>
            <w:tcW w:w="4536" w:type="dxa"/>
          </w:tcPr>
          <w:p w14:paraId="7D2CF356" w14:textId="77777777" w:rsidR="00051C87" w:rsidRPr="00E85FFA" w:rsidRDefault="00051C87" w:rsidP="009872EF">
            <w:pPr>
              <w:pStyle w:val="TAL"/>
            </w:pPr>
            <w:r w:rsidRPr="00E85FFA">
              <w:t>HIGH_PLR_THRESH_LIST (character set)</w:t>
            </w:r>
          </w:p>
        </w:tc>
        <w:tc>
          <w:tcPr>
            <w:tcW w:w="5103" w:type="dxa"/>
            <w:gridSpan w:val="4"/>
          </w:tcPr>
          <w:p w14:paraId="40802F8A" w14:textId="77777777" w:rsidR="00051C87" w:rsidRPr="00E85FFA" w:rsidRDefault="00051C87" w:rsidP="009872EF">
            <w:pPr>
              <w:pStyle w:val="TAL"/>
            </w:pPr>
            <w:r w:rsidRPr="00E85FFA">
              <w:t>List of high PLR thresholds for each codec configuration in the order described for the CFG_BIT_RATE_LIST with the exception of not having a high PLR threshold for the most robust codec configuration, i.e., the last entry in the HIGH_PLR_THRESH_LIST corresponds to the threshold for requesting the most robust configuration when using the second most, or a less, robust configuration.</w:t>
            </w:r>
          </w:p>
          <w:p w14:paraId="10ACA05F" w14:textId="77777777" w:rsidR="00051C87" w:rsidRPr="00E85FFA" w:rsidRDefault="00051C87" w:rsidP="009872EF">
            <w:pPr>
              <w:pStyle w:val="TAL"/>
            </w:pPr>
            <w:r w:rsidRPr="00E85FFA">
              <w:t>When the estimated PLR exceeds a PLR threshold in this list corresponding to a given codec configuration, the media receiver shall request the next more robust codec configuration.  E.g., if the first high PLR threshold in the list, which corresponds to the least robust codec configuration is exceeded, then the media receiver requests the second least robust codec configuration.</w:t>
            </w:r>
          </w:p>
          <w:p w14:paraId="49910AD1" w14:textId="77777777" w:rsidR="00051C87" w:rsidRPr="00E85FFA" w:rsidRDefault="00051C87" w:rsidP="009872EF">
            <w:pPr>
              <w:pStyle w:val="TAL"/>
            </w:pPr>
            <w:r w:rsidRPr="00E85FFA">
              <w:t>The PLR values are represented as a percent (e.g., 2.5 is 2.5% PLR) and separated by commas for each codec configuration.</w:t>
            </w:r>
          </w:p>
        </w:tc>
      </w:tr>
      <w:tr w:rsidR="00FC7E52" w:rsidRPr="00E85FFA" w14:paraId="7D8DD70E" w14:textId="77777777" w:rsidTr="00DD54CD">
        <w:tc>
          <w:tcPr>
            <w:tcW w:w="4536" w:type="dxa"/>
          </w:tcPr>
          <w:p w14:paraId="574F9841" w14:textId="77777777" w:rsidR="00FC7E52" w:rsidRPr="00E85FFA" w:rsidRDefault="00FC7E52" w:rsidP="00DD54CD">
            <w:pPr>
              <w:pStyle w:val="TAL"/>
            </w:pPr>
            <w:bookmarkStart w:id="3038" w:name="_PERM_MCCTEMPBM_CRPT86940267___2" w:colFirst="0" w:colLast="1"/>
            <w:bookmarkEnd w:id="3037"/>
            <w:r w:rsidRPr="00E85FFA">
              <w:t>LOW_PLR_THRESH_LIST (character set)</w:t>
            </w:r>
          </w:p>
        </w:tc>
        <w:tc>
          <w:tcPr>
            <w:tcW w:w="5103" w:type="dxa"/>
            <w:gridSpan w:val="4"/>
          </w:tcPr>
          <w:p w14:paraId="2390D4B3" w14:textId="77777777" w:rsidR="00FC7E52" w:rsidRPr="00E85FFA" w:rsidRDefault="00FC7E52" w:rsidP="00DD54CD">
            <w:pPr>
              <w:pStyle w:val="TAL"/>
            </w:pPr>
            <w:r w:rsidRPr="00E85FFA">
              <w:t>List of low PLR thresholds for each codec configuration in the order described for the CFG_BIT_RATE_LIST with the exception of not having a low PLR threshold for the least robust codec configuration, i.e., the first entry in the LOW_PLR_THRESH_LIST corresponds to the threshold for requesting the least robust configuration when using the second least, or a more, robust configuration.</w:t>
            </w:r>
          </w:p>
          <w:p w14:paraId="063C9DC3" w14:textId="77777777" w:rsidR="00FC7E52" w:rsidRPr="00E85FFA" w:rsidRDefault="00FC7E52" w:rsidP="00DD54CD">
            <w:pPr>
              <w:pStyle w:val="TAL"/>
            </w:pPr>
            <w:r w:rsidRPr="00E85FFA">
              <w:t>When the estimated PLR drops below a PLR threshold in this list corresponding to a given codec configuration, the media receiver shall request the next less robust codec configuration.  E.g., if the estimated PLR drops below the last low PLR threshold in the list, which corresponding to the most robust codec configuration, then the media receiver requests the second most robust codec configuration.</w:t>
            </w:r>
          </w:p>
          <w:p w14:paraId="5E7D074C" w14:textId="77777777" w:rsidR="00FC7E52" w:rsidRPr="00E85FFA" w:rsidRDefault="00FC7E52" w:rsidP="00DD54CD">
            <w:pPr>
              <w:pStyle w:val="TAL"/>
            </w:pPr>
            <w:r w:rsidRPr="00E85FFA">
              <w:t>The PLR values are represented as a percent (e.g., 2.5 is 2.5% PLR) and separated by commas for each codec configuration.</w:t>
            </w:r>
          </w:p>
        </w:tc>
      </w:tr>
      <w:tr w:rsidR="002027B8" w:rsidRPr="00E85FFA" w14:paraId="64B81EDD" w14:textId="77777777" w:rsidTr="00684EA6">
        <w:tc>
          <w:tcPr>
            <w:tcW w:w="4536" w:type="dxa"/>
            <w:tcBorders>
              <w:bottom w:val="nil"/>
              <w:right w:val="single" w:sz="4" w:space="0" w:color="000000"/>
            </w:tcBorders>
          </w:tcPr>
          <w:p w14:paraId="312B7BA0" w14:textId="78492B24" w:rsidR="002027B8" w:rsidRPr="00E85FFA" w:rsidRDefault="002027B8" w:rsidP="00DD54CD">
            <w:pPr>
              <w:pStyle w:val="TAL"/>
            </w:pPr>
            <w:bookmarkStart w:id="3039" w:name="_PERM_MCCTEMPBM_CRPT86940269___2" w:colFirst="0" w:colLast="0"/>
            <w:bookmarkEnd w:id="3038"/>
            <w:r w:rsidRPr="00567618">
              <w:t>DJB_PLR (Boolean)</w:t>
            </w:r>
          </w:p>
        </w:tc>
        <w:tc>
          <w:tcPr>
            <w:tcW w:w="5103" w:type="dxa"/>
            <w:gridSpan w:val="4"/>
            <w:tcBorders>
              <w:left w:val="single" w:sz="4" w:space="0" w:color="000000"/>
              <w:bottom w:val="nil"/>
            </w:tcBorders>
          </w:tcPr>
          <w:p w14:paraId="6C326777" w14:textId="0D13FBE5" w:rsidR="002027B8" w:rsidRPr="00E85FFA" w:rsidRDefault="002027B8" w:rsidP="002027B8">
            <w:pPr>
              <w:pStyle w:val="TAL"/>
            </w:pPr>
          </w:p>
        </w:tc>
      </w:tr>
      <w:tr w:rsidR="002027B8" w:rsidRPr="00E85FFA" w14:paraId="3E1CF415" w14:textId="77777777" w:rsidTr="002027B8">
        <w:tc>
          <w:tcPr>
            <w:tcW w:w="4536" w:type="dxa"/>
            <w:tcBorders>
              <w:top w:val="nil"/>
              <w:bottom w:val="nil"/>
              <w:right w:val="single" w:sz="4" w:space="0" w:color="000000"/>
            </w:tcBorders>
          </w:tcPr>
          <w:p w14:paraId="0C86F5B9" w14:textId="77777777" w:rsidR="002027B8" w:rsidRPr="00E85FFA" w:rsidRDefault="002027B8" w:rsidP="0092770B">
            <w:pPr>
              <w:pStyle w:val="TAL"/>
            </w:pPr>
          </w:p>
        </w:tc>
        <w:tc>
          <w:tcPr>
            <w:tcW w:w="454" w:type="dxa"/>
            <w:tcBorders>
              <w:top w:val="nil"/>
              <w:left w:val="single" w:sz="4" w:space="0" w:color="000000"/>
              <w:bottom w:val="nil"/>
              <w:right w:val="single" w:sz="4" w:space="0" w:color="auto"/>
            </w:tcBorders>
          </w:tcPr>
          <w:p w14:paraId="2D948BF1" w14:textId="77777777" w:rsidR="002027B8" w:rsidRPr="00E85FFA" w:rsidRDefault="002027B8" w:rsidP="0092770B">
            <w:pPr>
              <w:pStyle w:val="TAL"/>
            </w:pPr>
          </w:p>
        </w:tc>
        <w:tc>
          <w:tcPr>
            <w:tcW w:w="993" w:type="dxa"/>
            <w:tcBorders>
              <w:top w:val="single" w:sz="4" w:space="0" w:color="auto"/>
              <w:left w:val="single" w:sz="4" w:space="0" w:color="auto"/>
              <w:bottom w:val="single" w:sz="4" w:space="0" w:color="auto"/>
              <w:right w:val="single" w:sz="4" w:space="0" w:color="auto"/>
            </w:tcBorders>
          </w:tcPr>
          <w:p w14:paraId="36C957E5" w14:textId="1DFA7046" w:rsidR="002027B8" w:rsidRPr="002027B8" w:rsidRDefault="002027B8" w:rsidP="002027B8">
            <w:pPr>
              <w:pStyle w:val="TAH"/>
            </w:pPr>
            <w:r w:rsidRPr="002027B8">
              <w:t>Value</w:t>
            </w:r>
          </w:p>
        </w:tc>
        <w:tc>
          <w:tcPr>
            <w:tcW w:w="3260" w:type="dxa"/>
            <w:tcBorders>
              <w:top w:val="single" w:sz="4" w:space="0" w:color="auto"/>
              <w:left w:val="single" w:sz="4" w:space="0" w:color="auto"/>
              <w:bottom w:val="single" w:sz="4" w:space="0" w:color="auto"/>
              <w:right w:val="single" w:sz="4" w:space="0" w:color="auto"/>
            </w:tcBorders>
          </w:tcPr>
          <w:p w14:paraId="653DC0A2" w14:textId="02008948" w:rsidR="002027B8" w:rsidRPr="002027B8" w:rsidRDefault="002027B8" w:rsidP="002027B8">
            <w:pPr>
              <w:pStyle w:val="TAH"/>
            </w:pPr>
            <w:r w:rsidRPr="002027B8">
              <w:t>Description</w:t>
            </w:r>
          </w:p>
        </w:tc>
        <w:tc>
          <w:tcPr>
            <w:tcW w:w="396" w:type="dxa"/>
            <w:tcBorders>
              <w:top w:val="nil"/>
              <w:left w:val="single" w:sz="4" w:space="0" w:color="auto"/>
              <w:bottom w:val="nil"/>
            </w:tcBorders>
          </w:tcPr>
          <w:p w14:paraId="308D770D" w14:textId="68A56EB2" w:rsidR="002027B8" w:rsidRPr="00E85FFA" w:rsidRDefault="002027B8" w:rsidP="0092770B">
            <w:pPr>
              <w:pStyle w:val="TAL"/>
            </w:pPr>
          </w:p>
        </w:tc>
      </w:tr>
      <w:tr w:rsidR="002027B8" w:rsidRPr="00E85FFA" w14:paraId="505E6E1B" w14:textId="77777777" w:rsidTr="002027B8">
        <w:tc>
          <w:tcPr>
            <w:tcW w:w="4536" w:type="dxa"/>
            <w:tcBorders>
              <w:top w:val="nil"/>
              <w:bottom w:val="nil"/>
              <w:right w:val="single" w:sz="4" w:space="0" w:color="000000"/>
            </w:tcBorders>
          </w:tcPr>
          <w:p w14:paraId="324B8D9C" w14:textId="77777777" w:rsidR="002027B8" w:rsidRPr="00E85FFA" w:rsidRDefault="002027B8" w:rsidP="00C91102">
            <w:pPr>
              <w:pStyle w:val="TAL"/>
            </w:pPr>
          </w:p>
        </w:tc>
        <w:tc>
          <w:tcPr>
            <w:tcW w:w="454" w:type="dxa"/>
            <w:tcBorders>
              <w:top w:val="nil"/>
              <w:left w:val="single" w:sz="4" w:space="0" w:color="000000"/>
              <w:bottom w:val="nil"/>
              <w:right w:val="single" w:sz="4" w:space="0" w:color="auto"/>
            </w:tcBorders>
          </w:tcPr>
          <w:p w14:paraId="3AF5E6AA" w14:textId="77777777" w:rsidR="002027B8" w:rsidRPr="00E85FFA" w:rsidRDefault="002027B8" w:rsidP="00C91102">
            <w:pPr>
              <w:pStyle w:val="TAL"/>
            </w:pPr>
          </w:p>
        </w:tc>
        <w:tc>
          <w:tcPr>
            <w:tcW w:w="993" w:type="dxa"/>
            <w:tcBorders>
              <w:top w:val="single" w:sz="4" w:space="0" w:color="auto"/>
              <w:left w:val="single" w:sz="4" w:space="0" w:color="auto"/>
              <w:bottom w:val="single" w:sz="4" w:space="0" w:color="auto"/>
              <w:right w:val="single" w:sz="4" w:space="0" w:color="auto"/>
            </w:tcBorders>
          </w:tcPr>
          <w:p w14:paraId="069ECFFE" w14:textId="6B07D4A5" w:rsidR="002027B8" w:rsidRPr="002027B8" w:rsidRDefault="002027B8" w:rsidP="002027B8">
            <w:pPr>
              <w:pStyle w:val="TAC"/>
              <w:rPr>
                <w:b/>
                <w:bCs/>
              </w:rPr>
            </w:pPr>
            <w:r w:rsidRPr="002027B8">
              <w:rPr>
                <w:b/>
                <w:bCs/>
              </w:rPr>
              <w:t>0</w:t>
            </w:r>
          </w:p>
        </w:tc>
        <w:tc>
          <w:tcPr>
            <w:tcW w:w="3260" w:type="dxa"/>
            <w:tcBorders>
              <w:top w:val="single" w:sz="4" w:space="0" w:color="auto"/>
              <w:left w:val="single" w:sz="4" w:space="0" w:color="auto"/>
              <w:bottom w:val="single" w:sz="4" w:space="0" w:color="auto"/>
              <w:right w:val="single" w:sz="4" w:space="0" w:color="auto"/>
            </w:tcBorders>
          </w:tcPr>
          <w:p w14:paraId="159DFAA6" w14:textId="53914CDC" w:rsidR="002027B8" w:rsidRPr="002027B8" w:rsidRDefault="002027B8" w:rsidP="002027B8">
            <w:pPr>
              <w:pStyle w:val="TAL"/>
              <w:rPr>
                <w:b/>
                <w:bCs/>
              </w:rPr>
            </w:pPr>
            <w:r w:rsidRPr="002027B8">
              <w:rPr>
                <w:b/>
                <w:bCs/>
              </w:rPr>
              <w:t>Measure PLR pre-DJB</w:t>
            </w:r>
          </w:p>
        </w:tc>
        <w:tc>
          <w:tcPr>
            <w:tcW w:w="396" w:type="dxa"/>
            <w:tcBorders>
              <w:top w:val="nil"/>
              <w:left w:val="single" w:sz="4" w:space="0" w:color="auto"/>
              <w:bottom w:val="nil"/>
            </w:tcBorders>
          </w:tcPr>
          <w:p w14:paraId="17847A8F" w14:textId="19E9D750" w:rsidR="002027B8" w:rsidRPr="00E85FFA" w:rsidRDefault="002027B8" w:rsidP="00C91102">
            <w:pPr>
              <w:pStyle w:val="TAL"/>
            </w:pPr>
          </w:p>
        </w:tc>
      </w:tr>
      <w:tr w:rsidR="002027B8" w:rsidRPr="00E85FFA" w14:paraId="538DEBB2" w14:textId="77777777" w:rsidTr="002027B8">
        <w:tc>
          <w:tcPr>
            <w:tcW w:w="4536" w:type="dxa"/>
            <w:tcBorders>
              <w:top w:val="nil"/>
              <w:bottom w:val="nil"/>
              <w:right w:val="single" w:sz="4" w:space="0" w:color="000000"/>
            </w:tcBorders>
          </w:tcPr>
          <w:p w14:paraId="0C814F76" w14:textId="77777777" w:rsidR="002027B8" w:rsidRPr="00E85FFA" w:rsidRDefault="002027B8" w:rsidP="00BC4190">
            <w:pPr>
              <w:pStyle w:val="TAL"/>
            </w:pPr>
          </w:p>
        </w:tc>
        <w:tc>
          <w:tcPr>
            <w:tcW w:w="454" w:type="dxa"/>
            <w:tcBorders>
              <w:top w:val="nil"/>
              <w:left w:val="single" w:sz="4" w:space="0" w:color="000000"/>
              <w:bottom w:val="nil"/>
              <w:right w:val="single" w:sz="4" w:space="0" w:color="auto"/>
            </w:tcBorders>
          </w:tcPr>
          <w:p w14:paraId="57D22946" w14:textId="77777777" w:rsidR="002027B8" w:rsidRPr="00E85FFA" w:rsidRDefault="002027B8" w:rsidP="00BC4190">
            <w:pPr>
              <w:pStyle w:val="TAL"/>
            </w:pPr>
          </w:p>
        </w:tc>
        <w:tc>
          <w:tcPr>
            <w:tcW w:w="993" w:type="dxa"/>
            <w:tcBorders>
              <w:top w:val="single" w:sz="4" w:space="0" w:color="auto"/>
              <w:left w:val="single" w:sz="4" w:space="0" w:color="auto"/>
              <w:bottom w:val="single" w:sz="4" w:space="0" w:color="auto"/>
              <w:right w:val="single" w:sz="4" w:space="0" w:color="auto"/>
            </w:tcBorders>
          </w:tcPr>
          <w:p w14:paraId="3486403E" w14:textId="7A461758" w:rsidR="002027B8" w:rsidRPr="002027B8" w:rsidRDefault="002027B8" w:rsidP="002027B8">
            <w:pPr>
              <w:pStyle w:val="TAC"/>
              <w:rPr>
                <w:b/>
                <w:bCs/>
              </w:rPr>
            </w:pPr>
            <w:r w:rsidRPr="002027B8">
              <w:rPr>
                <w:b/>
                <w:bCs/>
              </w:rPr>
              <w:t>1</w:t>
            </w:r>
          </w:p>
        </w:tc>
        <w:tc>
          <w:tcPr>
            <w:tcW w:w="3260" w:type="dxa"/>
            <w:tcBorders>
              <w:top w:val="single" w:sz="4" w:space="0" w:color="auto"/>
              <w:left w:val="single" w:sz="4" w:space="0" w:color="auto"/>
              <w:bottom w:val="single" w:sz="4" w:space="0" w:color="auto"/>
              <w:right w:val="single" w:sz="4" w:space="0" w:color="auto"/>
            </w:tcBorders>
          </w:tcPr>
          <w:p w14:paraId="1D5B4DE3" w14:textId="036564C9" w:rsidR="002027B8" w:rsidRPr="002027B8" w:rsidRDefault="002027B8" w:rsidP="002027B8">
            <w:pPr>
              <w:pStyle w:val="TAL"/>
              <w:rPr>
                <w:b/>
                <w:bCs/>
              </w:rPr>
            </w:pPr>
            <w:r w:rsidRPr="002027B8">
              <w:rPr>
                <w:b/>
                <w:bCs/>
              </w:rPr>
              <w:t>Measure PLR post-DJB</w:t>
            </w:r>
          </w:p>
        </w:tc>
        <w:tc>
          <w:tcPr>
            <w:tcW w:w="396" w:type="dxa"/>
            <w:tcBorders>
              <w:top w:val="nil"/>
              <w:left w:val="single" w:sz="4" w:space="0" w:color="auto"/>
              <w:bottom w:val="nil"/>
            </w:tcBorders>
          </w:tcPr>
          <w:p w14:paraId="52C7BC41" w14:textId="77777777" w:rsidR="002027B8" w:rsidRPr="00E85FFA" w:rsidRDefault="002027B8" w:rsidP="00BC4190">
            <w:pPr>
              <w:pStyle w:val="TAL"/>
            </w:pPr>
          </w:p>
        </w:tc>
      </w:tr>
      <w:tr w:rsidR="002027B8" w:rsidRPr="00E85FFA" w14:paraId="29308531" w14:textId="77777777" w:rsidTr="00750961">
        <w:tc>
          <w:tcPr>
            <w:tcW w:w="4536" w:type="dxa"/>
            <w:tcBorders>
              <w:top w:val="nil"/>
              <w:right w:val="single" w:sz="4" w:space="0" w:color="000000"/>
            </w:tcBorders>
          </w:tcPr>
          <w:p w14:paraId="1063C568" w14:textId="77777777" w:rsidR="002027B8" w:rsidRPr="00E85FFA" w:rsidRDefault="002027B8" w:rsidP="00606607">
            <w:pPr>
              <w:pStyle w:val="TAL"/>
            </w:pPr>
          </w:p>
        </w:tc>
        <w:tc>
          <w:tcPr>
            <w:tcW w:w="5103" w:type="dxa"/>
            <w:gridSpan w:val="4"/>
            <w:tcBorders>
              <w:top w:val="nil"/>
              <w:left w:val="single" w:sz="4" w:space="0" w:color="000000"/>
            </w:tcBorders>
          </w:tcPr>
          <w:p w14:paraId="5E98DBAE" w14:textId="6F6D2992" w:rsidR="002027B8" w:rsidRPr="00E85FFA" w:rsidRDefault="002027B8" w:rsidP="002027B8">
            <w:pPr>
              <w:pStyle w:val="TAL"/>
            </w:pPr>
          </w:p>
        </w:tc>
      </w:tr>
      <w:bookmarkEnd w:id="3039"/>
      <w:tr w:rsidR="002027B8" w:rsidRPr="00E85FFA" w14:paraId="1E80D289" w14:textId="77777777" w:rsidTr="00323C28">
        <w:tc>
          <w:tcPr>
            <w:tcW w:w="4536" w:type="dxa"/>
          </w:tcPr>
          <w:p w14:paraId="3EA4B4BB" w14:textId="77777777" w:rsidR="002027B8" w:rsidRPr="00E85FFA" w:rsidRDefault="002027B8" w:rsidP="00323C28">
            <w:pPr>
              <w:pStyle w:val="TAL"/>
            </w:pPr>
            <w:r w:rsidRPr="00E85FFA">
              <w:t>PLR_AVG_WINDOW (ms)</w:t>
            </w:r>
          </w:p>
        </w:tc>
        <w:tc>
          <w:tcPr>
            <w:tcW w:w="5103" w:type="dxa"/>
            <w:gridSpan w:val="4"/>
          </w:tcPr>
          <w:p w14:paraId="4FB644F9" w14:textId="77777777" w:rsidR="002027B8" w:rsidRPr="00E85FFA" w:rsidRDefault="002027B8" w:rsidP="00323C28">
            <w:pPr>
              <w:pStyle w:val="TAL"/>
            </w:pPr>
            <w:r w:rsidRPr="00E85FFA">
              <w:t xml:space="preserve">Indicates the duration of the sliding window (in ms) over which the PLR is observed and computed. </w:t>
            </w:r>
          </w:p>
        </w:tc>
      </w:tr>
    </w:tbl>
    <w:p w14:paraId="0684EE03" w14:textId="77777777" w:rsidR="00FC7E52" w:rsidRPr="00567618" w:rsidRDefault="00FC7E52" w:rsidP="00FC7E52">
      <w:pPr>
        <w:pStyle w:val="FP"/>
      </w:pPr>
    </w:p>
    <w:p w14:paraId="34ABA7E1" w14:textId="77777777" w:rsidR="00FC7E52" w:rsidRPr="00567618" w:rsidRDefault="00FC7E52" w:rsidP="00FC7E52">
      <w:pPr>
        <w:pStyle w:val="TH"/>
        <w:rPr>
          <w:i/>
          <w:lang w:eastAsia="ko-KR"/>
        </w:rPr>
      </w:pPr>
      <w:r w:rsidRPr="00567618">
        <w:t>Table 17.2: Video adaptation p</w:t>
      </w:r>
      <w:r w:rsidRPr="00567618">
        <w:rPr>
          <w:lang w:eastAsia="ko-KR"/>
        </w:rPr>
        <w:t>arameters of 3GPP MTSIMA MO</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61"/>
        <w:gridCol w:w="6378"/>
      </w:tblGrid>
      <w:tr w:rsidR="00FC7E52" w:rsidRPr="00567618" w14:paraId="395EE10D" w14:textId="77777777" w:rsidTr="00DD54CD">
        <w:tc>
          <w:tcPr>
            <w:tcW w:w="3261" w:type="dxa"/>
            <w:vAlign w:val="center"/>
          </w:tcPr>
          <w:p w14:paraId="385444D2" w14:textId="77777777" w:rsidR="00FC7E52" w:rsidRPr="00567618" w:rsidRDefault="00FC7E52" w:rsidP="00DD54CD">
            <w:pPr>
              <w:pStyle w:val="TAH"/>
              <w:spacing w:before="60"/>
              <w:rPr>
                <w:lang w:eastAsia="ko-KR"/>
              </w:rPr>
            </w:pPr>
            <w:r w:rsidRPr="00567618">
              <w:rPr>
                <w:lang w:eastAsia="ko-KR"/>
              </w:rPr>
              <w:t>Parameter (Unit)</w:t>
            </w:r>
          </w:p>
        </w:tc>
        <w:tc>
          <w:tcPr>
            <w:tcW w:w="6378" w:type="dxa"/>
            <w:vAlign w:val="center"/>
          </w:tcPr>
          <w:p w14:paraId="13E0FD37" w14:textId="77777777" w:rsidR="00FC7E52" w:rsidRPr="00567618" w:rsidRDefault="00FC7E52" w:rsidP="00DD54CD">
            <w:pPr>
              <w:pStyle w:val="TAH"/>
              <w:spacing w:before="60"/>
              <w:rPr>
                <w:lang w:eastAsia="ko-KR"/>
              </w:rPr>
            </w:pPr>
            <w:r w:rsidRPr="00567618">
              <w:rPr>
                <w:lang w:eastAsia="ko-KR"/>
              </w:rPr>
              <w:t>Usage</w:t>
            </w:r>
          </w:p>
        </w:tc>
      </w:tr>
      <w:tr w:rsidR="00FC7E52" w:rsidRPr="00567618" w14:paraId="3C5D79BB" w14:textId="77777777" w:rsidTr="00DD54CD">
        <w:tc>
          <w:tcPr>
            <w:tcW w:w="3261" w:type="dxa"/>
          </w:tcPr>
          <w:p w14:paraId="07EC80CC" w14:textId="77777777" w:rsidR="00FC7E52" w:rsidRPr="00567618" w:rsidRDefault="00FC7E52" w:rsidP="00DD54CD">
            <w:pPr>
              <w:pStyle w:val="TAL"/>
              <w:keepNext w:val="0"/>
              <w:keepLines w:val="0"/>
              <w:spacing w:before="60"/>
              <w:rPr>
                <w:lang w:eastAsia="ko-KR"/>
              </w:rPr>
            </w:pPr>
            <w:r w:rsidRPr="00567618">
              <w:rPr>
                <w:lang w:eastAsia="ko-KR"/>
              </w:rPr>
              <w:t>PLR/MAX (%)</w:t>
            </w:r>
          </w:p>
        </w:tc>
        <w:tc>
          <w:tcPr>
            <w:tcW w:w="6378" w:type="dxa"/>
          </w:tcPr>
          <w:p w14:paraId="1715DA1E" w14:textId="77777777" w:rsidR="00FC7E52" w:rsidRPr="00567618" w:rsidRDefault="00FC7E52" w:rsidP="00DD54CD">
            <w:pPr>
              <w:pStyle w:val="TAL"/>
              <w:spacing w:before="60" w:after="60"/>
              <w:rPr>
                <w:lang w:eastAsia="ko-KR"/>
              </w:rPr>
            </w:pPr>
            <w:r w:rsidRPr="00567618">
              <w:rPr>
                <w:lang w:eastAsia="ko-KR"/>
              </w:rPr>
              <w:t>Upper threshold of PLR above which adaptation state machine at the receiver should signal the sender to reduce the bit rate. PLR is measured per RTP packet and in addition to packets that do not arrive at the receiver ever, packets that arrive but do not make it in time for their properly scheduled playout are considered as lost.</w:t>
            </w:r>
          </w:p>
        </w:tc>
      </w:tr>
      <w:tr w:rsidR="00FC7E52" w:rsidRPr="00567618" w14:paraId="61807B43" w14:textId="77777777" w:rsidTr="00DD54CD">
        <w:tc>
          <w:tcPr>
            <w:tcW w:w="3261" w:type="dxa"/>
          </w:tcPr>
          <w:p w14:paraId="6913C3B0" w14:textId="77777777" w:rsidR="00FC7E52" w:rsidRPr="00567618" w:rsidRDefault="00FC7E52" w:rsidP="00DD54CD">
            <w:pPr>
              <w:pStyle w:val="TAL"/>
              <w:keepNext w:val="0"/>
              <w:keepLines w:val="0"/>
              <w:spacing w:before="60"/>
              <w:rPr>
                <w:lang w:eastAsia="ko-KR"/>
              </w:rPr>
            </w:pPr>
            <w:r w:rsidRPr="00567618">
              <w:rPr>
                <w:lang w:eastAsia="ko-KR"/>
              </w:rPr>
              <w:t>PLR/LOW (%)</w:t>
            </w:r>
          </w:p>
        </w:tc>
        <w:tc>
          <w:tcPr>
            <w:tcW w:w="6378" w:type="dxa"/>
          </w:tcPr>
          <w:p w14:paraId="36471F17" w14:textId="77777777" w:rsidR="00FC7E52" w:rsidRPr="00567618" w:rsidRDefault="00FC7E52" w:rsidP="00DD54CD">
            <w:pPr>
              <w:pStyle w:val="TAL"/>
              <w:spacing w:before="60" w:after="60"/>
              <w:rPr>
                <w:lang w:eastAsia="ko-KR"/>
              </w:rPr>
            </w:pPr>
            <w:r w:rsidRPr="00567618">
              <w:rPr>
                <w:lang w:eastAsia="ko-KR"/>
              </w:rPr>
              <w:t>Lower threshold of PLR below which adaptation state machine at the receiver may signal the sender to increase the bit rate.</w:t>
            </w:r>
          </w:p>
        </w:tc>
      </w:tr>
      <w:tr w:rsidR="00FC7E52" w:rsidRPr="00567618" w14:paraId="1E79C1A5" w14:textId="77777777" w:rsidTr="00DD54CD">
        <w:tc>
          <w:tcPr>
            <w:tcW w:w="3261" w:type="dxa"/>
          </w:tcPr>
          <w:p w14:paraId="1905A53D" w14:textId="77777777" w:rsidR="00FC7E52" w:rsidRPr="00567618" w:rsidRDefault="00FC7E52" w:rsidP="00DD54CD">
            <w:pPr>
              <w:pStyle w:val="TAL"/>
              <w:keepNext w:val="0"/>
              <w:keepLines w:val="0"/>
              <w:spacing w:before="60"/>
              <w:rPr>
                <w:lang w:eastAsia="ko-KR"/>
              </w:rPr>
            </w:pPr>
            <w:r w:rsidRPr="00567618">
              <w:rPr>
                <w:lang w:eastAsia="ko-KR"/>
              </w:rPr>
              <w:t>PLR/DURATION_MAX (ms)</w:t>
            </w:r>
          </w:p>
        </w:tc>
        <w:tc>
          <w:tcPr>
            <w:tcW w:w="6378" w:type="dxa"/>
          </w:tcPr>
          <w:p w14:paraId="08A0DE38" w14:textId="77777777" w:rsidR="00FC7E52" w:rsidRPr="00567618" w:rsidRDefault="00FC7E52" w:rsidP="00DD54CD">
            <w:pPr>
              <w:pStyle w:val="TAL"/>
              <w:spacing w:before="60" w:after="60"/>
              <w:rPr>
                <w:lang w:eastAsia="ko-KR"/>
              </w:rPr>
            </w:pPr>
            <w:r w:rsidRPr="00567618">
              <w:rPr>
                <w:lang w:eastAsia="ko-KR"/>
              </w:rPr>
              <w:t>Duration of sliding window over which PLR is observed and computed. The computed value is compared with the MAX threshold.</w:t>
            </w:r>
          </w:p>
        </w:tc>
      </w:tr>
      <w:tr w:rsidR="00FC7E52" w:rsidRPr="00567618" w14:paraId="7F23FB0A" w14:textId="77777777" w:rsidTr="00DD54CD">
        <w:tc>
          <w:tcPr>
            <w:tcW w:w="3261" w:type="dxa"/>
          </w:tcPr>
          <w:p w14:paraId="40068C5E" w14:textId="77777777" w:rsidR="00FC7E52" w:rsidRPr="00567618" w:rsidRDefault="00FC7E52" w:rsidP="00DD54CD">
            <w:pPr>
              <w:pStyle w:val="TAL"/>
              <w:keepNext w:val="0"/>
              <w:keepLines w:val="0"/>
              <w:spacing w:before="60"/>
              <w:rPr>
                <w:lang w:eastAsia="ko-KR"/>
              </w:rPr>
            </w:pPr>
            <w:r w:rsidRPr="00567618">
              <w:rPr>
                <w:lang w:eastAsia="ko-KR"/>
              </w:rPr>
              <w:t>PLR/DURATION_LOW (ms)</w:t>
            </w:r>
          </w:p>
        </w:tc>
        <w:tc>
          <w:tcPr>
            <w:tcW w:w="6378" w:type="dxa"/>
          </w:tcPr>
          <w:p w14:paraId="5643B92E" w14:textId="77777777" w:rsidR="00FC7E52" w:rsidRPr="00567618" w:rsidRDefault="00FC7E52" w:rsidP="00DD54CD">
            <w:pPr>
              <w:pStyle w:val="TAL"/>
              <w:spacing w:before="60" w:after="60"/>
              <w:rPr>
                <w:lang w:eastAsia="ko-KR"/>
              </w:rPr>
            </w:pPr>
            <w:r w:rsidRPr="00567618">
              <w:rPr>
                <w:lang w:eastAsia="ko-KR"/>
              </w:rPr>
              <w:t>Duration of sliding window over which PLR is observed and computed. The computed value is compared with the LOW threshold.</w:t>
            </w:r>
          </w:p>
        </w:tc>
      </w:tr>
      <w:tr w:rsidR="00FC7E52" w:rsidRPr="00567618" w14:paraId="0B333960" w14:textId="77777777" w:rsidTr="00DD54CD">
        <w:tc>
          <w:tcPr>
            <w:tcW w:w="3261" w:type="dxa"/>
          </w:tcPr>
          <w:p w14:paraId="2262ACF7" w14:textId="77777777" w:rsidR="00FC7E52" w:rsidRPr="00567618" w:rsidRDefault="00FC7E52" w:rsidP="00DD54CD">
            <w:pPr>
              <w:pStyle w:val="TAL"/>
              <w:keepNext w:val="0"/>
              <w:keepLines w:val="0"/>
              <w:spacing w:before="60"/>
              <w:rPr>
                <w:lang w:eastAsia="ko-KR"/>
              </w:rPr>
            </w:pPr>
            <w:r w:rsidRPr="00567618">
              <w:rPr>
                <w:lang w:eastAsia="ko-KR"/>
              </w:rPr>
              <w:t>PLB/LOST_PACKET (integer)</w:t>
            </w:r>
          </w:p>
        </w:tc>
        <w:tc>
          <w:tcPr>
            <w:tcW w:w="6378" w:type="dxa"/>
          </w:tcPr>
          <w:p w14:paraId="3E923CCC" w14:textId="77777777" w:rsidR="00FC7E52" w:rsidRPr="00567618" w:rsidRDefault="00FC7E52" w:rsidP="00DD54CD">
            <w:pPr>
              <w:pStyle w:val="TAL"/>
              <w:spacing w:before="60" w:after="60"/>
              <w:rPr>
                <w:lang w:eastAsia="ko-KR"/>
              </w:rPr>
            </w:pPr>
            <w:r w:rsidRPr="00567618">
              <w:rPr>
                <w:lang w:eastAsia="ko-KR"/>
              </w:rPr>
              <w:t>When loss of LOST_PACKET or more packets is detected in the last period of PLB/DURATION, this event is categorized as a packet loss burst (PLB) and adaptation state machine should take appropriate actions to reduce the impact on video quality.</w:t>
            </w:r>
          </w:p>
        </w:tc>
      </w:tr>
      <w:tr w:rsidR="00FC7E52" w:rsidRPr="00567618" w14:paraId="51D61F33" w14:textId="77777777" w:rsidTr="00DD54CD">
        <w:tc>
          <w:tcPr>
            <w:tcW w:w="3261" w:type="dxa"/>
          </w:tcPr>
          <w:p w14:paraId="472CD47E" w14:textId="77777777" w:rsidR="00FC7E52" w:rsidRPr="00567618" w:rsidRDefault="00FC7E52" w:rsidP="00DD54CD">
            <w:pPr>
              <w:pStyle w:val="TAL"/>
              <w:keepNext w:val="0"/>
              <w:keepLines w:val="0"/>
              <w:spacing w:before="60"/>
              <w:rPr>
                <w:lang w:eastAsia="ko-KR"/>
              </w:rPr>
            </w:pPr>
            <w:r w:rsidRPr="00567618">
              <w:rPr>
                <w:lang w:eastAsia="ko-KR"/>
              </w:rPr>
              <w:t xml:space="preserve">PLB/DURATION (ms) </w:t>
            </w:r>
          </w:p>
        </w:tc>
        <w:tc>
          <w:tcPr>
            <w:tcW w:w="6378" w:type="dxa"/>
          </w:tcPr>
          <w:p w14:paraId="1DE0BD98" w14:textId="77777777" w:rsidR="00FC7E52" w:rsidRPr="00567618" w:rsidRDefault="00FC7E52" w:rsidP="00DD54CD">
            <w:pPr>
              <w:pStyle w:val="TAL"/>
              <w:spacing w:before="60" w:after="60"/>
              <w:rPr>
                <w:lang w:eastAsia="ko-KR"/>
              </w:rPr>
            </w:pPr>
            <w:r w:rsidRPr="00567618">
              <w:rPr>
                <w:lang w:eastAsia="ko-KR"/>
              </w:rPr>
              <w:t>Duration of sliding window over which lost packets are counted.</w:t>
            </w:r>
          </w:p>
        </w:tc>
      </w:tr>
      <w:tr w:rsidR="00FC7E52" w:rsidRPr="00567618" w14:paraId="0A1196E2" w14:textId="77777777" w:rsidTr="00DD54CD">
        <w:tc>
          <w:tcPr>
            <w:tcW w:w="3261" w:type="dxa"/>
          </w:tcPr>
          <w:p w14:paraId="1E77BD19" w14:textId="77777777" w:rsidR="00FC7E52" w:rsidRPr="00567618" w:rsidRDefault="00FC7E52" w:rsidP="00DD54CD">
            <w:pPr>
              <w:pStyle w:val="TAL"/>
              <w:keepNext w:val="0"/>
              <w:keepLines w:val="0"/>
              <w:spacing w:before="60"/>
              <w:rPr>
                <w:lang w:eastAsia="ko-KR"/>
              </w:rPr>
            </w:pPr>
            <w:bookmarkStart w:id="3040" w:name="_MCCTEMPBM_CRPT86940270___5" w:colFirst="0" w:colLast="0"/>
            <w:r w:rsidRPr="00567618">
              <w:rPr>
                <w:lang w:eastAsia="ko-KR"/>
              </w:rPr>
              <w:t>MIN_QUALITY/BIT_RATE</w:t>
            </w:r>
          </w:p>
          <w:p w14:paraId="729E2C30" w14:textId="77777777" w:rsidR="00FC7E52" w:rsidRPr="00567618" w:rsidRDefault="00FC7E52" w:rsidP="00DD54CD">
            <w:pPr>
              <w:pStyle w:val="TAL"/>
              <w:keepNext w:val="0"/>
              <w:keepLines w:val="0"/>
              <w:spacing w:before="60"/>
              <w:rPr>
                <w:lang w:eastAsia="ko-KR"/>
              </w:rPr>
            </w:pPr>
            <w:r w:rsidRPr="00567618">
              <w:rPr>
                <w:color w:val="000000"/>
                <w:lang w:eastAsia="ko-KR"/>
              </w:rPr>
              <w:t>/</w:t>
            </w:r>
            <w:r w:rsidRPr="00567618">
              <w:rPr>
                <w:color w:val="000000"/>
              </w:rPr>
              <w:t>ABSOLUTE</w:t>
            </w:r>
            <w:r w:rsidRPr="00567618">
              <w:rPr>
                <w:lang w:eastAsia="ko-KR"/>
              </w:rPr>
              <w:t xml:space="preserve"> (kbps)</w:t>
            </w:r>
          </w:p>
        </w:tc>
        <w:tc>
          <w:tcPr>
            <w:tcW w:w="6378" w:type="dxa"/>
          </w:tcPr>
          <w:p w14:paraId="391231E9" w14:textId="77777777" w:rsidR="00FC7E52" w:rsidRPr="00567618" w:rsidRDefault="00FC7E52" w:rsidP="00DD54CD">
            <w:pPr>
              <w:pStyle w:val="TAL"/>
              <w:spacing w:before="60" w:after="60"/>
            </w:pPr>
            <w:r w:rsidRPr="00567618">
              <w:t>Minimum bit rate that video encoder should use. If the MTSI client in terminal is unable to maintain this minimum bit rate, it should drop the video stream component or put it on hold.</w:t>
            </w:r>
            <w:r w:rsidRPr="00567618">
              <w:rPr>
                <w:lang w:eastAsia="ko-KR"/>
              </w:rPr>
              <w:t xml:space="preserve"> </w:t>
            </w:r>
            <w:r w:rsidRPr="00567618">
              <w:rPr>
                <w:szCs w:val="18"/>
              </w:rPr>
              <w:t xml:space="preserve">If both </w:t>
            </w:r>
            <w:r w:rsidRPr="00567618">
              <w:rPr>
                <w:szCs w:val="18"/>
                <w:lang w:eastAsia="ko-KR"/>
              </w:rPr>
              <w:t>MIN_QUALITY/BIT_RATE</w:t>
            </w:r>
            <w:r w:rsidRPr="00567618">
              <w:rPr>
                <w:color w:val="000000"/>
                <w:szCs w:val="18"/>
                <w:lang w:eastAsia="ko-KR"/>
              </w:rPr>
              <w:t>/</w:t>
            </w:r>
            <w:r w:rsidRPr="00567618">
              <w:rPr>
                <w:color w:val="000000"/>
                <w:szCs w:val="18"/>
              </w:rPr>
              <w:t>ABSOLUTE</w:t>
            </w:r>
            <w:r w:rsidRPr="00567618">
              <w:rPr>
                <w:szCs w:val="18"/>
                <w:lang w:eastAsia="ko-KR"/>
              </w:rPr>
              <w:t xml:space="preserve"> and MIN_QUALITY/BIT_RATE</w:t>
            </w:r>
            <w:r w:rsidRPr="00567618">
              <w:rPr>
                <w:color w:val="000000"/>
                <w:szCs w:val="18"/>
                <w:lang w:eastAsia="ko-KR"/>
              </w:rPr>
              <w:t>/</w:t>
            </w:r>
            <w:r w:rsidRPr="00567618">
              <w:rPr>
                <w:color w:val="000000"/>
                <w:szCs w:val="18"/>
              </w:rPr>
              <w:t>RELATIVE</w:t>
            </w:r>
            <w:r w:rsidRPr="00567618">
              <w:rPr>
                <w:szCs w:val="18"/>
                <w:lang w:eastAsia="ko-KR"/>
              </w:rPr>
              <w:t xml:space="preserve"> are set, the larger of these two shall be used as the </w:t>
            </w:r>
            <w:r w:rsidRPr="00567618">
              <w:rPr>
                <w:szCs w:val="18"/>
              </w:rPr>
              <w:t>minimum bit rate</w:t>
            </w:r>
            <w:r w:rsidRPr="00567618">
              <w:rPr>
                <w:szCs w:val="18"/>
                <w:lang w:eastAsia="ko-KR"/>
              </w:rPr>
              <w:t>.</w:t>
            </w:r>
          </w:p>
        </w:tc>
      </w:tr>
      <w:tr w:rsidR="00FC7E52" w:rsidRPr="00567618" w14:paraId="54F18B80" w14:textId="77777777" w:rsidTr="00DD54CD">
        <w:tc>
          <w:tcPr>
            <w:tcW w:w="3261" w:type="dxa"/>
          </w:tcPr>
          <w:p w14:paraId="5FD60A68" w14:textId="77777777" w:rsidR="00FC7E52" w:rsidRPr="00567618" w:rsidRDefault="00FC7E52" w:rsidP="00DD54CD">
            <w:pPr>
              <w:pStyle w:val="TAL"/>
              <w:keepNext w:val="0"/>
              <w:keepLines w:val="0"/>
              <w:spacing w:before="60"/>
              <w:rPr>
                <w:lang w:eastAsia="ko-KR"/>
              </w:rPr>
            </w:pPr>
            <w:bookmarkStart w:id="3041" w:name="_MCCTEMPBM_CRPT86940271___5" w:colFirst="0" w:colLast="0"/>
            <w:bookmarkEnd w:id="3040"/>
            <w:r w:rsidRPr="00567618">
              <w:rPr>
                <w:lang w:eastAsia="ko-KR"/>
              </w:rPr>
              <w:t>MIN_QUALITY/BIT_RATE</w:t>
            </w:r>
          </w:p>
          <w:p w14:paraId="315A1B5D" w14:textId="77777777" w:rsidR="00FC7E52" w:rsidRPr="00567618" w:rsidRDefault="00FC7E52" w:rsidP="00DD54CD">
            <w:pPr>
              <w:pStyle w:val="TAL"/>
              <w:keepNext w:val="0"/>
              <w:keepLines w:val="0"/>
              <w:spacing w:before="60"/>
              <w:rPr>
                <w:lang w:eastAsia="ko-KR"/>
              </w:rPr>
            </w:pPr>
            <w:r w:rsidRPr="00567618">
              <w:rPr>
                <w:color w:val="000000"/>
                <w:lang w:eastAsia="ko-KR"/>
              </w:rPr>
              <w:t>/</w:t>
            </w:r>
            <w:r w:rsidRPr="00567618">
              <w:rPr>
                <w:color w:val="000000"/>
              </w:rPr>
              <w:t>RELATIVE</w:t>
            </w:r>
            <w:r w:rsidRPr="00567618">
              <w:rPr>
                <w:lang w:eastAsia="ko-KR"/>
              </w:rPr>
              <w:t xml:space="preserve"> (%)</w:t>
            </w:r>
          </w:p>
        </w:tc>
        <w:tc>
          <w:tcPr>
            <w:tcW w:w="6378" w:type="dxa"/>
          </w:tcPr>
          <w:p w14:paraId="68D8819E" w14:textId="77777777" w:rsidR="00FC7E52" w:rsidRPr="00567618" w:rsidRDefault="00FC7E52" w:rsidP="00DD54CD">
            <w:pPr>
              <w:pStyle w:val="TAL"/>
              <w:spacing w:before="60" w:after="60"/>
            </w:pPr>
            <w:r w:rsidRPr="00567618">
              <w:t>Minimum bit rate</w:t>
            </w:r>
            <w:r w:rsidRPr="00567618">
              <w:rPr>
                <w:lang w:eastAsia="ko-KR"/>
              </w:rPr>
              <w:t xml:space="preserve"> </w:t>
            </w:r>
            <w:r w:rsidRPr="00567618">
              <w:t xml:space="preserve">(as a proportion of the bit rate negotiated for the video session) that </w:t>
            </w:r>
            <w:r w:rsidRPr="00567618">
              <w:rPr>
                <w:lang w:eastAsia="ko-KR"/>
              </w:rPr>
              <w:t xml:space="preserve">the </w:t>
            </w:r>
            <w:r w:rsidRPr="00567618">
              <w:t>video encoder should use. If the MTSI client in terminal is unable to maintain this minimum bit rate, it should drop the video stream component or put it on hold.</w:t>
            </w:r>
            <w:r w:rsidRPr="00567618">
              <w:rPr>
                <w:lang w:eastAsia="ko-KR"/>
              </w:rPr>
              <w:t xml:space="preserve"> </w:t>
            </w:r>
            <w:r w:rsidRPr="00567618">
              <w:rPr>
                <w:szCs w:val="18"/>
              </w:rPr>
              <w:t xml:space="preserve">If both </w:t>
            </w:r>
            <w:r w:rsidRPr="00567618">
              <w:rPr>
                <w:szCs w:val="18"/>
                <w:lang w:eastAsia="ko-KR"/>
              </w:rPr>
              <w:t>MIN_QUALITY/BIT_RATE</w:t>
            </w:r>
            <w:r w:rsidRPr="00567618">
              <w:rPr>
                <w:color w:val="000000"/>
                <w:szCs w:val="18"/>
                <w:lang w:eastAsia="ko-KR"/>
              </w:rPr>
              <w:t>/</w:t>
            </w:r>
            <w:r w:rsidRPr="00567618">
              <w:rPr>
                <w:color w:val="000000"/>
                <w:szCs w:val="18"/>
              </w:rPr>
              <w:t>ABSOLUTE</w:t>
            </w:r>
            <w:r w:rsidRPr="00567618">
              <w:rPr>
                <w:szCs w:val="18"/>
                <w:lang w:eastAsia="ko-KR"/>
              </w:rPr>
              <w:t xml:space="preserve"> and MIN_QUALITY/BIT_RATE</w:t>
            </w:r>
            <w:r w:rsidRPr="00567618">
              <w:rPr>
                <w:color w:val="000000"/>
                <w:szCs w:val="18"/>
                <w:lang w:eastAsia="ko-KR"/>
              </w:rPr>
              <w:t>/</w:t>
            </w:r>
            <w:r w:rsidRPr="00567618">
              <w:rPr>
                <w:color w:val="000000"/>
                <w:szCs w:val="18"/>
              </w:rPr>
              <w:t>RELATIVE</w:t>
            </w:r>
            <w:r w:rsidRPr="00567618">
              <w:rPr>
                <w:szCs w:val="18"/>
                <w:lang w:eastAsia="ko-KR"/>
              </w:rPr>
              <w:t xml:space="preserve"> are set, the larger of these two shall be used as the </w:t>
            </w:r>
            <w:r w:rsidRPr="00567618">
              <w:rPr>
                <w:szCs w:val="18"/>
              </w:rPr>
              <w:t>minimum bit rate</w:t>
            </w:r>
            <w:r w:rsidRPr="00567618">
              <w:t>.</w:t>
            </w:r>
          </w:p>
        </w:tc>
      </w:tr>
      <w:tr w:rsidR="00FC7E52" w:rsidRPr="00567618" w14:paraId="081484DB" w14:textId="77777777" w:rsidTr="00DD54CD">
        <w:tc>
          <w:tcPr>
            <w:tcW w:w="3261" w:type="dxa"/>
          </w:tcPr>
          <w:p w14:paraId="51818611" w14:textId="77777777" w:rsidR="00FC7E52" w:rsidRPr="00567618" w:rsidRDefault="00FC7E52" w:rsidP="00DD54CD">
            <w:pPr>
              <w:pStyle w:val="TAL"/>
              <w:keepNext w:val="0"/>
              <w:keepLines w:val="0"/>
              <w:spacing w:before="60"/>
              <w:rPr>
                <w:color w:val="000000"/>
                <w:lang w:eastAsia="ko-KR"/>
              </w:rPr>
            </w:pPr>
            <w:bookmarkStart w:id="3042" w:name="_MCCTEMPBM_CRPT86940272___5" w:colFirst="0" w:colLast="1"/>
            <w:bookmarkEnd w:id="3041"/>
            <w:r w:rsidRPr="00567618">
              <w:rPr>
                <w:color w:val="000000"/>
                <w:lang w:eastAsia="ko-KR"/>
              </w:rPr>
              <w:t>MIN_QUALITY/FRAME_RATE</w:t>
            </w:r>
          </w:p>
          <w:p w14:paraId="71010879" w14:textId="77777777" w:rsidR="00FC7E52" w:rsidRPr="00567618" w:rsidRDefault="00FC7E52" w:rsidP="00DD54CD">
            <w:pPr>
              <w:pStyle w:val="TAL"/>
              <w:keepNext w:val="0"/>
              <w:keepLines w:val="0"/>
              <w:spacing w:before="60"/>
              <w:rPr>
                <w:color w:val="000000"/>
              </w:rPr>
            </w:pPr>
            <w:r w:rsidRPr="00567618">
              <w:rPr>
                <w:color w:val="000000"/>
                <w:lang w:eastAsia="ko-KR"/>
              </w:rPr>
              <w:t>/</w:t>
            </w:r>
            <w:r w:rsidRPr="00567618">
              <w:rPr>
                <w:color w:val="000000"/>
              </w:rPr>
              <w:t>ABSOLUTE (fps)</w:t>
            </w:r>
          </w:p>
        </w:tc>
        <w:tc>
          <w:tcPr>
            <w:tcW w:w="6378" w:type="dxa"/>
          </w:tcPr>
          <w:p w14:paraId="4FAF030A" w14:textId="77777777" w:rsidR="00FC7E52" w:rsidRPr="00567618" w:rsidRDefault="00FC7E52" w:rsidP="00DD54CD">
            <w:pPr>
              <w:pStyle w:val="TAL"/>
              <w:spacing w:before="60" w:after="60"/>
              <w:rPr>
                <w:color w:val="000000"/>
              </w:rPr>
            </w:pPr>
            <w:r w:rsidRPr="00567618">
              <w:rPr>
                <w:color w:val="000000"/>
              </w:rPr>
              <w:t>Minimum frame rate that video encoder should use. If the MTSI client in terminal is unable to maintain this minimum frame rate, it should drop the video stream component or put it on hold. The minimum frame rate is considered unmet if the interval between encoding times of video frames is larger than the reciprocal of the minimum frame rate.</w:t>
            </w:r>
            <w:r w:rsidRPr="00567618">
              <w:rPr>
                <w:color w:val="000000"/>
                <w:lang w:eastAsia="ko-KR"/>
              </w:rPr>
              <w:t xml:space="preserve"> </w:t>
            </w:r>
            <w:r w:rsidRPr="00567618">
              <w:rPr>
                <w:szCs w:val="18"/>
              </w:rPr>
              <w:t xml:space="preserve">If both </w:t>
            </w:r>
            <w:r w:rsidRPr="00567618">
              <w:rPr>
                <w:color w:val="000000"/>
                <w:szCs w:val="18"/>
                <w:lang w:eastAsia="ko-KR"/>
              </w:rPr>
              <w:t>MIN_QUALITY/FRAME_RATE/</w:t>
            </w:r>
            <w:r w:rsidRPr="00567618">
              <w:rPr>
                <w:color w:val="000000"/>
                <w:szCs w:val="18"/>
              </w:rPr>
              <w:t xml:space="preserve">ABSOLUTE </w:t>
            </w:r>
            <w:r w:rsidRPr="00567618">
              <w:rPr>
                <w:szCs w:val="18"/>
                <w:lang w:eastAsia="ko-KR"/>
              </w:rPr>
              <w:t xml:space="preserve">and </w:t>
            </w:r>
            <w:r w:rsidRPr="00567618">
              <w:rPr>
                <w:color w:val="000000"/>
                <w:szCs w:val="18"/>
                <w:lang w:eastAsia="ko-KR"/>
              </w:rPr>
              <w:t>MIN_QUALITY/FRAME_RATE/</w:t>
            </w:r>
            <w:r w:rsidRPr="00567618">
              <w:rPr>
                <w:color w:val="000000"/>
                <w:szCs w:val="18"/>
              </w:rPr>
              <w:t xml:space="preserve">RELATIVE </w:t>
            </w:r>
            <w:r w:rsidRPr="00567618">
              <w:rPr>
                <w:szCs w:val="18"/>
                <w:lang w:eastAsia="ko-KR"/>
              </w:rPr>
              <w:t xml:space="preserve">are set, the larger of these two shall be used as the </w:t>
            </w:r>
            <w:r w:rsidRPr="00567618">
              <w:rPr>
                <w:color w:val="000000"/>
                <w:szCs w:val="18"/>
              </w:rPr>
              <w:t>minimum frame rate</w:t>
            </w:r>
            <w:r w:rsidRPr="00567618">
              <w:rPr>
                <w:szCs w:val="18"/>
                <w:lang w:eastAsia="ko-KR"/>
              </w:rPr>
              <w:t>.</w:t>
            </w:r>
          </w:p>
        </w:tc>
      </w:tr>
      <w:tr w:rsidR="00FC7E52" w:rsidRPr="00567618" w14:paraId="20C9A4DA" w14:textId="77777777" w:rsidTr="00DD54CD">
        <w:tc>
          <w:tcPr>
            <w:tcW w:w="3261" w:type="dxa"/>
          </w:tcPr>
          <w:p w14:paraId="16398075" w14:textId="77777777" w:rsidR="00FC7E52" w:rsidRPr="00567618" w:rsidRDefault="00FC7E52" w:rsidP="00DD54CD">
            <w:pPr>
              <w:pStyle w:val="TAL"/>
              <w:keepNext w:val="0"/>
              <w:keepLines w:val="0"/>
              <w:spacing w:before="60"/>
              <w:rPr>
                <w:color w:val="000000"/>
                <w:lang w:eastAsia="ko-KR"/>
              </w:rPr>
            </w:pPr>
            <w:bookmarkStart w:id="3043" w:name="_MCCTEMPBM_CRPT86940273___5" w:colFirst="0" w:colLast="1"/>
            <w:bookmarkEnd w:id="3042"/>
            <w:r w:rsidRPr="00567618">
              <w:rPr>
                <w:color w:val="000000"/>
                <w:lang w:eastAsia="ko-KR"/>
              </w:rPr>
              <w:t>MIN_QUALITY/FRAME_RATE</w:t>
            </w:r>
          </w:p>
          <w:p w14:paraId="3701B324" w14:textId="77777777" w:rsidR="00FC7E52" w:rsidRPr="00567618" w:rsidRDefault="00FC7E52" w:rsidP="00DD54CD">
            <w:pPr>
              <w:pStyle w:val="TAL"/>
              <w:keepNext w:val="0"/>
              <w:keepLines w:val="0"/>
              <w:spacing w:before="60"/>
              <w:rPr>
                <w:color w:val="000000"/>
              </w:rPr>
            </w:pPr>
            <w:r w:rsidRPr="00567618">
              <w:rPr>
                <w:color w:val="000000"/>
                <w:lang w:eastAsia="ko-KR"/>
              </w:rPr>
              <w:t>/</w:t>
            </w:r>
            <w:r w:rsidRPr="00567618">
              <w:rPr>
                <w:color w:val="000000"/>
              </w:rPr>
              <w:t>RELATIVE (%)</w:t>
            </w:r>
          </w:p>
        </w:tc>
        <w:tc>
          <w:tcPr>
            <w:tcW w:w="6378" w:type="dxa"/>
          </w:tcPr>
          <w:p w14:paraId="57422D1D" w14:textId="77777777" w:rsidR="00FC7E52" w:rsidRPr="00567618" w:rsidRDefault="00FC7E52" w:rsidP="00DD54CD">
            <w:pPr>
              <w:pStyle w:val="TAL"/>
              <w:spacing w:before="60" w:after="60"/>
              <w:rPr>
                <w:color w:val="000000"/>
              </w:rPr>
            </w:pPr>
            <w:r w:rsidRPr="00567618">
              <w:rPr>
                <w:color w:val="000000"/>
              </w:rPr>
              <w:t>Minimum frame rate (as a proportion of the maximum frame rate supported as specified by the video codec profile/level negotiated for the session)</w:t>
            </w:r>
            <w:r w:rsidRPr="00567618">
              <w:rPr>
                <w:color w:val="000000"/>
                <w:lang w:eastAsia="ko-KR"/>
              </w:rPr>
              <w:t xml:space="preserve"> </w:t>
            </w:r>
            <w:r w:rsidRPr="00567618">
              <w:rPr>
                <w:color w:val="000000"/>
              </w:rPr>
              <w:t>that video encoder should use. If the MTSI client in terminal is unable to maintain this minimum frame rate, it should drop the video stream component or put it on hold. The minimum frame rate is considered unmet if the interval between encoding times of video frames is larger than the reciprocal of the minimum frame rate.</w:t>
            </w:r>
            <w:r w:rsidRPr="00567618">
              <w:rPr>
                <w:color w:val="000000"/>
                <w:lang w:eastAsia="ko-KR"/>
              </w:rPr>
              <w:t xml:space="preserve"> </w:t>
            </w:r>
            <w:r w:rsidRPr="00567618">
              <w:rPr>
                <w:szCs w:val="18"/>
              </w:rPr>
              <w:t xml:space="preserve">If both </w:t>
            </w:r>
            <w:r w:rsidRPr="00567618">
              <w:rPr>
                <w:color w:val="000000"/>
                <w:szCs w:val="18"/>
                <w:lang w:eastAsia="ko-KR"/>
              </w:rPr>
              <w:t>MIN_QUALITY/FRAME_RATE/</w:t>
            </w:r>
            <w:r w:rsidRPr="00567618">
              <w:rPr>
                <w:color w:val="000000"/>
                <w:szCs w:val="18"/>
              </w:rPr>
              <w:t xml:space="preserve">ABSOLUTE </w:t>
            </w:r>
            <w:r w:rsidRPr="00567618">
              <w:rPr>
                <w:szCs w:val="18"/>
                <w:lang w:eastAsia="ko-KR"/>
              </w:rPr>
              <w:t xml:space="preserve">and </w:t>
            </w:r>
            <w:r w:rsidRPr="00567618">
              <w:rPr>
                <w:color w:val="000000"/>
                <w:szCs w:val="18"/>
                <w:lang w:eastAsia="ko-KR"/>
              </w:rPr>
              <w:t>MIN_QUALITY/FRAME_RATE/</w:t>
            </w:r>
            <w:r w:rsidRPr="00567618">
              <w:rPr>
                <w:color w:val="000000"/>
                <w:szCs w:val="18"/>
              </w:rPr>
              <w:t xml:space="preserve">RELATIVE </w:t>
            </w:r>
            <w:r w:rsidRPr="00567618">
              <w:rPr>
                <w:szCs w:val="18"/>
                <w:lang w:eastAsia="ko-KR"/>
              </w:rPr>
              <w:t xml:space="preserve">are set, the larger of these two shall be used as the </w:t>
            </w:r>
            <w:r w:rsidRPr="00567618">
              <w:rPr>
                <w:color w:val="000000"/>
                <w:szCs w:val="18"/>
              </w:rPr>
              <w:t>minimum frame rate</w:t>
            </w:r>
            <w:r w:rsidRPr="00567618">
              <w:rPr>
                <w:color w:val="000000"/>
              </w:rPr>
              <w:t>.</w:t>
            </w:r>
          </w:p>
        </w:tc>
      </w:tr>
      <w:bookmarkEnd w:id="3043"/>
      <w:tr w:rsidR="00FC7E52" w:rsidRPr="00567618" w14:paraId="37F58821" w14:textId="77777777" w:rsidTr="00DD54CD">
        <w:tc>
          <w:tcPr>
            <w:tcW w:w="3261" w:type="dxa"/>
          </w:tcPr>
          <w:p w14:paraId="03EDBDA9" w14:textId="77777777" w:rsidR="00FC7E52" w:rsidRPr="00567618" w:rsidRDefault="00FC7E52" w:rsidP="00DD54CD">
            <w:pPr>
              <w:pStyle w:val="TAL"/>
              <w:keepNext w:val="0"/>
              <w:keepLines w:val="0"/>
              <w:spacing w:before="60"/>
            </w:pPr>
            <w:r w:rsidRPr="00567618">
              <w:rPr>
                <w:lang w:eastAsia="ko-KR"/>
              </w:rPr>
              <w:t>MIN_QUALITY/</w:t>
            </w:r>
            <w:r w:rsidRPr="00567618">
              <w:t>QP/H264 (integer)</w:t>
            </w:r>
          </w:p>
        </w:tc>
        <w:tc>
          <w:tcPr>
            <w:tcW w:w="6378" w:type="dxa"/>
          </w:tcPr>
          <w:p w14:paraId="5291A1B5" w14:textId="77777777" w:rsidR="00FC7E52" w:rsidRPr="00567618" w:rsidRDefault="00FC7E52" w:rsidP="00DD54CD">
            <w:pPr>
              <w:pStyle w:val="TAL"/>
              <w:spacing w:before="60" w:after="60"/>
              <w:rPr>
                <w:lang w:eastAsia="ko-KR"/>
              </w:rPr>
            </w:pPr>
            <w:r w:rsidRPr="00567618">
              <w:t>Maximum</w:t>
            </w:r>
            <w:r w:rsidRPr="00567618">
              <w:rPr>
                <w:lang w:eastAsia="ko-KR"/>
              </w:rPr>
              <w:t xml:space="preserve"> value of </w:t>
            </w:r>
            <w:r w:rsidRPr="00567618">
              <w:t>QP</w:t>
            </w:r>
            <w:r w:rsidRPr="00567618">
              <w:rPr>
                <w:vertAlign w:val="subscript"/>
              </w:rPr>
              <w:t>Y</w:t>
            </w:r>
            <w:r w:rsidRPr="00567618">
              <w:rPr>
                <w:lang w:eastAsia="ko-KR"/>
              </w:rPr>
              <w:t xml:space="preserve"> that video encoder should use if H.264 is negotiated for the video session. The encoder should generate video stream such that QP</w:t>
            </w:r>
            <w:r w:rsidRPr="00567618">
              <w:rPr>
                <w:vertAlign w:val="subscript"/>
                <w:lang w:eastAsia="ko-KR"/>
              </w:rPr>
              <w:t>Y</w:t>
            </w:r>
            <w:r w:rsidRPr="00567618">
              <w:rPr>
                <w:lang w:eastAsia="ko-KR"/>
              </w:rPr>
              <w:t xml:space="preserve"> does not exceed H264. If the MTSI client in terminal is unable to maintain this maximum QP</w:t>
            </w:r>
            <w:r w:rsidRPr="00567618">
              <w:rPr>
                <w:vertAlign w:val="subscript"/>
                <w:lang w:eastAsia="ko-KR"/>
              </w:rPr>
              <w:t>Y</w:t>
            </w:r>
            <w:r w:rsidRPr="00567618">
              <w:rPr>
                <w:lang w:eastAsia="ko-KR"/>
              </w:rPr>
              <w:t xml:space="preserve"> value, it should drop the video stream component or put it on hold.</w:t>
            </w:r>
          </w:p>
        </w:tc>
      </w:tr>
      <w:tr w:rsidR="00FC7E52" w:rsidRPr="00567618" w14:paraId="15A89C05" w14:textId="77777777" w:rsidTr="00DD54CD">
        <w:tc>
          <w:tcPr>
            <w:tcW w:w="3261" w:type="dxa"/>
          </w:tcPr>
          <w:p w14:paraId="617418A0" w14:textId="77777777" w:rsidR="00FC7E52" w:rsidRPr="00567618" w:rsidRDefault="00FC7E52" w:rsidP="00DD54CD">
            <w:pPr>
              <w:pStyle w:val="TAL"/>
              <w:keepNext w:val="0"/>
              <w:keepLines w:val="0"/>
              <w:spacing w:before="60"/>
              <w:rPr>
                <w:lang w:eastAsia="ko-KR"/>
              </w:rPr>
            </w:pPr>
            <w:r w:rsidRPr="00567618">
              <w:rPr>
                <w:bCs/>
              </w:rPr>
              <w:t>ECN/STEP_UP (</w:t>
            </w:r>
            <w:r w:rsidRPr="00567618">
              <w:rPr>
                <w:bCs/>
                <w:lang w:eastAsia="ko-KR"/>
              </w:rPr>
              <w:t>%</w:t>
            </w:r>
            <w:r w:rsidRPr="00567618">
              <w:rPr>
                <w:bCs/>
              </w:rPr>
              <w:t>)</w:t>
            </w:r>
          </w:p>
        </w:tc>
        <w:tc>
          <w:tcPr>
            <w:tcW w:w="6378" w:type="dxa"/>
          </w:tcPr>
          <w:p w14:paraId="3DE1ACA2" w14:textId="77777777" w:rsidR="00FC7E52" w:rsidRPr="00567618" w:rsidRDefault="00FC7E52" w:rsidP="00DD54CD">
            <w:pPr>
              <w:pStyle w:val="TAL"/>
              <w:spacing w:before="60" w:after="60"/>
            </w:pPr>
            <w:r w:rsidRPr="00567618">
              <w:t>When an up-switch is requested by the receiver, this parameter defines the propo</w:t>
            </w:r>
            <w:r w:rsidRPr="00567618">
              <w:rPr>
                <w:lang w:eastAsia="ko-KR"/>
              </w:rPr>
              <w:t>r</w:t>
            </w:r>
            <w:r w:rsidRPr="00567618">
              <w:t>tion of the session media bandwidth (b=AS) that is used to increment the requested maximum encoding rate over the currently used rate. The receiver estimates the currently used rate over an implementation dependent time period. Default value: 10.</w:t>
            </w:r>
          </w:p>
        </w:tc>
      </w:tr>
      <w:tr w:rsidR="00FC7E52" w:rsidRPr="00567618" w14:paraId="24F472ED" w14:textId="77777777" w:rsidTr="00DD54CD">
        <w:tc>
          <w:tcPr>
            <w:tcW w:w="3261" w:type="dxa"/>
          </w:tcPr>
          <w:p w14:paraId="00762524" w14:textId="77777777" w:rsidR="00FC7E52" w:rsidRPr="00567618" w:rsidRDefault="00FC7E52" w:rsidP="00DD54CD">
            <w:pPr>
              <w:pStyle w:val="TAL"/>
              <w:keepNext w:val="0"/>
              <w:keepLines w:val="0"/>
              <w:spacing w:before="60"/>
              <w:rPr>
                <w:bCs/>
              </w:rPr>
            </w:pPr>
            <w:r w:rsidRPr="00567618">
              <w:rPr>
                <w:bCs/>
              </w:rPr>
              <w:t>ECN/STEP_DOWN (</w:t>
            </w:r>
            <w:r w:rsidRPr="00567618">
              <w:t>character set</w:t>
            </w:r>
            <w:r w:rsidRPr="00567618">
              <w:rPr>
                <w:bCs/>
              </w:rPr>
              <w:t>)</w:t>
            </w:r>
          </w:p>
        </w:tc>
        <w:tc>
          <w:tcPr>
            <w:tcW w:w="6378" w:type="dxa"/>
          </w:tcPr>
          <w:p w14:paraId="4F7B87D4" w14:textId="77777777" w:rsidR="00FC7E52" w:rsidRPr="00567618" w:rsidRDefault="00FC7E52" w:rsidP="00DD54CD">
            <w:pPr>
              <w:pStyle w:val="TAL"/>
              <w:spacing w:before="60"/>
            </w:pPr>
            <w:r w:rsidRPr="00567618">
              <w:t>List of proportions (%) by which video receiver requests that the encoder rate be reduced relative to the currently used rate in response to each congestion event. The receiver estimates the currently used rate over an implementation dependent time period. The receiver uses the first value in the list for the first congestion event, the second value for the second congestion event etc. The list may consist of only one value.</w:t>
            </w:r>
          </w:p>
          <w:p w14:paraId="5116C13C" w14:textId="77777777" w:rsidR="00FC7E52" w:rsidRPr="00567618" w:rsidRDefault="00FC7E52" w:rsidP="00DD54CD">
            <w:pPr>
              <w:pStyle w:val="TAL"/>
              <w:spacing w:before="60"/>
            </w:pPr>
            <w:r w:rsidRPr="00567618">
              <w:t>If there are more congestion events than there are values in the list, then the last value is used for each additional congestion event.</w:t>
            </w:r>
          </w:p>
          <w:p w14:paraId="70FFEB58" w14:textId="77777777" w:rsidR="00FC7E52" w:rsidRPr="00567618" w:rsidRDefault="00FC7E52" w:rsidP="00DD54CD">
            <w:pPr>
              <w:pStyle w:val="TAL"/>
              <w:spacing w:before="60" w:after="60"/>
            </w:pPr>
            <w:r w:rsidRPr="00567618">
              <w:t>The receiver resets to use the first value in the list after an up-switch has started i.e. after the CONGESTION_WAIT time. Default Value: "30, 20, 10".</w:t>
            </w:r>
          </w:p>
        </w:tc>
      </w:tr>
      <w:tr w:rsidR="00FC7E52" w:rsidRPr="00567618" w14:paraId="313D1ECD" w14:textId="77777777" w:rsidTr="00DD54CD">
        <w:tc>
          <w:tcPr>
            <w:tcW w:w="3261" w:type="dxa"/>
          </w:tcPr>
          <w:p w14:paraId="50E9AD90" w14:textId="77777777" w:rsidR="00FC7E52" w:rsidRPr="00567618" w:rsidRDefault="00FC7E52" w:rsidP="00DD54CD">
            <w:pPr>
              <w:pStyle w:val="TAL"/>
              <w:keepNext w:val="0"/>
              <w:keepLines w:val="0"/>
              <w:spacing w:before="60"/>
              <w:rPr>
                <w:lang w:eastAsia="ko-KR"/>
              </w:rPr>
            </w:pPr>
            <w:r w:rsidRPr="00567618">
              <w:rPr>
                <w:bCs/>
              </w:rPr>
              <w:t>ECN/INIT_WAIT (ms)</w:t>
            </w:r>
          </w:p>
        </w:tc>
        <w:tc>
          <w:tcPr>
            <w:tcW w:w="6378" w:type="dxa"/>
          </w:tcPr>
          <w:p w14:paraId="2FB44162" w14:textId="77777777" w:rsidR="00FC7E52" w:rsidRPr="00567618" w:rsidRDefault="00FC7E52" w:rsidP="00DD54CD">
            <w:pPr>
              <w:pStyle w:val="TAL"/>
              <w:spacing w:before="60" w:after="60"/>
            </w:pPr>
            <w:r w:rsidRPr="00567618">
              <w:t>The waiting time before the first up-switch is attempted in the initial phase of the session, to avoid premature up-switch. Default value is 500 ms. The initial phase starts at the beginning of the session and ends when the first congestion event is detected.</w:t>
            </w:r>
          </w:p>
        </w:tc>
      </w:tr>
      <w:tr w:rsidR="00FC7E52" w:rsidRPr="00567618" w14:paraId="3D224F20" w14:textId="77777777" w:rsidTr="00DD54CD">
        <w:tc>
          <w:tcPr>
            <w:tcW w:w="3261" w:type="dxa"/>
          </w:tcPr>
          <w:p w14:paraId="10D35BEB" w14:textId="77777777" w:rsidR="00FC7E52" w:rsidRPr="00567618" w:rsidRDefault="00FC7E52" w:rsidP="00DD54CD">
            <w:pPr>
              <w:pStyle w:val="TAL"/>
              <w:keepNext w:val="0"/>
              <w:keepLines w:val="0"/>
              <w:spacing w:before="60"/>
              <w:rPr>
                <w:lang w:eastAsia="ko-KR"/>
              </w:rPr>
            </w:pPr>
            <w:r w:rsidRPr="00567618">
              <w:rPr>
                <w:bCs/>
              </w:rPr>
              <w:t>ECN/INIT_UPSWITCH_WAIT (ms)</w:t>
            </w:r>
          </w:p>
        </w:tc>
        <w:tc>
          <w:tcPr>
            <w:tcW w:w="6378" w:type="dxa"/>
          </w:tcPr>
          <w:p w14:paraId="1779F7C0" w14:textId="77777777" w:rsidR="00FC7E52" w:rsidRPr="00567618" w:rsidRDefault="00FC7E52" w:rsidP="00DD54CD">
            <w:pPr>
              <w:pStyle w:val="TAL"/>
              <w:spacing w:before="60" w:after="60"/>
            </w:pPr>
            <w:r w:rsidRPr="00567618">
              <w:t>This parameter is the waiting time used before attempting up-switches in the initial phase of the session. Note that the first up-switch in the initial phase uses the INIT_WAIT time. Only the subsequent up-switches use the INIT_UPSWITCH_WAIT time. Default value: 500 ms.</w:t>
            </w:r>
          </w:p>
        </w:tc>
      </w:tr>
      <w:tr w:rsidR="00FC7E52" w:rsidRPr="00567618" w14:paraId="24780987" w14:textId="77777777" w:rsidTr="00DD54CD">
        <w:tc>
          <w:tcPr>
            <w:tcW w:w="3261" w:type="dxa"/>
          </w:tcPr>
          <w:p w14:paraId="68425850" w14:textId="77777777" w:rsidR="00FC7E52" w:rsidRPr="00567618" w:rsidRDefault="00FC7E52" w:rsidP="00DD54CD">
            <w:pPr>
              <w:pStyle w:val="TAL"/>
              <w:keepNext w:val="0"/>
              <w:keepLines w:val="0"/>
              <w:spacing w:before="60"/>
              <w:rPr>
                <w:lang w:eastAsia="ko-KR"/>
              </w:rPr>
            </w:pPr>
            <w:r w:rsidRPr="00567618">
              <w:rPr>
                <w:bCs/>
              </w:rPr>
              <w:t>ECN/CONGESTION_WAIT (ms)</w:t>
            </w:r>
          </w:p>
        </w:tc>
        <w:tc>
          <w:tcPr>
            <w:tcW w:w="6378" w:type="dxa"/>
          </w:tcPr>
          <w:p w14:paraId="5442DF29" w14:textId="77777777" w:rsidR="00FC7E52" w:rsidRPr="00567618" w:rsidRDefault="00FC7E52" w:rsidP="00DD54CD">
            <w:pPr>
              <w:pStyle w:val="TAL"/>
              <w:spacing w:before="60" w:after="60"/>
            </w:pPr>
            <w:r w:rsidRPr="00567618">
              <w:t>The waiting time after an ECN-CE marking for which an up-switch shall not be attempted. A negative value indicates an infinite waiting time, i.e. to prevent up-switch for the whole remaining session. Default value: 5000 ms.</w:t>
            </w:r>
          </w:p>
        </w:tc>
      </w:tr>
      <w:tr w:rsidR="00FC7E52" w:rsidRPr="00567618" w14:paraId="62D4B95C" w14:textId="77777777" w:rsidTr="00DD54CD">
        <w:tc>
          <w:tcPr>
            <w:tcW w:w="3261" w:type="dxa"/>
          </w:tcPr>
          <w:p w14:paraId="2C124D85" w14:textId="77777777" w:rsidR="00FC7E52" w:rsidRPr="00567618" w:rsidRDefault="00FC7E52" w:rsidP="00DD54CD">
            <w:pPr>
              <w:pStyle w:val="TAL"/>
              <w:keepNext w:val="0"/>
              <w:keepLines w:val="0"/>
              <w:spacing w:before="60"/>
              <w:rPr>
                <w:lang w:eastAsia="ko-KR"/>
              </w:rPr>
            </w:pPr>
            <w:r w:rsidRPr="00567618">
              <w:rPr>
                <w:bCs/>
              </w:rPr>
              <w:t>ECN/CONGESTION_UPSWITCH_ WAIT (ms)</w:t>
            </w:r>
          </w:p>
        </w:tc>
        <w:tc>
          <w:tcPr>
            <w:tcW w:w="6378" w:type="dxa"/>
          </w:tcPr>
          <w:p w14:paraId="5534BA1C" w14:textId="77777777" w:rsidR="00FC7E52" w:rsidRPr="00567618" w:rsidRDefault="00FC7E52" w:rsidP="00DD54CD">
            <w:pPr>
              <w:pStyle w:val="TAL"/>
              <w:spacing w:before="60" w:after="60"/>
            </w:pPr>
            <w:r w:rsidRPr="00567618">
              <w:t>This parameter is the waiting time used before attempting up-switches after a congestion event. Note that the first up-switch after a congestion event uses the CONGESTION_WAIT time. Only the subsequent up-switches use the CONGESTION_UPSWITCH_WAIT time. Default value is 5000 ms.</w:t>
            </w:r>
          </w:p>
        </w:tc>
      </w:tr>
      <w:tr w:rsidR="00FC7E52" w:rsidRPr="00567618" w14:paraId="740E03AA" w14:textId="77777777" w:rsidTr="00DD54CD">
        <w:tc>
          <w:tcPr>
            <w:tcW w:w="3261" w:type="dxa"/>
          </w:tcPr>
          <w:p w14:paraId="15D7DB90" w14:textId="77777777" w:rsidR="00FC7E52" w:rsidRPr="00567618" w:rsidRDefault="00FC7E52" w:rsidP="00DD54CD">
            <w:pPr>
              <w:pStyle w:val="TAL"/>
              <w:keepNext w:val="0"/>
              <w:keepLines w:val="0"/>
              <w:spacing w:before="60"/>
              <w:rPr>
                <w:lang w:eastAsia="ko-KR"/>
              </w:rPr>
            </w:pPr>
            <w:r w:rsidRPr="00567618">
              <w:rPr>
                <w:rFonts w:cs="Arial"/>
                <w:bCs/>
                <w:szCs w:val="18"/>
              </w:rPr>
              <w:t>ECN/MIN_RATE</w:t>
            </w:r>
            <w:r w:rsidRPr="00567618">
              <w:rPr>
                <w:rFonts w:cs="Arial"/>
                <w:bCs/>
                <w:szCs w:val="18"/>
                <w:lang w:eastAsia="ko-KR"/>
              </w:rPr>
              <w:t>/ABSOLUTE</w:t>
            </w:r>
            <w:r w:rsidRPr="00567618">
              <w:rPr>
                <w:rFonts w:cs="Arial"/>
                <w:bCs/>
                <w:szCs w:val="18"/>
              </w:rPr>
              <w:t xml:space="preserve"> (kbps)</w:t>
            </w:r>
          </w:p>
        </w:tc>
        <w:tc>
          <w:tcPr>
            <w:tcW w:w="6378" w:type="dxa"/>
          </w:tcPr>
          <w:p w14:paraId="150ECE53" w14:textId="77777777" w:rsidR="00FC7E52" w:rsidRPr="00567618" w:rsidRDefault="00FC7E52" w:rsidP="00DD54CD">
            <w:pPr>
              <w:pStyle w:val="TAL"/>
              <w:spacing w:before="60" w:after="60"/>
            </w:pPr>
            <w:r w:rsidRPr="00567618">
              <w:rPr>
                <w:rFonts w:cs="Arial"/>
                <w:szCs w:val="18"/>
              </w:rPr>
              <w:t>Lower boundary for the media bit-rate adaptation in response to ECN-CE marking. The media bit-rate shall not be reduced below this value as a reaction to the received ECN-CE. The ECN/MIN_RATE/ABSOLUTE should be selected to maintain an acceptable service quality while reducing the resource utilization. If the GBR is known to the client to be lower than the ECN/MIN_RATE then the GBR value shall be used instead of the ECN/MIN_RATE value. Default value: 48 kbps</w:t>
            </w:r>
            <w:r w:rsidRPr="00567618">
              <w:rPr>
                <w:rFonts w:cs="Arial"/>
                <w:szCs w:val="18"/>
                <w:lang w:eastAsia="ko-KR"/>
              </w:rPr>
              <w:t xml:space="preserve">. </w:t>
            </w:r>
            <w:r w:rsidRPr="00567618">
              <w:rPr>
                <w:szCs w:val="18"/>
              </w:rPr>
              <w:t>If both ECN/MIN_RATE</w:t>
            </w:r>
            <w:r w:rsidRPr="00567618">
              <w:rPr>
                <w:szCs w:val="18"/>
                <w:lang w:eastAsia="ko-KR"/>
              </w:rPr>
              <w:t xml:space="preserve">/ABSOLUTE and </w:t>
            </w:r>
            <w:r w:rsidRPr="00567618">
              <w:rPr>
                <w:szCs w:val="18"/>
              </w:rPr>
              <w:t>ECN/MIN_RATE</w:t>
            </w:r>
            <w:r w:rsidRPr="00567618">
              <w:rPr>
                <w:szCs w:val="18"/>
                <w:lang w:eastAsia="ko-KR"/>
              </w:rPr>
              <w:t>/RELATIVE are set, the larger of these two shall be used as the l</w:t>
            </w:r>
            <w:r w:rsidRPr="00567618">
              <w:rPr>
                <w:rFonts w:cs="Arial"/>
                <w:szCs w:val="18"/>
              </w:rPr>
              <w:t>ower boundary for the media bit-rate adaptation in response to ECN-CE marking</w:t>
            </w:r>
            <w:r w:rsidRPr="00567618">
              <w:rPr>
                <w:szCs w:val="18"/>
                <w:lang w:eastAsia="ko-KR"/>
              </w:rPr>
              <w:t>.</w:t>
            </w:r>
          </w:p>
        </w:tc>
      </w:tr>
      <w:tr w:rsidR="00FC7E52" w:rsidRPr="00567618" w14:paraId="0B1DDEEB" w14:textId="77777777" w:rsidTr="00DD54CD">
        <w:tc>
          <w:tcPr>
            <w:tcW w:w="3261" w:type="dxa"/>
          </w:tcPr>
          <w:p w14:paraId="58AF95D4" w14:textId="77777777" w:rsidR="00FC7E52" w:rsidRPr="00567618" w:rsidRDefault="00FC7E52" w:rsidP="00DD54CD">
            <w:pPr>
              <w:pStyle w:val="TAL"/>
              <w:keepNext w:val="0"/>
              <w:keepLines w:val="0"/>
              <w:spacing w:before="60"/>
              <w:rPr>
                <w:lang w:eastAsia="ko-KR"/>
              </w:rPr>
            </w:pPr>
            <w:r w:rsidRPr="00567618">
              <w:rPr>
                <w:rFonts w:cs="Arial"/>
                <w:bCs/>
                <w:szCs w:val="18"/>
              </w:rPr>
              <w:t>ECN/MIN_RATE</w:t>
            </w:r>
            <w:r w:rsidRPr="00567618">
              <w:rPr>
                <w:rFonts w:cs="Arial"/>
                <w:bCs/>
                <w:szCs w:val="18"/>
                <w:lang w:eastAsia="ko-KR"/>
              </w:rPr>
              <w:t>/RELATIVE</w:t>
            </w:r>
            <w:r w:rsidRPr="00567618">
              <w:rPr>
                <w:rFonts w:cs="Arial"/>
                <w:bCs/>
                <w:szCs w:val="18"/>
              </w:rPr>
              <w:t xml:space="preserve"> (</w:t>
            </w:r>
            <w:r w:rsidRPr="00567618">
              <w:rPr>
                <w:rFonts w:cs="Arial"/>
                <w:bCs/>
                <w:szCs w:val="18"/>
                <w:lang w:eastAsia="ko-KR"/>
              </w:rPr>
              <w:t>%</w:t>
            </w:r>
            <w:r w:rsidRPr="00567618">
              <w:rPr>
                <w:rFonts w:cs="Arial"/>
                <w:bCs/>
                <w:szCs w:val="18"/>
              </w:rPr>
              <w:t>)</w:t>
            </w:r>
          </w:p>
        </w:tc>
        <w:tc>
          <w:tcPr>
            <w:tcW w:w="6378" w:type="dxa"/>
          </w:tcPr>
          <w:p w14:paraId="6313D6A2" w14:textId="77777777" w:rsidR="00FC7E52" w:rsidRPr="00567618" w:rsidRDefault="00FC7E52" w:rsidP="00DD54CD">
            <w:pPr>
              <w:pStyle w:val="TAL"/>
              <w:spacing w:before="60" w:after="60"/>
            </w:pPr>
            <w:r w:rsidRPr="00567618">
              <w:rPr>
                <w:rFonts w:cs="Arial"/>
                <w:szCs w:val="18"/>
              </w:rPr>
              <w:t xml:space="preserve">Lower boundary </w:t>
            </w:r>
            <w:r w:rsidRPr="00567618">
              <w:t>(as a proportion of the bit rate negotiated for the video session)</w:t>
            </w:r>
            <w:r w:rsidRPr="00567618">
              <w:rPr>
                <w:rFonts w:cs="Arial"/>
                <w:szCs w:val="18"/>
              </w:rPr>
              <w:t xml:space="preserve"> for the media bit-rate adaptation in response to ECN-CE marking. The media bit-rate shall not be reduced below this value as a reaction to the received ECN-CE. The ECN/MIN_RATE/RELATIVE should be selected to maintain an acceptable service quality while reducing the resource utilization. If the GBR is known to the client to be lower than the ECN/MIN_RATE then the GBR value shall be used instead of the ECN/MIN_RATE value. Default value: Same as INITIAL_CODEC_RATE for video</w:t>
            </w:r>
            <w:r w:rsidRPr="00567618">
              <w:rPr>
                <w:rFonts w:cs="Arial"/>
                <w:szCs w:val="18"/>
                <w:lang w:eastAsia="ko-KR"/>
              </w:rPr>
              <w:t xml:space="preserve">. </w:t>
            </w:r>
            <w:r w:rsidRPr="00567618">
              <w:rPr>
                <w:szCs w:val="18"/>
              </w:rPr>
              <w:t>If both ECN/MIN_RATE</w:t>
            </w:r>
            <w:r w:rsidRPr="00567618">
              <w:rPr>
                <w:szCs w:val="18"/>
                <w:lang w:eastAsia="ko-KR"/>
              </w:rPr>
              <w:t xml:space="preserve">/ABSOLUTE and </w:t>
            </w:r>
            <w:r w:rsidRPr="00567618">
              <w:rPr>
                <w:szCs w:val="18"/>
              </w:rPr>
              <w:t>ECN/MIN_RATE</w:t>
            </w:r>
            <w:r w:rsidRPr="00567618">
              <w:rPr>
                <w:szCs w:val="18"/>
                <w:lang w:eastAsia="ko-KR"/>
              </w:rPr>
              <w:t xml:space="preserve">/RELATIVE are set, the larger of these two shall be used as the </w:t>
            </w:r>
            <w:r w:rsidRPr="00567618">
              <w:rPr>
                <w:rFonts w:cs="Arial"/>
                <w:szCs w:val="18"/>
              </w:rPr>
              <w:t>lower boundary for the media bit-rate adaptation in response to ECN-CE marking</w:t>
            </w:r>
            <w:r w:rsidRPr="00567618">
              <w:rPr>
                <w:szCs w:val="18"/>
                <w:lang w:eastAsia="ko-KR"/>
              </w:rPr>
              <w:t>.</w:t>
            </w:r>
          </w:p>
        </w:tc>
      </w:tr>
      <w:tr w:rsidR="00FC7E52" w:rsidRPr="00567618" w14:paraId="4584CDAA" w14:textId="77777777" w:rsidTr="00DD54CD">
        <w:tc>
          <w:tcPr>
            <w:tcW w:w="3261" w:type="dxa"/>
          </w:tcPr>
          <w:p w14:paraId="13FD9D96" w14:textId="77777777" w:rsidR="00FC7E52" w:rsidRPr="00567618" w:rsidRDefault="00FC7E52" w:rsidP="00DD54CD">
            <w:pPr>
              <w:pStyle w:val="TAL"/>
              <w:keepNext w:val="0"/>
              <w:keepLines w:val="0"/>
              <w:spacing w:before="60"/>
              <w:rPr>
                <w:lang w:eastAsia="ko-KR"/>
              </w:rPr>
            </w:pPr>
            <w:r w:rsidRPr="00567618">
              <w:rPr>
                <w:lang w:eastAsia="ko-KR"/>
              </w:rPr>
              <w:t>RTP_GAP (float)</w:t>
            </w:r>
          </w:p>
        </w:tc>
        <w:tc>
          <w:tcPr>
            <w:tcW w:w="6378" w:type="dxa"/>
          </w:tcPr>
          <w:p w14:paraId="03935086" w14:textId="77777777" w:rsidR="00FC7E52" w:rsidRPr="00567618" w:rsidRDefault="00FC7E52" w:rsidP="00DD54CD">
            <w:pPr>
              <w:pStyle w:val="TAL"/>
              <w:spacing w:before="60" w:after="60"/>
              <w:rPr>
                <w:lang w:eastAsia="ko-KR"/>
              </w:rPr>
            </w:pPr>
            <w:r w:rsidRPr="00567618">
              <w:t>If no RTP packets are received for longer than this period (proportion of the estimated frame period), the receiver should declare bursty packet loss or severe congestion condition. Packet loss gap can be detected as follows: based on the reception history of video packets and their time-stamps, the receiver keeps a running estimate of the frame period, T_FRAME_EST. If the receiver does not receive any RTP packets for a duration of RTP_GAP x T_FRAME_EST, then it should react accordingly. Typical RTP_GAP values can range from 0.5 to 5.0.</w:t>
            </w:r>
          </w:p>
        </w:tc>
      </w:tr>
      <w:tr w:rsidR="00FC7E52" w:rsidRPr="00567618" w14:paraId="35E0D7FF" w14:textId="77777777" w:rsidTr="00DD54CD">
        <w:tc>
          <w:tcPr>
            <w:tcW w:w="3261" w:type="dxa"/>
          </w:tcPr>
          <w:p w14:paraId="12D2DA50" w14:textId="77777777" w:rsidR="00FC7E52" w:rsidRPr="00567618" w:rsidRDefault="00FC7E52" w:rsidP="00DD54CD">
            <w:pPr>
              <w:pStyle w:val="TAL"/>
              <w:keepNext w:val="0"/>
              <w:keepLines w:val="0"/>
              <w:spacing w:before="60"/>
              <w:rPr>
                <w:lang w:eastAsia="ko-KR"/>
              </w:rPr>
            </w:pPr>
            <w:r w:rsidRPr="00567618">
              <w:t>INC_FBACK_MIN_INTERVAL (ms)</w:t>
            </w:r>
          </w:p>
        </w:tc>
        <w:tc>
          <w:tcPr>
            <w:tcW w:w="6378" w:type="dxa"/>
          </w:tcPr>
          <w:p w14:paraId="3E0DE396" w14:textId="77777777" w:rsidR="00FC7E52" w:rsidRPr="00567618" w:rsidRDefault="00FC7E52" w:rsidP="00DD54CD">
            <w:pPr>
              <w:pStyle w:val="TAL"/>
              <w:spacing w:before="60" w:after="60"/>
            </w:pPr>
            <w:r w:rsidRPr="00567618">
              <w:t>Minimum interval between transmitting TMMBR messages that increase the maximum rate limit.</w:t>
            </w:r>
          </w:p>
        </w:tc>
      </w:tr>
      <w:tr w:rsidR="00FC7E52" w:rsidRPr="00567618" w14:paraId="42DB8E87" w14:textId="77777777" w:rsidTr="00DD54CD">
        <w:tc>
          <w:tcPr>
            <w:tcW w:w="3261" w:type="dxa"/>
          </w:tcPr>
          <w:p w14:paraId="0DCB17B3" w14:textId="77777777" w:rsidR="00FC7E52" w:rsidRPr="00567618" w:rsidRDefault="00FC7E52" w:rsidP="00DD54CD">
            <w:pPr>
              <w:pStyle w:val="TAL"/>
              <w:keepNext w:val="0"/>
              <w:keepLines w:val="0"/>
              <w:spacing w:before="60"/>
              <w:rPr>
                <w:lang w:eastAsia="ko-KR"/>
              </w:rPr>
            </w:pPr>
            <w:r w:rsidRPr="00567618">
              <w:t>DEC_FBACK_MIN_INTERVAL (ms)</w:t>
            </w:r>
          </w:p>
        </w:tc>
        <w:tc>
          <w:tcPr>
            <w:tcW w:w="6378" w:type="dxa"/>
          </w:tcPr>
          <w:p w14:paraId="4358DB22" w14:textId="77777777" w:rsidR="00FC7E52" w:rsidRPr="00567618" w:rsidRDefault="00FC7E52" w:rsidP="00DD54CD">
            <w:pPr>
              <w:pStyle w:val="TAL"/>
              <w:spacing w:before="60" w:after="60"/>
            </w:pPr>
            <w:r w:rsidRPr="00567618">
              <w:t>Minimum interval between transmitting TMMBR messages that decrease the maximum rate limit.</w:t>
            </w:r>
          </w:p>
        </w:tc>
      </w:tr>
      <w:tr w:rsidR="00FC7E52" w:rsidRPr="00567618" w14:paraId="33D7CDBA" w14:textId="77777777" w:rsidTr="00DD54CD">
        <w:tc>
          <w:tcPr>
            <w:tcW w:w="3261" w:type="dxa"/>
          </w:tcPr>
          <w:p w14:paraId="7BF7AF73" w14:textId="77777777" w:rsidR="00FC7E52" w:rsidRPr="00567618" w:rsidRDefault="00FC7E52" w:rsidP="00DD54CD">
            <w:pPr>
              <w:pStyle w:val="TAL"/>
              <w:keepNext w:val="0"/>
              <w:keepLines w:val="0"/>
              <w:spacing w:before="60"/>
            </w:pPr>
            <w:r w:rsidRPr="00567618">
              <w:t>TP_DURATION_HI (ms)</w:t>
            </w:r>
          </w:p>
        </w:tc>
        <w:tc>
          <w:tcPr>
            <w:tcW w:w="6378" w:type="dxa"/>
          </w:tcPr>
          <w:p w14:paraId="6812C9E2" w14:textId="77777777" w:rsidR="00FC7E52" w:rsidRPr="00567618" w:rsidRDefault="00FC7E52" w:rsidP="00DD54CD">
            <w:pPr>
              <w:pStyle w:val="TAL"/>
              <w:spacing w:before="60" w:after="60"/>
            </w:pPr>
            <w:r w:rsidRPr="00567618">
              <w:t>Duration of sliding window over which the interval between packet arrival and playout is observed and computed. The computed value is compared with the TARGET_PLAYOUT_MARGIN_HI threshold.</w:t>
            </w:r>
          </w:p>
        </w:tc>
      </w:tr>
      <w:tr w:rsidR="00FC7E52" w:rsidRPr="00567618" w14:paraId="4E6961CD" w14:textId="77777777" w:rsidTr="00DD54CD">
        <w:tc>
          <w:tcPr>
            <w:tcW w:w="3261" w:type="dxa"/>
          </w:tcPr>
          <w:p w14:paraId="78FC1E40" w14:textId="77777777" w:rsidR="00FC7E52" w:rsidRPr="00567618" w:rsidRDefault="00FC7E52" w:rsidP="00DD54CD">
            <w:pPr>
              <w:pStyle w:val="TAL"/>
              <w:keepNext w:val="0"/>
              <w:keepLines w:val="0"/>
              <w:spacing w:before="60"/>
            </w:pPr>
            <w:r w:rsidRPr="00567618">
              <w:t>TP_DURATION_MIN (ms)</w:t>
            </w:r>
          </w:p>
        </w:tc>
        <w:tc>
          <w:tcPr>
            <w:tcW w:w="6378" w:type="dxa"/>
          </w:tcPr>
          <w:p w14:paraId="7B217A9A" w14:textId="77777777" w:rsidR="00FC7E52" w:rsidRPr="00567618" w:rsidRDefault="00FC7E52" w:rsidP="00DD54CD">
            <w:pPr>
              <w:pStyle w:val="TAL"/>
              <w:spacing w:before="60" w:after="60"/>
            </w:pPr>
            <w:r w:rsidRPr="00567618">
              <w:t>Duration of sliding window over which the interval between packet arrival and playout is observed and computed. The computed value is compared with the TARGET_PLAYOUT_MARGIN_MIN threshold.</w:t>
            </w:r>
          </w:p>
        </w:tc>
      </w:tr>
      <w:tr w:rsidR="00FC7E52" w:rsidRPr="00567618" w14:paraId="5E582879" w14:textId="77777777" w:rsidTr="00DD54CD">
        <w:tc>
          <w:tcPr>
            <w:tcW w:w="3261" w:type="dxa"/>
          </w:tcPr>
          <w:p w14:paraId="3BD9D90E" w14:textId="77777777" w:rsidR="00FC7E52" w:rsidRPr="00567618" w:rsidRDefault="00FC7E52" w:rsidP="00DD54CD">
            <w:pPr>
              <w:pStyle w:val="TAL"/>
              <w:keepNext w:val="0"/>
              <w:keepLines w:val="0"/>
              <w:spacing w:before="60"/>
            </w:pPr>
            <w:r w:rsidRPr="00567618">
              <w:t>TARGET_PLAYOUT_MARGIN_HI (ms)</w:t>
            </w:r>
          </w:p>
        </w:tc>
        <w:tc>
          <w:tcPr>
            <w:tcW w:w="6378" w:type="dxa"/>
          </w:tcPr>
          <w:p w14:paraId="2F68B0EC" w14:textId="77777777" w:rsidR="00FC7E52" w:rsidRPr="00567618" w:rsidRDefault="00FC7E52" w:rsidP="00DD54CD">
            <w:pPr>
              <w:pStyle w:val="TAL"/>
              <w:spacing w:before="60" w:after="60"/>
            </w:pPr>
            <w:r w:rsidRPr="00567618">
              <w:t>Upper threshold of the interval between packet arrival and its properly scheduled playout. The interval is measured from playout time to the X percentile point (X_PERCENTILE) of the packet arrival distribution. When this upper threshold is exceeded, the receiver may signal the sender to increase the bit rate.</w:t>
            </w:r>
          </w:p>
        </w:tc>
      </w:tr>
      <w:tr w:rsidR="00FC7E52" w:rsidRPr="00567618" w14:paraId="368D9BFB" w14:textId="77777777" w:rsidTr="00DD54CD">
        <w:tc>
          <w:tcPr>
            <w:tcW w:w="3261" w:type="dxa"/>
          </w:tcPr>
          <w:p w14:paraId="77158285" w14:textId="77777777" w:rsidR="00FC7E52" w:rsidRPr="00567618" w:rsidRDefault="00FC7E52" w:rsidP="00DD54CD">
            <w:pPr>
              <w:pStyle w:val="TAL"/>
              <w:keepNext w:val="0"/>
              <w:keepLines w:val="0"/>
              <w:spacing w:before="60"/>
            </w:pPr>
            <w:r w:rsidRPr="00567618">
              <w:t>TARGET_PLAYOUT_MARGIN_MIN (ms)</w:t>
            </w:r>
          </w:p>
        </w:tc>
        <w:tc>
          <w:tcPr>
            <w:tcW w:w="6378" w:type="dxa"/>
          </w:tcPr>
          <w:p w14:paraId="0F3D1CFC" w14:textId="77777777" w:rsidR="00FC7E52" w:rsidRPr="00567618" w:rsidRDefault="00FC7E52" w:rsidP="00DD54CD">
            <w:pPr>
              <w:pStyle w:val="TAL"/>
              <w:spacing w:before="60" w:after="60"/>
            </w:pPr>
            <w:r w:rsidRPr="00567618">
              <w:t>Lower threshold of the interval between packet arrival and its properly scheduled playout. The interval is measured from playout time to the X percentile point (X_PERCENTILE) of the packet arrival distribution. When this lower threshold is exceeded, the receiver should signal the sender to decrease the bit rate.</w:t>
            </w:r>
          </w:p>
        </w:tc>
      </w:tr>
      <w:tr w:rsidR="00FC7E52" w:rsidRPr="00567618" w14:paraId="7E3AA7BB" w14:textId="77777777" w:rsidTr="00DD54CD">
        <w:tc>
          <w:tcPr>
            <w:tcW w:w="3261" w:type="dxa"/>
          </w:tcPr>
          <w:p w14:paraId="71A5BB01" w14:textId="77777777" w:rsidR="00FC7E52" w:rsidRPr="00567618" w:rsidRDefault="00FC7E52" w:rsidP="00DD54CD">
            <w:pPr>
              <w:pStyle w:val="TAL"/>
              <w:keepNext w:val="0"/>
              <w:keepLines w:val="0"/>
              <w:spacing w:before="60"/>
            </w:pPr>
            <w:r w:rsidRPr="00567618">
              <w:t>RAMP_UP_RATE (kbps/s)</w:t>
            </w:r>
          </w:p>
        </w:tc>
        <w:tc>
          <w:tcPr>
            <w:tcW w:w="6378" w:type="dxa"/>
          </w:tcPr>
          <w:p w14:paraId="7E0418DC" w14:textId="77777777" w:rsidR="00FC7E52" w:rsidRPr="00567618" w:rsidRDefault="00FC7E52" w:rsidP="00DD54CD">
            <w:pPr>
              <w:pStyle w:val="TAL"/>
              <w:spacing w:before="60" w:after="60"/>
            </w:pPr>
            <w:r w:rsidRPr="00567618">
              <w:t>Rate at which video encoder should increase its target bit rate to a higher max rate limit.</w:t>
            </w:r>
          </w:p>
        </w:tc>
      </w:tr>
      <w:tr w:rsidR="00FC7E52" w:rsidRPr="00567618" w14:paraId="4E31DF47" w14:textId="77777777" w:rsidTr="00DD54CD">
        <w:tc>
          <w:tcPr>
            <w:tcW w:w="3261" w:type="dxa"/>
          </w:tcPr>
          <w:p w14:paraId="2B419BDC" w14:textId="77777777" w:rsidR="00FC7E52" w:rsidRPr="00567618" w:rsidRDefault="00FC7E52" w:rsidP="00DD54CD">
            <w:pPr>
              <w:pStyle w:val="TAL"/>
              <w:keepNext w:val="0"/>
              <w:keepLines w:val="0"/>
              <w:spacing w:before="60"/>
            </w:pPr>
            <w:r w:rsidRPr="00567618">
              <w:t>RAMP_DOWN_RATE (kbps/s)</w:t>
            </w:r>
          </w:p>
        </w:tc>
        <w:tc>
          <w:tcPr>
            <w:tcW w:w="6378" w:type="dxa"/>
          </w:tcPr>
          <w:p w14:paraId="0F050232" w14:textId="77777777" w:rsidR="00FC7E52" w:rsidRPr="00567618" w:rsidRDefault="00FC7E52" w:rsidP="00DD54CD">
            <w:pPr>
              <w:pStyle w:val="TAL"/>
              <w:spacing w:before="60" w:after="60"/>
            </w:pPr>
            <w:r w:rsidRPr="00567618">
              <w:t>Rate at which video encoder should decrease its target bit rate to a lower max rate limit.</w:t>
            </w:r>
          </w:p>
        </w:tc>
      </w:tr>
      <w:tr w:rsidR="00FC7E52" w:rsidRPr="00567618" w14:paraId="253B4459" w14:textId="77777777" w:rsidTr="00DD54CD">
        <w:tc>
          <w:tcPr>
            <w:tcW w:w="3261" w:type="dxa"/>
          </w:tcPr>
          <w:p w14:paraId="6A4F7996" w14:textId="77777777" w:rsidR="00FC7E52" w:rsidRPr="00567618" w:rsidRDefault="00FC7E52" w:rsidP="00DD54CD">
            <w:pPr>
              <w:pStyle w:val="TAL"/>
              <w:keepNext w:val="0"/>
              <w:keepLines w:val="0"/>
              <w:spacing w:before="60"/>
            </w:pPr>
            <w:r w:rsidRPr="00567618">
              <w:t>DECONGEST_TIME (ms)</w:t>
            </w:r>
          </w:p>
        </w:tc>
        <w:tc>
          <w:tcPr>
            <w:tcW w:w="6378" w:type="dxa"/>
          </w:tcPr>
          <w:p w14:paraId="05F864AF" w14:textId="77777777" w:rsidR="00FC7E52" w:rsidRPr="00567618" w:rsidRDefault="00FC7E52" w:rsidP="00DD54CD">
            <w:pPr>
              <w:pStyle w:val="TAL"/>
              <w:spacing w:before="60" w:after="60"/>
            </w:pPr>
            <w:r w:rsidRPr="00567618">
              <w:rPr>
                <w:lang w:eastAsia="ko-KR"/>
              </w:rPr>
              <w:t xml:space="preserve">Minimum time the receiver should command the sender to spend in decongesting the transmission path, before attempting to transmit at the sustainable rate of the path. </w:t>
            </w:r>
            <w:r w:rsidRPr="00567618">
              <w:t>The receiver can achieve decongestion by first sending a TMMBR message with a value below the sustainable rate of the path. Once the receiver concludes that congestion has been cleared, it can send a TMMBR message with a value closer to the sustainable rate of the path. If the receiver concludes that congestion has not been cleared yet, it may attempt to clear the remaining congestion for another period of DECONGEST_TIME.</w:t>
            </w:r>
            <w:r w:rsidRPr="00567618">
              <w:rPr>
                <w:lang w:eastAsia="ko-KR"/>
              </w:rPr>
              <w:t xml:space="preserve"> A short DECONGEST_TIME results in a quick and aggressive decongestion by reducing the bit rate radically while a long DECONGEST_TIME results in a long and conservative decongestion. A value of 0 indicates that the receiver should not attempt to perform any decongestion at all.</w:t>
            </w:r>
          </w:p>
        </w:tc>
      </w:tr>
      <w:tr w:rsidR="00FC7E52" w:rsidRPr="00567618" w14:paraId="25FC71DA" w14:textId="77777777" w:rsidTr="00DD54CD">
        <w:tc>
          <w:tcPr>
            <w:tcW w:w="3261" w:type="dxa"/>
          </w:tcPr>
          <w:p w14:paraId="6DB9DBB4" w14:textId="77777777" w:rsidR="00FC7E52" w:rsidRPr="00567618" w:rsidRDefault="00FC7E52" w:rsidP="00DD54CD">
            <w:pPr>
              <w:pStyle w:val="TAL"/>
              <w:keepNext w:val="0"/>
              <w:keepLines w:val="0"/>
              <w:spacing w:before="60"/>
            </w:pPr>
            <w:r w:rsidRPr="00567618">
              <w:t>HOLD_DROP_END (integer)</w:t>
            </w:r>
          </w:p>
        </w:tc>
        <w:tc>
          <w:tcPr>
            <w:tcW w:w="6378" w:type="dxa"/>
          </w:tcPr>
          <w:p w14:paraId="0E2E6C46" w14:textId="77777777" w:rsidR="00FC7E52" w:rsidRPr="00567618" w:rsidRDefault="00FC7E52" w:rsidP="00DD54CD">
            <w:pPr>
              <w:pStyle w:val="TAL"/>
              <w:spacing w:before="60" w:after="60"/>
            </w:pPr>
            <w:r w:rsidRPr="00567618">
              <w:t>Tri-valued parameter that controls how the sender should behave in case video quality cannot meet the requirements set in BIT_RATE, FRAME_RATE, or QP. This parameter indicates whether the sender should put the video stream on hold while maintaining QoS reservations, drop the video stream and release QoS reservations, or end the session. Allowed values of this parameter are defined as follows: "0" = HOLD, "1" = DROP, "2" = END.</w:t>
            </w:r>
          </w:p>
        </w:tc>
      </w:tr>
      <w:tr w:rsidR="00FC7E52" w:rsidRPr="00567618" w14:paraId="46154984" w14:textId="77777777" w:rsidTr="00DD54CD">
        <w:tc>
          <w:tcPr>
            <w:tcW w:w="3261" w:type="dxa"/>
          </w:tcPr>
          <w:p w14:paraId="60A8896A" w14:textId="77777777" w:rsidR="00FC7E52" w:rsidRPr="00567618" w:rsidRDefault="00FC7E52" w:rsidP="00DD54CD">
            <w:pPr>
              <w:pStyle w:val="TAL"/>
              <w:keepNext w:val="0"/>
              <w:keepLines w:val="0"/>
              <w:spacing w:before="60"/>
            </w:pPr>
            <w:r w:rsidRPr="00567618">
              <w:t>INITIAL_CODEC_RATE (%)</w:t>
            </w:r>
          </w:p>
        </w:tc>
        <w:tc>
          <w:tcPr>
            <w:tcW w:w="6378" w:type="dxa"/>
          </w:tcPr>
          <w:p w14:paraId="3CACA3D0" w14:textId="77777777" w:rsidR="00FC7E52" w:rsidRPr="00567618" w:rsidRDefault="00FC7E52" w:rsidP="00DD54CD">
            <w:pPr>
              <w:pStyle w:val="TAL"/>
              <w:spacing w:before="60" w:after="60"/>
            </w:pPr>
            <w:r w:rsidRPr="00567618">
              <w:t>Initial bit rate (proportion of the bit rate negotiated for the video session) that the sender should begin encoding video at.</w:t>
            </w:r>
          </w:p>
        </w:tc>
      </w:tr>
      <w:tr w:rsidR="00FC7E52" w:rsidRPr="00567618" w14:paraId="29D7B519" w14:textId="77777777" w:rsidTr="00DD54CD">
        <w:tc>
          <w:tcPr>
            <w:tcW w:w="3261" w:type="dxa"/>
          </w:tcPr>
          <w:p w14:paraId="39B21675" w14:textId="77777777" w:rsidR="00FC7E52" w:rsidRPr="00567618" w:rsidRDefault="00FC7E52" w:rsidP="00DD54CD">
            <w:pPr>
              <w:pStyle w:val="TAL"/>
              <w:keepNext w:val="0"/>
              <w:keepLines w:val="0"/>
              <w:spacing w:before="60"/>
            </w:pPr>
            <w:r w:rsidRPr="00567618">
              <w:t>X_PERCENTILE (%)</w:t>
            </w:r>
          </w:p>
        </w:tc>
        <w:tc>
          <w:tcPr>
            <w:tcW w:w="6378" w:type="dxa"/>
          </w:tcPr>
          <w:p w14:paraId="0014679D" w14:textId="77777777" w:rsidR="00FC7E52" w:rsidRPr="00567618" w:rsidRDefault="00FC7E52" w:rsidP="00DD54CD">
            <w:pPr>
              <w:pStyle w:val="TAL"/>
              <w:spacing w:before="60" w:after="60"/>
            </w:pPr>
            <w:r w:rsidRPr="00567618">
              <w:t>X percentile point of the packet arrival distribution used with TARGET_PLAYOUT_MARGIN parameters.</w:t>
            </w:r>
          </w:p>
        </w:tc>
      </w:tr>
    </w:tbl>
    <w:p w14:paraId="534B495D" w14:textId="77777777" w:rsidR="00FC7E52" w:rsidRPr="00567618" w:rsidRDefault="00FC7E52" w:rsidP="00FC7E52">
      <w:pPr>
        <w:pStyle w:val="FP"/>
      </w:pPr>
    </w:p>
    <w:p w14:paraId="0A4A4EA1" w14:textId="77777777" w:rsidR="00FC7E52" w:rsidRPr="00567618" w:rsidRDefault="00FC7E52" w:rsidP="00FC7E52">
      <w:pPr>
        <w:pStyle w:val="Heading2"/>
        <w:rPr>
          <w:lang w:eastAsia="ko-KR"/>
        </w:rPr>
      </w:pPr>
      <w:bookmarkStart w:id="3044" w:name="_Toc26369466"/>
      <w:bookmarkStart w:id="3045" w:name="_Toc36227348"/>
      <w:bookmarkStart w:id="3046" w:name="_Toc36228363"/>
      <w:bookmarkStart w:id="3047" w:name="_Toc36228990"/>
      <w:bookmarkStart w:id="3048" w:name="_Toc68847309"/>
      <w:bookmarkStart w:id="3049" w:name="_Toc74611244"/>
      <w:bookmarkStart w:id="3050" w:name="_Toc75566523"/>
      <w:bookmarkStart w:id="3051" w:name="_Toc89790075"/>
      <w:bookmarkStart w:id="3052" w:name="_Toc99466712"/>
      <w:bookmarkStart w:id="3053" w:name="_Toc130460763"/>
      <w:r w:rsidRPr="00567618">
        <w:t>1</w:t>
      </w:r>
      <w:r w:rsidRPr="00567618">
        <w:rPr>
          <w:lang w:eastAsia="ko-KR"/>
        </w:rPr>
        <w:t>7</w:t>
      </w:r>
      <w:r w:rsidRPr="00567618">
        <w:t>.</w:t>
      </w:r>
      <w:r w:rsidRPr="00567618">
        <w:rPr>
          <w:lang w:eastAsia="ko-KR"/>
        </w:rPr>
        <w:t>3</w:t>
      </w:r>
      <w:r w:rsidRPr="00567618">
        <w:rPr>
          <w:lang w:eastAsia="ko-KR"/>
        </w:rPr>
        <w:tab/>
        <w:t>Management procedures</w:t>
      </w:r>
      <w:bookmarkEnd w:id="3044"/>
      <w:bookmarkEnd w:id="3045"/>
      <w:bookmarkEnd w:id="3046"/>
      <w:bookmarkEnd w:id="3047"/>
      <w:bookmarkEnd w:id="3048"/>
      <w:bookmarkEnd w:id="3049"/>
      <w:bookmarkEnd w:id="3050"/>
      <w:bookmarkEnd w:id="3051"/>
      <w:bookmarkEnd w:id="3052"/>
      <w:bookmarkEnd w:id="3053"/>
    </w:p>
    <w:p w14:paraId="5FB721CC" w14:textId="77777777" w:rsidR="00FC7E52" w:rsidRPr="00567618" w:rsidRDefault="00FC7E52" w:rsidP="00FC7E52">
      <w:pPr>
        <w:rPr>
          <w:noProof/>
          <w:lang w:eastAsia="ko-KR"/>
        </w:rPr>
      </w:pPr>
      <w:bookmarkStart w:id="3054" w:name="_MCCTEMPBM_CRPT86940274___5"/>
      <w:r w:rsidRPr="00567618">
        <w:rPr>
          <w:noProof/>
          <w:lang w:eastAsia="ko-KR"/>
        </w:rPr>
        <w:t>This clause explains how speech and video</w:t>
      </w:r>
      <w:r w:rsidRPr="00567618">
        <w:rPr>
          <w:noProof/>
        </w:rPr>
        <w:t xml:space="preserve"> adaptation of the MTSI client in terminal </w:t>
      </w:r>
      <w:r w:rsidRPr="00567618">
        <w:rPr>
          <w:noProof/>
          <w:lang w:eastAsia="ko-KR"/>
        </w:rPr>
        <w:t xml:space="preserve">can be managed </w:t>
      </w:r>
      <w:r w:rsidRPr="00567618">
        <w:rPr>
          <w:noProof/>
        </w:rPr>
        <w:t xml:space="preserve">using </w:t>
      </w:r>
      <w:r w:rsidRPr="00567618">
        <w:rPr>
          <w:noProof/>
          <w:lang w:eastAsia="ko-KR"/>
        </w:rPr>
        <w:t xml:space="preserve">3GPP MTSIMA </w:t>
      </w:r>
      <w:r w:rsidRPr="00567618">
        <w:rPr>
          <w:noProof/>
        </w:rPr>
        <w:t>MO and OMA-DM protocol</w:t>
      </w:r>
      <w:r w:rsidRPr="00567618">
        <w:rPr>
          <w:noProof/>
          <w:lang w:eastAsia="ko-KR"/>
        </w:rPr>
        <w:t xml:space="preserve">. First, it is necessary to describe the expected behavior of media adaptation, i.e., reaction of the MTSI client in terminal to the received RTCP-APP and TMMBR </w:t>
      </w:r>
      <w:r w:rsidRPr="00567618">
        <w:rPr>
          <w:noProof/>
          <w:color w:val="000000"/>
          <w:lang w:eastAsia="ko-KR"/>
        </w:rPr>
        <w:t>messages,</w:t>
      </w:r>
      <w:r w:rsidRPr="00567618">
        <w:rPr>
          <w:noProof/>
          <w:lang w:eastAsia="ko-KR"/>
        </w:rPr>
        <w:t xml:space="preserve"> information on the transmission results such as RTCP RR and SR, </w:t>
      </w:r>
      <w:r w:rsidRPr="00567618">
        <w:t xml:space="preserve">signalled changes in transport characteristics such as ECN Congestion Experienced (ECN-CE) marking in IP packet headers, </w:t>
      </w:r>
      <w:r w:rsidRPr="00567618">
        <w:rPr>
          <w:noProof/>
          <w:lang w:eastAsia="ko-KR"/>
        </w:rPr>
        <w:t>and analysis of packet reception status. Such descriptions, which include many parameters of different nature, can be made in the form of adaptation state machines or state transition tables, as in Annex C, based on the criteria for service quality or the policy for network management.</w:t>
      </w:r>
    </w:p>
    <w:bookmarkEnd w:id="3054"/>
    <w:p w14:paraId="0F986881" w14:textId="77777777" w:rsidR="00FC7E52" w:rsidRPr="00567618" w:rsidRDefault="00FC7E52" w:rsidP="00FC7E52">
      <w:pPr>
        <w:rPr>
          <w:noProof/>
          <w:lang w:eastAsia="ko-KR"/>
        </w:rPr>
      </w:pPr>
      <w:r w:rsidRPr="00567618">
        <w:t>Some parameters in</w:t>
      </w:r>
      <w:r w:rsidRPr="00567618">
        <w:rPr>
          <w:lang w:eastAsia="ko-KR"/>
        </w:rPr>
        <w:t xml:space="preserve"> the descriptions can be</w:t>
      </w:r>
      <w:r w:rsidRPr="00567618">
        <w:t xml:space="preserve"> determined in session setup </w:t>
      </w:r>
      <w:r w:rsidRPr="00567618">
        <w:rPr>
          <w:lang w:eastAsia="ko-KR"/>
        </w:rPr>
        <w:t xml:space="preserve">or measured </w:t>
      </w:r>
      <w:r w:rsidRPr="00567618">
        <w:t>during session</w:t>
      </w:r>
      <w:r w:rsidRPr="00567618">
        <w:rPr>
          <w:lang w:eastAsia="ko-KR"/>
        </w:rPr>
        <w:t xml:space="preserve">, and therefore do not require to be managed from outside. For example, the maximum or minimum bit rate of speech and video codecs, and round-trip time (RTT) belong to this class of parameters. </w:t>
      </w:r>
      <w:r w:rsidRPr="00567618">
        <w:t>It is also possible that other parameters are</w:t>
      </w:r>
      <w:r w:rsidRPr="00567618">
        <w:rPr>
          <w:lang w:eastAsia="ko-KR"/>
        </w:rPr>
        <w:t xml:space="preserve"> </w:t>
      </w:r>
      <w:r w:rsidRPr="00567618">
        <w:t xml:space="preserve">implementation-specific, or related to detailed features of media codec or underlying radio access bearer technology. </w:t>
      </w:r>
      <w:r w:rsidRPr="00567618">
        <w:rPr>
          <w:lang w:eastAsia="ko-KR"/>
        </w:rPr>
        <w:t>These classes of parameters are not provided by</w:t>
      </w:r>
      <w:r w:rsidRPr="00567618">
        <w:rPr>
          <w:noProof/>
          <w:lang w:eastAsia="ko-KR"/>
        </w:rPr>
        <w:t xml:space="preserve"> 3GPP MTSIMA MO but still can be included under Ext nodes as vendor extensions.</w:t>
      </w:r>
    </w:p>
    <w:p w14:paraId="64EDC4B9" w14:textId="77777777" w:rsidR="00FC7E52" w:rsidRPr="00567618" w:rsidRDefault="00FC7E52" w:rsidP="00FC7E52">
      <w:pPr>
        <w:rPr>
          <w:noProof/>
          <w:lang w:eastAsia="ko-KR"/>
        </w:rPr>
      </w:pPr>
      <w:r w:rsidRPr="00567618">
        <w:rPr>
          <w:noProof/>
          <w:lang w:eastAsia="ko-KR"/>
        </w:rPr>
        <w:t xml:space="preserve">The next step will be to select the parameters to be included in 3GPP MTSIMA </w:t>
      </w:r>
      <w:r w:rsidRPr="00567618">
        <w:rPr>
          <w:noProof/>
        </w:rPr>
        <w:t>MO</w:t>
      </w:r>
      <w:r w:rsidRPr="00567618">
        <w:rPr>
          <w:noProof/>
          <w:lang w:eastAsia="ko-KR"/>
        </w:rPr>
        <w:t>. It might not be practical or necessary to update all parameters in the descriptions and selecting a subset of key parameters might simplify the management. The set of parameters selected should enable the behavior of media adaptation to be controlled up to the necessary extent.</w:t>
      </w:r>
    </w:p>
    <w:p w14:paraId="10A0DF53" w14:textId="77777777" w:rsidR="00FC7E52" w:rsidRPr="00567618" w:rsidRDefault="00FC7E52" w:rsidP="00FC7E52">
      <w:pPr>
        <w:rPr>
          <w:noProof/>
          <w:lang w:eastAsia="ko-KR"/>
        </w:rPr>
      </w:pPr>
      <w:r w:rsidRPr="00567618">
        <w:rPr>
          <w:noProof/>
          <w:lang w:eastAsia="ko-KR"/>
        </w:rPr>
        <w:t xml:space="preserve">The results of session setup may influence the selection of media adaptation methods to apply. For example, the negotiated media codec and the bandwidth, or whether to use ECN or not may determine the necessary adaptation procedures. </w:t>
      </w:r>
      <w:r w:rsidRPr="00567618">
        <w:t>Selection of session parameters from 3GPP MTSINP MO falls outside the scope of the present document. Information available to the MTSI client in terminal that may assist such decisions includes, but may not be limited to, the radio access bearer technology, information on service provider broadcast by (e)NodeB, date and time, and service policy.</w:t>
      </w:r>
    </w:p>
    <w:p w14:paraId="06A43F22" w14:textId="77777777" w:rsidR="00FC7E52" w:rsidRPr="00567618" w:rsidRDefault="00FC7E52" w:rsidP="00FC7E52">
      <w:pPr>
        <w:pStyle w:val="Heading3"/>
        <w:rPr>
          <w:lang w:eastAsia="ko-KR"/>
        </w:rPr>
      </w:pPr>
      <w:bookmarkStart w:id="3055" w:name="_Toc26369467"/>
      <w:bookmarkStart w:id="3056" w:name="_Toc36227349"/>
      <w:bookmarkStart w:id="3057" w:name="_Toc36228364"/>
      <w:bookmarkStart w:id="3058" w:name="_Toc36228991"/>
      <w:bookmarkStart w:id="3059" w:name="_Toc68847310"/>
      <w:bookmarkStart w:id="3060" w:name="_Toc74611245"/>
      <w:bookmarkStart w:id="3061" w:name="_Toc75566524"/>
      <w:bookmarkStart w:id="3062" w:name="_Toc89790076"/>
      <w:bookmarkStart w:id="3063" w:name="_Toc99466713"/>
      <w:bookmarkStart w:id="3064" w:name="_Toc130460764"/>
      <w:r w:rsidRPr="00567618">
        <w:rPr>
          <w:lang w:eastAsia="ko-KR"/>
        </w:rPr>
        <w:t>17.3.1</w:t>
      </w:r>
      <w:r w:rsidRPr="00567618">
        <w:rPr>
          <w:lang w:eastAsia="ko-KR"/>
        </w:rPr>
        <w:tab/>
        <w:t>Management of speech adaptation</w:t>
      </w:r>
      <w:bookmarkEnd w:id="3055"/>
      <w:bookmarkEnd w:id="3056"/>
      <w:bookmarkEnd w:id="3057"/>
      <w:bookmarkEnd w:id="3058"/>
      <w:bookmarkEnd w:id="3059"/>
      <w:bookmarkEnd w:id="3060"/>
      <w:bookmarkEnd w:id="3061"/>
      <w:bookmarkEnd w:id="3062"/>
      <w:bookmarkEnd w:id="3063"/>
      <w:bookmarkEnd w:id="3064"/>
    </w:p>
    <w:p w14:paraId="6616B5DE" w14:textId="77777777" w:rsidR="00FC7E52" w:rsidRPr="00567618" w:rsidRDefault="00FC7E52" w:rsidP="00FC7E52">
      <w:pPr>
        <w:rPr>
          <w:noProof/>
          <w:lang w:eastAsia="ko-KR"/>
        </w:rPr>
      </w:pPr>
      <w:bookmarkStart w:id="3065" w:name="_MCCTEMPBM_CRPT86940275___5"/>
      <w:r w:rsidRPr="00567618">
        <w:rPr>
          <w:noProof/>
          <w:lang w:eastAsia="ko-KR"/>
        </w:rPr>
        <w:t xml:space="preserve">3GPP MTSIMA MO contains a set of parameters which can be used in the construction of adaptation state machines. If available, information on the expected behavior of the network, such as the scheduling strategy applied to eNodeB, can assist the design and calibration process. Basically the receiver estimates the encoding and payload packetization status of the sender, and transmits appropriate RTCP-APP </w:t>
      </w:r>
      <w:r w:rsidRPr="00567618">
        <w:rPr>
          <w:noProof/>
          <w:color w:val="000000"/>
          <w:lang w:eastAsia="ko-KR"/>
        </w:rPr>
        <w:t xml:space="preserve">messages </w:t>
      </w:r>
      <w:r w:rsidRPr="00567618">
        <w:rPr>
          <w:noProof/>
          <w:lang w:eastAsia="ko-KR"/>
        </w:rPr>
        <w:t>when the state of adaptation state machine needs to be switched.</w:t>
      </w:r>
    </w:p>
    <w:bookmarkEnd w:id="3065"/>
    <w:p w14:paraId="104C0089" w14:textId="77777777" w:rsidR="00FC7E52" w:rsidRPr="00567618" w:rsidRDefault="00FC7E52" w:rsidP="00FC7E52">
      <w:pPr>
        <w:rPr>
          <w:noProof/>
          <w:lang w:eastAsia="ko-KR"/>
        </w:rPr>
      </w:pPr>
      <w:r w:rsidRPr="00567618">
        <w:rPr>
          <w:noProof/>
          <w:lang w:eastAsia="ko-KR"/>
        </w:rPr>
        <w:t xml:space="preserve">Each PLR in table 17.1 is used to specify the conditions, usually as a threshold, to enter or exit a state. MAX, LOW, STATE_REVERSION, and RED_INEFFECTIVE correspond to PLR_1, PLR_2, PLR_3, and PLR_4 in Annex C respectively. Once the measured PLR exceeds or falls below the thresholds, while meeting certain conditions, adaptation state machine triggers the programmed transitions. A subset of PLRs can be used to construct adaptation state machines with fewer states. For example, the two-state adaptation state machine in Annex C can be built with MAX and LOW. </w:t>
      </w:r>
      <w:r w:rsidRPr="00567618">
        <w:rPr>
          <w:lang w:eastAsia="ko-KR"/>
        </w:rPr>
        <w:t>DURATION_MAX</w:t>
      </w:r>
      <w:r w:rsidRPr="00567618">
        <w:t xml:space="preserve">, </w:t>
      </w:r>
      <w:r w:rsidRPr="00567618">
        <w:rPr>
          <w:lang w:eastAsia="ko-KR"/>
        </w:rPr>
        <w:t>DURATION_LOW</w:t>
      </w:r>
      <w:r w:rsidRPr="00567618">
        <w:t xml:space="preserve">, </w:t>
      </w:r>
      <w:r w:rsidRPr="00567618">
        <w:rPr>
          <w:lang w:eastAsia="ko-KR"/>
        </w:rPr>
        <w:t>DURATION_STATE_REVERSION</w:t>
      </w:r>
      <w:r w:rsidRPr="00567618">
        <w:t xml:space="preserve">, and </w:t>
      </w:r>
      <w:r w:rsidRPr="00567618">
        <w:rPr>
          <w:lang w:eastAsia="ko-KR"/>
        </w:rPr>
        <w:t>DURATION_RED_INEFFECTIVE</w:t>
      </w:r>
      <w:r w:rsidRPr="00567618">
        <w:t xml:space="preserve"> can be used to specify the duration of sliding window over which </w:t>
      </w:r>
      <w:r w:rsidRPr="00567618">
        <w:rPr>
          <w:noProof/>
          <w:lang w:eastAsia="ko-KR"/>
        </w:rPr>
        <w:t>MAX, LOW, STATE_REVERSION, and RED_INEFFECTIVE</w:t>
      </w:r>
      <w:r w:rsidRPr="00567618">
        <w:rPr>
          <w:noProof/>
        </w:rPr>
        <w:t xml:space="preserve"> </w:t>
      </w:r>
      <w:r w:rsidRPr="00567618">
        <w:t xml:space="preserve">PLR are observed and computed. </w:t>
      </w:r>
      <w:r w:rsidRPr="00567618">
        <w:rPr>
          <w:lang w:eastAsia="ko-KR"/>
        </w:rPr>
        <w:t>DURATION</w:t>
      </w:r>
      <w:r w:rsidRPr="00567618">
        <w:t xml:space="preserve"> is reserved for the case when it is not necessary to separately specify the durations. N_HOLD allows setting of the duration as an integer multiple of DURATION.</w:t>
      </w:r>
    </w:p>
    <w:p w14:paraId="4EBD370C" w14:textId="77777777" w:rsidR="00FC7E52" w:rsidRPr="00567618" w:rsidRDefault="00FC7E52" w:rsidP="00FC7E52">
      <w:pPr>
        <w:rPr>
          <w:noProof/>
          <w:lang w:eastAsia="ko-KR"/>
        </w:rPr>
      </w:pPr>
      <w:r w:rsidRPr="00567618">
        <w:rPr>
          <w:noProof/>
          <w:lang w:eastAsia="ko-KR"/>
        </w:rPr>
        <w:t>With each pair of a PLR and a DURATION, the observation period of each PLR can be controlled and the sensitivity of each transition path can be tailored to meet the requirements. For example, larger DURATION values are likely to smooth out the impact of bursty loss of packets and reduce the likelihood of frequent transitions between states, i.e., the ping-pong effects, but can delay the reaction to events that require immediate repairing actions. In general, transitions to states designed for better transmission conditions need to be taken more conservately than transitions to states for worse transmission conditions. Other requirements can be combined with PLR to refine the conditions for transitions.</w:t>
      </w:r>
    </w:p>
    <w:p w14:paraId="4BF5B8CD" w14:textId="77777777" w:rsidR="00FC7E52" w:rsidRPr="00567618" w:rsidRDefault="00FC7E52" w:rsidP="00FC7E52">
      <w:pPr>
        <w:rPr>
          <w:noProof/>
          <w:lang w:eastAsia="ko-KR"/>
        </w:rPr>
      </w:pPr>
      <w:r w:rsidRPr="00567618">
        <w:rPr>
          <w:noProof/>
          <w:lang w:eastAsia="ko-KR"/>
        </w:rPr>
        <w:t>Packet loss burst (PLB) refers to a davastating event in which a large number of packets are lost during a limited period. Immediate measures, such as changing the bit rate or payload packetization are required to reduce the impact on the perceived speech quality. As PLR and PLR/DURATION enable detailed specification of PLR, PLB can be described efficiently with PLB</w:t>
      </w:r>
      <w:r w:rsidRPr="00567618">
        <w:rPr>
          <w:lang w:eastAsia="ko-KR"/>
        </w:rPr>
        <w:t>/LOST_PACKET</w:t>
      </w:r>
      <w:r w:rsidRPr="00567618">
        <w:rPr>
          <w:noProof/>
          <w:lang w:eastAsia="ko-KR"/>
        </w:rPr>
        <w:t xml:space="preserve"> and PLB/DURATION.</w:t>
      </w:r>
    </w:p>
    <w:p w14:paraId="2CBF6A77" w14:textId="77777777" w:rsidR="00FC7E52" w:rsidRPr="00567618" w:rsidRDefault="00FC7E52" w:rsidP="00FC7E52">
      <w:pPr>
        <w:rPr>
          <w:noProof/>
          <w:lang w:eastAsia="ko-KR"/>
        </w:rPr>
      </w:pPr>
      <w:r w:rsidRPr="00567618">
        <w:rPr>
          <w:noProof/>
          <w:lang w:eastAsia="ko-KR"/>
        </w:rPr>
        <w:t>The parameters ICM/INITIAL_CODEC_RATE, ICM/INIT_WAIT and ICM/INIT_UPSWITCH_WAIT can be used to control the rate adaptation during the beginning of the session. ICM/INITIAL_CODEC_RATE is used to define what codec mode should be used when starting the encoding for the RTP stream. In EVS Primary mode, ICM/INITIAL_CODEC_BANDWIDTH is used to define which audio bandwidth should be used when starting the encoding for the RTP stream. ICM/INIT_WAIT defines the period over which the sending MTSI client in terminal should use the Initial Codec Mode when ECN is not used. If no codec mode request or other feedback information is received within this period then the sender is allowed to adapt to a higher rate. Since it is unknown in the beginning of the RTP stream whether the transmission path can support higher rates, the adaptation to higher bit rates needs to be conservative. It is therefore recommended that when adapting to a higher rate the sender increases the rate only to the next higher rate in the list of codec modes allowed in the session. It is also recommended that the sender waits for a while in-between consecutive up-switches, to give the receiver a chance to evaluate whether the new rate can be sustained. This waiting period in-between consecutive up-switches can be controlled with the ICM/INIT_UPSWITCH_WAIT parameter when ECN is not used. For the channel aware mode of EVS Primary, ICM/INIT_PARTIAL_REDUNDANCY_OFFSET_SEND and INIT_PARTIAL_REDUNDANCY_OFFSET_RECV can be used to configure the initial redundancy offset for the send and the receive directions respectively.</w:t>
      </w:r>
    </w:p>
    <w:p w14:paraId="4664107A" w14:textId="77777777" w:rsidR="00FC7E52" w:rsidRPr="00567618" w:rsidRDefault="00FC7E52" w:rsidP="00FC7E52">
      <w:pPr>
        <w:rPr>
          <w:noProof/>
          <w:lang w:eastAsia="ko-KR"/>
        </w:rPr>
      </w:pPr>
      <w:r w:rsidRPr="00567618">
        <w:rPr>
          <w:noProof/>
          <w:lang w:eastAsia="ko-KR"/>
        </w:rPr>
        <w:t>When ECN is used in the session, the ECN/INIT_WAIT and ECN/INIT_UPSWITCH_WAIT parameters are used instead of the ICM/INIT_WAIT and ICM/INIT_UPSWITCH_WAIT parameters, respectively.</w:t>
      </w:r>
    </w:p>
    <w:p w14:paraId="07D8E979" w14:textId="77777777" w:rsidR="00FC7E52" w:rsidRPr="00567618" w:rsidRDefault="00FC7E52" w:rsidP="00FC7E52">
      <w:pPr>
        <w:rPr>
          <w:noProof/>
          <w:color w:val="000000"/>
          <w:lang w:eastAsia="ko-KR"/>
        </w:rPr>
      </w:pPr>
      <w:bookmarkStart w:id="3066" w:name="_MCCTEMPBM_CRPT86940276___5"/>
      <w:r w:rsidRPr="00567618">
        <w:rPr>
          <w:noProof/>
          <w:lang w:eastAsia="ko-KR"/>
        </w:rPr>
        <w:t>N_INHIBIT can be used to limit the earliest time for the next transition, after</w:t>
      </w:r>
      <w:r w:rsidRPr="00567618">
        <w:rPr>
          <w:rFonts w:cs="Arial"/>
          <w:lang w:eastAsia="ko-KR"/>
        </w:rPr>
        <w:t xml:space="preserve"> transition is temporarily disabled due to frequent transitions among a limited number of states. Use of </w:t>
      </w:r>
      <w:r w:rsidRPr="00567618">
        <w:rPr>
          <w:noProof/>
          <w:lang w:eastAsia="ko-KR"/>
        </w:rPr>
        <w:t>N_INHIBIT is suggested as a measure to avoid unnecessary transtions during rapid fluctuations of transmission conditions. It is left as the discretion of the implementation to handle RTCP-</w:t>
      </w:r>
      <w:r w:rsidRPr="00567618">
        <w:rPr>
          <w:noProof/>
          <w:color w:val="000000"/>
          <w:lang w:eastAsia="ko-KR"/>
        </w:rPr>
        <w:t>APP messages received before the sender is allowed to transition again.</w:t>
      </w:r>
    </w:p>
    <w:p w14:paraId="27816F92" w14:textId="77777777" w:rsidR="00FC7E52" w:rsidRPr="00567618" w:rsidRDefault="00FC7E52" w:rsidP="00FC7E52">
      <w:pPr>
        <w:rPr>
          <w:noProof/>
          <w:color w:val="000000"/>
          <w:lang w:eastAsia="ko-KR"/>
        </w:rPr>
      </w:pPr>
      <w:r w:rsidRPr="00567618">
        <w:rPr>
          <w:rFonts w:cs="Arial"/>
          <w:color w:val="000000"/>
          <w:lang w:eastAsia="ko-KR"/>
        </w:rPr>
        <w:t xml:space="preserve">T_RESPONSE refers to the maximum period the receiver can tolerate, before declaring that either the transmitted RTCP-APP </w:t>
      </w:r>
      <w:r w:rsidRPr="00567618">
        <w:rPr>
          <w:noProof/>
          <w:color w:val="000000"/>
          <w:lang w:eastAsia="ko-KR"/>
        </w:rPr>
        <w:t>message</w:t>
      </w:r>
      <w:r w:rsidRPr="00567618">
        <w:rPr>
          <w:rFonts w:cs="Arial"/>
          <w:color w:val="000000"/>
          <w:lang w:eastAsia="ko-KR"/>
        </w:rPr>
        <w:t xml:space="preserve"> was lost or its execution was denied by the sender. After the timer expires, the receiver may retransmit the request or transmit a new request, or choose to be satisfied with current status.</w:t>
      </w:r>
    </w:p>
    <w:bookmarkEnd w:id="3066"/>
    <w:p w14:paraId="2BA1F8C0" w14:textId="2466D2B9" w:rsidR="00FC7E52" w:rsidRPr="00567618" w:rsidRDefault="00FC7E52" w:rsidP="00FC7E52">
      <w:r w:rsidRPr="00567618">
        <w:t xml:space="preserve">Adaptation state machines using above parameters collect the information on transmission path by </w:t>
      </w:r>
      <w:r w:rsidR="00051C87" w:rsidRPr="00567618">
        <w:t>analysing</w:t>
      </w:r>
      <w:r w:rsidRPr="00567618">
        <w:t xml:space="preserve"> the packet reception process. Another, more direct source of information can be provided by </w:t>
      </w:r>
      <w:r w:rsidRPr="00567618">
        <w:rPr>
          <w:noProof/>
        </w:rPr>
        <w:t>network nodes, such as eNodeB,</w:t>
      </w:r>
      <w:r w:rsidRPr="00567618">
        <w:t xml:space="preserve"> in the form of Explicit Congestion Notification (ECN) to IP. A key benefit of ECN is more refined initiation of adaptation in which the receiver can be aware of incoming deterioration of transmission conditions even before any packets are dropped by network node, i.e., as an early-warning scheme for congestion.</w:t>
      </w:r>
    </w:p>
    <w:p w14:paraId="7FD0A6E0" w14:textId="77777777" w:rsidR="00FC7E52" w:rsidRPr="00567618" w:rsidRDefault="00FC7E52" w:rsidP="00FC7E52">
      <w:r w:rsidRPr="00567618">
        <w:t>STEPWISE_DOWNSWITCH can be used to control the path of bit-rate reduction, i.e., whether to directly down-switch to ECN/MIN_RATE or to gradually down-switch via several intermediate bit-rates specified in ECN/RATE_LIST. The former path may be preferred when rapid reduction of the bit-rate is required while the latter path may be employed for more graceful degradation of speech quality.</w:t>
      </w:r>
    </w:p>
    <w:p w14:paraId="029EEA5F" w14:textId="172DC68A" w:rsidR="00FC7E52" w:rsidRPr="00567618" w:rsidRDefault="00FC7E52" w:rsidP="00FC7E52">
      <w:r w:rsidRPr="00567618">
        <w:t>To avoid premature up-switch before the congestion has been cleared, waiting periods during which the sender is not allowed to increase the bit-rate can be defined with ECN/CONGESTION_WAIT parameter. The ECN/CONGESTION_UPSWITCH_WAIT parameter is used to prevent congestion from re-</w:t>
      </w:r>
      <w:r w:rsidR="00051C87" w:rsidRPr="00567618">
        <w:t>occurring</w:t>
      </w:r>
      <w:r w:rsidRPr="00567618">
        <w:t xml:space="preserve"> during the upswitch after the ECN/CONGESTION_WAIT period.</w:t>
      </w:r>
    </w:p>
    <w:p w14:paraId="2591EFE4" w14:textId="7773A13A" w:rsidR="00FC7E52" w:rsidRPr="00567618" w:rsidRDefault="00FC7E52" w:rsidP="00FC7E52">
      <w:pPr>
        <w:rPr>
          <w:lang w:eastAsia="zh-CN"/>
        </w:rPr>
      </w:pPr>
      <w:r w:rsidRPr="00567618">
        <w:rPr>
          <w:lang w:eastAsia="zh-CN"/>
        </w:rPr>
        <w:t xml:space="preserve">To align </w:t>
      </w:r>
      <w:r w:rsidRPr="00567618">
        <w:rPr>
          <w:noProof/>
          <w:lang w:eastAsia="ko-KR"/>
        </w:rPr>
        <w:t xml:space="preserve">speech </w:t>
      </w:r>
      <w:r w:rsidRPr="00567618">
        <w:rPr>
          <w:lang w:eastAsia="zh-CN"/>
        </w:rPr>
        <w:t>adaptation of the MTSI client in terminal</w:t>
      </w:r>
      <w:r w:rsidRPr="00567618">
        <w:rPr>
          <w:noProof/>
          <w:lang w:eastAsia="ko-KR"/>
        </w:rPr>
        <w:t xml:space="preserve"> with</w:t>
      </w:r>
      <w:r w:rsidRPr="00567618">
        <w:rPr>
          <w:lang w:eastAsia="zh-CN"/>
        </w:rPr>
        <w:t xml:space="preserve"> the purpose of quality control or network management, not only the terminals, which might be managed by different service providers, but also the </w:t>
      </w:r>
      <w:r w:rsidR="00051C87" w:rsidRPr="00567618">
        <w:rPr>
          <w:lang w:eastAsia="zh-CN"/>
        </w:rPr>
        <w:t>behaviour</w:t>
      </w:r>
      <w:r w:rsidRPr="00567618">
        <w:rPr>
          <w:lang w:eastAsia="zh-CN"/>
        </w:rPr>
        <w:t>, such as scheduling strategy or ECN-marking policy, of network nodes should be considered in the construction of adaptation state machines. It is also possible to program the terminals to adapt differently, as a means of differentiating the quality of service.</w:t>
      </w:r>
    </w:p>
    <w:p w14:paraId="6AACCC34" w14:textId="77777777" w:rsidR="00FC7E52" w:rsidRPr="00567618" w:rsidRDefault="00FC7E52" w:rsidP="00FC7E52">
      <w:pPr>
        <w:rPr>
          <w:lang w:eastAsia="zh-CN"/>
        </w:rPr>
      </w:pPr>
      <w:r w:rsidRPr="00567618">
        <w:rPr>
          <w:lang w:eastAsia="zh-CN"/>
        </w:rPr>
        <w:t>With 3GPP MTSIMA MO, it is possible to s</w:t>
      </w:r>
      <w:r w:rsidRPr="00567618">
        <w:rPr>
          <w:lang w:eastAsia="ko-KR"/>
        </w:rPr>
        <w:t>hape</w:t>
      </w:r>
      <w:r w:rsidRPr="00567618">
        <w:rPr>
          <w:lang w:eastAsia="zh-CN"/>
        </w:rPr>
        <w:t xml:space="preserve"> a rough trajectory of the bit rate over time-varying transmission conditions but the maximum and minimum bit rates of speech codec are determined during session setup with mode-set, which can be managed with </w:t>
      </w:r>
      <w:r w:rsidRPr="00567618">
        <w:rPr>
          <w:lang w:eastAsia="ko-KR"/>
        </w:rPr>
        <w:t>Rate</w:t>
      </w:r>
      <w:r w:rsidRPr="00567618">
        <w:rPr>
          <w:lang w:eastAsia="zh-CN"/>
        </w:rPr>
        <w:t>Set leaf of 3GPP MTSINP MO (see clause</w:t>
      </w:r>
      <w:r>
        <w:rPr>
          <w:lang w:eastAsia="zh-CN"/>
        </w:rPr>
        <w:t> </w:t>
      </w:r>
      <w:r w:rsidRPr="00567618">
        <w:rPr>
          <w:lang w:eastAsia="zh-CN"/>
        </w:rPr>
        <w:t>15).</w:t>
      </w:r>
    </w:p>
    <w:p w14:paraId="0222D796" w14:textId="1AE39769" w:rsidR="00FC7E52" w:rsidRPr="00567618" w:rsidRDefault="00FC7E52" w:rsidP="00FC7E52">
      <w:pPr>
        <w:rPr>
          <w:lang w:eastAsia="zh-CN"/>
        </w:rPr>
      </w:pPr>
      <w:r w:rsidRPr="00567618">
        <w:rPr>
          <w:lang w:eastAsia="zh-CN"/>
        </w:rPr>
        <w:t xml:space="preserve">Adaptation state machines designed to recover the once reduced bit or packet rate at an earliest opportunity might be considered as an adaptation policy oriented to service quality. However, such an aggressive up-switch before the transmission conditions fully recover takes the risk of degrading the quality or even backward transitions, i.e., the ping-pong effects. Such an </w:t>
      </w:r>
      <w:r w:rsidR="00051C87" w:rsidRPr="00567618">
        <w:rPr>
          <w:lang w:eastAsia="zh-CN"/>
        </w:rPr>
        <w:t>optimistic</w:t>
      </w:r>
      <w:r w:rsidRPr="00567618">
        <w:rPr>
          <w:lang w:eastAsia="zh-CN"/>
        </w:rPr>
        <w:t xml:space="preserve"> adaptation strategy might not necessarily result in higher quality but can influence the service quality of other terminals sharing the same link. On the other hand, adaptation state machines that increase the once reduced bit or packet rate more conservatively are likely to avoid such situations but might be late in the recovery of speech quality after the transmission conditions are restored.</w:t>
      </w:r>
    </w:p>
    <w:p w14:paraId="0DB5502A" w14:textId="77777777" w:rsidR="00FC7E52" w:rsidRPr="00567618" w:rsidRDefault="00FC7E52" w:rsidP="00FC7E52">
      <w:pPr>
        <w:rPr>
          <w:lang w:eastAsia="zh-CN"/>
        </w:rPr>
      </w:pPr>
      <w:r w:rsidRPr="00567618">
        <w:rPr>
          <w:lang w:eastAsia="zh-CN"/>
        </w:rPr>
        <w:t>Even at similar total bit rates, bit stream consisting of a smaller number of larger packets can be at a disadvantage during transmission over packet networks or shared links, when the link quality deteriorates or the link becomes congested, than bit stream consisting of a larger number of smaller packets, since many types of schedulers installed in the network nodes base their decisions on the size of packets such that lower priorities are assigned to larger packets. RTCP_APP_REQ_RED, RTCP_APP_REQ_AGG, and RTCP_APP_CMR specify detailed request for the bit rate and packetization. Bit-fields of RTCP_APP_REQ_RED and RTCP_APP_REQ_AGG are restricted by parameters, such as max-red and maxptime, which are negotiated during session setup.</w:t>
      </w:r>
    </w:p>
    <w:p w14:paraId="7FD11759" w14:textId="77777777" w:rsidR="00FC7E52" w:rsidRPr="00567618" w:rsidRDefault="00FC7E52" w:rsidP="00FC7E52">
      <w:pPr>
        <w:pStyle w:val="Heading3"/>
        <w:rPr>
          <w:lang w:eastAsia="ko-KR"/>
        </w:rPr>
      </w:pPr>
      <w:bookmarkStart w:id="3067" w:name="_Toc26369468"/>
      <w:bookmarkStart w:id="3068" w:name="_Toc36227350"/>
      <w:bookmarkStart w:id="3069" w:name="_Toc36228365"/>
      <w:bookmarkStart w:id="3070" w:name="_Toc36228992"/>
      <w:bookmarkStart w:id="3071" w:name="_Toc68847311"/>
      <w:bookmarkStart w:id="3072" w:name="_Toc74611246"/>
      <w:bookmarkStart w:id="3073" w:name="_Toc75566525"/>
      <w:bookmarkStart w:id="3074" w:name="_Toc89790077"/>
      <w:bookmarkStart w:id="3075" w:name="_Toc99466714"/>
      <w:bookmarkStart w:id="3076" w:name="_Toc130460765"/>
      <w:r w:rsidRPr="00567618">
        <w:rPr>
          <w:lang w:eastAsia="ko-KR"/>
        </w:rPr>
        <w:t>17.3.2</w:t>
      </w:r>
      <w:r w:rsidRPr="00567618">
        <w:rPr>
          <w:lang w:eastAsia="ko-KR"/>
        </w:rPr>
        <w:tab/>
        <w:t>Management of video adaptation</w:t>
      </w:r>
      <w:bookmarkEnd w:id="3067"/>
      <w:bookmarkEnd w:id="3068"/>
      <w:bookmarkEnd w:id="3069"/>
      <w:bookmarkEnd w:id="3070"/>
      <w:bookmarkEnd w:id="3071"/>
      <w:bookmarkEnd w:id="3072"/>
      <w:bookmarkEnd w:id="3073"/>
      <w:bookmarkEnd w:id="3074"/>
      <w:bookmarkEnd w:id="3075"/>
      <w:bookmarkEnd w:id="3076"/>
    </w:p>
    <w:p w14:paraId="1379BC1A" w14:textId="77777777" w:rsidR="00FC7E52" w:rsidRPr="00567618" w:rsidRDefault="00FC7E52" w:rsidP="00FC7E52">
      <w:pPr>
        <w:rPr>
          <w:lang w:eastAsia="zh-CN"/>
        </w:rPr>
      </w:pPr>
      <w:r w:rsidRPr="00567618">
        <w:rPr>
          <w:lang w:eastAsia="ko-KR"/>
        </w:rPr>
        <w:t>Compared with speech adaptation where the number of allowed bit rates from speech encoder is limited and each encoded speech frame covers the same short period, e.g., 20 ms, or contains the same number of bits when voice activity is present, video adaptation should tolerate a higher level of uncertainty in the control of the bit rate</w:t>
      </w:r>
      <w:r w:rsidRPr="00567618">
        <w:rPr>
          <w:lang w:eastAsia="zh-CN"/>
        </w:rPr>
        <w:t xml:space="preserve">. Moreover, due to the structural dependence between encoded video frames, from motion estimation and compensation, packetization is not likely to be used as an opportunity for adaptation. This dependence </w:t>
      </w:r>
      <w:r w:rsidRPr="00567618">
        <w:rPr>
          <w:noProof/>
          <w:lang w:eastAsia="ko-KR"/>
        </w:rPr>
        <w:t>necessitates not only controling the bit rate but also putting an end to error propagation with AVPF NACK or PLI.</w:t>
      </w:r>
    </w:p>
    <w:p w14:paraId="4031F435" w14:textId="77777777" w:rsidR="00FC7E52" w:rsidRPr="00567618" w:rsidRDefault="00FC7E52" w:rsidP="00FC7E52">
      <w:pPr>
        <w:rPr>
          <w:lang w:eastAsia="zh-CN"/>
        </w:rPr>
      </w:pPr>
      <w:r w:rsidRPr="00567618">
        <w:rPr>
          <w:lang w:eastAsia="zh-CN"/>
        </w:rPr>
        <w:t>Output bit rate from video encoder depends also on the scene being encoded and even if maintaining a constant bit rate is intended, actual output bit rate is likely to fluctuate around a target value. In the design of adaptation state machines for video, this uncertainty needs to be compensated for, for example, with additional implementation margin.</w:t>
      </w:r>
    </w:p>
    <w:p w14:paraId="57726906" w14:textId="77777777" w:rsidR="00FC7E52" w:rsidRPr="00567618" w:rsidRDefault="00FC7E52" w:rsidP="00FC7E52">
      <w:pPr>
        <w:rPr>
          <w:noProof/>
          <w:lang w:eastAsia="ko-KR"/>
        </w:rPr>
      </w:pPr>
      <w:r w:rsidRPr="00567618">
        <w:rPr>
          <w:noProof/>
          <w:lang w:eastAsia="ko-KR"/>
        </w:rPr>
        <w:t>Encoded speech frames have a clear boundary in the bit stream and multiple speech frames can be transported over an RTP packet. In contrast, an encoded video frame, whose size depends on the bit rate, frame rate, and image size, is typically far larger than an encoded speech frame. Multiple packets are usually necessary to transport even a predicted frame, which is usually smaller than an intra frame.</w:t>
      </w:r>
    </w:p>
    <w:p w14:paraId="5B33E7DD" w14:textId="77777777" w:rsidR="00FC7E52" w:rsidRPr="00567618" w:rsidRDefault="00FC7E52" w:rsidP="00FC7E52">
      <w:pPr>
        <w:rPr>
          <w:noProof/>
          <w:lang w:eastAsia="ko-KR"/>
        </w:rPr>
      </w:pPr>
      <w:r w:rsidRPr="00567618">
        <w:rPr>
          <w:noProof/>
          <w:lang w:eastAsia="ko-KR"/>
        </w:rPr>
        <w:t xml:space="preserve">As in speech adaptation, basic information on transmission path can be obtained from analyzing received packet stream. However, perceived video quality can be more sensitive to PLR since the compression ratio of video is typically higher than that of speech and even a minor level of packet loss can initiate error propagation to the following predicted frames, rendering them unrecognizable. For example, at comparable PLR values, speech quality can be acceptable but video quality can be significantly damaged such that dropping the media might be considered. </w:t>
      </w:r>
      <w:r w:rsidRPr="00567618">
        <w:t xml:space="preserve">Two parameters for PLR, MAX and LOW, and two additional parameters for their durations, </w:t>
      </w:r>
      <w:r w:rsidRPr="00567618">
        <w:rPr>
          <w:lang w:eastAsia="ko-KR"/>
        </w:rPr>
        <w:t>DURATION_MAX</w:t>
      </w:r>
      <w:r w:rsidRPr="00567618">
        <w:t xml:space="preserve"> and </w:t>
      </w:r>
      <w:r w:rsidRPr="00567618">
        <w:rPr>
          <w:lang w:eastAsia="ko-KR"/>
        </w:rPr>
        <w:t>DURATION_LOW</w:t>
      </w:r>
      <w:r w:rsidRPr="00567618">
        <w:t>, are available for video adaptation.</w:t>
      </w:r>
    </w:p>
    <w:p w14:paraId="7152FD92" w14:textId="77777777" w:rsidR="00FC7E52" w:rsidRPr="00567618" w:rsidRDefault="00FC7E52" w:rsidP="00FC7E52">
      <w:pPr>
        <w:rPr>
          <w:noProof/>
          <w:lang w:eastAsia="ko-KR"/>
        </w:rPr>
      </w:pPr>
      <w:r w:rsidRPr="00567618">
        <w:rPr>
          <w:noProof/>
          <w:lang w:eastAsia="ko-KR"/>
        </w:rPr>
        <w:t>PLB</w:t>
      </w:r>
      <w:r w:rsidRPr="00567618">
        <w:rPr>
          <w:lang w:eastAsia="ko-KR"/>
        </w:rPr>
        <w:t>/LOST_PACKET</w:t>
      </w:r>
      <w:r w:rsidRPr="00567618">
        <w:rPr>
          <w:noProof/>
          <w:lang w:eastAsia="ko-KR"/>
        </w:rPr>
        <w:t xml:space="preserve"> and PLB/DURATION are also available for video but the fundamental differences in the frame structure need to be taken into account when the event of packet loss burst is defined for video.</w:t>
      </w:r>
    </w:p>
    <w:p w14:paraId="17D6C6A6" w14:textId="294D6BFD" w:rsidR="00FC7E52" w:rsidRPr="00567618" w:rsidRDefault="00FC7E52" w:rsidP="00FC7E52">
      <w:pPr>
        <w:rPr>
          <w:noProof/>
          <w:lang w:eastAsia="ko-KR"/>
        </w:rPr>
      </w:pPr>
      <w:r w:rsidRPr="00567618">
        <w:rPr>
          <w:noProof/>
          <w:lang w:eastAsia="ko-KR"/>
        </w:rPr>
        <w:t>INC_FBACK_MIN_INTERVAL and DEC_FBACK_MIN_INTERVAL can be used to control</w:t>
      </w:r>
      <w:r w:rsidRPr="00567618">
        <w:rPr>
          <w:rFonts w:cs="Arial"/>
          <w:lang w:eastAsia="ko-KR"/>
        </w:rPr>
        <w:t xml:space="preserve"> the rate of adaptation and also the amount of </w:t>
      </w:r>
      <w:r w:rsidR="00051C87" w:rsidRPr="00567618">
        <w:rPr>
          <w:rFonts w:cs="Arial"/>
          <w:lang w:eastAsia="ko-KR"/>
        </w:rPr>
        <w:t>signalling</w:t>
      </w:r>
      <w:r w:rsidRPr="00567618">
        <w:rPr>
          <w:rFonts w:cs="Arial"/>
          <w:lang w:eastAsia="ko-KR"/>
        </w:rPr>
        <w:t xml:space="preserve"> overhead. These two minimum intervals are provided separately since the minimum interval between the feedback messages to decrease the bit rate typically needs to be shorter than the one to increase the bit rate. The urgency of rate-decreasing conditions generally requires shorter minimum feedback intervals.</w:t>
      </w:r>
    </w:p>
    <w:p w14:paraId="258F847B" w14:textId="77777777" w:rsidR="00FC7E52" w:rsidRPr="00567618" w:rsidRDefault="00FC7E52" w:rsidP="00FC7E52">
      <w:pPr>
        <w:rPr>
          <w:noProof/>
          <w:lang w:eastAsia="ko-KR"/>
        </w:rPr>
      </w:pPr>
      <w:bookmarkStart w:id="3077" w:name="_MCCTEMPBM_CRPT86940277___5"/>
      <w:r w:rsidRPr="00567618">
        <w:rPr>
          <w:noProof/>
          <w:lang w:eastAsia="ko-KR"/>
        </w:rPr>
        <w:t xml:space="preserve">Target bit rate for video is determined during session setup and can be considered as the maximum bit rate to be used during session, which can be configured with the Bandwidth leaf of 3GPP MTSINP MO. On the other hand, BIT_RATE can be used to set a lower threshold for the bit rate. </w:t>
      </w:r>
      <w:r w:rsidRPr="00567618">
        <w:rPr>
          <w:bCs/>
          <w:color w:val="000000"/>
        </w:rPr>
        <w:t xml:space="preserve">Whether </w:t>
      </w:r>
      <w:r w:rsidRPr="00567618">
        <w:rPr>
          <w:bCs/>
          <w:color w:val="000000"/>
          <w:lang w:eastAsia="ko-KR"/>
        </w:rPr>
        <w:t>MIN_QUALITY/</w:t>
      </w:r>
      <w:r w:rsidRPr="00567618">
        <w:rPr>
          <w:noProof/>
          <w:lang w:eastAsia="ko-KR"/>
        </w:rPr>
        <w:t>BIT_RATE/</w:t>
      </w:r>
      <w:r w:rsidRPr="00567618">
        <w:rPr>
          <w:bCs/>
          <w:color w:val="000000"/>
        </w:rPr>
        <w:t xml:space="preserve">ABSOLUTE or </w:t>
      </w:r>
      <w:r w:rsidRPr="00567618">
        <w:rPr>
          <w:bCs/>
          <w:color w:val="000000"/>
          <w:lang w:eastAsia="ko-KR"/>
        </w:rPr>
        <w:t>MIN_QUALITY/</w:t>
      </w:r>
      <w:r w:rsidRPr="00567618">
        <w:rPr>
          <w:noProof/>
          <w:lang w:eastAsia="ko-KR"/>
        </w:rPr>
        <w:t>BIT_RATE/</w:t>
      </w:r>
      <w:r w:rsidRPr="00567618">
        <w:rPr>
          <w:bCs/>
          <w:color w:val="000000"/>
        </w:rPr>
        <w:t>RELATIVE is to be used is left as the discretion of the implementation or service provider. For example, capability of setting a fixed minimum bit rate can be necessary when the lowest quality of MTSI is required to be comparable to the quality of 3G-324M, whose bit rate for video is in general set to 47 ~ 49 kbps.</w:t>
      </w:r>
      <w:r w:rsidRPr="00567618">
        <w:rPr>
          <w:bCs/>
          <w:color w:val="000000"/>
          <w:lang w:eastAsia="ko-KR"/>
        </w:rPr>
        <w:t xml:space="preserve"> </w:t>
      </w:r>
      <w:r w:rsidRPr="00567618">
        <w:t xml:space="preserve">If both </w:t>
      </w:r>
      <w:r w:rsidRPr="00567618">
        <w:rPr>
          <w:lang w:eastAsia="ko-KR"/>
        </w:rPr>
        <w:t>MIN_QUALITY/BIT_RATE</w:t>
      </w:r>
      <w:r w:rsidRPr="00567618">
        <w:rPr>
          <w:color w:val="000000"/>
          <w:lang w:eastAsia="ko-KR"/>
        </w:rPr>
        <w:t>/</w:t>
      </w:r>
      <w:r w:rsidRPr="00567618">
        <w:rPr>
          <w:color w:val="000000"/>
        </w:rPr>
        <w:t>ABSOLUTE</w:t>
      </w:r>
      <w:r w:rsidRPr="00567618">
        <w:rPr>
          <w:lang w:eastAsia="ko-KR"/>
        </w:rPr>
        <w:t xml:space="preserve"> and MIN_QUALITY/BIT_RATE</w:t>
      </w:r>
      <w:r w:rsidRPr="00567618">
        <w:rPr>
          <w:color w:val="000000"/>
          <w:lang w:eastAsia="ko-KR"/>
        </w:rPr>
        <w:t>/</w:t>
      </w:r>
      <w:r w:rsidRPr="00567618">
        <w:rPr>
          <w:color w:val="000000"/>
        </w:rPr>
        <w:t>RELATIVE</w:t>
      </w:r>
      <w:r w:rsidRPr="00567618">
        <w:rPr>
          <w:lang w:eastAsia="ko-KR"/>
        </w:rPr>
        <w:t xml:space="preserve"> are set, the larger of these two shall be used as the </w:t>
      </w:r>
      <w:r w:rsidRPr="00567618">
        <w:t>minimum bit rate</w:t>
      </w:r>
      <w:r w:rsidRPr="00567618">
        <w:rPr>
          <w:lang w:eastAsia="ko-KR"/>
        </w:rPr>
        <w:t>.</w:t>
      </w:r>
    </w:p>
    <w:p w14:paraId="0DDA22AD" w14:textId="77777777" w:rsidR="00FC7E52" w:rsidRPr="00567618" w:rsidRDefault="00FC7E52" w:rsidP="00FC7E52">
      <w:pPr>
        <w:rPr>
          <w:noProof/>
          <w:lang w:eastAsia="ko-KR"/>
        </w:rPr>
      </w:pPr>
      <w:r w:rsidRPr="00567618">
        <w:rPr>
          <w:noProof/>
          <w:lang w:eastAsia="ko-KR"/>
        </w:rPr>
        <w:t xml:space="preserve">In the case of speech adaptation, the </w:t>
      </w:r>
      <w:r w:rsidRPr="00567618">
        <w:rPr>
          <w:noProof/>
        </w:rPr>
        <w:t>MTSI client in terminal limits the initial codec mode (ICM) to a lower mode</w:t>
      </w:r>
      <w:r w:rsidRPr="00567618">
        <w:rPr>
          <w:noProof/>
          <w:lang w:eastAsia="ko-KR"/>
        </w:rPr>
        <w:t xml:space="preserve"> than the maximum mode negotiated, </w:t>
      </w:r>
      <w:r w:rsidRPr="00567618">
        <w:rPr>
          <w:noProof/>
        </w:rPr>
        <w:t>until at least one frame block or an RTCP message is received with rate control information</w:t>
      </w:r>
      <w:r w:rsidRPr="00567618">
        <w:rPr>
          <w:noProof/>
          <w:lang w:eastAsia="ko-KR"/>
        </w:rPr>
        <w:t xml:space="preserve"> </w:t>
      </w:r>
      <w:r w:rsidRPr="00567618">
        <w:rPr>
          <w:bCs/>
        </w:rPr>
        <w:t>(see clause</w:t>
      </w:r>
      <w:r>
        <w:rPr>
          <w:bCs/>
        </w:rPr>
        <w:t> </w:t>
      </w:r>
      <w:r w:rsidRPr="00567618">
        <w:rPr>
          <w:bCs/>
          <w:lang w:eastAsia="ko-KR"/>
        </w:rPr>
        <w:t>7</w:t>
      </w:r>
      <w:r w:rsidRPr="00567618">
        <w:rPr>
          <w:bCs/>
        </w:rPr>
        <w:t>.</w:t>
      </w:r>
      <w:r w:rsidRPr="00567618">
        <w:rPr>
          <w:bCs/>
          <w:lang w:eastAsia="ko-KR"/>
        </w:rPr>
        <w:t>5</w:t>
      </w:r>
      <w:r w:rsidRPr="00567618">
        <w:rPr>
          <w:bCs/>
        </w:rPr>
        <w:t>).</w:t>
      </w:r>
      <w:r w:rsidRPr="00567618">
        <w:rPr>
          <w:bCs/>
          <w:lang w:eastAsia="ko-KR"/>
        </w:rPr>
        <w:t xml:space="preserve"> </w:t>
      </w:r>
      <w:r w:rsidRPr="00567618">
        <w:rPr>
          <w:noProof/>
          <w:lang w:eastAsia="ko-KR"/>
        </w:rPr>
        <w:t xml:space="preserve">This policy is recommended to </w:t>
      </w:r>
      <w:r w:rsidRPr="00567618">
        <w:rPr>
          <w:noProof/>
        </w:rPr>
        <w:t>avoid congestion</w:t>
      </w:r>
      <w:r w:rsidRPr="00567618">
        <w:rPr>
          <w:noProof/>
          <w:lang w:eastAsia="ko-KR"/>
        </w:rPr>
        <w:t xml:space="preserve"> during initial phase of session when the information on transmission path is known to neither the sender nor the receiver. INITIAL_CODEC_RATE can be used for video with similar objectives as that of ICM, i.e., a warming-up process in the beginning of session. Once the session starts and few packets are lost during delivery, the receiver will attempt to increase the bit rate by transmitting </w:t>
      </w:r>
      <w:r w:rsidRPr="00567618">
        <w:rPr>
          <w:noProof/>
          <w:color w:val="000000"/>
          <w:lang w:eastAsia="ko-KR"/>
        </w:rPr>
        <w:t>TMMBR messages</w:t>
      </w:r>
      <w:r w:rsidRPr="00567618">
        <w:rPr>
          <w:noProof/>
          <w:lang w:eastAsia="ko-KR"/>
        </w:rPr>
        <w:t xml:space="preserve"> requesting higher bit rates until the negotiated value is reached. However, low INITIAL_CODEC_RATE can reduce the video quality at session setup when the transmission path is free of congestion.</w:t>
      </w:r>
    </w:p>
    <w:bookmarkEnd w:id="3077"/>
    <w:p w14:paraId="0470FEF9" w14:textId="77777777" w:rsidR="00FC7E52" w:rsidRPr="00567618" w:rsidRDefault="00FC7E52" w:rsidP="00FC7E52">
      <w:r w:rsidRPr="00567618">
        <w:t>The maximum bit rate allowed for video communication in a session depends on the outcome of the SDP offer-answer negotiation. For inter-working with 3G-324M it is likely that the bit rate is limited to 47 ~ 49 kbps while for high-quality video communication it is foreseen that bit rates in the order of several hundred kbps might be used. This can be challenging when setting the ECN/MIN_RATE parameter since the configuration of the MTSI client in terminal parameters occurs rarely while the maximum allowed bit rate used for video may vary from session to session.</w:t>
      </w:r>
    </w:p>
    <w:p w14:paraId="7DF24BCD" w14:textId="77777777" w:rsidR="00FC7E52" w:rsidRPr="00567618" w:rsidRDefault="00FC7E52" w:rsidP="00FC7E52">
      <w:pPr>
        <w:rPr>
          <w:lang w:eastAsia="ko-KR"/>
        </w:rPr>
      </w:pPr>
      <w:r w:rsidRPr="00567618">
        <w:t>Two parameters, ECN/MIN_RATE/ABSOLUTE and ECN/MIN_RATE/RELATIVE, are therefore provided to enable better control of the video rate adaptation algorithm. The ECN/MIN_RATE/RELATIVE parameter is provided to limit the bit range variations during a session to avoid large quality variations. The ECN/MIN_RATE/ABSOLUTE parameter is provided to avoid reducing the bit rate to an unacceptably low quality level</w:t>
      </w:r>
      <w:r w:rsidRPr="00567618">
        <w:rPr>
          <w:lang w:eastAsia="ko-KR"/>
        </w:rPr>
        <w:t>.</w:t>
      </w:r>
    </w:p>
    <w:p w14:paraId="53530443" w14:textId="77777777" w:rsidR="00FC7E52" w:rsidRPr="00567618" w:rsidRDefault="00FC7E52" w:rsidP="00FC7E52">
      <w:pPr>
        <w:rPr>
          <w:bCs/>
          <w:color w:val="000000"/>
        </w:rPr>
      </w:pPr>
      <w:bookmarkStart w:id="3078" w:name="_MCCTEMPBM_CRPT86940278___5"/>
      <w:r w:rsidRPr="00567618">
        <w:t xml:space="preserve">FRAME_RATE can be used to set a lower threshold for the frame rate. As the bit rate is controlled during adaptation between two limits, the frame rate also needs to be controlled between the limits while </w:t>
      </w:r>
      <w:r w:rsidRPr="00567618">
        <w:rPr>
          <w:bCs/>
        </w:rPr>
        <w:t>maintaining a balance between spatial quality and temporal resolution (see clause</w:t>
      </w:r>
      <w:r>
        <w:rPr>
          <w:bCs/>
        </w:rPr>
        <w:t> </w:t>
      </w:r>
      <w:r w:rsidRPr="00567618">
        <w:rPr>
          <w:bCs/>
        </w:rPr>
        <w:t xml:space="preserve">10.3). </w:t>
      </w:r>
      <w:r w:rsidRPr="00567618">
        <w:rPr>
          <w:bCs/>
          <w:color w:val="000000"/>
        </w:rPr>
        <w:t>As the increase in codec profile/level can result in an abrupt increase of the maximum image size, e.g., from QCIF to CIF, so can quadruple the maximum frame rate, with a fixed image size.</w:t>
      </w:r>
      <w:r w:rsidRPr="00567618">
        <w:rPr>
          <w:bCs/>
          <w:color w:val="FF0000"/>
        </w:rPr>
        <w:t xml:space="preserve"> </w:t>
      </w:r>
      <w:r w:rsidRPr="00567618">
        <w:rPr>
          <w:bCs/>
          <w:color w:val="000000"/>
        </w:rPr>
        <w:t xml:space="preserve">With "imageattr" attribute, it is possible that image sizes whose maximum frame rates are unspecified by codec profile/level, such as 272x224, can be negotiated (see clause A.4). In this case, the maximum frame rate is determined as the maximum value at the maximum image size supported by the profile/level negotiated. Whether </w:t>
      </w:r>
      <w:r w:rsidRPr="00567618">
        <w:rPr>
          <w:color w:val="000000"/>
          <w:lang w:eastAsia="ko-KR"/>
        </w:rPr>
        <w:t>MIN_QUALITY/FRAME_RATE/</w:t>
      </w:r>
      <w:r w:rsidRPr="00567618">
        <w:rPr>
          <w:bCs/>
          <w:color w:val="000000"/>
        </w:rPr>
        <w:t xml:space="preserve">ABSOLUTE or </w:t>
      </w:r>
      <w:r w:rsidRPr="00567618">
        <w:rPr>
          <w:color w:val="000000"/>
          <w:lang w:eastAsia="ko-KR"/>
        </w:rPr>
        <w:t>MIN_QUALITY/FRAME_RATE/</w:t>
      </w:r>
      <w:r w:rsidRPr="00567618">
        <w:rPr>
          <w:bCs/>
          <w:color w:val="000000"/>
        </w:rPr>
        <w:t>RELATIVE is used to specify the lower threshold of the frame rate is left as the discretion of the implementation or service provider.</w:t>
      </w:r>
      <w:r w:rsidRPr="00567618">
        <w:rPr>
          <w:bCs/>
          <w:color w:val="000000"/>
          <w:lang w:eastAsia="ko-KR"/>
        </w:rPr>
        <w:t xml:space="preserve"> </w:t>
      </w:r>
      <w:r w:rsidRPr="00567618">
        <w:t xml:space="preserve">If both </w:t>
      </w:r>
      <w:r w:rsidRPr="00567618">
        <w:rPr>
          <w:lang w:eastAsia="ko-KR"/>
        </w:rPr>
        <w:t xml:space="preserve">are set, the larger of these two shall be used as the </w:t>
      </w:r>
      <w:r w:rsidRPr="00567618">
        <w:rPr>
          <w:color w:val="000000"/>
        </w:rPr>
        <w:t>minimum frame rate</w:t>
      </w:r>
      <w:r w:rsidRPr="00567618">
        <w:rPr>
          <w:lang w:eastAsia="ko-KR"/>
        </w:rPr>
        <w:t>.</w:t>
      </w:r>
    </w:p>
    <w:bookmarkEnd w:id="3078"/>
    <w:p w14:paraId="32D763DE" w14:textId="77777777" w:rsidR="00FC7E52" w:rsidRPr="00567618" w:rsidRDefault="00FC7E52" w:rsidP="00FC7E52">
      <w:pPr>
        <w:rPr>
          <w:bCs/>
        </w:rPr>
      </w:pPr>
      <w:r w:rsidRPr="00567618">
        <w:t xml:space="preserve">RTP_GAP </w:t>
      </w:r>
      <w:r w:rsidRPr="00567618">
        <w:rPr>
          <w:noProof/>
          <w:lang w:eastAsia="ko-KR"/>
        </w:rPr>
        <w:t xml:space="preserve">can be used to set </w:t>
      </w:r>
      <w:r w:rsidRPr="00567618">
        <w:rPr>
          <w:lang w:eastAsia="ko-KR"/>
        </w:rPr>
        <w:t>the maximum interval between received packets before the receiver considers repairing actions. During</w:t>
      </w:r>
      <w:r w:rsidRPr="00567618">
        <w:rPr>
          <w:rFonts w:cs="Arial"/>
          <w:lang w:eastAsia="ko-KR"/>
        </w:rPr>
        <w:t xml:space="preserve"> periods of severe congestion or packet loss, the receiver may not receive packets for an unexpectedly long period. Observing such gaps in the reception of packets can be used by the receiver to request the sender to decrease the bit or packet rate. In the case of severe packet loss, this gap can be detected before any other observations are made and thus allows for faster reaction, while detection of packet loss requires reception of at least one packet after the loss.</w:t>
      </w:r>
    </w:p>
    <w:p w14:paraId="0C1F1A36" w14:textId="77777777" w:rsidR="00FC7E52" w:rsidRPr="00567618" w:rsidRDefault="00FC7E52" w:rsidP="00FC7E52">
      <w:pPr>
        <w:rPr>
          <w:rFonts w:cs="Arial"/>
          <w:lang w:eastAsia="ko-KR"/>
        </w:rPr>
      </w:pPr>
      <w:r w:rsidRPr="00567618">
        <w:rPr>
          <w:rFonts w:cs="Arial"/>
          <w:lang w:eastAsia="ko-KR"/>
        </w:rPr>
        <w:t xml:space="preserve">However, estimating such gaps in the arrival of packets can be challenging because video encoder may not always output packets at regular intervals and typical scheduling strategy of network node, especially in the downlink, can cause jitter in the delivery of video packets. Therefore, it is recommended that </w:t>
      </w:r>
      <w:r w:rsidRPr="00567618">
        <w:t>RTP_GAP</w:t>
      </w:r>
      <w:r w:rsidRPr="00567618">
        <w:rPr>
          <w:rFonts w:cs="Arial"/>
          <w:lang w:eastAsia="ko-KR"/>
        </w:rPr>
        <w:t xml:space="preserve"> is set conservatively and the measured gap is based on a moving average estimate of the frame period observed by the receiver. The timestamps of the received packets allow the receiver to estimate the frame period based on the past a few received video frames. Since typical video encoders are not likely to abruptly change their encoding frame rates, this estimate can serve as a fairly reliable basis for detecting the gaps in the transport of video packets.</w:t>
      </w:r>
    </w:p>
    <w:p w14:paraId="203D45F0" w14:textId="77777777" w:rsidR="00FC7E52" w:rsidRPr="00567618" w:rsidRDefault="00FC7E52" w:rsidP="00FC7E52">
      <w:pPr>
        <w:rPr>
          <w:lang w:eastAsia="zh-CN"/>
        </w:rPr>
      </w:pPr>
      <w:r w:rsidRPr="00567618">
        <w:rPr>
          <w:bCs/>
        </w:rPr>
        <w:t xml:space="preserve">Leaf nodes for </w:t>
      </w:r>
      <w:r w:rsidRPr="00567618">
        <w:rPr>
          <w:lang w:eastAsia="ko-KR"/>
        </w:rPr>
        <w:t xml:space="preserve">luminance quantization parameter, </w:t>
      </w:r>
      <w:r w:rsidRPr="00567618">
        <w:rPr>
          <w:bCs/>
        </w:rPr>
        <w:t>H263, MPEG4, and H264, can be used to set a lower threshold for the image clarity to be maintained. Target range of the quantization parameters depends on the video codec negotiated</w:t>
      </w:r>
      <w:r w:rsidRPr="00567618">
        <w:rPr>
          <w:lang w:eastAsia="zh-CN"/>
        </w:rPr>
        <w:t>.</w:t>
      </w:r>
    </w:p>
    <w:p w14:paraId="69B0C421" w14:textId="77777777" w:rsidR="00FC7E52" w:rsidRPr="00567618" w:rsidRDefault="00FC7E52" w:rsidP="00FC7E52">
      <w:pPr>
        <w:rPr>
          <w:noProof/>
          <w:lang w:eastAsia="ko-KR"/>
        </w:rPr>
      </w:pPr>
      <w:r w:rsidRPr="00567618">
        <w:t xml:space="preserve">If the MTSI client in terminal cannot maintain the bit rate or the frame rate higher than the lower thresholds, or cannot maintain the quantization parameter lower than the higher threshold, the video stream might be put on hold, dropped, or the session might be ended, depending on the </w:t>
      </w:r>
      <w:r w:rsidRPr="00567618">
        <w:rPr>
          <w:noProof/>
          <w:lang w:eastAsia="ko-KR"/>
        </w:rPr>
        <w:t>criteria for service quality or policy for network management, with HOLD_DROP_END.</w:t>
      </w:r>
    </w:p>
    <w:p w14:paraId="3D610BD1" w14:textId="77777777" w:rsidR="00FC7E52" w:rsidRPr="00567618" w:rsidRDefault="00FC7E52" w:rsidP="00FC7E52">
      <w:pPr>
        <w:rPr>
          <w:rFonts w:cs="Arial"/>
          <w:lang w:eastAsia="ko-KR"/>
        </w:rPr>
      </w:pPr>
      <w:bookmarkStart w:id="3079" w:name="_MCCTEMPBM_CRPT86940279___5"/>
      <w:r w:rsidRPr="00567618">
        <w:rPr>
          <w:rFonts w:cs="Arial"/>
          <w:lang w:eastAsia="ko-KR"/>
        </w:rPr>
        <w:t xml:space="preserve">RAMP_UP_RATE and RAMP_DOWN_RATE can be used to control how fast the sender changes its target bit rate from its current target value to the value indicated in the most recently received TMMBR </w:t>
      </w:r>
      <w:r w:rsidRPr="00567618">
        <w:rPr>
          <w:noProof/>
          <w:color w:val="000000"/>
          <w:lang w:eastAsia="ko-KR"/>
        </w:rPr>
        <w:t>message</w:t>
      </w:r>
      <w:r w:rsidRPr="00567618">
        <w:rPr>
          <w:rFonts w:cs="Arial"/>
          <w:color w:val="000000"/>
          <w:lang w:eastAsia="ko-KR"/>
        </w:rPr>
        <w:t>,</w:t>
      </w:r>
      <w:r w:rsidRPr="00567618">
        <w:rPr>
          <w:rFonts w:cs="Arial"/>
          <w:lang w:eastAsia="ko-KR"/>
        </w:rPr>
        <w:t xml:space="preserve"> when the bit rate is being increased and decreased respectively. As with </w:t>
      </w:r>
      <w:r w:rsidRPr="00567618">
        <w:rPr>
          <w:noProof/>
          <w:lang w:eastAsia="ko-KR"/>
        </w:rPr>
        <w:t xml:space="preserve">INC_FBACK_MIN_INTERVAL and DEC_FBACK_MIN_INTERVAL, </w:t>
      </w:r>
      <w:r w:rsidRPr="00567618">
        <w:rPr>
          <w:rFonts w:cs="Arial"/>
          <w:lang w:eastAsia="ko-KR"/>
        </w:rPr>
        <w:t>rates for ramping up and down need to be different, as rapid ramping down is usually necessary whereas rapid ramping up is undesirable as it can cause sudden congestion in the transmission path.</w:t>
      </w:r>
    </w:p>
    <w:bookmarkEnd w:id="3079"/>
    <w:p w14:paraId="4F0F24FF" w14:textId="77777777" w:rsidR="00FC7E52" w:rsidRPr="00567618" w:rsidRDefault="00FC7E52" w:rsidP="00FC7E52">
      <w:pPr>
        <w:rPr>
          <w:lang w:eastAsia="ko-KR"/>
        </w:rPr>
      </w:pPr>
      <w:r w:rsidRPr="00567618">
        <w:rPr>
          <w:rFonts w:cs="Arial"/>
          <w:lang w:eastAsia="ko-KR"/>
        </w:rPr>
        <w:t>DECONGEST_TIME can be used to control the time spent in resolving the congestion of transmission path.</w:t>
      </w:r>
      <w:r w:rsidRPr="00567618">
        <w:rPr>
          <w:lang w:eastAsia="ko-KR"/>
        </w:rPr>
        <w:t xml:space="preserve"> Smaller values of this parameter can result in faster reduction of the bit rate while larger values can be used for slower decongestion. If the situation at the receiver does not improve at the end of initial decongesting, another round of decongestion can be attempted, or the video stream can be dropped or put on hold.</w:t>
      </w:r>
    </w:p>
    <w:p w14:paraId="130B1CD6" w14:textId="77777777" w:rsidR="00FC7E52" w:rsidRPr="00567618" w:rsidRDefault="00FC7E52" w:rsidP="00FC7E52">
      <w:pPr>
        <w:rPr>
          <w:lang w:eastAsia="ko-KR"/>
        </w:rPr>
      </w:pPr>
      <w:r w:rsidRPr="00567618">
        <w:rPr>
          <w:lang w:eastAsia="ko-KR"/>
        </w:rPr>
        <w:t xml:space="preserve">From received packets, video frames are typically reconstructed to YUV format, converted to formats such as RGB, and stored in the frame buffer, before being fed to the display for visual presentation. TARGET_PLAYOUT_MARGIN_HI and TARGET_PLAYOUT_MARGIN_MIN can be used to maintain appropriate playout margin, defined as the interval between packet arrival and its properly scheduled playout. </w:t>
      </w:r>
      <w:r w:rsidRPr="00567618">
        <w:t>Duration of sliding window over which the interval is observed and computed can be controlled with TP_DURATION_HI and TP_DURATION_MIN.</w:t>
      </w:r>
    </w:p>
    <w:p w14:paraId="2C5DFB2F" w14:textId="77777777" w:rsidR="00FC7E52" w:rsidRPr="00567618" w:rsidRDefault="00FC7E52" w:rsidP="00FC7E52">
      <w:pPr>
        <w:rPr>
          <w:lang w:eastAsia="ko-KR"/>
        </w:rPr>
      </w:pPr>
      <w:bookmarkStart w:id="3080" w:name="_MCCTEMPBM_CRPT86940280___5"/>
      <w:r w:rsidRPr="00567618">
        <w:rPr>
          <w:lang w:eastAsia="ko-KR"/>
        </w:rPr>
        <w:t xml:space="preserve">In general, video should be encoded, packetized, transmitted, de-packetized, decoded, and, played out within a total delay target. In addition, processing of video should be appropriately synchronized to that of speech. If the estimated playout margin exceeds TARGET_PLAYOUT_MARGIN_HI, it is considered that video packets are arriving too early and there remains room for higher bit rate in the transmission path. Therefore </w:t>
      </w:r>
      <w:r w:rsidRPr="00567618">
        <w:rPr>
          <w:rFonts w:cs="Arial"/>
          <w:lang w:eastAsia="ko-KR"/>
        </w:rPr>
        <w:t xml:space="preserve">the receiver may signal the sender to increase the bit rate with TMMBR </w:t>
      </w:r>
      <w:r w:rsidRPr="00567618">
        <w:rPr>
          <w:noProof/>
          <w:color w:val="000000"/>
          <w:lang w:eastAsia="ko-KR"/>
        </w:rPr>
        <w:t>messages</w:t>
      </w:r>
      <w:r w:rsidRPr="00567618">
        <w:rPr>
          <w:rFonts w:cs="Arial"/>
          <w:color w:val="000000"/>
          <w:lang w:eastAsia="ko-KR"/>
        </w:rPr>
        <w:t xml:space="preserve">. </w:t>
      </w:r>
      <w:r w:rsidRPr="00567618">
        <w:rPr>
          <w:lang w:eastAsia="ko-KR"/>
        </w:rPr>
        <w:t xml:space="preserve">If the estimated playout margin falls below TARGET_PLAYOUT_MARGIN_MIN, it is considered that video packets are arriving too late and current transmission path cannot sustain the bit rate. Therefore </w:t>
      </w:r>
      <w:r w:rsidRPr="00567618">
        <w:rPr>
          <w:rFonts w:cs="Arial"/>
          <w:lang w:eastAsia="ko-KR"/>
        </w:rPr>
        <w:t>the receiver should signal the sender to reduce the bit rate to enable earlier arrival of video packets.</w:t>
      </w:r>
    </w:p>
    <w:bookmarkEnd w:id="3080"/>
    <w:p w14:paraId="2C7A11D1" w14:textId="77777777" w:rsidR="00FC7E52" w:rsidRPr="00567618" w:rsidRDefault="00FC7E52" w:rsidP="00FC7E52">
      <w:pPr>
        <w:rPr>
          <w:lang w:eastAsia="ko-KR"/>
        </w:rPr>
      </w:pPr>
      <w:r w:rsidRPr="00567618">
        <w:rPr>
          <w:noProof/>
          <w:lang w:eastAsia="ko-KR"/>
        </w:rPr>
        <w:t xml:space="preserve">X_PERCENTILE </w:t>
      </w:r>
      <w:r w:rsidRPr="00567618">
        <w:rPr>
          <w:rFonts w:cs="Arial"/>
          <w:lang w:eastAsia="ko-KR"/>
        </w:rPr>
        <w:t xml:space="preserve">can be used to control the target playout margin but the </w:t>
      </w:r>
      <w:r w:rsidRPr="00567618">
        <w:t>packet arrival distribution</w:t>
      </w:r>
      <w:r w:rsidRPr="00567618">
        <w:rPr>
          <w:lang w:eastAsia="ko-KR"/>
        </w:rPr>
        <w:t xml:space="preserve"> is left to the discretion of the implementation, which might be implemented as statistical models or empirical data.</w:t>
      </w:r>
    </w:p>
    <w:p w14:paraId="620A4D4D" w14:textId="77777777" w:rsidR="00FC7E52" w:rsidRPr="00567618" w:rsidRDefault="00FC7E52" w:rsidP="00FC7E52">
      <w:pPr>
        <w:pStyle w:val="Heading2"/>
        <w:rPr>
          <w:lang w:eastAsia="ko-KR"/>
        </w:rPr>
      </w:pPr>
      <w:bookmarkStart w:id="3081" w:name="_Toc26369469"/>
      <w:bookmarkStart w:id="3082" w:name="_Toc36227351"/>
      <w:bookmarkStart w:id="3083" w:name="_Toc36228366"/>
      <w:bookmarkStart w:id="3084" w:name="_Toc36228993"/>
      <w:bookmarkStart w:id="3085" w:name="_Toc68847312"/>
      <w:bookmarkStart w:id="3086" w:name="_Toc74611247"/>
      <w:bookmarkStart w:id="3087" w:name="_Toc75566526"/>
      <w:bookmarkStart w:id="3088" w:name="_Toc89790078"/>
      <w:bookmarkStart w:id="3089" w:name="_Toc99466715"/>
      <w:bookmarkStart w:id="3090" w:name="_Toc130460766"/>
      <w:r w:rsidRPr="00567618">
        <w:t>1</w:t>
      </w:r>
      <w:r w:rsidRPr="00567618">
        <w:rPr>
          <w:lang w:eastAsia="ko-KR"/>
        </w:rPr>
        <w:t>7</w:t>
      </w:r>
      <w:r w:rsidRPr="00567618">
        <w:t>.</w:t>
      </w:r>
      <w:r w:rsidRPr="00567618">
        <w:rPr>
          <w:lang w:eastAsia="ko-KR"/>
        </w:rPr>
        <w:t>4</w:t>
      </w:r>
      <w:r w:rsidRPr="00567618">
        <w:rPr>
          <w:lang w:eastAsia="ko-KR"/>
        </w:rPr>
        <w:tab/>
        <w:t>Management of media robustness adaptation</w:t>
      </w:r>
      <w:bookmarkEnd w:id="3081"/>
      <w:bookmarkEnd w:id="3082"/>
      <w:bookmarkEnd w:id="3083"/>
      <w:bookmarkEnd w:id="3084"/>
      <w:bookmarkEnd w:id="3085"/>
      <w:bookmarkEnd w:id="3086"/>
      <w:bookmarkEnd w:id="3087"/>
      <w:bookmarkEnd w:id="3088"/>
      <w:bookmarkEnd w:id="3089"/>
      <w:bookmarkEnd w:id="3090"/>
    </w:p>
    <w:p w14:paraId="40445CAA" w14:textId="107A7091" w:rsidR="00FC7E52" w:rsidRPr="00567618" w:rsidRDefault="00FC7E52" w:rsidP="00FC7E52">
      <w:pPr>
        <w:pStyle w:val="Heading3"/>
        <w:rPr>
          <w:lang w:eastAsia="ko-KR"/>
        </w:rPr>
      </w:pPr>
      <w:bookmarkStart w:id="3091" w:name="_Toc26369470"/>
      <w:bookmarkStart w:id="3092" w:name="_Toc36227352"/>
      <w:bookmarkStart w:id="3093" w:name="_Toc36228367"/>
      <w:bookmarkStart w:id="3094" w:name="_Toc36228994"/>
      <w:bookmarkStart w:id="3095" w:name="_Toc68847313"/>
      <w:bookmarkStart w:id="3096" w:name="_Toc74611248"/>
      <w:bookmarkStart w:id="3097" w:name="_Toc75566527"/>
      <w:bookmarkStart w:id="3098" w:name="_Toc89790079"/>
      <w:bookmarkStart w:id="3099" w:name="_Toc99466716"/>
      <w:bookmarkStart w:id="3100" w:name="_Toc130460767"/>
      <w:r w:rsidRPr="00567618">
        <w:rPr>
          <w:lang w:eastAsia="ko-KR"/>
        </w:rPr>
        <w:t>17.4.1</w:t>
      </w:r>
      <w:r w:rsidR="00051C87">
        <w:rPr>
          <w:lang w:eastAsia="ko-KR"/>
        </w:rPr>
        <w:tab/>
      </w:r>
      <w:r w:rsidRPr="00567618">
        <w:rPr>
          <w:lang w:eastAsia="ko-KR"/>
        </w:rPr>
        <w:t>General</w:t>
      </w:r>
      <w:bookmarkEnd w:id="3091"/>
      <w:bookmarkEnd w:id="3092"/>
      <w:bookmarkEnd w:id="3093"/>
      <w:bookmarkEnd w:id="3094"/>
      <w:bookmarkEnd w:id="3095"/>
      <w:bookmarkEnd w:id="3096"/>
      <w:bookmarkEnd w:id="3097"/>
      <w:bookmarkEnd w:id="3098"/>
      <w:bookmarkEnd w:id="3099"/>
      <w:bookmarkEnd w:id="3100"/>
    </w:p>
    <w:p w14:paraId="19A3A97F" w14:textId="77777777" w:rsidR="00FC7E52" w:rsidRPr="00567618" w:rsidRDefault="00FC7E52" w:rsidP="00FC7E52">
      <w:pPr>
        <w:rPr>
          <w:lang w:eastAsia="zh-CN"/>
        </w:rPr>
      </w:pPr>
      <w:r w:rsidRPr="00567618">
        <w:rPr>
          <w:lang w:eastAsia="zh-CN"/>
        </w:rPr>
        <w:t>The MEDIA_ROBUSTNESS node defined under the 3GPP MTSIMA MO may be used</w:t>
      </w:r>
      <w:r w:rsidRPr="00567618">
        <w:t xml:space="preserve"> to manage media robustness adaptation across different vendor terminals in a network</w:t>
      </w:r>
      <w:r w:rsidRPr="00567618">
        <w:rPr>
          <w:lang w:eastAsia="zh-CN"/>
        </w:rPr>
        <w:t>.  For each codec type, the MO node provides a list of codec configurations arranged from least robust to most robust.  For each of these configurations, with the exception the first and last, the MO node also provides two sets of PLR threshold levels (see Figure 17.2):</w:t>
      </w:r>
    </w:p>
    <w:p w14:paraId="36AA2868" w14:textId="77777777" w:rsidR="00FC7E52" w:rsidRPr="00567618" w:rsidRDefault="00FC7E52" w:rsidP="00FC7E52">
      <w:pPr>
        <w:pStyle w:val="B1"/>
      </w:pPr>
      <w:r w:rsidRPr="00567618">
        <w:t>-</w:t>
      </w:r>
      <w:r w:rsidRPr="00567618">
        <w:tab/>
        <w:t>A set of high PLR thresholds that trigger the media receiver to request a more robust configuration from the media sender when the PLR is increasing in order to reduce the effects of the higher PLR on QoE, and</w:t>
      </w:r>
    </w:p>
    <w:p w14:paraId="38DCEB42" w14:textId="77777777" w:rsidR="00FC7E52" w:rsidRPr="00567618" w:rsidRDefault="00FC7E52" w:rsidP="00FC7E52">
      <w:pPr>
        <w:pStyle w:val="B1"/>
      </w:pPr>
      <w:r w:rsidRPr="00567618">
        <w:t>-</w:t>
      </w:r>
      <w:r w:rsidRPr="00567618">
        <w:tab/>
        <w:t>A set of low PLR thresholds that trigger the media receiver to request a less robust configuration from the media sender when the PLR is decreasing in order to take advantage of the improved media quality supported at the lower PLR.</w:t>
      </w:r>
    </w:p>
    <w:p w14:paraId="0E3A15C7" w14:textId="7373514A" w:rsidR="00FC7E52" w:rsidRPr="00567618" w:rsidRDefault="00FC7E52" w:rsidP="00FC7E52">
      <w:pPr>
        <w:rPr>
          <w:lang w:eastAsia="zh-CN"/>
        </w:rPr>
      </w:pPr>
      <w:r w:rsidRPr="00567618">
        <w:rPr>
          <w:lang w:eastAsia="zh-CN"/>
        </w:rPr>
        <w:t xml:space="preserve">The high PLR and low PLR thresholds between two codec configurations can be set independently to avoid ping-pong switching by introducing </w:t>
      </w:r>
      <w:r w:rsidR="00051C87" w:rsidRPr="00567618">
        <w:rPr>
          <w:lang w:eastAsia="zh-CN"/>
        </w:rPr>
        <w:t>hysteresis</w:t>
      </w:r>
      <w:r w:rsidRPr="00567618">
        <w:rPr>
          <w:lang w:eastAsia="zh-CN"/>
        </w:rPr>
        <w:t>. The least robust configuration does not have a low PLR threshold and the most robust configuration does not have a high PLR threshold.  The MO node does not describe the type of request message that shall be used for adapting the codec configuration as this is determined by the codec configuration being requested, i.e., in-band RTP CMR if requesting a speech codec mode change, RTCP-APP if it requesting speech application layer redundancy change, TMMBR for video.</w:t>
      </w:r>
    </w:p>
    <w:bookmarkStart w:id="3101" w:name="_MON_1684549432"/>
    <w:bookmarkEnd w:id="3101"/>
    <w:p w14:paraId="19856284" w14:textId="7438D685" w:rsidR="00051C87" w:rsidRDefault="00051C87" w:rsidP="00C76F30">
      <w:pPr>
        <w:pStyle w:val="TH"/>
      </w:pPr>
      <w:r>
        <w:object w:dxaOrig="10366" w:dyaOrig="4281" w14:anchorId="4671DF03">
          <v:shape id="_x0000_i1083" type="#_x0000_t75" style="width:480.45pt;height:212.55pt" o:ole="">
            <v:imagedata r:id="rId128" o:title=""/>
          </v:shape>
          <o:OLEObject Type="Embed" ProgID="Word.Picture.8" ShapeID="_x0000_i1083" DrawAspect="Content" ObjectID="_1749278085" r:id="rId129"/>
        </w:object>
      </w:r>
    </w:p>
    <w:p w14:paraId="7FCF983F" w14:textId="0ACB485A" w:rsidR="00FC7E52" w:rsidRPr="00567618" w:rsidRDefault="00FC7E52" w:rsidP="00FC7E52">
      <w:pPr>
        <w:pStyle w:val="TF"/>
      </w:pPr>
      <w:r w:rsidRPr="00567618">
        <w:t>Figure 17.2: High and Low PLR thresholds for media robustness adaptation</w:t>
      </w:r>
    </w:p>
    <w:p w14:paraId="4AEED7CA" w14:textId="77777777" w:rsidR="00FC7E52" w:rsidRPr="00567618" w:rsidRDefault="00FC7E52" w:rsidP="00FC7E52">
      <w:pPr>
        <w:rPr>
          <w:lang w:eastAsia="zh-CN"/>
        </w:rPr>
      </w:pPr>
      <w:r w:rsidRPr="00567618">
        <w:rPr>
          <w:lang w:eastAsia="zh-CN"/>
        </w:rPr>
        <w:t>The MO node also provides a flag to indicate whether PLR measurements are to be made before or after the de-jitter buffer in the receiver.  Measuring before provides an estimate of the PLR over the transport link to the media receiver while measuring after provides a PLR estimate that is closer to the QoE after the media decoder.  The MO node also specifies the sliding averaging window over which PLR estimates are to be calculated.</w:t>
      </w:r>
    </w:p>
    <w:p w14:paraId="47D94D07" w14:textId="77777777" w:rsidR="00FC7E52" w:rsidRPr="00567618" w:rsidRDefault="00FC7E52" w:rsidP="00FC7E52">
      <w:pPr>
        <w:rPr>
          <w:lang w:eastAsia="ko-KR"/>
        </w:rPr>
      </w:pPr>
      <w:r w:rsidRPr="00567618">
        <w:rPr>
          <w:lang w:eastAsia="zh-CN"/>
        </w:rPr>
        <w:t xml:space="preserve">The parameters are specified independent of the media codec or radio access bearer technology. In addition, </w:t>
      </w:r>
      <w:r w:rsidRPr="00567618">
        <w:t>vendor specific parameters of the implementation can be placed under Ext nodes.  Detailed descriptions of the speech robustness adaptation parameters can be found in table 17.1.</w:t>
      </w:r>
    </w:p>
    <w:p w14:paraId="766CEDEA" w14:textId="77777777" w:rsidR="00FC7E52" w:rsidRPr="00567618" w:rsidRDefault="00FC7E52" w:rsidP="00FC7E52">
      <w:pPr>
        <w:pStyle w:val="Heading1"/>
        <w:rPr>
          <w:noProof/>
        </w:rPr>
      </w:pPr>
      <w:bookmarkStart w:id="3102" w:name="_Toc26369471"/>
      <w:bookmarkStart w:id="3103" w:name="_Toc36227353"/>
      <w:bookmarkStart w:id="3104" w:name="_Toc36228368"/>
      <w:bookmarkStart w:id="3105" w:name="_Toc36228995"/>
      <w:bookmarkStart w:id="3106" w:name="_Toc68847314"/>
      <w:bookmarkStart w:id="3107" w:name="_Toc74611249"/>
      <w:bookmarkStart w:id="3108" w:name="_Toc75566528"/>
      <w:bookmarkStart w:id="3109" w:name="_Toc89790080"/>
      <w:bookmarkStart w:id="3110" w:name="_Toc99466717"/>
      <w:bookmarkStart w:id="3111" w:name="_Toc130460768"/>
      <w:r w:rsidRPr="00567618">
        <w:rPr>
          <w:noProof/>
        </w:rPr>
        <w:t>18</w:t>
      </w:r>
      <w:r w:rsidRPr="00567618">
        <w:rPr>
          <w:noProof/>
        </w:rPr>
        <w:tab/>
        <w:t>MTSI client in terminal using fixed access</w:t>
      </w:r>
      <w:bookmarkEnd w:id="3102"/>
      <w:bookmarkEnd w:id="3103"/>
      <w:bookmarkEnd w:id="3104"/>
      <w:bookmarkEnd w:id="3105"/>
      <w:bookmarkEnd w:id="3106"/>
      <w:bookmarkEnd w:id="3107"/>
      <w:bookmarkEnd w:id="3108"/>
      <w:bookmarkEnd w:id="3109"/>
      <w:bookmarkEnd w:id="3110"/>
      <w:bookmarkEnd w:id="3111"/>
    </w:p>
    <w:p w14:paraId="4BF02B2F" w14:textId="77777777" w:rsidR="00FC7E52" w:rsidRPr="00567618" w:rsidRDefault="00FC7E52" w:rsidP="00FC7E52">
      <w:pPr>
        <w:pStyle w:val="Heading2"/>
        <w:rPr>
          <w:noProof/>
        </w:rPr>
      </w:pPr>
      <w:bookmarkStart w:id="3112" w:name="_Toc26369472"/>
      <w:bookmarkStart w:id="3113" w:name="_Toc36227354"/>
      <w:bookmarkStart w:id="3114" w:name="_Toc36228369"/>
      <w:bookmarkStart w:id="3115" w:name="_Toc36228996"/>
      <w:bookmarkStart w:id="3116" w:name="_Toc68847315"/>
      <w:bookmarkStart w:id="3117" w:name="_Toc74611250"/>
      <w:bookmarkStart w:id="3118" w:name="_Toc75566529"/>
      <w:bookmarkStart w:id="3119" w:name="_Toc89790081"/>
      <w:bookmarkStart w:id="3120" w:name="_Toc99466718"/>
      <w:bookmarkStart w:id="3121" w:name="_Toc130460769"/>
      <w:r w:rsidRPr="00567618">
        <w:rPr>
          <w:noProof/>
        </w:rPr>
        <w:t>18.1</w:t>
      </w:r>
      <w:r w:rsidRPr="00567618">
        <w:rPr>
          <w:noProof/>
        </w:rPr>
        <w:tab/>
        <w:t>General</w:t>
      </w:r>
      <w:bookmarkEnd w:id="3112"/>
      <w:bookmarkEnd w:id="3113"/>
      <w:bookmarkEnd w:id="3114"/>
      <w:bookmarkEnd w:id="3115"/>
      <w:bookmarkEnd w:id="3116"/>
      <w:bookmarkEnd w:id="3117"/>
      <w:bookmarkEnd w:id="3118"/>
      <w:bookmarkEnd w:id="3119"/>
      <w:bookmarkEnd w:id="3120"/>
      <w:bookmarkEnd w:id="3121"/>
    </w:p>
    <w:p w14:paraId="57B5899B" w14:textId="77777777" w:rsidR="00FC7E52" w:rsidRPr="00567618" w:rsidRDefault="00FC7E52" w:rsidP="00FC7E52">
      <w:pPr>
        <w:rPr>
          <w:noProof/>
        </w:rPr>
      </w:pPr>
      <w:r w:rsidRPr="00567618">
        <w:rPr>
          <w:noProof/>
        </w:rPr>
        <w:t>This clause</w:t>
      </w:r>
      <w:r>
        <w:rPr>
          <w:noProof/>
        </w:rPr>
        <w:t> </w:t>
      </w:r>
      <w:r w:rsidRPr="00567618">
        <w:rPr>
          <w:noProof/>
        </w:rPr>
        <w:t>18 applies to an MTSI client in terminal using fixed access.</w:t>
      </w:r>
    </w:p>
    <w:p w14:paraId="6A6CEFD9" w14:textId="77777777" w:rsidR="00FC7E52" w:rsidRPr="00567618" w:rsidRDefault="00FC7E52" w:rsidP="00FC7E52">
      <w:pPr>
        <w:rPr>
          <w:noProof/>
        </w:rPr>
      </w:pPr>
      <w:r w:rsidRPr="00567618">
        <w:rPr>
          <w:noProof/>
        </w:rPr>
        <w:t>The functional components of an MTSI client in terminal using fixed access are the same as described in clause</w:t>
      </w:r>
      <w:r>
        <w:rPr>
          <w:noProof/>
        </w:rPr>
        <w:t> </w:t>
      </w:r>
      <w:r w:rsidRPr="00567618">
        <w:rPr>
          <w:noProof/>
        </w:rPr>
        <w:t>4.2 except that another Layer 2 technology may be used instead of the 3GPP L2 data link.</w:t>
      </w:r>
    </w:p>
    <w:p w14:paraId="703A514A" w14:textId="77777777" w:rsidR="00FC7E52" w:rsidRPr="00567618" w:rsidRDefault="00FC7E52" w:rsidP="00FC7E52">
      <w:pPr>
        <w:pStyle w:val="Heading2"/>
        <w:rPr>
          <w:noProof/>
        </w:rPr>
      </w:pPr>
      <w:bookmarkStart w:id="3122" w:name="_Toc26369473"/>
      <w:bookmarkStart w:id="3123" w:name="_Toc36227355"/>
      <w:bookmarkStart w:id="3124" w:name="_Toc36228370"/>
      <w:bookmarkStart w:id="3125" w:name="_Toc36228997"/>
      <w:bookmarkStart w:id="3126" w:name="_Toc68847316"/>
      <w:bookmarkStart w:id="3127" w:name="_Toc74611251"/>
      <w:bookmarkStart w:id="3128" w:name="_Toc75566530"/>
      <w:bookmarkStart w:id="3129" w:name="_Toc89790082"/>
      <w:bookmarkStart w:id="3130" w:name="_Toc99466719"/>
      <w:bookmarkStart w:id="3131" w:name="_Toc130460770"/>
      <w:r w:rsidRPr="00567618">
        <w:rPr>
          <w:noProof/>
        </w:rPr>
        <w:t>18.2</w:t>
      </w:r>
      <w:r w:rsidRPr="00567618">
        <w:rPr>
          <w:noProof/>
        </w:rPr>
        <w:tab/>
        <w:t>Media codecs</w:t>
      </w:r>
      <w:bookmarkEnd w:id="3122"/>
      <w:bookmarkEnd w:id="3123"/>
      <w:bookmarkEnd w:id="3124"/>
      <w:bookmarkEnd w:id="3125"/>
      <w:bookmarkEnd w:id="3126"/>
      <w:bookmarkEnd w:id="3127"/>
      <w:bookmarkEnd w:id="3128"/>
      <w:bookmarkEnd w:id="3129"/>
      <w:bookmarkEnd w:id="3130"/>
      <w:bookmarkEnd w:id="3131"/>
    </w:p>
    <w:p w14:paraId="084D6E96" w14:textId="77777777" w:rsidR="00FC7E52" w:rsidRPr="00567618" w:rsidRDefault="00FC7E52" w:rsidP="00FC7E52">
      <w:pPr>
        <w:pStyle w:val="Heading3"/>
        <w:rPr>
          <w:noProof/>
        </w:rPr>
      </w:pPr>
      <w:bookmarkStart w:id="3132" w:name="_Toc26369474"/>
      <w:bookmarkStart w:id="3133" w:name="_Toc36227356"/>
      <w:bookmarkStart w:id="3134" w:name="_Toc36228371"/>
      <w:bookmarkStart w:id="3135" w:name="_Toc36228998"/>
      <w:bookmarkStart w:id="3136" w:name="_Toc68847317"/>
      <w:bookmarkStart w:id="3137" w:name="_Toc74611252"/>
      <w:bookmarkStart w:id="3138" w:name="_Toc75566531"/>
      <w:bookmarkStart w:id="3139" w:name="_Toc89790083"/>
      <w:bookmarkStart w:id="3140" w:name="_Toc99466720"/>
      <w:bookmarkStart w:id="3141" w:name="_Toc130460771"/>
      <w:r w:rsidRPr="00567618">
        <w:rPr>
          <w:noProof/>
        </w:rPr>
        <w:t>18.2.1</w:t>
      </w:r>
      <w:r w:rsidRPr="00567618">
        <w:rPr>
          <w:noProof/>
        </w:rPr>
        <w:tab/>
        <w:t>General</w:t>
      </w:r>
      <w:bookmarkEnd w:id="3132"/>
      <w:bookmarkEnd w:id="3133"/>
      <w:bookmarkEnd w:id="3134"/>
      <w:bookmarkEnd w:id="3135"/>
      <w:bookmarkEnd w:id="3136"/>
      <w:bookmarkEnd w:id="3137"/>
      <w:bookmarkEnd w:id="3138"/>
      <w:bookmarkEnd w:id="3139"/>
      <w:bookmarkEnd w:id="3140"/>
      <w:bookmarkEnd w:id="3141"/>
    </w:p>
    <w:p w14:paraId="1D9816C8" w14:textId="77777777" w:rsidR="00FC7E52" w:rsidRPr="00567618" w:rsidRDefault="00FC7E52" w:rsidP="00FC7E52">
      <w:pPr>
        <w:rPr>
          <w:noProof/>
        </w:rPr>
      </w:pPr>
      <w:r w:rsidRPr="00567618">
        <w:rPr>
          <w:noProof/>
        </w:rPr>
        <w:t>Media codecs for speech and video are specified in TS</w:t>
      </w:r>
      <w:r>
        <w:rPr>
          <w:noProof/>
        </w:rPr>
        <w:t> </w:t>
      </w:r>
      <w:r w:rsidRPr="00567618">
        <w:rPr>
          <w:noProof/>
        </w:rPr>
        <w:t>181 005</w:t>
      </w:r>
      <w:r>
        <w:rPr>
          <w:noProof/>
        </w:rPr>
        <w:t> </w:t>
      </w:r>
      <w:r w:rsidRPr="00567618">
        <w:rPr>
          <w:noProof/>
        </w:rPr>
        <w:t>[98]. Additional requirements and recommendations are included below.</w:t>
      </w:r>
    </w:p>
    <w:p w14:paraId="6EAEC986" w14:textId="77777777" w:rsidR="00FC7E52" w:rsidRPr="00567618" w:rsidRDefault="00FC7E52" w:rsidP="00FC7E52">
      <w:pPr>
        <w:pStyle w:val="Heading3"/>
        <w:rPr>
          <w:noProof/>
        </w:rPr>
      </w:pPr>
      <w:bookmarkStart w:id="3142" w:name="_Toc26369475"/>
      <w:bookmarkStart w:id="3143" w:name="_Toc36227357"/>
      <w:bookmarkStart w:id="3144" w:name="_Toc36228372"/>
      <w:bookmarkStart w:id="3145" w:name="_Toc36228999"/>
      <w:bookmarkStart w:id="3146" w:name="_Toc68847318"/>
      <w:bookmarkStart w:id="3147" w:name="_Toc74611253"/>
      <w:bookmarkStart w:id="3148" w:name="_Toc75566532"/>
      <w:bookmarkStart w:id="3149" w:name="_Toc89790084"/>
      <w:bookmarkStart w:id="3150" w:name="_Toc99466721"/>
      <w:bookmarkStart w:id="3151" w:name="_Toc130460772"/>
      <w:r w:rsidRPr="00567618">
        <w:rPr>
          <w:noProof/>
        </w:rPr>
        <w:t>18.2.2</w:t>
      </w:r>
      <w:r w:rsidRPr="00567618">
        <w:rPr>
          <w:noProof/>
        </w:rPr>
        <w:tab/>
        <w:t>Speech</w:t>
      </w:r>
      <w:bookmarkEnd w:id="3142"/>
      <w:bookmarkEnd w:id="3143"/>
      <w:bookmarkEnd w:id="3144"/>
      <w:bookmarkEnd w:id="3145"/>
      <w:bookmarkEnd w:id="3146"/>
      <w:bookmarkEnd w:id="3147"/>
      <w:bookmarkEnd w:id="3148"/>
      <w:bookmarkEnd w:id="3149"/>
      <w:bookmarkEnd w:id="3150"/>
      <w:bookmarkEnd w:id="3151"/>
    </w:p>
    <w:p w14:paraId="427615D6" w14:textId="77777777" w:rsidR="00FC7E52" w:rsidRPr="00567618" w:rsidRDefault="00FC7E52" w:rsidP="00FC7E52">
      <w:pPr>
        <w:pStyle w:val="Heading4"/>
        <w:rPr>
          <w:noProof/>
        </w:rPr>
      </w:pPr>
      <w:bookmarkStart w:id="3152" w:name="_Toc26369476"/>
      <w:bookmarkStart w:id="3153" w:name="_Toc36227358"/>
      <w:bookmarkStart w:id="3154" w:name="_Toc36228373"/>
      <w:bookmarkStart w:id="3155" w:name="_Toc36229000"/>
      <w:bookmarkStart w:id="3156" w:name="_Toc68847319"/>
      <w:bookmarkStart w:id="3157" w:name="_Toc74611254"/>
      <w:bookmarkStart w:id="3158" w:name="_Toc75566533"/>
      <w:bookmarkStart w:id="3159" w:name="_Toc89790085"/>
      <w:bookmarkStart w:id="3160" w:name="_Toc99466722"/>
      <w:bookmarkStart w:id="3161" w:name="_Toc130460773"/>
      <w:r w:rsidRPr="00567618">
        <w:rPr>
          <w:noProof/>
        </w:rPr>
        <w:t>18.2.2.1</w:t>
      </w:r>
      <w:r w:rsidRPr="00567618">
        <w:rPr>
          <w:noProof/>
        </w:rPr>
        <w:tab/>
        <w:t>Speech codecs</w:t>
      </w:r>
      <w:bookmarkEnd w:id="3152"/>
      <w:bookmarkEnd w:id="3153"/>
      <w:bookmarkEnd w:id="3154"/>
      <w:bookmarkEnd w:id="3155"/>
      <w:bookmarkEnd w:id="3156"/>
      <w:bookmarkEnd w:id="3157"/>
      <w:bookmarkEnd w:id="3158"/>
      <w:bookmarkEnd w:id="3159"/>
      <w:bookmarkEnd w:id="3160"/>
      <w:bookmarkEnd w:id="3161"/>
    </w:p>
    <w:p w14:paraId="47308BD5" w14:textId="77777777" w:rsidR="00FC7E52" w:rsidRPr="00567618" w:rsidRDefault="00FC7E52" w:rsidP="00FC7E52">
      <w:pPr>
        <w:rPr>
          <w:noProof/>
        </w:rPr>
      </w:pPr>
      <w:r w:rsidRPr="00567618">
        <w:rPr>
          <w:noProof/>
        </w:rPr>
        <w:t>MTSI clients in terminal using fixed access supporting AMR, AMR-WB or EVS shall follow clause</w:t>
      </w:r>
      <w:r>
        <w:rPr>
          <w:noProof/>
        </w:rPr>
        <w:t> </w:t>
      </w:r>
      <w:r w:rsidRPr="00567618">
        <w:rPr>
          <w:noProof/>
        </w:rPr>
        <w:t>5.2.1.</w:t>
      </w:r>
    </w:p>
    <w:p w14:paraId="2C714318" w14:textId="77777777" w:rsidR="00FC7E52" w:rsidRPr="00567618" w:rsidRDefault="00FC7E52" w:rsidP="00FC7E52">
      <w:pPr>
        <w:rPr>
          <w:noProof/>
        </w:rPr>
      </w:pPr>
      <w:bookmarkStart w:id="3162" w:name="_MCCTEMPBM_CRPT86940281___7"/>
      <w:r w:rsidRPr="00567618">
        <w:rPr>
          <w:noProof/>
        </w:rPr>
        <w:t>An MTSI client in terminal using fixed access supporting G.711</w:t>
      </w:r>
      <w:r>
        <w:rPr>
          <w:noProof/>
        </w:rPr>
        <w:t> </w:t>
      </w:r>
      <w:r w:rsidRPr="00567618">
        <w:rPr>
          <w:noProof/>
        </w:rPr>
        <w:t>[77] shall support either</w:t>
      </w:r>
      <w:r w:rsidRPr="00567618">
        <w:t xml:space="preserve"> A-law PCM or </w:t>
      </w:r>
      <w:r w:rsidRPr="00567618">
        <w:rPr>
          <w:rFonts w:ascii="Symbol" w:hAnsi="Symbol"/>
        </w:rPr>
        <w:t></w:t>
      </w:r>
      <w:r w:rsidRPr="00567618">
        <w:t>-law PCM and should support both.</w:t>
      </w:r>
    </w:p>
    <w:bookmarkEnd w:id="3162"/>
    <w:p w14:paraId="1027CBF5" w14:textId="77777777" w:rsidR="00FC7E52" w:rsidRPr="00567618" w:rsidRDefault="00FC7E52" w:rsidP="00FC7E52">
      <w:pPr>
        <w:rPr>
          <w:noProof/>
        </w:rPr>
      </w:pPr>
      <w:r w:rsidRPr="00567618">
        <w:rPr>
          <w:noProof/>
        </w:rPr>
        <w:t>MTSI client in terminal using fixed access supporting G.722 shall use the mode operation 1 at 64 kbps as specified in ITU-T Recommendation G.722</w:t>
      </w:r>
      <w:r>
        <w:rPr>
          <w:noProof/>
        </w:rPr>
        <w:t> </w:t>
      </w:r>
      <w:r w:rsidRPr="00567618">
        <w:rPr>
          <w:noProof/>
        </w:rPr>
        <w:t>[78] when G.722 is used. The bitstream ordering shall be in chronological order with Most Significant Bit (MSB) first.</w:t>
      </w:r>
    </w:p>
    <w:p w14:paraId="61C8407B" w14:textId="77777777" w:rsidR="00FC7E52" w:rsidRPr="00567618" w:rsidRDefault="00FC7E52" w:rsidP="00FC7E52">
      <w:pPr>
        <w:rPr>
          <w:noProof/>
        </w:rPr>
      </w:pPr>
      <w:r w:rsidRPr="00567618">
        <w:rPr>
          <w:noProof/>
        </w:rPr>
        <w:t>MTSI client in terminal using fixed access supporting EVRC, EVRC-B, and /or EVRC-WB shall follow 3GPP2 C.S0014-E v1.0</w:t>
      </w:r>
      <w:r>
        <w:rPr>
          <w:noProof/>
        </w:rPr>
        <w:t> </w:t>
      </w:r>
      <w:r w:rsidRPr="00567618">
        <w:rPr>
          <w:noProof/>
        </w:rPr>
        <w:t xml:space="preserve">[99] when any of these codecs are used. </w:t>
      </w:r>
    </w:p>
    <w:p w14:paraId="5A5E9DA7" w14:textId="77777777" w:rsidR="00FC7E52" w:rsidRPr="00567618" w:rsidRDefault="00FC7E52" w:rsidP="00FC7E52">
      <w:pPr>
        <w:rPr>
          <w:noProof/>
        </w:rPr>
      </w:pPr>
      <w:r w:rsidRPr="00567618">
        <w:rPr>
          <w:noProof/>
        </w:rPr>
        <w:t>Encoding of DTMF is described in Annex G.</w:t>
      </w:r>
    </w:p>
    <w:p w14:paraId="7AD2E9E1" w14:textId="77777777" w:rsidR="00FC7E52" w:rsidRPr="00567618" w:rsidRDefault="00FC7E52" w:rsidP="00FC7E52">
      <w:pPr>
        <w:pStyle w:val="Heading4"/>
        <w:rPr>
          <w:noProof/>
        </w:rPr>
      </w:pPr>
      <w:bookmarkStart w:id="3163" w:name="_Toc26369477"/>
      <w:bookmarkStart w:id="3164" w:name="_Toc36227359"/>
      <w:bookmarkStart w:id="3165" w:name="_Toc36228374"/>
      <w:bookmarkStart w:id="3166" w:name="_Toc36229001"/>
      <w:bookmarkStart w:id="3167" w:name="_Toc68847320"/>
      <w:bookmarkStart w:id="3168" w:name="_Toc74611255"/>
      <w:bookmarkStart w:id="3169" w:name="_Toc75566534"/>
      <w:bookmarkStart w:id="3170" w:name="_Toc89790086"/>
      <w:bookmarkStart w:id="3171" w:name="_Toc99466723"/>
      <w:bookmarkStart w:id="3172" w:name="_Toc130460774"/>
      <w:r w:rsidRPr="00567618">
        <w:rPr>
          <w:noProof/>
        </w:rPr>
        <w:t>18.2.2.2</w:t>
      </w:r>
      <w:r w:rsidRPr="00567618">
        <w:rPr>
          <w:noProof/>
        </w:rPr>
        <w:tab/>
        <w:t>Error concealment procedures</w:t>
      </w:r>
      <w:bookmarkEnd w:id="3163"/>
      <w:bookmarkEnd w:id="3164"/>
      <w:bookmarkEnd w:id="3165"/>
      <w:bookmarkEnd w:id="3166"/>
      <w:bookmarkEnd w:id="3167"/>
      <w:bookmarkEnd w:id="3168"/>
      <w:bookmarkEnd w:id="3169"/>
      <w:bookmarkEnd w:id="3170"/>
      <w:bookmarkEnd w:id="3171"/>
      <w:bookmarkEnd w:id="3172"/>
    </w:p>
    <w:p w14:paraId="08635141" w14:textId="77777777" w:rsidR="00FC7E52" w:rsidRPr="00567618" w:rsidRDefault="00FC7E52" w:rsidP="00FC7E52">
      <w:pPr>
        <w:rPr>
          <w:noProof/>
        </w:rPr>
      </w:pPr>
      <w:r w:rsidRPr="00567618">
        <w:rPr>
          <w:noProof/>
        </w:rPr>
        <w:t>Error concealment procedures shall be used to reduce the quality degradation of the reconstructed speech when one or more erroneous/lost speech or lost Silence Descriptor (SID) frames are received.</w:t>
      </w:r>
    </w:p>
    <w:p w14:paraId="6530EF78" w14:textId="77777777" w:rsidR="00FC7E52" w:rsidRPr="00567618" w:rsidRDefault="00FC7E52" w:rsidP="00FC7E52">
      <w:pPr>
        <w:rPr>
          <w:noProof/>
        </w:rPr>
      </w:pPr>
      <w:r w:rsidRPr="00567618">
        <w:rPr>
          <w:noProof/>
        </w:rPr>
        <w:t>For G.722, it is recommended to use Appendix III or Appendix IV of ITU-T Recommendation G.722</w:t>
      </w:r>
      <w:r>
        <w:rPr>
          <w:noProof/>
        </w:rPr>
        <w:t> </w:t>
      </w:r>
      <w:r w:rsidRPr="00567618">
        <w:rPr>
          <w:noProof/>
        </w:rPr>
        <w:t>[78].</w:t>
      </w:r>
    </w:p>
    <w:p w14:paraId="215FCC07" w14:textId="77777777" w:rsidR="00FC7E52" w:rsidRPr="00567618" w:rsidRDefault="00FC7E52" w:rsidP="00FC7E52">
      <w:pPr>
        <w:pStyle w:val="NO"/>
        <w:rPr>
          <w:noProof/>
        </w:rPr>
      </w:pPr>
      <w:r w:rsidRPr="00567618">
        <w:rPr>
          <w:noProof/>
        </w:rPr>
        <w:t>NOTE:</w:t>
      </w:r>
      <w:r w:rsidRPr="00567618">
        <w:rPr>
          <w:noProof/>
        </w:rPr>
        <w:tab/>
        <w:t>Appendices III and IV meet the same quality requirements but with two different quality/complexity trade-offs:</w:t>
      </w:r>
    </w:p>
    <w:p w14:paraId="7322DE90" w14:textId="77777777" w:rsidR="00FC7E52" w:rsidRPr="00567618" w:rsidRDefault="00FC7E52" w:rsidP="00FC7E52">
      <w:pPr>
        <w:pStyle w:val="B4"/>
        <w:rPr>
          <w:noProof/>
        </w:rPr>
      </w:pPr>
      <w:r w:rsidRPr="00567618">
        <w:rPr>
          <w:noProof/>
        </w:rPr>
        <w:t>-</w:t>
      </w:r>
      <w:r w:rsidRPr="00567618">
        <w:rPr>
          <w:noProof/>
        </w:rPr>
        <w:tab/>
        <w:t>Appendix III of ITU-T Recommendation G.722</w:t>
      </w:r>
      <w:r>
        <w:rPr>
          <w:noProof/>
        </w:rPr>
        <w:t> </w:t>
      </w:r>
      <w:r w:rsidRPr="00567618">
        <w:rPr>
          <w:noProof/>
        </w:rPr>
        <w:t>[78] aims at maximizing the robustness at a price of additional complexity.</w:t>
      </w:r>
    </w:p>
    <w:p w14:paraId="1BC13918" w14:textId="77777777" w:rsidR="00FC7E52" w:rsidRPr="00567618" w:rsidRDefault="00FC7E52" w:rsidP="00FC7E52">
      <w:pPr>
        <w:pStyle w:val="B4"/>
        <w:rPr>
          <w:noProof/>
        </w:rPr>
      </w:pPr>
      <w:r w:rsidRPr="00567618">
        <w:rPr>
          <w:noProof/>
        </w:rPr>
        <w:t>-</w:t>
      </w:r>
      <w:r w:rsidRPr="00567618">
        <w:rPr>
          <w:noProof/>
        </w:rPr>
        <w:tab/>
        <w:t>Appendix IV of ITU-T Recommendation G.722</w:t>
      </w:r>
      <w:r>
        <w:rPr>
          <w:noProof/>
        </w:rPr>
        <w:t> </w:t>
      </w:r>
      <w:r w:rsidRPr="00567618">
        <w:rPr>
          <w:noProof/>
        </w:rPr>
        <w:t>[78] offers an optimized complexity/quality trade off with almost no additional complexity compared with G.722 normal decoding (+0.07 WMOPS).</w:t>
      </w:r>
    </w:p>
    <w:p w14:paraId="5EB80E15" w14:textId="77777777" w:rsidR="00FC7E52" w:rsidRPr="00567618" w:rsidRDefault="00FC7E52" w:rsidP="00FC7E52">
      <w:pPr>
        <w:rPr>
          <w:noProof/>
        </w:rPr>
      </w:pPr>
      <w:r w:rsidRPr="00567618">
        <w:rPr>
          <w:noProof/>
        </w:rPr>
        <w:t>If another error concealment procedure is used it shall have equivalent or better performance than Appendix III or Appendix IV.</w:t>
      </w:r>
    </w:p>
    <w:p w14:paraId="56011697" w14:textId="77777777" w:rsidR="00FC7E52" w:rsidRPr="00567618" w:rsidRDefault="00FC7E52" w:rsidP="00FC7E52">
      <w:pPr>
        <w:rPr>
          <w:noProof/>
        </w:rPr>
      </w:pPr>
      <w:r w:rsidRPr="00567618">
        <w:rPr>
          <w:noProof/>
        </w:rPr>
        <w:t>For G.711, it is recommended to use Appendix I of ITU-T Recommendation G.711</w:t>
      </w:r>
      <w:r>
        <w:rPr>
          <w:noProof/>
        </w:rPr>
        <w:t> </w:t>
      </w:r>
      <w:r w:rsidRPr="00567618">
        <w:rPr>
          <w:noProof/>
        </w:rPr>
        <w:t>[77]. If another error concealment procedure is used, it shall have equivalent or better performance than Appendix I of ITU-T Recommendation G.711.</w:t>
      </w:r>
    </w:p>
    <w:p w14:paraId="02CC8C54" w14:textId="77777777" w:rsidR="00FC7E52" w:rsidRPr="00567618" w:rsidRDefault="00FC7E52" w:rsidP="00FC7E52">
      <w:pPr>
        <w:rPr>
          <w:noProof/>
        </w:rPr>
      </w:pPr>
      <w:r w:rsidRPr="00567618">
        <w:rPr>
          <w:noProof/>
        </w:rPr>
        <w:t>For G.729, the error concealment procedure shall be used as specified in the Main Body of ITU-T Recommendation G.729</w:t>
      </w:r>
      <w:r>
        <w:rPr>
          <w:noProof/>
        </w:rPr>
        <w:t> </w:t>
      </w:r>
      <w:r w:rsidRPr="00567618">
        <w:rPr>
          <w:noProof/>
        </w:rPr>
        <w:t>[100].</w:t>
      </w:r>
    </w:p>
    <w:p w14:paraId="7C303473" w14:textId="77777777" w:rsidR="00FC7E52" w:rsidRPr="00567618" w:rsidRDefault="00FC7E52" w:rsidP="00FC7E52">
      <w:pPr>
        <w:rPr>
          <w:noProof/>
        </w:rPr>
      </w:pPr>
      <w:r w:rsidRPr="00567618">
        <w:rPr>
          <w:noProof/>
        </w:rPr>
        <w:t>For G.729.1, the error concealment procedure shall be used as specified in the ITU-T Recommendation G.729.1</w:t>
      </w:r>
      <w:r>
        <w:rPr>
          <w:noProof/>
        </w:rPr>
        <w:t> </w:t>
      </w:r>
      <w:r w:rsidRPr="00567618">
        <w:rPr>
          <w:noProof/>
        </w:rPr>
        <w:t>[101].</w:t>
      </w:r>
    </w:p>
    <w:p w14:paraId="605919FC" w14:textId="77777777" w:rsidR="00FC7E52" w:rsidRPr="00567618" w:rsidRDefault="00FC7E52" w:rsidP="00FC7E52">
      <w:pPr>
        <w:pStyle w:val="Heading4"/>
        <w:rPr>
          <w:noProof/>
        </w:rPr>
      </w:pPr>
      <w:bookmarkStart w:id="3173" w:name="_Toc26369478"/>
      <w:bookmarkStart w:id="3174" w:name="_Toc36227360"/>
      <w:bookmarkStart w:id="3175" w:name="_Toc36228375"/>
      <w:bookmarkStart w:id="3176" w:name="_Toc36229002"/>
      <w:bookmarkStart w:id="3177" w:name="_Toc68847321"/>
      <w:bookmarkStart w:id="3178" w:name="_Toc74611256"/>
      <w:bookmarkStart w:id="3179" w:name="_Toc75566535"/>
      <w:bookmarkStart w:id="3180" w:name="_Toc89790087"/>
      <w:bookmarkStart w:id="3181" w:name="_Toc99466724"/>
      <w:bookmarkStart w:id="3182" w:name="_Toc130460775"/>
      <w:r w:rsidRPr="00567618">
        <w:rPr>
          <w:noProof/>
        </w:rPr>
        <w:t>18.2.2.3</w:t>
      </w:r>
      <w:r w:rsidRPr="00567618">
        <w:rPr>
          <w:noProof/>
        </w:rPr>
        <w:tab/>
        <w:t>Source controlled rate operation</w:t>
      </w:r>
      <w:bookmarkEnd w:id="3173"/>
      <w:bookmarkEnd w:id="3174"/>
      <w:bookmarkEnd w:id="3175"/>
      <w:bookmarkEnd w:id="3176"/>
      <w:bookmarkEnd w:id="3177"/>
      <w:bookmarkEnd w:id="3178"/>
      <w:bookmarkEnd w:id="3179"/>
      <w:bookmarkEnd w:id="3180"/>
      <w:bookmarkEnd w:id="3181"/>
      <w:bookmarkEnd w:id="3182"/>
    </w:p>
    <w:p w14:paraId="5546D334" w14:textId="77777777" w:rsidR="00FC7E52" w:rsidRPr="00567618" w:rsidRDefault="00FC7E52" w:rsidP="00FC7E52">
      <w:pPr>
        <w:rPr>
          <w:noProof/>
        </w:rPr>
      </w:pPr>
      <w:r w:rsidRPr="00567618">
        <w:rPr>
          <w:noProof/>
        </w:rPr>
        <w:t>An MTSI client in terminal using fixed access supporting AMR, AMR-WB or EVS shall support source controlled rate operation in accordance with clause</w:t>
      </w:r>
      <w:r>
        <w:rPr>
          <w:noProof/>
        </w:rPr>
        <w:t> </w:t>
      </w:r>
      <w:r w:rsidRPr="00567618">
        <w:rPr>
          <w:noProof/>
        </w:rPr>
        <w:t>5.2.1.</w:t>
      </w:r>
    </w:p>
    <w:p w14:paraId="192158FF" w14:textId="77777777" w:rsidR="00FC7E52" w:rsidRPr="00567618" w:rsidRDefault="00FC7E52" w:rsidP="00FC7E52">
      <w:pPr>
        <w:rPr>
          <w:noProof/>
        </w:rPr>
      </w:pPr>
      <w:r w:rsidRPr="00567618">
        <w:rPr>
          <w:noProof/>
        </w:rPr>
        <w:t>For an MTSI client in terminal using fixed access supporting other codecs than AMR, AMR-WB or EVS the following recommendations apply:</w:t>
      </w:r>
    </w:p>
    <w:p w14:paraId="2F5FDFB7" w14:textId="77777777" w:rsidR="00FC7E52" w:rsidRPr="00567618" w:rsidRDefault="00FC7E52" w:rsidP="00FC7E52">
      <w:pPr>
        <w:pStyle w:val="B1"/>
        <w:rPr>
          <w:noProof/>
        </w:rPr>
      </w:pPr>
      <w:r w:rsidRPr="00567618">
        <w:rPr>
          <w:noProof/>
        </w:rPr>
        <w:t>-</w:t>
      </w:r>
      <w:r w:rsidRPr="00567618">
        <w:rPr>
          <w:noProof/>
        </w:rPr>
        <w:tab/>
        <w:t>Source controlled rate operation for G.729 should be supported according to Annex B of ITU-T G.729</w:t>
      </w:r>
      <w:r>
        <w:rPr>
          <w:noProof/>
        </w:rPr>
        <w:t> </w:t>
      </w:r>
      <w:r w:rsidRPr="00567618">
        <w:rPr>
          <w:noProof/>
        </w:rPr>
        <w:t>[100].</w:t>
      </w:r>
    </w:p>
    <w:p w14:paraId="0C164859" w14:textId="77777777" w:rsidR="00FC7E52" w:rsidRPr="00567618" w:rsidRDefault="00FC7E52" w:rsidP="00FC7E52">
      <w:pPr>
        <w:pStyle w:val="B1"/>
        <w:rPr>
          <w:noProof/>
        </w:rPr>
      </w:pPr>
      <w:r w:rsidRPr="00567618">
        <w:rPr>
          <w:noProof/>
        </w:rPr>
        <w:t>-</w:t>
      </w:r>
      <w:r w:rsidRPr="00567618">
        <w:rPr>
          <w:noProof/>
        </w:rPr>
        <w:tab/>
        <w:t>Source controlled rate operation for G.729.1 should be supported according to Annex C and Annex F of ITU-T G.729.1</w:t>
      </w:r>
      <w:r>
        <w:rPr>
          <w:noProof/>
        </w:rPr>
        <w:t> </w:t>
      </w:r>
      <w:r w:rsidRPr="00567618">
        <w:rPr>
          <w:noProof/>
        </w:rPr>
        <w:t>[101]. Annex C specifies a discontinuous transmission (DTX) and comfort noise generation for G.729.1. Annex F specified the voice activity detector (VAD) to be used together with the DTX/CNG scheme of Annex C to provide the complete functionality of the discontinuous transmission system.</w:t>
      </w:r>
    </w:p>
    <w:p w14:paraId="4DE24224" w14:textId="77777777" w:rsidR="00FC7E52" w:rsidRPr="00567618" w:rsidRDefault="00FC7E52" w:rsidP="00FC7E52">
      <w:pPr>
        <w:pStyle w:val="B1"/>
        <w:rPr>
          <w:noProof/>
        </w:rPr>
      </w:pPr>
      <w:r w:rsidRPr="00567618">
        <w:rPr>
          <w:noProof/>
        </w:rPr>
        <w:t>-</w:t>
      </w:r>
      <w:r w:rsidRPr="00567618">
        <w:rPr>
          <w:noProof/>
        </w:rPr>
        <w:tab/>
        <w:t>Source controlled rate operation for G.711 should be supported according to Appendix 2 of ITU-T G.711</w:t>
      </w:r>
      <w:r>
        <w:rPr>
          <w:noProof/>
        </w:rPr>
        <w:t> </w:t>
      </w:r>
      <w:r w:rsidRPr="00567618">
        <w:rPr>
          <w:noProof/>
        </w:rPr>
        <w:t>[77].</w:t>
      </w:r>
    </w:p>
    <w:p w14:paraId="7C1047AD" w14:textId="77777777" w:rsidR="00FC7E52" w:rsidRPr="00567618" w:rsidRDefault="00FC7E52" w:rsidP="00FC7E52">
      <w:pPr>
        <w:pStyle w:val="B1"/>
        <w:rPr>
          <w:noProof/>
        </w:rPr>
      </w:pPr>
      <w:r w:rsidRPr="00567618">
        <w:rPr>
          <w:noProof/>
        </w:rPr>
        <w:t>-</w:t>
      </w:r>
      <w:r w:rsidRPr="00567618">
        <w:rPr>
          <w:noProof/>
        </w:rPr>
        <w:tab/>
        <w:t>No source controlled rate operation has been standardized for G.722.</w:t>
      </w:r>
    </w:p>
    <w:p w14:paraId="179AA792" w14:textId="77777777" w:rsidR="00FC7E52" w:rsidRPr="00567618" w:rsidRDefault="00FC7E52" w:rsidP="00FC7E52">
      <w:pPr>
        <w:pStyle w:val="NO"/>
        <w:rPr>
          <w:noProof/>
        </w:rPr>
      </w:pPr>
      <w:r w:rsidRPr="00567618">
        <w:rPr>
          <w:noProof/>
        </w:rPr>
        <w:t>NOTE 1:</w:t>
      </w:r>
      <w:r w:rsidRPr="00567618">
        <w:rPr>
          <w:noProof/>
        </w:rPr>
        <w:tab/>
        <w:t>Use of source controlled rate operation is optional. Source controlled rate operation is known to degrade the speech quality, especially in noisy environments or with background music, and is not needed when both MTSI client in terminals are using fixed access and when the bandwidth is sufficient to ensure best possible voice quality.</w:t>
      </w:r>
    </w:p>
    <w:p w14:paraId="231B38EC" w14:textId="77777777" w:rsidR="00FC7E52" w:rsidRPr="00567618" w:rsidRDefault="00FC7E52" w:rsidP="00FC7E52">
      <w:pPr>
        <w:pStyle w:val="NO"/>
        <w:rPr>
          <w:noProof/>
        </w:rPr>
      </w:pPr>
      <w:r w:rsidRPr="00567618">
        <w:rPr>
          <w:noProof/>
        </w:rPr>
        <w:t>NOTE 2:</w:t>
      </w:r>
      <w:r w:rsidRPr="00567618">
        <w:rPr>
          <w:noProof/>
        </w:rPr>
        <w:tab/>
        <w:t>Apart from source controlled rate operation (VAD/DTX) specified in clause</w:t>
      </w:r>
      <w:r>
        <w:rPr>
          <w:noProof/>
        </w:rPr>
        <w:t> </w:t>
      </w:r>
      <w:r w:rsidRPr="00567618">
        <w:rPr>
          <w:noProof/>
        </w:rPr>
        <w:t>4.19 of 3GPP2 C.S0014-E</w:t>
      </w:r>
      <w:r>
        <w:rPr>
          <w:noProof/>
        </w:rPr>
        <w:t> </w:t>
      </w:r>
      <w:r w:rsidRPr="00567618">
        <w:rPr>
          <w:noProof/>
        </w:rPr>
        <w:t>[99] and in 3GPP2 C.S0076 v1.0</w:t>
      </w:r>
      <w:r>
        <w:rPr>
          <w:noProof/>
        </w:rPr>
        <w:t> </w:t>
      </w:r>
      <w:r w:rsidRPr="00567618">
        <w:rPr>
          <w:noProof/>
        </w:rPr>
        <w:t>[102], EVRC, EVRC-B, and EVRC-WB can dynamically vary the source coding bit-rate for active speech to achieve a targeted active speech average data rate as specified in 3GPP2 C.S0014-E.</w:t>
      </w:r>
    </w:p>
    <w:p w14:paraId="66638801" w14:textId="77777777" w:rsidR="00FC7E52" w:rsidRPr="00567618" w:rsidRDefault="00FC7E52" w:rsidP="00FC7E52">
      <w:pPr>
        <w:pStyle w:val="FP"/>
        <w:rPr>
          <w:noProof/>
        </w:rPr>
      </w:pPr>
    </w:p>
    <w:p w14:paraId="13657924" w14:textId="77777777" w:rsidR="00FC7E52" w:rsidRPr="00567618" w:rsidRDefault="00FC7E52" w:rsidP="00FC7E52">
      <w:pPr>
        <w:pStyle w:val="Heading3"/>
        <w:rPr>
          <w:noProof/>
        </w:rPr>
      </w:pPr>
      <w:bookmarkStart w:id="3183" w:name="_Toc26369479"/>
      <w:bookmarkStart w:id="3184" w:name="_Toc36227361"/>
      <w:bookmarkStart w:id="3185" w:name="_Toc36228376"/>
      <w:bookmarkStart w:id="3186" w:name="_Toc36229003"/>
      <w:bookmarkStart w:id="3187" w:name="_Toc68847322"/>
      <w:bookmarkStart w:id="3188" w:name="_Toc74611257"/>
      <w:bookmarkStart w:id="3189" w:name="_Toc75566536"/>
      <w:bookmarkStart w:id="3190" w:name="_Toc89790088"/>
      <w:bookmarkStart w:id="3191" w:name="_Toc99466725"/>
      <w:bookmarkStart w:id="3192" w:name="_Toc130460776"/>
      <w:r w:rsidRPr="00567618">
        <w:rPr>
          <w:noProof/>
        </w:rPr>
        <w:t>18.2.3</w:t>
      </w:r>
      <w:r w:rsidRPr="00567618">
        <w:rPr>
          <w:noProof/>
        </w:rPr>
        <w:tab/>
        <w:t>Video</w:t>
      </w:r>
      <w:bookmarkEnd w:id="3183"/>
      <w:bookmarkEnd w:id="3184"/>
      <w:bookmarkEnd w:id="3185"/>
      <w:bookmarkEnd w:id="3186"/>
      <w:bookmarkEnd w:id="3187"/>
      <w:bookmarkEnd w:id="3188"/>
      <w:bookmarkEnd w:id="3189"/>
      <w:bookmarkEnd w:id="3190"/>
      <w:bookmarkEnd w:id="3191"/>
      <w:bookmarkEnd w:id="3192"/>
    </w:p>
    <w:p w14:paraId="36E50756" w14:textId="77777777" w:rsidR="00FC7E52" w:rsidRPr="00567618" w:rsidRDefault="00FC7E52" w:rsidP="00FC7E52">
      <w:pPr>
        <w:rPr>
          <w:noProof/>
        </w:rPr>
      </w:pPr>
      <w:r w:rsidRPr="00567618">
        <w:rPr>
          <w:noProof/>
        </w:rPr>
        <w:t>MTSI clients in terminals using fixed access offering video communication shall support the video codecs as defined in clause</w:t>
      </w:r>
      <w:r>
        <w:rPr>
          <w:noProof/>
        </w:rPr>
        <w:t> </w:t>
      </w:r>
      <w:r w:rsidRPr="00567618">
        <w:rPr>
          <w:noProof/>
        </w:rPr>
        <w:t>5.2.2.</w:t>
      </w:r>
    </w:p>
    <w:p w14:paraId="0B573CFF" w14:textId="77777777" w:rsidR="00FC7E52" w:rsidRPr="00567618" w:rsidRDefault="00FC7E52" w:rsidP="00FC7E52">
      <w:pPr>
        <w:pStyle w:val="NO"/>
        <w:rPr>
          <w:noProof/>
        </w:rPr>
      </w:pPr>
      <w:r w:rsidRPr="00567618">
        <w:rPr>
          <w:noProof/>
        </w:rPr>
        <w:t>NOTE:</w:t>
      </w:r>
      <w:r w:rsidRPr="00567618">
        <w:rPr>
          <w:noProof/>
        </w:rPr>
        <w:tab/>
        <w:t>The video codecs recommended in TS</w:t>
      </w:r>
      <w:r>
        <w:rPr>
          <w:noProof/>
        </w:rPr>
        <w:t> </w:t>
      </w:r>
      <w:r w:rsidRPr="00567618">
        <w:rPr>
          <w:noProof/>
        </w:rPr>
        <w:t>181 005</w:t>
      </w:r>
      <w:r>
        <w:rPr>
          <w:noProof/>
        </w:rPr>
        <w:t> </w:t>
      </w:r>
      <w:r w:rsidRPr="00567618">
        <w:rPr>
          <w:noProof/>
        </w:rPr>
        <w:t>[98] are H.263 profile 0 and H.264 Baseline Profile without any constraint on the levels. For 3GPP MTSI clients in terminal using 3GPP access, only H.264 is specified in the present document but with a different profile: the Constrained Baseline Profile (CBP) for which the Level 1.2 is mandatory and Level 3.1 is recommended.</w:t>
      </w:r>
    </w:p>
    <w:p w14:paraId="2CCBB271" w14:textId="77777777" w:rsidR="00FC7E52" w:rsidRPr="00567618" w:rsidRDefault="00FC7E52" w:rsidP="00FC7E52">
      <w:pPr>
        <w:pStyle w:val="NO"/>
        <w:rPr>
          <w:noProof/>
        </w:rPr>
      </w:pPr>
      <w:r w:rsidRPr="00E85FFA">
        <w:tab/>
        <w:t>The Baseline Profile and the Constrained Baseline Profile are very close but not compatible. The Baseline Profile includes all features that are supported in the Constrained Baseline Profile but some limited features of the Baseline Profile are not supported in the Constrained Baseline Profile.</w:t>
      </w:r>
    </w:p>
    <w:p w14:paraId="1D896E8C" w14:textId="77777777" w:rsidR="00FC7E52" w:rsidRPr="00567618" w:rsidRDefault="00FC7E52" w:rsidP="00FC7E52">
      <w:pPr>
        <w:pStyle w:val="Heading3"/>
      </w:pPr>
      <w:bookmarkStart w:id="3193" w:name="_Toc26369480"/>
      <w:bookmarkStart w:id="3194" w:name="_Toc36227362"/>
      <w:bookmarkStart w:id="3195" w:name="_Toc36228377"/>
      <w:bookmarkStart w:id="3196" w:name="_Toc36229004"/>
      <w:bookmarkStart w:id="3197" w:name="_Toc68847323"/>
      <w:bookmarkStart w:id="3198" w:name="_Toc74611258"/>
      <w:bookmarkStart w:id="3199" w:name="_Toc75566537"/>
      <w:bookmarkStart w:id="3200" w:name="_Toc89790089"/>
      <w:bookmarkStart w:id="3201" w:name="_Toc99466726"/>
      <w:bookmarkStart w:id="3202" w:name="_Toc130460777"/>
      <w:r w:rsidRPr="00567618">
        <w:t>18.2.4</w:t>
      </w:r>
      <w:r w:rsidRPr="00567618">
        <w:tab/>
        <w:t>Real-time text</w:t>
      </w:r>
      <w:bookmarkEnd w:id="3193"/>
      <w:bookmarkEnd w:id="3194"/>
      <w:bookmarkEnd w:id="3195"/>
      <w:bookmarkEnd w:id="3196"/>
      <w:bookmarkEnd w:id="3197"/>
      <w:bookmarkEnd w:id="3198"/>
      <w:bookmarkEnd w:id="3199"/>
      <w:bookmarkEnd w:id="3200"/>
      <w:bookmarkEnd w:id="3201"/>
      <w:bookmarkEnd w:id="3202"/>
    </w:p>
    <w:p w14:paraId="3C62AE00" w14:textId="77777777" w:rsidR="00FC7E52" w:rsidRPr="00567618" w:rsidRDefault="00FC7E52" w:rsidP="00FC7E52">
      <w:r w:rsidRPr="00567618">
        <w:t>An MTSI client in terminal using fixed access and offering real-time text shall support real-time text as defined in clause</w:t>
      </w:r>
      <w:r>
        <w:t> </w:t>
      </w:r>
      <w:r w:rsidRPr="00567618">
        <w:t>5.2.3.</w:t>
      </w:r>
    </w:p>
    <w:p w14:paraId="30BA183B" w14:textId="77777777" w:rsidR="00FC7E52" w:rsidRPr="00567618" w:rsidRDefault="00FC7E52" w:rsidP="00FC7E52">
      <w:pPr>
        <w:pStyle w:val="Heading2"/>
        <w:rPr>
          <w:noProof/>
        </w:rPr>
      </w:pPr>
      <w:bookmarkStart w:id="3203" w:name="_Toc26369481"/>
      <w:bookmarkStart w:id="3204" w:name="_Toc36227363"/>
      <w:bookmarkStart w:id="3205" w:name="_Toc36228378"/>
      <w:bookmarkStart w:id="3206" w:name="_Toc36229005"/>
      <w:bookmarkStart w:id="3207" w:name="_Toc68847324"/>
      <w:bookmarkStart w:id="3208" w:name="_Toc74611259"/>
      <w:bookmarkStart w:id="3209" w:name="_Toc75566538"/>
      <w:bookmarkStart w:id="3210" w:name="_Toc89790090"/>
      <w:bookmarkStart w:id="3211" w:name="_Toc99466727"/>
      <w:bookmarkStart w:id="3212" w:name="_Toc130460778"/>
      <w:r w:rsidRPr="00567618">
        <w:rPr>
          <w:noProof/>
        </w:rPr>
        <w:t>18.3</w:t>
      </w:r>
      <w:r w:rsidRPr="00567618">
        <w:rPr>
          <w:noProof/>
        </w:rPr>
        <w:tab/>
        <w:t>Media configuration</w:t>
      </w:r>
      <w:bookmarkEnd w:id="3203"/>
      <w:bookmarkEnd w:id="3204"/>
      <w:bookmarkEnd w:id="3205"/>
      <w:bookmarkEnd w:id="3206"/>
      <w:bookmarkEnd w:id="3207"/>
      <w:bookmarkEnd w:id="3208"/>
      <w:bookmarkEnd w:id="3209"/>
      <w:bookmarkEnd w:id="3210"/>
      <w:bookmarkEnd w:id="3211"/>
      <w:bookmarkEnd w:id="3212"/>
    </w:p>
    <w:p w14:paraId="6E406E4A" w14:textId="77777777" w:rsidR="00FC7E52" w:rsidRPr="00567618" w:rsidRDefault="00FC7E52" w:rsidP="00FC7E52">
      <w:pPr>
        <w:pStyle w:val="Heading3"/>
      </w:pPr>
      <w:bookmarkStart w:id="3213" w:name="_Toc26369482"/>
      <w:bookmarkStart w:id="3214" w:name="_Toc36227364"/>
      <w:bookmarkStart w:id="3215" w:name="_Toc36228379"/>
      <w:bookmarkStart w:id="3216" w:name="_Toc36229006"/>
      <w:bookmarkStart w:id="3217" w:name="_Toc68847325"/>
      <w:bookmarkStart w:id="3218" w:name="_Toc74611260"/>
      <w:bookmarkStart w:id="3219" w:name="_Toc75566539"/>
      <w:bookmarkStart w:id="3220" w:name="_Toc89790091"/>
      <w:bookmarkStart w:id="3221" w:name="_Toc99466728"/>
      <w:bookmarkStart w:id="3222" w:name="_Toc130460779"/>
      <w:r w:rsidRPr="00567618">
        <w:t>18.3.1</w:t>
      </w:r>
      <w:r w:rsidRPr="00567618">
        <w:tab/>
        <w:t>General</w:t>
      </w:r>
      <w:bookmarkEnd w:id="3213"/>
      <w:bookmarkEnd w:id="3214"/>
      <w:bookmarkEnd w:id="3215"/>
      <w:bookmarkEnd w:id="3216"/>
      <w:bookmarkEnd w:id="3217"/>
      <w:bookmarkEnd w:id="3218"/>
      <w:bookmarkEnd w:id="3219"/>
      <w:bookmarkEnd w:id="3220"/>
      <w:bookmarkEnd w:id="3221"/>
      <w:bookmarkEnd w:id="3222"/>
    </w:p>
    <w:p w14:paraId="38D40B70" w14:textId="77777777" w:rsidR="00FC7E52" w:rsidRPr="00567618" w:rsidRDefault="00FC7E52" w:rsidP="00FC7E52">
      <w:r w:rsidRPr="00567618">
        <w:t>The general clause on media configuration (clause</w:t>
      </w:r>
      <w:r>
        <w:t> </w:t>
      </w:r>
      <w:r w:rsidRPr="00567618">
        <w:t>6.1) applies to an MTSI client in terminal using fixed access.</w:t>
      </w:r>
    </w:p>
    <w:p w14:paraId="39C79996" w14:textId="77777777" w:rsidR="00FC7E52" w:rsidRPr="00567618" w:rsidRDefault="00FC7E52" w:rsidP="00FC7E52">
      <w:r w:rsidRPr="00567618">
        <w:t>An MTSI client in terminal using fixed access and supporting RTP/AVPF shall do RTP profile negotiation as defined in clause</w:t>
      </w:r>
      <w:r>
        <w:t> </w:t>
      </w:r>
      <w:r w:rsidRPr="00567618">
        <w:t>6.2.1a.</w:t>
      </w:r>
    </w:p>
    <w:p w14:paraId="395BD76D" w14:textId="77777777" w:rsidR="00FC7E52" w:rsidRPr="00567618" w:rsidRDefault="00FC7E52" w:rsidP="00FC7E52">
      <w:r w:rsidRPr="00567618">
        <w:t>The support for Explicit Congestion Notification (ECN) is optional for an MTSI client in terminal using fixed access. ECN may be used to perform rate adaptation for speech and video when at least one multi-rate or rate-adaptive codec is supported. If ECN is supported then this shall be done in accordance with the requirements and recommendations specified in clause</w:t>
      </w:r>
      <w:r>
        <w:t> </w:t>
      </w:r>
      <w:r w:rsidRPr="00567618">
        <w:t>6 and in clause</w:t>
      </w:r>
      <w:r>
        <w:t> </w:t>
      </w:r>
      <w:r w:rsidRPr="00567618">
        <w:t>7.3 for RTCP based adaptation.</w:t>
      </w:r>
    </w:p>
    <w:p w14:paraId="13643276" w14:textId="77777777" w:rsidR="00FC7E52" w:rsidRPr="00567618" w:rsidRDefault="00FC7E52" w:rsidP="00FC7E52">
      <w:pPr>
        <w:pStyle w:val="NO"/>
      </w:pPr>
      <w:r w:rsidRPr="00567618">
        <w:t>NOTE:</w:t>
      </w:r>
      <w:r w:rsidRPr="00567618">
        <w:tab/>
        <w:t>It is beneficial if the MTSI client in terminal using fixed access supports ECN, even if the fixed network is not expected to support or use ECN for RTP. This enables using ECN between fixed and mobile clients when the same codecs are supported end-to-end.</w:t>
      </w:r>
    </w:p>
    <w:p w14:paraId="05F0A5BF" w14:textId="77777777" w:rsidR="00FC7E52" w:rsidRPr="00567618" w:rsidRDefault="00FC7E52" w:rsidP="00FC7E52">
      <w:pPr>
        <w:rPr>
          <w:noProof/>
        </w:rPr>
      </w:pPr>
      <w:r w:rsidRPr="00567618">
        <w:rPr>
          <w:noProof/>
        </w:rPr>
        <w:t>An MTSI client in terminal using fixed access and supporting ECN should negotiate ECN usage when the SDP offer includes at least one multi-rate or rate-adaptive codec, see clause</w:t>
      </w:r>
      <w:r>
        <w:rPr>
          <w:noProof/>
        </w:rPr>
        <w:t> </w:t>
      </w:r>
      <w:r w:rsidRPr="00567618">
        <w:rPr>
          <w:noProof/>
        </w:rPr>
        <w:t>6.2.2 for speech and clause</w:t>
      </w:r>
      <w:r>
        <w:rPr>
          <w:noProof/>
        </w:rPr>
        <w:t> </w:t>
      </w:r>
      <w:r w:rsidRPr="00567618">
        <w:rPr>
          <w:noProof/>
        </w:rPr>
        <w:t>6.2.3.2 for video. If only fixed-rate codecs are included in the SDP offer for a media type then ECN shall not be negotiated for that media type.</w:t>
      </w:r>
    </w:p>
    <w:p w14:paraId="7C1351CC" w14:textId="77777777" w:rsidR="00FC7E52" w:rsidRPr="00567618" w:rsidRDefault="00FC7E52" w:rsidP="00FC7E52">
      <w:r w:rsidRPr="00567618">
        <w:rPr>
          <w:noProof/>
        </w:rPr>
        <w:t>An MTSI client in terminal using fixed access and supporting ECN may accept using ECN when a multi-rate or rate-adaptive codec is accepted, see clause</w:t>
      </w:r>
      <w:r>
        <w:rPr>
          <w:noProof/>
        </w:rPr>
        <w:t> </w:t>
      </w:r>
      <w:r w:rsidRPr="00567618">
        <w:rPr>
          <w:noProof/>
        </w:rPr>
        <w:t>6.2.2 for speech and clause</w:t>
      </w:r>
      <w:r>
        <w:rPr>
          <w:noProof/>
        </w:rPr>
        <w:t> </w:t>
      </w:r>
      <w:r w:rsidRPr="00567618">
        <w:rPr>
          <w:noProof/>
        </w:rPr>
        <w:t>6.2.3.2 for video.</w:t>
      </w:r>
    </w:p>
    <w:p w14:paraId="0C35EEE8" w14:textId="77777777" w:rsidR="00FC7E52" w:rsidRPr="00567618" w:rsidRDefault="00FC7E52" w:rsidP="00FC7E52">
      <w:pPr>
        <w:pStyle w:val="Heading3"/>
      </w:pPr>
      <w:bookmarkStart w:id="3223" w:name="_Toc26369483"/>
      <w:bookmarkStart w:id="3224" w:name="_Toc36227365"/>
      <w:bookmarkStart w:id="3225" w:name="_Toc36228380"/>
      <w:bookmarkStart w:id="3226" w:name="_Toc36229007"/>
      <w:bookmarkStart w:id="3227" w:name="_Toc68847326"/>
      <w:bookmarkStart w:id="3228" w:name="_Toc74611261"/>
      <w:bookmarkStart w:id="3229" w:name="_Toc75566540"/>
      <w:bookmarkStart w:id="3230" w:name="_Toc89790092"/>
      <w:bookmarkStart w:id="3231" w:name="_Toc99466729"/>
      <w:bookmarkStart w:id="3232" w:name="_Toc130460780"/>
      <w:r w:rsidRPr="00567618">
        <w:t>18.3.2</w:t>
      </w:r>
      <w:r w:rsidRPr="00567618">
        <w:tab/>
        <w:t>Session setup procedures</w:t>
      </w:r>
      <w:bookmarkEnd w:id="3223"/>
      <w:bookmarkEnd w:id="3224"/>
      <w:bookmarkEnd w:id="3225"/>
      <w:bookmarkEnd w:id="3226"/>
      <w:bookmarkEnd w:id="3227"/>
      <w:bookmarkEnd w:id="3228"/>
      <w:bookmarkEnd w:id="3229"/>
      <w:bookmarkEnd w:id="3230"/>
      <w:bookmarkEnd w:id="3231"/>
      <w:bookmarkEnd w:id="3232"/>
    </w:p>
    <w:p w14:paraId="0C1AEE0F" w14:textId="77777777" w:rsidR="00FC7E52" w:rsidRPr="00567618" w:rsidRDefault="00FC7E52" w:rsidP="00FC7E52">
      <w:pPr>
        <w:pStyle w:val="Heading4"/>
      </w:pPr>
      <w:bookmarkStart w:id="3233" w:name="_Toc26369484"/>
      <w:bookmarkStart w:id="3234" w:name="_Toc36227366"/>
      <w:bookmarkStart w:id="3235" w:name="_Toc36228381"/>
      <w:bookmarkStart w:id="3236" w:name="_Toc36229008"/>
      <w:bookmarkStart w:id="3237" w:name="_Toc68847327"/>
      <w:bookmarkStart w:id="3238" w:name="_Toc74611262"/>
      <w:bookmarkStart w:id="3239" w:name="_Toc75566541"/>
      <w:bookmarkStart w:id="3240" w:name="_Toc89790093"/>
      <w:bookmarkStart w:id="3241" w:name="_Toc99466730"/>
      <w:bookmarkStart w:id="3242" w:name="_Toc130460781"/>
      <w:r w:rsidRPr="00567618">
        <w:t>18.3.2.1</w:t>
      </w:r>
      <w:r w:rsidRPr="00567618">
        <w:tab/>
        <w:t>General</w:t>
      </w:r>
      <w:bookmarkEnd w:id="3233"/>
      <w:bookmarkEnd w:id="3234"/>
      <w:bookmarkEnd w:id="3235"/>
      <w:bookmarkEnd w:id="3236"/>
      <w:bookmarkEnd w:id="3237"/>
      <w:bookmarkEnd w:id="3238"/>
      <w:bookmarkEnd w:id="3239"/>
      <w:bookmarkEnd w:id="3240"/>
      <w:bookmarkEnd w:id="3241"/>
      <w:bookmarkEnd w:id="3242"/>
    </w:p>
    <w:p w14:paraId="002B7CA3" w14:textId="77777777" w:rsidR="00FC7E52" w:rsidRPr="00567618" w:rsidRDefault="00FC7E52" w:rsidP="00FC7E52">
      <w:r w:rsidRPr="00567618">
        <w:t>The general clause on session set up procedures (clause</w:t>
      </w:r>
      <w:r>
        <w:t> </w:t>
      </w:r>
      <w:r w:rsidRPr="00567618">
        <w:t>6.2.1) applies to the MTSI client in terminal using fixed access.</w:t>
      </w:r>
    </w:p>
    <w:p w14:paraId="1F591BC2" w14:textId="77777777" w:rsidR="00FC7E52" w:rsidRPr="00567618" w:rsidRDefault="00FC7E52" w:rsidP="00FC7E52">
      <w:r w:rsidRPr="00567618">
        <w:t xml:space="preserve">If an MTSI client in terminal using fixed access supports AVPF for a media type then it shall also support the complete SDPCapNeg framework, </w:t>
      </w:r>
      <w:r>
        <w:t>RFC </w:t>
      </w:r>
      <w:r w:rsidRPr="00567618">
        <w:t>5939</w:t>
      </w:r>
      <w:r>
        <w:t> </w:t>
      </w:r>
      <w:r w:rsidRPr="00567618">
        <w:t>[69], for that media type in order to negotiate the RTP profiles.</w:t>
      </w:r>
    </w:p>
    <w:p w14:paraId="388AB134" w14:textId="77777777" w:rsidR="00FC7E52" w:rsidRPr="00567618" w:rsidRDefault="00FC7E52" w:rsidP="00FC7E52">
      <w:pPr>
        <w:pStyle w:val="Heading4"/>
        <w:rPr>
          <w:noProof/>
        </w:rPr>
      </w:pPr>
      <w:bookmarkStart w:id="3243" w:name="_Toc26369485"/>
      <w:bookmarkStart w:id="3244" w:name="_Toc36227367"/>
      <w:bookmarkStart w:id="3245" w:name="_Toc36228382"/>
      <w:bookmarkStart w:id="3246" w:name="_Toc36229009"/>
      <w:bookmarkStart w:id="3247" w:name="_Toc68847328"/>
      <w:bookmarkStart w:id="3248" w:name="_Toc74611263"/>
      <w:bookmarkStart w:id="3249" w:name="_Toc75566542"/>
      <w:bookmarkStart w:id="3250" w:name="_Toc89790094"/>
      <w:bookmarkStart w:id="3251" w:name="_Toc99466731"/>
      <w:bookmarkStart w:id="3252" w:name="_Toc130460782"/>
      <w:r w:rsidRPr="00567618">
        <w:rPr>
          <w:noProof/>
        </w:rPr>
        <w:t>18.3.2.2</w:t>
      </w:r>
      <w:r w:rsidRPr="00567618">
        <w:rPr>
          <w:noProof/>
        </w:rPr>
        <w:tab/>
        <w:t>Speech</w:t>
      </w:r>
      <w:bookmarkEnd w:id="3243"/>
      <w:bookmarkEnd w:id="3244"/>
      <w:bookmarkEnd w:id="3245"/>
      <w:bookmarkEnd w:id="3246"/>
      <w:bookmarkEnd w:id="3247"/>
      <w:bookmarkEnd w:id="3248"/>
      <w:bookmarkEnd w:id="3249"/>
      <w:bookmarkEnd w:id="3250"/>
      <w:bookmarkEnd w:id="3251"/>
      <w:bookmarkEnd w:id="3252"/>
    </w:p>
    <w:p w14:paraId="3BBCE3F2" w14:textId="77777777" w:rsidR="00FC7E52" w:rsidRPr="00567618" w:rsidRDefault="00FC7E52" w:rsidP="00FC7E52">
      <w:pPr>
        <w:rPr>
          <w:noProof/>
        </w:rPr>
      </w:pPr>
      <w:r w:rsidRPr="00567618">
        <w:rPr>
          <w:noProof/>
        </w:rPr>
        <w:t>If an MTSI client in terminal using fixed access supports AMR and/or AMR-WB and/or EVS, then clause</w:t>
      </w:r>
      <w:r>
        <w:rPr>
          <w:noProof/>
        </w:rPr>
        <w:t> </w:t>
      </w:r>
      <w:r w:rsidRPr="00567618">
        <w:rPr>
          <w:noProof/>
        </w:rPr>
        <w:t>6.2.2 applies for session set up.</w:t>
      </w:r>
    </w:p>
    <w:p w14:paraId="58817C66" w14:textId="77777777" w:rsidR="00FC7E52" w:rsidRPr="00567618" w:rsidRDefault="00FC7E52" w:rsidP="00FC7E52">
      <w:pPr>
        <w:rPr>
          <w:noProof/>
        </w:rPr>
      </w:pPr>
      <w:r w:rsidRPr="00567618">
        <w:rPr>
          <w:noProof/>
        </w:rPr>
        <w:t>An MTSI client in terminal using fixed access shall support RTP/AVP. When at least one multi-rate codec is supported (AMR, AMR-WB, EVS or G.729.1) then RTP/AVPF should be supported to allow for end-to-end rate adaptation.</w:t>
      </w:r>
    </w:p>
    <w:p w14:paraId="7A8E4BD0" w14:textId="77777777" w:rsidR="00FC7E52" w:rsidRPr="00567618" w:rsidRDefault="00FC7E52" w:rsidP="00FC7E52">
      <w:pPr>
        <w:rPr>
          <w:noProof/>
        </w:rPr>
      </w:pPr>
      <w:r w:rsidRPr="00567618">
        <w:rPr>
          <w:noProof/>
        </w:rPr>
        <w:t>If an MTSI client in terminal using fixed access supports AMR and/or AMR-WB, or EVS, then clause</w:t>
      </w:r>
      <w:r>
        <w:rPr>
          <w:noProof/>
        </w:rPr>
        <w:t> </w:t>
      </w:r>
      <w:r w:rsidRPr="00567618">
        <w:rPr>
          <w:noProof/>
        </w:rPr>
        <w:t>6.2.2.2 applies for generating SDP offers for AMR-NB, AMR-WB and EVS.</w:t>
      </w:r>
    </w:p>
    <w:p w14:paraId="3FFF66F2" w14:textId="77777777" w:rsidR="00FC7E52" w:rsidRPr="00567618" w:rsidRDefault="00FC7E52" w:rsidP="00FC7E52">
      <w:pPr>
        <w:rPr>
          <w:noProof/>
        </w:rPr>
      </w:pPr>
      <w:bookmarkStart w:id="3253" w:name="_MCCTEMPBM_CRPT86940283___7"/>
      <w:r w:rsidRPr="00567618">
        <w:rPr>
          <w:noProof/>
        </w:rPr>
        <w:t xml:space="preserve">An MTSI client in terminal using fixed access supporting both </w:t>
      </w:r>
      <w:r w:rsidRPr="00567618">
        <w:t xml:space="preserve">A-law PCM and </w:t>
      </w:r>
      <w:r w:rsidRPr="00567618">
        <w:rPr>
          <w:rFonts w:ascii="Symbol" w:hAnsi="Symbol"/>
        </w:rPr>
        <w:t></w:t>
      </w:r>
      <w:r w:rsidRPr="00567618">
        <w:t>-law PCM</w:t>
      </w:r>
      <w:r w:rsidRPr="00567618">
        <w:rPr>
          <w:noProof/>
        </w:rPr>
        <w:t xml:space="preserve"> shall offer both variants when sending an SDP offer for G.711</w:t>
      </w:r>
      <w:r w:rsidRPr="00567618">
        <w:t>.</w:t>
      </w:r>
    </w:p>
    <w:bookmarkEnd w:id="3253"/>
    <w:p w14:paraId="441D1978" w14:textId="77777777" w:rsidR="00FC7E52" w:rsidRPr="00567618" w:rsidRDefault="00FC7E52" w:rsidP="00FC7E52">
      <w:pPr>
        <w:rPr>
          <w:noProof/>
        </w:rPr>
      </w:pPr>
      <w:r w:rsidRPr="00567618">
        <w:rPr>
          <w:noProof/>
        </w:rPr>
        <w:t xml:space="preserve">When an MTSI client in terminal using fixed access supports EVRC-B or EVRC-WB, then clauses 14-18 of </w:t>
      </w:r>
      <w:r>
        <w:rPr>
          <w:noProof/>
        </w:rPr>
        <w:t>RFC </w:t>
      </w:r>
      <w:r w:rsidRPr="00567618">
        <w:rPr>
          <w:noProof/>
        </w:rPr>
        <w:t>5188</w:t>
      </w:r>
      <w:r>
        <w:rPr>
          <w:noProof/>
        </w:rPr>
        <w:t> </w:t>
      </w:r>
      <w:r w:rsidRPr="00567618">
        <w:rPr>
          <w:noProof/>
        </w:rPr>
        <w:t>[103] apply when generating SDP offers and answers for EVRC-B and EVRC-WB.</w:t>
      </w:r>
    </w:p>
    <w:p w14:paraId="2B66FC58" w14:textId="77777777" w:rsidR="00FC7E52" w:rsidRPr="00567618" w:rsidRDefault="00FC7E52" w:rsidP="00FC7E52">
      <w:pPr>
        <w:rPr>
          <w:noProof/>
        </w:rPr>
      </w:pPr>
      <w:r w:rsidRPr="00567618">
        <w:t>If an MTSI client in terminal using fixed access supports G.729.1 then it also supports G.729 and should offer both G.729.1 and G.729 when sending an SDP offer.</w:t>
      </w:r>
    </w:p>
    <w:p w14:paraId="28EB7717" w14:textId="77777777" w:rsidR="00FC7E52" w:rsidRPr="00567618" w:rsidRDefault="00FC7E52" w:rsidP="00FC7E52">
      <w:pPr>
        <w:rPr>
          <w:noProof/>
        </w:rPr>
      </w:pPr>
      <w:r w:rsidRPr="00567618">
        <w:rPr>
          <w:noProof/>
        </w:rPr>
        <w:t xml:space="preserve">An MTSI client in terminal offering G.729 with source controlled rate operation shall use the parameter "annexb" according to </w:t>
      </w:r>
      <w:r>
        <w:rPr>
          <w:noProof/>
        </w:rPr>
        <w:t>RFC </w:t>
      </w:r>
      <w:r w:rsidRPr="00567618">
        <w:rPr>
          <w:noProof/>
        </w:rPr>
        <w:t>4855</w:t>
      </w:r>
      <w:r>
        <w:rPr>
          <w:noProof/>
        </w:rPr>
        <w:t> </w:t>
      </w:r>
      <w:r w:rsidRPr="00567618">
        <w:rPr>
          <w:noProof/>
        </w:rPr>
        <w:t>[107].</w:t>
      </w:r>
    </w:p>
    <w:p w14:paraId="6C446CE4" w14:textId="77777777" w:rsidR="00FC7E52" w:rsidRPr="00567618" w:rsidRDefault="00FC7E52" w:rsidP="00FC7E52">
      <w:pPr>
        <w:rPr>
          <w:noProof/>
        </w:rPr>
      </w:pPr>
      <w:r w:rsidRPr="00567618">
        <w:rPr>
          <w:noProof/>
        </w:rPr>
        <w:t>The following codec preference order applies for the SDP offer in the session negotiation:</w:t>
      </w:r>
    </w:p>
    <w:p w14:paraId="1812683B" w14:textId="77777777" w:rsidR="00FC7E52" w:rsidRPr="00567618" w:rsidRDefault="00FC7E52" w:rsidP="00FC7E52">
      <w:pPr>
        <w:pStyle w:val="B1"/>
        <w:rPr>
          <w:noProof/>
        </w:rPr>
      </w:pPr>
      <w:r w:rsidRPr="00567618">
        <w:rPr>
          <w:noProof/>
        </w:rPr>
        <w:t>-</w:t>
      </w:r>
      <w:r w:rsidRPr="00567618">
        <w:rPr>
          <w:noProof/>
        </w:rPr>
        <w:tab/>
        <w:t>If AMR-WB is offered it shall be listed first in the codec list (in order of preference, the first codec being preferred).</w:t>
      </w:r>
    </w:p>
    <w:p w14:paraId="15356D96" w14:textId="77777777" w:rsidR="00FC7E52" w:rsidRPr="00567618" w:rsidRDefault="00FC7E52" w:rsidP="00FC7E52">
      <w:pPr>
        <w:pStyle w:val="B1"/>
        <w:rPr>
          <w:noProof/>
        </w:rPr>
      </w:pPr>
      <w:r w:rsidRPr="00567618">
        <w:rPr>
          <w:noProof/>
        </w:rPr>
        <w:t>-</w:t>
      </w:r>
      <w:r w:rsidRPr="00567618">
        <w:rPr>
          <w:noProof/>
        </w:rPr>
        <w:tab/>
        <w:t>If both narrowband codecs and wideband codecs are offered, wideband codecs shall be listed first in the codec list.</w:t>
      </w:r>
    </w:p>
    <w:p w14:paraId="3DB9D847" w14:textId="77777777" w:rsidR="00FC7E52" w:rsidRPr="00567618" w:rsidRDefault="00FC7E52" w:rsidP="00FC7E52">
      <w:pPr>
        <w:rPr>
          <w:noProof/>
        </w:rPr>
      </w:pPr>
      <w:r w:rsidRPr="00567618">
        <w:rPr>
          <w:noProof/>
        </w:rPr>
        <w:t>When sending the SDP answer, if a wide-band speech session is possible, then selection of narrow-band speech should be avoided whenever possible, unless another preference order is indicated in the SDP offer.</w:t>
      </w:r>
    </w:p>
    <w:p w14:paraId="1DAAEBE5" w14:textId="77777777" w:rsidR="00FC7E52" w:rsidRPr="00567618" w:rsidRDefault="00FC7E52" w:rsidP="00FC7E52">
      <w:pPr>
        <w:rPr>
          <w:noProof/>
        </w:rPr>
      </w:pPr>
      <w:r w:rsidRPr="00567618">
        <w:rPr>
          <w:noProof/>
        </w:rPr>
        <w:t>Session setup for sessions including speech and DTMF events is described in Annex G.</w:t>
      </w:r>
    </w:p>
    <w:p w14:paraId="41286A56" w14:textId="77777777" w:rsidR="00FC7E52" w:rsidRPr="00567618" w:rsidRDefault="00FC7E52" w:rsidP="00FC7E52">
      <w:pPr>
        <w:pStyle w:val="Heading4"/>
        <w:rPr>
          <w:noProof/>
        </w:rPr>
      </w:pPr>
      <w:bookmarkStart w:id="3254" w:name="_Toc26369486"/>
      <w:bookmarkStart w:id="3255" w:name="_Toc36227368"/>
      <w:bookmarkStart w:id="3256" w:name="_Toc36228383"/>
      <w:bookmarkStart w:id="3257" w:name="_Toc36229010"/>
      <w:bookmarkStart w:id="3258" w:name="_Toc68847329"/>
      <w:bookmarkStart w:id="3259" w:name="_Toc74611264"/>
      <w:bookmarkStart w:id="3260" w:name="_Toc75566543"/>
      <w:bookmarkStart w:id="3261" w:name="_Toc89790095"/>
      <w:bookmarkStart w:id="3262" w:name="_Toc99466732"/>
      <w:bookmarkStart w:id="3263" w:name="_Toc130460783"/>
      <w:r w:rsidRPr="00567618">
        <w:rPr>
          <w:noProof/>
        </w:rPr>
        <w:t>18.3.2.3</w:t>
      </w:r>
      <w:r w:rsidRPr="00567618">
        <w:rPr>
          <w:noProof/>
        </w:rPr>
        <w:tab/>
        <w:t>Video</w:t>
      </w:r>
      <w:bookmarkEnd w:id="3254"/>
      <w:bookmarkEnd w:id="3255"/>
      <w:bookmarkEnd w:id="3256"/>
      <w:bookmarkEnd w:id="3257"/>
      <w:bookmarkEnd w:id="3258"/>
      <w:bookmarkEnd w:id="3259"/>
      <w:bookmarkEnd w:id="3260"/>
      <w:bookmarkEnd w:id="3261"/>
      <w:bookmarkEnd w:id="3262"/>
      <w:bookmarkEnd w:id="3263"/>
    </w:p>
    <w:p w14:paraId="46843D48" w14:textId="77777777" w:rsidR="00FC7E52" w:rsidRPr="00567618" w:rsidRDefault="00FC7E52" w:rsidP="00FC7E52">
      <w:pPr>
        <w:rPr>
          <w:noProof/>
        </w:rPr>
      </w:pPr>
      <w:r w:rsidRPr="00567618">
        <w:rPr>
          <w:noProof/>
        </w:rPr>
        <w:t>An MTSI client in terminal using fixed access and supporting video shall support RTP/AVP and shall support RTP/AVPF.</w:t>
      </w:r>
    </w:p>
    <w:p w14:paraId="5A2FDD67" w14:textId="77777777" w:rsidR="00FC7E52" w:rsidRPr="00567618" w:rsidRDefault="00FC7E52" w:rsidP="00FC7E52">
      <w:pPr>
        <w:rPr>
          <w:noProof/>
        </w:rPr>
      </w:pPr>
      <w:r w:rsidRPr="00567618">
        <w:rPr>
          <w:noProof/>
        </w:rPr>
        <w:t>If an MTSI client in terminal using fixed access supports video, then clause</w:t>
      </w:r>
      <w:r>
        <w:rPr>
          <w:noProof/>
        </w:rPr>
        <w:t> </w:t>
      </w:r>
      <w:r w:rsidRPr="00567618">
        <w:rPr>
          <w:noProof/>
        </w:rPr>
        <w:t>6.2.3 applies for the video session set up.</w:t>
      </w:r>
    </w:p>
    <w:p w14:paraId="794DA7FC" w14:textId="77777777" w:rsidR="00FC7E52" w:rsidRPr="00567618" w:rsidRDefault="00FC7E52" w:rsidP="00FC7E52">
      <w:pPr>
        <w:pStyle w:val="Heading4"/>
        <w:rPr>
          <w:noProof/>
        </w:rPr>
      </w:pPr>
      <w:bookmarkStart w:id="3264" w:name="_Toc26369487"/>
      <w:bookmarkStart w:id="3265" w:name="_Toc36227369"/>
      <w:bookmarkStart w:id="3266" w:name="_Toc36228384"/>
      <w:bookmarkStart w:id="3267" w:name="_Toc36229011"/>
      <w:bookmarkStart w:id="3268" w:name="_Toc68847330"/>
      <w:bookmarkStart w:id="3269" w:name="_Toc74611265"/>
      <w:bookmarkStart w:id="3270" w:name="_Toc75566544"/>
      <w:bookmarkStart w:id="3271" w:name="_Toc89790096"/>
      <w:bookmarkStart w:id="3272" w:name="_Toc99466733"/>
      <w:bookmarkStart w:id="3273" w:name="_Toc130460784"/>
      <w:r w:rsidRPr="00567618">
        <w:rPr>
          <w:noProof/>
        </w:rPr>
        <w:t>18.3.2.4</w:t>
      </w:r>
      <w:r w:rsidRPr="00567618">
        <w:rPr>
          <w:noProof/>
        </w:rPr>
        <w:tab/>
        <w:t>Text</w:t>
      </w:r>
      <w:bookmarkEnd w:id="3264"/>
      <w:bookmarkEnd w:id="3265"/>
      <w:bookmarkEnd w:id="3266"/>
      <w:bookmarkEnd w:id="3267"/>
      <w:bookmarkEnd w:id="3268"/>
      <w:bookmarkEnd w:id="3269"/>
      <w:bookmarkEnd w:id="3270"/>
      <w:bookmarkEnd w:id="3271"/>
      <w:bookmarkEnd w:id="3272"/>
      <w:bookmarkEnd w:id="3273"/>
    </w:p>
    <w:p w14:paraId="33325A25" w14:textId="77777777" w:rsidR="00FC7E52" w:rsidRPr="00567618" w:rsidRDefault="00FC7E52" w:rsidP="00FC7E52">
      <w:pPr>
        <w:rPr>
          <w:noProof/>
        </w:rPr>
      </w:pPr>
      <w:r w:rsidRPr="00567618">
        <w:rPr>
          <w:noProof/>
        </w:rPr>
        <w:t>An MTSI client in terminal using fixed access and offering text shall follow clause</w:t>
      </w:r>
      <w:r>
        <w:rPr>
          <w:noProof/>
        </w:rPr>
        <w:t> </w:t>
      </w:r>
      <w:r w:rsidRPr="00567618">
        <w:rPr>
          <w:noProof/>
        </w:rPr>
        <w:t>6.2.4.</w:t>
      </w:r>
    </w:p>
    <w:p w14:paraId="2DB910FD" w14:textId="77777777" w:rsidR="00FC7E52" w:rsidRPr="00567618" w:rsidRDefault="00FC7E52" w:rsidP="00FC7E52">
      <w:pPr>
        <w:pStyle w:val="Heading4"/>
        <w:rPr>
          <w:noProof/>
        </w:rPr>
      </w:pPr>
      <w:bookmarkStart w:id="3274" w:name="_Toc26369488"/>
      <w:bookmarkStart w:id="3275" w:name="_Toc36227370"/>
      <w:bookmarkStart w:id="3276" w:name="_Toc36228385"/>
      <w:bookmarkStart w:id="3277" w:name="_Toc36229012"/>
      <w:bookmarkStart w:id="3278" w:name="_Toc68847331"/>
      <w:bookmarkStart w:id="3279" w:name="_Toc74611266"/>
      <w:bookmarkStart w:id="3280" w:name="_Toc75566545"/>
      <w:bookmarkStart w:id="3281" w:name="_Toc89790097"/>
      <w:bookmarkStart w:id="3282" w:name="_Toc99466734"/>
      <w:bookmarkStart w:id="3283" w:name="_Toc130460785"/>
      <w:r w:rsidRPr="00567618">
        <w:rPr>
          <w:noProof/>
        </w:rPr>
        <w:t>18.3.2.5</w:t>
      </w:r>
      <w:r w:rsidRPr="00567618">
        <w:rPr>
          <w:noProof/>
        </w:rPr>
        <w:tab/>
        <w:t>Bandwidth negotiation</w:t>
      </w:r>
      <w:bookmarkEnd w:id="3274"/>
      <w:bookmarkEnd w:id="3275"/>
      <w:bookmarkEnd w:id="3276"/>
      <w:bookmarkEnd w:id="3277"/>
      <w:bookmarkEnd w:id="3278"/>
      <w:bookmarkEnd w:id="3279"/>
      <w:bookmarkEnd w:id="3280"/>
      <w:bookmarkEnd w:id="3281"/>
      <w:bookmarkEnd w:id="3282"/>
      <w:bookmarkEnd w:id="3283"/>
    </w:p>
    <w:p w14:paraId="2FCD81B1" w14:textId="77777777" w:rsidR="00FC7E52" w:rsidRPr="00567618" w:rsidRDefault="00FC7E52" w:rsidP="00FC7E52">
      <w:pPr>
        <w:rPr>
          <w:noProof/>
        </w:rPr>
      </w:pPr>
      <w:r w:rsidRPr="00567618">
        <w:rPr>
          <w:noProof/>
        </w:rPr>
        <w:t>The general clause</w:t>
      </w:r>
      <w:r>
        <w:rPr>
          <w:noProof/>
        </w:rPr>
        <w:t> </w:t>
      </w:r>
      <w:r w:rsidRPr="00567618">
        <w:rPr>
          <w:noProof/>
        </w:rPr>
        <w:t>6.2.5.1 related to the use of Application Specific (AS) bandwidth modifier applies also to the MTSI client in terminal using fixed access.</w:t>
      </w:r>
    </w:p>
    <w:p w14:paraId="79F53D96" w14:textId="77777777" w:rsidR="00FC7E52" w:rsidRPr="00567618" w:rsidRDefault="00FC7E52" w:rsidP="00FC7E52">
      <w:pPr>
        <w:rPr>
          <w:noProof/>
        </w:rPr>
      </w:pPr>
      <w:r w:rsidRPr="00567618">
        <w:rPr>
          <w:noProof/>
        </w:rPr>
        <w:t>If an MTSI client in terminal using fixed access supports AMR and/or AMR-WB and/or EVS, then clause</w:t>
      </w:r>
      <w:r>
        <w:rPr>
          <w:noProof/>
        </w:rPr>
        <w:t> </w:t>
      </w:r>
      <w:r w:rsidRPr="00567618">
        <w:rPr>
          <w:noProof/>
        </w:rPr>
        <w:t>6.2.5.2 applies for the bandwidth negotiation for these codecs.</w:t>
      </w:r>
    </w:p>
    <w:p w14:paraId="50489EF9" w14:textId="77777777" w:rsidR="00FC7E52" w:rsidRPr="00567618" w:rsidRDefault="00FC7E52" w:rsidP="00FC7E52">
      <w:pPr>
        <w:rPr>
          <w:noProof/>
        </w:rPr>
      </w:pPr>
      <w:r w:rsidRPr="00567618">
        <w:rPr>
          <w:noProof/>
        </w:rPr>
        <w:t>If an MTSI client in terminal using fixed access supports video, then clause</w:t>
      </w:r>
      <w:r>
        <w:rPr>
          <w:noProof/>
        </w:rPr>
        <w:t> </w:t>
      </w:r>
      <w:r w:rsidRPr="00567618">
        <w:rPr>
          <w:noProof/>
        </w:rPr>
        <w:t>6.2.5.3 applies for the bandwidth negotiation.</w:t>
      </w:r>
    </w:p>
    <w:p w14:paraId="0D079D7D" w14:textId="77777777" w:rsidR="00FC7E52" w:rsidRPr="00567618" w:rsidRDefault="00FC7E52" w:rsidP="00FC7E52">
      <w:pPr>
        <w:rPr>
          <w:noProof/>
        </w:rPr>
      </w:pPr>
      <w:r w:rsidRPr="00567618">
        <w:rPr>
          <w:noProof/>
        </w:rPr>
        <w:t>When the SDP offer includes multiple codecs then the bandwidth indicated with b=AS shall be set based on the codec that requires the highest bandwidth.</w:t>
      </w:r>
    </w:p>
    <w:p w14:paraId="78316E84" w14:textId="77777777" w:rsidR="00FC7E52" w:rsidRPr="00567618" w:rsidRDefault="00FC7E52" w:rsidP="00FC7E52">
      <w:pPr>
        <w:rPr>
          <w:noProof/>
        </w:rPr>
      </w:pPr>
      <w:r w:rsidRPr="00567618">
        <w:rPr>
          <w:noProof/>
        </w:rPr>
        <w:t>An MTSI client in terminal using fixed access should include the ‘a=bw-info’ attribute (see clause</w:t>
      </w:r>
      <w:r>
        <w:rPr>
          <w:noProof/>
        </w:rPr>
        <w:t> </w:t>
      </w:r>
      <w:r w:rsidRPr="00567618">
        <w:rPr>
          <w:noProof/>
        </w:rPr>
        <w:t>19) in the SDP offer for speech and video media types and should include the attribute for other media types, as described in clause</w:t>
      </w:r>
      <w:r>
        <w:rPr>
          <w:noProof/>
        </w:rPr>
        <w:t> </w:t>
      </w:r>
      <w:r w:rsidRPr="00567618">
        <w:rPr>
          <w:noProof/>
        </w:rPr>
        <w:t>6.2.5.1. For AMR, AMR-WB or EVS, the setting of the bandwidth properties are defined in clause</w:t>
      </w:r>
      <w:r>
        <w:rPr>
          <w:noProof/>
        </w:rPr>
        <w:t> </w:t>
      </w:r>
      <w:r w:rsidRPr="00567618">
        <w:rPr>
          <w:noProof/>
        </w:rPr>
        <w:t>6.2.5.2 and Annex K.</w:t>
      </w:r>
    </w:p>
    <w:p w14:paraId="1B69C14E" w14:textId="77777777" w:rsidR="00FC7E52" w:rsidRPr="00567618" w:rsidRDefault="00FC7E52" w:rsidP="00FC7E52">
      <w:pPr>
        <w:pStyle w:val="Heading3"/>
        <w:rPr>
          <w:noProof/>
        </w:rPr>
      </w:pPr>
      <w:bookmarkStart w:id="3284" w:name="_Toc26369489"/>
      <w:bookmarkStart w:id="3285" w:name="_Toc36227371"/>
      <w:bookmarkStart w:id="3286" w:name="_Toc36228386"/>
      <w:bookmarkStart w:id="3287" w:name="_Toc36229013"/>
      <w:bookmarkStart w:id="3288" w:name="_Toc68847332"/>
      <w:bookmarkStart w:id="3289" w:name="_Toc74611267"/>
      <w:bookmarkStart w:id="3290" w:name="_Toc75566546"/>
      <w:bookmarkStart w:id="3291" w:name="_Toc89790098"/>
      <w:bookmarkStart w:id="3292" w:name="_Toc99466735"/>
      <w:bookmarkStart w:id="3293" w:name="_Toc130460786"/>
      <w:r w:rsidRPr="00567618">
        <w:rPr>
          <w:noProof/>
        </w:rPr>
        <w:t>18.3.3</w:t>
      </w:r>
      <w:r w:rsidRPr="00567618">
        <w:rPr>
          <w:noProof/>
        </w:rPr>
        <w:tab/>
        <w:t>Session control procedures</w:t>
      </w:r>
      <w:bookmarkEnd w:id="3284"/>
      <w:bookmarkEnd w:id="3285"/>
      <w:bookmarkEnd w:id="3286"/>
      <w:bookmarkEnd w:id="3287"/>
      <w:bookmarkEnd w:id="3288"/>
      <w:bookmarkEnd w:id="3289"/>
      <w:bookmarkEnd w:id="3290"/>
      <w:bookmarkEnd w:id="3291"/>
      <w:bookmarkEnd w:id="3292"/>
      <w:bookmarkEnd w:id="3293"/>
    </w:p>
    <w:p w14:paraId="432990D9" w14:textId="77777777" w:rsidR="00FC7E52" w:rsidRPr="00567618" w:rsidRDefault="00FC7E52" w:rsidP="00FC7E52">
      <w:pPr>
        <w:rPr>
          <w:noProof/>
        </w:rPr>
      </w:pPr>
      <w:r w:rsidRPr="00567618">
        <w:rPr>
          <w:noProof/>
        </w:rPr>
        <w:t>The clause</w:t>
      </w:r>
      <w:r>
        <w:rPr>
          <w:noProof/>
        </w:rPr>
        <w:t> </w:t>
      </w:r>
      <w:r w:rsidRPr="00567618">
        <w:rPr>
          <w:noProof/>
        </w:rPr>
        <w:t>6.3 on session set up procedures applies also to an MTSI client in terminal that uses fixed access.</w:t>
      </w:r>
    </w:p>
    <w:p w14:paraId="2CA6A18F" w14:textId="77777777" w:rsidR="00FC7E52" w:rsidRPr="00567618" w:rsidRDefault="00FC7E52" w:rsidP="00FC7E52">
      <w:pPr>
        <w:pStyle w:val="Heading2"/>
        <w:rPr>
          <w:noProof/>
        </w:rPr>
      </w:pPr>
      <w:bookmarkStart w:id="3294" w:name="_Toc26369490"/>
      <w:bookmarkStart w:id="3295" w:name="_Toc36227372"/>
      <w:bookmarkStart w:id="3296" w:name="_Toc36228387"/>
      <w:bookmarkStart w:id="3297" w:name="_Toc36229014"/>
      <w:bookmarkStart w:id="3298" w:name="_Toc68847333"/>
      <w:bookmarkStart w:id="3299" w:name="_Toc74611268"/>
      <w:bookmarkStart w:id="3300" w:name="_Toc75566547"/>
      <w:bookmarkStart w:id="3301" w:name="_Toc89790099"/>
      <w:bookmarkStart w:id="3302" w:name="_Toc99466736"/>
      <w:bookmarkStart w:id="3303" w:name="_Toc130460787"/>
      <w:r w:rsidRPr="00567618">
        <w:rPr>
          <w:noProof/>
        </w:rPr>
        <w:t>18.4</w:t>
      </w:r>
      <w:r w:rsidRPr="00567618">
        <w:rPr>
          <w:noProof/>
        </w:rPr>
        <w:tab/>
        <w:t>Data transport</w:t>
      </w:r>
      <w:bookmarkEnd w:id="3294"/>
      <w:bookmarkEnd w:id="3295"/>
      <w:bookmarkEnd w:id="3296"/>
      <w:bookmarkEnd w:id="3297"/>
      <w:bookmarkEnd w:id="3298"/>
      <w:bookmarkEnd w:id="3299"/>
      <w:bookmarkEnd w:id="3300"/>
      <w:bookmarkEnd w:id="3301"/>
      <w:bookmarkEnd w:id="3302"/>
      <w:bookmarkEnd w:id="3303"/>
    </w:p>
    <w:p w14:paraId="0F90C4CB" w14:textId="77777777" w:rsidR="00FC7E52" w:rsidRPr="00567618" w:rsidRDefault="00FC7E52" w:rsidP="00FC7E52">
      <w:pPr>
        <w:pStyle w:val="Heading3"/>
        <w:rPr>
          <w:noProof/>
        </w:rPr>
      </w:pPr>
      <w:bookmarkStart w:id="3304" w:name="_Toc26369491"/>
      <w:bookmarkStart w:id="3305" w:name="_Toc36227373"/>
      <w:bookmarkStart w:id="3306" w:name="_Toc36228388"/>
      <w:bookmarkStart w:id="3307" w:name="_Toc36229015"/>
      <w:bookmarkStart w:id="3308" w:name="_Toc68847334"/>
      <w:bookmarkStart w:id="3309" w:name="_Toc74611269"/>
      <w:bookmarkStart w:id="3310" w:name="_Toc75566548"/>
      <w:bookmarkStart w:id="3311" w:name="_Toc89790100"/>
      <w:bookmarkStart w:id="3312" w:name="_Toc99466737"/>
      <w:bookmarkStart w:id="3313" w:name="_Toc130460788"/>
      <w:r w:rsidRPr="00567618">
        <w:rPr>
          <w:noProof/>
        </w:rPr>
        <w:t>18.4.1</w:t>
      </w:r>
      <w:r w:rsidRPr="00567618">
        <w:rPr>
          <w:noProof/>
        </w:rPr>
        <w:tab/>
        <w:t>General</w:t>
      </w:r>
      <w:bookmarkEnd w:id="3304"/>
      <w:bookmarkEnd w:id="3305"/>
      <w:bookmarkEnd w:id="3306"/>
      <w:bookmarkEnd w:id="3307"/>
      <w:bookmarkEnd w:id="3308"/>
      <w:bookmarkEnd w:id="3309"/>
      <w:bookmarkEnd w:id="3310"/>
      <w:bookmarkEnd w:id="3311"/>
      <w:bookmarkEnd w:id="3312"/>
      <w:bookmarkEnd w:id="3313"/>
    </w:p>
    <w:p w14:paraId="3FDA4B0E" w14:textId="77777777" w:rsidR="00FC7E52" w:rsidRPr="00567618" w:rsidRDefault="00FC7E52" w:rsidP="00FC7E52">
      <w:pPr>
        <w:rPr>
          <w:noProof/>
        </w:rPr>
      </w:pPr>
      <w:r w:rsidRPr="00567618">
        <w:rPr>
          <w:noProof/>
        </w:rPr>
        <w:t>The clauses data transport general (7.1) and RTCP usage (7.3.1) apply also to the MTSI client in terminal using fixed access.</w:t>
      </w:r>
    </w:p>
    <w:p w14:paraId="347E317A" w14:textId="77777777" w:rsidR="00FC7E52" w:rsidRPr="00567618" w:rsidRDefault="00FC7E52" w:rsidP="00FC7E52">
      <w:pPr>
        <w:rPr>
          <w:noProof/>
        </w:rPr>
      </w:pPr>
      <w:r w:rsidRPr="00567618">
        <w:rPr>
          <w:noProof/>
        </w:rPr>
        <w:t>An MTSI client in terminal using fixed access shall transport real-time media using RTP (</w:t>
      </w:r>
      <w:r>
        <w:rPr>
          <w:noProof/>
        </w:rPr>
        <w:t>RFC </w:t>
      </w:r>
      <w:r w:rsidRPr="00567618">
        <w:rPr>
          <w:noProof/>
        </w:rPr>
        <w:t>3550</w:t>
      </w:r>
      <w:r>
        <w:rPr>
          <w:noProof/>
        </w:rPr>
        <w:t> </w:t>
      </w:r>
      <w:r w:rsidRPr="00567618">
        <w:rPr>
          <w:noProof/>
        </w:rPr>
        <w:t>[9]) over UDP (</w:t>
      </w:r>
      <w:r>
        <w:rPr>
          <w:noProof/>
        </w:rPr>
        <w:t>RFC </w:t>
      </w:r>
      <w:r w:rsidRPr="00567618">
        <w:rPr>
          <w:noProof/>
        </w:rPr>
        <w:t>0768</w:t>
      </w:r>
      <w:r>
        <w:rPr>
          <w:noProof/>
        </w:rPr>
        <w:t> </w:t>
      </w:r>
      <w:r w:rsidRPr="00567618">
        <w:rPr>
          <w:noProof/>
        </w:rPr>
        <w:t>[39]). See clause</w:t>
      </w:r>
      <w:r>
        <w:rPr>
          <w:noProof/>
        </w:rPr>
        <w:t> </w:t>
      </w:r>
      <w:r w:rsidRPr="00567618">
        <w:rPr>
          <w:noProof/>
        </w:rPr>
        <w:t>18.3.2.2, 18.3.2.3 and 18.3.2.4 for requirements on RTP/AVP and RTP/AVPF for speech, video and text, respectively.</w:t>
      </w:r>
    </w:p>
    <w:p w14:paraId="683CE38B" w14:textId="77777777" w:rsidR="00FC7E52" w:rsidRPr="00567618" w:rsidRDefault="00FC7E52" w:rsidP="00FC7E52">
      <w:pPr>
        <w:rPr>
          <w:noProof/>
        </w:rPr>
      </w:pPr>
      <w:r w:rsidRPr="00567618">
        <w:rPr>
          <w:noProof/>
        </w:rPr>
        <w:t>The support of AVPF requires an MTSI client in terminal to implement the RTCP transmission rules, the signalling mechanism for SDP and the feedback messages explicitly mentioned in the present document.</w:t>
      </w:r>
    </w:p>
    <w:p w14:paraId="02F23D9E" w14:textId="77777777" w:rsidR="00FC7E52" w:rsidRPr="00567618" w:rsidRDefault="00FC7E52" w:rsidP="00FC7E52">
      <w:pPr>
        <w:rPr>
          <w:noProof/>
        </w:rPr>
      </w:pPr>
      <w:r w:rsidRPr="00567618">
        <w:rPr>
          <w:noProof/>
        </w:rPr>
        <w:t>For a given RTP based media stream, the MTSI 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22327C04" w14:textId="77777777" w:rsidR="00FC7E52" w:rsidRPr="00567618" w:rsidRDefault="00FC7E52" w:rsidP="00FC7E52">
      <w:pPr>
        <w:pStyle w:val="Heading3"/>
        <w:rPr>
          <w:noProof/>
        </w:rPr>
      </w:pPr>
      <w:bookmarkStart w:id="3314" w:name="_Toc26369492"/>
      <w:bookmarkStart w:id="3315" w:name="_Toc36227374"/>
      <w:bookmarkStart w:id="3316" w:name="_Toc36228389"/>
      <w:bookmarkStart w:id="3317" w:name="_Toc36229016"/>
      <w:bookmarkStart w:id="3318" w:name="_Toc68847335"/>
      <w:bookmarkStart w:id="3319" w:name="_Toc74611270"/>
      <w:bookmarkStart w:id="3320" w:name="_Toc75566549"/>
      <w:bookmarkStart w:id="3321" w:name="_Toc89790101"/>
      <w:bookmarkStart w:id="3322" w:name="_Toc99466738"/>
      <w:bookmarkStart w:id="3323" w:name="_Toc130460789"/>
      <w:r w:rsidRPr="00567618">
        <w:rPr>
          <w:noProof/>
        </w:rPr>
        <w:t>18.4.2</w:t>
      </w:r>
      <w:r w:rsidRPr="00567618">
        <w:rPr>
          <w:noProof/>
        </w:rPr>
        <w:tab/>
        <w:t>Packetization</w:t>
      </w:r>
      <w:bookmarkEnd w:id="3314"/>
      <w:bookmarkEnd w:id="3315"/>
      <w:bookmarkEnd w:id="3316"/>
      <w:bookmarkEnd w:id="3317"/>
      <w:bookmarkEnd w:id="3318"/>
      <w:bookmarkEnd w:id="3319"/>
      <w:bookmarkEnd w:id="3320"/>
      <w:bookmarkEnd w:id="3321"/>
      <w:bookmarkEnd w:id="3322"/>
      <w:bookmarkEnd w:id="3323"/>
    </w:p>
    <w:p w14:paraId="05CC5FFA" w14:textId="77777777" w:rsidR="00FC7E52" w:rsidRPr="00567618" w:rsidRDefault="00FC7E52" w:rsidP="00FC7E52">
      <w:pPr>
        <w:rPr>
          <w:noProof/>
        </w:rPr>
      </w:pPr>
      <w:r w:rsidRPr="00567618">
        <w:rPr>
          <w:noProof/>
        </w:rPr>
        <w:t>For G.711 both 10 ms and 20 ms frame length shall be supported, and 20 ms frame length shall be used unless another packetization is negotiated. The terminal shall offer to receive 20 ms frame length packetization.</w:t>
      </w:r>
    </w:p>
    <w:p w14:paraId="0C8ABEFC" w14:textId="77777777" w:rsidR="00FC7E52" w:rsidRPr="00567618" w:rsidRDefault="00FC7E52" w:rsidP="00FC7E52">
      <w:pPr>
        <w:rPr>
          <w:noProof/>
        </w:rPr>
      </w:pPr>
      <w:r w:rsidRPr="00567618">
        <w:rPr>
          <w:noProof/>
        </w:rPr>
        <w:t>For G.722, 20 ms frame length shall be supported.</w:t>
      </w:r>
    </w:p>
    <w:p w14:paraId="41CD6FC3" w14:textId="77777777" w:rsidR="00FC7E52" w:rsidRPr="00567618" w:rsidRDefault="00FC7E52" w:rsidP="00FC7E52">
      <w:pPr>
        <w:rPr>
          <w:noProof/>
        </w:rPr>
      </w:pPr>
      <w:r w:rsidRPr="00567618">
        <w:rPr>
          <w:noProof/>
        </w:rPr>
        <w:t>The default packetization time for the codecs used in the MTSI client in terminal using fixed access shall be 20 ms (1 non-redundant speech frame per RTP packet). The packetization could change as a result of adaptation by using frame aggregation when adapting to packet rate limited operating conditions, see also clause</w:t>
      </w:r>
      <w:r>
        <w:rPr>
          <w:noProof/>
        </w:rPr>
        <w:t> </w:t>
      </w:r>
      <w:r w:rsidRPr="00567618">
        <w:rPr>
          <w:noProof/>
        </w:rPr>
        <w:t>18.7.</w:t>
      </w:r>
    </w:p>
    <w:p w14:paraId="014557BF" w14:textId="77777777" w:rsidR="00FC7E52" w:rsidRPr="00567618" w:rsidRDefault="00FC7E52" w:rsidP="00FC7E52">
      <w:pPr>
        <w:rPr>
          <w:noProof/>
        </w:rPr>
      </w:pPr>
      <w:r w:rsidRPr="00567618">
        <w:rPr>
          <w:noProof/>
        </w:rPr>
        <w:t>Packetization time shall be indicated using the a=ptime SDP attribute.</w:t>
      </w:r>
    </w:p>
    <w:p w14:paraId="5C43EDF0" w14:textId="77777777" w:rsidR="00FC7E52" w:rsidRPr="00567618" w:rsidRDefault="00FC7E52" w:rsidP="00FC7E52">
      <w:pPr>
        <w:rPr>
          <w:noProof/>
        </w:rPr>
      </w:pPr>
      <w:r w:rsidRPr="00567618">
        <w:rPr>
          <w:noProof/>
        </w:rPr>
        <w:t>An MTSI clients in terminal using fixed access shall support encapsulating up to 4 non-redundant speech frames into the RTP packets and 12 speech frames in total if redundancy is used (maxptime = 240).</w:t>
      </w:r>
    </w:p>
    <w:p w14:paraId="350BE8D4" w14:textId="77777777" w:rsidR="00FC7E52" w:rsidRPr="00567618" w:rsidRDefault="00FC7E52" w:rsidP="00FC7E52">
      <w:pPr>
        <w:pStyle w:val="Heading3"/>
        <w:rPr>
          <w:noProof/>
        </w:rPr>
      </w:pPr>
      <w:bookmarkStart w:id="3324" w:name="_Toc26369493"/>
      <w:bookmarkStart w:id="3325" w:name="_Toc36227375"/>
      <w:bookmarkStart w:id="3326" w:name="_Toc36228390"/>
      <w:bookmarkStart w:id="3327" w:name="_Toc36229017"/>
      <w:bookmarkStart w:id="3328" w:name="_Toc68847336"/>
      <w:bookmarkStart w:id="3329" w:name="_Toc74611271"/>
      <w:bookmarkStart w:id="3330" w:name="_Toc75566550"/>
      <w:bookmarkStart w:id="3331" w:name="_Toc89790102"/>
      <w:bookmarkStart w:id="3332" w:name="_Toc99466739"/>
      <w:bookmarkStart w:id="3333" w:name="_Toc130460790"/>
      <w:r w:rsidRPr="00567618">
        <w:rPr>
          <w:noProof/>
        </w:rPr>
        <w:t>18.4.3</w:t>
      </w:r>
      <w:r w:rsidRPr="00567618">
        <w:rPr>
          <w:noProof/>
        </w:rPr>
        <w:tab/>
        <w:t>RTP payload format</w:t>
      </w:r>
      <w:bookmarkEnd w:id="3324"/>
      <w:bookmarkEnd w:id="3325"/>
      <w:bookmarkEnd w:id="3326"/>
      <w:bookmarkEnd w:id="3327"/>
      <w:bookmarkEnd w:id="3328"/>
      <w:bookmarkEnd w:id="3329"/>
      <w:bookmarkEnd w:id="3330"/>
      <w:bookmarkEnd w:id="3331"/>
      <w:bookmarkEnd w:id="3332"/>
      <w:bookmarkEnd w:id="3333"/>
    </w:p>
    <w:p w14:paraId="24EFEDC0" w14:textId="77777777" w:rsidR="00FC7E52" w:rsidRPr="00567618" w:rsidRDefault="00FC7E52" w:rsidP="00FC7E52">
      <w:pPr>
        <w:rPr>
          <w:noProof/>
        </w:rPr>
      </w:pPr>
      <w:r w:rsidRPr="00567618">
        <w:rPr>
          <w:noProof/>
        </w:rPr>
        <w:t>For each of the following codecs the payload formats are defined in:</w:t>
      </w:r>
    </w:p>
    <w:p w14:paraId="2380A556" w14:textId="77777777" w:rsidR="00FC7E52" w:rsidRPr="00567618" w:rsidRDefault="00FC7E52" w:rsidP="00FC7E52">
      <w:pPr>
        <w:pStyle w:val="B1"/>
        <w:rPr>
          <w:noProof/>
        </w:rPr>
      </w:pPr>
      <w:r w:rsidRPr="00567618">
        <w:rPr>
          <w:noProof/>
        </w:rPr>
        <w:t>-</w:t>
      </w:r>
      <w:r w:rsidRPr="00567618">
        <w:rPr>
          <w:noProof/>
        </w:rPr>
        <w:tab/>
        <w:t>For AMR and/or AMR-WB, or EVS as specified in clause</w:t>
      </w:r>
      <w:r>
        <w:rPr>
          <w:noProof/>
        </w:rPr>
        <w:t> </w:t>
      </w:r>
      <w:r w:rsidRPr="00567618">
        <w:rPr>
          <w:noProof/>
        </w:rPr>
        <w:t>7.4.2.</w:t>
      </w:r>
    </w:p>
    <w:p w14:paraId="19538BC4" w14:textId="77777777" w:rsidR="00FC7E52" w:rsidRPr="00567618" w:rsidRDefault="00FC7E52" w:rsidP="00FC7E52">
      <w:pPr>
        <w:pStyle w:val="B1"/>
        <w:rPr>
          <w:noProof/>
        </w:rPr>
      </w:pPr>
      <w:r w:rsidRPr="00567618">
        <w:rPr>
          <w:noProof/>
        </w:rPr>
        <w:t>-</w:t>
      </w:r>
      <w:r w:rsidRPr="00567618">
        <w:rPr>
          <w:noProof/>
        </w:rPr>
        <w:tab/>
        <w:t xml:space="preserve">For G.729.1 as specified in </w:t>
      </w:r>
      <w:r>
        <w:rPr>
          <w:noProof/>
        </w:rPr>
        <w:t>RFC </w:t>
      </w:r>
      <w:r w:rsidRPr="00567618">
        <w:rPr>
          <w:noProof/>
        </w:rPr>
        <w:t>4749</w:t>
      </w:r>
      <w:r>
        <w:rPr>
          <w:noProof/>
        </w:rPr>
        <w:t> </w:t>
      </w:r>
      <w:r w:rsidRPr="00567618">
        <w:rPr>
          <w:noProof/>
        </w:rPr>
        <w:t xml:space="preserve">[104], and as specified in </w:t>
      </w:r>
      <w:r>
        <w:rPr>
          <w:noProof/>
        </w:rPr>
        <w:t>RFC </w:t>
      </w:r>
      <w:r w:rsidRPr="00567618">
        <w:rPr>
          <w:noProof/>
        </w:rPr>
        <w:t>5459</w:t>
      </w:r>
      <w:r>
        <w:rPr>
          <w:noProof/>
        </w:rPr>
        <w:t> </w:t>
      </w:r>
      <w:r w:rsidRPr="00567618">
        <w:rPr>
          <w:noProof/>
        </w:rPr>
        <w:t>[105] when DTX is used.</w:t>
      </w:r>
    </w:p>
    <w:p w14:paraId="3525A888" w14:textId="77777777" w:rsidR="00FC7E52" w:rsidRPr="00567618" w:rsidRDefault="00FC7E52" w:rsidP="00FC7E52">
      <w:pPr>
        <w:pStyle w:val="B1"/>
        <w:rPr>
          <w:noProof/>
        </w:rPr>
      </w:pPr>
      <w:r w:rsidRPr="00567618">
        <w:rPr>
          <w:noProof/>
        </w:rPr>
        <w:t>-</w:t>
      </w:r>
      <w:r w:rsidRPr="00567618">
        <w:rPr>
          <w:noProof/>
        </w:rPr>
        <w:tab/>
        <w:t xml:space="preserve">For EVRC and EVRC-B as specified in </w:t>
      </w:r>
      <w:r>
        <w:rPr>
          <w:noProof/>
        </w:rPr>
        <w:t>RFC </w:t>
      </w:r>
      <w:r w:rsidRPr="00567618">
        <w:rPr>
          <w:noProof/>
        </w:rPr>
        <w:t>4788</w:t>
      </w:r>
      <w:r>
        <w:rPr>
          <w:noProof/>
        </w:rPr>
        <w:t> </w:t>
      </w:r>
      <w:r w:rsidRPr="00567618">
        <w:rPr>
          <w:noProof/>
        </w:rPr>
        <w:t>[106].</w:t>
      </w:r>
    </w:p>
    <w:p w14:paraId="00BF4A71" w14:textId="77777777" w:rsidR="00FC7E52" w:rsidRPr="00567618" w:rsidRDefault="00FC7E52" w:rsidP="00FC7E52">
      <w:pPr>
        <w:pStyle w:val="B1"/>
        <w:rPr>
          <w:noProof/>
        </w:rPr>
      </w:pPr>
      <w:r w:rsidRPr="00567618">
        <w:rPr>
          <w:noProof/>
        </w:rPr>
        <w:t>-</w:t>
      </w:r>
      <w:r w:rsidRPr="00567618">
        <w:rPr>
          <w:noProof/>
        </w:rPr>
        <w:tab/>
        <w:t xml:space="preserve">For EVRC-WB as specified in </w:t>
      </w:r>
      <w:r>
        <w:rPr>
          <w:noProof/>
        </w:rPr>
        <w:t>RFC </w:t>
      </w:r>
      <w:r w:rsidRPr="00567618">
        <w:rPr>
          <w:noProof/>
        </w:rPr>
        <w:t>5188</w:t>
      </w:r>
      <w:r>
        <w:rPr>
          <w:noProof/>
        </w:rPr>
        <w:t> </w:t>
      </w:r>
      <w:r w:rsidRPr="00567618">
        <w:rPr>
          <w:noProof/>
        </w:rPr>
        <w:t>[103].</w:t>
      </w:r>
    </w:p>
    <w:p w14:paraId="45978D25" w14:textId="77777777" w:rsidR="00FC7E52" w:rsidRPr="00567618" w:rsidRDefault="00FC7E52" w:rsidP="00FC7E52">
      <w:pPr>
        <w:pStyle w:val="B1"/>
        <w:rPr>
          <w:noProof/>
        </w:rPr>
      </w:pPr>
      <w:r w:rsidRPr="00567618">
        <w:rPr>
          <w:noProof/>
        </w:rPr>
        <w:t>-</w:t>
      </w:r>
      <w:r w:rsidRPr="00567618">
        <w:rPr>
          <w:noProof/>
        </w:rPr>
        <w:tab/>
        <w:t>For DTMF events is described in Annex G.</w:t>
      </w:r>
    </w:p>
    <w:p w14:paraId="620E91D7" w14:textId="77777777" w:rsidR="00FC7E52" w:rsidRPr="00567618" w:rsidRDefault="00FC7E52" w:rsidP="00FC7E52">
      <w:pPr>
        <w:rPr>
          <w:noProof/>
        </w:rPr>
      </w:pPr>
      <w:r w:rsidRPr="00567618">
        <w:rPr>
          <w:noProof/>
        </w:rPr>
        <w:t xml:space="preserve">The RTP payload types for G.711, G.729, G.722 shall be supported as specified in Section 6, Table 4 of </w:t>
      </w:r>
      <w:r>
        <w:rPr>
          <w:noProof/>
        </w:rPr>
        <w:t>RFC </w:t>
      </w:r>
      <w:r w:rsidRPr="00567618">
        <w:rPr>
          <w:noProof/>
        </w:rPr>
        <w:t>3551</w:t>
      </w:r>
      <w:r>
        <w:rPr>
          <w:noProof/>
        </w:rPr>
        <w:t> </w:t>
      </w:r>
      <w:r w:rsidRPr="00567618">
        <w:rPr>
          <w:noProof/>
        </w:rPr>
        <w:t>[10].</w:t>
      </w:r>
    </w:p>
    <w:p w14:paraId="63FDE2C2" w14:textId="77777777" w:rsidR="00FC7E52" w:rsidRPr="00567618" w:rsidRDefault="00FC7E52" w:rsidP="00FC7E52">
      <w:pPr>
        <w:rPr>
          <w:noProof/>
        </w:rPr>
      </w:pPr>
      <w:r w:rsidRPr="00567618">
        <w:rPr>
          <w:noProof/>
        </w:rPr>
        <w:t>The following payload types should be used for G.711, G.729 and G.722:</w:t>
      </w:r>
    </w:p>
    <w:p w14:paraId="1DF11DC5" w14:textId="77777777" w:rsidR="00FC7E52" w:rsidRPr="00567618" w:rsidRDefault="00FC7E52" w:rsidP="00FC7E52">
      <w:pPr>
        <w:pStyle w:val="TH"/>
        <w:rPr>
          <w:rFonts w:ascii="Times New Roman" w:eastAsia="Calibri" w:hAnsi="Times New Roman"/>
          <w:lang w:eastAsia="zh-CN"/>
        </w:rPr>
      </w:pPr>
      <w:r w:rsidRPr="00567618">
        <w:rPr>
          <w:rFonts w:eastAsia="Calibri"/>
          <w:lang w:eastAsia="zh-CN"/>
        </w:rPr>
        <w:t>Table 18.4.3-1: Recommended payload type numbers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41E2B2A6"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460FDA9E" w14:textId="77777777" w:rsidR="00FC7E52" w:rsidRPr="00567618" w:rsidRDefault="00FC7E52" w:rsidP="00DD54CD">
            <w:pPr>
              <w:pStyle w:val="TAH"/>
            </w:pPr>
            <w:r w:rsidRPr="00567618">
              <w:t>Codec</w:t>
            </w:r>
          </w:p>
        </w:tc>
        <w:tc>
          <w:tcPr>
            <w:tcW w:w="4359" w:type="dxa"/>
            <w:tcBorders>
              <w:top w:val="single" w:sz="4" w:space="0" w:color="auto"/>
              <w:left w:val="single" w:sz="4" w:space="0" w:color="auto"/>
              <w:bottom w:val="single" w:sz="4" w:space="0" w:color="auto"/>
              <w:right w:val="single" w:sz="4" w:space="0" w:color="auto"/>
            </w:tcBorders>
          </w:tcPr>
          <w:p w14:paraId="6942C73F" w14:textId="77777777" w:rsidR="00FC7E52" w:rsidRPr="00567618" w:rsidRDefault="00FC7E52" w:rsidP="00DD54CD">
            <w:pPr>
              <w:pStyle w:val="TAH"/>
            </w:pPr>
            <w:r w:rsidRPr="00567618">
              <w:t>Payload Type</w:t>
            </w:r>
          </w:p>
        </w:tc>
      </w:tr>
      <w:tr w:rsidR="00FC7E52" w:rsidRPr="00567618" w14:paraId="3DF26680"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30EC6053" w14:textId="77777777" w:rsidR="00FC7E52" w:rsidRPr="00567618" w:rsidRDefault="00FC7E52" w:rsidP="00DD54CD">
            <w:pPr>
              <w:pStyle w:val="TAL"/>
            </w:pPr>
            <w:r w:rsidRPr="00567618">
              <w:rPr>
                <w:rFonts w:eastAsia="Calibri"/>
                <w:lang w:eastAsia="zh-CN"/>
              </w:rPr>
              <w:t>G.711 A-law</w:t>
            </w:r>
          </w:p>
        </w:tc>
        <w:tc>
          <w:tcPr>
            <w:tcW w:w="4359" w:type="dxa"/>
            <w:tcBorders>
              <w:top w:val="single" w:sz="4" w:space="0" w:color="auto"/>
              <w:left w:val="single" w:sz="4" w:space="0" w:color="auto"/>
              <w:bottom w:val="single" w:sz="4" w:space="0" w:color="auto"/>
              <w:right w:val="single" w:sz="4" w:space="0" w:color="auto"/>
            </w:tcBorders>
          </w:tcPr>
          <w:p w14:paraId="773817B5" w14:textId="77777777" w:rsidR="00FC7E52" w:rsidRPr="00567618" w:rsidRDefault="00FC7E52" w:rsidP="00DD54CD">
            <w:pPr>
              <w:pStyle w:val="TAL"/>
            </w:pPr>
            <w:r w:rsidRPr="00567618">
              <w:rPr>
                <w:rFonts w:eastAsia="Calibri"/>
                <w:lang w:eastAsia="zh-CN"/>
              </w:rPr>
              <w:t xml:space="preserve">PT= 8 </w:t>
            </w:r>
          </w:p>
        </w:tc>
      </w:tr>
      <w:tr w:rsidR="00FC7E52" w:rsidRPr="00567618" w14:paraId="281356D0"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17531E22" w14:textId="77777777" w:rsidR="00FC7E52" w:rsidRPr="00567618" w:rsidRDefault="00FC7E52" w:rsidP="00DD54CD">
            <w:pPr>
              <w:pStyle w:val="TAL"/>
            </w:pPr>
            <w:r w:rsidRPr="00567618">
              <w:rPr>
                <w:rFonts w:eastAsia="Calibri"/>
                <w:lang w:eastAsia="zh-CN"/>
              </w:rPr>
              <w:t>G.711 μ-law</w:t>
            </w:r>
          </w:p>
        </w:tc>
        <w:tc>
          <w:tcPr>
            <w:tcW w:w="4359" w:type="dxa"/>
            <w:tcBorders>
              <w:top w:val="single" w:sz="4" w:space="0" w:color="auto"/>
              <w:left w:val="single" w:sz="4" w:space="0" w:color="auto"/>
              <w:bottom w:val="single" w:sz="4" w:space="0" w:color="auto"/>
              <w:right w:val="single" w:sz="4" w:space="0" w:color="auto"/>
            </w:tcBorders>
          </w:tcPr>
          <w:p w14:paraId="6AB7CBD3" w14:textId="77777777" w:rsidR="00FC7E52" w:rsidRPr="00567618" w:rsidRDefault="00FC7E52" w:rsidP="00DD54CD">
            <w:pPr>
              <w:pStyle w:val="TAL"/>
            </w:pPr>
            <w:r w:rsidRPr="00567618">
              <w:rPr>
                <w:rFonts w:eastAsia="Calibri"/>
                <w:lang w:eastAsia="zh-CN"/>
              </w:rPr>
              <w:t xml:space="preserve">PT= 0 </w:t>
            </w:r>
          </w:p>
        </w:tc>
      </w:tr>
      <w:tr w:rsidR="00FC7E52" w:rsidRPr="00567618" w14:paraId="295CB5D2"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08F63864" w14:textId="77777777" w:rsidR="00FC7E52" w:rsidRPr="00567618" w:rsidRDefault="00FC7E52" w:rsidP="00DD54CD">
            <w:pPr>
              <w:pStyle w:val="TAL"/>
            </w:pPr>
            <w:r w:rsidRPr="00567618">
              <w:rPr>
                <w:rFonts w:eastAsia="Calibri"/>
                <w:lang w:eastAsia="zh-CN"/>
              </w:rPr>
              <w:t>G.729</w:t>
            </w:r>
          </w:p>
        </w:tc>
        <w:tc>
          <w:tcPr>
            <w:tcW w:w="4359" w:type="dxa"/>
            <w:tcBorders>
              <w:top w:val="single" w:sz="4" w:space="0" w:color="auto"/>
              <w:left w:val="single" w:sz="4" w:space="0" w:color="auto"/>
              <w:bottom w:val="single" w:sz="4" w:space="0" w:color="auto"/>
              <w:right w:val="single" w:sz="4" w:space="0" w:color="auto"/>
            </w:tcBorders>
          </w:tcPr>
          <w:p w14:paraId="68DE0B19" w14:textId="77777777" w:rsidR="00FC7E52" w:rsidRPr="00567618" w:rsidRDefault="00FC7E52" w:rsidP="00DD54CD">
            <w:pPr>
              <w:pStyle w:val="TAL"/>
              <w:rPr>
                <w:bCs/>
              </w:rPr>
            </w:pPr>
            <w:r w:rsidRPr="00567618">
              <w:rPr>
                <w:rFonts w:eastAsia="Calibri"/>
                <w:lang w:eastAsia="zh-CN"/>
              </w:rPr>
              <w:t xml:space="preserve">PT= 18 </w:t>
            </w:r>
          </w:p>
        </w:tc>
      </w:tr>
      <w:tr w:rsidR="00FC7E52" w:rsidRPr="00567618" w14:paraId="6721941C"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64B7F6CE" w14:textId="77777777" w:rsidR="00FC7E52" w:rsidRPr="00567618" w:rsidRDefault="00FC7E52" w:rsidP="00DD54CD">
            <w:pPr>
              <w:pStyle w:val="TAL"/>
            </w:pPr>
            <w:r w:rsidRPr="00567618">
              <w:t>G.722</w:t>
            </w:r>
          </w:p>
        </w:tc>
        <w:tc>
          <w:tcPr>
            <w:tcW w:w="4359" w:type="dxa"/>
            <w:tcBorders>
              <w:top w:val="single" w:sz="4" w:space="0" w:color="auto"/>
              <w:left w:val="single" w:sz="4" w:space="0" w:color="auto"/>
              <w:bottom w:val="single" w:sz="4" w:space="0" w:color="auto"/>
              <w:right w:val="single" w:sz="4" w:space="0" w:color="auto"/>
            </w:tcBorders>
          </w:tcPr>
          <w:p w14:paraId="00841B8D" w14:textId="77777777" w:rsidR="00FC7E52" w:rsidRPr="00567618" w:rsidRDefault="00FC7E52" w:rsidP="00DD54CD">
            <w:pPr>
              <w:pStyle w:val="TAL"/>
            </w:pPr>
            <w:r w:rsidRPr="00567618">
              <w:rPr>
                <w:rFonts w:eastAsia="Calibri"/>
                <w:lang w:eastAsia="zh-CN"/>
              </w:rPr>
              <w:t xml:space="preserve">PT=9 </w:t>
            </w:r>
          </w:p>
        </w:tc>
      </w:tr>
    </w:tbl>
    <w:p w14:paraId="0E3BF69A" w14:textId="77777777" w:rsidR="00FC7E52" w:rsidRPr="00567618" w:rsidRDefault="00FC7E52" w:rsidP="00FC7E52">
      <w:pPr>
        <w:pStyle w:val="FP"/>
        <w:rPr>
          <w:rFonts w:eastAsia="Calibri"/>
          <w:lang w:eastAsia="zh-CN"/>
        </w:rPr>
      </w:pPr>
    </w:p>
    <w:p w14:paraId="2D703DA0" w14:textId="77777777" w:rsidR="00FC7E52" w:rsidRPr="00567618" w:rsidRDefault="00FC7E52" w:rsidP="00FC7E52">
      <w:pPr>
        <w:rPr>
          <w:rFonts w:eastAsia="Calibri"/>
          <w:szCs w:val="24"/>
          <w:lang w:eastAsia="zh-CN"/>
        </w:rPr>
      </w:pPr>
      <w:r w:rsidRPr="00567618">
        <w:rPr>
          <w:rFonts w:eastAsia="Calibri"/>
          <w:szCs w:val="24"/>
          <w:lang w:eastAsia="zh-CN"/>
        </w:rPr>
        <w:t>For other codecs, dynamic payload types shall be used.</w:t>
      </w:r>
      <w:r w:rsidRPr="00567618">
        <w:t xml:space="preserve"> </w:t>
      </w:r>
    </w:p>
    <w:p w14:paraId="45F8E822" w14:textId="77777777" w:rsidR="00FC7E52" w:rsidRPr="00567618" w:rsidRDefault="00FC7E52" w:rsidP="00FC7E52">
      <w:pPr>
        <w:pStyle w:val="Heading2"/>
        <w:rPr>
          <w:noProof/>
        </w:rPr>
      </w:pPr>
      <w:bookmarkStart w:id="3334" w:name="_Toc26369494"/>
      <w:bookmarkStart w:id="3335" w:name="_Toc36227376"/>
      <w:bookmarkStart w:id="3336" w:name="_Toc36228391"/>
      <w:bookmarkStart w:id="3337" w:name="_Toc36229018"/>
      <w:bookmarkStart w:id="3338" w:name="_Toc68847337"/>
      <w:bookmarkStart w:id="3339" w:name="_Toc74611272"/>
      <w:bookmarkStart w:id="3340" w:name="_Toc75566551"/>
      <w:bookmarkStart w:id="3341" w:name="_Toc89790103"/>
      <w:bookmarkStart w:id="3342" w:name="_Toc99466740"/>
      <w:bookmarkStart w:id="3343" w:name="_Toc130460791"/>
      <w:r w:rsidRPr="00567618">
        <w:rPr>
          <w:noProof/>
        </w:rPr>
        <w:t>18.5</w:t>
      </w:r>
      <w:r w:rsidRPr="00567618">
        <w:rPr>
          <w:noProof/>
        </w:rPr>
        <w:tab/>
        <w:t>Jitter buffer management</w:t>
      </w:r>
      <w:bookmarkEnd w:id="3334"/>
      <w:bookmarkEnd w:id="3335"/>
      <w:bookmarkEnd w:id="3336"/>
      <w:bookmarkEnd w:id="3337"/>
      <w:bookmarkEnd w:id="3338"/>
      <w:bookmarkEnd w:id="3339"/>
      <w:bookmarkEnd w:id="3340"/>
      <w:bookmarkEnd w:id="3341"/>
      <w:bookmarkEnd w:id="3342"/>
      <w:bookmarkEnd w:id="3343"/>
    </w:p>
    <w:p w14:paraId="78EE455A" w14:textId="77777777" w:rsidR="00FC7E52" w:rsidRPr="00567618" w:rsidRDefault="00FC7E52" w:rsidP="00FC7E52">
      <w:pPr>
        <w:rPr>
          <w:noProof/>
        </w:rPr>
      </w:pPr>
      <w:r w:rsidRPr="00567618">
        <w:rPr>
          <w:noProof/>
        </w:rPr>
        <w:t>An MTSI client in terminal using fixed access shall be able to handle delay jitter in order to minimize the speech quality degradation due to jitter (jitter induced frame losses) while limiting the additional end to end delay due to jitter buffering time.</w:t>
      </w:r>
    </w:p>
    <w:p w14:paraId="67E78833" w14:textId="77777777" w:rsidR="00FC7E52" w:rsidRPr="00567618" w:rsidRDefault="00FC7E52" w:rsidP="00FC7E52">
      <w:pPr>
        <w:rPr>
          <w:noProof/>
        </w:rPr>
      </w:pPr>
      <w:r w:rsidRPr="00567618">
        <w:rPr>
          <w:noProof/>
        </w:rPr>
        <w:t>The jitter buffer management (JBM) shall comply with the functional requirements defined in clause</w:t>
      </w:r>
      <w:r>
        <w:rPr>
          <w:noProof/>
        </w:rPr>
        <w:t> </w:t>
      </w:r>
      <w:r w:rsidRPr="00567618">
        <w:rPr>
          <w:noProof/>
        </w:rPr>
        <w:t>8.2.2 and with the minimum performance requirements defined in clause</w:t>
      </w:r>
      <w:r>
        <w:rPr>
          <w:noProof/>
        </w:rPr>
        <w:t> </w:t>
      </w:r>
      <w:r w:rsidRPr="00567618">
        <w:rPr>
          <w:noProof/>
        </w:rPr>
        <w:t>8.2.3.</w:t>
      </w:r>
    </w:p>
    <w:p w14:paraId="38610C22" w14:textId="77777777" w:rsidR="00FC7E52" w:rsidRPr="00567618" w:rsidRDefault="00FC7E52" w:rsidP="00FC7E52">
      <w:pPr>
        <w:pStyle w:val="NO"/>
        <w:rPr>
          <w:noProof/>
        </w:rPr>
      </w:pPr>
      <w:r w:rsidRPr="00567618">
        <w:rPr>
          <w:noProof/>
        </w:rPr>
        <w:t>NOTE:</w:t>
      </w:r>
      <w:r w:rsidRPr="00567618">
        <w:rPr>
          <w:noProof/>
        </w:rPr>
        <w:tab/>
      </w:r>
      <w:r w:rsidRPr="00567618">
        <w:t>The delay and error profiles defined in clause</w:t>
      </w:r>
      <w:r>
        <w:t> </w:t>
      </w:r>
      <w:r w:rsidRPr="00567618">
        <w:t>8.2.3.2.3 were derived for mobile access but they were selected to span the different jitter and packet loss conditions that may occur in different types of networks and in different combination of networks. For fixed-mobile interworking the jitter may be small and packet loss rate may be low in the fixed part of the path, but the jitter may be large and the packet loss rate may be fairly high in the mobile part of the path. This can give end-to-end jitter and packet loss characteristics that are similar to the characteristics found in these profiles. The JBM therefore needs to handle these profiles to support end-to-end fixed-mobile interworking</w:t>
      </w:r>
      <w:r w:rsidRPr="00567618">
        <w:rPr>
          <w:noProof/>
        </w:rPr>
        <w:t>.</w:t>
      </w:r>
    </w:p>
    <w:p w14:paraId="7E1B34A3" w14:textId="77777777" w:rsidR="00FC7E52" w:rsidRPr="00567618" w:rsidRDefault="00FC7E52" w:rsidP="00FC7E52">
      <w:pPr>
        <w:pStyle w:val="FP"/>
        <w:rPr>
          <w:noProof/>
        </w:rPr>
      </w:pPr>
    </w:p>
    <w:p w14:paraId="74BF4B92" w14:textId="77777777" w:rsidR="00FC7E52" w:rsidRPr="00567618" w:rsidRDefault="00FC7E52" w:rsidP="00FC7E52">
      <w:pPr>
        <w:pStyle w:val="Heading2"/>
      </w:pPr>
      <w:bookmarkStart w:id="3344" w:name="_Toc26369495"/>
      <w:bookmarkStart w:id="3345" w:name="_Toc36227377"/>
      <w:bookmarkStart w:id="3346" w:name="_Toc36228392"/>
      <w:bookmarkStart w:id="3347" w:name="_Toc36229019"/>
      <w:bookmarkStart w:id="3348" w:name="_Toc68847338"/>
      <w:bookmarkStart w:id="3349" w:name="_Toc74611273"/>
      <w:bookmarkStart w:id="3350" w:name="_Toc75566552"/>
      <w:bookmarkStart w:id="3351" w:name="_Toc89790104"/>
      <w:bookmarkStart w:id="3352" w:name="_Toc99466741"/>
      <w:bookmarkStart w:id="3353" w:name="_Toc130460792"/>
      <w:r w:rsidRPr="00567618">
        <w:t>18.6</w:t>
      </w:r>
      <w:r w:rsidRPr="00567618">
        <w:tab/>
        <w:t>Packet-loss handling</w:t>
      </w:r>
      <w:bookmarkEnd w:id="3344"/>
      <w:bookmarkEnd w:id="3345"/>
      <w:bookmarkEnd w:id="3346"/>
      <w:bookmarkEnd w:id="3347"/>
      <w:bookmarkEnd w:id="3348"/>
      <w:bookmarkEnd w:id="3349"/>
      <w:bookmarkEnd w:id="3350"/>
      <w:bookmarkEnd w:id="3351"/>
      <w:bookmarkEnd w:id="3352"/>
      <w:bookmarkEnd w:id="3353"/>
    </w:p>
    <w:p w14:paraId="69C311B4" w14:textId="77777777" w:rsidR="00FC7E52" w:rsidRPr="00567618" w:rsidRDefault="00FC7E52" w:rsidP="00FC7E52">
      <w:r w:rsidRPr="00567618">
        <w:t>An MTSI client in terminal using fixed access may use redundancy to handle operating conditions with high packet loss rates. When redundancy is supported then this shall be done in accordance with the requirements and recommendations defined in clause</w:t>
      </w:r>
      <w:r>
        <w:t> </w:t>
      </w:r>
      <w:r w:rsidRPr="00567618">
        <w:t>9.</w:t>
      </w:r>
    </w:p>
    <w:p w14:paraId="7B8B155B" w14:textId="77777777" w:rsidR="00FC7E52" w:rsidRPr="00567618" w:rsidRDefault="00FC7E52" w:rsidP="00FC7E52">
      <w:r w:rsidRPr="00567618">
        <w:t>When redundancy is used then the multi-rate or rate-adaptive capabilities of the codec should be used to avoid increasing the load in the network. Redundancy shall be used for fixed-rate codecs only when permitted by the allocated bandwidth.</w:t>
      </w:r>
    </w:p>
    <w:p w14:paraId="21BF44A3" w14:textId="77777777" w:rsidR="00FC7E52" w:rsidRPr="00567618" w:rsidRDefault="00FC7E52" w:rsidP="00FC7E52">
      <w:pPr>
        <w:pStyle w:val="NO"/>
      </w:pPr>
      <w:r w:rsidRPr="00567618">
        <w:t>NOTE:</w:t>
      </w:r>
      <w:r w:rsidRPr="00567618">
        <w:tab/>
        <w:t>It is beneficial if the MTSI client in terminal using fixed access supports redundancy since this enables using such solutions end-to-end between fixed and mobile clients, at least when the same codecs are supported end-to-end.</w:t>
      </w:r>
    </w:p>
    <w:p w14:paraId="41B8EF5E" w14:textId="77777777" w:rsidR="00FC7E52" w:rsidRPr="00567618" w:rsidRDefault="00FC7E52" w:rsidP="00FC7E52">
      <w:pPr>
        <w:pStyle w:val="FP"/>
      </w:pPr>
    </w:p>
    <w:p w14:paraId="6EC3ADEE" w14:textId="77777777" w:rsidR="00FC7E52" w:rsidRPr="00567618" w:rsidRDefault="00FC7E52" w:rsidP="00FC7E52">
      <w:pPr>
        <w:pStyle w:val="Heading2"/>
      </w:pPr>
      <w:bookmarkStart w:id="3354" w:name="_Toc26369496"/>
      <w:bookmarkStart w:id="3355" w:name="_Toc36227378"/>
      <w:bookmarkStart w:id="3356" w:name="_Toc36228393"/>
      <w:bookmarkStart w:id="3357" w:name="_Toc36229020"/>
      <w:bookmarkStart w:id="3358" w:name="_Toc68847339"/>
      <w:bookmarkStart w:id="3359" w:name="_Toc74611274"/>
      <w:bookmarkStart w:id="3360" w:name="_Toc75566553"/>
      <w:bookmarkStart w:id="3361" w:name="_Toc89790105"/>
      <w:bookmarkStart w:id="3362" w:name="_Toc99466742"/>
      <w:bookmarkStart w:id="3363" w:name="_Toc130460793"/>
      <w:r w:rsidRPr="00567618">
        <w:t>18.7</w:t>
      </w:r>
      <w:r w:rsidRPr="00567618">
        <w:tab/>
        <w:t>Adaptation</w:t>
      </w:r>
      <w:bookmarkEnd w:id="3354"/>
      <w:bookmarkEnd w:id="3355"/>
      <w:bookmarkEnd w:id="3356"/>
      <w:bookmarkEnd w:id="3357"/>
      <w:bookmarkEnd w:id="3358"/>
      <w:bookmarkEnd w:id="3359"/>
      <w:bookmarkEnd w:id="3360"/>
      <w:bookmarkEnd w:id="3361"/>
      <w:bookmarkEnd w:id="3362"/>
      <w:bookmarkEnd w:id="3363"/>
    </w:p>
    <w:p w14:paraId="63F479EC" w14:textId="77777777" w:rsidR="00FC7E52" w:rsidRPr="00567618" w:rsidRDefault="00FC7E52" w:rsidP="00FC7E52">
      <w:r w:rsidRPr="00567618">
        <w:t>An MTSI client in terminal using fixed access supporting AMR and/or AMR-WB for speech or supporting video should support adaptation as described in clause</w:t>
      </w:r>
      <w:r>
        <w:t> </w:t>
      </w:r>
      <w:r w:rsidRPr="00567618">
        <w:t>10 for speech and video, respectively.</w:t>
      </w:r>
    </w:p>
    <w:p w14:paraId="34F63351" w14:textId="77777777" w:rsidR="00FC7E52" w:rsidRPr="00567618" w:rsidRDefault="00FC7E52" w:rsidP="00FC7E52">
      <w:r w:rsidRPr="00567618">
        <w:t>Frame aggregation and redundancy should be supported also for fixed-rate codecs.</w:t>
      </w:r>
    </w:p>
    <w:p w14:paraId="641B896F" w14:textId="77777777" w:rsidR="00FC7E52" w:rsidRPr="00567618" w:rsidRDefault="00FC7E52" w:rsidP="00FC7E52">
      <w:r w:rsidRPr="00567618">
        <w:t>The media bit rate adaptation for G.729.1 should use the same principles as described for AMR and AMR-WB in clause</w:t>
      </w:r>
      <w:r>
        <w:t> </w:t>
      </w:r>
      <w:r w:rsidRPr="00567618">
        <w:t>10.2. For example, if G.729.1 is used at a bit rates up to 32 kbps, the adaptation may be configured to reduce the media bit-rate to 8 kbps when ECN-CE is detected.</w:t>
      </w:r>
    </w:p>
    <w:p w14:paraId="0F744D74" w14:textId="77777777" w:rsidR="00FC7E52" w:rsidRPr="00567618" w:rsidRDefault="00FC7E52" w:rsidP="00FC7E52">
      <w:pPr>
        <w:pStyle w:val="Heading2"/>
        <w:rPr>
          <w:noProof/>
        </w:rPr>
      </w:pPr>
      <w:bookmarkStart w:id="3364" w:name="_Toc26369497"/>
      <w:bookmarkStart w:id="3365" w:name="_Toc36227379"/>
      <w:bookmarkStart w:id="3366" w:name="_Toc36228394"/>
      <w:bookmarkStart w:id="3367" w:name="_Toc36229021"/>
      <w:bookmarkStart w:id="3368" w:name="_Toc68847340"/>
      <w:bookmarkStart w:id="3369" w:name="_Toc74611275"/>
      <w:bookmarkStart w:id="3370" w:name="_Toc75566554"/>
      <w:bookmarkStart w:id="3371" w:name="_Toc89790106"/>
      <w:bookmarkStart w:id="3372" w:name="_Toc99466743"/>
      <w:bookmarkStart w:id="3373" w:name="_Toc130460794"/>
      <w:r w:rsidRPr="00567618">
        <w:rPr>
          <w:noProof/>
        </w:rPr>
        <w:t>18.8</w:t>
      </w:r>
      <w:r w:rsidRPr="00567618">
        <w:rPr>
          <w:noProof/>
        </w:rPr>
        <w:tab/>
        <w:t>Front-end handling</w:t>
      </w:r>
      <w:bookmarkEnd w:id="3364"/>
      <w:bookmarkEnd w:id="3365"/>
      <w:bookmarkEnd w:id="3366"/>
      <w:bookmarkEnd w:id="3367"/>
      <w:bookmarkEnd w:id="3368"/>
      <w:bookmarkEnd w:id="3369"/>
      <w:bookmarkEnd w:id="3370"/>
      <w:bookmarkEnd w:id="3371"/>
      <w:bookmarkEnd w:id="3372"/>
      <w:bookmarkEnd w:id="3373"/>
    </w:p>
    <w:p w14:paraId="7BCC24B8" w14:textId="77777777" w:rsidR="00FC7E52" w:rsidRPr="00567618" w:rsidRDefault="00FC7E52" w:rsidP="00FC7E52">
      <w:pPr>
        <w:rPr>
          <w:noProof/>
        </w:rPr>
      </w:pPr>
      <w:r w:rsidRPr="00567618">
        <w:rPr>
          <w:noProof/>
        </w:rPr>
        <w:t>For terminals only supporting fixed access, performance requirements for terminal acoustics and test methods are specified in ETSI TS</w:t>
      </w:r>
      <w:r>
        <w:rPr>
          <w:noProof/>
        </w:rPr>
        <w:t> </w:t>
      </w:r>
      <w:r w:rsidRPr="00567618">
        <w:rPr>
          <w:noProof/>
        </w:rPr>
        <w:t>103 737</w:t>
      </w:r>
      <w:r>
        <w:rPr>
          <w:noProof/>
        </w:rPr>
        <w:t> </w:t>
      </w:r>
      <w:r w:rsidRPr="00567618">
        <w:rPr>
          <w:noProof/>
        </w:rPr>
        <w:t>[109], ETSI TS</w:t>
      </w:r>
      <w:r>
        <w:rPr>
          <w:noProof/>
        </w:rPr>
        <w:t> </w:t>
      </w:r>
      <w:r w:rsidRPr="00567618">
        <w:rPr>
          <w:noProof/>
        </w:rPr>
        <w:t>103 738</w:t>
      </w:r>
      <w:r>
        <w:rPr>
          <w:noProof/>
        </w:rPr>
        <w:t> </w:t>
      </w:r>
      <w:r w:rsidRPr="00567618">
        <w:rPr>
          <w:noProof/>
        </w:rPr>
        <w:t>[110], ETSI TS</w:t>
      </w:r>
      <w:r>
        <w:rPr>
          <w:noProof/>
        </w:rPr>
        <w:t> </w:t>
      </w:r>
      <w:r w:rsidRPr="00567618">
        <w:rPr>
          <w:noProof/>
        </w:rPr>
        <w:t>103 739</w:t>
      </w:r>
      <w:r>
        <w:rPr>
          <w:noProof/>
        </w:rPr>
        <w:t> </w:t>
      </w:r>
      <w:r w:rsidRPr="00567618">
        <w:rPr>
          <w:noProof/>
        </w:rPr>
        <w:t>[111], ETSI TS</w:t>
      </w:r>
      <w:r>
        <w:rPr>
          <w:noProof/>
        </w:rPr>
        <w:t> </w:t>
      </w:r>
      <w:r w:rsidRPr="00567618">
        <w:rPr>
          <w:noProof/>
        </w:rPr>
        <w:t>103 740</w:t>
      </w:r>
      <w:r>
        <w:rPr>
          <w:noProof/>
        </w:rPr>
        <w:t> </w:t>
      </w:r>
      <w:r w:rsidRPr="00567618">
        <w:rPr>
          <w:noProof/>
        </w:rPr>
        <w:t>[112], ETSI ES 202 737</w:t>
      </w:r>
      <w:r>
        <w:rPr>
          <w:noProof/>
        </w:rPr>
        <w:t> </w:t>
      </w:r>
      <w:r w:rsidRPr="00567618">
        <w:rPr>
          <w:noProof/>
        </w:rPr>
        <w:t>[113], ETSI ES 202 738</w:t>
      </w:r>
      <w:r>
        <w:rPr>
          <w:noProof/>
        </w:rPr>
        <w:t> </w:t>
      </w:r>
      <w:r w:rsidRPr="00567618">
        <w:rPr>
          <w:noProof/>
        </w:rPr>
        <w:t>[114], ETSI ES 202 739</w:t>
      </w:r>
      <w:r>
        <w:rPr>
          <w:noProof/>
        </w:rPr>
        <w:t> </w:t>
      </w:r>
      <w:r w:rsidRPr="00567618">
        <w:rPr>
          <w:noProof/>
        </w:rPr>
        <w:t>[115], ETSI ES 202 740</w:t>
      </w:r>
      <w:r>
        <w:rPr>
          <w:noProof/>
        </w:rPr>
        <w:t> </w:t>
      </w:r>
      <w:r w:rsidRPr="00567618">
        <w:rPr>
          <w:noProof/>
        </w:rPr>
        <w:t>[116] and for DECT terminals in ETSI specifications EN 300 175-8</w:t>
      </w:r>
      <w:r>
        <w:rPr>
          <w:noProof/>
        </w:rPr>
        <w:t> </w:t>
      </w:r>
      <w:r w:rsidRPr="00567618">
        <w:rPr>
          <w:noProof/>
        </w:rPr>
        <w:t>[117] and EN 300 176-2</w:t>
      </w:r>
      <w:r>
        <w:rPr>
          <w:noProof/>
        </w:rPr>
        <w:t> </w:t>
      </w:r>
      <w:r w:rsidRPr="00567618">
        <w:rPr>
          <w:noProof/>
        </w:rPr>
        <w:t>[118].</w:t>
      </w:r>
    </w:p>
    <w:p w14:paraId="61A98EEB" w14:textId="77777777" w:rsidR="00FC7E52" w:rsidRPr="00567618" w:rsidRDefault="00FC7E52" w:rsidP="00FC7E52">
      <w:pPr>
        <w:rPr>
          <w:noProof/>
        </w:rPr>
      </w:pPr>
      <w:r w:rsidRPr="00567618">
        <w:rPr>
          <w:noProof/>
        </w:rPr>
        <w:t>Other terminals supporting fixed and 3GPP access shall meet or exceed the minimum performance requirements on the acoustic characteristics of 3G terminals specified in TS</w:t>
      </w:r>
      <w:r>
        <w:rPr>
          <w:noProof/>
        </w:rPr>
        <w:t> </w:t>
      </w:r>
      <w:r w:rsidRPr="00567618">
        <w:rPr>
          <w:noProof/>
        </w:rPr>
        <w:t>26.131</w:t>
      </w:r>
      <w:r>
        <w:rPr>
          <w:noProof/>
        </w:rPr>
        <w:t> </w:t>
      </w:r>
      <w:r w:rsidRPr="00567618">
        <w:rPr>
          <w:noProof/>
        </w:rPr>
        <w:t>[35] in order to harmonize the acoustic front-end.</w:t>
      </w:r>
    </w:p>
    <w:p w14:paraId="40DCB2C0" w14:textId="77777777" w:rsidR="00FC7E52" w:rsidRPr="00567618" w:rsidRDefault="00FC7E52" w:rsidP="00FC7E52">
      <w:pPr>
        <w:pStyle w:val="Heading2"/>
        <w:rPr>
          <w:noProof/>
        </w:rPr>
      </w:pPr>
      <w:bookmarkStart w:id="3374" w:name="_Toc26369498"/>
      <w:bookmarkStart w:id="3375" w:name="_Toc36227380"/>
      <w:bookmarkStart w:id="3376" w:name="_Toc36228395"/>
      <w:bookmarkStart w:id="3377" w:name="_Toc36229022"/>
      <w:bookmarkStart w:id="3378" w:name="_Toc68847341"/>
      <w:bookmarkStart w:id="3379" w:name="_Toc74611276"/>
      <w:bookmarkStart w:id="3380" w:name="_Toc75566555"/>
      <w:bookmarkStart w:id="3381" w:name="_Toc89790107"/>
      <w:bookmarkStart w:id="3382" w:name="_Toc99466744"/>
      <w:bookmarkStart w:id="3383" w:name="_Toc130460795"/>
      <w:r w:rsidRPr="00567618">
        <w:rPr>
          <w:noProof/>
        </w:rPr>
        <w:t>18.9</w:t>
      </w:r>
      <w:r w:rsidRPr="00567618">
        <w:rPr>
          <w:noProof/>
        </w:rPr>
        <w:tab/>
        <w:t>Supplementary services</w:t>
      </w:r>
      <w:bookmarkEnd w:id="3374"/>
      <w:bookmarkEnd w:id="3375"/>
      <w:bookmarkEnd w:id="3376"/>
      <w:bookmarkEnd w:id="3377"/>
      <w:bookmarkEnd w:id="3378"/>
      <w:bookmarkEnd w:id="3379"/>
      <w:bookmarkEnd w:id="3380"/>
      <w:bookmarkEnd w:id="3381"/>
      <w:bookmarkEnd w:id="3382"/>
      <w:bookmarkEnd w:id="3383"/>
    </w:p>
    <w:p w14:paraId="6DC2405F" w14:textId="77777777" w:rsidR="00FC7E52" w:rsidRPr="00567618" w:rsidRDefault="00FC7E52" w:rsidP="00FC7E52">
      <w:pPr>
        <w:rPr>
          <w:noProof/>
        </w:rPr>
      </w:pPr>
      <w:r w:rsidRPr="00567618">
        <w:rPr>
          <w:noProof/>
        </w:rPr>
        <w:t>An MTSI client in terminal using fixed access shall support media handling for supplementary services as defined in clause</w:t>
      </w:r>
      <w:r>
        <w:rPr>
          <w:noProof/>
        </w:rPr>
        <w:t> </w:t>
      </w:r>
      <w:r w:rsidRPr="00567618">
        <w:rPr>
          <w:noProof/>
        </w:rPr>
        <w:t>14, except that the codecs are defined in clause</w:t>
      </w:r>
      <w:r>
        <w:rPr>
          <w:noProof/>
        </w:rPr>
        <w:t> </w:t>
      </w:r>
      <w:r w:rsidRPr="00567618">
        <w:rPr>
          <w:noProof/>
        </w:rPr>
        <w:t>18.2 and the data transport is defined in clause</w:t>
      </w:r>
      <w:r>
        <w:rPr>
          <w:noProof/>
        </w:rPr>
        <w:t> </w:t>
      </w:r>
      <w:r w:rsidRPr="00567618">
        <w:rPr>
          <w:noProof/>
        </w:rPr>
        <w:t>18.4.</w:t>
      </w:r>
    </w:p>
    <w:p w14:paraId="502C676F" w14:textId="77777777" w:rsidR="00FC7E52" w:rsidRPr="00567618" w:rsidRDefault="00FC7E52" w:rsidP="00FC7E52">
      <w:pPr>
        <w:pStyle w:val="Heading1"/>
      </w:pPr>
      <w:bookmarkStart w:id="3384" w:name="_Toc26369499"/>
      <w:bookmarkStart w:id="3385" w:name="_Toc36227381"/>
      <w:bookmarkStart w:id="3386" w:name="_Toc36228396"/>
      <w:bookmarkStart w:id="3387" w:name="_Toc36229023"/>
      <w:bookmarkStart w:id="3388" w:name="_Toc68847342"/>
      <w:bookmarkStart w:id="3389" w:name="_Toc74611277"/>
      <w:bookmarkStart w:id="3390" w:name="_Toc75566556"/>
      <w:bookmarkStart w:id="3391" w:name="_Toc89790108"/>
      <w:bookmarkStart w:id="3392" w:name="_Toc99466745"/>
      <w:bookmarkStart w:id="3393" w:name="_Toc130460796"/>
      <w:r w:rsidRPr="00567618">
        <w:t>19</w:t>
      </w:r>
      <w:r w:rsidRPr="00567618">
        <w:tab/>
        <w:t>Additional bandwidth information</w:t>
      </w:r>
      <w:bookmarkEnd w:id="3384"/>
      <w:bookmarkEnd w:id="3385"/>
      <w:bookmarkEnd w:id="3386"/>
      <w:bookmarkEnd w:id="3387"/>
      <w:bookmarkEnd w:id="3388"/>
      <w:bookmarkEnd w:id="3389"/>
      <w:bookmarkEnd w:id="3390"/>
      <w:bookmarkEnd w:id="3391"/>
      <w:bookmarkEnd w:id="3392"/>
      <w:bookmarkEnd w:id="3393"/>
    </w:p>
    <w:p w14:paraId="5288EEF4" w14:textId="77777777" w:rsidR="00FC7E52" w:rsidRPr="00567618" w:rsidRDefault="00FC7E52" w:rsidP="00FC7E52">
      <w:pPr>
        <w:pStyle w:val="Heading2"/>
      </w:pPr>
      <w:bookmarkStart w:id="3394" w:name="_Toc26369500"/>
      <w:bookmarkStart w:id="3395" w:name="_Toc36227382"/>
      <w:bookmarkStart w:id="3396" w:name="_Toc36228397"/>
      <w:bookmarkStart w:id="3397" w:name="_Toc36229024"/>
      <w:bookmarkStart w:id="3398" w:name="_Toc68847343"/>
      <w:bookmarkStart w:id="3399" w:name="_Toc74611278"/>
      <w:bookmarkStart w:id="3400" w:name="_Toc75566557"/>
      <w:bookmarkStart w:id="3401" w:name="_Toc89790109"/>
      <w:bookmarkStart w:id="3402" w:name="_Toc99466746"/>
      <w:bookmarkStart w:id="3403" w:name="_Toc130460797"/>
      <w:r w:rsidRPr="00567618">
        <w:t>19.1</w:t>
      </w:r>
      <w:r w:rsidRPr="00567618">
        <w:tab/>
        <w:t>General</w:t>
      </w:r>
      <w:bookmarkEnd w:id="3394"/>
      <w:bookmarkEnd w:id="3395"/>
      <w:bookmarkEnd w:id="3396"/>
      <w:bookmarkEnd w:id="3397"/>
      <w:bookmarkEnd w:id="3398"/>
      <w:bookmarkEnd w:id="3399"/>
      <w:bookmarkEnd w:id="3400"/>
      <w:bookmarkEnd w:id="3401"/>
      <w:bookmarkEnd w:id="3402"/>
      <w:bookmarkEnd w:id="3403"/>
    </w:p>
    <w:p w14:paraId="6A43FA7A" w14:textId="77777777" w:rsidR="00FC7E52" w:rsidRPr="00567618" w:rsidRDefault="00FC7E52" w:rsidP="00FC7E52">
      <w:r w:rsidRPr="00567618">
        <w:t>This clause describes additional bandwidth properties that can be used when the existing bandwidth modifiers (b=AS, etc) give insufficient information. The additional information can be used to, for example (but not limited to): align the resource allocation end-to-end; align the bearer setup in different networks; or to assist how the MTSI clients should adapt in case of degraded operating conditions. The bandwidth properties are defined in clause</w:t>
      </w:r>
      <w:r>
        <w:t> </w:t>
      </w:r>
      <w:r w:rsidRPr="00567618">
        <w:t>19.2.</w:t>
      </w:r>
    </w:p>
    <w:p w14:paraId="4CED137B" w14:textId="77777777" w:rsidR="00FC7E52" w:rsidRPr="00567618" w:rsidRDefault="00FC7E52" w:rsidP="00FC7E52">
      <w:r w:rsidRPr="00567618">
        <w:t>A new SDP attribute ‘a=bw-info’ is defined in clause</w:t>
      </w:r>
      <w:r>
        <w:t> </w:t>
      </w:r>
      <w:r w:rsidRPr="00567618">
        <w:t>19.3 and can be used to negotiate the additional bandwidth properties end-to-end. The SDP attribute allows for future extensions.</w:t>
      </w:r>
    </w:p>
    <w:p w14:paraId="3E112482" w14:textId="77777777" w:rsidR="00FC7E52" w:rsidRPr="00567618" w:rsidRDefault="00FC7E52" w:rsidP="00FC7E52">
      <w:r w:rsidRPr="00567618">
        <w:t>The IANA registration information on the new SDP attribute is provided in Annex M.6.</w:t>
      </w:r>
    </w:p>
    <w:p w14:paraId="32B26C5D" w14:textId="77777777" w:rsidR="00FC7E52" w:rsidRPr="00567618" w:rsidRDefault="00FC7E52" w:rsidP="00FC7E52">
      <w:pPr>
        <w:pStyle w:val="Heading2"/>
      </w:pPr>
      <w:bookmarkStart w:id="3404" w:name="_Toc26369501"/>
      <w:bookmarkStart w:id="3405" w:name="_Toc36227383"/>
      <w:bookmarkStart w:id="3406" w:name="_Toc36228398"/>
      <w:bookmarkStart w:id="3407" w:name="_Toc36229025"/>
      <w:bookmarkStart w:id="3408" w:name="_Toc68847344"/>
      <w:bookmarkStart w:id="3409" w:name="_Toc74611279"/>
      <w:bookmarkStart w:id="3410" w:name="_Toc75566558"/>
      <w:bookmarkStart w:id="3411" w:name="_Toc89790110"/>
      <w:bookmarkStart w:id="3412" w:name="_Toc99466747"/>
      <w:bookmarkStart w:id="3413" w:name="_Toc130460798"/>
      <w:r w:rsidRPr="00567618">
        <w:t>19.2</w:t>
      </w:r>
      <w:r w:rsidRPr="00567618">
        <w:tab/>
        <w:t>Bandwidth properties</w:t>
      </w:r>
      <w:bookmarkEnd w:id="3404"/>
      <w:bookmarkEnd w:id="3405"/>
      <w:bookmarkEnd w:id="3406"/>
      <w:bookmarkEnd w:id="3407"/>
      <w:bookmarkEnd w:id="3408"/>
      <w:bookmarkEnd w:id="3409"/>
      <w:bookmarkEnd w:id="3410"/>
      <w:bookmarkEnd w:id="3411"/>
      <w:bookmarkEnd w:id="3412"/>
      <w:bookmarkEnd w:id="3413"/>
    </w:p>
    <w:p w14:paraId="01F3FD29" w14:textId="77777777" w:rsidR="00FC7E52" w:rsidRPr="00567618" w:rsidRDefault="00FC7E52" w:rsidP="00FC7E52">
      <w:pPr>
        <w:pStyle w:val="Heading3"/>
      </w:pPr>
      <w:bookmarkStart w:id="3414" w:name="_Toc26369502"/>
      <w:bookmarkStart w:id="3415" w:name="_Toc36227384"/>
      <w:bookmarkStart w:id="3416" w:name="_Toc36228399"/>
      <w:bookmarkStart w:id="3417" w:name="_Toc36229026"/>
      <w:bookmarkStart w:id="3418" w:name="_Toc68847345"/>
      <w:bookmarkStart w:id="3419" w:name="_Toc74611280"/>
      <w:bookmarkStart w:id="3420" w:name="_Toc75566559"/>
      <w:bookmarkStart w:id="3421" w:name="_Toc89790111"/>
      <w:bookmarkStart w:id="3422" w:name="_Toc99466748"/>
      <w:bookmarkStart w:id="3423" w:name="_Toc130460799"/>
      <w:r w:rsidRPr="00567618">
        <w:t>19.2.1</w:t>
      </w:r>
      <w:r w:rsidRPr="00567618">
        <w:tab/>
        <w:t>General description</w:t>
      </w:r>
      <w:bookmarkEnd w:id="3414"/>
      <w:bookmarkEnd w:id="3415"/>
      <w:bookmarkEnd w:id="3416"/>
      <w:bookmarkEnd w:id="3417"/>
      <w:bookmarkEnd w:id="3418"/>
      <w:bookmarkEnd w:id="3419"/>
      <w:bookmarkEnd w:id="3420"/>
      <w:bookmarkEnd w:id="3421"/>
      <w:bookmarkEnd w:id="3422"/>
      <w:bookmarkEnd w:id="3423"/>
    </w:p>
    <w:p w14:paraId="0843CB6A" w14:textId="77777777" w:rsidR="00FC7E52" w:rsidRPr="00567618" w:rsidRDefault="00FC7E52" w:rsidP="00FC7E52">
      <w:r w:rsidRPr="00567618">
        <w:t xml:space="preserve">This clause defines in total seven bandwidth properties, which can be used both for sending and receiving direction. When the Maximum Supported Bandwidth property is defined for the receiving direction then this is semantically very similar to the b=AS parameter. </w:t>
      </w:r>
    </w:p>
    <w:p w14:paraId="2BDF59DC" w14:textId="77777777" w:rsidR="00FC7E52" w:rsidRPr="00567618" w:rsidRDefault="00FC7E52" w:rsidP="00FC7E52">
      <w:r w:rsidRPr="00567618">
        <w:t>Four bandwidth properties are defined to describe different transport bandwidths:</w:t>
      </w:r>
    </w:p>
    <w:p w14:paraId="328707CF" w14:textId="77777777" w:rsidR="00FC7E52" w:rsidRPr="00567618" w:rsidRDefault="00FC7E52" w:rsidP="00FC7E52">
      <w:pPr>
        <w:pStyle w:val="B1"/>
      </w:pPr>
      <w:r w:rsidRPr="00567618">
        <w:t>-</w:t>
      </w:r>
      <w:r w:rsidRPr="00567618">
        <w:tab/>
        <w:t>Maximum Supported Bandwidth</w:t>
      </w:r>
    </w:p>
    <w:p w14:paraId="014351F4" w14:textId="77777777" w:rsidR="00FC7E52" w:rsidRPr="00567618" w:rsidRDefault="00FC7E52" w:rsidP="00FC7E52">
      <w:pPr>
        <w:pStyle w:val="B1"/>
      </w:pPr>
      <w:r w:rsidRPr="00567618">
        <w:t>-</w:t>
      </w:r>
      <w:r w:rsidRPr="00567618">
        <w:tab/>
        <w:t>Maximum Desired Bandwidth</w:t>
      </w:r>
    </w:p>
    <w:p w14:paraId="0EABACE3" w14:textId="77777777" w:rsidR="00FC7E52" w:rsidRPr="00567618" w:rsidRDefault="00FC7E52" w:rsidP="00FC7E52">
      <w:pPr>
        <w:pStyle w:val="B1"/>
      </w:pPr>
      <w:r w:rsidRPr="00567618">
        <w:t>-</w:t>
      </w:r>
      <w:r w:rsidRPr="00567618">
        <w:tab/>
        <w:t>Minimum Desired Bandwidth</w:t>
      </w:r>
    </w:p>
    <w:p w14:paraId="6B1434E0" w14:textId="77777777" w:rsidR="00FC7E52" w:rsidRPr="00567618" w:rsidRDefault="00FC7E52" w:rsidP="00FC7E52">
      <w:pPr>
        <w:pStyle w:val="B1"/>
      </w:pPr>
      <w:r w:rsidRPr="00567618">
        <w:t>-</w:t>
      </w:r>
      <w:r w:rsidRPr="00567618">
        <w:tab/>
        <w:t>Minimum Supported Bandwidth</w:t>
      </w:r>
    </w:p>
    <w:p w14:paraId="013D701D" w14:textId="77777777" w:rsidR="00FC7E52" w:rsidRPr="00567618" w:rsidRDefault="00FC7E52" w:rsidP="00FC7E52">
      <w:r w:rsidRPr="00567618">
        <w:t>These bandwidth properties shall include the IP, UDP and RTP overhead.</w:t>
      </w:r>
    </w:p>
    <w:p w14:paraId="2D02AA08" w14:textId="77777777" w:rsidR="00FC7E52" w:rsidRPr="00567618" w:rsidRDefault="00FC7E52" w:rsidP="00FC7E52">
      <w:pPr>
        <w:pStyle w:val="NO"/>
      </w:pPr>
      <w:r w:rsidRPr="00567618">
        <w:t>NOTE 1:</w:t>
      </w:r>
      <w:r w:rsidRPr="00567618">
        <w:tab/>
        <w:t>Corresponding bandwidth parameters excluding IP, UDP and RTP overhead can be defined in the future but are not included here.</w:t>
      </w:r>
    </w:p>
    <w:p w14:paraId="5A41AFCD" w14:textId="77777777" w:rsidR="00FC7E52" w:rsidRPr="00567618" w:rsidRDefault="00FC7E52" w:rsidP="00FC7E52">
      <w:r w:rsidRPr="00567618">
        <w:t>Since the above bandwidth properties include the IP, UDP and RTP overhead, the following bandwidth properties are defined to assist the re-calculation of the above bandwidth properties, e.g. when a MGW does conversion between different IP versions and therefore need to re-calculate these values:</w:t>
      </w:r>
    </w:p>
    <w:p w14:paraId="250227F9" w14:textId="77777777" w:rsidR="00FC7E52" w:rsidRPr="00567618" w:rsidRDefault="00FC7E52" w:rsidP="00FC7E52">
      <w:pPr>
        <w:pStyle w:val="B1"/>
      </w:pPr>
      <w:r w:rsidRPr="00567618">
        <w:t>-</w:t>
      </w:r>
      <w:r w:rsidRPr="00567618">
        <w:tab/>
        <w:t>IP version</w:t>
      </w:r>
    </w:p>
    <w:p w14:paraId="5EC44B2E" w14:textId="77777777" w:rsidR="00FC7E52" w:rsidRPr="00567618" w:rsidRDefault="00FC7E52" w:rsidP="00FC7E52">
      <w:pPr>
        <w:pStyle w:val="B1"/>
      </w:pPr>
      <w:r w:rsidRPr="00567618">
        <w:t>-</w:t>
      </w:r>
      <w:r w:rsidRPr="00567618">
        <w:tab/>
        <w:t>Maximum packet rate</w:t>
      </w:r>
    </w:p>
    <w:p w14:paraId="2B8507BE" w14:textId="77777777" w:rsidR="00FC7E52" w:rsidRPr="00567618" w:rsidRDefault="00FC7E52" w:rsidP="00FC7E52">
      <w:pPr>
        <w:pStyle w:val="B1"/>
      </w:pPr>
      <w:r w:rsidRPr="00567618">
        <w:t>-</w:t>
      </w:r>
      <w:r w:rsidRPr="00567618">
        <w:tab/>
        <w:t>Minimum packet rate</w:t>
      </w:r>
    </w:p>
    <w:p w14:paraId="2986CA4F" w14:textId="77777777" w:rsidR="00FC7E52" w:rsidRPr="00567618" w:rsidRDefault="00FC7E52" w:rsidP="00FC7E52">
      <w:r w:rsidRPr="00567618">
        <w:t>Detailed descriptions for these bandwidth properties are given in the following sub-sections.</w:t>
      </w:r>
    </w:p>
    <w:p w14:paraId="330BFAB6" w14:textId="77777777" w:rsidR="00FC7E52" w:rsidRPr="00567618" w:rsidRDefault="00FC7E52" w:rsidP="00FC7E52">
      <w:r w:rsidRPr="00567618">
        <w:t>The motivations for defining these properties are:</w:t>
      </w:r>
    </w:p>
    <w:p w14:paraId="6D9DF2EE" w14:textId="77777777" w:rsidR="00FC7E52" w:rsidRPr="00567618" w:rsidRDefault="00FC7E52" w:rsidP="00FC7E52">
      <w:pPr>
        <w:pStyle w:val="B1"/>
      </w:pPr>
      <w:r w:rsidRPr="00567618">
        <w:t>-</w:t>
      </w:r>
      <w:r w:rsidRPr="00567618">
        <w:tab/>
        <w:t>The best compromise between quality and network utilization is reached when the media uses bandwidths from the Minimum Desired Bandwidth up to the Maximum Desired Bandwidth, which is therefore the most preferred bandwidth range. The higher end of this range should preferably be used for most sessions. When bitrate adaptation is needed due to degraded operating conditions, it may require changing the bandwidth down towards the Minimum Desired Bandwidth.</w:t>
      </w:r>
    </w:p>
    <w:p w14:paraId="5F7D73FE" w14:textId="77777777" w:rsidR="00FC7E52" w:rsidRPr="00567618" w:rsidRDefault="00FC7E52" w:rsidP="00FC7E52">
      <w:pPr>
        <w:pStyle w:val="B1"/>
      </w:pPr>
      <w:r w:rsidRPr="00567618">
        <w:t>-</w:t>
      </w:r>
      <w:r w:rsidRPr="00567618">
        <w:tab/>
        <w:t>Bandwidths below the Minimum Desired Bandwidth, down to the Minimum Supported Bandwidth, may be used during poor operating conditions, although this should happen rarely. If the operating conditions are so poor that not even media using Minimum Supported Bandwidth can be maintained then the media may be stopped or the session may be closed.</w:t>
      </w:r>
    </w:p>
    <w:p w14:paraId="6AD7C7E3" w14:textId="77777777" w:rsidR="00FC7E52" w:rsidRPr="00567618" w:rsidRDefault="00FC7E52" w:rsidP="00FC7E52">
      <w:pPr>
        <w:pStyle w:val="B1"/>
      </w:pPr>
      <w:r w:rsidRPr="00567618">
        <w:t>-</w:t>
      </w:r>
      <w:r w:rsidRPr="00567618">
        <w:tab/>
        <w:t>Bandwidths above the Maximum Desired Bandwidth, up to the Maximum Supported Bandwidth, can be used to provide room for redundancy so that the media may survive during very bad operating conditions and when bandwidth reduction alone is unable to provide sufficient quality. This range should be used rarely.</w:t>
      </w:r>
    </w:p>
    <w:p w14:paraId="731C4FE4" w14:textId="77777777" w:rsidR="00FC7E52" w:rsidRPr="00567618" w:rsidRDefault="00FC7E52" w:rsidP="00FC7E52">
      <w:pPr>
        <w:pStyle w:val="NO"/>
      </w:pPr>
      <w:r w:rsidRPr="00567618">
        <w:t>NOTE 2:</w:t>
      </w:r>
      <w:r w:rsidRPr="00567618">
        <w:tab/>
        <w:t>Increasing the bandwidth during bad operating conditions is an exception. Normally, the end-points ought to reduce the bandwidth. However, there are cases when it is not possible to reduce the bandwidth. For example, when AMR 4.75 kbps is used then the encoding bitrate cannot be reduced any further. It is then possible to use frame aggregation to reduce the IP/UDP/RTP overhead. However, if the limitation is in the RAN, where ROHC is used, then this will have limited effect, possibly even no effect at all. In this case, the only remaining option to improve the probability that speech reaches the receiving end-point is to allow the end-points to use redundancy, even if this means using a higher bandwidth. Otherwise, it is likely that the session will be terminated prematurely. This specification therefore allows for using up to 300% redundancy, as described in clause</w:t>
      </w:r>
      <w:r>
        <w:t> </w:t>
      </w:r>
      <w:r w:rsidRPr="00567618">
        <w:t>9.2.1.</w:t>
      </w:r>
    </w:p>
    <w:p w14:paraId="2031C48F" w14:textId="77777777" w:rsidR="00FC7E52" w:rsidRPr="00567618" w:rsidRDefault="00FC7E52" w:rsidP="00FC7E52">
      <w:r w:rsidRPr="00567618">
        <w:t>This means that the following relationships apply:</w:t>
      </w:r>
    </w:p>
    <w:p w14:paraId="304E56A0" w14:textId="77777777" w:rsidR="00FC7E52" w:rsidRPr="00567618" w:rsidRDefault="00FC7E52" w:rsidP="00FC7E52">
      <w:pPr>
        <w:pStyle w:val="B1"/>
      </w:pPr>
      <w:r w:rsidRPr="00567618">
        <w:t>-</w:t>
      </w:r>
      <w:r w:rsidRPr="00567618">
        <w:tab/>
        <w:t>Minimum Supported Bandwidth ≤ Minimum Desired Bandwidth</w:t>
      </w:r>
    </w:p>
    <w:p w14:paraId="485E0633" w14:textId="77777777" w:rsidR="00FC7E52" w:rsidRPr="00567618" w:rsidRDefault="00FC7E52" w:rsidP="00FC7E52">
      <w:pPr>
        <w:pStyle w:val="B1"/>
      </w:pPr>
      <w:r w:rsidRPr="00567618">
        <w:t>-</w:t>
      </w:r>
      <w:r w:rsidRPr="00567618">
        <w:tab/>
        <w:t>Minimum Desired Bandwidth ≤ Maximum Desired Bandwidth</w:t>
      </w:r>
    </w:p>
    <w:p w14:paraId="5A20B6B5" w14:textId="77777777" w:rsidR="00FC7E52" w:rsidRPr="00567618" w:rsidRDefault="00FC7E52" w:rsidP="00FC7E52">
      <w:pPr>
        <w:pStyle w:val="B1"/>
      </w:pPr>
      <w:r w:rsidRPr="00567618">
        <w:t>-</w:t>
      </w:r>
      <w:r w:rsidRPr="00567618">
        <w:tab/>
        <w:t>Maximum Desired Bandwidth ≤ Maximum Supported Bandwidth</w:t>
      </w:r>
    </w:p>
    <w:p w14:paraId="340E11F9" w14:textId="77777777" w:rsidR="00FC7E52" w:rsidRPr="00567618" w:rsidRDefault="00FC7E52" w:rsidP="00FC7E52">
      <w:pPr>
        <w:pStyle w:val="FP"/>
      </w:pPr>
    </w:p>
    <w:p w14:paraId="1AD45D98" w14:textId="77777777" w:rsidR="00FC7E52" w:rsidRPr="00567618" w:rsidRDefault="00FC7E52" w:rsidP="00FC7E52">
      <w:pPr>
        <w:pStyle w:val="Heading3"/>
      </w:pPr>
      <w:bookmarkStart w:id="3424" w:name="_Toc26369503"/>
      <w:bookmarkStart w:id="3425" w:name="_Toc36227385"/>
      <w:bookmarkStart w:id="3426" w:name="_Toc36228400"/>
      <w:bookmarkStart w:id="3427" w:name="_Toc36229027"/>
      <w:bookmarkStart w:id="3428" w:name="_Toc68847346"/>
      <w:bookmarkStart w:id="3429" w:name="_Toc74611281"/>
      <w:bookmarkStart w:id="3430" w:name="_Toc75566560"/>
      <w:bookmarkStart w:id="3431" w:name="_Toc89790112"/>
      <w:bookmarkStart w:id="3432" w:name="_Toc99466749"/>
      <w:bookmarkStart w:id="3433" w:name="_Toc130460800"/>
      <w:r w:rsidRPr="00567618">
        <w:t>19.2.2</w:t>
      </w:r>
      <w:r w:rsidRPr="00567618">
        <w:tab/>
        <w:t>Maximum Supported Bandwidth</w:t>
      </w:r>
      <w:bookmarkEnd w:id="3424"/>
      <w:bookmarkEnd w:id="3425"/>
      <w:bookmarkEnd w:id="3426"/>
      <w:bookmarkEnd w:id="3427"/>
      <w:bookmarkEnd w:id="3428"/>
      <w:bookmarkEnd w:id="3429"/>
      <w:bookmarkEnd w:id="3430"/>
      <w:bookmarkEnd w:id="3431"/>
      <w:bookmarkEnd w:id="3432"/>
      <w:bookmarkEnd w:id="3433"/>
    </w:p>
    <w:p w14:paraId="6017456B" w14:textId="77777777" w:rsidR="00FC7E52" w:rsidRPr="00567618" w:rsidRDefault="00FC7E52" w:rsidP="00FC7E52">
      <w:pPr>
        <w:rPr>
          <w:b/>
        </w:rPr>
      </w:pPr>
      <w:r w:rsidRPr="00567618">
        <w:rPr>
          <w:b/>
        </w:rPr>
        <w:t>Definition:</w:t>
      </w:r>
    </w:p>
    <w:p w14:paraId="77CEF25C" w14:textId="77777777" w:rsidR="00FC7E52" w:rsidRPr="00567618" w:rsidRDefault="00FC7E52" w:rsidP="00FC7E52">
      <w:r w:rsidRPr="00567618">
        <w:t>Identifies the highest bandwidth that can be used in the session during any operating conditions (including redundancy).</w:t>
      </w:r>
    </w:p>
    <w:p w14:paraId="5934A11E" w14:textId="77777777" w:rsidR="00FC7E52" w:rsidRPr="00567618" w:rsidRDefault="00FC7E52" w:rsidP="00FC7E52">
      <w:r w:rsidRPr="00567618">
        <w:t>Should be used to set MBR.</w:t>
      </w:r>
    </w:p>
    <w:p w14:paraId="5315D2BD" w14:textId="77777777" w:rsidR="00FC7E52" w:rsidRPr="00567618" w:rsidRDefault="00FC7E52" w:rsidP="00FC7E52">
      <w:r w:rsidRPr="00567618">
        <w:t>Should also be used to set GBR for MBR=GBR bearers.</w:t>
      </w:r>
    </w:p>
    <w:p w14:paraId="07428A82" w14:textId="77777777" w:rsidR="00FC7E52" w:rsidRPr="00567618" w:rsidRDefault="00FC7E52" w:rsidP="00FC7E52">
      <w:r w:rsidRPr="00567618">
        <w:t>The unit for this bandwidth property shall be kbps.</w:t>
      </w:r>
    </w:p>
    <w:p w14:paraId="1EC85BA5" w14:textId="77777777" w:rsidR="00FC7E52" w:rsidRPr="00567618" w:rsidRDefault="00FC7E52" w:rsidP="00FC7E52">
      <w:pPr>
        <w:rPr>
          <w:b/>
        </w:rPr>
      </w:pPr>
      <w:r w:rsidRPr="00567618">
        <w:rPr>
          <w:b/>
        </w:rPr>
        <w:t>Usage during the session:</w:t>
      </w:r>
    </w:p>
    <w:p w14:paraId="0770882F" w14:textId="77777777" w:rsidR="00FC7E52" w:rsidRPr="00567618" w:rsidRDefault="00FC7E52" w:rsidP="00FC7E52">
      <w:r w:rsidRPr="00567618">
        <w:t>The additional bandwidth for redundancy should only be used if adapting the bitrate to lower values, down to the Minimum Supported Bandwidth, fails to provide sufficient quality.</w:t>
      </w:r>
    </w:p>
    <w:p w14:paraId="0325323E" w14:textId="77777777" w:rsidR="00FC7E52" w:rsidRPr="00567618" w:rsidRDefault="00FC7E52" w:rsidP="00FC7E52">
      <w:pPr>
        <w:rPr>
          <w:b/>
        </w:rPr>
      </w:pPr>
      <w:r w:rsidRPr="00567618">
        <w:rPr>
          <w:b/>
        </w:rPr>
        <w:t>Quality aspects:</w:t>
      </w:r>
    </w:p>
    <w:p w14:paraId="45052CB8" w14:textId="77777777" w:rsidR="00FC7E52" w:rsidRPr="00567618" w:rsidRDefault="00FC7E52" w:rsidP="00FC7E52">
      <w:r w:rsidRPr="00567618">
        <w:t xml:space="preserve">When additional bandwidth is allocated for redundancy, the resilience against losses should be improved. It should however be expected that the end-to-end delay will be longer than for the normal operating range. </w:t>
      </w:r>
    </w:p>
    <w:p w14:paraId="72917186" w14:textId="77777777" w:rsidR="00FC7E52" w:rsidRPr="00567618" w:rsidRDefault="00FC7E52" w:rsidP="00FC7E52">
      <w:pPr>
        <w:pStyle w:val="Heading3"/>
      </w:pPr>
      <w:bookmarkStart w:id="3434" w:name="_Toc26369504"/>
      <w:bookmarkStart w:id="3435" w:name="_Toc36227386"/>
      <w:bookmarkStart w:id="3436" w:name="_Toc36228401"/>
      <w:bookmarkStart w:id="3437" w:name="_Toc36229028"/>
      <w:bookmarkStart w:id="3438" w:name="_Toc68847347"/>
      <w:bookmarkStart w:id="3439" w:name="_Toc74611282"/>
      <w:bookmarkStart w:id="3440" w:name="_Toc75566561"/>
      <w:bookmarkStart w:id="3441" w:name="_Toc89790113"/>
      <w:bookmarkStart w:id="3442" w:name="_Toc99466750"/>
      <w:bookmarkStart w:id="3443" w:name="_Toc130460801"/>
      <w:r w:rsidRPr="00567618">
        <w:t>19.2.3</w:t>
      </w:r>
      <w:r w:rsidRPr="00567618">
        <w:tab/>
        <w:t>Maximum Desired Bandwidth</w:t>
      </w:r>
      <w:bookmarkEnd w:id="3434"/>
      <w:bookmarkEnd w:id="3435"/>
      <w:bookmarkEnd w:id="3436"/>
      <w:bookmarkEnd w:id="3437"/>
      <w:bookmarkEnd w:id="3438"/>
      <w:bookmarkEnd w:id="3439"/>
      <w:bookmarkEnd w:id="3440"/>
      <w:bookmarkEnd w:id="3441"/>
      <w:bookmarkEnd w:id="3442"/>
      <w:bookmarkEnd w:id="3443"/>
    </w:p>
    <w:p w14:paraId="50BD1AFD" w14:textId="77777777" w:rsidR="00FC7E52" w:rsidRPr="00567618" w:rsidRDefault="00FC7E52" w:rsidP="00FC7E52">
      <w:pPr>
        <w:rPr>
          <w:b/>
        </w:rPr>
      </w:pPr>
      <w:r w:rsidRPr="00567618">
        <w:rPr>
          <w:b/>
        </w:rPr>
        <w:t>Definition:</w:t>
      </w:r>
    </w:p>
    <w:p w14:paraId="01C138C0" w14:textId="77777777" w:rsidR="00FC7E52" w:rsidRPr="00567618" w:rsidRDefault="00FC7E52" w:rsidP="00FC7E52">
      <w:r w:rsidRPr="00567618">
        <w:t>Identifies the highest bandwidth that should be used in most cases during normal operating conditions. This normally corresponds to the maximum bitrate allowed for the encoding.</w:t>
      </w:r>
    </w:p>
    <w:p w14:paraId="6CAAD33F" w14:textId="77777777" w:rsidR="00FC7E52" w:rsidRPr="00567618" w:rsidRDefault="00FC7E52" w:rsidP="00FC7E52">
      <w:r w:rsidRPr="00567618">
        <w:t>The unit for this bandwidth property shall be kbps.</w:t>
      </w:r>
    </w:p>
    <w:p w14:paraId="70770C40" w14:textId="77777777" w:rsidR="00FC7E52" w:rsidRPr="00567618" w:rsidRDefault="00FC7E52" w:rsidP="00FC7E52">
      <w:pPr>
        <w:rPr>
          <w:b/>
        </w:rPr>
      </w:pPr>
      <w:r w:rsidRPr="00567618">
        <w:rPr>
          <w:b/>
        </w:rPr>
        <w:t>Usage during the session:</w:t>
      </w:r>
    </w:p>
    <w:p w14:paraId="221DE777" w14:textId="77777777" w:rsidR="00FC7E52" w:rsidRPr="00567618" w:rsidRDefault="00FC7E52" w:rsidP="00FC7E52">
      <w:r w:rsidRPr="00567618">
        <w:t>The adaptation should ensure that bandwidths up to the Maximum Desired Bandwidth are used whenever possible.</w:t>
      </w:r>
    </w:p>
    <w:p w14:paraId="70458F94" w14:textId="77777777" w:rsidR="00FC7E52" w:rsidRPr="00567618" w:rsidRDefault="00FC7E52" w:rsidP="00FC7E52">
      <w:pPr>
        <w:rPr>
          <w:b/>
        </w:rPr>
      </w:pPr>
      <w:r w:rsidRPr="00567618">
        <w:rPr>
          <w:b/>
        </w:rPr>
        <w:t>Quality aspects:</w:t>
      </w:r>
    </w:p>
    <w:p w14:paraId="37A20851" w14:textId="77777777" w:rsidR="00FC7E52" w:rsidRPr="00567618" w:rsidRDefault="00FC7E52" w:rsidP="00FC7E52">
      <w:r w:rsidRPr="00567618">
        <w:t>Using bandwidths in the higher end of the Minimum Desired Bandwidth ~ Maximum Desired Bandwidth range should give the intended encoding quality and end-to-end delay.</w:t>
      </w:r>
    </w:p>
    <w:p w14:paraId="5E25E676" w14:textId="77777777" w:rsidR="00FC7E52" w:rsidRPr="00567618" w:rsidRDefault="00FC7E52" w:rsidP="00FC7E52">
      <w:pPr>
        <w:pStyle w:val="Heading3"/>
      </w:pPr>
      <w:bookmarkStart w:id="3444" w:name="_Toc26369505"/>
      <w:bookmarkStart w:id="3445" w:name="_Toc36227387"/>
      <w:bookmarkStart w:id="3446" w:name="_Toc36228402"/>
      <w:bookmarkStart w:id="3447" w:name="_Toc36229029"/>
      <w:bookmarkStart w:id="3448" w:name="_Toc68847348"/>
      <w:bookmarkStart w:id="3449" w:name="_Toc74611283"/>
      <w:bookmarkStart w:id="3450" w:name="_Toc75566562"/>
      <w:bookmarkStart w:id="3451" w:name="_Toc89790114"/>
      <w:bookmarkStart w:id="3452" w:name="_Toc99466751"/>
      <w:bookmarkStart w:id="3453" w:name="_Toc130460802"/>
      <w:r w:rsidRPr="00567618">
        <w:t>19.2.4</w:t>
      </w:r>
      <w:r w:rsidRPr="00567618">
        <w:tab/>
        <w:t>Minimum Desired Bandwidth</w:t>
      </w:r>
      <w:bookmarkEnd w:id="3444"/>
      <w:bookmarkEnd w:id="3445"/>
      <w:bookmarkEnd w:id="3446"/>
      <w:bookmarkEnd w:id="3447"/>
      <w:bookmarkEnd w:id="3448"/>
      <w:bookmarkEnd w:id="3449"/>
      <w:bookmarkEnd w:id="3450"/>
      <w:bookmarkEnd w:id="3451"/>
      <w:bookmarkEnd w:id="3452"/>
      <w:bookmarkEnd w:id="3453"/>
    </w:p>
    <w:p w14:paraId="6F07314E" w14:textId="77777777" w:rsidR="00FC7E52" w:rsidRPr="00567618" w:rsidRDefault="00FC7E52" w:rsidP="00FC7E52">
      <w:pPr>
        <w:rPr>
          <w:b/>
        </w:rPr>
      </w:pPr>
      <w:r w:rsidRPr="00567618">
        <w:rPr>
          <w:b/>
        </w:rPr>
        <w:t>Definition:</w:t>
      </w:r>
    </w:p>
    <w:p w14:paraId="01FB6185" w14:textId="77777777" w:rsidR="00FC7E52" w:rsidRPr="00567618" w:rsidRDefault="00FC7E52" w:rsidP="00FC7E52">
      <w:r w:rsidRPr="00567618">
        <w:t>Identifies the lowest bandwidth that should be used in the session during relatively normal or slightly degraded operating conditions.</w:t>
      </w:r>
    </w:p>
    <w:p w14:paraId="23D8D940" w14:textId="77777777" w:rsidR="00FC7E52" w:rsidRPr="00567618" w:rsidRDefault="00FC7E52" w:rsidP="00FC7E52">
      <w:r w:rsidRPr="00567618">
        <w:t>Used for setting GBR for MBR&gt;GBR bearers.</w:t>
      </w:r>
    </w:p>
    <w:p w14:paraId="51132CFD" w14:textId="77777777" w:rsidR="00FC7E52" w:rsidRPr="00567618" w:rsidRDefault="00FC7E52" w:rsidP="00FC7E52">
      <w:r w:rsidRPr="00567618">
        <w:t>The unit for this bandwidth property shall be kbps.</w:t>
      </w:r>
    </w:p>
    <w:p w14:paraId="67B1D45A" w14:textId="77777777" w:rsidR="00FC7E52" w:rsidRPr="00567618" w:rsidRDefault="00FC7E52" w:rsidP="00FC7E52">
      <w:pPr>
        <w:rPr>
          <w:b/>
        </w:rPr>
      </w:pPr>
      <w:r w:rsidRPr="00567618">
        <w:rPr>
          <w:b/>
        </w:rPr>
        <w:t>Usage during the session:</w:t>
      </w:r>
    </w:p>
    <w:p w14:paraId="2C2C76DC" w14:textId="77777777" w:rsidR="00FC7E52" w:rsidRPr="00567618" w:rsidRDefault="00FC7E52" w:rsidP="00FC7E52">
      <w:r w:rsidRPr="00567618">
        <w:t>Bandwidths in the lower end of the Minimum Desired Bandwidth ~ Maximum Desired Bandwidth should be used less frequently, mainly during periods with high load and/or degraded operating conditions.</w:t>
      </w:r>
    </w:p>
    <w:p w14:paraId="40D89A8E" w14:textId="77777777" w:rsidR="00FC7E52" w:rsidRPr="00567618" w:rsidRDefault="00FC7E52" w:rsidP="00FC7E52">
      <w:r w:rsidRPr="00567618">
        <w:t>The bandwidth used by media can be lower than the Minimum Desired Bandwidth, for example during DTX periods or lower rate operation of Source-Controlled Variable Bit Rate modes, e.g. EVS 5.9 VBR, for speech or when DTMF is being transmitted instead of speech.</w:t>
      </w:r>
    </w:p>
    <w:p w14:paraId="50AE221C" w14:textId="77777777" w:rsidR="00FC7E52" w:rsidRPr="00567618" w:rsidRDefault="00FC7E52" w:rsidP="00FC7E52">
      <w:pPr>
        <w:rPr>
          <w:b/>
        </w:rPr>
      </w:pPr>
      <w:r w:rsidRPr="00567618">
        <w:rPr>
          <w:b/>
        </w:rPr>
        <w:t>Quality aspects:</w:t>
      </w:r>
    </w:p>
    <w:p w14:paraId="435F74EC" w14:textId="77777777" w:rsidR="00FC7E52" w:rsidRPr="00567618" w:rsidRDefault="00FC7E52" w:rsidP="00FC7E52">
      <w:r w:rsidRPr="00567618">
        <w:t>Using bandwidths in the lower end of this range can give slightly reduced encoding quality but should not give increased end-to-end delay.</w:t>
      </w:r>
    </w:p>
    <w:p w14:paraId="40155907" w14:textId="77777777" w:rsidR="00FC7E52" w:rsidRPr="00567618" w:rsidRDefault="00FC7E52" w:rsidP="00FC7E52">
      <w:r w:rsidRPr="00567618">
        <w:t>For video, this bandwidth should be selected such that the video is still relatively smooth.</w:t>
      </w:r>
    </w:p>
    <w:p w14:paraId="0E052C7A" w14:textId="77777777" w:rsidR="00FC7E52" w:rsidRPr="00567618" w:rsidRDefault="00FC7E52" w:rsidP="00FC7E52">
      <w:pPr>
        <w:pStyle w:val="Heading3"/>
      </w:pPr>
      <w:bookmarkStart w:id="3454" w:name="_Toc26369506"/>
      <w:bookmarkStart w:id="3455" w:name="_Toc36227388"/>
      <w:bookmarkStart w:id="3456" w:name="_Toc36228403"/>
      <w:bookmarkStart w:id="3457" w:name="_Toc36229030"/>
      <w:bookmarkStart w:id="3458" w:name="_Toc68847349"/>
      <w:bookmarkStart w:id="3459" w:name="_Toc74611284"/>
      <w:bookmarkStart w:id="3460" w:name="_Toc75566563"/>
      <w:bookmarkStart w:id="3461" w:name="_Toc89790115"/>
      <w:bookmarkStart w:id="3462" w:name="_Toc99466752"/>
      <w:bookmarkStart w:id="3463" w:name="_Toc130460803"/>
      <w:r w:rsidRPr="00567618">
        <w:t>19.2.5</w:t>
      </w:r>
      <w:r w:rsidRPr="00567618">
        <w:tab/>
        <w:t>Minimum Supported Bandwidth</w:t>
      </w:r>
      <w:bookmarkEnd w:id="3454"/>
      <w:bookmarkEnd w:id="3455"/>
      <w:bookmarkEnd w:id="3456"/>
      <w:bookmarkEnd w:id="3457"/>
      <w:bookmarkEnd w:id="3458"/>
      <w:bookmarkEnd w:id="3459"/>
      <w:bookmarkEnd w:id="3460"/>
      <w:bookmarkEnd w:id="3461"/>
      <w:bookmarkEnd w:id="3462"/>
      <w:bookmarkEnd w:id="3463"/>
    </w:p>
    <w:p w14:paraId="7787EA02" w14:textId="77777777" w:rsidR="00FC7E52" w:rsidRPr="00567618" w:rsidRDefault="00FC7E52" w:rsidP="00FC7E52">
      <w:pPr>
        <w:rPr>
          <w:b/>
        </w:rPr>
      </w:pPr>
      <w:r w:rsidRPr="00567618">
        <w:rPr>
          <w:b/>
        </w:rPr>
        <w:t>Definition:</w:t>
      </w:r>
    </w:p>
    <w:p w14:paraId="34293694" w14:textId="77777777" w:rsidR="00FC7E52" w:rsidRPr="00567618" w:rsidRDefault="00FC7E52" w:rsidP="00FC7E52">
      <w:r w:rsidRPr="00567618">
        <w:t>Identifies the lowest bandwidth that may be used in the session during exceptional operating conditions.</w:t>
      </w:r>
    </w:p>
    <w:p w14:paraId="2C1F9C51" w14:textId="77777777" w:rsidR="00FC7E52" w:rsidRPr="00567618" w:rsidRDefault="00FC7E52" w:rsidP="00FC7E52">
      <w:r w:rsidRPr="00567618">
        <w:t>The unit for this bandwidth property shall be kbps.</w:t>
      </w:r>
    </w:p>
    <w:p w14:paraId="53BC8D04" w14:textId="77777777" w:rsidR="00FC7E52" w:rsidRPr="00567618" w:rsidRDefault="00FC7E52" w:rsidP="00FC7E52">
      <w:pPr>
        <w:rPr>
          <w:b/>
        </w:rPr>
      </w:pPr>
      <w:r w:rsidRPr="00567618">
        <w:rPr>
          <w:b/>
        </w:rPr>
        <w:t>Usage during the session:</w:t>
      </w:r>
    </w:p>
    <w:p w14:paraId="037AB823" w14:textId="77777777" w:rsidR="00FC7E52" w:rsidRPr="00567618" w:rsidRDefault="00FC7E52" w:rsidP="00FC7E52">
      <w:r w:rsidRPr="00567618">
        <w:t>Bandwidths below the Minimum Desired Bandwidth, down to the Minimum Supported Bandwidth, should be used quite rarely, mainly for severely degraded operating conditions.</w:t>
      </w:r>
    </w:p>
    <w:p w14:paraId="15F6B67D" w14:textId="77777777" w:rsidR="00FC7E52" w:rsidRPr="00567618" w:rsidRDefault="00FC7E52" w:rsidP="00FC7E52">
      <w:r w:rsidRPr="00567618">
        <w:t>If the operating conditions are so poor that not even Minimum Supported Bandwidth can be maintained then the session can be terminated.</w:t>
      </w:r>
    </w:p>
    <w:p w14:paraId="34C38D7D" w14:textId="77777777" w:rsidR="00FC7E52" w:rsidRPr="00567618" w:rsidRDefault="00FC7E52" w:rsidP="00FC7E52">
      <w:r w:rsidRPr="00567618">
        <w:t>The bandwidth used by media can deliberately be lower than the Minimum Supported Bandwidth, for example during DTX periods or lower rate operation of Source-Controlled Variable Bit Rate modes, e.g. EVS 5.9 VBR, for speech or when DTMF is being transmitted instead of speech. This is not to be considered a violation of the bandwidth parameter.</w:t>
      </w:r>
    </w:p>
    <w:p w14:paraId="4D17B11A" w14:textId="77777777" w:rsidR="00FC7E52" w:rsidRPr="00567618" w:rsidRDefault="00FC7E52" w:rsidP="00FC7E52">
      <w:pPr>
        <w:rPr>
          <w:b/>
        </w:rPr>
      </w:pPr>
      <w:r w:rsidRPr="00567618">
        <w:rPr>
          <w:b/>
        </w:rPr>
        <w:t>Quality aspects:</w:t>
      </w:r>
    </w:p>
    <w:p w14:paraId="20F2113B" w14:textId="77777777" w:rsidR="00FC7E52" w:rsidRPr="00567618" w:rsidRDefault="00FC7E52" w:rsidP="00FC7E52">
      <w:r w:rsidRPr="00567618">
        <w:t xml:space="preserve">It can be expected that the encoding quality is reduced for these bandwidths and also that the end-to-end delay is increased. </w:t>
      </w:r>
    </w:p>
    <w:p w14:paraId="018BD5A9" w14:textId="77777777" w:rsidR="00FC7E52" w:rsidRPr="00567618" w:rsidRDefault="00FC7E52" w:rsidP="00FC7E52">
      <w:pPr>
        <w:pStyle w:val="Heading3"/>
      </w:pPr>
      <w:bookmarkStart w:id="3464" w:name="_Toc26369507"/>
      <w:bookmarkStart w:id="3465" w:name="_Toc36227389"/>
      <w:bookmarkStart w:id="3466" w:name="_Toc36228404"/>
      <w:bookmarkStart w:id="3467" w:name="_Toc36229031"/>
      <w:bookmarkStart w:id="3468" w:name="_Toc68847350"/>
      <w:bookmarkStart w:id="3469" w:name="_Toc74611285"/>
      <w:bookmarkStart w:id="3470" w:name="_Toc75566564"/>
      <w:bookmarkStart w:id="3471" w:name="_Toc89790116"/>
      <w:bookmarkStart w:id="3472" w:name="_Toc99466753"/>
      <w:bookmarkStart w:id="3473" w:name="_Toc130460804"/>
      <w:r w:rsidRPr="00567618">
        <w:t>19.2.6</w:t>
      </w:r>
      <w:r w:rsidRPr="00567618">
        <w:tab/>
        <w:t>IP version</w:t>
      </w:r>
      <w:bookmarkEnd w:id="3464"/>
      <w:bookmarkEnd w:id="3465"/>
      <w:bookmarkEnd w:id="3466"/>
      <w:bookmarkEnd w:id="3467"/>
      <w:bookmarkEnd w:id="3468"/>
      <w:bookmarkEnd w:id="3469"/>
      <w:bookmarkEnd w:id="3470"/>
      <w:bookmarkEnd w:id="3471"/>
      <w:bookmarkEnd w:id="3472"/>
      <w:bookmarkEnd w:id="3473"/>
    </w:p>
    <w:p w14:paraId="6C9063F9" w14:textId="77777777" w:rsidR="00FC7E52" w:rsidRPr="00567618" w:rsidRDefault="00FC7E52" w:rsidP="00FC7E52">
      <w:pPr>
        <w:rPr>
          <w:b/>
        </w:rPr>
      </w:pPr>
      <w:r w:rsidRPr="00567618">
        <w:rPr>
          <w:b/>
        </w:rPr>
        <w:t>Definition:</w:t>
      </w:r>
    </w:p>
    <w:p w14:paraId="7A582E68" w14:textId="77777777" w:rsidR="00FC7E52" w:rsidRPr="00567618" w:rsidRDefault="00FC7E52" w:rsidP="00FC7E52">
      <w:r w:rsidRPr="00567618">
        <w:t>Identifies the IP version used for the calculation of the bandwidth properties.</w:t>
      </w:r>
    </w:p>
    <w:p w14:paraId="23F94731" w14:textId="77777777" w:rsidR="00FC7E52" w:rsidRPr="00567618" w:rsidRDefault="00FC7E52" w:rsidP="00FC7E52">
      <w:r w:rsidRPr="00567618">
        <w:t>This bandwidth property shall have the numerical values 4 or 6.</w:t>
      </w:r>
    </w:p>
    <w:p w14:paraId="2D2CDC92" w14:textId="77777777" w:rsidR="00FC7E52" w:rsidRPr="00567618" w:rsidRDefault="00FC7E52" w:rsidP="00FC7E52">
      <w:pPr>
        <w:rPr>
          <w:b/>
        </w:rPr>
      </w:pPr>
      <w:r w:rsidRPr="00567618">
        <w:rPr>
          <w:b/>
        </w:rPr>
        <w:t>Usage during the session:</w:t>
      </w:r>
    </w:p>
    <w:p w14:paraId="2D16A89A" w14:textId="77777777" w:rsidR="00FC7E52" w:rsidRPr="00567618" w:rsidRDefault="00FC7E52" w:rsidP="00FC7E52">
      <w:r w:rsidRPr="00567618">
        <w:t>It may happen that gateways performing IPv4-IPv6 conversion re-calculate the bandwidth modifiers, e.g. b=AS, while leaving the bandwidths indicated with the ‘a=bw-info’ attribute unchaged. It is therefore beneficial to indicate which IP version that was assumed when the bandwidth properties were calculated.</w:t>
      </w:r>
    </w:p>
    <w:p w14:paraId="594EF46F" w14:textId="77777777" w:rsidR="00FC7E52" w:rsidRPr="00567618" w:rsidRDefault="00FC7E52" w:rsidP="00FC7E52">
      <w:r w:rsidRPr="00567618">
        <w:t xml:space="preserve">The bandwidth properties may be calculated either using IPv4 and/or IPv6. The SDP may include bandwidth properties for both IPv4 and IPv6 in which case different attribute lines are used for the different IP versions and the IP version needs to be indicated </w:t>
      </w:r>
    </w:p>
    <w:p w14:paraId="45043405" w14:textId="77777777" w:rsidR="00FC7E52" w:rsidRPr="00567618" w:rsidRDefault="00FC7E52" w:rsidP="00FC7E52">
      <w:r w:rsidRPr="00567618">
        <w:t>If no IP version is included for any of the ‘a=bw-info’ lines related to a certain payload type and direction then IPv6 is assumed for all bandwidth properties related to the same direction and payload type, on all of the related ’a=bw-info’ lines.</w:t>
      </w:r>
    </w:p>
    <w:p w14:paraId="4D4C7AA8" w14:textId="77777777" w:rsidR="00FC7E52" w:rsidRPr="00567618" w:rsidRDefault="00FC7E52" w:rsidP="00FC7E52">
      <w:pPr>
        <w:pStyle w:val="Heading3"/>
      </w:pPr>
      <w:bookmarkStart w:id="3474" w:name="_Toc26369508"/>
      <w:bookmarkStart w:id="3475" w:name="_Toc36227390"/>
      <w:bookmarkStart w:id="3476" w:name="_Toc36228405"/>
      <w:bookmarkStart w:id="3477" w:name="_Toc36229032"/>
      <w:bookmarkStart w:id="3478" w:name="_Toc68847351"/>
      <w:bookmarkStart w:id="3479" w:name="_Toc74611286"/>
      <w:bookmarkStart w:id="3480" w:name="_Toc75566565"/>
      <w:bookmarkStart w:id="3481" w:name="_Toc89790117"/>
      <w:bookmarkStart w:id="3482" w:name="_Toc99466754"/>
      <w:bookmarkStart w:id="3483" w:name="_Toc130460805"/>
      <w:r w:rsidRPr="00567618">
        <w:t>19.2.7</w:t>
      </w:r>
      <w:r w:rsidRPr="00567618">
        <w:tab/>
        <w:t>Maximum Packet Rate</w:t>
      </w:r>
      <w:bookmarkEnd w:id="3474"/>
      <w:bookmarkEnd w:id="3475"/>
      <w:bookmarkEnd w:id="3476"/>
      <w:bookmarkEnd w:id="3477"/>
      <w:bookmarkEnd w:id="3478"/>
      <w:bookmarkEnd w:id="3479"/>
      <w:bookmarkEnd w:id="3480"/>
      <w:bookmarkEnd w:id="3481"/>
      <w:bookmarkEnd w:id="3482"/>
      <w:bookmarkEnd w:id="3483"/>
    </w:p>
    <w:p w14:paraId="0A0A6CE1" w14:textId="77777777" w:rsidR="00FC7E52" w:rsidRPr="00567618" w:rsidRDefault="00FC7E52" w:rsidP="00FC7E52">
      <w:pPr>
        <w:rPr>
          <w:b/>
        </w:rPr>
      </w:pPr>
      <w:r w:rsidRPr="00567618">
        <w:rPr>
          <w:b/>
        </w:rPr>
        <w:t>Definition:</w:t>
      </w:r>
    </w:p>
    <w:p w14:paraId="4CFFB227" w14:textId="77777777" w:rsidR="00FC7E52" w:rsidRPr="00567618" w:rsidRDefault="00FC7E52" w:rsidP="00FC7E52">
      <w:r w:rsidRPr="00567618">
        <w:t>Identifies the maximum packet rate assumed when calculating the bandwidth properties.</w:t>
      </w:r>
    </w:p>
    <w:p w14:paraId="086267C6" w14:textId="77777777" w:rsidR="00FC7E52" w:rsidRPr="00567618" w:rsidRDefault="00FC7E52" w:rsidP="00FC7E52">
      <w:r w:rsidRPr="00567618">
        <w:t>The unit for this bandwidth property shall be packets per second.</w:t>
      </w:r>
    </w:p>
    <w:p w14:paraId="4233D618" w14:textId="77777777" w:rsidR="00FC7E52" w:rsidRPr="00567618" w:rsidRDefault="00FC7E52" w:rsidP="00FC7E52">
      <w:pPr>
        <w:rPr>
          <w:b/>
        </w:rPr>
      </w:pPr>
      <w:r w:rsidRPr="00567618">
        <w:rPr>
          <w:b/>
        </w:rPr>
        <w:t>Usage during the session:</w:t>
      </w:r>
    </w:p>
    <w:p w14:paraId="59A93547" w14:textId="77777777" w:rsidR="00FC7E52" w:rsidRPr="00567618" w:rsidRDefault="00FC7E52" w:rsidP="00FC7E52">
      <w:r w:rsidRPr="00567618">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4B6DC779" w14:textId="77777777" w:rsidR="00FC7E52" w:rsidRPr="00567618" w:rsidRDefault="00FC7E52" w:rsidP="00FC7E52">
      <w:r w:rsidRPr="00567618">
        <w:t>The maximum packet rate is used when re-calculating the Maximum Supported Bandwidth, Maximum Desired Bandwidth and Minimum Desired Bandwidth bandwidth properties.</w:t>
      </w:r>
    </w:p>
    <w:p w14:paraId="4D8A4F43" w14:textId="77777777" w:rsidR="00FC7E52" w:rsidRPr="00567618" w:rsidRDefault="00FC7E52" w:rsidP="00FC7E52">
      <w:pPr>
        <w:pStyle w:val="Heading3"/>
      </w:pPr>
      <w:bookmarkStart w:id="3484" w:name="_Toc26369509"/>
      <w:bookmarkStart w:id="3485" w:name="_Toc36227391"/>
      <w:bookmarkStart w:id="3486" w:name="_Toc36228406"/>
      <w:bookmarkStart w:id="3487" w:name="_Toc36229033"/>
      <w:bookmarkStart w:id="3488" w:name="_Toc68847352"/>
      <w:bookmarkStart w:id="3489" w:name="_Toc74611287"/>
      <w:bookmarkStart w:id="3490" w:name="_Toc75566566"/>
      <w:bookmarkStart w:id="3491" w:name="_Toc89790118"/>
      <w:bookmarkStart w:id="3492" w:name="_Toc99466755"/>
      <w:bookmarkStart w:id="3493" w:name="_Toc130460806"/>
      <w:r w:rsidRPr="00567618">
        <w:t>19.2.8</w:t>
      </w:r>
      <w:r w:rsidRPr="00567618">
        <w:tab/>
        <w:t>Minimum Packet Rate</w:t>
      </w:r>
      <w:bookmarkEnd w:id="3484"/>
      <w:bookmarkEnd w:id="3485"/>
      <w:bookmarkEnd w:id="3486"/>
      <w:bookmarkEnd w:id="3487"/>
      <w:bookmarkEnd w:id="3488"/>
      <w:bookmarkEnd w:id="3489"/>
      <w:bookmarkEnd w:id="3490"/>
      <w:bookmarkEnd w:id="3491"/>
      <w:bookmarkEnd w:id="3492"/>
      <w:bookmarkEnd w:id="3493"/>
    </w:p>
    <w:p w14:paraId="4E0FA32B" w14:textId="77777777" w:rsidR="00FC7E52" w:rsidRPr="00567618" w:rsidRDefault="00FC7E52" w:rsidP="00FC7E52">
      <w:pPr>
        <w:rPr>
          <w:b/>
        </w:rPr>
      </w:pPr>
      <w:r w:rsidRPr="00567618">
        <w:rPr>
          <w:b/>
        </w:rPr>
        <w:t>Definition:</w:t>
      </w:r>
    </w:p>
    <w:p w14:paraId="48F37CB1" w14:textId="77777777" w:rsidR="00FC7E52" w:rsidRPr="00567618" w:rsidRDefault="00FC7E52" w:rsidP="00FC7E52">
      <w:r w:rsidRPr="00567618">
        <w:t>Identifies the minimum packet rate assumed when calculating the bandwidth properties.</w:t>
      </w:r>
    </w:p>
    <w:p w14:paraId="4003647F" w14:textId="77777777" w:rsidR="00FC7E52" w:rsidRPr="00567618" w:rsidRDefault="00FC7E52" w:rsidP="00FC7E52">
      <w:r w:rsidRPr="00567618">
        <w:t>The unit for this bandwidth property shall be packets per second.</w:t>
      </w:r>
    </w:p>
    <w:p w14:paraId="5D333FF1" w14:textId="77777777" w:rsidR="00FC7E52" w:rsidRPr="00567618" w:rsidRDefault="00FC7E52" w:rsidP="00FC7E52">
      <w:pPr>
        <w:rPr>
          <w:b/>
        </w:rPr>
      </w:pPr>
      <w:r w:rsidRPr="00567618">
        <w:rPr>
          <w:b/>
        </w:rPr>
        <w:t>Usage during the session:</w:t>
      </w:r>
    </w:p>
    <w:p w14:paraId="1228D84C" w14:textId="77777777" w:rsidR="00FC7E52" w:rsidRPr="00567618" w:rsidRDefault="00FC7E52" w:rsidP="00FC7E52">
      <w:r w:rsidRPr="00567618">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43FE839F" w14:textId="77777777" w:rsidR="00FC7E52" w:rsidRPr="00567618" w:rsidRDefault="00FC7E52" w:rsidP="00FC7E52">
      <w:r w:rsidRPr="00567618">
        <w:t>The minimum packet rate is used when re-calculating the Minimum Supported Bandwidth bandwidth property.</w:t>
      </w:r>
    </w:p>
    <w:p w14:paraId="160C4474" w14:textId="77777777" w:rsidR="00FC7E52" w:rsidRPr="00567618" w:rsidRDefault="00FC7E52" w:rsidP="00FC7E52">
      <w:pPr>
        <w:pStyle w:val="Heading2"/>
      </w:pPr>
      <w:bookmarkStart w:id="3494" w:name="_Toc26369510"/>
      <w:bookmarkStart w:id="3495" w:name="_Toc36227392"/>
      <w:bookmarkStart w:id="3496" w:name="_Toc36228407"/>
      <w:bookmarkStart w:id="3497" w:name="_Toc36229034"/>
      <w:bookmarkStart w:id="3498" w:name="_Toc68847353"/>
      <w:bookmarkStart w:id="3499" w:name="_Toc74611288"/>
      <w:bookmarkStart w:id="3500" w:name="_Toc75566567"/>
      <w:bookmarkStart w:id="3501" w:name="_Toc89790119"/>
      <w:bookmarkStart w:id="3502" w:name="_Toc99466756"/>
      <w:bookmarkStart w:id="3503" w:name="_Toc130460807"/>
      <w:r w:rsidRPr="00567618">
        <w:t>19.3</w:t>
      </w:r>
      <w:r w:rsidRPr="00567618">
        <w:tab/>
        <w:t>SDP attribute</w:t>
      </w:r>
      <w:bookmarkEnd w:id="3494"/>
      <w:bookmarkEnd w:id="3495"/>
      <w:bookmarkEnd w:id="3496"/>
      <w:bookmarkEnd w:id="3497"/>
      <w:bookmarkEnd w:id="3498"/>
      <w:bookmarkEnd w:id="3499"/>
      <w:bookmarkEnd w:id="3500"/>
      <w:bookmarkEnd w:id="3501"/>
      <w:bookmarkEnd w:id="3502"/>
      <w:bookmarkEnd w:id="3503"/>
    </w:p>
    <w:p w14:paraId="6FAAD9E0" w14:textId="77777777" w:rsidR="00FC7E52" w:rsidRPr="00567618" w:rsidRDefault="00FC7E52" w:rsidP="00FC7E52">
      <w:pPr>
        <w:pStyle w:val="Heading3"/>
      </w:pPr>
      <w:bookmarkStart w:id="3504" w:name="_Toc26369511"/>
      <w:bookmarkStart w:id="3505" w:name="_Toc36227393"/>
      <w:bookmarkStart w:id="3506" w:name="_Toc36228408"/>
      <w:bookmarkStart w:id="3507" w:name="_Toc36229035"/>
      <w:bookmarkStart w:id="3508" w:name="_Toc68847354"/>
      <w:bookmarkStart w:id="3509" w:name="_Toc74611289"/>
      <w:bookmarkStart w:id="3510" w:name="_Toc75566568"/>
      <w:bookmarkStart w:id="3511" w:name="_Toc89790120"/>
      <w:bookmarkStart w:id="3512" w:name="_Toc99466757"/>
      <w:bookmarkStart w:id="3513" w:name="_Toc130460808"/>
      <w:r w:rsidRPr="00567618">
        <w:t>19.3.1</w:t>
      </w:r>
      <w:r w:rsidRPr="00567618">
        <w:tab/>
        <w:t>Definition</w:t>
      </w:r>
      <w:bookmarkEnd w:id="3504"/>
      <w:bookmarkEnd w:id="3505"/>
      <w:bookmarkEnd w:id="3506"/>
      <w:bookmarkEnd w:id="3507"/>
      <w:bookmarkEnd w:id="3508"/>
      <w:bookmarkEnd w:id="3509"/>
      <w:bookmarkEnd w:id="3510"/>
      <w:bookmarkEnd w:id="3511"/>
      <w:bookmarkEnd w:id="3512"/>
      <w:bookmarkEnd w:id="3513"/>
    </w:p>
    <w:p w14:paraId="08754803" w14:textId="77777777" w:rsidR="00FC7E52" w:rsidRPr="00567618" w:rsidRDefault="00FC7E52" w:rsidP="00FC7E52">
      <w:r w:rsidRPr="00567618">
        <w:t>The syntax for the SDP attribute is:</w:t>
      </w:r>
    </w:p>
    <w:p w14:paraId="16584248" w14:textId="77777777" w:rsidR="00FC7E52" w:rsidRDefault="00FC7E52" w:rsidP="00FC7E52">
      <w:pPr>
        <w:pStyle w:val="PL"/>
      </w:pPr>
      <w:r w:rsidRPr="00E85FFA">
        <w:t>a=bw-info:&lt;pt-def&gt; &lt;direction&gt; &lt;bw-prop-1&gt;=&lt;bw-value-def-1&gt;; ...; &lt;bw-prop-N&gt;=&lt;bw-value-def-N&gt;</w:t>
      </w:r>
    </w:p>
    <w:p w14:paraId="52F3778E" w14:textId="77777777" w:rsidR="00FC7E52" w:rsidRPr="00567618" w:rsidRDefault="00FC7E52" w:rsidP="00FC7E52">
      <w:pPr>
        <w:pStyle w:val="PL"/>
      </w:pPr>
    </w:p>
    <w:p w14:paraId="613E73A7" w14:textId="77777777" w:rsidR="00FC7E52" w:rsidRPr="00567618" w:rsidRDefault="00FC7E52" w:rsidP="00FC7E52">
      <w:r w:rsidRPr="00567618">
        <w:t>where:</w:t>
      </w:r>
    </w:p>
    <w:p w14:paraId="33E7AB2E" w14:textId="77777777" w:rsidR="00FC7E52" w:rsidRPr="00567618" w:rsidRDefault="00FC7E52" w:rsidP="00FC7E52">
      <w:pPr>
        <w:pStyle w:val="B1"/>
      </w:pPr>
      <w:r w:rsidRPr="00E85FFA">
        <w:tab/>
        <w:t>&lt;pt-def&gt; is the definition of the RTP payload type(s) that the bandwidth information applies to. This can be a single value, a comma-separated list of RTP payload type numbers, or a wild card (‘*’).</w:t>
      </w:r>
    </w:p>
    <w:p w14:paraId="599ED18F" w14:textId="77777777" w:rsidR="00FC7E52" w:rsidRPr="00567618" w:rsidRDefault="00FC7E52" w:rsidP="00FC7E52">
      <w:pPr>
        <w:pStyle w:val="B1"/>
      </w:pPr>
      <w:r w:rsidRPr="00E85FFA">
        <w:tab/>
        <w:t>&lt;direction&gt; is either ‘send’ or ‘recv’. The direction shall be defined for each ‘a=bw-info’ line.</w:t>
      </w:r>
    </w:p>
    <w:p w14:paraId="3CDA5096" w14:textId="77777777" w:rsidR="00FC7E52" w:rsidRPr="00567618" w:rsidRDefault="00FC7E52" w:rsidP="00FC7E52">
      <w:pPr>
        <w:pStyle w:val="B1"/>
      </w:pPr>
      <w:r w:rsidRPr="00E85FFA">
        <w:tab/>
        <w:t>&lt;bw-prop-X&gt;=&lt;bw-value-def-X&gt; define the bandwidth property and the related bandwidth value(s).</w:t>
      </w:r>
    </w:p>
    <w:p w14:paraId="1E526B14" w14:textId="77777777" w:rsidR="00FC7E52" w:rsidRPr="00567618" w:rsidRDefault="00FC7E52" w:rsidP="00FC7E52">
      <w:r w:rsidRPr="00567618">
        <w:t>The new attribute is designed to allow for future extensibility.</w:t>
      </w:r>
    </w:p>
    <w:p w14:paraId="5AE296E9" w14:textId="77777777" w:rsidR="00FC7E52" w:rsidRPr="00567618" w:rsidRDefault="00FC7E52" w:rsidP="00FC7E52">
      <w:pPr>
        <w:pStyle w:val="Heading3"/>
      </w:pPr>
      <w:bookmarkStart w:id="3514" w:name="_Toc26369512"/>
      <w:bookmarkStart w:id="3515" w:name="_Toc36227394"/>
      <w:bookmarkStart w:id="3516" w:name="_Toc36228409"/>
      <w:bookmarkStart w:id="3517" w:name="_Toc36229036"/>
      <w:bookmarkStart w:id="3518" w:name="_Toc68847355"/>
      <w:bookmarkStart w:id="3519" w:name="_Toc74611290"/>
      <w:bookmarkStart w:id="3520" w:name="_Toc75566569"/>
      <w:bookmarkStart w:id="3521" w:name="_Toc89790121"/>
      <w:bookmarkStart w:id="3522" w:name="_Toc99466758"/>
      <w:bookmarkStart w:id="3523" w:name="_Toc130460809"/>
      <w:r w:rsidRPr="00567618">
        <w:t>19.3.2</w:t>
      </w:r>
      <w:r w:rsidRPr="00567618">
        <w:tab/>
        <w:t>SDP grammar</w:t>
      </w:r>
      <w:bookmarkEnd w:id="3514"/>
      <w:bookmarkEnd w:id="3515"/>
      <w:bookmarkEnd w:id="3516"/>
      <w:bookmarkEnd w:id="3517"/>
      <w:bookmarkEnd w:id="3518"/>
      <w:bookmarkEnd w:id="3519"/>
      <w:bookmarkEnd w:id="3520"/>
      <w:bookmarkEnd w:id="3521"/>
      <w:bookmarkEnd w:id="3522"/>
      <w:bookmarkEnd w:id="3523"/>
    </w:p>
    <w:p w14:paraId="41C44EC6" w14:textId="77777777" w:rsidR="00FC7E52" w:rsidRPr="00567618" w:rsidRDefault="00FC7E52" w:rsidP="00FC7E52">
      <w:r w:rsidRPr="00567618">
        <w:t xml:space="preserve">The ABNF </w:t>
      </w:r>
      <w:r>
        <w:t>RFC </w:t>
      </w:r>
      <w:r w:rsidRPr="00567618">
        <w:t>5234</w:t>
      </w:r>
      <w:r>
        <w:t> </w:t>
      </w:r>
      <w:r w:rsidRPr="00567618">
        <w:t>[153] for this attribute is the following:</w:t>
      </w:r>
    </w:p>
    <w:p w14:paraId="230ECB83" w14:textId="77777777" w:rsidR="00FC7E52" w:rsidRPr="00567618" w:rsidRDefault="00FC7E52" w:rsidP="00FC7E52">
      <w:pPr>
        <w:pStyle w:val="PL"/>
      </w:pPr>
      <w:r w:rsidRPr="00E85FFA">
        <w:t>bw-attrib</w:t>
      </w:r>
      <w:r w:rsidRPr="00E85FFA">
        <w:tab/>
      </w:r>
      <w:r w:rsidRPr="00E85FFA">
        <w:tab/>
        <w:t>= "a=bw-info:" pt-def SP direction SP bw-def *(";" [SP] bw-def)</w:t>
      </w:r>
    </w:p>
    <w:p w14:paraId="09A2224E" w14:textId="77777777" w:rsidR="00FC7E52" w:rsidRPr="00567618" w:rsidRDefault="00FC7E52" w:rsidP="00FC7E52">
      <w:pPr>
        <w:pStyle w:val="PL"/>
      </w:pPr>
    </w:p>
    <w:p w14:paraId="2C0AC947" w14:textId="77777777" w:rsidR="00FC7E52" w:rsidRPr="00567618" w:rsidRDefault="00FC7E52" w:rsidP="00FC7E52">
      <w:pPr>
        <w:pStyle w:val="PL"/>
      </w:pPr>
      <w:r w:rsidRPr="00E85FFA">
        <w:t>pt-def</w:t>
      </w:r>
      <w:r w:rsidRPr="00E85FFA">
        <w:tab/>
      </w:r>
      <w:r w:rsidRPr="00E85FFA">
        <w:tab/>
        <w:t>= "*" / pt-val *("," pt-val)</w:t>
      </w:r>
    </w:p>
    <w:p w14:paraId="34D87273" w14:textId="77777777" w:rsidR="00FC7E52" w:rsidRPr="00567618" w:rsidRDefault="00FC7E52" w:rsidP="00FC7E52">
      <w:pPr>
        <w:pStyle w:val="PL"/>
      </w:pPr>
      <w:r w:rsidRPr="00E85FFA">
        <w:t>pt-val</w:t>
      </w:r>
      <w:r w:rsidRPr="00E85FFA">
        <w:tab/>
      </w:r>
      <w:r w:rsidRPr="00E85FFA">
        <w:tab/>
        <w:t>= 1*3DIGIT</w:t>
      </w:r>
    </w:p>
    <w:p w14:paraId="6EAB6E75" w14:textId="77777777" w:rsidR="00FC7E52" w:rsidRPr="00567618" w:rsidRDefault="00FC7E52" w:rsidP="00FC7E52">
      <w:pPr>
        <w:pStyle w:val="PL"/>
      </w:pPr>
    </w:p>
    <w:p w14:paraId="41B95FB0" w14:textId="77777777" w:rsidR="00FC7E52" w:rsidRPr="00567618" w:rsidRDefault="00FC7E52" w:rsidP="00FC7E52">
      <w:pPr>
        <w:pStyle w:val="PL"/>
      </w:pPr>
      <w:r w:rsidRPr="00E85FFA">
        <w:t>direction</w:t>
      </w:r>
      <w:r w:rsidRPr="00E85FFA">
        <w:tab/>
      </w:r>
      <w:r w:rsidRPr="00E85FFA">
        <w:tab/>
        <w:t>= "send" / "recv" / "sendrecv" / direction-ext</w:t>
      </w:r>
    </w:p>
    <w:p w14:paraId="7F98AD0A" w14:textId="77777777" w:rsidR="00FC7E52" w:rsidRPr="00567618" w:rsidRDefault="00FC7E52" w:rsidP="00FC7E52">
      <w:pPr>
        <w:pStyle w:val="PL"/>
      </w:pPr>
      <w:r w:rsidRPr="00E85FFA">
        <w:t>direction-ext</w:t>
      </w:r>
      <w:r w:rsidRPr="00E85FFA">
        <w:tab/>
        <w:t>= 1*VCHAR</w:t>
      </w:r>
    </w:p>
    <w:p w14:paraId="1F334B20" w14:textId="77777777" w:rsidR="00FC7E52" w:rsidRPr="00567618" w:rsidRDefault="00FC7E52" w:rsidP="00FC7E52">
      <w:pPr>
        <w:pStyle w:val="PL"/>
      </w:pPr>
    </w:p>
    <w:p w14:paraId="0DD5D316" w14:textId="77777777" w:rsidR="00FC7E52" w:rsidRPr="00567618" w:rsidRDefault="00FC7E52" w:rsidP="00FC7E52">
      <w:pPr>
        <w:pStyle w:val="PL"/>
      </w:pPr>
      <w:r w:rsidRPr="00E85FFA">
        <w:t>bw-def</w:t>
      </w:r>
      <w:r w:rsidRPr="00E85FFA">
        <w:tab/>
      </w:r>
      <w:r w:rsidRPr="00E85FFA">
        <w:tab/>
        <w:t>= bw-name "=" bw-val-def</w:t>
      </w:r>
    </w:p>
    <w:p w14:paraId="5F0F98E8" w14:textId="77777777" w:rsidR="00FC7E52" w:rsidRPr="00567618" w:rsidRDefault="00FC7E52" w:rsidP="00FC7E52">
      <w:pPr>
        <w:pStyle w:val="PL"/>
      </w:pPr>
      <w:r w:rsidRPr="00E85FFA">
        <w:t>bw-name</w:t>
      </w:r>
      <w:r w:rsidRPr="00E85FFA">
        <w:tab/>
      </w:r>
      <w:r w:rsidRPr="00E85FFA">
        <w:tab/>
        <w:t>= 1*VCHAR</w:t>
      </w:r>
      <w:r w:rsidRPr="00E85FFA">
        <w:tab/>
      </w:r>
      <w:r w:rsidRPr="00E85FFA">
        <w:tab/>
      </w:r>
      <w:r w:rsidRPr="00E85FFA">
        <w:tab/>
        <w:t>; Label defining the bandwitdh property</w:t>
      </w:r>
    </w:p>
    <w:p w14:paraId="7469D2AC" w14:textId="77777777" w:rsidR="00FC7E52" w:rsidRPr="00567618" w:rsidRDefault="00FC7E52" w:rsidP="00FC7E52">
      <w:pPr>
        <w:pStyle w:val="PL"/>
      </w:pPr>
      <w:r w:rsidRPr="00E85FFA">
        <w:t>bw-val-def</w:t>
      </w:r>
      <w:r w:rsidRPr="00E85FFA">
        <w:tab/>
        <w:t>= zero-based-int-or-real / bw-val-def-ext</w:t>
      </w:r>
      <w:r w:rsidRPr="00E85FFA">
        <w:tab/>
        <w:t>; Bandwidth value for the bandwidth property</w:t>
      </w:r>
    </w:p>
    <w:p w14:paraId="1AC3FAE3" w14:textId="77777777" w:rsidR="00FC7E52" w:rsidRPr="00567618" w:rsidRDefault="00FC7E52" w:rsidP="00FC7E52">
      <w:pPr>
        <w:pStyle w:val="PL"/>
      </w:pPr>
      <w:r w:rsidRPr="00E85FFA">
        <w:t>bw-val-def-ext</w:t>
      </w:r>
      <w:r w:rsidRPr="00E85FFA">
        <w:tab/>
        <w:t>= zero-based-int-or-real *(":" zero-based-int-or-real)</w:t>
      </w:r>
    </w:p>
    <w:p w14:paraId="6B7C873E" w14:textId="77777777" w:rsidR="00FC7E52" w:rsidRPr="00567618" w:rsidRDefault="00FC7E52" w:rsidP="00FC7E52">
      <w:pPr>
        <w:pStyle w:val="PL"/>
      </w:pPr>
      <w:r w:rsidRPr="00E85FFA">
        <w:tab/>
      </w:r>
      <w:r w:rsidRPr="00E85FFA">
        <w:tab/>
      </w:r>
      <w:r w:rsidRPr="00E85FFA">
        <w:tab/>
      </w:r>
      <w:r w:rsidRPr="00E85FFA">
        <w:tab/>
      </w:r>
      <w:r w:rsidRPr="00E85FFA">
        <w:tab/>
      </w:r>
      <w:r w:rsidRPr="00E85FFA">
        <w:tab/>
        <w:t>; Extension possibility</w:t>
      </w:r>
    </w:p>
    <w:p w14:paraId="235D38E1" w14:textId="77777777" w:rsidR="00FC7E52" w:rsidRPr="00567618" w:rsidRDefault="00FC7E52" w:rsidP="00FC7E52">
      <w:pPr>
        <w:pStyle w:val="PL"/>
      </w:pPr>
    </w:p>
    <w:p w14:paraId="4A5BE42F" w14:textId="77777777" w:rsidR="00FC7E52" w:rsidRPr="00567618" w:rsidRDefault="00FC7E52" w:rsidP="00FC7E52">
      <w:pPr>
        <w:pStyle w:val="PL"/>
      </w:pPr>
    </w:p>
    <w:p w14:paraId="424DADC0" w14:textId="77777777" w:rsidR="00FC7E52" w:rsidRPr="00567618" w:rsidRDefault="00FC7E52" w:rsidP="00FC7E52">
      <w:pPr>
        <w:pStyle w:val="PL"/>
        <w:rPr>
          <w:noProof/>
        </w:rPr>
      </w:pPr>
      <w:r w:rsidRPr="00E85FFA">
        <w:t>; DIGIT as defined by IETF RFC 4566</w:t>
      </w:r>
    </w:p>
    <w:p w14:paraId="390F6DF3" w14:textId="77777777" w:rsidR="00FC7E52" w:rsidRPr="00567618" w:rsidRDefault="00FC7E52" w:rsidP="00FC7E52">
      <w:pPr>
        <w:pStyle w:val="PL"/>
        <w:rPr>
          <w:noProof/>
        </w:rPr>
      </w:pPr>
      <w:r w:rsidRPr="00E85FFA">
        <w:t>; zero-based-int-or-real as defined by IETF RFC 8866</w:t>
      </w:r>
    </w:p>
    <w:p w14:paraId="1FF9DCE5" w14:textId="77777777" w:rsidR="00FC7E52" w:rsidRPr="00567618" w:rsidRDefault="00FC7E52" w:rsidP="00FC7E52">
      <w:pPr>
        <w:pStyle w:val="NO"/>
      </w:pPr>
    </w:p>
    <w:p w14:paraId="4F9BF9F5" w14:textId="77777777" w:rsidR="00FC7E52" w:rsidRPr="00567618" w:rsidRDefault="00FC7E52" w:rsidP="00FC7E52">
      <w:r w:rsidRPr="00567618">
        <w:t>The 'a=bw-info' attribute defines the following possible directionalities for the bandwidth. Three directionalities are defined here:</w:t>
      </w:r>
    </w:p>
    <w:p w14:paraId="2DD111C2" w14:textId="77777777" w:rsidR="00FC7E52" w:rsidRPr="00567618" w:rsidRDefault="00FC7E52" w:rsidP="00FC7E52">
      <w:pPr>
        <w:pStyle w:val="B1"/>
      </w:pPr>
      <w:r w:rsidRPr="00567618">
        <w:t>-</w:t>
      </w:r>
      <w:r w:rsidRPr="00567618">
        <w:tab/>
        <w:t>send: In the send direction for SDP Offer/Answer agent providing the SDP or in case of declarative use in relation to the device that is being configured by the SDP.</w:t>
      </w:r>
    </w:p>
    <w:p w14:paraId="48A30C94" w14:textId="77777777" w:rsidR="00FC7E52" w:rsidRPr="00567618" w:rsidRDefault="00FC7E52" w:rsidP="00FC7E52">
      <w:pPr>
        <w:pStyle w:val="B1"/>
      </w:pPr>
      <w:r w:rsidRPr="00567618">
        <w:t>-</w:t>
      </w:r>
      <w:r w:rsidRPr="00567618">
        <w:tab/>
        <w:t xml:space="preserve">recv: In the receiving direction for the SDP Offer/Answer agent providing the SDP or in case of declarative use in relation to the device that is being configured by the SDP. </w:t>
      </w:r>
    </w:p>
    <w:p w14:paraId="32266016" w14:textId="77777777" w:rsidR="00FC7E52" w:rsidRPr="00567618" w:rsidRDefault="00FC7E52" w:rsidP="00FC7E52">
      <w:pPr>
        <w:pStyle w:val="B1"/>
      </w:pPr>
      <w:r w:rsidRPr="00567618">
        <w:t>-</w:t>
      </w:r>
      <w:r w:rsidRPr="00567618">
        <w:tab/>
        <w:t>sendrecv: In both the send and receiving directions for the SDP Offer/Answer agent providing the SDP or in case of declarative use in relation to the device that is being configured by the SDP.</w:t>
      </w:r>
    </w:p>
    <w:p w14:paraId="0540E910" w14:textId="77777777" w:rsidR="00FC7E52" w:rsidRPr="00567618" w:rsidRDefault="00FC7E52" w:rsidP="00FC7E52">
      <w:r w:rsidRPr="00567618">
        <w:t>Additional directionalities may be defined in the future, if needed. If an ‘a=bw-info’ line is received with an unknown directionality then the entire ‘a=bw-info’ line is ignored.</w:t>
      </w:r>
    </w:p>
    <w:p w14:paraId="2639BFB7" w14:textId="77777777" w:rsidR="00FC7E52" w:rsidRPr="00567618" w:rsidRDefault="00FC7E52" w:rsidP="00FC7E52">
      <w:r w:rsidRPr="00567618">
        <w:t>The directionality shall be specified when the ‘a=bw-info’ attribute is used. Only one directionality can be specified on each ‘a=bw-info’ line.</w:t>
      </w:r>
    </w:p>
    <w:p w14:paraId="107C8C1A" w14:textId="77777777" w:rsidR="00FC7E52" w:rsidRPr="00567618" w:rsidRDefault="00FC7E52" w:rsidP="00FC7E52">
      <w:r w:rsidRPr="00567618">
        <w:t>It is allowed to define different bandwidth properties on different attribute lines for the same payload type and direction. However, special care should be taken to avoid conflicting definitions. Therefore, a single bandwidth property shall not be included in several attribute lines applicable to the same payload type, direction and IP version. For example, if bandwidth property ‘MaxSupBw’ is defined for payload number 96 on one ‘a=bw-info’ line for direction ‘send’ and IPv6, then ‘MaxSupBw’ cannot be defined on another 'a=bw-info' line for the same payload type number, direction and IP version. However, for example, ‘MaxSupBw’ and ‘MinSupBw’ may be defined in different ‘a=bw-info’ lines, even for the same payload type, direction and IP version. This applies also when a wild card is used for the payload type number.</w:t>
      </w:r>
    </w:p>
    <w:p w14:paraId="151772E7" w14:textId="77777777" w:rsidR="00FC7E52" w:rsidRPr="00567618" w:rsidRDefault="00FC7E52" w:rsidP="00FC7E52">
      <w:r w:rsidRPr="00567618">
        <w:t>The ‘bw-name’ is a character string describing the name (or label) used for the bandwidth property that is defined. Four bandwidth property names are defined here for indicating bandwidth needs:</w:t>
      </w:r>
    </w:p>
    <w:p w14:paraId="3F9FB6E6" w14:textId="77777777" w:rsidR="00FC7E52" w:rsidRPr="00567618" w:rsidRDefault="00FC7E52" w:rsidP="00FC7E52">
      <w:pPr>
        <w:pStyle w:val="B1"/>
      </w:pPr>
      <w:r w:rsidRPr="00567618">
        <w:t>-</w:t>
      </w:r>
      <w:r w:rsidRPr="00567618">
        <w:tab/>
        <w:t>MaxSupBw: The Maximum Supported Bandwidth, see clause</w:t>
      </w:r>
      <w:r>
        <w:t> </w:t>
      </w:r>
      <w:r w:rsidRPr="00567618">
        <w:t>19.2.2. The Maximum Supported Bandwidth may be a real value.</w:t>
      </w:r>
    </w:p>
    <w:p w14:paraId="6D386B1F" w14:textId="77777777" w:rsidR="00FC7E52" w:rsidRPr="00567618" w:rsidRDefault="00FC7E52" w:rsidP="00FC7E52">
      <w:pPr>
        <w:pStyle w:val="B1"/>
      </w:pPr>
      <w:r w:rsidRPr="00567618">
        <w:t>-</w:t>
      </w:r>
      <w:r w:rsidRPr="00567618">
        <w:tab/>
        <w:t>MaxDesBw: The Maximum Desired Bandwidth, see clause</w:t>
      </w:r>
      <w:r>
        <w:t> </w:t>
      </w:r>
      <w:r w:rsidRPr="00567618">
        <w:t>19.2.3. The Maximum Desired Bandwidth may be a real value.</w:t>
      </w:r>
    </w:p>
    <w:p w14:paraId="28726EBD" w14:textId="77777777" w:rsidR="00FC7E52" w:rsidRPr="00567618" w:rsidRDefault="00FC7E52" w:rsidP="00FC7E52">
      <w:pPr>
        <w:pStyle w:val="B1"/>
      </w:pPr>
      <w:r w:rsidRPr="00567618">
        <w:t>-</w:t>
      </w:r>
      <w:r w:rsidRPr="00567618">
        <w:tab/>
        <w:t>MinDesBw: The Minimum Desired Bandwidth, see clause</w:t>
      </w:r>
      <w:r>
        <w:t> </w:t>
      </w:r>
      <w:r w:rsidRPr="00567618">
        <w:t>19.2.4. The Maximum Desired Bandwidth may be a real value.</w:t>
      </w:r>
    </w:p>
    <w:p w14:paraId="490F007B" w14:textId="77777777" w:rsidR="00FC7E52" w:rsidRPr="00567618" w:rsidRDefault="00FC7E52" w:rsidP="00FC7E52">
      <w:pPr>
        <w:pStyle w:val="B1"/>
      </w:pPr>
      <w:r w:rsidRPr="00567618">
        <w:t>-</w:t>
      </w:r>
      <w:r w:rsidRPr="00567618">
        <w:tab/>
        <w:t>MinSupBw: The Minimum Supported Bandwidth, see clause</w:t>
      </w:r>
      <w:r>
        <w:t> </w:t>
      </w:r>
      <w:r w:rsidRPr="00567618">
        <w:t>19.2.5. The Maximum Supported Bandwidth may be a real value.</w:t>
      </w:r>
    </w:p>
    <w:p w14:paraId="5F9254E2" w14:textId="77777777" w:rsidR="00FC7E52" w:rsidRPr="00567618" w:rsidRDefault="00FC7E52" w:rsidP="00FC7E52">
      <w:r w:rsidRPr="00567618">
        <w:t>These bandwidth properties include IP/UDP/RTP overhead but not RTCP bandwidth, similar to b=AS. This means that the Maximum Supported Bandwidth for the receiving direction corresponds to the b=AS value used in an SDP offer-answer negotiation.</w:t>
      </w:r>
    </w:p>
    <w:p w14:paraId="0BCF5904" w14:textId="77777777" w:rsidR="00FC7E52" w:rsidRPr="00567618" w:rsidRDefault="00FC7E52" w:rsidP="00FC7E52">
      <w:r w:rsidRPr="00567618">
        <w:t>The following bandwidth property names are also defined:</w:t>
      </w:r>
    </w:p>
    <w:p w14:paraId="2C96AC0C" w14:textId="77777777" w:rsidR="00FC7E52" w:rsidRPr="00567618" w:rsidRDefault="00FC7E52" w:rsidP="00FC7E52">
      <w:pPr>
        <w:pStyle w:val="B1"/>
      </w:pPr>
      <w:r w:rsidRPr="00567618">
        <w:t>-</w:t>
      </w:r>
      <w:r w:rsidRPr="00567618">
        <w:tab/>
        <w:t>IpVer: The IP version, see clause</w:t>
      </w:r>
      <w:r>
        <w:t> </w:t>
      </w:r>
      <w:r w:rsidRPr="00567618">
        <w:t xml:space="preserve">19.2.6. Allowed values are 4 and 6 for IPv4 and IPv6, respectively. If the IP version is not indicated then IPv6 is assumed. </w:t>
      </w:r>
    </w:p>
    <w:p w14:paraId="2B5307AD" w14:textId="77777777" w:rsidR="00FC7E52" w:rsidRPr="00567618" w:rsidRDefault="00FC7E52" w:rsidP="00FC7E52">
      <w:pPr>
        <w:pStyle w:val="B1"/>
      </w:pPr>
      <w:r w:rsidRPr="00567618">
        <w:t>-</w:t>
      </w:r>
      <w:r w:rsidRPr="00567618">
        <w:tab/>
        <w:t>MaxPRate: The Maximum Packet Rate, see clause</w:t>
      </w:r>
      <w:r>
        <w:t> </w:t>
      </w:r>
      <w:r w:rsidRPr="00567618">
        <w:t>19.2.7. The maximum packet rate may be a real value.</w:t>
      </w:r>
    </w:p>
    <w:p w14:paraId="2B5A3DFB" w14:textId="77777777" w:rsidR="00FC7E52" w:rsidRPr="00567618" w:rsidRDefault="00FC7E52" w:rsidP="00FC7E52">
      <w:pPr>
        <w:pStyle w:val="B1"/>
      </w:pPr>
      <w:r w:rsidRPr="00567618">
        <w:t>-</w:t>
      </w:r>
      <w:r w:rsidRPr="00567618">
        <w:tab/>
        <w:t>MinPRate: The Minimum Packet Rate, see clause</w:t>
      </w:r>
      <w:r>
        <w:t> </w:t>
      </w:r>
      <w:r w:rsidRPr="00567618">
        <w:t>19.2.8. The minimum packet rate may be a real value.</w:t>
      </w:r>
    </w:p>
    <w:p w14:paraId="4008A09F" w14:textId="77777777" w:rsidR="00FC7E52" w:rsidRPr="00567618" w:rsidRDefault="00FC7E52" w:rsidP="00FC7E52">
      <w:r w:rsidRPr="00567618">
        <w:t>Unknown bandwidth property names shall be ignored, and shall not be included in an answer if received in an offer. A received SDP may include ‘a=bw-info’ lines containing both known and unknown bandwidth properties. Ignoring unknown bandwidth properties shall not cause known bandwidth properties to be ignored.</w:t>
      </w:r>
    </w:p>
    <w:p w14:paraId="2606D6D2" w14:textId="77777777" w:rsidR="00FC7E52" w:rsidRPr="00567618" w:rsidRDefault="00FC7E52" w:rsidP="00FC7E52">
      <w:pPr>
        <w:pStyle w:val="Heading3"/>
      </w:pPr>
      <w:bookmarkStart w:id="3524" w:name="_Toc26369513"/>
      <w:bookmarkStart w:id="3525" w:name="_Toc36227395"/>
      <w:bookmarkStart w:id="3526" w:name="_Toc36228410"/>
      <w:bookmarkStart w:id="3527" w:name="_Toc36229037"/>
      <w:bookmarkStart w:id="3528" w:name="_Toc68847356"/>
      <w:bookmarkStart w:id="3529" w:name="_Toc74611291"/>
      <w:bookmarkStart w:id="3530" w:name="_Toc75566570"/>
      <w:bookmarkStart w:id="3531" w:name="_Toc89790122"/>
      <w:bookmarkStart w:id="3532" w:name="_Toc99466759"/>
      <w:bookmarkStart w:id="3533" w:name="_Toc130460810"/>
      <w:r w:rsidRPr="00567618">
        <w:t>19.3.3</w:t>
      </w:r>
      <w:r w:rsidRPr="00567618">
        <w:tab/>
        <w:t>Declarative use</w:t>
      </w:r>
      <w:bookmarkEnd w:id="3524"/>
      <w:bookmarkEnd w:id="3525"/>
      <w:bookmarkEnd w:id="3526"/>
      <w:bookmarkEnd w:id="3527"/>
      <w:bookmarkEnd w:id="3528"/>
      <w:bookmarkEnd w:id="3529"/>
      <w:bookmarkEnd w:id="3530"/>
      <w:bookmarkEnd w:id="3531"/>
      <w:bookmarkEnd w:id="3532"/>
      <w:bookmarkEnd w:id="3533"/>
    </w:p>
    <w:p w14:paraId="6F6BEEB5" w14:textId="77777777" w:rsidR="00FC7E52" w:rsidRPr="00567618" w:rsidRDefault="00FC7E52" w:rsidP="00FC7E52">
      <w:r w:rsidRPr="00567618">
        <w:t>In declarative usage the SDP attribute is interpreted from the perspective of the end-point being configured by the particular SDP. An interpreter may ignore 'a=bw-info' attribute lines that contain only unknown payload numbers.</w:t>
      </w:r>
    </w:p>
    <w:p w14:paraId="1AB18D58" w14:textId="77777777" w:rsidR="00FC7E52" w:rsidRPr="00567618" w:rsidRDefault="00FC7E52" w:rsidP="00FC7E52">
      <w:pPr>
        <w:pStyle w:val="Heading3"/>
      </w:pPr>
      <w:bookmarkStart w:id="3534" w:name="_Toc26369514"/>
      <w:bookmarkStart w:id="3535" w:name="_Toc36227396"/>
      <w:bookmarkStart w:id="3536" w:name="_Toc36228411"/>
      <w:bookmarkStart w:id="3537" w:name="_Toc36229038"/>
      <w:bookmarkStart w:id="3538" w:name="_Toc68847357"/>
      <w:bookmarkStart w:id="3539" w:name="_Toc74611292"/>
      <w:bookmarkStart w:id="3540" w:name="_Toc75566571"/>
      <w:bookmarkStart w:id="3541" w:name="_Toc89790123"/>
      <w:bookmarkStart w:id="3542" w:name="_Toc99466760"/>
      <w:bookmarkStart w:id="3543" w:name="_Toc130460811"/>
      <w:r w:rsidRPr="00567618">
        <w:t>19.3.4</w:t>
      </w:r>
      <w:r w:rsidRPr="00567618">
        <w:tab/>
        <w:t>Usage in offer/answer</w:t>
      </w:r>
      <w:bookmarkEnd w:id="3534"/>
      <w:bookmarkEnd w:id="3535"/>
      <w:bookmarkEnd w:id="3536"/>
      <w:bookmarkEnd w:id="3537"/>
      <w:bookmarkEnd w:id="3538"/>
      <w:bookmarkEnd w:id="3539"/>
      <w:bookmarkEnd w:id="3540"/>
      <w:bookmarkEnd w:id="3541"/>
      <w:bookmarkEnd w:id="3542"/>
      <w:bookmarkEnd w:id="3543"/>
    </w:p>
    <w:p w14:paraId="2888188D" w14:textId="77777777" w:rsidR="00FC7E52" w:rsidRPr="00567618" w:rsidRDefault="00FC7E52" w:rsidP="00FC7E52">
      <w:r w:rsidRPr="00567618">
        <w:t>The offer/answer negotiation is performed for each ‘a=bw-info’ attribute line, payload type, direction and bandwidth property individually.</w:t>
      </w:r>
    </w:p>
    <w:p w14:paraId="082299D1" w14:textId="77777777" w:rsidR="00FC7E52" w:rsidRPr="00567618" w:rsidRDefault="00FC7E52" w:rsidP="00FC7E52">
      <w:r w:rsidRPr="00567618">
        <w:t>An offerer may use the 'a=bw-info' attribute line for some or all of the offered payload types. The offerer may use the wild card to describe that a bandwidth property applies to all payload types included in the offer. Different bandwidth properties may be defined on different ‘a=bw-info’ attribute lines, even for the same payload type (including wild card) and directionality. However, the offerer shall ensure that there is no contradicting information. Therefore, a bandwidth property shall not occur on multiple ‘a=bw-info’ lines for the same payload type (including wild card), direction and IP version.</w:t>
      </w:r>
    </w:p>
    <w:p w14:paraId="32738A11" w14:textId="77777777" w:rsidR="00FC7E52" w:rsidRPr="00567618" w:rsidRDefault="00FC7E52" w:rsidP="00FC7E52">
      <w:r w:rsidRPr="00567618">
        <w:t>An answerer may remove the 'a=bw-info' attribute line(s) for the payload types where it was used in the SDP offer. If 'a=bw-info' is included in the SDP offer, the answerer may add additional 'a=bw-info' lines for payload types it has added in the SDP answer compared to the SDP offer. An answerer may also remove or add individual bandwidth properties.</w:t>
      </w:r>
    </w:p>
    <w:p w14:paraId="15848F49" w14:textId="77777777" w:rsidR="00FC7E52" w:rsidRPr="00567618" w:rsidRDefault="00FC7E52" w:rsidP="00FC7E52">
      <w:r w:rsidRPr="00567618">
        <w:t>The SDP may include an offer for some of the defined bandwidth properties without including an offer for other defined bandwidth properties, in which case the values of the omitted properties are undefined, but may still be implicitly limited by the general property equalities defined in clause</w:t>
      </w:r>
      <w:r>
        <w:t> </w:t>
      </w:r>
      <w:r w:rsidRPr="00567618">
        <w:t>19.2.1.</w:t>
      </w:r>
    </w:p>
    <w:p w14:paraId="1979A695" w14:textId="77777777" w:rsidR="00FC7E52" w:rsidRPr="00567618" w:rsidRDefault="00FC7E52" w:rsidP="00FC7E52">
      <w:r w:rsidRPr="00567618">
        <w:t>An offer may include any defined directionality in the ‘a=bw-info’ attribute(e.g. ‘send’, ‘recv’ or ‘sendrecv’) regardless of the directional attribute defined for the media stream (‘a=sendrecv’, ‘a=sendonly’, ‘a=recvonly’ or ‘a=inactive’).</w:t>
      </w:r>
    </w:p>
    <w:p w14:paraId="6AF86B68" w14:textId="77777777" w:rsidR="00FC7E52" w:rsidRPr="00567618" w:rsidRDefault="00FC7E52" w:rsidP="00FC7E52">
      <w:r w:rsidRPr="00567618">
        <w:t>An agent understanding the 'a=bw-info' attribute and answering to an offer including the 'a=bw-info' attribute should include the attribute in the answer for all payload types for which it was offered.</w:t>
      </w:r>
    </w:p>
    <w:p w14:paraId="573D6758" w14:textId="77777777" w:rsidR="00FC7E52" w:rsidRPr="00567618" w:rsidRDefault="00FC7E52" w:rsidP="00FC7E52">
      <w:r w:rsidRPr="00567618">
        <w:t>If an answerer has received 'a=bw-info' in an SDP offer with a certain set of bandwidth properties, and would like to add additional bandwidth properties, possibly using other directionality, then it may do so by adding such definitions in the SDP answer.</w:t>
      </w:r>
    </w:p>
    <w:p w14:paraId="69B290D4" w14:textId="77777777" w:rsidR="00FC7E52" w:rsidRPr="00567618" w:rsidRDefault="00FC7E52" w:rsidP="00FC7E52">
      <w:r w:rsidRPr="00567618">
        <w:t>An agent may also divide an 'a=bw-info' line into several 'a=bw-info' lines. One example is when the SDP offer included an 'a=bw-info' lines listing several different RTP payload types, or using a wild card. The agent may then divide the attribute line with the payload type list into several attribute lines with payload type lists consisting of fewer payload type numbers or even several attribute lines with only a single payload type number each. Another example is separating a list of bandwidth properties from a single ‘a=bw-info’ line onto multiple ‘a=bw-info’ lines.</w:t>
      </w:r>
    </w:p>
    <w:p w14:paraId="026B0A82" w14:textId="77777777" w:rsidR="00FC7E52" w:rsidRPr="00567618" w:rsidRDefault="00FC7E52" w:rsidP="00FC7E52">
      <w:r w:rsidRPr="00567618">
        <w:t>An agent may also merge several ‘a=bw-info’ offers into fewer offers or even a single offer.</w:t>
      </w:r>
    </w:p>
    <w:p w14:paraId="5F7EC982" w14:textId="77777777" w:rsidR="00FC7E52" w:rsidRPr="00567618" w:rsidRDefault="00FC7E52" w:rsidP="00FC7E52">
      <w:r w:rsidRPr="00567618">
        <w:t>An agent responding to an 'a=bw-info' offer will need to consider the directionalities and reverse them in the answer when responding to media streams using unicast.</w:t>
      </w:r>
    </w:p>
    <w:p w14:paraId="1E05677C" w14:textId="77777777" w:rsidR="00FC7E52" w:rsidRPr="00567618" w:rsidRDefault="00FC7E52" w:rsidP="00FC7E52">
      <w:r w:rsidRPr="00567618">
        <w:t xml:space="preserve">If the answerer removes one or several RTP Payload Types from the SDP when creating the SDP answer then the corresponding payload type numbers should be removed from the 'a=bw-info' lines as well. </w:t>
      </w:r>
    </w:p>
    <w:p w14:paraId="505FAFB3" w14:textId="77777777" w:rsidR="00FC7E52" w:rsidRPr="00567618" w:rsidRDefault="00FC7E52" w:rsidP="00FC7E52">
      <w:r w:rsidRPr="00567618">
        <w:t>An agent accepting an offer with the ‘a=bw-info’ attribute may modify the bandwidth properties in the following ways when including them in the answer:</w:t>
      </w:r>
    </w:p>
    <w:p w14:paraId="01E453F4" w14:textId="77777777" w:rsidR="00FC7E52" w:rsidRPr="00567618" w:rsidRDefault="00FC7E52" w:rsidP="00FC7E52">
      <w:pPr>
        <w:pStyle w:val="B1"/>
      </w:pPr>
      <w:r w:rsidRPr="00567618">
        <w:t>-</w:t>
      </w:r>
      <w:r w:rsidRPr="00567618">
        <w:tab/>
        <w:t>The Maximum Supported Bandwidth may be reduced.</w:t>
      </w:r>
    </w:p>
    <w:p w14:paraId="2F7556AA" w14:textId="77777777" w:rsidR="00FC7E52" w:rsidRPr="00567618" w:rsidRDefault="00FC7E52" w:rsidP="00FC7E52">
      <w:pPr>
        <w:pStyle w:val="B1"/>
      </w:pPr>
      <w:r w:rsidRPr="00567618">
        <w:t>-</w:t>
      </w:r>
      <w:r w:rsidRPr="00567618">
        <w:tab/>
        <w:t>The Maximum Desired Bandwidth may be reduced.</w:t>
      </w:r>
    </w:p>
    <w:p w14:paraId="438A72E1" w14:textId="77777777" w:rsidR="00FC7E52" w:rsidRPr="00567618" w:rsidRDefault="00FC7E52" w:rsidP="00FC7E52">
      <w:pPr>
        <w:pStyle w:val="B1"/>
      </w:pPr>
      <w:r w:rsidRPr="00567618">
        <w:t>-</w:t>
      </w:r>
      <w:r w:rsidRPr="00567618">
        <w:tab/>
        <w:t>The Minimum Desired Bandwidth may be reduced.</w:t>
      </w:r>
    </w:p>
    <w:p w14:paraId="3165F848" w14:textId="77777777" w:rsidR="00FC7E52" w:rsidRPr="00567618" w:rsidRDefault="00FC7E52" w:rsidP="00FC7E52">
      <w:pPr>
        <w:pStyle w:val="B1"/>
      </w:pPr>
      <w:r w:rsidRPr="00567618">
        <w:t>-</w:t>
      </w:r>
      <w:r w:rsidRPr="00567618">
        <w:tab/>
        <w:t>The Minimum Supported Bandwidth may be increased. If the reason for increasing the Minimum Supported Bandwidth is that the Minimum Packet Rate needs to be increased then the Minimum Packet Rate shall also be adjusted.</w:t>
      </w:r>
    </w:p>
    <w:p w14:paraId="2FF2B421" w14:textId="77777777" w:rsidR="00FC7E52" w:rsidRPr="00567618" w:rsidRDefault="00FC7E52" w:rsidP="00FC7E52">
      <w:pPr>
        <w:pStyle w:val="B1"/>
      </w:pPr>
      <w:r w:rsidRPr="00567618">
        <w:t>-</w:t>
      </w:r>
      <w:r w:rsidRPr="00567618">
        <w:tab/>
        <w:t>The Maximum Packet Rate may be reduced.</w:t>
      </w:r>
    </w:p>
    <w:p w14:paraId="0CF524E4" w14:textId="77777777" w:rsidR="00FC7E52" w:rsidRPr="00567618" w:rsidRDefault="00FC7E52" w:rsidP="00FC7E52">
      <w:pPr>
        <w:pStyle w:val="B1"/>
      </w:pPr>
      <w:r w:rsidRPr="00567618">
        <w:t>-</w:t>
      </w:r>
      <w:r w:rsidRPr="00567618">
        <w:tab/>
        <w:t>The Minimum Packet Rate may be increased.</w:t>
      </w:r>
    </w:p>
    <w:p w14:paraId="3394FC92" w14:textId="77777777" w:rsidR="00FC7E52" w:rsidRPr="00567618" w:rsidRDefault="00FC7E52" w:rsidP="00FC7E52">
      <w:pPr>
        <w:pStyle w:val="Heading2"/>
      </w:pPr>
      <w:bookmarkStart w:id="3544" w:name="_Toc26369515"/>
      <w:bookmarkStart w:id="3545" w:name="_Toc36227397"/>
      <w:bookmarkStart w:id="3546" w:name="_Toc36228412"/>
      <w:bookmarkStart w:id="3547" w:name="_Toc36229039"/>
      <w:bookmarkStart w:id="3548" w:name="_Toc68847358"/>
      <w:bookmarkStart w:id="3549" w:name="_Toc74611293"/>
      <w:bookmarkStart w:id="3550" w:name="_Toc75566572"/>
      <w:bookmarkStart w:id="3551" w:name="_Toc89790124"/>
      <w:bookmarkStart w:id="3552" w:name="_Toc99466761"/>
      <w:bookmarkStart w:id="3553" w:name="_Toc130460812"/>
      <w:r w:rsidRPr="00567618">
        <w:t>19.4</w:t>
      </w:r>
      <w:r w:rsidRPr="00567618">
        <w:tab/>
        <w:t>Modifications of the bandwidth information by intermediate network nodes</w:t>
      </w:r>
      <w:bookmarkEnd w:id="3544"/>
      <w:bookmarkEnd w:id="3545"/>
      <w:bookmarkEnd w:id="3546"/>
      <w:bookmarkEnd w:id="3547"/>
      <w:bookmarkEnd w:id="3548"/>
      <w:bookmarkEnd w:id="3549"/>
      <w:bookmarkEnd w:id="3550"/>
      <w:bookmarkEnd w:id="3551"/>
      <w:bookmarkEnd w:id="3552"/>
      <w:bookmarkEnd w:id="3553"/>
    </w:p>
    <w:p w14:paraId="75AA3A4A" w14:textId="77777777" w:rsidR="00FC7E52" w:rsidRPr="00567618" w:rsidRDefault="00FC7E52" w:rsidP="00FC7E52">
      <w:r w:rsidRPr="00567618">
        <w:t>Networks nodes in the path, capable of understanding and modifying the SDP, may modify the new bandwidth information in the SDP offer for each codec and configuration in the following manner:</w:t>
      </w:r>
    </w:p>
    <w:p w14:paraId="1E8B0D24" w14:textId="77777777" w:rsidR="00FC7E52" w:rsidRPr="00567618" w:rsidRDefault="00FC7E52" w:rsidP="00FC7E52">
      <w:pPr>
        <w:pStyle w:val="B1"/>
      </w:pPr>
      <w:r w:rsidRPr="00567618">
        <w:t>-</w:t>
      </w:r>
      <w:r w:rsidRPr="00567618">
        <w:tab/>
        <w:t>The first node may decrease the maximum supported, maximum desired and minimum desired bandwidth according to network policies. However, the first node should not increase the maximum supported, maximum desired and minimum desired bandwidth except when required to correct undesired or erroneous UE behavior, or for IPv4/IPv6 transport interworking.</w:t>
      </w:r>
    </w:p>
    <w:p w14:paraId="5783D30D" w14:textId="77777777" w:rsidR="00FC7E52" w:rsidRPr="00567618" w:rsidRDefault="00FC7E52" w:rsidP="00FC7E52">
      <w:pPr>
        <w:pStyle w:val="B1"/>
      </w:pPr>
      <w:r w:rsidRPr="00567618">
        <w:t>-</w:t>
      </w:r>
      <w:r w:rsidRPr="00567618">
        <w:tab/>
        <w:t>The first node may increase the minimum supported bandwidth according to network policies. However, the first node should not decrease the minimum supported bandwidth except when required to correct UE misbehavior, or for IPv4/IPv6 transport interworking.</w:t>
      </w:r>
    </w:p>
    <w:p w14:paraId="774483AB" w14:textId="77777777" w:rsidR="00FC7E52" w:rsidRPr="00567618" w:rsidRDefault="00FC7E52" w:rsidP="00FC7E52">
      <w:pPr>
        <w:pStyle w:val="B1"/>
      </w:pPr>
      <w:r w:rsidRPr="00567618">
        <w:t>-</w:t>
      </w:r>
      <w:r w:rsidRPr="00567618">
        <w:tab/>
        <w:t xml:space="preserve">Subsequent nodes may decrease the maximum supported, maximum desired and minimum desired bandwidths and increase the minimum supported bandwidth, but shall not increase the maximum supported, maximum desired and minimum desired bandwidths, and shall also not decrease the minimum supported bandwidth except when required due to IPv4/IPv6 transport interworking. </w:t>
      </w:r>
    </w:p>
    <w:p w14:paraId="1A7C312F" w14:textId="77777777" w:rsidR="00FC7E52" w:rsidRPr="00567618" w:rsidRDefault="00FC7E52" w:rsidP="00FC7E52">
      <w:pPr>
        <w:pStyle w:val="B1"/>
      </w:pPr>
      <w:r w:rsidRPr="00567618">
        <w:t>-</w:t>
      </w:r>
      <w:r w:rsidRPr="00567618">
        <w:tab/>
        <w:t>Networks nodes may remove an unwanted codec or configuration together with all related bandwidth information.</w:t>
      </w:r>
    </w:p>
    <w:p w14:paraId="29778781" w14:textId="77777777" w:rsidR="00FC7E52" w:rsidRPr="00567618" w:rsidRDefault="00FC7E52" w:rsidP="00FC7E52">
      <w:pPr>
        <w:pStyle w:val="B1"/>
      </w:pPr>
      <w:r w:rsidRPr="00567618">
        <w:t>-</w:t>
      </w:r>
      <w:r w:rsidRPr="00567618">
        <w:tab/>
        <w:t>Networks nodes may add codecs or configurations accessible via transcoding together with all related bandwidth information.</w:t>
      </w:r>
    </w:p>
    <w:p w14:paraId="699638E0" w14:textId="77777777" w:rsidR="00FC7E52" w:rsidRPr="00567618" w:rsidRDefault="00FC7E52" w:rsidP="00FC7E52">
      <w:pPr>
        <w:pStyle w:val="B1"/>
      </w:pPr>
      <w:r w:rsidRPr="00567618">
        <w:t>-</w:t>
      </w:r>
      <w:r w:rsidRPr="00567618">
        <w:tab/>
        <w:t>If a network node desires to use a MBR=GBR bearer, it should decrease maximum supported bandwidth down to the maximum desired bandwidth in the SDP offer.</w:t>
      </w:r>
    </w:p>
    <w:p w14:paraId="4310E17C" w14:textId="77777777" w:rsidR="00FC7E52" w:rsidRPr="00567618" w:rsidRDefault="00FC7E52" w:rsidP="00FC7E52">
      <w:pPr>
        <w:pStyle w:val="B1"/>
      </w:pPr>
      <w:r w:rsidRPr="00567618">
        <w:t>-</w:t>
      </w:r>
      <w:r w:rsidRPr="00567618">
        <w:tab/>
        <w:t>The following relationships shall be maintained by any network node when modifying the bandwidth propertiess:</w:t>
      </w:r>
    </w:p>
    <w:p w14:paraId="79A73267" w14:textId="77777777" w:rsidR="00FC7E52" w:rsidRPr="00567618" w:rsidRDefault="00FC7E52" w:rsidP="00FC7E52">
      <w:pPr>
        <w:pStyle w:val="B2"/>
      </w:pPr>
      <w:r w:rsidRPr="00E85FFA">
        <w:tab/>
        <w:t>Minimum Supported Bandwidth &lt;= Minimum Desired Bandwidth</w:t>
      </w:r>
    </w:p>
    <w:p w14:paraId="1E4589E3" w14:textId="77777777" w:rsidR="00FC7E52" w:rsidRPr="00567618" w:rsidRDefault="00FC7E52" w:rsidP="00FC7E52">
      <w:pPr>
        <w:pStyle w:val="B2"/>
      </w:pPr>
      <w:r w:rsidRPr="00E85FFA">
        <w:tab/>
        <w:t>Minimum Desired Bandwidth &lt;= Maximum Desired Bandwidth</w:t>
      </w:r>
    </w:p>
    <w:p w14:paraId="6CC795AA" w14:textId="77777777" w:rsidR="00FC7E52" w:rsidRPr="00567618" w:rsidRDefault="00FC7E52" w:rsidP="00FC7E52">
      <w:pPr>
        <w:pStyle w:val="B2"/>
      </w:pPr>
      <w:r w:rsidRPr="00E85FFA">
        <w:tab/>
        <w:t>Maximum Desired Bandwidth &lt;= Maximum Supported Bandwidth</w:t>
      </w:r>
    </w:p>
    <w:p w14:paraId="3FC5908C" w14:textId="77777777" w:rsidR="00FC7E52" w:rsidRPr="00567618" w:rsidRDefault="00FC7E52" w:rsidP="00FC7E52">
      <w:pPr>
        <w:pStyle w:val="NO"/>
      </w:pPr>
      <w:r w:rsidRPr="00567618">
        <w:t>NOTE:</w:t>
      </w:r>
      <w:r w:rsidRPr="00567618">
        <w:tab/>
        <w:t>These rules allow all both the originating and terminating operators in the call setup direction to implement certain policies, but avoid that subsequent operators in the call setup chain counteract the policies of the first operator, and guarantee that the used bandwidths remain in the supported range of the originating UE. For instance, the following policies are supported:</w:t>
      </w:r>
      <w:r w:rsidRPr="00567618">
        <w:br/>
        <w:t>An operator desiring to set a lower limit to the acceptable QoS can increase the Minimum Supported Bandwidth.</w:t>
      </w:r>
      <w:r w:rsidRPr="00567618">
        <w:br/>
        <w:t>An operator desiring to limit the GBR for MBR&gt;GBR bearers can decrease the Minimum Desired Bandwidth.</w:t>
      </w:r>
      <w:r w:rsidRPr="00567618">
        <w:br/>
        <w:t>An operator desiring to limit the GBR for MBR=GBR bearers can decrease the Maximum Supported Bandwidth.</w:t>
      </w:r>
    </w:p>
    <w:p w14:paraId="19471305" w14:textId="77777777" w:rsidR="00FC7E52" w:rsidRPr="00567618" w:rsidRDefault="00FC7E52" w:rsidP="00FC7E52">
      <w:r w:rsidRPr="00567618">
        <w:t>In the SDP answer, the first node should not modify the bandwidth values except when required to correct UE misbehavior, when replacing the selected codec and configuration in the SDP answer due to transcoding, or due to IPv4/IPv6 transport interworking. Subsequent node also shall not modify the bandwidth values except when replacing the selected codec and configuration in the SDP answer due to transcoding, or due to IPv4/IPv6 transport interworking.</w:t>
      </w:r>
    </w:p>
    <w:p w14:paraId="56B15738" w14:textId="77777777" w:rsidR="00FC7E52" w:rsidRPr="00567618" w:rsidRDefault="00FC7E52" w:rsidP="00FC7E52">
      <w:pPr>
        <w:pStyle w:val="Heading8"/>
      </w:pPr>
      <w:r w:rsidRPr="00567618">
        <w:br w:type="page"/>
      </w:r>
      <w:bookmarkStart w:id="3554" w:name="_Toc26369516"/>
      <w:bookmarkStart w:id="3555" w:name="_Toc36227398"/>
      <w:bookmarkStart w:id="3556" w:name="_Toc36228413"/>
      <w:bookmarkStart w:id="3557" w:name="_Toc36229040"/>
      <w:bookmarkStart w:id="3558" w:name="_Toc68847359"/>
      <w:bookmarkStart w:id="3559" w:name="_Toc74611294"/>
      <w:bookmarkStart w:id="3560" w:name="_Toc75566573"/>
      <w:bookmarkStart w:id="3561" w:name="_Toc89790125"/>
      <w:bookmarkStart w:id="3562" w:name="_Toc99466762"/>
      <w:bookmarkStart w:id="3563" w:name="_Toc130460813"/>
      <w:r w:rsidRPr="00567618">
        <w:t>Annex A (informative):</w:t>
      </w:r>
      <w:r w:rsidRPr="00567618">
        <w:br/>
        <w:t>Examples of SDP offers and answers</w:t>
      </w:r>
      <w:bookmarkEnd w:id="3554"/>
      <w:bookmarkEnd w:id="3555"/>
      <w:bookmarkEnd w:id="3556"/>
      <w:bookmarkEnd w:id="3557"/>
      <w:bookmarkEnd w:id="3558"/>
      <w:bookmarkEnd w:id="3559"/>
      <w:bookmarkEnd w:id="3560"/>
      <w:bookmarkEnd w:id="3561"/>
      <w:bookmarkEnd w:id="3562"/>
      <w:bookmarkEnd w:id="3563"/>
    </w:p>
    <w:p w14:paraId="6C6BE638" w14:textId="77777777" w:rsidR="00FC7E52" w:rsidRPr="00567618" w:rsidRDefault="00FC7E52" w:rsidP="00FC7E52">
      <w:pPr>
        <w:pStyle w:val="Heading1"/>
      </w:pPr>
      <w:bookmarkStart w:id="3564" w:name="_Toc26369517"/>
      <w:bookmarkStart w:id="3565" w:name="_Toc36227399"/>
      <w:bookmarkStart w:id="3566" w:name="_Toc36228414"/>
      <w:bookmarkStart w:id="3567" w:name="_Toc36229041"/>
      <w:bookmarkStart w:id="3568" w:name="_Toc68847360"/>
      <w:bookmarkStart w:id="3569" w:name="_Toc74611295"/>
      <w:bookmarkStart w:id="3570" w:name="_Toc75566574"/>
      <w:bookmarkStart w:id="3571" w:name="_Toc89790126"/>
      <w:bookmarkStart w:id="3572" w:name="_Toc99466763"/>
      <w:bookmarkStart w:id="3573" w:name="_Toc130460814"/>
      <w:r w:rsidRPr="00567618">
        <w:t>A.1</w:t>
      </w:r>
      <w:r w:rsidRPr="00567618">
        <w:tab/>
        <w:t>SDP offers for speech sessions initiated by MTSI client in terminal</w:t>
      </w:r>
      <w:bookmarkEnd w:id="3564"/>
      <w:bookmarkEnd w:id="3565"/>
      <w:bookmarkEnd w:id="3566"/>
      <w:bookmarkEnd w:id="3567"/>
      <w:bookmarkEnd w:id="3568"/>
      <w:bookmarkEnd w:id="3569"/>
      <w:bookmarkEnd w:id="3570"/>
      <w:bookmarkEnd w:id="3571"/>
      <w:bookmarkEnd w:id="3572"/>
      <w:bookmarkEnd w:id="3573"/>
    </w:p>
    <w:p w14:paraId="026BDB3F" w14:textId="77777777" w:rsidR="00FC7E52" w:rsidRPr="00567618" w:rsidRDefault="00FC7E52" w:rsidP="00FC7E52">
      <w:r w:rsidRPr="00567618">
        <w:t>This Annex includes several SDP examples for session setup for speech. SDP examples for sessions with speech and DTMF are shown in Annex G. These SDP offer and answer examples are designed to highlight the respective area that is being described and should therefore not be considered as complete SDP offers and answers. See TS</w:t>
      </w:r>
      <w:r>
        <w:t> </w:t>
      </w:r>
      <w:r w:rsidRPr="00567618">
        <w:t>24.229</w:t>
      </w:r>
      <w:r>
        <w:t> </w:t>
      </w:r>
      <w:r w:rsidRPr="00567618">
        <w:t>[7] for a complete description of the SDPs.</w:t>
      </w:r>
      <w:r w:rsidRPr="00567618">
        <w:rPr>
          <w:lang w:eastAsia="ko-KR"/>
        </w:rPr>
        <w:t xml:space="preserve"> Therefore</w:t>
      </w:r>
      <w:r w:rsidRPr="00567618">
        <w:t xml:space="preserve"> mandated session parameters such as b=AS should be assumed as present</w:t>
      </w:r>
      <w:r w:rsidRPr="00567618">
        <w:rPr>
          <w:lang w:eastAsia="ko-KR"/>
        </w:rPr>
        <w:t xml:space="preserve"> in the media and session level</w:t>
      </w:r>
      <w:r w:rsidRPr="00567618">
        <w:t>, even if they are not included in the SDP examples.</w:t>
      </w:r>
    </w:p>
    <w:p w14:paraId="7EC6BEC0" w14:textId="77777777" w:rsidR="00FC7E52" w:rsidRPr="00567618" w:rsidRDefault="00FC7E52" w:rsidP="00FC7E52">
      <w:r w:rsidRPr="00567618">
        <w:t>Some of the SDP examples contain a=fmtp lines that are too long to meet the column width constraints of this document and are therefore folded into several lines using the backslash ("\") character. In a real SDP, long lines would appear as one single line and not as such folded lines.</w:t>
      </w:r>
    </w:p>
    <w:p w14:paraId="2990B4CE" w14:textId="77777777" w:rsidR="00FC7E52" w:rsidRPr="00567618" w:rsidRDefault="00FC7E52" w:rsidP="00FC7E52">
      <w:r w:rsidRPr="00567618">
        <w:t>Some of the examples included in this Annex outline configurations that have been optimized for HSPA. These configurations are equally applicable to E-UTRAN and NR access since the packetization recommendations for HSPA and E-UTRAN and NR in Clauses 7.4.2 and 7.5.2.1 for MTSI clients and Clause</w:t>
      </w:r>
      <w:r>
        <w:t> </w:t>
      </w:r>
      <w:r w:rsidRPr="00567618">
        <w:t>12.3.2 for MTSI media gateways are identical.</w:t>
      </w:r>
    </w:p>
    <w:p w14:paraId="2F75005A" w14:textId="77777777" w:rsidR="00FC7E52" w:rsidRPr="00567618" w:rsidRDefault="00FC7E52" w:rsidP="00FC7E52">
      <w:pPr>
        <w:pStyle w:val="Heading2"/>
      </w:pPr>
      <w:bookmarkStart w:id="3574" w:name="_Toc26369518"/>
      <w:bookmarkStart w:id="3575" w:name="_Toc36227400"/>
      <w:bookmarkStart w:id="3576" w:name="_Toc36228415"/>
      <w:bookmarkStart w:id="3577" w:name="_Toc36229042"/>
      <w:bookmarkStart w:id="3578" w:name="_Toc68847361"/>
      <w:bookmarkStart w:id="3579" w:name="_Toc74611296"/>
      <w:bookmarkStart w:id="3580" w:name="_Toc75566575"/>
      <w:bookmarkStart w:id="3581" w:name="_Toc89790127"/>
      <w:bookmarkStart w:id="3582" w:name="_Toc99466764"/>
      <w:bookmarkStart w:id="3583" w:name="_Toc130460815"/>
      <w:r w:rsidRPr="00567618">
        <w:t>A.1.1</w:t>
      </w:r>
      <w:r w:rsidRPr="00567618">
        <w:tab/>
        <w:t>HSPA or unknown access technology</w:t>
      </w:r>
      <w:bookmarkEnd w:id="3574"/>
      <w:bookmarkEnd w:id="3575"/>
      <w:bookmarkEnd w:id="3576"/>
      <w:bookmarkEnd w:id="3577"/>
      <w:bookmarkEnd w:id="3578"/>
      <w:bookmarkEnd w:id="3579"/>
      <w:bookmarkEnd w:id="3580"/>
      <w:bookmarkEnd w:id="3581"/>
      <w:bookmarkEnd w:id="3582"/>
      <w:bookmarkEnd w:id="3583"/>
    </w:p>
    <w:p w14:paraId="369B5B68" w14:textId="77777777" w:rsidR="00FC7E52" w:rsidRPr="00567618" w:rsidRDefault="00FC7E52" w:rsidP="00FC7E52">
      <w:r w:rsidRPr="00567618">
        <w:t>When the access technology is unknown to the MTSI client in terminal, the client uses the encapsulation parameters of default operation as defined in clause</w:t>
      </w:r>
      <w:r>
        <w:t> </w:t>
      </w:r>
      <w:r w:rsidRPr="00567618">
        <w:t>7.5.2.1.2. The SDP examples below apply to HSPA as well as the default operation since the encapsulation parameters are the same.</w:t>
      </w:r>
    </w:p>
    <w:p w14:paraId="010E6F0A" w14:textId="77777777" w:rsidR="00FC7E52" w:rsidRPr="00567618" w:rsidRDefault="00FC7E52" w:rsidP="00FC7E52">
      <w:pPr>
        <w:pStyle w:val="Heading3"/>
      </w:pPr>
      <w:bookmarkStart w:id="3584" w:name="_Toc26369519"/>
      <w:bookmarkStart w:id="3585" w:name="_Toc36227401"/>
      <w:bookmarkStart w:id="3586" w:name="_Toc36228416"/>
      <w:bookmarkStart w:id="3587" w:name="_Toc36229043"/>
      <w:bookmarkStart w:id="3588" w:name="_Toc68847362"/>
      <w:bookmarkStart w:id="3589" w:name="_Toc74611297"/>
      <w:bookmarkStart w:id="3590" w:name="_Toc75566576"/>
      <w:bookmarkStart w:id="3591" w:name="_Toc89790128"/>
      <w:bookmarkStart w:id="3592" w:name="_Toc99466765"/>
      <w:bookmarkStart w:id="3593" w:name="_Toc130460816"/>
      <w:r w:rsidRPr="00567618">
        <w:t>A.1.1.1</w:t>
      </w:r>
      <w:r w:rsidRPr="00567618">
        <w:tab/>
        <w:t>Only AMR-NB supported by MTSI client in terminal</w:t>
      </w:r>
      <w:bookmarkEnd w:id="3584"/>
      <w:bookmarkEnd w:id="3585"/>
      <w:bookmarkEnd w:id="3586"/>
      <w:bookmarkEnd w:id="3587"/>
      <w:bookmarkEnd w:id="3588"/>
      <w:bookmarkEnd w:id="3589"/>
      <w:bookmarkEnd w:id="3590"/>
      <w:bookmarkEnd w:id="3591"/>
      <w:bookmarkEnd w:id="3592"/>
      <w:bookmarkEnd w:id="3593"/>
    </w:p>
    <w:p w14:paraId="21C68656" w14:textId="77777777" w:rsidR="00FC7E52" w:rsidRPr="00567618" w:rsidRDefault="00FC7E52" w:rsidP="00FC7E52">
      <w:r w:rsidRPr="00567618">
        <w:t>In this example one RTP Payload Type (97) is defined for the bandwidth-efficient payload format and another RTP payload type (98) for the octet-aligned payload format. In this case, the MTSI client in terminal supports mode changes at any time, mode changes to any mode and mode change restrictions.</w:t>
      </w:r>
    </w:p>
    <w:p w14:paraId="581C5175" w14:textId="77777777" w:rsidR="00FC7E52" w:rsidRPr="00567618" w:rsidRDefault="00FC7E52" w:rsidP="00FC7E52">
      <w:pPr>
        <w:pStyle w:val="TH"/>
      </w:pPr>
      <w:r w:rsidRPr="00567618">
        <w:t>Table A.1.1: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C85E6DD" w14:textId="77777777" w:rsidTr="00DD54CD">
        <w:trPr>
          <w:jc w:val="center"/>
        </w:trPr>
        <w:tc>
          <w:tcPr>
            <w:tcW w:w="9639" w:type="dxa"/>
            <w:shd w:val="clear" w:color="auto" w:fill="auto"/>
          </w:tcPr>
          <w:p w14:paraId="516DCE0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CFBE037" w14:textId="77777777" w:rsidTr="00DD54CD">
        <w:trPr>
          <w:jc w:val="center"/>
        </w:trPr>
        <w:tc>
          <w:tcPr>
            <w:tcW w:w="9639" w:type="dxa"/>
            <w:shd w:val="clear" w:color="auto" w:fill="auto"/>
          </w:tcPr>
          <w:p w14:paraId="37F6A3F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594" w:name="_MCCTEMPBM_CRPT86940289___7"/>
            <w:bookmarkStart w:id="3595" w:name="_MCCTEMPBM_CRPT86940291___7" w:colFirst="0" w:colLast="0"/>
            <w:r w:rsidRPr="00567618">
              <w:rPr>
                <w:rFonts w:ascii="Courier New" w:hAnsi="Courier New" w:cs="Courier New"/>
                <w:szCs w:val="18"/>
              </w:rPr>
              <w:t>m=audio 49152 RTP/AVP 97 98</w:t>
            </w:r>
          </w:p>
          <w:p w14:paraId="0BFC57E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596" w:name="_MCCTEMPBM_CRPT86940290___7"/>
            <w:bookmarkEnd w:id="3594"/>
            <w:r w:rsidRPr="00567618">
              <w:rPr>
                <w:rFonts w:ascii="Courier New" w:hAnsi="Courier New" w:cs="Courier New"/>
                <w:sz w:val="18"/>
                <w:szCs w:val="18"/>
              </w:rPr>
              <w:t>a=tcap:1 RTP/AVPF</w:t>
            </w:r>
          </w:p>
          <w:p w14:paraId="6AC4FC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596"/>
          <w:p w14:paraId="2211F4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25E9D3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6755CA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2F6F8B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654CF5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47DE6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595"/>
    </w:tbl>
    <w:p w14:paraId="65D59B09" w14:textId="77777777" w:rsidR="00FC7E52" w:rsidRPr="00567618" w:rsidRDefault="00FC7E52" w:rsidP="00FC7E52"/>
    <w:p w14:paraId="4EA98841" w14:textId="77777777" w:rsidR="00FC7E52" w:rsidRPr="00567618" w:rsidRDefault="00FC7E52" w:rsidP="00FC7E52">
      <w:pPr>
        <w:rPr>
          <w:b/>
        </w:rPr>
      </w:pPr>
      <w:r w:rsidRPr="00567618">
        <w:rPr>
          <w:b/>
        </w:rPr>
        <w:t>Comments:</w:t>
      </w:r>
    </w:p>
    <w:p w14:paraId="58DCF33D" w14:textId="77777777" w:rsidR="00FC7E52" w:rsidRPr="00567618" w:rsidRDefault="00FC7E52" w:rsidP="00FC7E52">
      <w:r w:rsidRPr="00567618">
        <w:t>The UDP port number (49152) and the payload type numbers (97 and 98) are examples and the offerer is free to select other numbers within the restrictions of the UDP and RTP specifications. It is recommended to use the dynamic port numbers in the 49152 to 65535 range. RTP should use even numbers for RTP media and the next higher odd number for RTCP. It is however allowed to use any number within the registered port range 1 024 to 49 151. The receiver must be capable of using any combination of even and odd numbers for RTP and RTCP.</w:t>
      </w:r>
    </w:p>
    <w:p w14:paraId="2F6C4BE5" w14:textId="77777777" w:rsidR="00FC7E52" w:rsidRPr="00567618" w:rsidRDefault="00FC7E52" w:rsidP="00FC7E52">
      <w:r w:rsidRPr="00567618">
        <w:t>The SDP Capabilities Negotiation framework (SDPCapNeg)</w:t>
      </w:r>
      <w:r>
        <w:t> </w:t>
      </w:r>
      <w:r w:rsidRPr="00567618">
        <w:t>[69] is used to negotiate what RTP profile to use. The offer includes RTP/AVP in the conventional SDP part by including it in the media (m=) line, while RTP/AVPF is given as a transport capability using the SDPCapNeg framework "a=tcap:1 RTP/AVPF". A potential configuration gives RTP/AVPF as an alternative "a=pcfg:1 t=1". Given by the rules in SDPCapNeg, the RTP/AVPF profile has higher preference than RTP/AVP.</w:t>
      </w:r>
    </w:p>
    <w:p w14:paraId="68A856C6" w14:textId="77777777" w:rsidR="00FC7E52" w:rsidRPr="00567618" w:rsidRDefault="00FC7E52" w:rsidP="00FC7E52">
      <w:r w:rsidRPr="00567618">
        <w:t>It is important that the MTSI client in terminal does not define any mode-set because then the answerer is free to respond with any mode-set that it can support. If the MTSI client in terminal would define mode-set to any value, then the answer only has the option to either accept it or reject it. The latter case might require several ping-pong between the MTSI clients before they can reach an agreement on what mode set to use in the session. This would increase the setup time significantly. This is also one important reason for why the MTSI clients in terminals must support the complete codec mode set of the AMR and AMR-WB codecs, because then a media gateway interfacing GERAN or UTRAN can immediately define the mode-set that it supports on the GERAN or UTRAN circuit switched access.</w:t>
      </w:r>
    </w:p>
    <w:p w14:paraId="1D15C7D1" w14:textId="77777777" w:rsidR="00FC7E52" w:rsidRPr="00567618" w:rsidRDefault="00FC7E52" w:rsidP="00FC7E52">
      <w:r w:rsidRPr="00567618">
        <w:t>Since the MTSI client in terminal is required to support mode changes at any frame border and also to any mode in the received media stream, it does not set the mode-change-period and mode-change-neighbor parameters.</w:t>
      </w:r>
    </w:p>
    <w:p w14:paraId="679F6741" w14:textId="77777777" w:rsidR="00FC7E52" w:rsidRPr="00567618" w:rsidRDefault="00FC7E52" w:rsidP="00FC7E52">
      <w:r w:rsidRPr="00567618">
        <w:t>The mode-change-capability and max-red parameter are new in the updated AMR payload format</w:t>
      </w:r>
      <w:r>
        <w:t> </w:t>
      </w:r>
      <w:r w:rsidRPr="00567618">
        <w:t>[28]. With mode-change-capability=2, the MTSI client in terminal shows that it does support aligning mode changes every other frame and the answerer then knows that requesting mode-change-period=2 in the SDP answer will work properly. The max-red parameter indicates the maximum interval between a non-redundant frame and a redundant frame. Note that the maxptime and max-red parameters do not need to be synchronized.</w:t>
      </w:r>
    </w:p>
    <w:p w14:paraId="694909A5" w14:textId="77777777" w:rsidR="00FC7E52" w:rsidRPr="00567618" w:rsidRDefault="00FC7E52" w:rsidP="00FC7E52">
      <w:r w:rsidRPr="00567618">
        <w:t>The payload type for the bandwidth-efficient payload format (97) is listed before the payload type for the octet-aligned payload format (98) because it is the preferred one.</w:t>
      </w:r>
    </w:p>
    <w:p w14:paraId="3203E166" w14:textId="77777777" w:rsidR="00FC7E52" w:rsidRPr="00567618" w:rsidRDefault="00FC7E52" w:rsidP="00FC7E52">
      <w:r w:rsidRPr="00567618">
        <w:t>With the combination of ptime:20 and maxptime:240, the MTSI client in terminal shows that it desires to receive one speech frame per packet but can handle up to 12 speech frames per packet. However, no more than 4 original speech frames can be encapsulated in one packet.</w:t>
      </w:r>
    </w:p>
    <w:p w14:paraId="59EAD374" w14:textId="77777777" w:rsidR="00FC7E52" w:rsidRPr="00567618" w:rsidRDefault="00FC7E52" w:rsidP="00FC7E52">
      <w:r w:rsidRPr="00567618">
        <w:t>A suitable SDP answer from another MTSI client in terminal is shown in Table A.3.0.</w:t>
      </w:r>
    </w:p>
    <w:p w14:paraId="20BEFB55" w14:textId="77777777" w:rsidR="00FC7E52" w:rsidRPr="00567618" w:rsidRDefault="00FC7E52" w:rsidP="00FC7E52">
      <w:pPr>
        <w:pStyle w:val="Heading3"/>
      </w:pPr>
      <w:bookmarkStart w:id="3597" w:name="_Toc26369520"/>
      <w:bookmarkStart w:id="3598" w:name="_Toc36227402"/>
      <w:bookmarkStart w:id="3599" w:name="_Toc36228417"/>
      <w:bookmarkStart w:id="3600" w:name="_Toc36229044"/>
      <w:bookmarkStart w:id="3601" w:name="_Toc68847363"/>
      <w:bookmarkStart w:id="3602" w:name="_Toc74611298"/>
      <w:bookmarkStart w:id="3603" w:name="_Toc75566577"/>
      <w:bookmarkStart w:id="3604" w:name="_Toc89790129"/>
      <w:bookmarkStart w:id="3605" w:name="_Toc99466766"/>
      <w:bookmarkStart w:id="3606" w:name="_Toc130460817"/>
      <w:r w:rsidRPr="00567618">
        <w:t>A.1.1.2</w:t>
      </w:r>
      <w:r w:rsidRPr="00567618">
        <w:tab/>
        <w:t>AMR and AMR-WB are supported by MTSI client in terminal</w:t>
      </w:r>
      <w:bookmarkEnd w:id="3597"/>
      <w:bookmarkEnd w:id="3598"/>
      <w:bookmarkEnd w:id="3599"/>
      <w:bookmarkEnd w:id="3600"/>
      <w:bookmarkEnd w:id="3601"/>
      <w:bookmarkEnd w:id="3602"/>
      <w:bookmarkEnd w:id="3603"/>
      <w:bookmarkEnd w:id="3604"/>
      <w:bookmarkEnd w:id="3605"/>
      <w:bookmarkEnd w:id="3606"/>
    </w:p>
    <w:p w14:paraId="59BCBED3" w14:textId="77777777" w:rsidR="00FC7E52" w:rsidRPr="00567618" w:rsidRDefault="00FC7E52" w:rsidP="00FC7E52">
      <w:pPr>
        <w:pStyle w:val="Heading4"/>
      </w:pPr>
      <w:bookmarkStart w:id="3607" w:name="_Toc26369521"/>
      <w:bookmarkStart w:id="3608" w:name="_Toc36227403"/>
      <w:bookmarkStart w:id="3609" w:name="_Toc36228418"/>
      <w:bookmarkStart w:id="3610" w:name="_Toc36229045"/>
      <w:bookmarkStart w:id="3611" w:name="_Toc68847364"/>
      <w:bookmarkStart w:id="3612" w:name="_Toc74611299"/>
      <w:bookmarkStart w:id="3613" w:name="_Toc75566578"/>
      <w:bookmarkStart w:id="3614" w:name="_Toc89790130"/>
      <w:bookmarkStart w:id="3615" w:name="_Toc99466767"/>
      <w:bookmarkStart w:id="3616" w:name="_Toc130460818"/>
      <w:r w:rsidRPr="00567618">
        <w:t>A.1.1.2.1</w:t>
      </w:r>
      <w:r w:rsidRPr="00567618">
        <w:tab/>
        <w:t>One-phase approach</w:t>
      </w:r>
      <w:bookmarkEnd w:id="3607"/>
      <w:bookmarkEnd w:id="3608"/>
      <w:bookmarkEnd w:id="3609"/>
      <w:bookmarkEnd w:id="3610"/>
      <w:bookmarkEnd w:id="3611"/>
      <w:bookmarkEnd w:id="3612"/>
      <w:bookmarkEnd w:id="3613"/>
      <w:bookmarkEnd w:id="3614"/>
      <w:bookmarkEnd w:id="3615"/>
      <w:bookmarkEnd w:id="3616"/>
    </w:p>
    <w:p w14:paraId="38F1816A" w14:textId="77777777" w:rsidR="00FC7E52" w:rsidRPr="00567618" w:rsidRDefault="00FC7E52" w:rsidP="00FC7E52">
      <w:r w:rsidRPr="00567618">
        <w:t>The size of the SDP may become quite big, depending on how many configurations the MTSI client in terminal supports for different media. Therefore, the session setup may be divided into phases where the most desirable configurations are offered in the first phase. If the first phase fails, then the remaining configurations can be offered in a second phase.</w:t>
      </w:r>
    </w:p>
    <w:p w14:paraId="23FE9467" w14:textId="77777777" w:rsidR="00FC7E52" w:rsidRPr="00567618" w:rsidRDefault="00FC7E52" w:rsidP="00FC7E52">
      <w:r w:rsidRPr="00567618">
        <w:t>In table A.1.2 an example is shown where a one-phase approach is used and where the SDP includes both AMR and AMR-WB and both the bandwidth-efficient and octet-aligned payload formats.</w:t>
      </w:r>
    </w:p>
    <w:p w14:paraId="78900589" w14:textId="77777777" w:rsidR="00FC7E52" w:rsidRPr="00567618" w:rsidRDefault="00FC7E52" w:rsidP="00FC7E52">
      <w:pPr>
        <w:pStyle w:val="TH"/>
      </w:pPr>
      <w:r w:rsidRPr="00567618">
        <w:t>Table A.1.2: SDP example: one-phase approach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8A21508" w14:textId="77777777" w:rsidTr="00DD54CD">
        <w:trPr>
          <w:jc w:val="center"/>
        </w:trPr>
        <w:tc>
          <w:tcPr>
            <w:tcW w:w="9639" w:type="dxa"/>
            <w:shd w:val="clear" w:color="auto" w:fill="auto"/>
          </w:tcPr>
          <w:p w14:paraId="48315BF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0EE49C50" w14:textId="77777777" w:rsidTr="00DD54CD">
        <w:trPr>
          <w:jc w:val="center"/>
        </w:trPr>
        <w:tc>
          <w:tcPr>
            <w:tcW w:w="9639" w:type="dxa"/>
            <w:shd w:val="clear" w:color="auto" w:fill="auto"/>
          </w:tcPr>
          <w:p w14:paraId="6D0DA8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17" w:name="_MCCTEMPBM_CRPT86940292___7"/>
            <w:bookmarkStart w:id="3618" w:name="_MCCTEMPBM_CRPT86940293___7" w:colFirst="0" w:colLast="0"/>
            <w:r w:rsidRPr="00567618">
              <w:rPr>
                <w:rFonts w:ascii="Courier New" w:hAnsi="Courier New" w:cs="Courier New"/>
                <w:sz w:val="18"/>
                <w:szCs w:val="18"/>
              </w:rPr>
              <w:t>m=audio 49152 RTP/AVP 97 98 99 100</w:t>
            </w:r>
          </w:p>
          <w:p w14:paraId="4014727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6B78180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17"/>
          <w:p w14:paraId="793E5B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6836BB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6C566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2DEE1D1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22DF23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656FE9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114C2C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324D6A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EFAD3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7A2780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18"/>
    </w:tbl>
    <w:p w14:paraId="734D59C3" w14:textId="77777777" w:rsidR="00FC7E52" w:rsidRPr="00567618" w:rsidRDefault="00FC7E52" w:rsidP="00FC7E52"/>
    <w:p w14:paraId="79799096" w14:textId="77777777" w:rsidR="00FC7E52" w:rsidRPr="00567618" w:rsidRDefault="00FC7E52" w:rsidP="00FC7E52">
      <w:pPr>
        <w:rPr>
          <w:b/>
        </w:rPr>
      </w:pPr>
      <w:r w:rsidRPr="00567618">
        <w:rPr>
          <w:b/>
        </w:rPr>
        <w:t>Comments:</w:t>
      </w:r>
    </w:p>
    <w:p w14:paraId="47ACC958" w14:textId="77777777" w:rsidR="00FC7E52" w:rsidRPr="00567618" w:rsidRDefault="00FC7E52" w:rsidP="00FC7E52">
      <w:r w:rsidRPr="00567618">
        <w:t>It is easy to imagine that the SDP offer can become quite large if the client supports many different configurations for one or several media. A solution to this problem is shown in Clause A.1.1.2.2.</w:t>
      </w:r>
    </w:p>
    <w:p w14:paraId="4AB522BD" w14:textId="77777777" w:rsidR="00FC7E52" w:rsidRPr="00567618" w:rsidRDefault="00FC7E52" w:rsidP="00FC7E52">
      <w:r w:rsidRPr="00567618">
        <w:t>A few possible SDP answers are outlined in Tables A.3.1, A.3.1a, A.3.2, A.3.3 and A.3.4.</w:t>
      </w:r>
    </w:p>
    <w:p w14:paraId="22028A79" w14:textId="77777777" w:rsidR="00FC7E52" w:rsidRPr="00567618" w:rsidRDefault="00FC7E52" w:rsidP="00FC7E52">
      <w:pPr>
        <w:pStyle w:val="Heading4"/>
      </w:pPr>
      <w:bookmarkStart w:id="3619" w:name="_Toc26369522"/>
      <w:bookmarkStart w:id="3620" w:name="_Toc36227404"/>
      <w:bookmarkStart w:id="3621" w:name="_Toc36228419"/>
      <w:bookmarkStart w:id="3622" w:name="_Toc36229046"/>
      <w:bookmarkStart w:id="3623" w:name="_Toc68847365"/>
      <w:bookmarkStart w:id="3624" w:name="_Toc74611300"/>
      <w:bookmarkStart w:id="3625" w:name="_Toc75566579"/>
      <w:bookmarkStart w:id="3626" w:name="_Toc89790131"/>
      <w:bookmarkStart w:id="3627" w:name="_Toc99466768"/>
      <w:bookmarkStart w:id="3628" w:name="_Toc130460819"/>
      <w:r w:rsidRPr="00567618">
        <w:t>A.1.1.2.2</w:t>
      </w:r>
      <w:r w:rsidRPr="00567618">
        <w:tab/>
        <w:t>Two-phase approach</w:t>
      </w:r>
      <w:bookmarkEnd w:id="3619"/>
      <w:bookmarkEnd w:id="3620"/>
      <w:bookmarkEnd w:id="3621"/>
      <w:bookmarkEnd w:id="3622"/>
      <w:bookmarkEnd w:id="3623"/>
      <w:bookmarkEnd w:id="3624"/>
      <w:bookmarkEnd w:id="3625"/>
      <w:bookmarkEnd w:id="3626"/>
      <w:bookmarkEnd w:id="3627"/>
      <w:bookmarkEnd w:id="3628"/>
    </w:p>
    <w:p w14:paraId="56870751" w14:textId="77777777" w:rsidR="00FC7E52" w:rsidRPr="00567618" w:rsidRDefault="00FC7E52" w:rsidP="00FC7E52">
      <w:r w:rsidRPr="00567618">
        <w:t>Tables A.1.3 and A.1.4 show the same configurations as in table A.1.2 but when the SDP has been divided into 2 phases.</w:t>
      </w:r>
    </w:p>
    <w:p w14:paraId="15309395" w14:textId="77777777" w:rsidR="00FC7E52" w:rsidRPr="00567618" w:rsidRDefault="00FC7E52" w:rsidP="00FC7E52">
      <w:pPr>
        <w:pStyle w:val="TH"/>
      </w:pPr>
      <w:r w:rsidRPr="00567618">
        <w:t>Table A.1.3: SDP example: 1</w:t>
      </w:r>
      <w:r w:rsidRPr="00567618">
        <w:rPr>
          <w:vertAlign w:val="superscript"/>
        </w:rPr>
        <w:t>st</w:t>
      </w:r>
      <w:r w:rsidRPr="00567618">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7CE33C1" w14:textId="77777777" w:rsidTr="00DD54CD">
        <w:trPr>
          <w:jc w:val="center"/>
        </w:trPr>
        <w:tc>
          <w:tcPr>
            <w:tcW w:w="9639" w:type="dxa"/>
            <w:shd w:val="clear" w:color="auto" w:fill="auto"/>
          </w:tcPr>
          <w:p w14:paraId="039A76D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51311A7" w14:textId="77777777" w:rsidTr="00DD54CD">
        <w:trPr>
          <w:jc w:val="center"/>
        </w:trPr>
        <w:tc>
          <w:tcPr>
            <w:tcW w:w="9639" w:type="dxa"/>
            <w:shd w:val="clear" w:color="auto" w:fill="auto"/>
          </w:tcPr>
          <w:p w14:paraId="1CA453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29" w:name="_MCCTEMPBM_CRPT86940294___7"/>
            <w:bookmarkStart w:id="3630" w:name="_MCCTEMPBM_CRPT86940296___7" w:colFirst="0" w:colLast="0"/>
            <w:r w:rsidRPr="00567618">
              <w:rPr>
                <w:rFonts w:ascii="Courier New" w:hAnsi="Courier New" w:cs="Courier New"/>
                <w:szCs w:val="18"/>
              </w:rPr>
              <w:t>m=audio 49152 RTP/AVP 97 98</w:t>
            </w:r>
          </w:p>
          <w:p w14:paraId="6725F2E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31" w:name="_MCCTEMPBM_CRPT86940295___7"/>
            <w:bookmarkEnd w:id="3629"/>
            <w:r w:rsidRPr="00567618">
              <w:rPr>
                <w:rFonts w:ascii="Courier New" w:hAnsi="Courier New" w:cs="Courier New"/>
                <w:sz w:val="18"/>
                <w:szCs w:val="18"/>
              </w:rPr>
              <w:t>a=tcap:1 RTP/AVPF</w:t>
            </w:r>
          </w:p>
          <w:p w14:paraId="35E582D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31"/>
          <w:p w14:paraId="40D8EE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5D3756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2EF962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304AD9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w:t>
            </w:r>
          </w:p>
          <w:p w14:paraId="428D3A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F1008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30"/>
    </w:tbl>
    <w:p w14:paraId="27990F75" w14:textId="77777777" w:rsidR="00FC7E52" w:rsidRPr="00567618" w:rsidRDefault="00FC7E52" w:rsidP="00FC7E52"/>
    <w:p w14:paraId="35F2C289" w14:textId="77777777" w:rsidR="00FC7E52" w:rsidRPr="00567618" w:rsidRDefault="00FC7E52" w:rsidP="00FC7E52">
      <w:pPr>
        <w:pStyle w:val="TH"/>
      </w:pPr>
      <w:r w:rsidRPr="00567618">
        <w:t>Table A.1.4: SDP example: 2</w:t>
      </w:r>
      <w:r w:rsidRPr="00567618">
        <w:rPr>
          <w:vertAlign w:val="superscript"/>
        </w:rPr>
        <w:t>nd</w:t>
      </w:r>
      <w:r w:rsidRPr="00567618">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E9E3469" w14:textId="77777777" w:rsidTr="00DD54CD">
        <w:trPr>
          <w:jc w:val="center"/>
        </w:trPr>
        <w:tc>
          <w:tcPr>
            <w:tcW w:w="9639" w:type="dxa"/>
            <w:shd w:val="clear" w:color="auto" w:fill="auto"/>
          </w:tcPr>
          <w:p w14:paraId="3D1DE31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881D4E9" w14:textId="77777777" w:rsidTr="00DD54CD">
        <w:trPr>
          <w:jc w:val="center"/>
        </w:trPr>
        <w:tc>
          <w:tcPr>
            <w:tcW w:w="9639" w:type="dxa"/>
            <w:shd w:val="clear" w:color="auto" w:fill="auto"/>
          </w:tcPr>
          <w:p w14:paraId="564D836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632" w:name="_MCCTEMPBM_CRPT86940297___7"/>
            <w:r w:rsidRPr="00567618">
              <w:rPr>
                <w:rFonts w:ascii="Courier New" w:hAnsi="Courier New" w:cs="Courier New"/>
              </w:rPr>
              <w:t>m=audio 49152 RTP/AVPF 97 98</w:t>
            </w:r>
          </w:p>
          <w:p w14:paraId="76B7B9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bookmarkEnd w:id="3632"/>
          <w:p w14:paraId="01647DF6" w14:textId="77777777" w:rsidR="00FC7E52" w:rsidRPr="00567618" w:rsidRDefault="00FC7E52" w:rsidP="00DD54CD">
            <w:pPr>
              <w:pStyle w:val="SDPtext"/>
              <w:spacing w:before="60"/>
            </w:pPr>
            <w:r w:rsidRPr="00567618">
              <w:t>a=fmtp:97 mode-change-capability=2</w:t>
            </w:r>
            <w:r w:rsidRPr="00567618">
              <w:rPr>
                <w:rFonts w:cs="Courier New"/>
              </w:rPr>
              <w:t>; max-red=220</w:t>
            </w:r>
            <w:r w:rsidRPr="00567618">
              <w:t>; octet-align=1</w:t>
            </w:r>
          </w:p>
          <w:p w14:paraId="0740F726" w14:textId="77777777" w:rsidR="00FC7E52" w:rsidRPr="00567618" w:rsidRDefault="00FC7E52" w:rsidP="00DD54CD">
            <w:pPr>
              <w:pStyle w:val="SDPtext"/>
              <w:spacing w:before="60"/>
            </w:pPr>
            <w:r w:rsidRPr="00567618">
              <w:t>a=rtpmap:98 AMR/8000/1</w:t>
            </w:r>
          </w:p>
          <w:p w14:paraId="625629CC" w14:textId="77777777" w:rsidR="00FC7E52" w:rsidRPr="00567618" w:rsidRDefault="00FC7E52" w:rsidP="00DD54CD">
            <w:pPr>
              <w:pStyle w:val="SDPtext"/>
              <w:spacing w:before="60"/>
            </w:pPr>
            <w:r w:rsidRPr="00567618">
              <w:t>a=fmtp:98 mode-change-capability=2</w:t>
            </w:r>
            <w:r w:rsidRPr="00567618">
              <w:rPr>
                <w:rFonts w:cs="Courier New"/>
              </w:rPr>
              <w:t>; max-red=220</w:t>
            </w:r>
            <w:r w:rsidRPr="00567618">
              <w:t>; octet-align=1</w:t>
            </w:r>
          </w:p>
          <w:p w14:paraId="1E8E56E8" w14:textId="77777777" w:rsidR="00FC7E52" w:rsidRPr="00567618" w:rsidRDefault="00FC7E52" w:rsidP="00DD54CD">
            <w:pPr>
              <w:pStyle w:val="SDPtext"/>
              <w:spacing w:before="60"/>
            </w:pPr>
            <w:r w:rsidRPr="00567618">
              <w:t>a=ptime:20</w:t>
            </w:r>
          </w:p>
          <w:p w14:paraId="55A8D1B4" w14:textId="77777777" w:rsidR="00FC7E52" w:rsidRPr="00567618" w:rsidRDefault="00FC7E52" w:rsidP="00DD54CD">
            <w:pPr>
              <w:pStyle w:val="SDPtext"/>
              <w:spacing w:before="60"/>
            </w:pPr>
            <w:r w:rsidRPr="00567618">
              <w:t>a=maxptime:240</w:t>
            </w:r>
          </w:p>
        </w:tc>
      </w:tr>
    </w:tbl>
    <w:p w14:paraId="37D1C56A" w14:textId="77777777" w:rsidR="00FC7E52" w:rsidRPr="00567618" w:rsidRDefault="00FC7E52" w:rsidP="00FC7E52"/>
    <w:p w14:paraId="058F3406" w14:textId="77777777" w:rsidR="00FC7E52" w:rsidRPr="00567618" w:rsidRDefault="00FC7E52" w:rsidP="00FC7E52">
      <w:pPr>
        <w:rPr>
          <w:b/>
        </w:rPr>
      </w:pPr>
      <w:r w:rsidRPr="00567618">
        <w:rPr>
          <w:b/>
        </w:rPr>
        <w:t>Comments:</w:t>
      </w:r>
    </w:p>
    <w:p w14:paraId="61CB8CB7" w14:textId="77777777" w:rsidR="00FC7E52" w:rsidRPr="00567618" w:rsidRDefault="00FC7E52" w:rsidP="00FC7E52">
      <w:r w:rsidRPr="00567618">
        <w:t>Many types of media and maybe even many different configurations for some or all media types, may give quite large SIP messages. When constructing the offer, the access type and the radio bearer(s) for the answerer are not yet known. To maintain a reasonable setup time, a 2-phase approach may be useful where the most desirable configurations are included in the 1</w:t>
      </w:r>
      <w:r w:rsidRPr="00567618">
        <w:rPr>
          <w:vertAlign w:val="superscript"/>
        </w:rPr>
        <w:t>st</w:t>
      </w:r>
      <w:r w:rsidRPr="00567618">
        <w:t xml:space="preserve"> phase and the 2</w:t>
      </w:r>
      <w:r w:rsidRPr="00567618">
        <w:rPr>
          <w:vertAlign w:val="superscript"/>
        </w:rPr>
        <w:t>nd</w:t>
      </w:r>
      <w:r w:rsidRPr="00567618">
        <w:t xml:space="preserve"> phase is entered only if all payload types for one media type are rejected.</w:t>
      </w:r>
    </w:p>
    <w:p w14:paraId="58E22DB5" w14:textId="77777777" w:rsidR="00FC7E52" w:rsidRPr="00567618" w:rsidRDefault="00FC7E52" w:rsidP="00FC7E52">
      <w:r w:rsidRPr="00567618">
        <w:t>There is however a drawback with the two-phase approach. If the 2</w:t>
      </w:r>
      <w:r w:rsidRPr="00567618">
        <w:rPr>
          <w:vertAlign w:val="superscript"/>
        </w:rPr>
        <w:t>nd</w:t>
      </w:r>
      <w:r w:rsidRPr="00567618">
        <w:t xml:space="preserve"> phase is not entered, then a cell change that would require configurations from the 2</w:t>
      </w:r>
      <w:r w:rsidRPr="00567618">
        <w:rPr>
          <w:vertAlign w:val="superscript"/>
        </w:rPr>
        <w:t>nd</w:t>
      </w:r>
      <w:r w:rsidRPr="00567618">
        <w:t xml:space="preserve"> phase SDP is likely to give long interruption times, several seconds, while the session parameters are re-negotiated.</w:t>
      </w:r>
    </w:p>
    <w:p w14:paraId="780061CD" w14:textId="77777777" w:rsidR="00FC7E52" w:rsidRPr="00567618" w:rsidRDefault="00FC7E52" w:rsidP="00FC7E52">
      <w:r w:rsidRPr="00567618">
        <w:t>The SDPCapNeg framework is only used in the 1</w:t>
      </w:r>
      <w:r w:rsidRPr="00567618">
        <w:rPr>
          <w:vertAlign w:val="superscript"/>
        </w:rPr>
        <w:t>st</w:t>
      </w:r>
      <w:r w:rsidRPr="00567618">
        <w:t xml:space="preserve"> SDP offer because when generating the 2</w:t>
      </w:r>
      <w:r w:rsidRPr="00567618">
        <w:rPr>
          <w:vertAlign w:val="superscript"/>
        </w:rPr>
        <w:t>nd</w:t>
      </w:r>
      <w:r w:rsidRPr="00567618">
        <w:t xml:space="preserve"> SDP offer the profile is already agreed. In this example, it is assumed that AVPF was accepted in the first round.</w:t>
      </w:r>
    </w:p>
    <w:p w14:paraId="41B4E8A3" w14:textId="77777777" w:rsidR="00FC7E52" w:rsidRPr="00567618" w:rsidRDefault="00FC7E52" w:rsidP="00FC7E52">
      <w:r w:rsidRPr="00567618">
        <w:t>If the 1</w:t>
      </w:r>
      <w:r w:rsidRPr="00567618">
        <w:rPr>
          <w:vertAlign w:val="superscript"/>
        </w:rPr>
        <w:t>st</w:t>
      </w:r>
      <w:r w:rsidRPr="00567618">
        <w:t xml:space="preserve"> SDP offer, shown in Table A.1.3, is accepted by the answerer then a few possible example SDP answers are shown in: Table A.3.1 if the answerer is an MTSI client in terminal and supports AMR-WB; Table A.3.2 if the answerer is an MTSI client in terminal but does not support AMR-WB; Table A.3.3 if the answerer is an MTSI client in terminal, supports AMR-WB and is using EGPRS access; Table A.3.4 if the answerer is a CS terminal, supports AMR-WB and an MTSI MGW is therefore needed.</w:t>
      </w:r>
    </w:p>
    <w:p w14:paraId="544D9619" w14:textId="77777777" w:rsidR="00FC7E52" w:rsidRPr="00567618" w:rsidRDefault="00FC7E52" w:rsidP="00FC7E52">
      <w:pPr>
        <w:pStyle w:val="Heading2"/>
      </w:pPr>
      <w:bookmarkStart w:id="3633" w:name="_Toc26369523"/>
      <w:bookmarkStart w:id="3634" w:name="_Toc36227405"/>
      <w:bookmarkStart w:id="3635" w:name="_Toc36228420"/>
      <w:bookmarkStart w:id="3636" w:name="_Toc36229047"/>
      <w:bookmarkStart w:id="3637" w:name="_Toc68847366"/>
      <w:bookmarkStart w:id="3638" w:name="_Toc74611301"/>
      <w:bookmarkStart w:id="3639" w:name="_Toc75566580"/>
      <w:bookmarkStart w:id="3640" w:name="_Toc89790132"/>
      <w:bookmarkStart w:id="3641" w:name="_Toc99466769"/>
      <w:bookmarkStart w:id="3642" w:name="_Toc130460820"/>
      <w:r w:rsidRPr="00567618">
        <w:t>A.1.2</w:t>
      </w:r>
      <w:r w:rsidRPr="00567618">
        <w:tab/>
        <w:t>EGPRS</w:t>
      </w:r>
      <w:bookmarkEnd w:id="3633"/>
      <w:bookmarkEnd w:id="3634"/>
      <w:bookmarkEnd w:id="3635"/>
      <w:bookmarkEnd w:id="3636"/>
      <w:bookmarkEnd w:id="3637"/>
      <w:bookmarkEnd w:id="3638"/>
      <w:bookmarkEnd w:id="3639"/>
      <w:bookmarkEnd w:id="3640"/>
      <w:bookmarkEnd w:id="3641"/>
      <w:bookmarkEnd w:id="3642"/>
    </w:p>
    <w:p w14:paraId="3F84119A" w14:textId="77777777" w:rsidR="00FC7E52" w:rsidRPr="00567618" w:rsidRDefault="00FC7E52" w:rsidP="00FC7E52">
      <w:r w:rsidRPr="00567618">
        <w:t>In this example one RTP Payload Type (97) is defined for the bandwidth-efficient payload format and another RTP Payload Type (98) is defined for the octet-aligned payload format.</w:t>
      </w:r>
    </w:p>
    <w:p w14:paraId="48A41697" w14:textId="77777777" w:rsidR="00FC7E52" w:rsidRPr="00567618" w:rsidRDefault="00FC7E52" w:rsidP="00FC7E52">
      <w:pPr>
        <w:pStyle w:val="TH"/>
      </w:pPr>
      <w:r w:rsidRPr="00567618">
        <w:t>Table A.1.5: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003CFD0" w14:textId="77777777" w:rsidTr="00DD54CD">
        <w:trPr>
          <w:jc w:val="center"/>
        </w:trPr>
        <w:tc>
          <w:tcPr>
            <w:tcW w:w="9639" w:type="dxa"/>
            <w:shd w:val="clear" w:color="auto" w:fill="auto"/>
          </w:tcPr>
          <w:p w14:paraId="5A0369EF"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DA88793" w14:textId="77777777" w:rsidTr="00DD54CD">
        <w:trPr>
          <w:jc w:val="center"/>
        </w:trPr>
        <w:tc>
          <w:tcPr>
            <w:tcW w:w="9639" w:type="dxa"/>
            <w:shd w:val="clear" w:color="auto" w:fill="auto"/>
          </w:tcPr>
          <w:p w14:paraId="3D483E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43" w:name="_MCCTEMPBM_CRPT86940298___7"/>
            <w:bookmarkStart w:id="3644" w:name="_MCCTEMPBM_CRPT86940300___7" w:colFirst="0" w:colLast="0"/>
            <w:r w:rsidRPr="00567618">
              <w:rPr>
                <w:rFonts w:ascii="Courier New" w:hAnsi="Courier New" w:cs="Courier New"/>
                <w:szCs w:val="18"/>
              </w:rPr>
              <w:t>m=audio 49152 RTP/AVP 97 98</w:t>
            </w:r>
          </w:p>
          <w:p w14:paraId="1785EF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45" w:name="_MCCTEMPBM_CRPT86940299___7"/>
            <w:bookmarkEnd w:id="3643"/>
            <w:r w:rsidRPr="00567618">
              <w:rPr>
                <w:rFonts w:ascii="Courier New" w:hAnsi="Courier New" w:cs="Courier New"/>
                <w:sz w:val="18"/>
                <w:szCs w:val="18"/>
              </w:rPr>
              <w:t>a=tcap:1 RTP/AVPF</w:t>
            </w:r>
          </w:p>
          <w:p w14:paraId="0833BA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45"/>
          <w:p w14:paraId="437FED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DBC93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max-red=200</w:t>
            </w:r>
          </w:p>
          <w:p w14:paraId="6667F0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3C75063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max-red=200; octet-align=1</w:t>
            </w:r>
          </w:p>
          <w:p w14:paraId="707B99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a=ptime:40</w:t>
            </w:r>
          </w:p>
          <w:p w14:paraId="50CD43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44"/>
    </w:tbl>
    <w:p w14:paraId="7565F78D" w14:textId="77777777" w:rsidR="00FC7E52" w:rsidRPr="00567618" w:rsidRDefault="00FC7E52" w:rsidP="00FC7E52"/>
    <w:p w14:paraId="63D6E4D1" w14:textId="77777777" w:rsidR="00FC7E52" w:rsidRPr="00567618" w:rsidRDefault="00FC7E52" w:rsidP="00FC7E52">
      <w:pPr>
        <w:rPr>
          <w:b/>
        </w:rPr>
      </w:pPr>
      <w:r w:rsidRPr="00567618">
        <w:rPr>
          <w:b/>
        </w:rPr>
        <w:t>Comments:</w:t>
      </w:r>
    </w:p>
    <w:p w14:paraId="461504DC" w14:textId="77777777" w:rsidR="00FC7E52" w:rsidRPr="00567618" w:rsidRDefault="00FC7E52" w:rsidP="00FC7E52">
      <w:r w:rsidRPr="00567618">
        <w:t>The only difference compared with the SDP offer for HSPA is ptime: 40. This definition is used to optimize capacity by reducing the amount of overhead that lower layers introduce. Defining ptime:20 will also work, but will be less optimal. Thus, when performing a cell change from HSPA to EGPRS, it is not an absolute necessity to update the session parameters immediately. It can be done after a while, which would also reduce the amount of SIP signalling if a MTSI client in terminal is switching frequently between HSPA and EGPRS or some other access type.</w:t>
      </w:r>
    </w:p>
    <w:p w14:paraId="2F684B15" w14:textId="77777777" w:rsidR="00FC7E52" w:rsidRPr="00567618" w:rsidRDefault="00FC7E52" w:rsidP="00FC7E52">
      <w:r w:rsidRPr="00567618">
        <w:t>It is recommended to set the max-red parameter to an integer multiple of the ptime.</w:t>
      </w:r>
    </w:p>
    <w:p w14:paraId="4F153254" w14:textId="77777777" w:rsidR="00FC7E52" w:rsidRPr="00567618" w:rsidRDefault="00FC7E52" w:rsidP="00FC7E52">
      <w:r w:rsidRPr="00567618">
        <w:t>An example of a suitable SDP answer to this SDP offer is shown in Table A.3.3a.</w:t>
      </w:r>
    </w:p>
    <w:p w14:paraId="7B38A837" w14:textId="77777777" w:rsidR="00FC7E52" w:rsidRPr="00567618" w:rsidRDefault="00FC7E52" w:rsidP="00FC7E52">
      <w:pPr>
        <w:pStyle w:val="Heading2"/>
      </w:pPr>
      <w:bookmarkStart w:id="3646" w:name="_Toc26369524"/>
      <w:bookmarkStart w:id="3647" w:name="_Toc36227406"/>
      <w:bookmarkStart w:id="3648" w:name="_Toc36228421"/>
      <w:bookmarkStart w:id="3649" w:name="_Toc36229048"/>
      <w:bookmarkStart w:id="3650" w:name="_Toc68847367"/>
      <w:bookmarkStart w:id="3651" w:name="_Toc74611302"/>
      <w:bookmarkStart w:id="3652" w:name="_Toc75566581"/>
      <w:bookmarkStart w:id="3653" w:name="_Toc89790133"/>
      <w:bookmarkStart w:id="3654" w:name="_Toc99466770"/>
      <w:bookmarkStart w:id="3655" w:name="_Toc130460821"/>
      <w:r w:rsidRPr="00567618">
        <w:t>A.1.3</w:t>
      </w:r>
      <w:r w:rsidRPr="00567618">
        <w:tab/>
        <w:t>Generic Access</w:t>
      </w:r>
      <w:bookmarkEnd w:id="3646"/>
      <w:bookmarkEnd w:id="3647"/>
      <w:bookmarkEnd w:id="3648"/>
      <w:bookmarkEnd w:id="3649"/>
      <w:bookmarkEnd w:id="3650"/>
      <w:bookmarkEnd w:id="3651"/>
      <w:bookmarkEnd w:id="3652"/>
      <w:bookmarkEnd w:id="3653"/>
      <w:bookmarkEnd w:id="3654"/>
      <w:bookmarkEnd w:id="3655"/>
    </w:p>
    <w:p w14:paraId="479A2ECE" w14:textId="77777777" w:rsidR="00FC7E52" w:rsidRPr="00567618" w:rsidRDefault="00FC7E52" w:rsidP="00FC7E52">
      <w:pPr>
        <w:keepNext/>
        <w:keepLines/>
      </w:pPr>
      <w:r w:rsidRPr="00567618">
        <w:t>In this example one RTP Payload Type (97) is defined for the bandwidth-efficient payload format and another RTP Payload Type (98) is defined for the octet-aligned payload format.</w:t>
      </w:r>
    </w:p>
    <w:p w14:paraId="0102732D" w14:textId="77777777" w:rsidR="00FC7E52" w:rsidRPr="00567618" w:rsidRDefault="00FC7E52" w:rsidP="00FC7E52">
      <w:pPr>
        <w:pStyle w:val="TH"/>
      </w:pPr>
      <w:r w:rsidRPr="00567618">
        <w:t>Table A.1.6: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906FD26" w14:textId="77777777" w:rsidTr="00DD54CD">
        <w:trPr>
          <w:jc w:val="center"/>
        </w:trPr>
        <w:tc>
          <w:tcPr>
            <w:tcW w:w="9639" w:type="dxa"/>
            <w:shd w:val="clear" w:color="auto" w:fill="auto"/>
          </w:tcPr>
          <w:p w14:paraId="56092CC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CD62B06" w14:textId="77777777" w:rsidTr="00DD54CD">
        <w:trPr>
          <w:jc w:val="center"/>
        </w:trPr>
        <w:tc>
          <w:tcPr>
            <w:tcW w:w="9639" w:type="dxa"/>
            <w:shd w:val="clear" w:color="auto" w:fill="auto"/>
          </w:tcPr>
          <w:p w14:paraId="5C2A64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56" w:name="_MCCTEMPBM_CRPT86940301___7"/>
            <w:bookmarkStart w:id="3657" w:name="_MCCTEMPBM_CRPT86940303___7" w:colFirst="0" w:colLast="0"/>
            <w:r w:rsidRPr="00567618">
              <w:rPr>
                <w:rFonts w:ascii="Courier New" w:hAnsi="Courier New" w:cs="Courier New"/>
                <w:szCs w:val="18"/>
              </w:rPr>
              <w:t>m=audio 49152 RTP/AVP 97 98</w:t>
            </w:r>
          </w:p>
          <w:p w14:paraId="61628B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58" w:name="_MCCTEMPBM_CRPT86940302___7"/>
            <w:bookmarkEnd w:id="3656"/>
            <w:r w:rsidRPr="00567618">
              <w:rPr>
                <w:rFonts w:ascii="Courier New" w:hAnsi="Courier New" w:cs="Courier New"/>
                <w:sz w:val="18"/>
                <w:szCs w:val="18"/>
              </w:rPr>
              <w:t>a=tcap:1 RTP/AVPF</w:t>
            </w:r>
          </w:p>
          <w:p w14:paraId="1C866ED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58"/>
          <w:p w14:paraId="6C565F6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897E3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max-red=160</w:t>
            </w:r>
          </w:p>
          <w:p w14:paraId="05FD2FD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5D21BB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max-red=160; octet-align=1</w:t>
            </w:r>
          </w:p>
          <w:p w14:paraId="721686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a=ptime:80</w:t>
            </w:r>
          </w:p>
          <w:p w14:paraId="652A8F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57"/>
    </w:tbl>
    <w:p w14:paraId="2F3D5CD9" w14:textId="77777777" w:rsidR="00FC7E52" w:rsidRPr="00567618" w:rsidRDefault="00FC7E52" w:rsidP="00FC7E52"/>
    <w:p w14:paraId="601FB83D" w14:textId="77777777" w:rsidR="00FC7E52" w:rsidRPr="00567618" w:rsidRDefault="00FC7E52" w:rsidP="00FC7E52">
      <w:pPr>
        <w:rPr>
          <w:b/>
        </w:rPr>
      </w:pPr>
      <w:r w:rsidRPr="00567618">
        <w:rPr>
          <w:b/>
        </w:rPr>
        <w:t>Comments:</w:t>
      </w:r>
    </w:p>
    <w:p w14:paraId="3BEBD9F9" w14:textId="77777777" w:rsidR="00FC7E52" w:rsidRPr="00567618" w:rsidRDefault="00FC7E52" w:rsidP="00FC7E52">
      <w:r w:rsidRPr="00567618">
        <w:t>In this case the MTSI client in terminal has detected that the load on the WLAN network is quite high and therefore ptime is set to 80. For other operating conditions, it could set ptime to 20, 40 or 60. This parameter may be updated during the session if the load of the WLAN network changes.</w:t>
      </w:r>
    </w:p>
    <w:p w14:paraId="6215E8D1" w14:textId="77777777" w:rsidR="00FC7E52" w:rsidRPr="00567618" w:rsidRDefault="00FC7E52" w:rsidP="00FC7E52">
      <w:r w:rsidRPr="00567618">
        <w:t>An example of a suitable SDP answer to this SDP offer is shown in Table A.3.3b.</w:t>
      </w:r>
    </w:p>
    <w:p w14:paraId="7D917F13" w14:textId="77777777" w:rsidR="00FC7E52" w:rsidRPr="00567618" w:rsidRDefault="00FC7E52" w:rsidP="00FC7E52">
      <w:pPr>
        <w:pStyle w:val="Heading1"/>
      </w:pPr>
      <w:bookmarkStart w:id="3659" w:name="_Toc26369525"/>
      <w:bookmarkStart w:id="3660" w:name="_Toc36227407"/>
      <w:bookmarkStart w:id="3661" w:name="_Toc36228422"/>
      <w:bookmarkStart w:id="3662" w:name="_Toc36229049"/>
      <w:bookmarkStart w:id="3663" w:name="_Toc68847368"/>
      <w:bookmarkStart w:id="3664" w:name="_Toc74611303"/>
      <w:bookmarkStart w:id="3665" w:name="_Toc75566582"/>
      <w:bookmarkStart w:id="3666" w:name="_Toc89790134"/>
      <w:bookmarkStart w:id="3667" w:name="_Toc99466771"/>
      <w:bookmarkStart w:id="3668" w:name="_Toc130460822"/>
      <w:r w:rsidRPr="00567618">
        <w:t>A.2</w:t>
      </w:r>
      <w:r w:rsidRPr="00567618">
        <w:tab/>
        <w:t>SDP offers for speech sessions initiated by media gateway</w:t>
      </w:r>
      <w:bookmarkEnd w:id="3659"/>
      <w:bookmarkEnd w:id="3660"/>
      <w:bookmarkEnd w:id="3661"/>
      <w:bookmarkEnd w:id="3662"/>
      <w:bookmarkEnd w:id="3663"/>
      <w:bookmarkEnd w:id="3664"/>
      <w:bookmarkEnd w:id="3665"/>
      <w:bookmarkEnd w:id="3666"/>
      <w:bookmarkEnd w:id="3667"/>
      <w:bookmarkEnd w:id="3668"/>
    </w:p>
    <w:p w14:paraId="51C50459" w14:textId="77777777" w:rsidR="00FC7E52" w:rsidRPr="00567618" w:rsidRDefault="00FC7E52" w:rsidP="00FC7E52">
      <w:pPr>
        <w:pStyle w:val="Heading2"/>
      </w:pPr>
      <w:bookmarkStart w:id="3669" w:name="_Toc26369526"/>
      <w:bookmarkStart w:id="3670" w:name="_Toc36227408"/>
      <w:bookmarkStart w:id="3671" w:name="_Toc36228423"/>
      <w:bookmarkStart w:id="3672" w:name="_Toc36229050"/>
      <w:bookmarkStart w:id="3673" w:name="_Toc68847369"/>
      <w:bookmarkStart w:id="3674" w:name="_Toc74611304"/>
      <w:bookmarkStart w:id="3675" w:name="_Toc75566583"/>
      <w:bookmarkStart w:id="3676" w:name="_Toc89790135"/>
      <w:bookmarkStart w:id="3677" w:name="_Toc99466772"/>
      <w:bookmarkStart w:id="3678" w:name="_Toc130460823"/>
      <w:r w:rsidRPr="00567618">
        <w:t>A.2.1</w:t>
      </w:r>
      <w:r w:rsidRPr="00567618">
        <w:tab/>
        <w:t>General</w:t>
      </w:r>
      <w:bookmarkEnd w:id="3669"/>
      <w:bookmarkEnd w:id="3670"/>
      <w:bookmarkEnd w:id="3671"/>
      <w:bookmarkEnd w:id="3672"/>
      <w:bookmarkEnd w:id="3673"/>
      <w:bookmarkEnd w:id="3674"/>
      <w:bookmarkEnd w:id="3675"/>
      <w:bookmarkEnd w:id="3676"/>
      <w:bookmarkEnd w:id="3677"/>
      <w:bookmarkEnd w:id="3678"/>
    </w:p>
    <w:p w14:paraId="0E449B55" w14:textId="77777777" w:rsidR="00FC7E52" w:rsidRPr="00567618" w:rsidRDefault="00FC7E52" w:rsidP="00FC7E52">
      <w:r w:rsidRPr="00567618">
        <w:t>These examples show only SDP offers when the MTSI media gateway does not support the same configurations as for the MTSI terminal in clause A.1. A media gateway supporting the same configurations as for the examples in clause A.1 should create the same SDP offers.</w:t>
      </w:r>
    </w:p>
    <w:p w14:paraId="7907CCEA" w14:textId="77777777" w:rsidR="00FC7E52" w:rsidRPr="00567618" w:rsidRDefault="00FC7E52" w:rsidP="00FC7E52">
      <w:pPr>
        <w:pStyle w:val="Heading2"/>
      </w:pPr>
      <w:bookmarkStart w:id="3679" w:name="_Toc26369527"/>
      <w:bookmarkStart w:id="3680" w:name="_Toc36227409"/>
      <w:bookmarkStart w:id="3681" w:name="_Toc36228424"/>
      <w:bookmarkStart w:id="3682" w:name="_Toc36229051"/>
      <w:bookmarkStart w:id="3683" w:name="_Toc68847370"/>
      <w:bookmarkStart w:id="3684" w:name="_Toc74611305"/>
      <w:bookmarkStart w:id="3685" w:name="_Toc75566584"/>
      <w:bookmarkStart w:id="3686" w:name="_Toc89790136"/>
      <w:bookmarkStart w:id="3687" w:name="_Toc99466773"/>
      <w:bookmarkStart w:id="3688" w:name="_Toc130460824"/>
      <w:r w:rsidRPr="00567618">
        <w:t>A.2.2</w:t>
      </w:r>
      <w:r w:rsidRPr="00567618">
        <w:tab/>
        <w:t>MGW between GERAN UE and MTSI</w:t>
      </w:r>
      <w:bookmarkEnd w:id="3679"/>
      <w:bookmarkEnd w:id="3680"/>
      <w:bookmarkEnd w:id="3681"/>
      <w:bookmarkEnd w:id="3682"/>
      <w:bookmarkEnd w:id="3683"/>
      <w:bookmarkEnd w:id="3684"/>
      <w:bookmarkEnd w:id="3685"/>
      <w:bookmarkEnd w:id="3686"/>
      <w:bookmarkEnd w:id="3687"/>
      <w:bookmarkEnd w:id="3688"/>
    </w:p>
    <w:p w14:paraId="3B4D2053" w14:textId="77777777" w:rsidR="00FC7E52" w:rsidRPr="00567618" w:rsidRDefault="00FC7E52" w:rsidP="00FC7E52">
      <w:r w:rsidRPr="00567618">
        <w:t>This example shows the SDP offer when the call is initiated from GSM CS using the AMR with the {12.2, 7.4, 5.9 and 4.75} codec mode set. In this example, it is also assumed that only the bandwidth-efficient payload format is supported and that it will not send any redundant speech frames.</w:t>
      </w:r>
    </w:p>
    <w:p w14:paraId="18DDD89C" w14:textId="77777777" w:rsidR="00FC7E52" w:rsidRPr="00567618" w:rsidRDefault="00FC7E52" w:rsidP="00FC7E52">
      <w:pPr>
        <w:pStyle w:val="TH"/>
      </w:pPr>
      <w:r w:rsidRPr="00567618">
        <w:t>Table A.2.1: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C83D4AB" w14:textId="77777777" w:rsidTr="00DD54CD">
        <w:trPr>
          <w:jc w:val="center"/>
        </w:trPr>
        <w:tc>
          <w:tcPr>
            <w:tcW w:w="9639" w:type="dxa"/>
            <w:shd w:val="clear" w:color="auto" w:fill="auto"/>
          </w:tcPr>
          <w:p w14:paraId="11CBA4F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A30AD9C" w14:textId="77777777" w:rsidTr="00DD54CD">
        <w:trPr>
          <w:jc w:val="center"/>
        </w:trPr>
        <w:tc>
          <w:tcPr>
            <w:tcW w:w="9639" w:type="dxa"/>
            <w:shd w:val="clear" w:color="auto" w:fill="auto"/>
          </w:tcPr>
          <w:p w14:paraId="78828E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89" w:name="_MCCTEMPBM_CRPT86940304___7"/>
            <w:bookmarkStart w:id="3690" w:name="_MCCTEMPBM_CRPT86940306___7" w:colFirst="0" w:colLast="0"/>
            <w:r w:rsidRPr="00567618">
              <w:rPr>
                <w:rFonts w:ascii="Courier New" w:hAnsi="Courier New" w:cs="Courier New"/>
                <w:szCs w:val="18"/>
              </w:rPr>
              <w:t>m=audio 49152 RTP/AVP 97</w:t>
            </w:r>
          </w:p>
          <w:p w14:paraId="43A25B7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91" w:name="_MCCTEMPBM_CRPT86940305___7"/>
            <w:bookmarkEnd w:id="3689"/>
            <w:r w:rsidRPr="00567618">
              <w:rPr>
                <w:rFonts w:ascii="Courier New" w:hAnsi="Courier New" w:cs="Courier New"/>
                <w:sz w:val="18"/>
                <w:szCs w:val="18"/>
              </w:rPr>
              <w:t>a=tcap:1 RTP/AVPF</w:t>
            </w:r>
          </w:p>
          <w:p w14:paraId="469B7A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91"/>
          <w:p w14:paraId="55C7FE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746B74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59734C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3741EEC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771F7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690"/>
    </w:tbl>
    <w:p w14:paraId="688117DB" w14:textId="77777777" w:rsidR="00FC7E52" w:rsidRPr="00567618" w:rsidRDefault="00FC7E52" w:rsidP="00FC7E52"/>
    <w:p w14:paraId="3B7D12C3" w14:textId="77777777" w:rsidR="00FC7E52" w:rsidRPr="00567618" w:rsidRDefault="00FC7E52" w:rsidP="00FC7E52">
      <w:pPr>
        <w:rPr>
          <w:b/>
        </w:rPr>
      </w:pPr>
      <w:r w:rsidRPr="00567618">
        <w:rPr>
          <w:b/>
        </w:rPr>
        <w:t>Comments:</w:t>
      </w:r>
    </w:p>
    <w:p w14:paraId="48459363" w14:textId="77777777" w:rsidR="00FC7E52" w:rsidRPr="00567618" w:rsidRDefault="00FC7E52" w:rsidP="00FC7E52">
      <w:r w:rsidRPr="00567618">
        <w:t>Since the MGW only supports a subset of the AMR codec modes, it needs to indicate this in the SDP. The same applies for the mode change restrictions.</w:t>
      </w:r>
    </w:p>
    <w:p w14:paraId="303420EC" w14:textId="77777777" w:rsidR="00FC7E52" w:rsidRPr="00567618" w:rsidRDefault="00FC7E52" w:rsidP="00FC7E52">
      <w:r w:rsidRPr="00567618">
        <w:t>An example of a suitable SDP answer to this SDP offer is shown in Table A.3.5.</w:t>
      </w:r>
    </w:p>
    <w:p w14:paraId="5ADFBD0C" w14:textId="77777777" w:rsidR="00FC7E52" w:rsidRPr="00567618" w:rsidRDefault="00FC7E52" w:rsidP="00FC7E52">
      <w:pPr>
        <w:pStyle w:val="Heading2"/>
      </w:pPr>
      <w:bookmarkStart w:id="3692" w:name="_Toc26369528"/>
      <w:bookmarkStart w:id="3693" w:name="_Toc36227410"/>
      <w:bookmarkStart w:id="3694" w:name="_Toc36228425"/>
      <w:bookmarkStart w:id="3695" w:name="_Toc36229052"/>
      <w:bookmarkStart w:id="3696" w:name="_Toc68847371"/>
      <w:bookmarkStart w:id="3697" w:name="_Toc74611306"/>
      <w:bookmarkStart w:id="3698" w:name="_Toc75566585"/>
      <w:bookmarkStart w:id="3699" w:name="_Toc89790137"/>
      <w:bookmarkStart w:id="3700" w:name="_Toc99466774"/>
      <w:bookmarkStart w:id="3701" w:name="_Toc130460825"/>
      <w:r w:rsidRPr="00567618">
        <w:t>A.2.3</w:t>
      </w:r>
      <w:r w:rsidRPr="00567618">
        <w:tab/>
        <w:t>MGW between legacy UTRAN UE and MTSI</w:t>
      </w:r>
      <w:bookmarkEnd w:id="3692"/>
      <w:bookmarkEnd w:id="3693"/>
      <w:bookmarkEnd w:id="3694"/>
      <w:bookmarkEnd w:id="3695"/>
      <w:bookmarkEnd w:id="3696"/>
      <w:bookmarkEnd w:id="3697"/>
      <w:bookmarkEnd w:id="3698"/>
      <w:bookmarkEnd w:id="3699"/>
      <w:bookmarkEnd w:id="3700"/>
      <w:bookmarkEnd w:id="3701"/>
    </w:p>
    <w:p w14:paraId="546461DB" w14:textId="77777777" w:rsidR="00FC7E52" w:rsidRPr="00567618" w:rsidRDefault="00FC7E52" w:rsidP="00FC7E52">
      <w:r w:rsidRPr="00567618">
        <w:t>This example shows the SDP offer when the call is initiated from legacy UTRAN CS mobile that only the AMR 12.2 mode. In this example, it is also assumed that only the bandwidth-efficient payload format is supported.</w:t>
      </w:r>
    </w:p>
    <w:p w14:paraId="2A0AE900" w14:textId="77777777" w:rsidR="00FC7E52" w:rsidRPr="00567618" w:rsidRDefault="00FC7E52" w:rsidP="00FC7E52">
      <w:pPr>
        <w:pStyle w:val="TH"/>
      </w:pPr>
      <w:r w:rsidRPr="00567618">
        <w:t>Table A.2.2: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A45A216" w14:textId="77777777" w:rsidTr="00DD54CD">
        <w:trPr>
          <w:jc w:val="center"/>
        </w:trPr>
        <w:tc>
          <w:tcPr>
            <w:tcW w:w="9639" w:type="dxa"/>
            <w:shd w:val="clear" w:color="auto" w:fill="auto"/>
          </w:tcPr>
          <w:p w14:paraId="7F9961B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0EFE3A5" w14:textId="77777777" w:rsidTr="00DD54CD">
        <w:trPr>
          <w:jc w:val="center"/>
        </w:trPr>
        <w:tc>
          <w:tcPr>
            <w:tcW w:w="9639" w:type="dxa"/>
            <w:shd w:val="clear" w:color="auto" w:fill="auto"/>
          </w:tcPr>
          <w:p w14:paraId="1C67F7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02" w:name="_MCCTEMPBM_CRPT86940307___7"/>
            <w:bookmarkStart w:id="3703" w:name="_MCCTEMPBM_CRPT86940309___7" w:colFirst="0" w:colLast="0"/>
            <w:r w:rsidRPr="00567618">
              <w:rPr>
                <w:rFonts w:ascii="Courier New" w:hAnsi="Courier New" w:cs="Courier New"/>
                <w:szCs w:val="18"/>
              </w:rPr>
              <w:t>m=audio 49152 RTP/AVP 97</w:t>
            </w:r>
          </w:p>
          <w:p w14:paraId="5B86AE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04" w:name="_MCCTEMPBM_CRPT86940308___7"/>
            <w:bookmarkEnd w:id="3702"/>
            <w:r w:rsidRPr="00567618">
              <w:rPr>
                <w:rFonts w:ascii="Courier New" w:hAnsi="Courier New" w:cs="Courier New"/>
                <w:sz w:val="18"/>
                <w:szCs w:val="18"/>
              </w:rPr>
              <w:t>a=tcap:1 RTP/AVPF</w:t>
            </w:r>
          </w:p>
          <w:p w14:paraId="58EC849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04"/>
          <w:p w14:paraId="04A6EBA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2AAF68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mode-set=7; max-red=0</w:t>
            </w:r>
          </w:p>
          <w:p w14:paraId="43C06D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484382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a=maxptime:20</w:t>
            </w:r>
          </w:p>
        </w:tc>
      </w:tr>
      <w:bookmarkEnd w:id="3703"/>
    </w:tbl>
    <w:p w14:paraId="6DFD0C6D" w14:textId="77777777" w:rsidR="00FC7E52" w:rsidRPr="00567618" w:rsidRDefault="00FC7E52" w:rsidP="00FC7E52"/>
    <w:p w14:paraId="1FD2A97C" w14:textId="77777777" w:rsidR="00FC7E52" w:rsidRPr="00567618" w:rsidRDefault="00FC7E52" w:rsidP="00FC7E52">
      <w:pPr>
        <w:rPr>
          <w:b/>
        </w:rPr>
      </w:pPr>
      <w:r w:rsidRPr="00567618">
        <w:rPr>
          <w:b/>
        </w:rPr>
        <w:t>Comments:</w:t>
      </w:r>
    </w:p>
    <w:p w14:paraId="6FBCC57F" w14:textId="77777777" w:rsidR="00FC7E52" w:rsidRPr="00567618" w:rsidRDefault="00FC7E52" w:rsidP="00FC7E52">
      <w:r w:rsidRPr="00567618">
        <w:t>Since only one mode is supported, the mode-change-period, mode-change-neighbor and mode-change-capability parameters do not apply.</w:t>
      </w:r>
    </w:p>
    <w:p w14:paraId="37F195F8" w14:textId="77777777" w:rsidR="00FC7E52" w:rsidRPr="00567618" w:rsidRDefault="00FC7E52" w:rsidP="00FC7E52">
      <w:r w:rsidRPr="00567618">
        <w:t>In this case it is advisable to not allow redundancy since the legacy UTRAN CS mobile does not support any lower rate codec modes and then redundancy would almost double the bitrate on the PS access side. Therefore, maxptime is set to 20 and max-red is set to 0.</w:t>
      </w:r>
    </w:p>
    <w:p w14:paraId="4A13163F" w14:textId="77777777" w:rsidR="00FC7E52" w:rsidRPr="00567618" w:rsidRDefault="00FC7E52" w:rsidP="00FC7E52">
      <w:r w:rsidRPr="00567618">
        <w:t>If a mode-set with several codec modes was defined and if max-red and maxptime are set to larger values than what Table A.1.8 shows, then redundancy is possible on the PS access side but not together with TFO.</w:t>
      </w:r>
    </w:p>
    <w:p w14:paraId="59494FD8" w14:textId="77777777" w:rsidR="00FC7E52" w:rsidRPr="00567618" w:rsidRDefault="00FC7E52" w:rsidP="00FC7E52">
      <w:r w:rsidRPr="00567618">
        <w:t>An example of a suitable SDP answer to this SDP offer is shown in Table A.3.6.</w:t>
      </w:r>
    </w:p>
    <w:p w14:paraId="6C88ECF4" w14:textId="77777777" w:rsidR="00FC7E52" w:rsidRPr="00567618" w:rsidRDefault="00FC7E52" w:rsidP="00FC7E52">
      <w:pPr>
        <w:pStyle w:val="Heading2"/>
      </w:pPr>
      <w:bookmarkStart w:id="3705" w:name="_Toc26369529"/>
      <w:bookmarkStart w:id="3706" w:name="_Toc36227411"/>
      <w:bookmarkStart w:id="3707" w:name="_Toc36228426"/>
      <w:bookmarkStart w:id="3708" w:name="_Toc36229053"/>
      <w:bookmarkStart w:id="3709" w:name="_Toc68847372"/>
      <w:bookmarkStart w:id="3710" w:name="_Toc74611307"/>
      <w:bookmarkStart w:id="3711" w:name="_Toc75566586"/>
      <w:bookmarkStart w:id="3712" w:name="_Toc89790138"/>
      <w:bookmarkStart w:id="3713" w:name="_Toc99466775"/>
      <w:bookmarkStart w:id="3714" w:name="_Toc130460826"/>
      <w:r w:rsidRPr="00567618">
        <w:t>A.2.4</w:t>
      </w:r>
      <w:r w:rsidRPr="00567618">
        <w:tab/>
        <w:t>MGW between CS UE and MTSI</w:t>
      </w:r>
      <w:bookmarkEnd w:id="3705"/>
      <w:bookmarkEnd w:id="3706"/>
      <w:bookmarkEnd w:id="3707"/>
      <w:bookmarkEnd w:id="3708"/>
      <w:bookmarkEnd w:id="3709"/>
      <w:bookmarkEnd w:id="3710"/>
      <w:bookmarkEnd w:id="3711"/>
      <w:bookmarkEnd w:id="3712"/>
      <w:bookmarkEnd w:id="3713"/>
      <w:bookmarkEnd w:id="3714"/>
    </w:p>
    <w:p w14:paraId="5BF74486" w14:textId="77777777" w:rsidR="00FC7E52" w:rsidRPr="00567618" w:rsidRDefault="00FC7E52" w:rsidP="00FC7E52">
      <w:r w:rsidRPr="00567618">
        <w:t>This example shows the SDP offer when two mode sets are supported by the MGW.</w:t>
      </w:r>
    </w:p>
    <w:p w14:paraId="380CBA7F" w14:textId="77777777" w:rsidR="00FC7E52" w:rsidRPr="00567618" w:rsidRDefault="00FC7E52" w:rsidP="00FC7E52">
      <w:pPr>
        <w:pStyle w:val="TH"/>
      </w:pPr>
      <w:r w:rsidRPr="00567618">
        <w:t xml:space="preserve">Table A.2.3: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5DFBB54F" w14:textId="77777777" w:rsidTr="00DD54CD">
        <w:trPr>
          <w:jc w:val="center"/>
        </w:trPr>
        <w:tc>
          <w:tcPr>
            <w:tcW w:w="9639" w:type="dxa"/>
            <w:shd w:val="clear" w:color="auto" w:fill="auto"/>
          </w:tcPr>
          <w:p w14:paraId="5B5B709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716D4DD" w14:textId="77777777" w:rsidTr="00DD54CD">
        <w:tblPrEx>
          <w:tblLook w:val="00A0" w:firstRow="1" w:lastRow="0" w:firstColumn="1" w:lastColumn="0" w:noHBand="0" w:noVBand="0"/>
        </w:tblPrEx>
        <w:trPr>
          <w:jc w:val="center"/>
        </w:trPr>
        <w:tc>
          <w:tcPr>
            <w:tcW w:w="9639" w:type="dxa"/>
            <w:shd w:val="clear" w:color="auto" w:fill="auto"/>
          </w:tcPr>
          <w:p w14:paraId="1C6791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15" w:name="_MCCTEMPBM_CRPT86940310___7"/>
            <w:bookmarkStart w:id="3716" w:name="_MCCTEMPBM_CRPT86940312___7" w:colFirst="0" w:colLast="0"/>
            <w:r w:rsidRPr="00567618">
              <w:rPr>
                <w:rFonts w:ascii="Courier New" w:hAnsi="Courier New" w:cs="Courier New"/>
                <w:szCs w:val="18"/>
              </w:rPr>
              <w:t>m=audio 49152 RTP/AVP 97 98</w:t>
            </w:r>
          </w:p>
          <w:p w14:paraId="4C35B65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17" w:name="_MCCTEMPBM_CRPT86940311___7"/>
            <w:bookmarkEnd w:id="3715"/>
            <w:r w:rsidRPr="00567618">
              <w:rPr>
                <w:rFonts w:ascii="Courier New" w:hAnsi="Courier New" w:cs="Courier New"/>
                <w:sz w:val="18"/>
                <w:szCs w:val="18"/>
              </w:rPr>
              <w:t>a=tcap:1 RTP/AVPF</w:t>
            </w:r>
          </w:p>
          <w:p w14:paraId="43A1B8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17"/>
          <w:p w14:paraId="2E2428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3C38B4B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667971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max-red=20</w:t>
            </w:r>
          </w:p>
          <w:p w14:paraId="5BFF3F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6A3D74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mode-set=0,3,5,6; mode-change-period=2, \</w:t>
            </w:r>
          </w:p>
          <w:p w14:paraId="52A5851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max-red=20</w:t>
            </w:r>
          </w:p>
          <w:p w14:paraId="32EFF93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B383A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716"/>
    </w:tbl>
    <w:p w14:paraId="41F11693" w14:textId="77777777" w:rsidR="00FC7E52" w:rsidRPr="00567618" w:rsidRDefault="00FC7E52" w:rsidP="00FC7E52"/>
    <w:p w14:paraId="58FBDBA5" w14:textId="77777777" w:rsidR="00FC7E52" w:rsidRPr="00567618" w:rsidRDefault="00FC7E52" w:rsidP="00FC7E52">
      <w:pPr>
        <w:rPr>
          <w:b/>
        </w:rPr>
      </w:pPr>
      <w:r w:rsidRPr="00567618">
        <w:rPr>
          <w:b/>
        </w:rPr>
        <w:t>Comments:</w:t>
      </w:r>
    </w:p>
    <w:p w14:paraId="51262567" w14:textId="77777777" w:rsidR="00FC7E52" w:rsidRPr="00567618" w:rsidRDefault="00FC7E52" w:rsidP="00FC7E52">
      <w:r w:rsidRPr="00567618">
        <w:t>Redundancy up to 100 % is supported in this case since max-red is set to 20.</w:t>
      </w:r>
    </w:p>
    <w:p w14:paraId="3F75BFCD" w14:textId="77777777" w:rsidR="00FC7E52" w:rsidRPr="00567618" w:rsidRDefault="00FC7E52" w:rsidP="00FC7E52">
      <w:r w:rsidRPr="00567618">
        <w:t>An example of a suitable SDP answer to this SDP offer is shown in Table A.3.6.</w:t>
      </w:r>
    </w:p>
    <w:p w14:paraId="234BFE15" w14:textId="77777777" w:rsidR="00FC7E52" w:rsidRPr="00567618" w:rsidRDefault="00FC7E52" w:rsidP="00FC7E52">
      <w:pPr>
        <w:pStyle w:val="Heading2"/>
      </w:pPr>
      <w:bookmarkStart w:id="3718" w:name="_Toc26369530"/>
      <w:bookmarkStart w:id="3719" w:name="_Toc36227412"/>
      <w:bookmarkStart w:id="3720" w:name="_Toc36228427"/>
      <w:bookmarkStart w:id="3721" w:name="_Toc36229054"/>
      <w:bookmarkStart w:id="3722" w:name="_Toc68847373"/>
      <w:bookmarkStart w:id="3723" w:name="_Toc74611308"/>
      <w:bookmarkStart w:id="3724" w:name="_Toc75566587"/>
      <w:bookmarkStart w:id="3725" w:name="_Toc89790139"/>
      <w:bookmarkStart w:id="3726" w:name="_Toc99466776"/>
      <w:bookmarkStart w:id="3727" w:name="_Toc130460827"/>
      <w:r w:rsidRPr="00567618">
        <w:t>A.2.5</w:t>
      </w:r>
      <w:r w:rsidRPr="00567618">
        <w:tab/>
        <w:t>MGW between GERAN UE and MTSI when wideband speech is supported</w:t>
      </w:r>
      <w:bookmarkEnd w:id="3718"/>
      <w:bookmarkEnd w:id="3719"/>
      <w:bookmarkEnd w:id="3720"/>
      <w:bookmarkEnd w:id="3721"/>
      <w:bookmarkEnd w:id="3722"/>
      <w:bookmarkEnd w:id="3723"/>
      <w:bookmarkEnd w:id="3724"/>
      <w:bookmarkEnd w:id="3725"/>
      <w:bookmarkEnd w:id="3726"/>
      <w:bookmarkEnd w:id="3727"/>
    </w:p>
    <w:p w14:paraId="355F209B" w14:textId="77777777" w:rsidR="00FC7E52" w:rsidRPr="00567618" w:rsidRDefault="00FC7E52" w:rsidP="00FC7E52">
      <w:r w:rsidRPr="00567618">
        <w:t>This example shows the SDP offer when the call is initiated from GSM CS when AMR is supported with the {12.2, 7.4, 5.9 and 4.75} codec mode set and when AMR-WB is supported with the {12.65, 8.85 and 6.60} mode set. In this example, it is also assumed that only the bandwidth-efficient payload format is supported and that the MTSI MGW will not send any redundant speech frames.</w:t>
      </w:r>
    </w:p>
    <w:p w14:paraId="1D729DE5" w14:textId="77777777" w:rsidR="00FC7E52" w:rsidRPr="00567618" w:rsidRDefault="00FC7E52" w:rsidP="00FC7E52">
      <w:pPr>
        <w:pStyle w:val="TH"/>
      </w:pPr>
      <w:r w:rsidRPr="00567618">
        <w:t>Table A.2.4: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A8D332E" w14:textId="77777777" w:rsidTr="00DD54CD">
        <w:trPr>
          <w:jc w:val="center"/>
        </w:trPr>
        <w:tc>
          <w:tcPr>
            <w:tcW w:w="9639" w:type="dxa"/>
            <w:shd w:val="clear" w:color="auto" w:fill="auto"/>
          </w:tcPr>
          <w:p w14:paraId="51202DE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82B13F9" w14:textId="77777777" w:rsidTr="00DD54CD">
        <w:trPr>
          <w:jc w:val="center"/>
        </w:trPr>
        <w:tc>
          <w:tcPr>
            <w:tcW w:w="9639" w:type="dxa"/>
            <w:shd w:val="clear" w:color="auto" w:fill="auto"/>
          </w:tcPr>
          <w:p w14:paraId="75F164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28" w:name="_MCCTEMPBM_CRPT86940313___7"/>
            <w:bookmarkStart w:id="3729" w:name="_MCCTEMPBM_CRPT86940315___7" w:colFirst="0" w:colLast="0"/>
            <w:r w:rsidRPr="00567618">
              <w:rPr>
                <w:rFonts w:ascii="Courier New" w:hAnsi="Courier New" w:cs="Courier New"/>
                <w:szCs w:val="18"/>
              </w:rPr>
              <w:t>m=audio 49152 RTP/AVP 98 97</w:t>
            </w:r>
          </w:p>
          <w:p w14:paraId="489ACF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30" w:name="_MCCTEMPBM_CRPT86940314___7"/>
            <w:bookmarkEnd w:id="3728"/>
            <w:r w:rsidRPr="00567618">
              <w:rPr>
                <w:rFonts w:ascii="Courier New" w:hAnsi="Courier New" w:cs="Courier New"/>
                <w:sz w:val="18"/>
                <w:szCs w:val="18"/>
              </w:rPr>
              <w:t>a=tcap:1 RTP/AVPF</w:t>
            </w:r>
          </w:p>
          <w:p w14:paraId="760905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30"/>
          <w:p w14:paraId="531651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A4DE44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393BE6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4A07248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0F1223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mode-set=0,1,2; mode-change-period=2, \</w:t>
            </w:r>
          </w:p>
          <w:p w14:paraId="45F4E6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5F41C4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90ECF1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729"/>
    </w:tbl>
    <w:p w14:paraId="37AA0BE7" w14:textId="77777777" w:rsidR="00FC7E52" w:rsidRPr="00567618" w:rsidRDefault="00FC7E52" w:rsidP="00FC7E52">
      <w:pPr>
        <w:pStyle w:val="FP"/>
      </w:pPr>
    </w:p>
    <w:p w14:paraId="11976B99" w14:textId="77777777" w:rsidR="00FC7E52" w:rsidRPr="00567618" w:rsidRDefault="00FC7E52" w:rsidP="00FC7E52">
      <w:pPr>
        <w:rPr>
          <w:b/>
        </w:rPr>
      </w:pPr>
      <w:r w:rsidRPr="00567618">
        <w:rPr>
          <w:b/>
        </w:rPr>
        <w:t>Comments:</w:t>
      </w:r>
    </w:p>
    <w:p w14:paraId="7907756A" w14:textId="77777777" w:rsidR="00FC7E52" w:rsidRPr="00567618" w:rsidRDefault="00FC7E52" w:rsidP="00FC7E52">
      <w:pPr>
        <w:rPr>
          <w:noProof/>
        </w:rPr>
      </w:pPr>
      <w:r w:rsidRPr="00567618">
        <w:t>Since the MGW only supports a subset of the AMR codec modes and of the AMR-WB codec modes, it needs to indicate this in the SDP. The same applies for the mode change restrictions.</w:t>
      </w:r>
    </w:p>
    <w:p w14:paraId="2E30637D" w14:textId="77777777" w:rsidR="00FC7E52" w:rsidRPr="00567618" w:rsidRDefault="00FC7E52" w:rsidP="00FC7E52">
      <w:pPr>
        <w:pStyle w:val="Heading1"/>
      </w:pPr>
      <w:bookmarkStart w:id="3731" w:name="_Toc26369531"/>
      <w:bookmarkStart w:id="3732" w:name="_Toc36227413"/>
      <w:bookmarkStart w:id="3733" w:name="_Toc36228428"/>
      <w:bookmarkStart w:id="3734" w:name="_Toc36229055"/>
      <w:bookmarkStart w:id="3735" w:name="_Toc68847374"/>
      <w:bookmarkStart w:id="3736" w:name="_Toc74611309"/>
      <w:bookmarkStart w:id="3737" w:name="_Toc75566588"/>
      <w:bookmarkStart w:id="3738" w:name="_Toc89790140"/>
      <w:bookmarkStart w:id="3739" w:name="_Toc99466777"/>
      <w:bookmarkStart w:id="3740" w:name="_Toc130460828"/>
      <w:r w:rsidRPr="00567618">
        <w:t>A.3</w:t>
      </w:r>
      <w:r w:rsidRPr="00567618">
        <w:tab/>
        <w:t>SDP answers to SDP speech session offers</w:t>
      </w:r>
      <w:bookmarkEnd w:id="3731"/>
      <w:bookmarkEnd w:id="3732"/>
      <w:bookmarkEnd w:id="3733"/>
      <w:bookmarkEnd w:id="3734"/>
      <w:bookmarkEnd w:id="3735"/>
      <w:bookmarkEnd w:id="3736"/>
      <w:bookmarkEnd w:id="3737"/>
      <w:bookmarkEnd w:id="3738"/>
      <w:bookmarkEnd w:id="3739"/>
      <w:bookmarkEnd w:id="3740"/>
    </w:p>
    <w:p w14:paraId="11656F2E" w14:textId="77777777" w:rsidR="00FC7E52" w:rsidRPr="00567618" w:rsidRDefault="00FC7E52" w:rsidP="00FC7E52">
      <w:pPr>
        <w:pStyle w:val="Heading2"/>
      </w:pPr>
      <w:bookmarkStart w:id="3741" w:name="_Toc26369532"/>
      <w:bookmarkStart w:id="3742" w:name="_Toc36227414"/>
      <w:bookmarkStart w:id="3743" w:name="_Toc36228429"/>
      <w:bookmarkStart w:id="3744" w:name="_Toc36229056"/>
      <w:bookmarkStart w:id="3745" w:name="_Toc68847375"/>
      <w:bookmarkStart w:id="3746" w:name="_Toc74611310"/>
      <w:bookmarkStart w:id="3747" w:name="_Toc75566589"/>
      <w:bookmarkStart w:id="3748" w:name="_Toc89790141"/>
      <w:bookmarkStart w:id="3749" w:name="_Toc99466778"/>
      <w:bookmarkStart w:id="3750" w:name="_Toc130460829"/>
      <w:r w:rsidRPr="00567618">
        <w:t>A.3.1</w:t>
      </w:r>
      <w:r w:rsidRPr="00567618">
        <w:tab/>
        <w:t>General</w:t>
      </w:r>
      <w:bookmarkEnd w:id="3741"/>
      <w:bookmarkEnd w:id="3742"/>
      <w:bookmarkEnd w:id="3743"/>
      <w:bookmarkEnd w:id="3744"/>
      <w:bookmarkEnd w:id="3745"/>
      <w:bookmarkEnd w:id="3746"/>
      <w:bookmarkEnd w:id="3747"/>
      <w:bookmarkEnd w:id="3748"/>
      <w:bookmarkEnd w:id="3749"/>
      <w:bookmarkEnd w:id="3750"/>
    </w:p>
    <w:p w14:paraId="7B66F719" w14:textId="77777777" w:rsidR="00FC7E52" w:rsidRPr="00567618" w:rsidRDefault="00FC7E52" w:rsidP="00FC7E52">
      <w:r w:rsidRPr="00567618">
        <w:t>This clause gives a few examples of possible SDP answers. The likelihood that these SDP answers will be used may vary from case to case since the SDP answer depends on circumstances outside the scope of this specification for example: availability of resources, radio bearer assignment and policy control. It is impossible to cover all the possible variants and hence these examples should be regarded as just a few examples of many possible alternatives. They were however selected because they span the range of possible SDP answers quite well.</w:t>
      </w:r>
    </w:p>
    <w:p w14:paraId="38226D8C" w14:textId="77777777" w:rsidR="00FC7E52" w:rsidRPr="00567618" w:rsidRDefault="00FC7E52" w:rsidP="00FC7E52">
      <w:r w:rsidRPr="00567618">
        <w:t>The SDP offers are included to clarify what is being answered.</w:t>
      </w:r>
    </w:p>
    <w:p w14:paraId="1BD16A41" w14:textId="77777777" w:rsidR="00FC7E52" w:rsidRPr="00567618" w:rsidRDefault="00FC7E52" w:rsidP="00FC7E52">
      <w:pPr>
        <w:pStyle w:val="Heading2"/>
      </w:pPr>
      <w:bookmarkStart w:id="3751" w:name="_Toc26369533"/>
      <w:bookmarkStart w:id="3752" w:name="_Toc36227415"/>
      <w:bookmarkStart w:id="3753" w:name="_Toc36228430"/>
      <w:bookmarkStart w:id="3754" w:name="_Toc36229057"/>
      <w:bookmarkStart w:id="3755" w:name="_Toc68847376"/>
      <w:bookmarkStart w:id="3756" w:name="_Toc74611311"/>
      <w:bookmarkStart w:id="3757" w:name="_Toc75566590"/>
      <w:bookmarkStart w:id="3758" w:name="_Toc89790142"/>
      <w:bookmarkStart w:id="3759" w:name="_Toc99466779"/>
      <w:bookmarkStart w:id="3760" w:name="_Toc130460830"/>
      <w:r w:rsidRPr="00567618">
        <w:t>A.3.1a</w:t>
      </w:r>
      <w:r w:rsidRPr="00567618">
        <w:tab/>
        <w:t>SDP answer from an MTSI client in terminal when only narrowband speech was offered</w:t>
      </w:r>
      <w:bookmarkEnd w:id="3751"/>
      <w:bookmarkEnd w:id="3752"/>
      <w:bookmarkEnd w:id="3753"/>
      <w:bookmarkEnd w:id="3754"/>
      <w:bookmarkEnd w:id="3755"/>
      <w:bookmarkEnd w:id="3756"/>
      <w:bookmarkEnd w:id="3757"/>
      <w:bookmarkEnd w:id="3758"/>
      <w:bookmarkEnd w:id="3759"/>
      <w:bookmarkEnd w:id="3760"/>
    </w:p>
    <w:p w14:paraId="4BE603A6" w14:textId="77777777" w:rsidR="00FC7E52" w:rsidRPr="00567618" w:rsidRDefault="00FC7E52" w:rsidP="00FC7E52">
      <w:pPr>
        <w:keepNext/>
        <w:keepLines/>
      </w:pPr>
      <w:r w:rsidRPr="00567618">
        <w:t>These SDP offers and answer are likely when the offering MTSI client in terminal (or other client) only supports narrowband speech (AMR).</w:t>
      </w:r>
    </w:p>
    <w:p w14:paraId="5226CE72" w14:textId="77777777" w:rsidR="00FC7E52" w:rsidRPr="00567618" w:rsidRDefault="00FC7E52" w:rsidP="00FC7E52">
      <w:pPr>
        <w:keepNext/>
        <w:keepLines/>
      </w:pPr>
      <w:r w:rsidRPr="00567618">
        <w:t>The SDP offer included in this example is identical to the SDP offer shown in Table A.1.1.</w:t>
      </w:r>
    </w:p>
    <w:p w14:paraId="35CACEC5" w14:textId="77777777" w:rsidR="00FC7E52" w:rsidRPr="00567618" w:rsidRDefault="00FC7E52" w:rsidP="00FC7E52">
      <w:pPr>
        <w:pStyle w:val="TH"/>
      </w:pPr>
      <w:r w:rsidRPr="00567618">
        <w:t>Table A.3.0: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B17F205" w14:textId="77777777" w:rsidTr="00DD54CD">
        <w:trPr>
          <w:jc w:val="center"/>
        </w:trPr>
        <w:tc>
          <w:tcPr>
            <w:tcW w:w="9639" w:type="dxa"/>
            <w:shd w:val="clear" w:color="auto" w:fill="auto"/>
          </w:tcPr>
          <w:p w14:paraId="406B2FD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761" w:name="_MCCTEMPBM_CRPT86940316___4"/>
            <w:r w:rsidRPr="00567618">
              <w:rPr>
                <w:rFonts w:ascii="Arial" w:hAnsi="Arial"/>
                <w:b/>
                <w:sz w:val="18"/>
              </w:rPr>
              <w:t>SDP offer</w:t>
            </w:r>
            <w:bookmarkEnd w:id="3761"/>
          </w:p>
        </w:tc>
      </w:tr>
      <w:tr w:rsidR="00FC7E52" w:rsidRPr="00567618" w14:paraId="633AA7B3" w14:textId="77777777" w:rsidTr="00DD54CD">
        <w:trPr>
          <w:jc w:val="center"/>
        </w:trPr>
        <w:tc>
          <w:tcPr>
            <w:tcW w:w="9639" w:type="dxa"/>
            <w:shd w:val="clear" w:color="auto" w:fill="auto"/>
          </w:tcPr>
          <w:p w14:paraId="10ACA7A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62" w:name="_MCCTEMPBM_CRPT86940317___7" w:colFirst="0" w:colLast="0"/>
            <w:r w:rsidRPr="00567618">
              <w:rPr>
                <w:rFonts w:ascii="Courier New" w:hAnsi="Courier New" w:cs="Courier New"/>
                <w:sz w:val="18"/>
                <w:szCs w:val="18"/>
              </w:rPr>
              <w:t>m=audio 49152 RTP/AVP 97 98</w:t>
            </w:r>
          </w:p>
          <w:p w14:paraId="4AA757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0DC5F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13BD9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200484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684F81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D3AF0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6930CD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045DCF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2F68A3EE" w14:textId="77777777" w:rsidTr="00DD54CD">
        <w:trPr>
          <w:jc w:val="center"/>
        </w:trPr>
        <w:tc>
          <w:tcPr>
            <w:tcW w:w="9639" w:type="dxa"/>
            <w:shd w:val="clear" w:color="auto" w:fill="auto"/>
          </w:tcPr>
          <w:p w14:paraId="5C40722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763" w:name="_MCCTEMPBM_CRPT86940318___4"/>
            <w:bookmarkEnd w:id="3762"/>
            <w:r w:rsidRPr="00567618">
              <w:rPr>
                <w:rFonts w:ascii="Arial" w:hAnsi="Arial"/>
                <w:b/>
                <w:sz w:val="18"/>
              </w:rPr>
              <w:t>SDP answer</w:t>
            </w:r>
            <w:bookmarkEnd w:id="3763"/>
          </w:p>
        </w:tc>
      </w:tr>
      <w:tr w:rsidR="00FC7E52" w:rsidRPr="00567618" w14:paraId="12326A15" w14:textId="77777777" w:rsidTr="00DD54CD">
        <w:trPr>
          <w:jc w:val="center"/>
        </w:trPr>
        <w:tc>
          <w:tcPr>
            <w:tcW w:w="9639" w:type="dxa"/>
            <w:shd w:val="clear" w:color="auto" w:fill="auto"/>
          </w:tcPr>
          <w:p w14:paraId="5C659FC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64" w:name="_MCCTEMPBM_CRPT86940319___7" w:colFirst="0" w:colLast="0"/>
            <w:r w:rsidRPr="00567618">
              <w:rPr>
                <w:rFonts w:ascii="Courier New" w:hAnsi="Courier New" w:cs="Courier New"/>
                <w:sz w:val="18"/>
                <w:szCs w:val="18"/>
              </w:rPr>
              <w:t>m=audio 49152 RTP/AVPF 99</w:t>
            </w:r>
          </w:p>
          <w:p w14:paraId="41B05A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257DA7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608E11B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4549732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DD2FCA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764"/>
    </w:tbl>
    <w:p w14:paraId="331C66F2" w14:textId="77777777" w:rsidR="00FC7E52" w:rsidRPr="00567618" w:rsidRDefault="00FC7E52" w:rsidP="00FC7E52">
      <w:pPr>
        <w:pStyle w:val="FP"/>
      </w:pPr>
    </w:p>
    <w:p w14:paraId="63A6180C" w14:textId="77777777" w:rsidR="00FC7E52" w:rsidRPr="00567618" w:rsidRDefault="00FC7E52" w:rsidP="00FC7E52">
      <w:pPr>
        <w:rPr>
          <w:b/>
        </w:rPr>
      </w:pPr>
      <w:r w:rsidRPr="00567618">
        <w:rPr>
          <w:b/>
        </w:rPr>
        <w:t>Comments:</w:t>
      </w:r>
    </w:p>
    <w:p w14:paraId="75F55ECB"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Since both MTSI clients in terminals support the same configurations for narrowband speech, it is likely that the selected configuration included in the answer is identical to the configuration in the offer and that no mode-set is defined by the terminating client.</w:t>
      </w:r>
    </w:p>
    <w:p w14:paraId="61429B2A" w14:textId="77777777" w:rsidR="00FC7E52" w:rsidRPr="00567618" w:rsidRDefault="00FC7E52" w:rsidP="00FC7E52">
      <w:r w:rsidRPr="00567618">
        <w:t>The conclusion from this offer-answer procedure is that the offerer can only send AMR encoded speech to the answerer using the bandwidth-efficient payload type with RTP Payload Type 99, since this was the only configuration included in the answer. The answerer sends AMR encoded speech to the offerer using the bandwidth-efficient payload format, in this case RTP Payload Type 97.</w:t>
      </w:r>
    </w:p>
    <w:p w14:paraId="53477931" w14:textId="77777777" w:rsidR="00FC7E52" w:rsidRPr="00567618" w:rsidRDefault="00FC7E52" w:rsidP="00FC7E52">
      <w:bookmarkStart w:id="3765" w:name="_MCCTEMPBM_CRPT86940320___5"/>
      <w:r w:rsidRPr="00567618">
        <w:t xml:space="preserve">Even though both MTSI clients in terminals support all codec modes, it is desirable to mainly use the codec modes from the AMR {12.2, 7.4, 5.9 and 4.75}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p w14:paraId="78012BF5" w14:textId="77777777" w:rsidR="00FC7E52" w:rsidRPr="00567618" w:rsidRDefault="00FC7E52" w:rsidP="00FC7E52">
      <w:r w:rsidRPr="00567618">
        <w:rPr>
          <w:color w:val="000000"/>
          <w:lang w:eastAsia="ko-KR"/>
        </w:rPr>
        <w:t>Unless transmission conditions necessitate other encapsulation types</w:t>
      </w:r>
      <w:r w:rsidRPr="00567618">
        <w:t xml:space="preserve"> it is also desirable to encapsulate only 1 speech frame per packet, even though both MTSI clients in terminals support receiving several frames per packet.</w:t>
      </w:r>
    </w:p>
    <w:bookmarkEnd w:id="3765"/>
    <w:p w14:paraId="60004A11" w14:textId="77777777" w:rsidR="00FC7E52" w:rsidRPr="00567618" w:rsidRDefault="00FC7E52" w:rsidP="00FC7E52">
      <w:pPr>
        <w:keepNext/>
        <w:keepLines/>
      </w:pPr>
      <w:r w:rsidRPr="00567618">
        <w:t>In the above example it is assumed that AVPF will be accepted since the MTSI client is required to support this RTP profile.</w:t>
      </w:r>
    </w:p>
    <w:p w14:paraId="062655F5" w14:textId="77777777" w:rsidR="00FC7E52" w:rsidRPr="00567618" w:rsidRDefault="00FC7E52" w:rsidP="00FC7E52">
      <w:pPr>
        <w:pStyle w:val="Heading2"/>
      </w:pPr>
      <w:bookmarkStart w:id="3766" w:name="_Toc26369534"/>
      <w:bookmarkStart w:id="3767" w:name="_Toc36227416"/>
      <w:bookmarkStart w:id="3768" w:name="_Toc36228431"/>
      <w:bookmarkStart w:id="3769" w:name="_Toc36229058"/>
      <w:bookmarkStart w:id="3770" w:name="_Toc68847377"/>
      <w:bookmarkStart w:id="3771" w:name="_Toc74611312"/>
      <w:bookmarkStart w:id="3772" w:name="_Toc75566591"/>
      <w:bookmarkStart w:id="3773" w:name="_Toc89790143"/>
      <w:bookmarkStart w:id="3774" w:name="_Toc99466780"/>
      <w:bookmarkStart w:id="3775" w:name="_Toc130460831"/>
      <w:r w:rsidRPr="00567618">
        <w:t>A.3.2</w:t>
      </w:r>
      <w:r w:rsidRPr="00567618">
        <w:tab/>
        <w:t>SDP answer from an MTSI client in terminal</w:t>
      </w:r>
      <w:bookmarkEnd w:id="3766"/>
      <w:bookmarkEnd w:id="3767"/>
      <w:bookmarkEnd w:id="3768"/>
      <w:bookmarkEnd w:id="3769"/>
      <w:bookmarkEnd w:id="3770"/>
      <w:bookmarkEnd w:id="3771"/>
      <w:bookmarkEnd w:id="3772"/>
      <w:bookmarkEnd w:id="3773"/>
      <w:bookmarkEnd w:id="3774"/>
      <w:bookmarkEnd w:id="3775"/>
    </w:p>
    <w:p w14:paraId="07BC3B13" w14:textId="77777777" w:rsidR="00FC7E52" w:rsidRPr="00567618" w:rsidRDefault="00FC7E52" w:rsidP="00FC7E52">
      <w:r w:rsidRPr="00567618">
        <w:t>These SDP offers and answers are likely when both MTSI clients in terminals support AMR and AMR-WB and also both the bandwidth-efficient and the octet-aligned payload formats.</w:t>
      </w:r>
    </w:p>
    <w:p w14:paraId="5B32FBAD" w14:textId="77777777" w:rsidR="00FC7E52" w:rsidRPr="00567618" w:rsidRDefault="00FC7E52" w:rsidP="00FC7E52">
      <w:r w:rsidRPr="00567618">
        <w:t>The SDP offer included in this example is identical to the SDP offer shown in Table A.1.2, with the exception that the number of channels is omitted for each of the codecs.  This implies that the terminal is offering one channel for each codec.</w:t>
      </w:r>
    </w:p>
    <w:p w14:paraId="4DEE0964" w14:textId="77777777" w:rsidR="00FC7E52" w:rsidRPr="00567618" w:rsidRDefault="00FC7E52" w:rsidP="00FC7E52">
      <w:pPr>
        <w:pStyle w:val="TH"/>
      </w:pPr>
      <w:r w:rsidRPr="00567618">
        <w:t>Table A.3.1: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CB42D4E" w14:textId="77777777" w:rsidTr="00DD54CD">
        <w:trPr>
          <w:jc w:val="center"/>
        </w:trPr>
        <w:tc>
          <w:tcPr>
            <w:tcW w:w="9639" w:type="dxa"/>
            <w:shd w:val="clear" w:color="auto" w:fill="auto"/>
          </w:tcPr>
          <w:p w14:paraId="3FEB30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8249BD8" w14:textId="77777777" w:rsidTr="00DD54CD">
        <w:trPr>
          <w:jc w:val="center"/>
        </w:trPr>
        <w:tc>
          <w:tcPr>
            <w:tcW w:w="9639" w:type="dxa"/>
            <w:shd w:val="clear" w:color="auto" w:fill="auto"/>
          </w:tcPr>
          <w:p w14:paraId="673AED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76" w:name="_MCCTEMPBM_CRPT86940321___7"/>
            <w:bookmarkStart w:id="3777" w:name="_MCCTEMPBM_CRPT86940323___7" w:colFirst="0" w:colLast="0"/>
            <w:r w:rsidRPr="00567618">
              <w:rPr>
                <w:rFonts w:ascii="Courier New" w:hAnsi="Courier New" w:cs="Courier New"/>
                <w:szCs w:val="18"/>
              </w:rPr>
              <w:t>m=audio 49152 RTP/AVP 97 98 99 100</w:t>
            </w:r>
          </w:p>
          <w:p w14:paraId="5AB0F5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78" w:name="_MCCTEMPBM_CRPT86940322___7"/>
            <w:bookmarkEnd w:id="3776"/>
            <w:r w:rsidRPr="00567618">
              <w:rPr>
                <w:rFonts w:ascii="Courier New" w:hAnsi="Courier New" w:cs="Courier New"/>
                <w:sz w:val="18"/>
                <w:szCs w:val="18"/>
              </w:rPr>
              <w:t>a=tcap:1 RTP/AVPF</w:t>
            </w:r>
          </w:p>
          <w:p w14:paraId="51C4655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78"/>
          <w:p w14:paraId="76706F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w:t>
            </w:r>
          </w:p>
          <w:p w14:paraId="52614B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799EDD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w:t>
            </w:r>
          </w:p>
          <w:p w14:paraId="5E91B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17F9FA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w:t>
            </w:r>
          </w:p>
          <w:p w14:paraId="6C12C0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266345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w:t>
            </w:r>
          </w:p>
          <w:p w14:paraId="496C5B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CFFB1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8538BB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777"/>
      <w:tr w:rsidR="00FC7E52" w:rsidRPr="00567618" w14:paraId="4A40413A" w14:textId="77777777" w:rsidTr="00DD54CD">
        <w:trPr>
          <w:jc w:val="center"/>
        </w:trPr>
        <w:tc>
          <w:tcPr>
            <w:tcW w:w="9639" w:type="dxa"/>
            <w:shd w:val="clear" w:color="auto" w:fill="auto"/>
          </w:tcPr>
          <w:p w14:paraId="4F7B5A3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if AVPF is accepted</w:t>
            </w:r>
          </w:p>
        </w:tc>
      </w:tr>
      <w:tr w:rsidR="00FC7E52" w:rsidRPr="00567618" w14:paraId="75EB02AF" w14:textId="77777777" w:rsidTr="00DD54CD">
        <w:trPr>
          <w:jc w:val="center"/>
        </w:trPr>
        <w:tc>
          <w:tcPr>
            <w:tcW w:w="9639" w:type="dxa"/>
            <w:shd w:val="clear" w:color="auto" w:fill="auto"/>
          </w:tcPr>
          <w:p w14:paraId="1E131A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79" w:name="_MCCTEMPBM_CRPT86940324___7"/>
            <w:bookmarkStart w:id="3780" w:name="_MCCTEMPBM_CRPT86940326___7" w:colFirst="0" w:colLast="0"/>
            <w:r w:rsidRPr="00567618">
              <w:rPr>
                <w:rFonts w:ascii="Courier New" w:hAnsi="Courier New" w:cs="Courier New"/>
                <w:szCs w:val="18"/>
              </w:rPr>
              <w:t>m=audio 49152 RTP/AVPF 97</w:t>
            </w:r>
          </w:p>
          <w:p w14:paraId="5DF4FE1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81" w:name="_MCCTEMPBM_CRPT86940325___7"/>
            <w:bookmarkEnd w:id="3779"/>
            <w:r w:rsidRPr="00567618">
              <w:rPr>
                <w:rFonts w:ascii="Courier New" w:hAnsi="Courier New" w:cs="Courier New"/>
                <w:sz w:val="18"/>
                <w:szCs w:val="18"/>
              </w:rPr>
              <w:t>a=acfg:1 t=1</w:t>
            </w:r>
          </w:p>
          <w:bookmarkEnd w:id="3781"/>
          <w:p w14:paraId="1AC41B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w:t>
            </w:r>
          </w:p>
          <w:p w14:paraId="704EE7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E1291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497704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780"/>
    </w:tbl>
    <w:p w14:paraId="53D2E1F1" w14:textId="77777777" w:rsidR="00FC7E52" w:rsidRPr="00567618" w:rsidRDefault="00FC7E52" w:rsidP="00FC7E52"/>
    <w:p w14:paraId="5C32C9D1" w14:textId="77777777" w:rsidR="00FC7E52" w:rsidRPr="00567618" w:rsidRDefault="00FC7E52" w:rsidP="00FC7E52">
      <w:pPr>
        <w:rPr>
          <w:b/>
        </w:rPr>
      </w:pPr>
      <w:r w:rsidRPr="00567618">
        <w:rPr>
          <w:b/>
        </w:rPr>
        <w:t>Comments:</w:t>
      </w:r>
    </w:p>
    <w:p w14:paraId="23754D04"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Since both MTSI clients in terminals support the same configurations, it is likely that the selected configuration included in the answer is identical to the configuration in the offer and that no mode-set is defined by the terminating client. The conclusion from this offer-answer process is that AMR-WB will be used during the session with RTP Payload Type 97. The SDP answer does not include the number of audio channels, implying that one channel has been accepted.</w:t>
      </w:r>
    </w:p>
    <w:p w14:paraId="6618501E" w14:textId="77777777" w:rsidR="00FC7E52" w:rsidRPr="00567618" w:rsidRDefault="00FC7E52" w:rsidP="00FC7E52">
      <w:bookmarkStart w:id="3782" w:name="_MCCTEMPBM_CRPT86940327___5"/>
      <w:r w:rsidRPr="00567618">
        <w:t xml:space="preserve">Even though both MTSI clients in terminals support all codec modes, it is desirable to mainly use the codec modes from the AMR-WB {12.65, 8.85 and 6.60}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p w14:paraId="4DC67B8B" w14:textId="77777777" w:rsidR="00FC7E52" w:rsidRPr="00567618" w:rsidRDefault="00FC7E52" w:rsidP="00FC7E52">
      <w:r w:rsidRPr="00567618">
        <w:rPr>
          <w:color w:val="000000"/>
          <w:lang w:eastAsia="ko-KR"/>
        </w:rPr>
        <w:t>Unless transmission conditions necessitate other encapsulation types</w:t>
      </w:r>
      <w:r w:rsidRPr="00567618">
        <w:t xml:space="preserve"> it is also desirable to encapsulate only 1 speech frame per packet, even though both MTSI clients in terminals support receiving several frames per packet.</w:t>
      </w:r>
    </w:p>
    <w:bookmarkEnd w:id="3782"/>
    <w:p w14:paraId="527E6BDF" w14:textId="77777777" w:rsidR="00FC7E52" w:rsidRPr="00567618" w:rsidRDefault="00FC7E52" w:rsidP="00FC7E52">
      <w:r w:rsidRPr="00567618">
        <w:t>In the above example it is assumed that AVPF will be accepted since the MTSI client is required to support this RTP profile.</w:t>
      </w:r>
    </w:p>
    <w:p w14:paraId="56FD24D3" w14:textId="77777777" w:rsidR="00FC7E52" w:rsidRPr="00567618" w:rsidRDefault="00FC7E52" w:rsidP="00FC7E52">
      <w:r w:rsidRPr="00567618">
        <w:t>This SDP answer is also a possible answer to the SDP offer shown in Table A.1.3.</w:t>
      </w:r>
    </w:p>
    <w:p w14:paraId="487A9230" w14:textId="77777777" w:rsidR="00FC7E52" w:rsidRPr="00567618" w:rsidRDefault="00FC7E52" w:rsidP="00FC7E52">
      <w:pPr>
        <w:pStyle w:val="Heading2"/>
      </w:pPr>
      <w:bookmarkStart w:id="3783" w:name="_Toc26369535"/>
      <w:bookmarkStart w:id="3784" w:name="_Toc36227417"/>
      <w:bookmarkStart w:id="3785" w:name="_Toc36228432"/>
      <w:bookmarkStart w:id="3786" w:name="_Toc36229059"/>
      <w:bookmarkStart w:id="3787" w:name="_Toc68847378"/>
      <w:bookmarkStart w:id="3788" w:name="_Toc74611313"/>
      <w:bookmarkStart w:id="3789" w:name="_Toc75566592"/>
      <w:bookmarkStart w:id="3790" w:name="_Toc89790144"/>
      <w:bookmarkStart w:id="3791" w:name="_Toc99466781"/>
      <w:bookmarkStart w:id="3792" w:name="_Toc130460832"/>
      <w:r w:rsidRPr="00567618">
        <w:t>A.3.2a</w:t>
      </w:r>
      <w:r w:rsidRPr="00567618">
        <w:tab/>
        <w:t>SDP answer from a non-MTSI UE with AVP</w:t>
      </w:r>
      <w:bookmarkEnd w:id="3783"/>
      <w:bookmarkEnd w:id="3784"/>
      <w:bookmarkEnd w:id="3785"/>
      <w:bookmarkEnd w:id="3786"/>
      <w:bookmarkEnd w:id="3787"/>
      <w:bookmarkEnd w:id="3788"/>
      <w:bookmarkEnd w:id="3789"/>
      <w:bookmarkEnd w:id="3790"/>
      <w:bookmarkEnd w:id="3791"/>
      <w:bookmarkEnd w:id="3792"/>
    </w:p>
    <w:p w14:paraId="2147059E" w14:textId="77777777" w:rsidR="00FC7E52" w:rsidRPr="00567618" w:rsidRDefault="00FC7E52" w:rsidP="00FC7E52">
      <w:r w:rsidRPr="00567618">
        <w:t>The MTSI client must be prepared to receive an SDP answer with AVP. This is likely to occur for legacy clients that do not support AVPF or SDPCapNeg. The example in Table A.3.1a shows a possible SDP answer with AVP to an SDP offer as shown in Table A.1.2.</w:t>
      </w:r>
    </w:p>
    <w:p w14:paraId="3CAF517F" w14:textId="77777777" w:rsidR="00FC7E52" w:rsidRPr="00567618" w:rsidRDefault="00FC7E52" w:rsidP="00FC7E52">
      <w:pPr>
        <w:pStyle w:val="TH"/>
      </w:pPr>
      <w:r w:rsidRPr="00567618">
        <w:t>Table A.3.1a: SDP answer example with AVP</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167A39C" w14:textId="77777777" w:rsidTr="00DD54CD">
        <w:trPr>
          <w:jc w:val="center"/>
        </w:trPr>
        <w:tc>
          <w:tcPr>
            <w:tcW w:w="9639" w:type="dxa"/>
            <w:shd w:val="clear" w:color="auto" w:fill="auto"/>
          </w:tcPr>
          <w:p w14:paraId="2CD639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793" w:name="_MCCTEMPBM_CRPT86940328___4"/>
            <w:r w:rsidRPr="00567618">
              <w:rPr>
                <w:rFonts w:ascii="Arial" w:hAnsi="Arial"/>
                <w:b/>
                <w:sz w:val="18"/>
              </w:rPr>
              <w:t>SDP answer with AVP</w:t>
            </w:r>
            <w:bookmarkEnd w:id="3793"/>
          </w:p>
        </w:tc>
      </w:tr>
      <w:tr w:rsidR="00FC7E52" w:rsidRPr="00567618" w14:paraId="0D9D4130" w14:textId="77777777" w:rsidTr="00DD54CD">
        <w:trPr>
          <w:jc w:val="center"/>
        </w:trPr>
        <w:tc>
          <w:tcPr>
            <w:tcW w:w="9639" w:type="dxa"/>
            <w:shd w:val="clear" w:color="auto" w:fill="auto"/>
          </w:tcPr>
          <w:p w14:paraId="6FFC6A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794" w:name="_MCCTEMPBM_CRPT86940329___7" w:colFirst="0" w:colLast="0"/>
            <w:r w:rsidRPr="00567618">
              <w:rPr>
                <w:rFonts w:ascii="Courier New" w:hAnsi="Courier New" w:cs="Courier New"/>
                <w:sz w:val="18"/>
              </w:rPr>
              <w:t>m=audio 49152 RTP/AVP 97</w:t>
            </w:r>
          </w:p>
          <w:p w14:paraId="41902C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a=rtpmap:97 AMR-WB/16000/1</w:t>
            </w:r>
          </w:p>
          <w:p w14:paraId="52FFEB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a=fmtp:97 mode-change-capability=2; max-red=220</w:t>
            </w:r>
          </w:p>
          <w:p w14:paraId="3F0C88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a=ptime:20</w:t>
            </w:r>
          </w:p>
          <w:p w14:paraId="5ED0DC3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rPr>
              <w:t>a=maxptime:240</w:t>
            </w:r>
          </w:p>
        </w:tc>
      </w:tr>
      <w:bookmarkEnd w:id="3794"/>
    </w:tbl>
    <w:p w14:paraId="64DA970B" w14:textId="77777777" w:rsidR="00FC7E52" w:rsidRPr="00567618" w:rsidRDefault="00FC7E52" w:rsidP="00FC7E52">
      <w:pPr>
        <w:pStyle w:val="FP"/>
      </w:pPr>
    </w:p>
    <w:p w14:paraId="30E15B36" w14:textId="77777777" w:rsidR="00FC7E52" w:rsidRPr="00567618" w:rsidRDefault="00FC7E52" w:rsidP="00FC7E52">
      <w:pPr>
        <w:keepNext/>
        <w:rPr>
          <w:b/>
        </w:rPr>
      </w:pPr>
      <w:r w:rsidRPr="00567618">
        <w:rPr>
          <w:b/>
        </w:rPr>
        <w:t>Comments:</w:t>
      </w:r>
    </w:p>
    <w:p w14:paraId="5074F4C4" w14:textId="77777777" w:rsidR="00FC7E52" w:rsidRPr="00567618" w:rsidRDefault="00FC7E52" w:rsidP="00FC7E52">
      <w:pPr>
        <w:keepNext/>
      </w:pPr>
      <w:r w:rsidRPr="00567618">
        <w:t>A client that does not support SDPCapNeg would not understand the attributes defined by the SDPCapNeg framework and would therefore ignore the lines with ‘a=tcap’ and ‘a=pcfg’.</w:t>
      </w:r>
    </w:p>
    <w:p w14:paraId="31DEEE5A" w14:textId="77777777" w:rsidR="00FC7E52" w:rsidRPr="00567618" w:rsidRDefault="00FC7E52" w:rsidP="00FC7E52">
      <w:pPr>
        <w:pStyle w:val="FP"/>
      </w:pPr>
    </w:p>
    <w:p w14:paraId="506AC2CB" w14:textId="77777777" w:rsidR="00FC7E52" w:rsidRPr="00567618" w:rsidRDefault="00FC7E52" w:rsidP="00FC7E52">
      <w:pPr>
        <w:pStyle w:val="Heading2"/>
      </w:pPr>
      <w:bookmarkStart w:id="3795" w:name="_Toc26369536"/>
      <w:bookmarkStart w:id="3796" w:name="_Toc36227418"/>
      <w:bookmarkStart w:id="3797" w:name="_Toc36228433"/>
      <w:bookmarkStart w:id="3798" w:name="_Toc36229060"/>
      <w:bookmarkStart w:id="3799" w:name="_Toc68847379"/>
      <w:bookmarkStart w:id="3800" w:name="_Toc74611314"/>
      <w:bookmarkStart w:id="3801" w:name="_Toc75566593"/>
      <w:bookmarkStart w:id="3802" w:name="_Toc89790145"/>
      <w:bookmarkStart w:id="3803" w:name="_Toc99466782"/>
      <w:bookmarkStart w:id="3804" w:name="_Toc130460833"/>
      <w:r w:rsidRPr="00567618">
        <w:t>A.3.3</w:t>
      </w:r>
      <w:r w:rsidRPr="00567618">
        <w:tab/>
        <w:t>SDP answer from an MTSI client in terminal supporting only AMR</w:t>
      </w:r>
      <w:bookmarkEnd w:id="3795"/>
      <w:bookmarkEnd w:id="3796"/>
      <w:bookmarkEnd w:id="3797"/>
      <w:bookmarkEnd w:id="3798"/>
      <w:bookmarkEnd w:id="3799"/>
      <w:bookmarkEnd w:id="3800"/>
      <w:bookmarkEnd w:id="3801"/>
      <w:bookmarkEnd w:id="3802"/>
      <w:bookmarkEnd w:id="3803"/>
      <w:bookmarkEnd w:id="3804"/>
    </w:p>
    <w:p w14:paraId="2ABFC641" w14:textId="77777777" w:rsidR="00FC7E52" w:rsidRPr="00567618" w:rsidRDefault="00FC7E52" w:rsidP="00FC7E52">
      <w:r w:rsidRPr="00567618">
        <w:t>These SDP offers and answers are likely when the answering MTSI client in terminal supports only AMR.</w:t>
      </w:r>
    </w:p>
    <w:p w14:paraId="1A2583A8" w14:textId="77777777" w:rsidR="00FC7E52" w:rsidRPr="00567618" w:rsidRDefault="00FC7E52" w:rsidP="00FC7E52">
      <w:r w:rsidRPr="00567618">
        <w:t>The SDP offer included in this example is identical to the SDP offer shown in Table A.1.2.</w:t>
      </w:r>
    </w:p>
    <w:p w14:paraId="2C3887EB" w14:textId="77777777" w:rsidR="00FC7E52" w:rsidRPr="00567618" w:rsidRDefault="00FC7E52" w:rsidP="00FC7E52">
      <w:pPr>
        <w:pStyle w:val="TH"/>
      </w:pPr>
      <w:r w:rsidRPr="00567618">
        <w:t>Table A.3.2: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489FF200" w14:textId="77777777" w:rsidTr="00DD54CD">
        <w:trPr>
          <w:jc w:val="center"/>
        </w:trPr>
        <w:tc>
          <w:tcPr>
            <w:tcW w:w="9639" w:type="dxa"/>
            <w:shd w:val="clear" w:color="auto" w:fill="auto"/>
          </w:tcPr>
          <w:p w14:paraId="0FC30B9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CF76D5B" w14:textId="77777777" w:rsidTr="00DD54CD">
        <w:trPr>
          <w:jc w:val="center"/>
        </w:trPr>
        <w:tc>
          <w:tcPr>
            <w:tcW w:w="9639" w:type="dxa"/>
            <w:shd w:val="clear" w:color="auto" w:fill="auto"/>
          </w:tcPr>
          <w:p w14:paraId="3B13BD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805" w:name="_MCCTEMPBM_CRPT86940330___7"/>
            <w:bookmarkStart w:id="3806" w:name="_MCCTEMPBM_CRPT86940332___7" w:colFirst="0" w:colLast="0"/>
            <w:r w:rsidRPr="00567618">
              <w:rPr>
                <w:rFonts w:ascii="Courier New" w:hAnsi="Courier New" w:cs="Courier New"/>
              </w:rPr>
              <w:t>m=audio 49152 RTP/AVP 97 98 99 100</w:t>
            </w:r>
          </w:p>
          <w:p w14:paraId="7F5B6B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07" w:name="_MCCTEMPBM_CRPT86940331___7"/>
            <w:bookmarkEnd w:id="3805"/>
            <w:r w:rsidRPr="00567618">
              <w:rPr>
                <w:rFonts w:ascii="Courier New" w:hAnsi="Courier New" w:cs="Courier New"/>
                <w:sz w:val="18"/>
              </w:rPr>
              <w:t>a=tcap:1 RTP/AVPF</w:t>
            </w:r>
          </w:p>
          <w:bookmarkEnd w:id="3807"/>
          <w:p w14:paraId="713D4C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57BAB5D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30DEE7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72577C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215685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0F4701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AMR/8000/1</w:t>
            </w:r>
          </w:p>
          <w:p w14:paraId="3203E9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mode-change-capability=2; max-red=220</w:t>
            </w:r>
          </w:p>
          <w:p w14:paraId="5B2BF1A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3FE33B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 octet-align=1</w:t>
            </w:r>
          </w:p>
          <w:p w14:paraId="0B7961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4AAC3E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a=maxptime:240</w:t>
            </w:r>
          </w:p>
        </w:tc>
      </w:tr>
      <w:bookmarkEnd w:id="3806"/>
      <w:tr w:rsidR="00FC7E52" w:rsidRPr="00567618" w14:paraId="4E784FC9" w14:textId="77777777" w:rsidTr="00DD54CD">
        <w:trPr>
          <w:jc w:val="center"/>
        </w:trPr>
        <w:tc>
          <w:tcPr>
            <w:tcW w:w="9639" w:type="dxa"/>
            <w:shd w:val="clear" w:color="auto" w:fill="auto"/>
          </w:tcPr>
          <w:p w14:paraId="4B2B12A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7499D848" w14:textId="77777777" w:rsidTr="00DD54CD">
        <w:trPr>
          <w:jc w:val="center"/>
        </w:trPr>
        <w:tc>
          <w:tcPr>
            <w:tcW w:w="9639" w:type="dxa"/>
            <w:shd w:val="clear" w:color="auto" w:fill="auto"/>
          </w:tcPr>
          <w:p w14:paraId="7899C32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08" w:name="_MCCTEMPBM_CRPT86940333___7"/>
            <w:bookmarkStart w:id="3809" w:name="_MCCTEMPBM_CRPT86940335___7" w:colFirst="0" w:colLast="0"/>
            <w:r w:rsidRPr="00567618">
              <w:rPr>
                <w:rFonts w:ascii="Courier New" w:hAnsi="Courier New" w:cs="Courier New"/>
                <w:szCs w:val="18"/>
              </w:rPr>
              <w:t>m=audio 49152 RTP/AVPF 99</w:t>
            </w:r>
          </w:p>
          <w:p w14:paraId="3DE0E0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10" w:name="_MCCTEMPBM_CRPT86940334___7"/>
            <w:bookmarkEnd w:id="3808"/>
            <w:r w:rsidRPr="00567618">
              <w:rPr>
                <w:rFonts w:ascii="Courier New" w:hAnsi="Courier New" w:cs="Courier New"/>
                <w:sz w:val="18"/>
                <w:szCs w:val="18"/>
              </w:rPr>
              <w:t>a=acfg:1 t=1</w:t>
            </w:r>
          </w:p>
          <w:bookmarkEnd w:id="3810"/>
          <w:p w14:paraId="770C8C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377DC5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6F1B2E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00E537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09"/>
    </w:tbl>
    <w:p w14:paraId="4D0B4030" w14:textId="77777777" w:rsidR="00FC7E52" w:rsidRPr="00567618" w:rsidRDefault="00FC7E52" w:rsidP="00FC7E52"/>
    <w:p w14:paraId="43AA4462" w14:textId="77777777" w:rsidR="00FC7E52" w:rsidRPr="00567618" w:rsidRDefault="00FC7E52" w:rsidP="00FC7E52">
      <w:pPr>
        <w:rPr>
          <w:b/>
        </w:rPr>
      </w:pPr>
      <w:r w:rsidRPr="00567618">
        <w:rPr>
          <w:b/>
        </w:rPr>
        <w:t>Comments:</w:t>
      </w:r>
    </w:p>
    <w:p w14:paraId="760E405C" w14:textId="77777777" w:rsidR="00FC7E52" w:rsidRPr="00567618" w:rsidRDefault="00FC7E52" w:rsidP="00FC7E52">
      <w:r w:rsidRPr="00567618">
        <w:t>In the answer, RTP Payload Types 97 and 98 have been removed since AMR-WB is not supported and RTP Payload Type 100 is removed since the answerer is required to answer with only one encoding format.</w:t>
      </w:r>
    </w:p>
    <w:p w14:paraId="1BC804AE" w14:textId="77777777" w:rsidR="00FC7E52" w:rsidRPr="00567618" w:rsidRDefault="00FC7E52" w:rsidP="00FC7E52">
      <w:bookmarkStart w:id="3811" w:name="_MCCTEMPBM_CRPT86940336___5"/>
      <w:r w:rsidRPr="00567618">
        <w:t>Even though both MTSI clients in terminals support all codec modes, it is desirable to mainly use the codec modes from the AMR</w:t>
      </w:r>
      <w:r>
        <w:t> </w:t>
      </w:r>
      <w:r w:rsidRPr="00567618">
        <w:t xml:space="preserve">[12.2, 7.4 5.9 and 4.75]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bookmarkEnd w:id="3811"/>
    <w:p w14:paraId="63685968" w14:textId="77777777" w:rsidR="00FC7E52" w:rsidRPr="00567618" w:rsidRDefault="00FC7E52" w:rsidP="00FC7E52">
      <w:r w:rsidRPr="00567618">
        <w:t>This SDP answer is also a possible answer to the SDP offer shown in Table A.1.3.</w:t>
      </w:r>
    </w:p>
    <w:p w14:paraId="353ACE96" w14:textId="77777777" w:rsidR="00FC7E52" w:rsidRPr="00567618" w:rsidRDefault="00FC7E52" w:rsidP="00FC7E52">
      <w:pPr>
        <w:pStyle w:val="Heading2"/>
      </w:pPr>
      <w:bookmarkStart w:id="3812" w:name="_Toc26369537"/>
      <w:bookmarkStart w:id="3813" w:name="_Toc36227419"/>
      <w:bookmarkStart w:id="3814" w:name="_Toc36228434"/>
      <w:bookmarkStart w:id="3815" w:name="_Toc36229061"/>
      <w:bookmarkStart w:id="3816" w:name="_Toc68847380"/>
      <w:bookmarkStart w:id="3817" w:name="_Toc74611315"/>
      <w:bookmarkStart w:id="3818" w:name="_Toc75566594"/>
      <w:bookmarkStart w:id="3819" w:name="_Toc89790146"/>
      <w:bookmarkStart w:id="3820" w:name="_Toc99466783"/>
      <w:bookmarkStart w:id="3821" w:name="_Toc130460834"/>
      <w:r w:rsidRPr="00567618">
        <w:t>A.3.4</w:t>
      </w:r>
      <w:r w:rsidRPr="00567618">
        <w:tab/>
        <w:t>SDP answer from an MTSI client in terminal using EGPRS access when both AMR and AMR-WB are supported</w:t>
      </w:r>
      <w:bookmarkEnd w:id="3812"/>
      <w:bookmarkEnd w:id="3813"/>
      <w:bookmarkEnd w:id="3814"/>
      <w:bookmarkEnd w:id="3815"/>
      <w:bookmarkEnd w:id="3816"/>
      <w:bookmarkEnd w:id="3817"/>
      <w:bookmarkEnd w:id="3818"/>
      <w:bookmarkEnd w:id="3819"/>
      <w:bookmarkEnd w:id="3820"/>
      <w:bookmarkEnd w:id="3821"/>
    </w:p>
    <w:p w14:paraId="2C14283C" w14:textId="77777777" w:rsidR="00FC7E52" w:rsidRPr="00567618" w:rsidRDefault="00FC7E52" w:rsidP="00FC7E52">
      <w:r w:rsidRPr="00567618">
        <w:t>In this case the answering MTSI client in terminal is using EGPRS access and supports both narrowband and wideband speech, i.e. both AMR and AMR-WB.</w:t>
      </w:r>
    </w:p>
    <w:p w14:paraId="1C58542D" w14:textId="77777777" w:rsidR="00FC7E52" w:rsidRPr="00567618" w:rsidRDefault="00FC7E52" w:rsidP="00FC7E52">
      <w:r w:rsidRPr="00567618">
        <w:t>The SDP offer is identical to the SDP offer shown in Table A.1.2.</w:t>
      </w:r>
    </w:p>
    <w:p w14:paraId="03A1F5AD" w14:textId="77777777" w:rsidR="00FC7E52" w:rsidRPr="00567618" w:rsidRDefault="00FC7E52" w:rsidP="00FC7E52">
      <w:pPr>
        <w:pStyle w:val="TH"/>
      </w:pPr>
      <w:r w:rsidRPr="00567618">
        <w:t>Table A.3.3: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6D5B82C2" w14:textId="77777777" w:rsidTr="00DD54CD">
        <w:trPr>
          <w:jc w:val="center"/>
        </w:trPr>
        <w:tc>
          <w:tcPr>
            <w:tcW w:w="9639" w:type="dxa"/>
            <w:shd w:val="clear" w:color="auto" w:fill="auto"/>
          </w:tcPr>
          <w:p w14:paraId="775AB19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004BA6A" w14:textId="77777777" w:rsidTr="00DD54CD">
        <w:trPr>
          <w:jc w:val="center"/>
        </w:trPr>
        <w:tc>
          <w:tcPr>
            <w:tcW w:w="9639" w:type="dxa"/>
            <w:shd w:val="clear" w:color="auto" w:fill="auto"/>
          </w:tcPr>
          <w:p w14:paraId="6AB4406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822" w:name="_MCCTEMPBM_CRPT86940337___7"/>
            <w:bookmarkStart w:id="3823" w:name="_MCCTEMPBM_CRPT86940339___7" w:colFirst="0" w:colLast="0"/>
            <w:r w:rsidRPr="00567618">
              <w:rPr>
                <w:rFonts w:ascii="Courier New" w:hAnsi="Courier New" w:cs="Courier New"/>
              </w:rPr>
              <w:t>m=audio 49152 RTP/AVP 97 98 99 100</w:t>
            </w:r>
          </w:p>
          <w:p w14:paraId="201716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24" w:name="_MCCTEMPBM_CRPT86940338___7"/>
            <w:bookmarkEnd w:id="3822"/>
            <w:r w:rsidRPr="00567618">
              <w:rPr>
                <w:rFonts w:ascii="Courier New" w:hAnsi="Courier New" w:cs="Courier New"/>
                <w:sz w:val="18"/>
              </w:rPr>
              <w:t>a=tcap:1 RTP/AVPF</w:t>
            </w:r>
          </w:p>
          <w:bookmarkEnd w:id="3824"/>
          <w:p w14:paraId="30BA41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7467B3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496342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7FF8B4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033D0E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586E22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AMR/8000/1</w:t>
            </w:r>
          </w:p>
          <w:p w14:paraId="143203A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mode-change-capability=2; max-red=220</w:t>
            </w:r>
          </w:p>
          <w:p w14:paraId="5DC3E84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3FB1C8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 octet-align=1</w:t>
            </w:r>
          </w:p>
          <w:p w14:paraId="2260DEA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794A3C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a=maxptime:240</w:t>
            </w:r>
          </w:p>
        </w:tc>
      </w:tr>
      <w:bookmarkEnd w:id="3823"/>
      <w:tr w:rsidR="00FC7E52" w:rsidRPr="00567618" w14:paraId="2EF08436" w14:textId="77777777" w:rsidTr="00DD54CD">
        <w:trPr>
          <w:jc w:val="center"/>
        </w:trPr>
        <w:tc>
          <w:tcPr>
            <w:tcW w:w="9639" w:type="dxa"/>
            <w:shd w:val="clear" w:color="auto" w:fill="auto"/>
          </w:tcPr>
          <w:p w14:paraId="40704AC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1ADFC632" w14:textId="77777777" w:rsidTr="00DD54CD">
        <w:trPr>
          <w:jc w:val="center"/>
        </w:trPr>
        <w:tc>
          <w:tcPr>
            <w:tcW w:w="9639" w:type="dxa"/>
            <w:shd w:val="clear" w:color="auto" w:fill="auto"/>
          </w:tcPr>
          <w:p w14:paraId="5C0CEB0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25" w:name="_MCCTEMPBM_CRPT86940340___7"/>
            <w:bookmarkStart w:id="3826" w:name="_MCCTEMPBM_CRPT86940342___7" w:colFirst="0" w:colLast="0"/>
            <w:r w:rsidRPr="00567618">
              <w:rPr>
                <w:rFonts w:ascii="Courier New" w:hAnsi="Courier New" w:cs="Courier New"/>
                <w:szCs w:val="18"/>
              </w:rPr>
              <w:t>m=audio 49152 RTP/AVPF 97</w:t>
            </w:r>
          </w:p>
          <w:p w14:paraId="76A0419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27" w:name="_MCCTEMPBM_CRPT86940341___7"/>
            <w:bookmarkEnd w:id="3825"/>
            <w:r w:rsidRPr="00567618">
              <w:rPr>
                <w:rFonts w:ascii="Courier New" w:hAnsi="Courier New" w:cs="Courier New"/>
                <w:sz w:val="18"/>
                <w:szCs w:val="18"/>
              </w:rPr>
              <w:t>a=acfg:1 t=1</w:t>
            </w:r>
          </w:p>
          <w:bookmarkEnd w:id="3827"/>
          <w:p w14:paraId="7D01B2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452F4DF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max-red=200</w:t>
            </w:r>
          </w:p>
          <w:p w14:paraId="42CED77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a=ptime:40</w:t>
            </w:r>
          </w:p>
          <w:p w14:paraId="142CEF2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26"/>
    </w:tbl>
    <w:p w14:paraId="15C33EE3" w14:textId="77777777" w:rsidR="00FC7E52" w:rsidRPr="00567618" w:rsidRDefault="00FC7E52" w:rsidP="00FC7E52"/>
    <w:p w14:paraId="7E505251" w14:textId="77777777" w:rsidR="00FC7E52" w:rsidRPr="00567618" w:rsidRDefault="00FC7E52" w:rsidP="00FC7E52">
      <w:pPr>
        <w:rPr>
          <w:b/>
        </w:rPr>
      </w:pPr>
      <w:r w:rsidRPr="00567618">
        <w:rPr>
          <w:b/>
        </w:rPr>
        <w:t>Comments:</w:t>
      </w:r>
    </w:p>
    <w:p w14:paraId="6A72F50B" w14:textId="77777777" w:rsidR="00FC7E52" w:rsidRPr="00567618" w:rsidRDefault="00FC7E52" w:rsidP="00FC7E52">
      <w:r w:rsidRPr="00567618">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572F9E81" w14:textId="77777777" w:rsidR="00FC7E52" w:rsidRPr="00567618" w:rsidRDefault="00FC7E52" w:rsidP="00FC7E52">
      <w:r w:rsidRPr="00567618">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58E0B033" w14:textId="77777777" w:rsidR="00FC7E52" w:rsidRPr="00567618" w:rsidRDefault="00FC7E52" w:rsidP="00FC7E52">
      <w:r w:rsidRPr="00567618">
        <w:t>This SDP answer is also a possible answer to the SDP offer shown in Table A.1.3.</w:t>
      </w:r>
    </w:p>
    <w:p w14:paraId="3ED47F9A" w14:textId="77777777" w:rsidR="00FC7E52" w:rsidRPr="00567618" w:rsidRDefault="00FC7E52" w:rsidP="00FC7E52">
      <w:pPr>
        <w:pStyle w:val="Heading2"/>
      </w:pPr>
      <w:bookmarkStart w:id="3828" w:name="_Toc26369538"/>
      <w:bookmarkStart w:id="3829" w:name="_Toc36227420"/>
      <w:bookmarkStart w:id="3830" w:name="_Toc36228435"/>
      <w:bookmarkStart w:id="3831" w:name="_Toc36229062"/>
      <w:bookmarkStart w:id="3832" w:name="_Toc68847381"/>
      <w:bookmarkStart w:id="3833" w:name="_Toc74611316"/>
      <w:bookmarkStart w:id="3834" w:name="_Toc75566595"/>
      <w:bookmarkStart w:id="3835" w:name="_Toc89790147"/>
      <w:bookmarkStart w:id="3836" w:name="_Toc99466784"/>
      <w:bookmarkStart w:id="3837" w:name="_Toc130460835"/>
      <w:r w:rsidRPr="00567618">
        <w:t>A.3.4a</w:t>
      </w:r>
      <w:r w:rsidRPr="00567618">
        <w:tab/>
        <w:t>SDP answer from an MTSI client in terminal using EGPRS access when only AMR is supported</w:t>
      </w:r>
      <w:bookmarkEnd w:id="3828"/>
      <w:bookmarkEnd w:id="3829"/>
      <w:bookmarkEnd w:id="3830"/>
      <w:bookmarkEnd w:id="3831"/>
      <w:bookmarkEnd w:id="3832"/>
      <w:bookmarkEnd w:id="3833"/>
      <w:bookmarkEnd w:id="3834"/>
      <w:bookmarkEnd w:id="3835"/>
      <w:bookmarkEnd w:id="3836"/>
      <w:bookmarkEnd w:id="3837"/>
    </w:p>
    <w:p w14:paraId="79300012" w14:textId="77777777" w:rsidR="00FC7E52" w:rsidRPr="00567618" w:rsidRDefault="00FC7E52" w:rsidP="00FC7E52">
      <w:pPr>
        <w:keepNext/>
        <w:keepLines/>
      </w:pPr>
      <w:r w:rsidRPr="00567618">
        <w:t>In this case the answering MTSI client in terminal is using EGPRS access but supports only narroband speech, i.e. only AMR.</w:t>
      </w:r>
    </w:p>
    <w:p w14:paraId="417FBD88" w14:textId="77777777" w:rsidR="00FC7E52" w:rsidRPr="00567618" w:rsidRDefault="00FC7E52" w:rsidP="00FC7E52">
      <w:pPr>
        <w:keepNext/>
        <w:keepLines/>
      </w:pPr>
      <w:r w:rsidRPr="00567618">
        <w:t>The SDP offer is identical to the SDP offer shown in Table A.1.2 although the SDP answer here would also work nicely as a response to the SDP offer shown in Table A.1.5.</w:t>
      </w:r>
    </w:p>
    <w:p w14:paraId="5C96E225" w14:textId="77777777" w:rsidR="00FC7E52" w:rsidRPr="00567618" w:rsidRDefault="00FC7E52" w:rsidP="00FC7E52">
      <w:pPr>
        <w:pStyle w:val="TH"/>
      </w:pPr>
      <w:r w:rsidRPr="00567618">
        <w:t>Table A.3.3a: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651DB066" w14:textId="77777777" w:rsidTr="00DD54CD">
        <w:trPr>
          <w:jc w:val="center"/>
        </w:trPr>
        <w:tc>
          <w:tcPr>
            <w:tcW w:w="9639" w:type="dxa"/>
            <w:shd w:val="clear" w:color="auto" w:fill="auto"/>
          </w:tcPr>
          <w:p w14:paraId="236E9A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38" w:name="_MCCTEMPBM_CRPT86940343___4"/>
            <w:r w:rsidRPr="00567618">
              <w:rPr>
                <w:rFonts w:ascii="Arial" w:hAnsi="Arial"/>
                <w:b/>
                <w:sz w:val="18"/>
              </w:rPr>
              <w:t>SDP offer</w:t>
            </w:r>
            <w:bookmarkEnd w:id="3838"/>
          </w:p>
        </w:tc>
      </w:tr>
      <w:tr w:rsidR="00FC7E52" w:rsidRPr="00567618" w14:paraId="7D62AF8F" w14:textId="77777777" w:rsidTr="00DD54CD">
        <w:trPr>
          <w:jc w:val="center"/>
        </w:trPr>
        <w:tc>
          <w:tcPr>
            <w:tcW w:w="9639" w:type="dxa"/>
            <w:shd w:val="clear" w:color="auto" w:fill="auto"/>
          </w:tcPr>
          <w:p w14:paraId="3F0523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39" w:name="_MCCTEMPBM_CRPT86940344___7" w:colFirst="0" w:colLast="0"/>
            <w:r w:rsidRPr="00567618">
              <w:rPr>
                <w:rFonts w:ascii="Courier New" w:hAnsi="Courier New" w:cs="Courier New"/>
                <w:sz w:val="18"/>
              </w:rPr>
              <w:t>m=audio 49152 RTP/AVP 97 98 99 100</w:t>
            </w:r>
          </w:p>
          <w:p w14:paraId="432270C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a=tcap:1 RTP/AVPF</w:t>
            </w:r>
          </w:p>
          <w:p w14:paraId="1B4E35F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a=pcfg:1 t=1</w:t>
            </w:r>
          </w:p>
          <w:p w14:paraId="22787E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a=rtpmap:97 AMR-WB/16000/1</w:t>
            </w:r>
          </w:p>
          <w:p w14:paraId="03896D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a=fmtp:97 mode-change-capability=2; max-red=220</w:t>
            </w:r>
          </w:p>
          <w:p w14:paraId="4A4355B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a=rtpmap:98 AMR-WB/16000/1</w:t>
            </w:r>
          </w:p>
          <w:p w14:paraId="143BD2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a=fmtp:98 mode-change-capability=2; max-red=220; octet-align=1</w:t>
            </w:r>
          </w:p>
          <w:p w14:paraId="55F8F98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a=rtpmap:99 AMR/8000/1</w:t>
            </w:r>
          </w:p>
          <w:p w14:paraId="4B88A8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a=fmtp:99 mode-change-capability=2; max-red=220</w:t>
            </w:r>
          </w:p>
          <w:p w14:paraId="54B7D9A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a=rtpmap:100 AMR/8000/1</w:t>
            </w:r>
          </w:p>
          <w:p w14:paraId="2C25DC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a=fmtp:100 mode-change-capability=2; max-red=220; octet-align=1</w:t>
            </w:r>
          </w:p>
          <w:p w14:paraId="43796B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a=ptime:20</w:t>
            </w:r>
          </w:p>
          <w:p w14:paraId="24160F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rPr>
              <w:t>a=maxptime:240</w:t>
            </w:r>
          </w:p>
        </w:tc>
      </w:tr>
      <w:tr w:rsidR="00FC7E52" w:rsidRPr="00567618" w14:paraId="73A50F52" w14:textId="77777777" w:rsidTr="00DD54CD">
        <w:trPr>
          <w:jc w:val="center"/>
        </w:trPr>
        <w:tc>
          <w:tcPr>
            <w:tcW w:w="9639" w:type="dxa"/>
            <w:shd w:val="clear" w:color="auto" w:fill="auto"/>
          </w:tcPr>
          <w:p w14:paraId="4DF60E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40" w:name="_MCCTEMPBM_CRPT86940345___4"/>
            <w:bookmarkEnd w:id="3839"/>
            <w:r w:rsidRPr="00567618">
              <w:rPr>
                <w:rFonts w:ascii="Arial" w:hAnsi="Arial"/>
                <w:b/>
                <w:sz w:val="18"/>
              </w:rPr>
              <w:t>SDP answer</w:t>
            </w:r>
            <w:bookmarkEnd w:id="3840"/>
          </w:p>
        </w:tc>
      </w:tr>
      <w:tr w:rsidR="00FC7E52" w:rsidRPr="00567618" w14:paraId="379D8A9D" w14:textId="77777777" w:rsidTr="00DD54CD">
        <w:trPr>
          <w:jc w:val="center"/>
        </w:trPr>
        <w:tc>
          <w:tcPr>
            <w:tcW w:w="9639" w:type="dxa"/>
            <w:shd w:val="clear" w:color="auto" w:fill="auto"/>
          </w:tcPr>
          <w:p w14:paraId="1E49B13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41" w:name="_MCCTEMPBM_CRPT86940346___7" w:colFirst="0" w:colLast="0"/>
            <w:r w:rsidRPr="00567618">
              <w:rPr>
                <w:rFonts w:ascii="Courier New" w:hAnsi="Courier New" w:cs="Courier New"/>
                <w:sz w:val="18"/>
                <w:szCs w:val="18"/>
              </w:rPr>
              <w:t>m=audio 49152 RTP/AVPF 97</w:t>
            </w:r>
          </w:p>
          <w:p w14:paraId="0C20E2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649A453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0D5E008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max-red=200</w:t>
            </w:r>
          </w:p>
          <w:p w14:paraId="6A4657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a=ptime:40</w:t>
            </w:r>
          </w:p>
          <w:p w14:paraId="27991A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841"/>
    </w:tbl>
    <w:p w14:paraId="31DB83A0" w14:textId="77777777" w:rsidR="00FC7E52" w:rsidRPr="00567618" w:rsidRDefault="00FC7E52" w:rsidP="00FC7E52">
      <w:pPr>
        <w:pStyle w:val="FP"/>
      </w:pPr>
    </w:p>
    <w:p w14:paraId="4D555BC1" w14:textId="77777777" w:rsidR="00FC7E52" w:rsidRPr="00567618" w:rsidRDefault="00FC7E52" w:rsidP="00FC7E52">
      <w:pPr>
        <w:rPr>
          <w:b/>
        </w:rPr>
      </w:pPr>
      <w:r w:rsidRPr="00567618">
        <w:rPr>
          <w:b/>
        </w:rPr>
        <w:t>Comments:</w:t>
      </w:r>
    </w:p>
    <w:p w14:paraId="5EADD1A7" w14:textId="77777777" w:rsidR="00FC7E52" w:rsidRPr="00567618" w:rsidRDefault="00FC7E52" w:rsidP="00FC7E52">
      <w:r w:rsidRPr="00567618">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4D50EC01" w14:textId="77777777" w:rsidR="00FC7E52" w:rsidRPr="00567618" w:rsidRDefault="00FC7E52" w:rsidP="00FC7E52">
      <w:r w:rsidRPr="00567618">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347AB144" w14:textId="77777777" w:rsidR="00FC7E52" w:rsidRPr="00567618" w:rsidRDefault="00FC7E52" w:rsidP="00FC7E52">
      <w:r w:rsidRPr="00567618">
        <w:t>This SDP answer is also a suitable response to an SDP offer as shown in Table A.1.5, even if the answering MTSI client in a terminal is using HSPA access. This is because it is wise to harmonize the packetization, and the ptime in the SDP answer, with the ptime in the SDP offer so that 2 frames per packet will be used in both directions when one of the end-points is using EGPRS access.</w:t>
      </w:r>
    </w:p>
    <w:p w14:paraId="61EF3B71" w14:textId="77777777" w:rsidR="00FC7E52" w:rsidRPr="00567618" w:rsidRDefault="00FC7E52" w:rsidP="00FC7E52">
      <w:pPr>
        <w:pStyle w:val="Heading2"/>
      </w:pPr>
      <w:bookmarkStart w:id="3842" w:name="_Toc26369539"/>
      <w:bookmarkStart w:id="3843" w:name="_Toc36227421"/>
      <w:bookmarkStart w:id="3844" w:name="_Toc36228436"/>
      <w:bookmarkStart w:id="3845" w:name="_Toc36229063"/>
      <w:bookmarkStart w:id="3846" w:name="_Toc68847382"/>
      <w:bookmarkStart w:id="3847" w:name="_Toc74611317"/>
      <w:bookmarkStart w:id="3848" w:name="_Toc75566596"/>
      <w:bookmarkStart w:id="3849" w:name="_Toc89790148"/>
      <w:bookmarkStart w:id="3850" w:name="_Toc99466785"/>
      <w:bookmarkStart w:id="3851" w:name="_Toc130460836"/>
      <w:r w:rsidRPr="00567618">
        <w:t>A.3.4b</w:t>
      </w:r>
      <w:r w:rsidRPr="00567618">
        <w:tab/>
        <w:t>SDP answer from an MTSI client in terminal using WLAN</w:t>
      </w:r>
      <w:bookmarkEnd w:id="3842"/>
      <w:bookmarkEnd w:id="3843"/>
      <w:bookmarkEnd w:id="3844"/>
      <w:bookmarkEnd w:id="3845"/>
      <w:bookmarkEnd w:id="3846"/>
      <w:bookmarkEnd w:id="3847"/>
      <w:bookmarkEnd w:id="3848"/>
      <w:bookmarkEnd w:id="3849"/>
      <w:bookmarkEnd w:id="3850"/>
      <w:bookmarkEnd w:id="3851"/>
    </w:p>
    <w:p w14:paraId="31C851AB" w14:textId="77777777" w:rsidR="00FC7E52" w:rsidRPr="00567618" w:rsidRDefault="00FC7E52" w:rsidP="00FC7E52">
      <w:r w:rsidRPr="00567618">
        <w:t>In this example, the MTSI client in terminal is using a WLAN network.</w:t>
      </w:r>
    </w:p>
    <w:p w14:paraId="6CF1CB02" w14:textId="77777777" w:rsidR="00FC7E52" w:rsidRPr="00567618" w:rsidRDefault="00FC7E52" w:rsidP="00FC7E52">
      <w:r w:rsidRPr="00567618">
        <w:t>The SDP offer shown here is identical to the SDP offer shown in Table A.1.1.</w:t>
      </w:r>
    </w:p>
    <w:p w14:paraId="13060D48" w14:textId="77777777" w:rsidR="00FC7E52" w:rsidRPr="00567618" w:rsidRDefault="00FC7E52" w:rsidP="00FC7E52">
      <w:pPr>
        <w:pStyle w:val="TH"/>
      </w:pPr>
      <w:r w:rsidRPr="00567618">
        <w:t>Table A.3.3b: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9EAF2A6" w14:textId="77777777" w:rsidTr="00DD54CD">
        <w:trPr>
          <w:jc w:val="center"/>
        </w:trPr>
        <w:tc>
          <w:tcPr>
            <w:tcW w:w="9639" w:type="dxa"/>
            <w:shd w:val="clear" w:color="auto" w:fill="auto"/>
          </w:tcPr>
          <w:p w14:paraId="6A3838E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52" w:name="_MCCTEMPBM_CRPT86940347___4"/>
            <w:r w:rsidRPr="00567618">
              <w:rPr>
                <w:rFonts w:ascii="Arial" w:hAnsi="Arial"/>
                <w:b/>
                <w:sz w:val="18"/>
              </w:rPr>
              <w:t>SDP offer</w:t>
            </w:r>
            <w:bookmarkEnd w:id="3852"/>
          </w:p>
        </w:tc>
      </w:tr>
      <w:tr w:rsidR="00FC7E52" w:rsidRPr="00567618" w14:paraId="5B20102C" w14:textId="77777777" w:rsidTr="00DD54CD">
        <w:trPr>
          <w:jc w:val="center"/>
        </w:trPr>
        <w:tc>
          <w:tcPr>
            <w:tcW w:w="9639" w:type="dxa"/>
            <w:shd w:val="clear" w:color="auto" w:fill="auto"/>
          </w:tcPr>
          <w:p w14:paraId="156B74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53" w:name="_MCCTEMPBM_CRPT86940348___7" w:colFirst="0" w:colLast="0"/>
            <w:r w:rsidRPr="00567618">
              <w:rPr>
                <w:rFonts w:ascii="Courier New" w:hAnsi="Courier New" w:cs="Courier New"/>
                <w:sz w:val="18"/>
                <w:szCs w:val="18"/>
              </w:rPr>
              <w:t>m=audio 49152 RTP/AVP 97 98</w:t>
            </w:r>
          </w:p>
          <w:p w14:paraId="566C42D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24D54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B9D58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1E4C82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783EEA6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0B2BE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043928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FC4C7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7E52128D" w14:textId="77777777" w:rsidTr="00DD54CD">
        <w:trPr>
          <w:jc w:val="center"/>
        </w:trPr>
        <w:tc>
          <w:tcPr>
            <w:tcW w:w="9639" w:type="dxa"/>
            <w:shd w:val="clear" w:color="auto" w:fill="auto"/>
          </w:tcPr>
          <w:p w14:paraId="781951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54" w:name="_MCCTEMPBM_CRPT86940349___4"/>
            <w:bookmarkEnd w:id="3853"/>
            <w:r w:rsidRPr="00567618">
              <w:rPr>
                <w:rFonts w:ascii="Arial" w:hAnsi="Arial"/>
                <w:b/>
                <w:sz w:val="18"/>
              </w:rPr>
              <w:t>SDP answer</w:t>
            </w:r>
            <w:bookmarkEnd w:id="3854"/>
          </w:p>
        </w:tc>
      </w:tr>
      <w:tr w:rsidR="00FC7E52" w:rsidRPr="00567618" w14:paraId="2B6B0556" w14:textId="77777777" w:rsidTr="00DD54CD">
        <w:trPr>
          <w:jc w:val="center"/>
        </w:trPr>
        <w:tc>
          <w:tcPr>
            <w:tcW w:w="9639" w:type="dxa"/>
            <w:shd w:val="clear" w:color="auto" w:fill="auto"/>
          </w:tcPr>
          <w:p w14:paraId="2D9EA1F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55" w:name="_MCCTEMPBM_CRPT86940350___7" w:colFirst="0" w:colLast="0"/>
            <w:r w:rsidRPr="00567618">
              <w:rPr>
                <w:rFonts w:ascii="Courier New" w:hAnsi="Courier New" w:cs="Courier New"/>
                <w:sz w:val="18"/>
                <w:szCs w:val="18"/>
              </w:rPr>
              <w:t>m=audio 49152 RTP/AVPF 97</w:t>
            </w:r>
          </w:p>
          <w:p w14:paraId="39B916A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0CA660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65C1AD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max-red=160</w:t>
            </w:r>
          </w:p>
          <w:p w14:paraId="52196D6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a=ptime:80</w:t>
            </w:r>
          </w:p>
          <w:p w14:paraId="34869E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855"/>
    </w:tbl>
    <w:p w14:paraId="43B88431" w14:textId="77777777" w:rsidR="00FC7E52" w:rsidRPr="00567618" w:rsidRDefault="00FC7E52" w:rsidP="00FC7E52"/>
    <w:p w14:paraId="18B41E60" w14:textId="77777777" w:rsidR="00FC7E52" w:rsidRPr="00567618" w:rsidRDefault="00FC7E52" w:rsidP="00FC7E52">
      <w:pPr>
        <w:rPr>
          <w:b/>
        </w:rPr>
      </w:pPr>
      <w:r w:rsidRPr="00567618">
        <w:rPr>
          <w:b/>
        </w:rPr>
        <w:t>Comments:</w:t>
      </w:r>
    </w:p>
    <w:p w14:paraId="50FE02CB" w14:textId="77777777" w:rsidR="00FC7E52" w:rsidRPr="00567618" w:rsidRDefault="00FC7E52" w:rsidP="00FC7E52">
      <w:r w:rsidRPr="00567618">
        <w:t>This SDP answer, with ptime=80, is suitable if the MTSI client in terminal can measure the load in the WLAN network and has detected that the load is high. If, on the other hand, the load is low then the MTSI client in terminal may very well choose to use a lower value for the ptime attribute, for example 20 or 40.</w:t>
      </w:r>
    </w:p>
    <w:p w14:paraId="3BBE0F3F" w14:textId="77777777" w:rsidR="00FC7E52" w:rsidRPr="00567618" w:rsidRDefault="00FC7E52" w:rsidP="00FC7E52">
      <w:r w:rsidRPr="00567618">
        <w:t>This SDP answer is also suitable when the answering MTSI client in terminal is using HSPA access but when the offerer is using WLAN and indicates ptime=80, e.g. as shown in the SDP offer in Table A.1.6. In such a case, it is wise to harmonize the ptime values in both directions to increase the likelihood that several frames will be encapsulated in the RTP packets.</w:t>
      </w:r>
    </w:p>
    <w:p w14:paraId="055BB424" w14:textId="77777777" w:rsidR="00FC7E52" w:rsidRPr="00567618" w:rsidRDefault="00FC7E52" w:rsidP="00FC7E52">
      <w:r w:rsidRPr="00567618">
        <w:t>This SDP answer is also a possible answer to the SDP offer shown in Table A.1.3.</w:t>
      </w:r>
    </w:p>
    <w:p w14:paraId="2A1A6ACC" w14:textId="77777777" w:rsidR="00FC7E52" w:rsidRPr="00567618" w:rsidRDefault="00FC7E52" w:rsidP="00FC7E52">
      <w:pPr>
        <w:pStyle w:val="Heading2"/>
      </w:pPr>
      <w:bookmarkStart w:id="3856" w:name="_Toc26369540"/>
      <w:bookmarkStart w:id="3857" w:name="_Toc36227422"/>
      <w:bookmarkStart w:id="3858" w:name="_Toc36228437"/>
      <w:bookmarkStart w:id="3859" w:name="_Toc36229064"/>
      <w:bookmarkStart w:id="3860" w:name="_Toc68847383"/>
      <w:bookmarkStart w:id="3861" w:name="_Toc74611318"/>
      <w:bookmarkStart w:id="3862" w:name="_Toc75566597"/>
      <w:bookmarkStart w:id="3863" w:name="_Toc89790149"/>
      <w:bookmarkStart w:id="3864" w:name="_Toc99466786"/>
      <w:bookmarkStart w:id="3865" w:name="_Toc130460837"/>
      <w:r w:rsidRPr="00567618">
        <w:t>A.3.5</w:t>
      </w:r>
      <w:r w:rsidRPr="00567618">
        <w:tab/>
        <w:t>SDP answer from MTSI MGW supporting only one codec mode set for AMR and AMR-WB each</w:t>
      </w:r>
      <w:bookmarkEnd w:id="3856"/>
      <w:bookmarkEnd w:id="3857"/>
      <w:bookmarkEnd w:id="3858"/>
      <w:bookmarkEnd w:id="3859"/>
      <w:bookmarkEnd w:id="3860"/>
      <w:bookmarkEnd w:id="3861"/>
      <w:bookmarkEnd w:id="3862"/>
      <w:bookmarkEnd w:id="3863"/>
      <w:bookmarkEnd w:id="3864"/>
      <w:bookmarkEnd w:id="3865"/>
    </w:p>
    <w:p w14:paraId="527FE3E8" w14:textId="77777777" w:rsidR="00FC7E52" w:rsidRPr="00567618" w:rsidRDefault="00FC7E52" w:rsidP="00FC7E52">
      <w:pPr>
        <w:keepNext/>
        <w:keepLines/>
      </w:pPr>
      <w:r w:rsidRPr="00567618">
        <w:t>In this case the MTSI MGW supports only one codec mode set for AMR, {12.2, 7.4, 5.9 and 4.75}, and one codec mode set for AMR-WB, {12.65, 8.85 and 6.60}, since the CS terminal only supports these mode sets. The MTSI MGW also only supports the bandwidth-efficient payload format.</w:t>
      </w:r>
    </w:p>
    <w:p w14:paraId="0F572648" w14:textId="77777777" w:rsidR="00FC7E52" w:rsidRPr="00567618" w:rsidRDefault="00FC7E52" w:rsidP="00FC7E52">
      <w:r w:rsidRPr="00567618">
        <w:t>The SDP offer included in this example is identical to the SDP offer shown in Table A.1.2.</w:t>
      </w:r>
    </w:p>
    <w:p w14:paraId="1D645A52" w14:textId="77777777" w:rsidR="00FC7E52" w:rsidRPr="00567618" w:rsidRDefault="00FC7E52" w:rsidP="00FC7E52">
      <w:pPr>
        <w:pStyle w:val="TH"/>
      </w:pPr>
      <w:r w:rsidRPr="00567618">
        <w:t xml:space="preserve">Table A.3.4: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B319BA3" w14:textId="77777777" w:rsidTr="00DD54CD">
        <w:trPr>
          <w:jc w:val="center"/>
        </w:trPr>
        <w:tc>
          <w:tcPr>
            <w:tcW w:w="9639" w:type="dxa"/>
            <w:shd w:val="clear" w:color="auto" w:fill="auto"/>
          </w:tcPr>
          <w:p w14:paraId="2DE9BE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on HSPA)</w:t>
            </w:r>
          </w:p>
        </w:tc>
      </w:tr>
      <w:tr w:rsidR="00FC7E52" w:rsidRPr="00567618" w14:paraId="6FD2B7E3" w14:textId="77777777" w:rsidTr="00DD54CD">
        <w:trPr>
          <w:jc w:val="center"/>
        </w:trPr>
        <w:tc>
          <w:tcPr>
            <w:tcW w:w="9639" w:type="dxa"/>
            <w:shd w:val="clear" w:color="auto" w:fill="auto"/>
          </w:tcPr>
          <w:p w14:paraId="392CAD8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66" w:name="_MCCTEMPBM_CRPT86940351___7"/>
            <w:bookmarkStart w:id="3867" w:name="_MCCTEMPBM_CRPT86940353___7" w:colFirst="0" w:colLast="0"/>
            <w:r w:rsidRPr="00567618">
              <w:rPr>
                <w:rFonts w:ascii="Courier New" w:hAnsi="Courier New" w:cs="Courier New"/>
                <w:szCs w:val="18"/>
              </w:rPr>
              <w:t>m=audio 49152 RTP/AVP 97 98 99 100</w:t>
            </w:r>
          </w:p>
          <w:p w14:paraId="0209204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68" w:name="_MCCTEMPBM_CRPT86940352___7"/>
            <w:bookmarkEnd w:id="3866"/>
            <w:r w:rsidRPr="00567618">
              <w:rPr>
                <w:rFonts w:ascii="Courier New" w:hAnsi="Courier New" w:cs="Courier New"/>
                <w:sz w:val="18"/>
                <w:szCs w:val="18"/>
              </w:rPr>
              <w:t>a=tcap:1 RTP/AVPF</w:t>
            </w:r>
          </w:p>
          <w:p w14:paraId="33282BA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868"/>
          <w:p w14:paraId="271F29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7181DB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DD36D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532EFC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4C9B29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779304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5E0DC6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519811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1EA3E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227B50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67"/>
      <w:tr w:rsidR="00FC7E52" w:rsidRPr="00567618" w14:paraId="5D230C12" w14:textId="77777777" w:rsidTr="00DD54CD">
        <w:trPr>
          <w:jc w:val="center"/>
        </w:trPr>
        <w:tc>
          <w:tcPr>
            <w:tcW w:w="9639" w:type="dxa"/>
            <w:shd w:val="clear" w:color="auto" w:fill="auto"/>
          </w:tcPr>
          <w:p w14:paraId="01E584C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MGW)</w:t>
            </w:r>
          </w:p>
        </w:tc>
      </w:tr>
      <w:tr w:rsidR="00FC7E52" w:rsidRPr="00567618" w14:paraId="6735D8CA" w14:textId="77777777" w:rsidTr="00DD54CD">
        <w:trPr>
          <w:jc w:val="center"/>
        </w:trPr>
        <w:tc>
          <w:tcPr>
            <w:tcW w:w="9639" w:type="dxa"/>
            <w:shd w:val="clear" w:color="auto" w:fill="auto"/>
          </w:tcPr>
          <w:p w14:paraId="249309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69" w:name="_MCCTEMPBM_CRPT86940354___7"/>
            <w:bookmarkStart w:id="3870" w:name="_MCCTEMPBM_CRPT86940356___7" w:colFirst="0" w:colLast="0"/>
            <w:r w:rsidRPr="00567618">
              <w:rPr>
                <w:rFonts w:ascii="Courier New" w:hAnsi="Courier New" w:cs="Courier New"/>
                <w:szCs w:val="18"/>
              </w:rPr>
              <w:t>m=audio 49152 RTP/AVPF 97</w:t>
            </w:r>
          </w:p>
          <w:p w14:paraId="37E3209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71" w:name="_MCCTEMPBM_CRPT86940355___7"/>
            <w:bookmarkEnd w:id="3869"/>
            <w:r w:rsidRPr="00567618">
              <w:rPr>
                <w:rFonts w:ascii="Courier New" w:hAnsi="Courier New" w:cs="Courier New"/>
                <w:sz w:val="18"/>
                <w:szCs w:val="18"/>
              </w:rPr>
              <w:t>a=acfg:1 t=1</w:t>
            </w:r>
          </w:p>
          <w:bookmarkEnd w:id="3871"/>
          <w:p w14:paraId="1F6753E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5A0A53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mode-set=0,1,2; mode-change-period=2, mode-change-neighbor=1; \</w:t>
            </w:r>
          </w:p>
          <w:p w14:paraId="593BEB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mode-change-capability=2; max-red=0</w:t>
            </w:r>
          </w:p>
          <w:p w14:paraId="6ACA60A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0EA4A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870"/>
    </w:tbl>
    <w:p w14:paraId="17CAA935" w14:textId="77777777" w:rsidR="00FC7E52" w:rsidRPr="00567618" w:rsidRDefault="00FC7E52" w:rsidP="00FC7E52"/>
    <w:p w14:paraId="54CA1857" w14:textId="77777777" w:rsidR="00FC7E52" w:rsidRPr="00567618" w:rsidRDefault="00FC7E52" w:rsidP="00FC7E52">
      <w:pPr>
        <w:rPr>
          <w:b/>
        </w:rPr>
      </w:pPr>
      <w:r w:rsidRPr="00567618">
        <w:rPr>
          <w:b/>
        </w:rPr>
        <w:t>Comments:</w:t>
      </w:r>
    </w:p>
    <w:p w14:paraId="6814A363" w14:textId="77777777" w:rsidR="00FC7E52" w:rsidRPr="00567618" w:rsidRDefault="00FC7E52" w:rsidP="00FC7E52">
      <w:r w:rsidRPr="00567618">
        <w:t>The MTSI MGW is allowed to define the mode-set parameter since the MTSI client in terminal did not define it. Thereby, it is possible to avoid several SDP offers and answers.</w:t>
      </w:r>
    </w:p>
    <w:p w14:paraId="7ACCE860"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In this case, the CS terminal supports wideband speech and the MTSI MGW therefore chooses to establish a wideband speech session.</w:t>
      </w:r>
    </w:p>
    <w:p w14:paraId="21FB9BCB" w14:textId="77777777" w:rsidR="00FC7E52" w:rsidRPr="00567618" w:rsidRDefault="00FC7E52" w:rsidP="00FC7E52">
      <w:r w:rsidRPr="00567618">
        <w:t>Since the MTSI client in terminal has defined that it does support restrictions in mode changes, the MTSI MGW can safely set the mode-change-period and mode-change-neighbor parameters.</w:t>
      </w:r>
    </w:p>
    <w:p w14:paraId="4C948A65" w14:textId="77777777" w:rsidR="00FC7E52" w:rsidRPr="00567618" w:rsidRDefault="00FC7E52" w:rsidP="00FC7E52">
      <w:r w:rsidRPr="00567618">
        <w:t>In this example, the MTSI MGW also does not support redundancy so it sets max-red to zero.</w:t>
      </w:r>
    </w:p>
    <w:p w14:paraId="798E21C0" w14:textId="77777777" w:rsidR="00FC7E52" w:rsidRPr="00567618" w:rsidRDefault="00FC7E52" w:rsidP="00FC7E52">
      <w:r w:rsidRPr="00567618">
        <w:t>This SDP answer is also a possible answer to the SDP offer shown in Table A.1.3.</w:t>
      </w:r>
    </w:p>
    <w:p w14:paraId="5CB1B384" w14:textId="77777777" w:rsidR="00FC7E52" w:rsidRPr="00567618" w:rsidRDefault="00FC7E52" w:rsidP="00FC7E52">
      <w:pPr>
        <w:pStyle w:val="Heading2"/>
      </w:pPr>
      <w:bookmarkStart w:id="3872" w:name="_Toc26369541"/>
      <w:bookmarkStart w:id="3873" w:name="_Toc36227423"/>
      <w:bookmarkStart w:id="3874" w:name="_Toc36228438"/>
      <w:bookmarkStart w:id="3875" w:name="_Toc36229065"/>
      <w:bookmarkStart w:id="3876" w:name="_Toc68847384"/>
      <w:bookmarkStart w:id="3877" w:name="_Toc74611319"/>
      <w:bookmarkStart w:id="3878" w:name="_Toc75566598"/>
      <w:bookmarkStart w:id="3879" w:name="_Toc89790150"/>
      <w:bookmarkStart w:id="3880" w:name="_Toc99466787"/>
      <w:bookmarkStart w:id="3881" w:name="_Toc130460838"/>
      <w:r w:rsidRPr="00567618">
        <w:t>A.3.5a</w:t>
      </w:r>
      <w:r w:rsidRPr="00567618">
        <w:tab/>
        <w:t>SDP answer from MTSI MGW supporting only one codec mode set for AMR</w:t>
      </w:r>
      <w:bookmarkEnd w:id="3872"/>
      <w:bookmarkEnd w:id="3873"/>
      <w:bookmarkEnd w:id="3874"/>
      <w:bookmarkEnd w:id="3875"/>
      <w:bookmarkEnd w:id="3876"/>
      <w:bookmarkEnd w:id="3877"/>
      <w:bookmarkEnd w:id="3878"/>
      <w:bookmarkEnd w:id="3879"/>
      <w:bookmarkEnd w:id="3880"/>
      <w:bookmarkEnd w:id="3881"/>
    </w:p>
    <w:p w14:paraId="2840B708" w14:textId="77777777" w:rsidR="00FC7E52" w:rsidRPr="00567618" w:rsidRDefault="00FC7E52" w:rsidP="00FC7E52">
      <w:pPr>
        <w:keepNext/>
        <w:keepLines/>
      </w:pPr>
      <w:r w:rsidRPr="00567618">
        <w:t>In this case the MTSI MGW supports only one codec mode set for AMR, {12.2, 7.4, 5.9 and 4.75}, since the CS terminal supports only this mode set. The MTSI MGW also only supports the bandwidth-efficient payload format.</w:t>
      </w:r>
    </w:p>
    <w:p w14:paraId="55BA6CD8" w14:textId="77777777" w:rsidR="00FC7E52" w:rsidRPr="00567618" w:rsidRDefault="00FC7E52" w:rsidP="00FC7E52">
      <w:pPr>
        <w:pStyle w:val="TH"/>
      </w:pPr>
      <w:r w:rsidRPr="00567618">
        <w:t xml:space="preserve">Table A.3.4a: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943A617" w14:textId="77777777" w:rsidTr="00DD54CD">
        <w:trPr>
          <w:jc w:val="center"/>
        </w:trPr>
        <w:tc>
          <w:tcPr>
            <w:tcW w:w="9639" w:type="dxa"/>
            <w:shd w:val="clear" w:color="auto" w:fill="auto"/>
          </w:tcPr>
          <w:p w14:paraId="6BEE8A7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on HSPA)</w:t>
            </w:r>
          </w:p>
        </w:tc>
      </w:tr>
      <w:tr w:rsidR="00FC7E52" w:rsidRPr="00567618" w14:paraId="7DF5955B" w14:textId="77777777" w:rsidTr="00DD54CD">
        <w:trPr>
          <w:jc w:val="center"/>
        </w:trPr>
        <w:tc>
          <w:tcPr>
            <w:tcW w:w="9639" w:type="dxa"/>
            <w:shd w:val="clear" w:color="auto" w:fill="auto"/>
          </w:tcPr>
          <w:p w14:paraId="7347A1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82" w:name="_MCCTEMPBM_CRPT86940357___7"/>
            <w:bookmarkStart w:id="3883" w:name="_MCCTEMPBM_CRPT86940359___7" w:colFirst="0" w:colLast="0"/>
            <w:r w:rsidRPr="00567618">
              <w:rPr>
                <w:rFonts w:ascii="Courier New" w:hAnsi="Courier New" w:cs="Courier New"/>
                <w:szCs w:val="18"/>
              </w:rPr>
              <w:t>m=audio 49152 RTP/AVP 97 98 99 100</w:t>
            </w:r>
          </w:p>
          <w:p w14:paraId="1E12B4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84" w:name="_MCCTEMPBM_CRPT86940358___7"/>
            <w:bookmarkEnd w:id="3882"/>
            <w:r w:rsidRPr="00567618">
              <w:rPr>
                <w:rFonts w:ascii="Courier New" w:hAnsi="Courier New" w:cs="Courier New"/>
                <w:sz w:val="18"/>
                <w:szCs w:val="18"/>
              </w:rPr>
              <w:t>a=tcap:1 RTP/AVPF</w:t>
            </w:r>
          </w:p>
          <w:p w14:paraId="4EB2E55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884"/>
          <w:p w14:paraId="401562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0F7444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7A69305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307075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655153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7C0511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6989F25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6C23DF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374EC6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6421C0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83"/>
      <w:tr w:rsidR="00FC7E52" w:rsidRPr="00567618" w14:paraId="44C0F301" w14:textId="77777777" w:rsidTr="00DD54CD">
        <w:trPr>
          <w:jc w:val="center"/>
        </w:trPr>
        <w:tc>
          <w:tcPr>
            <w:tcW w:w="9639" w:type="dxa"/>
            <w:shd w:val="clear" w:color="auto" w:fill="auto"/>
          </w:tcPr>
          <w:p w14:paraId="516FB00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MGW)</w:t>
            </w:r>
          </w:p>
        </w:tc>
      </w:tr>
      <w:tr w:rsidR="00FC7E52" w:rsidRPr="00567618" w14:paraId="20E52ED4" w14:textId="77777777" w:rsidTr="00DD54CD">
        <w:trPr>
          <w:jc w:val="center"/>
        </w:trPr>
        <w:tc>
          <w:tcPr>
            <w:tcW w:w="9639" w:type="dxa"/>
            <w:shd w:val="clear" w:color="auto" w:fill="auto"/>
          </w:tcPr>
          <w:p w14:paraId="39374D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85" w:name="_MCCTEMPBM_CRPT86940360___7"/>
            <w:bookmarkStart w:id="3886" w:name="_MCCTEMPBM_CRPT86940362___7" w:colFirst="0" w:colLast="0"/>
            <w:r w:rsidRPr="00567618">
              <w:rPr>
                <w:rFonts w:ascii="Courier New" w:hAnsi="Courier New" w:cs="Courier New"/>
                <w:szCs w:val="18"/>
              </w:rPr>
              <w:t>m=audio 49152 RTP/AVPF 97</w:t>
            </w:r>
          </w:p>
          <w:p w14:paraId="19B33C0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87" w:name="_MCCTEMPBM_CRPT86940361___7"/>
            <w:bookmarkEnd w:id="3885"/>
            <w:r w:rsidRPr="00567618">
              <w:rPr>
                <w:rFonts w:ascii="Courier New" w:hAnsi="Courier New" w:cs="Courier New"/>
                <w:sz w:val="18"/>
                <w:szCs w:val="18"/>
              </w:rPr>
              <w:t>a=acfg:1 t=1</w:t>
            </w:r>
          </w:p>
          <w:bookmarkEnd w:id="3887"/>
          <w:p w14:paraId="0C13A8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694621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mode-change-neighbor=1; \</w:t>
            </w:r>
          </w:p>
          <w:p w14:paraId="42863BF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mode-change-capability=2; max-red=0</w:t>
            </w:r>
          </w:p>
          <w:p w14:paraId="32B852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644E0A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886"/>
    </w:tbl>
    <w:p w14:paraId="13425023" w14:textId="77777777" w:rsidR="00FC7E52" w:rsidRPr="00567618" w:rsidRDefault="00FC7E52" w:rsidP="00FC7E52"/>
    <w:p w14:paraId="72090F60" w14:textId="77777777" w:rsidR="00FC7E52" w:rsidRPr="00567618" w:rsidRDefault="00FC7E52" w:rsidP="00FC7E52">
      <w:pPr>
        <w:rPr>
          <w:b/>
        </w:rPr>
      </w:pPr>
      <w:r w:rsidRPr="00567618">
        <w:rPr>
          <w:b/>
        </w:rPr>
        <w:t>Comments:</w:t>
      </w:r>
    </w:p>
    <w:p w14:paraId="609FCCB6" w14:textId="77777777" w:rsidR="00FC7E52" w:rsidRPr="00567618" w:rsidRDefault="00FC7E52" w:rsidP="00FC7E52">
      <w:r w:rsidRPr="00567618">
        <w:t>The MTSI MGW is allowed to define the mode-set parameter since the MTSI client in terminal did not define it. Thereby, it is possible to avoid several SDP offers and answers.</w:t>
      </w:r>
    </w:p>
    <w:p w14:paraId="6D7D3F40"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In this case, the CS terminal does not supports wideband speech and the MTSI MGW therefore selects to establish a narrowband speech session.</w:t>
      </w:r>
    </w:p>
    <w:p w14:paraId="78F071FB" w14:textId="77777777" w:rsidR="00FC7E52" w:rsidRPr="00567618" w:rsidRDefault="00FC7E52" w:rsidP="00FC7E52">
      <w:r w:rsidRPr="00567618">
        <w:t>Since the MTSI client in terminal has defined that it does support restrictions in mode changes, the MTSI MGW can safely set the mode-change-period and mode-change-neighbor parameters.</w:t>
      </w:r>
    </w:p>
    <w:p w14:paraId="3B51B494" w14:textId="77777777" w:rsidR="00FC7E52" w:rsidRPr="00567618" w:rsidRDefault="00FC7E52" w:rsidP="00FC7E52">
      <w:r w:rsidRPr="00567618">
        <w:t>In this example, the MTSI MGW also does not support redundancy so it sets max-red to zero.</w:t>
      </w:r>
    </w:p>
    <w:p w14:paraId="48895820" w14:textId="77777777" w:rsidR="00FC7E52" w:rsidRPr="00567618" w:rsidRDefault="00FC7E52" w:rsidP="00FC7E52">
      <w:pPr>
        <w:pStyle w:val="Heading2"/>
      </w:pPr>
      <w:bookmarkStart w:id="3888" w:name="_Toc26369542"/>
      <w:bookmarkStart w:id="3889" w:name="_Toc36227424"/>
      <w:bookmarkStart w:id="3890" w:name="_Toc36228439"/>
      <w:bookmarkStart w:id="3891" w:name="_Toc36229066"/>
      <w:bookmarkStart w:id="3892" w:name="_Toc68847385"/>
      <w:bookmarkStart w:id="3893" w:name="_Toc74611320"/>
      <w:bookmarkStart w:id="3894" w:name="_Toc75566599"/>
      <w:bookmarkStart w:id="3895" w:name="_Toc89790151"/>
      <w:bookmarkStart w:id="3896" w:name="_Toc99466788"/>
      <w:bookmarkStart w:id="3897" w:name="_Toc130460839"/>
      <w:r w:rsidRPr="00567618">
        <w:t>A.3.6</w:t>
      </w:r>
      <w:r w:rsidRPr="00567618">
        <w:tab/>
        <w:t>SDP answer from MTSI client in terminal on HSPA for session initiated from MTSI MGW interfacing UE on GERAN</w:t>
      </w:r>
      <w:bookmarkEnd w:id="3888"/>
      <w:bookmarkEnd w:id="3889"/>
      <w:bookmarkEnd w:id="3890"/>
      <w:bookmarkEnd w:id="3891"/>
      <w:bookmarkEnd w:id="3892"/>
      <w:bookmarkEnd w:id="3893"/>
      <w:bookmarkEnd w:id="3894"/>
      <w:bookmarkEnd w:id="3895"/>
      <w:bookmarkEnd w:id="3896"/>
      <w:bookmarkEnd w:id="3897"/>
    </w:p>
    <w:p w14:paraId="58068C9B" w14:textId="77777777" w:rsidR="00FC7E52" w:rsidRPr="00567618" w:rsidRDefault="00FC7E52" w:rsidP="00FC7E52">
      <w:pPr>
        <w:keepNext/>
        <w:keepLines/>
      </w:pPr>
      <w:r w:rsidRPr="00567618">
        <w:t>This example shows the offers and answers for a session between a GERAN CS UE, through a MTSI media gateway, and a MTSI client in terminal.</w:t>
      </w:r>
    </w:p>
    <w:p w14:paraId="0E4CED01" w14:textId="77777777" w:rsidR="00FC7E52" w:rsidRPr="00567618" w:rsidRDefault="00FC7E52" w:rsidP="00FC7E52">
      <w:r w:rsidRPr="00567618">
        <w:t>The SDP offer shown here is very similar to the SDP offer shown in Table A.2.1. The only difference is that maxptime is set to 20.</w:t>
      </w:r>
    </w:p>
    <w:p w14:paraId="382CF8E9" w14:textId="77777777" w:rsidR="00FC7E52" w:rsidRPr="00567618" w:rsidRDefault="00FC7E52" w:rsidP="00FC7E52">
      <w:pPr>
        <w:pStyle w:val="TH"/>
      </w:pPr>
      <w:r w:rsidRPr="00567618">
        <w:t xml:space="preserve">Table A.3.5: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61873D3" w14:textId="77777777" w:rsidTr="00DD54CD">
        <w:trPr>
          <w:jc w:val="center"/>
        </w:trPr>
        <w:tc>
          <w:tcPr>
            <w:tcW w:w="9639" w:type="dxa"/>
            <w:shd w:val="clear" w:color="auto" w:fill="auto"/>
          </w:tcPr>
          <w:p w14:paraId="3055C94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MGW)</w:t>
            </w:r>
          </w:p>
        </w:tc>
      </w:tr>
      <w:tr w:rsidR="00FC7E52" w:rsidRPr="00567618" w14:paraId="7439EECA" w14:textId="77777777" w:rsidTr="00DD54CD">
        <w:trPr>
          <w:jc w:val="center"/>
        </w:trPr>
        <w:tc>
          <w:tcPr>
            <w:tcW w:w="9639" w:type="dxa"/>
            <w:shd w:val="clear" w:color="auto" w:fill="auto"/>
          </w:tcPr>
          <w:p w14:paraId="532052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898" w:name="_MCCTEMPBM_CRPT86940363___7"/>
            <w:bookmarkStart w:id="3899" w:name="_MCCTEMPBM_CRPT86940365___7" w:colFirst="0" w:colLast="0"/>
            <w:r w:rsidRPr="00567618">
              <w:rPr>
                <w:rFonts w:ascii="Courier New" w:hAnsi="Courier New" w:cs="Courier New"/>
              </w:rPr>
              <w:t>m=audio 49152 RTP/AVP 97</w:t>
            </w:r>
          </w:p>
          <w:p w14:paraId="19FF36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900" w:name="_MCCTEMPBM_CRPT86940364___7"/>
            <w:bookmarkEnd w:id="3898"/>
            <w:r w:rsidRPr="00567618">
              <w:rPr>
                <w:rFonts w:ascii="Courier New" w:hAnsi="Courier New" w:cs="Courier New"/>
                <w:sz w:val="18"/>
              </w:rPr>
              <w:t>a=tcap:1 RTP/AVPF</w:t>
            </w:r>
          </w:p>
          <w:bookmarkEnd w:id="3900"/>
          <w:p w14:paraId="6ECBD57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1CC93B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6F0628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mode-set=0,2,4,7; mode-change-period=2, \</w:t>
            </w:r>
          </w:p>
          <w:p w14:paraId="5A5E5B0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 xml:space="preserve">  mode-change-neighbor=1; mode-change-capability=2; max-red=0</w:t>
            </w:r>
          </w:p>
          <w:p w14:paraId="70D6161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601A83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a=maxptime:20</w:t>
            </w:r>
          </w:p>
        </w:tc>
      </w:tr>
      <w:bookmarkEnd w:id="3899"/>
      <w:tr w:rsidR="00FC7E52" w:rsidRPr="00567618" w14:paraId="7E0EDE07" w14:textId="77777777" w:rsidTr="00DD54CD">
        <w:trPr>
          <w:jc w:val="center"/>
        </w:trPr>
        <w:tc>
          <w:tcPr>
            <w:tcW w:w="9639" w:type="dxa"/>
            <w:shd w:val="clear" w:color="auto" w:fill="auto"/>
          </w:tcPr>
          <w:p w14:paraId="6D8ABA0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w:t>
            </w:r>
          </w:p>
        </w:tc>
      </w:tr>
      <w:tr w:rsidR="00FC7E52" w:rsidRPr="00567618" w14:paraId="36056F9C" w14:textId="77777777" w:rsidTr="00DD54CD">
        <w:trPr>
          <w:jc w:val="center"/>
        </w:trPr>
        <w:tc>
          <w:tcPr>
            <w:tcW w:w="9639" w:type="dxa"/>
            <w:shd w:val="clear" w:color="auto" w:fill="auto"/>
          </w:tcPr>
          <w:p w14:paraId="1B68A3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01" w:name="_MCCTEMPBM_CRPT86940366___7"/>
            <w:bookmarkStart w:id="3902" w:name="_MCCTEMPBM_CRPT86940368___7" w:colFirst="0" w:colLast="0"/>
            <w:r w:rsidRPr="00567618">
              <w:rPr>
                <w:rFonts w:ascii="Courier New" w:hAnsi="Courier New" w:cs="Courier New"/>
                <w:szCs w:val="18"/>
              </w:rPr>
              <w:t>m=audio 49152 RTP/AVPF 97</w:t>
            </w:r>
          </w:p>
          <w:p w14:paraId="185F35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03" w:name="_MCCTEMPBM_CRPT86940367___7"/>
            <w:bookmarkEnd w:id="3901"/>
            <w:r w:rsidRPr="00567618">
              <w:rPr>
                <w:rFonts w:ascii="Courier New" w:hAnsi="Courier New" w:cs="Courier New"/>
                <w:sz w:val="18"/>
                <w:szCs w:val="18"/>
              </w:rPr>
              <w:t>a=acfg:1 t=1</w:t>
            </w:r>
          </w:p>
          <w:bookmarkEnd w:id="3903"/>
          <w:p w14:paraId="17810D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CF2B2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15BD240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141C45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1BB2D0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902"/>
    </w:tbl>
    <w:p w14:paraId="09977BE8" w14:textId="77777777" w:rsidR="00FC7E52" w:rsidRPr="00567618" w:rsidRDefault="00FC7E52" w:rsidP="00FC7E52"/>
    <w:p w14:paraId="13792AA8" w14:textId="77777777" w:rsidR="00FC7E52" w:rsidRPr="00567618" w:rsidRDefault="00FC7E52" w:rsidP="00FC7E52">
      <w:pPr>
        <w:rPr>
          <w:b/>
        </w:rPr>
      </w:pPr>
      <w:r w:rsidRPr="00567618">
        <w:rPr>
          <w:b/>
        </w:rPr>
        <w:t>Comments:</w:t>
      </w:r>
    </w:p>
    <w:p w14:paraId="2A662B6D" w14:textId="77777777" w:rsidR="00FC7E52" w:rsidRPr="00567618" w:rsidRDefault="00FC7E52" w:rsidP="00FC7E52">
      <w:r w:rsidRPr="00567618">
        <w:t>The MTSI media gateway offers only a restricted mode set sincethe CS terminal does not support anything else. The MTSI client in terminal has to accept this, if it wants to continue with the session setup.</w:t>
      </w:r>
    </w:p>
    <w:p w14:paraId="2C9CB783" w14:textId="77777777" w:rsidR="00FC7E52" w:rsidRPr="00567618" w:rsidRDefault="00FC7E52" w:rsidP="00FC7E52">
      <w:r w:rsidRPr="00567618">
        <w:t>This example also shows that the MTSI media gateway wants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1338D7F0" w14:textId="77777777" w:rsidR="00FC7E52" w:rsidRPr="00567618" w:rsidRDefault="00FC7E52" w:rsidP="00FC7E52">
      <w:r w:rsidRPr="00567618">
        <w:t>The MTSI client in terminal detects that the MTSI media gateway does not want to receive redundancy and therefore sets max-red to 0.</w:t>
      </w:r>
    </w:p>
    <w:p w14:paraId="06C0C046" w14:textId="77777777" w:rsidR="00FC7E52" w:rsidRPr="00567618" w:rsidRDefault="00FC7E52" w:rsidP="00FC7E52">
      <w:r w:rsidRPr="00567618">
        <w:t>The SDP answer shown in this example is also a suitable answer to the SDP offer shown in Table A.2.1. This SDP answer is also suitable for the SDP offer shown Table A.2.3.</w:t>
      </w:r>
    </w:p>
    <w:p w14:paraId="2B9CE5BE" w14:textId="77777777" w:rsidR="00FC7E52" w:rsidRPr="00567618" w:rsidRDefault="00FC7E52" w:rsidP="00FC7E52">
      <w:pPr>
        <w:pStyle w:val="Heading2"/>
      </w:pPr>
      <w:bookmarkStart w:id="3904" w:name="_Toc26369543"/>
      <w:bookmarkStart w:id="3905" w:name="_Toc36227425"/>
      <w:bookmarkStart w:id="3906" w:name="_Toc36228440"/>
      <w:bookmarkStart w:id="3907" w:name="_Toc36229067"/>
      <w:bookmarkStart w:id="3908" w:name="_Toc68847386"/>
      <w:bookmarkStart w:id="3909" w:name="_Toc74611321"/>
      <w:bookmarkStart w:id="3910" w:name="_Toc75566600"/>
      <w:bookmarkStart w:id="3911" w:name="_Toc89790152"/>
      <w:bookmarkStart w:id="3912" w:name="_Toc99466789"/>
      <w:bookmarkStart w:id="3913" w:name="_Toc130460840"/>
      <w:r w:rsidRPr="00567618">
        <w:t>A.3.7</w:t>
      </w:r>
      <w:r w:rsidRPr="00567618">
        <w:tab/>
        <w:t>SDP answer from MTSI client in terminal on HSPA for session initiated from MTSI MGW interfacing legacy UE on UTRAN</w:t>
      </w:r>
      <w:bookmarkEnd w:id="3904"/>
      <w:bookmarkEnd w:id="3905"/>
      <w:bookmarkEnd w:id="3906"/>
      <w:bookmarkEnd w:id="3907"/>
      <w:bookmarkEnd w:id="3908"/>
      <w:bookmarkEnd w:id="3909"/>
      <w:bookmarkEnd w:id="3910"/>
      <w:bookmarkEnd w:id="3911"/>
      <w:bookmarkEnd w:id="3912"/>
      <w:bookmarkEnd w:id="3913"/>
    </w:p>
    <w:p w14:paraId="3D267939" w14:textId="77777777" w:rsidR="00FC7E52" w:rsidRPr="00567618" w:rsidRDefault="00FC7E52" w:rsidP="00FC7E52">
      <w:r w:rsidRPr="00567618">
        <w:t>This example shows the offers and answers for a session between a legacy UTRAN CS UE that only supports AMR 12.2, through a MTSI media gateway, and a MTSI client in terminal.</w:t>
      </w:r>
    </w:p>
    <w:p w14:paraId="08055953" w14:textId="77777777" w:rsidR="00FC7E52" w:rsidRPr="00567618" w:rsidRDefault="00FC7E52" w:rsidP="00FC7E52">
      <w:r w:rsidRPr="00567618">
        <w:t>The SDP offer shown here is identical to the SDP offer shown in Table A.2.2.</w:t>
      </w:r>
    </w:p>
    <w:p w14:paraId="504081EB" w14:textId="77777777" w:rsidR="00FC7E52" w:rsidRPr="00567618" w:rsidRDefault="00FC7E52" w:rsidP="00FC7E52">
      <w:pPr>
        <w:pStyle w:val="TH"/>
      </w:pPr>
      <w:r w:rsidRPr="00567618">
        <w:t xml:space="preserve">Table A.3.6: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0BC6ABB" w14:textId="77777777" w:rsidTr="00DD54CD">
        <w:trPr>
          <w:jc w:val="center"/>
        </w:trPr>
        <w:tc>
          <w:tcPr>
            <w:tcW w:w="9639" w:type="dxa"/>
            <w:shd w:val="clear" w:color="auto" w:fill="auto"/>
          </w:tcPr>
          <w:p w14:paraId="55C4FA1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914" w:name="_MCCTEMPBM_CRPT86940369___4"/>
            <w:r w:rsidRPr="00567618">
              <w:rPr>
                <w:rFonts w:ascii="Arial" w:hAnsi="Arial"/>
                <w:b/>
                <w:sz w:val="18"/>
              </w:rPr>
              <w:t>SDP offer (from MTSI MGW)</w:t>
            </w:r>
            <w:bookmarkEnd w:id="3914"/>
          </w:p>
        </w:tc>
      </w:tr>
      <w:tr w:rsidR="00FC7E52" w:rsidRPr="00567618" w14:paraId="6709BB9D" w14:textId="77777777" w:rsidTr="00DD54CD">
        <w:trPr>
          <w:jc w:val="center"/>
        </w:trPr>
        <w:tc>
          <w:tcPr>
            <w:tcW w:w="9639" w:type="dxa"/>
            <w:shd w:val="clear" w:color="auto" w:fill="auto"/>
          </w:tcPr>
          <w:p w14:paraId="575737E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15" w:name="_MCCTEMPBM_CRPT86940370___7" w:colFirst="0" w:colLast="0"/>
            <w:r w:rsidRPr="00567618">
              <w:rPr>
                <w:rFonts w:ascii="Courier New" w:hAnsi="Courier New" w:cs="Courier New"/>
                <w:sz w:val="18"/>
                <w:szCs w:val="18"/>
              </w:rPr>
              <w:t>m=audio 49152 RTP/AVP 97</w:t>
            </w:r>
          </w:p>
          <w:p w14:paraId="4807E2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719851E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8B7F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1A0CD8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mode-set=7; max-red=0</w:t>
            </w:r>
          </w:p>
          <w:p w14:paraId="00F877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570B495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szCs w:val="18"/>
              </w:rPr>
              <w:t>a=maxptime:20</w:t>
            </w:r>
          </w:p>
        </w:tc>
      </w:tr>
      <w:tr w:rsidR="00FC7E52" w:rsidRPr="00567618" w14:paraId="7C68A73A" w14:textId="77777777" w:rsidTr="00DD54CD">
        <w:trPr>
          <w:jc w:val="center"/>
        </w:trPr>
        <w:tc>
          <w:tcPr>
            <w:tcW w:w="9639" w:type="dxa"/>
            <w:shd w:val="clear" w:color="auto" w:fill="auto"/>
          </w:tcPr>
          <w:p w14:paraId="7B6F6A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916" w:name="_MCCTEMPBM_CRPT86940371___4"/>
            <w:bookmarkEnd w:id="3915"/>
            <w:r w:rsidRPr="00567618">
              <w:rPr>
                <w:rFonts w:ascii="Arial" w:hAnsi="Arial"/>
                <w:b/>
                <w:sz w:val="18"/>
              </w:rPr>
              <w:t>SDP answer (from MTSI client in terminal)</w:t>
            </w:r>
            <w:bookmarkEnd w:id="3916"/>
          </w:p>
        </w:tc>
      </w:tr>
      <w:tr w:rsidR="00FC7E52" w:rsidRPr="00567618" w14:paraId="095A9FEA" w14:textId="77777777" w:rsidTr="00DD54CD">
        <w:trPr>
          <w:jc w:val="center"/>
        </w:trPr>
        <w:tc>
          <w:tcPr>
            <w:tcW w:w="9639" w:type="dxa"/>
            <w:shd w:val="clear" w:color="auto" w:fill="auto"/>
          </w:tcPr>
          <w:p w14:paraId="55E460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17" w:name="_MCCTEMPBM_CRPT86940372___7" w:colFirst="0" w:colLast="0"/>
            <w:r w:rsidRPr="00567618">
              <w:rPr>
                <w:rFonts w:ascii="Courier New" w:hAnsi="Courier New" w:cs="Courier New"/>
                <w:sz w:val="18"/>
                <w:szCs w:val="18"/>
              </w:rPr>
              <w:t>m=audio 49152 RTP/AVPF 97</w:t>
            </w:r>
          </w:p>
          <w:p w14:paraId="354A34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7ACB100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5B326D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mode-set=7; max-red=0</w:t>
            </w:r>
          </w:p>
          <w:p w14:paraId="389BDD5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4E8618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917"/>
    </w:tbl>
    <w:p w14:paraId="74B58981" w14:textId="77777777" w:rsidR="00FC7E52" w:rsidRPr="00567618" w:rsidRDefault="00FC7E52" w:rsidP="00FC7E52"/>
    <w:p w14:paraId="73690E39" w14:textId="77777777" w:rsidR="00FC7E52" w:rsidRPr="00567618" w:rsidRDefault="00FC7E52" w:rsidP="00FC7E52">
      <w:pPr>
        <w:rPr>
          <w:b/>
        </w:rPr>
      </w:pPr>
      <w:r w:rsidRPr="00567618">
        <w:rPr>
          <w:b/>
        </w:rPr>
        <w:t>Comments:</w:t>
      </w:r>
    </w:p>
    <w:p w14:paraId="2053A45C" w14:textId="77777777" w:rsidR="00FC7E52" w:rsidRPr="00567618" w:rsidRDefault="00FC7E52" w:rsidP="00FC7E52">
      <w:r w:rsidRPr="00567618">
        <w:t>The MTSI media gateway offers only one codec mode set since the CS terminal does not support anything else. The MTSI client in terminal has to accept this, if it wants to continue with the session setup.</w:t>
      </w:r>
    </w:p>
    <w:p w14:paraId="43D51671" w14:textId="77777777" w:rsidR="00FC7E52" w:rsidRPr="00567618" w:rsidRDefault="00FC7E52" w:rsidP="00FC7E52">
      <w:r w:rsidRPr="00567618">
        <w:t>This example also shows that the MTSI media gateway want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60CACFA8" w14:textId="77777777" w:rsidR="00FC7E52" w:rsidRPr="00567618" w:rsidRDefault="00FC7E52" w:rsidP="00FC7E52">
      <w:r w:rsidRPr="00567618">
        <w:t>The MTSI client in terminal detects that the MTSI media gateway does not want to receive redundancy and therefore sets max-red to 0.</w:t>
      </w:r>
    </w:p>
    <w:p w14:paraId="5F8D3B5E" w14:textId="77777777" w:rsidR="00FC7E52" w:rsidRPr="00567618" w:rsidRDefault="00FC7E52" w:rsidP="00FC7E52">
      <w:pPr>
        <w:pStyle w:val="Heading1"/>
      </w:pPr>
      <w:bookmarkStart w:id="3918" w:name="_Toc26369544"/>
      <w:bookmarkStart w:id="3919" w:name="_Toc36227426"/>
      <w:bookmarkStart w:id="3920" w:name="_Toc36228441"/>
      <w:bookmarkStart w:id="3921" w:name="_Toc36229068"/>
      <w:bookmarkStart w:id="3922" w:name="_Toc68847387"/>
      <w:bookmarkStart w:id="3923" w:name="_Toc74611322"/>
      <w:bookmarkStart w:id="3924" w:name="_Toc75566601"/>
      <w:bookmarkStart w:id="3925" w:name="_Toc89790153"/>
      <w:bookmarkStart w:id="3926" w:name="_Toc99466790"/>
      <w:bookmarkStart w:id="3927" w:name="_Toc130460841"/>
      <w:r w:rsidRPr="00567618">
        <w:t>A.4</w:t>
      </w:r>
      <w:r w:rsidRPr="00567618">
        <w:tab/>
        <w:t>SDP offers and answers for video sessions</w:t>
      </w:r>
      <w:bookmarkEnd w:id="3918"/>
      <w:bookmarkEnd w:id="3919"/>
      <w:bookmarkEnd w:id="3920"/>
      <w:bookmarkEnd w:id="3921"/>
      <w:bookmarkEnd w:id="3922"/>
      <w:bookmarkEnd w:id="3923"/>
      <w:bookmarkEnd w:id="3924"/>
      <w:bookmarkEnd w:id="3925"/>
      <w:bookmarkEnd w:id="3926"/>
      <w:bookmarkEnd w:id="3927"/>
    </w:p>
    <w:p w14:paraId="482B6F19" w14:textId="77777777" w:rsidR="00FC7E52" w:rsidRPr="00567618" w:rsidRDefault="00FC7E52" w:rsidP="00FC7E52">
      <w:pPr>
        <w:pStyle w:val="Heading2"/>
      </w:pPr>
      <w:bookmarkStart w:id="3928" w:name="_Toc26369545"/>
      <w:bookmarkStart w:id="3929" w:name="_Toc36227427"/>
      <w:bookmarkStart w:id="3930" w:name="_Toc36228442"/>
      <w:bookmarkStart w:id="3931" w:name="_Toc36229069"/>
      <w:bookmarkStart w:id="3932" w:name="_Toc68847388"/>
      <w:bookmarkStart w:id="3933" w:name="_Toc74611323"/>
      <w:bookmarkStart w:id="3934" w:name="_Toc75566602"/>
      <w:bookmarkStart w:id="3935" w:name="_Toc89790154"/>
      <w:bookmarkStart w:id="3936" w:name="_Toc99466791"/>
      <w:bookmarkStart w:id="3937" w:name="_Toc130460842"/>
      <w:r w:rsidRPr="00567618">
        <w:t>A.4.1</w:t>
      </w:r>
      <w:r w:rsidRPr="00567618">
        <w:tab/>
        <w:t>Void</w:t>
      </w:r>
      <w:bookmarkEnd w:id="3928"/>
      <w:bookmarkEnd w:id="3929"/>
      <w:bookmarkEnd w:id="3930"/>
      <w:bookmarkEnd w:id="3931"/>
      <w:bookmarkEnd w:id="3932"/>
      <w:bookmarkEnd w:id="3933"/>
      <w:bookmarkEnd w:id="3934"/>
      <w:bookmarkEnd w:id="3935"/>
      <w:bookmarkEnd w:id="3936"/>
      <w:bookmarkEnd w:id="3937"/>
    </w:p>
    <w:p w14:paraId="4551E5C7" w14:textId="77777777" w:rsidR="00FC7E52" w:rsidRPr="00567618" w:rsidRDefault="00FC7E52" w:rsidP="00FC7E52">
      <w:pPr>
        <w:pStyle w:val="Heading2"/>
      </w:pPr>
      <w:bookmarkStart w:id="3938" w:name="_Toc26369546"/>
      <w:bookmarkStart w:id="3939" w:name="_Toc36227428"/>
      <w:bookmarkStart w:id="3940" w:name="_Toc36228443"/>
      <w:bookmarkStart w:id="3941" w:name="_Toc36229070"/>
      <w:bookmarkStart w:id="3942" w:name="_Toc68847389"/>
      <w:bookmarkStart w:id="3943" w:name="_Toc74611324"/>
      <w:bookmarkStart w:id="3944" w:name="_Toc75566603"/>
      <w:bookmarkStart w:id="3945" w:name="_Toc89790155"/>
      <w:bookmarkStart w:id="3946" w:name="_Toc99466792"/>
      <w:bookmarkStart w:id="3947" w:name="_Toc130460843"/>
      <w:r w:rsidRPr="00567618">
        <w:t>A.4.2</w:t>
      </w:r>
      <w:r w:rsidRPr="00567618">
        <w:tab/>
        <w:t>Void</w:t>
      </w:r>
      <w:bookmarkEnd w:id="3938"/>
      <w:bookmarkEnd w:id="3939"/>
      <w:bookmarkEnd w:id="3940"/>
      <w:bookmarkEnd w:id="3941"/>
      <w:bookmarkEnd w:id="3942"/>
      <w:bookmarkEnd w:id="3943"/>
      <w:bookmarkEnd w:id="3944"/>
      <w:bookmarkEnd w:id="3945"/>
      <w:bookmarkEnd w:id="3946"/>
      <w:bookmarkEnd w:id="3947"/>
    </w:p>
    <w:p w14:paraId="71E8D902" w14:textId="77777777" w:rsidR="00FC7E52" w:rsidRPr="00567618" w:rsidRDefault="00FC7E52" w:rsidP="00FC7E52">
      <w:pPr>
        <w:pStyle w:val="Heading2"/>
      </w:pPr>
      <w:bookmarkStart w:id="3948" w:name="_Toc26369547"/>
      <w:bookmarkStart w:id="3949" w:name="_Toc36227429"/>
      <w:bookmarkStart w:id="3950" w:name="_Toc36228444"/>
      <w:bookmarkStart w:id="3951" w:name="_Toc36229071"/>
      <w:bookmarkStart w:id="3952" w:name="_Toc68847390"/>
      <w:bookmarkStart w:id="3953" w:name="_Toc74611325"/>
      <w:bookmarkStart w:id="3954" w:name="_Toc75566604"/>
      <w:bookmarkStart w:id="3955" w:name="_Toc89790156"/>
      <w:bookmarkStart w:id="3956" w:name="_Toc99466793"/>
      <w:bookmarkStart w:id="3957" w:name="_Toc130460844"/>
      <w:r w:rsidRPr="00567618">
        <w:t>A.4.2a</w:t>
      </w:r>
      <w:r w:rsidRPr="00567618">
        <w:tab/>
        <w:t>H.264/AVC</w:t>
      </w:r>
      <w:bookmarkEnd w:id="3948"/>
      <w:bookmarkEnd w:id="3949"/>
      <w:bookmarkEnd w:id="3950"/>
      <w:bookmarkEnd w:id="3951"/>
      <w:bookmarkEnd w:id="3952"/>
      <w:bookmarkEnd w:id="3953"/>
      <w:bookmarkEnd w:id="3954"/>
      <w:bookmarkEnd w:id="3955"/>
      <w:bookmarkEnd w:id="3956"/>
      <w:bookmarkEnd w:id="3957"/>
    </w:p>
    <w:p w14:paraId="0CDA1A24" w14:textId="77777777" w:rsidR="00FC7E52" w:rsidRPr="00567618" w:rsidRDefault="00FC7E52" w:rsidP="00FC7E52">
      <w:r w:rsidRPr="00567618">
        <w:t>In this example the SDP offer includes H.264/AVC.</w:t>
      </w:r>
    </w:p>
    <w:p w14:paraId="262986A9" w14:textId="77777777" w:rsidR="00FC7E52" w:rsidRPr="00567618" w:rsidRDefault="00FC7E52" w:rsidP="00FC7E52">
      <w:pPr>
        <w:pStyle w:val="TH"/>
      </w:pPr>
      <w:r w:rsidRPr="00567618">
        <w:t>Table A.4.2a1: Example SDP offer for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761AA0D" w14:textId="77777777" w:rsidTr="00DD54CD">
        <w:trPr>
          <w:jc w:val="center"/>
        </w:trPr>
        <w:tc>
          <w:tcPr>
            <w:tcW w:w="9639" w:type="dxa"/>
            <w:shd w:val="clear" w:color="auto" w:fill="auto"/>
          </w:tcPr>
          <w:p w14:paraId="221FC1F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2778878" w14:textId="77777777" w:rsidTr="00DD54CD">
        <w:trPr>
          <w:jc w:val="center"/>
        </w:trPr>
        <w:tc>
          <w:tcPr>
            <w:tcW w:w="9639" w:type="dxa"/>
            <w:shd w:val="clear" w:color="auto" w:fill="auto"/>
          </w:tcPr>
          <w:p w14:paraId="38C595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58" w:name="_MCCTEMPBM_CRPT86940373___7"/>
            <w:bookmarkStart w:id="3959" w:name="_MCCTEMPBM_CRPT86940377___7" w:colFirst="0" w:colLast="0"/>
            <w:r w:rsidRPr="00567618">
              <w:rPr>
                <w:rFonts w:ascii="Courier New" w:hAnsi="Courier New" w:cs="Courier New"/>
                <w:szCs w:val="18"/>
              </w:rPr>
              <w:t>m=video 49154 RTP/AVP 99</w:t>
            </w:r>
          </w:p>
          <w:p w14:paraId="0F11CF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60" w:name="_MCCTEMPBM_CRPT86940374___7"/>
            <w:bookmarkEnd w:id="3958"/>
            <w:r w:rsidRPr="00567618">
              <w:rPr>
                <w:rFonts w:ascii="Courier New" w:hAnsi="Courier New" w:cs="Courier New"/>
                <w:sz w:val="18"/>
                <w:szCs w:val="18"/>
              </w:rPr>
              <w:t>a=tcap:1 RTP/AVPF</w:t>
            </w:r>
          </w:p>
          <w:p w14:paraId="394FEB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A03E8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61" w:name="_MCCTEMPBM_CRPT86940375___7"/>
            <w:bookmarkEnd w:id="3960"/>
            <w:r w:rsidRPr="00567618">
              <w:rPr>
                <w:rFonts w:ascii="Courier New" w:hAnsi="Courier New" w:cs="Courier New"/>
                <w:szCs w:val="18"/>
              </w:rPr>
              <w:t>b=AS:315</w:t>
            </w:r>
          </w:p>
          <w:p w14:paraId="12EB3D0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5920A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2E9FC3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213D4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0DD5FF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5B2EB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62" w:name="_MCCTEMPBM_CRPT86940376___7"/>
            <w:bookmarkEnd w:id="3961"/>
            <w:r w:rsidRPr="00567618">
              <w:rPr>
                <w:rFonts w:ascii="Courier New" w:hAnsi="Courier New" w:cs="Courier New"/>
                <w:sz w:val="18"/>
                <w:szCs w:val="18"/>
              </w:rPr>
              <w:t>a=rtcp-fb:* trr-int 5000</w:t>
            </w:r>
          </w:p>
          <w:p w14:paraId="1BF22D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4C82DF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E9730F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3962"/>
          <w:p w14:paraId="093F74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62592F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3959"/>
    </w:tbl>
    <w:p w14:paraId="0EBB16A0" w14:textId="77777777" w:rsidR="00FC7E52" w:rsidRPr="00567618" w:rsidRDefault="00FC7E52" w:rsidP="00FC7E52">
      <w:pPr>
        <w:pStyle w:val="FP"/>
      </w:pPr>
    </w:p>
    <w:p w14:paraId="3A5F9FFD" w14:textId="77777777" w:rsidR="00FC7E52" w:rsidRPr="00567618" w:rsidRDefault="00FC7E52" w:rsidP="00FC7E52">
      <w:r w:rsidRPr="00567618">
        <w:t xml:space="preserve">The offered codec is H.264/AVC. The packetization-mode parameter indicates single NAL unit mode. This is the default mode and it is therefore not necessary to include this parameter (see </w:t>
      </w:r>
      <w:r>
        <w:t>RFC </w:t>
      </w:r>
      <w:r w:rsidRPr="00567618">
        <w:t>6184</w:t>
      </w:r>
      <w:r>
        <w:t> </w:t>
      </w:r>
      <w:r w:rsidRPr="00567618">
        <w:t>[25]). The profile-level-id parameter indicates Constrained Baseline profile at level 1.2, which supports bitrates up to 384 kbps. It also indicates, by using so</w:t>
      </w:r>
      <w:r w:rsidRPr="00567618">
        <w:noBreakHyphen/>
        <w:t>called constraint-set flags, that the bit stream can be decoded by any Baseline, Main or Extended profile decoder.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The bandwidth (including IP, UDP and RTP overhead) for video is restricted to 315 kbps.</w:t>
      </w:r>
    </w:p>
    <w:p w14:paraId="018978AB" w14:textId="77777777" w:rsidR="00FC7E52" w:rsidRPr="00567618" w:rsidRDefault="00FC7E52" w:rsidP="00FC7E52">
      <w:r w:rsidRPr="00567618">
        <w:t>The negotiation of AVPF features is also shown. By setting ‘trr-int’ to 5000 the MTSI client indicates that the minimum interval between two regular RTCP packets needs to be 5 seconds,</w:t>
      </w:r>
      <w:r>
        <w:t> </w:t>
      </w:r>
      <w:r w:rsidRPr="00567618">
        <w:t>[40]. The ‘nack’ and ‘nack pli’ parameters indicate that the MTSI client supports NACK (Generic NACK) and PLI (Picture Loss Indication) as defined by AVPF,</w:t>
      </w:r>
      <w:r>
        <w:t> </w:t>
      </w:r>
      <w:r w:rsidRPr="00567618">
        <w:t>[40]. The ‘ccm fir’ and ‘ccm tmmbr’ parameters indicate that the MTSI client supports the FIR (Full Intra Request) and TMMBR (Temporary Maximum Media Stream Bit Rate Request),</w:t>
      </w:r>
      <w:r>
        <w:t> </w:t>
      </w:r>
      <w:r w:rsidRPr="00567618">
        <w:t>[43]. The wildcard (‘*’) indicates that at it is possible to use these features for all RTP payload types for the video stream.</w:t>
      </w:r>
    </w:p>
    <w:p w14:paraId="11E6DDBD" w14:textId="77777777" w:rsidR="00FC7E52" w:rsidRPr="00567618" w:rsidRDefault="00FC7E52" w:rsidP="00FC7E52">
      <w:r w:rsidRPr="00567618">
        <w:t>The negotiation of the video orientation header extension is made with the a=extmap attribute</w:t>
      </w:r>
      <w:r>
        <w:t> </w:t>
      </w:r>
      <w:r w:rsidRPr="00567618">
        <w:t>[95]. In this example, the local identifier (ID) is set to ‘4’. This number is only an example and other values may be used.</w:t>
      </w:r>
    </w:p>
    <w:p w14:paraId="60D5562E" w14:textId="77777777" w:rsidR="00FC7E52" w:rsidRPr="00567618" w:rsidRDefault="00FC7E52" w:rsidP="00FC7E52">
      <w:pPr>
        <w:keepNext/>
        <w:keepLines/>
      </w:pPr>
      <w:r w:rsidRPr="00567618">
        <w:t>An example SDP answer to the offer is given below.</w:t>
      </w:r>
    </w:p>
    <w:p w14:paraId="735802BB" w14:textId="77777777" w:rsidR="00FC7E52" w:rsidRPr="00567618" w:rsidRDefault="00FC7E52" w:rsidP="00FC7E52">
      <w:pPr>
        <w:pStyle w:val="TH"/>
      </w:pPr>
      <w:r w:rsidRPr="00567618">
        <w:t>Table A.4.2a2: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340A0C7" w14:textId="77777777" w:rsidTr="00DD54CD">
        <w:trPr>
          <w:jc w:val="center"/>
        </w:trPr>
        <w:tc>
          <w:tcPr>
            <w:tcW w:w="9639" w:type="dxa"/>
            <w:shd w:val="clear" w:color="auto" w:fill="auto"/>
          </w:tcPr>
          <w:p w14:paraId="126DA4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0B10D6CE" w14:textId="77777777" w:rsidTr="00DD54CD">
        <w:trPr>
          <w:jc w:val="center"/>
        </w:trPr>
        <w:tc>
          <w:tcPr>
            <w:tcW w:w="9639" w:type="dxa"/>
            <w:shd w:val="clear" w:color="auto" w:fill="auto"/>
          </w:tcPr>
          <w:p w14:paraId="3164B5E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63" w:name="_MCCTEMPBM_CRPT86940378___7"/>
            <w:bookmarkStart w:id="3964" w:name="_MCCTEMPBM_CRPT86940382___7" w:colFirst="0" w:colLast="0"/>
            <w:r w:rsidRPr="00567618">
              <w:rPr>
                <w:rFonts w:ascii="Courier New" w:hAnsi="Courier New" w:cs="Courier New"/>
                <w:szCs w:val="18"/>
              </w:rPr>
              <w:t>m=video 49154 RTP/AVPF 99</w:t>
            </w:r>
          </w:p>
          <w:p w14:paraId="7FA24C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65" w:name="_MCCTEMPBM_CRPT86940379___7"/>
            <w:bookmarkEnd w:id="3963"/>
            <w:r w:rsidRPr="00567618">
              <w:rPr>
                <w:rFonts w:ascii="Courier New" w:hAnsi="Courier New" w:cs="Courier New"/>
                <w:sz w:val="18"/>
                <w:szCs w:val="18"/>
              </w:rPr>
              <w:t>a=acfg:1 t=1</w:t>
            </w:r>
          </w:p>
          <w:p w14:paraId="105B14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66" w:name="_MCCTEMPBM_CRPT86940380___7"/>
            <w:bookmarkEnd w:id="3965"/>
            <w:r w:rsidRPr="00567618">
              <w:rPr>
                <w:rFonts w:ascii="Courier New" w:hAnsi="Courier New" w:cs="Courier New"/>
                <w:szCs w:val="18"/>
              </w:rPr>
              <w:t>b=AS:315</w:t>
            </w:r>
          </w:p>
          <w:p w14:paraId="111CBC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1666C7D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000E49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F1DA9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003CC0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5CB7497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67" w:name="_MCCTEMPBM_CRPT86940381___7"/>
            <w:bookmarkEnd w:id="3966"/>
            <w:r w:rsidRPr="00567618">
              <w:rPr>
                <w:rFonts w:ascii="Courier New" w:hAnsi="Courier New" w:cs="Courier New"/>
                <w:sz w:val="18"/>
                <w:szCs w:val="18"/>
              </w:rPr>
              <w:t>a=rtcp-fb:* trr-int 5000</w:t>
            </w:r>
          </w:p>
          <w:p w14:paraId="7E8B20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A6C50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848281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3967"/>
          <w:p w14:paraId="3336CF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8C7FB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3964"/>
    </w:tbl>
    <w:p w14:paraId="200D5436" w14:textId="77777777" w:rsidR="00FC7E52" w:rsidRPr="00567618" w:rsidRDefault="00FC7E52" w:rsidP="00FC7E52"/>
    <w:p w14:paraId="3A645803" w14:textId="77777777" w:rsidR="00FC7E52" w:rsidRPr="00567618" w:rsidRDefault="00FC7E52" w:rsidP="00FC7E52">
      <w:r w:rsidRPr="00567618">
        <w:t>The responding MTSI client is capable of using H.264/AVC. As the offer already indicated the lowest level (level 1.2) of H.264/AVC as well as the minimum constraint set, there is no room for further negotiation of profiles and levels. However, the bandwidth could be constrained further by reducing the bandwidth in b=AS.</w:t>
      </w:r>
    </w:p>
    <w:p w14:paraId="36912E00" w14:textId="77777777" w:rsidR="00FC7E52" w:rsidRPr="00567618" w:rsidRDefault="00FC7E52" w:rsidP="00FC7E52">
      <w:pPr>
        <w:pStyle w:val="Heading2"/>
      </w:pPr>
      <w:bookmarkStart w:id="3968" w:name="_Toc26369548"/>
      <w:bookmarkStart w:id="3969" w:name="_Toc36227430"/>
      <w:bookmarkStart w:id="3970" w:name="_Toc36228445"/>
      <w:bookmarkStart w:id="3971" w:name="_Toc36229072"/>
      <w:bookmarkStart w:id="3972" w:name="_Toc68847391"/>
      <w:bookmarkStart w:id="3973" w:name="_Toc74611326"/>
      <w:bookmarkStart w:id="3974" w:name="_Toc75566605"/>
      <w:bookmarkStart w:id="3975" w:name="_Toc89790157"/>
      <w:bookmarkStart w:id="3976" w:name="_Toc99466794"/>
      <w:bookmarkStart w:id="3977" w:name="_Toc130460845"/>
      <w:r w:rsidRPr="00567618">
        <w:t>A.4.2b</w:t>
      </w:r>
      <w:r w:rsidRPr="00567618">
        <w:tab/>
        <w:t>High Granularity CVO example</w:t>
      </w:r>
      <w:bookmarkEnd w:id="3968"/>
      <w:bookmarkEnd w:id="3969"/>
      <w:bookmarkEnd w:id="3970"/>
      <w:bookmarkEnd w:id="3971"/>
      <w:bookmarkEnd w:id="3972"/>
      <w:bookmarkEnd w:id="3973"/>
      <w:bookmarkEnd w:id="3974"/>
      <w:bookmarkEnd w:id="3975"/>
      <w:bookmarkEnd w:id="3976"/>
      <w:bookmarkEnd w:id="3977"/>
    </w:p>
    <w:p w14:paraId="7A9E97B4" w14:textId="77777777" w:rsidR="00FC7E52" w:rsidRPr="00567618" w:rsidRDefault="00FC7E52" w:rsidP="00FC7E52">
      <w:r w:rsidRPr="00567618">
        <w:t xml:space="preserve">This example is identical to A.4.2a with the exception of higher granularity CVO being offered. </w:t>
      </w:r>
    </w:p>
    <w:p w14:paraId="312ECF33" w14:textId="77777777" w:rsidR="00FC7E52" w:rsidRPr="00567618" w:rsidRDefault="00FC7E52" w:rsidP="00FC7E52">
      <w:pPr>
        <w:pStyle w:val="TH"/>
      </w:pPr>
      <w:r w:rsidRPr="00567618">
        <w:t>Table A.4.2b.1: Example SDP offer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82AC7F7" w14:textId="77777777" w:rsidTr="00DD54CD">
        <w:trPr>
          <w:jc w:val="center"/>
        </w:trPr>
        <w:tc>
          <w:tcPr>
            <w:tcW w:w="9639" w:type="dxa"/>
          </w:tcPr>
          <w:p w14:paraId="6BCFA64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CC835D9" w14:textId="77777777" w:rsidTr="00DD54CD">
        <w:trPr>
          <w:jc w:val="center"/>
        </w:trPr>
        <w:tc>
          <w:tcPr>
            <w:tcW w:w="9639" w:type="dxa"/>
          </w:tcPr>
          <w:p w14:paraId="3C45FE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78" w:name="_MCCTEMPBM_CRPT86940383___7"/>
            <w:bookmarkStart w:id="3979" w:name="_MCCTEMPBM_CRPT86940387___7" w:colFirst="0" w:colLast="0"/>
            <w:r w:rsidRPr="00567618">
              <w:rPr>
                <w:rFonts w:ascii="Courier New" w:hAnsi="Courier New" w:cs="Courier New"/>
                <w:szCs w:val="18"/>
              </w:rPr>
              <w:t>m=video 49154 RTP/AVP 99</w:t>
            </w:r>
          </w:p>
          <w:p w14:paraId="642E84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80" w:name="_MCCTEMPBM_CRPT86940384___7"/>
            <w:bookmarkEnd w:id="3978"/>
            <w:r w:rsidRPr="00567618">
              <w:rPr>
                <w:rFonts w:ascii="Courier New" w:hAnsi="Courier New" w:cs="Courier New"/>
                <w:sz w:val="18"/>
                <w:szCs w:val="18"/>
              </w:rPr>
              <w:t>a=tcap:1 RTP/AVPF</w:t>
            </w:r>
          </w:p>
          <w:p w14:paraId="67913F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A4223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81" w:name="_MCCTEMPBM_CRPT86940385___7"/>
            <w:bookmarkEnd w:id="3980"/>
            <w:r w:rsidRPr="00567618">
              <w:rPr>
                <w:rFonts w:ascii="Courier New" w:hAnsi="Courier New" w:cs="Courier New"/>
                <w:szCs w:val="18"/>
              </w:rPr>
              <w:t>b=AS:315</w:t>
            </w:r>
          </w:p>
          <w:p w14:paraId="6650524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327249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657346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126EE3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3099B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28F25E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82" w:name="_MCCTEMPBM_CRPT86940386___7"/>
            <w:bookmarkEnd w:id="3981"/>
            <w:r w:rsidRPr="00567618">
              <w:rPr>
                <w:rFonts w:ascii="Courier New" w:hAnsi="Courier New" w:cs="Courier New"/>
                <w:sz w:val="18"/>
                <w:szCs w:val="18"/>
              </w:rPr>
              <w:t>a=rtcp-fb:* trr-int 5000</w:t>
            </w:r>
          </w:p>
          <w:p w14:paraId="28AF09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5E01FA3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CEA06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3982"/>
          <w:p w14:paraId="08FE84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271C55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05111E6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a=extmap:5 urn:3gpp:video-orientation:6</w:t>
            </w:r>
          </w:p>
        </w:tc>
      </w:tr>
      <w:bookmarkEnd w:id="3979"/>
    </w:tbl>
    <w:p w14:paraId="27C6BD45" w14:textId="77777777" w:rsidR="00FC7E52" w:rsidRPr="00567618" w:rsidRDefault="00FC7E52" w:rsidP="00FC7E52">
      <w:pPr>
        <w:pStyle w:val="FP"/>
      </w:pPr>
    </w:p>
    <w:p w14:paraId="0E57C83A" w14:textId="77777777" w:rsidR="00FC7E52" w:rsidRPr="00567618" w:rsidRDefault="00FC7E52" w:rsidP="00FC7E52">
      <w:r w:rsidRPr="00567618">
        <w:t>The offer for higher granularity is indicated in the last SDP line above.</w:t>
      </w:r>
    </w:p>
    <w:p w14:paraId="58A90979" w14:textId="77777777" w:rsidR="00FC7E52" w:rsidRPr="00567618" w:rsidRDefault="00FC7E52" w:rsidP="00FC7E52">
      <w:pPr>
        <w:pStyle w:val="TH"/>
      </w:pPr>
      <w:r w:rsidRPr="00567618">
        <w:t>Table A.4.2b.2: Example SDP answer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FFFCD48" w14:textId="77777777" w:rsidTr="00DD54CD">
        <w:trPr>
          <w:jc w:val="center"/>
        </w:trPr>
        <w:tc>
          <w:tcPr>
            <w:tcW w:w="9639" w:type="dxa"/>
          </w:tcPr>
          <w:p w14:paraId="67DD4DD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32CACCB7" w14:textId="77777777" w:rsidTr="00DD54CD">
        <w:trPr>
          <w:jc w:val="center"/>
        </w:trPr>
        <w:tc>
          <w:tcPr>
            <w:tcW w:w="9639" w:type="dxa"/>
          </w:tcPr>
          <w:p w14:paraId="037302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83" w:name="_MCCTEMPBM_CRPT86940388___7"/>
            <w:bookmarkStart w:id="3984" w:name="_MCCTEMPBM_CRPT86940392___7" w:colFirst="0" w:colLast="0"/>
            <w:r w:rsidRPr="00567618">
              <w:rPr>
                <w:rFonts w:ascii="Courier New" w:hAnsi="Courier New" w:cs="Courier New"/>
                <w:szCs w:val="18"/>
              </w:rPr>
              <w:t>m=video 49154 RTP/AVPF 99</w:t>
            </w:r>
          </w:p>
          <w:p w14:paraId="6E2162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85" w:name="_MCCTEMPBM_CRPT86940389___7"/>
            <w:bookmarkEnd w:id="3983"/>
            <w:r w:rsidRPr="00567618">
              <w:rPr>
                <w:rFonts w:ascii="Courier New" w:hAnsi="Courier New" w:cs="Courier New"/>
                <w:sz w:val="18"/>
                <w:szCs w:val="18"/>
              </w:rPr>
              <w:t>a=acfg:1 t=1</w:t>
            </w:r>
          </w:p>
          <w:p w14:paraId="11DAAB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86" w:name="_MCCTEMPBM_CRPT86940390___7"/>
            <w:bookmarkEnd w:id="3985"/>
            <w:r w:rsidRPr="00567618">
              <w:rPr>
                <w:rFonts w:ascii="Courier New" w:hAnsi="Courier New" w:cs="Courier New"/>
                <w:szCs w:val="18"/>
              </w:rPr>
              <w:t>b=AS:315</w:t>
            </w:r>
          </w:p>
          <w:p w14:paraId="0CF03B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72D96E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B0364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C3925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76CCA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2397AE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87" w:name="_MCCTEMPBM_CRPT86940391___7"/>
            <w:bookmarkEnd w:id="3986"/>
            <w:r w:rsidRPr="00567618">
              <w:rPr>
                <w:rFonts w:ascii="Courier New" w:hAnsi="Courier New" w:cs="Courier New"/>
                <w:sz w:val="18"/>
                <w:szCs w:val="18"/>
              </w:rPr>
              <w:t>a=rtcp-fb:* trr-int 5000</w:t>
            </w:r>
          </w:p>
          <w:p w14:paraId="0D096A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D46766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533839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3987"/>
          <w:p w14:paraId="2F05FA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13760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a=extmap:5 urn:3gpp:video-orientation:6</w:t>
            </w:r>
          </w:p>
        </w:tc>
      </w:tr>
      <w:bookmarkEnd w:id="3984"/>
    </w:tbl>
    <w:p w14:paraId="291C5B21" w14:textId="77777777" w:rsidR="00FC7E52" w:rsidRPr="00567618" w:rsidRDefault="00FC7E52" w:rsidP="00FC7E52">
      <w:pPr>
        <w:pStyle w:val="FP"/>
      </w:pPr>
    </w:p>
    <w:p w14:paraId="3FE0C1E0" w14:textId="77777777" w:rsidR="00FC7E52" w:rsidRPr="00567618" w:rsidRDefault="00FC7E52" w:rsidP="00FC7E52">
      <w:r w:rsidRPr="00567618">
        <w:t>The answer indicates that higher granularity has been accepted as indicated by the last SDP line above.</w:t>
      </w:r>
    </w:p>
    <w:p w14:paraId="2C7A93C1" w14:textId="77777777" w:rsidR="00FC7E52" w:rsidRPr="00567618" w:rsidRDefault="00FC7E52" w:rsidP="00FC7E52">
      <w:pPr>
        <w:pStyle w:val="Heading2"/>
      </w:pPr>
      <w:bookmarkStart w:id="3988" w:name="_Toc26369549"/>
      <w:bookmarkStart w:id="3989" w:name="_Toc36227431"/>
      <w:bookmarkStart w:id="3990" w:name="_Toc36228446"/>
      <w:bookmarkStart w:id="3991" w:name="_Toc36229073"/>
      <w:bookmarkStart w:id="3992" w:name="_Toc68847392"/>
      <w:bookmarkStart w:id="3993" w:name="_Toc74611327"/>
      <w:bookmarkStart w:id="3994" w:name="_Toc75566606"/>
      <w:bookmarkStart w:id="3995" w:name="_Toc89790158"/>
      <w:bookmarkStart w:id="3996" w:name="_Toc99466795"/>
      <w:bookmarkStart w:id="3997" w:name="_Toc130460846"/>
      <w:r w:rsidRPr="00567618">
        <w:t>A.4.2c</w:t>
      </w:r>
      <w:r w:rsidRPr="00567618">
        <w:tab/>
        <w:t>RTP Retransmission</w:t>
      </w:r>
      <w:bookmarkEnd w:id="3988"/>
      <w:bookmarkEnd w:id="3989"/>
      <w:bookmarkEnd w:id="3990"/>
      <w:bookmarkEnd w:id="3991"/>
      <w:bookmarkEnd w:id="3992"/>
      <w:bookmarkEnd w:id="3993"/>
      <w:bookmarkEnd w:id="3994"/>
      <w:bookmarkEnd w:id="3995"/>
      <w:bookmarkEnd w:id="3996"/>
      <w:bookmarkEnd w:id="3997"/>
    </w:p>
    <w:p w14:paraId="758323BC" w14:textId="77777777" w:rsidR="00FC7E52" w:rsidRPr="00567618" w:rsidRDefault="00FC7E52" w:rsidP="00FC7E52">
      <w:r w:rsidRPr="00567618">
        <w:t xml:space="preserve">This example is identical to A.4.2a with the exception of retransmission being offered. </w:t>
      </w:r>
    </w:p>
    <w:p w14:paraId="42FECE38" w14:textId="77777777" w:rsidR="00FC7E52" w:rsidRPr="00567618" w:rsidRDefault="00FC7E52" w:rsidP="00FC7E52">
      <w:pPr>
        <w:pStyle w:val="TH"/>
      </w:pPr>
      <w:r w:rsidRPr="00567618">
        <w:t xml:space="preserve">Table A.4.2c.1: Example SDP offer with Retransmission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450134D" w14:textId="77777777" w:rsidTr="00DD54CD">
        <w:trPr>
          <w:jc w:val="center"/>
        </w:trPr>
        <w:tc>
          <w:tcPr>
            <w:tcW w:w="9639" w:type="dxa"/>
          </w:tcPr>
          <w:p w14:paraId="443A1BF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5A5386E" w14:textId="77777777" w:rsidTr="00DD54CD">
        <w:trPr>
          <w:jc w:val="center"/>
        </w:trPr>
        <w:tc>
          <w:tcPr>
            <w:tcW w:w="9639" w:type="dxa"/>
          </w:tcPr>
          <w:p w14:paraId="0F011D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98" w:name="_MCCTEMPBM_CRPT86940393___7"/>
            <w:r w:rsidRPr="00567618">
              <w:rPr>
                <w:rFonts w:ascii="Courier New" w:hAnsi="Courier New" w:cs="Courier New"/>
                <w:szCs w:val="18"/>
              </w:rPr>
              <w:t>m=video 49154 RTP/AVP 99 100</w:t>
            </w:r>
          </w:p>
          <w:p w14:paraId="38D1ED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99" w:name="_MCCTEMPBM_CRPT86940394___7"/>
            <w:bookmarkEnd w:id="3998"/>
            <w:r w:rsidRPr="00567618">
              <w:rPr>
                <w:rFonts w:ascii="Courier New" w:hAnsi="Courier New" w:cs="Courier New"/>
                <w:sz w:val="18"/>
                <w:szCs w:val="18"/>
              </w:rPr>
              <w:t>a=tcap:1 RTP/AVPF</w:t>
            </w:r>
          </w:p>
          <w:p w14:paraId="689530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E7056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00" w:name="_MCCTEMPBM_CRPT86940395___7"/>
            <w:bookmarkEnd w:id="3999"/>
            <w:r w:rsidRPr="00567618">
              <w:rPr>
                <w:rFonts w:ascii="Courier New" w:hAnsi="Courier New" w:cs="Courier New"/>
                <w:szCs w:val="18"/>
              </w:rPr>
              <w:t>b=AS:315</w:t>
            </w:r>
          </w:p>
          <w:p w14:paraId="76BE40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BCC96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72AD78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40629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B6537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5169DE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01" w:name="_MCCTEMPBM_CRPT86940396___7"/>
            <w:bookmarkEnd w:id="4000"/>
            <w:r w:rsidRPr="00567618">
              <w:rPr>
                <w:rFonts w:ascii="Courier New" w:hAnsi="Courier New" w:cs="Courier New"/>
                <w:sz w:val="18"/>
                <w:szCs w:val="18"/>
              </w:rPr>
              <w:t>a=rtpmap:100 rtx/90000</w:t>
            </w:r>
          </w:p>
          <w:p w14:paraId="7FB472A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apt=99;rtx-time=400</w:t>
            </w:r>
          </w:p>
          <w:p w14:paraId="489FFC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CA7FB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136FB30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3F340BC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4AB5A5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02" w:name="_MCCTEMPBM_CRPT86940397___7"/>
            <w:bookmarkEnd w:id="4001"/>
            <w:r w:rsidRPr="00567618">
              <w:rPr>
                <w:rFonts w:ascii="Courier New" w:hAnsi="Courier New" w:cs="Courier New"/>
                <w:szCs w:val="18"/>
              </w:rPr>
              <w:t>a=rtcp-fb:99 ccm tmmbr</w:t>
            </w:r>
            <w:bookmarkEnd w:id="4002"/>
          </w:p>
        </w:tc>
      </w:tr>
    </w:tbl>
    <w:p w14:paraId="1E72A0D7" w14:textId="77777777" w:rsidR="00FC7E52" w:rsidRPr="00567618" w:rsidRDefault="00FC7E52" w:rsidP="00FC7E52">
      <w:pPr>
        <w:pStyle w:val="FP"/>
      </w:pPr>
    </w:p>
    <w:p w14:paraId="2E911985" w14:textId="77777777" w:rsidR="00FC7E52" w:rsidRPr="00567618" w:rsidRDefault="00FC7E52" w:rsidP="00FC7E52">
      <w:r w:rsidRPr="00567618">
        <w:t>The offer for retransmission and associated parameters are listed after the line describing the format properties of the H.264 video.</w:t>
      </w:r>
    </w:p>
    <w:p w14:paraId="0F8CCCC0" w14:textId="77777777" w:rsidR="00FC7E52" w:rsidRPr="00567618" w:rsidRDefault="00FC7E52" w:rsidP="00FC7E52">
      <w:pPr>
        <w:pStyle w:val="TH"/>
      </w:pPr>
      <w:r w:rsidRPr="00567618">
        <w:t>Table A.4.2c.2: Example SDP answer with Retransmission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502339" w14:textId="77777777" w:rsidTr="00DD54CD">
        <w:trPr>
          <w:jc w:val="center"/>
        </w:trPr>
        <w:tc>
          <w:tcPr>
            <w:tcW w:w="9639" w:type="dxa"/>
          </w:tcPr>
          <w:p w14:paraId="2797958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5BA276A2" w14:textId="77777777" w:rsidTr="00DD54CD">
        <w:trPr>
          <w:jc w:val="center"/>
        </w:trPr>
        <w:tc>
          <w:tcPr>
            <w:tcW w:w="9639" w:type="dxa"/>
          </w:tcPr>
          <w:p w14:paraId="066430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03" w:name="_MCCTEMPBM_CRPT86940398___7"/>
            <w:r w:rsidRPr="00567618">
              <w:rPr>
                <w:rFonts w:ascii="Courier New" w:hAnsi="Courier New" w:cs="Courier New"/>
                <w:szCs w:val="18"/>
              </w:rPr>
              <w:t>m=video 49154 RTP/AVPF 99 100</w:t>
            </w:r>
          </w:p>
          <w:p w14:paraId="4CB7B69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04" w:name="_MCCTEMPBM_CRPT86940399___7"/>
            <w:bookmarkEnd w:id="4003"/>
            <w:r w:rsidRPr="00567618">
              <w:rPr>
                <w:rFonts w:ascii="Courier New" w:hAnsi="Courier New" w:cs="Courier New"/>
                <w:sz w:val="18"/>
                <w:szCs w:val="18"/>
              </w:rPr>
              <w:t>a=acfg:1 t=1</w:t>
            </w:r>
          </w:p>
          <w:p w14:paraId="3EE5B66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05" w:name="_MCCTEMPBM_CRPT86940400___7"/>
            <w:bookmarkEnd w:id="4004"/>
            <w:r w:rsidRPr="00567618">
              <w:rPr>
                <w:rFonts w:ascii="Courier New" w:hAnsi="Courier New" w:cs="Courier New"/>
                <w:szCs w:val="18"/>
              </w:rPr>
              <w:t>b=AS:315</w:t>
            </w:r>
          </w:p>
          <w:p w14:paraId="0D9329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1A10BBA"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A4BDC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B4C680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D3E94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4C29E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06" w:name="_MCCTEMPBM_CRPT86940401___7"/>
            <w:bookmarkEnd w:id="4005"/>
            <w:r w:rsidRPr="00567618">
              <w:rPr>
                <w:rFonts w:ascii="Courier New" w:hAnsi="Courier New" w:cs="Courier New"/>
                <w:sz w:val="18"/>
                <w:szCs w:val="18"/>
              </w:rPr>
              <w:t>a=rtpmap:100 rtx/90000</w:t>
            </w:r>
          </w:p>
          <w:p w14:paraId="694A3DC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apt=99;rtx-time=400</w:t>
            </w:r>
          </w:p>
          <w:p w14:paraId="6031B79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E5C04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5B1A00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0F84BA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71E43A6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07" w:name="_MCCTEMPBM_CRPT86940402___7"/>
            <w:bookmarkEnd w:id="4006"/>
            <w:r w:rsidRPr="00567618">
              <w:rPr>
                <w:rFonts w:ascii="Courier New" w:hAnsi="Courier New" w:cs="Courier New"/>
                <w:szCs w:val="18"/>
              </w:rPr>
              <w:t>a=rtcp-fb:99 ccm tmmbr</w:t>
            </w:r>
            <w:bookmarkEnd w:id="4007"/>
          </w:p>
        </w:tc>
      </w:tr>
    </w:tbl>
    <w:p w14:paraId="02AE1B9E" w14:textId="77777777" w:rsidR="00FC7E52" w:rsidRPr="00567618" w:rsidRDefault="00FC7E52" w:rsidP="00FC7E52">
      <w:pPr>
        <w:pStyle w:val="FP"/>
      </w:pPr>
    </w:p>
    <w:p w14:paraId="6C662C0D" w14:textId="77777777" w:rsidR="00FC7E52" w:rsidRPr="00567618" w:rsidRDefault="00FC7E52" w:rsidP="00FC7E52">
      <w:r w:rsidRPr="00567618">
        <w:t>The answer indicates that retransmission has been accepted as indicated.</w:t>
      </w:r>
    </w:p>
    <w:p w14:paraId="26B4DCA6" w14:textId="77777777" w:rsidR="00FC7E52" w:rsidRPr="00567618" w:rsidRDefault="00FC7E52" w:rsidP="00FC7E52">
      <w:pPr>
        <w:pStyle w:val="Heading2"/>
      </w:pPr>
      <w:bookmarkStart w:id="4008" w:name="_Toc26369550"/>
      <w:bookmarkStart w:id="4009" w:name="_Toc36227432"/>
      <w:bookmarkStart w:id="4010" w:name="_Toc36228447"/>
      <w:bookmarkStart w:id="4011" w:name="_Toc36229074"/>
      <w:bookmarkStart w:id="4012" w:name="_Toc68847393"/>
      <w:bookmarkStart w:id="4013" w:name="_Toc74611328"/>
      <w:bookmarkStart w:id="4014" w:name="_Toc75566607"/>
      <w:bookmarkStart w:id="4015" w:name="_Toc89790159"/>
      <w:bookmarkStart w:id="4016" w:name="_Toc99466796"/>
      <w:bookmarkStart w:id="4017" w:name="_Toc130460847"/>
      <w:r w:rsidRPr="00567618">
        <w:t>A.4.2d</w:t>
      </w:r>
      <w:r w:rsidRPr="00567618">
        <w:tab/>
        <w:t>RTP Forward Error Correction (FEC)</w:t>
      </w:r>
      <w:bookmarkEnd w:id="4008"/>
      <w:bookmarkEnd w:id="4009"/>
      <w:bookmarkEnd w:id="4010"/>
      <w:bookmarkEnd w:id="4011"/>
      <w:bookmarkEnd w:id="4012"/>
      <w:bookmarkEnd w:id="4013"/>
      <w:bookmarkEnd w:id="4014"/>
      <w:bookmarkEnd w:id="4015"/>
      <w:bookmarkEnd w:id="4016"/>
      <w:bookmarkEnd w:id="4017"/>
    </w:p>
    <w:p w14:paraId="03818255" w14:textId="77777777" w:rsidR="00FC7E52" w:rsidRPr="00567618" w:rsidRDefault="00FC7E52" w:rsidP="00FC7E52">
      <w:r w:rsidRPr="00567618">
        <w:t xml:space="preserve">This example is identical to A.4.2a with the exception of FEC being offered. </w:t>
      </w:r>
    </w:p>
    <w:p w14:paraId="1A71A8EF" w14:textId="77777777" w:rsidR="00FC7E52" w:rsidRPr="00567618" w:rsidRDefault="00FC7E52" w:rsidP="00FC7E52">
      <w:pPr>
        <w:pStyle w:val="TH"/>
      </w:pPr>
      <w:r w:rsidRPr="00567618">
        <w:t xml:space="preserve">Table A.4.2d.1: Example SDP offer with FEC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83A167" w14:textId="77777777" w:rsidTr="00DD54CD">
        <w:trPr>
          <w:jc w:val="center"/>
        </w:trPr>
        <w:tc>
          <w:tcPr>
            <w:tcW w:w="9639" w:type="dxa"/>
          </w:tcPr>
          <w:p w14:paraId="156A99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A68D8B6" w14:textId="77777777" w:rsidTr="00DD54CD">
        <w:trPr>
          <w:jc w:val="center"/>
        </w:trPr>
        <w:tc>
          <w:tcPr>
            <w:tcW w:w="9639" w:type="dxa"/>
          </w:tcPr>
          <w:p w14:paraId="15D3B3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18" w:name="_MCCTEMPBM_CRPT86940403___7"/>
            <w:r w:rsidRPr="00567618">
              <w:rPr>
                <w:rFonts w:ascii="Courier New" w:hAnsi="Courier New" w:cs="Courier New"/>
                <w:szCs w:val="18"/>
              </w:rPr>
              <w:t>m=video 49154 RTP/AVP 99 100</w:t>
            </w:r>
          </w:p>
          <w:p w14:paraId="759B03F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19" w:name="_MCCTEMPBM_CRPT86940404___7"/>
            <w:bookmarkEnd w:id="4018"/>
            <w:r w:rsidRPr="00567618">
              <w:rPr>
                <w:rFonts w:ascii="Courier New" w:hAnsi="Courier New" w:cs="Courier New"/>
                <w:sz w:val="18"/>
                <w:szCs w:val="18"/>
              </w:rPr>
              <w:t>a=tcap:1 RTP/AVPF</w:t>
            </w:r>
          </w:p>
          <w:p w14:paraId="56F488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E1358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20" w:name="_MCCTEMPBM_CRPT86940405___7"/>
            <w:bookmarkEnd w:id="4019"/>
            <w:r w:rsidRPr="00567618">
              <w:rPr>
                <w:rFonts w:ascii="Courier New" w:hAnsi="Courier New" w:cs="Courier New"/>
                <w:szCs w:val="18"/>
              </w:rPr>
              <w:t>b=AS:315</w:t>
            </w:r>
          </w:p>
          <w:p w14:paraId="472E46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5480B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47EF6E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75C9B3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6BA9D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04412F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21" w:name="_MCCTEMPBM_CRPT86940406___7"/>
            <w:bookmarkEnd w:id="4020"/>
            <w:r w:rsidRPr="00567618">
              <w:rPr>
                <w:rFonts w:ascii="Courier New" w:hAnsi="Courier New" w:cs="Courier New"/>
                <w:sz w:val="18"/>
                <w:szCs w:val="18"/>
              </w:rPr>
              <w:t>a=rtpmap:100 flexfec/90000</w:t>
            </w:r>
          </w:p>
          <w:p w14:paraId="4E9789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repair-window:150000</w:t>
            </w:r>
          </w:p>
          <w:p w14:paraId="2673BD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a=ssrc:1234</w:t>
            </w:r>
          </w:p>
          <w:p w14:paraId="4140A1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a=ssrc:2345</w:t>
            </w:r>
          </w:p>
          <w:p w14:paraId="67810E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a=ssrc-group:FEC-FR 1234 2345</w:t>
            </w:r>
          </w:p>
          <w:p w14:paraId="5D1A3F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2FD40E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58AEC1C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434C67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6534172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22" w:name="_MCCTEMPBM_CRPT86940407___7"/>
            <w:bookmarkEnd w:id="4021"/>
            <w:r w:rsidRPr="00567618">
              <w:rPr>
                <w:rFonts w:ascii="Courier New" w:hAnsi="Courier New" w:cs="Courier New"/>
                <w:szCs w:val="18"/>
              </w:rPr>
              <w:t>a=rtcp-fb:99 ccm tmmbr</w:t>
            </w:r>
            <w:bookmarkEnd w:id="4022"/>
          </w:p>
        </w:tc>
      </w:tr>
    </w:tbl>
    <w:p w14:paraId="434E71AB" w14:textId="77777777" w:rsidR="00FC7E52" w:rsidRPr="00567618" w:rsidRDefault="00FC7E52" w:rsidP="00FC7E52">
      <w:pPr>
        <w:pStyle w:val="FP"/>
      </w:pPr>
    </w:p>
    <w:p w14:paraId="336B85C3" w14:textId="77777777" w:rsidR="00FC7E52" w:rsidRPr="00567618" w:rsidRDefault="00FC7E52" w:rsidP="00FC7E52">
      <w:r w:rsidRPr="00567618">
        <w:t>The offer for FEC and associated parameters are listed after the line describing the format properties of the H.264 video.</w:t>
      </w:r>
    </w:p>
    <w:p w14:paraId="3EF75F1C" w14:textId="77777777" w:rsidR="00FC7E52" w:rsidRPr="00567618" w:rsidRDefault="00FC7E52" w:rsidP="00FC7E52">
      <w:pPr>
        <w:pStyle w:val="TH"/>
      </w:pPr>
      <w:r w:rsidRPr="00567618">
        <w:t>Table A.4.2d.2: Example SDP answer with FEC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8B40B29" w14:textId="77777777" w:rsidTr="00DD54CD">
        <w:trPr>
          <w:jc w:val="center"/>
        </w:trPr>
        <w:tc>
          <w:tcPr>
            <w:tcW w:w="9639" w:type="dxa"/>
          </w:tcPr>
          <w:p w14:paraId="330883C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009DEC69" w14:textId="77777777" w:rsidTr="00DD54CD">
        <w:trPr>
          <w:jc w:val="center"/>
        </w:trPr>
        <w:tc>
          <w:tcPr>
            <w:tcW w:w="9639" w:type="dxa"/>
          </w:tcPr>
          <w:p w14:paraId="5E1D01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23" w:name="_MCCTEMPBM_CRPT86940408___7"/>
            <w:r w:rsidRPr="00567618">
              <w:rPr>
                <w:rFonts w:ascii="Courier New" w:hAnsi="Courier New" w:cs="Courier New"/>
                <w:szCs w:val="18"/>
              </w:rPr>
              <w:t>m=video 49154 RTP/AVPF 99 100</w:t>
            </w:r>
          </w:p>
          <w:p w14:paraId="19D460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24" w:name="_MCCTEMPBM_CRPT86940409___7"/>
            <w:bookmarkEnd w:id="4023"/>
            <w:r w:rsidRPr="00567618">
              <w:rPr>
                <w:rFonts w:ascii="Courier New" w:hAnsi="Courier New" w:cs="Courier New"/>
                <w:sz w:val="18"/>
                <w:szCs w:val="18"/>
              </w:rPr>
              <w:t>a=acfg:1 t=1</w:t>
            </w:r>
          </w:p>
          <w:p w14:paraId="037D13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25" w:name="_MCCTEMPBM_CRPT86940410___7"/>
            <w:bookmarkEnd w:id="4024"/>
            <w:r w:rsidRPr="00567618">
              <w:rPr>
                <w:rFonts w:ascii="Courier New" w:hAnsi="Courier New" w:cs="Courier New"/>
                <w:szCs w:val="18"/>
              </w:rPr>
              <w:t>b=AS:315</w:t>
            </w:r>
          </w:p>
          <w:p w14:paraId="706D5AD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2E41D85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F1683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B6778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2C138B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4E3F5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26" w:name="_MCCTEMPBM_CRPT86940411___7"/>
            <w:bookmarkEnd w:id="4025"/>
            <w:r w:rsidRPr="00567618">
              <w:rPr>
                <w:rFonts w:ascii="Courier New" w:hAnsi="Courier New" w:cs="Courier New"/>
                <w:sz w:val="18"/>
                <w:szCs w:val="18"/>
              </w:rPr>
              <w:t>a=rtpmap:100 flexfec/90000</w:t>
            </w:r>
          </w:p>
          <w:p w14:paraId="3848399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repair-window:150000</w:t>
            </w:r>
          </w:p>
          <w:p w14:paraId="45D528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a=ssrc:1234</w:t>
            </w:r>
          </w:p>
          <w:p w14:paraId="1D72F8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a=ssrc:2345</w:t>
            </w:r>
          </w:p>
          <w:p w14:paraId="5EA7A8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a=ssrc-group:FEC-FR 1234 2345</w:t>
            </w:r>
          </w:p>
          <w:p w14:paraId="60EB60F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0F3104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47C3A6D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37E471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51DF5A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27" w:name="_MCCTEMPBM_CRPT86940412___7"/>
            <w:bookmarkEnd w:id="4026"/>
            <w:r w:rsidRPr="00567618">
              <w:rPr>
                <w:rFonts w:ascii="Courier New" w:hAnsi="Courier New" w:cs="Courier New"/>
                <w:szCs w:val="18"/>
              </w:rPr>
              <w:t>a=rtcp-fb:99 ccm tmmbr</w:t>
            </w:r>
            <w:bookmarkEnd w:id="4027"/>
          </w:p>
        </w:tc>
      </w:tr>
    </w:tbl>
    <w:p w14:paraId="45832A92" w14:textId="77777777" w:rsidR="00FC7E52" w:rsidRPr="00567618" w:rsidRDefault="00FC7E52" w:rsidP="00FC7E52">
      <w:pPr>
        <w:pStyle w:val="FP"/>
      </w:pPr>
    </w:p>
    <w:p w14:paraId="5405063F" w14:textId="77777777" w:rsidR="00FC7E52" w:rsidRPr="00567618" w:rsidRDefault="00FC7E52" w:rsidP="00FC7E52">
      <w:r w:rsidRPr="00567618">
        <w:t>The answer indicates that FEC has been accepted as indicated.</w:t>
      </w:r>
    </w:p>
    <w:p w14:paraId="5FCD70B5" w14:textId="77777777" w:rsidR="00FC7E52" w:rsidRPr="00567618" w:rsidRDefault="00FC7E52" w:rsidP="00FC7E52">
      <w:pPr>
        <w:pStyle w:val="Heading2"/>
      </w:pPr>
      <w:bookmarkStart w:id="4028" w:name="_Toc26369551"/>
      <w:bookmarkStart w:id="4029" w:name="_Toc36227433"/>
      <w:bookmarkStart w:id="4030" w:name="_Toc36228448"/>
      <w:bookmarkStart w:id="4031" w:name="_Toc36229075"/>
      <w:bookmarkStart w:id="4032" w:name="_Toc68847394"/>
      <w:bookmarkStart w:id="4033" w:name="_Toc74611329"/>
      <w:bookmarkStart w:id="4034" w:name="_Toc75566608"/>
      <w:bookmarkStart w:id="4035" w:name="_Toc89790160"/>
      <w:bookmarkStart w:id="4036" w:name="_Toc99466797"/>
      <w:bookmarkStart w:id="4037" w:name="_Toc130460848"/>
      <w:r w:rsidRPr="00567618">
        <w:t>A.4.2e</w:t>
      </w:r>
      <w:r w:rsidRPr="00567618">
        <w:tab/>
        <w:t>SDP Examples with ROI</w:t>
      </w:r>
      <w:bookmarkEnd w:id="4028"/>
      <w:bookmarkEnd w:id="4029"/>
      <w:bookmarkEnd w:id="4030"/>
      <w:bookmarkEnd w:id="4031"/>
      <w:bookmarkEnd w:id="4032"/>
      <w:bookmarkEnd w:id="4033"/>
      <w:bookmarkEnd w:id="4034"/>
      <w:bookmarkEnd w:id="4035"/>
      <w:bookmarkEnd w:id="4036"/>
      <w:bookmarkEnd w:id="4037"/>
    </w:p>
    <w:p w14:paraId="6769B714" w14:textId="77777777" w:rsidR="00FC7E52" w:rsidRPr="00567618" w:rsidRDefault="00FC7E52" w:rsidP="00FC7E52">
      <w:r w:rsidRPr="00567618">
        <w:t xml:space="preserve">This example is identical to A.4.2a with the exception of ‘Arbitrary ROI’ and ‘Sent ROI’ being offered. </w:t>
      </w:r>
    </w:p>
    <w:p w14:paraId="5DA1669C" w14:textId="77777777" w:rsidR="00FC7E52" w:rsidRPr="00567618" w:rsidRDefault="00FC7E52" w:rsidP="00FC7E52">
      <w:pPr>
        <w:pStyle w:val="TH"/>
      </w:pPr>
      <w:r w:rsidRPr="00567618">
        <w:t>Table A.4.2e.1: Example SDP offer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1ACB012" w14:textId="77777777" w:rsidTr="00DD54CD">
        <w:trPr>
          <w:jc w:val="center"/>
        </w:trPr>
        <w:tc>
          <w:tcPr>
            <w:tcW w:w="9639" w:type="dxa"/>
          </w:tcPr>
          <w:p w14:paraId="13EA618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C1E04B2" w14:textId="77777777" w:rsidTr="00DD54CD">
        <w:trPr>
          <w:jc w:val="center"/>
        </w:trPr>
        <w:tc>
          <w:tcPr>
            <w:tcW w:w="9639" w:type="dxa"/>
          </w:tcPr>
          <w:p w14:paraId="78EB5A3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38" w:name="_MCCTEMPBM_CRPT86940413___7"/>
            <w:bookmarkStart w:id="4039" w:name="_MCCTEMPBM_CRPT86940417___7" w:colFirst="0" w:colLast="0"/>
            <w:r w:rsidRPr="00567618">
              <w:rPr>
                <w:rFonts w:ascii="Courier New" w:hAnsi="Courier New" w:cs="Courier New"/>
                <w:szCs w:val="18"/>
              </w:rPr>
              <w:t>m=video 49154 RTP/AVP 99</w:t>
            </w:r>
          </w:p>
          <w:p w14:paraId="77F0A1E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40" w:name="_MCCTEMPBM_CRPT86940414___7"/>
            <w:bookmarkEnd w:id="4038"/>
            <w:r w:rsidRPr="00567618">
              <w:rPr>
                <w:rFonts w:ascii="Courier New" w:hAnsi="Courier New" w:cs="Courier New"/>
                <w:sz w:val="18"/>
                <w:szCs w:val="18"/>
              </w:rPr>
              <w:t>a=tcap:1 RTP/AVPF</w:t>
            </w:r>
          </w:p>
          <w:p w14:paraId="657F34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5BFC54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41" w:name="_MCCTEMPBM_CRPT86940415___7"/>
            <w:bookmarkEnd w:id="4040"/>
            <w:r w:rsidRPr="00567618">
              <w:rPr>
                <w:rFonts w:ascii="Courier New" w:hAnsi="Courier New" w:cs="Courier New"/>
                <w:szCs w:val="18"/>
              </w:rPr>
              <w:t>b=AS:315</w:t>
            </w:r>
          </w:p>
          <w:p w14:paraId="7A4FF4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85B33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DDDB6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A788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6F2BAE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9DAD9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42" w:name="_MCCTEMPBM_CRPT86940416___7"/>
            <w:bookmarkEnd w:id="4041"/>
            <w:r w:rsidRPr="00567618">
              <w:rPr>
                <w:rFonts w:ascii="Courier New" w:hAnsi="Courier New" w:cs="Courier New"/>
                <w:sz w:val="18"/>
                <w:szCs w:val="18"/>
              </w:rPr>
              <w:t>a=rtcp-fb:* trr-int 5000</w:t>
            </w:r>
          </w:p>
          <w:p w14:paraId="5BD526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B4099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840D8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42"/>
          <w:p w14:paraId="0ACD8D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ABE20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3AF4296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43E610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color w:val="FF0000"/>
                <w:szCs w:val="18"/>
              </w:rPr>
            </w:pPr>
            <w:r w:rsidRPr="00567618">
              <w:rPr>
                <w:rFonts w:ascii="Courier New" w:hAnsi="Courier New" w:cs="Courier New"/>
                <w:szCs w:val="18"/>
              </w:rPr>
              <w:t>a=extmap:7 urn:3gpp:roi-sent</w:t>
            </w:r>
          </w:p>
        </w:tc>
      </w:tr>
      <w:bookmarkEnd w:id="4039"/>
    </w:tbl>
    <w:p w14:paraId="56A7042B" w14:textId="77777777" w:rsidR="00FC7E52" w:rsidRPr="00567618" w:rsidRDefault="00FC7E52" w:rsidP="00FC7E52">
      <w:pPr>
        <w:pStyle w:val="FP"/>
      </w:pPr>
    </w:p>
    <w:p w14:paraId="6057C7DA" w14:textId="77777777" w:rsidR="00FC7E52" w:rsidRPr="00567618" w:rsidRDefault="00FC7E52" w:rsidP="00FC7E52">
      <w:r w:rsidRPr="00567618">
        <w:t>The offer for ‘Arbitrary ROI’ and ‘Sent ROI’ are indicated in the last two lines.</w:t>
      </w:r>
    </w:p>
    <w:p w14:paraId="229AD50F" w14:textId="77777777" w:rsidR="00FC7E52" w:rsidRPr="00567618" w:rsidRDefault="00FC7E52" w:rsidP="00FC7E52">
      <w:r w:rsidRPr="00567618">
        <w:t>The use of RTCP feedback messages carrying ‘Arbitrary ROI’ is negotiated with the ‘3gpp-roi-arbitrary’ parameter. The wildcard (‘*’) indicates that it is possible to use the ROI features for all RTP payload types including video.</w:t>
      </w:r>
    </w:p>
    <w:p w14:paraId="28EC5247" w14:textId="77777777" w:rsidR="00FC7E52" w:rsidRPr="00567618" w:rsidRDefault="00FC7E52" w:rsidP="00FC7E52">
      <w:r w:rsidRPr="00567618">
        <w:t>The use of the ‘Sent ROI’ header extension carrying arbitrary ROI information is negotiated with the a=extmap attribute</w:t>
      </w:r>
      <w:r>
        <w:t> </w:t>
      </w:r>
      <w:r w:rsidRPr="00567618">
        <w:t>[95] based on the URN ‘urn:3gpp:roi-sent’. In this example, the local identifier (ID) is set to 7, which is only an example. Other values may be used as long as a distinct ID is assigned for each extmap attribute corresponding to different URNs.</w:t>
      </w:r>
    </w:p>
    <w:p w14:paraId="0D1D3F9E" w14:textId="77777777" w:rsidR="00FC7E52" w:rsidRPr="00567618" w:rsidRDefault="00FC7E52" w:rsidP="00FC7E52"/>
    <w:p w14:paraId="361E515D" w14:textId="77777777" w:rsidR="00FC7E52" w:rsidRPr="00567618" w:rsidRDefault="00FC7E52" w:rsidP="00FC7E52">
      <w:pPr>
        <w:pStyle w:val="TH"/>
      </w:pPr>
      <w:r w:rsidRPr="00567618">
        <w:t>Table A.4.2e.2: Example SDP answer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956AC12" w14:textId="77777777" w:rsidTr="00DD54CD">
        <w:trPr>
          <w:jc w:val="center"/>
        </w:trPr>
        <w:tc>
          <w:tcPr>
            <w:tcW w:w="9639" w:type="dxa"/>
          </w:tcPr>
          <w:p w14:paraId="442422C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5EA04443" w14:textId="77777777" w:rsidTr="00DD54CD">
        <w:trPr>
          <w:jc w:val="center"/>
        </w:trPr>
        <w:tc>
          <w:tcPr>
            <w:tcW w:w="9639" w:type="dxa"/>
          </w:tcPr>
          <w:p w14:paraId="4D13F37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43" w:name="_MCCTEMPBM_CRPT86940418___7"/>
            <w:bookmarkStart w:id="4044" w:name="_MCCTEMPBM_CRPT86940422___7" w:colFirst="0" w:colLast="0"/>
            <w:r w:rsidRPr="00567618">
              <w:rPr>
                <w:rFonts w:ascii="Courier New" w:hAnsi="Courier New" w:cs="Courier New"/>
                <w:szCs w:val="18"/>
              </w:rPr>
              <w:t>m=video 49154 RTP/AVPF 99</w:t>
            </w:r>
          </w:p>
          <w:p w14:paraId="117046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45" w:name="_MCCTEMPBM_CRPT86940419___7"/>
            <w:bookmarkEnd w:id="4043"/>
            <w:r w:rsidRPr="00567618">
              <w:rPr>
                <w:rFonts w:ascii="Courier New" w:hAnsi="Courier New" w:cs="Courier New"/>
                <w:sz w:val="18"/>
                <w:szCs w:val="18"/>
              </w:rPr>
              <w:t>a=acfg:1 t=1</w:t>
            </w:r>
          </w:p>
          <w:p w14:paraId="1B60568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46" w:name="_MCCTEMPBM_CRPT86940420___7"/>
            <w:bookmarkEnd w:id="4045"/>
            <w:r w:rsidRPr="00567618">
              <w:rPr>
                <w:rFonts w:ascii="Courier New" w:hAnsi="Courier New" w:cs="Courier New"/>
                <w:szCs w:val="18"/>
              </w:rPr>
              <w:t>b=AS:315</w:t>
            </w:r>
          </w:p>
          <w:p w14:paraId="59E4C4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386374F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5A8A07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C5E3E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69556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A306F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47" w:name="_MCCTEMPBM_CRPT86940421___7"/>
            <w:bookmarkEnd w:id="4046"/>
            <w:r w:rsidRPr="00567618">
              <w:rPr>
                <w:rFonts w:ascii="Courier New" w:hAnsi="Courier New" w:cs="Courier New"/>
                <w:sz w:val="18"/>
                <w:szCs w:val="18"/>
              </w:rPr>
              <w:t>a=rtcp-fb:* trr-int 5000</w:t>
            </w:r>
          </w:p>
          <w:p w14:paraId="5F420B4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03B736C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6BE1D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47"/>
          <w:p w14:paraId="666D7F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11D33DC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6FF629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5191BA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urn:3gpp:roi-sent</w:t>
            </w:r>
          </w:p>
        </w:tc>
      </w:tr>
      <w:bookmarkEnd w:id="4044"/>
    </w:tbl>
    <w:p w14:paraId="4567981B" w14:textId="77777777" w:rsidR="00FC7E52" w:rsidRPr="00567618" w:rsidRDefault="00FC7E52" w:rsidP="00FC7E52">
      <w:pPr>
        <w:pStyle w:val="FP"/>
      </w:pPr>
    </w:p>
    <w:p w14:paraId="32430E83" w14:textId="77777777" w:rsidR="00FC7E52" w:rsidRPr="00567618" w:rsidRDefault="00FC7E52" w:rsidP="00FC7E52">
      <w:r w:rsidRPr="00567618">
        <w:t>The answer indicates that both ‘Arbitrary ROI’ and ‘Sent ROI’ have been accepted.</w:t>
      </w:r>
    </w:p>
    <w:p w14:paraId="51909519" w14:textId="77777777" w:rsidR="00FC7E52" w:rsidRPr="00567618" w:rsidRDefault="00FC7E52" w:rsidP="00FC7E52">
      <w:r w:rsidRPr="00567618">
        <w:t xml:space="preserve">The following example is identical to A.4.2a with the exception of ‘Pre-defined ROI’ and ‘Sent ROI’ being offered. </w:t>
      </w:r>
    </w:p>
    <w:p w14:paraId="32B4D44C" w14:textId="77777777" w:rsidR="00FC7E52" w:rsidRPr="00567618" w:rsidRDefault="00FC7E52" w:rsidP="00FC7E52">
      <w:pPr>
        <w:pStyle w:val="TH"/>
      </w:pPr>
      <w:r w:rsidRPr="00567618">
        <w:t>Table A.4.2e.3: Example SDP offer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6E35CB0" w14:textId="77777777" w:rsidTr="00DD54CD">
        <w:trPr>
          <w:jc w:val="center"/>
        </w:trPr>
        <w:tc>
          <w:tcPr>
            <w:tcW w:w="9639" w:type="dxa"/>
          </w:tcPr>
          <w:p w14:paraId="5E4136E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013E7E3F" w14:textId="77777777" w:rsidTr="00DD54CD">
        <w:trPr>
          <w:jc w:val="center"/>
        </w:trPr>
        <w:tc>
          <w:tcPr>
            <w:tcW w:w="9639" w:type="dxa"/>
          </w:tcPr>
          <w:p w14:paraId="5B6784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48" w:name="_MCCTEMPBM_CRPT86940423___7"/>
            <w:bookmarkStart w:id="4049" w:name="_MCCTEMPBM_CRPT86940427___7" w:colFirst="0" w:colLast="0"/>
            <w:r w:rsidRPr="00567618">
              <w:rPr>
                <w:rFonts w:ascii="Courier New" w:hAnsi="Courier New" w:cs="Courier New"/>
                <w:szCs w:val="18"/>
              </w:rPr>
              <w:t>m=video 49154 RTP/AVP 99</w:t>
            </w:r>
          </w:p>
          <w:p w14:paraId="2D562E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50" w:name="_MCCTEMPBM_CRPT86940424___7"/>
            <w:bookmarkEnd w:id="4048"/>
            <w:r w:rsidRPr="00567618">
              <w:rPr>
                <w:rFonts w:ascii="Courier New" w:hAnsi="Courier New" w:cs="Courier New"/>
                <w:sz w:val="18"/>
                <w:szCs w:val="18"/>
              </w:rPr>
              <w:t>a=tcap:1 RTP/AVPF</w:t>
            </w:r>
          </w:p>
          <w:p w14:paraId="5E3963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5AAD26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1" w:name="_MCCTEMPBM_CRPT86940425___7"/>
            <w:bookmarkEnd w:id="4050"/>
            <w:r w:rsidRPr="00567618">
              <w:rPr>
                <w:rFonts w:ascii="Courier New" w:hAnsi="Courier New" w:cs="Courier New"/>
                <w:szCs w:val="18"/>
              </w:rPr>
              <w:t>b=AS:315</w:t>
            </w:r>
          </w:p>
          <w:p w14:paraId="3FB106B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055ACAB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71E644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3F8F2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08746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109A983D" w14:textId="77777777" w:rsidR="00FC7E52" w:rsidRPr="00567618" w:rsidRDefault="00FC7E52" w:rsidP="00DD54CD">
            <w:pPr>
              <w:spacing w:before="60" w:after="0"/>
              <w:rPr>
                <w:rFonts w:ascii="Courier New" w:hAnsi="Courier New" w:cs="Courier New"/>
                <w:sz w:val="18"/>
                <w:szCs w:val="18"/>
              </w:rPr>
            </w:pPr>
            <w:bookmarkStart w:id="4052" w:name="_MCCTEMPBM_CRPT86940426___7"/>
            <w:bookmarkEnd w:id="4051"/>
            <w:r w:rsidRPr="00567618">
              <w:rPr>
                <w:rFonts w:ascii="Courier New" w:hAnsi="Courier New" w:cs="Courier New"/>
                <w:sz w:val="18"/>
                <w:szCs w:val="18"/>
              </w:rPr>
              <w:t>a=predefined_ROI:99 [ROI_ID=0,Position_X=1,Position_Y=1,Size_X=1080,Size_Y=720, \</w:t>
            </w:r>
          </w:p>
          <w:p w14:paraId="15CF28D1"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w:t>
            </w:r>
          </w:p>
          <w:p w14:paraId="475D866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w:t>
            </w:r>
          </w:p>
          <w:p w14:paraId="69FB261D"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62F225E9"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7EA553C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278AF3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8AB333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AD878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52"/>
          <w:p w14:paraId="5D9A91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DD7BF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28D9CE5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46CEA9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tc>
      </w:tr>
      <w:bookmarkEnd w:id="4049"/>
    </w:tbl>
    <w:p w14:paraId="557DF381" w14:textId="77777777" w:rsidR="00FC7E52" w:rsidRPr="00567618" w:rsidRDefault="00FC7E52" w:rsidP="00FC7E52">
      <w:pPr>
        <w:pStyle w:val="FP"/>
      </w:pPr>
    </w:p>
    <w:p w14:paraId="5BF373AE" w14:textId="77777777" w:rsidR="00FC7E52" w:rsidRPr="00567618" w:rsidRDefault="00FC7E52" w:rsidP="00FC7E52">
      <w:r w:rsidRPr="00567618">
        <w:t xml:space="preserve">The offer for ‘Pre-defined ROI’ and ‘Sent ROI’ are indicated in the last two lines. </w:t>
      </w:r>
    </w:p>
    <w:p w14:paraId="25A9BB05" w14:textId="77777777" w:rsidR="00FC7E52" w:rsidRPr="00567618" w:rsidRDefault="00FC7E52" w:rsidP="00FC7E52">
      <w:r w:rsidRPr="00567618">
        <w:t>The offered set of pre-defined ROIs is provided by the "a=predefined_ROI" attribute. The use of RTCP feedback messages carrying ‘Pre-defined ROI’ is negotiated with the ‘3gpp-roi-predefined’ parameter. The wildcard (‘*’) indicates that it is possible to use the ROI features for all RTP payload types including video.</w:t>
      </w:r>
    </w:p>
    <w:p w14:paraId="7B787C5D" w14:textId="77777777" w:rsidR="00FC7E52" w:rsidRPr="00567618" w:rsidRDefault="00FC7E52" w:rsidP="00FC7E52">
      <w:r w:rsidRPr="00567618">
        <w:t>The use of the ‘Sent ROI’ header extension carrying pre-defined ROI information is negotiated with the a=extmap attribute</w:t>
      </w:r>
      <w:r>
        <w:t> </w:t>
      </w:r>
      <w:r w:rsidRPr="00567618">
        <w:t>[95] based on the URN ‘urn:3gpp:predefined-roi-sent’. In this example, the local identifier (ID) is set to 7, which is only an example. Other values may be used as long as a distinct ID is assigned for each extmap attribute corresponding to different URNs.</w:t>
      </w:r>
    </w:p>
    <w:p w14:paraId="5847FBE9" w14:textId="77777777" w:rsidR="00FC7E52" w:rsidRPr="00567618" w:rsidRDefault="00FC7E52" w:rsidP="00FC7E52">
      <w:pPr>
        <w:pStyle w:val="TH"/>
      </w:pPr>
      <w:r w:rsidRPr="00567618">
        <w:t>Table A.4.2e.4: Example SDP answer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FE5855E" w14:textId="77777777" w:rsidTr="00DD54CD">
        <w:trPr>
          <w:jc w:val="center"/>
        </w:trPr>
        <w:tc>
          <w:tcPr>
            <w:tcW w:w="9639" w:type="dxa"/>
          </w:tcPr>
          <w:p w14:paraId="5C980AD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170AD951" w14:textId="77777777" w:rsidTr="00DD54CD">
        <w:trPr>
          <w:jc w:val="center"/>
        </w:trPr>
        <w:tc>
          <w:tcPr>
            <w:tcW w:w="9639" w:type="dxa"/>
          </w:tcPr>
          <w:p w14:paraId="333A53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3" w:name="_MCCTEMPBM_CRPT86940428___7"/>
            <w:bookmarkStart w:id="4054" w:name="_MCCTEMPBM_CRPT86940432___7" w:colFirst="0" w:colLast="0"/>
            <w:r w:rsidRPr="00567618">
              <w:rPr>
                <w:rFonts w:ascii="Courier New" w:hAnsi="Courier New" w:cs="Courier New"/>
                <w:szCs w:val="18"/>
              </w:rPr>
              <w:t>m=video 49154 RTP/AVPF 99</w:t>
            </w:r>
          </w:p>
          <w:p w14:paraId="5F939C4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55" w:name="_MCCTEMPBM_CRPT86940429___7"/>
            <w:bookmarkEnd w:id="4053"/>
            <w:r w:rsidRPr="00567618">
              <w:rPr>
                <w:rFonts w:ascii="Courier New" w:hAnsi="Courier New" w:cs="Courier New"/>
                <w:sz w:val="18"/>
                <w:szCs w:val="18"/>
              </w:rPr>
              <w:t>a=acfg:1 t=1</w:t>
            </w:r>
          </w:p>
          <w:p w14:paraId="3CDF76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6" w:name="_MCCTEMPBM_CRPT86940430___7"/>
            <w:bookmarkEnd w:id="4055"/>
            <w:r w:rsidRPr="00567618">
              <w:rPr>
                <w:rFonts w:ascii="Courier New" w:hAnsi="Courier New" w:cs="Courier New"/>
                <w:szCs w:val="18"/>
              </w:rPr>
              <w:t>b=AS:315</w:t>
            </w:r>
          </w:p>
          <w:p w14:paraId="63C0F9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D34BF8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6BA52A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A5F96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00170C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F4C367C" w14:textId="77777777" w:rsidR="00FC7E52" w:rsidRPr="00567618" w:rsidRDefault="00FC7E52" w:rsidP="00DD54CD">
            <w:pPr>
              <w:spacing w:before="60" w:after="0"/>
              <w:rPr>
                <w:rFonts w:ascii="Courier New" w:hAnsi="Courier New" w:cs="Courier New"/>
                <w:sz w:val="18"/>
                <w:szCs w:val="18"/>
              </w:rPr>
            </w:pPr>
            <w:bookmarkStart w:id="4057" w:name="_MCCTEMPBM_CRPT86940431___7"/>
            <w:bookmarkEnd w:id="4056"/>
            <w:r w:rsidRPr="00567618">
              <w:rPr>
                <w:rFonts w:ascii="Courier New" w:hAnsi="Courier New" w:cs="Courier New"/>
                <w:sz w:val="18"/>
                <w:szCs w:val="18"/>
              </w:rPr>
              <w:t xml:space="preserve">a=predefined_ROI:99 [ROI_ID=0,Position_X=1,Position_Y=1,Size_X=1080,Size_Y=720, \                  </w:t>
            </w:r>
          </w:p>
          <w:p w14:paraId="79D2FD26"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                  </w:t>
            </w:r>
          </w:p>
          <w:p w14:paraId="2E469AF4"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 </w:t>
            </w:r>
          </w:p>
          <w:p w14:paraId="65B3458D"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298013EE"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318965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7F1743F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A96DD3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8B0ED9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57"/>
          <w:p w14:paraId="469730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313A6F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29E457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380AF2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tc>
      </w:tr>
      <w:bookmarkEnd w:id="4054"/>
    </w:tbl>
    <w:p w14:paraId="163FAF34" w14:textId="77777777" w:rsidR="00FC7E52" w:rsidRPr="00567618" w:rsidRDefault="00FC7E52" w:rsidP="00FC7E52">
      <w:pPr>
        <w:pStyle w:val="FP"/>
      </w:pPr>
    </w:p>
    <w:p w14:paraId="243108E7" w14:textId="77777777" w:rsidR="00FC7E52" w:rsidRPr="00567618" w:rsidRDefault="00FC7E52" w:rsidP="00FC7E52">
      <w:r w:rsidRPr="00567618">
        <w:t>The answer indicates that both ‘Pre-defined ROI’ and ‘Sent ROI’ have been accepted.</w:t>
      </w:r>
    </w:p>
    <w:p w14:paraId="082F4370" w14:textId="77777777" w:rsidR="00FC7E52" w:rsidRPr="00567618" w:rsidRDefault="00FC7E52" w:rsidP="00FC7E52">
      <w:r w:rsidRPr="00567618">
        <w:t xml:space="preserve">The following example is identical to A.4.2a with the exception of FECC, ‘Arbitrary ROI’ and ‘Sent ROI’ being offered. </w:t>
      </w:r>
    </w:p>
    <w:p w14:paraId="183AD809" w14:textId="77777777" w:rsidR="00FC7E52" w:rsidRPr="00567618" w:rsidRDefault="00FC7E52" w:rsidP="00FC7E52">
      <w:pPr>
        <w:pStyle w:val="TH"/>
      </w:pPr>
      <w:r w:rsidRPr="00567618">
        <w:t>Table A.4.2e.5: Example SDP offer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8213DBF" w14:textId="77777777" w:rsidTr="00DD54CD">
        <w:trPr>
          <w:jc w:val="center"/>
        </w:trPr>
        <w:tc>
          <w:tcPr>
            <w:tcW w:w="9639" w:type="dxa"/>
          </w:tcPr>
          <w:p w14:paraId="247E9B8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A5E824E" w14:textId="77777777" w:rsidTr="00DD54CD">
        <w:trPr>
          <w:jc w:val="center"/>
        </w:trPr>
        <w:tc>
          <w:tcPr>
            <w:tcW w:w="9639" w:type="dxa"/>
          </w:tcPr>
          <w:p w14:paraId="1E4A88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8" w:name="_MCCTEMPBM_CRPT86940433___7"/>
            <w:bookmarkStart w:id="4059" w:name="_MCCTEMPBM_CRPT86940437___7" w:colFirst="0" w:colLast="0"/>
            <w:r w:rsidRPr="00567618">
              <w:rPr>
                <w:rFonts w:ascii="Courier New" w:hAnsi="Courier New" w:cs="Courier New"/>
                <w:szCs w:val="18"/>
              </w:rPr>
              <w:t>m=video 49154 RTP/AVP 99</w:t>
            </w:r>
          </w:p>
          <w:p w14:paraId="2C6748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60" w:name="_MCCTEMPBM_CRPT86940434___7"/>
            <w:bookmarkEnd w:id="4058"/>
            <w:r w:rsidRPr="00567618">
              <w:rPr>
                <w:rFonts w:ascii="Courier New" w:hAnsi="Courier New" w:cs="Courier New"/>
                <w:sz w:val="18"/>
                <w:szCs w:val="18"/>
              </w:rPr>
              <w:t>a=tcap:1 RTP/AVPF</w:t>
            </w:r>
          </w:p>
          <w:p w14:paraId="116747C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23A916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1" w:name="_MCCTEMPBM_CRPT86940435___7"/>
            <w:bookmarkEnd w:id="4060"/>
            <w:r w:rsidRPr="00567618">
              <w:rPr>
                <w:rFonts w:ascii="Courier New" w:hAnsi="Courier New" w:cs="Courier New"/>
                <w:szCs w:val="18"/>
              </w:rPr>
              <w:t>b=AS:315</w:t>
            </w:r>
          </w:p>
          <w:p w14:paraId="5BE85DD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C655A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57554B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E2E5E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53ED9B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5D833A7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62" w:name="_MCCTEMPBM_CRPT86940436___7"/>
            <w:bookmarkEnd w:id="4061"/>
            <w:r w:rsidRPr="00567618">
              <w:rPr>
                <w:rFonts w:ascii="Courier New" w:hAnsi="Courier New" w:cs="Courier New"/>
                <w:sz w:val="18"/>
                <w:szCs w:val="18"/>
              </w:rPr>
              <w:t>a=rtcp-fb:* trr-int 5000</w:t>
            </w:r>
          </w:p>
          <w:p w14:paraId="0E660A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BAC7C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32C66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62"/>
          <w:p w14:paraId="796392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7C03F6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3F06FF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0A910A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a=extmap:7 urn:3gpp:roi-sent</w:t>
            </w:r>
          </w:p>
          <w:p w14:paraId="79491F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055AD9B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095FC6E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a=sendonly</w:t>
            </w:r>
          </w:p>
        </w:tc>
      </w:tr>
      <w:bookmarkEnd w:id="4059"/>
    </w:tbl>
    <w:p w14:paraId="56B9C3E0" w14:textId="77777777" w:rsidR="00FC7E52" w:rsidRPr="00567618" w:rsidRDefault="00FC7E52" w:rsidP="00FC7E52">
      <w:pPr>
        <w:pStyle w:val="FP"/>
      </w:pPr>
    </w:p>
    <w:p w14:paraId="2F9C448A" w14:textId="77777777" w:rsidR="00FC7E52" w:rsidRPr="00567618" w:rsidRDefault="00FC7E52" w:rsidP="00FC7E52">
      <w:r w:rsidRPr="00567618">
        <w:t>The offer for FECC is made according to the procedures specified in</w:t>
      </w:r>
      <w:r>
        <w:t> </w:t>
      </w:r>
      <w:r w:rsidRPr="00567618">
        <w:t>[139]. In this example, the MTSI client offers a sendonly channel since it is unwilling to adjust the video ROI during encoding based on PTZF commands received from the far end and it does not intend to use H.224 to learn the capabilities of the far end. At the same time, if the far end is capable of FECC, it indicates that it can take advantage of this capability and send PTZF commands to adjust video ROI for the video stream in the receive direction.</w:t>
      </w:r>
    </w:p>
    <w:p w14:paraId="18FE25A5" w14:textId="77777777" w:rsidR="00FC7E52" w:rsidRPr="00567618" w:rsidRDefault="00FC7E52" w:rsidP="00FC7E52"/>
    <w:p w14:paraId="68F6F7AA" w14:textId="77777777" w:rsidR="00FC7E52" w:rsidRPr="00567618" w:rsidRDefault="00FC7E52" w:rsidP="00FC7E52">
      <w:pPr>
        <w:pStyle w:val="TH"/>
      </w:pPr>
      <w:r w:rsidRPr="00567618">
        <w:t>Table A.4.2e.6: Example SDP answer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64930A" w14:textId="77777777" w:rsidTr="00DD54CD">
        <w:trPr>
          <w:jc w:val="center"/>
        </w:trPr>
        <w:tc>
          <w:tcPr>
            <w:tcW w:w="9639" w:type="dxa"/>
          </w:tcPr>
          <w:p w14:paraId="658834F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79CA1C2" w14:textId="77777777" w:rsidTr="00DD54CD">
        <w:trPr>
          <w:jc w:val="center"/>
        </w:trPr>
        <w:tc>
          <w:tcPr>
            <w:tcW w:w="9639" w:type="dxa"/>
          </w:tcPr>
          <w:p w14:paraId="6E69C0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3" w:name="_MCCTEMPBM_CRPT86940438___7"/>
            <w:bookmarkStart w:id="4064" w:name="_MCCTEMPBM_CRPT86940442___7" w:colFirst="0" w:colLast="0"/>
            <w:r w:rsidRPr="00567618">
              <w:rPr>
                <w:rFonts w:ascii="Courier New" w:hAnsi="Courier New" w:cs="Courier New"/>
                <w:szCs w:val="18"/>
              </w:rPr>
              <w:t>m=video 49154 RTP/AVPF 99</w:t>
            </w:r>
          </w:p>
          <w:p w14:paraId="69F874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65" w:name="_MCCTEMPBM_CRPT86940439___7"/>
            <w:bookmarkEnd w:id="4063"/>
            <w:r w:rsidRPr="00567618">
              <w:rPr>
                <w:rFonts w:ascii="Courier New" w:hAnsi="Courier New" w:cs="Courier New"/>
                <w:sz w:val="18"/>
                <w:szCs w:val="18"/>
              </w:rPr>
              <w:t>a=acfg:1 t=1</w:t>
            </w:r>
          </w:p>
          <w:p w14:paraId="7B96858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6" w:name="_MCCTEMPBM_CRPT86940440___7"/>
            <w:bookmarkEnd w:id="4065"/>
            <w:r w:rsidRPr="00567618">
              <w:rPr>
                <w:rFonts w:ascii="Courier New" w:hAnsi="Courier New" w:cs="Courier New"/>
                <w:szCs w:val="18"/>
              </w:rPr>
              <w:t>b=AS:315</w:t>
            </w:r>
          </w:p>
          <w:p w14:paraId="588DA4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4CF6146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177A2F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57676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6CBCE13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251834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67" w:name="_MCCTEMPBM_CRPT86940441___7"/>
            <w:bookmarkEnd w:id="4066"/>
            <w:r w:rsidRPr="00567618">
              <w:rPr>
                <w:rFonts w:ascii="Courier New" w:hAnsi="Courier New" w:cs="Courier New"/>
                <w:sz w:val="18"/>
                <w:szCs w:val="18"/>
              </w:rPr>
              <w:t>a=rtcp-fb:* trr-int 5000</w:t>
            </w:r>
          </w:p>
          <w:p w14:paraId="2CA1E2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598661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35B6B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67"/>
          <w:p w14:paraId="353E82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3A28BF0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483469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1DB1A95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urn:3gpp:roi-sent</w:t>
            </w:r>
          </w:p>
          <w:p w14:paraId="43BA82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651C8B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1325AE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a=recvonly</w:t>
            </w:r>
          </w:p>
        </w:tc>
      </w:tr>
      <w:bookmarkEnd w:id="4064"/>
    </w:tbl>
    <w:p w14:paraId="3EF64487" w14:textId="77777777" w:rsidR="00FC7E52" w:rsidRPr="00567618" w:rsidRDefault="00FC7E52" w:rsidP="00FC7E52">
      <w:pPr>
        <w:pStyle w:val="FP"/>
      </w:pPr>
    </w:p>
    <w:p w14:paraId="08AFB99A" w14:textId="77777777" w:rsidR="00FC7E52" w:rsidRPr="00567618" w:rsidRDefault="00FC7E52" w:rsidP="00FC7E52">
      <w:r w:rsidRPr="00567618">
        <w:t>The answer indicates that FECC, ‘Arbitrary ROI’ and ‘Sent ROI’ are all accepted. On FECC, the MTSI client answers with a recvonly confirming that it supports the FECC protocol and would be willing to adjust the video ROI during encoding based on PTZF commands received from the far end. As such, FECC can only be used for video in one direction.</w:t>
      </w:r>
    </w:p>
    <w:p w14:paraId="586FF228" w14:textId="77777777" w:rsidR="00FC7E52" w:rsidRPr="00567618" w:rsidRDefault="00FC7E52" w:rsidP="00FC7E52">
      <w:r w:rsidRPr="00567618">
        <w:t xml:space="preserve">The following example is identical to A.4.2a with the exception of FECC, ‘Pre-defined ROI’ and ‘Sent ROI’ being offered. </w:t>
      </w:r>
    </w:p>
    <w:p w14:paraId="59A9BE9F" w14:textId="77777777" w:rsidR="00FC7E52" w:rsidRPr="00567618" w:rsidRDefault="00FC7E52" w:rsidP="00FC7E52">
      <w:pPr>
        <w:pStyle w:val="TH"/>
      </w:pPr>
      <w:r w:rsidRPr="00567618">
        <w:t>Table A.4.2e.7: Example SDP offer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6BE9DEE" w14:textId="77777777" w:rsidTr="00DD54CD">
        <w:trPr>
          <w:jc w:val="center"/>
        </w:trPr>
        <w:tc>
          <w:tcPr>
            <w:tcW w:w="9639" w:type="dxa"/>
          </w:tcPr>
          <w:p w14:paraId="6002CEA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9AF82A5" w14:textId="77777777" w:rsidTr="00DD54CD">
        <w:trPr>
          <w:jc w:val="center"/>
        </w:trPr>
        <w:tc>
          <w:tcPr>
            <w:tcW w:w="9639" w:type="dxa"/>
          </w:tcPr>
          <w:p w14:paraId="39BD95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8" w:name="_MCCTEMPBM_CRPT86940443___7"/>
            <w:bookmarkStart w:id="4069" w:name="_MCCTEMPBM_CRPT86940447___7" w:colFirst="0" w:colLast="0"/>
            <w:r w:rsidRPr="00567618">
              <w:rPr>
                <w:rFonts w:ascii="Courier New" w:hAnsi="Courier New" w:cs="Courier New"/>
                <w:szCs w:val="18"/>
              </w:rPr>
              <w:t>m=video 49154 RTP/AVP 99</w:t>
            </w:r>
          </w:p>
          <w:p w14:paraId="391626C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70" w:name="_MCCTEMPBM_CRPT86940444___7"/>
            <w:bookmarkEnd w:id="4068"/>
            <w:r w:rsidRPr="00567618">
              <w:rPr>
                <w:rFonts w:ascii="Courier New" w:hAnsi="Courier New" w:cs="Courier New"/>
                <w:sz w:val="18"/>
                <w:szCs w:val="18"/>
              </w:rPr>
              <w:t>a=tcap:1 RTP/AVPF</w:t>
            </w:r>
          </w:p>
          <w:p w14:paraId="21DB99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00A1AB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71" w:name="_MCCTEMPBM_CRPT86940445___7"/>
            <w:bookmarkEnd w:id="4070"/>
            <w:r w:rsidRPr="00567618">
              <w:rPr>
                <w:rFonts w:ascii="Courier New" w:hAnsi="Courier New" w:cs="Courier New"/>
                <w:szCs w:val="18"/>
              </w:rPr>
              <w:t>b=AS:315</w:t>
            </w:r>
          </w:p>
          <w:p w14:paraId="5548AA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FB048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8D1C0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1DC9A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3727EF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121B713E" w14:textId="77777777" w:rsidR="00FC7E52" w:rsidRPr="00567618" w:rsidRDefault="00FC7E52" w:rsidP="00DD54CD">
            <w:pPr>
              <w:spacing w:before="60" w:after="0"/>
              <w:rPr>
                <w:rFonts w:ascii="Courier New" w:hAnsi="Courier New" w:cs="Courier New"/>
                <w:sz w:val="18"/>
                <w:szCs w:val="18"/>
              </w:rPr>
            </w:pPr>
            <w:bookmarkStart w:id="4072" w:name="_MCCTEMPBM_CRPT86940446___7"/>
            <w:bookmarkEnd w:id="4071"/>
            <w:r w:rsidRPr="00567618">
              <w:rPr>
                <w:rFonts w:ascii="Courier New" w:hAnsi="Courier New" w:cs="Courier New"/>
                <w:sz w:val="18"/>
                <w:szCs w:val="18"/>
              </w:rPr>
              <w:t xml:space="preserve">a=predefined_ROI:99 [ROI_ID=0,Position_X=1,Position_Y=1,Size_X=1080,Size_Y=720, \                  </w:t>
            </w:r>
          </w:p>
          <w:p w14:paraId="41D42167"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w:t>
            </w:r>
          </w:p>
          <w:p w14:paraId="02124A02"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w:t>
            </w:r>
          </w:p>
          <w:p w14:paraId="12ADDD2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330B1F3B"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4CB9EC0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3A0C1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92585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F8D3AA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72"/>
          <w:p w14:paraId="78105B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2689C21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0DE8321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1FD683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p w14:paraId="0383B6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6F044E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1346AEE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a=sendrecv</w:t>
            </w:r>
          </w:p>
        </w:tc>
      </w:tr>
      <w:bookmarkEnd w:id="4069"/>
    </w:tbl>
    <w:p w14:paraId="7D33C16A" w14:textId="77777777" w:rsidR="00FC7E52" w:rsidRPr="00567618" w:rsidRDefault="00FC7E52" w:rsidP="00FC7E52">
      <w:pPr>
        <w:pStyle w:val="FP"/>
      </w:pPr>
    </w:p>
    <w:p w14:paraId="458FF8AB" w14:textId="77777777" w:rsidR="00FC7E52" w:rsidRPr="00567618" w:rsidRDefault="00FC7E52" w:rsidP="00FC7E52">
      <w:r w:rsidRPr="00567618">
        <w:t>In this example, the MTSI client offers a sendrecv channel for FECC since it is willing to adjust the video ROI during encoding based on PTZF commands received from the far end and it intends to use H.224 to learn the capabilities of the far end.</w:t>
      </w:r>
    </w:p>
    <w:p w14:paraId="3F438705" w14:textId="77777777" w:rsidR="00FC7E52" w:rsidRPr="00567618" w:rsidRDefault="00FC7E52" w:rsidP="00FC7E52"/>
    <w:p w14:paraId="1C9FAEEC" w14:textId="77777777" w:rsidR="00FC7E52" w:rsidRPr="00567618" w:rsidRDefault="00FC7E52" w:rsidP="00FC7E52">
      <w:pPr>
        <w:pStyle w:val="TH"/>
      </w:pPr>
      <w:r w:rsidRPr="00567618">
        <w:t>Table A.4.2e.8: Example SDP answer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0C387CD" w14:textId="77777777" w:rsidTr="00DD54CD">
        <w:trPr>
          <w:jc w:val="center"/>
        </w:trPr>
        <w:tc>
          <w:tcPr>
            <w:tcW w:w="9639" w:type="dxa"/>
          </w:tcPr>
          <w:p w14:paraId="350660F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49ECCDF3" w14:textId="77777777" w:rsidTr="00DD54CD">
        <w:trPr>
          <w:jc w:val="center"/>
        </w:trPr>
        <w:tc>
          <w:tcPr>
            <w:tcW w:w="9639" w:type="dxa"/>
          </w:tcPr>
          <w:p w14:paraId="783D9E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73" w:name="_MCCTEMPBM_CRPT86940448___7"/>
            <w:bookmarkStart w:id="4074" w:name="_MCCTEMPBM_CRPT86940452___7" w:colFirst="0" w:colLast="0"/>
            <w:r w:rsidRPr="00567618">
              <w:rPr>
                <w:rFonts w:ascii="Courier New" w:hAnsi="Courier New" w:cs="Courier New"/>
                <w:szCs w:val="18"/>
              </w:rPr>
              <w:t>m=video 49154 RTP/AVPF 99</w:t>
            </w:r>
          </w:p>
          <w:p w14:paraId="6EFC95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75" w:name="_MCCTEMPBM_CRPT86940449___7"/>
            <w:bookmarkEnd w:id="4073"/>
            <w:r w:rsidRPr="00567618">
              <w:rPr>
                <w:rFonts w:ascii="Courier New" w:hAnsi="Courier New" w:cs="Courier New"/>
                <w:sz w:val="18"/>
                <w:szCs w:val="18"/>
              </w:rPr>
              <w:t>a=acfg:1 t=1</w:t>
            </w:r>
          </w:p>
          <w:p w14:paraId="6AFC92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76" w:name="_MCCTEMPBM_CRPT86940450___7"/>
            <w:bookmarkEnd w:id="4075"/>
            <w:r w:rsidRPr="00567618">
              <w:rPr>
                <w:rFonts w:ascii="Courier New" w:hAnsi="Courier New" w:cs="Courier New"/>
                <w:szCs w:val="18"/>
              </w:rPr>
              <w:t>b=AS:315</w:t>
            </w:r>
          </w:p>
          <w:p w14:paraId="769571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E3EF19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FC756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4381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1D77F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331C693" w14:textId="77777777" w:rsidR="00FC7E52" w:rsidRPr="00567618" w:rsidRDefault="00FC7E52" w:rsidP="00DD54CD">
            <w:pPr>
              <w:spacing w:before="60" w:after="0"/>
              <w:rPr>
                <w:rFonts w:ascii="Courier New" w:hAnsi="Courier New" w:cs="Courier New"/>
                <w:sz w:val="18"/>
                <w:szCs w:val="18"/>
              </w:rPr>
            </w:pPr>
            <w:bookmarkStart w:id="4077" w:name="_MCCTEMPBM_CRPT86940451___7"/>
            <w:bookmarkEnd w:id="4076"/>
            <w:r w:rsidRPr="00567618">
              <w:rPr>
                <w:rFonts w:ascii="Courier New" w:hAnsi="Courier New" w:cs="Courier New"/>
                <w:sz w:val="18"/>
                <w:szCs w:val="18"/>
              </w:rPr>
              <w:t xml:space="preserve">a=predefined_ROI:99 [ROI_ID=0,Position_X=1,Position_Y=1,Size_X=1080,Size_Y=720, \                  </w:t>
            </w:r>
          </w:p>
          <w:p w14:paraId="579BDFB9"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                  </w:t>
            </w:r>
          </w:p>
          <w:p w14:paraId="11E2B2D2"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 </w:t>
            </w:r>
          </w:p>
          <w:p w14:paraId="40F2EA5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42160E50"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632FD7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D72B03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3DE0A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839AA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77"/>
          <w:p w14:paraId="475792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5ACD4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5255D8F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42720C5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p w14:paraId="2C4F78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7FC661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78A415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a=sendonly</w:t>
            </w:r>
          </w:p>
        </w:tc>
      </w:tr>
      <w:bookmarkEnd w:id="4074"/>
    </w:tbl>
    <w:p w14:paraId="1CA5B5ED" w14:textId="77777777" w:rsidR="00FC7E52" w:rsidRPr="00567618" w:rsidRDefault="00FC7E52" w:rsidP="00FC7E52">
      <w:pPr>
        <w:pStyle w:val="FP"/>
      </w:pPr>
    </w:p>
    <w:p w14:paraId="1C4105FD" w14:textId="77777777" w:rsidR="00FC7E52" w:rsidRPr="00567618" w:rsidRDefault="00FC7E52" w:rsidP="00FC7E52">
      <w:r w:rsidRPr="00567618">
        <w:t>The answer indicates that FECC, ‘Pre-defined ROI’ and ‘Sent ROI’ are all accepted. For FECC, the MTSI client answers with a sendonly since it is unwilling to adjust the video ROI during encoding based on PTZF commands received from the far end and it does not intend to use H.224 to learn the capabilities of the far end. At the same time, since the far end is capable of FECC, it indicates that it can take advantage of this capability and send PTZF commands to adjust video ROI for the video stream in the receive direction. As such, FECC can only be used for video in one direction.</w:t>
      </w:r>
    </w:p>
    <w:p w14:paraId="058F79EE" w14:textId="77777777" w:rsidR="00FC7E52" w:rsidRPr="00567618" w:rsidRDefault="00FC7E52" w:rsidP="00FC7E52">
      <w:pPr>
        <w:pStyle w:val="Heading2"/>
      </w:pPr>
      <w:bookmarkStart w:id="4078" w:name="_Toc26369552"/>
      <w:bookmarkStart w:id="4079" w:name="_Toc36227434"/>
      <w:bookmarkStart w:id="4080" w:name="_Toc36228449"/>
      <w:bookmarkStart w:id="4081" w:name="_Toc36229076"/>
      <w:bookmarkStart w:id="4082" w:name="_Toc68847395"/>
      <w:bookmarkStart w:id="4083" w:name="_Toc74611330"/>
      <w:bookmarkStart w:id="4084" w:name="_Toc75566609"/>
      <w:bookmarkStart w:id="4085" w:name="_Toc89790161"/>
      <w:bookmarkStart w:id="4086" w:name="_Toc99466798"/>
      <w:bookmarkStart w:id="4087" w:name="_Toc130460849"/>
      <w:r w:rsidRPr="00567618">
        <w:t>A.4.3</w:t>
      </w:r>
      <w:r w:rsidRPr="00567618">
        <w:tab/>
        <w:t>Void</w:t>
      </w:r>
      <w:bookmarkEnd w:id="4078"/>
      <w:bookmarkEnd w:id="4079"/>
      <w:bookmarkEnd w:id="4080"/>
      <w:bookmarkEnd w:id="4081"/>
      <w:bookmarkEnd w:id="4082"/>
      <w:bookmarkEnd w:id="4083"/>
      <w:bookmarkEnd w:id="4084"/>
      <w:bookmarkEnd w:id="4085"/>
      <w:bookmarkEnd w:id="4086"/>
      <w:bookmarkEnd w:id="4087"/>
    </w:p>
    <w:p w14:paraId="6C4549B8" w14:textId="77777777" w:rsidR="00FC7E52" w:rsidRPr="00567618" w:rsidRDefault="00FC7E52" w:rsidP="00FC7E52">
      <w:pPr>
        <w:pStyle w:val="Heading2"/>
      </w:pPr>
      <w:bookmarkStart w:id="4088" w:name="_Toc26369553"/>
      <w:bookmarkStart w:id="4089" w:name="_Toc36227435"/>
      <w:bookmarkStart w:id="4090" w:name="_Toc36228450"/>
      <w:bookmarkStart w:id="4091" w:name="_Toc36229077"/>
      <w:bookmarkStart w:id="4092" w:name="_Toc68847396"/>
      <w:bookmarkStart w:id="4093" w:name="_Toc74611331"/>
      <w:bookmarkStart w:id="4094" w:name="_Toc75566610"/>
      <w:bookmarkStart w:id="4095" w:name="_Toc89790162"/>
      <w:bookmarkStart w:id="4096" w:name="_Toc99466799"/>
      <w:bookmarkStart w:id="4097" w:name="_Toc130460850"/>
      <w:r w:rsidRPr="00567618">
        <w:t>A.4.4</w:t>
      </w:r>
      <w:r w:rsidRPr="00567618">
        <w:tab/>
        <w:t>Void</w:t>
      </w:r>
      <w:bookmarkEnd w:id="4088"/>
      <w:bookmarkEnd w:id="4089"/>
      <w:bookmarkEnd w:id="4090"/>
      <w:bookmarkEnd w:id="4091"/>
      <w:bookmarkEnd w:id="4092"/>
      <w:bookmarkEnd w:id="4093"/>
      <w:bookmarkEnd w:id="4094"/>
      <w:bookmarkEnd w:id="4095"/>
      <w:bookmarkEnd w:id="4096"/>
      <w:bookmarkEnd w:id="4097"/>
    </w:p>
    <w:p w14:paraId="392A02C4" w14:textId="77777777" w:rsidR="00FC7E52" w:rsidRPr="00567618" w:rsidRDefault="00FC7E52" w:rsidP="00FC7E52">
      <w:pPr>
        <w:pStyle w:val="Heading2"/>
      </w:pPr>
      <w:bookmarkStart w:id="4098" w:name="_Toc26369554"/>
      <w:bookmarkStart w:id="4099" w:name="_Toc36227436"/>
      <w:bookmarkStart w:id="4100" w:name="_Toc36228451"/>
      <w:bookmarkStart w:id="4101" w:name="_Toc36229078"/>
      <w:bookmarkStart w:id="4102" w:name="_Toc68847397"/>
      <w:bookmarkStart w:id="4103" w:name="_Toc74611332"/>
      <w:bookmarkStart w:id="4104" w:name="_Toc75566611"/>
      <w:bookmarkStart w:id="4105" w:name="_Toc89790163"/>
      <w:bookmarkStart w:id="4106" w:name="_Toc99466800"/>
      <w:bookmarkStart w:id="4107" w:name="_Toc130460851"/>
      <w:r w:rsidRPr="00567618">
        <w:t>A.4.4a</w:t>
      </w:r>
      <w:r w:rsidRPr="00567618">
        <w:tab/>
        <w:t xml:space="preserve">H.264/AVC with </w:t>
      </w:r>
      <w:r w:rsidRPr="00567618">
        <w:rPr>
          <w:rFonts w:cs="Arial"/>
        </w:rPr>
        <w:t>"imageattr" attribute</w:t>
      </w:r>
      <w:bookmarkEnd w:id="4098"/>
      <w:bookmarkEnd w:id="4099"/>
      <w:bookmarkEnd w:id="4100"/>
      <w:bookmarkEnd w:id="4101"/>
      <w:bookmarkEnd w:id="4102"/>
      <w:bookmarkEnd w:id="4103"/>
      <w:bookmarkEnd w:id="4104"/>
      <w:bookmarkEnd w:id="4105"/>
      <w:bookmarkEnd w:id="4106"/>
      <w:bookmarkEnd w:id="4107"/>
    </w:p>
    <w:p w14:paraId="1BB8FAD6" w14:textId="77777777" w:rsidR="00FC7E52" w:rsidRPr="00567618" w:rsidRDefault="00FC7E52" w:rsidP="00FC7E52">
      <w:r w:rsidRPr="00567618">
        <w:t>In this example the SDP offer includes H.264/AVC with negotiation of the image size using the "imageattr" attribute.</w:t>
      </w:r>
    </w:p>
    <w:p w14:paraId="227BB138" w14:textId="77777777" w:rsidR="00FC7E52" w:rsidRPr="00567618" w:rsidRDefault="00FC7E52" w:rsidP="00FC7E52">
      <w:pPr>
        <w:pStyle w:val="TH"/>
      </w:pPr>
      <w:r w:rsidRPr="00567618">
        <w:t>Table A.4.10a: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BBC27E8" w14:textId="77777777" w:rsidTr="00DD54CD">
        <w:trPr>
          <w:jc w:val="center"/>
        </w:trPr>
        <w:tc>
          <w:tcPr>
            <w:tcW w:w="9639" w:type="dxa"/>
          </w:tcPr>
          <w:p w14:paraId="7E4A8423" w14:textId="77777777" w:rsidR="00FC7E52" w:rsidRPr="00567618" w:rsidRDefault="00FC7E52" w:rsidP="00DD54CD">
            <w:pPr>
              <w:pStyle w:val="TAH"/>
            </w:pPr>
            <w:r w:rsidRPr="00567618">
              <w:t>SDP offer</w:t>
            </w:r>
          </w:p>
        </w:tc>
      </w:tr>
      <w:tr w:rsidR="00FC7E52" w:rsidRPr="00567618" w14:paraId="21B93073" w14:textId="77777777" w:rsidTr="00DD54CD">
        <w:trPr>
          <w:jc w:val="center"/>
        </w:trPr>
        <w:tc>
          <w:tcPr>
            <w:tcW w:w="9639" w:type="dxa"/>
          </w:tcPr>
          <w:p w14:paraId="4C53A60E" w14:textId="77777777" w:rsidR="00FC7E52" w:rsidRPr="00567618" w:rsidRDefault="00FC7E52" w:rsidP="00DD54CD">
            <w:pPr>
              <w:pStyle w:val="TAL"/>
              <w:rPr>
                <w:rFonts w:ascii="Courier New" w:hAnsi="Courier New" w:cs="Courier New"/>
                <w:szCs w:val="18"/>
              </w:rPr>
            </w:pPr>
            <w:bookmarkStart w:id="4108" w:name="_MCCTEMPBM_CRPT86940453___7"/>
            <w:bookmarkStart w:id="4109" w:name="_MCCTEMPBM_CRPT86940457___7" w:colFirst="0" w:colLast="0"/>
            <w:r w:rsidRPr="00567618">
              <w:rPr>
                <w:rFonts w:ascii="Courier New" w:hAnsi="Courier New" w:cs="Courier New"/>
                <w:szCs w:val="18"/>
              </w:rPr>
              <w:t>a=tcap:1 RTP/AVPF</w:t>
            </w:r>
          </w:p>
          <w:p w14:paraId="40163875"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2F80C462" w14:textId="77777777" w:rsidR="00FC7E52" w:rsidRPr="00567618" w:rsidRDefault="00FC7E52" w:rsidP="00DD54CD">
            <w:pPr>
              <w:keepNext/>
              <w:keepLines/>
              <w:spacing w:after="0"/>
              <w:rPr>
                <w:rFonts w:ascii="Courier New" w:hAnsi="Courier New" w:cs="Courier New"/>
                <w:sz w:val="18"/>
                <w:szCs w:val="18"/>
              </w:rPr>
            </w:pPr>
            <w:bookmarkStart w:id="4110" w:name="_MCCTEMPBM_CRPT86940454___7"/>
            <w:bookmarkEnd w:id="4108"/>
            <w:r w:rsidRPr="00567618">
              <w:rPr>
                <w:rFonts w:ascii="Courier New" w:hAnsi="Courier New" w:cs="Courier New"/>
                <w:sz w:val="18"/>
                <w:szCs w:val="18"/>
              </w:rPr>
              <w:t>a=pcfg:1 t=1</w:t>
            </w:r>
          </w:p>
          <w:p w14:paraId="79FAC24F" w14:textId="77777777" w:rsidR="00FC7E52" w:rsidRPr="00567618" w:rsidRDefault="00FC7E52" w:rsidP="00DD54CD">
            <w:pPr>
              <w:pStyle w:val="TAL"/>
              <w:rPr>
                <w:rFonts w:ascii="Courier New" w:hAnsi="Courier New" w:cs="Courier New"/>
                <w:szCs w:val="18"/>
              </w:rPr>
            </w:pPr>
            <w:bookmarkStart w:id="4111" w:name="_MCCTEMPBM_CRPT86940455___7"/>
            <w:bookmarkEnd w:id="4110"/>
            <w:r w:rsidRPr="00567618">
              <w:rPr>
                <w:rFonts w:ascii="Courier New" w:hAnsi="Courier New" w:cs="Courier New"/>
                <w:szCs w:val="18"/>
              </w:rPr>
              <w:t>b=AS:315</w:t>
            </w:r>
          </w:p>
          <w:p w14:paraId="23FD4152"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45BF9A9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629973D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33FE87D4"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46AD9FBD"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0DD5F9B1"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a=imageattr:99 send [x=176,y=144] [x=224,y=176] [x=272,y=224] [x=320,y=240] recv [x=176,y=144] [x=224,y=176] [x=272,y=224,q=0.6] [x=320,y=240]</w:t>
            </w:r>
          </w:p>
          <w:p w14:paraId="64D8C195" w14:textId="77777777" w:rsidR="00FC7E52" w:rsidRPr="00567618" w:rsidRDefault="00FC7E52" w:rsidP="00DD54CD">
            <w:pPr>
              <w:keepNext/>
              <w:keepLines/>
              <w:spacing w:after="0"/>
              <w:rPr>
                <w:rFonts w:ascii="Courier New" w:hAnsi="Courier New" w:cs="Courier New"/>
                <w:sz w:val="18"/>
              </w:rPr>
            </w:pPr>
            <w:bookmarkStart w:id="4112" w:name="_MCCTEMPBM_CRPT86940456___7"/>
            <w:bookmarkEnd w:id="4111"/>
            <w:r w:rsidRPr="00567618">
              <w:rPr>
                <w:rFonts w:ascii="Courier New" w:hAnsi="Courier New" w:cs="Courier New"/>
                <w:sz w:val="18"/>
              </w:rPr>
              <w:t>a=rtcp-fb:* trr-int 5000</w:t>
            </w:r>
          </w:p>
          <w:p w14:paraId="6A87598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658184AD"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4CBC06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112"/>
          <w:p w14:paraId="07A039C9"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28D580C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09"/>
    </w:tbl>
    <w:p w14:paraId="5884786E" w14:textId="77777777" w:rsidR="00FC7E52" w:rsidRPr="00567618" w:rsidRDefault="00FC7E52" w:rsidP="00FC7E52">
      <w:pPr>
        <w:pStyle w:val="FP"/>
      </w:pPr>
    </w:p>
    <w:p w14:paraId="6D0CE6D4" w14:textId="77777777" w:rsidR="00FC7E52" w:rsidRPr="00567618" w:rsidRDefault="00FC7E52" w:rsidP="00FC7E52">
      <w:r w:rsidRPr="00567618">
        <w:t xml:space="preserve">The offered codec is H.264/AVC. The packetization-mode parameter indicates single NAL unit mode. This is the default mode and it is therefore not necessary to include this parameter (see </w:t>
      </w:r>
      <w:r>
        <w:t>RFC </w:t>
      </w:r>
      <w:r w:rsidRPr="00567618">
        <w:t>6184</w:t>
      </w:r>
      <w:r>
        <w:t> </w:t>
      </w:r>
      <w:r w:rsidRPr="00567618">
        <w:t>[25]). The profile-level-id parameter indicates Baseline profile at level 1.2, which supports bitrates up to 384 kbps. It also indicates, by using so</w:t>
      </w:r>
      <w:r w:rsidRPr="00567618">
        <w:noBreakHyphen/>
        <w:t>called constraint-set flags, that the bit stream can be decoded by any Baseline, Main or Extended profile decoder. The bandwidth (including IP, UDP and RTP overhead) for video is 315 kbps.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320x240, which is the largest of all offered sizes for send direction. The offering MTSI client offers four image sizes for both send and receive directions but prefers 272x224 for receive direction, which might fit the available space on its display better than the other image sizes.</w:t>
      </w:r>
    </w:p>
    <w:p w14:paraId="23004F2D" w14:textId="77777777" w:rsidR="00FC7E52" w:rsidRPr="00567618" w:rsidRDefault="00FC7E52" w:rsidP="00FC7E52">
      <w:pPr>
        <w:rPr>
          <w:lang w:eastAsia="ko-KR"/>
        </w:rPr>
      </w:pPr>
      <w:r w:rsidRPr="00567618">
        <w:t xml:space="preserve">Since the support of a particular codec level does not imply that the </w:t>
      </w:r>
      <w:r w:rsidRPr="00567618">
        <w:rPr>
          <w:lang w:eastAsia="ko-KR"/>
        </w:rPr>
        <w:t xml:space="preserve">video </w:t>
      </w:r>
      <w:r w:rsidRPr="00567618">
        <w:t>encoder has to produce a bitstream up to the maximum capability of the level, it may be useful for a</w:t>
      </w:r>
      <w:r w:rsidRPr="00567618">
        <w:rPr>
          <w:lang w:eastAsia="ko-KR"/>
        </w:rPr>
        <w:t>n</w:t>
      </w:r>
      <w:r w:rsidRPr="00567618">
        <w:t xml:space="preserve"> MTSI client to indicate </w:t>
      </w:r>
      <w:r w:rsidRPr="00567618">
        <w:rPr>
          <w:lang w:eastAsia="ko-KR"/>
        </w:rPr>
        <w:t xml:space="preserve">the </w:t>
      </w:r>
      <w:r w:rsidRPr="00567618">
        <w:t>image sizes it can encode video at</w:t>
      </w:r>
      <w:r w:rsidRPr="00567618">
        <w:rPr>
          <w:lang w:eastAsia="ko-KR"/>
        </w:rPr>
        <w:t xml:space="preserve"> for each codec it supports, using the "imageattr" SDP attribute</w:t>
      </w:r>
      <w:r>
        <w:rPr>
          <w:lang w:eastAsia="ko-KR"/>
        </w:rPr>
        <w:t> </w:t>
      </w:r>
      <w:r w:rsidRPr="00567618">
        <w:rPr>
          <w:lang w:eastAsia="ko-KR"/>
        </w:rPr>
        <w:t>[76]</w:t>
      </w:r>
      <w:r w:rsidRPr="00567618">
        <w:t>. Then on the receiving side</w:t>
      </w:r>
      <w:r w:rsidRPr="00567618">
        <w:rPr>
          <w:lang w:eastAsia="ko-KR"/>
        </w:rPr>
        <w:t>,</w:t>
      </w:r>
      <w:r w:rsidRPr="00567618">
        <w:t xml:space="preserve"> the MTSI client can indicate which of these image sizes it prefers to receive. This reduces the loss of quality from rescaling the decoded image to fit the available space on the receiver’s display.</w:t>
      </w:r>
    </w:p>
    <w:p w14:paraId="5DEA2413" w14:textId="77777777" w:rsidR="00FC7E52" w:rsidRPr="00567618" w:rsidRDefault="00FC7E52" w:rsidP="00FC7E52">
      <w:pPr>
        <w:keepNext/>
        <w:keepLines/>
      </w:pPr>
      <w:r w:rsidRPr="00567618">
        <w:t>An example SDP answer to the offer is given below.</w:t>
      </w:r>
    </w:p>
    <w:p w14:paraId="7A76C59D" w14:textId="77777777" w:rsidR="00FC7E52" w:rsidRPr="00567618" w:rsidRDefault="00FC7E52" w:rsidP="00FC7E52">
      <w:pPr>
        <w:pStyle w:val="TH"/>
      </w:pPr>
      <w:r w:rsidRPr="00567618">
        <w:t>Table A.4.10b: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72A9C5" w14:textId="77777777" w:rsidTr="00DD54CD">
        <w:trPr>
          <w:jc w:val="center"/>
        </w:trPr>
        <w:tc>
          <w:tcPr>
            <w:tcW w:w="9639" w:type="dxa"/>
          </w:tcPr>
          <w:p w14:paraId="39881AA3" w14:textId="77777777" w:rsidR="00FC7E52" w:rsidRPr="00567618" w:rsidRDefault="00FC7E52" w:rsidP="00DD54CD">
            <w:pPr>
              <w:pStyle w:val="TAH"/>
            </w:pPr>
            <w:r w:rsidRPr="00567618">
              <w:t>SDP answer</w:t>
            </w:r>
          </w:p>
        </w:tc>
      </w:tr>
      <w:tr w:rsidR="00FC7E52" w:rsidRPr="00567618" w14:paraId="2761FAE9" w14:textId="77777777" w:rsidTr="00DD54CD">
        <w:trPr>
          <w:jc w:val="center"/>
        </w:trPr>
        <w:tc>
          <w:tcPr>
            <w:tcW w:w="9639" w:type="dxa"/>
          </w:tcPr>
          <w:p w14:paraId="0AE7BA25" w14:textId="77777777" w:rsidR="00FC7E52" w:rsidRPr="00567618" w:rsidRDefault="00FC7E52" w:rsidP="00DD54CD">
            <w:pPr>
              <w:keepNext/>
              <w:keepLines/>
              <w:spacing w:after="0"/>
              <w:rPr>
                <w:rFonts w:ascii="Courier New" w:hAnsi="Courier New" w:cs="Courier New"/>
                <w:sz w:val="18"/>
                <w:szCs w:val="18"/>
              </w:rPr>
            </w:pPr>
            <w:bookmarkStart w:id="4113" w:name="_MCCTEMPBM_CRPT86940458___7" w:colFirst="0" w:colLast="0"/>
            <w:r w:rsidRPr="00567618">
              <w:rPr>
                <w:rFonts w:ascii="Courier New" w:hAnsi="Courier New" w:cs="Courier New"/>
                <w:sz w:val="18"/>
                <w:szCs w:val="18"/>
              </w:rPr>
              <w:t>m=video 49154 RTP/AVPF 99</w:t>
            </w:r>
          </w:p>
          <w:p w14:paraId="76DCCD2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0FB7DF8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b=AS:315</w:t>
            </w:r>
          </w:p>
          <w:p w14:paraId="1C0665D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3C7E3E0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521F5B1A"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17F6E13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752BD778"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2DF60F8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[x=320,y=240] recv [x=320,y=240]</w:t>
            </w:r>
          </w:p>
          <w:p w14:paraId="53BE8E7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506CAF64"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74917DB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C9004DC"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0C1734A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714CB8FF" w14:textId="77777777" w:rsidR="00FC7E52" w:rsidRPr="00567618" w:rsidRDefault="00FC7E52" w:rsidP="00DD54CD">
            <w:pPr>
              <w:keepNext/>
              <w:keepLines/>
              <w:spacing w:after="0"/>
            </w:pPr>
            <w:r w:rsidRPr="00567618">
              <w:rPr>
                <w:rFonts w:ascii="Courier New" w:hAnsi="Courier New" w:cs="Courier New"/>
                <w:sz w:val="18"/>
                <w:szCs w:val="18"/>
              </w:rPr>
              <w:t>a=extmap:4 urn:3gpp:video-orientation</w:t>
            </w:r>
          </w:p>
        </w:tc>
      </w:tr>
      <w:bookmarkEnd w:id="4113"/>
    </w:tbl>
    <w:p w14:paraId="74E38240" w14:textId="77777777" w:rsidR="00FC7E52" w:rsidRPr="00567618" w:rsidRDefault="00FC7E52" w:rsidP="00FC7E52">
      <w:pPr>
        <w:pStyle w:val="FP"/>
      </w:pPr>
    </w:p>
    <w:p w14:paraId="5708C7A3" w14:textId="77777777" w:rsidR="00FC7E52" w:rsidRPr="00567618" w:rsidRDefault="00FC7E52" w:rsidP="00FC7E52">
      <w:r w:rsidRPr="00567618">
        <w:t>The responding MTSI client is capable of using H.264/AVC. The responding MTSI client agreed to use a bandwidth of 315 kbps and to use the Baseline profile at level 1.2. From the four image sizes offered, the responding MTSI client included 320x240 for both send and receive directions. Although the offering MTSI client preferred 272x224 for receive direction, the responding MTSI client might not be able to offer 272x224 or not allow encoding and decoding of video of different image sizes simultaneously. The responding MTSI client sent new sprop-parameter-sets for the video decoder of the offering MTSI client, which was constructed assuming the agreed conditions and image size of 320x240.</w:t>
      </w:r>
    </w:p>
    <w:p w14:paraId="06DF91C2" w14:textId="77777777" w:rsidR="00FC7E52" w:rsidRPr="00567618" w:rsidRDefault="00FC7E52" w:rsidP="00FC7E52">
      <w:pPr>
        <w:pStyle w:val="TH"/>
      </w:pPr>
      <w:r w:rsidRPr="00567618">
        <w:t>Table A.4.</w:t>
      </w:r>
      <w:r w:rsidRPr="00567618">
        <w:rPr>
          <w:lang w:eastAsia="ko-KR"/>
        </w:rPr>
        <w:t>11</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F8AE84E" w14:textId="77777777" w:rsidTr="00DD54CD">
        <w:trPr>
          <w:jc w:val="center"/>
        </w:trPr>
        <w:tc>
          <w:tcPr>
            <w:tcW w:w="9639" w:type="dxa"/>
          </w:tcPr>
          <w:p w14:paraId="49E77546" w14:textId="77777777" w:rsidR="00FC7E52" w:rsidRPr="00567618" w:rsidRDefault="00FC7E52" w:rsidP="00DD54CD">
            <w:pPr>
              <w:pStyle w:val="TAH"/>
            </w:pPr>
            <w:r w:rsidRPr="00567618">
              <w:t>SDP answer</w:t>
            </w:r>
          </w:p>
        </w:tc>
      </w:tr>
      <w:tr w:rsidR="00FC7E52" w:rsidRPr="00567618" w14:paraId="5B61F92C" w14:textId="77777777" w:rsidTr="00DD54CD">
        <w:trPr>
          <w:jc w:val="center"/>
        </w:trPr>
        <w:tc>
          <w:tcPr>
            <w:tcW w:w="9639" w:type="dxa"/>
          </w:tcPr>
          <w:p w14:paraId="1EFEC511" w14:textId="77777777" w:rsidR="00FC7E52" w:rsidRPr="00567618" w:rsidRDefault="00FC7E52" w:rsidP="00DD54CD">
            <w:pPr>
              <w:keepNext/>
              <w:keepLines/>
              <w:spacing w:after="0"/>
              <w:rPr>
                <w:rFonts w:ascii="Courier New" w:hAnsi="Courier New" w:cs="Courier New"/>
                <w:sz w:val="18"/>
                <w:lang w:eastAsia="ko-KR"/>
              </w:rPr>
            </w:pPr>
            <w:bookmarkStart w:id="4114" w:name="_MCCTEMPBM_CRPT86940459___7" w:colFirst="0" w:colLast="0"/>
            <w:r w:rsidRPr="00567618">
              <w:rPr>
                <w:rFonts w:ascii="Courier New" w:hAnsi="Courier New" w:cs="Courier New"/>
                <w:sz w:val="18"/>
              </w:rPr>
              <w:t>m=video 49154 RTP/AVPF 99</w:t>
            </w:r>
          </w:p>
          <w:p w14:paraId="2EDAD0A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1B836858"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1B46AAFF"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011AC6D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7B4BD80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27ABC39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037C241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4C81803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[x=272,y=224] recv [x=320,y=240,q=0.6] [x=272,y=224]</w:t>
            </w:r>
          </w:p>
          <w:p w14:paraId="1F1F989E"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A2E9D7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095AF32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12F3015"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0A54545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60348F15"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14"/>
    </w:tbl>
    <w:p w14:paraId="58A0FBBA" w14:textId="77777777" w:rsidR="00FC7E52" w:rsidRPr="00567618" w:rsidRDefault="00FC7E52" w:rsidP="00FC7E52"/>
    <w:p w14:paraId="32E5FA3E" w14:textId="77777777" w:rsidR="00FC7E52" w:rsidRPr="00567618" w:rsidRDefault="00FC7E52" w:rsidP="00FC7E52">
      <w:r w:rsidRPr="00567618">
        <w:t xml:space="preserve">In this alternative answer, the responding MTSI client has restricted the video bandwidth to 107 kbps and restricted the H.264/AVC level to </w:t>
      </w:r>
      <w:r w:rsidRPr="00567618">
        <w:rPr>
          <w:lang w:eastAsia="ko-KR"/>
        </w:rPr>
        <w:t>1.1</w:t>
      </w:r>
      <w:r w:rsidRPr="00567618">
        <w:t xml:space="preserve"> which supports bitrates up to 1</w:t>
      </w:r>
      <w:r w:rsidRPr="00567618">
        <w:rPr>
          <w:lang w:eastAsia="ko-KR"/>
        </w:rPr>
        <w:t>9</w:t>
      </w:r>
      <w:r w:rsidRPr="00567618">
        <w:t>2 kbps. The restricted H.264/AVC level should be high enough to enable the image sizes for both send and receive directions. From the four image sizes offered, the responding MTSI client included 272x224 for send direction, which was preferred by the offering MTSI client. For the receive direction, the responding MTSI client included 320x240 as preferred and 272x224 as fallback because the responding MTSI client was unsure  whether the offering MTSI client can encode and decode video of different image sizes simultaneously</w:t>
      </w:r>
      <w:r w:rsidRPr="00567618">
        <w:rPr>
          <w:lang w:eastAsia="ko-KR"/>
        </w:rPr>
        <w:t xml:space="preserve"> at the conditions</w:t>
      </w:r>
      <w:r w:rsidRPr="00567618">
        <w:t xml:space="preserve">. The responding MTSI client sent new </w:t>
      </w:r>
      <w:r w:rsidRPr="00567618">
        <w:rPr>
          <w:lang w:eastAsia="ko-KR"/>
        </w:rPr>
        <w:t>sprop-parameter-sets</w:t>
      </w:r>
      <w:r w:rsidRPr="00567618">
        <w:t xml:space="preserve"> for the video decoder of the offering MTSI client, which was constructed assuming the restricted conditions. Though not required in response to the SDP answer indicating more than one image size in the receive direction, the offering MTSI client may chose to send a second offer as shown in Table A.4.12 to confirm that it is able to encode and decode at different image sizes.</w:t>
      </w:r>
    </w:p>
    <w:p w14:paraId="3BBDF70A" w14:textId="77777777" w:rsidR="00FC7E52" w:rsidRPr="00567618" w:rsidRDefault="00FC7E52" w:rsidP="00FC7E52">
      <w:pPr>
        <w:pStyle w:val="TH"/>
      </w:pPr>
      <w:r w:rsidRPr="00567618">
        <w:t>Table A.4.</w:t>
      </w:r>
      <w:r w:rsidRPr="00567618">
        <w:rPr>
          <w:lang w:eastAsia="ko-KR"/>
        </w:rPr>
        <w:t>12</w:t>
      </w:r>
      <w:r w:rsidRPr="00567618">
        <w:t>: Example Second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BA5DE8" w14:textId="77777777" w:rsidTr="00DD54CD">
        <w:trPr>
          <w:jc w:val="center"/>
        </w:trPr>
        <w:tc>
          <w:tcPr>
            <w:tcW w:w="9639" w:type="dxa"/>
          </w:tcPr>
          <w:p w14:paraId="01BAFE4C" w14:textId="77777777" w:rsidR="00FC7E52" w:rsidRPr="00567618" w:rsidRDefault="00FC7E52" w:rsidP="00DD54CD">
            <w:pPr>
              <w:pStyle w:val="TAH"/>
            </w:pPr>
            <w:r w:rsidRPr="00567618">
              <w:t>Second SDP Offer</w:t>
            </w:r>
          </w:p>
        </w:tc>
      </w:tr>
      <w:tr w:rsidR="00FC7E52" w:rsidRPr="00567618" w14:paraId="7F90785A" w14:textId="77777777" w:rsidTr="00DD54CD">
        <w:trPr>
          <w:jc w:val="center"/>
        </w:trPr>
        <w:tc>
          <w:tcPr>
            <w:tcW w:w="9639" w:type="dxa"/>
          </w:tcPr>
          <w:p w14:paraId="71B1853E" w14:textId="77777777" w:rsidR="00FC7E52" w:rsidRPr="00567618" w:rsidRDefault="00FC7E52" w:rsidP="00DD54CD">
            <w:pPr>
              <w:keepNext/>
              <w:keepLines/>
              <w:spacing w:after="0"/>
              <w:rPr>
                <w:rFonts w:ascii="Courier New" w:hAnsi="Courier New" w:cs="Courier New"/>
                <w:sz w:val="18"/>
                <w:szCs w:val="18"/>
                <w:lang w:eastAsia="ko-KR"/>
              </w:rPr>
            </w:pPr>
            <w:bookmarkStart w:id="4115" w:name="_MCCTEMPBM_CRPT86940460___7" w:colFirst="0" w:colLast="0"/>
            <w:r w:rsidRPr="00567618">
              <w:rPr>
                <w:rFonts w:ascii="Courier New" w:hAnsi="Courier New" w:cs="Courier New"/>
                <w:sz w:val="18"/>
                <w:szCs w:val="18"/>
              </w:rPr>
              <w:t>m=video 49154 RTP/AVP</w:t>
            </w:r>
            <w:r w:rsidRPr="00567618">
              <w:rPr>
                <w:rFonts w:ascii="Courier New" w:hAnsi="Courier New" w:cs="Courier New"/>
                <w:sz w:val="18"/>
                <w:szCs w:val="18"/>
                <w:lang w:eastAsia="ko-KR"/>
              </w:rPr>
              <w:t>F</w:t>
            </w:r>
            <w:r w:rsidRPr="00567618">
              <w:rPr>
                <w:rFonts w:ascii="Courier New" w:hAnsi="Courier New" w:cs="Courier New"/>
                <w:sz w:val="18"/>
                <w:szCs w:val="18"/>
              </w:rPr>
              <w:t xml:space="preserve"> 99</w:t>
            </w:r>
          </w:p>
          <w:p w14:paraId="425184F3"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4C6627A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060B450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7963C27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0328D79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50E31C0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33B6715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a=imageattr:99 send [x=320,y=240] recv [x=272,y=224]</w:t>
            </w:r>
          </w:p>
          <w:p w14:paraId="7927D83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089DE716"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2CB6E04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7EC6E0D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2EACFBF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3D4AF471"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15"/>
    </w:tbl>
    <w:p w14:paraId="646604B6" w14:textId="77777777" w:rsidR="00FC7E52" w:rsidRPr="00567618" w:rsidRDefault="00FC7E52" w:rsidP="00FC7E52">
      <w:pPr>
        <w:pStyle w:val="FP"/>
      </w:pPr>
    </w:p>
    <w:p w14:paraId="38CFA93D" w14:textId="77777777" w:rsidR="00FC7E52" w:rsidRPr="00567618" w:rsidRDefault="00FC7E52" w:rsidP="00FC7E52">
      <w:pPr>
        <w:spacing w:before="180"/>
        <w:rPr>
          <w:lang w:eastAsia="ko-KR"/>
        </w:rPr>
      </w:pPr>
      <w:r w:rsidRPr="00567618">
        <w:rPr>
          <w:lang w:eastAsia="ko-KR"/>
        </w:rPr>
        <w:t>Since now the offering MTSI client knows that the responding MTSI client supports and prefers to use AVPF, AVPF is offered without SDPCapNeg and AVP.</w:t>
      </w:r>
    </w:p>
    <w:p w14:paraId="119C4AF3" w14:textId="77777777" w:rsidR="00FC7E52" w:rsidRPr="00567618" w:rsidRDefault="00FC7E52" w:rsidP="00FC7E52">
      <w:pPr>
        <w:pStyle w:val="Heading3"/>
      </w:pPr>
      <w:bookmarkStart w:id="4116" w:name="_Toc26369555"/>
      <w:bookmarkStart w:id="4117" w:name="_Toc36227437"/>
      <w:bookmarkStart w:id="4118" w:name="_Toc36228452"/>
      <w:bookmarkStart w:id="4119" w:name="_Toc36229079"/>
      <w:bookmarkStart w:id="4120" w:name="_Toc68847398"/>
      <w:bookmarkStart w:id="4121" w:name="_Toc74611333"/>
      <w:bookmarkStart w:id="4122" w:name="_Toc75566612"/>
      <w:bookmarkStart w:id="4123" w:name="_Toc89790164"/>
      <w:bookmarkStart w:id="4124" w:name="_Toc99466801"/>
      <w:bookmarkStart w:id="4125" w:name="_Toc130460852"/>
      <w:r w:rsidRPr="00567618">
        <w:t>A.4.4a.1</w:t>
      </w:r>
      <w:r w:rsidRPr="00567618">
        <w:tab/>
        <w:t>H.264/AVC with "imageattr" attribute – different image sizes in SDP offer and answer</w:t>
      </w:r>
      <w:bookmarkEnd w:id="4116"/>
      <w:bookmarkEnd w:id="4117"/>
      <w:bookmarkEnd w:id="4118"/>
      <w:bookmarkEnd w:id="4119"/>
      <w:bookmarkEnd w:id="4120"/>
      <w:bookmarkEnd w:id="4121"/>
      <w:bookmarkEnd w:id="4122"/>
      <w:bookmarkEnd w:id="4123"/>
      <w:bookmarkEnd w:id="4124"/>
      <w:bookmarkEnd w:id="4125"/>
    </w:p>
    <w:p w14:paraId="33F41230" w14:textId="77777777" w:rsidR="00FC7E52" w:rsidRPr="00567618" w:rsidRDefault="00FC7E52" w:rsidP="00FC7E52">
      <w:r w:rsidRPr="00567618">
        <w:t>In this example the SDP offer includes H.264/AVC with negotiation of the image size using the "imageattr" attribute.</w:t>
      </w:r>
    </w:p>
    <w:p w14:paraId="356A80F9" w14:textId="77777777" w:rsidR="00FC7E52" w:rsidRPr="00567618" w:rsidRDefault="00FC7E52" w:rsidP="00FC7E52">
      <w:pPr>
        <w:pStyle w:val="TH"/>
      </w:pPr>
      <w:r w:rsidRPr="00567618">
        <w:t>Table A.4.12ad: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28143F" w14:textId="77777777" w:rsidTr="00DD54CD">
        <w:trPr>
          <w:jc w:val="center"/>
        </w:trPr>
        <w:tc>
          <w:tcPr>
            <w:tcW w:w="9639" w:type="dxa"/>
          </w:tcPr>
          <w:p w14:paraId="51E29983" w14:textId="77777777" w:rsidR="00FC7E52" w:rsidRPr="00567618" w:rsidRDefault="00FC7E52" w:rsidP="00DD54CD">
            <w:pPr>
              <w:pStyle w:val="TAH"/>
            </w:pPr>
            <w:r w:rsidRPr="00567618">
              <w:t>SDP offer</w:t>
            </w:r>
          </w:p>
        </w:tc>
      </w:tr>
      <w:tr w:rsidR="00FC7E52" w:rsidRPr="00567618" w14:paraId="1553191B" w14:textId="77777777" w:rsidTr="00DD54CD">
        <w:trPr>
          <w:jc w:val="center"/>
        </w:trPr>
        <w:tc>
          <w:tcPr>
            <w:tcW w:w="9639" w:type="dxa"/>
          </w:tcPr>
          <w:p w14:paraId="059DB70B" w14:textId="77777777" w:rsidR="00FC7E52" w:rsidRPr="00567618" w:rsidRDefault="00FC7E52" w:rsidP="00DD54CD">
            <w:pPr>
              <w:pStyle w:val="TAL"/>
              <w:rPr>
                <w:rFonts w:ascii="Courier New" w:hAnsi="Courier New" w:cs="Courier New"/>
                <w:szCs w:val="18"/>
              </w:rPr>
            </w:pPr>
            <w:bookmarkStart w:id="4126" w:name="_MCCTEMPBM_CRPT86940461___7"/>
            <w:bookmarkStart w:id="4127" w:name="_MCCTEMPBM_CRPT86940465___7" w:colFirst="0" w:colLast="0"/>
            <w:r w:rsidRPr="00567618">
              <w:rPr>
                <w:rFonts w:ascii="Courier New" w:hAnsi="Courier New" w:cs="Courier New"/>
                <w:szCs w:val="18"/>
              </w:rPr>
              <w:t>a=tcap:1 RTP/AVPF</w:t>
            </w:r>
          </w:p>
          <w:p w14:paraId="0E83C1B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6FAC57F5" w14:textId="77777777" w:rsidR="00FC7E52" w:rsidRPr="00567618" w:rsidRDefault="00FC7E52" w:rsidP="00DD54CD">
            <w:pPr>
              <w:keepNext/>
              <w:keepLines/>
              <w:spacing w:after="0"/>
              <w:rPr>
                <w:rFonts w:ascii="Courier New" w:hAnsi="Courier New" w:cs="Courier New"/>
                <w:sz w:val="18"/>
                <w:szCs w:val="18"/>
              </w:rPr>
            </w:pPr>
            <w:bookmarkStart w:id="4128" w:name="_MCCTEMPBM_CRPT86940462___7"/>
            <w:bookmarkEnd w:id="4126"/>
            <w:r w:rsidRPr="00567618">
              <w:rPr>
                <w:rFonts w:ascii="Courier New" w:hAnsi="Courier New" w:cs="Courier New"/>
                <w:sz w:val="18"/>
                <w:szCs w:val="18"/>
              </w:rPr>
              <w:t>a=pcfg:1 t=1</w:t>
            </w:r>
          </w:p>
          <w:p w14:paraId="41B74C36" w14:textId="77777777" w:rsidR="00FC7E52" w:rsidRPr="00567618" w:rsidRDefault="00FC7E52" w:rsidP="00DD54CD">
            <w:pPr>
              <w:pStyle w:val="TAL"/>
              <w:rPr>
                <w:rFonts w:ascii="Courier New" w:hAnsi="Courier New" w:cs="Courier New"/>
                <w:szCs w:val="18"/>
              </w:rPr>
            </w:pPr>
            <w:bookmarkStart w:id="4129" w:name="_MCCTEMPBM_CRPT86940463___7"/>
            <w:bookmarkEnd w:id="4128"/>
            <w:r w:rsidRPr="00567618">
              <w:rPr>
                <w:rFonts w:ascii="Courier New" w:hAnsi="Courier New" w:cs="Courier New"/>
                <w:szCs w:val="18"/>
              </w:rPr>
              <w:t>b=AS:315</w:t>
            </w:r>
          </w:p>
          <w:p w14:paraId="2FF3975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2F02021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B17984D"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533AC1A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1023EAE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4CF855F9"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a=imageattr:99 send [x=320,y=240] recv [x=320,y=240]</w:t>
            </w:r>
          </w:p>
          <w:p w14:paraId="6E06FD0F" w14:textId="77777777" w:rsidR="00FC7E52" w:rsidRPr="00567618" w:rsidRDefault="00FC7E52" w:rsidP="00DD54CD">
            <w:pPr>
              <w:keepNext/>
              <w:keepLines/>
              <w:spacing w:after="0"/>
              <w:rPr>
                <w:rFonts w:ascii="Courier New" w:hAnsi="Courier New" w:cs="Courier New"/>
                <w:sz w:val="18"/>
              </w:rPr>
            </w:pPr>
            <w:bookmarkStart w:id="4130" w:name="_MCCTEMPBM_CRPT86940464___7"/>
            <w:bookmarkEnd w:id="4129"/>
            <w:r w:rsidRPr="00567618">
              <w:rPr>
                <w:rFonts w:ascii="Courier New" w:hAnsi="Courier New" w:cs="Courier New"/>
                <w:sz w:val="18"/>
              </w:rPr>
              <w:t>a=rtcp-fb:* trr-int 5000</w:t>
            </w:r>
          </w:p>
          <w:p w14:paraId="1D270CD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7E24F05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6A244D8F"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130"/>
          <w:p w14:paraId="0DC043CA"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23F551E2"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27"/>
    </w:tbl>
    <w:p w14:paraId="2FF6D7A8" w14:textId="77777777" w:rsidR="00FC7E52" w:rsidRPr="00567618" w:rsidRDefault="00FC7E52" w:rsidP="00FC7E52">
      <w:pPr>
        <w:pStyle w:val="FP"/>
      </w:pPr>
    </w:p>
    <w:p w14:paraId="2BBC2060" w14:textId="77777777" w:rsidR="00FC7E52" w:rsidRPr="00567618" w:rsidRDefault="00FC7E52" w:rsidP="00FC7E52">
      <w:r w:rsidRPr="00567618">
        <w:t>The offer in Table A.4.12ad is identical to that in Table A.4.10a except that the MTSI client offers an image size of 320x240 for both directions.</w:t>
      </w:r>
    </w:p>
    <w:p w14:paraId="6B32BC45" w14:textId="77777777" w:rsidR="00FC7E52" w:rsidRPr="00567618" w:rsidRDefault="00FC7E52" w:rsidP="00FC7E52">
      <w:r w:rsidRPr="00567618">
        <w:t>An example SDP answer to the offer is given below.</w:t>
      </w:r>
    </w:p>
    <w:p w14:paraId="146D8227" w14:textId="77777777" w:rsidR="00FC7E52" w:rsidRPr="00567618" w:rsidRDefault="00FC7E52" w:rsidP="00FC7E52">
      <w:pPr>
        <w:pStyle w:val="TH"/>
      </w:pPr>
      <w:r w:rsidRPr="00567618">
        <w:t>Table A.4.</w:t>
      </w:r>
      <w:r w:rsidRPr="00567618">
        <w:rPr>
          <w:lang w:eastAsia="ko-KR"/>
        </w:rPr>
        <w:t>12ae</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55EBB40" w14:textId="77777777" w:rsidTr="00DD54CD">
        <w:trPr>
          <w:jc w:val="center"/>
        </w:trPr>
        <w:tc>
          <w:tcPr>
            <w:tcW w:w="9639" w:type="dxa"/>
          </w:tcPr>
          <w:p w14:paraId="4826D8FA" w14:textId="77777777" w:rsidR="00FC7E52" w:rsidRPr="00567618" w:rsidRDefault="00FC7E52" w:rsidP="00DD54CD">
            <w:pPr>
              <w:pStyle w:val="TAH"/>
            </w:pPr>
            <w:r w:rsidRPr="00567618">
              <w:t>SDP answer</w:t>
            </w:r>
          </w:p>
        </w:tc>
      </w:tr>
      <w:tr w:rsidR="00FC7E52" w:rsidRPr="00567618" w14:paraId="3EA373EF" w14:textId="77777777" w:rsidTr="00DD54CD">
        <w:trPr>
          <w:jc w:val="center"/>
        </w:trPr>
        <w:tc>
          <w:tcPr>
            <w:tcW w:w="9639" w:type="dxa"/>
          </w:tcPr>
          <w:p w14:paraId="6E424437" w14:textId="77777777" w:rsidR="00FC7E52" w:rsidRPr="00567618" w:rsidRDefault="00FC7E52" w:rsidP="00DD54CD">
            <w:pPr>
              <w:keepNext/>
              <w:keepLines/>
              <w:spacing w:after="0"/>
              <w:rPr>
                <w:rFonts w:ascii="Courier New" w:hAnsi="Courier New" w:cs="Courier New"/>
                <w:sz w:val="18"/>
                <w:lang w:eastAsia="ko-KR"/>
              </w:rPr>
            </w:pPr>
            <w:bookmarkStart w:id="4131" w:name="_MCCTEMPBM_CRPT86940466___7" w:colFirst="0" w:colLast="0"/>
            <w:r w:rsidRPr="00567618">
              <w:rPr>
                <w:rFonts w:ascii="Courier New" w:hAnsi="Courier New" w:cs="Courier New"/>
                <w:sz w:val="18"/>
              </w:rPr>
              <w:t>m=video 49154 RTP/AVPF 99</w:t>
            </w:r>
          </w:p>
          <w:p w14:paraId="7F3FD42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4EBA1AC1"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54A14870"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4A64C0DC"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16479F6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54BADFF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202F3E1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4F6D715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[x=272,y=224] recv [x=272,y=224]</w:t>
            </w:r>
          </w:p>
          <w:p w14:paraId="34A0E10E"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AE6AB8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1E4E506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D6F3F6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6FE0574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0C80A76B"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31"/>
    </w:tbl>
    <w:p w14:paraId="1FA37D48" w14:textId="77777777" w:rsidR="00FC7E52" w:rsidRPr="00567618" w:rsidRDefault="00FC7E52" w:rsidP="00FC7E52">
      <w:pPr>
        <w:pStyle w:val="FP"/>
      </w:pPr>
    </w:p>
    <w:p w14:paraId="5E09E462" w14:textId="77777777" w:rsidR="00FC7E52" w:rsidRPr="00567618" w:rsidRDefault="00FC7E52" w:rsidP="00FC7E52">
      <w:r w:rsidRPr="00567618">
        <w:t>In this case, the offering MTSI client should proceed with the session setup without issuing another SDP offer to perform image size negotiation.</w:t>
      </w:r>
    </w:p>
    <w:p w14:paraId="3C8B6A67" w14:textId="77777777" w:rsidR="00FC7E52" w:rsidRPr="00567618" w:rsidRDefault="00FC7E52" w:rsidP="00FC7E52">
      <w:pPr>
        <w:pStyle w:val="Heading3"/>
      </w:pPr>
      <w:bookmarkStart w:id="4132" w:name="_Toc26369556"/>
      <w:bookmarkStart w:id="4133" w:name="_Toc36227438"/>
      <w:bookmarkStart w:id="4134" w:name="_Toc36228453"/>
      <w:bookmarkStart w:id="4135" w:name="_Toc36229080"/>
      <w:bookmarkStart w:id="4136" w:name="_Toc68847399"/>
      <w:bookmarkStart w:id="4137" w:name="_Toc74611334"/>
      <w:bookmarkStart w:id="4138" w:name="_Toc75566613"/>
      <w:bookmarkStart w:id="4139" w:name="_Toc89790165"/>
      <w:bookmarkStart w:id="4140" w:name="_Toc99466802"/>
      <w:bookmarkStart w:id="4141" w:name="_Toc130460853"/>
      <w:r w:rsidRPr="00567618">
        <w:t>A.4.4a.2</w:t>
      </w:r>
      <w:r w:rsidRPr="00567618">
        <w:tab/>
        <w:t>H.264/AVC with "imageattr" attribute – different payload type numbers in offer and answer</w:t>
      </w:r>
      <w:bookmarkEnd w:id="4132"/>
      <w:bookmarkEnd w:id="4133"/>
      <w:bookmarkEnd w:id="4134"/>
      <w:bookmarkEnd w:id="4135"/>
      <w:bookmarkEnd w:id="4136"/>
      <w:bookmarkEnd w:id="4137"/>
      <w:bookmarkEnd w:id="4138"/>
      <w:bookmarkEnd w:id="4139"/>
      <w:bookmarkEnd w:id="4140"/>
      <w:bookmarkEnd w:id="4141"/>
    </w:p>
    <w:p w14:paraId="4B7DD359" w14:textId="77777777" w:rsidR="00FC7E52" w:rsidRPr="00567618" w:rsidRDefault="00FC7E52" w:rsidP="00FC7E52">
      <w:r w:rsidRPr="00567618">
        <w:t>In this example the SDP offer includes H.264/AVC with negotiation of the image size using the "imageattr" attribute.</w:t>
      </w:r>
    </w:p>
    <w:p w14:paraId="3521E6AF" w14:textId="77777777" w:rsidR="00FC7E52" w:rsidRPr="00567618" w:rsidRDefault="00FC7E52" w:rsidP="00FC7E52">
      <w:pPr>
        <w:pStyle w:val="TH"/>
      </w:pPr>
      <w:r w:rsidRPr="00567618">
        <w:t>Table A.4.12af: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A0599CA" w14:textId="77777777" w:rsidTr="00DD54CD">
        <w:trPr>
          <w:jc w:val="center"/>
        </w:trPr>
        <w:tc>
          <w:tcPr>
            <w:tcW w:w="9639" w:type="dxa"/>
          </w:tcPr>
          <w:p w14:paraId="709B89E2" w14:textId="77777777" w:rsidR="00FC7E52" w:rsidRPr="00567618" w:rsidRDefault="00FC7E52" w:rsidP="00DD54CD">
            <w:pPr>
              <w:pStyle w:val="TAH"/>
            </w:pPr>
            <w:r w:rsidRPr="00567618">
              <w:t>SDP offer</w:t>
            </w:r>
          </w:p>
        </w:tc>
      </w:tr>
      <w:tr w:rsidR="00FC7E52" w:rsidRPr="00567618" w14:paraId="113C015C" w14:textId="77777777" w:rsidTr="00DD54CD">
        <w:trPr>
          <w:jc w:val="center"/>
        </w:trPr>
        <w:tc>
          <w:tcPr>
            <w:tcW w:w="9639" w:type="dxa"/>
          </w:tcPr>
          <w:p w14:paraId="63E9A96E" w14:textId="77777777" w:rsidR="00FC7E52" w:rsidRPr="00567618" w:rsidRDefault="00FC7E52" w:rsidP="00DD54CD">
            <w:pPr>
              <w:pStyle w:val="TAL"/>
              <w:rPr>
                <w:rFonts w:ascii="Courier New" w:hAnsi="Courier New" w:cs="Courier New"/>
                <w:szCs w:val="18"/>
              </w:rPr>
            </w:pPr>
            <w:bookmarkStart w:id="4142" w:name="_MCCTEMPBM_CRPT86940467___7"/>
            <w:bookmarkStart w:id="4143" w:name="_MCCTEMPBM_CRPT86940471___7" w:colFirst="0" w:colLast="0"/>
            <w:r w:rsidRPr="00567618">
              <w:rPr>
                <w:rFonts w:ascii="Courier New" w:hAnsi="Courier New" w:cs="Courier New"/>
                <w:szCs w:val="18"/>
              </w:rPr>
              <w:t>a=tcap:1 RTP/AVPF</w:t>
            </w:r>
          </w:p>
          <w:p w14:paraId="1615D30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5E4C925F" w14:textId="77777777" w:rsidR="00FC7E52" w:rsidRPr="00567618" w:rsidRDefault="00FC7E52" w:rsidP="00DD54CD">
            <w:pPr>
              <w:keepNext/>
              <w:keepLines/>
              <w:spacing w:after="0"/>
              <w:rPr>
                <w:rFonts w:ascii="Courier New" w:hAnsi="Courier New" w:cs="Courier New"/>
                <w:sz w:val="18"/>
                <w:szCs w:val="18"/>
              </w:rPr>
            </w:pPr>
            <w:bookmarkStart w:id="4144" w:name="_MCCTEMPBM_CRPT86940468___7"/>
            <w:bookmarkEnd w:id="4142"/>
            <w:r w:rsidRPr="00567618">
              <w:rPr>
                <w:rFonts w:ascii="Courier New" w:hAnsi="Courier New" w:cs="Courier New"/>
                <w:sz w:val="18"/>
                <w:szCs w:val="18"/>
              </w:rPr>
              <w:t>a=pcfg:1 t=1</w:t>
            </w:r>
          </w:p>
          <w:p w14:paraId="3A982B84" w14:textId="77777777" w:rsidR="00FC7E52" w:rsidRPr="00567618" w:rsidRDefault="00FC7E52" w:rsidP="00DD54CD">
            <w:pPr>
              <w:pStyle w:val="TAL"/>
              <w:rPr>
                <w:rFonts w:ascii="Courier New" w:hAnsi="Courier New" w:cs="Courier New"/>
                <w:szCs w:val="18"/>
              </w:rPr>
            </w:pPr>
            <w:bookmarkStart w:id="4145" w:name="_MCCTEMPBM_CRPT86940469___7"/>
            <w:bookmarkEnd w:id="4144"/>
            <w:r w:rsidRPr="00567618">
              <w:rPr>
                <w:rFonts w:ascii="Courier New" w:hAnsi="Courier New" w:cs="Courier New"/>
                <w:szCs w:val="18"/>
              </w:rPr>
              <w:t>b=AS:315</w:t>
            </w:r>
          </w:p>
          <w:p w14:paraId="7ACA3B18"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3B4A073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204DBB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2F6E07E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2B31C52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2F65C875" w14:textId="77777777" w:rsidR="00FC7E52" w:rsidRPr="00567618" w:rsidRDefault="00FC7E52" w:rsidP="00DD54CD">
            <w:pPr>
              <w:pStyle w:val="TAL"/>
              <w:rPr>
                <w:rFonts w:ascii="Courier New" w:hAnsi="Courier New" w:cs="Courier New"/>
              </w:rPr>
            </w:pPr>
            <w:r w:rsidRPr="00567618">
              <w:rPr>
                <w:rFonts w:ascii="Courier New" w:hAnsi="Courier New" w:cs="Courier New"/>
              </w:rPr>
              <w:t xml:space="preserve">a=imageattr:99 send [x=320,y=240] recv </w:t>
            </w:r>
            <w:r w:rsidRPr="00567618">
              <w:rPr>
                <w:rFonts w:ascii="Courier New" w:hAnsi="Courier New" w:cs="Courier New"/>
                <w:szCs w:val="18"/>
              </w:rPr>
              <w:t>[x=272,y=224]</w:t>
            </w:r>
          </w:p>
          <w:p w14:paraId="6EC7EF11" w14:textId="77777777" w:rsidR="00FC7E52" w:rsidRPr="00567618" w:rsidRDefault="00FC7E52" w:rsidP="00DD54CD">
            <w:pPr>
              <w:keepNext/>
              <w:keepLines/>
              <w:spacing w:after="0"/>
              <w:rPr>
                <w:rFonts w:ascii="Courier New" w:hAnsi="Courier New" w:cs="Courier New"/>
                <w:sz w:val="18"/>
              </w:rPr>
            </w:pPr>
            <w:bookmarkStart w:id="4146" w:name="_MCCTEMPBM_CRPT86940470___7"/>
            <w:bookmarkEnd w:id="4145"/>
            <w:r w:rsidRPr="00567618">
              <w:rPr>
                <w:rFonts w:ascii="Courier New" w:hAnsi="Courier New" w:cs="Courier New"/>
                <w:sz w:val="18"/>
              </w:rPr>
              <w:t>a=rtcp-fb:* trr-int 5000</w:t>
            </w:r>
          </w:p>
          <w:p w14:paraId="072B52B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241113E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E35E54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146"/>
          <w:p w14:paraId="34A8C202"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4927A6E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43"/>
    </w:tbl>
    <w:p w14:paraId="460CD46E" w14:textId="77777777" w:rsidR="00FC7E52" w:rsidRPr="00567618" w:rsidRDefault="00FC7E52" w:rsidP="00FC7E52">
      <w:pPr>
        <w:pStyle w:val="FP"/>
      </w:pPr>
    </w:p>
    <w:p w14:paraId="753E47AA" w14:textId="77777777" w:rsidR="00FC7E52" w:rsidRPr="00567618" w:rsidRDefault="00FC7E52" w:rsidP="00FC7E52">
      <w:r w:rsidRPr="00567618">
        <w:t>The offer in Table A.4.12af is identical to that in Table A.4.10a except that the MTSI client offers image sizes of 320x240 for the send direction and 272x224 for the receive direction.</w:t>
      </w:r>
    </w:p>
    <w:p w14:paraId="71503E70" w14:textId="77777777" w:rsidR="00FC7E52" w:rsidRPr="00567618" w:rsidRDefault="00FC7E52" w:rsidP="00FC7E52">
      <w:r w:rsidRPr="00567618">
        <w:t>An example SDP answer to the offer is given below.</w:t>
      </w:r>
    </w:p>
    <w:p w14:paraId="2E784E4B" w14:textId="77777777" w:rsidR="00FC7E52" w:rsidRPr="00567618" w:rsidRDefault="00FC7E52" w:rsidP="00FC7E52">
      <w:pPr>
        <w:pStyle w:val="TH"/>
      </w:pPr>
      <w:r w:rsidRPr="00567618">
        <w:t>Table A.4.</w:t>
      </w:r>
      <w:r w:rsidRPr="00567618">
        <w:rPr>
          <w:lang w:eastAsia="ko-KR"/>
        </w:rPr>
        <w:t>12ag</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27462A4" w14:textId="77777777" w:rsidTr="00DD54CD">
        <w:trPr>
          <w:jc w:val="center"/>
        </w:trPr>
        <w:tc>
          <w:tcPr>
            <w:tcW w:w="9639" w:type="dxa"/>
          </w:tcPr>
          <w:p w14:paraId="5860539C" w14:textId="77777777" w:rsidR="00FC7E52" w:rsidRPr="00567618" w:rsidRDefault="00FC7E52" w:rsidP="00DD54CD">
            <w:pPr>
              <w:pStyle w:val="TAH"/>
            </w:pPr>
            <w:r w:rsidRPr="00567618">
              <w:t>SDP answer</w:t>
            </w:r>
          </w:p>
        </w:tc>
      </w:tr>
      <w:tr w:rsidR="00FC7E52" w:rsidRPr="00567618" w14:paraId="20CA2A24" w14:textId="77777777" w:rsidTr="00DD54CD">
        <w:trPr>
          <w:jc w:val="center"/>
        </w:trPr>
        <w:tc>
          <w:tcPr>
            <w:tcW w:w="9639" w:type="dxa"/>
          </w:tcPr>
          <w:p w14:paraId="45F8CE52" w14:textId="77777777" w:rsidR="00FC7E52" w:rsidRPr="00567618" w:rsidRDefault="00FC7E52" w:rsidP="00DD54CD">
            <w:pPr>
              <w:keepNext/>
              <w:keepLines/>
              <w:spacing w:after="0"/>
              <w:rPr>
                <w:rFonts w:ascii="Courier New" w:hAnsi="Courier New" w:cs="Courier New"/>
                <w:sz w:val="18"/>
                <w:lang w:eastAsia="ko-KR"/>
              </w:rPr>
            </w:pPr>
            <w:bookmarkStart w:id="4147" w:name="_MCCTEMPBM_CRPT86940472___7"/>
            <w:bookmarkStart w:id="4148" w:name="_MCCTEMPBM_CRPT86940474___7" w:colFirst="0" w:colLast="0"/>
            <w:r w:rsidRPr="00567618">
              <w:rPr>
                <w:rFonts w:ascii="Courier New" w:hAnsi="Courier New" w:cs="Courier New"/>
                <w:sz w:val="18"/>
              </w:rPr>
              <w:t>m=video 49154 RTP/AVPF 101</w:t>
            </w:r>
          </w:p>
          <w:p w14:paraId="7510081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03134535"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1552B6A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2135170F"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0CC25964"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a=rtpmap:101 H264/90000</w:t>
            </w:r>
          </w:p>
          <w:p w14:paraId="16EC1AFC"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a=fmtp:101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7AD3FE39" w14:textId="77777777" w:rsidR="00FC7E52" w:rsidRPr="00567618" w:rsidRDefault="00FC7E52" w:rsidP="00DD54CD">
            <w:pPr>
              <w:pStyle w:val="TAL"/>
              <w:rPr>
                <w:rFonts w:ascii="Courier New" w:hAnsi="Courier New" w:cs="Courier New"/>
                <w:szCs w:val="18"/>
              </w:rPr>
            </w:pPr>
            <w:bookmarkStart w:id="4149" w:name="_MCCTEMPBM_CRPT86940473___7"/>
            <w:bookmarkEnd w:id="4147"/>
            <w:r w:rsidRPr="00567618">
              <w:rPr>
                <w:rFonts w:ascii="Courier New" w:hAnsi="Courier New" w:cs="Courier New"/>
                <w:szCs w:val="18"/>
              </w:rPr>
              <w:t xml:space="preserve">     sprop-parameter-sets=Z0LgC5ZUCg/I,aM4BrFSAa</w:t>
            </w:r>
          </w:p>
          <w:bookmarkEnd w:id="4149"/>
          <w:p w14:paraId="31CCD84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rPr>
              <w:t xml:space="preserve">a=imageattr:101 send </w:t>
            </w:r>
            <w:r w:rsidRPr="00567618">
              <w:rPr>
                <w:rFonts w:ascii="Courier New" w:hAnsi="Courier New" w:cs="Courier New"/>
                <w:sz w:val="18"/>
                <w:szCs w:val="18"/>
              </w:rPr>
              <w:t>[x=272,y=224]</w:t>
            </w:r>
            <w:r w:rsidRPr="00567618">
              <w:rPr>
                <w:rFonts w:ascii="Courier New" w:hAnsi="Courier New" w:cs="Courier New"/>
              </w:rPr>
              <w:t xml:space="preserve"> recv [x=320,y=240]</w:t>
            </w:r>
          </w:p>
          <w:p w14:paraId="1A90FFB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47AF01F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1FEB75E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27175E4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4688ECE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0DF5910C"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48"/>
    </w:tbl>
    <w:p w14:paraId="06BF6413" w14:textId="77777777" w:rsidR="00FC7E52" w:rsidRPr="00567618" w:rsidRDefault="00FC7E52" w:rsidP="00FC7E52">
      <w:pPr>
        <w:pStyle w:val="FP"/>
      </w:pPr>
    </w:p>
    <w:p w14:paraId="776EDAD5" w14:textId="77777777" w:rsidR="00FC7E52" w:rsidRPr="00567618" w:rsidRDefault="00FC7E52" w:rsidP="00FC7E52">
      <w:r w:rsidRPr="00567618">
        <w:t xml:space="preserve">In this case, the responding MTSI client’s answer matches the image sizes in the offer. However, payload type number 99 is not available (e.g., already used for other media) and payload type number 101 is included instead for video media. After the session </w:t>
      </w:r>
      <w:r w:rsidRPr="00567618">
        <w:rPr>
          <w:lang w:eastAsia="ko-KR"/>
        </w:rPr>
        <w:t xml:space="preserve">is </w:t>
      </w:r>
      <w:r w:rsidRPr="00567618">
        <w:t xml:space="preserve">established, the offering MTSI client sends the video with payload type number 101 with image size 320x240 towards the responding MTSI client. Similarly, the </w:t>
      </w:r>
      <w:r w:rsidRPr="00567618">
        <w:rPr>
          <w:lang w:eastAsia="ko-KR"/>
        </w:rPr>
        <w:t>answering</w:t>
      </w:r>
      <w:r w:rsidRPr="00567618">
        <w:t xml:space="preserve"> MTSI client sends the video with payload type number 99 with image size 272x224 towards the offering MTSI client.</w:t>
      </w:r>
    </w:p>
    <w:p w14:paraId="72CE047A" w14:textId="77777777" w:rsidR="00FC7E52" w:rsidRPr="00567618" w:rsidRDefault="00FC7E52" w:rsidP="00FC7E52">
      <w:pPr>
        <w:pStyle w:val="Heading2"/>
      </w:pPr>
      <w:bookmarkStart w:id="4150" w:name="_Toc26369557"/>
      <w:bookmarkStart w:id="4151" w:name="_Toc36227439"/>
      <w:bookmarkStart w:id="4152" w:name="_Toc36228454"/>
      <w:bookmarkStart w:id="4153" w:name="_Toc36229081"/>
      <w:bookmarkStart w:id="4154" w:name="_Toc68847400"/>
      <w:bookmarkStart w:id="4155" w:name="_Toc74611335"/>
      <w:bookmarkStart w:id="4156" w:name="_Toc75566614"/>
      <w:bookmarkStart w:id="4157" w:name="_Toc89790166"/>
      <w:bookmarkStart w:id="4158" w:name="_Toc99466803"/>
      <w:bookmarkStart w:id="4159" w:name="_Toc130460854"/>
      <w:r w:rsidRPr="00567618">
        <w:t>A.4.4b</w:t>
      </w:r>
      <w:r w:rsidRPr="00567618">
        <w:tab/>
        <w:t xml:space="preserve">H.264/AVC with </w:t>
      </w:r>
      <w:r w:rsidRPr="00567618">
        <w:rPr>
          <w:rFonts w:cs="Arial"/>
        </w:rPr>
        <w:t>"imageattr" attribute with multiple rtpmaps</w:t>
      </w:r>
      <w:bookmarkEnd w:id="4150"/>
      <w:bookmarkEnd w:id="4151"/>
      <w:bookmarkEnd w:id="4152"/>
      <w:bookmarkEnd w:id="4153"/>
      <w:bookmarkEnd w:id="4154"/>
      <w:bookmarkEnd w:id="4155"/>
      <w:bookmarkEnd w:id="4156"/>
      <w:bookmarkEnd w:id="4157"/>
      <w:bookmarkEnd w:id="4158"/>
      <w:bookmarkEnd w:id="4159"/>
    </w:p>
    <w:p w14:paraId="648EBA1F" w14:textId="77777777" w:rsidR="00FC7E52" w:rsidRPr="00567618" w:rsidRDefault="00FC7E52" w:rsidP="00FC7E52">
      <w:r w:rsidRPr="00567618">
        <w:t>In this example the SDP offer includes H.264/AVC with negotiation of the image size using the "imageattr" attribute with multiple rtpmaps for different image sizes.</w:t>
      </w:r>
    </w:p>
    <w:p w14:paraId="52873690" w14:textId="77777777" w:rsidR="00FC7E52" w:rsidRPr="00567618" w:rsidRDefault="00FC7E52" w:rsidP="00FC7E52">
      <w:pPr>
        <w:pStyle w:val="TH"/>
      </w:pPr>
      <w:r w:rsidRPr="00567618">
        <w:t>Table A.4.12ac: Example SDP offer for H.264/AVC with image size negotiation and multiple rtpmaps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F6DFD9E" w14:textId="77777777" w:rsidTr="00DD54CD">
        <w:trPr>
          <w:jc w:val="center"/>
        </w:trPr>
        <w:tc>
          <w:tcPr>
            <w:tcW w:w="9639" w:type="dxa"/>
          </w:tcPr>
          <w:p w14:paraId="28452375" w14:textId="77777777" w:rsidR="00FC7E52" w:rsidRPr="00567618" w:rsidRDefault="00FC7E52" w:rsidP="00DD54CD">
            <w:pPr>
              <w:pStyle w:val="TAH"/>
            </w:pPr>
            <w:r w:rsidRPr="00567618">
              <w:t>SDP offer</w:t>
            </w:r>
          </w:p>
        </w:tc>
      </w:tr>
      <w:tr w:rsidR="00FC7E52" w:rsidRPr="00567618" w14:paraId="75A229AC" w14:textId="77777777" w:rsidTr="00DD54CD">
        <w:trPr>
          <w:jc w:val="center"/>
        </w:trPr>
        <w:tc>
          <w:tcPr>
            <w:tcW w:w="9639" w:type="dxa"/>
          </w:tcPr>
          <w:p w14:paraId="39A7867E" w14:textId="77777777" w:rsidR="00FC7E52" w:rsidRPr="00567618" w:rsidRDefault="00FC7E52" w:rsidP="00DD54CD">
            <w:pPr>
              <w:pStyle w:val="TAL"/>
              <w:rPr>
                <w:rFonts w:ascii="Courier New" w:hAnsi="Courier New" w:cs="Courier New"/>
                <w:szCs w:val="18"/>
              </w:rPr>
            </w:pPr>
            <w:bookmarkStart w:id="4160" w:name="_MCCTEMPBM_CRPT86940475___7"/>
            <w:bookmarkStart w:id="4161" w:name="_MCCTEMPBM_CRPT86940480___7" w:colFirst="0" w:colLast="0"/>
            <w:r w:rsidRPr="00567618">
              <w:rPr>
                <w:rFonts w:ascii="Courier New" w:hAnsi="Courier New" w:cs="Courier New"/>
                <w:szCs w:val="18"/>
              </w:rPr>
              <w:t>a=tcap:1 RTP/AVPF</w:t>
            </w:r>
          </w:p>
          <w:p w14:paraId="6ADF5F6C"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m=video 49154 RTP/AVP 99 100</w:t>
            </w:r>
          </w:p>
          <w:p w14:paraId="165C8F4C" w14:textId="77777777" w:rsidR="00FC7E52" w:rsidRPr="00567618" w:rsidRDefault="00FC7E52" w:rsidP="00DD54CD">
            <w:pPr>
              <w:keepNext/>
              <w:keepLines/>
              <w:spacing w:after="0"/>
              <w:rPr>
                <w:rFonts w:ascii="Courier New" w:hAnsi="Courier New" w:cs="Courier New"/>
                <w:sz w:val="18"/>
                <w:szCs w:val="18"/>
              </w:rPr>
            </w:pPr>
            <w:bookmarkStart w:id="4162" w:name="_MCCTEMPBM_CRPT86940476___7"/>
            <w:bookmarkEnd w:id="4160"/>
            <w:r w:rsidRPr="00567618">
              <w:rPr>
                <w:rFonts w:ascii="Courier New" w:hAnsi="Courier New" w:cs="Courier New"/>
                <w:sz w:val="18"/>
                <w:szCs w:val="18"/>
              </w:rPr>
              <w:t>a=pcfg:1 t=1</w:t>
            </w:r>
          </w:p>
          <w:p w14:paraId="77F22129" w14:textId="77777777" w:rsidR="00FC7E52" w:rsidRPr="00567618" w:rsidRDefault="00FC7E52" w:rsidP="00DD54CD">
            <w:pPr>
              <w:pStyle w:val="TAL"/>
              <w:rPr>
                <w:rFonts w:ascii="Courier New" w:hAnsi="Courier New" w:cs="Courier New"/>
                <w:szCs w:val="18"/>
              </w:rPr>
            </w:pPr>
            <w:bookmarkStart w:id="4163" w:name="_MCCTEMPBM_CRPT86940477___7"/>
            <w:bookmarkEnd w:id="4162"/>
            <w:r w:rsidRPr="00567618">
              <w:rPr>
                <w:rFonts w:ascii="Courier New" w:hAnsi="Courier New" w:cs="Courier New"/>
                <w:szCs w:val="18"/>
              </w:rPr>
              <w:t>b=AS:900</w:t>
            </w:r>
          </w:p>
          <w:p w14:paraId="1EEF17D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55721C9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bookmarkEnd w:id="4163"/>
          <w:p w14:paraId="15C0DC3A" w14:textId="77777777" w:rsidR="00FC7E52" w:rsidRPr="00567618" w:rsidRDefault="00FC7E52" w:rsidP="00DD54CD">
            <w:pPr>
              <w:pStyle w:val="PL"/>
              <w:rPr>
                <w:sz w:val="18"/>
                <w:szCs w:val="18"/>
              </w:rPr>
            </w:pPr>
            <w:r w:rsidRPr="00567618">
              <w:rPr>
                <w:sz w:val="18"/>
                <w:szCs w:val="18"/>
              </w:rPr>
              <w:t>a=rtpmap:</w:t>
            </w:r>
            <w:r w:rsidRPr="00567618">
              <w:rPr>
                <w:sz w:val="18"/>
                <w:szCs w:val="18"/>
                <w:lang w:eastAsia="ko-KR"/>
              </w:rPr>
              <w:t>99</w:t>
            </w:r>
            <w:r w:rsidRPr="00567618">
              <w:rPr>
                <w:sz w:val="18"/>
                <w:szCs w:val="18"/>
              </w:rPr>
              <w:t xml:space="preserve"> H264/90000</w:t>
            </w:r>
          </w:p>
          <w:p w14:paraId="22CD5618" w14:textId="77777777" w:rsidR="00FC7E52" w:rsidRPr="00567618" w:rsidRDefault="00FC7E52" w:rsidP="00DD54CD">
            <w:pPr>
              <w:pStyle w:val="PL"/>
              <w:rPr>
                <w:sz w:val="18"/>
                <w:szCs w:val="18"/>
              </w:rPr>
            </w:pPr>
            <w:r w:rsidRPr="00567618">
              <w:rPr>
                <w:sz w:val="18"/>
                <w:szCs w:val="18"/>
              </w:rPr>
              <w:t>a=fmtp:</w:t>
            </w:r>
            <w:r w:rsidRPr="00567618">
              <w:rPr>
                <w:sz w:val="18"/>
                <w:szCs w:val="18"/>
                <w:lang w:eastAsia="ko-KR"/>
              </w:rPr>
              <w:t>99</w:t>
            </w:r>
            <w:r w:rsidRPr="00567618">
              <w:rPr>
                <w:sz w:val="18"/>
                <w:szCs w:val="18"/>
              </w:rPr>
              <w:t xml:space="preserve"> packetization-mode=0; profile-level-id=42e01f; \</w:t>
            </w:r>
          </w:p>
          <w:p w14:paraId="3A6C92F6" w14:textId="77777777" w:rsidR="00FC7E52" w:rsidRPr="00567618" w:rsidRDefault="00FC7E52" w:rsidP="00DD54CD">
            <w:pPr>
              <w:pStyle w:val="PL"/>
              <w:rPr>
                <w:sz w:val="18"/>
                <w:szCs w:val="18"/>
              </w:rPr>
            </w:pPr>
            <w:r w:rsidRPr="00567618">
              <w:rPr>
                <w:sz w:val="18"/>
                <w:szCs w:val="18"/>
              </w:rPr>
              <w:t xml:space="preserve">     sprop-parameter-sets=Z0KAHpWgKA9oB/U=,aM46gA==</w:t>
            </w:r>
          </w:p>
          <w:p w14:paraId="724EC2B4" w14:textId="77777777" w:rsidR="00FC7E52" w:rsidRPr="00567618" w:rsidRDefault="00FC7E52" w:rsidP="00DD54CD">
            <w:pPr>
              <w:pStyle w:val="TAL"/>
              <w:rPr>
                <w:rFonts w:ascii="Courier New" w:hAnsi="Courier New" w:cs="Courier New"/>
              </w:rPr>
            </w:pPr>
            <w:bookmarkStart w:id="4164" w:name="_MCCTEMPBM_CRPT86940478___7"/>
            <w:r w:rsidRPr="00567618">
              <w:rPr>
                <w:rFonts w:ascii="Courier New" w:hAnsi="Courier New" w:cs="Courier New"/>
              </w:rPr>
              <w:t>a=imageattr:</w:t>
            </w:r>
            <w:r w:rsidRPr="00567618">
              <w:rPr>
                <w:rFonts w:ascii="Courier New" w:hAnsi="Courier New" w:cs="Courier New"/>
                <w:lang w:eastAsia="ko-KR"/>
              </w:rPr>
              <w:t>99</w:t>
            </w:r>
            <w:r w:rsidRPr="00567618">
              <w:rPr>
                <w:rFonts w:ascii="Courier New" w:hAnsi="Courier New" w:cs="Courier New"/>
              </w:rPr>
              <w:t xml:space="preserve"> send [x=</w:t>
            </w:r>
            <w:r w:rsidRPr="00567618">
              <w:rPr>
                <w:rFonts w:ascii="Courier New" w:hAnsi="Courier New" w:cs="Courier New"/>
                <w:lang w:eastAsia="ko-KR"/>
              </w:rPr>
              <w:t>640</w:t>
            </w:r>
            <w:r w:rsidRPr="00567618">
              <w:rPr>
                <w:rFonts w:ascii="Courier New" w:hAnsi="Courier New" w:cs="Courier New"/>
              </w:rPr>
              <w:t>,y=</w:t>
            </w:r>
            <w:r w:rsidRPr="00567618">
              <w:rPr>
                <w:rFonts w:ascii="Courier New" w:hAnsi="Courier New" w:cs="Courier New"/>
                <w:lang w:eastAsia="ko-KR"/>
              </w:rPr>
              <w:t>480</w:t>
            </w:r>
            <w:r w:rsidRPr="00567618">
              <w:rPr>
                <w:rFonts w:ascii="Courier New" w:hAnsi="Courier New" w:cs="Courier New"/>
              </w:rPr>
              <w:t>] recv</w:t>
            </w:r>
            <w:r w:rsidRPr="00567618">
              <w:rPr>
                <w:rFonts w:ascii="Courier New" w:hAnsi="Courier New" w:cs="Courier New"/>
                <w:lang w:eastAsia="ko-KR"/>
              </w:rPr>
              <w:t xml:space="preserve"> </w:t>
            </w:r>
            <w:r w:rsidRPr="00567618">
              <w:rPr>
                <w:rFonts w:ascii="Courier New" w:hAnsi="Courier New" w:cs="Courier New"/>
              </w:rPr>
              <w:t>[x=</w:t>
            </w:r>
            <w:r w:rsidRPr="00567618">
              <w:rPr>
                <w:rFonts w:ascii="Courier New" w:hAnsi="Courier New" w:cs="Courier New"/>
                <w:lang w:eastAsia="ko-KR"/>
              </w:rPr>
              <w:t>640</w:t>
            </w:r>
            <w:r w:rsidRPr="00567618">
              <w:rPr>
                <w:rFonts w:ascii="Courier New" w:hAnsi="Courier New" w:cs="Courier New"/>
              </w:rPr>
              <w:t>,y=</w:t>
            </w:r>
            <w:r w:rsidRPr="00567618">
              <w:rPr>
                <w:rFonts w:ascii="Courier New" w:hAnsi="Courier New" w:cs="Courier New"/>
                <w:lang w:eastAsia="ko-KR"/>
              </w:rPr>
              <w:t>480</w:t>
            </w:r>
            <w:r w:rsidRPr="00567618">
              <w:rPr>
                <w:rFonts w:ascii="Courier New" w:hAnsi="Courier New" w:cs="Courier New"/>
              </w:rPr>
              <w:t>]</w:t>
            </w:r>
          </w:p>
          <w:p w14:paraId="52905D57"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a=rtpmap:100 H264/90000</w:t>
            </w:r>
          </w:p>
          <w:p w14:paraId="0759A674"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a=fmtp:100 packetization-mode=0; profile-level-id=42e00c; \</w:t>
            </w:r>
          </w:p>
          <w:p w14:paraId="15536D6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3C9A0521"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a=imageattr:100 send [x=320,y=240] recv [x=320,y=240]</w:t>
            </w:r>
          </w:p>
          <w:p w14:paraId="7BC3999A" w14:textId="77777777" w:rsidR="00FC7E52" w:rsidRPr="00567618" w:rsidRDefault="00FC7E52" w:rsidP="00DD54CD">
            <w:pPr>
              <w:keepNext/>
              <w:keepLines/>
              <w:spacing w:after="0"/>
              <w:rPr>
                <w:rFonts w:ascii="Courier New" w:hAnsi="Courier New" w:cs="Courier New"/>
                <w:sz w:val="18"/>
              </w:rPr>
            </w:pPr>
            <w:bookmarkStart w:id="4165" w:name="_MCCTEMPBM_CRPT86940479___7"/>
            <w:bookmarkEnd w:id="4164"/>
            <w:r w:rsidRPr="00567618">
              <w:rPr>
                <w:rFonts w:ascii="Courier New" w:hAnsi="Courier New" w:cs="Courier New"/>
                <w:sz w:val="18"/>
              </w:rPr>
              <w:t>a=rtcp-fb:* trr-int 5000</w:t>
            </w:r>
          </w:p>
          <w:p w14:paraId="19E8A84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0D8B6A1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87252E5"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165"/>
          <w:p w14:paraId="14E2E0CE"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5ED6E87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61"/>
    </w:tbl>
    <w:p w14:paraId="6925AE02" w14:textId="77777777" w:rsidR="00FC7E52" w:rsidRPr="00567618" w:rsidRDefault="00FC7E52" w:rsidP="00FC7E52">
      <w:pPr>
        <w:pStyle w:val="FP"/>
      </w:pPr>
    </w:p>
    <w:p w14:paraId="65916CC0" w14:textId="77777777" w:rsidR="00FC7E52" w:rsidRPr="00567618" w:rsidRDefault="00FC7E52" w:rsidP="00FC7E52">
      <w:r w:rsidRPr="00567618">
        <w:t>The offered codec is H.264/AVC. The packetization-mode parameter indicates single NAL unit mode. Two image sizes for send and receive directions are offered. The profile-level-id parameter of the first rtpmap indicates Constrained Baseline profile at level 2.2, which supports bitrates up to 4000 kbps. It also indicates, by using so</w:t>
      </w:r>
      <w:r w:rsidRPr="00567618">
        <w:noBreakHyphen/>
        <w:t>called constraint-set flags, that the bit stream can be decoded by any Baseline, Main or Extended profile decoder. The bandwidth (including IP, UDP and RTP overhead) for video is 900 kbps.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640x480. The profile-level-id parameter of the second rtpmap indicates Constrained Baseline profile at level 1.2, which supports bitrates up to 384kbps. It also indicates, by using so</w:t>
      </w:r>
      <w:r w:rsidRPr="00567618">
        <w:noBreakHyphen/>
        <w:t>called constraint-set flags, that the bit stream can be decoded by any Baseline, Main or Extended profile decoder.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320x240.</w:t>
      </w:r>
    </w:p>
    <w:p w14:paraId="1705DC6B" w14:textId="77777777" w:rsidR="00FC7E52" w:rsidRPr="00567618" w:rsidRDefault="00FC7E52" w:rsidP="00FC7E52">
      <w:pPr>
        <w:keepNext/>
        <w:keepLines/>
      </w:pPr>
      <w:r w:rsidRPr="00567618">
        <w:t>An example SDP answer to the offer is given below.</w:t>
      </w:r>
    </w:p>
    <w:p w14:paraId="56E5A01B" w14:textId="77777777" w:rsidR="00FC7E52" w:rsidRPr="00567618" w:rsidRDefault="00FC7E52" w:rsidP="00FC7E52">
      <w:pPr>
        <w:pStyle w:val="TH"/>
      </w:pPr>
      <w:r w:rsidRPr="00567618">
        <w:t>Table A.4.12b: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294EFC8" w14:textId="77777777" w:rsidTr="00DD54CD">
        <w:trPr>
          <w:jc w:val="center"/>
        </w:trPr>
        <w:tc>
          <w:tcPr>
            <w:tcW w:w="9639" w:type="dxa"/>
          </w:tcPr>
          <w:p w14:paraId="423BFE3B" w14:textId="77777777" w:rsidR="00FC7E52" w:rsidRPr="00567618" w:rsidRDefault="00FC7E52" w:rsidP="00DD54CD">
            <w:pPr>
              <w:pStyle w:val="TAH"/>
            </w:pPr>
            <w:r w:rsidRPr="00567618">
              <w:t>SDP answer</w:t>
            </w:r>
          </w:p>
        </w:tc>
      </w:tr>
      <w:tr w:rsidR="00FC7E52" w:rsidRPr="00567618" w14:paraId="3CC895F9" w14:textId="77777777" w:rsidTr="00DD54CD">
        <w:trPr>
          <w:jc w:val="center"/>
        </w:trPr>
        <w:tc>
          <w:tcPr>
            <w:tcW w:w="9639" w:type="dxa"/>
          </w:tcPr>
          <w:p w14:paraId="76BF9708" w14:textId="77777777" w:rsidR="00FC7E52" w:rsidRPr="00567618" w:rsidRDefault="00FC7E52" w:rsidP="00DD54CD">
            <w:pPr>
              <w:keepNext/>
              <w:keepLines/>
              <w:spacing w:after="0"/>
              <w:rPr>
                <w:rFonts w:ascii="Courier New" w:hAnsi="Courier New" w:cs="Courier New"/>
                <w:sz w:val="18"/>
                <w:szCs w:val="18"/>
              </w:rPr>
            </w:pPr>
            <w:bookmarkStart w:id="4166" w:name="_MCCTEMPBM_CRPT86940481___7" w:colFirst="0" w:colLast="0"/>
            <w:r w:rsidRPr="00567618">
              <w:rPr>
                <w:rFonts w:ascii="Courier New" w:hAnsi="Courier New" w:cs="Courier New"/>
                <w:sz w:val="18"/>
                <w:szCs w:val="18"/>
              </w:rPr>
              <w:t>m=video 49154 RTP/AVPF 99</w:t>
            </w:r>
          </w:p>
          <w:p w14:paraId="2F1203C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61276BC4"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b=AS:315</w:t>
            </w:r>
          </w:p>
          <w:p w14:paraId="405E17D1"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74C4900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33D74ED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65F85B5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03D59651"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3F4564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[x=320,y=240] recv [x=320,y=240]</w:t>
            </w:r>
          </w:p>
          <w:p w14:paraId="3F9DB14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FA6334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4609FFC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8A5B4EF"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581AE72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1B238596" w14:textId="77777777" w:rsidR="00FC7E52" w:rsidRPr="00567618" w:rsidRDefault="00FC7E52" w:rsidP="00DD54CD">
            <w:pPr>
              <w:keepNext/>
              <w:keepLines/>
              <w:spacing w:after="0"/>
            </w:pPr>
            <w:r w:rsidRPr="00567618">
              <w:rPr>
                <w:rFonts w:ascii="Courier New" w:hAnsi="Courier New" w:cs="Courier New"/>
                <w:sz w:val="18"/>
                <w:szCs w:val="18"/>
              </w:rPr>
              <w:t>a=extmap:4 urn:3gpp:video-orientation</w:t>
            </w:r>
          </w:p>
        </w:tc>
      </w:tr>
      <w:bookmarkEnd w:id="4166"/>
    </w:tbl>
    <w:p w14:paraId="762E3A0F" w14:textId="77777777" w:rsidR="00FC7E52" w:rsidRPr="00567618" w:rsidRDefault="00FC7E52" w:rsidP="00FC7E52">
      <w:pPr>
        <w:pStyle w:val="FP"/>
      </w:pPr>
    </w:p>
    <w:p w14:paraId="66765206" w14:textId="77777777" w:rsidR="00FC7E52" w:rsidRPr="00567618" w:rsidRDefault="00FC7E52" w:rsidP="00FC7E52">
      <w:r w:rsidRPr="00567618">
        <w:t>The responding MTSI client is capable of using H.264/AVC. The responding MTSI client agreed to use a bandwidth of 315 kbps and to use the Constrained Baseline profile at level 1.2. The responding MTSI client included 320x240 for both send and receive directions. Therefore, the final negotiated level is 1.2. The offering MTSI is expecting receiving H.264 RTP packets of resolution 320x240 with payload type number either 99 or 100, while the answering MTSI is expecting receving H.264 RTP packets of resolution 320x240 with payload type number 99.</w:t>
      </w:r>
    </w:p>
    <w:p w14:paraId="6435A4B1" w14:textId="77777777" w:rsidR="00FC7E52" w:rsidRPr="00567618" w:rsidRDefault="00FC7E52" w:rsidP="00FC7E52">
      <w:pPr>
        <w:pStyle w:val="Heading2"/>
        <w:rPr>
          <w:noProof/>
        </w:rPr>
      </w:pPr>
      <w:bookmarkStart w:id="4167" w:name="_Toc26369558"/>
      <w:bookmarkStart w:id="4168" w:name="_Toc36227440"/>
      <w:bookmarkStart w:id="4169" w:name="_Toc36228455"/>
      <w:bookmarkStart w:id="4170" w:name="_Toc36229082"/>
      <w:bookmarkStart w:id="4171" w:name="_Toc68847401"/>
      <w:bookmarkStart w:id="4172" w:name="_Toc74611336"/>
      <w:bookmarkStart w:id="4173" w:name="_Toc75566615"/>
      <w:bookmarkStart w:id="4174" w:name="_Toc89790167"/>
      <w:bookmarkStart w:id="4175" w:name="_Toc99466804"/>
      <w:bookmarkStart w:id="4176" w:name="_Toc130460855"/>
      <w:r w:rsidRPr="00567618">
        <w:rPr>
          <w:noProof/>
        </w:rPr>
        <w:t>A.4.5</w:t>
      </w:r>
      <w:r w:rsidRPr="00567618">
        <w:rPr>
          <w:noProof/>
        </w:rPr>
        <w:tab/>
        <w:t>H.264 with asymmetric video streams</w:t>
      </w:r>
      <w:bookmarkEnd w:id="4167"/>
      <w:bookmarkEnd w:id="4168"/>
      <w:bookmarkEnd w:id="4169"/>
      <w:bookmarkEnd w:id="4170"/>
      <w:bookmarkEnd w:id="4171"/>
      <w:bookmarkEnd w:id="4172"/>
      <w:bookmarkEnd w:id="4173"/>
      <w:bookmarkEnd w:id="4174"/>
      <w:bookmarkEnd w:id="4175"/>
      <w:bookmarkEnd w:id="4176"/>
    </w:p>
    <w:p w14:paraId="78FC0572" w14:textId="77777777" w:rsidR="00FC7E52" w:rsidRPr="00567618" w:rsidRDefault="00FC7E52" w:rsidP="00FC7E52">
      <w:pPr>
        <w:rPr>
          <w:noProof/>
        </w:rPr>
      </w:pPr>
      <w:r w:rsidRPr="00567618">
        <w:rPr>
          <w:noProof/>
        </w:rPr>
        <w:t>As described in Clause</w:t>
      </w:r>
      <w:r>
        <w:rPr>
          <w:noProof/>
        </w:rPr>
        <w:t> </w:t>
      </w:r>
      <w:r w:rsidRPr="00567618">
        <w:rPr>
          <w:noProof/>
        </w:rPr>
        <w:t>5.2.2 (Note 5), when a certain level of H.264 (AVC) is offered using the ‘profile-level-id’ parameter then the video codec is capable of receiving a bitstream up to the offered level and the bandwidth offered with b=AS. This however does not necessarily mean that the H.264 video codec will produce a bitstream up to the offere level when sending video. An MTSI client in terminal can use this method to set up asymmetric video streams. One drawback with using this method is that there is no information in the SDP that resource reservation functions in the network, e.g. RAN bearer allocation, could use to allocate transmission resources asymmetrically for the different directions.</w:t>
      </w:r>
    </w:p>
    <w:p w14:paraId="7769DCDF" w14:textId="77777777" w:rsidR="00FC7E52" w:rsidRPr="00567618" w:rsidRDefault="00FC7E52" w:rsidP="00FC7E52">
      <w:pPr>
        <w:rPr>
          <w:noProof/>
        </w:rPr>
      </w:pPr>
      <w:r w:rsidRPr="00567618">
        <w:rPr>
          <w:noProof/>
        </w:rPr>
        <w:t>A better method to allocate asymmetric video for H.264 (AVC) is to use the ‘level-asymmetry-allowed’ and the ‘max-recv-level’ parameters defined in the H.264 payload format,</w:t>
      </w:r>
      <w:r>
        <w:rPr>
          <w:noProof/>
        </w:rPr>
        <w:t> </w:t>
      </w:r>
      <w:r w:rsidRPr="00567618">
        <w:rPr>
          <w:noProof/>
        </w:rPr>
        <w:t>[25]. The ‘profile-level-id’ parameter then defines the default level while the ‘max-recv-level’ parameter defines the maximum level for the receiving direction. With this method, there is codec-specific information in the SDP that could be used by resource reservation functions to allocate for example radio bearers in a more optimal way.</w:t>
      </w:r>
    </w:p>
    <w:p w14:paraId="334B5DF5" w14:textId="77777777" w:rsidR="00FC7E52" w:rsidRPr="00567618" w:rsidRDefault="00FC7E52" w:rsidP="00FC7E52">
      <w:pPr>
        <w:rPr>
          <w:noProof/>
        </w:rPr>
      </w:pPr>
      <w:r w:rsidRPr="00567618">
        <w:rPr>
          <w:noProof/>
        </w:rPr>
        <w:t xml:space="preserve">The SDP example below shows how a session with asymmetric video can be setup using these SDP parameters. The SDP offer sets the default level to 1.2 (max 384 kbps). The maximum receive level is set to 3.1 (max 14 Mbps) but is limited to 2 Mbps using the b=AS bandwidth modifier. The answerer also declares asymmetric video but using lower levels and bitrates. The default level is set to 1.1 (max 192 kbps) and receiving direction is limited to level 1.2 (max 384 kbps) </w:t>
      </w:r>
    </w:p>
    <w:p w14:paraId="6D605F16" w14:textId="77777777" w:rsidR="00FC7E52" w:rsidRPr="00567618" w:rsidRDefault="00FC7E52" w:rsidP="00FC7E52">
      <w:pPr>
        <w:pStyle w:val="TH"/>
      </w:pPr>
      <w:r w:rsidRPr="00567618">
        <w:t>Table A.4.13: Example SDP offer and answer for asymmetric video with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03883D0" w14:textId="77777777" w:rsidTr="00DD54CD">
        <w:trPr>
          <w:jc w:val="center"/>
        </w:trPr>
        <w:tc>
          <w:tcPr>
            <w:tcW w:w="9639" w:type="dxa"/>
            <w:shd w:val="clear" w:color="auto" w:fill="auto"/>
          </w:tcPr>
          <w:p w14:paraId="252CBC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177" w:name="_MCCTEMPBM_CRPT86940482___4"/>
            <w:r w:rsidRPr="00567618">
              <w:rPr>
                <w:rFonts w:ascii="Arial" w:hAnsi="Arial"/>
                <w:b/>
                <w:sz w:val="18"/>
              </w:rPr>
              <w:t>SDP offer</w:t>
            </w:r>
            <w:bookmarkEnd w:id="4177"/>
          </w:p>
        </w:tc>
      </w:tr>
      <w:tr w:rsidR="00FC7E52" w:rsidRPr="00567618" w14:paraId="2BEAF59B" w14:textId="77777777" w:rsidTr="00DD54CD">
        <w:trPr>
          <w:jc w:val="center"/>
        </w:trPr>
        <w:tc>
          <w:tcPr>
            <w:tcW w:w="9639" w:type="dxa"/>
            <w:shd w:val="clear" w:color="auto" w:fill="auto"/>
          </w:tcPr>
          <w:p w14:paraId="5325AB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78" w:name="_MCCTEMPBM_CRPT86940483___7" w:colFirst="0" w:colLast="0"/>
            <w:r w:rsidRPr="00567618">
              <w:rPr>
                <w:rFonts w:ascii="Courier New" w:hAnsi="Courier New" w:cs="Courier New"/>
                <w:sz w:val="18"/>
                <w:szCs w:val="18"/>
              </w:rPr>
              <w:t>m=video 49154 RTP/AVP 99</w:t>
            </w:r>
          </w:p>
          <w:p w14:paraId="671E73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6500D6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81FD9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b=AS:2000</w:t>
            </w:r>
          </w:p>
          <w:p w14:paraId="18DA7CB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10F05B1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6FE45C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26BA82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profile-level-id=42e00d; \</w:t>
            </w:r>
          </w:p>
          <w:p w14:paraId="5C3B13D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 level-asymmetry-allowed=1; \</w:t>
            </w:r>
          </w:p>
          <w:p w14:paraId="61757B8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max-recv-level=e01f</w:t>
            </w:r>
          </w:p>
          <w:p w14:paraId="73116C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a=imageattr:99 send [x=320,y=240] [x=640,y=480] recv [x=320,y=240] [x=640,y=480] [x=1280,y=720]</w:t>
            </w:r>
          </w:p>
          <w:p w14:paraId="7E6FA44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BFF39C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957468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4388ED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58CCAEF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3F61F4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tr w:rsidR="00FC7E52" w:rsidRPr="00567618" w14:paraId="0D4ADDF5" w14:textId="77777777" w:rsidTr="00DD54CD">
        <w:trPr>
          <w:jc w:val="center"/>
        </w:trPr>
        <w:tc>
          <w:tcPr>
            <w:tcW w:w="9639" w:type="dxa"/>
            <w:shd w:val="clear" w:color="auto" w:fill="auto"/>
          </w:tcPr>
          <w:p w14:paraId="6FDD066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179" w:name="_MCCTEMPBM_CRPT86940484___4"/>
            <w:bookmarkEnd w:id="4178"/>
            <w:r w:rsidRPr="00567618">
              <w:rPr>
                <w:rFonts w:ascii="Arial" w:hAnsi="Arial"/>
                <w:b/>
                <w:sz w:val="18"/>
              </w:rPr>
              <w:t>SDP answer</w:t>
            </w:r>
            <w:bookmarkEnd w:id="4179"/>
          </w:p>
        </w:tc>
      </w:tr>
      <w:tr w:rsidR="00FC7E52" w:rsidRPr="00567618" w14:paraId="415F025D" w14:textId="77777777" w:rsidTr="00DD54CD">
        <w:trPr>
          <w:jc w:val="center"/>
        </w:trPr>
        <w:tc>
          <w:tcPr>
            <w:tcW w:w="9639" w:type="dxa"/>
            <w:shd w:val="clear" w:color="auto" w:fill="auto"/>
          </w:tcPr>
          <w:p w14:paraId="0C31B9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80" w:name="_MCCTEMPBM_CRPT86940485___7" w:colFirst="0" w:colLast="0"/>
            <w:r w:rsidRPr="00567618">
              <w:rPr>
                <w:rFonts w:ascii="Courier New" w:hAnsi="Courier New" w:cs="Courier New"/>
                <w:sz w:val="18"/>
                <w:szCs w:val="18"/>
              </w:rPr>
              <w:t>m=video 49156 RTP/AVP 99</w:t>
            </w:r>
          </w:p>
          <w:p w14:paraId="6A9F7D4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03958A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AFF44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b=AS:416</w:t>
            </w:r>
          </w:p>
          <w:p w14:paraId="4DFFF1E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EEFD49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01BB0B4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7FAD8B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profile-level-id=42e00b; \</w:t>
            </w:r>
          </w:p>
          <w:p w14:paraId="3FD050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 level-asymmetry-allowed=1; \</w:t>
            </w:r>
          </w:p>
          <w:p w14:paraId="35BBCDC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max-recv-level=e00c</w:t>
            </w:r>
          </w:p>
          <w:p w14:paraId="00D2702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a=imageattr:99 send [x=640,y=480] recv [x=640,y=480]</w:t>
            </w:r>
          </w:p>
          <w:p w14:paraId="2424B9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2FEFDB2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FB62B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AB8A9F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095D690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5F93BA4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180"/>
    </w:tbl>
    <w:p w14:paraId="74EA789B" w14:textId="77777777" w:rsidR="00FC7E52" w:rsidRPr="00567618" w:rsidRDefault="00FC7E52" w:rsidP="00FC7E52">
      <w:pPr>
        <w:pStyle w:val="FP"/>
        <w:rPr>
          <w:noProof/>
        </w:rPr>
      </w:pPr>
    </w:p>
    <w:p w14:paraId="6221D5CE" w14:textId="77777777" w:rsidR="00FC7E52" w:rsidRPr="00567618" w:rsidRDefault="00FC7E52" w:rsidP="00FC7E52">
      <w:pPr>
        <w:rPr>
          <w:noProof/>
        </w:rPr>
      </w:pPr>
      <w:r w:rsidRPr="00567618">
        <w:rPr>
          <w:noProof/>
        </w:rPr>
        <w:t>A resource reservation function that only uses the bandwidth information in the b=AS bandwidth modifiers will probably allocate 416 kbps in both directions. This means that an overallocation will occur but this does not present any other problems. The offering MTSI client offers two and three image sizes for both send and receive directions. A larger size, 1280x720, is offered only for the receive direction, which has a higher level.</w:t>
      </w:r>
    </w:p>
    <w:p w14:paraId="471437A5" w14:textId="77777777" w:rsidR="00FC7E52" w:rsidRPr="00567618" w:rsidRDefault="00FC7E52" w:rsidP="00FC7E52">
      <w:pPr>
        <w:rPr>
          <w:noProof/>
        </w:rPr>
      </w:pPr>
      <w:r w:rsidRPr="00567618">
        <w:rPr>
          <w:noProof/>
        </w:rPr>
        <w:t>With the ‘provile-level-id’, ‘level-asymmetry-allowed’ and the ‘max-recv-level’ in the SDP, a codec-aware resource allocation function can take advantage of this information and allocate transmission resources more efficiently, e.g. to allocate 192 kbps from the answerer to the offerer and 384 kbps from the offerer to the answerer. From the image sizes offered, the responding MTSI client included 640x480 for both send and receive directions.</w:t>
      </w:r>
    </w:p>
    <w:p w14:paraId="6DA79FC9" w14:textId="77777777" w:rsidR="00FC7E52" w:rsidRPr="00567618" w:rsidRDefault="00FC7E52" w:rsidP="00FC7E52">
      <w:pPr>
        <w:pStyle w:val="Heading2"/>
        <w:rPr>
          <w:color w:val="000000"/>
        </w:rPr>
      </w:pPr>
      <w:bookmarkStart w:id="4181" w:name="_Toc26369559"/>
      <w:bookmarkStart w:id="4182" w:name="_Toc36227441"/>
      <w:bookmarkStart w:id="4183" w:name="_Toc36228456"/>
      <w:bookmarkStart w:id="4184" w:name="_Toc36229083"/>
      <w:bookmarkStart w:id="4185" w:name="_Toc68847402"/>
      <w:bookmarkStart w:id="4186" w:name="_Toc74611337"/>
      <w:bookmarkStart w:id="4187" w:name="_Toc75566616"/>
      <w:bookmarkStart w:id="4188" w:name="_Toc89790168"/>
      <w:bookmarkStart w:id="4189" w:name="_Toc99466805"/>
      <w:bookmarkStart w:id="4190" w:name="_Toc130460856"/>
      <w:bookmarkStart w:id="4191" w:name="_MCCTEMPBM_CRPT86940486___5"/>
      <w:r w:rsidRPr="00567618">
        <w:rPr>
          <w:color w:val="000000"/>
        </w:rPr>
        <w:t>A.4.6</w:t>
      </w:r>
      <w:r w:rsidRPr="00567618">
        <w:rPr>
          <w:color w:val="000000"/>
        </w:rPr>
        <w:tab/>
        <w:t xml:space="preserve">H.264/AVC with </w:t>
      </w:r>
      <w:r w:rsidRPr="00567618">
        <w:rPr>
          <w:rFonts w:cs="Arial"/>
          <w:color w:val="000000"/>
        </w:rPr>
        <w:t>"imageattr" attribute for non-CVO operation</w:t>
      </w:r>
      <w:bookmarkEnd w:id="4181"/>
      <w:bookmarkEnd w:id="4182"/>
      <w:bookmarkEnd w:id="4183"/>
      <w:bookmarkEnd w:id="4184"/>
      <w:bookmarkEnd w:id="4185"/>
      <w:bookmarkEnd w:id="4186"/>
      <w:bookmarkEnd w:id="4187"/>
      <w:bookmarkEnd w:id="4188"/>
      <w:bookmarkEnd w:id="4189"/>
      <w:bookmarkEnd w:id="4190"/>
    </w:p>
    <w:p w14:paraId="52A9E2F8" w14:textId="77777777" w:rsidR="00FC7E52" w:rsidRPr="00567618" w:rsidRDefault="00FC7E52" w:rsidP="00FC7E52">
      <w:pPr>
        <w:rPr>
          <w:color w:val="000000"/>
        </w:rPr>
      </w:pPr>
      <w:bookmarkStart w:id="4192" w:name="_MCCTEMPBM_CRPT86940487___5"/>
      <w:bookmarkEnd w:id="4191"/>
      <w:r w:rsidRPr="00567618">
        <w:rPr>
          <w:color w:val="000000"/>
        </w:rPr>
        <w:t>In this example the SDP offer includes H.264/AVC with negotiation of the image size using the "imageattr" attribute allowing for orientation compensation in case of  non-CVO operation (see clause</w:t>
      </w:r>
      <w:r>
        <w:rPr>
          <w:color w:val="000000"/>
        </w:rPr>
        <w:t> </w:t>
      </w:r>
      <w:r w:rsidRPr="00567618">
        <w:rPr>
          <w:color w:val="000000"/>
        </w:rPr>
        <w:t>6.2.3.3 and clause</w:t>
      </w:r>
      <w:r>
        <w:rPr>
          <w:color w:val="000000"/>
        </w:rPr>
        <w:t> </w:t>
      </w:r>
      <w:r w:rsidRPr="00567618">
        <w:rPr>
          <w:color w:val="000000"/>
        </w:rPr>
        <w:t>7.4.5).</w:t>
      </w:r>
    </w:p>
    <w:p w14:paraId="5A753529" w14:textId="77777777" w:rsidR="00FC7E52" w:rsidRPr="00567618" w:rsidRDefault="00FC7E52" w:rsidP="00FC7E52">
      <w:pPr>
        <w:pStyle w:val="TH"/>
        <w:rPr>
          <w:color w:val="000000"/>
        </w:rPr>
      </w:pPr>
      <w:bookmarkStart w:id="4193" w:name="_MCCTEMPBM_CRPT86940488___5"/>
      <w:bookmarkEnd w:id="4192"/>
      <w:r w:rsidRPr="00567618">
        <w:rPr>
          <w:color w:val="000000"/>
        </w:rPr>
        <w:t>Table A.4.14: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C77BAA1" w14:textId="77777777" w:rsidTr="00DD54CD">
        <w:trPr>
          <w:jc w:val="center"/>
        </w:trPr>
        <w:tc>
          <w:tcPr>
            <w:tcW w:w="9639" w:type="dxa"/>
          </w:tcPr>
          <w:p w14:paraId="5D854367" w14:textId="77777777" w:rsidR="00FC7E52" w:rsidRPr="00567618" w:rsidRDefault="00FC7E52" w:rsidP="00DD54CD">
            <w:pPr>
              <w:pStyle w:val="TAH"/>
              <w:rPr>
                <w:color w:val="000000"/>
              </w:rPr>
            </w:pPr>
            <w:bookmarkStart w:id="4194" w:name="_MCCTEMPBM_CRPT86940489___5"/>
            <w:bookmarkEnd w:id="4193"/>
            <w:r w:rsidRPr="00567618">
              <w:rPr>
                <w:color w:val="000000"/>
              </w:rPr>
              <w:t>SDP offer</w:t>
            </w:r>
            <w:bookmarkEnd w:id="4194"/>
          </w:p>
        </w:tc>
      </w:tr>
      <w:tr w:rsidR="00FC7E52" w:rsidRPr="00567618" w14:paraId="668DD5C0" w14:textId="77777777" w:rsidTr="00DD54CD">
        <w:trPr>
          <w:jc w:val="center"/>
        </w:trPr>
        <w:tc>
          <w:tcPr>
            <w:tcW w:w="9639" w:type="dxa"/>
          </w:tcPr>
          <w:p w14:paraId="783FA81F" w14:textId="77777777" w:rsidR="00FC7E52" w:rsidRPr="00567618" w:rsidRDefault="00FC7E52" w:rsidP="00DD54CD">
            <w:pPr>
              <w:pStyle w:val="TAL"/>
              <w:rPr>
                <w:rFonts w:ascii="Courier New" w:hAnsi="Courier New" w:cs="Courier New"/>
                <w:color w:val="000000"/>
                <w:szCs w:val="18"/>
              </w:rPr>
            </w:pPr>
            <w:bookmarkStart w:id="4195" w:name="_MCCTEMPBM_CRPT86940490___7"/>
            <w:bookmarkStart w:id="4196" w:name="_MCCTEMPBM_CRPT86940494___7" w:colFirst="0" w:colLast="0"/>
            <w:r w:rsidRPr="00567618">
              <w:rPr>
                <w:rFonts w:ascii="Courier New" w:hAnsi="Courier New" w:cs="Courier New"/>
                <w:color w:val="000000"/>
                <w:szCs w:val="18"/>
              </w:rPr>
              <w:t>a=tcap:1 RTP/AVPF</w:t>
            </w:r>
          </w:p>
          <w:p w14:paraId="3D21B43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 xml:space="preserve">m=video 49154 RTP/AVP 99 </w:t>
            </w:r>
          </w:p>
          <w:p w14:paraId="510B3456" w14:textId="77777777" w:rsidR="00FC7E52" w:rsidRPr="00567618" w:rsidRDefault="00FC7E52" w:rsidP="00DD54CD">
            <w:pPr>
              <w:keepNext/>
              <w:keepLines/>
              <w:spacing w:after="0"/>
              <w:rPr>
                <w:rFonts w:ascii="Courier New" w:hAnsi="Courier New" w:cs="Courier New"/>
                <w:color w:val="000000"/>
                <w:sz w:val="18"/>
                <w:szCs w:val="18"/>
              </w:rPr>
            </w:pPr>
            <w:bookmarkStart w:id="4197" w:name="_MCCTEMPBM_CRPT86940491___7"/>
            <w:bookmarkEnd w:id="4195"/>
            <w:r w:rsidRPr="00567618">
              <w:rPr>
                <w:rFonts w:ascii="Courier New" w:hAnsi="Courier New" w:cs="Courier New"/>
                <w:color w:val="000000"/>
                <w:sz w:val="18"/>
                <w:szCs w:val="18"/>
              </w:rPr>
              <w:t>a=pcfg:1 t=1</w:t>
            </w:r>
          </w:p>
          <w:p w14:paraId="35E3B457" w14:textId="77777777" w:rsidR="00FC7E52" w:rsidRPr="00567618" w:rsidRDefault="00FC7E52" w:rsidP="00DD54CD">
            <w:pPr>
              <w:pStyle w:val="TAL"/>
              <w:rPr>
                <w:rFonts w:ascii="Courier New" w:hAnsi="Courier New" w:cs="Courier New"/>
                <w:color w:val="000000"/>
                <w:szCs w:val="18"/>
              </w:rPr>
            </w:pPr>
            <w:bookmarkStart w:id="4198" w:name="_MCCTEMPBM_CRPT86940492___7"/>
            <w:bookmarkEnd w:id="4197"/>
            <w:r w:rsidRPr="00567618">
              <w:rPr>
                <w:rFonts w:ascii="Courier New" w:hAnsi="Courier New" w:cs="Courier New"/>
                <w:color w:val="000000"/>
                <w:szCs w:val="18"/>
              </w:rPr>
              <w:t>b=AS:315</w:t>
            </w:r>
          </w:p>
          <w:p w14:paraId="7B8A3310"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b=RS:0</w:t>
            </w:r>
          </w:p>
          <w:p w14:paraId="7FD5D542"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b=RR:2500</w:t>
            </w:r>
          </w:p>
          <w:p w14:paraId="49634D4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a=rtpmap:99 H264/90000</w:t>
            </w:r>
          </w:p>
          <w:p w14:paraId="0198397F"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a=fmtp:99 packetization-mode=0; profile-level-id=42e00c; \</w:t>
            </w:r>
          </w:p>
          <w:p w14:paraId="47E2600E" w14:textId="77777777" w:rsidR="00FC7E52" w:rsidRPr="00567618" w:rsidRDefault="00FC7E52" w:rsidP="00DD54CD">
            <w:pPr>
              <w:pStyle w:val="TAL"/>
              <w:rPr>
                <w:rFonts w:ascii="Courier New" w:hAnsi="Courier New" w:cs="Courier New"/>
                <w:color w:val="000000"/>
                <w:sz w:val="20"/>
              </w:rPr>
            </w:pPr>
            <w:r w:rsidRPr="00567618">
              <w:rPr>
                <w:rFonts w:ascii="Courier New" w:hAnsi="Courier New" w:cs="Courier New"/>
                <w:color w:val="000000"/>
                <w:szCs w:val="18"/>
              </w:rPr>
              <w:t xml:space="preserve">     sprop-parameter-sets=</w:t>
            </w:r>
            <w:r w:rsidRPr="00567618">
              <w:rPr>
                <w:rFonts w:ascii="Courier New" w:hAnsi="Courier New" w:cs="Courier New"/>
                <w:color w:val="000000"/>
                <w:sz w:val="20"/>
              </w:rPr>
              <w:t>Z0LADJWgUH6Af1A=,aM46gA==,Z0LADEVoPCmgH9Q=,aEjjqA==</w:t>
            </w:r>
          </w:p>
          <w:p w14:paraId="528BC54A"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a=imageattr:99 send [x=320,y=240] [x=240,y=320] recv [x=320,y=240] [x=240,y=320]</w:t>
            </w:r>
          </w:p>
          <w:p w14:paraId="571C82C5" w14:textId="77777777" w:rsidR="00FC7E52" w:rsidRPr="00567618" w:rsidRDefault="00FC7E52" w:rsidP="00DD54CD">
            <w:pPr>
              <w:keepNext/>
              <w:keepLines/>
              <w:spacing w:after="0"/>
              <w:rPr>
                <w:rFonts w:ascii="Courier New" w:hAnsi="Courier New" w:cs="Courier New"/>
                <w:color w:val="000000"/>
                <w:sz w:val="18"/>
              </w:rPr>
            </w:pPr>
            <w:bookmarkStart w:id="4199" w:name="_MCCTEMPBM_CRPT86940493___7"/>
            <w:bookmarkEnd w:id="4198"/>
            <w:r w:rsidRPr="00567618">
              <w:rPr>
                <w:rFonts w:ascii="Courier New" w:hAnsi="Courier New" w:cs="Courier New"/>
                <w:color w:val="000000"/>
                <w:sz w:val="18"/>
              </w:rPr>
              <w:t>a=rtcp-fb:* trr-int 5000</w:t>
            </w:r>
          </w:p>
          <w:p w14:paraId="7BD1A611"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w:t>
            </w:r>
          </w:p>
          <w:p w14:paraId="34DCC699"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 pli</w:t>
            </w:r>
          </w:p>
          <w:p w14:paraId="14BBAF21"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ccm fir</w:t>
            </w:r>
          </w:p>
          <w:bookmarkEnd w:id="4199"/>
          <w:p w14:paraId="7F3A4CC4"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a=rtcp-fb:* ccm tmmbr</w:t>
            </w:r>
          </w:p>
          <w:p w14:paraId="7A9FFBDA"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a=extmap:4 urn:3gpp:video-orientation</w:t>
            </w:r>
          </w:p>
        </w:tc>
      </w:tr>
      <w:bookmarkEnd w:id="4196"/>
    </w:tbl>
    <w:p w14:paraId="6A4E14D1" w14:textId="77777777" w:rsidR="00FC7E52" w:rsidRPr="00567618" w:rsidRDefault="00FC7E52" w:rsidP="00FC7E52">
      <w:pPr>
        <w:pStyle w:val="FP"/>
        <w:rPr>
          <w:color w:val="000000"/>
        </w:rPr>
      </w:pPr>
    </w:p>
    <w:p w14:paraId="50818F9C" w14:textId="77777777" w:rsidR="00FC7E52" w:rsidRPr="00567618" w:rsidRDefault="00FC7E52" w:rsidP="00FC7E52">
      <w:pPr>
        <w:rPr>
          <w:color w:val="000000"/>
        </w:rPr>
      </w:pPr>
      <w:bookmarkStart w:id="4200" w:name="_MCCTEMPBM_CRPT86940495___5"/>
      <w:r w:rsidRPr="00567618">
        <w:rPr>
          <w:color w:val="000000"/>
        </w:rPr>
        <w:t xml:space="preserve">The offered codec is H.264/AVC. The packetization-mode parameter indicates single NAL unit mode. This is the default mode and it is therefore not necessary to include this parameter (see </w:t>
      </w:r>
      <w:r>
        <w:rPr>
          <w:color w:val="000000"/>
        </w:rPr>
        <w:t>RFC </w:t>
      </w:r>
      <w:r w:rsidRPr="00567618">
        <w:rPr>
          <w:color w:val="000000"/>
        </w:rPr>
        <w:t>6184</w:t>
      </w:r>
      <w:r>
        <w:rPr>
          <w:color w:val="000000"/>
        </w:rPr>
        <w:t> </w:t>
      </w:r>
      <w:r w:rsidRPr="00567618">
        <w:rPr>
          <w:color w:val="000000"/>
        </w:rPr>
        <w:t>[25]). The profile-level-id parameter indicates Constrained Baseline profile at level 1.2, which supports bitrates up to 384 kbps. It also indicates, by using so</w:t>
      </w:r>
      <w:r w:rsidRPr="00567618">
        <w:rPr>
          <w:color w:val="000000"/>
        </w:rPr>
        <w:noBreakHyphen/>
        <w:t>called constraint-set flags, that the bit stream can be decoded by any Baseline, Main or Extended profile decoder. The bandwidth (including IP, UDP and RTP overhead) for video is 315 kbps. The third parameter, sprop-parameter-sets, includes base-64 encoded sequence and picture parameter set NAL units that are referred by the video bit stream. The sequence parameter set used here includes syntax that specifies the number of re</w:t>
      </w:r>
      <w:r w:rsidRPr="00567618">
        <w:rPr>
          <w:color w:val="000000"/>
        </w:rPr>
        <w:noBreakHyphen/>
        <w:t>ordered frames to be zero so that latency can be minimized. sprop-parameter-sets is constructed assuming the offered conditions and image size of 320x240 and 240x320, and contains separate sequence and picture parameter sets with separate ID for both of the supported image resolutions in the send direction. In this example there are two Sequence Parameter Sets (SPS), numbered 0 and 1. SPS 0 has resolution 320x240. SPS 1 has resolution 240x320. There are two Picture Parameter Sets (PPS), numbered 0 and 1. PPS 0 refers to SPS 0. PPS 1 refers to SPS 1. There are four comma-separated and Base64 encoded NAL units as value for sprop-parameter-sets. The order in the example is SPS0,PPS0,SPS1,PPS1.</w:t>
      </w:r>
    </w:p>
    <w:p w14:paraId="156F2CEA" w14:textId="77777777" w:rsidR="00FC7E52" w:rsidRPr="00567618" w:rsidRDefault="00FC7E52" w:rsidP="00FC7E52">
      <w:pPr>
        <w:rPr>
          <w:color w:val="000000"/>
        </w:rPr>
      </w:pPr>
      <w:r w:rsidRPr="00567618">
        <w:rPr>
          <w:color w:val="000000"/>
        </w:rPr>
        <w:t>While the offering MTSI client indicates support for CVO operation, it also offers a couple of image sizes following the format</w:t>
      </w:r>
      <w:r>
        <w:rPr>
          <w:color w:val="000000"/>
        </w:rPr>
        <w:t> </w:t>
      </w:r>
      <w:r w:rsidRPr="00567618">
        <w:rPr>
          <w:color w:val="000000"/>
        </w:rPr>
        <w:t>[x,y] and</w:t>
      </w:r>
      <w:r>
        <w:rPr>
          <w:color w:val="000000"/>
        </w:rPr>
        <w:t> </w:t>
      </w:r>
      <w:r w:rsidRPr="00567618">
        <w:rPr>
          <w:color w:val="000000"/>
        </w:rPr>
        <w:t>[y,x] for both send and receive directions which allows for signalling of image rotation by a change of resolution in the bitstream in case the receiving MTSI client does not support CVO operation.</w:t>
      </w:r>
    </w:p>
    <w:p w14:paraId="651ACD4B" w14:textId="77777777" w:rsidR="00FC7E52" w:rsidRPr="00567618" w:rsidRDefault="00FC7E52" w:rsidP="00FC7E52">
      <w:pPr>
        <w:keepNext/>
        <w:keepLines/>
        <w:rPr>
          <w:color w:val="000000"/>
        </w:rPr>
      </w:pPr>
      <w:r w:rsidRPr="00567618">
        <w:rPr>
          <w:color w:val="000000"/>
        </w:rPr>
        <w:t>An example SDP answer to the offer is given below.</w:t>
      </w:r>
    </w:p>
    <w:p w14:paraId="5042B09A" w14:textId="77777777" w:rsidR="00FC7E52" w:rsidRPr="00567618" w:rsidRDefault="00FC7E52" w:rsidP="00FC7E52">
      <w:pPr>
        <w:pStyle w:val="TH"/>
        <w:rPr>
          <w:color w:val="000000"/>
        </w:rPr>
      </w:pPr>
      <w:bookmarkStart w:id="4201" w:name="_MCCTEMPBM_CRPT86940496___5"/>
      <w:bookmarkEnd w:id="4200"/>
      <w:r w:rsidRPr="00567618">
        <w:rPr>
          <w:color w:val="000000"/>
        </w:rPr>
        <w:t>Table A.4.15: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04170B2" w14:textId="77777777" w:rsidTr="00DD54CD">
        <w:trPr>
          <w:jc w:val="center"/>
        </w:trPr>
        <w:tc>
          <w:tcPr>
            <w:tcW w:w="9639" w:type="dxa"/>
          </w:tcPr>
          <w:p w14:paraId="297DF58A" w14:textId="77777777" w:rsidR="00FC7E52" w:rsidRPr="00567618" w:rsidRDefault="00FC7E52" w:rsidP="00DD54CD">
            <w:pPr>
              <w:pStyle w:val="TAH"/>
              <w:rPr>
                <w:color w:val="000000"/>
              </w:rPr>
            </w:pPr>
            <w:bookmarkStart w:id="4202" w:name="_MCCTEMPBM_CRPT86940497___5"/>
            <w:bookmarkEnd w:id="4201"/>
            <w:r w:rsidRPr="00567618">
              <w:rPr>
                <w:color w:val="000000"/>
              </w:rPr>
              <w:t>SDP answer</w:t>
            </w:r>
            <w:bookmarkEnd w:id="4202"/>
          </w:p>
        </w:tc>
      </w:tr>
      <w:tr w:rsidR="00FC7E52" w:rsidRPr="00567618" w14:paraId="4D75DA17" w14:textId="77777777" w:rsidTr="00DD54CD">
        <w:trPr>
          <w:jc w:val="center"/>
        </w:trPr>
        <w:tc>
          <w:tcPr>
            <w:tcW w:w="9639" w:type="dxa"/>
          </w:tcPr>
          <w:p w14:paraId="498D3408" w14:textId="77777777" w:rsidR="00FC7E52" w:rsidRPr="00567618" w:rsidRDefault="00FC7E52" w:rsidP="00DD54CD">
            <w:pPr>
              <w:pStyle w:val="TAL"/>
              <w:rPr>
                <w:rFonts w:ascii="Courier New" w:hAnsi="Courier New" w:cs="Courier New"/>
                <w:color w:val="000000"/>
                <w:szCs w:val="18"/>
              </w:rPr>
            </w:pPr>
            <w:bookmarkStart w:id="4203" w:name="_MCCTEMPBM_CRPT86940498___7"/>
            <w:r w:rsidRPr="00567618">
              <w:rPr>
                <w:rFonts w:ascii="Courier New" w:hAnsi="Courier New" w:cs="Courier New"/>
                <w:color w:val="000000"/>
                <w:szCs w:val="18"/>
              </w:rPr>
              <w:t>m=video 49154 RTP/AVPF 99</w:t>
            </w:r>
          </w:p>
          <w:p w14:paraId="4911E8CD" w14:textId="77777777" w:rsidR="00FC7E52" w:rsidRPr="00567618" w:rsidRDefault="00FC7E52" w:rsidP="00DD54CD">
            <w:pPr>
              <w:keepNext/>
              <w:keepLines/>
              <w:spacing w:after="0"/>
              <w:rPr>
                <w:rFonts w:ascii="Courier New" w:hAnsi="Courier New" w:cs="Courier New"/>
                <w:color w:val="000000"/>
                <w:sz w:val="18"/>
                <w:szCs w:val="18"/>
              </w:rPr>
            </w:pPr>
            <w:bookmarkStart w:id="4204" w:name="_MCCTEMPBM_CRPT86940499___7"/>
            <w:bookmarkEnd w:id="4203"/>
            <w:r w:rsidRPr="00567618">
              <w:rPr>
                <w:rFonts w:ascii="Courier New" w:hAnsi="Courier New" w:cs="Courier New"/>
                <w:color w:val="000000"/>
                <w:sz w:val="18"/>
                <w:szCs w:val="18"/>
              </w:rPr>
              <w:t>a=acfg:1 t=1</w:t>
            </w:r>
          </w:p>
          <w:p w14:paraId="4F1CEEC4" w14:textId="77777777" w:rsidR="00FC7E52" w:rsidRPr="00567618" w:rsidRDefault="00FC7E52" w:rsidP="00DD54CD">
            <w:pPr>
              <w:pStyle w:val="TAL"/>
              <w:rPr>
                <w:rFonts w:ascii="Courier New" w:hAnsi="Courier New" w:cs="Courier New"/>
                <w:color w:val="000000"/>
                <w:szCs w:val="18"/>
              </w:rPr>
            </w:pPr>
            <w:bookmarkStart w:id="4205" w:name="_MCCTEMPBM_CRPT86940500___7"/>
            <w:bookmarkEnd w:id="4204"/>
            <w:r w:rsidRPr="00567618">
              <w:rPr>
                <w:rFonts w:ascii="Courier New" w:hAnsi="Courier New" w:cs="Courier New"/>
                <w:color w:val="000000"/>
                <w:szCs w:val="18"/>
              </w:rPr>
              <w:t>b=AS:315</w:t>
            </w:r>
          </w:p>
          <w:p w14:paraId="2400BD6E"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b=RS:0</w:t>
            </w:r>
          </w:p>
          <w:p w14:paraId="4B6FF1D6"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b=RR:2500</w:t>
            </w:r>
          </w:p>
          <w:p w14:paraId="209D868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a=rtpmap:99 H264/90000</w:t>
            </w:r>
          </w:p>
          <w:p w14:paraId="563E65BF"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a=fmtp:99 packetization-mode=0; profile-level-id=42e00c; \</w:t>
            </w:r>
          </w:p>
          <w:p w14:paraId="32D22A87"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 xml:space="preserve">     sprop-parameter-sets=</w:t>
            </w:r>
            <w:r w:rsidRPr="00567618">
              <w:rPr>
                <w:rFonts w:ascii="Courier New" w:hAnsi="Courier New" w:cs="Courier New"/>
                <w:color w:val="000000"/>
                <w:sz w:val="20"/>
              </w:rPr>
              <w:t>Z0LADJWgUH6Af1A=,aM46gA==,Z0LADEVoPCmgH9Q=,aEjjqA==</w:t>
            </w:r>
          </w:p>
          <w:p w14:paraId="43B6443A"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a=imageattr:99 send [x=320,y=240] [x=240,y=320] recv [x=320,y=240] [x=240,y=320]</w:t>
            </w:r>
          </w:p>
          <w:p w14:paraId="42642DFA" w14:textId="77777777" w:rsidR="00FC7E52" w:rsidRPr="00567618" w:rsidRDefault="00FC7E52" w:rsidP="00DD54CD">
            <w:pPr>
              <w:keepNext/>
              <w:keepLines/>
              <w:spacing w:after="0"/>
              <w:rPr>
                <w:rFonts w:ascii="Courier New" w:hAnsi="Courier New" w:cs="Courier New"/>
                <w:color w:val="000000"/>
                <w:sz w:val="18"/>
              </w:rPr>
            </w:pPr>
            <w:bookmarkStart w:id="4206" w:name="_MCCTEMPBM_CRPT86940501___7"/>
            <w:bookmarkEnd w:id="4205"/>
            <w:r w:rsidRPr="00567618">
              <w:rPr>
                <w:rFonts w:ascii="Courier New" w:hAnsi="Courier New" w:cs="Courier New"/>
                <w:color w:val="000000"/>
                <w:sz w:val="18"/>
              </w:rPr>
              <w:t>a=rtcp-fb:* trr-int 5000</w:t>
            </w:r>
          </w:p>
          <w:p w14:paraId="18449F8C"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w:t>
            </w:r>
          </w:p>
          <w:p w14:paraId="1BA97B87"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 pli</w:t>
            </w:r>
          </w:p>
          <w:p w14:paraId="4FF4B053"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ccm fir</w:t>
            </w:r>
          </w:p>
          <w:p w14:paraId="791D4886" w14:textId="77777777" w:rsidR="00FC7E52" w:rsidRPr="00567618" w:rsidRDefault="00FC7E52" w:rsidP="00DD54CD">
            <w:pPr>
              <w:keepNext/>
              <w:keepLines/>
              <w:spacing w:after="0"/>
              <w:rPr>
                <w:rFonts w:ascii="Courier New" w:hAnsi="Courier New" w:cs="Courier New"/>
                <w:color w:val="000000"/>
                <w:sz w:val="18"/>
                <w:szCs w:val="18"/>
              </w:rPr>
            </w:pPr>
            <w:r w:rsidRPr="00567618">
              <w:rPr>
                <w:rFonts w:ascii="Courier New" w:hAnsi="Courier New" w:cs="Courier New"/>
                <w:color w:val="000000"/>
                <w:sz w:val="18"/>
                <w:szCs w:val="18"/>
              </w:rPr>
              <w:t>a=rtcp-fb:* ccm tmmbr</w:t>
            </w:r>
          </w:p>
          <w:bookmarkEnd w:id="4206"/>
          <w:p w14:paraId="73743DDA" w14:textId="77777777" w:rsidR="00FC7E52" w:rsidRPr="00567618" w:rsidRDefault="00FC7E52" w:rsidP="00DD54CD">
            <w:pPr>
              <w:keepNext/>
              <w:keepLines/>
              <w:spacing w:after="0"/>
              <w:rPr>
                <w:color w:val="000000"/>
              </w:rPr>
            </w:pPr>
          </w:p>
        </w:tc>
      </w:tr>
    </w:tbl>
    <w:p w14:paraId="3D3C94F9" w14:textId="77777777" w:rsidR="00FC7E52" w:rsidRPr="00567618" w:rsidRDefault="00FC7E52" w:rsidP="00FC7E52">
      <w:pPr>
        <w:pStyle w:val="FP"/>
        <w:rPr>
          <w:color w:val="000000"/>
        </w:rPr>
      </w:pPr>
    </w:p>
    <w:p w14:paraId="582BEE85" w14:textId="77777777" w:rsidR="00FC7E52" w:rsidRPr="00567618" w:rsidRDefault="00FC7E52" w:rsidP="00FC7E52">
      <w:pPr>
        <w:spacing w:before="180"/>
      </w:pPr>
      <w:r w:rsidRPr="00567618">
        <w:t>The responding MTSI client is capable of using H.264/AVC. The responding MTSI client agreed to use a bandwidth of 315 kbps and to use the Constrained Baseline profile at level 1.2. The responding MTSI client did not agree CVO operation (removed the extmap attribute) but agreed both offered images sizes 320x240 for both send and receive directions allowing for image rotation compensation in non-CVO operation. The responding MTSI client sent new sprop-parameter-sets for the video encoder of the offering MTSI client, which was constructed assuming the agreed conditions and image sizes.</w:t>
      </w:r>
    </w:p>
    <w:p w14:paraId="286A4AE5" w14:textId="77777777" w:rsidR="00FC7E52" w:rsidRPr="00567618" w:rsidRDefault="00FC7E52" w:rsidP="00FC7E52">
      <w:pPr>
        <w:pStyle w:val="Heading2"/>
      </w:pPr>
      <w:bookmarkStart w:id="4207" w:name="_Toc26369560"/>
      <w:bookmarkStart w:id="4208" w:name="_Toc36227442"/>
      <w:bookmarkStart w:id="4209" w:name="_Toc36228457"/>
      <w:bookmarkStart w:id="4210" w:name="_Toc36229084"/>
      <w:bookmarkStart w:id="4211" w:name="_Toc68847403"/>
      <w:bookmarkStart w:id="4212" w:name="_Toc74611338"/>
      <w:bookmarkStart w:id="4213" w:name="_Toc75566617"/>
      <w:bookmarkStart w:id="4214" w:name="_Toc89790169"/>
      <w:bookmarkStart w:id="4215" w:name="_Toc99466806"/>
      <w:bookmarkStart w:id="4216" w:name="_Toc130460857"/>
      <w:r w:rsidRPr="00567618">
        <w:t>A.4.7</w:t>
      </w:r>
      <w:r w:rsidRPr="00567618">
        <w:tab/>
        <w:t>H.264 (AVC) and H.265 (HEVC)</w:t>
      </w:r>
      <w:bookmarkEnd w:id="4207"/>
      <w:bookmarkEnd w:id="4208"/>
      <w:bookmarkEnd w:id="4209"/>
      <w:bookmarkEnd w:id="4210"/>
      <w:bookmarkEnd w:id="4211"/>
      <w:bookmarkEnd w:id="4212"/>
      <w:bookmarkEnd w:id="4213"/>
      <w:bookmarkEnd w:id="4214"/>
      <w:bookmarkEnd w:id="4215"/>
      <w:bookmarkEnd w:id="4216"/>
    </w:p>
    <w:p w14:paraId="10C80039" w14:textId="77777777" w:rsidR="00FC7E52" w:rsidRPr="00567618" w:rsidRDefault="00FC7E52" w:rsidP="00FC7E52">
      <w:pPr>
        <w:pStyle w:val="Heading3"/>
      </w:pPr>
      <w:bookmarkStart w:id="4217" w:name="_Toc26369561"/>
      <w:bookmarkStart w:id="4218" w:name="_Toc36227443"/>
      <w:bookmarkStart w:id="4219" w:name="_Toc36228458"/>
      <w:bookmarkStart w:id="4220" w:name="_Toc36229085"/>
      <w:bookmarkStart w:id="4221" w:name="_Toc68847404"/>
      <w:bookmarkStart w:id="4222" w:name="_Toc74611339"/>
      <w:bookmarkStart w:id="4223" w:name="_Toc75566618"/>
      <w:bookmarkStart w:id="4224" w:name="_Toc89790170"/>
      <w:bookmarkStart w:id="4225" w:name="_Toc99466807"/>
      <w:bookmarkStart w:id="4226" w:name="_Toc130460858"/>
      <w:r w:rsidRPr="00567618">
        <w:t>A.4.7.1</w:t>
      </w:r>
      <w:r w:rsidRPr="00567618">
        <w:tab/>
      </w:r>
      <w:r w:rsidRPr="00567618">
        <w:rPr>
          <w:lang w:eastAsia="ko-KR"/>
        </w:rPr>
        <w:t>MTSI client</w:t>
      </w:r>
      <w:r w:rsidRPr="00567618">
        <w:t xml:space="preserve"> with 848x480 resolution 5 inch display</w:t>
      </w:r>
      <w:bookmarkEnd w:id="4217"/>
      <w:bookmarkEnd w:id="4218"/>
      <w:bookmarkEnd w:id="4219"/>
      <w:bookmarkEnd w:id="4220"/>
      <w:bookmarkEnd w:id="4221"/>
      <w:bookmarkEnd w:id="4222"/>
      <w:bookmarkEnd w:id="4223"/>
      <w:bookmarkEnd w:id="4224"/>
      <w:bookmarkEnd w:id="4225"/>
      <w:bookmarkEnd w:id="4226"/>
    </w:p>
    <w:p w14:paraId="63BD33B1" w14:textId="77777777" w:rsidR="00FC7E52" w:rsidRPr="00567618" w:rsidRDefault="00FC7E52" w:rsidP="00FC7E52">
      <w:r w:rsidRPr="00567618">
        <w:t>This example SDP offer is for a</w:t>
      </w:r>
      <w:r w:rsidRPr="00567618">
        <w:rPr>
          <w:lang w:eastAsia="ko-KR"/>
        </w:rPr>
        <w:t>n</w:t>
      </w:r>
      <w:r w:rsidRPr="00567618">
        <w:t xml:space="preserve"> </w:t>
      </w:r>
      <w:r w:rsidRPr="00567618">
        <w:rPr>
          <w:lang w:eastAsia="ko-KR"/>
        </w:rPr>
        <w:t>MTSI client</w:t>
      </w:r>
      <w:r w:rsidRPr="00567618">
        <w:t xml:space="preserve"> with a 5 inch display that supports 848x480 video and a frame rate of 25 fps. The </w:t>
      </w:r>
      <w:r w:rsidRPr="00567618">
        <w:rPr>
          <w:lang w:eastAsia="ko-KR"/>
        </w:rPr>
        <w:t>MTSI client</w:t>
      </w:r>
      <w:r w:rsidRPr="00567618">
        <w:t xml:space="preserve"> supports H.264 (AVC) Constrained Baseline Profile (CBP) level 3.1. The </w:t>
      </w:r>
      <w:r w:rsidRPr="00567618">
        <w:rPr>
          <w:lang w:eastAsia="ko-KR"/>
        </w:rPr>
        <w:t>MTSI client</w:t>
      </w:r>
      <w:r w:rsidRPr="00567618">
        <w:t xml:space="preserve"> also supports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690 kbps, including 36 kbps IPv6/UDP/RTP overhead (3 RTP packets per frame), but when H.265 (HEVC) is used</w:t>
      </w:r>
      <w:r w:rsidRPr="00567618">
        <w:rPr>
          <w:lang w:eastAsia="ko-KR"/>
        </w:rPr>
        <w:t>,</w:t>
      </w:r>
      <w:r w:rsidRPr="00567618">
        <w:t xml:space="preserve"> the </w:t>
      </w:r>
      <w:r w:rsidRPr="00567618">
        <w:rPr>
          <w:lang w:eastAsia="ko-KR"/>
        </w:rPr>
        <w:t xml:space="preserve">required </w:t>
      </w:r>
      <w:r w:rsidRPr="00567618">
        <w:t>bandwidth is only 540 kbps, including 36 kbps overhead (3 RTP packets per frame).</w:t>
      </w:r>
    </w:p>
    <w:p w14:paraId="6C74F4D9" w14:textId="77777777" w:rsidR="00FC7E52" w:rsidRPr="00567618" w:rsidRDefault="00FC7E52" w:rsidP="00FC7E52">
      <w:r w:rsidRPr="00567618">
        <w:t xml:space="preserve">Since the SDP offer includes both codecs, then the b=AS bandwidth must be set to the higher of the bandwidths for those codecs. </w:t>
      </w:r>
    </w:p>
    <w:p w14:paraId="5DE22A15" w14:textId="77777777" w:rsidR="00FC7E52" w:rsidRPr="00567618" w:rsidRDefault="00FC7E52" w:rsidP="00FC7E52">
      <w:pPr>
        <w:pStyle w:val="TH"/>
      </w:pPr>
      <w:r w:rsidRPr="00567618">
        <w:t>Table A.4.16: Example SDP offer for H.264 (AVC) and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7461447" w14:textId="77777777" w:rsidTr="00DD54CD">
        <w:trPr>
          <w:jc w:val="center"/>
        </w:trPr>
        <w:tc>
          <w:tcPr>
            <w:tcW w:w="9639" w:type="dxa"/>
            <w:shd w:val="clear" w:color="auto" w:fill="auto"/>
          </w:tcPr>
          <w:p w14:paraId="48754E35" w14:textId="77777777" w:rsidR="00FC7E52" w:rsidRPr="00567618" w:rsidRDefault="00FC7E52" w:rsidP="00DD54CD">
            <w:pPr>
              <w:pStyle w:val="TAH"/>
            </w:pPr>
            <w:r w:rsidRPr="00567618">
              <w:t>SDP offer</w:t>
            </w:r>
          </w:p>
        </w:tc>
      </w:tr>
      <w:tr w:rsidR="00FC7E52" w:rsidRPr="00567618" w14:paraId="2582E138" w14:textId="77777777" w:rsidTr="00DD54CD">
        <w:trPr>
          <w:jc w:val="center"/>
        </w:trPr>
        <w:tc>
          <w:tcPr>
            <w:tcW w:w="9639" w:type="dxa"/>
            <w:shd w:val="clear" w:color="auto" w:fill="auto"/>
          </w:tcPr>
          <w:p w14:paraId="3684DD82" w14:textId="77777777" w:rsidR="00FC7E52" w:rsidRPr="00567618" w:rsidRDefault="00FC7E52" w:rsidP="00DD54CD">
            <w:pPr>
              <w:pStyle w:val="PL"/>
              <w:rPr>
                <w:lang w:eastAsia="ko-KR"/>
              </w:rPr>
            </w:pPr>
            <w:r w:rsidRPr="00567618">
              <w:t>m=video 49154 RTP/AVP 98 97 100 99</w:t>
            </w:r>
          </w:p>
          <w:p w14:paraId="2232856B" w14:textId="77777777" w:rsidR="00FC7E52" w:rsidRPr="00567618" w:rsidRDefault="00FC7E52" w:rsidP="00DD54CD">
            <w:pPr>
              <w:pStyle w:val="PL"/>
            </w:pPr>
            <w:r w:rsidRPr="00567618">
              <w:t>a=tcap:1 RTP/AVPF</w:t>
            </w:r>
          </w:p>
          <w:p w14:paraId="07350E66" w14:textId="77777777" w:rsidR="00FC7E52" w:rsidRPr="00567618" w:rsidRDefault="00FC7E52" w:rsidP="00DD54CD">
            <w:pPr>
              <w:pStyle w:val="PL"/>
            </w:pPr>
            <w:r w:rsidRPr="00567618">
              <w:t>a=pcfg:1 t=1</w:t>
            </w:r>
          </w:p>
          <w:p w14:paraId="19761F32" w14:textId="77777777" w:rsidR="00FC7E52" w:rsidRPr="00567618" w:rsidRDefault="00FC7E52" w:rsidP="00DD54CD">
            <w:pPr>
              <w:pStyle w:val="PL"/>
            </w:pPr>
            <w:r w:rsidRPr="00567618">
              <w:t>b=AS:690</w:t>
            </w:r>
          </w:p>
          <w:p w14:paraId="63978738" w14:textId="77777777" w:rsidR="00FC7E52" w:rsidRPr="00567618" w:rsidRDefault="00FC7E52" w:rsidP="00DD54CD">
            <w:pPr>
              <w:pStyle w:val="PL"/>
            </w:pPr>
            <w:r w:rsidRPr="00567618">
              <w:t>b=RS:0</w:t>
            </w:r>
          </w:p>
          <w:p w14:paraId="472B692D" w14:textId="77777777" w:rsidR="00FC7E52" w:rsidRPr="00567618" w:rsidRDefault="00FC7E52" w:rsidP="00DD54CD">
            <w:pPr>
              <w:pStyle w:val="PL"/>
            </w:pPr>
            <w:r w:rsidRPr="00567618">
              <w:t>b=RR:5000</w:t>
            </w:r>
          </w:p>
          <w:p w14:paraId="676ECA86" w14:textId="77777777" w:rsidR="00FC7E52" w:rsidRPr="00567618" w:rsidRDefault="00FC7E52" w:rsidP="00DD54CD">
            <w:pPr>
              <w:pStyle w:val="PL"/>
            </w:pPr>
            <w:r w:rsidRPr="00567618">
              <w:t>a=rtpmap:</w:t>
            </w:r>
            <w:r w:rsidRPr="00567618">
              <w:rPr>
                <w:lang w:eastAsia="ko-KR"/>
              </w:rPr>
              <w:t>100</w:t>
            </w:r>
            <w:r w:rsidRPr="00567618">
              <w:t xml:space="preserve"> H264/90000</w:t>
            </w:r>
          </w:p>
          <w:p w14:paraId="205C5517"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1139281A" w14:textId="77777777" w:rsidR="00FC7E52" w:rsidRPr="00567618" w:rsidRDefault="00FC7E52" w:rsidP="00DD54CD">
            <w:pPr>
              <w:pStyle w:val="PL"/>
            </w:pPr>
            <w:r w:rsidRPr="00567618">
              <w:t xml:space="preserve">     sprop-parameter-sets=Z0KAHpWgNQ9oB/U=,aM46gA==</w:t>
            </w:r>
          </w:p>
          <w:p w14:paraId="58C431A1" w14:textId="77777777" w:rsidR="00FC7E52" w:rsidRPr="00567618" w:rsidRDefault="00FC7E52" w:rsidP="00DD54CD">
            <w:pPr>
              <w:pStyle w:val="PL"/>
            </w:pPr>
            <w:r w:rsidRPr="00567618">
              <w:t>a=imageattr:</w:t>
            </w:r>
            <w:r w:rsidRPr="00567618">
              <w:rPr>
                <w:lang w:eastAsia="ko-KR"/>
              </w:rPr>
              <w:t>100</w:t>
            </w:r>
            <w:r w:rsidRPr="00567618">
              <w:t xml:space="preserve"> send [x=848,y=480] recv</w:t>
            </w:r>
            <w:r w:rsidRPr="00567618">
              <w:rPr>
                <w:lang w:eastAsia="ko-KR"/>
              </w:rPr>
              <w:t xml:space="preserve"> </w:t>
            </w:r>
            <w:r w:rsidRPr="00567618">
              <w:t>[x=848,y=480]</w:t>
            </w:r>
          </w:p>
          <w:p w14:paraId="79B0D290" w14:textId="77777777" w:rsidR="00FC7E52" w:rsidRPr="00567618" w:rsidRDefault="00FC7E52" w:rsidP="00DD54CD">
            <w:pPr>
              <w:pStyle w:val="PL"/>
            </w:pPr>
            <w:r w:rsidRPr="00567618">
              <w:t>a=rtpmap:</w:t>
            </w:r>
            <w:r w:rsidRPr="00567618">
              <w:rPr>
                <w:lang w:eastAsia="ko-KR"/>
              </w:rPr>
              <w:t>99</w:t>
            </w:r>
            <w:r w:rsidRPr="00567618">
              <w:t xml:space="preserve"> H264/90000</w:t>
            </w:r>
          </w:p>
          <w:p w14:paraId="0F8ADFCB"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5DB81D6D" w14:textId="77777777" w:rsidR="00FC7E52" w:rsidRPr="00567618" w:rsidRDefault="00FC7E52" w:rsidP="00DD54CD">
            <w:pPr>
              <w:pStyle w:val="PL"/>
              <w:rPr>
                <w:lang w:eastAsia="ko-KR"/>
              </w:rPr>
            </w:pPr>
            <w:r w:rsidRPr="00567618">
              <w:t xml:space="preserve">     sprop-parameter-sets=Z0KADZWgUH6Af1A=,aM46gA==</w:t>
            </w:r>
          </w:p>
          <w:p w14:paraId="7B4DBEA7"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320</w:t>
            </w:r>
            <w:r w:rsidRPr="00567618">
              <w:t>,y=</w:t>
            </w:r>
            <w:r w:rsidRPr="00567618">
              <w:rPr>
                <w:lang w:eastAsia="ko-KR"/>
              </w:rPr>
              <w:t>240</w:t>
            </w:r>
            <w:r w:rsidRPr="00567618">
              <w:t>] recv</w:t>
            </w:r>
            <w:r w:rsidRPr="00567618">
              <w:rPr>
                <w:lang w:eastAsia="ko-KR"/>
              </w:rPr>
              <w:t xml:space="preserve"> </w:t>
            </w:r>
            <w:r w:rsidRPr="00567618">
              <w:t>[x=</w:t>
            </w:r>
            <w:r w:rsidRPr="00567618">
              <w:rPr>
                <w:lang w:eastAsia="ko-KR"/>
              </w:rPr>
              <w:t>320</w:t>
            </w:r>
            <w:r w:rsidRPr="00567618">
              <w:t>,y=</w:t>
            </w:r>
            <w:r w:rsidRPr="00567618">
              <w:rPr>
                <w:lang w:eastAsia="ko-KR"/>
              </w:rPr>
              <w:t>240</w:t>
            </w:r>
            <w:r w:rsidRPr="00567618">
              <w:t>]</w:t>
            </w:r>
          </w:p>
          <w:p w14:paraId="7098079F" w14:textId="77777777" w:rsidR="00FC7E52" w:rsidRPr="00567618" w:rsidRDefault="00FC7E52" w:rsidP="00DD54CD">
            <w:pPr>
              <w:pStyle w:val="PL"/>
            </w:pPr>
            <w:r w:rsidRPr="00567618">
              <w:t>a=rtpmap:</w:t>
            </w:r>
            <w:r w:rsidRPr="00567618">
              <w:rPr>
                <w:lang w:eastAsia="ko-KR"/>
              </w:rPr>
              <w:t>98</w:t>
            </w:r>
            <w:r w:rsidRPr="00567618">
              <w:t xml:space="preserve"> H265/90000</w:t>
            </w:r>
          </w:p>
          <w:p w14:paraId="136961D0"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4CDA3690" w14:textId="77777777" w:rsidR="00FC7E52" w:rsidRPr="00567618" w:rsidRDefault="00FC7E52" w:rsidP="00DD54CD">
            <w:pPr>
              <w:pStyle w:val="PL"/>
            </w:pPr>
            <w:r w:rsidRPr="00567618">
              <w:t xml:space="preserve">   sprop-vps=QAEMAf//AWAAAAMAgAAAAwAAAwBaLAUg; \</w:t>
            </w:r>
          </w:p>
          <w:p w14:paraId="6A6C0F85" w14:textId="77777777" w:rsidR="00FC7E52" w:rsidRPr="00567618" w:rsidRDefault="00FC7E52" w:rsidP="00DD54CD">
            <w:pPr>
              <w:pStyle w:val="PL"/>
            </w:pPr>
            <w:r w:rsidRPr="00567618">
              <w:t xml:space="preserve">   sprop-sps=QgEBAWAAAAMAgAAAAwAAAwBaoAaiAeFlLktIvQB3CAQQ; \</w:t>
            </w:r>
          </w:p>
          <w:p w14:paraId="4E9C6005" w14:textId="77777777" w:rsidR="00FC7E52" w:rsidRPr="00567618" w:rsidRDefault="00FC7E52" w:rsidP="00DD54CD">
            <w:pPr>
              <w:pStyle w:val="PL"/>
            </w:pPr>
            <w:r w:rsidRPr="00567618">
              <w:t xml:space="preserve">   sprop-pps=RAHAcYDZIA==</w:t>
            </w:r>
          </w:p>
          <w:p w14:paraId="601C7F93"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4057097D" w14:textId="77777777" w:rsidR="00FC7E52" w:rsidRPr="00567618" w:rsidRDefault="00FC7E52" w:rsidP="00DD54CD">
            <w:pPr>
              <w:pStyle w:val="PL"/>
            </w:pPr>
            <w:r w:rsidRPr="00567618">
              <w:t>a=rtpmap:</w:t>
            </w:r>
            <w:r w:rsidRPr="00567618">
              <w:rPr>
                <w:lang w:eastAsia="ko-KR"/>
              </w:rPr>
              <w:t>97</w:t>
            </w:r>
            <w:r w:rsidRPr="00567618">
              <w:t xml:space="preserve"> H265/90000</w:t>
            </w:r>
          </w:p>
          <w:p w14:paraId="6613C724"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1FCB9BE7" w14:textId="77777777" w:rsidR="00FC7E52" w:rsidRPr="00567618" w:rsidRDefault="00FC7E52" w:rsidP="00DD54CD">
            <w:pPr>
              <w:pStyle w:val="PL"/>
              <w:rPr>
                <w:lang w:eastAsia="ko-KR"/>
              </w:rPr>
            </w:pPr>
            <w:r w:rsidRPr="00567618">
              <w:t xml:space="preserve">   sprop-vps=QAEMAf//AWAAAAMAgAAAAwAAAwA8LAUg; \</w:t>
            </w:r>
          </w:p>
          <w:p w14:paraId="6128AF01" w14:textId="77777777" w:rsidR="00FC7E52" w:rsidRPr="00567618" w:rsidRDefault="00FC7E52" w:rsidP="00DD54CD">
            <w:pPr>
              <w:pStyle w:val="PL"/>
              <w:rPr>
                <w:lang w:eastAsia="ko-KR"/>
              </w:rPr>
            </w:pPr>
            <w:r w:rsidRPr="00567618">
              <w:t xml:space="preserve">   sprop-sps=QgEBAWAAAAMAgAAAAwAAAwA8oAoIDxZS5LSL0AdwgEE=; \</w:t>
            </w:r>
          </w:p>
          <w:p w14:paraId="70CE9B24" w14:textId="77777777" w:rsidR="00FC7E52" w:rsidRPr="00567618" w:rsidRDefault="00FC7E52" w:rsidP="00DD54CD">
            <w:pPr>
              <w:pStyle w:val="PL"/>
              <w:rPr>
                <w:lang w:eastAsia="ko-KR"/>
              </w:rPr>
            </w:pPr>
            <w:r w:rsidRPr="00567618">
              <w:t xml:space="preserve">   sprop-pps=RAHAcYDZIA==</w:t>
            </w:r>
          </w:p>
          <w:p w14:paraId="4122B5DB"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320</w:t>
            </w:r>
            <w:r w:rsidRPr="00567618">
              <w:t>,y=</w:t>
            </w:r>
            <w:r w:rsidRPr="00567618">
              <w:rPr>
                <w:lang w:eastAsia="ko-KR"/>
              </w:rPr>
              <w:t>240</w:t>
            </w:r>
            <w:r w:rsidRPr="00567618">
              <w:t>] recv [x=</w:t>
            </w:r>
            <w:r w:rsidRPr="00567618">
              <w:rPr>
                <w:lang w:eastAsia="ko-KR"/>
              </w:rPr>
              <w:t>320</w:t>
            </w:r>
            <w:r w:rsidRPr="00567618">
              <w:t>,y=</w:t>
            </w:r>
            <w:r w:rsidRPr="00567618">
              <w:rPr>
                <w:lang w:eastAsia="ko-KR"/>
              </w:rPr>
              <w:t>240</w:t>
            </w:r>
            <w:r w:rsidRPr="00567618">
              <w:t>]</w:t>
            </w:r>
          </w:p>
          <w:p w14:paraId="6BA75D1C" w14:textId="77777777" w:rsidR="00FC7E52" w:rsidRPr="00567618" w:rsidRDefault="00FC7E52" w:rsidP="00DD54CD">
            <w:pPr>
              <w:pStyle w:val="PL"/>
            </w:pPr>
            <w:r w:rsidRPr="00567618">
              <w:t>a=rtcp-fb:* trr-int 5000</w:t>
            </w:r>
          </w:p>
          <w:p w14:paraId="0EABF11D" w14:textId="77777777" w:rsidR="00FC7E52" w:rsidRPr="00567618" w:rsidRDefault="00FC7E52" w:rsidP="00DD54CD">
            <w:pPr>
              <w:pStyle w:val="PL"/>
            </w:pPr>
            <w:r w:rsidRPr="00567618">
              <w:t>a=rtcp-fb:* nack</w:t>
            </w:r>
          </w:p>
          <w:p w14:paraId="754D9569" w14:textId="77777777" w:rsidR="00FC7E52" w:rsidRPr="00567618" w:rsidRDefault="00FC7E52" w:rsidP="00DD54CD">
            <w:pPr>
              <w:pStyle w:val="PL"/>
            </w:pPr>
            <w:r w:rsidRPr="00567618">
              <w:t>a=rtcp-fb:* nack pli</w:t>
            </w:r>
          </w:p>
          <w:p w14:paraId="3C69DFF8" w14:textId="77777777" w:rsidR="00FC7E52" w:rsidRPr="00567618" w:rsidRDefault="00FC7E52" w:rsidP="00DD54CD">
            <w:pPr>
              <w:pStyle w:val="PL"/>
            </w:pPr>
            <w:r w:rsidRPr="00567618">
              <w:t>a=rtcp-fb:* ccm fir</w:t>
            </w:r>
          </w:p>
          <w:p w14:paraId="44C20CA1" w14:textId="77777777" w:rsidR="00FC7E52" w:rsidRPr="00567618" w:rsidRDefault="00FC7E52" w:rsidP="00DD54CD">
            <w:pPr>
              <w:pStyle w:val="PL"/>
            </w:pPr>
            <w:r w:rsidRPr="00567618">
              <w:t>a=rtcp-fb:* ccm tmmbr</w:t>
            </w:r>
          </w:p>
          <w:p w14:paraId="636B46AA" w14:textId="77777777" w:rsidR="00FC7E52" w:rsidRPr="00567618" w:rsidRDefault="00FC7E52" w:rsidP="00DD54CD">
            <w:pPr>
              <w:pStyle w:val="PL"/>
            </w:pPr>
            <w:r w:rsidRPr="00567618">
              <w:t>a=extmap:4 urn:3gpp:video-orientation</w:t>
            </w:r>
          </w:p>
        </w:tc>
      </w:tr>
    </w:tbl>
    <w:p w14:paraId="2906E5AE" w14:textId="77777777" w:rsidR="00FC7E52" w:rsidRPr="00567618" w:rsidRDefault="00FC7E52" w:rsidP="00FC7E52">
      <w:pPr>
        <w:pStyle w:val="FP"/>
      </w:pPr>
    </w:p>
    <w:p w14:paraId="08A610DE" w14:textId="77777777" w:rsidR="00FC7E52" w:rsidRPr="00567618" w:rsidRDefault="00FC7E52" w:rsidP="00FC7E52">
      <w:pPr>
        <w:rPr>
          <w:lang w:eastAsia="ko-KR"/>
        </w:rPr>
      </w:pPr>
      <w:r w:rsidRPr="00567618">
        <w:t xml:space="preserve">The SDP offer includes the image sizes that are supported in sending and receiving directions. </w:t>
      </w:r>
      <w:r w:rsidRPr="00567618">
        <w:rPr>
          <w:lang w:eastAsia="ko-KR"/>
        </w:rPr>
        <w:t>It is recommended to provide codec parameter sets for each image size in the SDP offer.</w:t>
      </w:r>
    </w:p>
    <w:p w14:paraId="65E1C127" w14:textId="77777777" w:rsidR="00FC7E52" w:rsidRPr="00567618" w:rsidRDefault="00FC7E52" w:rsidP="00FC7E52">
      <w:r w:rsidRPr="00567618">
        <w:t>Table A.4.17 shows an example SDP answer where the answerer receives the SDP offer described in Table A.4.16 and accepts using the H.265 (HEVC) codec. The answerer chooses to use the H.265 (HEVC) codec for increased quality and therefore sets the bandwidth to the same value as in the SDP offer.</w:t>
      </w:r>
    </w:p>
    <w:p w14:paraId="20BBF154" w14:textId="77777777" w:rsidR="00FC7E52" w:rsidRPr="00567618" w:rsidRDefault="00FC7E52" w:rsidP="00FC7E52">
      <w:pPr>
        <w:pStyle w:val="TH"/>
      </w:pPr>
      <w:r w:rsidRPr="00567618">
        <w:t>Table A.4.17: Example SDP answer when H.265 (HEVC) is used to increase the quality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7796015D" w14:textId="77777777" w:rsidTr="00DD54CD">
        <w:trPr>
          <w:jc w:val="center"/>
        </w:trPr>
        <w:tc>
          <w:tcPr>
            <w:tcW w:w="9639" w:type="dxa"/>
            <w:shd w:val="clear" w:color="auto" w:fill="auto"/>
          </w:tcPr>
          <w:p w14:paraId="6525D62A" w14:textId="77777777" w:rsidR="00FC7E52" w:rsidRPr="00567618" w:rsidRDefault="00FC7E52" w:rsidP="00DD54CD">
            <w:pPr>
              <w:pStyle w:val="TAH"/>
            </w:pPr>
            <w:r w:rsidRPr="00567618">
              <w:t>SDP answer</w:t>
            </w:r>
          </w:p>
        </w:tc>
      </w:tr>
      <w:tr w:rsidR="00FC7E52" w:rsidRPr="00567618" w14:paraId="79579CE4" w14:textId="77777777" w:rsidTr="00DD54CD">
        <w:trPr>
          <w:jc w:val="center"/>
        </w:trPr>
        <w:tc>
          <w:tcPr>
            <w:tcW w:w="9639" w:type="dxa"/>
            <w:shd w:val="clear" w:color="auto" w:fill="auto"/>
          </w:tcPr>
          <w:p w14:paraId="50BF5381"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56F36C7B" w14:textId="77777777" w:rsidR="00FC7E52" w:rsidRPr="00567618" w:rsidRDefault="00FC7E52" w:rsidP="00DD54CD">
            <w:pPr>
              <w:pStyle w:val="PL"/>
            </w:pPr>
            <w:r w:rsidRPr="00567618">
              <w:t>a=acfg:1 t=1</w:t>
            </w:r>
          </w:p>
          <w:p w14:paraId="539584BF" w14:textId="77777777" w:rsidR="00FC7E52" w:rsidRPr="00567618" w:rsidRDefault="00FC7E52" w:rsidP="00DD54CD">
            <w:pPr>
              <w:pStyle w:val="PL"/>
            </w:pPr>
            <w:r w:rsidRPr="00567618">
              <w:t>b=AS:690</w:t>
            </w:r>
          </w:p>
          <w:p w14:paraId="2A1279F7" w14:textId="77777777" w:rsidR="00FC7E52" w:rsidRPr="00567618" w:rsidRDefault="00FC7E52" w:rsidP="00DD54CD">
            <w:pPr>
              <w:pStyle w:val="PL"/>
            </w:pPr>
            <w:r w:rsidRPr="00567618">
              <w:t>b=RS:0</w:t>
            </w:r>
          </w:p>
          <w:p w14:paraId="21DDC5C2" w14:textId="77777777" w:rsidR="00FC7E52" w:rsidRPr="00567618" w:rsidRDefault="00FC7E52" w:rsidP="00DD54CD">
            <w:pPr>
              <w:pStyle w:val="PL"/>
            </w:pPr>
            <w:r w:rsidRPr="00567618">
              <w:t>b=RR:5000</w:t>
            </w:r>
          </w:p>
          <w:p w14:paraId="53F872D3" w14:textId="77777777" w:rsidR="00FC7E52" w:rsidRPr="00567618" w:rsidRDefault="00FC7E52" w:rsidP="00DD54CD">
            <w:pPr>
              <w:pStyle w:val="PL"/>
            </w:pPr>
            <w:r w:rsidRPr="00567618">
              <w:t>a=rtpmap:</w:t>
            </w:r>
            <w:r w:rsidRPr="00567618">
              <w:rPr>
                <w:lang w:eastAsia="ko-KR"/>
              </w:rPr>
              <w:t>98</w:t>
            </w:r>
            <w:r w:rsidRPr="00567618">
              <w:t xml:space="preserve"> H265/90000</w:t>
            </w:r>
          </w:p>
          <w:p w14:paraId="7D59F033"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7E60D5C6" w14:textId="77777777" w:rsidR="00FC7E52" w:rsidRPr="00567618" w:rsidRDefault="00FC7E52" w:rsidP="00DD54CD">
            <w:pPr>
              <w:pStyle w:val="PL"/>
            </w:pPr>
            <w:r w:rsidRPr="00567618">
              <w:t xml:space="preserve">   sprop-vps=QAEMAf//AWAAAAMAgAAAAwAAAwBaLAUg; \</w:t>
            </w:r>
          </w:p>
          <w:p w14:paraId="63F619DE" w14:textId="77777777" w:rsidR="00FC7E52" w:rsidRPr="00567618" w:rsidRDefault="00FC7E52" w:rsidP="00DD54CD">
            <w:pPr>
              <w:pStyle w:val="PL"/>
            </w:pPr>
            <w:r w:rsidRPr="00567618">
              <w:t xml:space="preserve">   sprop-sps=QgEBAWAAAAMAgAAAAwAAAwBaoAaiAeFlLktIvQB3CAQQ; \</w:t>
            </w:r>
          </w:p>
          <w:p w14:paraId="734B4D1C" w14:textId="77777777" w:rsidR="00FC7E52" w:rsidRPr="00567618" w:rsidRDefault="00FC7E52" w:rsidP="00DD54CD">
            <w:pPr>
              <w:pStyle w:val="PL"/>
            </w:pPr>
            <w:r w:rsidRPr="00567618">
              <w:t xml:space="preserve">   sprop-pps=RAHAcYDZIA==</w:t>
            </w:r>
          </w:p>
          <w:p w14:paraId="2ADA27DB"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0E37B9A1" w14:textId="77777777" w:rsidR="00FC7E52" w:rsidRPr="00567618" w:rsidRDefault="00FC7E52" w:rsidP="00DD54CD">
            <w:pPr>
              <w:pStyle w:val="PL"/>
            </w:pPr>
            <w:r w:rsidRPr="00567618">
              <w:t>a=rtcp-fb:* trr-int 5000</w:t>
            </w:r>
          </w:p>
          <w:p w14:paraId="0AD90A64" w14:textId="77777777" w:rsidR="00FC7E52" w:rsidRPr="00567618" w:rsidRDefault="00FC7E52" w:rsidP="00DD54CD">
            <w:pPr>
              <w:pStyle w:val="PL"/>
            </w:pPr>
            <w:r w:rsidRPr="00567618">
              <w:t>a=rtcp-fb:* nack</w:t>
            </w:r>
          </w:p>
          <w:p w14:paraId="43705AF2" w14:textId="77777777" w:rsidR="00FC7E52" w:rsidRPr="00567618" w:rsidRDefault="00FC7E52" w:rsidP="00DD54CD">
            <w:pPr>
              <w:pStyle w:val="PL"/>
            </w:pPr>
            <w:r w:rsidRPr="00567618">
              <w:t>a=rtcp-fb:* nack pli</w:t>
            </w:r>
          </w:p>
          <w:p w14:paraId="485DCDBB" w14:textId="77777777" w:rsidR="00FC7E52" w:rsidRPr="00567618" w:rsidRDefault="00FC7E52" w:rsidP="00DD54CD">
            <w:pPr>
              <w:pStyle w:val="PL"/>
            </w:pPr>
            <w:r w:rsidRPr="00567618">
              <w:t>a=rtcp-fb:* ccm fir</w:t>
            </w:r>
          </w:p>
          <w:p w14:paraId="51AA5447" w14:textId="77777777" w:rsidR="00FC7E52" w:rsidRPr="00567618" w:rsidRDefault="00FC7E52" w:rsidP="00DD54CD">
            <w:pPr>
              <w:pStyle w:val="PL"/>
            </w:pPr>
            <w:r w:rsidRPr="00567618">
              <w:t>a=rtcp-fb:* ccm tmmbr</w:t>
            </w:r>
          </w:p>
          <w:p w14:paraId="0E6FFD5D" w14:textId="77777777" w:rsidR="00FC7E52" w:rsidRPr="00567618" w:rsidRDefault="00FC7E52" w:rsidP="00DD54CD">
            <w:pPr>
              <w:pStyle w:val="PL"/>
            </w:pPr>
            <w:r w:rsidRPr="00567618">
              <w:t>a=extmap:4 urn:3gpp:video-orientation</w:t>
            </w:r>
          </w:p>
        </w:tc>
      </w:tr>
    </w:tbl>
    <w:p w14:paraId="312ADB4D" w14:textId="77777777" w:rsidR="00FC7E52" w:rsidRPr="00567618" w:rsidRDefault="00FC7E52" w:rsidP="00FC7E52">
      <w:pPr>
        <w:pStyle w:val="FP"/>
      </w:pPr>
    </w:p>
    <w:p w14:paraId="542BF835" w14:textId="77777777" w:rsidR="00FC7E52" w:rsidRPr="00567618" w:rsidRDefault="00FC7E52" w:rsidP="00FC7E52">
      <w:r w:rsidRPr="00567618">
        <w:t>The SDP offer in Table A.4.16 and the SDP answer in Table A.4.17 mean that symmetric bandwidths are requested with 690 kbps in both directions.</w:t>
      </w:r>
    </w:p>
    <w:p w14:paraId="35DDDDEC" w14:textId="77777777" w:rsidR="00FC7E52" w:rsidRPr="00567618" w:rsidRDefault="00FC7E52" w:rsidP="00FC7E52">
      <w:r w:rsidRPr="00567618">
        <w:t>Table A.4.18 shows another example SDP answer where the answerer receives the SDP offer described in Table A.4.16 and accepts using the H.265 (HEVC) codec. In this case, the answerer chooses to use the H.265 (HEVC) codec to save bandwidth</w:t>
      </w:r>
      <w:r w:rsidRPr="00567618">
        <w:rPr>
          <w:lang w:eastAsia="ko-KR"/>
        </w:rPr>
        <w:t xml:space="preserve"> and therefore sets the bit-rate to </w:t>
      </w:r>
      <w:r w:rsidRPr="00567618">
        <w:t>540 kbps.</w:t>
      </w:r>
    </w:p>
    <w:p w14:paraId="1B978A51" w14:textId="77777777" w:rsidR="00FC7E52" w:rsidRPr="00567618" w:rsidRDefault="00FC7E52" w:rsidP="00FC7E52">
      <w:pPr>
        <w:pStyle w:val="TH"/>
      </w:pPr>
      <w:r w:rsidRPr="00567618">
        <w:t>Table A.4.18: Example SDP answer when H.265 (HEVC) is used to reduce the bit-rate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2623CD14" w14:textId="77777777" w:rsidTr="00DD54CD">
        <w:trPr>
          <w:jc w:val="center"/>
        </w:trPr>
        <w:tc>
          <w:tcPr>
            <w:tcW w:w="9639" w:type="dxa"/>
            <w:shd w:val="clear" w:color="auto" w:fill="auto"/>
          </w:tcPr>
          <w:p w14:paraId="1FA20844" w14:textId="77777777" w:rsidR="00FC7E52" w:rsidRPr="00567618" w:rsidRDefault="00FC7E52" w:rsidP="00DD54CD">
            <w:pPr>
              <w:pStyle w:val="TAH"/>
            </w:pPr>
            <w:r w:rsidRPr="00567618">
              <w:t>SDP answer</w:t>
            </w:r>
          </w:p>
        </w:tc>
      </w:tr>
      <w:tr w:rsidR="00FC7E52" w:rsidRPr="00567618" w14:paraId="23E334BA" w14:textId="77777777" w:rsidTr="00DD54CD">
        <w:trPr>
          <w:jc w:val="center"/>
        </w:trPr>
        <w:tc>
          <w:tcPr>
            <w:tcW w:w="9639" w:type="dxa"/>
            <w:shd w:val="clear" w:color="auto" w:fill="auto"/>
          </w:tcPr>
          <w:p w14:paraId="467F50D5"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1D4CC9AE" w14:textId="77777777" w:rsidR="00FC7E52" w:rsidRPr="00567618" w:rsidRDefault="00FC7E52" w:rsidP="00DD54CD">
            <w:pPr>
              <w:pStyle w:val="PL"/>
            </w:pPr>
            <w:r w:rsidRPr="00567618">
              <w:t>a=acfg:1 t=1</w:t>
            </w:r>
          </w:p>
          <w:p w14:paraId="25E1EAEF" w14:textId="77777777" w:rsidR="00FC7E52" w:rsidRPr="00567618" w:rsidRDefault="00FC7E52" w:rsidP="00DD54CD">
            <w:pPr>
              <w:pStyle w:val="PL"/>
            </w:pPr>
            <w:r w:rsidRPr="00567618">
              <w:t>b=AS:540</w:t>
            </w:r>
          </w:p>
          <w:p w14:paraId="66FE9AAE" w14:textId="77777777" w:rsidR="00FC7E52" w:rsidRPr="00567618" w:rsidRDefault="00FC7E52" w:rsidP="00DD54CD">
            <w:pPr>
              <w:pStyle w:val="PL"/>
            </w:pPr>
            <w:r w:rsidRPr="00567618">
              <w:t>b=RS:0</w:t>
            </w:r>
          </w:p>
          <w:p w14:paraId="5080E678" w14:textId="77777777" w:rsidR="00FC7E52" w:rsidRPr="00567618" w:rsidRDefault="00FC7E52" w:rsidP="00DD54CD">
            <w:pPr>
              <w:pStyle w:val="PL"/>
            </w:pPr>
            <w:r w:rsidRPr="00567618">
              <w:t>b=RR:5000</w:t>
            </w:r>
          </w:p>
          <w:p w14:paraId="7C165A97" w14:textId="77777777" w:rsidR="00FC7E52" w:rsidRPr="00567618" w:rsidRDefault="00FC7E52" w:rsidP="00DD54CD">
            <w:pPr>
              <w:pStyle w:val="PL"/>
            </w:pPr>
            <w:r w:rsidRPr="00567618">
              <w:t>a=rtpmap:</w:t>
            </w:r>
            <w:r w:rsidRPr="00567618">
              <w:rPr>
                <w:lang w:eastAsia="ko-KR"/>
              </w:rPr>
              <w:t>98</w:t>
            </w:r>
            <w:r w:rsidRPr="00567618">
              <w:t xml:space="preserve"> H265/90000</w:t>
            </w:r>
          </w:p>
          <w:p w14:paraId="009E3A43"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12DC2ED" w14:textId="77777777" w:rsidR="00FC7E52" w:rsidRPr="00567618" w:rsidRDefault="00FC7E52" w:rsidP="00DD54CD">
            <w:pPr>
              <w:pStyle w:val="PL"/>
            </w:pPr>
            <w:r w:rsidRPr="00567618">
              <w:t xml:space="preserve">   sprop-vps=QAEMAf//AWAAAAMAgAAAAwAAAwBaLAUg; \</w:t>
            </w:r>
          </w:p>
          <w:p w14:paraId="639BECD7" w14:textId="77777777" w:rsidR="00FC7E52" w:rsidRPr="00567618" w:rsidRDefault="00FC7E52" w:rsidP="00DD54CD">
            <w:pPr>
              <w:pStyle w:val="PL"/>
            </w:pPr>
            <w:r w:rsidRPr="00567618">
              <w:t xml:space="preserve">   sprop-sps=QgEBAWAAAAMAgAAAAwAAAwBaoAaiAeFlLktIvQB3CAQQ; \</w:t>
            </w:r>
          </w:p>
          <w:p w14:paraId="6FD9EB3D" w14:textId="77777777" w:rsidR="00FC7E52" w:rsidRPr="00567618" w:rsidRDefault="00FC7E52" w:rsidP="00DD54CD">
            <w:pPr>
              <w:pStyle w:val="PL"/>
            </w:pPr>
            <w:r w:rsidRPr="00567618">
              <w:t xml:space="preserve">   sprop-pps=RAHAcYDZIA==</w:t>
            </w:r>
          </w:p>
          <w:p w14:paraId="16227C06"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43FCA535" w14:textId="77777777" w:rsidR="00FC7E52" w:rsidRPr="00567618" w:rsidRDefault="00FC7E52" w:rsidP="00DD54CD">
            <w:pPr>
              <w:pStyle w:val="PL"/>
            </w:pPr>
            <w:r w:rsidRPr="00567618">
              <w:t>a=rtcp-fb:* trr-int 5000</w:t>
            </w:r>
          </w:p>
          <w:p w14:paraId="4E5AB07A" w14:textId="77777777" w:rsidR="00FC7E52" w:rsidRPr="00567618" w:rsidRDefault="00FC7E52" w:rsidP="00DD54CD">
            <w:pPr>
              <w:pStyle w:val="PL"/>
            </w:pPr>
            <w:r w:rsidRPr="00567618">
              <w:t>a=rtcp-fb:* nack</w:t>
            </w:r>
          </w:p>
          <w:p w14:paraId="08312A71" w14:textId="77777777" w:rsidR="00FC7E52" w:rsidRPr="00567618" w:rsidRDefault="00FC7E52" w:rsidP="00DD54CD">
            <w:pPr>
              <w:pStyle w:val="PL"/>
            </w:pPr>
            <w:r w:rsidRPr="00567618">
              <w:t>a=rtcp-fb:* nack pli</w:t>
            </w:r>
          </w:p>
          <w:p w14:paraId="6135D6AA" w14:textId="77777777" w:rsidR="00FC7E52" w:rsidRPr="00567618" w:rsidRDefault="00FC7E52" w:rsidP="00DD54CD">
            <w:pPr>
              <w:pStyle w:val="PL"/>
            </w:pPr>
            <w:r w:rsidRPr="00567618">
              <w:t>a=rtcp-fb:* ccm fir</w:t>
            </w:r>
          </w:p>
          <w:p w14:paraId="697918A3" w14:textId="77777777" w:rsidR="00FC7E52" w:rsidRPr="00567618" w:rsidRDefault="00FC7E52" w:rsidP="00DD54CD">
            <w:pPr>
              <w:pStyle w:val="PL"/>
            </w:pPr>
            <w:r w:rsidRPr="00567618">
              <w:t>a=rtcp-fb:* ccm tmmbr</w:t>
            </w:r>
          </w:p>
          <w:p w14:paraId="65B32018" w14:textId="77777777" w:rsidR="00FC7E52" w:rsidRPr="00567618" w:rsidRDefault="00FC7E52" w:rsidP="00DD54CD">
            <w:pPr>
              <w:pStyle w:val="PL"/>
            </w:pPr>
            <w:r w:rsidRPr="00567618">
              <w:t>a=extmap:4 urn:3gpp:video-orientation</w:t>
            </w:r>
          </w:p>
        </w:tc>
      </w:tr>
    </w:tbl>
    <w:p w14:paraId="5E6A8EA6" w14:textId="77777777" w:rsidR="00FC7E52" w:rsidRPr="00567618" w:rsidRDefault="00FC7E52" w:rsidP="00FC7E52">
      <w:pPr>
        <w:pStyle w:val="FP"/>
      </w:pPr>
    </w:p>
    <w:p w14:paraId="38EF504B" w14:textId="77777777" w:rsidR="00FC7E52" w:rsidRPr="00567618" w:rsidRDefault="00FC7E52" w:rsidP="00FC7E52">
      <w:r w:rsidRPr="00567618">
        <w:t xml:space="preserve">The SDP offer in Table A.4.16 and the SDP answer in Table A.4.18 mean that asymmetric bandwidths are requested. The offerer requested to receive 690 kbps while the answerer requested to receive 540 kbps. This </w:t>
      </w:r>
      <w:r w:rsidRPr="00567618">
        <w:rPr>
          <w:lang w:eastAsia="ko-KR"/>
        </w:rPr>
        <w:t>discrepency</w:t>
      </w:r>
      <w:r w:rsidRPr="00567618">
        <w:t xml:space="preserve"> however can be </w:t>
      </w:r>
      <w:r w:rsidRPr="00567618">
        <w:rPr>
          <w:lang w:eastAsia="ko-KR"/>
        </w:rPr>
        <w:t>solved</w:t>
      </w:r>
      <w:r w:rsidRPr="00567618">
        <w:t xml:space="preserve"> by sending a new SDP offer with only the selected codec.</w:t>
      </w:r>
    </w:p>
    <w:p w14:paraId="4FE82CDB" w14:textId="77777777" w:rsidR="00FC7E52" w:rsidRPr="00567618" w:rsidRDefault="00FC7E52" w:rsidP="00FC7E52">
      <w:pPr>
        <w:pStyle w:val="Heading3"/>
      </w:pPr>
      <w:bookmarkStart w:id="4227" w:name="_Toc26369562"/>
      <w:bookmarkStart w:id="4228" w:name="_Toc36227444"/>
      <w:bookmarkStart w:id="4229" w:name="_Toc36228459"/>
      <w:bookmarkStart w:id="4230" w:name="_Toc36229086"/>
      <w:bookmarkStart w:id="4231" w:name="_Toc68847405"/>
      <w:bookmarkStart w:id="4232" w:name="_Toc74611340"/>
      <w:bookmarkStart w:id="4233" w:name="_Toc75566619"/>
      <w:bookmarkStart w:id="4234" w:name="_Toc89790171"/>
      <w:bookmarkStart w:id="4235" w:name="_Toc99466808"/>
      <w:bookmarkStart w:id="4236" w:name="_Toc130460859"/>
      <w:r w:rsidRPr="00567618">
        <w:t>A.4.7.2</w:t>
      </w:r>
      <w:r w:rsidRPr="00567618">
        <w:tab/>
      </w:r>
      <w:r w:rsidRPr="00567618">
        <w:rPr>
          <w:lang w:eastAsia="ko-KR"/>
        </w:rPr>
        <w:t>MTSI client</w:t>
      </w:r>
      <w:r w:rsidRPr="00567618">
        <w:t xml:space="preserve"> with 1280x720 resolution 5 inch display</w:t>
      </w:r>
      <w:bookmarkEnd w:id="4227"/>
      <w:bookmarkEnd w:id="4228"/>
      <w:bookmarkEnd w:id="4229"/>
      <w:bookmarkEnd w:id="4230"/>
      <w:bookmarkEnd w:id="4231"/>
      <w:bookmarkEnd w:id="4232"/>
      <w:bookmarkEnd w:id="4233"/>
      <w:bookmarkEnd w:id="4234"/>
      <w:bookmarkEnd w:id="4235"/>
      <w:bookmarkEnd w:id="4236"/>
    </w:p>
    <w:p w14:paraId="190D9EB5" w14:textId="77777777" w:rsidR="00FC7E52" w:rsidRPr="00567618" w:rsidRDefault="00FC7E52" w:rsidP="00FC7E52">
      <w:r w:rsidRPr="00567618">
        <w:t>This example SDP offer is for a</w:t>
      </w:r>
      <w:r w:rsidRPr="00567618">
        <w:rPr>
          <w:lang w:eastAsia="ko-KR"/>
        </w:rPr>
        <w:t>n</w:t>
      </w:r>
      <w:r w:rsidRPr="00567618">
        <w:t xml:space="preserve"> </w:t>
      </w:r>
      <w:r w:rsidRPr="00567618">
        <w:rPr>
          <w:lang w:eastAsia="ko-KR"/>
        </w:rPr>
        <w:t>MTSI client</w:t>
      </w:r>
      <w:r w:rsidRPr="00567618">
        <w:t xml:space="preserve"> with a 5 inch display that supports 1280x720 video and a frame rate of 25 fps. The </w:t>
      </w:r>
      <w:r w:rsidRPr="00567618">
        <w:rPr>
          <w:lang w:eastAsia="ko-KR"/>
        </w:rPr>
        <w:t>MTSI client</w:t>
      </w:r>
      <w:r w:rsidRPr="00567618">
        <w:t xml:space="preserve">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950 kbps, including 48 kbps IPv6/UDP/RTP overhead (4 RTP packets per frame), but when H.265 (HEVC) is used</w:t>
      </w:r>
      <w:r w:rsidRPr="00567618">
        <w:rPr>
          <w:lang w:eastAsia="ko-KR"/>
        </w:rPr>
        <w:t>,</w:t>
      </w:r>
      <w:r w:rsidRPr="00567618">
        <w:t xml:space="preserve"> the encoder uses only 640 kbps, including 36 kbps overhead (3 RTP packets per frame).</w:t>
      </w:r>
    </w:p>
    <w:p w14:paraId="3A8E54BB" w14:textId="77777777" w:rsidR="00FC7E52" w:rsidRPr="00567618" w:rsidRDefault="00FC7E52" w:rsidP="00FC7E52">
      <w:r w:rsidRPr="00567618">
        <w:t>The answerer is also a</w:t>
      </w:r>
      <w:r w:rsidRPr="00567618">
        <w:rPr>
          <w:lang w:eastAsia="ko-KR"/>
        </w:rPr>
        <w:t>n MTSI client</w:t>
      </w:r>
      <w:r w:rsidRPr="00567618">
        <w:t xml:space="preserve"> that supports H.264 (AVC) and H.265 (HEVC) in the same way as the offerer.</w:t>
      </w:r>
    </w:p>
    <w:p w14:paraId="01554EA6" w14:textId="77777777" w:rsidR="00FC7E52" w:rsidRPr="00567618" w:rsidRDefault="00FC7E52" w:rsidP="00FC7E52">
      <w:pPr>
        <w:pStyle w:val="TH"/>
      </w:pPr>
      <w:r w:rsidRPr="00567618">
        <w:t>Table A.4.19: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41B26C2B" w14:textId="77777777" w:rsidTr="00DD54CD">
        <w:trPr>
          <w:jc w:val="center"/>
        </w:trPr>
        <w:tc>
          <w:tcPr>
            <w:tcW w:w="9639" w:type="dxa"/>
            <w:shd w:val="clear" w:color="auto" w:fill="auto"/>
          </w:tcPr>
          <w:p w14:paraId="40B6D912" w14:textId="77777777" w:rsidR="00FC7E52" w:rsidRPr="00567618" w:rsidRDefault="00FC7E52" w:rsidP="00DD54CD">
            <w:pPr>
              <w:pStyle w:val="TAH"/>
            </w:pPr>
            <w:r w:rsidRPr="00567618">
              <w:t>SDP offer</w:t>
            </w:r>
          </w:p>
        </w:tc>
      </w:tr>
      <w:tr w:rsidR="00FC7E52" w:rsidRPr="00567618" w14:paraId="58B92E04" w14:textId="77777777" w:rsidTr="00DD54CD">
        <w:trPr>
          <w:jc w:val="center"/>
        </w:trPr>
        <w:tc>
          <w:tcPr>
            <w:tcW w:w="9639" w:type="dxa"/>
            <w:shd w:val="clear" w:color="auto" w:fill="auto"/>
          </w:tcPr>
          <w:p w14:paraId="74EC90C0" w14:textId="77777777" w:rsidR="00FC7E52" w:rsidRPr="00567618" w:rsidRDefault="00FC7E52" w:rsidP="00DD54CD">
            <w:pPr>
              <w:pStyle w:val="PL"/>
              <w:rPr>
                <w:lang w:eastAsia="ko-KR"/>
              </w:rPr>
            </w:pPr>
            <w:r w:rsidRPr="00567618">
              <w:t xml:space="preserve">m=video 49154 RTP/AVP </w:t>
            </w:r>
            <w:r w:rsidRPr="00567618">
              <w:rPr>
                <w:lang w:eastAsia="ko-KR"/>
              </w:rPr>
              <w:t xml:space="preserve">98 97 </w:t>
            </w:r>
            <w:r w:rsidRPr="00567618">
              <w:t>100 99</w:t>
            </w:r>
          </w:p>
          <w:p w14:paraId="3279FB81" w14:textId="77777777" w:rsidR="00FC7E52" w:rsidRPr="00567618" w:rsidRDefault="00FC7E52" w:rsidP="00DD54CD">
            <w:pPr>
              <w:pStyle w:val="PL"/>
            </w:pPr>
            <w:r w:rsidRPr="00567618">
              <w:t>a=tcap:1 RTP/AVPF</w:t>
            </w:r>
          </w:p>
          <w:p w14:paraId="0CB2511E" w14:textId="77777777" w:rsidR="00FC7E52" w:rsidRPr="00567618" w:rsidRDefault="00FC7E52" w:rsidP="00DD54CD">
            <w:pPr>
              <w:pStyle w:val="PL"/>
            </w:pPr>
            <w:r w:rsidRPr="00567618">
              <w:t>a=pcfg:1 t=1</w:t>
            </w:r>
          </w:p>
          <w:p w14:paraId="2FDEA9CA" w14:textId="77777777" w:rsidR="00FC7E52" w:rsidRPr="00567618" w:rsidRDefault="00FC7E52" w:rsidP="00DD54CD">
            <w:pPr>
              <w:pStyle w:val="PL"/>
            </w:pPr>
            <w:r w:rsidRPr="00567618">
              <w:t>b=AS:950</w:t>
            </w:r>
          </w:p>
          <w:p w14:paraId="0C248593" w14:textId="77777777" w:rsidR="00FC7E52" w:rsidRPr="00567618" w:rsidRDefault="00FC7E52" w:rsidP="00DD54CD">
            <w:pPr>
              <w:pStyle w:val="PL"/>
            </w:pPr>
            <w:r w:rsidRPr="00567618">
              <w:t>b=RS:0</w:t>
            </w:r>
          </w:p>
          <w:p w14:paraId="70250E0C" w14:textId="77777777" w:rsidR="00FC7E52" w:rsidRPr="00567618" w:rsidRDefault="00FC7E52" w:rsidP="00DD54CD">
            <w:pPr>
              <w:pStyle w:val="PL"/>
            </w:pPr>
            <w:r w:rsidRPr="00567618">
              <w:t>b=RR:5000</w:t>
            </w:r>
          </w:p>
          <w:p w14:paraId="5898E4A9" w14:textId="77777777" w:rsidR="00FC7E52" w:rsidRPr="00567618" w:rsidRDefault="00FC7E52" w:rsidP="00DD54CD">
            <w:pPr>
              <w:pStyle w:val="PL"/>
            </w:pPr>
            <w:r w:rsidRPr="00567618">
              <w:t>a=rtpmap:</w:t>
            </w:r>
            <w:r w:rsidRPr="00567618">
              <w:rPr>
                <w:lang w:eastAsia="ko-KR"/>
              </w:rPr>
              <w:t>100</w:t>
            </w:r>
            <w:r w:rsidRPr="00567618">
              <w:t xml:space="preserve"> H264/90000</w:t>
            </w:r>
          </w:p>
          <w:p w14:paraId="7C88FC6F"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2E4934BF" w14:textId="77777777" w:rsidR="00FC7E52" w:rsidRPr="00567618" w:rsidRDefault="00FC7E52" w:rsidP="00DD54CD">
            <w:pPr>
              <w:pStyle w:val="PL"/>
            </w:pPr>
            <w:r w:rsidRPr="00567618">
              <w:t xml:space="preserve">     sprop-parameter-sets=Z0KAH5WgFAFugH9Q,aM46gA==</w:t>
            </w:r>
          </w:p>
          <w:p w14:paraId="49795821" w14:textId="77777777" w:rsidR="00FC7E52" w:rsidRPr="00567618" w:rsidRDefault="00FC7E52" w:rsidP="00DD54CD">
            <w:pPr>
              <w:pStyle w:val="PL"/>
            </w:pPr>
            <w:r w:rsidRPr="00567618">
              <w:t>a=imageattr:</w:t>
            </w:r>
            <w:r w:rsidRPr="00567618">
              <w:rPr>
                <w:lang w:eastAsia="ko-KR"/>
              </w:rPr>
              <w:t>100</w:t>
            </w:r>
            <w:r w:rsidRPr="00567618">
              <w:t xml:space="preserve"> send [x=</w:t>
            </w:r>
            <w:r w:rsidRPr="00567618">
              <w:rPr>
                <w:lang w:eastAsia="ko-KR"/>
              </w:rPr>
              <w:t>1280</w:t>
            </w:r>
            <w:r w:rsidRPr="00567618">
              <w:t>,y=</w:t>
            </w:r>
            <w:r w:rsidRPr="00567618">
              <w:rPr>
                <w:lang w:eastAsia="ko-KR"/>
              </w:rPr>
              <w:t>720</w:t>
            </w:r>
            <w:r w:rsidRPr="00567618">
              <w:t>] recv</w:t>
            </w:r>
            <w:r w:rsidRPr="00567618">
              <w:rPr>
                <w:lang w:eastAsia="ko-KR"/>
              </w:rPr>
              <w:t xml:space="preserve"> </w:t>
            </w:r>
            <w:r w:rsidRPr="00567618">
              <w:t>[x=</w:t>
            </w:r>
            <w:r w:rsidRPr="00567618">
              <w:rPr>
                <w:lang w:eastAsia="ko-KR"/>
              </w:rPr>
              <w:t>1280</w:t>
            </w:r>
            <w:r w:rsidRPr="00567618">
              <w:t>,y=</w:t>
            </w:r>
            <w:r w:rsidRPr="00567618">
              <w:rPr>
                <w:lang w:eastAsia="ko-KR"/>
              </w:rPr>
              <w:t>720</w:t>
            </w:r>
            <w:r w:rsidRPr="00567618">
              <w:t>]</w:t>
            </w:r>
          </w:p>
          <w:p w14:paraId="4F36D489" w14:textId="77777777" w:rsidR="00FC7E52" w:rsidRPr="00567618" w:rsidRDefault="00FC7E52" w:rsidP="00DD54CD">
            <w:pPr>
              <w:pStyle w:val="PL"/>
            </w:pPr>
            <w:r w:rsidRPr="00567618">
              <w:t>a=rtpmap:</w:t>
            </w:r>
            <w:r w:rsidRPr="00567618">
              <w:rPr>
                <w:lang w:eastAsia="ko-KR"/>
              </w:rPr>
              <w:t>99</w:t>
            </w:r>
            <w:r w:rsidRPr="00567618">
              <w:t xml:space="preserve"> H264/90000</w:t>
            </w:r>
          </w:p>
          <w:p w14:paraId="058470DA"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44EA0FF2" w14:textId="77777777" w:rsidR="00FC7E52" w:rsidRPr="00567618" w:rsidRDefault="00FC7E52" w:rsidP="00DD54CD">
            <w:pPr>
              <w:pStyle w:val="PL"/>
            </w:pPr>
            <w:r w:rsidRPr="00567618">
              <w:t xml:space="preserve">     sprop-parameter-sets=Z0KAHpWgKA9oB/U=,aM46gA==</w:t>
            </w:r>
          </w:p>
          <w:p w14:paraId="62728BF5"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640</w:t>
            </w:r>
            <w:r w:rsidRPr="00567618">
              <w:t>,y=</w:t>
            </w:r>
            <w:r w:rsidRPr="00567618">
              <w:rPr>
                <w:lang w:eastAsia="ko-KR"/>
              </w:rPr>
              <w:t>480</w:t>
            </w:r>
            <w:r w:rsidRPr="00567618">
              <w:t>] recv</w:t>
            </w:r>
            <w:r w:rsidRPr="00567618">
              <w:rPr>
                <w:lang w:eastAsia="ko-KR"/>
              </w:rPr>
              <w:t xml:space="preserve"> </w:t>
            </w:r>
            <w:r w:rsidRPr="00567618">
              <w:t>[x=</w:t>
            </w:r>
            <w:r w:rsidRPr="00567618">
              <w:rPr>
                <w:lang w:eastAsia="ko-KR"/>
              </w:rPr>
              <w:t>640</w:t>
            </w:r>
            <w:r w:rsidRPr="00567618">
              <w:t>,y=</w:t>
            </w:r>
            <w:r w:rsidRPr="00567618">
              <w:rPr>
                <w:lang w:eastAsia="ko-KR"/>
              </w:rPr>
              <w:t>480</w:t>
            </w:r>
            <w:r w:rsidRPr="00567618">
              <w:t>]</w:t>
            </w:r>
          </w:p>
          <w:p w14:paraId="5F70160F" w14:textId="77777777" w:rsidR="00FC7E52" w:rsidRPr="00567618" w:rsidRDefault="00FC7E52" w:rsidP="00DD54CD">
            <w:pPr>
              <w:pStyle w:val="PL"/>
            </w:pPr>
            <w:r w:rsidRPr="00567618">
              <w:t>a=rtpmap:</w:t>
            </w:r>
            <w:r w:rsidRPr="00567618">
              <w:rPr>
                <w:lang w:eastAsia="ko-KR"/>
              </w:rPr>
              <w:t>98</w:t>
            </w:r>
            <w:r w:rsidRPr="00567618">
              <w:t xml:space="preserve"> H265/90000</w:t>
            </w:r>
          </w:p>
          <w:p w14:paraId="6A0B3868"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4B7FCA64" w14:textId="77777777" w:rsidR="00FC7E52" w:rsidRPr="00567618" w:rsidRDefault="00FC7E52" w:rsidP="00DD54CD">
            <w:pPr>
              <w:pStyle w:val="PL"/>
            </w:pPr>
            <w:r w:rsidRPr="00567618">
              <w:t xml:space="preserve">   sprop-vps=QAEMAf//AWAAAAMAgAAAAwAAAwBdLAUg; \</w:t>
            </w:r>
          </w:p>
          <w:p w14:paraId="00844BA7" w14:textId="77777777" w:rsidR="00FC7E52" w:rsidRPr="00567618" w:rsidRDefault="00FC7E52" w:rsidP="00DD54CD">
            <w:pPr>
              <w:pStyle w:val="PL"/>
            </w:pPr>
            <w:r w:rsidRPr="00567618">
              <w:t xml:space="preserve">   sprop-sps=QgEBAWAAAAMAgAAAAwAAAwBdoAKAgC0WUuS0i9AHcIBB; \</w:t>
            </w:r>
          </w:p>
          <w:p w14:paraId="6E56F9AA" w14:textId="77777777" w:rsidR="00FC7E52" w:rsidRPr="00567618" w:rsidRDefault="00FC7E52" w:rsidP="00DD54CD">
            <w:pPr>
              <w:pStyle w:val="PL"/>
            </w:pPr>
            <w:r w:rsidRPr="00567618">
              <w:t xml:space="preserve">   sprop-pps=RAHAcYDZIA==</w:t>
            </w:r>
          </w:p>
          <w:p w14:paraId="19B4F136"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[x=1280,y=720] recv [x=1280,y=720]</w:t>
            </w:r>
          </w:p>
          <w:p w14:paraId="4D966CC6" w14:textId="77777777" w:rsidR="00FC7E52" w:rsidRPr="00567618" w:rsidRDefault="00FC7E52" w:rsidP="00DD54CD">
            <w:pPr>
              <w:pStyle w:val="PL"/>
            </w:pPr>
            <w:r w:rsidRPr="00567618">
              <w:t>a=rtpmap:</w:t>
            </w:r>
            <w:r w:rsidRPr="00567618">
              <w:rPr>
                <w:lang w:eastAsia="ko-KR"/>
              </w:rPr>
              <w:t>97</w:t>
            </w:r>
            <w:r w:rsidRPr="00567618">
              <w:t xml:space="preserve"> H265/90000</w:t>
            </w:r>
          </w:p>
          <w:p w14:paraId="1ED7BEB3"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55BB998A" w14:textId="77777777" w:rsidR="00FC7E52" w:rsidRPr="00567618" w:rsidRDefault="00FC7E52" w:rsidP="00DD54CD">
            <w:pPr>
              <w:pStyle w:val="PL"/>
              <w:rPr>
                <w:lang w:eastAsia="ko-KR"/>
              </w:rPr>
            </w:pPr>
            <w:r w:rsidRPr="00567618">
              <w:t xml:space="preserve">   sprop-vps=QAEMAf//AWAAAAMAgAAAAwAAAwBaLAUg; \</w:t>
            </w:r>
          </w:p>
          <w:p w14:paraId="18FE2C09" w14:textId="77777777" w:rsidR="00FC7E52" w:rsidRPr="00567618" w:rsidRDefault="00FC7E52" w:rsidP="00DD54CD">
            <w:pPr>
              <w:pStyle w:val="PL"/>
              <w:rPr>
                <w:lang w:eastAsia="ko-KR"/>
              </w:rPr>
            </w:pPr>
            <w:r w:rsidRPr="00567618">
              <w:t xml:space="preserve">   sprop-sps=QgEBAWAAAAMAgAAAAwAAAwBaoAUCAeFlLktIvQB3CAQQ; \</w:t>
            </w:r>
          </w:p>
          <w:p w14:paraId="69EC1422" w14:textId="77777777" w:rsidR="00FC7E52" w:rsidRPr="00567618" w:rsidRDefault="00FC7E52" w:rsidP="00DD54CD">
            <w:pPr>
              <w:pStyle w:val="PL"/>
              <w:rPr>
                <w:lang w:eastAsia="ko-KR"/>
              </w:rPr>
            </w:pPr>
            <w:r w:rsidRPr="00567618">
              <w:t xml:space="preserve">   sprop-pps=RAHAcYDZIA==</w:t>
            </w:r>
          </w:p>
          <w:p w14:paraId="20CD4567"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640</w:t>
            </w:r>
            <w:r w:rsidRPr="00567618">
              <w:t>,y=</w:t>
            </w:r>
            <w:r w:rsidRPr="00567618">
              <w:rPr>
                <w:lang w:eastAsia="ko-KR"/>
              </w:rPr>
              <w:t>480</w:t>
            </w:r>
            <w:r w:rsidRPr="00567618">
              <w:t>] recv [x=</w:t>
            </w:r>
            <w:r w:rsidRPr="00567618">
              <w:rPr>
                <w:lang w:eastAsia="ko-KR"/>
              </w:rPr>
              <w:t>640</w:t>
            </w:r>
            <w:r w:rsidRPr="00567618">
              <w:t>,y=</w:t>
            </w:r>
            <w:r w:rsidRPr="00567618">
              <w:rPr>
                <w:lang w:eastAsia="ko-KR"/>
              </w:rPr>
              <w:t>480</w:t>
            </w:r>
            <w:r w:rsidRPr="00567618">
              <w:t>]</w:t>
            </w:r>
          </w:p>
          <w:p w14:paraId="7DEC4D37" w14:textId="77777777" w:rsidR="00FC7E52" w:rsidRPr="00567618" w:rsidRDefault="00FC7E52" w:rsidP="00DD54CD">
            <w:pPr>
              <w:pStyle w:val="PL"/>
            </w:pPr>
            <w:r w:rsidRPr="00567618">
              <w:t>a=rtcp-fb:* trr-int 5000</w:t>
            </w:r>
          </w:p>
          <w:p w14:paraId="6D5B3E26" w14:textId="77777777" w:rsidR="00FC7E52" w:rsidRPr="00567618" w:rsidRDefault="00FC7E52" w:rsidP="00DD54CD">
            <w:pPr>
              <w:pStyle w:val="PL"/>
            </w:pPr>
            <w:r w:rsidRPr="00567618">
              <w:t>a=rtcp-fb:* nack</w:t>
            </w:r>
          </w:p>
          <w:p w14:paraId="606C2BB8" w14:textId="77777777" w:rsidR="00FC7E52" w:rsidRPr="00567618" w:rsidRDefault="00FC7E52" w:rsidP="00DD54CD">
            <w:pPr>
              <w:pStyle w:val="PL"/>
            </w:pPr>
            <w:r w:rsidRPr="00567618">
              <w:t>a=rtcp-fb:* nack pli</w:t>
            </w:r>
          </w:p>
          <w:p w14:paraId="30D60BAF" w14:textId="77777777" w:rsidR="00FC7E52" w:rsidRPr="00567618" w:rsidRDefault="00FC7E52" w:rsidP="00DD54CD">
            <w:pPr>
              <w:pStyle w:val="PL"/>
            </w:pPr>
            <w:r w:rsidRPr="00567618">
              <w:t>a=rtcp-fb:* ccm fir</w:t>
            </w:r>
          </w:p>
          <w:p w14:paraId="1E8B0A40" w14:textId="77777777" w:rsidR="00FC7E52" w:rsidRPr="00567618" w:rsidRDefault="00FC7E52" w:rsidP="00DD54CD">
            <w:pPr>
              <w:pStyle w:val="PL"/>
            </w:pPr>
            <w:r w:rsidRPr="00567618">
              <w:t>a=rtcp-fb:* ccm tmmbr</w:t>
            </w:r>
          </w:p>
          <w:p w14:paraId="5714EC46" w14:textId="77777777" w:rsidR="00FC7E52" w:rsidRPr="00567618" w:rsidRDefault="00FC7E52" w:rsidP="00DD54CD">
            <w:pPr>
              <w:pStyle w:val="PL"/>
            </w:pPr>
            <w:r w:rsidRPr="00567618">
              <w:t>a=extmap:4 urn:3gpp:video-orientation</w:t>
            </w:r>
          </w:p>
        </w:tc>
      </w:tr>
      <w:tr w:rsidR="00FC7E52" w:rsidRPr="00567618" w14:paraId="240B4A05" w14:textId="77777777" w:rsidTr="00DD54CD">
        <w:trPr>
          <w:jc w:val="center"/>
        </w:trPr>
        <w:tc>
          <w:tcPr>
            <w:tcW w:w="9639" w:type="dxa"/>
            <w:shd w:val="clear" w:color="auto" w:fill="auto"/>
          </w:tcPr>
          <w:p w14:paraId="53274191" w14:textId="77777777" w:rsidR="00FC7E52" w:rsidRPr="00567618" w:rsidRDefault="00FC7E52" w:rsidP="00DD54CD">
            <w:pPr>
              <w:pStyle w:val="TAH"/>
            </w:pPr>
            <w:r w:rsidRPr="00567618">
              <w:t>SDP answer</w:t>
            </w:r>
          </w:p>
        </w:tc>
      </w:tr>
      <w:tr w:rsidR="00FC7E52" w:rsidRPr="00567618" w14:paraId="158C8C15" w14:textId="77777777" w:rsidTr="00DD54CD">
        <w:trPr>
          <w:jc w:val="center"/>
        </w:trPr>
        <w:tc>
          <w:tcPr>
            <w:tcW w:w="9639" w:type="dxa"/>
            <w:shd w:val="clear" w:color="auto" w:fill="auto"/>
          </w:tcPr>
          <w:p w14:paraId="60235C55"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479A23C3" w14:textId="77777777" w:rsidR="00FC7E52" w:rsidRPr="00567618" w:rsidRDefault="00FC7E52" w:rsidP="00DD54CD">
            <w:pPr>
              <w:pStyle w:val="PL"/>
            </w:pPr>
            <w:r w:rsidRPr="00567618">
              <w:t>a=acfg:1 t=1</w:t>
            </w:r>
          </w:p>
          <w:p w14:paraId="7F5AC57B" w14:textId="77777777" w:rsidR="00FC7E52" w:rsidRPr="00567618" w:rsidRDefault="00FC7E52" w:rsidP="00DD54CD">
            <w:pPr>
              <w:pStyle w:val="PL"/>
            </w:pPr>
            <w:r w:rsidRPr="00567618">
              <w:t>b=AS:</w:t>
            </w:r>
            <w:r w:rsidRPr="00567618">
              <w:rPr>
                <w:lang w:eastAsia="ko-KR"/>
              </w:rPr>
              <w:t>500</w:t>
            </w:r>
          </w:p>
          <w:p w14:paraId="5856F120" w14:textId="77777777" w:rsidR="00FC7E52" w:rsidRPr="00567618" w:rsidRDefault="00FC7E52" w:rsidP="00DD54CD">
            <w:pPr>
              <w:pStyle w:val="PL"/>
            </w:pPr>
            <w:r w:rsidRPr="00567618">
              <w:t>b=RS:0</w:t>
            </w:r>
          </w:p>
          <w:p w14:paraId="1A6D32C4" w14:textId="77777777" w:rsidR="00FC7E52" w:rsidRPr="00567618" w:rsidRDefault="00FC7E52" w:rsidP="00DD54CD">
            <w:pPr>
              <w:pStyle w:val="PL"/>
            </w:pPr>
            <w:r w:rsidRPr="00567618">
              <w:t>b=RR:5000</w:t>
            </w:r>
          </w:p>
          <w:p w14:paraId="6A415062" w14:textId="77777777" w:rsidR="00FC7E52" w:rsidRPr="00567618" w:rsidRDefault="00FC7E52" w:rsidP="00DD54CD">
            <w:pPr>
              <w:pStyle w:val="PL"/>
            </w:pPr>
            <w:r w:rsidRPr="00567618">
              <w:t>a=rtpmap:</w:t>
            </w:r>
            <w:r w:rsidRPr="00567618">
              <w:rPr>
                <w:lang w:eastAsia="ko-KR"/>
              </w:rPr>
              <w:t>98</w:t>
            </w:r>
            <w:r w:rsidRPr="00567618">
              <w:t xml:space="preserve"> H265/90000</w:t>
            </w:r>
          </w:p>
          <w:p w14:paraId="66B5AEDE"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630270BC" w14:textId="77777777" w:rsidR="00FC7E52" w:rsidRPr="00567618" w:rsidRDefault="00FC7E52" w:rsidP="00DD54CD">
            <w:pPr>
              <w:pStyle w:val="PL"/>
            </w:pPr>
            <w:r w:rsidRPr="00567618">
              <w:t xml:space="preserve">   sprop-vps=QAEMAf//AWAAAAMAgAAAAwAAAwBdLAUg; \</w:t>
            </w:r>
          </w:p>
          <w:p w14:paraId="6FABC053" w14:textId="77777777" w:rsidR="00FC7E52" w:rsidRPr="00567618" w:rsidRDefault="00FC7E52" w:rsidP="00DD54CD">
            <w:pPr>
              <w:pStyle w:val="PL"/>
            </w:pPr>
            <w:r w:rsidRPr="00567618">
              <w:t xml:space="preserve">   sprop-sps=QgEBAWAAAAMAgAAAAwAAAwBdoAKAgC0WUuS0i9AHcIBB; \</w:t>
            </w:r>
          </w:p>
          <w:p w14:paraId="2AFE1CCD" w14:textId="77777777" w:rsidR="00FC7E52" w:rsidRPr="00567618" w:rsidRDefault="00FC7E52" w:rsidP="00DD54CD">
            <w:pPr>
              <w:pStyle w:val="PL"/>
            </w:pPr>
            <w:r w:rsidRPr="00567618">
              <w:t xml:space="preserve">   sprop-pps=RAHAcYDZIA==</w:t>
            </w:r>
          </w:p>
          <w:p w14:paraId="71A3A6A2" w14:textId="77777777" w:rsidR="00FC7E52" w:rsidRPr="00567618" w:rsidRDefault="00FC7E52" w:rsidP="00DD54CD">
            <w:pPr>
              <w:pStyle w:val="PL"/>
            </w:pPr>
            <w:r w:rsidRPr="00567618">
              <w:t>a=imageattr:</w:t>
            </w:r>
            <w:r w:rsidRPr="00567618">
              <w:rPr>
                <w:lang w:eastAsia="ko-KR"/>
              </w:rPr>
              <w:t>98</w:t>
            </w:r>
            <w:r w:rsidRPr="00567618">
              <w:t xml:space="preserve"> send [x=1280,y=720] recv [x=1280,y=720]</w:t>
            </w:r>
          </w:p>
          <w:p w14:paraId="2E3C7D9A" w14:textId="77777777" w:rsidR="00FC7E52" w:rsidRPr="00567618" w:rsidRDefault="00FC7E52" w:rsidP="00DD54CD">
            <w:pPr>
              <w:pStyle w:val="PL"/>
            </w:pPr>
            <w:r w:rsidRPr="00567618">
              <w:t>a=rtcp-fb:* trr-int 5000</w:t>
            </w:r>
          </w:p>
          <w:p w14:paraId="61AB5463" w14:textId="77777777" w:rsidR="00FC7E52" w:rsidRPr="00567618" w:rsidRDefault="00FC7E52" w:rsidP="00DD54CD">
            <w:pPr>
              <w:pStyle w:val="PL"/>
            </w:pPr>
            <w:r w:rsidRPr="00567618">
              <w:t>a=rtcp-fb:* nack</w:t>
            </w:r>
          </w:p>
          <w:p w14:paraId="04D132D5" w14:textId="77777777" w:rsidR="00FC7E52" w:rsidRPr="00567618" w:rsidRDefault="00FC7E52" w:rsidP="00DD54CD">
            <w:pPr>
              <w:pStyle w:val="PL"/>
            </w:pPr>
            <w:r w:rsidRPr="00567618">
              <w:t>a=rtcp-fb:* nack pli</w:t>
            </w:r>
          </w:p>
          <w:p w14:paraId="6897D930" w14:textId="77777777" w:rsidR="00FC7E52" w:rsidRPr="00567618" w:rsidRDefault="00FC7E52" w:rsidP="00DD54CD">
            <w:pPr>
              <w:pStyle w:val="PL"/>
            </w:pPr>
            <w:r w:rsidRPr="00567618">
              <w:t>a=rtcp-fb:* ccm fir</w:t>
            </w:r>
          </w:p>
          <w:p w14:paraId="2473EF0A" w14:textId="77777777" w:rsidR="00FC7E52" w:rsidRPr="00567618" w:rsidRDefault="00FC7E52" w:rsidP="00DD54CD">
            <w:pPr>
              <w:pStyle w:val="PL"/>
            </w:pPr>
            <w:r w:rsidRPr="00567618">
              <w:t>a=rtcp-fb:* ccm tmmbr</w:t>
            </w:r>
          </w:p>
          <w:p w14:paraId="0EA61BFE" w14:textId="77777777" w:rsidR="00FC7E52" w:rsidRPr="00567618" w:rsidRDefault="00FC7E52" w:rsidP="00DD54CD">
            <w:pPr>
              <w:pStyle w:val="PL"/>
            </w:pPr>
            <w:r w:rsidRPr="00567618">
              <w:t>a=extmap:4 urn:3gpp:video-orientation</w:t>
            </w:r>
          </w:p>
        </w:tc>
      </w:tr>
    </w:tbl>
    <w:p w14:paraId="4BE6CCEE" w14:textId="77777777" w:rsidR="00FC7E52" w:rsidRPr="00567618" w:rsidRDefault="00FC7E52" w:rsidP="00FC7E52">
      <w:pPr>
        <w:pStyle w:val="FP"/>
      </w:pPr>
    </w:p>
    <w:p w14:paraId="7050B55A" w14:textId="77777777" w:rsidR="00FC7E52" w:rsidRPr="00567618" w:rsidRDefault="00FC7E52" w:rsidP="00FC7E52">
      <w:r w:rsidRPr="00567618">
        <w:t>The SDP offer includes the image sizes that are supported in sending and receiving directions.</w:t>
      </w:r>
    </w:p>
    <w:p w14:paraId="634A374D" w14:textId="77777777" w:rsidR="00FC7E52" w:rsidRPr="00567618" w:rsidRDefault="00FC7E52" w:rsidP="00FC7E52">
      <w:r w:rsidRPr="00567618">
        <w:t>The answerer could also have chosen to use H.265 (HEVC) to improve the quality, similar to what is discussed for Table A.4.17. In this case, the answerer would set the bandwidth to the same value as in the SDP offer.</w:t>
      </w:r>
    </w:p>
    <w:p w14:paraId="31387DAF" w14:textId="77777777" w:rsidR="00FC7E52" w:rsidRPr="00567618" w:rsidRDefault="00FC7E52" w:rsidP="00FC7E52">
      <w:r w:rsidRPr="00567618">
        <w:t>Another possibility is that the answerer wants to use H.265 (HEVC) partly to increase the quality and partly to reduce the bit</w:t>
      </w:r>
      <w:r w:rsidRPr="00567618">
        <w:rPr>
          <w:lang w:eastAsia="ko-KR"/>
        </w:rPr>
        <w:t>-</w:t>
      </w:r>
      <w:r w:rsidRPr="00567618">
        <w:t>rate. In this case the answerer would select a bit</w:t>
      </w:r>
      <w:r w:rsidRPr="00567618">
        <w:rPr>
          <w:lang w:eastAsia="ko-KR"/>
        </w:rPr>
        <w:t>-</w:t>
      </w:r>
      <w:r w:rsidRPr="00567618">
        <w:t>rate that is in-between the bit</w:t>
      </w:r>
      <w:r w:rsidRPr="00567618">
        <w:rPr>
          <w:lang w:eastAsia="ko-KR"/>
        </w:rPr>
        <w:t>-</w:t>
      </w:r>
      <w:r w:rsidRPr="00567618">
        <w:t>rate in the SDP offer and the bit</w:t>
      </w:r>
      <w:r w:rsidRPr="00567618">
        <w:rPr>
          <w:lang w:eastAsia="ko-KR"/>
        </w:rPr>
        <w:t>-</w:t>
      </w:r>
      <w:r w:rsidRPr="00567618">
        <w:t xml:space="preserve">rate in the SDP answer as shown in Table A.4.19. </w:t>
      </w:r>
    </w:p>
    <w:p w14:paraId="5F3A6DF3" w14:textId="77777777" w:rsidR="00FC7E52" w:rsidRPr="00567618" w:rsidRDefault="00FC7E52" w:rsidP="00FC7E52">
      <w:pPr>
        <w:pStyle w:val="Heading3"/>
      </w:pPr>
      <w:bookmarkStart w:id="4237" w:name="_Toc26369563"/>
      <w:bookmarkStart w:id="4238" w:name="_Toc36227445"/>
      <w:bookmarkStart w:id="4239" w:name="_Toc36228460"/>
      <w:bookmarkStart w:id="4240" w:name="_Toc36229087"/>
      <w:bookmarkStart w:id="4241" w:name="_Toc68847406"/>
      <w:bookmarkStart w:id="4242" w:name="_Toc74611341"/>
      <w:bookmarkStart w:id="4243" w:name="_Toc75566620"/>
      <w:bookmarkStart w:id="4244" w:name="_Toc89790172"/>
      <w:bookmarkStart w:id="4245" w:name="_Toc99466809"/>
      <w:bookmarkStart w:id="4246" w:name="_Toc130460860"/>
      <w:r w:rsidRPr="00567618">
        <w:t>A.4.7.3</w:t>
      </w:r>
      <w:r w:rsidRPr="00567618">
        <w:tab/>
        <w:t>MTSI client with 848x480 resolution 10 inch display</w:t>
      </w:r>
      <w:bookmarkEnd w:id="4237"/>
      <w:bookmarkEnd w:id="4238"/>
      <w:bookmarkEnd w:id="4239"/>
      <w:bookmarkEnd w:id="4240"/>
      <w:bookmarkEnd w:id="4241"/>
      <w:bookmarkEnd w:id="4242"/>
      <w:bookmarkEnd w:id="4243"/>
      <w:bookmarkEnd w:id="4244"/>
      <w:bookmarkEnd w:id="4245"/>
      <w:bookmarkEnd w:id="4246"/>
    </w:p>
    <w:p w14:paraId="5F98F923" w14:textId="77777777" w:rsidR="00FC7E52" w:rsidRPr="00567618" w:rsidRDefault="00FC7E52" w:rsidP="00FC7E52">
      <w:r w:rsidRPr="00567618">
        <w:t>This example SDP offer is for an MTSI client with 10 inch display that supports 848x480 video and a frame rate of 25 fps. The MTSI client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900 kbps, including 48 kbps IPv6/UDP/RTP overhead (4 RTP packets per frame), but when H.265 (HEVC) is used</w:t>
      </w:r>
      <w:r w:rsidRPr="00567618">
        <w:rPr>
          <w:lang w:eastAsia="ko-KR"/>
        </w:rPr>
        <w:t>,</w:t>
      </w:r>
      <w:r w:rsidRPr="00567618">
        <w:t xml:space="preserve"> the encoder uses only 690 kbps, including 36 kbps of overhead (3 RTP packets per frame).</w:t>
      </w:r>
    </w:p>
    <w:p w14:paraId="0A9AA935" w14:textId="77777777" w:rsidR="00FC7E52" w:rsidRPr="00567618" w:rsidRDefault="00FC7E52" w:rsidP="00FC7E52">
      <w:r w:rsidRPr="00567618">
        <w:t>The answerer is also an MTSI client that supports H.264 (AVC) and H.265 (HEVC) in the same way as the offerer. The answerer chooses to use the H.265 (HEVC) codec to save bandwidth</w:t>
      </w:r>
      <w:r w:rsidRPr="00567618">
        <w:rPr>
          <w:lang w:eastAsia="ko-KR"/>
        </w:rPr>
        <w:t xml:space="preserve"> and therefore sets the bit-rate to</w:t>
      </w:r>
      <w:r w:rsidRPr="00567618">
        <w:t xml:space="preserve"> 690 kbps.</w:t>
      </w:r>
    </w:p>
    <w:p w14:paraId="6A5A0289" w14:textId="77777777" w:rsidR="00FC7E52" w:rsidRPr="00567618" w:rsidRDefault="00FC7E52" w:rsidP="00FC7E52">
      <w:pPr>
        <w:pStyle w:val="TH"/>
      </w:pPr>
      <w:r w:rsidRPr="00567618">
        <w:t>Table A.4.20: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ED28A31" w14:textId="77777777" w:rsidTr="00DD54CD">
        <w:trPr>
          <w:jc w:val="center"/>
        </w:trPr>
        <w:tc>
          <w:tcPr>
            <w:tcW w:w="9639" w:type="dxa"/>
            <w:shd w:val="clear" w:color="auto" w:fill="auto"/>
          </w:tcPr>
          <w:p w14:paraId="1A202906" w14:textId="77777777" w:rsidR="00FC7E52" w:rsidRPr="00567618" w:rsidRDefault="00FC7E52" w:rsidP="00DD54CD">
            <w:pPr>
              <w:pStyle w:val="TAH"/>
            </w:pPr>
            <w:r w:rsidRPr="00567618">
              <w:t>SDP offer</w:t>
            </w:r>
          </w:p>
        </w:tc>
      </w:tr>
      <w:tr w:rsidR="00FC7E52" w:rsidRPr="00567618" w14:paraId="31091F34" w14:textId="77777777" w:rsidTr="00DD54CD">
        <w:trPr>
          <w:jc w:val="center"/>
        </w:trPr>
        <w:tc>
          <w:tcPr>
            <w:tcW w:w="9639" w:type="dxa"/>
            <w:shd w:val="clear" w:color="auto" w:fill="auto"/>
          </w:tcPr>
          <w:p w14:paraId="4E0C70C9" w14:textId="77777777" w:rsidR="00FC7E52" w:rsidRPr="00567618" w:rsidRDefault="00FC7E52" w:rsidP="00DD54CD">
            <w:pPr>
              <w:pStyle w:val="PL"/>
              <w:rPr>
                <w:lang w:eastAsia="ko-KR"/>
              </w:rPr>
            </w:pPr>
            <w:r w:rsidRPr="00567618">
              <w:t xml:space="preserve">m=video 49154 RTP/AVP </w:t>
            </w:r>
            <w:r w:rsidRPr="00567618">
              <w:rPr>
                <w:lang w:eastAsia="ko-KR"/>
              </w:rPr>
              <w:t xml:space="preserve">98 97 </w:t>
            </w:r>
            <w:r w:rsidRPr="00567618">
              <w:t>100 99</w:t>
            </w:r>
          </w:p>
          <w:p w14:paraId="4E4FB9F1" w14:textId="77777777" w:rsidR="00FC7E52" w:rsidRPr="00567618" w:rsidRDefault="00FC7E52" w:rsidP="00DD54CD">
            <w:pPr>
              <w:pStyle w:val="PL"/>
            </w:pPr>
            <w:r w:rsidRPr="00567618">
              <w:t>a=tcap:1 RTP/AVPF</w:t>
            </w:r>
          </w:p>
          <w:p w14:paraId="639D341B" w14:textId="77777777" w:rsidR="00FC7E52" w:rsidRPr="00567618" w:rsidRDefault="00FC7E52" w:rsidP="00DD54CD">
            <w:pPr>
              <w:pStyle w:val="PL"/>
            </w:pPr>
            <w:r w:rsidRPr="00567618">
              <w:t>a=pcfg:1 t=1</w:t>
            </w:r>
          </w:p>
          <w:p w14:paraId="20E4DCAE" w14:textId="77777777" w:rsidR="00FC7E52" w:rsidRPr="00567618" w:rsidRDefault="00FC7E52" w:rsidP="00DD54CD">
            <w:pPr>
              <w:pStyle w:val="PL"/>
            </w:pPr>
            <w:r w:rsidRPr="00567618">
              <w:t>b=AS:900</w:t>
            </w:r>
          </w:p>
          <w:p w14:paraId="06F2D622" w14:textId="77777777" w:rsidR="00FC7E52" w:rsidRPr="00567618" w:rsidRDefault="00FC7E52" w:rsidP="00DD54CD">
            <w:pPr>
              <w:pStyle w:val="PL"/>
            </w:pPr>
            <w:r w:rsidRPr="00567618">
              <w:t>b=RS:0</w:t>
            </w:r>
          </w:p>
          <w:p w14:paraId="2D0D7E71" w14:textId="77777777" w:rsidR="00FC7E52" w:rsidRPr="00567618" w:rsidRDefault="00FC7E52" w:rsidP="00DD54CD">
            <w:pPr>
              <w:pStyle w:val="PL"/>
            </w:pPr>
            <w:r w:rsidRPr="00567618">
              <w:t>b=RR:5000</w:t>
            </w:r>
          </w:p>
          <w:p w14:paraId="79B86F58" w14:textId="77777777" w:rsidR="00FC7E52" w:rsidRPr="00567618" w:rsidRDefault="00FC7E52" w:rsidP="00DD54CD">
            <w:pPr>
              <w:pStyle w:val="PL"/>
            </w:pPr>
            <w:r w:rsidRPr="00567618">
              <w:t>a=rtpmap:</w:t>
            </w:r>
            <w:r w:rsidRPr="00567618">
              <w:rPr>
                <w:lang w:eastAsia="ko-KR"/>
              </w:rPr>
              <w:t>100</w:t>
            </w:r>
            <w:r w:rsidRPr="00567618">
              <w:t xml:space="preserve"> H264/90000</w:t>
            </w:r>
          </w:p>
          <w:p w14:paraId="339468F2"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5F8AEDFE" w14:textId="77777777" w:rsidR="00FC7E52" w:rsidRPr="00567618" w:rsidRDefault="00FC7E52" w:rsidP="00DD54CD">
            <w:pPr>
              <w:pStyle w:val="PL"/>
              <w:rPr>
                <w:lang w:eastAsia="ko-KR"/>
              </w:rPr>
            </w:pPr>
            <w:r w:rsidRPr="00567618">
              <w:t xml:space="preserve">     sprop-parameter-sets=Z0KAHpWgNQ9oB/U=,aM46gA==</w:t>
            </w:r>
          </w:p>
          <w:p w14:paraId="6FD9208F" w14:textId="77777777" w:rsidR="00FC7E52" w:rsidRPr="00567618" w:rsidRDefault="00FC7E52" w:rsidP="00DD54CD">
            <w:pPr>
              <w:pStyle w:val="PL"/>
            </w:pPr>
            <w:r w:rsidRPr="00567618">
              <w:t>a=imageattr:</w:t>
            </w:r>
            <w:r w:rsidRPr="00567618">
              <w:rPr>
                <w:lang w:eastAsia="ko-KR"/>
              </w:rPr>
              <w:t>100</w:t>
            </w:r>
            <w:r w:rsidRPr="00567618">
              <w:t xml:space="preserve"> send [x=848,y=480] recv [x=848,y=480]</w:t>
            </w:r>
          </w:p>
          <w:p w14:paraId="77C2EE61" w14:textId="77777777" w:rsidR="00FC7E52" w:rsidRPr="00567618" w:rsidRDefault="00FC7E52" w:rsidP="00DD54CD">
            <w:pPr>
              <w:pStyle w:val="PL"/>
            </w:pPr>
            <w:r w:rsidRPr="00567618">
              <w:t>a=rtpmap:99 H264/90000</w:t>
            </w:r>
          </w:p>
          <w:p w14:paraId="0C3FF6C1" w14:textId="77777777" w:rsidR="00FC7E52" w:rsidRPr="00567618" w:rsidRDefault="00FC7E52" w:rsidP="00DD54CD">
            <w:pPr>
              <w:pStyle w:val="PL"/>
            </w:pPr>
            <w:r w:rsidRPr="00567618">
              <w:t>a=fmtp:99 packetization-mode=0; profile-level-id=42e01f; \</w:t>
            </w:r>
          </w:p>
          <w:p w14:paraId="0CE9F2CE" w14:textId="77777777" w:rsidR="00FC7E52" w:rsidRPr="00567618" w:rsidRDefault="00FC7E52" w:rsidP="00DD54CD">
            <w:pPr>
              <w:pStyle w:val="PL"/>
              <w:rPr>
                <w:lang w:eastAsia="ko-KR"/>
              </w:rPr>
            </w:pPr>
            <w:r w:rsidRPr="00567618">
              <w:t xml:space="preserve">     sprop-parameter-sets=Z0KADZWgUH6Af1A=,aM46gA==</w:t>
            </w:r>
          </w:p>
          <w:p w14:paraId="06146E27"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[x=320,y=240] recv [x=320,y=240]</w:t>
            </w:r>
          </w:p>
          <w:p w14:paraId="58D2932D" w14:textId="77777777" w:rsidR="00FC7E52" w:rsidRPr="00567618" w:rsidRDefault="00FC7E52" w:rsidP="00DD54CD">
            <w:pPr>
              <w:pStyle w:val="PL"/>
            </w:pPr>
            <w:r w:rsidRPr="00567618">
              <w:t>a=rtpmap:</w:t>
            </w:r>
            <w:r w:rsidRPr="00567618">
              <w:rPr>
                <w:lang w:eastAsia="ko-KR"/>
              </w:rPr>
              <w:t>98</w:t>
            </w:r>
            <w:r w:rsidRPr="00567618">
              <w:t xml:space="preserve"> H265/90000</w:t>
            </w:r>
          </w:p>
          <w:p w14:paraId="21650A5A"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3C4AF2D7" w14:textId="77777777" w:rsidR="00FC7E52" w:rsidRPr="00567618" w:rsidRDefault="00FC7E52" w:rsidP="00DD54CD">
            <w:pPr>
              <w:pStyle w:val="PL"/>
            </w:pPr>
            <w:r w:rsidRPr="00567618">
              <w:t xml:space="preserve">   sprop-vps=QAEMAf//AWAAAAMAgAAAAwAAAwBaLAUg; \</w:t>
            </w:r>
          </w:p>
          <w:p w14:paraId="2252FB46" w14:textId="77777777" w:rsidR="00FC7E52" w:rsidRPr="00567618" w:rsidRDefault="00FC7E52" w:rsidP="00DD54CD">
            <w:pPr>
              <w:pStyle w:val="PL"/>
            </w:pPr>
            <w:r w:rsidRPr="00567618">
              <w:t xml:space="preserve">   sprop-sps=QgEBAWAAAAMAgAAAAwAAAwBaoAaiAeFlLktIvQB3CAQQ; \</w:t>
            </w:r>
          </w:p>
          <w:p w14:paraId="647E65BF" w14:textId="77777777" w:rsidR="00FC7E52" w:rsidRPr="00567618" w:rsidRDefault="00FC7E52" w:rsidP="00DD54CD">
            <w:pPr>
              <w:pStyle w:val="PL"/>
            </w:pPr>
            <w:r w:rsidRPr="00567618">
              <w:t xml:space="preserve">   sprop-pps=RAHAcYDZIA==</w:t>
            </w:r>
          </w:p>
          <w:p w14:paraId="60124EDD"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39686581" w14:textId="77777777" w:rsidR="00FC7E52" w:rsidRPr="00567618" w:rsidRDefault="00FC7E52" w:rsidP="00DD54CD">
            <w:pPr>
              <w:pStyle w:val="PL"/>
            </w:pPr>
            <w:r w:rsidRPr="00567618">
              <w:t>a=rtpmap:</w:t>
            </w:r>
            <w:r w:rsidRPr="00567618">
              <w:rPr>
                <w:lang w:eastAsia="ko-KR"/>
              </w:rPr>
              <w:t>97</w:t>
            </w:r>
            <w:r w:rsidRPr="00567618">
              <w:t xml:space="preserve"> H265/90000</w:t>
            </w:r>
          </w:p>
          <w:p w14:paraId="750ACAF2"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3A1891E3" w14:textId="77777777" w:rsidR="00FC7E52" w:rsidRPr="00567618" w:rsidRDefault="00FC7E52" w:rsidP="00DD54CD">
            <w:pPr>
              <w:pStyle w:val="PL"/>
            </w:pPr>
            <w:r w:rsidRPr="00567618">
              <w:t xml:space="preserve">   sprop-vps=QAEMAf//AWAAAAMAgAAAAwAAAwA8LAUg; \</w:t>
            </w:r>
          </w:p>
          <w:p w14:paraId="5BA18190" w14:textId="77777777" w:rsidR="00FC7E52" w:rsidRPr="00567618" w:rsidRDefault="00FC7E52" w:rsidP="00DD54CD">
            <w:pPr>
              <w:pStyle w:val="PL"/>
              <w:rPr>
                <w:lang w:eastAsia="ko-KR"/>
              </w:rPr>
            </w:pPr>
            <w:r w:rsidRPr="00567618">
              <w:t xml:space="preserve">   sprop-sps=QgEBAWAAAAMAgAAAAwAAAwA8oAoIDxZS5LSL0AdwgEE=; \</w:t>
            </w:r>
          </w:p>
          <w:p w14:paraId="5DF451D2" w14:textId="77777777" w:rsidR="00FC7E52" w:rsidRPr="00567618" w:rsidRDefault="00FC7E52" w:rsidP="00DD54CD">
            <w:pPr>
              <w:pStyle w:val="PL"/>
            </w:pPr>
            <w:r w:rsidRPr="00567618">
              <w:t xml:space="preserve">   sprop-pps=RAHAcYDZIA==</w:t>
            </w:r>
          </w:p>
          <w:p w14:paraId="00F3BD55"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[x=320,y=240] recv [x=320,y=240]</w:t>
            </w:r>
          </w:p>
          <w:p w14:paraId="21B329C4" w14:textId="77777777" w:rsidR="00FC7E52" w:rsidRPr="00567618" w:rsidRDefault="00FC7E52" w:rsidP="00DD54CD">
            <w:pPr>
              <w:pStyle w:val="PL"/>
            </w:pPr>
            <w:r w:rsidRPr="00567618">
              <w:t>a=rtcp-fb:* trr-int 5000</w:t>
            </w:r>
          </w:p>
          <w:p w14:paraId="71560D68" w14:textId="77777777" w:rsidR="00FC7E52" w:rsidRPr="00567618" w:rsidRDefault="00FC7E52" w:rsidP="00DD54CD">
            <w:pPr>
              <w:pStyle w:val="PL"/>
            </w:pPr>
            <w:r w:rsidRPr="00567618">
              <w:t>a=rtcp-fb:* nack</w:t>
            </w:r>
          </w:p>
          <w:p w14:paraId="0D4D45E2" w14:textId="77777777" w:rsidR="00FC7E52" w:rsidRPr="00567618" w:rsidRDefault="00FC7E52" w:rsidP="00DD54CD">
            <w:pPr>
              <w:pStyle w:val="PL"/>
            </w:pPr>
            <w:r w:rsidRPr="00567618">
              <w:t>a=rtcp-fb:* nack pli</w:t>
            </w:r>
          </w:p>
          <w:p w14:paraId="687EAAF8" w14:textId="77777777" w:rsidR="00FC7E52" w:rsidRPr="00567618" w:rsidRDefault="00FC7E52" w:rsidP="00DD54CD">
            <w:pPr>
              <w:pStyle w:val="PL"/>
            </w:pPr>
            <w:r w:rsidRPr="00567618">
              <w:t>a=rtcp-fb:* ccm fir</w:t>
            </w:r>
          </w:p>
          <w:p w14:paraId="5E71CAF4" w14:textId="77777777" w:rsidR="00FC7E52" w:rsidRPr="00567618" w:rsidRDefault="00FC7E52" w:rsidP="00DD54CD">
            <w:pPr>
              <w:pStyle w:val="PL"/>
            </w:pPr>
            <w:r w:rsidRPr="00567618">
              <w:t>a=rtcp-fb:* ccm tmmbr</w:t>
            </w:r>
          </w:p>
          <w:p w14:paraId="4E83CAD5" w14:textId="77777777" w:rsidR="00FC7E52" w:rsidRPr="00567618" w:rsidRDefault="00FC7E52" w:rsidP="00DD54CD">
            <w:pPr>
              <w:pStyle w:val="PL"/>
            </w:pPr>
            <w:r w:rsidRPr="00567618">
              <w:t>a=extmap:4 urn:3gpp:video-orientation</w:t>
            </w:r>
          </w:p>
        </w:tc>
      </w:tr>
      <w:tr w:rsidR="00FC7E52" w:rsidRPr="00567618" w14:paraId="5B526D8A" w14:textId="77777777" w:rsidTr="00DD54CD">
        <w:trPr>
          <w:jc w:val="center"/>
        </w:trPr>
        <w:tc>
          <w:tcPr>
            <w:tcW w:w="9639" w:type="dxa"/>
            <w:shd w:val="clear" w:color="auto" w:fill="auto"/>
          </w:tcPr>
          <w:p w14:paraId="45FECEDA" w14:textId="77777777" w:rsidR="00FC7E52" w:rsidRPr="00567618" w:rsidRDefault="00FC7E52" w:rsidP="00DD54CD">
            <w:pPr>
              <w:pStyle w:val="TAH"/>
            </w:pPr>
            <w:r w:rsidRPr="00567618">
              <w:t>SDP answer</w:t>
            </w:r>
          </w:p>
        </w:tc>
      </w:tr>
      <w:tr w:rsidR="00FC7E52" w:rsidRPr="00567618" w14:paraId="6E775317" w14:textId="77777777" w:rsidTr="00DD54CD">
        <w:trPr>
          <w:jc w:val="center"/>
        </w:trPr>
        <w:tc>
          <w:tcPr>
            <w:tcW w:w="9639" w:type="dxa"/>
            <w:shd w:val="clear" w:color="auto" w:fill="auto"/>
          </w:tcPr>
          <w:p w14:paraId="04413A00"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555AD6EF" w14:textId="77777777" w:rsidR="00FC7E52" w:rsidRPr="00567618" w:rsidRDefault="00FC7E52" w:rsidP="00DD54CD">
            <w:pPr>
              <w:pStyle w:val="PL"/>
            </w:pPr>
            <w:r w:rsidRPr="00567618">
              <w:t>a=acfg:1 t=1</w:t>
            </w:r>
          </w:p>
          <w:p w14:paraId="18F46CDD" w14:textId="77777777" w:rsidR="00FC7E52" w:rsidRPr="00567618" w:rsidRDefault="00FC7E52" w:rsidP="00DD54CD">
            <w:pPr>
              <w:pStyle w:val="PL"/>
            </w:pPr>
            <w:r w:rsidRPr="00567618">
              <w:t>b=AS:690</w:t>
            </w:r>
          </w:p>
          <w:p w14:paraId="74010C2F" w14:textId="77777777" w:rsidR="00FC7E52" w:rsidRPr="00567618" w:rsidRDefault="00FC7E52" w:rsidP="00DD54CD">
            <w:pPr>
              <w:pStyle w:val="PL"/>
            </w:pPr>
            <w:r w:rsidRPr="00567618">
              <w:t>b=RS:0</w:t>
            </w:r>
          </w:p>
          <w:p w14:paraId="673D663A" w14:textId="77777777" w:rsidR="00FC7E52" w:rsidRPr="00567618" w:rsidRDefault="00FC7E52" w:rsidP="00DD54CD">
            <w:pPr>
              <w:pStyle w:val="PL"/>
            </w:pPr>
            <w:r w:rsidRPr="00567618">
              <w:t>b=RR:5000</w:t>
            </w:r>
          </w:p>
          <w:p w14:paraId="3987A25A" w14:textId="77777777" w:rsidR="00FC7E52" w:rsidRPr="00567618" w:rsidRDefault="00FC7E52" w:rsidP="00DD54CD">
            <w:pPr>
              <w:pStyle w:val="PL"/>
            </w:pPr>
            <w:r w:rsidRPr="00567618">
              <w:t>a=rtpmap:</w:t>
            </w:r>
            <w:r w:rsidRPr="00567618">
              <w:rPr>
                <w:lang w:eastAsia="ko-KR"/>
              </w:rPr>
              <w:t>98</w:t>
            </w:r>
            <w:r w:rsidRPr="00567618">
              <w:t xml:space="preserve"> H265/90000</w:t>
            </w:r>
          </w:p>
          <w:p w14:paraId="236C2406"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06AEBF0B" w14:textId="77777777" w:rsidR="00FC7E52" w:rsidRPr="00567618" w:rsidRDefault="00FC7E52" w:rsidP="00DD54CD">
            <w:pPr>
              <w:pStyle w:val="PL"/>
            </w:pPr>
            <w:r w:rsidRPr="00567618">
              <w:t xml:space="preserve">   sprop-vps=QAEMAf//AWAAAAMAgAAAAwAAAwBaLAUg; \</w:t>
            </w:r>
          </w:p>
          <w:p w14:paraId="78E3B9B2" w14:textId="77777777" w:rsidR="00FC7E52" w:rsidRPr="00567618" w:rsidRDefault="00FC7E52" w:rsidP="00DD54CD">
            <w:pPr>
              <w:pStyle w:val="PL"/>
            </w:pPr>
            <w:r w:rsidRPr="00567618">
              <w:t xml:space="preserve">   sprop-sps=QgEBAWAAAAMAgAAAAwAAAwBaoAaiAeFlLktIvQB3CAQQ; \</w:t>
            </w:r>
          </w:p>
          <w:p w14:paraId="5357E46A" w14:textId="77777777" w:rsidR="00FC7E52" w:rsidRPr="00567618" w:rsidRDefault="00FC7E52" w:rsidP="00DD54CD">
            <w:pPr>
              <w:pStyle w:val="PL"/>
            </w:pPr>
            <w:r w:rsidRPr="00567618">
              <w:t xml:space="preserve">   sprop-pps=RAHAcYDZIA==</w:t>
            </w:r>
          </w:p>
          <w:p w14:paraId="6DE28EFF" w14:textId="77777777" w:rsidR="00FC7E52" w:rsidRPr="00567618" w:rsidRDefault="00FC7E52" w:rsidP="00DD54CD">
            <w:pPr>
              <w:pStyle w:val="PL"/>
            </w:pPr>
            <w:r w:rsidRPr="00567618">
              <w:t>a=imageattr:</w:t>
            </w:r>
            <w:r w:rsidRPr="00567618">
              <w:rPr>
                <w:lang w:eastAsia="ko-KR"/>
              </w:rPr>
              <w:t>100</w:t>
            </w:r>
            <w:r w:rsidRPr="00567618">
              <w:t xml:space="preserve"> send [x=848,y=480] recv [x=848,y=480]</w:t>
            </w:r>
          </w:p>
          <w:p w14:paraId="2794BA55" w14:textId="77777777" w:rsidR="00FC7E52" w:rsidRPr="00567618" w:rsidRDefault="00FC7E52" w:rsidP="00DD54CD">
            <w:pPr>
              <w:pStyle w:val="PL"/>
            </w:pPr>
            <w:r w:rsidRPr="00567618">
              <w:t>a=rtcp-fb:* trr-int 5000</w:t>
            </w:r>
          </w:p>
          <w:p w14:paraId="0FBD25B9" w14:textId="77777777" w:rsidR="00FC7E52" w:rsidRPr="00567618" w:rsidRDefault="00FC7E52" w:rsidP="00DD54CD">
            <w:pPr>
              <w:pStyle w:val="PL"/>
            </w:pPr>
            <w:r w:rsidRPr="00567618">
              <w:t>a=rtcp-fb:* nack</w:t>
            </w:r>
          </w:p>
          <w:p w14:paraId="665CF1B0" w14:textId="77777777" w:rsidR="00FC7E52" w:rsidRPr="00567618" w:rsidRDefault="00FC7E52" w:rsidP="00DD54CD">
            <w:pPr>
              <w:pStyle w:val="PL"/>
            </w:pPr>
            <w:r w:rsidRPr="00567618">
              <w:t>a=rtcp-fb:* nack pli</w:t>
            </w:r>
          </w:p>
          <w:p w14:paraId="16B0D1B8" w14:textId="77777777" w:rsidR="00FC7E52" w:rsidRPr="00567618" w:rsidRDefault="00FC7E52" w:rsidP="00DD54CD">
            <w:pPr>
              <w:pStyle w:val="PL"/>
            </w:pPr>
            <w:r w:rsidRPr="00567618">
              <w:t>a=rtcp-fb:* ccm fir</w:t>
            </w:r>
          </w:p>
          <w:p w14:paraId="186A3F16" w14:textId="77777777" w:rsidR="00FC7E52" w:rsidRPr="00567618" w:rsidRDefault="00FC7E52" w:rsidP="00DD54CD">
            <w:pPr>
              <w:pStyle w:val="PL"/>
            </w:pPr>
            <w:r w:rsidRPr="00567618">
              <w:t>a=rtcp-fb:* ccm tmmbr</w:t>
            </w:r>
          </w:p>
          <w:p w14:paraId="3F02EE28" w14:textId="77777777" w:rsidR="00FC7E52" w:rsidRPr="00567618" w:rsidRDefault="00FC7E52" w:rsidP="00DD54CD">
            <w:pPr>
              <w:pStyle w:val="PL"/>
            </w:pPr>
            <w:r w:rsidRPr="00567618">
              <w:t>a=extmap:4 urn:3gpp:video-orientation</w:t>
            </w:r>
          </w:p>
        </w:tc>
      </w:tr>
    </w:tbl>
    <w:p w14:paraId="72BB7C09" w14:textId="77777777" w:rsidR="00FC7E52" w:rsidRPr="00567618" w:rsidRDefault="00FC7E52" w:rsidP="00FC7E52">
      <w:pPr>
        <w:pStyle w:val="FP"/>
      </w:pPr>
    </w:p>
    <w:p w14:paraId="1D9247A7" w14:textId="77777777" w:rsidR="00FC7E52" w:rsidRPr="00567618" w:rsidRDefault="00FC7E52" w:rsidP="00FC7E52">
      <w:r w:rsidRPr="00567618">
        <w:t>The SDP offer includes the image sizes that are supported in sending and receiving directions.</w:t>
      </w:r>
    </w:p>
    <w:p w14:paraId="0FD3982E" w14:textId="77777777" w:rsidR="00FC7E52" w:rsidRPr="00567618" w:rsidRDefault="00FC7E52" w:rsidP="00FC7E52">
      <w:r w:rsidRPr="00567618">
        <w:t xml:space="preserve">Similar to </w:t>
      </w:r>
      <w:r w:rsidRPr="00567618">
        <w:rPr>
          <w:lang w:eastAsia="ko-KR"/>
        </w:rPr>
        <w:t>the previous examples</w:t>
      </w:r>
      <w:r w:rsidRPr="00567618">
        <w:t>, the answerer could also have chosen to use H.265 (HEVC) to improve the quality or to use the codec partly to improve the quality and partly to reduce the bit</w:t>
      </w:r>
      <w:r w:rsidRPr="00567618">
        <w:rPr>
          <w:lang w:eastAsia="ko-KR"/>
        </w:rPr>
        <w:t>-</w:t>
      </w:r>
      <w:r w:rsidRPr="00567618">
        <w:t>rate.</w:t>
      </w:r>
    </w:p>
    <w:p w14:paraId="4381CD44" w14:textId="77777777" w:rsidR="00FC7E52" w:rsidRPr="00567618" w:rsidRDefault="00FC7E52" w:rsidP="00FC7E52">
      <w:pPr>
        <w:pStyle w:val="Heading3"/>
      </w:pPr>
      <w:bookmarkStart w:id="4247" w:name="_Toc26369564"/>
      <w:bookmarkStart w:id="4248" w:name="_Toc36227446"/>
      <w:bookmarkStart w:id="4249" w:name="_Toc36228461"/>
      <w:bookmarkStart w:id="4250" w:name="_Toc36229088"/>
      <w:bookmarkStart w:id="4251" w:name="_Toc68847407"/>
      <w:bookmarkStart w:id="4252" w:name="_Toc74611342"/>
      <w:bookmarkStart w:id="4253" w:name="_Toc75566621"/>
      <w:bookmarkStart w:id="4254" w:name="_Toc89790173"/>
      <w:bookmarkStart w:id="4255" w:name="_Toc99466810"/>
      <w:bookmarkStart w:id="4256" w:name="_Toc130460861"/>
      <w:r w:rsidRPr="00567618">
        <w:t>A.4.7.4</w:t>
      </w:r>
      <w:r w:rsidRPr="00567618">
        <w:tab/>
        <w:t>MTSI client with 1280x720 resolution 10 inch display</w:t>
      </w:r>
      <w:bookmarkEnd w:id="4247"/>
      <w:bookmarkEnd w:id="4248"/>
      <w:bookmarkEnd w:id="4249"/>
      <w:bookmarkEnd w:id="4250"/>
      <w:bookmarkEnd w:id="4251"/>
      <w:bookmarkEnd w:id="4252"/>
      <w:bookmarkEnd w:id="4253"/>
      <w:bookmarkEnd w:id="4254"/>
      <w:bookmarkEnd w:id="4255"/>
      <w:bookmarkEnd w:id="4256"/>
    </w:p>
    <w:p w14:paraId="65AC7827" w14:textId="77777777" w:rsidR="00FC7E52" w:rsidRPr="00567618" w:rsidRDefault="00FC7E52" w:rsidP="00FC7E52">
      <w:r w:rsidRPr="00567618">
        <w:t>This example SDP offer is for an MTSI client with a 10 inch display that supports 1280x720 video and a frame rate of 25 fps. The MTSI client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1060 kbps, including 60 kbps IPv6/UDP/RTP overhead (5 RTP packets per frame), but when H.265 (HEVC) is used</w:t>
      </w:r>
      <w:r w:rsidRPr="00567618">
        <w:rPr>
          <w:lang w:eastAsia="ko-KR"/>
        </w:rPr>
        <w:t>,</w:t>
      </w:r>
      <w:r w:rsidRPr="00567618">
        <w:t xml:space="preserve"> the</w:t>
      </w:r>
      <w:r w:rsidRPr="00567618">
        <w:rPr>
          <w:lang w:eastAsia="ko-KR"/>
        </w:rPr>
        <w:t xml:space="preserve"> required</w:t>
      </w:r>
      <w:r w:rsidRPr="00567618">
        <w:t xml:space="preserve"> bandwidth is only 800 kbps, including 48 kbps overhead (4 RTP packets per frame).</w:t>
      </w:r>
    </w:p>
    <w:p w14:paraId="248A50D4" w14:textId="77777777" w:rsidR="00FC7E52" w:rsidRPr="00567618" w:rsidRDefault="00FC7E52" w:rsidP="00FC7E52">
      <w:r w:rsidRPr="00567618">
        <w:t>The answerer is also an MTSI client that supports H.264 (AVC) and H.265 (HEVC) in the same way as the offerer. The answerer chooses to use the H.265 (HEVC) codec to save bandwidth</w:t>
      </w:r>
      <w:r w:rsidRPr="00567618">
        <w:rPr>
          <w:lang w:eastAsia="ko-KR"/>
        </w:rPr>
        <w:t xml:space="preserve"> and therefore sets the bit-rate to</w:t>
      </w:r>
      <w:r w:rsidRPr="00567618">
        <w:t xml:space="preserve"> 800 kbps.</w:t>
      </w:r>
    </w:p>
    <w:p w14:paraId="694B94A1" w14:textId="77777777" w:rsidR="00FC7E52" w:rsidRPr="00567618" w:rsidRDefault="00FC7E52" w:rsidP="00FC7E52">
      <w:pPr>
        <w:pStyle w:val="TH"/>
      </w:pPr>
      <w:r w:rsidRPr="00567618">
        <w:t>Table A.4.21: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A78C017" w14:textId="77777777" w:rsidTr="00DD54CD">
        <w:trPr>
          <w:jc w:val="center"/>
        </w:trPr>
        <w:tc>
          <w:tcPr>
            <w:tcW w:w="9639" w:type="dxa"/>
            <w:shd w:val="clear" w:color="auto" w:fill="auto"/>
          </w:tcPr>
          <w:p w14:paraId="1391C67F" w14:textId="77777777" w:rsidR="00FC7E52" w:rsidRPr="00567618" w:rsidRDefault="00FC7E52" w:rsidP="00DD54CD">
            <w:pPr>
              <w:pStyle w:val="TAH"/>
            </w:pPr>
            <w:r w:rsidRPr="00567618">
              <w:t>SDP offer</w:t>
            </w:r>
          </w:p>
        </w:tc>
      </w:tr>
      <w:tr w:rsidR="00FC7E52" w:rsidRPr="00567618" w14:paraId="3D4A0E0C" w14:textId="77777777" w:rsidTr="00DD54CD">
        <w:trPr>
          <w:jc w:val="center"/>
        </w:trPr>
        <w:tc>
          <w:tcPr>
            <w:tcW w:w="9639" w:type="dxa"/>
            <w:shd w:val="clear" w:color="auto" w:fill="auto"/>
          </w:tcPr>
          <w:p w14:paraId="656E16E8" w14:textId="77777777" w:rsidR="00FC7E52" w:rsidRPr="00567618" w:rsidRDefault="00FC7E52" w:rsidP="00DD54CD">
            <w:pPr>
              <w:pStyle w:val="PL"/>
            </w:pPr>
            <w:r w:rsidRPr="00567618">
              <w:t xml:space="preserve">m=video 49154 RTP/AVP </w:t>
            </w:r>
            <w:r w:rsidRPr="00567618">
              <w:rPr>
                <w:lang w:eastAsia="ko-KR"/>
              </w:rPr>
              <w:t xml:space="preserve">98 97 </w:t>
            </w:r>
            <w:r w:rsidRPr="00567618">
              <w:t>100 99</w:t>
            </w:r>
          </w:p>
          <w:p w14:paraId="4B71B958" w14:textId="77777777" w:rsidR="00FC7E52" w:rsidRPr="00567618" w:rsidRDefault="00FC7E52" w:rsidP="00DD54CD">
            <w:pPr>
              <w:pStyle w:val="PL"/>
            </w:pPr>
            <w:r w:rsidRPr="00567618">
              <w:t>a=tcap:1 RTP/AVPF</w:t>
            </w:r>
          </w:p>
          <w:p w14:paraId="64E0307F" w14:textId="77777777" w:rsidR="00FC7E52" w:rsidRPr="00567618" w:rsidRDefault="00FC7E52" w:rsidP="00DD54CD">
            <w:pPr>
              <w:pStyle w:val="PL"/>
            </w:pPr>
            <w:r w:rsidRPr="00567618">
              <w:t>a=pcfg:1 t=1</w:t>
            </w:r>
          </w:p>
          <w:p w14:paraId="07B15593" w14:textId="77777777" w:rsidR="00FC7E52" w:rsidRPr="00567618" w:rsidRDefault="00FC7E52" w:rsidP="00DD54CD">
            <w:pPr>
              <w:pStyle w:val="PL"/>
            </w:pPr>
            <w:r w:rsidRPr="00567618">
              <w:t>b=AS:1060</w:t>
            </w:r>
          </w:p>
          <w:p w14:paraId="392CAF49" w14:textId="77777777" w:rsidR="00FC7E52" w:rsidRPr="00567618" w:rsidRDefault="00FC7E52" w:rsidP="00DD54CD">
            <w:pPr>
              <w:pStyle w:val="PL"/>
            </w:pPr>
            <w:r w:rsidRPr="00567618">
              <w:t>b=RS:0</w:t>
            </w:r>
          </w:p>
          <w:p w14:paraId="024D56EB" w14:textId="77777777" w:rsidR="00FC7E52" w:rsidRPr="00567618" w:rsidRDefault="00FC7E52" w:rsidP="00DD54CD">
            <w:pPr>
              <w:pStyle w:val="PL"/>
            </w:pPr>
            <w:r w:rsidRPr="00567618">
              <w:t>b=RR:5000</w:t>
            </w:r>
          </w:p>
          <w:p w14:paraId="6C0C2F37" w14:textId="77777777" w:rsidR="00FC7E52" w:rsidRPr="00567618" w:rsidRDefault="00FC7E52" w:rsidP="00DD54CD">
            <w:pPr>
              <w:pStyle w:val="PL"/>
            </w:pPr>
            <w:r w:rsidRPr="00567618">
              <w:t>a=rtpmap:</w:t>
            </w:r>
            <w:r w:rsidRPr="00567618">
              <w:rPr>
                <w:lang w:eastAsia="ko-KR"/>
              </w:rPr>
              <w:t>100</w:t>
            </w:r>
            <w:r w:rsidRPr="00567618">
              <w:t xml:space="preserve"> H264/90000</w:t>
            </w:r>
          </w:p>
          <w:p w14:paraId="2A7C3384"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79D113F5" w14:textId="77777777" w:rsidR="00FC7E52" w:rsidRPr="00567618" w:rsidRDefault="00FC7E52" w:rsidP="00DD54CD">
            <w:pPr>
              <w:pStyle w:val="PL"/>
              <w:rPr>
                <w:lang w:eastAsia="ko-KR"/>
              </w:rPr>
            </w:pPr>
            <w:r w:rsidRPr="00567618">
              <w:t xml:space="preserve">     sprop-parameter-sets=Z0KAH5WgFAFugH9Q,aM46gA==</w:t>
            </w:r>
          </w:p>
          <w:p w14:paraId="64F7A95E" w14:textId="77777777" w:rsidR="00FC7E52" w:rsidRPr="00567618" w:rsidRDefault="00FC7E52" w:rsidP="00DD54CD">
            <w:pPr>
              <w:pStyle w:val="PL"/>
            </w:pPr>
            <w:r w:rsidRPr="00567618">
              <w:t>a=imageattr:</w:t>
            </w:r>
            <w:r w:rsidRPr="00567618">
              <w:rPr>
                <w:lang w:eastAsia="ko-KR"/>
              </w:rPr>
              <w:t>100</w:t>
            </w:r>
            <w:r w:rsidRPr="00567618">
              <w:t xml:space="preserve"> send [x=1280,y=720] recv [x=1280,y=720]</w:t>
            </w:r>
          </w:p>
          <w:p w14:paraId="0C2975A9" w14:textId="77777777" w:rsidR="00FC7E52" w:rsidRPr="00567618" w:rsidRDefault="00FC7E52" w:rsidP="00DD54CD">
            <w:pPr>
              <w:pStyle w:val="PL"/>
            </w:pPr>
            <w:r w:rsidRPr="00567618">
              <w:t>a=rtpmap:</w:t>
            </w:r>
            <w:r w:rsidRPr="00567618">
              <w:rPr>
                <w:lang w:eastAsia="ko-KR"/>
              </w:rPr>
              <w:t>99</w:t>
            </w:r>
            <w:r w:rsidRPr="00567618">
              <w:t xml:space="preserve"> H264/90000</w:t>
            </w:r>
          </w:p>
          <w:p w14:paraId="2D938733"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0FB668DA" w14:textId="77777777" w:rsidR="00FC7E52" w:rsidRPr="00567618" w:rsidRDefault="00FC7E52" w:rsidP="00DD54CD">
            <w:pPr>
              <w:pStyle w:val="PL"/>
              <w:rPr>
                <w:lang w:eastAsia="ko-KR"/>
              </w:rPr>
            </w:pPr>
            <w:r w:rsidRPr="00567618">
              <w:t xml:space="preserve">     sprop-parameter-sets=Z0KAHpWgKA9oB/U=,aM46gA==</w:t>
            </w:r>
          </w:p>
          <w:p w14:paraId="63E124F2"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[x=640,y=480] recv [x=640,y=480]</w:t>
            </w:r>
          </w:p>
          <w:p w14:paraId="4F534921" w14:textId="77777777" w:rsidR="00FC7E52" w:rsidRPr="00567618" w:rsidRDefault="00FC7E52" w:rsidP="00DD54CD">
            <w:pPr>
              <w:pStyle w:val="PL"/>
            </w:pPr>
            <w:r w:rsidRPr="00567618">
              <w:t>a=rtpmap:</w:t>
            </w:r>
            <w:r w:rsidRPr="00567618">
              <w:rPr>
                <w:lang w:eastAsia="ko-KR"/>
              </w:rPr>
              <w:t>98</w:t>
            </w:r>
            <w:r w:rsidRPr="00567618">
              <w:t xml:space="preserve"> H265/90000</w:t>
            </w:r>
          </w:p>
          <w:p w14:paraId="4929626F"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3B2284C" w14:textId="77777777" w:rsidR="00FC7E52" w:rsidRPr="00567618" w:rsidRDefault="00FC7E52" w:rsidP="00DD54CD">
            <w:pPr>
              <w:pStyle w:val="PL"/>
            </w:pPr>
            <w:r w:rsidRPr="00567618">
              <w:t xml:space="preserve">   sprop-vps=QAEMAf//AWAAAAMAgAAAAwAAAwBdLAUg; \</w:t>
            </w:r>
          </w:p>
          <w:p w14:paraId="74C0BBA1" w14:textId="77777777" w:rsidR="00FC7E52" w:rsidRPr="00567618" w:rsidRDefault="00FC7E52" w:rsidP="00DD54CD">
            <w:pPr>
              <w:pStyle w:val="PL"/>
            </w:pPr>
            <w:r w:rsidRPr="00567618">
              <w:t xml:space="preserve">   sprop-sps=QgEBAWAAAAMAgAAAAwAAAwBdoAKAgC0WUuS0i9AHcIBB; \</w:t>
            </w:r>
          </w:p>
          <w:p w14:paraId="20EB0F65" w14:textId="77777777" w:rsidR="00FC7E52" w:rsidRPr="00567618" w:rsidRDefault="00FC7E52" w:rsidP="00DD54CD">
            <w:pPr>
              <w:pStyle w:val="PL"/>
            </w:pPr>
            <w:r w:rsidRPr="00567618">
              <w:t xml:space="preserve">   sprop-pps=RAHAcYDZIA==</w:t>
            </w:r>
          </w:p>
          <w:p w14:paraId="74BA4B90"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[x=1280,y=720] recv [x=1280,y=720]</w:t>
            </w:r>
          </w:p>
          <w:p w14:paraId="29F1C428" w14:textId="77777777" w:rsidR="00FC7E52" w:rsidRPr="00567618" w:rsidRDefault="00FC7E52" w:rsidP="00DD54CD">
            <w:pPr>
              <w:pStyle w:val="PL"/>
            </w:pPr>
            <w:r w:rsidRPr="00567618">
              <w:t>a=rtpmap:</w:t>
            </w:r>
            <w:r w:rsidRPr="00567618">
              <w:rPr>
                <w:lang w:eastAsia="ko-KR"/>
              </w:rPr>
              <w:t>97</w:t>
            </w:r>
            <w:r w:rsidRPr="00567618">
              <w:t xml:space="preserve"> H265/90000</w:t>
            </w:r>
          </w:p>
          <w:p w14:paraId="3AFEFB4A"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62FB07AB" w14:textId="77777777" w:rsidR="00FC7E52" w:rsidRPr="00567618" w:rsidRDefault="00FC7E52" w:rsidP="00DD54CD">
            <w:pPr>
              <w:pStyle w:val="PL"/>
            </w:pPr>
            <w:r w:rsidRPr="00567618">
              <w:t xml:space="preserve">   sprop-vps=QAEMAf//AWAAAAMAgAAAAwAAAwBaLAUg; \</w:t>
            </w:r>
          </w:p>
          <w:p w14:paraId="53621764" w14:textId="77777777" w:rsidR="00FC7E52" w:rsidRPr="00567618" w:rsidRDefault="00FC7E52" w:rsidP="00DD54CD">
            <w:pPr>
              <w:pStyle w:val="PL"/>
            </w:pPr>
            <w:r w:rsidRPr="00567618">
              <w:t xml:space="preserve">   sprop-sps=QgEBAWAAAAMAgAAAAwAAAwBaoAUCAeFlLktIvQB3CAQQ; \</w:t>
            </w:r>
          </w:p>
          <w:p w14:paraId="75284339" w14:textId="77777777" w:rsidR="00FC7E52" w:rsidRPr="00567618" w:rsidRDefault="00FC7E52" w:rsidP="00DD54CD">
            <w:pPr>
              <w:pStyle w:val="PL"/>
              <w:rPr>
                <w:lang w:eastAsia="ko-KR"/>
              </w:rPr>
            </w:pPr>
            <w:r w:rsidRPr="00567618">
              <w:t xml:space="preserve">   sprop-pps=RAHAcYDZIA==</w:t>
            </w:r>
          </w:p>
          <w:p w14:paraId="24A7D121"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[x=640,y=480] recv [x=640,y=480]</w:t>
            </w:r>
          </w:p>
          <w:p w14:paraId="550E965C" w14:textId="77777777" w:rsidR="00FC7E52" w:rsidRPr="00567618" w:rsidRDefault="00FC7E52" w:rsidP="00DD54CD">
            <w:pPr>
              <w:pStyle w:val="PL"/>
            </w:pPr>
            <w:r w:rsidRPr="00567618">
              <w:t>a=rtcp-fb:* trr-int 5000</w:t>
            </w:r>
          </w:p>
          <w:p w14:paraId="2BAB2A2E" w14:textId="77777777" w:rsidR="00FC7E52" w:rsidRPr="00567618" w:rsidRDefault="00FC7E52" w:rsidP="00DD54CD">
            <w:pPr>
              <w:pStyle w:val="PL"/>
            </w:pPr>
            <w:r w:rsidRPr="00567618">
              <w:t>a=rtcp-fb:* nack</w:t>
            </w:r>
          </w:p>
          <w:p w14:paraId="607DE99F" w14:textId="77777777" w:rsidR="00FC7E52" w:rsidRPr="00567618" w:rsidRDefault="00FC7E52" w:rsidP="00DD54CD">
            <w:pPr>
              <w:pStyle w:val="PL"/>
            </w:pPr>
            <w:r w:rsidRPr="00567618">
              <w:t>a=rtcp-fb:* nack pli</w:t>
            </w:r>
          </w:p>
          <w:p w14:paraId="59785A78" w14:textId="77777777" w:rsidR="00FC7E52" w:rsidRPr="00567618" w:rsidRDefault="00FC7E52" w:rsidP="00DD54CD">
            <w:pPr>
              <w:pStyle w:val="PL"/>
            </w:pPr>
            <w:r w:rsidRPr="00567618">
              <w:t>a=rtcp-fb:* ccm fir</w:t>
            </w:r>
          </w:p>
          <w:p w14:paraId="79338209" w14:textId="77777777" w:rsidR="00FC7E52" w:rsidRPr="00567618" w:rsidRDefault="00FC7E52" w:rsidP="00DD54CD">
            <w:pPr>
              <w:pStyle w:val="PL"/>
            </w:pPr>
            <w:r w:rsidRPr="00567618">
              <w:t>a=rtcp-fb:* ccm tmmbr</w:t>
            </w:r>
          </w:p>
          <w:p w14:paraId="4810884F" w14:textId="77777777" w:rsidR="00FC7E52" w:rsidRPr="00567618" w:rsidRDefault="00FC7E52" w:rsidP="00DD54CD">
            <w:pPr>
              <w:pStyle w:val="PL"/>
            </w:pPr>
            <w:r w:rsidRPr="00567618">
              <w:t>a=extmap:4 urn:3gpp:video-orientation</w:t>
            </w:r>
          </w:p>
        </w:tc>
      </w:tr>
      <w:tr w:rsidR="00FC7E52" w:rsidRPr="00567618" w14:paraId="5B93CA88" w14:textId="77777777" w:rsidTr="00DD54CD">
        <w:trPr>
          <w:jc w:val="center"/>
        </w:trPr>
        <w:tc>
          <w:tcPr>
            <w:tcW w:w="9639" w:type="dxa"/>
            <w:shd w:val="clear" w:color="auto" w:fill="auto"/>
          </w:tcPr>
          <w:p w14:paraId="5D09C9E9" w14:textId="77777777" w:rsidR="00FC7E52" w:rsidRPr="00567618" w:rsidRDefault="00FC7E52" w:rsidP="00DD54CD">
            <w:pPr>
              <w:pStyle w:val="TAH"/>
            </w:pPr>
            <w:r w:rsidRPr="00567618">
              <w:t>SDP answer</w:t>
            </w:r>
          </w:p>
        </w:tc>
      </w:tr>
      <w:tr w:rsidR="00FC7E52" w:rsidRPr="00567618" w14:paraId="6453A02E" w14:textId="77777777" w:rsidTr="00DD54CD">
        <w:trPr>
          <w:jc w:val="center"/>
        </w:trPr>
        <w:tc>
          <w:tcPr>
            <w:tcW w:w="9639" w:type="dxa"/>
            <w:shd w:val="clear" w:color="auto" w:fill="auto"/>
          </w:tcPr>
          <w:p w14:paraId="4FCDA9E8" w14:textId="77777777" w:rsidR="00FC7E52" w:rsidRPr="00567618" w:rsidRDefault="00FC7E52" w:rsidP="00DD54CD">
            <w:pPr>
              <w:pStyle w:val="PL"/>
            </w:pPr>
            <w:r w:rsidRPr="00567618">
              <w:t>m=video 49156 RTP/AVP</w:t>
            </w:r>
            <w:r w:rsidRPr="00567618">
              <w:rPr>
                <w:lang w:eastAsia="ko-KR"/>
              </w:rPr>
              <w:t>F</w:t>
            </w:r>
            <w:r w:rsidRPr="00567618">
              <w:t xml:space="preserve"> 100</w:t>
            </w:r>
          </w:p>
          <w:p w14:paraId="1FFC15B4" w14:textId="77777777" w:rsidR="00FC7E52" w:rsidRPr="00567618" w:rsidRDefault="00FC7E52" w:rsidP="00DD54CD">
            <w:pPr>
              <w:pStyle w:val="PL"/>
            </w:pPr>
            <w:r w:rsidRPr="00567618">
              <w:t>a=acfg:1 t=1</w:t>
            </w:r>
          </w:p>
          <w:p w14:paraId="24D96DDD" w14:textId="77777777" w:rsidR="00FC7E52" w:rsidRPr="00567618" w:rsidRDefault="00FC7E52" w:rsidP="00DD54CD">
            <w:pPr>
              <w:pStyle w:val="PL"/>
            </w:pPr>
            <w:r w:rsidRPr="00567618">
              <w:t>b=AS:800</w:t>
            </w:r>
          </w:p>
          <w:p w14:paraId="44587819" w14:textId="77777777" w:rsidR="00FC7E52" w:rsidRPr="00567618" w:rsidRDefault="00FC7E52" w:rsidP="00DD54CD">
            <w:pPr>
              <w:pStyle w:val="PL"/>
            </w:pPr>
            <w:r w:rsidRPr="00567618">
              <w:t>b=RS:0</w:t>
            </w:r>
          </w:p>
          <w:p w14:paraId="1104357F" w14:textId="77777777" w:rsidR="00FC7E52" w:rsidRPr="00567618" w:rsidRDefault="00FC7E52" w:rsidP="00DD54CD">
            <w:pPr>
              <w:pStyle w:val="PL"/>
            </w:pPr>
            <w:r w:rsidRPr="00567618">
              <w:t>b=RR:5000</w:t>
            </w:r>
          </w:p>
          <w:p w14:paraId="6984F784" w14:textId="77777777" w:rsidR="00FC7E52" w:rsidRPr="00567618" w:rsidRDefault="00FC7E52" w:rsidP="00DD54CD">
            <w:pPr>
              <w:pStyle w:val="PL"/>
            </w:pPr>
            <w:r w:rsidRPr="00567618">
              <w:t>a=rtpmap:</w:t>
            </w:r>
            <w:r w:rsidRPr="00567618">
              <w:rPr>
                <w:lang w:eastAsia="ko-KR"/>
              </w:rPr>
              <w:t>98</w:t>
            </w:r>
            <w:r w:rsidRPr="00567618">
              <w:t xml:space="preserve"> H265/90000</w:t>
            </w:r>
          </w:p>
          <w:p w14:paraId="2D186D81"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1D2DAC95" w14:textId="77777777" w:rsidR="00FC7E52" w:rsidRPr="00567618" w:rsidRDefault="00FC7E52" w:rsidP="00DD54CD">
            <w:pPr>
              <w:pStyle w:val="PL"/>
            </w:pPr>
            <w:r w:rsidRPr="00567618">
              <w:t xml:space="preserve">   sprop-vps=QAEMAf//AWAAAAMAgAAAAwAAAwBdLAUg; \</w:t>
            </w:r>
          </w:p>
          <w:p w14:paraId="7C4284E0" w14:textId="77777777" w:rsidR="00FC7E52" w:rsidRPr="00567618" w:rsidRDefault="00FC7E52" w:rsidP="00DD54CD">
            <w:pPr>
              <w:pStyle w:val="PL"/>
            </w:pPr>
            <w:r w:rsidRPr="00567618">
              <w:t xml:space="preserve">   sprop-sps=QgEBAWAAAAMAgAAAAwAAAwBdoAKAgC0WUuS0i9AHcIBB; \</w:t>
            </w:r>
          </w:p>
          <w:p w14:paraId="1EF080C9" w14:textId="77777777" w:rsidR="00FC7E52" w:rsidRPr="00567618" w:rsidRDefault="00FC7E52" w:rsidP="00DD54CD">
            <w:pPr>
              <w:pStyle w:val="PL"/>
            </w:pPr>
            <w:r w:rsidRPr="00567618">
              <w:t xml:space="preserve">   sprop-pps=RAHAcYDZIA==</w:t>
            </w:r>
          </w:p>
          <w:p w14:paraId="0B8958CB" w14:textId="77777777" w:rsidR="00FC7E52" w:rsidRPr="00567618" w:rsidRDefault="00FC7E52" w:rsidP="00DD54CD">
            <w:pPr>
              <w:pStyle w:val="PL"/>
            </w:pPr>
            <w:r w:rsidRPr="00567618">
              <w:t>a=imageattr:</w:t>
            </w:r>
            <w:r w:rsidRPr="00567618">
              <w:rPr>
                <w:lang w:eastAsia="ko-KR"/>
              </w:rPr>
              <w:t>98</w:t>
            </w:r>
            <w:r w:rsidRPr="00567618">
              <w:t xml:space="preserve"> send [x=1280,y=720] recv [x=1280,y=720]</w:t>
            </w:r>
          </w:p>
          <w:p w14:paraId="2F2018F2" w14:textId="77777777" w:rsidR="00FC7E52" w:rsidRPr="00567618" w:rsidRDefault="00FC7E52" w:rsidP="00DD54CD">
            <w:pPr>
              <w:pStyle w:val="PL"/>
            </w:pPr>
            <w:r w:rsidRPr="00567618">
              <w:t>a=rtcp-fb:* trr-int 5000</w:t>
            </w:r>
          </w:p>
          <w:p w14:paraId="7D69D467" w14:textId="77777777" w:rsidR="00FC7E52" w:rsidRPr="00567618" w:rsidRDefault="00FC7E52" w:rsidP="00DD54CD">
            <w:pPr>
              <w:pStyle w:val="PL"/>
            </w:pPr>
            <w:r w:rsidRPr="00567618">
              <w:t>a=rtcp-fb:* nack</w:t>
            </w:r>
          </w:p>
          <w:p w14:paraId="6006611D" w14:textId="77777777" w:rsidR="00FC7E52" w:rsidRPr="00567618" w:rsidRDefault="00FC7E52" w:rsidP="00DD54CD">
            <w:pPr>
              <w:pStyle w:val="PL"/>
            </w:pPr>
            <w:r w:rsidRPr="00567618">
              <w:t>a=rtcp-fb:* nack pli</w:t>
            </w:r>
          </w:p>
          <w:p w14:paraId="6FC86C60" w14:textId="77777777" w:rsidR="00FC7E52" w:rsidRPr="00567618" w:rsidRDefault="00FC7E52" w:rsidP="00DD54CD">
            <w:pPr>
              <w:pStyle w:val="PL"/>
            </w:pPr>
            <w:r w:rsidRPr="00567618">
              <w:t>a=rtcp-fb:* ccm fir</w:t>
            </w:r>
          </w:p>
          <w:p w14:paraId="76F28CB8" w14:textId="77777777" w:rsidR="00FC7E52" w:rsidRPr="00567618" w:rsidRDefault="00FC7E52" w:rsidP="00DD54CD">
            <w:pPr>
              <w:pStyle w:val="PL"/>
            </w:pPr>
            <w:r w:rsidRPr="00567618">
              <w:t>a=rtcp-fb:* ccm tmmbr</w:t>
            </w:r>
          </w:p>
          <w:p w14:paraId="520D53C5" w14:textId="77777777" w:rsidR="00FC7E52" w:rsidRPr="00567618" w:rsidRDefault="00FC7E52" w:rsidP="00DD54CD">
            <w:pPr>
              <w:pStyle w:val="PL"/>
            </w:pPr>
            <w:r w:rsidRPr="00567618">
              <w:t>a=extmap:4 urn:3gpp:video-orientation</w:t>
            </w:r>
          </w:p>
        </w:tc>
      </w:tr>
    </w:tbl>
    <w:p w14:paraId="7734E8F6" w14:textId="77777777" w:rsidR="00FC7E52" w:rsidRPr="00567618" w:rsidRDefault="00FC7E52" w:rsidP="00FC7E52">
      <w:pPr>
        <w:pStyle w:val="FP"/>
      </w:pPr>
    </w:p>
    <w:p w14:paraId="43DA26EB" w14:textId="77777777" w:rsidR="00FC7E52" w:rsidRPr="00567618" w:rsidRDefault="00FC7E52" w:rsidP="00FC7E52">
      <w:r w:rsidRPr="00567618">
        <w:t>The SDP offer includes the image sizes that are supported in sending and receiving directions.</w:t>
      </w:r>
    </w:p>
    <w:p w14:paraId="2313E176" w14:textId="77777777" w:rsidR="00FC7E52" w:rsidRPr="00567618" w:rsidRDefault="00FC7E52" w:rsidP="00FC7E52">
      <w:r w:rsidRPr="00567618">
        <w:t xml:space="preserve">Similar to </w:t>
      </w:r>
      <w:r w:rsidRPr="00567618">
        <w:rPr>
          <w:lang w:eastAsia="ko-KR"/>
        </w:rPr>
        <w:t>the previous examples</w:t>
      </w:r>
      <w:r w:rsidRPr="00567618">
        <w:t>, the answerer could also have chosen to use H.265 (HEVC) to improve the quality or to use the codec partly to improve the quality and partly to reduce the bit</w:t>
      </w:r>
      <w:r w:rsidRPr="00567618">
        <w:rPr>
          <w:lang w:eastAsia="ko-KR"/>
        </w:rPr>
        <w:t>-</w:t>
      </w:r>
      <w:r w:rsidRPr="00567618">
        <w:t>rate.</w:t>
      </w:r>
    </w:p>
    <w:p w14:paraId="4CBD2869" w14:textId="77777777" w:rsidR="00FC7E52" w:rsidRPr="00567618" w:rsidRDefault="00FC7E52" w:rsidP="00FC7E52">
      <w:pPr>
        <w:pStyle w:val="Heading2"/>
        <w:rPr>
          <w:noProof/>
        </w:rPr>
      </w:pPr>
      <w:bookmarkStart w:id="4257" w:name="_Toc26369565"/>
      <w:bookmarkStart w:id="4258" w:name="_Toc36227447"/>
      <w:bookmarkStart w:id="4259" w:name="_Toc36228462"/>
      <w:bookmarkStart w:id="4260" w:name="_Toc36229089"/>
      <w:bookmarkStart w:id="4261" w:name="_Toc68847408"/>
      <w:bookmarkStart w:id="4262" w:name="_Toc74611343"/>
      <w:bookmarkStart w:id="4263" w:name="_Toc75566622"/>
      <w:bookmarkStart w:id="4264" w:name="_Toc89790174"/>
      <w:bookmarkStart w:id="4265" w:name="_Toc99466811"/>
      <w:bookmarkStart w:id="4266" w:name="_Toc130460862"/>
      <w:r w:rsidRPr="00567618">
        <w:rPr>
          <w:noProof/>
        </w:rPr>
        <w:t>A.4.8</w:t>
      </w:r>
      <w:r w:rsidRPr="00567618">
        <w:rPr>
          <w:noProof/>
        </w:rPr>
        <w:tab/>
        <w:t>H.264 (AVC) and H.265 (HEVC) with asymmetric video streams</w:t>
      </w:r>
      <w:bookmarkEnd w:id="4257"/>
      <w:bookmarkEnd w:id="4258"/>
      <w:bookmarkEnd w:id="4259"/>
      <w:bookmarkEnd w:id="4260"/>
      <w:bookmarkEnd w:id="4261"/>
      <w:bookmarkEnd w:id="4262"/>
      <w:bookmarkEnd w:id="4263"/>
      <w:bookmarkEnd w:id="4264"/>
      <w:bookmarkEnd w:id="4265"/>
      <w:bookmarkEnd w:id="4266"/>
    </w:p>
    <w:p w14:paraId="0FC414FF" w14:textId="77777777" w:rsidR="00FC7E52" w:rsidRPr="00567618" w:rsidRDefault="00FC7E52" w:rsidP="00FC7E52">
      <w:pPr>
        <w:rPr>
          <w:noProof/>
        </w:rPr>
      </w:pPr>
      <w:r w:rsidRPr="00567618">
        <w:rPr>
          <w:noProof/>
        </w:rPr>
        <w:t>This example SDP offer shows how an asymmetric video session can be set up. The SDP offer is based on the example SDP offer shown in Annex A.4.7.4 (10 inch display, 1280x720 resolution) with modifications to allow for setting up an asymmetric session where the receive level is higher than the default level. The following video encoding and decoding capabilities apply:</w:t>
      </w:r>
    </w:p>
    <w:p w14:paraId="70662DBC" w14:textId="77777777" w:rsidR="00FC7E52" w:rsidRPr="00567618" w:rsidRDefault="00FC7E52" w:rsidP="00FC7E52">
      <w:pPr>
        <w:pStyle w:val="B1"/>
        <w:rPr>
          <w:noProof/>
        </w:rPr>
      </w:pPr>
      <w:r w:rsidRPr="00567618">
        <w:rPr>
          <w:noProof/>
        </w:rPr>
        <w:t>-</w:t>
      </w:r>
      <w:r w:rsidRPr="00567618">
        <w:rPr>
          <w:noProof/>
        </w:rPr>
        <w:tab/>
        <w:t>For H.264 (AVC):</w:t>
      </w:r>
    </w:p>
    <w:p w14:paraId="1AF580DB" w14:textId="77777777" w:rsidR="00FC7E52" w:rsidRPr="00567618" w:rsidRDefault="00FC7E52" w:rsidP="00FC7E52">
      <w:pPr>
        <w:pStyle w:val="B2"/>
        <w:rPr>
          <w:noProof/>
        </w:rPr>
      </w:pPr>
      <w:r w:rsidRPr="00567618">
        <w:rPr>
          <w:noProof/>
        </w:rPr>
        <w:t>-</w:t>
      </w:r>
      <w:r w:rsidRPr="00567618">
        <w:rPr>
          <w:noProof/>
        </w:rPr>
        <w:tab/>
        <w:t>The Constrained Baseline Profile (CBP) is used.</w:t>
      </w:r>
    </w:p>
    <w:p w14:paraId="575D1944" w14:textId="77777777" w:rsidR="00FC7E52" w:rsidRPr="00567618" w:rsidRDefault="00FC7E52" w:rsidP="00FC7E52">
      <w:pPr>
        <w:pStyle w:val="B2"/>
        <w:rPr>
          <w:noProof/>
        </w:rPr>
      </w:pPr>
      <w:r w:rsidRPr="00567618">
        <w:rPr>
          <w:noProof/>
        </w:rPr>
        <w:t>-</w:t>
      </w:r>
      <w:r w:rsidRPr="00567618">
        <w:rPr>
          <w:noProof/>
        </w:rPr>
        <w:tab/>
        <w:t>The default level is 1.2, max 384 kbps, as shown with ‘profile-level-id=42e00c’. This is then used for the maximum level in the sending direction if H.264 (AVC) is accepted by the answerer.</w:t>
      </w:r>
    </w:p>
    <w:p w14:paraId="299F1906" w14:textId="77777777" w:rsidR="00FC7E52" w:rsidRPr="00567618" w:rsidRDefault="00FC7E52" w:rsidP="00FC7E52">
      <w:pPr>
        <w:pStyle w:val="B2"/>
        <w:rPr>
          <w:noProof/>
        </w:rPr>
      </w:pPr>
      <w:r w:rsidRPr="00567618">
        <w:rPr>
          <w:noProof/>
        </w:rPr>
        <w:t>-</w:t>
      </w:r>
      <w:r w:rsidRPr="00567618">
        <w:rPr>
          <w:noProof/>
        </w:rPr>
        <w:tab/>
        <w:t>The maximum level in the receiving direction is 3.1, as shown with‘max-recv-level=e01f’.</w:t>
      </w:r>
    </w:p>
    <w:p w14:paraId="578FD46B" w14:textId="77777777" w:rsidR="00FC7E52" w:rsidRPr="00567618" w:rsidRDefault="00FC7E52" w:rsidP="00FC7E52">
      <w:pPr>
        <w:pStyle w:val="B2"/>
        <w:rPr>
          <w:noProof/>
        </w:rPr>
      </w:pPr>
      <w:r w:rsidRPr="00567618">
        <w:rPr>
          <w:noProof/>
        </w:rPr>
        <w:t>-</w:t>
      </w:r>
      <w:r w:rsidRPr="00567618">
        <w:rPr>
          <w:noProof/>
        </w:rPr>
        <w:tab/>
        <w:t xml:space="preserve">Asymmetric session is allowed as shown with ‘level-asymmetry-allowed=1’. </w:t>
      </w:r>
    </w:p>
    <w:p w14:paraId="43D4F386" w14:textId="77777777" w:rsidR="00FC7E52" w:rsidRPr="00567618" w:rsidRDefault="00FC7E52" w:rsidP="00FC7E52">
      <w:pPr>
        <w:pStyle w:val="B2"/>
        <w:rPr>
          <w:noProof/>
        </w:rPr>
      </w:pPr>
      <w:r w:rsidRPr="00567618">
        <w:rPr>
          <w:noProof/>
        </w:rPr>
        <w:t>-</w:t>
      </w:r>
      <w:r w:rsidRPr="00567618">
        <w:rPr>
          <w:noProof/>
        </w:rPr>
        <w:tab/>
        <w:t>The maximum bitrate in the receiving direction is limited to 1060 kbps with ‘b=AS:1060’.</w:t>
      </w:r>
    </w:p>
    <w:p w14:paraId="5B8F2FAC" w14:textId="77777777" w:rsidR="00FC7E52" w:rsidRPr="00567618" w:rsidRDefault="00FC7E52" w:rsidP="00FC7E52">
      <w:pPr>
        <w:pStyle w:val="B1"/>
        <w:rPr>
          <w:noProof/>
        </w:rPr>
      </w:pPr>
      <w:r w:rsidRPr="00567618">
        <w:rPr>
          <w:noProof/>
        </w:rPr>
        <w:t>-</w:t>
      </w:r>
      <w:r w:rsidRPr="00567618">
        <w:rPr>
          <w:noProof/>
        </w:rPr>
        <w:tab/>
        <w:t>For H.265 (HEVC):</w:t>
      </w:r>
    </w:p>
    <w:p w14:paraId="1F24CB14" w14:textId="77777777" w:rsidR="00FC7E52" w:rsidRPr="00567618" w:rsidRDefault="00FC7E52" w:rsidP="00FC7E52">
      <w:pPr>
        <w:pStyle w:val="B2"/>
        <w:rPr>
          <w:noProof/>
        </w:rPr>
      </w:pPr>
      <w:r w:rsidRPr="00567618">
        <w:rPr>
          <w:noProof/>
        </w:rPr>
        <w:t>-</w:t>
      </w:r>
      <w:r w:rsidRPr="00567618">
        <w:rPr>
          <w:noProof/>
        </w:rPr>
        <w:tab/>
        <w:t>The Main Profile is used.</w:t>
      </w:r>
    </w:p>
    <w:p w14:paraId="618F7FD3" w14:textId="77777777" w:rsidR="00FC7E52" w:rsidRPr="00567618" w:rsidRDefault="00FC7E52" w:rsidP="00FC7E52">
      <w:pPr>
        <w:pStyle w:val="B2"/>
        <w:rPr>
          <w:noProof/>
        </w:rPr>
      </w:pPr>
      <w:r w:rsidRPr="00567618">
        <w:rPr>
          <w:noProof/>
        </w:rPr>
        <w:t>-</w:t>
      </w:r>
      <w:r w:rsidRPr="00567618">
        <w:rPr>
          <w:noProof/>
        </w:rPr>
        <w:tab/>
        <w:t>The default level is 1.0, max128 kbps, as shown with ‘level-id=30’. This is then used for the maximum level in the sending direction if H.265 (HEVC) is accepted by the answerer.</w:t>
      </w:r>
    </w:p>
    <w:p w14:paraId="5927BF61" w14:textId="77777777" w:rsidR="00FC7E52" w:rsidRPr="00567618" w:rsidRDefault="00FC7E52" w:rsidP="00FC7E52">
      <w:pPr>
        <w:pStyle w:val="B2"/>
        <w:rPr>
          <w:noProof/>
        </w:rPr>
      </w:pPr>
      <w:r w:rsidRPr="00567618">
        <w:rPr>
          <w:noProof/>
        </w:rPr>
        <w:t>-</w:t>
      </w:r>
      <w:r w:rsidRPr="00567618">
        <w:rPr>
          <w:noProof/>
        </w:rPr>
        <w:tab/>
        <w:t>The maximum level in the receiving direction is 3.1, as shown with ‘max-recv-level-id=93’.</w:t>
      </w:r>
    </w:p>
    <w:p w14:paraId="64E5E47F" w14:textId="77777777" w:rsidR="00FC7E52" w:rsidRPr="00567618" w:rsidRDefault="00FC7E52" w:rsidP="00FC7E52">
      <w:pPr>
        <w:pStyle w:val="B2"/>
        <w:rPr>
          <w:noProof/>
        </w:rPr>
      </w:pPr>
      <w:r w:rsidRPr="00567618">
        <w:rPr>
          <w:noProof/>
        </w:rPr>
        <w:t>-</w:t>
      </w:r>
      <w:r w:rsidRPr="00567618">
        <w:rPr>
          <w:noProof/>
        </w:rPr>
        <w:tab/>
        <w:t>Asymmetric session is allowed as shown by including the ‘max-recv-level-id’ parameter.</w:t>
      </w:r>
    </w:p>
    <w:p w14:paraId="627BCA6E" w14:textId="77777777" w:rsidR="00FC7E52" w:rsidRPr="00567618" w:rsidRDefault="00FC7E52" w:rsidP="00FC7E52">
      <w:pPr>
        <w:pStyle w:val="B2"/>
        <w:rPr>
          <w:noProof/>
        </w:rPr>
      </w:pPr>
      <w:r w:rsidRPr="00567618">
        <w:rPr>
          <w:noProof/>
        </w:rPr>
        <w:t>-</w:t>
      </w:r>
      <w:r w:rsidRPr="00567618">
        <w:rPr>
          <w:noProof/>
        </w:rPr>
        <w:tab/>
        <w:t>The offerer would like to receive max 800 kbps if H.265 (HEVC) is accepted but there is no possibility to indicate this in the SDP offer.</w:t>
      </w:r>
    </w:p>
    <w:p w14:paraId="4211C630" w14:textId="77777777" w:rsidR="00FC7E52" w:rsidRPr="00567618" w:rsidRDefault="00FC7E52" w:rsidP="00FC7E52">
      <w:pPr>
        <w:pStyle w:val="FP"/>
      </w:pPr>
    </w:p>
    <w:p w14:paraId="3EECEC50" w14:textId="77777777" w:rsidR="00FC7E52" w:rsidRPr="00567618" w:rsidRDefault="00FC7E52" w:rsidP="00FC7E52">
      <w:pPr>
        <w:pStyle w:val="TH"/>
        <w:rPr>
          <w:noProof/>
        </w:rPr>
      </w:pPr>
      <w:r w:rsidRPr="00567618">
        <w:rPr>
          <w:noProof/>
        </w:rPr>
        <w:t>Table A.4.22: Example SDP offer and answer for asymmetric video with H.264 (AVC) and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0B51218A" w14:textId="77777777" w:rsidTr="00DD54CD">
        <w:trPr>
          <w:jc w:val="center"/>
        </w:trPr>
        <w:tc>
          <w:tcPr>
            <w:tcW w:w="9639" w:type="dxa"/>
            <w:shd w:val="clear" w:color="auto" w:fill="auto"/>
          </w:tcPr>
          <w:p w14:paraId="2232A0D7" w14:textId="77777777" w:rsidR="00FC7E52" w:rsidRPr="00567618" w:rsidRDefault="00FC7E52" w:rsidP="00DD54CD">
            <w:pPr>
              <w:pStyle w:val="TAH"/>
            </w:pPr>
            <w:r w:rsidRPr="00567618">
              <w:t>SDP offer</w:t>
            </w:r>
          </w:p>
        </w:tc>
      </w:tr>
      <w:tr w:rsidR="00FC7E52" w:rsidRPr="00567618" w14:paraId="10359A45" w14:textId="77777777" w:rsidTr="00DD54CD">
        <w:trPr>
          <w:jc w:val="center"/>
        </w:trPr>
        <w:tc>
          <w:tcPr>
            <w:tcW w:w="9639" w:type="dxa"/>
            <w:shd w:val="clear" w:color="auto" w:fill="auto"/>
          </w:tcPr>
          <w:p w14:paraId="42805EE9" w14:textId="77777777" w:rsidR="00FC7E52" w:rsidRPr="00567618" w:rsidRDefault="00FC7E52" w:rsidP="00DD54CD">
            <w:pPr>
              <w:pStyle w:val="PL"/>
            </w:pPr>
            <w:r w:rsidRPr="00567618">
              <w:t>m=video 49154 RTP/AVP 98 97 100 99</w:t>
            </w:r>
          </w:p>
          <w:p w14:paraId="51C5D7D3" w14:textId="77777777" w:rsidR="00FC7E52" w:rsidRPr="00567618" w:rsidRDefault="00FC7E52" w:rsidP="00DD54CD">
            <w:pPr>
              <w:pStyle w:val="PL"/>
            </w:pPr>
            <w:r w:rsidRPr="00567618">
              <w:t>a=tcap:1 RTP/AVPF</w:t>
            </w:r>
          </w:p>
          <w:p w14:paraId="2DF5A8EC" w14:textId="77777777" w:rsidR="00FC7E52" w:rsidRPr="00567618" w:rsidRDefault="00FC7E52" w:rsidP="00DD54CD">
            <w:pPr>
              <w:pStyle w:val="PL"/>
            </w:pPr>
            <w:r w:rsidRPr="00567618">
              <w:t>a=pcfg:1 t=1</w:t>
            </w:r>
          </w:p>
          <w:p w14:paraId="445E3575" w14:textId="77777777" w:rsidR="00FC7E52" w:rsidRPr="00567618" w:rsidRDefault="00FC7E52" w:rsidP="00DD54CD">
            <w:pPr>
              <w:pStyle w:val="PL"/>
            </w:pPr>
            <w:r w:rsidRPr="00567618">
              <w:t>b=AS:1060</w:t>
            </w:r>
          </w:p>
          <w:p w14:paraId="6D35AD88" w14:textId="77777777" w:rsidR="00FC7E52" w:rsidRPr="00567618" w:rsidRDefault="00FC7E52" w:rsidP="00DD54CD">
            <w:pPr>
              <w:pStyle w:val="PL"/>
            </w:pPr>
            <w:r w:rsidRPr="00567618">
              <w:t>b=RS:0</w:t>
            </w:r>
          </w:p>
          <w:p w14:paraId="3F4F270D" w14:textId="77777777" w:rsidR="00FC7E52" w:rsidRPr="00567618" w:rsidRDefault="00FC7E52" w:rsidP="00DD54CD">
            <w:pPr>
              <w:pStyle w:val="PL"/>
            </w:pPr>
            <w:r w:rsidRPr="00567618">
              <w:t>b=RR:5000</w:t>
            </w:r>
          </w:p>
          <w:p w14:paraId="5A9A063F" w14:textId="77777777" w:rsidR="00FC7E52" w:rsidRPr="00567618" w:rsidRDefault="00FC7E52" w:rsidP="00DD54CD">
            <w:pPr>
              <w:pStyle w:val="PL"/>
            </w:pPr>
            <w:r w:rsidRPr="00567618">
              <w:t>a=rtpmap:100 H264/90000</w:t>
            </w:r>
          </w:p>
          <w:p w14:paraId="61EE87A2" w14:textId="77777777" w:rsidR="00FC7E52" w:rsidRPr="00567618" w:rsidRDefault="00FC7E52" w:rsidP="00DD54CD">
            <w:pPr>
              <w:pStyle w:val="PL"/>
            </w:pPr>
            <w:r w:rsidRPr="00567618">
              <w:t>a=fmtp:100 packetization-mode=0; profile-level-id=42e00c; \</w:t>
            </w:r>
          </w:p>
          <w:p w14:paraId="16D64F82" w14:textId="77777777" w:rsidR="00FC7E52" w:rsidRPr="00567618" w:rsidRDefault="00FC7E52" w:rsidP="00DD54CD">
            <w:pPr>
              <w:pStyle w:val="PL"/>
            </w:pPr>
            <w:r w:rsidRPr="00567618">
              <w:t xml:space="preserve">     sprop-parameter-sets=J0LgDJWgUH6Af1A=,KM46gA==; \</w:t>
            </w:r>
          </w:p>
          <w:p w14:paraId="36B4F928" w14:textId="77777777" w:rsidR="00FC7E52" w:rsidRPr="00567618" w:rsidRDefault="00FC7E52" w:rsidP="00DD54CD">
            <w:pPr>
              <w:pStyle w:val="PL"/>
            </w:pPr>
            <w:r w:rsidRPr="00567618">
              <w:t xml:space="preserve">     level-asymmetry-allowed=1; max-recv-level=e01f</w:t>
            </w:r>
          </w:p>
          <w:p w14:paraId="57C73F95" w14:textId="77777777" w:rsidR="00FC7E52" w:rsidRPr="00567618" w:rsidRDefault="00FC7E52" w:rsidP="00DD54CD">
            <w:pPr>
              <w:pStyle w:val="PL"/>
            </w:pPr>
            <w:r w:rsidRPr="00567618">
              <w:t>a=imageattr:100 send [x=320,y=240] recv [x=1280,y=720] [x=320,y=240]</w:t>
            </w:r>
          </w:p>
          <w:p w14:paraId="11DF1EFC" w14:textId="77777777" w:rsidR="00FC7E52" w:rsidRPr="00567618" w:rsidRDefault="00FC7E52" w:rsidP="00DD54CD">
            <w:pPr>
              <w:pStyle w:val="PL"/>
            </w:pPr>
            <w:r w:rsidRPr="00567618">
              <w:t>a=rtpmap:99 H264/90000</w:t>
            </w:r>
          </w:p>
          <w:p w14:paraId="37B45395" w14:textId="77777777" w:rsidR="00FC7E52" w:rsidRPr="00567618" w:rsidRDefault="00FC7E52" w:rsidP="00DD54CD">
            <w:pPr>
              <w:pStyle w:val="PL"/>
            </w:pPr>
            <w:r w:rsidRPr="00567618">
              <w:t>a=fmtp:99 packetization-mode=0; profile-level-id=42e00c; \</w:t>
            </w:r>
          </w:p>
          <w:p w14:paraId="1BF75126" w14:textId="77777777" w:rsidR="00FC7E52" w:rsidRPr="00567618" w:rsidRDefault="00FC7E52" w:rsidP="00DD54CD">
            <w:pPr>
              <w:pStyle w:val="PL"/>
            </w:pPr>
            <w:r w:rsidRPr="00567618">
              <w:t xml:space="preserve">     sprop-parameter-sets=J0LgDJWgUH6Af1A=,KM46gA==; \</w:t>
            </w:r>
          </w:p>
          <w:p w14:paraId="79F0E65C" w14:textId="77777777" w:rsidR="00FC7E52" w:rsidRPr="00567618" w:rsidRDefault="00FC7E52" w:rsidP="00DD54CD">
            <w:pPr>
              <w:pStyle w:val="PL"/>
            </w:pPr>
            <w:r w:rsidRPr="00567618">
              <w:t xml:space="preserve">     level-asymmetry-allowed=1; max-recv-level=e01f</w:t>
            </w:r>
          </w:p>
          <w:p w14:paraId="29C2432C" w14:textId="77777777" w:rsidR="00FC7E52" w:rsidRPr="00567618" w:rsidRDefault="00FC7E52" w:rsidP="00DD54CD">
            <w:pPr>
              <w:pStyle w:val="PL"/>
            </w:pPr>
            <w:r w:rsidRPr="00567618">
              <w:t>a=imageattr:99 send [x=320,y=240] recv [x=640,y=480] [x=320,y=240]</w:t>
            </w:r>
          </w:p>
          <w:p w14:paraId="1C97AA41" w14:textId="77777777" w:rsidR="00FC7E52" w:rsidRPr="00567618" w:rsidRDefault="00FC7E52" w:rsidP="00DD54CD">
            <w:pPr>
              <w:pStyle w:val="PL"/>
            </w:pPr>
            <w:r w:rsidRPr="00567618">
              <w:t>a=rtpmap:98 H265/90000</w:t>
            </w:r>
          </w:p>
          <w:p w14:paraId="016B4D18" w14:textId="77777777" w:rsidR="00FC7E52" w:rsidRPr="00567618" w:rsidRDefault="00FC7E52" w:rsidP="00DD54CD">
            <w:pPr>
              <w:pStyle w:val="PL"/>
            </w:pPr>
            <w:r w:rsidRPr="00567618">
              <w:t>a=fmtp:98 profile-id=1; level-id=30; \</w:t>
            </w:r>
          </w:p>
          <w:p w14:paraId="0C793E28" w14:textId="77777777" w:rsidR="00FC7E52" w:rsidRPr="00567618" w:rsidRDefault="00FC7E52" w:rsidP="00DD54CD">
            <w:pPr>
              <w:pStyle w:val="PL"/>
            </w:pPr>
            <w:r w:rsidRPr="00567618">
              <w:t xml:space="preserve">     sprop-vps=QAEMAf//AWAAAAMAgAAAAwAAAwA8LAUg; \</w:t>
            </w:r>
          </w:p>
          <w:p w14:paraId="22522CFF" w14:textId="77777777" w:rsidR="00FC7E52" w:rsidRPr="00567618" w:rsidRDefault="00FC7E52" w:rsidP="00DD54CD">
            <w:pPr>
              <w:pStyle w:val="PL"/>
            </w:pPr>
            <w:r w:rsidRPr="00567618">
              <w:t xml:space="preserve">     sprop-sps=QgEBAWAAAAMAgAAAAwAAAwA8oAoIDxZS5LSL0AdwgEE=; \</w:t>
            </w:r>
          </w:p>
          <w:p w14:paraId="4594F4E9" w14:textId="77777777" w:rsidR="00FC7E52" w:rsidRPr="00567618" w:rsidRDefault="00FC7E52" w:rsidP="00DD54CD">
            <w:pPr>
              <w:pStyle w:val="PL"/>
            </w:pPr>
            <w:r w:rsidRPr="00567618">
              <w:t xml:space="preserve">     sprop-pps=RAHAcYDZIA==; \</w:t>
            </w:r>
          </w:p>
          <w:p w14:paraId="7E846EA9" w14:textId="77777777" w:rsidR="00FC7E52" w:rsidRPr="00567618" w:rsidRDefault="00FC7E52" w:rsidP="00DD54CD">
            <w:pPr>
              <w:pStyle w:val="PL"/>
            </w:pPr>
            <w:r w:rsidRPr="00567618">
              <w:t xml:space="preserve">     max-recv-level-id=93</w:t>
            </w:r>
          </w:p>
          <w:p w14:paraId="39965403" w14:textId="77777777" w:rsidR="00FC7E52" w:rsidRPr="00567618" w:rsidRDefault="00FC7E52" w:rsidP="00DD54CD">
            <w:pPr>
              <w:pStyle w:val="PL"/>
            </w:pPr>
            <w:r w:rsidRPr="00567618">
              <w:t>a=imageattr:98 send [x=320,y=240] recv [x=1280,y=720] [x=320,y=240]</w:t>
            </w:r>
          </w:p>
          <w:p w14:paraId="5721D26D" w14:textId="77777777" w:rsidR="00FC7E52" w:rsidRPr="00567618" w:rsidRDefault="00FC7E52" w:rsidP="00DD54CD">
            <w:pPr>
              <w:pStyle w:val="PL"/>
            </w:pPr>
            <w:r w:rsidRPr="00567618">
              <w:t>a=rtpmap:97 H265/90000</w:t>
            </w:r>
          </w:p>
          <w:p w14:paraId="4792898C" w14:textId="77777777" w:rsidR="00FC7E52" w:rsidRPr="00567618" w:rsidRDefault="00FC7E52" w:rsidP="00DD54CD">
            <w:pPr>
              <w:pStyle w:val="PL"/>
            </w:pPr>
            <w:r w:rsidRPr="00567618">
              <w:t>a=fmtp:97 profile-id=1; level-id=30; \</w:t>
            </w:r>
          </w:p>
          <w:p w14:paraId="5BB3938E" w14:textId="77777777" w:rsidR="00FC7E52" w:rsidRPr="00567618" w:rsidRDefault="00FC7E52" w:rsidP="00DD54CD">
            <w:pPr>
              <w:pStyle w:val="PL"/>
            </w:pPr>
            <w:r w:rsidRPr="00567618">
              <w:t xml:space="preserve">     sprop-vps=QAEMAf//AWAAAAMAgAAAAwAAAwA8LAUg; \</w:t>
            </w:r>
          </w:p>
          <w:p w14:paraId="1330844F" w14:textId="77777777" w:rsidR="00FC7E52" w:rsidRPr="00567618" w:rsidRDefault="00FC7E52" w:rsidP="00DD54CD">
            <w:pPr>
              <w:pStyle w:val="PL"/>
            </w:pPr>
            <w:r w:rsidRPr="00567618">
              <w:t xml:space="preserve">     sprop-sps=QgEBAWAAAAMAgAAAAwAAAwA8oAoIDxZS5LSL0AdwgEE=; \</w:t>
            </w:r>
          </w:p>
          <w:p w14:paraId="47507662" w14:textId="77777777" w:rsidR="00FC7E52" w:rsidRPr="00567618" w:rsidRDefault="00FC7E52" w:rsidP="00DD54CD">
            <w:pPr>
              <w:pStyle w:val="PL"/>
            </w:pPr>
            <w:r w:rsidRPr="00567618">
              <w:t xml:space="preserve">     sprop-pps=RAHAcYDZIA==; \</w:t>
            </w:r>
          </w:p>
          <w:p w14:paraId="74DA6377" w14:textId="77777777" w:rsidR="00FC7E52" w:rsidRPr="00567618" w:rsidRDefault="00FC7E52" w:rsidP="00DD54CD">
            <w:pPr>
              <w:pStyle w:val="PL"/>
            </w:pPr>
            <w:r w:rsidRPr="00567618">
              <w:t xml:space="preserve">     max-recv-level-id=90</w:t>
            </w:r>
          </w:p>
          <w:p w14:paraId="7926D293" w14:textId="77777777" w:rsidR="00FC7E52" w:rsidRPr="00567618" w:rsidRDefault="00FC7E52" w:rsidP="00DD54CD">
            <w:pPr>
              <w:pStyle w:val="PL"/>
            </w:pPr>
            <w:r w:rsidRPr="00567618">
              <w:t>a=imageattr:97 send [x=320,y=240] recv [x=640,y=480] [x=320,y=240]</w:t>
            </w:r>
          </w:p>
          <w:p w14:paraId="61694577" w14:textId="77777777" w:rsidR="00FC7E52" w:rsidRPr="00567618" w:rsidRDefault="00FC7E52" w:rsidP="00DD54CD">
            <w:pPr>
              <w:pStyle w:val="PL"/>
            </w:pPr>
            <w:r w:rsidRPr="00567618">
              <w:t>a=rtcp-fb:* trr-int 5000</w:t>
            </w:r>
          </w:p>
          <w:p w14:paraId="1E9ACE02" w14:textId="77777777" w:rsidR="00FC7E52" w:rsidRPr="00567618" w:rsidRDefault="00FC7E52" w:rsidP="00DD54CD">
            <w:pPr>
              <w:pStyle w:val="PL"/>
            </w:pPr>
            <w:r w:rsidRPr="00567618">
              <w:t>a=rtcp-fb:* nack</w:t>
            </w:r>
          </w:p>
          <w:p w14:paraId="33DDEC28" w14:textId="77777777" w:rsidR="00FC7E52" w:rsidRPr="00567618" w:rsidRDefault="00FC7E52" w:rsidP="00DD54CD">
            <w:pPr>
              <w:pStyle w:val="PL"/>
            </w:pPr>
            <w:r w:rsidRPr="00567618">
              <w:t>a=rtcp-fb:* nack pli</w:t>
            </w:r>
          </w:p>
          <w:p w14:paraId="63B994AB" w14:textId="77777777" w:rsidR="00FC7E52" w:rsidRPr="00567618" w:rsidRDefault="00FC7E52" w:rsidP="00DD54CD">
            <w:pPr>
              <w:pStyle w:val="PL"/>
            </w:pPr>
            <w:r w:rsidRPr="00567618">
              <w:t>a=rtcp-fb:* ccm fir</w:t>
            </w:r>
          </w:p>
          <w:p w14:paraId="618951AA" w14:textId="77777777" w:rsidR="00FC7E52" w:rsidRPr="00567618" w:rsidRDefault="00FC7E52" w:rsidP="00DD54CD">
            <w:pPr>
              <w:pStyle w:val="PL"/>
            </w:pPr>
            <w:r w:rsidRPr="00567618">
              <w:t>a=rtcp-fb:* ccm tmmbr</w:t>
            </w:r>
          </w:p>
          <w:p w14:paraId="6C0ED606" w14:textId="77777777" w:rsidR="00FC7E52" w:rsidRPr="00567618" w:rsidRDefault="00FC7E52" w:rsidP="00DD54CD">
            <w:pPr>
              <w:pStyle w:val="PL"/>
            </w:pPr>
            <w:r w:rsidRPr="00567618">
              <w:t>a=extmap:4 urn:3gpp:video-orientation</w:t>
            </w:r>
          </w:p>
        </w:tc>
      </w:tr>
    </w:tbl>
    <w:p w14:paraId="736C06BB" w14:textId="77777777" w:rsidR="00FC7E52" w:rsidRPr="00567618" w:rsidRDefault="00FC7E52" w:rsidP="00FC7E52">
      <w:pPr>
        <w:pStyle w:val="FP"/>
        <w:rPr>
          <w:noProof/>
        </w:rPr>
      </w:pPr>
    </w:p>
    <w:p w14:paraId="124B2095" w14:textId="77777777" w:rsidR="00FC7E52" w:rsidRPr="00567618" w:rsidRDefault="00FC7E52" w:rsidP="00FC7E52">
      <w:pPr>
        <w:rPr>
          <w:noProof/>
        </w:rPr>
      </w:pPr>
      <w:r w:rsidRPr="00567618">
        <w:rPr>
          <w:noProof/>
        </w:rPr>
        <w:t>The SDP offer includes the image sizes that are supported in sending and receiving directions. Different resolutions are offered by including two RTP payload types for H.264 (AVC) and H.265 (HEVC), respectively.</w:t>
      </w:r>
    </w:p>
    <w:p w14:paraId="672DB64A" w14:textId="77777777" w:rsidR="00FC7E52" w:rsidRPr="00567618" w:rsidRDefault="00FC7E52" w:rsidP="00FC7E52">
      <w:pPr>
        <w:rPr>
          <w:noProof/>
        </w:rPr>
      </w:pPr>
      <w:r w:rsidRPr="00567618">
        <w:rPr>
          <w:noProof/>
        </w:rPr>
        <w:t>For PT=98, the MTSI client in terminal specifies max-recv-level-id=93 since this is needed for 1280x720 resolution. But for PT=97, it specifies max-recv-level-id=90 since this is sufficient for 640x480 resolution.</w:t>
      </w:r>
    </w:p>
    <w:p w14:paraId="5FB71DA2" w14:textId="77777777" w:rsidR="00FC7E52" w:rsidRPr="00567618" w:rsidRDefault="00FC7E52" w:rsidP="00FC7E52">
      <w:pPr>
        <w:pStyle w:val="Heading1"/>
      </w:pPr>
      <w:bookmarkStart w:id="4267" w:name="_Toc26369566"/>
      <w:bookmarkStart w:id="4268" w:name="_Toc36227448"/>
      <w:bookmarkStart w:id="4269" w:name="_Toc36228463"/>
      <w:bookmarkStart w:id="4270" w:name="_Toc36229090"/>
      <w:bookmarkStart w:id="4271" w:name="_Toc68847409"/>
      <w:bookmarkStart w:id="4272" w:name="_Toc74611344"/>
      <w:bookmarkStart w:id="4273" w:name="_Toc75566623"/>
      <w:bookmarkStart w:id="4274" w:name="_Toc89790175"/>
      <w:bookmarkStart w:id="4275" w:name="_Toc99466812"/>
      <w:bookmarkStart w:id="4276" w:name="_Toc130460863"/>
      <w:r w:rsidRPr="00567618">
        <w:t>A.5</w:t>
      </w:r>
      <w:r w:rsidRPr="00567618">
        <w:tab/>
        <w:t>SDP offers for text</w:t>
      </w:r>
      <w:bookmarkEnd w:id="4267"/>
      <w:bookmarkEnd w:id="4268"/>
      <w:bookmarkEnd w:id="4269"/>
      <w:bookmarkEnd w:id="4270"/>
      <w:bookmarkEnd w:id="4271"/>
      <w:bookmarkEnd w:id="4272"/>
      <w:bookmarkEnd w:id="4273"/>
      <w:bookmarkEnd w:id="4274"/>
      <w:bookmarkEnd w:id="4275"/>
      <w:bookmarkEnd w:id="4276"/>
    </w:p>
    <w:p w14:paraId="0EF8A725" w14:textId="77777777" w:rsidR="00FC7E52" w:rsidRPr="00567618" w:rsidRDefault="00FC7E52" w:rsidP="00FC7E52">
      <w:pPr>
        <w:pStyle w:val="Heading2"/>
      </w:pPr>
      <w:bookmarkStart w:id="4277" w:name="_Toc26369567"/>
      <w:bookmarkStart w:id="4278" w:name="_Toc36227449"/>
      <w:bookmarkStart w:id="4279" w:name="_Toc36228464"/>
      <w:bookmarkStart w:id="4280" w:name="_Toc36229091"/>
      <w:bookmarkStart w:id="4281" w:name="_Toc68847410"/>
      <w:bookmarkStart w:id="4282" w:name="_Toc74611345"/>
      <w:bookmarkStart w:id="4283" w:name="_Toc75566624"/>
      <w:bookmarkStart w:id="4284" w:name="_Toc89790176"/>
      <w:bookmarkStart w:id="4285" w:name="_Toc99466813"/>
      <w:bookmarkStart w:id="4286" w:name="_Toc130460864"/>
      <w:r w:rsidRPr="00567618">
        <w:t>A.5.1</w:t>
      </w:r>
      <w:r w:rsidRPr="00567618">
        <w:tab/>
        <w:t>T.140 with and without redundancy</w:t>
      </w:r>
      <w:bookmarkEnd w:id="4277"/>
      <w:bookmarkEnd w:id="4278"/>
      <w:bookmarkEnd w:id="4279"/>
      <w:bookmarkEnd w:id="4280"/>
      <w:bookmarkEnd w:id="4281"/>
      <w:bookmarkEnd w:id="4282"/>
      <w:bookmarkEnd w:id="4283"/>
      <w:bookmarkEnd w:id="4284"/>
      <w:bookmarkEnd w:id="4285"/>
      <w:bookmarkEnd w:id="4286"/>
    </w:p>
    <w:p w14:paraId="7431015E" w14:textId="77777777" w:rsidR="00FC7E52" w:rsidRPr="00567618" w:rsidRDefault="00FC7E52" w:rsidP="00FC7E52">
      <w:r w:rsidRPr="00567618">
        <w:t>An offer to use T.140 real-time text may be realized by using SDP according to the following example in session setup or for addition of real-time text during a session.</w:t>
      </w:r>
    </w:p>
    <w:p w14:paraId="170E6591" w14:textId="77777777" w:rsidR="00FC7E52" w:rsidRPr="00567618" w:rsidRDefault="00FC7E52" w:rsidP="00FC7E52">
      <w:pPr>
        <w:pStyle w:val="TH"/>
      </w:pPr>
      <w:r w:rsidRPr="00567618">
        <w:t>Table A.5.1: Example SDP offer for T.140 real-time text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AE35487" w14:textId="77777777" w:rsidTr="00DD54CD">
        <w:trPr>
          <w:jc w:val="center"/>
        </w:trPr>
        <w:tc>
          <w:tcPr>
            <w:tcW w:w="9639" w:type="dxa"/>
            <w:shd w:val="clear" w:color="auto" w:fill="auto"/>
          </w:tcPr>
          <w:p w14:paraId="1E5B2D3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5372DC18" w14:textId="77777777" w:rsidTr="00DD54CD">
        <w:trPr>
          <w:jc w:val="center"/>
        </w:trPr>
        <w:tc>
          <w:tcPr>
            <w:tcW w:w="9639" w:type="dxa"/>
            <w:shd w:val="clear" w:color="auto" w:fill="auto"/>
          </w:tcPr>
          <w:p w14:paraId="6E2E90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4287" w:name="_MCCTEMPBM_CRPT86940502___7" w:colFirst="0" w:colLast="0"/>
            <w:r w:rsidRPr="00567618">
              <w:rPr>
                <w:rFonts w:ascii="Courier New" w:hAnsi="Courier New" w:cs="Courier New"/>
              </w:rPr>
              <w:t>m=text 53490 RTP/AVP 100 98</w:t>
            </w:r>
          </w:p>
          <w:p w14:paraId="0B7B35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b=AS:2</w:t>
            </w:r>
          </w:p>
          <w:p w14:paraId="10BF97E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b=RS:0</w:t>
            </w:r>
          </w:p>
          <w:p w14:paraId="21339286" w14:textId="77777777" w:rsidR="00FC7E52" w:rsidRPr="00567618" w:rsidRDefault="00FC7E52" w:rsidP="00DD54CD">
            <w:pPr>
              <w:pStyle w:val="TAL"/>
              <w:rPr>
                <w:rFonts w:ascii="Courier New" w:hAnsi="Courier New" w:cs="Courier New"/>
                <w:lang w:eastAsia="ko-KR"/>
              </w:rPr>
            </w:pPr>
            <w:r w:rsidRPr="00567618">
              <w:rPr>
                <w:rFonts w:ascii="Courier New" w:hAnsi="Courier New" w:cs="Courier New"/>
                <w:lang w:eastAsia="ko-KR"/>
              </w:rPr>
              <w:t>b=RR:500</w:t>
            </w:r>
          </w:p>
          <w:p w14:paraId="5288E0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red/1000/1</w:t>
            </w:r>
          </w:p>
          <w:p w14:paraId="6809C22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t140/1000/1</w:t>
            </w:r>
          </w:p>
          <w:p w14:paraId="596A05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98/98/98</w:t>
            </w:r>
          </w:p>
        </w:tc>
      </w:tr>
      <w:bookmarkEnd w:id="4287"/>
    </w:tbl>
    <w:p w14:paraId="787273FC" w14:textId="77777777" w:rsidR="00FC7E52" w:rsidRPr="00567618" w:rsidRDefault="00FC7E52" w:rsidP="00FC7E52"/>
    <w:p w14:paraId="59D880A2" w14:textId="77777777" w:rsidR="00FC7E52" w:rsidRPr="00567618" w:rsidRDefault="00FC7E52" w:rsidP="00FC7E52">
      <w:r w:rsidRPr="00567618">
        <w:t>The example in table A.5.1 shows that RTP payload type 98 is used for sending text without redundancy, whereas RTP payload type 100 is used for sending text with 200 % redundancy. IPv4 addressing</w:t>
      </w:r>
      <w:r w:rsidRPr="00567618">
        <w:rPr>
          <w:lang w:eastAsia="ko-KR"/>
        </w:rPr>
        <w:t xml:space="preserve"> is assumed in the computation of bandwidth values</w:t>
      </w:r>
      <w:r w:rsidRPr="00567618">
        <w:t>.</w:t>
      </w:r>
    </w:p>
    <w:p w14:paraId="61CBAAE1" w14:textId="77777777" w:rsidR="00FC7E52" w:rsidRPr="00567618" w:rsidRDefault="00FC7E52" w:rsidP="00FC7E52">
      <w:pPr>
        <w:pStyle w:val="Heading1"/>
      </w:pPr>
      <w:bookmarkStart w:id="4288" w:name="_Toc26369568"/>
      <w:bookmarkStart w:id="4289" w:name="_Toc36227450"/>
      <w:bookmarkStart w:id="4290" w:name="_Toc36228465"/>
      <w:bookmarkStart w:id="4291" w:name="_Toc36229092"/>
      <w:bookmarkStart w:id="4292" w:name="_Toc68847411"/>
      <w:bookmarkStart w:id="4293" w:name="_Toc74611346"/>
      <w:bookmarkStart w:id="4294" w:name="_Toc75566625"/>
      <w:bookmarkStart w:id="4295" w:name="_Toc89790177"/>
      <w:bookmarkStart w:id="4296" w:name="_Toc99466814"/>
      <w:bookmarkStart w:id="4297" w:name="_Toc130460865"/>
      <w:r w:rsidRPr="00567618">
        <w:t>A.6</w:t>
      </w:r>
      <w:r w:rsidRPr="00567618">
        <w:tab/>
        <w:t>SDP example with bandwidth information</w:t>
      </w:r>
      <w:bookmarkEnd w:id="4288"/>
      <w:bookmarkEnd w:id="4289"/>
      <w:bookmarkEnd w:id="4290"/>
      <w:bookmarkEnd w:id="4291"/>
      <w:bookmarkEnd w:id="4292"/>
      <w:bookmarkEnd w:id="4293"/>
      <w:bookmarkEnd w:id="4294"/>
      <w:bookmarkEnd w:id="4295"/>
      <w:bookmarkEnd w:id="4296"/>
      <w:bookmarkEnd w:id="4297"/>
    </w:p>
    <w:p w14:paraId="5D676662" w14:textId="77777777" w:rsidR="00FC7E52" w:rsidRPr="00567618" w:rsidRDefault="00FC7E52" w:rsidP="00FC7E52">
      <w:pPr>
        <w:pStyle w:val="Heading2"/>
      </w:pPr>
      <w:bookmarkStart w:id="4298" w:name="_Toc26369569"/>
      <w:bookmarkStart w:id="4299" w:name="_Toc36227451"/>
      <w:bookmarkStart w:id="4300" w:name="_Toc36228466"/>
      <w:bookmarkStart w:id="4301" w:name="_Toc36229093"/>
      <w:bookmarkStart w:id="4302" w:name="_Toc68847412"/>
      <w:bookmarkStart w:id="4303" w:name="_Toc74611347"/>
      <w:bookmarkStart w:id="4304" w:name="_Toc75566626"/>
      <w:bookmarkStart w:id="4305" w:name="_Toc89790178"/>
      <w:bookmarkStart w:id="4306" w:name="_Toc99466815"/>
      <w:bookmarkStart w:id="4307" w:name="_Toc130460866"/>
      <w:r w:rsidRPr="00567618">
        <w:t>A.6.1</w:t>
      </w:r>
      <w:r w:rsidRPr="00567618">
        <w:tab/>
        <w:t>General</w:t>
      </w:r>
      <w:bookmarkEnd w:id="4298"/>
      <w:bookmarkEnd w:id="4299"/>
      <w:bookmarkEnd w:id="4300"/>
      <w:bookmarkEnd w:id="4301"/>
      <w:bookmarkEnd w:id="4302"/>
      <w:bookmarkEnd w:id="4303"/>
      <w:bookmarkEnd w:id="4304"/>
      <w:bookmarkEnd w:id="4305"/>
      <w:bookmarkEnd w:id="4306"/>
      <w:bookmarkEnd w:id="4307"/>
    </w:p>
    <w:p w14:paraId="62CFA5FA" w14:textId="77777777" w:rsidR="00FC7E52" w:rsidRPr="00567618" w:rsidRDefault="00FC7E52" w:rsidP="00FC7E52">
      <w:pPr>
        <w:keepNext/>
        <w:keepLines/>
      </w:pPr>
      <w:r w:rsidRPr="00567618">
        <w:t>This clause gives an example where the bandwidth modifiers have been included in the SDP offer. Clause A.6.2 gives some examples with the b=AS, b=RS and b=RR bandwidth modifiers. Clause A.6.3 gives some examples where the SDP are enhanced with the ‘a=bw-info’ attribute defined in clause</w:t>
      </w:r>
      <w:r>
        <w:t> </w:t>
      </w:r>
      <w:r w:rsidRPr="00567618">
        <w:t>19.</w:t>
      </w:r>
    </w:p>
    <w:p w14:paraId="531F42A2" w14:textId="77777777" w:rsidR="00FC7E52" w:rsidRPr="00567618" w:rsidRDefault="00FC7E52" w:rsidP="00FC7E52">
      <w:pPr>
        <w:pStyle w:val="Heading2"/>
      </w:pPr>
      <w:bookmarkStart w:id="4308" w:name="_Toc26369570"/>
      <w:bookmarkStart w:id="4309" w:name="_Toc36227452"/>
      <w:bookmarkStart w:id="4310" w:name="_Toc36228467"/>
      <w:bookmarkStart w:id="4311" w:name="_Toc36229094"/>
      <w:bookmarkStart w:id="4312" w:name="_Toc68847413"/>
      <w:bookmarkStart w:id="4313" w:name="_Toc74611348"/>
      <w:bookmarkStart w:id="4314" w:name="_Toc75566627"/>
      <w:bookmarkStart w:id="4315" w:name="_Toc89790179"/>
      <w:bookmarkStart w:id="4316" w:name="_Toc99466816"/>
      <w:bookmarkStart w:id="4317" w:name="_Toc130460867"/>
      <w:r w:rsidRPr="00567618">
        <w:t>A.6.2</w:t>
      </w:r>
      <w:r w:rsidRPr="00567618">
        <w:tab/>
        <w:t>SDP examples with bandwidth information declared with bandwidth modifiers</w:t>
      </w:r>
      <w:bookmarkEnd w:id="4308"/>
      <w:bookmarkEnd w:id="4309"/>
      <w:bookmarkEnd w:id="4310"/>
      <w:bookmarkEnd w:id="4311"/>
      <w:bookmarkEnd w:id="4312"/>
      <w:bookmarkEnd w:id="4313"/>
      <w:bookmarkEnd w:id="4314"/>
      <w:bookmarkEnd w:id="4315"/>
      <w:bookmarkEnd w:id="4316"/>
      <w:bookmarkEnd w:id="4317"/>
    </w:p>
    <w:p w14:paraId="714C2062" w14:textId="77777777" w:rsidR="00FC7E52" w:rsidRPr="00567618" w:rsidRDefault="00FC7E52" w:rsidP="00FC7E52">
      <w:pPr>
        <w:pStyle w:val="TH"/>
      </w:pPr>
      <w:r w:rsidRPr="00567618">
        <w:t>Table A.6.1: SDP example with bandwidth information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16409EB1" w14:textId="77777777" w:rsidTr="00DD54CD">
        <w:trPr>
          <w:jc w:val="center"/>
        </w:trPr>
        <w:tc>
          <w:tcPr>
            <w:tcW w:w="9639" w:type="dxa"/>
            <w:shd w:val="clear" w:color="auto" w:fill="auto"/>
          </w:tcPr>
          <w:p w14:paraId="1083402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436E3ED" w14:textId="77777777" w:rsidTr="00DD54CD">
        <w:tblPrEx>
          <w:tblLook w:val="00A0" w:firstRow="1" w:lastRow="0" w:firstColumn="1" w:lastColumn="0" w:noHBand="0" w:noVBand="0"/>
        </w:tblPrEx>
        <w:trPr>
          <w:jc w:val="center"/>
        </w:trPr>
        <w:tc>
          <w:tcPr>
            <w:tcW w:w="9639" w:type="dxa"/>
            <w:shd w:val="clear" w:color="auto" w:fill="auto"/>
          </w:tcPr>
          <w:p w14:paraId="48149835" w14:textId="77777777" w:rsidR="00FC7E52" w:rsidRPr="00567618" w:rsidRDefault="00FC7E52" w:rsidP="00DD54CD">
            <w:pPr>
              <w:pStyle w:val="SDPtext"/>
              <w:keepNext/>
              <w:keepLines/>
              <w:spacing w:before="60"/>
              <w:rPr>
                <w:lang w:eastAsia="en-US"/>
              </w:rPr>
            </w:pPr>
            <w:bookmarkStart w:id="4318" w:name="_MCCTEMPBM_CRPT86940504___7" w:colFirst="0" w:colLast="0"/>
            <w:r w:rsidRPr="00567618">
              <w:rPr>
                <w:lang w:eastAsia="en-US"/>
              </w:rPr>
              <w:t>v=0</w:t>
            </w:r>
          </w:p>
          <w:p w14:paraId="592014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19" w:name="_MCCTEMPBM_CRPT86940503___7"/>
            <w:r w:rsidRPr="00567618">
              <w:rPr>
                <w:rFonts w:ascii="Courier New" w:hAnsi="Courier New" w:cs="Courier New"/>
                <w:sz w:val="18"/>
                <w:szCs w:val="18"/>
              </w:rPr>
              <w:t>o=Example_SERVER 3413526809 0 IN IP4 server.example.com</w:t>
            </w:r>
          </w:p>
          <w:p w14:paraId="3EAD242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AS in MTSI</w:t>
            </w:r>
          </w:p>
          <w:p w14:paraId="13512E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2C5ED8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b=AS:345</w:t>
            </w:r>
          </w:p>
          <w:bookmarkEnd w:id="4319"/>
          <w:p w14:paraId="4DB39EA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7EDB83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464078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49152 RTP/AVP 97 98</w:t>
            </w:r>
          </w:p>
          <w:p w14:paraId="325B7F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26B4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16EF04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A953B5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b=RR:4000</w:t>
            </w:r>
          </w:p>
          <w:p w14:paraId="7A128EC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4FBA8F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358E6C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33E2FAE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5C121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D36B4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36B4C91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49154 RTP/AVP 99</w:t>
            </w:r>
          </w:p>
          <w:p w14:paraId="509324D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7F9096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67EA57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243969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4992AC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1AE01F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232C3A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72D462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8C19C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69FD0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C171A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D6383A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DBE2FA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tc>
      </w:tr>
      <w:bookmarkEnd w:id="4318"/>
    </w:tbl>
    <w:p w14:paraId="68D2AECC" w14:textId="77777777" w:rsidR="00FC7E52" w:rsidRPr="00567618" w:rsidRDefault="00FC7E52" w:rsidP="00FC7E52">
      <w:pPr>
        <w:pStyle w:val="FP"/>
      </w:pPr>
    </w:p>
    <w:p w14:paraId="7588AEAF" w14:textId="77777777" w:rsidR="00FC7E52" w:rsidRPr="00567618" w:rsidRDefault="00FC7E52" w:rsidP="00FC7E52">
      <w:pPr>
        <w:rPr>
          <w:noProof/>
        </w:rPr>
      </w:pPr>
      <w:r w:rsidRPr="00567618">
        <w:rPr>
          <w:noProof/>
        </w:rPr>
        <w:t xml:space="preserve">The b=AS value indicates the media bandwidth, excluding RTCP, see </w:t>
      </w:r>
      <w:r>
        <w:rPr>
          <w:noProof/>
        </w:rPr>
        <w:t>RFC </w:t>
      </w:r>
      <w:r w:rsidRPr="00567618">
        <w:rPr>
          <w:noProof/>
        </w:rPr>
        <w:t>3550, section 6.2. On session level, the b=AS value indicates the sum of the media bandwidths, excluding RTCP.</w:t>
      </w:r>
    </w:p>
    <w:p w14:paraId="17A262F7" w14:textId="77777777" w:rsidR="00FC7E52" w:rsidRPr="00567618" w:rsidRDefault="00FC7E52" w:rsidP="00FC7E52">
      <w:pPr>
        <w:rPr>
          <w:noProof/>
        </w:rPr>
      </w:pPr>
      <w:r w:rsidRPr="00567618">
        <w:rPr>
          <w:noProof/>
        </w:rPr>
        <w:t>In this example, the bandwidth for RTCP is allocated such that it allows for sending at least 2 compound RTCP packets per second when AVPF immediate mode is used. The size of a RTCP Sender Report is estimated to 110 bytes, given IPv4 and point-to-point sessions. The corresponding bandwidth then becomes 1760 bps which means that compound RTCP packets can be sent a little more frequently than twice per second.</w:t>
      </w:r>
    </w:p>
    <w:p w14:paraId="4BBB6D14" w14:textId="77777777" w:rsidR="00FC7E52" w:rsidRPr="00567618" w:rsidRDefault="00FC7E52" w:rsidP="00FC7E52">
      <w:pPr>
        <w:rPr>
          <w:noProof/>
        </w:rPr>
      </w:pPr>
      <w:r w:rsidRPr="00567618">
        <w:rPr>
          <w:noProof/>
        </w:rPr>
        <w:t>For speech sessions, the total RTCP bandwidth is set to 4000 bps (2000 bps for each terminal) to give room for adaptation requests with APP packets according to clause</w:t>
      </w:r>
      <w:r>
        <w:rPr>
          <w:noProof/>
        </w:rPr>
        <w:t> </w:t>
      </w:r>
      <w:r w:rsidRPr="00567618">
        <w:rPr>
          <w:noProof/>
        </w:rPr>
        <w:t>10.2 in at least some of the RTCP messages. This adds 16 bytes to the RTCP packet.</w:t>
      </w:r>
    </w:p>
    <w:p w14:paraId="70547FD0" w14:textId="77777777" w:rsidR="00FC7E52" w:rsidRPr="00567618" w:rsidRDefault="00FC7E52" w:rsidP="00FC7E52">
      <w:pPr>
        <w:rPr>
          <w:noProof/>
        </w:rPr>
      </w:pPr>
      <w:r w:rsidRPr="00567618">
        <w:rPr>
          <w:noProof/>
          <w:lang w:eastAsia="ko-KR"/>
        </w:rPr>
        <w:t xml:space="preserve">The b=AS of AMR, 30, is set in the media level as the larger of the b=AS for bandwidth-efficient </w:t>
      </w:r>
      <w:r w:rsidRPr="00567618">
        <w:rPr>
          <w:lang w:eastAsia="ko-KR"/>
        </w:rPr>
        <w:t>payload format</w:t>
      </w:r>
      <w:r w:rsidRPr="00567618">
        <w:rPr>
          <w:noProof/>
          <w:lang w:eastAsia="ko-KR"/>
        </w:rPr>
        <w:t xml:space="preserve">, 29, and the b=AS for octet-aligned </w:t>
      </w:r>
      <w:r w:rsidRPr="00567618">
        <w:rPr>
          <w:lang w:eastAsia="ko-KR"/>
        </w:rPr>
        <w:t>payload format</w:t>
      </w:r>
      <w:r w:rsidRPr="00567618">
        <w:rPr>
          <w:noProof/>
          <w:lang w:eastAsia="ko-KR"/>
        </w:rPr>
        <w:t>, 30, with IPv4.</w:t>
      </w:r>
    </w:p>
    <w:p w14:paraId="74B84FD0" w14:textId="77777777" w:rsidR="00FC7E52" w:rsidRPr="00567618" w:rsidRDefault="00FC7E52" w:rsidP="00FC7E52">
      <w:pPr>
        <w:rPr>
          <w:noProof/>
        </w:rPr>
      </w:pPr>
      <w:r w:rsidRPr="00567618">
        <w:rPr>
          <w:noProof/>
        </w:rPr>
        <w:t>For video, the total RTCP bandwidth is set to 5000 bps (2500 bps for each terminal) to give room for slightly more frequent reporting and also to give room for codec-control messages (CCM)</w:t>
      </w:r>
      <w:r>
        <w:rPr>
          <w:noProof/>
        </w:rPr>
        <w:t> </w:t>
      </w:r>
      <w:r w:rsidRPr="00567618">
        <w:rPr>
          <w:noProof/>
        </w:rPr>
        <w:t>[43].</w:t>
      </w:r>
    </w:p>
    <w:p w14:paraId="5DDAC523" w14:textId="77777777" w:rsidR="00FC7E52" w:rsidRPr="00567618" w:rsidRDefault="00FC7E52" w:rsidP="00FC7E52">
      <w:pPr>
        <w:rPr>
          <w:noProof/>
        </w:rPr>
      </w:pPr>
      <w:r w:rsidRPr="00567618">
        <w:rPr>
          <w:noProof/>
        </w:rPr>
        <w:t xml:space="preserve">Setting the RS value to 0 does not mean that senders are not allowed to send RTCP packets. It instead means that sending clients are treated in the same way as receive-only clients, see also </w:t>
      </w:r>
      <w:r>
        <w:rPr>
          <w:noProof/>
        </w:rPr>
        <w:t>RFC </w:t>
      </w:r>
      <w:r w:rsidRPr="00567618">
        <w:rPr>
          <w:noProof/>
        </w:rPr>
        <w:t>3556</w:t>
      </w:r>
      <w:r>
        <w:rPr>
          <w:noProof/>
        </w:rPr>
        <w:t> </w:t>
      </w:r>
      <w:r w:rsidRPr="00567618">
        <w:rPr>
          <w:noProof/>
        </w:rPr>
        <w:t>[42].</w:t>
      </w:r>
    </w:p>
    <w:p w14:paraId="2CC9C32E" w14:textId="77777777" w:rsidR="00FC7E52" w:rsidRPr="00567618" w:rsidRDefault="00FC7E52" w:rsidP="00FC7E52">
      <w:pPr>
        <w:rPr>
          <w:noProof/>
        </w:rPr>
      </w:pPr>
      <w:r w:rsidRPr="00567618">
        <w:rPr>
          <w:noProof/>
        </w:rPr>
        <w:t>The tcap attribute is in this example given on the session level to avoid repeating it for each media type.</w:t>
      </w:r>
    </w:p>
    <w:p w14:paraId="53519207" w14:textId="77777777" w:rsidR="00FC7E52" w:rsidRPr="00567618" w:rsidRDefault="00FC7E52" w:rsidP="00FC7E52">
      <w:pPr>
        <w:pStyle w:val="Heading2"/>
      </w:pPr>
      <w:bookmarkStart w:id="4320" w:name="_Toc26369571"/>
      <w:bookmarkStart w:id="4321" w:name="_Toc36227453"/>
      <w:bookmarkStart w:id="4322" w:name="_Toc36228468"/>
      <w:bookmarkStart w:id="4323" w:name="_Toc36229095"/>
      <w:bookmarkStart w:id="4324" w:name="_Toc68847414"/>
      <w:bookmarkStart w:id="4325" w:name="_Toc74611349"/>
      <w:bookmarkStart w:id="4326" w:name="_Toc75566628"/>
      <w:bookmarkStart w:id="4327" w:name="_Toc89790180"/>
      <w:bookmarkStart w:id="4328" w:name="_Toc99466817"/>
      <w:bookmarkStart w:id="4329" w:name="_Toc130460868"/>
      <w:r w:rsidRPr="00567618">
        <w:t>A.6.3</w:t>
      </w:r>
      <w:r w:rsidRPr="00567618">
        <w:tab/>
        <w:t>SDP examples giving additional bandwidth information using the a=bw-info attribute</w:t>
      </w:r>
      <w:bookmarkEnd w:id="4320"/>
      <w:bookmarkEnd w:id="4321"/>
      <w:bookmarkEnd w:id="4322"/>
      <w:bookmarkEnd w:id="4323"/>
      <w:bookmarkEnd w:id="4324"/>
      <w:bookmarkEnd w:id="4325"/>
      <w:bookmarkEnd w:id="4326"/>
      <w:bookmarkEnd w:id="4327"/>
      <w:bookmarkEnd w:id="4328"/>
      <w:bookmarkEnd w:id="4329"/>
    </w:p>
    <w:p w14:paraId="7B5BF9F8" w14:textId="77777777" w:rsidR="00FC7E52" w:rsidRPr="00567618" w:rsidRDefault="00FC7E52" w:rsidP="00FC7E52">
      <w:r w:rsidRPr="00567618">
        <w:t>The SDP offer in Table A.6.2 below shows an SDP offer for speech where the MTSI client in terminal include the ‘a=bw-info’ attribute to signal some additional bandwidth properties. This example is based on the SDP offer in Table A.6.1 (only the audio part) with some changes, as described below.</w:t>
      </w:r>
    </w:p>
    <w:p w14:paraId="1291A0B9" w14:textId="77777777" w:rsidR="00FC7E52" w:rsidRPr="00567618" w:rsidRDefault="00FC7E52" w:rsidP="00FC7E52">
      <w:r w:rsidRPr="00567618">
        <w:t>Both AMR and AMR-WB are offered with all codec modes and also with both bandwidth-efficient and octet-aligned payload format. The MTSI client in terminal includes the ‘a=bw-info’ attribute both to show that this attribute is supported and to suggest suitable bandwidth properties. The assumptions used for the SDP offer follow the recommendations in clause</w:t>
      </w:r>
      <w:r>
        <w:t> </w:t>
      </w:r>
      <w:r w:rsidRPr="00567618">
        <w:t>6.2.5.2, with the following description and a few changes:</w:t>
      </w:r>
    </w:p>
    <w:p w14:paraId="77CF95F9" w14:textId="77777777" w:rsidR="00FC7E52" w:rsidRPr="00567618" w:rsidRDefault="00FC7E52" w:rsidP="00FC7E52">
      <w:pPr>
        <w:pStyle w:val="B1"/>
      </w:pPr>
      <w:r w:rsidRPr="00567618">
        <w:t>-</w:t>
      </w:r>
      <w:r w:rsidRPr="00567618">
        <w:tab/>
        <w:t>Bandwidth properties for both IPv4 and IPv6 are included. However, the b=AS bandwidth assumes IPv4.</w:t>
      </w:r>
    </w:p>
    <w:p w14:paraId="71B95735" w14:textId="77777777" w:rsidR="00FC7E52" w:rsidRPr="00567618" w:rsidRDefault="00FC7E52" w:rsidP="00FC7E52">
      <w:pPr>
        <w:pStyle w:val="B1"/>
      </w:pPr>
      <w:r w:rsidRPr="00567618">
        <w:t>-</w:t>
      </w:r>
      <w:r w:rsidRPr="00567618">
        <w:tab/>
        <w:t>The Maximum Supported Bandwidth property suggests that 100% redundancy should be possible. The resource allocation in the networks may reduce this, if needed.</w:t>
      </w:r>
    </w:p>
    <w:p w14:paraId="6E537FDE" w14:textId="77777777" w:rsidR="00FC7E52" w:rsidRPr="00567618" w:rsidRDefault="00FC7E52" w:rsidP="00FC7E52">
      <w:pPr>
        <w:pStyle w:val="B2"/>
      </w:pPr>
      <w:r w:rsidRPr="00567618">
        <w:t>-</w:t>
      </w:r>
      <w:r w:rsidRPr="00567618">
        <w:tab/>
        <w:t>The originating MTSI client must set the Maximum Supported Bandwidth and the Maximum Desired Bandwidth properties for AMR-WB to higher values than what is described in clause</w:t>
      </w:r>
      <w:r>
        <w:t> </w:t>
      </w:r>
      <w:r w:rsidRPr="00567618">
        <w:t>6.2.5.2 Table 6.10-2 because it is required to offer all codec modes as described in clause</w:t>
      </w:r>
      <w:r>
        <w:t> </w:t>
      </w:r>
      <w:r w:rsidRPr="00567618">
        <w:t>6.2.2.2 Tables 6.1 and 6.2. This also means that the b=AS bandwidth needs to be set to a higher value. A network in the path may however change the offered mode-sets, in which case it should also modify these bandwidth properties and the b=AS bandwidth.</w:t>
      </w:r>
    </w:p>
    <w:p w14:paraId="145D4BFB" w14:textId="77777777" w:rsidR="00FC7E52" w:rsidRPr="00567618" w:rsidRDefault="00FC7E52" w:rsidP="00FC7E52">
      <w:pPr>
        <w:pStyle w:val="B2"/>
      </w:pPr>
      <w:r w:rsidRPr="00567618">
        <w:t>-</w:t>
      </w:r>
      <w:r w:rsidRPr="00567618">
        <w:tab/>
        <w:t>The originating MTSI client can also set the Maximum Supported Bandwidth and the Maximum Desired Bandwidth properties to the same value since offering the full mode sets means that redundancy can be used for both AMR and AMR-WB without allocating any additional bandwidth for this purpose. If a network changes the offset mode-sets, e.g. to AMR-WB {6.6, 8.85, 12.65} then it should modify these bandwidth properties correspondingly, and the Maximum Supported Bandwidth peroperty may then show a higher value than the Maximum Desired Bandwidth.</w:t>
      </w:r>
    </w:p>
    <w:p w14:paraId="5A38980D" w14:textId="77777777" w:rsidR="00FC7E52" w:rsidRPr="00567618" w:rsidRDefault="00FC7E52" w:rsidP="00FC7E52">
      <w:pPr>
        <w:pStyle w:val="B1"/>
      </w:pPr>
      <w:r w:rsidRPr="00567618">
        <w:t>-</w:t>
      </w:r>
      <w:r w:rsidRPr="00567618">
        <w:tab/>
        <w:t>The Maximum Desired Bandwidth property is based on the maximum codec rates without redundancy, i.e. AMR 12.2 and AMR 23.85, respectively.</w:t>
      </w:r>
    </w:p>
    <w:p w14:paraId="482E0995" w14:textId="77777777" w:rsidR="00FC7E52" w:rsidRPr="00567618" w:rsidRDefault="00FC7E52" w:rsidP="00FC7E52">
      <w:pPr>
        <w:pStyle w:val="B2"/>
      </w:pPr>
      <w:r w:rsidRPr="00567618">
        <w:t>-</w:t>
      </w:r>
      <w:r w:rsidRPr="00567618">
        <w:tab/>
        <w:t>If a network changes the offered mode-sets then this bandwidth peroperty should be modified correspondingly.</w:t>
      </w:r>
    </w:p>
    <w:p w14:paraId="29327152" w14:textId="77777777" w:rsidR="00FC7E52" w:rsidRPr="00567618" w:rsidRDefault="00FC7E52" w:rsidP="00FC7E52">
      <w:pPr>
        <w:pStyle w:val="B1"/>
      </w:pPr>
      <w:r w:rsidRPr="00567618">
        <w:t>-</w:t>
      </w:r>
      <w:r w:rsidRPr="00567618">
        <w:tab/>
        <w:t>The Minimum Desired Bandwidth properties are based on AMR 5.9 and AMR-WB 6.6, respectively, without redundancy while still packetizing 1 frame per packet, as described in clause</w:t>
      </w:r>
      <w:r>
        <w:t> </w:t>
      </w:r>
      <w:r w:rsidRPr="00567618">
        <w:t>6.2.5.2.</w:t>
      </w:r>
    </w:p>
    <w:p w14:paraId="0F32289D" w14:textId="77777777" w:rsidR="00FC7E52" w:rsidRPr="00567618" w:rsidRDefault="00FC7E52" w:rsidP="00FC7E52">
      <w:pPr>
        <w:pStyle w:val="B1"/>
      </w:pPr>
      <w:r w:rsidRPr="00567618">
        <w:t>-</w:t>
      </w:r>
      <w:r w:rsidRPr="00567618">
        <w:tab/>
        <w:t>The Minimum Supported Bandwidth properties are based on AMR 4.75 and AMR-WB 6.6, respectively, without redundancy while packing 4 frames per packet, as described in clause</w:t>
      </w:r>
      <w:r>
        <w:t> </w:t>
      </w:r>
      <w:r w:rsidRPr="00567618">
        <w:t>6.2.5.2.</w:t>
      </w:r>
    </w:p>
    <w:p w14:paraId="124CD000" w14:textId="77777777" w:rsidR="00FC7E52" w:rsidRPr="00567618" w:rsidRDefault="00FC7E52" w:rsidP="00FC7E52">
      <w:pPr>
        <w:pStyle w:val="FP"/>
        <w:rPr>
          <w:noProof/>
        </w:rPr>
      </w:pPr>
    </w:p>
    <w:p w14:paraId="27D455FC" w14:textId="77777777" w:rsidR="00FC7E52" w:rsidRPr="00567618" w:rsidRDefault="00FC7E52" w:rsidP="00FC7E52">
      <w:pPr>
        <w:pStyle w:val="TH"/>
      </w:pPr>
      <w:r w:rsidRPr="00567618">
        <w:t>Table A.6.2: SDP example for speech with AMR and AMR-WB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144C4A7" w14:textId="77777777" w:rsidTr="00DD54CD">
        <w:trPr>
          <w:jc w:val="center"/>
        </w:trPr>
        <w:tc>
          <w:tcPr>
            <w:tcW w:w="9639" w:type="dxa"/>
            <w:shd w:val="clear" w:color="auto" w:fill="auto"/>
          </w:tcPr>
          <w:p w14:paraId="17F3710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AFD3C80" w14:textId="77777777" w:rsidTr="00DD54CD">
        <w:tblPrEx>
          <w:tblLook w:val="00A0" w:firstRow="1" w:lastRow="0" w:firstColumn="1" w:lastColumn="0" w:noHBand="0" w:noVBand="0"/>
        </w:tblPrEx>
        <w:trPr>
          <w:jc w:val="center"/>
        </w:trPr>
        <w:tc>
          <w:tcPr>
            <w:tcW w:w="9639" w:type="dxa"/>
            <w:shd w:val="clear" w:color="auto" w:fill="auto"/>
          </w:tcPr>
          <w:p w14:paraId="76393F10" w14:textId="77777777" w:rsidR="00FC7E52" w:rsidRPr="00567618" w:rsidRDefault="00FC7E52" w:rsidP="00DD54CD">
            <w:pPr>
              <w:pStyle w:val="SDPtext"/>
              <w:keepNext/>
              <w:keepLines/>
              <w:spacing w:before="60"/>
              <w:rPr>
                <w:lang w:eastAsia="en-US"/>
              </w:rPr>
            </w:pPr>
            <w:bookmarkStart w:id="4330" w:name="_MCCTEMPBM_CRPT86940506___7" w:colFirst="0" w:colLast="0"/>
            <w:r w:rsidRPr="00567618">
              <w:rPr>
                <w:lang w:eastAsia="en-US"/>
              </w:rPr>
              <w:t>v=0</w:t>
            </w:r>
          </w:p>
          <w:p w14:paraId="0D35478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31" w:name="_MCCTEMPBM_CRPT86940505___7"/>
            <w:r w:rsidRPr="00567618">
              <w:rPr>
                <w:rFonts w:ascii="Courier New" w:hAnsi="Courier New" w:cs="Courier New"/>
                <w:sz w:val="18"/>
                <w:szCs w:val="18"/>
              </w:rPr>
              <w:t>o=Example_SERVER 3413526809 0 IN IP4 server.example.com</w:t>
            </w:r>
          </w:p>
          <w:p w14:paraId="500572C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bw-info attribute in MTSI</w:t>
            </w:r>
          </w:p>
          <w:p w14:paraId="7C116F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43DEEE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b=AS:41</w:t>
            </w:r>
          </w:p>
          <w:bookmarkEnd w:id="4331"/>
          <w:p w14:paraId="5A7103D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3CADFA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797C13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49152 RTP/AVP 99 100 97 98</w:t>
            </w:r>
          </w:p>
          <w:p w14:paraId="27FEF4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AFBA0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b=AS:41</w:t>
            </w:r>
          </w:p>
          <w:p w14:paraId="22464A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7DA775E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b=RR:4000</w:t>
            </w:r>
          </w:p>
          <w:p w14:paraId="1C6378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2F18BF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6378EA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 sendrecv IpVer=4; MaxSupBw=29; MaxDesBw=29</w:t>
            </w:r>
          </w:p>
          <w:p w14:paraId="30C1454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 sendrecv IpVer=6; MaxSupBw=37; MaxDesBw=37</w:t>
            </w:r>
          </w:p>
          <w:p w14:paraId="018C265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78A888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48EC0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a=bw-info:98 sendrecv IpVer=4; MaxSupBw=30; MaxDesBw=30</w:t>
            </w:r>
          </w:p>
          <w:p w14:paraId="23820A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a=bw-info:98 sendrecv IpVer=6; MaxSupBw=38; MaxDesBw=38</w:t>
            </w:r>
          </w:p>
          <w:p w14:paraId="4EE935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a=bw-info:97,98 sendrecv IpVer=4; MinDesBw=23; MinSupBw=10</w:t>
            </w:r>
          </w:p>
          <w:p w14:paraId="63AFC9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a=bw-info:97,98 sendrecv IpVer=6; MinDesBw=31; MinSupBw=12</w:t>
            </w:r>
          </w:p>
          <w:p w14:paraId="69D437F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AMR-WB/16000/1</w:t>
            </w:r>
          </w:p>
          <w:p w14:paraId="0D7397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674FB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IpVer=4; MaxSupBw=41; MaxDesBw=41; MinDesBw=24; MinSupBw=11</w:t>
            </w:r>
          </w:p>
          <w:p w14:paraId="70EF73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IpVer=6; MaxSupBw=49; MaxDesBw=49; MinDesBw=32; MinSupBw=13</w:t>
            </w:r>
          </w:p>
          <w:p w14:paraId="2D22650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AMR-WB/16000/1</w:t>
            </w:r>
          </w:p>
          <w:p w14:paraId="1B8ABC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345EDC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a=bw-info:100 sendrecv IpVer=4; MaxSupBw=41; MaxDesBw=41; MinDesBw=24; MinSupBw=12</w:t>
            </w:r>
          </w:p>
          <w:p w14:paraId="364D71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a=bw-info:100 sendrecv IpVer=6; MaxSupBw=49; MaxDesBw=49; MinDesBw=32; MinSupBw=14</w:t>
            </w:r>
          </w:p>
          <w:p w14:paraId="53FE43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 sendrecv MaxPRate=50; MinPRate=12.5</w:t>
            </w:r>
          </w:p>
          <w:p w14:paraId="5C7E8E8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E2E22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330"/>
    </w:tbl>
    <w:p w14:paraId="7006D2D6" w14:textId="77777777" w:rsidR="00FC7E52" w:rsidRPr="00567618" w:rsidRDefault="00FC7E52" w:rsidP="00FC7E52"/>
    <w:p w14:paraId="50D361DD" w14:textId="77777777" w:rsidR="00FC7E52" w:rsidRPr="00567618" w:rsidRDefault="00FC7E52" w:rsidP="00FC7E52">
      <w:pPr>
        <w:rPr>
          <w:b/>
        </w:rPr>
      </w:pPr>
      <w:r w:rsidRPr="00567618">
        <w:rPr>
          <w:b/>
        </w:rPr>
        <w:t>Comments:</w:t>
      </w:r>
    </w:p>
    <w:p w14:paraId="585E3A85" w14:textId="77777777" w:rsidR="00FC7E52" w:rsidRPr="00567618" w:rsidRDefault="00FC7E52" w:rsidP="00FC7E52">
      <w:r w:rsidRPr="00567618">
        <w:t xml:space="preserve">The most relevant lines are highlighted with bold font. </w:t>
      </w:r>
    </w:p>
    <w:p w14:paraId="31F7D4FD" w14:textId="77777777" w:rsidR="00FC7E52" w:rsidRPr="00567618" w:rsidRDefault="00FC7E52" w:rsidP="00FC7E52">
      <w:r w:rsidRPr="00567618">
        <w:t>Since the SDP offer describes that the session should be symmetric, the ‘sendrecv’ directionality is used to reduce the size of the SDP. It would also have been possible to include separate ‘a=bw-info’ attribute lines with ‘send’ and ‘recv’, respectively.</w:t>
      </w:r>
    </w:p>
    <w:p w14:paraId="0BB2AB21" w14:textId="77777777" w:rsidR="00FC7E52" w:rsidRPr="00567618" w:rsidRDefault="00FC7E52" w:rsidP="00FC7E52">
      <w:r w:rsidRPr="00567618">
        <w:t>The MinDesBw and MinSupBw bandwidths are the same for AMR with bandwidth-efficient and octet-aligned payload format, which allows for defining them on one ‘a=bw-info’ attribute line for both RTP payload types. However, since the MaxSupBw and MaxDesBw are different for bandwidth-efficient and octet-aligned payload format these bandwidth properties need to be defined on separate attribute lines.</w:t>
      </w:r>
    </w:p>
    <w:p w14:paraId="605BD3D3" w14:textId="77777777" w:rsidR="00FC7E52" w:rsidRPr="00567618" w:rsidRDefault="00FC7E52" w:rsidP="00FC7E52">
      <w:r w:rsidRPr="00567618">
        <w:t>The maximum packet rate and minimum packet rate are the same for all payload types and are therefore defined on separate attribute lines to allow for using a wildcard. It would also be possible to have one attribute line for each RTP payload type for these properties but this would in this case be just a waste of bytes.</w:t>
      </w:r>
    </w:p>
    <w:p w14:paraId="3DDA2064" w14:textId="77777777" w:rsidR="00FC7E52" w:rsidRPr="00567618" w:rsidRDefault="00FC7E52" w:rsidP="00FC7E52">
      <w:r w:rsidRPr="00567618">
        <w:t>The SDP offer in Table A.6.3 below shows an SDP offer for video where the MTSI client in terminal include the ‘a=bw-info’ attribute to signal some additional bandwidth peroperties. This example is based on the SDP offer in Table 6.1 (only the video part) with some changes, as described below. Bandwidth properties for both IPv4 and IPv6 are included. The conversion factor between IPv4 and IPv6 bandwidths defined in clause</w:t>
      </w:r>
      <w:r>
        <w:t> </w:t>
      </w:r>
      <w:r w:rsidRPr="00567618">
        <w:t>12.7.5 for the b=AS parameter is used also for the additional bandwidth properties.</w:t>
      </w:r>
    </w:p>
    <w:p w14:paraId="741974E4" w14:textId="77777777" w:rsidR="00FC7E52" w:rsidRPr="00567618" w:rsidRDefault="00FC7E52" w:rsidP="00FC7E52">
      <w:r w:rsidRPr="00567618">
        <w:t>The MTSI client in terminal supports H.264 Constrained Baseline Profile (CBP) with level 3.1 but video is offered with asymmetric video streams, max 1 Mbps for the sending direction and max 2 Mbps for the receiving direction. The maximum bandwidth in the receiving direction can be limited to 2 Mbps with the b=AS bandwidth modifier. However, the b=AS bandwidth modifier cannot be used to describe the limitation for the sending direction. The MTSI client in terminal therefore includes the ‘a=bw-info’ attribute to able to describe the limitation also for the sending direction. Since the Maximum Supported Bandwidth and Maximum Desired Bandwidth properties are different for different the sending and receiving directions it is necessary to describe them using two "a=bw-info" attribute lines with directions ‘send’ and ‘recv’, respectively.</w:t>
      </w:r>
    </w:p>
    <w:p w14:paraId="0FA6437F" w14:textId="77777777" w:rsidR="00FC7E52" w:rsidRPr="00567618" w:rsidRDefault="00FC7E52" w:rsidP="00FC7E52">
      <w:r w:rsidRPr="00567618">
        <w:t>The MTSI client in terminal also proposes that the Minimum Desired Bandwidth and the Minimum Supported bandwidth based on the QoS examples in Annex E.21 for IPv4 (202 kbps) and in Annex E.22 for IPv6 (208 kbps). These bandwidth properties are the same for both sending and receiving directions, which means the number of lines can be reduced by using the ‘sendrecv’ directionality.</w:t>
      </w:r>
    </w:p>
    <w:p w14:paraId="78780B91" w14:textId="77777777" w:rsidR="00FC7E52" w:rsidRPr="00567618" w:rsidRDefault="00FC7E52" w:rsidP="00FC7E52">
      <w:r w:rsidRPr="00567618">
        <w:t>Including the ‘a=bw-info’ also shows to the networks and the remote end-point that this attribute is supported and that other bandwidth modifiers may be added, if needed, even though they are not included in the SDP offer.</w:t>
      </w:r>
    </w:p>
    <w:p w14:paraId="3060AEDD" w14:textId="77777777" w:rsidR="00FC7E52" w:rsidRPr="00567618" w:rsidRDefault="00FC7E52" w:rsidP="00FC7E52">
      <w:pPr>
        <w:pStyle w:val="TH"/>
      </w:pPr>
      <w:r w:rsidRPr="00567618">
        <w:t>Table A.6.3: SDP example for video with H.264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C71CD9A" w14:textId="77777777" w:rsidTr="00DD54CD">
        <w:trPr>
          <w:jc w:val="center"/>
        </w:trPr>
        <w:tc>
          <w:tcPr>
            <w:tcW w:w="9639" w:type="dxa"/>
            <w:shd w:val="clear" w:color="auto" w:fill="auto"/>
          </w:tcPr>
          <w:p w14:paraId="0821316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43150EC" w14:textId="77777777" w:rsidTr="00DD54CD">
        <w:tblPrEx>
          <w:tblLook w:val="00A0" w:firstRow="1" w:lastRow="0" w:firstColumn="1" w:lastColumn="0" w:noHBand="0" w:noVBand="0"/>
        </w:tblPrEx>
        <w:trPr>
          <w:jc w:val="center"/>
        </w:trPr>
        <w:tc>
          <w:tcPr>
            <w:tcW w:w="9639" w:type="dxa"/>
            <w:shd w:val="clear" w:color="auto" w:fill="auto"/>
          </w:tcPr>
          <w:p w14:paraId="34E99730" w14:textId="77777777" w:rsidR="00FC7E52" w:rsidRPr="00567618" w:rsidRDefault="00FC7E52" w:rsidP="00DD54CD">
            <w:pPr>
              <w:pStyle w:val="SDPtext"/>
              <w:keepNext/>
              <w:keepLines/>
              <w:spacing w:before="60"/>
              <w:rPr>
                <w:lang w:eastAsia="en-US"/>
              </w:rPr>
            </w:pPr>
            <w:bookmarkStart w:id="4332" w:name="_MCCTEMPBM_CRPT86940508___7" w:colFirst="0" w:colLast="0"/>
            <w:r w:rsidRPr="00567618">
              <w:rPr>
                <w:lang w:eastAsia="en-US"/>
              </w:rPr>
              <w:t>v=0</w:t>
            </w:r>
          </w:p>
          <w:p w14:paraId="0059EB3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33" w:name="_MCCTEMPBM_CRPT86940507___7"/>
            <w:r w:rsidRPr="00567618">
              <w:rPr>
                <w:rFonts w:ascii="Courier New" w:hAnsi="Courier New" w:cs="Courier New"/>
                <w:sz w:val="18"/>
                <w:szCs w:val="18"/>
              </w:rPr>
              <w:t>o=Example_SERVER 3413526809 0 IN IP4 server.example.com</w:t>
            </w:r>
          </w:p>
          <w:p w14:paraId="14A1BA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bw-info attribute in MTSI</w:t>
            </w:r>
          </w:p>
          <w:p w14:paraId="1B8D126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0E07EEB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b=AS:2000</w:t>
            </w:r>
          </w:p>
          <w:bookmarkEnd w:id="4333"/>
          <w:p w14:paraId="615E953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0490111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25EB6C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49154 RTP/AVP 99</w:t>
            </w:r>
          </w:p>
          <w:p w14:paraId="53B6F43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CC390E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b=AS:2000</w:t>
            </w:r>
          </w:p>
          <w:p w14:paraId="659A231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5400B6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650272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29F014B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profile-level-id=42e01f; \</w:t>
            </w:r>
          </w:p>
          <w:p w14:paraId="7A574D0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w:t>
            </w:r>
            <w:r w:rsidRPr="00567618">
              <w:t xml:space="preserve"> </w:t>
            </w:r>
            <w:r w:rsidRPr="00567618">
              <w:rPr>
                <w:rFonts w:ascii="Courier New" w:hAnsi="Courier New" w:cs="Courier New"/>
                <w:sz w:val="18"/>
                <w:szCs w:val="18"/>
              </w:rPr>
              <w:t>Z0KAHpWgNQ9oB/U=,aM46gA==</w:t>
            </w:r>
          </w:p>
          <w:p w14:paraId="0232E74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 IpVer=4; MaxSupBw=1000; MaxDesBw=1000</w:t>
            </w:r>
          </w:p>
          <w:p w14:paraId="75DE56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recv IpVer=4; MaxSupBw=2000; MaxDesBw=2000</w:t>
            </w:r>
          </w:p>
          <w:p w14:paraId="6DB0B9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 IpVer=6; MaxSupBw=1040; MaxDesBw=1040</w:t>
            </w:r>
          </w:p>
          <w:p w14:paraId="2FC324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recv IpVer=6; MaxSupBw=2080; MaxDesBw=2080</w:t>
            </w:r>
          </w:p>
          <w:p w14:paraId="6C6AC9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IpVer=4; MinDesBw=202; MinSupBw=202</w:t>
            </w:r>
          </w:p>
          <w:p w14:paraId="57C872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IpVer=6; MinDesBw=208; MinSupBw=208</w:t>
            </w:r>
          </w:p>
          <w:p w14:paraId="3FCE31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449193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6359886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CD1E7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BBB3E2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94C03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tc>
      </w:tr>
      <w:bookmarkEnd w:id="4332"/>
    </w:tbl>
    <w:p w14:paraId="22FA7522" w14:textId="77777777" w:rsidR="00FC7E52" w:rsidRPr="00567618" w:rsidRDefault="00FC7E52" w:rsidP="00FC7E52">
      <w:pPr>
        <w:pStyle w:val="FP"/>
        <w:rPr>
          <w:noProof/>
        </w:rPr>
      </w:pPr>
    </w:p>
    <w:p w14:paraId="7D6C5584" w14:textId="77777777" w:rsidR="00FC7E52" w:rsidRPr="00567618" w:rsidRDefault="00FC7E52" w:rsidP="00FC7E52">
      <w:pPr>
        <w:rPr>
          <w:b/>
        </w:rPr>
      </w:pPr>
      <w:r w:rsidRPr="00567618">
        <w:rPr>
          <w:b/>
        </w:rPr>
        <w:t>Comments:</w:t>
      </w:r>
    </w:p>
    <w:p w14:paraId="4019A3B0" w14:textId="77777777" w:rsidR="00FC7E52" w:rsidRPr="00567618" w:rsidRDefault="00FC7E52" w:rsidP="00FC7E52">
      <w:r w:rsidRPr="00567618">
        <w:t>The most relevant lines are highlighted with bold font.</w:t>
      </w:r>
    </w:p>
    <w:p w14:paraId="32A95ECB" w14:textId="77777777" w:rsidR="00FC7E52" w:rsidRPr="00567618" w:rsidRDefault="00FC7E52" w:rsidP="00FC7E52">
      <w:r w:rsidRPr="00567618">
        <w:t>The MTSI client in terminal only describes the Maximum Supported Bandwidth and the Maximum Desired Bandwidth properties.</w:t>
      </w:r>
    </w:p>
    <w:p w14:paraId="26A67301" w14:textId="77777777" w:rsidR="00FC7E52" w:rsidRPr="00567618" w:rsidRDefault="00FC7E52" w:rsidP="00FC7E52">
      <w:r w:rsidRPr="00567618">
        <w:t>The Minimum Desired Bandwidth and the Minimum Supported Bandwidth are left undefined since the MTSI client in terminal can reduce the bitrate virtually down to zero by reducing the frame rate. Since the ‘a=bw-info’ attribute is included in the SDP, the network knows that this attribute is supported and it can then set these bandwidth properties based on the bearer allocation and/or operator policies.</w:t>
      </w:r>
    </w:p>
    <w:p w14:paraId="5A96BE5C" w14:textId="77777777" w:rsidR="00FC7E52" w:rsidRPr="00567618" w:rsidRDefault="00FC7E52" w:rsidP="00FC7E52">
      <w:r w:rsidRPr="00567618">
        <w:t>The MTSI client in terminal also does not define the maximum and minimum packet rates. The network can still add these bandwidth properties if needed.</w:t>
      </w:r>
    </w:p>
    <w:p w14:paraId="6411B6D2" w14:textId="77777777" w:rsidR="00FC7E52" w:rsidRPr="00567618" w:rsidRDefault="00FC7E52" w:rsidP="00FC7E52">
      <w:pPr>
        <w:pStyle w:val="FP"/>
        <w:rPr>
          <w:noProof/>
        </w:rPr>
      </w:pPr>
    </w:p>
    <w:p w14:paraId="169F899B" w14:textId="77777777" w:rsidR="00FC7E52" w:rsidRPr="00567618" w:rsidRDefault="00FC7E52" w:rsidP="00FC7E52">
      <w:pPr>
        <w:pStyle w:val="Heading1"/>
      </w:pPr>
      <w:bookmarkStart w:id="4334" w:name="_Toc26369572"/>
      <w:bookmarkStart w:id="4335" w:name="_Toc36227454"/>
      <w:bookmarkStart w:id="4336" w:name="_Toc36228469"/>
      <w:bookmarkStart w:id="4337" w:name="_Toc36229096"/>
      <w:bookmarkStart w:id="4338" w:name="_Toc68847415"/>
      <w:bookmarkStart w:id="4339" w:name="_Toc74611350"/>
      <w:bookmarkStart w:id="4340" w:name="_Toc75566629"/>
      <w:bookmarkStart w:id="4341" w:name="_Toc89790181"/>
      <w:bookmarkStart w:id="4342" w:name="_Toc99466818"/>
      <w:bookmarkStart w:id="4343" w:name="_Toc130460869"/>
      <w:r w:rsidRPr="00567618">
        <w:t>A.7</w:t>
      </w:r>
      <w:r w:rsidRPr="00567618">
        <w:tab/>
        <w:t>SDP examples with "3gpp_sync_info" attribute</w:t>
      </w:r>
      <w:bookmarkEnd w:id="4334"/>
      <w:bookmarkEnd w:id="4335"/>
      <w:bookmarkEnd w:id="4336"/>
      <w:bookmarkEnd w:id="4337"/>
      <w:bookmarkEnd w:id="4338"/>
      <w:bookmarkEnd w:id="4339"/>
      <w:bookmarkEnd w:id="4340"/>
      <w:bookmarkEnd w:id="4341"/>
      <w:bookmarkEnd w:id="4342"/>
      <w:bookmarkEnd w:id="4343"/>
    </w:p>
    <w:p w14:paraId="016EC7B2" w14:textId="77777777" w:rsidR="00FC7E52" w:rsidRPr="00567618" w:rsidRDefault="00FC7E52" w:rsidP="00FC7E52">
      <w:pPr>
        <w:pStyle w:val="Heading2"/>
      </w:pPr>
      <w:bookmarkStart w:id="4344" w:name="_Toc26369573"/>
      <w:bookmarkStart w:id="4345" w:name="_Toc36227455"/>
      <w:bookmarkStart w:id="4346" w:name="_Toc36228470"/>
      <w:bookmarkStart w:id="4347" w:name="_Toc36229097"/>
      <w:bookmarkStart w:id="4348" w:name="_Toc68847416"/>
      <w:bookmarkStart w:id="4349" w:name="_Toc74611351"/>
      <w:bookmarkStart w:id="4350" w:name="_Toc75566630"/>
      <w:bookmarkStart w:id="4351" w:name="_Toc89790182"/>
      <w:bookmarkStart w:id="4352" w:name="_Toc99466819"/>
      <w:bookmarkStart w:id="4353" w:name="_Toc130460870"/>
      <w:r w:rsidRPr="00567618">
        <w:t>A.7.1</w:t>
      </w:r>
      <w:r w:rsidRPr="00567618">
        <w:tab/>
        <w:t>Synchronized streams</w:t>
      </w:r>
      <w:bookmarkEnd w:id="4344"/>
      <w:bookmarkEnd w:id="4345"/>
      <w:bookmarkEnd w:id="4346"/>
      <w:bookmarkEnd w:id="4347"/>
      <w:bookmarkEnd w:id="4348"/>
      <w:bookmarkEnd w:id="4349"/>
      <w:bookmarkEnd w:id="4350"/>
      <w:bookmarkEnd w:id="4351"/>
      <w:bookmarkEnd w:id="4352"/>
      <w:bookmarkEnd w:id="4353"/>
    </w:p>
    <w:p w14:paraId="11EF969D" w14:textId="77777777" w:rsidR="00FC7E52" w:rsidRPr="00567618" w:rsidRDefault="00FC7E52" w:rsidP="00FC7E52">
      <w:r w:rsidRPr="00567618">
        <w:t>In the example given below in table A.7.1, streams identified with "mid" attribute 1 and 2 are to be synchronized (default operation if the "3gpp_sync_info" attribute is absent).</w:t>
      </w:r>
    </w:p>
    <w:p w14:paraId="2F71B930" w14:textId="77777777" w:rsidR="00FC7E52" w:rsidRPr="00567618" w:rsidRDefault="00FC7E52" w:rsidP="00FC7E52">
      <w:pPr>
        <w:pStyle w:val="TH"/>
      </w:pPr>
      <w:r w:rsidRPr="00567618">
        <w:t>Table A.7.1: SDP example with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264717E5" w14:textId="77777777" w:rsidTr="00DD54CD">
        <w:trPr>
          <w:jc w:val="center"/>
        </w:trPr>
        <w:tc>
          <w:tcPr>
            <w:tcW w:w="9639" w:type="dxa"/>
            <w:shd w:val="clear" w:color="auto" w:fill="auto"/>
          </w:tcPr>
          <w:p w14:paraId="38DA359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E3F2426" w14:textId="77777777" w:rsidTr="00DD54CD">
        <w:tblPrEx>
          <w:tblLook w:val="00A0" w:firstRow="1" w:lastRow="0" w:firstColumn="1" w:lastColumn="0" w:noHBand="0" w:noVBand="0"/>
        </w:tblPrEx>
        <w:trPr>
          <w:jc w:val="center"/>
        </w:trPr>
        <w:tc>
          <w:tcPr>
            <w:tcW w:w="9639" w:type="dxa"/>
            <w:shd w:val="clear" w:color="auto" w:fill="auto"/>
          </w:tcPr>
          <w:p w14:paraId="106C7E2B"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v=0</w:t>
            </w:r>
          </w:p>
          <w:p w14:paraId="2D30E029"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o=Laura 289083124 289083124 IN IP4 one.example.com</w:t>
            </w:r>
          </w:p>
          <w:p w14:paraId="471442A3" w14:textId="77777777" w:rsidR="00FC7E52" w:rsidRPr="00567618" w:rsidRDefault="00FC7E52" w:rsidP="00DD54CD">
            <w:pPr>
              <w:pStyle w:val="SDPtext"/>
              <w:spacing w:before="60"/>
            </w:pPr>
            <w:r w:rsidRPr="00567618">
              <w:t>s=Demo</w:t>
            </w:r>
          </w:p>
          <w:p w14:paraId="6F4D3477" w14:textId="77777777" w:rsidR="00FC7E52" w:rsidRPr="00567618" w:rsidRDefault="00FC7E52" w:rsidP="00DD54CD">
            <w:pPr>
              <w:pStyle w:val="SDPtext"/>
              <w:spacing w:before="60"/>
            </w:pPr>
            <w:r w:rsidRPr="00567618">
              <w:t>c=IN IP4 224.2.17.12/127</w:t>
            </w:r>
          </w:p>
          <w:p w14:paraId="7FE29D7B"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33C07963"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a=group:LS 1 2</w:t>
            </w:r>
          </w:p>
          <w:p w14:paraId="79FD8E9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a=3gpp_sync_info:Sync</w:t>
            </w:r>
          </w:p>
          <w:p w14:paraId="0F556AC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54" w:name="_MCCTEMPBM_CRPT86940509___7"/>
            <w:r w:rsidRPr="00567618">
              <w:rPr>
                <w:rFonts w:ascii="Courier New" w:hAnsi="Courier New" w:cs="Courier New"/>
                <w:sz w:val="18"/>
                <w:szCs w:val="18"/>
              </w:rPr>
              <w:t>a=tcap:1 RTP/AVPF</w:t>
            </w:r>
          </w:p>
          <w:bookmarkEnd w:id="4354"/>
          <w:p w14:paraId="5AEE9921"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30000 RTP/AVP 0</w:t>
            </w:r>
          </w:p>
          <w:p w14:paraId="0E75675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55" w:name="_MCCTEMPBM_CRPT86940510___7"/>
            <w:r w:rsidRPr="00567618">
              <w:rPr>
                <w:rFonts w:ascii="Courier New" w:hAnsi="Courier New" w:cs="Courier New"/>
                <w:sz w:val="18"/>
                <w:szCs w:val="18"/>
              </w:rPr>
              <w:t>a=pcfg:1 t=1</w:t>
            </w:r>
          </w:p>
          <w:p w14:paraId="490A8B7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49413D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FC9016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D46D8E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31FB062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bookmarkEnd w:id="4355"/>
          <w:p w14:paraId="06270A6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a=mid:1</w:t>
            </w:r>
          </w:p>
          <w:p w14:paraId="22C64F1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30002 RTP/AVP 31</w:t>
            </w:r>
          </w:p>
          <w:p w14:paraId="2CD5A22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56" w:name="_MCCTEMPBM_CRPT86940511___7"/>
            <w:r w:rsidRPr="00567618">
              <w:rPr>
                <w:rFonts w:ascii="Courier New" w:hAnsi="Courier New" w:cs="Courier New"/>
                <w:sz w:val="18"/>
                <w:szCs w:val="18"/>
              </w:rPr>
              <w:t>a=pcfg:1 t=1</w:t>
            </w:r>
          </w:p>
          <w:bookmarkEnd w:id="4356"/>
          <w:p w14:paraId="1ABAF98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a=mid:2</w:t>
            </w:r>
          </w:p>
          <w:p w14:paraId="12047D5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30004 RTP/AVP 2</w:t>
            </w:r>
          </w:p>
          <w:p w14:paraId="5148B09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57" w:name="_MCCTEMPBM_CRPT86940512___7"/>
            <w:r w:rsidRPr="00567618">
              <w:rPr>
                <w:rFonts w:ascii="Courier New" w:hAnsi="Courier New" w:cs="Courier New"/>
                <w:sz w:val="18"/>
                <w:szCs w:val="18"/>
              </w:rPr>
              <w:t>a=pcfg:1 t=1</w:t>
            </w:r>
          </w:p>
          <w:bookmarkEnd w:id="4357"/>
          <w:p w14:paraId="6CAB9015"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i=This media stream contains the Spanish translation</w:t>
            </w:r>
          </w:p>
          <w:p w14:paraId="0CC35FC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a=mid:3</w:t>
            </w:r>
          </w:p>
        </w:tc>
      </w:tr>
    </w:tbl>
    <w:p w14:paraId="175A9621" w14:textId="77777777" w:rsidR="00FC7E52" w:rsidRPr="00567618" w:rsidRDefault="00FC7E52" w:rsidP="00FC7E52"/>
    <w:p w14:paraId="093E3F0B" w14:textId="77777777" w:rsidR="00FC7E52" w:rsidRPr="00567618" w:rsidRDefault="00FC7E52" w:rsidP="00FC7E52">
      <w:pPr>
        <w:pStyle w:val="Heading2"/>
      </w:pPr>
      <w:bookmarkStart w:id="4358" w:name="_Toc26369574"/>
      <w:bookmarkStart w:id="4359" w:name="_Toc36227456"/>
      <w:bookmarkStart w:id="4360" w:name="_Toc36228471"/>
      <w:bookmarkStart w:id="4361" w:name="_Toc36229098"/>
      <w:bookmarkStart w:id="4362" w:name="_Toc68847417"/>
      <w:bookmarkStart w:id="4363" w:name="_Toc74611352"/>
      <w:bookmarkStart w:id="4364" w:name="_Toc75566631"/>
      <w:bookmarkStart w:id="4365" w:name="_Toc89790183"/>
      <w:bookmarkStart w:id="4366" w:name="_Toc99466820"/>
      <w:bookmarkStart w:id="4367" w:name="_Toc130460871"/>
      <w:r w:rsidRPr="00567618">
        <w:t>A.7.2</w:t>
      </w:r>
      <w:r w:rsidRPr="00567618">
        <w:tab/>
        <w:t>Nonsynchronized streams</w:t>
      </w:r>
      <w:bookmarkEnd w:id="4358"/>
      <w:bookmarkEnd w:id="4359"/>
      <w:bookmarkEnd w:id="4360"/>
      <w:bookmarkEnd w:id="4361"/>
      <w:bookmarkEnd w:id="4362"/>
      <w:bookmarkEnd w:id="4363"/>
      <w:bookmarkEnd w:id="4364"/>
      <w:bookmarkEnd w:id="4365"/>
      <w:bookmarkEnd w:id="4366"/>
      <w:bookmarkEnd w:id="4367"/>
    </w:p>
    <w:p w14:paraId="34052E50" w14:textId="77777777" w:rsidR="00FC7E52" w:rsidRPr="00567618" w:rsidRDefault="00FC7E52" w:rsidP="00FC7E52">
      <w:r w:rsidRPr="00567618">
        <w:t>The SDP in table A.7.2 gives an example of the usage of "3gpp_sync_info" attribute at media level. In this example, there are two H.264 video streams where the first video stream, using port number 6000, should not be synchronized with any other media stream in the session.</w:t>
      </w:r>
    </w:p>
    <w:p w14:paraId="45CE7812" w14:textId="77777777" w:rsidR="00FC7E52" w:rsidRPr="00567618" w:rsidRDefault="00FC7E52" w:rsidP="00FC7E52">
      <w:pPr>
        <w:pStyle w:val="TH"/>
      </w:pPr>
      <w:r w:rsidRPr="00567618">
        <w:t>Table A.7.2: SDP example with no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05E9BBA5" w14:textId="77777777" w:rsidTr="00DD54CD">
        <w:trPr>
          <w:jc w:val="center"/>
        </w:trPr>
        <w:tc>
          <w:tcPr>
            <w:tcW w:w="9639" w:type="dxa"/>
            <w:shd w:val="clear" w:color="auto" w:fill="auto"/>
          </w:tcPr>
          <w:p w14:paraId="1CE12F8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BF852CE" w14:textId="77777777" w:rsidTr="00DD54CD">
        <w:tblPrEx>
          <w:tblLook w:val="00A0" w:firstRow="1" w:lastRow="0" w:firstColumn="1" w:lastColumn="0" w:noHBand="0" w:noVBand="0"/>
        </w:tblPrEx>
        <w:trPr>
          <w:jc w:val="center"/>
        </w:trPr>
        <w:tc>
          <w:tcPr>
            <w:tcW w:w="9639" w:type="dxa"/>
            <w:shd w:val="clear" w:color="auto" w:fill="auto"/>
          </w:tcPr>
          <w:p w14:paraId="72D05BBD"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v=0</w:t>
            </w:r>
          </w:p>
          <w:p w14:paraId="3E5C67B5"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o=Laura 289084412 2890841235 IN IP4 123.124.125.1</w:t>
            </w:r>
          </w:p>
          <w:p w14:paraId="7A0362F1"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s=Demo</w:t>
            </w:r>
          </w:p>
          <w:p w14:paraId="6EF7AFB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c=IN IP4 123.124.125.1</w:t>
            </w:r>
          </w:p>
          <w:p w14:paraId="2F1DA6A0"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1F8E0E2F" w14:textId="77777777" w:rsidR="00FC7E52" w:rsidRPr="00567618" w:rsidRDefault="00FC7E52" w:rsidP="00DD54CD">
            <w:pPr>
              <w:pStyle w:val="SDPtext"/>
              <w:spacing w:before="60"/>
              <w:rPr>
                <w:rFonts w:cs="Courier New"/>
                <w:szCs w:val="18"/>
                <w:lang w:eastAsia="en-US"/>
              </w:rPr>
            </w:pPr>
            <w:r w:rsidRPr="00567618">
              <w:rPr>
                <w:rFonts w:cs="Courier New"/>
                <w:szCs w:val="18"/>
              </w:rPr>
              <w:t>a=tcap:1 RTP/AVPF</w:t>
            </w:r>
          </w:p>
          <w:p w14:paraId="27C2F48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6000 RTP/AVP 98</w:t>
            </w:r>
          </w:p>
          <w:p w14:paraId="7D2C5F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68" w:name="_MCCTEMPBM_CRPT86940513___7"/>
            <w:r w:rsidRPr="00567618">
              <w:rPr>
                <w:rFonts w:ascii="Courier New" w:hAnsi="Courier New" w:cs="Courier New"/>
                <w:sz w:val="18"/>
                <w:szCs w:val="18"/>
              </w:rPr>
              <w:t>a=pcfg:1 t=1</w:t>
            </w:r>
          </w:p>
          <w:p w14:paraId="2A5F27E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H264/90000</w:t>
            </w:r>
          </w:p>
          <w:p w14:paraId="1F8A50F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packetization-mode=0; profile-level-id=42e00c; \</w:t>
            </w:r>
          </w:p>
          <w:p w14:paraId="184FCB6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4839E09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F69DBF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B288E2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DE1B4D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06E3C46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bookmarkEnd w:id="4368"/>
          <w:p w14:paraId="6AF22F5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a=3gpp_sync_info:No Sync</w:t>
            </w:r>
          </w:p>
          <w:p w14:paraId="680EA525" w14:textId="77777777" w:rsidR="00FC7E52" w:rsidRPr="00567618" w:rsidRDefault="00FC7E52" w:rsidP="00DD54CD">
            <w:pPr>
              <w:pStyle w:val="SDPtext"/>
              <w:spacing w:before="60"/>
              <w:rPr>
                <w:rFonts w:cs="Courier New"/>
                <w:szCs w:val="18"/>
                <w:lang w:eastAsia="en-US"/>
              </w:rPr>
            </w:pPr>
            <w:r w:rsidRPr="00567618">
              <w:rPr>
                <w:rFonts w:cs="Courier New"/>
                <w:szCs w:val="18"/>
              </w:rPr>
              <w:t>a=extmap:4 urn:3gpp:video-orientation</w:t>
            </w:r>
          </w:p>
          <w:p w14:paraId="14E2718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5000 RTP/AVP 99</w:t>
            </w:r>
          </w:p>
          <w:p w14:paraId="4E2B2AC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69" w:name="_MCCTEMPBM_CRPT86940514___7"/>
            <w:r w:rsidRPr="00567618">
              <w:rPr>
                <w:rFonts w:ascii="Courier New" w:hAnsi="Courier New" w:cs="Courier New"/>
                <w:sz w:val="18"/>
                <w:szCs w:val="18"/>
              </w:rPr>
              <w:t>a=pcfg:1 t=1</w:t>
            </w:r>
          </w:p>
          <w:p w14:paraId="691403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 99 H264/90000</w:t>
            </w:r>
          </w:p>
          <w:p w14:paraId="3FDB34D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5785F1C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4899D7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0F12D8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F6B59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44E861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337BF2E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352194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644EC33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7000 RTP/AVP 100</w:t>
            </w:r>
          </w:p>
          <w:p w14:paraId="3CA4FF8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0ECE93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r w:rsidRPr="00567618">
              <w:t xml:space="preserve"> </w:t>
            </w:r>
          </w:p>
          <w:p w14:paraId="3BBBBBC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2C1F57C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9770D4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74598D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bookmarkEnd w:id="4369"/>
          <w:p w14:paraId="44062CFA" w14:textId="77777777" w:rsidR="00FC7E52" w:rsidRPr="00567618" w:rsidRDefault="00FC7E52" w:rsidP="00DD54CD">
            <w:pPr>
              <w:pStyle w:val="SDPtext"/>
              <w:spacing w:before="60"/>
              <w:rPr>
                <w:rFonts w:cs="Courier New"/>
                <w:szCs w:val="18"/>
                <w:lang w:eastAsia="en-US"/>
              </w:rPr>
            </w:pPr>
            <w:r w:rsidRPr="00567618">
              <w:rPr>
                <w:rFonts w:cs="Courier New"/>
                <w:szCs w:val="18"/>
              </w:rPr>
              <w:t>a=maxptime:240</w:t>
            </w:r>
          </w:p>
        </w:tc>
      </w:tr>
    </w:tbl>
    <w:p w14:paraId="408D7676" w14:textId="77777777" w:rsidR="00FC7E52" w:rsidRPr="00567618" w:rsidRDefault="00FC7E52" w:rsidP="00FC7E52"/>
    <w:p w14:paraId="0E066D9A" w14:textId="77777777" w:rsidR="00FC7E52" w:rsidRPr="00567618" w:rsidRDefault="00FC7E52" w:rsidP="00FC7E52">
      <w:pPr>
        <w:pStyle w:val="Heading1"/>
      </w:pPr>
      <w:bookmarkStart w:id="4370" w:name="_Toc26369575"/>
      <w:bookmarkStart w:id="4371" w:name="_Toc36227457"/>
      <w:bookmarkStart w:id="4372" w:name="_Toc36228472"/>
      <w:bookmarkStart w:id="4373" w:name="_Toc36229099"/>
      <w:bookmarkStart w:id="4374" w:name="_Toc68847418"/>
      <w:bookmarkStart w:id="4375" w:name="_Toc74611353"/>
      <w:bookmarkStart w:id="4376" w:name="_Toc75566632"/>
      <w:bookmarkStart w:id="4377" w:name="_Toc89790184"/>
      <w:bookmarkStart w:id="4378" w:name="_Toc99466821"/>
      <w:bookmarkStart w:id="4379" w:name="_Toc130460872"/>
      <w:r w:rsidRPr="00567618">
        <w:t>A.8</w:t>
      </w:r>
      <w:r w:rsidRPr="00567618">
        <w:tab/>
        <w:t>SDP example with QoS negotiation</w:t>
      </w:r>
      <w:bookmarkEnd w:id="4370"/>
      <w:bookmarkEnd w:id="4371"/>
      <w:bookmarkEnd w:id="4372"/>
      <w:bookmarkEnd w:id="4373"/>
      <w:bookmarkEnd w:id="4374"/>
      <w:bookmarkEnd w:id="4375"/>
      <w:bookmarkEnd w:id="4376"/>
      <w:bookmarkEnd w:id="4377"/>
      <w:bookmarkEnd w:id="4378"/>
      <w:bookmarkEnd w:id="4379"/>
    </w:p>
    <w:p w14:paraId="27A77388" w14:textId="77777777" w:rsidR="00FC7E52" w:rsidRPr="00567618" w:rsidRDefault="00FC7E52" w:rsidP="00FC7E52">
      <w:r w:rsidRPr="00567618">
        <w:t>This clause gives an example of an SDP interchange with negotiated QoS parameters.</w:t>
      </w:r>
    </w:p>
    <w:p w14:paraId="5E07DFED" w14:textId="77777777" w:rsidR="00FC7E52" w:rsidRPr="00567618" w:rsidRDefault="00FC7E52" w:rsidP="00FC7E52">
      <w:pPr>
        <w:pStyle w:val="TH"/>
      </w:pPr>
      <w:r w:rsidRPr="00567618">
        <w:t>Table A.8.1: SDP example with QoS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1CE616B" w14:textId="77777777" w:rsidTr="00DD54CD">
        <w:trPr>
          <w:jc w:val="center"/>
        </w:trPr>
        <w:tc>
          <w:tcPr>
            <w:tcW w:w="9639" w:type="dxa"/>
            <w:shd w:val="clear" w:color="auto" w:fill="auto"/>
          </w:tcPr>
          <w:p w14:paraId="6F2677C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27B14876" w14:textId="77777777" w:rsidTr="00DD54CD">
        <w:tblPrEx>
          <w:tblLook w:val="00A0" w:firstRow="1" w:lastRow="0" w:firstColumn="1" w:lastColumn="0" w:noHBand="0" w:noVBand="0"/>
        </w:tblPrEx>
        <w:trPr>
          <w:jc w:val="center"/>
        </w:trPr>
        <w:tc>
          <w:tcPr>
            <w:tcW w:w="9639" w:type="dxa"/>
            <w:shd w:val="clear" w:color="auto" w:fill="auto"/>
          </w:tcPr>
          <w:p w14:paraId="557C020A" w14:textId="77777777" w:rsidR="00FC7E52" w:rsidRPr="00567618" w:rsidRDefault="00FC7E52" w:rsidP="00DD54CD">
            <w:pPr>
              <w:pStyle w:val="SDPtext"/>
              <w:spacing w:before="60"/>
              <w:rPr>
                <w:lang w:eastAsia="en-US"/>
              </w:rPr>
            </w:pPr>
            <w:bookmarkStart w:id="4380" w:name="_MCCTEMPBM_CRPT86940516___7" w:colFirst="0" w:colLast="0"/>
            <w:r w:rsidRPr="00567618">
              <w:rPr>
                <w:lang w:eastAsia="en-US"/>
              </w:rPr>
              <w:t>v=0</w:t>
            </w:r>
          </w:p>
          <w:p w14:paraId="11670E01" w14:textId="77777777" w:rsidR="00FC7E52" w:rsidRPr="00567618" w:rsidRDefault="00FC7E52" w:rsidP="00DD54CD">
            <w:pPr>
              <w:pStyle w:val="SDPtext"/>
              <w:spacing w:before="60"/>
              <w:rPr>
                <w:lang w:eastAsia="en-US"/>
              </w:rPr>
            </w:pPr>
            <w:r w:rsidRPr="00567618">
              <w:rPr>
                <w:lang w:eastAsia="en-US"/>
              </w:rPr>
              <w:t>o=Example_SERVER 3413526809 0 IN IP4 server.example.com</w:t>
            </w:r>
          </w:p>
          <w:p w14:paraId="39910412" w14:textId="77777777" w:rsidR="00FC7E52" w:rsidRPr="00567618" w:rsidRDefault="00FC7E52" w:rsidP="00DD54CD">
            <w:pPr>
              <w:pStyle w:val="SDPtext"/>
              <w:spacing w:before="60"/>
              <w:rPr>
                <w:lang w:eastAsia="en-US"/>
              </w:rPr>
            </w:pPr>
            <w:r w:rsidRPr="00567618">
              <w:rPr>
                <w:lang w:eastAsia="en-US"/>
              </w:rPr>
              <w:t>s=Example of using AS to indicate negotiated QoS in MTSI</w:t>
            </w:r>
          </w:p>
          <w:p w14:paraId="0B55F9DD" w14:textId="77777777" w:rsidR="00FC7E52" w:rsidRPr="00567618" w:rsidRDefault="00FC7E52" w:rsidP="00DD54CD">
            <w:pPr>
              <w:pStyle w:val="SDPtext"/>
              <w:spacing w:before="60"/>
              <w:rPr>
                <w:lang w:eastAsia="en-US"/>
              </w:rPr>
            </w:pPr>
            <w:r w:rsidRPr="00567618">
              <w:rPr>
                <w:lang w:eastAsia="en-US"/>
              </w:rPr>
              <w:t>c=IN IP4 aaa.bbb.ccc.ddd</w:t>
            </w:r>
          </w:p>
          <w:p w14:paraId="7C5F4628" w14:textId="77777777" w:rsidR="00FC7E52" w:rsidRPr="00567618" w:rsidRDefault="00FC7E52" w:rsidP="00DD54CD">
            <w:pPr>
              <w:pStyle w:val="SDPtext"/>
              <w:spacing w:before="60"/>
              <w:rPr>
                <w:lang w:eastAsia="en-US"/>
              </w:rPr>
            </w:pPr>
            <w:r w:rsidRPr="00567618">
              <w:rPr>
                <w:lang w:eastAsia="en-US"/>
              </w:rPr>
              <w:t>b=AS:345</w:t>
            </w:r>
          </w:p>
          <w:p w14:paraId="6E13798B" w14:textId="77777777" w:rsidR="00FC7E52" w:rsidRPr="00567618" w:rsidRDefault="00FC7E52" w:rsidP="00DD54CD">
            <w:pPr>
              <w:pStyle w:val="SDPtext"/>
              <w:spacing w:before="60"/>
              <w:rPr>
                <w:lang w:eastAsia="en-US"/>
              </w:rPr>
            </w:pPr>
            <w:r w:rsidRPr="00567618">
              <w:rPr>
                <w:rFonts w:cs="Courier New"/>
                <w:szCs w:val="18"/>
                <w:lang w:eastAsia="en-US"/>
              </w:rPr>
              <w:t>t=0 0</w:t>
            </w:r>
          </w:p>
          <w:p w14:paraId="7C2AC40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bookmarkStart w:id="4381" w:name="_MCCTEMPBM_CRPT86940515___7"/>
            <w:r w:rsidRPr="00567618">
              <w:rPr>
                <w:rFonts w:ascii="Courier New" w:hAnsi="Courier New"/>
                <w:sz w:val="18"/>
              </w:rPr>
              <w:t>a=tcap:1 RTP/AVPF</w:t>
            </w:r>
          </w:p>
          <w:bookmarkEnd w:id="4381"/>
          <w:p w14:paraId="0FAE339B" w14:textId="77777777" w:rsidR="00FC7E52" w:rsidRPr="00567618" w:rsidRDefault="00FC7E52" w:rsidP="00DD54CD">
            <w:pPr>
              <w:pStyle w:val="SDPtext"/>
              <w:spacing w:before="60"/>
              <w:rPr>
                <w:lang w:eastAsia="en-US"/>
              </w:rPr>
            </w:pPr>
            <w:r w:rsidRPr="00567618">
              <w:rPr>
                <w:lang w:eastAsia="en-US"/>
              </w:rPr>
              <w:t>m=audio 49152 RTP/AVP 97 98</w:t>
            </w:r>
          </w:p>
          <w:p w14:paraId="28FE81AC" w14:textId="77777777" w:rsidR="00FC7E52" w:rsidRPr="00567618" w:rsidRDefault="00FC7E52" w:rsidP="00DD54CD">
            <w:pPr>
              <w:pStyle w:val="SDPtext"/>
              <w:spacing w:before="60"/>
              <w:rPr>
                <w:lang w:eastAsia="en-US"/>
              </w:rPr>
            </w:pPr>
            <w:r w:rsidRPr="00567618">
              <w:t>a=pcfg:1 t=1</w:t>
            </w:r>
          </w:p>
          <w:p w14:paraId="46C17E72" w14:textId="77777777" w:rsidR="00FC7E52" w:rsidRPr="00567618" w:rsidRDefault="00FC7E52" w:rsidP="00DD54CD">
            <w:pPr>
              <w:pStyle w:val="SDPtext"/>
              <w:spacing w:before="60"/>
              <w:rPr>
                <w:lang w:eastAsia="en-US"/>
              </w:rPr>
            </w:pPr>
            <w:r w:rsidRPr="00567618">
              <w:rPr>
                <w:lang w:eastAsia="en-US"/>
              </w:rPr>
              <w:t>b=AS:30</w:t>
            </w:r>
          </w:p>
          <w:p w14:paraId="081CC8E3" w14:textId="77777777" w:rsidR="00FC7E52" w:rsidRPr="00567618" w:rsidRDefault="00FC7E52" w:rsidP="00DD54CD">
            <w:pPr>
              <w:pStyle w:val="SDPtext"/>
              <w:spacing w:before="60"/>
              <w:rPr>
                <w:lang w:eastAsia="en-US"/>
              </w:rPr>
            </w:pPr>
            <w:r w:rsidRPr="00567618">
              <w:rPr>
                <w:lang w:eastAsia="en-US"/>
              </w:rPr>
              <w:t>b=RS:0</w:t>
            </w:r>
          </w:p>
          <w:p w14:paraId="53536E67" w14:textId="77777777" w:rsidR="00FC7E52" w:rsidRPr="00567618" w:rsidRDefault="00FC7E52" w:rsidP="00DD54CD">
            <w:pPr>
              <w:pStyle w:val="SDPtext"/>
              <w:spacing w:before="60"/>
              <w:rPr>
                <w:lang w:eastAsia="en-US"/>
              </w:rPr>
            </w:pPr>
            <w:r w:rsidRPr="00567618">
              <w:rPr>
                <w:lang w:eastAsia="en-US"/>
              </w:rPr>
              <w:t>b=RR:2000</w:t>
            </w:r>
          </w:p>
          <w:p w14:paraId="42BF3943" w14:textId="77777777" w:rsidR="00FC7E52" w:rsidRPr="00567618" w:rsidRDefault="00FC7E52" w:rsidP="00DD54CD">
            <w:pPr>
              <w:pStyle w:val="SDPtext"/>
              <w:spacing w:before="60"/>
              <w:rPr>
                <w:lang w:eastAsia="en-US"/>
              </w:rPr>
            </w:pPr>
            <w:r w:rsidRPr="00567618">
              <w:rPr>
                <w:lang w:eastAsia="en-US"/>
              </w:rPr>
              <w:t>a=rtpmap:97 AMR/8000/1</w:t>
            </w:r>
          </w:p>
          <w:p w14:paraId="3D04A2FF" w14:textId="77777777" w:rsidR="00FC7E52" w:rsidRPr="00567618" w:rsidRDefault="00FC7E52" w:rsidP="00DD54CD">
            <w:pPr>
              <w:pStyle w:val="SDPtext"/>
              <w:spacing w:before="60"/>
              <w:rPr>
                <w:lang w:eastAsia="en-US"/>
              </w:rPr>
            </w:pPr>
            <w:r w:rsidRPr="00567618">
              <w:rPr>
                <w:lang w:eastAsia="en-US"/>
              </w:rPr>
              <w:t>a=fmtp:97 mode-change-capability=2; max-red=220</w:t>
            </w:r>
          </w:p>
          <w:p w14:paraId="75EDDA70" w14:textId="77777777" w:rsidR="00FC7E52" w:rsidRPr="00567618" w:rsidRDefault="00FC7E52" w:rsidP="00DD54CD">
            <w:pPr>
              <w:pStyle w:val="SDPtext"/>
              <w:spacing w:before="60"/>
              <w:rPr>
                <w:lang w:eastAsia="en-US"/>
              </w:rPr>
            </w:pPr>
            <w:r w:rsidRPr="00567618">
              <w:rPr>
                <w:lang w:eastAsia="en-US"/>
              </w:rPr>
              <w:t>a=rtpmap:98 AMR/8000/1</w:t>
            </w:r>
          </w:p>
          <w:p w14:paraId="40E1F7AB" w14:textId="77777777" w:rsidR="00FC7E52" w:rsidRPr="00567618" w:rsidRDefault="00FC7E52" w:rsidP="00DD54CD">
            <w:pPr>
              <w:pStyle w:val="SDPtext"/>
              <w:spacing w:before="60"/>
              <w:rPr>
                <w:lang w:eastAsia="en-US"/>
              </w:rPr>
            </w:pPr>
            <w:r w:rsidRPr="00567618">
              <w:rPr>
                <w:lang w:eastAsia="en-US"/>
              </w:rPr>
              <w:t>a=fmtp:98 mode-change-capability=2; max-red=220; octet-align=1</w:t>
            </w:r>
          </w:p>
          <w:p w14:paraId="37E73410" w14:textId="77777777" w:rsidR="00FC7E52" w:rsidRPr="00567618" w:rsidRDefault="00FC7E52" w:rsidP="00DD54CD">
            <w:pPr>
              <w:pStyle w:val="SDPtext"/>
              <w:spacing w:before="60"/>
              <w:rPr>
                <w:lang w:eastAsia="en-US"/>
              </w:rPr>
            </w:pPr>
            <w:r w:rsidRPr="00567618">
              <w:rPr>
                <w:lang w:eastAsia="en-US"/>
              </w:rPr>
              <w:t>a=ptime:20</w:t>
            </w:r>
          </w:p>
          <w:p w14:paraId="3BC51497" w14:textId="77777777" w:rsidR="00FC7E52" w:rsidRPr="00567618" w:rsidRDefault="00FC7E52" w:rsidP="00DD54CD">
            <w:pPr>
              <w:pStyle w:val="SDPtext"/>
              <w:spacing w:before="60"/>
              <w:rPr>
                <w:lang w:eastAsia="en-US"/>
              </w:rPr>
            </w:pPr>
            <w:r w:rsidRPr="00567618">
              <w:rPr>
                <w:lang w:eastAsia="en-US"/>
              </w:rPr>
              <w:t>a=maxptime:240</w:t>
            </w:r>
          </w:p>
          <w:p w14:paraId="12B3C956" w14:textId="77777777" w:rsidR="00FC7E52" w:rsidRPr="00567618" w:rsidRDefault="00FC7E52" w:rsidP="00DD54CD">
            <w:pPr>
              <w:pStyle w:val="SDPtext"/>
              <w:spacing w:before="60"/>
              <w:rPr>
                <w:lang w:eastAsia="en-US"/>
              </w:rPr>
            </w:pPr>
            <w:r w:rsidRPr="00567618">
              <w:rPr>
                <w:lang w:eastAsia="en-US"/>
              </w:rPr>
              <w:t>m=video 49154 RTP/AVP 99</w:t>
            </w:r>
          </w:p>
          <w:p w14:paraId="163FB1F9" w14:textId="77777777" w:rsidR="00FC7E52" w:rsidRPr="00567618" w:rsidRDefault="00FC7E52" w:rsidP="00DD54CD">
            <w:pPr>
              <w:pStyle w:val="SDPtext"/>
              <w:spacing w:before="60"/>
              <w:rPr>
                <w:lang w:eastAsia="en-US"/>
              </w:rPr>
            </w:pPr>
            <w:r w:rsidRPr="00567618">
              <w:t>a=pcfg:1 t=1</w:t>
            </w:r>
          </w:p>
          <w:p w14:paraId="249B6D1C" w14:textId="77777777" w:rsidR="00FC7E52" w:rsidRPr="00567618" w:rsidRDefault="00FC7E52" w:rsidP="00DD54CD">
            <w:pPr>
              <w:pStyle w:val="SDPtext"/>
              <w:spacing w:before="60"/>
              <w:rPr>
                <w:lang w:eastAsia="en-US"/>
              </w:rPr>
            </w:pPr>
            <w:r w:rsidRPr="00567618">
              <w:rPr>
                <w:lang w:eastAsia="en-US"/>
              </w:rPr>
              <w:t>b=AS:315</w:t>
            </w:r>
          </w:p>
          <w:p w14:paraId="79B581DE" w14:textId="77777777" w:rsidR="00FC7E52" w:rsidRPr="00567618" w:rsidRDefault="00FC7E52" w:rsidP="00DD54CD">
            <w:pPr>
              <w:pStyle w:val="SDPtext"/>
              <w:spacing w:before="60"/>
              <w:rPr>
                <w:lang w:eastAsia="en-US"/>
              </w:rPr>
            </w:pPr>
            <w:r w:rsidRPr="00567618">
              <w:rPr>
                <w:lang w:eastAsia="en-US"/>
              </w:rPr>
              <w:t>b=RS:0</w:t>
            </w:r>
          </w:p>
          <w:p w14:paraId="4344126A" w14:textId="77777777" w:rsidR="00FC7E52" w:rsidRPr="00567618" w:rsidRDefault="00FC7E52" w:rsidP="00DD54CD">
            <w:pPr>
              <w:pStyle w:val="SDPtext"/>
              <w:rPr>
                <w:lang w:eastAsia="en-US"/>
              </w:rPr>
            </w:pPr>
            <w:r w:rsidRPr="00567618">
              <w:rPr>
                <w:lang w:eastAsia="en-US"/>
              </w:rPr>
              <w:t>b=RR:2500</w:t>
            </w:r>
          </w:p>
          <w:p w14:paraId="2583549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3A50BD6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68014F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AB1A9D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CCE647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4F119A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5070D4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38CC1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9D8A7F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380"/>
      <w:tr w:rsidR="00FC7E52" w:rsidRPr="00567618" w14:paraId="419AE37F" w14:textId="77777777" w:rsidTr="00DD54CD">
        <w:tblPrEx>
          <w:tblLook w:val="00A0" w:firstRow="1" w:lastRow="0" w:firstColumn="1" w:lastColumn="0" w:noHBand="0" w:noVBand="0"/>
        </w:tblPrEx>
        <w:trPr>
          <w:jc w:val="center"/>
        </w:trPr>
        <w:tc>
          <w:tcPr>
            <w:tcW w:w="9639" w:type="dxa"/>
            <w:shd w:val="clear" w:color="auto" w:fill="auto"/>
          </w:tcPr>
          <w:p w14:paraId="5735AF8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UE B to A in 200/OK message</w:t>
            </w:r>
          </w:p>
        </w:tc>
      </w:tr>
      <w:tr w:rsidR="00FC7E52" w:rsidRPr="00567618" w14:paraId="1BF709C8" w14:textId="77777777" w:rsidTr="00DD54CD">
        <w:tblPrEx>
          <w:tblLook w:val="00A0" w:firstRow="1" w:lastRow="0" w:firstColumn="1" w:lastColumn="0" w:noHBand="0" w:noVBand="0"/>
        </w:tblPrEx>
        <w:trPr>
          <w:jc w:val="center"/>
        </w:trPr>
        <w:tc>
          <w:tcPr>
            <w:tcW w:w="9639" w:type="dxa"/>
            <w:shd w:val="clear" w:color="auto" w:fill="auto"/>
          </w:tcPr>
          <w:p w14:paraId="6E164DBC" w14:textId="77777777" w:rsidR="00FC7E52" w:rsidRPr="00567618" w:rsidRDefault="00FC7E52" w:rsidP="00DD54CD">
            <w:pPr>
              <w:pStyle w:val="SDPtext"/>
              <w:keepNext/>
              <w:keepLines/>
              <w:spacing w:before="60"/>
              <w:rPr>
                <w:rFonts w:cs="Courier New"/>
                <w:szCs w:val="18"/>
                <w:lang w:eastAsia="en-US"/>
              </w:rPr>
            </w:pPr>
            <w:bookmarkStart w:id="4382" w:name="_MCCTEMPBM_CRPT86940518___7" w:colFirst="0" w:colLast="0"/>
            <w:r w:rsidRPr="00567618">
              <w:rPr>
                <w:rFonts w:cs="Courier New"/>
                <w:szCs w:val="18"/>
                <w:lang w:eastAsia="en-US"/>
              </w:rPr>
              <w:t>v=0</w:t>
            </w:r>
          </w:p>
          <w:p w14:paraId="68B113E4"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o=Example_SERVER2 34135268010 IN IP4 server2.example.com</w:t>
            </w:r>
          </w:p>
          <w:p w14:paraId="6C54EF90"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s=Example of using AS to indicate negotiated QoS in MTSI</w:t>
            </w:r>
          </w:p>
          <w:p w14:paraId="11774A12"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c=IN IP4 aaa.bbb.ccc.ddd</w:t>
            </w:r>
          </w:p>
          <w:p w14:paraId="2861579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b=AS:344</w:t>
            </w:r>
          </w:p>
          <w:p w14:paraId="396A783A"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t=0 0</w:t>
            </w:r>
          </w:p>
          <w:p w14:paraId="44931546"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49152 RTP/AVPF 97</w:t>
            </w:r>
          </w:p>
          <w:p w14:paraId="59A3EDD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a=pcfg:1 t=1</w:t>
            </w:r>
          </w:p>
          <w:p w14:paraId="00E8B2B8"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b=AS:29</w:t>
            </w:r>
          </w:p>
          <w:p w14:paraId="7A1CED3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b=RS:0</w:t>
            </w:r>
          </w:p>
          <w:p w14:paraId="42C670C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b=RR:2000</w:t>
            </w:r>
          </w:p>
          <w:p w14:paraId="51E0DD5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a=rtpmap:97 AMR/8000/1</w:t>
            </w:r>
          </w:p>
          <w:p w14:paraId="3A98B0D8"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a=fmtp:97 mode-change-capability=2; max-red=220</w:t>
            </w:r>
          </w:p>
          <w:p w14:paraId="0EC51E92"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a=ptime:20</w:t>
            </w:r>
          </w:p>
          <w:p w14:paraId="3B32812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a=maxptime:240</w:t>
            </w:r>
          </w:p>
          <w:p w14:paraId="1B92C01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49154 RTP/AVPF 99</w:t>
            </w:r>
          </w:p>
          <w:p w14:paraId="67E102C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83" w:name="_MCCTEMPBM_CRPT86940517___7"/>
            <w:r w:rsidRPr="00567618">
              <w:rPr>
                <w:rFonts w:ascii="Courier New" w:hAnsi="Courier New" w:cs="Courier New"/>
                <w:sz w:val="18"/>
                <w:szCs w:val="18"/>
              </w:rPr>
              <w:t>a=acfg:1 t=1</w:t>
            </w:r>
          </w:p>
          <w:bookmarkEnd w:id="4383"/>
          <w:p w14:paraId="3E34A23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b=AS:315</w:t>
            </w:r>
          </w:p>
          <w:p w14:paraId="0440504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b=RS:0</w:t>
            </w:r>
          </w:p>
          <w:p w14:paraId="325593E2"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b=RR:2500</w:t>
            </w:r>
          </w:p>
          <w:p w14:paraId="18170CE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4756146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4C59157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10989D7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9DCC88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60599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FE4F88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5E204BB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8053CB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382"/>
      <w:tr w:rsidR="00FC7E52" w:rsidRPr="00567618" w14:paraId="5D2B51B8" w14:textId="77777777" w:rsidTr="00DD54CD">
        <w:tblPrEx>
          <w:tblLook w:val="00A0" w:firstRow="1" w:lastRow="0" w:firstColumn="1" w:lastColumn="0" w:noHBand="0" w:noVBand="0"/>
        </w:tblPrEx>
        <w:trPr>
          <w:jc w:val="center"/>
        </w:trPr>
        <w:tc>
          <w:tcPr>
            <w:tcW w:w="9639" w:type="dxa"/>
            <w:shd w:val="clear" w:color="auto" w:fill="auto"/>
          </w:tcPr>
          <w:p w14:paraId="6F3EF43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B to A in SIP UPDATE message</w:t>
            </w:r>
          </w:p>
        </w:tc>
      </w:tr>
      <w:tr w:rsidR="00FC7E52" w:rsidRPr="00567618" w14:paraId="2C082C67" w14:textId="77777777" w:rsidTr="00DD54CD">
        <w:tblPrEx>
          <w:tblLook w:val="00A0" w:firstRow="1" w:lastRow="0" w:firstColumn="1" w:lastColumn="0" w:noHBand="0" w:noVBand="0"/>
        </w:tblPrEx>
        <w:trPr>
          <w:jc w:val="center"/>
        </w:trPr>
        <w:tc>
          <w:tcPr>
            <w:tcW w:w="9639" w:type="dxa"/>
            <w:shd w:val="clear" w:color="auto" w:fill="auto"/>
          </w:tcPr>
          <w:p w14:paraId="61EAF029" w14:textId="77777777" w:rsidR="00FC7E52" w:rsidRPr="00567618" w:rsidRDefault="00FC7E52" w:rsidP="00DD54CD">
            <w:pPr>
              <w:pStyle w:val="SDPtext"/>
              <w:keepNext/>
              <w:keepLines/>
              <w:spacing w:before="60"/>
              <w:rPr>
                <w:lang w:eastAsia="en-US"/>
              </w:rPr>
            </w:pPr>
            <w:bookmarkStart w:id="4384" w:name="_MCCTEMPBM_CRPT86940519___7" w:colFirst="0" w:colLast="0"/>
            <w:r w:rsidRPr="00567618">
              <w:rPr>
                <w:lang w:eastAsia="en-US"/>
              </w:rPr>
              <w:t>v=0</w:t>
            </w:r>
          </w:p>
          <w:p w14:paraId="0D0C3974" w14:textId="77777777" w:rsidR="00FC7E52" w:rsidRPr="00567618" w:rsidRDefault="00FC7E52" w:rsidP="00DD54CD">
            <w:pPr>
              <w:pStyle w:val="SDPtext"/>
              <w:keepNext/>
              <w:keepLines/>
              <w:spacing w:before="60"/>
              <w:rPr>
                <w:lang w:eastAsia="en-US"/>
              </w:rPr>
            </w:pPr>
            <w:r w:rsidRPr="00567618">
              <w:rPr>
                <w:lang w:eastAsia="en-US"/>
              </w:rPr>
              <w:t>o=Example_SERVER2 34135268010 IN IP4 server2.example.com</w:t>
            </w:r>
          </w:p>
          <w:p w14:paraId="2904C17A" w14:textId="77777777" w:rsidR="00FC7E52" w:rsidRPr="00567618" w:rsidRDefault="00FC7E52" w:rsidP="00DD54CD">
            <w:pPr>
              <w:pStyle w:val="SDPtext"/>
              <w:keepNext/>
              <w:keepLines/>
              <w:spacing w:before="60"/>
              <w:rPr>
                <w:lang w:eastAsia="en-US"/>
              </w:rPr>
            </w:pPr>
            <w:r w:rsidRPr="00567618">
              <w:rPr>
                <w:lang w:eastAsia="en-US"/>
              </w:rPr>
              <w:t>s=Example of using AS to indicate negotiated QoS in MTSI</w:t>
            </w:r>
          </w:p>
          <w:p w14:paraId="367F30D9" w14:textId="77777777" w:rsidR="00FC7E52" w:rsidRPr="00567618" w:rsidRDefault="00FC7E52" w:rsidP="00DD54CD">
            <w:pPr>
              <w:pStyle w:val="SDPtext"/>
              <w:keepNext/>
              <w:keepLines/>
              <w:spacing w:before="60"/>
              <w:rPr>
                <w:lang w:eastAsia="en-US"/>
              </w:rPr>
            </w:pPr>
            <w:r w:rsidRPr="00567618">
              <w:rPr>
                <w:lang w:eastAsia="en-US"/>
              </w:rPr>
              <w:t>c=IN IP4 aaa.bbb.ccc.ddd</w:t>
            </w:r>
          </w:p>
          <w:p w14:paraId="4881D244" w14:textId="77777777" w:rsidR="00FC7E52" w:rsidRPr="00567618" w:rsidRDefault="00FC7E52" w:rsidP="00DD54CD">
            <w:pPr>
              <w:pStyle w:val="SDPtext"/>
              <w:keepNext/>
              <w:keepLines/>
              <w:spacing w:before="60"/>
              <w:rPr>
                <w:lang w:eastAsia="en-US"/>
              </w:rPr>
            </w:pPr>
            <w:r w:rsidRPr="00567618">
              <w:rPr>
                <w:lang w:eastAsia="en-US"/>
              </w:rPr>
              <w:t>b=AS:59</w:t>
            </w:r>
          </w:p>
          <w:p w14:paraId="376C67F3" w14:textId="77777777" w:rsidR="00FC7E52" w:rsidRPr="00567618" w:rsidRDefault="00FC7E52" w:rsidP="00DD54CD">
            <w:pPr>
              <w:pStyle w:val="SDPtext"/>
              <w:keepNext/>
              <w:keepLines/>
              <w:spacing w:before="60"/>
              <w:rPr>
                <w:lang w:eastAsia="en-US"/>
              </w:rPr>
            </w:pPr>
            <w:r w:rsidRPr="00567618">
              <w:rPr>
                <w:rFonts w:cs="Courier New"/>
                <w:szCs w:val="18"/>
                <w:lang w:eastAsia="en-US"/>
              </w:rPr>
              <w:t>t=0 0</w:t>
            </w:r>
          </w:p>
          <w:p w14:paraId="54DCA8AC" w14:textId="77777777" w:rsidR="00FC7E52" w:rsidRPr="00567618" w:rsidRDefault="00FC7E52" w:rsidP="00DD54CD">
            <w:pPr>
              <w:pStyle w:val="SDPtext"/>
              <w:keepNext/>
              <w:keepLines/>
              <w:spacing w:before="60"/>
              <w:rPr>
                <w:lang w:eastAsia="en-US"/>
              </w:rPr>
            </w:pPr>
            <w:r w:rsidRPr="00567618">
              <w:rPr>
                <w:lang w:eastAsia="en-US"/>
              </w:rPr>
              <w:t>m=audio 49252 RTP/AVPF 97</w:t>
            </w:r>
          </w:p>
          <w:p w14:paraId="303FAEB2" w14:textId="77777777" w:rsidR="00FC7E52" w:rsidRPr="00567618" w:rsidRDefault="00FC7E52" w:rsidP="00DD54CD">
            <w:pPr>
              <w:pStyle w:val="SDPtext"/>
              <w:keepNext/>
              <w:keepLines/>
              <w:spacing w:before="60"/>
              <w:rPr>
                <w:lang w:eastAsia="en-US"/>
              </w:rPr>
            </w:pPr>
            <w:r w:rsidRPr="00567618">
              <w:rPr>
                <w:lang w:eastAsia="en-US"/>
              </w:rPr>
              <w:t>b=AS:29</w:t>
            </w:r>
          </w:p>
          <w:p w14:paraId="161D9ED6" w14:textId="77777777" w:rsidR="00FC7E52" w:rsidRPr="00567618" w:rsidRDefault="00FC7E52" w:rsidP="00DD54CD">
            <w:pPr>
              <w:pStyle w:val="SDPtext"/>
              <w:keepNext/>
              <w:keepLines/>
              <w:spacing w:before="60"/>
              <w:rPr>
                <w:lang w:eastAsia="en-US"/>
              </w:rPr>
            </w:pPr>
            <w:r w:rsidRPr="00567618">
              <w:rPr>
                <w:lang w:eastAsia="en-US"/>
              </w:rPr>
              <w:t>b=RS:0</w:t>
            </w:r>
          </w:p>
          <w:p w14:paraId="096325C0" w14:textId="77777777" w:rsidR="00FC7E52" w:rsidRPr="00567618" w:rsidRDefault="00FC7E52" w:rsidP="00DD54CD">
            <w:pPr>
              <w:pStyle w:val="SDPtext"/>
              <w:keepNext/>
              <w:keepLines/>
              <w:rPr>
                <w:lang w:eastAsia="en-US"/>
              </w:rPr>
            </w:pPr>
            <w:r w:rsidRPr="00567618">
              <w:rPr>
                <w:lang w:eastAsia="en-US"/>
              </w:rPr>
              <w:t>b=RR:2000</w:t>
            </w:r>
          </w:p>
          <w:p w14:paraId="3BABFE75" w14:textId="77777777" w:rsidR="00FC7E52" w:rsidRPr="00567618" w:rsidRDefault="00FC7E52" w:rsidP="00DD54CD">
            <w:pPr>
              <w:pStyle w:val="SDPtext"/>
              <w:keepNext/>
              <w:keepLines/>
              <w:spacing w:before="60"/>
              <w:rPr>
                <w:lang w:eastAsia="en-US"/>
              </w:rPr>
            </w:pPr>
            <w:r w:rsidRPr="00567618">
              <w:rPr>
                <w:lang w:eastAsia="en-US"/>
              </w:rPr>
              <w:t>a=rtpmap:97 AMR/8000/1</w:t>
            </w:r>
          </w:p>
          <w:p w14:paraId="504DA1D3" w14:textId="77777777" w:rsidR="00FC7E52" w:rsidRPr="00567618" w:rsidRDefault="00FC7E52" w:rsidP="00DD54CD">
            <w:pPr>
              <w:pStyle w:val="SDPtext"/>
              <w:keepNext/>
              <w:keepLines/>
              <w:spacing w:before="60"/>
              <w:rPr>
                <w:lang w:eastAsia="en-US"/>
              </w:rPr>
            </w:pPr>
            <w:r w:rsidRPr="00567618">
              <w:rPr>
                <w:lang w:eastAsia="en-US"/>
              </w:rPr>
              <w:t>a=fmtp:97 mode-change-capability=2; max-red=220</w:t>
            </w:r>
          </w:p>
          <w:p w14:paraId="4D45F4E4" w14:textId="77777777" w:rsidR="00FC7E52" w:rsidRPr="00567618" w:rsidRDefault="00FC7E52" w:rsidP="00DD54CD">
            <w:pPr>
              <w:pStyle w:val="SDPtext"/>
              <w:keepNext/>
              <w:keepLines/>
              <w:spacing w:before="60"/>
              <w:rPr>
                <w:lang w:eastAsia="en-US"/>
              </w:rPr>
            </w:pPr>
            <w:r w:rsidRPr="00567618">
              <w:rPr>
                <w:lang w:eastAsia="en-US"/>
              </w:rPr>
              <w:t>a=ptime:20</w:t>
            </w:r>
          </w:p>
          <w:p w14:paraId="0FD0B57C" w14:textId="77777777" w:rsidR="00FC7E52" w:rsidRPr="00567618" w:rsidRDefault="00FC7E52" w:rsidP="00DD54CD">
            <w:pPr>
              <w:pStyle w:val="SDPtext"/>
              <w:keepNext/>
              <w:keepLines/>
              <w:spacing w:before="60"/>
              <w:rPr>
                <w:lang w:eastAsia="en-US"/>
              </w:rPr>
            </w:pPr>
            <w:r w:rsidRPr="00567618">
              <w:rPr>
                <w:lang w:eastAsia="en-US"/>
              </w:rPr>
              <w:t>a=maxptime:240</w:t>
            </w:r>
          </w:p>
          <w:p w14:paraId="54CF03AD" w14:textId="77777777" w:rsidR="00FC7E52" w:rsidRPr="00567618" w:rsidRDefault="00FC7E52" w:rsidP="00DD54CD">
            <w:pPr>
              <w:pStyle w:val="SDPtext"/>
              <w:keepNext/>
              <w:keepLines/>
              <w:spacing w:before="60"/>
              <w:rPr>
                <w:lang w:eastAsia="en-US"/>
              </w:rPr>
            </w:pPr>
            <w:r w:rsidRPr="00567618">
              <w:rPr>
                <w:lang w:eastAsia="en-US"/>
              </w:rPr>
              <w:t>m=video 49254 RTP/AVPF 99</w:t>
            </w:r>
          </w:p>
          <w:p w14:paraId="24CCF571" w14:textId="77777777" w:rsidR="00FC7E52" w:rsidRPr="00567618" w:rsidRDefault="00FC7E52" w:rsidP="00DD54CD">
            <w:pPr>
              <w:pStyle w:val="SDPtext"/>
              <w:keepNext/>
              <w:keepLines/>
              <w:spacing w:before="60"/>
              <w:rPr>
                <w:lang w:eastAsia="en-US"/>
              </w:rPr>
            </w:pPr>
            <w:r w:rsidRPr="00567618">
              <w:rPr>
                <w:lang w:eastAsia="en-US"/>
              </w:rPr>
              <w:t>b=AS:30</w:t>
            </w:r>
          </w:p>
          <w:p w14:paraId="65F0B19C" w14:textId="77777777" w:rsidR="00FC7E52" w:rsidRPr="00567618" w:rsidRDefault="00FC7E52" w:rsidP="00DD54CD">
            <w:pPr>
              <w:pStyle w:val="SDPtext"/>
              <w:keepNext/>
              <w:keepLines/>
              <w:spacing w:before="60"/>
              <w:rPr>
                <w:lang w:eastAsia="en-US"/>
              </w:rPr>
            </w:pPr>
            <w:r w:rsidRPr="00567618">
              <w:rPr>
                <w:lang w:eastAsia="en-US"/>
              </w:rPr>
              <w:t>b=RS:0</w:t>
            </w:r>
          </w:p>
          <w:p w14:paraId="5DDAAB66" w14:textId="77777777" w:rsidR="00FC7E52" w:rsidRPr="00567618" w:rsidRDefault="00FC7E52" w:rsidP="00DD54CD">
            <w:pPr>
              <w:pStyle w:val="SDPtext"/>
              <w:keepNext/>
              <w:keepLines/>
              <w:spacing w:before="60"/>
              <w:rPr>
                <w:lang w:eastAsia="en-US"/>
              </w:rPr>
            </w:pPr>
            <w:r w:rsidRPr="00567618">
              <w:rPr>
                <w:lang w:eastAsia="en-US"/>
              </w:rPr>
              <w:t>b=RR:2500</w:t>
            </w:r>
          </w:p>
          <w:p w14:paraId="28EE605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5BF1CB5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66134A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0D159F6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190CD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B273E0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B8346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62D7F0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A6FBF3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384"/>
      <w:tr w:rsidR="00FC7E52" w:rsidRPr="00567618" w14:paraId="11F23681" w14:textId="77777777" w:rsidTr="00DD54CD">
        <w:tblPrEx>
          <w:tblLook w:val="00A0" w:firstRow="1" w:lastRow="0" w:firstColumn="1" w:lastColumn="0" w:noHBand="0" w:noVBand="0"/>
        </w:tblPrEx>
        <w:trPr>
          <w:jc w:val="center"/>
        </w:trPr>
        <w:tc>
          <w:tcPr>
            <w:tcW w:w="9639" w:type="dxa"/>
            <w:shd w:val="clear" w:color="auto" w:fill="auto"/>
          </w:tcPr>
          <w:p w14:paraId="509C298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A to B in 200/OK RESPONSE to UPDATE message</w:t>
            </w:r>
          </w:p>
        </w:tc>
      </w:tr>
      <w:tr w:rsidR="00FC7E52" w:rsidRPr="00567618" w14:paraId="7E431F64" w14:textId="77777777" w:rsidTr="00DD54CD">
        <w:tblPrEx>
          <w:tblLook w:val="00A0" w:firstRow="1" w:lastRow="0" w:firstColumn="1" w:lastColumn="0" w:noHBand="0" w:noVBand="0"/>
        </w:tblPrEx>
        <w:trPr>
          <w:jc w:val="center"/>
        </w:trPr>
        <w:tc>
          <w:tcPr>
            <w:tcW w:w="9639" w:type="dxa"/>
            <w:shd w:val="clear" w:color="auto" w:fill="auto"/>
          </w:tcPr>
          <w:p w14:paraId="14219C27" w14:textId="77777777" w:rsidR="00FC7E52" w:rsidRPr="00567618" w:rsidRDefault="00FC7E52" w:rsidP="00DD54CD">
            <w:pPr>
              <w:pStyle w:val="SDPtext"/>
              <w:spacing w:before="60"/>
              <w:rPr>
                <w:lang w:eastAsia="en-US"/>
              </w:rPr>
            </w:pPr>
            <w:bookmarkStart w:id="4385" w:name="_MCCTEMPBM_CRPT86940520___7" w:colFirst="0" w:colLast="0"/>
            <w:r w:rsidRPr="00567618">
              <w:rPr>
                <w:lang w:eastAsia="en-US"/>
              </w:rPr>
              <w:t>v=0</w:t>
            </w:r>
          </w:p>
          <w:p w14:paraId="68703ADD" w14:textId="77777777" w:rsidR="00FC7E52" w:rsidRPr="00567618" w:rsidRDefault="00FC7E52" w:rsidP="00DD54CD">
            <w:pPr>
              <w:pStyle w:val="SDPtext"/>
              <w:spacing w:before="60"/>
              <w:rPr>
                <w:lang w:eastAsia="en-US"/>
              </w:rPr>
            </w:pPr>
            <w:r w:rsidRPr="00567618">
              <w:rPr>
                <w:lang w:eastAsia="en-US"/>
              </w:rPr>
              <w:t>o=Example_SERVER 3413526809 0 IN IP4 server.example.com</w:t>
            </w:r>
          </w:p>
          <w:p w14:paraId="348F210E" w14:textId="77777777" w:rsidR="00FC7E52" w:rsidRPr="00567618" w:rsidRDefault="00FC7E52" w:rsidP="00DD54CD">
            <w:pPr>
              <w:pStyle w:val="SDPtext"/>
              <w:spacing w:before="60"/>
              <w:rPr>
                <w:lang w:eastAsia="en-US"/>
              </w:rPr>
            </w:pPr>
            <w:r w:rsidRPr="00567618">
              <w:rPr>
                <w:lang w:eastAsia="en-US"/>
              </w:rPr>
              <w:t>s=Example of using AS to indicate negotiated QoS in MTSI</w:t>
            </w:r>
          </w:p>
          <w:p w14:paraId="71F3D7B8" w14:textId="77777777" w:rsidR="00FC7E52" w:rsidRPr="00567618" w:rsidRDefault="00FC7E52" w:rsidP="00DD54CD">
            <w:pPr>
              <w:pStyle w:val="SDPtext"/>
              <w:spacing w:before="60"/>
              <w:rPr>
                <w:lang w:eastAsia="en-US"/>
              </w:rPr>
            </w:pPr>
            <w:r w:rsidRPr="00567618">
              <w:rPr>
                <w:lang w:eastAsia="en-US"/>
              </w:rPr>
              <w:t>c=IN IP4 aaa.bbb.ccc.ddd</w:t>
            </w:r>
          </w:p>
          <w:p w14:paraId="32A7B28B" w14:textId="77777777" w:rsidR="00FC7E52" w:rsidRPr="00567618" w:rsidRDefault="00FC7E52" w:rsidP="00DD54CD">
            <w:pPr>
              <w:pStyle w:val="SDPtext"/>
              <w:spacing w:before="60"/>
              <w:rPr>
                <w:lang w:eastAsia="en-US"/>
              </w:rPr>
            </w:pPr>
            <w:r w:rsidRPr="00567618">
              <w:rPr>
                <w:lang w:eastAsia="en-US"/>
              </w:rPr>
              <w:t>b=AS:77</w:t>
            </w:r>
          </w:p>
          <w:p w14:paraId="66794C58" w14:textId="77777777" w:rsidR="00FC7E52" w:rsidRPr="00567618" w:rsidRDefault="00FC7E52" w:rsidP="00DD54CD">
            <w:pPr>
              <w:pStyle w:val="SDPtext"/>
              <w:spacing w:before="60"/>
              <w:rPr>
                <w:lang w:eastAsia="en-US"/>
              </w:rPr>
            </w:pPr>
            <w:r w:rsidRPr="00567618">
              <w:rPr>
                <w:rFonts w:cs="Courier New"/>
                <w:szCs w:val="18"/>
                <w:lang w:eastAsia="en-US"/>
              </w:rPr>
              <w:t>t=0 0</w:t>
            </w:r>
          </w:p>
          <w:p w14:paraId="5672C19B" w14:textId="77777777" w:rsidR="00FC7E52" w:rsidRPr="00567618" w:rsidRDefault="00FC7E52" w:rsidP="00DD54CD">
            <w:pPr>
              <w:pStyle w:val="SDPtext"/>
              <w:spacing w:before="60"/>
              <w:rPr>
                <w:lang w:eastAsia="en-US"/>
              </w:rPr>
            </w:pPr>
            <w:r w:rsidRPr="00567618">
              <w:rPr>
                <w:lang w:eastAsia="en-US"/>
              </w:rPr>
              <w:t>m=audio 49152 RTP/AVPF 97</w:t>
            </w:r>
          </w:p>
          <w:p w14:paraId="0B7A37E5" w14:textId="77777777" w:rsidR="00FC7E52" w:rsidRPr="00567618" w:rsidRDefault="00FC7E52" w:rsidP="00DD54CD">
            <w:pPr>
              <w:pStyle w:val="SDPtext"/>
              <w:spacing w:before="60"/>
              <w:rPr>
                <w:lang w:eastAsia="en-US"/>
              </w:rPr>
            </w:pPr>
            <w:r w:rsidRPr="00567618">
              <w:rPr>
                <w:lang w:eastAsia="en-US"/>
              </w:rPr>
              <w:t>b=AS:29</w:t>
            </w:r>
          </w:p>
          <w:p w14:paraId="6ABF04D6" w14:textId="77777777" w:rsidR="00FC7E52" w:rsidRPr="00567618" w:rsidRDefault="00FC7E52" w:rsidP="00DD54CD">
            <w:pPr>
              <w:pStyle w:val="SDPtext"/>
              <w:keepNext/>
              <w:keepLines/>
              <w:spacing w:before="60"/>
              <w:rPr>
                <w:lang w:eastAsia="en-US"/>
              </w:rPr>
            </w:pPr>
            <w:r w:rsidRPr="00567618">
              <w:rPr>
                <w:lang w:eastAsia="en-US"/>
              </w:rPr>
              <w:t>b=RS:0</w:t>
            </w:r>
          </w:p>
          <w:p w14:paraId="3D296BDF" w14:textId="77777777" w:rsidR="00FC7E52" w:rsidRPr="00567618" w:rsidRDefault="00FC7E52" w:rsidP="00DD54CD">
            <w:pPr>
              <w:pStyle w:val="SDPtext"/>
              <w:rPr>
                <w:lang w:eastAsia="en-US"/>
              </w:rPr>
            </w:pPr>
            <w:r w:rsidRPr="00567618">
              <w:rPr>
                <w:lang w:eastAsia="en-US"/>
              </w:rPr>
              <w:t>b=RR:2000</w:t>
            </w:r>
          </w:p>
          <w:p w14:paraId="791C1397" w14:textId="77777777" w:rsidR="00FC7E52" w:rsidRPr="00567618" w:rsidRDefault="00FC7E52" w:rsidP="00DD54CD">
            <w:pPr>
              <w:pStyle w:val="SDPtext"/>
              <w:spacing w:before="60"/>
              <w:rPr>
                <w:lang w:eastAsia="en-US"/>
              </w:rPr>
            </w:pPr>
            <w:r w:rsidRPr="00567618">
              <w:rPr>
                <w:lang w:eastAsia="en-US"/>
              </w:rPr>
              <w:t>a=rtpmap:97 AMR/8000/1</w:t>
            </w:r>
          </w:p>
          <w:p w14:paraId="45286FEE" w14:textId="77777777" w:rsidR="00FC7E52" w:rsidRPr="00567618" w:rsidRDefault="00FC7E52" w:rsidP="00DD54CD">
            <w:pPr>
              <w:pStyle w:val="SDPtext"/>
              <w:spacing w:before="60"/>
              <w:rPr>
                <w:lang w:eastAsia="en-US"/>
              </w:rPr>
            </w:pPr>
            <w:r w:rsidRPr="00567618">
              <w:rPr>
                <w:lang w:eastAsia="en-US"/>
              </w:rPr>
              <w:t>a=fmtp:97 mode-change-capability=2; max-red=220</w:t>
            </w:r>
          </w:p>
          <w:p w14:paraId="3B5AE2D7" w14:textId="77777777" w:rsidR="00FC7E52" w:rsidRPr="00567618" w:rsidRDefault="00FC7E52" w:rsidP="00DD54CD">
            <w:pPr>
              <w:pStyle w:val="SDPtext"/>
              <w:spacing w:before="60"/>
              <w:rPr>
                <w:lang w:eastAsia="en-US"/>
              </w:rPr>
            </w:pPr>
            <w:r w:rsidRPr="00567618">
              <w:rPr>
                <w:lang w:eastAsia="en-US"/>
              </w:rPr>
              <w:t>a=ptime:20</w:t>
            </w:r>
          </w:p>
          <w:p w14:paraId="28BD22BB" w14:textId="77777777" w:rsidR="00FC7E52" w:rsidRPr="00567618" w:rsidRDefault="00FC7E52" w:rsidP="00DD54CD">
            <w:pPr>
              <w:pStyle w:val="SDPtext"/>
              <w:spacing w:before="60"/>
              <w:rPr>
                <w:lang w:eastAsia="en-US"/>
              </w:rPr>
            </w:pPr>
            <w:r w:rsidRPr="00567618">
              <w:rPr>
                <w:lang w:eastAsia="en-US"/>
              </w:rPr>
              <w:t>a=maxptime:240</w:t>
            </w:r>
          </w:p>
          <w:p w14:paraId="7AEA247D" w14:textId="77777777" w:rsidR="00FC7E52" w:rsidRPr="00567618" w:rsidRDefault="00FC7E52" w:rsidP="00DD54CD">
            <w:pPr>
              <w:pStyle w:val="SDPtext"/>
              <w:spacing w:before="60"/>
              <w:rPr>
                <w:lang w:eastAsia="en-US"/>
              </w:rPr>
            </w:pPr>
            <w:r w:rsidRPr="00567618">
              <w:rPr>
                <w:lang w:eastAsia="en-US"/>
              </w:rPr>
              <w:t>m=video 49154 RTP/AVPF 99</w:t>
            </w:r>
          </w:p>
          <w:p w14:paraId="0386D756" w14:textId="77777777" w:rsidR="00FC7E52" w:rsidRPr="00567618" w:rsidRDefault="00FC7E52" w:rsidP="00DD54CD">
            <w:pPr>
              <w:pStyle w:val="SDPtext"/>
              <w:spacing w:before="60"/>
              <w:rPr>
                <w:lang w:eastAsia="en-US"/>
              </w:rPr>
            </w:pPr>
            <w:r w:rsidRPr="00567618">
              <w:rPr>
                <w:lang w:eastAsia="en-US"/>
              </w:rPr>
              <w:t>b=AS:48</w:t>
            </w:r>
          </w:p>
          <w:p w14:paraId="66FF9E89" w14:textId="77777777" w:rsidR="00FC7E52" w:rsidRPr="00567618" w:rsidRDefault="00FC7E52" w:rsidP="00DD54CD">
            <w:pPr>
              <w:pStyle w:val="SDPtext"/>
              <w:keepNext/>
              <w:keepLines/>
              <w:spacing w:before="60"/>
              <w:rPr>
                <w:lang w:eastAsia="en-US"/>
              </w:rPr>
            </w:pPr>
            <w:r w:rsidRPr="00567618">
              <w:rPr>
                <w:lang w:eastAsia="en-US"/>
              </w:rPr>
              <w:t>b=RS:0</w:t>
            </w:r>
          </w:p>
          <w:p w14:paraId="7771D29F" w14:textId="77777777" w:rsidR="00FC7E52" w:rsidRPr="00567618" w:rsidRDefault="00FC7E52" w:rsidP="00DD54CD">
            <w:pPr>
              <w:pStyle w:val="SDPtext"/>
              <w:spacing w:before="60"/>
              <w:rPr>
                <w:lang w:eastAsia="en-US"/>
              </w:rPr>
            </w:pPr>
            <w:r w:rsidRPr="00567618">
              <w:rPr>
                <w:lang w:eastAsia="en-US"/>
              </w:rPr>
              <w:t>b=RR:2500</w:t>
            </w:r>
          </w:p>
          <w:p w14:paraId="64AA0A5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6A5B405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9C0EF5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09AA1E3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E550BE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FB5748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F453FC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4EADA1F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62B82B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385"/>
    </w:tbl>
    <w:p w14:paraId="7018290D" w14:textId="77777777" w:rsidR="00FC7E52" w:rsidRPr="00567618" w:rsidRDefault="00FC7E52" w:rsidP="00FC7E52">
      <w:pPr>
        <w:pStyle w:val="FP"/>
      </w:pPr>
    </w:p>
    <w:p w14:paraId="69EBBCF3" w14:textId="77777777" w:rsidR="00FC7E52" w:rsidRPr="00567618" w:rsidRDefault="00FC7E52" w:rsidP="00FC7E52">
      <w:r w:rsidRPr="00567618">
        <w:t xml:space="preserve">The example in table A.8.1 shows an SDP exchange that reflects the signalling of negotiated QoS during initial session setup when there is only one PDP context </w:t>
      </w:r>
      <w:r w:rsidRPr="00567618">
        <w:rPr>
          <w:lang w:eastAsia="ko-KR"/>
        </w:rPr>
        <w:t>or EPS bearer</w:t>
      </w:r>
      <w:r w:rsidRPr="00567618">
        <w:t xml:space="preserve"> for the whole session. The first offer-answer procedure is initiated by the MTSI client in terminal A at session setup. </w:t>
      </w:r>
      <w:r w:rsidRPr="00567618">
        <w:rPr>
          <w:lang w:eastAsia="ko-KR"/>
        </w:rPr>
        <w:t xml:space="preserve">The responding MTSI client chose the bandwidth-efficient payload format, by excluding the </w:t>
      </w:r>
      <w:r w:rsidRPr="00567618">
        <w:t>octet-align</w:t>
      </w:r>
      <w:r w:rsidRPr="00567618">
        <w:rPr>
          <w:lang w:eastAsia="ko-KR"/>
        </w:rPr>
        <w:t xml:space="preserve"> parameter, and reduced the bandwidth in b=AS to 29. </w:t>
      </w:r>
      <w:r w:rsidRPr="00567618">
        <w:t>The second offer-answer procedure is initiated by the MTSI client in terminal B when it receives a different negotiated QoS, only 30 kbps for video, than what was indicated in the first SDP offer from A. To notify A, B sends a new SDP offer, in this case embedded in an UPDATE message, to A indicating the lower negotiated QoS bit rate. The MTSI client in terminal A responds with its negotiated QoS value to B.</w:t>
      </w:r>
    </w:p>
    <w:p w14:paraId="13BC9F68" w14:textId="77777777" w:rsidR="00FC7E52" w:rsidRPr="00567618" w:rsidRDefault="00FC7E52" w:rsidP="00FC7E52">
      <w:pPr>
        <w:pStyle w:val="NO"/>
      </w:pPr>
      <w:r w:rsidRPr="00567618">
        <w:t>NOTE:</w:t>
      </w:r>
      <w:r w:rsidRPr="00567618">
        <w:tab/>
        <w:t>The bit rate in the second SDP answer, 48 kbps, was deliberately chosen to show that this is a fully valid SDP answer even though the second SDP offer only defines 30 kbps. It is however recommended that the UEs choose the same bandwidths whenever possible.</w:t>
      </w:r>
    </w:p>
    <w:p w14:paraId="463C0630" w14:textId="77777777" w:rsidR="00FC7E52" w:rsidRPr="00567618" w:rsidRDefault="00FC7E52" w:rsidP="00FC7E52">
      <w:r w:rsidRPr="00567618">
        <w:t>The SDP offer in the SIP UPDATE message contains only one encoding format since the answerer has already removed all but one encoding format in the SDP answer to the initial SDP offer.</w:t>
      </w:r>
    </w:p>
    <w:p w14:paraId="07C63C21" w14:textId="77777777" w:rsidR="00FC7E52" w:rsidRPr="00567618" w:rsidRDefault="00FC7E52" w:rsidP="00FC7E52">
      <w:r w:rsidRPr="00567618">
        <w:t>In this example it is assumed that the SDPCapNeg framework is not needed in the UPDATE since the RTP profile has already been chosen in the initial invitation.</w:t>
      </w:r>
    </w:p>
    <w:p w14:paraId="5AFD658D" w14:textId="77777777" w:rsidR="00FC7E52" w:rsidRPr="00567618" w:rsidRDefault="00FC7E52" w:rsidP="00FC7E52">
      <w:pPr>
        <w:pStyle w:val="Heading1"/>
      </w:pPr>
      <w:bookmarkStart w:id="4386" w:name="_Toc26369576"/>
      <w:bookmarkStart w:id="4387" w:name="_Toc36227458"/>
      <w:bookmarkStart w:id="4388" w:name="_Toc36228473"/>
      <w:bookmarkStart w:id="4389" w:name="_Toc36229100"/>
      <w:bookmarkStart w:id="4390" w:name="_Toc68847419"/>
      <w:bookmarkStart w:id="4391" w:name="_Toc74611354"/>
      <w:bookmarkStart w:id="4392" w:name="_Toc75566633"/>
      <w:bookmarkStart w:id="4393" w:name="_Toc89790185"/>
      <w:bookmarkStart w:id="4394" w:name="_Toc99466822"/>
      <w:bookmarkStart w:id="4395" w:name="_Toc130460873"/>
      <w:r w:rsidRPr="00567618">
        <w:t>A.9</w:t>
      </w:r>
      <w:r w:rsidRPr="00567618">
        <w:tab/>
        <w:t>Void</w:t>
      </w:r>
      <w:bookmarkEnd w:id="4386"/>
      <w:bookmarkEnd w:id="4387"/>
      <w:bookmarkEnd w:id="4388"/>
      <w:bookmarkEnd w:id="4389"/>
      <w:bookmarkEnd w:id="4390"/>
      <w:bookmarkEnd w:id="4391"/>
      <w:bookmarkEnd w:id="4392"/>
      <w:bookmarkEnd w:id="4393"/>
      <w:bookmarkEnd w:id="4394"/>
      <w:bookmarkEnd w:id="4395"/>
    </w:p>
    <w:p w14:paraId="462DA877" w14:textId="77777777" w:rsidR="00FC7E52" w:rsidRPr="00567618" w:rsidRDefault="00FC7E52" w:rsidP="00FC7E52">
      <w:pPr>
        <w:pStyle w:val="Heading1"/>
        <w:rPr>
          <w:noProof/>
        </w:rPr>
      </w:pPr>
      <w:bookmarkStart w:id="4396" w:name="_Toc26369577"/>
      <w:bookmarkStart w:id="4397" w:name="_Toc36227459"/>
      <w:bookmarkStart w:id="4398" w:name="_Toc36228474"/>
      <w:bookmarkStart w:id="4399" w:name="_Toc36229101"/>
      <w:bookmarkStart w:id="4400" w:name="_Toc68847420"/>
      <w:bookmarkStart w:id="4401" w:name="_Toc74611355"/>
      <w:bookmarkStart w:id="4402" w:name="_Toc75566634"/>
      <w:bookmarkStart w:id="4403" w:name="_Toc89790186"/>
      <w:bookmarkStart w:id="4404" w:name="_Toc99466823"/>
      <w:bookmarkStart w:id="4405" w:name="_Toc130460874"/>
      <w:r w:rsidRPr="00567618">
        <w:rPr>
          <w:noProof/>
        </w:rPr>
        <w:t>A.9a</w:t>
      </w:r>
      <w:r w:rsidRPr="00567618">
        <w:rPr>
          <w:noProof/>
        </w:rPr>
        <w:tab/>
        <w:t>SDP offer/answer regarding the use of Reduced-Size RTCP</w:t>
      </w:r>
      <w:bookmarkEnd w:id="4396"/>
      <w:bookmarkEnd w:id="4397"/>
      <w:bookmarkEnd w:id="4398"/>
      <w:bookmarkEnd w:id="4399"/>
      <w:bookmarkEnd w:id="4400"/>
      <w:bookmarkEnd w:id="4401"/>
      <w:bookmarkEnd w:id="4402"/>
      <w:bookmarkEnd w:id="4403"/>
      <w:bookmarkEnd w:id="4404"/>
      <w:bookmarkEnd w:id="4405"/>
    </w:p>
    <w:p w14:paraId="60A4B9B1" w14:textId="77777777" w:rsidR="00FC7E52" w:rsidRPr="00567618" w:rsidRDefault="00FC7E52" w:rsidP="00FC7E52">
      <w:r w:rsidRPr="00567618">
        <w:t>This example shows the offers and answers for a session between two MTSI clients controlling the use of Reduced-Size RTCP.</w:t>
      </w:r>
    </w:p>
    <w:p w14:paraId="2A749AB0" w14:textId="77777777" w:rsidR="00FC7E52" w:rsidRPr="00567618" w:rsidRDefault="00FC7E52" w:rsidP="00FC7E52">
      <w:pPr>
        <w:pStyle w:val="TH"/>
      </w:pPr>
      <w:r w:rsidRPr="00567618">
        <w:t>Table A.9a.1:</w:t>
      </w:r>
      <w:r w:rsidRPr="00567618">
        <w:rPr>
          <w:noProof/>
        </w:rPr>
        <w:t xml:space="preserve"> SDP example for Reduced-Size RTCP</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9"/>
      </w:tblGrid>
      <w:tr w:rsidR="00FC7E52" w:rsidRPr="00567618" w14:paraId="17AFD60D" w14:textId="77777777" w:rsidTr="00DD54CD">
        <w:tc>
          <w:tcPr>
            <w:tcW w:w="9639" w:type="dxa"/>
            <w:shd w:val="clear" w:color="auto" w:fill="auto"/>
          </w:tcPr>
          <w:p w14:paraId="565F0E2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A1FF2F0" w14:textId="77777777" w:rsidTr="00DD54CD">
        <w:tc>
          <w:tcPr>
            <w:tcW w:w="9639" w:type="dxa"/>
            <w:shd w:val="clear" w:color="auto" w:fill="auto"/>
          </w:tcPr>
          <w:p w14:paraId="4FB3744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06" w:name="_MCCTEMPBM_CRPT86940521___7"/>
            <w:bookmarkStart w:id="4407" w:name="_MCCTEMPBM_CRPT86940523___7" w:colFirst="0" w:colLast="0"/>
            <w:r w:rsidRPr="00567618">
              <w:rPr>
                <w:rFonts w:ascii="Courier New" w:hAnsi="Courier New" w:cs="Courier New"/>
                <w:szCs w:val="18"/>
              </w:rPr>
              <w:t>m=audio 49152 RTP/AVP 97 98</w:t>
            </w:r>
          </w:p>
          <w:p w14:paraId="3281CE6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08" w:name="_MCCTEMPBM_CRPT86940522___7"/>
            <w:bookmarkEnd w:id="4406"/>
            <w:r w:rsidRPr="00567618">
              <w:rPr>
                <w:rFonts w:ascii="Courier New" w:hAnsi="Courier New" w:cs="Courier New"/>
                <w:sz w:val="18"/>
                <w:szCs w:val="18"/>
              </w:rPr>
              <w:t>a=tcap:1 RTP/AVPF</w:t>
            </w:r>
          </w:p>
          <w:p w14:paraId="38D7CE6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408"/>
          <w:p w14:paraId="4A1664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r w:rsidRPr="00567618">
              <w:rPr>
                <w:rFonts w:ascii="Courier New" w:eastAsia="SimSun" w:hAnsi="Courier New" w:cs="Courier New"/>
                <w:szCs w:val="18"/>
              </w:rPr>
              <w:t xml:space="preserve">rtcp-fb:* </w:t>
            </w:r>
            <w:r w:rsidRPr="00567618">
              <w:rPr>
                <w:rFonts w:ascii="Courier New" w:hAnsi="Courier New" w:cs="Courier New"/>
                <w:szCs w:val="18"/>
              </w:rPr>
              <w:t>trr-int 5000</w:t>
            </w:r>
          </w:p>
          <w:p w14:paraId="580E81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a=rtcp-rsize</w:t>
            </w:r>
          </w:p>
          <w:p w14:paraId="3F915D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6ADA2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0E3D5D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6327CF0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093E43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4BB8D1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4407"/>
      <w:tr w:rsidR="00FC7E52" w:rsidRPr="00567618" w14:paraId="5D19A08E" w14:textId="77777777" w:rsidTr="00DD54CD">
        <w:tc>
          <w:tcPr>
            <w:tcW w:w="9639" w:type="dxa"/>
            <w:shd w:val="clear" w:color="auto" w:fill="auto"/>
          </w:tcPr>
          <w:p w14:paraId="56B79D4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7DA2416" w14:textId="77777777" w:rsidTr="00DD54CD">
        <w:tc>
          <w:tcPr>
            <w:tcW w:w="9639" w:type="dxa"/>
            <w:shd w:val="clear" w:color="auto" w:fill="auto"/>
          </w:tcPr>
          <w:p w14:paraId="3B3159C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09" w:name="_MCCTEMPBM_CRPT86940524___7"/>
            <w:r w:rsidRPr="00567618">
              <w:rPr>
                <w:rFonts w:ascii="Courier New" w:hAnsi="Courier New" w:cs="Courier New"/>
                <w:sz w:val="18"/>
                <w:szCs w:val="18"/>
              </w:rPr>
              <w:t>m=audio 49152 RTP/AVPF 97</w:t>
            </w:r>
          </w:p>
          <w:p w14:paraId="6F4DFA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1D85D2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10" w:name="_MCCTEMPBM_CRPT86940525___7"/>
            <w:bookmarkEnd w:id="4409"/>
            <w:r w:rsidRPr="00567618">
              <w:rPr>
                <w:rFonts w:ascii="Courier New" w:hAnsi="Courier New" w:cs="Courier New"/>
                <w:szCs w:val="18"/>
              </w:rPr>
              <w:t>a=</w:t>
            </w:r>
            <w:r w:rsidRPr="00567618">
              <w:rPr>
                <w:rFonts w:ascii="Courier New" w:eastAsia="SimSun" w:hAnsi="Courier New" w:cs="Courier New"/>
                <w:szCs w:val="18"/>
              </w:rPr>
              <w:t xml:space="preserve">rtcp-fb:* </w:t>
            </w:r>
            <w:r w:rsidRPr="00567618">
              <w:rPr>
                <w:rFonts w:ascii="Courier New" w:hAnsi="Courier New" w:cs="Courier New"/>
                <w:szCs w:val="18"/>
              </w:rPr>
              <w:t>trr-int 5000</w:t>
            </w:r>
          </w:p>
          <w:p w14:paraId="31F97C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a=rtcp-rsize</w:t>
            </w:r>
          </w:p>
          <w:p w14:paraId="4B34BE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11" w:name="_MCCTEMPBM_CRPT86940526___7"/>
            <w:bookmarkEnd w:id="4410"/>
            <w:r w:rsidRPr="00567618">
              <w:rPr>
                <w:rFonts w:ascii="Courier New" w:hAnsi="Courier New" w:cs="Courier New"/>
                <w:sz w:val="18"/>
                <w:szCs w:val="18"/>
              </w:rPr>
              <w:t>a=rtpmap:97 AMR/8000/1</w:t>
            </w:r>
          </w:p>
          <w:p w14:paraId="417757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1A5C8E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6BD365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12" w:name="_MCCTEMPBM_CRPT86940527___7"/>
            <w:bookmarkEnd w:id="4411"/>
            <w:r w:rsidRPr="00567618">
              <w:rPr>
                <w:rFonts w:ascii="Courier New" w:hAnsi="Courier New" w:cs="Courier New"/>
                <w:szCs w:val="18"/>
              </w:rPr>
              <w:t>a=maxptime:240</w:t>
            </w:r>
            <w:bookmarkEnd w:id="4412"/>
          </w:p>
        </w:tc>
      </w:tr>
    </w:tbl>
    <w:p w14:paraId="76A715DD" w14:textId="77777777" w:rsidR="00FC7E52" w:rsidRPr="00567618" w:rsidRDefault="00FC7E52" w:rsidP="00FC7E52"/>
    <w:p w14:paraId="02FEB022" w14:textId="77777777" w:rsidR="00FC7E52" w:rsidRPr="00567618" w:rsidRDefault="00FC7E52" w:rsidP="00FC7E52">
      <w:r w:rsidRPr="00567618">
        <w:t>Comments:</w:t>
      </w:r>
    </w:p>
    <w:p w14:paraId="7FB7AABD" w14:textId="77777777" w:rsidR="00FC7E52" w:rsidRPr="00567618" w:rsidRDefault="00FC7E52" w:rsidP="00FC7E52">
      <w:r w:rsidRPr="00567618">
        <w:t>This example allows the use of Reduced-Size RTCP (attribute rtcp-rsize) for the adaptation feedback. Moreover the minimum interval between two regular compound RTCP packets is set to 5000 milliseconds.</w:t>
      </w:r>
    </w:p>
    <w:p w14:paraId="441E232D" w14:textId="77777777" w:rsidR="00FC7E52" w:rsidRPr="00567618" w:rsidRDefault="00FC7E52" w:rsidP="00FC7E52">
      <w:pPr>
        <w:pStyle w:val="FP"/>
      </w:pPr>
    </w:p>
    <w:p w14:paraId="53385255" w14:textId="77777777" w:rsidR="00FC7E52" w:rsidRPr="00567618" w:rsidRDefault="00FC7E52" w:rsidP="00FC7E52">
      <w:pPr>
        <w:pStyle w:val="Heading1"/>
      </w:pPr>
      <w:bookmarkStart w:id="4413" w:name="_Toc26369578"/>
      <w:bookmarkStart w:id="4414" w:name="_Toc36227460"/>
      <w:bookmarkStart w:id="4415" w:name="_Toc36228475"/>
      <w:bookmarkStart w:id="4416" w:name="_Toc36229102"/>
      <w:bookmarkStart w:id="4417" w:name="_Toc68847421"/>
      <w:bookmarkStart w:id="4418" w:name="_Toc74611356"/>
      <w:bookmarkStart w:id="4419" w:name="_Toc75566635"/>
      <w:bookmarkStart w:id="4420" w:name="_Toc89790187"/>
      <w:bookmarkStart w:id="4421" w:name="_Toc99466824"/>
      <w:bookmarkStart w:id="4422" w:name="_Toc130460875"/>
      <w:r w:rsidRPr="00567618">
        <w:t>A.10</w:t>
      </w:r>
      <w:r w:rsidRPr="00567618">
        <w:tab/>
        <w:t>Examples of SDP offers and answers for inter-working with other IMS or non-IMS IP networks</w:t>
      </w:r>
      <w:bookmarkEnd w:id="4413"/>
      <w:bookmarkEnd w:id="4414"/>
      <w:bookmarkEnd w:id="4415"/>
      <w:bookmarkEnd w:id="4416"/>
      <w:bookmarkEnd w:id="4417"/>
      <w:bookmarkEnd w:id="4418"/>
      <w:bookmarkEnd w:id="4419"/>
      <w:bookmarkEnd w:id="4420"/>
      <w:bookmarkEnd w:id="4421"/>
      <w:bookmarkEnd w:id="4422"/>
    </w:p>
    <w:p w14:paraId="32BB70AE" w14:textId="77777777" w:rsidR="00FC7E52" w:rsidRPr="00567618" w:rsidRDefault="00FC7E52" w:rsidP="00FC7E52">
      <w:pPr>
        <w:pStyle w:val="Heading2"/>
      </w:pPr>
      <w:bookmarkStart w:id="4423" w:name="_Toc26369579"/>
      <w:bookmarkStart w:id="4424" w:name="_Toc36227461"/>
      <w:bookmarkStart w:id="4425" w:name="_Toc36228476"/>
      <w:bookmarkStart w:id="4426" w:name="_Toc36229103"/>
      <w:bookmarkStart w:id="4427" w:name="_Toc68847422"/>
      <w:bookmarkStart w:id="4428" w:name="_Toc74611357"/>
      <w:bookmarkStart w:id="4429" w:name="_Toc75566636"/>
      <w:bookmarkStart w:id="4430" w:name="_Toc89790188"/>
      <w:bookmarkStart w:id="4431" w:name="_Toc99466825"/>
      <w:bookmarkStart w:id="4432" w:name="_Toc130460876"/>
      <w:r w:rsidRPr="00567618">
        <w:t>A.10.1</w:t>
      </w:r>
      <w:r w:rsidRPr="00567618">
        <w:tab/>
        <w:t>General</w:t>
      </w:r>
      <w:bookmarkEnd w:id="4423"/>
      <w:bookmarkEnd w:id="4424"/>
      <w:bookmarkEnd w:id="4425"/>
      <w:bookmarkEnd w:id="4426"/>
      <w:bookmarkEnd w:id="4427"/>
      <w:bookmarkEnd w:id="4428"/>
      <w:bookmarkEnd w:id="4429"/>
      <w:bookmarkEnd w:id="4430"/>
      <w:bookmarkEnd w:id="4431"/>
      <w:bookmarkEnd w:id="4432"/>
    </w:p>
    <w:p w14:paraId="5BDE88F8" w14:textId="77777777" w:rsidR="00FC7E52" w:rsidRPr="00567618" w:rsidRDefault="00FC7E52" w:rsidP="00FC7E52">
      <w:pPr>
        <w:rPr>
          <w:lang w:eastAsia="zh-CN"/>
        </w:rPr>
      </w:pPr>
      <w:r w:rsidRPr="00567618">
        <w:rPr>
          <w:lang w:eastAsia="zh-CN"/>
        </w:rPr>
        <w:t>The session between an MTSI client in a terminal and a client in a remote (IMS or non-IMS) network can be established in many ways, especially when the session is initiated by the remote network and when the remote network does not use the MTSI service.</w:t>
      </w:r>
    </w:p>
    <w:p w14:paraId="0339700F" w14:textId="77777777" w:rsidR="00FC7E52" w:rsidRPr="00567618" w:rsidRDefault="00FC7E52" w:rsidP="00FC7E52">
      <w:pPr>
        <w:rPr>
          <w:lang w:eastAsia="zh-CN"/>
        </w:rPr>
      </w:pPr>
      <w:r w:rsidRPr="00567618">
        <w:rPr>
          <w:lang w:eastAsia="zh-CN"/>
        </w:rPr>
        <w:t>The SDP will also depend on how and when the MTSI MGW chooses to add information about what formats (other than AMR and AMR-WB) that can be used for inter-working. There are, in general, two methods for MTSI MGWs to add information about the alternative formats. The first method is to add the alternative formats to the original SDP offer from the initiating client as a pre-emptive action. The second method is to leave the original SDP offer unchanged, forward it to the remote network and wait for the answerer to respond and only add the alternative formats if/when the SDP offer was rejected. A further complication is that there might be multiple MGWs in the path for this kind of inter-working and different MGWs might work differently.</w:t>
      </w:r>
    </w:p>
    <w:p w14:paraId="4D8C9A62" w14:textId="77777777" w:rsidR="00FC7E52" w:rsidRPr="00567618" w:rsidRDefault="00FC7E52" w:rsidP="00FC7E52">
      <w:pPr>
        <w:rPr>
          <w:lang w:eastAsia="zh-CN"/>
        </w:rPr>
      </w:pPr>
      <w:r w:rsidRPr="00567618">
        <w:rPr>
          <w:lang w:eastAsia="zh-CN"/>
        </w:rPr>
        <w:t>The SDP examples included below should therefore be regarded as a few samples of possible SDPs and should not be regarded as a complete description of what might occur in a real implementation.</w:t>
      </w:r>
    </w:p>
    <w:p w14:paraId="260B7E84" w14:textId="77777777" w:rsidR="00FC7E52" w:rsidRPr="00567618" w:rsidRDefault="00FC7E52" w:rsidP="00FC7E52">
      <w:pPr>
        <w:pStyle w:val="Heading2"/>
      </w:pPr>
      <w:bookmarkStart w:id="4433" w:name="_Toc26369580"/>
      <w:bookmarkStart w:id="4434" w:name="_Toc36227462"/>
      <w:bookmarkStart w:id="4435" w:name="_Toc36228477"/>
      <w:bookmarkStart w:id="4436" w:name="_Toc36229104"/>
      <w:bookmarkStart w:id="4437" w:name="_Toc68847423"/>
      <w:bookmarkStart w:id="4438" w:name="_Toc74611358"/>
      <w:bookmarkStart w:id="4439" w:name="_Toc75566637"/>
      <w:bookmarkStart w:id="4440" w:name="_Toc89790189"/>
      <w:bookmarkStart w:id="4441" w:name="_Toc99466826"/>
      <w:bookmarkStart w:id="4442" w:name="_Toc130460877"/>
      <w:r w:rsidRPr="00567618">
        <w:t>A.10.2</w:t>
      </w:r>
      <w:r w:rsidRPr="00567618">
        <w:tab/>
        <w:t>Session initiated by MTSI client in terminal</w:t>
      </w:r>
      <w:bookmarkEnd w:id="4433"/>
      <w:bookmarkEnd w:id="4434"/>
      <w:bookmarkEnd w:id="4435"/>
      <w:bookmarkEnd w:id="4436"/>
      <w:bookmarkEnd w:id="4437"/>
      <w:bookmarkEnd w:id="4438"/>
      <w:bookmarkEnd w:id="4439"/>
      <w:bookmarkEnd w:id="4440"/>
      <w:bookmarkEnd w:id="4441"/>
      <w:bookmarkEnd w:id="4442"/>
    </w:p>
    <w:p w14:paraId="2201616D" w14:textId="77777777" w:rsidR="00FC7E52" w:rsidRPr="00567618" w:rsidRDefault="00FC7E52" w:rsidP="00FC7E52">
      <w:pPr>
        <w:pStyle w:val="Heading3"/>
      </w:pPr>
      <w:bookmarkStart w:id="4443" w:name="_Toc26369581"/>
      <w:bookmarkStart w:id="4444" w:name="_Toc36227463"/>
      <w:bookmarkStart w:id="4445" w:name="_Toc36228478"/>
      <w:bookmarkStart w:id="4446" w:name="_Toc36229105"/>
      <w:bookmarkStart w:id="4447" w:name="_Toc68847424"/>
      <w:bookmarkStart w:id="4448" w:name="_Toc74611359"/>
      <w:bookmarkStart w:id="4449" w:name="_Toc75566638"/>
      <w:bookmarkStart w:id="4450" w:name="_Toc89790190"/>
      <w:bookmarkStart w:id="4451" w:name="_Toc99466827"/>
      <w:bookmarkStart w:id="4452" w:name="_Toc130460878"/>
      <w:r w:rsidRPr="00567618">
        <w:t>A.10.2.1</w:t>
      </w:r>
      <w:r w:rsidRPr="00567618">
        <w:tab/>
        <w:t>SDP offers from an MTSI client in terminal</w:t>
      </w:r>
      <w:bookmarkEnd w:id="4443"/>
      <w:bookmarkEnd w:id="4444"/>
      <w:bookmarkEnd w:id="4445"/>
      <w:bookmarkEnd w:id="4446"/>
      <w:bookmarkEnd w:id="4447"/>
      <w:bookmarkEnd w:id="4448"/>
      <w:bookmarkEnd w:id="4449"/>
      <w:bookmarkEnd w:id="4450"/>
      <w:bookmarkEnd w:id="4451"/>
      <w:bookmarkEnd w:id="4452"/>
    </w:p>
    <w:p w14:paraId="2A03536A" w14:textId="77777777" w:rsidR="00FC7E52" w:rsidRPr="00567618" w:rsidRDefault="00FC7E52" w:rsidP="00FC7E52">
      <w:pPr>
        <w:rPr>
          <w:lang w:eastAsia="zh-CN"/>
        </w:rPr>
      </w:pPr>
      <w:r w:rsidRPr="00567618">
        <w:rPr>
          <w:lang w:eastAsia="zh-CN"/>
        </w:rPr>
        <w:t>The MTSI client in terminal could send an SDP offer as shown in Table A.10.1 (narrow-band speech only) or Table A.10.2 (wide-band and narrow-band speech).</w:t>
      </w:r>
    </w:p>
    <w:p w14:paraId="5CA3C18E" w14:textId="77777777" w:rsidR="00FC7E52" w:rsidRPr="00567618" w:rsidRDefault="00FC7E52" w:rsidP="00FC7E52">
      <w:pPr>
        <w:pStyle w:val="TH"/>
      </w:pPr>
      <w:r w:rsidRPr="00567618">
        <w:t>Table A.10.1: Original SDP offer from an MTSI client in terminal for narrow-band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7B53611" w14:textId="77777777" w:rsidTr="00DD54CD">
        <w:trPr>
          <w:jc w:val="center"/>
        </w:trPr>
        <w:tc>
          <w:tcPr>
            <w:tcW w:w="9639" w:type="dxa"/>
            <w:shd w:val="clear" w:color="auto" w:fill="auto"/>
          </w:tcPr>
          <w:p w14:paraId="1145395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43C46D5" w14:textId="77777777" w:rsidTr="00DD54CD">
        <w:trPr>
          <w:jc w:val="center"/>
        </w:trPr>
        <w:tc>
          <w:tcPr>
            <w:tcW w:w="9639" w:type="dxa"/>
            <w:shd w:val="clear" w:color="auto" w:fill="auto"/>
          </w:tcPr>
          <w:p w14:paraId="6DE7E8E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53" w:name="_MCCTEMPBM_CRPT86940528___7" w:colFirst="0" w:colLast="0"/>
            <w:r w:rsidRPr="00567618">
              <w:rPr>
                <w:rFonts w:ascii="Courier New" w:hAnsi="Courier New" w:cs="Courier New"/>
                <w:sz w:val="18"/>
                <w:szCs w:val="18"/>
              </w:rPr>
              <w:t>m=audio 49152 RTP/AVP 97 98</w:t>
            </w:r>
          </w:p>
          <w:p w14:paraId="74DE4DF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0F60EB9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43B065B"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76F864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4C7E6A7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8C744E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FAC0EF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06C5FB0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453"/>
    </w:tbl>
    <w:p w14:paraId="47764CEB" w14:textId="77777777" w:rsidR="00FC7E52" w:rsidRPr="00567618" w:rsidRDefault="00FC7E52" w:rsidP="00FC7E52">
      <w:pPr>
        <w:rPr>
          <w:lang w:eastAsia="zh-CN"/>
        </w:rPr>
      </w:pPr>
    </w:p>
    <w:p w14:paraId="2071B0CF" w14:textId="77777777" w:rsidR="00FC7E52" w:rsidRPr="00567618" w:rsidRDefault="00FC7E52" w:rsidP="00FC7E52">
      <w:pPr>
        <w:rPr>
          <w:b/>
          <w:lang w:eastAsia="zh-CN"/>
        </w:rPr>
      </w:pPr>
      <w:r w:rsidRPr="00567618">
        <w:rPr>
          <w:b/>
          <w:lang w:eastAsia="zh-CN"/>
        </w:rPr>
        <w:t>Comments:</w:t>
      </w:r>
    </w:p>
    <w:p w14:paraId="4498BC15" w14:textId="77777777" w:rsidR="00FC7E52" w:rsidRPr="00567618" w:rsidRDefault="00FC7E52" w:rsidP="00FC7E52">
      <w:pPr>
        <w:rPr>
          <w:lang w:eastAsia="zh-CN"/>
        </w:rPr>
      </w:pPr>
      <w:r w:rsidRPr="00567618">
        <w:rPr>
          <w:lang w:eastAsia="zh-CN"/>
        </w:rPr>
        <w:t>This SDP offer is identical to the SDP offer in Table A.1.1.</w:t>
      </w:r>
    </w:p>
    <w:p w14:paraId="32744506" w14:textId="77777777" w:rsidR="00FC7E52" w:rsidRPr="00567618" w:rsidRDefault="00FC7E52" w:rsidP="00FC7E52">
      <w:pPr>
        <w:pStyle w:val="TH"/>
      </w:pPr>
      <w:r w:rsidRPr="00567618">
        <w:t>Table A.10.2: Original SDP offer from an MTSI client in terminal for narrow-band and wide-band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9BBD37E" w14:textId="77777777" w:rsidTr="00DD54CD">
        <w:trPr>
          <w:jc w:val="center"/>
        </w:trPr>
        <w:tc>
          <w:tcPr>
            <w:tcW w:w="9639" w:type="dxa"/>
            <w:shd w:val="clear" w:color="auto" w:fill="auto"/>
          </w:tcPr>
          <w:p w14:paraId="3188D76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9F2AECC" w14:textId="77777777" w:rsidTr="00DD54CD">
        <w:trPr>
          <w:jc w:val="center"/>
        </w:trPr>
        <w:tc>
          <w:tcPr>
            <w:tcW w:w="9639" w:type="dxa"/>
            <w:shd w:val="clear" w:color="auto" w:fill="auto"/>
          </w:tcPr>
          <w:p w14:paraId="65AD838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54" w:name="_MCCTEMPBM_CRPT86940529___7" w:colFirst="0" w:colLast="0"/>
            <w:r w:rsidRPr="00567618">
              <w:rPr>
                <w:rFonts w:ascii="Courier New" w:hAnsi="Courier New" w:cs="Courier New"/>
                <w:sz w:val="18"/>
                <w:szCs w:val="18"/>
              </w:rPr>
              <w:t>m=audio 49152 RTP/AVP 97 98 99 100</w:t>
            </w:r>
          </w:p>
          <w:p w14:paraId="4C9AD9E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6BA7792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2DF59A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AMR-WB/16000/1</w:t>
            </w:r>
          </w:p>
          <w:p w14:paraId="1D804EF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5E61282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AMR-WB/16000/1</w:t>
            </w:r>
          </w:p>
          <w:p w14:paraId="504E274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614590B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44CE29C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34259AF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p>
          <w:p w14:paraId="21B6261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63DFCA3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B5EABD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454"/>
    </w:tbl>
    <w:p w14:paraId="0E28863A" w14:textId="77777777" w:rsidR="00FC7E52" w:rsidRPr="00567618" w:rsidRDefault="00FC7E52" w:rsidP="00FC7E52">
      <w:pPr>
        <w:rPr>
          <w:lang w:eastAsia="zh-CN"/>
        </w:rPr>
      </w:pPr>
    </w:p>
    <w:p w14:paraId="43B228CD" w14:textId="77777777" w:rsidR="00FC7E52" w:rsidRPr="00567618" w:rsidRDefault="00FC7E52" w:rsidP="00FC7E52">
      <w:pPr>
        <w:rPr>
          <w:b/>
          <w:lang w:eastAsia="zh-CN"/>
        </w:rPr>
      </w:pPr>
      <w:r w:rsidRPr="00567618">
        <w:rPr>
          <w:b/>
          <w:lang w:eastAsia="zh-CN"/>
        </w:rPr>
        <w:t>Comments:</w:t>
      </w:r>
    </w:p>
    <w:p w14:paraId="24D41020" w14:textId="77777777" w:rsidR="00FC7E52" w:rsidRPr="00567618" w:rsidRDefault="00FC7E52" w:rsidP="00FC7E52">
      <w:pPr>
        <w:rPr>
          <w:lang w:eastAsia="zh-CN"/>
        </w:rPr>
      </w:pPr>
      <w:r w:rsidRPr="00567618">
        <w:rPr>
          <w:lang w:eastAsia="zh-CN"/>
        </w:rPr>
        <w:t>This SDP offer is identical to the SDP offer in Table A.1.2.</w:t>
      </w:r>
    </w:p>
    <w:p w14:paraId="767B5252" w14:textId="77777777" w:rsidR="00FC7E52" w:rsidRPr="00567618" w:rsidRDefault="00FC7E52" w:rsidP="00FC7E52">
      <w:pPr>
        <w:pStyle w:val="Heading3"/>
      </w:pPr>
      <w:bookmarkStart w:id="4455" w:name="_Toc26369582"/>
      <w:bookmarkStart w:id="4456" w:name="_Toc36227464"/>
      <w:bookmarkStart w:id="4457" w:name="_Toc36228479"/>
      <w:bookmarkStart w:id="4458" w:name="_Toc36229106"/>
      <w:bookmarkStart w:id="4459" w:name="_Toc68847425"/>
      <w:bookmarkStart w:id="4460" w:name="_Toc74611360"/>
      <w:bookmarkStart w:id="4461" w:name="_Toc75566639"/>
      <w:bookmarkStart w:id="4462" w:name="_Toc89790191"/>
      <w:bookmarkStart w:id="4463" w:name="_Toc99466828"/>
      <w:bookmarkStart w:id="4464" w:name="_Toc130460879"/>
      <w:r w:rsidRPr="00567618">
        <w:t>A.10.2.2</w:t>
      </w:r>
      <w:r w:rsidRPr="00567618">
        <w:tab/>
        <w:t>SDP offers modified by MTSI MGW when pre-emptively adding inter-working formats</w:t>
      </w:r>
      <w:bookmarkEnd w:id="4455"/>
      <w:bookmarkEnd w:id="4456"/>
      <w:bookmarkEnd w:id="4457"/>
      <w:bookmarkEnd w:id="4458"/>
      <w:bookmarkEnd w:id="4459"/>
      <w:bookmarkEnd w:id="4460"/>
      <w:bookmarkEnd w:id="4461"/>
      <w:bookmarkEnd w:id="4462"/>
      <w:bookmarkEnd w:id="4463"/>
      <w:bookmarkEnd w:id="4464"/>
    </w:p>
    <w:p w14:paraId="7412048E" w14:textId="77777777" w:rsidR="00FC7E52" w:rsidRPr="00567618" w:rsidRDefault="00FC7E52" w:rsidP="00FC7E52">
      <w:r w:rsidRPr="00567618">
        <w:t>In this example, the MTSI MGW intercepts the SIP INVITE with the original SDP offer from the MTSI client in terminal and adds the codecs and formats that are supported for inter-working before forwarding the SDP offer to the remote network.</w:t>
      </w:r>
    </w:p>
    <w:p w14:paraId="7245A3A9" w14:textId="77777777" w:rsidR="00FC7E52" w:rsidRPr="00567618" w:rsidRDefault="00FC7E52" w:rsidP="00FC7E52">
      <w:pPr>
        <w:rPr>
          <w:lang w:eastAsia="zh-CN"/>
        </w:rPr>
      </w:pPr>
      <w:r w:rsidRPr="00567618">
        <w:rPr>
          <w:lang w:eastAsia="zh-CN"/>
        </w:rPr>
        <w:t>When an MTSI MGW pre-emptively adds codecs and formats for inter-working it will also remove lines that it does not support. These examples show an MTSI MGW that does not support AVPF nor SDPCapNeg and it will therefore remove the corresponding lines. The SDP offers could look like the examples included in Table A.10.3 (narrow-band speech only) and Table A.10.4 (wide-band and narrow-band speech).</w:t>
      </w:r>
    </w:p>
    <w:p w14:paraId="74A46FC5" w14:textId="77777777" w:rsidR="00FC7E52" w:rsidRPr="00567618" w:rsidRDefault="00FC7E52" w:rsidP="00FC7E52">
      <w:pPr>
        <w:pStyle w:val="TH"/>
      </w:pPr>
      <w:r w:rsidRPr="00567618">
        <w:t>Table A.10.3: SDP offer for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40A1F18" w14:textId="77777777" w:rsidTr="00DD54CD">
        <w:trPr>
          <w:jc w:val="center"/>
        </w:trPr>
        <w:tc>
          <w:tcPr>
            <w:tcW w:w="9639" w:type="dxa"/>
            <w:shd w:val="clear" w:color="auto" w:fill="auto"/>
          </w:tcPr>
          <w:p w14:paraId="6360CFA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Modified SDP offer</w:t>
            </w:r>
          </w:p>
        </w:tc>
      </w:tr>
      <w:tr w:rsidR="00FC7E52" w:rsidRPr="00567618" w14:paraId="13718237" w14:textId="77777777" w:rsidTr="00DD54CD">
        <w:trPr>
          <w:jc w:val="center"/>
        </w:trPr>
        <w:tc>
          <w:tcPr>
            <w:tcW w:w="9639" w:type="dxa"/>
            <w:shd w:val="clear" w:color="auto" w:fill="auto"/>
          </w:tcPr>
          <w:p w14:paraId="635799C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65" w:name="_MCCTEMPBM_CRPT86940530___7" w:colFirst="0" w:colLast="0"/>
            <w:r w:rsidRPr="00567618">
              <w:rPr>
                <w:rFonts w:ascii="Courier New" w:hAnsi="Courier New" w:cs="Courier New"/>
                <w:sz w:val="18"/>
                <w:szCs w:val="18"/>
              </w:rPr>
              <w:t>m=audio 49152 RTP/AVP 97 98 99 100 101</w:t>
            </w:r>
          </w:p>
          <w:p w14:paraId="32B2909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076237B8"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5E00442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B43F38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08E3181B"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PCMA/8000/1</w:t>
            </w:r>
          </w:p>
          <w:p w14:paraId="0B2079E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PCMU/8000/1</w:t>
            </w:r>
          </w:p>
          <w:p w14:paraId="77F198A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L16/8000/1</w:t>
            </w:r>
          </w:p>
          <w:p w14:paraId="0A7A945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B9A8F2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465"/>
    </w:tbl>
    <w:p w14:paraId="049D2551" w14:textId="77777777" w:rsidR="00FC7E52" w:rsidRPr="00567618" w:rsidRDefault="00FC7E52" w:rsidP="00FC7E52">
      <w:pPr>
        <w:rPr>
          <w:lang w:eastAsia="zh-CN"/>
        </w:rPr>
      </w:pPr>
    </w:p>
    <w:p w14:paraId="1BAD43C8" w14:textId="77777777" w:rsidR="00FC7E52" w:rsidRPr="00567618" w:rsidRDefault="00FC7E52" w:rsidP="00FC7E52">
      <w:pPr>
        <w:rPr>
          <w:b/>
          <w:lang w:eastAsia="zh-CN"/>
        </w:rPr>
      </w:pPr>
      <w:r w:rsidRPr="00567618">
        <w:rPr>
          <w:b/>
          <w:lang w:eastAsia="zh-CN"/>
        </w:rPr>
        <w:t>Comments:</w:t>
      </w:r>
    </w:p>
    <w:p w14:paraId="610E21B3" w14:textId="77777777" w:rsidR="00FC7E52" w:rsidRPr="00567618" w:rsidRDefault="00FC7E52" w:rsidP="00FC7E52">
      <w:pPr>
        <w:rPr>
          <w:lang w:eastAsia="zh-CN"/>
        </w:rPr>
      </w:pPr>
      <w:bookmarkStart w:id="4466" w:name="_MCCTEMPBM_CRPT86940531___7"/>
      <w:r w:rsidRPr="00567618">
        <w:rPr>
          <w:lang w:eastAsia="zh-CN"/>
        </w:rPr>
        <w:t>The SDP offer from Table A.10.1 has been modified by adding RTP Payload Types 99 (A-law PCM), 100 (</w:t>
      </w:r>
      <w:r w:rsidRPr="00567618">
        <w:rPr>
          <w:rFonts w:ascii="Symbol" w:hAnsi="Symbol"/>
          <w:lang w:eastAsia="zh-CN"/>
        </w:rPr>
        <w:t></w:t>
      </w:r>
      <w:r w:rsidRPr="00567618">
        <w:rPr>
          <w:lang w:eastAsia="zh-CN"/>
        </w:rPr>
        <w:t>-law PCM) and 101 (linear 16 bit PCM with 8 kHz sampling frequency).</w:t>
      </w:r>
    </w:p>
    <w:p w14:paraId="762FCC41" w14:textId="77777777" w:rsidR="00FC7E52" w:rsidRPr="00567618" w:rsidRDefault="00FC7E52" w:rsidP="00FC7E52">
      <w:pPr>
        <w:rPr>
          <w:lang w:eastAsia="zh-CN"/>
        </w:rPr>
      </w:pPr>
      <w:r w:rsidRPr="00567618">
        <w:rPr>
          <w:lang w:eastAsia="zh-CN"/>
        </w:rPr>
        <w:t>The lines "</w:t>
      </w:r>
      <w:r w:rsidRPr="00567618">
        <w:rPr>
          <w:rFonts w:ascii="Courier New" w:hAnsi="Courier New" w:cs="Courier New"/>
          <w:sz w:val="18"/>
          <w:szCs w:val="18"/>
        </w:rPr>
        <w:t>a=tcap:1 RTP/AVPF</w:t>
      </w:r>
      <w:r w:rsidRPr="00567618">
        <w:rPr>
          <w:lang w:eastAsia="zh-CN"/>
        </w:rPr>
        <w:t>" and "</w:t>
      </w:r>
      <w:r w:rsidRPr="00567618">
        <w:rPr>
          <w:rFonts w:ascii="Courier New" w:hAnsi="Courier New" w:cs="Courier New"/>
          <w:sz w:val="18"/>
          <w:szCs w:val="18"/>
        </w:rPr>
        <w:t>a=pcfg:1 t=1</w:t>
      </w:r>
      <w:r w:rsidRPr="00567618">
        <w:rPr>
          <w:lang w:eastAsia="zh-CN"/>
        </w:rPr>
        <w:t>" are removed because the MTSI MGW does not support AVPF nor SDPCapNeg in this example.</w:t>
      </w:r>
    </w:p>
    <w:p w14:paraId="22BBDFF6" w14:textId="77777777" w:rsidR="00FC7E52" w:rsidRPr="00567618" w:rsidRDefault="00FC7E52" w:rsidP="00FC7E52">
      <w:pPr>
        <w:rPr>
          <w:lang w:eastAsia="zh-CN"/>
        </w:rPr>
      </w:pPr>
      <w:r w:rsidRPr="00567618">
        <w:rPr>
          <w:lang w:eastAsia="zh-CN"/>
        </w:rPr>
        <w:t xml:space="preserve">To allow for end-to-end adaptation for AMR and AMR-WB, the MTSI MGW keeps </w:t>
      </w:r>
      <w:r w:rsidRPr="00567618">
        <w:rPr>
          <w:rFonts w:ascii="Courier New" w:hAnsi="Courier New" w:cs="Courier New"/>
          <w:lang w:eastAsia="zh-CN"/>
        </w:rPr>
        <w:t>a=maxptime:240</w:t>
      </w:r>
      <w:r w:rsidRPr="00567618">
        <w:rPr>
          <w:lang w:eastAsia="zh-CN"/>
        </w:rPr>
        <w:t>.</w:t>
      </w:r>
    </w:p>
    <w:bookmarkEnd w:id="4466"/>
    <w:p w14:paraId="1C8BAE12" w14:textId="77777777" w:rsidR="00FC7E52" w:rsidRPr="00567618" w:rsidRDefault="00FC7E52" w:rsidP="00FC7E52">
      <w:pPr>
        <w:rPr>
          <w:lang w:eastAsia="zh-CN"/>
        </w:rPr>
      </w:pPr>
      <w:r w:rsidRPr="00567618">
        <w:rPr>
          <w:lang w:eastAsia="zh-CN"/>
        </w:rPr>
        <w:t>If the remote network supports AMR, then the received SDP answer should contain at least one RTP Payload Type for AMR but there may also be one or more RTP Payload types for non-AMR codecs. In this case, the MTSI MGW does not need to perform transcoding and may forward the SDP offer to the MTSI client in terminal unchanged.</w:t>
      </w:r>
    </w:p>
    <w:p w14:paraId="35A1A9E1" w14:textId="77777777" w:rsidR="00FC7E52" w:rsidRPr="00567618" w:rsidRDefault="00FC7E52" w:rsidP="00FC7E52">
      <w:pPr>
        <w:rPr>
          <w:lang w:eastAsia="zh-CN"/>
        </w:rPr>
      </w:pPr>
      <w:r w:rsidRPr="00567618">
        <w:rPr>
          <w:lang w:eastAsia="zh-CN"/>
        </w:rPr>
        <w:t>If the SDP answer contains no AMR RTP Payload Type then the MTSI MGW needs to perform transcoding to and from the format indicated by the remote network. In this case, the MTSI MGW needs to add AMR to the SDP answer that is sent back to the MTSI client in terminal.</w:t>
      </w:r>
    </w:p>
    <w:p w14:paraId="15FEDF34" w14:textId="77777777" w:rsidR="00FC7E52" w:rsidRPr="00567618" w:rsidRDefault="00FC7E52" w:rsidP="00FC7E52">
      <w:pPr>
        <w:pStyle w:val="TH"/>
      </w:pPr>
      <w:r w:rsidRPr="00567618">
        <w:t>Table A.10.4: SDP offer for wide-band and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DAA5D31" w14:textId="77777777" w:rsidTr="00DD54CD">
        <w:trPr>
          <w:jc w:val="center"/>
        </w:trPr>
        <w:tc>
          <w:tcPr>
            <w:tcW w:w="9639" w:type="dxa"/>
            <w:shd w:val="clear" w:color="auto" w:fill="auto"/>
          </w:tcPr>
          <w:p w14:paraId="6DC585C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Modified SDP offer</w:t>
            </w:r>
          </w:p>
        </w:tc>
      </w:tr>
      <w:tr w:rsidR="00FC7E52" w:rsidRPr="00567618" w14:paraId="4C620C02" w14:textId="77777777" w:rsidTr="00DD54CD">
        <w:trPr>
          <w:jc w:val="center"/>
        </w:trPr>
        <w:tc>
          <w:tcPr>
            <w:tcW w:w="9639" w:type="dxa"/>
            <w:shd w:val="clear" w:color="auto" w:fill="auto"/>
          </w:tcPr>
          <w:p w14:paraId="1BC5ED4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67" w:name="_MCCTEMPBM_CRPT86940532___7" w:colFirst="0" w:colLast="0"/>
            <w:r w:rsidRPr="00567618">
              <w:rPr>
                <w:rFonts w:ascii="Courier New" w:hAnsi="Courier New" w:cs="Courier New"/>
                <w:sz w:val="18"/>
                <w:szCs w:val="18"/>
              </w:rPr>
              <w:t>m=audio 49152 RTP/AVP 97 98 101 102 99 100 103 104 105</w:t>
            </w:r>
          </w:p>
          <w:p w14:paraId="132D8E4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AMR-WB/16000/1</w:t>
            </w:r>
          </w:p>
          <w:p w14:paraId="55B7CB1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06F77CB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AMR-WB/16000/1</w:t>
            </w:r>
          </w:p>
          <w:p w14:paraId="5F782AE8"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012E97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G722/8000/1</w:t>
            </w:r>
          </w:p>
          <w:p w14:paraId="109426C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a=rtpmap:102 L16/16000/1</w:t>
            </w:r>
          </w:p>
          <w:p w14:paraId="1EA01C8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7F73FD8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1FD2EA2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p>
          <w:p w14:paraId="796CE10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6100EE9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a=rtpmap:103 PCMA/8000/1</w:t>
            </w:r>
          </w:p>
          <w:p w14:paraId="7BCD907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a=rtpmap:104 PCMU/8000/1</w:t>
            </w:r>
          </w:p>
          <w:p w14:paraId="182CD46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a=rtpmap:105 L16/8000/1</w:t>
            </w:r>
          </w:p>
          <w:p w14:paraId="0ADCD72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55377A7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467"/>
    </w:tbl>
    <w:p w14:paraId="68738E54" w14:textId="77777777" w:rsidR="00FC7E52" w:rsidRPr="00567618" w:rsidRDefault="00FC7E52" w:rsidP="00FC7E52">
      <w:pPr>
        <w:rPr>
          <w:lang w:eastAsia="zh-CN"/>
        </w:rPr>
      </w:pPr>
    </w:p>
    <w:p w14:paraId="3428120B" w14:textId="77777777" w:rsidR="00FC7E52" w:rsidRPr="00567618" w:rsidRDefault="00FC7E52" w:rsidP="00FC7E52">
      <w:pPr>
        <w:rPr>
          <w:b/>
          <w:lang w:eastAsia="zh-CN"/>
        </w:rPr>
      </w:pPr>
      <w:r w:rsidRPr="00567618">
        <w:rPr>
          <w:b/>
          <w:lang w:eastAsia="zh-CN"/>
        </w:rPr>
        <w:t>Comments:</w:t>
      </w:r>
    </w:p>
    <w:p w14:paraId="00490E8F" w14:textId="77777777" w:rsidR="00FC7E52" w:rsidRPr="00567618" w:rsidRDefault="00FC7E52" w:rsidP="00FC7E52">
      <w:pPr>
        <w:rPr>
          <w:lang w:eastAsia="zh-CN"/>
        </w:rPr>
      </w:pPr>
      <w:bookmarkStart w:id="4468" w:name="_MCCTEMPBM_CRPT86940533___7"/>
      <w:r w:rsidRPr="00567618">
        <w:rPr>
          <w:lang w:eastAsia="zh-CN"/>
        </w:rPr>
        <w:t>The SDP offer from Table A.10.2 has been modified by adding RTP Payload Types 101 (G.722), 102 (linear 16 bit PCM with 16 kHz sampling frequency), 103 (A-law PCM), 104 (</w:t>
      </w:r>
      <w:r w:rsidRPr="00567618">
        <w:rPr>
          <w:rFonts w:ascii="Symbol" w:hAnsi="Symbol"/>
          <w:lang w:eastAsia="zh-CN"/>
        </w:rPr>
        <w:t></w:t>
      </w:r>
      <w:r w:rsidRPr="00567618">
        <w:rPr>
          <w:lang w:eastAsia="zh-CN"/>
        </w:rPr>
        <w:t>-law PCM) and 105 (linear 16 bit PCM with 8 kHz sampling frequency).</w:t>
      </w:r>
    </w:p>
    <w:p w14:paraId="0DC04045" w14:textId="77777777" w:rsidR="00FC7E52" w:rsidRPr="00567618" w:rsidRDefault="00FC7E52" w:rsidP="00FC7E52">
      <w:pPr>
        <w:pStyle w:val="NO"/>
      </w:pPr>
      <w:bookmarkStart w:id="4469" w:name="_MCCTEMPBM_CRPT86940534___7"/>
      <w:bookmarkEnd w:id="4468"/>
      <w:r w:rsidRPr="00567618">
        <w:t>NOTE:</w:t>
      </w:r>
      <w:r w:rsidRPr="00567618">
        <w:tab/>
        <w:t>The sampling frequency for G.722 is 16 kHz but has been set to 8 kHz in the SDP because G.722 was (erroneously) assigned this value in the original version of the RTP A/V profile. Hence, one need to use "</w:t>
      </w:r>
      <w:r w:rsidRPr="00567618">
        <w:rPr>
          <w:rFonts w:ascii="Courier New" w:hAnsi="Courier New" w:cs="Courier New"/>
        </w:rPr>
        <w:t>8000</w:t>
      </w:r>
      <w:r w:rsidRPr="00567618">
        <w:t>" for backwards compatibility reasons, see also</w:t>
      </w:r>
      <w:r>
        <w:t> </w:t>
      </w:r>
      <w:r w:rsidRPr="00567618">
        <w:t>[10].</w:t>
      </w:r>
    </w:p>
    <w:p w14:paraId="236E5303" w14:textId="77777777" w:rsidR="00FC7E52" w:rsidRPr="00567618" w:rsidRDefault="00FC7E52" w:rsidP="00FC7E52">
      <w:pPr>
        <w:rPr>
          <w:lang w:eastAsia="zh-CN"/>
        </w:rPr>
      </w:pPr>
      <w:bookmarkStart w:id="4470" w:name="_MCCTEMPBM_CRPT86940535___7"/>
      <w:bookmarkEnd w:id="4469"/>
      <w:r w:rsidRPr="00567618">
        <w:rPr>
          <w:lang w:eastAsia="zh-CN"/>
        </w:rPr>
        <w:t>The lines "</w:t>
      </w:r>
      <w:r w:rsidRPr="00567618">
        <w:rPr>
          <w:rFonts w:ascii="Courier New" w:hAnsi="Courier New" w:cs="Courier New"/>
          <w:sz w:val="18"/>
          <w:szCs w:val="18"/>
        </w:rPr>
        <w:t>a=tcap:1 RTP/AVPF</w:t>
      </w:r>
      <w:r w:rsidRPr="00567618">
        <w:rPr>
          <w:lang w:eastAsia="zh-CN"/>
        </w:rPr>
        <w:t>" and "</w:t>
      </w:r>
      <w:r w:rsidRPr="00567618">
        <w:rPr>
          <w:rFonts w:ascii="Courier New" w:hAnsi="Courier New" w:cs="Courier New"/>
          <w:sz w:val="18"/>
          <w:szCs w:val="18"/>
        </w:rPr>
        <w:t>a=pcfg:1 t=1</w:t>
      </w:r>
      <w:r w:rsidRPr="00567618">
        <w:rPr>
          <w:lang w:eastAsia="zh-CN"/>
        </w:rPr>
        <w:t>" are removed because the MTSI MGW does not support SDPCapNeg (in this example).</w:t>
      </w:r>
    </w:p>
    <w:p w14:paraId="5A7367EC" w14:textId="77777777" w:rsidR="00FC7E52" w:rsidRPr="00567618" w:rsidRDefault="00FC7E52" w:rsidP="00FC7E52">
      <w:pPr>
        <w:rPr>
          <w:lang w:eastAsia="zh-CN"/>
        </w:rPr>
      </w:pPr>
      <w:r w:rsidRPr="00567618">
        <w:rPr>
          <w:lang w:eastAsia="zh-CN"/>
        </w:rPr>
        <w:t xml:space="preserve">To allow for end-to-end adaptation for AMR and AMR-WB, the MTSI MGW keeps </w:t>
      </w:r>
      <w:r w:rsidRPr="00567618">
        <w:rPr>
          <w:rFonts w:ascii="Courier New" w:hAnsi="Courier New" w:cs="Courier New"/>
          <w:lang w:eastAsia="zh-CN"/>
        </w:rPr>
        <w:t>a=maxptime:240</w:t>
      </w:r>
      <w:r w:rsidRPr="00567618">
        <w:rPr>
          <w:lang w:eastAsia="zh-CN"/>
        </w:rPr>
        <w:t>.</w:t>
      </w:r>
    </w:p>
    <w:bookmarkEnd w:id="4470"/>
    <w:p w14:paraId="18669FE1" w14:textId="77777777" w:rsidR="00FC7E52" w:rsidRPr="00567618" w:rsidRDefault="00FC7E52" w:rsidP="00FC7E52">
      <w:pPr>
        <w:rPr>
          <w:lang w:eastAsia="zh-CN"/>
        </w:rPr>
      </w:pPr>
      <w:r w:rsidRPr="00567618">
        <w:rPr>
          <w:lang w:eastAsia="zh-CN"/>
        </w:rPr>
        <w:t>If the remote network supports AMR-WB or AMR, then the received SDP answer should contain at least one RTP Payload Type for AMR-WB or AMR but there may also be one or more RTP Payload Types for non-AMR codecs. In this case, the MTSI MGW does not need to perform transcoding and can remove the non-AMR RTP Payload Types before forwarding the SDP answer to the MTSI client in terminal.</w:t>
      </w:r>
    </w:p>
    <w:p w14:paraId="341037BB" w14:textId="77777777" w:rsidR="00FC7E52" w:rsidRPr="00567618" w:rsidRDefault="00FC7E52" w:rsidP="00FC7E52">
      <w:pPr>
        <w:rPr>
          <w:lang w:eastAsia="zh-CN"/>
        </w:rPr>
      </w:pPr>
      <w:r w:rsidRPr="00567618">
        <w:rPr>
          <w:lang w:eastAsia="zh-CN"/>
        </w:rPr>
        <w:t>If the SDP answer contains no AMR-WB or AMR RTP Payload Type then the MTSI MGW needs to perform transcoding to and from the format indicated by the remote network.</w:t>
      </w:r>
    </w:p>
    <w:p w14:paraId="6D36D53A" w14:textId="77777777" w:rsidR="00FC7E52" w:rsidRPr="00567618" w:rsidRDefault="00FC7E52" w:rsidP="00FC7E52">
      <w:pPr>
        <w:pStyle w:val="Heading3"/>
      </w:pPr>
      <w:bookmarkStart w:id="4471" w:name="_Toc26369583"/>
      <w:bookmarkStart w:id="4472" w:name="_Toc36227465"/>
      <w:bookmarkStart w:id="4473" w:name="_Toc36228480"/>
      <w:bookmarkStart w:id="4474" w:name="_Toc36229107"/>
      <w:bookmarkStart w:id="4475" w:name="_Toc68847426"/>
      <w:bookmarkStart w:id="4476" w:name="_Toc74611361"/>
      <w:bookmarkStart w:id="4477" w:name="_Toc75566640"/>
      <w:bookmarkStart w:id="4478" w:name="_Toc89790192"/>
      <w:bookmarkStart w:id="4479" w:name="_Toc99466829"/>
      <w:bookmarkStart w:id="4480" w:name="_Toc130460880"/>
      <w:r w:rsidRPr="00567618">
        <w:t>A.10.2.3</w:t>
      </w:r>
      <w:r w:rsidRPr="00567618">
        <w:tab/>
        <w:t>SDP modified by MGW when adding inter-working formats only when the original SDP offer was rejected</w:t>
      </w:r>
      <w:bookmarkEnd w:id="4471"/>
      <w:bookmarkEnd w:id="4472"/>
      <w:bookmarkEnd w:id="4473"/>
      <w:bookmarkEnd w:id="4474"/>
      <w:bookmarkEnd w:id="4475"/>
      <w:bookmarkEnd w:id="4476"/>
      <w:bookmarkEnd w:id="4477"/>
      <w:bookmarkEnd w:id="4478"/>
      <w:bookmarkEnd w:id="4479"/>
      <w:bookmarkEnd w:id="4480"/>
    </w:p>
    <w:p w14:paraId="6B9EF92B" w14:textId="77777777" w:rsidR="00FC7E52" w:rsidRPr="00567618" w:rsidRDefault="00FC7E52" w:rsidP="00FC7E52">
      <w:r w:rsidRPr="00567618">
        <w:t>In this example, the MTSI MGW either forwards the original SDP offer that was received from the MTSI client in terminal to the remote network or it is not involved in the session setup at all until it is concluded that the same codecs are not supported in the different networks. In this latter case, the MTSI MGW is invoked only if the remote network rejects the SDP offer.</w:t>
      </w:r>
    </w:p>
    <w:p w14:paraId="4CC9E46D" w14:textId="77777777" w:rsidR="00FC7E52" w:rsidRPr="00567618" w:rsidRDefault="00FC7E52" w:rsidP="00FC7E52">
      <w:pPr>
        <w:rPr>
          <w:lang w:eastAsia="zh-CN"/>
        </w:rPr>
      </w:pPr>
      <w:r w:rsidRPr="00567618">
        <w:rPr>
          <w:lang w:eastAsia="zh-CN"/>
        </w:rPr>
        <w:t>In this case, when the MTSI MGW sends the (new) SDP offer to the remote network it knows that the AMR (and AMR-WB) codecs are not supported by the remote network because the original SDP offer was rejected. It is therefore unnecessary to include these codecs in the (new) SDP offer. The SDP offers could look like the examples included in Table A.10.5 (narrow-band speech only) and Table A.10.6 (wide-band and narrow-band speech).</w:t>
      </w:r>
    </w:p>
    <w:p w14:paraId="784D0289" w14:textId="77777777" w:rsidR="00FC7E52" w:rsidRPr="00567618" w:rsidRDefault="00FC7E52" w:rsidP="00FC7E52">
      <w:pPr>
        <w:rPr>
          <w:lang w:eastAsia="zh-CN"/>
        </w:rPr>
      </w:pPr>
      <w:r w:rsidRPr="00567618">
        <w:rPr>
          <w:lang w:eastAsia="zh-CN"/>
        </w:rPr>
        <w:t>The remote client may also suggest codecs and configurations when it rejects the SDP offer. Existence of such information can, of course, be used to increase the likelihood that the session setup will be successful. These SDP examples are however designed for the case when no such information is available from the remote network.</w:t>
      </w:r>
    </w:p>
    <w:p w14:paraId="3D6732E9" w14:textId="77777777" w:rsidR="00FC7E52" w:rsidRPr="00567618" w:rsidRDefault="00FC7E52" w:rsidP="00FC7E52">
      <w:pPr>
        <w:pStyle w:val="TH"/>
      </w:pPr>
      <w:r w:rsidRPr="00567618">
        <w:t>Table A.10.5: New SDP offer for narrow-band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81FCA18" w14:textId="77777777" w:rsidTr="00DD54CD">
        <w:trPr>
          <w:jc w:val="center"/>
        </w:trPr>
        <w:tc>
          <w:tcPr>
            <w:tcW w:w="9639" w:type="dxa"/>
            <w:shd w:val="clear" w:color="auto" w:fill="auto"/>
          </w:tcPr>
          <w:p w14:paraId="3B18F94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New SDP offer</w:t>
            </w:r>
          </w:p>
        </w:tc>
      </w:tr>
      <w:tr w:rsidR="00FC7E52" w:rsidRPr="00567618" w14:paraId="434EA34C" w14:textId="77777777" w:rsidTr="00DD54CD">
        <w:trPr>
          <w:jc w:val="center"/>
        </w:trPr>
        <w:tc>
          <w:tcPr>
            <w:tcW w:w="9639" w:type="dxa"/>
            <w:shd w:val="clear" w:color="auto" w:fill="auto"/>
          </w:tcPr>
          <w:p w14:paraId="0698E87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81" w:name="_MCCTEMPBM_CRPT86940536___7" w:colFirst="0" w:colLast="0"/>
            <w:r w:rsidRPr="00567618">
              <w:rPr>
                <w:rFonts w:ascii="Courier New" w:hAnsi="Courier New" w:cs="Courier New"/>
                <w:sz w:val="18"/>
                <w:szCs w:val="18"/>
              </w:rPr>
              <w:t>m=audio 49152 RTP/AVP 99 100 101</w:t>
            </w:r>
          </w:p>
          <w:p w14:paraId="331BE13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PCMA/8000/1</w:t>
            </w:r>
          </w:p>
          <w:p w14:paraId="4F9C0B1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PCMU/8000/1</w:t>
            </w:r>
          </w:p>
          <w:p w14:paraId="3061705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L16/8000/1</w:t>
            </w:r>
          </w:p>
          <w:p w14:paraId="251F289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765468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a=maxptime:80</w:t>
            </w:r>
          </w:p>
        </w:tc>
      </w:tr>
      <w:bookmarkEnd w:id="4481"/>
    </w:tbl>
    <w:p w14:paraId="3ADB6BAF" w14:textId="77777777" w:rsidR="00FC7E52" w:rsidRPr="00567618" w:rsidRDefault="00FC7E52" w:rsidP="00FC7E52">
      <w:pPr>
        <w:rPr>
          <w:lang w:eastAsia="zh-CN"/>
        </w:rPr>
      </w:pPr>
    </w:p>
    <w:p w14:paraId="0EBEE095" w14:textId="77777777" w:rsidR="00FC7E52" w:rsidRPr="00567618" w:rsidRDefault="00FC7E52" w:rsidP="00FC7E52">
      <w:pPr>
        <w:rPr>
          <w:b/>
          <w:lang w:eastAsia="zh-CN"/>
        </w:rPr>
      </w:pPr>
      <w:r w:rsidRPr="00567618">
        <w:rPr>
          <w:b/>
          <w:lang w:eastAsia="zh-CN"/>
        </w:rPr>
        <w:t>Comments:</w:t>
      </w:r>
    </w:p>
    <w:p w14:paraId="4BBA7CF5" w14:textId="77777777" w:rsidR="00FC7E52" w:rsidRPr="00567618" w:rsidRDefault="00FC7E52" w:rsidP="00FC7E52">
      <w:pPr>
        <w:rPr>
          <w:lang w:eastAsia="zh-CN"/>
        </w:rPr>
      </w:pPr>
      <w:bookmarkStart w:id="4482" w:name="_MCCTEMPBM_CRPT86940537___7"/>
      <w:r w:rsidRPr="00567618">
        <w:rPr>
          <w:lang w:eastAsia="zh-CN"/>
        </w:rPr>
        <w:t>The new SDP offer includes RTP Payload Types 99 (A-law PCM), 100 (</w:t>
      </w:r>
      <w:r w:rsidRPr="00567618">
        <w:rPr>
          <w:rFonts w:ascii="Symbol" w:hAnsi="Symbol"/>
          <w:lang w:eastAsia="zh-CN"/>
        </w:rPr>
        <w:t></w:t>
      </w:r>
      <w:r w:rsidRPr="00567618">
        <w:rPr>
          <w:lang w:eastAsia="zh-CN"/>
        </w:rPr>
        <w:t>-law PCM) and 101 (linear 16 bit PCM with 8 kHz sampling frequency).</w:t>
      </w:r>
    </w:p>
    <w:p w14:paraId="4C58B21F" w14:textId="77777777" w:rsidR="00FC7E52" w:rsidRPr="00567618" w:rsidRDefault="00FC7E52" w:rsidP="00FC7E52">
      <w:pPr>
        <w:rPr>
          <w:lang w:eastAsia="zh-CN"/>
        </w:rPr>
      </w:pPr>
      <w:r w:rsidRPr="00567618">
        <w:rPr>
          <w:lang w:eastAsia="zh-CN"/>
        </w:rPr>
        <w:t xml:space="preserve">In this case, the </w:t>
      </w:r>
      <w:r w:rsidRPr="00567618">
        <w:rPr>
          <w:rFonts w:ascii="Courier New" w:hAnsi="Courier New" w:cs="Courier New"/>
          <w:lang w:eastAsia="zh-CN"/>
        </w:rPr>
        <w:t>maxptime</w:t>
      </w:r>
      <w:r w:rsidRPr="00567618">
        <w:rPr>
          <w:lang w:eastAsia="zh-CN"/>
        </w:rPr>
        <w:t xml:space="preserve"> is set to 80, if the MTSI MGW does not support redundancy.</w:t>
      </w:r>
    </w:p>
    <w:bookmarkEnd w:id="4482"/>
    <w:p w14:paraId="01B6376B" w14:textId="77777777" w:rsidR="00FC7E52" w:rsidRPr="00567618" w:rsidRDefault="00FC7E52" w:rsidP="00FC7E52">
      <w:pPr>
        <w:pStyle w:val="TH"/>
      </w:pPr>
      <w:r w:rsidRPr="00567618">
        <w:t>Table A.10.6: New SDP offer for narrow-band and wide-band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D220569" w14:textId="77777777" w:rsidTr="00DD54CD">
        <w:trPr>
          <w:jc w:val="center"/>
        </w:trPr>
        <w:tc>
          <w:tcPr>
            <w:tcW w:w="9639" w:type="dxa"/>
            <w:shd w:val="clear" w:color="auto" w:fill="auto"/>
          </w:tcPr>
          <w:p w14:paraId="4678A36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New SDP offer</w:t>
            </w:r>
          </w:p>
        </w:tc>
      </w:tr>
      <w:tr w:rsidR="00FC7E52" w:rsidRPr="00567618" w14:paraId="521511A4" w14:textId="77777777" w:rsidTr="00DD54CD">
        <w:trPr>
          <w:jc w:val="center"/>
        </w:trPr>
        <w:tc>
          <w:tcPr>
            <w:tcW w:w="9639" w:type="dxa"/>
            <w:shd w:val="clear" w:color="auto" w:fill="auto"/>
          </w:tcPr>
          <w:p w14:paraId="3D3646D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83" w:name="_MCCTEMPBM_CRPT86940538___7" w:colFirst="0" w:colLast="0"/>
            <w:r w:rsidRPr="00567618">
              <w:rPr>
                <w:rFonts w:ascii="Courier New" w:hAnsi="Courier New" w:cs="Courier New"/>
                <w:sz w:val="18"/>
                <w:szCs w:val="18"/>
              </w:rPr>
              <w:t>m=audio 49152 RTP/AVP 101 102 103 104 105</w:t>
            </w:r>
          </w:p>
          <w:p w14:paraId="66487AB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G722/8000/1</w:t>
            </w:r>
          </w:p>
          <w:p w14:paraId="059801A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a=rtpmap:102 L16/16000/1</w:t>
            </w:r>
          </w:p>
          <w:p w14:paraId="3383B78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a=rtpmap:103 PCMA/8000/1</w:t>
            </w:r>
          </w:p>
          <w:p w14:paraId="5F24DD2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a=rtpmap:104 PCMU/8000/1</w:t>
            </w:r>
          </w:p>
          <w:p w14:paraId="24443D7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a=rtpmap:105 L16/8000/1</w:t>
            </w:r>
          </w:p>
          <w:p w14:paraId="68F5D49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9E99C1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a=maxptime:80</w:t>
            </w:r>
          </w:p>
        </w:tc>
      </w:tr>
      <w:bookmarkEnd w:id="4483"/>
    </w:tbl>
    <w:p w14:paraId="0D5295C6" w14:textId="77777777" w:rsidR="00FC7E52" w:rsidRPr="00567618" w:rsidRDefault="00FC7E52" w:rsidP="00FC7E52">
      <w:pPr>
        <w:rPr>
          <w:lang w:eastAsia="zh-CN"/>
        </w:rPr>
      </w:pPr>
    </w:p>
    <w:p w14:paraId="34489490" w14:textId="77777777" w:rsidR="00FC7E52" w:rsidRPr="00567618" w:rsidRDefault="00FC7E52" w:rsidP="00FC7E52">
      <w:pPr>
        <w:rPr>
          <w:lang w:eastAsia="zh-CN"/>
        </w:rPr>
      </w:pPr>
      <w:r w:rsidRPr="00567618">
        <w:rPr>
          <w:lang w:eastAsia="zh-CN"/>
        </w:rPr>
        <w:t>Comments:</w:t>
      </w:r>
    </w:p>
    <w:p w14:paraId="5F7824AA" w14:textId="77777777" w:rsidR="00FC7E52" w:rsidRPr="00567618" w:rsidRDefault="00FC7E52" w:rsidP="00FC7E52">
      <w:pPr>
        <w:rPr>
          <w:lang w:eastAsia="zh-CN"/>
        </w:rPr>
      </w:pPr>
      <w:bookmarkStart w:id="4484" w:name="_MCCTEMPBM_CRPT86940539___7"/>
      <w:r w:rsidRPr="00567618">
        <w:rPr>
          <w:lang w:eastAsia="zh-CN"/>
        </w:rPr>
        <w:t>The new SDP offer includes RTP Payload Types 101 (G.722), 102 (linear 16 bit PCM with 16 kHz sampling frequency), 103 (A-law PCM), 104 (</w:t>
      </w:r>
      <w:r w:rsidRPr="00567618">
        <w:rPr>
          <w:rFonts w:ascii="Symbol" w:hAnsi="Symbol"/>
          <w:lang w:eastAsia="zh-CN"/>
        </w:rPr>
        <w:t></w:t>
      </w:r>
      <w:r w:rsidRPr="00567618">
        <w:rPr>
          <w:lang w:eastAsia="zh-CN"/>
        </w:rPr>
        <w:t>-law PCM) and 105 (linear 16 bit PCM with 8 kHz sampling frequency).</w:t>
      </w:r>
    </w:p>
    <w:p w14:paraId="1F236B1F" w14:textId="77777777" w:rsidR="00FC7E52" w:rsidRPr="00567618" w:rsidRDefault="00FC7E52" w:rsidP="00FC7E52">
      <w:pPr>
        <w:pStyle w:val="NO"/>
      </w:pPr>
      <w:bookmarkStart w:id="4485" w:name="_MCCTEMPBM_CRPT86940540___7"/>
      <w:bookmarkEnd w:id="4484"/>
      <w:r w:rsidRPr="00567618">
        <w:t>NOTE:</w:t>
      </w:r>
      <w:r w:rsidRPr="00567618">
        <w:tab/>
        <w:t>The sampling frequency for G.722 is 16 kHz but has been set to 8 kHz in the SDP because G.722 was (erroneously) assigned this value in the original version of the RTP A/V profile. Hence, one need to use "</w:t>
      </w:r>
      <w:r w:rsidRPr="00567618">
        <w:rPr>
          <w:rFonts w:ascii="Courier New" w:hAnsi="Courier New" w:cs="Courier New"/>
        </w:rPr>
        <w:t>8000</w:t>
      </w:r>
      <w:r w:rsidRPr="00567618">
        <w:t>" for backwards compatibility reasons, see also</w:t>
      </w:r>
      <w:r>
        <w:t> </w:t>
      </w:r>
      <w:r w:rsidRPr="00567618">
        <w:t>[10].</w:t>
      </w:r>
    </w:p>
    <w:p w14:paraId="2CD1442D" w14:textId="77777777" w:rsidR="00FC7E52" w:rsidRPr="00567618" w:rsidRDefault="00FC7E52" w:rsidP="00FC7E52">
      <w:pPr>
        <w:rPr>
          <w:lang w:eastAsia="zh-CN"/>
        </w:rPr>
      </w:pPr>
      <w:bookmarkStart w:id="4486" w:name="_MCCTEMPBM_CRPT86940541___7"/>
      <w:bookmarkEnd w:id="4485"/>
      <w:r w:rsidRPr="00567618">
        <w:rPr>
          <w:lang w:eastAsia="zh-CN"/>
        </w:rPr>
        <w:t xml:space="preserve">In this case, the </w:t>
      </w:r>
      <w:r w:rsidRPr="00567618">
        <w:rPr>
          <w:rFonts w:ascii="Courier New" w:hAnsi="Courier New" w:cs="Courier New"/>
          <w:lang w:eastAsia="zh-CN"/>
        </w:rPr>
        <w:t>maxptime</w:t>
      </w:r>
      <w:r w:rsidRPr="00567618">
        <w:rPr>
          <w:lang w:eastAsia="zh-CN"/>
        </w:rPr>
        <w:t xml:space="preserve"> is set to 80, if the MTSI MGW does not support redundancy.</w:t>
      </w:r>
    </w:p>
    <w:bookmarkEnd w:id="4486"/>
    <w:p w14:paraId="733149DC" w14:textId="77777777" w:rsidR="00FC7E52" w:rsidRPr="00567618" w:rsidRDefault="00FC7E52" w:rsidP="00FC7E52">
      <w:pPr>
        <w:pStyle w:val="FP"/>
      </w:pPr>
    </w:p>
    <w:p w14:paraId="44EB831E" w14:textId="77777777" w:rsidR="00FC7E52" w:rsidRPr="00567618" w:rsidRDefault="00FC7E52" w:rsidP="00FC7E52">
      <w:pPr>
        <w:pStyle w:val="Heading1"/>
      </w:pPr>
      <w:bookmarkStart w:id="4487" w:name="_Toc26369584"/>
      <w:bookmarkStart w:id="4488" w:name="_Toc36227466"/>
      <w:bookmarkStart w:id="4489" w:name="_Toc36228481"/>
      <w:bookmarkStart w:id="4490" w:name="_Toc36229108"/>
      <w:bookmarkStart w:id="4491" w:name="_Toc68847427"/>
      <w:bookmarkStart w:id="4492" w:name="_Toc74611362"/>
      <w:bookmarkStart w:id="4493" w:name="_Toc75566641"/>
      <w:bookmarkStart w:id="4494" w:name="_Toc89790193"/>
      <w:bookmarkStart w:id="4495" w:name="_Toc99466830"/>
      <w:bookmarkStart w:id="4496" w:name="_Toc130460881"/>
      <w:r w:rsidRPr="00567618">
        <w:t>A.11</w:t>
      </w:r>
      <w:r w:rsidRPr="00567618">
        <w:tab/>
        <w:t>Adding or removing a video component to/from an on-going video call session</w:t>
      </w:r>
      <w:bookmarkEnd w:id="4487"/>
      <w:bookmarkEnd w:id="4488"/>
      <w:bookmarkEnd w:id="4489"/>
      <w:bookmarkEnd w:id="4490"/>
      <w:bookmarkEnd w:id="4491"/>
      <w:bookmarkEnd w:id="4492"/>
      <w:bookmarkEnd w:id="4493"/>
      <w:bookmarkEnd w:id="4494"/>
      <w:bookmarkEnd w:id="4495"/>
      <w:bookmarkEnd w:id="4496"/>
    </w:p>
    <w:p w14:paraId="1A11FC07" w14:textId="77777777" w:rsidR="00FC7E52" w:rsidRPr="00567618" w:rsidRDefault="00FC7E52" w:rsidP="00FC7E52">
      <w:r w:rsidRPr="00567618">
        <w:t>The MTSI client in a terminal can add, remove and modify the media components during an ongoing MTSI session. This clause describes the SDP offer in the initial SIP INVITE message, see Table A.11.1, and the SDP in the subsequent re-INVITE or UPDATE message for adding and removing a video stream to/from the ongoing MTSI video call session, see Table A.11.2 and Table A.11.3, respectively. Corresponding SDP answers in the SIP 200/OK responses are also described.</w:t>
      </w:r>
    </w:p>
    <w:p w14:paraId="3EFE621F" w14:textId="77777777" w:rsidR="00FC7E52" w:rsidRPr="00567618" w:rsidRDefault="00FC7E52" w:rsidP="00FC7E52">
      <w:pPr>
        <w:rPr>
          <w:noProof/>
        </w:rPr>
      </w:pPr>
      <w:r w:rsidRPr="00567618">
        <w:rPr>
          <w:noProof/>
        </w:rPr>
        <w:t>The initial video call session contains one video component and one speech component. During the session, the MTSI client in terminal A adds a uni-directional video component (such as one video clip) to the ongoing video call session. The SDP content attribute "a=content:main" and "a=content:alt" are used to label the main and alternative video components respectively</w:t>
      </w:r>
      <w:r>
        <w:rPr>
          <w:noProof/>
        </w:rPr>
        <w:t> </w:t>
      </w:r>
      <w:r w:rsidRPr="00567618">
        <w:rPr>
          <w:noProof/>
        </w:rPr>
        <w:t>[81].</w:t>
      </w:r>
    </w:p>
    <w:p w14:paraId="40072756" w14:textId="77777777" w:rsidR="00FC7E52" w:rsidRPr="00567618" w:rsidRDefault="00FC7E52" w:rsidP="00FC7E52">
      <w:pPr>
        <w:rPr>
          <w:noProof/>
        </w:rPr>
      </w:pPr>
      <w:r w:rsidRPr="00567618">
        <w:rPr>
          <w:noProof/>
        </w:rPr>
        <w:t>This example does not show how to use the content attribute in combination with the grouping attribute, nor does it show how to use the content attribute in combination with the synchronization attribute defined in Clause</w:t>
      </w:r>
      <w:r>
        <w:rPr>
          <w:noProof/>
        </w:rPr>
        <w:t> </w:t>
      </w:r>
      <w:r w:rsidRPr="00567618">
        <w:rPr>
          <w:noProof/>
        </w:rPr>
        <w:t>6.2.6.</w:t>
      </w:r>
    </w:p>
    <w:p w14:paraId="6D7CF38B" w14:textId="77777777" w:rsidR="00FC7E52" w:rsidRPr="00567618" w:rsidRDefault="00FC7E52" w:rsidP="00FC7E52">
      <w:pPr>
        <w:pStyle w:val="TH"/>
      </w:pPr>
      <w:r w:rsidRPr="00567618">
        <w:t>Table A.11.1:</w:t>
      </w:r>
      <w:r w:rsidRPr="00567618">
        <w:rPr>
          <w:noProof/>
        </w:rPr>
        <w:t xml:space="preserve"> SDP offer/answer for setting up a video telephony session</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7CFE8FB5" w14:textId="77777777" w:rsidTr="00DD54CD">
        <w:tc>
          <w:tcPr>
            <w:tcW w:w="9531" w:type="dxa"/>
            <w:shd w:val="clear" w:color="auto" w:fill="auto"/>
          </w:tcPr>
          <w:p w14:paraId="6D980B8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15378546" w14:textId="77777777" w:rsidTr="00DD54CD">
        <w:tc>
          <w:tcPr>
            <w:tcW w:w="9531" w:type="dxa"/>
            <w:shd w:val="clear" w:color="auto" w:fill="auto"/>
          </w:tcPr>
          <w:p w14:paraId="4CDBFA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97" w:name="_MCCTEMPBM_CRPT86940542___7"/>
            <w:bookmarkStart w:id="4498" w:name="_MCCTEMPBM_CRPT86940543___7" w:colFirst="0" w:colLast="0"/>
            <w:r w:rsidRPr="00567618">
              <w:rPr>
                <w:rFonts w:ascii="Courier New" w:hAnsi="Courier New" w:cs="Courier New"/>
                <w:szCs w:val="18"/>
              </w:rPr>
              <w:t>a=tcap:1 RTP/AVPF</w:t>
            </w:r>
          </w:p>
          <w:p w14:paraId="2E383C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m=audio 49150 RTP/AVP 96</w:t>
            </w:r>
          </w:p>
          <w:bookmarkEnd w:id="4497"/>
          <w:p w14:paraId="3E67D3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01A2B6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76FF75D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158A3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007703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70D6CF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7BD540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F05B7C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59688E3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 99</w:t>
            </w:r>
          </w:p>
          <w:p w14:paraId="1B2563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04568A2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06FDA6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BE08B3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0048C6B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02FD4F1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AD0576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5B548F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06BE229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74217C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D962E9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5862AC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5723D88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498"/>
      <w:tr w:rsidR="00FC7E52" w:rsidRPr="00567618" w14:paraId="441737DE" w14:textId="77777777" w:rsidTr="00DD54CD">
        <w:tblPrEx>
          <w:tblLook w:val="01E0" w:firstRow="1" w:lastRow="1" w:firstColumn="1" w:lastColumn="1" w:noHBand="0" w:noVBand="0"/>
        </w:tblPrEx>
        <w:tc>
          <w:tcPr>
            <w:tcW w:w="9531" w:type="dxa"/>
            <w:shd w:val="clear" w:color="auto" w:fill="auto"/>
          </w:tcPr>
          <w:p w14:paraId="0E007F1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message</w:t>
            </w:r>
          </w:p>
        </w:tc>
      </w:tr>
      <w:tr w:rsidR="00FC7E52" w:rsidRPr="00567618" w14:paraId="3994E956" w14:textId="77777777" w:rsidTr="00DD54CD">
        <w:tblPrEx>
          <w:tblLook w:val="01E0" w:firstRow="1" w:lastRow="1" w:firstColumn="1" w:lastColumn="1" w:noHBand="0" w:noVBand="0"/>
        </w:tblPrEx>
        <w:tc>
          <w:tcPr>
            <w:tcW w:w="9531" w:type="dxa"/>
            <w:shd w:val="clear" w:color="auto" w:fill="auto"/>
          </w:tcPr>
          <w:p w14:paraId="49C71C2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99" w:name="_MCCTEMPBM_CRPT86940544___7"/>
            <w:bookmarkStart w:id="4500" w:name="_MCCTEMPBM_CRPT86940547___7" w:colFirst="0" w:colLast="0"/>
            <w:r w:rsidRPr="00567618">
              <w:rPr>
                <w:rFonts w:ascii="Courier New" w:hAnsi="Courier New" w:cs="Courier New"/>
                <w:szCs w:val="18"/>
              </w:rPr>
              <w:t>m=audio 49152 RTP/AVPF 96</w:t>
            </w:r>
          </w:p>
          <w:p w14:paraId="76911D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01" w:name="_MCCTEMPBM_CRPT86940545___7"/>
            <w:bookmarkEnd w:id="4499"/>
            <w:r w:rsidRPr="00567618">
              <w:rPr>
                <w:rFonts w:ascii="Courier New" w:hAnsi="Courier New" w:cs="Courier New"/>
                <w:sz w:val="18"/>
                <w:szCs w:val="18"/>
              </w:rPr>
              <w:t>a=acfg:1 t=1</w:t>
            </w:r>
          </w:p>
          <w:p w14:paraId="3822BD1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27BCAA6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BE291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0E042C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02" w:name="_MCCTEMPBM_CRPT86940546___7"/>
            <w:bookmarkEnd w:id="4501"/>
            <w:r w:rsidRPr="00567618">
              <w:rPr>
                <w:rFonts w:ascii="Courier New" w:hAnsi="Courier New" w:cs="Courier New"/>
                <w:szCs w:val="18"/>
              </w:rPr>
              <w:t>a=rtpmap:96 AMR/8000/1</w:t>
            </w:r>
          </w:p>
          <w:p w14:paraId="51226B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a=fmtp:96 mode-change-capability=2; max-red=220</w:t>
            </w:r>
          </w:p>
          <w:p w14:paraId="307800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bookmarkEnd w:id="4502"/>
          <w:p w14:paraId="06AED7A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7C947FF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RTP/AVPF 99</w:t>
            </w:r>
          </w:p>
          <w:p w14:paraId="67FE97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2CFD4EC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0CC45B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3F229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5C41F75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69BAF7C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44BFB2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09402C0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7DE6D58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B9A579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B1FE5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1A4B95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0767F0F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Cs w:val="18"/>
              </w:rPr>
              <w:t>a=extmap:4 urn:3gpp:video-orientation</w:t>
            </w:r>
          </w:p>
        </w:tc>
      </w:tr>
      <w:bookmarkEnd w:id="4500"/>
    </w:tbl>
    <w:p w14:paraId="20C85066" w14:textId="77777777" w:rsidR="00FC7E52" w:rsidRPr="00567618" w:rsidRDefault="00FC7E52" w:rsidP="00FC7E52"/>
    <w:p w14:paraId="3FC12FD2" w14:textId="77777777" w:rsidR="00FC7E52" w:rsidRPr="00567618" w:rsidRDefault="00FC7E52" w:rsidP="00FC7E52">
      <w:pPr>
        <w:pStyle w:val="TH"/>
      </w:pPr>
      <w:r w:rsidRPr="00567618">
        <w:t>Table A.11.2:</w:t>
      </w:r>
      <w:r w:rsidRPr="00567618">
        <w:rPr>
          <w:noProof/>
        </w:rPr>
        <w:t xml:space="preserve"> Second SDP offer/answer for adding one more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4FAC9E28" w14:textId="77777777" w:rsidTr="00DD54CD">
        <w:tc>
          <w:tcPr>
            <w:tcW w:w="9531" w:type="dxa"/>
            <w:shd w:val="clear" w:color="auto" w:fill="auto"/>
          </w:tcPr>
          <w:p w14:paraId="7154722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UPDATE/Re-INVITE message</w:t>
            </w:r>
          </w:p>
        </w:tc>
      </w:tr>
      <w:tr w:rsidR="00FC7E52" w:rsidRPr="00567618" w14:paraId="656A6171" w14:textId="77777777" w:rsidTr="00DD54CD">
        <w:tc>
          <w:tcPr>
            <w:tcW w:w="9531" w:type="dxa"/>
            <w:shd w:val="clear" w:color="auto" w:fill="auto"/>
          </w:tcPr>
          <w:p w14:paraId="2C3C49C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03" w:name="_MCCTEMPBM_CRPT86940548___7" w:colFirst="0" w:colLast="0"/>
            <w:r w:rsidRPr="00567618">
              <w:rPr>
                <w:rFonts w:ascii="Courier New" w:hAnsi="Courier New" w:cs="Courier New"/>
                <w:sz w:val="18"/>
                <w:szCs w:val="18"/>
              </w:rPr>
              <w:t>a=tcap:1 RTP/AVPF</w:t>
            </w:r>
          </w:p>
          <w:p w14:paraId="1FE6808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49150 RTP/AVP 96</w:t>
            </w:r>
          </w:p>
          <w:p w14:paraId="68DD87D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5B14A4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4D7B535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F3930B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200F670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09EF488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3BBD977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36799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6871E5B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 99</w:t>
            </w:r>
          </w:p>
          <w:p w14:paraId="74873C6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i=Main video</w:t>
            </w:r>
          </w:p>
          <w:p w14:paraId="0324425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111A2B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3C9B957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7C2621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373A78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592061E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A58F72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 xml:space="preserve">     sprop-parameter-sets=J0LgDJWgUH6Af1A=,KM46gA==</w:t>
            </w:r>
          </w:p>
          <w:p w14:paraId="520E159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trr-int 5000</w:t>
            </w:r>
          </w:p>
          <w:p w14:paraId="015E2E5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w:t>
            </w:r>
          </w:p>
          <w:p w14:paraId="1523E70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 pli</w:t>
            </w:r>
          </w:p>
          <w:p w14:paraId="1D63500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fir</w:t>
            </w:r>
          </w:p>
          <w:p w14:paraId="06015F3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tmmbr</w:t>
            </w:r>
          </w:p>
          <w:p w14:paraId="7DAE942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a=content:main</w:t>
            </w:r>
          </w:p>
          <w:p w14:paraId="2D77D76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698F8A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43200 RTP/AVP 100</w:t>
            </w:r>
          </w:p>
          <w:p w14:paraId="42C007B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i=Alternative video</w:t>
            </w:r>
          </w:p>
          <w:p w14:paraId="5BF3F2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8BB884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b=AS:128</w:t>
            </w:r>
          </w:p>
          <w:p w14:paraId="0D68C4C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751886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5DEA417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a=rtpmap:100 </w:t>
            </w:r>
            <w:r w:rsidRPr="00567618">
              <w:rPr>
                <w:rFonts w:ascii="Courier New" w:hAnsi="Courier New"/>
                <w:sz w:val="18"/>
              </w:rPr>
              <w:t>H264/90000</w:t>
            </w:r>
          </w:p>
          <w:p w14:paraId="7EDE439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 w:val="18"/>
                <w:szCs w:val="18"/>
              </w:rPr>
              <w:t xml:space="preserve">a=fmtp:100 </w:t>
            </w:r>
            <w:r w:rsidRPr="00567618">
              <w:rPr>
                <w:rFonts w:ascii="Courier New" w:hAnsi="Courier New"/>
                <w:sz w:val="18"/>
              </w:rPr>
              <w:t>packetization-mode=0; profile-level-id=42e00c; \</w:t>
            </w:r>
          </w:p>
          <w:p w14:paraId="2FD44ED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sz w:val="18"/>
              </w:rPr>
              <w:t xml:space="preserve">     sprop-parameter-sets=J0LgDJWgUH6Af1A=,KM46gA==</w:t>
            </w:r>
          </w:p>
          <w:p w14:paraId="7EE0D36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a=content:alt</w:t>
            </w:r>
          </w:p>
          <w:p w14:paraId="121C40E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a=sendonly</w:t>
            </w:r>
          </w:p>
          <w:p w14:paraId="60F3009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503"/>
      <w:tr w:rsidR="00FC7E52" w:rsidRPr="00567618" w14:paraId="6D20E77A" w14:textId="77777777" w:rsidTr="00DD54CD">
        <w:tblPrEx>
          <w:tblLook w:val="01E0" w:firstRow="1" w:lastRow="1" w:firstColumn="1" w:lastColumn="1" w:noHBand="0" w:noVBand="0"/>
        </w:tblPrEx>
        <w:tc>
          <w:tcPr>
            <w:tcW w:w="9531" w:type="dxa"/>
            <w:shd w:val="clear" w:color="auto" w:fill="auto"/>
          </w:tcPr>
          <w:p w14:paraId="3D291BE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to UPDATE/Re-INVITE message</w:t>
            </w:r>
          </w:p>
        </w:tc>
      </w:tr>
      <w:tr w:rsidR="00FC7E52" w:rsidRPr="00567618" w14:paraId="0D11FD63" w14:textId="77777777" w:rsidTr="00DD54CD">
        <w:tblPrEx>
          <w:tblLook w:val="01E0" w:firstRow="1" w:lastRow="1" w:firstColumn="1" w:lastColumn="1" w:noHBand="0" w:noVBand="0"/>
        </w:tblPrEx>
        <w:tc>
          <w:tcPr>
            <w:tcW w:w="9531" w:type="dxa"/>
            <w:shd w:val="clear" w:color="auto" w:fill="auto"/>
          </w:tcPr>
          <w:p w14:paraId="225D1CB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04" w:name="_MCCTEMPBM_CRPT86940549___7" w:colFirst="0" w:colLast="0"/>
            <w:r w:rsidRPr="00567618">
              <w:rPr>
                <w:rFonts w:ascii="Courier New" w:hAnsi="Courier New" w:cs="Courier New"/>
                <w:sz w:val="18"/>
                <w:szCs w:val="18"/>
              </w:rPr>
              <w:t>m=audio 49152 RTP/AVPF 96</w:t>
            </w:r>
          </w:p>
          <w:p w14:paraId="692494B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3B6B103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155919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1632D92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37C073D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6D2A04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7FF328E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E7606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00D7025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RTP/AVPF 99</w:t>
            </w:r>
          </w:p>
          <w:p w14:paraId="5381032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17635A5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598EB3F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29B198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232FCB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7B963E3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DDD41C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 xml:space="preserve">     sprop-parameter-sets=J0LgDJWgUH6Af1A=,KM46gA==</w:t>
            </w:r>
          </w:p>
          <w:p w14:paraId="3C3271D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trr-int 5000</w:t>
            </w:r>
          </w:p>
          <w:p w14:paraId="76466EE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w:t>
            </w:r>
          </w:p>
          <w:p w14:paraId="0719119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 pli</w:t>
            </w:r>
          </w:p>
          <w:p w14:paraId="67C4DC4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fir</w:t>
            </w:r>
          </w:p>
          <w:p w14:paraId="06440E8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tmmbr</w:t>
            </w:r>
          </w:p>
          <w:p w14:paraId="7BEF00E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a=content:main</w:t>
            </w:r>
          </w:p>
          <w:p w14:paraId="1B01806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23A86A3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43200 RTP/AVPF 100</w:t>
            </w:r>
          </w:p>
          <w:p w14:paraId="0EFF24D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6D35C8D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b=AS:128</w:t>
            </w:r>
          </w:p>
          <w:p w14:paraId="4366AD6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518402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1E63222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a=rtpmap:100 </w:t>
            </w:r>
            <w:r w:rsidRPr="00567618">
              <w:rPr>
                <w:rFonts w:ascii="Courier New" w:hAnsi="Courier New"/>
                <w:sz w:val="18"/>
              </w:rPr>
              <w:t>H264/90000</w:t>
            </w:r>
          </w:p>
          <w:p w14:paraId="5C219B7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 w:val="18"/>
                <w:szCs w:val="18"/>
              </w:rPr>
              <w:t xml:space="preserve">a=fmtp:100 </w:t>
            </w:r>
            <w:r w:rsidRPr="00567618">
              <w:rPr>
                <w:rFonts w:ascii="Courier New" w:hAnsi="Courier New"/>
                <w:sz w:val="18"/>
              </w:rPr>
              <w:t>packetization-mode=0; profile-level-id=42e00c; \</w:t>
            </w:r>
          </w:p>
          <w:p w14:paraId="1055FCA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sz w:val="18"/>
              </w:rPr>
              <w:t xml:space="preserve">     sprop-parameter-sets=J0LgDJWgUH6Af1A=,KM46gA==</w:t>
            </w:r>
          </w:p>
          <w:p w14:paraId="4DCA2C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a=content:alt</w:t>
            </w:r>
          </w:p>
          <w:p w14:paraId="6020771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a=recvonly</w:t>
            </w:r>
          </w:p>
          <w:p w14:paraId="58854E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504"/>
    </w:tbl>
    <w:p w14:paraId="06326C73" w14:textId="77777777" w:rsidR="00FC7E52" w:rsidRPr="00567618" w:rsidRDefault="00FC7E52" w:rsidP="00FC7E52"/>
    <w:p w14:paraId="57773511" w14:textId="77777777" w:rsidR="00FC7E52" w:rsidRPr="00567618" w:rsidRDefault="00FC7E52" w:rsidP="00FC7E52">
      <w:pPr>
        <w:pStyle w:val="TH"/>
      </w:pPr>
      <w:r w:rsidRPr="00567618">
        <w:t>Table A.11.3:</w:t>
      </w:r>
      <w:r w:rsidRPr="00567618">
        <w:rPr>
          <w:noProof/>
        </w:rPr>
        <w:t xml:space="preserve"> Second SDP offer/answer for removing the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75DBAF95" w14:textId="77777777" w:rsidTr="00DD54CD">
        <w:tc>
          <w:tcPr>
            <w:tcW w:w="9531" w:type="dxa"/>
            <w:shd w:val="clear" w:color="auto" w:fill="auto"/>
          </w:tcPr>
          <w:p w14:paraId="133BBD5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5B489195" w14:textId="77777777" w:rsidTr="00DD54CD">
        <w:tc>
          <w:tcPr>
            <w:tcW w:w="9531" w:type="dxa"/>
            <w:shd w:val="clear" w:color="auto" w:fill="auto"/>
          </w:tcPr>
          <w:p w14:paraId="07EBE6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05" w:name="_MCCTEMPBM_CRPT86940550___7"/>
            <w:bookmarkStart w:id="4506" w:name="_MCCTEMPBM_CRPT86940551___7" w:colFirst="0" w:colLast="0"/>
            <w:r w:rsidRPr="00567618">
              <w:rPr>
                <w:rFonts w:ascii="Courier New" w:hAnsi="Courier New" w:cs="Courier New"/>
                <w:szCs w:val="18"/>
              </w:rPr>
              <w:t>m=audio 49150 RTP/AVPF 96</w:t>
            </w:r>
          </w:p>
          <w:bookmarkEnd w:id="4505"/>
          <w:p w14:paraId="7FF3FB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4DF7D8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844CF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42E755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3FCC12F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1300910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7C7B6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63A5660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0 RTP/AVP 99</w:t>
            </w:r>
          </w:p>
        </w:tc>
      </w:tr>
      <w:bookmarkEnd w:id="4506"/>
      <w:tr w:rsidR="00FC7E52" w:rsidRPr="00567618" w14:paraId="1CED966F" w14:textId="77777777" w:rsidTr="00DD54CD">
        <w:tblPrEx>
          <w:tblLook w:val="01E0" w:firstRow="1" w:lastRow="1" w:firstColumn="1" w:lastColumn="1" w:noHBand="0" w:noVBand="0"/>
        </w:tblPrEx>
        <w:tc>
          <w:tcPr>
            <w:tcW w:w="9531" w:type="dxa"/>
            <w:shd w:val="clear" w:color="auto" w:fill="auto"/>
          </w:tcPr>
          <w:p w14:paraId="0A05D5F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message</w:t>
            </w:r>
          </w:p>
        </w:tc>
      </w:tr>
      <w:tr w:rsidR="00FC7E52" w:rsidRPr="00567618" w14:paraId="465A38CF" w14:textId="77777777" w:rsidTr="00DD54CD">
        <w:tblPrEx>
          <w:tblLook w:val="01E0" w:firstRow="1" w:lastRow="1" w:firstColumn="1" w:lastColumn="1" w:noHBand="0" w:noVBand="0"/>
        </w:tblPrEx>
        <w:tc>
          <w:tcPr>
            <w:tcW w:w="9531" w:type="dxa"/>
            <w:shd w:val="clear" w:color="auto" w:fill="auto"/>
          </w:tcPr>
          <w:p w14:paraId="61B0DA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07" w:name="_MCCTEMPBM_CRPT86940552___7"/>
            <w:bookmarkStart w:id="4508" w:name="_MCCTEMPBM_CRPT86940555___7" w:colFirst="0" w:colLast="0"/>
            <w:r w:rsidRPr="00567618">
              <w:rPr>
                <w:rFonts w:ascii="Courier New" w:hAnsi="Courier New" w:cs="Courier New"/>
                <w:szCs w:val="18"/>
              </w:rPr>
              <w:t>m=audio 49152 RTP/AVPF 96</w:t>
            </w:r>
          </w:p>
          <w:p w14:paraId="58CB44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09" w:name="_MCCTEMPBM_CRPT86940553___7"/>
            <w:bookmarkEnd w:id="4507"/>
            <w:r w:rsidRPr="00567618">
              <w:rPr>
                <w:rFonts w:ascii="Courier New" w:hAnsi="Courier New" w:cs="Courier New"/>
                <w:sz w:val="18"/>
                <w:szCs w:val="18"/>
              </w:rPr>
              <w:t>b=AS:29</w:t>
            </w:r>
          </w:p>
          <w:p w14:paraId="091D7D7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B6249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14B8A0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10" w:name="_MCCTEMPBM_CRPT86940554___7"/>
            <w:bookmarkEnd w:id="4509"/>
            <w:r w:rsidRPr="00567618">
              <w:rPr>
                <w:rFonts w:ascii="Courier New" w:hAnsi="Courier New" w:cs="Courier New"/>
                <w:szCs w:val="18"/>
              </w:rPr>
              <w:t>a=rtpmap:96 AMR/8000/1</w:t>
            </w:r>
          </w:p>
          <w:p w14:paraId="09E369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a=fmtp:96 mode-change-capability=2; max-red=220</w:t>
            </w:r>
          </w:p>
          <w:p w14:paraId="746295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bookmarkEnd w:id="4510"/>
          <w:p w14:paraId="051EFB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10B3373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0 RTP/AVP 99</w:t>
            </w:r>
          </w:p>
        </w:tc>
      </w:tr>
      <w:bookmarkEnd w:id="4508"/>
    </w:tbl>
    <w:p w14:paraId="0E423265" w14:textId="77777777" w:rsidR="00FC7E52" w:rsidRPr="00567618" w:rsidRDefault="00FC7E52" w:rsidP="00FC7E52">
      <w:pPr>
        <w:pStyle w:val="FP"/>
      </w:pPr>
    </w:p>
    <w:p w14:paraId="1C941453" w14:textId="77777777" w:rsidR="00FC7E52" w:rsidRPr="00567618" w:rsidRDefault="00FC7E52" w:rsidP="00FC7E52">
      <w:pPr>
        <w:pStyle w:val="Heading1"/>
      </w:pPr>
      <w:bookmarkStart w:id="4511" w:name="_Toc26369585"/>
      <w:bookmarkStart w:id="4512" w:name="_Toc36227467"/>
      <w:bookmarkStart w:id="4513" w:name="_Toc36228482"/>
      <w:bookmarkStart w:id="4514" w:name="_Toc36229109"/>
      <w:bookmarkStart w:id="4515" w:name="_Toc68847428"/>
      <w:bookmarkStart w:id="4516" w:name="_Toc74611363"/>
      <w:bookmarkStart w:id="4517" w:name="_Toc75566642"/>
      <w:bookmarkStart w:id="4518" w:name="_Toc89790194"/>
      <w:bookmarkStart w:id="4519" w:name="_Toc99466831"/>
      <w:bookmarkStart w:id="4520" w:name="_Toc130460882"/>
      <w:r w:rsidRPr="00567618">
        <w:t>A.12</w:t>
      </w:r>
      <w:r w:rsidRPr="00567618">
        <w:tab/>
        <w:t>SDP examples when using ECN</w:t>
      </w:r>
      <w:bookmarkEnd w:id="4511"/>
      <w:bookmarkEnd w:id="4512"/>
      <w:bookmarkEnd w:id="4513"/>
      <w:bookmarkEnd w:id="4514"/>
      <w:bookmarkEnd w:id="4515"/>
      <w:bookmarkEnd w:id="4516"/>
      <w:bookmarkEnd w:id="4517"/>
      <w:bookmarkEnd w:id="4518"/>
      <w:bookmarkEnd w:id="4519"/>
      <w:bookmarkEnd w:id="4520"/>
    </w:p>
    <w:p w14:paraId="77DC8080" w14:textId="77777777" w:rsidR="00FC7E52" w:rsidRPr="00567618" w:rsidRDefault="00FC7E52" w:rsidP="00FC7E52">
      <w:pPr>
        <w:pStyle w:val="Heading2"/>
      </w:pPr>
      <w:bookmarkStart w:id="4521" w:name="_Toc26369586"/>
      <w:bookmarkStart w:id="4522" w:name="_Toc36227468"/>
      <w:bookmarkStart w:id="4523" w:name="_Toc36228483"/>
      <w:bookmarkStart w:id="4524" w:name="_Toc36229110"/>
      <w:bookmarkStart w:id="4525" w:name="_Toc68847429"/>
      <w:bookmarkStart w:id="4526" w:name="_Toc74611364"/>
      <w:bookmarkStart w:id="4527" w:name="_Toc75566643"/>
      <w:bookmarkStart w:id="4528" w:name="_Toc89790195"/>
      <w:bookmarkStart w:id="4529" w:name="_Toc99466832"/>
      <w:bookmarkStart w:id="4530" w:name="_Toc130460883"/>
      <w:r w:rsidRPr="00567618">
        <w:t>A.12.1</w:t>
      </w:r>
      <w:r w:rsidRPr="00567618">
        <w:tab/>
        <w:t>SDP examples when using ECN for speech</w:t>
      </w:r>
      <w:bookmarkEnd w:id="4521"/>
      <w:bookmarkEnd w:id="4522"/>
      <w:bookmarkEnd w:id="4523"/>
      <w:bookmarkEnd w:id="4524"/>
      <w:bookmarkEnd w:id="4525"/>
      <w:bookmarkEnd w:id="4526"/>
      <w:bookmarkEnd w:id="4527"/>
      <w:bookmarkEnd w:id="4528"/>
      <w:bookmarkEnd w:id="4529"/>
      <w:bookmarkEnd w:id="4530"/>
    </w:p>
    <w:p w14:paraId="613AB239" w14:textId="77777777" w:rsidR="00FC7E52" w:rsidRPr="00567618" w:rsidRDefault="00FC7E52" w:rsidP="00FC7E52">
      <w:pPr>
        <w:pStyle w:val="Heading3"/>
      </w:pPr>
      <w:bookmarkStart w:id="4531" w:name="_Toc26369587"/>
      <w:bookmarkStart w:id="4532" w:name="_Toc36227469"/>
      <w:bookmarkStart w:id="4533" w:name="_Toc36228484"/>
      <w:bookmarkStart w:id="4534" w:name="_Toc36229111"/>
      <w:bookmarkStart w:id="4535" w:name="_Toc68847430"/>
      <w:bookmarkStart w:id="4536" w:name="_Toc74611365"/>
      <w:bookmarkStart w:id="4537" w:name="_Toc75566644"/>
      <w:bookmarkStart w:id="4538" w:name="_Toc89790196"/>
      <w:bookmarkStart w:id="4539" w:name="_Toc99466833"/>
      <w:bookmarkStart w:id="4540" w:name="_Toc130460884"/>
      <w:r w:rsidRPr="00567618">
        <w:t>A.12.1.1</w:t>
      </w:r>
      <w:r w:rsidRPr="00567618">
        <w:tab/>
        <w:t>With RTP/AVP and zero RTCP bandwidth</w:t>
      </w:r>
      <w:bookmarkEnd w:id="4531"/>
      <w:bookmarkEnd w:id="4532"/>
      <w:bookmarkEnd w:id="4533"/>
      <w:bookmarkEnd w:id="4534"/>
      <w:bookmarkEnd w:id="4535"/>
      <w:bookmarkEnd w:id="4536"/>
      <w:bookmarkEnd w:id="4537"/>
      <w:bookmarkEnd w:id="4538"/>
      <w:bookmarkEnd w:id="4539"/>
      <w:bookmarkEnd w:id="4540"/>
    </w:p>
    <w:p w14:paraId="23D41B23" w14:textId="77777777" w:rsidR="00FC7E52" w:rsidRPr="00567618" w:rsidRDefault="00FC7E52" w:rsidP="00FC7E52">
      <w:r w:rsidRPr="00567618">
        <w:t>The following SDP offer and SDP answer are likely when both MTSI clients in terminals use ECN for speech.</w:t>
      </w:r>
    </w:p>
    <w:p w14:paraId="1B21CCCF" w14:textId="77777777" w:rsidR="00FC7E52" w:rsidRPr="00567618" w:rsidRDefault="00FC7E52" w:rsidP="00FC7E52">
      <w:pPr>
        <w:keepNext/>
        <w:keepLines/>
      </w:pPr>
      <w:r w:rsidRPr="00567618">
        <w:t>This SDP example is based on the SDP example found in Table A.3.0 except that bandwidth information for the media has been added, zero RTCP bandwidth has been negotiated, and AVPF is not offered.</w:t>
      </w:r>
    </w:p>
    <w:p w14:paraId="7ABAD26D" w14:textId="77777777" w:rsidR="00FC7E52" w:rsidRPr="00567618" w:rsidRDefault="00FC7E52" w:rsidP="00FC7E52">
      <w:pPr>
        <w:pStyle w:val="TH"/>
      </w:pPr>
      <w:r w:rsidRPr="00567618">
        <w:t>Table A.12.1.1: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35BD8FC" w14:textId="77777777" w:rsidTr="00DD54CD">
        <w:trPr>
          <w:jc w:val="center"/>
        </w:trPr>
        <w:tc>
          <w:tcPr>
            <w:tcW w:w="9639" w:type="dxa"/>
            <w:shd w:val="clear" w:color="auto" w:fill="auto"/>
          </w:tcPr>
          <w:p w14:paraId="6C27866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41" w:name="_MCCTEMPBM_CRPT86940556___4"/>
            <w:r w:rsidRPr="00567618">
              <w:rPr>
                <w:rFonts w:ascii="Arial" w:hAnsi="Arial"/>
                <w:b/>
                <w:sz w:val="18"/>
              </w:rPr>
              <w:t>SDP offer</w:t>
            </w:r>
            <w:bookmarkEnd w:id="4541"/>
          </w:p>
        </w:tc>
      </w:tr>
      <w:tr w:rsidR="00FC7E52" w:rsidRPr="00567618" w14:paraId="64BFE564" w14:textId="77777777" w:rsidTr="00DD54CD">
        <w:trPr>
          <w:jc w:val="center"/>
        </w:trPr>
        <w:tc>
          <w:tcPr>
            <w:tcW w:w="9639" w:type="dxa"/>
            <w:shd w:val="clear" w:color="auto" w:fill="auto"/>
          </w:tcPr>
          <w:p w14:paraId="35A024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42" w:name="_MCCTEMPBM_CRPT86940557___7" w:colFirst="0" w:colLast="0"/>
            <w:r w:rsidRPr="00567618">
              <w:rPr>
                <w:rFonts w:ascii="Courier New" w:hAnsi="Courier New" w:cs="Courier New"/>
                <w:sz w:val="18"/>
                <w:szCs w:val="18"/>
              </w:rPr>
              <w:t>m=audio 49152 RTP/AVP 97 98</w:t>
            </w:r>
          </w:p>
          <w:p w14:paraId="5BB72DB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1D6277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59D28B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b=RR:0</w:t>
            </w:r>
          </w:p>
          <w:p w14:paraId="592F96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11A4D2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7B20AF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FE7FB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1A975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0D12B0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1195A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3A5BEF84" w14:textId="77777777" w:rsidTr="00DD54CD">
        <w:trPr>
          <w:jc w:val="center"/>
        </w:trPr>
        <w:tc>
          <w:tcPr>
            <w:tcW w:w="9639" w:type="dxa"/>
            <w:shd w:val="clear" w:color="auto" w:fill="auto"/>
          </w:tcPr>
          <w:p w14:paraId="30D019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43" w:name="_MCCTEMPBM_CRPT86940558___4"/>
            <w:bookmarkEnd w:id="4542"/>
            <w:r w:rsidRPr="00567618">
              <w:rPr>
                <w:rFonts w:ascii="Arial" w:hAnsi="Arial"/>
                <w:b/>
                <w:sz w:val="18"/>
              </w:rPr>
              <w:t>SDP answer</w:t>
            </w:r>
            <w:bookmarkEnd w:id="4543"/>
          </w:p>
        </w:tc>
      </w:tr>
      <w:tr w:rsidR="00FC7E52" w:rsidRPr="00567618" w14:paraId="0E44A84B" w14:textId="77777777" w:rsidTr="00DD54CD">
        <w:trPr>
          <w:jc w:val="center"/>
        </w:trPr>
        <w:tc>
          <w:tcPr>
            <w:tcW w:w="9639" w:type="dxa"/>
            <w:shd w:val="clear" w:color="auto" w:fill="auto"/>
          </w:tcPr>
          <w:p w14:paraId="74005E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44" w:name="_MCCTEMPBM_CRPT86940559___7" w:colFirst="0" w:colLast="0"/>
            <w:r w:rsidRPr="00567618">
              <w:rPr>
                <w:rFonts w:ascii="Courier New" w:hAnsi="Courier New" w:cs="Courier New"/>
                <w:sz w:val="18"/>
                <w:szCs w:val="18"/>
              </w:rPr>
              <w:t>m=audio 49152 RTP/AVP 99</w:t>
            </w:r>
          </w:p>
          <w:p w14:paraId="4D3A87B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5974AFC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C881F4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b=RR:0</w:t>
            </w:r>
          </w:p>
          <w:p w14:paraId="3D2523F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54E26D1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0D80C0F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F7765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427E9C7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544"/>
    </w:tbl>
    <w:p w14:paraId="7AF907C7" w14:textId="77777777" w:rsidR="00FC7E52" w:rsidRPr="00567618" w:rsidRDefault="00FC7E52" w:rsidP="00FC7E52">
      <w:pPr>
        <w:spacing w:after="0"/>
      </w:pPr>
    </w:p>
    <w:p w14:paraId="3EAC68E3" w14:textId="77777777" w:rsidR="00FC7E52" w:rsidRPr="00567618" w:rsidRDefault="00FC7E52" w:rsidP="00FC7E52">
      <w:pPr>
        <w:rPr>
          <w:b/>
        </w:rPr>
      </w:pPr>
      <w:r w:rsidRPr="00567618">
        <w:rPr>
          <w:b/>
        </w:rPr>
        <w:t>Comments:</w:t>
      </w:r>
    </w:p>
    <w:p w14:paraId="77408F39"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 The SDP offer does not include the "rtcp-fb" attribute for negotiating use of the RTCP AVPF ECN feedback messages</w:t>
      </w:r>
      <w:r>
        <w:t> </w:t>
      </w:r>
      <w:r w:rsidRPr="00567618">
        <w:t>[84]. This results in RTP CMR</w:t>
      </w:r>
      <w:r>
        <w:t> </w:t>
      </w:r>
      <w:r w:rsidRPr="00567618">
        <w:t>[28] being used as the application specific feedback for ECN-triggered adaptation. The SDP offer also proposes to not use RTCP for the session.</w:t>
      </w:r>
    </w:p>
    <w:p w14:paraId="02C377D8" w14:textId="77777777" w:rsidR="00FC7E52" w:rsidRPr="00567618" w:rsidRDefault="00FC7E52" w:rsidP="00FC7E52">
      <w:r w:rsidRPr="00567618">
        <w:t>The SDP answer is configured in the same way as in the offer to indicate that the ECN usage and its configuration is agreeable to be used in the session.</w:t>
      </w:r>
    </w:p>
    <w:p w14:paraId="1FD94FF2" w14:textId="77777777" w:rsidR="00FC7E52" w:rsidRPr="00567618" w:rsidRDefault="00FC7E52" w:rsidP="00FC7E52">
      <w:pPr>
        <w:pStyle w:val="Heading3"/>
      </w:pPr>
      <w:bookmarkStart w:id="4545" w:name="_Toc26369588"/>
      <w:bookmarkStart w:id="4546" w:name="_Toc36227470"/>
      <w:bookmarkStart w:id="4547" w:name="_Toc36228485"/>
      <w:bookmarkStart w:id="4548" w:name="_Toc36229112"/>
      <w:bookmarkStart w:id="4549" w:name="_Toc68847431"/>
      <w:bookmarkStart w:id="4550" w:name="_Toc74611366"/>
      <w:bookmarkStart w:id="4551" w:name="_Toc75566645"/>
      <w:bookmarkStart w:id="4552" w:name="_Toc89790197"/>
      <w:bookmarkStart w:id="4553" w:name="_Toc99466834"/>
      <w:bookmarkStart w:id="4554" w:name="_Toc130460885"/>
      <w:r w:rsidRPr="00567618">
        <w:t>A.12.1.2</w:t>
      </w:r>
      <w:r w:rsidRPr="00567618">
        <w:tab/>
        <w:t>With RTP/AVPF and non-zero RTCP bandwidth</w:t>
      </w:r>
      <w:bookmarkEnd w:id="4545"/>
      <w:bookmarkEnd w:id="4546"/>
      <w:bookmarkEnd w:id="4547"/>
      <w:bookmarkEnd w:id="4548"/>
      <w:bookmarkEnd w:id="4549"/>
      <w:bookmarkEnd w:id="4550"/>
      <w:bookmarkEnd w:id="4551"/>
      <w:bookmarkEnd w:id="4552"/>
      <w:bookmarkEnd w:id="4553"/>
      <w:bookmarkEnd w:id="4554"/>
    </w:p>
    <w:p w14:paraId="6EDCAC6A" w14:textId="77777777" w:rsidR="00FC7E52" w:rsidRPr="00567618" w:rsidRDefault="00FC7E52" w:rsidP="00FC7E52">
      <w:pPr>
        <w:keepNext/>
        <w:keepLines/>
      </w:pPr>
      <w:r w:rsidRPr="00567618">
        <w:t>This SDP example is based on the SDP example found in Table A.3.0 except that bandwidth information for the media has been added. The negotiation of Reduced-Size RTCP is added together with the ECN negotiation. Non-zero RTCP bandwidth and AVPF have also been negotiated.</w:t>
      </w:r>
    </w:p>
    <w:p w14:paraId="22CF4383" w14:textId="77777777" w:rsidR="00FC7E52" w:rsidRPr="00567618" w:rsidRDefault="00FC7E52" w:rsidP="00FC7E52">
      <w:pPr>
        <w:pStyle w:val="TH"/>
      </w:pPr>
      <w:r w:rsidRPr="00567618">
        <w:t>Table A.12.1.2: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D842177" w14:textId="77777777" w:rsidTr="00DD54CD">
        <w:trPr>
          <w:jc w:val="center"/>
        </w:trPr>
        <w:tc>
          <w:tcPr>
            <w:tcW w:w="9639" w:type="dxa"/>
          </w:tcPr>
          <w:p w14:paraId="045DCC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55" w:name="_MCCTEMPBM_CRPT86940560___4"/>
            <w:r w:rsidRPr="00567618">
              <w:rPr>
                <w:rFonts w:ascii="Arial" w:hAnsi="Arial"/>
                <w:b/>
                <w:sz w:val="18"/>
              </w:rPr>
              <w:t>SDP offer</w:t>
            </w:r>
            <w:bookmarkEnd w:id="4555"/>
          </w:p>
        </w:tc>
      </w:tr>
      <w:tr w:rsidR="00FC7E52" w:rsidRPr="00567618" w14:paraId="60C923A0" w14:textId="77777777" w:rsidTr="00DD54CD">
        <w:trPr>
          <w:jc w:val="center"/>
        </w:trPr>
        <w:tc>
          <w:tcPr>
            <w:tcW w:w="9639" w:type="dxa"/>
          </w:tcPr>
          <w:p w14:paraId="71048B8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56" w:name="_MCCTEMPBM_CRPT86940561___7" w:colFirst="0" w:colLast="0"/>
            <w:r w:rsidRPr="00567618">
              <w:rPr>
                <w:rFonts w:ascii="Courier New" w:hAnsi="Courier New" w:cs="Courier New"/>
                <w:sz w:val="18"/>
                <w:szCs w:val="18"/>
              </w:rPr>
              <w:t>m=audio 49152 RTP/AVP 97 98</w:t>
            </w:r>
          </w:p>
          <w:p w14:paraId="566A785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4D976C7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528AFF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44F2E9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5EB0C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1542B2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AD8B0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25EE977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D36632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3A860F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440F8C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2384995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0FC79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0C53ED1E" w14:textId="77777777" w:rsidTr="00DD54CD">
        <w:trPr>
          <w:jc w:val="center"/>
        </w:trPr>
        <w:tc>
          <w:tcPr>
            <w:tcW w:w="9639" w:type="dxa"/>
          </w:tcPr>
          <w:p w14:paraId="1F68A37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57" w:name="_MCCTEMPBM_CRPT86940562___4"/>
            <w:bookmarkEnd w:id="4556"/>
            <w:r w:rsidRPr="00567618">
              <w:rPr>
                <w:rFonts w:ascii="Arial" w:hAnsi="Arial"/>
                <w:b/>
                <w:sz w:val="18"/>
              </w:rPr>
              <w:t>SDP answer</w:t>
            </w:r>
            <w:bookmarkEnd w:id="4557"/>
          </w:p>
        </w:tc>
      </w:tr>
      <w:tr w:rsidR="00FC7E52" w:rsidRPr="00567618" w14:paraId="28A17093" w14:textId="77777777" w:rsidTr="00DD54CD">
        <w:trPr>
          <w:jc w:val="center"/>
        </w:trPr>
        <w:tc>
          <w:tcPr>
            <w:tcW w:w="9639" w:type="dxa"/>
          </w:tcPr>
          <w:p w14:paraId="0ABC46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58" w:name="_MCCTEMPBM_CRPT86940563___7" w:colFirst="0" w:colLast="0"/>
            <w:r w:rsidRPr="00567618">
              <w:rPr>
                <w:rFonts w:ascii="Courier New" w:hAnsi="Courier New" w:cs="Courier New"/>
                <w:sz w:val="18"/>
                <w:szCs w:val="18"/>
              </w:rPr>
              <w:t>m=audio 49152 RTP/AVPF 99</w:t>
            </w:r>
          </w:p>
          <w:p w14:paraId="73D85C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4E6A3D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5CB3763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BCB7C9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7878824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422BBA2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290956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FC13F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53B6A7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13927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558"/>
    </w:tbl>
    <w:p w14:paraId="54686ED9" w14:textId="77777777" w:rsidR="00FC7E52" w:rsidRPr="00567618" w:rsidRDefault="00FC7E52" w:rsidP="00FC7E52">
      <w:pPr>
        <w:spacing w:after="0"/>
      </w:pPr>
    </w:p>
    <w:p w14:paraId="4571648E" w14:textId="77777777" w:rsidR="00FC7E52" w:rsidRPr="00567618" w:rsidRDefault="00FC7E52" w:rsidP="00FC7E52">
      <w:pPr>
        <w:rPr>
          <w:b/>
        </w:rPr>
      </w:pPr>
      <w:r w:rsidRPr="00567618">
        <w:rPr>
          <w:b/>
        </w:rPr>
        <w:t>Comments:</w:t>
      </w:r>
    </w:p>
    <w:p w14:paraId="2A2B80BE"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  The SDP offer does not include the "rtcp-fb" attribute for negotiating use of the RTCP AVPF ECN feedback messages</w:t>
      </w:r>
      <w:r>
        <w:t> </w:t>
      </w:r>
      <w:r w:rsidRPr="00567618">
        <w:t>[84].  This results in RTCP-APP CMR and reduced-size RTCP being used as the application specific feedback for ECN-related adaptation.</w:t>
      </w:r>
    </w:p>
    <w:p w14:paraId="61F6B4BD" w14:textId="77777777" w:rsidR="00FC7E52" w:rsidRPr="00567618" w:rsidRDefault="00FC7E52" w:rsidP="00FC7E52">
      <w:r w:rsidRPr="00567618">
        <w:t>The SDP answer is configured in the same way as in the offer to indicate that the ECN usage and its configuration is agreeable to be used in the session.</w:t>
      </w:r>
    </w:p>
    <w:p w14:paraId="5080ADF2" w14:textId="77777777" w:rsidR="00FC7E52" w:rsidRPr="00567618" w:rsidRDefault="00FC7E52" w:rsidP="00FC7E52">
      <w:pPr>
        <w:pStyle w:val="Heading3"/>
      </w:pPr>
      <w:bookmarkStart w:id="4559" w:name="_Toc26369589"/>
      <w:bookmarkStart w:id="4560" w:name="_Toc36227471"/>
      <w:bookmarkStart w:id="4561" w:name="_Toc36228486"/>
      <w:bookmarkStart w:id="4562" w:name="_Toc36229113"/>
      <w:bookmarkStart w:id="4563" w:name="_Toc68847432"/>
      <w:bookmarkStart w:id="4564" w:name="_Toc74611367"/>
      <w:bookmarkStart w:id="4565" w:name="_Toc75566646"/>
      <w:bookmarkStart w:id="4566" w:name="_Toc89790198"/>
      <w:bookmarkStart w:id="4567" w:name="_Toc99466835"/>
      <w:bookmarkStart w:id="4568" w:name="_Toc130460886"/>
      <w:r w:rsidRPr="00567618">
        <w:t>A.12.1.3</w:t>
      </w:r>
      <w:r w:rsidRPr="00567618">
        <w:tab/>
        <w:t>With RTCP ECN feedback messages and RTCP XR ECN summary reports for inter-working with non-MTSI clients</w:t>
      </w:r>
      <w:bookmarkEnd w:id="4559"/>
      <w:bookmarkEnd w:id="4560"/>
      <w:bookmarkEnd w:id="4561"/>
      <w:bookmarkEnd w:id="4562"/>
      <w:bookmarkEnd w:id="4563"/>
      <w:bookmarkEnd w:id="4564"/>
      <w:bookmarkEnd w:id="4565"/>
      <w:bookmarkEnd w:id="4566"/>
      <w:bookmarkEnd w:id="4567"/>
      <w:bookmarkEnd w:id="4568"/>
    </w:p>
    <w:p w14:paraId="739DFD58" w14:textId="77777777" w:rsidR="00FC7E52" w:rsidRPr="00567618" w:rsidRDefault="00FC7E52" w:rsidP="00FC7E52">
      <w:pPr>
        <w:keepNext/>
        <w:keepLines/>
      </w:pPr>
      <w:r w:rsidRPr="00567618">
        <w:t>The following SDP offer and SDP answer are possible when an MTSI client is inter-working with non-MTSI clients and when the MTSI client supports RTCP AVPF ECN feedback messages and RTCP XR ECN summary reports.</w:t>
      </w:r>
    </w:p>
    <w:p w14:paraId="0F0D1068" w14:textId="77777777" w:rsidR="00FC7E52" w:rsidRPr="00567618" w:rsidRDefault="00FC7E52" w:rsidP="00FC7E52">
      <w:pPr>
        <w:pStyle w:val="TH"/>
      </w:pPr>
      <w:r w:rsidRPr="00567618">
        <w:t>Table A.12.1.3: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05E26F5" w14:textId="77777777" w:rsidTr="00DD54CD">
        <w:trPr>
          <w:jc w:val="center"/>
        </w:trPr>
        <w:tc>
          <w:tcPr>
            <w:tcW w:w="9639" w:type="dxa"/>
          </w:tcPr>
          <w:p w14:paraId="033B2DF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69" w:name="_MCCTEMPBM_CRPT86940564___4"/>
            <w:r w:rsidRPr="00567618">
              <w:rPr>
                <w:rFonts w:ascii="Arial" w:hAnsi="Arial"/>
                <w:b/>
                <w:sz w:val="18"/>
              </w:rPr>
              <w:t>SDP offer</w:t>
            </w:r>
            <w:bookmarkEnd w:id="4569"/>
          </w:p>
        </w:tc>
      </w:tr>
      <w:tr w:rsidR="00FC7E52" w:rsidRPr="00567618" w14:paraId="741A09D1" w14:textId="77777777" w:rsidTr="00DD54CD">
        <w:trPr>
          <w:jc w:val="center"/>
        </w:trPr>
        <w:tc>
          <w:tcPr>
            <w:tcW w:w="9639" w:type="dxa"/>
          </w:tcPr>
          <w:p w14:paraId="0709458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70" w:name="_MCCTEMPBM_CRPT86940565___7" w:colFirst="0" w:colLast="0"/>
            <w:r w:rsidRPr="00567618">
              <w:rPr>
                <w:rFonts w:ascii="Courier New" w:hAnsi="Courier New" w:cs="Courier New"/>
                <w:sz w:val="18"/>
                <w:szCs w:val="18"/>
              </w:rPr>
              <w:t>m=audio 49152 RTP/AVP 97 98</w:t>
            </w:r>
          </w:p>
          <w:p w14:paraId="09BCD8D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2CD825B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2BEDB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5F4B78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D5D52E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3041536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5529BC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3D3861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370A53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2258BB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56D9EF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ecn</w:t>
            </w:r>
          </w:p>
          <w:p w14:paraId="2977EE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a=rtcp-xr:ecn-sum</w:t>
            </w:r>
          </w:p>
          <w:p w14:paraId="790C3C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656FBE6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0AE7A7B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277BD295" w14:textId="77777777" w:rsidTr="00DD54CD">
        <w:trPr>
          <w:jc w:val="center"/>
        </w:trPr>
        <w:tc>
          <w:tcPr>
            <w:tcW w:w="9639" w:type="dxa"/>
          </w:tcPr>
          <w:p w14:paraId="25F79E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71" w:name="_MCCTEMPBM_CRPT86940566___4"/>
            <w:bookmarkEnd w:id="4570"/>
            <w:r w:rsidRPr="00567618">
              <w:rPr>
                <w:rFonts w:ascii="Arial" w:hAnsi="Arial"/>
                <w:b/>
                <w:sz w:val="18"/>
              </w:rPr>
              <w:t>SDP answer</w:t>
            </w:r>
            <w:bookmarkEnd w:id="4571"/>
          </w:p>
        </w:tc>
      </w:tr>
      <w:tr w:rsidR="00FC7E52" w:rsidRPr="00567618" w14:paraId="27035EB3" w14:textId="77777777" w:rsidTr="00DD54CD">
        <w:trPr>
          <w:jc w:val="center"/>
        </w:trPr>
        <w:tc>
          <w:tcPr>
            <w:tcW w:w="9639" w:type="dxa"/>
          </w:tcPr>
          <w:p w14:paraId="544A54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72" w:name="_MCCTEMPBM_CRPT86940567___7" w:colFirst="0" w:colLast="0"/>
            <w:r w:rsidRPr="00567618">
              <w:rPr>
                <w:rFonts w:ascii="Courier New" w:hAnsi="Courier New" w:cs="Courier New"/>
                <w:sz w:val="18"/>
                <w:szCs w:val="18"/>
              </w:rPr>
              <w:t>m=audio 49152 RTP/AVPF 99</w:t>
            </w:r>
          </w:p>
          <w:p w14:paraId="4293D4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3C405C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0C2A83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5F56B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433901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7CE9B61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CFBB24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4EF3158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ecn</w:t>
            </w:r>
          </w:p>
          <w:p w14:paraId="5E8CA2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a=rtcp-xr:ecn-sum </w:t>
            </w:r>
          </w:p>
          <w:p w14:paraId="544F2B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7C45C0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AFE40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572"/>
    </w:tbl>
    <w:p w14:paraId="4754C18F" w14:textId="77777777" w:rsidR="00FC7E52" w:rsidRPr="00567618" w:rsidRDefault="00FC7E52" w:rsidP="00FC7E52">
      <w:pPr>
        <w:spacing w:after="0"/>
      </w:pPr>
    </w:p>
    <w:p w14:paraId="19925E32" w14:textId="77777777" w:rsidR="00FC7E52" w:rsidRPr="00567618" w:rsidRDefault="00FC7E52" w:rsidP="00FC7E52">
      <w:pPr>
        <w:rPr>
          <w:b/>
        </w:rPr>
      </w:pPr>
      <w:r w:rsidRPr="00567618">
        <w:rPr>
          <w:b/>
        </w:rPr>
        <w:t>Comments:</w:t>
      </w:r>
    </w:p>
    <w:p w14:paraId="1F347670" w14:textId="77777777" w:rsidR="00FC7E52" w:rsidRPr="00567618" w:rsidRDefault="00FC7E52" w:rsidP="00FC7E52">
      <w:r w:rsidRPr="00567618">
        <w:t>The SDP offer is similar to the offer in Table A.12.2. The line "a=rtcp-fb:* nack ecn" is included to indicate that the RTCP AVPF ECN feedback messages can be used by all payload types for speech. The line "a=rtcp-xr:ecn-sum" is included to indicate that the RTCP XR ECN summary reports can also be used.</w:t>
      </w:r>
    </w:p>
    <w:p w14:paraId="3AB06B19" w14:textId="77777777" w:rsidR="00FC7E52" w:rsidRPr="00567618" w:rsidRDefault="00FC7E52" w:rsidP="00FC7E52">
      <w:r w:rsidRPr="00567618">
        <w:t>Since the offering MTSI client supports the RTCP AVPF ECN feedback messages and RTCP XR ECN summary reports there is no need to insert any media gateway in the path to solve inter-working.</w:t>
      </w:r>
    </w:p>
    <w:p w14:paraId="1D0971B4" w14:textId="77777777" w:rsidR="00FC7E52" w:rsidRPr="00567618" w:rsidRDefault="00FC7E52" w:rsidP="00FC7E52">
      <w:pPr>
        <w:pStyle w:val="Heading2"/>
        <w:rPr>
          <w:noProof/>
        </w:rPr>
      </w:pPr>
      <w:bookmarkStart w:id="4573" w:name="_Toc26369590"/>
      <w:bookmarkStart w:id="4574" w:name="_Toc36227472"/>
      <w:bookmarkStart w:id="4575" w:name="_Toc36228487"/>
      <w:bookmarkStart w:id="4576" w:name="_Toc36229114"/>
      <w:bookmarkStart w:id="4577" w:name="_Toc68847433"/>
      <w:bookmarkStart w:id="4578" w:name="_Toc74611368"/>
      <w:bookmarkStart w:id="4579" w:name="_Toc75566647"/>
      <w:bookmarkStart w:id="4580" w:name="_Toc89790199"/>
      <w:bookmarkStart w:id="4581" w:name="_Toc99466836"/>
      <w:bookmarkStart w:id="4582" w:name="_Toc130460887"/>
      <w:r w:rsidRPr="00567618">
        <w:rPr>
          <w:noProof/>
        </w:rPr>
        <w:t>A.12.2</w:t>
      </w:r>
      <w:r w:rsidRPr="00567618">
        <w:rPr>
          <w:noProof/>
        </w:rPr>
        <w:tab/>
        <w:t>SDP examples when using ECN for video in RTP</w:t>
      </w:r>
      <w:bookmarkEnd w:id="4573"/>
      <w:bookmarkEnd w:id="4574"/>
      <w:bookmarkEnd w:id="4575"/>
      <w:bookmarkEnd w:id="4576"/>
      <w:bookmarkEnd w:id="4577"/>
      <w:bookmarkEnd w:id="4578"/>
      <w:bookmarkEnd w:id="4579"/>
      <w:bookmarkEnd w:id="4580"/>
      <w:bookmarkEnd w:id="4581"/>
      <w:bookmarkEnd w:id="4582"/>
    </w:p>
    <w:p w14:paraId="0E5BD525" w14:textId="77777777" w:rsidR="00FC7E52" w:rsidRPr="00567618" w:rsidRDefault="00FC7E52" w:rsidP="00FC7E52">
      <w:pPr>
        <w:pStyle w:val="Heading3"/>
      </w:pPr>
      <w:bookmarkStart w:id="4583" w:name="_Toc26369591"/>
      <w:bookmarkStart w:id="4584" w:name="_Toc36227473"/>
      <w:bookmarkStart w:id="4585" w:name="_Toc36228488"/>
      <w:bookmarkStart w:id="4586" w:name="_Toc36229115"/>
      <w:bookmarkStart w:id="4587" w:name="_Toc68847434"/>
      <w:bookmarkStart w:id="4588" w:name="_Toc74611369"/>
      <w:bookmarkStart w:id="4589" w:name="_Toc75566648"/>
      <w:bookmarkStart w:id="4590" w:name="_Toc89790200"/>
      <w:bookmarkStart w:id="4591" w:name="_Toc99466837"/>
      <w:bookmarkStart w:id="4592" w:name="_Toc130460888"/>
      <w:r w:rsidRPr="00567618">
        <w:t>A.12.2.1</w:t>
      </w:r>
      <w:r w:rsidRPr="00567618">
        <w:tab/>
        <w:t>Without RTCP AVPF ECN feedback messages and RTCP XR ECN summary reports</w:t>
      </w:r>
      <w:bookmarkEnd w:id="4583"/>
      <w:bookmarkEnd w:id="4584"/>
      <w:bookmarkEnd w:id="4585"/>
      <w:bookmarkEnd w:id="4586"/>
      <w:bookmarkEnd w:id="4587"/>
      <w:bookmarkEnd w:id="4588"/>
      <w:bookmarkEnd w:id="4589"/>
      <w:bookmarkEnd w:id="4590"/>
      <w:bookmarkEnd w:id="4591"/>
      <w:bookmarkEnd w:id="4592"/>
    </w:p>
    <w:p w14:paraId="740C9C3E" w14:textId="77777777" w:rsidR="00FC7E52" w:rsidRPr="00567618" w:rsidRDefault="00FC7E52" w:rsidP="00FC7E52">
      <w:pPr>
        <w:rPr>
          <w:noProof/>
        </w:rPr>
      </w:pPr>
      <w:r w:rsidRPr="00567618">
        <w:rPr>
          <w:noProof/>
        </w:rPr>
        <w:t>The following SDP offer and SDP answer are likely when both MTSI clients in terminals use ECN for video and TMMBR for rate adaptation.</w:t>
      </w:r>
    </w:p>
    <w:p w14:paraId="22D2F262" w14:textId="77777777" w:rsidR="00FC7E52" w:rsidRPr="00567618" w:rsidRDefault="00FC7E52" w:rsidP="00FC7E52">
      <w:pPr>
        <w:rPr>
          <w:noProof/>
        </w:rPr>
      </w:pPr>
      <w:r w:rsidRPr="00567618">
        <w:rPr>
          <w:noProof/>
        </w:rPr>
        <w:t>This SDP example is the same as the SDP example found in Tables A.4.4b and A.4.4c, except that the negotiation for ECN has been added.</w:t>
      </w:r>
    </w:p>
    <w:p w14:paraId="11A956D2" w14:textId="77777777" w:rsidR="00FC7E52" w:rsidRPr="00567618" w:rsidRDefault="00FC7E52" w:rsidP="00FC7E52">
      <w:pPr>
        <w:pStyle w:val="TH"/>
      </w:pPr>
      <w:r w:rsidRPr="00567618">
        <w:t>Table A.12.2.1: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7579B5E" w14:textId="77777777" w:rsidTr="00DD54CD">
        <w:trPr>
          <w:jc w:val="center"/>
        </w:trPr>
        <w:tc>
          <w:tcPr>
            <w:tcW w:w="9639" w:type="dxa"/>
            <w:shd w:val="clear" w:color="auto" w:fill="auto"/>
          </w:tcPr>
          <w:p w14:paraId="2874792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6969063" w14:textId="77777777" w:rsidTr="00DD54CD">
        <w:trPr>
          <w:jc w:val="center"/>
        </w:trPr>
        <w:tc>
          <w:tcPr>
            <w:tcW w:w="9639" w:type="dxa"/>
            <w:shd w:val="clear" w:color="auto" w:fill="auto"/>
          </w:tcPr>
          <w:p w14:paraId="16F017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93" w:name="_MCCTEMPBM_CRPT86940568___7"/>
            <w:bookmarkStart w:id="4594" w:name="_MCCTEMPBM_CRPT86940570___7" w:colFirst="0" w:colLast="0"/>
            <w:r w:rsidRPr="00567618">
              <w:rPr>
                <w:rFonts w:ascii="Courier New" w:hAnsi="Courier New" w:cs="Courier New"/>
                <w:szCs w:val="18"/>
              </w:rPr>
              <w:t>m=video 49154 RTP/AVP 99</w:t>
            </w:r>
          </w:p>
          <w:p w14:paraId="13BCA6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95" w:name="_MCCTEMPBM_CRPT86940569___7"/>
            <w:bookmarkEnd w:id="4593"/>
            <w:r w:rsidRPr="00567618">
              <w:rPr>
                <w:rFonts w:ascii="Courier New" w:hAnsi="Courier New" w:cs="Courier New"/>
                <w:sz w:val="18"/>
                <w:szCs w:val="18"/>
              </w:rPr>
              <w:t>a=tcap:1 RTP/AVPF</w:t>
            </w:r>
          </w:p>
          <w:p w14:paraId="4738FA5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595"/>
          <w:p w14:paraId="6FE963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67927C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9ADCF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1C0C6C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23BDEA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47E45E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1F0F49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trr-int 5000</w:t>
            </w:r>
          </w:p>
          <w:p w14:paraId="287981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586CCB2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nack pli </w:t>
            </w:r>
          </w:p>
          <w:p w14:paraId="60B98B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493AD6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714D45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3C7744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594"/>
      <w:tr w:rsidR="00FC7E52" w:rsidRPr="00567618" w14:paraId="135F8329" w14:textId="77777777" w:rsidTr="00DD54CD">
        <w:trPr>
          <w:jc w:val="center"/>
        </w:trPr>
        <w:tc>
          <w:tcPr>
            <w:tcW w:w="9639" w:type="dxa"/>
            <w:shd w:val="clear" w:color="auto" w:fill="auto"/>
          </w:tcPr>
          <w:p w14:paraId="192DF6B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E6C400F" w14:textId="77777777" w:rsidTr="00DD54CD">
        <w:trPr>
          <w:jc w:val="center"/>
        </w:trPr>
        <w:tc>
          <w:tcPr>
            <w:tcW w:w="9639" w:type="dxa"/>
            <w:shd w:val="clear" w:color="auto" w:fill="auto"/>
          </w:tcPr>
          <w:p w14:paraId="52376ED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96" w:name="_MCCTEMPBM_CRPT86940571___7"/>
            <w:bookmarkStart w:id="4597" w:name="_MCCTEMPBM_CRPT86940573___7" w:colFirst="0" w:colLast="0"/>
            <w:r w:rsidRPr="00567618">
              <w:rPr>
                <w:rFonts w:ascii="Courier New" w:hAnsi="Courier New" w:cs="Courier New"/>
                <w:szCs w:val="18"/>
              </w:rPr>
              <w:t>m=video 49154 RTP/AVPF 99</w:t>
            </w:r>
          </w:p>
          <w:p w14:paraId="33A442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98" w:name="_MCCTEMPBM_CRPT86940572___7"/>
            <w:bookmarkEnd w:id="4596"/>
            <w:r w:rsidRPr="00567618">
              <w:rPr>
                <w:rFonts w:ascii="Courier New" w:hAnsi="Courier New" w:cs="Courier New"/>
                <w:sz w:val="18"/>
                <w:szCs w:val="18"/>
              </w:rPr>
              <w:t>a=acfg:1 t=1</w:t>
            </w:r>
          </w:p>
          <w:bookmarkEnd w:id="4598"/>
          <w:p w14:paraId="3F883C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687B6F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25F90AC"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073DFF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083D7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0CECE6B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775CAE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39A566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195E20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4B1760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ACD24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0B0D524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191AA6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597"/>
    </w:tbl>
    <w:p w14:paraId="09E23ADF" w14:textId="77777777" w:rsidR="00FC7E52" w:rsidRPr="00567618" w:rsidRDefault="00FC7E52" w:rsidP="00FC7E52">
      <w:pPr>
        <w:spacing w:after="0"/>
      </w:pPr>
    </w:p>
    <w:p w14:paraId="46F93210" w14:textId="77777777" w:rsidR="00FC7E52" w:rsidRPr="00567618" w:rsidRDefault="00FC7E52" w:rsidP="00FC7E52">
      <w:pPr>
        <w:rPr>
          <w:b/>
        </w:rPr>
      </w:pPr>
      <w:r w:rsidRPr="00567618">
        <w:rPr>
          <w:b/>
        </w:rPr>
        <w:t>Comments:</w:t>
      </w:r>
    </w:p>
    <w:p w14:paraId="61025A5D"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w:t>
      </w:r>
    </w:p>
    <w:p w14:paraId="325197B9" w14:textId="77777777" w:rsidR="00FC7E52" w:rsidRPr="00567618" w:rsidRDefault="00FC7E52" w:rsidP="00FC7E52">
      <w:r w:rsidRPr="00567618">
        <w:t>The SDP offer also includes an offer for AVPF to enable sending adaptation requests without following the normal rules for RTCP transmission intervals. TMMBR is also offered to indicate that this can be used for rate adaptation.</w:t>
      </w:r>
    </w:p>
    <w:p w14:paraId="7F366A4C" w14:textId="77777777" w:rsidR="00FC7E52" w:rsidRPr="00567618" w:rsidRDefault="00FC7E52" w:rsidP="00FC7E52">
      <w:pPr>
        <w:rPr>
          <w:noProof/>
        </w:rPr>
      </w:pPr>
      <w:r w:rsidRPr="00567618">
        <w:t>The SDP answer is configured in the same way as in the offer to indicate that the ECN usage and its configuration is agreeable to be used in the session.</w:t>
      </w:r>
    </w:p>
    <w:p w14:paraId="6598DA7F" w14:textId="77777777" w:rsidR="00FC7E52" w:rsidRPr="00567618" w:rsidRDefault="00FC7E52" w:rsidP="00FC7E52">
      <w:pPr>
        <w:pStyle w:val="Heading3"/>
        <w:rPr>
          <w:noProof/>
        </w:rPr>
      </w:pPr>
      <w:bookmarkStart w:id="4599" w:name="_Toc26369592"/>
      <w:bookmarkStart w:id="4600" w:name="_Toc36227474"/>
      <w:bookmarkStart w:id="4601" w:name="_Toc36228489"/>
      <w:bookmarkStart w:id="4602" w:name="_Toc36229116"/>
      <w:bookmarkStart w:id="4603" w:name="_Toc68847435"/>
      <w:bookmarkStart w:id="4604" w:name="_Toc74611370"/>
      <w:bookmarkStart w:id="4605" w:name="_Toc75566649"/>
      <w:bookmarkStart w:id="4606" w:name="_Toc89790201"/>
      <w:bookmarkStart w:id="4607" w:name="_Toc99466838"/>
      <w:bookmarkStart w:id="4608" w:name="_Toc130460889"/>
      <w:r w:rsidRPr="00567618">
        <w:rPr>
          <w:noProof/>
        </w:rPr>
        <w:t>A.12.2.2</w:t>
      </w:r>
      <w:r w:rsidRPr="00567618">
        <w:rPr>
          <w:noProof/>
        </w:rPr>
        <w:tab/>
        <w:t>With RTCP AVPF ECN feedback messages and RTCP XR ECN summary reports for inter-working with non-MTSI clients</w:t>
      </w:r>
      <w:bookmarkEnd w:id="4599"/>
      <w:bookmarkEnd w:id="4600"/>
      <w:bookmarkEnd w:id="4601"/>
      <w:bookmarkEnd w:id="4602"/>
      <w:bookmarkEnd w:id="4603"/>
      <w:bookmarkEnd w:id="4604"/>
      <w:bookmarkEnd w:id="4605"/>
      <w:bookmarkEnd w:id="4606"/>
      <w:bookmarkEnd w:id="4607"/>
      <w:bookmarkEnd w:id="4608"/>
    </w:p>
    <w:p w14:paraId="340321C3" w14:textId="77777777" w:rsidR="00FC7E52" w:rsidRPr="00567618" w:rsidRDefault="00FC7E52" w:rsidP="00FC7E52">
      <w:pPr>
        <w:rPr>
          <w:noProof/>
        </w:rPr>
      </w:pPr>
      <w:r w:rsidRPr="00567618">
        <w:rPr>
          <w:noProof/>
        </w:rPr>
        <w:t xml:space="preserve">The following SDP offer and SDP answer are possible when an MTSI client is inter-working with non-MTSI clients not supporting TMMBR and when the MTSI client supports </w:t>
      </w:r>
      <w:r w:rsidRPr="00567618">
        <w:t>RTCP AVPF ECN feedback messages</w:t>
      </w:r>
      <w:r w:rsidRPr="00567618">
        <w:rPr>
          <w:noProof/>
        </w:rPr>
        <w:t xml:space="preserve"> and RTCP XR ECN summary reports.</w:t>
      </w:r>
    </w:p>
    <w:p w14:paraId="773317B1" w14:textId="77777777" w:rsidR="00FC7E52" w:rsidRPr="00567618" w:rsidRDefault="00FC7E52" w:rsidP="00FC7E52">
      <w:pPr>
        <w:rPr>
          <w:noProof/>
        </w:rPr>
      </w:pPr>
      <w:r w:rsidRPr="00567618">
        <w:rPr>
          <w:noProof/>
        </w:rPr>
        <w:t>This SDP example is the same as the SDP example found in Tables A.4.4b and A.4.4c, except that the negotiation for ECN has been added.</w:t>
      </w:r>
    </w:p>
    <w:p w14:paraId="7E20EA0B" w14:textId="77777777" w:rsidR="00FC7E52" w:rsidRPr="00567618" w:rsidRDefault="00FC7E52" w:rsidP="00FC7E52">
      <w:pPr>
        <w:pStyle w:val="TH"/>
      </w:pPr>
      <w:r w:rsidRPr="00567618">
        <w:t>Table A.12.2.2: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3BEDFA5" w14:textId="77777777" w:rsidTr="00DD54CD">
        <w:trPr>
          <w:jc w:val="center"/>
        </w:trPr>
        <w:tc>
          <w:tcPr>
            <w:tcW w:w="9639" w:type="dxa"/>
            <w:shd w:val="clear" w:color="auto" w:fill="auto"/>
          </w:tcPr>
          <w:p w14:paraId="4FBF94D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55B27DB" w14:textId="77777777" w:rsidTr="00DD54CD">
        <w:trPr>
          <w:jc w:val="center"/>
        </w:trPr>
        <w:tc>
          <w:tcPr>
            <w:tcW w:w="9639" w:type="dxa"/>
            <w:shd w:val="clear" w:color="auto" w:fill="auto"/>
          </w:tcPr>
          <w:p w14:paraId="4C966B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09" w:name="_MCCTEMPBM_CRPT86940574___7"/>
            <w:bookmarkStart w:id="4610" w:name="_MCCTEMPBM_CRPT86940576___7" w:colFirst="0" w:colLast="0"/>
            <w:r w:rsidRPr="00567618">
              <w:rPr>
                <w:rFonts w:ascii="Courier New" w:hAnsi="Courier New" w:cs="Courier New"/>
                <w:szCs w:val="18"/>
              </w:rPr>
              <w:t>m=video 49154 RTP/AVP 99</w:t>
            </w:r>
          </w:p>
          <w:p w14:paraId="41B9F2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11" w:name="_MCCTEMPBM_CRPT86940575___7"/>
            <w:bookmarkEnd w:id="4609"/>
            <w:r w:rsidRPr="00567618">
              <w:rPr>
                <w:rFonts w:ascii="Courier New" w:hAnsi="Courier New" w:cs="Courier New"/>
                <w:sz w:val="18"/>
                <w:szCs w:val="18"/>
              </w:rPr>
              <w:t>a=tcap:1 RTP/AVPF</w:t>
            </w:r>
          </w:p>
          <w:p w14:paraId="158C68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611"/>
          <w:p w14:paraId="468B89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722F80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235930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2FA9A9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1ADE70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629233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1DCFF1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4D604BB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024619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563A0D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0C270A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0D47CD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02C6C93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ecn</w:t>
            </w:r>
          </w:p>
          <w:p w14:paraId="1F22B6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a=rtcp-xr:ecn-sum</w:t>
            </w:r>
          </w:p>
          <w:p w14:paraId="11D14B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610"/>
      <w:tr w:rsidR="00FC7E52" w:rsidRPr="00567618" w14:paraId="78D9D699" w14:textId="77777777" w:rsidTr="00DD54CD">
        <w:trPr>
          <w:jc w:val="center"/>
        </w:trPr>
        <w:tc>
          <w:tcPr>
            <w:tcW w:w="9639" w:type="dxa"/>
            <w:shd w:val="clear" w:color="auto" w:fill="auto"/>
          </w:tcPr>
          <w:p w14:paraId="3514C51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(non-MTSI client)</w:t>
            </w:r>
          </w:p>
        </w:tc>
      </w:tr>
      <w:tr w:rsidR="00FC7E52" w:rsidRPr="00567618" w14:paraId="2AB0503A" w14:textId="77777777" w:rsidTr="00DD54CD">
        <w:trPr>
          <w:jc w:val="center"/>
        </w:trPr>
        <w:tc>
          <w:tcPr>
            <w:tcW w:w="9639" w:type="dxa"/>
            <w:shd w:val="clear" w:color="auto" w:fill="auto"/>
          </w:tcPr>
          <w:p w14:paraId="580AA4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12" w:name="_MCCTEMPBM_CRPT86940577___7"/>
            <w:bookmarkStart w:id="4613" w:name="_MCCTEMPBM_CRPT86940579___7" w:colFirst="0" w:colLast="0"/>
            <w:r w:rsidRPr="00567618">
              <w:rPr>
                <w:rFonts w:ascii="Courier New" w:hAnsi="Courier New" w:cs="Courier New"/>
                <w:szCs w:val="18"/>
              </w:rPr>
              <w:t>m=video 49154 RTP/AVPF 99</w:t>
            </w:r>
          </w:p>
          <w:p w14:paraId="2B4ABC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14" w:name="_MCCTEMPBM_CRPT86940578___7"/>
            <w:bookmarkEnd w:id="4612"/>
            <w:r w:rsidRPr="00567618">
              <w:rPr>
                <w:rFonts w:ascii="Courier New" w:hAnsi="Courier New" w:cs="Courier New"/>
                <w:sz w:val="18"/>
                <w:szCs w:val="18"/>
              </w:rPr>
              <w:t>a=acfg:1 t=1</w:t>
            </w:r>
          </w:p>
          <w:bookmarkEnd w:id="4614"/>
          <w:p w14:paraId="6D3DCB7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76B3CD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AEC150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DEEC3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BC41E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3DE32D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r w:rsidRPr="00567618">
              <w:t xml:space="preserve"> </w:t>
            </w:r>
          </w:p>
          <w:p w14:paraId="4F4287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465281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664931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20F2E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218A20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ecn</w:t>
            </w:r>
          </w:p>
          <w:p w14:paraId="4B19FB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a=rtcp-xr:ecn-sum</w:t>
            </w:r>
          </w:p>
          <w:p w14:paraId="3ECF1D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613"/>
    </w:tbl>
    <w:p w14:paraId="49029763" w14:textId="77777777" w:rsidR="00FC7E52" w:rsidRPr="00567618" w:rsidRDefault="00FC7E52" w:rsidP="00FC7E52">
      <w:pPr>
        <w:spacing w:after="0"/>
      </w:pPr>
    </w:p>
    <w:p w14:paraId="03769466" w14:textId="77777777" w:rsidR="00FC7E52" w:rsidRPr="00567618" w:rsidRDefault="00FC7E52" w:rsidP="00FC7E52">
      <w:pPr>
        <w:rPr>
          <w:b/>
        </w:rPr>
      </w:pPr>
      <w:r w:rsidRPr="00567618">
        <w:rPr>
          <w:b/>
        </w:rPr>
        <w:t>Comments:</w:t>
      </w:r>
    </w:p>
    <w:p w14:paraId="7727C1F3" w14:textId="77777777" w:rsidR="00FC7E52" w:rsidRPr="00567618" w:rsidRDefault="00FC7E52" w:rsidP="00FC7E52">
      <w:r w:rsidRPr="00567618">
        <w:t>The SDP offer is similar to the offer in Table A.12.2.1. The line "a=rtcp-fb:* nack ecn" is included to indicate that the RTCP AVPF ECN feedback messages can be used all payload types for video. The line "a=rtcp-xr:ecn-sum" is included to indicate that the RTCP XR ECN summary reports can also be used.</w:t>
      </w:r>
    </w:p>
    <w:p w14:paraId="4B48909F" w14:textId="77777777" w:rsidR="00FC7E52" w:rsidRPr="00567618" w:rsidRDefault="00FC7E52" w:rsidP="00FC7E52">
      <w:r w:rsidRPr="00567618">
        <w:t>The answering client does not support TMMBR and full intra requests and therefore removes these attribute lines when creating the SDP answer.</w:t>
      </w:r>
    </w:p>
    <w:p w14:paraId="39E0FBA7" w14:textId="77777777" w:rsidR="00FC7E52" w:rsidRPr="00567618" w:rsidRDefault="00FC7E52" w:rsidP="00FC7E52">
      <w:r w:rsidRPr="00567618">
        <w:t>Since the offering MTSI client supports the RTCP AVPF ECN feedback messages and RTCP XR ECN summary reports there is no need to insert any media gateway in the path to provide inter-working.</w:t>
      </w:r>
    </w:p>
    <w:p w14:paraId="072311FC" w14:textId="77777777" w:rsidR="00FC7E52" w:rsidRPr="00567618" w:rsidRDefault="00FC7E52" w:rsidP="00FC7E52">
      <w:pPr>
        <w:pStyle w:val="Heading1"/>
      </w:pPr>
      <w:bookmarkStart w:id="4615" w:name="_Toc26369593"/>
      <w:bookmarkStart w:id="4616" w:name="_Toc36227475"/>
      <w:bookmarkStart w:id="4617" w:name="_Toc36228490"/>
      <w:bookmarkStart w:id="4618" w:name="_Toc36229117"/>
      <w:bookmarkStart w:id="4619" w:name="_Toc68847436"/>
      <w:bookmarkStart w:id="4620" w:name="_Toc74611371"/>
      <w:bookmarkStart w:id="4621" w:name="_Toc75566650"/>
      <w:bookmarkStart w:id="4622" w:name="_Toc89790202"/>
      <w:bookmarkStart w:id="4623" w:name="_Toc99466839"/>
      <w:bookmarkStart w:id="4624" w:name="_Toc130460890"/>
      <w:r w:rsidRPr="00567618">
        <w:t>A.13</w:t>
      </w:r>
      <w:r w:rsidRPr="00567618">
        <w:tab/>
        <w:t>SDP examples for MTSI client in terminal using fixed access</w:t>
      </w:r>
      <w:bookmarkEnd w:id="4615"/>
      <w:bookmarkEnd w:id="4616"/>
      <w:bookmarkEnd w:id="4617"/>
      <w:bookmarkEnd w:id="4618"/>
      <w:bookmarkEnd w:id="4619"/>
      <w:bookmarkEnd w:id="4620"/>
      <w:bookmarkEnd w:id="4621"/>
      <w:bookmarkEnd w:id="4622"/>
      <w:bookmarkEnd w:id="4623"/>
      <w:bookmarkEnd w:id="4624"/>
    </w:p>
    <w:p w14:paraId="67759BA1" w14:textId="77777777" w:rsidR="00FC7E52" w:rsidRPr="00567618" w:rsidRDefault="00FC7E52" w:rsidP="00FC7E52">
      <w:pPr>
        <w:pStyle w:val="Heading2"/>
      </w:pPr>
      <w:bookmarkStart w:id="4625" w:name="_Toc26369594"/>
      <w:bookmarkStart w:id="4626" w:name="_Toc36227476"/>
      <w:bookmarkStart w:id="4627" w:name="_Toc36228491"/>
      <w:bookmarkStart w:id="4628" w:name="_Toc36229118"/>
      <w:bookmarkStart w:id="4629" w:name="_Toc68847437"/>
      <w:bookmarkStart w:id="4630" w:name="_Toc74611372"/>
      <w:bookmarkStart w:id="4631" w:name="_Toc75566651"/>
      <w:bookmarkStart w:id="4632" w:name="_Toc89790203"/>
      <w:bookmarkStart w:id="4633" w:name="_Toc99466840"/>
      <w:bookmarkStart w:id="4634" w:name="_Toc130460891"/>
      <w:r w:rsidRPr="00567618">
        <w:t>A.13.1</w:t>
      </w:r>
      <w:r w:rsidRPr="00567618">
        <w:tab/>
        <w:t>General</w:t>
      </w:r>
      <w:bookmarkEnd w:id="4625"/>
      <w:bookmarkEnd w:id="4626"/>
      <w:bookmarkEnd w:id="4627"/>
      <w:bookmarkEnd w:id="4628"/>
      <w:bookmarkEnd w:id="4629"/>
      <w:bookmarkEnd w:id="4630"/>
      <w:bookmarkEnd w:id="4631"/>
      <w:bookmarkEnd w:id="4632"/>
      <w:bookmarkEnd w:id="4633"/>
      <w:bookmarkEnd w:id="4634"/>
    </w:p>
    <w:p w14:paraId="25E05A57" w14:textId="77777777" w:rsidR="00FC7E52" w:rsidRPr="00567618" w:rsidRDefault="00FC7E52" w:rsidP="00FC7E52">
      <w:r w:rsidRPr="00567618">
        <w:t>This clause includes SDP examples that may be applicable to an MTSI client in terminal using fixed access. The SDP examples in Annex A.13.2 to A.13.6 show SDPs including PCM, G.729, G.722 and G.729.1. Examples of SDP offers for the AMR and AMR-WB codecs are described in Annex A.1 and the corresponding examples of SDP answers are found in Annex A.3. SDP examples for EVRC, EVRC-B and EVRC-WB are found in</w:t>
      </w:r>
      <w:r>
        <w:t> </w:t>
      </w:r>
      <w:r w:rsidRPr="00567618">
        <w:t>[97].</w:t>
      </w:r>
    </w:p>
    <w:p w14:paraId="2AF66FD5" w14:textId="77777777" w:rsidR="00FC7E52" w:rsidRPr="00567618" w:rsidRDefault="00FC7E52" w:rsidP="00FC7E52">
      <w:r w:rsidRPr="00567618">
        <w:t>Examples of SDP offer and answer for video are described in Annex A.4.</w:t>
      </w:r>
    </w:p>
    <w:p w14:paraId="4B2D0902" w14:textId="77777777" w:rsidR="00FC7E52" w:rsidRPr="00567618" w:rsidRDefault="00FC7E52" w:rsidP="00FC7E52">
      <w:r w:rsidRPr="00567618">
        <w:t>An example for an SDP offer for real-time text is described in Annex A.5.</w:t>
      </w:r>
    </w:p>
    <w:p w14:paraId="19BF6845" w14:textId="77777777" w:rsidR="00FC7E52" w:rsidRPr="00567618" w:rsidRDefault="00FC7E52" w:rsidP="00FC7E52">
      <w:r w:rsidRPr="00567618">
        <w:t>These examples also include bandwidth information which is calculated assuming IPv6 and 20 ms packetization.</w:t>
      </w:r>
    </w:p>
    <w:p w14:paraId="5F0FF109" w14:textId="77777777" w:rsidR="00FC7E52" w:rsidRPr="00567618" w:rsidRDefault="00FC7E52" w:rsidP="00FC7E52">
      <w:pPr>
        <w:pStyle w:val="Heading2"/>
      </w:pPr>
      <w:bookmarkStart w:id="4635" w:name="_Toc26369595"/>
      <w:bookmarkStart w:id="4636" w:name="_Toc36227477"/>
      <w:bookmarkStart w:id="4637" w:name="_Toc36228492"/>
      <w:bookmarkStart w:id="4638" w:name="_Toc36229119"/>
      <w:bookmarkStart w:id="4639" w:name="_Toc68847438"/>
      <w:bookmarkStart w:id="4640" w:name="_Toc74611373"/>
      <w:bookmarkStart w:id="4641" w:name="_Toc75566652"/>
      <w:bookmarkStart w:id="4642" w:name="_Toc89790204"/>
      <w:bookmarkStart w:id="4643" w:name="_Toc99466841"/>
      <w:bookmarkStart w:id="4644" w:name="_Toc130460892"/>
      <w:r w:rsidRPr="00567618">
        <w:t>A.13.2</w:t>
      </w:r>
      <w:r w:rsidRPr="00567618">
        <w:tab/>
        <w:t>SDP examples for PCM</w:t>
      </w:r>
      <w:bookmarkEnd w:id="4635"/>
      <w:bookmarkEnd w:id="4636"/>
      <w:bookmarkEnd w:id="4637"/>
      <w:bookmarkEnd w:id="4638"/>
      <w:bookmarkEnd w:id="4639"/>
      <w:bookmarkEnd w:id="4640"/>
      <w:bookmarkEnd w:id="4641"/>
      <w:bookmarkEnd w:id="4642"/>
      <w:bookmarkEnd w:id="4643"/>
      <w:bookmarkEnd w:id="4644"/>
    </w:p>
    <w:p w14:paraId="019EDB89" w14:textId="77777777" w:rsidR="00FC7E52" w:rsidRPr="00567618" w:rsidRDefault="00FC7E52" w:rsidP="00FC7E52">
      <w:bookmarkStart w:id="4645" w:name="_MCCTEMPBM_CRPT86940580___7"/>
      <w:r w:rsidRPr="00567618">
        <w:t xml:space="preserve">Table A.13.1 shows an example for the SDP offer and answer negotiation for PCM. The SDP offer uses the static payload type numbers that are defined in </w:t>
      </w:r>
      <w:r>
        <w:t>RFC </w:t>
      </w:r>
      <w:r w:rsidRPr="00567618">
        <w:t>3551</w:t>
      </w:r>
      <w:r>
        <w:t> </w:t>
      </w:r>
      <w:r w:rsidRPr="00567618">
        <w:t xml:space="preserve">[10] for PCM, i.e. payload type number 0 for </w:t>
      </w:r>
      <w:r w:rsidRPr="00567618">
        <w:rPr>
          <w:rFonts w:ascii="Symbol" w:hAnsi="Symbol"/>
        </w:rPr>
        <w:t></w:t>
      </w:r>
      <w:r w:rsidRPr="00567618">
        <w:t>-law PCM and payload type number 8 for A-law PCM, see also Clause</w:t>
      </w:r>
      <w:r>
        <w:t> </w:t>
      </w:r>
      <w:r w:rsidRPr="00567618">
        <w:t>18.4.3. Since static payload type numbers are used, as shown on the m= line, then there is no need for adding any a=rtpmap attribute lines. The answerer chooses to accept A-law PCM and therefore sends an SDP answer with RTP payload type number 8 on the m= line.</w:t>
      </w:r>
    </w:p>
    <w:bookmarkEnd w:id="4645"/>
    <w:p w14:paraId="4658D483" w14:textId="77777777" w:rsidR="00FC7E52" w:rsidRPr="00567618" w:rsidRDefault="00FC7E52" w:rsidP="00FC7E52">
      <w:pPr>
        <w:pStyle w:val="TH"/>
      </w:pPr>
      <w:r w:rsidRPr="00567618">
        <w:t>Table A.13.1: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428B91D3" w14:textId="77777777" w:rsidTr="00DD54CD">
        <w:trPr>
          <w:cantSplit/>
          <w:jc w:val="center"/>
        </w:trPr>
        <w:tc>
          <w:tcPr>
            <w:tcW w:w="9639" w:type="dxa"/>
            <w:shd w:val="clear" w:color="auto" w:fill="auto"/>
          </w:tcPr>
          <w:p w14:paraId="58DD72D7" w14:textId="77777777" w:rsidR="00FC7E52" w:rsidRPr="00567618" w:rsidRDefault="00FC7E52" w:rsidP="00DD54CD">
            <w:pPr>
              <w:pStyle w:val="TAH"/>
            </w:pPr>
            <w:r w:rsidRPr="00567618">
              <w:t>SDP offer</w:t>
            </w:r>
          </w:p>
        </w:tc>
      </w:tr>
      <w:tr w:rsidR="00FC7E52" w:rsidRPr="00567618" w14:paraId="1AEA269E" w14:textId="77777777" w:rsidTr="00DD54CD">
        <w:trPr>
          <w:cantSplit/>
          <w:jc w:val="center"/>
        </w:trPr>
        <w:tc>
          <w:tcPr>
            <w:tcW w:w="9639" w:type="dxa"/>
            <w:shd w:val="clear" w:color="auto" w:fill="auto"/>
          </w:tcPr>
          <w:p w14:paraId="7F661ED2" w14:textId="77777777" w:rsidR="00FC7E52" w:rsidRPr="00567618" w:rsidRDefault="00FC7E52" w:rsidP="00DD54CD">
            <w:pPr>
              <w:pStyle w:val="PL"/>
            </w:pPr>
            <w:r w:rsidRPr="00567618">
              <w:t>m=audio 49152 RTP/AVP 0 8</w:t>
            </w:r>
          </w:p>
          <w:p w14:paraId="0BB94FF5" w14:textId="77777777" w:rsidR="00FC7E52" w:rsidRPr="00567618" w:rsidRDefault="00FC7E52" w:rsidP="00DD54CD">
            <w:pPr>
              <w:pStyle w:val="PL"/>
            </w:pPr>
            <w:r w:rsidRPr="00567618">
              <w:t>b=AS:88</w:t>
            </w:r>
          </w:p>
          <w:p w14:paraId="5F3D329C" w14:textId="77777777" w:rsidR="00FC7E52" w:rsidRPr="00567618" w:rsidRDefault="00FC7E52" w:rsidP="00DD54CD">
            <w:pPr>
              <w:pStyle w:val="PL"/>
            </w:pPr>
            <w:r w:rsidRPr="00567618">
              <w:t>a=ptime:20</w:t>
            </w:r>
          </w:p>
          <w:p w14:paraId="49CB64E3" w14:textId="77777777" w:rsidR="00FC7E52" w:rsidRPr="00567618" w:rsidRDefault="00FC7E52" w:rsidP="00DD54CD">
            <w:pPr>
              <w:pStyle w:val="PL"/>
            </w:pPr>
            <w:r w:rsidRPr="00567618">
              <w:t>a=maxptime:240</w:t>
            </w:r>
          </w:p>
        </w:tc>
      </w:tr>
      <w:tr w:rsidR="00FC7E52" w:rsidRPr="00567618" w14:paraId="3A231B2C" w14:textId="77777777" w:rsidTr="00DD54CD">
        <w:trPr>
          <w:cantSplit/>
          <w:jc w:val="center"/>
        </w:trPr>
        <w:tc>
          <w:tcPr>
            <w:tcW w:w="9639" w:type="dxa"/>
            <w:shd w:val="clear" w:color="auto" w:fill="auto"/>
          </w:tcPr>
          <w:p w14:paraId="23D8402F" w14:textId="77777777" w:rsidR="00FC7E52" w:rsidRPr="00567618" w:rsidRDefault="00FC7E52" w:rsidP="00DD54CD">
            <w:pPr>
              <w:pStyle w:val="TAH"/>
            </w:pPr>
            <w:r w:rsidRPr="00567618">
              <w:t>SDP answer</w:t>
            </w:r>
          </w:p>
        </w:tc>
      </w:tr>
      <w:tr w:rsidR="00FC7E52" w:rsidRPr="00567618" w14:paraId="2A6569B1" w14:textId="77777777" w:rsidTr="00DD54CD">
        <w:trPr>
          <w:cantSplit/>
          <w:jc w:val="center"/>
        </w:trPr>
        <w:tc>
          <w:tcPr>
            <w:tcW w:w="9639" w:type="dxa"/>
            <w:shd w:val="clear" w:color="auto" w:fill="auto"/>
          </w:tcPr>
          <w:p w14:paraId="6FD6477D" w14:textId="77777777" w:rsidR="00FC7E52" w:rsidRPr="00567618" w:rsidRDefault="00FC7E52" w:rsidP="00DD54CD">
            <w:pPr>
              <w:pStyle w:val="PL"/>
            </w:pPr>
            <w:r w:rsidRPr="00567618">
              <w:t>m=audio 49152 RTP/AVP 8</w:t>
            </w:r>
          </w:p>
          <w:p w14:paraId="0A8184D1" w14:textId="77777777" w:rsidR="00FC7E52" w:rsidRPr="00567618" w:rsidRDefault="00FC7E52" w:rsidP="00DD54CD">
            <w:pPr>
              <w:pStyle w:val="PL"/>
            </w:pPr>
            <w:r w:rsidRPr="00567618">
              <w:t>b=AS:88</w:t>
            </w:r>
          </w:p>
          <w:p w14:paraId="25D109E3" w14:textId="77777777" w:rsidR="00FC7E52" w:rsidRPr="00567618" w:rsidRDefault="00FC7E52" w:rsidP="00DD54CD">
            <w:pPr>
              <w:pStyle w:val="PL"/>
            </w:pPr>
            <w:r w:rsidRPr="00567618">
              <w:t>a=ptime:20</w:t>
            </w:r>
          </w:p>
          <w:p w14:paraId="5F7519A3" w14:textId="77777777" w:rsidR="00FC7E52" w:rsidRPr="00567618" w:rsidRDefault="00FC7E52" w:rsidP="00DD54CD">
            <w:pPr>
              <w:pStyle w:val="PL"/>
            </w:pPr>
            <w:r w:rsidRPr="00567618">
              <w:t>a=maxptime:240</w:t>
            </w:r>
          </w:p>
        </w:tc>
      </w:tr>
    </w:tbl>
    <w:p w14:paraId="0F947F39" w14:textId="77777777" w:rsidR="00FC7E52" w:rsidRPr="00567618" w:rsidRDefault="00FC7E52" w:rsidP="00FC7E52">
      <w:pPr>
        <w:pStyle w:val="FP"/>
      </w:pPr>
    </w:p>
    <w:p w14:paraId="4EE171F7" w14:textId="77777777" w:rsidR="00FC7E52" w:rsidRPr="00567618" w:rsidRDefault="00FC7E52" w:rsidP="00FC7E52">
      <w:pPr>
        <w:rPr>
          <w:b/>
        </w:rPr>
      </w:pPr>
      <w:r w:rsidRPr="00567618">
        <w:rPr>
          <w:b/>
        </w:rPr>
        <w:t>Comments:</w:t>
      </w:r>
    </w:p>
    <w:p w14:paraId="39DDFCC7" w14:textId="77777777" w:rsidR="00FC7E52" w:rsidRPr="00567618" w:rsidRDefault="00FC7E52" w:rsidP="00FC7E52">
      <w:r w:rsidRPr="00567618">
        <w:t>The SDPs further describe that the clients prefer to receive speech with 20 ms packetization (ptime is set to 20) but up to 240 ms packetization is allowed.</w:t>
      </w:r>
    </w:p>
    <w:p w14:paraId="1437354A" w14:textId="77777777" w:rsidR="00FC7E52" w:rsidRPr="00567618" w:rsidRDefault="00FC7E52" w:rsidP="00FC7E52">
      <w:bookmarkStart w:id="4646" w:name="_MCCTEMPBM_CRPT86940581___7"/>
      <w:r w:rsidRPr="00567618">
        <w:t xml:space="preserve">Table A.13.2 shows an example for how the PCM codec can be negotiated using dynamic payload type numbers. In this case, payload type number 96 is used for </w:t>
      </w:r>
      <w:r w:rsidRPr="00567618">
        <w:rPr>
          <w:rFonts w:ascii="Symbol" w:hAnsi="Symbol"/>
        </w:rPr>
        <w:t></w:t>
      </w:r>
      <w:r w:rsidRPr="00567618">
        <w:t xml:space="preserve">-law PCM and payload type number 97 is used for A-law PCM. The answerer chooses to accept </w:t>
      </w:r>
      <w:r w:rsidRPr="00567618">
        <w:rPr>
          <w:rFonts w:ascii="Symbol" w:hAnsi="Symbol"/>
        </w:rPr>
        <w:t></w:t>
      </w:r>
      <w:r w:rsidRPr="00567618">
        <w:t>-law PCM.</w:t>
      </w:r>
    </w:p>
    <w:bookmarkEnd w:id="4646"/>
    <w:p w14:paraId="250406F1" w14:textId="77777777" w:rsidR="00FC7E52" w:rsidRPr="00567618" w:rsidRDefault="00FC7E52" w:rsidP="00FC7E52">
      <w:pPr>
        <w:pStyle w:val="TH"/>
      </w:pPr>
      <w:r w:rsidRPr="00567618">
        <w:t>Table A.13.2: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3DCDFC8F" w14:textId="77777777" w:rsidTr="00DD54CD">
        <w:trPr>
          <w:cantSplit/>
          <w:jc w:val="center"/>
        </w:trPr>
        <w:tc>
          <w:tcPr>
            <w:tcW w:w="9639" w:type="dxa"/>
            <w:shd w:val="clear" w:color="auto" w:fill="auto"/>
          </w:tcPr>
          <w:p w14:paraId="268B01BA" w14:textId="77777777" w:rsidR="00FC7E52" w:rsidRPr="00567618" w:rsidRDefault="00FC7E52" w:rsidP="00DD54CD">
            <w:pPr>
              <w:pStyle w:val="TAH"/>
            </w:pPr>
            <w:r w:rsidRPr="00567618">
              <w:t>SDP offer</w:t>
            </w:r>
          </w:p>
        </w:tc>
      </w:tr>
      <w:tr w:rsidR="00FC7E52" w:rsidRPr="00567618" w14:paraId="3EB21433" w14:textId="77777777" w:rsidTr="00DD54CD">
        <w:trPr>
          <w:cantSplit/>
          <w:jc w:val="center"/>
        </w:trPr>
        <w:tc>
          <w:tcPr>
            <w:tcW w:w="9639" w:type="dxa"/>
            <w:shd w:val="clear" w:color="auto" w:fill="auto"/>
          </w:tcPr>
          <w:p w14:paraId="225ED870" w14:textId="77777777" w:rsidR="00FC7E52" w:rsidRPr="00567618" w:rsidRDefault="00FC7E52" w:rsidP="00DD54CD">
            <w:pPr>
              <w:pStyle w:val="PL"/>
            </w:pPr>
            <w:r w:rsidRPr="00567618">
              <w:t>m=audio 49152 RTP/AVP 96 97</w:t>
            </w:r>
          </w:p>
          <w:p w14:paraId="2BA1F60A" w14:textId="77777777" w:rsidR="00FC7E52" w:rsidRPr="00567618" w:rsidRDefault="00FC7E52" w:rsidP="00DD54CD">
            <w:pPr>
              <w:pStyle w:val="PL"/>
            </w:pPr>
            <w:r w:rsidRPr="00567618">
              <w:t>b=AS:88</w:t>
            </w:r>
          </w:p>
          <w:p w14:paraId="7F689DB1" w14:textId="77777777" w:rsidR="00FC7E52" w:rsidRPr="00567618" w:rsidRDefault="00FC7E52" w:rsidP="00DD54CD">
            <w:pPr>
              <w:pStyle w:val="PL"/>
            </w:pPr>
            <w:r w:rsidRPr="00567618">
              <w:t>a=rtpmap:96 PCMU/8000/1</w:t>
            </w:r>
          </w:p>
          <w:p w14:paraId="6B769B1D" w14:textId="77777777" w:rsidR="00FC7E52" w:rsidRPr="00567618" w:rsidRDefault="00FC7E52" w:rsidP="00DD54CD">
            <w:pPr>
              <w:pStyle w:val="PL"/>
            </w:pPr>
            <w:r w:rsidRPr="00567618">
              <w:t>a=rtpmap:97 PCMA/8000/1</w:t>
            </w:r>
          </w:p>
          <w:p w14:paraId="4029A5A4" w14:textId="77777777" w:rsidR="00FC7E52" w:rsidRPr="00567618" w:rsidRDefault="00FC7E52" w:rsidP="00DD54CD">
            <w:pPr>
              <w:pStyle w:val="PL"/>
            </w:pPr>
            <w:r w:rsidRPr="00567618">
              <w:t>a=ptime:20</w:t>
            </w:r>
          </w:p>
          <w:p w14:paraId="18C45308" w14:textId="77777777" w:rsidR="00FC7E52" w:rsidRPr="00567618" w:rsidRDefault="00FC7E52" w:rsidP="00DD54CD">
            <w:pPr>
              <w:pStyle w:val="PL"/>
            </w:pPr>
            <w:r w:rsidRPr="00567618">
              <w:t>a=maxptime:240</w:t>
            </w:r>
          </w:p>
        </w:tc>
      </w:tr>
      <w:tr w:rsidR="00FC7E52" w:rsidRPr="00567618" w14:paraId="1CA80CDF" w14:textId="77777777" w:rsidTr="00DD54CD">
        <w:trPr>
          <w:cantSplit/>
          <w:jc w:val="center"/>
        </w:trPr>
        <w:tc>
          <w:tcPr>
            <w:tcW w:w="9639" w:type="dxa"/>
            <w:shd w:val="clear" w:color="auto" w:fill="auto"/>
          </w:tcPr>
          <w:p w14:paraId="50BDCE81" w14:textId="77777777" w:rsidR="00FC7E52" w:rsidRPr="00567618" w:rsidRDefault="00FC7E52" w:rsidP="00DD54CD">
            <w:pPr>
              <w:pStyle w:val="TAH"/>
            </w:pPr>
            <w:r w:rsidRPr="00567618">
              <w:t>SDP answer</w:t>
            </w:r>
          </w:p>
        </w:tc>
      </w:tr>
      <w:tr w:rsidR="00FC7E52" w:rsidRPr="00567618" w14:paraId="4C002F11" w14:textId="77777777" w:rsidTr="00DD54CD">
        <w:trPr>
          <w:cantSplit/>
          <w:jc w:val="center"/>
        </w:trPr>
        <w:tc>
          <w:tcPr>
            <w:tcW w:w="9639" w:type="dxa"/>
            <w:shd w:val="clear" w:color="auto" w:fill="auto"/>
          </w:tcPr>
          <w:p w14:paraId="760290F7" w14:textId="77777777" w:rsidR="00FC7E52" w:rsidRPr="00567618" w:rsidRDefault="00FC7E52" w:rsidP="00DD54CD">
            <w:pPr>
              <w:pStyle w:val="PL"/>
            </w:pPr>
            <w:r w:rsidRPr="00567618">
              <w:t>m=audio 49152 RTP/AVP 96</w:t>
            </w:r>
          </w:p>
          <w:p w14:paraId="5B803848" w14:textId="77777777" w:rsidR="00FC7E52" w:rsidRPr="00567618" w:rsidRDefault="00FC7E52" w:rsidP="00DD54CD">
            <w:pPr>
              <w:pStyle w:val="PL"/>
            </w:pPr>
            <w:r w:rsidRPr="00567618">
              <w:t>b=AS:88</w:t>
            </w:r>
          </w:p>
          <w:p w14:paraId="60FC195E" w14:textId="77777777" w:rsidR="00FC7E52" w:rsidRPr="00567618" w:rsidRDefault="00FC7E52" w:rsidP="00DD54CD">
            <w:pPr>
              <w:pStyle w:val="PL"/>
            </w:pPr>
            <w:r w:rsidRPr="00567618">
              <w:t>a=rtpmap:96 PCMU/8000/1</w:t>
            </w:r>
          </w:p>
          <w:p w14:paraId="4266049D" w14:textId="77777777" w:rsidR="00FC7E52" w:rsidRPr="00567618" w:rsidRDefault="00FC7E52" w:rsidP="00DD54CD">
            <w:pPr>
              <w:pStyle w:val="PL"/>
            </w:pPr>
            <w:r w:rsidRPr="00567618">
              <w:t>a=ptime:20</w:t>
            </w:r>
          </w:p>
          <w:p w14:paraId="5ECBD03A" w14:textId="77777777" w:rsidR="00FC7E52" w:rsidRPr="00567618" w:rsidRDefault="00FC7E52" w:rsidP="00DD54CD">
            <w:pPr>
              <w:pStyle w:val="PL"/>
            </w:pPr>
            <w:r w:rsidRPr="00567618">
              <w:t>a=maxptime:240</w:t>
            </w:r>
          </w:p>
        </w:tc>
      </w:tr>
    </w:tbl>
    <w:p w14:paraId="3E1A6B87" w14:textId="77777777" w:rsidR="00FC7E52" w:rsidRPr="00567618" w:rsidRDefault="00FC7E52" w:rsidP="00FC7E52">
      <w:pPr>
        <w:pStyle w:val="FP"/>
      </w:pPr>
    </w:p>
    <w:p w14:paraId="169BF768" w14:textId="77777777" w:rsidR="00FC7E52" w:rsidRPr="00567618" w:rsidRDefault="00FC7E52" w:rsidP="00FC7E52">
      <w:pPr>
        <w:rPr>
          <w:b/>
        </w:rPr>
      </w:pPr>
      <w:r w:rsidRPr="00567618">
        <w:rPr>
          <w:b/>
        </w:rPr>
        <w:t>Comments:</w:t>
      </w:r>
    </w:p>
    <w:p w14:paraId="786F10B1" w14:textId="77777777" w:rsidR="00FC7E52" w:rsidRPr="00567618" w:rsidRDefault="00FC7E52" w:rsidP="00FC7E52">
      <w:r w:rsidRPr="00567618">
        <w:t>This example is included here to show that it is possible to use dynamic payload type numbers also for codecs for which static payload type numbers have been defined. It is however preferable to use static payload type numbers, see Clause</w:t>
      </w:r>
      <w:r>
        <w:t> </w:t>
      </w:r>
      <w:r w:rsidRPr="00567618">
        <w:t>18.4.3.</w:t>
      </w:r>
    </w:p>
    <w:p w14:paraId="57E0542E" w14:textId="77777777" w:rsidR="00FC7E52" w:rsidRPr="00567618" w:rsidRDefault="00FC7E52" w:rsidP="00FC7E52">
      <w:pPr>
        <w:pStyle w:val="Heading2"/>
      </w:pPr>
      <w:bookmarkStart w:id="4647" w:name="_Toc26369596"/>
      <w:bookmarkStart w:id="4648" w:name="_Toc36227478"/>
      <w:bookmarkStart w:id="4649" w:name="_Toc36228493"/>
      <w:bookmarkStart w:id="4650" w:name="_Toc36229120"/>
      <w:bookmarkStart w:id="4651" w:name="_Toc68847439"/>
      <w:bookmarkStart w:id="4652" w:name="_Toc74611374"/>
      <w:bookmarkStart w:id="4653" w:name="_Toc75566653"/>
      <w:bookmarkStart w:id="4654" w:name="_Toc89790205"/>
      <w:bookmarkStart w:id="4655" w:name="_Toc99466842"/>
      <w:bookmarkStart w:id="4656" w:name="_Toc130460893"/>
      <w:r w:rsidRPr="00567618">
        <w:t>A.13.3</w:t>
      </w:r>
      <w:r w:rsidRPr="00567618">
        <w:tab/>
        <w:t>SDP example for G.722</w:t>
      </w:r>
      <w:bookmarkEnd w:id="4647"/>
      <w:bookmarkEnd w:id="4648"/>
      <w:bookmarkEnd w:id="4649"/>
      <w:bookmarkEnd w:id="4650"/>
      <w:bookmarkEnd w:id="4651"/>
      <w:bookmarkEnd w:id="4652"/>
      <w:bookmarkEnd w:id="4653"/>
      <w:bookmarkEnd w:id="4654"/>
      <w:bookmarkEnd w:id="4655"/>
      <w:bookmarkEnd w:id="4656"/>
    </w:p>
    <w:p w14:paraId="540A488B" w14:textId="77777777" w:rsidR="00FC7E52" w:rsidRPr="00567618" w:rsidRDefault="00FC7E52" w:rsidP="00FC7E52">
      <w:r w:rsidRPr="00567618">
        <w:t xml:space="preserve">Table A.13.3 shows an example for how G.722 can be negotiated using the static payload type number (9) defined in </w:t>
      </w:r>
      <w:r>
        <w:t>RFC </w:t>
      </w:r>
      <w:r w:rsidRPr="00567618">
        <w:t>3551</w:t>
      </w:r>
      <w:r>
        <w:t> </w:t>
      </w:r>
      <w:r w:rsidRPr="00567618">
        <w:t>[10], see also Clause</w:t>
      </w:r>
      <w:r>
        <w:t> </w:t>
      </w:r>
      <w:r w:rsidRPr="00567618">
        <w:t>18.4.3.</w:t>
      </w:r>
    </w:p>
    <w:p w14:paraId="298DE28D" w14:textId="77777777" w:rsidR="00FC7E52" w:rsidRPr="00567618" w:rsidRDefault="00FC7E52" w:rsidP="00FC7E52">
      <w:pPr>
        <w:pStyle w:val="TH"/>
      </w:pPr>
      <w:r w:rsidRPr="00567618">
        <w:t>Table A.13.3: SDP example for G.722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7C6EC092" w14:textId="77777777" w:rsidTr="00DD54CD">
        <w:trPr>
          <w:cantSplit/>
          <w:jc w:val="center"/>
        </w:trPr>
        <w:tc>
          <w:tcPr>
            <w:tcW w:w="9639" w:type="dxa"/>
            <w:shd w:val="clear" w:color="auto" w:fill="auto"/>
          </w:tcPr>
          <w:p w14:paraId="4338FDD6" w14:textId="77777777" w:rsidR="00FC7E52" w:rsidRPr="00567618" w:rsidRDefault="00FC7E52" w:rsidP="00DD54CD">
            <w:pPr>
              <w:pStyle w:val="TAH"/>
            </w:pPr>
            <w:r w:rsidRPr="00567618">
              <w:t>SDP offer</w:t>
            </w:r>
          </w:p>
        </w:tc>
      </w:tr>
      <w:tr w:rsidR="00FC7E52" w:rsidRPr="00567618" w14:paraId="34C448ED" w14:textId="77777777" w:rsidTr="00DD54CD">
        <w:trPr>
          <w:cantSplit/>
          <w:jc w:val="center"/>
        </w:trPr>
        <w:tc>
          <w:tcPr>
            <w:tcW w:w="9639" w:type="dxa"/>
            <w:shd w:val="clear" w:color="auto" w:fill="auto"/>
          </w:tcPr>
          <w:p w14:paraId="3FDEAC55" w14:textId="77777777" w:rsidR="00FC7E52" w:rsidRPr="00567618" w:rsidRDefault="00FC7E52" w:rsidP="00DD54CD">
            <w:pPr>
              <w:pStyle w:val="PL"/>
            </w:pPr>
            <w:r w:rsidRPr="00567618">
              <w:t>m=audio 49152 RTP/AVP 9</w:t>
            </w:r>
          </w:p>
          <w:p w14:paraId="5C860621" w14:textId="77777777" w:rsidR="00FC7E52" w:rsidRPr="00567618" w:rsidRDefault="00FC7E52" w:rsidP="00DD54CD">
            <w:pPr>
              <w:pStyle w:val="PL"/>
            </w:pPr>
            <w:r w:rsidRPr="00567618">
              <w:t>b=AS:88</w:t>
            </w:r>
          </w:p>
          <w:p w14:paraId="1CA6043F" w14:textId="77777777" w:rsidR="00FC7E52" w:rsidRPr="00567618" w:rsidRDefault="00FC7E52" w:rsidP="00DD54CD">
            <w:pPr>
              <w:pStyle w:val="PL"/>
            </w:pPr>
            <w:r w:rsidRPr="00567618">
              <w:t>a=rtpmap:9 G722/8000/1</w:t>
            </w:r>
          </w:p>
          <w:p w14:paraId="27FD99B7" w14:textId="77777777" w:rsidR="00FC7E52" w:rsidRPr="00567618" w:rsidRDefault="00FC7E52" w:rsidP="00DD54CD">
            <w:pPr>
              <w:pStyle w:val="PL"/>
            </w:pPr>
            <w:r w:rsidRPr="00567618">
              <w:t>a=ptime:20</w:t>
            </w:r>
          </w:p>
          <w:p w14:paraId="46FEB721" w14:textId="77777777" w:rsidR="00FC7E52" w:rsidRPr="00567618" w:rsidRDefault="00FC7E52" w:rsidP="00DD54CD">
            <w:pPr>
              <w:pStyle w:val="PL"/>
            </w:pPr>
            <w:r w:rsidRPr="00567618">
              <w:t>a=maxptime:240</w:t>
            </w:r>
          </w:p>
        </w:tc>
      </w:tr>
      <w:tr w:rsidR="00FC7E52" w:rsidRPr="00567618" w14:paraId="381A4244" w14:textId="77777777" w:rsidTr="00DD54CD">
        <w:trPr>
          <w:cantSplit/>
          <w:jc w:val="center"/>
        </w:trPr>
        <w:tc>
          <w:tcPr>
            <w:tcW w:w="9639" w:type="dxa"/>
            <w:shd w:val="clear" w:color="auto" w:fill="auto"/>
          </w:tcPr>
          <w:p w14:paraId="692E8110" w14:textId="77777777" w:rsidR="00FC7E52" w:rsidRPr="00567618" w:rsidRDefault="00FC7E52" w:rsidP="00DD54CD">
            <w:pPr>
              <w:pStyle w:val="TAH"/>
            </w:pPr>
            <w:r w:rsidRPr="00567618">
              <w:t>SDP answer</w:t>
            </w:r>
          </w:p>
        </w:tc>
      </w:tr>
      <w:tr w:rsidR="00FC7E52" w:rsidRPr="00567618" w14:paraId="2F1B5218" w14:textId="77777777" w:rsidTr="00DD54CD">
        <w:trPr>
          <w:cantSplit/>
          <w:jc w:val="center"/>
        </w:trPr>
        <w:tc>
          <w:tcPr>
            <w:tcW w:w="9639" w:type="dxa"/>
            <w:shd w:val="clear" w:color="auto" w:fill="auto"/>
          </w:tcPr>
          <w:p w14:paraId="626D036B" w14:textId="77777777" w:rsidR="00FC7E52" w:rsidRPr="00567618" w:rsidRDefault="00FC7E52" w:rsidP="00DD54CD">
            <w:pPr>
              <w:pStyle w:val="PL"/>
            </w:pPr>
            <w:r w:rsidRPr="00567618">
              <w:t>m=audio 49152 RTP/AVP 9</w:t>
            </w:r>
          </w:p>
          <w:p w14:paraId="0B28FC1D" w14:textId="77777777" w:rsidR="00FC7E52" w:rsidRPr="00567618" w:rsidRDefault="00FC7E52" w:rsidP="00DD54CD">
            <w:pPr>
              <w:pStyle w:val="PL"/>
            </w:pPr>
            <w:r w:rsidRPr="00567618">
              <w:t>b=AS:88</w:t>
            </w:r>
          </w:p>
          <w:p w14:paraId="3E5C88A7" w14:textId="77777777" w:rsidR="00FC7E52" w:rsidRPr="00567618" w:rsidRDefault="00FC7E52" w:rsidP="00DD54CD">
            <w:pPr>
              <w:pStyle w:val="PL"/>
            </w:pPr>
            <w:r w:rsidRPr="00567618">
              <w:t>a=rtpmap:9 G722/8000/1</w:t>
            </w:r>
          </w:p>
          <w:p w14:paraId="7EF33745" w14:textId="77777777" w:rsidR="00FC7E52" w:rsidRPr="00567618" w:rsidRDefault="00FC7E52" w:rsidP="00DD54CD">
            <w:pPr>
              <w:pStyle w:val="PL"/>
            </w:pPr>
            <w:r w:rsidRPr="00567618">
              <w:t>a=ptime:20</w:t>
            </w:r>
          </w:p>
          <w:p w14:paraId="539C52A4" w14:textId="77777777" w:rsidR="00FC7E52" w:rsidRPr="00567618" w:rsidRDefault="00FC7E52" w:rsidP="00DD54CD">
            <w:pPr>
              <w:pStyle w:val="PL"/>
            </w:pPr>
            <w:r w:rsidRPr="00567618">
              <w:t>a=maxptime:240</w:t>
            </w:r>
          </w:p>
        </w:tc>
      </w:tr>
    </w:tbl>
    <w:p w14:paraId="46292781" w14:textId="77777777" w:rsidR="00FC7E52" w:rsidRPr="00567618" w:rsidRDefault="00FC7E52" w:rsidP="00FC7E52">
      <w:pPr>
        <w:pStyle w:val="FP"/>
      </w:pPr>
    </w:p>
    <w:p w14:paraId="33DD4FF6" w14:textId="77777777" w:rsidR="00FC7E52" w:rsidRPr="00567618" w:rsidRDefault="00FC7E52" w:rsidP="00FC7E52">
      <w:pPr>
        <w:rPr>
          <w:b/>
        </w:rPr>
      </w:pPr>
      <w:r w:rsidRPr="00567618">
        <w:rPr>
          <w:b/>
        </w:rPr>
        <w:t>Comments:</w:t>
      </w:r>
    </w:p>
    <w:p w14:paraId="4C5170E0" w14:textId="77777777" w:rsidR="00FC7E52" w:rsidRPr="00567618" w:rsidRDefault="00FC7E52" w:rsidP="00FC7E52">
      <w:r w:rsidRPr="00567618">
        <w:t>The G.722 codec uses an RTP clock rate of 8 kHz even though G.722 is a wideband speech codec that uses a sampling frequency of 16 kHz. This means that the RTP Time Stamp is sampled with 8 kHz.</w:t>
      </w:r>
    </w:p>
    <w:p w14:paraId="6B64196A" w14:textId="77777777" w:rsidR="00FC7E52" w:rsidRPr="00567618" w:rsidRDefault="00FC7E52" w:rsidP="00FC7E52">
      <w:r w:rsidRPr="00567618">
        <w:t>The SDPs further describe that the clients prefer to receive speech with 20 ms packetization (ptime is set to 20) but up to 240 ms packetization is allowed.</w:t>
      </w:r>
    </w:p>
    <w:p w14:paraId="7A2FE1C1" w14:textId="77777777" w:rsidR="00FC7E52" w:rsidRPr="00567618" w:rsidRDefault="00FC7E52" w:rsidP="00FC7E52">
      <w:pPr>
        <w:pStyle w:val="Heading2"/>
      </w:pPr>
      <w:bookmarkStart w:id="4657" w:name="_Toc26369597"/>
      <w:bookmarkStart w:id="4658" w:name="_Toc36227479"/>
      <w:bookmarkStart w:id="4659" w:name="_Toc36228494"/>
      <w:bookmarkStart w:id="4660" w:name="_Toc36229121"/>
      <w:bookmarkStart w:id="4661" w:name="_Toc68847440"/>
      <w:bookmarkStart w:id="4662" w:name="_Toc74611375"/>
      <w:bookmarkStart w:id="4663" w:name="_Toc75566654"/>
      <w:bookmarkStart w:id="4664" w:name="_Toc89790206"/>
      <w:bookmarkStart w:id="4665" w:name="_Toc99466843"/>
      <w:bookmarkStart w:id="4666" w:name="_Toc130460894"/>
      <w:r w:rsidRPr="00567618">
        <w:t>A.13.4</w:t>
      </w:r>
      <w:r w:rsidRPr="00567618">
        <w:tab/>
        <w:t>SDP example for EVS, AMR-WB, G.722, AMR, PCM and DTMF</w:t>
      </w:r>
      <w:bookmarkEnd w:id="4657"/>
      <w:bookmarkEnd w:id="4658"/>
      <w:bookmarkEnd w:id="4659"/>
      <w:bookmarkEnd w:id="4660"/>
      <w:bookmarkEnd w:id="4661"/>
      <w:bookmarkEnd w:id="4662"/>
      <w:bookmarkEnd w:id="4663"/>
      <w:bookmarkEnd w:id="4664"/>
      <w:bookmarkEnd w:id="4665"/>
      <w:bookmarkEnd w:id="4666"/>
    </w:p>
    <w:p w14:paraId="19F498D6" w14:textId="77777777" w:rsidR="00FC7E52" w:rsidRPr="00567618" w:rsidRDefault="00FC7E52" w:rsidP="00FC7E52">
      <w:r w:rsidRPr="00567618">
        <w:t>Table A.13.4 shows an example where an MTSI client in terminal using fixed access has been developed to support fixed-mobile interworking without the need for transcoding in a media gateway. It therefore supports the G.722 and PCM codecs that are normally used in fixed networks. In addition, it also supports the AMR-WB and AMR codecs in the same way as an MTSI client in terminal using mobile access would do. The SDP offer includes all these codecs as well as DTMF.</w:t>
      </w:r>
    </w:p>
    <w:p w14:paraId="5797F6A0" w14:textId="77777777" w:rsidR="00FC7E52" w:rsidRPr="00567618" w:rsidRDefault="00FC7E52" w:rsidP="00FC7E52">
      <w:pPr>
        <w:pStyle w:val="TH"/>
      </w:pPr>
      <w:r w:rsidRPr="00567618">
        <w:t>Table A.13.4: SDP example for EVS, AMR-WB, G.722, AMR, PCM and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40"/>
      </w:tblGrid>
      <w:tr w:rsidR="00FC7E52" w:rsidRPr="00567618" w14:paraId="6EB04F76" w14:textId="77777777" w:rsidTr="00DD54CD">
        <w:trPr>
          <w:cantSplit/>
          <w:jc w:val="center"/>
        </w:trPr>
        <w:tc>
          <w:tcPr>
            <w:tcW w:w="9640" w:type="dxa"/>
            <w:shd w:val="clear" w:color="auto" w:fill="auto"/>
          </w:tcPr>
          <w:p w14:paraId="7BDD2A65" w14:textId="77777777" w:rsidR="00FC7E52" w:rsidRPr="00567618" w:rsidRDefault="00FC7E52" w:rsidP="00DD54CD">
            <w:pPr>
              <w:pStyle w:val="TAH"/>
            </w:pPr>
            <w:r w:rsidRPr="00567618">
              <w:t>SDP offer</w:t>
            </w:r>
          </w:p>
        </w:tc>
      </w:tr>
      <w:tr w:rsidR="00FC7E52" w:rsidRPr="00567618" w14:paraId="510E5ED7" w14:textId="77777777" w:rsidTr="00DD54CD">
        <w:trPr>
          <w:cantSplit/>
          <w:jc w:val="center"/>
        </w:trPr>
        <w:tc>
          <w:tcPr>
            <w:tcW w:w="9640" w:type="dxa"/>
            <w:shd w:val="clear" w:color="auto" w:fill="auto"/>
          </w:tcPr>
          <w:p w14:paraId="7CE55B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667" w:name="_MCCTEMPBM_CRPT86940582___7"/>
            <w:r w:rsidRPr="00567618">
              <w:rPr>
                <w:rFonts w:ascii="Courier New" w:hAnsi="Courier New"/>
                <w:noProof/>
                <w:sz w:val="16"/>
              </w:rPr>
              <w:t>m=audio 49152 RTP/AVP 96 97 98 9 99 100 8 0 105 106</w:t>
            </w:r>
          </w:p>
          <w:p w14:paraId="060468E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b=AS:89</w:t>
            </w:r>
          </w:p>
          <w:p w14:paraId="7238CB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07F3CF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b=RR:4000</w:t>
            </w:r>
          </w:p>
          <w:p w14:paraId="2F5C5B3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a=rtpmap:96 EVS/16000/1</w:t>
            </w:r>
          </w:p>
          <w:p w14:paraId="0524B0E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a=fmtp:96 br=64; bw=swb; max-red=220</w:t>
            </w:r>
          </w:p>
          <w:p w14:paraId="6BA3C99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a=rtpmap:97 AMR-WB/16000/1</w:t>
            </w:r>
          </w:p>
          <w:p w14:paraId="057A664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a=fmtp:97 mode-change-capability=2; max-red=220</w:t>
            </w:r>
          </w:p>
          <w:p w14:paraId="43B1736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a=rtpmap:98 AMR-WB/16000/1</w:t>
            </w:r>
          </w:p>
          <w:p w14:paraId="09A4FB3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a=fmtp:98 mode-change-capability=2; max-red=220; octet-align=1</w:t>
            </w:r>
          </w:p>
          <w:p w14:paraId="1945C9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a=rtpmap:99 AMR/8000/1</w:t>
            </w:r>
          </w:p>
          <w:p w14:paraId="2562CF6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a=fmtp:99 mode-change-capability=2; max-red=220</w:t>
            </w:r>
          </w:p>
          <w:p w14:paraId="5ABC13E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AMR/8000/1</w:t>
            </w:r>
          </w:p>
          <w:p w14:paraId="7C54BBE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mode-change-capability=2; max-red=220; octet-align=1</w:t>
            </w:r>
          </w:p>
          <w:p w14:paraId="59B9096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 G722/8000/1</w:t>
            </w:r>
          </w:p>
          <w:p w14:paraId="2AAA53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a=rtpmap:0 PCMU/8000/1</w:t>
            </w:r>
          </w:p>
          <w:p w14:paraId="634CF14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a=rtpmap:8 PCMA/8000/1</w:t>
            </w:r>
          </w:p>
          <w:p w14:paraId="19D1DAA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a=rtpmap:105 telephone-event/16000</w:t>
            </w:r>
          </w:p>
          <w:p w14:paraId="22BD53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a=fmtp:105 0-15</w:t>
            </w:r>
          </w:p>
          <w:p w14:paraId="5439C08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a=rtpmap:106 telephone-event/8000</w:t>
            </w:r>
          </w:p>
          <w:p w14:paraId="469CB3A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a=fmtp:106 0-15</w:t>
            </w:r>
          </w:p>
          <w:p w14:paraId="04A4934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bookmarkEnd w:id="4667"/>
          <w:p w14:paraId="38B34943" w14:textId="77777777" w:rsidR="00FC7E52" w:rsidRPr="00567618" w:rsidRDefault="00FC7E52" w:rsidP="00DD54CD">
            <w:pPr>
              <w:pStyle w:val="PL"/>
            </w:pPr>
            <w:r w:rsidRPr="00567618">
              <w:t>a=maxptime:240</w:t>
            </w:r>
          </w:p>
        </w:tc>
      </w:tr>
    </w:tbl>
    <w:p w14:paraId="2F592D3B" w14:textId="77777777" w:rsidR="00FC7E52" w:rsidRPr="00567618" w:rsidRDefault="00FC7E52" w:rsidP="00FC7E52">
      <w:pPr>
        <w:pStyle w:val="FP"/>
      </w:pPr>
    </w:p>
    <w:p w14:paraId="0B290315" w14:textId="77777777" w:rsidR="00FC7E52" w:rsidRPr="00567618" w:rsidRDefault="00FC7E52" w:rsidP="00FC7E52">
      <w:pPr>
        <w:rPr>
          <w:b/>
        </w:rPr>
      </w:pPr>
      <w:r w:rsidRPr="00567618">
        <w:rPr>
          <w:b/>
        </w:rPr>
        <w:t>Comments:</w:t>
      </w:r>
    </w:p>
    <w:p w14:paraId="3F67FD84" w14:textId="77777777" w:rsidR="00FC7E52" w:rsidRPr="00567618" w:rsidRDefault="00FC7E52" w:rsidP="00FC7E52">
      <w:r w:rsidRPr="00567618">
        <w:t>The wideband codecs (AMR-WB and G.722) are listed as preferred over the narrowband codecs (AMR and PCM). This ensures that a wideband service will be set up whenever possible.</w:t>
      </w:r>
    </w:p>
    <w:p w14:paraId="13759656" w14:textId="77777777" w:rsidR="00FC7E52" w:rsidRPr="00567618" w:rsidRDefault="00FC7E52" w:rsidP="00FC7E52">
      <w:r w:rsidRPr="00567618">
        <w:t>The AMR and AMR-WB codecs are listed here as preferred over the PCM and G.722 codecs, respectively, because of their lower bitrate and also because of their bitrate adaptation capabilities.</w:t>
      </w:r>
    </w:p>
    <w:p w14:paraId="21150B81" w14:textId="77777777" w:rsidR="00FC7E52" w:rsidRPr="00567618" w:rsidRDefault="00FC7E52" w:rsidP="00FC7E52">
      <w:r w:rsidRPr="00567618">
        <w:t>The SDP offer includes DTMF with both 8 kHz and 16 kHz RTP clock rate since there are codecs with both clock rates in the offer. An answerer is expected to accept the DTMF variant that has the same clock rate as for the accepted codec. This means that when G.722 is accepted then DTMF with 8 kHz clock rate should also be accepted, even though G.722 is a wideband speech codec. This is because G.722 uses 8 kHz clock rate, see RFC3551</w:t>
      </w:r>
      <w:r>
        <w:t> </w:t>
      </w:r>
      <w:r w:rsidRPr="00567618">
        <w:t>[10].</w:t>
      </w:r>
    </w:p>
    <w:p w14:paraId="3F67186C" w14:textId="77777777" w:rsidR="00FC7E52" w:rsidRPr="00567618" w:rsidRDefault="00FC7E52" w:rsidP="00FC7E52">
      <w:pPr>
        <w:rPr>
          <w:lang w:eastAsia="ko-KR"/>
        </w:rPr>
      </w:pPr>
      <w:r w:rsidRPr="00567618">
        <w:rPr>
          <w:lang w:eastAsia="ko-KR"/>
        </w:rPr>
        <w:t>Since the clock rate of EVS is set to 16 kHz, regardless of the bandwidth in the session, DTMF with 16 kHz RTP clock rate should be accepted when EVS is accepted.</w:t>
      </w:r>
    </w:p>
    <w:p w14:paraId="7120C8CA" w14:textId="77777777" w:rsidR="00FC7E52" w:rsidRPr="00567618" w:rsidRDefault="00FC7E52" w:rsidP="00FC7E52">
      <w:pPr>
        <w:pStyle w:val="Heading1"/>
      </w:pPr>
      <w:bookmarkStart w:id="4668" w:name="_Toc26369598"/>
      <w:bookmarkStart w:id="4669" w:name="_Toc36227480"/>
      <w:bookmarkStart w:id="4670" w:name="_Toc36228495"/>
      <w:bookmarkStart w:id="4671" w:name="_Toc36229122"/>
      <w:bookmarkStart w:id="4672" w:name="_Toc68847441"/>
      <w:bookmarkStart w:id="4673" w:name="_Toc74611376"/>
      <w:bookmarkStart w:id="4674" w:name="_Toc75566655"/>
      <w:bookmarkStart w:id="4675" w:name="_Toc89790207"/>
      <w:bookmarkStart w:id="4676" w:name="_Toc99466844"/>
      <w:bookmarkStart w:id="4677" w:name="_Toc130460895"/>
      <w:r w:rsidRPr="00567618">
        <w:t>A.</w:t>
      </w:r>
      <w:r w:rsidRPr="00567618">
        <w:rPr>
          <w:lang w:eastAsia="ko-KR"/>
        </w:rPr>
        <w:t>14</w:t>
      </w:r>
      <w:r w:rsidRPr="00567618">
        <w:tab/>
        <w:t xml:space="preserve">SDP offers </w:t>
      </w:r>
      <w:r w:rsidRPr="00567618">
        <w:rPr>
          <w:lang w:eastAsia="ko-KR"/>
        </w:rPr>
        <w:t>and answers for speech sessions with EVS</w:t>
      </w:r>
      <w:bookmarkEnd w:id="4668"/>
      <w:bookmarkEnd w:id="4669"/>
      <w:bookmarkEnd w:id="4670"/>
      <w:bookmarkEnd w:id="4671"/>
      <w:bookmarkEnd w:id="4672"/>
      <w:bookmarkEnd w:id="4673"/>
      <w:bookmarkEnd w:id="4674"/>
      <w:bookmarkEnd w:id="4675"/>
      <w:bookmarkEnd w:id="4676"/>
      <w:bookmarkEnd w:id="4677"/>
    </w:p>
    <w:p w14:paraId="11C3DA42" w14:textId="77777777" w:rsidR="00FC7E52" w:rsidRPr="00567618" w:rsidRDefault="00FC7E52" w:rsidP="00FC7E52">
      <w:pPr>
        <w:rPr>
          <w:lang w:eastAsia="ko-KR"/>
        </w:rPr>
      </w:pPr>
      <w:r w:rsidRPr="00567618">
        <w:rPr>
          <w:lang w:eastAsia="ko-KR"/>
        </w:rPr>
        <w:t>These</w:t>
      </w:r>
      <w:r w:rsidRPr="00567618">
        <w:t xml:space="preserve"> examples</w:t>
      </w:r>
      <w:r w:rsidRPr="00567618">
        <w:rPr>
          <w:lang w:eastAsia="ko-KR"/>
        </w:rPr>
        <w:t xml:space="preserve"> show</w:t>
      </w:r>
      <w:r w:rsidRPr="00567618">
        <w:t xml:space="preserve"> SDP offers </w:t>
      </w:r>
      <w:r w:rsidRPr="00567618">
        <w:rPr>
          <w:lang w:eastAsia="ko-KR"/>
        </w:rPr>
        <w:t xml:space="preserve">and answers for speech sessions where EVS is negotiated. </w:t>
      </w:r>
      <w:r w:rsidRPr="00567618">
        <w:t>These SDP offer and answer examples are designed to highlight the respective area that is being described and should therefore not be considered as complete SDP offers and answers.</w:t>
      </w:r>
    </w:p>
    <w:p w14:paraId="2198C69B" w14:textId="77777777" w:rsidR="00FC7E52" w:rsidRPr="00567618" w:rsidRDefault="00FC7E52" w:rsidP="00FC7E52">
      <w:pPr>
        <w:pStyle w:val="Heading2"/>
      </w:pPr>
      <w:bookmarkStart w:id="4678" w:name="_Toc26369599"/>
      <w:bookmarkStart w:id="4679" w:name="_Toc36227481"/>
      <w:bookmarkStart w:id="4680" w:name="_Toc36228496"/>
      <w:bookmarkStart w:id="4681" w:name="_Toc36229123"/>
      <w:bookmarkStart w:id="4682" w:name="_Toc68847442"/>
      <w:bookmarkStart w:id="4683" w:name="_Toc74611377"/>
      <w:bookmarkStart w:id="4684" w:name="_Toc75566656"/>
      <w:bookmarkStart w:id="4685" w:name="_Toc89790208"/>
      <w:bookmarkStart w:id="4686" w:name="_Toc99466845"/>
      <w:bookmarkStart w:id="4687" w:name="_Toc130460896"/>
      <w:r w:rsidRPr="00567618">
        <w:t>A.</w:t>
      </w:r>
      <w:r w:rsidRPr="00567618">
        <w:rPr>
          <w:lang w:eastAsia="ko-KR"/>
        </w:rPr>
        <w:t>14</w:t>
      </w:r>
      <w:r w:rsidRPr="00567618">
        <w:t>.</w:t>
      </w:r>
      <w:r w:rsidRPr="00567618">
        <w:rPr>
          <w:lang w:eastAsia="ko-KR"/>
        </w:rPr>
        <w:t>1</w:t>
      </w:r>
      <w:r w:rsidRPr="00567618">
        <w:tab/>
      </w:r>
      <w:r w:rsidRPr="00567618">
        <w:rPr>
          <w:lang w:eastAsia="ko-KR"/>
        </w:rPr>
        <w:t>SDP offers initiated by MTSI client in terminal</w:t>
      </w:r>
      <w:bookmarkEnd w:id="4678"/>
      <w:bookmarkEnd w:id="4679"/>
      <w:bookmarkEnd w:id="4680"/>
      <w:bookmarkEnd w:id="4681"/>
      <w:bookmarkEnd w:id="4682"/>
      <w:bookmarkEnd w:id="4683"/>
      <w:bookmarkEnd w:id="4684"/>
      <w:bookmarkEnd w:id="4685"/>
      <w:bookmarkEnd w:id="4686"/>
      <w:bookmarkEnd w:id="4687"/>
    </w:p>
    <w:p w14:paraId="7D07FDB9" w14:textId="77777777" w:rsidR="00FC7E52" w:rsidRPr="00567618" w:rsidRDefault="00FC7E52" w:rsidP="00FC7E52">
      <w:r w:rsidRPr="00567618">
        <w:rPr>
          <w:lang w:eastAsia="ko-KR"/>
        </w:rPr>
        <w:t>The SDP offers below can be used by MTSI client in terminal, depending on the access technology or the number of audio channels.</w:t>
      </w:r>
    </w:p>
    <w:p w14:paraId="369DA51C" w14:textId="77777777" w:rsidR="00FC7E52" w:rsidRPr="00567618" w:rsidRDefault="00FC7E52" w:rsidP="00FC7E52">
      <w:pPr>
        <w:pStyle w:val="Heading3"/>
      </w:pPr>
      <w:bookmarkStart w:id="4688" w:name="_Toc26369600"/>
      <w:bookmarkStart w:id="4689" w:name="_Toc36227482"/>
      <w:bookmarkStart w:id="4690" w:name="_Toc36228497"/>
      <w:bookmarkStart w:id="4691" w:name="_Toc36229124"/>
      <w:bookmarkStart w:id="4692" w:name="_Toc68847443"/>
      <w:bookmarkStart w:id="4693" w:name="_Toc74611378"/>
      <w:bookmarkStart w:id="4694" w:name="_Toc75566657"/>
      <w:bookmarkStart w:id="4695" w:name="_Toc89790209"/>
      <w:bookmarkStart w:id="4696" w:name="_Toc99466846"/>
      <w:bookmarkStart w:id="4697" w:name="_Toc130460897"/>
      <w:r w:rsidRPr="00567618">
        <w:t>A.1</w:t>
      </w:r>
      <w:r w:rsidRPr="00567618">
        <w:rPr>
          <w:lang w:eastAsia="ko-KR"/>
        </w:rPr>
        <w:t>4</w:t>
      </w:r>
      <w:r w:rsidRPr="00567618">
        <w:t>.</w:t>
      </w:r>
      <w:r w:rsidRPr="00567618">
        <w:rPr>
          <w:lang w:eastAsia="ko-KR"/>
        </w:rPr>
        <w:t>1</w:t>
      </w:r>
      <w:r w:rsidRPr="00567618">
        <w:t>.1</w:t>
      </w:r>
      <w:r w:rsidRPr="00567618">
        <w:tab/>
      </w:r>
      <w:r w:rsidRPr="00567618">
        <w:rPr>
          <w:lang w:eastAsia="ko-KR"/>
        </w:rPr>
        <w:t>Unknown access technology</w:t>
      </w:r>
      <w:bookmarkEnd w:id="4688"/>
      <w:bookmarkEnd w:id="4689"/>
      <w:bookmarkEnd w:id="4690"/>
      <w:bookmarkEnd w:id="4691"/>
      <w:bookmarkEnd w:id="4692"/>
      <w:bookmarkEnd w:id="4693"/>
      <w:bookmarkEnd w:id="4694"/>
      <w:bookmarkEnd w:id="4695"/>
      <w:bookmarkEnd w:id="4696"/>
      <w:bookmarkEnd w:id="4697"/>
    </w:p>
    <w:p w14:paraId="58D3E33C" w14:textId="77777777" w:rsidR="00FC7E52" w:rsidRPr="00567618" w:rsidRDefault="00FC7E52" w:rsidP="00FC7E52">
      <w:pPr>
        <w:rPr>
          <w:lang w:eastAsia="ko-KR"/>
        </w:rPr>
      </w:pPr>
      <w:r w:rsidRPr="00567618">
        <w:rPr>
          <w:lang w:eastAsia="ko-KR"/>
        </w:rPr>
        <w:t>When the access technology is unknown to MTSI client in terminal, the SDP offer below can be used to initiate a speech session. In this example, RTP Payload Type 97 is defined for EVS, and two sets of RTP Payload Types, 98 and 99, and 100 and 101 are defined for AMR-WB and AMR respectively.</w:t>
      </w:r>
    </w:p>
    <w:p w14:paraId="53C15A40" w14:textId="77777777" w:rsidR="00FC7E52" w:rsidRPr="00567618" w:rsidRDefault="00FC7E52" w:rsidP="00FC7E52">
      <w:pPr>
        <w:pStyle w:val="TH"/>
      </w:pPr>
      <w:r w:rsidRPr="00567618">
        <w:t>Table A.</w:t>
      </w:r>
      <w:r w:rsidRPr="00567618">
        <w:rPr>
          <w:lang w:eastAsia="ko-KR"/>
        </w:rPr>
        <w:t>14</w:t>
      </w:r>
      <w:r w:rsidRPr="00567618">
        <w:t>.1: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EE8BEE8" w14:textId="77777777" w:rsidTr="00DD54CD">
        <w:trPr>
          <w:jc w:val="center"/>
        </w:trPr>
        <w:tc>
          <w:tcPr>
            <w:tcW w:w="9639" w:type="dxa"/>
            <w:shd w:val="clear" w:color="auto" w:fill="auto"/>
          </w:tcPr>
          <w:p w14:paraId="3BB020D7" w14:textId="77777777" w:rsidR="00FC7E52" w:rsidRPr="00567618" w:rsidRDefault="00FC7E52" w:rsidP="00DD54CD">
            <w:pPr>
              <w:pStyle w:val="TAH"/>
            </w:pPr>
            <w:r w:rsidRPr="00567618">
              <w:t>SDP offer</w:t>
            </w:r>
          </w:p>
        </w:tc>
      </w:tr>
      <w:tr w:rsidR="00FC7E52" w:rsidRPr="00567618" w14:paraId="7AA109A0" w14:textId="77777777" w:rsidTr="00DD54CD">
        <w:trPr>
          <w:jc w:val="center"/>
        </w:trPr>
        <w:tc>
          <w:tcPr>
            <w:tcW w:w="9639" w:type="dxa"/>
            <w:shd w:val="clear" w:color="auto" w:fill="auto"/>
          </w:tcPr>
          <w:p w14:paraId="71F0AC36" w14:textId="77777777" w:rsidR="00FC7E52" w:rsidRPr="00567618" w:rsidRDefault="00FC7E52" w:rsidP="00DD54CD">
            <w:pPr>
              <w:pStyle w:val="PL"/>
              <w:rPr>
                <w:lang w:eastAsia="ko-KR"/>
              </w:rPr>
            </w:pPr>
            <w:r w:rsidRPr="00567618">
              <w:t>m=audio 49152 RTP/AVP 97 98 99 100</w:t>
            </w:r>
            <w:r w:rsidRPr="00567618">
              <w:rPr>
                <w:lang w:eastAsia="ko-KR"/>
              </w:rPr>
              <w:t xml:space="preserve"> 101</w:t>
            </w:r>
          </w:p>
          <w:p w14:paraId="390B7D0B" w14:textId="77777777" w:rsidR="00FC7E52" w:rsidRPr="00567618" w:rsidRDefault="00FC7E52" w:rsidP="00DD54CD">
            <w:pPr>
              <w:pStyle w:val="PL"/>
            </w:pPr>
            <w:r w:rsidRPr="00567618">
              <w:t>a=tcap:1 RTP/AVPF</w:t>
            </w:r>
          </w:p>
          <w:p w14:paraId="08C8D85B" w14:textId="77777777" w:rsidR="00FC7E52" w:rsidRPr="00567618" w:rsidRDefault="00FC7E52" w:rsidP="00DD54CD">
            <w:pPr>
              <w:pStyle w:val="PL"/>
              <w:rPr>
                <w:lang w:eastAsia="ko-KR"/>
              </w:rPr>
            </w:pPr>
            <w:r w:rsidRPr="00567618">
              <w:t>a=pcfg:1 t=1</w:t>
            </w:r>
          </w:p>
          <w:p w14:paraId="1C20C7DE" w14:textId="77777777" w:rsidR="00FC7E52" w:rsidRPr="00567618" w:rsidRDefault="00FC7E52" w:rsidP="00DD54CD">
            <w:pPr>
              <w:pStyle w:val="PL"/>
              <w:rPr>
                <w:lang w:eastAsia="ko-KR"/>
              </w:rPr>
            </w:pPr>
            <w:r w:rsidRPr="00567618">
              <w:rPr>
                <w:lang w:eastAsia="ko-KR"/>
              </w:rPr>
              <w:t>b=AS:145</w:t>
            </w:r>
          </w:p>
          <w:p w14:paraId="30A05AF4" w14:textId="77777777" w:rsidR="00FC7E52" w:rsidRPr="00567618" w:rsidRDefault="00FC7E52" w:rsidP="00DD54CD">
            <w:pPr>
              <w:pStyle w:val="PL"/>
              <w:rPr>
                <w:lang w:eastAsia="ko-KR"/>
              </w:rPr>
            </w:pPr>
            <w:r w:rsidRPr="00567618">
              <w:rPr>
                <w:lang w:eastAsia="ko-KR"/>
              </w:rPr>
              <w:t>b=RS:0</w:t>
            </w:r>
          </w:p>
          <w:p w14:paraId="12CE0B2D" w14:textId="77777777" w:rsidR="00FC7E52" w:rsidRPr="00567618" w:rsidRDefault="00FC7E52" w:rsidP="00DD54CD">
            <w:pPr>
              <w:pStyle w:val="PL"/>
              <w:rPr>
                <w:lang w:eastAsia="ko-KR"/>
              </w:rPr>
            </w:pPr>
            <w:r w:rsidRPr="00567618">
              <w:rPr>
                <w:lang w:eastAsia="ko-KR"/>
              </w:rPr>
              <w:t>b=RR:2000</w:t>
            </w:r>
          </w:p>
          <w:p w14:paraId="058F6A3C" w14:textId="77777777" w:rsidR="00FC7E52" w:rsidRPr="00567618" w:rsidRDefault="00FC7E52" w:rsidP="00DD54CD">
            <w:pPr>
              <w:pStyle w:val="PL"/>
              <w:rPr>
                <w:lang w:eastAsia="ko-KR"/>
              </w:rPr>
            </w:pPr>
            <w:r w:rsidRPr="00567618">
              <w:t>a=rtpmap:9</w:t>
            </w:r>
            <w:r w:rsidRPr="00567618">
              <w:rPr>
                <w:lang w:eastAsia="ko-KR"/>
              </w:rPr>
              <w:t>7 EVS/16000/1</w:t>
            </w:r>
          </w:p>
          <w:p w14:paraId="69EB2BB4" w14:textId="77777777" w:rsidR="00FC7E52" w:rsidRPr="00567618" w:rsidRDefault="00FC7E52" w:rsidP="00DD54CD">
            <w:pPr>
              <w:pStyle w:val="PL"/>
              <w:rPr>
                <w:lang w:eastAsia="ko-KR"/>
              </w:rPr>
            </w:pPr>
            <w:r w:rsidRPr="00567618">
              <w:t>a=fmtp:9</w:t>
            </w:r>
            <w:r w:rsidRPr="00567618">
              <w:rPr>
                <w:lang w:eastAsia="ko-KR"/>
              </w:rPr>
              <w:t xml:space="preserve">7 </w:t>
            </w:r>
            <w:r w:rsidRPr="00567618">
              <w:t>max-red=220</w:t>
            </w:r>
          </w:p>
          <w:p w14:paraId="7DF88329"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41CCB5E1"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656A477C"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39455C94"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34FD6F43" w14:textId="77777777" w:rsidR="00FC7E52" w:rsidRPr="00567618" w:rsidRDefault="00FC7E52" w:rsidP="00DD54CD">
            <w:pPr>
              <w:pStyle w:val="PL"/>
            </w:pPr>
            <w:r w:rsidRPr="00567618">
              <w:t>a=rtpmap:</w:t>
            </w:r>
            <w:r w:rsidRPr="00567618">
              <w:rPr>
                <w:lang w:eastAsia="ko-KR"/>
              </w:rPr>
              <w:t>100</w:t>
            </w:r>
            <w:r w:rsidRPr="00567618">
              <w:t xml:space="preserve"> AMR/8000/1</w:t>
            </w:r>
          </w:p>
          <w:p w14:paraId="79A21A7A"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5ADEC2EA" w14:textId="77777777" w:rsidR="00FC7E52" w:rsidRPr="00567618" w:rsidRDefault="00FC7E52" w:rsidP="00DD54CD">
            <w:pPr>
              <w:pStyle w:val="PL"/>
            </w:pPr>
            <w:r w:rsidRPr="00567618">
              <w:t>a=rtpmap:10</w:t>
            </w:r>
            <w:r w:rsidRPr="00567618">
              <w:rPr>
                <w:lang w:eastAsia="ko-KR"/>
              </w:rPr>
              <w:t>1</w:t>
            </w:r>
            <w:r w:rsidRPr="00567618">
              <w:t xml:space="preserve"> AMR/8000/1</w:t>
            </w:r>
          </w:p>
          <w:p w14:paraId="2EE869F1"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253521B6" w14:textId="77777777" w:rsidR="00FC7E52" w:rsidRPr="00567618" w:rsidRDefault="00FC7E52" w:rsidP="00DD54CD">
            <w:pPr>
              <w:pStyle w:val="PL"/>
            </w:pPr>
            <w:r w:rsidRPr="00567618">
              <w:t>a=ptime:20</w:t>
            </w:r>
          </w:p>
          <w:p w14:paraId="025B10D2" w14:textId="77777777" w:rsidR="00FC7E52" w:rsidRPr="00567618" w:rsidRDefault="00FC7E52" w:rsidP="00DD54CD">
            <w:pPr>
              <w:pStyle w:val="PL"/>
              <w:rPr>
                <w:lang w:eastAsia="ko-KR"/>
              </w:rPr>
            </w:pPr>
            <w:r w:rsidRPr="00567618">
              <w:t>a=maxptime:240</w:t>
            </w:r>
          </w:p>
        </w:tc>
      </w:tr>
    </w:tbl>
    <w:p w14:paraId="0EFB27F5" w14:textId="77777777" w:rsidR="00FC7E52" w:rsidRPr="00567618" w:rsidRDefault="00FC7E52" w:rsidP="00FC7E52"/>
    <w:p w14:paraId="54388A8A" w14:textId="77777777" w:rsidR="00FC7E52" w:rsidRPr="00567618" w:rsidRDefault="00FC7E52" w:rsidP="00FC7E52">
      <w:pPr>
        <w:rPr>
          <w:b/>
        </w:rPr>
      </w:pPr>
      <w:r w:rsidRPr="00567618">
        <w:rPr>
          <w:b/>
        </w:rPr>
        <w:t>Comments:</w:t>
      </w:r>
    </w:p>
    <w:p w14:paraId="1827B43D" w14:textId="77777777" w:rsidR="00FC7E52" w:rsidRPr="00567618" w:rsidRDefault="00FC7E52" w:rsidP="00FC7E52">
      <w:pPr>
        <w:rPr>
          <w:lang w:eastAsia="ko-KR"/>
        </w:rPr>
      </w:pPr>
      <w:r w:rsidRPr="00567618">
        <w:rPr>
          <w:lang w:eastAsia="ko-KR"/>
        </w:rPr>
        <w:t>Since the MTSI client in terminal is not aware of the access technology it uses, all bit-rates of EVS are offered in the session.</w:t>
      </w:r>
    </w:p>
    <w:p w14:paraId="463A5569" w14:textId="77777777" w:rsidR="00FC7E52" w:rsidRPr="00567618" w:rsidRDefault="00FC7E52" w:rsidP="00FC7E52">
      <w:pPr>
        <w:rPr>
          <w:lang w:eastAsia="ko-KR"/>
        </w:rPr>
      </w:pPr>
      <w:r w:rsidRPr="00567618">
        <w:rPr>
          <w:lang w:eastAsia="ko-KR"/>
        </w:rPr>
        <w:t>The MTSI client in terminal supports all bandwidths, up to fullband.</w:t>
      </w:r>
    </w:p>
    <w:p w14:paraId="46EB8166" w14:textId="77777777" w:rsidR="00FC7E52" w:rsidRPr="00567618" w:rsidRDefault="00FC7E52" w:rsidP="00FC7E52">
      <w:pPr>
        <w:rPr>
          <w:lang w:eastAsia="ko-KR"/>
        </w:rPr>
      </w:pPr>
      <w:r w:rsidRPr="00567618">
        <w:rPr>
          <w:lang w:eastAsia="ko-KR"/>
        </w:rPr>
        <w:t>Regardless of the bandwidth used in the session, clock rate of EVS shall be set to 16 kHz.</w:t>
      </w:r>
    </w:p>
    <w:p w14:paraId="53D0013E" w14:textId="77777777" w:rsidR="00FC7E52" w:rsidRPr="00567618" w:rsidRDefault="00FC7E52" w:rsidP="00FC7E52">
      <w:pPr>
        <w:rPr>
          <w:lang w:eastAsia="ko-KR"/>
        </w:rPr>
      </w:pPr>
      <w:r w:rsidRPr="00567618">
        <w:rPr>
          <w:lang w:eastAsia="ko-KR"/>
        </w:rPr>
        <w:t>Media level b=AS is computed for the highest bit-rate of EVS, 128 kbps, with IPv4 and Header-full payload format, which is greater than the b=AS values of other RTP Payload Types.</w:t>
      </w:r>
    </w:p>
    <w:p w14:paraId="6DCC8388" w14:textId="77777777" w:rsidR="00FC7E52" w:rsidRPr="00567618" w:rsidRDefault="00FC7E52" w:rsidP="00FC7E52">
      <w:pPr>
        <w:pStyle w:val="Heading3"/>
      </w:pPr>
      <w:bookmarkStart w:id="4698" w:name="_Toc26369601"/>
      <w:bookmarkStart w:id="4699" w:name="_Toc36227483"/>
      <w:bookmarkStart w:id="4700" w:name="_Toc36228498"/>
      <w:bookmarkStart w:id="4701" w:name="_Toc36229125"/>
      <w:bookmarkStart w:id="4702" w:name="_Toc68847444"/>
      <w:bookmarkStart w:id="4703" w:name="_Toc74611379"/>
      <w:bookmarkStart w:id="4704" w:name="_Toc75566658"/>
      <w:bookmarkStart w:id="4705" w:name="_Toc89790210"/>
      <w:bookmarkStart w:id="4706" w:name="_Toc99466847"/>
      <w:bookmarkStart w:id="4707" w:name="_Toc130460898"/>
      <w:r w:rsidRPr="00567618">
        <w:t>A.1</w:t>
      </w:r>
      <w:r w:rsidRPr="00567618">
        <w:rPr>
          <w:lang w:eastAsia="ko-KR"/>
        </w:rPr>
        <w:t>4</w:t>
      </w:r>
      <w:r w:rsidRPr="00567618">
        <w:t>.</w:t>
      </w:r>
      <w:r w:rsidRPr="00567618">
        <w:rPr>
          <w:lang w:eastAsia="ko-KR"/>
        </w:rPr>
        <w:t>1</w:t>
      </w:r>
      <w:r w:rsidRPr="00567618">
        <w:t>.</w:t>
      </w:r>
      <w:r w:rsidRPr="00567618">
        <w:rPr>
          <w:lang w:eastAsia="ko-KR"/>
        </w:rPr>
        <w:t>2</w:t>
      </w:r>
      <w:r w:rsidRPr="00567618">
        <w:tab/>
      </w:r>
      <w:r w:rsidRPr="00567618">
        <w:rPr>
          <w:lang w:eastAsia="ko-KR"/>
        </w:rPr>
        <w:t>EGPRS</w:t>
      </w:r>
      <w:bookmarkEnd w:id="4698"/>
      <w:bookmarkEnd w:id="4699"/>
      <w:bookmarkEnd w:id="4700"/>
      <w:bookmarkEnd w:id="4701"/>
      <w:bookmarkEnd w:id="4702"/>
      <w:bookmarkEnd w:id="4703"/>
      <w:bookmarkEnd w:id="4704"/>
      <w:bookmarkEnd w:id="4705"/>
      <w:bookmarkEnd w:id="4706"/>
      <w:bookmarkEnd w:id="4707"/>
    </w:p>
    <w:p w14:paraId="59DEFAB5" w14:textId="77777777" w:rsidR="00FC7E52" w:rsidRPr="00567618" w:rsidRDefault="00FC7E52" w:rsidP="00FC7E52">
      <w:pPr>
        <w:rPr>
          <w:lang w:eastAsia="ko-KR"/>
        </w:rPr>
      </w:pPr>
      <w:r w:rsidRPr="00567618">
        <w:rPr>
          <w:lang w:eastAsia="ko-KR"/>
        </w:rPr>
        <w:t>When the access technology is EGPRS, the SDP offer below can be used to initiate a speech session. In this example, RTP Payload Type 97 is defined for EVS, and two sets of RTP Payload Types, 98 and 99, and 100 and 101 are defined for AMR-WB and AMR respectively.</w:t>
      </w:r>
    </w:p>
    <w:p w14:paraId="5A44C6CC"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2</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CF52637" w14:textId="77777777" w:rsidTr="00DD54CD">
        <w:trPr>
          <w:jc w:val="center"/>
        </w:trPr>
        <w:tc>
          <w:tcPr>
            <w:tcW w:w="9639" w:type="dxa"/>
            <w:shd w:val="clear" w:color="auto" w:fill="auto"/>
          </w:tcPr>
          <w:p w14:paraId="1B8B602C" w14:textId="77777777" w:rsidR="00FC7E52" w:rsidRPr="00567618" w:rsidRDefault="00FC7E52" w:rsidP="00DD54CD">
            <w:pPr>
              <w:pStyle w:val="TAH"/>
            </w:pPr>
            <w:r w:rsidRPr="00567618">
              <w:t>SDP offer</w:t>
            </w:r>
          </w:p>
        </w:tc>
      </w:tr>
      <w:tr w:rsidR="00FC7E52" w:rsidRPr="00567618" w14:paraId="7460015F" w14:textId="77777777" w:rsidTr="00DD54CD">
        <w:trPr>
          <w:jc w:val="center"/>
        </w:trPr>
        <w:tc>
          <w:tcPr>
            <w:tcW w:w="9639" w:type="dxa"/>
            <w:shd w:val="clear" w:color="auto" w:fill="auto"/>
          </w:tcPr>
          <w:p w14:paraId="73C7E89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708" w:name="_MCCTEMPBM_CRPT86940583___7"/>
            <w:r w:rsidRPr="00567618">
              <w:rPr>
                <w:rFonts w:ascii="Courier New" w:hAnsi="Courier New"/>
                <w:noProof/>
                <w:sz w:val="16"/>
              </w:rPr>
              <w:t xml:space="preserve">m=audio 49152 RTP/AVP </w:t>
            </w:r>
            <w:r w:rsidRPr="00567618">
              <w:rPr>
                <w:rFonts w:ascii="Courier New" w:hAnsi="Courier New"/>
                <w:noProof/>
                <w:sz w:val="16"/>
                <w:lang w:eastAsia="ko-KR"/>
              </w:rPr>
              <w:t xml:space="preserve">97 </w:t>
            </w:r>
            <w:r w:rsidRPr="00567618">
              <w:rPr>
                <w:rFonts w:ascii="Courier New" w:hAnsi="Courier New"/>
                <w:noProof/>
                <w:sz w:val="16"/>
              </w:rPr>
              <w:t>9</w:t>
            </w:r>
            <w:r w:rsidRPr="00567618">
              <w:rPr>
                <w:rFonts w:ascii="Courier New" w:hAnsi="Courier New"/>
                <w:noProof/>
                <w:sz w:val="16"/>
                <w:lang w:eastAsia="ko-KR"/>
              </w:rPr>
              <w:t>8</w:t>
            </w:r>
            <w:r w:rsidRPr="00567618">
              <w:rPr>
                <w:rFonts w:ascii="Courier New" w:hAnsi="Courier New"/>
                <w:noProof/>
                <w:sz w:val="16"/>
              </w:rPr>
              <w:t xml:space="preserve"> 9</w:t>
            </w:r>
            <w:r w:rsidRPr="00567618">
              <w:rPr>
                <w:rFonts w:ascii="Courier New" w:hAnsi="Courier New"/>
                <w:noProof/>
                <w:sz w:val="16"/>
                <w:lang w:eastAsia="ko-KR"/>
              </w:rPr>
              <w:t>9</w:t>
            </w:r>
            <w:r w:rsidRPr="00567618">
              <w:rPr>
                <w:rFonts w:ascii="Courier New" w:hAnsi="Courier New"/>
                <w:noProof/>
                <w:sz w:val="16"/>
              </w:rPr>
              <w:t xml:space="preserve"> </w:t>
            </w:r>
            <w:r w:rsidRPr="00567618">
              <w:rPr>
                <w:rFonts w:ascii="Courier New" w:hAnsi="Courier New"/>
                <w:noProof/>
                <w:sz w:val="16"/>
                <w:lang w:eastAsia="ko-KR"/>
              </w:rPr>
              <w:t xml:space="preserve">100 </w:t>
            </w:r>
            <w:r w:rsidRPr="00567618">
              <w:rPr>
                <w:rFonts w:ascii="Courier New" w:hAnsi="Courier New"/>
                <w:noProof/>
                <w:sz w:val="16"/>
              </w:rPr>
              <w:t>10</w:t>
            </w:r>
            <w:r w:rsidRPr="00567618">
              <w:rPr>
                <w:rFonts w:ascii="Courier New" w:hAnsi="Courier New"/>
                <w:noProof/>
                <w:sz w:val="16"/>
                <w:lang w:eastAsia="ko-KR"/>
              </w:rPr>
              <w:t>1</w:t>
            </w:r>
          </w:p>
          <w:p w14:paraId="5732D6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544F56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02C1401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b=AS:33</w:t>
            </w:r>
          </w:p>
          <w:p w14:paraId="4AC3F7B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5B01EC2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73CDCDD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395E8E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br=5.9-24.4; bw=nb-wb; </w:t>
            </w:r>
            <w:r w:rsidRPr="00567618">
              <w:rPr>
                <w:rFonts w:ascii="Courier New" w:hAnsi="Courier New"/>
                <w:noProof/>
                <w:sz w:val="16"/>
              </w:rPr>
              <w:t>max-red=2</w:t>
            </w:r>
            <w:r w:rsidRPr="00567618">
              <w:rPr>
                <w:rFonts w:ascii="Courier New" w:hAnsi="Courier New"/>
                <w:noProof/>
                <w:sz w:val="16"/>
                <w:lang w:eastAsia="ko-KR"/>
              </w:rPr>
              <w:t>0</w:t>
            </w:r>
            <w:r w:rsidRPr="00567618">
              <w:rPr>
                <w:rFonts w:ascii="Courier New" w:hAnsi="Courier New"/>
                <w:noProof/>
                <w:sz w:val="16"/>
              </w:rPr>
              <w:t>0</w:t>
            </w:r>
          </w:p>
          <w:p w14:paraId="7BA070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8</w:t>
            </w:r>
            <w:r w:rsidRPr="00567618">
              <w:rPr>
                <w:rFonts w:ascii="Courier New" w:hAnsi="Courier New"/>
                <w:noProof/>
                <w:sz w:val="16"/>
              </w:rPr>
              <w:t xml:space="preserve"> AMR-WB/16000/1</w:t>
            </w:r>
          </w:p>
          <w:p w14:paraId="550F84D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8</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w:t>
            </w:r>
          </w:p>
          <w:p w14:paraId="4F68572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70E4DA6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 octet-align=1</w:t>
            </w:r>
          </w:p>
          <w:p w14:paraId="169B43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5D74053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w:t>
            </w:r>
          </w:p>
          <w:p w14:paraId="46F85B2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w:t>
            </w:r>
            <w:r w:rsidRPr="00567618">
              <w:rPr>
                <w:rFonts w:ascii="Courier New" w:hAnsi="Courier New"/>
                <w:noProof/>
                <w:sz w:val="16"/>
                <w:lang w:eastAsia="ko-KR"/>
              </w:rPr>
              <w:t>1</w:t>
            </w:r>
            <w:r w:rsidRPr="00567618">
              <w:rPr>
                <w:rFonts w:ascii="Courier New" w:hAnsi="Courier New"/>
                <w:noProof/>
                <w:sz w:val="16"/>
              </w:rPr>
              <w:t xml:space="preserve"> AMR/8000/1</w:t>
            </w:r>
          </w:p>
          <w:p w14:paraId="40CCE6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w:t>
            </w:r>
            <w:r w:rsidRPr="00567618">
              <w:rPr>
                <w:rFonts w:ascii="Courier New" w:hAnsi="Courier New"/>
                <w:noProof/>
                <w:sz w:val="16"/>
                <w:lang w:eastAsia="ko-KR"/>
              </w:rPr>
              <w:t>1</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 octet-align=1</w:t>
            </w:r>
          </w:p>
          <w:p w14:paraId="0FB434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4</w:t>
            </w:r>
            <w:r w:rsidRPr="00567618">
              <w:rPr>
                <w:rFonts w:ascii="Courier New" w:hAnsi="Courier New"/>
                <w:noProof/>
                <w:sz w:val="16"/>
              </w:rPr>
              <w:t>0</w:t>
            </w:r>
          </w:p>
          <w:bookmarkEnd w:id="4708"/>
          <w:p w14:paraId="0F4F6846" w14:textId="77777777" w:rsidR="00FC7E52" w:rsidRPr="00567618" w:rsidRDefault="00FC7E52" w:rsidP="00DD54CD">
            <w:pPr>
              <w:pStyle w:val="PL"/>
              <w:rPr>
                <w:lang w:eastAsia="ko-KR"/>
              </w:rPr>
            </w:pPr>
            <w:r w:rsidRPr="00567618">
              <w:t>a=maxptime:240</w:t>
            </w:r>
          </w:p>
        </w:tc>
      </w:tr>
    </w:tbl>
    <w:p w14:paraId="22217F57" w14:textId="77777777" w:rsidR="00FC7E52" w:rsidRPr="00567618" w:rsidRDefault="00FC7E52" w:rsidP="00FC7E52"/>
    <w:p w14:paraId="7A1F00BF" w14:textId="77777777" w:rsidR="00FC7E52" w:rsidRPr="00567618" w:rsidRDefault="00FC7E52" w:rsidP="00FC7E52">
      <w:pPr>
        <w:spacing w:after="120"/>
        <w:rPr>
          <w:b/>
        </w:rPr>
      </w:pPr>
      <w:r w:rsidRPr="00567618">
        <w:rPr>
          <w:b/>
        </w:rPr>
        <w:t>Comments:</w:t>
      </w:r>
    </w:p>
    <w:p w14:paraId="126C9EEB" w14:textId="77777777" w:rsidR="00FC7E52" w:rsidRPr="00567618" w:rsidRDefault="00FC7E52" w:rsidP="00FC7E52">
      <w:pPr>
        <w:rPr>
          <w:lang w:eastAsia="ko-KR"/>
        </w:rPr>
      </w:pPr>
      <w:r w:rsidRPr="00567618">
        <w:rPr>
          <w:lang w:eastAsia="ko-KR"/>
        </w:rPr>
        <w:t>It is assumed that the modulation and coding scheme (MCS) of EGPRS used in this session is MCS-7</w:t>
      </w:r>
      <w:r>
        <w:rPr>
          <w:lang w:eastAsia="ko-KR"/>
        </w:rPr>
        <w:t> </w:t>
      </w:r>
      <w:r w:rsidRPr="00567618">
        <w:rPr>
          <w:lang w:eastAsia="ko-KR"/>
        </w:rPr>
        <w:t>[132] or higher, which supports at least 44.8 kbps. The bit-rate available for data will be reduced further from the overhead for RLC and MAC headers.</w:t>
      </w:r>
    </w:p>
    <w:p w14:paraId="6C1956D7" w14:textId="77777777" w:rsidR="00FC7E52" w:rsidRPr="00567618" w:rsidRDefault="00FC7E52" w:rsidP="00FC7E52">
      <w:pPr>
        <w:rPr>
          <w:lang w:eastAsia="ko-KR"/>
        </w:rPr>
      </w:pPr>
      <w:r w:rsidRPr="00567618">
        <w:rPr>
          <w:lang w:eastAsia="ko-KR"/>
        </w:rPr>
        <w:t>All bit-rates of EVS from 5.9 (SC-VBR) to 24.4 kbps are offered in the session.</w:t>
      </w:r>
    </w:p>
    <w:p w14:paraId="23255C29" w14:textId="77777777" w:rsidR="00FC7E52" w:rsidRPr="00567618" w:rsidRDefault="00FC7E52" w:rsidP="00FC7E52">
      <w:pPr>
        <w:rPr>
          <w:lang w:eastAsia="ko-KR"/>
        </w:rPr>
      </w:pPr>
      <w:r w:rsidRPr="00567618">
        <w:rPr>
          <w:lang w:eastAsia="ko-KR"/>
        </w:rPr>
        <w:t>The MTSI client in terminal supports narrowband and wideband.</w:t>
      </w:r>
    </w:p>
    <w:p w14:paraId="6B4D53A7" w14:textId="77777777" w:rsidR="00FC7E52" w:rsidRPr="00567618" w:rsidRDefault="00FC7E52" w:rsidP="00FC7E52">
      <w:pPr>
        <w:rPr>
          <w:lang w:eastAsia="ko-KR"/>
        </w:rPr>
      </w:pPr>
      <w:r w:rsidRPr="00567618">
        <w:rPr>
          <w:lang w:eastAsia="ko-KR"/>
        </w:rPr>
        <w:t>Media level b=AS is computed for 24.4 kbps of EVS with Header-full payload format, or for 23.85 which results in a b=AS value of 33 kbps. MCS lower than MCS-7 would necessitate the use of mode-set parameter for AMR-WB as MCS-6 supports only 29.6 kbps. However, higher MCS values would leave lower overhead for channel coding.</w:t>
      </w:r>
    </w:p>
    <w:p w14:paraId="108F27CE" w14:textId="77777777" w:rsidR="00FC7E52" w:rsidRPr="00567618" w:rsidRDefault="00FC7E52" w:rsidP="00FC7E52">
      <w:pPr>
        <w:pStyle w:val="Heading3"/>
      </w:pPr>
      <w:bookmarkStart w:id="4709" w:name="_Toc26369602"/>
      <w:bookmarkStart w:id="4710" w:name="_Toc36227484"/>
      <w:bookmarkStart w:id="4711" w:name="_Toc36228499"/>
      <w:bookmarkStart w:id="4712" w:name="_Toc36229126"/>
      <w:bookmarkStart w:id="4713" w:name="_Toc68847445"/>
      <w:bookmarkStart w:id="4714" w:name="_Toc74611380"/>
      <w:bookmarkStart w:id="4715" w:name="_Toc75566659"/>
      <w:bookmarkStart w:id="4716" w:name="_Toc89790211"/>
      <w:bookmarkStart w:id="4717" w:name="_Toc99466848"/>
      <w:bookmarkStart w:id="4718" w:name="_Toc130460899"/>
      <w:r w:rsidRPr="00567618">
        <w:t>A.1</w:t>
      </w:r>
      <w:r w:rsidRPr="00567618">
        <w:rPr>
          <w:lang w:eastAsia="ko-KR"/>
        </w:rPr>
        <w:t>4</w:t>
      </w:r>
      <w:r w:rsidRPr="00567618">
        <w:t>.</w:t>
      </w:r>
      <w:r w:rsidRPr="00567618">
        <w:rPr>
          <w:lang w:eastAsia="ko-KR"/>
        </w:rPr>
        <w:t>1</w:t>
      </w:r>
      <w:r w:rsidRPr="00567618">
        <w:t>.</w:t>
      </w:r>
      <w:r w:rsidRPr="00567618">
        <w:rPr>
          <w:lang w:eastAsia="ko-KR"/>
        </w:rPr>
        <w:t>3</w:t>
      </w:r>
      <w:r w:rsidRPr="00567618">
        <w:tab/>
        <w:t>NR/</w:t>
      </w:r>
      <w:r w:rsidRPr="00567618">
        <w:rPr>
          <w:lang w:eastAsia="ko-KR"/>
        </w:rPr>
        <w:t>E-UTRAN/HSPA</w:t>
      </w:r>
      <w:bookmarkEnd w:id="4709"/>
      <w:bookmarkEnd w:id="4710"/>
      <w:bookmarkEnd w:id="4711"/>
      <w:bookmarkEnd w:id="4712"/>
      <w:bookmarkEnd w:id="4713"/>
      <w:bookmarkEnd w:id="4714"/>
      <w:bookmarkEnd w:id="4715"/>
      <w:bookmarkEnd w:id="4716"/>
      <w:bookmarkEnd w:id="4717"/>
      <w:bookmarkEnd w:id="4718"/>
    </w:p>
    <w:p w14:paraId="5EF6C04F" w14:textId="77777777" w:rsidR="00FC7E52" w:rsidRPr="00567618" w:rsidRDefault="00FC7E52" w:rsidP="00FC7E52">
      <w:pPr>
        <w:rPr>
          <w:lang w:eastAsia="ko-KR"/>
        </w:rPr>
      </w:pPr>
      <w:r w:rsidRPr="00567618">
        <w:rPr>
          <w:lang w:eastAsia="ko-KR"/>
        </w:rPr>
        <w:t>When the access technology is E-UTRAN or HSPA, the SDP offer below can be used to initiate a speech session. In this example, RTP Payload Type 97 is defined for EVS, and two sets of RTP Payload Types, 98 and 99, and 100 and 101 are defined for AMR-WB and AMR respectively.</w:t>
      </w:r>
    </w:p>
    <w:p w14:paraId="3B3C7290"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3</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1C1F646" w14:textId="77777777" w:rsidTr="00DD54CD">
        <w:trPr>
          <w:jc w:val="center"/>
        </w:trPr>
        <w:tc>
          <w:tcPr>
            <w:tcW w:w="9639" w:type="dxa"/>
            <w:shd w:val="clear" w:color="auto" w:fill="auto"/>
          </w:tcPr>
          <w:p w14:paraId="1903CC51" w14:textId="77777777" w:rsidR="00FC7E52" w:rsidRPr="00567618" w:rsidRDefault="00FC7E52" w:rsidP="00DD54CD">
            <w:pPr>
              <w:pStyle w:val="TAH"/>
            </w:pPr>
            <w:r w:rsidRPr="00567618">
              <w:t>SDP offer</w:t>
            </w:r>
          </w:p>
        </w:tc>
      </w:tr>
      <w:tr w:rsidR="00FC7E52" w:rsidRPr="00567618" w14:paraId="29E4189A" w14:textId="77777777" w:rsidTr="00DD54CD">
        <w:trPr>
          <w:jc w:val="center"/>
        </w:trPr>
        <w:tc>
          <w:tcPr>
            <w:tcW w:w="9639" w:type="dxa"/>
            <w:shd w:val="clear" w:color="auto" w:fill="auto"/>
          </w:tcPr>
          <w:p w14:paraId="4911B3C5"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472A6C53" w14:textId="77777777" w:rsidR="00FC7E52" w:rsidRPr="00567618" w:rsidRDefault="00FC7E52" w:rsidP="00DD54CD">
            <w:pPr>
              <w:pStyle w:val="PL"/>
            </w:pPr>
            <w:r w:rsidRPr="00567618">
              <w:t>a=tcap:1 RTP/AVPF</w:t>
            </w:r>
          </w:p>
          <w:p w14:paraId="418A8B3D" w14:textId="77777777" w:rsidR="00FC7E52" w:rsidRPr="00567618" w:rsidRDefault="00FC7E52" w:rsidP="00DD54CD">
            <w:pPr>
              <w:pStyle w:val="PL"/>
              <w:rPr>
                <w:lang w:eastAsia="ko-KR"/>
              </w:rPr>
            </w:pPr>
            <w:r w:rsidRPr="00567618">
              <w:t>a=pcfg:1 t=1</w:t>
            </w:r>
          </w:p>
          <w:p w14:paraId="7B0C69E4" w14:textId="77777777" w:rsidR="00FC7E52" w:rsidRPr="00567618" w:rsidRDefault="00FC7E52" w:rsidP="00DD54CD">
            <w:pPr>
              <w:pStyle w:val="PL"/>
              <w:rPr>
                <w:lang w:eastAsia="ko-KR"/>
              </w:rPr>
            </w:pPr>
            <w:r w:rsidRPr="00567618">
              <w:rPr>
                <w:lang w:eastAsia="ko-KR"/>
              </w:rPr>
              <w:t>b=AS:42</w:t>
            </w:r>
          </w:p>
          <w:p w14:paraId="26473BA7" w14:textId="77777777" w:rsidR="00FC7E52" w:rsidRPr="00567618" w:rsidRDefault="00FC7E52" w:rsidP="00DD54CD">
            <w:pPr>
              <w:pStyle w:val="PL"/>
              <w:rPr>
                <w:lang w:eastAsia="ko-KR"/>
              </w:rPr>
            </w:pPr>
            <w:r w:rsidRPr="00567618">
              <w:rPr>
                <w:lang w:eastAsia="ko-KR"/>
              </w:rPr>
              <w:t>b=RS:0</w:t>
            </w:r>
          </w:p>
          <w:p w14:paraId="15C837D5" w14:textId="77777777" w:rsidR="00FC7E52" w:rsidRPr="00567618" w:rsidRDefault="00FC7E52" w:rsidP="00DD54CD">
            <w:pPr>
              <w:pStyle w:val="PL"/>
              <w:rPr>
                <w:lang w:eastAsia="ko-KR"/>
              </w:rPr>
            </w:pPr>
            <w:r w:rsidRPr="00567618">
              <w:rPr>
                <w:lang w:eastAsia="ko-KR"/>
              </w:rPr>
              <w:t>b=RR:2000</w:t>
            </w:r>
          </w:p>
          <w:p w14:paraId="3D12A8C4" w14:textId="77777777" w:rsidR="00FC7E52" w:rsidRPr="00567618" w:rsidRDefault="00FC7E52" w:rsidP="00DD54CD">
            <w:pPr>
              <w:pStyle w:val="PL"/>
              <w:rPr>
                <w:lang w:eastAsia="ko-KR"/>
              </w:rPr>
            </w:pPr>
            <w:r w:rsidRPr="00567618">
              <w:t>a=rtpmap:9</w:t>
            </w:r>
            <w:r w:rsidRPr="00567618">
              <w:rPr>
                <w:lang w:eastAsia="ko-KR"/>
              </w:rPr>
              <w:t>7 EVS/16000/1</w:t>
            </w:r>
          </w:p>
          <w:p w14:paraId="0FE13E7F"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4F275910"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3390AD3B"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505271EC"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05E93B23"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5F8E5D5E" w14:textId="77777777" w:rsidR="00FC7E52" w:rsidRPr="00567618" w:rsidRDefault="00FC7E52" w:rsidP="00DD54CD">
            <w:pPr>
              <w:pStyle w:val="PL"/>
            </w:pPr>
            <w:r w:rsidRPr="00567618">
              <w:t>a=rtpmap:</w:t>
            </w:r>
            <w:r w:rsidRPr="00567618">
              <w:rPr>
                <w:lang w:eastAsia="ko-KR"/>
              </w:rPr>
              <w:t>100</w:t>
            </w:r>
            <w:r w:rsidRPr="00567618">
              <w:t xml:space="preserve"> AMR/8000/1</w:t>
            </w:r>
          </w:p>
          <w:p w14:paraId="73A0CD11"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7AE7F0EB" w14:textId="77777777" w:rsidR="00FC7E52" w:rsidRPr="00567618" w:rsidRDefault="00FC7E52" w:rsidP="00DD54CD">
            <w:pPr>
              <w:pStyle w:val="PL"/>
            </w:pPr>
            <w:r w:rsidRPr="00567618">
              <w:t>a=rtpmap:10</w:t>
            </w:r>
            <w:r w:rsidRPr="00567618">
              <w:rPr>
                <w:lang w:eastAsia="ko-KR"/>
              </w:rPr>
              <w:t>1</w:t>
            </w:r>
            <w:r w:rsidRPr="00567618">
              <w:t xml:space="preserve"> AMR/8000/1</w:t>
            </w:r>
          </w:p>
          <w:p w14:paraId="2F126F5E"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714736B2" w14:textId="77777777" w:rsidR="00FC7E52" w:rsidRPr="00567618" w:rsidRDefault="00FC7E52" w:rsidP="00DD54CD">
            <w:pPr>
              <w:pStyle w:val="PL"/>
            </w:pPr>
            <w:r w:rsidRPr="00567618">
              <w:t>a=ptime:20</w:t>
            </w:r>
          </w:p>
          <w:p w14:paraId="540A4ACA" w14:textId="77777777" w:rsidR="00FC7E52" w:rsidRPr="00567618" w:rsidRDefault="00FC7E52" w:rsidP="00DD54CD">
            <w:pPr>
              <w:pStyle w:val="PL"/>
              <w:rPr>
                <w:lang w:eastAsia="ko-KR"/>
              </w:rPr>
            </w:pPr>
            <w:r w:rsidRPr="00567618">
              <w:t>a=maxptime:240</w:t>
            </w:r>
          </w:p>
        </w:tc>
      </w:tr>
    </w:tbl>
    <w:p w14:paraId="2E909108" w14:textId="77777777" w:rsidR="00FC7E52" w:rsidRPr="00567618" w:rsidRDefault="00FC7E52" w:rsidP="00FC7E52"/>
    <w:p w14:paraId="7B18A583" w14:textId="77777777" w:rsidR="00FC7E52" w:rsidRPr="00567618" w:rsidRDefault="00FC7E52" w:rsidP="00FC7E52">
      <w:pPr>
        <w:rPr>
          <w:b/>
        </w:rPr>
      </w:pPr>
      <w:r w:rsidRPr="00567618">
        <w:rPr>
          <w:b/>
        </w:rPr>
        <w:t>Comments:</w:t>
      </w:r>
    </w:p>
    <w:p w14:paraId="7B9288F9" w14:textId="77777777" w:rsidR="00FC7E52" w:rsidRPr="00567618" w:rsidRDefault="00FC7E52" w:rsidP="00FC7E52">
      <w:pPr>
        <w:rPr>
          <w:lang w:eastAsia="ko-KR"/>
        </w:rPr>
      </w:pPr>
      <w:r w:rsidRPr="00567618">
        <w:rPr>
          <w:lang w:eastAsia="ko-KR"/>
        </w:rPr>
        <w:t>It is assumed that 42 kbps is reserved for speech by the radio access technology.</w:t>
      </w:r>
    </w:p>
    <w:p w14:paraId="3F9DB85C" w14:textId="77777777" w:rsidR="00FC7E52" w:rsidRPr="00567618" w:rsidRDefault="00FC7E52" w:rsidP="00FC7E52">
      <w:pPr>
        <w:rPr>
          <w:lang w:eastAsia="ko-KR"/>
        </w:rPr>
      </w:pPr>
      <w:r w:rsidRPr="00567618">
        <w:rPr>
          <w:lang w:eastAsia="ko-KR"/>
        </w:rPr>
        <w:t>All bit-rates of EVS from 5.9 (SC-VBR) to 24.4 kbps are offered in the session.</w:t>
      </w:r>
    </w:p>
    <w:p w14:paraId="20B67DA9" w14:textId="77777777" w:rsidR="00FC7E52" w:rsidRPr="00567618" w:rsidRDefault="00FC7E52" w:rsidP="00FC7E52">
      <w:pPr>
        <w:rPr>
          <w:lang w:eastAsia="ko-KR"/>
        </w:rPr>
      </w:pPr>
      <w:r w:rsidRPr="00567618">
        <w:rPr>
          <w:lang w:eastAsia="ko-KR"/>
        </w:rPr>
        <w:t>The MTSI client in terminal supports all bandwidths, up to super-wideband.</w:t>
      </w:r>
    </w:p>
    <w:p w14:paraId="13FF86E0" w14:textId="77777777" w:rsidR="00FC7E52" w:rsidRPr="00567618" w:rsidRDefault="00FC7E52" w:rsidP="00FC7E52">
      <w:pPr>
        <w:rPr>
          <w:lang w:eastAsia="ko-KR"/>
        </w:rPr>
      </w:pPr>
      <w:r w:rsidRPr="00567618">
        <w:rPr>
          <w:lang w:eastAsia="ko-KR"/>
        </w:rPr>
        <w:t>Media level b=AS is computed for 24.4 kbps of EVS with Header-full payload format.</w:t>
      </w:r>
    </w:p>
    <w:p w14:paraId="4CE607FB" w14:textId="77777777" w:rsidR="00FC7E52" w:rsidRPr="00567618" w:rsidRDefault="00FC7E52" w:rsidP="00FC7E52">
      <w:pPr>
        <w:pStyle w:val="Heading3"/>
      </w:pPr>
      <w:bookmarkStart w:id="4719" w:name="_Toc26369603"/>
      <w:bookmarkStart w:id="4720" w:name="_Toc36227485"/>
      <w:bookmarkStart w:id="4721" w:name="_Toc36228500"/>
      <w:bookmarkStart w:id="4722" w:name="_Toc36229127"/>
      <w:bookmarkStart w:id="4723" w:name="_Toc68847446"/>
      <w:bookmarkStart w:id="4724" w:name="_Toc74611381"/>
      <w:bookmarkStart w:id="4725" w:name="_Toc75566660"/>
      <w:bookmarkStart w:id="4726" w:name="_Toc89790212"/>
      <w:bookmarkStart w:id="4727" w:name="_Toc99466849"/>
      <w:bookmarkStart w:id="4728" w:name="_Toc130460900"/>
      <w:r w:rsidRPr="00567618">
        <w:t>A.1</w:t>
      </w:r>
      <w:r w:rsidRPr="00567618">
        <w:rPr>
          <w:lang w:eastAsia="ko-KR"/>
        </w:rPr>
        <w:t>4</w:t>
      </w:r>
      <w:r w:rsidRPr="00567618">
        <w:t>.</w:t>
      </w:r>
      <w:r w:rsidRPr="00567618">
        <w:rPr>
          <w:lang w:eastAsia="ko-KR"/>
        </w:rPr>
        <w:t>1</w:t>
      </w:r>
      <w:r w:rsidRPr="00567618">
        <w:t>.</w:t>
      </w:r>
      <w:r w:rsidRPr="00567618">
        <w:rPr>
          <w:lang w:eastAsia="ko-KR"/>
        </w:rPr>
        <w:t>4</w:t>
      </w:r>
      <w:r w:rsidRPr="00567618">
        <w:tab/>
      </w:r>
      <w:r w:rsidRPr="00567618">
        <w:rPr>
          <w:lang w:eastAsia="ko-KR"/>
        </w:rPr>
        <w:t>Dual-mono</w:t>
      </w:r>
      <w:bookmarkEnd w:id="4719"/>
      <w:bookmarkEnd w:id="4720"/>
      <w:bookmarkEnd w:id="4721"/>
      <w:bookmarkEnd w:id="4722"/>
      <w:bookmarkEnd w:id="4723"/>
      <w:bookmarkEnd w:id="4724"/>
      <w:bookmarkEnd w:id="4725"/>
      <w:bookmarkEnd w:id="4726"/>
      <w:bookmarkEnd w:id="4727"/>
      <w:bookmarkEnd w:id="4728"/>
    </w:p>
    <w:p w14:paraId="2FCD0266" w14:textId="77777777" w:rsidR="00FC7E52" w:rsidRPr="00567618" w:rsidRDefault="00FC7E52" w:rsidP="00FC7E52">
      <w:pPr>
        <w:rPr>
          <w:lang w:eastAsia="ko-KR"/>
        </w:rPr>
      </w:pPr>
      <w:r w:rsidRPr="00567618">
        <w:rPr>
          <w:lang w:eastAsia="ko-KR"/>
        </w:rPr>
        <w:t>When dual-mono is offered, the SDP offer below can be used to initiate a speech session. In this example in Table A.14.4a, RTP Payload Types 97 and 98 are defined for EVS, and two sets of RTP Payload Types, 99 and 100, and 101 and 102 are defined for AMR-WB and AMR respectively.</w:t>
      </w:r>
    </w:p>
    <w:p w14:paraId="66E1D134"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4a</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23286BA" w14:textId="77777777" w:rsidTr="00DD54CD">
        <w:trPr>
          <w:jc w:val="center"/>
        </w:trPr>
        <w:tc>
          <w:tcPr>
            <w:tcW w:w="9639" w:type="dxa"/>
            <w:shd w:val="clear" w:color="auto" w:fill="auto"/>
          </w:tcPr>
          <w:p w14:paraId="0023A30B" w14:textId="77777777" w:rsidR="00FC7E52" w:rsidRPr="00567618" w:rsidRDefault="00FC7E52" w:rsidP="00DD54CD">
            <w:pPr>
              <w:pStyle w:val="TAH"/>
            </w:pPr>
            <w:r w:rsidRPr="00567618">
              <w:t>SDP offer</w:t>
            </w:r>
          </w:p>
        </w:tc>
      </w:tr>
      <w:tr w:rsidR="00FC7E52" w:rsidRPr="00567618" w14:paraId="71FF7DF6" w14:textId="77777777" w:rsidTr="00DD54CD">
        <w:trPr>
          <w:jc w:val="center"/>
        </w:trPr>
        <w:tc>
          <w:tcPr>
            <w:tcW w:w="9639" w:type="dxa"/>
            <w:shd w:val="clear" w:color="auto" w:fill="auto"/>
          </w:tcPr>
          <w:p w14:paraId="17679472"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1 102</w:t>
            </w:r>
          </w:p>
          <w:p w14:paraId="7BB69979" w14:textId="77777777" w:rsidR="00FC7E52" w:rsidRPr="00567618" w:rsidRDefault="00FC7E52" w:rsidP="00DD54CD">
            <w:pPr>
              <w:pStyle w:val="PL"/>
            </w:pPr>
            <w:r w:rsidRPr="00567618">
              <w:t>a=tcap:1 RTP/AVPF</w:t>
            </w:r>
          </w:p>
          <w:p w14:paraId="272AC2C6" w14:textId="77777777" w:rsidR="00FC7E52" w:rsidRPr="00567618" w:rsidRDefault="00FC7E52" w:rsidP="00DD54CD">
            <w:pPr>
              <w:pStyle w:val="PL"/>
              <w:rPr>
                <w:lang w:eastAsia="ko-KR"/>
              </w:rPr>
            </w:pPr>
            <w:r w:rsidRPr="00567618">
              <w:t>a=pcfg:1 t=1</w:t>
            </w:r>
          </w:p>
          <w:p w14:paraId="2E7EFDAC" w14:textId="77777777" w:rsidR="00FC7E52" w:rsidRPr="00567618" w:rsidRDefault="00FC7E52" w:rsidP="00DD54CD">
            <w:pPr>
              <w:pStyle w:val="PL"/>
              <w:rPr>
                <w:lang w:eastAsia="ko-KR"/>
              </w:rPr>
            </w:pPr>
            <w:r w:rsidRPr="00567618">
              <w:rPr>
                <w:lang w:eastAsia="ko-KR"/>
              </w:rPr>
              <w:t>b=AS:50</w:t>
            </w:r>
          </w:p>
          <w:p w14:paraId="58D67DDC" w14:textId="77777777" w:rsidR="00FC7E52" w:rsidRPr="00567618" w:rsidRDefault="00FC7E52" w:rsidP="00DD54CD">
            <w:pPr>
              <w:pStyle w:val="PL"/>
              <w:rPr>
                <w:lang w:eastAsia="ko-KR"/>
              </w:rPr>
            </w:pPr>
            <w:r w:rsidRPr="00567618">
              <w:rPr>
                <w:lang w:eastAsia="ko-KR"/>
              </w:rPr>
              <w:t>b=RS:0</w:t>
            </w:r>
          </w:p>
          <w:p w14:paraId="37A73A9D" w14:textId="77777777" w:rsidR="00FC7E52" w:rsidRPr="00567618" w:rsidRDefault="00FC7E52" w:rsidP="00DD54CD">
            <w:pPr>
              <w:pStyle w:val="PL"/>
              <w:rPr>
                <w:lang w:eastAsia="ko-KR"/>
              </w:rPr>
            </w:pPr>
            <w:r w:rsidRPr="00567618">
              <w:rPr>
                <w:lang w:eastAsia="ko-KR"/>
              </w:rPr>
              <w:t>b=RR:2000</w:t>
            </w:r>
          </w:p>
          <w:p w14:paraId="25805CC6" w14:textId="77777777" w:rsidR="00FC7E52" w:rsidRPr="00567618" w:rsidRDefault="00FC7E52" w:rsidP="00DD54CD">
            <w:pPr>
              <w:pStyle w:val="PL"/>
              <w:rPr>
                <w:lang w:eastAsia="ko-KR"/>
              </w:rPr>
            </w:pPr>
            <w:r w:rsidRPr="00567618">
              <w:t>a=rtpmap:9</w:t>
            </w:r>
            <w:r w:rsidRPr="00567618">
              <w:rPr>
                <w:lang w:eastAsia="ko-KR"/>
              </w:rPr>
              <w:t>7 EVS/16000/2</w:t>
            </w:r>
          </w:p>
          <w:p w14:paraId="4873D333" w14:textId="77777777" w:rsidR="00FC7E52" w:rsidRPr="00567618" w:rsidRDefault="00FC7E52" w:rsidP="00DD54CD">
            <w:pPr>
              <w:pStyle w:val="PL"/>
              <w:rPr>
                <w:lang w:eastAsia="ko-KR"/>
              </w:rPr>
            </w:pPr>
            <w:r w:rsidRPr="00567618">
              <w:t>a=fmtp:9</w:t>
            </w:r>
            <w:r w:rsidRPr="00567618">
              <w:rPr>
                <w:lang w:eastAsia="ko-KR"/>
              </w:rPr>
              <w:t xml:space="preserve">7 br=16.4; bw=swb; </w:t>
            </w:r>
            <w:r w:rsidRPr="00567618">
              <w:t>max-red=220</w:t>
            </w:r>
          </w:p>
          <w:p w14:paraId="1E7A1901" w14:textId="77777777" w:rsidR="00FC7E52" w:rsidRPr="00567618" w:rsidRDefault="00FC7E52" w:rsidP="00DD54CD">
            <w:pPr>
              <w:pStyle w:val="PL"/>
              <w:rPr>
                <w:lang w:eastAsia="ko-KR"/>
              </w:rPr>
            </w:pPr>
            <w:r w:rsidRPr="00567618">
              <w:t>a=rtpmap:9</w:t>
            </w:r>
            <w:r w:rsidRPr="00567618">
              <w:rPr>
                <w:lang w:eastAsia="ko-KR"/>
              </w:rPr>
              <w:t>8 EVS/16000/1</w:t>
            </w:r>
          </w:p>
          <w:p w14:paraId="4D1E0E29" w14:textId="77777777" w:rsidR="00FC7E52" w:rsidRPr="00567618" w:rsidRDefault="00FC7E52" w:rsidP="00DD54CD">
            <w:pPr>
              <w:pStyle w:val="PL"/>
              <w:rPr>
                <w:lang w:eastAsia="ko-KR"/>
              </w:rPr>
            </w:pPr>
            <w:r w:rsidRPr="00567618">
              <w:t>a=fmtp:9</w:t>
            </w:r>
            <w:r w:rsidRPr="00567618">
              <w:rPr>
                <w:lang w:eastAsia="ko-KR"/>
              </w:rPr>
              <w:t xml:space="preserve">8 br=5.9-24.4; bw=nb-swb; ch-aw-recv=-1; </w:t>
            </w:r>
            <w:r w:rsidRPr="00567618">
              <w:t>max-red=220</w:t>
            </w:r>
          </w:p>
          <w:p w14:paraId="151209B9"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700BB4FA" w14:textId="77777777" w:rsidR="00FC7E52" w:rsidRPr="00567618" w:rsidRDefault="00FC7E52" w:rsidP="00DD54CD">
            <w:pPr>
              <w:pStyle w:val="PL"/>
            </w:pPr>
            <w:r w:rsidRPr="00567618">
              <w:t>a=fmtp:9</w:t>
            </w:r>
            <w:r w:rsidRPr="00567618">
              <w:rPr>
                <w:lang w:eastAsia="ko-KR"/>
              </w:rPr>
              <w:t>9</w:t>
            </w:r>
            <w:r w:rsidRPr="00567618">
              <w:t xml:space="preserve"> mode-change-capability=2; max-red=220</w:t>
            </w:r>
          </w:p>
          <w:p w14:paraId="0C2AD28F" w14:textId="77777777" w:rsidR="00FC7E52" w:rsidRPr="00567618" w:rsidRDefault="00FC7E52" w:rsidP="00DD54CD">
            <w:pPr>
              <w:pStyle w:val="PL"/>
            </w:pPr>
            <w:r w:rsidRPr="00567618">
              <w:t>a=rtpmap:</w:t>
            </w:r>
            <w:r w:rsidRPr="00567618">
              <w:rPr>
                <w:lang w:eastAsia="ko-KR"/>
              </w:rPr>
              <w:t>100</w:t>
            </w:r>
            <w:r w:rsidRPr="00567618">
              <w:t xml:space="preserve"> AMR-WB/16000/1</w:t>
            </w:r>
          </w:p>
          <w:p w14:paraId="61DC759D" w14:textId="77777777" w:rsidR="00FC7E52" w:rsidRPr="00567618" w:rsidRDefault="00FC7E52" w:rsidP="00DD54CD">
            <w:pPr>
              <w:pStyle w:val="PL"/>
            </w:pPr>
            <w:r w:rsidRPr="00567618">
              <w:t>a=fmtp:</w:t>
            </w:r>
            <w:r w:rsidRPr="00567618">
              <w:rPr>
                <w:lang w:eastAsia="ko-KR"/>
              </w:rPr>
              <w:t>100</w:t>
            </w:r>
            <w:r w:rsidRPr="00567618">
              <w:t xml:space="preserve"> mode-change-capability=2; max-red=220; octet-align=1</w:t>
            </w:r>
          </w:p>
          <w:p w14:paraId="6198F4AE" w14:textId="77777777" w:rsidR="00FC7E52" w:rsidRPr="00567618" w:rsidRDefault="00FC7E52" w:rsidP="00DD54CD">
            <w:pPr>
              <w:pStyle w:val="PL"/>
            </w:pPr>
            <w:r w:rsidRPr="00567618">
              <w:t>a=rtpmap:</w:t>
            </w:r>
            <w:r w:rsidRPr="00567618">
              <w:rPr>
                <w:lang w:eastAsia="ko-KR"/>
              </w:rPr>
              <w:t>101</w:t>
            </w:r>
            <w:r w:rsidRPr="00567618">
              <w:t xml:space="preserve"> AMR/8000/1</w:t>
            </w:r>
          </w:p>
          <w:p w14:paraId="43EF9F96" w14:textId="77777777" w:rsidR="00FC7E52" w:rsidRPr="00567618" w:rsidRDefault="00FC7E52" w:rsidP="00DD54CD">
            <w:pPr>
              <w:pStyle w:val="PL"/>
            </w:pPr>
            <w:r w:rsidRPr="00567618">
              <w:t>a=fmtp:</w:t>
            </w:r>
            <w:r w:rsidRPr="00567618">
              <w:rPr>
                <w:lang w:eastAsia="ko-KR"/>
              </w:rPr>
              <w:t>101</w:t>
            </w:r>
            <w:r w:rsidRPr="00567618">
              <w:t xml:space="preserve"> mode-change-capability=2; max-red=220</w:t>
            </w:r>
          </w:p>
          <w:p w14:paraId="5ACA184E" w14:textId="77777777" w:rsidR="00FC7E52" w:rsidRPr="00567618" w:rsidRDefault="00FC7E52" w:rsidP="00DD54CD">
            <w:pPr>
              <w:pStyle w:val="PL"/>
            </w:pPr>
            <w:r w:rsidRPr="00567618">
              <w:t>a=rtpmap:10</w:t>
            </w:r>
            <w:r w:rsidRPr="00567618">
              <w:rPr>
                <w:lang w:eastAsia="ko-KR"/>
              </w:rPr>
              <w:t>2</w:t>
            </w:r>
            <w:r w:rsidRPr="00567618">
              <w:t xml:space="preserve"> AMR/8000/1</w:t>
            </w:r>
          </w:p>
          <w:p w14:paraId="161347DF" w14:textId="77777777" w:rsidR="00FC7E52" w:rsidRPr="00567618" w:rsidRDefault="00FC7E52" w:rsidP="00DD54CD">
            <w:pPr>
              <w:pStyle w:val="PL"/>
            </w:pPr>
            <w:r w:rsidRPr="00567618">
              <w:t>a=fmtp:10</w:t>
            </w:r>
            <w:r w:rsidRPr="00567618">
              <w:rPr>
                <w:lang w:eastAsia="ko-KR"/>
              </w:rPr>
              <w:t>2</w:t>
            </w:r>
            <w:r w:rsidRPr="00567618">
              <w:t xml:space="preserve"> mode-change-capability=2; max-red=220; octet-align=1</w:t>
            </w:r>
          </w:p>
          <w:p w14:paraId="7CB90030" w14:textId="77777777" w:rsidR="00FC7E52" w:rsidRPr="00567618" w:rsidRDefault="00FC7E52" w:rsidP="00DD54CD">
            <w:pPr>
              <w:pStyle w:val="PL"/>
            </w:pPr>
            <w:r w:rsidRPr="00567618">
              <w:t>a=ptime:20</w:t>
            </w:r>
          </w:p>
          <w:p w14:paraId="60492AE5" w14:textId="77777777" w:rsidR="00FC7E52" w:rsidRPr="00567618" w:rsidRDefault="00FC7E52" w:rsidP="00DD54CD">
            <w:pPr>
              <w:pStyle w:val="PL"/>
              <w:rPr>
                <w:lang w:eastAsia="ko-KR"/>
              </w:rPr>
            </w:pPr>
            <w:r w:rsidRPr="00567618">
              <w:t>a=maxptime:240</w:t>
            </w:r>
          </w:p>
        </w:tc>
      </w:tr>
    </w:tbl>
    <w:p w14:paraId="71904059" w14:textId="77777777" w:rsidR="00FC7E52" w:rsidRPr="00567618" w:rsidRDefault="00FC7E52" w:rsidP="00FC7E52"/>
    <w:p w14:paraId="46018B72" w14:textId="77777777" w:rsidR="00FC7E52" w:rsidRPr="00567618" w:rsidRDefault="00FC7E52" w:rsidP="00FC7E52">
      <w:pPr>
        <w:rPr>
          <w:b/>
        </w:rPr>
      </w:pPr>
      <w:r w:rsidRPr="00567618">
        <w:rPr>
          <w:b/>
        </w:rPr>
        <w:t>Comments:</w:t>
      </w:r>
    </w:p>
    <w:p w14:paraId="444F6AA8" w14:textId="77777777" w:rsidR="00FC7E52" w:rsidRPr="00567618" w:rsidRDefault="00FC7E52" w:rsidP="00FC7E52">
      <w:pPr>
        <w:rPr>
          <w:lang w:eastAsia="ko-KR"/>
        </w:rPr>
      </w:pPr>
      <w:r w:rsidRPr="00567618">
        <w:rPr>
          <w:lang w:eastAsia="ko-KR"/>
        </w:rPr>
        <w:t>It is assumed that 50 kbps is reserved for speech by the radio access technology.</w:t>
      </w:r>
    </w:p>
    <w:p w14:paraId="35BB8B7E" w14:textId="77777777" w:rsidR="00FC7E52" w:rsidRPr="00567618" w:rsidRDefault="00FC7E52" w:rsidP="00FC7E52">
      <w:pPr>
        <w:rPr>
          <w:lang w:eastAsia="ko-KR"/>
        </w:rPr>
      </w:pPr>
      <w:r w:rsidRPr="00567618">
        <w:rPr>
          <w:lang w:eastAsia="ko-KR"/>
        </w:rPr>
        <w:t>Dual-mono session consisting of two 16.4 kbps SWB channels is offered for the send and the receive directions.</w:t>
      </w:r>
    </w:p>
    <w:p w14:paraId="76E34027" w14:textId="77777777" w:rsidR="00FC7E52" w:rsidRPr="00567618" w:rsidRDefault="00FC7E52" w:rsidP="00FC7E52">
      <w:pPr>
        <w:rPr>
          <w:lang w:eastAsia="ko-KR"/>
        </w:rPr>
      </w:pPr>
      <w:r w:rsidRPr="00567618">
        <w:rPr>
          <w:lang w:eastAsia="ko-KR"/>
        </w:rPr>
        <w:t>In addition, all bit-rates of EVS from 5.9 (SC-VBR) to 24.4 kbps are offered in the session. Channel-aware mode is disabled in the session for the receiving direction.</w:t>
      </w:r>
    </w:p>
    <w:p w14:paraId="07212124" w14:textId="77777777" w:rsidR="00FC7E52" w:rsidRPr="00567618" w:rsidRDefault="00FC7E52" w:rsidP="00FC7E52">
      <w:pPr>
        <w:rPr>
          <w:lang w:eastAsia="ko-KR"/>
        </w:rPr>
      </w:pPr>
      <w:r w:rsidRPr="00567618">
        <w:rPr>
          <w:lang w:eastAsia="ko-KR"/>
        </w:rPr>
        <w:t>Media level b=AS is computed for a dual-mono session including 16.4 kbps of EVS with IPv4 and Header-full payload format which results in a b=AS value of  50 kbps.</w:t>
      </w:r>
    </w:p>
    <w:p w14:paraId="1D01170E" w14:textId="77777777" w:rsidR="00FC7E52" w:rsidRPr="00567618" w:rsidRDefault="00FC7E52" w:rsidP="00FC7E52">
      <w:pPr>
        <w:rPr>
          <w:lang w:eastAsia="ko-KR"/>
        </w:rPr>
      </w:pPr>
    </w:p>
    <w:p w14:paraId="4DDE37AC" w14:textId="77777777" w:rsidR="00FC7E52" w:rsidRPr="00567618" w:rsidRDefault="00FC7E52" w:rsidP="00FC7E52">
      <w:pPr>
        <w:rPr>
          <w:lang w:eastAsia="ko-KR"/>
        </w:rPr>
      </w:pPr>
      <w:r w:rsidRPr="00567618">
        <w:rPr>
          <w:lang w:eastAsia="ko-KR"/>
        </w:rPr>
        <w:t>In the example in Table A.14.4b, RTP Payload Types 97 and 98 are defined for EVS, and two sets of RTP Payload Types, 99 and 100, and 101 and 102 are defined for AMR-WB and AMR respectively.</w:t>
      </w:r>
    </w:p>
    <w:p w14:paraId="610A952D"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4b</w:t>
      </w:r>
      <w:r w:rsidRPr="00567618">
        <w:t>: SDP example</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45"/>
      </w:tblGrid>
      <w:tr w:rsidR="00FC7E52" w:rsidRPr="00567618" w14:paraId="0B33DD03" w14:textId="77777777" w:rsidTr="00DD54CD">
        <w:trPr>
          <w:jc w:val="center"/>
        </w:trPr>
        <w:tc>
          <w:tcPr>
            <w:tcW w:w="9645" w:type="dxa"/>
            <w:tcBorders>
              <w:top w:val="single" w:sz="4" w:space="0" w:color="auto"/>
              <w:left w:val="single" w:sz="4" w:space="0" w:color="auto"/>
              <w:bottom w:val="single" w:sz="4" w:space="0" w:color="auto"/>
              <w:right w:val="single" w:sz="4" w:space="0" w:color="auto"/>
            </w:tcBorders>
            <w:hideMark/>
          </w:tcPr>
          <w:p w14:paraId="6E09DB6D" w14:textId="77777777" w:rsidR="00FC7E52" w:rsidRPr="00567618" w:rsidRDefault="00FC7E52" w:rsidP="00DD54CD">
            <w:pPr>
              <w:pStyle w:val="TAH"/>
              <w:rPr>
                <w:rFonts w:cs="Arial"/>
                <w:szCs w:val="18"/>
              </w:rPr>
            </w:pPr>
            <w:r w:rsidRPr="00567618">
              <w:rPr>
                <w:rFonts w:cs="Arial"/>
                <w:szCs w:val="18"/>
              </w:rPr>
              <w:t>SDP offer</w:t>
            </w:r>
          </w:p>
        </w:tc>
      </w:tr>
      <w:tr w:rsidR="00FC7E52" w:rsidRPr="00567618" w14:paraId="3FC1F3AD" w14:textId="77777777" w:rsidTr="00DD54CD">
        <w:trPr>
          <w:jc w:val="center"/>
        </w:trPr>
        <w:tc>
          <w:tcPr>
            <w:tcW w:w="9645" w:type="dxa"/>
            <w:tcBorders>
              <w:top w:val="single" w:sz="4" w:space="0" w:color="auto"/>
              <w:left w:val="single" w:sz="4" w:space="0" w:color="auto"/>
              <w:bottom w:val="single" w:sz="4" w:space="0" w:color="auto"/>
              <w:right w:val="single" w:sz="4" w:space="0" w:color="auto"/>
            </w:tcBorders>
            <w:hideMark/>
          </w:tcPr>
          <w:p w14:paraId="5FB26BAB" w14:textId="77777777" w:rsidR="00FC7E52" w:rsidRPr="00567618" w:rsidRDefault="00FC7E52" w:rsidP="00DD54CD">
            <w:pPr>
              <w:pStyle w:val="PL"/>
              <w:rPr>
                <w:rFonts w:cs="Courier New"/>
                <w:szCs w:val="16"/>
              </w:rPr>
            </w:pPr>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100</w:t>
            </w:r>
            <w:r w:rsidRPr="00567618">
              <w:rPr>
                <w:rFonts w:cs="Courier New"/>
                <w:szCs w:val="16"/>
              </w:rPr>
              <w:t> 10</w:t>
            </w:r>
            <w:r w:rsidRPr="00567618">
              <w:rPr>
                <w:rFonts w:cs="Courier New"/>
                <w:szCs w:val="16"/>
                <w:lang w:eastAsia="ko-KR"/>
              </w:rPr>
              <w:t xml:space="preserve">1 102 </w:t>
            </w:r>
          </w:p>
          <w:p w14:paraId="5AD96612" w14:textId="77777777" w:rsidR="00FC7E52" w:rsidRPr="00567618" w:rsidRDefault="00FC7E52" w:rsidP="00DD54CD">
            <w:pPr>
              <w:pStyle w:val="PL"/>
              <w:rPr>
                <w:rFonts w:cs="Courier New"/>
                <w:szCs w:val="16"/>
              </w:rPr>
            </w:pPr>
            <w:r w:rsidRPr="00567618">
              <w:rPr>
                <w:rFonts w:cs="Courier New"/>
                <w:szCs w:val="16"/>
              </w:rPr>
              <w:t>a=tcap:1 RTP/AVPF</w:t>
            </w:r>
          </w:p>
          <w:p w14:paraId="612DB068" w14:textId="77777777" w:rsidR="00FC7E52" w:rsidRPr="00567618" w:rsidRDefault="00FC7E52" w:rsidP="00DD54CD">
            <w:pPr>
              <w:pStyle w:val="PL"/>
              <w:rPr>
                <w:rFonts w:cs="Courier New"/>
                <w:szCs w:val="16"/>
                <w:lang w:eastAsia="ko-KR"/>
              </w:rPr>
            </w:pPr>
            <w:r w:rsidRPr="00567618">
              <w:rPr>
                <w:rFonts w:cs="Courier New"/>
                <w:szCs w:val="16"/>
              </w:rPr>
              <w:t>a=pcfg:1 t=1</w:t>
            </w:r>
          </w:p>
          <w:p w14:paraId="30D566E4" w14:textId="77777777" w:rsidR="00FC7E52" w:rsidRPr="00567618" w:rsidRDefault="00FC7E52" w:rsidP="00DD54CD">
            <w:pPr>
              <w:pStyle w:val="PL"/>
              <w:rPr>
                <w:rFonts w:cs="Courier New"/>
                <w:szCs w:val="16"/>
                <w:lang w:eastAsia="ko-KR"/>
              </w:rPr>
            </w:pPr>
            <w:r w:rsidRPr="00567618">
              <w:rPr>
                <w:rFonts w:cs="Courier New"/>
                <w:szCs w:val="16"/>
                <w:lang w:eastAsia="ko-KR"/>
              </w:rPr>
              <w:t>b=AS:66</w:t>
            </w:r>
          </w:p>
          <w:p w14:paraId="05D8FBE5"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7044231B" w14:textId="77777777" w:rsidR="00FC7E52" w:rsidRPr="00567618" w:rsidRDefault="00FC7E52" w:rsidP="00DD54CD">
            <w:pPr>
              <w:pStyle w:val="PL"/>
              <w:rPr>
                <w:rFonts w:cs="Courier New"/>
                <w:szCs w:val="16"/>
                <w:lang w:eastAsia="ko-KR"/>
              </w:rPr>
            </w:pPr>
            <w:r w:rsidRPr="00567618">
              <w:rPr>
                <w:rFonts w:cs="Courier New"/>
                <w:szCs w:val="16"/>
                <w:lang w:eastAsia="ko-KR"/>
              </w:rPr>
              <w:t>b=RR:2000</w:t>
            </w:r>
          </w:p>
          <w:p w14:paraId="0103B561" w14:textId="77777777" w:rsidR="00FC7E52" w:rsidRPr="00567618" w:rsidRDefault="00FC7E52" w:rsidP="00DD54CD">
            <w:pPr>
              <w:pStyle w:val="PL"/>
              <w:rPr>
                <w:rFonts w:cs="Courier New"/>
                <w:szCs w:val="16"/>
                <w:lang w:eastAsia="ko-KR"/>
              </w:rPr>
            </w:pPr>
            <w:r w:rsidRPr="00567618">
              <w:rPr>
                <w:rFonts w:cs="Courier New"/>
                <w:szCs w:val="16"/>
              </w:rPr>
              <w:t>a=rtpmap:97</w:t>
            </w:r>
            <w:r w:rsidRPr="00567618">
              <w:rPr>
                <w:rFonts w:cs="Courier New"/>
                <w:szCs w:val="16"/>
                <w:lang w:eastAsia="ko-KR"/>
              </w:rPr>
              <w:t xml:space="preserve"> EVS/16000/2</w:t>
            </w:r>
          </w:p>
          <w:p w14:paraId="0651F361" w14:textId="77777777" w:rsidR="00FC7E52" w:rsidRPr="00567618" w:rsidRDefault="00FC7E52" w:rsidP="00DD54CD">
            <w:pPr>
              <w:pStyle w:val="PL"/>
              <w:rPr>
                <w:rFonts w:cs="Courier New"/>
                <w:szCs w:val="16"/>
              </w:rPr>
            </w:pPr>
            <w:r w:rsidRPr="00567618">
              <w:rPr>
                <w:rFonts w:cs="Courier New"/>
                <w:szCs w:val="16"/>
              </w:rPr>
              <w:t>a=fmtp:97</w:t>
            </w:r>
            <w:r w:rsidRPr="00567618">
              <w:rPr>
                <w:rFonts w:cs="Courier New"/>
                <w:szCs w:val="16"/>
                <w:lang w:eastAsia="ko-KR"/>
              </w:rPr>
              <w:t xml:space="preserve"> br=13.2-24.4; bw=nb-swb; ch-aw-recv=3; </w:t>
            </w:r>
            <w:r w:rsidRPr="00567618">
              <w:rPr>
                <w:rFonts w:cs="Courier New"/>
                <w:szCs w:val="16"/>
              </w:rPr>
              <w:t>max-red=220</w:t>
            </w:r>
          </w:p>
          <w:p w14:paraId="10F27901" w14:textId="77777777" w:rsidR="00FC7E52" w:rsidRPr="00567618" w:rsidRDefault="00FC7E52" w:rsidP="00DD54CD">
            <w:pPr>
              <w:pStyle w:val="PL"/>
              <w:rPr>
                <w:lang w:eastAsia="ko-KR"/>
              </w:rPr>
            </w:pPr>
            <w:r w:rsidRPr="00567618">
              <w:t>a=rtpmap:9</w:t>
            </w:r>
            <w:r w:rsidRPr="00567618">
              <w:rPr>
                <w:lang w:eastAsia="ko-KR"/>
              </w:rPr>
              <w:t>8 EVS/16000/1</w:t>
            </w:r>
          </w:p>
          <w:p w14:paraId="4118D325" w14:textId="77777777" w:rsidR="00FC7E52" w:rsidRPr="00567618" w:rsidRDefault="00FC7E52" w:rsidP="00DD54CD">
            <w:pPr>
              <w:pStyle w:val="PL"/>
              <w:rPr>
                <w:lang w:eastAsia="ko-KR"/>
              </w:rPr>
            </w:pPr>
            <w:r w:rsidRPr="00567618">
              <w:t>a=fmtp:9</w:t>
            </w:r>
            <w:r w:rsidRPr="00567618">
              <w:rPr>
                <w:lang w:eastAsia="ko-KR"/>
              </w:rPr>
              <w:t xml:space="preserve">8 br=13.2-24.4; bw=nb-swb; ch-aw-recv=3; </w:t>
            </w:r>
            <w:r w:rsidRPr="00567618">
              <w:t>max-red=220</w:t>
            </w:r>
          </w:p>
          <w:p w14:paraId="7068FA5A" w14:textId="77777777" w:rsidR="00FC7E52" w:rsidRPr="00567618" w:rsidRDefault="00FC7E52" w:rsidP="00DD54CD">
            <w:pPr>
              <w:pStyle w:val="PL"/>
              <w:rPr>
                <w:rFonts w:cs="Courier New"/>
                <w:szCs w:val="16"/>
              </w:rPr>
            </w:pPr>
            <w:r w:rsidRPr="00567618">
              <w:rPr>
                <w:rFonts w:cs="Courier New"/>
                <w:szCs w:val="16"/>
              </w:rPr>
              <w:t>a=rtpmap:99 AMR-WB/16000/1</w:t>
            </w:r>
          </w:p>
          <w:p w14:paraId="06593ECB" w14:textId="77777777" w:rsidR="00FC7E52" w:rsidRPr="00567618" w:rsidRDefault="00FC7E52" w:rsidP="00DD54CD">
            <w:pPr>
              <w:pStyle w:val="PL"/>
              <w:rPr>
                <w:rFonts w:cs="Courier New"/>
                <w:szCs w:val="16"/>
              </w:rPr>
            </w:pPr>
            <w:r w:rsidRPr="00567618">
              <w:rPr>
                <w:rFonts w:cs="Courier New"/>
                <w:szCs w:val="16"/>
              </w:rPr>
              <w:t>a=fmtp:99 mode-change-capability=2; max-red=220</w:t>
            </w:r>
          </w:p>
          <w:p w14:paraId="28CA9B09" w14:textId="77777777" w:rsidR="00FC7E52" w:rsidRPr="00567618" w:rsidRDefault="00FC7E52" w:rsidP="00DD54CD">
            <w:pPr>
              <w:pStyle w:val="PL"/>
              <w:rPr>
                <w:rFonts w:cs="Courier New"/>
                <w:szCs w:val="16"/>
              </w:rPr>
            </w:pPr>
            <w:r w:rsidRPr="00567618">
              <w:rPr>
                <w:rFonts w:cs="Courier New"/>
                <w:szCs w:val="16"/>
              </w:rPr>
              <w:t>a=rtpmap:100 AMR-WB/16000/1</w:t>
            </w:r>
          </w:p>
          <w:p w14:paraId="7FAA5EF7" w14:textId="77777777" w:rsidR="00FC7E52" w:rsidRPr="00567618" w:rsidRDefault="00FC7E52" w:rsidP="00DD54CD">
            <w:pPr>
              <w:pStyle w:val="PL"/>
              <w:rPr>
                <w:rFonts w:cs="Courier New"/>
                <w:szCs w:val="16"/>
              </w:rPr>
            </w:pPr>
            <w:r w:rsidRPr="00567618">
              <w:rPr>
                <w:rFonts w:cs="Courier New"/>
                <w:szCs w:val="16"/>
              </w:rPr>
              <w:t>a=fmtp:100 mode-change-capability=2; max-red=220; octet-align=1</w:t>
            </w:r>
          </w:p>
          <w:p w14:paraId="460A1A7F"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101</w:t>
            </w:r>
            <w:r w:rsidRPr="00567618">
              <w:rPr>
                <w:rFonts w:cs="Courier New"/>
                <w:szCs w:val="16"/>
              </w:rPr>
              <w:t xml:space="preserve"> AMR/8000/1</w:t>
            </w:r>
          </w:p>
          <w:p w14:paraId="0CA76237"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101</w:t>
            </w:r>
            <w:r w:rsidRPr="00567618">
              <w:rPr>
                <w:rFonts w:cs="Courier New"/>
                <w:szCs w:val="16"/>
              </w:rPr>
              <w:t xml:space="preserve"> mode-change-capability=2; max-red=220</w:t>
            </w:r>
          </w:p>
          <w:p w14:paraId="0C6F96EC" w14:textId="77777777" w:rsidR="00FC7E52" w:rsidRPr="00567618" w:rsidRDefault="00FC7E52" w:rsidP="00DD54CD">
            <w:pPr>
              <w:pStyle w:val="PL"/>
              <w:rPr>
                <w:rFonts w:cs="Courier New"/>
                <w:szCs w:val="16"/>
              </w:rPr>
            </w:pPr>
            <w:r w:rsidRPr="00567618">
              <w:rPr>
                <w:rFonts w:cs="Courier New"/>
                <w:szCs w:val="16"/>
              </w:rPr>
              <w:t>a=rtpmap:102 AMR/8000/1</w:t>
            </w:r>
          </w:p>
          <w:p w14:paraId="2FFDA564" w14:textId="77777777" w:rsidR="00FC7E52" w:rsidRPr="00567618" w:rsidRDefault="00FC7E52" w:rsidP="00DD54CD">
            <w:pPr>
              <w:pStyle w:val="PL"/>
              <w:rPr>
                <w:rFonts w:cs="Courier New"/>
                <w:szCs w:val="16"/>
              </w:rPr>
            </w:pPr>
            <w:r w:rsidRPr="00567618">
              <w:rPr>
                <w:rFonts w:cs="Courier New"/>
                <w:szCs w:val="16"/>
              </w:rPr>
              <w:t>a=fmtp:102 mode-change-capability=2; max-red=220; octet-align=1</w:t>
            </w:r>
          </w:p>
          <w:p w14:paraId="30BEB603" w14:textId="77777777" w:rsidR="00FC7E52" w:rsidRPr="00567618" w:rsidRDefault="00FC7E52" w:rsidP="00DD54CD">
            <w:pPr>
              <w:pStyle w:val="PL"/>
              <w:rPr>
                <w:rFonts w:cs="Courier New"/>
                <w:szCs w:val="16"/>
              </w:rPr>
            </w:pPr>
            <w:r w:rsidRPr="00567618">
              <w:rPr>
                <w:rFonts w:cs="Courier New"/>
                <w:szCs w:val="16"/>
              </w:rPr>
              <w:t>a=ptime:20</w:t>
            </w:r>
          </w:p>
          <w:p w14:paraId="1F594BE9" w14:textId="77777777" w:rsidR="00FC7E52" w:rsidRPr="00567618" w:rsidRDefault="00FC7E52" w:rsidP="00DD54CD">
            <w:pPr>
              <w:pStyle w:val="PL"/>
              <w:rPr>
                <w:rFonts w:ascii="Times New Roman" w:hAnsi="Times New Roman"/>
                <w:sz w:val="22"/>
                <w:szCs w:val="22"/>
                <w:lang w:eastAsia="ko-KR"/>
              </w:rPr>
            </w:pPr>
            <w:r w:rsidRPr="00567618">
              <w:rPr>
                <w:rFonts w:cs="Courier New"/>
                <w:szCs w:val="16"/>
              </w:rPr>
              <w:t>a=maxptime:240</w:t>
            </w:r>
          </w:p>
        </w:tc>
      </w:tr>
    </w:tbl>
    <w:p w14:paraId="0EADF903" w14:textId="77777777" w:rsidR="00FC7E52" w:rsidRPr="00567618" w:rsidRDefault="00FC7E52" w:rsidP="00FC7E52"/>
    <w:p w14:paraId="43368E4E" w14:textId="77777777" w:rsidR="00FC7E52" w:rsidRPr="00567618" w:rsidRDefault="00FC7E52" w:rsidP="00FC7E52">
      <w:pPr>
        <w:rPr>
          <w:b/>
        </w:rPr>
      </w:pPr>
      <w:r w:rsidRPr="00567618">
        <w:rPr>
          <w:b/>
        </w:rPr>
        <w:t>Comments:</w:t>
      </w:r>
    </w:p>
    <w:p w14:paraId="1EFE123E" w14:textId="77777777" w:rsidR="00FC7E52" w:rsidRPr="00567618" w:rsidRDefault="00FC7E52" w:rsidP="00FC7E52">
      <w:pPr>
        <w:rPr>
          <w:lang w:eastAsia="ko-KR"/>
        </w:rPr>
      </w:pPr>
      <w:r w:rsidRPr="00567618">
        <w:rPr>
          <w:lang w:eastAsia="ko-KR"/>
        </w:rPr>
        <w:t>It is assumed that 66 kbps is reserved for speech by the radio access technology.</w:t>
      </w:r>
    </w:p>
    <w:p w14:paraId="140E8814" w14:textId="77777777" w:rsidR="00FC7E52" w:rsidRPr="00567618" w:rsidRDefault="00FC7E52" w:rsidP="00FC7E52">
      <w:pPr>
        <w:rPr>
          <w:lang w:eastAsia="ko-KR"/>
        </w:rPr>
      </w:pPr>
      <w:r w:rsidRPr="00567618">
        <w:rPr>
          <w:lang w:eastAsia="ko-KR"/>
        </w:rPr>
        <w:t>Dual-mono session consisting of two NB-SWB channels is offered for the send and the receive directions. All bit-rates of EVS from 13.2 to 24.4 kbps are offered in the session. Partial redundancy (channel-aware mode) is used at the start of the session for the receive direction.</w:t>
      </w:r>
    </w:p>
    <w:p w14:paraId="0C87198C" w14:textId="77777777" w:rsidR="00FC7E52" w:rsidRPr="00567618" w:rsidRDefault="00FC7E52" w:rsidP="00FC7E52">
      <w:pPr>
        <w:rPr>
          <w:lang w:eastAsia="ko-KR"/>
        </w:rPr>
      </w:pPr>
      <w:r w:rsidRPr="00567618">
        <w:rPr>
          <w:lang w:eastAsia="ko-KR"/>
        </w:rPr>
        <w:t>Media level b=AS is computed for a dual-mono session including 24.4 kbps of EVS with IPv4, Header-full payload format which results in a b=AS value of 66 kbps.</w:t>
      </w:r>
    </w:p>
    <w:p w14:paraId="35EBBEC4" w14:textId="77777777" w:rsidR="00FC7E52" w:rsidRPr="00567618" w:rsidRDefault="00FC7E52" w:rsidP="00FC7E52">
      <w:pPr>
        <w:pStyle w:val="Heading2"/>
      </w:pPr>
      <w:bookmarkStart w:id="4729" w:name="_Toc26369604"/>
      <w:bookmarkStart w:id="4730" w:name="_Toc36227486"/>
      <w:bookmarkStart w:id="4731" w:name="_Toc36228501"/>
      <w:bookmarkStart w:id="4732" w:name="_Toc36229128"/>
      <w:bookmarkStart w:id="4733" w:name="_Toc68847447"/>
      <w:bookmarkStart w:id="4734" w:name="_Toc74611382"/>
      <w:bookmarkStart w:id="4735" w:name="_Toc75566661"/>
      <w:bookmarkStart w:id="4736" w:name="_Toc89790213"/>
      <w:bookmarkStart w:id="4737" w:name="_Toc99466850"/>
      <w:bookmarkStart w:id="4738" w:name="_Toc130460901"/>
      <w:r w:rsidRPr="00567618">
        <w:t>A.</w:t>
      </w:r>
      <w:r w:rsidRPr="00567618">
        <w:rPr>
          <w:lang w:eastAsia="ko-KR"/>
        </w:rPr>
        <w:t>14</w:t>
      </w:r>
      <w:r w:rsidRPr="00567618">
        <w:t>.</w:t>
      </w:r>
      <w:r w:rsidRPr="00567618">
        <w:rPr>
          <w:lang w:eastAsia="ko-KR"/>
        </w:rPr>
        <w:t>2</w:t>
      </w:r>
      <w:r w:rsidRPr="00567618">
        <w:tab/>
      </w:r>
      <w:r w:rsidRPr="00567618">
        <w:rPr>
          <w:lang w:eastAsia="ko-KR"/>
        </w:rPr>
        <w:t>SDP offers initiated by media gateway</w:t>
      </w:r>
      <w:bookmarkEnd w:id="4729"/>
      <w:bookmarkEnd w:id="4730"/>
      <w:bookmarkEnd w:id="4731"/>
      <w:bookmarkEnd w:id="4732"/>
      <w:bookmarkEnd w:id="4733"/>
      <w:bookmarkEnd w:id="4734"/>
      <w:bookmarkEnd w:id="4735"/>
      <w:bookmarkEnd w:id="4736"/>
      <w:bookmarkEnd w:id="4737"/>
      <w:bookmarkEnd w:id="4738"/>
    </w:p>
    <w:p w14:paraId="300233CE" w14:textId="77777777" w:rsidR="00FC7E52" w:rsidRPr="00567618" w:rsidRDefault="00FC7E52" w:rsidP="00FC7E52">
      <w:pPr>
        <w:rPr>
          <w:lang w:eastAsia="ko-KR"/>
        </w:rPr>
      </w:pPr>
      <w:r w:rsidRPr="00567618">
        <w:rPr>
          <w:lang w:eastAsia="ko-KR"/>
        </w:rPr>
        <w:t>The SDP offer below can be used by media gateway.</w:t>
      </w:r>
    </w:p>
    <w:p w14:paraId="5F8A2E11" w14:textId="77777777" w:rsidR="00FC7E52" w:rsidRPr="00567618" w:rsidRDefault="00FC7E52" w:rsidP="00FC7E52">
      <w:pPr>
        <w:pStyle w:val="Heading3"/>
      </w:pPr>
      <w:bookmarkStart w:id="4739" w:name="_Toc26369605"/>
      <w:bookmarkStart w:id="4740" w:name="_Toc36227487"/>
      <w:bookmarkStart w:id="4741" w:name="_Toc36228502"/>
      <w:bookmarkStart w:id="4742" w:name="_Toc36229129"/>
      <w:bookmarkStart w:id="4743" w:name="_Toc68847448"/>
      <w:bookmarkStart w:id="4744" w:name="_Toc74611383"/>
      <w:bookmarkStart w:id="4745" w:name="_Toc75566662"/>
      <w:bookmarkStart w:id="4746" w:name="_Toc89790214"/>
      <w:bookmarkStart w:id="4747" w:name="_Toc99466851"/>
      <w:bookmarkStart w:id="4748" w:name="_Toc130460902"/>
      <w:r w:rsidRPr="00567618">
        <w:t>A.1</w:t>
      </w:r>
      <w:r w:rsidRPr="00567618">
        <w:rPr>
          <w:lang w:eastAsia="ko-KR"/>
        </w:rPr>
        <w:t>4</w:t>
      </w:r>
      <w:r w:rsidRPr="00567618">
        <w:t>.</w:t>
      </w:r>
      <w:r w:rsidRPr="00567618">
        <w:rPr>
          <w:lang w:eastAsia="ko-KR"/>
        </w:rPr>
        <w:t>2</w:t>
      </w:r>
      <w:r w:rsidRPr="00567618">
        <w:t>.</w:t>
      </w:r>
      <w:r w:rsidRPr="00567618">
        <w:rPr>
          <w:lang w:eastAsia="ko-KR"/>
        </w:rPr>
        <w:t>1</w:t>
      </w:r>
      <w:r w:rsidRPr="00567618">
        <w:tab/>
      </w:r>
      <w:r w:rsidRPr="00567618">
        <w:rPr>
          <w:lang w:eastAsia="ko-KR"/>
        </w:rPr>
        <w:t>Network between MTSI using fixed access and MTSI modifying SDP offer to configure EVS AMR-WB IO mode</w:t>
      </w:r>
      <w:bookmarkEnd w:id="4739"/>
      <w:bookmarkEnd w:id="4740"/>
      <w:bookmarkEnd w:id="4741"/>
      <w:bookmarkEnd w:id="4742"/>
      <w:bookmarkEnd w:id="4743"/>
      <w:bookmarkEnd w:id="4744"/>
      <w:bookmarkEnd w:id="4745"/>
      <w:bookmarkEnd w:id="4746"/>
      <w:bookmarkEnd w:id="4747"/>
      <w:bookmarkEnd w:id="4748"/>
    </w:p>
    <w:p w14:paraId="53161FE9" w14:textId="77777777" w:rsidR="00FC7E52" w:rsidRPr="00567618" w:rsidRDefault="00FC7E52" w:rsidP="00FC7E52">
      <w:pPr>
        <w:rPr>
          <w:lang w:eastAsia="ko-KR"/>
        </w:rPr>
      </w:pPr>
      <w:r w:rsidRPr="00567618">
        <w:t xml:space="preserve">This example shows the SDP offer when the </w:t>
      </w:r>
      <w:r w:rsidRPr="00567618">
        <w:rPr>
          <w:lang w:eastAsia="ko-KR"/>
        </w:rPr>
        <w:t>session</w:t>
      </w:r>
      <w:r w:rsidRPr="00567618">
        <w:t xml:space="preserve"> is initiated from</w:t>
      </w:r>
      <w:r w:rsidRPr="00567618">
        <w:rPr>
          <w:lang w:eastAsia="ko-KR"/>
        </w:rPr>
        <w:t xml:space="preserve"> MTSI client in terminal using fixed access, which supports </w:t>
      </w:r>
      <w:r w:rsidRPr="00567618">
        <w:t>AMR (all modes) and AMR-WB (all modes)</w:t>
      </w:r>
      <w:r w:rsidRPr="00567618">
        <w:rPr>
          <w:lang w:eastAsia="ko-KR"/>
        </w:rPr>
        <w:t>. In addition, EVS,</w:t>
      </w:r>
      <w:r w:rsidRPr="00567618">
        <w:t xml:space="preserve"> G.722</w:t>
      </w:r>
      <w:r w:rsidRPr="00567618">
        <w:rPr>
          <w:lang w:eastAsia="ko-KR"/>
        </w:rPr>
        <w:t>,</w:t>
      </w:r>
      <w:r w:rsidRPr="00567618">
        <w:t xml:space="preserve"> and PCM codecs</w:t>
      </w:r>
      <w:r w:rsidRPr="00567618">
        <w:rPr>
          <w:lang w:eastAsia="ko-KR"/>
        </w:rPr>
        <w:t xml:space="preserve"> are supported by the MTSI client in terminal.</w:t>
      </w:r>
    </w:p>
    <w:p w14:paraId="12D31067" w14:textId="77777777" w:rsidR="00FC7E52" w:rsidRPr="00567618" w:rsidRDefault="00FC7E52" w:rsidP="00FC7E52">
      <w:pPr>
        <w:rPr>
          <w:lang w:eastAsia="ko-KR"/>
        </w:rPr>
      </w:pPr>
      <w:r w:rsidRPr="00567618">
        <w:rPr>
          <w:lang w:eastAsia="ko-KR"/>
        </w:rPr>
        <w:t xml:space="preserve">The offers for AMR, AMR-WB and EVS codecs are changed by the network to include </w:t>
      </w:r>
      <w:r w:rsidRPr="00567618">
        <w:t>AMR</w:t>
      </w:r>
      <w:r w:rsidRPr="00567618">
        <w:rPr>
          <w:lang w:eastAsia="ko-KR"/>
        </w:rPr>
        <w:t xml:space="preserve"> </w:t>
      </w:r>
      <w:r w:rsidRPr="00567618">
        <w:t>{12.2, 7.4, 5.9, 4.75}</w:t>
      </w:r>
      <w:r w:rsidRPr="00567618">
        <w:rPr>
          <w:lang w:eastAsia="ko-KR"/>
        </w:rPr>
        <w:t>,</w:t>
      </w:r>
      <w:r w:rsidRPr="00567618">
        <w:t xml:space="preserve"> AMR-WB {12.65, 8.85, 6.60}, EVS AMR-WB IO {12.65, 8.85, 6.60}</w:t>
      </w:r>
      <w:r w:rsidRPr="00567618">
        <w:rPr>
          <w:lang w:eastAsia="ko-KR"/>
        </w:rPr>
        <w:t>.</w:t>
      </w:r>
      <w:r w:rsidRPr="00567618">
        <w:t xml:space="preserve"> For payload type 98, the network also changes the offer to start the session with EVS in EVS AMR-WB IO mode if it is agreed to use the codec.</w:t>
      </w:r>
    </w:p>
    <w:p w14:paraId="46290254" w14:textId="77777777" w:rsidR="00FC7E52" w:rsidRPr="00567618" w:rsidRDefault="00FC7E52" w:rsidP="00FC7E52">
      <w:pPr>
        <w:rPr>
          <w:lang w:eastAsia="ko-KR"/>
        </w:rPr>
      </w:pPr>
      <w:r w:rsidRPr="00567618">
        <w:rPr>
          <w:lang w:eastAsia="ko-KR"/>
        </w:rPr>
        <w:t>For EVS, RTP Payload Types 97 and 98 are defined, for example, to initiate a speech session with another MTSI client in terminal using fixed access supporting a bit-rate of 64 kbps or radio access supporting all bit-rates from 5.9 to 24.4 kbps respectively.</w:t>
      </w:r>
    </w:p>
    <w:p w14:paraId="2E4B3239" w14:textId="77777777" w:rsidR="00FC7E52" w:rsidRPr="00567618" w:rsidRDefault="00FC7E52" w:rsidP="00FC7E52">
      <w:pPr>
        <w:rPr>
          <w:lang w:eastAsia="ko-KR"/>
        </w:rPr>
      </w:pPr>
      <w:r w:rsidRPr="00567618">
        <w:rPr>
          <w:lang w:eastAsia="ko-KR"/>
        </w:rPr>
        <w:t>The MTSI client in terminal does not include the evs-mode-switch parameter in the initial SDP offer, see Table 6.2a. The SDP is instead changed by the network.</w:t>
      </w:r>
    </w:p>
    <w:p w14:paraId="15D28927"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5</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E0A0CAA" w14:textId="77777777" w:rsidTr="00DD54CD">
        <w:trPr>
          <w:jc w:val="center"/>
        </w:trPr>
        <w:tc>
          <w:tcPr>
            <w:tcW w:w="9639" w:type="dxa"/>
            <w:shd w:val="clear" w:color="auto" w:fill="auto"/>
          </w:tcPr>
          <w:p w14:paraId="48E46BD8" w14:textId="77777777" w:rsidR="00FC7E52" w:rsidRPr="00567618" w:rsidRDefault="00FC7E52" w:rsidP="00DD54CD">
            <w:pPr>
              <w:keepNext/>
              <w:keepLines/>
              <w:spacing w:after="0"/>
              <w:jc w:val="center"/>
              <w:rPr>
                <w:rFonts w:ascii="Arial" w:hAnsi="Arial"/>
                <w:b/>
                <w:sz w:val="18"/>
              </w:rPr>
            </w:pPr>
            <w:bookmarkStart w:id="4749" w:name="_MCCTEMPBM_CRPT86940584___4"/>
            <w:r w:rsidRPr="00567618">
              <w:rPr>
                <w:rFonts w:ascii="Arial" w:hAnsi="Arial"/>
                <w:b/>
                <w:sz w:val="18"/>
              </w:rPr>
              <w:t>SDP offer from MTSI client in terminal using fixed access</w:t>
            </w:r>
            <w:bookmarkEnd w:id="4749"/>
          </w:p>
        </w:tc>
      </w:tr>
      <w:tr w:rsidR="00FC7E52" w:rsidRPr="00567618" w14:paraId="104B808D" w14:textId="77777777" w:rsidTr="00DD54CD">
        <w:trPr>
          <w:jc w:val="center"/>
        </w:trPr>
        <w:tc>
          <w:tcPr>
            <w:tcW w:w="9639" w:type="dxa"/>
            <w:shd w:val="clear" w:color="auto" w:fill="auto"/>
          </w:tcPr>
          <w:p w14:paraId="6294D5B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750" w:name="_MCCTEMPBM_CRPT86940585___7" w:colFirst="0" w:colLast="0"/>
            <w:r w:rsidRPr="00567618">
              <w:rPr>
                <w:rFonts w:ascii="Courier New" w:hAnsi="Courier New"/>
                <w:noProof/>
                <w:sz w:val="16"/>
              </w:rPr>
              <w:t xml:space="preserve">m=audio 49152 RTP/AVP </w:t>
            </w:r>
            <w:r w:rsidRPr="00567618">
              <w:rPr>
                <w:rFonts w:ascii="Courier New" w:hAnsi="Courier New"/>
                <w:noProof/>
                <w:sz w:val="16"/>
                <w:lang w:eastAsia="ko-KR"/>
              </w:rPr>
              <w:t>97 98 99 9 100 0 8</w:t>
            </w:r>
          </w:p>
          <w:p w14:paraId="02D8706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445DEB5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621AA8C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b=AS:81</w:t>
            </w:r>
          </w:p>
          <w:p w14:paraId="33CA876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7BBA615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3834893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5281CC2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br=64; bw=wb; mode-change-capability=2; </w:t>
            </w:r>
            <w:r w:rsidRPr="00567618">
              <w:rPr>
                <w:rFonts w:ascii="Courier New" w:hAnsi="Courier New"/>
                <w:noProof/>
                <w:sz w:val="16"/>
              </w:rPr>
              <w:t>max-red=220</w:t>
            </w:r>
          </w:p>
          <w:p w14:paraId="588158E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8 EVS/16000/1</w:t>
            </w:r>
          </w:p>
          <w:p w14:paraId="753C1E8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8 br=5.9-24.4; bw=nb-wb; mode-change-capability=2; </w:t>
            </w:r>
            <w:r w:rsidRPr="00567618">
              <w:rPr>
                <w:rFonts w:ascii="Courier New" w:hAnsi="Courier New"/>
                <w:noProof/>
                <w:sz w:val="16"/>
              </w:rPr>
              <w:t>max-red=220</w:t>
            </w:r>
          </w:p>
          <w:p w14:paraId="1E6C4357" w14:textId="77777777" w:rsidR="00FC7E52" w:rsidRPr="00567618" w:rsidRDefault="00FC7E52" w:rsidP="00DD54CD">
            <w:pPr>
              <w:tabs>
                <w:tab w:val="left" w:pos="384"/>
                <w:tab w:val="left" w:pos="768"/>
                <w:tab w:val="left" w:pos="1152"/>
                <w:tab w:val="left" w:pos="1536"/>
                <w:tab w:val="left" w:pos="1920"/>
                <w:tab w:val="left" w:pos="2304"/>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3A6024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mode-change-capability=2; max-red=220</w:t>
            </w:r>
          </w:p>
          <w:p w14:paraId="15731E5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7C5F79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mode-change-capability=2; max-red=220</w:t>
            </w:r>
          </w:p>
          <w:p w14:paraId="75D3356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 G722/8000/1</w:t>
            </w:r>
          </w:p>
          <w:p w14:paraId="42B5997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a=rtpmap:0 PCMU/8000/1</w:t>
            </w:r>
          </w:p>
          <w:p w14:paraId="4BCE83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a=rtpmap:8 PCMA/8000/1</w:t>
            </w:r>
          </w:p>
          <w:p w14:paraId="4C9A10C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4D8206C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w:t>
            </w:r>
            <w:r w:rsidRPr="00567618">
              <w:rPr>
                <w:rFonts w:ascii="Courier New" w:hAnsi="Courier New"/>
                <w:noProof/>
                <w:sz w:val="16"/>
                <w:lang w:eastAsia="ko-KR"/>
              </w:rPr>
              <w:t>240</w:t>
            </w:r>
          </w:p>
        </w:tc>
      </w:tr>
      <w:tr w:rsidR="00FC7E52" w:rsidRPr="00567618" w14:paraId="05E79ABC" w14:textId="77777777" w:rsidTr="00DD54CD">
        <w:trPr>
          <w:jc w:val="center"/>
        </w:trPr>
        <w:tc>
          <w:tcPr>
            <w:tcW w:w="9639" w:type="dxa"/>
            <w:shd w:val="clear" w:color="auto" w:fill="auto"/>
          </w:tcPr>
          <w:p w14:paraId="3B8F5CCB" w14:textId="77777777" w:rsidR="00FC7E52" w:rsidRPr="00567618" w:rsidRDefault="00FC7E52" w:rsidP="00DD54CD">
            <w:pPr>
              <w:keepNext/>
              <w:keepLines/>
              <w:spacing w:after="0"/>
              <w:jc w:val="center"/>
              <w:rPr>
                <w:rFonts w:ascii="Arial" w:hAnsi="Arial"/>
                <w:b/>
                <w:sz w:val="18"/>
                <w:lang w:eastAsia="ko-KR"/>
              </w:rPr>
            </w:pPr>
            <w:bookmarkStart w:id="4751" w:name="_MCCTEMPBM_CRPT86940586___4"/>
            <w:bookmarkEnd w:id="4750"/>
            <w:r w:rsidRPr="00567618">
              <w:rPr>
                <w:rFonts w:ascii="Arial" w:hAnsi="Arial"/>
                <w:b/>
                <w:sz w:val="18"/>
              </w:rPr>
              <w:t>SDP offer modified by network</w:t>
            </w:r>
            <w:bookmarkEnd w:id="4751"/>
          </w:p>
        </w:tc>
      </w:tr>
      <w:tr w:rsidR="00FC7E52" w:rsidRPr="00567618" w14:paraId="3506A74E" w14:textId="77777777" w:rsidTr="00DD54CD">
        <w:trPr>
          <w:jc w:val="center"/>
        </w:trPr>
        <w:tc>
          <w:tcPr>
            <w:tcW w:w="9639" w:type="dxa"/>
            <w:shd w:val="clear" w:color="auto" w:fill="auto"/>
          </w:tcPr>
          <w:p w14:paraId="2127E09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752" w:name="_MCCTEMPBM_CRPT86940587___7" w:colFirst="0" w:colLast="0"/>
            <w:r w:rsidRPr="00567618">
              <w:rPr>
                <w:rFonts w:ascii="Courier New" w:hAnsi="Courier New"/>
                <w:noProof/>
                <w:sz w:val="16"/>
              </w:rPr>
              <w:t xml:space="preserve">m=audio 49152 RTP/AVP </w:t>
            </w:r>
            <w:r w:rsidRPr="00567618">
              <w:rPr>
                <w:rFonts w:ascii="Courier New" w:hAnsi="Courier New"/>
                <w:noProof/>
                <w:sz w:val="16"/>
                <w:lang w:eastAsia="ko-KR"/>
              </w:rPr>
              <w:t>97 98 99 9 100 0 8</w:t>
            </w:r>
          </w:p>
          <w:p w14:paraId="11E0910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6F2755A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530F0C9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b=AS:81</w:t>
            </w:r>
          </w:p>
          <w:p w14:paraId="0363CE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26F8108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159ED6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09A8DBD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br=64; bw=wb; mode-set=0,1,2; mode-change-capability=2; </w:t>
            </w:r>
            <w:r w:rsidRPr="00567618">
              <w:rPr>
                <w:rFonts w:ascii="Courier New" w:hAnsi="Courier New"/>
                <w:noProof/>
                <w:sz w:val="16"/>
              </w:rPr>
              <w:t>max-red=220</w:t>
            </w:r>
          </w:p>
          <w:p w14:paraId="2E062CA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8 EVS/16000/1</w:t>
            </w:r>
          </w:p>
          <w:p w14:paraId="3DEBFE4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8 br=5.9-24.4; bw=nb-wb; evs-mode-switch=1; mode-set=0,1,2; mode-change-capability=2; \</w:t>
            </w:r>
          </w:p>
          <w:p w14:paraId="21879E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w:t>
            </w:r>
            <w:r w:rsidRPr="00567618">
              <w:rPr>
                <w:rFonts w:ascii="Courier New" w:hAnsi="Courier New"/>
                <w:noProof/>
                <w:sz w:val="16"/>
              </w:rPr>
              <w:t>max-red=220</w:t>
            </w:r>
          </w:p>
          <w:p w14:paraId="6ADB35A2" w14:textId="77777777" w:rsidR="00FC7E52" w:rsidRPr="00567618" w:rsidRDefault="00FC7E52" w:rsidP="00DD54CD">
            <w:pPr>
              <w:tabs>
                <w:tab w:val="left" w:pos="384"/>
                <w:tab w:val="left" w:pos="768"/>
                <w:tab w:val="left" w:pos="1152"/>
                <w:tab w:val="left" w:pos="1536"/>
                <w:tab w:val="left" w:pos="1920"/>
                <w:tab w:val="left" w:pos="2304"/>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76A5659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mode-set=0,1,2; max-red=0</w:t>
            </w:r>
          </w:p>
          <w:p w14:paraId="42370E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552D501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mode-set=</w:t>
            </w:r>
            <w:r w:rsidRPr="00567618">
              <w:rPr>
                <w:rFonts w:ascii="Courier New" w:hAnsi="Courier New"/>
                <w:noProof/>
                <w:sz w:val="16"/>
                <w:lang w:eastAsia="ko-KR"/>
              </w:rPr>
              <w:t>0,2,4,</w:t>
            </w:r>
            <w:r w:rsidRPr="00567618">
              <w:rPr>
                <w:rFonts w:ascii="Courier New" w:hAnsi="Courier New"/>
                <w:noProof/>
                <w:sz w:val="16"/>
              </w:rPr>
              <w:t>7; max-red=0</w:t>
            </w:r>
          </w:p>
          <w:p w14:paraId="466700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 G722/8000/1</w:t>
            </w:r>
          </w:p>
          <w:p w14:paraId="7885C07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a=rtpmap:0 PCMU/8000/1</w:t>
            </w:r>
          </w:p>
          <w:p w14:paraId="3E3620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a=rtpmap:8 PCMA/8000/1</w:t>
            </w:r>
          </w:p>
          <w:p w14:paraId="3D8C84D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52D0F2F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w:t>
            </w:r>
            <w:r w:rsidRPr="00567618">
              <w:rPr>
                <w:rFonts w:ascii="Courier New" w:hAnsi="Courier New"/>
                <w:noProof/>
                <w:sz w:val="16"/>
                <w:lang w:eastAsia="ko-KR"/>
              </w:rPr>
              <w:t>80</w:t>
            </w:r>
          </w:p>
        </w:tc>
      </w:tr>
      <w:bookmarkEnd w:id="4752"/>
    </w:tbl>
    <w:p w14:paraId="5B4D3B8B" w14:textId="77777777" w:rsidR="00FC7E52" w:rsidRPr="00567618" w:rsidRDefault="00FC7E52" w:rsidP="00FC7E52"/>
    <w:p w14:paraId="3CF22607" w14:textId="77777777" w:rsidR="00FC7E52" w:rsidRPr="00567618" w:rsidRDefault="00FC7E52" w:rsidP="00FC7E52">
      <w:pPr>
        <w:rPr>
          <w:b/>
        </w:rPr>
      </w:pPr>
      <w:r w:rsidRPr="00567618">
        <w:rPr>
          <w:b/>
        </w:rPr>
        <w:t>Comments:</w:t>
      </w:r>
    </w:p>
    <w:p w14:paraId="30A9AEEA" w14:textId="77777777" w:rsidR="00FC7E52" w:rsidRPr="00567618" w:rsidRDefault="00FC7E52" w:rsidP="00FC7E52">
      <w:pPr>
        <w:rPr>
          <w:lang w:eastAsia="ko-KR"/>
        </w:rPr>
      </w:pPr>
      <w:r w:rsidRPr="00567618">
        <w:rPr>
          <w:lang w:eastAsia="ko-KR"/>
        </w:rPr>
        <w:t>For EVS, narrowband and wideband are supported for Payload Type 98 while only wideband is supported for Payload Type 97.</w:t>
      </w:r>
    </w:p>
    <w:p w14:paraId="78A80EB6" w14:textId="77777777" w:rsidR="00FC7E52" w:rsidRPr="00567618" w:rsidRDefault="00FC7E52" w:rsidP="00FC7E52">
      <w:pPr>
        <w:rPr>
          <w:lang w:eastAsia="ko-KR"/>
        </w:rPr>
      </w:pPr>
      <w:r w:rsidRPr="00567618">
        <w:rPr>
          <w:lang w:eastAsia="ko-KR"/>
        </w:rPr>
        <w:t>If Payload Type 97 is negotiated, EVS Primary mode will be used at the start or update of the session, at 64 kbps wideband. EVS AMR-WB IO mode can be used in the middle of session, which can be switched by the sender, or the receiver with CMR.</w:t>
      </w:r>
    </w:p>
    <w:p w14:paraId="624955CD" w14:textId="77777777" w:rsidR="00FC7E52" w:rsidRPr="00567618" w:rsidRDefault="00FC7E52" w:rsidP="00FC7E52">
      <w:pPr>
        <w:rPr>
          <w:lang w:eastAsia="ko-KR"/>
        </w:rPr>
      </w:pPr>
      <w:r w:rsidRPr="00567618">
        <w:rPr>
          <w:lang w:eastAsia="ko-KR"/>
        </w:rPr>
        <w:t>If Payload Type 98 is negotiated, EVS AMR-WB IO mode will be used at the start or update of the session, at 6.60, 8.85, or 12.65 kbps.</w:t>
      </w:r>
    </w:p>
    <w:p w14:paraId="326D72B7" w14:textId="77777777" w:rsidR="00FC7E52" w:rsidRPr="00567618" w:rsidRDefault="00FC7E52" w:rsidP="00FC7E52">
      <w:pPr>
        <w:pStyle w:val="Heading2"/>
      </w:pPr>
      <w:bookmarkStart w:id="4753" w:name="_Toc26369606"/>
      <w:bookmarkStart w:id="4754" w:name="_Toc36227488"/>
      <w:bookmarkStart w:id="4755" w:name="_Toc36228503"/>
      <w:bookmarkStart w:id="4756" w:name="_Toc36229130"/>
      <w:bookmarkStart w:id="4757" w:name="_Toc68847449"/>
      <w:bookmarkStart w:id="4758" w:name="_Toc74611384"/>
      <w:bookmarkStart w:id="4759" w:name="_Toc75566663"/>
      <w:bookmarkStart w:id="4760" w:name="_Toc89790215"/>
      <w:bookmarkStart w:id="4761" w:name="_Toc99466852"/>
      <w:bookmarkStart w:id="4762" w:name="_Toc130460903"/>
      <w:r w:rsidRPr="00567618">
        <w:t>A.</w:t>
      </w:r>
      <w:r w:rsidRPr="00567618">
        <w:rPr>
          <w:lang w:eastAsia="ko-KR"/>
        </w:rPr>
        <w:t>14</w:t>
      </w:r>
      <w:r w:rsidRPr="00567618">
        <w:t>.</w:t>
      </w:r>
      <w:r w:rsidRPr="00567618">
        <w:rPr>
          <w:lang w:eastAsia="ko-KR"/>
        </w:rPr>
        <w:t>3</w:t>
      </w:r>
      <w:r w:rsidRPr="00567618">
        <w:tab/>
      </w:r>
      <w:r w:rsidRPr="00567618">
        <w:rPr>
          <w:lang w:eastAsia="ko-KR"/>
        </w:rPr>
        <w:t>SDP answers from MTSI client in terminal</w:t>
      </w:r>
      <w:bookmarkEnd w:id="4753"/>
      <w:bookmarkEnd w:id="4754"/>
      <w:bookmarkEnd w:id="4755"/>
      <w:bookmarkEnd w:id="4756"/>
      <w:bookmarkEnd w:id="4757"/>
      <w:bookmarkEnd w:id="4758"/>
      <w:bookmarkEnd w:id="4759"/>
      <w:bookmarkEnd w:id="4760"/>
      <w:bookmarkEnd w:id="4761"/>
      <w:bookmarkEnd w:id="4762"/>
    </w:p>
    <w:p w14:paraId="2BD696C5" w14:textId="77777777" w:rsidR="00FC7E52" w:rsidRPr="00567618" w:rsidRDefault="00FC7E52" w:rsidP="00FC7E52">
      <w:pPr>
        <w:rPr>
          <w:lang w:eastAsia="ko-KR"/>
        </w:rPr>
      </w:pPr>
      <w:r w:rsidRPr="00567618">
        <w:rPr>
          <w:lang w:eastAsia="ko-KR"/>
        </w:rPr>
        <w:t>The SDP answers below can be used by MTSI client in terminal, depending on access technology or service policy. It is assumed that SDP offers such as Tables A.14.1, A.14.2, A.14.3, A.14.4, or A.14.5 are received.</w:t>
      </w:r>
    </w:p>
    <w:p w14:paraId="6262D78F" w14:textId="77777777" w:rsidR="00FC7E52" w:rsidRPr="00567618" w:rsidRDefault="00FC7E52" w:rsidP="00FC7E52">
      <w:pPr>
        <w:pStyle w:val="Heading3"/>
      </w:pPr>
      <w:bookmarkStart w:id="4763" w:name="_Toc26369607"/>
      <w:bookmarkStart w:id="4764" w:name="_Toc36227489"/>
      <w:bookmarkStart w:id="4765" w:name="_Toc36228504"/>
      <w:bookmarkStart w:id="4766" w:name="_Toc36229131"/>
      <w:bookmarkStart w:id="4767" w:name="_Toc68847450"/>
      <w:bookmarkStart w:id="4768" w:name="_Toc74611385"/>
      <w:bookmarkStart w:id="4769" w:name="_Toc75566664"/>
      <w:bookmarkStart w:id="4770" w:name="_Toc89790216"/>
      <w:bookmarkStart w:id="4771" w:name="_Toc99466853"/>
      <w:bookmarkStart w:id="4772" w:name="_Toc130460904"/>
      <w:r w:rsidRPr="00567618">
        <w:t>A.1</w:t>
      </w:r>
      <w:r w:rsidRPr="00567618">
        <w:rPr>
          <w:lang w:eastAsia="ko-KR"/>
        </w:rPr>
        <w:t>4</w:t>
      </w:r>
      <w:r w:rsidRPr="00567618">
        <w:t>.</w:t>
      </w:r>
      <w:r w:rsidRPr="00567618">
        <w:rPr>
          <w:lang w:eastAsia="ko-KR"/>
        </w:rPr>
        <w:t>3</w:t>
      </w:r>
      <w:r w:rsidRPr="00567618">
        <w:t>.</w:t>
      </w:r>
      <w:r w:rsidRPr="00567618">
        <w:rPr>
          <w:lang w:eastAsia="ko-KR"/>
        </w:rPr>
        <w:t>1</w:t>
      </w:r>
      <w:r w:rsidRPr="00567618">
        <w:tab/>
      </w:r>
      <w:r w:rsidRPr="00567618">
        <w:rPr>
          <w:lang w:eastAsia="ko-KR"/>
        </w:rPr>
        <w:t>SDP answer from MTSI client in terminal when narrowband speech is negotiated</w:t>
      </w:r>
      <w:bookmarkEnd w:id="4763"/>
      <w:bookmarkEnd w:id="4764"/>
      <w:bookmarkEnd w:id="4765"/>
      <w:bookmarkEnd w:id="4766"/>
      <w:bookmarkEnd w:id="4767"/>
      <w:bookmarkEnd w:id="4768"/>
      <w:bookmarkEnd w:id="4769"/>
      <w:bookmarkEnd w:id="4770"/>
      <w:bookmarkEnd w:id="4771"/>
      <w:bookmarkEnd w:id="4772"/>
    </w:p>
    <w:p w14:paraId="04F47A8B" w14:textId="77777777" w:rsidR="00FC7E52" w:rsidRPr="00567618" w:rsidRDefault="00FC7E52" w:rsidP="00FC7E52">
      <w:pPr>
        <w:rPr>
          <w:lang w:eastAsia="ko-KR"/>
        </w:rPr>
      </w:pPr>
      <w:r w:rsidRPr="00567618">
        <w:rPr>
          <w:lang w:eastAsia="ko-KR"/>
        </w:rPr>
        <w:t>In this example, the MTSI client in terminal includes only narrowband speech in the SDP answer.</w:t>
      </w:r>
    </w:p>
    <w:p w14:paraId="320DE80F"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6</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61E49D2" w14:textId="77777777" w:rsidTr="00DD54CD">
        <w:trPr>
          <w:jc w:val="center"/>
        </w:trPr>
        <w:tc>
          <w:tcPr>
            <w:tcW w:w="9639" w:type="dxa"/>
            <w:shd w:val="clear" w:color="auto" w:fill="auto"/>
          </w:tcPr>
          <w:p w14:paraId="5A8C5ED0"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24B5ABBF" w14:textId="77777777" w:rsidTr="00DD54CD">
        <w:trPr>
          <w:jc w:val="center"/>
        </w:trPr>
        <w:tc>
          <w:tcPr>
            <w:tcW w:w="9639" w:type="dxa"/>
            <w:shd w:val="clear" w:color="auto" w:fill="auto"/>
          </w:tcPr>
          <w:p w14:paraId="6302EB95"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2149B5C"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6B98BEEF" w14:textId="77777777" w:rsidR="00FC7E52" w:rsidRPr="00567618" w:rsidRDefault="00FC7E52" w:rsidP="00DD54CD">
            <w:pPr>
              <w:pStyle w:val="PL"/>
              <w:rPr>
                <w:lang w:eastAsia="ko-KR"/>
              </w:rPr>
            </w:pPr>
            <w:r w:rsidRPr="00567618">
              <w:rPr>
                <w:lang w:eastAsia="ko-KR"/>
              </w:rPr>
              <w:t>b=AS:30</w:t>
            </w:r>
          </w:p>
          <w:p w14:paraId="5DE1BE9A" w14:textId="77777777" w:rsidR="00FC7E52" w:rsidRPr="00567618" w:rsidRDefault="00FC7E52" w:rsidP="00DD54CD">
            <w:pPr>
              <w:pStyle w:val="PL"/>
              <w:rPr>
                <w:lang w:eastAsia="ko-KR"/>
              </w:rPr>
            </w:pPr>
            <w:r w:rsidRPr="00567618">
              <w:rPr>
                <w:lang w:eastAsia="ko-KR"/>
              </w:rPr>
              <w:t>b=RS:0</w:t>
            </w:r>
          </w:p>
          <w:p w14:paraId="3859FA61" w14:textId="77777777" w:rsidR="00FC7E52" w:rsidRPr="00567618" w:rsidRDefault="00FC7E52" w:rsidP="00DD54CD">
            <w:pPr>
              <w:pStyle w:val="PL"/>
              <w:rPr>
                <w:lang w:eastAsia="ko-KR"/>
              </w:rPr>
            </w:pPr>
            <w:r w:rsidRPr="00567618">
              <w:rPr>
                <w:lang w:eastAsia="ko-KR"/>
              </w:rPr>
              <w:t>b=RR:2000</w:t>
            </w:r>
          </w:p>
          <w:p w14:paraId="6EE72C4F" w14:textId="77777777" w:rsidR="00FC7E52" w:rsidRPr="00567618" w:rsidRDefault="00FC7E52" w:rsidP="00DD54CD">
            <w:pPr>
              <w:pStyle w:val="PL"/>
              <w:rPr>
                <w:lang w:eastAsia="ko-KR"/>
              </w:rPr>
            </w:pPr>
            <w:r w:rsidRPr="00567618">
              <w:t>a=rtpmap:9</w:t>
            </w:r>
            <w:r w:rsidRPr="00567618">
              <w:rPr>
                <w:lang w:eastAsia="ko-KR"/>
              </w:rPr>
              <w:t>7 EVS/16000/1</w:t>
            </w:r>
          </w:p>
          <w:p w14:paraId="359BC112" w14:textId="77777777" w:rsidR="00FC7E52" w:rsidRPr="00567618" w:rsidRDefault="00FC7E52" w:rsidP="00DD54CD">
            <w:pPr>
              <w:pStyle w:val="PL"/>
            </w:pPr>
            <w:r w:rsidRPr="00567618">
              <w:t>a=fmtp:9</w:t>
            </w:r>
            <w:r w:rsidRPr="00567618">
              <w:rPr>
                <w:lang w:eastAsia="ko-KR"/>
              </w:rPr>
              <w:t xml:space="preserve">7 br=5.9-13.2; bw=nb; mode-set=0,1,2; </w:t>
            </w:r>
            <w:r w:rsidRPr="00567618">
              <w:t>max-red=220</w:t>
            </w:r>
          </w:p>
          <w:p w14:paraId="334A9872" w14:textId="77777777" w:rsidR="00FC7E52" w:rsidRPr="00567618" w:rsidRDefault="00FC7E52" w:rsidP="00DD54CD">
            <w:pPr>
              <w:pStyle w:val="PL"/>
            </w:pPr>
            <w:r w:rsidRPr="00567618">
              <w:t>a=ptime:20</w:t>
            </w:r>
          </w:p>
          <w:p w14:paraId="4FC71D23" w14:textId="77777777" w:rsidR="00FC7E52" w:rsidRPr="00567618" w:rsidRDefault="00FC7E52" w:rsidP="00DD54CD">
            <w:pPr>
              <w:pStyle w:val="PL"/>
              <w:rPr>
                <w:lang w:eastAsia="ko-KR"/>
              </w:rPr>
            </w:pPr>
            <w:r w:rsidRPr="00567618">
              <w:t>a=maxptime:240</w:t>
            </w:r>
          </w:p>
        </w:tc>
      </w:tr>
    </w:tbl>
    <w:p w14:paraId="688A84AB" w14:textId="77777777" w:rsidR="00FC7E52" w:rsidRPr="00567618" w:rsidRDefault="00FC7E52" w:rsidP="00FC7E52"/>
    <w:p w14:paraId="25107C80" w14:textId="77777777" w:rsidR="00FC7E52" w:rsidRPr="00567618" w:rsidRDefault="00FC7E52" w:rsidP="00FC7E52">
      <w:pPr>
        <w:rPr>
          <w:b/>
        </w:rPr>
      </w:pPr>
      <w:r w:rsidRPr="00567618">
        <w:rPr>
          <w:b/>
        </w:rPr>
        <w:t>Comments:</w:t>
      </w:r>
    </w:p>
    <w:p w14:paraId="0484EEF4" w14:textId="77777777" w:rsidR="00FC7E52" w:rsidRPr="00567618" w:rsidRDefault="00FC7E52" w:rsidP="00FC7E52">
      <w:pPr>
        <w:rPr>
          <w:lang w:eastAsia="ko-KR"/>
        </w:rPr>
      </w:pPr>
      <w:r w:rsidRPr="00567618">
        <w:rPr>
          <w:lang w:eastAsia="ko-KR"/>
        </w:rPr>
        <w:t>The SDP answer contains all bit-rates from 5.9 to 13.2 kbps, with IPv4 for the send and the receive directions.</w:t>
      </w:r>
    </w:p>
    <w:p w14:paraId="7ACFBFCF" w14:textId="77777777" w:rsidR="00FC7E52" w:rsidRPr="00567618" w:rsidRDefault="00FC7E52" w:rsidP="00FC7E52">
      <w:pPr>
        <w:rPr>
          <w:lang w:eastAsia="ko-KR"/>
        </w:rPr>
      </w:pPr>
      <w:r w:rsidRPr="00567618">
        <w:rPr>
          <w:lang w:eastAsia="ko-KR"/>
        </w:rPr>
        <w:t>Media level b=AS is computed for 13.2 kbps of EVS Primary mode, or 12.65 kbps of EVS AMR-WB IO mode, with Header-full payload format, either of which results in 30 kbps.</w:t>
      </w:r>
    </w:p>
    <w:p w14:paraId="0EFE58BF" w14:textId="77777777" w:rsidR="00FC7E52" w:rsidRPr="00567618" w:rsidRDefault="00FC7E52" w:rsidP="00FC7E52">
      <w:pPr>
        <w:pStyle w:val="Heading3"/>
      </w:pPr>
      <w:bookmarkStart w:id="4773" w:name="_Toc26369608"/>
      <w:bookmarkStart w:id="4774" w:name="_Toc36227490"/>
      <w:bookmarkStart w:id="4775" w:name="_Toc36228505"/>
      <w:bookmarkStart w:id="4776" w:name="_Toc36229132"/>
      <w:bookmarkStart w:id="4777" w:name="_Toc68847451"/>
      <w:bookmarkStart w:id="4778" w:name="_Toc74611386"/>
      <w:bookmarkStart w:id="4779" w:name="_Toc75566665"/>
      <w:bookmarkStart w:id="4780" w:name="_Toc89790217"/>
      <w:bookmarkStart w:id="4781" w:name="_Toc99466854"/>
      <w:bookmarkStart w:id="4782" w:name="_Toc130460905"/>
      <w:r w:rsidRPr="00567618">
        <w:t>A.1</w:t>
      </w:r>
      <w:r w:rsidRPr="00567618">
        <w:rPr>
          <w:lang w:eastAsia="ko-KR"/>
        </w:rPr>
        <w:t>4</w:t>
      </w:r>
      <w:r w:rsidRPr="00567618">
        <w:t>.</w:t>
      </w:r>
      <w:r w:rsidRPr="00567618">
        <w:rPr>
          <w:lang w:eastAsia="ko-KR"/>
        </w:rPr>
        <w:t>3</w:t>
      </w:r>
      <w:r w:rsidRPr="00567618">
        <w:t>.</w:t>
      </w:r>
      <w:r w:rsidRPr="00567618">
        <w:rPr>
          <w:lang w:eastAsia="ko-KR"/>
        </w:rPr>
        <w:t>2</w:t>
      </w:r>
      <w:r w:rsidRPr="00567618">
        <w:tab/>
      </w:r>
      <w:r w:rsidRPr="00567618">
        <w:rPr>
          <w:lang w:eastAsia="ko-KR"/>
        </w:rPr>
        <w:t>SDP answer from MTSI client in terminal when up to wideband speech is negotiated</w:t>
      </w:r>
      <w:bookmarkEnd w:id="4773"/>
      <w:bookmarkEnd w:id="4774"/>
      <w:bookmarkEnd w:id="4775"/>
      <w:bookmarkEnd w:id="4776"/>
      <w:bookmarkEnd w:id="4777"/>
      <w:bookmarkEnd w:id="4778"/>
      <w:bookmarkEnd w:id="4779"/>
      <w:bookmarkEnd w:id="4780"/>
      <w:bookmarkEnd w:id="4781"/>
      <w:bookmarkEnd w:id="4782"/>
    </w:p>
    <w:p w14:paraId="4E9F4445" w14:textId="77777777" w:rsidR="00FC7E52" w:rsidRPr="00567618" w:rsidRDefault="00FC7E52" w:rsidP="00FC7E52">
      <w:pPr>
        <w:rPr>
          <w:lang w:eastAsia="ko-KR"/>
        </w:rPr>
      </w:pPr>
      <w:r w:rsidRPr="00567618">
        <w:rPr>
          <w:lang w:eastAsia="ko-KR"/>
        </w:rPr>
        <w:t>In this example, the MTSI client in terminal includes narrowband and wideband speech in the SDP answer</w:t>
      </w:r>
      <w:r w:rsidRPr="00567618">
        <w:t>.</w:t>
      </w:r>
    </w:p>
    <w:p w14:paraId="4F0ADD56"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7</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FB1C813" w14:textId="77777777" w:rsidTr="00DD54CD">
        <w:trPr>
          <w:jc w:val="center"/>
        </w:trPr>
        <w:tc>
          <w:tcPr>
            <w:tcW w:w="9639" w:type="dxa"/>
            <w:shd w:val="clear" w:color="auto" w:fill="auto"/>
          </w:tcPr>
          <w:p w14:paraId="6EDA1703"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2DE51475" w14:textId="77777777" w:rsidTr="00DD54CD">
        <w:trPr>
          <w:jc w:val="center"/>
        </w:trPr>
        <w:tc>
          <w:tcPr>
            <w:tcW w:w="9639" w:type="dxa"/>
            <w:shd w:val="clear" w:color="auto" w:fill="auto"/>
          </w:tcPr>
          <w:p w14:paraId="22554FA7"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3DDD8FD6"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77E3DA3B" w14:textId="77777777" w:rsidR="00FC7E52" w:rsidRPr="00567618" w:rsidRDefault="00FC7E52" w:rsidP="00DD54CD">
            <w:pPr>
              <w:pStyle w:val="PL"/>
              <w:rPr>
                <w:lang w:eastAsia="ko-KR"/>
              </w:rPr>
            </w:pPr>
            <w:r w:rsidRPr="00567618">
              <w:rPr>
                <w:lang w:eastAsia="ko-KR"/>
              </w:rPr>
              <w:t>b=AS:49</w:t>
            </w:r>
          </w:p>
          <w:p w14:paraId="7B38134C" w14:textId="77777777" w:rsidR="00FC7E52" w:rsidRPr="00567618" w:rsidRDefault="00FC7E52" w:rsidP="00DD54CD">
            <w:pPr>
              <w:pStyle w:val="PL"/>
              <w:rPr>
                <w:lang w:eastAsia="ko-KR"/>
              </w:rPr>
            </w:pPr>
            <w:r w:rsidRPr="00567618">
              <w:rPr>
                <w:lang w:eastAsia="ko-KR"/>
              </w:rPr>
              <w:t>b=RS:0</w:t>
            </w:r>
          </w:p>
          <w:p w14:paraId="31495334" w14:textId="77777777" w:rsidR="00FC7E52" w:rsidRPr="00567618" w:rsidRDefault="00FC7E52" w:rsidP="00DD54CD">
            <w:pPr>
              <w:pStyle w:val="PL"/>
              <w:rPr>
                <w:lang w:eastAsia="ko-KR"/>
              </w:rPr>
            </w:pPr>
            <w:r w:rsidRPr="00567618">
              <w:rPr>
                <w:lang w:eastAsia="ko-KR"/>
              </w:rPr>
              <w:t>b=RR:2000</w:t>
            </w:r>
          </w:p>
          <w:p w14:paraId="6509D0D3" w14:textId="77777777" w:rsidR="00FC7E52" w:rsidRPr="00567618" w:rsidRDefault="00FC7E52" w:rsidP="00DD54CD">
            <w:pPr>
              <w:pStyle w:val="PL"/>
              <w:rPr>
                <w:lang w:eastAsia="ko-KR"/>
              </w:rPr>
            </w:pPr>
            <w:r w:rsidRPr="00567618">
              <w:t>a=rtpmap:9</w:t>
            </w:r>
            <w:r w:rsidRPr="00567618">
              <w:rPr>
                <w:lang w:eastAsia="ko-KR"/>
              </w:rPr>
              <w:t>7 EVS/16000/1</w:t>
            </w:r>
          </w:p>
          <w:p w14:paraId="449D0DD0" w14:textId="77777777" w:rsidR="00FC7E52" w:rsidRPr="00567618" w:rsidRDefault="00FC7E52" w:rsidP="00DD54CD">
            <w:pPr>
              <w:pStyle w:val="PL"/>
            </w:pPr>
            <w:r w:rsidRPr="00567618">
              <w:t>a=fmtp:9</w:t>
            </w:r>
            <w:r w:rsidRPr="00567618">
              <w:rPr>
                <w:lang w:eastAsia="ko-KR"/>
              </w:rPr>
              <w:t xml:space="preserve">7 br=7.2-32; bw=nb-wb; </w:t>
            </w:r>
            <w:r w:rsidRPr="00567618">
              <w:t>max-red=220</w:t>
            </w:r>
          </w:p>
          <w:p w14:paraId="5827B243" w14:textId="77777777" w:rsidR="00FC7E52" w:rsidRPr="00567618" w:rsidRDefault="00FC7E52" w:rsidP="00DD54CD">
            <w:pPr>
              <w:pStyle w:val="PL"/>
            </w:pPr>
            <w:r w:rsidRPr="00567618">
              <w:t>a=ptime:20</w:t>
            </w:r>
          </w:p>
          <w:p w14:paraId="05EE9C0B" w14:textId="77777777" w:rsidR="00FC7E52" w:rsidRPr="00567618" w:rsidRDefault="00FC7E52" w:rsidP="00DD54CD">
            <w:pPr>
              <w:pStyle w:val="PL"/>
              <w:rPr>
                <w:lang w:eastAsia="ko-KR"/>
              </w:rPr>
            </w:pPr>
            <w:r w:rsidRPr="00567618">
              <w:t>a=maxptime:240</w:t>
            </w:r>
          </w:p>
        </w:tc>
      </w:tr>
    </w:tbl>
    <w:p w14:paraId="484EAAC3" w14:textId="77777777" w:rsidR="00FC7E52" w:rsidRPr="00567618" w:rsidRDefault="00FC7E52" w:rsidP="00FC7E52"/>
    <w:p w14:paraId="0CF9E804" w14:textId="77777777" w:rsidR="00FC7E52" w:rsidRPr="00567618" w:rsidRDefault="00FC7E52" w:rsidP="00FC7E52">
      <w:pPr>
        <w:rPr>
          <w:b/>
        </w:rPr>
      </w:pPr>
      <w:r w:rsidRPr="00567618">
        <w:rPr>
          <w:b/>
        </w:rPr>
        <w:t>Comments:</w:t>
      </w:r>
    </w:p>
    <w:p w14:paraId="6A468784" w14:textId="77777777" w:rsidR="00FC7E52" w:rsidRPr="00567618" w:rsidRDefault="00FC7E52" w:rsidP="00FC7E52">
      <w:pPr>
        <w:rPr>
          <w:lang w:eastAsia="ko-KR"/>
        </w:rPr>
      </w:pPr>
      <w:r w:rsidRPr="00567618">
        <w:rPr>
          <w:lang w:eastAsia="ko-KR"/>
        </w:rPr>
        <w:t>The SDP answer contains all bit-rates from 7.2 to 32 kbps, with IPv4 for the send and the receive directions.</w:t>
      </w:r>
    </w:p>
    <w:p w14:paraId="2EC9B749" w14:textId="77777777" w:rsidR="00FC7E52" w:rsidRPr="00567618" w:rsidRDefault="00FC7E52" w:rsidP="00FC7E52">
      <w:pPr>
        <w:rPr>
          <w:lang w:eastAsia="ko-KR"/>
        </w:rPr>
      </w:pPr>
      <w:r w:rsidRPr="00567618">
        <w:rPr>
          <w:lang w:eastAsia="ko-KR"/>
        </w:rPr>
        <w:t>As neither br-send nor br-recv of the SDP answer includes 5.9 kbps, source controlled variable bit-rate (SC-VBR) coding is not used for the session.</w:t>
      </w:r>
    </w:p>
    <w:p w14:paraId="0B892751" w14:textId="77777777" w:rsidR="00FC7E52" w:rsidRPr="00567618" w:rsidRDefault="00FC7E52" w:rsidP="00FC7E52">
      <w:pPr>
        <w:pStyle w:val="Heading3"/>
      </w:pPr>
      <w:bookmarkStart w:id="4783" w:name="_Toc26369609"/>
      <w:bookmarkStart w:id="4784" w:name="_Toc36227491"/>
      <w:bookmarkStart w:id="4785" w:name="_Toc36228506"/>
      <w:bookmarkStart w:id="4786" w:name="_Toc36229133"/>
      <w:bookmarkStart w:id="4787" w:name="_Toc68847452"/>
      <w:bookmarkStart w:id="4788" w:name="_Toc74611387"/>
      <w:bookmarkStart w:id="4789" w:name="_Toc75566666"/>
      <w:bookmarkStart w:id="4790" w:name="_Toc89790218"/>
      <w:bookmarkStart w:id="4791" w:name="_Toc99466855"/>
      <w:bookmarkStart w:id="4792" w:name="_Toc130460906"/>
      <w:r w:rsidRPr="00567618">
        <w:t>A.1</w:t>
      </w:r>
      <w:r w:rsidRPr="00567618">
        <w:rPr>
          <w:lang w:eastAsia="ko-KR"/>
        </w:rPr>
        <w:t>4</w:t>
      </w:r>
      <w:r w:rsidRPr="00567618">
        <w:t>.</w:t>
      </w:r>
      <w:r w:rsidRPr="00567618">
        <w:rPr>
          <w:lang w:eastAsia="ko-KR"/>
        </w:rPr>
        <w:t>3</w:t>
      </w:r>
      <w:r w:rsidRPr="00567618">
        <w:t>.</w:t>
      </w:r>
      <w:r w:rsidRPr="00567618">
        <w:rPr>
          <w:lang w:eastAsia="ko-KR"/>
        </w:rPr>
        <w:t>3</w:t>
      </w:r>
      <w:r w:rsidRPr="00567618">
        <w:tab/>
      </w:r>
      <w:r w:rsidRPr="00567618">
        <w:rPr>
          <w:lang w:eastAsia="ko-KR"/>
        </w:rPr>
        <w:t>SDP answer from MTSI client in terminal when only wideband speech is negotiated</w:t>
      </w:r>
      <w:bookmarkEnd w:id="4783"/>
      <w:bookmarkEnd w:id="4784"/>
      <w:bookmarkEnd w:id="4785"/>
      <w:bookmarkEnd w:id="4786"/>
      <w:bookmarkEnd w:id="4787"/>
      <w:bookmarkEnd w:id="4788"/>
      <w:bookmarkEnd w:id="4789"/>
      <w:bookmarkEnd w:id="4790"/>
      <w:bookmarkEnd w:id="4791"/>
      <w:bookmarkEnd w:id="4792"/>
    </w:p>
    <w:p w14:paraId="27B5FFF5" w14:textId="77777777" w:rsidR="00FC7E52" w:rsidRPr="00567618" w:rsidRDefault="00FC7E52" w:rsidP="00FC7E52">
      <w:pPr>
        <w:rPr>
          <w:lang w:eastAsia="ko-KR"/>
        </w:rPr>
      </w:pPr>
      <w:r w:rsidRPr="00567618">
        <w:rPr>
          <w:lang w:eastAsia="ko-KR"/>
        </w:rPr>
        <w:t>In this example, the MTSI client in terminal includes only wideband speech in the SDP answer</w:t>
      </w:r>
      <w:r w:rsidRPr="00567618">
        <w:t>.</w:t>
      </w:r>
    </w:p>
    <w:p w14:paraId="0C290FF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8</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DDC97D7" w14:textId="77777777" w:rsidTr="00DD54CD">
        <w:trPr>
          <w:jc w:val="center"/>
        </w:trPr>
        <w:tc>
          <w:tcPr>
            <w:tcW w:w="9639" w:type="dxa"/>
            <w:shd w:val="clear" w:color="auto" w:fill="auto"/>
          </w:tcPr>
          <w:p w14:paraId="1E55D517"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4325A34C" w14:textId="77777777" w:rsidTr="00DD54CD">
        <w:trPr>
          <w:jc w:val="center"/>
        </w:trPr>
        <w:tc>
          <w:tcPr>
            <w:tcW w:w="9639" w:type="dxa"/>
            <w:shd w:val="clear" w:color="auto" w:fill="auto"/>
          </w:tcPr>
          <w:p w14:paraId="72B9EDB1"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61E0904A"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7F0C63C9" w14:textId="77777777" w:rsidR="00FC7E52" w:rsidRPr="00567618" w:rsidRDefault="00FC7E52" w:rsidP="00DD54CD">
            <w:pPr>
              <w:pStyle w:val="PL"/>
              <w:rPr>
                <w:lang w:eastAsia="ko-KR"/>
              </w:rPr>
            </w:pPr>
            <w:r w:rsidRPr="00567618">
              <w:rPr>
                <w:lang w:eastAsia="ko-KR"/>
              </w:rPr>
              <w:t>b=AS:49</w:t>
            </w:r>
          </w:p>
          <w:p w14:paraId="195D0E5B" w14:textId="77777777" w:rsidR="00FC7E52" w:rsidRPr="00567618" w:rsidRDefault="00FC7E52" w:rsidP="00DD54CD">
            <w:pPr>
              <w:pStyle w:val="PL"/>
              <w:rPr>
                <w:lang w:eastAsia="ko-KR"/>
              </w:rPr>
            </w:pPr>
            <w:r w:rsidRPr="00567618">
              <w:rPr>
                <w:lang w:eastAsia="ko-KR"/>
              </w:rPr>
              <w:t>b=RS:0</w:t>
            </w:r>
          </w:p>
          <w:p w14:paraId="21FC881C" w14:textId="77777777" w:rsidR="00FC7E52" w:rsidRPr="00567618" w:rsidRDefault="00FC7E52" w:rsidP="00DD54CD">
            <w:pPr>
              <w:pStyle w:val="PL"/>
              <w:rPr>
                <w:lang w:eastAsia="ko-KR"/>
              </w:rPr>
            </w:pPr>
            <w:r w:rsidRPr="00567618">
              <w:rPr>
                <w:lang w:eastAsia="ko-KR"/>
              </w:rPr>
              <w:t>b=RR:2000</w:t>
            </w:r>
          </w:p>
          <w:p w14:paraId="6FFE65D9" w14:textId="77777777" w:rsidR="00FC7E52" w:rsidRPr="00567618" w:rsidRDefault="00FC7E52" w:rsidP="00DD54CD">
            <w:pPr>
              <w:pStyle w:val="PL"/>
              <w:rPr>
                <w:lang w:eastAsia="ko-KR"/>
              </w:rPr>
            </w:pPr>
            <w:r w:rsidRPr="00567618">
              <w:t>a=rtpmap:9</w:t>
            </w:r>
            <w:r w:rsidRPr="00567618">
              <w:rPr>
                <w:lang w:eastAsia="ko-KR"/>
              </w:rPr>
              <w:t>7 EVS/16000/1</w:t>
            </w:r>
          </w:p>
          <w:p w14:paraId="0D962135" w14:textId="77777777" w:rsidR="00FC7E52" w:rsidRPr="00567618" w:rsidRDefault="00FC7E52" w:rsidP="00DD54CD">
            <w:pPr>
              <w:pStyle w:val="PL"/>
            </w:pPr>
            <w:r w:rsidRPr="00567618">
              <w:t>a=fmtp:9</w:t>
            </w:r>
            <w:r w:rsidRPr="00567618">
              <w:rPr>
                <w:lang w:eastAsia="ko-KR"/>
              </w:rPr>
              <w:t xml:space="preserve">7 br=9.6-32; bw=wb; mode-set=0,1,2; hf-only=1; </w:t>
            </w:r>
            <w:r w:rsidRPr="00567618">
              <w:t>max-red=220</w:t>
            </w:r>
          </w:p>
          <w:p w14:paraId="5384ACF8" w14:textId="77777777" w:rsidR="00FC7E52" w:rsidRPr="00567618" w:rsidRDefault="00FC7E52" w:rsidP="00DD54CD">
            <w:pPr>
              <w:pStyle w:val="PL"/>
            </w:pPr>
            <w:r w:rsidRPr="00567618">
              <w:t>a=ptime:20</w:t>
            </w:r>
          </w:p>
          <w:p w14:paraId="23EC8135" w14:textId="77777777" w:rsidR="00FC7E52" w:rsidRPr="00567618" w:rsidRDefault="00FC7E52" w:rsidP="00DD54CD">
            <w:pPr>
              <w:pStyle w:val="PL"/>
              <w:rPr>
                <w:lang w:eastAsia="ko-KR"/>
              </w:rPr>
            </w:pPr>
            <w:r w:rsidRPr="00567618">
              <w:t>a=maxptime:240</w:t>
            </w:r>
          </w:p>
        </w:tc>
      </w:tr>
    </w:tbl>
    <w:p w14:paraId="15F67AAC" w14:textId="77777777" w:rsidR="00FC7E52" w:rsidRPr="00567618" w:rsidRDefault="00FC7E52" w:rsidP="00FC7E52"/>
    <w:p w14:paraId="2BCCC6B7" w14:textId="77777777" w:rsidR="00FC7E52" w:rsidRPr="00567618" w:rsidRDefault="00FC7E52" w:rsidP="00FC7E52">
      <w:pPr>
        <w:rPr>
          <w:b/>
        </w:rPr>
      </w:pPr>
      <w:r w:rsidRPr="00567618">
        <w:rPr>
          <w:b/>
        </w:rPr>
        <w:t>Comments:</w:t>
      </w:r>
    </w:p>
    <w:p w14:paraId="69F03717" w14:textId="77777777" w:rsidR="00FC7E52" w:rsidRPr="00567618" w:rsidRDefault="00FC7E52" w:rsidP="00FC7E52">
      <w:pPr>
        <w:rPr>
          <w:lang w:eastAsia="ko-KR"/>
        </w:rPr>
      </w:pPr>
      <w:r w:rsidRPr="00567618">
        <w:rPr>
          <w:lang w:eastAsia="ko-KR"/>
        </w:rPr>
        <w:t>The SDP answer contains all bit-rates from 9.6 to 32 kbps, with IPv4 for the send and the receive directions.</w:t>
      </w:r>
    </w:p>
    <w:p w14:paraId="3F7E5AAD" w14:textId="77777777" w:rsidR="00FC7E52" w:rsidRPr="00567618" w:rsidRDefault="00FC7E52" w:rsidP="00FC7E52">
      <w:pPr>
        <w:rPr>
          <w:lang w:eastAsia="ko-KR"/>
        </w:rPr>
      </w:pPr>
      <w:r w:rsidRPr="00567618">
        <w:rPr>
          <w:lang w:eastAsia="ko-KR"/>
        </w:rPr>
        <w:t>In EVS AMR-WB IO mode, only 6.60, 8.85, and 12.65 kbps are used.</w:t>
      </w:r>
    </w:p>
    <w:p w14:paraId="6D697935" w14:textId="77777777" w:rsidR="00FC7E52" w:rsidRPr="00567618" w:rsidRDefault="00FC7E52" w:rsidP="00FC7E52">
      <w:pPr>
        <w:rPr>
          <w:lang w:eastAsia="ko-KR"/>
        </w:rPr>
      </w:pPr>
      <w:r w:rsidRPr="00567618">
        <w:rPr>
          <w:lang w:eastAsia="ko-KR"/>
        </w:rPr>
        <w:t>Only Header-full format is used in the session.</w:t>
      </w:r>
    </w:p>
    <w:p w14:paraId="025BE8B5" w14:textId="77777777" w:rsidR="00FC7E52" w:rsidRPr="00567618" w:rsidRDefault="00FC7E52" w:rsidP="00FC7E52">
      <w:pPr>
        <w:pStyle w:val="Heading3"/>
      </w:pPr>
      <w:bookmarkStart w:id="4793" w:name="_Toc26369610"/>
      <w:bookmarkStart w:id="4794" w:name="_Toc36227492"/>
      <w:bookmarkStart w:id="4795" w:name="_Toc36228507"/>
      <w:bookmarkStart w:id="4796" w:name="_Toc36229134"/>
      <w:bookmarkStart w:id="4797" w:name="_Toc68847453"/>
      <w:bookmarkStart w:id="4798" w:name="_Toc74611388"/>
      <w:bookmarkStart w:id="4799" w:name="_Toc75566667"/>
      <w:bookmarkStart w:id="4800" w:name="_Toc89790219"/>
      <w:bookmarkStart w:id="4801" w:name="_Toc99466856"/>
      <w:bookmarkStart w:id="4802" w:name="_Toc130460907"/>
      <w:r w:rsidRPr="00567618">
        <w:t>A.1</w:t>
      </w:r>
      <w:r w:rsidRPr="00567618">
        <w:rPr>
          <w:lang w:eastAsia="ko-KR"/>
        </w:rPr>
        <w:t>4</w:t>
      </w:r>
      <w:r w:rsidRPr="00567618">
        <w:t>.</w:t>
      </w:r>
      <w:r w:rsidRPr="00567618">
        <w:rPr>
          <w:lang w:eastAsia="ko-KR"/>
        </w:rPr>
        <w:t>3</w:t>
      </w:r>
      <w:r w:rsidRPr="00567618">
        <w:t>.</w:t>
      </w:r>
      <w:r w:rsidRPr="00567618">
        <w:rPr>
          <w:lang w:eastAsia="ko-KR"/>
        </w:rPr>
        <w:t>4</w:t>
      </w:r>
      <w:r w:rsidRPr="00567618">
        <w:tab/>
      </w:r>
      <w:r w:rsidRPr="00567618">
        <w:rPr>
          <w:lang w:eastAsia="ko-KR"/>
        </w:rPr>
        <w:t>SDP answer from MTSI client in terminal when up to super-wideband speech is negotiated</w:t>
      </w:r>
      <w:bookmarkEnd w:id="4793"/>
      <w:bookmarkEnd w:id="4794"/>
      <w:bookmarkEnd w:id="4795"/>
      <w:bookmarkEnd w:id="4796"/>
      <w:bookmarkEnd w:id="4797"/>
      <w:bookmarkEnd w:id="4798"/>
      <w:bookmarkEnd w:id="4799"/>
      <w:bookmarkEnd w:id="4800"/>
      <w:bookmarkEnd w:id="4801"/>
      <w:bookmarkEnd w:id="4802"/>
    </w:p>
    <w:p w14:paraId="1AFB2460" w14:textId="77777777" w:rsidR="00FC7E52" w:rsidRPr="00567618" w:rsidRDefault="00FC7E52" w:rsidP="00FC7E52">
      <w:pPr>
        <w:rPr>
          <w:lang w:eastAsia="ko-KR"/>
        </w:rPr>
      </w:pPr>
      <w:r w:rsidRPr="00567618">
        <w:rPr>
          <w:lang w:eastAsia="ko-KR"/>
        </w:rPr>
        <w:t>In this example, the MTSI client in terminal includes narrowband, wideband, and super-wideband speech in the SDP answer</w:t>
      </w:r>
      <w:r w:rsidRPr="00567618">
        <w:t>.</w:t>
      </w:r>
    </w:p>
    <w:p w14:paraId="2FAF285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9</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5CC8CC9" w14:textId="77777777" w:rsidTr="00DD54CD">
        <w:trPr>
          <w:jc w:val="center"/>
        </w:trPr>
        <w:tc>
          <w:tcPr>
            <w:tcW w:w="9639" w:type="dxa"/>
            <w:shd w:val="clear" w:color="auto" w:fill="auto"/>
          </w:tcPr>
          <w:p w14:paraId="6DAB0ADC"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0902D6D0" w14:textId="77777777" w:rsidTr="00DD54CD">
        <w:trPr>
          <w:jc w:val="center"/>
        </w:trPr>
        <w:tc>
          <w:tcPr>
            <w:tcW w:w="9639" w:type="dxa"/>
            <w:shd w:val="clear" w:color="auto" w:fill="auto"/>
          </w:tcPr>
          <w:p w14:paraId="2341E665"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32306F55"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072BE407" w14:textId="77777777" w:rsidR="00FC7E52" w:rsidRPr="00567618" w:rsidRDefault="00FC7E52" w:rsidP="00DD54CD">
            <w:pPr>
              <w:pStyle w:val="PL"/>
              <w:rPr>
                <w:lang w:eastAsia="ko-KR"/>
              </w:rPr>
            </w:pPr>
            <w:r w:rsidRPr="00567618">
              <w:rPr>
                <w:lang w:eastAsia="ko-KR"/>
              </w:rPr>
              <w:t>b=AS:65</w:t>
            </w:r>
          </w:p>
          <w:p w14:paraId="39D79358" w14:textId="77777777" w:rsidR="00FC7E52" w:rsidRPr="00567618" w:rsidRDefault="00FC7E52" w:rsidP="00DD54CD">
            <w:pPr>
              <w:pStyle w:val="PL"/>
              <w:rPr>
                <w:lang w:eastAsia="ko-KR"/>
              </w:rPr>
            </w:pPr>
            <w:r w:rsidRPr="00567618">
              <w:rPr>
                <w:lang w:eastAsia="ko-KR"/>
              </w:rPr>
              <w:t>b=RS:0</w:t>
            </w:r>
          </w:p>
          <w:p w14:paraId="1E3C76A8" w14:textId="77777777" w:rsidR="00FC7E52" w:rsidRPr="00567618" w:rsidRDefault="00FC7E52" w:rsidP="00DD54CD">
            <w:pPr>
              <w:pStyle w:val="PL"/>
              <w:rPr>
                <w:lang w:eastAsia="ko-KR"/>
              </w:rPr>
            </w:pPr>
            <w:r w:rsidRPr="00567618">
              <w:rPr>
                <w:lang w:eastAsia="ko-KR"/>
              </w:rPr>
              <w:t>b=RR:2000</w:t>
            </w:r>
          </w:p>
          <w:p w14:paraId="10A0BCC9" w14:textId="77777777" w:rsidR="00FC7E52" w:rsidRPr="00567618" w:rsidRDefault="00FC7E52" w:rsidP="00DD54CD">
            <w:pPr>
              <w:pStyle w:val="PL"/>
              <w:rPr>
                <w:lang w:eastAsia="ko-KR"/>
              </w:rPr>
            </w:pPr>
            <w:r w:rsidRPr="00567618">
              <w:t>a=rtpmap:9</w:t>
            </w:r>
            <w:r w:rsidRPr="00567618">
              <w:rPr>
                <w:lang w:eastAsia="ko-KR"/>
              </w:rPr>
              <w:t>7 EVS/16000/1</w:t>
            </w:r>
          </w:p>
          <w:p w14:paraId="017735E1" w14:textId="77777777" w:rsidR="00FC7E52" w:rsidRPr="00567618" w:rsidRDefault="00FC7E52" w:rsidP="00DD54CD">
            <w:pPr>
              <w:pStyle w:val="PL"/>
              <w:rPr>
                <w:lang w:eastAsia="ko-KR"/>
              </w:rPr>
            </w:pPr>
            <w:r w:rsidRPr="00567618">
              <w:t>a=fmtp:9</w:t>
            </w:r>
            <w:r w:rsidRPr="00567618">
              <w:rPr>
                <w:lang w:eastAsia="ko-KR"/>
              </w:rPr>
              <w:t>7 br-send=8-48; br-recv=32-48; bw-send=nb-swb; bw-recv=swb; max-red=220</w:t>
            </w:r>
          </w:p>
          <w:p w14:paraId="555A9775" w14:textId="77777777" w:rsidR="00FC7E52" w:rsidRPr="00567618" w:rsidRDefault="00FC7E52" w:rsidP="00DD54CD">
            <w:pPr>
              <w:pStyle w:val="PL"/>
            </w:pPr>
            <w:r w:rsidRPr="00567618">
              <w:t>a=ptime:20</w:t>
            </w:r>
          </w:p>
          <w:p w14:paraId="0F714F7B" w14:textId="77777777" w:rsidR="00FC7E52" w:rsidRPr="00567618" w:rsidRDefault="00FC7E52" w:rsidP="00DD54CD">
            <w:pPr>
              <w:pStyle w:val="PL"/>
              <w:rPr>
                <w:lang w:eastAsia="ko-KR"/>
              </w:rPr>
            </w:pPr>
            <w:r w:rsidRPr="00567618">
              <w:t>a=maxptime:240</w:t>
            </w:r>
          </w:p>
        </w:tc>
      </w:tr>
    </w:tbl>
    <w:p w14:paraId="4CF794B9" w14:textId="77777777" w:rsidR="00FC7E52" w:rsidRPr="00567618" w:rsidRDefault="00FC7E52" w:rsidP="00FC7E52"/>
    <w:p w14:paraId="511148A9" w14:textId="77777777" w:rsidR="00FC7E52" w:rsidRPr="00567618" w:rsidRDefault="00FC7E52" w:rsidP="00FC7E52">
      <w:pPr>
        <w:rPr>
          <w:b/>
        </w:rPr>
      </w:pPr>
      <w:r w:rsidRPr="00567618">
        <w:rPr>
          <w:b/>
        </w:rPr>
        <w:t>Comments:</w:t>
      </w:r>
    </w:p>
    <w:p w14:paraId="1F1D51DD" w14:textId="77777777" w:rsidR="00FC7E52" w:rsidRPr="00567618" w:rsidRDefault="00FC7E52" w:rsidP="00FC7E52">
      <w:pPr>
        <w:rPr>
          <w:lang w:eastAsia="ko-KR"/>
        </w:rPr>
      </w:pPr>
      <w:r w:rsidRPr="00567618">
        <w:rPr>
          <w:lang w:eastAsia="ko-KR"/>
        </w:rPr>
        <w:t>The SDP answer contains bit-rates from 8 to 48 kbps for the send direction, and bit-rates from 32 to 48 kbps for the receive direction, with IPv4.</w:t>
      </w:r>
    </w:p>
    <w:p w14:paraId="42DA564A" w14:textId="77777777" w:rsidR="00FC7E52" w:rsidRPr="00567618" w:rsidRDefault="00FC7E52" w:rsidP="00FC7E52">
      <w:pPr>
        <w:rPr>
          <w:lang w:eastAsia="ko-KR"/>
        </w:rPr>
      </w:pPr>
      <w:r w:rsidRPr="00567618">
        <w:rPr>
          <w:lang w:eastAsia="ko-KR"/>
        </w:rPr>
        <w:t>The SDP answer contains bandwidths from narrowband to super-wideband for the sending direction, and only super-wideband for the receiving direction.</w:t>
      </w:r>
    </w:p>
    <w:p w14:paraId="4D2D27E7" w14:textId="77777777" w:rsidR="00FC7E52" w:rsidRPr="00567618" w:rsidRDefault="00FC7E52" w:rsidP="00FC7E52">
      <w:pPr>
        <w:pStyle w:val="Heading3"/>
      </w:pPr>
      <w:bookmarkStart w:id="4803" w:name="_Toc26369611"/>
      <w:bookmarkStart w:id="4804" w:name="_Toc36227493"/>
      <w:bookmarkStart w:id="4805" w:name="_Toc36228508"/>
      <w:bookmarkStart w:id="4806" w:name="_Toc36229135"/>
      <w:bookmarkStart w:id="4807" w:name="_Toc68847454"/>
      <w:bookmarkStart w:id="4808" w:name="_Toc74611389"/>
      <w:bookmarkStart w:id="4809" w:name="_Toc75566668"/>
      <w:bookmarkStart w:id="4810" w:name="_Toc89790220"/>
      <w:bookmarkStart w:id="4811" w:name="_Toc99466857"/>
      <w:bookmarkStart w:id="4812" w:name="_Toc130460908"/>
      <w:r w:rsidRPr="00567618">
        <w:t>A.1</w:t>
      </w:r>
      <w:r w:rsidRPr="00567618">
        <w:rPr>
          <w:lang w:eastAsia="ko-KR"/>
        </w:rPr>
        <w:t>4</w:t>
      </w:r>
      <w:r w:rsidRPr="00567618">
        <w:t>.</w:t>
      </w:r>
      <w:r w:rsidRPr="00567618">
        <w:rPr>
          <w:lang w:eastAsia="ko-KR"/>
        </w:rPr>
        <w:t>3</w:t>
      </w:r>
      <w:r w:rsidRPr="00567618">
        <w:t>.</w:t>
      </w:r>
      <w:r w:rsidRPr="00567618">
        <w:rPr>
          <w:lang w:eastAsia="ko-KR"/>
        </w:rPr>
        <w:t>5</w:t>
      </w:r>
      <w:r w:rsidRPr="00567618">
        <w:tab/>
      </w:r>
      <w:r w:rsidRPr="00567618">
        <w:rPr>
          <w:lang w:eastAsia="ko-KR"/>
        </w:rPr>
        <w:t>SDP answer from MTSI client in terminal when only super-wideband speech is negotiated</w:t>
      </w:r>
      <w:bookmarkEnd w:id="4803"/>
      <w:bookmarkEnd w:id="4804"/>
      <w:bookmarkEnd w:id="4805"/>
      <w:bookmarkEnd w:id="4806"/>
      <w:bookmarkEnd w:id="4807"/>
      <w:bookmarkEnd w:id="4808"/>
      <w:bookmarkEnd w:id="4809"/>
      <w:bookmarkEnd w:id="4810"/>
      <w:bookmarkEnd w:id="4811"/>
      <w:bookmarkEnd w:id="4812"/>
    </w:p>
    <w:p w14:paraId="5860ACA5" w14:textId="77777777" w:rsidR="00FC7E52" w:rsidRPr="00567618" w:rsidRDefault="00FC7E52" w:rsidP="00FC7E52">
      <w:pPr>
        <w:rPr>
          <w:lang w:eastAsia="ko-KR"/>
        </w:rPr>
      </w:pPr>
      <w:r w:rsidRPr="00567618">
        <w:rPr>
          <w:lang w:eastAsia="ko-KR"/>
        </w:rPr>
        <w:t>In this example, the MTSI client in terminal includes only super-wideband speech in the SDP answer</w:t>
      </w:r>
      <w:r w:rsidRPr="00567618">
        <w:t>.</w:t>
      </w:r>
    </w:p>
    <w:p w14:paraId="0FCC2D1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10</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0775429" w14:textId="77777777" w:rsidTr="00DD54CD">
        <w:trPr>
          <w:jc w:val="center"/>
        </w:trPr>
        <w:tc>
          <w:tcPr>
            <w:tcW w:w="9639" w:type="dxa"/>
            <w:shd w:val="clear" w:color="auto" w:fill="auto"/>
          </w:tcPr>
          <w:p w14:paraId="26EA2AC3"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05FB707" w14:textId="77777777" w:rsidTr="00DD54CD">
        <w:trPr>
          <w:jc w:val="center"/>
        </w:trPr>
        <w:tc>
          <w:tcPr>
            <w:tcW w:w="9639" w:type="dxa"/>
            <w:shd w:val="clear" w:color="auto" w:fill="auto"/>
          </w:tcPr>
          <w:p w14:paraId="7CE449C9"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5CEF9A42"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6EFDAD1E" w14:textId="77777777" w:rsidR="00FC7E52" w:rsidRPr="00567618" w:rsidRDefault="00FC7E52" w:rsidP="00DD54CD">
            <w:pPr>
              <w:pStyle w:val="PL"/>
              <w:rPr>
                <w:lang w:eastAsia="ko-KR"/>
              </w:rPr>
            </w:pPr>
            <w:r w:rsidRPr="00567618">
              <w:rPr>
                <w:lang w:eastAsia="ko-KR"/>
              </w:rPr>
              <w:t>b=AS:65</w:t>
            </w:r>
          </w:p>
          <w:p w14:paraId="14E73B42" w14:textId="77777777" w:rsidR="00FC7E52" w:rsidRPr="00567618" w:rsidRDefault="00FC7E52" w:rsidP="00DD54CD">
            <w:pPr>
              <w:pStyle w:val="PL"/>
              <w:rPr>
                <w:lang w:eastAsia="ko-KR"/>
              </w:rPr>
            </w:pPr>
            <w:r w:rsidRPr="00567618">
              <w:rPr>
                <w:lang w:eastAsia="ko-KR"/>
              </w:rPr>
              <w:t>b=RS:0</w:t>
            </w:r>
          </w:p>
          <w:p w14:paraId="05D90110" w14:textId="77777777" w:rsidR="00FC7E52" w:rsidRPr="00567618" w:rsidRDefault="00FC7E52" w:rsidP="00DD54CD">
            <w:pPr>
              <w:pStyle w:val="PL"/>
              <w:rPr>
                <w:lang w:eastAsia="ko-KR"/>
              </w:rPr>
            </w:pPr>
            <w:r w:rsidRPr="00567618">
              <w:rPr>
                <w:lang w:eastAsia="ko-KR"/>
              </w:rPr>
              <w:t>b=RR:2000</w:t>
            </w:r>
          </w:p>
          <w:p w14:paraId="710A6B1F" w14:textId="77777777" w:rsidR="00FC7E52" w:rsidRPr="00567618" w:rsidRDefault="00FC7E52" w:rsidP="00DD54CD">
            <w:pPr>
              <w:pStyle w:val="PL"/>
              <w:rPr>
                <w:lang w:eastAsia="ko-KR"/>
              </w:rPr>
            </w:pPr>
            <w:r w:rsidRPr="00567618">
              <w:t>a=rtpmap:9</w:t>
            </w:r>
            <w:r w:rsidRPr="00567618">
              <w:rPr>
                <w:lang w:eastAsia="ko-KR"/>
              </w:rPr>
              <w:t>7 EVS/16000/1</w:t>
            </w:r>
          </w:p>
          <w:p w14:paraId="37BC79D3" w14:textId="77777777" w:rsidR="00FC7E52" w:rsidRPr="00567618" w:rsidRDefault="00FC7E52" w:rsidP="00DD54CD">
            <w:pPr>
              <w:pStyle w:val="PL"/>
            </w:pPr>
            <w:r w:rsidRPr="00567618">
              <w:t>a=fmtp:9</w:t>
            </w:r>
            <w:r w:rsidRPr="00567618">
              <w:rPr>
                <w:lang w:eastAsia="ko-KR"/>
              </w:rPr>
              <w:t xml:space="preserve">7 br=16.4-48; bw=swb; cmr=-1; </w:t>
            </w:r>
            <w:r w:rsidRPr="00567618">
              <w:t>max-red=220</w:t>
            </w:r>
          </w:p>
          <w:p w14:paraId="549A6D57" w14:textId="77777777" w:rsidR="00FC7E52" w:rsidRPr="00567618" w:rsidRDefault="00FC7E52" w:rsidP="00DD54CD">
            <w:pPr>
              <w:pStyle w:val="PL"/>
            </w:pPr>
            <w:r w:rsidRPr="00567618">
              <w:t>a=ptime:20</w:t>
            </w:r>
          </w:p>
          <w:p w14:paraId="43618CB4" w14:textId="77777777" w:rsidR="00FC7E52" w:rsidRPr="00567618" w:rsidRDefault="00FC7E52" w:rsidP="00DD54CD">
            <w:pPr>
              <w:pStyle w:val="PL"/>
              <w:rPr>
                <w:lang w:eastAsia="ko-KR"/>
              </w:rPr>
            </w:pPr>
            <w:r w:rsidRPr="00567618">
              <w:t>a=maxptime:240</w:t>
            </w:r>
          </w:p>
        </w:tc>
      </w:tr>
    </w:tbl>
    <w:p w14:paraId="42FD2EA8" w14:textId="77777777" w:rsidR="00FC7E52" w:rsidRPr="00567618" w:rsidRDefault="00FC7E52" w:rsidP="00FC7E52"/>
    <w:p w14:paraId="05F3B5D5" w14:textId="77777777" w:rsidR="00FC7E52" w:rsidRPr="00567618" w:rsidRDefault="00FC7E52" w:rsidP="00FC7E52">
      <w:pPr>
        <w:rPr>
          <w:b/>
        </w:rPr>
      </w:pPr>
      <w:r w:rsidRPr="00567618">
        <w:rPr>
          <w:b/>
        </w:rPr>
        <w:t>Comments:</w:t>
      </w:r>
    </w:p>
    <w:p w14:paraId="719354D6" w14:textId="77777777" w:rsidR="00FC7E52" w:rsidRPr="00567618" w:rsidRDefault="00FC7E52" w:rsidP="00FC7E52">
      <w:pPr>
        <w:rPr>
          <w:lang w:eastAsia="ko-KR"/>
        </w:rPr>
      </w:pPr>
      <w:r w:rsidRPr="00567618">
        <w:rPr>
          <w:lang w:eastAsia="ko-KR"/>
        </w:rPr>
        <w:t>The SDP answer contains bit-rates from 16.4 to 48 kbps, with IPv4 for the send and the receive directions.</w:t>
      </w:r>
    </w:p>
    <w:p w14:paraId="3C2A993E" w14:textId="77777777" w:rsidR="00FC7E52" w:rsidRPr="00567618" w:rsidRDefault="00FC7E52" w:rsidP="00FC7E52">
      <w:pPr>
        <w:rPr>
          <w:lang w:eastAsia="ko-KR"/>
        </w:rPr>
      </w:pPr>
      <w:r w:rsidRPr="00567618">
        <w:rPr>
          <w:lang w:eastAsia="ko-KR"/>
        </w:rPr>
        <w:t>CMR is not used in this session.</w:t>
      </w:r>
    </w:p>
    <w:p w14:paraId="4945B0F8" w14:textId="77777777" w:rsidR="00FC7E52" w:rsidRPr="00567618" w:rsidRDefault="00FC7E52" w:rsidP="00FC7E52">
      <w:pPr>
        <w:pStyle w:val="Heading3"/>
      </w:pPr>
      <w:bookmarkStart w:id="4813" w:name="_Toc26369612"/>
      <w:bookmarkStart w:id="4814" w:name="_Toc36227494"/>
      <w:bookmarkStart w:id="4815" w:name="_Toc36228509"/>
      <w:bookmarkStart w:id="4816" w:name="_Toc36229136"/>
      <w:bookmarkStart w:id="4817" w:name="_Toc68847455"/>
      <w:bookmarkStart w:id="4818" w:name="_Toc74611390"/>
      <w:bookmarkStart w:id="4819" w:name="_Toc75566669"/>
      <w:bookmarkStart w:id="4820" w:name="_Toc89790221"/>
      <w:bookmarkStart w:id="4821" w:name="_Toc99466858"/>
      <w:bookmarkStart w:id="4822" w:name="_Toc130460909"/>
      <w:r w:rsidRPr="00567618">
        <w:t>A.1</w:t>
      </w:r>
      <w:r w:rsidRPr="00567618">
        <w:rPr>
          <w:lang w:eastAsia="ko-KR"/>
        </w:rPr>
        <w:t>4</w:t>
      </w:r>
      <w:r w:rsidRPr="00567618">
        <w:t>.</w:t>
      </w:r>
      <w:r w:rsidRPr="00567618">
        <w:rPr>
          <w:lang w:eastAsia="ko-KR"/>
        </w:rPr>
        <w:t>3</w:t>
      </w:r>
      <w:r w:rsidRPr="00567618">
        <w:t>.</w:t>
      </w:r>
      <w:r w:rsidRPr="00567618">
        <w:rPr>
          <w:lang w:eastAsia="ko-KR"/>
        </w:rPr>
        <w:t>6</w:t>
      </w:r>
      <w:r w:rsidRPr="00567618">
        <w:tab/>
      </w:r>
      <w:r w:rsidRPr="00567618">
        <w:rPr>
          <w:lang w:eastAsia="ko-KR"/>
        </w:rPr>
        <w:t>SDP answer from MTSI client in terminal using WLAN</w:t>
      </w:r>
      <w:bookmarkEnd w:id="4813"/>
      <w:bookmarkEnd w:id="4814"/>
      <w:bookmarkEnd w:id="4815"/>
      <w:bookmarkEnd w:id="4816"/>
      <w:bookmarkEnd w:id="4817"/>
      <w:bookmarkEnd w:id="4818"/>
      <w:bookmarkEnd w:id="4819"/>
      <w:bookmarkEnd w:id="4820"/>
      <w:bookmarkEnd w:id="4821"/>
      <w:bookmarkEnd w:id="4822"/>
    </w:p>
    <w:p w14:paraId="11A304F2" w14:textId="77777777" w:rsidR="00FC7E52" w:rsidRPr="00567618" w:rsidRDefault="00FC7E52" w:rsidP="00FC7E52">
      <w:pPr>
        <w:rPr>
          <w:lang w:eastAsia="ko-KR"/>
        </w:rPr>
      </w:pPr>
      <w:r w:rsidRPr="00567618">
        <w:rPr>
          <w:lang w:eastAsia="ko-KR"/>
        </w:rPr>
        <w:t>This example shows the SDP answer when the MTSI client in terminal is using WLAN as the access technology.</w:t>
      </w:r>
    </w:p>
    <w:p w14:paraId="36016C24" w14:textId="77777777" w:rsidR="00FC7E52" w:rsidRPr="00567618" w:rsidRDefault="00FC7E52" w:rsidP="00FC7E52">
      <w:pPr>
        <w:pStyle w:val="TH"/>
      </w:pPr>
      <w:r w:rsidRPr="00567618">
        <w:t>Table A.</w:t>
      </w:r>
      <w:r w:rsidRPr="00567618">
        <w:rPr>
          <w:lang w:eastAsia="ko-KR"/>
        </w:rPr>
        <w:t>14</w:t>
      </w:r>
      <w:r w:rsidRPr="00567618">
        <w:t>.1</w:t>
      </w:r>
      <w:r w:rsidRPr="00567618">
        <w:rPr>
          <w:lang w:eastAsia="ko-KR"/>
        </w:rPr>
        <w:t>1</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B96D54C" w14:textId="77777777" w:rsidTr="00DD54CD">
        <w:trPr>
          <w:jc w:val="center"/>
        </w:trPr>
        <w:tc>
          <w:tcPr>
            <w:tcW w:w="9639" w:type="dxa"/>
            <w:shd w:val="clear" w:color="auto" w:fill="auto"/>
          </w:tcPr>
          <w:p w14:paraId="6F9E6BB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662E977" w14:textId="77777777" w:rsidTr="00DD54CD">
        <w:trPr>
          <w:jc w:val="center"/>
        </w:trPr>
        <w:tc>
          <w:tcPr>
            <w:tcW w:w="9639" w:type="dxa"/>
            <w:shd w:val="clear" w:color="auto" w:fill="auto"/>
          </w:tcPr>
          <w:p w14:paraId="548196A8"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A7D80E7"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0BC6D78B" w14:textId="77777777" w:rsidR="00FC7E52" w:rsidRPr="00567618" w:rsidRDefault="00FC7E52" w:rsidP="00DD54CD">
            <w:pPr>
              <w:pStyle w:val="PL"/>
              <w:rPr>
                <w:lang w:eastAsia="ko-KR"/>
              </w:rPr>
            </w:pPr>
            <w:r w:rsidRPr="00567618">
              <w:rPr>
                <w:lang w:eastAsia="ko-KR"/>
              </w:rPr>
              <w:t>b=AS:37</w:t>
            </w:r>
          </w:p>
          <w:p w14:paraId="664796C2" w14:textId="77777777" w:rsidR="00FC7E52" w:rsidRPr="00567618" w:rsidRDefault="00FC7E52" w:rsidP="00DD54CD">
            <w:pPr>
              <w:pStyle w:val="PL"/>
              <w:rPr>
                <w:lang w:eastAsia="ko-KR"/>
              </w:rPr>
            </w:pPr>
            <w:r w:rsidRPr="00567618">
              <w:rPr>
                <w:lang w:eastAsia="ko-KR"/>
              </w:rPr>
              <w:t>b=RS:0</w:t>
            </w:r>
          </w:p>
          <w:p w14:paraId="636F7135" w14:textId="77777777" w:rsidR="00FC7E52" w:rsidRPr="00567618" w:rsidRDefault="00FC7E52" w:rsidP="00DD54CD">
            <w:pPr>
              <w:pStyle w:val="PL"/>
              <w:rPr>
                <w:lang w:eastAsia="ko-KR"/>
              </w:rPr>
            </w:pPr>
            <w:r w:rsidRPr="00567618">
              <w:rPr>
                <w:lang w:eastAsia="ko-KR"/>
              </w:rPr>
              <w:t>b=RR:2000</w:t>
            </w:r>
          </w:p>
          <w:p w14:paraId="4556EB33" w14:textId="77777777" w:rsidR="00FC7E52" w:rsidRPr="00567618" w:rsidRDefault="00FC7E52" w:rsidP="00DD54CD">
            <w:pPr>
              <w:pStyle w:val="PL"/>
              <w:rPr>
                <w:lang w:eastAsia="ko-KR"/>
              </w:rPr>
            </w:pPr>
            <w:r w:rsidRPr="00567618">
              <w:t>a=rtpmap:9</w:t>
            </w:r>
            <w:r w:rsidRPr="00567618">
              <w:rPr>
                <w:lang w:eastAsia="ko-KR"/>
              </w:rPr>
              <w:t>7 EVS/16000/1</w:t>
            </w:r>
          </w:p>
          <w:p w14:paraId="3289E16A" w14:textId="77777777" w:rsidR="00FC7E52" w:rsidRPr="00567618" w:rsidRDefault="00FC7E52" w:rsidP="00DD54CD">
            <w:pPr>
              <w:pStyle w:val="PL"/>
              <w:rPr>
                <w:lang w:eastAsia="ko-KR"/>
              </w:rPr>
            </w:pPr>
            <w:r w:rsidRPr="00567618">
              <w:t>a=fmtp:9</w:t>
            </w:r>
            <w:r w:rsidRPr="00567618">
              <w:rPr>
                <w:lang w:eastAsia="ko-KR"/>
              </w:rPr>
              <w:t xml:space="preserve">7 br=13.2-32; ch-aw-recv=3; </w:t>
            </w:r>
            <w:r w:rsidRPr="00567618">
              <w:t>max-red=</w:t>
            </w:r>
            <w:r w:rsidRPr="00567618">
              <w:rPr>
                <w:lang w:eastAsia="ko-KR"/>
              </w:rPr>
              <w:t>160</w:t>
            </w:r>
          </w:p>
          <w:p w14:paraId="6E9969D6" w14:textId="77777777" w:rsidR="00FC7E52" w:rsidRPr="00567618" w:rsidRDefault="00FC7E52" w:rsidP="00DD54CD">
            <w:pPr>
              <w:pStyle w:val="PL"/>
            </w:pPr>
            <w:r w:rsidRPr="00567618">
              <w:t>a=ptime:</w:t>
            </w:r>
            <w:r w:rsidRPr="00567618">
              <w:rPr>
                <w:lang w:eastAsia="ko-KR"/>
              </w:rPr>
              <w:t>8</w:t>
            </w:r>
            <w:r w:rsidRPr="00567618">
              <w:t>0</w:t>
            </w:r>
          </w:p>
          <w:p w14:paraId="0E7E17C7" w14:textId="77777777" w:rsidR="00FC7E52" w:rsidRPr="00567618" w:rsidRDefault="00FC7E52" w:rsidP="00DD54CD">
            <w:pPr>
              <w:pStyle w:val="PL"/>
              <w:rPr>
                <w:lang w:eastAsia="ko-KR"/>
              </w:rPr>
            </w:pPr>
            <w:r w:rsidRPr="00567618">
              <w:t>a=maxptime:240</w:t>
            </w:r>
          </w:p>
        </w:tc>
      </w:tr>
    </w:tbl>
    <w:p w14:paraId="6BA3283C" w14:textId="77777777" w:rsidR="00FC7E52" w:rsidRPr="00567618" w:rsidRDefault="00FC7E52" w:rsidP="00FC7E52"/>
    <w:p w14:paraId="6D4B73DD" w14:textId="77777777" w:rsidR="00FC7E52" w:rsidRPr="00567618" w:rsidRDefault="00FC7E52" w:rsidP="00FC7E52">
      <w:pPr>
        <w:rPr>
          <w:b/>
        </w:rPr>
      </w:pPr>
      <w:r w:rsidRPr="00567618">
        <w:rPr>
          <w:b/>
        </w:rPr>
        <w:t>Comments:</w:t>
      </w:r>
    </w:p>
    <w:p w14:paraId="02A8DF0C" w14:textId="77777777" w:rsidR="00FC7E52" w:rsidRPr="00567618" w:rsidRDefault="00FC7E52" w:rsidP="00FC7E52">
      <w:pPr>
        <w:rPr>
          <w:lang w:eastAsia="ko-KR"/>
        </w:rPr>
      </w:pPr>
      <w:r w:rsidRPr="00567618">
        <w:rPr>
          <w:lang w:eastAsia="ko-KR"/>
        </w:rPr>
        <w:t>The SDP answer contains all bit-rates from 13.2 to 32 kbps, with IPv4 for the send and the receive directions. Channel-aware mode with offset 3 is enabled for the receiving direction.</w:t>
      </w:r>
    </w:p>
    <w:p w14:paraId="23818948" w14:textId="77777777" w:rsidR="00FC7E52" w:rsidRPr="00567618" w:rsidRDefault="00FC7E52" w:rsidP="00FC7E52">
      <w:pPr>
        <w:pStyle w:val="Heading3"/>
      </w:pPr>
      <w:bookmarkStart w:id="4823" w:name="_Toc26369613"/>
      <w:bookmarkStart w:id="4824" w:name="_Toc36227495"/>
      <w:bookmarkStart w:id="4825" w:name="_Toc36228510"/>
      <w:bookmarkStart w:id="4826" w:name="_Toc36229137"/>
      <w:bookmarkStart w:id="4827" w:name="_Toc68847456"/>
      <w:bookmarkStart w:id="4828" w:name="_Toc74611391"/>
      <w:bookmarkStart w:id="4829" w:name="_Toc75566670"/>
      <w:bookmarkStart w:id="4830" w:name="_Toc89790222"/>
      <w:bookmarkStart w:id="4831" w:name="_Toc99466859"/>
      <w:bookmarkStart w:id="4832" w:name="_Toc130460910"/>
      <w:r w:rsidRPr="00567618">
        <w:t>A.1</w:t>
      </w:r>
      <w:r w:rsidRPr="00567618">
        <w:rPr>
          <w:lang w:eastAsia="ko-KR"/>
        </w:rPr>
        <w:t>4</w:t>
      </w:r>
      <w:r w:rsidRPr="00567618">
        <w:t>.</w:t>
      </w:r>
      <w:r w:rsidRPr="00567618">
        <w:rPr>
          <w:lang w:eastAsia="ko-KR"/>
        </w:rPr>
        <w:t>3</w:t>
      </w:r>
      <w:r w:rsidRPr="00567618">
        <w:t>.7</w:t>
      </w:r>
      <w:r w:rsidRPr="00567618">
        <w:tab/>
      </w:r>
      <w:r w:rsidRPr="00567618">
        <w:rPr>
          <w:lang w:eastAsia="ko-KR"/>
        </w:rPr>
        <w:t>SDP answer from MTSI client in terminal supporting dual-mono</w:t>
      </w:r>
      <w:bookmarkEnd w:id="4823"/>
      <w:bookmarkEnd w:id="4824"/>
      <w:bookmarkEnd w:id="4825"/>
      <w:bookmarkEnd w:id="4826"/>
      <w:bookmarkEnd w:id="4827"/>
      <w:bookmarkEnd w:id="4828"/>
      <w:bookmarkEnd w:id="4829"/>
      <w:bookmarkEnd w:id="4830"/>
      <w:bookmarkEnd w:id="4831"/>
      <w:bookmarkEnd w:id="4832"/>
    </w:p>
    <w:p w14:paraId="3B7C524C" w14:textId="77777777" w:rsidR="00FC7E52" w:rsidRPr="00567618" w:rsidRDefault="00FC7E52" w:rsidP="00FC7E52">
      <w:pPr>
        <w:rPr>
          <w:lang w:eastAsia="ko-KR"/>
        </w:rPr>
      </w:pPr>
      <w:r w:rsidRPr="00567618">
        <w:rPr>
          <w:lang w:eastAsia="ko-KR"/>
        </w:rPr>
        <w:t>This example shows the SDP answer when the MTSI client in terminal supports dual-mono.</w:t>
      </w:r>
    </w:p>
    <w:p w14:paraId="2B6DEE80" w14:textId="77777777" w:rsidR="00FC7E52" w:rsidRPr="00567618" w:rsidRDefault="00FC7E52" w:rsidP="00FC7E52">
      <w:pPr>
        <w:pStyle w:val="TH"/>
      </w:pPr>
      <w:r w:rsidRPr="00567618">
        <w:t>Table A.</w:t>
      </w:r>
      <w:r w:rsidRPr="00567618">
        <w:rPr>
          <w:lang w:eastAsia="ko-KR"/>
        </w:rPr>
        <w:t>14</w:t>
      </w:r>
      <w:r w:rsidRPr="00567618">
        <w:t>.12: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6ED8F94" w14:textId="77777777" w:rsidTr="00DD54CD">
        <w:trPr>
          <w:jc w:val="center"/>
        </w:trPr>
        <w:tc>
          <w:tcPr>
            <w:tcW w:w="9639" w:type="dxa"/>
            <w:shd w:val="clear" w:color="auto" w:fill="auto"/>
          </w:tcPr>
          <w:p w14:paraId="3363638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3BFBE358" w14:textId="77777777" w:rsidTr="00DD54CD">
        <w:trPr>
          <w:jc w:val="center"/>
        </w:trPr>
        <w:tc>
          <w:tcPr>
            <w:tcW w:w="9639" w:type="dxa"/>
            <w:shd w:val="clear" w:color="auto" w:fill="auto"/>
          </w:tcPr>
          <w:p w14:paraId="62A9E5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33" w:name="_MCCTEMPBM_CRPT86940588___7"/>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ACF82B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75D6469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w:t>
            </w:r>
          </w:p>
          <w:p w14:paraId="38603F0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5F5F577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67AA911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EVS/16000/2</w:t>
            </w:r>
          </w:p>
          <w:p w14:paraId="158C458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br=16.4; bw=swb; ch-send=2; ch-recv=2; </w:t>
            </w:r>
            <w:r w:rsidRPr="00567618">
              <w:rPr>
                <w:rFonts w:ascii="Courier New" w:hAnsi="Courier New"/>
                <w:noProof/>
                <w:sz w:val="16"/>
              </w:rPr>
              <w:t>max-red=220</w:t>
            </w:r>
          </w:p>
          <w:p w14:paraId="4153BAF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20</w:t>
            </w:r>
          </w:p>
          <w:bookmarkEnd w:id="4833"/>
          <w:p w14:paraId="44383952" w14:textId="77777777" w:rsidR="00FC7E52" w:rsidRPr="00567618" w:rsidRDefault="00FC7E52" w:rsidP="00DD54CD">
            <w:pPr>
              <w:pStyle w:val="PL"/>
              <w:rPr>
                <w:lang w:eastAsia="ko-KR"/>
              </w:rPr>
            </w:pPr>
            <w:r w:rsidRPr="00567618">
              <w:t>a=maxptime:240</w:t>
            </w:r>
          </w:p>
        </w:tc>
      </w:tr>
    </w:tbl>
    <w:p w14:paraId="494D77AB" w14:textId="77777777" w:rsidR="00FC7E52" w:rsidRPr="00567618" w:rsidRDefault="00FC7E52" w:rsidP="00FC7E52"/>
    <w:p w14:paraId="3BF4A6A6" w14:textId="77777777" w:rsidR="00FC7E52" w:rsidRPr="00567618" w:rsidRDefault="00FC7E52" w:rsidP="00FC7E52">
      <w:pPr>
        <w:rPr>
          <w:b/>
        </w:rPr>
      </w:pPr>
      <w:r w:rsidRPr="00567618">
        <w:rPr>
          <w:b/>
        </w:rPr>
        <w:t>Comments:</w:t>
      </w:r>
    </w:p>
    <w:p w14:paraId="33AA0BBE" w14:textId="77777777" w:rsidR="00FC7E52" w:rsidRPr="00567618" w:rsidRDefault="00FC7E52" w:rsidP="00FC7E52">
      <w:pPr>
        <w:rPr>
          <w:lang w:eastAsia="ko-KR"/>
        </w:rPr>
      </w:pPr>
      <w:r w:rsidRPr="00567618">
        <w:rPr>
          <w:lang w:eastAsia="ko-KR"/>
        </w:rPr>
        <w:t>The SDP answer contains a dual-mono session consisting of two 16.4 kbps SWB channels, for the send and the receive directions, with IPv4.</w:t>
      </w:r>
    </w:p>
    <w:p w14:paraId="1D913EE8" w14:textId="77777777" w:rsidR="00FC7E52" w:rsidRPr="00567618" w:rsidRDefault="00FC7E52" w:rsidP="00FC7E52">
      <w:pPr>
        <w:pStyle w:val="Heading3"/>
      </w:pPr>
      <w:bookmarkStart w:id="4834" w:name="_Toc26369614"/>
      <w:bookmarkStart w:id="4835" w:name="_Toc36227496"/>
      <w:bookmarkStart w:id="4836" w:name="_Toc36228511"/>
      <w:bookmarkStart w:id="4837" w:name="_Toc36229138"/>
      <w:bookmarkStart w:id="4838" w:name="_Toc68847457"/>
      <w:bookmarkStart w:id="4839" w:name="_Toc74611392"/>
      <w:bookmarkStart w:id="4840" w:name="_Toc75566671"/>
      <w:bookmarkStart w:id="4841" w:name="_Toc89790223"/>
      <w:bookmarkStart w:id="4842" w:name="_Toc99466860"/>
      <w:bookmarkStart w:id="4843" w:name="_Toc130460911"/>
      <w:r w:rsidRPr="00567618">
        <w:t>A.1</w:t>
      </w:r>
      <w:r w:rsidRPr="00567618">
        <w:rPr>
          <w:lang w:eastAsia="ko-KR"/>
        </w:rPr>
        <w:t>4</w:t>
      </w:r>
      <w:r w:rsidRPr="00567618">
        <w:t>.</w:t>
      </w:r>
      <w:r w:rsidRPr="00567618">
        <w:rPr>
          <w:lang w:eastAsia="ko-KR"/>
        </w:rPr>
        <w:t>3</w:t>
      </w:r>
      <w:r w:rsidRPr="00567618">
        <w:t>.</w:t>
      </w:r>
      <w:r w:rsidRPr="00567618">
        <w:rPr>
          <w:lang w:eastAsia="ko-KR"/>
        </w:rPr>
        <w:t>8</w:t>
      </w:r>
      <w:r w:rsidRPr="00567618">
        <w:tab/>
      </w:r>
      <w:r w:rsidRPr="00567618">
        <w:rPr>
          <w:lang w:eastAsia="ko-KR"/>
        </w:rPr>
        <w:t>SDP answer from MTSI client in terminal supporting dual-mono for send direction</w:t>
      </w:r>
      <w:bookmarkEnd w:id="4834"/>
      <w:bookmarkEnd w:id="4835"/>
      <w:bookmarkEnd w:id="4836"/>
      <w:bookmarkEnd w:id="4837"/>
      <w:bookmarkEnd w:id="4838"/>
      <w:bookmarkEnd w:id="4839"/>
      <w:bookmarkEnd w:id="4840"/>
      <w:bookmarkEnd w:id="4841"/>
      <w:bookmarkEnd w:id="4842"/>
      <w:bookmarkEnd w:id="4843"/>
    </w:p>
    <w:p w14:paraId="68271DAD" w14:textId="77777777" w:rsidR="00FC7E52" w:rsidRPr="00567618" w:rsidRDefault="00FC7E52" w:rsidP="00FC7E52">
      <w:pPr>
        <w:rPr>
          <w:lang w:eastAsia="ko-KR"/>
        </w:rPr>
      </w:pPr>
      <w:r w:rsidRPr="00567618">
        <w:rPr>
          <w:lang w:eastAsia="ko-KR"/>
        </w:rPr>
        <w:t>This example shows the SDP answer when the MTSI client in terminal supports dual-mono only for the send direction.</w:t>
      </w:r>
    </w:p>
    <w:p w14:paraId="3FAA560E" w14:textId="77777777" w:rsidR="00FC7E52" w:rsidRPr="00567618" w:rsidRDefault="00FC7E52" w:rsidP="00FC7E52">
      <w:pPr>
        <w:pStyle w:val="TH"/>
      </w:pPr>
      <w:r w:rsidRPr="00567618">
        <w:t>Table A.</w:t>
      </w:r>
      <w:r w:rsidRPr="00567618">
        <w:rPr>
          <w:lang w:eastAsia="ko-KR"/>
        </w:rPr>
        <w:t>14</w:t>
      </w:r>
      <w:r w:rsidRPr="00567618">
        <w:t>.1</w:t>
      </w:r>
      <w:r w:rsidRPr="00567618">
        <w:rPr>
          <w:lang w:eastAsia="ko-KR"/>
        </w:rPr>
        <w:t>3</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11336C5" w14:textId="77777777" w:rsidTr="00DD54CD">
        <w:trPr>
          <w:jc w:val="center"/>
        </w:trPr>
        <w:tc>
          <w:tcPr>
            <w:tcW w:w="9639" w:type="dxa"/>
            <w:shd w:val="clear" w:color="auto" w:fill="auto"/>
          </w:tcPr>
          <w:p w14:paraId="04B4399F" w14:textId="77777777" w:rsidR="00FC7E52" w:rsidRPr="00567618" w:rsidRDefault="00FC7E52" w:rsidP="00DD54CD">
            <w:pPr>
              <w:keepNext/>
              <w:keepLines/>
              <w:spacing w:after="0"/>
              <w:jc w:val="center"/>
              <w:rPr>
                <w:rFonts w:ascii="Arial" w:hAnsi="Arial"/>
                <w:b/>
                <w:sz w:val="18"/>
              </w:rPr>
            </w:pPr>
            <w:bookmarkStart w:id="4844" w:name="_MCCTEMPBM_CRPT86940589___4"/>
            <w:r w:rsidRPr="00567618">
              <w:rPr>
                <w:rFonts w:ascii="Arial" w:hAnsi="Arial"/>
                <w:b/>
                <w:sz w:val="18"/>
              </w:rPr>
              <w:t xml:space="preserve">SDP </w:t>
            </w:r>
            <w:r w:rsidRPr="00567618">
              <w:rPr>
                <w:rFonts w:ascii="Arial" w:hAnsi="Arial"/>
                <w:b/>
                <w:sz w:val="18"/>
                <w:lang w:eastAsia="ko-KR"/>
              </w:rPr>
              <w:t>answer</w:t>
            </w:r>
            <w:bookmarkEnd w:id="4844"/>
          </w:p>
        </w:tc>
      </w:tr>
      <w:tr w:rsidR="00FC7E52" w:rsidRPr="00567618" w14:paraId="6632CF01" w14:textId="77777777" w:rsidTr="00DD54CD">
        <w:trPr>
          <w:jc w:val="center"/>
        </w:trPr>
        <w:tc>
          <w:tcPr>
            <w:tcW w:w="9639" w:type="dxa"/>
            <w:shd w:val="clear" w:color="auto" w:fill="auto"/>
          </w:tcPr>
          <w:p w14:paraId="2928EB4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45" w:name="_MCCTEMPBM_CRPT86940590___7" w:colFirst="0" w:colLast="0"/>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1D6AFC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442131F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b=AS:42</w:t>
            </w:r>
          </w:p>
          <w:p w14:paraId="48879D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5B4714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466BAEE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EVS/16000/2</w:t>
            </w:r>
          </w:p>
          <w:p w14:paraId="2C22A20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7 br-send=16.4; br-recv=24.4; bw-send=swb; bw-recv=nb-swb; ch-send=2; ch-recv=1; \</w:t>
            </w:r>
          </w:p>
          <w:p w14:paraId="47AE978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 xml:space="preserve">   max-red=220</w:t>
            </w:r>
          </w:p>
          <w:p w14:paraId="0FF8A7C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2</w:t>
            </w:r>
            <w:r w:rsidRPr="00567618">
              <w:rPr>
                <w:rFonts w:ascii="Courier New" w:hAnsi="Courier New"/>
                <w:noProof/>
                <w:sz w:val="16"/>
              </w:rPr>
              <w:t>0</w:t>
            </w:r>
          </w:p>
          <w:p w14:paraId="5148856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a=maxptime:240</w:t>
            </w:r>
          </w:p>
        </w:tc>
      </w:tr>
      <w:bookmarkEnd w:id="4845"/>
    </w:tbl>
    <w:p w14:paraId="463C4C9A" w14:textId="77777777" w:rsidR="00FC7E52" w:rsidRPr="00567618" w:rsidRDefault="00FC7E52" w:rsidP="00FC7E52"/>
    <w:p w14:paraId="125397B9" w14:textId="77777777" w:rsidR="00FC7E52" w:rsidRPr="00567618" w:rsidRDefault="00FC7E52" w:rsidP="00FC7E52">
      <w:pPr>
        <w:rPr>
          <w:b/>
        </w:rPr>
      </w:pPr>
      <w:r w:rsidRPr="00567618">
        <w:rPr>
          <w:b/>
        </w:rPr>
        <w:t>Comments:</w:t>
      </w:r>
    </w:p>
    <w:p w14:paraId="2BF05DA3" w14:textId="77777777" w:rsidR="00FC7E52" w:rsidRPr="00567618" w:rsidRDefault="00FC7E52" w:rsidP="00FC7E52">
      <w:pPr>
        <w:rPr>
          <w:lang w:eastAsia="ko-KR"/>
        </w:rPr>
      </w:pPr>
      <w:r w:rsidRPr="00567618">
        <w:rPr>
          <w:lang w:eastAsia="ko-KR"/>
        </w:rPr>
        <w:t>The SDP answer contains a dual-mono session consisting of two 16.4 kbps SWB channels for the send direction, and a mono session consisting of 24.4 kbps for the receive direction, with IPv4.</w:t>
      </w:r>
    </w:p>
    <w:p w14:paraId="3F45105B" w14:textId="77777777" w:rsidR="00FC7E52" w:rsidRPr="00567618" w:rsidRDefault="00FC7E52" w:rsidP="00FC7E52">
      <w:pPr>
        <w:rPr>
          <w:lang w:eastAsia="ko-KR"/>
        </w:rPr>
      </w:pPr>
      <w:r w:rsidRPr="00567618">
        <w:rPr>
          <w:lang w:eastAsia="ko-KR"/>
        </w:rPr>
        <w:t>In the usage of the channels parameter, "/n," n represents the number of audio channels, see</w:t>
      </w:r>
      <w:r>
        <w:rPr>
          <w:lang w:eastAsia="ko-KR"/>
        </w:rPr>
        <w:t> </w:t>
      </w:r>
      <w:r w:rsidRPr="00567618">
        <w:rPr>
          <w:lang w:eastAsia="ko-KR"/>
        </w:rPr>
        <w:t>[125].</w:t>
      </w:r>
    </w:p>
    <w:p w14:paraId="57913A3D" w14:textId="77777777" w:rsidR="00FC7E52" w:rsidRPr="00567618" w:rsidRDefault="00FC7E52" w:rsidP="00FC7E52">
      <w:pPr>
        <w:rPr>
          <w:lang w:eastAsia="ko-KR"/>
        </w:rPr>
      </w:pPr>
      <w:r w:rsidRPr="00567618">
        <w:rPr>
          <w:lang w:eastAsia="ko-KR"/>
        </w:rPr>
        <w:t>‘ch-send=2’ indicates that the answerer will include two audio channels (dual-mono) in the RTP packets in the sending direction, see Clause</w:t>
      </w:r>
      <w:r>
        <w:rPr>
          <w:lang w:eastAsia="ko-KR"/>
        </w:rPr>
        <w:t> </w:t>
      </w:r>
      <w:r w:rsidRPr="00567618">
        <w:rPr>
          <w:lang w:eastAsia="ko-KR"/>
        </w:rPr>
        <w:t>7.5.2.1.9. ‘ch-recv=1’ indicates that the answerer expects that only one audio channel will be included in the RTP packets in the receiving direction.</w:t>
      </w:r>
    </w:p>
    <w:p w14:paraId="7974256D" w14:textId="77777777" w:rsidR="00FC7E52" w:rsidRPr="00567618" w:rsidRDefault="00FC7E52" w:rsidP="00FC7E52">
      <w:pPr>
        <w:pStyle w:val="Heading3"/>
      </w:pPr>
      <w:bookmarkStart w:id="4846" w:name="_Toc26369615"/>
      <w:bookmarkStart w:id="4847" w:name="_Toc36227497"/>
      <w:bookmarkStart w:id="4848" w:name="_Toc36228512"/>
      <w:bookmarkStart w:id="4849" w:name="_Toc36229139"/>
      <w:bookmarkStart w:id="4850" w:name="_Toc68847458"/>
      <w:bookmarkStart w:id="4851" w:name="_Toc74611393"/>
      <w:bookmarkStart w:id="4852" w:name="_Toc75566672"/>
      <w:bookmarkStart w:id="4853" w:name="_Toc89790224"/>
      <w:bookmarkStart w:id="4854" w:name="_Toc99466861"/>
      <w:bookmarkStart w:id="4855" w:name="_Toc130460912"/>
      <w:r w:rsidRPr="00567618">
        <w:t>A.1</w:t>
      </w:r>
      <w:r w:rsidRPr="00567618">
        <w:rPr>
          <w:lang w:eastAsia="ko-KR"/>
        </w:rPr>
        <w:t>4</w:t>
      </w:r>
      <w:r w:rsidRPr="00567618">
        <w:t>.</w:t>
      </w:r>
      <w:r w:rsidRPr="00567618">
        <w:rPr>
          <w:lang w:eastAsia="ko-KR"/>
        </w:rPr>
        <w:t>3</w:t>
      </w:r>
      <w:r w:rsidRPr="00567618">
        <w:t>.</w:t>
      </w:r>
      <w:r w:rsidRPr="00567618">
        <w:rPr>
          <w:lang w:eastAsia="ko-KR"/>
        </w:rPr>
        <w:t>9</w:t>
      </w:r>
      <w:r w:rsidRPr="00567618">
        <w:tab/>
      </w:r>
      <w:r w:rsidRPr="00567618">
        <w:rPr>
          <w:lang w:eastAsia="ko-KR"/>
        </w:rPr>
        <w:t>SDP answer from MTSI client in terminal when SC-VBR is negotiated</w:t>
      </w:r>
      <w:bookmarkEnd w:id="4846"/>
      <w:bookmarkEnd w:id="4847"/>
      <w:bookmarkEnd w:id="4848"/>
      <w:bookmarkEnd w:id="4849"/>
      <w:bookmarkEnd w:id="4850"/>
      <w:bookmarkEnd w:id="4851"/>
      <w:bookmarkEnd w:id="4852"/>
      <w:bookmarkEnd w:id="4853"/>
      <w:bookmarkEnd w:id="4854"/>
      <w:bookmarkEnd w:id="4855"/>
    </w:p>
    <w:p w14:paraId="77CCBCAE" w14:textId="77777777" w:rsidR="00FC7E52" w:rsidRPr="00567618" w:rsidRDefault="00FC7E52" w:rsidP="00FC7E52">
      <w:pPr>
        <w:rPr>
          <w:lang w:eastAsia="ko-KR"/>
        </w:rPr>
      </w:pPr>
      <w:r w:rsidRPr="00567618">
        <w:rPr>
          <w:lang w:eastAsia="ko-KR"/>
        </w:rPr>
        <w:t>In this example, the MTSI client in terminal includes narrowband and wideband speech in the SDP answer</w:t>
      </w:r>
      <w:r w:rsidRPr="00567618">
        <w:t>.</w:t>
      </w:r>
      <w:r w:rsidRPr="00567618">
        <w:rPr>
          <w:lang w:eastAsia="ko-KR"/>
        </w:rPr>
        <w:t xml:space="preserve"> This SDP answer is used to negotiate the lowest possible bit-rate of EVS Primary, for example, due to limited network capacity.</w:t>
      </w:r>
    </w:p>
    <w:p w14:paraId="046F699C"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13a</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238DA19" w14:textId="77777777" w:rsidTr="00DD54CD">
        <w:trPr>
          <w:jc w:val="center"/>
        </w:trPr>
        <w:tc>
          <w:tcPr>
            <w:tcW w:w="9639" w:type="dxa"/>
            <w:shd w:val="clear" w:color="auto" w:fill="auto"/>
          </w:tcPr>
          <w:p w14:paraId="413325AB" w14:textId="77777777" w:rsidR="00FC7E52" w:rsidRPr="00567618" w:rsidRDefault="00FC7E52" w:rsidP="00DD54CD">
            <w:pPr>
              <w:keepNext/>
              <w:keepLines/>
              <w:spacing w:after="0"/>
              <w:jc w:val="center"/>
              <w:rPr>
                <w:rFonts w:ascii="Arial" w:hAnsi="Arial"/>
                <w:b/>
                <w:sz w:val="18"/>
              </w:rPr>
            </w:pPr>
            <w:bookmarkStart w:id="4856" w:name="_MCCTEMPBM_CRPT86940591___4"/>
            <w:r w:rsidRPr="00567618">
              <w:rPr>
                <w:rFonts w:ascii="Arial" w:hAnsi="Arial"/>
                <w:b/>
                <w:sz w:val="18"/>
              </w:rPr>
              <w:t xml:space="preserve">SDP </w:t>
            </w:r>
            <w:r w:rsidRPr="00567618">
              <w:rPr>
                <w:rFonts w:ascii="Arial" w:hAnsi="Arial"/>
                <w:b/>
                <w:sz w:val="18"/>
                <w:lang w:eastAsia="ko-KR"/>
              </w:rPr>
              <w:t>answer</w:t>
            </w:r>
            <w:bookmarkEnd w:id="4856"/>
          </w:p>
        </w:tc>
      </w:tr>
      <w:tr w:rsidR="00FC7E52" w:rsidRPr="00567618" w14:paraId="03385B3F" w14:textId="77777777" w:rsidTr="00DD54CD">
        <w:trPr>
          <w:jc w:val="center"/>
        </w:trPr>
        <w:tc>
          <w:tcPr>
            <w:tcW w:w="9639" w:type="dxa"/>
            <w:shd w:val="clear" w:color="auto" w:fill="auto"/>
          </w:tcPr>
          <w:p w14:paraId="3A13EE2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57" w:name="_MCCTEMPBM_CRPT86940592___7" w:colFirst="0" w:colLast="0"/>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9A394A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038984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b=AS:25</w:t>
            </w:r>
          </w:p>
          <w:p w14:paraId="4DB7D18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FED54C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6EDAF78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615661E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7 br=5.9; bw=nb-wb; mode-set=0; max-red=220</w:t>
            </w:r>
          </w:p>
          <w:p w14:paraId="49F620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025147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a=maxptime:240</w:t>
            </w:r>
          </w:p>
        </w:tc>
      </w:tr>
      <w:bookmarkEnd w:id="4857"/>
    </w:tbl>
    <w:p w14:paraId="241142BA" w14:textId="77777777" w:rsidR="00FC7E52" w:rsidRPr="00567618" w:rsidRDefault="00FC7E52" w:rsidP="00FC7E52"/>
    <w:p w14:paraId="4539A4F2" w14:textId="77777777" w:rsidR="00FC7E52" w:rsidRPr="00567618" w:rsidRDefault="00FC7E52" w:rsidP="00FC7E52">
      <w:pPr>
        <w:rPr>
          <w:b/>
        </w:rPr>
      </w:pPr>
      <w:r w:rsidRPr="00567618">
        <w:rPr>
          <w:b/>
        </w:rPr>
        <w:t>Comments:</w:t>
      </w:r>
    </w:p>
    <w:p w14:paraId="4F799FC5" w14:textId="77777777" w:rsidR="00FC7E52" w:rsidRPr="00567618" w:rsidRDefault="00FC7E52" w:rsidP="00FC7E52">
      <w:pPr>
        <w:rPr>
          <w:lang w:eastAsia="ko-KR"/>
        </w:rPr>
      </w:pPr>
      <w:r w:rsidRPr="00567618">
        <w:rPr>
          <w:lang w:eastAsia="ko-KR"/>
        </w:rPr>
        <w:t xml:space="preserve">Media level b=AS of SC-VBR is computed for </w:t>
      </w:r>
      <w:r w:rsidRPr="00567618">
        <w:t>the b=AS of its highest component bit-rate, 8 kbps.</w:t>
      </w:r>
      <w:r w:rsidRPr="00567618">
        <w:rPr>
          <w:lang w:eastAsia="ko-KR"/>
        </w:rPr>
        <w:t xml:space="preserve"> Therefore br=5.9, 5.9-7.2, and 5.9-8 result in the same b=AS value of 25, with IPv4.</w:t>
      </w:r>
    </w:p>
    <w:p w14:paraId="07F329D4" w14:textId="77777777" w:rsidR="00FC7E52" w:rsidRPr="00567618" w:rsidRDefault="00FC7E52" w:rsidP="00FC7E52">
      <w:pPr>
        <w:rPr>
          <w:bCs/>
          <w:noProof/>
          <w:sz w:val="28"/>
          <w:szCs w:val="28"/>
          <w:lang w:eastAsia="ko-KR"/>
        </w:rPr>
      </w:pPr>
      <w:r w:rsidRPr="00567618">
        <w:rPr>
          <w:lang w:eastAsia="ko-KR"/>
        </w:rPr>
        <w:t>If frame aggregation is not used, no codec mode of EVS AMR-WB IO other than 6.6 kbps can be used at this b=AS value, whether mode-set is included or not,</w:t>
      </w:r>
    </w:p>
    <w:p w14:paraId="169854A7" w14:textId="77777777" w:rsidR="00FC7E52" w:rsidRPr="00567618" w:rsidRDefault="00FC7E52" w:rsidP="00FC7E52">
      <w:pPr>
        <w:pStyle w:val="Heading2"/>
      </w:pPr>
      <w:bookmarkStart w:id="4858" w:name="_Toc26369616"/>
      <w:bookmarkStart w:id="4859" w:name="_Toc36227498"/>
      <w:bookmarkStart w:id="4860" w:name="_Toc36228513"/>
      <w:bookmarkStart w:id="4861" w:name="_Toc36229140"/>
      <w:bookmarkStart w:id="4862" w:name="_Toc68847459"/>
      <w:bookmarkStart w:id="4863" w:name="_Toc74611394"/>
      <w:bookmarkStart w:id="4864" w:name="_Toc75566673"/>
      <w:bookmarkStart w:id="4865" w:name="_Toc89790225"/>
      <w:bookmarkStart w:id="4866" w:name="_Toc99466862"/>
      <w:bookmarkStart w:id="4867" w:name="_Toc130460913"/>
      <w:r w:rsidRPr="00567618">
        <w:t>A.</w:t>
      </w:r>
      <w:r w:rsidRPr="00567618">
        <w:rPr>
          <w:lang w:eastAsia="ko-KR"/>
        </w:rPr>
        <w:t>14</w:t>
      </w:r>
      <w:r w:rsidRPr="00567618">
        <w:t>.</w:t>
      </w:r>
      <w:r w:rsidRPr="00567618">
        <w:rPr>
          <w:lang w:eastAsia="ko-KR"/>
        </w:rPr>
        <w:t>4</w:t>
      </w:r>
      <w:r w:rsidRPr="00567618">
        <w:tab/>
      </w:r>
      <w:r w:rsidRPr="00567618">
        <w:rPr>
          <w:lang w:eastAsia="ko-KR"/>
        </w:rPr>
        <w:t>SDP answers from MTSI client in terminal using fixed access</w:t>
      </w:r>
      <w:bookmarkEnd w:id="4858"/>
      <w:bookmarkEnd w:id="4859"/>
      <w:bookmarkEnd w:id="4860"/>
      <w:bookmarkEnd w:id="4861"/>
      <w:bookmarkEnd w:id="4862"/>
      <w:bookmarkEnd w:id="4863"/>
      <w:bookmarkEnd w:id="4864"/>
      <w:bookmarkEnd w:id="4865"/>
      <w:bookmarkEnd w:id="4866"/>
      <w:bookmarkEnd w:id="4867"/>
    </w:p>
    <w:p w14:paraId="6CF44BB4" w14:textId="77777777" w:rsidR="00FC7E52" w:rsidRPr="00567618" w:rsidRDefault="00FC7E52" w:rsidP="00FC7E52">
      <w:pPr>
        <w:rPr>
          <w:lang w:eastAsia="ko-KR"/>
        </w:rPr>
      </w:pPr>
      <w:r w:rsidRPr="00567618">
        <w:rPr>
          <w:lang w:eastAsia="ko-KR"/>
        </w:rPr>
        <w:t>These examples show the SDP answers when the MTSI client in terminal is using fixed access.</w:t>
      </w:r>
    </w:p>
    <w:p w14:paraId="73092BB4" w14:textId="77777777" w:rsidR="00FC7E52" w:rsidRPr="00567618" w:rsidRDefault="00FC7E52" w:rsidP="00FC7E52">
      <w:pPr>
        <w:pStyle w:val="Heading3"/>
      </w:pPr>
      <w:bookmarkStart w:id="4868" w:name="_Toc26369617"/>
      <w:bookmarkStart w:id="4869" w:name="_Toc36227499"/>
      <w:bookmarkStart w:id="4870" w:name="_Toc36228514"/>
      <w:bookmarkStart w:id="4871" w:name="_Toc36229141"/>
      <w:bookmarkStart w:id="4872" w:name="_Toc68847460"/>
      <w:bookmarkStart w:id="4873" w:name="_Toc74611395"/>
      <w:bookmarkStart w:id="4874" w:name="_Toc75566674"/>
      <w:bookmarkStart w:id="4875" w:name="_Toc89790226"/>
      <w:bookmarkStart w:id="4876" w:name="_Toc99466863"/>
      <w:bookmarkStart w:id="4877" w:name="_Toc130460914"/>
      <w:r w:rsidRPr="00567618">
        <w:t>A.1</w:t>
      </w:r>
      <w:r w:rsidRPr="00567618">
        <w:rPr>
          <w:lang w:eastAsia="ko-KR"/>
        </w:rPr>
        <w:t>4</w:t>
      </w:r>
      <w:r w:rsidRPr="00567618">
        <w:t>.</w:t>
      </w:r>
      <w:r w:rsidRPr="00567618">
        <w:rPr>
          <w:lang w:eastAsia="ko-KR"/>
        </w:rPr>
        <w:t>4</w:t>
      </w:r>
      <w:r w:rsidRPr="00567618">
        <w:t>.</w:t>
      </w:r>
      <w:r w:rsidRPr="00567618">
        <w:rPr>
          <w:lang w:eastAsia="ko-KR"/>
        </w:rPr>
        <w:t>1</w:t>
      </w:r>
      <w:r w:rsidRPr="00567618">
        <w:tab/>
      </w:r>
      <w:r w:rsidRPr="00567618">
        <w:rPr>
          <w:lang w:eastAsia="ko-KR"/>
        </w:rPr>
        <w:t>SDP answer from MTSI client in terminal using fixed access when narrowband speech is negotiated</w:t>
      </w:r>
      <w:bookmarkEnd w:id="4868"/>
      <w:bookmarkEnd w:id="4869"/>
      <w:bookmarkEnd w:id="4870"/>
      <w:bookmarkEnd w:id="4871"/>
      <w:bookmarkEnd w:id="4872"/>
      <w:bookmarkEnd w:id="4873"/>
      <w:bookmarkEnd w:id="4874"/>
      <w:bookmarkEnd w:id="4875"/>
      <w:bookmarkEnd w:id="4876"/>
      <w:bookmarkEnd w:id="4877"/>
    </w:p>
    <w:p w14:paraId="41DE8736" w14:textId="77777777" w:rsidR="00FC7E52" w:rsidRPr="00567618" w:rsidRDefault="00FC7E52" w:rsidP="00FC7E52">
      <w:pPr>
        <w:rPr>
          <w:lang w:eastAsia="ko-KR"/>
        </w:rPr>
      </w:pPr>
      <w:r w:rsidRPr="00567618">
        <w:rPr>
          <w:lang w:eastAsia="ko-KR"/>
        </w:rPr>
        <w:t>In this example, the MTSI client in terminal includes only narrowband speech in the SDP answer</w:t>
      </w:r>
      <w:r w:rsidRPr="00567618">
        <w:t>.</w:t>
      </w:r>
    </w:p>
    <w:p w14:paraId="10F5EEF9" w14:textId="77777777" w:rsidR="00FC7E52" w:rsidRPr="00567618" w:rsidRDefault="00FC7E52" w:rsidP="00FC7E52">
      <w:pPr>
        <w:pStyle w:val="TH"/>
      </w:pPr>
      <w:r w:rsidRPr="00567618">
        <w:t>Table A.</w:t>
      </w:r>
      <w:r w:rsidRPr="00567618">
        <w:rPr>
          <w:lang w:eastAsia="ko-KR"/>
        </w:rPr>
        <w:t>14</w:t>
      </w:r>
      <w:r w:rsidRPr="00567618">
        <w:t>.14: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D22B16B" w14:textId="77777777" w:rsidTr="00DD54CD">
        <w:trPr>
          <w:jc w:val="center"/>
        </w:trPr>
        <w:tc>
          <w:tcPr>
            <w:tcW w:w="9639" w:type="dxa"/>
            <w:shd w:val="clear" w:color="auto" w:fill="auto"/>
          </w:tcPr>
          <w:p w14:paraId="45DD7D7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C53C197" w14:textId="77777777" w:rsidTr="00DD54CD">
        <w:trPr>
          <w:jc w:val="center"/>
        </w:trPr>
        <w:tc>
          <w:tcPr>
            <w:tcW w:w="9639" w:type="dxa"/>
            <w:shd w:val="clear" w:color="auto" w:fill="auto"/>
          </w:tcPr>
          <w:p w14:paraId="16FD2D64"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9C30ECD"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1B1B8E2A" w14:textId="77777777" w:rsidR="00FC7E52" w:rsidRPr="00567618" w:rsidRDefault="00FC7E52" w:rsidP="00DD54CD">
            <w:pPr>
              <w:pStyle w:val="PL"/>
              <w:rPr>
                <w:lang w:eastAsia="ko-KR"/>
              </w:rPr>
            </w:pPr>
            <w:r w:rsidRPr="00567618">
              <w:rPr>
                <w:lang w:eastAsia="ko-KR"/>
              </w:rPr>
              <w:t>b=AS:30</w:t>
            </w:r>
          </w:p>
          <w:p w14:paraId="0B29A3DF" w14:textId="77777777" w:rsidR="00FC7E52" w:rsidRPr="00567618" w:rsidRDefault="00FC7E52" w:rsidP="00DD54CD">
            <w:pPr>
              <w:pStyle w:val="PL"/>
              <w:rPr>
                <w:lang w:eastAsia="ko-KR"/>
              </w:rPr>
            </w:pPr>
            <w:r w:rsidRPr="00567618">
              <w:rPr>
                <w:lang w:eastAsia="ko-KR"/>
              </w:rPr>
              <w:t>b=RS:0</w:t>
            </w:r>
          </w:p>
          <w:p w14:paraId="578067D8" w14:textId="77777777" w:rsidR="00FC7E52" w:rsidRPr="00567618" w:rsidRDefault="00FC7E52" w:rsidP="00DD54CD">
            <w:pPr>
              <w:pStyle w:val="PL"/>
              <w:rPr>
                <w:lang w:eastAsia="ko-KR"/>
              </w:rPr>
            </w:pPr>
            <w:r w:rsidRPr="00567618">
              <w:rPr>
                <w:lang w:eastAsia="ko-KR"/>
              </w:rPr>
              <w:t>b=RR:2000</w:t>
            </w:r>
          </w:p>
          <w:p w14:paraId="741CAE65" w14:textId="77777777" w:rsidR="00FC7E52" w:rsidRPr="00567618" w:rsidRDefault="00FC7E52" w:rsidP="00DD54CD">
            <w:pPr>
              <w:pStyle w:val="PL"/>
              <w:rPr>
                <w:lang w:eastAsia="ko-KR"/>
              </w:rPr>
            </w:pPr>
            <w:r w:rsidRPr="00567618">
              <w:t>a=rtpmap:9</w:t>
            </w:r>
            <w:r w:rsidRPr="00567618">
              <w:rPr>
                <w:lang w:eastAsia="ko-KR"/>
              </w:rPr>
              <w:t>7 EVS/16000/1</w:t>
            </w:r>
          </w:p>
          <w:p w14:paraId="0B5B4C3C" w14:textId="77777777" w:rsidR="00FC7E52" w:rsidRPr="00567618" w:rsidRDefault="00FC7E52" w:rsidP="00DD54CD">
            <w:pPr>
              <w:pStyle w:val="PL"/>
            </w:pPr>
            <w:r w:rsidRPr="00567618">
              <w:t>a=fmtp:9</w:t>
            </w:r>
            <w:r w:rsidRPr="00567618">
              <w:rPr>
                <w:lang w:eastAsia="ko-KR"/>
              </w:rPr>
              <w:t xml:space="preserve">7 br=13.2; bw=nb; dtx=0; mode-set=0,1,2; </w:t>
            </w:r>
            <w:r w:rsidRPr="00567618">
              <w:t>max-red=220</w:t>
            </w:r>
          </w:p>
          <w:p w14:paraId="488850DE" w14:textId="77777777" w:rsidR="00FC7E52" w:rsidRPr="00567618" w:rsidRDefault="00FC7E52" w:rsidP="00DD54CD">
            <w:pPr>
              <w:pStyle w:val="PL"/>
            </w:pPr>
            <w:r w:rsidRPr="00567618">
              <w:t>a=ptime:20</w:t>
            </w:r>
          </w:p>
          <w:p w14:paraId="309341E5" w14:textId="77777777" w:rsidR="00FC7E52" w:rsidRPr="00567618" w:rsidRDefault="00FC7E52" w:rsidP="00DD54CD">
            <w:pPr>
              <w:pStyle w:val="PL"/>
              <w:rPr>
                <w:lang w:eastAsia="ko-KR"/>
              </w:rPr>
            </w:pPr>
            <w:r w:rsidRPr="00567618">
              <w:t>a=maxptime:240</w:t>
            </w:r>
          </w:p>
        </w:tc>
      </w:tr>
    </w:tbl>
    <w:p w14:paraId="543677B3" w14:textId="77777777" w:rsidR="00FC7E52" w:rsidRPr="00567618" w:rsidRDefault="00FC7E52" w:rsidP="00FC7E52"/>
    <w:p w14:paraId="489AF08F" w14:textId="77777777" w:rsidR="00FC7E52" w:rsidRPr="00567618" w:rsidRDefault="00FC7E52" w:rsidP="00FC7E52">
      <w:pPr>
        <w:rPr>
          <w:b/>
        </w:rPr>
      </w:pPr>
      <w:r w:rsidRPr="00567618">
        <w:rPr>
          <w:b/>
        </w:rPr>
        <w:t>Comments:</w:t>
      </w:r>
    </w:p>
    <w:p w14:paraId="7B0B7251" w14:textId="77777777" w:rsidR="00FC7E52" w:rsidRPr="00567618" w:rsidRDefault="00FC7E52" w:rsidP="00FC7E52">
      <w:pPr>
        <w:rPr>
          <w:lang w:eastAsia="ko-KR"/>
        </w:rPr>
      </w:pPr>
      <w:r w:rsidRPr="00567618">
        <w:rPr>
          <w:lang w:eastAsia="ko-KR"/>
        </w:rPr>
        <w:t>The SDP answer contains only 13.2 kbps.</w:t>
      </w:r>
    </w:p>
    <w:p w14:paraId="012D7B80" w14:textId="77777777" w:rsidR="00FC7E52" w:rsidRPr="00567618" w:rsidRDefault="00FC7E52" w:rsidP="00FC7E52">
      <w:pPr>
        <w:rPr>
          <w:lang w:eastAsia="ko-KR"/>
        </w:rPr>
      </w:pPr>
      <w:r w:rsidRPr="00567618">
        <w:rPr>
          <w:lang w:eastAsia="ko-KR"/>
        </w:rPr>
        <w:t>DTX is disabled in the session.</w:t>
      </w:r>
    </w:p>
    <w:p w14:paraId="48E78A88" w14:textId="77777777" w:rsidR="00FC7E52" w:rsidRPr="00567618" w:rsidRDefault="00FC7E52" w:rsidP="00FC7E52">
      <w:pPr>
        <w:rPr>
          <w:lang w:eastAsia="ko-KR"/>
        </w:rPr>
      </w:pPr>
      <w:r w:rsidRPr="00567618">
        <w:rPr>
          <w:lang w:eastAsia="ko-KR"/>
        </w:rPr>
        <w:t>Media level b=AS with IPv4 is computed for 13.2 kbps of EVS Primary mode, or 12.65 kbps of EVS AMR-WB IO mode, with Header-full payload format, either of which results in 30 kbps.</w:t>
      </w:r>
    </w:p>
    <w:p w14:paraId="75BA639D" w14:textId="77777777" w:rsidR="00FC7E52" w:rsidRPr="00567618" w:rsidRDefault="00FC7E52" w:rsidP="00FC7E52">
      <w:pPr>
        <w:pStyle w:val="Heading3"/>
      </w:pPr>
      <w:bookmarkStart w:id="4878" w:name="_Toc26369618"/>
      <w:bookmarkStart w:id="4879" w:name="_Toc36227500"/>
      <w:bookmarkStart w:id="4880" w:name="_Toc36228515"/>
      <w:bookmarkStart w:id="4881" w:name="_Toc36229142"/>
      <w:bookmarkStart w:id="4882" w:name="_Toc68847461"/>
      <w:bookmarkStart w:id="4883" w:name="_Toc74611396"/>
      <w:bookmarkStart w:id="4884" w:name="_Toc75566675"/>
      <w:bookmarkStart w:id="4885" w:name="_Toc89790227"/>
      <w:bookmarkStart w:id="4886" w:name="_Toc99466864"/>
      <w:bookmarkStart w:id="4887" w:name="_Toc130460915"/>
      <w:r w:rsidRPr="00567618">
        <w:t>A.1</w:t>
      </w:r>
      <w:r w:rsidRPr="00567618">
        <w:rPr>
          <w:lang w:eastAsia="ko-KR"/>
        </w:rPr>
        <w:t>4</w:t>
      </w:r>
      <w:r w:rsidRPr="00567618">
        <w:t>.</w:t>
      </w:r>
      <w:r w:rsidRPr="00567618">
        <w:rPr>
          <w:lang w:eastAsia="ko-KR"/>
        </w:rPr>
        <w:t>4</w:t>
      </w:r>
      <w:r w:rsidRPr="00567618">
        <w:t>.</w:t>
      </w:r>
      <w:r w:rsidRPr="00567618">
        <w:rPr>
          <w:lang w:eastAsia="ko-KR"/>
        </w:rPr>
        <w:t>2</w:t>
      </w:r>
      <w:r w:rsidRPr="00567618">
        <w:tab/>
      </w:r>
      <w:r w:rsidRPr="00567618">
        <w:rPr>
          <w:lang w:eastAsia="ko-KR"/>
        </w:rPr>
        <w:t>SDP answer from MTSI client in terminal using fixed access when only wideband speech is negotiated</w:t>
      </w:r>
      <w:bookmarkEnd w:id="4878"/>
      <w:bookmarkEnd w:id="4879"/>
      <w:bookmarkEnd w:id="4880"/>
      <w:bookmarkEnd w:id="4881"/>
      <w:bookmarkEnd w:id="4882"/>
      <w:bookmarkEnd w:id="4883"/>
      <w:bookmarkEnd w:id="4884"/>
      <w:bookmarkEnd w:id="4885"/>
      <w:bookmarkEnd w:id="4886"/>
      <w:bookmarkEnd w:id="4887"/>
    </w:p>
    <w:p w14:paraId="0A8C6C09" w14:textId="77777777" w:rsidR="00FC7E52" w:rsidRPr="00567618" w:rsidRDefault="00FC7E52" w:rsidP="00FC7E52">
      <w:pPr>
        <w:rPr>
          <w:lang w:eastAsia="ko-KR"/>
        </w:rPr>
      </w:pPr>
      <w:r w:rsidRPr="00567618">
        <w:rPr>
          <w:lang w:eastAsia="ko-KR"/>
        </w:rPr>
        <w:t>In this example, the MTSI client in terminal includes only wideband speech in the SDP answer</w:t>
      </w:r>
      <w:r w:rsidRPr="00567618">
        <w:t>.</w:t>
      </w:r>
    </w:p>
    <w:p w14:paraId="48193B42" w14:textId="77777777" w:rsidR="00FC7E52" w:rsidRPr="00567618" w:rsidRDefault="00FC7E52" w:rsidP="00FC7E52">
      <w:pPr>
        <w:pStyle w:val="TH"/>
      </w:pPr>
      <w:r w:rsidRPr="00567618">
        <w:t>Table A.</w:t>
      </w:r>
      <w:r w:rsidRPr="00567618">
        <w:rPr>
          <w:lang w:eastAsia="ko-KR"/>
        </w:rPr>
        <w:t>14</w:t>
      </w:r>
      <w:r w:rsidRPr="00567618">
        <w:t>.15: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4623986" w14:textId="77777777" w:rsidTr="00DD54CD">
        <w:trPr>
          <w:jc w:val="center"/>
        </w:trPr>
        <w:tc>
          <w:tcPr>
            <w:tcW w:w="9639" w:type="dxa"/>
            <w:shd w:val="clear" w:color="auto" w:fill="auto"/>
          </w:tcPr>
          <w:p w14:paraId="0B033057"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C766E79" w14:textId="77777777" w:rsidTr="00DD54CD">
        <w:trPr>
          <w:jc w:val="center"/>
        </w:trPr>
        <w:tc>
          <w:tcPr>
            <w:tcW w:w="9639" w:type="dxa"/>
            <w:shd w:val="clear" w:color="auto" w:fill="auto"/>
          </w:tcPr>
          <w:p w14:paraId="17457AD6"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5F861D36"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371B86AC" w14:textId="77777777" w:rsidR="00FC7E52" w:rsidRPr="00567618" w:rsidRDefault="00FC7E52" w:rsidP="00DD54CD">
            <w:pPr>
              <w:pStyle w:val="PL"/>
              <w:rPr>
                <w:lang w:eastAsia="ko-KR"/>
              </w:rPr>
            </w:pPr>
            <w:r w:rsidRPr="00567618">
              <w:rPr>
                <w:lang w:eastAsia="ko-KR"/>
              </w:rPr>
              <w:t>b=AS:81</w:t>
            </w:r>
          </w:p>
          <w:p w14:paraId="360A3719" w14:textId="77777777" w:rsidR="00FC7E52" w:rsidRPr="00567618" w:rsidRDefault="00FC7E52" w:rsidP="00DD54CD">
            <w:pPr>
              <w:pStyle w:val="PL"/>
              <w:rPr>
                <w:lang w:eastAsia="ko-KR"/>
              </w:rPr>
            </w:pPr>
            <w:r w:rsidRPr="00567618">
              <w:rPr>
                <w:lang w:eastAsia="ko-KR"/>
              </w:rPr>
              <w:t>b=RS:0</w:t>
            </w:r>
          </w:p>
          <w:p w14:paraId="40F07FEA" w14:textId="77777777" w:rsidR="00FC7E52" w:rsidRPr="00567618" w:rsidRDefault="00FC7E52" w:rsidP="00DD54CD">
            <w:pPr>
              <w:pStyle w:val="PL"/>
              <w:rPr>
                <w:lang w:eastAsia="ko-KR"/>
              </w:rPr>
            </w:pPr>
            <w:r w:rsidRPr="00567618">
              <w:rPr>
                <w:lang w:eastAsia="ko-KR"/>
              </w:rPr>
              <w:t>b=RR:2000</w:t>
            </w:r>
          </w:p>
          <w:p w14:paraId="656818EF" w14:textId="77777777" w:rsidR="00FC7E52" w:rsidRPr="00567618" w:rsidRDefault="00FC7E52" w:rsidP="00DD54CD">
            <w:pPr>
              <w:pStyle w:val="PL"/>
              <w:rPr>
                <w:lang w:eastAsia="ko-KR"/>
              </w:rPr>
            </w:pPr>
            <w:r w:rsidRPr="00567618">
              <w:t>a=rtpmap:9</w:t>
            </w:r>
            <w:r w:rsidRPr="00567618">
              <w:rPr>
                <w:lang w:eastAsia="ko-KR"/>
              </w:rPr>
              <w:t>7 EVS/16000/1</w:t>
            </w:r>
          </w:p>
          <w:p w14:paraId="65917C5D" w14:textId="77777777" w:rsidR="00FC7E52" w:rsidRPr="00567618" w:rsidRDefault="00FC7E52" w:rsidP="00DD54CD">
            <w:pPr>
              <w:pStyle w:val="PL"/>
            </w:pPr>
            <w:r w:rsidRPr="00567618">
              <w:t>a=fmtp:9</w:t>
            </w:r>
            <w:r w:rsidRPr="00567618">
              <w:rPr>
                <w:lang w:eastAsia="ko-KR"/>
              </w:rPr>
              <w:t xml:space="preserve">7 br=64; bw=wb; dtx=0; </w:t>
            </w:r>
            <w:r w:rsidRPr="00567618">
              <w:t>max-red=220</w:t>
            </w:r>
          </w:p>
          <w:p w14:paraId="195CD913" w14:textId="77777777" w:rsidR="00FC7E52" w:rsidRPr="00567618" w:rsidRDefault="00FC7E52" w:rsidP="00DD54CD">
            <w:pPr>
              <w:pStyle w:val="PL"/>
            </w:pPr>
            <w:r w:rsidRPr="00567618">
              <w:t>a=ptime:20</w:t>
            </w:r>
          </w:p>
          <w:p w14:paraId="1A0066DA" w14:textId="77777777" w:rsidR="00FC7E52" w:rsidRPr="00567618" w:rsidRDefault="00FC7E52" w:rsidP="00DD54CD">
            <w:pPr>
              <w:pStyle w:val="PL"/>
              <w:rPr>
                <w:lang w:eastAsia="ko-KR"/>
              </w:rPr>
            </w:pPr>
            <w:r w:rsidRPr="00567618">
              <w:t>a=maxptime:240</w:t>
            </w:r>
          </w:p>
        </w:tc>
      </w:tr>
    </w:tbl>
    <w:p w14:paraId="0678D10E" w14:textId="77777777" w:rsidR="00FC7E52" w:rsidRPr="00567618" w:rsidRDefault="00FC7E52" w:rsidP="00FC7E52"/>
    <w:p w14:paraId="63F8C94B" w14:textId="77777777" w:rsidR="00FC7E52" w:rsidRPr="00567618" w:rsidRDefault="00FC7E52" w:rsidP="00FC7E52">
      <w:pPr>
        <w:rPr>
          <w:b/>
        </w:rPr>
      </w:pPr>
      <w:r w:rsidRPr="00567618">
        <w:rPr>
          <w:b/>
        </w:rPr>
        <w:t>Comments:</w:t>
      </w:r>
    </w:p>
    <w:p w14:paraId="5A4F3FD3" w14:textId="77777777" w:rsidR="00FC7E52" w:rsidRPr="00567618" w:rsidRDefault="00FC7E52" w:rsidP="00FC7E52">
      <w:pPr>
        <w:rPr>
          <w:lang w:eastAsia="ko-KR"/>
        </w:rPr>
      </w:pPr>
      <w:r w:rsidRPr="00567618">
        <w:rPr>
          <w:lang w:eastAsia="ko-KR"/>
        </w:rPr>
        <w:t>The SDP answer contains only 64 kbps.</w:t>
      </w:r>
    </w:p>
    <w:p w14:paraId="2D506BFA" w14:textId="77777777" w:rsidR="00FC7E52" w:rsidRPr="00567618" w:rsidRDefault="00FC7E52" w:rsidP="00FC7E52">
      <w:pPr>
        <w:rPr>
          <w:lang w:eastAsia="ko-KR"/>
        </w:rPr>
      </w:pPr>
      <w:r w:rsidRPr="00567618">
        <w:rPr>
          <w:lang w:eastAsia="ko-KR"/>
        </w:rPr>
        <w:t>DTX is disabled in the session.</w:t>
      </w:r>
    </w:p>
    <w:p w14:paraId="014B25FF" w14:textId="77777777" w:rsidR="00FC7E52" w:rsidRPr="00567618" w:rsidRDefault="00FC7E52" w:rsidP="00FC7E52">
      <w:pPr>
        <w:pStyle w:val="Heading3"/>
      </w:pPr>
      <w:bookmarkStart w:id="4888" w:name="_Toc26369619"/>
      <w:bookmarkStart w:id="4889" w:name="_Toc36227501"/>
      <w:bookmarkStart w:id="4890" w:name="_Toc36228516"/>
      <w:bookmarkStart w:id="4891" w:name="_Toc36229143"/>
      <w:bookmarkStart w:id="4892" w:name="_Toc68847462"/>
      <w:bookmarkStart w:id="4893" w:name="_Toc74611397"/>
      <w:bookmarkStart w:id="4894" w:name="_Toc75566676"/>
      <w:bookmarkStart w:id="4895" w:name="_Toc89790228"/>
      <w:bookmarkStart w:id="4896" w:name="_Toc99466865"/>
      <w:bookmarkStart w:id="4897" w:name="_Toc130460916"/>
      <w:r w:rsidRPr="00567618">
        <w:t>A.1</w:t>
      </w:r>
      <w:r w:rsidRPr="00567618">
        <w:rPr>
          <w:lang w:eastAsia="ko-KR"/>
        </w:rPr>
        <w:t>4</w:t>
      </w:r>
      <w:r w:rsidRPr="00567618">
        <w:t>.</w:t>
      </w:r>
      <w:r w:rsidRPr="00567618">
        <w:rPr>
          <w:lang w:eastAsia="ko-KR"/>
        </w:rPr>
        <w:t>4</w:t>
      </w:r>
      <w:r w:rsidRPr="00567618">
        <w:t>.</w:t>
      </w:r>
      <w:r w:rsidRPr="00567618">
        <w:rPr>
          <w:lang w:eastAsia="ko-KR"/>
        </w:rPr>
        <w:t>3</w:t>
      </w:r>
      <w:r w:rsidRPr="00567618">
        <w:tab/>
      </w:r>
      <w:r w:rsidRPr="00567618">
        <w:rPr>
          <w:lang w:eastAsia="ko-KR"/>
        </w:rPr>
        <w:t>SDP answer from MTSI client in terminal using fixed access when only super-wideband speech is negotiated</w:t>
      </w:r>
      <w:bookmarkEnd w:id="4888"/>
      <w:bookmarkEnd w:id="4889"/>
      <w:bookmarkEnd w:id="4890"/>
      <w:bookmarkEnd w:id="4891"/>
      <w:bookmarkEnd w:id="4892"/>
      <w:bookmarkEnd w:id="4893"/>
      <w:bookmarkEnd w:id="4894"/>
      <w:bookmarkEnd w:id="4895"/>
      <w:bookmarkEnd w:id="4896"/>
      <w:bookmarkEnd w:id="4897"/>
    </w:p>
    <w:p w14:paraId="3AFD68C0" w14:textId="77777777" w:rsidR="00FC7E52" w:rsidRPr="00567618" w:rsidRDefault="00FC7E52" w:rsidP="00FC7E52">
      <w:pPr>
        <w:rPr>
          <w:lang w:eastAsia="ko-KR"/>
        </w:rPr>
      </w:pPr>
      <w:r w:rsidRPr="00567618">
        <w:rPr>
          <w:lang w:eastAsia="ko-KR"/>
        </w:rPr>
        <w:t>In this example, the MTSI client in terminal includes only super-wideband speech in the SDP answer</w:t>
      </w:r>
      <w:r w:rsidRPr="00567618">
        <w:t>.</w:t>
      </w:r>
    </w:p>
    <w:p w14:paraId="26A861AC" w14:textId="77777777" w:rsidR="00FC7E52" w:rsidRPr="00567618" w:rsidRDefault="00FC7E52" w:rsidP="00FC7E52">
      <w:pPr>
        <w:pStyle w:val="TH"/>
      </w:pPr>
      <w:r w:rsidRPr="00567618">
        <w:t>Table A.</w:t>
      </w:r>
      <w:r w:rsidRPr="00567618">
        <w:rPr>
          <w:lang w:eastAsia="ko-KR"/>
        </w:rPr>
        <w:t>14</w:t>
      </w:r>
      <w:r w:rsidRPr="00567618">
        <w:t>.16: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A0" w:firstRow="1" w:lastRow="0" w:firstColumn="1" w:lastColumn="0" w:noHBand="0" w:noVBand="0"/>
      </w:tblPr>
      <w:tblGrid>
        <w:gridCol w:w="9639"/>
      </w:tblGrid>
      <w:tr w:rsidR="00FC7E52" w:rsidRPr="00567618" w14:paraId="3B2E7C49" w14:textId="77777777" w:rsidTr="00DD54CD">
        <w:trPr>
          <w:jc w:val="center"/>
        </w:trPr>
        <w:tc>
          <w:tcPr>
            <w:tcW w:w="9639" w:type="dxa"/>
            <w:shd w:val="clear" w:color="auto" w:fill="auto"/>
          </w:tcPr>
          <w:p w14:paraId="24B7D336"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01EAFF27" w14:textId="77777777" w:rsidTr="00DD54CD">
        <w:trPr>
          <w:jc w:val="center"/>
        </w:trPr>
        <w:tc>
          <w:tcPr>
            <w:tcW w:w="9639" w:type="dxa"/>
            <w:shd w:val="clear" w:color="auto" w:fill="auto"/>
          </w:tcPr>
          <w:p w14:paraId="0162C2CE"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44D81AD9"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318AD1A6" w14:textId="77777777" w:rsidR="00FC7E52" w:rsidRPr="00567618" w:rsidRDefault="00FC7E52" w:rsidP="00DD54CD">
            <w:pPr>
              <w:pStyle w:val="PL"/>
              <w:rPr>
                <w:lang w:eastAsia="ko-KR"/>
              </w:rPr>
            </w:pPr>
            <w:r w:rsidRPr="00567618">
              <w:rPr>
                <w:lang w:eastAsia="ko-KR"/>
              </w:rPr>
              <w:t>b=AS:113</w:t>
            </w:r>
          </w:p>
          <w:p w14:paraId="359991F1" w14:textId="77777777" w:rsidR="00FC7E52" w:rsidRPr="00567618" w:rsidRDefault="00FC7E52" w:rsidP="00DD54CD">
            <w:pPr>
              <w:pStyle w:val="PL"/>
              <w:rPr>
                <w:lang w:eastAsia="ko-KR"/>
              </w:rPr>
            </w:pPr>
            <w:r w:rsidRPr="00567618">
              <w:rPr>
                <w:lang w:eastAsia="ko-KR"/>
              </w:rPr>
              <w:t>b=RS:0</w:t>
            </w:r>
          </w:p>
          <w:p w14:paraId="5F808CB6" w14:textId="77777777" w:rsidR="00FC7E52" w:rsidRPr="00567618" w:rsidRDefault="00FC7E52" w:rsidP="00DD54CD">
            <w:pPr>
              <w:pStyle w:val="PL"/>
              <w:rPr>
                <w:lang w:eastAsia="ko-KR"/>
              </w:rPr>
            </w:pPr>
            <w:r w:rsidRPr="00567618">
              <w:rPr>
                <w:lang w:eastAsia="ko-KR"/>
              </w:rPr>
              <w:t>b=RR:2000</w:t>
            </w:r>
          </w:p>
          <w:p w14:paraId="61A30ADD" w14:textId="77777777" w:rsidR="00FC7E52" w:rsidRPr="00567618" w:rsidRDefault="00FC7E52" w:rsidP="00DD54CD">
            <w:pPr>
              <w:pStyle w:val="PL"/>
              <w:rPr>
                <w:lang w:eastAsia="ko-KR"/>
              </w:rPr>
            </w:pPr>
            <w:r w:rsidRPr="00567618">
              <w:t>a=rtpmap:9</w:t>
            </w:r>
            <w:r w:rsidRPr="00567618">
              <w:rPr>
                <w:lang w:eastAsia="ko-KR"/>
              </w:rPr>
              <w:t>7 EVS/16000/1</w:t>
            </w:r>
          </w:p>
          <w:p w14:paraId="46E4BDF1" w14:textId="77777777" w:rsidR="00FC7E52" w:rsidRPr="00567618" w:rsidRDefault="00FC7E52" w:rsidP="00DD54CD">
            <w:pPr>
              <w:pStyle w:val="PL"/>
            </w:pPr>
            <w:r w:rsidRPr="00567618">
              <w:t>a=fmtp:9</w:t>
            </w:r>
            <w:r w:rsidRPr="00567618">
              <w:rPr>
                <w:lang w:eastAsia="ko-KR"/>
              </w:rPr>
              <w:t xml:space="preserve">7 br=96; bw=swb; dtx=0; </w:t>
            </w:r>
            <w:r w:rsidRPr="00567618">
              <w:t>max-red=220</w:t>
            </w:r>
          </w:p>
          <w:p w14:paraId="5057917A" w14:textId="77777777" w:rsidR="00FC7E52" w:rsidRPr="00567618" w:rsidRDefault="00FC7E52" w:rsidP="00DD54CD">
            <w:pPr>
              <w:pStyle w:val="PL"/>
            </w:pPr>
            <w:r w:rsidRPr="00567618">
              <w:t>a=ptime:20</w:t>
            </w:r>
          </w:p>
          <w:p w14:paraId="4A74E7BC" w14:textId="77777777" w:rsidR="00FC7E52" w:rsidRPr="00567618" w:rsidRDefault="00FC7E52" w:rsidP="00DD54CD">
            <w:pPr>
              <w:pStyle w:val="PL"/>
              <w:rPr>
                <w:lang w:eastAsia="ko-KR"/>
              </w:rPr>
            </w:pPr>
            <w:r w:rsidRPr="00567618">
              <w:t>a=maxptime:240</w:t>
            </w:r>
          </w:p>
        </w:tc>
      </w:tr>
    </w:tbl>
    <w:p w14:paraId="2F4B2534" w14:textId="77777777" w:rsidR="00FC7E52" w:rsidRPr="00567618" w:rsidRDefault="00FC7E52" w:rsidP="00FC7E52"/>
    <w:p w14:paraId="70DF11E8" w14:textId="77777777" w:rsidR="00FC7E52" w:rsidRPr="00567618" w:rsidRDefault="00FC7E52" w:rsidP="00FC7E52">
      <w:pPr>
        <w:rPr>
          <w:b/>
        </w:rPr>
      </w:pPr>
      <w:r w:rsidRPr="00567618">
        <w:rPr>
          <w:b/>
        </w:rPr>
        <w:t>Comments:</w:t>
      </w:r>
    </w:p>
    <w:p w14:paraId="38BEF634" w14:textId="77777777" w:rsidR="00FC7E52" w:rsidRPr="00567618" w:rsidRDefault="00FC7E52" w:rsidP="00FC7E52">
      <w:pPr>
        <w:rPr>
          <w:lang w:eastAsia="ko-KR"/>
        </w:rPr>
      </w:pPr>
      <w:r w:rsidRPr="00567618">
        <w:rPr>
          <w:lang w:eastAsia="ko-KR"/>
        </w:rPr>
        <w:t>The SDP answer contains only 96 kbps.</w:t>
      </w:r>
    </w:p>
    <w:p w14:paraId="10F80BB9" w14:textId="77777777" w:rsidR="00FC7E52" w:rsidRPr="00567618" w:rsidRDefault="00FC7E52" w:rsidP="00FC7E52">
      <w:pPr>
        <w:rPr>
          <w:lang w:eastAsia="ko-KR"/>
        </w:rPr>
      </w:pPr>
      <w:r w:rsidRPr="00567618">
        <w:rPr>
          <w:lang w:eastAsia="ko-KR"/>
        </w:rPr>
        <w:t>DTX is disabled in the session.</w:t>
      </w:r>
    </w:p>
    <w:p w14:paraId="16E68217" w14:textId="77777777" w:rsidR="00FC7E52" w:rsidRPr="00567618" w:rsidRDefault="00FC7E52" w:rsidP="00FC7E52">
      <w:pPr>
        <w:pStyle w:val="FP"/>
      </w:pPr>
    </w:p>
    <w:p w14:paraId="24196394" w14:textId="77777777" w:rsidR="00FC7E52" w:rsidRPr="00567618" w:rsidRDefault="00FC7E52" w:rsidP="00FC7E52">
      <w:pPr>
        <w:pStyle w:val="Heading1"/>
      </w:pPr>
      <w:bookmarkStart w:id="4898" w:name="_Toc26369620"/>
      <w:bookmarkStart w:id="4899" w:name="_Toc36227502"/>
      <w:bookmarkStart w:id="4900" w:name="_Toc36228517"/>
      <w:bookmarkStart w:id="4901" w:name="_Toc36229144"/>
      <w:bookmarkStart w:id="4902" w:name="_Toc68847463"/>
      <w:bookmarkStart w:id="4903" w:name="_Toc74611398"/>
      <w:bookmarkStart w:id="4904" w:name="_Toc75566677"/>
      <w:bookmarkStart w:id="4905" w:name="_Toc89790229"/>
      <w:bookmarkStart w:id="4906" w:name="_Toc99466866"/>
      <w:bookmarkStart w:id="4907" w:name="_Toc130460917"/>
      <w:r w:rsidRPr="00567618">
        <w:t>A.</w:t>
      </w:r>
      <w:r w:rsidRPr="00567618">
        <w:rPr>
          <w:lang w:eastAsia="ko-KR"/>
        </w:rPr>
        <w:t>15</w:t>
      </w:r>
      <w:r w:rsidRPr="00567618">
        <w:tab/>
        <w:t xml:space="preserve">SDP offers </w:t>
      </w:r>
      <w:r w:rsidRPr="00567618">
        <w:rPr>
          <w:lang w:eastAsia="ko-KR"/>
        </w:rPr>
        <w:t>and answers with ANBR capability signaling</w:t>
      </w:r>
      <w:bookmarkEnd w:id="4898"/>
      <w:bookmarkEnd w:id="4899"/>
      <w:bookmarkEnd w:id="4900"/>
      <w:bookmarkEnd w:id="4901"/>
      <w:bookmarkEnd w:id="4902"/>
      <w:bookmarkEnd w:id="4903"/>
      <w:bookmarkEnd w:id="4904"/>
      <w:bookmarkEnd w:id="4905"/>
      <w:bookmarkEnd w:id="4906"/>
      <w:bookmarkEnd w:id="4907"/>
    </w:p>
    <w:p w14:paraId="7D0DF995" w14:textId="77777777" w:rsidR="00FC7E52" w:rsidRPr="00567618" w:rsidRDefault="00FC7E52" w:rsidP="00FC7E52">
      <w:r w:rsidRPr="00567618">
        <w:rPr>
          <w:lang w:eastAsia="ko-KR"/>
        </w:rPr>
        <w:t>Table A.15.1 demonstrates an example SDP offer with Access Network Bitrate Recommendation (ANBR) capability signalling defined in clause</w:t>
      </w:r>
      <w:r>
        <w:rPr>
          <w:lang w:eastAsia="ko-KR"/>
        </w:rPr>
        <w:t> </w:t>
      </w:r>
      <w:r w:rsidRPr="00567618">
        <w:rPr>
          <w:lang w:eastAsia="ko-KR"/>
        </w:rPr>
        <w:t>6.2.9 for speech. The offer for ANBR capability signaling is indicated in the last line via the SDP attribute ‘anbr’.</w:t>
      </w:r>
    </w:p>
    <w:p w14:paraId="1C2CBAA6" w14:textId="77777777" w:rsidR="00FC7E52" w:rsidRPr="00567618" w:rsidRDefault="00FC7E52" w:rsidP="00FC7E52">
      <w:pPr>
        <w:pStyle w:val="TH"/>
      </w:pPr>
      <w:r w:rsidRPr="00567618">
        <w:t>Table A.</w:t>
      </w:r>
      <w:r w:rsidRPr="00567618">
        <w:rPr>
          <w:lang w:eastAsia="ko-KR"/>
        </w:rPr>
        <w:t>15</w:t>
      </w:r>
      <w:r w:rsidRPr="00567618">
        <w:t>.</w:t>
      </w:r>
      <w:r w:rsidRPr="00567618">
        <w:rPr>
          <w:lang w:eastAsia="ko-KR"/>
        </w:rPr>
        <w:t>1</w:t>
      </w:r>
      <w:r w:rsidRPr="00567618">
        <w:t xml:space="preserve">: Example SDP offer with ANBR capability signalling for speech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7272EE9" w14:textId="77777777" w:rsidTr="00DD54CD">
        <w:trPr>
          <w:jc w:val="center"/>
        </w:trPr>
        <w:tc>
          <w:tcPr>
            <w:tcW w:w="9639" w:type="dxa"/>
            <w:shd w:val="clear" w:color="auto" w:fill="auto"/>
          </w:tcPr>
          <w:p w14:paraId="7B012CF8" w14:textId="77777777" w:rsidR="00FC7E52" w:rsidRPr="00567618" w:rsidRDefault="00FC7E52" w:rsidP="00DD54CD">
            <w:pPr>
              <w:pStyle w:val="TAH"/>
            </w:pPr>
            <w:r w:rsidRPr="00567618">
              <w:t>SDP offer</w:t>
            </w:r>
          </w:p>
        </w:tc>
      </w:tr>
      <w:tr w:rsidR="00FC7E52" w:rsidRPr="00567618" w14:paraId="75AE5D64" w14:textId="77777777" w:rsidTr="00DD54CD">
        <w:trPr>
          <w:jc w:val="center"/>
        </w:trPr>
        <w:tc>
          <w:tcPr>
            <w:tcW w:w="9639" w:type="dxa"/>
            <w:shd w:val="clear" w:color="auto" w:fill="auto"/>
          </w:tcPr>
          <w:p w14:paraId="353F948F"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63330BC9" w14:textId="77777777" w:rsidR="00FC7E52" w:rsidRPr="00567618" w:rsidRDefault="00FC7E52" w:rsidP="00DD54CD">
            <w:pPr>
              <w:pStyle w:val="PL"/>
              <w:rPr>
                <w:lang w:eastAsia="ko-KR"/>
              </w:rPr>
            </w:pPr>
            <w:r w:rsidRPr="00567618">
              <w:rPr>
                <w:lang w:eastAsia="ko-KR"/>
              </w:rPr>
              <w:t>b=AS:42</w:t>
            </w:r>
          </w:p>
          <w:p w14:paraId="3858160E" w14:textId="77777777" w:rsidR="00FC7E52" w:rsidRPr="00567618" w:rsidRDefault="00FC7E52" w:rsidP="00DD54CD">
            <w:pPr>
              <w:pStyle w:val="PL"/>
              <w:rPr>
                <w:lang w:eastAsia="ko-KR"/>
              </w:rPr>
            </w:pPr>
            <w:r w:rsidRPr="00567618">
              <w:rPr>
                <w:lang w:eastAsia="ko-KR"/>
              </w:rPr>
              <w:t>b=RS:0</w:t>
            </w:r>
          </w:p>
          <w:p w14:paraId="2652F07A" w14:textId="77777777" w:rsidR="00FC7E52" w:rsidRPr="00567618" w:rsidRDefault="00FC7E52" w:rsidP="00DD54CD">
            <w:pPr>
              <w:pStyle w:val="PL"/>
              <w:rPr>
                <w:lang w:eastAsia="ko-KR"/>
              </w:rPr>
            </w:pPr>
            <w:r w:rsidRPr="00567618">
              <w:rPr>
                <w:lang w:eastAsia="ko-KR"/>
              </w:rPr>
              <w:t>b=RR:2000</w:t>
            </w:r>
          </w:p>
          <w:p w14:paraId="56E0468B" w14:textId="77777777" w:rsidR="00FC7E52" w:rsidRPr="00567618" w:rsidRDefault="00FC7E52" w:rsidP="00DD54CD">
            <w:pPr>
              <w:pStyle w:val="PL"/>
            </w:pPr>
            <w:r w:rsidRPr="00567618">
              <w:t>a=tcap:1 RTP/AVPF</w:t>
            </w:r>
          </w:p>
          <w:p w14:paraId="74FF349C" w14:textId="77777777" w:rsidR="00FC7E52" w:rsidRPr="00567618" w:rsidRDefault="00FC7E52" w:rsidP="00DD54CD">
            <w:pPr>
              <w:pStyle w:val="PL"/>
              <w:rPr>
                <w:lang w:eastAsia="ko-KR"/>
              </w:rPr>
            </w:pPr>
            <w:r w:rsidRPr="00567618">
              <w:t>a=pcfg:1 t=1</w:t>
            </w:r>
          </w:p>
          <w:p w14:paraId="7D923702" w14:textId="77777777" w:rsidR="00FC7E52" w:rsidRPr="00567618" w:rsidRDefault="00FC7E52" w:rsidP="00DD54CD">
            <w:pPr>
              <w:pStyle w:val="PL"/>
              <w:rPr>
                <w:lang w:eastAsia="ko-KR"/>
              </w:rPr>
            </w:pPr>
            <w:r w:rsidRPr="00567618">
              <w:t>a=rtpmap:9</w:t>
            </w:r>
            <w:r w:rsidRPr="00567618">
              <w:rPr>
                <w:lang w:eastAsia="ko-KR"/>
              </w:rPr>
              <w:t>7 EVS/16000/1</w:t>
            </w:r>
          </w:p>
          <w:p w14:paraId="6D554F1F"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7CC93ACA"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4EE15231"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351AF08D"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658B2763"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2672FCD3" w14:textId="77777777" w:rsidR="00FC7E52" w:rsidRPr="00567618" w:rsidRDefault="00FC7E52" w:rsidP="00DD54CD">
            <w:pPr>
              <w:pStyle w:val="PL"/>
            </w:pPr>
            <w:r w:rsidRPr="00567618">
              <w:t>a=rtpmap:</w:t>
            </w:r>
            <w:r w:rsidRPr="00567618">
              <w:rPr>
                <w:lang w:eastAsia="ko-KR"/>
              </w:rPr>
              <w:t>100</w:t>
            </w:r>
            <w:r w:rsidRPr="00567618">
              <w:t xml:space="preserve"> AMR/8000/1</w:t>
            </w:r>
          </w:p>
          <w:p w14:paraId="2459E7CC"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281E38FB" w14:textId="77777777" w:rsidR="00FC7E52" w:rsidRPr="00567618" w:rsidRDefault="00FC7E52" w:rsidP="00DD54CD">
            <w:pPr>
              <w:pStyle w:val="PL"/>
            </w:pPr>
            <w:r w:rsidRPr="00567618">
              <w:t>a=rtpmap:10</w:t>
            </w:r>
            <w:r w:rsidRPr="00567618">
              <w:rPr>
                <w:lang w:eastAsia="ko-KR"/>
              </w:rPr>
              <w:t>1</w:t>
            </w:r>
            <w:r w:rsidRPr="00567618">
              <w:t xml:space="preserve"> AMR/8000/1</w:t>
            </w:r>
          </w:p>
          <w:p w14:paraId="2A7CADAE"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0C1FC468" w14:textId="77777777" w:rsidR="00FC7E52" w:rsidRPr="00567618" w:rsidRDefault="00FC7E52" w:rsidP="00DD54CD">
            <w:pPr>
              <w:pStyle w:val="PL"/>
            </w:pPr>
            <w:r w:rsidRPr="00567618">
              <w:t>a=ptime:20</w:t>
            </w:r>
          </w:p>
          <w:p w14:paraId="39BE753E" w14:textId="77777777" w:rsidR="00FC7E52" w:rsidRPr="00567618" w:rsidRDefault="00FC7E52" w:rsidP="00DD54CD">
            <w:pPr>
              <w:pStyle w:val="PL"/>
              <w:rPr>
                <w:szCs w:val="16"/>
              </w:rPr>
            </w:pPr>
            <w:r w:rsidRPr="00567618">
              <w:t>a=maxptime:</w:t>
            </w:r>
            <w:r w:rsidRPr="00567618">
              <w:rPr>
                <w:szCs w:val="16"/>
              </w:rPr>
              <w:t>240</w:t>
            </w:r>
          </w:p>
          <w:p w14:paraId="5AA48C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lang w:eastAsia="ko-KR"/>
              </w:rPr>
            </w:pPr>
            <w:bookmarkStart w:id="4908" w:name="_MCCTEMPBM_CRPT86940593___7"/>
            <w:r w:rsidRPr="00567618">
              <w:rPr>
                <w:rFonts w:ascii="Courier New" w:hAnsi="Courier New" w:cs="Courier New"/>
                <w:sz w:val="16"/>
                <w:szCs w:val="16"/>
              </w:rPr>
              <w:t>a=anbr</w:t>
            </w:r>
            <w:bookmarkEnd w:id="4908"/>
          </w:p>
        </w:tc>
      </w:tr>
    </w:tbl>
    <w:p w14:paraId="3D41B832" w14:textId="77777777" w:rsidR="00FC7E52" w:rsidRPr="00567618" w:rsidRDefault="00FC7E52" w:rsidP="00FC7E52"/>
    <w:p w14:paraId="1D441B2D" w14:textId="77777777" w:rsidR="00FC7E52" w:rsidRPr="00567618" w:rsidRDefault="00FC7E52" w:rsidP="00FC7E52">
      <w:r w:rsidRPr="00567618">
        <w:t>An example SDP answer is shown in Table A.15.2, where the ANBR capability signalling is also supported by the answerer, as indicated by the last line.</w:t>
      </w:r>
    </w:p>
    <w:p w14:paraId="58D34BFD" w14:textId="77777777" w:rsidR="00FC7E52" w:rsidRPr="00567618" w:rsidRDefault="00FC7E52" w:rsidP="00FC7E52">
      <w:pPr>
        <w:pStyle w:val="TH"/>
      </w:pPr>
      <w:r w:rsidRPr="00567618">
        <w:t>Table A.15.2: Example SDP answer with ANBR capability signalling for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5F6DB40" w14:textId="77777777" w:rsidTr="00DD54CD">
        <w:trPr>
          <w:jc w:val="center"/>
        </w:trPr>
        <w:tc>
          <w:tcPr>
            <w:tcW w:w="9639" w:type="dxa"/>
            <w:shd w:val="clear" w:color="auto" w:fill="auto"/>
          </w:tcPr>
          <w:p w14:paraId="3D16FD0E"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85E841B" w14:textId="77777777" w:rsidTr="00DD54CD">
        <w:trPr>
          <w:jc w:val="center"/>
        </w:trPr>
        <w:tc>
          <w:tcPr>
            <w:tcW w:w="9639" w:type="dxa"/>
            <w:shd w:val="clear" w:color="auto" w:fill="auto"/>
          </w:tcPr>
          <w:p w14:paraId="5A4605EF"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4B5E79F1" w14:textId="77777777" w:rsidR="00FC7E52" w:rsidRPr="00567618" w:rsidRDefault="00FC7E52" w:rsidP="00DD54CD">
            <w:pPr>
              <w:pStyle w:val="PL"/>
              <w:rPr>
                <w:lang w:eastAsia="ko-KR"/>
              </w:rPr>
            </w:pPr>
            <w:r w:rsidRPr="00567618">
              <w:rPr>
                <w:lang w:eastAsia="ko-KR"/>
              </w:rPr>
              <w:t>b=AS:30</w:t>
            </w:r>
          </w:p>
          <w:p w14:paraId="0278DD69" w14:textId="77777777" w:rsidR="00FC7E52" w:rsidRPr="00567618" w:rsidRDefault="00FC7E52" w:rsidP="00DD54CD">
            <w:pPr>
              <w:pStyle w:val="PL"/>
              <w:rPr>
                <w:lang w:eastAsia="ko-KR"/>
              </w:rPr>
            </w:pPr>
            <w:r w:rsidRPr="00567618">
              <w:rPr>
                <w:lang w:eastAsia="ko-KR"/>
              </w:rPr>
              <w:t>b=RS:0</w:t>
            </w:r>
          </w:p>
          <w:p w14:paraId="71D2A3DD" w14:textId="77777777" w:rsidR="00FC7E52" w:rsidRPr="00567618" w:rsidRDefault="00FC7E52" w:rsidP="00DD54CD">
            <w:pPr>
              <w:pStyle w:val="PL"/>
              <w:rPr>
                <w:lang w:eastAsia="ko-KR"/>
              </w:rPr>
            </w:pPr>
            <w:r w:rsidRPr="00567618">
              <w:rPr>
                <w:lang w:eastAsia="ko-KR"/>
              </w:rPr>
              <w:t>b=RR:2000</w:t>
            </w:r>
          </w:p>
          <w:p w14:paraId="38E54143"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4E056801" w14:textId="77777777" w:rsidR="00FC7E52" w:rsidRPr="00567618" w:rsidRDefault="00FC7E52" w:rsidP="00DD54CD">
            <w:pPr>
              <w:pStyle w:val="PL"/>
              <w:rPr>
                <w:lang w:eastAsia="ko-KR"/>
              </w:rPr>
            </w:pPr>
            <w:r w:rsidRPr="00567618">
              <w:t>a=rtpmap:9</w:t>
            </w:r>
            <w:r w:rsidRPr="00567618">
              <w:rPr>
                <w:lang w:eastAsia="ko-KR"/>
              </w:rPr>
              <w:t>7 EVS/16000/1</w:t>
            </w:r>
          </w:p>
          <w:p w14:paraId="4073BED6" w14:textId="77777777" w:rsidR="00FC7E52" w:rsidRPr="00567618" w:rsidRDefault="00FC7E52" w:rsidP="00DD54CD">
            <w:pPr>
              <w:pStyle w:val="PL"/>
            </w:pPr>
            <w:r w:rsidRPr="00567618">
              <w:t>a=fmtp:9</w:t>
            </w:r>
            <w:r w:rsidRPr="00567618">
              <w:rPr>
                <w:lang w:eastAsia="ko-KR"/>
              </w:rPr>
              <w:t xml:space="preserve">7 br=5.9-13.2; bw=nb-wb; mode-set=0,1,2; </w:t>
            </w:r>
            <w:r w:rsidRPr="00567618">
              <w:t>max-red=220</w:t>
            </w:r>
          </w:p>
          <w:p w14:paraId="336CF4BB" w14:textId="77777777" w:rsidR="00FC7E52" w:rsidRPr="00567618" w:rsidRDefault="00FC7E52" w:rsidP="00DD54CD">
            <w:pPr>
              <w:pStyle w:val="PL"/>
            </w:pPr>
            <w:r w:rsidRPr="00567618">
              <w:t>a=ptime:20</w:t>
            </w:r>
          </w:p>
          <w:p w14:paraId="75F56D5E" w14:textId="77777777" w:rsidR="00FC7E52" w:rsidRPr="00567618" w:rsidRDefault="00FC7E52" w:rsidP="00DD54CD">
            <w:pPr>
              <w:pStyle w:val="PL"/>
            </w:pPr>
            <w:r w:rsidRPr="00567618">
              <w:t>a=maxptime:240</w:t>
            </w:r>
          </w:p>
          <w:p w14:paraId="63719B45" w14:textId="77777777" w:rsidR="00FC7E52" w:rsidRPr="00567618" w:rsidRDefault="00FC7E52" w:rsidP="00DD54CD">
            <w:pPr>
              <w:pStyle w:val="PL"/>
              <w:rPr>
                <w:lang w:eastAsia="ko-KR"/>
              </w:rPr>
            </w:pPr>
            <w:r w:rsidRPr="00567618">
              <w:rPr>
                <w:rFonts w:cs="Courier New"/>
                <w:szCs w:val="16"/>
              </w:rPr>
              <w:t>a=anbr</w:t>
            </w:r>
          </w:p>
        </w:tc>
      </w:tr>
    </w:tbl>
    <w:p w14:paraId="7CFEB1B5" w14:textId="77777777" w:rsidR="00FC7E52" w:rsidRPr="00567618" w:rsidRDefault="00FC7E52" w:rsidP="00FC7E52"/>
    <w:p w14:paraId="51F46BE8" w14:textId="77777777" w:rsidR="00FC7E52" w:rsidRPr="00567618" w:rsidRDefault="00FC7E52" w:rsidP="00FC7E52">
      <w:r w:rsidRPr="00567618">
        <w:t>Table A.15.3 demonstrates another example SDP offer with ANBR capability signalling, this time for video.</w:t>
      </w:r>
    </w:p>
    <w:p w14:paraId="28DC8690" w14:textId="77777777" w:rsidR="00FC7E52" w:rsidRPr="00567618" w:rsidRDefault="00FC7E52" w:rsidP="00FC7E52">
      <w:pPr>
        <w:pStyle w:val="TH"/>
      </w:pPr>
      <w:r w:rsidRPr="00567618">
        <w:t xml:space="preserve"> Table A.15.3: Example SDP offer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6F1BCB6F" w14:textId="77777777" w:rsidTr="00DD54CD">
        <w:trPr>
          <w:jc w:val="center"/>
        </w:trPr>
        <w:tc>
          <w:tcPr>
            <w:tcW w:w="9639" w:type="dxa"/>
            <w:shd w:val="clear" w:color="auto" w:fill="auto"/>
          </w:tcPr>
          <w:p w14:paraId="2F230FA4" w14:textId="77777777" w:rsidR="00FC7E52" w:rsidRPr="00567618" w:rsidRDefault="00FC7E52" w:rsidP="00DD54CD">
            <w:pPr>
              <w:pStyle w:val="TAH"/>
            </w:pPr>
            <w:r w:rsidRPr="00567618">
              <w:t>SDP offer</w:t>
            </w:r>
          </w:p>
        </w:tc>
      </w:tr>
      <w:tr w:rsidR="00FC7E52" w:rsidRPr="00567618" w14:paraId="70920752" w14:textId="77777777" w:rsidTr="00DD54CD">
        <w:trPr>
          <w:jc w:val="center"/>
        </w:trPr>
        <w:tc>
          <w:tcPr>
            <w:tcW w:w="9639" w:type="dxa"/>
            <w:shd w:val="clear" w:color="auto" w:fill="auto"/>
          </w:tcPr>
          <w:p w14:paraId="18585EC2" w14:textId="77777777" w:rsidR="00FC7E52" w:rsidRPr="00567618" w:rsidRDefault="00FC7E52" w:rsidP="00DD54CD">
            <w:pPr>
              <w:pStyle w:val="PL"/>
              <w:rPr>
                <w:lang w:eastAsia="ko-KR"/>
              </w:rPr>
            </w:pPr>
            <w:r w:rsidRPr="00567618">
              <w:t>m=video 49154 RTP/AVP 98 97 100 99</w:t>
            </w:r>
          </w:p>
          <w:p w14:paraId="1137EEA7" w14:textId="77777777" w:rsidR="00FC7E52" w:rsidRPr="00567618" w:rsidRDefault="00FC7E52" w:rsidP="00DD54CD">
            <w:pPr>
              <w:pStyle w:val="PL"/>
            </w:pPr>
            <w:r w:rsidRPr="00567618">
              <w:t>b=AS:690</w:t>
            </w:r>
          </w:p>
          <w:p w14:paraId="29CB3CA9" w14:textId="77777777" w:rsidR="00FC7E52" w:rsidRPr="00567618" w:rsidRDefault="00FC7E52" w:rsidP="00DD54CD">
            <w:pPr>
              <w:pStyle w:val="PL"/>
            </w:pPr>
            <w:r w:rsidRPr="00567618">
              <w:t>b=RS:0</w:t>
            </w:r>
          </w:p>
          <w:p w14:paraId="74E2D783" w14:textId="77777777" w:rsidR="00FC7E52" w:rsidRPr="00567618" w:rsidRDefault="00FC7E52" w:rsidP="00DD54CD">
            <w:pPr>
              <w:pStyle w:val="PL"/>
            </w:pPr>
            <w:r w:rsidRPr="00567618">
              <w:t>b=RR:5000</w:t>
            </w:r>
          </w:p>
          <w:p w14:paraId="3D72BEAA" w14:textId="77777777" w:rsidR="00FC7E52" w:rsidRPr="00567618" w:rsidRDefault="00FC7E52" w:rsidP="00DD54CD">
            <w:pPr>
              <w:pStyle w:val="PL"/>
            </w:pPr>
            <w:r w:rsidRPr="00567618">
              <w:t>a=tcap:1 RTP/AVPF</w:t>
            </w:r>
          </w:p>
          <w:p w14:paraId="7609662F" w14:textId="77777777" w:rsidR="00FC7E52" w:rsidRPr="00567618" w:rsidRDefault="00FC7E52" w:rsidP="00DD54CD">
            <w:pPr>
              <w:pStyle w:val="PL"/>
            </w:pPr>
            <w:r w:rsidRPr="00567618">
              <w:t>a=pcfg:1 t=1</w:t>
            </w:r>
          </w:p>
          <w:p w14:paraId="61A1FE87" w14:textId="77777777" w:rsidR="00FC7E52" w:rsidRPr="00567618" w:rsidRDefault="00FC7E52" w:rsidP="00DD54CD">
            <w:pPr>
              <w:pStyle w:val="PL"/>
            </w:pPr>
            <w:r w:rsidRPr="00567618">
              <w:t>a=rtpmap:</w:t>
            </w:r>
            <w:r w:rsidRPr="00567618">
              <w:rPr>
                <w:lang w:eastAsia="ko-KR"/>
              </w:rPr>
              <w:t>100</w:t>
            </w:r>
            <w:r w:rsidRPr="00567618">
              <w:t xml:space="preserve"> H264/90000</w:t>
            </w:r>
          </w:p>
          <w:p w14:paraId="1EAE58C9"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2190E566" w14:textId="77777777" w:rsidR="00FC7E52" w:rsidRPr="00567618" w:rsidRDefault="00FC7E52" w:rsidP="00DD54CD">
            <w:pPr>
              <w:pStyle w:val="PL"/>
            </w:pPr>
            <w:r w:rsidRPr="00567618">
              <w:t xml:space="preserve">     sprop-parameter-sets=Z0KAHpWgNQ9oB/U=,aM46gA==</w:t>
            </w:r>
          </w:p>
          <w:p w14:paraId="4EBD2D61" w14:textId="77777777" w:rsidR="00FC7E52" w:rsidRPr="00567618" w:rsidRDefault="00FC7E52" w:rsidP="00DD54CD">
            <w:pPr>
              <w:pStyle w:val="PL"/>
            </w:pPr>
            <w:r w:rsidRPr="00567618">
              <w:t>a=imageattr:</w:t>
            </w:r>
            <w:r w:rsidRPr="00567618">
              <w:rPr>
                <w:lang w:eastAsia="ko-KR"/>
              </w:rPr>
              <w:t>100</w:t>
            </w:r>
            <w:r w:rsidRPr="00567618">
              <w:t xml:space="preserve"> send [x=848,y=480] recv</w:t>
            </w:r>
            <w:r w:rsidRPr="00567618">
              <w:rPr>
                <w:lang w:eastAsia="ko-KR"/>
              </w:rPr>
              <w:t xml:space="preserve"> </w:t>
            </w:r>
            <w:r w:rsidRPr="00567618">
              <w:t>[x=848,y=480]</w:t>
            </w:r>
          </w:p>
          <w:p w14:paraId="4A82CC56" w14:textId="77777777" w:rsidR="00FC7E52" w:rsidRPr="00567618" w:rsidRDefault="00FC7E52" w:rsidP="00DD54CD">
            <w:pPr>
              <w:pStyle w:val="PL"/>
            </w:pPr>
            <w:r w:rsidRPr="00567618">
              <w:t>a=rtpmap:</w:t>
            </w:r>
            <w:r w:rsidRPr="00567618">
              <w:rPr>
                <w:lang w:eastAsia="ko-KR"/>
              </w:rPr>
              <w:t>99</w:t>
            </w:r>
            <w:r w:rsidRPr="00567618">
              <w:t xml:space="preserve"> H264/90000</w:t>
            </w:r>
          </w:p>
          <w:p w14:paraId="16E5E0E0"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0BF0BEDB" w14:textId="77777777" w:rsidR="00FC7E52" w:rsidRPr="00567618" w:rsidRDefault="00FC7E52" w:rsidP="00DD54CD">
            <w:pPr>
              <w:pStyle w:val="PL"/>
              <w:rPr>
                <w:lang w:eastAsia="ko-KR"/>
              </w:rPr>
            </w:pPr>
            <w:r w:rsidRPr="00567618">
              <w:t xml:space="preserve">     sprop-parameter-sets=Z0KADZWgUH6Af1A=,aM46gA==</w:t>
            </w:r>
          </w:p>
          <w:p w14:paraId="2DD683FE"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320</w:t>
            </w:r>
            <w:r w:rsidRPr="00567618">
              <w:t>,y=</w:t>
            </w:r>
            <w:r w:rsidRPr="00567618">
              <w:rPr>
                <w:lang w:eastAsia="ko-KR"/>
              </w:rPr>
              <w:t>240</w:t>
            </w:r>
            <w:r w:rsidRPr="00567618">
              <w:t>] recv</w:t>
            </w:r>
            <w:r w:rsidRPr="00567618">
              <w:rPr>
                <w:lang w:eastAsia="ko-KR"/>
              </w:rPr>
              <w:t xml:space="preserve"> </w:t>
            </w:r>
            <w:r w:rsidRPr="00567618">
              <w:t>[x=</w:t>
            </w:r>
            <w:r w:rsidRPr="00567618">
              <w:rPr>
                <w:lang w:eastAsia="ko-KR"/>
              </w:rPr>
              <w:t>320</w:t>
            </w:r>
            <w:r w:rsidRPr="00567618">
              <w:t>,y=</w:t>
            </w:r>
            <w:r w:rsidRPr="00567618">
              <w:rPr>
                <w:lang w:eastAsia="ko-KR"/>
              </w:rPr>
              <w:t>240</w:t>
            </w:r>
            <w:r w:rsidRPr="00567618">
              <w:t>]</w:t>
            </w:r>
          </w:p>
          <w:p w14:paraId="1992761A" w14:textId="77777777" w:rsidR="00FC7E52" w:rsidRPr="00567618" w:rsidRDefault="00FC7E52" w:rsidP="00DD54CD">
            <w:pPr>
              <w:pStyle w:val="PL"/>
            </w:pPr>
            <w:r w:rsidRPr="00567618">
              <w:t>a=rtpmap:</w:t>
            </w:r>
            <w:r w:rsidRPr="00567618">
              <w:rPr>
                <w:lang w:eastAsia="ko-KR"/>
              </w:rPr>
              <w:t>98</w:t>
            </w:r>
            <w:r w:rsidRPr="00567618">
              <w:t xml:space="preserve"> H265/90000</w:t>
            </w:r>
          </w:p>
          <w:p w14:paraId="22C97A38"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266287B8" w14:textId="77777777" w:rsidR="00FC7E52" w:rsidRPr="00567618" w:rsidRDefault="00FC7E52" w:rsidP="00DD54CD">
            <w:pPr>
              <w:pStyle w:val="PL"/>
            </w:pPr>
            <w:r w:rsidRPr="00567618">
              <w:t xml:space="preserve">   sprop-vps=QAEMAf//AWAAAAMAgAAAAwAAAwBaLAUg; \</w:t>
            </w:r>
          </w:p>
          <w:p w14:paraId="2CFD5B5D" w14:textId="77777777" w:rsidR="00FC7E52" w:rsidRPr="00567618" w:rsidRDefault="00FC7E52" w:rsidP="00DD54CD">
            <w:pPr>
              <w:pStyle w:val="PL"/>
            </w:pPr>
            <w:r w:rsidRPr="00567618">
              <w:t xml:space="preserve">   sprop-sps=QgEBAWAAAAMAgAAAAwAAAwBaoAaiAeFlLktIvQB3CAQQ; \</w:t>
            </w:r>
          </w:p>
          <w:p w14:paraId="0EA6B722" w14:textId="77777777" w:rsidR="00FC7E52" w:rsidRPr="00567618" w:rsidRDefault="00FC7E52" w:rsidP="00DD54CD">
            <w:pPr>
              <w:pStyle w:val="PL"/>
            </w:pPr>
            <w:r w:rsidRPr="00567618">
              <w:t xml:space="preserve">   sprop-pps=RAHAcYDZIA==</w:t>
            </w:r>
          </w:p>
          <w:p w14:paraId="2CCC5D9B"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372FDD60" w14:textId="77777777" w:rsidR="00FC7E52" w:rsidRPr="00567618" w:rsidRDefault="00FC7E52" w:rsidP="00DD54CD">
            <w:pPr>
              <w:pStyle w:val="PL"/>
            </w:pPr>
            <w:r w:rsidRPr="00567618">
              <w:t>a=rtpmap:</w:t>
            </w:r>
            <w:r w:rsidRPr="00567618">
              <w:rPr>
                <w:lang w:eastAsia="ko-KR"/>
              </w:rPr>
              <w:t>97</w:t>
            </w:r>
            <w:r w:rsidRPr="00567618">
              <w:t xml:space="preserve"> H265/90000</w:t>
            </w:r>
          </w:p>
          <w:p w14:paraId="424C6C17"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08DB7B63" w14:textId="77777777" w:rsidR="00FC7E52" w:rsidRPr="00567618" w:rsidRDefault="00FC7E52" w:rsidP="00DD54CD">
            <w:pPr>
              <w:pStyle w:val="PL"/>
              <w:rPr>
                <w:lang w:eastAsia="ko-KR"/>
              </w:rPr>
            </w:pPr>
            <w:r w:rsidRPr="00567618">
              <w:t xml:space="preserve">   sprop-vps=QAEMAf//AWAAAAMAgAAAAwAAAwA8LAUg; \</w:t>
            </w:r>
          </w:p>
          <w:p w14:paraId="67192DF3" w14:textId="77777777" w:rsidR="00FC7E52" w:rsidRPr="00567618" w:rsidRDefault="00FC7E52" w:rsidP="00DD54CD">
            <w:pPr>
              <w:pStyle w:val="PL"/>
              <w:rPr>
                <w:lang w:eastAsia="ko-KR"/>
              </w:rPr>
            </w:pPr>
            <w:r w:rsidRPr="00567618">
              <w:t xml:space="preserve">   sprop-sps=QgEBAWAAAAMAgAAAAwAAAwA8oAoIDxZS5LSL0AdwgEE=; \</w:t>
            </w:r>
          </w:p>
          <w:p w14:paraId="4C04AAD4" w14:textId="77777777" w:rsidR="00FC7E52" w:rsidRPr="00567618" w:rsidRDefault="00FC7E52" w:rsidP="00DD54CD">
            <w:pPr>
              <w:pStyle w:val="PL"/>
              <w:rPr>
                <w:lang w:eastAsia="ko-KR"/>
              </w:rPr>
            </w:pPr>
            <w:r w:rsidRPr="00567618">
              <w:t xml:space="preserve">   sprop-pps=RAHAcYDZIA==</w:t>
            </w:r>
          </w:p>
          <w:p w14:paraId="6A1A61E7"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320</w:t>
            </w:r>
            <w:r w:rsidRPr="00567618">
              <w:t>,y=</w:t>
            </w:r>
            <w:r w:rsidRPr="00567618">
              <w:rPr>
                <w:lang w:eastAsia="ko-KR"/>
              </w:rPr>
              <w:t>240</w:t>
            </w:r>
            <w:r w:rsidRPr="00567618">
              <w:t>] recv [x=</w:t>
            </w:r>
            <w:r w:rsidRPr="00567618">
              <w:rPr>
                <w:lang w:eastAsia="ko-KR"/>
              </w:rPr>
              <w:t>320</w:t>
            </w:r>
            <w:r w:rsidRPr="00567618">
              <w:t>,y=</w:t>
            </w:r>
            <w:r w:rsidRPr="00567618">
              <w:rPr>
                <w:lang w:eastAsia="ko-KR"/>
              </w:rPr>
              <w:t>240</w:t>
            </w:r>
            <w:r w:rsidRPr="00567618">
              <w:t>]</w:t>
            </w:r>
          </w:p>
          <w:p w14:paraId="112AC16C" w14:textId="77777777" w:rsidR="00FC7E52" w:rsidRPr="00567618" w:rsidRDefault="00FC7E52" w:rsidP="00DD54CD">
            <w:pPr>
              <w:pStyle w:val="PL"/>
            </w:pPr>
            <w:r w:rsidRPr="00567618">
              <w:t>a=rtcp-fb:* trr-int 5000</w:t>
            </w:r>
          </w:p>
          <w:p w14:paraId="304B124B" w14:textId="77777777" w:rsidR="00FC7E52" w:rsidRPr="00567618" w:rsidRDefault="00FC7E52" w:rsidP="00DD54CD">
            <w:pPr>
              <w:pStyle w:val="PL"/>
            </w:pPr>
            <w:r w:rsidRPr="00567618">
              <w:t>a=rtcp-fb:* nack</w:t>
            </w:r>
          </w:p>
          <w:p w14:paraId="4B099AB7" w14:textId="77777777" w:rsidR="00FC7E52" w:rsidRPr="00567618" w:rsidRDefault="00FC7E52" w:rsidP="00DD54CD">
            <w:pPr>
              <w:pStyle w:val="PL"/>
            </w:pPr>
            <w:r w:rsidRPr="00567618">
              <w:t>a=rtcp-fb:* nack pli</w:t>
            </w:r>
          </w:p>
          <w:p w14:paraId="4A8145A8" w14:textId="77777777" w:rsidR="00FC7E52" w:rsidRPr="00567618" w:rsidRDefault="00FC7E52" w:rsidP="00DD54CD">
            <w:pPr>
              <w:pStyle w:val="PL"/>
            </w:pPr>
            <w:r w:rsidRPr="00567618">
              <w:t>a=rtcp-fb:* ccm fir</w:t>
            </w:r>
          </w:p>
          <w:p w14:paraId="5C5A1C71" w14:textId="77777777" w:rsidR="00FC7E52" w:rsidRPr="00567618" w:rsidRDefault="00FC7E52" w:rsidP="00DD54CD">
            <w:pPr>
              <w:pStyle w:val="PL"/>
            </w:pPr>
            <w:r w:rsidRPr="00567618">
              <w:t>a=rtcp-fb:* ccm tmmbr</w:t>
            </w:r>
          </w:p>
          <w:p w14:paraId="0801EFCC" w14:textId="77777777" w:rsidR="00FC7E52" w:rsidRPr="00567618" w:rsidRDefault="00FC7E52" w:rsidP="00DD54CD">
            <w:pPr>
              <w:pStyle w:val="PL"/>
            </w:pPr>
            <w:r w:rsidRPr="00567618">
              <w:t>a=extmap:4 urn:3gpp:video-orientation</w:t>
            </w:r>
          </w:p>
          <w:p w14:paraId="4D59294B" w14:textId="77777777" w:rsidR="00FC7E52" w:rsidRPr="00567618" w:rsidRDefault="00FC7E52" w:rsidP="00DD54CD">
            <w:pPr>
              <w:pStyle w:val="PL"/>
            </w:pPr>
            <w:r w:rsidRPr="00567618">
              <w:t>a=anbr</w:t>
            </w:r>
          </w:p>
        </w:tc>
      </w:tr>
    </w:tbl>
    <w:p w14:paraId="2D2FD644" w14:textId="77777777" w:rsidR="00FC7E52" w:rsidRPr="00567618" w:rsidRDefault="00FC7E52" w:rsidP="00FC7E52"/>
    <w:p w14:paraId="1F3BC3C0" w14:textId="77777777" w:rsidR="00FC7E52" w:rsidRPr="00567618" w:rsidRDefault="00FC7E52" w:rsidP="00FC7E52">
      <w:r w:rsidRPr="00567618">
        <w:t>The corresponding example SDP answer is shown in Table A.15.4, where the ANBR capability signalling is also supported by the answerer, as indicated by the last line.</w:t>
      </w:r>
    </w:p>
    <w:p w14:paraId="52D15672" w14:textId="77777777" w:rsidR="00FC7E52" w:rsidRPr="00567618" w:rsidRDefault="00FC7E52" w:rsidP="00FC7E52">
      <w:pPr>
        <w:pStyle w:val="TH"/>
      </w:pPr>
      <w:r w:rsidRPr="00567618">
        <w:t>Table A.15.4: Example SDP answer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2281B157" w14:textId="77777777" w:rsidTr="00DD54CD">
        <w:trPr>
          <w:jc w:val="center"/>
        </w:trPr>
        <w:tc>
          <w:tcPr>
            <w:tcW w:w="9639" w:type="dxa"/>
            <w:shd w:val="clear" w:color="auto" w:fill="auto"/>
          </w:tcPr>
          <w:p w14:paraId="43EE2802" w14:textId="77777777" w:rsidR="00FC7E52" w:rsidRPr="00567618" w:rsidRDefault="00FC7E52" w:rsidP="00DD54CD">
            <w:pPr>
              <w:pStyle w:val="TAH"/>
            </w:pPr>
            <w:r w:rsidRPr="00567618">
              <w:t>SDP answer</w:t>
            </w:r>
          </w:p>
        </w:tc>
      </w:tr>
      <w:tr w:rsidR="00FC7E52" w:rsidRPr="00567618" w14:paraId="4140393E" w14:textId="77777777" w:rsidTr="00DD54CD">
        <w:trPr>
          <w:jc w:val="center"/>
        </w:trPr>
        <w:tc>
          <w:tcPr>
            <w:tcW w:w="9639" w:type="dxa"/>
            <w:shd w:val="clear" w:color="auto" w:fill="auto"/>
          </w:tcPr>
          <w:p w14:paraId="647D1D90"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2EE3F7AD" w14:textId="77777777" w:rsidR="00FC7E52" w:rsidRPr="00567618" w:rsidRDefault="00FC7E52" w:rsidP="00DD54CD">
            <w:pPr>
              <w:pStyle w:val="PL"/>
            </w:pPr>
            <w:r w:rsidRPr="00567618">
              <w:t>b=AS:690</w:t>
            </w:r>
          </w:p>
          <w:p w14:paraId="7AA183EE" w14:textId="77777777" w:rsidR="00FC7E52" w:rsidRPr="00567618" w:rsidRDefault="00FC7E52" w:rsidP="00DD54CD">
            <w:pPr>
              <w:pStyle w:val="PL"/>
            </w:pPr>
            <w:r w:rsidRPr="00567618">
              <w:t>b=RS:0</w:t>
            </w:r>
          </w:p>
          <w:p w14:paraId="214F4ABB" w14:textId="77777777" w:rsidR="00FC7E52" w:rsidRPr="00567618" w:rsidRDefault="00FC7E52" w:rsidP="00DD54CD">
            <w:pPr>
              <w:pStyle w:val="PL"/>
            </w:pPr>
            <w:r w:rsidRPr="00567618">
              <w:t>b=RR:5000</w:t>
            </w:r>
          </w:p>
          <w:p w14:paraId="79F2B8C7" w14:textId="77777777" w:rsidR="00FC7E52" w:rsidRPr="00567618" w:rsidRDefault="00FC7E52" w:rsidP="00DD54CD">
            <w:pPr>
              <w:pStyle w:val="PL"/>
            </w:pPr>
            <w:r w:rsidRPr="00567618">
              <w:t>a=acfg:1 t=1</w:t>
            </w:r>
          </w:p>
          <w:p w14:paraId="6FA7AA1E" w14:textId="77777777" w:rsidR="00FC7E52" w:rsidRPr="00567618" w:rsidRDefault="00FC7E52" w:rsidP="00DD54CD">
            <w:pPr>
              <w:pStyle w:val="PL"/>
            </w:pPr>
            <w:r w:rsidRPr="00567618">
              <w:t>a=rtpmap:</w:t>
            </w:r>
            <w:r w:rsidRPr="00567618">
              <w:rPr>
                <w:lang w:eastAsia="ko-KR"/>
              </w:rPr>
              <w:t>98</w:t>
            </w:r>
            <w:r w:rsidRPr="00567618">
              <w:t xml:space="preserve"> H265/90000</w:t>
            </w:r>
          </w:p>
          <w:p w14:paraId="0E363C9C"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1BFDBF3" w14:textId="77777777" w:rsidR="00FC7E52" w:rsidRPr="00567618" w:rsidRDefault="00FC7E52" w:rsidP="00DD54CD">
            <w:pPr>
              <w:pStyle w:val="PL"/>
            </w:pPr>
            <w:r w:rsidRPr="00567618">
              <w:t xml:space="preserve">   sprop-vps=QAEMAf//AWAAAAMAgAAAAwAAAwBaLAUg; \</w:t>
            </w:r>
          </w:p>
          <w:p w14:paraId="4865EAB8" w14:textId="77777777" w:rsidR="00FC7E52" w:rsidRPr="00567618" w:rsidRDefault="00FC7E52" w:rsidP="00DD54CD">
            <w:pPr>
              <w:pStyle w:val="PL"/>
            </w:pPr>
            <w:r w:rsidRPr="00567618">
              <w:t xml:space="preserve">   sprop-sps=QgEBAWAAAAMAgAAAAwAAAwBaoAaiAeFlLktIvQB3CAQQ; \</w:t>
            </w:r>
          </w:p>
          <w:p w14:paraId="08EA6ED6" w14:textId="77777777" w:rsidR="00FC7E52" w:rsidRPr="00567618" w:rsidRDefault="00FC7E52" w:rsidP="00DD54CD">
            <w:pPr>
              <w:pStyle w:val="PL"/>
            </w:pPr>
            <w:r w:rsidRPr="00567618">
              <w:t xml:space="preserve">   sprop-pps=RAHAcYDZIA==</w:t>
            </w:r>
          </w:p>
          <w:p w14:paraId="24AAC0FD"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45BA7B0F" w14:textId="77777777" w:rsidR="00FC7E52" w:rsidRPr="00567618" w:rsidRDefault="00FC7E52" w:rsidP="00DD54CD">
            <w:pPr>
              <w:pStyle w:val="PL"/>
            </w:pPr>
            <w:r w:rsidRPr="00567618">
              <w:t>a=rtcp-fb:* trr-int 5000</w:t>
            </w:r>
          </w:p>
          <w:p w14:paraId="1E0FBD6D" w14:textId="77777777" w:rsidR="00FC7E52" w:rsidRPr="00567618" w:rsidRDefault="00FC7E52" w:rsidP="00DD54CD">
            <w:pPr>
              <w:pStyle w:val="PL"/>
            </w:pPr>
            <w:r w:rsidRPr="00567618">
              <w:t>a=rtcp-fb:* nack</w:t>
            </w:r>
          </w:p>
          <w:p w14:paraId="5CE2C34E" w14:textId="77777777" w:rsidR="00FC7E52" w:rsidRPr="00567618" w:rsidRDefault="00FC7E52" w:rsidP="00DD54CD">
            <w:pPr>
              <w:pStyle w:val="PL"/>
            </w:pPr>
            <w:r w:rsidRPr="00567618">
              <w:t>a=rtcp-fb:* nack pli</w:t>
            </w:r>
          </w:p>
          <w:p w14:paraId="026B76D5" w14:textId="77777777" w:rsidR="00FC7E52" w:rsidRPr="00567618" w:rsidRDefault="00FC7E52" w:rsidP="00DD54CD">
            <w:pPr>
              <w:pStyle w:val="PL"/>
            </w:pPr>
            <w:r w:rsidRPr="00567618">
              <w:t>a=rtcp-fb:* ccm fir</w:t>
            </w:r>
          </w:p>
          <w:p w14:paraId="6FBA87A4" w14:textId="77777777" w:rsidR="00FC7E52" w:rsidRPr="00567618" w:rsidRDefault="00FC7E52" w:rsidP="00DD54CD">
            <w:pPr>
              <w:pStyle w:val="PL"/>
            </w:pPr>
            <w:r w:rsidRPr="00567618">
              <w:t>a=rtcp-fb:* ccm tmmbr</w:t>
            </w:r>
          </w:p>
          <w:p w14:paraId="61F29C9C" w14:textId="77777777" w:rsidR="00FC7E52" w:rsidRPr="00567618" w:rsidRDefault="00FC7E52" w:rsidP="00DD54CD">
            <w:pPr>
              <w:pStyle w:val="PL"/>
            </w:pPr>
            <w:r w:rsidRPr="00567618">
              <w:t>a=extmap:4 urn:3gpp:video-orientation</w:t>
            </w:r>
          </w:p>
          <w:p w14:paraId="336EEB28" w14:textId="77777777" w:rsidR="00FC7E52" w:rsidRPr="00567618" w:rsidRDefault="00FC7E52" w:rsidP="00DD54CD">
            <w:pPr>
              <w:pStyle w:val="PL"/>
            </w:pPr>
            <w:r w:rsidRPr="00567618">
              <w:t>a=anbr</w:t>
            </w:r>
          </w:p>
        </w:tc>
      </w:tr>
    </w:tbl>
    <w:p w14:paraId="57E0E5F3" w14:textId="77777777" w:rsidR="00FC7E52" w:rsidRPr="00567618" w:rsidRDefault="00FC7E52" w:rsidP="00FC7E52"/>
    <w:p w14:paraId="69E280BA" w14:textId="7D1CB155" w:rsidR="00FC7E52" w:rsidRPr="00567618" w:rsidRDefault="00FC7E52" w:rsidP="00FC7E52">
      <w:pPr>
        <w:pStyle w:val="Heading1"/>
      </w:pPr>
      <w:bookmarkStart w:id="4909" w:name="_Toc26369621"/>
      <w:bookmarkStart w:id="4910" w:name="_Toc36227503"/>
      <w:bookmarkStart w:id="4911" w:name="_Toc36228518"/>
      <w:bookmarkStart w:id="4912" w:name="_Toc36229145"/>
      <w:bookmarkStart w:id="4913" w:name="_Toc68847464"/>
      <w:bookmarkStart w:id="4914" w:name="_Toc74611399"/>
      <w:bookmarkStart w:id="4915" w:name="_Toc75566678"/>
      <w:bookmarkStart w:id="4916" w:name="_Toc89790230"/>
      <w:bookmarkStart w:id="4917" w:name="_Toc99466867"/>
      <w:bookmarkStart w:id="4918" w:name="_Toc130460918"/>
      <w:r w:rsidRPr="00567618">
        <w:t>A.16</w:t>
      </w:r>
      <w:r w:rsidRPr="00567618">
        <w:tab/>
        <w:t xml:space="preserve">SDP offers </w:t>
      </w:r>
      <w:r w:rsidRPr="00567618">
        <w:rPr>
          <w:lang w:eastAsia="ko-KR"/>
        </w:rPr>
        <w:t xml:space="preserve">and answers with QoS hint </w:t>
      </w:r>
      <w:bookmarkEnd w:id="4909"/>
      <w:bookmarkEnd w:id="4910"/>
      <w:bookmarkEnd w:id="4911"/>
      <w:bookmarkEnd w:id="4912"/>
      <w:bookmarkEnd w:id="4913"/>
      <w:bookmarkEnd w:id="4914"/>
      <w:bookmarkEnd w:id="4915"/>
      <w:bookmarkEnd w:id="4916"/>
      <w:bookmarkEnd w:id="4917"/>
      <w:r w:rsidRPr="00567618">
        <w:rPr>
          <w:lang w:eastAsia="ko-KR"/>
        </w:rPr>
        <w:t>signalling</w:t>
      </w:r>
      <w:bookmarkEnd w:id="4918"/>
    </w:p>
    <w:p w14:paraId="31715D87" w14:textId="512EED02" w:rsidR="00FC7E52" w:rsidRPr="00567618" w:rsidRDefault="00FC7E52" w:rsidP="00FC7E52">
      <w:r w:rsidRPr="00567618">
        <w:rPr>
          <w:lang w:eastAsia="ko-KR"/>
        </w:rPr>
        <w:t>Table A.16.1 demonstrates an example SDP offer with QoS hint signalling defined in clause</w:t>
      </w:r>
      <w:r>
        <w:rPr>
          <w:lang w:eastAsia="ko-KR"/>
        </w:rPr>
        <w:t> </w:t>
      </w:r>
      <w:r w:rsidRPr="00567618">
        <w:rPr>
          <w:lang w:eastAsia="ko-KR"/>
        </w:rPr>
        <w:t>6.2.7.4. The offer for QoS hint signalling is indicated in the last line via the SDP attribute ‘3gpp-qos-hint’.</w:t>
      </w:r>
    </w:p>
    <w:p w14:paraId="651DC47B" w14:textId="77777777" w:rsidR="00FC7E52" w:rsidRPr="00567618" w:rsidRDefault="00FC7E52" w:rsidP="00777EB6">
      <w:pPr>
        <w:pStyle w:val="TH"/>
      </w:pPr>
      <w:bookmarkStart w:id="4919" w:name="_MCCTEMPBM_CRPT86940594___4"/>
      <w:r w:rsidRPr="00567618">
        <w:t>Table A.16.</w:t>
      </w:r>
      <w:r w:rsidRPr="00567618">
        <w:rPr>
          <w:lang w:eastAsia="ko-KR"/>
        </w:rPr>
        <w:t>1</w:t>
      </w:r>
      <w:r w:rsidRPr="00567618">
        <w:t>: Example SDP offer with QoS hint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5776463" w14:textId="77777777" w:rsidTr="00DD54CD">
        <w:trPr>
          <w:jc w:val="center"/>
        </w:trPr>
        <w:tc>
          <w:tcPr>
            <w:tcW w:w="9639" w:type="dxa"/>
            <w:shd w:val="clear" w:color="auto" w:fill="auto"/>
          </w:tcPr>
          <w:p w14:paraId="4207849D"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C9E63E0" w14:textId="77777777" w:rsidTr="00DD54CD">
        <w:trPr>
          <w:jc w:val="center"/>
        </w:trPr>
        <w:tc>
          <w:tcPr>
            <w:tcW w:w="9639" w:type="dxa"/>
            <w:shd w:val="clear" w:color="auto" w:fill="auto"/>
          </w:tcPr>
          <w:p w14:paraId="4052EC4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bookmarkStart w:id="4920" w:name="_MCCTEMPBM_CRPT86940595___7" w:colFirst="0" w:colLast="0"/>
            <w:bookmarkEnd w:id="4919"/>
            <w:r w:rsidRPr="00567618">
              <w:rPr>
                <w:rFonts w:ascii="Courier New" w:hAnsi="Courier New"/>
                <w:noProof/>
                <w:sz w:val="16"/>
                <w:szCs w:val="16"/>
              </w:rPr>
              <w:t>m=video 43200 RTP/AVP 100</w:t>
            </w:r>
          </w:p>
          <w:p w14:paraId="483F301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b=AS:15000</w:t>
            </w:r>
          </w:p>
          <w:p w14:paraId="3B25BD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b=RS:0</w:t>
            </w:r>
          </w:p>
          <w:p w14:paraId="31F4DEF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b=RR:2500</w:t>
            </w:r>
          </w:p>
          <w:p w14:paraId="1A1A220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a=pcfg:1 t=1</w:t>
            </w:r>
          </w:p>
          <w:p w14:paraId="7797B2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a=rtpmap:100 H265/90000</w:t>
            </w:r>
          </w:p>
          <w:p w14:paraId="119816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a=fmtp:100 profile-id=1;level-id=153</w:t>
            </w:r>
          </w:p>
          <w:p w14:paraId="12B1F58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a=imageattr:100 send [x=3840,y=2160]</w:t>
            </w:r>
          </w:p>
          <w:p w14:paraId="5024FC5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a=label:flus</w:t>
            </w:r>
          </w:p>
          <w:p w14:paraId="35F11CE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a=sendonly</w:t>
            </w:r>
          </w:p>
          <w:p w14:paraId="7DED889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noProof/>
                <w:sz w:val="16"/>
                <w:szCs w:val="16"/>
              </w:rPr>
              <w:t>a=3gpp-qos-hint:loss=0.00001;latency=300</w:t>
            </w:r>
          </w:p>
        </w:tc>
      </w:tr>
      <w:bookmarkEnd w:id="4920"/>
    </w:tbl>
    <w:p w14:paraId="036A3975" w14:textId="77777777" w:rsidR="00FC7E52" w:rsidRPr="00567618" w:rsidRDefault="00FC7E52" w:rsidP="00FC7E52"/>
    <w:p w14:paraId="1D2AF002" w14:textId="77777777" w:rsidR="00FC7E52" w:rsidRPr="00567618" w:rsidRDefault="00FC7E52" w:rsidP="00FC7E52">
      <w:r w:rsidRPr="00567618">
        <w:t>An example SDP answer is shown in Table A.16.2, where the QoS hint signalling is also supported by the answerer, as indicated by the last line.</w:t>
      </w:r>
    </w:p>
    <w:p w14:paraId="1346408A" w14:textId="77777777" w:rsidR="00FC7E52" w:rsidRPr="00567618" w:rsidRDefault="00FC7E52" w:rsidP="00777EB6">
      <w:pPr>
        <w:pStyle w:val="TH"/>
      </w:pPr>
      <w:bookmarkStart w:id="4921" w:name="_MCCTEMPBM_CRPT86940596___4"/>
      <w:r w:rsidRPr="00567618">
        <w:t>Table A.16.2: Example SDP answer with QoS hint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C48F5DE" w14:textId="77777777" w:rsidTr="00DD54CD">
        <w:trPr>
          <w:jc w:val="center"/>
        </w:trPr>
        <w:tc>
          <w:tcPr>
            <w:tcW w:w="9639" w:type="dxa"/>
            <w:shd w:val="clear" w:color="auto" w:fill="auto"/>
          </w:tcPr>
          <w:p w14:paraId="0926B06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39079516" w14:textId="77777777" w:rsidTr="00DD54CD">
        <w:trPr>
          <w:jc w:val="center"/>
        </w:trPr>
        <w:tc>
          <w:tcPr>
            <w:tcW w:w="9639" w:type="dxa"/>
            <w:shd w:val="clear" w:color="auto" w:fill="auto"/>
          </w:tcPr>
          <w:p w14:paraId="060D18D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922" w:name="_MCCTEMPBM_CRPT86940597___7" w:colFirst="0" w:colLast="0"/>
            <w:bookmarkEnd w:id="4921"/>
            <w:r w:rsidRPr="00567618">
              <w:rPr>
                <w:rFonts w:ascii="Courier New" w:hAnsi="Courier New"/>
                <w:noProof/>
                <w:sz w:val="16"/>
              </w:rPr>
              <w:t>m=video 43200 RTP/AVPF 100</w:t>
            </w:r>
          </w:p>
          <w:p w14:paraId="3F7DFB9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b=AS:15000</w:t>
            </w:r>
          </w:p>
          <w:p w14:paraId="5F29BEB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5F879E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b=RR:2500</w:t>
            </w:r>
          </w:p>
          <w:p w14:paraId="70EB6EE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a=acfg:1 t=1</w:t>
            </w:r>
          </w:p>
          <w:p w14:paraId="130AA50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H265/90000</w:t>
            </w:r>
          </w:p>
          <w:p w14:paraId="1A6ADD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profile-id=1;level-id=153</w:t>
            </w:r>
          </w:p>
          <w:p w14:paraId="10CB176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a=imageattr:100 recv [x=3840,y=2160]</w:t>
            </w:r>
          </w:p>
          <w:p w14:paraId="5A4C8F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a=label:flus</w:t>
            </w:r>
          </w:p>
          <w:p w14:paraId="463A269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a=recvonly</w:t>
            </w:r>
          </w:p>
          <w:p w14:paraId="3FE7C1E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szCs w:val="16"/>
              </w:rPr>
              <w:t>3gpp-qos-hint:loss=0.00001;latency=300</w:t>
            </w:r>
          </w:p>
        </w:tc>
      </w:tr>
      <w:bookmarkEnd w:id="4922"/>
    </w:tbl>
    <w:p w14:paraId="72EF4DB9" w14:textId="77777777" w:rsidR="00FC7E52" w:rsidRPr="00567618" w:rsidRDefault="00FC7E52" w:rsidP="00FC7E52"/>
    <w:p w14:paraId="61859F27" w14:textId="77777777" w:rsidR="00FC7E52" w:rsidRPr="00567618" w:rsidRDefault="00FC7E52" w:rsidP="00FC7E52">
      <w:r w:rsidRPr="00567618">
        <w:rPr>
          <w:lang w:eastAsia="ko-KR"/>
        </w:rPr>
        <w:t>Table A.16.3 demonstrates an example SDP offer with QoS hint signalling defined in clause</w:t>
      </w:r>
      <w:r>
        <w:rPr>
          <w:lang w:eastAsia="ko-KR"/>
        </w:rPr>
        <w:t> </w:t>
      </w:r>
      <w:r w:rsidRPr="00567618">
        <w:rPr>
          <w:lang w:eastAsia="ko-KR"/>
        </w:rPr>
        <w:t>6.2.7.4, using explicit split of the end-to-end values. The offer suggests itself to use less than half of the end-to-end loss, but more than half of the end-to-end latency in the SDP attribute ‘3gpp-qos-hint’.</w:t>
      </w:r>
    </w:p>
    <w:p w14:paraId="5E377934" w14:textId="77777777" w:rsidR="00FC7E52" w:rsidRPr="00567618" w:rsidRDefault="00FC7E52" w:rsidP="00777EB6">
      <w:pPr>
        <w:pStyle w:val="TH"/>
      </w:pPr>
      <w:bookmarkStart w:id="4923" w:name="_MCCTEMPBM_CRPT86940598___4"/>
      <w:r w:rsidRPr="00567618">
        <w:t>Table A.16.</w:t>
      </w:r>
      <w:r w:rsidRPr="00567618">
        <w:rPr>
          <w:lang w:eastAsia="ko-KR"/>
        </w:rPr>
        <w:t>3</w:t>
      </w:r>
      <w:r w:rsidRPr="00567618">
        <w:t>: Example SDP offer with QoS hint signalling and explicit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6A70F52" w14:textId="77777777" w:rsidTr="00DD54CD">
        <w:trPr>
          <w:jc w:val="center"/>
        </w:trPr>
        <w:tc>
          <w:tcPr>
            <w:tcW w:w="9639" w:type="dxa"/>
            <w:shd w:val="clear" w:color="auto" w:fill="auto"/>
          </w:tcPr>
          <w:p w14:paraId="1131982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74BB330" w14:textId="77777777" w:rsidTr="00DD54CD">
        <w:trPr>
          <w:jc w:val="center"/>
        </w:trPr>
        <w:tc>
          <w:tcPr>
            <w:tcW w:w="9639" w:type="dxa"/>
            <w:shd w:val="clear" w:color="auto" w:fill="auto"/>
          </w:tcPr>
          <w:p w14:paraId="42039FF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bookmarkStart w:id="4924" w:name="_MCCTEMPBM_CRPT86940599___7" w:colFirst="0" w:colLast="0"/>
            <w:bookmarkEnd w:id="4923"/>
            <w:r w:rsidRPr="00567618">
              <w:rPr>
                <w:rFonts w:ascii="Courier New" w:hAnsi="Courier New"/>
                <w:noProof/>
                <w:sz w:val="16"/>
                <w:szCs w:val="16"/>
              </w:rPr>
              <w:t>m=video 43200 RTP/AVP 100</w:t>
            </w:r>
          </w:p>
          <w:p w14:paraId="201DBFF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b=AS:15000</w:t>
            </w:r>
          </w:p>
          <w:p w14:paraId="305B629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b=RS:0</w:t>
            </w:r>
          </w:p>
          <w:p w14:paraId="3CE31E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b=RR:2500</w:t>
            </w:r>
          </w:p>
          <w:p w14:paraId="7006384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a=pcfg:1 t=1</w:t>
            </w:r>
          </w:p>
          <w:p w14:paraId="39A94F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a=rtpmap:100 H265/90000</w:t>
            </w:r>
          </w:p>
          <w:p w14:paraId="2F56615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a=fmtp:100 profile-id=1;level-id=153</w:t>
            </w:r>
          </w:p>
          <w:p w14:paraId="1FE186E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a=imageattr:100 send [x=3840,y=2160]</w:t>
            </w:r>
          </w:p>
          <w:p w14:paraId="29FFF64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a=label:flus</w:t>
            </w:r>
          </w:p>
          <w:p w14:paraId="5B98A0E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a=sendonly</w:t>
            </w:r>
          </w:p>
          <w:p w14:paraId="0962330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noProof/>
                <w:sz w:val="16"/>
                <w:szCs w:val="16"/>
              </w:rPr>
              <w:t>a=3gpp-qos-hint:loss=0.00002/local:0.000005;latency=600/local:400</w:t>
            </w:r>
          </w:p>
        </w:tc>
      </w:tr>
      <w:bookmarkEnd w:id="4924"/>
    </w:tbl>
    <w:p w14:paraId="4E25FBA6" w14:textId="77777777" w:rsidR="00FC7E52" w:rsidRPr="00567618" w:rsidRDefault="00FC7E52" w:rsidP="00FC7E52"/>
    <w:p w14:paraId="2233E686" w14:textId="77777777" w:rsidR="00FC7E52" w:rsidRPr="00567618" w:rsidRDefault="00FC7E52" w:rsidP="00FC7E52">
      <w:r w:rsidRPr="00567618">
        <w:t>Table A.16.4 demonstrates another example SDP answer where the QoS hint signalling is also supported by the answerer, but where neither the desired QoS hint end-to-end values nor the QoS hint split values from the SDP offer can be supported and are changed in the SDP answer.</w:t>
      </w:r>
    </w:p>
    <w:p w14:paraId="3C1F66A4" w14:textId="77777777" w:rsidR="00FC7E52" w:rsidRPr="00567618" w:rsidRDefault="00FC7E52" w:rsidP="00777EB6">
      <w:pPr>
        <w:pStyle w:val="TH"/>
      </w:pPr>
      <w:bookmarkStart w:id="4925" w:name="_MCCTEMPBM_CRPT86940600___4"/>
      <w:r w:rsidRPr="00567618">
        <w:t>Table A.16.4: Example SDP answer with QoS hint signalling changing QoS hint values and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0165BA3B" w14:textId="77777777" w:rsidTr="00DD54CD">
        <w:trPr>
          <w:jc w:val="center"/>
        </w:trPr>
        <w:tc>
          <w:tcPr>
            <w:tcW w:w="9639" w:type="dxa"/>
            <w:shd w:val="clear" w:color="auto" w:fill="auto"/>
          </w:tcPr>
          <w:p w14:paraId="1BB171C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answer</w:t>
            </w:r>
          </w:p>
        </w:tc>
      </w:tr>
      <w:tr w:rsidR="00FC7E52" w:rsidRPr="00567618" w14:paraId="4BBE9906" w14:textId="77777777" w:rsidTr="00DD54CD">
        <w:trPr>
          <w:jc w:val="center"/>
        </w:trPr>
        <w:tc>
          <w:tcPr>
            <w:tcW w:w="9639" w:type="dxa"/>
            <w:shd w:val="clear" w:color="auto" w:fill="auto"/>
          </w:tcPr>
          <w:p w14:paraId="36A616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926" w:name="_MCCTEMPBM_CRPT86940601___7" w:colFirst="0" w:colLast="0"/>
            <w:bookmarkEnd w:id="4925"/>
            <w:r w:rsidRPr="00567618">
              <w:rPr>
                <w:rFonts w:ascii="Courier New" w:hAnsi="Courier New"/>
                <w:noProof/>
                <w:sz w:val="16"/>
              </w:rPr>
              <w:t>m=video 43200 RTP/AVPF 100</w:t>
            </w:r>
          </w:p>
          <w:p w14:paraId="1CCCD28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b=AS:15000</w:t>
            </w:r>
          </w:p>
          <w:p w14:paraId="78B5A2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6B37E05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b=RR:2500</w:t>
            </w:r>
          </w:p>
          <w:p w14:paraId="59A67B3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a=acfg:1 t=1</w:t>
            </w:r>
          </w:p>
          <w:p w14:paraId="62D0DDF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H265/90000</w:t>
            </w:r>
          </w:p>
          <w:p w14:paraId="01DF49E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profile-id=1;level-id=153</w:t>
            </w:r>
          </w:p>
          <w:p w14:paraId="6E231D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a=imageattr:100 recv [x=3840,y=2160]</w:t>
            </w:r>
          </w:p>
          <w:p w14:paraId="5432778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a=label:flus</w:t>
            </w:r>
          </w:p>
          <w:p w14:paraId="2F1F7E6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a=recvonly</w:t>
            </w:r>
          </w:p>
          <w:p w14:paraId="66404C5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w:t>
            </w:r>
            <w:r w:rsidRPr="00567618">
              <w:rPr>
                <w:rFonts w:ascii="Courier New" w:hAnsi="Courier New"/>
                <w:noProof/>
                <w:sz w:val="16"/>
                <w:szCs w:val="16"/>
              </w:rPr>
              <w:t>3gpp-qos-hint:loss=0.1;latency=500/local:100</w:t>
            </w:r>
          </w:p>
        </w:tc>
      </w:tr>
      <w:bookmarkEnd w:id="4926"/>
    </w:tbl>
    <w:p w14:paraId="6A016414" w14:textId="77777777" w:rsidR="00FC7E52" w:rsidRPr="00567618" w:rsidRDefault="00FC7E52" w:rsidP="00FC7E52"/>
    <w:p w14:paraId="5269387E" w14:textId="77777777" w:rsidR="00FC7E52" w:rsidRPr="00567618" w:rsidRDefault="00FC7E52" w:rsidP="00FC7E52">
      <w:r w:rsidRPr="00567618">
        <w:t>The resulting loss hint is 0.05% for both SDP offerer and SDP answerer (half of the provided end-to-end value), which is a significant relaxation in loss rate compared to the offer in Table A.16.3 that might not be sufficient to provide an acceptable user experience. The resulting latency hint is 400 ms (500-100) for the SDP offerer and 100 ms for the SDP answerer, which is stricter end-to-end than the offer in Table A.16.3, but the answerer takes on the stricter latency and leaves the offerer part of the split from the offer (400 ms) unmodified.</w:t>
      </w:r>
    </w:p>
    <w:p w14:paraId="29A922D3" w14:textId="6256C413" w:rsidR="00FC7E52" w:rsidRPr="00567618" w:rsidRDefault="00FC7E52" w:rsidP="00FC7E52">
      <w:pPr>
        <w:pStyle w:val="Heading1"/>
      </w:pPr>
      <w:bookmarkStart w:id="4927" w:name="_Toc10627453"/>
      <w:bookmarkStart w:id="4928" w:name="_Toc68847465"/>
      <w:bookmarkStart w:id="4929" w:name="_Toc74611400"/>
      <w:bookmarkStart w:id="4930" w:name="_Toc75566679"/>
      <w:bookmarkStart w:id="4931" w:name="_Toc89790231"/>
      <w:bookmarkStart w:id="4932" w:name="_Toc99466868"/>
      <w:bookmarkStart w:id="4933" w:name="_Toc130460919"/>
      <w:r w:rsidRPr="00567618">
        <w:t>A.17</w:t>
      </w:r>
      <w:r w:rsidRPr="00567618">
        <w:tab/>
        <w:t xml:space="preserve">SDP offers and answers with data channel capability </w:t>
      </w:r>
      <w:bookmarkEnd w:id="4927"/>
      <w:bookmarkEnd w:id="4928"/>
      <w:bookmarkEnd w:id="4929"/>
      <w:bookmarkEnd w:id="4930"/>
      <w:bookmarkEnd w:id="4931"/>
      <w:bookmarkEnd w:id="4932"/>
      <w:r w:rsidRPr="00567618">
        <w:t>signalling</w:t>
      </w:r>
      <w:bookmarkEnd w:id="4933"/>
    </w:p>
    <w:p w14:paraId="6337F8B9" w14:textId="77777777" w:rsidR="008E2DC6" w:rsidRDefault="008E2DC6" w:rsidP="008E2DC6">
      <w:pPr>
        <w:overflowPunct w:val="0"/>
        <w:autoSpaceDE w:val="0"/>
        <w:autoSpaceDN w:val="0"/>
        <w:adjustRightInd w:val="0"/>
        <w:textAlignment w:val="baseline"/>
        <w:rPr>
          <w:lang w:eastAsia="ko-KR"/>
        </w:rPr>
      </w:pPr>
      <w:r>
        <w:rPr>
          <w:lang w:eastAsia="ko-KR"/>
        </w:rPr>
        <w:t>The ellipsis ("...") in the examples in this clause is not part of the SDP but indicates possible presence of other media descriptions in addition to the ones shown in the examples.</w:t>
      </w:r>
    </w:p>
    <w:p w14:paraId="58A9C574" w14:textId="53DE95C0" w:rsidR="00FC7E52" w:rsidRPr="00567618" w:rsidRDefault="00FC7E52" w:rsidP="00FC7E52">
      <w:r w:rsidRPr="00567618">
        <w:rPr>
          <w:lang w:eastAsia="ko-KR"/>
        </w:rPr>
        <w:t>Table A.17.1 demonstrates an example SDP offer with data channel capability signalling for the "bootstrap" data channel defined in clause</w:t>
      </w:r>
      <w:r>
        <w:rPr>
          <w:lang w:eastAsia="ko-KR"/>
        </w:rPr>
        <w:t> </w:t>
      </w:r>
      <w:r w:rsidRPr="00567618">
        <w:rPr>
          <w:lang w:eastAsia="ko-KR"/>
        </w:rPr>
        <w:t>6.2.10.</w:t>
      </w:r>
      <w:r w:rsidR="008E2DC6">
        <w:rPr>
          <w:lang w:eastAsia="ko-KR"/>
        </w:rPr>
        <w:t xml:space="preserve"> The offering part is an ICE Lite agent, indicated by "a=ice-lite" on SDP session level (i.e., before first m= line), and thus only offers host candidates, in this example a single host candidate aligned with address information on the corresponding m= and c= lines.</w:t>
      </w:r>
    </w:p>
    <w:p w14:paraId="0408D3F4" w14:textId="77777777" w:rsidR="00FC7E52" w:rsidRPr="00567618" w:rsidRDefault="00FC7E52" w:rsidP="00777EB6">
      <w:pPr>
        <w:pStyle w:val="TH"/>
      </w:pPr>
      <w:bookmarkStart w:id="4934" w:name="_MCCTEMPBM_CRPT86940602___4"/>
      <w:r w:rsidRPr="00567618">
        <w:t>Table A.</w:t>
      </w:r>
      <w:r w:rsidRPr="00567618">
        <w:rPr>
          <w:lang w:eastAsia="ko-KR"/>
        </w:rPr>
        <w:t>17</w:t>
      </w:r>
      <w:r w:rsidRPr="00567618">
        <w:t>.</w:t>
      </w:r>
      <w:r w:rsidRPr="00567618">
        <w:rPr>
          <w:lang w:eastAsia="ko-KR"/>
        </w:rPr>
        <w:t>1</w:t>
      </w:r>
      <w:r w:rsidRPr="00567618">
        <w:t>: Example SDP offer with data channel capability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5EC44C7" w14:textId="77777777" w:rsidTr="00DD54CD">
        <w:trPr>
          <w:jc w:val="center"/>
        </w:trPr>
        <w:tc>
          <w:tcPr>
            <w:tcW w:w="9639" w:type="dxa"/>
            <w:shd w:val="clear" w:color="auto" w:fill="auto"/>
          </w:tcPr>
          <w:p w14:paraId="61B7DED4"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70FA9CFD" w14:textId="77777777" w:rsidTr="00DD54CD">
        <w:trPr>
          <w:jc w:val="center"/>
        </w:trPr>
        <w:tc>
          <w:tcPr>
            <w:tcW w:w="9639" w:type="dxa"/>
            <w:shd w:val="clear" w:color="auto" w:fill="auto"/>
          </w:tcPr>
          <w:p w14:paraId="20C04C90" w14:textId="77777777" w:rsidR="008E2DC6" w:rsidRPr="005045AF" w:rsidRDefault="008E2DC6" w:rsidP="008E2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35" w:name="_MCCTEMPBM_CRPT86940603___7" w:colFirst="0" w:colLast="0"/>
            <w:bookmarkEnd w:id="4934"/>
            <w:r>
              <w:rPr>
                <w:rFonts w:ascii="Courier New" w:hAnsi="Courier New"/>
                <w:noProof/>
                <w:sz w:val="16"/>
                <w:lang w:eastAsia="ko-KR"/>
              </w:rPr>
              <w:t>a=ice-options:ice2</w:t>
            </w:r>
          </w:p>
          <w:p w14:paraId="0C45F03B" w14:textId="77777777" w:rsidR="008E2DC6" w:rsidRPr="005045AF" w:rsidRDefault="008E2DC6" w:rsidP="008E2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a=ice-lite</w:t>
            </w:r>
            <w:r>
              <w:rPr>
                <w:rFonts w:ascii="Courier New" w:hAnsi="Courier New"/>
                <w:noProof/>
                <w:sz w:val="16"/>
                <w:lang w:eastAsia="ko-KR"/>
              </w:rPr>
              <w:br/>
              <w:t>...</w:t>
            </w:r>
          </w:p>
          <w:p w14:paraId="3417775C" w14:textId="50FBB32D"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r w:rsidR="008E2DC6">
              <w:rPr>
                <w:rFonts w:ascii="Courier New" w:hAnsi="Courier New"/>
                <w:noProof/>
                <w:sz w:val="16"/>
                <w:lang w:eastAsia="ko-KR"/>
              </w:rPr>
              <w:br/>
            </w:r>
            <w:r w:rsidR="008E2DC6" w:rsidRPr="00EC0698">
              <w:rPr>
                <w:rFonts w:ascii="Courier New" w:hAnsi="Courier New"/>
                <w:noProof/>
                <w:sz w:val="16"/>
                <w:lang w:eastAsia="ko-KR"/>
              </w:rPr>
              <w:t>c=IN IP4 192.0.2.156</w:t>
            </w:r>
          </w:p>
          <w:p w14:paraId="0508B2A6" w14:textId="77777777" w:rsidR="008E2DC6" w:rsidRPr="005045AF" w:rsidRDefault="00FC7E52" w:rsidP="008E2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67618">
              <w:rPr>
                <w:rFonts w:ascii="Courier New" w:hAnsi="Courier New"/>
                <w:noProof/>
                <w:sz w:val="16"/>
                <w:lang w:eastAsia="ko-KR"/>
              </w:rPr>
              <w:t>b=AS:500</w:t>
            </w:r>
          </w:p>
          <w:p w14:paraId="39BA3EE8" w14:textId="77777777" w:rsidR="008E2DC6" w:rsidRPr="005045AF" w:rsidRDefault="008E2DC6" w:rsidP="008E2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DF45A9">
              <w:rPr>
                <w:rFonts w:ascii="Courier New" w:hAnsi="Courier New"/>
                <w:noProof/>
                <w:sz w:val="16"/>
                <w:lang w:eastAsia="ko-KR"/>
              </w:rPr>
              <w:t>8hhY</w:t>
            </w:r>
          </w:p>
          <w:p w14:paraId="034AE1F0" w14:textId="390C1164" w:rsidR="00FC7E52" w:rsidRPr="00567618" w:rsidRDefault="008E2DC6" w:rsidP="008E2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p>
          <w:p w14:paraId="6ACA5B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702BCB1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5B1C5B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69FF49B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01BC01A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2497DCB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a=dcmap:0 subprotocol="http"</w:t>
            </w:r>
          </w:p>
        </w:tc>
      </w:tr>
      <w:bookmarkEnd w:id="4935"/>
    </w:tbl>
    <w:p w14:paraId="59657E36" w14:textId="77777777" w:rsidR="00FC7E52" w:rsidRPr="00567618" w:rsidRDefault="00FC7E52" w:rsidP="00FC7E52"/>
    <w:p w14:paraId="25A7B177" w14:textId="1E341BC6" w:rsidR="00FC7E52" w:rsidRPr="00567618" w:rsidRDefault="00FC7E52" w:rsidP="00FC7E52">
      <w:r w:rsidRPr="00567618">
        <w:t>An example SDP answer is shown in Table A.17.2, where the data channel capability signalling from Table A.17.1 is also supported and accepted by the answerer, as indicated by the non-zero port on the m= line.</w:t>
      </w:r>
      <w:r w:rsidR="008E2DC6">
        <w:t xml:space="preserve"> The answering part is an ICE Lite agent, indicated by "a=ice-lite" on SDP session level, and only supports ICE according to the predecessor ICE specification to [18</w:t>
      </w:r>
      <w:r w:rsidR="009C6754">
        <w:t>4</w:t>
      </w:r>
      <w:r w:rsidR="008E2DC6">
        <w:t>] as indicated by no "a=ice-options:ice2" being included on SDP session level</w:t>
      </w:r>
      <w:r w:rsidR="008E2DC6">
        <w:rPr>
          <w:lang w:eastAsia="ko-KR"/>
        </w:rPr>
        <w:t>.</w:t>
      </w:r>
    </w:p>
    <w:p w14:paraId="2D4FDF86" w14:textId="77777777" w:rsidR="00FC7E52" w:rsidRPr="00567618" w:rsidRDefault="00FC7E52" w:rsidP="00777EB6">
      <w:pPr>
        <w:pStyle w:val="TH"/>
      </w:pPr>
      <w:bookmarkStart w:id="4936" w:name="_MCCTEMPBM_CRPT86940604___4"/>
      <w:r w:rsidRPr="00567618">
        <w:t>Table A.17.2: Example SDP answer with data channel capability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35D28AA" w14:textId="77777777" w:rsidTr="00DD54CD">
        <w:trPr>
          <w:jc w:val="center"/>
        </w:trPr>
        <w:tc>
          <w:tcPr>
            <w:tcW w:w="9639" w:type="dxa"/>
            <w:shd w:val="clear" w:color="auto" w:fill="auto"/>
          </w:tcPr>
          <w:p w14:paraId="6C3EE17B"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1350E5BA" w14:textId="77777777" w:rsidTr="00DD54CD">
        <w:trPr>
          <w:jc w:val="center"/>
        </w:trPr>
        <w:tc>
          <w:tcPr>
            <w:tcW w:w="9639" w:type="dxa"/>
            <w:shd w:val="clear" w:color="auto" w:fill="auto"/>
          </w:tcPr>
          <w:p w14:paraId="332F8553" w14:textId="77777777" w:rsidR="008E2DC6" w:rsidRPr="005045AF" w:rsidRDefault="008E2DC6" w:rsidP="008E2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37" w:name="_MCCTEMPBM_CRPT86940605___7" w:colFirst="0" w:colLast="0"/>
            <w:bookmarkEnd w:id="4936"/>
            <w:r>
              <w:rPr>
                <w:rFonts w:ascii="Courier New" w:hAnsi="Courier New"/>
                <w:noProof/>
                <w:sz w:val="16"/>
                <w:lang w:eastAsia="ko-KR"/>
              </w:rPr>
              <w:t>a=ice-lite</w:t>
            </w:r>
          </w:p>
          <w:p w14:paraId="411A985E" w14:textId="77777777" w:rsidR="008E2DC6" w:rsidRPr="005045AF" w:rsidRDefault="008E2DC6" w:rsidP="008E2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67EDDAB2" w14:textId="51989FD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r w:rsidR="008E2DC6">
              <w:rPr>
                <w:rFonts w:ascii="Courier New" w:hAnsi="Courier New"/>
                <w:noProof/>
                <w:sz w:val="16"/>
              </w:rPr>
              <w:br/>
              <w:t>c=IN IP4 192.0.2.1</w:t>
            </w:r>
          </w:p>
          <w:p w14:paraId="5A45E2F7" w14:textId="77777777" w:rsidR="008E2DC6" w:rsidRPr="005045AF" w:rsidRDefault="00FC7E52" w:rsidP="008E2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67618">
              <w:rPr>
                <w:rFonts w:ascii="Courier New" w:hAnsi="Courier New"/>
                <w:noProof/>
                <w:sz w:val="16"/>
              </w:rPr>
              <w:t>b=AS:500</w:t>
            </w:r>
            <w:r w:rsidR="008E2DC6">
              <w:rPr>
                <w:rFonts w:ascii="Courier New" w:hAnsi="Courier New"/>
                <w:noProof/>
                <w:sz w:val="16"/>
              </w:rPr>
              <w:t xml:space="preserve"> </w:t>
            </w:r>
            <w:r w:rsidR="008E2DC6">
              <w:rPr>
                <w:rFonts w:ascii="Courier New" w:hAnsi="Courier New"/>
                <w:noProof/>
                <w:sz w:val="16"/>
              </w:rPr>
              <w:br/>
            </w:r>
            <w:r w:rsidR="008E2DC6" w:rsidRPr="005C10FC">
              <w:rPr>
                <w:rFonts w:ascii="Courier New" w:hAnsi="Courier New"/>
                <w:noProof/>
                <w:sz w:val="16"/>
                <w:lang w:eastAsia="ko-KR"/>
              </w:rPr>
              <w:t xml:space="preserve">a=candidate:1 1 UDP 2130706431 192.0.2.1 </w:t>
            </w:r>
            <w:r w:rsidR="008E2DC6">
              <w:rPr>
                <w:rFonts w:ascii="Courier New" w:hAnsi="Courier New"/>
                <w:noProof/>
                <w:sz w:val="16"/>
                <w:lang w:eastAsia="ko-KR"/>
              </w:rPr>
              <w:t>52718</w:t>
            </w:r>
            <w:r w:rsidR="008E2DC6" w:rsidRPr="005C10FC">
              <w:rPr>
                <w:rFonts w:ascii="Courier New" w:hAnsi="Courier New"/>
                <w:noProof/>
                <w:sz w:val="16"/>
                <w:lang w:eastAsia="ko-KR"/>
              </w:rPr>
              <w:t xml:space="preserve"> typ host</w:t>
            </w:r>
            <w:r w:rsidR="008E2DC6">
              <w:rPr>
                <w:rFonts w:ascii="Courier New" w:hAnsi="Courier New"/>
                <w:noProof/>
                <w:sz w:val="16"/>
                <w:lang w:eastAsia="ko-KR"/>
              </w:rPr>
              <w:br/>
              <w:t>a=ice-ufrag:</w:t>
            </w:r>
            <w:r w:rsidR="008E2DC6" w:rsidRPr="00001311">
              <w:rPr>
                <w:rFonts w:ascii="Courier New" w:hAnsi="Courier New"/>
                <w:noProof/>
                <w:sz w:val="16"/>
                <w:lang w:eastAsia="ko-KR"/>
              </w:rPr>
              <w:t>9uB6</w:t>
            </w:r>
          </w:p>
          <w:p w14:paraId="2AEBCFCF" w14:textId="4621031C" w:rsidR="00FC7E52" w:rsidRPr="00567618" w:rsidRDefault="008E2DC6" w:rsidP="008E2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p>
          <w:p w14:paraId="338FF65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a=max-message-size:1024</w:t>
            </w:r>
          </w:p>
          <w:p w14:paraId="34E94B2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a=sctp-port:5002</w:t>
            </w:r>
          </w:p>
          <w:p w14:paraId="74F50D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a=setup:passive</w:t>
            </w:r>
          </w:p>
          <w:p w14:paraId="78077AC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5B:AD:67:B1:3E:82:AC:3B:90:02:B1:DF:12:5D:CA:6B:3F:E5:54:FA</w:t>
            </w:r>
          </w:p>
          <w:p w14:paraId="51FDC87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dcb3ae65cddef0532d42</w:t>
            </w:r>
          </w:p>
          <w:p w14:paraId="10010C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dcmap:0 subprotocol="http"</w:t>
            </w:r>
          </w:p>
        </w:tc>
      </w:tr>
      <w:bookmarkEnd w:id="4937"/>
    </w:tbl>
    <w:p w14:paraId="2189DAFA" w14:textId="77777777" w:rsidR="00FC7E52" w:rsidRPr="00567618" w:rsidRDefault="00FC7E52" w:rsidP="00FC7E52"/>
    <w:p w14:paraId="40A26A75" w14:textId="75024D78" w:rsidR="00FC7E52" w:rsidRPr="00567618" w:rsidRDefault="00FC7E52" w:rsidP="00FC7E52">
      <w:r w:rsidRPr="00567618">
        <w:rPr>
          <w:lang w:eastAsia="ko-KR"/>
        </w:rPr>
        <w:t>Table A.17.3 demonstrates an example SDP offer with multiple possible data channel application sources for the "bootstrap" data channel defined in Table 6.2.10.1-2.</w:t>
      </w:r>
      <w:r w:rsidR="008E2DC6">
        <w:rPr>
          <w:lang w:eastAsia="ko-KR"/>
        </w:rPr>
        <w:t xml:space="preserve"> In this example, the offering part supports full ICE, indicated by no "a=ice-lite" on SDP session level.</w:t>
      </w:r>
    </w:p>
    <w:p w14:paraId="31DAE8D7" w14:textId="77777777" w:rsidR="00FC7E52" w:rsidRPr="00567618" w:rsidRDefault="00FC7E52" w:rsidP="00777EB6">
      <w:pPr>
        <w:pStyle w:val="TH"/>
      </w:pPr>
      <w:bookmarkStart w:id="4938" w:name="_MCCTEMPBM_CRPT86940606___4"/>
      <w:r w:rsidRPr="00567618">
        <w:t>Table A.</w:t>
      </w:r>
      <w:r w:rsidRPr="00567618">
        <w:rPr>
          <w:lang w:eastAsia="ko-KR"/>
        </w:rPr>
        <w:t>17</w:t>
      </w:r>
      <w:r w:rsidRPr="00567618">
        <w:t>.</w:t>
      </w:r>
      <w:r w:rsidRPr="00567618">
        <w:rPr>
          <w:lang w:eastAsia="ko-KR"/>
        </w:rPr>
        <w:t>3</w:t>
      </w:r>
      <w:r w:rsidRPr="00567618">
        <w:t>: Example SDP offer with multiple data channel application sources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36F9F69" w14:textId="77777777" w:rsidTr="00DD54CD">
        <w:trPr>
          <w:jc w:val="center"/>
        </w:trPr>
        <w:tc>
          <w:tcPr>
            <w:tcW w:w="9639" w:type="dxa"/>
            <w:shd w:val="clear" w:color="auto" w:fill="auto"/>
          </w:tcPr>
          <w:p w14:paraId="36234DE2"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053B0C0" w14:textId="77777777" w:rsidTr="00DD54CD">
        <w:trPr>
          <w:jc w:val="center"/>
        </w:trPr>
        <w:tc>
          <w:tcPr>
            <w:tcW w:w="9639" w:type="dxa"/>
            <w:shd w:val="clear" w:color="auto" w:fill="auto"/>
          </w:tcPr>
          <w:p w14:paraId="59877EA5" w14:textId="77777777" w:rsidR="008E2DC6" w:rsidRPr="005045AF" w:rsidRDefault="008E2DC6" w:rsidP="008E2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39" w:name="_MCCTEMPBM_CRPT86940607___7" w:colFirst="0" w:colLast="0"/>
            <w:bookmarkEnd w:id="4938"/>
            <w:r>
              <w:rPr>
                <w:rFonts w:ascii="Courier New" w:hAnsi="Courier New"/>
                <w:noProof/>
                <w:sz w:val="16"/>
                <w:lang w:eastAsia="ko-KR"/>
              </w:rPr>
              <w:t>a=ice-options:ice2</w:t>
            </w:r>
            <w:r>
              <w:rPr>
                <w:rFonts w:ascii="Courier New" w:hAnsi="Courier New"/>
                <w:noProof/>
                <w:sz w:val="16"/>
                <w:lang w:eastAsia="ko-KR"/>
              </w:rPr>
              <w:br/>
              <w:t>...</w:t>
            </w:r>
          </w:p>
          <w:p w14:paraId="6C433D7C" w14:textId="64CA24A3"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r w:rsidR="008E2DC6">
              <w:rPr>
                <w:rFonts w:ascii="Courier New" w:hAnsi="Courier New"/>
                <w:noProof/>
                <w:sz w:val="16"/>
                <w:lang w:eastAsia="ko-KR"/>
              </w:rPr>
              <w:br/>
              <w:t>c=IN IP6</w:t>
            </w:r>
            <w:r w:rsidR="008E2DC6" w:rsidRPr="00F22F96">
              <w:rPr>
                <w:rFonts w:ascii="Courier New" w:hAnsi="Courier New"/>
                <w:noProof/>
                <w:sz w:val="16"/>
                <w:lang w:eastAsia="ko-KR"/>
              </w:rPr>
              <w:t xml:space="preserve"> fe80::6676:baff:fe9c:ee4a</w:t>
            </w:r>
          </w:p>
          <w:p w14:paraId="6A9A9CA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34BA66AF" w14:textId="77777777" w:rsidR="006734C9" w:rsidRPr="00F22F96"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F22F96">
              <w:rPr>
                <w:rFonts w:ascii="Courier New" w:hAnsi="Courier New"/>
                <w:noProof/>
                <w:sz w:val="16"/>
                <w:lang w:eastAsia="ko-KR"/>
              </w:rPr>
              <w:t xml:space="preserve">a=candidate:1 1 UDP 2130706431 fe80::6676:baff:fe9c:ee4a </w:t>
            </w:r>
            <w:r>
              <w:rPr>
                <w:rFonts w:ascii="Courier New" w:hAnsi="Courier New"/>
                <w:noProof/>
                <w:sz w:val="16"/>
                <w:lang w:eastAsia="ko-KR"/>
              </w:rPr>
              <w:t>52718</w:t>
            </w:r>
            <w:r w:rsidRPr="00F22F96">
              <w:rPr>
                <w:rFonts w:ascii="Courier New" w:hAnsi="Courier New"/>
                <w:noProof/>
                <w:sz w:val="16"/>
                <w:lang w:eastAsia="ko-KR"/>
              </w:rPr>
              <w:t xml:space="preserve"> typ host</w:t>
            </w:r>
          </w:p>
          <w:p w14:paraId="6E021233"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a=ice-ufrag:</w:t>
            </w:r>
            <w:r w:rsidRPr="00DF45A9">
              <w:rPr>
                <w:rFonts w:ascii="Courier New" w:hAnsi="Courier New"/>
                <w:noProof/>
                <w:sz w:val="16"/>
                <w:lang w:eastAsia="ko-KR"/>
              </w:rPr>
              <w:t>8hhY</w:t>
            </w:r>
          </w:p>
          <w:p w14:paraId="4879A8EF" w14:textId="60812B6E" w:rsidR="00FC7E52" w:rsidRPr="00567618"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r>
              <w:rPr>
                <w:rFonts w:ascii="Courier New" w:hAnsi="Courier New"/>
                <w:noProof/>
                <w:sz w:val="16"/>
                <w:lang w:eastAsia="ko-KR"/>
              </w:rPr>
              <w:br/>
            </w:r>
            <w:r w:rsidR="00FC7E52" w:rsidRPr="00567618">
              <w:rPr>
                <w:rFonts w:ascii="Courier New" w:hAnsi="Courier New"/>
                <w:noProof/>
                <w:sz w:val="16"/>
                <w:lang w:eastAsia="ko-KR"/>
              </w:rPr>
              <w:t>a=max-message-size:1024</w:t>
            </w:r>
          </w:p>
          <w:p w14:paraId="7E52BDF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474F01E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3D08CB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1583B76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7920041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dcmap:0 subprotocol="http"</w:t>
            </w:r>
          </w:p>
          <w:p w14:paraId="5C49FB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 subprotocol="http"</w:t>
            </w:r>
          </w:p>
          <w:p w14:paraId="1D40C9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dcmap:100 subprotocol="http"</w:t>
            </w:r>
          </w:p>
          <w:p w14:paraId="59864D6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Arial" w:hAnsi="Arial"/>
                <w:sz w:val="18"/>
                <w:lang w:eastAsia="ko-KR"/>
              </w:rPr>
            </w:pPr>
            <w:r w:rsidRPr="00567618">
              <w:rPr>
                <w:rFonts w:ascii="Courier New" w:hAnsi="Courier New" w:cs="Courier New"/>
                <w:sz w:val="16"/>
                <w:szCs w:val="16"/>
              </w:rPr>
              <w:t>a=</w:t>
            </w:r>
            <w:r w:rsidRPr="00567618">
              <w:rPr>
                <w:rFonts w:ascii="Courier New" w:hAnsi="Courier New"/>
                <w:noProof/>
                <w:sz w:val="16"/>
              </w:rPr>
              <w:t>dcmap:110 subprotocol="http"</w:t>
            </w:r>
          </w:p>
        </w:tc>
      </w:tr>
      <w:bookmarkEnd w:id="4939"/>
    </w:tbl>
    <w:p w14:paraId="75B06ACC" w14:textId="77777777" w:rsidR="00FC7E52" w:rsidRPr="00567618" w:rsidRDefault="00FC7E52" w:rsidP="00FC7E52"/>
    <w:p w14:paraId="0BFE0508" w14:textId="77777777" w:rsidR="00FC7E52" w:rsidRPr="00567618" w:rsidRDefault="00FC7E52" w:rsidP="00FC7E52">
      <w:r w:rsidRPr="00567618">
        <w:t>An example SDP answer is shown in Table A.17.4, where only one of the the data channel application sources from the offer in Table A.17.3 is accepted by the answerer, removing the other a=dcmap lines.</w:t>
      </w:r>
    </w:p>
    <w:p w14:paraId="2B13AD31" w14:textId="77777777" w:rsidR="00FC7E52" w:rsidRPr="00567618" w:rsidRDefault="00FC7E52" w:rsidP="00FC7E52">
      <w:r w:rsidRPr="00567618">
        <w:t>Figure 6.2.10.1-3 in clause</w:t>
      </w:r>
      <w:r>
        <w:t> </w:t>
      </w:r>
      <w:r w:rsidRPr="00567618">
        <w:t>6.2.10.1 may be used as illustration to this example, in which case UE A in that Figure would send the offer in Table A.17.3, and UE B would send the answer in Table A.17.4.</w:t>
      </w:r>
    </w:p>
    <w:p w14:paraId="2CE80DDD" w14:textId="77777777" w:rsidR="00FC7E52" w:rsidRPr="00567618" w:rsidRDefault="00FC7E52" w:rsidP="00FC7E52">
      <w:pPr>
        <w:keepNext/>
        <w:keepLines/>
        <w:spacing w:before="60"/>
        <w:rPr>
          <w:rFonts w:eastAsia="Batang"/>
        </w:rPr>
      </w:pPr>
      <w:r w:rsidRPr="00567618">
        <w:rPr>
          <w:rFonts w:eastAsia="Batang"/>
        </w:rPr>
        <w:t>In this SDP answer, the answerer (UE B) only accepts stream ID 110 to receive the data channel application from the offerer (UE A), but UE B has rejected to use any other data channel application provider.</w:t>
      </w:r>
    </w:p>
    <w:p w14:paraId="120FC4F1" w14:textId="77777777" w:rsidR="00FC7E52" w:rsidRPr="00567618" w:rsidRDefault="00FC7E52" w:rsidP="00777EB6">
      <w:pPr>
        <w:pStyle w:val="TH"/>
      </w:pPr>
      <w:bookmarkStart w:id="4940" w:name="_MCCTEMPBM_CRPT86940608___4"/>
      <w:r w:rsidRPr="00567618">
        <w:t>Table A.17.4: Example UE SDP answer 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9912774" w14:textId="77777777" w:rsidTr="00DD54CD">
        <w:trPr>
          <w:jc w:val="center"/>
        </w:trPr>
        <w:tc>
          <w:tcPr>
            <w:tcW w:w="9639" w:type="dxa"/>
            <w:shd w:val="clear" w:color="auto" w:fill="auto"/>
          </w:tcPr>
          <w:p w14:paraId="0203098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4F6FC148" w14:textId="77777777" w:rsidTr="00DD54CD">
        <w:trPr>
          <w:jc w:val="center"/>
        </w:trPr>
        <w:tc>
          <w:tcPr>
            <w:tcW w:w="9639" w:type="dxa"/>
            <w:shd w:val="clear" w:color="auto" w:fill="auto"/>
          </w:tcPr>
          <w:p w14:paraId="0FDFD768"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41" w:name="_MCCTEMPBM_CRPT86940609___7" w:colFirst="0" w:colLast="0"/>
            <w:bookmarkEnd w:id="4940"/>
            <w:r>
              <w:rPr>
                <w:rFonts w:ascii="Courier New" w:hAnsi="Courier New"/>
                <w:noProof/>
                <w:sz w:val="16"/>
                <w:lang w:eastAsia="ko-KR"/>
              </w:rPr>
              <w:t>a=ice-options:ice2</w:t>
            </w:r>
            <w:r>
              <w:rPr>
                <w:rFonts w:ascii="Courier New" w:hAnsi="Courier New"/>
                <w:noProof/>
                <w:sz w:val="16"/>
                <w:lang w:eastAsia="ko-KR"/>
              </w:rPr>
              <w:br/>
              <w:t>a=ice-lite</w:t>
            </w:r>
          </w:p>
          <w:p w14:paraId="19577292"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60A37BC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p>
          <w:p w14:paraId="0CF7964B"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7AD1AFE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2720043F"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59562CD9" w14:textId="124FA34E" w:rsidR="00FC7E52" w:rsidRPr="00567618"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00FC7E52" w:rsidRPr="00567618">
              <w:rPr>
                <w:rFonts w:ascii="Courier New" w:hAnsi="Courier New"/>
                <w:noProof/>
                <w:sz w:val="16"/>
              </w:rPr>
              <w:t>a=max-message-size:1024</w:t>
            </w:r>
          </w:p>
          <w:p w14:paraId="5A036B7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a=sctp-port:5002</w:t>
            </w:r>
          </w:p>
          <w:p w14:paraId="503E2D3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a=setup:passive</w:t>
            </w:r>
          </w:p>
          <w:p w14:paraId="7C58616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5B:AD:67:B1:3E:82:AC:3B:90:02:B1:DF:12:5D:CA:6B:3F:E5:54:FA</w:t>
            </w:r>
          </w:p>
          <w:p w14:paraId="659E8E6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dcb3ae65cddef0532d42</w:t>
            </w:r>
          </w:p>
          <w:p w14:paraId="0EC8FBC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dcmap:110 subprotocol="http"</w:t>
            </w:r>
          </w:p>
        </w:tc>
      </w:tr>
      <w:bookmarkEnd w:id="4941"/>
    </w:tbl>
    <w:p w14:paraId="0D56C5A5" w14:textId="77777777" w:rsidR="00FC7E52" w:rsidRPr="00567618" w:rsidRDefault="00FC7E52" w:rsidP="00FC7E52"/>
    <w:p w14:paraId="54E9004A" w14:textId="77777777" w:rsidR="00FC7E52" w:rsidRPr="00567618" w:rsidRDefault="00FC7E52" w:rsidP="00FC7E52">
      <w:r w:rsidRPr="00567618">
        <w:t>Figure 6.2.10.1-3 in clause</w:t>
      </w:r>
      <w:r>
        <w:t> </w:t>
      </w:r>
      <w:r w:rsidRPr="00567618">
        <w:t>6.2.10.1 may be used as illustration also to the example in Table A.17.5, in which case UE A in Figure 6.2.10.1-3 would send the offer in Table A.17.3, and the SDP answer sent back to UE A from the network would be the one in Table A.17.5.</w:t>
      </w:r>
    </w:p>
    <w:p w14:paraId="09BCFD50" w14:textId="77777777" w:rsidR="00FC7E52" w:rsidRPr="00567618" w:rsidRDefault="00FC7E52" w:rsidP="00FC7E52">
      <w:pPr>
        <w:keepNext/>
        <w:keepLines/>
        <w:spacing w:before="60"/>
      </w:pPr>
      <w:r w:rsidRPr="00567618">
        <w:rPr>
          <w:rFonts w:eastAsia="Batang"/>
        </w:rPr>
        <w:t>In the SDP answer in Table A.17.5 sent from UE A’s (local) network, it is accepting stream ID 10 that would be used by UE A to receive its own, chosen data channel application, corresponding to the data channel application sent to UE B in stream ID 110 based on the SDP answer in Table A.17.4 such that both UEs can use the same application. That application is however received through different stream IDs for UE A and UE B, as shown in Figure 6.2.10.1-3.</w:t>
      </w:r>
    </w:p>
    <w:p w14:paraId="0E22A0C3" w14:textId="77777777" w:rsidR="00FC7E52" w:rsidRPr="00567618" w:rsidRDefault="00FC7E52" w:rsidP="00777EB6">
      <w:pPr>
        <w:pStyle w:val="TH"/>
      </w:pPr>
      <w:bookmarkStart w:id="4942" w:name="_MCCTEMPBM_CRPT86940610___4"/>
      <w:r w:rsidRPr="00567618">
        <w:t xml:space="preserve"> Table A.17.5: Example network SDP answer 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D9C9ABA" w14:textId="77777777" w:rsidTr="00DD54CD">
        <w:trPr>
          <w:jc w:val="center"/>
        </w:trPr>
        <w:tc>
          <w:tcPr>
            <w:tcW w:w="9639" w:type="dxa"/>
            <w:shd w:val="clear" w:color="auto" w:fill="auto"/>
          </w:tcPr>
          <w:p w14:paraId="617E194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33D2611F" w14:textId="77777777" w:rsidTr="00DD54CD">
        <w:trPr>
          <w:jc w:val="center"/>
        </w:trPr>
        <w:tc>
          <w:tcPr>
            <w:tcW w:w="9639" w:type="dxa"/>
            <w:shd w:val="clear" w:color="auto" w:fill="auto"/>
          </w:tcPr>
          <w:p w14:paraId="02B15A93"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43" w:name="_MCCTEMPBM_CRPT86940611___7" w:colFirst="0" w:colLast="0"/>
            <w:bookmarkEnd w:id="4942"/>
            <w:r>
              <w:rPr>
                <w:rFonts w:ascii="Courier New" w:hAnsi="Courier New"/>
                <w:noProof/>
                <w:sz w:val="16"/>
                <w:lang w:eastAsia="ko-KR"/>
              </w:rPr>
              <w:t>a=ice-options:ice2</w:t>
            </w:r>
            <w:r>
              <w:rPr>
                <w:rFonts w:ascii="Courier New" w:hAnsi="Courier New"/>
                <w:noProof/>
                <w:sz w:val="16"/>
                <w:lang w:eastAsia="ko-KR"/>
              </w:rPr>
              <w:br/>
              <w:t>a=ice-lite</w:t>
            </w:r>
          </w:p>
          <w:p w14:paraId="68EC7292"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3BE8948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p>
          <w:p w14:paraId="09F38CB3"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6497F4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6DE41073"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34827EAA" w14:textId="61580C94" w:rsidR="00FC7E52" w:rsidRPr="00567618"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00FC7E52" w:rsidRPr="00567618">
              <w:rPr>
                <w:rFonts w:ascii="Courier New" w:hAnsi="Courier New"/>
                <w:noProof/>
                <w:sz w:val="16"/>
              </w:rPr>
              <w:t>a=max-message-size:1024</w:t>
            </w:r>
          </w:p>
          <w:p w14:paraId="0D420ED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a=sctp-port:5010</w:t>
            </w:r>
          </w:p>
          <w:p w14:paraId="3A3EE6E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a=setup:active</w:t>
            </w:r>
          </w:p>
          <w:p w14:paraId="1A2C0AC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BC:8A:99:A0:E3:28:CA:B3:09:20:1B:FD:21:D5:AC:B6:F3:5E:45:AF</w:t>
            </w:r>
          </w:p>
          <w:p w14:paraId="26A5266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cd3bea56dced0f35d224</w:t>
            </w:r>
          </w:p>
          <w:p w14:paraId="28BE9E7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dcmap:10 subprotocol="http"</w:t>
            </w:r>
          </w:p>
        </w:tc>
      </w:tr>
      <w:bookmarkEnd w:id="4943"/>
    </w:tbl>
    <w:p w14:paraId="28E4C1F2" w14:textId="77777777" w:rsidR="00FC7E52" w:rsidRPr="00567618" w:rsidRDefault="00FC7E52" w:rsidP="00FC7E52"/>
    <w:p w14:paraId="6AF13907" w14:textId="532B1031" w:rsidR="00FC7E52" w:rsidRPr="00567618" w:rsidRDefault="00FC7E52" w:rsidP="00FC7E52">
      <w:r w:rsidRPr="00567618">
        <w:rPr>
          <w:lang w:eastAsia="ko-KR"/>
        </w:rPr>
        <w:t>Table A.17.6 demonstrates an example SDP (re-)offer that adds two non-bootstrap data channel streams used by the data channel application in the bootstrap data channel in Table A.17.5. The data channel application streams (two in this example) desire specific loss and latency characteristics indicated by the "a=3gpp-qos-hint" line (see also Annex A.16)</w:t>
      </w:r>
      <w:r w:rsidR="006734C9">
        <w:rPr>
          <w:lang w:eastAsia="ko-KR"/>
        </w:rPr>
        <w:t xml:space="preserve"> and are offered as a separate m= line due to having different QoS requirements and different destination (e.g. a peer UE) than the bootstrap data channel</w:t>
      </w:r>
      <w:r w:rsidRPr="00567618">
        <w:rPr>
          <w:lang w:eastAsia="ko-KR"/>
        </w:rPr>
        <w:t>. The stream with ID 38754 has a strict latency requirement and data older than 150 ms will not be transmitted or re-transmitted. The stream with ID 7216 requires lower loss but can accept somewhat higher latency than stream ID 38754 and therefore allows at most 5 SCTP-level retransmissions.</w:t>
      </w:r>
    </w:p>
    <w:p w14:paraId="4325B2C2" w14:textId="77777777" w:rsidR="00FC7E52" w:rsidRPr="00567618" w:rsidRDefault="00FC7E52" w:rsidP="00777EB6">
      <w:pPr>
        <w:pStyle w:val="TH"/>
      </w:pPr>
      <w:bookmarkStart w:id="4944" w:name="_MCCTEMPBM_CRPT86940612___4"/>
      <w:r w:rsidRPr="00567618">
        <w:t>Table A.</w:t>
      </w:r>
      <w:r w:rsidRPr="00567618">
        <w:rPr>
          <w:lang w:eastAsia="ko-KR"/>
        </w:rPr>
        <w:t>17</w:t>
      </w:r>
      <w:r w:rsidRPr="00567618">
        <w:t>.6: Example SDP offer with data channel application streams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004D494" w14:textId="77777777" w:rsidTr="00DD54CD">
        <w:trPr>
          <w:jc w:val="center"/>
        </w:trPr>
        <w:tc>
          <w:tcPr>
            <w:tcW w:w="9639" w:type="dxa"/>
            <w:shd w:val="clear" w:color="auto" w:fill="auto"/>
          </w:tcPr>
          <w:p w14:paraId="1847A80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4812A28A" w14:textId="77777777" w:rsidTr="00DD54CD">
        <w:trPr>
          <w:jc w:val="center"/>
        </w:trPr>
        <w:tc>
          <w:tcPr>
            <w:tcW w:w="9639" w:type="dxa"/>
            <w:shd w:val="clear" w:color="auto" w:fill="auto"/>
          </w:tcPr>
          <w:p w14:paraId="076ECE93"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45" w:name="_MCCTEMPBM_CRPT86940613___7" w:colFirst="0" w:colLast="0"/>
            <w:bookmarkEnd w:id="4944"/>
            <w:r w:rsidRPr="00EC0698">
              <w:rPr>
                <w:rFonts w:ascii="Courier New" w:hAnsi="Courier New"/>
                <w:noProof/>
                <w:sz w:val="16"/>
                <w:lang w:eastAsia="ko-KR"/>
              </w:rPr>
              <w:t>c=IN IP4 192.0.2.156</w:t>
            </w:r>
            <w:r>
              <w:rPr>
                <w:rFonts w:ascii="Courier New" w:hAnsi="Courier New"/>
                <w:noProof/>
                <w:sz w:val="16"/>
                <w:lang w:eastAsia="ko-KR"/>
              </w:rPr>
              <w:br/>
              <w:t>a=ice-options:ice2</w:t>
            </w:r>
          </w:p>
          <w:p w14:paraId="40F78AA9"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a=ice-lite</w:t>
            </w:r>
          </w:p>
          <w:p w14:paraId="738F4424"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245BFD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781F630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576A52BF"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DF45A9">
              <w:rPr>
                <w:rFonts w:ascii="Courier New" w:hAnsi="Courier New"/>
                <w:noProof/>
                <w:sz w:val="16"/>
                <w:lang w:eastAsia="ko-KR"/>
              </w:rPr>
              <w:t>8hhY</w:t>
            </w:r>
          </w:p>
          <w:p w14:paraId="672728E8" w14:textId="24F54121" w:rsidR="00FC7E52" w:rsidRPr="00567618"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r>
              <w:rPr>
                <w:rFonts w:ascii="Courier New" w:hAnsi="Courier New"/>
                <w:noProof/>
                <w:sz w:val="16"/>
                <w:lang w:eastAsia="ko-KR"/>
              </w:rPr>
              <w:br/>
            </w:r>
            <w:r w:rsidR="00FC7E52" w:rsidRPr="00567618">
              <w:rPr>
                <w:rFonts w:ascii="Courier New" w:hAnsi="Courier New"/>
                <w:noProof/>
                <w:sz w:val="16"/>
                <w:lang w:eastAsia="ko-KR"/>
              </w:rPr>
              <w:t>a=max-message-size:1024</w:t>
            </w:r>
          </w:p>
          <w:p w14:paraId="645947F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502B8A7A" w14:textId="64C97D40"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w:t>
            </w:r>
            <w:r w:rsidR="006734C9">
              <w:rPr>
                <w:rFonts w:ascii="Courier New" w:hAnsi="Courier New"/>
                <w:noProof/>
                <w:sz w:val="16"/>
                <w:lang w:eastAsia="ko-KR"/>
              </w:rPr>
              <w:t xml:space="preserve"> actpass</w:t>
            </w:r>
          </w:p>
          <w:p w14:paraId="316C54C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23FDCDD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5ACF29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 subprotocol="http"</w:t>
            </w:r>
          </w:p>
          <w:p w14:paraId="224DD484"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m=application 527</w:t>
            </w:r>
            <w:r>
              <w:rPr>
                <w:rFonts w:ascii="Courier New" w:hAnsi="Courier New"/>
                <w:noProof/>
                <w:sz w:val="16"/>
              </w:rPr>
              <w:t>20</w:t>
            </w:r>
            <w:r w:rsidRPr="005045AF">
              <w:rPr>
                <w:rFonts w:ascii="Courier New" w:hAnsi="Courier New"/>
                <w:noProof/>
                <w:sz w:val="16"/>
              </w:rPr>
              <w:t xml:space="preserve"> UDP/DTLS/SCTP </w:t>
            </w:r>
            <w:r w:rsidRPr="005045AF">
              <w:rPr>
                <w:rFonts w:ascii="Courier New" w:hAnsi="Courier New"/>
                <w:noProof/>
                <w:sz w:val="16"/>
                <w:lang w:eastAsia="ko-KR"/>
              </w:rPr>
              <w:t>webrtc-datachannel</w:t>
            </w:r>
          </w:p>
          <w:p w14:paraId="1EDE8FB1"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hint="eastAsia"/>
                <w:noProof/>
                <w:sz w:val="16"/>
                <w:lang w:eastAsia="ko-KR"/>
              </w:rPr>
              <w:t>b=AS:</w:t>
            </w:r>
            <w:r>
              <w:rPr>
                <w:rFonts w:ascii="Courier New" w:hAnsi="Courier New"/>
                <w:noProof/>
                <w:sz w:val="16"/>
                <w:lang w:eastAsia="ko-KR"/>
              </w:rPr>
              <w:t>10</w:t>
            </w:r>
            <w:r w:rsidRPr="005045AF">
              <w:rPr>
                <w:rFonts w:ascii="Courier New" w:hAnsi="Courier New"/>
                <w:noProof/>
                <w:sz w:val="16"/>
                <w:lang w:eastAsia="ko-KR"/>
              </w:rPr>
              <w:t>00</w:t>
            </w:r>
          </w:p>
          <w:p w14:paraId="5B3B3491"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52720</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095C9285"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 xml:space="preserve"> YH75Fviy6338Vbrhrlp8Yh</w:t>
            </w:r>
            <w:r>
              <w:rPr>
                <w:rFonts w:ascii="Courier New" w:hAnsi="Courier New"/>
                <w:noProof/>
                <w:sz w:val="16"/>
                <w:lang w:eastAsia="ko-KR"/>
              </w:rPr>
              <w:br/>
            </w:r>
            <w:r w:rsidRPr="005045AF">
              <w:rPr>
                <w:rFonts w:ascii="Courier New" w:hAnsi="Courier New"/>
                <w:noProof/>
                <w:sz w:val="16"/>
                <w:lang w:eastAsia="ko-KR"/>
              </w:rPr>
              <w:t>a=max-message-size:1024</w:t>
            </w:r>
          </w:p>
          <w:p w14:paraId="3F6DA4C0"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a=sctp-port:5000</w:t>
            </w:r>
          </w:p>
          <w:p w14:paraId="6C562892"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a=setup:</w:t>
            </w:r>
            <w:r>
              <w:rPr>
                <w:rFonts w:ascii="Courier New" w:hAnsi="Courier New"/>
                <w:noProof/>
                <w:sz w:val="16"/>
                <w:lang w:eastAsia="ko-KR"/>
              </w:rPr>
              <w:t xml:space="preserve"> actpass</w:t>
            </w:r>
          </w:p>
          <w:p w14:paraId="405F6C8A"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 xml:space="preserve">a=fingerprint:SHA-1 </w:t>
            </w:r>
            <w:r w:rsidRPr="005045AF">
              <w:rPr>
                <w:rFonts w:ascii="Courier New" w:hAnsi="Courier New"/>
                <w:noProof/>
                <w:sz w:val="16"/>
              </w:rPr>
              <w:t>BC:8A:99:A0:E3:28:CA:B3:09:20:1B:FD:21:D5:AC:B6:F3:5E:45:AF</w:t>
            </w:r>
          </w:p>
          <w:p w14:paraId="27D3BB95"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a=tls-id:</w:t>
            </w:r>
            <w:r w:rsidRPr="005045AF">
              <w:t xml:space="preserve"> </w:t>
            </w:r>
            <w:r w:rsidRPr="005045AF">
              <w:rPr>
                <w:rFonts w:ascii="Courier New" w:hAnsi="Courier New"/>
                <w:noProof/>
                <w:sz w:val="16"/>
              </w:rPr>
              <w:t>cd3bea56dced0f35d224</w:t>
            </w:r>
          </w:p>
          <w:p w14:paraId="5883256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dcmap:38754 max-time=150;label="low latency"</w:t>
            </w:r>
          </w:p>
          <w:p w14:paraId="3A3F37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dcmap:7216 max-retr=5;label="low loss"</w:t>
            </w:r>
          </w:p>
          <w:p w14:paraId="2631303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a=3gpp-qos-hint:loss=0.01;latency=100</w:t>
            </w:r>
          </w:p>
        </w:tc>
      </w:tr>
    </w:tbl>
    <w:p w14:paraId="61E40338" w14:textId="77777777" w:rsidR="00777EB6" w:rsidRDefault="00777EB6" w:rsidP="00777EB6">
      <w:bookmarkStart w:id="4946" w:name="_Toc99466869"/>
      <w:bookmarkEnd w:id="4945"/>
    </w:p>
    <w:p w14:paraId="0DF260B4" w14:textId="7DEC00B4" w:rsidR="00FC7E52" w:rsidRPr="00567618" w:rsidRDefault="00FC7E52" w:rsidP="00FC7E52">
      <w:pPr>
        <w:pStyle w:val="Heading1"/>
      </w:pPr>
      <w:bookmarkStart w:id="4947" w:name="_Toc130460920"/>
      <w:r w:rsidRPr="00567618">
        <w:t>A.18</w:t>
      </w:r>
      <w:r w:rsidRPr="00567618">
        <w:tab/>
        <w:t>SDP offers and answers for ITT4RT</w:t>
      </w:r>
      <w:bookmarkEnd w:id="4946"/>
      <w:bookmarkEnd w:id="4947"/>
    </w:p>
    <w:p w14:paraId="26748154" w14:textId="77777777" w:rsidR="00FC7E52" w:rsidRPr="00567618" w:rsidRDefault="00FC7E52" w:rsidP="00FC7E52">
      <w:r w:rsidRPr="00567618">
        <w:t>Table A.18.1 shows an example of an SDP offer for an ITT4RT session with a 360 video, 2 overlay streams, and a scene description.</w:t>
      </w:r>
    </w:p>
    <w:p w14:paraId="5E92463C" w14:textId="77777777" w:rsidR="00FC7E52" w:rsidRPr="00567618" w:rsidRDefault="00FC7E52" w:rsidP="00777EB6">
      <w:pPr>
        <w:pStyle w:val="TH"/>
      </w:pPr>
      <w:bookmarkStart w:id="4948" w:name="_MCCTEMPBM_CRPT86940614___4"/>
      <w:r w:rsidRPr="00567618">
        <w:t>Table A.</w:t>
      </w:r>
      <w:r w:rsidRPr="00567618">
        <w:rPr>
          <w:lang w:eastAsia="ko-KR"/>
        </w:rPr>
        <w:t>18</w:t>
      </w:r>
      <w:r w:rsidRPr="00567618">
        <w:t>.</w:t>
      </w:r>
      <w:r w:rsidRPr="00567618">
        <w:rPr>
          <w:lang w:eastAsia="ko-KR"/>
        </w:rPr>
        <w:t>1</w:t>
      </w:r>
      <w:r w:rsidRPr="00567618">
        <w:t>: Example SDP offer with scene description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CC5182" w:rsidRPr="00567618" w14:paraId="4CB317B6" w14:textId="77777777" w:rsidTr="00632CB3">
        <w:trPr>
          <w:jc w:val="center"/>
        </w:trPr>
        <w:tc>
          <w:tcPr>
            <w:tcW w:w="9639" w:type="dxa"/>
            <w:shd w:val="clear" w:color="auto" w:fill="auto"/>
          </w:tcPr>
          <w:bookmarkEnd w:id="4948"/>
          <w:p w14:paraId="65536E15" w14:textId="77777777" w:rsidR="00CC5182" w:rsidRPr="00567618" w:rsidRDefault="00CC5182" w:rsidP="00632CB3">
            <w:pPr>
              <w:keepNext/>
              <w:keepLines/>
              <w:spacing w:after="0"/>
              <w:jc w:val="center"/>
              <w:rPr>
                <w:rFonts w:ascii="Arial" w:hAnsi="Arial"/>
                <w:b/>
                <w:sz w:val="18"/>
              </w:rPr>
            </w:pPr>
            <w:r w:rsidRPr="00567618">
              <w:rPr>
                <w:rFonts w:ascii="Arial" w:hAnsi="Arial"/>
                <w:b/>
                <w:sz w:val="18"/>
              </w:rPr>
              <w:t>SDP offer</w:t>
            </w:r>
          </w:p>
        </w:tc>
      </w:tr>
      <w:tr w:rsidR="00CC5182" w:rsidRPr="00567618" w14:paraId="7220DAE0" w14:textId="77777777" w:rsidTr="00632CB3">
        <w:trPr>
          <w:jc w:val="center"/>
        </w:trPr>
        <w:tc>
          <w:tcPr>
            <w:tcW w:w="9639" w:type="dxa"/>
            <w:shd w:val="clear" w:color="auto" w:fill="auto"/>
          </w:tcPr>
          <w:p w14:paraId="0DA1732B" w14:textId="77777777" w:rsidR="00CC5182" w:rsidRPr="00567618" w:rsidRDefault="00CC5182" w:rsidP="00632CB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bookmarkStart w:id="4949" w:name="_MCCTEMPBM_CRPT86940615___7"/>
            <w:r w:rsidRPr="00567618">
              <w:t>v</w:t>
            </w:r>
            <w:r w:rsidRPr="00567618">
              <w:rPr>
                <w:rFonts w:ascii="Courier New" w:hAnsi="Courier New"/>
                <w:noProof/>
                <w:sz w:val="16"/>
                <w:lang w:eastAsia="ko-KR"/>
              </w:rPr>
              <w:t>=0</w:t>
            </w:r>
          </w:p>
          <w:bookmarkEnd w:id="4949"/>
          <w:p w14:paraId="05CBE821" w14:textId="77777777" w:rsidR="00CC5182" w:rsidRPr="00567618" w:rsidRDefault="00CC5182" w:rsidP="00632CB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o=ITT4RT 3413526809 0 IN IP4 server.example.com</w:t>
            </w:r>
          </w:p>
          <w:p w14:paraId="7A94F39B" w14:textId="77777777" w:rsidR="00CC5182" w:rsidRPr="00567618" w:rsidRDefault="00CC5182" w:rsidP="00632CB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s=Example of using AS in MTSI</w:t>
            </w:r>
          </w:p>
          <w:p w14:paraId="3F52754C" w14:textId="77777777" w:rsidR="00CC5182" w:rsidRPr="00567618" w:rsidRDefault="00CC5182" w:rsidP="00632CB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c=IN IP4 aaa.bbb.ccc.ddd</w:t>
            </w:r>
          </w:p>
          <w:p w14:paraId="596AC557" w14:textId="77777777" w:rsidR="00CC5182" w:rsidRPr="00567618" w:rsidRDefault="00CC5182" w:rsidP="00632CB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b=AS:345</w:t>
            </w:r>
          </w:p>
          <w:p w14:paraId="7021878C" w14:textId="77777777" w:rsidR="00CC5182" w:rsidRPr="00567618" w:rsidRDefault="00CC5182" w:rsidP="00632CB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t=0 0</w:t>
            </w:r>
          </w:p>
          <w:p w14:paraId="515A0A1B" w14:textId="77777777" w:rsidR="00CC5182" w:rsidRPr="00567618" w:rsidRDefault="00CC5182" w:rsidP="00632CB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a=tcap:1 RTP/AVPF</w:t>
            </w:r>
          </w:p>
          <w:p w14:paraId="06429E94" w14:textId="65664164" w:rsidR="00CC5182" w:rsidRPr="00567618" w:rsidRDefault="00CC5182" w:rsidP="00632CB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a=itt</w:t>
            </w:r>
            <w:r>
              <w:rPr>
                <w:rFonts w:ascii="Courier New" w:hAnsi="Courier New"/>
                <w:noProof/>
                <w:sz w:val="16"/>
                <w:lang w:eastAsia="ko-KR"/>
              </w:rPr>
              <w:t>4</w:t>
            </w:r>
            <w:r w:rsidRPr="00567618">
              <w:rPr>
                <w:rFonts w:ascii="Courier New" w:hAnsi="Courier New"/>
                <w:noProof/>
                <w:sz w:val="16"/>
                <w:lang w:eastAsia="ko-KR"/>
              </w:rPr>
              <w:t>rt_group: 1 2 3</w:t>
            </w:r>
          </w:p>
          <w:p w14:paraId="44CA5567" w14:textId="77777777" w:rsidR="00CC5182" w:rsidRPr="00567618" w:rsidRDefault="00CC5182" w:rsidP="00632CB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213B2EC1" w14:textId="77777777" w:rsidR="00CC5182" w:rsidRPr="00567618" w:rsidRDefault="00CC5182" w:rsidP="00632CB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767D6FE3" w14:textId="77777777" w:rsidR="00CC5182" w:rsidRPr="00567618" w:rsidRDefault="00CC5182" w:rsidP="00632CB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453A4622" w14:textId="77777777" w:rsidR="00CC5182" w:rsidRPr="00567618" w:rsidRDefault="00CC5182" w:rsidP="00632CB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67A16B21" w14:textId="77777777" w:rsidR="00CC5182" w:rsidRPr="00567618" w:rsidRDefault="00CC5182" w:rsidP="00632CB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3697B698" w14:textId="77777777" w:rsidR="00CC5182" w:rsidRPr="00567618" w:rsidRDefault="00CC5182" w:rsidP="00632CB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7544A461" w14:textId="77777777" w:rsidR="00CC5182" w:rsidRPr="00567618" w:rsidRDefault="00CC5182" w:rsidP="00632CB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65632229" w14:textId="77777777" w:rsidR="00CC5182" w:rsidRPr="00567618" w:rsidRDefault="00CC5182" w:rsidP="00632CB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272261BA" w14:textId="77777777" w:rsidR="00CC5182" w:rsidRPr="00567618" w:rsidRDefault="00CC5182" w:rsidP="00632CB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6D0BE672" w14:textId="77777777" w:rsidR="00CC5182" w:rsidRPr="00567618" w:rsidRDefault="00CC5182" w:rsidP="00632CB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a=3gpp_360video: Stereo</w:t>
            </w:r>
          </w:p>
          <w:p w14:paraId="7C94A75C" w14:textId="77777777" w:rsidR="00CC5182" w:rsidRPr="00567618" w:rsidRDefault="00CC5182" w:rsidP="00632CB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a=mid:1</w:t>
            </w:r>
          </w:p>
          <w:p w14:paraId="6DE56FAD" w14:textId="77777777" w:rsidR="00CC5182" w:rsidRPr="00567618" w:rsidRDefault="00CC5182" w:rsidP="00632CB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p>
          <w:p w14:paraId="15FA3869" w14:textId="77777777" w:rsidR="00CC5182" w:rsidRPr="00567618" w:rsidRDefault="00CC5182" w:rsidP="00632CB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3B52D1A9" w14:textId="77777777" w:rsidR="00CC5182" w:rsidRPr="00567618" w:rsidRDefault="00CC5182" w:rsidP="00632CB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73421F1A" w14:textId="77777777" w:rsidR="00CC5182" w:rsidRPr="00567618" w:rsidRDefault="00CC5182" w:rsidP="00632CB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4AB01910" w14:textId="77777777" w:rsidR="00CC5182" w:rsidRPr="00567618" w:rsidRDefault="00CC5182" w:rsidP="00632CB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60BE54F3" w14:textId="77777777" w:rsidR="00CC5182" w:rsidRPr="00567618" w:rsidRDefault="00CC5182" w:rsidP="00632CB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00CDDBD4" w14:textId="77777777" w:rsidR="00CC5182" w:rsidRPr="00567618" w:rsidRDefault="00CC5182" w:rsidP="00632CB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7476F68E" w14:textId="77777777" w:rsidR="00CC5182" w:rsidRPr="00567618" w:rsidRDefault="00CC5182" w:rsidP="00632CB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12DD9BAD" w14:textId="77777777" w:rsidR="00CC5182" w:rsidRPr="00567618" w:rsidRDefault="00CC5182" w:rsidP="00632CB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5AAA050D" w14:textId="77777777" w:rsidR="00CC5182" w:rsidRPr="00567618" w:rsidRDefault="00CC5182" w:rsidP="00632CB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a=mid:2</w:t>
            </w:r>
          </w:p>
          <w:p w14:paraId="4790AF52" w14:textId="77777777" w:rsidR="00CC5182" w:rsidRPr="00567618" w:rsidRDefault="00CC5182" w:rsidP="00632CB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a=3gpp_overlay:2 1 0,0,0,0,0,0,0,0,0,0</w:t>
            </w:r>
          </w:p>
          <w:p w14:paraId="14A2B056" w14:textId="77777777" w:rsidR="00CC5182" w:rsidRPr="00567618" w:rsidRDefault="00CC5182" w:rsidP="00632CB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40539B06" w14:textId="77777777" w:rsidR="00CC5182" w:rsidRPr="00567618" w:rsidRDefault="00CC5182" w:rsidP="00632CB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626F0F77" w14:textId="77777777" w:rsidR="00CC5182" w:rsidRPr="00567618" w:rsidRDefault="00CC5182" w:rsidP="00632CB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59B143B6" w14:textId="77777777" w:rsidR="00CC5182" w:rsidRPr="00567618" w:rsidRDefault="00CC5182" w:rsidP="00632CB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007F8426" w14:textId="77777777" w:rsidR="00CC5182" w:rsidRPr="00567618" w:rsidRDefault="00CC5182" w:rsidP="00632CB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36FD4FEA" w14:textId="77777777" w:rsidR="00CC5182" w:rsidRPr="00567618" w:rsidRDefault="00CC5182" w:rsidP="00632CB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2EEFA0FF" w14:textId="77777777" w:rsidR="00CC5182" w:rsidRPr="00567618" w:rsidRDefault="00CC5182" w:rsidP="00632CB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3A002589" w14:textId="77777777" w:rsidR="00CC5182" w:rsidRPr="00567618" w:rsidRDefault="00CC5182" w:rsidP="00632CB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32ACDCE0" w14:textId="77777777" w:rsidR="00CC5182" w:rsidRPr="00567618" w:rsidRDefault="00CC5182" w:rsidP="00632CB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2CA24AA1" w14:textId="77777777" w:rsidR="00CC5182" w:rsidRPr="00567618" w:rsidRDefault="00CC5182" w:rsidP="00632CB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6915C060" w14:textId="77777777" w:rsidR="00CC5182" w:rsidRPr="00567618" w:rsidRDefault="00CC5182" w:rsidP="00632CB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a=mid:3</w:t>
            </w:r>
          </w:p>
          <w:p w14:paraId="0282246E" w14:textId="77777777" w:rsidR="00CC5182" w:rsidRPr="00567618" w:rsidRDefault="00CC5182" w:rsidP="00632CB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a=3gpp_overlay:3 1 0,0,0,0,0,0,0,0,0,0</w:t>
            </w:r>
          </w:p>
          <w:p w14:paraId="55BC459C" w14:textId="77777777" w:rsidR="00CC5182" w:rsidRPr="00567618" w:rsidRDefault="00CC5182" w:rsidP="00632CB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32C74D9D" w14:textId="77777777" w:rsidR="00CC5182" w:rsidRPr="00567618" w:rsidRDefault="00CC5182" w:rsidP="00632CB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22F945A5" w14:textId="77777777" w:rsidR="00CC5182" w:rsidRPr="00567618" w:rsidRDefault="00CC5182" w:rsidP="00632CB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4FF19AF7" w14:textId="77777777" w:rsidR="00CC5182" w:rsidRPr="00567618" w:rsidRDefault="00CC5182" w:rsidP="00632CB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02D2CF46" w14:textId="77777777" w:rsidR="00CC5182" w:rsidRPr="00567618" w:rsidRDefault="00CC5182" w:rsidP="00632CB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a=sctp-port:5002</w:t>
            </w:r>
          </w:p>
          <w:p w14:paraId="6C66663A" w14:textId="77777777" w:rsidR="00CC5182" w:rsidRPr="00567618" w:rsidRDefault="00CC5182" w:rsidP="00632CB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2F6CA8F3" w14:textId="77777777" w:rsidR="00CC5182" w:rsidRPr="00567618" w:rsidRDefault="00CC5182" w:rsidP="00632CB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769A2FA4" w14:textId="77777777" w:rsidR="00CC5182" w:rsidRPr="00567618" w:rsidRDefault="00CC5182" w:rsidP="00632CB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14229DB8" w14:textId="77777777" w:rsidR="00CC5182" w:rsidRPr="00567618" w:rsidRDefault="00CC5182" w:rsidP="00632CB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567618">
              <w:rPr>
                <w:rFonts w:ascii="Courier New" w:hAnsi="Courier New" w:cs="Courier New"/>
                <w:noProof/>
                <w:sz w:val="16"/>
                <w:szCs w:val="16"/>
              </w:rPr>
              <w:t>a=dcmap:110 subprotocol="mpeg-sd"</w:t>
            </w:r>
          </w:p>
          <w:p w14:paraId="0F094821" w14:textId="77777777" w:rsidR="00CC5182" w:rsidRPr="00567618" w:rsidRDefault="00CC5182" w:rsidP="00632CB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a=mid:4</w:t>
            </w:r>
          </w:p>
        </w:tc>
      </w:tr>
    </w:tbl>
    <w:p w14:paraId="5CCEC3B1" w14:textId="77777777" w:rsidR="00FC7E52" w:rsidRPr="00FC7E52" w:rsidRDefault="00FC7E52">
      <w:pPr>
        <w:spacing w:after="0"/>
      </w:pPr>
      <w:bookmarkStart w:id="4950" w:name="_Toc26369622"/>
      <w:bookmarkStart w:id="4951" w:name="_Toc36227504"/>
      <w:bookmarkStart w:id="4952" w:name="_Toc36228519"/>
      <w:bookmarkStart w:id="4953" w:name="_Toc36229146"/>
      <w:bookmarkStart w:id="4954" w:name="_Toc68847466"/>
      <w:bookmarkStart w:id="4955" w:name="_Toc74611401"/>
      <w:bookmarkStart w:id="4956" w:name="_Toc75566680"/>
      <w:bookmarkStart w:id="4957" w:name="_Toc89790232"/>
      <w:bookmarkStart w:id="4958" w:name="_Toc99466870"/>
      <w:r w:rsidRPr="00FC7E52">
        <w:br w:type="page"/>
      </w:r>
    </w:p>
    <w:p w14:paraId="3248D252" w14:textId="73A6B085" w:rsidR="00FC7E52" w:rsidRPr="00567618" w:rsidRDefault="00FC7E52" w:rsidP="00FC7E52">
      <w:pPr>
        <w:pStyle w:val="Heading8"/>
      </w:pPr>
      <w:bookmarkStart w:id="4959" w:name="_Toc130460921"/>
      <w:r w:rsidRPr="00567618">
        <w:t>Annex B (informative):</w:t>
      </w:r>
      <w:r w:rsidRPr="00567618">
        <w:br/>
        <w:t>Examples of adaptation scenarios</w:t>
      </w:r>
      <w:bookmarkEnd w:id="4950"/>
      <w:bookmarkEnd w:id="4951"/>
      <w:bookmarkEnd w:id="4952"/>
      <w:bookmarkEnd w:id="4953"/>
      <w:bookmarkEnd w:id="4954"/>
      <w:bookmarkEnd w:id="4955"/>
      <w:bookmarkEnd w:id="4956"/>
      <w:bookmarkEnd w:id="4957"/>
      <w:bookmarkEnd w:id="4958"/>
      <w:bookmarkEnd w:id="4959"/>
    </w:p>
    <w:p w14:paraId="2EB96A68" w14:textId="77777777" w:rsidR="00FC7E52" w:rsidRPr="00567618" w:rsidRDefault="00FC7E52" w:rsidP="00FC7E52">
      <w:pPr>
        <w:pStyle w:val="Heading1"/>
      </w:pPr>
      <w:bookmarkStart w:id="4960" w:name="_Toc26369623"/>
      <w:bookmarkStart w:id="4961" w:name="_Toc36227505"/>
      <w:bookmarkStart w:id="4962" w:name="_Toc36228520"/>
      <w:bookmarkStart w:id="4963" w:name="_Toc36229147"/>
      <w:bookmarkStart w:id="4964" w:name="_Toc68847467"/>
      <w:bookmarkStart w:id="4965" w:name="_Toc74611402"/>
      <w:bookmarkStart w:id="4966" w:name="_Toc75566681"/>
      <w:bookmarkStart w:id="4967" w:name="_Toc89790233"/>
      <w:bookmarkStart w:id="4968" w:name="_Toc99466871"/>
      <w:bookmarkStart w:id="4969" w:name="_Toc130460922"/>
      <w:r w:rsidRPr="00567618">
        <w:t>B.1</w:t>
      </w:r>
      <w:r w:rsidRPr="00567618">
        <w:tab/>
        <w:t>Video bitrate adaptation</w:t>
      </w:r>
      <w:bookmarkEnd w:id="4960"/>
      <w:bookmarkEnd w:id="4961"/>
      <w:bookmarkEnd w:id="4962"/>
      <w:bookmarkEnd w:id="4963"/>
      <w:bookmarkEnd w:id="4964"/>
      <w:bookmarkEnd w:id="4965"/>
      <w:bookmarkEnd w:id="4966"/>
      <w:bookmarkEnd w:id="4967"/>
      <w:bookmarkEnd w:id="4968"/>
      <w:bookmarkEnd w:id="4969"/>
    </w:p>
    <w:p w14:paraId="1A33F0B9" w14:textId="77777777" w:rsidR="00FC7E52" w:rsidRPr="00567618" w:rsidRDefault="00FC7E52" w:rsidP="00FC7E52">
      <w:r w:rsidRPr="00567618">
        <w:t>It is recommended in clauses 7.3.3 and 10.3 that a video sender adapts its video output rate based on RTCP reports and TMMBR messages. The following examples illustrate the usage:</w:t>
      </w:r>
    </w:p>
    <w:p w14:paraId="55A6B3FC" w14:textId="77777777" w:rsidR="00FC7E52" w:rsidRPr="00567618" w:rsidRDefault="00FC7E52" w:rsidP="00FC7E52">
      <w:pPr>
        <w:pStyle w:val="EX"/>
      </w:pPr>
      <w:r w:rsidRPr="00567618">
        <w:t>EXAMPLE 1 – Handover to a different cell:</w:t>
      </w:r>
    </w:p>
    <w:p w14:paraId="7753AF06" w14:textId="77777777" w:rsidR="00FC7E52" w:rsidRPr="00567618" w:rsidRDefault="00FC7E52" w:rsidP="00FC7E52">
      <w:pPr>
        <w:pStyle w:val="B1"/>
      </w:pPr>
      <w:r w:rsidRPr="00567618">
        <w:t>1.</w:t>
      </w:r>
      <w:r w:rsidRPr="00567618">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606E6945" w14:textId="77777777" w:rsidR="00FC7E52" w:rsidRPr="00567618" w:rsidRDefault="00FC7E52" w:rsidP="00FC7E52">
      <w:pPr>
        <w:pStyle w:val="B1"/>
      </w:pPr>
      <w:r w:rsidRPr="00567618">
        <w:t>2.</w:t>
      </w:r>
      <w:r w:rsidRPr="00567618">
        <w:tab/>
        <w:t>The receiver is now subject to a reduced bandwidth, e.g. 60 kbps, due to handover to a different cell. The network indicates the reduced bandwidth to the receiver. The receiver generates a TMMBR message to inform the sender of the new maximum bitrate, 60 kbps.</w:t>
      </w:r>
    </w:p>
    <w:p w14:paraId="06C97215" w14:textId="77777777" w:rsidR="00FC7E52" w:rsidRPr="00567618" w:rsidRDefault="00FC7E52" w:rsidP="00FC7E52">
      <w:pPr>
        <w:pStyle w:val="B1"/>
      </w:pPr>
      <w:r w:rsidRPr="00567618">
        <w:t>3.</w:t>
      </w:r>
      <w:r w:rsidRPr="00567618">
        <w:tab/>
        <w:t>The sender receives the TMMBR message, adjusts its output bitrate and sends a TMMBN message back.</w:t>
      </w:r>
    </w:p>
    <w:p w14:paraId="792A4653" w14:textId="77777777" w:rsidR="00FC7E52" w:rsidRPr="00567618" w:rsidRDefault="00FC7E52" w:rsidP="00FC7E52">
      <w:pPr>
        <w:pStyle w:val="B1"/>
      </w:pPr>
      <w:r w:rsidRPr="00567618">
        <w:t>4.</w:t>
      </w:r>
      <w:r w:rsidRPr="00567618">
        <w:tab/>
        <w:t>The receiver sends a SIP UPDATE message to the sender indicating 60 kbps</w:t>
      </w:r>
    </w:p>
    <w:p w14:paraId="65D8CEEB" w14:textId="77777777" w:rsidR="00FC7E52" w:rsidRPr="00567618" w:rsidRDefault="00FC7E52" w:rsidP="00FC7E52">
      <w:pPr>
        <w:pStyle w:val="B1"/>
      </w:pPr>
      <w:r w:rsidRPr="00567618">
        <w:t>5.</w:t>
      </w:r>
      <w:r w:rsidRPr="00567618">
        <w:tab/>
        <w:t>The receiver travels into an area with full radio coverage. A new bandwidth of 100 kbps is negotiated with the network. It sends a SIP UPDATE message for 100 kbps.</w:t>
      </w:r>
    </w:p>
    <w:p w14:paraId="4986F572" w14:textId="77777777" w:rsidR="00FC7E52" w:rsidRPr="00567618" w:rsidRDefault="00FC7E52" w:rsidP="00FC7E52">
      <w:pPr>
        <w:pStyle w:val="B1"/>
      </w:pPr>
      <w:r w:rsidRPr="00567618">
        <w:t>6.</w:t>
      </w:r>
      <w:r w:rsidRPr="00567618">
        <w:tab/>
        <w:t>The sender receives the SIP UPDATE message, and adjusts its output bitrate.</w:t>
      </w:r>
    </w:p>
    <w:p w14:paraId="5982FBB7" w14:textId="77777777" w:rsidR="00FC7E52" w:rsidRPr="00567618" w:rsidRDefault="00FC7E52" w:rsidP="00FC7E52">
      <w:pPr>
        <w:pStyle w:val="EX"/>
      </w:pPr>
      <w:r w:rsidRPr="00567618">
        <w:t>EXAMPLE 2 – Bad coverage or congestion:</w:t>
      </w:r>
    </w:p>
    <w:p w14:paraId="10FF8B80" w14:textId="77777777" w:rsidR="00FC7E52" w:rsidRPr="00567618" w:rsidRDefault="00FC7E52" w:rsidP="00FC7E52">
      <w:pPr>
        <w:pStyle w:val="B1"/>
      </w:pPr>
      <w:r w:rsidRPr="00567618">
        <w:t>1.</w:t>
      </w:r>
      <w:r w:rsidRPr="00567618">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3697762E" w14:textId="77777777" w:rsidR="00FC7E52" w:rsidRPr="00567618" w:rsidRDefault="00FC7E52" w:rsidP="00FC7E52">
      <w:pPr>
        <w:pStyle w:val="B1"/>
      </w:pPr>
      <w:r w:rsidRPr="00567618">
        <w:t>2.</w:t>
      </w:r>
      <w:r w:rsidRPr="00567618">
        <w:tab/>
        <w:t>The receiver detects congestion and estimates a preferred video transmission rate of e.g. 60 kbps. The receiver generates a TMMBR message to inform the sender of the new maximum bitrate, 60 kbps.</w:t>
      </w:r>
    </w:p>
    <w:p w14:paraId="6B9DA3E4" w14:textId="77777777" w:rsidR="00FC7E52" w:rsidRPr="00567618" w:rsidRDefault="00FC7E52" w:rsidP="00FC7E52">
      <w:pPr>
        <w:pStyle w:val="B1"/>
      </w:pPr>
      <w:r w:rsidRPr="00567618">
        <w:t>3.</w:t>
      </w:r>
      <w:r w:rsidRPr="00567618">
        <w:tab/>
        <w:t>The sender receives the TMMBR message, adjusts its output bitrate and sends a TMMBN message back.</w:t>
      </w:r>
    </w:p>
    <w:p w14:paraId="765019DD" w14:textId="77777777" w:rsidR="00FC7E52" w:rsidRPr="00567618" w:rsidRDefault="00FC7E52" w:rsidP="00FC7E52">
      <w:pPr>
        <w:pStyle w:val="Heading8"/>
      </w:pPr>
      <w:r w:rsidRPr="00567618">
        <w:br w:type="page"/>
      </w:r>
      <w:bookmarkStart w:id="4970" w:name="_Toc26369624"/>
      <w:bookmarkStart w:id="4971" w:name="_Toc36227506"/>
      <w:bookmarkStart w:id="4972" w:name="_Toc36228521"/>
      <w:bookmarkStart w:id="4973" w:name="_Toc36229148"/>
      <w:bookmarkStart w:id="4974" w:name="_Toc68847468"/>
      <w:bookmarkStart w:id="4975" w:name="_Toc74611403"/>
      <w:bookmarkStart w:id="4976" w:name="_Toc75566682"/>
      <w:bookmarkStart w:id="4977" w:name="_Toc89790234"/>
      <w:bookmarkStart w:id="4978" w:name="_Toc99466872"/>
      <w:bookmarkStart w:id="4979" w:name="_Toc130460923"/>
      <w:r w:rsidRPr="00567618">
        <w:t>Annex C (informative):</w:t>
      </w:r>
      <w:r w:rsidRPr="00567618">
        <w:br/>
        <w:t>Example adaptation mechanisms for speech</w:t>
      </w:r>
      <w:bookmarkEnd w:id="4970"/>
      <w:bookmarkEnd w:id="4971"/>
      <w:bookmarkEnd w:id="4972"/>
      <w:bookmarkEnd w:id="4973"/>
      <w:bookmarkEnd w:id="4974"/>
      <w:bookmarkEnd w:id="4975"/>
      <w:bookmarkEnd w:id="4976"/>
      <w:bookmarkEnd w:id="4977"/>
      <w:bookmarkEnd w:id="4978"/>
      <w:bookmarkEnd w:id="4979"/>
    </w:p>
    <w:p w14:paraId="79FD2639" w14:textId="77777777" w:rsidR="00FC7E52" w:rsidRPr="00567618" w:rsidRDefault="00FC7E52" w:rsidP="00FC7E52">
      <w:pPr>
        <w:pStyle w:val="Heading1"/>
      </w:pPr>
      <w:bookmarkStart w:id="4980" w:name="_Toc26369625"/>
      <w:bookmarkStart w:id="4981" w:name="_Toc36227507"/>
      <w:bookmarkStart w:id="4982" w:name="_Toc36228522"/>
      <w:bookmarkStart w:id="4983" w:name="_Toc36229149"/>
      <w:bookmarkStart w:id="4984" w:name="_Toc68847469"/>
      <w:bookmarkStart w:id="4985" w:name="_Toc74611404"/>
      <w:bookmarkStart w:id="4986" w:name="_Toc75566683"/>
      <w:bookmarkStart w:id="4987" w:name="_Toc89790235"/>
      <w:bookmarkStart w:id="4988" w:name="_Toc99466873"/>
      <w:bookmarkStart w:id="4989" w:name="_Toc130460924"/>
      <w:r w:rsidRPr="00567618">
        <w:t>C.1</w:t>
      </w:r>
      <w:r w:rsidRPr="00567618">
        <w:tab/>
        <w:t>Example of feedback and adaptation for speech and video</w:t>
      </w:r>
      <w:bookmarkEnd w:id="4980"/>
      <w:bookmarkEnd w:id="4981"/>
      <w:bookmarkEnd w:id="4982"/>
      <w:bookmarkEnd w:id="4983"/>
      <w:bookmarkEnd w:id="4984"/>
      <w:bookmarkEnd w:id="4985"/>
      <w:bookmarkEnd w:id="4986"/>
      <w:bookmarkEnd w:id="4987"/>
      <w:bookmarkEnd w:id="4988"/>
      <w:bookmarkEnd w:id="4989"/>
    </w:p>
    <w:p w14:paraId="7FB04B1E" w14:textId="77777777" w:rsidR="00FC7E52" w:rsidRPr="00567618" w:rsidRDefault="00FC7E52" w:rsidP="00FC7E52">
      <w:pPr>
        <w:pStyle w:val="Heading2"/>
      </w:pPr>
      <w:bookmarkStart w:id="4990" w:name="_Toc26369626"/>
      <w:bookmarkStart w:id="4991" w:name="_Toc36227508"/>
      <w:bookmarkStart w:id="4992" w:name="_Toc36228523"/>
      <w:bookmarkStart w:id="4993" w:name="_Toc36229150"/>
      <w:bookmarkStart w:id="4994" w:name="_Toc68847470"/>
      <w:bookmarkStart w:id="4995" w:name="_Toc74611405"/>
      <w:bookmarkStart w:id="4996" w:name="_Toc75566684"/>
      <w:bookmarkStart w:id="4997" w:name="_Toc89790236"/>
      <w:bookmarkStart w:id="4998" w:name="_Toc99466874"/>
      <w:bookmarkStart w:id="4999" w:name="_Toc130460925"/>
      <w:r w:rsidRPr="00567618">
        <w:t>C.1.1</w:t>
      </w:r>
      <w:r w:rsidRPr="00567618">
        <w:tab/>
        <w:t>Introduction</w:t>
      </w:r>
      <w:bookmarkEnd w:id="4990"/>
      <w:bookmarkEnd w:id="4991"/>
      <w:bookmarkEnd w:id="4992"/>
      <w:bookmarkEnd w:id="4993"/>
      <w:bookmarkEnd w:id="4994"/>
      <w:bookmarkEnd w:id="4995"/>
      <w:bookmarkEnd w:id="4996"/>
      <w:bookmarkEnd w:id="4997"/>
      <w:bookmarkEnd w:id="4998"/>
      <w:bookmarkEnd w:id="4999"/>
    </w:p>
    <w:p w14:paraId="293ECC30" w14:textId="77777777" w:rsidR="00FC7E52" w:rsidRPr="00567618" w:rsidRDefault="00FC7E52" w:rsidP="00FC7E52">
      <w:r w:rsidRPr="00567618">
        <w:t>This annex gives the outline of possible example adaptation implementations that make use of adaptation signalling for speech as described in section 10.2. Several different adaptation implementations are possible and the examples shown in this section are not to be seen as a set of different adaptive schemes excluding other designs. Implementers are free to use these examples or to use any other adaptation algorithms. The examples are based on measuring the packet loss rate (PLR) but Annex C.1.3.1 describes how the measured frame loss rate (FLR) can be used instead of the PLR. A real implementation is free to use other adaptation triggers. The purpose of the section is to show a few different examples of how receiver state machines can be used both to control the signalling but also to control the signalling requests. Notice that the MTSI clients can have different implementations of the adaptation state machines.</w:t>
      </w:r>
    </w:p>
    <w:p w14:paraId="692C24E0" w14:textId="77777777" w:rsidR="00FC7E52" w:rsidRPr="00567618" w:rsidRDefault="00FC7E52" w:rsidP="00FC7E52">
      <w:r w:rsidRPr="00567618">
        <w:t>The annex is divided into three sections:</w:t>
      </w:r>
    </w:p>
    <w:p w14:paraId="5D8FA49A" w14:textId="77777777" w:rsidR="00FC7E52" w:rsidRPr="00567618" w:rsidRDefault="00FC7E52" w:rsidP="00FC7E52">
      <w:pPr>
        <w:pStyle w:val="B1"/>
      </w:pPr>
      <w:r w:rsidRPr="00567618">
        <w:t>-</w:t>
      </w:r>
      <w:r w:rsidRPr="00567618">
        <w:tab/>
        <w:t>Signalling considerations - Implementation considerations on the signalling mechanism; the signalling state machine.</w:t>
      </w:r>
    </w:p>
    <w:p w14:paraId="6AAA921E" w14:textId="77777777" w:rsidR="00FC7E52" w:rsidRPr="00567618" w:rsidRDefault="00FC7E52" w:rsidP="00FC7E52">
      <w:pPr>
        <w:pStyle w:val="B1"/>
      </w:pPr>
      <w:r w:rsidRPr="00567618">
        <w:t>-</w:t>
      </w:r>
      <w:r w:rsidRPr="00567618">
        <w:tab/>
        <w:t>Adaptation state machines - Three different examples of adaptation state machines either using the full set of adaptation dimensions or a subset thereof.</w:t>
      </w:r>
    </w:p>
    <w:p w14:paraId="2CB47180" w14:textId="77777777" w:rsidR="00FC7E52" w:rsidRPr="00567618" w:rsidRDefault="00FC7E52" w:rsidP="00FC7E52">
      <w:pPr>
        <w:pStyle w:val="B1"/>
      </w:pPr>
      <w:r w:rsidRPr="00567618">
        <w:t>-</w:t>
      </w:r>
      <w:r w:rsidRPr="00567618">
        <w:tab/>
        <w:t>Other issues and solutions - Default actions and lower layer triggers.</w:t>
      </w:r>
    </w:p>
    <w:p w14:paraId="217304DB" w14:textId="77777777" w:rsidR="00FC7E52" w:rsidRPr="00567618" w:rsidRDefault="00FC7E52" w:rsidP="00FC7E52">
      <w:r w:rsidRPr="00567618">
        <w:t xml:space="preserve">In this annex, a </w:t>
      </w:r>
      <w:r w:rsidRPr="00567618">
        <w:rPr>
          <w:i/>
          <w:iCs/>
        </w:rPr>
        <w:t>media receiver</w:t>
      </w:r>
      <w:r w:rsidRPr="00567618">
        <w:t xml:space="preserve"> is the receiving end of the media flow, hence the </w:t>
      </w:r>
      <w:r w:rsidRPr="00567618">
        <w:rPr>
          <w:i/>
          <w:iCs/>
        </w:rPr>
        <w:t>request sender</w:t>
      </w:r>
      <w:r w:rsidRPr="00567618">
        <w:t xml:space="preserve"> of any adaptation request. A </w:t>
      </w:r>
      <w:r w:rsidRPr="00567618">
        <w:rPr>
          <w:i/>
          <w:iCs/>
        </w:rPr>
        <w:t>media sender</w:t>
      </w:r>
      <w:r w:rsidRPr="00567618">
        <w:t xml:space="preserve"> is the sending entity of the media, hence the </w:t>
      </w:r>
      <w:r w:rsidRPr="00567618">
        <w:rPr>
          <w:i/>
          <w:iCs/>
        </w:rPr>
        <w:t>request receiver</w:t>
      </w:r>
      <w:r w:rsidRPr="00567618">
        <w:t xml:space="preserve"> of the adaptation request. The three different adaptation mechanisms available; bit-rate, packet-rate and error resilience, represents different ways to adapt to current transport characteristics:</w:t>
      </w:r>
    </w:p>
    <w:p w14:paraId="548E18BA" w14:textId="77777777" w:rsidR="00FC7E52" w:rsidRPr="00567618" w:rsidRDefault="00FC7E52" w:rsidP="00FC7E52">
      <w:pPr>
        <w:pStyle w:val="B1"/>
      </w:pPr>
      <w:r w:rsidRPr="00567618">
        <w:t>-</w:t>
      </w:r>
      <w:r w:rsidRPr="00567618">
        <w:tab/>
        <w:t>Bit-rate adaptation. Reducing the bit-rate is in all examples shown in this section the first action done whenever a measurement indicating that action is needed to further optimize the session quality. A bit-rate reduction will reduce the utilization of the network resources to transmit the data. In the radio case, this would reduce the required transmission power and free resources either for more data or added channel coding. It is reasonable to assume, also consistent with a proper behaviour on IP networks, that a reduction of bit-rate is a valid first measure to take whenever the transport characteristics indicate that the current settings of the session do not provide an optimized session quality.</w:t>
      </w:r>
    </w:p>
    <w:p w14:paraId="6A57893C" w14:textId="77777777" w:rsidR="00FC7E52" w:rsidRPr="00567618" w:rsidRDefault="00FC7E52" w:rsidP="00FC7E52">
      <w:pPr>
        <w:pStyle w:val="B1"/>
      </w:pPr>
      <w:r w:rsidRPr="00567618">
        <w:t>-</w:t>
      </w:r>
      <w:r w:rsidRPr="00567618">
        <w:tab/>
        <w:t>Packet-rate adaptation. In some of the examples, packet-rate adaptation is a second measure available to further adapt to the transport characteristics. A reduction of packet rate will in some cases improve the session quality, e.g. in transmission channels including WLAN. Further, a reduction of packet rate will also reduce the protocol overhead since more data is encapsulated into each RTP packet. Although robust header compression (RoHC</w:t>
      </w:r>
      <w:r w:rsidRPr="00567618">
        <w:rPr>
          <w:rStyle w:val="CommentReference"/>
        </w:rPr>
        <w:t>)</w:t>
      </w:r>
      <w:r w:rsidRPr="00567618">
        <w:t xml:space="preserve"> can reduce the protocol overhead over the wireless link, the core network will still see the full header and for speech data, it consists of a considerable part of the data transmitted. Hence, packet-rate adaptation serves as a second step in reducing the total bit-rate needed for the session.</w:t>
      </w:r>
    </w:p>
    <w:p w14:paraId="3B38B1B1" w14:textId="77777777" w:rsidR="00FC7E52" w:rsidRPr="00567618" w:rsidRDefault="00FC7E52" w:rsidP="00FC7E52">
      <w:pPr>
        <w:pStyle w:val="B1"/>
      </w:pPr>
      <w:r w:rsidRPr="00567618">
        <w:t>-</w:t>
      </w:r>
      <w:r w:rsidRPr="00567618">
        <w:tab/>
        <w:t>Error resilience. The last adaptive measure in these examples is the use of error resilience measures, or explicitly, application level redundancy. Application level redundancy does not reduce the amount of bits needed to be transmitted but instead transmit the data in a more robust way. Application level redundancy should only be seen as a last measure when no other adaptation action has succeeded in optimizing the session quality sufficiently well. For most normal use cases, application level redundancy is not foreseen to be used, rather it serves as the last resort when the session quality is severely jeopardized.</w:t>
      </w:r>
    </w:p>
    <w:p w14:paraId="0905A68D" w14:textId="77777777" w:rsidR="00FC7E52" w:rsidRPr="00567618" w:rsidRDefault="00FC7E52" w:rsidP="00FC7E52">
      <w:pPr>
        <w:pStyle w:val="Heading2"/>
      </w:pPr>
      <w:bookmarkStart w:id="5000" w:name="_Toc26369627"/>
      <w:bookmarkStart w:id="5001" w:name="_Toc36227509"/>
      <w:bookmarkStart w:id="5002" w:name="_Toc36228524"/>
      <w:bookmarkStart w:id="5003" w:name="_Toc36229151"/>
      <w:bookmarkStart w:id="5004" w:name="_Toc68847471"/>
      <w:bookmarkStart w:id="5005" w:name="_Toc74611406"/>
      <w:bookmarkStart w:id="5006" w:name="_Toc75566685"/>
      <w:bookmarkStart w:id="5007" w:name="_Toc89790237"/>
      <w:bookmarkStart w:id="5008" w:name="_Toc99466875"/>
      <w:bookmarkStart w:id="5009" w:name="_Toc130460926"/>
      <w:r w:rsidRPr="00567618">
        <w:t>C.1.2</w:t>
      </w:r>
      <w:r w:rsidRPr="00567618">
        <w:tab/>
        <w:t>Signalling state considerations</w:t>
      </w:r>
      <w:bookmarkEnd w:id="5000"/>
      <w:bookmarkEnd w:id="5001"/>
      <w:bookmarkEnd w:id="5002"/>
      <w:bookmarkEnd w:id="5003"/>
      <w:bookmarkEnd w:id="5004"/>
      <w:bookmarkEnd w:id="5005"/>
      <w:bookmarkEnd w:id="5006"/>
      <w:bookmarkEnd w:id="5007"/>
      <w:bookmarkEnd w:id="5008"/>
      <w:bookmarkEnd w:id="5009"/>
    </w:p>
    <w:p w14:paraId="38D31B22" w14:textId="77777777" w:rsidR="00FC7E52" w:rsidRPr="00567618" w:rsidRDefault="00FC7E52" w:rsidP="00FC7E52">
      <w:r w:rsidRPr="00567618">
        <w:t>The control of the adaptation signalling can by itself be characterized as a state machine. The implementation of the state machine is in the decoder and each MTSI client has its own implementation. The decoder sends requests as described in clause</w:t>
      </w:r>
      <w:r>
        <w:t> </w:t>
      </w:r>
      <w:r w:rsidRPr="00567618">
        <w:t>10.2 to the encoder in the other end.</w:t>
      </w:r>
    </w:p>
    <w:p w14:paraId="15C4ABC4" w14:textId="77777777" w:rsidR="00FC7E52" w:rsidRPr="00567618" w:rsidRDefault="00FC7E52" w:rsidP="00FC7E52">
      <w:r w:rsidRPr="00567618">
        <w:t>The requests that are transmitted can be queued up in a send buffer to be transmitted the next time an RTCP-APP packet is to be sent. Hence, a sender might receive one, two or all three receiver requests at the same time. It should not expect any specific order of the requests. A receiver shall not send multiple requests of the same type in the same RTCP-APP packet. Transmission of the requests should preferably be done immediately using the AVPF early mode but in some cases it may be justified to delay the transmission a limited time or until the next DTX period in order to minimize disturbance on the RTP stream, in the latter case monitoring of the RTP stream described below must take the additional delay into account.</w:t>
      </w:r>
    </w:p>
    <w:p w14:paraId="34FE2B76" w14:textId="77777777" w:rsidR="00FC7E52" w:rsidRPr="00567618" w:rsidRDefault="00FC7E52" w:rsidP="00FC7E52">
      <w:r w:rsidRPr="00567618">
        <w:t>To summarize:</w:t>
      </w:r>
    </w:p>
    <w:p w14:paraId="15D61C9F" w14:textId="77777777" w:rsidR="00FC7E52" w:rsidRPr="00567618" w:rsidRDefault="00FC7E52" w:rsidP="00FC7E52">
      <w:pPr>
        <w:pStyle w:val="B1"/>
      </w:pPr>
      <w:r w:rsidRPr="00567618">
        <w:t>-</w:t>
      </w:r>
      <w:r w:rsidRPr="00567618">
        <w:tab/>
        <w:t>A request can be sent immediately (alone in one RTCP-APP packet) but the subsequent RTCP-APP packet must follow the transmission rules for RTCP.</w:t>
      </w:r>
    </w:p>
    <w:p w14:paraId="5214AF91" w14:textId="77777777" w:rsidR="00FC7E52" w:rsidRPr="00567618" w:rsidRDefault="00FC7E52" w:rsidP="00FC7E52">
      <w:pPr>
        <w:pStyle w:val="B1"/>
      </w:pPr>
      <w:r w:rsidRPr="00567618">
        <w:t>-</w:t>
      </w:r>
      <w:r w:rsidRPr="00567618">
        <w:tab/>
        <w:t>RTCP-APP packets may be delayed until the next DTX period.</w:t>
      </w:r>
    </w:p>
    <w:p w14:paraId="7EA0232A" w14:textId="77777777" w:rsidR="00FC7E52" w:rsidRPr="00567618" w:rsidRDefault="00FC7E52" w:rsidP="00FC7E52">
      <w:r w:rsidRPr="00567618">
        <w:t>Reception of the transmitted RTCP-APP packets is not guaranteed. Similar to the RTP packets, the RTCP packets might be lost due to link losses. Monitoring that the adaptation requests are followed can to be done by means of inspection of the received RTP stream.</w:t>
      </w:r>
    </w:p>
    <w:p w14:paraId="60720C20" w14:textId="77777777" w:rsidR="00FC7E52" w:rsidRPr="00567618" w:rsidRDefault="00FC7E52" w:rsidP="00FC7E52">
      <w:r w:rsidRPr="00567618">
        <w:t>For various reasons the requests might not be followed even though they received successfully by the other end. This behaviour can be seen in the following ways:</w:t>
      </w:r>
    </w:p>
    <w:p w14:paraId="124809DC" w14:textId="77777777" w:rsidR="00FC7E52" w:rsidRPr="00567618" w:rsidRDefault="00FC7E52" w:rsidP="00FC7E52">
      <w:pPr>
        <w:pStyle w:val="B1"/>
      </w:pPr>
      <w:r w:rsidRPr="00567618">
        <w:t>-</w:t>
      </w:r>
      <w:r w:rsidRPr="00567618">
        <w:tab/>
        <w:t>Request completely ignored: An example is a request for 1 frame/packet which might be rejected as the MTSI client decides that the default mode of operation 2 frames/packet or more and a frame aggregation reduction compared to the default state is not allowed.</w:t>
      </w:r>
    </w:p>
    <w:p w14:paraId="70AEF56A" w14:textId="77777777" w:rsidR="00FC7E52" w:rsidRPr="00567618" w:rsidRDefault="00FC7E52" w:rsidP="00FC7E52">
      <w:pPr>
        <w:pStyle w:val="B1"/>
      </w:pPr>
      <w:r w:rsidRPr="00567618">
        <w:t>-</w:t>
      </w:r>
      <w:r w:rsidRPr="00567618">
        <w:tab/>
        <w:t>Request partially followed: An example here is when no redundancy is received and a request for 100 % redundancy with 1 extra frame offset is made which may be realized by the media sender as 100 % redundancy with no extra offset. Another example is when a request for 5.9 kbps codec rate is sent and it is realized as e.g. 6.7 kbps codec rate. Table C.1 displays how the requests and realizations are grouped. E.g. it can be seen (if Ninit =1) that a request for 3 frames per packets realized as 2 frames per packet is considered to be fulfilled.</w:t>
      </w:r>
    </w:p>
    <w:p w14:paraId="0309E211" w14:textId="77777777" w:rsidR="00FC7E52" w:rsidRPr="00567618" w:rsidRDefault="00FC7E52" w:rsidP="00FC7E52">
      <w:pPr>
        <w:pStyle w:val="TH"/>
      </w:pPr>
      <w:r w:rsidRPr="00567618">
        <w:t xml:space="preserve">Table C.1: Distinction of different settings for frame aggregation, </w:t>
      </w:r>
      <w:r w:rsidRPr="00567618">
        <w:br/>
        <w:t>redundancy and codec mode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27"/>
        <w:gridCol w:w="2371"/>
        <w:gridCol w:w="3158"/>
      </w:tblGrid>
      <w:tr w:rsidR="00FC7E52" w:rsidRPr="00567618" w14:paraId="6CB1B6D0" w14:textId="77777777" w:rsidTr="00FC7E52">
        <w:trPr>
          <w:cantSplit/>
          <w:jc w:val="center"/>
        </w:trPr>
        <w:tc>
          <w:tcPr>
            <w:tcW w:w="2227" w:type="dxa"/>
            <w:shd w:val="clear" w:color="auto" w:fill="auto"/>
          </w:tcPr>
          <w:p w14:paraId="2D3251B6" w14:textId="77777777" w:rsidR="00FC7E52" w:rsidRPr="00567618" w:rsidRDefault="00FC7E52" w:rsidP="00FC7E52">
            <w:pPr>
              <w:pStyle w:val="TAH"/>
            </w:pPr>
            <w:r w:rsidRPr="00567618">
              <w:t>Codec rate</w:t>
            </w:r>
          </w:p>
        </w:tc>
        <w:tc>
          <w:tcPr>
            <w:tcW w:w="2371" w:type="dxa"/>
            <w:shd w:val="clear" w:color="auto" w:fill="auto"/>
          </w:tcPr>
          <w:p w14:paraId="7E757B0C" w14:textId="77777777" w:rsidR="00FC7E52" w:rsidRPr="00567618" w:rsidRDefault="00FC7E52" w:rsidP="00FC7E52">
            <w:pPr>
              <w:pStyle w:val="TAH"/>
            </w:pPr>
            <w:r w:rsidRPr="00567618">
              <w:t xml:space="preserve">Frame aggregation </w:t>
            </w:r>
          </w:p>
        </w:tc>
        <w:tc>
          <w:tcPr>
            <w:tcW w:w="3158" w:type="dxa"/>
            <w:shd w:val="clear" w:color="auto" w:fill="auto"/>
          </w:tcPr>
          <w:p w14:paraId="7BFE7A96" w14:textId="77777777" w:rsidR="00FC7E52" w:rsidRPr="00567618" w:rsidRDefault="00FC7E52" w:rsidP="00FC7E52">
            <w:pPr>
              <w:pStyle w:val="TAH"/>
            </w:pPr>
            <w:r w:rsidRPr="00567618">
              <w:t>Redundancy</w:t>
            </w:r>
          </w:p>
        </w:tc>
      </w:tr>
      <w:tr w:rsidR="00FC7E52" w:rsidRPr="00567618" w14:paraId="6837FC3C" w14:textId="77777777" w:rsidTr="00FC7E52">
        <w:trPr>
          <w:cantSplit/>
          <w:jc w:val="center"/>
        </w:trPr>
        <w:tc>
          <w:tcPr>
            <w:tcW w:w="2227" w:type="dxa"/>
            <w:shd w:val="clear" w:color="auto" w:fill="auto"/>
          </w:tcPr>
          <w:p w14:paraId="78BF402C" w14:textId="77777777" w:rsidR="00FC7E52" w:rsidRPr="00567618" w:rsidRDefault="00FC7E52" w:rsidP="00FC7E52">
            <w:pPr>
              <w:pStyle w:val="TAL"/>
            </w:pPr>
            <w:r w:rsidRPr="00567618">
              <w:t>Highest rate in mode set</w:t>
            </w:r>
          </w:p>
        </w:tc>
        <w:tc>
          <w:tcPr>
            <w:tcW w:w="2371" w:type="dxa"/>
            <w:shd w:val="clear" w:color="auto" w:fill="auto"/>
          </w:tcPr>
          <w:p w14:paraId="5C0DC681" w14:textId="77777777" w:rsidR="00FC7E52" w:rsidRPr="00567618" w:rsidRDefault="00FC7E52" w:rsidP="00FC7E52">
            <w:pPr>
              <w:pStyle w:val="TAL"/>
            </w:pPr>
            <w:r w:rsidRPr="00567618">
              <w:t>N</w:t>
            </w:r>
            <w:r w:rsidRPr="00567618">
              <w:rPr>
                <w:vertAlign w:val="subscript"/>
              </w:rPr>
              <w:t>init</w:t>
            </w:r>
            <w:r w:rsidRPr="00567618">
              <w:t xml:space="preserve"> frame per packet</w:t>
            </w:r>
          </w:p>
        </w:tc>
        <w:tc>
          <w:tcPr>
            <w:tcW w:w="3158" w:type="dxa"/>
            <w:shd w:val="clear" w:color="auto" w:fill="auto"/>
          </w:tcPr>
          <w:p w14:paraId="178519B5" w14:textId="77777777" w:rsidR="00FC7E52" w:rsidRPr="00567618" w:rsidRDefault="00FC7E52" w:rsidP="00FC7E52">
            <w:pPr>
              <w:pStyle w:val="TAL"/>
            </w:pPr>
            <w:r w:rsidRPr="00567618">
              <w:t>No redundancy</w:t>
            </w:r>
          </w:p>
        </w:tc>
      </w:tr>
      <w:tr w:rsidR="00FC7E52" w:rsidRPr="00567618" w14:paraId="4B094363" w14:textId="77777777" w:rsidTr="00FC7E52">
        <w:trPr>
          <w:cantSplit/>
          <w:jc w:val="center"/>
        </w:trPr>
        <w:tc>
          <w:tcPr>
            <w:tcW w:w="2227" w:type="dxa"/>
            <w:shd w:val="clear" w:color="auto" w:fill="auto"/>
          </w:tcPr>
          <w:p w14:paraId="46D46E93" w14:textId="77777777" w:rsidR="00FC7E52" w:rsidRPr="00567618" w:rsidRDefault="00FC7E52" w:rsidP="00FC7E52">
            <w:pPr>
              <w:pStyle w:val="TAL"/>
            </w:pPr>
            <w:bookmarkStart w:id="5010" w:name="_MCCTEMPBM_CRPT86940617___5" w:colFirst="1" w:colLast="1"/>
            <w:r w:rsidRPr="00567618">
              <w:t>All other codec rates</w:t>
            </w:r>
          </w:p>
        </w:tc>
        <w:tc>
          <w:tcPr>
            <w:tcW w:w="2371" w:type="dxa"/>
            <w:shd w:val="clear" w:color="auto" w:fill="auto"/>
          </w:tcPr>
          <w:p w14:paraId="5EA2E301" w14:textId="77777777" w:rsidR="00FC7E52" w:rsidRPr="00567618" w:rsidRDefault="00FC7E52" w:rsidP="00FC7E52">
            <w:pPr>
              <w:pStyle w:val="TAL"/>
            </w:pPr>
            <w:r w:rsidRPr="00567618">
              <w:rPr>
                <w:color w:val="000000"/>
              </w:rPr>
              <w:t>≥</w:t>
            </w:r>
            <w:r w:rsidRPr="00567618">
              <w:t xml:space="preserve"> N</w:t>
            </w:r>
            <w:r w:rsidRPr="00567618">
              <w:rPr>
                <w:vertAlign w:val="subscript"/>
              </w:rPr>
              <w:t>init</w:t>
            </w:r>
            <w:r w:rsidRPr="00567618">
              <w:t>+1 frames per packet</w:t>
            </w:r>
          </w:p>
        </w:tc>
        <w:tc>
          <w:tcPr>
            <w:tcW w:w="3158" w:type="dxa"/>
            <w:shd w:val="clear" w:color="auto" w:fill="auto"/>
          </w:tcPr>
          <w:p w14:paraId="29EB82E5" w14:textId="77777777" w:rsidR="00FC7E52" w:rsidRPr="00567618" w:rsidRDefault="00FC7E52" w:rsidP="00FC7E52">
            <w:pPr>
              <w:pStyle w:val="TAL"/>
            </w:pPr>
            <w:r w:rsidRPr="00567618">
              <w:rPr>
                <w:color w:val="000000"/>
              </w:rPr>
              <w:t>≥</w:t>
            </w:r>
            <w:r w:rsidRPr="00567618">
              <w:t xml:space="preserve"> 100 % redundancy , arbitrary offset</w:t>
            </w:r>
          </w:p>
        </w:tc>
      </w:tr>
      <w:bookmarkEnd w:id="5010"/>
    </w:tbl>
    <w:p w14:paraId="3D6B0FA5" w14:textId="77777777" w:rsidR="00FC7E52" w:rsidRPr="00567618" w:rsidRDefault="00FC7E52" w:rsidP="00FC7E52"/>
    <w:p w14:paraId="4F440F3F" w14:textId="77777777" w:rsidR="00FC7E52" w:rsidRPr="00567618" w:rsidRDefault="00FC7E52" w:rsidP="00FC7E52">
      <w:r w:rsidRPr="00567618">
        <w:t>In table C.1 above N</w:t>
      </w:r>
      <w:r w:rsidRPr="00567618">
        <w:rPr>
          <w:vertAlign w:val="subscript"/>
        </w:rPr>
        <w:t>init</w:t>
      </w:r>
      <w:r w:rsidRPr="00567618">
        <w:t xml:space="preserve"> is 1 in most cases which corresponds to 1 frame per packet. In certain cases N</w:t>
      </w:r>
      <w:r w:rsidRPr="00567618">
        <w:rPr>
          <w:vertAlign w:val="subscript"/>
        </w:rPr>
        <w:t>init</w:t>
      </w:r>
      <w:r w:rsidRPr="00567618">
        <w:t xml:space="preserve"> might have another value, one such example is E-GPRS access where N</w:t>
      </w:r>
      <w:r w:rsidRPr="00567618">
        <w:rPr>
          <w:vertAlign w:val="subscript"/>
        </w:rPr>
        <w:t>init</w:t>
      </w:r>
      <w:r w:rsidRPr="00567618">
        <w:t xml:space="preserve"> may be 2. N</w:t>
      </w:r>
      <w:r w:rsidRPr="00567618">
        <w:rPr>
          <w:vertAlign w:val="subscript"/>
        </w:rPr>
        <w:t>init</w:t>
      </w:r>
      <w:r w:rsidRPr="00567618">
        <w:t xml:space="preserve"> is given by the ptime SDP attribute.</w:t>
      </w:r>
    </w:p>
    <w:p w14:paraId="0109C9B8" w14:textId="503BA044" w:rsidR="00FC7E52" w:rsidRPr="00567618" w:rsidRDefault="00FC7E52" w:rsidP="00FC7E52">
      <w:pPr>
        <w:pStyle w:val="NO"/>
      </w:pPr>
      <w:r w:rsidRPr="00567618">
        <w:t>NOTE</w:t>
      </w:r>
      <w:r>
        <w:t>:</w:t>
      </w:r>
      <w:r>
        <w:tab/>
        <w:t>S</w:t>
      </w:r>
      <w:r w:rsidRPr="00567618">
        <w:t>pecial care in the monitoring should be taken when DTX is used as DTX SID update packets are normally not aggregated or transmitted redundant. Important is also that it takes at least one roundtrip before the effect of a request is seen in the RTP flow, if transmission of RTCP is delayed due to e.g. bandwidth requirements this extra delay must also be taken into account in the monitoring.</w:t>
      </w:r>
    </w:p>
    <w:p w14:paraId="6F8C458C" w14:textId="77777777" w:rsidR="00FC7E52" w:rsidRPr="00567618" w:rsidRDefault="00FC7E52" w:rsidP="00FC7E52">
      <w:pPr>
        <w:keepNext/>
        <w:keepLines/>
      </w:pPr>
      <w:r w:rsidRPr="00567618">
        <w:t>If the requests are not followed as requested, the request should not be repeated infinitely as it will increase the total bit-rate without clear benefit. In order to avoid such behaviour the following recommendations apply:</w:t>
      </w:r>
    </w:p>
    <w:p w14:paraId="7355046B" w14:textId="77777777" w:rsidR="00FC7E52" w:rsidRPr="00567618" w:rsidRDefault="00FC7E52" w:rsidP="00FC7E52">
      <w:pPr>
        <w:pStyle w:val="B1"/>
      </w:pPr>
      <w:r w:rsidRPr="00567618">
        <w:t>-</w:t>
      </w:r>
      <w:r w:rsidRPr="00567618">
        <w:tab/>
        <w:t>Partially fulfilled requests should be considered as obeyed.</w:t>
      </w:r>
    </w:p>
    <w:p w14:paraId="1F976C4B" w14:textId="77777777" w:rsidR="00FC7E52" w:rsidRPr="00567618" w:rsidRDefault="00FC7E52" w:rsidP="00FC7E52">
      <w:pPr>
        <w:pStyle w:val="B1"/>
      </w:pPr>
      <w:r w:rsidRPr="00567618">
        <w:t>-</w:t>
      </w:r>
      <w:r w:rsidRPr="00567618">
        <w:tab/>
        <w:t>If a new request is not fulfilled within T_RESPONSE ms, the request is repeated again with a delay between trials of 2*T_RESPONSE ms. If the three attempts have been made without sender action,  it should be assumed  that the request cannot be fulfilled. In this case, the adaptation state machine will stay in the previous state or in a state that matches the current properties (codec mode, redundancy, frame aggregation). Any potential mismatch between define states in the adaptation state machine and the current properties of the media stream should resolved by the request sender.</w:t>
      </w:r>
    </w:p>
    <w:p w14:paraId="0F22309F" w14:textId="77777777" w:rsidR="00FC7E52" w:rsidRPr="00567618" w:rsidRDefault="00FC7E52" w:rsidP="00FC7E52">
      <w:pPr>
        <w:pStyle w:val="B1"/>
      </w:pPr>
      <w:r w:rsidRPr="00567618">
        <w:t>-</w:t>
      </w:r>
      <w:r w:rsidRPr="00567618">
        <w:tab/>
        <w:t>The default mode of operation for a MTSI client if the RTCP bandwidth for the session is greater than zero is that the requests received should be followed. Ignoring requests should be avoided as much as possible. However, it is required that any signalling requests are aligned with the agreed session parameters in the SDP.</w:t>
      </w:r>
    </w:p>
    <w:p w14:paraId="2DB00028" w14:textId="77777777" w:rsidR="00FC7E52" w:rsidRPr="00567618" w:rsidRDefault="00FC7E52" w:rsidP="00FC7E52">
      <w:r w:rsidRPr="00567618">
        <w:t>In some cases the adaptation state machine may go out-of-synch with the received RTP stream. Such cases may occur if e.g. the other MTSI client makes a reset. These special cases can be sensed, e.g. through a detection of a large gap in timestamp and/or sequence number. The state machine should then reset to the default state and start over again.</w:t>
      </w:r>
    </w:p>
    <w:p w14:paraId="5402C171" w14:textId="77777777" w:rsidR="00FC7E52" w:rsidRPr="00567618" w:rsidRDefault="00FC7E52" w:rsidP="00FC7E52">
      <w:r w:rsidRPr="00567618">
        <w:t>The signalling state machine has three states according to table C.2.</w:t>
      </w:r>
    </w:p>
    <w:p w14:paraId="08C3EDC3" w14:textId="77777777" w:rsidR="00FC7E52" w:rsidRPr="00567618" w:rsidRDefault="00FC7E52" w:rsidP="00FC7E52">
      <w:pPr>
        <w:pStyle w:val="TH"/>
      </w:pPr>
      <w:r w:rsidRPr="00567618">
        <w:t>Table C.2: Signalling state machine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8222"/>
      </w:tblGrid>
      <w:tr w:rsidR="00FC7E52" w:rsidRPr="00567618" w14:paraId="12D3BE59" w14:textId="77777777" w:rsidTr="00FC7E52">
        <w:trPr>
          <w:cantSplit/>
          <w:jc w:val="center"/>
        </w:trPr>
        <w:tc>
          <w:tcPr>
            <w:tcW w:w="710" w:type="dxa"/>
            <w:shd w:val="clear" w:color="auto" w:fill="auto"/>
          </w:tcPr>
          <w:p w14:paraId="5F84FFEB" w14:textId="77777777" w:rsidR="00FC7E52" w:rsidRPr="00567618" w:rsidRDefault="00FC7E52" w:rsidP="00FC7E52">
            <w:pPr>
              <w:pStyle w:val="TAH"/>
            </w:pPr>
            <w:r w:rsidRPr="00567618">
              <w:t>State</w:t>
            </w:r>
          </w:p>
        </w:tc>
        <w:tc>
          <w:tcPr>
            <w:tcW w:w="8222" w:type="dxa"/>
            <w:shd w:val="clear" w:color="auto" w:fill="auto"/>
          </w:tcPr>
          <w:p w14:paraId="0C5ACF6A" w14:textId="77777777" w:rsidR="00FC7E52" w:rsidRPr="00567618" w:rsidRDefault="00FC7E52" w:rsidP="00FC7E52">
            <w:pPr>
              <w:pStyle w:val="TAH"/>
            </w:pPr>
            <w:r w:rsidRPr="00567618">
              <w:t>Description</w:t>
            </w:r>
          </w:p>
        </w:tc>
      </w:tr>
      <w:tr w:rsidR="00FC7E52" w:rsidRPr="00567618" w14:paraId="4CB48BBB" w14:textId="77777777" w:rsidTr="00FC7E52">
        <w:trPr>
          <w:cantSplit/>
          <w:jc w:val="center"/>
        </w:trPr>
        <w:tc>
          <w:tcPr>
            <w:tcW w:w="710" w:type="dxa"/>
            <w:shd w:val="clear" w:color="auto" w:fill="auto"/>
          </w:tcPr>
          <w:p w14:paraId="603A0F95" w14:textId="77777777" w:rsidR="00FC7E52" w:rsidRPr="00567618" w:rsidRDefault="00FC7E52" w:rsidP="00FC7E52">
            <w:pPr>
              <w:pStyle w:val="TAL"/>
            </w:pPr>
            <w:r w:rsidRPr="00567618">
              <w:t>T1</w:t>
            </w:r>
          </w:p>
        </w:tc>
        <w:tc>
          <w:tcPr>
            <w:tcW w:w="8222" w:type="dxa"/>
            <w:shd w:val="clear" w:color="auto" w:fill="auto"/>
          </w:tcPr>
          <w:p w14:paraId="2E74AA43" w14:textId="77777777" w:rsidR="00FC7E52" w:rsidRPr="00567618" w:rsidRDefault="00FC7E52" w:rsidP="00FC7E52">
            <w:pPr>
              <w:pStyle w:val="TAL"/>
            </w:pPr>
            <w:r w:rsidRPr="00567618">
              <w:t>Idle state: This is the default state of the signalling state machine. The signalling state should always return here after a state transition and when it has been detected that the media sender has followed the request, either completely or partially. The signalling state machine remains in this state as long as the selected adaptation is "stable", i.e. as long as the adaptation measures are appropriate for the current operating conditions. When it has been detected that the operating conditions has changed so much that the current adaptation measures are no longer appropriate then the adaptation function triggers a request signalling and the signalling state machine goes to state T2.</w:t>
            </w:r>
          </w:p>
        </w:tc>
      </w:tr>
      <w:tr w:rsidR="00FC7E52" w:rsidRPr="00567618" w14:paraId="0B37D2ED" w14:textId="77777777" w:rsidTr="00FC7E52">
        <w:trPr>
          <w:cantSplit/>
          <w:jc w:val="center"/>
        </w:trPr>
        <w:tc>
          <w:tcPr>
            <w:tcW w:w="710" w:type="dxa"/>
            <w:shd w:val="clear" w:color="auto" w:fill="auto"/>
          </w:tcPr>
          <w:p w14:paraId="45615209" w14:textId="77777777" w:rsidR="00FC7E52" w:rsidRPr="00567618" w:rsidRDefault="00FC7E52" w:rsidP="00FC7E52">
            <w:pPr>
              <w:pStyle w:val="TAL"/>
            </w:pPr>
            <w:r w:rsidRPr="00567618">
              <w:t>T2</w:t>
            </w:r>
          </w:p>
        </w:tc>
        <w:tc>
          <w:tcPr>
            <w:tcW w:w="8222" w:type="dxa"/>
            <w:shd w:val="clear" w:color="auto" w:fill="auto"/>
          </w:tcPr>
          <w:p w14:paraId="4194F996" w14:textId="77777777" w:rsidR="00FC7E52" w:rsidRPr="00567618" w:rsidRDefault="00FC7E52" w:rsidP="00FC7E52">
            <w:pPr>
              <w:pStyle w:val="TAL"/>
            </w:pPr>
            <w:r w:rsidRPr="00567618">
              <w:t>In this state, the received RTP stream is monitored to verify that the properties of a given adaptation state (redundancy, frame aggregation and codec mode) are detected in the received RTP stream. If necessary, some of the requests are repeated maximum 3 times. If any of the properties is considered to be not fulfilled, the signalling state machine enters state T3.</w:t>
            </w:r>
          </w:p>
        </w:tc>
      </w:tr>
      <w:tr w:rsidR="00FC7E52" w:rsidRPr="00567618" w14:paraId="36C5AC4A" w14:textId="77777777" w:rsidTr="00FC7E52">
        <w:trPr>
          <w:cantSplit/>
          <w:jc w:val="center"/>
        </w:trPr>
        <w:tc>
          <w:tcPr>
            <w:tcW w:w="710" w:type="dxa"/>
            <w:shd w:val="clear" w:color="auto" w:fill="auto"/>
          </w:tcPr>
          <w:p w14:paraId="77A382FE" w14:textId="77777777" w:rsidR="00FC7E52" w:rsidRPr="00567618" w:rsidRDefault="00FC7E52" w:rsidP="00FC7E52">
            <w:pPr>
              <w:pStyle w:val="TAL"/>
            </w:pPr>
            <w:r w:rsidRPr="00567618">
              <w:t>T3</w:t>
            </w:r>
          </w:p>
        </w:tc>
        <w:tc>
          <w:tcPr>
            <w:tcW w:w="8222" w:type="dxa"/>
            <w:shd w:val="clear" w:color="auto" w:fill="auto"/>
          </w:tcPr>
          <w:p w14:paraId="56E5539E" w14:textId="77777777" w:rsidR="00FC7E52" w:rsidRPr="00567618" w:rsidRDefault="00FC7E52" w:rsidP="00FC7E52">
            <w:pPr>
              <w:pStyle w:val="TAL"/>
            </w:pPr>
            <w:r w:rsidRPr="00567618">
              <w:t>In this state, the properties of the RTP stream (redundancy, frame aggregation and codec rate) is reverted back to the properties of the last successful state and a new state transition is tested in T2, or alternatively the adaptation state is set to the state that matches the current properties (codec mode, redundancy, frame aggregation).</w:t>
            </w:r>
          </w:p>
        </w:tc>
      </w:tr>
    </w:tbl>
    <w:p w14:paraId="586F6F31" w14:textId="77777777" w:rsidR="00FC7E52" w:rsidRPr="00567618" w:rsidRDefault="00FC7E52" w:rsidP="00FC7E52"/>
    <w:p w14:paraId="4609A29C" w14:textId="77777777" w:rsidR="00FC7E52" w:rsidRPr="00567618" w:rsidRDefault="00FC7E52" w:rsidP="00FC7E52">
      <w:pPr>
        <w:pStyle w:val="TH"/>
      </w:pPr>
      <w:r w:rsidRPr="00567618">
        <w:object w:dxaOrig="5249" w:dyaOrig="4535" w14:anchorId="004A6EE6">
          <v:shape id="_x0000_i1084" type="#_x0000_t75" style="width:324.15pt;height:313.8pt" o:ole="">
            <v:imagedata r:id="rId130" o:title=""/>
          </v:shape>
          <o:OLEObject Type="Embed" ProgID="Visio.Drawing.11" ShapeID="_x0000_i1084" DrawAspect="Content" ObjectID="_1749278086" r:id="rId131"/>
        </w:object>
      </w:r>
    </w:p>
    <w:p w14:paraId="7AB02584" w14:textId="77777777" w:rsidR="00FC7E52" w:rsidRPr="00567618" w:rsidRDefault="00FC7E52" w:rsidP="00FC7E52">
      <w:pPr>
        <w:pStyle w:val="TF"/>
        <w:spacing w:after="0"/>
      </w:pPr>
      <w:r w:rsidRPr="00567618">
        <w:t>Figure C.1:</w:t>
      </w:r>
      <w:r w:rsidRPr="00567618">
        <w:rPr>
          <w:rFonts w:ascii="Times New Roman" w:hAnsi="Times New Roman"/>
        </w:rPr>
        <w:t xml:space="preserve"> </w:t>
      </w:r>
      <w:r w:rsidRPr="00567618">
        <w:t>Signalling state machine, implemented in order</w:t>
      </w:r>
      <w:r w:rsidRPr="00567618">
        <w:br/>
        <w:t>to ensure safe adaptation state transitions</w:t>
      </w:r>
    </w:p>
    <w:p w14:paraId="529C39E7" w14:textId="77777777" w:rsidR="00FC7E52" w:rsidRPr="00567618" w:rsidRDefault="00FC7E52" w:rsidP="00FC7E52">
      <w:pPr>
        <w:pStyle w:val="Heading2"/>
      </w:pPr>
      <w:bookmarkStart w:id="5011" w:name="_Toc26369628"/>
      <w:bookmarkStart w:id="5012" w:name="_Toc36227510"/>
      <w:bookmarkStart w:id="5013" w:name="_Toc36228525"/>
      <w:bookmarkStart w:id="5014" w:name="_Toc36229152"/>
      <w:bookmarkStart w:id="5015" w:name="_Toc68847472"/>
      <w:bookmarkStart w:id="5016" w:name="_Toc74611407"/>
      <w:bookmarkStart w:id="5017" w:name="_Toc75566686"/>
      <w:bookmarkStart w:id="5018" w:name="_Toc89790238"/>
      <w:bookmarkStart w:id="5019" w:name="_Toc99466876"/>
      <w:bookmarkStart w:id="5020" w:name="_Toc130460927"/>
      <w:r w:rsidRPr="00567618">
        <w:t>C.1.3</w:t>
      </w:r>
      <w:r w:rsidRPr="00567618">
        <w:tab/>
        <w:t>Adaptation state machine implementations</w:t>
      </w:r>
      <w:bookmarkEnd w:id="5011"/>
      <w:bookmarkEnd w:id="5012"/>
      <w:bookmarkEnd w:id="5013"/>
      <w:bookmarkEnd w:id="5014"/>
      <w:bookmarkEnd w:id="5015"/>
      <w:bookmarkEnd w:id="5016"/>
      <w:bookmarkEnd w:id="5017"/>
      <w:bookmarkEnd w:id="5018"/>
      <w:bookmarkEnd w:id="5019"/>
      <w:bookmarkEnd w:id="5020"/>
    </w:p>
    <w:p w14:paraId="4E6643FC" w14:textId="77777777" w:rsidR="00FC7E52" w:rsidRPr="00567618" w:rsidRDefault="00FC7E52" w:rsidP="00FC7E52">
      <w:pPr>
        <w:pStyle w:val="Heading3"/>
      </w:pPr>
      <w:bookmarkStart w:id="5021" w:name="_Toc26369629"/>
      <w:bookmarkStart w:id="5022" w:name="_Toc36227511"/>
      <w:bookmarkStart w:id="5023" w:name="_Toc36228526"/>
      <w:bookmarkStart w:id="5024" w:name="_Toc36229153"/>
      <w:bookmarkStart w:id="5025" w:name="_Toc68847473"/>
      <w:bookmarkStart w:id="5026" w:name="_Toc74611408"/>
      <w:bookmarkStart w:id="5027" w:name="_Toc75566687"/>
      <w:bookmarkStart w:id="5028" w:name="_Toc89790239"/>
      <w:bookmarkStart w:id="5029" w:name="_Toc99466877"/>
      <w:bookmarkStart w:id="5030" w:name="_Toc130460928"/>
      <w:r w:rsidRPr="00567618">
        <w:t>C.1.3.1</w:t>
      </w:r>
      <w:r w:rsidRPr="00567618">
        <w:tab/>
        <w:t>General</w:t>
      </w:r>
      <w:bookmarkEnd w:id="5021"/>
      <w:bookmarkEnd w:id="5022"/>
      <w:bookmarkEnd w:id="5023"/>
      <w:bookmarkEnd w:id="5024"/>
      <w:bookmarkEnd w:id="5025"/>
      <w:bookmarkEnd w:id="5026"/>
      <w:bookmarkEnd w:id="5027"/>
      <w:bookmarkEnd w:id="5028"/>
      <w:bookmarkEnd w:id="5029"/>
      <w:bookmarkEnd w:id="5030"/>
    </w:p>
    <w:p w14:paraId="444AF80F" w14:textId="77777777" w:rsidR="00FC7E52" w:rsidRPr="00567618" w:rsidRDefault="00FC7E52" w:rsidP="00FC7E52">
      <w:r w:rsidRPr="00567618">
        <w:t>The example adaptation state machines shown in this section are different realizations of the control algorithm for the adaptation requests. Note that this does not include how the actual signalling should be done but how various triggers will result in the transmission of different requests.</w:t>
      </w:r>
    </w:p>
    <w:p w14:paraId="0B1B254E" w14:textId="77777777" w:rsidR="00FC7E52" w:rsidRPr="00567618" w:rsidRDefault="00FC7E52" w:rsidP="00FC7E52">
      <w:r w:rsidRPr="00567618">
        <w:t>The example adaptation state machines make use of the signalling state machine outlined in clause B.2. Common to all adaptation state machines is that it is possible to implement all versions in the same code and just exclude appropriate states depending on desired mode of operation. All examples can transit between a number of states (denoted S1…S4). In these examples, it is assumed that the codec is AMR-NB and that it uses two coding rates (AMR 12.2 and AMR 5.9). However, this is not a limitation of the adaptation mechanism by itself. It is only the scenario used in these examples.</w:t>
      </w:r>
    </w:p>
    <w:p w14:paraId="2B72CA40" w14:textId="77777777" w:rsidR="00FC7E52" w:rsidRPr="00567618" w:rsidRDefault="00FC7E52" w:rsidP="00FC7E52">
      <w:r w:rsidRPr="00567618">
        <w:t>Since the purpose of the adaptation mechanism is to improve the quality of the session, any adaptation signalling is based upon some trigger; either a received indication or a measurement. In the case of a measurement trigger, it is important to gather reliable statistics. This requires a measurement period which is sufficiently long to give a reliable estimation of the channel quality but also sufficiently short to enable fast adaptation. For typical MTSI scenarios on 3GPP accesses, a measurement period in the order of 100 packets is recommended. Further, in order to have an adaptation control which is reliable and stable, a hangover period is needed after a new state has been entered (typically 100 to 200 packets). An even longer hangover period is suitable when transiting from an error resilient state or a reduced rate into the default, normal state. In the below examples, it is assumed that the metric used in the adaptation is the packet loss rate measured on the application layer. It is possible to use other metrics such as lower layer channel quality metrics.</w:t>
      </w:r>
    </w:p>
    <w:p w14:paraId="6DC5B378" w14:textId="3D76142D" w:rsidR="00FC7E52" w:rsidRPr="00567618" w:rsidRDefault="00FC7E52" w:rsidP="00FC7E52">
      <w:pPr>
        <w:pStyle w:val="NO"/>
      </w:pPr>
      <w:r w:rsidRPr="00567618">
        <w:t>NOTE</w:t>
      </w:r>
      <w:r>
        <w:t>:</w:t>
      </w:r>
      <w:r>
        <w:tab/>
        <w:t>M</w:t>
      </w:r>
      <w:r w:rsidRPr="00567618">
        <w:t>ode change requests must follow the rules outlined in clause</w:t>
      </w:r>
      <w:r>
        <w:t> </w:t>
      </w:r>
      <w:r w:rsidRPr="00567618">
        <w:t>5.2.1.</w:t>
      </w:r>
    </w:p>
    <w:p w14:paraId="5482E19A" w14:textId="77777777" w:rsidR="00FC7E52" w:rsidRPr="00567618" w:rsidRDefault="00FC7E52" w:rsidP="00FC7E52">
      <w:pPr>
        <w:keepNext/>
        <w:keepLines/>
      </w:pPr>
      <w:r w:rsidRPr="00567618">
        <w:t>The example solution is designed based on the following assumptions:</w:t>
      </w:r>
    </w:p>
    <w:p w14:paraId="3C15B713" w14:textId="77777777" w:rsidR="00FC7E52" w:rsidRPr="00567618" w:rsidRDefault="00FC7E52" w:rsidP="00FC7E52">
      <w:pPr>
        <w:pStyle w:val="B1"/>
      </w:pPr>
      <w:r w:rsidRPr="00567618">
        <w:t>-</w:t>
      </w:r>
      <w:r w:rsidRPr="00567618">
        <w:tab/>
        <w:t>When the packet loss rate increases, the adaptation should:</w:t>
      </w:r>
    </w:p>
    <w:p w14:paraId="281D1D7C" w14:textId="77777777" w:rsidR="00FC7E52" w:rsidRPr="00567618" w:rsidRDefault="00FC7E52" w:rsidP="00FC7E52">
      <w:pPr>
        <w:pStyle w:val="B2"/>
      </w:pPr>
      <w:r w:rsidRPr="00567618">
        <w:t>-</w:t>
      </w:r>
      <w:r w:rsidRPr="00567618">
        <w:tab/>
        <w:t>First try with a lower codec mode rate, i.e. bit-rate back off.</w:t>
      </w:r>
    </w:p>
    <w:p w14:paraId="0000DFC3" w14:textId="77777777" w:rsidR="00FC7E52" w:rsidRPr="00567618" w:rsidRDefault="00FC7E52" w:rsidP="00FC7E52">
      <w:pPr>
        <w:pStyle w:val="B2"/>
      </w:pPr>
      <w:r w:rsidRPr="00567618">
        <w:t>-</w:t>
      </w:r>
      <w:r w:rsidRPr="00567618">
        <w:tab/>
        <w:t>If this does not improve the situation, then one should try with packet rate back-off by increasing the frame aggregation.</w:t>
      </w:r>
    </w:p>
    <w:p w14:paraId="3C94FAC8" w14:textId="77777777" w:rsidR="00FC7E52" w:rsidRPr="00567618" w:rsidRDefault="00FC7E52" w:rsidP="00FC7E52">
      <w:pPr>
        <w:pStyle w:val="B2"/>
      </w:pPr>
      <w:r w:rsidRPr="00567618">
        <w:t>-</w:t>
      </w:r>
      <w:r w:rsidRPr="00567618">
        <w:tab/>
        <w:t>If none of these methods help, then application layer redundancy should be added to save the session.</w:t>
      </w:r>
    </w:p>
    <w:p w14:paraId="3A659450" w14:textId="77777777" w:rsidR="00FC7E52" w:rsidRPr="00567618" w:rsidRDefault="00FC7E52" w:rsidP="00FC7E52">
      <w:pPr>
        <w:pStyle w:val="B1"/>
      </w:pPr>
      <w:r w:rsidRPr="00567618">
        <w:t>-</w:t>
      </w:r>
      <w:r w:rsidRPr="00567618">
        <w:tab/>
        <w:t>When the packet loss rate increases, one should try to increase the bit rate in a "safe" manner. This is done by probing for higher bit rates by adding redundancy.</w:t>
      </w:r>
    </w:p>
    <w:p w14:paraId="65F79787" w14:textId="77777777" w:rsidR="00FC7E52" w:rsidRPr="00567618" w:rsidRDefault="00FC7E52" w:rsidP="00FC7E52">
      <w:pPr>
        <w:pStyle w:val="B1"/>
      </w:pPr>
      <w:r w:rsidRPr="00567618">
        <w:t>-</w:t>
      </w:r>
      <w:r w:rsidRPr="00567618">
        <w:tab/>
        <w:t>The downwards adaptation, towards lower rates and redundancy, should be fast while the upwards adaptation should be slow.</w:t>
      </w:r>
    </w:p>
    <w:p w14:paraId="667D0768" w14:textId="77777777" w:rsidR="00FC7E52" w:rsidRPr="00567618" w:rsidRDefault="00FC7E52" w:rsidP="00FC7E52">
      <w:pPr>
        <w:pStyle w:val="B1"/>
      </w:pPr>
      <w:r w:rsidRPr="00567618">
        <w:t>-</w:t>
      </w:r>
      <w:r w:rsidRPr="00567618">
        <w:tab/>
        <w:t>Hysteresis should be used to avoid oscillating behaviour between two states.</w:t>
      </w:r>
    </w:p>
    <w:p w14:paraId="65921A2A" w14:textId="77777777" w:rsidR="00FC7E52" w:rsidRPr="00567618" w:rsidRDefault="00FC7E52" w:rsidP="00FC7E52">
      <w:r w:rsidRPr="00567618">
        <w:t>A description of the different states and what trigger the transition into the respective state is given in table C.3.</w:t>
      </w:r>
    </w:p>
    <w:p w14:paraId="3102A0FD" w14:textId="77777777" w:rsidR="00FC7E52" w:rsidRPr="00567618" w:rsidRDefault="00FC7E52" w:rsidP="00FC7E52">
      <w:pPr>
        <w:pStyle w:val="TH"/>
      </w:pPr>
      <w:r w:rsidRPr="00567618">
        <w:t>Table C.3: Adaptation state machine states and their meaning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8222"/>
      </w:tblGrid>
      <w:tr w:rsidR="00FC7E52" w:rsidRPr="00567618" w14:paraId="3A3A11DB" w14:textId="77777777" w:rsidTr="00FC7E52">
        <w:trPr>
          <w:cantSplit/>
          <w:jc w:val="center"/>
        </w:trPr>
        <w:tc>
          <w:tcPr>
            <w:tcW w:w="710" w:type="dxa"/>
            <w:shd w:val="clear" w:color="auto" w:fill="auto"/>
          </w:tcPr>
          <w:p w14:paraId="4CE6DAAF" w14:textId="77777777" w:rsidR="00FC7E52" w:rsidRPr="00567618" w:rsidRDefault="00FC7E52" w:rsidP="00FC7E52">
            <w:pPr>
              <w:pStyle w:val="TAH"/>
            </w:pPr>
            <w:r w:rsidRPr="00567618">
              <w:t>State</w:t>
            </w:r>
          </w:p>
        </w:tc>
        <w:tc>
          <w:tcPr>
            <w:tcW w:w="8222" w:type="dxa"/>
            <w:shd w:val="clear" w:color="auto" w:fill="auto"/>
          </w:tcPr>
          <w:p w14:paraId="4F603E12" w14:textId="77777777" w:rsidR="00FC7E52" w:rsidRPr="00567618" w:rsidRDefault="00FC7E52" w:rsidP="00FC7E52">
            <w:pPr>
              <w:pStyle w:val="TAH"/>
            </w:pPr>
            <w:r w:rsidRPr="00567618">
              <w:t>Description</w:t>
            </w:r>
          </w:p>
        </w:tc>
      </w:tr>
      <w:tr w:rsidR="00FC7E52" w:rsidRPr="00567618" w14:paraId="3874C3C6" w14:textId="77777777" w:rsidTr="00FC7E52">
        <w:trPr>
          <w:cantSplit/>
          <w:jc w:val="center"/>
        </w:trPr>
        <w:tc>
          <w:tcPr>
            <w:tcW w:w="710" w:type="dxa"/>
            <w:shd w:val="clear" w:color="auto" w:fill="auto"/>
          </w:tcPr>
          <w:p w14:paraId="60CBC5D0" w14:textId="77777777" w:rsidR="00FC7E52" w:rsidRPr="00567618" w:rsidRDefault="00FC7E52" w:rsidP="00FC7E52">
            <w:pPr>
              <w:pStyle w:val="TAL"/>
            </w:pPr>
            <w:r w:rsidRPr="00567618">
              <w:t>S1</w:t>
            </w:r>
          </w:p>
        </w:tc>
        <w:tc>
          <w:tcPr>
            <w:tcW w:w="8222" w:type="dxa"/>
            <w:shd w:val="clear" w:color="auto" w:fill="auto"/>
          </w:tcPr>
          <w:p w14:paraId="0470B2CE" w14:textId="77777777" w:rsidR="00FC7E52" w:rsidRPr="00567618" w:rsidRDefault="00FC7E52" w:rsidP="00FC7E52">
            <w:pPr>
              <w:pStyle w:val="TAL"/>
            </w:pPr>
            <w:r w:rsidRPr="00567618">
              <w:t>Default/normal state: Good channel conditions.</w:t>
            </w:r>
          </w:p>
          <w:p w14:paraId="72882E13" w14:textId="77777777" w:rsidR="00FC7E52" w:rsidRPr="00567618" w:rsidRDefault="00FC7E52" w:rsidP="00FC7E52">
            <w:pPr>
              <w:pStyle w:val="TAL"/>
            </w:pPr>
            <w:r w:rsidRPr="00567618">
              <w:t>This state has the properties:</w:t>
            </w:r>
          </w:p>
          <w:p w14:paraId="6D5C734E" w14:textId="77777777" w:rsidR="00FC7E52" w:rsidRPr="00567618" w:rsidRDefault="00FC7E52" w:rsidP="00FC7E52">
            <w:pPr>
              <w:pStyle w:val="TAL"/>
            </w:pPr>
            <w:r w:rsidRPr="00567618">
              <w:t>-</w:t>
            </w:r>
            <w:r w:rsidRPr="00567618">
              <w:tab/>
              <w:t>Codec rate: Highest mode in mode set.</w:t>
            </w:r>
          </w:p>
          <w:p w14:paraId="0EC06077" w14:textId="77777777" w:rsidR="00FC7E52" w:rsidRPr="00567618" w:rsidRDefault="00FC7E52" w:rsidP="00FC7E52">
            <w:pPr>
              <w:pStyle w:val="TAL"/>
            </w:pPr>
            <w:r w:rsidRPr="00567618">
              <w:t>-</w:t>
            </w:r>
            <w:r w:rsidRPr="00567618">
              <w:tab/>
              <w:t>Frame aggregation: Equal to the ptime value in the agreed session parameters.</w:t>
            </w:r>
          </w:p>
          <w:p w14:paraId="054162B7" w14:textId="77777777" w:rsidR="00FC7E52" w:rsidRPr="00567618" w:rsidRDefault="00FC7E52" w:rsidP="00FC7E52">
            <w:pPr>
              <w:pStyle w:val="TAL"/>
            </w:pPr>
            <w:r w:rsidRPr="00567618">
              <w:t>-</w:t>
            </w:r>
            <w:r w:rsidRPr="00567618">
              <w:tab/>
              <w:t>Redundancy: 0%.</w:t>
            </w:r>
          </w:p>
        </w:tc>
      </w:tr>
      <w:tr w:rsidR="00FC7E52" w:rsidRPr="00567618" w14:paraId="69473B95" w14:textId="77777777" w:rsidTr="00FC7E52">
        <w:trPr>
          <w:cantSplit/>
          <w:jc w:val="center"/>
        </w:trPr>
        <w:tc>
          <w:tcPr>
            <w:tcW w:w="710" w:type="dxa"/>
            <w:shd w:val="clear" w:color="auto" w:fill="auto"/>
          </w:tcPr>
          <w:p w14:paraId="72874CBB" w14:textId="77777777" w:rsidR="00FC7E52" w:rsidRPr="00567618" w:rsidRDefault="00FC7E52" w:rsidP="00FC7E52">
            <w:pPr>
              <w:pStyle w:val="TAL"/>
            </w:pPr>
            <w:r w:rsidRPr="00567618">
              <w:t>S2</w:t>
            </w:r>
          </w:p>
        </w:tc>
        <w:tc>
          <w:tcPr>
            <w:tcW w:w="8222" w:type="dxa"/>
            <w:shd w:val="clear" w:color="auto" w:fill="auto"/>
          </w:tcPr>
          <w:p w14:paraId="4B979EEA" w14:textId="77777777" w:rsidR="00FC7E52" w:rsidRPr="00567618" w:rsidRDefault="00FC7E52" w:rsidP="00FC7E52">
            <w:pPr>
              <w:pStyle w:val="TAL"/>
            </w:pPr>
            <w:r w:rsidRPr="00567618">
              <w:t>In this state the encoding bit-rate and the packet rate is reduced. The state is divided into 2 sub states (S2a and  S2b). In state S2a the codec rate is reduced and in state S2b the packet rate is also reduced (the frame aggregation is increased). State S2a may also involve a gradual decrease of the codec-rate in order to be in agreement with the session parameters. If no restrictions are in place regarding mode changes (i.e. such as only allowing changing to a neighbouring mode), it changes bit-rate to the target reduced bit-rate directly. If restrictions are in place, several mode changes might be needed.</w:t>
            </w:r>
          </w:p>
          <w:p w14:paraId="12B84FF3" w14:textId="77777777" w:rsidR="00FC7E52" w:rsidRPr="00567618" w:rsidRDefault="00FC7E52" w:rsidP="00FC7E52">
            <w:pPr>
              <w:pStyle w:val="TAL"/>
            </w:pPr>
            <w:r w:rsidRPr="00567618">
              <w:t>This state has the properties:</w:t>
            </w:r>
          </w:p>
          <w:p w14:paraId="43DFE80E"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w:t>
            </w:r>
          </w:p>
          <w:p w14:paraId="7FD64590" w14:textId="77777777" w:rsidR="00FC7E52" w:rsidRPr="00567618" w:rsidRDefault="00FC7E52" w:rsidP="00FC7E52">
            <w:pPr>
              <w:pStyle w:val="TAL"/>
            </w:pPr>
            <w:r w:rsidRPr="00567618">
              <w:t>-</w:t>
            </w:r>
            <w:r w:rsidRPr="00567618">
              <w:tab/>
              <w:t>Frame aggregation:</w:t>
            </w:r>
          </w:p>
          <w:p w14:paraId="5A379567" w14:textId="13DBB805" w:rsidR="00FC7E52" w:rsidRPr="00567618" w:rsidRDefault="00FC7E52" w:rsidP="00FC7E52">
            <w:pPr>
              <w:pStyle w:val="TAL"/>
            </w:pPr>
            <w:r>
              <w:tab/>
            </w:r>
            <w:r w:rsidRPr="00567618">
              <w:t>-</w:t>
            </w:r>
            <w:r w:rsidRPr="00567618">
              <w:tab/>
              <w:t>S2a: Equal to the ptime value in the agreed session parameters.</w:t>
            </w:r>
          </w:p>
          <w:p w14:paraId="216B866F" w14:textId="6B0906A2" w:rsidR="00FC7E52" w:rsidRPr="00567618" w:rsidRDefault="00FC7E52" w:rsidP="00FC7E52">
            <w:pPr>
              <w:pStyle w:val="TAL"/>
            </w:pPr>
            <w:r>
              <w:tab/>
            </w:r>
            <w:r w:rsidRPr="00567618">
              <w:t>-</w:t>
            </w:r>
            <w:r w:rsidRPr="00567618">
              <w:tab/>
              <w:t>S2b: ptime+N*20ms where N &gt; 1, limited by max-ptime.</w:t>
            </w:r>
          </w:p>
          <w:p w14:paraId="35110706" w14:textId="77777777" w:rsidR="00FC7E52" w:rsidRPr="00567618" w:rsidRDefault="00FC7E52" w:rsidP="00FC7E52">
            <w:pPr>
              <w:pStyle w:val="TAL"/>
            </w:pPr>
            <w:r w:rsidRPr="00567618">
              <w:t>-</w:t>
            </w:r>
            <w:r w:rsidRPr="00567618">
              <w:tab/>
              <w:t>Redundancy: 0%.</w:t>
            </w:r>
          </w:p>
        </w:tc>
      </w:tr>
      <w:tr w:rsidR="00FC7E52" w:rsidRPr="00567618" w14:paraId="7177AD70" w14:textId="77777777" w:rsidTr="00FC7E52">
        <w:trPr>
          <w:cantSplit/>
          <w:jc w:val="center"/>
        </w:trPr>
        <w:tc>
          <w:tcPr>
            <w:tcW w:w="710" w:type="dxa"/>
            <w:shd w:val="clear" w:color="auto" w:fill="auto"/>
          </w:tcPr>
          <w:p w14:paraId="6CC5AB21" w14:textId="77777777" w:rsidR="00FC7E52" w:rsidRPr="00567618" w:rsidRDefault="00FC7E52" w:rsidP="00FC7E52">
            <w:pPr>
              <w:pStyle w:val="TAL"/>
            </w:pPr>
            <w:r w:rsidRPr="00567618">
              <w:t>S3</w:t>
            </w:r>
          </w:p>
        </w:tc>
        <w:tc>
          <w:tcPr>
            <w:tcW w:w="8222" w:type="dxa"/>
            <w:shd w:val="clear" w:color="auto" w:fill="auto"/>
          </w:tcPr>
          <w:p w14:paraId="7642EF52" w14:textId="77777777" w:rsidR="00FC7E52" w:rsidRPr="00567618" w:rsidRDefault="00FC7E52" w:rsidP="00FC7E52">
            <w:pPr>
              <w:pStyle w:val="TAL"/>
            </w:pPr>
            <w:r w:rsidRPr="00567618">
              <w:t>This is an interim state where the total bit-rate and packet rate is roughly equal to state S1. 100% redundancy is used with a lower codec mode than S1. This is done to probe the channel band-width with a higher tolerance to packet loss to determine if it is possible to revert back to S1 without significantly increase the packet loss rate.</w:t>
            </w:r>
          </w:p>
          <w:p w14:paraId="00E41102" w14:textId="77777777" w:rsidR="00FC7E52" w:rsidRPr="00567618" w:rsidRDefault="00FC7E52" w:rsidP="00FC7E52">
            <w:pPr>
              <w:pStyle w:val="TAL"/>
            </w:pPr>
            <w:r w:rsidRPr="00567618">
              <w:t>This state has the properties:</w:t>
            </w:r>
          </w:p>
          <w:p w14:paraId="486D22B6"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 target total rate (with redundancy) should be roughly the same as in S1.</w:t>
            </w:r>
          </w:p>
          <w:p w14:paraId="1DD987AC" w14:textId="77777777" w:rsidR="00FC7E52" w:rsidRPr="00567618" w:rsidRDefault="00FC7E52" w:rsidP="00FC7E52">
            <w:pPr>
              <w:pStyle w:val="TAL"/>
            </w:pPr>
            <w:r w:rsidRPr="00567618">
              <w:t>-</w:t>
            </w:r>
            <w:r w:rsidRPr="00567618">
              <w:tab/>
              <w:t>Frame aggregation: Equal to the ptime value in the agreed session parameters.</w:t>
            </w:r>
          </w:p>
          <w:p w14:paraId="3D369179" w14:textId="77777777" w:rsidR="00FC7E52" w:rsidRPr="00567618" w:rsidRDefault="00FC7E52" w:rsidP="00FC7E52">
            <w:pPr>
              <w:pStyle w:val="TAL"/>
            </w:pPr>
            <w:r w:rsidRPr="00567618">
              <w:t>-</w:t>
            </w:r>
            <w:r w:rsidRPr="00567618">
              <w:tab/>
              <w:t>Redundancy: 100%.</w:t>
            </w:r>
          </w:p>
        </w:tc>
      </w:tr>
      <w:tr w:rsidR="00FC7E52" w:rsidRPr="00567618" w14:paraId="55A3DB5F" w14:textId="77777777" w:rsidTr="00FC7E52">
        <w:trPr>
          <w:cantSplit/>
          <w:jc w:val="center"/>
        </w:trPr>
        <w:tc>
          <w:tcPr>
            <w:tcW w:w="710" w:type="dxa"/>
            <w:shd w:val="clear" w:color="auto" w:fill="auto"/>
          </w:tcPr>
          <w:p w14:paraId="1745A3C4" w14:textId="77777777" w:rsidR="00FC7E52" w:rsidRPr="00567618" w:rsidRDefault="00FC7E52" w:rsidP="00FC7E52">
            <w:pPr>
              <w:pStyle w:val="TAL"/>
            </w:pPr>
            <w:r w:rsidRPr="00567618">
              <w:t>S4</w:t>
            </w:r>
          </w:p>
        </w:tc>
        <w:tc>
          <w:tcPr>
            <w:tcW w:w="8222" w:type="dxa"/>
            <w:shd w:val="clear" w:color="auto" w:fill="auto"/>
          </w:tcPr>
          <w:p w14:paraId="65A85644" w14:textId="77777777" w:rsidR="00FC7E52" w:rsidRPr="00567618" w:rsidRDefault="00FC7E52" w:rsidP="00FC7E52">
            <w:pPr>
              <w:pStyle w:val="TAL"/>
            </w:pPr>
            <w:r w:rsidRPr="00567618">
              <w:t>In this state the encoding bit-rate is reduced (the same bit-rate as in S2) and redundancy is turned on. Optionally also the packet rate is kept the same as in state S2.</w:t>
            </w:r>
          </w:p>
          <w:p w14:paraId="06025429" w14:textId="77777777" w:rsidR="00FC7E52" w:rsidRPr="00567618" w:rsidRDefault="00FC7E52" w:rsidP="00FC7E52">
            <w:pPr>
              <w:pStyle w:val="TAL"/>
            </w:pPr>
            <w:r w:rsidRPr="00567618">
              <w:t>This state has the properties:</w:t>
            </w:r>
          </w:p>
          <w:p w14:paraId="22635A20"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w:t>
            </w:r>
          </w:p>
          <w:p w14:paraId="58853E10" w14:textId="77777777" w:rsidR="00FC7E52" w:rsidRPr="00567618" w:rsidRDefault="00FC7E52" w:rsidP="00FC7E52">
            <w:pPr>
              <w:pStyle w:val="TAL"/>
            </w:pPr>
            <w:r w:rsidRPr="00567618">
              <w:t>-</w:t>
            </w:r>
            <w:r w:rsidRPr="00567618">
              <w:tab/>
              <w:t>Frame aggregation: Equal to the ptime value in the agreed session parameters.</w:t>
            </w:r>
          </w:p>
          <w:p w14:paraId="0AAACDBF" w14:textId="77777777" w:rsidR="00FC7E52" w:rsidRPr="00567618" w:rsidRDefault="00FC7E52" w:rsidP="00FC7E52">
            <w:pPr>
              <w:pStyle w:val="TAL"/>
            </w:pPr>
            <w:r w:rsidRPr="00567618">
              <w:t>-</w:t>
            </w:r>
            <w:r w:rsidRPr="00567618">
              <w:tab/>
              <w:t>Redundancy: 100%, possibly with offset.</w:t>
            </w:r>
          </w:p>
        </w:tc>
      </w:tr>
    </w:tbl>
    <w:p w14:paraId="0A23B431" w14:textId="77777777" w:rsidR="00FC7E52" w:rsidRPr="00567618" w:rsidRDefault="00FC7E52" w:rsidP="00FC7E52"/>
    <w:p w14:paraId="16C465C3" w14:textId="77777777" w:rsidR="00FC7E52" w:rsidRPr="00567618" w:rsidRDefault="00FC7E52" w:rsidP="00FC7E52">
      <w:r w:rsidRPr="00567618">
        <w:t>The parameters and other definitions controlling the behaviour of the adaptation state machine are described in table C.4. Example values are also shown, values which give good performance on a wide range of different channel conditions.</w:t>
      </w:r>
    </w:p>
    <w:p w14:paraId="0780B8E5" w14:textId="77777777" w:rsidR="00FC7E52" w:rsidRPr="00567618" w:rsidRDefault="00FC7E52" w:rsidP="00FC7E52">
      <w:pPr>
        <w:pStyle w:val="TH"/>
      </w:pPr>
      <w:r w:rsidRPr="00567618">
        <w:t>Table C.4: State transition definitions, thresholds and temporal adaptation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0"/>
        <w:gridCol w:w="2362"/>
        <w:gridCol w:w="2554"/>
      </w:tblGrid>
      <w:tr w:rsidR="00FC7E52" w:rsidRPr="00567618" w14:paraId="7178CC7C" w14:textId="77777777" w:rsidTr="00FC7E52">
        <w:trPr>
          <w:cantSplit/>
          <w:jc w:val="center"/>
        </w:trPr>
        <w:tc>
          <w:tcPr>
            <w:tcW w:w="1610" w:type="dxa"/>
            <w:shd w:val="clear" w:color="auto" w:fill="auto"/>
          </w:tcPr>
          <w:p w14:paraId="7041CE81" w14:textId="77777777" w:rsidR="00FC7E52" w:rsidRPr="00567618" w:rsidRDefault="00FC7E52" w:rsidP="00FC7E52">
            <w:pPr>
              <w:pStyle w:val="TAH"/>
            </w:pPr>
            <w:r w:rsidRPr="00567618">
              <w:t>Parameter</w:t>
            </w:r>
          </w:p>
        </w:tc>
        <w:tc>
          <w:tcPr>
            <w:tcW w:w="2362" w:type="dxa"/>
            <w:shd w:val="clear" w:color="auto" w:fill="auto"/>
          </w:tcPr>
          <w:p w14:paraId="279C163D" w14:textId="77777777" w:rsidR="00FC7E52" w:rsidRPr="00567618" w:rsidRDefault="00FC7E52" w:rsidP="00FC7E52">
            <w:pPr>
              <w:pStyle w:val="TAH"/>
            </w:pPr>
            <w:r w:rsidRPr="00567618">
              <w:t>Value/meaning</w:t>
            </w:r>
          </w:p>
        </w:tc>
        <w:tc>
          <w:tcPr>
            <w:tcW w:w="2554" w:type="dxa"/>
            <w:shd w:val="clear" w:color="auto" w:fill="auto"/>
          </w:tcPr>
          <w:p w14:paraId="2A0DE0E0" w14:textId="77777777" w:rsidR="00FC7E52" w:rsidRPr="00567618" w:rsidRDefault="00FC7E52" w:rsidP="00FC7E52">
            <w:pPr>
              <w:pStyle w:val="TAH"/>
            </w:pPr>
            <w:r w:rsidRPr="00567618">
              <w:t>Comment</w:t>
            </w:r>
          </w:p>
        </w:tc>
      </w:tr>
      <w:tr w:rsidR="00FC7E52" w:rsidRPr="00567618" w14:paraId="670A0EC3" w14:textId="77777777" w:rsidTr="00FC7E52">
        <w:trPr>
          <w:cantSplit/>
          <w:jc w:val="center"/>
        </w:trPr>
        <w:tc>
          <w:tcPr>
            <w:tcW w:w="1610" w:type="dxa"/>
            <w:shd w:val="clear" w:color="auto" w:fill="auto"/>
          </w:tcPr>
          <w:p w14:paraId="4249AC74" w14:textId="77777777" w:rsidR="00FC7E52" w:rsidRPr="00567618" w:rsidRDefault="00FC7E52" w:rsidP="00FC7E52">
            <w:pPr>
              <w:pStyle w:val="TAL"/>
            </w:pPr>
            <w:r w:rsidRPr="00567618">
              <w:t>PLR_1</w:t>
            </w:r>
          </w:p>
        </w:tc>
        <w:tc>
          <w:tcPr>
            <w:tcW w:w="2362" w:type="dxa"/>
            <w:shd w:val="clear" w:color="auto" w:fill="auto"/>
          </w:tcPr>
          <w:p w14:paraId="1F69BE47" w14:textId="77777777" w:rsidR="00FC7E52" w:rsidRPr="00567618" w:rsidRDefault="00FC7E52" w:rsidP="00FC7E52">
            <w:pPr>
              <w:pStyle w:val="TAL"/>
            </w:pPr>
            <w:r w:rsidRPr="00567618">
              <w:t>3 %</w:t>
            </w:r>
          </w:p>
        </w:tc>
        <w:tc>
          <w:tcPr>
            <w:tcW w:w="2554" w:type="dxa"/>
            <w:shd w:val="clear" w:color="auto" w:fill="auto"/>
          </w:tcPr>
          <w:p w14:paraId="36B55EFE" w14:textId="77777777" w:rsidR="00FC7E52" w:rsidRPr="00567618" w:rsidRDefault="00FC7E52" w:rsidP="00FC7E52">
            <w:pPr>
              <w:pStyle w:val="TAL"/>
            </w:pPr>
          </w:p>
        </w:tc>
      </w:tr>
      <w:tr w:rsidR="00FC7E52" w:rsidRPr="00567618" w14:paraId="1ED7FCBC" w14:textId="77777777" w:rsidTr="00FC7E52">
        <w:trPr>
          <w:cantSplit/>
          <w:jc w:val="center"/>
        </w:trPr>
        <w:tc>
          <w:tcPr>
            <w:tcW w:w="1610" w:type="dxa"/>
            <w:shd w:val="clear" w:color="auto" w:fill="auto"/>
          </w:tcPr>
          <w:p w14:paraId="07E53C8A" w14:textId="77777777" w:rsidR="00FC7E52" w:rsidRPr="00567618" w:rsidRDefault="00FC7E52" w:rsidP="00FC7E52">
            <w:pPr>
              <w:pStyle w:val="TAL"/>
            </w:pPr>
            <w:r w:rsidRPr="00567618">
              <w:t>PLR_2</w:t>
            </w:r>
          </w:p>
        </w:tc>
        <w:tc>
          <w:tcPr>
            <w:tcW w:w="2362" w:type="dxa"/>
            <w:shd w:val="clear" w:color="auto" w:fill="auto"/>
          </w:tcPr>
          <w:p w14:paraId="00502A9E" w14:textId="77777777" w:rsidR="00FC7E52" w:rsidRPr="00567618" w:rsidRDefault="00FC7E52" w:rsidP="00FC7E52">
            <w:pPr>
              <w:pStyle w:val="TAL"/>
            </w:pPr>
            <w:r w:rsidRPr="00567618">
              <w:t>1 %</w:t>
            </w:r>
          </w:p>
        </w:tc>
        <w:tc>
          <w:tcPr>
            <w:tcW w:w="2554" w:type="dxa"/>
            <w:shd w:val="clear" w:color="auto" w:fill="auto"/>
          </w:tcPr>
          <w:p w14:paraId="1E7F9085" w14:textId="77777777" w:rsidR="00FC7E52" w:rsidRPr="00567618" w:rsidRDefault="00FC7E52" w:rsidP="00FC7E52">
            <w:pPr>
              <w:pStyle w:val="TAL"/>
            </w:pPr>
          </w:p>
        </w:tc>
      </w:tr>
      <w:tr w:rsidR="00FC7E52" w:rsidRPr="00567618" w14:paraId="18C05D3C" w14:textId="77777777" w:rsidTr="00FC7E52">
        <w:trPr>
          <w:cantSplit/>
          <w:jc w:val="center"/>
        </w:trPr>
        <w:tc>
          <w:tcPr>
            <w:tcW w:w="1610" w:type="dxa"/>
            <w:shd w:val="clear" w:color="auto" w:fill="auto"/>
          </w:tcPr>
          <w:p w14:paraId="5F0785EC" w14:textId="77777777" w:rsidR="00FC7E52" w:rsidRPr="00567618" w:rsidRDefault="00FC7E52" w:rsidP="00FC7E52">
            <w:pPr>
              <w:pStyle w:val="TAL"/>
            </w:pPr>
            <w:r w:rsidRPr="00567618">
              <w:t>PLR_3</w:t>
            </w:r>
          </w:p>
        </w:tc>
        <w:tc>
          <w:tcPr>
            <w:tcW w:w="2362" w:type="dxa"/>
            <w:shd w:val="clear" w:color="auto" w:fill="auto"/>
          </w:tcPr>
          <w:p w14:paraId="3EA98F78" w14:textId="77777777" w:rsidR="00FC7E52" w:rsidRPr="00567618" w:rsidRDefault="00FC7E52" w:rsidP="00FC7E52">
            <w:pPr>
              <w:pStyle w:val="TAL"/>
            </w:pPr>
            <w:r w:rsidRPr="00567618">
              <w:t>2 %</w:t>
            </w:r>
          </w:p>
        </w:tc>
        <w:tc>
          <w:tcPr>
            <w:tcW w:w="2554" w:type="dxa"/>
            <w:shd w:val="clear" w:color="auto" w:fill="auto"/>
          </w:tcPr>
          <w:p w14:paraId="09F1B52E" w14:textId="77777777" w:rsidR="00FC7E52" w:rsidRPr="00567618" w:rsidRDefault="00FC7E52" w:rsidP="00FC7E52">
            <w:pPr>
              <w:pStyle w:val="TAL"/>
            </w:pPr>
          </w:p>
        </w:tc>
      </w:tr>
      <w:tr w:rsidR="00FC7E52" w:rsidRPr="00567618" w14:paraId="5D2CDCCF" w14:textId="77777777" w:rsidTr="00FC7E52">
        <w:trPr>
          <w:cantSplit/>
          <w:jc w:val="center"/>
        </w:trPr>
        <w:tc>
          <w:tcPr>
            <w:tcW w:w="1610" w:type="dxa"/>
            <w:shd w:val="clear" w:color="auto" w:fill="auto"/>
          </w:tcPr>
          <w:p w14:paraId="26C59121" w14:textId="77777777" w:rsidR="00FC7E52" w:rsidRPr="00567618" w:rsidRDefault="00FC7E52" w:rsidP="00FC7E52">
            <w:pPr>
              <w:pStyle w:val="TAL"/>
            </w:pPr>
            <w:r w:rsidRPr="00567618">
              <w:t>PLR_4</w:t>
            </w:r>
          </w:p>
        </w:tc>
        <w:tc>
          <w:tcPr>
            <w:tcW w:w="2362" w:type="dxa"/>
            <w:shd w:val="clear" w:color="auto" w:fill="auto"/>
          </w:tcPr>
          <w:p w14:paraId="045D59A9" w14:textId="77777777" w:rsidR="00FC7E52" w:rsidRPr="00567618" w:rsidRDefault="00FC7E52" w:rsidP="00FC7E52">
            <w:pPr>
              <w:pStyle w:val="TAL"/>
            </w:pPr>
            <w:r w:rsidRPr="00567618">
              <w:t>10 %</w:t>
            </w:r>
          </w:p>
        </w:tc>
        <w:tc>
          <w:tcPr>
            <w:tcW w:w="2554" w:type="dxa"/>
            <w:shd w:val="clear" w:color="auto" w:fill="auto"/>
          </w:tcPr>
          <w:p w14:paraId="0C45647E" w14:textId="77777777" w:rsidR="00FC7E52" w:rsidRPr="00567618" w:rsidRDefault="00FC7E52" w:rsidP="00FC7E52">
            <w:pPr>
              <w:pStyle w:val="TAL"/>
            </w:pPr>
          </w:p>
        </w:tc>
      </w:tr>
      <w:tr w:rsidR="00FC7E52" w:rsidRPr="00567618" w14:paraId="3F8BD4D8" w14:textId="77777777" w:rsidTr="00FC7E52">
        <w:trPr>
          <w:cantSplit/>
          <w:jc w:val="center"/>
        </w:trPr>
        <w:tc>
          <w:tcPr>
            <w:tcW w:w="1610" w:type="dxa"/>
            <w:shd w:val="clear" w:color="auto" w:fill="auto"/>
          </w:tcPr>
          <w:p w14:paraId="1D1FE364" w14:textId="77777777" w:rsidR="00FC7E52" w:rsidRPr="00567618" w:rsidRDefault="00FC7E52" w:rsidP="00FC7E52">
            <w:pPr>
              <w:pStyle w:val="TAL"/>
            </w:pPr>
            <w:r w:rsidRPr="00567618">
              <w:t>N_INHIBIT</w:t>
            </w:r>
          </w:p>
        </w:tc>
        <w:tc>
          <w:tcPr>
            <w:tcW w:w="2362" w:type="dxa"/>
            <w:shd w:val="clear" w:color="auto" w:fill="auto"/>
          </w:tcPr>
          <w:p w14:paraId="6B634645" w14:textId="77777777" w:rsidR="00FC7E52" w:rsidRPr="00567618" w:rsidRDefault="00FC7E52" w:rsidP="00FC7E52">
            <w:pPr>
              <w:pStyle w:val="TAL"/>
            </w:pPr>
            <w:r w:rsidRPr="00567618">
              <w:t>1 000 frames</w:t>
            </w:r>
          </w:p>
        </w:tc>
        <w:tc>
          <w:tcPr>
            <w:tcW w:w="2554" w:type="dxa"/>
            <w:shd w:val="clear" w:color="auto" w:fill="auto"/>
          </w:tcPr>
          <w:p w14:paraId="5A8BC831" w14:textId="77777777" w:rsidR="00FC7E52" w:rsidRPr="00567618" w:rsidRDefault="00FC7E52" w:rsidP="00FC7E52">
            <w:pPr>
              <w:pStyle w:val="TAL"/>
            </w:pPr>
            <w:r w:rsidRPr="00567618">
              <w:t>A random value may be used to avoid large scale oscillation problems.</w:t>
            </w:r>
          </w:p>
        </w:tc>
      </w:tr>
      <w:tr w:rsidR="00FC7E52" w:rsidRPr="00567618" w14:paraId="045F01EC" w14:textId="77777777" w:rsidTr="00FC7E52">
        <w:trPr>
          <w:cantSplit/>
          <w:jc w:val="center"/>
        </w:trPr>
        <w:tc>
          <w:tcPr>
            <w:tcW w:w="1610" w:type="dxa"/>
            <w:shd w:val="clear" w:color="auto" w:fill="auto"/>
          </w:tcPr>
          <w:p w14:paraId="72714286" w14:textId="77777777" w:rsidR="00FC7E52" w:rsidRPr="00567618" w:rsidRDefault="00FC7E52" w:rsidP="00FC7E52">
            <w:pPr>
              <w:pStyle w:val="TAL"/>
            </w:pPr>
            <w:r w:rsidRPr="00567618">
              <w:t>N_HOLD</w:t>
            </w:r>
          </w:p>
        </w:tc>
        <w:tc>
          <w:tcPr>
            <w:tcW w:w="2362" w:type="dxa"/>
            <w:shd w:val="clear" w:color="auto" w:fill="auto"/>
          </w:tcPr>
          <w:p w14:paraId="7E1209A2" w14:textId="77777777" w:rsidR="00FC7E52" w:rsidRPr="00567618" w:rsidRDefault="00FC7E52" w:rsidP="00FC7E52">
            <w:pPr>
              <w:pStyle w:val="TAL"/>
            </w:pPr>
            <w:r w:rsidRPr="00567618">
              <w:t>5 measurement periods</w:t>
            </w:r>
          </w:p>
        </w:tc>
        <w:tc>
          <w:tcPr>
            <w:tcW w:w="2554" w:type="dxa"/>
            <w:shd w:val="clear" w:color="auto" w:fill="auto"/>
          </w:tcPr>
          <w:p w14:paraId="15088EE7" w14:textId="77777777" w:rsidR="00FC7E52" w:rsidRPr="00567618" w:rsidRDefault="00FC7E52" w:rsidP="00FC7E52">
            <w:pPr>
              <w:pStyle w:val="TAL"/>
            </w:pPr>
          </w:p>
        </w:tc>
      </w:tr>
      <w:tr w:rsidR="00FC7E52" w:rsidRPr="00567618" w14:paraId="2272ABEE" w14:textId="77777777" w:rsidTr="00FC7E52">
        <w:trPr>
          <w:cantSplit/>
          <w:jc w:val="center"/>
        </w:trPr>
        <w:tc>
          <w:tcPr>
            <w:tcW w:w="1610" w:type="dxa"/>
            <w:shd w:val="clear" w:color="auto" w:fill="auto"/>
          </w:tcPr>
          <w:p w14:paraId="4BD97195" w14:textId="77777777" w:rsidR="00FC7E52" w:rsidRPr="00567618" w:rsidRDefault="00FC7E52" w:rsidP="00FC7E52">
            <w:pPr>
              <w:pStyle w:val="TAL"/>
            </w:pPr>
            <w:r w:rsidRPr="00567618">
              <w:t>T_RESPONSE</w:t>
            </w:r>
          </w:p>
        </w:tc>
        <w:tc>
          <w:tcPr>
            <w:tcW w:w="2362" w:type="dxa"/>
            <w:shd w:val="clear" w:color="auto" w:fill="auto"/>
          </w:tcPr>
          <w:p w14:paraId="6FE73977" w14:textId="77777777" w:rsidR="00FC7E52" w:rsidRPr="00567618" w:rsidRDefault="00FC7E52" w:rsidP="00FC7E52">
            <w:pPr>
              <w:pStyle w:val="TAL"/>
            </w:pPr>
            <w:r w:rsidRPr="00567618">
              <w:t>500 ms</w:t>
            </w:r>
          </w:p>
        </w:tc>
        <w:tc>
          <w:tcPr>
            <w:tcW w:w="2554" w:type="dxa"/>
            <w:shd w:val="clear" w:color="auto" w:fill="auto"/>
          </w:tcPr>
          <w:p w14:paraId="1494905B" w14:textId="77777777" w:rsidR="00FC7E52" w:rsidRPr="00567618" w:rsidRDefault="00FC7E52" w:rsidP="00FC7E52">
            <w:pPr>
              <w:pStyle w:val="TAL"/>
            </w:pPr>
            <w:r w:rsidRPr="00567618">
              <w:t>Estimated response time for a request to be fulfilled.</w:t>
            </w:r>
          </w:p>
        </w:tc>
      </w:tr>
      <w:tr w:rsidR="00FC7E52" w:rsidRPr="00567618" w14:paraId="2BCBF61D" w14:textId="77777777" w:rsidTr="00FC7E52">
        <w:trPr>
          <w:cantSplit/>
          <w:jc w:val="center"/>
        </w:trPr>
        <w:tc>
          <w:tcPr>
            <w:tcW w:w="1610" w:type="dxa"/>
            <w:shd w:val="clear" w:color="auto" w:fill="auto"/>
          </w:tcPr>
          <w:p w14:paraId="243A9E22" w14:textId="77777777" w:rsidR="00FC7E52" w:rsidRPr="00567618" w:rsidRDefault="00FC7E52" w:rsidP="00FC7E52">
            <w:pPr>
              <w:pStyle w:val="TAL"/>
            </w:pPr>
            <w:r w:rsidRPr="00567618">
              <w:t>Packet loss burst</w:t>
            </w:r>
          </w:p>
        </w:tc>
        <w:tc>
          <w:tcPr>
            <w:tcW w:w="2362" w:type="dxa"/>
            <w:shd w:val="clear" w:color="auto" w:fill="auto"/>
          </w:tcPr>
          <w:p w14:paraId="77D13B91" w14:textId="77777777" w:rsidR="00FC7E52" w:rsidRPr="00567618" w:rsidRDefault="00FC7E52" w:rsidP="00FC7E52">
            <w:pPr>
              <w:pStyle w:val="TAL"/>
            </w:pPr>
            <w:r w:rsidRPr="00567618">
              <w:t>2 or more packet losses in the last 20 packets.</w:t>
            </w:r>
          </w:p>
        </w:tc>
        <w:tc>
          <w:tcPr>
            <w:tcW w:w="2554" w:type="dxa"/>
            <w:shd w:val="clear" w:color="auto" w:fill="auto"/>
          </w:tcPr>
          <w:p w14:paraId="30E712E0" w14:textId="77777777" w:rsidR="00FC7E52" w:rsidRPr="00567618" w:rsidRDefault="00FC7E52" w:rsidP="00FC7E52">
            <w:pPr>
              <w:pStyle w:val="TAL"/>
            </w:pPr>
          </w:p>
        </w:tc>
      </w:tr>
    </w:tbl>
    <w:p w14:paraId="4AAD8F1A" w14:textId="77777777" w:rsidR="00FC7E52" w:rsidRPr="00567618" w:rsidRDefault="00FC7E52" w:rsidP="00FC7E52"/>
    <w:p w14:paraId="7F57A6BE" w14:textId="77777777" w:rsidR="00FC7E52" w:rsidRPr="00567618" w:rsidRDefault="00FC7E52" w:rsidP="00FC7E52">
      <w:r w:rsidRPr="00567618">
        <w:t>As described in Annex C.1.1, the frame loss rate (FLR) can be used instead of the packet loss rate to trigger the adaptation. The benefit with using FLR is that this metric can (and should) include the late losses that occur if frames are received too late to be useful for decoding. Table C.4a shows thresholds that can be used for FLR if the FLR-triggered adaptation is used instead of the PLR-triggered adaptation.</w:t>
      </w:r>
    </w:p>
    <w:p w14:paraId="60A4C01B" w14:textId="77777777" w:rsidR="00FC7E52" w:rsidRPr="00567618" w:rsidRDefault="00FC7E52" w:rsidP="00FC7E52">
      <w:pPr>
        <w:pStyle w:val="TH"/>
      </w:pPr>
      <w:r w:rsidRPr="00567618">
        <w:t>Table C.4a: FLR thresholds when using the frame loss rate to control the adaptation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0"/>
        <w:gridCol w:w="2362"/>
        <w:gridCol w:w="2554"/>
      </w:tblGrid>
      <w:tr w:rsidR="00FC7E52" w:rsidRPr="00567618" w14:paraId="51935EFE" w14:textId="77777777" w:rsidTr="00FC7E52">
        <w:trPr>
          <w:cantSplit/>
          <w:jc w:val="center"/>
        </w:trPr>
        <w:tc>
          <w:tcPr>
            <w:tcW w:w="1610" w:type="dxa"/>
            <w:shd w:val="clear" w:color="auto" w:fill="auto"/>
          </w:tcPr>
          <w:p w14:paraId="2B6ABA08" w14:textId="77777777" w:rsidR="00FC7E52" w:rsidRPr="00567618" w:rsidRDefault="00FC7E52" w:rsidP="00FC7E52">
            <w:pPr>
              <w:pStyle w:val="TAH"/>
            </w:pPr>
            <w:r w:rsidRPr="00567618">
              <w:t>Parameter</w:t>
            </w:r>
          </w:p>
        </w:tc>
        <w:tc>
          <w:tcPr>
            <w:tcW w:w="2362" w:type="dxa"/>
            <w:shd w:val="clear" w:color="auto" w:fill="auto"/>
          </w:tcPr>
          <w:p w14:paraId="386F7FCD" w14:textId="77777777" w:rsidR="00FC7E52" w:rsidRPr="00567618" w:rsidRDefault="00FC7E52" w:rsidP="00FC7E52">
            <w:pPr>
              <w:pStyle w:val="TAH"/>
            </w:pPr>
            <w:r w:rsidRPr="00567618">
              <w:t>Value/meaning</w:t>
            </w:r>
          </w:p>
        </w:tc>
        <w:tc>
          <w:tcPr>
            <w:tcW w:w="2554" w:type="dxa"/>
            <w:shd w:val="clear" w:color="auto" w:fill="auto"/>
          </w:tcPr>
          <w:p w14:paraId="2886AC79" w14:textId="77777777" w:rsidR="00FC7E52" w:rsidRPr="00567618" w:rsidRDefault="00FC7E52" w:rsidP="00FC7E52">
            <w:pPr>
              <w:pStyle w:val="TAH"/>
            </w:pPr>
            <w:r w:rsidRPr="00567618">
              <w:t>Comment</w:t>
            </w:r>
          </w:p>
        </w:tc>
      </w:tr>
      <w:tr w:rsidR="00FC7E52" w:rsidRPr="00567618" w14:paraId="7C75B91B" w14:textId="77777777" w:rsidTr="00FC7E52">
        <w:trPr>
          <w:cantSplit/>
          <w:jc w:val="center"/>
        </w:trPr>
        <w:tc>
          <w:tcPr>
            <w:tcW w:w="1610" w:type="dxa"/>
            <w:shd w:val="clear" w:color="auto" w:fill="auto"/>
          </w:tcPr>
          <w:p w14:paraId="1DB02997" w14:textId="77777777" w:rsidR="00FC7E52" w:rsidRPr="00567618" w:rsidRDefault="00FC7E52" w:rsidP="00FC7E52">
            <w:pPr>
              <w:pStyle w:val="TAL"/>
            </w:pPr>
            <w:r w:rsidRPr="00567618">
              <w:t>FLR_1</w:t>
            </w:r>
          </w:p>
        </w:tc>
        <w:tc>
          <w:tcPr>
            <w:tcW w:w="2362" w:type="dxa"/>
            <w:shd w:val="clear" w:color="auto" w:fill="auto"/>
          </w:tcPr>
          <w:p w14:paraId="0A384E3D" w14:textId="77777777" w:rsidR="00FC7E52" w:rsidRPr="00567618" w:rsidRDefault="00FC7E52" w:rsidP="00FC7E52">
            <w:pPr>
              <w:pStyle w:val="TAC"/>
            </w:pPr>
            <w:r w:rsidRPr="00567618">
              <w:t>3 %</w:t>
            </w:r>
          </w:p>
        </w:tc>
        <w:tc>
          <w:tcPr>
            <w:tcW w:w="2554" w:type="dxa"/>
            <w:shd w:val="clear" w:color="auto" w:fill="auto"/>
          </w:tcPr>
          <w:p w14:paraId="2D1E3F78" w14:textId="77777777" w:rsidR="00FC7E52" w:rsidRPr="00567618" w:rsidRDefault="00FC7E52" w:rsidP="00FC7E52">
            <w:pPr>
              <w:pStyle w:val="TAL"/>
            </w:pPr>
            <w:r w:rsidRPr="00567618">
              <w:t>Used instead of PLR_1</w:t>
            </w:r>
          </w:p>
        </w:tc>
      </w:tr>
      <w:tr w:rsidR="00FC7E52" w:rsidRPr="00567618" w14:paraId="70F28687" w14:textId="77777777" w:rsidTr="00FC7E52">
        <w:trPr>
          <w:cantSplit/>
          <w:jc w:val="center"/>
        </w:trPr>
        <w:tc>
          <w:tcPr>
            <w:tcW w:w="1610" w:type="dxa"/>
            <w:shd w:val="clear" w:color="auto" w:fill="auto"/>
          </w:tcPr>
          <w:p w14:paraId="4B4B2AD5" w14:textId="77777777" w:rsidR="00FC7E52" w:rsidRPr="00567618" w:rsidRDefault="00FC7E52" w:rsidP="00FC7E52">
            <w:pPr>
              <w:pStyle w:val="TAL"/>
            </w:pPr>
            <w:r w:rsidRPr="00567618">
              <w:t>FLR_2</w:t>
            </w:r>
          </w:p>
        </w:tc>
        <w:tc>
          <w:tcPr>
            <w:tcW w:w="2362" w:type="dxa"/>
            <w:shd w:val="clear" w:color="auto" w:fill="auto"/>
          </w:tcPr>
          <w:p w14:paraId="1DB7081F" w14:textId="77777777" w:rsidR="00FC7E52" w:rsidRPr="00567618" w:rsidRDefault="00FC7E52" w:rsidP="00FC7E52">
            <w:pPr>
              <w:pStyle w:val="TAC"/>
            </w:pPr>
            <w:r w:rsidRPr="00567618">
              <w:t>1 %</w:t>
            </w:r>
          </w:p>
        </w:tc>
        <w:tc>
          <w:tcPr>
            <w:tcW w:w="2554" w:type="dxa"/>
            <w:shd w:val="clear" w:color="auto" w:fill="auto"/>
          </w:tcPr>
          <w:p w14:paraId="11BF3F78" w14:textId="77777777" w:rsidR="00FC7E52" w:rsidRPr="00567618" w:rsidRDefault="00FC7E52" w:rsidP="00FC7E52">
            <w:pPr>
              <w:pStyle w:val="TAL"/>
            </w:pPr>
            <w:r w:rsidRPr="00567618">
              <w:t>Used instead of PLR_2</w:t>
            </w:r>
          </w:p>
        </w:tc>
      </w:tr>
      <w:tr w:rsidR="00FC7E52" w:rsidRPr="00567618" w14:paraId="6DA13E91" w14:textId="77777777" w:rsidTr="00FC7E52">
        <w:trPr>
          <w:cantSplit/>
          <w:jc w:val="center"/>
        </w:trPr>
        <w:tc>
          <w:tcPr>
            <w:tcW w:w="1610" w:type="dxa"/>
            <w:shd w:val="clear" w:color="auto" w:fill="auto"/>
          </w:tcPr>
          <w:p w14:paraId="231FE221" w14:textId="77777777" w:rsidR="00FC7E52" w:rsidRPr="00567618" w:rsidRDefault="00FC7E52" w:rsidP="00FC7E52">
            <w:pPr>
              <w:pStyle w:val="TAL"/>
            </w:pPr>
            <w:r w:rsidRPr="00567618">
              <w:t>FLR_3</w:t>
            </w:r>
          </w:p>
        </w:tc>
        <w:tc>
          <w:tcPr>
            <w:tcW w:w="2362" w:type="dxa"/>
            <w:shd w:val="clear" w:color="auto" w:fill="auto"/>
          </w:tcPr>
          <w:p w14:paraId="1932D3D9" w14:textId="77777777" w:rsidR="00FC7E52" w:rsidRPr="00567618" w:rsidRDefault="00FC7E52" w:rsidP="00FC7E52">
            <w:pPr>
              <w:pStyle w:val="TAC"/>
            </w:pPr>
            <w:r w:rsidRPr="00567618">
              <w:t>2 %</w:t>
            </w:r>
          </w:p>
        </w:tc>
        <w:tc>
          <w:tcPr>
            <w:tcW w:w="2554" w:type="dxa"/>
            <w:shd w:val="clear" w:color="auto" w:fill="auto"/>
          </w:tcPr>
          <w:p w14:paraId="4DF5E6BA" w14:textId="77777777" w:rsidR="00FC7E52" w:rsidRPr="00567618" w:rsidRDefault="00FC7E52" w:rsidP="00FC7E52">
            <w:pPr>
              <w:pStyle w:val="TAL"/>
            </w:pPr>
            <w:r w:rsidRPr="00567618">
              <w:t>Used instead of PLR_3</w:t>
            </w:r>
          </w:p>
        </w:tc>
      </w:tr>
      <w:tr w:rsidR="00FC7E52" w:rsidRPr="00567618" w14:paraId="70379507" w14:textId="77777777" w:rsidTr="00FC7E52">
        <w:trPr>
          <w:cantSplit/>
          <w:jc w:val="center"/>
        </w:trPr>
        <w:tc>
          <w:tcPr>
            <w:tcW w:w="1610" w:type="dxa"/>
            <w:shd w:val="clear" w:color="auto" w:fill="auto"/>
          </w:tcPr>
          <w:p w14:paraId="5DEA2813" w14:textId="77777777" w:rsidR="00FC7E52" w:rsidRPr="00567618" w:rsidRDefault="00FC7E52" w:rsidP="00FC7E52">
            <w:pPr>
              <w:pStyle w:val="TAL"/>
            </w:pPr>
            <w:r w:rsidRPr="00567618">
              <w:t>FLR_4</w:t>
            </w:r>
          </w:p>
        </w:tc>
        <w:tc>
          <w:tcPr>
            <w:tcW w:w="2362" w:type="dxa"/>
            <w:shd w:val="clear" w:color="auto" w:fill="auto"/>
          </w:tcPr>
          <w:p w14:paraId="7B105437" w14:textId="77777777" w:rsidR="00FC7E52" w:rsidRPr="00567618" w:rsidRDefault="00FC7E52" w:rsidP="00FC7E52">
            <w:pPr>
              <w:pStyle w:val="TAC"/>
            </w:pPr>
            <w:r w:rsidRPr="00567618">
              <w:t>3 %</w:t>
            </w:r>
          </w:p>
        </w:tc>
        <w:tc>
          <w:tcPr>
            <w:tcW w:w="2554" w:type="dxa"/>
            <w:shd w:val="clear" w:color="auto" w:fill="auto"/>
          </w:tcPr>
          <w:p w14:paraId="3C7BB0BA" w14:textId="77777777" w:rsidR="00FC7E52" w:rsidRPr="00567618" w:rsidRDefault="00FC7E52" w:rsidP="00FC7E52">
            <w:pPr>
              <w:pStyle w:val="TAL"/>
            </w:pPr>
            <w:r w:rsidRPr="00567618">
              <w:t>Used instead of PLR_4</w:t>
            </w:r>
          </w:p>
        </w:tc>
      </w:tr>
      <w:tr w:rsidR="00FC7E52" w:rsidRPr="00567618" w14:paraId="2E36DBD6" w14:textId="77777777" w:rsidTr="00FC7E52">
        <w:trPr>
          <w:cantSplit/>
          <w:jc w:val="center"/>
        </w:trPr>
        <w:tc>
          <w:tcPr>
            <w:tcW w:w="1610" w:type="dxa"/>
            <w:shd w:val="clear" w:color="auto" w:fill="auto"/>
          </w:tcPr>
          <w:p w14:paraId="1F5D15FF" w14:textId="77777777" w:rsidR="00FC7E52" w:rsidRPr="00567618" w:rsidRDefault="00FC7E52" w:rsidP="00FC7E52">
            <w:pPr>
              <w:pStyle w:val="TAL"/>
            </w:pPr>
            <w:r w:rsidRPr="00567618">
              <w:t>Frame loss burst</w:t>
            </w:r>
          </w:p>
        </w:tc>
        <w:tc>
          <w:tcPr>
            <w:tcW w:w="2362" w:type="dxa"/>
            <w:shd w:val="clear" w:color="auto" w:fill="auto"/>
          </w:tcPr>
          <w:p w14:paraId="51219334" w14:textId="77777777" w:rsidR="00FC7E52" w:rsidRPr="00567618" w:rsidRDefault="00FC7E52" w:rsidP="00FC7E52">
            <w:pPr>
              <w:pStyle w:val="TAL"/>
            </w:pPr>
            <w:r w:rsidRPr="00567618">
              <w:t>2 or more frame losses in the last 20 frames.</w:t>
            </w:r>
          </w:p>
        </w:tc>
        <w:tc>
          <w:tcPr>
            <w:tcW w:w="2554" w:type="dxa"/>
            <w:shd w:val="clear" w:color="auto" w:fill="auto"/>
          </w:tcPr>
          <w:p w14:paraId="10191B3E" w14:textId="77777777" w:rsidR="00FC7E52" w:rsidRPr="00567618" w:rsidRDefault="00FC7E52" w:rsidP="00FC7E52">
            <w:pPr>
              <w:pStyle w:val="TAL"/>
            </w:pPr>
            <w:r w:rsidRPr="00567618">
              <w:t>Replaces packet loss burst</w:t>
            </w:r>
          </w:p>
        </w:tc>
      </w:tr>
    </w:tbl>
    <w:p w14:paraId="099C7112" w14:textId="77777777" w:rsidR="00FC7E52" w:rsidRPr="00567618" w:rsidRDefault="00FC7E52" w:rsidP="00FC7E52"/>
    <w:p w14:paraId="51AA6839" w14:textId="77777777" w:rsidR="00FC7E52" w:rsidRPr="00567618" w:rsidRDefault="00FC7E52" w:rsidP="00FC7E52">
      <w:r w:rsidRPr="00567618">
        <w:t>The adaptation state machines shown in Annex C.1.3.2, C.1.3.3 and C.1.3.4 can be used also for FLR-triggered adaptation by applying the following modifications:</w:t>
      </w:r>
    </w:p>
    <w:p w14:paraId="116D44C0" w14:textId="77777777" w:rsidR="00FC7E52" w:rsidRPr="00567618" w:rsidRDefault="00FC7E52" w:rsidP="00FC7E52">
      <w:pPr>
        <w:pStyle w:val="B1"/>
      </w:pPr>
      <w:r w:rsidRPr="00567618">
        <w:t>-</w:t>
      </w:r>
      <w:r w:rsidRPr="00567618">
        <w:tab/>
        <w:t>The media receiver needs to measure the frame loss rate instead of the packet loss rate. The frame loss rate includes late losses.</w:t>
      </w:r>
    </w:p>
    <w:p w14:paraId="27F33EC3" w14:textId="77777777" w:rsidR="00FC7E52" w:rsidRPr="00567618" w:rsidRDefault="00FC7E52" w:rsidP="00FC7E52">
      <w:pPr>
        <w:pStyle w:val="B1"/>
      </w:pPr>
      <w:r w:rsidRPr="00567618">
        <w:t>-</w:t>
      </w:r>
      <w:r w:rsidRPr="00567618">
        <w:tab/>
        <w:t>The PLR thresholds need to be replaced with the corresponding FLR thresholds, as shown in Table C.4a.</w:t>
      </w:r>
    </w:p>
    <w:p w14:paraId="39BB7D7B" w14:textId="77777777" w:rsidR="00FC7E52" w:rsidRPr="00567618" w:rsidRDefault="00FC7E52" w:rsidP="00FC7E52">
      <w:r w:rsidRPr="00567618">
        <w:t>The state machines are otherwise the same.</w:t>
      </w:r>
    </w:p>
    <w:p w14:paraId="68C9ABD3" w14:textId="77777777" w:rsidR="00FC7E52" w:rsidRPr="00567618" w:rsidRDefault="00FC7E52" w:rsidP="00FC7E52">
      <w:pPr>
        <w:pStyle w:val="Heading3"/>
      </w:pPr>
      <w:bookmarkStart w:id="5031" w:name="_Toc26369630"/>
      <w:bookmarkStart w:id="5032" w:name="_Toc36227512"/>
      <w:bookmarkStart w:id="5033" w:name="_Toc36228527"/>
      <w:bookmarkStart w:id="5034" w:name="_Toc36229154"/>
      <w:bookmarkStart w:id="5035" w:name="_Toc68847474"/>
      <w:bookmarkStart w:id="5036" w:name="_Toc74611409"/>
      <w:bookmarkStart w:id="5037" w:name="_Toc75566688"/>
      <w:bookmarkStart w:id="5038" w:name="_Toc89790240"/>
      <w:bookmarkStart w:id="5039" w:name="_Toc99466878"/>
      <w:bookmarkStart w:id="5040" w:name="_Toc130460929"/>
      <w:r w:rsidRPr="00567618">
        <w:t>C.1.3.2</w:t>
      </w:r>
      <w:r w:rsidRPr="00567618">
        <w:tab/>
        <w:t>Adaptation state machine with four states</w:t>
      </w:r>
      <w:bookmarkEnd w:id="5031"/>
      <w:bookmarkEnd w:id="5032"/>
      <w:bookmarkEnd w:id="5033"/>
      <w:bookmarkEnd w:id="5034"/>
      <w:bookmarkEnd w:id="5035"/>
      <w:bookmarkEnd w:id="5036"/>
      <w:bookmarkEnd w:id="5037"/>
      <w:bookmarkEnd w:id="5038"/>
      <w:bookmarkEnd w:id="5039"/>
      <w:bookmarkEnd w:id="5040"/>
    </w:p>
    <w:p w14:paraId="1BD1BD2F" w14:textId="77777777" w:rsidR="00FC7E52" w:rsidRPr="00567618" w:rsidRDefault="00FC7E52" w:rsidP="00FC7E52">
      <w:r w:rsidRPr="00567618">
        <w:t>The first example utilizes all adaptation possibilities, both in terms of possible states and transitions between the states. Figure C.2 shows the layout of the adaptation state machine and the signalling used in the transitions between the states.</w:t>
      </w:r>
    </w:p>
    <w:p w14:paraId="58536D65" w14:textId="77777777" w:rsidR="00FC7E52" w:rsidRPr="00567618" w:rsidRDefault="00FC7E52" w:rsidP="00FC7E52">
      <w:pPr>
        <w:pStyle w:val="TH"/>
      </w:pPr>
      <w:r w:rsidRPr="00567618">
        <w:object w:dxaOrig="7494" w:dyaOrig="7132" w14:anchorId="428D126B">
          <v:shape id="_x0000_i1085" type="#_x0000_t75" style="width:432.05pt;height:452.55pt" o:ole="">
            <v:imagedata r:id="rId132" o:title=""/>
          </v:shape>
          <o:OLEObject Type="Embed" ProgID="Visio.Drawing.11" ShapeID="_x0000_i1085" DrawAspect="Content" ObjectID="_1749278087" r:id="rId133"/>
        </w:object>
      </w:r>
    </w:p>
    <w:p w14:paraId="139893CF" w14:textId="77777777" w:rsidR="00FC7E52" w:rsidRPr="00567618" w:rsidRDefault="00FC7E52" w:rsidP="00FC7E52">
      <w:pPr>
        <w:pStyle w:val="TF"/>
      </w:pPr>
      <w:r w:rsidRPr="00567618">
        <w:t>Figure C.2:</w:t>
      </w:r>
      <w:r w:rsidRPr="00567618">
        <w:rPr>
          <w:rFonts w:ascii="Times New Roman" w:hAnsi="Times New Roman"/>
        </w:rPr>
        <w:t xml:space="preserve"> </w:t>
      </w:r>
      <w:r w:rsidRPr="00567618">
        <w:t>State diagram for four-state adaptation state machine</w:t>
      </w:r>
    </w:p>
    <w:p w14:paraId="5F6B370D" w14:textId="77777777" w:rsidR="00FC7E52" w:rsidRPr="00567618" w:rsidRDefault="00FC7E52" w:rsidP="00FC7E52">
      <w:pPr>
        <w:keepNext/>
        <w:keepLines/>
        <w:rPr>
          <w:b/>
          <w:bCs/>
        </w:rPr>
      </w:pPr>
      <w:r w:rsidRPr="00567618">
        <w:rPr>
          <w:b/>
          <w:bCs/>
        </w:rPr>
        <w:t>State transitions:</w:t>
      </w:r>
    </w:p>
    <w:p w14:paraId="2F2BD92C" w14:textId="77777777" w:rsidR="00FC7E52" w:rsidRPr="00567618" w:rsidRDefault="00FC7E52" w:rsidP="00FC7E52">
      <w:pPr>
        <w:keepNext/>
        <w:keepLines/>
      </w:pPr>
      <w:r w:rsidRPr="00567618">
        <w:t>Below are listed the possible state transitions and signalling that is involved. Note that the state can go from S1 to either S2 or state S4, this is explained below:</w:t>
      </w:r>
    </w:p>
    <w:p w14:paraId="40373298" w14:textId="77777777" w:rsidR="00FC7E52" w:rsidRPr="00567618" w:rsidRDefault="00FC7E52" w:rsidP="00FC7E52">
      <w:pPr>
        <w:pStyle w:val="TH"/>
      </w:pPr>
      <w:r w:rsidRPr="00567618">
        <w:t>Table C.5: State transitions for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1002DEFA" w14:textId="77777777" w:rsidTr="00FC7E52">
        <w:trPr>
          <w:cantSplit/>
          <w:jc w:val="center"/>
        </w:trPr>
        <w:tc>
          <w:tcPr>
            <w:tcW w:w="1652" w:type="dxa"/>
            <w:shd w:val="clear" w:color="auto" w:fill="auto"/>
          </w:tcPr>
          <w:p w14:paraId="209CC13F" w14:textId="77777777" w:rsidR="00FC7E52" w:rsidRPr="00567618" w:rsidRDefault="00FC7E52" w:rsidP="00FC7E52">
            <w:pPr>
              <w:pStyle w:val="TAH"/>
            </w:pPr>
            <w:r w:rsidRPr="00567618">
              <w:t>State transition</w:t>
            </w:r>
          </w:p>
        </w:tc>
        <w:tc>
          <w:tcPr>
            <w:tcW w:w="7607" w:type="dxa"/>
            <w:shd w:val="clear" w:color="auto" w:fill="auto"/>
          </w:tcPr>
          <w:p w14:paraId="38AE4110" w14:textId="77777777" w:rsidR="00FC7E52" w:rsidRPr="00567618" w:rsidRDefault="00FC7E52" w:rsidP="00FC7E52">
            <w:pPr>
              <w:pStyle w:val="TAH"/>
            </w:pPr>
            <w:r w:rsidRPr="00567618">
              <w:t xml:space="preserve">Conditions and actions </w:t>
            </w:r>
          </w:p>
        </w:tc>
      </w:tr>
      <w:tr w:rsidR="00FC7E52" w:rsidRPr="00567618" w14:paraId="7A80B925" w14:textId="77777777" w:rsidTr="00FC7E52">
        <w:trPr>
          <w:cantSplit/>
          <w:jc w:val="center"/>
        </w:trPr>
        <w:tc>
          <w:tcPr>
            <w:tcW w:w="1652" w:type="dxa"/>
            <w:shd w:val="clear" w:color="auto" w:fill="auto"/>
          </w:tcPr>
          <w:p w14:paraId="5930E054" w14:textId="77777777" w:rsidR="00FC7E52" w:rsidRPr="00567618" w:rsidRDefault="00FC7E52" w:rsidP="00FC7E52">
            <w:pPr>
              <w:pStyle w:val="TAL"/>
            </w:pPr>
            <w:r w:rsidRPr="00567618">
              <w:t xml:space="preserve">S1 </w:t>
            </w:r>
            <w:r w:rsidRPr="00567618">
              <w:sym w:font="Wingdings" w:char="F0E0"/>
            </w:r>
            <w:r w:rsidRPr="00567618">
              <w:t xml:space="preserve"> S2a</w:t>
            </w:r>
          </w:p>
        </w:tc>
        <w:tc>
          <w:tcPr>
            <w:tcW w:w="7607" w:type="dxa"/>
            <w:shd w:val="clear" w:color="auto" w:fill="auto"/>
          </w:tcPr>
          <w:p w14:paraId="431AE99B" w14:textId="77777777" w:rsidR="00FC7E52" w:rsidRPr="00567618" w:rsidRDefault="00FC7E52" w:rsidP="00FC7E52">
            <w:pPr>
              <w:pStyle w:val="TAL"/>
            </w:pPr>
            <w:bookmarkStart w:id="5041" w:name="_MCCTEMPBM_CRPT86940618___5"/>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bookmarkEnd w:id="5041"/>
          </w:p>
        </w:tc>
      </w:tr>
      <w:tr w:rsidR="00FC7E52" w:rsidRPr="00567618" w14:paraId="123694A8" w14:textId="77777777" w:rsidTr="00FC7E52">
        <w:trPr>
          <w:cantSplit/>
          <w:jc w:val="center"/>
        </w:trPr>
        <w:tc>
          <w:tcPr>
            <w:tcW w:w="1652" w:type="dxa"/>
            <w:shd w:val="clear" w:color="auto" w:fill="auto"/>
          </w:tcPr>
          <w:p w14:paraId="374BB87A" w14:textId="77777777" w:rsidR="00FC7E52" w:rsidRPr="00567618" w:rsidRDefault="00FC7E52" w:rsidP="00FC7E52">
            <w:pPr>
              <w:pStyle w:val="TAL"/>
            </w:pPr>
            <w:bookmarkStart w:id="5042" w:name="_MCCTEMPBM_CRPT86940619___5" w:colFirst="1" w:colLast="1"/>
            <w:r w:rsidRPr="00567618">
              <w:t xml:space="preserve">S2a </w:t>
            </w:r>
            <w:r w:rsidRPr="00567618">
              <w:sym w:font="Wingdings" w:char="F0E0"/>
            </w:r>
            <w:r w:rsidRPr="00567618">
              <w:t xml:space="preserve"> S2b</w:t>
            </w:r>
          </w:p>
        </w:tc>
        <w:tc>
          <w:tcPr>
            <w:tcW w:w="7607" w:type="dxa"/>
            <w:shd w:val="clear" w:color="auto" w:fill="auto"/>
          </w:tcPr>
          <w:p w14:paraId="6EF0F9DB" w14:textId="77777777" w:rsidR="00FC7E52" w:rsidRPr="00567618" w:rsidRDefault="00FC7E52" w:rsidP="00FC7E52">
            <w:pPr>
              <w:pStyle w:val="TAL"/>
              <w:rPr>
                <w:color w:val="000000"/>
              </w:rPr>
            </w:pPr>
            <w:r w:rsidRPr="00567618">
              <w:rPr>
                <w:color w:val="000000"/>
              </w:rPr>
              <w:t>Condition: Packet loss ≥ PLR_1.</w:t>
            </w:r>
          </w:p>
          <w:p w14:paraId="2DAE4916" w14:textId="77777777" w:rsidR="00FC7E52" w:rsidRPr="00567618" w:rsidRDefault="00FC7E52" w:rsidP="00FC7E52">
            <w:pPr>
              <w:pStyle w:val="TAL"/>
              <w:rPr>
                <w:color w:val="000000"/>
              </w:rPr>
            </w:pPr>
            <w:r w:rsidRPr="00567618">
              <w:rPr>
                <w:color w:val="000000"/>
              </w:rPr>
              <w:t xml:space="preserve">This state transition occurs if the packet loss is still high despite the reduction in codec rate.  A request is sent to reduce the packet rate is reduced by means of  an </w:t>
            </w:r>
            <w:r w:rsidRPr="00567618">
              <w:t>RTCP</w:t>
            </w:r>
            <w:r w:rsidRPr="00567618">
              <w:rPr>
                <w:color w:val="000000"/>
              </w:rPr>
              <w:t>_</w:t>
            </w:r>
            <w:r w:rsidRPr="00567618">
              <w:t>APP</w:t>
            </w:r>
            <w:r w:rsidRPr="00567618">
              <w:rPr>
                <w:color w:val="000000"/>
              </w:rPr>
              <w:t>_REQ_AGG message.</w:t>
            </w:r>
          </w:p>
        </w:tc>
      </w:tr>
      <w:tr w:rsidR="00FC7E52" w:rsidRPr="00567618" w14:paraId="10D8745F" w14:textId="77777777" w:rsidTr="00FC7E52">
        <w:trPr>
          <w:cantSplit/>
          <w:jc w:val="center"/>
        </w:trPr>
        <w:tc>
          <w:tcPr>
            <w:tcW w:w="1652" w:type="dxa"/>
            <w:shd w:val="clear" w:color="auto" w:fill="auto"/>
          </w:tcPr>
          <w:p w14:paraId="52F1A555" w14:textId="77777777" w:rsidR="00FC7E52" w:rsidRPr="00567618" w:rsidRDefault="00FC7E52" w:rsidP="00FC7E52">
            <w:pPr>
              <w:pStyle w:val="TAL"/>
            </w:pPr>
            <w:bookmarkStart w:id="5043" w:name="_MCCTEMPBM_CRPT86940620___5" w:colFirst="1" w:colLast="1"/>
            <w:bookmarkEnd w:id="5042"/>
            <w:r w:rsidRPr="00567618">
              <w:t xml:space="preserve">S2b </w:t>
            </w:r>
            <w:r w:rsidRPr="00567618">
              <w:sym w:font="Wingdings" w:char="F0E0"/>
            </w:r>
            <w:r w:rsidRPr="00567618">
              <w:t xml:space="preserve"> S2a</w:t>
            </w:r>
          </w:p>
        </w:tc>
        <w:tc>
          <w:tcPr>
            <w:tcW w:w="7607" w:type="dxa"/>
            <w:shd w:val="clear" w:color="auto" w:fill="auto"/>
          </w:tcPr>
          <w:p w14:paraId="1B607F7A" w14:textId="77777777" w:rsidR="00FC7E52" w:rsidRPr="00567618" w:rsidRDefault="00FC7E52" w:rsidP="00FC7E52">
            <w:pPr>
              <w:pStyle w:val="TAL"/>
              <w:rPr>
                <w:color w:val="000000"/>
              </w:rPr>
            </w:pPr>
            <w:r w:rsidRPr="00567618">
              <w:rPr>
                <w:color w:val="000000"/>
              </w:rPr>
              <w:t>Condition: Packet loss ≤ PLR_ 2 for N_HOLD consecutive measurement periods.</w:t>
            </w:r>
          </w:p>
          <w:p w14:paraId="60073DBD" w14:textId="77777777" w:rsidR="00FC7E52" w:rsidRPr="00567618" w:rsidRDefault="00FC7E52" w:rsidP="00FC7E52">
            <w:pPr>
              <w:pStyle w:val="TAL"/>
              <w:rPr>
                <w:color w:val="000000"/>
              </w:rPr>
            </w:pPr>
            <w:r w:rsidRPr="00567618">
              <w:rPr>
                <w:color w:val="000000"/>
              </w:rPr>
              <w:t xml:space="preserve">This state transition involves an increase of the packet rate restoring it to the same value </w:t>
            </w:r>
            <w:r w:rsidRPr="00567618">
              <w:t>as</w:t>
            </w:r>
            <w:r w:rsidRPr="00567618">
              <w:rPr>
                <w:color w:val="000000"/>
              </w:rPr>
              <w:t xml:space="preserve"> in S1. The request transmitted is </w:t>
            </w:r>
            <w:r w:rsidRPr="00567618">
              <w:t>RTCP</w:t>
            </w:r>
            <w:r w:rsidRPr="00567618">
              <w:rPr>
                <w:color w:val="000000"/>
              </w:rPr>
              <w:t>_</w:t>
            </w:r>
            <w:r w:rsidRPr="00567618">
              <w:t>APP</w:t>
            </w:r>
            <w:r w:rsidRPr="00567618">
              <w:rPr>
                <w:color w:val="000000"/>
              </w:rPr>
              <w:t>_REQ_AGG. If the state transition S2b</w:t>
            </w:r>
            <w:r w:rsidRPr="00567618">
              <w:rPr>
                <w:color w:val="000000"/>
              </w:rPr>
              <w:sym w:font="Wingdings" w:char="F0E0"/>
            </w:r>
            <w:r w:rsidRPr="00567618">
              <w:rPr>
                <w:color w:val="000000"/>
              </w:rPr>
              <w:t>S2a</w:t>
            </w:r>
            <w:r w:rsidRPr="00567618">
              <w:rPr>
                <w:color w:val="000000"/>
              </w:rPr>
              <w:sym w:font="Wingdings" w:char="F0E0"/>
            </w:r>
            <w:r w:rsidRPr="00567618">
              <w:rPr>
                <w:color w:val="000000"/>
              </w:rPr>
              <w:t>S2b occurs in sequence, the state will be locked to S2b for N_INHIBIT frames to avoid state oscillation.</w:t>
            </w:r>
          </w:p>
        </w:tc>
      </w:tr>
      <w:tr w:rsidR="00FC7E52" w:rsidRPr="00567618" w14:paraId="0633383A" w14:textId="77777777" w:rsidTr="00FC7E52">
        <w:trPr>
          <w:cantSplit/>
          <w:jc w:val="center"/>
        </w:trPr>
        <w:tc>
          <w:tcPr>
            <w:tcW w:w="1652" w:type="dxa"/>
            <w:shd w:val="clear" w:color="auto" w:fill="auto"/>
          </w:tcPr>
          <w:p w14:paraId="5AF52BE3" w14:textId="77777777" w:rsidR="00FC7E52" w:rsidRPr="00567618" w:rsidRDefault="00FC7E52" w:rsidP="00FC7E52">
            <w:pPr>
              <w:pStyle w:val="TAL"/>
            </w:pPr>
            <w:bookmarkStart w:id="5044" w:name="_MCCTEMPBM_CRPT86940621___5" w:colFirst="1" w:colLast="1"/>
            <w:bookmarkEnd w:id="5043"/>
            <w:r w:rsidRPr="00567618">
              <w:t xml:space="preserve">S2a </w:t>
            </w:r>
            <w:r w:rsidRPr="00567618">
              <w:sym w:font="Wingdings" w:char="F0E0"/>
            </w:r>
            <w:r w:rsidRPr="00567618">
              <w:t xml:space="preserve"> S3</w:t>
            </w:r>
          </w:p>
        </w:tc>
        <w:tc>
          <w:tcPr>
            <w:tcW w:w="7607" w:type="dxa"/>
            <w:shd w:val="clear" w:color="auto" w:fill="auto"/>
          </w:tcPr>
          <w:p w14:paraId="0AA19955"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7483FAA3"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00906E94" w14:textId="77777777" w:rsidTr="00FC7E52">
        <w:trPr>
          <w:cantSplit/>
          <w:jc w:val="center"/>
        </w:trPr>
        <w:tc>
          <w:tcPr>
            <w:tcW w:w="1652" w:type="dxa"/>
            <w:shd w:val="clear" w:color="auto" w:fill="auto"/>
          </w:tcPr>
          <w:p w14:paraId="7600CA08" w14:textId="77777777" w:rsidR="00FC7E52" w:rsidRPr="00567618" w:rsidRDefault="00FC7E52" w:rsidP="00FC7E52">
            <w:pPr>
              <w:pStyle w:val="TAL"/>
            </w:pPr>
            <w:bookmarkStart w:id="5045" w:name="_MCCTEMPBM_CRPT86940622___5" w:colFirst="1" w:colLast="1"/>
            <w:bookmarkEnd w:id="5044"/>
            <w:r w:rsidRPr="00567618">
              <w:t xml:space="preserve">S3 </w:t>
            </w:r>
            <w:r w:rsidRPr="00567618">
              <w:sym w:font="Wingdings" w:char="F0E0"/>
            </w:r>
            <w:r w:rsidRPr="00567618">
              <w:t xml:space="preserve"> S2a</w:t>
            </w:r>
          </w:p>
        </w:tc>
        <w:tc>
          <w:tcPr>
            <w:tcW w:w="7607" w:type="dxa"/>
            <w:shd w:val="clear" w:color="auto" w:fill="auto"/>
          </w:tcPr>
          <w:p w14:paraId="17538141" w14:textId="77777777" w:rsidR="00FC7E52" w:rsidRPr="00567618" w:rsidRDefault="00FC7E52" w:rsidP="00FC7E52">
            <w:pPr>
              <w:pStyle w:val="TAL"/>
              <w:rPr>
                <w:color w:val="000000"/>
              </w:rPr>
            </w:pPr>
            <w:r w:rsidRPr="00567618">
              <w:rPr>
                <w:color w:val="000000"/>
              </w:rPr>
              <w:t>Condition: Packet loss ≥ PLR_3.</w:t>
            </w:r>
          </w:p>
          <w:p w14:paraId="79926743" w14:textId="77777777" w:rsidR="00FC7E52" w:rsidRPr="00567618" w:rsidRDefault="00FC7E52" w:rsidP="00FC7E52">
            <w:pPr>
              <w:pStyle w:val="TAL"/>
              <w:rPr>
                <w:color w:val="000000"/>
              </w:rPr>
            </w:pPr>
            <w:r w:rsidRPr="00567618">
              <w:rPr>
                <w:color w:val="000000"/>
              </w:rPr>
              <w:t xml:space="preserve">Same actions </w:t>
            </w:r>
            <w:r w:rsidRPr="00567618">
              <w:t>as</w:t>
            </w:r>
            <w:r w:rsidRPr="00567618">
              <w:rPr>
                <w:color w:val="000000"/>
              </w:rPr>
              <w:t xml:space="preserve"> in transition from, S1</w:t>
            </w:r>
            <w:r w:rsidRPr="00567618">
              <w:rPr>
                <w:color w:val="000000"/>
              </w:rPr>
              <w:sym w:font="Wingdings" w:char="F0E0"/>
            </w:r>
            <w:r w:rsidRPr="00567618">
              <w:rPr>
                <w:color w:val="000000"/>
              </w:rPr>
              <w:t>S2a. If the transition 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 occurs,  the S3 is disabled for N_INHIBIT frames.</w:t>
            </w:r>
          </w:p>
        </w:tc>
      </w:tr>
      <w:tr w:rsidR="00FC7E52" w:rsidRPr="00567618" w14:paraId="5451617B" w14:textId="77777777" w:rsidTr="00FC7E52">
        <w:trPr>
          <w:cantSplit/>
          <w:jc w:val="center"/>
        </w:trPr>
        <w:tc>
          <w:tcPr>
            <w:tcW w:w="1652" w:type="dxa"/>
            <w:shd w:val="clear" w:color="auto" w:fill="auto"/>
          </w:tcPr>
          <w:p w14:paraId="3FEED358" w14:textId="77777777" w:rsidR="00FC7E52" w:rsidRPr="00567618" w:rsidRDefault="00FC7E52" w:rsidP="00FC7E52">
            <w:pPr>
              <w:pStyle w:val="TAL"/>
            </w:pPr>
            <w:bookmarkStart w:id="5046" w:name="_MCCTEMPBM_CRPT86940623___5" w:colFirst="1" w:colLast="1"/>
            <w:bookmarkEnd w:id="5045"/>
            <w:r w:rsidRPr="00567618">
              <w:t xml:space="preserve">S3 </w:t>
            </w:r>
            <w:r w:rsidRPr="00567618">
              <w:sym w:font="Wingdings" w:char="F0E0"/>
            </w:r>
            <w:r w:rsidRPr="00567618">
              <w:t xml:space="preserve"> S1</w:t>
            </w:r>
          </w:p>
        </w:tc>
        <w:tc>
          <w:tcPr>
            <w:tcW w:w="7607" w:type="dxa"/>
            <w:shd w:val="clear" w:color="auto" w:fill="auto"/>
          </w:tcPr>
          <w:p w14:paraId="482EBDEC"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4438DBB4" w14:textId="77777777" w:rsidR="00FC7E52" w:rsidRPr="00567618" w:rsidRDefault="00FC7E52" w:rsidP="00FC7E52">
            <w:pPr>
              <w:pStyle w:val="TAL"/>
              <w:rPr>
                <w:color w:val="000000"/>
              </w:rPr>
            </w:pPr>
            <w:r w:rsidRPr="00567618">
              <w:rPr>
                <w:color w:val="000000"/>
              </w:rPr>
              <w:t xml:space="preserve">A request to turn off redundancy is transmitted </w:t>
            </w:r>
            <w:r w:rsidRPr="00567618">
              <w:t>as</w:t>
            </w:r>
            <w:r w:rsidRPr="00567618">
              <w:rPr>
                <w:color w:val="000000"/>
              </w:rPr>
              <w:t xml:space="preserve"> </w:t>
            </w:r>
            <w:r w:rsidRPr="00567618">
              <w:t>RTCP</w:t>
            </w:r>
            <w:r w:rsidRPr="00567618">
              <w:rPr>
                <w:color w:val="000000"/>
              </w:rPr>
              <w:t>_</w:t>
            </w:r>
            <w:r w:rsidRPr="00567618">
              <w:t>APP</w:t>
            </w:r>
            <w:r w:rsidRPr="00567618">
              <w:rPr>
                <w:color w:val="000000"/>
              </w:rPr>
              <w:t xml:space="preserve"> _REQ_RED. Encoding bit-rate is increased by means of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5FE2D42D" w14:textId="77777777" w:rsidTr="00FC7E52">
        <w:trPr>
          <w:cantSplit/>
          <w:jc w:val="center"/>
        </w:trPr>
        <w:tc>
          <w:tcPr>
            <w:tcW w:w="1652" w:type="dxa"/>
            <w:shd w:val="clear" w:color="auto" w:fill="auto"/>
          </w:tcPr>
          <w:p w14:paraId="51158466" w14:textId="77777777" w:rsidR="00FC7E52" w:rsidRPr="00567618" w:rsidRDefault="00FC7E52" w:rsidP="00FC7E52">
            <w:pPr>
              <w:pStyle w:val="TAL"/>
            </w:pPr>
            <w:bookmarkStart w:id="5047" w:name="_MCCTEMPBM_CRPT86940624___5" w:colFirst="1" w:colLast="1"/>
            <w:bookmarkEnd w:id="5046"/>
            <w:r w:rsidRPr="00567618">
              <w:t xml:space="preserve">S2b </w:t>
            </w:r>
            <w:r w:rsidRPr="00567618">
              <w:sym w:font="Wingdings" w:char="F0E0"/>
            </w:r>
            <w:r w:rsidRPr="00567618">
              <w:t xml:space="preserve"> S4</w:t>
            </w:r>
          </w:p>
        </w:tc>
        <w:tc>
          <w:tcPr>
            <w:tcW w:w="7607" w:type="dxa"/>
            <w:shd w:val="clear" w:color="auto" w:fill="auto"/>
          </w:tcPr>
          <w:p w14:paraId="4185194B" w14:textId="77777777" w:rsidR="00FC7E52" w:rsidRPr="00567618" w:rsidRDefault="00FC7E52" w:rsidP="00FC7E52">
            <w:pPr>
              <w:pStyle w:val="TAL"/>
              <w:rPr>
                <w:color w:val="000000"/>
              </w:rPr>
            </w:pPr>
            <w:r w:rsidRPr="00567618">
              <w:rPr>
                <w:color w:val="000000"/>
              </w:rPr>
              <w:t>Condition: Packet loss ≥ PLR_3.</w:t>
            </w:r>
          </w:p>
          <w:p w14:paraId="2A281CBA"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 xml:space="preserve">_REQ_RED. The packet rate is restored to same value </w:t>
            </w:r>
            <w:r w:rsidRPr="00567618">
              <w:t>as</w:t>
            </w:r>
            <w:r w:rsidRPr="00567618">
              <w:rPr>
                <w:color w:val="000000"/>
              </w:rPr>
              <w:t xml:space="preserve"> in S1 using </w:t>
            </w:r>
            <w:r w:rsidRPr="00567618">
              <w:t>RTCP</w:t>
            </w:r>
            <w:r w:rsidRPr="00567618">
              <w:rPr>
                <w:color w:val="000000"/>
              </w:rPr>
              <w:t>_</w:t>
            </w:r>
            <w:r w:rsidRPr="00567618">
              <w:t>APP</w:t>
            </w:r>
            <w:r w:rsidRPr="00567618">
              <w:rPr>
                <w:color w:val="000000"/>
              </w:rPr>
              <w:t xml:space="preserve"> _REQ_AGG.</w:t>
            </w:r>
          </w:p>
        </w:tc>
      </w:tr>
      <w:bookmarkEnd w:id="5047"/>
      <w:tr w:rsidR="00FC7E52" w:rsidRPr="00567618" w14:paraId="4D6156BB" w14:textId="77777777" w:rsidTr="00FC7E52">
        <w:trPr>
          <w:cantSplit/>
          <w:jc w:val="center"/>
        </w:trPr>
        <w:tc>
          <w:tcPr>
            <w:tcW w:w="1652" w:type="dxa"/>
            <w:shd w:val="clear" w:color="auto" w:fill="auto"/>
          </w:tcPr>
          <w:p w14:paraId="1BF29C90" w14:textId="77777777" w:rsidR="00FC7E52" w:rsidRPr="00567618" w:rsidRDefault="00FC7E52" w:rsidP="00FC7E52">
            <w:pPr>
              <w:pStyle w:val="TAL"/>
            </w:pPr>
            <w:r w:rsidRPr="00567618">
              <w:t xml:space="preserve">S4 </w:t>
            </w:r>
            <w:r w:rsidRPr="00567618">
              <w:sym w:font="Wingdings" w:char="F0E0"/>
            </w:r>
            <w:r w:rsidRPr="00567618">
              <w:t xml:space="preserve"> S2b</w:t>
            </w:r>
          </w:p>
        </w:tc>
        <w:tc>
          <w:tcPr>
            <w:tcW w:w="7607" w:type="dxa"/>
            <w:shd w:val="clear" w:color="auto" w:fill="auto"/>
          </w:tcPr>
          <w:p w14:paraId="456D0E76" w14:textId="77777777" w:rsidR="00FC7E52" w:rsidRPr="00567618" w:rsidRDefault="00FC7E52" w:rsidP="00FC7E52">
            <w:pPr>
              <w:pStyle w:val="TAL"/>
              <w:rPr>
                <w:color w:val="000000"/>
              </w:rPr>
            </w:pPr>
            <w:bookmarkStart w:id="5048" w:name="_MCCTEMPBM_CRPT86940625___5"/>
            <w:r w:rsidRPr="00567618">
              <w:rPr>
                <w:color w:val="000000"/>
              </w:rPr>
              <w:t>Condition:</w:t>
            </w:r>
          </w:p>
          <w:bookmarkEnd w:id="5048"/>
          <w:p w14:paraId="03D0B005" w14:textId="77777777" w:rsidR="00FC7E52" w:rsidRPr="00567618" w:rsidRDefault="00FC7E52" w:rsidP="00FC7E52">
            <w:pPr>
              <w:pStyle w:val="TAL"/>
            </w:pPr>
            <w:r w:rsidRPr="00567618">
              <w:t>1.</w:t>
            </w:r>
            <w:r w:rsidRPr="00567618">
              <w:tab/>
              <w:t>If the previous transition was S2b</w:t>
            </w:r>
            <w:r w:rsidRPr="00567618">
              <w:sym w:font="Wingdings" w:char="F0E0"/>
            </w:r>
            <w:r w:rsidRPr="00567618">
              <w:t>S4 and packet loss ≥ to 4*PLR@</w:t>
            </w:r>
            <w:r w:rsidRPr="00567618">
              <w:rPr>
                <w:b/>
                <w:bCs/>
              </w:rPr>
              <w:t xml:space="preserve"> </w:t>
            </w:r>
            <w:r w:rsidRPr="00567618">
              <w:t>S2b</w:t>
            </w:r>
            <w:r w:rsidRPr="00567618">
              <w:sym w:font="Wingdings" w:char="F0E0"/>
            </w:r>
            <w:r w:rsidRPr="00567618">
              <w:t>S4 (packet loss considerably increased since transition to state S4).</w:t>
            </w:r>
            <w:r w:rsidRPr="00567618">
              <w:b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p w14:paraId="77FD598C" w14:textId="77777777" w:rsidR="00FC7E52" w:rsidRPr="00567618" w:rsidRDefault="00FC7E52" w:rsidP="00FC7E52">
            <w:pPr>
              <w:pStyle w:val="TAL"/>
            </w:pPr>
            <w:r w:rsidRPr="00567618">
              <w:t>2.</w:t>
            </w:r>
            <w:r w:rsidRPr="00567618">
              <w:tab/>
              <w:t>If previous transition was S1</w:t>
            </w:r>
            <w:r w:rsidRPr="00567618">
              <w:sym w:font="Wingdings" w:char="F0E0"/>
            </w:r>
            <w:r w:rsidRPr="00567618">
              <w:t>S4 and packet loss &gt;= PLR_4.</w:t>
            </w:r>
            <w:r w:rsidRPr="00567618">
              <w:br/>
              <w:t>This transition is made to test if a bitrate/packet rate reduction is better.</w:t>
            </w:r>
          </w:p>
        </w:tc>
      </w:tr>
      <w:tr w:rsidR="00FC7E52" w:rsidRPr="00567618" w14:paraId="4BE7FB9A" w14:textId="77777777" w:rsidTr="00FC7E52">
        <w:trPr>
          <w:cantSplit/>
          <w:jc w:val="center"/>
        </w:trPr>
        <w:tc>
          <w:tcPr>
            <w:tcW w:w="1652" w:type="dxa"/>
            <w:shd w:val="clear" w:color="auto" w:fill="auto"/>
          </w:tcPr>
          <w:p w14:paraId="2A491BFA" w14:textId="77777777" w:rsidR="00FC7E52" w:rsidRPr="00567618" w:rsidRDefault="00FC7E52" w:rsidP="00FC7E52">
            <w:pPr>
              <w:pStyle w:val="TAL"/>
            </w:pPr>
            <w:bookmarkStart w:id="5049" w:name="_MCCTEMPBM_CRPT86940626___5" w:colFirst="1" w:colLast="1"/>
            <w:r w:rsidRPr="00567618">
              <w:t xml:space="preserve">S4 </w:t>
            </w:r>
            <w:r w:rsidRPr="00567618">
              <w:sym w:font="Wingdings" w:char="F0E0"/>
            </w:r>
            <w:r w:rsidRPr="00567618">
              <w:t xml:space="preserve"> S1</w:t>
            </w:r>
          </w:p>
        </w:tc>
        <w:tc>
          <w:tcPr>
            <w:tcW w:w="7607" w:type="dxa"/>
            <w:shd w:val="clear" w:color="auto" w:fill="auto"/>
          </w:tcPr>
          <w:p w14:paraId="51C309B4" w14:textId="77777777" w:rsidR="00FC7E52" w:rsidRPr="00567618" w:rsidRDefault="00FC7E52" w:rsidP="00FC7E52">
            <w:pPr>
              <w:pStyle w:val="TAL"/>
              <w:rPr>
                <w:color w:val="000000"/>
              </w:rPr>
            </w:pPr>
            <w:r w:rsidRPr="00567618">
              <w:rPr>
                <w:color w:val="000000"/>
              </w:rPr>
              <w:t>Condition: Packet loss &lt; PLR_3 for N_HOLD consecutive measurement periods.</w:t>
            </w:r>
          </w:p>
          <w:p w14:paraId="42582DF6" w14:textId="77777777" w:rsidR="00FC7E52" w:rsidRPr="00567618" w:rsidRDefault="00FC7E52" w:rsidP="00FC7E52">
            <w:pPr>
              <w:pStyle w:val="TAL"/>
              <w:rPr>
                <w:color w:val="000000"/>
              </w:rPr>
            </w:pPr>
            <w:r w:rsidRPr="00567618">
              <w:rPr>
                <w:color w:val="000000"/>
              </w:rPr>
              <w:t xml:space="preserve">A request to turn off redundancy is transmitted using </w:t>
            </w:r>
            <w:r w:rsidRPr="00567618">
              <w:t>RTCP</w:t>
            </w:r>
            <w:r w:rsidRPr="00567618">
              <w:rPr>
                <w:color w:val="000000"/>
              </w:rPr>
              <w:t>_</w:t>
            </w:r>
            <w:r w:rsidRPr="00567618">
              <w:t>APP</w:t>
            </w:r>
            <w:r w:rsidRPr="00567618">
              <w:rPr>
                <w:color w:val="000000"/>
              </w:rPr>
              <w:t xml:space="preserve"> _REQ_RED.  Encoding bit-rate is requested to increase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71A78291" w14:textId="77777777" w:rsidTr="00FC7E52">
        <w:trPr>
          <w:cantSplit/>
          <w:jc w:val="center"/>
        </w:trPr>
        <w:tc>
          <w:tcPr>
            <w:tcW w:w="1652" w:type="dxa"/>
            <w:shd w:val="clear" w:color="auto" w:fill="auto"/>
          </w:tcPr>
          <w:p w14:paraId="1DAC167E" w14:textId="77777777" w:rsidR="00FC7E52" w:rsidRPr="00567618" w:rsidRDefault="00FC7E52" w:rsidP="00FC7E52">
            <w:pPr>
              <w:pStyle w:val="TAL"/>
            </w:pPr>
            <w:bookmarkStart w:id="5050" w:name="_MCCTEMPBM_CRPT86940627___5" w:colFirst="1" w:colLast="1"/>
            <w:bookmarkEnd w:id="5049"/>
            <w:r w:rsidRPr="00567618">
              <w:t xml:space="preserve">S1 </w:t>
            </w:r>
            <w:r w:rsidRPr="00567618">
              <w:sym w:font="Wingdings" w:char="F0E0"/>
            </w:r>
            <w:r w:rsidRPr="00567618">
              <w:t xml:space="preserve"> S4</w:t>
            </w:r>
          </w:p>
        </w:tc>
        <w:tc>
          <w:tcPr>
            <w:tcW w:w="7607" w:type="dxa"/>
            <w:shd w:val="clear" w:color="auto" w:fill="auto"/>
          </w:tcPr>
          <w:p w14:paraId="6DE7A78D" w14:textId="77777777" w:rsidR="00FC7E52" w:rsidRPr="00567618" w:rsidRDefault="00FC7E52" w:rsidP="00FC7E52">
            <w:pPr>
              <w:pStyle w:val="TAL"/>
              <w:rPr>
                <w:color w:val="000000"/>
              </w:rPr>
            </w:pPr>
            <w:r w:rsidRPr="00567618">
              <w:rPr>
                <w:color w:val="000000"/>
              </w:rPr>
              <w:t>Condition: Packet loss ≥ PLR_1 or packet loss burst detected  AND the previous transition was S4</w:t>
            </w:r>
            <w:r w:rsidRPr="00567618">
              <w:rPr>
                <w:color w:val="000000"/>
              </w:rPr>
              <w:sym w:font="Wingdings" w:char="F0E0"/>
            </w:r>
            <w:r w:rsidRPr="00567618">
              <w:rPr>
                <w:color w:val="000000"/>
              </w:rPr>
              <w:t>S1, otherwise the transition S1</w:t>
            </w:r>
            <w:r w:rsidRPr="00567618">
              <w:rPr>
                <w:color w:val="000000"/>
              </w:rPr>
              <w:sym w:font="Wingdings" w:char="F0E0"/>
            </w:r>
            <w:r w:rsidRPr="00567618">
              <w:rPr>
                <w:color w:val="000000"/>
              </w:rPr>
              <w:t>S2a will occur.</w:t>
            </w:r>
          </w:p>
          <w:p w14:paraId="6B13CCDF" w14:textId="77777777" w:rsidR="00FC7E52" w:rsidRPr="00567618" w:rsidRDefault="00FC7E52" w:rsidP="00FC7E52">
            <w:pPr>
              <w:pStyle w:val="TAL"/>
              <w:rPr>
                <w:color w:val="000000"/>
              </w:rPr>
            </w:pPr>
            <w:r w:rsidRPr="00567618">
              <w:rPr>
                <w:color w:val="000000"/>
              </w:rPr>
              <w:t xml:space="preserve">A request to turn on 100% redundancy is transmitted using </w:t>
            </w:r>
            <w:r w:rsidRPr="00567618">
              <w:t>RTCP</w:t>
            </w:r>
            <w:r w:rsidRPr="00567618">
              <w:rPr>
                <w:color w:val="000000"/>
              </w:rPr>
              <w:t>_</w:t>
            </w:r>
            <w:r w:rsidRPr="00567618">
              <w:t>APP</w:t>
            </w:r>
            <w:r w:rsidRPr="00567618">
              <w:rPr>
                <w:color w:val="000000"/>
              </w:rPr>
              <w:t xml:space="preserve">_REQ_RED. The encoding bit-rate is requested to be reduced (in the example from </w:t>
            </w:r>
            <w:r w:rsidRPr="00567618">
              <w:t>AMR</w:t>
            </w:r>
            <w:r w:rsidRPr="00567618">
              <w:rPr>
                <w:color w:val="000000"/>
              </w:rPr>
              <w:t xml:space="preserve"> 12.2 to </w:t>
            </w:r>
            <w:r w:rsidRPr="00567618">
              <w:t>AMR</w:t>
            </w:r>
            <w:r w:rsidRPr="00567618">
              <w:rPr>
                <w:color w:val="000000"/>
              </w:rPr>
              <w:t xml:space="preserve"> 5.9)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bookmarkEnd w:id="5050"/>
    </w:tbl>
    <w:p w14:paraId="4248E2BF" w14:textId="77777777" w:rsidR="00FC7E52" w:rsidRPr="00567618" w:rsidRDefault="00FC7E52" w:rsidP="00FC7E52"/>
    <w:p w14:paraId="012F8CC9" w14:textId="77777777" w:rsidR="00FC7E52" w:rsidRPr="00567618" w:rsidRDefault="00FC7E52" w:rsidP="00FC7E52">
      <w:pPr>
        <w:pStyle w:val="Heading3"/>
      </w:pPr>
      <w:bookmarkStart w:id="5051" w:name="_Toc26369631"/>
      <w:bookmarkStart w:id="5052" w:name="_Toc36227513"/>
      <w:bookmarkStart w:id="5053" w:name="_Toc36228528"/>
      <w:bookmarkStart w:id="5054" w:name="_Toc36229155"/>
      <w:bookmarkStart w:id="5055" w:name="_Toc68847475"/>
      <w:bookmarkStart w:id="5056" w:name="_Toc74611410"/>
      <w:bookmarkStart w:id="5057" w:name="_Toc75566689"/>
      <w:bookmarkStart w:id="5058" w:name="_Toc89790241"/>
      <w:bookmarkStart w:id="5059" w:name="_Toc99466879"/>
      <w:bookmarkStart w:id="5060" w:name="_Toc130460930"/>
      <w:r w:rsidRPr="00567618">
        <w:t>C.1.3.3</w:t>
      </w:r>
      <w:r w:rsidRPr="00567618">
        <w:tab/>
        <w:t>Adaptation state machine with four states (simplified version without frame aggregation)</w:t>
      </w:r>
      <w:bookmarkEnd w:id="5051"/>
      <w:bookmarkEnd w:id="5052"/>
      <w:bookmarkEnd w:id="5053"/>
      <w:bookmarkEnd w:id="5054"/>
      <w:bookmarkEnd w:id="5055"/>
      <w:bookmarkEnd w:id="5056"/>
      <w:bookmarkEnd w:id="5057"/>
      <w:bookmarkEnd w:id="5058"/>
      <w:bookmarkEnd w:id="5059"/>
      <w:bookmarkEnd w:id="5060"/>
    </w:p>
    <w:p w14:paraId="1838B4DE" w14:textId="77777777" w:rsidR="00FC7E52" w:rsidRPr="00567618" w:rsidRDefault="00FC7E52" w:rsidP="00FC7E52">
      <w:pPr>
        <w:keepNext/>
        <w:keepLines/>
      </w:pPr>
      <w:r w:rsidRPr="00567618">
        <w:t>This example is a simpler implementation with the frame aggregation removed.</w:t>
      </w:r>
    </w:p>
    <w:p w14:paraId="527F64D1" w14:textId="77777777" w:rsidR="00FC7E52" w:rsidRPr="00567618" w:rsidRDefault="00FC7E52" w:rsidP="00FC7E52">
      <w:pPr>
        <w:pStyle w:val="TH"/>
      </w:pPr>
      <w:r w:rsidRPr="00567618">
        <w:object w:dxaOrig="7279" w:dyaOrig="6622" w14:anchorId="39087ACD">
          <v:shape id="_x0000_i1086" type="#_x0000_t75" style="width:364.7pt;height:369.5pt" o:ole="">
            <v:imagedata r:id="rId134" o:title=""/>
          </v:shape>
          <o:OLEObject Type="Embed" ProgID="Visio.Drawing.11" ShapeID="_x0000_i1086" DrawAspect="Content" ObjectID="_1749278088" r:id="rId135"/>
        </w:object>
      </w:r>
    </w:p>
    <w:p w14:paraId="7C4B85CB" w14:textId="77777777" w:rsidR="00FC7E52" w:rsidRPr="00567618" w:rsidRDefault="00FC7E52" w:rsidP="00FC7E52">
      <w:pPr>
        <w:pStyle w:val="TF"/>
      </w:pPr>
      <w:r w:rsidRPr="00567618">
        <w:t>Figure C.3:</w:t>
      </w:r>
      <w:r w:rsidRPr="00567618">
        <w:rPr>
          <w:rFonts w:ascii="Times New Roman" w:hAnsi="Times New Roman"/>
        </w:rPr>
        <w:t xml:space="preserve"> </w:t>
      </w:r>
      <w:r w:rsidRPr="00567618">
        <w:t>State diagram for simplified four-state adaptation state machine</w:t>
      </w:r>
    </w:p>
    <w:p w14:paraId="7858B96C" w14:textId="77777777" w:rsidR="00FC7E52" w:rsidRPr="00567618" w:rsidRDefault="00FC7E52" w:rsidP="00FC7E52">
      <w:pPr>
        <w:keepNext/>
        <w:keepLines/>
        <w:rPr>
          <w:b/>
          <w:bCs/>
        </w:rPr>
      </w:pPr>
      <w:r w:rsidRPr="00567618">
        <w:rPr>
          <w:b/>
          <w:bCs/>
        </w:rPr>
        <w:t>State transitions:</w:t>
      </w:r>
    </w:p>
    <w:p w14:paraId="7ECE6E06" w14:textId="77777777" w:rsidR="00FC7E52" w:rsidRPr="00567618" w:rsidRDefault="00FC7E52" w:rsidP="00FC7E52">
      <w:pPr>
        <w:keepNext/>
        <w:keepLines/>
      </w:pPr>
      <w:r w:rsidRPr="00567618">
        <w:t>Below are listed the possible state transitions and signalling that is involved.</w:t>
      </w:r>
    </w:p>
    <w:p w14:paraId="505FDDE1" w14:textId="77777777" w:rsidR="00FC7E52" w:rsidRPr="00567618" w:rsidRDefault="00FC7E52" w:rsidP="00FC7E52">
      <w:pPr>
        <w:pStyle w:val="TH"/>
      </w:pPr>
      <w:r w:rsidRPr="00567618">
        <w:t>Table C.6: State transitions for simplified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393BC776" w14:textId="77777777" w:rsidTr="00FC7E52">
        <w:trPr>
          <w:cantSplit/>
          <w:jc w:val="center"/>
        </w:trPr>
        <w:tc>
          <w:tcPr>
            <w:tcW w:w="1652" w:type="dxa"/>
            <w:shd w:val="clear" w:color="auto" w:fill="auto"/>
          </w:tcPr>
          <w:p w14:paraId="08CFEAC4" w14:textId="77777777" w:rsidR="00FC7E52" w:rsidRPr="00567618" w:rsidRDefault="00FC7E52" w:rsidP="00FC7E52">
            <w:pPr>
              <w:pStyle w:val="TAH"/>
            </w:pPr>
            <w:r w:rsidRPr="00567618">
              <w:t>State transition</w:t>
            </w:r>
          </w:p>
        </w:tc>
        <w:tc>
          <w:tcPr>
            <w:tcW w:w="7607" w:type="dxa"/>
            <w:shd w:val="clear" w:color="auto" w:fill="auto"/>
          </w:tcPr>
          <w:p w14:paraId="2B6E1581" w14:textId="77777777" w:rsidR="00FC7E52" w:rsidRPr="00567618" w:rsidRDefault="00FC7E52" w:rsidP="00FC7E52">
            <w:pPr>
              <w:pStyle w:val="TAH"/>
            </w:pPr>
            <w:r w:rsidRPr="00567618">
              <w:t xml:space="preserve">Conditions and actions </w:t>
            </w:r>
          </w:p>
        </w:tc>
      </w:tr>
      <w:tr w:rsidR="00FC7E52" w:rsidRPr="00567618" w14:paraId="652E73CF" w14:textId="77777777" w:rsidTr="00FC7E52">
        <w:trPr>
          <w:cantSplit/>
          <w:jc w:val="center"/>
        </w:trPr>
        <w:tc>
          <w:tcPr>
            <w:tcW w:w="1652" w:type="dxa"/>
            <w:shd w:val="clear" w:color="auto" w:fill="auto"/>
          </w:tcPr>
          <w:p w14:paraId="455FCC4A" w14:textId="77777777" w:rsidR="00FC7E52" w:rsidRPr="00567618" w:rsidRDefault="00FC7E52" w:rsidP="00FC7E52">
            <w:pPr>
              <w:pStyle w:val="TAL"/>
            </w:pPr>
            <w:r w:rsidRPr="00567618">
              <w:t xml:space="preserve">S1 </w:t>
            </w:r>
            <w:r w:rsidRPr="00567618">
              <w:sym w:font="Wingdings" w:char="F0E0"/>
            </w:r>
            <w:r w:rsidRPr="00567618">
              <w:t xml:space="preserve"> S2a</w:t>
            </w:r>
          </w:p>
        </w:tc>
        <w:tc>
          <w:tcPr>
            <w:tcW w:w="7607" w:type="dxa"/>
            <w:shd w:val="clear" w:color="auto" w:fill="auto"/>
          </w:tcPr>
          <w:p w14:paraId="072D053C" w14:textId="77777777" w:rsidR="00FC7E52" w:rsidRPr="00567618" w:rsidRDefault="00FC7E52" w:rsidP="00FC7E52">
            <w:pPr>
              <w:pStyle w:val="TAL"/>
            </w:pPr>
            <w:bookmarkStart w:id="5061" w:name="_MCCTEMPBM_CRPT86940628___5"/>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bookmarkEnd w:id="5061"/>
          </w:p>
        </w:tc>
      </w:tr>
      <w:tr w:rsidR="00FC7E52" w:rsidRPr="00567618" w14:paraId="6E3475A1" w14:textId="77777777" w:rsidTr="00FC7E52">
        <w:trPr>
          <w:cantSplit/>
          <w:jc w:val="center"/>
        </w:trPr>
        <w:tc>
          <w:tcPr>
            <w:tcW w:w="1652" w:type="dxa"/>
            <w:shd w:val="clear" w:color="auto" w:fill="auto"/>
          </w:tcPr>
          <w:p w14:paraId="421DC210" w14:textId="77777777" w:rsidR="00FC7E52" w:rsidRPr="00567618" w:rsidRDefault="00FC7E52" w:rsidP="00FC7E52">
            <w:pPr>
              <w:pStyle w:val="TAL"/>
            </w:pPr>
            <w:bookmarkStart w:id="5062" w:name="_MCCTEMPBM_CRPT86940629___5" w:colFirst="1" w:colLast="1"/>
            <w:r w:rsidRPr="00567618">
              <w:t xml:space="preserve">S2a </w:t>
            </w:r>
            <w:r w:rsidRPr="00567618">
              <w:sym w:font="Wingdings" w:char="F0E0"/>
            </w:r>
            <w:r w:rsidRPr="00567618">
              <w:t xml:space="preserve"> S3</w:t>
            </w:r>
          </w:p>
        </w:tc>
        <w:tc>
          <w:tcPr>
            <w:tcW w:w="7607" w:type="dxa"/>
            <w:shd w:val="clear" w:color="auto" w:fill="auto"/>
          </w:tcPr>
          <w:p w14:paraId="0AAAAEF1"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5105FFD5"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22CBCD3C" w14:textId="77777777" w:rsidTr="00FC7E52">
        <w:trPr>
          <w:cantSplit/>
          <w:jc w:val="center"/>
        </w:trPr>
        <w:tc>
          <w:tcPr>
            <w:tcW w:w="1652" w:type="dxa"/>
            <w:shd w:val="clear" w:color="auto" w:fill="auto"/>
          </w:tcPr>
          <w:p w14:paraId="6D9186DD" w14:textId="77777777" w:rsidR="00FC7E52" w:rsidRPr="00567618" w:rsidRDefault="00FC7E52" w:rsidP="00FC7E52">
            <w:pPr>
              <w:pStyle w:val="TAL"/>
            </w:pPr>
            <w:bookmarkStart w:id="5063" w:name="_MCCTEMPBM_CRPT86940630___5" w:colFirst="1" w:colLast="1"/>
            <w:bookmarkEnd w:id="5062"/>
            <w:r w:rsidRPr="00567618">
              <w:t xml:space="preserve">S3 </w:t>
            </w:r>
            <w:r w:rsidRPr="00567618">
              <w:sym w:font="Wingdings" w:char="F0E0"/>
            </w:r>
            <w:r w:rsidRPr="00567618">
              <w:t xml:space="preserve"> S2a</w:t>
            </w:r>
          </w:p>
        </w:tc>
        <w:tc>
          <w:tcPr>
            <w:tcW w:w="7607" w:type="dxa"/>
            <w:shd w:val="clear" w:color="auto" w:fill="auto"/>
          </w:tcPr>
          <w:p w14:paraId="02EFC35A" w14:textId="77777777" w:rsidR="00FC7E52" w:rsidRPr="00567618" w:rsidRDefault="00FC7E52" w:rsidP="00FC7E52">
            <w:pPr>
              <w:pStyle w:val="TAL"/>
              <w:rPr>
                <w:color w:val="000000"/>
              </w:rPr>
            </w:pPr>
            <w:r w:rsidRPr="00567618">
              <w:rPr>
                <w:color w:val="000000"/>
              </w:rPr>
              <w:t>Condition: Packet loss ≥ PLR_3.</w:t>
            </w:r>
          </w:p>
          <w:p w14:paraId="4325F8EF" w14:textId="77777777" w:rsidR="00FC7E52" w:rsidRPr="00567618" w:rsidRDefault="00FC7E52" w:rsidP="00FC7E52">
            <w:pPr>
              <w:pStyle w:val="TAL"/>
              <w:rPr>
                <w:color w:val="000000"/>
              </w:rPr>
            </w:pPr>
            <w:r w:rsidRPr="00567618">
              <w:rPr>
                <w:color w:val="000000"/>
              </w:rPr>
              <w:t xml:space="preserve">Same actions </w:t>
            </w:r>
            <w:r w:rsidRPr="00567618">
              <w:t>as</w:t>
            </w:r>
            <w:r w:rsidRPr="00567618">
              <w:rPr>
                <w:color w:val="000000"/>
              </w:rPr>
              <w:t xml:space="preserve"> in transition from, S1</w:t>
            </w:r>
            <w:r w:rsidRPr="00567618">
              <w:rPr>
                <w:color w:val="000000"/>
              </w:rPr>
              <w:sym w:font="Wingdings" w:char="F0E0"/>
            </w:r>
            <w:r w:rsidRPr="00567618">
              <w:rPr>
                <w:color w:val="000000"/>
              </w:rPr>
              <w:t>S2a. If the transition 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 happens  in sequence state S3 is disabled for N_INHIBIT frames.</w:t>
            </w:r>
          </w:p>
        </w:tc>
      </w:tr>
      <w:tr w:rsidR="00FC7E52" w:rsidRPr="00567618" w14:paraId="395E4EA3" w14:textId="77777777" w:rsidTr="00FC7E52">
        <w:trPr>
          <w:cantSplit/>
          <w:jc w:val="center"/>
        </w:trPr>
        <w:tc>
          <w:tcPr>
            <w:tcW w:w="1652" w:type="dxa"/>
            <w:shd w:val="clear" w:color="auto" w:fill="auto"/>
          </w:tcPr>
          <w:p w14:paraId="7F8D2A32" w14:textId="77777777" w:rsidR="00FC7E52" w:rsidRPr="00567618" w:rsidRDefault="00FC7E52" w:rsidP="00FC7E52">
            <w:pPr>
              <w:pStyle w:val="TAL"/>
            </w:pPr>
            <w:bookmarkStart w:id="5064" w:name="_MCCTEMPBM_CRPT86940631___5" w:colFirst="1" w:colLast="1"/>
            <w:bookmarkEnd w:id="5063"/>
            <w:r w:rsidRPr="00567618">
              <w:t xml:space="preserve">S3 </w:t>
            </w:r>
            <w:r w:rsidRPr="00567618">
              <w:sym w:font="Wingdings" w:char="F0E0"/>
            </w:r>
            <w:r w:rsidRPr="00567618">
              <w:t xml:space="preserve"> S1</w:t>
            </w:r>
          </w:p>
        </w:tc>
        <w:tc>
          <w:tcPr>
            <w:tcW w:w="7607" w:type="dxa"/>
            <w:shd w:val="clear" w:color="auto" w:fill="auto"/>
          </w:tcPr>
          <w:p w14:paraId="6598B13B"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2DD40205" w14:textId="77777777" w:rsidR="00FC7E52" w:rsidRPr="00567618" w:rsidRDefault="00FC7E52" w:rsidP="00FC7E52">
            <w:pPr>
              <w:pStyle w:val="TAL"/>
              <w:rPr>
                <w:color w:val="000000"/>
              </w:rPr>
            </w:pPr>
            <w:r w:rsidRPr="00567618">
              <w:rPr>
                <w:color w:val="000000"/>
              </w:rPr>
              <w:t xml:space="preserve">A request to turn off redundancy is transmitted </w:t>
            </w:r>
            <w:r w:rsidRPr="00567618">
              <w:t>as</w:t>
            </w:r>
            <w:r w:rsidRPr="00567618">
              <w:rPr>
                <w:color w:val="000000"/>
              </w:rPr>
              <w:t xml:space="preserve"> </w:t>
            </w:r>
            <w:r w:rsidRPr="00567618">
              <w:t>RTCP</w:t>
            </w:r>
            <w:r w:rsidRPr="00567618">
              <w:rPr>
                <w:color w:val="000000"/>
              </w:rPr>
              <w:t>_</w:t>
            </w:r>
            <w:r w:rsidRPr="00567618">
              <w:t>APP</w:t>
            </w:r>
            <w:r w:rsidRPr="00567618">
              <w:rPr>
                <w:color w:val="000000"/>
              </w:rPr>
              <w:t xml:space="preserve"> _REQ_RED. Encoding bit-rate is increased by means of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36EC94E0" w14:textId="77777777" w:rsidTr="00FC7E52">
        <w:trPr>
          <w:cantSplit/>
          <w:jc w:val="center"/>
        </w:trPr>
        <w:tc>
          <w:tcPr>
            <w:tcW w:w="1652" w:type="dxa"/>
            <w:shd w:val="clear" w:color="auto" w:fill="auto"/>
          </w:tcPr>
          <w:p w14:paraId="71FB8E5D" w14:textId="77777777" w:rsidR="00FC7E52" w:rsidRPr="00567618" w:rsidRDefault="00FC7E52" w:rsidP="00FC7E52">
            <w:pPr>
              <w:pStyle w:val="TAL"/>
            </w:pPr>
            <w:bookmarkStart w:id="5065" w:name="_MCCTEMPBM_CRPT86940632___5" w:colFirst="1" w:colLast="1"/>
            <w:bookmarkEnd w:id="5064"/>
            <w:r w:rsidRPr="00567618">
              <w:t xml:space="preserve">S2a </w:t>
            </w:r>
            <w:r w:rsidRPr="00567618">
              <w:sym w:font="Wingdings" w:char="F0E0"/>
            </w:r>
            <w:r w:rsidRPr="00567618">
              <w:t xml:space="preserve"> S4</w:t>
            </w:r>
          </w:p>
        </w:tc>
        <w:tc>
          <w:tcPr>
            <w:tcW w:w="7607" w:type="dxa"/>
            <w:shd w:val="clear" w:color="auto" w:fill="auto"/>
          </w:tcPr>
          <w:p w14:paraId="5A918D1B" w14:textId="77777777" w:rsidR="00FC7E52" w:rsidRPr="00567618" w:rsidRDefault="00FC7E52" w:rsidP="00FC7E52">
            <w:pPr>
              <w:pStyle w:val="TAL"/>
              <w:rPr>
                <w:color w:val="000000"/>
              </w:rPr>
            </w:pPr>
            <w:r w:rsidRPr="00567618">
              <w:rPr>
                <w:color w:val="000000"/>
              </w:rPr>
              <w:t>Condition: Packet loss ≥ PLR_3.</w:t>
            </w:r>
          </w:p>
          <w:p w14:paraId="1CDF2073"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36D78271" w14:textId="77777777" w:rsidTr="00FC7E52">
        <w:trPr>
          <w:cantSplit/>
          <w:jc w:val="center"/>
        </w:trPr>
        <w:tc>
          <w:tcPr>
            <w:tcW w:w="1652" w:type="dxa"/>
            <w:shd w:val="clear" w:color="auto" w:fill="auto"/>
          </w:tcPr>
          <w:p w14:paraId="2D181896" w14:textId="77777777" w:rsidR="00FC7E52" w:rsidRPr="00567618" w:rsidRDefault="00FC7E52" w:rsidP="00FC7E52">
            <w:pPr>
              <w:pStyle w:val="TAL"/>
            </w:pPr>
            <w:bookmarkStart w:id="5066" w:name="_MCCTEMPBM_CRPT86940633___5" w:colFirst="1" w:colLast="1"/>
            <w:bookmarkEnd w:id="5065"/>
            <w:r w:rsidRPr="00567618">
              <w:t xml:space="preserve">S4 </w:t>
            </w:r>
            <w:r w:rsidRPr="00567618">
              <w:sym w:font="Wingdings" w:char="F0E0"/>
            </w:r>
            <w:r w:rsidRPr="00567618">
              <w:t xml:space="preserve"> S2a</w:t>
            </w:r>
          </w:p>
        </w:tc>
        <w:tc>
          <w:tcPr>
            <w:tcW w:w="7607" w:type="dxa"/>
            <w:shd w:val="clear" w:color="auto" w:fill="auto"/>
          </w:tcPr>
          <w:p w14:paraId="107409B6" w14:textId="77777777" w:rsidR="00FC7E52" w:rsidRPr="00567618" w:rsidRDefault="00FC7E52" w:rsidP="00FC7E52">
            <w:pPr>
              <w:pStyle w:val="TAL"/>
              <w:rPr>
                <w:color w:val="000000"/>
              </w:rPr>
            </w:pPr>
            <w:r w:rsidRPr="00567618">
              <w:rPr>
                <w:color w:val="000000"/>
              </w:rPr>
              <w:t>Condition: Packet loss ≥ to 4*PLR@</w:t>
            </w:r>
            <w:r w:rsidRPr="00567618">
              <w:rPr>
                <w:b/>
                <w:bCs/>
                <w:color w:val="000000"/>
              </w:rPr>
              <w:t xml:space="preserve"> </w:t>
            </w:r>
            <w:r w:rsidRPr="00567618">
              <w:rPr>
                <w:color w:val="000000"/>
              </w:rPr>
              <w:t>S2b</w:t>
            </w:r>
            <w:r w:rsidRPr="00567618">
              <w:rPr>
                <w:color w:val="000000"/>
              </w:rPr>
              <w:sym w:font="Wingdings" w:char="F0E0"/>
            </w:r>
            <w:r w:rsidRPr="00567618">
              <w:rPr>
                <w:color w:val="000000"/>
              </w:rPr>
              <w:t>S4 (packet loss considerably increased since transition to state S4).</w:t>
            </w:r>
          </w:p>
          <w:p w14:paraId="4EA54F14" w14:textId="77777777" w:rsidR="00FC7E52" w:rsidRPr="00567618" w:rsidRDefault="00FC7E52" w:rsidP="00FC7E52">
            <w:pPr>
              <w:pStyle w:val="TAL"/>
              <w:rPr>
                <w:color w:val="000000"/>
              </w:rPr>
            </w:pPr>
            <w:r w:rsidRPr="00567618">
              <w:rPr>
                <w:color w:val="000000"/>
              </w:rP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tc>
      </w:tr>
      <w:tr w:rsidR="00FC7E52" w:rsidRPr="00567618" w14:paraId="61800723" w14:textId="77777777" w:rsidTr="00FC7E52">
        <w:trPr>
          <w:cantSplit/>
          <w:jc w:val="center"/>
        </w:trPr>
        <w:tc>
          <w:tcPr>
            <w:tcW w:w="1652" w:type="dxa"/>
            <w:shd w:val="clear" w:color="auto" w:fill="auto"/>
          </w:tcPr>
          <w:p w14:paraId="04B3EA2B" w14:textId="77777777" w:rsidR="00FC7E52" w:rsidRPr="00567618" w:rsidRDefault="00FC7E52" w:rsidP="00FC7E52">
            <w:pPr>
              <w:pStyle w:val="TAL"/>
            </w:pPr>
            <w:bookmarkStart w:id="5067" w:name="_MCCTEMPBM_CRPT86940634___5" w:colFirst="1" w:colLast="1"/>
            <w:bookmarkEnd w:id="5066"/>
            <w:r w:rsidRPr="00567618">
              <w:t xml:space="preserve">S4 </w:t>
            </w:r>
            <w:r w:rsidRPr="00567618">
              <w:sym w:font="Wingdings" w:char="F0E0"/>
            </w:r>
            <w:r w:rsidRPr="00567618">
              <w:t xml:space="preserve"> S1</w:t>
            </w:r>
          </w:p>
        </w:tc>
        <w:tc>
          <w:tcPr>
            <w:tcW w:w="7607" w:type="dxa"/>
            <w:shd w:val="clear" w:color="auto" w:fill="auto"/>
          </w:tcPr>
          <w:p w14:paraId="052B212E" w14:textId="77777777" w:rsidR="00FC7E52" w:rsidRPr="00567618" w:rsidRDefault="00FC7E52" w:rsidP="00FC7E52">
            <w:pPr>
              <w:pStyle w:val="TAL"/>
              <w:rPr>
                <w:color w:val="000000"/>
              </w:rPr>
            </w:pPr>
            <w:r w:rsidRPr="00567618">
              <w:rPr>
                <w:color w:val="000000"/>
              </w:rPr>
              <w:t>Condition: Packet loss &lt; PLR_3 for N_HOLD consecutive measurement periods.</w:t>
            </w:r>
          </w:p>
          <w:p w14:paraId="62A4A5F8" w14:textId="77777777" w:rsidR="00FC7E52" w:rsidRPr="00567618" w:rsidRDefault="00FC7E52" w:rsidP="00FC7E52">
            <w:pPr>
              <w:pStyle w:val="TAL"/>
              <w:rPr>
                <w:color w:val="000000"/>
              </w:rPr>
            </w:pPr>
            <w:r w:rsidRPr="00567618">
              <w:rPr>
                <w:color w:val="000000"/>
              </w:rPr>
              <w:t xml:space="preserve">A request to turn off redundancy is transmitted using </w:t>
            </w:r>
            <w:r w:rsidRPr="00567618">
              <w:t>RTCP</w:t>
            </w:r>
            <w:r w:rsidRPr="00567618">
              <w:rPr>
                <w:color w:val="000000"/>
              </w:rPr>
              <w:t>_</w:t>
            </w:r>
            <w:r w:rsidRPr="00567618">
              <w:t>APP</w:t>
            </w:r>
            <w:r w:rsidRPr="00567618">
              <w:rPr>
                <w:color w:val="000000"/>
              </w:rPr>
              <w:t xml:space="preserve"> _REQ_RED.  Encoding bit-rate is requested to increase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bookmarkEnd w:id="5067"/>
    </w:tbl>
    <w:p w14:paraId="079EC713" w14:textId="77777777" w:rsidR="00FC7E52" w:rsidRPr="00567618" w:rsidRDefault="00FC7E52" w:rsidP="00FC7E52"/>
    <w:p w14:paraId="7147D2F4" w14:textId="77777777" w:rsidR="00FC7E52" w:rsidRPr="00567618" w:rsidRDefault="00FC7E52" w:rsidP="00FC7E52">
      <w:pPr>
        <w:pStyle w:val="Heading3"/>
      </w:pPr>
      <w:bookmarkStart w:id="5068" w:name="_Toc26369632"/>
      <w:bookmarkStart w:id="5069" w:name="_Toc36227514"/>
      <w:bookmarkStart w:id="5070" w:name="_Toc36228529"/>
      <w:bookmarkStart w:id="5071" w:name="_Toc36229156"/>
      <w:bookmarkStart w:id="5072" w:name="_Toc68847476"/>
      <w:bookmarkStart w:id="5073" w:name="_Toc74611411"/>
      <w:bookmarkStart w:id="5074" w:name="_Toc75566690"/>
      <w:bookmarkStart w:id="5075" w:name="_Toc89790242"/>
      <w:bookmarkStart w:id="5076" w:name="_Toc99466880"/>
      <w:bookmarkStart w:id="5077" w:name="_Toc130460931"/>
      <w:r w:rsidRPr="00567618">
        <w:t>C.1.3.4</w:t>
      </w:r>
      <w:r w:rsidRPr="00567618">
        <w:tab/>
        <w:t>Adaptation state machine with two states</w:t>
      </w:r>
      <w:bookmarkEnd w:id="5068"/>
      <w:bookmarkEnd w:id="5069"/>
      <w:bookmarkEnd w:id="5070"/>
      <w:bookmarkEnd w:id="5071"/>
      <w:bookmarkEnd w:id="5072"/>
      <w:bookmarkEnd w:id="5073"/>
      <w:bookmarkEnd w:id="5074"/>
      <w:bookmarkEnd w:id="5075"/>
      <w:bookmarkEnd w:id="5076"/>
      <w:bookmarkEnd w:id="5077"/>
    </w:p>
    <w:p w14:paraId="6B74DD8A" w14:textId="77777777" w:rsidR="00FC7E52" w:rsidRPr="00567618" w:rsidRDefault="00FC7E52" w:rsidP="00FC7E52">
      <w:pPr>
        <w:keepNext/>
        <w:keepLines/>
      </w:pPr>
      <w:r w:rsidRPr="00567618">
        <w:t>This example is an implementation with the redundant states removed.</w:t>
      </w:r>
    </w:p>
    <w:p w14:paraId="7D63DD8E" w14:textId="77777777" w:rsidR="00FC7E52" w:rsidRPr="00567618" w:rsidRDefault="00FC7E52" w:rsidP="00FC7E52">
      <w:pPr>
        <w:pStyle w:val="TH"/>
      </w:pPr>
      <w:r w:rsidRPr="00567618">
        <w:object w:dxaOrig="5306" w:dyaOrig="5272" w14:anchorId="155BC9DD">
          <v:shape id="_x0000_i1087" type="#_x0000_t75" style="width:323.95pt;height:355.35pt" o:ole="">
            <v:imagedata r:id="rId136" o:title=""/>
          </v:shape>
          <o:OLEObject Type="Embed" ProgID="Visio.Drawing.11" ShapeID="_x0000_i1087" DrawAspect="Content" ObjectID="_1749278089" r:id="rId137"/>
        </w:object>
      </w:r>
    </w:p>
    <w:p w14:paraId="7B379C79" w14:textId="77777777" w:rsidR="00FC7E52" w:rsidRPr="00567618" w:rsidRDefault="00FC7E52" w:rsidP="00FC7E52">
      <w:pPr>
        <w:pStyle w:val="TF"/>
        <w:spacing w:after="0"/>
      </w:pPr>
      <w:r w:rsidRPr="00567618">
        <w:t>Figure C.4:</w:t>
      </w:r>
      <w:r w:rsidRPr="00567618">
        <w:rPr>
          <w:rFonts w:ascii="Times New Roman" w:hAnsi="Times New Roman"/>
        </w:rPr>
        <w:t xml:space="preserve"> </w:t>
      </w:r>
      <w:r w:rsidRPr="00567618">
        <w:t>State diagram for two-state adaptation state machine</w:t>
      </w:r>
    </w:p>
    <w:p w14:paraId="1F7AD2F5" w14:textId="77777777" w:rsidR="00FC7E52" w:rsidRPr="00567618" w:rsidRDefault="00FC7E52" w:rsidP="00FC7E52">
      <w:pPr>
        <w:rPr>
          <w:b/>
          <w:bCs/>
        </w:rPr>
      </w:pPr>
      <w:r w:rsidRPr="00567618">
        <w:rPr>
          <w:b/>
          <w:bCs/>
        </w:rPr>
        <w:t>State transitions:</w:t>
      </w:r>
    </w:p>
    <w:p w14:paraId="45FBC45D" w14:textId="77777777" w:rsidR="00FC7E52" w:rsidRPr="00567618" w:rsidRDefault="00FC7E52" w:rsidP="00FC7E52">
      <w:r w:rsidRPr="00567618">
        <w:t>Below are listed the possible state transitions and signalling that is involved.</w:t>
      </w:r>
    </w:p>
    <w:p w14:paraId="66A908F0" w14:textId="77777777" w:rsidR="00FC7E52" w:rsidRPr="00567618" w:rsidRDefault="00FC7E52" w:rsidP="00FC7E52">
      <w:pPr>
        <w:pStyle w:val="TH"/>
      </w:pPr>
      <w:r w:rsidRPr="00567618">
        <w:t>Table C.7: State transitions for two-state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5A827E57" w14:textId="77777777" w:rsidTr="00FC7E52">
        <w:trPr>
          <w:cantSplit/>
          <w:jc w:val="center"/>
        </w:trPr>
        <w:tc>
          <w:tcPr>
            <w:tcW w:w="1652" w:type="dxa"/>
            <w:shd w:val="clear" w:color="auto" w:fill="auto"/>
          </w:tcPr>
          <w:p w14:paraId="7DC8C144" w14:textId="77777777" w:rsidR="00FC7E52" w:rsidRPr="00567618" w:rsidRDefault="00FC7E52" w:rsidP="00FC7E52">
            <w:pPr>
              <w:pStyle w:val="TAH"/>
            </w:pPr>
            <w:bookmarkStart w:id="5078" w:name="_MCCTEMPBM_CRPT86940635___4"/>
            <w:r w:rsidRPr="00567618">
              <w:t>State transition</w:t>
            </w:r>
            <w:bookmarkEnd w:id="5078"/>
          </w:p>
        </w:tc>
        <w:tc>
          <w:tcPr>
            <w:tcW w:w="7607" w:type="dxa"/>
            <w:shd w:val="clear" w:color="auto" w:fill="auto"/>
          </w:tcPr>
          <w:p w14:paraId="19AB44FE" w14:textId="77777777" w:rsidR="00FC7E52" w:rsidRPr="00567618" w:rsidRDefault="00FC7E52" w:rsidP="00FC7E52">
            <w:pPr>
              <w:pStyle w:val="TAH"/>
            </w:pPr>
            <w:bookmarkStart w:id="5079" w:name="_MCCTEMPBM_CRPT86940636___4"/>
            <w:r w:rsidRPr="00567618">
              <w:t xml:space="preserve">Conditions and actions </w:t>
            </w:r>
            <w:bookmarkEnd w:id="5079"/>
          </w:p>
        </w:tc>
      </w:tr>
      <w:tr w:rsidR="00FC7E52" w:rsidRPr="00567618" w14:paraId="7FBCD185" w14:textId="77777777" w:rsidTr="00FC7E52">
        <w:trPr>
          <w:cantSplit/>
          <w:jc w:val="center"/>
        </w:trPr>
        <w:tc>
          <w:tcPr>
            <w:tcW w:w="1652" w:type="dxa"/>
            <w:shd w:val="clear" w:color="auto" w:fill="auto"/>
          </w:tcPr>
          <w:p w14:paraId="5B35C70A" w14:textId="77777777" w:rsidR="00FC7E52" w:rsidRPr="00567618" w:rsidRDefault="00FC7E52" w:rsidP="00FC7E52">
            <w:pPr>
              <w:pStyle w:val="TAL"/>
            </w:pPr>
            <w:bookmarkStart w:id="5080" w:name="_MCCTEMPBM_CRPT86940637___5" w:colFirst="1" w:colLast="1"/>
            <w:r w:rsidRPr="00567618">
              <w:t xml:space="preserve">S1 </w:t>
            </w:r>
            <w:r w:rsidRPr="00567618">
              <w:sym w:font="Wingdings" w:char="F0E0"/>
            </w:r>
            <w:r w:rsidRPr="00567618">
              <w:t xml:space="preserve"> S2a</w:t>
            </w:r>
          </w:p>
        </w:tc>
        <w:tc>
          <w:tcPr>
            <w:tcW w:w="7607" w:type="dxa"/>
            <w:shd w:val="clear" w:color="auto" w:fill="auto"/>
          </w:tcPr>
          <w:p w14:paraId="3921B901" w14:textId="77777777" w:rsidR="00FC7E52" w:rsidRPr="00567618" w:rsidRDefault="00FC7E52" w:rsidP="00FC7E52">
            <w:pPr>
              <w:pStyle w:val="TAL"/>
              <w:rPr>
                <w:color w:val="000000"/>
              </w:rPr>
            </w:pPr>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p>
          <w:p w14:paraId="5DC32431" w14:textId="77777777" w:rsidR="00FC7E52" w:rsidRPr="00567618" w:rsidRDefault="00FC7E52" w:rsidP="00FC7E52">
            <w:pPr>
              <w:pStyle w:val="TAL"/>
              <w:rPr>
                <w:color w:val="000000"/>
              </w:rPr>
            </w:pPr>
            <w:r w:rsidRPr="00567618">
              <w:rPr>
                <w:color w:val="000000"/>
              </w:rPr>
              <w:t>A failed transition counter counts the number of consecutive switching attempts S2a</w:t>
            </w:r>
            <w:r w:rsidRPr="00567618">
              <w:rPr>
                <w:color w:val="000000"/>
              </w:rPr>
              <w:sym w:font="Wingdings" w:char="F0E0"/>
            </w:r>
            <w:r w:rsidRPr="00567618">
              <w:rPr>
                <w:color w:val="000000"/>
              </w:rPr>
              <w:t>S1 that fails. In the number of failed attempts is two or more state S1 is inhibited for N_INHIBIT frames.</w:t>
            </w:r>
          </w:p>
          <w:p w14:paraId="22505AEC" w14:textId="77777777" w:rsidR="00FC7E52" w:rsidRPr="00567618" w:rsidRDefault="00FC7E52" w:rsidP="00FC7E52">
            <w:pPr>
              <w:pStyle w:val="TAL"/>
            </w:pPr>
            <w:r w:rsidRPr="00567618">
              <w:rPr>
                <w:color w:val="000000"/>
              </w:rPr>
              <w:t>A failed transition attempt occurs if the previous transition was S2a</w:t>
            </w:r>
            <w:r w:rsidRPr="00567618">
              <w:rPr>
                <w:color w:val="000000"/>
              </w:rPr>
              <w:sym w:font="Wingdings" w:char="F0E0"/>
            </w:r>
            <w:r w:rsidRPr="00567618">
              <w:rPr>
                <w:color w:val="000000"/>
              </w:rPr>
              <w:t>S1 and the state transition immediately occurs back to S2a.</w:t>
            </w:r>
          </w:p>
        </w:tc>
      </w:tr>
      <w:tr w:rsidR="00FC7E52" w:rsidRPr="00567618" w14:paraId="4E018127" w14:textId="77777777" w:rsidTr="00FC7E52">
        <w:trPr>
          <w:cantSplit/>
          <w:jc w:val="center"/>
        </w:trPr>
        <w:tc>
          <w:tcPr>
            <w:tcW w:w="1652" w:type="dxa"/>
            <w:shd w:val="clear" w:color="auto" w:fill="auto"/>
          </w:tcPr>
          <w:p w14:paraId="09BEC797" w14:textId="77777777" w:rsidR="00FC7E52" w:rsidRPr="00567618" w:rsidRDefault="00FC7E52" w:rsidP="00FC7E52">
            <w:pPr>
              <w:pStyle w:val="TAL"/>
            </w:pPr>
            <w:bookmarkStart w:id="5081" w:name="_MCCTEMPBM_CRPT86940638___5" w:colFirst="1" w:colLast="1"/>
            <w:bookmarkEnd w:id="5080"/>
            <w:r w:rsidRPr="00567618">
              <w:t xml:space="preserve">S2a </w:t>
            </w:r>
            <w:r w:rsidRPr="00567618">
              <w:sym w:font="Wingdings" w:char="F0E0"/>
            </w:r>
            <w:r w:rsidRPr="00567618">
              <w:t xml:space="preserve"> S2b</w:t>
            </w:r>
          </w:p>
        </w:tc>
        <w:tc>
          <w:tcPr>
            <w:tcW w:w="7607" w:type="dxa"/>
            <w:shd w:val="clear" w:color="auto" w:fill="auto"/>
          </w:tcPr>
          <w:p w14:paraId="76FBB176" w14:textId="77777777" w:rsidR="00FC7E52" w:rsidRPr="00567618" w:rsidRDefault="00FC7E52" w:rsidP="00FC7E52">
            <w:pPr>
              <w:pStyle w:val="TAL"/>
              <w:rPr>
                <w:color w:val="000000"/>
              </w:rPr>
            </w:pPr>
            <w:r w:rsidRPr="00567618">
              <w:rPr>
                <w:color w:val="000000"/>
              </w:rPr>
              <w:t>Condition: Packet loss ≥ PLR_1.</w:t>
            </w:r>
          </w:p>
          <w:p w14:paraId="30D3F241" w14:textId="77777777" w:rsidR="00FC7E52" w:rsidRPr="00567618" w:rsidRDefault="00FC7E52" w:rsidP="00FC7E52">
            <w:pPr>
              <w:pStyle w:val="TAL"/>
              <w:rPr>
                <w:color w:val="000000"/>
              </w:rPr>
            </w:pPr>
            <w:r w:rsidRPr="00567618">
              <w:rPr>
                <w:color w:val="000000"/>
              </w:rPr>
              <w:t xml:space="preserve">This state transition occurs if the packet loss is still high despite the reduction in codec rate. A request is sent to reduce the packet rate is reduced by means of  an </w:t>
            </w:r>
            <w:r w:rsidRPr="00567618">
              <w:t>RTCP</w:t>
            </w:r>
            <w:r w:rsidRPr="00567618">
              <w:rPr>
                <w:color w:val="000000"/>
              </w:rPr>
              <w:t>_</w:t>
            </w:r>
            <w:r w:rsidRPr="00567618">
              <w:t>APP</w:t>
            </w:r>
            <w:r w:rsidRPr="00567618">
              <w:rPr>
                <w:color w:val="000000"/>
              </w:rPr>
              <w:t>_REQ_AGG message.</w:t>
            </w:r>
          </w:p>
        </w:tc>
      </w:tr>
      <w:tr w:rsidR="00FC7E52" w:rsidRPr="00567618" w14:paraId="18A14CED" w14:textId="77777777" w:rsidTr="00FC7E52">
        <w:trPr>
          <w:cantSplit/>
          <w:jc w:val="center"/>
        </w:trPr>
        <w:tc>
          <w:tcPr>
            <w:tcW w:w="1652" w:type="dxa"/>
            <w:shd w:val="clear" w:color="auto" w:fill="auto"/>
          </w:tcPr>
          <w:p w14:paraId="2AC49155" w14:textId="77777777" w:rsidR="00FC7E52" w:rsidRPr="00567618" w:rsidRDefault="00FC7E52" w:rsidP="00FC7E52">
            <w:pPr>
              <w:pStyle w:val="TAL"/>
            </w:pPr>
            <w:bookmarkStart w:id="5082" w:name="_MCCTEMPBM_CRPT86940639___5" w:colFirst="1" w:colLast="1"/>
            <w:bookmarkEnd w:id="5081"/>
            <w:r w:rsidRPr="00567618">
              <w:t xml:space="preserve">S2b </w:t>
            </w:r>
            <w:r w:rsidRPr="00567618">
              <w:sym w:font="Wingdings" w:char="F0E0"/>
            </w:r>
            <w:r w:rsidRPr="00567618">
              <w:t xml:space="preserve"> S2a</w:t>
            </w:r>
          </w:p>
        </w:tc>
        <w:tc>
          <w:tcPr>
            <w:tcW w:w="7607" w:type="dxa"/>
            <w:shd w:val="clear" w:color="auto" w:fill="auto"/>
          </w:tcPr>
          <w:p w14:paraId="52082D63"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1EC2220F" w14:textId="77777777" w:rsidR="00FC7E52" w:rsidRPr="00567618" w:rsidRDefault="00FC7E52" w:rsidP="00FC7E52">
            <w:pPr>
              <w:pStyle w:val="TAL"/>
              <w:rPr>
                <w:color w:val="000000"/>
              </w:rPr>
            </w:pPr>
            <w:r w:rsidRPr="00567618">
              <w:rPr>
                <w:color w:val="000000"/>
              </w:rPr>
              <w:t xml:space="preserve">This state transition involves an increase of the packet rate. Also packet rate is restored to same value </w:t>
            </w:r>
            <w:r w:rsidRPr="00567618">
              <w:t>as</w:t>
            </w:r>
            <w:r w:rsidRPr="00567618">
              <w:rPr>
                <w:color w:val="000000"/>
              </w:rPr>
              <w:t xml:space="preserve"> in State (1) </w:t>
            </w:r>
            <w:r w:rsidRPr="00567618">
              <w:t>RTCP</w:t>
            </w:r>
            <w:r w:rsidRPr="00567618">
              <w:rPr>
                <w:color w:val="000000"/>
              </w:rPr>
              <w:t>_</w:t>
            </w:r>
            <w:r w:rsidRPr="00567618">
              <w:t>APP</w:t>
            </w:r>
            <w:r w:rsidRPr="00567618">
              <w:rPr>
                <w:color w:val="000000"/>
              </w:rPr>
              <w:t>_REQ_AGG. If the state transition S2b</w:t>
            </w:r>
            <w:r w:rsidRPr="00567618">
              <w:rPr>
                <w:color w:val="000000"/>
              </w:rPr>
              <w:sym w:font="Wingdings" w:char="F0E0"/>
            </w:r>
            <w:r w:rsidRPr="00567618">
              <w:rPr>
                <w:color w:val="000000"/>
              </w:rPr>
              <w:t>S2a</w:t>
            </w:r>
            <w:r w:rsidRPr="00567618">
              <w:rPr>
                <w:color w:val="000000"/>
              </w:rPr>
              <w:sym w:font="Wingdings" w:char="F0E0"/>
            </w:r>
            <w:r w:rsidRPr="00567618">
              <w:rPr>
                <w:color w:val="000000"/>
              </w:rPr>
              <w:t>S2b occurs in sequence, the state will be locked to S2b for N_INHIBIT frames.</w:t>
            </w:r>
          </w:p>
        </w:tc>
      </w:tr>
      <w:tr w:rsidR="00FC7E52" w:rsidRPr="00567618" w14:paraId="6E1A570E" w14:textId="77777777" w:rsidTr="00FC7E52">
        <w:trPr>
          <w:cantSplit/>
          <w:jc w:val="center"/>
        </w:trPr>
        <w:tc>
          <w:tcPr>
            <w:tcW w:w="1652" w:type="dxa"/>
            <w:shd w:val="clear" w:color="auto" w:fill="auto"/>
          </w:tcPr>
          <w:p w14:paraId="7F10F1C4" w14:textId="77777777" w:rsidR="00FC7E52" w:rsidRPr="00567618" w:rsidRDefault="00FC7E52" w:rsidP="00FC7E52">
            <w:pPr>
              <w:pStyle w:val="TAL"/>
            </w:pPr>
            <w:bookmarkStart w:id="5083" w:name="_MCCTEMPBM_CRPT86940640___5" w:colFirst="1" w:colLast="1"/>
            <w:bookmarkEnd w:id="5082"/>
            <w:r w:rsidRPr="00567618">
              <w:t xml:space="preserve">S2a </w:t>
            </w:r>
            <w:r w:rsidRPr="00567618">
              <w:sym w:font="Wingdings" w:char="F0E0"/>
            </w:r>
            <w:r w:rsidRPr="00567618">
              <w:t xml:space="preserve"> S1</w:t>
            </w:r>
          </w:p>
        </w:tc>
        <w:tc>
          <w:tcPr>
            <w:tcW w:w="7607" w:type="dxa"/>
            <w:shd w:val="clear" w:color="auto" w:fill="auto"/>
          </w:tcPr>
          <w:p w14:paraId="4817EBF5"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58C3E44E" w14:textId="77777777" w:rsidR="00FC7E52" w:rsidRPr="00567618" w:rsidRDefault="00FC7E52" w:rsidP="00FC7E52">
            <w:pPr>
              <w:pStyle w:val="TAL"/>
              <w:rPr>
                <w:color w:val="000000"/>
              </w:rPr>
            </w:pPr>
            <w:r w:rsidRPr="00567618">
              <w:rPr>
                <w:color w:val="000000"/>
              </w:rPr>
              <w:t xml:space="preserve">Redundancy is turned on (100 %) by means of request </w:t>
            </w:r>
            <w:r w:rsidRPr="00567618">
              <w:t>RTCP</w:t>
            </w:r>
            <w:r w:rsidRPr="00567618">
              <w:rPr>
                <w:color w:val="000000"/>
              </w:rPr>
              <w:t>_</w:t>
            </w:r>
            <w:r w:rsidRPr="00567618">
              <w:t>APP</w:t>
            </w:r>
            <w:r w:rsidRPr="00567618">
              <w:rPr>
                <w:color w:val="000000"/>
              </w:rPr>
              <w:t>_REQ_RED.</w:t>
            </w:r>
          </w:p>
        </w:tc>
      </w:tr>
      <w:bookmarkEnd w:id="5083"/>
    </w:tbl>
    <w:p w14:paraId="038AA24F" w14:textId="77777777" w:rsidR="00FC7E52" w:rsidRPr="00567618" w:rsidRDefault="00FC7E52" w:rsidP="00FC7E52">
      <w:pPr>
        <w:pStyle w:val="FP"/>
      </w:pPr>
    </w:p>
    <w:p w14:paraId="78816BAA" w14:textId="77777777" w:rsidR="00FC7E52" w:rsidRPr="00567618" w:rsidRDefault="00FC7E52" w:rsidP="00FC7E52">
      <w:pPr>
        <w:pStyle w:val="Heading3"/>
        <w:rPr>
          <w:noProof/>
        </w:rPr>
      </w:pPr>
      <w:bookmarkStart w:id="5084" w:name="_Toc26369633"/>
      <w:bookmarkStart w:id="5085" w:name="_Toc36227515"/>
      <w:bookmarkStart w:id="5086" w:name="_Toc36228530"/>
      <w:bookmarkStart w:id="5087" w:name="_Toc36229157"/>
      <w:bookmarkStart w:id="5088" w:name="_Toc68847477"/>
      <w:bookmarkStart w:id="5089" w:name="_Toc74611412"/>
      <w:bookmarkStart w:id="5090" w:name="_Toc75566691"/>
      <w:bookmarkStart w:id="5091" w:name="_Toc89790243"/>
      <w:bookmarkStart w:id="5092" w:name="_Toc99466881"/>
      <w:bookmarkStart w:id="5093" w:name="_Toc130460932"/>
      <w:r w:rsidRPr="00567618">
        <w:rPr>
          <w:noProof/>
        </w:rPr>
        <w:t>C.1.3.5</w:t>
      </w:r>
      <w:r w:rsidRPr="00567618">
        <w:rPr>
          <w:noProof/>
        </w:rPr>
        <w:tab/>
        <w:t>Adaptation when using ECN</w:t>
      </w:r>
      <w:bookmarkEnd w:id="5084"/>
      <w:bookmarkEnd w:id="5085"/>
      <w:bookmarkEnd w:id="5086"/>
      <w:bookmarkEnd w:id="5087"/>
      <w:bookmarkEnd w:id="5088"/>
      <w:bookmarkEnd w:id="5089"/>
      <w:bookmarkEnd w:id="5090"/>
      <w:bookmarkEnd w:id="5091"/>
      <w:bookmarkEnd w:id="5092"/>
      <w:bookmarkEnd w:id="5093"/>
    </w:p>
    <w:p w14:paraId="180C5717" w14:textId="77777777" w:rsidR="00FC7E52" w:rsidRPr="00567618" w:rsidRDefault="00FC7E52" w:rsidP="00FC7E52">
      <w:r w:rsidRPr="00567618">
        <w:t>This example shows how ECN may be used to trigger media bit-rate adaptation. ECN can be used in combination with other adaptation triggers, for example packet loss triggered adaptation schemes or frame loss rate triggered adaptation schemes, although this is not included in this example.</w:t>
      </w:r>
    </w:p>
    <w:p w14:paraId="2C75CA6C" w14:textId="77777777" w:rsidR="00FC7E52" w:rsidRPr="00567618" w:rsidRDefault="00FC7E52" w:rsidP="00FC7E52">
      <w:r w:rsidRPr="00567618">
        <w:t>In this example, the ECN-triggered adaptation is configured using the set of parameters as described in Table C.8.</w:t>
      </w:r>
    </w:p>
    <w:p w14:paraId="3DE36C7F" w14:textId="77777777" w:rsidR="00FC7E52" w:rsidRPr="00567618" w:rsidRDefault="00FC7E52" w:rsidP="00FC7E52">
      <w:pPr>
        <w:pStyle w:val="TH"/>
      </w:pPr>
      <w:r w:rsidRPr="00567618">
        <w:t>Table C.8: Configuration parameters used for the ECN triggered adaptation in this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5670"/>
      </w:tblGrid>
      <w:tr w:rsidR="00FC7E52" w:rsidRPr="00567618" w14:paraId="1A981ED4" w14:textId="77777777" w:rsidTr="00FC7E52">
        <w:trPr>
          <w:cantSplit/>
          <w:jc w:val="center"/>
        </w:trPr>
        <w:tc>
          <w:tcPr>
            <w:tcW w:w="2268" w:type="dxa"/>
          </w:tcPr>
          <w:p w14:paraId="58C6271E" w14:textId="77777777" w:rsidR="00FC7E52" w:rsidRPr="00567618" w:rsidRDefault="00FC7E52" w:rsidP="00FC7E52">
            <w:pPr>
              <w:pStyle w:val="TAH"/>
            </w:pPr>
            <w:bookmarkStart w:id="5094" w:name="_MCCTEMPBM_CRPT86940641___4" w:colFirst="0" w:colLast="0"/>
            <w:r w:rsidRPr="00567618">
              <w:t>Parameter</w:t>
            </w:r>
          </w:p>
        </w:tc>
        <w:tc>
          <w:tcPr>
            <w:tcW w:w="5670" w:type="dxa"/>
          </w:tcPr>
          <w:p w14:paraId="44D781B7" w14:textId="77777777" w:rsidR="00FC7E52" w:rsidRPr="00567618" w:rsidRDefault="00FC7E52" w:rsidP="00FC7E52">
            <w:pPr>
              <w:pStyle w:val="TAH"/>
            </w:pPr>
            <w:r w:rsidRPr="00567618">
              <w:t>Description</w:t>
            </w:r>
          </w:p>
        </w:tc>
      </w:tr>
      <w:tr w:rsidR="00FC7E52" w:rsidRPr="00567618" w14:paraId="65713009" w14:textId="77777777" w:rsidTr="00FC7E52">
        <w:trPr>
          <w:cantSplit/>
          <w:jc w:val="center"/>
        </w:trPr>
        <w:tc>
          <w:tcPr>
            <w:tcW w:w="2268" w:type="dxa"/>
          </w:tcPr>
          <w:p w14:paraId="58E35A38" w14:textId="77777777" w:rsidR="00FC7E52" w:rsidRPr="00567618" w:rsidRDefault="00FC7E52" w:rsidP="00FC7E52">
            <w:pPr>
              <w:pStyle w:val="PL"/>
            </w:pPr>
            <w:bookmarkStart w:id="5095" w:name="_MCCTEMPBM_CRPT86940642___7"/>
            <w:bookmarkEnd w:id="5094"/>
            <w:r w:rsidRPr="00567618">
              <w:t>ECN_min_rate</w:t>
            </w:r>
            <w:bookmarkEnd w:id="5095"/>
          </w:p>
        </w:tc>
        <w:tc>
          <w:tcPr>
            <w:tcW w:w="5670" w:type="dxa"/>
          </w:tcPr>
          <w:p w14:paraId="250900D2" w14:textId="77777777" w:rsidR="00FC7E52" w:rsidRPr="00567618" w:rsidRDefault="00FC7E52" w:rsidP="00FC7E52">
            <w:pPr>
              <w:pStyle w:val="TAL"/>
            </w:pPr>
            <w:bookmarkStart w:id="5096" w:name="_MCCTEMPBM_CRPT86940643___7"/>
            <w:r w:rsidRPr="00567618">
              <w:t>Used in accordance with Table 10.1</w:t>
            </w:r>
            <w:bookmarkEnd w:id="5096"/>
          </w:p>
        </w:tc>
      </w:tr>
      <w:tr w:rsidR="00FC7E52" w:rsidRPr="00567618" w14:paraId="3A1E11FD" w14:textId="77777777" w:rsidTr="00FC7E52">
        <w:trPr>
          <w:cantSplit/>
          <w:jc w:val="center"/>
        </w:trPr>
        <w:tc>
          <w:tcPr>
            <w:tcW w:w="2268" w:type="dxa"/>
          </w:tcPr>
          <w:p w14:paraId="424CA881" w14:textId="77777777" w:rsidR="00FC7E52" w:rsidRPr="00567618" w:rsidRDefault="00FC7E52" w:rsidP="00FC7E52">
            <w:pPr>
              <w:pStyle w:val="PL"/>
            </w:pPr>
            <w:bookmarkStart w:id="5097" w:name="_MCCTEMPBM_CRPT86940644___7"/>
            <w:r w:rsidRPr="00567618">
              <w:t>ECN_congestion_wait</w:t>
            </w:r>
            <w:bookmarkEnd w:id="5097"/>
          </w:p>
        </w:tc>
        <w:tc>
          <w:tcPr>
            <w:tcW w:w="5670" w:type="dxa"/>
          </w:tcPr>
          <w:p w14:paraId="11E93189" w14:textId="77777777" w:rsidR="00FC7E52" w:rsidRPr="00567618" w:rsidRDefault="00FC7E52" w:rsidP="00FC7E52">
            <w:pPr>
              <w:pStyle w:val="TAL"/>
              <w:rPr>
                <w:bCs/>
              </w:rPr>
            </w:pPr>
            <w:bookmarkStart w:id="5098" w:name="_MCCTEMPBM_CRPT86940645___7"/>
            <w:r w:rsidRPr="00567618">
              <w:t>Used in accordance with Table 10.1</w:t>
            </w:r>
            <w:bookmarkEnd w:id="5098"/>
          </w:p>
        </w:tc>
      </w:tr>
    </w:tbl>
    <w:p w14:paraId="2EA4D9BF" w14:textId="77777777" w:rsidR="00FC7E52" w:rsidRPr="00567618" w:rsidRDefault="00FC7E52" w:rsidP="00FC7E52">
      <w:pPr>
        <w:pStyle w:val="FP"/>
      </w:pPr>
    </w:p>
    <w:p w14:paraId="05424F21" w14:textId="77777777" w:rsidR="00FC7E52" w:rsidRPr="00567618" w:rsidRDefault="00FC7E52" w:rsidP="00FC7E52">
      <w:bookmarkStart w:id="5099" w:name="_MCCTEMPBM_CRPT86940646___7"/>
      <w:r w:rsidRPr="00567618">
        <w:t xml:space="preserve">Figure C.5 shows how the codec rate changes over the session if there is no congestion and therefore no ECN-CE marking (and no packet losses). The codec modes that can be used during the session are negotiated at session setup. In this case it is assumed that the recommended four AMR {4.75, 5.9, 7.4 and 12.2 kbps} codec modes can be used in the session. It is further assumed that the highest codec mode allowed in the session is AMR 12.2 kbps and the </w:t>
      </w:r>
      <w:r w:rsidRPr="00567618">
        <w:rPr>
          <w:rFonts w:ascii="Courier New" w:hAnsi="Courier New" w:cs="Courier New"/>
        </w:rPr>
        <w:t>ECN_min_rate</w:t>
      </w:r>
      <w:r w:rsidRPr="00567618">
        <w:t xml:space="preserve"> corresponds to AMR 5.9 kbps, see Clause</w:t>
      </w:r>
      <w:r>
        <w:t> </w:t>
      </w:r>
      <w:r w:rsidRPr="00567618">
        <w:t>10.2.0.</w:t>
      </w:r>
    </w:p>
    <w:p w14:paraId="5BE25730" w14:textId="77777777" w:rsidR="00FC7E52" w:rsidRPr="00567618" w:rsidRDefault="00FC7E52" w:rsidP="00FC7E52">
      <w:pPr>
        <w:pStyle w:val="NO"/>
      </w:pPr>
      <w:bookmarkStart w:id="5100" w:name="_MCCTEMPBM_CRPT86940647___7"/>
      <w:bookmarkEnd w:id="5099"/>
      <w:r w:rsidRPr="00567618">
        <w:t>NOTE:</w:t>
      </w:r>
      <w:r w:rsidRPr="00567618">
        <w:tab/>
        <w:t xml:space="preserve">ECN can also be used for AMR-WB in a corresponding way, with the difference that the highest codec mode and </w:t>
      </w:r>
      <w:r w:rsidRPr="00567618">
        <w:rPr>
          <w:rFonts w:ascii="Courier New" w:hAnsi="Courier New" w:cs="Courier New"/>
        </w:rPr>
        <w:t>ECN_min_rate</w:t>
      </w:r>
      <w:r w:rsidRPr="00567618">
        <w:t xml:space="preserve"> would be selected based on the AMR-WB codec mode rates.</w:t>
      </w:r>
    </w:p>
    <w:bookmarkEnd w:id="5100"/>
    <w:p w14:paraId="1537C11B" w14:textId="77777777" w:rsidR="00FC7E52" w:rsidRPr="00567618" w:rsidRDefault="00FC7E52" w:rsidP="00FC7E52">
      <w:pPr>
        <w:pStyle w:val="TH"/>
      </w:pPr>
      <w:r w:rsidRPr="00567618">
        <w:object w:dxaOrig="8460" w:dyaOrig="3972" w14:anchorId="7D5BF062">
          <v:shape id="_x0000_i1088" type="#_x0000_t75" style="width:421.3pt;height:200.4pt" o:ole="">
            <v:imagedata r:id="rId138" o:title=""/>
          </v:shape>
          <o:OLEObject Type="Embed" ProgID="Word.Picture.8" ShapeID="_x0000_i1088" DrawAspect="Content" ObjectID="_1749278090" r:id="rId139"/>
        </w:object>
      </w:r>
    </w:p>
    <w:p w14:paraId="16F7D52B" w14:textId="77777777" w:rsidR="00FC7E52" w:rsidRPr="00567618" w:rsidRDefault="00FC7E52" w:rsidP="00FC7E52">
      <w:pPr>
        <w:pStyle w:val="TF"/>
      </w:pPr>
      <w:r w:rsidRPr="00567618">
        <w:t>Figure C.5</w:t>
      </w:r>
      <w:r w:rsidRPr="00567618">
        <w:rPr>
          <w:rFonts w:cs="Arial"/>
        </w:rPr>
        <w:t>: Ex</w:t>
      </w:r>
      <w:r w:rsidRPr="00567618">
        <w:t>ample of codec mode usage in a session</w:t>
      </w:r>
    </w:p>
    <w:p w14:paraId="37681B94" w14:textId="77777777" w:rsidR="00FC7E52" w:rsidRPr="00567618" w:rsidRDefault="00FC7E52" w:rsidP="00FC7E52">
      <w:r w:rsidRPr="00567618">
        <w:t>The session starts with the Initial Codec Mode (ICM), i.e. the AMR 5.9 kbps codec mode, see Clause</w:t>
      </w:r>
      <w:r>
        <w:t> </w:t>
      </w:r>
      <w:r w:rsidRPr="00567618">
        <w:t>7.5.2.1.6. The receiving MTSI client evaluates the performance, for example by measuring the packet loss rate and detecting ECN-CE marked packets, and adapts the codec mode upwards (by sending adaptation requests backwards to the sender) in steps as long as no ECN-CE marked packets and no (or only marginal) performance problems are detected. In this case, this means that the MTSI client starts using the AMR 5.9 kbps mode, then switches to the AMR 7.4 kbps mode and then to the AMR 12.2 kbps mode.</w:t>
      </w:r>
    </w:p>
    <w:p w14:paraId="2FF6CDC4" w14:textId="77777777" w:rsidR="00FC7E52" w:rsidRPr="00567618" w:rsidRDefault="00FC7E52" w:rsidP="00FC7E52">
      <w:r w:rsidRPr="00567618">
        <w:t>The step-wise upswitching is used because the receiving MTSI client does not know whether the new and higher rate is sustainable or not. The transmission performance for each new rate needs to be verified over a time period before further upswitching can be attempted. If the new bit rate would prove to be not sustainable then the receiving MTSI client would switch back to the previously used rate or even a lower rate (not shown in these figures).</w:t>
      </w:r>
    </w:p>
    <w:p w14:paraId="2A40993E" w14:textId="77777777" w:rsidR="00FC7E52" w:rsidRPr="00567618" w:rsidRDefault="00FC7E52" w:rsidP="00FC7E52">
      <w:r w:rsidRPr="00567618">
        <w:t>Figure C.6 shows how ECN-CE marked packets may trigger codec adaptation.</w:t>
      </w:r>
    </w:p>
    <w:bookmarkStart w:id="5101" w:name="_MON_1315607834"/>
    <w:bookmarkEnd w:id="5101"/>
    <w:p w14:paraId="0B43AC7A" w14:textId="77777777" w:rsidR="00FC7E52" w:rsidRPr="00567618" w:rsidRDefault="00FC7E52" w:rsidP="00FC7E52">
      <w:pPr>
        <w:pStyle w:val="TH"/>
      </w:pPr>
      <w:r w:rsidRPr="00567618">
        <w:object w:dxaOrig="8460" w:dyaOrig="4870" w14:anchorId="4B21DC48">
          <v:shape id="_x0000_i1089" type="#_x0000_t75" style="width:421.3pt;height:241.8pt" o:ole="">
            <v:imagedata r:id="rId140" o:title=""/>
          </v:shape>
          <o:OLEObject Type="Embed" ProgID="Word.Picture.8" ShapeID="_x0000_i1089" DrawAspect="Content" ObjectID="_1749278091" r:id="rId141"/>
        </w:object>
      </w:r>
    </w:p>
    <w:p w14:paraId="3E3C8CB4" w14:textId="77777777" w:rsidR="00FC7E52" w:rsidRPr="00567618" w:rsidRDefault="00FC7E52" w:rsidP="00FC7E52">
      <w:pPr>
        <w:pStyle w:val="TF"/>
      </w:pPr>
      <w:r w:rsidRPr="00567618">
        <w:t>Figure C.6</w:t>
      </w:r>
      <w:r w:rsidRPr="00567618">
        <w:rPr>
          <w:rFonts w:cs="Arial"/>
        </w:rPr>
        <w:t>: Ex</w:t>
      </w:r>
      <w:r w:rsidRPr="00567618">
        <w:t>ample of how ECN may trigger codec adaptation</w:t>
      </w:r>
    </w:p>
    <w:p w14:paraId="63B19F8A" w14:textId="77777777" w:rsidR="00FC7E52" w:rsidRPr="00567618" w:rsidRDefault="00FC7E52" w:rsidP="00FC7E52">
      <w:r w:rsidRPr="00567618">
        <w:t>Again, the session starts with ICM, i.e. the AMR 5.9 kbps codec mode. The MTSI client evaluates the performance, for example the packet loss rate and/or ECN-CE marked packets, and adapts the codec mode upwards if it is deemed possible to do so. During the upwards adaptation, the receiver detects in this example a congestion event since ECN-CE is set for at least one of the received IP packets. In this case a fast back-off strategy is used and the receiver therefore sends an adaptation request back to the sender using RTCP APP with a request to switch to a low codec mode, in this case to adapt to the AMR 5.9 kbps mode. The AVPF profile allows for sending an (one) RTCP packet without waiting for the normal RTCP transmission interval, even if a regular compound RTCP was recently transmitted. This gives a faster reaction to ECN-CE.</w:t>
      </w:r>
    </w:p>
    <w:p w14:paraId="30425B28" w14:textId="77777777" w:rsidR="00FC7E52" w:rsidRPr="00567618" w:rsidRDefault="00FC7E52" w:rsidP="00FC7E52">
      <w:r w:rsidRPr="00567618">
        <w:t>After the down-switch, a waiting time is used to prevent upswitch too soon after the congestion event since too early upswitch is likely to trigger further congestion. The receiver uses RTCP APP also for the adaptation requests for upswitch. It is beneficial to use the normal RTCP transmission rules, defined for the AVP profile, for the upswitch adaptation signalling because this enables using the AVPF transmission rules in case congestion would occur immediately after the upswitch.</w:t>
      </w:r>
    </w:p>
    <w:p w14:paraId="7CAFE831" w14:textId="77777777" w:rsidR="00FC7E52" w:rsidRPr="00567618" w:rsidRDefault="00FC7E52" w:rsidP="00FC7E52">
      <w:r w:rsidRPr="00567618">
        <w:t>The response to the ECN-CE marking, the waiting time and the upswitching after a congestion event is the same regardless of when the congestion occurs, which is shown in Figure C.7. This is because the MTSI client is evaluating if the bit rate is sustainable also after switching up to the high bit rate.</w:t>
      </w:r>
    </w:p>
    <w:bookmarkStart w:id="5102" w:name="_MON_1315607884"/>
    <w:bookmarkEnd w:id="5102"/>
    <w:p w14:paraId="036B97C4" w14:textId="77777777" w:rsidR="00FC7E52" w:rsidRPr="00567618" w:rsidRDefault="00FC7E52" w:rsidP="00FC7E52">
      <w:pPr>
        <w:pStyle w:val="TH"/>
      </w:pPr>
      <w:r w:rsidRPr="00567618">
        <w:object w:dxaOrig="8460" w:dyaOrig="4870" w14:anchorId="6D0C9995">
          <v:shape id="_x0000_i1090" type="#_x0000_t75" style="width:421.3pt;height:241.8pt" o:ole="">
            <v:imagedata r:id="rId142" o:title=""/>
          </v:shape>
          <o:OLEObject Type="Embed" ProgID="Word.Picture.8" ShapeID="_x0000_i1090" DrawAspect="Content" ObjectID="_1749278092" r:id="rId143"/>
        </w:object>
      </w:r>
    </w:p>
    <w:p w14:paraId="51A9E656" w14:textId="77777777" w:rsidR="00FC7E52" w:rsidRPr="00567618" w:rsidRDefault="00FC7E52" w:rsidP="00051C87">
      <w:pPr>
        <w:pStyle w:val="TF"/>
      </w:pPr>
      <w:r w:rsidRPr="00567618">
        <w:t>Figure C.7</w:t>
      </w:r>
      <w:r w:rsidRPr="00567618">
        <w:rPr>
          <w:rFonts w:cs="Arial"/>
        </w:rPr>
        <w:t>: Ex</w:t>
      </w:r>
      <w:r w:rsidRPr="00567618">
        <w:t>ample of codec mode usage in a session</w:t>
      </w:r>
    </w:p>
    <w:p w14:paraId="6C971734" w14:textId="77777777" w:rsidR="00FC7E52" w:rsidRPr="00567618" w:rsidRDefault="00FC7E52" w:rsidP="00FC7E52">
      <w:pPr>
        <w:rPr>
          <w:noProof/>
        </w:rPr>
      </w:pPr>
      <w:r w:rsidRPr="00567618">
        <w:rPr>
          <w:noProof/>
        </w:rPr>
        <w:t>Figure C.7 also shows how the fast down-switch gives a rapid codec mode switch from the AMR 12.2 kbps to the AMR 5.9 kbps mode. The codec mode request (CMR) sent from the receiver may suggest a direct switch from the AMR 12.2 kbps mode to the AMR 5.9 kbps mode. However, if the MTSI client is inter-working with a CS GERAN then mode changes will be limited in the session setup to every other frame border and also to neighboring modes. The MTSI client obviously has to follow such rules for mode changes, if they are defined in the session setup. The sender may therefore be prevented from following the CMR directly and it may take a few frames until the target codec mode is reached.</w:t>
      </w:r>
    </w:p>
    <w:p w14:paraId="7B621C33" w14:textId="77777777" w:rsidR="00FC7E52" w:rsidRPr="00567618" w:rsidRDefault="00FC7E52" w:rsidP="00FC7E52">
      <w:pPr>
        <w:pStyle w:val="Heading1"/>
      </w:pPr>
      <w:bookmarkStart w:id="5103" w:name="_Toc26369634"/>
      <w:bookmarkStart w:id="5104" w:name="_Toc36227516"/>
      <w:bookmarkStart w:id="5105" w:name="_Toc36228531"/>
      <w:bookmarkStart w:id="5106" w:name="_Toc36229158"/>
      <w:bookmarkStart w:id="5107" w:name="_Toc68847478"/>
      <w:bookmarkStart w:id="5108" w:name="_Toc74611413"/>
      <w:bookmarkStart w:id="5109" w:name="_Toc75566692"/>
      <w:bookmarkStart w:id="5110" w:name="_Toc89790244"/>
      <w:bookmarkStart w:id="5111" w:name="_Toc99466882"/>
      <w:bookmarkStart w:id="5112" w:name="_Toc130460933"/>
      <w:r w:rsidRPr="00567618">
        <w:t>C.2</w:t>
      </w:r>
      <w:r w:rsidRPr="00567618">
        <w:tab/>
        <w:t>Example criteria for video bit rate feedback and adaptation</w:t>
      </w:r>
      <w:bookmarkEnd w:id="5103"/>
      <w:bookmarkEnd w:id="5104"/>
      <w:bookmarkEnd w:id="5105"/>
      <w:bookmarkEnd w:id="5106"/>
      <w:bookmarkEnd w:id="5107"/>
      <w:bookmarkEnd w:id="5108"/>
      <w:bookmarkEnd w:id="5109"/>
      <w:bookmarkEnd w:id="5110"/>
      <w:bookmarkEnd w:id="5111"/>
      <w:bookmarkEnd w:id="5112"/>
    </w:p>
    <w:p w14:paraId="7DE0C988" w14:textId="77777777" w:rsidR="00FC7E52" w:rsidRPr="00567618" w:rsidRDefault="00FC7E52" w:rsidP="00FC7E52">
      <w:pPr>
        <w:pStyle w:val="Heading2"/>
      </w:pPr>
      <w:bookmarkStart w:id="5113" w:name="_Toc26369635"/>
      <w:bookmarkStart w:id="5114" w:name="_Toc36227517"/>
      <w:bookmarkStart w:id="5115" w:name="_Toc36228532"/>
      <w:bookmarkStart w:id="5116" w:name="_Toc36229159"/>
      <w:bookmarkStart w:id="5117" w:name="_Toc68847479"/>
      <w:bookmarkStart w:id="5118" w:name="_Toc74611414"/>
      <w:bookmarkStart w:id="5119" w:name="_Toc75566693"/>
      <w:bookmarkStart w:id="5120" w:name="_Toc89790245"/>
      <w:bookmarkStart w:id="5121" w:name="_Toc99466883"/>
      <w:bookmarkStart w:id="5122" w:name="_Toc130460934"/>
      <w:r w:rsidRPr="00567618">
        <w:t>C.2.1</w:t>
      </w:r>
      <w:r w:rsidRPr="00567618">
        <w:tab/>
        <w:t>Introduction</w:t>
      </w:r>
      <w:bookmarkEnd w:id="5113"/>
      <w:bookmarkEnd w:id="5114"/>
      <w:bookmarkEnd w:id="5115"/>
      <w:bookmarkEnd w:id="5116"/>
      <w:bookmarkEnd w:id="5117"/>
      <w:bookmarkEnd w:id="5118"/>
      <w:bookmarkEnd w:id="5119"/>
      <w:bookmarkEnd w:id="5120"/>
      <w:bookmarkEnd w:id="5121"/>
      <w:bookmarkEnd w:id="5122"/>
    </w:p>
    <w:p w14:paraId="33A07419" w14:textId="77777777" w:rsidR="00FC7E52" w:rsidRPr="00567618" w:rsidRDefault="00FC7E52" w:rsidP="00FC7E52">
      <w:r w:rsidRPr="00567618">
        <w:t>This annex gives the outline of possible example adaptation criteria that make use of adaptation signalling for video as described in section 10.3. Several different adaptation implementations are possible and the example criteria shown in this section are not to be seen as an adaptive scheme excluding other designs. Implementers are free to use these example criteria or to use any other adaptation algorithm as long as the requirements and recommendations specified in clause</w:t>
      </w:r>
      <w:r>
        <w:t> </w:t>
      </w:r>
      <w:r w:rsidRPr="00567618">
        <w:t>10.3 are fulfilled. The description of the example criteria is split into two parts, one for the media sender side and one for the media receiver side.</w:t>
      </w:r>
    </w:p>
    <w:p w14:paraId="2D92A924" w14:textId="77777777" w:rsidR="00FC7E52" w:rsidRPr="00567618" w:rsidRDefault="00FC7E52" w:rsidP="00FC7E52">
      <w:pPr>
        <w:pStyle w:val="Heading2"/>
      </w:pPr>
      <w:bookmarkStart w:id="5123" w:name="_Toc26369636"/>
      <w:bookmarkStart w:id="5124" w:name="_Toc36227518"/>
      <w:bookmarkStart w:id="5125" w:name="_Toc36228533"/>
      <w:bookmarkStart w:id="5126" w:name="_Toc36229160"/>
      <w:bookmarkStart w:id="5127" w:name="_Toc68847480"/>
      <w:bookmarkStart w:id="5128" w:name="_Toc74611415"/>
      <w:bookmarkStart w:id="5129" w:name="_Toc75566694"/>
      <w:bookmarkStart w:id="5130" w:name="_Toc89790246"/>
      <w:bookmarkStart w:id="5131" w:name="_Toc99466884"/>
      <w:bookmarkStart w:id="5132" w:name="_Toc130460935"/>
      <w:r w:rsidRPr="00567618">
        <w:t>C.2.2</w:t>
      </w:r>
      <w:r w:rsidRPr="00567618">
        <w:tab/>
        <w:t>Media sender side</w:t>
      </w:r>
      <w:bookmarkEnd w:id="5123"/>
      <w:bookmarkEnd w:id="5124"/>
      <w:bookmarkEnd w:id="5125"/>
      <w:bookmarkEnd w:id="5126"/>
      <w:bookmarkEnd w:id="5127"/>
      <w:bookmarkEnd w:id="5128"/>
      <w:bookmarkEnd w:id="5129"/>
      <w:bookmarkEnd w:id="5130"/>
      <w:bookmarkEnd w:id="5131"/>
      <w:bookmarkEnd w:id="5132"/>
    </w:p>
    <w:p w14:paraId="6E6F9D8C" w14:textId="77777777" w:rsidR="00FC7E52" w:rsidRPr="00567618" w:rsidRDefault="00FC7E52" w:rsidP="00FC7E52">
      <w:r w:rsidRPr="00567618">
        <w:t>The basic rate adaptation algorithm on the media sender side serves to combine the received RTCP TMMBR and RTCP Receiver Report or Sender Report in a way that makes adaptation possible in the presence of any or both of the aforementioned reports. One important aspect is that the TMMBR reports will serve as an upper limit on the permitted bitrate while RTCP Receiver or Sender Reports provide a means for temporary adjustments based on e.g. the packet loss rate in a given interval. Note that the actual bitrate limit will also depend on the bandwidth attribute in the SDP.  Typically adjustments of the permitted bitrate due to TMMBR reports are less frequent than adjustments due to RTCP Receiver or Sender Reports</w:t>
      </w:r>
      <w:r w:rsidRPr="00567618" w:rsidDel="00FD5968">
        <w:t xml:space="preserve"> </w:t>
      </w:r>
      <w:r w:rsidRPr="00567618">
        <w:t>The media sender may use the following conditions to adjust its video transmission rate:</w:t>
      </w:r>
    </w:p>
    <w:p w14:paraId="4AFBEB09" w14:textId="77777777" w:rsidR="00FC7E52" w:rsidRPr="00567618" w:rsidRDefault="00FC7E52" w:rsidP="00FC7E52">
      <w:pPr>
        <w:pStyle w:val="B1"/>
      </w:pPr>
      <w:r w:rsidRPr="00567618">
        <w:t>1</w:t>
      </w:r>
      <w:r w:rsidRPr="00567618">
        <w:tab/>
        <w:t xml:space="preserve">Upon receiving a TMMBR message the media sender sets its maximum transmission rate to the requested rate.  </w:t>
      </w:r>
    </w:p>
    <w:p w14:paraId="3D7496C1" w14:textId="77777777" w:rsidR="00FC7E52" w:rsidRPr="00567618" w:rsidRDefault="00FC7E52" w:rsidP="00FC7E52">
      <w:pPr>
        <w:pStyle w:val="B1"/>
      </w:pPr>
      <w:r w:rsidRPr="00567618">
        <w:t>2</w:t>
      </w:r>
      <w:r w:rsidRPr="00567618">
        <w:tab/>
        <w:t xml:space="preserve">If the requested rate in the TMMBR message is greater than the current video transmission rate the media sender (gradually) increases its transmission rate to the requested rate in the TMMBR message. </w:t>
      </w:r>
    </w:p>
    <w:p w14:paraId="3CC845D3" w14:textId="77777777" w:rsidR="00FC7E52" w:rsidRPr="00567618" w:rsidRDefault="00FC7E52" w:rsidP="00FC7E52">
      <w:pPr>
        <w:pStyle w:val="B1"/>
      </w:pPr>
      <w:r w:rsidRPr="00567618">
        <w:t>3</w:t>
      </w:r>
      <w:r w:rsidRPr="00567618">
        <w:tab/>
        <w:t>Examining the RTCP Receiver Report and Sender Report information to determine whether finer adaptations can be made to the video transmission rate.  For example, the media sender may reduce its video transmission rate in response to an increase in the packet loss rate.</w:t>
      </w:r>
    </w:p>
    <w:p w14:paraId="6A2B9614" w14:textId="77777777" w:rsidR="00FC7E52" w:rsidRPr="00567618" w:rsidRDefault="00FC7E52" w:rsidP="00FC7E52">
      <w:pPr>
        <w:pStyle w:val="B1"/>
      </w:pPr>
      <w:r w:rsidRPr="00567618">
        <w:t>4</w:t>
      </w:r>
      <w:r w:rsidRPr="00567618">
        <w:tab/>
        <w:t>Reducing the video transmission rate if the media sender determines that the local radio uplink throughput is decreasing, e.g. detecting congestion in the uplink transmission buffers or examining other indicators of uplink quality.</w:t>
      </w:r>
    </w:p>
    <w:p w14:paraId="252962B8" w14:textId="77777777" w:rsidR="00FC7E52" w:rsidRPr="00567618" w:rsidRDefault="00FC7E52" w:rsidP="00FC7E52">
      <w:pPr>
        <w:pStyle w:val="B1"/>
      </w:pPr>
      <w:r w:rsidRPr="00567618">
        <w:t>5</w:t>
      </w:r>
      <w:r w:rsidRPr="00567618">
        <w:tab/>
        <w:t>Other conditions</w:t>
      </w:r>
    </w:p>
    <w:p w14:paraId="515FFD20" w14:textId="77777777" w:rsidR="00FC7E52" w:rsidRPr="00567618" w:rsidRDefault="00FC7E52" w:rsidP="00FC7E52">
      <w:pPr>
        <w:pStyle w:val="Heading2"/>
      </w:pPr>
      <w:bookmarkStart w:id="5133" w:name="_Toc26369637"/>
      <w:bookmarkStart w:id="5134" w:name="_Toc36227519"/>
      <w:bookmarkStart w:id="5135" w:name="_Toc36228534"/>
      <w:bookmarkStart w:id="5136" w:name="_Toc36229161"/>
      <w:bookmarkStart w:id="5137" w:name="_Toc68847481"/>
      <w:bookmarkStart w:id="5138" w:name="_Toc74611416"/>
      <w:bookmarkStart w:id="5139" w:name="_Toc75566695"/>
      <w:bookmarkStart w:id="5140" w:name="_Toc89790247"/>
      <w:bookmarkStart w:id="5141" w:name="_Toc99466885"/>
      <w:bookmarkStart w:id="5142" w:name="_Toc130460936"/>
      <w:r w:rsidRPr="00567618">
        <w:t>C.2.3</w:t>
      </w:r>
      <w:r w:rsidRPr="00567618">
        <w:tab/>
        <w:t>Media receiver side</w:t>
      </w:r>
      <w:bookmarkEnd w:id="5133"/>
      <w:bookmarkEnd w:id="5134"/>
      <w:bookmarkEnd w:id="5135"/>
      <w:bookmarkEnd w:id="5136"/>
      <w:bookmarkEnd w:id="5137"/>
      <w:bookmarkEnd w:id="5138"/>
      <w:bookmarkEnd w:id="5139"/>
      <w:bookmarkEnd w:id="5140"/>
      <w:bookmarkEnd w:id="5141"/>
      <w:bookmarkEnd w:id="5142"/>
    </w:p>
    <w:p w14:paraId="6A7E968E" w14:textId="350155CB" w:rsidR="00FC7E52" w:rsidRPr="00567618" w:rsidRDefault="00FC7E52" w:rsidP="00FC7E52">
      <w:r w:rsidRPr="00567618">
        <w:t>The basic rate adaptation algorithm on the media receiver side may consist of both the well</w:t>
      </w:r>
      <w:r w:rsidR="00051C87">
        <w:t>-</w:t>
      </w:r>
      <w:r w:rsidRPr="00567618">
        <w:t>established RFC</w:t>
      </w:r>
      <w:r w:rsidR="00051C87">
        <w:t> </w:t>
      </w:r>
      <w:r w:rsidRPr="00567618">
        <w:t xml:space="preserve">3550 RTCP RR and SR reporting (which is not described further) and the estimation and sending of TMMBR to the sender. Transmission of TMMBR reports is typically less frequent than RTCP Receiver Reports or Sender Reports. </w:t>
      </w:r>
    </w:p>
    <w:p w14:paraId="1562AEF0" w14:textId="77777777" w:rsidR="00FC7E52" w:rsidRPr="00567618" w:rsidRDefault="00FC7E52" w:rsidP="00FC7E52">
      <w:r w:rsidRPr="00567618">
        <w:t>The media receiver may use the following conditions to send a TMMBR message requesting a reduction in video transmission rate</w:t>
      </w:r>
    </w:p>
    <w:p w14:paraId="05DDEF81" w14:textId="77777777" w:rsidR="00FC7E52" w:rsidRPr="00567618" w:rsidRDefault="00FC7E52" w:rsidP="00FC7E52">
      <w:pPr>
        <w:pStyle w:val="B1"/>
      </w:pPr>
      <w:r w:rsidRPr="00567618">
        <w:t>1</w:t>
      </w:r>
      <w:r w:rsidRPr="00567618">
        <w:tab/>
        <w:t>The video packets are arriving too close to or too late for their scheduled playout</w:t>
      </w:r>
    </w:p>
    <w:p w14:paraId="2E39D1D3" w14:textId="77777777" w:rsidR="00FC7E52" w:rsidRPr="00567618" w:rsidRDefault="00FC7E52" w:rsidP="00FC7E52">
      <w:pPr>
        <w:pStyle w:val="B1"/>
      </w:pPr>
      <w:r w:rsidRPr="00567618">
        <w:t>2</w:t>
      </w:r>
      <w:r w:rsidRPr="00567618">
        <w:tab/>
        <w:t>The receiver detects an unacceptably high packet loss rate</w:t>
      </w:r>
    </w:p>
    <w:p w14:paraId="7B335AB3" w14:textId="77777777" w:rsidR="00FC7E52" w:rsidRPr="00567618" w:rsidRDefault="00FC7E52" w:rsidP="00FC7E52">
      <w:pPr>
        <w:pStyle w:val="B1"/>
      </w:pPr>
      <w:r w:rsidRPr="00567618">
        <w:t>3</w:t>
      </w:r>
      <w:r w:rsidRPr="00567618">
        <w:tab/>
        <w:t>The receiver detects that the received bitrate has been reduced</w:t>
      </w:r>
    </w:p>
    <w:p w14:paraId="7C2B7711" w14:textId="77777777" w:rsidR="00FC7E52" w:rsidRPr="00567618" w:rsidRDefault="00FC7E52" w:rsidP="00FC7E52">
      <w:pPr>
        <w:pStyle w:val="B1"/>
      </w:pPr>
      <w:r w:rsidRPr="00567618">
        <w:t>4</w:t>
      </w:r>
      <w:r w:rsidRPr="00567618">
        <w:tab/>
        <w:t>Other conditions</w:t>
      </w:r>
    </w:p>
    <w:p w14:paraId="196B49AF" w14:textId="77777777" w:rsidR="00FC7E52" w:rsidRPr="00567618" w:rsidRDefault="00FC7E52" w:rsidP="00FC7E52">
      <w:r w:rsidRPr="00567618">
        <w:t>The MTSI media receiver may use the following conditions to send a TMMBR requesting an increase in video transmission rate</w:t>
      </w:r>
    </w:p>
    <w:p w14:paraId="43F66B15" w14:textId="77777777" w:rsidR="00FC7E52" w:rsidRPr="00567618" w:rsidRDefault="00FC7E52" w:rsidP="00FC7E52">
      <w:pPr>
        <w:pStyle w:val="B1"/>
      </w:pPr>
      <w:r w:rsidRPr="00567618">
        <w:t>1</w:t>
      </w:r>
      <w:r w:rsidRPr="00567618">
        <w:tab/>
        <w:t>The video packets are arriving earlier than needed for their scheduled playout</w:t>
      </w:r>
    </w:p>
    <w:p w14:paraId="5F76DA6C" w14:textId="77777777" w:rsidR="00FC7E52" w:rsidRPr="00567618" w:rsidRDefault="00FC7E52" w:rsidP="00FC7E52">
      <w:pPr>
        <w:pStyle w:val="B1"/>
      </w:pPr>
      <w:r w:rsidRPr="00567618">
        <w:t>2</w:t>
      </w:r>
      <w:r w:rsidRPr="00567618">
        <w:tab/>
        <w:t>Other conditions</w:t>
      </w:r>
    </w:p>
    <w:p w14:paraId="6DA63A3F" w14:textId="77777777" w:rsidR="00FC7E52" w:rsidRPr="00567618" w:rsidRDefault="00FC7E52" w:rsidP="00FC7E52">
      <w:r w:rsidRPr="00567618">
        <w:t>Care must be taken when sending consecutive TMMBR messages to accommodate the media sender’s reaction to previously sent TMMBR messages.  When doing this, the media receiver should account for delays in the transmission of TMMBR messages due to RTCP bandwidth requirements.</w:t>
      </w:r>
    </w:p>
    <w:p w14:paraId="1D157B00" w14:textId="77777777" w:rsidR="00FC7E52" w:rsidRPr="00567618" w:rsidRDefault="00FC7E52" w:rsidP="00FC7E52">
      <w:pPr>
        <w:pStyle w:val="Heading2"/>
        <w:rPr>
          <w:noProof/>
        </w:rPr>
      </w:pPr>
      <w:bookmarkStart w:id="5143" w:name="_Toc26369638"/>
      <w:bookmarkStart w:id="5144" w:name="_Toc36227520"/>
      <w:bookmarkStart w:id="5145" w:name="_Toc36228535"/>
      <w:bookmarkStart w:id="5146" w:name="_Toc36229162"/>
      <w:bookmarkStart w:id="5147" w:name="_Toc68847482"/>
      <w:bookmarkStart w:id="5148" w:name="_Toc74611417"/>
      <w:bookmarkStart w:id="5149" w:name="_Toc75566696"/>
      <w:bookmarkStart w:id="5150" w:name="_Toc89790248"/>
      <w:bookmarkStart w:id="5151" w:name="_Toc99466886"/>
      <w:bookmarkStart w:id="5152" w:name="_Toc130460937"/>
      <w:r w:rsidRPr="00567618">
        <w:rPr>
          <w:noProof/>
        </w:rPr>
        <w:t>C.2.4</w:t>
      </w:r>
      <w:r w:rsidRPr="00567618">
        <w:rPr>
          <w:noProof/>
        </w:rPr>
        <w:tab/>
        <w:t>Video encoder bitrate adaptation, down-switch</w:t>
      </w:r>
      <w:bookmarkEnd w:id="5143"/>
      <w:bookmarkEnd w:id="5144"/>
      <w:bookmarkEnd w:id="5145"/>
      <w:bookmarkEnd w:id="5146"/>
      <w:bookmarkEnd w:id="5147"/>
      <w:bookmarkEnd w:id="5148"/>
      <w:bookmarkEnd w:id="5149"/>
      <w:bookmarkEnd w:id="5150"/>
      <w:bookmarkEnd w:id="5151"/>
      <w:bookmarkEnd w:id="5152"/>
    </w:p>
    <w:p w14:paraId="5C1C6911" w14:textId="4408C09D" w:rsidR="00FC7E52" w:rsidRPr="00567618" w:rsidRDefault="00FC7E52" w:rsidP="00FC7E52">
      <w:pPr>
        <w:rPr>
          <w:noProof/>
        </w:rPr>
      </w:pPr>
      <w:r w:rsidRPr="00567618">
        <w:rPr>
          <w:noProof/>
        </w:rPr>
        <w:t>As described in clause</w:t>
      </w:r>
      <w:r>
        <w:rPr>
          <w:noProof/>
        </w:rPr>
        <w:t> </w:t>
      </w:r>
      <w:r w:rsidRPr="00567618">
        <w:rPr>
          <w:noProof/>
        </w:rPr>
        <w:t>10.3.4.2, the video encoder may not be able to immediately change the sending bitrate to the requested bitrate, especially if this also requires changing the frame rate and/or the video resolution. During this period, the generated bitrate is higher than the channel capacity which means that excessive bits</w:t>
      </w:r>
      <w:r w:rsidR="00051C87">
        <w:rPr>
          <w:noProof/>
        </w:rPr>
        <w:t xml:space="preserve"> (</w:t>
      </w:r>
      <w:r w:rsidR="00051C87" w:rsidRPr="00051C87">
        <w:rPr>
          <w:rFonts w:ascii="Courier New" w:hAnsi="Courier New" w:cs="Courier New"/>
          <w:i/>
          <w:iCs/>
          <w:noProof/>
        </w:rPr>
        <w:t>excess_bits</w:t>
      </w:r>
      <w:r w:rsidR="00051C87">
        <w:rPr>
          <w:noProof/>
        </w:rPr>
        <w:t>)</w:t>
      </w:r>
      <w:r w:rsidRPr="00567618">
        <w:rPr>
          <w:noProof/>
        </w:rPr>
        <w:t xml:space="preserve"> are generated and the corresponding RTP packets will be queuing up at the node where the congestion occurs. Figure C.8 gives a simplified schematic description of the encoder bitrate adaptation. The encoder bitrate is here shown with straight lines. In reality, the amount of data generated by the encoder will vary from frame to frame and the bitrate will then vary around the bitrate shown in this figure. These bitrate variations are not considered in this description but needs to be considered in the real implementation.</w:t>
      </w:r>
    </w:p>
    <w:p w14:paraId="48F7A89C" w14:textId="252BBC8C" w:rsidR="00FC7E52" w:rsidRPr="00567618" w:rsidRDefault="00FC7E52" w:rsidP="00FC7E52">
      <w:pPr>
        <w:rPr>
          <w:noProof/>
        </w:rPr>
      </w:pPr>
      <w:r w:rsidRPr="00567618">
        <w:rPr>
          <w:noProof/>
        </w:rPr>
        <w:t>The encoder uses the bitrate of the previous channel capacity</w:t>
      </w:r>
      <w:r w:rsidR="00051C87">
        <w:rPr>
          <w:noProof/>
        </w:rPr>
        <w:t xml:space="preserve"> (</w:t>
      </w:r>
      <w:r w:rsidR="00051C87">
        <w:rPr>
          <w:rFonts w:ascii="Courier New" w:hAnsi="Courier New" w:cs="Courier New"/>
          <w:i/>
          <w:iCs/>
          <w:noProof/>
        </w:rPr>
        <w:t>prev</w:t>
      </w:r>
      <w:r w:rsidR="00051C87" w:rsidRPr="00051C87">
        <w:rPr>
          <w:rFonts w:ascii="Courier New" w:hAnsi="Courier New" w:cs="Courier New"/>
          <w:i/>
          <w:iCs/>
          <w:noProof/>
        </w:rPr>
        <w:t>_rate</w:t>
      </w:r>
      <w:r w:rsidR="00051C87">
        <w:rPr>
          <w:noProof/>
        </w:rPr>
        <w:t>)</w:t>
      </w:r>
      <w:r w:rsidRPr="00567618">
        <w:rPr>
          <w:noProof/>
        </w:rPr>
        <w:t xml:space="preserve"> as long as the sender is unaware of the reduced channel capacity. When the TMMBR message is received, the encoder starts reducing the bitrate towards the new channel capacity</w:t>
      </w:r>
      <w:r w:rsidR="00051C87">
        <w:rPr>
          <w:noProof/>
        </w:rPr>
        <w:t xml:space="preserve"> (</w:t>
      </w:r>
      <w:r w:rsidR="00051C87" w:rsidRPr="00051C87">
        <w:rPr>
          <w:rFonts w:ascii="Courier New" w:hAnsi="Courier New" w:cs="Courier New"/>
          <w:i/>
          <w:iCs/>
          <w:noProof/>
        </w:rPr>
        <w:t>new_rate</w:t>
      </w:r>
      <w:r w:rsidR="00051C87">
        <w:rPr>
          <w:noProof/>
        </w:rPr>
        <w:t>)</w:t>
      </w:r>
      <w:r w:rsidRPr="00567618">
        <w:rPr>
          <w:noProof/>
        </w:rPr>
        <w:t>. Since the bitrate indicated in the TMMBR message includes the IP/UDP/RTP overhead then this needs to be removed. The encoder bitrate is then reduced even further for a while to gain back the delay caused by the queue build-up.</w:t>
      </w:r>
    </w:p>
    <w:p w14:paraId="2D803350" w14:textId="02CBC77B" w:rsidR="00051C87" w:rsidRDefault="00051C87" w:rsidP="00C76F30">
      <w:pPr>
        <w:pStyle w:val="TH"/>
      </w:pPr>
      <w:r>
        <w:object w:dxaOrig="9545" w:dyaOrig="6131" w14:anchorId="1B29CBE8">
          <v:shape id="_x0000_i1091" type="#_x0000_t75" style="width:477.75pt;height:304.4pt" o:ole="">
            <v:imagedata r:id="rId144" o:title=""/>
          </v:shape>
          <o:OLEObject Type="Embed" ProgID="Word.Picture.8" ShapeID="_x0000_i1091" DrawAspect="Content" ObjectID="_1749278093" r:id="rId145"/>
        </w:object>
      </w:r>
    </w:p>
    <w:p w14:paraId="547409D3" w14:textId="2E2101BA" w:rsidR="00FC7E52" w:rsidRPr="00567618" w:rsidRDefault="00FC7E52" w:rsidP="00FC7E52">
      <w:pPr>
        <w:pStyle w:val="TF"/>
      </w:pPr>
      <w:r w:rsidRPr="00567618">
        <w:t>Figure C.8</w:t>
      </w:r>
      <w:r w:rsidR="00051C87">
        <w:t>:</w:t>
      </w:r>
      <w:r w:rsidRPr="00567618">
        <w:t xml:space="preserve"> Schematic figure of bitrate reduction in video encoder when the encoder cannot immediately switch to the requested bitrate</w:t>
      </w:r>
    </w:p>
    <w:p w14:paraId="02A9D2C6" w14:textId="77777777" w:rsidR="00FC7E52" w:rsidRPr="00567618" w:rsidRDefault="00FC7E52" w:rsidP="00FC7E52">
      <w:pPr>
        <w:rPr>
          <w:noProof/>
        </w:rPr>
      </w:pPr>
      <w:r w:rsidRPr="00567618">
        <w:rPr>
          <w:noProof/>
        </w:rPr>
        <w:t>The upper limit requirement (</w:t>
      </w:r>
      <w:r w:rsidRPr="00567618">
        <w:rPr>
          <w:position w:val="-10"/>
        </w:rPr>
        <w:object w:dxaOrig="1460" w:dyaOrig="300" w14:anchorId="49DDF9E5">
          <v:shape id="_x0000_i1092" type="#_x0000_t75" style="width:1in;height:15.6pt" o:ole="">
            <v:imagedata r:id="rId146" o:title=""/>
          </v:shape>
          <o:OLEObject Type="Embed" ProgID="Equation.3" ShapeID="_x0000_i1092" DrawAspect="Content" ObjectID="_1749278094" r:id="rId147"/>
        </w:object>
      </w:r>
      <w:r w:rsidRPr="00567618">
        <w:rPr>
          <w:noProof/>
        </w:rPr>
        <w:t xml:space="preserve">) for how many excessive bits that is allowed to be generated during the adaptation time is defined by the Worst-Case Adaptation Algorithm, which corresponds to the rectangle </w:t>
      </w:r>
      <w:r w:rsidRPr="00567618">
        <w:rPr>
          <w:position w:val="-6"/>
        </w:rPr>
        <w:object w:dxaOrig="620" w:dyaOrig="240" w14:anchorId="63C89C82">
          <v:shape id="_x0000_i1093" type="#_x0000_t75" style="width:31.25pt;height:10.2pt" o:ole="">
            <v:imagedata r:id="rId148" o:title=""/>
          </v:shape>
          <o:OLEObject Type="Embed" ProgID="Equation.3" ShapeID="_x0000_i1093" DrawAspect="Content" ObjectID="_1749278095" r:id="rId149"/>
        </w:object>
      </w:r>
      <w:r w:rsidRPr="00567618">
        <w:rPr>
          <w:noProof/>
        </w:rPr>
        <w:t xml:space="preserve"> while the recommendation (</w:t>
      </w:r>
      <w:r w:rsidRPr="00567618">
        <w:rPr>
          <w:position w:val="-10"/>
        </w:rPr>
        <w:object w:dxaOrig="1860" w:dyaOrig="300" w14:anchorId="22290AA9">
          <v:shape id="_x0000_i1094" type="#_x0000_t75" style="width:92.45pt;height:15.6pt" o:ole="">
            <v:imagedata r:id="rId150" o:title=""/>
          </v:shape>
          <o:OLEObject Type="Embed" ProgID="Equation.3" ShapeID="_x0000_i1094" DrawAspect="Content" ObjectID="_1749278096" r:id="rId151"/>
        </w:object>
      </w:r>
      <w:r w:rsidRPr="00567618">
        <w:rPr>
          <w:noProof/>
        </w:rPr>
        <w:t xml:space="preserve">) is defined by the triangle </w:t>
      </w:r>
      <w:r w:rsidRPr="00567618">
        <w:rPr>
          <w:position w:val="-6"/>
        </w:rPr>
        <w:object w:dxaOrig="480" w:dyaOrig="240" w14:anchorId="1B8AAA4C">
          <v:shape id="_x0000_i1095" type="#_x0000_t75" style="width:25.8pt;height:10.2pt" o:ole="">
            <v:imagedata r:id="rId152" o:title=""/>
          </v:shape>
          <o:OLEObject Type="Embed" ProgID="Equation.3" ShapeID="_x0000_i1095" DrawAspect="Content" ObjectID="_1749278097" r:id="rId153"/>
        </w:object>
      </w:r>
      <w:r w:rsidRPr="00567618">
        <w:rPr>
          <w:noProof/>
        </w:rPr>
        <w:t>.</w:t>
      </w:r>
    </w:p>
    <w:p w14:paraId="4807B7B7" w14:textId="77777777" w:rsidR="00FC7E52" w:rsidRPr="00567618" w:rsidRDefault="00FC7E52" w:rsidP="00FC7E52">
      <w:pPr>
        <w:rPr>
          <w:noProof/>
        </w:rPr>
      </w:pPr>
      <w:r w:rsidRPr="00567618">
        <w:rPr>
          <w:noProof/>
        </w:rPr>
        <w:t xml:space="preserve">The amount of excessive bits that are generated corresponds to the area of the triangle </w:t>
      </w:r>
      <w:r w:rsidRPr="00567618">
        <w:rPr>
          <w:position w:val="-4"/>
        </w:rPr>
        <w:object w:dxaOrig="480" w:dyaOrig="220" w14:anchorId="31B3E23A">
          <v:shape id="_x0000_i1096" type="#_x0000_t75" style="width:25.8pt;height:10.2pt" o:ole="">
            <v:imagedata r:id="rId154" o:title=""/>
          </v:shape>
          <o:OLEObject Type="Embed" ProgID="Equation.3" ShapeID="_x0000_i1096" DrawAspect="Content" ObjectID="_1749278098" r:id="rId155"/>
        </w:object>
      </w:r>
      <w:r w:rsidRPr="00567618">
        <w:rPr>
          <w:noProof/>
        </w:rPr>
        <w:t>. As can be seen in the figure, the measurement window (</w:t>
      </w:r>
      <w:r w:rsidRPr="00567618">
        <w:rPr>
          <w:position w:val="-10"/>
        </w:rPr>
        <w:object w:dxaOrig="1939" w:dyaOrig="300" w14:anchorId="5CFAA2E3">
          <v:shape id="_x0000_i1097" type="#_x0000_t75" style="width:97.8pt;height:15.6pt" o:ole="">
            <v:imagedata r:id="rId156" o:title=""/>
          </v:shape>
          <o:OLEObject Type="Embed" ProgID="Equation.3" ShapeID="_x0000_i1097" DrawAspect="Content" ObjectID="_1749278099" r:id="rId157"/>
        </w:object>
      </w:r>
      <w:r w:rsidRPr="00567618">
        <w:rPr>
          <w:noProof/>
        </w:rPr>
        <w:t>) is here longer than the worst case adaptation time (</w:t>
      </w:r>
      <w:r w:rsidRPr="00567618">
        <w:rPr>
          <w:position w:val="-10"/>
        </w:rPr>
        <w:object w:dxaOrig="1440" w:dyaOrig="300" w14:anchorId="1647B3D0">
          <v:shape id="_x0000_i1098" type="#_x0000_t75" style="width:1in;height:15.6pt" o:ole="">
            <v:imagedata r:id="rId87" o:title=""/>
          </v:shape>
          <o:OLEObject Type="Embed" ProgID="Equation.3" ShapeID="_x0000_i1098" DrawAspect="Content" ObjectID="_1749278100" r:id="rId158"/>
        </w:object>
      </w:r>
      <w:r w:rsidRPr="00567618">
        <w:rPr>
          <w:noProof/>
        </w:rPr>
        <w:t>) which is used for defining the requirement limit and the recommendation limit for the excessive bits. In this example, the encoder bitrate is not reduced fast enough to fulfil the recommendation but the requirement is fulfilled. This shows that it is allowed to use an adaptation time that is longer than the time used for defining the requirement and recommendation, as long as the amount of excessive bits does not exceed the limit.</w:t>
      </w:r>
    </w:p>
    <w:p w14:paraId="6B1FD3C0" w14:textId="77777777" w:rsidR="00FC7E52" w:rsidRPr="00567618" w:rsidRDefault="00FC7E52" w:rsidP="00FC7E52">
      <w:pPr>
        <w:rPr>
          <w:noProof/>
        </w:rPr>
      </w:pPr>
      <w:r w:rsidRPr="00567618">
        <w:rPr>
          <w:noProof/>
        </w:rPr>
        <w:t>After the encoder bitrate has been reduced to the new bitrate then the encoder needs to reduce the bitrate even further to form the beginning of the delay recovery period. The length of the delay recovery period depends on the amount of excessive bits that have been generated and how much lower the encoding bitrate is compared to the new channel capacity.</w:t>
      </w:r>
    </w:p>
    <w:p w14:paraId="3F0B6FA6" w14:textId="77777777" w:rsidR="00FC7E52" w:rsidRPr="00567618" w:rsidRDefault="00FC7E52" w:rsidP="00FC7E52">
      <w:pPr>
        <w:rPr>
          <w:noProof/>
        </w:rPr>
      </w:pPr>
      <w:r w:rsidRPr="00567618">
        <w:rPr>
          <w:noProof/>
        </w:rPr>
        <w:t xml:space="preserve">In reality, the queue starts to build up even before the sender has received the TMMBR message, which is here shown by the rectangle </w:t>
      </w:r>
      <w:r w:rsidRPr="00567618">
        <w:rPr>
          <w:position w:val="-6"/>
        </w:rPr>
        <w:object w:dxaOrig="620" w:dyaOrig="240" w14:anchorId="57C9E1C4">
          <v:shape id="_x0000_i1099" type="#_x0000_t75" style="width:31.25pt;height:10.2pt" o:ole="">
            <v:imagedata r:id="rId159" o:title=""/>
          </v:shape>
          <o:OLEObject Type="Embed" ProgID="Equation.3" ShapeID="_x0000_i1099" DrawAspect="Content" ObjectID="_1749278101" r:id="rId160"/>
        </w:object>
      </w:r>
      <w:r w:rsidRPr="00567618">
        <w:rPr>
          <w:noProof/>
        </w:rPr>
        <w:t>. The sender can estimate the excessive bits generated during this period from the RTCP Receiver Reports and can then compensate for this by extending the delay recovery period.</w:t>
      </w:r>
    </w:p>
    <w:p w14:paraId="34C719BC" w14:textId="77777777" w:rsidR="00FC7E52" w:rsidRPr="00567618" w:rsidRDefault="00FC7E52" w:rsidP="00FC7E52">
      <w:pPr>
        <w:pStyle w:val="Heading2"/>
        <w:rPr>
          <w:noProof/>
        </w:rPr>
      </w:pPr>
      <w:bookmarkStart w:id="5153" w:name="_Toc26369639"/>
      <w:bookmarkStart w:id="5154" w:name="_Toc36227521"/>
      <w:bookmarkStart w:id="5155" w:name="_Toc36228536"/>
      <w:bookmarkStart w:id="5156" w:name="_Toc36229163"/>
      <w:bookmarkStart w:id="5157" w:name="_Toc68847483"/>
      <w:bookmarkStart w:id="5158" w:name="_Toc74611418"/>
      <w:bookmarkStart w:id="5159" w:name="_Toc75566697"/>
      <w:bookmarkStart w:id="5160" w:name="_Toc89790249"/>
      <w:bookmarkStart w:id="5161" w:name="_Toc99466887"/>
      <w:bookmarkStart w:id="5162" w:name="_Toc130460938"/>
      <w:r w:rsidRPr="00567618">
        <w:rPr>
          <w:noProof/>
        </w:rPr>
        <w:t>C.2.5</w:t>
      </w:r>
      <w:r w:rsidRPr="00567618">
        <w:rPr>
          <w:noProof/>
        </w:rPr>
        <w:tab/>
        <w:t>Video encoder bitrate adaptation, receiver-driven up-switch</w:t>
      </w:r>
      <w:bookmarkEnd w:id="5153"/>
      <w:bookmarkEnd w:id="5154"/>
      <w:bookmarkEnd w:id="5155"/>
      <w:bookmarkEnd w:id="5156"/>
      <w:bookmarkEnd w:id="5157"/>
      <w:bookmarkEnd w:id="5158"/>
      <w:bookmarkEnd w:id="5159"/>
      <w:bookmarkEnd w:id="5160"/>
      <w:bookmarkEnd w:id="5161"/>
      <w:bookmarkEnd w:id="5162"/>
    </w:p>
    <w:p w14:paraId="55330063" w14:textId="77777777" w:rsidR="00FC7E52" w:rsidRPr="00567618" w:rsidRDefault="00FC7E52" w:rsidP="00FC7E52">
      <w:r w:rsidRPr="00567618">
        <w:t>When the channel is being under-utilized by the sender, it is likely that the delivery of video packets will occur before they actually need to be played out at the receiver. Therefore, the sender rate could be increased and introduce some additional delay without negatively affecting the system or the user experience.</w:t>
      </w:r>
    </w:p>
    <w:p w14:paraId="20A2AD8F" w14:textId="77777777" w:rsidR="00FC7E52" w:rsidRPr="00567618" w:rsidRDefault="00FC7E52" w:rsidP="00FC7E52">
      <w:r w:rsidRPr="00567618">
        <w:t>The excess bits (</w:t>
      </w:r>
      <w:r w:rsidRPr="00567618">
        <w:rPr>
          <w:position w:val="-10"/>
        </w:rPr>
        <w:object w:dxaOrig="1040" w:dyaOrig="300" w14:anchorId="76E706AC">
          <v:shape id="_x0000_i1100" type="#_x0000_t75" style="width:51.6pt;height:15.6pt" o:ole="">
            <v:imagedata r:id="rId161" o:title=""/>
          </v:shape>
          <o:OLEObject Type="Embed" ProgID="Equation.3" ShapeID="_x0000_i1100" DrawAspect="Content" ObjectID="_1749278102" r:id="rId162"/>
        </w:object>
      </w:r>
      <w:r w:rsidRPr="00567618">
        <w:t>) that can be introduced into the transmission path can be computed as follows in the case that the channel bandwidth is equal to the average receiving rate measured at the receiver, i.e., the worst case with no spare channel bandwidth available:</w:t>
      </w:r>
    </w:p>
    <w:p w14:paraId="1BE90764" w14:textId="77777777" w:rsidR="00FC7E52" w:rsidRPr="00567618" w:rsidRDefault="00FC7E52" w:rsidP="00FC7E52">
      <w:pPr>
        <w:pStyle w:val="EQ"/>
      </w:pPr>
      <w:r w:rsidRPr="00567618">
        <w:tab/>
      </w:r>
      <w:r w:rsidRPr="00567618">
        <w:rPr>
          <w:position w:val="-10"/>
        </w:rPr>
        <w:object w:dxaOrig="5860" w:dyaOrig="300" w14:anchorId="17F7F8F6">
          <v:shape id="_x0000_i1101" type="#_x0000_t75" style="width:293.6pt;height:15.6pt" o:ole="">
            <v:imagedata r:id="rId163" o:title=""/>
          </v:shape>
          <o:OLEObject Type="Embed" ProgID="Equation.3" ShapeID="_x0000_i1101" DrawAspect="Content" ObjectID="_1749278103" r:id="rId164"/>
        </w:object>
      </w:r>
      <w:r w:rsidRPr="00567618">
        <w:tab/>
        <w:t>(C.2.5-1)</w:t>
      </w:r>
    </w:p>
    <w:p w14:paraId="55CD42E5" w14:textId="77777777" w:rsidR="00FC7E52" w:rsidRPr="00567618" w:rsidRDefault="00FC7E52" w:rsidP="00FC7E52">
      <w:r w:rsidRPr="00567618">
        <w:t>where:</w:t>
      </w:r>
      <w:r w:rsidRPr="00567618">
        <w:tab/>
      </w:r>
      <w:r w:rsidRPr="00567618">
        <w:rPr>
          <w:position w:val="-10"/>
        </w:rPr>
        <w:object w:dxaOrig="1740" w:dyaOrig="279" w14:anchorId="1F16AE3D">
          <v:shape id="_x0000_i1102" type="#_x0000_t75" style="width:87.6pt;height:15.6pt" o:ole="">
            <v:imagedata r:id="rId165" o:title=""/>
          </v:shape>
          <o:OLEObject Type="Embed" ProgID="Equation.3" ShapeID="_x0000_i1102" DrawAspect="Content" ObjectID="_1749278104" r:id="rId166"/>
        </w:object>
      </w:r>
      <w:r w:rsidRPr="00567618">
        <w:t xml:space="preserve"> is the bitrate with which the sending rate is increased;</w:t>
      </w:r>
    </w:p>
    <w:p w14:paraId="3E8C348A" w14:textId="77777777" w:rsidR="00FC7E52" w:rsidRPr="00567618" w:rsidRDefault="00FC7E52" w:rsidP="00FC7E52">
      <w:pPr>
        <w:pStyle w:val="B2"/>
      </w:pPr>
      <w:r w:rsidRPr="00E85FFA">
        <w:tab/>
      </w:r>
      <w:r w:rsidRPr="00E85FFA">
        <w:object w:dxaOrig="460" w:dyaOrig="220" w14:anchorId="44272ED4">
          <v:shape id="_x0000_i1103" type="#_x0000_t75" style="width:25.8pt;height:10.2pt" o:ole="">
            <v:imagedata r:id="rId167" o:title=""/>
          </v:shape>
          <o:OLEObject Type="Embed" ProgID="Equation.3" ShapeID="_x0000_i1103" DrawAspect="Content" ObjectID="_1749278105" r:id="rId168"/>
        </w:object>
      </w:r>
      <w:r w:rsidRPr="00E85FFA">
        <w:t xml:space="preserve"> is the Round-Trip Time;</w:t>
      </w:r>
    </w:p>
    <w:p w14:paraId="23C87ACF" w14:textId="77777777" w:rsidR="00FC7E52" w:rsidRPr="00567618" w:rsidRDefault="00FC7E52" w:rsidP="00FC7E52">
      <w:r w:rsidRPr="00567618">
        <w:t>and:</w:t>
      </w:r>
      <w:r w:rsidRPr="00567618">
        <w:tab/>
      </w:r>
      <w:r w:rsidRPr="00567618">
        <w:rPr>
          <w:position w:val="-10"/>
        </w:rPr>
        <w:object w:dxaOrig="2180" w:dyaOrig="300" w14:anchorId="2E3C5E99">
          <v:shape id="_x0000_i1104" type="#_x0000_t75" style="width:108pt;height:15.6pt" o:ole="">
            <v:imagedata r:id="rId169" o:title=""/>
          </v:shape>
          <o:OLEObject Type="Embed" ProgID="Equation.3" ShapeID="_x0000_i1104" DrawAspect="Content" ObjectID="_1749278106" r:id="rId170"/>
        </w:object>
      </w:r>
      <w:r w:rsidRPr="00567618">
        <w:t xml:space="preserve"> is the time needed to detect if congestion occurs, see Figure C.8.</w:t>
      </w:r>
    </w:p>
    <w:p w14:paraId="5D1C2785" w14:textId="77777777" w:rsidR="00FC7E52" w:rsidRPr="00567618" w:rsidRDefault="00FC7E52" w:rsidP="00FC7E52">
      <w:r w:rsidRPr="00567618">
        <w:t>The corresponding worst case excess delay (</w:t>
      </w:r>
      <w:r w:rsidRPr="00567618">
        <w:rPr>
          <w:position w:val="-10"/>
        </w:rPr>
        <w:object w:dxaOrig="1579" w:dyaOrig="279" w14:anchorId="5D05D66B">
          <v:shape id="_x0000_i1105" type="#_x0000_t75" style="width:82.2pt;height:15.6pt" o:ole="">
            <v:imagedata r:id="rId171" o:title=""/>
          </v:shape>
          <o:OLEObject Type="Embed" ProgID="Equation.3" ShapeID="_x0000_i1105" DrawAspect="Content" ObjectID="_1749278107" r:id="rId172"/>
        </w:object>
      </w:r>
      <w:r w:rsidRPr="00567618">
        <w:t>) due to excess_bits equals:</w:t>
      </w:r>
    </w:p>
    <w:p w14:paraId="1C250EBB" w14:textId="77777777" w:rsidR="00FC7E52" w:rsidRPr="00567618" w:rsidRDefault="00FC7E52" w:rsidP="00FC7E52">
      <w:pPr>
        <w:pStyle w:val="EQ"/>
      </w:pPr>
      <w:r w:rsidRPr="00567618">
        <w:tab/>
      </w:r>
      <w:r w:rsidRPr="00567618">
        <w:rPr>
          <w:position w:val="-24"/>
        </w:rPr>
        <w:object w:dxaOrig="6440" w:dyaOrig="560" w14:anchorId="43FFA19C">
          <v:shape id="_x0000_i1106" type="#_x0000_t75" style="width:323.95pt;height:31.25pt" o:ole="">
            <v:imagedata r:id="rId173" o:title=""/>
          </v:shape>
          <o:OLEObject Type="Embed" ProgID="Equation.3" ShapeID="_x0000_i1106" DrawAspect="Content" ObjectID="_1749278108" r:id="rId174"/>
        </w:object>
      </w:r>
      <w:r w:rsidRPr="00567618">
        <w:tab/>
        <w:t>(C.2.5-2)</w:t>
      </w:r>
    </w:p>
    <w:p w14:paraId="54B2E79C" w14:textId="77777777" w:rsidR="00FC7E52" w:rsidRPr="00567618" w:rsidRDefault="00FC7E52" w:rsidP="00FC7E52">
      <w:r w:rsidRPr="00567618">
        <w:t>where:</w:t>
      </w:r>
      <w:r w:rsidRPr="00567618">
        <w:tab/>
      </w:r>
      <w:r w:rsidRPr="00567618">
        <w:rPr>
          <w:position w:val="-10"/>
        </w:rPr>
        <w:object w:dxaOrig="1800" w:dyaOrig="279" w14:anchorId="40E7B63D">
          <v:shape id="_x0000_i1107" type="#_x0000_t75" style="width:92.45pt;height:15.6pt" o:ole="">
            <v:imagedata r:id="rId175" o:title=""/>
          </v:shape>
          <o:OLEObject Type="Embed" ProgID="Equation.3" ShapeID="_x0000_i1107" DrawAspect="Content" ObjectID="_1749278109" r:id="rId176"/>
        </w:object>
      </w:r>
      <w:r w:rsidRPr="00567618">
        <w:t xml:space="preserve"> is the average throughput as measured by the receiver.</w:t>
      </w:r>
    </w:p>
    <w:p w14:paraId="6E6C370B" w14:textId="77777777" w:rsidR="00FC7E52" w:rsidRPr="00567618" w:rsidRDefault="00FC7E52" w:rsidP="00FC7E52">
      <w:r w:rsidRPr="00567618">
        <w:t>Therefore, if the receiver determines the amount of allowable excess delay (</w:t>
      </w:r>
      <w:r w:rsidRPr="00567618">
        <w:rPr>
          <w:position w:val="-10"/>
        </w:rPr>
        <w:object w:dxaOrig="2180" w:dyaOrig="300" w14:anchorId="14471077">
          <v:shape id="_x0000_i1108" type="#_x0000_t75" style="width:108pt;height:15.6pt" o:ole="">
            <v:imagedata r:id="rId177" o:title=""/>
          </v:shape>
          <o:OLEObject Type="Embed" ProgID="Equation.3" ShapeID="_x0000_i1108" DrawAspect="Content" ObjectID="_1749278110" r:id="rId178"/>
        </w:object>
      </w:r>
      <w:r w:rsidRPr="00567618">
        <w:t>) from the received video packets, it can calculate the amount of rate increase that would not congest the system as:</w:t>
      </w:r>
    </w:p>
    <w:p w14:paraId="48888600" w14:textId="77777777" w:rsidR="00FC7E52" w:rsidRPr="00567618" w:rsidRDefault="00FC7E52" w:rsidP="00FC7E52">
      <w:pPr>
        <w:pStyle w:val="EQ"/>
      </w:pPr>
      <w:r w:rsidRPr="00567618">
        <w:tab/>
      </w:r>
      <w:r w:rsidRPr="00567618">
        <w:rPr>
          <w:position w:val="-26"/>
        </w:rPr>
        <w:object w:dxaOrig="6020" w:dyaOrig="600" w14:anchorId="054F5198">
          <v:shape id="_x0000_i1109" type="#_x0000_t75" style="width:303.7pt;height:31.25pt" o:ole="">
            <v:imagedata r:id="rId179" o:title=""/>
          </v:shape>
          <o:OLEObject Type="Embed" ProgID="Equation.3" ShapeID="_x0000_i1109" DrawAspect="Content" ObjectID="_1749278111" r:id="rId180"/>
        </w:object>
      </w:r>
      <w:r w:rsidRPr="00567618">
        <w:tab/>
        <w:t>(C.2.5-3)</w:t>
      </w:r>
    </w:p>
    <w:p w14:paraId="38898225" w14:textId="77777777" w:rsidR="00FC7E52" w:rsidRPr="00567618" w:rsidRDefault="00FC7E52" w:rsidP="00FC7E52">
      <w:r w:rsidRPr="00567618">
        <w:t>Since the one-way delay from sender to receiver is generally unknown to the receiver, it cannot use this to calculate the allowable excess delay. Instead the receiver measures the amount of time between when a packet arrives and when it is scheduled to be played out to determine how much additional delay is acceptable. This metric is actually more accurate from a user-experience perspective since this directly determines whether the video information in received packets can actually be displayed to the user without degradation.</w:t>
      </w:r>
    </w:p>
    <w:p w14:paraId="0E529E9C" w14:textId="77777777" w:rsidR="00FC7E52" w:rsidRPr="00567618" w:rsidRDefault="00FC7E52" w:rsidP="00FC7E52">
      <w:r w:rsidRPr="00567618">
        <w:t>The bitrate to request (</w:t>
      </w:r>
      <w:r w:rsidRPr="00567618">
        <w:rPr>
          <w:position w:val="-10"/>
        </w:rPr>
        <w:object w:dxaOrig="1359" w:dyaOrig="300" w14:anchorId="4EF9D5B6">
          <v:shape id="_x0000_i1110" type="#_x0000_t75" style="width:67.25pt;height:15.6pt" o:ole="">
            <v:imagedata r:id="rId181" o:title=""/>
          </v:shape>
          <o:OLEObject Type="Embed" ProgID="Equation.3" ShapeID="_x0000_i1110" DrawAspect="Content" ObjectID="_1749278112" r:id="rId182"/>
        </w:object>
      </w:r>
      <w:r w:rsidRPr="00567618">
        <w:t>) in TMMBR is then:</w:t>
      </w:r>
    </w:p>
    <w:p w14:paraId="129B7FFF" w14:textId="77777777" w:rsidR="00FC7E52" w:rsidRPr="00567618" w:rsidRDefault="00FC7E52" w:rsidP="00FC7E52">
      <w:pPr>
        <w:pStyle w:val="EQ"/>
      </w:pPr>
      <w:r w:rsidRPr="00567618">
        <w:tab/>
      </w:r>
      <w:r w:rsidRPr="00567618">
        <w:rPr>
          <w:position w:val="-10"/>
        </w:rPr>
        <w:object w:dxaOrig="4280" w:dyaOrig="300" w14:anchorId="6188885F">
          <v:shape id="_x0000_i1111" type="#_x0000_t75" style="width:215.95pt;height:15.6pt" o:ole="">
            <v:imagedata r:id="rId183" o:title=""/>
          </v:shape>
          <o:OLEObject Type="Embed" ProgID="Equation.3" ShapeID="_x0000_i1111" DrawAspect="Content" ObjectID="_1749278113" r:id="rId184"/>
        </w:object>
      </w:r>
      <w:r w:rsidRPr="00567618">
        <w:tab/>
        <w:t>(C.2.5-4)</w:t>
      </w:r>
    </w:p>
    <w:p w14:paraId="728A0B63" w14:textId="77777777" w:rsidR="00FC7E52" w:rsidRPr="00567618" w:rsidRDefault="00FC7E52" w:rsidP="00FC7E52">
      <w:r w:rsidRPr="00567618">
        <w:t>Before sending the TMMBR message with the requested rate, the receiver needs to verify that the requested rate does not exceed the bitrate that was negotiated in SDP offer/answer.</w:t>
      </w:r>
    </w:p>
    <w:p w14:paraId="34E3C62F" w14:textId="77777777" w:rsidR="00FC7E52" w:rsidRPr="00567618" w:rsidRDefault="00FC7E52" w:rsidP="00FC7E52">
      <w:pPr>
        <w:pStyle w:val="Heading2"/>
        <w:rPr>
          <w:noProof/>
        </w:rPr>
      </w:pPr>
      <w:bookmarkStart w:id="5163" w:name="_Toc26369640"/>
      <w:bookmarkStart w:id="5164" w:name="_Toc36227522"/>
      <w:bookmarkStart w:id="5165" w:name="_Toc36228537"/>
      <w:bookmarkStart w:id="5166" w:name="_Toc36229164"/>
      <w:bookmarkStart w:id="5167" w:name="_Toc68847484"/>
      <w:bookmarkStart w:id="5168" w:name="_Toc74611419"/>
      <w:bookmarkStart w:id="5169" w:name="_Toc75566698"/>
      <w:bookmarkStart w:id="5170" w:name="_Toc89790250"/>
      <w:bookmarkStart w:id="5171" w:name="_Toc99466888"/>
      <w:bookmarkStart w:id="5172" w:name="_Toc130460939"/>
      <w:r w:rsidRPr="00567618">
        <w:rPr>
          <w:noProof/>
        </w:rPr>
        <w:t>C.2.6</w:t>
      </w:r>
      <w:r w:rsidRPr="00567618">
        <w:rPr>
          <w:noProof/>
        </w:rPr>
        <w:tab/>
        <w:t>Video encoder bitrate adaptation, recovery phase</w:t>
      </w:r>
      <w:bookmarkEnd w:id="5163"/>
      <w:bookmarkEnd w:id="5164"/>
      <w:bookmarkEnd w:id="5165"/>
      <w:bookmarkEnd w:id="5166"/>
      <w:bookmarkEnd w:id="5167"/>
      <w:bookmarkEnd w:id="5168"/>
      <w:bookmarkEnd w:id="5169"/>
      <w:bookmarkEnd w:id="5170"/>
      <w:bookmarkEnd w:id="5171"/>
      <w:bookmarkEnd w:id="5172"/>
    </w:p>
    <w:p w14:paraId="2136BE3C" w14:textId="77777777" w:rsidR="00FC7E52" w:rsidRPr="00567618" w:rsidRDefault="00FC7E52" w:rsidP="00FC7E52">
      <w:pPr>
        <w:rPr>
          <w:noProof/>
        </w:rPr>
      </w:pPr>
      <w:r w:rsidRPr="00567618">
        <w:rPr>
          <w:noProof/>
        </w:rPr>
        <w:t>The delay recovery rate (</w:t>
      </w:r>
      <w:r w:rsidRPr="00567618">
        <w:rPr>
          <w:position w:val="-10"/>
        </w:rPr>
        <w:object w:dxaOrig="1719" w:dyaOrig="300" w14:anchorId="4DE49BDF">
          <v:shape id="_x0000_i1112" type="#_x0000_t75" style="width:87.6pt;height:15.6pt" o:ole="">
            <v:imagedata r:id="rId185" o:title=""/>
          </v:shape>
          <o:OLEObject Type="Embed" ProgID="Equation.3" ShapeID="_x0000_i1112" DrawAspect="Content" ObjectID="_1749278114" r:id="rId186"/>
        </w:object>
      </w:r>
      <w:r w:rsidRPr="00567618">
        <w:rPr>
          <w:noProof/>
        </w:rPr>
        <w:t>) and delay recovery period (</w:t>
      </w:r>
      <w:r w:rsidRPr="00567618">
        <w:rPr>
          <w:position w:val="-10"/>
        </w:rPr>
        <w:object w:dxaOrig="1939" w:dyaOrig="300" w14:anchorId="563CA169">
          <v:shape id="_x0000_i1113" type="#_x0000_t75" style="width:97.8pt;height:15.6pt" o:ole="">
            <v:imagedata r:id="rId187" o:title=""/>
          </v:shape>
          <o:OLEObject Type="Embed" ProgID="Equation.3" ShapeID="_x0000_i1113" DrawAspect="Content" ObjectID="_1749278115" r:id="rId188"/>
        </w:object>
      </w:r>
      <w:r w:rsidRPr="00567618">
        <w:rPr>
          <w:noProof/>
        </w:rPr>
        <w:t>) can be determined as follows. Let</w:t>
      </w:r>
    </w:p>
    <w:p w14:paraId="4C2CD060" w14:textId="77777777" w:rsidR="00FC7E52" w:rsidRPr="00567618" w:rsidRDefault="00FC7E52" w:rsidP="00FC7E52">
      <w:pPr>
        <w:pStyle w:val="EQ"/>
      </w:pPr>
      <w:r w:rsidRPr="00567618">
        <w:tab/>
      </w:r>
      <w:r w:rsidRPr="00567618">
        <w:rPr>
          <w:position w:val="-10"/>
        </w:rPr>
        <w:object w:dxaOrig="3560" w:dyaOrig="300" w14:anchorId="6F092C75">
          <v:shape id="_x0000_i1114" type="#_x0000_t75" style="width:179.95pt;height:15.6pt" o:ole="">
            <v:imagedata r:id="rId189" o:title=""/>
          </v:shape>
          <o:OLEObject Type="Embed" ProgID="Equation.3" ShapeID="_x0000_i1114" DrawAspect="Content" ObjectID="_1749278116" r:id="rId190"/>
        </w:object>
      </w:r>
      <w:r w:rsidRPr="00567618">
        <w:tab/>
        <w:t>(C.2.6-1)</w:t>
      </w:r>
    </w:p>
    <w:p w14:paraId="6E42BEC6" w14:textId="77777777" w:rsidR="00FC7E52" w:rsidRPr="00567618" w:rsidRDefault="00FC7E52" w:rsidP="00FC7E52">
      <w:pPr>
        <w:rPr>
          <w:noProof/>
        </w:rPr>
      </w:pPr>
      <w:r w:rsidRPr="00567618">
        <w:rPr>
          <w:noProof/>
        </w:rPr>
        <w:t>where:</w:t>
      </w:r>
      <w:r w:rsidRPr="00567618">
        <w:rPr>
          <w:noProof/>
        </w:rPr>
        <w:tab/>
      </w:r>
      <w:r w:rsidRPr="00567618">
        <w:rPr>
          <w:position w:val="-10"/>
        </w:rPr>
        <w:object w:dxaOrig="320" w:dyaOrig="300" w14:anchorId="4DFB733F">
          <v:shape id="_x0000_i1115" type="#_x0000_t75" style="width:15.6pt;height:15.6pt" o:ole="">
            <v:imagedata r:id="rId191" o:title=""/>
          </v:shape>
          <o:OLEObject Type="Embed" ProgID="Equation.3" ShapeID="_x0000_i1115" DrawAspect="Content" ObjectID="_1749278117" r:id="rId192"/>
        </w:object>
      </w:r>
      <w:r w:rsidRPr="00567618">
        <w:t xml:space="preserve"> (</w:t>
      </w:r>
      <w:r w:rsidRPr="00567618">
        <w:rPr>
          <w:position w:val="-10"/>
        </w:rPr>
        <w:object w:dxaOrig="920" w:dyaOrig="300" w14:anchorId="428123B5">
          <v:shape id="_x0000_i1116" type="#_x0000_t75" style="width:46.2pt;height:15.6pt" o:ole="">
            <v:imagedata r:id="rId193" o:title=""/>
          </v:shape>
          <o:OLEObject Type="Embed" ProgID="Equation.3" ShapeID="_x0000_i1116" DrawAspect="Content" ObjectID="_1749278118" r:id="rId194"/>
        </w:object>
      </w:r>
      <w:r w:rsidRPr="00567618">
        <w:t>) is the rate undershoot factor and may depend on the magnitude of the channel rate drop (</w:t>
      </w:r>
      <w:r w:rsidRPr="00567618">
        <w:rPr>
          <w:position w:val="-4"/>
        </w:rPr>
        <w:object w:dxaOrig="320" w:dyaOrig="220" w14:anchorId="6F43BF34">
          <v:shape id="_x0000_i1117" type="#_x0000_t75" style="width:15.6pt;height:10.2pt" o:ole="">
            <v:imagedata r:id="rId195" o:title=""/>
          </v:shape>
          <o:OLEObject Type="Embed" ProgID="Equation.3" ShapeID="_x0000_i1117" DrawAspect="Content" ObjectID="_1749278119" r:id="rId196"/>
        </w:object>
      </w:r>
      <w:r w:rsidRPr="00567618">
        <w:t>) is:</w:t>
      </w:r>
    </w:p>
    <w:p w14:paraId="119DB236" w14:textId="77777777" w:rsidR="00FC7E52" w:rsidRPr="00567618" w:rsidRDefault="00FC7E52" w:rsidP="00FC7E52">
      <w:pPr>
        <w:pStyle w:val="EQ"/>
      </w:pPr>
      <w:r w:rsidRPr="00567618">
        <w:tab/>
      </w:r>
      <w:r w:rsidRPr="00567618">
        <w:rPr>
          <w:position w:val="-10"/>
        </w:rPr>
        <w:object w:dxaOrig="2420" w:dyaOrig="279" w14:anchorId="150B0FAD">
          <v:shape id="_x0000_i1118" type="#_x0000_t75" style="width:123.55pt;height:15.6pt" o:ole="">
            <v:imagedata r:id="rId197" o:title=""/>
          </v:shape>
          <o:OLEObject Type="Embed" ProgID="Equation.3" ShapeID="_x0000_i1118" DrawAspect="Content" ObjectID="_1749278120" r:id="rId198"/>
        </w:object>
      </w:r>
      <w:r w:rsidRPr="00567618">
        <w:tab/>
        <w:t>(C.2.6-2)</w:t>
      </w:r>
    </w:p>
    <w:p w14:paraId="69CA73E4" w14:textId="77777777" w:rsidR="00FC7E52" w:rsidRPr="00567618" w:rsidRDefault="00FC7E52" w:rsidP="00FC7E52">
      <w:pPr>
        <w:rPr>
          <w:noProof/>
        </w:rPr>
      </w:pPr>
      <w:r w:rsidRPr="00567618">
        <w:rPr>
          <w:noProof/>
        </w:rPr>
        <w:t xml:space="preserve">For example, if </w:t>
      </w:r>
      <w:r w:rsidRPr="00567618">
        <w:rPr>
          <w:position w:val="-4"/>
        </w:rPr>
        <w:object w:dxaOrig="320" w:dyaOrig="220" w14:anchorId="646514F8">
          <v:shape id="_x0000_i1119" type="#_x0000_t75" style="width:15.6pt;height:10.2pt" o:ole="">
            <v:imagedata r:id="rId199" o:title=""/>
          </v:shape>
          <o:OLEObject Type="Embed" ProgID="Equation.3" ShapeID="_x0000_i1119" DrawAspect="Content" ObjectID="_1749278121" r:id="rId200"/>
        </w:object>
      </w:r>
      <w:r w:rsidRPr="00567618">
        <w:rPr>
          <w:noProof/>
        </w:rPr>
        <w:t xml:space="preserve"> is large, then </w:t>
      </w:r>
      <w:r w:rsidRPr="00567618">
        <w:rPr>
          <w:position w:val="-10"/>
        </w:rPr>
        <w:object w:dxaOrig="320" w:dyaOrig="300" w14:anchorId="14E265FB">
          <v:shape id="_x0000_i1120" type="#_x0000_t75" style="width:15.6pt;height:15.6pt" o:ole="">
            <v:imagedata r:id="rId201" o:title=""/>
          </v:shape>
          <o:OLEObject Type="Embed" ProgID="Equation.3" ShapeID="_x0000_i1120" DrawAspect="Content" ObjectID="_1749278122" r:id="rId202"/>
        </w:object>
      </w:r>
      <w:r w:rsidRPr="00567618">
        <w:rPr>
          <w:noProof/>
        </w:rPr>
        <w:t xml:space="preserve"> may be proportionally large or if </w:t>
      </w:r>
      <w:r w:rsidRPr="00567618">
        <w:rPr>
          <w:position w:val="-4"/>
        </w:rPr>
        <w:object w:dxaOrig="320" w:dyaOrig="220" w14:anchorId="4C6F19A3">
          <v:shape id="_x0000_i1121" type="#_x0000_t75" style="width:15.6pt;height:10.2pt" o:ole="">
            <v:imagedata r:id="rId199" o:title=""/>
          </v:shape>
          <o:OLEObject Type="Embed" ProgID="Equation.3" ShapeID="_x0000_i1121" DrawAspect="Content" ObjectID="_1749278123" r:id="rId203"/>
        </w:object>
      </w:r>
      <w:r w:rsidRPr="00567618">
        <w:rPr>
          <w:noProof/>
        </w:rPr>
        <w:t xml:space="preserve"> is small, then </w:t>
      </w:r>
      <w:r w:rsidRPr="00567618">
        <w:rPr>
          <w:position w:val="-10"/>
        </w:rPr>
        <w:object w:dxaOrig="320" w:dyaOrig="300" w14:anchorId="5D3758AE">
          <v:shape id="_x0000_i1122" type="#_x0000_t75" style="width:15.6pt;height:15.6pt" o:ole="">
            <v:imagedata r:id="rId191" o:title=""/>
          </v:shape>
          <o:OLEObject Type="Embed" ProgID="Equation.3" ShapeID="_x0000_i1122" DrawAspect="Content" ObjectID="_1749278124" r:id="rId204"/>
        </w:object>
      </w:r>
      <w:r w:rsidRPr="00567618">
        <w:rPr>
          <w:noProof/>
        </w:rPr>
        <w:t xml:space="preserve"> may be proportionally small, for example:</w:t>
      </w:r>
    </w:p>
    <w:p w14:paraId="16CCED76" w14:textId="77777777" w:rsidR="00FC7E52" w:rsidRPr="00567618" w:rsidRDefault="00FC7E52" w:rsidP="00FC7E52">
      <w:pPr>
        <w:pStyle w:val="EQ"/>
      </w:pPr>
      <w:r w:rsidRPr="00567618">
        <w:tab/>
      </w:r>
      <w:r w:rsidRPr="00567618">
        <w:rPr>
          <w:position w:val="-10"/>
        </w:rPr>
        <w:object w:dxaOrig="1820" w:dyaOrig="300" w14:anchorId="2F51FC94">
          <v:shape id="_x0000_i1123" type="#_x0000_t75" style="width:92.35pt;height:15.6pt" o:ole="">
            <v:imagedata r:id="rId205" o:title=""/>
          </v:shape>
          <o:OLEObject Type="Embed" ProgID="Equation.3" ShapeID="_x0000_i1123" DrawAspect="Content" ObjectID="_1749278125" r:id="rId206"/>
        </w:object>
      </w:r>
      <w:r w:rsidRPr="00567618">
        <w:tab/>
        <w:t>(C.2.6-3)</w:t>
      </w:r>
    </w:p>
    <w:p w14:paraId="4EBE9677" w14:textId="77777777" w:rsidR="00FC7E52" w:rsidRPr="00567618" w:rsidRDefault="00FC7E52" w:rsidP="00FC7E52">
      <w:pPr>
        <w:rPr>
          <w:noProof/>
        </w:rPr>
      </w:pPr>
      <w:r w:rsidRPr="00567618">
        <w:rPr>
          <w:noProof/>
        </w:rPr>
        <w:t xml:space="preserve">Assuming that the bits during time period </w:t>
      </w:r>
      <w:r w:rsidRPr="00567618">
        <w:rPr>
          <w:position w:val="-10"/>
        </w:rPr>
        <w:object w:dxaOrig="1960" w:dyaOrig="279" w14:anchorId="77538CC8">
          <v:shape id="_x0000_i1124" type="#_x0000_t75" style="width:97.8pt;height:15.6pt" o:ole="">
            <v:imagedata r:id="rId207" o:title=""/>
          </v:shape>
          <o:OLEObject Type="Embed" ProgID="Equation.3" ShapeID="_x0000_i1124" DrawAspect="Content" ObjectID="_1749278126" r:id="rId208"/>
        </w:object>
      </w:r>
      <w:r w:rsidRPr="00567618">
        <w:rPr>
          <w:noProof/>
        </w:rPr>
        <w:t xml:space="preserve"> are queued up and are contributing to the delay, the delay recovery period </w:t>
      </w:r>
      <w:r w:rsidRPr="00567618">
        <w:rPr>
          <w:position w:val="-10"/>
        </w:rPr>
        <w:object w:dxaOrig="400" w:dyaOrig="300" w14:anchorId="5B4CDEBF">
          <v:shape id="_x0000_i1125" type="#_x0000_t75" style="width:20.4pt;height:15.6pt" o:ole="">
            <v:imagedata r:id="rId209" o:title=""/>
          </v:shape>
          <o:OLEObject Type="Embed" ProgID="Equation.3" ShapeID="_x0000_i1125" DrawAspect="Content" ObjectID="_1749278127" r:id="rId210"/>
        </w:object>
      </w:r>
      <w:r w:rsidRPr="00567618">
        <w:rPr>
          <w:noProof/>
        </w:rPr>
        <w:t>can be computed as follows:</w:t>
      </w:r>
    </w:p>
    <w:p w14:paraId="009F41D4" w14:textId="77777777" w:rsidR="00FC7E52" w:rsidRPr="00567618" w:rsidRDefault="00FC7E52" w:rsidP="00FC7E52">
      <w:pPr>
        <w:pStyle w:val="EQ"/>
      </w:pPr>
      <w:r w:rsidRPr="00567618">
        <w:tab/>
      </w:r>
      <w:r w:rsidRPr="00567618">
        <w:rPr>
          <w:position w:val="-10"/>
        </w:rPr>
        <w:object w:dxaOrig="4400" w:dyaOrig="300" w14:anchorId="2F0A3C99">
          <v:shape id="_x0000_i1126" type="#_x0000_t75" style="width:221.55pt;height:15.6pt" o:ole="">
            <v:imagedata r:id="rId211" o:title=""/>
          </v:shape>
          <o:OLEObject Type="Embed" ProgID="Equation.3" ShapeID="_x0000_i1126" DrawAspect="Content" ObjectID="_1749278128" r:id="rId212"/>
        </w:object>
      </w:r>
      <w:r w:rsidRPr="00567618">
        <w:tab/>
        <w:t>(C.2.6-4)</w:t>
      </w:r>
    </w:p>
    <w:p w14:paraId="78AD1962" w14:textId="77777777" w:rsidR="00FC7E52" w:rsidRPr="00567618" w:rsidRDefault="00FC7E52" w:rsidP="00FC7E52">
      <w:pPr>
        <w:rPr>
          <w:noProof/>
        </w:rPr>
      </w:pPr>
      <w:r w:rsidRPr="00567618">
        <w:rPr>
          <w:noProof/>
        </w:rPr>
        <w:t xml:space="preserve">A minimum bit rate requirement for the encoder may exist that applies to </w:t>
      </w:r>
      <w:r w:rsidRPr="00567618">
        <w:rPr>
          <w:position w:val="-10"/>
        </w:rPr>
        <w:object w:dxaOrig="1719" w:dyaOrig="300" w14:anchorId="36C3930C">
          <v:shape id="_x0000_i1127" type="#_x0000_t75" style="width:87.6pt;height:15.6pt" o:ole="">
            <v:imagedata r:id="rId185" o:title=""/>
          </v:shape>
          <o:OLEObject Type="Embed" ProgID="Equation.3" ShapeID="_x0000_i1127" DrawAspect="Content" ObjectID="_1749278129" r:id="rId213"/>
        </w:object>
      </w:r>
      <w:r w:rsidRPr="00567618">
        <w:rPr>
          <w:noProof/>
        </w:rPr>
        <w:t xml:space="preserve"> and, therefore, also to </w:t>
      </w:r>
      <w:r w:rsidRPr="00567618">
        <w:rPr>
          <w:position w:val="-10"/>
        </w:rPr>
        <w:object w:dxaOrig="320" w:dyaOrig="300" w14:anchorId="07ED088E">
          <v:shape id="_x0000_i1128" type="#_x0000_t75" style="width:15.6pt;height:15.6pt" o:ole="">
            <v:imagedata r:id="rId191" o:title=""/>
          </v:shape>
          <o:OLEObject Type="Embed" ProgID="Equation.3" ShapeID="_x0000_i1128" DrawAspect="Content" ObjectID="_1749278130" r:id="rId214"/>
        </w:object>
      </w:r>
      <w:r w:rsidRPr="00567618">
        <w:rPr>
          <w:noProof/>
        </w:rPr>
        <w:t xml:space="preserve"> as follows:</w:t>
      </w:r>
    </w:p>
    <w:p w14:paraId="23B3CDB9" w14:textId="77777777" w:rsidR="00FC7E52" w:rsidRPr="00567618" w:rsidRDefault="00FC7E52" w:rsidP="00FC7E52">
      <w:pPr>
        <w:pStyle w:val="EQ"/>
      </w:pPr>
      <w:r w:rsidRPr="00567618">
        <w:tab/>
      </w:r>
      <w:r w:rsidRPr="00567618">
        <w:rPr>
          <w:position w:val="-10"/>
        </w:rPr>
        <w:object w:dxaOrig="2220" w:dyaOrig="300" w14:anchorId="2B6DF738">
          <v:shape id="_x0000_i1129" type="#_x0000_t75" style="width:112.8pt;height:15.6pt" o:ole="">
            <v:imagedata r:id="rId215" o:title=""/>
          </v:shape>
          <o:OLEObject Type="Embed" ProgID="Equation.3" ShapeID="_x0000_i1129" DrawAspect="Content" ObjectID="_1749278131" r:id="rId216"/>
        </w:object>
      </w:r>
      <w:r w:rsidRPr="00567618">
        <w:tab/>
        <w:t>(C.2.6-5)</w:t>
      </w:r>
    </w:p>
    <w:p w14:paraId="43E800A8" w14:textId="77777777" w:rsidR="00FC7E52" w:rsidRPr="00567618" w:rsidRDefault="00FC7E52" w:rsidP="00FC7E52">
      <w:pPr>
        <w:rPr>
          <w:noProof/>
        </w:rPr>
      </w:pPr>
      <w:r w:rsidRPr="00567618">
        <w:rPr>
          <w:noProof/>
        </w:rPr>
        <w:t>and therefore:</w:t>
      </w:r>
    </w:p>
    <w:p w14:paraId="366E0DB1" w14:textId="77777777" w:rsidR="00FC7E52" w:rsidRPr="00567618" w:rsidRDefault="00FC7E52" w:rsidP="00FC7E52">
      <w:pPr>
        <w:pStyle w:val="EQ"/>
      </w:pPr>
      <w:r w:rsidRPr="00567618">
        <w:tab/>
      </w:r>
      <w:r w:rsidRPr="00567618">
        <w:rPr>
          <w:position w:val="-10"/>
        </w:rPr>
        <w:object w:dxaOrig="2299" w:dyaOrig="300" w14:anchorId="34B1EBB2">
          <v:shape id="_x0000_i1130" type="#_x0000_t75" style="width:118.15pt;height:15.6pt" o:ole="">
            <v:imagedata r:id="rId217" o:title=""/>
          </v:shape>
          <o:OLEObject Type="Embed" ProgID="Equation.3" ShapeID="_x0000_i1130" DrawAspect="Content" ObjectID="_1749278132" r:id="rId218"/>
        </w:object>
      </w:r>
      <w:r w:rsidRPr="00567618">
        <w:tab/>
        <w:t>(C.2.6-6)</w:t>
      </w:r>
    </w:p>
    <w:p w14:paraId="370FFEEA" w14:textId="77777777" w:rsidR="00FC7E52" w:rsidRPr="00567618" w:rsidRDefault="00FC7E52" w:rsidP="00FC7E52">
      <w:pPr>
        <w:rPr>
          <w:noProof/>
        </w:rPr>
      </w:pPr>
      <w:r w:rsidRPr="00567618">
        <w:rPr>
          <w:noProof/>
        </w:rPr>
        <w:t>with:</w:t>
      </w:r>
    </w:p>
    <w:p w14:paraId="7BB33903" w14:textId="77777777" w:rsidR="00FC7E52" w:rsidRPr="00567618" w:rsidRDefault="00FC7E52" w:rsidP="00FC7E52">
      <w:pPr>
        <w:pStyle w:val="EQ"/>
      </w:pPr>
      <w:r w:rsidRPr="00567618">
        <w:tab/>
      </w:r>
      <w:r w:rsidRPr="00567618">
        <w:rPr>
          <w:position w:val="-10"/>
        </w:rPr>
        <w:object w:dxaOrig="1500" w:dyaOrig="300" w14:anchorId="28ABE907">
          <v:shape id="_x0000_i1131" type="#_x0000_t75" style="width:76.7pt;height:15.6pt" o:ole="">
            <v:imagedata r:id="rId219" o:title=""/>
          </v:shape>
          <o:OLEObject Type="Embed" ProgID="Equation.3" ShapeID="_x0000_i1131" DrawAspect="Content" ObjectID="_1749278133" r:id="rId220"/>
        </w:object>
      </w:r>
      <w:r w:rsidRPr="00567618">
        <w:tab/>
        <w:t>(C.2.6-7)</w:t>
      </w:r>
    </w:p>
    <w:p w14:paraId="259F1869" w14:textId="77777777" w:rsidR="00FC7E52" w:rsidRPr="00567618" w:rsidRDefault="00FC7E52" w:rsidP="00FC7E52">
      <w:pPr>
        <w:rPr>
          <w:noProof/>
        </w:rPr>
      </w:pPr>
      <w:r w:rsidRPr="00567618">
        <w:rPr>
          <w:noProof/>
        </w:rPr>
        <w:t>If during the delay recovery period a TMMBR message is received that carries a new rate value (</w:t>
      </w:r>
      <w:r w:rsidRPr="00567618">
        <w:rPr>
          <w:position w:val="-10"/>
        </w:rPr>
        <w:object w:dxaOrig="920" w:dyaOrig="279" w14:anchorId="66177174">
          <v:shape id="_x0000_i1132" type="#_x0000_t75" style="width:46.2pt;height:15.6pt" o:ole="">
            <v:imagedata r:id="rId221" o:title=""/>
          </v:shape>
          <o:OLEObject Type="Embed" ProgID="Equation.3" ShapeID="_x0000_i1132" DrawAspect="Content" ObjectID="_1749278134" r:id="rId222"/>
        </w:object>
      </w:r>
      <w:r w:rsidRPr="00567618">
        <w:rPr>
          <w:noProof/>
        </w:rPr>
        <w:t xml:space="preserve">), and </w:t>
      </w:r>
      <w:r w:rsidRPr="00567618">
        <w:rPr>
          <w:position w:val="-10"/>
        </w:rPr>
        <w:object w:dxaOrig="920" w:dyaOrig="279" w14:anchorId="2C686D06">
          <v:shape id="_x0000_i1133" type="#_x0000_t75" style="width:46.2pt;height:15.6pt" o:ole="">
            <v:imagedata r:id="rId223" o:title=""/>
          </v:shape>
          <o:OLEObject Type="Embed" ProgID="Equation.3" ShapeID="_x0000_i1133" DrawAspect="Content" ObjectID="_1749278135" r:id="rId224"/>
        </w:object>
      </w:r>
      <w:r w:rsidRPr="00567618">
        <w:rPr>
          <w:noProof/>
        </w:rPr>
        <w:t xml:space="preserve"> is significantly larger than </w:t>
      </w:r>
      <w:r w:rsidRPr="00567618">
        <w:rPr>
          <w:position w:val="-10"/>
        </w:rPr>
        <w:object w:dxaOrig="820" w:dyaOrig="260" w14:anchorId="3D2B38A6">
          <v:shape id="_x0000_i1134" type="#_x0000_t75" style="width:40.75pt;height:15.6pt" o:ole="">
            <v:imagedata r:id="rId225" o:title=""/>
          </v:shape>
          <o:OLEObject Type="Embed" ProgID="Equation.3" ShapeID="_x0000_i1134" DrawAspect="Content" ObjectID="_1749278136" r:id="rId226"/>
        </w:object>
      </w:r>
      <w:r w:rsidRPr="00567618">
        <w:rPr>
          <w:noProof/>
        </w:rPr>
        <w:t xml:space="preserve">, for example </w:t>
      </w:r>
      <w:r w:rsidRPr="00567618">
        <w:rPr>
          <w:position w:val="-10"/>
        </w:rPr>
        <w:object w:dxaOrig="2320" w:dyaOrig="300" w14:anchorId="3E291E5C">
          <v:shape id="_x0000_i1135" type="#_x0000_t75" style="width:118.9pt;height:15.6pt" o:ole="">
            <v:imagedata r:id="rId227" o:title=""/>
          </v:shape>
          <o:OLEObject Type="Embed" ProgID="Equation.3" ShapeID="_x0000_i1135" DrawAspect="Content" ObjectID="_1749278137" r:id="rId228"/>
        </w:object>
      </w:r>
      <w:r w:rsidRPr="00567618">
        <w:rPr>
          <w:noProof/>
        </w:rPr>
        <w:t xml:space="preserve">, then the delay recovery period may be shortened. Conversely, if </w:t>
      </w:r>
      <w:r w:rsidRPr="00567618">
        <w:rPr>
          <w:position w:val="-10"/>
        </w:rPr>
        <w:object w:dxaOrig="1960" w:dyaOrig="279" w14:anchorId="4A7E7208">
          <v:shape id="_x0000_i1136" type="#_x0000_t75" style="width:97.8pt;height:15.6pt" o:ole="">
            <v:imagedata r:id="rId229" o:title=""/>
          </v:shape>
          <o:OLEObject Type="Embed" ProgID="Equation.3" ShapeID="_x0000_i1136" DrawAspect="Content" ObjectID="_1749278138" r:id="rId230"/>
        </w:object>
      </w:r>
      <w:r w:rsidRPr="00567618">
        <w:rPr>
          <w:noProof/>
        </w:rPr>
        <w:t xml:space="preserve"> then an extended delay recovery period can be computed.</w:t>
      </w:r>
    </w:p>
    <w:p w14:paraId="1532BDD0" w14:textId="77777777" w:rsidR="00FC7E52" w:rsidRPr="00567618" w:rsidRDefault="00FC7E52" w:rsidP="00FC7E52">
      <w:pPr>
        <w:pStyle w:val="Heading8"/>
      </w:pPr>
      <w:r w:rsidRPr="00567618">
        <w:br w:type="page"/>
      </w:r>
      <w:bookmarkStart w:id="5173" w:name="_Toc26369641"/>
      <w:bookmarkStart w:id="5174" w:name="_Toc36227523"/>
      <w:bookmarkStart w:id="5175" w:name="_Toc36228538"/>
      <w:bookmarkStart w:id="5176" w:name="_Toc36229165"/>
      <w:bookmarkStart w:id="5177" w:name="_Toc68847485"/>
      <w:bookmarkStart w:id="5178" w:name="_Toc74611420"/>
      <w:bookmarkStart w:id="5179" w:name="_Toc75566699"/>
      <w:bookmarkStart w:id="5180" w:name="_Toc89790251"/>
      <w:bookmarkStart w:id="5181" w:name="_Toc99466889"/>
      <w:bookmarkStart w:id="5182" w:name="_Toc130460940"/>
      <w:r w:rsidRPr="00567618">
        <w:t>Annex D (informative):</w:t>
      </w:r>
      <w:r w:rsidRPr="00567618">
        <w:br/>
        <w:t>Reference delay computation algorithm</w:t>
      </w:r>
      <w:bookmarkEnd w:id="5173"/>
      <w:bookmarkEnd w:id="5174"/>
      <w:bookmarkEnd w:id="5175"/>
      <w:bookmarkEnd w:id="5176"/>
      <w:bookmarkEnd w:id="5177"/>
      <w:bookmarkEnd w:id="5178"/>
      <w:bookmarkEnd w:id="5179"/>
      <w:bookmarkEnd w:id="5180"/>
      <w:bookmarkEnd w:id="5181"/>
      <w:bookmarkEnd w:id="5182"/>
    </w:p>
    <w:p w14:paraId="56A89BF8" w14:textId="77777777" w:rsidR="00FC7E52" w:rsidRPr="00567618" w:rsidRDefault="00FC7E52" w:rsidP="00FC7E52">
      <w:bookmarkStart w:id="5183" w:name="historyclause"/>
      <w:r w:rsidRPr="00567618">
        <w:t>In this annex, the reference jitter management algorithm is described. It is written in pseudo code and is non-causal; hence non-implementable. The purpose of this algorithm is to define an "ideal" behaviour which all jitter buffers used in MTSI should strive to mimic. This buffer operates based on three input parameters:</w:t>
      </w:r>
    </w:p>
    <w:p w14:paraId="1D7456E8" w14:textId="77777777" w:rsidR="00FC7E52" w:rsidRPr="00567618" w:rsidRDefault="00FC7E52" w:rsidP="00FC7E52">
      <w:pPr>
        <w:pStyle w:val="B1"/>
      </w:pPr>
      <w:r w:rsidRPr="00567618">
        <w:t>-</w:t>
      </w:r>
      <w:r w:rsidRPr="00567618">
        <w:tab/>
        <w:t>lookback factor to set the current target buffering depth;</w:t>
      </w:r>
    </w:p>
    <w:p w14:paraId="1336C5A5" w14:textId="77777777" w:rsidR="00FC7E52" w:rsidRPr="00567618" w:rsidRDefault="00FC7E52" w:rsidP="00FC7E52">
      <w:pPr>
        <w:pStyle w:val="B1"/>
      </w:pPr>
      <w:r w:rsidRPr="00567618">
        <w:t>-</w:t>
      </w:r>
      <w:r w:rsidRPr="00567618">
        <w:tab/>
        <w:t>target late loss rate;</w:t>
      </w:r>
    </w:p>
    <w:p w14:paraId="374909BB" w14:textId="77777777" w:rsidR="00FC7E52" w:rsidRPr="00567618" w:rsidRDefault="00FC7E52" w:rsidP="00FC7E52">
      <w:pPr>
        <w:pStyle w:val="B1"/>
      </w:pPr>
      <w:r w:rsidRPr="00567618">
        <w:t>-</w:t>
      </w:r>
      <w:r w:rsidRPr="00567618">
        <w:tab/>
        <w:t>maximum allowed time scaling percentage.</w:t>
      </w:r>
    </w:p>
    <w:p w14:paraId="08072D05" w14:textId="77777777" w:rsidR="00FC7E52" w:rsidRPr="00567618" w:rsidRDefault="00FC7E52" w:rsidP="00FC7E52">
      <w:pPr>
        <w:pStyle w:val="PL"/>
        <w:rPr>
          <w:rFonts w:eastAsia="SimSun"/>
          <w:sz w:val="24"/>
          <w:szCs w:val="24"/>
        </w:rPr>
      </w:pPr>
      <w:r w:rsidRPr="00567618">
        <w:rPr>
          <w:rFonts w:eastAsia="SimSun"/>
        </w:rPr>
        <w:t>function ref_jb(channel,jb_adaptation_lookback,delay_delta_max,target_loss)</w:t>
      </w:r>
    </w:p>
    <w:p w14:paraId="1656C361" w14:textId="77777777" w:rsidR="00FC7E52" w:rsidRPr="00567618" w:rsidRDefault="00FC7E52" w:rsidP="00FC7E52">
      <w:pPr>
        <w:pStyle w:val="PL"/>
        <w:rPr>
          <w:rFonts w:eastAsia="SimSun"/>
          <w:sz w:val="24"/>
          <w:szCs w:val="24"/>
        </w:rPr>
      </w:pPr>
      <w:r w:rsidRPr="00567618">
        <w:rPr>
          <w:rFonts w:eastAsia="SimSun"/>
        </w:rPr>
        <w:t>% channel         = file name of the channel</w:t>
      </w:r>
    </w:p>
    <w:p w14:paraId="19921A4F" w14:textId="77777777" w:rsidR="00FC7E52" w:rsidRPr="00567618" w:rsidRDefault="00FC7E52" w:rsidP="00FC7E52">
      <w:pPr>
        <w:pStyle w:val="PL"/>
        <w:rPr>
          <w:rFonts w:eastAsia="SimSun"/>
          <w:sz w:val="24"/>
          <w:szCs w:val="24"/>
        </w:rPr>
      </w:pPr>
      <w:r w:rsidRPr="00567618">
        <w:rPr>
          <w:rFonts w:eastAsia="SimSun"/>
        </w:rPr>
        <w:t>% lookback        = look back factor when estimating the max jitter</w:t>
      </w:r>
    </w:p>
    <w:p w14:paraId="150819C6" w14:textId="77777777" w:rsidR="00FC7E52" w:rsidRPr="00567618" w:rsidRDefault="00FC7E52" w:rsidP="00FC7E52">
      <w:pPr>
        <w:pStyle w:val="PL"/>
        <w:rPr>
          <w:rFonts w:eastAsia="SimSun"/>
          <w:sz w:val="24"/>
          <w:szCs w:val="24"/>
        </w:rPr>
      </w:pPr>
      <w:r w:rsidRPr="00567618">
        <w:rPr>
          <w:rFonts w:eastAsia="SimSun"/>
        </w:rPr>
        <w:t>%                   buffer level [number of frames]</w:t>
      </w:r>
    </w:p>
    <w:p w14:paraId="72D188EF" w14:textId="77777777" w:rsidR="00FC7E52" w:rsidRPr="00567618" w:rsidRDefault="00FC7E52" w:rsidP="00FC7E52">
      <w:pPr>
        <w:pStyle w:val="PL"/>
        <w:rPr>
          <w:rFonts w:eastAsia="SimSun"/>
          <w:sz w:val="24"/>
          <w:szCs w:val="24"/>
        </w:rPr>
      </w:pPr>
      <w:r w:rsidRPr="00567618">
        <w:rPr>
          <w:rFonts w:eastAsia="SimSun"/>
        </w:rPr>
        <w:t>% delay_delta_max = max timescaling related modification (%) of the</w:t>
      </w:r>
    </w:p>
    <w:p w14:paraId="6B7F2804" w14:textId="77777777" w:rsidR="00FC7E52" w:rsidRPr="00567618" w:rsidRDefault="00FC7E52" w:rsidP="00FC7E52">
      <w:pPr>
        <w:pStyle w:val="PL"/>
        <w:rPr>
          <w:rFonts w:eastAsia="SimSun"/>
          <w:sz w:val="24"/>
          <w:szCs w:val="24"/>
        </w:rPr>
      </w:pPr>
      <w:r w:rsidRPr="00567618">
        <w:rPr>
          <w:rFonts w:eastAsia="SimSun"/>
        </w:rPr>
        <w:t>%                   delay</w:t>
      </w:r>
    </w:p>
    <w:p w14:paraId="082F1093" w14:textId="77777777" w:rsidR="00FC7E52" w:rsidRPr="00567618" w:rsidRDefault="00FC7E52" w:rsidP="00FC7E52">
      <w:pPr>
        <w:pStyle w:val="PL"/>
        <w:rPr>
          <w:rFonts w:eastAsia="SimSun"/>
          <w:sz w:val="24"/>
          <w:szCs w:val="24"/>
        </w:rPr>
      </w:pPr>
      <w:r w:rsidRPr="00567618">
        <w:rPr>
          <w:rFonts w:eastAsia="SimSun"/>
        </w:rPr>
        <w:t>% target_loss     = target late loss (%)</w:t>
      </w:r>
    </w:p>
    <w:p w14:paraId="109B9944" w14:textId="77777777" w:rsidR="00FC7E52" w:rsidRPr="00567618" w:rsidRDefault="00FC7E52" w:rsidP="00FC7E52">
      <w:pPr>
        <w:pStyle w:val="PL"/>
        <w:rPr>
          <w:rFonts w:eastAsia="SimSun"/>
          <w:sz w:val="24"/>
          <w:szCs w:val="24"/>
        </w:rPr>
      </w:pPr>
      <w:r w:rsidRPr="00567618">
        <w:rPr>
          <w:rFonts w:eastAsia="SimSun"/>
        </w:rPr>
        <w:t>% example syntax:</w:t>
      </w:r>
    </w:p>
    <w:p w14:paraId="3C539295" w14:textId="77777777" w:rsidR="00FC7E52" w:rsidRPr="00567618" w:rsidRDefault="00FC7E52" w:rsidP="00FC7E52">
      <w:pPr>
        <w:pStyle w:val="PL"/>
        <w:rPr>
          <w:rFonts w:eastAsia="SimSun"/>
          <w:sz w:val="24"/>
          <w:szCs w:val="24"/>
        </w:rPr>
      </w:pPr>
      <w:r w:rsidRPr="00567618">
        <w:rPr>
          <w:rFonts w:eastAsia="SimSun"/>
        </w:rPr>
        <w:t>% ref_jb('channel_1.dat',200,15,0.5);</w:t>
      </w:r>
    </w:p>
    <w:p w14:paraId="6D2B1F8A" w14:textId="77777777" w:rsidR="00FC7E52" w:rsidRPr="00567618" w:rsidRDefault="00FC7E52" w:rsidP="00FC7E52">
      <w:pPr>
        <w:pStyle w:val="PL"/>
        <w:rPr>
          <w:rFonts w:eastAsia="SimSun"/>
          <w:sz w:val="24"/>
          <w:szCs w:val="24"/>
        </w:rPr>
      </w:pPr>
      <w:r w:rsidRPr="00567618">
        <w:rPr>
          <w:rFonts w:eastAsia="SimSun"/>
        </w:rPr>
        <w:t xml:space="preserve"> </w:t>
      </w:r>
    </w:p>
    <w:p w14:paraId="2A65E0ED" w14:textId="77777777" w:rsidR="00FC7E52" w:rsidRPr="00567618" w:rsidRDefault="00FC7E52" w:rsidP="00FC7E52">
      <w:pPr>
        <w:pStyle w:val="PL"/>
        <w:rPr>
          <w:rFonts w:eastAsia="SimSun"/>
          <w:sz w:val="24"/>
          <w:szCs w:val="24"/>
        </w:rPr>
      </w:pPr>
      <w:r w:rsidRPr="00567618">
        <w:rPr>
          <w:rFonts w:eastAsia="SimSun"/>
        </w:rPr>
        <w:t>framelength = 20;</w:t>
      </w:r>
    </w:p>
    <w:p w14:paraId="2172BE3D" w14:textId="77777777" w:rsidR="00FC7E52" w:rsidRPr="00567618" w:rsidRDefault="00FC7E52" w:rsidP="00FC7E52">
      <w:pPr>
        <w:pStyle w:val="PL"/>
        <w:rPr>
          <w:rFonts w:eastAsia="SimSun"/>
          <w:sz w:val="24"/>
          <w:szCs w:val="24"/>
        </w:rPr>
      </w:pPr>
      <w:r w:rsidRPr="00567618">
        <w:rPr>
          <w:rFonts w:eastAsia="SimSun"/>
        </w:rPr>
        <w:t>% this value sets the speech data in each RTP packet to 20 ms. For 2 speech</w:t>
      </w:r>
    </w:p>
    <w:p w14:paraId="49F8F157" w14:textId="77777777" w:rsidR="00FC7E52" w:rsidRPr="00567618" w:rsidRDefault="00FC7E52" w:rsidP="00FC7E52">
      <w:pPr>
        <w:pStyle w:val="PL"/>
        <w:rPr>
          <w:rFonts w:eastAsia="SimSun"/>
          <w:sz w:val="24"/>
          <w:szCs w:val="24"/>
        </w:rPr>
      </w:pPr>
      <w:r w:rsidRPr="00567618">
        <w:rPr>
          <w:rFonts w:eastAsia="SimSun"/>
        </w:rPr>
        <w:t xml:space="preserve">% frames/RTP packet the value would be 40 ms. </w:t>
      </w:r>
    </w:p>
    <w:p w14:paraId="6E4F85DF" w14:textId="77777777" w:rsidR="00FC7E52" w:rsidRPr="00567618" w:rsidRDefault="00FC7E52" w:rsidP="00FC7E52">
      <w:pPr>
        <w:pStyle w:val="PL"/>
        <w:rPr>
          <w:rFonts w:eastAsia="SimSun"/>
          <w:sz w:val="24"/>
          <w:szCs w:val="24"/>
        </w:rPr>
      </w:pPr>
      <w:r w:rsidRPr="00567618">
        <w:rPr>
          <w:rFonts w:eastAsia="SimSun"/>
        </w:rPr>
        <w:t xml:space="preserve">jitter_est_window=50; </w:t>
      </w:r>
    </w:p>
    <w:p w14:paraId="7BCFB218" w14:textId="77777777" w:rsidR="00FC7E52" w:rsidRPr="00567618" w:rsidRDefault="00FC7E52" w:rsidP="00FC7E52">
      <w:pPr>
        <w:pStyle w:val="PL"/>
        <w:rPr>
          <w:rFonts w:eastAsia="SimSun"/>
          <w:sz w:val="24"/>
          <w:szCs w:val="24"/>
        </w:rPr>
      </w:pPr>
      <w:r w:rsidRPr="00567618">
        <w:rPr>
          <w:rFonts w:eastAsia="SimSun"/>
        </w:rPr>
        <w:t>% Sets the jitter estimation window in number of frames</w:t>
      </w:r>
    </w:p>
    <w:p w14:paraId="69F04D1C" w14:textId="77777777" w:rsidR="00FC7E52" w:rsidRPr="00567618" w:rsidRDefault="00FC7E52" w:rsidP="00FC7E52">
      <w:pPr>
        <w:pStyle w:val="PL"/>
        <w:rPr>
          <w:rFonts w:eastAsia="SimSun"/>
          <w:sz w:val="24"/>
          <w:szCs w:val="24"/>
        </w:rPr>
      </w:pPr>
      <w:r w:rsidRPr="00567618">
        <w:rPr>
          <w:rFonts w:eastAsia="SimSun"/>
        </w:rPr>
        <w:t>delay_delta_max_ms = framelength*delay_delta_max*0.01;</w:t>
      </w:r>
    </w:p>
    <w:p w14:paraId="42CB17E5" w14:textId="77777777" w:rsidR="00FC7E52" w:rsidRPr="00567618" w:rsidRDefault="00FC7E52" w:rsidP="00FC7E52">
      <w:pPr>
        <w:pStyle w:val="PL"/>
        <w:rPr>
          <w:rFonts w:eastAsia="SimSun"/>
          <w:sz w:val="24"/>
          <w:szCs w:val="24"/>
        </w:rPr>
      </w:pPr>
      <w:r w:rsidRPr="00567618">
        <w:rPr>
          <w:rFonts w:eastAsia="SimSun"/>
        </w:rPr>
        <w:t>% Sets the maximum allowed time scaling</w:t>
      </w:r>
    </w:p>
    <w:p w14:paraId="0460752D" w14:textId="77777777" w:rsidR="00FC7E52" w:rsidRPr="00567618" w:rsidRDefault="00FC7E52" w:rsidP="00FC7E52">
      <w:pPr>
        <w:pStyle w:val="PL"/>
        <w:rPr>
          <w:rFonts w:eastAsia="SimSun"/>
          <w:sz w:val="24"/>
          <w:szCs w:val="24"/>
        </w:rPr>
      </w:pPr>
      <w:r w:rsidRPr="00567618">
        <w:rPr>
          <w:rFonts w:eastAsia="SimSun"/>
        </w:rPr>
        <w:t xml:space="preserve">tscale = 1; </w:t>
      </w:r>
    </w:p>
    <w:p w14:paraId="037BEFAE" w14:textId="77777777" w:rsidR="00FC7E52" w:rsidRPr="00567618" w:rsidRDefault="00FC7E52" w:rsidP="00FC7E52">
      <w:pPr>
        <w:pStyle w:val="PL"/>
        <w:rPr>
          <w:rFonts w:eastAsia="SimSun"/>
          <w:sz w:val="24"/>
          <w:szCs w:val="24"/>
        </w:rPr>
      </w:pPr>
      <w:r w:rsidRPr="00567618">
        <w:rPr>
          <w:rFonts w:eastAsia="SimSun"/>
        </w:rPr>
        <w:t>% Scale factor of delay data</w:t>
      </w:r>
    </w:p>
    <w:p w14:paraId="44A69FC2" w14:textId="77777777" w:rsidR="00FC7E52" w:rsidRPr="00567618" w:rsidRDefault="00FC7E52" w:rsidP="00FC7E52">
      <w:pPr>
        <w:pStyle w:val="PL"/>
        <w:rPr>
          <w:rFonts w:eastAsia="SimSun"/>
          <w:sz w:val="24"/>
          <w:szCs w:val="24"/>
        </w:rPr>
      </w:pPr>
      <w:r w:rsidRPr="00567618">
        <w:rPr>
          <w:rFonts w:eastAsia="SimSun"/>
        </w:rPr>
        <w:t>% In this case the files are assumend to be ascii files with one delay</w:t>
      </w:r>
    </w:p>
    <w:p w14:paraId="474B9C22" w14:textId="77777777" w:rsidR="00FC7E52" w:rsidRPr="00567618" w:rsidRDefault="00FC7E52" w:rsidP="00FC7E52">
      <w:pPr>
        <w:pStyle w:val="PL"/>
        <w:rPr>
          <w:rFonts w:eastAsia="SimSun"/>
          <w:sz w:val="24"/>
          <w:szCs w:val="24"/>
        </w:rPr>
      </w:pPr>
      <w:r w:rsidRPr="00567618">
        <w:rPr>
          <w:rFonts w:eastAsia="SimSun"/>
        </w:rPr>
        <w:t>% entry per line, the entries are in ms, a negative value denotes</w:t>
      </w:r>
    </w:p>
    <w:p w14:paraId="3AB1A935" w14:textId="77777777" w:rsidR="00FC7E52" w:rsidRPr="00567618" w:rsidRDefault="00FC7E52" w:rsidP="00FC7E52">
      <w:pPr>
        <w:pStyle w:val="PL"/>
        <w:rPr>
          <w:rFonts w:eastAsia="SimSun"/>
          <w:sz w:val="24"/>
          <w:szCs w:val="24"/>
        </w:rPr>
      </w:pPr>
      <w:r w:rsidRPr="00567618">
        <w:rPr>
          <w:rFonts w:eastAsia="SimSun"/>
        </w:rPr>
        <w:t>% a packet loss.</w:t>
      </w:r>
    </w:p>
    <w:p w14:paraId="4CB51C76" w14:textId="77777777" w:rsidR="00FC7E52" w:rsidRPr="00567618" w:rsidRDefault="00FC7E52" w:rsidP="00FC7E52">
      <w:pPr>
        <w:pStyle w:val="PL"/>
        <w:rPr>
          <w:rFonts w:eastAsia="SimSun"/>
          <w:sz w:val="24"/>
          <w:szCs w:val="24"/>
        </w:rPr>
      </w:pPr>
      <w:r w:rsidRPr="00567618">
        <w:rPr>
          <w:rFonts w:eastAsia="SimSun"/>
        </w:rPr>
        <w:t>x = load(channel);</w:t>
      </w:r>
    </w:p>
    <w:p w14:paraId="5B11BC46" w14:textId="77777777" w:rsidR="00FC7E52" w:rsidRPr="00567618" w:rsidRDefault="00FC7E52" w:rsidP="00FC7E52">
      <w:pPr>
        <w:pStyle w:val="PL"/>
        <w:rPr>
          <w:rFonts w:eastAsia="SimSun"/>
          <w:sz w:val="24"/>
          <w:szCs w:val="24"/>
        </w:rPr>
      </w:pPr>
      <w:r w:rsidRPr="00567618">
        <w:rPr>
          <w:rFonts w:eastAsia="SimSun"/>
        </w:rPr>
        <w:t>x =x';</w:t>
      </w:r>
    </w:p>
    <w:p w14:paraId="5270A85D" w14:textId="77777777" w:rsidR="00FC7E52" w:rsidRPr="00567618" w:rsidRDefault="00FC7E52" w:rsidP="00FC7E52">
      <w:pPr>
        <w:pStyle w:val="PL"/>
        <w:rPr>
          <w:rFonts w:eastAsia="SimSun"/>
          <w:sz w:val="24"/>
          <w:szCs w:val="24"/>
        </w:rPr>
      </w:pPr>
      <w:r w:rsidRPr="00567618">
        <w:rPr>
          <w:rFonts w:eastAsia="SimSun"/>
        </w:rPr>
        <w:t>% remove packet losses</w:t>
      </w:r>
    </w:p>
    <w:p w14:paraId="46F7D6F2" w14:textId="77777777" w:rsidR="00FC7E52" w:rsidRPr="00567618" w:rsidRDefault="00FC7E52" w:rsidP="00FC7E52">
      <w:pPr>
        <w:pStyle w:val="PL"/>
        <w:rPr>
          <w:rFonts w:eastAsia="SimSun"/>
          <w:sz w:val="24"/>
          <w:szCs w:val="24"/>
        </w:rPr>
      </w:pPr>
      <w:r w:rsidRPr="00567618">
        <w:rPr>
          <w:rFonts w:eastAsia="SimSun"/>
        </w:rPr>
        <w:t>% remove inital startup empty frames</w:t>
      </w:r>
    </w:p>
    <w:p w14:paraId="2CFDCF9E" w14:textId="77777777" w:rsidR="00FC7E52" w:rsidRPr="00567618" w:rsidRDefault="00FC7E52" w:rsidP="00FC7E52">
      <w:pPr>
        <w:pStyle w:val="PL"/>
        <w:rPr>
          <w:rFonts w:eastAsia="SimSun"/>
          <w:sz w:val="24"/>
          <w:szCs w:val="24"/>
        </w:rPr>
      </w:pPr>
      <w:r w:rsidRPr="00567618">
        <w:rPr>
          <w:rFonts w:eastAsia="SimSun"/>
        </w:rPr>
        <w:t>ix = find(x &gt; 0);</w:t>
      </w:r>
    </w:p>
    <w:p w14:paraId="2012A1BD" w14:textId="77777777" w:rsidR="00FC7E52" w:rsidRPr="00567618" w:rsidRDefault="00FC7E52" w:rsidP="00FC7E52">
      <w:pPr>
        <w:pStyle w:val="PL"/>
        <w:rPr>
          <w:rFonts w:eastAsia="SimSun"/>
          <w:sz w:val="24"/>
          <w:szCs w:val="24"/>
        </w:rPr>
      </w:pPr>
      <w:r w:rsidRPr="00567618">
        <w:rPr>
          <w:rFonts w:eastAsia="SimSun"/>
        </w:rPr>
        <w:t>x(1:ix(1)-1) = x(ix(1));</w:t>
      </w:r>
    </w:p>
    <w:p w14:paraId="05D39220" w14:textId="77777777" w:rsidR="00FC7E52" w:rsidRPr="00567618" w:rsidRDefault="00FC7E52" w:rsidP="00FC7E52">
      <w:pPr>
        <w:pStyle w:val="PL"/>
        <w:rPr>
          <w:rFonts w:eastAsia="SimSun"/>
          <w:sz w:val="24"/>
          <w:szCs w:val="24"/>
        </w:rPr>
      </w:pPr>
      <w:r w:rsidRPr="00567618">
        <w:rPr>
          <w:rFonts w:eastAsia="SimSun"/>
        </w:rPr>
        <w:t>% remove packet losses (replace with nearby delay values)</w:t>
      </w:r>
    </w:p>
    <w:p w14:paraId="20998D86" w14:textId="77777777" w:rsidR="00FC7E52" w:rsidRPr="00567618" w:rsidRDefault="00FC7E52" w:rsidP="00FC7E52">
      <w:pPr>
        <w:pStyle w:val="PL"/>
        <w:rPr>
          <w:rFonts w:eastAsia="SimSun"/>
          <w:sz w:val="24"/>
          <w:szCs w:val="24"/>
        </w:rPr>
      </w:pPr>
      <w:r w:rsidRPr="00567618">
        <w:rPr>
          <w:rFonts w:eastAsia="SimSun"/>
        </w:rPr>
        <w:t>ix = find(x &lt; 0);</w:t>
      </w:r>
    </w:p>
    <w:p w14:paraId="3DD7147D" w14:textId="77777777" w:rsidR="00FC7E52" w:rsidRPr="00567618" w:rsidRDefault="00FC7E52" w:rsidP="00FC7E52">
      <w:pPr>
        <w:pStyle w:val="PL"/>
        <w:rPr>
          <w:rFonts w:eastAsia="SimSun"/>
          <w:sz w:val="24"/>
          <w:szCs w:val="24"/>
        </w:rPr>
      </w:pPr>
      <w:r w:rsidRPr="00567618">
        <w:rPr>
          <w:rFonts w:eastAsia="SimSun"/>
        </w:rPr>
        <w:t>packet_loss = length(ix)/length(x)*100;</w:t>
      </w:r>
    </w:p>
    <w:p w14:paraId="7F39CBD5" w14:textId="77777777" w:rsidR="00FC7E52" w:rsidRPr="00567618" w:rsidRDefault="00FC7E52" w:rsidP="00FC7E52">
      <w:pPr>
        <w:pStyle w:val="PL"/>
        <w:rPr>
          <w:rFonts w:eastAsia="SimSun"/>
          <w:sz w:val="24"/>
          <w:szCs w:val="24"/>
        </w:rPr>
      </w:pPr>
      <w:r w:rsidRPr="00567618">
        <w:rPr>
          <w:rFonts w:eastAsia="SimSun"/>
        </w:rPr>
        <w:t>for n=1:length(ix)</w:t>
      </w:r>
    </w:p>
    <w:p w14:paraId="674DB512" w14:textId="77777777" w:rsidR="00FC7E52" w:rsidRPr="00567618" w:rsidRDefault="00FC7E52" w:rsidP="00FC7E52">
      <w:pPr>
        <w:pStyle w:val="PL"/>
        <w:rPr>
          <w:rFonts w:eastAsia="SimSun"/>
          <w:sz w:val="24"/>
          <w:szCs w:val="24"/>
        </w:rPr>
      </w:pPr>
      <w:r w:rsidRPr="00567618">
        <w:rPr>
          <w:rFonts w:eastAsia="SimSun"/>
        </w:rPr>
        <w:t xml:space="preserve">    if (ix(n) &gt; 1)</w:t>
      </w:r>
    </w:p>
    <w:p w14:paraId="2B2855C6" w14:textId="77777777" w:rsidR="00FC7E52" w:rsidRPr="00567618" w:rsidRDefault="00FC7E52" w:rsidP="00FC7E52">
      <w:pPr>
        <w:pStyle w:val="PL"/>
        <w:rPr>
          <w:rFonts w:eastAsia="SimSun"/>
          <w:sz w:val="24"/>
          <w:szCs w:val="24"/>
        </w:rPr>
      </w:pPr>
      <w:r w:rsidRPr="00567618">
        <w:rPr>
          <w:rFonts w:eastAsia="SimSun"/>
        </w:rPr>
        <w:t xml:space="preserve">        x(ix(n)) = x(ix(n)-1);</w:t>
      </w:r>
    </w:p>
    <w:p w14:paraId="456F456D" w14:textId="77777777" w:rsidR="00FC7E52" w:rsidRPr="00567618" w:rsidRDefault="00FC7E52" w:rsidP="00FC7E52">
      <w:pPr>
        <w:pStyle w:val="PL"/>
        <w:rPr>
          <w:rFonts w:eastAsia="SimSun"/>
          <w:sz w:val="24"/>
          <w:szCs w:val="24"/>
        </w:rPr>
      </w:pPr>
      <w:r w:rsidRPr="00567618">
        <w:rPr>
          <w:rFonts w:eastAsia="SimSun"/>
        </w:rPr>
        <w:t xml:space="preserve">    end;</w:t>
      </w:r>
    </w:p>
    <w:p w14:paraId="58C73EC9" w14:textId="77777777" w:rsidR="00FC7E52" w:rsidRPr="00567618" w:rsidRDefault="00FC7E52" w:rsidP="00FC7E52">
      <w:pPr>
        <w:pStyle w:val="PL"/>
        <w:rPr>
          <w:rFonts w:eastAsia="SimSun"/>
          <w:sz w:val="24"/>
          <w:szCs w:val="24"/>
        </w:rPr>
      </w:pPr>
      <w:r w:rsidRPr="00567618">
        <w:rPr>
          <w:rFonts w:eastAsia="SimSun"/>
        </w:rPr>
        <w:t>end;</w:t>
      </w:r>
    </w:p>
    <w:p w14:paraId="6EC09D34" w14:textId="77777777" w:rsidR="00FC7E52" w:rsidRPr="00567618" w:rsidRDefault="00FC7E52" w:rsidP="00FC7E52">
      <w:pPr>
        <w:pStyle w:val="PL"/>
        <w:rPr>
          <w:rFonts w:eastAsia="SimSun"/>
          <w:sz w:val="24"/>
          <w:szCs w:val="24"/>
        </w:rPr>
      </w:pPr>
      <w:r w:rsidRPr="00567618">
        <w:rPr>
          <w:rFonts w:eastAsia="SimSun"/>
        </w:rPr>
        <w:t>% convert timescale to ms</w:t>
      </w:r>
    </w:p>
    <w:p w14:paraId="6E5BBB37" w14:textId="77777777" w:rsidR="00FC7E52" w:rsidRPr="00567618" w:rsidRDefault="00FC7E52" w:rsidP="00FC7E52">
      <w:pPr>
        <w:pStyle w:val="PL"/>
        <w:rPr>
          <w:rFonts w:eastAsia="SimSun"/>
          <w:sz w:val="24"/>
          <w:szCs w:val="24"/>
        </w:rPr>
      </w:pPr>
      <w:r w:rsidRPr="00567618">
        <w:rPr>
          <w:rFonts w:eastAsia="SimSun"/>
        </w:rPr>
        <w:t>x = x*tscale;</w:t>
      </w:r>
    </w:p>
    <w:p w14:paraId="502A1967" w14:textId="77777777" w:rsidR="00FC7E52" w:rsidRPr="00567618" w:rsidRDefault="00FC7E52" w:rsidP="00FC7E52">
      <w:pPr>
        <w:pStyle w:val="PL"/>
        <w:rPr>
          <w:rFonts w:eastAsia="SimSun"/>
          <w:sz w:val="24"/>
          <w:szCs w:val="24"/>
        </w:rPr>
      </w:pPr>
      <w:r w:rsidRPr="00567618">
        <w:rPr>
          <w:rFonts w:eastAsia="SimSun"/>
        </w:rPr>
        <w:t>L = length(x);</w:t>
      </w:r>
    </w:p>
    <w:p w14:paraId="7A1D57F6" w14:textId="77777777" w:rsidR="00FC7E52" w:rsidRPr="00567618" w:rsidRDefault="00FC7E52" w:rsidP="00FC7E52">
      <w:pPr>
        <w:pStyle w:val="PL"/>
        <w:rPr>
          <w:rFonts w:eastAsia="SimSun"/>
          <w:sz w:val="24"/>
          <w:szCs w:val="24"/>
        </w:rPr>
      </w:pPr>
      <w:r w:rsidRPr="00567618">
        <w:rPr>
          <w:rFonts w:eastAsia="SimSun"/>
        </w:rPr>
        <w:t>T = 1:L;</w:t>
      </w:r>
    </w:p>
    <w:p w14:paraId="52C46683" w14:textId="77777777" w:rsidR="00FC7E52" w:rsidRPr="00567618" w:rsidRDefault="00FC7E52" w:rsidP="00FC7E52">
      <w:pPr>
        <w:pStyle w:val="PL"/>
        <w:rPr>
          <w:rFonts w:eastAsia="SimSun"/>
          <w:sz w:val="24"/>
          <w:szCs w:val="24"/>
        </w:rPr>
      </w:pPr>
      <w:r w:rsidRPr="00567618">
        <w:rPr>
          <w:rFonts w:eastAsia="SimSun"/>
        </w:rPr>
        <w:t>% estimate min and max TX delay, estimate a delta_delay</w:t>
      </w:r>
    </w:p>
    <w:p w14:paraId="539D8A07" w14:textId="77777777" w:rsidR="00FC7E52" w:rsidRPr="00567618" w:rsidRDefault="00FC7E52" w:rsidP="00FC7E52">
      <w:pPr>
        <w:pStyle w:val="PL"/>
        <w:rPr>
          <w:rFonts w:eastAsia="SimSun"/>
          <w:sz w:val="24"/>
          <w:szCs w:val="24"/>
        </w:rPr>
      </w:pPr>
      <w:r w:rsidRPr="00567618">
        <w:rPr>
          <w:rFonts w:eastAsia="SimSun"/>
        </w:rPr>
        <w:t>for n=1:L</w:t>
      </w:r>
    </w:p>
    <w:p w14:paraId="5DC51199" w14:textId="77777777" w:rsidR="00FC7E52" w:rsidRPr="00567618" w:rsidRDefault="00FC7E52" w:rsidP="00FC7E52">
      <w:pPr>
        <w:pStyle w:val="PL"/>
        <w:rPr>
          <w:rFonts w:eastAsia="SimSun"/>
          <w:sz w:val="24"/>
          <w:szCs w:val="24"/>
        </w:rPr>
      </w:pPr>
      <w:r w:rsidRPr="00567618">
        <w:rPr>
          <w:rFonts w:eastAsia="SimSun"/>
        </w:rPr>
        <w:t xml:space="preserve">    ix = [max(1,n-jitter_est_window):n];</w:t>
      </w:r>
    </w:p>
    <w:p w14:paraId="6C40F95D" w14:textId="77777777" w:rsidR="00FC7E52" w:rsidRPr="00567618" w:rsidRDefault="00FC7E52" w:rsidP="00FC7E52">
      <w:pPr>
        <w:pStyle w:val="PL"/>
        <w:rPr>
          <w:rFonts w:eastAsia="SimSun"/>
          <w:sz w:val="24"/>
          <w:szCs w:val="24"/>
        </w:rPr>
      </w:pPr>
      <w:r w:rsidRPr="00567618">
        <w:rPr>
          <w:rFonts w:eastAsia="SimSun"/>
        </w:rPr>
        <w:t xml:space="preserve">    max_delay(n) = max(x(ix));</w:t>
      </w:r>
    </w:p>
    <w:p w14:paraId="13AB5C60" w14:textId="77777777" w:rsidR="00FC7E52" w:rsidRPr="00567618" w:rsidRDefault="00FC7E52" w:rsidP="00FC7E52">
      <w:pPr>
        <w:pStyle w:val="PL"/>
        <w:rPr>
          <w:rFonts w:eastAsia="SimSun"/>
          <w:sz w:val="24"/>
          <w:szCs w:val="24"/>
        </w:rPr>
      </w:pPr>
      <w:r w:rsidRPr="00567618">
        <w:rPr>
          <w:rFonts w:eastAsia="SimSun"/>
        </w:rPr>
        <w:t xml:space="preserve">    min_delay(n) = min(x(ix));   </w:t>
      </w:r>
    </w:p>
    <w:p w14:paraId="30037E75" w14:textId="77777777" w:rsidR="00FC7E52" w:rsidRPr="00567618" w:rsidRDefault="00FC7E52" w:rsidP="00FC7E52">
      <w:pPr>
        <w:pStyle w:val="PL"/>
        <w:rPr>
          <w:rFonts w:eastAsia="SimSun"/>
          <w:sz w:val="24"/>
          <w:szCs w:val="24"/>
        </w:rPr>
      </w:pPr>
      <w:r w:rsidRPr="00567618">
        <w:rPr>
          <w:rFonts w:eastAsia="SimSun"/>
        </w:rPr>
        <w:t xml:space="preserve">    delta_delay(n) = max_delay(n)-min_delay(n);</w:t>
      </w:r>
    </w:p>
    <w:p w14:paraId="11170F18" w14:textId="77777777" w:rsidR="00FC7E52" w:rsidRPr="00567618" w:rsidRDefault="00FC7E52" w:rsidP="00FC7E52">
      <w:pPr>
        <w:pStyle w:val="PL"/>
        <w:rPr>
          <w:rFonts w:eastAsia="SimSun"/>
          <w:sz w:val="24"/>
          <w:szCs w:val="24"/>
        </w:rPr>
      </w:pPr>
      <w:r w:rsidRPr="00567618">
        <w:rPr>
          <w:rFonts w:eastAsia="SimSun"/>
        </w:rPr>
        <w:t>end</w:t>
      </w:r>
    </w:p>
    <w:p w14:paraId="3CAAD539" w14:textId="77777777" w:rsidR="00FC7E52" w:rsidRPr="00567618" w:rsidRDefault="00FC7E52" w:rsidP="00FC7E52">
      <w:pPr>
        <w:pStyle w:val="PL"/>
        <w:rPr>
          <w:rFonts w:eastAsia="SimSun"/>
          <w:sz w:val="24"/>
          <w:szCs w:val="24"/>
        </w:rPr>
      </w:pPr>
      <w:r w:rsidRPr="00567618">
        <w:rPr>
          <w:rFonts w:eastAsia="SimSun"/>
        </w:rPr>
        <w:t>% compute the target max jitter buffer level with some slow adaptation</w:t>
      </w:r>
    </w:p>
    <w:p w14:paraId="00C2CCD1" w14:textId="77777777" w:rsidR="00FC7E52" w:rsidRPr="00567618" w:rsidRDefault="00FC7E52" w:rsidP="00FC7E52">
      <w:pPr>
        <w:pStyle w:val="PL"/>
        <w:rPr>
          <w:rFonts w:eastAsia="SimSun"/>
          <w:sz w:val="24"/>
          <w:szCs w:val="24"/>
        </w:rPr>
      </w:pPr>
      <w:r w:rsidRPr="00567618">
        <w:rPr>
          <w:rFonts w:eastAsia="SimSun"/>
        </w:rPr>
        <w:t>% downwards, just to mimick how a jitter buffer might behave</w:t>
      </w:r>
    </w:p>
    <w:p w14:paraId="4C3830FC" w14:textId="77777777" w:rsidR="00FC7E52" w:rsidRPr="00567618" w:rsidRDefault="00FC7E52" w:rsidP="00FC7E52">
      <w:pPr>
        <w:pStyle w:val="PL"/>
        <w:rPr>
          <w:rFonts w:eastAsia="SimSun"/>
          <w:sz w:val="24"/>
          <w:szCs w:val="24"/>
        </w:rPr>
      </w:pPr>
      <w:r w:rsidRPr="00567618">
        <w:rPr>
          <w:rFonts w:eastAsia="SimSun"/>
        </w:rPr>
        <w:t>for n=1:L</w:t>
      </w:r>
    </w:p>
    <w:p w14:paraId="22BC2331" w14:textId="77777777" w:rsidR="00FC7E52" w:rsidRPr="00567618" w:rsidRDefault="00FC7E52" w:rsidP="00FC7E52">
      <w:pPr>
        <w:pStyle w:val="PL"/>
        <w:rPr>
          <w:rFonts w:eastAsia="SimSun"/>
          <w:sz w:val="24"/>
          <w:szCs w:val="24"/>
        </w:rPr>
      </w:pPr>
      <w:r w:rsidRPr="00567618">
        <w:rPr>
          <w:rFonts w:eastAsia="SimSun"/>
        </w:rPr>
        <w:t xml:space="preserve">    ix = [max(1,n-jb_adaptation_lookback):n];</w:t>
      </w:r>
    </w:p>
    <w:p w14:paraId="269EE678" w14:textId="77777777" w:rsidR="00FC7E52" w:rsidRPr="00567618" w:rsidRDefault="00FC7E52" w:rsidP="00FC7E52">
      <w:pPr>
        <w:pStyle w:val="PL"/>
        <w:rPr>
          <w:rFonts w:eastAsia="SimSun"/>
          <w:sz w:val="24"/>
          <w:szCs w:val="24"/>
        </w:rPr>
      </w:pPr>
      <w:r w:rsidRPr="00567618">
        <w:rPr>
          <w:rFonts w:eastAsia="SimSun"/>
        </w:rPr>
        <w:t xml:space="preserve">    jb(n) = max(delta_delay(ix));</w:t>
      </w:r>
    </w:p>
    <w:p w14:paraId="38FC5100" w14:textId="77777777" w:rsidR="00FC7E52" w:rsidRPr="00567618" w:rsidRDefault="00FC7E52" w:rsidP="00FC7E52">
      <w:pPr>
        <w:pStyle w:val="PL"/>
        <w:rPr>
          <w:rFonts w:eastAsia="SimSun"/>
          <w:sz w:val="24"/>
          <w:szCs w:val="24"/>
        </w:rPr>
      </w:pPr>
      <w:r w:rsidRPr="00567618">
        <w:rPr>
          <w:rFonts w:eastAsia="SimSun"/>
        </w:rPr>
        <w:t xml:space="preserve">    % The timescaling is not allowed to adjust the jitterbuffer target max level</w:t>
      </w:r>
    </w:p>
    <w:p w14:paraId="42BC4ACF" w14:textId="77777777" w:rsidR="00FC7E52" w:rsidRPr="00567618" w:rsidRDefault="00FC7E52" w:rsidP="00FC7E52">
      <w:pPr>
        <w:pStyle w:val="PL"/>
        <w:rPr>
          <w:rFonts w:eastAsia="SimSun"/>
          <w:sz w:val="24"/>
          <w:szCs w:val="24"/>
        </w:rPr>
      </w:pPr>
      <w:r w:rsidRPr="00567618">
        <w:rPr>
          <w:rFonts w:eastAsia="SimSun"/>
        </w:rPr>
        <w:t xml:space="preserve">    % too fast.</w:t>
      </w:r>
    </w:p>
    <w:p w14:paraId="4C8ED0EC" w14:textId="77777777" w:rsidR="00FC7E52" w:rsidRPr="00567618" w:rsidRDefault="00FC7E52" w:rsidP="00FC7E52">
      <w:pPr>
        <w:pStyle w:val="PL"/>
        <w:rPr>
          <w:rFonts w:eastAsia="SimSun"/>
          <w:sz w:val="24"/>
          <w:szCs w:val="24"/>
        </w:rPr>
      </w:pPr>
      <w:r w:rsidRPr="00567618">
        <w:rPr>
          <w:rFonts w:eastAsia="SimSun"/>
        </w:rPr>
        <w:t xml:space="preserve">    if n == 1</w:t>
      </w:r>
    </w:p>
    <w:p w14:paraId="1DF1D2E4" w14:textId="77777777" w:rsidR="00FC7E52" w:rsidRPr="00567618" w:rsidRDefault="00FC7E52" w:rsidP="00FC7E52">
      <w:pPr>
        <w:pStyle w:val="PL"/>
        <w:rPr>
          <w:rFonts w:eastAsia="SimSun"/>
          <w:sz w:val="24"/>
          <w:szCs w:val="24"/>
        </w:rPr>
      </w:pPr>
      <w:r w:rsidRPr="00567618">
        <w:rPr>
          <w:rFonts w:eastAsia="SimSun"/>
        </w:rPr>
        <w:t xml:space="preserve">        jb_ = jb(n);</w:t>
      </w:r>
    </w:p>
    <w:p w14:paraId="6134308B" w14:textId="77777777" w:rsidR="00FC7E52" w:rsidRPr="00567618" w:rsidRDefault="00FC7E52" w:rsidP="00FC7E52">
      <w:pPr>
        <w:pStyle w:val="PL"/>
        <w:rPr>
          <w:rFonts w:eastAsia="SimSun"/>
          <w:sz w:val="24"/>
          <w:szCs w:val="24"/>
        </w:rPr>
      </w:pPr>
      <w:r w:rsidRPr="00567618">
        <w:rPr>
          <w:rFonts w:eastAsia="SimSun"/>
        </w:rPr>
        <w:t xml:space="preserve">    end  </w:t>
      </w:r>
    </w:p>
    <w:p w14:paraId="2A373BC9" w14:textId="77777777" w:rsidR="00FC7E52" w:rsidRPr="00567618" w:rsidRDefault="00FC7E52" w:rsidP="00FC7E52">
      <w:pPr>
        <w:pStyle w:val="PL"/>
        <w:rPr>
          <w:rFonts w:eastAsia="SimSun"/>
          <w:sz w:val="24"/>
          <w:szCs w:val="24"/>
        </w:rPr>
      </w:pPr>
      <w:r w:rsidRPr="00567618">
        <w:rPr>
          <w:rFonts w:eastAsia="SimSun"/>
        </w:rPr>
        <w:t xml:space="preserve">    delta = abs(jb_-jb(n));  </w:t>
      </w:r>
    </w:p>
    <w:p w14:paraId="23FD4817" w14:textId="77777777" w:rsidR="00FC7E52" w:rsidRPr="00567618" w:rsidRDefault="00FC7E52" w:rsidP="00FC7E52">
      <w:pPr>
        <w:pStyle w:val="PL"/>
        <w:rPr>
          <w:rFonts w:eastAsia="SimSun"/>
          <w:sz w:val="24"/>
          <w:szCs w:val="24"/>
        </w:rPr>
      </w:pPr>
      <w:r w:rsidRPr="00567618">
        <w:rPr>
          <w:rFonts w:eastAsia="SimSun"/>
        </w:rPr>
        <w:t xml:space="preserve">    if delta &lt; delay_delta_max_ms;</w:t>
      </w:r>
    </w:p>
    <w:p w14:paraId="46C36B6E" w14:textId="77777777" w:rsidR="00FC7E52" w:rsidRPr="00567618" w:rsidRDefault="00FC7E52" w:rsidP="00FC7E52">
      <w:pPr>
        <w:pStyle w:val="PL"/>
        <w:rPr>
          <w:rFonts w:eastAsia="SimSun"/>
          <w:sz w:val="24"/>
          <w:szCs w:val="24"/>
        </w:rPr>
      </w:pPr>
      <w:r w:rsidRPr="00567618">
        <w:rPr>
          <w:rFonts w:eastAsia="SimSun"/>
        </w:rPr>
        <w:t xml:space="preserve">        jb_ = jb(n);</w:t>
      </w:r>
    </w:p>
    <w:p w14:paraId="51FD22F7" w14:textId="77777777" w:rsidR="00FC7E52" w:rsidRPr="00567618" w:rsidRDefault="00FC7E52" w:rsidP="00FC7E52">
      <w:pPr>
        <w:pStyle w:val="PL"/>
        <w:rPr>
          <w:rFonts w:eastAsia="SimSun"/>
          <w:sz w:val="24"/>
          <w:szCs w:val="24"/>
        </w:rPr>
      </w:pPr>
      <w:r w:rsidRPr="00567618">
        <w:rPr>
          <w:rFonts w:eastAsia="SimSun"/>
        </w:rPr>
        <w:t xml:space="preserve">    else</w:t>
      </w:r>
    </w:p>
    <w:p w14:paraId="77334CEC" w14:textId="77777777" w:rsidR="00FC7E52" w:rsidRPr="00567618" w:rsidRDefault="00FC7E52" w:rsidP="00FC7E52">
      <w:pPr>
        <w:pStyle w:val="PL"/>
        <w:rPr>
          <w:rFonts w:eastAsia="SimSun"/>
          <w:sz w:val="24"/>
          <w:szCs w:val="24"/>
        </w:rPr>
      </w:pPr>
      <w:r w:rsidRPr="00567618">
        <w:rPr>
          <w:rFonts w:eastAsia="SimSun"/>
        </w:rPr>
        <w:t xml:space="preserve">        if (jb(n) &lt; jb_)</w:t>
      </w:r>
    </w:p>
    <w:p w14:paraId="061AE8DB" w14:textId="77777777" w:rsidR="00FC7E52" w:rsidRPr="00567618" w:rsidRDefault="00FC7E52" w:rsidP="00FC7E52">
      <w:pPr>
        <w:pStyle w:val="PL"/>
        <w:rPr>
          <w:rFonts w:eastAsia="SimSun"/>
          <w:sz w:val="24"/>
          <w:szCs w:val="24"/>
        </w:rPr>
      </w:pPr>
      <w:r w:rsidRPr="00567618">
        <w:rPr>
          <w:rFonts w:eastAsia="SimSun"/>
        </w:rPr>
        <w:t xml:space="preserve">            jb_ = jb_-delay_delta_max_ms;</w:t>
      </w:r>
    </w:p>
    <w:p w14:paraId="5163DB6B" w14:textId="77777777" w:rsidR="00FC7E52" w:rsidRPr="00567618" w:rsidRDefault="00FC7E52" w:rsidP="00FC7E52">
      <w:pPr>
        <w:pStyle w:val="PL"/>
        <w:rPr>
          <w:rFonts w:eastAsia="SimSun"/>
          <w:sz w:val="24"/>
          <w:szCs w:val="24"/>
        </w:rPr>
      </w:pPr>
      <w:r w:rsidRPr="00567618">
        <w:rPr>
          <w:rFonts w:eastAsia="SimSun"/>
        </w:rPr>
        <w:t xml:space="preserve">        else</w:t>
      </w:r>
    </w:p>
    <w:p w14:paraId="7EE58B1B" w14:textId="77777777" w:rsidR="00FC7E52" w:rsidRPr="00567618" w:rsidRDefault="00FC7E52" w:rsidP="00FC7E52">
      <w:pPr>
        <w:pStyle w:val="PL"/>
        <w:rPr>
          <w:rFonts w:eastAsia="SimSun"/>
          <w:sz w:val="24"/>
          <w:szCs w:val="24"/>
        </w:rPr>
      </w:pPr>
      <w:r w:rsidRPr="00567618">
        <w:rPr>
          <w:rFonts w:eastAsia="SimSun"/>
        </w:rPr>
        <w:t xml:space="preserve">            jb_ = jb_+delay_delta_max_ms;</w:t>
      </w:r>
    </w:p>
    <w:p w14:paraId="471698F3" w14:textId="77777777" w:rsidR="00FC7E52" w:rsidRPr="00567618" w:rsidRDefault="00FC7E52" w:rsidP="00FC7E52">
      <w:pPr>
        <w:pStyle w:val="PL"/>
        <w:rPr>
          <w:rFonts w:eastAsia="SimSun"/>
          <w:sz w:val="24"/>
          <w:szCs w:val="24"/>
        </w:rPr>
      </w:pPr>
      <w:r w:rsidRPr="00567618">
        <w:rPr>
          <w:rFonts w:eastAsia="SimSun"/>
        </w:rPr>
        <w:t xml:space="preserve">        end</w:t>
      </w:r>
    </w:p>
    <w:p w14:paraId="48F66BC8" w14:textId="77777777" w:rsidR="00FC7E52" w:rsidRPr="00567618" w:rsidRDefault="00FC7E52" w:rsidP="00FC7E52">
      <w:pPr>
        <w:pStyle w:val="PL"/>
        <w:rPr>
          <w:rFonts w:eastAsia="SimSun"/>
          <w:sz w:val="24"/>
          <w:szCs w:val="24"/>
        </w:rPr>
      </w:pPr>
      <w:r w:rsidRPr="00567618">
        <w:rPr>
          <w:rFonts w:eastAsia="SimSun"/>
        </w:rPr>
        <w:t xml:space="preserve">        jb(n) = jb_;</w:t>
      </w:r>
    </w:p>
    <w:p w14:paraId="3091B8C4" w14:textId="77777777" w:rsidR="00FC7E52" w:rsidRPr="00567618" w:rsidRDefault="00FC7E52" w:rsidP="00FC7E52">
      <w:pPr>
        <w:pStyle w:val="PL"/>
        <w:rPr>
          <w:rFonts w:eastAsia="SimSun"/>
          <w:sz w:val="24"/>
          <w:szCs w:val="24"/>
        </w:rPr>
      </w:pPr>
      <w:r w:rsidRPr="00567618">
        <w:rPr>
          <w:rFonts w:eastAsia="SimSun"/>
        </w:rPr>
        <w:t xml:space="preserve">    end    </w:t>
      </w:r>
    </w:p>
    <w:p w14:paraId="6169FA43" w14:textId="77777777" w:rsidR="00FC7E52" w:rsidRPr="00567618" w:rsidRDefault="00FC7E52" w:rsidP="00FC7E52">
      <w:pPr>
        <w:pStyle w:val="PL"/>
        <w:rPr>
          <w:rFonts w:eastAsia="SimSun"/>
          <w:sz w:val="24"/>
          <w:szCs w:val="24"/>
        </w:rPr>
      </w:pPr>
      <w:r w:rsidRPr="00567618">
        <w:rPr>
          <w:rFonts w:eastAsia="SimSun"/>
        </w:rPr>
        <w:t xml:space="preserve">    % jitter buffer target max level can only assume an integer number of frames</w:t>
      </w:r>
    </w:p>
    <w:p w14:paraId="39B2CBFC" w14:textId="77777777" w:rsidR="00FC7E52" w:rsidRPr="00567618" w:rsidRDefault="00FC7E52" w:rsidP="00FC7E52">
      <w:pPr>
        <w:pStyle w:val="PL"/>
        <w:rPr>
          <w:rFonts w:eastAsia="SimSun"/>
          <w:sz w:val="24"/>
          <w:szCs w:val="24"/>
        </w:rPr>
      </w:pPr>
      <w:r w:rsidRPr="00567618">
        <w:rPr>
          <w:rFonts w:eastAsia="SimSun"/>
        </w:rPr>
        <w:t xml:space="preserve">    jbq(n) = ceil(jb(n)/framelength)*framelength;</w:t>
      </w:r>
    </w:p>
    <w:p w14:paraId="1B484EC0" w14:textId="77777777" w:rsidR="00FC7E52" w:rsidRPr="00567618" w:rsidRDefault="00FC7E52" w:rsidP="00FC7E52">
      <w:pPr>
        <w:pStyle w:val="PL"/>
        <w:rPr>
          <w:rFonts w:eastAsia="SimSun"/>
          <w:sz w:val="24"/>
          <w:szCs w:val="24"/>
        </w:rPr>
      </w:pPr>
      <w:r w:rsidRPr="00567618">
        <w:rPr>
          <w:rFonts w:eastAsia="SimSun"/>
        </w:rPr>
        <w:t xml:space="preserve">    % compute estimated delay</w:t>
      </w:r>
    </w:p>
    <w:p w14:paraId="4001EB2D" w14:textId="77777777" w:rsidR="00FC7E52" w:rsidRPr="00567618" w:rsidRDefault="00FC7E52" w:rsidP="00FC7E52">
      <w:pPr>
        <w:pStyle w:val="PL"/>
        <w:rPr>
          <w:rFonts w:eastAsia="SimSun"/>
          <w:sz w:val="24"/>
          <w:szCs w:val="24"/>
        </w:rPr>
      </w:pPr>
      <w:r w:rsidRPr="00567618">
        <w:rPr>
          <w:rFonts w:eastAsia="SimSun"/>
        </w:rPr>
        <w:t xml:space="preserve">    del(n) = jbq(n)+min_delay(n);    </w:t>
      </w:r>
    </w:p>
    <w:p w14:paraId="24A7E581" w14:textId="77777777" w:rsidR="00FC7E52" w:rsidRPr="00567618" w:rsidRDefault="00FC7E52" w:rsidP="00FC7E52">
      <w:pPr>
        <w:pStyle w:val="PL"/>
        <w:rPr>
          <w:rFonts w:eastAsia="SimSun"/>
          <w:sz w:val="24"/>
          <w:szCs w:val="24"/>
        </w:rPr>
      </w:pPr>
      <w:r w:rsidRPr="00567618">
        <w:rPr>
          <w:rFonts w:eastAsia="SimSun"/>
        </w:rPr>
        <w:t>end</w:t>
      </w:r>
    </w:p>
    <w:p w14:paraId="581C5CA1" w14:textId="77777777" w:rsidR="00FC7E52" w:rsidRPr="00567618" w:rsidRDefault="00FC7E52" w:rsidP="00FC7E52">
      <w:pPr>
        <w:pStyle w:val="PL"/>
        <w:rPr>
          <w:rFonts w:eastAsia="SimSun"/>
          <w:sz w:val="24"/>
          <w:szCs w:val="24"/>
        </w:rPr>
      </w:pPr>
      <w:r w:rsidRPr="00567618">
        <w:rPr>
          <w:rFonts w:eastAsia="SimSun"/>
        </w:rPr>
        <w:t xml:space="preserve"> </w:t>
      </w:r>
    </w:p>
    <w:p w14:paraId="531A735D" w14:textId="77777777" w:rsidR="00FC7E52" w:rsidRPr="00567618" w:rsidRDefault="00FC7E52" w:rsidP="00FC7E52">
      <w:pPr>
        <w:pStyle w:val="PL"/>
        <w:rPr>
          <w:rFonts w:eastAsia="SimSun"/>
          <w:sz w:val="24"/>
          <w:szCs w:val="24"/>
        </w:rPr>
      </w:pPr>
      <w:r w:rsidRPr="00567618">
        <w:rPr>
          <w:rFonts w:eastAsia="SimSun"/>
        </w:rPr>
        <w:t>if target_loss &gt; 0</w:t>
      </w:r>
    </w:p>
    <w:p w14:paraId="38C89FAF" w14:textId="77777777" w:rsidR="00FC7E52" w:rsidRPr="00567618" w:rsidRDefault="00FC7E52" w:rsidP="00FC7E52">
      <w:pPr>
        <w:pStyle w:val="PL"/>
        <w:rPr>
          <w:rFonts w:eastAsia="SimSun"/>
          <w:sz w:val="24"/>
          <w:szCs w:val="24"/>
        </w:rPr>
      </w:pPr>
      <w:r w:rsidRPr="00567618">
        <w:rPr>
          <w:rFonts w:eastAsia="SimSun"/>
        </w:rPr>
        <w:t xml:space="preserve">    % decrease the max jitter buffer leve until a target late loss has been</w:t>
      </w:r>
    </w:p>
    <w:p w14:paraId="03A2E1CE" w14:textId="77777777" w:rsidR="00FC7E52" w:rsidRPr="00567618" w:rsidRDefault="00FC7E52" w:rsidP="00FC7E52">
      <w:pPr>
        <w:pStyle w:val="PL"/>
        <w:rPr>
          <w:rFonts w:eastAsia="SimSun"/>
          <w:sz w:val="24"/>
          <w:szCs w:val="24"/>
        </w:rPr>
      </w:pPr>
      <w:r w:rsidRPr="00567618">
        <w:rPr>
          <w:rFonts w:eastAsia="SimSun"/>
        </w:rPr>
        <w:t xml:space="preserve">    % reached.</w:t>
      </w:r>
    </w:p>
    <w:p w14:paraId="1ABD5E86" w14:textId="77777777" w:rsidR="00FC7E52" w:rsidRPr="00567618" w:rsidRDefault="00FC7E52" w:rsidP="00FC7E52">
      <w:pPr>
        <w:pStyle w:val="PL"/>
        <w:rPr>
          <w:rFonts w:eastAsia="SimSun"/>
          <w:sz w:val="24"/>
          <w:szCs w:val="24"/>
        </w:rPr>
      </w:pPr>
      <w:r w:rsidRPr="00567618">
        <w:rPr>
          <w:rFonts w:eastAsia="SimSun"/>
        </w:rPr>
        <w:t xml:space="preserve">    late_loss = length(find(del &lt; x))/L*100.0;</w:t>
      </w:r>
    </w:p>
    <w:p w14:paraId="6DE0077B" w14:textId="77777777" w:rsidR="00FC7E52" w:rsidRPr="00567618" w:rsidRDefault="00FC7E52" w:rsidP="00FC7E52">
      <w:pPr>
        <w:pStyle w:val="PL"/>
        <w:rPr>
          <w:rFonts w:eastAsia="SimSun"/>
          <w:sz w:val="24"/>
          <w:szCs w:val="24"/>
        </w:rPr>
      </w:pPr>
      <w:r w:rsidRPr="00567618">
        <w:rPr>
          <w:rFonts w:eastAsia="SimSun"/>
        </w:rPr>
        <w:t xml:space="preserve">    jbq_save = jbq; % as the max level is increased until the late loss &gt; target one</w:t>
      </w:r>
    </w:p>
    <w:p w14:paraId="468BDA7E" w14:textId="77777777" w:rsidR="00FC7E52" w:rsidRPr="00567618" w:rsidRDefault="00FC7E52" w:rsidP="00FC7E52">
      <w:pPr>
        <w:pStyle w:val="PL"/>
        <w:rPr>
          <w:rFonts w:eastAsia="SimSun"/>
          <w:sz w:val="24"/>
          <w:szCs w:val="24"/>
        </w:rPr>
      </w:pPr>
      <w:r w:rsidRPr="00567618">
        <w:rPr>
          <w:rFonts w:eastAsia="SimSun"/>
        </w:rPr>
        <w:t xml:space="preserve">    % must be able to revert back to the previous data</w:t>
      </w:r>
    </w:p>
    <w:p w14:paraId="7E49E152" w14:textId="77777777" w:rsidR="00FC7E52" w:rsidRPr="00567618" w:rsidRDefault="00FC7E52" w:rsidP="00FC7E52">
      <w:pPr>
        <w:pStyle w:val="PL"/>
        <w:rPr>
          <w:rFonts w:eastAsia="SimSun"/>
          <w:sz w:val="24"/>
          <w:szCs w:val="24"/>
        </w:rPr>
      </w:pPr>
      <w:r w:rsidRPr="00567618">
        <w:rPr>
          <w:rFonts w:eastAsia="SimSun"/>
        </w:rPr>
        <w:t xml:space="preserve">    while late_loss &lt; target_loss </w:t>
      </w:r>
    </w:p>
    <w:p w14:paraId="735606EA" w14:textId="77777777" w:rsidR="00FC7E52" w:rsidRPr="00567618" w:rsidRDefault="00FC7E52" w:rsidP="00FC7E52">
      <w:pPr>
        <w:pStyle w:val="PL"/>
        <w:rPr>
          <w:rFonts w:eastAsia="SimSun"/>
          <w:sz w:val="24"/>
          <w:szCs w:val="24"/>
        </w:rPr>
      </w:pPr>
      <w:r w:rsidRPr="00567618">
        <w:rPr>
          <w:rFonts w:eastAsia="SimSun"/>
        </w:rPr>
        <w:t xml:space="preserve">        jbq_save = jbq;</w:t>
      </w:r>
    </w:p>
    <w:p w14:paraId="46543039" w14:textId="77777777" w:rsidR="00FC7E52" w:rsidRPr="00567618" w:rsidRDefault="00FC7E52" w:rsidP="00FC7E52">
      <w:pPr>
        <w:pStyle w:val="PL"/>
        <w:rPr>
          <w:rFonts w:eastAsia="SimSun"/>
          <w:sz w:val="24"/>
          <w:szCs w:val="24"/>
        </w:rPr>
      </w:pPr>
      <w:r w:rsidRPr="00567618">
        <w:rPr>
          <w:rFonts w:eastAsia="SimSun"/>
        </w:rPr>
        <w:t xml:space="preserve">        jbq = min(max(jbq)-framelength,jbq);</w:t>
      </w:r>
    </w:p>
    <w:p w14:paraId="26CAE63B" w14:textId="77777777" w:rsidR="00FC7E52" w:rsidRPr="00567618" w:rsidRDefault="00FC7E52" w:rsidP="00FC7E52">
      <w:pPr>
        <w:pStyle w:val="PL"/>
        <w:rPr>
          <w:rFonts w:eastAsia="SimSun"/>
          <w:sz w:val="24"/>
          <w:szCs w:val="24"/>
        </w:rPr>
      </w:pPr>
      <w:r w:rsidRPr="00567618">
        <w:rPr>
          <w:rFonts w:eastAsia="SimSun"/>
        </w:rPr>
        <w:t xml:space="preserve">        del = jbq+min_delay;</w:t>
      </w:r>
    </w:p>
    <w:p w14:paraId="50EF3202" w14:textId="77777777" w:rsidR="00FC7E52" w:rsidRPr="00567618" w:rsidRDefault="00FC7E52" w:rsidP="00FC7E52">
      <w:pPr>
        <w:pStyle w:val="PL"/>
        <w:rPr>
          <w:rFonts w:eastAsia="SimSun"/>
          <w:sz w:val="24"/>
          <w:szCs w:val="24"/>
        </w:rPr>
      </w:pPr>
      <w:r w:rsidRPr="00567618">
        <w:rPr>
          <w:rFonts w:eastAsia="SimSun"/>
        </w:rPr>
        <w:t xml:space="preserve">        late_loss = length(find(del &lt; x))/L*100.0;</w:t>
      </w:r>
    </w:p>
    <w:p w14:paraId="035E68FF" w14:textId="77777777" w:rsidR="00FC7E52" w:rsidRPr="00567618" w:rsidRDefault="00FC7E52" w:rsidP="00FC7E52">
      <w:pPr>
        <w:pStyle w:val="PL"/>
        <w:rPr>
          <w:rFonts w:eastAsia="SimSun"/>
          <w:sz w:val="24"/>
          <w:szCs w:val="24"/>
        </w:rPr>
      </w:pPr>
      <w:r w:rsidRPr="00567618">
        <w:rPr>
          <w:rFonts w:eastAsia="SimSun"/>
        </w:rPr>
        <w:t xml:space="preserve">    end </w:t>
      </w:r>
    </w:p>
    <w:p w14:paraId="57EEB230" w14:textId="77777777" w:rsidR="00FC7E52" w:rsidRPr="00567618" w:rsidRDefault="00FC7E52" w:rsidP="00FC7E52">
      <w:pPr>
        <w:pStyle w:val="PL"/>
        <w:rPr>
          <w:rFonts w:eastAsia="SimSun"/>
          <w:sz w:val="24"/>
          <w:szCs w:val="24"/>
        </w:rPr>
      </w:pPr>
      <w:r w:rsidRPr="00567618">
        <w:rPr>
          <w:rFonts w:eastAsia="SimSun"/>
        </w:rPr>
        <w:t xml:space="preserve">    jbq = jbq_save;</w:t>
      </w:r>
    </w:p>
    <w:p w14:paraId="7B36B413" w14:textId="77777777" w:rsidR="00FC7E52" w:rsidRPr="00567618" w:rsidRDefault="00FC7E52" w:rsidP="00FC7E52">
      <w:pPr>
        <w:pStyle w:val="PL"/>
        <w:rPr>
          <w:rFonts w:eastAsia="SimSun"/>
          <w:sz w:val="24"/>
          <w:szCs w:val="24"/>
        </w:rPr>
      </w:pPr>
      <w:r w:rsidRPr="00567618">
        <w:rPr>
          <w:rFonts w:eastAsia="SimSun"/>
        </w:rPr>
        <w:t xml:space="preserve">    del = jbq+min_delay;</w:t>
      </w:r>
    </w:p>
    <w:p w14:paraId="7CA73888" w14:textId="77777777" w:rsidR="00FC7E52" w:rsidRPr="00567618" w:rsidRDefault="00FC7E52" w:rsidP="00FC7E52">
      <w:pPr>
        <w:pStyle w:val="PL"/>
        <w:rPr>
          <w:rFonts w:eastAsia="SimSun"/>
          <w:sz w:val="24"/>
          <w:szCs w:val="24"/>
        </w:rPr>
      </w:pPr>
      <w:r w:rsidRPr="00567618">
        <w:rPr>
          <w:rFonts w:eastAsia="SimSun"/>
        </w:rPr>
        <w:t>end</w:t>
      </w:r>
    </w:p>
    <w:p w14:paraId="3630AE85" w14:textId="77777777" w:rsidR="00FC7E52" w:rsidRPr="00567618" w:rsidRDefault="00FC7E52" w:rsidP="00FC7E52">
      <w:pPr>
        <w:pStyle w:val="PL"/>
        <w:rPr>
          <w:rFonts w:eastAsia="SimSun"/>
          <w:sz w:val="24"/>
          <w:szCs w:val="24"/>
        </w:rPr>
      </w:pPr>
      <w:r w:rsidRPr="00567618">
        <w:rPr>
          <w:rFonts w:eastAsia="SimSun"/>
        </w:rPr>
        <w:t xml:space="preserve"> </w:t>
      </w:r>
    </w:p>
    <w:p w14:paraId="04A3FA90" w14:textId="77777777" w:rsidR="00FC7E52" w:rsidRPr="00567618" w:rsidRDefault="00FC7E52" w:rsidP="00FC7E52">
      <w:pPr>
        <w:pStyle w:val="PL"/>
        <w:rPr>
          <w:rFonts w:eastAsia="SimSun"/>
          <w:sz w:val="24"/>
          <w:szCs w:val="24"/>
        </w:rPr>
      </w:pPr>
      <w:r w:rsidRPr="00567618">
        <w:rPr>
          <w:rFonts w:eastAsia="SimSun"/>
        </w:rPr>
        <w:t>jdel = max(0,del-x);</w:t>
      </w:r>
    </w:p>
    <w:p w14:paraId="21D01C6A" w14:textId="77777777" w:rsidR="00FC7E52" w:rsidRPr="00567618" w:rsidRDefault="00FC7E52" w:rsidP="00FC7E52">
      <w:pPr>
        <w:pStyle w:val="PL"/>
        <w:rPr>
          <w:rFonts w:eastAsia="SimSun"/>
          <w:sz w:val="24"/>
          <w:szCs w:val="24"/>
        </w:rPr>
      </w:pPr>
      <w:r w:rsidRPr="00567618">
        <w:rPr>
          <w:rFonts w:eastAsia="SimSun"/>
        </w:rPr>
        <w:t>%Calculate and plot the CDF of the reference buffer.</w:t>
      </w:r>
    </w:p>
    <w:p w14:paraId="47DEC787" w14:textId="77777777" w:rsidR="00FC7E52" w:rsidRPr="00567618" w:rsidRDefault="00FC7E52" w:rsidP="00FC7E52">
      <w:pPr>
        <w:pStyle w:val="PL"/>
        <w:rPr>
          <w:rFonts w:eastAsia="SimSun"/>
          <w:sz w:val="24"/>
          <w:szCs w:val="24"/>
        </w:rPr>
      </w:pPr>
      <w:r w:rsidRPr="00567618">
        <w:rPr>
          <w:rFonts w:eastAsia="SimSun"/>
        </w:rPr>
        <w:t>figure(1);plot(T,jbq,T,del,T,x);</w:t>
      </w:r>
    </w:p>
    <w:p w14:paraId="489968A6" w14:textId="77777777" w:rsidR="00FC7E52" w:rsidRPr="00567618" w:rsidRDefault="00FC7E52" w:rsidP="00FC7E52">
      <w:pPr>
        <w:pStyle w:val="PL"/>
        <w:rPr>
          <w:rFonts w:eastAsia="SimSun"/>
          <w:sz w:val="24"/>
          <w:szCs w:val="24"/>
        </w:rPr>
      </w:pPr>
      <w:r w:rsidRPr="00567618">
        <w:rPr>
          <w:rFonts w:eastAsia="SimSun"/>
        </w:rPr>
        <w:t>[n,x] = hist(jdel,140); y = cumsum(n);y = y/max(y)*100;</w:t>
      </w:r>
    </w:p>
    <w:p w14:paraId="405083A5" w14:textId="77777777" w:rsidR="00FC7E52" w:rsidRPr="00567618" w:rsidRDefault="00FC7E52" w:rsidP="00FC7E52">
      <w:pPr>
        <w:pStyle w:val="PL"/>
        <w:rPr>
          <w:rFonts w:eastAsia="SimSun"/>
          <w:sz w:val="24"/>
          <w:szCs w:val="24"/>
        </w:rPr>
      </w:pPr>
      <w:r w:rsidRPr="00567618">
        <w:rPr>
          <w:rFonts w:eastAsia="SimSun"/>
        </w:rPr>
        <w:t>figure(2);plot(x,y);axis([0 200 0 100]);ylabel('%');xlabel('ms');title('CDF of packet delay in JB');</w:t>
      </w:r>
    </w:p>
    <w:p w14:paraId="6BD71486" w14:textId="77777777" w:rsidR="00FC7E52" w:rsidRPr="00567618" w:rsidRDefault="00FC7E52" w:rsidP="00FC7E52">
      <w:pPr>
        <w:pStyle w:val="PL"/>
      </w:pPr>
    </w:p>
    <w:p w14:paraId="353B52BD" w14:textId="77777777" w:rsidR="00FC7E52" w:rsidRPr="00567618" w:rsidRDefault="00FC7E52" w:rsidP="00FC7E52">
      <w:pPr>
        <w:pStyle w:val="Heading8"/>
      </w:pPr>
      <w:r w:rsidRPr="00567618">
        <w:br w:type="page"/>
      </w:r>
      <w:bookmarkStart w:id="5184" w:name="_Toc26369642"/>
      <w:bookmarkStart w:id="5185" w:name="_Toc36227524"/>
      <w:bookmarkStart w:id="5186" w:name="_Toc36228539"/>
      <w:bookmarkStart w:id="5187" w:name="_Toc36229166"/>
      <w:bookmarkStart w:id="5188" w:name="_Toc68847486"/>
      <w:bookmarkStart w:id="5189" w:name="_Toc74611421"/>
      <w:bookmarkStart w:id="5190" w:name="_Toc75566700"/>
      <w:bookmarkStart w:id="5191" w:name="_Toc89790252"/>
      <w:bookmarkStart w:id="5192" w:name="_Toc99466890"/>
      <w:bookmarkStart w:id="5193" w:name="_Toc130460941"/>
      <w:r w:rsidRPr="00567618">
        <w:t>Annex E (informative):</w:t>
      </w:r>
      <w:r w:rsidRPr="00567618">
        <w:br/>
        <w:t>QoS profiles</w:t>
      </w:r>
      <w:bookmarkEnd w:id="5184"/>
      <w:bookmarkEnd w:id="5185"/>
      <w:bookmarkEnd w:id="5186"/>
      <w:bookmarkEnd w:id="5187"/>
      <w:bookmarkEnd w:id="5188"/>
      <w:bookmarkEnd w:id="5189"/>
      <w:bookmarkEnd w:id="5190"/>
      <w:bookmarkEnd w:id="5191"/>
      <w:bookmarkEnd w:id="5192"/>
      <w:bookmarkEnd w:id="5193"/>
    </w:p>
    <w:p w14:paraId="3FE1F274" w14:textId="77777777" w:rsidR="00FC7E52" w:rsidRPr="00567618" w:rsidRDefault="00FC7E52" w:rsidP="00FC7E52">
      <w:pPr>
        <w:pStyle w:val="Heading1"/>
      </w:pPr>
      <w:bookmarkStart w:id="5194" w:name="_Toc26369643"/>
      <w:bookmarkStart w:id="5195" w:name="_Toc36227525"/>
      <w:bookmarkStart w:id="5196" w:name="_Toc36228540"/>
      <w:bookmarkStart w:id="5197" w:name="_Toc36229167"/>
      <w:bookmarkStart w:id="5198" w:name="_Toc68847487"/>
      <w:bookmarkStart w:id="5199" w:name="_Toc74611422"/>
      <w:bookmarkStart w:id="5200" w:name="_Toc75566701"/>
      <w:bookmarkStart w:id="5201" w:name="_Toc89790253"/>
      <w:bookmarkStart w:id="5202" w:name="_Toc99466891"/>
      <w:bookmarkStart w:id="5203" w:name="_Toc130460942"/>
      <w:r w:rsidRPr="00567618">
        <w:t>E.1</w:t>
      </w:r>
      <w:r w:rsidRPr="00567618">
        <w:tab/>
        <w:t>General</w:t>
      </w:r>
      <w:bookmarkEnd w:id="5194"/>
      <w:bookmarkEnd w:id="5195"/>
      <w:bookmarkEnd w:id="5196"/>
      <w:bookmarkEnd w:id="5197"/>
      <w:bookmarkEnd w:id="5198"/>
      <w:bookmarkEnd w:id="5199"/>
      <w:bookmarkEnd w:id="5200"/>
      <w:bookmarkEnd w:id="5201"/>
      <w:bookmarkEnd w:id="5202"/>
      <w:bookmarkEnd w:id="5203"/>
    </w:p>
    <w:p w14:paraId="5A1F2527" w14:textId="77777777" w:rsidR="00FC7E52" w:rsidRPr="00567618" w:rsidRDefault="00FC7E52" w:rsidP="00FC7E52">
      <w:r w:rsidRPr="00567618">
        <w:t>This annex contains examples with mappings of SDP parameters to QoS parameters</w:t>
      </w:r>
      <w:r>
        <w:t> </w:t>
      </w:r>
      <w:r w:rsidRPr="00567618">
        <w:t>[64] for MTSI.</w:t>
      </w:r>
    </w:p>
    <w:p w14:paraId="77E14146" w14:textId="77777777" w:rsidR="00FC7E52" w:rsidRPr="00567618" w:rsidRDefault="00FC7E52" w:rsidP="00FC7E52">
      <w:r w:rsidRPr="00567618">
        <w:t>The bitrates used in these QoS examples for MBR and GBR for MBR=GBR bearers and for MBR for MBR&gt;GBR bearers are based on the highest bitrates possible with the codecs, profiles and levels defined in Clause</w:t>
      </w:r>
      <w:r>
        <w:t> </w:t>
      </w:r>
      <w:r w:rsidRPr="00567618">
        <w:t>5.2. The bitrates used for GBR for MBR&gt;GBR bearers are chosen to still give usable quality levels.</w:t>
      </w:r>
    </w:p>
    <w:p w14:paraId="17922127" w14:textId="77777777" w:rsidR="00FC7E52" w:rsidRPr="00567618" w:rsidRDefault="00FC7E52" w:rsidP="00FC7E52">
      <w:r w:rsidRPr="00567618">
        <w:t>The ‘a=bw-info’ attributed defined in Clause</w:t>
      </w:r>
      <w:r>
        <w:t> </w:t>
      </w:r>
      <w:r w:rsidRPr="00567618">
        <w:t>19 can be used to provide additional bandwidth information for the setting of MBR and GBR and also to align the resource allocation end-to-end, see also Clauses 6.2.5 and 6.2.7.</w:t>
      </w:r>
    </w:p>
    <w:p w14:paraId="5C0E9F6C" w14:textId="77777777" w:rsidR="00FC7E52" w:rsidRPr="00567618" w:rsidRDefault="00FC7E52" w:rsidP="00FC7E52">
      <w:r w:rsidRPr="00567618">
        <w:t>The bearer setup also depends on the outcome of the SDP offer-answer negotiation. The QoS profiles shown below assume that both end-points agree on using the codecs and bitrates as described in each respective example.</w:t>
      </w:r>
    </w:p>
    <w:p w14:paraId="3806CC4D" w14:textId="77777777" w:rsidR="00FC7E52" w:rsidRPr="00567618" w:rsidRDefault="00FC7E52" w:rsidP="00FC7E52">
      <w:r w:rsidRPr="00567618">
        <w:t>The QoS Class Identifier (QCI)</w:t>
      </w:r>
      <w:r>
        <w:t> </w:t>
      </w:r>
      <w:r w:rsidRPr="00567618">
        <w:t>[90] and 5G QoS Indentifier (5QI)</w:t>
      </w:r>
      <w:r>
        <w:t> </w:t>
      </w:r>
      <w:r w:rsidRPr="00567618">
        <w:t>[176] are used to describe the packet forwarding treatment for different media types. The table below gives a few examples for how the QCI/5QI can be set for different media types.</w:t>
      </w:r>
    </w:p>
    <w:p w14:paraId="77D8662F" w14:textId="77777777" w:rsidR="00FC7E52" w:rsidRPr="00567618" w:rsidRDefault="00FC7E52" w:rsidP="00FC7E52">
      <w:pPr>
        <w:pStyle w:val="TH"/>
      </w:pPr>
      <w:r w:rsidRPr="00567618">
        <w:t>Table E.0: Example mapping between media type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402"/>
        <w:gridCol w:w="2835"/>
        <w:gridCol w:w="1701"/>
      </w:tblGrid>
      <w:tr w:rsidR="00FC7E52" w:rsidRPr="00567618" w14:paraId="1AA19F51" w14:textId="77777777" w:rsidTr="00DD54CD">
        <w:trPr>
          <w:jc w:val="center"/>
        </w:trPr>
        <w:tc>
          <w:tcPr>
            <w:tcW w:w="3402" w:type="dxa"/>
            <w:shd w:val="clear" w:color="auto" w:fill="auto"/>
          </w:tcPr>
          <w:p w14:paraId="43D50C77" w14:textId="77777777" w:rsidR="00FC7E52" w:rsidRPr="00567618" w:rsidRDefault="00FC7E52" w:rsidP="00DD54CD">
            <w:pPr>
              <w:pStyle w:val="TAH"/>
            </w:pPr>
            <w:r w:rsidRPr="00567618">
              <w:t>Media</w:t>
            </w:r>
          </w:p>
        </w:tc>
        <w:tc>
          <w:tcPr>
            <w:tcW w:w="2835" w:type="dxa"/>
            <w:shd w:val="clear" w:color="auto" w:fill="auto"/>
          </w:tcPr>
          <w:p w14:paraId="5F4C0094" w14:textId="77777777" w:rsidR="00FC7E52" w:rsidRPr="00567618" w:rsidRDefault="00FC7E52" w:rsidP="00DD54CD">
            <w:pPr>
              <w:pStyle w:val="TAH"/>
            </w:pPr>
            <w:r w:rsidRPr="00567618">
              <w:t>Bearer type</w:t>
            </w:r>
          </w:p>
        </w:tc>
        <w:tc>
          <w:tcPr>
            <w:tcW w:w="1701" w:type="dxa"/>
            <w:shd w:val="clear" w:color="auto" w:fill="auto"/>
          </w:tcPr>
          <w:p w14:paraId="01BF1552" w14:textId="77777777" w:rsidR="00FC7E52" w:rsidRPr="00567618" w:rsidRDefault="00FC7E52" w:rsidP="00DD54CD">
            <w:pPr>
              <w:pStyle w:val="TAH"/>
            </w:pPr>
            <w:r w:rsidRPr="00567618">
              <w:t>QCI/5QI</w:t>
            </w:r>
          </w:p>
        </w:tc>
      </w:tr>
      <w:tr w:rsidR="00FC7E52" w:rsidRPr="00567618" w14:paraId="4AB0A3D0" w14:textId="77777777" w:rsidTr="00DD54CD">
        <w:trPr>
          <w:jc w:val="center"/>
        </w:trPr>
        <w:tc>
          <w:tcPr>
            <w:tcW w:w="3402" w:type="dxa"/>
            <w:shd w:val="clear" w:color="auto" w:fill="auto"/>
          </w:tcPr>
          <w:p w14:paraId="4569A691" w14:textId="77777777" w:rsidR="00FC7E52" w:rsidRPr="00567618" w:rsidRDefault="00FC7E52" w:rsidP="00DD54CD">
            <w:pPr>
              <w:pStyle w:val="TAL"/>
            </w:pPr>
            <w:r w:rsidRPr="00567618">
              <w:t>Speech</w:t>
            </w:r>
          </w:p>
        </w:tc>
        <w:tc>
          <w:tcPr>
            <w:tcW w:w="2835" w:type="dxa"/>
            <w:shd w:val="clear" w:color="auto" w:fill="auto"/>
          </w:tcPr>
          <w:p w14:paraId="0127E5BE" w14:textId="77777777" w:rsidR="00FC7E52" w:rsidRPr="00567618" w:rsidRDefault="00FC7E52" w:rsidP="00DD54CD">
            <w:pPr>
              <w:pStyle w:val="TAL"/>
            </w:pPr>
            <w:r w:rsidRPr="00567618">
              <w:t>Dedicated GBR bearer</w:t>
            </w:r>
          </w:p>
        </w:tc>
        <w:tc>
          <w:tcPr>
            <w:tcW w:w="1701" w:type="dxa"/>
            <w:shd w:val="clear" w:color="auto" w:fill="auto"/>
          </w:tcPr>
          <w:p w14:paraId="72A54E10" w14:textId="77777777" w:rsidR="00FC7E52" w:rsidRPr="00567618" w:rsidRDefault="00FC7E52" w:rsidP="00DD54CD">
            <w:pPr>
              <w:pStyle w:val="TAL"/>
            </w:pPr>
            <w:r w:rsidRPr="00567618">
              <w:t>1</w:t>
            </w:r>
          </w:p>
        </w:tc>
      </w:tr>
      <w:tr w:rsidR="00FC7E52" w:rsidRPr="00567618" w14:paraId="37BBED01" w14:textId="77777777" w:rsidTr="00DD54CD">
        <w:trPr>
          <w:jc w:val="center"/>
        </w:trPr>
        <w:tc>
          <w:tcPr>
            <w:tcW w:w="3402" w:type="dxa"/>
            <w:shd w:val="clear" w:color="auto" w:fill="auto"/>
          </w:tcPr>
          <w:p w14:paraId="75894C6F" w14:textId="77777777" w:rsidR="00FC7E52" w:rsidRPr="00567618" w:rsidRDefault="00FC7E52" w:rsidP="00DD54CD">
            <w:pPr>
              <w:pStyle w:val="TAL"/>
            </w:pPr>
            <w:r w:rsidRPr="00567618">
              <w:t>Video (conversational)</w:t>
            </w:r>
          </w:p>
        </w:tc>
        <w:tc>
          <w:tcPr>
            <w:tcW w:w="2835" w:type="dxa"/>
            <w:shd w:val="clear" w:color="auto" w:fill="auto"/>
          </w:tcPr>
          <w:p w14:paraId="2F46316A" w14:textId="77777777" w:rsidR="00FC7E52" w:rsidRPr="00567618" w:rsidRDefault="00FC7E52" w:rsidP="00DD54CD">
            <w:pPr>
              <w:pStyle w:val="TAL"/>
            </w:pPr>
            <w:r w:rsidRPr="00567618">
              <w:t>Dedicated GBR bearer</w:t>
            </w:r>
          </w:p>
        </w:tc>
        <w:tc>
          <w:tcPr>
            <w:tcW w:w="1701" w:type="dxa"/>
            <w:shd w:val="clear" w:color="auto" w:fill="auto"/>
          </w:tcPr>
          <w:p w14:paraId="32E28959" w14:textId="77777777" w:rsidR="00FC7E52" w:rsidRPr="00567618" w:rsidRDefault="00FC7E52" w:rsidP="00DD54CD">
            <w:pPr>
              <w:pStyle w:val="TAL"/>
            </w:pPr>
            <w:r w:rsidRPr="00567618">
              <w:t>2</w:t>
            </w:r>
          </w:p>
        </w:tc>
      </w:tr>
      <w:tr w:rsidR="00FC7E52" w:rsidRPr="00567618" w14:paraId="49707866" w14:textId="77777777" w:rsidTr="00DD54CD">
        <w:trPr>
          <w:jc w:val="center"/>
        </w:trPr>
        <w:tc>
          <w:tcPr>
            <w:tcW w:w="3402" w:type="dxa"/>
            <w:vMerge w:val="restart"/>
            <w:shd w:val="clear" w:color="auto" w:fill="auto"/>
          </w:tcPr>
          <w:p w14:paraId="3F8018C1" w14:textId="77777777" w:rsidR="00FC7E52" w:rsidRPr="00567618" w:rsidRDefault="00FC7E52" w:rsidP="00DD54CD">
            <w:pPr>
              <w:pStyle w:val="TAL"/>
            </w:pPr>
            <w:r w:rsidRPr="00567618">
              <w:t>Video (non-conversational)</w:t>
            </w:r>
          </w:p>
        </w:tc>
        <w:tc>
          <w:tcPr>
            <w:tcW w:w="2835" w:type="dxa"/>
            <w:shd w:val="clear" w:color="auto" w:fill="auto"/>
          </w:tcPr>
          <w:p w14:paraId="30427257" w14:textId="77777777" w:rsidR="00FC7E52" w:rsidRPr="00567618" w:rsidRDefault="00FC7E52" w:rsidP="00DD54CD">
            <w:pPr>
              <w:pStyle w:val="TAL"/>
            </w:pPr>
            <w:r w:rsidRPr="00567618">
              <w:t>Dedicated GBR bearer</w:t>
            </w:r>
          </w:p>
        </w:tc>
        <w:tc>
          <w:tcPr>
            <w:tcW w:w="1701" w:type="dxa"/>
            <w:shd w:val="clear" w:color="auto" w:fill="auto"/>
          </w:tcPr>
          <w:p w14:paraId="00293F5D" w14:textId="77777777" w:rsidR="00FC7E52" w:rsidRPr="00567618" w:rsidRDefault="00FC7E52" w:rsidP="00DD54CD">
            <w:pPr>
              <w:pStyle w:val="TAL"/>
            </w:pPr>
            <w:r w:rsidRPr="00567618">
              <w:t>4</w:t>
            </w:r>
          </w:p>
        </w:tc>
      </w:tr>
      <w:tr w:rsidR="00FC7E52" w:rsidRPr="00567618" w14:paraId="77AAA823" w14:textId="77777777" w:rsidTr="00DD54CD">
        <w:trPr>
          <w:jc w:val="center"/>
        </w:trPr>
        <w:tc>
          <w:tcPr>
            <w:tcW w:w="3402" w:type="dxa"/>
            <w:vMerge/>
            <w:shd w:val="clear" w:color="auto" w:fill="auto"/>
          </w:tcPr>
          <w:p w14:paraId="7AC7C1EF" w14:textId="77777777" w:rsidR="00FC7E52" w:rsidRPr="00567618" w:rsidRDefault="00FC7E52" w:rsidP="00DD54CD">
            <w:pPr>
              <w:pStyle w:val="TAL"/>
            </w:pPr>
          </w:p>
        </w:tc>
        <w:tc>
          <w:tcPr>
            <w:tcW w:w="2835" w:type="dxa"/>
            <w:shd w:val="clear" w:color="auto" w:fill="auto"/>
          </w:tcPr>
          <w:p w14:paraId="5C67F717" w14:textId="77777777" w:rsidR="00FC7E52" w:rsidRPr="00567618" w:rsidRDefault="00FC7E52" w:rsidP="00DD54CD">
            <w:pPr>
              <w:pStyle w:val="TAL"/>
            </w:pPr>
            <w:r w:rsidRPr="00567618">
              <w:t>Dedicated non-GBR bearer or default non-GBR bearer</w:t>
            </w:r>
          </w:p>
        </w:tc>
        <w:tc>
          <w:tcPr>
            <w:tcW w:w="1701" w:type="dxa"/>
            <w:shd w:val="clear" w:color="auto" w:fill="auto"/>
          </w:tcPr>
          <w:p w14:paraId="1B7F2492" w14:textId="77777777" w:rsidR="00FC7E52" w:rsidRPr="00567618" w:rsidRDefault="00FC7E52" w:rsidP="00DD54CD">
            <w:pPr>
              <w:pStyle w:val="TAL"/>
            </w:pPr>
            <w:r w:rsidRPr="00567618">
              <w:t>6, 8 or 9</w:t>
            </w:r>
          </w:p>
        </w:tc>
      </w:tr>
      <w:tr w:rsidR="00FC7E52" w:rsidRPr="00567618" w14:paraId="7C173381" w14:textId="77777777" w:rsidTr="00DD54CD">
        <w:trPr>
          <w:jc w:val="center"/>
        </w:trPr>
        <w:tc>
          <w:tcPr>
            <w:tcW w:w="3402" w:type="dxa"/>
            <w:shd w:val="clear" w:color="auto" w:fill="auto"/>
          </w:tcPr>
          <w:p w14:paraId="69014245" w14:textId="77777777" w:rsidR="00FC7E52" w:rsidRPr="00567618" w:rsidRDefault="00FC7E52" w:rsidP="00DD54CD">
            <w:pPr>
              <w:pStyle w:val="TAL"/>
            </w:pPr>
            <w:r w:rsidRPr="00567618">
              <w:t>Real-time text</w:t>
            </w:r>
          </w:p>
        </w:tc>
        <w:tc>
          <w:tcPr>
            <w:tcW w:w="2835" w:type="dxa"/>
            <w:shd w:val="clear" w:color="auto" w:fill="auto"/>
          </w:tcPr>
          <w:p w14:paraId="70583F22" w14:textId="77777777" w:rsidR="00FC7E52" w:rsidRPr="00567618" w:rsidRDefault="00FC7E52" w:rsidP="00DD54CD">
            <w:pPr>
              <w:pStyle w:val="TAL"/>
            </w:pPr>
            <w:r w:rsidRPr="00567618">
              <w:t>Dedicated non-GBR bearer or default non-GBR bearer</w:t>
            </w:r>
          </w:p>
        </w:tc>
        <w:tc>
          <w:tcPr>
            <w:tcW w:w="1701" w:type="dxa"/>
            <w:shd w:val="clear" w:color="auto" w:fill="auto"/>
          </w:tcPr>
          <w:p w14:paraId="047AF50A" w14:textId="77777777" w:rsidR="00FC7E52" w:rsidRPr="00567618" w:rsidRDefault="00FC7E52" w:rsidP="00DD54CD">
            <w:pPr>
              <w:pStyle w:val="TAL"/>
            </w:pPr>
            <w:r w:rsidRPr="00567618">
              <w:t>6, 8 or 9</w:t>
            </w:r>
          </w:p>
        </w:tc>
      </w:tr>
      <w:tr w:rsidR="00FC7E52" w:rsidRPr="00567618" w14:paraId="1E433664" w14:textId="77777777" w:rsidTr="00DD54CD">
        <w:trPr>
          <w:jc w:val="center"/>
        </w:trPr>
        <w:tc>
          <w:tcPr>
            <w:tcW w:w="3402" w:type="dxa"/>
            <w:shd w:val="clear" w:color="auto" w:fill="auto"/>
          </w:tcPr>
          <w:p w14:paraId="211FE8E1" w14:textId="77777777" w:rsidR="00FC7E52" w:rsidRPr="00567618" w:rsidRDefault="00FC7E52" w:rsidP="00DD54CD">
            <w:pPr>
              <w:pStyle w:val="TAL"/>
            </w:pPr>
            <w:r w:rsidRPr="00567618">
              <w:t>Data channel</w:t>
            </w:r>
          </w:p>
        </w:tc>
        <w:tc>
          <w:tcPr>
            <w:tcW w:w="2835" w:type="dxa"/>
            <w:shd w:val="clear" w:color="auto" w:fill="auto"/>
          </w:tcPr>
          <w:p w14:paraId="6035D3E2" w14:textId="77777777" w:rsidR="00FC7E52" w:rsidRPr="00567618" w:rsidRDefault="00FC7E52" w:rsidP="00DD54CD">
            <w:pPr>
              <w:pStyle w:val="TAL"/>
            </w:pPr>
            <w:r w:rsidRPr="00567618">
              <w:t>Dedicated GBR or non-GBR, or default non-GBR bearer</w:t>
            </w:r>
          </w:p>
        </w:tc>
        <w:tc>
          <w:tcPr>
            <w:tcW w:w="1701" w:type="dxa"/>
            <w:shd w:val="clear" w:color="auto" w:fill="auto"/>
          </w:tcPr>
          <w:p w14:paraId="0C0E5E45" w14:textId="77777777" w:rsidR="00FC7E52" w:rsidRPr="00567618" w:rsidRDefault="00FC7E52" w:rsidP="00DD54CD">
            <w:pPr>
              <w:pStyle w:val="TAL"/>
            </w:pPr>
            <w:r w:rsidRPr="00567618">
              <w:t>71, 72, 73, 74, 76, or 9</w:t>
            </w:r>
          </w:p>
        </w:tc>
      </w:tr>
    </w:tbl>
    <w:p w14:paraId="138A4C15" w14:textId="77777777" w:rsidR="00FC7E52" w:rsidRPr="00567618" w:rsidRDefault="00FC7E52" w:rsidP="00FC7E52">
      <w:pPr>
        <w:pStyle w:val="FP"/>
      </w:pPr>
    </w:p>
    <w:p w14:paraId="3B958C7C" w14:textId="77777777" w:rsidR="00FC7E52" w:rsidRPr="00567618" w:rsidRDefault="00FC7E52" w:rsidP="00FC7E52">
      <w:r w:rsidRPr="00567618">
        <w:t>This mapping assumes that the QCIs are used as described in TS</w:t>
      </w:r>
      <w:r>
        <w:t> </w:t>
      </w:r>
      <w:r w:rsidRPr="00567618">
        <w:t>23.203, Table 6.1.7,</w:t>
      </w:r>
      <w:r>
        <w:t> </w:t>
      </w:r>
      <w:r w:rsidRPr="00567618">
        <w:t>[90] for LTE access, and 5QIs as described in TS</w:t>
      </w:r>
      <w:r>
        <w:t> </w:t>
      </w:r>
      <w:r w:rsidRPr="00567618">
        <w:t>23.501, Table 5.7.4-1</w:t>
      </w:r>
      <w:r>
        <w:t> </w:t>
      </w:r>
      <w:r w:rsidRPr="00567618">
        <w:t>[176] for NR access.</w:t>
      </w:r>
    </w:p>
    <w:p w14:paraId="733B3621" w14:textId="77777777" w:rsidR="00FC7E52" w:rsidRPr="00567618" w:rsidRDefault="00FC7E52" w:rsidP="00FC7E52">
      <w:r w:rsidRPr="00567618">
        <w:t>.</w:t>
      </w:r>
    </w:p>
    <w:p w14:paraId="41987BF6" w14:textId="77777777" w:rsidR="00FC7E52" w:rsidRPr="00567618" w:rsidRDefault="00FC7E52" w:rsidP="00FC7E52">
      <w:pPr>
        <w:pStyle w:val="Heading1"/>
      </w:pPr>
      <w:bookmarkStart w:id="5204" w:name="_Toc26369644"/>
      <w:bookmarkStart w:id="5205" w:name="_Toc36227526"/>
      <w:bookmarkStart w:id="5206" w:name="_Toc36228541"/>
      <w:bookmarkStart w:id="5207" w:name="_Toc36229168"/>
      <w:bookmarkStart w:id="5208" w:name="_Toc68847488"/>
      <w:bookmarkStart w:id="5209" w:name="_Toc74611423"/>
      <w:bookmarkStart w:id="5210" w:name="_Toc75566702"/>
      <w:bookmarkStart w:id="5211" w:name="_Toc89790254"/>
      <w:bookmarkStart w:id="5212" w:name="_Toc99466892"/>
      <w:bookmarkStart w:id="5213" w:name="_Toc130460943"/>
      <w:r w:rsidRPr="00567618">
        <w:t>E.2</w:t>
      </w:r>
      <w:r w:rsidRPr="00567618">
        <w:tab/>
        <w:t>Bi-directional speech (AMR12.2, IPv4, RTCP and MBR=GBR bearer)</w:t>
      </w:r>
      <w:bookmarkEnd w:id="5204"/>
      <w:bookmarkEnd w:id="5205"/>
      <w:bookmarkEnd w:id="5206"/>
      <w:bookmarkEnd w:id="5207"/>
      <w:bookmarkEnd w:id="5208"/>
      <w:bookmarkEnd w:id="5209"/>
      <w:bookmarkEnd w:id="5210"/>
      <w:bookmarkEnd w:id="5211"/>
      <w:bookmarkEnd w:id="5212"/>
      <w:bookmarkEnd w:id="5213"/>
    </w:p>
    <w:p w14:paraId="11D85C78" w14:textId="77777777" w:rsidR="00FC7E52" w:rsidRPr="00567618" w:rsidRDefault="00FC7E52" w:rsidP="00FC7E52">
      <w:r w:rsidRPr="00567618">
        <w:t>The bitrate for AMR 12.2 including IP overhead (one AMR frame per RTP packet, using bandwidth efficient mode) is 28.8 kbps which is rounded up to 29 kbps. IPv4 is also assumed.</w:t>
      </w:r>
    </w:p>
    <w:p w14:paraId="346021BD" w14:textId="77777777" w:rsidR="00FC7E52" w:rsidRPr="00567618" w:rsidRDefault="00FC7E52" w:rsidP="00FC7E52">
      <w:pPr>
        <w:pStyle w:val="TH"/>
      </w:pPr>
      <w:r w:rsidRPr="00567618">
        <w:t>Table E.1: QoS mapping for bi-directional speech (AMR 12.2,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76D9863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FB27B3"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C2EE84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3E91B500" w14:textId="77777777" w:rsidR="00FC7E52" w:rsidRPr="00567618" w:rsidRDefault="00FC7E52" w:rsidP="00DD54CD">
            <w:pPr>
              <w:pStyle w:val="TAH"/>
            </w:pPr>
            <w:r w:rsidRPr="00567618">
              <w:t>Notes</w:t>
            </w:r>
          </w:p>
        </w:tc>
      </w:tr>
      <w:tr w:rsidR="00FC7E52" w:rsidRPr="00567618" w14:paraId="732748A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1FF7F58"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11C51AD4"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1A2F1E9" w14:textId="77777777" w:rsidR="00FC7E52" w:rsidRPr="00567618" w:rsidRDefault="00FC7E52" w:rsidP="00DD54CD">
            <w:pPr>
              <w:pStyle w:val="TAC"/>
              <w:jc w:val="left"/>
            </w:pPr>
            <w:bookmarkStart w:id="5214" w:name="_MCCTEMPBM_CRPT86940649___4"/>
            <w:r w:rsidRPr="00567618">
              <w:t>The application should handle packet reordering.</w:t>
            </w:r>
            <w:bookmarkEnd w:id="5214"/>
          </w:p>
        </w:tc>
      </w:tr>
      <w:tr w:rsidR="00FC7E52" w:rsidRPr="00567618" w14:paraId="7493736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1AA2FB"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9EB4423"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41A1BB19" w14:textId="77777777" w:rsidR="00FC7E52" w:rsidRPr="00567618" w:rsidRDefault="00FC7E52" w:rsidP="00DD54CD">
            <w:pPr>
              <w:pStyle w:val="TAC"/>
              <w:jc w:val="left"/>
            </w:pPr>
            <w:bookmarkStart w:id="5215" w:name="_MCCTEMPBM_CRPT86940650___4"/>
            <w:r w:rsidRPr="00567618">
              <w:t>Maximum size of IP packets</w:t>
            </w:r>
            <w:bookmarkEnd w:id="5215"/>
          </w:p>
        </w:tc>
      </w:tr>
      <w:tr w:rsidR="00FC7E52" w:rsidRPr="00567618" w14:paraId="23CFB74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BE9DD7"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46BA2B21"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F156BA6" w14:textId="77777777" w:rsidR="00FC7E52" w:rsidRPr="00567618" w:rsidRDefault="00FC7E52" w:rsidP="00DD54CD">
            <w:pPr>
              <w:pStyle w:val="TAC"/>
              <w:jc w:val="left"/>
            </w:pPr>
          </w:p>
        </w:tc>
      </w:tr>
      <w:tr w:rsidR="00FC7E52" w:rsidRPr="00567618" w14:paraId="7E6CBB7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2B67E3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E1443D7"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A7B7CBA" w14:textId="77777777" w:rsidR="00FC7E52" w:rsidRPr="00567618" w:rsidRDefault="00FC7E52" w:rsidP="00DD54CD">
            <w:pPr>
              <w:pStyle w:val="TAC"/>
              <w:jc w:val="left"/>
            </w:pPr>
            <w:bookmarkStart w:id="5216" w:name="_MCCTEMPBM_CRPT86940651___4"/>
            <w:r w:rsidRPr="00567618">
              <w:t>Reflects the desire to have a medium level of protection to achieve an acceptable compromise between packet loss rate and speech transport delay and delay variation.</w:t>
            </w:r>
            <w:bookmarkEnd w:id="5216"/>
          </w:p>
        </w:tc>
      </w:tr>
      <w:tr w:rsidR="00FC7E52" w:rsidRPr="00567618" w14:paraId="50E53E3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5FD005"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2BC0DEE"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336F538E" w14:textId="77777777" w:rsidR="00FC7E52" w:rsidRPr="00567618" w:rsidRDefault="00FC7E52" w:rsidP="00DD54CD">
            <w:pPr>
              <w:pStyle w:val="TAC"/>
              <w:jc w:val="left"/>
            </w:pPr>
            <w:bookmarkStart w:id="5217" w:name="_MCCTEMPBM_CRPT86940652___4"/>
            <w:r w:rsidRPr="00567618">
              <w:t>A packet loss rate of 0.7 % per wireless link is in general sufficient for speech services</w:t>
            </w:r>
            <w:bookmarkEnd w:id="5217"/>
          </w:p>
        </w:tc>
      </w:tr>
      <w:tr w:rsidR="00FC7E52" w:rsidRPr="00567618" w14:paraId="6255E08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59160DD"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353DA254"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18893228" w14:textId="77777777" w:rsidR="00FC7E52" w:rsidRPr="00567618" w:rsidRDefault="00FC7E52" w:rsidP="00DD54CD">
            <w:pPr>
              <w:pStyle w:val="TAC"/>
              <w:jc w:val="left"/>
            </w:pPr>
            <w:bookmarkStart w:id="5218" w:name="_MCCTEMPBM_CRPT86940653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218"/>
          </w:p>
        </w:tc>
      </w:tr>
      <w:tr w:rsidR="00FC7E52" w:rsidRPr="00567618" w14:paraId="32E4347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39282A4"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76AA95E2"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0944E3CF" w14:textId="77777777" w:rsidR="00FC7E52" w:rsidRPr="00567618" w:rsidRDefault="00FC7E52" w:rsidP="00DD54CD">
            <w:pPr>
              <w:pStyle w:val="TAC"/>
              <w:jc w:val="left"/>
            </w:pPr>
            <w:bookmarkStart w:id="5219" w:name="_MCCTEMPBM_CRPT86940654___4"/>
            <w:r w:rsidRPr="00567618">
              <w:t>The total bit-rate of AMR12.2 including IP/UDP/RTP overhead and 5 % for RTCP.</w:t>
            </w:r>
            <w:bookmarkEnd w:id="5219"/>
          </w:p>
        </w:tc>
      </w:tr>
      <w:tr w:rsidR="00FC7E52" w:rsidRPr="00567618" w14:paraId="28268D6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7BDC93D"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46DE2DB5"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548C5F08" w14:textId="77777777" w:rsidR="00FC7E52" w:rsidRPr="00567618" w:rsidRDefault="00FC7E52" w:rsidP="00DD54CD">
            <w:pPr>
              <w:pStyle w:val="TAC"/>
              <w:jc w:val="left"/>
            </w:pPr>
            <w:bookmarkStart w:id="5220" w:name="_MCCTEMPBM_CRPT86940655___4"/>
            <w:r w:rsidRPr="00567618">
              <w:t>The same as the guaranteed bitrate.</w:t>
            </w:r>
            <w:bookmarkEnd w:id="5220"/>
          </w:p>
        </w:tc>
      </w:tr>
      <w:tr w:rsidR="00FC7E52" w:rsidRPr="00567618" w14:paraId="5D8B6E4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A0C4811"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4359A3A"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476A8C0B" w14:textId="77777777" w:rsidR="00FC7E52" w:rsidRPr="00567618" w:rsidRDefault="00FC7E52" w:rsidP="00DD54CD">
            <w:pPr>
              <w:pStyle w:val="TAC"/>
              <w:jc w:val="left"/>
            </w:pPr>
            <w:bookmarkStart w:id="5221" w:name="_MCCTEMPBM_CRPT86940656___4"/>
            <w:r w:rsidRPr="00567618">
              <w:t>The total bit-rate of AMR12.2 including IP/UDP/RTP overhead and 5 % for RTCP.</w:t>
            </w:r>
            <w:bookmarkEnd w:id="5221"/>
          </w:p>
        </w:tc>
      </w:tr>
      <w:tr w:rsidR="00FC7E52" w:rsidRPr="00567618" w14:paraId="655C572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912129A"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5606700"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6E5C48A8" w14:textId="77777777" w:rsidR="00FC7E52" w:rsidRPr="00567618" w:rsidRDefault="00FC7E52" w:rsidP="00DD54CD">
            <w:pPr>
              <w:pStyle w:val="TAC"/>
              <w:jc w:val="left"/>
            </w:pPr>
            <w:bookmarkStart w:id="5222" w:name="_MCCTEMPBM_CRPT86940657___4"/>
            <w:r w:rsidRPr="00567618">
              <w:t>The same as the guaranteed bitrate</w:t>
            </w:r>
            <w:bookmarkEnd w:id="5222"/>
          </w:p>
        </w:tc>
      </w:tr>
      <w:tr w:rsidR="00FC7E52" w:rsidRPr="00567618" w14:paraId="1C23387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2896D2F"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0D2E6604"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80C54EF" w14:textId="77777777" w:rsidR="00FC7E52" w:rsidRPr="00567618" w:rsidRDefault="00FC7E52" w:rsidP="00DD54CD">
            <w:pPr>
              <w:pStyle w:val="TAC"/>
              <w:jc w:val="left"/>
            </w:pPr>
            <w:bookmarkStart w:id="5223" w:name="_MCCTEMPBM_CRPT86940658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223"/>
          </w:p>
        </w:tc>
      </w:tr>
      <w:tr w:rsidR="00FC7E52" w:rsidRPr="00567618" w14:paraId="3F6202E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E3A907E"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77C5E206"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7D7CFF7B" w14:textId="77777777" w:rsidR="00FC7E52" w:rsidRPr="00567618" w:rsidRDefault="00FC7E52" w:rsidP="00DD54CD">
            <w:pPr>
              <w:pStyle w:val="TAC"/>
              <w:jc w:val="left"/>
            </w:pPr>
          </w:p>
        </w:tc>
      </w:tr>
    </w:tbl>
    <w:p w14:paraId="2E161D14" w14:textId="77777777" w:rsidR="00FC7E52" w:rsidRPr="00567618" w:rsidRDefault="00FC7E52" w:rsidP="00FC7E52"/>
    <w:p w14:paraId="216654D8" w14:textId="77777777" w:rsidR="00FC7E52" w:rsidRPr="00567618" w:rsidRDefault="00FC7E52" w:rsidP="00FC7E52">
      <w:pPr>
        <w:pStyle w:val="Heading1"/>
      </w:pPr>
      <w:bookmarkStart w:id="5224" w:name="_Toc26369645"/>
      <w:bookmarkStart w:id="5225" w:name="_Toc36227527"/>
      <w:bookmarkStart w:id="5226" w:name="_Toc36228542"/>
      <w:bookmarkStart w:id="5227" w:name="_Toc36229169"/>
      <w:bookmarkStart w:id="5228" w:name="_Toc68847489"/>
      <w:bookmarkStart w:id="5229" w:name="_Toc74611424"/>
      <w:bookmarkStart w:id="5230" w:name="_Toc75566703"/>
      <w:bookmarkStart w:id="5231" w:name="_Toc89790255"/>
      <w:bookmarkStart w:id="5232" w:name="_Toc99466893"/>
      <w:bookmarkStart w:id="5233" w:name="_Toc130460944"/>
      <w:r w:rsidRPr="00567618">
        <w:t>E.3</w:t>
      </w:r>
      <w:r w:rsidRPr="00567618">
        <w:tab/>
        <w:t>Void</w:t>
      </w:r>
      <w:bookmarkEnd w:id="5224"/>
      <w:bookmarkEnd w:id="5225"/>
      <w:bookmarkEnd w:id="5226"/>
      <w:bookmarkEnd w:id="5227"/>
      <w:bookmarkEnd w:id="5228"/>
      <w:bookmarkEnd w:id="5229"/>
      <w:bookmarkEnd w:id="5230"/>
      <w:bookmarkEnd w:id="5231"/>
      <w:bookmarkEnd w:id="5232"/>
      <w:bookmarkEnd w:id="5233"/>
    </w:p>
    <w:p w14:paraId="6DD1AE5E" w14:textId="77777777" w:rsidR="00FC7E52" w:rsidRPr="00567618" w:rsidRDefault="00FC7E52" w:rsidP="00FC7E52">
      <w:pPr>
        <w:pStyle w:val="FP"/>
      </w:pPr>
    </w:p>
    <w:p w14:paraId="201B4C6E" w14:textId="77777777" w:rsidR="00FC7E52" w:rsidRPr="00567618" w:rsidRDefault="00FC7E52" w:rsidP="00FC7E52">
      <w:pPr>
        <w:pStyle w:val="Heading1"/>
      </w:pPr>
      <w:bookmarkStart w:id="5234" w:name="_Toc26369646"/>
      <w:bookmarkStart w:id="5235" w:name="_Toc36227528"/>
      <w:bookmarkStart w:id="5236" w:name="_Toc36228543"/>
      <w:bookmarkStart w:id="5237" w:name="_Toc36229170"/>
      <w:bookmarkStart w:id="5238" w:name="_Toc68847490"/>
      <w:bookmarkStart w:id="5239" w:name="_Toc74611425"/>
      <w:bookmarkStart w:id="5240" w:name="_Toc75566704"/>
      <w:bookmarkStart w:id="5241" w:name="_Toc89790256"/>
      <w:bookmarkStart w:id="5242" w:name="_Toc99466894"/>
      <w:bookmarkStart w:id="5243" w:name="_Toc130460945"/>
      <w:r w:rsidRPr="00567618">
        <w:t>E.4</w:t>
      </w:r>
      <w:r w:rsidRPr="00567618">
        <w:tab/>
        <w:t>Bi-directional real-time text (3 kbps, IPv4 or IPv6, RTCP and MBR=GBR bearer)</w:t>
      </w:r>
      <w:bookmarkEnd w:id="5234"/>
      <w:bookmarkEnd w:id="5235"/>
      <w:bookmarkEnd w:id="5236"/>
      <w:bookmarkEnd w:id="5237"/>
      <w:bookmarkEnd w:id="5238"/>
      <w:bookmarkEnd w:id="5239"/>
      <w:bookmarkEnd w:id="5240"/>
      <w:bookmarkEnd w:id="5241"/>
      <w:bookmarkEnd w:id="5242"/>
      <w:bookmarkEnd w:id="5243"/>
    </w:p>
    <w:p w14:paraId="524FCA3D" w14:textId="77777777" w:rsidR="00FC7E52" w:rsidRPr="00567618" w:rsidRDefault="00FC7E52" w:rsidP="00FC7E52">
      <w:pPr>
        <w:keepNext/>
        <w:keepLines/>
      </w:pPr>
      <w:r w:rsidRPr="00567618">
        <w:t>Bi-directional text at 3 kbps all inclusive (text, IP overhead, RTCP).</w:t>
      </w:r>
    </w:p>
    <w:p w14:paraId="5A0E5B6D" w14:textId="77777777" w:rsidR="00FC7E52" w:rsidRPr="00567618" w:rsidRDefault="00FC7E52" w:rsidP="00FC7E52">
      <w:pPr>
        <w:pStyle w:val="TH"/>
      </w:pPr>
      <w:r w:rsidRPr="00567618">
        <w:t>Table E.3: QoS mapping for bi-directional real-time text (3 kbps, IPv4, RTCP and MBR=GBR bearer)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5A5D5D30"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3D6598F"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0136B18C"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2A45FF3C" w14:textId="77777777" w:rsidR="00FC7E52" w:rsidRPr="00567618" w:rsidRDefault="00FC7E52" w:rsidP="00DD54CD">
            <w:pPr>
              <w:pStyle w:val="TAH"/>
            </w:pPr>
            <w:r w:rsidRPr="00567618">
              <w:t>Notes</w:t>
            </w:r>
          </w:p>
        </w:tc>
      </w:tr>
      <w:tr w:rsidR="00FC7E52" w:rsidRPr="00567618" w14:paraId="3557AED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ACCEF37"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301DB03"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93BC73F" w14:textId="77777777" w:rsidR="00FC7E52" w:rsidRPr="00567618" w:rsidRDefault="00FC7E52" w:rsidP="00DD54CD">
            <w:pPr>
              <w:pStyle w:val="TAC"/>
              <w:jc w:val="left"/>
            </w:pPr>
            <w:bookmarkStart w:id="5244" w:name="_MCCTEMPBM_CRPT86940659___4"/>
            <w:r w:rsidRPr="00567618">
              <w:t>The application should handle packet reordering.</w:t>
            </w:r>
            <w:bookmarkEnd w:id="5244"/>
          </w:p>
        </w:tc>
      </w:tr>
      <w:tr w:rsidR="00FC7E52" w:rsidRPr="00567618" w14:paraId="1ACD362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DAC6EA"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070DFF4A"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F076C29" w14:textId="77777777" w:rsidR="00FC7E52" w:rsidRPr="00567618" w:rsidRDefault="00FC7E52" w:rsidP="00DD54CD">
            <w:pPr>
              <w:pStyle w:val="TAC"/>
              <w:jc w:val="left"/>
            </w:pPr>
            <w:bookmarkStart w:id="5245" w:name="_MCCTEMPBM_CRPT86940660___4"/>
            <w:r w:rsidRPr="00567618">
              <w:t>Maximum size of IP packets</w:t>
            </w:r>
            <w:bookmarkEnd w:id="5245"/>
          </w:p>
        </w:tc>
      </w:tr>
      <w:tr w:rsidR="00FC7E52" w:rsidRPr="00567618" w14:paraId="55AF94A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DA3B7DB"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CD13B28"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1D724E8" w14:textId="77777777" w:rsidR="00FC7E52" w:rsidRPr="00567618" w:rsidRDefault="00FC7E52" w:rsidP="00DD54CD">
            <w:pPr>
              <w:pStyle w:val="TAC"/>
              <w:jc w:val="left"/>
            </w:pPr>
          </w:p>
        </w:tc>
      </w:tr>
      <w:tr w:rsidR="00FC7E52" w:rsidRPr="00567618" w14:paraId="53E492FE"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BE773C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0950BB30"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929CE84" w14:textId="77777777" w:rsidR="00FC7E52" w:rsidRPr="00567618" w:rsidRDefault="00FC7E52" w:rsidP="00DD54CD">
            <w:pPr>
              <w:pStyle w:val="TAC"/>
              <w:jc w:val="left"/>
            </w:pPr>
            <w:bookmarkStart w:id="5246" w:name="_MCCTEMPBM_CRPT86940661___4"/>
            <w:r w:rsidRPr="00567618">
              <w:t>Reflects the desire to have a medium level of protection to achieve an acceptable compromise between packet loss rate and speech transport delay and delay variation.</w:t>
            </w:r>
            <w:bookmarkEnd w:id="5246"/>
          </w:p>
        </w:tc>
      </w:tr>
      <w:tr w:rsidR="00FC7E52" w:rsidRPr="00567618" w14:paraId="5D96E2C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2E7E9A0"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15FA6051" w14:textId="77777777" w:rsidR="00FC7E52" w:rsidRPr="00567618" w:rsidRDefault="00FC7E52" w:rsidP="00DD54CD">
            <w:pPr>
              <w:pStyle w:val="TAC"/>
            </w:pPr>
            <w:r w:rsidRPr="00567618">
              <w:t>1*10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14DB7F4" w14:textId="77777777" w:rsidR="00FC7E52" w:rsidRPr="00567618" w:rsidRDefault="00FC7E52" w:rsidP="00DD54CD">
            <w:pPr>
              <w:pStyle w:val="TAC"/>
              <w:jc w:val="left"/>
            </w:pPr>
            <w:bookmarkStart w:id="5247" w:name="_MCCTEMPBM_CRPT86940662___4"/>
            <w:r w:rsidRPr="00567618">
              <w:t>Text should have a higher level of protection than voice and video.</w:t>
            </w:r>
            <w:bookmarkEnd w:id="5247"/>
          </w:p>
        </w:tc>
      </w:tr>
      <w:tr w:rsidR="00FC7E52" w:rsidRPr="00567618" w14:paraId="451BE74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086F604"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5498A562"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7F0D87B3" w14:textId="77777777" w:rsidR="00FC7E52" w:rsidRPr="00567618" w:rsidRDefault="00FC7E52" w:rsidP="00DD54CD">
            <w:pPr>
              <w:pStyle w:val="TAC"/>
              <w:jc w:val="left"/>
              <w:rPr>
                <w:i/>
                <w:iCs/>
              </w:rPr>
            </w:pPr>
            <w:bookmarkStart w:id="5248" w:name="_MCCTEMPBM_CRPT86940663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248"/>
          </w:p>
        </w:tc>
      </w:tr>
      <w:tr w:rsidR="00FC7E52" w:rsidRPr="00567618" w14:paraId="5164458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A851F75"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4014A4F8"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73099349" w14:textId="77777777" w:rsidR="00FC7E52" w:rsidRPr="00567618" w:rsidRDefault="00FC7E52" w:rsidP="00DD54CD">
            <w:pPr>
              <w:pStyle w:val="TAC"/>
              <w:jc w:val="left"/>
            </w:pPr>
            <w:bookmarkStart w:id="5249" w:name="_MCCTEMPBM_CRPT86940664___4"/>
            <w:r w:rsidRPr="00567618">
              <w:t>An assumed total bit-rate of a real-time text service including headers and RTCP.</w:t>
            </w:r>
            <w:bookmarkEnd w:id="5249"/>
          </w:p>
        </w:tc>
      </w:tr>
      <w:tr w:rsidR="00FC7E52" w:rsidRPr="00567618" w14:paraId="537EED11"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ECBA54F"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35917EB3"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29B658F1" w14:textId="77777777" w:rsidR="00FC7E52" w:rsidRPr="00567618" w:rsidRDefault="00FC7E52" w:rsidP="00DD54CD">
            <w:pPr>
              <w:pStyle w:val="TAC"/>
              <w:jc w:val="left"/>
            </w:pPr>
            <w:bookmarkStart w:id="5250" w:name="_MCCTEMPBM_CRPT86940665___4"/>
            <w:r w:rsidRPr="00567618">
              <w:t xml:space="preserve">The same as the guaranteed bitrate. </w:t>
            </w:r>
            <w:bookmarkEnd w:id="5250"/>
          </w:p>
        </w:tc>
      </w:tr>
      <w:tr w:rsidR="00FC7E52" w:rsidRPr="00567618" w14:paraId="0E4CE6E7"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7598502"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505083C7"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3BDC5245" w14:textId="77777777" w:rsidR="00FC7E52" w:rsidRPr="00567618" w:rsidRDefault="00FC7E52" w:rsidP="00DD54CD">
            <w:pPr>
              <w:pStyle w:val="TAC"/>
              <w:jc w:val="left"/>
            </w:pPr>
            <w:bookmarkStart w:id="5251" w:name="_MCCTEMPBM_CRPT86940666___4"/>
            <w:r w:rsidRPr="00567618">
              <w:t>An assumed total bit-rate of a real-time text service including headers and RTCP.</w:t>
            </w:r>
            <w:bookmarkEnd w:id="5251"/>
          </w:p>
        </w:tc>
      </w:tr>
      <w:tr w:rsidR="00FC7E52" w:rsidRPr="00567618" w14:paraId="6D5FDE9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3742EA7C"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1D2A643A"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7E53BBFD" w14:textId="77777777" w:rsidR="00FC7E52" w:rsidRPr="00567618" w:rsidRDefault="00FC7E52" w:rsidP="00DD54CD">
            <w:pPr>
              <w:pStyle w:val="TAC"/>
              <w:jc w:val="left"/>
            </w:pPr>
            <w:bookmarkStart w:id="5252" w:name="_MCCTEMPBM_CRPT86940667___4"/>
            <w:r w:rsidRPr="00567618">
              <w:t xml:space="preserve">The same as the guaranteed bitrate. </w:t>
            </w:r>
            <w:bookmarkEnd w:id="5252"/>
          </w:p>
        </w:tc>
      </w:tr>
      <w:tr w:rsidR="00FC7E52" w:rsidRPr="00567618" w14:paraId="38330E5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1EAD5C5"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9179FB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A57DFD8" w14:textId="77777777" w:rsidR="00FC7E52" w:rsidRPr="00567618" w:rsidRDefault="00FC7E52" w:rsidP="00DD54CD">
            <w:pPr>
              <w:pStyle w:val="TAC"/>
              <w:jc w:val="left"/>
            </w:pPr>
            <w:bookmarkStart w:id="5253" w:name="_MCCTEMPBM_CRPT86940668___4"/>
            <w:r w:rsidRPr="00567618">
              <w:t xml:space="preserve">Indicates the relative importance to other </w:t>
            </w:r>
            <w:r w:rsidRPr="00567618">
              <w:rPr>
                <w:lang w:eastAsia="ko-KR"/>
              </w:rPr>
              <w:t>radio access</w:t>
            </w:r>
            <w:r w:rsidRPr="00567618">
              <w:t xml:space="preserve"> bearers. It should be a lower value to the priority of a Conversational bearer with source statistics descriptor ‘speech'.</w:t>
            </w:r>
            <w:bookmarkEnd w:id="5253"/>
          </w:p>
        </w:tc>
      </w:tr>
      <w:tr w:rsidR="00FC7E52" w:rsidRPr="00567618" w14:paraId="0F6BBDCD"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9BA64F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1EC04281"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50C4227C" w14:textId="77777777" w:rsidR="00FC7E52" w:rsidRPr="00567618" w:rsidRDefault="00FC7E52" w:rsidP="00DD54CD">
            <w:pPr>
              <w:pStyle w:val="TAC"/>
              <w:jc w:val="left"/>
            </w:pPr>
          </w:p>
        </w:tc>
      </w:tr>
    </w:tbl>
    <w:p w14:paraId="335D1147" w14:textId="77777777" w:rsidR="00FC7E52" w:rsidRPr="00567618" w:rsidRDefault="00FC7E52" w:rsidP="00FC7E52">
      <w:pPr>
        <w:pStyle w:val="FP"/>
      </w:pPr>
    </w:p>
    <w:p w14:paraId="146CA64A" w14:textId="77777777" w:rsidR="00FC7E52" w:rsidRPr="00567618" w:rsidRDefault="00FC7E52" w:rsidP="00FC7E52">
      <w:r w:rsidRPr="00567618">
        <w:t>Using a conversational class bearer means that resources are reserved throughout the session. Depending on the intended usage of real-time text, it might not be the most resource efficient choice to use a conversational class bearer, especially if it is foreseen that the sessions will be long-lived while the actual text conversations will be rare and bursty. Table E.4 therefore shows an example with QoS mapping for using an interactive class bearer.</w:t>
      </w:r>
      <w:r w:rsidRPr="00567618">
        <w:rPr>
          <w:lang w:eastAsia="ko-KR"/>
        </w:rPr>
        <w:t xml:space="preserve"> It is recommended to use QCI 6, 8, or 9</w:t>
      </w:r>
      <w:r>
        <w:rPr>
          <w:lang w:eastAsia="ko-KR"/>
        </w:rPr>
        <w:t> </w:t>
      </w:r>
      <w:r w:rsidRPr="00567618">
        <w:rPr>
          <w:lang w:eastAsia="ko-KR"/>
        </w:rPr>
        <w:t>[90] for T.140 real-time text unless the service policy decides to assign different QCI types.</w:t>
      </w:r>
    </w:p>
    <w:p w14:paraId="27342207" w14:textId="77777777" w:rsidR="00FC7E52" w:rsidRPr="00567618" w:rsidRDefault="00FC7E52" w:rsidP="00FC7E52">
      <w:pPr>
        <w:pStyle w:val="TH"/>
      </w:pPr>
      <w:r w:rsidRPr="00567618">
        <w:t>Table E.4: QoS mapping for bi-directional real-time text (3 kbps, IPv4, RTCP) when using an interactive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4835BC6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60A226A"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1DD6F502" w14:textId="77777777" w:rsidR="00FC7E52" w:rsidRPr="00567618" w:rsidRDefault="00FC7E52" w:rsidP="00DD54CD">
            <w:pPr>
              <w:pStyle w:val="TAH"/>
            </w:pPr>
            <w:r w:rsidRPr="00567618">
              <w:t>Interactive class</w:t>
            </w:r>
          </w:p>
        </w:tc>
        <w:tc>
          <w:tcPr>
            <w:tcW w:w="4394" w:type="dxa"/>
            <w:tcBorders>
              <w:top w:val="single" w:sz="4" w:space="0" w:color="auto"/>
              <w:left w:val="single" w:sz="4" w:space="0" w:color="auto"/>
              <w:bottom w:val="single" w:sz="4" w:space="0" w:color="auto"/>
              <w:right w:val="single" w:sz="4" w:space="0" w:color="auto"/>
            </w:tcBorders>
          </w:tcPr>
          <w:p w14:paraId="5A81FF8D" w14:textId="77777777" w:rsidR="00FC7E52" w:rsidRPr="00567618" w:rsidRDefault="00FC7E52" w:rsidP="00DD54CD">
            <w:pPr>
              <w:pStyle w:val="TAH"/>
            </w:pPr>
            <w:r w:rsidRPr="00567618">
              <w:t>Notes</w:t>
            </w:r>
          </w:p>
        </w:tc>
      </w:tr>
      <w:tr w:rsidR="00FC7E52" w:rsidRPr="00567618" w14:paraId="6D27823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089C91B"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50F4FD2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1A0B408" w14:textId="77777777" w:rsidR="00FC7E52" w:rsidRPr="00567618" w:rsidRDefault="00FC7E52" w:rsidP="00DD54CD">
            <w:pPr>
              <w:pStyle w:val="TAC"/>
              <w:jc w:val="left"/>
            </w:pPr>
            <w:bookmarkStart w:id="5254" w:name="_MCCTEMPBM_CRPT86940669___4"/>
            <w:r w:rsidRPr="00567618">
              <w:t>In sequence delivery is not required</w:t>
            </w:r>
            <w:bookmarkEnd w:id="5254"/>
          </w:p>
        </w:tc>
      </w:tr>
      <w:tr w:rsidR="00FC7E52" w:rsidRPr="00567618" w14:paraId="71EEA27F"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FBAE2E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5FA07670"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9EC8673" w14:textId="77777777" w:rsidR="00FC7E52" w:rsidRPr="00567618" w:rsidRDefault="00FC7E52" w:rsidP="00DD54CD">
            <w:pPr>
              <w:pStyle w:val="TAC"/>
              <w:jc w:val="left"/>
            </w:pPr>
            <w:bookmarkStart w:id="5255" w:name="_MCCTEMPBM_CRPT86940670___4"/>
            <w:r w:rsidRPr="00567618">
              <w:t>Maximum size of IP packets</w:t>
            </w:r>
            <w:bookmarkEnd w:id="5255"/>
          </w:p>
        </w:tc>
      </w:tr>
      <w:tr w:rsidR="00FC7E52" w:rsidRPr="00567618" w14:paraId="56059B77"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ADCCF3B"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406F642"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A220424" w14:textId="77777777" w:rsidR="00FC7E52" w:rsidRPr="00567618" w:rsidRDefault="00FC7E52" w:rsidP="00DD54CD">
            <w:pPr>
              <w:pStyle w:val="TAC"/>
              <w:jc w:val="left"/>
            </w:pPr>
          </w:p>
        </w:tc>
      </w:tr>
      <w:tr w:rsidR="00FC7E52" w:rsidRPr="00567618" w14:paraId="66309B0E"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3029FB86"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5A30E9B"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B7442B9" w14:textId="77777777" w:rsidR="00FC7E52" w:rsidRPr="00567618" w:rsidRDefault="00FC7E52" w:rsidP="00DD54CD">
            <w:pPr>
              <w:pStyle w:val="TAC"/>
              <w:jc w:val="left"/>
            </w:pPr>
            <w:bookmarkStart w:id="5256" w:name="_MCCTEMPBM_CRPT86940671___4"/>
            <w:r w:rsidRPr="00567618">
              <w:t>Reflects the desire to have a medium level of protection to achieve an acceptable compromise between packet loss rate and voice transport delay and delay variation.</w:t>
            </w:r>
            <w:bookmarkEnd w:id="5256"/>
          </w:p>
        </w:tc>
      </w:tr>
      <w:tr w:rsidR="00FC7E52" w:rsidRPr="00567618" w14:paraId="3C52FBB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1B95EFF"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F7E4097" w14:textId="77777777" w:rsidR="00FC7E52" w:rsidRPr="00567618" w:rsidRDefault="00FC7E52" w:rsidP="00DD54CD">
            <w:pPr>
              <w:pStyle w:val="TAC"/>
            </w:pPr>
            <w:r w:rsidRPr="00567618">
              <w:t>10</w:t>
            </w:r>
            <w:r w:rsidRPr="00567618">
              <w:rPr>
                <w:vertAlign w:val="superscript"/>
              </w:rPr>
              <w:t>-4</w:t>
            </w:r>
          </w:p>
        </w:tc>
        <w:tc>
          <w:tcPr>
            <w:tcW w:w="4394" w:type="dxa"/>
            <w:tcBorders>
              <w:top w:val="single" w:sz="4" w:space="0" w:color="auto"/>
              <w:left w:val="single" w:sz="4" w:space="0" w:color="auto"/>
              <w:bottom w:val="single" w:sz="4" w:space="0" w:color="auto"/>
              <w:right w:val="single" w:sz="4" w:space="0" w:color="auto"/>
            </w:tcBorders>
          </w:tcPr>
          <w:p w14:paraId="5980C6AF" w14:textId="77777777" w:rsidR="00FC7E52" w:rsidRPr="00567618" w:rsidRDefault="00FC7E52" w:rsidP="00DD54CD">
            <w:pPr>
              <w:pStyle w:val="TAC"/>
              <w:jc w:val="left"/>
            </w:pPr>
            <w:bookmarkStart w:id="5257" w:name="_MCCTEMPBM_CRPT86940672___4"/>
            <w:r w:rsidRPr="00567618">
              <w:t>Text should have a higher level of protection than voice and video.</w:t>
            </w:r>
            <w:bookmarkEnd w:id="5257"/>
          </w:p>
        </w:tc>
      </w:tr>
      <w:tr w:rsidR="00FC7E52" w:rsidRPr="00567618" w14:paraId="202A2C32"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68F9B02" w14:textId="77777777" w:rsidR="00FC7E52" w:rsidRPr="00567618" w:rsidRDefault="00FC7E52" w:rsidP="00DD54CD">
            <w:pPr>
              <w:pStyle w:val="TAL"/>
            </w:pPr>
            <w:r w:rsidRPr="00567618">
              <w:t>Maximum bitrate (kbps)</w:t>
            </w:r>
          </w:p>
        </w:tc>
        <w:tc>
          <w:tcPr>
            <w:tcW w:w="1843" w:type="dxa"/>
            <w:tcBorders>
              <w:top w:val="single" w:sz="4" w:space="0" w:color="auto"/>
              <w:left w:val="single" w:sz="4" w:space="0" w:color="auto"/>
              <w:bottom w:val="single" w:sz="4" w:space="0" w:color="auto"/>
              <w:right w:val="single" w:sz="4" w:space="0" w:color="auto"/>
            </w:tcBorders>
          </w:tcPr>
          <w:p w14:paraId="5E3A7B69" w14:textId="77777777" w:rsidR="00FC7E52" w:rsidRPr="00567618" w:rsidRDefault="00FC7E52" w:rsidP="00DD54CD">
            <w:pPr>
              <w:pStyle w:val="TAC"/>
            </w:pPr>
            <w:r w:rsidRPr="00567618">
              <w:t>[Depending on UE category]</w:t>
            </w:r>
          </w:p>
        </w:tc>
        <w:tc>
          <w:tcPr>
            <w:tcW w:w="4394" w:type="dxa"/>
            <w:tcBorders>
              <w:top w:val="single" w:sz="4" w:space="0" w:color="auto"/>
              <w:left w:val="single" w:sz="4" w:space="0" w:color="auto"/>
              <w:bottom w:val="single" w:sz="4" w:space="0" w:color="auto"/>
              <w:right w:val="single" w:sz="4" w:space="0" w:color="auto"/>
            </w:tcBorders>
          </w:tcPr>
          <w:p w14:paraId="049D4344" w14:textId="77777777" w:rsidR="00FC7E52" w:rsidRPr="00567618" w:rsidRDefault="00FC7E52" w:rsidP="00DD54CD">
            <w:pPr>
              <w:pStyle w:val="TAC"/>
              <w:jc w:val="left"/>
            </w:pPr>
            <w:bookmarkStart w:id="5258" w:name="_MCCTEMPBM_CRPT86940673___4"/>
            <w:r w:rsidRPr="00567618">
              <w:t>Should be set as high as the UE category can handle</w:t>
            </w:r>
            <w:bookmarkEnd w:id="5258"/>
          </w:p>
        </w:tc>
      </w:tr>
      <w:tr w:rsidR="00FC7E52" w:rsidRPr="00567618" w14:paraId="7FB5DF7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CEE3F40"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AFD3FD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087AAF2" w14:textId="77777777" w:rsidR="00FC7E52" w:rsidRPr="00567618" w:rsidRDefault="00FC7E52" w:rsidP="00DD54CD">
            <w:pPr>
              <w:pStyle w:val="TAC"/>
              <w:jc w:val="left"/>
            </w:pPr>
            <w:bookmarkStart w:id="5259" w:name="_MCCTEMPBM_CRPT86940674___4"/>
            <w:r w:rsidRPr="00567618">
              <w:t>Indicates the relative importance to other</w:t>
            </w:r>
            <w:r w:rsidRPr="00567618">
              <w:rPr>
                <w:lang w:eastAsia="ko-KR"/>
              </w:rPr>
              <w:t>radio access</w:t>
            </w:r>
            <w:r w:rsidRPr="00567618">
              <w:t xml:space="preserve"> bearers. It should be a lower value to the priority of a Conversational bearer with source statistics descriptor ‘speech'.</w:t>
            </w:r>
            <w:bookmarkEnd w:id="5259"/>
          </w:p>
        </w:tc>
      </w:tr>
      <w:tr w:rsidR="00FC7E52" w:rsidRPr="00567618" w14:paraId="4382F871"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4A414D" w14:textId="77777777" w:rsidR="00FC7E52" w:rsidRPr="00567618" w:rsidRDefault="00FC7E52" w:rsidP="00DD54CD">
            <w:pPr>
              <w:pStyle w:val="TAL"/>
            </w:pPr>
            <w:r w:rsidRPr="00567618">
              <w:t>Traffic handling priority</w:t>
            </w:r>
          </w:p>
        </w:tc>
        <w:tc>
          <w:tcPr>
            <w:tcW w:w="1843" w:type="dxa"/>
            <w:tcBorders>
              <w:top w:val="single" w:sz="4" w:space="0" w:color="auto"/>
              <w:left w:val="single" w:sz="4" w:space="0" w:color="auto"/>
              <w:bottom w:val="single" w:sz="4" w:space="0" w:color="auto"/>
              <w:right w:val="single" w:sz="4" w:space="0" w:color="auto"/>
            </w:tcBorders>
          </w:tcPr>
          <w:p w14:paraId="5EB810FF" w14:textId="77777777" w:rsidR="00FC7E52" w:rsidRPr="00567618" w:rsidRDefault="00FC7E52" w:rsidP="00DD54CD">
            <w:pPr>
              <w:pStyle w:val="TAC"/>
            </w:pPr>
            <w:r w:rsidRPr="00567618">
              <w:t>3</w:t>
            </w:r>
          </w:p>
        </w:tc>
        <w:tc>
          <w:tcPr>
            <w:tcW w:w="4394" w:type="dxa"/>
            <w:tcBorders>
              <w:top w:val="single" w:sz="4" w:space="0" w:color="auto"/>
              <w:left w:val="single" w:sz="4" w:space="0" w:color="auto"/>
              <w:bottom w:val="single" w:sz="4" w:space="0" w:color="auto"/>
              <w:right w:val="single" w:sz="4" w:space="0" w:color="auto"/>
            </w:tcBorders>
          </w:tcPr>
          <w:p w14:paraId="5670E160" w14:textId="77777777" w:rsidR="00FC7E52" w:rsidRPr="00567618" w:rsidRDefault="00FC7E52" w:rsidP="00DD54CD">
            <w:pPr>
              <w:pStyle w:val="TAC"/>
              <w:jc w:val="left"/>
            </w:pPr>
          </w:p>
        </w:tc>
      </w:tr>
      <w:tr w:rsidR="00FC7E52" w:rsidRPr="00567618" w14:paraId="3A6C80D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281D55B" w14:textId="77777777" w:rsidR="00FC7E52" w:rsidRPr="00567618" w:rsidRDefault="00FC7E52" w:rsidP="00DD54CD">
            <w:pPr>
              <w:pStyle w:val="TAL"/>
            </w:pPr>
            <w:r w:rsidRPr="00567618">
              <w:t>Signalling indication</w:t>
            </w:r>
          </w:p>
        </w:tc>
        <w:tc>
          <w:tcPr>
            <w:tcW w:w="1843" w:type="dxa"/>
            <w:tcBorders>
              <w:top w:val="single" w:sz="4" w:space="0" w:color="auto"/>
              <w:left w:val="single" w:sz="4" w:space="0" w:color="auto"/>
              <w:bottom w:val="single" w:sz="4" w:space="0" w:color="auto"/>
              <w:right w:val="single" w:sz="4" w:space="0" w:color="auto"/>
            </w:tcBorders>
          </w:tcPr>
          <w:p w14:paraId="19E2B06B"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896C0BB" w14:textId="77777777" w:rsidR="00FC7E52" w:rsidRPr="00567618" w:rsidRDefault="00FC7E52" w:rsidP="00DD54CD">
            <w:pPr>
              <w:pStyle w:val="TAC"/>
              <w:jc w:val="left"/>
            </w:pPr>
          </w:p>
        </w:tc>
      </w:tr>
    </w:tbl>
    <w:p w14:paraId="6F971603" w14:textId="77777777" w:rsidR="00FC7E52" w:rsidRPr="00567618" w:rsidRDefault="00FC7E52" w:rsidP="00FC7E52">
      <w:pPr>
        <w:pStyle w:val="FP"/>
      </w:pPr>
    </w:p>
    <w:p w14:paraId="1234587E" w14:textId="77777777" w:rsidR="00FC7E52" w:rsidRPr="00567618" w:rsidRDefault="00FC7E52" w:rsidP="00FC7E52">
      <w:pPr>
        <w:pStyle w:val="TH"/>
      </w:pPr>
      <w:r w:rsidRPr="00567618">
        <w:t>Table E.5: QoS mapping for bi-directional real-time text (3 kbps, IPv6, RTCP and MBR=GBR bearer)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5BA9428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D33A6B9"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18FF5F4"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ADB5719" w14:textId="77777777" w:rsidR="00FC7E52" w:rsidRPr="00567618" w:rsidRDefault="00FC7E52" w:rsidP="00DD54CD">
            <w:pPr>
              <w:pStyle w:val="TAH"/>
            </w:pPr>
            <w:r w:rsidRPr="00567618">
              <w:t>Notes</w:t>
            </w:r>
          </w:p>
        </w:tc>
      </w:tr>
      <w:tr w:rsidR="00FC7E52" w:rsidRPr="00567618" w14:paraId="295FB35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76A3D31"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11BA35DA"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FB0B6C0" w14:textId="77777777" w:rsidR="00FC7E52" w:rsidRPr="00567618" w:rsidRDefault="00FC7E52" w:rsidP="00DD54CD">
            <w:pPr>
              <w:pStyle w:val="TAC"/>
              <w:jc w:val="left"/>
            </w:pPr>
            <w:bookmarkStart w:id="5260" w:name="_MCCTEMPBM_CRPT86940675___4"/>
            <w:r w:rsidRPr="00567618">
              <w:t>The application should handle packet reordering.</w:t>
            </w:r>
            <w:bookmarkEnd w:id="5260"/>
          </w:p>
        </w:tc>
      </w:tr>
      <w:tr w:rsidR="00FC7E52" w:rsidRPr="00567618" w14:paraId="0712966D"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76F4D3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3F33869"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4C7FBC6" w14:textId="77777777" w:rsidR="00FC7E52" w:rsidRPr="00567618" w:rsidRDefault="00FC7E52" w:rsidP="00DD54CD">
            <w:pPr>
              <w:pStyle w:val="TAC"/>
              <w:jc w:val="left"/>
            </w:pPr>
            <w:bookmarkStart w:id="5261" w:name="_MCCTEMPBM_CRPT86940676___4"/>
            <w:r w:rsidRPr="00567618">
              <w:t>Maximum size of IP packets</w:t>
            </w:r>
            <w:bookmarkEnd w:id="5261"/>
          </w:p>
        </w:tc>
      </w:tr>
      <w:tr w:rsidR="00FC7E52" w:rsidRPr="00567618" w14:paraId="64006E29"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F218F9D"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758F66D4"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968C955" w14:textId="77777777" w:rsidR="00FC7E52" w:rsidRPr="00567618" w:rsidRDefault="00FC7E52" w:rsidP="00DD54CD">
            <w:pPr>
              <w:pStyle w:val="TAC"/>
              <w:jc w:val="left"/>
            </w:pPr>
          </w:p>
        </w:tc>
      </w:tr>
      <w:tr w:rsidR="00FC7E52" w:rsidRPr="00567618" w14:paraId="587DD770"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8F0224"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C522AD2"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7418AFC" w14:textId="77777777" w:rsidR="00FC7E52" w:rsidRPr="00567618" w:rsidRDefault="00FC7E52" w:rsidP="00DD54CD">
            <w:pPr>
              <w:pStyle w:val="TAC"/>
              <w:jc w:val="left"/>
            </w:pPr>
            <w:bookmarkStart w:id="5262" w:name="_MCCTEMPBM_CRPT86940677___4"/>
            <w:r w:rsidRPr="00567618">
              <w:t>Reflects the desire to have a medium level of protection to achieve an acceptable compromise between packet loss rate and speech transport delay and delay variation.</w:t>
            </w:r>
            <w:bookmarkEnd w:id="5262"/>
          </w:p>
        </w:tc>
      </w:tr>
      <w:tr w:rsidR="00FC7E52" w:rsidRPr="00567618" w14:paraId="2C9230B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EBEC11F"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2703AF82" w14:textId="77777777" w:rsidR="00FC7E52" w:rsidRPr="00567618" w:rsidRDefault="00FC7E52" w:rsidP="00DD54CD">
            <w:pPr>
              <w:pStyle w:val="TAC"/>
            </w:pPr>
            <w:r w:rsidRPr="00567618">
              <w:t>1*10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370E1C5" w14:textId="77777777" w:rsidR="00FC7E52" w:rsidRPr="00567618" w:rsidRDefault="00FC7E52" w:rsidP="00DD54CD">
            <w:pPr>
              <w:pStyle w:val="TAC"/>
              <w:jc w:val="left"/>
            </w:pPr>
            <w:bookmarkStart w:id="5263" w:name="_MCCTEMPBM_CRPT86940678___4"/>
            <w:r w:rsidRPr="00567618">
              <w:t>Text should have a higher level of protection than voice and video.</w:t>
            </w:r>
            <w:bookmarkEnd w:id="5263"/>
          </w:p>
        </w:tc>
      </w:tr>
      <w:tr w:rsidR="00FC7E52" w:rsidRPr="00567618" w14:paraId="524F549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639067"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29A7BAE7"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22B9F095" w14:textId="77777777" w:rsidR="00FC7E52" w:rsidRPr="00567618" w:rsidRDefault="00FC7E52" w:rsidP="00DD54CD">
            <w:pPr>
              <w:pStyle w:val="TAC"/>
              <w:jc w:val="left"/>
              <w:rPr>
                <w:i/>
                <w:iCs/>
              </w:rPr>
            </w:pPr>
            <w:bookmarkStart w:id="5264" w:name="_MCCTEMPBM_CRPT8694067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264"/>
          </w:p>
        </w:tc>
      </w:tr>
      <w:tr w:rsidR="00FC7E52" w:rsidRPr="00567618" w14:paraId="0065A50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86D74EE"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2A2BB843"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6A48A819" w14:textId="77777777" w:rsidR="00FC7E52" w:rsidRPr="00567618" w:rsidRDefault="00FC7E52" w:rsidP="00DD54CD">
            <w:pPr>
              <w:pStyle w:val="TAC"/>
              <w:jc w:val="left"/>
            </w:pPr>
            <w:bookmarkStart w:id="5265" w:name="_MCCTEMPBM_CRPT86940680___4"/>
            <w:r w:rsidRPr="00567618">
              <w:t>An assumed total bit-rate of a real-time text service including headers and RTCP.</w:t>
            </w:r>
            <w:bookmarkEnd w:id="5265"/>
          </w:p>
        </w:tc>
      </w:tr>
      <w:tr w:rsidR="00FC7E52" w:rsidRPr="00567618" w14:paraId="7941CFD5"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679684B"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0AA2E22A"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25CB09C0" w14:textId="77777777" w:rsidR="00FC7E52" w:rsidRPr="00567618" w:rsidRDefault="00FC7E52" w:rsidP="00DD54CD">
            <w:pPr>
              <w:pStyle w:val="TAC"/>
              <w:jc w:val="left"/>
            </w:pPr>
            <w:bookmarkStart w:id="5266" w:name="_MCCTEMPBM_CRPT86940681___4"/>
            <w:r w:rsidRPr="00567618">
              <w:t xml:space="preserve">The same as the guaranteed bitrate. </w:t>
            </w:r>
            <w:bookmarkEnd w:id="5266"/>
          </w:p>
        </w:tc>
      </w:tr>
      <w:tr w:rsidR="00FC7E52" w:rsidRPr="00567618" w14:paraId="6AB8EF8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CCF0A59"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5DCCEECB"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19F1C255" w14:textId="77777777" w:rsidR="00FC7E52" w:rsidRPr="00567618" w:rsidRDefault="00FC7E52" w:rsidP="00DD54CD">
            <w:pPr>
              <w:pStyle w:val="TAC"/>
              <w:jc w:val="left"/>
            </w:pPr>
            <w:bookmarkStart w:id="5267" w:name="_MCCTEMPBM_CRPT86940682___4"/>
            <w:r w:rsidRPr="00567618">
              <w:t>An assumed total bit-rate of a real-time text service including headers and RTCP.</w:t>
            </w:r>
            <w:bookmarkEnd w:id="5267"/>
          </w:p>
        </w:tc>
      </w:tr>
      <w:tr w:rsidR="00FC7E52" w:rsidRPr="00567618" w14:paraId="71D04C8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3C9CDCE"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7FE947C6"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3373855F" w14:textId="77777777" w:rsidR="00FC7E52" w:rsidRPr="00567618" w:rsidRDefault="00FC7E52" w:rsidP="00DD54CD">
            <w:pPr>
              <w:pStyle w:val="TAC"/>
              <w:jc w:val="left"/>
            </w:pPr>
            <w:bookmarkStart w:id="5268" w:name="_MCCTEMPBM_CRPT86940683___4"/>
            <w:r w:rsidRPr="00567618">
              <w:t xml:space="preserve">The same as the guaranteed bitrate. </w:t>
            </w:r>
            <w:bookmarkEnd w:id="5268"/>
          </w:p>
        </w:tc>
      </w:tr>
      <w:tr w:rsidR="00FC7E52" w:rsidRPr="00567618" w14:paraId="2860B71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F14A7AA"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36710FAE"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A7367C5" w14:textId="77777777" w:rsidR="00FC7E52" w:rsidRPr="00567618" w:rsidRDefault="00FC7E52" w:rsidP="00DD54CD">
            <w:pPr>
              <w:pStyle w:val="TAC"/>
              <w:jc w:val="left"/>
            </w:pPr>
            <w:bookmarkStart w:id="5269" w:name="_MCCTEMPBM_CRPT86940684___4"/>
            <w:r w:rsidRPr="00567618">
              <w:t xml:space="preserve">Indicates the relative importance to other </w:t>
            </w:r>
            <w:r w:rsidRPr="00567618">
              <w:rPr>
                <w:lang w:eastAsia="ko-KR"/>
              </w:rPr>
              <w:t>radio access</w:t>
            </w:r>
            <w:r w:rsidRPr="00567618">
              <w:t xml:space="preserve"> bearers. It should be a lower value to the priority of a Conversational bearer with source statistics descriptor ‘speech'.</w:t>
            </w:r>
            <w:bookmarkEnd w:id="5269"/>
          </w:p>
        </w:tc>
      </w:tr>
      <w:tr w:rsidR="00FC7E52" w:rsidRPr="00567618" w14:paraId="1BB0586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215C2AD2"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7E388BD"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F019B52" w14:textId="77777777" w:rsidR="00FC7E52" w:rsidRPr="00567618" w:rsidRDefault="00FC7E52" w:rsidP="00DD54CD">
            <w:pPr>
              <w:pStyle w:val="TAC"/>
              <w:jc w:val="left"/>
            </w:pPr>
          </w:p>
        </w:tc>
      </w:tr>
    </w:tbl>
    <w:p w14:paraId="573C496C" w14:textId="77777777" w:rsidR="00FC7E52" w:rsidRPr="00567618" w:rsidRDefault="00FC7E52" w:rsidP="00FC7E52"/>
    <w:p w14:paraId="3ED9A48D" w14:textId="77777777" w:rsidR="00FC7E52" w:rsidRPr="00567618" w:rsidRDefault="00FC7E52" w:rsidP="00FC7E52">
      <w:pPr>
        <w:pStyle w:val="Heading1"/>
      </w:pPr>
      <w:bookmarkStart w:id="5270" w:name="_Toc26369647"/>
      <w:bookmarkStart w:id="5271" w:name="_Toc36227529"/>
      <w:bookmarkStart w:id="5272" w:name="_Toc36228544"/>
      <w:bookmarkStart w:id="5273" w:name="_Toc36229171"/>
      <w:bookmarkStart w:id="5274" w:name="_Toc68847491"/>
      <w:bookmarkStart w:id="5275" w:name="_Toc74611426"/>
      <w:bookmarkStart w:id="5276" w:name="_Toc75566705"/>
      <w:bookmarkStart w:id="5277" w:name="_Toc89790257"/>
      <w:bookmarkStart w:id="5278" w:name="_Toc99466895"/>
      <w:bookmarkStart w:id="5279" w:name="_Toc130460946"/>
      <w:r w:rsidRPr="00567618">
        <w:t>E.5</w:t>
      </w:r>
      <w:r w:rsidRPr="00567618">
        <w:tab/>
        <w:t>Bi-directional speech (AMR-WB23.85, IPv4, RTCP and MBR=GBR bearer)</w:t>
      </w:r>
      <w:bookmarkEnd w:id="5270"/>
      <w:bookmarkEnd w:id="5271"/>
      <w:bookmarkEnd w:id="5272"/>
      <w:bookmarkEnd w:id="5273"/>
      <w:bookmarkEnd w:id="5274"/>
      <w:bookmarkEnd w:id="5275"/>
      <w:bookmarkEnd w:id="5276"/>
      <w:bookmarkEnd w:id="5277"/>
      <w:bookmarkEnd w:id="5278"/>
      <w:bookmarkEnd w:id="5279"/>
    </w:p>
    <w:p w14:paraId="3E8A99C7" w14:textId="77777777" w:rsidR="00FC7E52" w:rsidRPr="00567618" w:rsidRDefault="00FC7E52" w:rsidP="00FC7E52">
      <w:r w:rsidRPr="00567618">
        <w:t>The bitrate for AMR-WB 23.85 including IP overhead (one AMR-WB frame per RTP packet, using bandwidth efficient mode) is 40.4 kbps which is rounded up to 41 kbps.</w:t>
      </w:r>
    </w:p>
    <w:p w14:paraId="663A37FD" w14:textId="77777777" w:rsidR="00FC7E52" w:rsidRPr="00567618" w:rsidRDefault="00FC7E52" w:rsidP="00FC7E52">
      <w:pPr>
        <w:pStyle w:val="TH"/>
      </w:pPr>
      <w:r w:rsidRPr="00567618">
        <w:t>Table E.6: QoS mapping for bi-directional speech (AMR-WB 23.85,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42B1867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82D6CD"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507753E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CDAD888" w14:textId="77777777" w:rsidR="00FC7E52" w:rsidRPr="00567618" w:rsidRDefault="00FC7E52" w:rsidP="00DD54CD">
            <w:pPr>
              <w:pStyle w:val="TAH"/>
            </w:pPr>
            <w:r w:rsidRPr="00567618">
              <w:t>Notes</w:t>
            </w:r>
          </w:p>
        </w:tc>
      </w:tr>
      <w:tr w:rsidR="00FC7E52" w:rsidRPr="00567618" w14:paraId="062EE7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F7F56E6"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433571B9"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4589A93" w14:textId="77777777" w:rsidR="00FC7E52" w:rsidRPr="00567618" w:rsidRDefault="00FC7E52" w:rsidP="00DD54CD">
            <w:pPr>
              <w:pStyle w:val="TAC"/>
              <w:jc w:val="left"/>
            </w:pPr>
            <w:bookmarkStart w:id="5280" w:name="_MCCTEMPBM_CRPT86940685___4"/>
            <w:r w:rsidRPr="00567618">
              <w:t>The application should handle packet reordering.</w:t>
            </w:r>
            <w:bookmarkEnd w:id="5280"/>
          </w:p>
        </w:tc>
      </w:tr>
      <w:tr w:rsidR="00FC7E52" w:rsidRPr="00567618" w14:paraId="5B3C2C2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072E05A"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215BCE7"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6FCCC72" w14:textId="77777777" w:rsidR="00FC7E52" w:rsidRPr="00567618" w:rsidRDefault="00FC7E52" w:rsidP="00DD54CD">
            <w:pPr>
              <w:pStyle w:val="TAC"/>
              <w:jc w:val="left"/>
            </w:pPr>
            <w:bookmarkStart w:id="5281" w:name="_MCCTEMPBM_CRPT86940686___4"/>
            <w:r w:rsidRPr="00567618">
              <w:t>Maximum size of IP packets</w:t>
            </w:r>
            <w:bookmarkEnd w:id="5281"/>
          </w:p>
        </w:tc>
      </w:tr>
      <w:tr w:rsidR="00FC7E52" w:rsidRPr="00567618" w14:paraId="49EA99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E7675AA"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18CB5A8"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E2198AA" w14:textId="77777777" w:rsidR="00FC7E52" w:rsidRPr="00567618" w:rsidRDefault="00FC7E52" w:rsidP="00DD54CD">
            <w:pPr>
              <w:pStyle w:val="TAC"/>
              <w:jc w:val="left"/>
            </w:pPr>
          </w:p>
        </w:tc>
      </w:tr>
      <w:tr w:rsidR="00FC7E52" w:rsidRPr="00567618" w14:paraId="1E531B6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80286D9"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3FBFB37"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4E1324B" w14:textId="77777777" w:rsidR="00FC7E52" w:rsidRPr="00567618" w:rsidRDefault="00FC7E52" w:rsidP="00DD54CD">
            <w:pPr>
              <w:pStyle w:val="TAC"/>
              <w:jc w:val="left"/>
            </w:pPr>
            <w:bookmarkStart w:id="5282" w:name="_MCCTEMPBM_CRPT86940687___4"/>
            <w:r w:rsidRPr="00567618">
              <w:t>Reflects the desire to have a medium level of protection to achieve an acceptable compromise between packet loss rate and speech transport delay and delay variation.</w:t>
            </w:r>
            <w:bookmarkEnd w:id="5282"/>
          </w:p>
        </w:tc>
      </w:tr>
      <w:tr w:rsidR="00FC7E52" w:rsidRPr="00567618" w14:paraId="193AE0D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54EDBB6"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D4FD62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2AD71B31" w14:textId="77777777" w:rsidR="00FC7E52" w:rsidRPr="00567618" w:rsidRDefault="00FC7E52" w:rsidP="00DD54CD">
            <w:pPr>
              <w:pStyle w:val="TAC"/>
              <w:jc w:val="left"/>
            </w:pPr>
            <w:bookmarkStart w:id="5283" w:name="_MCCTEMPBM_CRPT86940688___4"/>
            <w:r w:rsidRPr="00567618">
              <w:t>A packet loss rate of 0.7 % per wireless link is in general sufficient for speech services</w:t>
            </w:r>
            <w:bookmarkEnd w:id="5283"/>
          </w:p>
        </w:tc>
      </w:tr>
      <w:tr w:rsidR="00FC7E52" w:rsidRPr="00567618" w14:paraId="42DD332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D19C17"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3E5DC000"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2D9B88D6" w14:textId="77777777" w:rsidR="00FC7E52" w:rsidRPr="00567618" w:rsidRDefault="00FC7E52" w:rsidP="00DD54CD">
            <w:pPr>
              <w:pStyle w:val="TAC"/>
              <w:jc w:val="left"/>
            </w:pPr>
            <w:bookmarkStart w:id="5284" w:name="_MCCTEMPBM_CRPT8694068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284"/>
          </w:p>
        </w:tc>
      </w:tr>
      <w:tr w:rsidR="00FC7E52" w:rsidRPr="00567618" w14:paraId="42BA37A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FFA4CD"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7C621334"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9879DB6" w14:textId="77777777" w:rsidR="00FC7E52" w:rsidRPr="00567618" w:rsidRDefault="00FC7E52" w:rsidP="00DD54CD">
            <w:pPr>
              <w:pStyle w:val="TAC"/>
              <w:jc w:val="left"/>
            </w:pPr>
            <w:bookmarkStart w:id="5285" w:name="_MCCTEMPBM_CRPT86940690___4"/>
            <w:r w:rsidRPr="00567618">
              <w:t>The total bit-rate of AMR-WB23.85 including IP/UDP/RTP overhead and 5 % for RTCP.</w:t>
            </w:r>
            <w:bookmarkEnd w:id="5285"/>
          </w:p>
        </w:tc>
      </w:tr>
      <w:tr w:rsidR="00FC7E52" w:rsidRPr="00567618" w14:paraId="251215F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CF57753"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FEFA8CE"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82BD834" w14:textId="77777777" w:rsidR="00FC7E52" w:rsidRPr="00567618" w:rsidRDefault="00FC7E52" w:rsidP="00DD54CD">
            <w:pPr>
              <w:pStyle w:val="TAC"/>
              <w:jc w:val="left"/>
            </w:pPr>
            <w:bookmarkStart w:id="5286" w:name="_MCCTEMPBM_CRPT86940691___4"/>
            <w:r w:rsidRPr="00567618">
              <w:t>The same as the guaranteed bitrate.</w:t>
            </w:r>
            <w:bookmarkEnd w:id="5286"/>
          </w:p>
        </w:tc>
      </w:tr>
      <w:tr w:rsidR="00FC7E52" w:rsidRPr="00567618" w14:paraId="5601492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1E24F3F"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206F08A"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7F46B100" w14:textId="77777777" w:rsidR="00FC7E52" w:rsidRPr="00567618" w:rsidRDefault="00FC7E52" w:rsidP="00DD54CD">
            <w:pPr>
              <w:pStyle w:val="TAC"/>
              <w:jc w:val="left"/>
            </w:pPr>
            <w:bookmarkStart w:id="5287" w:name="_MCCTEMPBM_CRPT86940692___4"/>
            <w:r w:rsidRPr="00567618">
              <w:t>The total bit-rate of AMR-WB23.85 including IP/UDP/RTP overhead and 5 % for RTCP.</w:t>
            </w:r>
            <w:bookmarkEnd w:id="5287"/>
          </w:p>
        </w:tc>
      </w:tr>
      <w:tr w:rsidR="00FC7E52" w:rsidRPr="00567618" w14:paraId="1B53246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605CA0"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2DCE187A"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68DDC8E" w14:textId="77777777" w:rsidR="00FC7E52" w:rsidRPr="00567618" w:rsidRDefault="00FC7E52" w:rsidP="00DD54CD">
            <w:pPr>
              <w:pStyle w:val="TAC"/>
              <w:jc w:val="left"/>
            </w:pPr>
            <w:bookmarkStart w:id="5288" w:name="_MCCTEMPBM_CRPT86940693___4"/>
            <w:r w:rsidRPr="00567618">
              <w:t>The same as the guaranteed bitrate.</w:t>
            </w:r>
            <w:bookmarkEnd w:id="5288"/>
          </w:p>
        </w:tc>
      </w:tr>
      <w:tr w:rsidR="00FC7E52" w:rsidRPr="00567618" w14:paraId="688B660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A95891"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EB78CE3"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62A4D4FA" w14:textId="77777777" w:rsidR="00FC7E52" w:rsidRPr="00567618" w:rsidRDefault="00FC7E52" w:rsidP="00DD54CD">
            <w:pPr>
              <w:pStyle w:val="TAC"/>
              <w:jc w:val="left"/>
            </w:pPr>
            <w:bookmarkStart w:id="5289" w:name="_MCCTEMPBM_CRPT8694069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289"/>
          </w:p>
        </w:tc>
      </w:tr>
      <w:tr w:rsidR="00FC7E52" w:rsidRPr="00567618" w14:paraId="4C87994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6D68B10"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2FA1C133"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6B7D99F1" w14:textId="77777777" w:rsidR="00FC7E52" w:rsidRPr="00567618" w:rsidRDefault="00FC7E52" w:rsidP="00DD54CD">
            <w:pPr>
              <w:pStyle w:val="TAC"/>
              <w:jc w:val="left"/>
            </w:pPr>
          </w:p>
        </w:tc>
      </w:tr>
    </w:tbl>
    <w:p w14:paraId="091013D6" w14:textId="77777777" w:rsidR="00FC7E52" w:rsidRPr="00567618" w:rsidRDefault="00FC7E52" w:rsidP="00FC7E52"/>
    <w:p w14:paraId="48D5A074" w14:textId="77777777" w:rsidR="00FC7E52" w:rsidRPr="00567618" w:rsidRDefault="00FC7E52" w:rsidP="00FC7E52">
      <w:pPr>
        <w:pStyle w:val="Heading1"/>
      </w:pPr>
      <w:bookmarkStart w:id="5290" w:name="_Toc26369648"/>
      <w:bookmarkStart w:id="5291" w:name="_Toc36227530"/>
      <w:bookmarkStart w:id="5292" w:name="_Toc36228545"/>
      <w:bookmarkStart w:id="5293" w:name="_Toc36229172"/>
      <w:bookmarkStart w:id="5294" w:name="_Toc68847492"/>
      <w:bookmarkStart w:id="5295" w:name="_Toc74611427"/>
      <w:bookmarkStart w:id="5296" w:name="_Toc75566706"/>
      <w:bookmarkStart w:id="5297" w:name="_Toc89790258"/>
      <w:bookmarkStart w:id="5298" w:name="_Toc99466896"/>
      <w:bookmarkStart w:id="5299" w:name="_Toc130460947"/>
      <w:r w:rsidRPr="00567618">
        <w:t>E.6</w:t>
      </w:r>
      <w:r w:rsidRPr="00567618">
        <w:tab/>
        <w:t>Bi-directional video (H.264</w:t>
      </w:r>
      <w:r w:rsidRPr="00567618">
        <w:rPr>
          <w:rFonts w:eastAsia="SimSun"/>
        </w:rPr>
        <w:t xml:space="preserve"> AVC level 1.1</w:t>
      </w:r>
      <w:r w:rsidRPr="00567618">
        <w:t>, 192 kbps, IPv4, RTCP and MBR=GBR bearer)</w:t>
      </w:r>
      <w:bookmarkEnd w:id="5290"/>
      <w:bookmarkEnd w:id="5291"/>
      <w:bookmarkEnd w:id="5292"/>
      <w:bookmarkEnd w:id="5293"/>
      <w:bookmarkEnd w:id="5294"/>
      <w:bookmarkEnd w:id="5295"/>
      <w:bookmarkEnd w:id="5296"/>
      <w:bookmarkEnd w:id="5297"/>
      <w:bookmarkEnd w:id="5298"/>
      <w:bookmarkEnd w:id="5299"/>
    </w:p>
    <w:p w14:paraId="46796652" w14:textId="77777777" w:rsidR="00FC7E52" w:rsidRPr="00567618" w:rsidRDefault="00FC7E52" w:rsidP="00FC7E52">
      <w:r w:rsidRPr="00567618">
        <w:t>The video bandwidth is assumed to be 192 kbps and the IPv4 overhead 10 kbps (</w:t>
      </w:r>
      <w:r w:rsidRPr="00567618">
        <w:rPr>
          <w:lang w:eastAsia="ko-KR"/>
        </w:rPr>
        <w:t>assuming</w:t>
      </w:r>
      <w:r w:rsidRPr="00567618">
        <w:t xml:space="preserve"> 15fps and 2 IP packets per frame), resulting in 202 kbps.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 H.264 receivers can request to receive only a lower bandwidth than depicted in this example via the SDP "b:AS" parameter.</w:t>
      </w:r>
    </w:p>
    <w:p w14:paraId="3A572C02" w14:textId="77777777" w:rsidR="00FC7E52" w:rsidRPr="00567618" w:rsidRDefault="00FC7E52" w:rsidP="00FC7E52">
      <w:pPr>
        <w:pStyle w:val="TH"/>
      </w:pPr>
      <w:r w:rsidRPr="00567618">
        <w:t>Table E.7: QoS mapping for bi-directional video (H.264</w:t>
      </w:r>
      <w:r w:rsidRPr="00567618">
        <w:rPr>
          <w:rFonts w:eastAsia="SimSun"/>
        </w:rPr>
        <w:t xml:space="preserve"> AVC level 1.1</w:t>
      </w:r>
      <w:r w:rsidRPr="00567618">
        <w:t>, 192 kbps, IPv4, RTCP and MBR=GBR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01FC817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D4028DC" w14:textId="77777777" w:rsidR="00FC7E52" w:rsidRPr="00567618" w:rsidRDefault="00FC7E52" w:rsidP="00DD54CD">
            <w:pPr>
              <w:keepNext/>
              <w:keepLines/>
              <w:spacing w:after="0"/>
              <w:jc w:val="center"/>
              <w:rPr>
                <w:rFonts w:ascii="Arial" w:hAnsi="Arial"/>
                <w:b/>
                <w:sz w:val="18"/>
              </w:rPr>
            </w:pPr>
            <w:bookmarkStart w:id="5300" w:name="_MCCTEMPBM_CRPT8694069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616C5B7C"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4FE7C8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50F4F82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EFF8912" w14:textId="77777777" w:rsidR="00FC7E52" w:rsidRPr="00567618" w:rsidRDefault="00FC7E52" w:rsidP="00DD54CD">
            <w:pPr>
              <w:keepNext/>
              <w:keepLines/>
              <w:spacing w:after="0"/>
              <w:rPr>
                <w:rFonts w:ascii="Arial" w:hAnsi="Arial" w:cs="Arial"/>
                <w:sz w:val="18"/>
                <w:szCs w:val="18"/>
              </w:rPr>
            </w:pPr>
            <w:bookmarkStart w:id="5301" w:name="_MCCTEMPBM_CRPT86940696___7"/>
            <w:bookmarkEnd w:id="5300"/>
            <w:r w:rsidRPr="00567618">
              <w:rPr>
                <w:rFonts w:ascii="Arial" w:hAnsi="Arial" w:cs="Arial"/>
                <w:sz w:val="18"/>
                <w:szCs w:val="18"/>
              </w:rPr>
              <w:t>Delivery order</w:t>
            </w:r>
            <w:bookmarkEnd w:id="5301"/>
          </w:p>
        </w:tc>
        <w:tc>
          <w:tcPr>
            <w:tcW w:w="1702" w:type="dxa"/>
            <w:tcBorders>
              <w:top w:val="single" w:sz="4" w:space="0" w:color="auto"/>
              <w:left w:val="single" w:sz="4" w:space="0" w:color="auto"/>
              <w:bottom w:val="single" w:sz="4" w:space="0" w:color="auto"/>
              <w:right w:val="single" w:sz="4" w:space="0" w:color="auto"/>
            </w:tcBorders>
          </w:tcPr>
          <w:p w14:paraId="3C3A6563" w14:textId="77777777" w:rsidR="00FC7E52" w:rsidRPr="00567618" w:rsidRDefault="00FC7E52" w:rsidP="00DD54CD">
            <w:pPr>
              <w:keepNext/>
              <w:keepLines/>
              <w:spacing w:after="0"/>
              <w:jc w:val="center"/>
              <w:rPr>
                <w:rFonts w:ascii="Arial" w:hAnsi="Arial" w:cs="Arial"/>
                <w:sz w:val="18"/>
                <w:szCs w:val="18"/>
              </w:rPr>
            </w:pPr>
            <w:bookmarkStart w:id="5302" w:name="_MCCTEMPBM_CRPT86940697___4"/>
            <w:r w:rsidRPr="00567618">
              <w:rPr>
                <w:rFonts w:ascii="Arial" w:hAnsi="Arial" w:cs="Arial"/>
                <w:sz w:val="18"/>
                <w:szCs w:val="18"/>
              </w:rPr>
              <w:t>No</w:t>
            </w:r>
            <w:bookmarkEnd w:id="5302"/>
          </w:p>
        </w:tc>
        <w:tc>
          <w:tcPr>
            <w:tcW w:w="4394" w:type="dxa"/>
            <w:tcBorders>
              <w:top w:val="single" w:sz="4" w:space="0" w:color="auto"/>
              <w:left w:val="single" w:sz="4" w:space="0" w:color="auto"/>
              <w:bottom w:val="single" w:sz="4" w:space="0" w:color="auto"/>
              <w:right w:val="single" w:sz="4" w:space="0" w:color="auto"/>
            </w:tcBorders>
          </w:tcPr>
          <w:p w14:paraId="27505C63" w14:textId="77777777" w:rsidR="00FC7E52" w:rsidRPr="00567618" w:rsidRDefault="00FC7E52" w:rsidP="00DD54CD">
            <w:pPr>
              <w:keepNext/>
              <w:keepLines/>
              <w:spacing w:after="0"/>
              <w:rPr>
                <w:rFonts w:ascii="Arial" w:hAnsi="Arial" w:cs="Arial"/>
                <w:sz w:val="18"/>
                <w:szCs w:val="18"/>
              </w:rPr>
            </w:pPr>
            <w:bookmarkStart w:id="5303" w:name="_MCCTEMPBM_CRPT86940698___7"/>
            <w:r w:rsidRPr="00567618">
              <w:rPr>
                <w:rFonts w:ascii="Arial" w:hAnsi="Arial" w:cs="Arial"/>
                <w:sz w:val="18"/>
                <w:szCs w:val="18"/>
              </w:rPr>
              <w:t>The application should handle packet reordering.</w:t>
            </w:r>
            <w:bookmarkEnd w:id="5303"/>
          </w:p>
        </w:tc>
      </w:tr>
      <w:tr w:rsidR="00FC7E52" w:rsidRPr="00567618" w14:paraId="344F703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0E03D11" w14:textId="77777777" w:rsidR="00FC7E52" w:rsidRPr="00567618" w:rsidRDefault="00FC7E52" w:rsidP="00DD54CD">
            <w:pPr>
              <w:keepNext/>
              <w:keepLines/>
              <w:spacing w:after="0"/>
              <w:rPr>
                <w:rFonts w:ascii="Arial" w:hAnsi="Arial" w:cs="Arial"/>
                <w:sz w:val="18"/>
                <w:szCs w:val="18"/>
              </w:rPr>
            </w:pPr>
            <w:bookmarkStart w:id="5304" w:name="_MCCTEMPBM_CRPT86940699___7"/>
            <w:r w:rsidRPr="00567618">
              <w:rPr>
                <w:rFonts w:ascii="Arial" w:hAnsi="Arial" w:cs="Arial"/>
                <w:sz w:val="18"/>
                <w:szCs w:val="18"/>
              </w:rPr>
              <w:t>Maximum SDU size (octets)</w:t>
            </w:r>
            <w:bookmarkEnd w:id="5304"/>
          </w:p>
        </w:tc>
        <w:tc>
          <w:tcPr>
            <w:tcW w:w="1702" w:type="dxa"/>
            <w:tcBorders>
              <w:top w:val="single" w:sz="4" w:space="0" w:color="auto"/>
              <w:left w:val="single" w:sz="4" w:space="0" w:color="auto"/>
              <w:bottom w:val="single" w:sz="4" w:space="0" w:color="auto"/>
              <w:right w:val="single" w:sz="4" w:space="0" w:color="auto"/>
            </w:tcBorders>
          </w:tcPr>
          <w:p w14:paraId="159393AA" w14:textId="77777777" w:rsidR="00FC7E52" w:rsidRPr="00567618" w:rsidRDefault="00FC7E52" w:rsidP="00DD54CD">
            <w:pPr>
              <w:keepNext/>
              <w:keepLines/>
              <w:spacing w:after="0"/>
              <w:jc w:val="center"/>
              <w:rPr>
                <w:rFonts w:ascii="Arial" w:hAnsi="Arial" w:cs="Arial"/>
                <w:sz w:val="18"/>
                <w:szCs w:val="18"/>
              </w:rPr>
            </w:pPr>
            <w:bookmarkStart w:id="5305" w:name="_MCCTEMPBM_CRPT86940700___4"/>
            <w:r w:rsidRPr="00567618">
              <w:rPr>
                <w:rFonts w:ascii="Arial" w:hAnsi="Arial" w:cs="Arial"/>
                <w:sz w:val="18"/>
                <w:szCs w:val="18"/>
              </w:rPr>
              <w:t>1400</w:t>
            </w:r>
            <w:bookmarkEnd w:id="5305"/>
          </w:p>
        </w:tc>
        <w:tc>
          <w:tcPr>
            <w:tcW w:w="4394" w:type="dxa"/>
            <w:tcBorders>
              <w:top w:val="single" w:sz="4" w:space="0" w:color="auto"/>
              <w:left w:val="single" w:sz="4" w:space="0" w:color="auto"/>
              <w:bottom w:val="single" w:sz="4" w:space="0" w:color="auto"/>
              <w:right w:val="single" w:sz="4" w:space="0" w:color="auto"/>
            </w:tcBorders>
          </w:tcPr>
          <w:p w14:paraId="5994961B" w14:textId="77777777" w:rsidR="00FC7E52" w:rsidRPr="00567618" w:rsidRDefault="00FC7E52" w:rsidP="00DD54CD">
            <w:pPr>
              <w:keepNext/>
              <w:keepLines/>
              <w:spacing w:after="0"/>
              <w:rPr>
                <w:rFonts w:ascii="Arial" w:hAnsi="Arial" w:cs="Arial"/>
                <w:sz w:val="18"/>
                <w:szCs w:val="18"/>
              </w:rPr>
            </w:pPr>
            <w:bookmarkStart w:id="5306" w:name="_MCCTEMPBM_CRPT86940701___7"/>
            <w:r w:rsidRPr="00567618">
              <w:rPr>
                <w:rFonts w:ascii="Arial" w:hAnsi="Arial" w:cs="Arial"/>
                <w:sz w:val="18"/>
                <w:szCs w:val="18"/>
              </w:rPr>
              <w:t>Maximum size of IP packets</w:t>
            </w:r>
            <w:bookmarkEnd w:id="5306"/>
          </w:p>
        </w:tc>
      </w:tr>
      <w:tr w:rsidR="00FC7E52" w:rsidRPr="00567618" w14:paraId="7789C93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91933F" w14:textId="77777777" w:rsidR="00FC7E52" w:rsidRPr="00567618" w:rsidRDefault="00FC7E52" w:rsidP="00DD54CD">
            <w:pPr>
              <w:keepNext/>
              <w:keepLines/>
              <w:spacing w:after="0"/>
              <w:rPr>
                <w:rFonts w:ascii="Arial" w:hAnsi="Arial" w:cs="Arial"/>
                <w:sz w:val="18"/>
                <w:szCs w:val="18"/>
              </w:rPr>
            </w:pPr>
            <w:bookmarkStart w:id="5307" w:name="_MCCTEMPBM_CRPT86940702___7"/>
            <w:r w:rsidRPr="00567618">
              <w:rPr>
                <w:rFonts w:ascii="Arial" w:hAnsi="Arial" w:cs="Arial"/>
                <w:sz w:val="18"/>
                <w:szCs w:val="18"/>
              </w:rPr>
              <w:t>Delivery of erroneous SDUs</w:t>
            </w:r>
            <w:bookmarkEnd w:id="5307"/>
          </w:p>
        </w:tc>
        <w:tc>
          <w:tcPr>
            <w:tcW w:w="1702" w:type="dxa"/>
            <w:tcBorders>
              <w:top w:val="single" w:sz="4" w:space="0" w:color="auto"/>
              <w:left w:val="single" w:sz="4" w:space="0" w:color="auto"/>
              <w:bottom w:val="single" w:sz="4" w:space="0" w:color="auto"/>
              <w:right w:val="single" w:sz="4" w:space="0" w:color="auto"/>
            </w:tcBorders>
          </w:tcPr>
          <w:p w14:paraId="79CAD5D7" w14:textId="77777777" w:rsidR="00FC7E52" w:rsidRPr="00567618" w:rsidRDefault="00FC7E52" w:rsidP="00DD54CD">
            <w:pPr>
              <w:keepNext/>
              <w:keepLines/>
              <w:spacing w:after="0"/>
              <w:jc w:val="center"/>
              <w:rPr>
                <w:rFonts w:ascii="Arial" w:hAnsi="Arial" w:cs="Arial"/>
                <w:sz w:val="18"/>
                <w:szCs w:val="18"/>
              </w:rPr>
            </w:pPr>
            <w:bookmarkStart w:id="5308" w:name="_MCCTEMPBM_CRPT86940703___4"/>
            <w:r w:rsidRPr="00567618">
              <w:rPr>
                <w:rFonts w:ascii="Arial" w:hAnsi="Arial" w:cs="Arial"/>
                <w:sz w:val="18"/>
                <w:szCs w:val="18"/>
              </w:rPr>
              <w:t>No</w:t>
            </w:r>
            <w:bookmarkEnd w:id="5308"/>
          </w:p>
        </w:tc>
        <w:tc>
          <w:tcPr>
            <w:tcW w:w="4394" w:type="dxa"/>
            <w:tcBorders>
              <w:top w:val="single" w:sz="4" w:space="0" w:color="auto"/>
              <w:left w:val="single" w:sz="4" w:space="0" w:color="auto"/>
              <w:bottom w:val="single" w:sz="4" w:space="0" w:color="auto"/>
              <w:right w:val="single" w:sz="4" w:space="0" w:color="auto"/>
            </w:tcBorders>
          </w:tcPr>
          <w:p w14:paraId="757A7FE7" w14:textId="77777777" w:rsidR="00FC7E52" w:rsidRPr="00567618" w:rsidRDefault="00FC7E52" w:rsidP="00DD54CD">
            <w:pPr>
              <w:keepNext/>
              <w:keepLines/>
              <w:spacing w:after="0"/>
              <w:rPr>
                <w:rFonts w:ascii="Arial" w:hAnsi="Arial" w:cs="Arial"/>
                <w:sz w:val="18"/>
                <w:szCs w:val="18"/>
              </w:rPr>
            </w:pPr>
          </w:p>
        </w:tc>
      </w:tr>
      <w:tr w:rsidR="00FC7E52" w:rsidRPr="00567618" w14:paraId="7D4EE7D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BF9060A" w14:textId="77777777" w:rsidR="00FC7E52" w:rsidRPr="00567618" w:rsidRDefault="00FC7E52" w:rsidP="00DD54CD">
            <w:pPr>
              <w:keepNext/>
              <w:keepLines/>
              <w:spacing w:after="0"/>
              <w:rPr>
                <w:rFonts w:ascii="Arial" w:hAnsi="Arial" w:cs="Arial"/>
                <w:sz w:val="18"/>
                <w:szCs w:val="18"/>
              </w:rPr>
            </w:pPr>
            <w:bookmarkStart w:id="5309" w:name="_MCCTEMPBM_CRPT86940704___7"/>
            <w:r w:rsidRPr="00567618">
              <w:rPr>
                <w:rFonts w:ascii="Arial" w:hAnsi="Arial" w:cs="Arial"/>
                <w:sz w:val="18"/>
                <w:szCs w:val="18"/>
              </w:rPr>
              <w:t>Residual BER</w:t>
            </w:r>
            <w:bookmarkEnd w:id="5309"/>
          </w:p>
        </w:tc>
        <w:tc>
          <w:tcPr>
            <w:tcW w:w="1702" w:type="dxa"/>
            <w:tcBorders>
              <w:top w:val="single" w:sz="4" w:space="0" w:color="auto"/>
              <w:left w:val="single" w:sz="4" w:space="0" w:color="auto"/>
              <w:bottom w:val="single" w:sz="4" w:space="0" w:color="auto"/>
              <w:right w:val="single" w:sz="4" w:space="0" w:color="auto"/>
            </w:tcBorders>
          </w:tcPr>
          <w:p w14:paraId="1B699D5A" w14:textId="77777777" w:rsidR="00FC7E52" w:rsidRPr="00567618" w:rsidRDefault="00FC7E52" w:rsidP="00DD54CD">
            <w:pPr>
              <w:keepNext/>
              <w:keepLines/>
              <w:spacing w:after="0"/>
              <w:jc w:val="center"/>
              <w:rPr>
                <w:rFonts w:ascii="Arial" w:hAnsi="Arial" w:cs="Arial"/>
                <w:sz w:val="18"/>
                <w:szCs w:val="18"/>
              </w:rPr>
            </w:pPr>
            <w:bookmarkStart w:id="5310" w:name="_MCCTEMPBM_CRPT86940705___4"/>
            <w:r w:rsidRPr="00567618">
              <w:rPr>
                <w:rFonts w:ascii="Arial" w:hAnsi="Arial" w:cs="Arial"/>
                <w:sz w:val="18"/>
                <w:szCs w:val="18"/>
              </w:rPr>
              <w:t>10</w:t>
            </w:r>
            <w:r w:rsidRPr="00567618">
              <w:rPr>
                <w:rFonts w:ascii="Arial" w:hAnsi="Arial" w:cs="Arial"/>
                <w:sz w:val="18"/>
                <w:szCs w:val="18"/>
                <w:vertAlign w:val="superscript"/>
              </w:rPr>
              <w:t>-5</w:t>
            </w:r>
            <w:bookmarkEnd w:id="5310"/>
          </w:p>
        </w:tc>
        <w:tc>
          <w:tcPr>
            <w:tcW w:w="4394" w:type="dxa"/>
            <w:tcBorders>
              <w:top w:val="single" w:sz="4" w:space="0" w:color="auto"/>
              <w:left w:val="single" w:sz="4" w:space="0" w:color="auto"/>
              <w:bottom w:val="single" w:sz="4" w:space="0" w:color="auto"/>
              <w:right w:val="single" w:sz="4" w:space="0" w:color="auto"/>
            </w:tcBorders>
          </w:tcPr>
          <w:p w14:paraId="3DC658F1" w14:textId="77777777" w:rsidR="00FC7E52" w:rsidRPr="00567618" w:rsidRDefault="00FC7E52" w:rsidP="00DD54CD">
            <w:pPr>
              <w:keepNext/>
              <w:keepLines/>
              <w:spacing w:after="0"/>
              <w:rPr>
                <w:rFonts w:ascii="Arial" w:hAnsi="Arial" w:cs="Arial"/>
                <w:sz w:val="18"/>
                <w:szCs w:val="18"/>
              </w:rPr>
            </w:pPr>
            <w:bookmarkStart w:id="5311" w:name="_MCCTEMPBM_CRPT86940706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311"/>
          </w:p>
        </w:tc>
      </w:tr>
      <w:tr w:rsidR="00FC7E52" w:rsidRPr="00567618" w14:paraId="7F686C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204E10" w14:textId="77777777" w:rsidR="00FC7E52" w:rsidRPr="00567618" w:rsidRDefault="00FC7E52" w:rsidP="00DD54CD">
            <w:pPr>
              <w:keepNext/>
              <w:keepLines/>
              <w:spacing w:after="0"/>
              <w:rPr>
                <w:rFonts w:ascii="Arial" w:hAnsi="Arial" w:cs="Arial"/>
                <w:sz w:val="18"/>
                <w:szCs w:val="18"/>
              </w:rPr>
            </w:pPr>
            <w:bookmarkStart w:id="5312" w:name="_MCCTEMPBM_CRPT86940707___7"/>
            <w:r w:rsidRPr="00567618">
              <w:rPr>
                <w:rFonts w:ascii="Arial" w:hAnsi="Arial" w:cs="Arial"/>
                <w:sz w:val="18"/>
                <w:szCs w:val="18"/>
              </w:rPr>
              <w:t>SDU error ratio</w:t>
            </w:r>
            <w:bookmarkEnd w:id="5312"/>
          </w:p>
        </w:tc>
        <w:tc>
          <w:tcPr>
            <w:tcW w:w="1702" w:type="dxa"/>
            <w:tcBorders>
              <w:top w:val="single" w:sz="4" w:space="0" w:color="auto"/>
              <w:left w:val="single" w:sz="4" w:space="0" w:color="auto"/>
              <w:bottom w:val="single" w:sz="4" w:space="0" w:color="auto"/>
              <w:right w:val="single" w:sz="4" w:space="0" w:color="auto"/>
            </w:tcBorders>
          </w:tcPr>
          <w:p w14:paraId="0D5F8F83" w14:textId="77777777" w:rsidR="00FC7E52" w:rsidRPr="00567618" w:rsidRDefault="00FC7E52" w:rsidP="00DD54CD">
            <w:pPr>
              <w:keepNext/>
              <w:keepLines/>
              <w:spacing w:after="0"/>
              <w:jc w:val="center"/>
              <w:rPr>
                <w:rFonts w:ascii="Arial" w:hAnsi="Arial" w:cs="Arial"/>
                <w:sz w:val="18"/>
                <w:szCs w:val="18"/>
              </w:rPr>
            </w:pPr>
            <w:bookmarkStart w:id="5313" w:name="_MCCTEMPBM_CRPT86940708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313"/>
          </w:p>
        </w:tc>
        <w:tc>
          <w:tcPr>
            <w:tcW w:w="4394" w:type="dxa"/>
            <w:tcBorders>
              <w:top w:val="single" w:sz="4" w:space="0" w:color="auto"/>
              <w:left w:val="single" w:sz="4" w:space="0" w:color="auto"/>
              <w:bottom w:val="single" w:sz="4" w:space="0" w:color="auto"/>
              <w:right w:val="single" w:sz="4" w:space="0" w:color="auto"/>
            </w:tcBorders>
          </w:tcPr>
          <w:p w14:paraId="261143F2" w14:textId="77777777" w:rsidR="00FC7E52" w:rsidRPr="00567618" w:rsidRDefault="00FC7E52" w:rsidP="00DD54CD">
            <w:pPr>
              <w:keepNext/>
              <w:keepLines/>
              <w:spacing w:after="0"/>
              <w:rPr>
                <w:rFonts w:ascii="Arial" w:hAnsi="Arial" w:cs="Arial"/>
                <w:sz w:val="18"/>
                <w:szCs w:val="18"/>
              </w:rPr>
            </w:pPr>
            <w:bookmarkStart w:id="5314" w:name="_MCCTEMPBM_CRPT86940709___7"/>
            <w:r w:rsidRPr="00567618">
              <w:rPr>
                <w:rFonts w:ascii="Arial" w:hAnsi="Arial" w:cs="Arial"/>
                <w:sz w:val="18"/>
                <w:szCs w:val="18"/>
              </w:rPr>
              <w:t>A packet loss rate of 0.7 % per wireless link is in general sufficient for video services</w:t>
            </w:r>
            <w:bookmarkEnd w:id="5314"/>
          </w:p>
        </w:tc>
      </w:tr>
      <w:tr w:rsidR="00FC7E52" w:rsidRPr="00567618" w14:paraId="676A9CA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428EF3C" w14:textId="77777777" w:rsidR="00FC7E52" w:rsidRPr="00567618" w:rsidRDefault="00FC7E52" w:rsidP="00DD54CD">
            <w:pPr>
              <w:keepNext/>
              <w:keepLines/>
              <w:spacing w:after="0"/>
              <w:rPr>
                <w:rFonts w:ascii="Arial" w:hAnsi="Arial" w:cs="Arial"/>
                <w:sz w:val="18"/>
                <w:szCs w:val="18"/>
              </w:rPr>
            </w:pPr>
            <w:bookmarkStart w:id="5315" w:name="_MCCTEMPBM_CRPT86940710___7"/>
            <w:r w:rsidRPr="00567618">
              <w:rPr>
                <w:rFonts w:ascii="Arial" w:hAnsi="Arial" w:cs="Arial"/>
                <w:sz w:val="18"/>
                <w:szCs w:val="18"/>
              </w:rPr>
              <w:t>Transfer delay (ms)</w:t>
            </w:r>
            <w:bookmarkEnd w:id="5315"/>
          </w:p>
        </w:tc>
        <w:tc>
          <w:tcPr>
            <w:tcW w:w="1702" w:type="dxa"/>
            <w:tcBorders>
              <w:top w:val="single" w:sz="4" w:space="0" w:color="auto"/>
              <w:left w:val="single" w:sz="4" w:space="0" w:color="auto"/>
              <w:bottom w:val="single" w:sz="4" w:space="0" w:color="auto"/>
              <w:right w:val="single" w:sz="4" w:space="0" w:color="auto"/>
            </w:tcBorders>
          </w:tcPr>
          <w:p w14:paraId="116EB0EF" w14:textId="77777777" w:rsidR="00FC7E52" w:rsidRPr="00567618" w:rsidRDefault="00FC7E52" w:rsidP="00DD54CD">
            <w:pPr>
              <w:keepNext/>
              <w:keepLines/>
              <w:spacing w:after="0"/>
              <w:jc w:val="center"/>
              <w:rPr>
                <w:rFonts w:ascii="Arial" w:hAnsi="Arial" w:cs="Arial"/>
                <w:sz w:val="18"/>
                <w:szCs w:val="18"/>
              </w:rPr>
            </w:pPr>
            <w:bookmarkStart w:id="5316" w:name="_MCCTEMPBM_CRPT86940711___4"/>
            <w:r w:rsidRPr="00567618">
              <w:rPr>
                <w:rFonts w:ascii="Arial" w:hAnsi="Arial" w:cs="Arial"/>
                <w:sz w:val="18"/>
                <w:szCs w:val="18"/>
              </w:rPr>
              <w:t>170 ms</w:t>
            </w:r>
            <w:bookmarkEnd w:id="5316"/>
          </w:p>
        </w:tc>
        <w:tc>
          <w:tcPr>
            <w:tcW w:w="4394" w:type="dxa"/>
            <w:tcBorders>
              <w:top w:val="single" w:sz="4" w:space="0" w:color="auto"/>
              <w:left w:val="single" w:sz="4" w:space="0" w:color="auto"/>
              <w:bottom w:val="single" w:sz="4" w:space="0" w:color="auto"/>
              <w:right w:val="single" w:sz="4" w:space="0" w:color="auto"/>
            </w:tcBorders>
          </w:tcPr>
          <w:p w14:paraId="5E867606" w14:textId="77777777" w:rsidR="00FC7E52" w:rsidRPr="00567618" w:rsidRDefault="00FC7E52" w:rsidP="00DD54CD">
            <w:pPr>
              <w:keepNext/>
              <w:keepLines/>
              <w:spacing w:after="0"/>
              <w:rPr>
                <w:rFonts w:ascii="Arial" w:hAnsi="Arial" w:cs="Arial"/>
                <w:i/>
                <w:iCs/>
                <w:sz w:val="18"/>
                <w:szCs w:val="18"/>
              </w:rPr>
            </w:pPr>
            <w:bookmarkStart w:id="5317" w:name="_MCCTEMPBM_CRPT86940712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317"/>
          </w:p>
        </w:tc>
      </w:tr>
      <w:tr w:rsidR="00FC7E52" w:rsidRPr="00567618" w14:paraId="7E621F8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00939D2" w14:textId="77777777" w:rsidR="00FC7E52" w:rsidRPr="00567618" w:rsidRDefault="00FC7E52" w:rsidP="00DD54CD">
            <w:pPr>
              <w:keepNext/>
              <w:keepLines/>
              <w:spacing w:after="0"/>
              <w:rPr>
                <w:rFonts w:ascii="Arial" w:hAnsi="Arial" w:cs="Arial"/>
                <w:sz w:val="18"/>
                <w:szCs w:val="18"/>
              </w:rPr>
            </w:pPr>
            <w:bookmarkStart w:id="5318" w:name="_MCCTEMPBM_CRPT86940713___7"/>
            <w:bookmarkStart w:id="5319" w:name="_MCCTEMPBM_CRPT86940715___7" w:colFirst="2" w:colLast="2"/>
            <w:r w:rsidRPr="00567618">
              <w:rPr>
                <w:rFonts w:ascii="Arial" w:hAnsi="Arial" w:cs="Arial"/>
                <w:sz w:val="18"/>
                <w:szCs w:val="18"/>
              </w:rPr>
              <w:t>Guaranteed bitrate for uplink (kbps)</w:t>
            </w:r>
            <w:bookmarkEnd w:id="5318"/>
          </w:p>
        </w:tc>
        <w:tc>
          <w:tcPr>
            <w:tcW w:w="1702" w:type="dxa"/>
            <w:tcBorders>
              <w:top w:val="single" w:sz="4" w:space="0" w:color="auto"/>
              <w:left w:val="single" w:sz="4" w:space="0" w:color="auto"/>
              <w:bottom w:val="single" w:sz="4" w:space="0" w:color="auto"/>
              <w:right w:val="single" w:sz="4" w:space="0" w:color="auto"/>
            </w:tcBorders>
          </w:tcPr>
          <w:p w14:paraId="7CFBDDC4" w14:textId="77777777" w:rsidR="00FC7E52" w:rsidRPr="00567618" w:rsidRDefault="00FC7E52" w:rsidP="00DD54CD">
            <w:pPr>
              <w:keepNext/>
              <w:keepLines/>
              <w:spacing w:after="0"/>
              <w:jc w:val="center"/>
              <w:rPr>
                <w:rFonts w:ascii="Arial" w:hAnsi="Arial" w:cs="Arial"/>
                <w:sz w:val="18"/>
                <w:szCs w:val="18"/>
              </w:rPr>
            </w:pPr>
            <w:bookmarkStart w:id="5320" w:name="_MCCTEMPBM_CRPT86940714___4"/>
            <w:r w:rsidRPr="00567618">
              <w:rPr>
                <w:rFonts w:ascii="Arial" w:hAnsi="Arial" w:cs="Arial"/>
                <w:sz w:val="18"/>
                <w:szCs w:val="18"/>
              </w:rPr>
              <w:t>208</w:t>
            </w:r>
            <w:bookmarkEnd w:id="5320"/>
          </w:p>
        </w:tc>
        <w:tc>
          <w:tcPr>
            <w:tcW w:w="4394" w:type="dxa"/>
            <w:tcBorders>
              <w:top w:val="single" w:sz="4" w:space="0" w:color="auto"/>
              <w:left w:val="single" w:sz="4" w:space="0" w:color="auto"/>
              <w:bottom w:val="single" w:sz="4" w:space="0" w:color="auto"/>
              <w:right w:val="single" w:sz="4" w:space="0" w:color="auto"/>
            </w:tcBorders>
          </w:tcPr>
          <w:p w14:paraId="6577960C"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37C43CED"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849953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5601FD7" w14:textId="77777777" w:rsidR="00FC7E52" w:rsidRPr="00567618" w:rsidRDefault="00FC7E52" w:rsidP="00DD54CD">
            <w:pPr>
              <w:keepNext/>
              <w:keepLines/>
              <w:spacing w:after="0"/>
              <w:rPr>
                <w:rFonts w:ascii="Arial" w:hAnsi="Arial" w:cs="Arial"/>
                <w:sz w:val="18"/>
                <w:szCs w:val="18"/>
              </w:rPr>
            </w:pPr>
            <w:bookmarkStart w:id="5321" w:name="_MCCTEMPBM_CRPT86940716___7"/>
            <w:bookmarkEnd w:id="5319"/>
            <w:r w:rsidRPr="00567618">
              <w:rPr>
                <w:rFonts w:ascii="Arial" w:hAnsi="Arial" w:cs="Arial"/>
                <w:sz w:val="18"/>
                <w:szCs w:val="18"/>
              </w:rPr>
              <w:t>Maximum bitrate for uplink (kbps)</w:t>
            </w:r>
            <w:bookmarkEnd w:id="5321"/>
          </w:p>
        </w:tc>
        <w:tc>
          <w:tcPr>
            <w:tcW w:w="1702" w:type="dxa"/>
            <w:tcBorders>
              <w:top w:val="single" w:sz="4" w:space="0" w:color="auto"/>
              <w:left w:val="single" w:sz="4" w:space="0" w:color="auto"/>
              <w:bottom w:val="single" w:sz="4" w:space="0" w:color="auto"/>
              <w:right w:val="single" w:sz="4" w:space="0" w:color="auto"/>
            </w:tcBorders>
          </w:tcPr>
          <w:p w14:paraId="23B22B96" w14:textId="77777777" w:rsidR="00FC7E52" w:rsidRPr="00567618" w:rsidRDefault="00FC7E52" w:rsidP="00DD54CD">
            <w:pPr>
              <w:keepNext/>
              <w:keepLines/>
              <w:spacing w:after="0"/>
              <w:jc w:val="center"/>
              <w:rPr>
                <w:rFonts w:ascii="Arial" w:hAnsi="Arial" w:cs="Arial"/>
                <w:sz w:val="18"/>
                <w:szCs w:val="18"/>
              </w:rPr>
            </w:pPr>
            <w:bookmarkStart w:id="5322" w:name="_MCCTEMPBM_CRPT86940717___4"/>
            <w:r w:rsidRPr="00567618">
              <w:rPr>
                <w:rFonts w:ascii="Arial" w:hAnsi="Arial" w:cs="Arial"/>
                <w:sz w:val="18"/>
                <w:szCs w:val="18"/>
              </w:rPr>
              <w:t>208</w:t>
            </w:r>
            <w:bookmarkEnd w:id="5322"/>
          </w:p>
        </w:tc>
        <w:tc>
          <w:tcPr>
            <w:tcW w:w="4394" w:type="dxa"/>
            <w:tcBorders>
              <w:top w:val="single" w:sz="4" w:space="0" w:color="auto"/>
              <w:left w:val="single" w:sz="4" w:space="0" w:color="auto"/>
              <w:bottom w:val="single" w:sz="4" w:space="0" w:color="auto"/>
              <w:right w:val="single" w:sz="4" w:space="0" w:color="auto"/>
            </w:tcBorders>
          </w:tcPr>
          <w:p w14:paraId="053EE0FA" w14:textId="77777777" w:rsidR="00FC7E52" w:rsidRPr="00567618" w:rsidRDefault="00FC7E52" w:rsidP="00DD54CD">
            <w:pPr>
              <w:keepNext/>
              <w:keepLines/>
              <w:spacing w:after="0"/>
              <w:rPr>
                <w:rFonts w:ascii="Arial" w:hAnsi="Arial" w:cs="Arial"/>
                <w:sz w:val="18"/>
                <w:szCs w:val="18"/>
              </w:rPr>
            </w:pPr>
            <w:bookmarkStart w:id="5323" w:name="_MCCTEMPBM_CRPT86940718___7"/>
            <w:r w:rsidRPr="00567618">
              <w:rPr>
                <w:rFonts w:ascii="Arial" w:hAnsi="Arial" w:cs="Arial"/>
                <w:sz w:val="18"/>
                <w:szCs w:val="18"/>
              </w:rPr>
              <w:t>The same as the guaranteed bitrate.</w:t>
            </w:r>
            <w:bookmarkEnd w:id="5323"/>
          </w:p>
        </w:tc>
      </w:tr>
      <w:tr w:rsidR="00FC7E52" w:rsidRPr="00567618" w14:paraId="30FB015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EF0467" w14:textId="77777777" w:rsidR="00FC7E52" w:rsidRPr="00567618" w:rsidRDefault="00FC7E52" w:rsidP="00DD54CD">
            <w:pPr>
              <w:keepNext/>
              <w:keepLines/>
              <w:spacing w:after="0"/>
              <w:rPr>
                <w:rFonts w:ascii="Arial" w:hAnsi="Arial" w:cs="Arial"/>
                <w:sz w:val="18"/>
                <w:szCs w:val="18"/>
              </w:rPr>
            </w:pPr>
            <w:bookmarkStart w:id="5324" w:name="_MCCTEMPBM_CRPT86940719___7"/>
            <w:bookmarkStart w:id="5325" w:name="_MCCTEMPBM_CRPT86940721___7" w:colFirst="2" w:colLast="2"/>
            <w:r w:rsidRPr="00567618">
              <w:rPr>
                <w:rFonts w:ascii="Arial" w:hAnsi="Arial" w:cs="Arial"/>
                <w:sz w:val="18"/>
                <w:szCs w:val="18"/>
              </w:rPr>
              <w:t>Guaranteed bitrate for downlink (kbps)</w:t>
            </w:r>
            <w:bookmarkEnd w:id="5324"/>
          </w:p>
        </w:tc>
        <w:tc>
          <w:tcPr>
            <w:tcW w:w="1702" w:type="dxa"/>
            <w:tcBorders>
              <w:top w:val="single" w:sz="4" w:space="0" w:color="auto"/>
              <w:left w:val="single" w:sz="4" w:space="0" w:color="auto"/>
              <w:bottom w:val="single" w:sz="4" w:space="0" w:color="auto"/>
              <w:right w:val="single" w:sz="4" w:space="0" w:color="auto"/>
            </w:tcBorders>
          </w:tcPr>
          <w:p w14:paraId="0188A296" w14:textId="77777777" w:rsidR="00FC7E52" w:rsidRPr="00567618" w:rsidRDefault="00FC7E52" w:rsidP="00DD54CD">
            <w:pPr>
              <w:keepNext/>
              <w:keepLines/>
              <w:spacing w:after="0"/>
              <w:jc w:val="center"/>
              <w:rPr>
                <w:rFonts w:ascii="Arial" w:hAnsi="Arial" w:cs="Arial"/>
                <w:sz w:val="18"/>
                <w:szCs w:val="18"/>
              </w:rPr>
            </w:pPr>
            <w:bookmarkStart w:id="5326" w:name="_MCCTEMPBM_CRPT86940720___4"/>
            <w:r w:rsidRPr="00567618">
              <w:rPr>
                <w:rFonts w:ascii="Arial" w:hAnsi="Arial" w:cs="Arial"/>
                <w:sz w:val="18"/>
                <w:szCs w:val="18"/>
              </w:rPr>
              <w:t>208</w:t>
            </w:r>
            <w:bookmarkEnd w:id="5326"/>
          </w:p>
        </w:tc>
        <w:tc>
          <w:tcPr>
            <w:tcW w:w="4394" w:type="dxa"/>
            <w:tcBorders>
              <w:top w:val="single" w:sz="4" w:space="0" w:color="auto"/>
              <w:left w:val="single" w:sz="4" w:space="0" w:color="auto"/>
              <w:bottom w:val="single" w:sz="4" w:space="0" w:color="auto"/>
              <w:right w:val="single" w:sz="4" w:space="0" w:color="auto"/>
            </w:tcBorders>
          </w:tcPr>
          <w:p w14:paraId="71D20CB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223D9E9F"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0124FF6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6E6C2D" w14:textId="77777777" w:rsidR="00FC7E52" w:rsidRPr="00567618" w:rsidRDefault="00FC7E52" w:rsidP="00DD54CD">
            <w:pPr>
              <w:keepNext/>
              <w:keepLines/>
              <w:spacing w:after="0"/>
              <w:rPr>
                <w:rFonts w:ascii="Arial" w:hAnsi="Arial" w:cs="Arial"/>
                <w:sz w:val="18"/>
                <w:szCs w:val="18"/>
              </w:rPr>
            </w:pPr>
            <w:bookmarkStart w:id="5327" w:name="_MCCTEMPBM_CRPT86940722___7"/>
            <w:bookmarkEnd w:id="5325"/>
            <w:r w:rsidRPr="00567618">
              <w:rPr>
                <w:rFonts w:ascii="Arial" w:hAnsi="Arial" w:cs="Arial"/>
                <w:sz w:val="18"/>
                <w:szCs w:val="18"/>
              </w:rPr>
              <w:t>Maximum bitrate for downlink (kbps)</w:t>
            </w:r>
            <w:bookmarkEnd w:id="5327"/>
          </w:p>
        </w:tc>
        <w:tc>
          <w:tcPr>
            <w:tcW w:w="1702" w:type="dxa"/>
            <w:tcBorders>
              <w:top w:val="single" w:sz="4" w:space="0" w:color="auto"/>
              <w:left w:val="single" w:sz="4" w:space="0" w:color="auto"/>
              <w:bottom w:val="single" w:sz="4" w:space="0" w:color="auto"/>
              <w:right w:val="single" w:sz="4" w:space="0" w:color="auto"/>
            </w:tcBorders>
          </w:tcPr>
          <w:p w14:paraId="2F38B578" w14:textId="77777777" w:rsidR="00FC7E52" w:rsidRPr="00567618" w:rsidRDefault="00FC7E52" w:rsidP="00DD54CD">
            <w:pPr>
              <w:keepNext/>
              <w:keepLines/>
              <w:spacing w:after="0"/>
              <w:jc w:val="center"/>
              <w:rPr>
                <w:rFonts w:ascii="Arial" w:hAnsi="Arial" w:cs="Arial"/>
                <w:sz w:val="18"/>
                <w:szCs w:val="18"/>
              </w:rPr>
            </w:pPr>
            <w:bookmarkStart w:id="5328" w:name="_MCCTEMPBM_CRPT86940723___4"/>
            <w:r w:rsidRPr="00567618">
              <w:rPr>
                <w:rFonts w:ascii="Arial" w:hAnsi="Arial" w:cs="Arial"/>
                <w:sz w:val="18"/>
                <w:szCs w:val="18"/>
              </w:rPr>
              <w:t>208</w:t>
            </w:r>
            <w:bookmarkEnd w:id="5328"/>
          </w:p>
        </w:tc>
        <w:tc>
          <w:tcPr>
            <w:tcW w:w="4394" w:type="dxa"/>
            <w:tcBorders>
              <w:top w:val="single" w:sz="4" w:space="0" w:color="auto"/>
              <w:left w:val="single" w:sz="4" w:space="0" w:color="auto"/>
              <w:bottom w:val="single" w:sz="4" w:space="0" w:color="auto"/>
              <w:right w:val="single" w:sz="4" w:space="0" w:color="auto"/>
            </w:tcBorders>
          </w:tcPr>
          <w:p w14:paraId="2D967C22" w14:textId="77777777" w:rsidR="00FC7E52" w:rsidRPr="00567618" w:rsidRDefault="00FC7E52" w:rsidP="00DD54CD">
            <w:pPr>
              <w:keepNext/>
              <w:keepLines/>
              <w:spacing w:after="0"/>
              <w:rPr>
                <w:rFonts w:ascii="Arial" w:hAnsi="Arial" w:cs="Arial"/>
                <w:sz w:val="18"/>
                <w:szCs w:val="18"/>
              </w:rPr>
            </w:pPr>
            <w:bookmarkStart w:id="5329" w:name="_MCCTEMPBM_CRPT86940724___7"/>
            <w:r w:rsidRPr="00567618">
              <w:rPr>
                <w:rFonts w:ascii="Arial" w:hAnsi="Arial" w:cs="Arial"/>
                <w:sz w:val="18"/>
                <w:szCs w:val="18"/>
              </w:rPr>
              <w:t>The same as the guaranteed bitrate.</w:t>
            </w:r>
            <w:bookmarkEnd w:id="5329"/>
          </w:p>
        </w:tc>
      </w:tr>
      <w:tr w:rsidR="00FC7E52" w:rsidRPr="00567618" w14:paraId="54340F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666D68" w14:textId="77777777" w:rsidR="00FC7E52" w:rsidRPr="00567618" w:rsidRDefault="00FC7E52" w:rsidP="00DD54CD">
            <w:pPr>
              <w:keepNext/>
              <w:keepLines/>
              <w:spacing w:after="0"/>
              <w:rPr>
                <w:rFonts w:ascii="Arial" w:hAnsi="Arial" w:cs="Arial"/>
                <w:sz w:val="18"/>
                <w:szCs w:val="18"/>
              </w:rPr>
            </w:pPr>
            <w:bookmarkStart w:id="5330" w:name="_MCCTEMPBM_CRPT86940725___7"/>
            <w:r w:rsidRPr="00567618">
              <w:rPr>
                <w:rFonts w:ascii="Arial" w:hAnsi="Arial" w:cs="Arial"/>
                <w:sz w:val="18"/>
                <w:szCs w:val="18"/>
              </w:rPr>
              <w:t>Allocation/Retention priority</w:t>
            </w:r>
            <w:bookmarkEnd w:id="5330"/>
          </w:p>
        </w:tc>
        <w:tc>
          <w:tcPr>
            <w:tcW w:w="1702" w:type="dxa"/>
            <w:tcBorders>
              <w:top w:val="single" w:sz="4" w:space="0" w:color="auto"/>
              <w:left w:val="single" w:sz="4" w:space="0" w:color="auto"/>
              <w:bottom w:val="single" w:sz="4" w:space="0" w:color="auto"/>
              <w:right w:val="single" w:sz="4" w:space="0" w:color="auto"/>
            </w:tcBorders>
          </w:tcPr>
          <w:p w14:paraId="0B7FEC9A" w14:textId="77777777" w:rsidR="00FC7E52" w:rsidRPr="00567618" w:rsidRDefault="00FC7E52" w:rsidP="00DD54CD">
            <w:pPr>
              <w:keepNext/>
              <w:keepLines/>
              <w:spacing w:after="0"/>
              <w:jc w:val="center"/>
              <w:rPr>
                <w:rFonts w:ascii="Arial" w:hAnsi="Arial" w:cs="Arial"/>
                <w:sz w:val="18"/>
                <w:szCs w:val="18"/>
              </w:rPr>
            </w:pPr>
            <w:bookmarkStart w:id="5331" w:name="_MCCTEMPBM_CRPT86940726___4"/>
            <w:r w:rsidRPr="00567618">
              <w:rPr>
                <w:rFonts w:ascii="Arial" w:hAnsi="Arial" w:cs="Arial"/>
                <w:sz w:val="18"/>
                <w:szCs w:val="18"/>
              </w:rPr>
              <w:t>subscribed value</w:t>
            </w:r>
            <w:bookmarkEnd w:id="5331"/>
          </w:p>
        </w:tc>
        <w:tc>
          <w:tcPr>
            <w:tcW w:w="4394" w:type="dxa"/>
            <w:tcBorders>
              <w:top w:val="single" w:sz="4" w:space="0" w:color="auto"/>
              <w:left w:val="single" w:sz="4" w:space="0" w:color="auto"/>
              <w:bottom w:val="single" w:sz="4" w:space="0" w:color="auto"/>
              <w:right w:val="single" w:sz="4" w:space="0" w:color="auto"/>
            </w:tcBorders>
          </w:tcPr>
          <w:p w14:paraId="45A4894C" w14:textId="77777777" w:rsidR="00FC7E52" w:rsidRPr="00567618" w:rsidRDefault="00FC7E52" w:rsidP="00DD54CD">
            <w:pPr>
              <w:keepNext/>
              <w:keepLines/>
              <w:spacing w:after="0"/>
              <w:rPr>
                <w:rFonts w:ascii="Arial" w:hAnsi="Arial" w:cs="Arial"/>
                <w:sz w:val="18"/>
                <w:szCs w:val="18"/>
              </w:rPr>
            </w:pPr>
            <w:bookmarkStart w:id="5332" w:name="_MCCTEMPBM_CRPT86940727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332"/>
          </w:p>
        </w:tc>
      </w:tr>
      <w:tr w:rsidR="00FC7E52" w:rsidRPr="00567618" w14:paraId="16A7318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4DB87A" w14:textId="77777777" w:rsidR="00FC7E52" w:rsidRPr="00567618" w:rsidRDefault="00FC7E52" w:rsidP="00DD54CD">
            <w:pPr>
              <w:keepNext/>
              <w:keepLines/>
              <w:spacing w:after="0"/>
              <w:rPr>
                <w:rFonts w:ascii="Arial" w:hAnsi="Arial" w:cs="Arial"/>
                <w:sz w:val="18"/>
                <w:szCs w:val="18"/>
              </w:rPr>
            </w:pPr>
            <w:bookmarkStart w:id="5333" w:name="_MCCTEMPBM_CRPT86940728___7"/>
            <w:r w:rsidRPr="00567618">
              <w:rPr>
                <w:rFonts w:ascii="Arial" w:hAnsi="Arial" w:cs="Arial"/>
                <w:sz w:val="18"/>
                <w:szCs w:val="18"/>
              </w:rPr>
              <w:t>Source statistics descriptor</w:t>
            </w:r>
            <w:bookmarkEnd w:id="5333"/>
          </w:p>
        </w:tc>
        <w:tc>
          <w:tcPr>
            <w:tcW w:w="1702" w:type="dxa"/>
            <w:tcBorders>
              <w:top w:val="single" w:sz="4" w:space="0" w:color="auto"/>
              <w:left w:val="single" w:sz="4" w:space="0" w:color="auto"/>
              <w:bottom w:val="single" w:sz="4" w:space="0" w:color="auto"/>
              <w:right w:val="single" w:sz="4" w:space="0" w:color="auto"/>
            </w:tcBorders>
          </w:tcPr>
          <w:p w14:paraId="7CAB1E32" w14:textId="77777777" w:rsidR="00FC7E52" w:rsidRPr="00567618" w:rsidRDefault="00FC7E52" w:rsidP="00DD54CD">
            <w:pPr>
              <w:keepNext/>
              <w:keepLines/>
              <w:spacing w:after="0"/>
              <w:jc w:val="center"/>
              <w:rPr>
                <w:rFonts w:ascii="Arial" w:hAnsi="Arial" w:cs="Arial"/>
                <w:sz w:val="18"/>
                <w:szCs w:val="18"/>
              </w:rPr>
            </w:pPr>
            <w:bookmarkStart w:id="5334" w:name="_MCCTEMPBM_CRPT86940729___4"/>
            <w:r w:rsidRPr="00567618">
              <w:rPr>
                <w:rFonts w:ascii="Arial" w:hAnsi="Arial" w:cs="Arial"/>
                <w:sz w:val="18"/>
                <w:szCs w:val="18"/>
              </w:rPr>
              <w:t>‘unknown'</w:t>
            </w:r>
            <w:bookmarkEnd w:id="5334"/>
          </w:p>
        </w:tc>
        <w:tc>
          <w:tcPr>
            <w:tcW w:w="4394" w:type="dxa"/>
            <w:tcBorders>
              <w:top w:val="single" w:sz="4" w:space="0" w:color="auto"/>
              <w:left w:val="single" w:sz="4" w:space="0" w:color="auto"/>
              <w:bottom w:val="single" w:sz="4" w:space="0" w:color="auto"/>
              <w:right w:val="single" w:sz="4" w:space="0" w:color="auto"/>
            </w:tcBorders>
          </w:tcPr>
          <w:p w14:paraId="4BB26A5C" w14:textId="77777777" w:rsidR="00FC7E52" w:rsidRPr="00567618" w:rsidRDefault="00FC7E52" w:rsidP="00DD54CD">
            <w:pPr>
              <w:keepNext/>
              <w:keepLines/>
              <w:spacing w:after="0"/>
              <w:rPr>
                <w:rFonts w:ascii="Arial" w:hAnsi="Arial" w:cs="Arial"/>
                <w:sz w:val="18"/>
                <w:szCs w:val="18"/>
              </w:rPr>
            </w:pPr>
          </w:p>
        </w:tc>
      </w:tr>
    </w:tbl>
    <w:p w14:paraId="2724B7CE" w14:textId="77777777" w:rsidR="00FC7E52" w:rsidRPr="00567618" w:rsidRDefault="00FC7E52" w:rsidP="00FC7E52"/>
    <w:p w14:paraId="46AC1B8C" w14:textId="77777777" w:rsidR="00FC7E52" w:rsidRPr="00567618" w:rsidRDefault="00FC7E52" w:rsidP="00FC7E52">
      <w:pPr>
        <w:pStyle w:val="Heading1"/>
      </w:pPr>
      <w:bookmarkStart w:id="5335" w:name="_Toc26369649"/>
      <w:bookmarkStart w:id="5336" w:name="_Toc36227531"/>
      <w:bookmarkStart w:id="5337" w:name="_Toc36228546"/>
      <w:bookmarkStart w:id="5338" w:name="_Toc36229173"/>
      <w:bookmarkStart w:id="5339" w:name="_Toc68847493"/>
      <w:bookmarkStart w:id="5340" w:name="_Toc74611428"/>
      <w:bookmarkStart w:id="5341" w:name="_Toc75566707"/>
      <w:bookmarkStart w:id="5342" w:name="_Toc89790259"/>
      <w:bookmarkStart w:id="5343" w:name="_Toc99466897"/>
      <w:bookmarkStart w:id="5344" w:name="_Toc130460948"/>
      <w:r w:rsidRPr="00567618">
        <w:t>E.7</w:t>
      </w:r>
      <w:r w:rsidRPr="00567618">
        <w:tab/>
        <w:t>Bi-directional speech (AMR12.2, IPv6, RTCP and MBR=GBR bearer)</w:t>
      </w:r>
      <w:bookmarkEnd w:id="5335"/>
      <w:bookmarkEnd w:id="5336"/>
      <w:bookmarkEnd w:id="5337"/>
      <w:bookmarkEnd w:id="5338"/>
      <w:bookmarkEnd w:id="5339"/>
      <w:bookmarkEnd w:id="5340"/>
      <w:bookmarkEnd w:id="5341"/>
      <w:bookmarkEnd w:id="5342"/>
      <w:bookmarkEnd w:id="5343"/>
      <w:bookmarkEnd w:id="5344"/>
    </w:p>
    <w:p w14:paraId="53A9AF29" w14:textId="77777777" w:rsidR="00FC7E52" w:rsidRPr="00567618" w:rsidRDefault="00FC7E52" w:rsidP="00FC7E52">
      <w:r w:rsidRPr="00567618">
        <w:t>The bitrate for AMR 12.2 including IP overhead (one AMR frame per RTP packet, using bandwidth efficient mode) is 36.8 kbps which is rounded up to 37 kbps. IPv6 is also assumed.</w:t>
      </w:r>
    </w:p>
    <w:p w14:paraId="2FB1A7EA" w14:textId="77777777" w:rsidR="00FC7E52" w:rsidRPr="00567618" w:rsidRDefault="00FC7E52" w:rsidP="00FC7E52">
      <w:pPr>
        <w:pStyle w:val="TH"/>
      </w:pPr>
      <w:r w:rsidRPr="00567618">
        <w:t>Table E.8: QoS mapping for bi-directional speech (AMR 12.2,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6167F26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D8384B0" w14:textId="77777777" w:rsidR="00FC7E52" w:rsidRPr="00567618" w:rsidRDefault="00FC7E52" w:rsidP="00DD54CD">
            <w:pPr>
              <w:keepNext/>
              <w:keepLines/>
              <w:spacing w:after="0"/>
              <w:jc w:val="center"/>
              <w:rPr>
                <w:rFonts w:ascii="Arial" w:hAnsi="Arial"/>
                <w:b/>
                <w:sz w:val="18"/>
              </w:rPr>
            </w:pPr>
            <w:bookmarkStart w:id="5345" w:name="_MCCTEMPBM_CRPT86940730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4986351F"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3CB0B04B"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59769FC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BCB4C5B" w14:textId="77777777" w:rsidR="00FC7E52" w:rsidRPr="00567618" w:rsidRDefault="00FC7E52" w:rsidP="00DD54CD">
            <w:pPr>
              <w:keepNext/>
              <w:keepLines/>
              <w:spacing w:after="0"/>
              <w:rPr>
                <w:rFonts w:ascii="Arial" w:hAnsi="Arial" w:cs="Arial"/>
                <w:sz w:val="18"/>
                <w:szCs w:val="18"/>
              </w:rPr>
            </w:pPr>
            <w:bookmarkStart w:id="5346" w:name="_MCCTEMPBM_CRPT86940731___7"/>
            <w:bookmarkEnd w:id="5345"/>
            <w:r w:rsidRPr="00567618">
              <w:rPr>
                <w:rFonts w:ascii="Arial" w:hAnsi="Arial" w:cs="Arial"/>
                <w:sz w:val="18"/>
                <w:szCs w:val="18"/>
              </w:rPr>
              <w:t>Delivery order</w:t>
            </w:r>
            <w:bookmarkEnd w:id="5346"/>
          </w:p>
        </w:tc>
        <w:tc>
          <w:tcPr>
            <w:tcW w:w="1843" w:type="dxa"/>
            <w:tcBorders>
              <w:top w:val="single" w:sz="4" w:space="0" w:color="auto"/>
              <w:left w:val="single" w:sz="4" w:space="0" w:color="auto"/>
              <w:bottom w:val="single" w:sz="4" w:space="0" w:color="auto"/>
              <w:right w:val="single" w:sz="4" w:space="0" w:color="auto"/>
            </w:tcBorders>
          </w:tcPr>
          <w:p w14:paraId="713D3152" w14:textId="77777777" w:rsidR="00FC7E52" w:rsidRPr="00567618" w:rsidRDefault="00FC7E52" w:rsidP="00DD54CD">
            <w:pPr>
              <w:keepNext/>
              <w:keepLines/>
              <w:spacing w:after="0"/>
              <w:jc w:val="center"/>
              <w:rPr>
                <w:rFonts w:ascii="Arial" w:hAnsi="Arial" w:cs="Arial"/>
                <w:sz w:val="18"/>
                <w:szCs w:val="18"/>
              </w:rPr>
            </w:pPr>
            <w:bookmarkStart w:id="5347" w:name="_MCCTEMPBM_CRPT86940732___4"/>
            <w:r w:rsidRPr="00567618">
              <w:rPr>
                <w:rFonts w:ascii="Arial" w:hAnsi="Arial" w:cs="Arial"/>
                <w:sz w:val="18"/>
                <w:szCs w:val="18"/>
              </w:rPr>
              <w:t>No</w:t>
            </w:r>
            <w:bookmarkEnd w:id="5347"/>
          </w:p>
        </w:tc>
        <w:tc>
          <w:tcPr>
            <w:tcW w:w="4394" w:type="dxa"/>
            <w:tcBorders>
              <w:top w:val="single" w:sz="4" w:space="0" w:color="auto"/>
              <w:left w:val="single" w:sz="4" w:space="0" w:color="auto"/>
              <w:bottom w:val="single" w:sz="4" w:space="0" w:color="auto"/>
              <w:right w:val="single" w:sz="4" w:space="0" w:color="auto"/>
            </w:tcBorders>
          </w:tcPr>
          <w:p w14:paraId="539A1724" w14:textId="77777777" w:rsidR="00FC7E52" w:rsidRPr="00567618" w:rsidRDefault="00FC7E52" w:rsidP="00DD54CD">
            <w:pPr>
              <w:keepNext/>
              <w:keepLines/>
              <w:spacing w:after="0"/>
              <w:rPr>
                <w:rFonts w:ascii="Arial" w:hAnsi="Arial" w:cs="Arial"/>
                <w:sz w:val="18"/>
                <w:szCs w:val="18"/>
              </w:rPr>
            </w:pPr>
            <w:bookmarkStart w:id="5348" w:name="_MCCTEMPBM_CRPT86940733___7"/>
            <w:r w:rsidRPr="00567618">
              <w:rPr>
                <w:rFonts w:ascii="Arial" w:hAnsi="Arial" w:cs="Arial"/>
                <w:sz w:val="18"/>
                <w:szCs w:val="18"/>
              </w:rPr>
              <w:t>The application should handle packet reordering.</w:t>
            </w:r>
            <w:bookmarkEnd w:id="5348"/>
          </w:p>
        </w:tc>
      </w:tr>
      <w:tr w:rsidR="00FC7E52" w:rsidRPr="00567618" w14:paraId="21F7235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DBD3F5" w14:textId="77777777" w:rsidR="00FC7E52" w:rsidRPr="00567618" w:rsidRDefault="00FC7E52" w:rsidP="00DD54CD">
            <w:pPr>
              <w:keepNext/>
              <w:keepLines/>
              <w:spacing w:after="0"/>
              <w:rPr>
                <w:rFonts w:ascii="Arial" w:hAnsi="Arial" w:cs="Arial"/>
                <w:sz w:val="18"/>
                <w:szCs w:val="18"/>
              </w:rPr>
            </w:pPr>
            <w:bookmarkStart w:id="5349" w:name="_MCCTEMPBM_CRPT86940734___7"/>
            <w:r w:rsidRPr="00567618">
              <w:rPr>
                <w:rFonts w:ascii="Arial" w:hAnsi="Arial" w:cs="Arial"/>
                <w:sz w:val="18"/>
                <w:szCs w:val="18"/>
              </w:rPr>
              <w:t>Maximum SDU size (octets)</w:t>
            </w:r>
            <w:bookmarkEnd w:id="5349"/>
          </w:p>
        </w:tc>
        <w:tc>
          <w:tcPr>
            <w:tcW w:w="1843" w:type="dxa"/>
            <w:tcBorders>
              <w:top w:val="single" w:sz="4" w:space="0" w:color="auto"/>
              <w:left w:val="single" w:sz="4" w:space="0" w:color="auto"/>
              <w:bottom w:val="single" w:sz="4" w:space="0" w:color="auto"/>
              <w:right w:val="single" w:sz="4" w:space="0" w:color="auto"/>
            </w:tcBorders>
          </w:tcPr>
          <w:p w14:paraId="2A5F28DC" w14:textId="77777777" w:rsidR="00FC7E52" w:rsidRPr="00567618" w:rsidRDefault="00FC7E52" w:rsidP="00DD54CD">
            <w:pPr>
              <w:keepNext/>
              <w:keepLines/>
              <w:spacing w:after="0"/>
              <w:jc w:val="center"/>
              <w:rPr>
                <w:rFonts w:ascii="Arial" w:hAnsi="Arial" w:cs="Arial"/>
                <w:sz w:val="18"/>
                <w:szCs w:val="18"/>
              </w:rPr>
            </w:pPr>
            <w:bookmarkStart w:id="5350" w:name="_MCCTEMPBM_CRPT86940735___4"/>
            <w:r w:rsidRPr="00567618">
              <w:rPr>
                <w:rFonts w:ascii="Arial" w:hAnsi="Arial" w:cs="Arial"/>
                <w:sz w:val="18"/>
                <w:szCs w:val="18"/>
              </w:rPr>
              <w:t>1400</w:t>
            </w:r>
            <w:bookmarkEnd w:id="5350"/>
          </w:p>
        </w:tc>
        <w:tc>
          <w:tcPr>
            <w:tcW w:w="4394" w:type="dxa"/>
            <w:tcBorders>
              <w:top w:val="single" w:sz="4" w:space="0" w:color="auto"/>
              <w:left w:val="single" w:sz="4" w:space="0" w:color="auto"/>
              <w:bottom w:val="single" w:sz="4" w:space="0" w:color="auto"/>
              <w:right w:val="single" w:sz="4" w:space="0" w:color="auto"/>
            </w:tcBorders>
          </w:tcPr>
          <w:p w14:paraId="1FAF4502" w14:textId="77777777" w:rsidR="00FC7E52" w:rsidRPr="00567618" w:rsidRDefault="00FC7E52" w:rsidP="00DD54CD">
            <w:pPr>
              <w:keepNext/>
              <w:keepLines/>
              <w:spacing w:after="0"/>
              <w:rPr>
                <w:rFonts w:ascii="Arial" w:hAnsi="Arial" w:cs="Arial"/>
                <w:sz w:val="18"/>
                <w:szCs w:val="18"/>
              </w:rPr>
            </w:pPr>
            <w:bookmarkStart w:id="5351" w:name="_MCCTEMPBM_CRPT86940736___7"/>
            <w:r w:rsidRPr="00567618">
              <w:rPr>
                <w:rFonts w:ascii="Arial" w:hAnsi="Arial" w:cs="Arial"/>
                <w:sz w:val="18"/>
                <w:szCs w:val="18"/>
              </w:rPr>
              <w:t>Maximum size of IP packets</w:t>
            </w:r>
            <w:bookmarkEnd w:id="5351"/>
          </w:p>
        </w:tc>
      </w:tr>
      <w:tr w:rsidR="00FC7E52" w:rsidRPr="00567618" w14:paraId="2780DD7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136A45" w14:textId="77777777" w:rsidR="00FC7E52" w:rsidRPr="00567618" w:rsidRDefault="00FC7E52" w:rsidP="00DD54CD">
            <w:pPr>
              <w:keepNext/>
              <w:keepLines/>
              <w:spacing w:after="0"/>
              <w:rPr>
                <w:rFonts w:ascii="Arial" w:hAnsi="Arial" w:cs="Arial"/>
                <w:sz w:val="18"/>
                <w:szCs w:val="18"/>
              </w:rPr>
            </w:pPr>
            <w:bookmarkStart w:id="5352" w:name="_MCCTEMPBM_CRPT86940737___7"/>
            <w:r w:rsidRPr="00567618">
              <w:rPr>
                <w:rFonts w:ascii="Arial" w:hAnsi="Arial" w:cs="Arial"/>
                <w:sz w:val="18"/>
                <w:szCs w:val="18"/>
              </w:rPr>
              <w:t>Delivery of erroneous SDUs</w:t>
            </w:r>
            <w:bookmarkEnd w:id="5352"/>
          </w:p>
        </w:tc>
        <w:tc>
          <w:tcPr>
            <w:tcW w:w="1843" w:type="dxa"/>
            <w:tcBorders>
              <w:top w:val="single" w:sz="4" w:space="0" w:color="auto"/>
              <w:left w:val="single" w:sz="4" w:space="0" w:color="auto"/>
              <w:bottom w:val="single" w:sz="4" w:space="0" w:color="auto"/>
              <w:right w:val="single" w:sz="4" w:space="0" w:color="auto"/>
            </w:tcBorders>
          </w:tcPr>
          <w:p w14:paraId="00E08C3F" w14:textId="77777777" w:rsidR="00FC7E52" w:rsidRPr="00567618" w:rsidRDefault="00FC7E52" w:rsidP="00DD54CD">
            <w:pPr>
              <w:keepNext/>
              <w:keepLines/>
              <w:spacing w:after="0"/>
              <w:jc w:val="center"/>
              <w:rPr>
                <w:rFonts w:ascii="Arial" w:hAnsi="Arial" w:cs="Arial"/>
                <w:sz w:val="18"/>
                <w:szCs w:val="18"/>
              </w:rPr>
            </w:pPr>
            <w:bookmarkStart w:id="5353" w:name="_MCCTEMPBM_CRPT86940738___4"/>
            <w:r w:rsidRPr="00567618">
              <w:rPr>
                <w:rFonts w:ascii="Arial" w:hAnsi="Arial" w:cs="Arial"/>
                <w:sz w:val="18"/>
                <w:szCs w:val="18"/>
              </w:rPr>
              <w:t>No</w:t>
            </w:r>
            <w:bookmarkEnd w:id="5353"/>
          </w:p>
        </w:tc>
        <w:tc>
          <w:tcPr>
            <w:tcW w:w="4394" w:type="dxa"/>
            <w:tcBorders>
              <w:top w:val="single" w:sz="4" w:space="0" w:color="auto"/>
              <w:left w:val="single" w:sz="4" w:space="0" w:color="auto"/>
              <w:bottom w:val="single" w:sz="4" w:space="0" w:color="auto"/>
              <w:right w:val="single" w:sz="4" w:space="0" w:color="auto"/>
            </w:tcBorders>
          </w:tcPr>
          <w:p w14:paraId="417102AF" w14:textId="77777777" w:rsidR="00FC7E52" w:rsidRPr="00567618" w:rsidRDefault="00FC7E52" w:rsidP="00DD54CD">
            <w:pPr>
              <w:keepNext/>
              <w:keepLines/>
              <w:spacing w:after="0"/>
              <w:rPr>
                <w:rFonts w:ascii="Arial" w:hAnsi="Arial" w:cs="Arial"/>
                <w:sz w:val="18"/>
                <w:szCs w:val="18"/>
              </w:rPr>
            </w:pPr>
          </w:p>
        </w:tc>
      </w:tr>
      <w:tr w:rsidR="00FC7E52" w:rsidRPr="00567618" w14:paraId="0871A04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5BC5CF9" w14:textId="77777777" w:rsidR="00FC7E52" w:rsidRPr="00567618" w:rsidRDefault="00FC7E52" w:rsidP="00DD54CD">
            <w:pPr>
              <w:keepNext/>
              <w:keepLines/>
              <w:spacing w:after="0"/>
              <w:rPr>
                <w:rFonts w:ascii="Arial" w:hAnsi="Arial" w:cs="Arial"/>
                <w:sz w:val="18"/>
                <w:szCs w:val="18"/>
              </w:rPr>
            </w:pPr>
            <w:bookmarkStart w:id="5354" w:name="_MCCTEMPBM_CRPT86940739___7"/>
            <w:r w:rsidRPr="00567618">
              <w:rPr>
                <w:rFonts w:ascii="Arial" w:hAnsi="Arial" w:cs="Arial"/>
                <w:sz w:val="18"/>
                <w:szCs w:val="18"/>
              </w:rPr>
              <w:t>Residual BER</w:t>
            </w:r>
            <w:bookmarkEnd w:id="5354"/>
          </w:p>
        </w:tc>
        <w:tc>
          <w:tcPr>
            <w:tcW w:w="1843" w:type="dxa"/>
            <w:tcBorders>
              <w:top w:val="single" w:sz="4" w:space="0" w:color="auto"/>
              <w:left w:val="single" w:sz="4" w:space="0" w:color="auto"/>
              <w:bottom w:val="single" w:sz="4" w:space="0" w:color="auto"/>
              <w:right w:val="single" w:sz="4" w:space="0" w:color="auto"/>
            </w:tcBorders>
          </w:tcPr>
          <w:p w14:paraId="764767EA" w14:textId="77777777" w:rsidR="00FC7E52" w:rsidRPr="00567618" w:rsidRDefault="00FC7E52" w:rsidP="00DD54CD">
            <w:pPr>
              <w:keepNext/>
              <w:keepLines/>
              <w:spacing w:after="0"/>
              <w:jc w:val="center"/>
              <w:rPr>
                <w:rFonts w:ascii="Arial" w:hAnsi="Arial" w:cs="Arial"/>
                <w:sz w:val="18"/>
                <w:szCs w:val="18"/>
              </w:rPr>
            </w:pPr>
            <w:bookmarkStart w:id="5355" w:name="_MCCTEMPBM_CRPT86940740___4"/>
            <w:r w:rsidRPr="00567618">
              <w:rPr>
                <w:rFonts w:ascii="Arial" w:hAnsi="Arial" w:cs="Arial"/>
                <w:sz w:val="18"/>
                <w:szCs w:val="18"/>
              </w:rPr>
              <w:t>10</w:t>
            </w:r>
            <w:r w:rsidRPr="00567618">
              <w:rPr>
                <w:rFonts w:ascii="Arial" w:hAnsi="Arial" w:cs="Arial"/>
                <w:sz w:val="18"/>
                <w:szCs w:val="18"/>
                <w:vertAlign w:val="superscript"/>
              </w:rPr>
              <w:t>-5</w:t>
            </w:r>
            <w:bookmarkEnd w:id="5355"/>
          </w:p>
        </w:tc>
        <w:tc>
          <w:tcPr>
            <w:tcW w:w="4394" w:type="dxa"/>
            <w:tcBorders>
              <w:top w:val="single" w:sz="4" w:space="0" w:color="auto"/>
              <w:left w:val="single" w:sz="4" w:space="0" w:color="auto"/>
              <w:bottom w:val="single" w:sz="4" w:space="0" w:color="auto"/>
              <w:right w:val="single" w:sz="4" w:space="0" w:color="auto"/>
            </w:tcBorders>
          </w:tcPr>
          <w:p w14:paraId="2C6A6356" w14:textId="77777777" w:rsidR="00FC7E52" w:rsidRPr="00567618" w:rsidRDefault="00FC7E52" w:rsidP="00DD54CD">
            <w:pPr>
              <w:keepNext/>
              <w:keepLines/>
              <w:spacing w:after="0"/>
              <w:rPr>
                <w:rFonts w:ascii="Arial" w:hAnsi="Arial" w:cs="Arial"/>
                <w:sz w:val="18"/>
                <w:szCs w:val="18"/>
              </w:rPr>
            </w:pPr>
            <w:bookmarkStart w:id="5356" w:name="_MCCTEMPBM_CRPT86940741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356"/>
          </w:p>
        </w:tc>
      </w:tr>
      <w:tr w:rsidR="00FC7E52" w:rsidRPr="00567618" w14:paraId="73DEAD6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1F7D72" w14:textId="77777777" w:rsidR="00FC7E52" w:rsidRPr="00567618" w:rsidRDefault="00FC7E52" w:rsidP="00DD54CD">
            <w:pPr>
              <w:keepNext/>
              <w:keepLines/>
              <w:spacing w:after="0"/>
              <w:rPr>
                <w:rFonts w:ascii="Arial" w:hAnsi="Arial" w:cs="Arial"/>
                <w:sz w:val="18"/>
                <w:szCs w:val="18"/>
              </w:rPr>
            </w:pPr>
            <w:bookmarkStart w:id="5357" w:name="_MCCTEMPBM_CRPT86940742___7"/>
            <w:r w:rsidRPr="00567618">
              <w:rPr>
                <w:rFonts w:ascii="Arial" w:hAnsi="Arial" w:cs="Arial"/>
                <w:sz w:val="18"/>
                <w:szCs w:val="18"/>
              </w:rPr>
              <w:t>SDU error ratio</w:t>
            </w:r>
            <w:bookmarkEnd w:id="5357"/>
          </w:p>
        </w:tc>
        <w:tc>
          <w:tcPr>
            <w:tcW w:w="1843" w:type="dxa"/>
            <w:tcBorders>
              <w:top w:val="single" w:sz="4" w:space="0" w:color="auto"/>
              <w:left w:val="single" w:sz="4" w:space="0" w:color="auto"/>
              <w:bottom w:val="single" w:sz="4" w:space="0" w:color="auto"/>
              <w:right w:val="single" w:sz="4" w:space="0" w:color="auto"/>
            </w:tcBorders>
          </w:tcPr>
          <w:p w14:paraId="751C3F39" w14:textId="77777777" w:rsidR="00FC7E52" w:rsidRPr="00567618" w:rsidRDefault="00FC7E52" w:rsidP="00DD54CD">
            <w:pPr>
              <w:keepNext/>
              <w:keepLines/>
              <w:spacing w:after="0"/>
              <w:jc w:val="center"/>
              <w:rPr>
                <w:rFonts w:ascii="Arial" w:hAnsi="Arial" w:cs="Arial"/>
                <w:sz w:val="18"/>
                <w:szCs w:val="18"/>
              </w:rPr>
            </w:pPr>
            <w:bookmarkStart w:id="5358" w:name="_MCCTEMPBM_CRPT86940743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358"/>
          </w:p>
        </w:tc>
        <w:tc>
          <w:tcPr>
            <w:tcW w:w="4394" w:type="dxa"/>
            <w:tcBorders>
              <w:top w:val="single" w:sz="4" w:space="0" w:color="auto"/>
              <w:left w:val="single" w:sz="4" w:space="0" w:color="auto"/>
              <w:bottom w:val="single" w:sz="4" w:space="0" w:color="auto"/>
              <w:right w:val="single" w:sz="4" w:space="0" w:color="auto"/>
            </w:tcBorders>
          </w:tcPr>
          <w:p w14:paraId="57B2727B" w14:textId="77777777" w:rsidR="00FC7E52" w:rsidRPr="00567618" w:rsidRDefault="00FC7E52" w:rsidP="00DD54CD">
            <w:pPr>
              <w:keepNext/>
              <w:keepLines/>
              <w:spacing w:after="0"/>
              <w:rPr>
                <w:rFonts w:ascii="Arial" w:hAnsi="Arial" w:cs="Arial"/>
                <w:sz w:val="18"/>
                <w:szCs w:val="18"/>
              </w:rPr>
            </w:pPr>
            <w:bookmarkStart w:id="5359" w:name="_MCCTEMPBM_CRPT86940744___7"/>
            <w:r w:rsidRPr="00567618">
              <w:rPr>
                <w:rFonts w:ascii="Arial" w:hAnsi="Arial" w:cs="Arial"/>
                <w:sz w:val="18"/>
                <w:szCs w:val="18"/>
              </w:rPr>
              <w:t>A packet loss rate of 0.7 % per wireless link is in general sufficient for speech services</w:t>
            </w:r>
            <w:bookmarkEnd w:id="5359"/>
          </w:p>
        </w:tc>
      </w:tr>
      <w:tr w:rsidR="00FC7E52" w:rsidRPr="00567618" w14:paraId="108B96C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B01925" w14:textId="77777777" w:rsidR="00FC7E52" w:rsidRPr="00567618" w:rsidRDefault="00FC7E52" w:rsidP="00DD54CD">
            <w:pPr>
              <w:keepNext/>
              <w:keepLines/>
              <w:spacing w:after="0"/>
              <w:rPr>
                <w:rFonts w:ascii="Arial" w:hAnsi="Arial" w:cs="Arial"/>
                <w:sz w:val="18"/>
                <w:szCs w:val="18"/>
              </w:rPr>
            </w:pPr>
            <w:bookmarkStart w:id="5360" w:name="_MCCTEMPBM_CRPT86940745___7"/>
            <w:r w:rsidRPr="00567618">
              <w:rPr>
                <w:rFonts w:ascii="Arial" w:hAnsi="Arial" w:cs="Arial"/>
                <w:sz w:val="18"/>
                <w:szCs w:val="18"/>
              </w:rPr>
              <w:t>Transfer delay (ms)</w:t>
            </w:r>
            <w:bookmarkEnd w:id="5360"/>
          </w:p>
        </w:tc>
        <w:tc>
          <w:tcPr>
            <w:tcW w:w="1843" w:type="dxa"/>
            <w:tcBorders>
              <w:top w:val="single" w:sz="4" w:space="0" w:color="auto"/>
              <w:left w:val="single" w:sz="4" w:space="0" w:color="auto"/>
              <w:bottom w:val="single" w:sz="4" w:space="0" w:color="auto"/>
              <w:right w:val="single" w:sz="4" w:space="0" w:color="auto"/>
            </w:tcBorders>
          </w:tcPr>
          <w:p w14:paraId="3EC185AC" w14:textId="77777777" w:rsidR="00FC7E52" w:rsidRPr="00567618" w:rsidRDefault="00FC7E52" w:rsidP="00DD54CD">
            <w:pPr>
              <w:keepNext/>
              <w:keepLines/>
              <w:spacing w:after="0"/>
              <w:jc w:val="center"/>
              <w:rPr>
                <w:rFonts w:ascii="Arial" w:hAnsi="Arial" w:cs="Arial"/>
                <w:sz w:val="18"/>
                <w:szCs w:val="18"/>
              </w:rPr>
            </w:pPr>
            <w:bookmarkStart w:id="5361" w:name="_MCCTEMPBM_CRPT86940746___4"/>
            <w:r w:rsidRPr="00567618">
              <w:rPr>
                <w:rFonts w:ascii="Arial" w:hAnsi="Arial" w:cs="Arial"/>
                <w:sz w:val="18"/>
                <w:szCs w:val="18"/>
              </w:rPr>
              <w:t>130 ms</w:t>
            </w:r>
            <w:bookmarkEnd w:id="5361"/>
          </w:p>
        </w:tc>
        <w:tc>
          <w:tcPr>
            <w:tcW w:w="4394" w:type="dxa"/>
            <w:tcBorders>
              <w:top w:val="single" w:sz="4" w:space="0" w:color="auto"/>
              <w:left w:val="single" w:sz="4" w:space="0" w:color="auto"/>
              <w:bottom w:val="single" w:sz="4" w:space="0" w:color="auto"/>
              <w:right w:val="single" w:sz="4" w:space="0" w:color="auto"/>
            </w:tcBorders>
          </w:tcPr>
          <w:p w14:paraId="2131DA2C" w14:textId="77777777" w:rsidR="00FC7E52" w:rsidRPr="00567618" w:rsidRDefault="00FC7E52" w:rsidP="00DD54CD">
            <w:pPr>
              <w:keepNext/>
              <w:keepLines/>
              <w:spacing w:after="0"/>
              <w:rPr>
                <w:rFonts w:ascii="Arial" w:hAnsi="Arial" w:cs="Arial"/>
                <w:sz w:val="18"/>
                <w:szCs w:val="18"/>
              </w:rPr>
            </w:pPr>
            <w:bookmarkStart w:id="5362" w:name="_MCCTEMPBM_CRPT86940747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362"/>
          </w:p>
        </w:tc>
      </w:tr>
      <w:tr w:rsidR="00FC7E52" w:rsidRPr="00567618" w14:paraId="7BCC90C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6247DD3" w14:textId="77777777" w:rsidR="00FC7E52" w:rsidRPr="00567618" w:rsidRDefault="00FC7E52" w:rsidP="00DD54CD">
            <w:pPr>
              <w:keepNext/>
              <w:keepLines/>
              <w:spacing w:after="0"/>
              <w:rPr>
                <w:rFonts w:ascii="Arial" w:hAnsi="Arial" w:cs="Arial"/>
                <w:sz w:val="18"/>
                <w:szCs w:val="18"/>
              </w:rPr>
            </w:pPr>
            <w:bookmarkStart w:id="5363" w:name="_MCCTEMPBM_CRPT86940748___7"/>
            <w:r w:rsidRPr="00567618">
              <w:rPr>
                <w:rFonts w:ascii="Arial" w:hAnsi="Arial" w:cs="Arial"/>
                <w:sz w:val="18"/>
                <w:szCs w:val="18"/>
              </w:rPr>
              <w:t>Guaranteed bitrate for uplink (kbps)</w:t>
            </w:r>
            <w:bookmarkEnd w:id="5363"/>
          </w:p>
        </w:tc>
        <w:tc>
          <w:tcPr>
            <w:tcW w:w="1843" w:type="dxa"/>
            <w:tcBorders>
              <w:top w:val="single" w:sz="4" w:space="0" w:color="auto"/>
              <w:left w:val="single" w:sz="4" w:space="0" w:color="auto"/>
              <w:bottom w:val="single" w:sz="4" w:space="0" w:color="auto"/>
              <w:right w:val="single" w:sz="4" w:space="0" w:color="auto"/>
            </w:tcBorders>
          </w:tcPr>
          <w:p w14:paraId="50FBFB91" w14:textId="77777777" w:rsidR="00FC7E52" w:rsidRPr="00567618" w:rsidRDefault="00FC7E52" w:rsidP="00DD54CD">
            <w:pPr>
              <w:keepNext/>
              <w:keepLines/>
              <w:spacing w:after="0"/>
              <w:jc w:val="center"/>
              <w:rPr>
                <w:rFonts w:ascii="Arial" w:hAnsi="Arial" w:cs="Arial"/>
                <w:sz w:val="18"/>
                <w:szCs w:val="18"/>
              </w:rPr>
            </w:pPr>
            <w:bookmarkStart w:id="5364" w:name="_MCCTEMPBM_CRPT86940749___4"/>
            <w:r w:rsidRPr="00567618">
              <w:rPr>
                <w:rFonts w:ascii="Arial" w:hAnsi="Arial" w:cs="Arial"/>
                <w:sz w:val="18"/>
                <w:szCs w:val="18"/>
              </w:rPr>
              <w:t>39</w:t>
            </w:r>
            <w:bookmarkEnd w:id="5364"/>
          </w:p>
        </w:tc>
        <w:tc>
          <w:tcPr>
            <w:tcW w:w="4394" w:type="dxa"/>
            <w:tcBorders>
              <w:top w:val="single" w:sz="4" w:space="0" w:color="auto"/>
              <w:left w:val="single" w:sz="4" w:space="0" w:color="auto"/>
              <w:bottom w:val="single" w:sz="4" w:space="0" w:color="auto"/>
              <w:right w:val="single" w:sz="4" w:space="0" w:color="auto"/>
            </w:tcBorders>
          </w:tcPr>
          <w:p w14:paraId="6DEEC370" w14:textId="77777777" w:rsidR="00FC7E52" w:rsidRPr="00567618" w:rsidRDefault="00FC7E52" w:rsidP="00DD54CD">
            <w:pPr>
              <w:keepNext/>
              <w:keepLines/>
              <w:spacing w:after="0"/>
              <w:rPr>
                <w:rFonts w:ascii="Arial" w:hAnsi="Arial" w:cs="Arial"/>
                <w:sz w:val="18"/>
                <w:szCs w:val="18"/>
              </w:rPr>
            </w:pPr>
            <w:bookmarkStart w:id="5365" w:name="_MCCTEMPBM_CRPT86940750___7"/>
            <w:r w:rsidRPr="00567618">
              <w:rPr>
                <w:rFonts w:ascii="Arial" w:hAnsi="Arial" w:cs="Arial"/>
                <w:sz w:val="18"/>
                <w:szCs w:val="18"/>
              </w:rPr>
              <w:t>The total bit-rate of AMR12.2 including IP/UDP/RTP overhead and 5 % for RTCP.</w:t>
            </w:r>
            <w:bookmarkEnd w:id="5365"/>
          </w:p>
        </w:tc>
      </w:tr>
      <w:tr w:rsidR="00FC7E52" w:rsidRPr="00567618" w14:paraId="0BE33D4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1DA19B2" w14:textId="77777777" w:rsidR="00FC7E52" w:rsidRPr="00567618" w:rsidRDefault="00FC7E52" w:rsidP="00DD54CD">
            <w:pPr>
              <w:keepNext/>
              <w:keepLines/>
              <w:spacing w:after="0"/>
              <w:rPr>
                <w:rFonts w:ascii="Arial" w:hAnsi="Arial" w:cs="Arial"/>
                <w:sz w:val="18"/>
                <w:szCs w:val="18"/>
              </w:rPr>
            </w:pPr>
            <w:bookmarkStart w:id="5366" w:name="_MCCTEMPBM_CRPT86940751___7"/>
            <w:r w:rsidRPr="00567618">
              <w:rPr>
                <w:rFonts w:ascii="Arial" w:hAnsi="Arial" w:cs="Arial"/>
                <w:sz w:val="18"/>
                <w:szCs w:val="18"/>
              </w:rPr>
              <w:t>Maximum bitrate for uplink (kbps)</w:t>
            </w:r>
            <w:bookmarkEnd w:id="5366"/>
          </w:p>
        </w:tc>
        <w:tc>
          <w:tcPr>
            <w:tcW w:w="1843" w:type="dxa"/>
            <w:tcBorders>
              <w:top w:val="single" w:sz="4" w:space="0" w:color="auto"/>
              <w:left w:val="single" w:sz="4" w:space="0" w:color="auto"/>
              <w:bottom w:val="single" w:sz="4" w:space="0" w:color="auto"/>
              <w:right w:val="single" w:sz="4" w:space="0" w:color="auto"/>
            </w:tcBorders>
          </w:tcPr>
          <w:p w14:paraId="5718BCEC" w14:textId="77777777" w:rsidR="00FC7E52" w:rsidRPr="00567618" w:rsidRDefault="00FC7E52" w:rsidP="00DD54CD">
            <w:pPr>
              <w:keepNext/>
              <w:keepLines/>
              <w:spacing w:after="0"/>
              <w:jc w:val="center"/>
              <w:rPr>
                <w:rFonts w:ascii="Arial" w:hAnsi="Arial" w:cs="Arial"/>
                <w:sz w:val="18"/>
                <w:szCs w:val="18"/>
              </w:rPr>
            </w:pPr>
            <w:bookmarkStart w:id="5367" w:name="_MCCTEMPBM_CRPT86940752___4"/>
            <w:r w:rsidRPr="00567618">
              <w:rPr>
                <w:rFonts w:ascii="Arial" w:hAnsi="Arial" w:cs="Arial"/>
                <w:sz w:val="18"/>
                <w:szCs w:val="18"/>
              </w:rPr>
              <w:t>39</w:t>
            </w:r>
            <w:bookmarkEnd w:id="5367"/>
          </w:p>
        </w:tc>
        <w:tc>
          <w:tcPr>
            <w:tcW w:w="4394" w:type="dxa"/>
            <w:tcBorders>
              <w:top w:val="single" w:sz="4" w:space="0" w:color="auto"/>
              <w:left w:val="single" w:sz="4" w:space="0" w:color="auto"/>
              <w:bottom w:val="single" w:sz="4" w:space="0" w:color="auto"/>
              <w:right w:val="single" w:sz="4" w:space="0" w:color="auto"/>
            </w:tcBorders>
          </w:tcPr>
          <w:p w14:paraId="6B147BEE" w14:textId="77777777" w:rsidR="00FC7E52" w:rsidRPr="00567618" w:rsidRDefault="00FC7E52" w:rsidP="00DD54CD">
            <w:pPr>
              <w:keepNext/>
              <w:keepLines/>
              <w:spacing w:after="0"/>
              <w:rPr>
                <w:rFonts w:ascii="Arial" w:hAnsi="Arial" w:cs="Arial"/>
                <w:sz w:val="18"/>
                <w:szCs w:val="18"/>
              </w:rPr>
            </w:pPr>
            <w:bookmarkStart w:id="5368" w:name="_MCCTEMPBM_CRPT86940753___7"/>
            <w:r w:rsidRPr="00567618">
              <w:rPr>
                <w:rFonts w:ascii="Arial" w:hAnsi="Arial" w:cs="Arial"/>
                <w:sz w:val="18"/>
                <w:szCs w:val="18"/>
              </w:rPr>
              <w:t>The same as the guaranteed bitrate.</w:t>
            </w:r>
            <w:bookmarkEnd w:id="5368"/>
          </w:p>
        </w:tc>
      </w:tr>
      <w:tr w:rsidR="00FC7E52" w:rsidRPr="00567618" w14:paraId="78250FB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7B23172" w14:textId="77777777" w:rsidR="00FC7E52" w:rsidRPr="00567618" w:rsidRDefault="00FC7E52" w:rsidP="00DD54CD">
            <w:pPr>
              <w:keepNext/>
              <w:keepLines/>
              <w:spacing w:after="0"/>
              <w:rPr>
                <w:rFonts w:ascii="Arial" w:hAnsi="Arial" w:cs="Arial"/>
                <w:sz w:val="18"/>
                <w:szCs w:val="18"/>
              </w:rPr>
            </w:pPr>
            <w:bookmarkStart w:id="5369" w:name="_MCCTEMPBM_CRPT86940754___7"/>
            <w:r w:rsidRPr="00567618">
              <w:rPr>
                <w:rFonts w:ascii="Arial" w:hAnsi="Arial" w:cs="Arial"/>
                <w:sz w:val="18"/>
                <w:szCs w:val="18"/>
              </w:rPr>
              <w:t>Guaranteed bitrate for downlink (kbps)</w:t>
            </w:r>
            <w:bookmarkEnd w:id="5369"/>
          </w:p>
        </w:tc>
        <w:tc>
          <w:tcPr>
            <w:tcW w:w="1843" w:type="dxa"/>
            <w:tcBorders>
              <w:top w:val="single" w:sz="4" w:space="0" w:color="auto"/>
              <w:left w:val="single" w:sz="4" w:space="0" w:color="auto"/>
              <w:bottom w:val="single" w:sz="4" w:space="0" w:color="auto"/>
              <w:right w:val="single" w:sz="4" w:space="0" w:color="auto"/>
            </w:tcBorders>
          </w:tcPr>
          <w:p w14:paraId="7A1FB0C9" w14:textId="77777777" w:rsidR="00FC7E52" w:rsidRPr="00567618" w:rsidRDefault="00FC7E52" w:rsidP="00DD54CD">
            <w:pPr>
              <w:keepNext/>
              <w:keepLines/>
              <w:spacing w:after="0"/>
              <w:jc w:val="center"/>
              <w:rPr>
                <w:rFonts w:ascii="Arial" w:hAnsi="Arial" w:cs="Arial"/>
                <w:sz w:val="18"/>
                <w:szCs w:val="18"/>
              </w:rPr>
            </w:pPr>
            <w:bookmarkStart w:id="5370" w:name="_MCCTEMPBM_CRPT86940755___4"/>
            <w:r w:rsidRPr="00567618">
              <w:rPr>
                <w:rFonts w:ascii="Arial" w:hAnsi="Arial" w:cs="Arial"/>
                <w:sz w:val="18"/>
                <w:szCs w:val="18"/>
              </w:rPr>
              <w:t>39</w:t>
            </w:r>
            <w:bookmarkEnd w:id="5370"/>
          </w:p>
        </w:tc>
        <w:tc>
          <w:tcPr>
            <w:tcW w:w="4394" w:type="dxa"/>
            <w:tcBorders>
              <w:top w:val="single" w:sz="4" w:space="0" w:color="auto"/>
              <w:left w:val="single" w:sz="4" w:space="0" w:color="auto"/>
              <w:bottom w:val="single" w:sz="4" w:space="0" w:color="auto"/>
              <w:right w:val="single" w:sz="4" w:space="0" w:color="auto"/>
            </w:tcBorders>
          </w:tcPr>
          <w:p w14:paraId="2CCE0F13" w14:textId="77777777" w:rsidR="00FC7E52" w:rsidRPr="00567618" w:rsidRDefault="00FC7E52" w:rsidP="00DD54CD">
            <w:pPr>
              <w:keepNext/>
              <w:keepLines/>
              <w:spacing w:after="0"/>
              <w:rPr>
                <w:rFonts w:ascii="Arial" w:hAnsi="Arial" w:cs="Arial"/>
                <w:sz w:val="18"/>
                <w:szCs w:val="18"/>
              </w:rPr>
            </w:pPr>
            <w:bookmarkStart w:id="5371" w:name="_MCCTEMPBM_CRPT86940756___7"/>
            <w:r w:rsidRPr="00567618">
              <w:rPr>
                <w:rFonts w:ascii="Arial" w:hAnsi="Arial" w:cs="Arial"/>
                <w:sz w:val="18"/>
                <w:szCs w:val="18"/>
              </w:rPr>
              <w:t>The total bit-rate of AMR12.2 including IP/UDP/RTP overhead and 5 % for RTCP.</w:t>
            </w:r>
            <w:bookmarkEnd w:id="5371"/>
          </w:p>
        </w:tc>
      </w:tr>
      <w:tr w:rsidR="00FC7E52" w:rsidRPr="00567618" w14:paraId="72E03A5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D8A1B8" w14:textId="77777777" w:rsidR="00FC7E52" w:rsidRPr="00567618" w:rsidRDefault="00FC7E52" w:rsidP="00DD54CD">
            <w:pPr>
              <w:keepNext/>
              <w:keepLines/>
              <w:spacing w:after="0"/>
              <w:rPr>
                <w:rFonts w:ascii="Arial" w:hAnsi="Arial" w:cs="Arial"/>
                <w:sz w:val="18"/>
                <w:szCs w:val="18"/>
              </w:rPr>
            </w:pPr>
            <w:bookmarkStart w:id="5372" w:name="_MCCTEMPBM_CRPT86940757___7"/>
            <w:r w:rsidRPr="00567618">
              <w:rPr>
                <w:rFonts w:ascii="Arial" w:hAnsi="Arial" w:cs="Arial"/>
                <w:sz w:val="18"/>
                <w:szCs w:val="18"/>
              </w:rPr>
              <w:t>Maximum bitrate for downlink (kbps)</w:t>
            </w:r>
            <w:bookmarkEnd w:id="5372"/>
          </w:p>
        </w:tc>
        <w:tc>
          <w:tcPr>
            <w:tcW w:w="1843" w:type="dxa"/>
            <w:tcBorders>
              <w:top w:val="single" w:sz="4" w:space="0" w:color="auto"/>
              <w:left w:val="single" w:sz="4" w:space="0" w:color="auto"/>
              <w:bottom w:val="single" w:sz="4" w:space="0" w:color="auto"/>
              <w:right w:val="single" w:sz="4" w:space="0" w:color="auto"/>
            </w:tcBorders>
          </w:tcPr>
          <w:p w14:paraId="51C0D933" w14:textId="77777777" w:rsidR="00FC7E52" w:rsidRPr="00567618" w:rsidRDefault="00FC7E52" w:rsidP="00DD54CD">
            <w:pPr>
              <w:keepNext/>
              <w:keepLines/>
              <w:spacing w:after="0"/>
              <w:jc w:val="center"/>
              <w:rPr>
                <w:rFonts w:ascii="Arial" w:hAnsi="Arial" w:cs="Arial"/>
                <w:sz w:val="18"/>
                <w:szCs w:val="18"/>
              </w:rPr>
            </w:pPr>
            <w:bookmarkStart w:id="5373" w:name="_MCCTEMPBM_CRPT86940758___4"/>
            <w:r w:rsidRPr="00567618">
              <w:rPr>
                <w:rFonts w:ascii="Arial" w:hAnsi="Arial" w:cs="Arial"/>
                <w:sz w:val="18"/>
                <w:szCs w:val="18"/>
              </w:rPr>
              <w:t>39</w:t>
            </w:r>
            <w:bookmarkEnd w:id="5373"/>
          </w:p>
        </w:tc>
        <w:tc>
          <w:tcPr>
            <w:tcW w:w="4394" w:type="dxa"/>
            <w:tcBorders>
              <w:top w:val="single" w:sz="4" w:space="0" w:color="auto"/>
              <w:left w:val="single" w:sz="4" w:space="0" w:color="auto"/>
              <w:bottom w:val="single" w:sz="4" w:space="0" w:color="auto"/>
              <w:right w:val="single" w:sz="4" w:space="0" w:color="auto"/>
            </w:tcBorders>
          </w:tcPr>
          <w:p w14:paraId="6E594CB2" w14:textId="77777777" w:rsidR="00FC7E52" w:rsidRPr="00567618" w:rsidRDefault="00FC7E52" w:rsidP="00DD54CD">
            <w:pPr>
              <w:keepNext/>
              <w:keepLines/>
              <w:spacing w:after="0"/>
              <w:rPr>
                <w:rFonts w:ascii="Arial" w:hAnsi="Arial" w:cs="Arial"/>
                <w:sz w:val="18"/>
                <w:szCs w:val="18"/>
              </w:rPr>
            </w:pPr>
            <w:bookmarkStart w:id="5374" w:name="_MCCTEMPBM_CRPT86940759___7"/>
            <w:r w:rsidRPr="00567618">
              <w:rPr>
                <w:rFonts w:ascii="Arial" w:hAnsi="Arial" w:cs="Arial"/>
                <w:sz w:val="18"/>
                <w:szCs w:val="18"/>
              </w:rPr>
              <w:t>The same as the guaranteed bitrate</w:t>
            </w:r>
            <w:bookmarkEnd w:id="5374"/>
          </w:p>
        </w:tc>
      </w:tr>
      <w:tr w:rsidR="00FC7E52" w:rsidRPr="00567618" w14:paraId="6D30A27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F2A977D" w14:textId="77777777" w:rsidR="00FC7E52" w:rsidRPr="00567618" w:rsidRDefault="00FC7E52" w:rsidP="00DD54CD">
            <w:pPr>
              <w:keepNext/>
              <w:keepLines/>
              <w:spacing w:after="0"/>
              <w:rPr>
                <w:rFonts w:ascii="Arial" w:hAnsi="Arial" w:cs="Arial"/>
                <w:sz w:val="18"/>
                <w:szCs w:val="18"/>
              </w:rPr>
            </w:pPr>
            <w:bookmarkStart w:id="5375" w:name="_MCCTEMPBM_CRPT86940760___7"/>
            <w:r w:rsidRPr="00567618">
              <w:rPr>
                <w:rFonts w:ascii="Arial" w:hAnsi="Arial" w:cs="Arial"/>
                <w:sz w:val="18"/>
                <w:szCs w:val="18"/>
              </w:rPr>
              <w:t>Allocation/Retention priority</w:t>
            </w:r>
            <w:bookmarkEnd w:id="5375"/>
          </w:p>
        </w:tc>
        <w:tc>
          <w:tcPr>
            <w:tcW w:w="1843" w:type="dxa"/>
            <w:tcBorders>
              <w:top w:val="single" w:sz="4" w:space="0" w:color="auto"/>
              <w:left w:val="single" w:sz="4" w:space="0" w:color="auto"/>
              <w:bottom w:val="single" w:sz="4" w:space="0" w:color="auto"/>
              <w:right w:val="single" w:sz="4" w:space="0" w:color="auto"/>
            </w:tcBorders>
          </w:tcPr>
          <w:p w14:paraId="40024A56" w14:textId="77777777" w:rsidR="00FC7E52" w:rsidRPr="00567618" w:rsidRDefault="00FC7E52" w:rsidP="00DD54CD">
            <w:pPr>
              <w:keepNext/>
              <w:keepLines/>
              <w:spacing w:after="0"/>
              <w:jc w:val="center"/>
              <w:rPr>
                <w:rFonts w:ascii="Arial" w:hAnsi="Arial" w:cs="Arial"/>
                <w:sz w:val="18"/>
                <w:szCs w:val="18"/>
              </w:rPr>
            </w:pPr>
            <w:bookmarkStart w:id="5376" w:name="_MCCTEMPBM_CRPT86940761___4"/>
            <w:r w:rsidRPr="00567618">
              <w:rPr>
                <w:rFonts w:ascii="Arial" w:hAnsi="Arial" w:cs="Arial"/>
                <w:sz w:val="18"/>
                <w:szCs w:val="18"/>
              </w:rPr>
              <w:t>subscribed value</w:t>
            </w:r>
            <w:bookmarkEnd w:id="5376"/>
          </w:p>
        </w:tc>
        <w:tc>
          <w:tcPr>
            <w:tcW w:w="4394" w:type="dxa"/>
            <w:tcBorders>
              <w:top w:val="single" w:sz="4" w:space="0" w:color="auto"/>
              <w:left w:val="single" w:sz="4" w:space="0" w:color="auto"/>
              <w:bottom w:val="single" w:sz="4" w:space="0" w:color="auto"/>
              <w:right w:val="single" w:sz="4" w:space="0" w:color="auto"/>
            </w:tcBorders>
          </w:tcPr>
          <w:p w14:paraId="32EA9A5D" w14:textId="77777777" w:rsidR="00FC7E52" w:rsidRPr="00567618" w:rsidRDefault="00FC7E52" w:rsidP="00DD54CD">
            <w:pPr>
              <w:keepNext/>
              <w:keepLines/>
              <w:spacing w:after="0"/>
              <w:rPr>
                <w:rFonts w:ascii="Arial" w:hAnsi="Arial" w:cs="Arial"/>
                <w:sz w:val="18"/>
                <w:szCs w:val="18"/>
              </w:rPr>
            </w:pPr>
            <w:bookmarkStart w:id="5377" w:name="_MCCTEMPBM_CRPT86940762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next lower value to the priority of the signalling bearer.</w:t>
            </w:r>
            <w:bookmarkEnd w:id="5377"/>
          </w:p>
        </w:tc>
      </w:tr>
      <w:tr w:rsidR="00FC7E52" w:rsidRPr="00567618" w14:paraId="4E0FE41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DD4E63F" w14:textId="77777777" w:rsidR="00FC7E52" w:rsidRPr="00567618" w:rsidRDefault="00FC7E52" w:rsidP="00DD54CD">
            <w:pPr>
              <w:keepNext/>
              <w:keepLines/>
              <w:spacing w:after="0"/>
              <w:rPr>
                <w:rFonts w:ascii="Arial" w:hAnsi="Arial" w:cs="Arial"/>
                <w:sz w:val="18"/>
                <w:szCs w:val="18"/>
              </w:rPr>
            </w:pPr>
            <w:bookmarkStart w:id="5378" w:name="_MCCTEMPBM_CRPT86940763___7"/>
            <w:r w:rsidRPr="00567618">
              <w:rPr>
                <w:rFonts w:ascii="Arial" w:hAnsi="Arial" w:cs="Arial"/>
                <w:sz w:val="18"/>
                <w:szCs w:val="18"/>
              </w:rPr>
              <w:t>Source statistics descriptor</w:t>
            </w:r>
            <w:bookmarkEnd w:id="5378"/>
          </w:p>
        </w:tc>
        <w:tc>
          <w:tcPr>
            <w:tcW w:w="1843" w:type="dxa"/>
            <w:tcBorders>
              <w:top w:val="single" w:sz="4" w:space="0" w:color="auto"/>
              <w:left w:val="single" w:sz="4" w:space="0" w:color="auto"/>
              <w:bottom w:val="single" w:sz="4" w:space="0" w:color="auto"/>
              <w:right w:val="single" w:sz="4" w:space="0" w:color="auto"/>
            </w:tcBorders>
          </w:tcPr>
          <w:p w14:paraId="6B920262" w14:textId="77777777" w:rsidR="00FC7E52" w:rsidRPr="00567618" w:rsidRDefault="00FC7E52" w:rsidP="00DD54CD">
            <w:pPr>
              <w:keepNext/>
              <w:keepLines/>
              <w:spacing w:after="0"/>
              <w:jc w:val="center"/>
              <w:rPr>
                <w:rFonts w:ascii="Arial" w:hAnsi="Arial" w:cs="Arial"/>
                <w:sz w:val="18"/>
                <w:szCs w:val="18"/>
              </w:rPr>
            </w:pPr>
            <w:bookmarkStart w:id="5379" w:name="_MCCTEMPBM_CRPT86940764___4"/>
            <w:r w:rsidRPr="00567618">
              <w:rPr>
                <w:rFonts w:ascii="Arial" w:hAnsi="Arial" w:cs="Arial"/>
                <w:sz w:val="18"/>
                <w:szCs w:val="18"/>
              </w:rPr>
              <w:t>‘speech'</w:t>
            </w:r>
            <w:bookmarkEnd w:id="5379"/>
          </w:p>
        </w:tc>
        <w:tc>
          <w:tcPr>
            <w:tcW w:w="4394" w:type="dxa"/>
            <w:tcBorders>
              <w:top w:val="single" w:sz="4" w:space="0" w:color="auto"/>
              <w:left w:val="single" w:sz="4" w:space="0" w:color="auto"/>
              <w:bottom w:val="single" w:sz="4" w:space="0" w:color="auto"/>
              <w:right w:val="single" w:sz="4" w:space="0" w:color="auto"/>
            </w:tcBorders>
          </w:tcPr>
          <w:p w14:paraId="5B726169" w14:textId="77777777" w:rsidR="00FC7E52" w:rsidRPr="00567618" w:rsidRDefault="00FC7E52" w:rsidP="00DD54CD">
            <w:pPr>
              <w:keepNext/>
              <w:keepLines/>
              <w:spacing w:after="0"/>
              <w:rPr>
                <w:rFonts w:ascii="Arial" w:hAnsi="Arial" w:cs="Arial"/>
                <w:sz w:val="18"/>
                <w:szCs w:val="18"/>
              </w:rPr>
            </w:pPr>
          </w:p>
        </w:tc>
      </w:tr>
    </w:tbl>
    <w:p w14:paraId="52AD41BB" w14:textId="77777777" w:rsidR="00FC7E52" w:rsidRPr="00567618" w:rsidRDefault="00FC7E52" w:rsidP="00FC7E52"/>
    <w:p w14:paraId="5BBF8FCE" w14:textId="77777777" w:rsidR="00FC7E52" w:rsidRPr="00567618" w:rsidRDefault="00FC7E52" w:rsidP="00FC7E52">
      <w:pPr>
        <w:pStyle w:val="Heading1"/>
      </w:pPr>
      <w:bookmarkStart w:id="5380" w:name="_Toc26369650"/>
      <w:bookmarkStart w:id="5381" w:name="_Toc36227532"/>
      <w:bookmarkStart w:id="5382" w:name="_Toc36228547"/>
      <w:bookmarkStart w:id="5383" w:name="_Toc36229174"/>
      <w:bookmarkStart w:id="5384" w:name="_Toc68847494"/>
      <w:bookmarkStart w:id="5385" w:name="_Toc74611429"/>
      <w:bookmarkStart w:id="5386" w:name="_Toc75566708"/>
      <w:bookmarkStart w:id="5387" w:name="_Toc89790260"/>
      <w:bookmarkStart w:id="5388" w:name="_Toc99466898"/>
      <w:bookmarkStart w:id="5389" w:name="_Toc130460949"/>
      <w:r w:rsidRPr="00567618">
        <w:t>E.8</w:t>
      </w:r>
      <w:r w:rsidRPr="00567618">
        <w:tab/>
        <w:t>Bi-directional speech (AMR-WB23.85, IPv6, RTCP and MBR=GBR bearer)</w:t>
      </w:r>
      <w:bookmarkEnd w:id="5380"/>
      <w:bookmarkEnd w:id="5381"/>
      <w:bookmarkEnd w:id="5382"/>
      <w:bookmarkEnd w:id="5383"/>
      <w:bookmarkEnd w:id="5384"/>
      <w:bookmarkEnd w:id="5385"/>
      <w:bookmarkEnd w:id="5386"/>
      <w:bookmarkEnd w:id="5387"/>
      <w:bookmarkEnd w:id="5388"/>
      <w:bookmarkEnd w:id="5389"/>
    </w:p>
    <w:p w14:paraId="5EFCA8C0" w14:textId="77777777" w:rsidR="00FC7E52" w:rsidRPr="00567618" w:rsidRDefault="00FC7E52" w:rsidP="00FC7E52">
      <w:r w:rsidRPr="00567618">
        <w:t>The bitrate for AMR-WB 23.85 including IP overhead (one AMR-WB frame per RTP packet, using bandwidth efficient mode) is 48.4 kbps which is rounded up to 49 kbps. IPv6 is also assumed.</w:t>
      </w:r>
    </w:p>
    <w:p w14:paraId="1DE2C291" w14:textId="77777777" w:rsidR="00FC7E52" w:rsidRPr="00567618" w:rsidRDefault="00FC7E52" w:rsidP="00FC7E52">
      <w:pPr>
        <w:pStyle w:val="TH"/>
      </w:pPr>
      <w:r w:rsidRPr="00567618">
        <w:t>Table E.9: QoS mapping for bi-directional speech (AMR-WB 23.85,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705BBED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F4EEEF9"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32328613"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74E428B" w14:textId="77777777" w:rsidR="00FC7E52" w:rsidRPr="00567618" w:rsidRDefault="00FC7E52" w:rsidP="00DD54CD">
            <w:pPr>
              <w:pStyle w:val="TAH"/>
            </w:pPr>
            <w:r w:rsidRPr="00567618">
              <w:t>Notes</w:t>
            </w:r>
          </w:p>
        </w:tc>
      </w:tr>
      <w:tr w:rsidR="00FC7E52" w:rsidRPr="00567618" w14:paraId="22AC8D6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B4161F"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9C14DB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47D071DA" w14:textId="77777777" w:rsidR="00FC7E52" w:rsidRPr="00567618" w:rsidRDefault="00FC7E52" w:rsidP="00DD54CD">
            <w:pPr>
              <w:pStyle w:val="TAC"/>
              <w:jc w:val="left"/>
            </w:pPr>
            <w:bookmarkStart w:id="5390" w:name="_MCCTEMPBM_CRPT86940765___4"/>
            <w:r w:rsidRPr="00567618">
              <w:t>The application should handle packet reordering.</w:t>
            </w:r>
            <w:bookmarkEnd w:id="5390"/>
          </w:p>
        </w:tc>
      </w:tr>
      <w:tr w:rsidR="00FC7E52" w:rsidRPr="00567618" w14:paraId="60A4FE2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0B8FCF5"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3CD35B8"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5292B134" w14:textId="77777777" w:rsidR="00FC7E52" w:rsidRPr="00567618" w:rsidRDefault="00FC7E52" w:rsidP="00DD54CD">
            <w:pPr>
              <w:pStyle w:val="TAC"/>
              <w:jc w:val="left"/>
            </w:pPr>
            <w:bookmarkStart w:id="5391" w:name="_MCCTEMPBM_CRPT86940766___4"/>
            <w:r w:rsidRPr="00567618">
              <w:t>Maximum size of IP packets</w:t>
            </w:r>
            <w:bookmarkEnd w:id="5391"/>
          </w:p>
        </w:tc>
      </w:tr>
      <w:tr w:rsidR="00FC7E52" w:rsidRPr="00567618" w14:paraId="4D6B8C9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B78F23"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0FB118D"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ADD0DEA" w14:textId="77777777" w:rsidR="00FC7E52" w:rsidRPr="00567618" w:rsidRDefault="00FC7E52" w:rsidP="00DD54CD">
            <w:pPr>
              <w:pStyle w:val="TAC"/>
              <w:jc w:val="left"/>
            </w:pPr>
          </w:p>
        </w:tc>
      </w:tr>
      <w:tr w:rsidR="00FC7E52" w:rsidRPr="00567618" w14:paraId="559884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FE810F"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0BA9F95D"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2D02141" w14:textId="77777777" w:rsidR="00FC7E52" w:rsidRPr="00567618" w:rsidRDefault="00FC7E52" w:rsidP="00DD54CD">
            <w:pPr>
              <w:pStyle w:val="TAC"/>
              <w:jc w:val="left"/>
            </w:pPr>
            <w:bookmarkStart w:id="5392" w:name="_MCCTEMPBM_CRPT86940767___4"/>
            <w:r w:rsidRPr="00567618">
              <w:t>Reflects the desire to have a medium level of protection to achieve an acceptable compromise between packet loss rate and speech transport delay and delay variation.</w:t>
            </w:r>
            <w:bookmarkEnd w:id="5392"/>
          </w:p>
        </w:tc>
      </w:tr>
      <w:tr w:rsidR="00FC7E52" w:rsidRPr="00567618" w14:paraId="0A4CFBE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1FB35C"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630A53D"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34006AD" w14:textId="77777777" w:rsidR="00FC7E52" w:rsidRPr="00567618" w:rsidRDefault="00FC7E52" w:rsidP="00DD54CD">
            <w:pPr>
              <w:pStyle w:val="TAC"/>
              <w:jc w:val="left"/>
            </w:pPr>
            <w:bookmarkStart w:id="5393" w:name="_MCCTEMPBM_CRPT86940768___4"/>
            <w:r w:rsidRPr="00567618">
              <w:t>A packet loss rate of 0.7 % per wireless link is in general sufficient for speech services</w:t>
            </w:r>
            <w:bookmarkEnd w:id="5393"/>
          </w:p>
        </w:tc>
      </w:tr>
      <w:tr w:rsidR="00FC7E52" w:rsidRPr="00567618" w14:paraId="69EBA5C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667C932"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169E5091"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52859681" w14:textId="77777777" w:rsidR="00FC7E52" w:rsidRPr="00567618" w:rsidRDefault="00FC7E52" w:rsidP="00DD54CD">
            <w:pPr>
              <w:pStyle w:val="TAC"/>
              <w:jc w:val="left"/>
            </w:pPr>
            <w:bookmarkStart w:id="5394" w:name="_MCCTEMPBM_CRPT8694076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rFonts w:cs="Arial"/>
                <w:szCs w:val="18"/>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394"/>
          </w:p>
        </w:tc>
      </w:tr>
      <w:tr w:rsidR="00FC7E52" w:rsidRPr="00567618" w14:paraId="5AEB53B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44D2F7"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3B5DFC43"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1FA36877" w14:textId="77777777" w:rsidR="00FC7E52" w:rsidRPr="00567618" w:rsidRDefault="00FC7E52" w:rsidP="00DD54CD">
            <w:pPr>
              <w:pStyle w:val="TAC"/>
              <w:jc w:val="left"/>
            </w:pPr>
            <w:bookmarkStart w:id="5395" w:name="_MCCTEMPBM_CRPT86940770___4"/>
            <w:r w:rsidRPr="00567618">
              <w:t>The total bit-rate of AMR-WB23.85 including IP/UDP/RTP overhead and 5 % for RTCP.</w:t>
            </w:r>
            <w:bookmarkEnd w:id="5395"/>
          </w:p>
        </w:tc>
      </w:tr>
      <w:tr w:rsidR="00FC7E52" w:rsidRPr="00567618" w14:paraId="7A2BAC3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F6FC42"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E38179C"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78EEBF3E" w14:textId="77777777" w:rsidR="00FC7E52" w:rsidRPr="00567618" w:rsidRDefault="00FC7E52" w:rsidP="00DD54CD">
            <w:pPr>
              <w:pStyle w:val="TAC"/>
              <w:jc w:val="left"/>
            </w:pPr>
            <w:bookmarkStart w:id="5396" w:name="_MCCTEMPBM_CRPT86940771___4"/>
            <w:r w:rsidRPr="00567618">
              <w:t>The same as the guaranteed bitrate.</w:t>
            </w:r>
            <w:bookmarkEnd w:id="5396"/>
          </w:p>
        </w:tc>
      </w:tr>
      <w:tr w:rsidR="00FC7E52" w:rsidRPr="00567618" w14:paraId="6227C02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87B0CE7"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3AAE00C"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6D61F603" w14:textId="77777777" w:rsidR="00FC7E52" w:rsidRPr="00567618" w:rsidRDefault="00FC7E52" w:rsidP="00DD54CD">
            <w:pPr>
              <w:pStyle w:val="TAC"/>
              <w:jc w:val="left"/>
            </w:pPr>
            <w:bookmarkStart w:id="5397" w:name="_MCCTEMPBM_CRPT86940772___4"/>
            <w:r w:rsidRPr="00567618">
              <w:t>The total bit-rate of AMR-WB23.85 including IP/UDP/RTP overhead and 5 % for RTCP.</w:t>
            </w:r>
            <w:bookmarkEnd w:id="5397"/>
          </w:p>
        </w:tc>
      </w:tr>
      <w:tr w:rsidR="00FC7E52" w:rsidRPr="00567618" w14:paraId="37A352D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A02B9AF"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459A468A"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4A90FF6A" w14:textId="77777777" w:rsidR="00FC7E52" w:rsidRPr="00567618" w:rsidRDefault="00FC7E52" w:rsidP="00DD54CD">
            <w:pPr>
              <w:pStyle w:val="TAC"/>
              <w:jc w:val="left"/>
            </w:pPr>
            <w:bookmarkStart w:id="5398" w:name="_MCCTEMPBM_CRPT86940773___4"/>
            <w:r w:rsidRPr="00567618">
              <w:t>The same as the guaranteed bitrate.</w:t>
            </w:r>
            <w:bookmarkEnd w:id="5398"/>
          </w:p>
        </w:tc>
      </w:tr>
      <w:tr w:rsidR="00FC7E52" w:rsidRPr="00567618" w14:paraId="64C576B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FADA09B"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2F70B04"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A6E4E7A" w14:textId="77777777" w:rsidR="00FC7E52" w:rsidRPr="00567618" w:rsidRDefault="00FC7E52" w:rsidP="00DD54CD">
            <w:pPr>
              <w:pStyle w:val="TAC"/>
              <w:jc w:val="left"/>
            </w:pPr>
            <w:bookmarkStart w:id="5399" w:name="_MCCTEMPBM_CRPT8694077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399"/>
          </w:p>
        </w:tc>
      </w:tr>
      <w:tr w:rsidR="00FC7E52" w:rsidRPr="00567618" w14:paraId="4C93EB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668F107"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2F34E26"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4B09A88C" w14:textId="77777777" w:rsidR="00FC7E52" w:rsidRPr="00567618" w:rsidRDefault="00FC7E52" w:rsidP="00DD54CD">
            <w:pPr>
              <w:pStyle w:val="TAC"/>
              <w:jc w:val="left"/>
            </w:pPr>
          </w:p>
        </w:tc>
      </w:tr>
    </w:tbl>
    <w:p w14:paraId="61B16EBE" w14:textId="77777777" w:rsidR="00FC7E52" w:rsidRPr="00567618" w:rsidRDefault="00FC7E52" w:rsidP="00FC7E52"/>
    <w:p w14:paraId="6EF2499C" w14:textId="77777777" w:rsidR="00FC7E52" w:rsidRPr="00567618" w:rsidRDefault="00FC7E52" w:rsidP="00FC7E52">
      <w:pPr>
        <w:pStyle w:val="Heading1"/>
      </w:pPr>
      <w:bookmarkStart w:id="5400" w:name="_Toc26369651"/>
      <w:bookmarkStart w:id="5401" w:name="_Toc36227533"/>
      <w:bookmarkStart w:id="5402" w:name="_Toc36228548"/>
      <w:bookmarkStart w:id="5403" w:name="_Toc36229175"/>
      <w:bookmarkStart w:id="5404" w:name="_Toc68847495"/>
      <w:bookmarkStart w:id="5405" w:name="_Toc74611430"/>
      <w:bookmarkStart w:id="5406" w:name="_Toc75566709"/>
      <w:bookmarkStart w:id="5407" w:name="_Toc89790261"/>
      <w:bookmarkStart w:id="5408" w:name="_Toc99466899"/>
      <w:bookmarkStart w:id="5409" w:name="_Toc130460950"/>
      <w:r w:rsidRPr="00567618">
        <w:t>E.9</w:t>
      </w:r>
      <w:r w:rsidRPr="00567618">
        <w:tab/>
        <w:t>Void</w:t>
      </w:r>
      <w:bookmarkEnd w:id="5400"/>
      <w:bookmarkEnd w:id="5401"/>
      <w:bookmarkEnd w:id="5402"/>
      <w:bookmarkEnd w:id="5403"/>
      <w:bookmarkEnd w:id="5404"/>
      <w:bookmarkEnd w:id="5405"/>
      <w:bookmarkEnd w:id="5406"/>
      <w:bookmarkEnd w:id="5407"/>
      <w:bookmarkEnd w:id="5408"/>
      <w:bookmarkEnd w:id="5409"/>
    </w:p>
    <w:p w14:paraId="5FFED6AA" w14:textId="77777777" w:rsidR="00FC7E52" w:rsidRPr="00567618" w:rsidRDefault="00FC7E52" w:rsidP="00FC7E52">
      <w:pPr>
        <w:pStyle w:val="FP"/>
      </w:pPr>
    </w:p>
    <w:p w14:paraId="4E7E0E4D" w14:textId="77777777" w:rsidR="00FC7E52" w:rsidRPr="00567618" w:rsidRDefault="00FC7E52" w:rsidP="00FC7E52">
      <w:pPr>
        <w:pStyle w:val="Heading1"/>
      </w:pPr>
      <w:bookmarkStart w:id="5410" w:name="_Toc26369652"/>
      <w:bookmarkStart w:id="5411" w:name="_Toc36227534"/>
      <w:bookmarkStart w:id="5412" w:name="_Toc36228549"/>
      <w:bookmarkStart w:id="5413" w:name="_Toc36229176"/>
      <w:bookmarkStart w:id="5414" w:name="_Toc68847496"/>
      <w:bookmarkStart w:id="5415" w:name="_Toc74611431"/>
      <w:bookmarkStart w:id="5416" w:name="_Toc75566710"/>
      <w:bookmarkStart w:id="5417" w:name="_Toc89790262"/>
      <w:bookmarkStart w:id="5418" w:name="_Toc99466900"/>
      <w:bookmarkStart w:id="5419" w:name="_Toc130460951"/>
      <w:r w:rsidRPr="00567618">
        <w:t>E.10</w:t>
      </w:r>
      <w:r w:rsidRPr="00567618">
        <w:tab/>
        <w:t>Bi-directional video (H.264</w:t>
      </w:r>
      <w:r w:rsidRPr="00567618">
        <w:rPr>
          <w:rFonts w:eastAsia="SimSun"/>
        </w:rPr>
        <w:t xml:space="preserve"> AVC level 1.1</w:t>
      </w:r>
      <w:r w:rsidRPr="00567618">
        <w:t>, 192 kbps, IPv6, RTCP and MBR=GBR bearer)</w:t>
      </w:r>
      <w:bookmarkEnd w:id="5410"/>
      <w:bookmarkEnd w:id="5411"/>
      <w:bookmarkEnd w:id="5412"/>
      <w:bookmarkEnd w:id="5413"/>
      <w:bookmarkEnd w:id="5414"/>
      <w:bookmarkEnd w:id="5415"/>
      <w:bookmarkEnd w:id="5416"/>
      <w:bookmarkEnd w:id="5417"/>
      <w:bookmarkEnd w:id="5418"/>
      <w:bookmarkEnd w:id="5419"/>
    </w:p>
    <w:p w14:paraId="54F771F1" w14:textId="77777777" w:rsidR="00FC7E52" w:rsidRPr="00567618" w:rsidRDefault="00FC7E52" w:rsidP="00FC7E52">
      <w:r w:rsidRPr="00567618">
        <w:t>The video bandwidth is assumed to be 192 kbps and the IPv6 overhead 16 kbps (</w:t>
      </w:r>
      <w:r w:rsidRPr="00567618">
        <w:rPr>
          <w:lang w:eastAsia="ko-KR"/>
        </w:rPr>
        <w:t xml:space="preserve">assuming </w:t>
      </w:r>
      <w:r w:rsidRPr="00567618">
        <w:t xml:space="preserve">15fps and 2 IP packets per frame), resulting in 208 kbps. The transfer delay for video is different from other media. IPv6 is also assumed.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33DB1FD1" w14:textId="77777777" w:rsidR="00FC7E52" w:rsidRPr="00567618" w:rsidRDefault="00FC7E52" w:rsidP="00FC7E52">
      <w:pPr>
        <w:pStyle w:val="TH"/>
      </w:pPr>
      <w:r w:rsidRPr="00567618">
        <w:t>Table E.11: QoS mapping for bi-directional video (H.264</w:t>
      </w:r>
      <w:r w:rsidRPr="00567618">
        <w:rPr>
          <w:rFonts w:eastAsia="SimSun"/>
        </w:rPr>
        <w:t xml:space="preserve"> AVC level 1.1</w:t>
      </w:r>
      <w:r w:rsidRPr="00567618">
        <w:t>, 192 kbps, IPv6, RTCP and MBR=GBR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2D5DE9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86052AA" w14:textId="77777777" w:rsidR="00FC7E52" w:rsidRPr="00567618" w:rsidRDefault="00FC7E52" w:rsidP="00DD54CD">
            <w:pPr>
              <w:keepNext/>
              <w:keepLines/>
              <w:spacing w:after="0"/>
              <w:jc w:val="center"/>
              <w:rPr>
                <w:rFonts w:ascii="Arial" w:hAnsi="Arial"/>
                <w:b/>
                <w:sz w:val="18"/>
              </w:rPr>
            </w:pPr>
            <w:bookmarkStart w:id="5420" w:name="_MCCTEMPBM_CRPT8694077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2250376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A691BD6"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1D1054A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CA8762" w14:textId="77777777" w:rsidR="00FC7E52" w:rsidRPr="00567618" w:rsidRDefault="00FC7E52" w:rsidP="00DD54CD">
            <w:pPr>
              <w:keepNext/>
              <w:keepLines/>
              <w:spacing w:after="0"/>
              <w:rPr>
                <w:rFonts w:ascii="Arial" w:hAnsi="Arial" w:cs="Arial"/>
                <w:sz w:val="18"/>
                <w:szCs w:val="18"/>
              </w:rPr>
            </w:pPr>
            <w:bookmarkStart w:id="5421" w:name="_MCCTEMPBM_CRPT86940776___7"/>
            <w:bookmarkEnd w:id="5420"/>
            <w:r w:rsidRPr="00567618">
              <w:rPr>
                <w:rFonts w:ascii="Arial" w:hAnsi="Arial" w:cs="Arial"/>
                <w:sz w:val="18"/>
                <w:szCs w:val="18"/>
              </w:rPr>
              <w:t>Delivery order</w:t>
            </w:r>
            <w:bookmarkEnd w:id="5421"/>
          </w:p>
        </w:tc>
        <w:tc>
          <w:tcPr>
            <w:tcW w:w="1702" w:type="dxa"/>
            <w:tcBorders>
              <w:top w:val="single" w:sz="4" w:space="0" w:color="auto"/>
              <w:left w:val="single" w:sz="4" w:space="0" w:color="auto"/>
              <w:bottom w:val="single" w:sz="4" w:space="0" w:color="auto"/>
              <w:right w:val="single" w:sz="4" w:space="0" w:color="auto"/>
            </w:tcBorders>
          </w:tcPr>
          <w:p w14:paraId="22B87E7D" w14:textId="77777777" w:rsidR="00FC7E52" w:rsidRPr="00567618" w:rsidRDefault="00FC7E52" w:rsidP="00DD54CD">
            <w:pPr>
              <w:keepNext/>
              <w:keepLines/>
              <w:spacing w:after="0"/>
              <w:jc w:val="center"/>
              <w:rPr>
                <w:rFonts w:ascii="Arial" w:hAnsi="Arial" w:cs="Arial"/>
                <w:sz w:val="18"/>
                <w:szCs w:val="18"/>
              </w:rPr>
            </w:pPr>
            <w:bookmarkStart w:id="5422" w:name="_MCCTEMPBM_CRPT86940777___4"/>
            <w:r w:rsidRPr="00567618">
              <w:rPr>
                <w:rFonts w:ascii="Arial" w:hAnsi="Arial" w:cs="Arial"/>
                <w:sz w:val="18"/>
                <w:szCs w:val="18"/>
              </w:rPr>
              <w:t>No</w:t>
            </w:r>
            <w:bookmarkEnd w:id="5422"/>
          </w:p>
        </w:tc>
        <w:tc>
          <w:tcPr>
            <w:tcW w:w="4394" w:type="dxa"/>
            <w:tcBorders>
              <w:top w:val="single" w:sz="4" w:space="0" w:color="auto"/>
              <w:left w:val="single" w:sz="4" w:space="0" w:color="auto"/>
              <w:bottom w:val="single" w:sz="4" w:space="0" w:color="auto"/>
              <w:right w:val="single" w:sz="4" w:space="0" w:color="auto"/>
            </w:tcBorders>
          </w:tcPr>
          <w:p w14:paraId="1AD94A9E" w14:textId="77777777" w:rsidR="00FC7E52" w:rsidRPr="00567618" w:rsidRDefault="00FC7E52" w:rsidP="00DD54CD">
            <w:pPr>
              <w:keepNext/>
              <w:keepLines/>
              <w:spacing w:after="0"/>
              <w:rPr>
                <w:rFonts w:ascii="Arial" w:hAnsi="Arial" w:cs="Arial"/>
                <w:sz w:val="18"/>
                <w:szCs w:val="18"/>
              </w:rPr>
            </w:pPr>
            <w:bookmarkStart w:id="5423" w:name="_MCCTEMPBM_CRPT86940778___7"/>
            <w:r w:rsidRPr="00567618">
              <w:rPr>
                <w:rFonts w:ascii="Arial" w:hAnsi="Arial" w:cs="Arial"/>
                <w:sz w:val="18"/>
                <w:szCs w:val="18"/>
              </w:rPr>
              <w:t>The application should handle packet reordering.</w:t>
            </w:r>
            <w:bookmarkEnd w:id="5423"/>
          </w:p>
        </w:tc>
      </w:tr>
      <w:tr w:rsidR="00FC7E52" w:rsidRPr="00567618" w14:paraId="546A6A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68B9E66" w14:textId="77777777" w:rsidR="00FC7E52" w:rsidRPr="00567618" w:rsidRDefault="00FC7E52" w:rsidP="00DD54CD">
            <w:pPr>
              <w:keepNext/>
              <w:keepLines/>
              <w:spacing w:after="0"/>
              <w:rPr>
                <w:rFonts w:ascii="Arial" w:hAnsi="Arial" w:cs="Arial"/>
                <w:sz w:val="18"/>
                <w:szCs w:val="18"/>
              </w:rPr>
            </w:pPr>
            <w:bookmarkStart w:id="5424" w:name="_MCCTEMPBM_CRPT86940779___7"/>
            <w:r w:rsidRPr="00567618">
              <w:rPr>
                <w:rFonts w:ascii="Arial" w:hAnsi="Arial" w:cs="Arial"/>
                <w:sz w:val="18"/>
                <w:szCs w:val="18"/>
              </w:rPr>
              <w:t>Maximum SDU size (octets)</w:t>
            </w:r>
            <w:bookmarkEnd w:id="5424"/>
          </w:p>
        </w:tc>
        <w:tc>
          <w:tcPr>
            <w:tcW w:w="1702" w:type="dxa"/>
            <w:tcBorders>
              <w:top w:val="single" w:sz="4" w:space="0" w:color="auto"/>
              <w:left w:val="single" w:sz="4" w:space="0" w:color="auto"/>
              <w:bottom w:val="single" w:sz="4" w:space="0" w:color="auto"/>
              <w:right w:val="single" w:sz="4" w:space="0" w:color="auto"/>
            </w:tcBorders>
          </w:tcPr>
          <w:p w14:paraId="054876D7" w14:textId="77777777" w:rsidR="00FC7E52" w:rsidRPr="00567618" w:rsidRDefault="00FC7E52" w:rsidP="00DD54CD">
            <w:pPr>
              <w:keepNext/>
              <w:keepLines/>
              <w:spacing w:after="0"/>
              <w:jc w:val="center"/>
              <w:rPr>
                <w:rFonts w:ascii="Arial" w:hAnsi="Arial" w:cs="Arial"/>
                <w:sz w:val="18"/>
                <w:szCs w:val="18"/>
              </w:rPr>
            </w:pPr>
            <w:bookmarkStart w:id="5425" w:name="_MCCTEMPBM_CRPT86940780___4"/>
            <w:r w:rsidRPr="00567618">
              <w:rPr>
                <w:rFonts w:ascii="Arial" w:hAnsi="Arial" w:cs="Arial"/>
                <w:sz w:val="18"/>
                <w:szCs w:val="18"/>
              </w:rPr>
              <w:t>1400</w:t>
            </w:r>
            <w:bookmarkEnd w:id="5425"/>
          </w:p>
        </w:tc>
        <w:tc>
          <w:tcPr>
            <w:tcW w:w="4394" w:type="dxa"/>
            <w:tcBorders>
              <w:top w:val="single" w:sz="4" w:space="0" w:color="auto"/>
              <w:left w:val="single" w:sz="4" w:space="0" w:color="auto"/>
              <w:bottom w:val="single" w:sz="4" w:space="0" w:color="auto"/>
              <w:right w:val="single" w:sz="4" w:space="0" w:color="auto"/>
            </w:tcBorders>
          </w:tcPr>
          <w:p w14:paraId="4803CA08" w14:textId="77777777" w:rsidR="00FC7E52" w:rsidRPr="00567618" w:rsidRDefault="00FC7E52" w:rsidP="00DD54CD">
            <w:pPr>
              <w:keepNext/>
              <w:keepLines/>
              <w:spacing w:after="0"/>
              <w:rPr>
                <w:rFonts w:ascii="Arial" w:hAnsi="Arial" w:cs="Arial"/>
                <w:sz w:val="18"/>
                <w:szCs w:val="18"/>
              </w:rPr>
            </w:pPr>
            <w:bookmarkStart w:id="5426" w:name="_MCCTEMPBM_CRPT86940781___7"/>
            <w:r w:rsidRPr="00567618">
              <w:rPr>
                <w:rFonts w:ascii="Arial" w:hAnsi="Arial" w:cs="Arial"/>
                <w:sz w:val="18"/>
                <w:szCs w:val="18"/>
              </w:rPr>
              <w:t>Maximum size of IP packets</w:t>
            </w:r>
            <w:bookmarkEnd w:id="5426"/>
          </w:p>
        </w:tc>
      </w:tr>
      <w:tr w:rsidR="00FC7E52" w:rsidRPr="00567618" w14:paraId="5B92916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724F36" w14:textId="77777777" w:rsidR="00FC7E52" w:rsidRPr="00567618" w:rsidRDefault="00FC7E52" w:rsidP="00DD54CD">
            <w:pPr>
              <w:keepNext/>
              <w:keepLines/>
              <w:spacing w:after="0"/>
              <w:rPr>
                <w:rFonts w:ascii="Arial" w:hAnsi="Arial" w:cs="Arial"/>
                <w:sz w:val="18"/>
                <w:szCs w:val="18"/>
              </w:rPr>
            </w:pPr>
            <w:bookmarkStart w:id="5427" w:name="_MCCTEMPBM_CRPT86940782___7"/>
            <w:r w:rsidRPr="00567618">
              <w:rPr>
                <w:rFonts w:ascii="Arial" w:hAnsi="Arial" w:cs="Arial"/>
                <w:sz w:val="18"/>
                <w:szCs w:val="18"/>
              </w:rPr>
              <w:t>Delivery of erroneous SDUs</w:t>
            </w:r>
            <w:bookmarkEnd w:id="5427"/>
          </w:p>
        </w:tc>
        <w:tc>
          <w:tcPr>
            <w:tcW w:w="1702" w:type="dxa"/>
            <w:tcBorders>
              <w:top w:val="single" w:sz="4" w:space="0" w:color="auto"/>
              <w:left w:val="single" w:sz="4" w:space="0" w:color="auto"/>
              <w:bottom w:val="single" w:sz="4" w:space="0" w:color="auto"/>
              <w:right w:val="single" w:sz="4" w:space="0" w:color="auto"/>
            </w:tcBorders>
          </w:tcPr>
          <w:p w14:paraId="695574BA" w14:textId="77777777" w:rsidR="00FC7E52" w:rsidRPr="00567618" w:rsidRDefault="00FC7E52" w:rsidP="00DD54CD">
            <w:pPr>
              <w:keepNext/>
              <w:keepLines/>
              <w:spacing w:after="0"/>
              <w:jc w:val="center"/>
              <w:rPr>
                <w:rFonts w:ascii="Arial" w:hAnsi="Arial" w:cs="Arial"/>
                <w:sz w:val="18"/>
                <w:szCs w:val="18"/>
              </w:rPr>
            </w:pPr>
            <w:bookmarkStart w:id="5428" w:name="_MCCTEMPBM_CRPT86940783___4"/>
            <w:r w:rsidRPr="00567618">
              <w:rPr>
                <w:rFonts w:ascii="Arial" w:hAnsi="Arial" w:cs="Arial"/>
                <w:sz w:val="18"/>
                <w:szCs w:val="18"/>
              </w:rPr>
              <w:t>No</w:t>
            </w:r>
            <w:bookmarkEnd w:id="5428"/>
          </w:p>
        </w:tc>
        <w:tc>
          <w:tcPr>
            <w:tcW w:w="4394" w:type="dxa"/>
            <w:tcBorders>
              <w:top w:val="single" w:sz="4" w:space="0" w:color="auto"/>
              <w:left w:val="single" w:sz="4" w:space="0" w:color="auto"/>
              <w:bottom w:val="single" w:sz="4" w:space="0" w:color="auto"/>
              <w:right w:val="single" w:sz="4" w:space="0" w:color="auto"/>
            </w:tcBorders>
          </w:tcPr>
          <w:p w14:paraId="0E6BE08F" w14:textId="77777777" w:rsidR="00FC7E52" w:rsidRPr="00567618" w:rsidRDefault="00FC7E52" w:rsidP="00DD54CD">
            <w:pPr>
              <w:keepNext/>
              <w:keepLines/>
              <w:spacing w:after="0"/>
              <w:rPr>
                <w:rFonts w:ascii="Arial" w:hAnsi="Arial" w:cs="Arial"/>
                <w:sz w:val="18"/>
                <w:szCs w:val="18"/>
              </w:rPr>
            </w:pPr>
          </w:p>
        </w:tc>
      </w:tr>
      <w:tr w:rsidR="00FC7E52" w:rsidRPr="00567618" w14:paraId="74F6054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0E048BA" w14:textId="77777777" w:rsidR="00FC7E52" w:rsidRPr="00567618" w:rsidRDefault="00FC7E52" w:rsidP="00DD54CD">
            <w:pPr>
              <w:keepNext/>
              <w:keepLines/>
              <w:spacing w:after="0"/>
              <w:rPr>
                <w:rFonts w:ascii="Arial" w:hAnsi="Arial" w:cs="Arial"/>
                <w:sz w:val="18"/>
                <w:szCs w:val="18"/>
              </w:rPr>
            </w:pPr>
            <w:bookmarkStart w:id="5429" w:name="_MCCTEMPBM_CRPT86940784___7"/>
            <w:r w:rsidRPr="00567618">
              <w:rPr>
                <w:rFonts w:ascii="Arial" w:hAnsi="Arial" w:cs="Arial"/>
                <w:sz w:val="18"/>
                <w:szCs w:val="18"/>
              </w:rPr>
              <w:t>Residual BER</w:t>
            </w:r>
            <w:bookmarkEnd w:id="5429"/>
          </w:p>
        </w:tc>
        <w:tc>
          <w:tcPr>
            <w:tcW w:w="1702" w:type="dxa"/>
            <w:tcBorders>
              <w:top w:val="single" w:sz="4" w:space="0" w:color="auto"/>
              <w:left w:val="single" w:sz="4" w:space="0" w:color="auto"/>
              <w:bottom w:val="single" w:sz="4" w:space="0" w:color="auto"/>
              <w:right w:val="single" w:sz="4" w:space="0" w:color="auto"/>
            </w:tcBorders>
          </w:tcPr>
          <w:p w14:paraId="5752BF2A" w14:textId="77777777" w:rsidR="00FC7E52" w:rsidRPr="00567618" w:rsidRDefault="00FC7E52" w:rsidP="00DD54CD">
            <w:pPr>
              <w:keepNext/>
              <w:keepLines/>
              <w:spacing w:after="0"/>
              <w:jc w:val="center"/>
              <w:rPr>
                <w:rFonts w:ascii="Arial" w:hAnsi="Arial" w:cs="Arial"/>
                <w:sz w:val="18"/>
                <w:szCs w:val="18"/>
              </w:rPr>
            </w:pPr>
            <w:bookmarkStart w:id="5430" w:name="_MCCTEMPBM_CRPT86940785___4"/>
            <w:r w:rsidRPr="00567618">
              <w:rPr>
                <w:rFonts w:ascii="Arial" w:hAnsi="Arial" w:cs="Arial"/>
                <w:sz w:val="18"/>
                <w:szCs w:val="18"/>
              </w:rPr>
              <w:t>10</w:t>
            </w:r>
            <w:r w:rsidRPr="00567618">
              <w:rPr>
                <w:rFonts w:ascii="Arial" w:hAnsi="Arial" w:cs="Arial"/>
                <w:sz w:val="18"/>
                <w:szCs w:val="18"/>
                <w:vertAlign w:val="superscript"/>
              </w:rPr>
              <w:t>-5</w:t>
            </w:r>
            <w:bookmarkEnd w:id="5430"/>
          </w:p>
        </w:tc>
        <w:tc>
          <w:tcPr>
            <w:tcW w:w="4394" w:type="dxa"/>
            <w:tcBorders>
              <w:top w:val="single" w:sz="4" w:space="0" w:color="auto"/>
              <w:left w:val="single" w:sz="4" w:space="0" w:color="auto"/>
              <w:bottom w:val="single" w:sz="4" w:space="0" w:color="auto"/>
              <w:right w:val="single" w:sz="4" w:space="0" w:color="auto"/>
            </w:tcBorders>
          </w:tcPr>
          <w:p w14:paraId="1C7CA5EC" w14:textId="77777777" w:rsidR="00FC7E52" w:rsidRPr="00567618" w:rsidRDefault="00FC7E52" w:rsidP="00DD54CD">
            <w:pPr>
              <w:keepNext/>
              <w:keepLines/>
              <w:spacing w:after="0"/>
              <w:rPr>
                <w:rFonts w:ascii="Arial" w:hAnsi="Arial" w:cs="Arial"/>
                <w:sz w:val="18"/>
                <w:szCs w:val="18"/>
              </w:rPr>
            </w:pPr>
            <w:bookmarkStart w:id="5431" w:name="_MCCTEMPBM_CRPT86940786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431"/>
          </w:p>
        </w:tc>
      </w:tr>
      <w:tr w:rsidR="00FC7E52" w:rsidRPr="00567618" w14:paraId="07D8BE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357DFD" w14:textId="77777777" w:rsidR="00FC7E52" w:rsidRPr="00567618" w:rsidRDefault="00FC7E52" w:rsidP="00DD54CD">
            <w:pPr>
              <w:keepNext/>
              <w:keepLines/>
              <w:spacing w:after="0"/>
              <w:rPr>
                <w:rFonts w:ascii="Arial" w:hAnsi="Arial" w:cs="Arial"/>
                <w:sz w:val="18"/>
                <w:szCs w:val="18"/>
              </w:rPr>
            </w:pPr>
            <w:bookmarkStart w:id="5432" w:name="_MCCTEMPBM_CRPT86940787___7"/>
            <w:r w:rsidRPr="00567618">
              <w:rPr>
                <w:rFonts w:ascii="Arial" w:hAnsi="Arial" w:cs="Arial"/>
                <w:sz w:val="18"/>
                <w:szCs w:val="18"/>
              </w:rPr>
              <w:t>SDU error ratio</w:t>
            </w:r>
            <w:bookmarkEnd w:id="5432"/>
          </w:p>
        </w:tc>
        <w:tc>
          <w:tcPr>
            <w:tcW w:w="1702" w:type="dxa"/>
            <w:tcBorders>
              <w:top w:val="single" w:sz="4" w:space="0" w:color="auto"/>
              <w:left w:val="single" w:sz="4" w:space="0" w:color="auto"/>
              <w:bottom w:val="single" w:sz="4" w:space="0" w:color="auto"/>
              <w:right w:val="single" w:sz="4" w:space="0" w:color="auto"/>
            </w:tcBorders>
          </w:tcPr>
          <w:p w14:paraId="282F1CDE" w14:textId="77777777" w:rsidR="00FC7E52" w:rsidRPr="00567618" w:rsidRDefault="00FC7E52" w:rsidP="00DD54CD">
            <w:pPr>
              <w:keepNext/>
              <w:keepLines/>
              <w:spacing w:after="0"/>
              <w:jc w:val="center"/>
              <w:rPr>
                <w:rFonts w:ascii="Arial" w:hAnsi="Arial" w:cs="Arial"/>
                <w:sz w:val="18"/>
                <w:szCs w:val="18"/>
              </w:rPr>
            </w:pPr>
            <w:bookmarkStart w:id="5433" w:name="_MCCTEMPBM_CRPT86940788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433"/>
          </w:p>
        </w:tc>
        <w:tc>
          <w:tcPr>
            <w:tcW w:w="4394" w:type="dxa"/>
            <w:tcBorders>
              <w:top w:val="single" w:sz="4" w:space="0" w:color="auto"/>
              <w:left w:val="single" w:sz="4" w:space="0" w:color="auto"/>
              <w:bottom w:val="single" w:sz="4" w:space="0" w:color="auto"/>
              <w:right w:val="single" w:sz="4" w:space="0" w:color="auto"/>
            </w:tcBorders>
          </w:tcPr>
          <w:p w14:paraId="32732ED7" w14:textId="77777777" w:rsidR="00FC7E52" w:rsidRPr="00567618" w:rsidRDefault="00FC7E52" w:rsidP="00DD54CD">
            <w:pPr>
              <w:keepNext/>
              <w:keepLines/>
              <w:spacing w:after="0"/>
              <w:rPr>
                <w:rFonts w:ascii="Arial" w:hAnsi="Arial" w:cs="Arial"/>
                <w:sz w:val="18"/>
                <w:szCs w:val="18"/>
              </w:rPr>
            </w:pPr>
            <w:bookmarkStart w:id="5434" w:name="_MCCTEMPBM_CRPT86940789___7"/>
            <w:r w:rsidRPr="00567618">
              <w:rPr>
                <w:rFonts w:ascii="Arial" w:hAnsi="Arial" w:cs="Arial"/>
                <w:sz w:val="18"/>
                <w:szCs w:val="18"/>
              </w:rPr>
              <w:t>A packet loss rate of 0.7 % per wireless link is in general sufficient for video services</w:t>
            </w:r>
            <w:bookmarkEnd w:id="5434"/>
          </w:p>
        </w:tc>
      </w:tr>
      <w:tr w:rsidR="00FC7E52" w:rsidRPr="00567618" w14:paraId="3F5B464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1CB05E" w14:textId="77777777" w:rsidR="00FC7E52" w:rsidRPr="00567618" w:rsidRDefault="00FC7E52" w:rsidP="00DD54CD">
            <w:pPr>
              <w:keepNext/>
              <w:keepLines/>
              <w:spacing w:after="0"/>
              <w:rPr>
                <w:rFonts w:ascii="Arial" w:hAnsi="Arial" w:cs="Arial"/>
                <w:sz w:val="18"/>
                <w:szCs w:val="18"/>
              </w:rPr>
            </w:pPr>
            <w:bookmarkStart w:id="5435" w:name="_MCCTEMPBM_CRPT86940790___7"/>
            <w:r w:rsidRPr="00567618">
              <w:rPr>
                <w:rFonts w:ascii="Arial" w:hAnsi="Arial" w:cs="Arial"/>
                <w:sz w:val="18"/>
                <w:szCs w:val="18"/>
              </w:rPr>
              <w:t>Transfer delay (ms)</w:t>
            </w:r>
            <w:bookmarkEnd w:id="5435"/>
          </w:p>
        </w:tc>
        <w:tc>
          <w:tcPr>
            <w:tcW w:w="1702" w:type="dxa"/>
            <w:tcBorders>
              <w:top w:val="single" w:sz="4" w:space="0" w:color="auto"/>
              <w:left w:val="single" w:sz="4" w:space="0" w:color="auto"/>
              <w:bottom w:val="single" w:sz="4" w:space="0" w:color="auto"/>
              <w:right w:val="single" w:sz="4" w:space="0" w:color="auto"/>
            </w:tcBorders>
          </w:tcPr>
          <w:p w14:paraId="64A6BD38" w14:textId="77777777" w:rsidR="00FC7E52" w:rsidRPr="00567618" w:rsidRDefault="00FC7E52" w:rsidP="00DD54CD">
            <w:pPr>
              <w:keepNext/>
              <w:keepLines/>
              <w:spacing w:after="0"/>
              <w:jc w:val="center"/>
              <w:rPr>
                <w:rFonts w:ascii="Arial" w:hAnsi="Arial" w:cs="Arial"/>
                <w:sz w:val="18"/>
                <w:szCs w:val="18"/>
              </w:rPr>
            </w:pPr>
            <w:bookmarkStart w:id="5436" w:name="_MCCTEMPBM_CRPT86940791___4"/>
            <w:r w:rsidRPr="00567618">
              <w:rPr>
                <w:rFonts w:ascii="Arial" w:hAnsi="Arial" w:cs="Arial"/>
                <w:sz w:val="18"/>
                <w:szCs w:val="18"/>
              </w:rPr>
              <w:t>170 ms</w:t>
            </w:r>
            <w:bookmarkEnd w:id="5436"/>
          </w:p>
        </w:tc>
        <w:tc>
          <w:tcPr>
            <w:tcW w:w="4394" w:type="dxa"/>
            <w:tcBorders>
              <w:top w:val="single" w:sz="4" w:space="0" w:color="auto"/>
              <w:left w:val="single" w:sz="4" w:space="0" w:color="auto"/>
              <w:bottom w:val="single" w:sz="4" w:space="0" w:color="auto"/>
              <w:right w:val="single" w:sz="4" w:space="0" w:color="auto"/>
            </w:tcBorders>
          </w:tcPr>
          <w:p w14:paraId="6BB5FA96" w14:textId="77777777" w:rsidR="00FC7E52" w:rsidRPr="00567618" w:rsidRDefault="00FC7E52" w:rsidP="00DD54CD">
            <w:pPr>
              <w:keepNext/>
              <w:keepLines/>
              <w:spacing w:after="0"/>
              <w:rPr>
                <w:rFonts w:ascii="Arial" w:hAnsi="Arial" w:cs="Arial"/>
                <w:i/>
                <w:iCs/>
                <w:sz w:val="18"/>
                <w:szCs w:val="18"/>
              </w:rPr>
            </w:pPr>
            <w:bookmarkStart w:id="5437" w:name="_MCCTEMPBM_CRPT86940792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437"/>
          </w:p>
        </w:tc>
      </w:tr>
      <w:tr w:rsidR="00FC7E52" w:rsidRPr="00567618" w14:paraId="18770B3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BA2E589" w14:textId="77777777" w:rsidR="00FC7E52" w:rsidRPr="00567618" w:rsidRDefault="00FC7E52" w:rsidP="00DD54CD">
            <w:pPr>
              <w:keepNext/>
              <w:keepLines/>
              <w:spacing w:after="0"/>
              <w:rPr>
                <w:rFonts w:ascii="Arial" w:hAnsi="Arial" w:cs="Arial"/>
                <w:sz w:val="18"/>
                <w:szCs w:val="18"/>
              </w:rPr>
            </w:pPr>
            <w:bookmarkStart w:id="5438" w:name="_MCCTEMPBM_CRPT86940793___7"/>
            <w:bookmarkStart w:id="5439" w:name="_MCCTEMPBM_CRPT86940795___7" w:colFirst="2" w:colLast="2"/>
            <w:r w:rsidRPr="00567618">
              <w:rPr>
                <w:rFonts w:ascii="Arial" w:hAnsi="Arial" w:cs="Arial"/>
                <w:sz w:val="18"/>
                <w:szCs w:val="18"/>
              </w:rPr>
              <w:t>Guaranteed bitrate for uplink (kbps)</w:t>
            </w:r>
            <w:bookmarkEnd w:id="5438"/>
          </w:p>
        </w:tc>
        <w:tc>
          <w:tcPr>
            <w:tcW w:w="1702" w:type="dxa"/>
            <w:tcBorders>
              <w:top w:val="single" w:sz="4" w:space="0" w:color="auto"/>
              <w:left w:val="single" w:sz="4" w:space="0" w:color="auto"/>
              <w:bottom w:val="single" w:sz="4" w:space="0" w:color="auto"/>
              <w:right w:val="single" w:sz="4" w:space="0" w:color="auto"/>
            </w:tcBorders>
          </w:tcPr>
          <w:p w14:paraId="234C7BE8" w14:textId="77777777" w:rsidR="00FC7E52" w:rsidRPr="00567618" w:rsidRDefault="00FC7E52" w:rsidP="00DD54CD">
            <w:pPr>
              <w:keepNext/>
              <w:keepLines/>
              <w:spacing w:after="0"/>
              <w:jc w:val="center"/>
              <w:rPr>
                <w:rFonts w:ascii="Arial" w:hAnsi="Arial" w:cs="Arial"/>
                <w:sz w:val="18"/>
                <w:szCs w:val="18"/>
              </w:rPr>
            </w:pPr>
            <w:bookmarkStart w:id="5440" w:name="_MCCTEMPBM_CRPT86940794___4"/>
            <w:r w:rsidRPr="00567618">
              <w:rPr>
                <w:rFonts w:ascii="Arial" w:hAnsi="Arial" w:cs="Arial"/>
                <w:sz w:val="18"/>
                <w:szCs w:val="18"/>
              </w:rPr>
              <w:t>216</w:t>
            </w:r>
            <w:bookmarkEnd w:id="5440"/>
          </w:p>
        </w:tc>
        <w:tc>
          <w:tcPr>
            <w:tcW w:w="4394" w:type="dxa"/>
            <w:tcBorders>
              <w:top w:val="single" w:sz="4" w:space="0" w:color="auto"/>
              <w:left w:val="single" w:sz="4" w:space="0" w:color="auto"/>
              <w:bottom w:val="single" w:sz="4" w:space="0" w:color="auto"/>
              <w:right w:val="single" w:sz="4" w:space="0" w:color="auto"/>
            </w:tcBorders>
          </w:tcPr>
          <w:p w14:paraId="483A4387"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7E3D807C"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634FCB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9F5DB54" w14:textId="77777777" w:rsidR="00FC7E52" w:rsidRPr="00567618" w:rsidRDefault="00FC7E52" w:rsidP="00DD54CD">
            <w:pPr>
              <w:keepNext/>
              <w:keepLines/>
              <w:spacing w:after="0"/>
              <w:rPr>
                <w:rFonts w:ascii="Arial" w:hAnsi="Arial" w:cs="Arial"/>
                <w:sz w:val="18"/>
                <w:szCs w:val="18"/>
              </w:rPr>
            </w:pPr>
            <w:bookmarkStart w:id="5441" w:name="_MCCTEMPBM_CRPT86940796___7"/>
            <w:bookmarkEnd w:id="5439"/>
            <w:r w:rsidRPr="00567618">
              <w:rPr>
                <w:rFonts w:ascii="Arial" w:hAnsi="Arial" w:cs="Arial"/>
                <w:sz w:val="18"/>
                <w:szCs w:val="18"/>
              </w:rPr>
              <w:t>Maximum bitrate for uplink (kbps)</w:t>
            </w:r>
            <w:bookmarkEnd w:id="5441"/>
          </w:p>
        </w:tc>
        <w:tc>
          <w:tcPr>
            <w:tcW w:w="1702" w:type="dxa"/>
            <w:tcBorders>
              <w:top w:val="single" w:sz="4" w:space="0" w:color="auto"/>
              <w:left w:val="single" w:sz="4" w:space="0" w:color="auto"/>
              <w:bottom w:val="single" w:sz="4" w:space="0" w:color="auto"/>
              <w:right w:val="single" w:sz="4" w:space="0" w:color="auto"/>
            </w:tcBorders>
          </w:tcPr>
          <w:p w14:paraId="57EBEEA5" w14:textId="77777777" w:rsidR="00FC7E52" w:rsidRPr="00567618" w:rsidRDefault="00FC7E52" w:rsidP="00DD54CD">
            <w:pPr>
              <w:keepNext/>
              <w:keepLines/>
              <w:spacing w:after="0"/>
              <w:jc w:val="center"/>
              <w:rPr>
                <w:rFonts w:ascii="Arial" w:hAnsi="Arial" w:cs="Arial"/>
                <w:sz w:val="18"/>
                <w:szCs w:val="18"/>
              </w:rPr>
            </w:pPr>
            <w:bookmarkStart w:id="5442" w:name="_MCCTEMPBM_CRPT86940797___4"/>
            <w:r w:rsidRPr="00567618">
              <w:rPr>
                <w:rFonts w:ascii="Arial" w:hAnsi="Arial" w:cs="Arial"/>
                <w:sz w:val="18"/>
                <w:szCs w:val="18"/>
              </w:rPr>
              <w:t>216</w:t>
            </w:r>
            <w:bookmarkEnd w:id="5442"/>
          </w:p>
        </w:tc>
        <w:tc>
          <w:tcPr>
            <w:tcW w:w="4394" w:type="dxa"/>
            <w:tcBorders>
              <w:top w:val="single" w:sz="4" w:space="0" w:color="auto"/>
              <w:left w:val="single" w:sz="4" w:space="0" w:color="auto"/>
              <w:bottom w:val="single" w:sz="4" w:space="0" w:color="auto"/>
              <w:right w:val="single" w:sz="4" w:space="0" w:color="auto"/>
            </w:tcBorders>
          </w:tcPr>
          <w:p w14:paraId="112F1493" w14:textId="77777777" w:rsidR="00FC7E52" w:rsidRPr="00567618" w:rsidRDefault="00FC7E52" w:rsidP="00DD54CD">
            <w:pPr>
              <w:keepNext/>
              <w:keepLines/>
              <w:spacing w:after="0"/>
              <w:rPr>
                <w:rFonts w:ascii="Arial" w:hAnsi="Arial" w:cs="Arial"/>
                <w:sz w:val="18"/>
                <w:szCs w:val="18"/>
              </w:rPr>
            </w:pPr>
            <w:bookmarkStart w:id="5443" w:name="_MCCTEMPBM_CRPT86940798___7"/>
            <w:r w:rsidRPr="00567618">
              <w:rPr>
                <w:rFonts w:ascii="Arial" w:hAnsi="Arial" w:cs="Arial"/>
                <w:sz w:val="18"/>
                <w:szCs w:val="18"/>
              </w:rPr>
              <w:t>The same as the guaranteed bitrate.</w:t>
            </w:r>
            <w:bookmarkEnd w:id="5443"/>
          </w:p>
        </w:tc>
      </w:tr>
      <w:tr w:rsidR="00FC7E52" w:rsidRPr="00567618" w14:paraId="41F1930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9CF7329" w14:textId="77777777" w:rsidR="00FC7E52" w:rsidRPr="00567618" w:rsidRDefault="00FC7E52" w:rsidP="00DD54CD">
            <w:pPr>
              <w:keepNext/>
              <w:keepLines/>
              <w:spacing w:after="0"/>
              <w:rPr>
                <w:rFonts w:ascii="Arial" w:hAnsi="Arial" w:cs="Arial"/>
                <w:sz w:val="18"/>
                <w:szCs w:val="18"/>
              </w:rPr>
            </w:pPr>
            <w:bookmarkStart w:id="5444" w:name="_MCCTEMPBM_CRPT86940799___7"/>
            <w:bookmarkStart w:id="5445" w:name="_MCCTEMPBM_CRPT86940801___7" w:colFirst="2" w:colLast="2"/>
            <w:r w:rsidRPr="00567618">
              <w:rPr>
                <w:rFonts w:ascii="Arial" w:hAnsi="Arial" w:cs="Arial"/>
                <w:sz w:val="18"/>
                <w:szCs w:val="18"/>
              </w:rPr>
              <w:t>Guaranteed bitrate for downlink (kbps)</w:t>
            </w:r>
            <w:bookmarkEnd w:id="5444"/>
          </w:p>
        </w:tc>
        <w:tc>
          <w:tcPr>
            <w:tcW w:w="1702" w:type="dxa"/>
            <w:tcBorders>
              <w:top w:val="single" w:sz="4" w:space="0" w:color="auto"/>
              <w:left w:val="single" w:sz="4" w:space="0" w:color="auto"/>
              <w:bottom w:val="single" w:sz="4" w:space="0" w:color="auto"/>
              <w:right w:val="single" w:sz="4" w:space="0" w:color="auto"/>
            </w:tcBorders>
          </w:tcPr>
          <w:p w14:paraId="3681C9B5" w14:textId="77777777" w:rsidR="00FC7E52" w:rsidRPr="00567618" w:rsidRDefault="00FC7E52" w:rsidP="00DD54CD">
            <w:pPr>
              <w:keepNext/>
              <w:keepLines/>
              <w:spacing w:after="0"/>
              <w:jc w:val="center"/>
              <w:rPr>
                <w:rFonts w:ascii="Arial" w:hAnsi="Arial" w:cs="Arial"/>
                <w:sz w:val="18"/>
                <w:szCs w:val="18"/>
              </w:rPr>
            </w:pPr>
            <w:bookmarkStart w:id="5446" w:name="_MCCTEMPBM_CRPT86940800___4"/>
            <w:r w:rsidRPr="00567618">
              <w:rPr>
                <w:rFonts w:ascii="Arial" w:hAnsi="Arial" w:cs="Arial"/>
                <w:sz w:val="18"/>
                <w:szCs w:val="18"/>
              </w:rPr>
              <w:t>216</w:t>
            </w:r>
            <w:bookmarkEnd w:id="5446"/>
          </w:p>
        </w:tc>
        <w:tc>
          <w:tcPr>
            <w:tcW w:w="4394" w:type="dxa"/>
            <w:tcBorders>
              <w:top w:val="single" w:sz="4" w:space="0" w:color="auto"/>
              <w:left w:val="single" w:sz="4" w:space="0" w:color="auto"/>
              <w:bottom w:val="single" w:sz="4" w:space="0" w:color="auto"/>
              <w:right w:val="single" w:sz="4" w:space="0" w:color="auto"/>
            </w:tcBorders>
          </w:tcPr>
          <w:p w14:paraId="2C23E81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788C85AF"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662586F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A1F7D0" w14:textId="77777777" w:rsidR="00FC7E52" w:rsidRPr="00567618" w:rsidRDefault="00FC7E52" w:rsidP="00DD54CD">
            <w:pPr>
              <w:keepNext/>
              <w:keepLines/>
              <w:spacing w:after="0"/>
              <w:rPr>
                <w:rFonts w:ascii="Arial" w:hAnsi="Arial" w:cs="Arial"/>
                <w:sz w:val="18"/>
                <w:szCs w:val="18"/>
              </w:rPr>
            </w:pPr>
            <w:bookmarkStart w:id="5447" w:name="_MCCTEMPBM_CRPT86940802___7"/>
            <w:bookmarkEnd w:id="5445"/>
            <w:r w:rsidRPr="00567618">
              <w:rPr>
                <w:rFonts w:ascii="Arial" w:hAnsi="Arial" w:cs="Arial"/>
                <w:sz w:val="18"/>
                <w:szCs w:val="18"/>
              </w:rPr>
              <w:t>Maximum bitrate for downlink (kbps)</w:t>
            </w:r>
            <w:bookmarkEnd w:id="5447"/>
          </w:p>
        </w:tc>
        <w:tc>
          <w:tcPr>
            <w:tcW w:w="1702" w:type="dxa"/>
            <w:tcBorders>
              <w:top w:val="single" w:sz="4" w:space="0" w:color="auto"/>
              <w:left w:val="single" w:sz="4" w:space="0" w:color="auto"/>
              <w:bottom w:val="single" w:sz="4" w:space="0" w:color="auto"/>
              <w:right w:val="single" w:sz="4" w:space="0" w:color="auto"/>
            </w:tcBorders>
          </w:tcPr>
          <w:p w14:paraId="3FACCDF7" w14:textId="77777777" w:rsidR="00FC7E52" w:rsidRPr="00567618" w:rsidRDefault="00FC7E52" w:rsidP="00DD54CD">
            <w:pPr>
              <w:keepNext/>
              <w:keepLines/>
              <w:spacing w:after="0"/>
              <w:jc w:val="center"/>
              <w:rPr>
                <w:rFonts w:ascii="Arial" w:hAnsi="Arial" w:cs="Arial"/>
                <w:sz w:val="18"/>
                <w:szCs w:val="18"/>
              </w:rPr>
            </w:pPr>
            <w:bookmarkStart w:id="5448" w:name="_MCCTEMPBM_CRPT86940803___4"/>
            <w:r w:rsidRPr="00567618">
              <w:rPr>
                <w:rFonts w:ascii="Arial" w:hAnsi="Arial" w:cs="Arial"/>
                <w:sz w:val="18"/>
                <w:szCs w:val="18"/>
              </w:rPr>
              <w:t>216</w:t>
            </w:r>
            <w:bookmarkEnd w:id="5448"/>
          </w:p>
        </w:tc>
        <w:tc>
          <w:tcPr>
            <w:tcW w:w="4394" w:type="dxa"/>
            <w:tcBorders>
              <w:top w:val="single" w:sz="4" w:space="0" w:color="auto"/>
              <w:left w:val="single" w:sz="4" w:space="0" w:color="auto"/>
              <w:bottom w:val="single" w:sz="4" w:space="0" w:color="auto"/>
              <w:right w:val="single" w:sz="4" w:space="0" w:color="auto"/>
            </w:tcBorders>
          </w:tcPr>
          <w:p w14:paraId="636649AE" w14:textId="77777777" w:rsidR="00FC7E52" w:rsidRPr="00567618" w:rsidRDefault="00FC7E52" w:rsidP="00DD54CD">
            <w:pPr>
              <w:keepNext/>
              <w:keepLines/>
              <w:spacing w:after="0"/>
              <w:rPr>
                <w:rFonts w:ascii="Arial" w:hAnsi="Arial" w:cs="Arial"/>
                <w:sz w:val="18"/>
                <w:szCs w:val="18"/>
              </w:rPr>
            </w:pPr>
            <w:bookmarkStart w:id="5449" w:name="_MCCTEMPBM_CRPT86940804___7"/>
            <w:r w:rsidRPr="00567618">
              <w:rPr>
                <w:rFonts w:ascii="Arial" w:hAnsi="Arial" w:cs="Arial"/>
                <w:sz w:val="18"/>
                <w:szCs w:val="18"/>
              </w:rPr>
              <w:t>The same as the guaranteed bitrate.</w:t>
            </w:r>
            <w:bookmarkEnd w:id="5449"/>
          </w:p>
        </w:tc>
      </w:tr>
      <w:tr w:rsidR="00FC7E52" w:rsidRPr="00567618" w14:paraId="4F345E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8B72A50" w14:textId="77777777" w:rsidR="00FC7E52" w:rsidRPr="00567618" w:rsidRDefault="00FC7E52" w:rsidP="00DD54CD">
            <w:pPr>
              <w:keepNext/>
              <w:keepLines/>
              <w:spacing w:after="0"/>
              <w:rPr>
                <w:rFonts w:ascii="Arial" w:hAnsi="Arial" w:cs="Arial"/>
                <w:sz w:val="18"/>
                <w:szCs w:val="18"/>
              </w:rPr>
            </w:pPr>
            <w:bookmarkStart w:id="5450" w:name="_MCCTEMPBM_CRPT86940805___7"/>
            <w:r w:rsidRPr="00567618">
              <w:rPr>
                <w:rFonts w:ascii="Arial" w:hAnsi="Arial" w:cs="Arial"/>
                <w:sz w:val="18"/>
                <w:szCs w:val="18"/>
              </w:rPr>
              <w:t>Allocation/Retention priority</w:t>
            </w:r>
            <w:bookmarkEnd w:id="5450"/>
          </w:p>
        </w:tc>
        <w:tc>
          <w:tcPr>
            <w:tcW w:w="1702" w:type="dxa"/>
            <w:tcBorders>
              <w:top w:val="single" w:sz="4" w:space="0" w:color="auto"/>
              <w:left w:val="single" w:sz="4" w:space="0" w:color="auto"/>
              <w:bottom w:val="single" w:sz="4" w:space="0" w:color="auto"/>
              <w:right w:val="single" w:sz="4" w:space="0" w:color="auto"/>
            </w:tcBorders>
          </w:tcPr>
          <w:p w14:paraId="35DF1994" w14:textId="77777777" w:rsidR="00FC7E52" w:rsidRPr="00567618" w:rsidRDefault="00FC7E52" w:rsidP="00DD54CD">
            <w:pPr>
              <w:keepNext/>
              <w:keepLines/>
              <w:spacing w:after="0"/>
              <w:jc w:val="center"/>
              <w:rPr>
                <w:rFonts w:ascii="Arial" w:hAnsi="Arial" w:cs="Arial"/>
                <w:sz w:val="18"/>
                <w:szCs w:val="18"/>
              </w:rPr>
            </w:pPr>
            <w:bookmarkStart w:id="5451" w:name="_MCCTEMPBM_CRPT86940806___4"/>
            <w:r w:rsidRPr="00567618">
              <w:rPr>
                <w:rFonts w:ascii="Arial" w:hAnsi="Arial" w:cs="Arial"/>
                <w:sz w:val="18"/>
                <w:szCs w:val="18"/>
              </w:rPr>
              <w:t>subscribed value</w:t>
            </w:r>
            <w:bookmarkEnd w:id="5451"/>
          </w:p>
        </w:tc>
        <w:tc>
          <w:tcPr>
            <w:tcW w:w="4394" w:type="dxa"/>
            <w:tcBorders>
              <w:top w:val="single" w:sz="4" w:space="0" w:color="auto"/>
              <w:left w:val="single" w:sz="4" w:space="0" w:color="auto"/>
              <w:bottom w:val="single" w:sz="4" w:space="0" w:color="auto"/>
              <w:right w:val="single" w:sz="4" w:space="0" w:color="auto"/>
            </w:tcBorders>
          </w:tcPr>
          <w:p w14:paraId="4AE5066D" w14:textId="77777777" w:rsidR="00FC7E52" w:rsidRPr="00567618" w:rsidRDefault="00FC7E52" w:rsidP="00DD54CD">
            <w:pPr>
              <w:keepNext/>
              <w:keepLines/>
              <w:spacing w:after="0"/>
              <w:rPr>
                <w:rFonts w:ascii="Arial" w:hAnsi="Arial" w:cs="Arial"/>
                <w:sz w:val="18"/>
                <w:szCs w:val="18"/>
              </w:rPr>
            </w:pPr>
            <w:bookmarkStart w:id="5452" w:name="_MCCTEMPBM_CRPT86940807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452"/>
          </w:p>
        </w:tc>
      </w:tr>
      <w:tr w:rsidR="00FC7E52" w:rsidRPr="00567618" w14:paraId="0A95E83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1101F0" w14:textId="77777777" w:rsidR="00FC7E52" w:rsidRPr="00567618" w:rsidRDefault="00FC7E52" w:rsidP="00DD54CD">
            <w:pPr>
              <w:keepNext/>
              <w:keepLines/>
              <w:spacing w:after="0"/>
              <w:rPr>
                <w:rFonts w:ascii="Arial" w:hAnsi="Arial" w:cs="Arial"/>
                <w:sz w:val="18"/>
                <w:szCs w:val="18"/>
              </w:rPr>
            </w:pPr>
            <w:bookmarkStart w:id="5453" w:name="_MCCTEMPBM_CRPT86940808___7"/>
            <w:r w:rsidRPr="00567618">
              <w:rPr>
                <w:rFonts w:ascii="Arial" w:hAnsi="Arial" w:cs="Arial"/>
                <w:sz w:val="18"/>
                <w:szCs w:val="18"/>
              </w:rPr>
              <w:t>Source statistics descriptor</w:t>
            </w:r>
            <w:bookmarkEnd w:id="5453"/>
          </w:p>
        </w:tc>
        <w:tc>
          <w:tcPr>
            <w:tcW w:w="1702" w:type="dxa"/>
            <w:tcBorders>
              <w:top w:val="single" w:sz="4" w:space="0" w:color="auto"/>
              <w:left w:val="single" w:sz="4" w:space="0" w:color="auto"/>
              <w:bottom w:val="single" w:sz="4" w:space="0" w:color="auto"/>
              <w:right w:val="single" w:sz="4" w:space="0" w:color="auto"/>
            </w:tcBorders>
          </w:tcPr>
          <w:p w14:paraId="5284269C" w14:textId="77777777" w:rsidR="00FC7E52" w:rsidRPr="00567618" w:rsidRDefault="00FC7E52" w:rsidP="00DD54CD">
            <w:pPr>
              <w:keepNext/>
              <w:keepLines/>
              <w:spacing w:after="0"/>
              <w:jc w:val="center"/>
              <w:rPr>
                <w:rFonts w:ascii="Arial" w:hAnsi="Arial" w:cs="Arial"/>
                <w:sz w:val="18"/>
                <w:szCs w:val="18"/>
              </w:rPr>
            </w:pPr>
            <w:bookmarkStart w:id="5454" w:name="_MCCTEMPBM_CRPT86940809___4"/>
            <w:r w:rsidRPr="00567618">
              <w:rPr>
                <w:rFonts w:ascii="Arial" w:hAnsi="Arial" w:cs="Arial"/>
                <w:sz w:val="18"/>
                <w:szCs w:val="18"/>
              </w:rPr>
              <w:t>‘unknown'</w:t>
            </w:r>
            <w:bookmarkEnd w:id="5454"/>
          </w:p>
        </w:tc>
        <w:tc>
          <w:tcPr>
            <w:tcW w:w="4394" w:type="dxa"/>
            <w:tcBorders>
              <w:top w:val="single" w:sz="4" w:space="0" w:color="auto"/>
              <w:left w:val="single" w:sz="4" w:space="0" w:color="auto"/>
              <w:bottom w:val="single" w:sz="4" w:space="0" w:color="auto"/>
              <w:right w:val="single" w:sz="4" w:space="0" w:color="auto"/>
            </w:tcBorders>
          </w:tcPr>
          <w:p w14:paraId="32CA0105" w14:textId="77777777" w:rsidR="00FC7E52" w:rsidRPr="00567618" w:rsidRDefault="00FC7E52" w:rsidP="00DD54CD">
            <w:pPr>
              <w:keepNext/>
              <w:keepLines/>
              <w:spacing w:after="0"/>
              <w:rPr>
                <w:rFonts w:ascii="Arial" w:hAnsi="Arial" w:cs="Arial"/>
                <w:sz w:val="18"/>
                <w:szCs w:val="18"/>
              </w:rPr>
            </w:pPr>
          </w:p>
        </w:tc>
      </w:tr>
    </w:tbl>
    <w:p w14:paraId="33F995AA" w14:textId="77777777" w:rsidR="00FC7E52" w:rsidRPr="00567618" w:rsidRDefault="00FC7E52" w:rsidP="00FC7E52"/>
    <w:p w14:paraId="08EF69E3" w14:textId="77777777" w:rsidR="00FC7E52" w:rsidRPr="00567618" w:rsidRDefault="00FC7E52" w:rsidP="00FC7E52">
      <w:pPr>
        <w:pStyle w:val="Heading1"/>
      </w:pPr>
      <w:bookmarkStart w:id="5455" w:name="_Toc26369653"/>
      <w:bookmarkStart w:id="5456" w:name="_Toc36227535"/>
      <w:bookmarkStart w:id="5457" w:name="_Toc36228550"/>
      <w:bookmarkStart w:id="5458" w:name="_Toc36229177"/>
      <w:bookmarkStart w:id="5459" w:name="_Toc68847497"/>
      <w:bookmarkStart w:id="5460" w:name="_Toc74611432"/>
      <w:bookmarkStart w:id="5461" w:name="_Toc75566711"/>
      <w:bookmarkStart w:id="5462" w:name="_Toc89790263"/>
      <w:bookmarkStart w:id="5463" w:name="_Toc99466901"/>
      <w:bookmarkStart w:id="5464" w:name="_Toc130460952"/>
      <w:r w:rsidRPr="00567618">
        <w:t>E.11</w:t>
      </w:r>
      <w:r w:rsidRPr="00567618">
        <w:tab/>
        <w:t>Bi-directional speech (AMR, IPv4, RTCP and MBR&gt;GBR bearer)</w:t>
      </w:r>
      <w:bookmarkEnd w:id="5455"/>
      <w:bookmarkEnd w:id="5456"/>
      <w:bookmarkEnd w:id="5457"/>
      <w:bookmarkEnd w:id="5458"/>
      <w:bookmarkEnd w:id="5459"/>
      <w:bookmarkEnd w:id="5460"/>
      <w:bookmarkEnd w:id="5461"/>
      <w:bookmarkEnd w:id="5462"/>
      <w:bookmarkEnd w:id="5463"/>
      <w:bookmarkEnd w:id="5464"/>
    </w:p>
    <w:p w14:paraId="63BDD5BF" w14:textId="77777777" w:rsidR="00FC7E52" w:rsidRPr="00567618" w:rsidRDefault="00FC7E52" w:rsidP="00FC7E52">
      <w:r w:rsidRPr="00567618">
        <w:t>This QoS profile is defined for AMR (one AMR frame per RTP packet, bandwidth efficient mode) when AMR12.2 and AMR5.9 are used to define MBR and GBR for MBR&gt;GBR bearers. IPv4 is also assumed.</w:t>
      </w:r>
    </w:p>
    <w:p w14:paraId="04BDE7A4" w14:textId="77777777" w:rsidR="00FC7E52" w:rsidRPr="00567618" w:rsidRDefault="00FC7E52" w:rsidP="00FC7E52">
      <w:r w:rsidRPr="00567618">
        <w:t>The bitrate for AMR 12.2 including IP overhead is 28.8 kbps and the bitrate for AMR 5.9 including IP overhead is 22.4 kbps.</w:t>
      </w:r>
    </w:p>
    <w:p w14:paraId="046C3D99" w14:textId="77777777" w:rsidR="00FC7E52" w:rsidRPr="00567618" w:rsidRDefault="00FC7E52" w:rsidP="00FC7E52">
      <w:pPr>
        <w:pStyle w:val="TH"/>
      </w:pPr>
      <w:r w:rsidRPr="00567618">
        <w:t>Table E.12: QoS mapping for bi-directional speech (AMR, IPv4,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A4E5CF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783C0D7"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2489E30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8D76519" w14:textId="77777777" w:rsidR="00FC7E52" w:rsidRPr="00567618" w:rsidRDefault="00FC7E52" w:rsidP="00DD54CD">
            <w:pPr>
              <w:pStyle w:val="TAH"/>
            </w:pPr>
            <w:r w:rsidRPr="00567618">
              <w:t>Notes</w:t>
            </w:r>
          </w:p>
        </w:tc>
      </w:tr>
      <w:tr w:rsidR="00FC7E52" w:rsidRPr="00567618" w14:paraId="41124C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B50D390"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6D0E366"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6B0A0B7" w14:textId="77777777" w:rsidR="00FC7E52" w:rsidRPr="00567618" w:rsidRDefault="00FC7E52" w:rsidP="00DD54CD">
            <w:pPr>
              <w:pStyle w:val="TAC"/>
              <w:jc w:val="left"/>
            </w:pPr>
            <w:bookmarkStart w:id="5465" w:name="_MCCTEMPBM_CRPT86940810___4"/>
            <w:r w:rsidRPr="00567618">
              <w:t>The application should handle packet reordering.</w:t>
            </w:r>
            <w:bookmarkEnd w:id="5465"/>
          </w:p>
        </w:tc>
      </w:tr>
      <w:tr w:rsidR="00FC7E52" w:rsidRPr="00567618" w14:paraId="3AE1425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5FE16B9"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FBAA787"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6B9A44F" w14:textId="77777777" w:rsidR="00FC7E52" w:rsidRPr="00567618" w:rsidRDefault="00FC7E52" w:rsidP="00DD54CD">
            <w:pPr>
              <w:pStyle w:val="TAC"/>
              <w:jc w:val="left"/>
            </w:pPr>
            <w:bookmarkStart w:id="5466" w:name="_MCCTEMPBM_CRPT86940811___4"/>
            <w:r w:rsidRPr="00567618">
              <w:t>Maximum size of IP packets</w:t>
            </w:r>
            <w:bookmarkEnd w:id="5466"/>
          </w:p>
        </w:tc>
      </w:tr>
      <w:tr w:rsidR="00FC7E52" w:rsidRPr="00567618" w14:paraId="5AD863A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EBBD78D"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7494066"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0384C6B" w14:textId="77777777" w:rsidR="00FC7E52" w:rsidRPr="00567618" w:rsidRDefault="00FC7E52" w:rsidP="00DD54CD">
            <w:pPr>
              <w:pStyle w:val="TAC"/>
              <w:jc w:val="left"/>
            </w:pPr>
          </w:p>
        </w:tc>
      </w:tr>
      <w:tr w:rsidR="00FC7E52" w:rsidRPr="00567618" w14:paraId="4EFF471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742C7A"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15DB153F"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0CACBF6" w14:textId="77777777" w:rsidR="00FC7E52" w:rsidRPr="00567618" w:rsidRDefault="00FC7E52" w:rsidP="00DD54CD">
            <w:pPr>
              <w:pStyle w:val="TAC"/>
              <w:jc w:val="left"/>
            </w:pPr>
            <w:bookmarkStart w:id="5467" w:name="_MCCTEMPBM_CRPT86940812___4"/>
            <w:r w:rsidRPr="00567618">
              <w:t>Reflects the desire to have a medium level of protection to achieve an acceptable compromise between packet loss rate and speech transport delay and delay variation.</w:t>
            </w:r>
            <w:bookmarkEnd w:id="5467"/>
          </w:p>
        </w:tc>
      </w:tr>
      <w:tr w:rsidR="00FC7E52" w:rsidRPr="00567618" w14:paraId="7761F7D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2569246"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3E365043"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4B1E318" w14:textId="77777777" w:rsidR="00FC7E52" w:rsidRPr="00567618" w:rsidRDefault="00FC7E52" w:rsidP="00DD54CD">
            <w:pPr>
              <w:pStyle w:val="TAC"/>
              <w:jc w:val="left"/>
            </w:pPr>
            <w:bookmarkStart w:id="5468" w:name="_MCCTEMPBM_CRPT86940813___4"/>
            <w:r w:rsidRPr="00567618">
              <w:t>A packet loss rate of 0.7 % per wireless link is in general sufficient for speech services</w:t>
            </w:r>
            <w:bookmarkEnd w:id="5468"/>
          </w:p>
        </w:tc>
      </w:tr>
      <w:tr w:rsidR="00FC7E52" w:rsidRPr="00567618" w14:paraId="3DE39ED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46EEBEC"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2E5D8258"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545E39FE" w14:textId="77777777" w:rsidR="00FC7E52" w:rsidRPr="00567618" w:rsidRDefault="00FC7E52" w:rsidP="00DD54CD">
            <w:pPr>
              <w:pStyle w:val="TAC"/>
              <w:jc w:val="left"/>
            </w:pPr>
            <w:bookmarkStart w:id="5469" w:name="_MCCTEMPBM_CRPT8694081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469"/>
          </w:p>
        </w:tc>
      </w:tr>
      <w:tr w:rsidR="00FC7E52" w:rsidRPr="00567618" w14:paraId="4BCA82E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0506DB9"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088E3C16" w14:textId="77777777" w:rsidR="00FC7E52" w:rsidRPr="00567618" w:rsidRDefault="00FC7E52" w:rsidP="00DD54CD">
            <w:pPr>
              <w:pStyle w:val="TAC"/>
            </w:pPr>
            <w:r w:rsidRPr="00567618">
              <w:t>25</w:t>
            </w:r>
          </w:p>
        </w:tc>
        <w:tc>
          <w:tcPr>
            <w:tcW w:w="4394" w:type="dxa"/>
            <w:tcBorders>
              <w:top w:val="single" w:sz="4" w:space="0" w:color="auto"/>
              <w:left w:val="single" w:sz="4" w:space="0" w:color="auto"/>
              <w:bottom w:val="single" w:sz="4" w:space="0" w:color="auto"/>
              <w:right w:val="single" w:sz="4" w:space="0" w:color="auto"/>
            </w:tcBorders>
          </w:tcPr>
          <w:p w14:paraId="53A3BE5B" w14:textId="77777777" w:rsidR="00FC7E52" w:rsidRPr="00567618" w:rsidRDefault="00FC7E52" w:rsidP="00DD54CD">
            <w:pPr>
              <w:pStyle w:val="TAC"/>
              <w:jc w:val="left"/>
            </w:pPr>
            <w:bookmarkStart w:id="5470" w:name="_MCCTEMPBM_CRPT86940815___4"/>
            <w:r w:rsidRPr="00567618">
              <w:t>The total bit-rate of AMR5.9 including IP/UDP/RTP overhead and 5 % for RTCP.</w:t>
            </w:r>
            <w:bookmarkEnd w:id="5470"/>
          </w:p>
        </w:tc>
      </w:tr>
      <w:tr w:rsidR="00FC7E52" w:rsidRPr="00567618" w14:paraId="5B13B67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30C833A"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02132177"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32F77A18" w14:textId="77777777" w:rsidR="00FC7E52" w:rsidRPr="00567618" w:rsidRDefault="00FC7E52" w:rsidP="00DD54CD">
            <w:pPr>
              <w:pStyle w:val="TAC"/>
              <w:jc w:val="left"/>
            </w:pPr>
            <w:bookmarkStart w:id="5471" w:name="_MCCTEMPBM_CRPT86940816___4"/>
            <w:r w:rsidRPr="00567618">
              <w:t>The total bit-rate of AMR12.2 including IP/UDP/RTP overhead and 5 % for RTCP.</w:t>
            </w:r>
            <w:bookmarkEnd w:id="5471"/>
          </w:p>
        </w:tc>
      </w:tr>
      <w:tr w:rsidR="00FC7E52" w:rsidRPr="00567618" w14:paraId="4753555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E4C22F1"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69E52900" w14:textId="77777777" w:rsidR="00FC7E52" w:rsidRPr="00567618" w:rsidRDefault="00FC7E52" w:rsidP="00DD54CD">
            <w:pPr>
              <w:pStyle w:val="TAC"/>
            </w:pPr>
            <w:r w:rsidRPr="00567618">
              <w:t>25</w:t>
            </w:r>
          </w:p>
        </w:tc>
        <w:tc>
          <w:tcPr>
            <w:tcW w:w="4394" w:type="dxa"/>
            <w:tcBorders>
              <w:top w:val="single" w:sz="4" w:space="0" w:color="auto"/>
              <w:left w:val="single" w:sz="4" w:space="0" w:color="auto"/>
              <w:bottom w:val="single" w:sz="4" w:space="0" w:color="auto"/>
              <w:right w:val="single" w:sz="4" w:space="0" w:color="auto"/>
            </w:tcBorders>
          </w:tcPr>
          <w:p w14:paraId="1762E0B6" w14:textId="77777777" w:rsidR="00FC7E52" w:rsidRPr="00567618" w:rsidRDefault="00FC7E52" w:rsidP="00DD54CD">
            <w:pPr>
              <w:pStyle w:val="TAC"/>
              <w:jc w:val="left"/>
            </w:pPr>
            <w:bookmarkStart w:id="5472" w:name="_MCCTEMPBM_CRPT86940817___4"/>
            <w:r w:rsidRPr="00567618">
              <w:t>The total bit-rate of AMR5.9 including IP/UDP/RTP overhead and 5 % for RTCP.</w:t>
            </w:r>
            <w:bookmarkEnd w:id="5472"/>
          </w:p>
        </w:tc>
      </w:tr>
      <w:tr w:rsidR="00FC7E52" w:rsidRPr="00567618" w14:paraId="299CA7C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FD1543"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22258974"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1516E004" w14:textId="77777777" w:rsidR="00FC7E52" w:rsidRPr="00567618" w:rsidRDefault="00FC7E52" w:rsidP="00DD54CD">
            <w:pPr>
              <w:pStyle w:val="TAC"/>
              <w:jc w:val="left"/>
            </w:pPr>
            <w:bookmarkStart w:id="5473" w:name="_MCCTEMPBM_CRPT86940818___4"/>
            <w:r w:rsidRPr="00567618">
              <w:t>The total bit-rate of AMR12.2 including IP/UDP/RTP overhead and 5 % for RTCP.</w:t>
            </w:r>
            <w:bookmarkEnd w:id="5473"/>
          </w:p>
        </w:tc>
      </w:tr>
      <w:tr w:rsidR="00FC7E52" w:rsidRPr="00567618" w14:paraId="3E37328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9DCA10E"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01B7F4A"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9EEEE42" w14:textId="77777777" w:rsidR="00FC7E52" w:rsidRPr="00567618" w:rsidRDefault="00FC7E52" w:rsidP="00DD54CD">
            <w:pPr>
              <w:pStyle w:val="TAC"/>
              <w:jc w:val="left"/>
            </w:pPr>
            <w:bookmarkStart w:id="5474" w:name="_MCCTEMPBM_CRPT86940819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474"/>
          </w:p>
        </w:tc>
      </w:tr>
      <w:tr w:rsidR="00FC7E52" w:rsidRPr="00567618" w14:paraId="2B30660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9ACCCB"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5BAF80D4"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76EE333B" w14:textId="77777777" w:rsidR="00FC7E52" w:rsidRPr="00567618" w:rsidRDefault="00FC7E52" w:rsidP="00DD54CD">
            <w:pPr>
              <w:pStyle w:val="TAC"/>
              <w:jc w:val="left"/>
            </w:pPr>
          </w:p>
        </w:tc>
      </w:tr>
    </w:tbl>
    <w:p w14:paraId="7AC7F83B" w14:textId="77777777" w:rsidR="00FC7E52" w:rsidRPr="00567618" w:rsidRDefault="00FC7E52" w:rsidP="00FC7E52"/>
    <w:p w14:paraId="648AE4C5" w14:textId="77777777" w:rsidR="00FC7E52" w:rsidRPr="00567618" w:rsidRDefault="00FC7E52" w:rsidP="00FC7E52">
      <w:pPr>
        <w:pStyle w:val="Heading1"/>
      </w:pPr>
      <w:bookmarkStart w:id="5475" w:name="_Toc26369654"/>
      <w:bookmarkStart w:id="5476" w:name="_Toc36227536"/>
      <w:bookmarkStart w:id="5477" w:name="_Toc36228551"/>
      <w:bookmarkStart w:id="5478" w:name="_Toc36229178"/>
      <w:bookmarkStart w:id="5479" w:name="_Toc68847498"/>
      <w:bookmarkStart w:id="5480" w:name="_Toc74611433"/>
      <w:bookmarkStart w:id="5481" w:name="_Toc75566712"/>
      <w:bookmarkStart w:id="5482" w:name="_Toc89790264"/>
      <w:bookmarkStart w:id="5483" w:name="_Toc99466902"/>
      <w:bookmarkStart w:id="5484" w:name="_Toc130460953"/>
      <w:r w:rsidRPr="00567618">
        <w:t>E.12</w:t>
      </w:r>
      <w:r w:rsidRPr="00567618">
        <w:tab/>
        <w:t>Bi-directional speech (AMR-WB, IPv4, RTCP and MBR&gt;GBR bearer)</w:t>
      </w:r>
      <w:bookmarkEnd w:id="5475"/>
      <w:bookmarkEnd w:id="5476"/>
      <w:bookmarkEnd w:id="5477"/>
      <w:bookmarkEnd w:id="5478"/>
      <w:bookmarkEnd w:id="5479"/>
      <w:bookmarkEnd w:id="5480"/>
      <w:bookmarkEnd w:id="5481"/>
      <w:bookmarkEnd w:id="5482"/>
      <w:bookmarkEnd w:id="5483"/>
      <w:bookmarkEnd w:id="5484"/>
    </w:p>
    <w:p w14:paraId="3F7744CA" w14:textId="77777777" w:rsidR="00FC7E52" w:rsidRPr="00567618" w:rsidRDefault="00FC7E52" w:rsidP="00FC7E52">
      <w:r w:rsidRPr="00567618">
        <w:t>This QoS profile is defined for AMR-WB (one AMR-WB frame per RTP packet, bandwidth efficient mode) when AMR-WB23.85 and AMR-WB8.85 are used to define MBR and GBR for MBR&gt;GBR bearers. IPv4 is also assumed.</w:t>
      </w:r>
    </w:p>
    <w:p w14:paraId="5D96D073" w14:textId="77777777" w:rsidR="00FC7E52" w:rsidRPr="00567618" w:rsidRDefault="00FC7E52" w:rsidP="00FC7E52">
      <w:r w:rsidRPr="00567618">
        <w:t>The bitrate for AMR-WB23.85 including IP overhead is 40.4 kbps and the bitrate for AMR-WB8.85 including IP overhead is 25.6 kbps.</w:t>
      </w:r>
    </w:p>
    <w:p w14:paraId="7DC7A829" w14:textId="77777777" w:rsidR="00FC7E52" w:rsidRPr="00567618" w:rsidRDefault="00FC7E52" w:rsidP="00FC7E52">
      <w:pPr>
        <w:pStyle w:val="TH"/>
      </w:pPr>
      <w:r w:rsidRPr="00567618">
        <w:t>Table E.13: QoS mapping for bi-directional speech (AMR-WB, IPv4,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814911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F8B2BAC"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9174C3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1DD38EA8" w14:textId="77777777" w:rsidR="00FC7E52" w:rsidRPr="00567618" w:rsidRDefault="00FC7E52" w:rsidP="00DD54CD">
            <w:pPr>
              <w:pStyle w:val="TAH"/>
            </w:pPr>
            <w:r w:rsidRPr="00567618">
              <w:t>Notes</w:t>
            </w:r>
          </w:p>
        </w:tc>
      </w:tr>
      <w:tr w:rsidR="00FC7E52" w:rsidRPr="00567618" w14:paraId="370204E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80F9CFD"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7A066A20"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322541F" w14:textId="77777777" w:rsidR="00FC7E52" w:rsidRPr="00567618" w:rsidRDefault="00FC7E52" w:rsidP="00DD54CD">
            <w:pPr>
              <w:pStyle w:val="TAC"/>
              <w:jc w:val="left"/>
            </w:pPr>
            <w:bookmarkStart w:id="5485" w:name="_MCCTEMPBM_CRPT86940820___4"/>
            <w:r w:rsidRPr="00567618">
              <w:t>The application should handle packet reordering.</w:t>
            </w:r>
            <w:bookmarkEnd w:id="5485"/>
          </w:p>
        </w:tc>
      </w:tr>
      <w:tr w:rsidR="00FC7E52" w:rsidRPr="00567618" w14:paraId="578C7DC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382CB03"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BB31BAA"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11391FFA" w14:textId="77777777" w:rsidR="00FC7E52" w:rsidRPr="00567618" w:rsidRDefault="00FC7E52" w:rsidP="00DD54CD">
            <w:pPr>
              <w:pStyle w:val="TAC"/>
              <w:jc w:val="left"/>
            </w:pPr>
            <w:bookmarkStart w:id="5486" w:name="_MCCTEMPBM_CRPT86940821___4"/>
            <w:r w:rsidRPr="00567618">
              <w:t>Maximum size of IP packets</w:t>
            </w:r>
            <w:bookmarkEnd w:id="5486"/>
          </w:p>
        </w:tc>
      </w:tr>
      <w:tr w:rsidR="00FC7E52" w:rsidRPr="00567618" w14:paraId="3BAC32E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3C231D4"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BFE797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C87AAB2" w14:textId="77777777" w:rsidR="00FC7E52" w:rsidRPr="00567618" w:rsidRDefault="00FC7E52" w:rsidP="00DD54CD">
            <w:pPr>
              <w:pStyle w:val="TAC"/>
              <w:jc w:val="left"/>
            </w:pPr>
          </w:p>
        </w:tc>
      </w:tr>
      <w:tr w:rsidR="00FC7E52" w:rsidRPr="00567618" w14:paraId="1CD51CB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82A73C8"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6FA896A5"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1A833B9" w14:textId="77777777" w:rsidR="00FC7E52" w:rsidRPr="00567618" w:rsidRDefault="00FC7E52" w:rsidP="00DD54CD">
            <w:pPr>
              <w:pStyle w:val="TAC"/>
              <w:jc w:val="left"/>
            </w:pPr>
            <w:bookmarkStart w:id="5487" w:name="_MCCTEMPBM_CRPT86940822___4"/>
            <w:r w:rsidRPr="00567618">
              <w:t>Reflects the desire to have a medium level of protection to achieve an acceptable compromise between packet loss rate and speech transport delay and delay variation.</w:t>
            </w:r>
            <w:bookmarkEnd w:id="5487"/>
          </w:p>
        </w:tc>
      </w:tr>
      <w:tr w:rsidR="00FC7E52" w:rsidRPr="00567618" w14:paraId="3DE7AFC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BC8B60"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A3BC05B"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14F6522" w14:textId="77777777" w:rsidR="00FC7E52" w:rsidRPr="00567618" w:rsidRDefault="00FC7E52" w:rsidP="00DD54CD">
            <w:pPr>
              <w:pStyle w:val="TAC"/>
              <w:jc w:val="left"/>
            </w:pPr>
            <w:bookmarkStart w:id="5488" w:name="_MCCTEMPBM_CRPT86940823___4"/>
            <w:r w:rsidRPr="00567618">
              <w:t>A packet loss rate of 0.7 % per wireless link is in general sufficient for speech services</w:t>
            </w:r>
            <w:bookmarkEnd w:id="5488"/>
          </w:p>
        </w:tc>
      </w:tr>
      <w:tr w:rsidR="00FC7E52" w:rsidRPr="00567618" w14:paraId="4D4976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C4F4ABE"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08F358FB"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7AA955B2" w14:textId="77777777" w:rsidR="00FC7E52" w:rsidRPr="00567618" w:rsidRDefault="00FC7E52" w:rsidP="00DD54CD">
            <w:pPr>
              <w:pStyle w:val="TAC"/>
              <w:jc w:val="left"/>
            </w:pPr>
            <w:bookmarkStart w:id="5489" w:name="_MCCTEMPBM_CRPT8694082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489"/>
          </w:p>
        </w:tc>
      </w:tr>
      <w:tr w:rsidR="00FC7E52" w:rsidRPr="00567618" w14:paraId="3ECFCF2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656578B"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09693230" w14:textId="77777777" w:rsidR="00FC7E52" w:rsidRPr="00567618" w:rsidRDefault="00FC7E52" w:rsidP="00DD54CD">
            <w:pPr>
              <w:pStyle w:val="TAC"/>
            </w:pPr>
            <w:r w:rsidRPr="00567618">
              <w:t>28</w:t>
            </w:r>
          </w:p>
        </w:tc>
        <w:tc>
          <w:tcPr>
            <w:tcW w:w="4394" w:type="dxa"/>
            <w:tcBorders>
              <w:top w:val="single" w:sz="4" w:space="0" w:color="auto"/>
              <w:left w:val="single" w:sz="4" w:space="0" w:color="auto"/>
              <w:bottom w:val="single" w:sz="4" w:space="0" w:color="auto"/>
              <w:right w:val="single" w:sz="4" w:space="0" w:color="auto"/>
            </w:tcBorders>
          </w:tcPr>
          <w:p w14:paraId="23B701E1" w14:textId="77777777" w:rsidR="00FC7E52" w:rsidRPr="00567618" w:rsidRDefault="00FC7E52" w:rsidP="00DD54CD">
            <w:pPr>
              <w:pStyle w:val="TAC"/>
              <w:jc w:val="left"/>
            </w:pPr>
            <w:bookmarkStart w:id="5490" w:name="_MCCTEMPBM_CRPT86940825___4"/>
            <w:r w:rsidRPr="00567618">
              <w:t>The total bit-rate of AMR-WB8.85 including IP/UDP/RTP overhead and 5 % for RTCP.</w:t>
            </w:r>
            <w:bookmarkEnd w:id="5490"/>
          </w:p>
        </w:tc>
      </w:tr>
      <w:tr w:rsidR="00FC7E52" w:rsidRPr="00567618" w14:paraId="345321E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4C0BA0"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1166D2E4"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30B53F88" w14:textId="77777777" w:rsidR="00FC7E52" w:rsidRPr="00567618" w:rsidRDefault="00FC7E52" w:rsidP="00DD54CD">
            <w:pPr>
              <w:pStyle w:val="TAC"/>
              <w:jc w:val="left"/>
            </w:pPr>
            <w:bookmarkStart w:id="5491" w:name="_MCCTEMPBM_CRPT86940826___4"/>
            <w:r w:rsidRPr="00567618">
              <w:t>The total bit-rate of AMRWB23.85 including IP/UDP/RTP overhead and 5 % for RTCP.</w:t>
            </w:r>
            <w:bookmarkEnd w:id="5491"/>
          </w:p>
        </w:tc>
      </w:tr>
      <w:tr w:rsidR="00FC7E52" w:rsidRPr="00567618" w14:paraId="5D8A51F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4490238"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FE713FC" w14:textId="77777777" w:rsidR="00FC7E52" w:rsidRPr="00567618" w:rsidRDefault="00FC7E52" w:rsidP="00DD54CD">
            <w:pPr>
              <w:pStyle w:val="TAC"/>
            </w:pPr>
            <w:r w:rsidRPr="00567618">
              <w:t>28</w:t>
            </w:r>
          </w:p>
        </w:tc>
        <w:tc>
          <w:tcPr>
            <w:tcW w:w="4394" w:type="dxa"/>
            <w:tcBorders>
              <w:top w:val="single" w:sz="4" w:space="0" w:color="auto"/>
              <w:left w:val="single" w:sz="4" w:space="0" w:color="auto"/>
              <w:bottom w:val="single" w:sz="4" w:space="0" w:color="auto"/>
              <w:right w:val="single" w:sz="4" w:space="0" w:color="auto"/>
            </w:tcBorders>
          </w:tcPr>
          <w:p w14:paraId="4EF664EA" w14:textId="77777777" w:rsidR="00FC7E52" w:rsidRPr="00567618" w:rsidRDefault="00FC7E52" w:rsidP="00DD54CD">
            <w:pPr>
              <w:pStyle w:val="TAC"/>
              <w:jc w:val="left"/>
            </w:pPr>
            <w:bookmarkStart w:id="5492" w:name="_MCCTEMPBM_CRPT86940827___4"/>
            <w:r w:rsidRPr="00567618">
              <w:t>The total bit-rate of AMR-WB8.85 including IP/UDP/RTP overhead and 5 % for RTCP.</w:t>
            </w:r>
            <w:bookmarkEnd w:id="5492"/>
          </w:p>
        </w:tc>
      </w:tr>
      <w:tr w:rsidR="00FC7E52" w:rsidRPr="00567618" w14:paraId="575173F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E76DB87"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0D0945F"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6CD8E18B" w14:textId="77777777" w:rsidR="00FC7E52" w:rsidRPr="00567618" w:rsidRDefault="00FC7E52" w:rsidP="00DD54CD">
            <w:pPr>
              <w:pStyle w:val="TAC"/>
              <w:jc w:val="left"/>
            </w:pPr>
            <w:bookmarkStart w:id="5493" w:name="_MCCTEMPBM_CRPT86940828___4"/>
            <w:r w:rsidRPr="00567618">
              <w:t>The total bit-rate of AMRWB23.85 including IP/UDP/RTP overhead and 5 % for RTCP.</w:t>
            </w:r>
            <w:bookmarkEnd w:id="5493"/>
          </w:p>
        </w:tc>
      </w:tr>
      <w:tr w:rsidR="00FC7E52" w:rsidRPr="00567618" w14:paraId="529BA97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ADA2530"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4DD1A290"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7E565F87" w14:textId="77777777" w:rsidR="00FC7E52" w:rsidRPr="00567618" w:rsidRDefault="00FC7E52" w:rsidP="00DD54CD">
            <w:pPr>
              <w:pStyle w:val="TAC"/>
              <w:jc w:val="left"/>
            </w:pPr>
            <w:bookmarkStart w:id="5494" w:name="_MCCTEMPBM_CRPT86940829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494"/>
          </w:p>
        </w:tc>
      </w:tr>
      <w:tr w:rsidR="00FC7E52" w:rsidRPr="00567618" w14:paraId="64F5905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C20C8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7679B5F"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2CC03672" w14:textId="77777777" w:rsidR="00FC7E52" w:rsidRPr="00567618" w:rsidRDefault="00FC7E52" w:rsidP="00DD54CD">
            <w:pPr>
              <w:pStyle w:val="TAC"/>
              <w:jc w:val="left"/>
            </w:pPr>
          </w:p>
        </w:tc>
      </w:tr>
    </w:tbl>
    <w:p w14:paraId="3BAEA2FC" w14:textId="77777777" w:rsidR="00FC7E52" w:rsidRPr="00567618" w:rsidRDefault="00FC7E52" w:rsidP="00FC7E52"/>
    <w:p w14:paraId="35AF676D" w14:textId="77777777" w:rsidR="00FC7E52" w:rsidRPr="00567618" w:rsidRDefault="00FC7E52" w:rsidP="00FC7E52">
      <w:pPr>
        <w:pStyle w:val="Heading1"/>
      </w:pPr>
      <w:bookmarkStart w:id="5495" w:name="_Toc26369655"/>
      <w:bookmarkStart w:id="5496" w:name="_Toc36227537"/>
      <w:bookmarkStart w:id="5497" w:name="_Toc36228552"/>
      <w:bookmarkStart w:id="5498" w:name="_Toc36229179"/>
      <w:bookmarkStart w:id="5499" w:name="_Toc68847499"/>
      <w:bookmarkStart w:id="5500" w:name="_Toc74611434"/>
      <w:bookmarkStart w:id="5501" w:name="_Toc75566713"/>
      <w:bookmarkStart w:id="5502" w:name="_Toc89790265"/>
      <w:bookmarkStart w:id="5503" w:name="_Toc99466903"/>
      <w:bookmarkStart w:id="5504" w:name="_Toc130460954"/>
      <w:r w:rsidRPr="00567618">
        <w:t>E.13</w:t>
      </w:r>
      <w:r w:rsidRPr="00567618">
        <w:tab/>
        <w:t>Void</w:t>
      </w:r>
      <w:bookmarkEnd w:id="5495"/>
      <w:bookmarkEnd w:id="5496"/>
      <w:bookmarkEnd w:id="5497"/>
      <w:bookmarkEnd w:id="5498"/>
      <w:bookmarkEnd w:id="5499"/>
      <w:bookmarkEnd w:id="5500"/>
      <w:bookmarkEnd w:id="5501"/>
      <w:bookmarkEnd w:id="5502"/>
      <w:bookmarkEnd w:id="5503"/>
      <w:bookmarkEnd w:id="5504"/>
    </w:p>
    <w:p w14:paraId="251F9E2F" w14:textId="77777777" w:rsidR="00FC7E52" w:rsidRPr="00567618" w:rsidRDefault="00FC7E52" w:rsidP="00FC7E52">
      <w:pPr>
        <w:pStyle w:val="FP"/>
      </w:pPr>
    </w:p>
    <w:p w14:paraId="490445E5" w14:textId="77777777" w:rsidR="00FC7E52" w:rsidRPr="00567618" w:rsidRDefault="00FC7E52" w:rsidP="00FC7E52">
      <w:pPr>
        <w:pStyle w:val="Heading1"/>
      </w:pPr>
      <w:bookmarkStart w:id="5505" w:name="_Toc26369656"/>
      <w:bookmarkStart w:id="5506" w:name="_Toc36227538"/>
      <w:bookmarkStart w:id="5507" w:name="_Toc36228553"/>
      <w:bookmarkStart w:id="5508" w:name="_Toc36229180"/>
      <w:bookmarkStart w:id="5509" w:name="_Toc68847500"/>
      <w:bookmarkStart w:id="5510" w:name="_Toc74611435"/>
      <w:bookmarkStart w:id="5511" w:name="_Toc75566714"/>
      <w:bookmarkStart w:id="5512" w:name="_Toc89790266"/>
      <w:bookmarkStart w:id="5513" w:name="_Toc99466904"/>
      <w:bookmarkStart w:id="5514" w:name="_Toc130460955"/>
      <w:r w:rsidRPr="00567618">
        <w:t>E.14</w:t>
      </w:r>
      <w:r w:rsidRPr="00567618">
        <w:tab/>
        <w:t>Bi-directional video (H.264</w:t>
      </w:r>
      <w:r w:rsidRPr="00567618">
        <w:rPr>
          <w:rFonts w:eastAsia="SimSun"/>
        </w:rPr>
        <w:t xml:space="preserve"> AVC level 1.1</w:t>
      </w:r>
      <w:r w:rsidRPr="00567618">
        <w:t>, IPv4, RTCP and MBR&gt;GBR bearer)</w:t>
      </w:r>
      <w:bookmarkEnd w:id="5505"/>
      <w:bookmarkEnd w:id="5506"/>
      <w:bookmarkEnd w:id="5507"/>
      <w:bookmarkEnd w:id="5508"/>
      <w:bookmarkEnd w:id="5509"/>
      <w:bookmarkEnd w:id="5510"/>
      <w:bookmarkEnd w:id="5511"/>
      <w:bookmarkEnd w:id="5512"/>
      <w:bookmarkEnd w:id="5513"/>
      <w:bookmarkEnd w:id="5514"/>
    </w:p>
    <w:p w14:paraId="43FA2D58" w14:textId="77777777" w:rsidR="00FC7E52" w:rsidRPr="00567618" w:rsidRDefault="00FC7E52" w:rsidP="00FC7E52">
      <w:pPr>
        <w:rPr>
          <w:rFonts w:eastAsia="SimSun"/>
        </w:rPr>
      </w:pPr>
      <w:r w:rsidRPr="00567618">
        <w:t>The video bandwidths used for defining MBR and GBR are assumed to be 192 kbps and 64 kbps, respectively. The IPv4 overhead is 10 kbps (</w:t>
      </w:r>
      <w:r w:rsidRPr="00567618">
        <w:rPr>
          <w:lang w:eastAsia="ko-KR"/>
        </w:rPr>
        <w:t xml:space="preserve">assuming </w:t>
      </w:r>
      <w:r w:rsidRPr="00567618">
        <w:t>15fps and 2 IP packets per frame) for MBR and 5 kbps (</w:t>
      </w:r>
      <w:r w:rsidRPr="00567618">
        <w:rPr>
          <w:lang w:eastAsia="ko-KR"/>
        </w:rPr>
        <w:t xml:space="preserve">assuming </w:t>
      </w:r>
      <w:r w:rsidRPr="00567618">
        <w:t xml:space="preserve">15 fps and 1 IP packet per frame) for GBR, resulting in 202 kbps and 69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6FAA69EC" w14:textId="77777777" w:rsidR="00FC7E52" w:rsidRPr="00567618" w:rsidRDefault="00FC7E52" w:rsidP="00FC7E52"/>
    <w:p w14:paraId="77AE8495" w14:textId="77777777" w:rsidR="00FC7E52" w:rsidRPr="00567618" w:rsidRDefault="00FC7E52" w:rsidP="00FC7E52">
      <w:pPr>
        <w:pStyle w:val="TH"/>
      </w:pPr>
      <w:r w:rsidRPr="00567618">
        <w:t>Table E.15: QoS mapping for bi-directional video (H.264</w:t>
      </w:r>
      <w:r w:rsidRPr="00567618">
        <w:rPr>
          <w:rFonts w:eastAsia="SimSun"/>
        </w:rPr>
        <w:t xml:space="preserve"> AVC level 1.1</w:t>
      </w:r>
      <w:r w:rsidRPr="00567618">
        <w:t>, IPv4, RTCP and MBR&gt;GBR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65E3E0C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214016" w14:textId="77777777" w:rsidR="00FC7E52" w:rsidRPr="00567618" w:rsidRDefault="00FC7E52" w:rsidP="00DD54CD">
            <w:pPr>
              <w:keepNext/>
              <w:keepLines/>
              <w:spacing w:after="0"/>
              <w:jc w:val="center"/>
              <w:rPr>
                <w:rFonts w:ascii="Arial" w:hAnsi="Arial"/>
                <w:b/>
                <w:sz w:val="18"/>
              </w:rPr>
            </w:pPr>
            <w:bookmarkStart w:id="5515" w:name="_MCCTEMPBM_CRPT86940830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7FA484D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589789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33DFC42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2339E77" w14:textId="77777777" w:rsidR="00FC7E52" w:rsidRPr="00567618" w:rsidRDefault="00FC7E52" w:rsidP="00DD54CD">
            <w:pPr>
              <w:keepNext/>
              <w:keepLines/>
              <w:spacing w:after="0"/>
              <w:rPr>
                <w:rFonts w:ascii="Arial" w:hAnsi="Arial" w:cs="Arial"/>
                <w:sz w:val="18"/>
                <w:szCs w:val="18"/>
              </w:rPr>
            </w:pPr>
            <w:bookmarkStart w:id="5516" w:name="_MCCTEMPBM_CRPT86940831___7"/>
            <w:bookmarkEnd w:id="5515"/>
            <w:r w:rsidRPr="00567618">
              <w:rPr>
                <w:rFonts w:ascii="Arial" w:hAnsi="Arial" w:cs="Arial"/>
                <w:sz w:val="18"/>
                <w:szCs w:val="18"/>
              </w:rPr>
              <w:t>Delivery order</w:t>
            </w:r>
            <w:bookmarkEnd w:id="5516"/>
          </w:p>
        </w:tc>
        <w:tc>
          <w:tcPr>
            <w:tcW w:w="1702" w:type="dxa"/>
            <w:tcBorders>
              <w:top w:val="single" w:sz="4" w:space="0" w:color="auto"/>
              <w:left w:val="single" w:sz="4" w:space="0" w:color="auto"/>
              <w:bottom w:val="single" w:sz="4" w:space="0" w:color="auto"/>
              <w:right w:val="single" w:sz="4" w:space="0" w:color="auto"/>
            </w:tcBorders>
          </w:tcPr>
          <w:p w14:paraId="41532973" w14:textId="77777777" w:rsidR="00FC7E52" w:rsidRPr="00567618" w:rsidRDefault="00FC7E52" w:rsidP="00DD54CD">
            <w:pPr>
              <w:keepNext/>
              <w:keepLines/>
              <w:spacing w:after="0"/>
              <w:jc w:val="center"/>
              <w:rPr>
                <w:rFonts w:ascii="Arial" w:hAnsi="Arial" w:cs="Arial"/>
                <w:sz w:val="18"/>
                <w:szCs w:val="18"/>
              </w:rPr>
            </w:pPr>
            <w:bookmarkStart w:id="5517" w:name="_MCCTEMPBM_CRPT86940832___4"/>
            <w:r w:rsidRPr="00567618">
              <w:rPr>
                <w:rFonts w:ascii="Arial" w:hAnsi="Arial" w:cs="Arial"/>
                <w:sz w:val="18"/>
                <w:szCs w:val="18"/>
              </w:rPr>
              <w:t>No</w:t>
            </w:r>
            <w:bookmarkEnd w:id="5517"/>
          </w:p>
        </w:tc>
        <w:tc>
          <w:tcPr>
            <w:tcW w:w="4394" w:type="dxa"/>
            <w:tcBorders>
              <w:top w:val="single" w:sz="4" w:space="0" w:color="auto"/>
              <w:left w:val="single" w:sz="4" w:space="0" w:color="auto"/>
              <w:bottom w:val="single" w:sz="4" w:space="0" w:color="auto"/>
              <w:right w:val="single" w:sz="4" w:space="0" w:color="auto"/>
            </w:tcBorders>
          </w:tcPr>
          <w:p w14:paraId="2E6A021C" w14:textId="77777777" w:rsidR="00FC7E52" w:rsidRPr="00567618" w:rsidRDefault="00FC7E52" w:rsidP="00DD54CD">
            <w:pPr>
              <w:keepNext/>
              <w:keepLines/>
              <w:spacing w:after="0"/>
              <w:rPr>
                <w:rFonts w:ascii="Arial" w:hAnsi="Arial" w:cs="Arial"/>
                <w:sz w:val="18"/>
                <w:szCs w:val="18"/>
              </w:rPr>
            </w:pPr>
            <w:bookmarkStart w:id="5518" w:name="_MCCTEMPBM_CRPT86940833___7"/>
            <w:r w:rsidRPr="00567618">
              <w:rPr>
                <w:rFonts w:ascii="Arial" w:hAnsi="Arial" w:cs="Arial"/>
                <w:sz w:val="18"/>
                <w:szCs w:val="18"/>
              </w:rPr>
              <w:t>The application should handle packet reordering.</w:t>
            </w:r>
            <w:bookmarkEnd w:id="5518"/>
          </w:p>
        </w:tc>
      </w:tr>
      <w:tr w:rsidR="00FC7E52" w:rsidRPr="00567618" w14:paraId="66DB23E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A7455FF" w14:textId="77777777" w:rsidR="00FC7E52" w:rsidRPr="00567618" w:rsidRDefault="00FC7E52" w:rsidP="00DD54CD">
            <w:pPr>
              <w:keepNext/>
              <w:keepLines/>
              <w:spacing w:after="0"/>
              <w:rPr>
                <w:rFonts w:ascii="Arial" w:hAnsi="Arial" w:cs="Arial"/>
                <w:sz w:val="18"/>
                <w:szCs w:val="18"/>
              </w:rPr>
            </w:pPr>
            <w:bookmarkStart w:id="5519" w:name="_MCCTEMPBM_CRPT86940834___7"/>
            <w:r w:rsidRPr="00567618">
              <w:rPr>
                <w:rFonts w:ascii="Arial" w:hAnsi="Arial" w:cs="Arial"/>
                <w:sz w:val="18"/>
                <w:szCs w:val="18"/>
              </w:rPr>
              <w:t>Maximum SDU size (octets)</w:t>
            </w:r>
            <w:bookmarkEnd w:id="5519"/>
          </w:p>
        </w:tc>
        <w:tc>
          <w:tcPr>
            <w:tcW w:w="1702" w:type="dxa"/>
            <w:tcBorders>
              <w:top w:val="single" w:sz="4" w:space="0" w:color="auto"/>
              <w:left w:val="single" w:sz="4" w:space="0" w:color="auto"/>
              <w:bottom w:val="single" w:sz="4" w:space="0" w:color="auto"/>
              <w:right w:val="single" w:sz="4" w:space="0" w:color="auto"/>
            </w:tcBorders>
          </w:tcPr>
          <w:p w14:paraId="4C13E4F6" w14:textId="77777777" w:rsidR="00FC7E52" w:rsidRPr="00567618" w:rsidRDefault="00FC7E52" w:rsidP="00DD54CD">
            <w:pPr>
              <w:keepNext/>
              <w:keepLines/>
              <w:spacing w:after="0"/>
              <w:jc w:val="center"/>
              <w:rPr>
                <w:rFonts w:ascii="Arial" w:hAnsi="Arial" w:cs="Arial"/>
                <w:sz w:val="18"/>
                <w:szCs w:val="18"/>
              </w:rPr>
            </w:pPr>
            <w:bookmarkStart w:id="5520" w:name="_MCCTEMPBM_CRPT86940835___4"/>
            <w:r w:rsidRPr="00567618">
              <w:rPr>
                <w:rFonts w:ascii="Arial" w:hAnsi="Arial" w:cs="Arial"/>
                <w:sz w:val="18"/>
                <w:szCs w:val="18"/>
              </w:rPr>
              <w:t>1400</w:t>
            </w:r>
            <w:bookmarkEnd w:id="5520"/>
          </w:p>
        </w:tc>
        <w:tc>
          <w:tcPr>
            <w:tcW w:w="4394" w:type="dxa"/>
            <w:tcBorders>
              <w:top w:val="single" w:sz="4" w:space="0" w:color="auto"/>
              <w:left w:val="single" w:sz="4" w:space="0" w:color="auto"/>
              <w:bottom w:val="single" w:sz="4" w:space="0" w:color="auto"/>
              <w:right w:val="single" w:sz="4" w:space="0" w:color="auto"/>
            </w:tcBorders>
          </w:tcPr>
          <w:p w14:paraId="32439C97" w14:textId="77777777" w:rsidR="00FC7E52" w:rsidRPr="00567618" w:rsidRDefault="00FC7E52" w:rsidP="00DD54CD">
            <w:pPr>
              <w:keepNext/>
              <w:keepLines/>
              <w:spacing w:after="0"/>
              <w:rPr>
                <w:rFonts w:ascii="Arial" w:hAnsi="Arial" w:cs="Arial"/>
                <w:sz w:val="18"/>
                <w:szCs w:val="18"/>
              </w:rPr>
            </w:pPr>
            <w:bookmarkStart w:id="5521" w:name="_MCCTEMPBM_CRPT86940836___7"/>
            <w:r w:rsidRPr="00567618">
              <w:rPr>
                <w:rFonts w:ascii="Arial" w:hAnsi="Arial" w:cs="Arial"/>
                <w:sz w:val="18"/>
                <w:szCs w:val="18"/>
              </w:rPr>
              <w:t>Maximum size of IP packets</w:t>
            </w:r>
            <w:bookmarkEnd w:id="5521"/>
          </w:p>
        </w:tc>
      </w:tr>
      <w:tr w:rsidR="00FC7E52" w:rsidRPr="00567618" w14:paraId="2FD1635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FDF11E" w14:textId="77777777" w:rsidR="00FC7E52" w:rsidRPr="00567618" w:rsidRDefault="00FC7E52" w:rsidP="00DD54CD">
            <w:pPr>
              <w:keepNext/>
              <w:keepLines/>
              <w:spacing w:after="0"/>
              <w:rPr>
                <w:rFonts w:ascii="Arial" w:hAnsi="Arial" w:cs="Arial"/>
                <w:sz w:val="18"/>
                <w:szCs w:val="18"/>
              </w:rPr>
            </w:pPr>
            <w:bookmarkStart w:id="5522" w:name="_MCCTEMPBM_CRPT86940837___7"/>
            <w:r w:rsidRPr="00567618">
              <w:rPr>
                <w:rFonts w:ascii="Arial" w:hAnsi="Arial" w:cs="Arial"/>
                <w:sz w:val="18"/>
                <w:szCs w:val="18"/>
              </w:rPr>
              <w:t>Delivery of erroneous SDUs</w:t>
            </w:r>
            <w:bookmarkEnd w:id="5522"/>
          </w:p>
        </w:tc>
        <w:tc>
          <w:tcPr>
            <w:tcW w:w="1702" w:type="dxa"/>
            <w:tcBorders>
              <w:top w:val="single" w:sz="4" w:space="0" w:color="auto"/>
              <w:left w:val="single" w:sz="4" w:space="0" w:color="auto"/>
              <w:bottom w:val="single" w:sz="4" w:space="0" w:color="auto"/>
              <w:right w:val="single" w:sz="4" w:space="0" w:color="auto"/>
            </w:tcBorders>
          </w:tcPr>
          <w:p w14:paraId="4C180AAD" w14:textId="77777777" w:rsidR="00FC7E52" w:rsidRPr="00567618" w:rsidRDefault="00FC7E52" w:rsidP="00DD54CD">
            <w:pPr>
              <w:keepNext/>
              <w:keepLines/>
              <w:spacing w:after="0"/>
              <w:jc w:val="center"/>
              <w:rPr>
                <w:rFonts w:ascii="Arial" w:hAnsi="Arial" w:cs="Arial"/>
                <w:sz w:val="18"/>
                <w:szCs w:val="18"/>
              </w:rPr>
            </w:pPr>
            <w:bookmarkStart w:id="5523" w:name="_MCCTEMPBM_CRPT86940838___4"/>
            <w:r w:rsidRPr="00567618">
              <w:rPr>
                <w:rFonts w:ascii="Arial" w:hAnsi="Arial" w:cs="Arial"/>
                <w:sz w:val="18"/>
                <w:szCs w:val="18"/>
              </w:rPr>
              <w:t>No</w:t>
            </w:r>
            <w:bookmarkEnd w:id="5523"/>
          </w:p>
        </w:tc>
        <w:tc>
          <w:tcPr>
            <w:tcW w:w="4394" w:type="dxa"/>
            <w:tcBorders>
              <w:top w:val="single" w:sz="4" w:space="0" w:color="auto"/>
              <w:left w:val="single" w:sz="4" w:space="0" w:color="auto"/>
              <w:bottom w:val="single" w:sz="4" w:space="0" w:color="auto"/>
              <w:right w:val="single" w:sz="4" w:space="0" w:color="auto"/>
            </w:tcBorders>
          </w:tcPr>
          <w:p w14:paraId="515E7593" w14:textId="77777777" w:rsidR="00FC7E52" w:rsidRPr="00567618" w:rsidRDefault="00FC7E52" w:rsidP="00DD54CD">
            <w:pPr>
              <w:keepNext/>
              <w:keepLines/>
              <w:spacing w:after="0"/>
              <w:rPr>
                <w:rFonts w:ascii="Arial" w:hAnsi="Arial" w:cs="Arial"/>
                <w:sz w:val="18"/>
                <w:szCs w:val="18"/>
              </w:rPr>
            </w:pPr>
          </w:p>
        </w:tc>
      </w:tr>
      <w:tr w:rsidR="00FC7E52" w:rsidRPr="00567618" w14:paraId="02F913E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EDDD442" w14:textId="77777777" w:rsidR="00FC7E52" w:rsidRPr="00567618" w:rsidRDefault="00FC7E52" w:rsidP="00DD54CD">
            <w:pPr>
              <w:keepNext/>
              <w:keepLines/>
              <w:spacing w:after="0"/>
              <w:rPr>
                <w:rFonts w:ascii="Arial" w:hAnsi="Arial" w:cs="Arial"/>
                <w:sz w:val="18"/>
                <w:szCs w:val="18"/>
              </w:rPr>
            </w:pPr>
            <w:bookmarkStart w:id="5524" w:name="_MCCTEMPBM_CRPT86940839___7"/>
            <w:r w:rsidRPr="00567618">
              <w:rPr>
                <w:rFonts w:ascii="Arial" w:hAnsi="Arial" w:cs="Arial"/>
                <w:sz w:val="18"/>
                <w:szCs w:val="18"/>
              </w:rPr>
              <w:t>Residual BER</w:t>
            </w:r>
            <w:bookmarkEnd w:id="5524"/>
          </w:p>
        </w:tc>
        <w:tc>
          <w:tcPr>
            <w:tcW w:w="1702" w:type="dxa"/>
            <w:tcBorders>
              <w:top w:val="single" w:sz="4" w:space="0" w:color="auto"/>
              <w:left w:val="single" w:sz="4" w:space="0" w:color="auto"/>
              <w:bottom w:val="single" w:sz="4" w:space="0" w:color="auto"/>
              <w:right w:val="single" w:sz="4" w:space="0" w:color="auto"/>
            </w:tcBorders>
          </w:tcPr>
          <w:p w14:paraId="6F24A9E9" w14:textId="77777777" w:rsidR="00FC7E52" w:rsidRPr="00567618" w:rsidRDefault="00FC7E52" w:rsidP="00DD54CD">
            <w:pPr>
              <w:keepNext/>
              <w:keepLines/>
              <w:spacing w:after="0"/>
              <w:jc w:val="center"/>
              <w:rPr>
                <w:rFonts w:ascii="Arial" w:hAnsi="Arial" w:cs="Arial"/>
                <w:sz w:val="18"/>
                <w:szCs w:val="18"/>
              </w:rPr>
            </w:pPr>
            <w:bookmarkStart w:id="5525" w:name="_MCCTEMPBM_CRPT86940840___4"/>
            <w:r w:rsidRPr="00567618">
              <w:rPr>
                <w:rFonts w:ascii="Arial" w:hAnsi="Arial" w:cs="Arial"/>
                <w:sz w:val="18"/>
                <w:szCs w:val="18"/>
              </w:rPr>
              <w:t>10</w:t>
            </w:r>
            <w:r w:rsidRPr="00567618">
              <w:rPr>
                <w:rFonts w:ascii="Arial" w:hAnsi="Arial" w:cs="Arial"/>
                <w:sz w:val="18"/>
                <w:szCs w:val="18"/>
                <w:vertAlign w:val="superscript"/>
              </w:rPr>
              <w:t>-5</w:t>
            </w:r>
            <w:bookmarkEnd w:id="5525"/>
          </w:p>
        </w:tc>
        <w:tc>
          <w:tcPr>
            <w:tcW w:w="4394" w:type="dxa"/>
            <w:tcBorders>
              <w:top w:val="single" w:sz="4" w:space="0" w:color="auto"/>
              <w:left w:val="single" w:sz="4" w:space="0" w:color="auto"/>
              <w:bottom w:val="single" w:sz="4" w:space="0" w:color="auto"/>
              <w:right w:val="single" w:sz="4" w:space="0" w:color="auto"/>
            </w:tcBorders>
          </w:tcPr>
          <w:p w14:paraId="6C9749DA" w14:textId="77777777" w:rsidR="00FC7E52" w:rsidRPr="00567618" w:rsidRDefault="00FC7E52" w:rsidP="00DD54CD">
            <w:pPr>
              <w:keepNext/>
              <w:keepLines/>
              <w:spacing w:after="0"/>
              <w:rPr>
                <w:rFonts w:ascii="Arial" w:hAnsi="Arial" w:cs="Arial"/>
                <w:sz w:val="18"/>
                <w:szCs w:val="18"/>
              </w:rPr>
            </w:pPr>
            <w:bookmarkStart w:id="5526" w:name="_MCCTEMPBM_CRPT86940841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526"/>
          </w:p>
        </w:tc>
      </w:tr>
      <w:tr w:rsidR="00FC7E52" w:rsidRPr="00567618" w14:paraId="4FFCF44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7E3BF2" w14:textId="77777777" w:rsidR="00FC7E52" w:rsidRPr="00567618" w:rsidRDefault="00FC7E52" w:rsidP="00DD54CD">
            <w:pPr>
              <w:keepNext/>
              <w:keepLines/>
              <w:spacing w:after="0"/>
              <w:rPr>
                <w:rFonts w:ascii="Arial" w:hAnsi="Arial" w:cs="Arial"/>
                <w:sz w:val="18"/>
                <w:szCs w:val="18"/>
              </w:rPr>
            </w:pPr>
            <w:bookmarkStart w:id="5527" w:name="_MCCTEMPBM_CRPT86940842___7"/>
            <w:r w:rsidRPr="00567618">
              <w:rPr>
                <w:rFonts w:ascii="Arial" w:hAnsi="Arial" w:cs="Arial"/>
                <w:sz w:val="18"/>
                <w:szCs w:val="18"/>
              </w:rPr>
              <w:t>SDU error ratio</w:t>
            </w:r>
            <w:bookmarkEnd w:id="5527"/>
          </w:p>
        </w:tc>
        <w:tc>
          <w:tcPr>
            <w:tcW w:w="1702" w:type="dxa"/>
            <w:tcBorders>
              <w:top w:val="single" w:sz="4" w:space="0" w:color="auto"/>
              <w:left w:val="single" w:sz="4" w:space="0" w:color="auto"/>
              <w:bottom w:val="single" w:sz="4" w:space="0" w:color="auto"/>
              <w:right w:val="single" w:sz="4" w:space="0" w:color="auto"/>
            </w:tcBorders>
          </w:tcPr>
          <w:p w14:paraId="0DCE8C62" w14:textId="77777777" w:rsidR="00FC7E52" w:rsidRPr="00567618" w:rsidRDefault="00FC7E52" w:rsidP="00DD54CD">
            <w:pPr>
              <w:keepNext/>
              <w:keepLines/>
              <w:spacing w:after="0"/>
              <w:jc w:val="center"/>
              <w:rPr>
                <w:rFonts w:ascii="Arial" w:hAnsi="Arial" w:cs="Arial"/>
                <w:sz w:val="18"/>
                <w:szCs w:val="18"/>
              </w:rPr>
            </w:pPr>
            <w:bookmarkStart w:id="5528" w:name="_MCCTEMPBM_CRPT86940843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528"/>
          </w:p>
        </w:tc>
        <w:tc>
          <w:tcPr>
            <w:tcW w:w="4394" w:type="dxa"/>
            <w:tcBorders>
              <w:top w:val="single" w:sz="4" w:space="0" w:color="auto"/>
              <w:left w:val="single" w:sz="4" w:space="0" w:color="auto"/>
              <w:bottom w:val="single" w:sz="4" w:space="0" w:color="auto"/>
              <w:right w:val="single" w:sz="4" w:space="0" w:color="auto"/>
            </w:tcBorders>
          </w:tcPr>
          <w:p w14:paraId="47EC516F" w14:textId="77777777" w:rsidR="00FC7E52" w:rsidRPr="00567618" w:rsidRDefault="00FC7E52" w:rsidP="00DD54CD">
            <w:pPr>
              <w:keepNext/>
              <w:keepLines/>
              <w:spacing w:after="0"/>
              <w:rPr>
                <w:rFonts w:ascii="Arial" w:hAnsi="Arial" w:cs="Arial"/>
                <w:sz w:val="18"/>
                <w:szCs w:val="18"/>
              </w:rPr>
            </w:pPr>
            <w:bookmarkStart w:id="5529" w:name="_MCCTEMPBM_CRPT86940844___7"/>
            <w:r w:rsidRPr="00567618">
              <w:rPr>
                <w:rFonts w:ascii="Arial" w:hAnsi="Arial" w:cs="Arial"/>
                <w:sz w:val="18"/>
                <w:szCs w:val="18"/>
              </w:rPr>
              <w:t>A packet loss rate of 0.7 % per wireless link is in general sufficient for video services</w:t>
            </w:r>
            <w:bookmarkEnd w:id="5529"/>
          </w:p>
        </w:tc>
      </w:tr>
      <w:tr w:rsidR="00FC7E52" w:rsidRPr="00567618" w14:paraId="2EDB129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332ECA" w14:textId="77777777" w:rsidR="00FC7E52" w:rsidRPr="00567618" w:rsidRDefault="00FC7E52" w:rsidP="00DD54CD">
            <w:pPr>
              <w:keepNext/>
              <w:keepLines/>
              <w:spacing w:after="0"/>
              <w:rPr>
                <w:rFonts w:ascii="Arial" w:hAnsi="Arial" w:cs="Arial"/>
                <w:sz w:val="18"/>
                <w:szCs w:val="18"/>
              </w:rPr>
            </w:pPr>
            <w:bookmarkStart w:id="5530" w:name="_MCCTEMPBM_CRPT86940845___7"/>
            <w:r w:rsidRPr="00567618">
              <w:rPr>
                <w:rFonts w:ascii="Arial" w:hAnsi="Arial" w:cs="Arial"/>
                <w:sz w:val="18"/>
                <w:szCs w:val="18"/>
              </w:rPr>
              <w:t>Transfer delay (ms)</w:t>
            </w:r>
            <w:bookmarkEnd w:id="5530"/>
          </w:p>
        </w:tc>
        <w:tc>
          <w:tcPr>
            <w:tcW w:w="1702" w:type="dxa"/>
            <w:tcBorders>
              <w:top w:val="single" w:sz="4" w:space="0" w:color="auto"/>
              <w:left w:val="single" w:sz="4" w:space="0" w:color="auto"/>
              <w:bottom w:val="single" w:sz="4" w:space="0" w:color="auto"/>
              <w:right w:val="single" w:sz="4" w:space="0" w:color="auto"/>
            </w:tcBorders>
          </w:tcPr>
          <w:p w14:paraId="6496D8AB" w14:textId="77777777" w:rsidR="00FC7E52" w:rsidRPr="00567618" w:rsidRDefault="00FC7E52" w:rsidP="00DD54CD">
            <w:pPr>
              <w:keepNext/>
              <w:keepLines/>
              <w:spacing w:after="0"/>
              <w:jc w:val="center"/>
              <w:rPr>
                <w:rFonts w:ascii="Arial" w:hAnsi="Arial" w:cs="Arial"/>
                <w:sz w:val="18"/>
                <w:szCs w:val="18"/>
              </w:rPr>
            </w:pPr>
            <w:bookmarkStart w:id="5531" w:name="_MCCTEMPBM_CRPT86940846___4"/>
            <w:r w:rsidRPr="00567618">
              <w:rPr>
                <w:rFonts w:ascii="Arial" w:hAnsi="Arial" w:cs="Arial"/>
                <w:sz w:val="18"/>
                <w:szCs w:val="18"/>
              </w:rPr>
              <w:t>170 ms</w:t>
            </w:r>
            <w:bookmarkEnd w:id="5531"/>
          </w:p>
        </w:tc>
        <w:tc>
          <w:tcPr>
            <w:tcW w:w="4394" w:type="dxa"/>
            <w:tcBorders>
              <w:top w:val="single" w:sz="4" w:space="0" w:color="auto"/>
              <w:left w:val="single" w:sz="4" w:space="0" w:color="auto"/>
              <w:bottom w:val="single" w:sz="4" w:space="0" w:color="auto"/>
              <w:right w:val="single" w:sz="4" w:space="0" w:color="auto"/>
            </w:tcBorders>
          </w:tcPr>
          <w:p w14:paraId="0A02F76F" w14:textId="77777777" w:rsidR="00FC7E52" w:rsidRPr="00567618" w:rsidRDefault="00FC7E52" w:rsidP="00DD54CD">
            <w:pPr>
              <w:keepNext/>
              <w:keepLines/>
              <w:spacing w:after="0"/>
              <w:rPr>
                <w:rFonts w:ascii="Arial" w:hAnsi="Arial" w:cs="Arial"/>
                <w:i/>
                <w:iCs/>
                <w:sz w:val="18"/>
                <w:szCs w:val="18"/>
              </w:rPr>
            </w:pPr>
            <w:bookmarkStart w:id="5532" w:name="_MCCTEMPBM_CRPT86940847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532"/>
          </w:p>
        </w:tc>
      </w:tr>
      <w:tr w:rsidR="00FC7E52" w:rsidRPr="00567618" w14:paraId="606D548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65570B" w14:textId="77777777" w:rsidR="00FC7E52" w:rsidRPr="00567618" w:rsidRDefault="00FC7E52" w:rsidP="00DD54CD">
            <w:pPr>
              <w:keepNext/>
              <w:keepLines/>
              <w:spacing w:after="0"/>
              <w:rPr>
                <w:rFonts w:ascii="Arial" w:hAnsi="Arial" w:cs="Arial"/>
                <w:sz w:val="18"/>
                <w:szCs w:val="18"/>
              </w:rPr>
            </w:pPr>
            <w:bookmarkStart w:id="5533" w:name="_MCCTEMPBM_CRPT86940848___7"/>
            <w:bookmarkStart w:id="5534" w:name="_MCCTEMPBM_CRPT86940850___7" w:colFirst="2" w:colLast="2"/>
            <w:r w:rsidRPr="00567618">
              <w:rPr>
                <w:rFonts w:ascii="Arial" w:hAnsi="Arial" w:cs="Arial"/>
                <w:sz w:val="18"/>
                <w:szCs w:val="18"/>
              </w:rPr>
              <w:t>Guaranteed bitrate for uplink (kbps)</w:t>
            </w:r>
            <w:bookmarkEnd w:id="5533"/>
          </w:p>
        </w:tc>
        <w:tc>
          <w:tcPr>
            <w:tcW w:w="1702" w:type="dxa"/>
            <w:tcBorders>
              <w:top w:val="single" w:sz="4" w:space="0" w:color="auto"/>
              <w:left w:val="single" w:sz="4" w:space="0" w:color="auto"/>
              <w:bottom w:val="single" w:sz="4" w:space="0" w:color="auto"/>
              <w:right w:val="single" w:sz="4" w:space="0" w:color="auto"/>
            </w:tcBorders>
          </w:tcPr>
          <w:p w14:paraId="3BC90435" w14:textId="77777777" w:rsidR="00FC7E52" w:rsidRPr="00567618" w:rsidRDefault="00FC7E52" w:rsidP="00DD54CD">
            <w:pPr>
              <w:keepNext/>
              <w:keepLines/>
              <w:spacing w:after="0"/>
              <w:jc w:val="center"/>
              <w:rPr>
                <w:rFonts w:ascii="Arial" w:hAnsi="Arial" w:cs="Arial"/>
                <w:sz w:val="18"/>
                <w:szCs w:val="18"/>
              </w:rPr>
            </w:pPr>
            <w:bookmarkStart w:id="5535" w:name="_MCCTEMPBM_CRPT86940849___4"/>
            <w:r w:rsidRPr="00567618">
              <w:rPr>
                <w:rFonts w:ascii="Arial" w:hAnsi="Arial" w:cs="Arial"/>
                <w:sz w:val="18"/>
                <w:szCs w:val="18"/>
              </w:rPr>
              <w:t>72</w:t>
            </w:r>
            <w:bookmarkEnd w:id="5535"/>
          </w:p>
        </w:tc>
        <w:tc>
          <w:tcPr>
            <w:tcW w:w="4394" w:type="dxa"/>
            <w:tcBorders>
              <w:top w:val="single" w:sz="4" w:space="0" w:color="auto"/>
              <w:left w:val="single" w:sz="4" w:space="0" w:color="auto"/>
              <w:bottom w:val="single" w:sz="4" w:space="0" w:color="auto"/>
              <w:right w:val="single" w:sz="4" w:space="0" w:color="auto"/>
            </w:tcBorders>
          </w:tcPr>
          <w:p w14:paraId="29B33C79"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5C23B1EA"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36F81E1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513FF8" w14:textId="77777777" w:rsidR="00FC7E52" w:rsidRPr="00567618" w:rsidRDefault="00FC7E52" w:rsidP="00DD54CD">
            <w:pPr>
              <w:keepNext/>
              <w:keepLines/>
              <w:spacing w:after="0"/>
              <w:rPr>
                <w:rFonts w:ascii="Arial" w:hAnsi="Arial" w:cs="Arial"/>
                <w:sz w:val="18"/>
                <w:szCs w:val="18"/>
              </w:rPr>
            </w:pPr>
            <w:bookmarkStart w:id="5536" w:name="_MCCTEMPBM_CRPT86940851___7"/>
            <w:bookmarkStart w:id="5537" w:name="_MCCTEMPBM_CRPT86940853___7" w:colFirst="2" w:colLast="2"/>
            <w:bookmarkEnd w:id="5534"/>
            <w:r w:rsidRPr="00567618">
              <w:rPr>
                <w:rFonts w:ascii="Arial" w:hAnsi="Arial" w:cs="Arial"/>
                <w:sz w:val="18"/>
                <w:szCs w:val="18"/>
              </w:rPr>
              <w:t>Maximum bitrate for uplink (kbps)</w:t>
            </w:r>
            <w:bookmarkEnd w:id="5536"/>
          </w:p>
        </w:tc>
        <w:tc>
          <w:tcPr>
            <w:tcW w:w="1702" w:type="dxa"/>
            <w:tcBorders>
              <w:top w:val="single" w:sz="4" w:space="0" w:color="auto"/>
              <w:left w:val="single" w:sz="4" w:space="0" w:color="auto"/>
              <w:bottom w:val="single" w:sz="4" w:space="0" w:color="auto"/>
              <w:right w:val="single" w:sz="4" w:space="0" w:color="auto"/>
            </w:tcBorders>
          </w:tcPr>
          <w:p w14:paraId="11100761" w14:textId="77777777" w:rsidR="00FC7E52" w:rsidRPr="00567618" w:rsidRDefault="00FC7E52" w:rsidP="00DD54CD">
            <w:pPr>
              <w:keepNext/>
              <w:keepLines/>
              <w:spacing w:after="0"/>
              <w:jc w:val="center"/>
              <w:rPr>
                <w:rFonts w:ascii="Arial" w:hAnsi="Arial" w:cs="Arial"/>
                <w:sz w:val="18"/>
                <w:szCs w:val="18"/>
              </w:rPr>
            </w:pPr>
            <w:bookmarkStart w:id="5538" w:name="_MCCTEMPBM_CRPT86940852___4"/>
            <w:r w:rsidRPr="00567618">
              <w:rPr>
                <w:rFonts w:ascii="Arial" w:hAnsi="Arial" w:cs="Arial"/>
                <w:sz w:val="18"/>
                <w:szCs w:val="18"/>
              </w:rPr>
              <w:t>208</w:t>
            </w:r>
            <w:bookmarkEnd w:id="5538"/>
          </w:p>
        </w:tc>
        <w:tc>
          <w:tcPr>
            <w:tcW w:w="4394" w:type="dxa"/>
            <w:tcBorders>
              <w:top w:val="single" w:sz="4" w:space="0" w:color="auto"/>
              <w:left w:val="single" w:sz="4" w:space="0" w:color="auto"/>
              <w:bottom w:val="single" w:sz="4" w:space="0" w:color="auto"/>
              <w:right w:val="single" w:sz="4" w:space="0" w:color="auto"/>
            </w:tcBorders>
          </w:tcPr>
          <w:p w14:paraId="2EF7D88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75396C2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09C00E7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7A647AB" w14:textId="77777777" w:rsidR="00FC7E52" w:rsidRPr="00567618" w:rsidRDefault="00FC7E52" w:rsidP="00DD54CD">
            <w:pPr>
              <w:keepNext/>
              <w:keepLines/>
              <w:spacing w:after="0"/>
              <w:rPr>
                <w:rFonts w:ascii="Arial" w:hAnsi="Arial" w:cs="Arial"/>
                <w:sz w:val="18"/>
                <w:szCs w:val="18"/>
              </w:rPr>
            </w:pPr>
            <w:bookmarkStart w:id="5539" w:name="_MCCTEMPBM_CRPT86940854___7"/>
            <w:bookmarkStart w:id="5540" w:name="_MCCTEMPBM_CRPT86940856___7" w:colFirst="2" w:colLast="2"/>
            <w:bookmarkEnd w:id="5537"/>
            <w:r w:rsidRPr="00567618">
              <w:rPr>
                <w:rFonts w:ascii="Arial" w:hAnsi="Arial" w:cs="Arial"/>
                <w:sz w:val="18"/>
                <w:szCs w:val="18"/>
              </w:rPr>
              <w:t>Guaranteed bitrate for downlink (kbps)</w:t>
            </w:r>
            <w:bookmarkEnd w:id="5539"/>
          </w:p>
        </w:tc>
        <w:tc>
          <w:tcPr>
            <w:tcW w:w="1702" w:type="dxa"/>
            <w:tcBorders>
              <w:top w:val="single" w:sz="4" w:space="0" w:color="auto"/>
              <w:left w:val="single" w:sz="4" w:space="0" w:color="auto"/>
              <w:bottom w:val="single" w:sz="4" w:space="0" w:color="auto"/>
              <w:right w:val="single" w:sz="4" w:space="0" w:color="auto"/>
            </w:tcBorders>
          </w:tcPr>
          <w:p w14:paraId="71184EA0" w14:textId="77777777" w:rsidR="00FC7E52" w:rsidRPr="00567618" w:rsidRDefault="00FC7E52" w:rsidP="00DD54CD">
            <w:pPr>
              <w:keepNext/>
              <w:keepLines/>
              <w:spacing w:after="0"/>
              <w:jc w:val="center"/>
              <w:rPr>
                <w:rFonts w:ascii="Arial" w:hAnsi="Arial" w:cs="Arial"/>
                <w:sz w:val="18"/>
                <w:szCs w:val="18"/>
              </w:rPr>
            </w:pPr>
            <w:bookmarkStart w:id="5541" w:name="_MCCTEMPBM_CRPT86940855___4"/>
            <w:r w:rsidRPr="00567618">
              <w:rPr>
                <w:rFonts w:ascii="Arial" w:hAnsi="Arial" w:cs="Arial"/>
                <w:sz w:val="18"/>
                <w:szCs w:val="18"/>
              </w:rPr>
              <w:t>72</w:t>
            </w:r>
            <w:bookmarkEnd w:id="5541"/>
          </w:p>
        </w:tc>
        <w:tc>
          <w:tcPr>
            <w:tcW w:w="4394" w:type="dxa"/>
            <w:tcBorders>
              <w:top w:val="single" w:sz="4" w:space="0" w:color="auto"/>
              <w:left w:val="single" w:sz="4" w:space="0" w:color="auto"/>
              <w:bottom w:val="single" w:sz="4" w:space="0" w:color="auto"/>
              <w:right w:val="single" w:sz="4" w:space="0" w:color="auto"/>
            </w:tcBorders>
          </w:tcPr>
          <w:p w14:paraId="4C8D325B"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5FD1ABF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0DE83F3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F68607" w14:textId="77777777" w:rsidR="00FC7E52" w:rsidRPr="00567618" w:rsidRDefault="00FC7E52" w:rsidP="00DD54CD">
            <w:pPr>
              <w:keepNext/>
              <w:keepLines/>
              <w:spacing w:after="0"/>
              <w:rPr>
                <w:rFonts w:ascii="Arial" w:hAnsi="Arial" w:cs="Arial"/>
                <w:sz w:val="18"/>
                <w:szCs w:val="18"/>
              </w:rPr>
            </w:pPr>
            <w:bookmarkStart w:id="5542" w:name="_MCCTEMPBM_CRPT86940857___7"/>
            <w:bookmarkStart w:id="5543" w:name="_MCCTEMPBM_CRPT86940859___7" w:colFirst="2" w:colLast="2"/>
            <w:bookmarkEnd w:id="5540"/>
            <w:r w:rsidRPr="00567618">
              <w:rPr>
                <w:rFonts w:ascii="Arial" w:hAnsi="Arial" w:cs="Arial"/>
                <w:sz w:val="18"/>
                <w:szCs w:val="18"/>
              </w:rPr>
              <w:t>Maximum bitrate for downlink (kbps)</w:t>
            </w:r>
            <w:bookmarkEnd w:id="5542"/>
          </w:p>
        </w:tc>
        <w:tc>
          <w:tcPr>
            <w:tcW w:w="1702" w:type="dxa"/>
            <w:tcBorders>
              <w:top w:val="single" w:sz="4" w:space="0" w:color="auto"/>
              <w:left w:val="single" w:sz="4" w:space="0" w:color="auto"/>
              <w:bottom w:val="single" w:sz="4" w:space="0" w:color="auto"/>
              <w:right w:val="single" w:sz="4" w:space="0" w:color="auto"/>
            </w:tcBorders>
          </w:tcPr>
          <w:p w14:paraId="37807BE2" w14:textId="77777777" w:rsidR="00FC7E52" w:rsidRPr="00567618" w:rsidRDefault="00FC7E52" w:rsidP="00DD54CD">
            <w:pPr>
              <w:keepNext/>
              <w:keepLines/>
              <w:spacing w:after="0"/>
              <w:jc w:val="center"/>
              <w:rPr>
                <w:rFonts w:ascii="Arial" w:hAnsi="Arial" w:cs="Arial"/>
                <w:sz w:val="18"/>
                <w:szCs w:val="18"/>
              </w:rPr>
            </w:pPr>
            <w:bookmarkStart w:id="5544" w:name="_MCCTEMPBM_CRPT86940858___4"/>
            <w:r w:rsidRPr="00567618">
              <w:rPr>
                <w:rFonts w:ascii="Arial" w:hAnsi="Arial" w:cs="Arial"/>
                <w:sz w:val="18"/>
                <w:szCs w:val="18"/>
              </w:rPr>
              <w:t>208</w:t>
            </w:r>
            <w:bookmarkEnd w:id="5544"/>
          </w:p>
        </w:tc>
        <w:tc>
          <w:tcPr>
            <w:tcW w:w="4394" w:type="dxa"/>
            <w:tcBorders>
              <w:top w:val="single" w:sz="4" w:space="0" w:color="auto"/>
              <w:left w:val="single" w:sz="4" w:space="0" w:color="auto"/>
              <w:bottom w:val="single" w:sz="4" w:space="0" w:color="auto"/>
              <w:right w:val="single" w:sz="4" w:space="0" w:color="auto"/>
            </w:tcBorders>
          </w:tcPr>
          <w:p w14:paraId="571D4F9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w:t>
            </w:r>
            <w:r w:rsidRPr="00567618">
              <w:rPr>
                <w:rFonts w:ascii="Arial" w:hAnsi="Arial"/>
                <w:sz w:val="18"/>
              </w:rPr>
              <w:t>RS:0 and RR:5000 used in clause A.6 adds 2.5kbps</w:t>
            </w:r>
            <w:r w:rsidRPr="00567618">
              <w:rPr>
                <w:rFonts w:ascii="Arial" w:hAnsi="Arial" w:cs="Arial"/>
                <w:sz w:val="18"/>
                <w:szCs w:val="18"/>
              </w:rPr>
              <w:t>). The value is then rounded up to nearest multiple of 8 kbps.</w:t>
            </w:r>
          </w:p>
          <w:p w14:paraId="1A822593" w14:textId="77777777" w:rsidR="00FC7E52" w:rsidRPr="00567618" w:rsidRDefault="00FC7E52" w:rsidP="00DD54CD">
            <w:pPr>
              <w:keepNext/>
              <w:keepLines/>
              <w:spacing w:after="0"/>
              <w:rPr>
                <w:rFonts w:ascii="Arial" w:hAnsi="Arial" w:cs="Arial"/>
                <w:sz w:val="18"/>
                <w:szCs w:val="18"/>
              </w:rPr>
            </w:pPr>
            <w:r w:rsidRPr="00567618">
              <w:rPr>
                <w:rFonts w:ascii="Arial" w:hAnsi="Arial"/>
                <w:sz w:val="18"/>
                <w:szCs w:val="18"/>
              </w:rPr>
              <w:t>If uplink SDP contains a lower b:AS bandwidth modifier value, this should be used instead.</w:t>
            </w:r>
          </w:p>
        </w:tc>
      </w:tr>
      <w:tr w:rsidR="00FC7E52" w:rsidRPr="00567618" w14:paraId="1740B5B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CDC70C" w14:textId="77777777" w:rsidR="00FC7E52" w:rsidRPr="00567618" w:rsidRDefault="00FC7E52" w:rsidP="00DD54CD">
            <w:pPr>
              <w:keepNext/>
              <w:keepLines/>
              <w:spacing w:after="0"/>
              <w:rPr>
                <w:rFonts w:ascii="Arial" w:hAnsi="Arial" w:cs="Arial"/>
                <w:sz w:val="18"/>
                <w:szCs w:val="18"/>
              </w:rPr>
            </w:pPr>
            <w:bookmarkStart w:id="5545" w:name="_MCCTEMPBM_CRPT86940860___7"/>
            <w:bookmarkEnd w:id="5543"/>
            <w:r w:rsidRPr="00567618">
              <w:rPr>
                <w:rFonts w:ascii="Arial" w:hAnsi="Arial" w:cs="Arial"/>
                <w:sz w:val="18"/>
                <w:szCs w:val="18"/>
              </w:rPr>
              <w:t>Allocation/Retention priority</w:t>
            </w:r>
            <w:bookmarkEnd w:id="5545"/>
          </w:p>
        </w:tc>
        <w:tc>
          <w:tcPr>
            <w:tcW w:w="1702" w:type="dxa"/>
            <w:tcBorders>
              <w:top w:val="single" w:sz="4" w:space="0" w:color="auto"/>
              <w:left w:val="single" w:sz="4" w:space="0" w:color="auto"/>
              <w:bottom w:val="single" w:sz="4" w:space="0" w:color="auto"/>
              <w:right w:val="single" w:sz="4" w:space="0" w:color="auto"/>
            </w:tcBorders>
          </w:tcPr>
          <w:p w14:paraId="6E59D553" w14:textId="77777777" w:rsidR="00FC7E52" w:rsidRPr="00567618" w:rsidRDefault="00FC7E52" w:rsidP="00DD54CD">
            <w:pPr>
              <w:keepNext/>
              <w:keepLines/>
              <w:spacing w:after="0"/>
              <w:jc w:val="center"/>
              <w:rPr>
                <w:rFonts w:ascii="Arial" w:hAnsi="Arial" w:cs="Arial"/>
                <w:sz w:val="18"/>
                <w:szCs w:val="18"/>
              </w:rPr>
            </w:pPr>
            <w:bookmarkStart w:id="5546" w:name="_MCCTEMPBM_CRPT86940861___4"/>
            <w:r w:rsidRPr="00567618">
              <w:rPr>
                <w:rFonts w:ascii="Arial" w:hAnsi="Arial" w:cs="Arial"/>
                <w:sz w:val="18"/>
                <w:szCs w:val="18"/>
              </w:rPr>
              <w:t>subscribed value</w:t>
            </w:r>
            <w:bookmarkEnd w:id="5546"/>
          </w:p>
        </w:tc>
        <w:tc>
          <w:tcPr>
            <w:tcW w:w="4394" w:type="dxa"/>
            <w:tcBorders>
              <w:top w:val="single" w:sz="4" w:space="0" w:color="auto"/>
              <w:left w:val="single" w:sz="4" w:space="0" w:color="auto"/>
              <w:bottom w:val="single" w:sz="4" w:space="0" w:color="auto"/>
              <w:right w:val="single" w:sz="4" w:space="0" w:color="auto"/>
            </w:tcBorders>
          </w:tcPr>
          <w:p w14:paraId="0759B350" w14:textId="77777777" w:rsidR="00FC7E52" w:rsidRPr="00567618" w:rsidRDefault="00FC7E52" w:rsidP="00DD54CD">
            <w:pPr>
              <w:keepNext/>
              <w:keepLines/>
              <w:spacing w:after="0"/>
              <w:rPr>
                <w:rFonts w:ascii="Arial" w:hAnsi="Arial" w:cs="Arial"/>
                <w:sz w:val="18"/>
                <w:szCs w:val="18"/>
              </w:rPr>
            </w:pPr>
            <w:bookmarkStart w:id="5547" w:name="_MCCTEMPBM_CRPT86940862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547"/>
          </w:p>
        </w:tc>
      </w:tr>
      <w:tr w:rsidR="00FC7E52" w:rsidRPr="00567618" w14:paraId="2D2E7B8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88FDE9" w14:textId="77777777" w:rsidR="00FC7E52" w:rsidRPr="00567618" w:rsidRDefault="00FC7E52" w:rsidP="00DD54CD">
            <w:pPr>
              <w:keepNext/>
              <w:keepLines/>
              <w:spacing w:after="0"/>
              <w:rPr>
                <w:rFonts w:ascii="Arial" w:hAnsi="Arial"/>
                <w:sz w:val="18"/>
              </w:rPr>
            </w:pPr>
            <w:bookmarkStart w:id="5548" w:name="_MCCTEMPBM_CRPT86940863___7"/>
            <w:r w:rsidRPr="00567618">
              <w:rPr>
                <w:rFonts w:ascii="Arial" w:hAnsi="Arial"/>
                <w:sz w:val="18"/>
              </w:rPr>
              <w:t>Source statistics descriptor</w:t>
            </w:r>
            <w:bookmarkEnd w:id="5548"/>
          </w:p>
        </w:tc>
        <w:tc>
          <w:tcPr>
            <w:tcW w:w="1702" w:type="dxa"/>
            <w:tcBorders>
              <w:top w:val="single" w:sz="4" w:space="0" w:color="auto"/>
              <w:left w:val="single" w:sz="4" w:space="0" w:color="auto"/>
              <w:bottom w:val="single" w:sz="4" w:space="0" w:color="auto"/>
              <w:right w:val="single" w:sz="4" w:space="0" w:color="auto"/>
            </w:tcBorders>
          </w:tcPr>
          <w:p w14:paraId="2A819CDA" w14:textId="77777777" w:rsidR="00FC7E52" w:rsidRPr="00567618" w:rsidRDefault="00FC7E52" w:rsidP="00DD54CD">
            <w:pPr>
              <w:keepNext/>
              <w:keepLines/>
              <w:spacing w:after="0"/>
              <w:jc w:val="center"/>
              <w:rPr>
                <w:rFonts w:ascii="Arial" w:hAnsi="Arial"/>
                <w:sz w:val="18"/>
              </w:rPr>
            </w:pPr>
            <w:bookmarkStart w:id="5549" w:name="_MCCTEMPBM_CRPT86940864___4"/>
            <w:r w:rsidRPr="00567618">
              <w:rPr>
                <w:rFonts w:ascii="Arial" w:hAnsi="Arial"/>
                <w:sz w:val="18"/>
              </w:rPr>
              <w:t>‘unknown'</w:t>
            </w:r>
            <w:bookmarkEnd w:id="5549"/>
          </w:p>
        </w:tc>
        <w:tc>
          <w:tcPr>
            <w:tcW w:w="4394" w:type="dxa"/>
            <w:tcBorders>
              <w:top w:val="single" w:sz="4" w:space="0" w:color="auto"/>
              <w:left w:val="single" w:sz="4" w:space="0" w:color="auto"/>
              <w:bottom w:val="single" w:sz="4" w:space="0" w:color="auto"/>
              <w:right w:val="single" w:sz="4" w:space="0" w:color="auto"/>
            </w:tcBorders>
          </w:tcPr>
          <w:p w14:paraId="496B1C6E" w14:textId="77777777" w:rsidR="00FC7E52" w:rsidRPr="00567618" w:rsidRDefault="00FC7E52" w:rsidP="00DD54CD">
            <w:pPr>
              <w:keepNext/>
              <w:keepLines/>
              <w:spacing w:after="0"/>
              <w:rPr>
                <w:rFonts w:ascii="Arial" w:hAnsi="Arial"/>
                <w:sz w:val="18"/>
              </w:rPr>
            </w:pPr>
          </w:p>
        </w:tc>
      </w:tr>
    </w:tbl>
    <w:p w14:paraId="6B44F201" w14:textId="77777777" w:rsidR="00FC7E52" w:rsidRPr="00567618" w:rsidRDefault="00FC7E52" w:rsidP="00FC7E52"/>
    <w:p w14:paraId="4F051104" w14:textId="77777777" w:rsidR="00FC7E52" w:rsidRPr="00567618" w:rsidRDefault="00FC7E52" w:rsidP="00FC7E52">
      <w:pPr>
        <w:pStyle w:val="Heading1"/>
      </w:pPr>
      <w:bookmarkStart w:id="5550" w:name="_Toc26369657"/>
      <w:bookmarkStart w:id="5551" w:name="_Toc36227539"/>
      <w:bookmarkStart w:id="5552" w:name="_Toc36228554"/>
      <w:bookmarkStart w:id="5553" w:name="_Toc36229181"/>
      <w:bookmarkStart w:id="5554" w:name="_Toc68847501"/>
      <w:bookmarkStart w:id="5555" w:name="_Toc74611436"/>
      <w:bookmarkStart w:id="5556" w:name="_Toc75566715"/>
      <w:bookmarkStart w:id="5557" w:name="_Toc89790267"/>
      <w:bookmarkStart w:id="5558" w:name="_Toc99466905"/>
      <w:bookmarkStart w:id="5559" w:name="_Toc130460956"/>
      <w:r w:rsidRPr="00567618">
        <w:t>E.15</w:t>
      </w:r>
      <w:r w:rsidRPr="00567618">
        <w:tab/>
        <w:t>Bi-directional speech (AMR, IPv6, RTCP and MBR&gt;GBR bearer)</w:t>
      </w:r>
      <w:bookmarkEnd w:id="5550"/>
      <w:bookmarkEnd w:id="5551"/>
      <w:bookmarkEnd w:id="5552"/>
      <w:bookmarkEnd w:id="5553"/>
      <w:bookmarkEnd w:id="5554"/>
      <w:bookmarkEnd w:id="5555"/>
      <w:bookmarkEnd w:id="5556"/>
      <w:bookmarkEnd w:id="5557"/>
      <w:bookmarkEnd w:id="5558"/>
      <w:bookmarkEnd w:id="5559"/>
    </w:p>
    <w:p w14:paraId="106A9BA6" w14:textId="77777777" w:rsidR="00FC7E52" w:rsidRPr="00567618" w:rsidRDefault="00FC7E52" w:rsidP="00FC7E52">
      <w:r w:rsidRPr="00567618">
        <w:t>This QoS profile is defined for AMR (one AMR frame per RTP packet, bandwidth efficient mode) when AMR12.2 and AMR5.9 are used to define MBR and GBR for MBR&gt;GBR bearers. IPv6 is also assumed.</w:t>
      </w:r>
    </w:p>
    <w:p w14:paraId="64E1F6EF" w14:textId="77777777" w:rsidR="00FC7E52" w:rsidRPr="00567618" w:rsidRDefault="00FC7E52" w:rsidP="00FC7E52">
      <w:r w:rsidRPr="00567618">
        <w:t>The bitrate for AMR 12.2 including IP overhead is 36.8 kbps and the bitrate for AMR 5.9 including IP overhead is 30.4 kbps.</w:t>
      </w:r>
    </w:p>
    <w:p w14:paraId="4BCB218A" w14:textId="77777777" w:rsidR="00FC7E52" w:rsidRPr="00567618" w:rsidRDefault="00FC7E52" w:rsidP="00FC7E52">
      <w:pPr>
        <w:pStyle w:val="TH"/>
      </w:pPr>
      <w:r w:rsidRPr="00567618">
        <w:t>Table E.16: QoS mapping for bi-directional speech (AMR, IPv6,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246A15F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AD2887E"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09CB300E"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2FF3A3D" w14:textId="77777777" w:rsidR="00FC7E52" w:rsidRPr="00567618" w:rsidRDefault="00FC7E52" w:rsidP="00DD54CD">
            <w:pPr>
              <w:pStyle w:val="TAH"/>
            </w:pPr>
            <w:r w:rsidRPr="00567618">
              <w:t>Notes</w:t>
            </w:r>
          </w:p>
        </w:tc>
      </w:tr>
      <w:tr w:rsidR="00FC7E52" w:rsidRPr="00567618" w14:paraId="199EAC3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4DA9754"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20EC3421"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0989BD3" w14:textId="77777777" w:rsidR="00FC7E52" w:rsidRPr="00567618" w:rsidRDefault="00FC7E52" w:rsidP="00DD54CD">
            <w:pPr>
              <w:pStyle w:val="TAC"/>
              <w:jc w:val="left"/>
            </w:pPr>
            <w:bookmarkStart w:id="5560" w:name="_MCCTEMPBM_CRPT86940865___4"/>
            <w:r w:rsidRPr="00567618">
              <w:t>The application should handle packet reordering.</w:t>
            </w:r>
            <w:bookmarkEnd w:id="5560"/>
          </w:p>
        </w:tc>
      </w:tr>
      <w:tr w:rsidR="00FC7E52" w:rsidRPr="00567618" w14:paraId="7F49841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741AD84"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DAAA49B"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6798755" w14:textId="77777777" w:rsidR="00FC7E52" w:rsidRPr="00567618" w:rsidRDefault="00FC7E52" w:rsidP="00DD54CD">
            <w:pPr>
              <w:pStyle w:val="TAC"/>
              <w:jc w:val="left"/>
            </w:pPr>
            <w:bookmarkStart w:id="5561" w:name="_MCCTEMPBM_CRPT86940866___4"/>
            <w:r w:rsidRPr="00567618">
              <w:t>Maximum size of IP packets</w:t>
            </w:r>
            <w:bookmarkEnd w:id="5561"/>
          </w:p>
        </w:tc>
      </w:tr>
      <w:tr w:rsidR="00FC7E52" w:rsidRPr="00567618" w14:paraId="329C790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25E7499"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CABFB9B"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CE043F9" w14:textId="77777777" w:rsidR="00FC7E52" w:rsidRPr="00567618" w:rsidRDefault="00FC7E52" w:rsidP="00DD54CD">
            <w:pPr>
              <w:pStyle w:val="TAC"/>
              <w:jc w:val="left"/>
            </w:pPr>
          </w:p>
        </w:tc>
      </w:tr>
      <w:tr w:rsidR="00FC7E52" w:rsidRPr="00567618" w14:paraId="0082E7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7DCE08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F9DAD93"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F18ABC8" w14:textId="77777777" w:rsidR="00FC7E52" w:rsidRPr="00567618" w:rsidRDefault="00FC7E52" w:rsidP="00DD54CD">
            <w:pPr>
              <w:pStyle w:val="TAC"/>
              <w:jc w:val="left"/>
            </w:pPr>
            <w:bookmarkStart w:id="5562" w:name="_MCCTEMPBM_CRPT86940867___4"/>
            <w:r w:rsidRPr="00567618">
              <w:t>Reflects the desire to have a medium level of protection to achieve an acceptable compromise between packet loss rate and speech transport delay and delay variation.</w:t>
            </w:r>
            <w:bookmarkEnd w:id="5562"/>
          </w:p>
        </w:tc>
      </w:tr>
      <w:tr w:rsidR="00FC7E52" w:rsidRPr="00567618" w14:paraId="00C943A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EAB8A8"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1FBAD7AE"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DF0FA90" w14:textId="77777777" w:rsidR="00FC7E52" w:rsidRPr="00567618" w:rsidRDefault="00FC7E52" w:rsidP="00DD54CD">
            <w:pPr>
              <w:pStyle w:val="TAC"/>
              <w:jc w:val="left"/>
            </w:pPr>
            <w:bookmarkStart w:id="5563" w:name="_MCCTEMPBM_CRPT86940868___4"/>
            <w:r w:rsidRPr="00567618">
              <w:t>A packet loss rate of 0.7 % per wireless link is in general sufficient for speech services</w:t>
            </w:r>
            <w:bookmarkEnd w:id="5563"/>
          </w:p>
        </w:tc>
      </w:tr>
      <w:tr w:rsidR="00FC7E52" w:rsidRPr="00567618" w14:paraId="3710B6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43603C3"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673B275B"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6361B95B" w14:textId="77777777" w:rsidR="00FC7E52" w:rsidRPr="00567618" w:rsidRDefault="00FC7E52" w:rsidP="00DD54CD">
            <w:pPr>
              <w:pStyle w:val="TAC"/>
              <w:jc w:val="left"/>
            </w:pPr>
            <w:bookmarkStart w:id="5564" w:name="_MCCTEMPBM_CRPT8694086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564"/>
          </w:p>
        </w:tc>
      </w:tr>
      <w:tr w:rsidR="00FC7E52" w:rsidRPr="00567618" w14:paraId="7F78322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7268EFD"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3D483256" w14:textId="77777777" w:rsidR="00FC7E52" w:rsidRPr="00567618" w:rsidRDefault="00FC7E52" w:rsidP="00DD54CD">
            <w:pPr>
              <w:pStyle w:val="TAC"/>
            </w:pPr>
            <w:r w:rsidRPr="00567618">
              <w:t>33</w:t>
            </w:r>
          </w:p>
        </w:tc>
        <w:tc>
          <w:tcPr>
            <w:tcW w:w="4394" w:type="dxa"/>
            <w:tcBorders>
              <w:top w:val="single" w:sz="4" w:space="0" w:color="auto"/>
              <w:left w:val="single" w:sz="4" w:space="0" w:color="auto"/>
              <w:bottom w:val="single" w:sz="4" w:space="0" w:color="auto"/>
              <w:right w:val="single" w:sz="4" w:space="0" w:color="auto"/>
            </w:tcBorders>
          </w:tcPr>
          <w:p w14:paraId="15BFF073" w14:textId="77777777" w:rsidR="00FC7E52" w:rsidRPr="00567618" w:rsidRDefault="00FC7E52" w:rsidP="00DD54CD">
            <w:pPr>
              <w:pStyle w:val="TAC"/>
              <w:jc w:val="left"/>
            </w:pPr>
            <w:bookmarkStart w:id="5565" w:name="_MCCTEMPBM_CRPT86940870___4"/>
            <w:r w:rsidRPr="00567618">
              <w:t>The total bit-rate of AMR5.9 including IP/UDP/RTP overhead and 5 % for RTCP.</w:t>
            </w:r>
            <w:bookmarkEnd w:id="5565"/>
          </w:p>
        </w:tc>
      </w:tr>
      <w:tr w:rsidR="00FC7E52" w:rsidRPr="00567618" w14:paraId="0979CE8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12831B2"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3E075082" w14:textId="77777777" w:rsidR="00FC7E52" w:rsidRPr="00567618" w:rsidRDefault="00FC7E52" w:rsidP="00DD54CD">
            <w:pPr>
              <w:pStyle w:val="TAC"/>
            </w:pPr>
            <w:r w:rsidRPr="00567618">
              <w:t>39</w:t>
            </w:r>
          </w:p>
        </w:tc>
        <w:tc>
          <w:tcPr>
            <w:tcW w:w="4394" w:type="dxa"/>
            <w:tcBorders>
              <w:top w:val="single" w:sz="4" w:space="0" w:color="auto"/>
              <w:left w:val="single" w:sz="4" w:space="0" w:color="auto"/>
              <w:bottom w:val="single" w:sz="4" w:space="0" w:color="auto"/>
              <w:right w:val="single" w:sz="4" w:space="0" w:color="auto"/>
            </w:tcBorders>
          </w:tcPr>
          <w:p w14:paraId="39A852B5" w14:textId="77777777" w:rsidR="00FC7E52" w:rsidRPr="00567618" w:rsidRDefault="00FC7E52" w:rsidP="00DD54CD">
            <w:pPr>
              <w:pStyle w:val="TAC"/>
              <w:jc w:val="left"/>
            </w:pPr>
            <w:bookmarkStart w:id="5566" w:name="_MCCTEMPBM_CRPT86940871___4"/>
            <w:r w:rsidRPr="00567618">
              <w:t>The total bit-rate of AMR12.2 including IP/UDP/RTP overhead and 5 % for RTCP.</w:t>
            </w:r>
            <w:bookmarkEnd w:id="5566"/>
          </w:p>
        </w:tc>
      </w:tr>
      <w:tr w:rsidR="00FC7E52" w:rsidRPr="00567618" w14:paraId="2129F9D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0F51D03"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666BB40" w14:textId="77777777" w:rsidR="00FC7E52" w:rsidRPr="00567618" w:rsidRDefault="00FC7E52" w:rsidP="00DD54CD">
            <w:pPr>
              <w:pStyle w:val="TAC"/>
            </w:pPr>
            <w:r w:rsidRPr="00567618">
              <w:t>33</w:t>
            </w:r>
          </w:p>
        </w:tc>
        <w:tc>
          <w:tcPr>
            <w:tcW w:w="4394" w:type="dxa"/>
            <w:tcBorders>
              <w:top w:val="single" w:sz="4" w:space="0" w:color="auto"/>
              <w:left w:val="single" w:sz="4" w:space="0" w:color="auto"/>
              <w:bottom w:val="single" w:sz="4" w:space="0" w:color="auto"/>
              <w:right w:val="single" w:sz="4" w:space="0" w:color="auto"/>
            </w:tcBorders>
          </w:tcPr>
          <w:p w14:paraId="5E2A8B2C" w14:textId="77777777" w:rsidR="00FC7E52" w:rsidRPr="00567618" w:rsidRDefault="00FC7E52" w:rsidP="00DD54CD">
            <w:pPr>
              <w:pStyle w:val="TAC"/>
              <w:jc w:val="left"/>
            </w:pPr>
            <w:bookmarkStart w:id="5567" w:name="_MCCTEMPBM_CRPT86940872___4"/>
            <w:r w:rsidRPr="00567618">
              <w:t>The total bit-rate of AMR5.9 including IP/UDP/RTP overhead and 5 % for RTCP.</w:t>
            </w:r>
            <w:bookmarkEnd w:id="5567"/>
          </w:p>
        </w:tc>
      </w:tr>
      <w:tr w:rsidR="00FC7E52" w:rsidRPr="00567618" w14:paraId="7ABBC43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6190CE"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3FD0C6C" w14:textId="77777777" w:rsidR="00FC7E52" w:rsidRPr="00567618" w:rsidRDefault="00FC7E52" w:rsidP="00DD54CD">
            <w:pPr>
              <w:pStyle w:val="TAC"/>
            </w:pPr>
            <w:r w:rsidRPr="00567618">
              <w:t>39</w:t>
            </w:r>
          </w:p>
        </w:tc>
        <w:tc>
          <w:tcPr>
            <w:tcW w:w="4394" w:type="dxa"/>
            <w:tcBorders>
              <w:top w:val="single" w:sz="4" w:space="0" w:color="auto"/>
              <w:left w:val="single" w:sz="4" w:space="0" w:color="auto"/>
              <w:bottom w:val="single" w:sz="4" w:space="0" w:color="auto"/>
              <w:right w:val="single" w:sz="4" w:space="0" w:color="auto"/>
            </w:tcBorders>
          </w:tcPr>
          <w:p w14:paraId="2DD2600E" w14:textId="77777777" w:rsidR="00FC7E52" w:rsidRPr="00567618" w:rsidRDefault="00FC7E52" w:rsidP="00DD54CD">
            <w:pPr>
              <w:pStyle w:val="TAC"/>
              <w:jc w:val="left"/>
            </w:pPr>
            <w:bookmarkStart w:id="5568" w:name="_MCCTEMPBM_CRPT86940873___4"/>
            <w:r w:rsidRPr="00567618">
              <w:t>The total bit-rate of AMR12.2 including IP/UDP/RTP overhead and 5 % for RTCP.</w:t>
            </w:r>
            <w:bookmarkEnd w:id="5568"/>
          </w:p>
        </w:tc>
      </w:tr>
      <w:tr w:rsidR="00FC7E52" w:rsidRPr="00567618" w14:paraId="3B10CCC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64391F"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6FF00F88"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6790DA3A" w14:textId="77777777" w:rsidR="00FC7E52" w:rsidRPr="00567618" w:rsidRDefault="00FC7E52" w:rsidP="00DD54CD">
            <w:pPr>
              <w:pStyle w:val="TAC"/>
              <w:jc w:val="left"/>
            </w:pPr>
            <w:bookmarkStart w:id="5569" w:name="_MCCTEMPBM_CRPT8694087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569"/>
          </w:p>
        </w:tc>
      </w:tr>
      <w:tr w:rsidR="00FC7E52" w:rsidRPr="00567618" w14:paraId="7BD2A22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E8D6CE7"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29795A2"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6C545F23" w14:textId="77777777" w:rsidR="00FC7E52" w:rsidRPr="00567618" w:rsidRDefault="00FC7E52" w:rsidP="00DD54CD">
            <w:pPr>
              <w:pStyle w:val="TAC"/>
              <w:jc w:val="left"/>
            </w:pPr>
          </w:p>
        </w:tc>
      </w:tr>
    </w:tbl>
    <w:p w14:paraId="5AA35CF3" w14:textId="77777777" w:rsidR="00FC7E52" w:rsidRPr="00567618" w:rsidRDefault="00FC7E52" w:rsidP="00FC7E52"/>
    <w:p w14:paraId="4831CBB1" w14:textId="77777777" w:rsidR="00FC7E52" w:rsidRPr="00567618" w:rsidRDefault="00FC7E52" w:rsidP="00FC7E52">
      <w:pPr>
        <w:pStyle w:val="Heading1"/>
      </w:pPr>
      <w:bookmarkStart w:id="5570" w:name="_Toc26369658"/>
      <w:bookmarkStart w:id="5571" w:name="_Toc36227540"/>
      <w:bookmarkStart w:id="5572" w:name="_Toc36228555"/>
      <w:bookmarkStart w:id="5573" w:name="_Toc36229182"/>
      <w:bookmarkStart w:id="5574" w:name="_Toc68847502"/>
      <w:bookmarkStart w:id="5575" w:name="_Toc74611437"/>
      <w:bookmarkStart w:id="5576" w:name="_Toc75566716"/>
      <w:bookmarkStart w:id="5577" w:name="_Toc89790268"/>
      <w:bookmarkStart w:id="5578" w:name="_Toc99466906"/>
      <w:bookmarkStart w:id="5579" w:name="_Toc130460957"/>
      <w:r w:rsidRPr="00567618">
        <w:t>E.16</w:t>
      </w:r>
      <w:r w:rsidRPr="00567618">
        <w:tab/>
        <w:t>Bi-directional speech (AMR-WB, IPv6, RTCP and MBR&gt;GBR bearer)</w:t>
      </w:r>
      <w:bookmarkEnd w:id="5570"/>
      <w:bookmarkEnd w:id="5571"/>
      <w:bookmarkEnd w:id="5572"/>
      <w:bookmarkEnd w:id="5573"/>
      <w:bookmarkEnd w:id="5574"/>
      <w:bookmarkEnd w:id="5575"/>
      <w:bookmarkEnd w:id="5576"/>
      <w:bookmarkEnd w:id="5577"/>
      <w:bookmarkEnd w:id="5578"/>
      <w:bookmarkEnd w:id="5579"/>
    </w:p>
    <w:p w14:paraId="396010FB" w14:textId="77777777" w:rsidR="00FC7E52" w:rsidRPr="00567618" w:rsidRDefault="00FC7E52" w:rsidP="00FC7E52">
      <w:r w:rsidRPr="00567618">
        <w:t>This QoS profile is defined for AMR-WB (one AMR-WB frame per RTP packet, bandwidth efficient mode) when AMR-WB23.85 and AMR-WB8.85 are used to define MBR and GBR for MBR&gt;GBR bearers. IPv6 is also assumed.</w:t>
      </w:r>
    </w:p>
    <w:p w14:paraId="35783232" w14:textId="77777777" w:rsidR="00FC7E52" w:rsidRPr="00567618" w:rsidRDefault="00FC7E52" w:rsidP="00FC7E52">
      <w:r w:rsidRPr="00567618">
        <w:t>The bitrate for AMR-WB 23.85 including IP overhead is 48.4 kbps and the bitrate for AMR-WB 8.85 including IP overhead is 33.6 kbps.</w:t>
      </w:r>
    </w:p>
    <w:p w14:paraId="5F2A66CD" w14:textId="77777777" w:rsidR="00FC7E52" w:rsidRPr="00567618" w:rsidRDefault="00FC7E52" w:rsidP="00FC7E52">
      <w:pPr>
        <w:pStyle w:val="TH"/>
      </w:pPr>
      <w:r w:rsidRPr="00567618">
        <w:t>Table E.17: QoS mapping for bi-directional speech (AMR-WB, IPv6,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EEB354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8B6C0FA"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1616365A"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6D2FD42A" w14:textId="77777777" w:rsidR="00FC7E52" w:rsidRPr="00567618" w:rsidRDefault="00FC7E52" w:rsidP="00DD54CD">
            <w:pPr>
              <w:pStyle w:val="TAH"/>
            </w:pPr>
            <w:r w:rsidRPr="00567618">
              <w:t>Notes</w:t>
            </w:r>
          </w:p>
        </w:tc>
      </w:tr>
      <w:tr w:rsidR="00FC7E52" w:rsidRPr="00567618" w14:paraId="027BBB0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06900D4"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5751726C"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A9F75EB" w14:textId="77777777" w:rsidR="00FC7E52" w:rsidRPr="00567618" w:rsidRDefault="00FC7E52" w:rsidP="00DD54CD">
            <w:pPr>
              <w:pStyle w:val="TAC"/>
              <w:jc w:val="left"/>
            </w:pPr>
            <w:bookmarkStart w:id="5580" w:name="_MCCTEMPBM_CRPT86940875___4"/>
            <w:r w:rsidRPr="00567618">
              <w:t>The application should handle packet reordering.</w:t>
            </w:r>
            <w:bookmarkEnd w:id="5580"/>
          </w:p>
        </w:tc>
      </w:tr>
      <w:tr w:rsidR="00FC7E52" w:rsidRPr="00567618" w14:paraId="70A75F2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C38CC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BFDA5AF"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CCA1C2A" w14:textId="77777777" w:rsidR="00FC7E52" w:rsidRPr="00567618" w:rsidRDefault="00FC7E52" w:rsidP="00DD54CD">
            <w:pPr>
              <w:pStyle w:val="TAC"/>
              <w:jc w:val="left"/>
            </w:pPr>
            <w:bookmarkStart w:id="5581" w:name="_MCCTEMPBM_CRPT86940876___4"/>
            <w:r w:rsidRPr="00567618">
              <w:t>Maximum size of IP packets</w:t>
            </w:r>
            <w:bookmarkEnd w:id="5581"/>
          </w:p>
        </w:tc>
      </w:tr>
      <w:tr w:rsidR="00FC7E52" w:rsidRPr="00567618" w14:paraId="41DF769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FB6584"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4A7251E5"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EBC88F9" w14:textId="77777777" w:rsidR="00FC7E52" w:rsidRPr="00567618" w:rsidRDefault="00FC7E52" w:rsidP="00DD54CD">
            <w:pPr>
              <w:pStyle w:val="TAC"/>
              <w:jc w:val="left"/>
            </w:pPr>
          </w:p>
        </w:tc>
      </w:tr>
      <w:tr w:rsidR="00FC7E52" w:rsidRPr="00567618" w14:paraId="56C00C3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D4AF2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E4F7B00"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A2E8C10" w14:textId="77777777" w:rsidR="00FC7E52" w:rsidRPr="00567618" w:rsidRDefault="00FC7E52" w:rsidP="00DD54CD">
            <w:pPr>
              <w:pStyle w:val="TAC"/>
              <w:jc w:val="left"/>
            </w:pPr>
            <w:bookmarkStart w:id="5582" w:name="_MCCTEMPBM_CRPT86940877___4"/>
            <w:r w:rsidRPr="00567618">
              <w:t>Reflects the desire to have a medium level of protection to achieve an acceptable compromise between packet loss rate and speech transport delay and delay variation.</w:t>
            </w:r>
            <w:bookmarkEnd w:id="5582"/>
          </w:p>
        </w:tc>
      </w:tr>
      <w:tr w:rsidR="00FC7E52" w:rsidRPr="00567618" w14:paraId="593DC52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0A181FC"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F04588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14C4B418" w14:textId="77777777" w:rsidR="00FC7E52" w:rsidRPr="00567618" w:rsidRDefault="00FC7E52" w:rsidP="00DD54CD">
            <w:pPr>
              <w:pStyle w:val="TAC"/>
              <w:jc w:val="left"/>
            </w:pPr>
            <w:bookmarkStart w:id="5583" w:name="_MCCTEMPBM_CRPT86940878___4"/>
            <w:r w:rsidRPr="00567618">
              <w:t>A packet loss rate of 0.7 % per wireless link is in general sufficient for speech services</w:t>
            </w:r>
            <w:bookmarkEnd w:id="5583"/>
          </w:p>
        </w:tc>
      </w:tr>
      <w:tr w:rsidR="00FC7E52" w:rsidRPr="00567618" w14:paraId="6CB1F92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C21BA0"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7EAA9F84" w14:textId="77777777" w:rsidR="00FC7E52" w:rsidRPr="00567618" w:rsidRDefault="00FC7E52" w:rsidP="00DD54CD">
            <w:pPr>
              <w:pStyle w:val="TAC"/>
            </w:pPr>
            <w:r w:rsidRPr="00567618">
              <w:t>130 ms</w:t>
            </w:r>
          </w:p>
          <w:p w14:paraId="72B67559" w14:textId="77777777" w:rsidR="00FC7E52" w:rsidRPr="00567618" w:rsidRDefault="00FC7E52" w:rsidP="00DD54CD">
            <w:pPr>
              <w:pStyle w:val="TAC"/>
            </w:pPr>
          </w:p>
        </w:tc>
        <w:tc>
          <w:tcPr>
            <w:tcW w:w="4394" w:type="dxa"/>
            <w:tcBorders>
              <w:top w:val="single" w:sz="4" w:space="0" w:color="auto"/>
              <w:left w:val="single" w:sz="4" w:space="0" w:color="auto"/>
              <w:bottom w:val="single" w:sz="4" w:space="0" w:color="auto"/>
              <w:right w:val="single" w:sz="4" w:space="0" w:color="auto"/>
            </w:tcBorders>
          </w:tcPr>
          <w:p w14:paraId="5CC0D4D6" w14:textId="77777777" w:rsidR="00FC7E52" w:rsidRPr="00567618" w:rsidRDefault="00FC7E52" w:rsidP="00DD54CD">
            <w:pPr>
              <w:pStyle w:val="TAC"/>
              <w:jc w:val="left"/>
            </w:pPr>
            <w:bookmarkStart w:id="5584" w:name="_MCCTEMPBM_CRPT8694087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584"/>
          </w:p>
        </w:tc>
      </w:tr>
      <w:tr w:rsidR="00FC7E52" w:rsidRPr="00567618" w14:paraId="5716745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B0E840"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57CA9C04" w14:textId="77777777" w:rsidR="00FC7E52" w:rsidRPr="00567618" w:rsidRDefault="00FC7E52" w:rsidP="00DD54CD">
            <w:pPr>
              <w:pStyle w:val="TAC"/>
            </w:pPr>
            <w:r w:rsidRPr="00567618">
              <w:t>36</w:t>
            </w:r>
          </w:p>
        </w:tc>
        <w:tc>
          <w:tcPr>
            <w:tcW w:w="4394" w:type="dxa"/>
            <w:tcBorders>
              <w:top w:val="single" w:sz="4" w:space="0" w:color="auto"/>
              <w:left w:val="single" w:sz="4" w:space="0" w:color="auto"/>
              <w:bottom w:val="single" w:sz="4" w:space="0" w:color="auto"/>
              <w:right w:val="single" w:sz="4" w:space="0" w:color="auto"/>
            </w:tcBorders>
          </w:tcPr>
          <w:p w14:paraId="12D02B36" w14:textId="77777777" w:rsidR="00FC7E52" w:rsidRPr="00567618" w:rsidRDefault="00FC7E52" w:rsidP="00DD54CD">
            <w:pPr>
              <w:pStyle w:val="TAC"/>
              <w:jc w:val="left"/>
            </w:pPr>
            <w:bookmarkStart w:id="5585" w:name="_MCCTEMPBM_CRPT86940880___4"/>
            <w:r w:rsidRPr="00567618">
              <w:t>The total bit-rate of AMR-WB8.85 including IP/UDP/RTP overhead + 5 % for RTCP.</w:t>
            </w:r>
            <w:bookmarkEnd w:id="5585"/>
          </w:p>
        </w:tc>
      </w:tr>
      <w:tr w:rsidR="00FC7E52" w:rsidRPr="00567618" w14:paraId="5963D5D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37ABAAD"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6583CBD"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621EF9D9" w14:textId="77777777" w:rsidR="00FC7E52" w:rsidRPr="00567618" w:rsidRDefault="00FC7E52" w:rsidP="00DD54CD">
            <w:pPr>
              <w:pStyle w:val="TAC"/>
              <w:jc w:val="left"/>
            </w:pPr>
            <w:bookmarkStart w:id="5586" w:name="_MCCTEMPBM_CRPT86940881___4"/>
            <w:r w:rsidRPr="00567618">
              <w:t>The total bit-rate of AMR-WB23.85 including IP/UDP/RTP overhead and 5 % for RTCP.</w:t>
            </w:r>
            <w:bookmarkEnd w:id="5586"/>
          </w:p>
        </w:tc>
      </w:tr>
      <w:tr w:rsidR="00FC7E52" w:rsidRPr="00567618" w14:paraId="70B6B7E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0F9B67"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FC9B9BF" w14:textId="77777777" w:rsidR="00FC7E52" w:rsidRPr="00567618" w:rsidRDefault="00FC7E52" w:rsidP="00DD54CD">
            <w:pPr>
              <w:pStyle w:val="TAC"/>
            </w:pPr>
            <w:r w:rsidRPr="00567618">
              <w:t>36</w:t>
            </w:r>
          </w:p>
        </w:tc>
        <w:tc>
          <w:tcPr>
            <w:tcW w:w="4394" w:type="dxa"/>
            <w:tcBorders>
              <w:top w:val="single" w:sz="4" w:space="0" w:color="auto"/>
              <w:left w:val="single" w:sz="4" w:space="0" w:color="auto"/>
              <w:bottom w:val="single" w:sz="4" w:space="0" w:color="auto"/>
              <w:right w:val="single" w:sz="4" w:space="0" w:color="auto"/>
            </w:tcBorders>
          </w:tcPr>
          <w:p w14:paraId="78E7D3D6" w14:textId="77777777" w:rsidR="00FC7E52" w:rsidRPr="00567618" w:rsidRDefault="00FC7E52" w:rsidP="00DD54CD">
            <w:pPr>
              <w:pStyle w:val="TAC"/>
              <w:jc w:val="left"/>
            </w:pPr>
            <w:bookmarkStart w:id="5587" w:name="_MCCTEMPBM_CRPT86940882___4"/>
            <w:r w:rsidRPr="00567618">
              <w:t>The total bit-rate of AMR-WB8.85 including IP/UDP/RTP overhead and 5 % for RTCP.</w:t>
            </w:r>
            <w:bookmarkEnd w:id="5587"/>
          </w:p>
        </w:tc>
      </w:tr>
      <w:tr w:rsidR="00FC7E52" w:rsidRPr="00567618" w14:paraId="05F19D3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B9AF79"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6A8D825B"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51CECF40" w14:textId="77777777" w:rsidR="00FC7E52" w:rsidRPr="00567618" w:rsidRDefault="00FC7E52" w:rsidP="00DD54CD">
            <w:pPr>
              <w:pStyle w:val="TAC"/>
              <w:jc w:val="left"/>
            </w:pPr>
            <w:bookmarkStart w:id="5588" w:name="_MCCTEMPBM_CRPT86940883___4"/>
            <w:r w:rsidRPr="00567618">
              <w:t>The total bit-rate of AMR-WB23.85 including IP/UDP/RTP overhead and 5 % for RTCP.</w:t>
            </w:r>
            <w:bookmarkEnd w:id="5588"/>
          </w:p>
        </w:tc>
      </w:tr>
      <w:tr w:rsidR="00FC7E52" w:rsidRPr="00567618" w14:paraId="0833208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2863ED"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58E4FFE"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F9F9565" w14:textId="77777777" w:rsidR="00FC7E52" w:rsidRPr="00567618" w:rsidRDefault="00FC7E52" w:rsidP="00DD54CD">
            <w:pPr>
              <w:pStyle w:val="TAC"/>
              <w:jc w:val="left"/>
            </w:pPr>
            <w:bookmarkStart w:id="5589" w:name="_MCCTEMPBM_CRPT8694088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589"/>
          </w:p>
        </w:tc>
      </w:tr>
      <w:tr w:rsidR="00FC7E52" w:rsidRPr="00567618" w14:paraId="2112C9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73B6E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E3CB047"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2943975E" w14:textId="77777777" w:rsidR="00FC7E52" w:rsidRPr="00567618" w:rsidRDefault="00FC7E52" w:rsidP="00DD54CD">
            <w:pPr>
              <w:pStyle w:val="TAC"/>
              <w:jc w:val="left"/>
            </w:pPr>
          </w:p>
        </w:tc>
      </w:tr>
    </w:tbl>
    <w:p w14:paraId="68C8A02B" w14:textId="77777777" w:rsidR="00FC7E52" w:rsidRPr="00567618" w:rsidRDefault="00FC7E52" w:rsidP="00FC7E52"/>
    <w:p w14:paraId="73B570B4" w14:textId="77777777" w:rsidR="00FC7E52" w:rsidRPr="00567618" w:rsidRDefault="00FC7E52" w:rsidP="00FC7E52">
      <w:pPr>
        <w:pStyle w:val="Heading1"/>
      </w:pPr>
      <w:bookmarkStart w:id="5590" w:name="_Toc26369659"/>
      <w:bookmarkStart w:id="5591" w:name="_Toc36227541"/>
      <w:bookmarkStart w:id="5592" w:name="_Toc36228556"/>
      <w:bookmarkStart w:id="5593" w:name="_Toc36229183"/>
      <w:bookmarkStart w:id="5594" w:name="_Toc68847503"/>
      <w:bookmarkStart w:id="5595" w:name="_Toc74611438"/>
      <w:bookmarkStart w:id="5596" w:name="_Toc75566717"/>
      <w:bookmarkStart w:id="5597" w:name="_Toc89790269"/>
      <w:bookmarkStart w:id="5598" w:name="_Toc99466907"/>
      <w:bookmarkStart w:id="5599" w:name="_Toc130460958"/>
      <w:r w:rsidRPr="00567618">
        <w:t>E.17</w:t>
      </w:r>
      <w:r w:rsidRPr="00567618">
        <w:tab/>
        <w:t>Void</w:t>
      </w:r>
      <w:bookmarkEnd w:id="5590"/>
      <w:bookmarkEnd w:id="5591"/>
      <w:bookmarkEnd w:id="5592"/>
      <w:bookmarkEnd w:id="5593"/>
      <w:bookmarkEnd w:id="5594"/>
      <w:bookmarkEnd w:id="5595"/>
      <w:bookmarkEnd w:id="5596"/>
      <w:bookmarkEnd w:id="5597"/>
      <w:bookmarkEnd w:id="5598"/>
      <w:bookmarkEnd w:id="5599"/>
    </w:p>
    <w:p w14:paraId="12B1967D" w14:textId="77777777" w:rsidR="00FC7E52" w:rsidRPr="00567618" w:rsidRDefault="00FC7E52" w:rsidP="00FC7E52">
      <w:pPr>
        <w:pStyle w:val="FP"/>
      </w:pPr>
    </w:p>
    <w:p w14:paraId="41E6FEDE" w14:textId="77777777" w:rsidR="00FC7E52" w:rsidRPr="00567618" w:rsidRDefault="00FC7E52" w:rsidP="00FC7E52">
      <w:pPr>
        <w:pStyle w:val="Heading1"/>
      </w:pPr>
      <w:bookmarkStart w:id="5600" w:name="_Toc26369660"/>
      <w:bookmarkStart w:id="5601" w:name="_Toc36227542"/>
      <w:bookmarkStart w:id="5602" w:name="_Toc36228557"/>
      <w:bookmarkStart w:id="5603" w:name="_Toc36229184"/>
      <w:bookmarkStart w:id="5604" w:name="_Toc68847504"/>
      <w:bookmarkStart w:id="5605" w:name="_Toc74611439"/>
      <w:bookmarkStart w:id="5606" w:name="_Toc75566718"/>
      <w:bookmarkStart w:id="5607" w:name="_Toc89790270"/>
      <w:bookmarkStart w:id="5608" w:name="_Toc99466908"/>
      <w:bookmarkStart w:id="5609" w:name="_Toc130460959"/>
      <w:r w:rsidRPr="00567618">
        <w:t>E.18</w:t>
      </w:r>
      <w:r w:rsidRPr="00567618">
        <w:tab/>
        <w:t>Bi-directional video (H.264</w:t>
      </w:r>
      <w:r w:rsidRPr="00567618">
        <w:rPr>
          <w:rFonts w:eastAsia="SimSun"/>
        </w:rPr>
        <w:t xml:space="preserve"> AVC level 1.1</w:t>
      </w:r>
      <w:r w:rsidRPr="00567618">
        <w:t>, IPv6, RTCP and MBR&gt;GBR bearer)</w:t>
      </w:r>
      <w:bookmarkEnd w:id="5600"/>
      <w:bookmarkEnd w:id="5601"/>
      <w:bookmarkEnd w:id="5602"/>
      <w:bookmarkEnd w:id="5603"/>
      <w:bookmarkEnd w:id="5604"/>
      <w:bookmarkEnd w:id="5605"/>
      <w:bookmarkEnd w:id="5606"/>
      <w:bookmarkEnd w:id="5607"/>
      <w:bookmarkEnd w:id="5608"/>
      <w:bookmarkEnd w:id="5609"/>
    </w:p>
    <w:p w14:paraId="55CC7319" w14:textId="77777777" w:rsidR="00FC7E52" w:rsidRPr="00567618" w:rsidRDefault="00FC7E52" w:rsidP="00FC7E52">
      <w:pPr>
        <w:rPr>
          <w:rFonts w:eastAsia="SimSun"/>
        </w:rPr>
      </w:pPr>
      <w:r w:rsidRPr="00567618">
        <w:t>The video bandwidths used for defining MBR and GBR are assumed to be 192 kbps and 64 kbps, respectively. The IPv6 overhead is 16 kbps (</w:t>
      </w:r>
      <w:r w:rsidRPr="00567618">
        <w:rPr>
          <w:lang w:eastAsia="ko-KR"/>
        </w:rPr>
        <w:t xml:space="preserve">assuming </w:t>
      </w:r>
      <w:r w:rsidRPr="00567618">
        <w:t>15fps and 2 IP packets per frame) for MBR and 8 kbps (</w:t>
      </w:r>
      <w:r w:rsidRPr="00567618">
        <w:rPr>
          <w:lang w:eastAsia="ko-KR"/>
        </w:rPr>
        <w:t xml:space="preserve">assuming </w:t>
      </w:r>
      <w:r w:rsidRPr="00567618">
        <w:t xml:space="preserve">15fps and 1 IP packets per rame) for GBR, resulting in 208 kbps and 72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1F6867DE" w14:textId="77777777" w:rsidR="00FC7E52" w:rsidRPr="00567618" w:rsidRDefault="00FC7E52" w:rsidP="00FC7E52">
      <w:pPr>
        <w:pStyle w:val="TH"/>
      </w:pPr>
      <w:r w:rsidRPr="00567618">
        <w:t>Table E.19: QoS mapping for bi-directional video (H.264</w:t>
      </w:r>
      <w:r w:rsidRPr="00567618">
        <w:rPr>
          <w:rFonts w:eastAsia="SimSun"/>
        </w:rPr>
        <w:t xml:space="preserve"> AVC level 1.1</w:t>
      </w:r>
      <w:r w:rsidRPr="00567618">
        <w:t>, IPv6, RTCP and MBR&gt;GBR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153BBF7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6564B4"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3D4F194"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7B44B0B3" w14:textId="77777777" w:rsidR="00FC7E52" w:rsidRPr="00567618" w:rsidRDefault="00FC7E52" w:rsidP="00DD54CD">
            <w:pPr>
              <w:pStyle w:val="TAH"/>
            </w:pPr>
            <w:r w:rsidRPr="00567618">
              <w:t>Notes</w:t>
            </w:r>
          </w:p>
        </w:tc>
      </w:tr>
      <w:tr w:rsidR="00FC7E52" w:rsidRPr="00567618" w14:paraId="466DAE9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2DC6A6" w14:textId="77777777" w:rsidR="00FC7E52" w:rsidRPr="00567618" w:rsidRDefault="00FC7E52" w:rsidP="00DD54CD">
            <w:pPr>
              <w:pStyle w:val="TAL"/>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72A9689"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7DDE381" w14:textId="77777777" w:rsidR="00FC7E52" w:rsidRPr="00567618" w:rsidRDefault="00FC7E52" w:rsidP="00DD54CD">
            <w:pPr>
              <w:pStyle w:val="TAC"/>
              <w:jc w:val="left"/>
            </w:pPr>
            <w:bookmarkStart w:id="5610" w:name="_MCCTEMPBM_CRPT86940885___4"/>
            <w:r w:rsidRPr="00567618">
              <w:t>The application should handle packet reordering.</w:t>
            </w:r>
            <w:bookmarkEnd w:id="5610"/>
          </w:p>
        </w:tc>
      </w:tr>
      <w:tr w:rsidR="00FC7E52" w:rsidRPr="00567618" w14:paraId="42C81F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8D0CCAB" w14:textId="77777777" w:rsidR="00FC7E52" w:rsidRPr="00567618" w:rsidRDefault="00FC7E52" w:rsidP="00DD54CD">
            <w:pPr>
              <w:pStyle w:val="TAL"/>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7D48C430"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6B9B603E" w14:textId="77777777" w:rsidR="00FC7E52" w:rsidRPr="00567618" w:rsidRDefault="00FC7E52" w:rsidP="00DD54CD">
            <w:pPr>
              <w:pStyle w:val="TAC"/>
              <w:jc w:val="left"/>
            </w:pPr>
            <w:bookmarkStart w:id="5611" w:name="_MCCTEMPBM_CRPT86940886___4"/>
            <w:r w:rsidRPr="00567618">
              <w:t>Maximum size of IP packets</w:t>
            </w:r>
            <w:bookmarkEnd w:id="5611"/>
          </w:p>
        </w:tc>
      </w:tr>
      <w:tr w:rsidR="00FC7E52" w:rsidRPr="00567618" w14:paraId="017FD42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2728676" w14:textId="77777777" w:rsidR="00FC7E52" w:rsidRPr="00567618" w:rsidRDefault="00FC7E52" w:rsidP="00DD54CD">
            <w:pPr>
              <w:pStyle w:val="TAL"/>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E9D12F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AED6D1C" w14:textId="77777777" w:rsidR="00FC7E52" w:rsidRPr="00567618" w:rsidRDefault="00FC7E52" w:rsidP="00DD54CD">
            <w:pPr>
              <w:pStyle w:val="TAC"/>
              <w:jc w:val="left"/>
            </w:pPr>
          </w:p>
        </w:tc>
      </w:tr>
      <w:tr w:rsidR="00FC7E52" w:rsidRPr="00567618" w14:paraId="69B8A26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FFA446B" w14:textId="77777777" w:rsidR="00FC7E52" w:rsidRPr="00567618" w:rsidRDefault="00FC7E52" w:rsidP="00DD54CD">
            <w:pPr>
              <w:pStyle w:val="TAL"/>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F1F8075"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68FE7B3" w14:textId="77777777" w:rsidR="00FC7E52" w:rsidRPr="00567618" w:rsidRDefault="00FC7E52" w:rsidP="00DD54CD">
            <w:pPr>
              <w:pStyle w:val="TAC"/>
              <w:jc w:val="left"/>
            </w:pPr>
            <w:bookmarkStart w:id="5612" w:name="_MCCTEMPBM_CRPT86940887___4"/>
            <w:r w:rsidRPr="00567618">
              <w:t>Reflects the desire to have a medium level of protection to achieve an acceptable compromise between packet loss rate and speech transport delay and delay variation.</w:t>
            </w:r>
            <w:bookmarkEnd w:id="5612"/>
          </w:p>
        </w:tc>
      </w:tr>
      <w:tr w:rsidR="00FC7E52" w:rsidRPr="00567618" w14:paraId="167EFBB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3C3F15" w14:textId="77777777" w:rsidR="00FC7E52" w:rsidRPr="00567618" w:rsidRDefault="00FC7E52" w:rsidP="00DD54CD">
            <w:pPr>
              <w:pStyle w:val="TAL"/>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014D02C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26FCFAE" w14:textId="77777777" w:rsidR="00FC7E52" w:rsidRPr="00567618" w:rsidRDefault="00FC7E52" w:rsidP="00DD54CD">
            <w:pPr>
              <w:pStyle w:val="TAC"/>
              <w:jc w:val="left"/>
            </w:pPr>
            <w:bookmarkStart w:id="5613" w:name="_MCCTEMPBM_CRPT86940888___4"/>
            <w:r w:rsidRPr="00567618">
              <w:t>A packet loss rate of 0.7 % per wireless link is in general sufficient for video services</w:t>
            </w:r>
            <w:bookmarkEnd w:id="5613"/>
          </w:p>
        </w:tc>
      </w:tr>
      <w:tr w:rsidR="00FC7E52" w:rsidRPr="00567618" w14:paraId="513BC90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08B4E9E" w14:textId="77777777" w:rsidR="00FC7E52" w:rsidRPr="00567618" w:rsidRDefault="00FC7E52" w:rsidP="00DD54CD">
            <w:pPr>
              <w:pStyle w:val="TAL"/>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1B53D842" w14:textId="77777777" w:rsidR="00FC7E52" w:rsidRPr="00567618" w:rsidRDefault="00FC7E52" w:rsidP="00DD54CD">
            <w:pPr>
              <w:pStyle w:val="TAC"/>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7A9C176E" w14:textId="77777777" w:rsidR="00FC7E52" w:rsidRPr="00567618" w:rsidRDefault="00FC7E52" w:rsidP="00DD54CD">
            <w:pPr>
              <w:pStyle w:val="TAC"/>
              <w:jc w:val="left"/>
              <w:rPr>
                <w:i/>
                <w:iCs/>
              </w:rPr>
            </w:pPr>
            <w:bookmarkStart w:id="5614" w:name="_MCCTEMPBM_CRPT8694088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614"/>
          </w:p>
        </w:tc>
      </w:tr>
      <w:tr w:rsidR="00FC7E52" w:rsidRPr="00567618" w14:paraId="26F8DE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9C606B" w14:textId="77777777" w:rsidR="00FC7E52" w:rsidRPr="00567618" w:rsidRDefault="00FC7E52" w:rsidP="00DD54CD">
            <w:pPr>
              <w:pStyle w:val="TAL"/>
            </w:pPr>
            <w:bookmarkStart w:id="5615" w:name="_MCCTEMPBM_CRPT86940890___4" w:colFirst="2" w:colLast="2"/>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732BD643" w14:textId="77777777" w:rsidR="00FC7E52" w:rsidRPr="00567618" w:rsidRDefault="00FC7E52" w:rsidP="00DD54CD">
            <w:pPr>
              <w:pStyle w:val="TAC"/>
            </w:pPr>
            <w:r w:rsidRPr="00567618">
              <w:t>80</w:t>
            </w:r>
          </w:p>
        </w:tc>
        <w:tc>
          <w:tcPr>
            <w:tcW w:w="4394" w:type="dxa"/>
            <w:tcBorders>
              <w:top w:val="single" w:sz="4" w:space="0" w:color="auto"/>
              <w:left w:val="single" w:sz="4" w:space="0" w:color="auto"/>
              <w:bottom w:val="single" w:sz="4" w:space="0" w:color="auto"/>
              <w:right w:val="single" w:sz="4" w:space="0" w:color="auto"/>
            </w:tcBorders>
          </w:tcPr>
          <w:p w14:paraId="73C7D008" w14:textId="77777777" w:rsidR="00FC7E52" w:rsidRPr="00567618" w:rsidRDefault="00FC7E52" w:rsidP="00DD54CD">
            <w:pPr>
              <w:pStyle w:val="TAC"/>
              <w:jc w:val="left"/>
            </w:pPr>
            <w:r w:rsidRPr="00567618">
              <w:t>The total bit-rate of a video codec (running at 64 kbps) adding IP/UDP/RTP overhead (assumed to be 8 kbps) and RTCP (RS:0 and RR:5000 used in clause A.6 adds 2.5kbps). The value is then rounded up to nearest multiple of 8 kbps.</w:t>
            </w:r>
          </w:p>
          <w:p w14:paraId="5384C14F"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1E51152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46A5C5B" w14:textId="77777777" w:rsidR="00FC7E52" w:rsidRPr="00567618" w:rsidRDefault="00FC7E52" w:rsidP="00DD54CD">
            <w:pPr>
              <w:pStyle w:val="TAL"/>
            </w:pPr>
            <w:bookmarkStart w:id="5616" w:name="_MCCTEMPBM_CRPT86940891___4" w:colFirst="2" w:colLast="2"/>
            <w:bookmarkEnd w:id="5615"/>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6F65D02B"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2FEFFBE8"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249FB78B" w14:textId="77777777" w:rsidR="00FC7E52" w:rsidRPr="00567618" w:rsidRDefault="00FC7E52" w:rsidP="00DD54CD">
            <w:pPr>
              <w:pStyle w:val="TAC"/>
              <w:jc w:val="left"/>
            </w:pPr>
            <w:r w:rsidRPr="00567618">
              <w:t>If downlink SDP contains a lower b:AS bandwidth modifier value, this should be used instead.</w:t>
            </w:r>
          </w:p>
        </w:tc>
      </w:tr>
      <w:tr w:rsidR="00FC7E52" w:rsidRPr="00567618" w14:paraId="63DA13F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A65CB4" w14:textId="77777777" w:rsidR="00FC7E52" w:rsidRPr="00567618" w:rsidRDefault="00FC7E52" w:rsidP="00DD54CD">
            <w:pPr>
              <w:pStyle w:val="TAL"/>
            </w:pPr>
            <w:bookmarkStart w:id="5617" w:name="_MCCTEMPBM_CRPT86940892___4" w:colFirst="2" w:colLast="2"/>
            <w:bookmarkEnd w:id="5616"/>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343F3ACF" w14:textId="77777777" w:rsidR="00FC7E52" w:rsidRPr="00567618" w:rsidRDefault="00FC7E52" w:rsidP="00DD54CD">
            <w:pPr>
              <w:pStyle w:val="TAC"/>
            </w:pPr>
            <w:r w:rsidRPr="00567618">
              <w:t>80</w:t>
            </w:r>
          </w:p>
        </w:tc>
        <w:tc>
          <w:tcPr>
            <w:tcW w:w="4394" w:type="dxa"/>
            <w:tcBorders>
              <w:top w:val="single" w:sz="4" w:space="0" w:color="auto"/>
              <w:left w:val="single" w:sz="4" w:space="0" w:color="auto"/>
              <w:bottom w:val="single" w:sz="4" w:space="0" w:color="auto"/>
              <w:right w:val="single" w:sz="4" w:space="0" w:color="auto"/>
            </w:tcBorders>
          </w:tcPr>
          <w:p w14:paraId="78BFF3BC" w14:textId="77777777" w:rsidR="00FC7E52" w:rsidRPr="00567618" w:rsidRDefault="00FC7E52" w:rsidP="00DD54CD">
            <w:pPr>
              <w:pStyle w:val="TAC"/>
              <w:jc w:val="left"/>
            </w:pPr>
            <w:r w:rsidRPr="00567618">
              <w:t>The total bit-rate of a video codec (running at 64 kbps) adding IP/UDP/RTP overhead (assumed to be 8 kbps) and RTCP (RS:0 and RR:5000 used in clause A.6 adds 2.5kbps). The value is then rounded up to nearest multiple of 8 kbps.</w:t>
            </w:r>
          </w:p>
          <w:p w14:paraId="76F659A5"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41B2B7A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03BC7E9" w14:textId="77777777" w:rsidR="00FC7E52" w:rsidRPr="00567618" w:rsidRDefault="00FC7E52" w:rsidP="00DD54CD">
            <w:pPr>
              <w:pStyle w:val="TAL"/>
            </w:pPr>
            <w:bookmarkStart w:id="5618" w:name="_MCCTEMPBM_CRPT86940893___4" w:colFirst="2" w:colLast="2"/>
            <w:bookmarkEnd w:id="5617"/>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50711ACC"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1E1DE631"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7C14B6B8" w14:textId="77777777" w:rsidR="00FC7E52" w:rsidRPr="00567618" w:rsidRDefault="00FC7E52" w:rsidP="00DD54CD">
            <w:pPr>
              <w:pStyle w:val="TAC"/>
              <w:jc w:val="left"/>
            </w:pPr>
            <w:r w:rsidRPr="00567618">
              <w:t>If uplink SDP contains a lower b:AS bandwidth modifier value, this should be used instead.</w:t>
            </w:r>
          </w:p>
        </w:tc>
      </w:tr>
      <w:bookmarkEnd w:id="5618"/>
      <w:tr w:rsidR="00FC7E52" w:rsidRPr="00567618" w14:paraId="3A89148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03BDFBB" w14:textId="77777777" w:rsidR="00FC7E52" w:rsidRPr="00567618" w:rsidRDefault="00FC7E52" w:rsidP="00DD54CD">
            <w:pPr>
              <w:pStyle w:val="TAL"/>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402B18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6620C92" w14:textId="77777777" w:rsidR="00FC7E52" w:rsidRPr="00567618" w:rsidRDefault="00FC7E52" w:rsidP="00DD54CD">
            <w:pPr>
              <w:pStyle w:val="TAC"/>
              <w:jc w:val="left"/>
            </w:pPr>
            <w:bookmarkStart w:id="5619" w:name="_MCCTEMPBM_CRPT86940894___4"/>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bookmarkEnd w:id="5619"/>
          </w:p>
        </w:tc>
      </w:tr>
      <w:tr w:rsidR="00FC7E52" w:rsidRPr="00567618" w14:paraId="08C54D2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7E5B379" w14:textId="77777777" w:rsidR="00FC7E52" w:rsidRPr="00567618" w:rsidRDefault="00FC7E52" w:rsidP="00DD54CD">
            <w:pPr>
              <w:pStyle w:val="TAL"/>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222EB6C"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0AE4622" w14:textId="77777777" w:rsidR="00FC7E52" w:rsidRPr="00567618" w:rsidRDefault="00FC7E52" w:rsidP="00DD54CD">
            <w:pPr>
              <w:pStyle w:val="TAC"/>
              <w:jc w:val="left"/>
            </w:pPr>
          </w:p>
        </w:tc>
      </w:tr>
    </w:tbl>
    <w:p w14:paraId="142E0154" w14:textId="77777777" w:rsidR="00FC7E52" w:rsidRPr="00567618" w:rsidRDefault="00FC7E52" w:rsidP="00FC7E52">
      <w:pPr>
        <w:pStyle w:val="FP"/>
      </w:pPr>
    </w:p>
    <w:p w14:paraId="43F5A86A" w14:textId="77777777" w:rsidR="00FC7E52" w:rsidRPr="00567618" w:rsidRDefault="00FC7E52" w:rsidP="00FC7E52">
      <w:pPr>
        <w:pStyle w:val="Heading1"/>
        <w:rPr>
          <w:rFonts w:eastAsia="SimSun"/>
        </w:rPr>
      </w:pPr>
      <w:bookmarkStart w:id="5620" w:name="_Toc26369661"/>
      <w:bookmarkStart w:id="5621" w:name="_Toc36227543"/>
      <w:bookmarkStart w:id="5622" w:name="_Toc36228558"/>
      <w:bookmarkStart w:id="5623" w:name="_Toc36229185"/>
      <w:bookmarkStart w:id="5624" w:name="_Toc68847505"/>
      <w:bookmarkStart w:id="5625" w:name="_Toc74611440"/>
      <w:bookmarkStart w:id="5626" w:name="_Toc75566719"/>
      <w:bookmarkStart w:id="5627" w:name="_Toc89790271"/>
      <w:bookmarkStart w:id="5628" w:name="_Toc99466909"/>
      <w:bookmarkStart w:id="5629" w:name="_Toc130460960"/>
      <w:r w:rsidRPr="00567618">
        <w:rPr>
          <w:rFonts w:eastAsia="SimSun"/>
        </w:rPr>
        <w:t>E.19</w:t>
      </w:r>
      <w:r w:rsidRPr="00567618">
        <w:rPr>
          <w:rFonts w:eastAsia="SimSun"/>
        </w:rPr>
        <w:tab/>
        <w:t>Bi-directional video (H.264 AVC level 1.2, 384 kbps, IPv4, RTCP and MBR=GBR bearer)</w:t>
      </w:r>
      <w:bookmarkEnd w:id="5620"/>
      <w:bookmarkEnd w:id="5621"/>
      <w:bookmarkEnd w:id="5622"/>
      <w:bookmarkEnd w:id="5623"/>
      <w:bookmarkEnd w:id="5624"/>
      <w:bookmarkEnd w:id="5625"/>
      <w:bookmarkEnd w:id="5626"/>
      <w:bookmarkEnd w:id="5627"/>
      <w:bookmarkEnd w:id="5628"/>
      <w:bookmarkEnd w:id="5629"/>
    </w:p>
    <w:p w14:paraId="424ACD7D" w14:textId="77777777" w:rsidR="00FC7E52" w:rsidRPr="00567618" w:rsidRDefault="00FC7E52" w:rsidP="00FC7E52">
      <w:pPr>
        <w:rPr>
          <w:rFonts w:eastAsia="SimSun"/>
        </w:rPr>
      </w:pPr>
      <w:r w:rsidRPr="00567618">
        <w:t>The video bandwidth is assumed to be 384 kbps and the IPv4 overhead 20 kbps (</w:t>
      </w:r>
      <w:r w:rsidRPr="00567618">
        <w:rPr>
          <w:lang w:eastAsia="ko-KR"/>
        </w:rPr>
        <w:t xml:space="preserve">assuming </w:t>
      </w:r>
      <w:r w:rsidRPr="00567618">
        <w:t xml:space="preserve">15fps and 4 IP packets per frame), resulting in 404 kbps.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p>
    <w:p w14:paraId="4ABA0C3A" w14:textId="77777777" w:rsidR="00FC7E52" w:rsidRPr="00567618" w:rsidRDefault="00FC7E52" w:rsidP="00FC7E52">
      <w:pPr>
        <w:pStyle w:val="TH"/>
      </w:pPr>
      <w:r w:rsidRPr="00567618">
        <w:t>Table E.20: QoS mapping for bi-directional video (H.264</w:t>
      </w:r>
      <w:r w:rsidRPr="00567618">
        <w:rPr>
          <w:rFonts w:eastAsia="SimSun"/>
        </w:rPr>
        <w:t xml:space="preserve"> AVC level 1.2</w:t>
      </w:r>
      <w:r w:rsidRPr="00567618">
        <w:t>, 384 kbps, IPv4,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32FEF9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73E269" w14:textId="77777777" w:rsidR="00FC7E52" w:rsidRPr="00567618" w:rsidRDefault="00FC7E52" w:rsidP="00DD54CD">
            <w:pPr>
              <w:keepNext/>
              <w:keepLines/>
              <w:jc w:val="center"/>
              <w:rPr>
                <w:rFonts w:ascii="Arial" w:hAnsi="Arial" w:cs="Arial"/>
                <w:b/>
                <w:sz w:val="18"/>
                <w:szCs w:val="22"/>
              </w:rPr>
            </w:pPr>
            <w:bookmarkStart w:id="5630" w:name="_MCCTEMPBM_CRPT8694089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1EC1D214"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0CA50D61"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0B8D3DE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AC917C7" w14:textId="77777777" w:rsidR="00FC7E52" w:rsidRPr="00567618" w:rsidRDefault="00FC7E52" w:rsidP="00DD54CD">
            <w:pPr>
              <w:keepNext/>
              <w:keepLines/>
              <w:rPr>
                <w:rFonts w:ascii="Arial" w:hAnsi="Arial" w:cs="Arial"/>
                <w:sz w:val="18"/>
                <w:szCs w:val="18"/>
              </w:rPr>
            </w:pPr>
            <w:bookmarkStart w:id="5631" w:name="_MCCTEMPBM_CRPT86940896___7"/>
            <w:bookmarkEnd w:id="5630"/>
            <w:r w:rsidRPr="00567618">
              <w:rPr>
                <w:rFonts w:ascii="Arial" w:hAnsi="Arial"/>
                <w:sz w:val="18"/>
                <w:szCs w:val="18"/>
              </w:rPr>
              <w:t>Delivery order</w:t>
            </w:r>
            <w:bookmarkEnd w:id="5631"/>
          </w:p>
        </w:tc>
        <w:tc>
          <w:tcPr>
            <w:tcW w:w="1702" w:type="dxa"/>
            <w:tcBorders>
              <w:top w:val="single" w:sz="4" w:space="0" w:color="auto"/>
              <w:left w:val="single" w:sz="4" w:space="0" w:color="auto"/>
              <w:bottom w:val="single" w:sz="4" w:space="0" w:color="auto"/>
              <w:right w:val="single" w:sz="4" w:space="0" w:color="auto"/>
            </w:tcBorders>
          </w:tcPr>
          <w:p w14:paraId="0FA22854" w14:textId="77777777" w:rsidR="00FC7E52" w:rsidRPr="00567618" w:rsidRDefault="00FC7E52" w:rsidP="00DD54CD">
            <w:pPr>
              <w:keepNext/>
              <w:keepLines/>
              <w:jc w:val="center"/>
              <w:rPr>
                <w:rFonts w:ascii="Arial" w:hAnsi="Arial" w:cs="Arial"/>
                <w:sz w:val="18"/>
                <w:szCs w:val="18"/>
              </w:rPr>
            </w:pPr>
            <w:bookmarkStart w:id="5632" w:name="_MCCTEMPBM_CRPT86940897___4"/>
            <w:r w:rsidRPr="00567618">
              <w:rPr>
                <w:rFonts w:ascii="Arial" w:hAnsi="Arial"/>
                <w:sz w:val="18"/>
                <w:szCs w:val="18"/>
              </w:rPr>
              <w:t>No</w:t>
            </w:r>
            <w:bookmarkEnd w:id="5632"/>
          </w:p>
        </w:tc>
        <w:tc>
          <w:tcPr>
            <w:tcW w:w="4394" w:type="dxa"/>
            <w:tcBorders>
              <w:top w:val="single" w:sz="4" w:space="0" w:color="auto"/>
              <w:left w:val="single" w:sz="4" w:space="0" w:color="auto"/>
              <w:bottom w:val="single" w:sz="4" w:space="0" w:color="auto"/>
              <w:right w:val="single" w:sz="4" w:space="0" w:color="auto"/>
            </w:tcBorders>
          </w:tcPr>
          <w:p w14:paraId="5AF1DBE1" w14:textId="77777777" w:rsidR="00FC7E52" w:rsidRPr="00567618" w:rsidRDefault="00FC7E52" w:rsidP="00DD54CD">
            <w:pPr>
              <w:keepNext/>
              <w:keepLines/>
              <w:rPr>
                <w:rFonts w:ascii="Arial" w:hAnsi="Arial" w:cs="Arial"/>
                <w:sz w:val="18"/>
                <w:szCs w:val="18"/>
              </w:rPr>
            </w:pPr>
            <w:bookmarkStart w:id="5633" w:name="_MCCTEMPBM_CRPT86940898___7"/>
            <w:r w:rsidRPr="00567618">
              <w:rPr>
                <w:rFonts w:ascii="Arial" w:hAnsi="Arial"/>
                <w:sz w:val="18"/>
                <w:szCs w:val="18"/>
              </w:rPr>
              <w:t>The application should handle packet reordering.</w:t>
            </w:r>
            <w:bookmarkEnd w:id="5633"/>
          </w:p>
        </w:tc>
      </w:tr>
      <w:tr w:rsidR="00FC7E52" w:rsidRPr="00567618" w14:paraId="32D064C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8B8CDF" w14:textId="77777777" w:rsidR="00FC7E52" w:rsidRPr="00567618" w:rsidRDefault="00FC7E52" w:rsidP="00DD54CD">
            <w:pPr>
              <w:keepNext/>
              <w:keepLines/>
              <w:rPr>
                <w:rFonts w:ascii="Arial" w:hAnsi="Arial" w:cs="Arial"/>
                <w:sz w:val="18"/>
                <w:szCs w:val="18"/>
              </w:rPr>
            </w:pPr>
            <w:bookmarkStart w:id="5634" w:name="_MCCTEMPBM_CRPT86940899___7"/>
            <w:r w:rsidRPr="00567618">
              <w:rPr>
                <w:rFonts w:ascii="Arial" w:hAnsi="Arial"/>
                <w:sz w:val="18"/>
                <w:szCs w:val="18"/>
              </w:rPr>
              <w:t>Maximum SDU size (octets)</w:t>
            </w:r>
            <w:bookmarkEnd w:id="5634"/>
          </w:p>
        </w:tc>
        <w:tc>
          <w:tcPr>
            <w:tcW w:w="1702" w:type="dxa"/>
            <w:tcBorders>
              <w:top w:val="single" w:sz="4" w:space="0" w:color="auto"/>
              <w:left w:val="single" w:sz="4" w:space="0" w:color="auto"/>
              <w:bottom w:val="single" w:sz="4" w:space="0" w:color="auto"/>
              <w:right w:val="single" w:sz="4" w:space="0" w:color="auto"/>
            </w:tcBorders>
          </w:tcPr>
          <w:p w14:paraId="38A82054" w14:textId="77777777" w:rsidR="00FC7E52" w:rsidRPr="00567618" w:rsidRDefault="00FC7E52" w:rsidP="00DD54CD">
            <w:pPr>
              <w:keepNext/>
              <w:keepLines/>
              <w:jc w:val="center"/>
              <w:rPr>
                <w:rFonts w:ascii="Arial" w:hAnsi="Arial" w:cs="Arial"/>
                <w:sz w:val="18"/>
                <w:szCs w:val="18"/>
              </w:rPr>
            </w:pPr>
            <w:bookmarkStart w:id="5635" w:name="_MCCTEMPBM_CRPT86940900___4"/>
            <w:r w:rsidRPr="00567618">
              <w:rPr>
                <w:rFonts w:ascii="Arial" w:hAnsi="Arial"/>
                <w:sz w:val="18"/>
                <w:szCs w:val="18"/>
              </w:rPr>
              <w:t>1400</w:t>
            </w:r>
            <w:bookmarkEnd w:id="5635"/>
          </w:p>
        </w:tc>
        <w:tc>
          <w:tcPr>
            <w:tcW w:w="4394" w:type="dxa"/>
            <w:tcBorders>
              <w:top w:val="single" w:sz="4" w:space="0" w:color="auto"/>
              <w:left w:val="single" w:sz="4" w:space="0" w:color="auto"/>
              <w:bottom w:val="single" w:sz="4" w:space="0" w:color="auto"/>
              <w:right w:val="single" w:sz="4" w:space="0" w:color="auto"/>
            </w:tcBorders>
          </w:tcPr>
          <w:p w14:paraId="24ECFDC6" w14:textId="77777777" w:rsidR="00FC7E52" w:rsidRPr="00567618" w:rsidRDefault="00FC7E52" w:rsidP="00DD54CD">
            <w:pPr>
              <w:keepNext/>
              <w:keepLines/>
              <w:rPr>
                <w:rFonts w:ascii="Arial" w:hAnsi="Arial" w:cs="Arial"/>
                <w:sz w:val="18"/>
                <w:szCs w:val="18"/>
              </w:rPr>
            </w:pPr>
            <w:bookmarkStart w:id="5636" w:name="_MCCTEMPBM_CRPT86940901___7"/>
            <w:r w:rsidRPr="00567618">
              <w:rPr>
                <w:rFonts w:ascii="Arial" w:hAnsi="Arial"/>
                <w:sz w:val="18"/>
                <w:szCs w:val="18"/>
              </w:rPr>
              <w:t>Maximum size of IP packets</w:t>
            </w:r>
            <w:bookmarkEnd w:id="5636"/>
          </w:p>
        </w:tc>
      </w:tr>
      <w:tr w:rsidR="00FC7E52" w:rsidRPr="00567618" w14:paraId="3AA01C7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B7FE6F" w14:textId="77777777" w:rsidR="00FC7E52" w:rsidRPr="00567618" w:rsidRDefault="00FC7E52" w:rsidP="00DD54CD">
            <w:pPr>
              <w:keepNext/>
              <w:keepLines/>
              <w:rPr>
                <w:rFonts w:ascii="Arial" w:hAnsi="Arial" w:cs="Arial"/>
                <w:sz w:val="18"/>
                <w:szCs w:val="18"/>
              </w:rPr>
            </w:pPr>
            <w:bookmarkStart w:id="5637" w:name="_MCCTEMPBM_CRPT86940902___7"/>
            <w:r w:rsidRPr="00567618">
              <w:rPr>
                <w:rFonts w:ascii="Arial" w:hAnsi="Arial"/>
                <w:sz w:val="18"/>
                <w:szCs w:val="18"/>
              </w:rPr>
              <w:t>Delivery of erroneous SDUs</w:t>
            </w:r>
            <w:bookmarkEnd w:id="5637"/>
          </w:p>
        </w:tc>
        <w:tc>
          <w:tcPr>
            <w:tcW w:w="1702" w:type="dxa"/>
            <w:tcBorders>
              <w:top w:val="single" w:sz="4" w:space="0" w:color="auto"/>
              <w:left w:val="single" w:sz="4" w:space="0" w:color="auto"/>
              <w:bottom w:val="single" w:sz="4" w:space="0" w:color="auto"/>
              <w:right w:val="single" w:sz="4" w:space="0" w:color="auto"/>
            </w:tcBorders>
          </w:tcPr>
          <w:p w14:paraId="50A8F317" w14:textId="77777777" w:rsidR="00FC7E52" w:rsidRPr="00567618" w:rsidRDefault="00FC7E52" w:rsidP="00DD54CD">
            <w:pPr>
              <w:keepNext/>
              <w:keepLines/>
              <w:jc w:val="center"/>
              <w:rPr>
                <w:rFonts w:ascii="Arial" w:hAnsi="Arial" w:cs="Arial"/>
                <w:sz w:val="18"/>
                <w:szCs w:val="18"/>
              </w:rPr>
            </w:pPr>
            <w:bookmarkStart w:id="5638" w:name="_MCCTEMPBM_CRPT86940903___4"/>
            <w:r w:rsidRPr="00567618">
              <w:rPr>
                <w:rFonts w:ascii="Arial" w:hAnsi="Arial"/>
                <w:sz w:val="18"/>
                <w:szCs w:val="18"/>
              </w:rPr>
              <w:t>No</w:t>
            </w:r>
            <w:bookmarkEnd w:id="5638"/>
          </w:p>
        </w:tc>
        <w:tc>
          <w:tcPr>
            <w:tcW w:w="4394" w:type="dxa"/>
            <w:tcBorders>
              <w:top w:val="single" w:sz="4" w:space="0" w:color="auto"/>
              <w:left w:val="single" w:sz="4" w:space="0" w:color="auto"/>
              <w:bottom w:val="single" w:sz="4" w:space="0" w:color="auto"/>
              <w:right w:val="single" w:sz="4" w:space="0" w:color="auto"/>
            </w:tcBorders>
          </w:tcPr>
          <w:p w14:paraId="7C82A27A" w14:textId="77777777" w:rsidR="00FC7E52" w:rsidRPr="00567618" w:rsidRDefault="00FC7E52" w:rsidP="00DD54CD">
            <w:pPr>
              <w:keepNext/>
              <w:keepLines/>
              <w:rPr>
                <w:rFonts w:ascii="Arial" w:hAnsi="Arial" w:cs="Arial"/>
                <w:sz w:val="18"/>
                <w:szCs w:val="18"/>
              </w:rPr>
            </w:pPr>
          </w:p>
        </w:tc>
      </w:tr>
      <w:tr w:rsidR="00FC7E52" w:rsidRPr="00567618" w14:paraId="7C68E39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B706AFA" w14:textId="77777777" w:rsidR="00FC7E52" w:rsidRPr="00567618" w:rsidRDefault="00FC7E52" w:rsidP="00DD54CD">
            <w:pPr>
              <w:keepNext/>
              <w:keepLines/>
              <w:rPr>
                <w:rFonts w:ascii="Arial" w:hAnsi="Arial" w:cs="Arial"/>
                <w:sz w:val="18"/>
                <w:szCs w:val="18"/>
              </w:rPr>
            </w:pPr>
            <w:bookmarkStart w:id="5639" w:name="_MCCTEMPBM_CRPT86940904___7"/>
            <w:r w:rsidRPr="00567618">
              <w:rPr>
                <w:rFonts w:ascii="Arial" w:hAnsi="Arial"/>
                <w:sz w:val="18"/>
                <w:szCs w:val="18"/>
              </w:rPr>
              <w:t>Residual BER</w:t>
            </w:r>
            <w:bookmarkEnd w:id="5639"/>
          </w:p>
        </w:tc>
        <w:tc>
          <w:tcPr>
            <w:tcW w:w="1702" w:type="dxa"/>
            <w:tcBorders>
              <w:top w:val="single" w:sz="4" w:space="0" w:color="auto"/>
              <w:left w:val="single" w:sz="4" w:space="0" w:color="auto"/>
              <w:bottom w:val="single" w:sz="4" w:space="0" w:color="auto"/>
              <w:right w:val="single" w:sz="4" w:space="0" w:color="auto"/>
            </w:tcBorders>
          </w:tcPr>
          <w:p w14:paraId="12C4D4AF" w14:textId="77777777" w:rsidR="00FC7E52" w:rsidRPr="00567618" w:rsidRDefault="00FC7E52" w:rsidP="00DD54CD">
            <w:pPr>
              <w:keepNext/>
              <w:keepLines/>
              <w:jc w:val="center"/>
              <w:rPr>
                <w:rFonts w:ascii="Arial" w:hAnsi="Arial" w:cs="Arial"/>
                <w:sz w:val="18"/>
                <w:szCs w:val="18"/>
              </w:rPr>
            </w:pPr>
            <w:bookmarkStart w:id="5640" w:name="_MCCTEMPBM_CRPT86940905___4"/>
            <w:r w:rsidRPr="00567618">
              <w:rPr>
                <w:rFonts w:ascii="Arial" w:hAnsi="Arial"/>
                <w:sz w:val="18"/>
                <w:szCs w:val="18"/>
              </w:rPr>
              <w:t>10</w:t>
            </w:r>
            <w:r w:rsidRPr="00567618">
              <w:rPr>
                <w:rFonts w:ascii="Arial" w:hAnsi="Arial"/>
                <w:sz w:val="18"/>
                <w:szCs w:val="18"/>
                <w:vertAlign w:val="superscript"/>
              </w:rPr>
              <w:t>-5</w:t>
            </w:r>
            <w:bookmarkEnd w:id="5640"/>
          </w:p>
        </w:tc>
        <w:tc>
          <w:tcPr>
            <w:tcW w:w="4394" w:type="dxa"/>
            <w:tcBorders>
              <w:top w:val="single" w:sz="4" w:space="0" w:color="auto"/>
              <w:left w:val="single" w:sz="4" w:space="0" w:color="auto"/>
              <w:bottom w:val="single" w:sz="4" w:space="0" w:color="auto"/>
              <w:right w:val="single" w:sz="4" w:space="0" w:color="auto"/>
            </w:tcBorders>
          </w:tcPr>
          <w:p w14:paraId="24200B94" w14:textId="77777777" w:rsidR="00FC7E52" w:rsidRPr="00567618" w:rsidRDefault="00FC7E52" w:rsidP="00DD54CD">
            <w:pPr>
              <w:keepNext/>
              <w:keepLines/>
              <w:rPr>
                <w:rFonts w:ascii="Arial" w:hAnsi="Arial" w:cs="Arial"/>
                <w:sz w:val="18"/>
                <w:szCs w:val="18"/>
              </w:rPr>
            </w:pPr>
            <w:bookmarkStart w:id="5641" w:name="_MCCTEMPBM_CRPT86940906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641"/>
          </w:p>
        </w:tc>
      </w:tr>
      <w:tr w:rsidR="00FC7E52" w:rsidRPr="00567618" w14:paraId="737898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F0D660" w14:textId="77777777" w:rsidR="00FC7E52" w:rsidRPr="00567618" w:rsidRDefault="00FC7E52" w:rsidP="00DD54CD">
            <w:pPr>
              <w:keepNext/>
              <w:keepLines/>
              <w:rPr>
                <w:rFonts w:ascii="Arial" w:hAnsi="Arial" w:cs="Arial"/>
                <w:sz w:val="18"/>
                <w:szCs w:val="18"/>
              </w:rPr>
            </w:pPr>
            <w:bookmarkStart w:id="5642" w:name="_MCCTEMPBM_CRPT86940907___7"/>
            <w:r w:rsidRPr="00567618">
              <w:rPr>
                <w:rFonts w:ascii="Arial" w:hAnsi="Arial"/>
                <w:sz w:val="18"/>
                <w:szCs w:val="18"/>
              </w:rPr>
              <w:t>SDU error ratio</w:t>
            </w:r>
            <w:bookmarkEnd w:id="5642"/>
          </w:p>
        </w:tc>
        <w:tc>
          <w:tcPr>
            <w:tcW w:w="1702" w:type="dxa"/>
            <w:tcBorders>
              <w:top w:val="single" w:sz="4" w:space="0" w:color="auto"/>
              <w:left w:val="single" w:sz="4" w:space="0" w:color="auto"/>
              <w:bottom w:val="single" w:sz="4" w:space="0" w:color="auto"/>
              <w:right w:val="single" w:sz="4" w:space="0" w:color="auto"/>
            </w:tcBorders>
          </w:tcPr>
          <w:p w14:paraId="585D00B5" w14:textId="77777777" w:rsidR="00FC7E52" w:rsidRPr="00567618" w:rsidRDefault="00FC7E52" w:rsidP="00DD54CD">
            <w:pPr>
              <w:keepNext/>
              <w:keepLines/>
              <w:jc w:val="center"/>
              <w:rPr>
                <w:rFonts w:ascii="Arial" w:hAnsi="Arial" w:cs="Arial"/>
                <w:sz w:val="18"/>
                <w:szCs w:val="18"/>
              </w:rPr>
            </w:pPr>
            <w:bookmarkStart w:id="5643" w:name="_MCCTEMPBM_CRPT86940908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643"/>
          </w:p>
        </w:tc>
        <w:tc>
          <w:tcPr>
            <w:tcW w:w="4394" w:type="dxa"/>
            <w:tcBorders>
              <w:top w:val="single" w:sz="4" w:space="0" w:color="auto"/>
              <w:left w:val="single" w:sz="4" w:space="0" w:color="auto"/>
              <w:bottom w:val="single" w:sz="4" w:space="0" w:color="auto"/>
              <w:right w:val="single" w:sz="4" w:space="0" w:color="auto"/>
            </w:tcBorders>
          </w:tcPr>
          <w:p w14:paraId="02F105CF" w14:textId="77777777" w:rsidR="00FC7E52" w:rsidRPr="00567618" w:rsidRDefault="00FC7E52" w:rsidP="00DD54CD">
            <w:pPr>
              <w:keepNext/>
              <w:keepLines/>
              <w:rPr>
                <w:rFonts w:ascii="Arial" w:hAnsi="Arial" w:cs="Arial"/>
                <w:sz w:val="18"/>
                <w:szCs w:val="18"/>
              </w:rPr>
            </w:pPr>
            <w:bookmarkStart w:id="5644" w:name="_MCCTEMPBM_CRPT86940909___7"/>
            <w:r w:rsidRPr="00567618">
              <w:rPr>
                <w:rFonts w:ascii="Arial" w:hAnsi="Arial"/>
                <w:sz w:val="18"/>
                <w:szCs w:val="18"/>
              </w:rPr>
              <w:t>A packet loss rate of 0.7 % per wireless link is in general sufficient for video services</w:t>
            </w:r>
            <w:bookmarkEnd w:id="5644"/>
          </w:p>
        </w:tc>
      </w:tr>
      <w:tr w:rsidR="00FC7E52" w:rsidRPr="00567618" w14:paraId="10E586A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48B2965" w14:textId="77777777" w:rsidR="00FC7E52" w:rsidRPr="00567618" w:rsidRDefault="00FC7E52" w:rsidP="00DD54CD">
            <w:pPr>
              <w:keepNext/>
              <w:keepLines/>
              <w:rPr>
                <w:rFonts w:ascii="Arial" w:hAnsi="Arial" w:cs="Arial"/>
                <w:sz w:val="18"/>
                <w:szCs w:val="18"/>
              </w:rPr>
            </w:pPr>
            <w:bookmarkStart w:id="5645" w:name="_MCCTEMPBM_CRPT86940910___7"/>
            <w:r w:rsidRPr="00567618">
              <w:rPr>
                <w:rFonts w:ascii="Arial" w:hAnsi="Arial"/>
                <w:sz w:val="18"/>
                <w:szCs w:val="18"/>
              </w:rPr>
              <w:t>Transfer delay (ms)</w:t>
            </w:r>
            <w:bookmarkEnd w:id="5645"/>
          </w:p>
        </w:tc>
        <w:tc>
          <w:tcPr>
            <w:tcW w:w="1702" w:type="dxa"/>
            <w:tcBorders>
              <w:top w:val="single" w:sz="4" w:space="0" w:color="auto"/>
              <w:left w:val="single" w:sz="4" w:space="0" w:color="auto"/>
              <w:bottom w:val="single" w:sz="4" w:space="0" w:color="auto"/>
              <w:right w:val="single" w:sz="4" w:space="0" w:color="auto"/>
            </w:tcBorders>
          </w:tcPr>
          <w:p w14:paraId="19C003B3" w14:textId="77777777" w:rsidR="00FC7E52" w:rsidRPr="00567618" w:rsidRDefault="00FC7E52" w:rsidP="00DD54CD">
            <w:pPr>
              <w:keepNext/>
              <w:keepLines/>
              <w:jc w:val="center"/>
              <w:rPr>
                <w:rFonts w:ascii="Arial" w:hAnsi="Arial" w:cs="Arial"/>
                <w:sz w:val="18"/>
                <w:szCs w:val="18"/>
              </w:rPr>
            </w:pPr>
            <w:bookmarkStart w:id="5646" w:name="_MCCTEMPBM_CRPT86940911___4"/>
            <w:r w:rsidRPr="00567618">
              <w:rPr>
                <w:rFonts w:ascii="Arial" w:hAnsi="Arial"/>
                <w:sz w:val="18"/>
                <w:szCs w:val="18"/>
              </w:rPr>
              <w:t>170 ms</w:t>
            </w:r>
            <w:bookmarkEnd w:id="5646"/>
          </w:p>
        </w:tc>
        <w:tc>
          <w:tcPr>
            <w:tcW w:w="4394" w:type="dxa"/>
            <w:tcBorders>
              <w:top w:val="single" w:sz="4" w:space="0" w:color="auto"/>
              <w:left w:val="single" w:sz="4" w:space="0" w:color="auto"/>
              <w:bottom w:val="single" w:sz="4" w:space="0" w:color="auto"/>
              <w:right w:val="single" w:sz="4" w:space="0" w:color="auto"/>
            </w:tcBorders>
          </w:tcPr>
          <w:p w14:paraId="765AB52D" w14:textId="77777777" w:rsidR="00FC7E52" w:rsidRPr="00567618" w:rsidRDefault="00FC7E52" w:rsidP="00DD54CD">
            <w:pPr>
              <w:keepNext/>
              <w:keepLines/>
              <w:rPr>
                <w:rFonts w:ascii="Arial" w:hAnsi="Arial" w:cs="Arial"/>
                <w:i/>
                <w:iCs/>
                <w:sz w:val="18"/>
                <w:szCs w:val="18"/>
              </w:rPr>
            </w:pPr>
            <w:bookmarkStart w:id="5647" w:name="_MCCTEMPBM_CRPT86940912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radio access bearer. This attribute allows RAN to set transport formats and H-ARQ/ARQ parameters such as the discard timer. </w:t>
            </w:r>
            <w:bookmarkEnd w:id="5647"/>
          </w:p>
        </w:tc>
      </w:tr>
      <w:tr w:rsidR="00FC7E52" w:rsidRPr="00567618" w14:paraId="7589196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06C29C2" w14:textId="77777777" w:rsidR="00FC7E52" w:rsidRPr="00567618" w:rsidRDefault="00FC7E52" w:rsidP="00DD54CD">
            <w:pPr>
              <w:keepNext/>
              <w:keepLines/>
              <w:rPr>
                <w:rFonts w:ascii="Arial" w:hAnsi="Arial" w:cs="Arial"/>
                <w:sz w:val="18"/>
                <w:szCs w:val="18"/>
              </w:rPr>
            </w:pPr>
            <w:bookmarkStart w:id="5648" w:name="_MCCTEMPBM_CRPT86940913___7"/>
            <w:bookmarkStart w:id="5649" w:name="_MCCTEMPBM_CRPT86940915___7" w:colFirst="2" w:colLast="2"/>
            <w:r w:rsidRPr="00567618">
              <w:rPr>
                <w:rFonts w:ascii="Arial" w:hAnsi="Arial"/>
                <w:sz w:val="18"/>
                <w:szCs w:val="18"/>
              </w:rPr>
              <w:t>Guaranteed bitrate for uplink (kbps)</w:t>
            </w:r>
            <w:bookmarkEnd w:id="5648"/>
          </w:p>
        </w:tc>
        <w:tc>
          <w:tcPr>
            <w:tcW w:w="1702" w:type="dxa"/>
            <w:tcBorders>
              <w:top w:val="single" w:sz="4" w:space="0" w:color="auto"/>
              <w:left w:val="single" w:sz="4" w:space="0" w:color="auto"/>
              <w:bottom w:val="single" w:sz="4" w:space="0" w:color="auto"/>
              <w:right w:val="single" w:sz="4" w:space="0" w:color="auto"/>
            </w:tcBorders>
          </w:tcPr>
          <w:p w14:paraId="608AD6EF" w14:textId="77777777" w:rsidR="00FC7E52" w:rsidRPr="00567618" w:rsidRDefault="00FC7E52" w:rsidP="00DD54CD">
            <w:pPr>
              <w:keepNext/>
              <w:keepLines/>
              <w:jc w:val="center"/>
              <w:rPr>
                <w:rFonts w:ascii="Arial" w:hAnsi="Arial" w:cs="Arial"/>
                <w:sz w:val="18"/>
                <w:szCs w:val="18"/>
              </w:rPr>
            </w:pPr>
            <w:bookmarkStart w:id="5650" w:name="_MCCTEMPBM_CRPT86940914___4"/>
            <w:r w:rsidRPr="00567618">
              <w:rPr>
                <w:rFonts w:ascii="Arial" w:hAnsi="Arial"/>
                <w:sz w:val="18"/>
                <w:szCs w:val="18"/>
              </w:rPr>
              <w:t>408</w:t>
            </w:r>
            <w:bookmarkEnd w:id="5650"/>
          </w:p>
        </w:tc>
        <w:tc>
          <w:tcPr>
            <w:tcW w:w="4394" w:type="dxa"/>
            <w:tcBorders>
              <w:top w:val="single" w:sz="4" w:space="0" w:color="auto"/>
              <w:left w:val="single" w:sz="4" w:space="0" w:color="auto"/>
              <w:bottom w:val="single" w:sz="4" w:space="0" w:color="auto"/>
              <w:right w:val="single" w:sz="4" w:space="0" w:color="auto"/>
            </w:tcBorders>
          </w:tcPr>
          <w:p w14:paraId="4964786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2E6BB84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178FD51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9FE181" w14:textId="77777777" w:rsidR="00FC7E52" w:rsidRPr="00567618" w:rsidRDefault="00FC7E52" w:rsidP="00DD54CD">
            <w:pPr>
              <w:keepNext/>
              <w:keepLines/>
              <w:rPr>
                <w:rFonts w:ascii="Arial" w:hAnsi="Arial" w:cs="Arial"/>
                <w:sz w:val="18"/>
                <w:szCs w:val="18"/>
              </w:rPr>
            </w:pPr>
            <w:bookmarkStart w:id="5651" w:name="_MCCTEMPBM_CRPT86940916___7"/>
            <w:bookmarkEnd w:id="5649"/>
            <w:r w:rsidRPr="00567618">
              <w:rPr>
                <w:rFonts w:ascii="Arial" w:hAnsi="Arial"/>
                <w:sz w:val="18"/>
                <w:szCs w:val="18"/>
              </w:rPr>
              <w:t>Maximum bitrate for uplink (kbps)</w:t>
            </w:r>
            <w:bookmarkEnd w:id="5651"/>
          </w:p>
        </w:tc>
        <w:tc>
          <w:tcPr>
            <w:tcW w:w="1702" w:type="dxa"/>
            <w:tcBorders>
              <w:top w:val="single" w:sz="4" w:space="0" w:color="auto"/>
              <w:left w:val="single" w:sz="4" w:space="0" w:color="auto"/>
              <w:bottom w:val="single" w:sz="4" w:space="0" w:color="auto"/>
              <w:right w:val="single" w:sz="4" w:space="0" w:color="auto"/>
            </w:tcBorders>
          </w:tcPr>
          <w:p w14:paraId="3B9AD320" w14:textId="77777777" w:rsidR="00FC7E52" w:rsidRPr="00567618" w:rsidRDefault="00FC7E52" w:rsidP="00DD54CD">
            <w:pPr>
              <w:keepNext/>
              <w:keepLines/>
              <w:jc w:val="center"/>
              <w:rPr>
                <w:rFonts w:ascii="Arial" w:hAnsi="Arial" w:cs="Arial"/>
                <w:sz w:val="18"/>
                <w:szCs w:val="18"/>
              </w:rPr>
            </w:pPr>
            <w:bookmarkStart w:id="5652" w:name="_MCCTEMPBM_CRPT86940917___4"/>
            <w:r w:rsidRPr="00567618">
              <w:rPr>
                <w:rFonts w:ascii="Arial" w:hAnsi="Arial"/>
                <w:sz w:val="18"/>
                <w:szCs w:val="18"/>
              </w:rPr>
              <w:t>408</w:t>
            </w:r>
            <w:bookmarkEnd w:id="5652"/>
          </w:p>
        </w:tc>
        <w:tc>
          <w:tcPr>
            <w:tcW w:w="4394" w:type="dxa"/>
            <w:tcBorders>
              <w:top w:val="single" w:sz="4" w:space="0" w:color="auto"/>
              <w:left w:val="single" w:sz="4" w:space="0" w:color="auto"/>
              <w:bottom w:val="single" w:sz="4" w:space="0" w:color="auto"/>
              <w:right w:val="single" w:sz="4" w:space="0" w:color="auto"/>
            </w:tcBorders>
          </w:tcPr>
          <w:p w14:paraId="3DA2547B" w14:textId="77777777" w:rsidR="00FC7E52" w:rsidRPr="00567618" w:rsidRDefault="00FC7E52" w:rsidP="00DD54CD">
            <w:pPr>
              <w:keepNext/>
              <w:keepLines/>
              <w:rPr>
                <w:rFonts w:ascii="Arial" w:hAnsi="Arial" w:cs="Arial"/>
                <w:sz w:val="18"/>
                <w:szCs w:val="18"/>
              </w:rPr>
            </w:pPr>
            <w:bookmarkStart w:id="5653" w:name="_MCCTEMPBM_CRPT86940918___7"/>
            <w:r w:rsidRPr="00567618">
              <w:rPr>
                <w:rFonts w:ascii="Arial" w:hAnsi="Arial"/>
                <w:sz w:val="18"/>
                <w:szCs w:val="18"/>
              </w:rPr>
              <w:t>The same as the guaranteed bitrate.</w:t>
            </w:r>
            <w:bookmarkEnd w:id="5653"/>
          </w:p>
        </w:tc>
      </w:tr>
      <w:tr w:rsidR="00FC7E52" w:rsidRPr="00567618" w14:paraId="0E4C807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EDB39D" w14:textId="77777777" w:rsidR="00FC7E52" w:rsidRPr="00567618" w:rsidRDefault="00FC7E52" w:rsidP="00DD54CD">
            <w:pPr>
              <w:keepNext/>
              <w:keepLines/>
              <w:rPr>
                <w:rFonts w:ascii="Arial" w:hAnsi="Arial" w:cs="Arial"/>
                <w:sz w:val="18"/>
                <w:szCs w:val="18"/>
              </w:rPr>
            </w:pPr>
            <w:bookmarkStart w:id="5654" w:name="_MCCTEMPBM_CRPT86940919___7"/>
            <w:bookmarkStart w:id="5655" w:name="_MCCTEMPBM_CRPT86940921___7" w:colFirst="2" w:colLast="2"/>
            <w:r w:rsidRPr="00567618">
              <w:rPr>
                <w:rFonts w:ascii="Arial" w:hAnsi="Arial"/>
                <w:sz w:val="18"/>
                <w:szCs w:val="18"/>
              </w:rPr>
              <w:t>Guaranteed bitrate for downlink (kbps)</w:t>
            </w:r>
            <w:bookmarkEnd w:id="5654"/>
          </w:p>
        </w:tc>
        <w:tc>
          <w:tcPr>
            <w:tcW w:w="1702" w:type="dxa"/>
            <w:tcBorders>
              <w:top w:val="single" w:sz="4" w:space="0" w:color="auto"/>
              <w:left w:val="single" w:sz="4" w:space="0" w:color="auto"/>
              <w:bottom w:val="single" w:sz="4" w:space="0" w:color="auto"/>
              <w:right w:val="single" w:sz="4" w:space="0" w:color="auto"/>
            </w:tcBorders>
          </w:tcPr>
          <w:p w14:paraId="5110379F" w14:textId="77777777" w:rsidR="00FC7E52" w:rsidRPr="00567618" w:rsidRDefault="00FC7E52" w:rsidP="00DD54CD">
            <w:pPr>
              <w:keepNext/>
              <w:keepLines/>
              <w:jc w:val="center"/>
              <w:rPr>
                <w:rFonts w:ascii="Arial" w:hAnsi="Arial" w:cs="Arial"/>
                <w:sz w:val="18"/>
                <w:szCs w:val="18"/>
              </w:rPr>
            </w:pPr>
            <w:bookmarkStart w:id="5656" w:name="_MCCTEMPBM_CRPT86940920___4"/>
            <w:r w:rsidRPr="00567618">
              <w:rPr>
                <w:rFonts w:ascii="Arial" w:hAnsi="Arial"/>
                <w:sz w:val="18"/>
                <w:szCs w:val="18"/>
              </w:rPr>
              <w:t>408</w:t>
            </w:r>
            <w:bookmarkEnd w:id="5656"/>
          </w:p>
        </w:tc>
        <w:tc>
          <w:tcPr>
            <w:tcW w:w="4394" w:type="dxa"/>
            <w:tcBorders>
              <w:top w:val="single" w:sz="4" w:space="0" w:color="auto"/>
              <w:left w:val="single" w:sz="4" w:space="0" w:color="auto"/>
              <w:bottom w:val="single" w:sz="4" w:space="0" w:color="auto"/>
              <w:right w:val="single" w:sz="4" w:space="0" w:color="auto"/>
            </w:tcBorders>
          </w:tcPr>
          <w:p w14:paraId="7632A154"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0F641A2A"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1388A7A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E952D0" w14:textId="77777777" w:rsidR="00FC7E52" w:rsidRPr="00567618" w:rsidRDefault="00FC7E52" w:rsidP="00DD54CD">
            <w:pPr>
              <w:keepNext/>
              <w:keepLines/>
              <w:rPr>
                <w:rFonts w:ascii="Arial" w:hAnsi="Arial" w:cs="Arial"/>
                <w:sz w:val="18"/>
                <w:szCs w:val="18"/>
              </w:rPr>
            </w:pPr>
            <w:bookmarkStart w:id="5657" w:name="_MCCTEMPBM_CRPT86940922___7"/>
            <w:bookmarkEnd w:id="5655"/>
            <w:r w:rsidRPr="00567618">
              <w:rPr>
                <w:rFonts w:ascii="Arial" w:hAnsi="Arial"/>
                <w:sz w:val="18"/>
                <w:szCs w:val="18"/>
              </w:rPr>
              <w:t>Maximum bitrate for downlink (kbps)</w:t>
            </w:r>
            <w:bookmarkEnd w:id="5657"/>
          </w:p>
        </w:tc>
        <w:tc>
          <w:tcPr>
            <w:tcW w:w="1702" w:type="dxa"/>
            <w:tcBorders>
              <w:top w:val="single" w:sz="4" w:space="0" w:color="auto"/>
              <w:left w:val="single" w:sz="4" w:space="0" w:color="auto"/>
              <w:bottom w:val="single" w:sz="4" w:space="0" w:color="auto"/>
              <w:right w:val="single" w:sz="4" w:space="0" w:color="auto"/>
            </w:tcBorders>
          </w:tcPr>
          <w:p w14:paraId="3D1AB986" w14:textId="77777777" w:rsidR="00FC7E52" w:rsidRPr="00567618" w:rsidRDefault="00FC7E52" w:rsidP="00DD54CD">
            <w:pPr>
              <w:keepNext/>
              <w:keepLines/>
              <w:jc w:val="center"/>
              <w:rPr>
                <w:rFonts w:ascii="Arial" w:hAnsi="Arial" w:cs="Arial"/>
                <w:sz w:val="18"/>
                <w:szCs w:val="18"/>
              </w:rPr>
            </w:pPr>
            <w:bookmarkStart w:id="5658" w:name="_MCCTEMPBM_CRPT86940923___4"/>
            <w:r w:rsidRPr="00567618">
              <w:rPr>
                <w:rFonts w:ascii="Arial" w:hAnsi="Arial"/>
                <w:sz w:val="18"/>
                <w:szCs w:val="18"/>
              </w:rPr>
              <w:t>408</w:t>
            </w:r>
            <w:bookmarkEnd w:id="5658"/>
          </w:p>
        </w:tc>
        <w:tc>
          <w:tcPr>
            <w:tcW w:w="4394" w:type="dxa"/>
            <w:tcBorders>
              <w:top w:val="single" w:sz="4" w:space="0" w:color="auto"/>
              <w:left w:val="single" w:sz="4" w:space="0" w:color="auto"/>
              <w:bottom w:val="single" w:sz="4" w:space="0" w:color="auto"/>
              <w:right w:val="single" w:sz="4" w:space="0" w:color="auto"/>
            </w:tcBorders>
          </w:tcPr>
          <w:p w14:paraId="454C19DA" w14:textId="77777777" w:rsidR="00FC7E52" w:rsidRPr="00567618" w:rsidRDefault="00FC7E52" w:rsidP="00DD54CD">
            <w:pPr>
              <w:keepNext/>
              <w:keepLines/>
              <w:rPr>
                <w:rFonts w:ascii="Arial" w:hAnsi="Arial" w:cs="Arial"/>
                <w:sz w:val="18"/>
                <w:szCs w:val="18"/>
              </w:rPr>
            </w:pPr>
            <w:bookmarkStart w:id="5659" w:name="_MCCTEMPBM_CRPT86940924___7"/>
            <w:r w:rsidRPr="00567618">
              <w:rPr>
                <w:rFonts w:ascii="Arial" w:hAnsi="Arial"/>
                <w:sz w:val="18"/>
                <w:szCs w:val="18"/>
              </w:rPr>
              <w:t>The same as the guaranteed bitrate.</w:t>
            </w:r>
            <w:bookmarkEnd w:id="5659"/>
          </w:p>
        </w:tc>
      </w:tr>
      <w:tr w:rsidR="00FC7E52" w:rsidRPr="00567618" w14:paraId="5CCFAC1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C954567" w14:textId="77777777" w:rsidR="00FC7E52" w:rsidRPr="00567618" w:rsidRDefault="00FC7E52" w:rsidP="00DD54CD">
            <w:pPr>
              <w:keepNext/>
              <w:keepLines/>
              <w:rPr>
                <w:rFonts w:ascii="Arial" w:hAnsi="Arial" w:cs="Arial"/>
                <w:sz w:val="18"/>
                <w:szCs w:val="18"/>
              </w:rPr>
            </w:pPr>
            <w:bookmarkStart w:id="5660" w:name="_MCCTEMPBM_CRPT86940925___7"/>
            <w:r w:rsidRPr="00567618">
              <w:rPr>
                <w:rFonts w:ascii="Arial" w:hAnsi="Arial"/>
                <w:sz w:val="18"/>
                <w:szCs w:val="18"/>
              </w:rPr>
              <w:t>Allocation/Retention priority</w:t>
            </w:r>
            <w:bookmarkEnd w:id="5660"/>
          </w:p>
        </w:tc>
        <w:tc>
          <w:tcPr>
            <w:tcW w:w="1702" w:type="dxa"/>
            <w:tcBorders>
              <w:top w:val="single" w:sz="4" w:space="0" w:color="auto"/>
              <w:left w:val="single" w:sz="4" w:space="0" w:color="auto"/>
              <w:bottom w:val="single" w:sz="4" w:space="0" w:color="auto"/>
              <w:right w:val="single" w:sz="4" w:space="0" w:color="auto"/>
            </w:tcBorders>
          </w:tcPr>
          <w:p w14:paraId="05946B0B" w14:textId="77777777" w:rsidR="00FC7E52" w:rsidRPr="00567618" w:rsidRDefault="00FC7E52" w:rsidP="00DD54CD">
            <w:pPr>
              <w:keepNext/>
              <w:keepLines/>
              <w:jc w:val="center"/>
              <w:rPr>
                <w:rFonts w:ascii="Arial" w:hAnsi="Arial" w:cs="Arial"/>
                <w:sz w:val="18"/>
                <w:szCs w:val="18"/>
              </w:rPr>
            </w:pPr>
            <w:bookmarkStart w:id="5661" w:name="_MCCTEMPBM_CRPT86940926___4"/>
            <w:r w:rsidRPr="00567618">
              <w:rPr>
                <w:rFonts w:ascii="Arial" w:hAnsi="Arial"/>
                <w:sz w:val="18"/>
                <w:szCs w:val="18"/>
              </w:rPr>
              <w:t>subscribed value</w:t>
            </w:r>
            <w:bookmarkEnd w:id="5661"/>
          </w:p>
        </w:tc>
        <w:tc>
          <w:tcPr>
            <w:tcW w:w="4394" w:type="dxa"/>
            <w:tcBorders>
              <w:top w:val="single" w:sz="4" w:space="0" w:color="auto"/>
              <w:left w:val="single" w:sz="4" w:space="0" w:color="auto"/>
              <w:bottom w:val="single" w:sz="4" w:space="0" w:color="auto"/>
              <w:right w:val="single" w:sz="4" w:space="0" w:color="auto"/>
            </w:tcBorders>
          </w:tcPr>
          <w:p w14:paraId="29DB4AC2" w14:textId="77777777" w:rsidR="00FC7E52" w:rsidRPr="00567618" w:rsidRDefault="00FC7E52" w:rsidP="00DD54CD">
            <w:pPr>
              <w:keepNext/>
              <w:keepLines/>
              <w:rPr>
                <w:rFonts w:ascii="Arial" w:hAnsi="Arial" w:cs="Arial"/>
                <w:sz w:val="18"/>
                <w:szCs w:val="18"/>
              </w:rPr>
            </w:pPr>
            <w:bookmarkStart w:id="5662" w:name="_MCCTEMPBM_CRPT86940927___7"/>
            <w:r w:rsidRPr="00567618">
              <w:rPr>
                <w:rFonts w:ascii="Arial" w:hAnsi="Arial"/>
                <w:sz w:val="18"/>
                <w:szCs w:val="18"/>
              </w:rPr>
              <w:t>Indicates the relative importance to other radio access bearers. It should be the same or next lower value to the priority of a Conversational bearer with source statistics descriptor ‘speech'.</w:t>
            </w:r>
            <w:bookmarkEnd w:id="5662"/>
          </w:p>
        </w:tc>
      </w:tr>
      <w:tr w:rsidR="00FC7E52" w:rsidRPr="00567618" w14:paraId="377DDE3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092634" w14:textId="77777777" w:rsidR="00FC7E52" w:rsidRPr="00567618" w:rsidRDefault="00FC7E52" w:rsidP="00DD54CD">
            <w:pPr>
              <w:keepNext/>
              <w:keepLines/>
              <w:rPr>
                <w:rFonts w:ascii="Arial" w:hAnsi="Arial" w:cs="Arial"/>
                <w:sz w:val="18"/>
                <w:szCs w:val="18"/>
              </w:rPr>
            </w:pPr>
            <w:bookmarkStart w:id="5663" w:name="_MCCTEMPBM_CRPT86940928___7"/>
            <w:r w:rsidRPr="00567618">
              <w:rPr>
                <w:rFonts w:ascii="Arial" w:hAnsi="Arial"/>
                <w:sz w:val="18"/>
                <w:szCs w:val="18"/>
              </w:rPr>
              <w:t>Source statistics descriptor</w:t>
            </w:r>
            <w:bookmarkEnd w:id="5663"/>
          </w:p>
        </w:tc>
        <w:tc>
          <w:tcPr>
            <w:tcW w:w="1702" w:type="dxa"/>
            <w:tcBorders>
              <w:top w:val="single" w:sz="4" w:space="0" w:color="auto"/>
              <w:left w:val="single" w:sz="4" w:space="0" w:color="auto"/>
              <w:bottom w:val="single" w:sz="4" w:space="0" w:color="auto"/>
              <w:right w:val="single" w:sz="4" w:space="0" w:color="auto"/>
            </w:tcBorders>
          </w:tcPr>
          <w:p w14:paraId="480B4F70" w14:textId="77777777" w:rsidR="00FC7E52" w:rsidRPr="00567618" w:rsidRDefault="00FC7E52" w:rsidP="00DD54CD">
            <w:pPr>
              <w:keepNext/>
              <w:keepLines/>
              <w:jc w:val="center"/>
              <w:rPr>
                <w:rFonts w:ascii="Arial" w:hAnsi="Arial" w:cs="Arial"/>
                <w:sz w:val="18"/>
                <w:szCs w:val="18"/>
              </w:rPr>
            </w:pPr>
            <w:bookmarkStart w:id="5664" w:name="_MCCTEMPBM_CRPT86940929___4"/>
            <w:r w:rsidRPr="00567618">
              <w:rPr>
                <w:rFonts w:ascii="Arial" w:hAnsi="Arial"/>
                <w:sz w:val="18"/>
                <w:szCs w:val="18"/>
              </w:rPr>
              <w:t>‘unknown'</w:t>
            </w:r>
            <w:bookmarkEnd w:id="5664"/>
          </w:p>
        </w:tc>
        <w:tc>
          <w:tcPr>
            <w:tcW w:w="4394" w:type="dxa"/>
            <w:tcBorders>
              <w:top w:val="single" w:sz="4" w:space="0" w:color="auto"/>
              <w:left w:val="single" w:sz="4" w:space="0" w:color="auto"/>
              <w:bottom w:val="single" w:sz="4" w:space="0" w:color="auto"/>
              <w:right w:val="single" w:sz="4" w:space="0" w:color="auto"/>
            </w:tcBorders>
          </w:tcPr>
          <w:p w14:paraId="74F35E84" w14:textId="77777777" w:rsidR="00FC7E52" w:rsidRPr="00567618" w:rsidRDefault="00FC7E52" w:rsidP="00DD54CD">
            <w:pPr>
              <w:keepNext/>
              <w:keepLines/>
              <w:rPr>
                <w:rFonts w:ascii="Arial" w:hAnsi="Arial" w:cs="Arial"/>
                <w:sz w:val="18"/>
                <w:szCs w:val="18"/>
              </w:rPr>
            </w:pPr>
          </w:p>
        </w:tc>
      </w:tr>
    </w:tbl>
    <w:p w14:paraId="72C201E6" w14:textId="77777777" w:rsidR="00FC7E52" w:rsidRPr="00567618" w:rsidRDefault="00FC7E52" w:rsidP="00FC7E52">
      <w:pPr>
        <w:pStyle w:val="FP"/>
      </w:pPr>
    </w:p>
    <w:p w14:paraId="17CFB750" w14:textId="77777777" w:rsidR="00FC7E52" w:rsidRPr="00567618" w:rsidRDefault="00FC7E52" w:rsidP="00FC7E52">
      <w:pPr>
        <w:pStyle w:val="Heading1"/>
        <w:rPr>
          <w:rFonts w:eastAsia="SimSun"/>
        </w:rPr>
      </w:pPr>
      <w:bookmarkStart w:id="5665" w:name="_Toc26369662"/>
      <w:bookmarkStart w:id="5666" w:name="_Toc36227544"/>
      <w:bookmarkStart w:id="5667" w:name="_Toc36228559"/>
      <w:bookmarkStart w:id="5668" w:name="_Toc36229186"/>
      <w:bookmarkStart w:id="5669" w:name="_Toc68847506"/>
      <w:bookmarkStart w:id="5670" w:name="_Toc74611441"/>
      <w:bookmarkStart w:id="5671" w:name="_Toc75566720"/>
      <w:bookmarkStart w:id="5672" w:name="_Toc89790272"/>
      <w:bookmarkStart w:id="5673" w:name="_Toc99466910"/>
      <w:bookmarkStart w:id="5674" w:name="_Toc130460961"/>
      <w:r w:rsidRPr="00567618">
        <w:rPr>
          <w:rFonts w:eastAsia="SimSun"/>
        </w:rPr>
        <w:t>E.20</w:t>
      </w:r>
      <w:r w:rsidRPr="00567618">
        <w:rPr>
          <w:rFonts w:eastAsia="SimSun"/>
        </w:rPr>
        <w:tab/>
        <w:t>Bi-directional video (H.264 AVC level 1.2, 384 kbps, IPv6, RTCP and MBR=GBR bearer)</w:t>
      </w:r>
      <w:bookmarkEnd w:id="5665"/>
      <w:bookmarkEnd w:id="5666"/>
      <w:bookmarkEnd w:id="5667"/>
      <w:bookmarkEnd w:id="5668"/>
      <w:bookmarkEnd w:id="5669"/>
      <w:bookmarkEnd w:id="5670"/>
      <w:bookmarkEnd w:id="5671"/>
      <w:bookmarkEnd w:id="5672"/>
      <w:bookmarkEnd w:id="5673"/>
      <w:bookmarkEnd w:id="5674"/>
    </w:p>
    <w:p w14:paraId="16B83B20" w14:textId="77777777" w:rsidR="00FC7E52" w:rsidRPr="00567618" w:rsidRDefault="00FC7E52" w:rsidP="00FC7E52">
      <w:pPr>
        <w:rPr>
          <w:rFonts w:eastAsia="SimSun"/>
        </w:rPr>
      </w:pPr>
      <w:r w:rsidRPr="00567618">
        <w:t>The video bandwidth is assumed to be 384 kbps and the IPv6 overhead 32 kbps (</w:t>
      </w:r>
      <w:r w:rsidRPr="00567618">
        <w:rPr>
          <w:lang w:eastAsia="ko-KR"/>
        </w:rPr>
        <w:t>assuming</w:t>
      </w:r>
      <w:r w:rsidRPr="00567618">
        <w:t xml:space="preserve"> 15fps and 4 IP packets per frame), resulting in 416 kbps. The transfer delay for video is different from other media. IPv6 is also assumed.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34C103E8" w14:textId="77777777" w:rsidR="00FC7E52" w:rsidRPr="00567618" w:rsidRDefault="00FC7E52" w:rsidP="00FC7E52">
      <w:pPr>
        <w:pStyle w:val="TH"/>
      </w:pPr>
      <w:r w:rsidRPr="00567618">
        <w:t>Table E.21: QoS mapping for bi-directional video (H.264</w:t>
      </w:r>
      <w:r w:rsidRPr="00567618">
        <w:rPr>
          <w:rFonts w:eastAsia="SimSun"/>
        </w:rPr>
        <w:t xml:space="preserve"> AVC level 1.2</w:t>
      </w:r>
      <w:r w:rsidRPr="00567618">
        <w:t>, 384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1AB7F8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BFA77B" w14:textId="77777777" w:rsidR="00FC7E52" w:rsidRPr="00567618" w:rsidRDefault="00FC7E52" w:rsidP="00DD54CD">
            <w:pPr>
              <w:keepNext/>
              <w:keepLines/>
              <w:jc w:val="center"/>
              <w:rPr>
                <w:rFonts w:ascii="Arial" w:hAnsi="Arial" w:cs="Arial"/>
                <w:b/>
                <w:sz w:val="18"/>
                <w:szCs w:val="22"/>
              </w:rPr>
            </w:pPr>
            <w:bookmarkStart w:id="5675" w:name="_MCCTEMPBM_CRPT86940930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32890F79"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4F235D1D"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02E9A9F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EBD88DA" w14:textId="77777777" w:rsidR="00FC7E52" w:rsidRPr="00567618" w:rsidRDefault="00FC7E52" w:rsidP="00DD54CD">
            <w:pPr>
              <w:keepNext/>
              <w:keepLines/>
              <w:rPr>
                <w:rFonts w:ascii="Arial" w:hAnsi="Arial" w:cs="Arial"/>
                <w:sz w:val="18"/>
                <w:szCs w:val="18"/>
              </w:rPr>
            </w:pPr>
            <w:bookmarkStart w:id="5676" w:name="_MCCTEMPBM_CRPT86940931___7"/>
            <w:bookmarkEnd w:id="5675"/>
            <w:r w:rsidRPr="00567618">
              <w:rPr>
                <w:rFonts w:ascii="Arial" w:hAnsi="Arial"/>
                <w:sz w:val="18"/>
                <w:szCs w:val="18"/>
              </w:rPr>
              <w:t>Delivery order</w:t>
            </w:r>
            <w:bookmarkEnd w:id="5676"/>
          </w:p>
        </w:tc>
        <w:tc>
          <w:tcPr>
            <w:tcW w:w="1702" w:type="dxa"/>
            <w:tcBorders>
              <w:top w:val="single" w:sz="4" w:space="0" w:color="auto"/>
              <w:left w:val="single" w:sz="4" w:space="0" w:color="auto"/>
              <w:bottom w:val="single" w:sz="4" w:space="0" w:color="auto"/>
              <w:right w:val="single" w:sz="4" w:space="0" w:color="auto"/>
            </w:tcBorders>
          </w:tcPr>
          <w:p w14:paraId="6837D5BB" w14:textId="77777777" w:rsidR="00FC7E52" w:rsidRPr="00567618" w:rsidRDefault="00FC7E52" w:rsidP="00DD54CD">
            <w:pPr>
              <w:keepNext/>
              <w:keepLines/>
              <w:jc w:val="center"/>
              <w:rPr>
                <w:rFonts w:ascii="Arial" w:hAnsi="Arial" w:cs="Arial"/>
                <w:sz w:val="18"/>
                <w:szCs w:val="18"/>
              </w:rPr>
            </w:pPr>
            <w:bookmarkStart w:id="5677" w:name="_MCCTEMPBM_CRPT86940932___4"/>
            <w:r w:rsidRPr="00567618">
              <w:rPr>
                <w:rFonts w:ascii="Arial" w:hAnsi="Arial"/>
                <w:sz w:val="18"/>
                <w:szCs w:val="18"/>
              </w:rPr>
              <w:t>No</w:t>
            </w:r>
            <w:bookmarkEnd w:id="5677"/>
          </w:p>
        </w:tc>
        <w:tc>
          <w:tcPr>
            <w:tcW w:w="4394" w:type="dxa"/>
            <w:tcBorders>
              <w:top w:val="single" w:sz="4" w:space="0" w:color="auto"/>
              <w:left w:val="single" w:sz="4" w:space="0" w:color="auto"/>
              <w:bottom w:val="single" w:sz="4" w:space="0" w:color="auto"/>
              <w:right w:val="single" w:sz="4" w:space="0" w:color="auto"/>
            </w:tcBorders>
          </w:tcPr>
          <w:p w14:paraId="410F4C29" w14:textId="77777777" w:rsidR="00FC7E52" w:rsidRPr="00567618" w:rsidRDefault="00FC7E52" w:rsidP="00DD54CD">
            <w:pPr>
              <w:keepNext/>
              <w:keepLines/>
              <w:rPr>
                <w:rFonts w:ascii="Arial" w:hAnsi="Arial" w:cs="Arial"/>
                <w:sz w:val="18"/>
                <w:szCs w:val="18"/>
              </w:rPr>
            </w:pPr>
            <w:bookmarkStart w:id="5678" w:name="_MCCTEMPBM_CRPT86940933___7"/>
            <w:r w:rsidRPr="00567618">
              <w:rPr>
                <w:rFonts w:ascii="Arial" w:hAnsi="Arial"/>
                <w:sz w:val="18"/>
                <w:szCs w:val="18"/>
              </w:rPr>
              <w:t>The application should handle packet reordering.</w:t>
            </w:r>
            <w:bookmarkEnd w:id="5678"/>
          </w:p>
        </w:tc>
      </w:tr>
      <w:tr w:rsidR="00FC7E52" w:rsidRPr="00567618" w14:paraId="18CA866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2975B7" w14:textId="77777777" w:rsidR="00FC7E52" w:rsidRPr="00567618" w:rsidRDefault="00FC7E52" w:rsidP="00DD54CD">
            <w:pPr>
              <w:keepNext/>
              <w:keepLines/>
              <w:rPr>
                <w:rFonts w:ascii="Arial" w:hAnsi="Arial" w:cs="Arial"/>
                <w:sz w:val="18"/>
                <w:szCs w:val="18"/>
              </w:rPr>
            </w:pPr>
            <w:bookmarkStart w:id="5679" w:name="_MCCTEMPBM_CRPT86940934___7"/>
            <w:r w:rsidRPr="00567618">
              <w:rPr>
                <w:rFonts w:ascii="Arial" w:hAnsi="Arial"/>
                <w:sz w:val="18"/>
                <w:szCs w:val="18"/>
              </w:rPr>
              <w:t>Maximum SDU size (octets)</w:t>
            </w:r>
            <w:bookmarkEnd w:id="5679"/>
          </w:p>
        </w:tc>
        <w:tc>
          <w:tcPr>
            <w:tcW w:w="1702" w:type="dxa"/>
            <w:tcBorders>
              <w:top w:val="single" w:sz="4" w:space="0" w:color="auto"/>
              <w:left w:val="single" w:sz="4" w:space="0" w:color="auto"/>
              <w:bottom w:val="single" w:sz="4" w:space="0" w:color="auto"/>
              <w:right w:val="single" w:sz="4" w:space="0" w:color="auto"/>
            </w:tcBorders>
          </w:tcPr>
          <w:p w14:paraId="2695CE4B" w14:textId="77777777" w:rsidR="00FC7E52" w:rsidRPr="00567618" w:rsidRDefault="00FC7E52" w:rsidP="00DD54CD">
            <w:pPr>
              <w:keepNext/>
              <w:keepLines/>
              <w:jc w:val="center"/>
              <w:rPr>
                <w:rFonts w:ascii="Arial" w:hAnsi="Arial" w:cs="Arial"/>
                <w:sz w:val="18"/>
                <w:szCs w:val="18"/>
              </w:rPr>
            </w:pPr>
            <w:bookmarkStart w:id="5680" w:name="_MCCTEMPBM_CRPT86940935___4"/>
            <w:r w:rsidRPr="00567618">
              <w:rPr>
                <w:rFonts w:ascii="Arial" w:hAnsi="Arial"/>
                <w:sz w:val="18"/>
                <w:szCs w:val="18"/>
              </w:rPr>
              <w:t>1400</w:t>
            </w:r>
            <w:bookmarkEnd w:id="5680"/>
          </w:p>
        </w:tc>
        <w:tc>
          <w:tcPr>
            <w:tcW w:w="4394" w:type="dxa"/>
            <w:tcBorders>
              <w:top w:val="single" w:sz="4" w:space="0" w:color="auto"/>
              <w:left w:val="single" w:sz="4" w:space="0" w:color="auto"/>
              <w:bottom w:val="single" w:sz="4" w:space="0" w:color="auto"/>
              <w:right w:val="single" w:sz="4" w:space="0" w:color="auto"/>
            </w:tcBorders>
          </w:tcPr>
          <w:p w14:paraId="5C17D16F" w14:textId="77777777" w:rsidR="00FC7E52" w:rsidRPr="00567618" w:rsidRDefault="00FC7E52" w:rsidP="00DD54CD">
            <w:pPr>
              <w:keepNext/>
              <w:keepLines/>
              <w:rPr>
                <w:rFonts w:ascii="Arial" w:hAnsi="Arial" w:cs="Arial"/>
                <w:sz w:val="18"/>
                <w:szCs w:val="18"/>
              </w:rPr>
            </w:pPr>
            <w:bookmarkStart w:id="5681" w:name="_MCCTEMPBM_CRPT86940936___7"/>
            <w:r w:rsidRPr="00567618">
              <w:rPr>
                <w:rFonts w:ascii="Arial" w:hAnsi="Arial"/>
                <w:sz w:val="18"/>
                <w:szCs w:val="18"/>
              </w:rPr>
              <w:t>Maximum size of IP packets</w:t>
            </w:r>
            <w:bookmarkEnd w:id="5681"/>
          </w:p>
        </w:tc>
      </w:tr>
      <w:tr w:rsidR="00FC7E52" w:rsidRPr="00567618" w14:paraId="112C29E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C924F7E" w14:textId="77777777" w:rsidR="00FC7E52" w:rsidRPr="00567618" w:rsidRDefault="00FC7E52" w:rsidP="00DD54CD">
            <w:pPr>
              <w:keepNext/>
              <w:keepLines/>
              <w:rPr>
                <w:rFonts w:ascii="Arial" w:hAnsi="Arial" w:cs="Arial"/>
                <w:sz w:val="18"/>
                <w:szCs w:val="18"/>
              </w:rPr>
            </w:pPr>
            <w:bookmarkStart w:id="5682" w:name="_MCCTEMPBM_CRPT86940937___7"/>
            <w:r w:rsidRPr="00567618">
              <w:rPr>
                <w:rFonts w:ascii="Arial" w:hAnsi="Arial"/>
                <w:sz w:val="18"/>
                <w:szCs w:val="18"/>
              </w:rPr>
              <w:t>Delivery of erroneous SDUs</w:t>
            </w:r>
            <w:bookmarkEnd w:id="5682"/>
          </w:p>
        </w:tc>
        <w:tc>
          <w:tcPr>
            <w:tcW w:w="1702" w:type="dxa"/>
            <w:tcBorders>
              <w:top w:val="single" w:sz="4" w:space="0" w:color="auto"/>
              <w:left w:val="single" w:sz="4" w:space="0" w:color="auto"/>
              <w:bottom w:val="single" w:sz="4" w:space="0" w:color="auto"/>
              <w:right w:val="single" w:sz="4" w:space="0" w:color="auto"/>
            </w:tcBorders>
          </w:tcPr>
          <w:p w14:paraId="04007237" w14:textId="77777777" w:rsidR="00FC7E52" w:rsidRPr="00567618" w:rsidRDefault="00FC7E52" w:rsidP="00DD54CD">
            <w:pPr>
              <w:keepNext/>
              <w:keepLines/>
              <w:jc w:val="center"/>
              <w:rPr>
                <w:rFonts w:ascii="Arial" w:hAnsi="Arial" w:cs="Arial"/>
                <w:sz w:val="18"/>
                <w:szCs w:val="18"/>
              </w:rPr>
            </w:pPr>
            <w:bookmarkStart w:id="5683" w:name="_MCCTEMPBM_CRPT86940938___4"/>
            <w:r w:rsidRPr="00567618">
              <w:rPr>
                <w:rFonts w:ascii="Arial" w:hAnsi="Arial"/>
                <w:sz w:val="18"/>
                <w:szCs w:val="18"/>
              </w:rPr>
              <w:t>No</w:t>
            </w:r>
            <w:bookmarkEnd w:id="5683"/>
          </w:p>
        </w:tc>
        <w:tc>
          <w:tcPr>
            <w:tcW w:w="4394" w:type="dxa"/>
            <w:tcBorders>
              <w:top w:val="single" w:sz="4" w:space="0" w:color="auto"/>
              <w:left w:val="single" w:sz="4" w:space="0" w:color="auto"/>
              <w:bottom w:val="single" w:sz="4" w:space="0" w:color="auto"/>
              <w:right w:val="single" w:sz="4" w:space="0" w:color="auto"/>
            </w:tcBorders>
          </w:tcPr>
          <w:p w14:paraId="202A4880" w14:textId="77777777" w:rsidR="00FC7E52" w:rsidRPr="00567618" w:rsidRDefault="00FC7E52" w:rsidP="00DD54CD">
            <w:pPr>
              <w:keepNext/>
              <w:keepLines/>
              <w:rPr>
                <w:rFonts w:ascii="Arial" w:hAnsi="Arial" w:cs="Arial"/>
                <w:sz w:val="18"/>
                <w:szCs w:val="18"/>
              </w:rPr>
            </w:pPr>
          </w:p>
        </w:tc>
      </w:tr>
      <w:tr w:rsidR="00FC7E52" w:rsidRPr="00567618" w14:paraId="11326CF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501666" w14:textId="77777777" w:rsidR="00FC7E52" w:rsidRPr="00567618" w:rsidRDefault="00FC7E52" w:rsidP="00DD54CD">
            <w:pPr>
              <w:keepNext/>
              <w:keepLines/>
              <w:rPr>
                <w:rFonts w:ascii="Arial" w:hAnsi="Arial" w:cs="Arial"/>
                <w:sz w:val="18"/>
                <w:szCs w:val="18"/>
              </w:rPr>
            </w:pPr>
            <w:bookmarkStart w:id="5684" w:name="_MCCTEMPBM_CRPT86940939___7"/>
            <w:r w:rsidRPr="00567618">
              <w:rPr>
                <w:rFonts w:ascii="Arial" w:hAnsi="Arial"/>
                <w:sz w:val="18"/>
                <w:szCs w:val="18"/>
              </w:rPr>
              <w:t>Residual BER</w:t>
            </w:r>
            <w:bookmarkEnd w:id="5684"/>
          </w:p>
        </w:tc>
        <w:tc>
          <w:tcPr>
            <w:tcW w:w="1702" w:type="dxa"/>
            <w:tcBorders>
              <w:top w:val="single" w:sz="4" w:space="0" w:color="auto"/>
              <w:left w:val="single" w:sz="4" w:space="0" w:color="auto"/>
              <w:bottom w:val="single" w:sz="4" w:space="0" w:color="auto"/>
              <w:right w:val="single" w:sz="4" w:space="0" w:color="auto"/>
            </w:tcBorders>
          </w:tcPr>
          <w:p w14:paraId="29782996" w14:textId="77777777" w:rsidR="00FC7E52" w:rsidRPr="00567618" w:rsidRDefault="00FC7E52" w:rsidP="00DD54CD">
            <w:pPr>
              <w:keepNext/>
              <w:keepLines/>
              <w:jc w:val="center"/>
              <w:rPr>
                <w:rFonts w:ascii="Arial" w:hAnsi="Arial" w:cs="Arial"/>
                <w:sz w:val="18"/>
                <w:szCs w:val="18"/>
              </w:rPr>
            </w:pPr>
            <w:bookmarkStart w:id="5685" w:name="_MCCTEMPBM_CRPT86940940___4"/>
            <w:r w:rsidRPr="00567618">
              <w:rPr>
                <w:rFonts w:ascii="Arial" w:hAnsi="Arial"/>
                <w:sz w:val="18"/>
                <w:szCs w:val="18"/>
              </w:rPr>
              <w:t>10</w:t>
            </w:r>
            <w:r w:rsidRPr="00567618">
              <w:rPr>
                <w:rFonts w:ascii="Arial" w:hAnsi="Arial"/>
                <w:sz w:val="18"/>
                <w:szCs w:val="18"/>
                <w:vertAlign w:val="superscript"/>
              </w:rPr>
              <w:t>-5</w:t>
            </w:r>
            <w:bookmarkEnd w:id="5685"/>
          </w:p>
        </w:tc>
        <w:tc>
          <w:tcPr>
            <w:tcW w:w="4394" w:type="dxa"/>
            <w:tcBorders>
              <w:top w:val="single" w:sz="4" w:space="0" w:color="auto"/>
              <w:left w:val="single" w:sz="4" w:space="0" w:color="auto"/>
              <w:bottom w:val="single" w:sz="4" w:space="0" w:color="auto"/>
              <w:right w:val="single" w:sz="4" w:space="0" w:color="auto"/>
            </w:tcBorders>
          </w:tcPr>
          <w:p w14:paraId="01E033DE" w14:textId="77777777" w:rsidR="00FC7E52" w:rsidRPr="00567618" w:rsidRDefault="00FC7E52" w:rsidP="00DD54CD">
            <w:pPr>
              <w:keepNext/>
              <w:keepLines/>
              <w:rPr>
                <w:rFonts w:ascii="Arial" w:hAnsi="Arial" w:cs="Arial"/>
                <w:sz w:val="18"/>
                <w:szCs w:val="18"/>
              </w:rPr>
            </w:pPr>
            <w:bookmarkStart w:id="5686" w:name="_MCCTEMPBM_CRPT86940941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686"/>
          </w:p>
        </w:tc>
      </w:tr>
      <w:tr w:rsidR="00FC7E52" w:rsidRPr="00567618" w14:paraId="6A195C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68C1F98" w14:textId="77777777" w:rsidR="00FC7E52" w:rsidRPr="00567618" w:rsidRDefault="00FC7E52" w:rsidP="00DD54CD">
            <w:pPr>
              <w:keepNext/>
              <w:keepLines/>
              <w:rPr>
                <w:rFonts w:ascii="Arial" w:hAnsi="Arial" w:cs="Arial"/>
                <w:sz w:val="18"/>
                <w:szCs w:val="18"/>
              </w:rPr>
            </w:pPr>
            <w:bookmarkStart w:id="5687" w:name="_MCCTEMPBM_CRPT86940942___7"/>
            <w:r w:rsidRPr="00567618">
              <w:rPr>
                <w:rFonts w:ascii="Arial" w:hAnsi="Arial"/>
                <w:sz w:val="18"/>
                <w:szCs w:val="18"/>
              </w:rPr>
              <w:t>SDU error ratio</w:t>
            </w:r>
            <w:bookmarkEnd w:id="5687"/>
          </w:p>
        </w:tc>
        <w:tc>
          <w:tcPr>
            <w:tcW w:w="1702" w:type="dxa"/>
            <w:tcBorders>
              <w:top w:val="single" w:sz="4" w:space="0" w:color="auto"/>
              <w:left w:val="single" w:sz="4" w:space="0" w:color="auto"/>
              <w:bottom w:val="single" w:sz="4" w:space="0" w:color="auto"/>
              <w:right w:val="single" w:sz="4" w:space="0" w:color="auto"/>
            </w:tcBorders>
          </w:tcPr>
          <w:p w14:paraId="58A4FA76" w14:textId="77777777" w:rsidR="00FC7E52" w:rsidRPr="00567618" w:rsidRDefault="00FC7E52" w:rsidP="00DD54CD">
            <w:pPr>
              <w:keepNext/>
              <w:keepLines/>
              <w:jc w:val="center"/>
              <w:rPr>
                <w:rFonts w:ascii="Arial" w:hAnsi="Arial" w:cs="Arial"/>
                <w:sz w:val="18"/>
                <w:szCs w:val="18"/>
              </w:rPr>
            </w:pPr>
            <w:bookmarkStart w:id="5688" w:name="_MCCTEMPBM_CRPT86940943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688"/>
          </w:p>
        </w:tc>
        <w:tc>
          <w:tcPr>
            <w:tcW w:w="4394" w:type="dxa"/>
            <w:tcBorders>
              <w:top w:val="single" w:sz="4" w:space="0" w:color="auto"/>
              <w:left w:val="single" w:sz="4" w:space="0" w:color="auto"/>
              <w:bottom w:val="single" w:sz="4" w:space="0" w:color="auto"/>
              <w:right w:val="single" w:sz="4" w:space="0" w:color="auto"/>
            </w:tcBorders>
          </w:tcPr>
          <w:p w14:paraId="4C295E74" w14:textId="77777777" w:rsidR="00FC7E52" w:rsidRPr="00567618" w:rsidRDefault="00FC7E52" w:rsidP="00DD54CD">
            <w:pPr>
              <w:keepNext/>
              <w:keepLines/>
              <w:rPr>
                <w:rFonts w:ascii="Arial" w:hAnsi="Arial" w:cs="Arial"/>
                <w:sz w:val="18"/>
                <w:szCs w:val="18"/>
              </w:rPr>
            </w:pPr>
            <w:bookmarkStart w:id="5689" w:name="_MCCTEMPBM_CRPT86940944___7"/>
            <w:r w:rsidRPr="00567618">
              <w:rPr>
                <w:rFonts w:ascii="Arial" w:hAnsi="Arial"/>
                <w:sz w:val="18"/>
                <w:szCs w:val="18"/>
              </w:rPr>
              <w:t>A packet loss rate of 0.7 % per wireless link is in general sufficient for video services</w:t>
            </w:r>
            <w:bookmarkEnd w:id="5689"/>
          </w:p>
        </w:tc>
      </w:tr>
      <w:tr w:rsidR="00FC7E52" w:rsidRPr="00567618" w14:paraId="7E40EBE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A101485" w14:textId="77777777" w:rsidR="00FC7E52" w:rsidRPr="00567618" w:rsidRDefault="00FC7E52" w:rsidP="00DD54CD">
            <w:pPr>
              <w:keepNext/>
              <w:keepLines/>
              <w:rPr>
                <w:rFonts w:ascii="Arial" w:hAnsi="Arial" w:cs="Arial"/>
                <w:sz w:val="18"/>
                <w:szCs w:val="18"/>
              </w:rPr>
            </w:pPr>
            <w:bookmarkStart w:id="5690" w:name="_MCCTEMPBM_CRPT86940945___7"/>
            <w:r w:rsidRPr="00567618">
              <w:rPr>
                <w:rFonts w:ascii="Arial" w:hAnsi="Arial"/>
                <w:sz w:val="18"/>
                <w:szCs w:val="18"/>
              </w:rPr>
              <w:t>Transfer delay (ms)</w:t>
            </w:r>
            <w:bookmarkEnd w:id="5690"/>
          </w:p>
        </w:tc>
        <w:tc>
          <w:tcPr>
            <w:tcW w:w="1702" w:type="dxa"/>
            <w:tcBorders>
              <w:top w:val="single" w:sz="4" w:space="0" w:color="auto"/>
              <w:left w:val="single" w:sz="4" w:space="0" w:color="auto"/>
              <w:bottom w:val="single" w:sz="4" w:space="0" w:color="auto"/>
              <w:right w:val="single" w:sz="4" w:space="0" w:color="auto"/>
            </w:tcBorders>
          </w:tcPr>
          <w:p w14:paraId="05F01347" w14:textId="77777777" w:rsidR="00FC7E52" w:rsidRPr="00567618" w:rsidRDefault="00FC7E52" w:rsidP="00DD54CD">
            <w:pPr>
              <w:keepNext/>
              <w:keepLines/>
              <w:jc w:val="center"/>
              <w:rPr>
                <w:rFonts w:ascii="Arial" w:hAnsi="Arial" w:cs="Arial"/>
                <w:sz w:val="18"/>
                <w:szCs w:val="18"/>
              </w:rPr>
            </w:pPr>
            <w:bookmarkStart w:id="5691" w:name="_MCCTEMPBM_CRPT86940946___4"/>
            <w:r w:rsidRPr="00567618">
              <w:rPr>
                <w:rFonts w:ascii="Arial" w:hAnsi="Arial"/>
                <w:sz w:val="18"/>
                <w:szCs w:val="18"/>
              </w:rPr>
              <w:t>170 ms</w:t>
            </w:r>
            <w:bookmarkEnd w:id="5691"/>
          </w:p>
        </w:tc>
        <w:tc>
          <w:tcPr>
            <w:tcW w:w="4394" w:type="dxa"/>
            <w:tcBorders>
              <w:top w:val="single" w:sz="4" w:space="0" w:color="auto"/>
              <w:left w:val="single" w:sz="4" w:space="0" w:color="auto"/>
              <w:bottom w:val="single" w:sz="4" w:space="0" w:color="auto"/>
              <w:right w:val="single" w:sz="4" w:space="0" w:color="auto"/>
            </w:tcBorders>
          </w:tcPr>
          <w:p w14:paraId="66203FEA" w14:textId="77777777" w:rsidR="00FC7E52" w:rsidRPr="00567618" w:rsidRDefault="00FC7E52" w:rsidP="00DD54CD">
            <w:pPr>
              <w:keepNext/>
              <w:keepLines/>
              <w:rPr>
                <w:rFonts w:ascii="Arial" w:hAnsi="Arial" w:cs="Arial"/>
                <w:i/>
                <w:iCs/>
                <w:sz w:val="18"/>
                <w:szCs w:val="18"/>
              </w:rPr>
            </w:pPr>
            <w:bookmarkStart w:id="5692" w:name="_MCCTEMPBM_CRPT86940947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w:t>
            </w:r>
            <w:r w:rsidRPr="00567618">
              <w:rPr>
                <w:rFonts w:ascii="Arial" w:hAnsi="Arial"/>
                <w:sz w:val="18"/>
                <w:szCs w:val="18"/>
                <w:lang w:eastAsia="ko-KR"/>
              </w:rPr>
              <w:t>radio access</w:t>
            </w:r>
            <w:r w:rsidRPr="00567618">
              <w:rPr>
                <w:rFonts w:ascii="Arial" w:hAnsi="Arial"/>
                <w:sz w:val="18"/>
                <w:szCs w:val="18"/>
              </w:rPr>
              <w:t xml:space="preserve"> bearer. This attribute allows RAN to set transport formats and H-ARQ/ARQ parameters such as the discard timer. </w:t>
            </w:r>
            <w:bookmarkEnd w:id="5692"/>
          </w:p>
        </w:tc>
      </w:tr>
      <w:tr w:rsidR="00FC7E52" w:rsidRPr="00567618" w14:paraId="447F00A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A67BA6" w14:textId="77777777" w:rsidR="00FC7E52" w:rsidRPr="00567618" w:rsidRDefault="00FC7E52" w:rsidP="00DD54CD">
            <w:pPr>
              <w:keepNext/>
              <w:keepLines/>
              <w:rPr>
                <w:rFonts w:ascii="Arial" w:hAnsi="Arial" w:cs="Arial"/>
                <w:sz w:val="18"/>
                <w:szCs w:val="18"/>
              </w:rPr>
            </w:pPr>
            <w:bookmarkStart w:id="5693" w:name="_MCCTEMPBM_CRPT86940948___7"/>
            <w:bookmarkStart w:id="5694" w:name="_MCCTEMPBM_CRPT86940950___7" w:colFirst="2" w:colLast="2"/>
            <w:r w:rsidRPr="00567618">
              <w:rPr>
                <w:rFonts w:ascii="Arial" w:hAnsi="Arial"/>
                <w:sz w:val="18"/>
                <w:szCs w:val="18"/>
              </w:rPr>
              <w:t>Guaranteed bitrate for uplink (kbps)</w:t>
            </w:r>
            <w:bookmarkEnd w:id="5693"/>
          </w:p>
        </w:tc>
        <w:tc>
          <w:tcPr>
            <w:tcW w:w="1702" w:type="dxa"/>
            <w:tcBorders>
              <w:top w:val="single" w:sz="4" w:space="0" w:color="auto"/>
              <w:left w:val="single" w:sz="4" w:space="0" w:color="auto"/>
              <w:bottom w:val="single" w:sz="4" w:space="0" w:color="auto"/>
              <w:right w:val="single" w:sz="4" w:space="0" w:color="auto"/>
            </w:tcBorders>
          </w:tcPr>
          <w:p w14:paraId="5CE23F7B" w14:textId="77777777" w:rsidR="00FC7E52" w:rsidRPr="00567618" w:rsidRDefault="00FC7E52" w:rsidP="00DD54CD">
            <w:pPr>
              <w:keepNext/>
              <w:keepLines/>
              <w:jc w:val="center"/>
              <w:rPr>
                <w:rFonts w:ascii="Arial" w:hAnsi="Arial" w:cs="Arial"/>
                <w:sz w:val="18"/>
                <w:szCs w:val="18"/>
              </w:rPr>
            </w:pPr>
            <w:bookmarkStart w:id="5695" w:name="_MCCTEMPBM_CRPT86940949___4"/>
            <w:r w:rsidRPr="00567618">
              <w:rPr>
                <w:rFonts w:ascii="Arial" w:hAnsi="Arial"/>
                <w:sz w:val="18"/>
                <w:szCs w:val="18"/>
              </w:rPr>
              <w:t>424</w:t>
            </w:r>
            <w:bookmarkEnd w:id="5695"/>
          </w:p>
        </w:tc>
        <w:tc>
          <w:tcPr>
            <w:tcW w:w="4394" w:type="dxa"/>
            <w:tcBorders>
              <w:top w:val="single" w:sz="4" w:space="0" w:color="auto"/>
              <w:left w:val="single" w:sz="4" w:space="0" w:color="auto"/>
              <w:bottom w:val="single" w:sz="4" w:space="0" w:color="auto"/>
              <w:right w:val="single" w:sz="4" w:space="0" w:color="auto"/>
            </w:tcBorders>
          </w:tcPr>
          <w:p w14:paraId="6EAA4A04" w14:textId="77777777" w:rsidR="00FC7E52" w:rsidRPr="00567618" w:rsidRDefault="00FC7E52" w:rsidP="00DD54CD">
            <w:pPr>
              <w:keepNext/>
              <w:keepLines/>
              <w:rPr>
                <w:rFonts w:ascii="Arial" w:hAnsi="Arial"/>
                <w:sz w:val="18"/>
                <w:szCs w:val="18"/>
              </w:rPr>
            </w:pPr>
            <w:r w:rsidRPr="00567618">
              <w:rPr>
                <w:rFonts w:ascii="Arial" w:hAnsi="Arial"/>
                <w:sz w:val="18"/>
                <w:szCs w:val="18"/>
              </w:rPr>
              <w:t>The total bit-rate of a video codec (running at 384 kbps) adding IP/UDP/RTP overhead (assumed to be 32 kbps) and RTCP (</w:t>
            </w:r>
            <w:r w:rsidRPr="00567618">
              <w:rPr>
                <w:rFonts w:ascii="Arial" w:hAnsi="Arial"/>
                <w:sz w:val="18"/>
              </w:rPr>
              <w:t>RS:0 and RR:5000 used in clause A.6 adds 2.5kbps</w:t>
            </w:r>
            <w:r w:rsidRPr="00567618">
              <w:rPr>
                <w:rFonts w:ascii="Arial" w:hAnsi="Arial"/>
                <w:sz w:val="18"/>
                <w:szCs w:val="18"/>
              </w:rPr>
              <w:t>) rounded up to nearest 8 kbps value.</w:t>
            </w:r>
          </w:p>
          <w:p w14:paraId="15E670B8" w14:textId="77777777" w:rsidR="00FC7E52" w:rsidRPr="00567618" w:rsidRDefault="00FC7E52" w:rsidP="00DD54CD">
            <w:pPr>
              <w:keepNext/>
              <w:keepLines/>
              <w:rPr>
                <w:rFonts w:ascii="Arial" w:hAnsi="Arial" w:cs="Arial"/>
                <w:sz w:val="18"/>
                <w:szCs w:val="18"/>
              </w:rPr>
            </w:pPr>
            <w:r w:rsidRPr="00567618">
              <w:rPr>
                <w:rFonts w:ascii="Arial" w:hAnsi="Arial"/>
                <w:sz w:val="18"/>
                <w:szCs w:val="18"/>
              </w:rPr>
              <w:t>If downlink SDP contains a lower b:AS bandwidth modifier value, this should be used instead.</w:t>
            </w:r>
          </w:p>
        </w:tc>
      </w:tr>
      <w:tr w:rsidR="00FC7E52" w:rsidRPr="00567618" w14:paraId="570A7E9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49279D" w14:textId="77777777" w:rsidR="00FC7E52" w:rsidRPr="00567618" w:rsidRDefault="00FC7E52" w:rsidP="00DD54CD">
            <w:pPr>
              <w:keepNext/>
              <w:keepLines/>
              <w:rPr>
                <w:rFonts w:ascii="Arial" w:hAnsi="Arial" w:cs="Arial"/>
                <w:sz w:val="18"/>
                <w:szCs w:val="18"/>
              </w:rPr>
            </w:pPr>
            <w:bookmarkStart w:id="5696" w:name="_MCCTEMPBM_CRPT86940951___7"/>
            <w:bookmarkEnd w:id="5694"/>
            <w:r w:rsidRPr="00567618">
              <w:rPr>
                <w:rFonts w:ascii="Arial" w:hAnsi="Arial"/>
                <w:sz w:val="18"/>
                <w:szCs w:val="18"/>
              </w:rPr>
              <w:t>Maximum bitrate for uplink (kbps)</w:t>
            </w:r>
            <w:bookmarkEnd w:id="5696"/>
          </w:p>
        </w:tc>
        <w:tc>
          <w:tcPr>
            <w:tcW w:w="1702" w:type="dxa"/>
            <w:tcBorders>
              <w:top w:val="single" w:sz="4" w:space="0" w:color="auto"/>
              <w:left w:val="single" w:sz="4" w:space="0" w:color="auto"/>
              <w:bottom w:val="single" w:sz="4" w:space="0" w:color="auto"/>
              <w:right w:val="single" w:sz="4" w:space="0" w:color="auto"/>
            </w:tcBorders>
          </w:tcPr>
          <w:p w14:paraId="2C81922B" w14:textId="77777777" w:rsidR="00FC7E52" w:rsidRPr="00567618" w:rsidRDefault="00FC7E52" w:rsidP="00DD54CD">
            <w:pPr>
              <w:keepNext/>
              <w:keepLines/>
              <w:jc w:val="center"/>
              <w:rPr>
                <w:rFonts w:ascii="Arial" w:hAnsi="Arial" w:cs="Arial"/>
                <w:sz w:val="18"/>
                <w:szCs w:val="18"/>
              </w:rPr>
            </w:pPr>
            <w:bookmarkStart w:id="5697" w:name="_MCCTEMPBM_CRPT86940952___4"/>
            <w:r w:rsidRPr="00567618">
              <w:rPr>
                <w:rFonts w:ascii="Arial" w:hAnsi="Arial"/>
                <w:sz w:val="18"/>
                <w:szCs w:val="18"/>
              </w:rPr>
              <w:t>424</w:t>
            </w:r>
            <w:bookmarkEnd w:id="5697"/>
          </w:p>
        </w:tc>
        <w:tc>
          <w:tcPr>
            <w:tcW w:w="4394" w:type="dxa"/>
            <w:tcBorders>
              <w:top w:val="single" w:sz="4" w:space="0" w:color="auto"/>
              <w:left w:val="single" w:sz="4" w:space="0" w:color="auto"/>
              <w:bottom w:val="single" w:sz="4" w:space="0" w:color="auto"/>
              <w:right w:val="single" w:sz="4" w:space="0" w:color="auto"/>
            </w:tcBorders>
          </w:tcPr>
          <w:p w14:paraId="01D15730" w14:textId="77777777" w:rsidR="00FC7E52" w:rsidRPr="00567618" w:rsidRDefault="00FC7E52" w:rsidP="00DD54CD">
            <w:pPr>
              <w:keepNext/>
              <w:keepLines/>
              <w:rPr>
                <w:rFonts w:ascii="Arial" w:hAnsi="Arial" w:cs="Arial"/>
                <w:sz w:val="18"/>
                <w:szCs w:val="18"/>
              </w:rPr>
            </w:pPr>
            <w:bookmarkStart w:id="5698" w:name="_MCCTEMPBM_CRPT86940953___7"/>
            <w:r w:rsidRPr="00567618">
              <w:rPr>
                <w:rFonts w:ascii="Arial" w:hAnsi="Arial"/>
                <w:sz w:val="18"/>
                <w:szCs w:val="18"/>
              </w:rPr>
              <w:t>The same as the guaranteed bitrate.</w:t>
            </w:r>
            <w:bookmarkEnd w:id="5698"/>
          </w:p>
        </w:tc>
      </w:tr>
      <w:tr w:rsidR="00FC7E52" w:rsidRPr="00567618" w14:paraId="6063B2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8A64802" w14:textId="77777777" w:rsidR="00FC7E52" w:rsidRPr="00567618" w:rsidRDefault="00FC7E52" w:rsidP="00DD54CD">
            <w:pPr>
              <w:keepNext/>
              <w:keepLines/>
              <w:rPr>
                <w:rFonts w:ascii="Arial" w:hAnsi="Arial" w:cs="Arial"/>
                <w:sz w:val="18"/>
                <w:szCs w:val="18"/>
              </w:rPr>
            </w:pPr>
            <w:bookmarkStart w:id="5699" w:name="_MCCTEMPBM_CRPT86940954___7"/>
            <w:bookmarkStart w:id="5700" w:name="_MCCTEMPBM_CRPT86940956___7" w:colFirst="2" w:colLast="2"/>
            <w:r w:rsidRPr="00567618">
              <w:rPr>
                <w:rFonts w:ascii="Arial" w:hAnsi="Arial"/>
                <w:sz w:val="18"/>
                <w:szCs w:val="18"/>
              </w:rPr>
              <w:t>Guaranteed bitrate for downlink (kbps)</w:t>
            </w:r>
            <w:bookmarkEnd w:id="5699"/>
          </w:p>
        </w:tc>
        <w:tc>
          <w:tcPr>
            <w:tcW w:w="1702" w:type="dxa"/>
            <w:tcBorders>
              <w:top w:val="single" w:sz="4" w:space="0" w:color="auto"/>
              <w:left w:val="single" w:sz="4" w:space="0" w:color="auto"/>
              <w:bottom w:val="single" w:sz="4" w:space="0" w:color="auto"/>
              <w:right w:val="single" w:sz="4" w:space="0" w:color="auto"/>
            </w:tcBorders>
          </w:tcPr>
          <w:p w14:paraId="2E256293" w14:textId="77777777" w:rsidR="00FC7E52" w:rsidRPr="00567618" w:rsidRDefault="00FC7E52" w:rsidP="00DD54CD">
            <w:pPr>
              <w:keepNext/>
              <w:keepLines/>
              <w:jc w:val="center"/>
              <w:rPr>
                <w:rFonts w:ascii="Arial" w:hAnsi="Arial" w:cs="Arial"/>
                <w:sz w:val="18"/>
                <w:szCs w:val="18"/>
              </w:rPr>
            </w:pPr>
            <w:bookmarkStart w:id="5701" w:name="_MCCTEMPBM_CRPT86940955___4"/>
            <w:r w:rsidRPr="00567618">
              <w:rPr>
                <w:rFonts w:ascii="Arial" w:hAnsi="Arial"/>
                <w:sz w:val="18"/>
                <w:szCs w:val="18"/>
              </w:rPr>
              <w:t>424</w:t>
            </w:r>
            <w:bookmarkEnd w:id="5701"/>
          </w:p>
        </w:tc>
        <w:tc>
          <w:tcPr>
            <w:tcW w:w="4394" w:type="dxa"/>
            <w:tcBorders>
              <w:top w:val="single" w:sz="4" w:space="0" w:color="auto"/>
              <w:left w:val="single" w:sz="4" w:space="0" w:color="auto"/>
              <w:bottom w:val="single" w:sz="4" w:space="0" w:color="auto"/>
              <w:right w:val="single" w:sz="4" w:space="0" w:color="auto"/>
            </w:tcBorders>
          </w:tcPr>
          <w:p w14:paraId="6B435FD1" w14:textId="77777777" w:rsidR="00FC7E52" w:rsidRPr="00567618" w:rsidRDefault="00FC7E52" w:rsidP="00DD54CD">
            <w:pPr>
              <w:keepNext/>
              <w:keepLines/>
              <w:rPr>
                <w:rFonts w:ascii="Arial" w:hAnsi="Arial"/>
                <w:sz w:val="18"/>
                <w:szCs w:val="18"/>
              </w:rPr>
            </w:pPr>
            <w:r w:rsidRPr="00567618">
              <w:rPr>
                <w:rFonts w:ascii="Arial" w:hAnsi="Arial"/>
                <w:sz w:val="18"/>
                <w:szCs w:val="18"/>
              </w:rPr>
              <w:t>The total bit-rate of a video codec (running at 384 kbps) adding IP/UDP/RTP overhead (assumed to be 32 kbps) and RTCP (</w:t>
            </w:r>
            <w:r w:rsidRPr="00567618">
              <w:rPr>
                <w:rFonts w:ascii="Arial" w:hAnsi="Arial"/>
                <w:sz w:val="18"/>
              </w:rPr>
              <w:t>RS:0 and RR:5000 used in clause A.6 adds 2.5kbps</w:t>
            </w:r>
            <w:r w:rsidRPr="00567618">
              <w:rPr>
                <w:rFonts w:ascii="Arial" w:hAnsi="Arial"/>
                <w:sz w:val="18"/>
                <w:szCs w:val="18"/>
              </w:rPr>
              <w:t>) rounded up to nearest 8 kbps value.</w:t>
            </w:r>
          </w:p>
          <w:p w14:paraId="12BFBA88" w14:textId="77777777" w:rsidR="00FC7E52" w:rsidRPr="00567618" w:rsidRDefault="00FC7E52" w:rsidP="00DD54CD">
            <w:pPr>
              <w:keepNext/>
              <w:keepLines/>
              <w:rPr>
                <w:rFonts w:ascii="Arial" w:hAnsi="Arial" w:cs="Arial"/>
                <w:sz w:val="18"/>
                <w:szCs w:val="18"/>
              </w:rPr>
            </w:pPr>
            <w:r w:rsidRPr="00567618">
              <w:rPr>
                <w:rFonts w:ascii="Arial" w:hAnsi="Arial"/>
                <w:sz w:val="18"/>
                <w:szCs w:val="18"/>
              </w:rPr>
              <w:t>If uplink SDP contains a lower b:AS bandwidth modifier value, this should be used instead.</w:t>
            </w:r>
          </w:p>
        </w:tc>
      </w:tr>
      <w:tr w:rsidR="00FC7E52" w:rsidRPr="00567618" w14:paraId="711A98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C66999" w14:textId="77777777" w:rsidR="00FC7E52" w:rsidRPr="00567618" w:rsidRDefault="00FC7E52" w:rsidP="00DD54CD">
            <w:pPr>
              <w:keepNext/>
              <w:keepLines/>
              <w:rPr>
                <w:rFonts w:ascii="Arial" w:hAnsi="Arial" w:cs="Arial"/>
                <w:sz w:val="18"/>
                <w:szCs w:val="18"/>
              </w:rPr>
            </w:pPr>
            <w:bookmarkStart w:id="5702" w:name="_MCCTEMPBM_CRPT86940957___7"/>
            <w:bookmarkEnd w:id="5700"/>
            <w:r w:rsidRPr="00567618">
              <w:rPr>
                <w:rFonts w:ascii="Arial" w:hAnsi="Arial"/>
                <w:sz w:val="18"/>
                <w:szCs w:val="18"/>
              </w:rPr>
              <w:t>Maximum bitrate for downlink (kbps)</w:t>
            </w:r>
            <w:bookmarkEnd w:id="5702"/>
          </w:p>
        </w:tc>
        <w:tc>
          <w:tcPr>
            <w:tcW w:w="1702" w:type="dxa"/>
            <w:tcBorders>
              <w:top w:val="single" w:sz="4" w:space="0" w:color="auto"/>
              <w:left w:val="single" w:sz="4" w:space="0" w:color="auto"/>
              <w:bottom w:val="single" w:sz="4" w:space="0" w:color="auto"/>
              <w:right w:val="single" w:sz="4" w:space="0" w:color="auto"/>
            </w:tcBorders>
          </w:tcPr>
          <w:p w14:paraId="35CDF543" w14:textId="77777777" w:rsidR="00FC7E52" w:rsidRPr="00567618" w:rsidRDefault="00FC7E52" w:rsidP="00DD54CD">
            <w:pPr>
              <w:keepNext/>
              <w:keepLines/>
              <w:jc w:val="center"/>
              <w:rPr>
                <w:rFonts w:ascii="Arial" w:hAnsi="Arial" w:cs="Arial"/>
                <w:sz w:val="18"/>
                <w:szCs w:val="18"/>
              </w:rPr>
            </w:pPr>
            <w:bookmarkStart w:id="5703" w:name="_MCCTEMPBM_CRPT86940958___4"/>
            <w:r w:rsidRPr="00567618">
              <w:rPr>
                <w:rFonts w:ascii="Arial" w:hAnsi="Arial"/>
                <w:sz w:val="18"/>
                <w:szCs w:val="18"/>
              </w:rPr>
              <w:t>424</w:t>
            </w:r>
            <w:bookmarkEnd w:id="5703"/>
          </w:p>
        </w:tc>
        <w:tc>
          <w:tcPr>
            <w:tcW w:w="4394" w:type="dxa"/>
            <w:tcBorders>
              <w:top w:val="single" w:sz="4" w:space="0" w:color="auto"/>
              <w:left w:val="single" w:sz="4" w:space="0" w:color="auto"/>
              <w:bottom w:val="single" w:sz="4" w:space="0" w:color="auto"/>
              <w:right w:val="single" w:sz="4" w:space="0" w:color="auto"/>
            </w:tcBorders>
          </w:tcPr>
          <w:p w14:paraId="3946EDB9" w14:textId="77777777" w:rsidR="00FC7E52" w:rsidRPr="00567618" w:rsidRDefault="00FC7E52" w:rsidP="00DD54CD">
            <w:pPr>
              <w:keepNext/>
              <w:keepLines/>
              <w:rPr>
                <w:rFonts w:ascii="Arial" w:hAnsi="Arial" w:cs="Arial"/>
                <w:sz w:val="18"/>
                <w:szCs w:val="18"/>
              </w:rPr>
            </w:pPr>
            <w:bookmarkStart w:id="5704" w:name="_MCCTEMPBM_CRPT86940959___7"/>
            <w:r w:rsidRPr="00567618">
              <w:rPr>
                <w:rFonts w:ascii="Arial" w:hAnsi="Arial"/>
                <w:sz w:val="18"/>
                <w:szCs w:val="18"/>
              </w:rPr>
              <w:t>The same as the guaranteed bitrate.</w:t>
            </w:r>
            <w:bookmarkEnd w:id="5704"/>
          </w:p>
        </w:tc>
      </w:tr>
      <w:tr w:rsidR="00FC7E52" w:rsidRPr="00567618" w14:paraId="13601DD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45E9B87" w14:textId="77777777" w:rsidR="00FC7E52" w:rsidRPr="00567618" w:rsidRDefault="00FC7E52" w:rsidP="00DD54CD">
            <w:pPr>
              <w:keepNext/>
              <w:keepLines/>
              <w:rPr>
                <w:rFonts w:ascii="Arial" w:hAnsi="Arial" w:cs="Arial"/>
                <w:sz w:val="18"/>
                <w:szCs w:val="18"/>
              </w:rPr>
            </w:pPr>
            <w:bookmarkStart w:id="5705" w:name="_MCCTEMPBM_CRPT86940960___7"/>
            <w:r w:rsidRPr="00567618">
              <w:rPr>
                <w:rFonts w:ascii="Arial" w:hAnsi="Arial"/>
                <w:sz w:val="18"/>
                <w:szCs w:val="18"/>
              </w:rPr>
              <w:t>Allocation/Retention priority</w:t>
            </w:r>
            <w:bookmarkEnd w:id="5705"/>
          </w:p>
        </w:tc>
        <w:tc>
          <w:tcPr>
            <w:tcW w:w="1702" w:type="dxa"/>
            <w:tcBorders>
              <w:top w:val="single" w:sz="4" w:space="0" w:color="auto"/>
              <w:left w:val="single" w:sz="4" w:space="0" w:color="auto"/>
              <w:bottom w:val="single" w:sz="4" w:space="0" w:color="auto"/>
              <w:right w:val="single" w:sz="4" w:space="0" w:color="auto"/>
            </w:tcBorders>
          </w:tcPr>
          <w:p w14:paraId="5C815CB0" w14:textId="77777777" w:rsidR="00FC7E52" w:rsidRPr="00567618" w:rsidRDefault="00FC7E52" w:rsidP="00DD54CD">
            <w:pPr>
              <w:keepNext/>
              <w:keepLines/>
              <w:jc w:val="center"/>
              <w:rPr>
                <w:rFonts w:ascii="Arial" w:hAnsi="Arial" w:cs="Arial"/>
                <w:sz w:val="18"/>
                <w:szCs w:val="18"/>
              </w:rPr>
            </w:pPr>
            <w:bookmarkStart w:id="5706" w:name="_MCCTEMPBM_CRPT86940961___4"/>
            <w:r w:rsidRPr="00567618">
              <w:rPr>
                <w:rFonts w:ascii="Arial" w:hAnsi="Arial"/>
                <w:sz w:val="18"/>
                <w:szCs w:val="18"/>
              </w:rPr>
              <w:t>subscribed value</w:t>
            </w:r>
            <w:bookmarkEnd w:id="5706"/>
          </w:p>
        </w:tc>
        <w:tc>
          <w:tcPr>
            <w:tcW w:w="4394" w:type="dxa"/>
            <w:tcBorders>
              <w:top w:val="single" w:sz="4" w:space="0" w:color="auto"/>
              <w:left w:val="single" w:sz="4" w:space="0" w:color="auto"/>
              <w:bottom w:val="single" w:sz="4" w:space="0" w:color="auto"/>
              <w:right w:val="single" w:sz="4" w:space="0" w:color="auto"/>
            </w:tcBorders>
          </w:tcPr>
          <w:p w14:paraId="69CDB330" w14:textId="77777777" w:rsidR="00FC7E52" w:rsidRPr="00567618" w:rsidRDefault="00FC7E52" w:rsidP="00DD54CD">
            <w:pPr>
              <w:keepNext/>
              <w:keepLines/>
              <w:rPr>
                <w:rFonts w:ascii="Arial" w:hAnsi="Arial" w:cs="Arial"/>
                <w:sz w:val="18"/>
                <w:szCs w:val="18"/>
              </w:rPr>
            </w:pPr>
            <w:bookmarkStart w:id="5707" w:name="_MCCTEMPBM_CRPT86940962___7"/>
            <w:r w:rsidRPr="00567618">
              <w:rPr>
                <w:rFonts w:ascii="Arial" w:hAnsi="Arial"/>
                <w:sz w:val="18"/>
                <w:szCs w:val="18"/>
              </w:rPr>
              <w:t xml:space="preserve">Indicates the relative importance to other </w:t>
            </w:r>
            <w:r w:rsidRPr="00567618">
              <w:rPr>
                <w:rFonts w:ascii="Arial" w:hAnsi="Arial"/>
                <w:sz w:val="18"/>
                <w:szCs w:val="18"/>
                <w:lang w:eastAsia="ko-KR"/>
              </w:rPr>
              <w:t>radio access</w:t>
            </w:r>
            <w:r w:rsidRPr="00567618">
              <w:rPr>
                <w:rFonts w:ascii="Arial" w:hAnsi="Arial"/>
                <w:sz w:val="18"/>
                <w:szCs w:val="18"/>
              </w:rPr>
              <w:t xml:space="preserve"> bearers. It should be the same or next lower value to the priority of a Conversational bearer with source statistics descriptor ‘speech'.</w:t>
            </w:r>
            <w:bookmarkEnd w:id="5707"/>
          </w:p>
        </w:tc>
      </w:tr>
      <w:tr w:rsidR="00FC7E52" w:rsidRPr="00567618" w14:paraId="2A3F5A7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964AB8C" w14:textId="77777777" w:rsidR="00FC7E52" w:rsidRPr="00567618" w:rsidRDefault="00FC7E52" w:rsidP="00DD54CD">
            <w:pPr>
              <w:keepNext/>
              <w:keepLines/>
              <w:rPr>
                <w:rFonts w:ascii="Arial" w:hAnsi="Arial" w:cs="Arial"/>
                <w:sz w:val="18"/>
                <w:szCs w:val="18"/>
              </w:rPr>
            </w:pPr>
            <w:bookmarkStart w:id="5708" w:name="_MCCTEMPBM_CRPT86940963___7"/>
            <w:r w:rsidRPr="00567618">
              <w:rPr>
                <w:rFonts w:ascii="Arial" w:hAnsi="Arial"/>
                <w:sz w:val="18"/>
                <w:szCs w:val="18"/>
              </w:rPr>
              <w:t>Source statistics descriptor</w:t>
            </w:r>
            <w:bookmarkEnd w:id="5708"/>
          </w:p>
        </w:tc>
        <w:tc>
          <w:tcPr>
            <w:tcW w:w="1702" w:type="dxa"/>
            <w:tcBorders>
              <w:top w:val="single" w:sz="4" w:space="0" w:color="auto"/>
              <w:left w:val="single" w:sz="4" w:space="0" w:color="auto"/>
              <w:bottom w:val="single" w:sz="4" w:space="0" w:color="auto"/>
              <w:right w:val="single" w:sz="4" w:space="0" w:color="auto"/>
            </w:tcBorders>
          </w:tcPr>
          <w:p w14:paraId="561604C8" w14:textId="77777777" w:rsidR="00FC7E52" w:rsidRPr="00567618" w:rsidRDefault="00FC7E52" w:rsidP="00DD54CD">
            <w:pPr>
              <w:keepNext/>
              <w:keepLines/>
              <w:jc w:val="center"/>
              <w:rPr>
                <w:rFonts w:ascii="Arial" w:hAnsi="Arial" w:cs="Arial"/>
                <w:sz w:val="18"/>
                <w:szCs w:val="18"/>
              </w:rPr>
            </w:pPr>
            <w:bookmarkStart w:id="5709" w:name="_MCCTEMPBM_CRPT86940964___4"/>
            <w:r w:rsidRPr="00567618">
              <w:rPr>
                <w:rFonts w:ascii="Arial" w:hAnsi="Arial"/>
                <w:sz w:val="18"/>
                <w:szCs w:val="18"/>
              </w:rPr>
              <w:t>‘unknown'</w:t>
            </w:r>
            <w:bookmarkEnd w:id="5709"/>
          </w:p>
        </w:tc>
        <w:tc>
          <w:tcPr>
            <w:tcW w:w="4394" w:type="dxa"/>
            <w:tcBorders>
              <w:top w:val="single" w:sz="4" w:space="0" w:color="auto"/>
              <w:left w:val="single" w:sz="4" w:space="0" w:color="auto"/>
              <w:bottom w:val="single" w:sz="4" w:space="0" w:color="auto"/>
              <w:right w:val="single" w:sz="4" w:space="0" w:color="auto"/>
            </w:tcBorders>
          </w:tcPr>
          <w:p w14:paraId="25C24E37" w14:textId="77777777" w:rsidR="00FC7E52" w:rsidRPr="00567618" w:rsidRDefault="00FC7E52" w:rsidP="00DD54CD">
            <w:pPr>
              <w:keepNext/>
              <w:keepLines/>
              <w:rPr>
                <w:rFonts w:ascii="Arial" w:hAnsi="Arial" w:cs="Arial"/>
                <w:sz w:val="18"/>
                <w:szCs w:val="18"/>
              </w:rPr>
            </w:pPr>
          </w:p>
        </w:tc>
      </w:tr>
    </w:tbl>
    <w:p w14:paraId="5B7F4453" w14:textId="77777777" w:rsidR="00FC7E52" w:rsidRPr="00567618" w:rsidRDefault="00FC7E52" w:rsidP="00FC7E52">
      <w:pPr>
        <w:pStyle w:val="FP"/>
      </w:pPr>
    </w:p>
    <w:p w14:paraId="3C6D18F7" w14:textId="77777777" w:rsidR="00FC7E52" w:rsidRPr="00567618" w:rsidRDefault="00FC7E52" w:rsidP="00FC7E52">
      <w:pPr>
        <w:pStyle w:val="Heading1"/>
        <w:rPr>
          <w:rFonts w:eastAsia="SimSun"/>
        </w:rPr>
      </w:pPr>
      <w:bookmarkStart w:id="5710" w:name="_Toc26369663"/>
      <w:bookmarkStart w:id="5711" w:name="_Toc36227545"/>
      <w:bookmarkStart w:id="5712" w:name="_Toc36228560"/>
      <w:bookmarkStart w:id="5713" w:name="_Toc36229187"/>
      <w:bookmarkStart w:id="5714" w:name="_Toc68847507"/>
      <w:bookmarkStart w:id="5715" w:name="_Toc74611442"/>
      <w:bookmarkStart w:id="5716" w:name="_Toc75566721"/>
      <w:bookmarkStart w:id="5717" w:name="_Toc89790273"/>
      <w:bookmarkStart w:id="5718" w:name="_Toc99466911"/>
      <w:bookmarkStart w:id="5719" w:name="_Toc130460962"/>
      <w:r w:rsidRPr="00567618">
        <w:rPr>
          <w:rFonts w:eastAsia="SimSun"/>
        </w:rPr>
        <w:t>E.21</w:t>
      </w:r>
      <w:r w:rsidRPr="00567618">
        <w:rPr>
          <w:rFonts w:eastAsia="SimSun"/>
        </w:rPr>
        <w:tab/>
        <w:t>Bi-directional video (H.264 AVC level 1.2, IPv4, RTCP and MBR&gt;GBR bearer)</w:t>
      </w:r>
      <w:bookmarkEnd w:id="5710"/>
      <w:bookmarkEnd w:id="5711"/>
      <w:bookmarkEnd w:id="5712"/>
      <w:bookmarkEnd w:id="5713"/>
      <w:bookmarkEnd w:id="5714"/>
      <w:bookmarkEnd w:id="5715"/>
      <w:bookmarkEnd w:id="5716"/>
      <w:bookmarkEnd w:id="5717"/>
      <w:bookmarkEnd w:id="5718"/>
      <w:bookmarkEnd w:id="5719"/>
    </w:p>
    <w:p w14:paraId="40639C63" w14:textId="77777777" w:rsidR="00FC7E52" w:rsidRPr="00567618" w:rsidRDefault="00FC7E52" w:rsidP="00FC7E52">
      <w:pPr>
        <w:rPr>
          <w:rFonts w:eastAsia="SimSun"/>
        </w:rPr>
      </w:pPr>
      <w:r w:rsidRPr="00567618">
        <w:t>The video bandwidths used for defining MBR and GBR are assumed to be 384 kbps and 192 kbps, respectively. The IPv4 overhead is 20 kbps (</w:t>
      </w:r>
      <w:r w:rsidRPr="00567618">
        <w:rPr>
          <w:lang w:eastAsia="ko-KR"/>
        </w:rPr>
        <w:t>assuming</w:t>
      </w:r>
      <w:r w:rsidRPr="00567618">
        <w:t xml:space="preserve"> 15fps and 4 IP packets per frame) for MBR and 10 kbps (</w:t>
      </w:r>
      <w:r w:rsidRPr="00567618">
        <w:rPr>
          <w:lang w:eastAsia="ko-KR"/>
        </w:rPr>
        <w:t>assuming</w:t>
      </w:r>
      <w:r w:rsidRPr="00567618">
        <w:t xml:space="preserve"> 15 fps and 2 IP packets per frame) for GBR, resulting in 404 kbps and 202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487367F1" w14:textId="77777777" w:rsidR="00FC7E52" w:rsidRPr="00567618" w:rsidRDefault="00FC7E52" w:rsidP="00FC7E52">
      <w:pPr>
        <w:rPr>
          <w:rFonts w:eastAsia="SimSun"/>
        </w:rPr>
      </w:pPr>
    </w:p>
    <w:p w14:paraId="0E676A8F" w14:textId="77777777" w:rsidR="00FC7E52" w:rsidRPr="00567618" w:rsidRDefault="00FC7E52" w:rsidP="00FC7E52">
      <w:pPr>
        <w:pStyle w:val="TH"/>
      </w:pPr>
      <w:r w:rsidRPr="00567618">
        <w:t>Table E.22: QoS mapping for bi-directional video (H.264</w:t>
      </w:r>
      <w:r w:rsidRPr="00567618">
        <w:rPr>
          <w:rFonts w:eastAsia="SimSun"/>
        </w:rPr>
        <w:t xml:space="preserve"> AVC level 1.2</w:t>
      </w:r>
      <w:r w:rsidRPr="00567618">
        <w:t>, IPv4,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2C4D918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6FB9E8" w14:textId="77777777" w:rsidR="00FC7E52" w:rsidRPr="00567618" w:rsidRDefault="00FC7E52" w:rsidP="00DD54CD">
            <w:pPr>
              <w:keepNext/>
              <w:keepLines/>
              <w:jc w:val="center"/>
              <w:rPr>
                <w:rFonts w:ascii="Arial" w:hAnsi="Arial" w:cs="Arial"/>
                <w:b/>
                <w:sz w:val="18"/>
                <w:szCs w:val="22"/>
              </w:rPr>
            </w:pPr>
            <w:bookmarkStart w:id="5720" w:name="_MCCTEMPBM_CRPT8694096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493BB779"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2FA6DA8"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6865DD4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D5F863" w14:textId="77777777" w:rsidR="00FC7E52" w:rsidRPr="00567618" w:rsidRDefault="00FC7E52" w:rsidP="00DD54CD">
            <w:pPr>
              <w:keepNext/>
              <w:keepLines/>
              <w:rPr>
                <w:rFonts w:ascii="Arial" w:hAnsi="Arial" w:cs="Arial"/>
                <w:sz w:val="18"/>
                <w:szCs w:val="18"/>
              </w:rPr>
            </w:pPr>
            <w:bookmarkStart w:id="5721" w:name="_MCCTEMPBM_CRPT86940966___7"/>
            <w:bookmarkEnd w:id="5720"/>
            <w:r w:rsidRPr="00567618">
              <w:rPr>
                <w:rFonts w:ascii="Arial" w:hAnsi="Arial"/>
                <w:sz w:val="18"/>
                <w:szCs w:val="18"/>
              </w:rPr>
              <w:t>Delivery order</w:t>
            </w:r>
            <w:bookmarkEnd w:id="5721"/>
          </w:p>
        </w:tc>
        <w:tc>
          <w:tcPr>
            <w:tcW w:w="1702" w:type="dxa"/>
            <w:tcBorders>
              <w:top w:val="single" w:sz="4" w:space="0" w:color="auto"/>
              <w:left w:val="single" w:sz="4" w:space="0" w:color="auto"/>
              <w:bottom w:val="single" w:sz="4" w:space="0" w:color="auto"/>
              <w:right w:val="single" w:sz="4" w:space="0" w:color="auto"/>
            </w:tcBorders>
          </w:tcPr>
          <w:p w14:paraId="49A6B4D9" w14:textId="77777777" w:rsidR="00FC7E52" w:rsidRPr="00567618" w:rsidRDefault="00FC7E52" w:rsidP="00DD54CD">
            <w:pPr>
              <w:keepNext/>
              <w:keepLines/>
              <w:jc w:val="center"/>
              <w:rPr>
                <w:rFonts w:ascii="Arial" w:hAnsi="Arial" w:cs="Arial"/>
                <w:sz w:val="18"/>
                <w:szCs w:val="18"/>
              </w:rPr>
            </w:pPr>
            <w:bookmarkStart w:id="5722" w:name="_MCCTEMPBM_CRPT86940967___4"/>
            <w:r w:rsidRPr="00567618">
              <w:rPr>
                <w:rFonts w:ascii="Arial" w:hAnsi="Arial"/>
                <w:sz w:val="18"/>
                <w:szCs w:val="18"/>
              </w:rPr>
              <w:t>No</w:t>
            </w:r>
            <w:bookmarkEnd w:id="5722"/>
          </w:p>
        </w:tc>
        <w:tc>
          <w:tcPr>
            <w:tcW w:w="4394" w:type="dxa"/>
            <w:tcBorders>
              <w:top w:val="single" w:sz="4" w:space="0" w:color="auto"/>
              <w:left w:val="single" w:sz="4" w:space="0" w:color="auto"/>
              <w:bottom w:val="single" w:sz="4" w:space="0" w:color="auto"/>
              <w:right w:val="single" w:sz="4" w:space="0" w:color="auto"/>
            </w:tcBorders>
          </w:tcPr>
          <w:p w14:paraId="1B74BC3B" w14:textId="77777777" w:rsidR="00FC7E52" w:rsidRPr="00567618" w:rsidRDefault="00FC7E52" w:rsidP="00DD54CD">
            <w:pPr>
              <w:keepNext/>
              <w:keepLines/>
              <w:rPr>
                <w:rFonts w:ascii="Arial" w:hAnsi="Arial" w:cs="Arial"/>
                <w:sz w:val="18"/>
                <w:szCs w:val="18"/>
              </w:rPr>
            </w:pPr>
            <w:bookmarkStart w:id="5723" w:name="_MCCTEMPBM_CRPT86940968___7"/>
            <w:r w:rsidRPr="00567618">
              <w:rPr>
                <w:rFonts w:ascii="Arial" w:hAnsi="Arial"/>
                <w:sz w:val="18"/>
                <w:szCs w:val="18"/>
              </w:rPr>
              <w:t>The application should handle packet reordering.</w:t>
            </w:r>
            <w:bookmarkEnd w:id="5723"/>
          </w:p>
        </w:tc>
      </w:tr>
      <w:tr w:rsidR="00FC7E52" w:rsidRPr="00567618" w14:paraId="31F8045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E6CF53" w14:textId="77777777" w:rsidR="00FC7E52" w:rsidRPr="00567618" w:rsidRDefault="00FC7E52" w:rsidP="00DD54CD">
            <w:pPr>
              <w:keepNext/>
              <w:keepLines/>
              <w:rPr>
                <w:rFonts w:ascii="Arial" w:hAnsi="Arial" w:cs="Arial"/>
                <w:sz w:val="18"/>
                <w:szCs w:val="18"/>
              </w:rPr>
            </w:pPr>
            <w:bookmarkStart w:id="5724" w:name="_MCCTEMPBM_CRPT86940969___7"/>
            <w:r w:rsidRPr="00567618">
              <w:rPr>
                <w:rFonts w:ascii="Arial" w:hAnsi="Arial"/>
                <w:sz w:val="18"/>
                <w:szCs w:val="18"/>
              </w:rPr>
              <w:t>Maximum SDU size (octets)</w:t>
            </w:r>
            <w:bookmarkEnd w:id="5724"/>
          </w:p>
        </w:tc>
        <w:tc>
          <w:tcPr>
            <w:tcW w:w="1702" w:type="dxa"/>
            <w:tcBorders>
              <w:top w:val="single" w:sz="4" w:space="0" w:color="auto"/>
              <w:left w:val="single" w:sz="4" w:space="0" w:color="auto"/>
              <w:bottom w:val="single" w:sz="4" w:space="0" w:color="auto"/>
              <w:right w:val="single" w:sz="4" w:space="0" w:color="auto"/>
            </w:tcBorders>
          </w:tcPr>
          <w:p w14:paraId="7FAC7785" w14:textId="77777777" w:rsidR="00FC7E52" w:rsidRPr="00567618" w:rsidRDefault="00FC7E52" w:rsidP="00DD54CD">
            <w:pPr>
              <w:keepNext/>
              <w:keepLines/>
              <w:jc w:val="center"/>
              <w:rPr>
                <w:rFonts w:ascii="Arial" w:hAnsi="Arial" w:cs="Arial"/>
                <w:sz w:val="18"/>
                <w:szCs w:val="18"/>
              </w:rPr>
            </w:pPr>
            <w:bookmarkStart w:id="5725" w:name="_MCCTEMPBM_CRPT86940970___4"/>
            <w:r w:rsidRPr="00567618">
              <w:rPr>
                <w:rFonts w:ascii="Arial" w:hAnsi="Arial"/>
                <w:sz w:val="18"/>
                <w:szCs w:val="18"/>
              </w:rPr>
              <w:t>1400</w:t>
            </w:r>
            <w:bookmarkEnd w:id="5725"/>
          </w:p>
        </w:tc>
        <w:tc>
          <w:tcPr>
            <w:tcW w:w="4394" w:type="dxa"/>
            <w:tcBorders>
              <w:top w:val="single" w:sz="4" w:space="0" w:color="auto"/>
              <w:left w:val="single" w:sz="4" w:space="0" w:color="auto"/>
              <w:bottom w:val="single" w:sz="4" w:space="0" w:color="auto"/>
              <w:right w:val="single" w:sz="4" w:space="0" w:color="auto"/>
            </w:tcBorders>
          </w:tcPr>
          <w:p w14:paraId="16721764" w14:textId="77777777" w:rsidR="00FC7E52" w:rsidRPr="00567618" w:rsidRDefault="00FC7E52" w:rsidP="00DD54CD">
            <w:pPr>
              <w:keepNext/>
              <w:keepLines/>
              <w:rPr>
                <w:rFonts w:ascii="Arial" w:hAnsi="Arial" w:cs="Arial"/>
                <w:sz w:val="18"/>
                <w:szCs w:val="18"/>
              </w:rPr>
            </w:pPr>
            <w:bookmarkStart w:id="5726" w:name="_MCCTEMPBM_CRPT86940971___7"/>
            <w:r w:rsidRPr="00567618">
              <w:rPr>
                <w:rFonts w:ascii="Arial" w:hAnsi="Arial"/>
                <w:sz w:val="18"/>
                <w:szCs w:val="18"/>
              </w:rPr>
              <w:t>Maximum size of IP packets</w:t>
            </w:r>
            <w:bookmarkEnd w:id="5726"/>
          </w:p>
        </w:tc>
      </w:tr>
      <w:tr w:rsidR="00FC7E52" w:rsidRPr="00567618" w14:paraId="0EE5A92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2CC1DA2" w14:textId="77777777" w:rsidR="00FC7E52" w:rsidRPr="00567618" w:rsidRDefault="00FC7E52" w:rsidP="00DD54CD">
            <w:pPr>
              <w:keepNext/>
              <w:keepLines/>
              <w:rPr>
                <w:rFonts w:ascii="Arial" w:hAnsi="Arial" w:cs="Arial"/>
                <w:sz w:val="18"/>
                <w:szCs w:val="18"/>
              </w:rPr>
            </w:pPr>
            <w:bookmarkStart w:id="5727" w:name="_MCCTEMPBM_CRPT86940972___7"/>
            <w:r w:rsidRPr="00567618">
              <w:rPr>
                <w:rFonts w:ascii="Arial" w:hAnsi="Arial"/>
                <w:sz w:val="18"/>
                <w:szCs w:val="18"/>
              </w:rPr>
              <w:t>Delivery of erroneous SDUs</w:t>
            </w:r>
            <w:bookmarkEnd w:id="5727"/>
          </w:p>
        </w:tc>
        <w:tc>
          <w:tcPr>
            <w:tcW w:w="1702" w:type="dxa"/>
            <w:tcBorders>
              <w:top w:val="single" w:sz="4" w:space="0" w:color="auto"/>
              <w:left w:val="single" w:sz="4" w:space="0" w:color="auto"/>
              <w:bottom w:val="single" w:sz="4" w:space="0" w:color="auto"/>
              <w:right w:val="single" w:sz="4" w:space="0" w:color="auto"/>
            </w:tcBorders>
          </w:tcPr>
          <w:p w14:paraId="3B998C05" w14:textId="77777777" w:rsidR="00FC7E52" w:rsidRPr="00567618" w:rsidRDefault="00FC7E52" w:rsidP="00DD54CD">
            <w:pPr>
              <w:keepNext/>
              <w:keepLines/>
              <w:jc w:val="center"/>
              <w:rPr>
                <w:rFonts w:ascii="Arial" w:hAnsi="Arial" w:cs="Arial"/>
                <w:sz w:val="18"/>
                <w:szCs w:val="18"/>
              </w:rPr>
            </w:pPr>
            <w:bookmarkStart w:id="5728" w:name="_MCCTEMPBM_CRPT86940973___4"/>
            <w:r w:rsidRPr="00567618">
              <w:rPr>
                <w:rFonts w:ascii="Arial" w:hAnsi="Arial"/>
                <w:sz w:val="18"/>
                <w:szCs w:val="18"/>
              </w:rPr>
              <w:t>No</w:t>
            </w:r>
            <w:bookmarkEnd w:id="5728"/>
          </w:p>
        </w:tc>
        <w:tc>
          <w:tcPr>
            <w:tcW w:w="4394" w:type="dxa"/>
            <w:tcBorders>
              <w:top w:val="single" w:sz="4" w:space="0" w:color="auto"/>
              <w:left w:val="single" w:sz="4" w:space="0" w:color="auto"/>
              <w:bottom w:val="single" w:sz="4" w:space="0" w:color="auto"/>
              <w:right w:val="single" w:sz="4" w:space="0" w:color="auto"/>
            </w:tcBorders>
          </w:tcPr>
          <w:p w14:paraId="0C9D7030" w14:textId="77777777" w:rsidR="00FC7E52" w:rsidRPr="00567618" w:rsidRDefault="00FC7E52" w:rsidP="00DD54CD">
            <w:pPr>
              <w:keepNext/>
              <w:keepLines/>
              <w:rPr>
                <w:rFonts w:ascii="Arial" w:hAnsi="Arial" w:cs="Arial"/>
                <w:sz w:val="18"/>
                <w:szCs w:val="18"/>
              </w:rPr>
            </w:pPr>
          </w:p>
        </w:tc>
      </w:tr>
      <w:tr w:rsidR="00FC7E52" w:rsidRPr="00567618" w14:paraId="28902D5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96C3C4" w14:textId="77777777" w:rsidR="00FC7E52" w:rsidRPr="00567618" w:rsidRDefault="00FC7E52" w:rsidP="00DD54CD">
            <w:pPr>
              <w:keepNext/>
              <w:keepLines/>
              <w:rPr>
                <w:rFonts w:ascii="Arial" w:hAnsi="Arial" w:cs="Arial"/>
                <w:sz w:val="18"/>
                <w:szCs w:val="18"/>
              </w:rPr>
            </w:pPr>
            <w:bookmarkStart w:id="5729" w:name="_MCCTEMPBM_CRPT86940974___7"/>
            <w:r w:rsidRPr="00567618">
              <w:rPr>
                <w:rFonts w:ascii="Arial" w:hAnsi="Arial"/>
                <w:sz w:val="18"/>
                <w:szCs w:val="18"/>
              </w:rPr>
              <w:t>Residual BER</w:t>
            </w:r>
            <w:bookmarkEnd w:id="5729"/>
          </w:p>
        </w:tc>
        <w:tc>
          <w:tcPr>
            <w:tcW w:w="1702" w:type="dxa"/>
            <w:tcBorders>
              <w:top w:val="single" w:sz="4" w:space="0" w:color="auto"/>
              <w:left w:val="single" w:sz="4" w:space="0" w:color="auto"/>
              <w:bottom w:val="single" w:sz="4" w:space="0" w:color="auto"/>
              <w:right w:val="single" w:sz="4" w:space="0" w:color="auto"/>
            </w:tcBorders>
          </w:tcPr>
          <w:p w14:paraId="01E0E915" w14:textId="77777777" w:rsidR="00FC7E52" w:rsidRPr="00567618" w:rsidRDefault="00FC7E52" w:rsidP="00DD54CD">
            <w:pPr>
              <w:keepNext/>
              <w:keepLines/>
              <w:jc w:val="center"/>
              <w:rPr>
                <w:rFonts w:ascii="Arial" w:hAnsi="Arial" w:cs="Arial"/>
                <w:sz w:val="18"/>
                <w:szCs w:val="18"/>
              </w:rPr>
            </w:pPr>
            <w:bookmarkStart w:id="5730" w:name="_MCCTEMPBM_CRPT86940975___4"/>
            <w:r w:rsidRPr="00567618">
              <w:rPr>
                <w:rFonts w:ascii="Arial" w:hAnsi="Arial"/>
                <w:sz w:val="18"/>
                <w:szCs w:val="18"/>
              </w:rPr>
              <w:t>10</w:t>
            </w:r>
            <w:r w:rsidRPr="00567618">
              <w:rPr>
                <w:rFonts w:ascii="Arial" w:hAnsi="Arial"/>
                <w:sz w:val="18"/>
                <w:szCs w:val="18"/>
                <w:vertAlign w:val="superscript"/>
              </w:rPr>
              <w:t>-5</w:t>
            </w:r>
            <w:bookmarkEnd w:id="5730"/>
          </w:p>
        </w:tc>
        <w:tc>
          <w:tcPr>
            <w:tcW w:w="4394" w:type="dxa"/>
            <w:tcBorders>
              <w:top w:val="single" w:sz="4" w:space="0" w:color="auto"/>
              <w:left w:val="single" w:sz="4" w:space="0" w:color="auto"/>
              <w:bottom w:val="single" w:sz="4" w:space="0" w:color="auto"/>
              <w:right w:val="single" w:sz="4" w:space="0" w:color="auto"/>
            </w:tcBorders>
          </w:tcPr>
          <w:p w14:paraId="2C5A8AEB" w14:textId="77777777" w:rsidR="00FC7E52" w:rsidRPr="00567618" w:rsidRDefault="00FC7E52" w:rsidP="00DD54CD">
            <w:pPr>
              <w:keepNext/>
              <w:keepLines/>
              <w:rPr>
                <w:rFonts w:ascii="Arial" w:hAnsi="Arial" w:cs="Arial"/>
                <w:sz w:val="18"/>
                <w:szCs w:val="18"/>
              </w:rPr>
            </w:pPr>
            <w:bookmarkStart w:id="5731" w:name="_MCCTEMPBM_CRPT86940976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731"/>
          </w:p>
        </w:tc>
      </w:tr>
      <w:tr w:rsidR="00FC7E52" w:rsidRPr="00567618" w14:paraId="43EB674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295161" w14:textId="77777777" w:rsidR="00FC7E52" w:rsidRPr="00567618" w:rsidRDefault="00FC7E52" w:rsidP="00DD54CD">
            <w:pPr>
              <w:keepNext/>
              <w:keepLines/>
              <w:rPr>
                <w:rFonts w:ascii="Arial" w:hAnsi="Arial" w:cs="Arial"/>
                <w:sz w:val="18"/>
                <w:szCs w:val="18"/>
              </w:rPr>
            </w:pPr>
            <w:bookmarkStart w:id="5732" w:name="_MCCTEMPBM_CRPT86940977___7"/>
            <w:r w:rsidRPr="00567618">
              <w:rPr>
                <w:rFonts w:ascii="Arial" w:hAnsi="Arial"/>
                <w:sz w:val="18"/>
                <w:szCs w:val="18"/>
              </w:rPr>
              <w:t>SDU error ratio</w:t>
            </w:r>
            <w:bookmarkEnd w:id="5732"/>
          </w:p>
        </w:tc>
        <w:tc>
          <w:tcPr>
            <w:tcW w:w="1702" w:type="dxa"/>
            <w:tcBorders>
              <w:top w:val="single" w:sz="4" w:space="0" w:color="auto"/>
              <w:left w:val="single" w:sz="4" w:space="0" w:color="auto"/>
              <w:bottom w:val="single" w:sz="4" w:space="0" w:color="auto"/>
              <w:right w:val="single" w:sz="4" w:space="0" w:color="auto"/>
            </w:tcBorders>
          </w:tcPr>
          <w:p w14:paraId="5223D519" w14:textId="77777777" w:rsidR="00FC7E52" w:rsidRPr="00567618" w:rsidRDefault="00FC7E52" w:rsidP="00DD54CD">
            <w:pPr>
              <w:keepNext/>
              <w:keepLines/>
              <w:jc w:val="center"/>
              <w:rPr>
                <w:rFonts w:ascii="Arial" w:hAnsi="Arial" w:cs="Arial"/>
                <w:sz w:val="18"/>
                <w:szCs w:val="18"/>
              </w:rPr>
            </w:pPr>
            <w:bookmarkStart w:id="5733" w:name="_MCCTEMPBM_CRPT86940978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733"/>
          </w:p>
        </w:tc>
        <w:tc>
          <w:tcPr>
            <w:tcW w:w="4394" w:type="dxa"/>
            <w:tcBorders>
              <w:top w:val="single" w:sz="4" w:space="0" w:color="auto"/>
              <w:left w:val="single" w:sz="4" w:space="0" w:color="auto"/>
              <w:bottom w:val="single" w:sz="4" w:space="0" w:color="auto"/>
              <w:right w:val="single" w:sz="4" w:space="0" w:color="auto"/>
            </w:tcBorders>
          </w:tcPr>
          <w:p w14:paraId="43B2F846" w14:textId="77777777" w:rsidR="00FC7E52" w:rsidRPr="00567618" w:rsidRDefault="00FC7E52" w:rsidP="00DD54CD">
            <w:pPr>
              <w:keepNext/>
              <w:keepLines/>
              <w:rPr>
                <w:rFonts w:ascii="Arial" w:hAnsi="Arial" w:cs="Arial"/>
                <w:sz w:val="18"/>
                <w:szCs w:val="18"/>
              </w:rPr>
            </w:pPr>
            <w:bookmarkStart w:id="5734" w:name="_MCCTEMPBM_CRPT86940979___7"/>
            <w:r w:rsidRPr="00567618">
              <w:rPr>
                <w:rFonts w:ascii="Arial" w:hAnsi="Arial"/>
                <w:sz w:val="18"/>
                <w:szCs w:val="18"/>
              </w:rPr>
              <w:t>A packet loss rate of 0.7 % per wireless link is in general sufficient for video services</w:t>
            </w:r>
            <w:bookmarkEnd w:id="5734"/>
          </w:p>
        </w:tc>
      </w:tr>
      <w:tr w:rsidR="00FC7E52" w:rsidRPr="00567618" w14:paraId="0B34E48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8E4E994" w14:textId="77777777" w:rsidR="00FC7E52" w:rsidRPr="00567618" w:rsidRDefault="00FC7E52" w:rsidP="00DD54CD">
            <w:pPr>
              <w:keepNext/>
              <w:keepLines/>
              <w:rPr>
                <w:rFonts w:ascii="Arial" w:hAnsi="Arial" w:cs="Arial"/>
                <w:sz w:val="18"/>
                <w:szCs w:val="18"/>
              </w:rPr>
            </w:pPr>
            <w:bookmarkStart w:id="5735" w:name="_MCCTEMPBM_CRPT86940980___7"/>
            <w:r w:rsidRPr="00567618">
              <w:rPr>
                <w:rFonts w:ascii="Arial" w:hAnsi="Arial"/>
                <w:sz w:val="18"/>
                <w:szCs w:val="18"/>
              </w:rPr>
              <w:t>Transfer delay (ms)</w:t>
            </w:r>
            <w:bookmarkEnd w:id="5735"/>
          </w:p>
        </w:tc>
        <w:tc>
          <w:tcPr>
            <w:tcW w:w="1702" w:type="dxa"/>
            <w:tcBorders>
              <w:top w:val="single" w:sz="4" w:space="0" w:color="auto"/>
              <w:left w:val="single" w:sz="4" w:space="0" w:color="auto"/>
              <w:bottom w:val="single" w:sz="4" w:space="0" w:color="auto"/>
              <w:right w:val="single" w:sz="4" w:space="0" w:color="auto"/>
            </w:tcBorders>
          </w:tcPr>
          <w:p w14:paraId="40E198C0" w14:textId="77777777" w:rsidR="00FC7E52" w:rsidRPr="00567618" w:rsidRDefault="00FC7E52" w:rsidP="00DD54CD">
            <w:pPr>
              <w:keepNext/>
              <w:keepLines/>
              <w:jc w:val="center"/>
              <w:rPr>
                <w:rFonts w:ascii="Arial" w:hAnsi="Arial" w:cs="Arial"/>
                <w:sz w:val="18"/>
                <w:szCs w:val="18"/>
              </w:rPr>
            </w:pPr>
            <w:bookmarkStart w:id="5736" w:name="_MCCTEMPBM_CRPT86940981___4"/>
            <w:r w:rsidRPr="00567618">
              <w:rPr>
                <w:rFonts w:ascii="Arial" w:hAnsi="Arial"/>
                <w:sz w:val="18"/>
                <w:szCs w:val="18"/>
              </w:rPr>
              <w:t>170 ms</w:t>
            </w:r>
            <w:bookmarkEnd w:id="5736"/>
          </w:p>
        </w:tc>
        <w:tc>
          <w:tcPr>
            <w:tcW w:w="4394" w:type="dxa"/>
            <w:tcBorders>
              <w:top w:val="single" w:sz="4" w:space="0" w:color="auto"/>
              <w:left w:val="single" w:sz="4" w:space="0" w:color="auto"/>
              <w:bottom w:val="single" w:sz="4" w:space="0" w:color="auto"/>
              <w:right w:val="single" w:sz="4" w:space="0" w:color="auto"/>
            </w:tcBorders>
          </w:tcPr>
          <w:p w14:paraId="29ADCA41" w14:textId="77777777" w:rsidR="00FC7E52" w:rsidRPr="00567618" w:rsidRDefault="00FC7E52" w:rsidP="00DD54CD">
            <w:pPr>
              <w:keepNext/>
              <w:keepLines/>
              <w:rPr>
                <w:rFonts w:ascii="Arial" w:hAnsi="Arial" w:cs="Arial"/>
                <w:i/>
                <w:iCs/>
                <w:sz w:val="18"/>
                <w:szCs w:val="18"/>
              </w:rPr>
            </w:pPr>
            <w:bookmarkStart w:id="5737" w:name="_MCCTEMPBM_CRPT86940982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w:t>
            </w:r>
            <w:r w:rsidRPr="00567618">
              <w:rPr>
                <w:rFonts w:ascii="Arial" w:hAnsi="Arial"/>
                <w:sz w:val="18"/>
                <w:szCs w:val="18"/>
                <w:lang w:eastAsia="ko-KR"/>
              </w:rPr>
              <w:t>radio access</w:t>
            </w:r>
            <w:r w:rsidRPr="00567618">
              <w:rPr>
                <w:rFonts w:ascii="Arial" w:hAnsi="Arial"/>
                <w:sz w:val="18"/>
                <w:szCs w:val="18"/>
              </w:rPr>
              <w:t xml:space="preserve"> bearer. This attribute allows RAN to set transport formats and H-ARQ/ARQ parameters such as the discard timer. </w:t>
            </w:r>
            <w:bookmarkEnd w:id="5737"/>
          </w:p>
        </w:tc>
      </w:tr>
      <w:tr w:rsidR="00FC7E52" w:rsidRPr="00567618" w14:paraId="3E000A5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730ACE6" w14:textId="77777777" w:rsidR="00FC7E52" w:rsidRPr="00567618" w:rsidRDefault="00FC7E52" w:rsidP="00DD54CD">
            <w:pPr>
              <w:keepNext/>
              <w:keepLines/>
              <w:rPr>
                <w:rFonts w:ascii="Arial" w:hAnsi="Arial" w:cs="Arial"/>
                <w:sz w:val="18"/>
                <w:szCs w:val="18"/>
              </w:rPr>
            </w:pPr>
            <w:bookmarkStart w:id="5738" w:name="_MCCTEMPBM_CRPT86940983___7"/>
            <w:bookmarkStart w:id="5739" w:name="_MCCTEMPBM_CRPT86940985___7" w:colFirst="2" w:colLast="2"/>
            <w:r w:rsidRPr="00567618">
              <w:rPr>
                <w:rFonts w:ascii="Arial" w:hAnsi="Arial"/>
                <w:sz w:val="18"/>
                <w:szCs w:val="18"/>
              </w:rPr>
              <w:t>Guaranteed bitrate for uplink (kbps)</w:t>
            </w:r>
            <w:bookmarkEnd w:id="5738"/>
          </w:p>
        </w:tc>
        <w:tc>
          <w:tcPr>
            <w:tcW w:w="1702" w:type="dxa"/>
            <w:tcBorders>
              <w:top w:val="single" w:sz="4" w:space="0" w:color="auto"/>
              <w:left w:val="single" w:sz="4" w:space="0" w:color="auto"/>
              <w:bottom w:val="single" w:sz="4" w:space="0" w:color="auto"/>
              <w:right w:val="single" w:sz="4" w:space="0" w:color="auto"/>
            </w:tcBorders>
          </w:tcPr>
          <w:p w14:paraId="7165A574" w14:textId="77777777" w:rsidR="00FC7E52" w:rsidRPr="00567618" w:rsidRDefault="00FC7E52" w:rsidP="00DD54CD">
            <w:pPr>
              <w:keepNext/>
              <w:keepLines/>
              <w:jc w:val="center"/>
              <w:rPr>
                <w:rFonts w:ascii="Arial" w:hAnsi="Arial" w:cs="Arial"/>
                <w:sz w:val="18"/>
                <w:szCs w:val="18"/>
              </w:rPr>
            </w:pPr>
            <w:bookmarkStart w:id="5740" w:name="_MCCTEMPBM_CRPT86940984___4"/>
            <w:r w:rsidRPr="00567618">
              <w:rPr>
                <w:rFonts w:ascii="Arial" w:hAnsi="Arial"/>
                <w:sz w:val="18"/>
                <w:szCs w:val="18"/>
              </w:rPr>
              <w:t>208</w:t>
            </w:r>
            <w:bookmarkEnd w:id="5740"/>
          </w:p>
        </w:tc>
        <w:tc>
          <w:tcPr>
            <w:tcW w:w="4394" w:type="dxa"/>
            <w:tcBorders>
              <w:top w:val="single" w:sz="4" w:space="0" w:color="auto"/>
              <w:left w:val="single" w:sz="4" w:space="0" w:color="auto"/>
              <w:bottom w:val="single" w:sz="4" w:space="0" w:color="auto"/>
              <w:right w:val="single" w:sz="4" w:space="0" w:color="auto"/>
            </w:tcBorders>
          </w:tcPr>
          <w:p w14:paraId="6389524B"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2626EA87"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092576D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29AA35F" w14:textId="77777777" w:rsidR="00FC7E52" w:rsidRPr="00567618" w:rsidRDefault="00FC7E52" w:rsidP="00DD54CD">
            <w:pPr>
              <w:keepNext/>
              <w:keepLines/>
              <w:rPr>
                <w:rFonts w:ascii="Arial" w:hAnsi="Arial" w:cs="Arial"/>
                <w:sz w:val="18"/>
                <w:szCs w:val="18"/>
              </w:rPr>
            </w:pPr>
            <w:bookmarkStart w:id="5741" w:name="_MCCTEMPBM_CRPT86940986___7"/>
            <w:bookmarkStart w:id="5742" w:name="_MCCTEMPBM_CRPT86940988___7" w:colFirst="2" w:colLast="2"/>
            <w:bookmarkEnd w:id="5739"/>
            <w:r w:rsidRPr="00567618">
              <w:rPr>
                <w:rFonts w:ascii="Arial" w:hAnsi="Arial"/>
                <w:sz w:val="18"/>
                <w:szCs w:val="18"/>
              </w:rPr>
              <w:t>Maximum bitrate for uplink (kbps)</w:t>
            </w:r>
            <w:bookmarkEnd w:id="5741"/>
          </w:p>
        </w:tc>
        <w:tc>
          <w:tcPr>
            <w:tcW w:w="1702" w:type="dxa"/>
            <w:tcBorders>
              <w:top w:val="single" w:sz="4" w:space="0" w:color="auto"/>
              <w:left w:val="single" w:sz="4" w:space="0" w:color="auto"/>
              <w:bottom w:val="single" w:sz="4" w:space="0" w:color="auto"/>
              <w:right w:val="single" w:sz="4" w:space="0" w:color="auto"/>
            </w:tcBorders>
          </w:tcPr>
          <w:p w14:paraId="217A4A95" w14:textId="77777777" w:rsidR="00FC7E52" w:rsidRPr="00567618" w:rsidRDefault="00FC7E52" w:rsidP="00DD54CD">
            <w:pPr>
              <w:keepNext/>
              <w:keepLines/>
              <w:jc w:val="center"/>
              <w:rPr>
                <w:rFonts w:ascii="Arial" w:hAnsi="Arial" w:cs="Arial"/>
                <w:sz w:val="18"/>
                <w:szCs w:val="18"/>
              </w:rPr>
            </w:pPr>
            <w:bookmarkStart w:id="5743" w:name="_MCCTEMPBM_CRPT86940987___4"/>
            <w:r w:rsidRPr="00567618">
              <w:rPr>
                <w:rFonts w:ascii="Arial" w:hAnsi="Arial"/>
                <w:sz w:val="18"/>
                <w:szCs w:val="18"/>
              </w:rPr>
              <w:t>408</w:t>
            </w:r>
            <w:bookmarkEnd w:id="5743"/>
          </w:p>
        </w:tc>
        <w:tc>
          <w:tcPr>
            <w:tcW w:w="4394" w:type="dxa"/>
            <w:tcBorders>
              <w:top w:val="single" w:sz="4" w:space="0" w:color="auto"/>
              <w:left w:val="single" w:sz="4" w:space="0" w:color="auto"/>
              <w:bottom w:val="single" w:sz="4" w:space="0" w:color="auto"/>
              <w:right w:val="single" w:sz="4" w:space="0" w:color="auto"/>
            </w:tcBorders>
          </w:tcPr>
          <w:p w14:paraId="6B8BEC2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71EF6C95"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543CEA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4D8A98" w14:textId="77777777" w:rsidR="00FC7E52" w:rsidRPr="00567618" w:rsidRDefault="00FC7E52" w:rsidP="00DD54CD">
            <w:pPr>
              <w:keepNext/>
              <w:keepLines/>
              <w:rPr>
                <w:rFonts w:ascii="Arial" w:hAnsi="Arial" w:cs="Arial"/>
                <w:sz w:val="18"/>
                <w:szCs w:val="18"/>
              </w:rPr>
            </w:pPr>
            <w:bookmarkStart w:id="5744" w:name="_MCCTEMPBM_CRPT86940989___7"/>
            <w:bookmarkStart w:id="5745" w:name="_MCCTEMPBM_CRPT86940991___7" w:colFirst="2" w:colLast="2"/>
            <w:bookmarkEnd w:id="5742"/>
            <w:r w:rsidRPr="00567618">
              <w:rPr>
                <w:rFonts w:ascii="Arial" w:hAnsi="Arial"/>
                <w:sz w:val="18"/>
                <w:szCs w:val="18"/>
              </w:rPr>
              <w:t>Guaranteed bitrate for downlink (kbps)</w:t>
            </w:r>
            <w:bookmarkEnd w:id="5744"/>
          </w:p>
        </w:tc>
        <w:tc>
          <w:tcPr>
            <w:tcW w:w="1702" w:type="dxa"/>
            <w:tcBorders>
              <w:top w:val="single" w:sz="4" w:space="0" w:color="auto"/>
              <w:left w:val="single" w:sz="4" w:space="0" w:color="auto"/>
              <w:bottom w:val="single" w:sz="4" w:space="0" w:color="auto"/>
              <w:right w:val="single" w:sz="4" w:space="0" w:color="auto"/>
            </w:tcBorders>
          </w:tcPr>
          <w:p w14:paraId="22CADDA9" w14:textId="77777777" w:rsidR="00FC7E52" w:rsidRPr="00567618" w:rsidRDefault="00FC7E52" w:rsidP="00DD54CD">
            <w:pPr>
              <w:keepNext/>
              <w:keepLines/>
              <w:jc w:val="center"/>
              <w:rPr>
                <w:rFonts w:ascii="Arial" w:hAnsi="Arial" w:cs="Arial"/>
                <w:sz w:val="18"/>
                <w:szCs w:val="18"/>
              </w:rPr>
            </w:pPr>
            <w:bookmarkStart w:id="5746" w:name="_MCCTEMPBM_CRPT86940990___4"/>
            <w:r w:rsidRPr="00567618">
              <w:rPr>
                <w:rFonts w:ascii="Arial" w:hAnsi="Arial"/>
                <w:sz w:val="18"/>
                <w:szCs w:val="18"/>
              </w:rPr>
              <w:t>208</w:t>
            </w:r>
            <w:bookmarkEnd w:id="5746"/>
          </w:p>
        </w:tc>
        <w:tc>
          <w:tcPr>
            <w:tcW w:w="4394" w:type="dxa"/>
            <w:tcBorders>
              <w:top w:val="single" w:sz="4" w:space="0" w:color="auto"/>
              <w:left w:val="single" w:sz="4" w:space="0" w:color="auto"/>
              <w:bottom w:val="single" w:sz="4" w:space="0" w:color="auto"/>
              <w:right w:val="single" w:sz="4" w:space="0" w:color="auto"/>
            </w:tcBorders>
          </w:tcPr>
          <w:p w14:paraId="5BA65A5C"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17E55D95"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644D1CE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5BDF58" w14:textId="77777777" w:rsidR="00FC7E52" w:rsidRPr="00567618" w:rsidRDefault="00FC7E52" w:rsidP="00DD54CD">
            <w:pPr>
              <w:keepNext/>
              <w:keepLines/>
              <w:rPr>
                <w:rFonts w:ascii="Arial" w:hAnsi="Arial" w:cs="Arial"/>
                <w:sz w:val="18"/>
                <w:szCs w:val="18"/>
              </w:rPr>
            </w:pPr>
            <w:bookmarkStart w:id="5747" w:name="_MCCTEMPBM_CRPT86940992___7"/>
            <w:bookmarkStart w:id="5748" w:name="_MCCTEMPBM_CRPT86940994___7" w:colFirst="2" w:colLast="2"/>
            <w:bookmarkEnd w:id="5745"/>
            <w:r w:rsidRPr="00567618">
              <w:rPr>
                <w:rFonts w:ascii="Arial" w:hAnsi="Arial"/>
                <w:sz w:val="18"/>
                <w:szCs w:val="18"/>
              </w:rPr>
              <w:t>Maximum bitrate for downlink (kbps)</w:t>
            </w:r>
            <w:bookmarkEnd w:id="5747"/>
          </w:p>
        </w:tc>
        <w:tc>
          <w:tcPr>
            <w:tcW w:w="1702" w:type="dxa"/>
            <w:tcBorders>
              <w:top w:val="single" w:sz="4" w:space="0" w:color="auto"/>
              <w:left w:val="single" w:sz="4" w:space="0" w:color="auto"/>
              <w:bottom w:val="single" w:sz="4" w:space="0" w:color="auto"/>
              <w:right w:val="single" w:sz="4" w:space="0" w:color="auto"/>
            </w:tcBorders>
          </w:tcPr>
          <w:p w14:paraId="5094046A" w14:textId="77777777" w:rsidR="00FC7E52" w:rsidRPr="00567618" w:rsidRDefault="00FC7E52" w:rsidP="00DD54CD">
            <w:pPr>
              <w:keepNext/>
              <w:keepLines/>
              <w:jc w:val="center"/>
              <w:rPr>
                <w:rFonts w:ascii="Arial" w:hAnsi="Arial" w:cs="Arial"/>
                <w:sz w:val="18"/>
                <w:szCs w:val="18"/>
              </w:rPr>
            </w:pPr>
            <w:bookmarkStart w:id="5749" w:name="_MCCTEMPBM_CRPT86940993___4"/>
            <w:r w:rsidRPr="00567618">
              <w:rPr>
                <w:rFonts w:ascii="Arial" w:hAnsi="Arial"/>
                <w:sz w:val="18"/>
                <w:szCs w:val="18"/>
              </w:rPr>
              <w:t>408</w:t>
            </w:r>
            <w:bookmarkEnd w:id="5749"/>
          </w:p>
        </w:tc>
        <w:tc>
          <w:tcPr>
            <w:tcW w:w="4394" w:type="dxa"/>
            <w:tcBorders>
              <w:top w:val="single" w:sz="4" w:space="0" w:color="auto"/>
              <w:left w:val="single" w:sz="4" w:space="0" w:color="auto"/>
              <w:bottom w:val="single" w:sz="4" w:space="0" w:color="auto"/>
              <w:right w:val="single" w:sz="4" w:space="0" w:color="auto"/>
            </w:tcBorders>
          </w:tcPr>
          <w:p w14:paraId="597A415B"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422A1AA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5DB333B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5BD35D" w14:textId="77777777" w:rsidR="00FC7E52" w:rsidRPr="00567618" w:rsidRDefault="00FC7E52" w:rsidP="00DD54CD">
            <w:pPr>
              <w:keepNext/>
              <w:keepLines/>
              <w:rPr>
                <w:rFonts w:ascii="Arial" w:hAnsi="Arial" w:cs="Arial"/>
                <w:sz w:val="18"/>
                <w:szCs w:val="18"/>
              </w:rPr>
            </w:pPr>
            <w:bookmarkStart w:id="5750" w:name="_MCCTEMPBM_CRPT86940995___7"/>
            <w:bookmarkEnd w:id="5748"/>
            <w:r w:rsidRPr="00567618">
              <w:rPr>
                <w:rFonts w:ascii="Arial" w:hAnsi="Arial"/>
                <w:sz w:val="18"/>
                <w:szCs w:val="18"/>
              </w:rPr>
              <w:t>Allocation/Retention priority</w:t>
            </w:r>
            <w:bookmarkEnd w:id="5750"/>
          </w:p>
        </w:tc>
        <w:tc>
          <w:tcPr>
            <w:tcW w:w="1702" w:type="dxa"/>
            <w:tcBorders>
              <w:top w:val="single" w:sz="4" w:space="0" w:color="auto"/>
              <w:left w:val="single" w:sz="4" w:space="0" w:color="auto"/>
              <w:bottom w:val="single" w:sz="4" w:space="0" w:color="auto"/>
              <w:right w:val="single" w:sz="4" w:space="0" w:color="auto"/>
            </w:tcBorders>
          </w:tcPr>
          <w:p w14:paraId="46C88F1F" w14:textId="77777777" w:rsidR="00FC7E52" w:rsidRPr="00567618" w:rsidRDefault="00FC7E52" w:rsidP="00DD54CD">
            <w:pPr>
              <w:keepNext/>
              <w:keepLines/>
              <w:jc w:val="center"/>
              <w:rPr>
                <w:rFonts w:ascii="Arial" w:hAnsi="Arial" w:cs="Arial"/>
                <w:sz w:val="18"/>
                <w:szCs w:val="18"/>
              </w:rPr>
            </w:pPr>
            <w:bookmarkStart w:id="5751" w:name="_MCCTEMPBM_CRPT86940996___4"/>
            <w:r w:rsidRPr="00567618">
              <w:rPr>
                <w:rFonts w:ascii="Arial" w:hAnsi="Arial"/>
                <w:sz w:val="18"/>
                <w:szCs w:val="18"/>
              </w:rPr>
              <w:t>subscribed value</w:t>
            </w:r>
            <w:bookmarkEnd w:id="5751"/>
          </w:p>
        </w:tc>
        <w:tc>
          <w:tcPr>
            <w:tcW w:w="4394" w:type="dxa"/>
            <w:tcBorders>
              <w:top w:val="single" w:sz="4" w:space="0" w:color="auto"/>
              <w:left w:val="single" w:sz="4" w:space="0" w:color="auto"/>
              <w:bottom w:val="single" w:sz="4" w:space="0" w:color="auto"/>
              <w:right w:val="single" w:sz="4" w:space="0" w:color="auto"/>
            </w:tcBorders>
          </w:tcPr>
          <w:p w14:paraId="17276750" w14:textId="77777777" w:rsidR="00FC7E52" w:rsidRPr="00567618" w:rsidRDefault="00FC7E52" w:rsidP="00DD54CD">
            <w:pPr>
              <w:keepNext/>
              <w:keepLines/>
              <w:rPr>
                <w:rFonts w:ascii="Arial" w:hAnsi="Arial" w:cs="Arial"/>
                <w:sz w:val="18"/>
                <w:szCs w:val="18"/>
              </w:rPr>
            </w:pPr>
            <w:bookmarkStart w:id="5752" w:name="_MCCTEMPBM_CRPT86940997___7"/>
            <w:r w:rsidRPr="00567618">
              <w:rPr>
                <w:rFonts w:ascii="Arial" w:hAnsi="Arial"/>
                <w:sz w:val="18"/>
                <w:szCs w:val="18"/>
              </w:rPr>
              <w:t xml:space="preserve">Indicates the relative importance to other </w:t>
            </w:r>
            <w:r w:rsidRPr="00567618">
              <w:rPr>
                <w:rFonts w:ascii="Arial" w:hAnsi="Arial"/>
                <w:sz w:val="18"/>
                <w:szCs w:val="18"/>
                <w:lang w:eastAsia="ko-KR"/>
              </w:rPr>
              <w:t>radio access</w:t>
            </w:r>
            <w:r w:rsidRPr="00567618">
              <w:rPr>
                <w:rFonts w:ascii="Arial" w:hAnsi="Arial"/>
                <w:sz w:val="18"/>
                <w:szCs w:val="18"/>
              </w:rPr>
              <w:t xml:space="preserve"> bearers. It should be the same or next lower value to the priority of a Conversational bearer with source statistics descriptor ‘speech'.</w:t>
            </w:r>
            <w:bookmarkEnd w:id="5752"/>
          </w:p>
        </w:tc>
      </w:tr>
      <w:tr w:rsidR="00FC7E52" w:rsidRPr="00567618" w14:paraId="32D20C8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D4C508" w14:textId="77777777" w:rsidR="00FC7E52" w:rsidRPr="00567618" w:rsidRDefault="00FC7E52" w:rsidP="00DD54CD">
            <w:pPr>
              <w:keepNext/>
              <w:keepLines/>
              <w:rPr>
                <w:rFonts w:ascii="Arial" w:hAnsi="Arial" w:cs="Arial"/>
                <w:sz w:val="18"/>
                <w:szCs w:val="22"/>
              </w:rPr>
            </w:pPr>
            <w:bookmarkStart w:id="5753" w:name="_MCCTEMPBM_CRPT86940998___7"/>
            <w:r w:rsidRPr="00567618">
              <w:rPr>
                <w:rFonts w:ascii="Arial" w:hAnsi="Arial"/>
                <w:sz w:val="18"/>
              </w:rPr>
              <w:t>Source statistics descriptor</w:t>
            </w:r>
            <w:bookmarkEnd w:id="5753"/>
          </w:p>
        </w:tc>
        <w:tc>
          <w:tcPr>
            <w:tcW w:w="1702" w:type="dxa"/>
            <w:tcBorders>
              <w:top w:val="single" w:sz="4" w:space="0" w:color="auto"/>
              <w:left w:val="single" w:sz="4" w:space="0" w:color="auto"/>
              <w:bottom w:val="single" w:sz="4" w:space="0" w:color="auto"/>
              <w:right w:val="single" w:sz="4" w:space="0" w:color="auto"/>
            </w:tcBorders>
          </w:tcPr>
          <w:p w14:paraId="0397A8EA" w14:textId="77777777" w:rsidR="00FC7E52" w:rsidRPr="00567618" w:rsidRDefault="00FC7E52" w:rsidP="00DD54CD">
            <w:pPr>
              <w:keepNext/>
              <w:keepLines/>
              <w:jc w:val="center"/>
              <w:rPr>
                <w:rFonts w:ascii="Arial" w:hAnsi="Arial" w:cs="Arial"/>
                <w:sz w:val="18"/>
                <w:szCs w:val="22"/>
              </w:rPr>
            </w:pPr>
            <w:bookmarkStart w:id="5754" w:name="_MCCTEMPBM_CRPT86940999___4"/>
            <w:r w:rsidRPr="00567618">
              <w:rPr>
                <w:rFonts w:ascii="Arial" w:hAnsi="Arial"/>
                <w:sz w:val="18"/>
              </w:rPr>
              <w:t>‘unknown'</w:t>
            </w:r>
            <w:bookmarkEnd w:id="5754"/>
          </w:p>
        </w:tc>
        <w:tc>
          <w:tcPr>
            <w:tcW w:w="4394" w:type="dxa"/>
            <w:tcBorders>
              <w:top w:val="single" w:sz="4" w:space="0" w:color="auto"/>
              <w:left w:val="single" w:sz="4" w:space="0" w:color="auto"/>
              <w:bottom w:val="single" w:sz="4" w:space="0" w:color="auto"/>
              <w:right w:val="single" w:sz="4" w:space="0" w:color="auto"/>
            </w:tcBorders>
          </w:tcPr>
          <w:p w14:paraId="6C37C6C9" w14:textId="77777777" w:rsidR="00FC7E52" w:rsidRPr="00567618" w:rsidRDefault="00FC7E52" w:rsidP="00DD54CD">
            <w:pPr>
              <w:keepNext/>
              <w:keepLines/>
              <w:rPr>
                <w:rFonts w:ascii="Arial" w:hAnsi="Arial" w:cs="Arial"/>
                <w:sz w:val="18"/>
                <w:szCs w:val="22"/>
              </w:rPr>
            </w:pPr>
          </w:p>
        </w:tc>
      </w:tr>
    </w:tbl>
    <w:p w14:paraId="3F3836B1" w14:textId="77777777" w:rsidR="00FC7E52" w:rsidRPr="00567618" w:rsidRDefault="00FC7E52" w:rsidP="00FC7E52">
      <w:pPr>
        <w:pStyle w:val="FP"/>
      </w:pPr>
    </w:p>
    <w:p w14:paraId="6A970A5A" w14:textId="77777777" w:rsidR="00FC7E52" w:rsidRPr="00567618" w:rsidRDefault="00FC7E52" w:rsidP="00FC7E52">
      <w:pPr>
        <w:pStyle w:val="Heading1"/>
        <w:rPr>
          <w:rFonts w:eastAsia="SimSun"/>
        </w:rPr>
      </w:pPr>
      <w:bookmarkStart w:id="5755" w:name="_Toc26369664"/>
      <w:bookmarkStart w:id="5756" w:name="_Toc36227546"/>
      <w:bookmarkStart w:id="5757" w:name="_Toc36228561"/>
      <w:bookmarkStart w:id="5758" w:name="_Toc36229188"/>
      <w:bookmarkStart w:id="5759" w:name="_Toc68847508"/>
      <w:bookmarkStart w:id="5760" w:name="_Toc74611443"/>
      <w:bookmarkStart w:id="5761" w:name="_Toc75566722"/>
      <w:bookmarkStart w:id="5762" w:name="_Toc89790274"/>
      <w:bookmarkStart w:id="5763" w:name="_Toc99466912"/>
      <w:bookmarkStart w:id="5764" w:name="_Toc130460963"/>
      <w:r w:rsidRPr="00567618">
        <w:rPr>
          <w:rFonts w:eastAsia="SimSun"/>
        </w:rPr>
        <w:t>E.22</w:t>
      </w:r>
      <w:r w:rsidRPr="00567618">
        <w:rPr>
          <w:rFonts w:eastAsia="SimSun"/>
        </w:rPr>
        <w:tab/>
        <w:t>Bi-directional video (H.264 AVC level 1.2, IPv6, RTCP and MBR&gt;GBR bearer)</w:t>
      </w:r>
      <w:bookmarkEnd w:id="5755"/>
      <w:bookmarkEnd w:id="5756"/>
      <w:bookmarkEnd w:id="5757"/>
      <w:bookmarkEnd w:id="5758"/>
      <w:bookmarkEnd w:id="5759"/>
      <w:bookmarkEnd w:id="5760"/>
      <w:bookmarkEnd w:id="5761"/>
      <w:bookmarkEnd w:id="5762"/>
      <w:bookmarkEnd w:id="5763"/>
      <w:bookmarkEnd w:id="5764"/>
    </w:p>
    <w:p w14:paraId="3F7507AC" w14:textId="77777777" w:rsidR="00FC7E52" w:rsidRPr="00567618" w:rsidRDefault="00FC7E52" w:rsidP="00FC7E52">
      <w:pPr>
        <w:rPr>
          <w:rFonts w:eastAsia="SimSun"/>
        </w:rPr>
      </w:pPr>
      <w:r w:rsidRPr="00567618">
        <w:t>The video bandwidths used for defining MBR and GBR are assumed to be 384 kbps and 192 kbps, respectively. The IPv6 overhead is 32 kbps (</w:t>
      </w:r>
      <w:r w:rsidRPr="00567618">
        <w:rPr>
          <w:lang w:eastAsia="ko-KR"/>
        </w:rPr>
        <w:t>assuming</w:t>
      </w:r>
      <w:r w:rsidRPr="00567618">
        <w:t xml:space="preserve"> 15fps and 4 IP packets per frame) for MBR and 16 kbps (</w:t>
      </w:r>
      <w:r w:rsidRPr="00567618">
        <w:rPr>
          <w:lang w:eastAsia="ko-KR"/>
        </w:rPr>
        <w:t>assuming</w:t>
      </w:r>
      <w:r w:rsidRPr="00567618">
        <w:t xml:space="preserve"> 15fps and 2 IP packets per frame) for GBR, resulting in 416 kbps and 208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07B41752" w14:textId="77777777" w:rsidR="00FC7E52" w:rsidRPr="00567618" w:rsidRDefault="00FC7E52" w:rsidP="00FC7E52">
      <w:pPr>
        <w:rPr>
          <w:rFonts w:eastAsia="SimSun"/>
        </w:rPr>
      </w:pPr>
    </w:p>
    <w:p w14:paraId="22EF635B" w14:textId="77777777" w:rsidR="00FC7E52" w:rsidRPr="00567618" w:rsidRDefault="00FC7E52" w:rsidP="00FC7E52">
      <w:pPr>
        <w:pStyle w:val="TH"/>
      </w:pPr>
      <w:r w:rsidRPr="00567618">
        <w:t>Table E.23: QoS mapping for bi-directional video (H.264</w:t>
      </w:r>
      <w:r w:rsidRPr="00567618">
        <w:rPr>
          <w:rFonts w:eastAsia="SimSun"/>
        </w:rPr>
        <w:t xml:space="preserve"> AVC level 1.2</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51BB3CD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4C3673C"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75C4615"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9F972F0" w14:textId="77777777" w:rsidR="00FC7E52" w:rsidRPr="00567618" w:rsidRDefault="00FC7E52" w:rsidP="00DD54CD">
            <w:pPr>
              <w:pStyle w:val="TAH"/>
            </w:pPr>
            <w:r w:rsidRPr="00567618">
              <w:t>Notes</w:t>
            </w:r>
          </w:p>
        </w:tc>
      </w:tr>
      <w:tr w:rsidR="00FC7E52" w:rsidRPr="00567618" w14:paraId="5A63814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7194A1D" w14:textId="77777777" w:rsidR="00FC7E52" w:rsidRPr="00567618" w:rsidRDefault="00FC7E52" w:rsidP="00DD54CD">
            <w:pPr>
              <w:pStyle w:val="TAL"/>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403CFDB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EDF5F9A" w14:textId="77777777" w:rsidR="00FC7E52" w:rsidRPr="00567618" w:rsidRDefault="00FC7E52" w:rsidP="00DD54CD">
            <w:pPr>
              <w:pStyle w:val="TAC"/>
              <w:jc w:val="left"/>
            </w:pPr>
            <w:bookmarkStart w:id="5765" w:name="_MCCTEMPBM_CRPT86941000___4"/>
            <w:r w:rsidRPr="00567618">
              <w:t>The application should handle packet reordering.</w:t>
            </w:r>
            <w:bookmarkEnd w:id="5765"/>
          </w:p>
        </w:tc>
      </w:tr>
      <w:tr w:rsidR="00FC7E52" w:rsidRPr="00567618" w14:paraId="7909A72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630451" w14:textId="77777777" w:rsidR="00FC7E52" w:rsidRPr="00567618" w:rsidRDefault="00FC7E52" w:rsidP="00DD54CD">
            <w:pPr>
              <w:pStyle w:val="TAL"/>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0FA95F83"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6FC1CE06" w14:textId="77777777" w:rsidR="00FC7E52" w:rsidRPr="00567618" w:rsidRDefault="00FC7E52" w:rsidP="00DD54CD">
            <w:pPr>
              <w:pStyle w:val="TAC"/>
              <w:jc w:val="left"/>
            </w:pPr>
            <w:bookmarkStart w:id="5766" w:name="_MCCTEMPBM_CRPT86941001___4"/>
            <w:r w:rsidRPr="00567618">
              <w:t>Maximum size of IP packets</w:t>
            </w:r>
            <w:bookmarkEnd w:id="5766"/>
          </w:p>
        </w:tc>
      </w:tr>
      <w:tr w:rsidR="00FC7E52" w:rsidRPr="00567618" w14:paraId="63CAF42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25F51E0" w14:textId="77777777" w:rsidR="00FC7E52" w:rsidRPr="00567618" w:rsidRDefault="00FC7E52" w:rsidP="00DD54CD">
            <w:pPr>
              <w:pStyle w:val="TAL"/>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DD4C0D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5F6B002" w14:textId="77777777" w:rsidR="00FC7E52" w:rsidRPr="00567618" w:rsidRDefault="00FC7E52" w:rsidP="00DD54CD">
            <w:pPr>
              <w:pStyle w:val="TAC"/>
              <w:jc w:val="left"/>
            </w:pPr>
          </w:p>
        </w:tc>
      </w:tr>
      <w:tr w:rsidR="00FC7E52" w:rsidRPr="00567618" w14:paraId="1F79AB7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C0625B4" w14:textId="77777777" w:rsidR="00FC7E52" w:rsidRPr="00567618" w:rsidRDefault="00FC7E52" w:rsidP="00DD54CD">
            <w:pPr>
              <w:pStyle w:val="TAL"/>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12E175E9"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E752782" w14:textId="77777777" w:rsidR="00FC7E52" w:rsidRPr="00567618" w:rsidRDefault="00FC7E52" w:rsidP="00DD54CD">
            <w:pPr>
              <w:pStyle w:val="TAC"/>
              <w:jc w:val="left"/>
            </w:pPr>
            <w:bookmarkStart w:id="5767" w:name="_MCCTEMPBM_CRPT86941002___4"/>
            <w:r w:rsidRPr="00567618">
              <w:t>Reflects the desire to have a medium level of protection to achieve an acceptable compromise between packet loss rate and speech transport delay and delay variation.</w:t>
            </w:r>
            <w:bookmarkEnd w:id="5767"/>
          </w:p>
        </w:tc>
      </w:tr>
      <w:tr w:rsidR="00FC7E52" w:rsidRPr="00567618" w14:paraId="5C0C6EA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B3331F" w14:textId="77777777" w:rsidR="00FC7E52" w:rsidRPr="00567618" w:rsidRDefault="00FC7E52" w:rsidP="00DD54CD">
            <w:pPr>
              <w:pStyle w:val="TAL"/>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0ABCE5A9"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BC33D1E" w14:textId="77777777" w:rsidR="00FC7E52" w:rsidRPr="00567618" w:rsidRDefault="00FC7E52" w:rsidP="00DD54CD">
            <w:pPr>
              <w:pStyle w:val="TAC"/>
              <w:jc w:val="left"/>
            </w:pPr>
            <w:bookmarkStart w:id="5768" w:name="_MCCTEMPBM_CRPT86941003___4"/>
            <w:r w:rsidRPr="00567618">
              <w:t>A packet loss rate of 0.7 % per wireless link is in general sufficient for video services</w:t>
            </w:r>
            <w:bookmarkEnd w:id="5768"/>
          </w:p>
        </w:tc>
      </w:tr>
      <w:tr w:rsidR="00FC7E52" w:rsidRPr="00567618" w14:paraId="02A6BD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3FD024F" w14:textId="77777777" w:rsidR="00FC7E52" w:rsidRPr="00567618" w:rsidRDefault="00FC7E52" w:rsidP="00DD54CD">
            <w:pPr>
              <w:pStyle w:val="TAL"/>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C4E7925" w14:textId="77777777" w:rsidR="00FC7E52" w:rsidRPr="00567618" w:rsidRDefault="00FC7E52" w:rsidP="00DD54CD">
            <w:pPr>
              <w:pStyle w:val="TAC"/>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698A8895" w14:textId="77777777" w:rsidR="00FC7E52" w:rsidRPr="00567618" w:rsidRDefault="00FC7E52" w:rsidP="00DD54CD">
            <w:pPr>
              <w:pStyle w:val="TAC"/>
              <w:jc w:val="left"/>
              <w:rPr>
                <w:i/>
                <w:iCs/>
              </w:rPr>
            </w:pPr>
            <w:bookmarkStart w:id="5769" w:name="_MCCTEMPBM_CRPT8694100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769"/>
          </w:p>
        </w:tc>
      </w:tr>
      <w:tr w:rsidR="00FC7E52" w:rsidRPr="00567618" w14:paraId="5207781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1D317B4" w14:textId="77777777" w:rsidR="00FC7E52" w:rsidRPr="00567618" w:rsidRDefault="00FC7E52" w:rsidP="00DD54CD">
            <w:pPr>
              <w:pStyle w:val="TAL"/>
            </w:pPr>
            <w:bookmarkStart w:id="5770" w:name="_MCCTEMPBM_CRPT86941005___4" w:colFirst="2" w:colLast="2"/>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2A414636"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252F4CBA"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229F3D82"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2F793E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962E33" w14:textId="77777777" w:rsidR="00FC7E52" w:rsidRPr="00567618" w:rsidRDefault="00FC7E52" w:rsidP="00DD54CD">
            <w:pPr>
              <w:pStyle w:val="TAL"/>
            </w:pPr>
            <w:bookmarkStart w:id="5771" w:name="_MCCTEMPBM_CRPT86941006___4" w:colFirst="2" w:colLast="2"/>
            <w:bookmarkEnd w:id="5770"/>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3376FDF8" w14:textId="77777777" w:rsidR="00FC7E52" w:rsidRPr="00567618" w:rsidRDefault="00FC7E52" w:rsidP="00DD54CD">
            <w:pPr>
              <w:pStyle w:val="TAC"/>
            </w:pPr>
            <w:r w:rsidRPr="00567618">
              <w:t>424</w:t>
            </w:r>
          </w:p>
        </w:tc>
        <w:tc>
          <w:tcPr>
            <w:tcW w:w="4394" w:type="dxa"/>
            <w:tcBorders>
              <w:top w:val="single" w:sz="4" w:space="0" w:color="auto"/>
              <w:left w:val="single" w:sz="4" w:space="0" w:color="auto"/>
              <w:bottom w:val="single" w:sz="4" w:space="0" w:color="auto"/>
              <w:right w:val="single" w:sz="4" w:space="0" w:color="auto"/>
            </w:tcBorders>
          </w:tcPr>
          <w:p w14:paraId="76F9E9B5" w14:textId="77777777" w:rsidR="00FC7E52" w:rsidRPr="00567618" w:rsidRDefault="00FC7E52" w:rsidP="00DD54CD">
            <w:pPr>
              <w:pStyle w:val="TAC"/>
              <w:jc w:val="left"/>
            </w:pPr>
            <w:r w:rsidRPr="00567618">
              <w:t>The total bit-rate of a video codec (running at 384 kbps) adding IP/UDP/RTP overhead (assumed to be 32 kbps) and RTCP (RS:0 and RR:5000 used in clause A.6 adds 2.5kbps). The value is then rounded up to nearest multiple of 8 kbps.</w:t>
            </w:r>
          </w:p>
          <w:p w14:paraId="6C87C40E" w14:textId="77777777" w:rsidR="00FC7E52" w:rsidRPr="00567618" w:rsidRDefault="00FC7E52" w:rsidP="00DD54CD">
            <w:pPr>
              <w:pStyle w:val="TAC"/>
              <w:jc w:val="left"/>
            </w:pPr>
            <w:r w:rsidRPr="00567618">
              <w:t>If downlink SDP contains a lower b:AS bandwidth modifier value, this should be used instead.</w:t>
            </w:r>
          </w:p>
        </w:tc>
      </w:tr>
      <w:tr w:rsidR="00FC7E52" w:rsidRPr="00567618" w14:paraId="2E736C9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57FB7E" w14:textId="77777777" w:rsidR="00FC7E52" w:rsidRPr="00567618" w:rsidRDefault="00FC7E52" w:rsidP="00DD54CD">
            <w:pPr>
              <w:pStyle w:val="TAL"/>
            </w:pPr>
            <w:bookmarkStart w:id="5772" w:name="_MCCTEMPBM_CRPT86941007___4" w:colFirst="2" w:colLast="2"/>
            <w:bookmarkEnd w:id="5771"/>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1F5803B7"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0E934F63"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44593C84"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476F7F6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19D87D" w14:textId="77777777" w:rsidR="00FC7E52" w:rsidRPr="00567618" w:rsidRDefault="00FC7E52" w:rsidP="00DD54CD">
            <w:pPr>
              <w:pStyle w:val="TAL"/>
            </w:pPr>
            <w:bookmarkStart w:id="5773" w:name="_MCCTEMPBM_CRPT86941008___4" w:colFirst="2" w:colLast="2"/>
            <w:bookmarkEnd w:id="5772"/>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03930204" w14:textId="77777777" w:rsidR="00FC7E52" w:rsidRPr="00567618" w:rsidRDefault="00FC7E52" w:rsidP="00DD54CD">
            <w:pPr>
              <w:pStyle w:val="TAC"/>
            </w:pPr>
            <w:r w:rsidRPr="00567618">
              <w:t>424</w:t>
            </w:r>
          </w:p>
        </w:tc>
        <w:tc>
          <w:tcPr>
            <w:tcW w:w="4394" w:type="dxa"/>
            <w:tcBorders>
              <w:top w:val="single" w:sz="4" w:space="0" w:color="auto"/>
              <w:left w:val="single" w:sz="4" w:space="0" w:color="auto"/>
              <w:bottom w:val="single" w:sz="4" w:space="0" w:color="auto"/>
              <w:right w:val="single" w:sz="4" w:space="0" w:color="auto"/>
            </w:tcBorders>
          </w:tcPr>
          <w:p w14:paraId="39C0F552" w14:textId="77777777" w:rsidR="00FC7E52" w:rsidRPr="00567618" w:rsidRDefault="00FC7E52" w:rsidP="00DD54CD">
            <w:pPr>
              <w:pStyle w:val="TAC"/>
              <w:jc w:val="left"/>
            </w:pPr>
            <w:r w:rsidRPr="00567618">
              <w:t>The total bit-rate of a video codec (running at 384 kbps) adding IP/UDP/RTP overhead (assumed to be 32 kbps) and RTCP (RS:0 and RR:5000 used in clause A.6 adds 2.5kbps). The value is then rounded up to nearest multiple of 8 kbps.</w:t>
            </w:r>
          </w:p>
          <w:p w14:paraId="3A902886" w14:textId="77777777" w:rsidR="00FC7E52" w:rsidRPr="00567618" w:rsidRDefault="00FC7E52" w:rsidP="00DD54CD">
            <w:pPr>
              <w:pStyle w:val="TAC"/>
              <w:jc w:val="left"/>
            </w:pPr>
            <w:r w:rsidRPr="00567618">
              <w:t>If uplink SDP contains a lower b:AS bandwidth modifier value, this should be used instead.</w:t>
            </w:r>
          </w:p>
        </w:tc>
      </w:tr>
      <w:bookmarkEnd w:id="5773"/>
      <w:tr w:rsidR="00FC7E52" w:rsidRPr="00567618" w14:paraId="6AE7B1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78AE9A" w14:textId="77777777" w:rsidR="00FC7E52" w:rsidRPr="00567618" w:rsidRDefault="00FC7E52" w:rsidP="00DD54CD">
            <w:pPr>
              <w:pStyle w:val="TAL"/>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7FCF0549"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40ABC54" w14:textId="77777777" w:rsidR="00FC7E52" w:rsidRPr="00567618" w:rsidRDefault="00FC7E52" w:rsidP="00DD54CD">
            <w:pPr>
              <w:pStyle w:val="TAC"/>
              <w:jc w:val="left"/>
            </w:pPr>
            <w:bookmarkStart w:id="5774" w:name="_MCCTEMPBM_CRPT86941009___4"/>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bookmarkEnd w:id="5774"/>
          </w:p>
        </w:tc>
      </w:tr>
      <w:tr w:rsidR="00FC7E52" w:rsidRPr="00567618" w14:paraId="6CBE032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58853DF" w14:textId="77777777" w:rsidR="00FC7E52" w:rsidRPr="00567618" w:rsidRDefault="00FC7E52" w:rsidP="00DD54CD">
            <w:pPr>
              <w:pStyle w:val="TAL"/>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A0667A7"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2C3631D" w14:textId="77777777" w:rsidR="00FC7E52" w:rsidRPr="00567618" w:rsidRDefault="00FC7E52" w:rsidP="00DD54CD">
            <w:pPr>
              <w:pStyle w:val="TAC"/>
              <w:jc w:val="left"/>
            </w:pPr>
          </w:p>
        </w:tc>
      </w:tr>
    </w:tbl>
    <w:p w14:paraId="508C1B81" w14:textId="77777777" w:rsidR="00FC7E52" w:rsidRPr="00567618" w:rsidRDefault="00FC7E52" w:rsidP="00FC7E52">
      <w:pPr>
        <w:pStyle w:val="FP"/>
      </w:pPr>
    </w:p>
    <w:p w14:paraId="2A07F503" w14:textId="77777777" w:rsidR="00FC7E52" w:rsidRPr="00567618" w:rsidRDefault="00FC7E52" w:rsidP="00FC7E52">
      <w:pPr>
        <w:pStyle w:val="Heading1"/>
        <w:rPr>
          <w:rFonts w:eastAsia="SimSun"/>
        </w:rPr>
      </w:pPr>
      <w:bookmarkStart w:id="5775" w:name="_Toc26369665"/>
      <w:bookmarkStart w:id="5776" w:name="_Toc36227547"/>
      <w:bookmarkStart w:id="5777" w:name="_Toc36228562"/>
      <w:bookmarkStart w:id="5778" w:name="_Toc36229189"/>
      <w:bookmarkStart w:id="5779" w:name="_Toc68847509"/>
      <w:bookmarkStart w:id="5780" w:name="_Toc74611444"/>
      <w:bookmarkStart w:id="5781" w:name="_Toc75566723"/>
      <w:bookmarkStart w:id="5782" w:name="_Toc89790275"/>
      <w:bookmarkStart w:id="5783" w:name="_Toc99466913"/>
      <w:bookmarkStart w:id="5784" w:name="_Toc130460964"/>
      <w:r w:rsidRPr="00567618">
        <w:rPr>
          <w:rFonts w:eastAsia="SimSun"/>
        </w:rPr>
        <w:t>E.23</w:t>
      </w:r>
      <w:r w:rsidRPr="00567618">
        <w:rPr>
          <w:rFonts w:eastAsia="SimSun"/>
        </w:rPr>
        <w:tab/>
        <w:t>Bi-directional video (H.265 (HEVC) Main profile, Main tier, level 3.1, 500 kbps, IPv6, RTCP and MBR=GBR bearer)</w:t>
      </w:r>
      <w:bookmarkEnd w:id="5775"/>
      <w:bookmarkEnd w:id="5776"/>
      <w:bookmarkEnd w:id="5777"/>
      <w:bookmarkEnd w:id="5778"/>
      <w:bookmarkEnd w:id="5779"/>
      <w:bookmarkEnd w:id="5780"/>
      <w:bookmarkEnd w:id="5781"/>
      <w:bookmarkEnd w:id="5782"/>
      <w:bookmarkEnd w:id="5783"/>
      <w:bookmarkEnd w:id="5784"/>
    </w:p>
    <w:p w14:paraId="0E4F4311" w14:textId="77777777" w:rsidR="00FC7E52" w:rsidRPr="00567618" w:rsidRDefault="00FC7E52" w:rsidP="00FC7E52">
      <w:pPr>
        <w:rPr>
          <w:rFonts w:eastAsia="SimSun"/>
        </w:rPr>
      </w:pPr>
      <w:r w:rsidRPr="00567618">
        <w:t>The video bandwidth is assumed to be 500 kbps and the IPv6 overhead 36 kbps (</w:t>
      </w:r>
      <w:r w:rsidRPr="00567618">
        <w:rPr>
          <w:lang w:eastAsia="ko-KR"/>
        </w:rPr>
        <w:t>assuming</w:t>
      </w:r>
      <w:r w:rsidRPr="00567618">
        <w:t xml:space="preserve"> 25 fps, 3 IP packets per frame and IPv6), resulting in 540 kbps. Adding 5% for RTCP increases the bandwidth </w:t>
      </w:r>
      <w:r w:rsidRPr="00567618">
        <w:rPr>
          <w:lang w:eastAsia="ko-KR"/>
        </w:rPr>
        <w:t>by</w:t>
      </w:r>
      <w:r w:rsidRPr="00567618">
        <w:t xml:space="preserve"> 27 kbps. However, the RTCP bandwidth is limited to max 14 kbps, see clause</w:t>
      </w:r>
      <w:r>
        <w:t> </w:t>
      </w:r>
      <w:r w:rsidRPr="00567618">
        <w:t>7.3.1. Rounding up to the next higher integer multiple of 8 kbps gives 560 kbps.</w:t>
      </w:r>
    </w:p>
    <w:p w14:paraId="11CCA7E3" w14:textId="77777777" w:rsidR="00FC7E52" w:rsidRPr="00567618" w:rsidRDefault="00FC7E52" w:rsidP="00FC7E52">
      <w:pPr>
        <w:pStyle w:val="TH"/>
      </w:pPr>
      <w:r w:rsidRPr="00567618">
        <w:t>Table E.24: QoS mapping for bi-directional video (H.265</w:t>
      </w:r>
      <w:r w:rsidRPr="00567618">
        <w:rPr>
          <w:rFonts w:eastAsia="SimSun"/>
        </w:rPr>
        <w:t xml:space="preserve"> (HEVC) level 3.1</w:t>
      </w:r>
      <w:r w:rsidRPr="00567618">
        <w:t>, 300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3DDCDCC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3517898"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78C43DA"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7B13B392" w14:textId="77777777" w:rsidR="00FC7E52" w:rsidRPr="00567618" w:rsidRDefault="00FC7E52" w:rsidP="00DD54CD">
            <w:pPr>
              <w:pStyle w:val="TAH"/>
            </w:pPr>
            <w:r w:rsidRPr="00567618">
              <w:t>Notes</w:t>
            </w:r>
          </w:p>
        </w:tc>
      </w:tr>
      <w:tr w:rsidR="00FC7E52" w:rsidRPr="00567618" w14:paraId="0A56C44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0E9821"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13EF2207"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7F91991" w14:textId="77777777" w:rsidR="00FC7E52" w:rsidRPr="00567618" w:rsidRDefault="00FC7E52" w:rsidP="00DD54CD">
            <w:pPr>
              <w:pStyle w:val="TAL"/>
              <w:rPr>
                <w:rFonts w:cs="Arial"/>
              </w:rPr>
            </w:pPr>
            <w:r w:rsidRPr="00567618">
              <w:t>The application should handle packet reordering.</w:t>
            </w:r>
          </w:p>
        </w:tc>
      </w:tr>
      <w:tr w:rsidR="00FC7E52" w:rsidRPr="00567618" w14:paraId="0015263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DB43075"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44B3C47B"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F858391" w14:textId="77777777" w:rsidR="00FC7E52" w:rsidRPr="00567618" w:rsidRDefault="00FC7E52" w:rsidP="00DD54CD">
            <w:pPr>
              <w:pStyle w:val="TAL"/>
              <w:rPr>
                <w:rFonts w:cs="Arial"/>
              </w:rPr>
            </w:pPr>
            <w:r w:rsidRPr="00567618">
              <w:t>Maximum size of IP packets</w:t>
            </w:r>
          </w:p>
        </w:tc>
      </w:tr>
      <w:tr w:rsidR="00FC7E52" w:rsidRPr="00567618" w14:paraId="740E5EC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66721CF"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7D88CD46"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438046C" w14:textId="77777777" w:rsidR="00FC7E52" w:rsidRPr="00567618" w:rsidRDefault="00FC7E52" w:rsidP="00DD54CD">
            <w:pPr>
              <w:pStyle w:val="TAL"/>
              <w:rPr>
                <w:rFonts w:cs="Arial"/>
              </w:rPr>
            </w:pPr>
          </w:p>
        </w:tc>
      </w:tr>
      <w:tr w:rsidR="00FC7E52" w:rsidRPr="00567618" w14:paraId="0F1402E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57C7D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099AC1D"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26CB2CC"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70D94F5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DC0BDCD"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363E1F70"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848EDD9"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3E80999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C658BB"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6346F5BE"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344E64DF"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3CD9EBA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917392"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50BA4F1"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AC3A9E2" w14:textId="77777777" w:rsidR="00FC7E52" w:rsidRPr="00567618" w:rsidRDefault="00FC7E52" w:rsidP="00DD54CD">
            <w:pPr>
              <w:pStyle w:val="TAL"/>
            </w:pPr>
            <w:r w:rsidRPr="00567618">
              <w:t>The total bit-rate of a video codec (running at 500 kbps) adding IPv6/UDP/RTP overhead (assumed to be 36 kbps) and RTCP (adds 5 % but limited to max 14 kbps) rounded up to nearest 8 kbps value.</w:t>
            </w:r>
          </w:p>
          <w:p w14:paraId="1F59388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43EAE9C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316AD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5DD5EEC"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88F7E3E" w14:textId="77777777" w:rsidR="00FC7E52" w:rsidRPr="00567618" w:rsidRDefault="00FC7E52" w:rsidP="00DD54CD">
            <w:pPr>
              <w:pStyle w:val="TAL"/>
              <w:rPr>
                <w:rFonts w:cs="Arial"/>
              </w:rPr>
            </w:pPr>
            <w:r w:rsidRPr="00567618">
              <w:t>The same as the guaranteed bitrate.</w:t>
            </w:r>
          </w:p>
        </w:tc>
      </w:tr>
      <w:tr w:rsidR="00FC7E52" w:rsidRPr="00567618" w14:paraId="66F721D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16C47E"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27CE9C4"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D20F5CC" w14:textId="77777777" w:rsidR="00FC7E52" w:rsidRPr="00567618" w:rsidRDefault="00FC7E52" w:rsidP="00DD54CD">
            <w:pPr>
              <w:pStyle w:val="TAL"/>
            </w:pPr>
            <w:r w:rsidRPr="00567618">
              <w:t>The total bit-rate of a video codec (running at 500 kbps) adding IPv6/UDP/RTP overhead (assumed to be 36 kbps) and RTCP (adds 5% but limited to max 14 kbps) rounded up to nearest 8 kbps value.</w:t>
            </w:r>
          </w:p>
          <w:p w14:paraId="148254AD"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40DA984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DA7A18"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58AB2A7"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4F47287" w14:textId="77777777" w:rsidR="00FC7E52" w:rsidRPr="00567618" w:rsidRDefault="00FC7E52" w:rsidP="00DD54CD">
            <w:pPr>
              <w:pStyle w:val="TAL"/>
              <w:rPr>
                <w:rFonts w:cs="Arial"/>
              </w:rPr>
            </w:pPr>
            <w:r w:rsidRPr="00567618">
              <w:t>The same as the guaranteed bitrate.</w:t>
            </w:r>
          </w:p>
        </w:tc>
      </w:tr>
      <w:tr w:rsidR="00FC7E52" w:rsidRPr="00567618" w14:paraId="4000054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10E9EF"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CEB3F41"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7E67AC0"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50198E0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D7FD83"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82580AE"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1C650E1" w14:textId="77777777" w:rsidR="00FC7E52" w:rsidRPr="00567618" w:rsidRDefault="00FC7E52" w:rsidP="00DD54CD">
            <w:pPr>
              <w:pStyle w:val="TAL"/>
              <w:rPr>
                <w:rFonts w:cs="Arial"/>
              </w:rPr>
            </w:pPr>
          </w:p>
        </w:tc>
      </w:tr>
    </w:tbl>
    <w:p w14:paraId="7F6A3E30" w14:textId="77777777" w:rsidR="00FC7E52" w:rsidRPr="00567618" w:rsidRDefault="00FC7E52" w:rsidP="00FC7E52">
      <w:pPr>
        <w:pStyle w:val="FP"/>
      </w:pPr>
    </w:p>
    <w:p w14:paraId="29E0B89E" w14:textId="77777777" w:rsidR="00FC7E52" w:rsidRPr="00567618" w:rsidRDefault="00FC7E52" w:rsidP="00FC7E52">
      <w:pPr>
        <w:pStyle w:val="Heading1"/>
        <w:rPr>
          <w:rFonts w:eastAsia="SimSun"/>
        </w:rPr>
      </w:pPr>
      <w:bookmarkStart w:id="5785" w:name="_Toc26369666"/>
      <w:bookmarkStart w:id="5786" w:name="_Toc36227548"/>
      <w:bookmarkStart w:id="5787" w:name="_Toc36228563"/>
      <w:bookmarkStart w:id="5788" w:name="_Toc36229190"/>
      <w:bookmarkStart w:id="5789" w:name="_Toc68847510"/>
      <w:bookmarkStart w:id="5790" w:name="_Toc74611445"/>
      <w:bookmarkStart w:id="5791" w:name="_Toc75566724"/>
      <w:bookmarkStart w:id="5792" w:name="_Toc89790276"/>
      <w:bookmarkStart w:id="5793" w:name="_Toc99466914"/>
      <w:bookmarkStart w:id="5794" w:name="_Toc130460965"/>
      <w:r w:rsidRPr="00567618">
        <w:rPr>
          <w:rFonts w:eastAsia="SimSun"/>
        </w:rPr>
        <w:t>E.24</w:t>
      </w:r>
      <w:r w:rsidRPr="00567618">
        <w:rPr>
          <w:rFonts w:eastAsia="SimSun"/>
        </w:rPr>
        <w:tab/>
        <w:t>Bi-directional video (H.265 (HEVC) Main profile, Main tier, level 3.1, 500/40 kbps, IPv6, RTCP and MBR&gt;GBR bearer)</w:t>
      </w:r>
      <w:bookmarkEnd w:id="5785"/>
      <w:bookmarkEnd w:id="5786"/>
      <w:bookmarkEnd w:id="5787"/>
      <w:bookmarkEnd w:id="5788"/>
      <w:bookmarkEnd w:id="5789"/>
      <w:bookmarkEnd w:id="5790"/>
      <w:bookmarkEnd w:id="5791"/>
      <w:bookmarkEnd w:id="5792"/>
      <w:bookmarkEnd w:id="5793"/>
      <w:bookmarkEnd w:id="5794"/>
    </w:p>
    <w:p w14:paraId="2D173E92" w14:textId="77777777" w:rsidR="00FC7E52" w:rsidRPr="00567618" w:rsidRDefault="00FC7E52" w:rsidP="00FC7E52">
      <w:r w:rsidRPr="00567618">
        <w:t xml:space="preserve">The video bandwidths used for defining MBR and GBR are assumed to be 500 kbps and 40 kbps, respectively. The IPv6 overhead is 36 kbps (assuming 25 fps and 3 IP packets per frame) for MBR and 2.4 kbps (assuming QCIF, 5 fps and 1 IP packets per frame) for GBR, resulting in 540 kbps and 45 kbps, respectively. Adding 5% for RTCP increases the bandwidth </w:t>
      </w:r>
      <w:r w:rsidRPr="00567618">
        <w:rPr>
          <w:lang w:eastAsia="ko-KR"/>
        </w:rPr>
        <w:t>by</w:t>
      </w:r>
      <w:r w:rsidRPr="00567618">
        <w:t xml:space="preserve"> 27 kbps for both MBR and GBR. However, the RTCP bandwidth is limited to max 14 kbps, see clause</w:t>
      </w:r>
      <w:r>
        <w:t> </w:t>
      </w:r>
      <w:r w:rsidRPr="00567618">
        <w:t>7.3.1. Rounding up to the nearest higher integer multiple of 8 kbps gives 560 kbps and 64 kbps, respectively.</w:t>
      </w:r>
    </w:p>
    <w:p w14:paraId="6FC83137" w14:textId="77777777" w:rsidR="00FC7E52" w:rsidRPr="00567618" w:rsidRDefault="00FC7E52" w:rsidP="00FC7E52">
      <w:pPr>
        <w:pStyle w:val="TH"/>
      </w:pPr>
      <w:r w:rsidRPr="00567618">
        <w:t>Table E.25: QoS mapping for bi-directional video (H.265</w:t>
      </w:r>
      <w:r w:rsidRPr="00567618">
        <w:rPr>
          <w:rFonts w:eastAsia="SimSun"/>
        </w:rPr>
        <w:t xml:space="preserve"> (HEVC) level 3.1, 500/40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1E85430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E150470"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3758277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BEEAD90" w14:textId="77777777" w:rsidR="00FC7E52" w:rsidRPr="00567618" w:rsidRDefault="00FC7E52" w:rsidP="00DD54CD">
            <w:pPr>
              <w:pStyle w:val="TAH"/>
            </w:pPr>
            <w:r w:rsidRPr="00567618">
              <w:t>Notes</w:t>
            </w:r>
          </w:p>
        </w:tc>
      </w:tr>
      <w:tr w:rsidR="00FC7E52" w:rsidRPr="00567618" w14:paraId="5E9B90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9695BF3"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59F97582"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21DDC5C" w14:textId="77777777" w:rsidR="00FC7E52" w:rsidRPr="00567618" w:rsidRDefault="00FC7E52" w:rsidP="00DD54CD">
            <w:pPr>
              <w:pStyle w:val="TAL"/>
              <w:rPr>
                <w:rFonts w:cs="Arial"/>
              </w:rPr>
            </w:pPr>
            <w:r w:rsidRPr="00567618">
              <w:t>The application should handle packet reordering.</w:t>
            </w:r>
          </w:p>
        </w:tc>
      </w:tr>
      <w:tr w:rsidR="00FC7E52" w:rsidRPr="00567618" w14:paraId="5E4B92E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15EC0A"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110D02F8"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B379493" w14:textId="77777777" w:rsidR="00FC7E52" w:rsidRPr="00567618" w:rsidRDefault="00FC7E52" w:rsidP="00DD54CD">
            <w:pPr>
              <w:pStyle w:val="TAL"/>
              <w:rPr>
                <w:rFonts w:cs="Arial"/>
              </w:rPr>
            </w:pPr>
            <w:r w:rsidRPr="00567618">
              <w:t>Maximum size of IP packets</w:t>
            </w:r>
          </w:p>
        </w:tc>
      </w:tr>
      <w:tr w:rsidR="00FC7E52" w:rsidRPr="00567618" w14:paraId="4A640AE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44ECCE2"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E16B958"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8D12422" w14:textId="77777777" w:rsidR="00FC7E52" w:rsidRPr="00567618" w:rsidRDefault="00FC7E52" w:rsidP="00DD54CD">
            <w:pPr>
              <w:pStyle w:val="TAL"/>
              <w:rPr>
                <w:rFonts w:cs="Arial"/>
              </w:rPr>
            </w:pPr>
          </w:p>
        </w:tc>
      </w:tr>
      <w:tr w:rsidR="00FC7E52" w:rsidRPr="00567618" w14:paraId="32B013F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B036F5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4DD2A575"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5225F55"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31118E8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FA237A"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422FBCC3"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3C695C95"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498512B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994C48E"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2B453F53"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A9B0E6C"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86C8E0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2BA2EB"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215B9D5"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686FD84" w14:textId="77777777" w:rsidR="00FC7E52" w:rsidRPr="00567618" w:rsidRDefault="00FC7E52" w:rsidP="00DD54CD">
            <w:pPr>
              <w:pStyle w:val="TAL"/>
            </w:pPr>
            <w:r w:rsidRPr="00567618">
              <w:t>The total bit-rate of a video codec (running at 50 kbps) adding IP/UDP/RTP overhead (assumed to be 2.4 kbps) and RTCP (adds 5 % of the session bandwidth) rounded up to nearest 8 kbps value.</w:t>
            </w:r>
          </w:p>
          <w:p w14:paraId="23B8825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13321E8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791A79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9D822A7"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3B63ACE" w14:textId="77777777" w:rsidR="00FC7E52" w:rsidRPr="00567618" w:rsidRDefault="00FC7E52" w:rsidP="00DD54CD">
            <w:pPr>
              <w:pStyle w:val="TAL"/>
              <w:rPr>
                <w:rFonts w:cs="Arial"/>
              </w:rPr>
            </w:pPr>
            <w:r w:rsidRPr="00567618">
              <w:rPr>
                <w:rFonts w:cs="Arial"/>
              </w:rPr>
              <w:t>The total bit-rate of a video codec (running at 500 kbps) adding IP/UDP/RTP overhead (assumed to be 36 kbps) and RTCP (adds 5 % of the session bandwidth) rounded up to nearest 8 kbps value.</w:t>
            </w:r>
          </w:p>
          <w:p w14:paraId="60FADE61"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32FCB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4C930F4"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567BE4F"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7FCA2FB"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62055F8F"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74756C3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A8D75F"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5B480E"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3E82B30" w14:textId="77777777" w:rsidR="00FC7E52" w:rsidRPr="00567618" w:rsidRDefault="00FC7E52" w:rsidP="00DD54CD">
            <w:pPr>
              <w:pStyle w:val="TAL"/>
              <w:rPr>
                <w:rFonts w:cs="Arial"/>
              </w:rPr>
            </w:pPr>
            <w:r w:rsidRPr="00567618">
              <w:rPr>
                <w:rFonts w:cs="Arial"/>
              </w:rPr>
              <w:t>The total bit-rate of a video codec (running at 500 kbps) adding IP/UDP/RTP overhead (assumed to be 36 kbps) and RTCP (adds 5 % of the session bandwidth) rounded up to nearest 8 kbps value.</w:t>
            </w:r>
          </w:p>
          <w:p w14:paraId="7CCD8BB4"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45F5253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C5E661"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5E23F41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45758C4"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7BD7D96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8A1191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74CD2CA"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93F48C8" w14:textId="77777777" w:rsidR="00FC7E52" w:rsidRPr="00567618" w:rsidRDefault="00FC7E52" w:rsidP="00DD54CD">
            <w:pPr>
              <w:pStyle w:val="TAL"/>
              <w:rPr>
                <w:rFonts w:cs="Arial"/>
              </w:rPr>
            </w:pPr>
          </w:p>
        </w:tc>
      </w:tr>
    </w:tbl>
    <w:p w14:paraId="22BB24F9" w14:textId="77777777" w:rsidR="00FC7E52" w:rsidRPr="00567618" w:rsidRDefault="00FC7E52" w:rsidP="00FC7E52">
      <w:pPr>
        <w:pStyle w:val="FP"/>
      </w:pPr>
    </w:p>
    <w:p w14:paraId="008629EB" w14:textId="77777777" w:rsidR="00FC7E52" w:rsidRPr="00567618" w:rsidRDefault="00FC7E52" w:rsidP="00FC7E52">
      <w:pPr>
        <w:pStyle w:val="Heading1"/>
        <w:rPr>
          <w:rFonts w:eastAsia="SimSun"/>
        </w:rPr>
      </w:pPr>
      <w:bookmarkStart w:id="5795" w:name="_Toc26369667"/>
      <w:bookmarkStart w:id="5796" w:name="_Toc36227549"/>
      <w:bookmarkStart w:id="5797" w:name="_Toc36228564"/>
      <w:bookmarkStart w:id="5798" w:name="_Toc36229191"/>
      <w:bookmarkStart w:id="5799" w:name="_Toc68847511"/>
      <w:bookmarkStart w:id="5800" w:name="_Toc74611446"/>
      <w:bookmarkStart w:id="5801" w:name="_Toc75566725"/>
      <w:bookmarkStart w:id="5802" w:name="_Toc89790277"/>
      <w:bookmarkStart w:id="5803" w:name="_Toc99466915"/>
      <w:bookmarkStart w:id="5804" w:name="_Toc130460966"/>
      <w:r w:rsidRPr="00567618">
        <w:rPr>
          <w:rFonts w:eastAsia="SimSun"/>
        </w:rPr>
        <w:t>E.25</w:t>
      </w:r>
      <w:r w:rsidRPr="00567618">
        <w:rPr>
          <w:rFonts w:eastAsia="SimSun"/>
        </w:rPr>
        <w:tab/>
        <w:t>Bi-directional video (H.265 (HEVC) Main profile, Main tier, level 3.1, 600 kbps, IPv6, RTCP and MBR=GBR bearer)</w:t>
      </w:r>
      <w:bookmarkEnd w:id="5795"/>
      <w:bookmarkEnd w:id="5796"/>
      <w:bookmarkEnd w:id="5797"/>
      <w:bookmarkEnd w:id="5798"/>
      <w:bookmarkEnd w:id="5799"/>
      <w:bookmarkEnd w:id="5800"/>
      <w:bookmarkEnd w:id="5801"/>
      <w:bookmarkEnd w:id="5802"/>
      <w:bookmarkEnd w:id="5803"/>
      <w:bookmarkEnd w:id="5804"/>
    </w:p>
    <w:p w14:paraId="3602DE75" w14:textId="77777777" w:rsidR="00FC7E52" w:rsidRPr="00567618" w:rsidRDefault="00FC7E52" w:rsidP="00FC7E52">
      <w:pPr>
        <w:rPr>
          <w:rFonts w:eastAsia="SimSun"/>
        </w:rPr>
      </w:pPr>
      <w:r w:rsidRPr="00567618">
        <w:t>The video bandwidth is assumed to be 600 kbps and the IPv6 overhead 36 kbps (</w:t>
      </w:r>
      <w:r w:rsidRPr="00567618">
        <w:rPr>
          <w:lang w:eastAsia="ko-KR"/>
        </w:rPr>
        <w:t>assuming</w:t>
      </w:r>
      <w:r w:rsidRPr="00567618">
        <w:t xml:space="preserve"> 25 fps, 3 IP packets per frame and IPv6), resulting in 640 kbps. Adding 5% for RTCP increases the bandwidth </w:t>
      </w:r>
      <w:r w:rsidRPr="00567618">
        <w:rPr>
          <w:lang w:eastAsia="ko-KR"/>
        </w:rPr>
        <w:t xml:space="preserve">by </w:t>
      </w:r>
      <w:r w:rsidRPr="00567618">
        <w:t>32 kbps. However, the RTCP bandwidth is limited to max 14 kbps, see clause</w:t>
      </w:r>
      <w:r>
        <w:t> </w:t>
      </w:r>
      <w:r w:rsidRPr="00567618">
        <w:t>7.3.1. Rounding up to the next higher integer multiple of 8 kbps gives 656 kbps.</w:t>
      </w:r>
    </w:p>
    <w:p w14:paraId="271D104A" w14:textId="77777777" w:rsidR="00FC7E52" w:rsidRPr="00567618" w:rsidRDefault="00FC7E52" w:rsidP="00FC7E52">
      <w:pPr>
        <w:pStyle w:val="TH"/>
      </w:pPr>
      <w:r w:rsidRPr="00567618">
        <w:t>Table E.26: QoS mapping for bi-directional video (H.265</w:t>
      </w:r>
      <w:r w:rsidRPr="00567618">
        <w:rPr>
          <w:rFonts w:eastAsia="SimSun"/>
        </w:rPr>
        <w:t xml:space="preserve"> (HEVC) level 3.1</w:t>
      </w:r>
      <w:r w:rsidRPr="00567618">
        <w:t>, 600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6B98A2A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06A766"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750B69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E79A416" w14:textId="77777777" w:rsidR="00FC7E52" w:rsidRPr="00567618" w:rsidRDefault="00FC7E52" w:rsidP="00DD54CD">
            <w:pPr>
              <w:pStyle w:val="TAH"/>
            </w:pPr>
            <w:r w:rsidRPr="00567618">
              <w:t>Notes</w:t>
            </w:r>
          </w:p>
        </w:tc>
      </w:tr>
      <w:tr w:rsidR="00FC7E52" w:rsidRPr="00567618" w14:paraId="760B2D7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A5BA03"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45DDE5F9"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CCC55F9" w14:textId="77777777" w:rsidR="00FC7E52" w:rsidRPr="00567618" w:rsidRDefault="00FC7E52" w:rsidP="00DD54CD">
            <w:pPr>
              <w:pStyle w:val="TAL"/>
              <w:rPr>
                <w:rFonts w:cs="Arial"/>
              </w:rPr>
            </w:pPr>
            <w:r w:rsidRPr="00567618">
              <w:t>The application should handle packet reordering.</w:t>
            </w:r>
          </w:p>
        </w:tc>
      </w:tr>
      <w:tr w:rsidR="00FC7E52" w:rsidRPr="00567618" w14:paraId="6076761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DBF963"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02FB05A3"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313FA4E" w14:textId="77777777" w:rsidR="00FC7E52" w:rsidRPr="00567618" w:rsidRDefault="00FC7E52" w:rsidP="00DD54CD">
            <w:pPr>
              <w:pStyle w:val="TAL"/>
              <w:rPr>
                <w:rFonts w:cs="Arial"/>
              </w:rPr>
            </w:pPr>
            <w:r w:rsidRPr="00567618">
              <w:t>Maximum size of IP packets</w:t>
            </w:r>
          </w:p>
        </w:tc>
      </w:tr>
      <w:tr w:rsidR="00FC7E52" w:rsidRPr="00567618" w14:paraId="3E12EE5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B9DA647"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A00BBAD"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92C9311" w14:textId="77777777" w:rsidR="00FC7E52" w:rsidRPr="00567618" w:rsidRDefault="00FC7E52" w:rsidP="00DD54CD">
            <w:pPr>
              <w:pStyle w:val="TAL"/>
              <w:rPr>
                <w:rFonts w:cs="Arial"/>
              </w:rPr>
            </w:pPr>
          </w:p>
        </w:tc>
      </w:tr>
      <w:tr w:rsidR="00FC7E52" w:rsidRPr="00567618" w14:paraId="664669E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74F0A9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2E558A5C"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2A9C710"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1850DC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59D2DB"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2EFAF2C7"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C408040"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243006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86EBFA5"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BBAFECC"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4FCDC5F4"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1E2EC81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78DC37"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4A50743"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A149B02" w14:textId="77777777" w:rsidR="00FC7E52" w:rsidRPr="00567618" w:rsidRDefault="00FC7E52" w:rsidP="00DD54CD">
            <w:pPr>
              <w:pStyle w:val="TAL"/>
            </w:pPr>
            <w:r w:rsidRPr="00567618">
              <w:t>The total bit-rate of a video codec (running at 600 kbps) adding IPv6/UDP/RTP overhead (assumed to be 36 kbps) and RTCP (adds 5 %) rounded up to nearest 8 kbps value.</w:t>
            </w:r>
          </w:p>
          <w:p w14:paraId="038B9DBB"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6619357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BF7DFE"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4512601"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82BDF10" w14:textId="77777777" w:rsidR="00FC7E52" w:rsidRPr="00567618" w:rsidRDefault="00FC7E52" w:rsidP="00DD54CD">
            <w:pPr>
              <w:pStyle w:val="TAL"/>
              <w:rPr>
                <w:rFonts w:cs="Arial"/>
              </w:rPr>
            </w:pPr>
            <w:r w:rsidRPr="00567618">
              <w:t>The same as the guaranteed bitrate.</w:t>
            </w:r>
          </w:p>
        </w:tc>
      </w:tr>
      <w:tr w:rsidR="00FC7E52" w:rsidRPr="00567618" w14:paraId="4C2BB7F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024E919"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30F603D"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FEBDD41" w14:textId="77777777" w:rsidR="00FC7E52" w:rsidRPr="00567618" w:rsidRDefault="00FC7E52" w:rsidP="00DD54CD">
            <w:pPr>
              <w:pStyle w:val="TAL"/>
            </w:pPr>
            <w:r w:rsidRPr="00567618">
              <w:t>The total bit-rate of a video codec (running at 600 kbps) adding IPv6/UDP/RTP overhead (assumed to be 36 kbps) and RTCP (adds 5%) rounded up to nearest 8 kbps value.</w:t>
            </w:r>
          </w:p>
          <w:p w14:paraId="6693B8F7"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656C34B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3D6F93"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3EE2303"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1C1DDF0" w14:textId="77777777" w:rsidR="00FC7E52" w:rsidRPr="00567618" w:rsidRDefault="00FC7E52" w:rsidP="00DD54CD">
            <w:pPr>
              <w:pStyle w:val="TAL"/>
              <w:rPr>
                <w:rFonts w:cs="Arial"/>
              </w:rPr>
            </w:pPr>
            <w:r w:rsidRPr="00567618">
              <w:t>The same as the guaranteed bitrate.</w:t>
            </w:r>
          </w:p>
        </w:tc>
      </w:tr>
      <w:tr w:rsidR="00FC7E52" w:rsidRPr="00567618" w14:paraId="1019F5C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2EA22E"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F10687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383BDED"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267DE12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EF6B47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9767659"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00A71FDC" w14:textId="77777777" w:rsidR="00FC7E52" w:rsidRPr="00567618" w:rsidRDefault="00FC7E52" w:rsidP="00DD54CD">
            <w:pPr>
              <w:pStyle w:val="TAL"/>
              <w:rPr>
                <w:rFonts w:cs="Arial"/>
              </w:rPr>
            </w:pPr>
          </w:p>
        </w:tc>
      </w:tr>
    </w:tbl>
    <w:p w14:paraId="4632C79E" w14:textId="77777777" w:rsidR="00FC7E52" w:rsidRPr="00567618" w:rsidRDefault="00FC7E52" w:rsidP="00FC7E52">
      <w:pPr>
        <w:pStyle w:val="FP"/>
      </w:pPr>
    </w:p>
    <w:p w14:paraId="2520DDD1" w14:textId="77777777" w:rsidR="00FC7E52" w:rsidRPr="00567618" w:rsidRDefault="00FC7E52" w:rsidP="00FC7E52">
      <w:pPr>
        <w:pStyle w:val="Heading1"/>
        <w:rPr>
          <w:rFonts w:eastAsia="SimSun"/>
        </w:rPr>
      </w:pPr>
      <w:bookmarkStart w:id="5805" w:name="_Toc26369668"/>
      <w:bookmarkStart w:id="5806" w:name="_Toc36227550"/>
      <w:bookmarkStart w:id="5807" w:name="_Toc36228565"/>
      <w:bookmarkStart w:id="5808" w:name="_Toc36229192"/>
      <w:bookmarkStart w:id="5809" w:name="_Toc68847512"/>
      <w:bookmarkStart w:id="5810" w:name="_Toc74611447"/>
      <w:bookmarkStart w:id="5811" w:name="_Toc75566726"/>
      <w:bookmarkStart w:id="5812" w:name="_Toc89790278"/>
      <w:bookmarkStart w:id="5813" w:name="_Toc99466916"/>
      <w:bookmarkStart w:id="5814" w:name="_Toc130460967"/>
      <w:r w:rsidRPr="00567618">
        <w:rPr>
          <w:rFonts w:eastAsia="SimSun"/>
        </w:rPr>
        <w:t>E.26</w:t>
      </w:r>
      <w:r w:rsidRPr="00567618">
        <w:rPr>
          <w:rFonts w:eastAsia="SimSun"/>
        </w:rPr>
        <w:tab/>
        <w:t>Bi-directional video (H.265 (HEVC) Main profile, Main tier, level 3.1, 600/40 kbps, IPv6, RTCP and MBR&gt;GBR bearer)</w:t>
      </w:r>
      <w:bookmarkEnd w:id="5805"/>
      <w:bookmarkEnd w:id="5806"/>
      <w:bookmarkEnd w:id="5807"/>
      <w:bookmarkEnd w:id="5808"/>
      <w:bookmarkEnd w:id="5809"/>
      <w:bookmarkEnd w:id="5810"/>
      <w:bookmarkEnd w:id="5811"/>
      <w:bookmarkEnd w:id="5812"/>
      <w:bookmarkEnd w:id="5813"/>
      <w:bookmarkEnd w:id="5814"/>
    </w:p>
    <w:p w14:paraId="78EA5BCF" w14:textId="77777777" w:rsidR="00FC7E52" w:rsidRPr="00567618" w:rsidRDefault="00FC7E52" w:rsidP="00FC7E52">
      <w:r w:rsidRPr="00567618">
        <w:t xml:space="preserve">The video bandwidths used for defining MBR and GBR are assumed to be 600 kbps and 40 kbps, respectively. The IPv6 overhead is 36 kbps (assuming 25 fps and 3 IP packets per frame) for MBR and 2.4 kbps (assuming QCIF, 5 fps and 1 IP packets per frame) for GBR, resulting in 640 kbps and 45 kbps, respectively. Adding 5% for RTCP increases the bandwidth </w:t>
      </w:r>
      <w:r w:rsidRPr="00567618">
        <w:rPr>
          <w:lang w:eastAsia="ko-KR"/>
        </w:rPr>
        <w:t xml:space="preserve">by </w:t>
      </w:r>
      <w:r w:rsidRPr="00567618">
        <w:t>32 kbps for both MBR and GBR. However, the RTCP bandwidth is limited to max 14 kbps, see clause</w:t>
      </w:r>
      <w:r>
        <w:t> </w:t>
      </w:r>
      <w:r w:rsidRPr="00567618">
        <w:t>7.3.1. Rounding up to the nearest higher integer multiple of 8 kbps gives 656 kbps and 64 kbps, respectively.</w:t>
      </w:r>
    </w:p>
    <w:p w14:paraId="51D11FF1" w14:textId="77777777" w:rsidR="00FC7E52" w:rsidRPr="00567618" w:rsidRDefault="00FC7E52" w:rsidP="00FC7E52">
      <w:pPr>
        <w:pStyle w:val="TH"/>
      </w:pPr>
      <w:r w:rsidRPr="00567618">
        <w:t>Table E.27: QoS mapping for bi-directional video (H.265</w:t>
      </w:r>
      <w:r w:rsidRPr="00567618">
        <w:rPr>
          <w:rFonts w:eastAsia="SimSun"/>
        </w:rPr>
        <w:t xml:space="preserve"> (HEVC) level 3.1</w:t>
      </w:r>
      <w:r w:rsidRPr="00567618">
        <w:t>, 600/40 kbps,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73A946D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C3313F"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01452FC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646C2BA" w14:textId="77777777" w:rsidR="00FC7E52" w:rsidRPr="00567618" w:rsidRDefault="00FC7E52" w:rsidP="00DD54CD">
            <w:pPr>
              <w:pStyle w:val="TAH"/>
            </w:pPr>
            <w:r w:rsidRPr="00567618">
              <w:t>Notes</w:t>
            </w:r>
          </w:p>
        </w:tc>
      </w:tr>
      <w:tr w:rsidR="00FC7E52" w:rsidRPr="00567618" w14:paraId="24A92DC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00E9EC9"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0BEE5D5D"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280722E" w14:textId="77777777" w:rsidR="00FC7E52" w:rsidRPr="00567618" w:rsidRDefault="00FC7E52" w:rsidP="00DD54CD">
            <w:pPr>
              <w:pStyle w:val="TAL"/>
              <w:rPr>
                <w:rFonts w:cs="Arial"/>
              </w:rPr>
            </w:pPr>
            <w:r w:rsidRPr="00567618">
              <w:t>The application should handle packet reordering.</w:t>
            </w:r>
          </w:p>
        </w:tc>
      </w:tr>
      <w:tr w:rsidR="00FC7E52" w:rsidRPr="00567618" w14:paraId="7DDA08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94EB1D8"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2B0970EE"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43E1C8D" w14:textId="77777777" w:rsidR="00FC7E52" w:rsidRPr="00567618" w:rsidRDefault="00FC7E52" w:rsidP="00DD54CD">
            <w:pPr>
              <w:pStyle w:val="TAL"/>
              <w:rPr>
                <w:rFonts w:cs="Arial"/>
              </w:rPr>
            </w:pPr>
            <w:r w:rsidRPr="00567618">
              <w:t>Maximum size of IP packets</w:t>
            </w:r>
          </w:p>
        </w:tc>
      </w:tr>
      <w:tr w:rsidR="00FC7E52" w:rsidRPr="00567618" w14:paraId="0C1012F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8A56FE"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63818D4"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11D4C96" w14:textId="77777777" w:rsidR="00FC7E52" w:rsidRPr="00567618" w:rsidRDefault="00FC7E52" w:rsidP="00DD54CD">
            <w:pPr>
              <w:pStyle w:val="TAL"/>
              <w:rPr>
                <w:rFonts w:cs="Arial"/>
              </w:rPr>
            </w:pPr>
          </w:p>
        </w:tc>
      </w:tr>
      <w:tr w:rsidR="00FC7E52" w:rsidRPr="00567618" w14:paraId="09BAB3C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FB3C2E0"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0E47F9F9"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A4D7CD3"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18B4A5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A8F75FD"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4CAE5A8E"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7D4C5C9"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610A2BF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549BE5A"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59187FD3"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BECA888"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CD5326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44A1C7"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9FF3859"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F2154C6"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5CBDEA5F"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454D37A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FC595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0FD0FA5"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74DCBAA" w14:textId="77777777" w:rsidR="00FC7E52" w:rsidRPr="00567618" w:rsidRDefault="00FC7E52" w:rsidP="00DD54CD">
            <w:pPr>
              <w:pStyle w:val="TAL"/>
              <w:rPr>
                <w:rFonts w:cs="Arial"/>
              </w:rPr>
            </w:pPr>
            <w:r w:rsidRPr="00567618">
              <w:rPr>
                <w:rFonts w:cs="Arial"/>
              </w:rPr>
              <w:t>The total bit-rate of a video codec (running at 600 kbps) adding IP/UDP/RTP overhead (assumed to be 36 kbps) and RTCP (adds 5 % of the session bandwidth) rounded up to nearest 8 kbps value.</w:t>
            </w:r>
          </w:p>
          <w:p w14:paraId="4E8AFE5E"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21F31F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5DA9A3"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A419820"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175C929"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0EB2F2F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546CCE9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1CB9FFB"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BC500DA"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FBEA386" w14:textId="77777777" w:rsidR="00FC7E52" w:rsidRPr="00567618" w:rsidRDefault="00FC7E52" w:rsidP="00DD54CD">
            <w:pPr>
              <w:pStyle w:val="TAL"/>
              <w:rPr>
                <w:rFonts w:cs="Arial"/>
              </w:rPr>
            </w:pPr>
            <w:r w:rsidRPr="00567618">
              <w:rPr>
                <w:rFonts w:cs="Arial"/>
              </w:rPr>
              <w:t>The total bit-rate of a video codec (running at 600 kbps) adding IP/UDP/RTP overhead (assumed to be 36 kbps) and RTCP (adds 5 % of the session bandwidth) rounded up to nearest 8 kbps value.</w:t>
            </w:r>
          </w:p>
          <w:p w14:paraId="5F943973"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24BDA1F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D3E3A37"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074C352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19F3B96"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00619AF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FC3F1A"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D0D9A43"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0DE40A08" w14:textId="77777777" w:rsidR="00FC7E52" w:rsidRPr="00567618" w:rsidRDefault="00FC7E52" w:rsidP="00DD54CD">
            <w:pPr>
              <w:pStyle w:val="TAL"/>
              <w:rPr>
                <w:rFonts w:cs="Arial"/>
              </w:rPr>
            </w:pPr>
          </w:p>
        </w:tc>
      </w:tr>
    </w:tbl>
    <w:p w14:paraId="3B82C934" w14:textId="77777777" w:rsidR="00FC7E52" w:rsidRPr="00567618" w:rsidRDefault="00FC7E52" w:rsidP="00FC7E52">
      <w:pPr>
        <w:pStyle w:val="FP"/>
      </w:pPr>
    </w:p>
    <w:p w14:paraId="236D90B5" w14:textId="77777777" w:rsidR="00FC7E52" w:rsidRPr="00567618" w:rsidRDefault="00FC7E52" w:rsidP="00FC7E52">
      <w:pPr>
        <w:pStyle w:val="Heading1"/>
        <w:rPr>
          <w:rFonts w:eastAsia="SimSun"/>
        </w:rPr>
      </w:pPr>
      <w:bookmarkStart w:id="5815" w:name="_Toc26369669"/>
      <w:bookmarkStart w:id="5816" w:name="_Toc36227551"/>
      <w:bookmarkStart w:id="5817" w:name="_Toc36228566"/>
      <w:bookmarkStart w:id="5818" w:name="_Toc36229193"/>
      <w:bookmarkStart w:id="5819" w:name="_Toc68847513"/>
      <w:bookmarkStart w:id="5820" w:name="_Toc74611448"/>
      <w:bookmarkStart w:id="5821" w:name="_Toc75566727"/>
      <w:bookmarkStart w:id="5822" w:name="_Toc89790279"/>
      <w:bookmarkStart w:id="5823" w:name="_Toc99466917"/>
      <w:bookmarkStart w:id="5824" w:name="_Toc130460968"/>
      <w:r w:rsidRPr="00567618">
        <w:rPr>
          <w:rFonts w:eastAsia="SimSun"/>
        </w:rPr>
        <w:t>E.27</w:t>
      </w:r>
      <w:r w:rsidRPr="00567618">
        <w:rPr>
          <w:rFonts w:eastAsia="SimSun"/>
        </w:rPr>
        <w:tab/>
        <w:t>Bi-directional video (H.265 (HEVC) Main profile, Main tier, level 3.1, 650 kbps, IPv6, RTCP and MBR=GBR bearer)</w:t>
      </w:r>
      <w:bookmarkEnd w:id="5815"/>
      <w:bookmarkEnd w:id="5816"/>
      <w:bookmarkEnd w:id="5817"/>
      <w:bookmarkEnd w:id="5818"/>
      <w:bookmarkEnd w:id="5819"/>
      <w:bookmarkEnd w:id="5820"/>
      <w:bookmarkEnd w:id="5821"/>
      <w:bookmarkEnd w:id="5822"/>
      <w:bookmarkEnd w:id="5823"/>
      <w:bookmarkEnd w:id="5824"/>
    </w:p>
    <w:p w14:paraId="3D553630" w14:textId="77777777" w:rsidR="00FC7E52" w:rsidRPr="00567618" w:rsidRDefault="00FC7E52" w:rsidP="00FC7E52">
      <w:pPr>
        <w:rPr>
          <w:rFonts w:eastAsia="SimSun"/>
        </w:rPr>
      </w:pPr>
      <w:r w:rsidRPr="00567618">
        <w:t>The video bandwidth is assumed to be 650 kbps and the IPv6 overhead 36 kbps (</w:t>
      </w:r>
      <w:r w:rsidRPr="00567618">
        <w:rPr>
          <w:lang w:eastAsia="ko-KR"/>
        </w:rPr>
        <w:t>assuming</w:t>
      </w:r>
      <w:r w:rsidRPr="00567618">
        <w:t xml:space="preserve"> 25 fps, 3 IP packets per frame and IPv6), resulting in 690 kbps. Adding 5% for RTCP increases the bandwidth </w:t>
      </w:r>
      <w:r w:rsidRPr="00567618">
        <w:rPr>
          <w:lang w:eastAsia="ko-KR"/>
        </w:rPr>
        <w:t>by</w:t>
      </w:r>
      <w:r w:rsidRPr="00567618">
        <w:t xml:space="preserve"> 34.5 kbps. However, the RTCP bandwidth is limited to max 14 kbps, see clause</w:t>
      </w:r>
      <w:r>
        <w:t> </w:t>
      </w:r>
      <w:r w:rsidRPr="00567618">
        <w:t>7.3.1. Rounding up to the next higher integer multiple of 8 kbps gives 704 kbps.</w:t>
      </w:r>
    </w:p>
    <w:p w14:paraId="090C9F64" w14:textId="77777777" w:rsidR="00FC7E52" w:rsidRPr="00567618" w:rsidRDefault="00FC7E52" w:rsidP="00FC7E52">
      <w:pPr>
        <w:pStyle w:val="TH"/>
      </w:pPr>
      <w:r w:rsidRPr="00567618">
        <w:t>Table E.28: QoS mapping for bi-directional video (H.265</w:t>
      </w:r>
      <w:r w:rsidRPr="00567618">
        <w:rPr>
          <w:rFonts w:eastAsia="SimSun"/>
        </w:rPr>
        <w:t xml:space="preserve"> (HEVC) level 3.1</w:t>
      </w:r>
      <w:r w:rsidRPr="00567618">
        <w:t>, 650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253705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4B6B89"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C69470E"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DD7A73A" w14:textId="77777777" w:rsidR="00FC7E52" w:rsidRPr="00567618" w:rsidRDefault="00FC7E52" w:rsidP="00DD54CD">
            <w:pPr>
              <w:pStyle w:val="TAH"/>
            </w:pPr>
            <w:r w:rsidRPr="00567618">
              <w:t>Notes</w:t>
            </w:r>
          </w:p>
        </w:tc>
      </w:tr>
      <w:tr w:rsidR="00FC7E52" w:rsidRPr="00567618" w14:paraId="309DA4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AEC5016"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6C92BCA"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4EA1CF61" w14:textId="77777777" w:rsidR="00FC7E52" w:rsidRPr="00567618" w:rsidRDefault="00FC7E52" w:rsidP="00DD54CD">
            <w:pPr>
              <w:pStyle w:val="TAL"/>
              <w:rPr>
                <w:rFonts w:cs="Arial"/>
              </w:rPr>
            </w:pPr>
            <w:r w:rsidRPr="00567618">
              <w:t>The application should handle packet reordering.</w:t>
            </w:r>
          </w:p>
        </w:tc>
      </w:tr>
      <w:tr w:rsidR="00FC7E52" w:rsidRPr="00567618" w14:paraId="7802C55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AC6B597"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24313926"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F6A31BC" w14:textId="77777777" w:rsidR="00FC7E52" w:rsidRPr="00567618" w:rsidRDefault="00FC7E52" w:rsidP="00DD54CD">
            <w:pPr>
              <w:pStyle w:val="TAL"/>
              <w:rPr>
                <w:rFonts w:cs="Arial"/>
              </w:rPr>
            </w:pPr>
            <w:r w:rsidRPr="00567618">
              <w:t>Maximum size of IP packets</w:t>
            </w:r>
          </w:p>
        </w:tc>
      </w:tr>
      <w:tr w:rsidR="00FC7E52" w:rsidRPr="00567618" w14:paraId="1467CB2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59CF2F"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96E0EA0"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E33CDB8" w14:textId="77777777" w:rsidR="00FC7E52" w:rsidRPr="00567618" w:rsidRDefault="00FC7E52" w:rsidP="00DD54CD">
            <w:pPr>
              <w:pStyle w:val="TAL"/>
              <w:rPr>
                <w:rFonts w:cs="Arial"/>
              </w:rPr>
            </w:pPr>
          </w:p>
        </w:tc>
      </w:tr>
      <w:tr w:rsidR="00FC7E52" w:rsidRPr="00567618" w14:paraId="61894AD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E9AA06"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B2CA8FB"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B5B8850"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FF55DF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080106"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2D1C3FDD"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2FCABE5A"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0B6FF58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32262F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693C355C"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45D80621"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32D3E87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2C330F"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AFA48E"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848E12F" w14:textId="77777777" w:rsidR="00FC7E52" w:rsidRPr="00567618" w:rsidRDefault="00FC7E52" w:rsidP="00DD54CD">
            <w:pPr>
              <w:pStyle w:val="TAL"/>
            </w:pPr>
            <w:r w:rsidRPr="00567618">
              <w:t>The total bit-rate of a video codec (running at 650 kbps) adding IPv6/UDP/RTP overhead (assumed to be 36 kbps) and RTCP (adds 5 %) rounded up to nearest 8 kbps value.</w:t>
            </w:r>
          </w:p>
          <w:p w14:paraId="0EF39CD2"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5BB2ED0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8A4F0A"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306E763"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AE76FA5" w14:textId="77777777" w:rsidR="00FC7E52" w:rsidRPr="00567618" w:rsidRDefault="00FC7E52" w:rsidP="00DD54CD">
            <w:pPr>
              <w:pStyle w:val="TAL"/>
              <w:rPr>
                <w:rFonts w:cs="Arial"/>
              </w:rPr>
            </w:pPr>
            <w:r w:rsidRPr="00567618">
              <w:t>The same as the guaranteed bitrate.</w:t>
            </w:r>
          </w:p>
        </w:tc>
      </w:tr>
      <w:tr w:rsidR="00FC7E52" w:rsidRPr="00567618" w14:paraId="21B6DD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A3B0498"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52C3521"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BFEFAD8" w14:textId="77777777" w:rsidR="00FC7E52" w:rsidRPr="00567618" w:rsidRDefault="00FC7E52" w:rsidP="00DD54CD">
            <w:pPr>
              <w:pStyle w:val="TAL"/>
            </w:pPr>
            <w:r w:rsidRPr="00567618">
              <w:t>The total bit-rate of a video codec (running at 650 kbps) adding IPv6/UDP/RTP overhead (assumed to be 36 kbps) and RTCP (adds 5%) rounded up to nearest 8 kbps value.</w:t>
            </w:r>
          </w:p>
          <w:p w14:paraId="0FEA11BB"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08DA43D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5EEB13"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6D2B37"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21FCBCD" w14:textId="77777777" w:rsidR="00FC7E52" w:rsidRPr="00567618" w:rsidRDefault="00FC7E52" w:rsidP="00DD54CD">
            <w:pPr>
              <w:pStyle w:val="TAL"/>
              <w:rPr>
                <w:rFonts w:cs="Arial"/>
              </w:rPr>
            </w:pPr>
            <w:r w:rsidRPr="00567618">
              <w:t>The same as the guaranteed bitrate.</w:t>
            </w:r>
          </w:p>
        </w:tc>
      </w:tr>
      <w:tr w:rsidR="00FC7E52" w:rsidRPr="00567618" w14:paraId="5A30729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868D304"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874005E"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053EEDAB"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0771D42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A8F0E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5F2EDD41"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3EAF2D0" w14:textId="77777777" w:rsidR="00FC7E52" w:rsidRPr="00567618" w:rsidRDefault="00FC7E52" w:rsidP="00DD54CD">
            <w:pPr>
              <w:pStyle w:val="TAL"/>
              <w:rPr>
                <w:rFonts w:cs="Arial"/>
              </w:rPr>
            </w:pPr>
          </w:p>
        </w:tc>
      </w:tr>
    </w:tbl>
    <w:p w14:paraId="34E3C32A" w14:textId="77777777" w:rsidR="00FC7E52" w:rsidRPr="00567618" w:rsidRDefault="00FC7E52" w:rsidP="00FC7E52">
      <w:pPr>
        <w:pStyle w:val="FP"/>
      </w:pPr>
    </w:p>
    <w:p w14:paraId="20C2FF8C" w14:textId="77777777" w:rsidR="00FC7E52" w:rsidRPr="00567618" w:rsidRDefault="00FC7E52" w:rsidP="00FC7E52">
      <w:pPr>
        <w:pStyle w:val="Heading1"/>
        <w:rPr>
          <w:rFonts w:eastAsia="SimSun"/>
        </w:rPr>
      </w:pPr>
      <w:bookmarkStart w:id="5825" w:name="_Toc26369670"/>
      <w:bookmarkStart w:id="5826" w:name="_Toc36227552"/>
      <w:bookmarkStart w:id="5827" w:name="_Toc36228567"/>
      <w:bookmarkStart w:id="5828" w:name="_Toc36229194"/>
      <w:bookmarkStart w:id="5829" w:name="_Toc68847514"/>
      <w:bookmarkStart w:id="5830" w:name="_Toc74611449"/>
      <w:bookmarkStart w:id="5831" w:name="_Toc75566728"/>
      <w:bookmarkStart w:id="5832" w:name="_Toc89790280"/>
      <w:bookmarkStart w:id="5833" w:name="_Toc99466918"/>
      <w:bookmarkStart w:id="5834" w:name="_Toc130460969"/>
      <w:r w:rsidRPr="00567618">
        <w:rPr>
          <w:rFonts w:eastAsia="SimSun"/>
        </w:rPr>
        <w:t>E.28</w:t>
      </w:r>
      <w:r w:rsidRPr="00567618">
        <w:rPr>
          <w:rFonts w:eastAsia="SimSun"/>
        </w:rPr>
        <w:tab/>
        <w:t>Bi-directional video (H.265 (HEVC) Main profile, Main tier, level 3.1, 650/40 kbps, IPv6, RTCP and MBR&gt;GBR bearer)</w:t>
      </w:r>
      <w:bookmarkEnd w:id="5825"/>
      <w:bookmarkEnd w:id="5826"/>
      <w:bookmarkEnd w:id="5827"/>
      <w:bookmarkEnd w:id="5828"/>
      <w:bookmarkEnd w:id="5829"/>
      <w:bookmarkEnd w:id="5830"/>
      <w:bookmarkEnd w:id="5831"/>
      <w:bookmarkEnd w:id="5832"/>
      <w:bookmarkEnd w:id="5833"/>
      <w:bookmarkEnd w:id="5834"/>
    </w:p>
    <w:p w14:paraId="73D256CD" w14:textId="77777777" w:rsidR="00FC7E52" w:rsidRPr="00567618" w:rsidRDefault="00FC7E52" w:rsidP="00FC7E52">
      <w:r w:rsidRPr="00567618">
        <w:t xml:space="preserve">The video bandwidths used for defining MBR and GBR are assumed to be 650 kbps and 40 kbps, respectively. The IPv6 overhead is 36 kbps (assuming 25 fps and 3 IP packets per frame) for MBR and 2.4 kbps (assuming QCIF, 5 fps and 1 IP packets per frame) for GBR, resulting in 690 kbps and 45 kbps, respectively. Adding 5% for RTCP increases the bandwidth </w:t>
      </w:r>
      <w:r w:rsidRPr="00567618">
        <w:rPr>
          <w:lang w:eastAsia="ko-KR"/>
        </w:rPr>
        <w:t>by</w:t>
      </w:r>
      <w:r w:rsidRPr="00567618">
        <w:t xml:space="preserve"> 34.5 kbps for both MBR and GBR. However, the RTCP bandwidth is limited to max 14 kbps, see clause</w:t>
      </w:r>
      <w:r>
        <w:t> </w:t>
      </w:r>
      <w:r w:rsidRPr="00567618">
        <w:t>7.3.1. Rounding up to the nearest higher integer multiple of 8 kbps gives 704 kbps and 72 kbps, respectively.</w:t>
      </w:r>
    </w:p>
    <w:p w14:paraId="6758F879" w14:textId="77777777" w:rsidR="00FC7E52" w:rsidRPr="00567618" w:rsidRDefault="00FC7E52" w:rsidP="00FC7E52">
      <w:pPr>
        <w:pStyle w:val="TH"/>
      </w:pPr>
      <w:r w:rsidRPr="00567618">
        <w:t>Table E.29: QoS mapping for bi-directional video (H.265</w:t>
      </w:r>
      <w:r w:rsidRPr="00567618">
        <w:rPr>
          <w:rFonts w:eastAsia="SimSun"/>
        </w:rPr>
        <w:t xml:space="preserve"> (HEVC) level 3.1, 650/40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51B5CE12"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B41197D"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B7BC0F3" w14:textId="77777777" w:rsidR="00FC7E52" w:rsidRPr="00567618" w:rsidRDefault="00FC7E52" w:rsidP="00DD54CD">
            <w:pPr>
              <w:pStyle w:val="TAH"/>
            </w:pPr>
            <w:r w:rsidRPr="00567618">
              <w:t>Conversational class</w:t>
            </w:r>
          </w:p>
        </w:tc>
        <w:tc>
          <w:tcPr>
            <w:tcW w:w="4393" w:type="dxa"/>
            <w:tcBorders>
              <w:top w:val="single" w:sz="4" w:space="0" w:color="auto"/>
              <w:left w:val="single" w:sz="4" w:space="0" w:color="auto"/>
              <w:bottom w:val="single" w:sz="4" w:space="0" w:color="auto"/>
              <w:right w:val="single" w:sz="4" w:space="0" w:color="auto"/>
            </w:tcBorders>
          </w:tcPr>
          <w:p w14:paraId="05A623BD" w14:textId="77777777" w:rsidR="00FC7E52" w:rsidRPr="00567618" w:rsidRDefault="00FC7E52" w:rsidP="00DD54CD">
            <w:pPr>
              <w:pStyle w:val="TAH"/>
            </w:pPr>
            <w:r w:rsidRPr="00567618">
              <w:t>Notes</w:t>
            </w:r>
          </w:p>
        </w:tc>
      </w:tr>
      <w:tr w:rsidR="00FC7E52" w:rsidRPr="00567618" w14:paraId="4CAAEEA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46AF5C29"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506F5FA5" w14:textId="77777777" w:rsidR="00FC7E52" w:rsidRPr="00567618" w:rsidRDefault="00FC7E52" w:rsidP="00DD54CD">
            <w:pPr>
              <w:pStyle w:val="TAL"/>
              <w:rPr>
                <w:rFonts w:cs="Arial"/>
              </w:rPr>
            </w:pPr>
            <w:r w:rsidRPr="00567618">
              <w:t>No</w:t>
            </w:r>
          </w:p>
        </w:tc>
        <w:tc>
          <w:tcPr>
            <w:tcW w:w="4393" w:type="dxa"/>
            <w:tcBorders>
              <w:top w:val="single" w:sz="4" w:space="0" w:color="auto"/>
              <w:left w:val="single" w:sz="4" w:space="0" w:color="auto"/>
              <w:bottom w:val="single" w:sz="4" w:space="0" w:color="auto"/>
              <w:right w:val="single" w:sz="4" w:space="0" w:color="auto"/>
            </w:tcBorders>
          </w:tcPr>
          <w:p w14:paraId="5BB5131C" w14:textId="77777777" w:rsidR="00FC7E52" w:rsidRPr="00567618" w:rsidRDefault="00FC7E52" w:rsidP="00DD54CD">
            <w:pPr>
              <w:pStyle w:val="TAL"/>
              <w:rPr>
                <w:rFonts w:cs="Arial"/>
              </w:rPr>
            </w:pPr>
            <w:r w:rsidRPr="00567618">
              <w:t>The application should handle packet reordering.</w:t>
            </w:r>
          </w:p>
        </w:tc>
      </w:tr>
      <w:tr w:rsidR="00FC7E52" w:rsidRPr="00567618" w14:paraId="291A1DBF"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492D343"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1FBF9393" w14:textId="77777777" w:rsidR="00FC7E52" w:rsidRPr="00567618" w:rsidRDefault="00FC7E52" w:rsidP="00DD54CD">
            <w:pPr>
              <w:pStyle w:val="TAL"/>
              <w:rPr>
                <w:rFonts w:cs="Arial"/>
              </w:rPr>
            </w:pPr>
            <w:r w:rsidRPr="00567618">
              <w:t>1400</w:t>
            </w:r>
          </w:p>
        </w:tc>
        <w:tc>
          <w:tcPr>
            <w:tcW w:w="4393" w:type="dxa"/>
            <w:tcBorders>
              <w:top w:val="single" w:sz="4" w:space="0" w:color="auto"/>
              <w:left w:val="single" w:sz="4" w:space="0" w:color="auto"/>
              <w:bottom w:val="single" w:sz="4" w:space="0" w:color="auto"/>
              <w:right w:val="single" w:sz="4" w:space="0" w:color="auto"/>
            </w:tcBorders>
          </w:tcPr>
          <w:p w14:paraId="138D26E7" w14:textId="77777777" w:rsidR="00FC7E52" w:rsidRPr="00567618" w:rsidRDefault="00FC7E52" w:rsidP="00DD54CD">
            <w:pPr>
              <w:pStyle w:val="TAL"/>
              <w:rPr>
                <w:rFonts w:cs="Arial"/>
              </w:rPr>
            </w:pPr>
            <w:r w:rsidRPr="00567618">
              <w:t>Maximum size of IP packets</w:t>
            </w:r>
          </w:p>
        </w:tc>
      </w:tr>
      <w:tr w:rsidR="00FC7E52" w:rsidRPr="00567618" w14:paraId="3697110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9F3FA35"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FD2AA94" w14:textId="77777777" w:rsidR="00FC7E52" w:rsidRPr="00567618" w:rsidRDefault="00FC7E52" w:rsidP="00DD54CD">
            <w:pPr>
              <w:pStyle w:val="TAL"/>
              <w:rPr>
                <w:rFonts w:cs="Arial"/>
              </w:rPr>
            </w:pPr>
            <w:r w:rsidRPr="00567618">
              <w:t>No</w:t>
            </w:r>
          </w:p>
        </w:tc>
        <w:tc>
          <w:tcPr>
            <w:tcW w:w="4393" w:type="dxa"/>
            <w:tcBorders>
              <w:top w:val="single" w:sz="4" w:space="0" w:color="auto"/>
              <w:left w:val="single" w:sz="4" w:space="0" w:color="auto"/>
              <w:bottom w:val="single" w:sz="4" w:space="0" w:color="auto"/>
              <w:right w:val="single" w:sz="4" w:space="0" w:color="auto"/>
            </w:tcBorders>
          </w:tcPr>
          <w:p w14:paraId="5FE6DC1C" w14:textId="77777777" w:rsidR="00FC7E52" w:rsidRPr="00567618" w:rsidRDefault="00FC7E52" w:rsidP="00DD54CD">
            <w:pPr>
              <w:pStyle w:val="TAL"/>
              <w:rPr>
                <w:rFonts w:cs="Arial"/>
              </w:rPr>
            </w:pPr>
          </w:p>
        </w:tc>
      </w:tr>
      <w:tr w:rsidR="00FC7E52" w:rsidRPr="00567618" w14:paraId="5F16FB64"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C757191"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2092A5B7" w14:textId="77777777" w:rsidR="00FC7E52" w:rsidRPr="00567618" w:rsidRDefault="00FC7E52" w:rsidP="00DD54CD">
            <w:pPr>
              <w:pStyle w:val="TAL"/>
              <w:rPr>
                <w:rFonts w:cs="Arial"/>
              </w:rPr>
            </w:pPr>
            <w:r w:rsidRPr="00567618">
              <w:t>10</w:t>
            </w:r>
            <w:r w:rsidRPr="00567618">
              <w:rPr>
                <w:vertAlign w:val="superscript"/>
              </w:rPr>
              <w:t>-5</w:t>
            </w:r>
          </w:p>
        </w:tc>
        <w:tc>
          <w:tcPr>
            <w:tcW w:w="4393" w:type="dxa"/>
            <w:tcBorders>
              <w:top w:val="single" w:sz="4" w:space="0" w:color="auto"/>
              <w:left w:val="single" w:sz="4" w:space="0" w:color="auto"/>
              <w:bottom w:val="single" w:sz="4" w:space="0" w:color="auto"/>
              <w:right w:val="single" w:sz="4" w:space="0" w:color="auto"/>
            </w:tcBorders>
          </w:tcPr>
          <w:p w14:paraId="34EC0F62"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37E16F1"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0FB70E89"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7CB56420"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3" w:type="dxa"/>
            <w:tcBorders>
              <w:top w:val="single" w:sz="4" w:space="0" w:color="auto"/>
              <w:left w:val="single" w:sz="4" w:space="0" w:color="auto"/>
              <w:bottom w:val="single" w:sz="4" w:space="0" w:color="auto"/>
              <w:right w:val="single" w:sz="4" w:space="0" w:color="auto"/>
            </w:tcBorders>
          </w:tcPr>
          <w:p w14:paraId="55CF0EF8"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4AF4FD0F"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1742BCA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64CD0E6" w14:textId="77777777" w:rsidR="00FC7E52" w:rsidRPr="00567618" w:rsidRDefault="00FC7E52" w:rsidP="00DD54CD">
            <w:pPr>
              <w:pStyle w:val="TAL"/>
              <w:rPr>
                <w:rFonts w:cs="Arial"/>
              </w:rPr>
            </w:pPr>
            <w:r w:rsidRPr="00567618">
              <w:t>170 ms</w:t>
            </w:r>
          </w:p>
        </w:tc>
        <w:tc>
          <w:tcPr>
            <w:tcW w:w="4393" w:type="dxa"/>
            <w:tcBorders>
              <w:top w:val="single" w:sz="4" w:space="0" w:color="auto"/>
              <w:left w:val="single" w:sz="4" w:space="0" w:color="auto"/>
              <w:bottom w:val="single" w:sz="4" w:space="0" w:color="auto"/>
              <w:right w:val="single" w:sz="4" w:space="0" w:color="auto"/>
            </w:tcBorders>
          </w:tcPr>
          <w:p w14:paraId="7BF6ED27"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5E4CAB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339D0716"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A259A48" w14:textId="77777777" w:rsidR="00FC7E52" w:rsidRPr="00567618" w:rsidRDefault="00FC7E52" w:rsidP="00DD54CD">
            <w:pPr>
              <w:pStyle w:val="TAL"/>
              <w:rPr>
                <w:rFonts w:cs="Arial"/>
              </w:rPr>
            </w:pPr>
            <w:r w:rsidRPr="00567618">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7F9C73F9"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301A2406"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635E21A3"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5422586"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5A66B82" w14:textId="77777777" w:rsidR="00FC7E52" w:rsidRPr="00567618" w:rsidRDefault="00FC7E52" w:rsidP="00DD54CD">
            <w:pPr>
              <w:pStyle w:val="TAL"/>
              <w:rPr>
                <w:rFonts w:cs="Arial"/>
              </w:rPr>
            </w:pPr>
            <w:r w:rsidRPr="00567618">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4C772E4C" w14:textId="77777777" w:rsidR="00FC7E52" w:rsidRPr="00567618" w:rsidRDefault="00FC7E52" w:rsidP="00DD54CD">
            <w:pPr>
              <w:pStyle w:val="TAL"/>
              <w:rPr>
                <w:rFonts w:cs="Arial"/>
              </w:rPr>
            </w:pPr>
            <w:r w:rsidRPr="00567618">
              <w:rPr>
                <w:rFonts w:cs="Arial"/>
              </w:rPr>
              <w:t>The total bit-rate of a video codec (running at 650 kbps) adding IP/UDP/RTP overhead (assumed to be 36 kbps) and RTCP (adds 5 % of the session bandwidth) rounded up to nearest 8 kbps value.</w:t>
            </w:r>
          </w:p>
          <w:p w14:paraId="1337EBCF"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1691AEB9"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2D3D6852"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7D7E02A" w14:textId="77777777" w:rsidR="00FC7E52" w:rsidRPr="00567618" w:rsidRDefault="00FC7E52" w:rsidP="00DD54CD">
            <w:pPr>
              <w:pStyle w:val="TAL"/>
              <w:rPr>
                <w:rFonts w:cs="Arial"/>
              </w:rPr>
            </w:pPr>
            <w:r w:rsidRPr="00567618">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1FBF84F3"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115C220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745FDF80"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DE8BCAE"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49B585F" w14:textId="77777777" w:rsidR="00FC7E52" w:rsidRPr="00567618" w:rsidRDefault="00FC7E52" w:rsidP="00DD54CD">
            <w:pPr>
              <w:pStyle w:val="TAL"/>
              <w:rPr>
                <w:rFonts w:cs="Arial"/>
              </w:rPr>
            </w:pPr>
            <w:r w:rsidRPr="00567618">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269A036A" w14:textId="77777777" w:rsidR="00FC7E52" w:rsidRPr="00567618" w:rsidRDefault="00FC7E52" w:rsidP="00DD54CD">
            <w:pPr>
              <w:pStyle w:val="TAL"/>
              <w:rPr>
                <w:rFonts w:cs="Arial"/>
              </w:rPr>
            </w:pPr>
            <w:r w:rsidRPr="00567618">
              <w:rPr>
                <w:rFonts w:cs="Arial"/>
              </w:rPr>
              <w:t>The total bit-rate of a video codec (running at 650 kbps) adding IP/UDP/RTP overhead (assumed to be 36 kbps) and RTCP (adds 5 % of the session bandwidth) rounded up to nearest 8 kbps value.</w:t>
            </w:r>
          </w:p>
          <w:p w14:paraId="7D81B73F"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906B295"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1D0E15D5"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068483F" w14:textId="77777777" w:rsidR="00FC7E52" w:rsidRPr="00567618" w:rsidRDefault="00FC7E52" w:rsidP="00DD54CD">
            <w:pPr>
              <w:pStyle w:val="TAL"/>
              <w:rPr>
                <w:rFonts w:cs="Arial"/>
              </w:rPr>
            </w:pPr>
            <w:r w:rsidRPr="00567618">
              <w:t>subscribed value</w:t>
            </w:r>
          </w:p>
        </w:tc>
        <w:tc>
          <w:tcPr>
            <w:tcW w:w="4393" w:type="dxa"/>
            <w:tcBorders>
              <w:top w:val="single" w:sz="4" w:space="0" w:color="auto"/>
              <w:left w:val="single" w:sz="4" w:space="0" w:color="auto"/>
              <w:bottom w:val="single" w:sz="4" w:space="0" w:color="auto"/>
              <w:right w:val="single" w:sz="4" w:space="0" w:color="auto"/>
            </w:tcBorders>
          </w:tcPr>
          <w:p w14:paraId="7BA877BE"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370A9636"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0FDA9A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E62A6AF" w14:textId="77777777" w:rsidR="00FC7E52" w:rsidRPr="00567618" w:rsidRDefault="00FC7E52" w:rsidP="00DD54CD">
            <w:pPr>
              <w:pStyle w:val="TAL"/>
              <w:rPr>
                <w:rFonts w:cs="Arial"/>
              </w:rPr>
            </w:pPr>
            <w:r w:rsidRPr="00567618">
              <w:t>‘unknown'</w:t>
            </w:r>
          </w:p>
        </w:tc>
        <w:tc>
          <w:tcPr>
            <w:tcW w:w="4393" w:type="dxa"/>
            <w:tcBorders>
              <w:top w:val="single" w:sz="4" w:space="0" w:color="auto"/>
              <w:left w:val="single" w:sz="4" w:space="0" w:color="auto"/>
              <w:bottom w:val="single" w:sz="4" w:space="0" w:color="auto"/>
              <w:right w:val="single" w:sz="4" w:space="0" w:color="auto"/>
            </w:tcBorders>
          </w:tcPr>
          <w:p w14:paraId="29A1962A" w14:textId="77777777" w:rsidR="00FC7E52" w:rsidRPr="00567618" w:rsidRDefault="00FC7E52" w:rsidP="00DD54CD">
            <w:pPr>
              <w:pStyle w:val="TAL"/>
              <w:rPr>
                <w:rFonts w:cs="Arial"/>
              </w:rPr>
            </w:pPr>
          </w:p>
        </w:tc>
      </w:tr>
    </w:tbl>
    <w:p w14:paraId="2C315E00" w14:textId="77777777" w:rsidR="00FC7E52" w:rsidRPr="00567618" w:rsidRDefault="00FC7E52" w:rsidP="00FC7E52">
      <w:pPr>
        <w:pStyle w:val="FP"/>
      </w:pPr>
    </w:p>
    <w:p w14:paraId="7CEFEB4E" w14:textId="77777777" w:rsidR="00FC7E52" w:rsidRPr="00567618" w:rsidRDefault="00FC7E52" w:rsidP="00FC7E52">
      <w:pPr>
        <w:pStyle w:val="Heading1"/>
        <w:rPr>
          <w:rFonts w:eastAsia="SimSun"/>
        </w:rPr>
      </w:pPr>
      <w:bookmarkStart w:id="5835" w:name="_Toc26369671"/>
      <w:bookmarkStart w:id="5836" w:name="_Toc36227553"/>
      <w:bookmarkStart w:id="5837" w:name="_Toc36228568"/>
      <w:bookmarkStart w:id="5838" w:name="_Toc36229195"/>
      <w:bookmarkStart w:id="5839" w:name="_Toc68847515"/>
      <w:bookmarkStart w:id="5840" w:name="_Toc74611450"/>
      <w:bookmarkStart w:id="5841" w:name="_Toc75566729"/>
      <w:bookmarkStart w:id="5842" w:name="_Toc89790281"/>
      <w:bookmarkStart w:id="5843" w:name="_Toc99466919"/>
      <w:bookmarkStart w:id="5844" w:name="_Toc130460970"/>
      <w:r w:rsidRPr="00567618">
        <w:rPr>
          <w:rFonts w:eastAsia="SimSun"/>
        </w:rPr>
        <w:t>E.29</w:t>
      </w:r>
      <w:r w:rsidRPr="00567618">
        <w:rPr>
          <w:rFonts w:eastAsia="SimSun"/>
        </w:rPr>
        <w:tab/>
        <w:t>Bi-directional video (H.265 (HEVC) Main profile, Main tier, level 3.1, 750 kbps, IPv6, RTCP and MBR=GBR bearer)</w:t>
      </w:r>
      <w:bookmarkEnd w:id="5835"/>
      <w:bookmarkEnd w:id="5836"/>
      <w:bookmarkEnd w:id="5837"/>
      <w:bookmarkEnd w:id="5838"/>
      <w:bookmarkEnd w:id="5839"/>
      <w:bookmarkEnd w:id="5840"/>
      <w:bookmarkEnd w:id="5841"/>
      <w:bookmarkEnd w:id="5842"/>
      <w:bookmarkEnd w:id="5843"/>
      <w:bookmarkEnd w:id="5844"/>
    </w:p>
    <w:p w14:paraId="1B231037" w14:textId="77777777" w:rsidR="00FC7E52" w:rsidRPr="00567618" w:rsidRDefault="00FC7E52" w:rsidP="00FC7E52">
      <w:pPr>
        <w:rPr>
          <w:rFonts w:eastAsia="SimSun"/>
        </w:rPr>
      </w:pPr>
      <w:r w:rsidRPr="00567618">
        <w:t>The video bandwidth is assumed to be 750 kbps and the IPv6 overhead 48 kbps (</w:t>
      </w:r>
      <w:r w:rsidRPr="00567618">
        <w:rPr>
          <w:lang w:eastAsia="ko-KR"/>
        </w:rPr>
        <w:t>assuming</w:t>
      </w:r>
      <w:r w:rsidRPr="00567618">
        <w:t xml:space="preserve"> 25 fps, 4 IP packets per frame and IPv6), resulting in 800 kbps. Adding 5% for RTCP increases the bandwidth </w:t>
      </w:r>
      <w:r w:rsidRPr="00567618">
        <w:rPr>
          <w:lang w:eastAsia="ko-KR"/>
        </w:rPr>
        <w:t>by</w:t>
      </w:r>
      <w:r w:rsidRPr="00567618">
        <w:t xml:space="preserve"> 40 kbps. However, the RTCP bandwidth is limited to max 14 kbps, see clause</w:t>
      </w:r>
      <w:r>
        <w:t> </w:t>
      </w:r>
      <w:r w:rsidRPr="00567618">
        <w:t>7.3.1. Rounding up to the next higher integer multiple of 8 kbps gives 816 kbps.</w:t>
      </w:r>
    </w:p>
    <w:p w14:paraId="2B31D1A4" w14:textId="77777777" w:rsidR="00FC7E52" w:rsidRPr="00567618" w:rsidRDefault="00FC7E52" w:rsidP="00FC7E52">
      <w:pPr>
        <w:pStyle w:val="TH"/>
      </w:pPr>
      <w:r w:rsidRPr="00567618">
        <w:t>Table E.30: QoS mapping for bi-directional video (H.265</w:t>
      </w:r>
      <w:r w:rsidRPr="00567618">
        <w:rPr>
          <w:rFonts w:eastAsia="SimSun"/>
        </w:rPr>
        <w:t xml:space="preserve"> (HEVC) level 3.1</w:t>
      </w:r>
      <w:r w:rsidRPr="00567618">
        <w:t>, 750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619F09E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445B3E"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266D2B1F"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51C16AF" w14:textId="77777777" w:rsidR="00FC7E52" w:rsidRPr="00567618" w:rsidRDefault="00FC7E52" w:rsidP="00DD54CD">
            <w:pPr>
              <w:pStyle w:val="TAH"/>
            </w:pPr>
            <w:r w:rsidRPr="00567618">
              <w:t>Notes</w:t>
            </w:r>
          </w:p>
        </w:tc>
      </w:tr>
      <w:tr w:rsidR="00FC7E52" w:rsidRPr="00567618" w14:paraId="0E9F0B5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D4C6E1D"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8291E08"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C720E66" w14:textId="77777777" w:rsidR="00FC7E52" w:rsidRPr="00567618" w:rsidRDefault="00FC7E52" w:rsidP="00DD54CD">
            <w:pPr>
              <w:pStyle w:val="TAL"/>
              <w:rPr>
                <w:rFonts w:cs="Arial"/>
              </w:rPr>
            </w:pPr>
            <w:r w:rsidRPr="00567618">
              <w:t>The application should handle packet reordering.</w:t>
            </w:r>
          </w:p>
        </w:tc>
      </w:tr>
      <w:tr w:rsidR="00FC7E52" w:rsidRPr="00567618" w14:paraId="695664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82C97F"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6278CC26"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4F3CC4CA" w14:textId="77777777" w:rsidR="00FC7E52" w:rsidRPr="00567618" w:rsidRDefault="00FC7E52" w:rsidP="00DD54CD">
            <w:pPr>
              <w:pStyle w:val="TAL"/>
              <w:rPr>
                <w:rFonts w:cs="Arial"/>
              </w:rPr>
            </w:pPr>
            <w:r w:rsidRPr="00567618">
              <w:t>Maximum size of IP packets</w:t>
            </w:r>
          </w:p>
        </w:tc>
      </w:tr>
      <w:tr w:rsidR="00FC7E52" w:rsidRPr="00567618" w14:paraId="1E29FF5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252E5E5"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314A48B3"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9D3D1F3" w14:textId="77777777" w:rsidR="00FC7E52" w:rsidRPr="00567618" w:rsidRDefault="00FC7E52" w:rsidP="00DD54CD">
            <w:pPr>
              <w:pStyle w:val="TAL"/>
              <w:rPr>
                <w:rFonts w:cs="Arial"/>
              </w:rPr>
            </w:pPr>
          </w:p>
        </w:tc>
      </w:tr>
      <w:tr w:rsidR="00FC7E52" w:rsidRPr="00567618" w14:paraId="0C1ADD2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C367371"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FF79C07"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9299A8D"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481CE6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A3EBE6"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149DCD9E"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4E5F201"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3907684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2D82E8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3A7E5E44"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CF33365"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1937E1D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377926"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72FAA7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AAB0386" w14:textId="77777777" w:rsidR="00FC7E52" w:rsidRPr="00567618" w:rsidRDefault="00FC7E52" w:rsidP="00DD54CD">
            <w:pPr>
              <w:pStyle w:val="TAL"/>
            </w:pPr>
            <w:r w:rsidRPr="00567618">
              <w:t>The total bit-rate of a video codec (running at 750 kbps) adding IPv6/UDP/RTP overhead (assumed to be 48 kbps) and RTCP (adds 5 %) rounded up to nearest 8 kbps value.</w:t>
            </w:r>
          </w:p>
          <w:p w14:paraId="3DB30E49"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1048513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E07883"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17BE6EC"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956C173" w14:textId="77777777" w:rsidR="00FC7E52" w:rsidRPr="00567618" w:rsidRDefault="00FC7E52" w:rsidP="00DD54CD">
            <w:pPr>
              <w:pStyle w:val="TAL"/>
              <w:rPr>
                <w:rFonts w:cs="Arial"/>
              </w:rPr>
            </w:pPr>
            <w:r w:rsidRPr="00567618">
              <w:t>The same as the guaranteed bitrate.</w:t>
            </w:r>
          </w:p>
        </w:tc>
      </w:tr>
      <w:tr w:rsidR="00FC7E52" w:rsidRPr="00567618" w14:paraId="645E527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15F7461"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6009432"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F41E54E" w14:textId="77777777" w:rsidR="00FC7E52" w:rsidRPr="00567618" w:rsidRDefault="00FC7E52" w:rsidP="00DD54CD">
            <w:pPr>
              <w:pStyle w:val="TAL"/>
            </w:pPr>
            <w:r w:rsidRPr="00567618">
              <w:t>The total bit-rate of a video codec (running at 750 kbps) adding IPv6/UDP/RTP overhead (assumed to be 48 kbps) and RTCP (adds 5%) rounded up to nearest 8 kbps value.</w:t>
            </w:r>
          </w:p>
          <w:p w14:paraId="7E06C271"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12ADF3C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8EDBAE"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08E4F0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E7A3E1E" w14:textId="77777777" w:rsidR="00FC7E52" w:rsidRPr="00567618" w:rsidRDefault="00FC7E52" w:rsidP="00DD54CD">
            <w:pPr>
              <w:pStyle w:val="TAL"/>
              <w:rPr>
                <w:rFonts w:cs="Arial"/>
              </w:rPr>
            </w:pPr>
            <w:r w:rsidRPr="00567618">
              <w:t>The same as the guaranteed bitrate.</w:t>
            </w:r>
          </w:p>
        </w:tc>
      </w:tr>
      <w:tr w:rsidR="00FC7E52" w:rsidRPr="00567618" w14:paraId="099198B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6E85FE"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917338B"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A214646"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72008E7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9B66B0"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31BF441B"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1A4954E" w14:textId="77777777" w:rsidR="00FC7E52" w:rsidRPr="00567618" w:rsidRDefault="00FC7E52" w:rsidP="00DD54CD">
            <w:pPr>
              <w:pStyle w:val="TAL"/>
              <w:rPr>
                <w:rFonts w:cs="Arial"/>
              </w:rPr>
            </w:pPr>
          </w:p>
        </w:tc>
      </w:tr>
    </w:tbl>
    <w:p w14:paraId="1A66C08E" w14:textId="77777777" w:rsidR="00FC7E52" w:rsidRPr="00567618" w:rsidRDefault="00FC7E52" w:rsidP="00FC7E52">
      <w:pPr>
        <w:pStyle w:val="FP"/>
      </w:pPr>
    </w:p>
    <w:p w14:paraId="72F5C027" w14:textId="77777777" w:rsidR="00FC7E52" w:rsidRPr="00567618" w:rsidRDefault="00FC7E52" w:rsidP="00FC7E52">
      <w:pPr>
        <w:pStyle w:val="Heading1"/>
        <w:rPr>
          <w:rFonts w:eastAsia="SimSun"/>
        </w:rPr>
      </w:pPr>
      <w:bookmarkStart w:id="5845" w:name="_Toc26369672"/>
      <w:bookmarkStart w:id="5846" w:name="_Toc36227554"/>
      <w:bookmarkStart w:id="5847" w:name="_Toc36228569"/>
      <w:bookmarkStart w:id="5848" w:name="_Toc36229196"/>
      <w:bookmarkStart w:id="5849" w:name="_Toc68847516"/>
      <w:bookmarkStart w:id="5850" w:name="_Toc74611451"/>
      <w:bookmarkStart w:id="5851" w:name="_Toc75566730"/>
      <w:bookmarkStart w:id="5852" w:name="_Toc89790282"/>
      <w:bookmarkStart w:id="5853" w:name="_Toc99466920"/>
      <w:bookmarkStart w:id="5854" w:name="_Toc130460971"/>
      <w:r w:rsidRPr="00567618">
        <w:rPr>
          <w:rFonts w:eastAsia="SimSun"/>
        </w:rPr>
        <w:t>E.30</w:t>
      </w:r>
      <w:r w:rsidRPr="00567618">
        <w:rPr>
          <w:rFonts w:eastAsia="SimSun"/>
        </w:rPr>
        <w:tab/>
        <w:t>Bi-directional video (H.265 (HEVC) Main profile, Main tier, level 3.1, 750/40 kbps, IPv6, RTCP and MBR&gt;GBR bearer)</w:t>
      </w:r>
      <w:bookmarkEnd w:id="5845"/>
      <w:bookmarkEnd w:id="5846"/>
      <w:bookmarkEnd w:id="5847"/>
      <w:bookmarkEnd w:id="5848"/>
      <w:bookmarkEnd w:id="5849"/>
      <w:bookmarkEnd w:id="5850"/>
      <w:bookmarkEnd w:id="5851"/>
      <w:bookmarkEnd w:id="5852"/>
      <w:bookmarkEnd w:id="5853"/>
      <w:bookmarkEnd w:id="5854"/>
    </w:p>
    <w:p w14:paraId="58D99DB0" w14:textId="77777777" w:rsidR="00FC7E52" w:rsidRPr="00567618" w:rsidRDefault="00FC7E52" w:rsidP="00FC7E52">
      <w:r w:rsidRPr="00567618">
        <w:t xml:space="preserve">The video bandwidths used for defining MBR and GBR are assumed to be 750 kbps and 40 kbps, respectively. The IPv6 overhead is 48 kbps (assuming 25 fps and 4 IP packets per frame) for MBR and 2.4 kbps (assuming QCIF, 5 fps and 1 IP packets per frame) for GBR, resulting in 800 kbps and 45 kbps, respectively. Adding 5% for RTCP increases the bandwidth </w:t>
      </w:r>
      <w:r w:rsidRPr="00567618">
        <w:rPr>
          <w:lang w:eastAsia="ko-KR"/>
        </w:rPr>
        <w:t>by</w:t>
      </w:r>
      <w:r w:rsidRPr="00567618">
        <w:t xml:space="preserve"> 40 kbps for both MBR and GBR. However, the RTCP bandwidth is limited to max 14 kbps, see clause</w:t>
      </w:r>
      <w:r>
        <w:t> </w:t>
      </w:r>
      <w:r w:rsidRPr="00567618">
        <w:t>7.3.1. Rounding up to the nearest higher integer multiple of 8 kbps gives 816 kbps and 72 kbps, respectively.</w:t>
      </w:r>
    </w:p>
    <w:p w14:paraId="2F835D27" w14:textId="77777777" w:rsidR="00FC7E52" w:rsidRPr="00567618" w:rsidRDefault="00FC7E52" w:rsidP="00FC7E52">
      <w:pPr>
        <w:pStyle w:val="TH"/>
      </w:pPr>
      <w:r w:rsidRPr="00567618">
        <w:t>Table E.31: QoS mapping for bi-directional video (H.265</w:t>
      </w:r>
      <w:r w:rsidRPr="00567618">
        <w:rPr>
          <w:rFonts w:eastAsia="SimSun"/>
        </w:rPr>
        <w:t xml:space="preserve"> (HEVC) level 3.1, 750/40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3BE4060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997071"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27B7FA2"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36DC48DD" w14:textId="77777777" w:rsidR="00FC7E52" w:rsidRPr="00567618" w:rsidRDefault="00FC7E52" w:rsidP="00DD54CD">
            <w:pPr>
              <w:pStyle w:val="TAH"/>
            </w:pPr>
            <w:r w:rsidRPr="00567618">
              <w:t>Notes</w:t>
            </w:r>
          </w:p>
        </w:tc>
      </w:tr>
      <w:tr w:rsidR="00FC7E52" w:rsidRPr="00567618" w14:paraId="5FDAA46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5C8EA4E"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77D1740C"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95DD5AA" w14:textId="77777777" w:rsidR="00FC7E52" w:rsidRPr="00567618" w:rsidRDefault="00FC7E52" w:rsidP="00DD54CD">
            <w:pPr>
              <w:pStyle w:val="TAL"/>
              <w:rPr>
                <w:rFonts w:cs="Arial"/>
              </w:rPr>
            </w:pPr>
            <w:r w:rsidRPr="00567618">
              <w:t>The application should handle packet reordering.</w:t>
            </w:r>
          </w:p>
        </w:tc>
      </w:tr>
      <w:tr w:rsidR="00FC7E52" w:rsidRPr="00567618" w14:paraId="007596E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E23F30"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3F9EF59F"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50419ECA" w14:textId="77777777" w:rsidR="00FC7E52" w:rsidRPr="00567618" w:rsidRDefault="00FC7E52" w:rsidP="00DD54CD">
            <w:pPr>
              <w:pStyle w:val="TAL"/>
              <w:rPr>
                <w:rFonts w:cs="Arial"/>
              </w:rPr>
            </w:pPr>
            <w:r w:rsidRPr="00567618">
              <w:t>Maximum size of IP packets</w:t>
            </w:r>
          </w:p>
        </w:tc>
      </w:tr>
      <w:tr w:rsidR="00FC7E52" w:rsidRPr="00567618" w14:paraId="027E588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A2B0EDC"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0E5D9D4"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CE25908" w14:textId="77777777" w:rsidR="00FC7E52" w:rsidRPr="00567618" w:rsidRDefault="00FC7E52" w:rsidP="00DD54CD">
            <w:pPr>
              <w:pStyle w:val="TAL"/>
              <w:rPr>
                <w:rFonts w:cs="Arial"/>
              </w:rPr>
            </w:pPr>
          </w:p>
        </w:tc>
      </w:tr>
      <w:tr w:rsidR="00FC7E52" w:rsidRPr="00567618" w14:paraId="5660F28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171DF7"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45E56E4A"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0DC4EA66"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5C6638B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0458DC5"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675C9F26"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75253D0"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5305F84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899A7E1"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19CA4AD1"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00A4F2DF"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0C7717F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139105"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4AF331A"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0482E75"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2C2B1952"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0595AAD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FDF028C"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97187F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3798656" w14:textId="77777777" w:rsidR="00FC7E52" w:rsidRPr="00567618" w:rsidRDefault="00FC7E52" w:rsidP="00DD54CD">
            <w:pPr>
              <w:pStyle w:val="TAL"/>
              <w:rPr>
                <w:rFonts w:cs="Arial"/>
              </w:rPr>
            </w:pPr>
            <w:r w:rsidRPr="00567618">
              <w:rPr>
                <w:rFonts w:cs="Arial"/>
              </w:rPr>
              <w:t>The total bit-rate of a video codec (running at 750 kbps) adding IP/UDP/RTP overhead (assumed to be 48 kbps) and RTCP (adds 5 % of the session bandwidth) rounded up to nearest 8 kbps value.</w:t>
            </w:r>
          </w:p>
          <w:p w14:paraId="78238441"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24B34FC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C81CC6"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D04BEE1"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A1BAD9B"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42DFF47E"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3F0FA01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E095700"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75B4137"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2E1A6E3" w14:textId="77777777" w:rsidR="00FC7E52" w:rsidRPr="00567618" w:rsidRDefault="00FC7E52" w:rsidP="00DD54CD">
            <w:pPr>
              <w:pStyle w:val="TAL"/>
              <w:rPr>
                <w:rFonts w:cs="Arial"/>
              </w:rPr>
            </w:pPr>
            <w:r w:rsidRPr="00567618">
              <w:rPr>
                <w:rFonts w:cs="Arial"/>
              </w:rPr>
              <w:t>The total bit-rate of a video codec (running at 750 kbps) adding IP/UDP/RTP overhead (assumed to be 48 kbps) and RTCP (adds 5 % of the session bandwidth) rounded up to nearest 8 kbps value.</w:t>
            </w:r>
          </w:p>
          <w:p w14:paraId="45CC0604"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52CEB4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57D8DFC"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CBCF182"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0789F6D3"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693B1FD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DD2CEF"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611B619"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5083BECA" w14:textId="77777777" w:rsidR="00FC7E52" w:rsidRPr="00567618" w:rsidRDefault="00FC7E52" w:rsidP="00DD54CD">
            <w:pPr>
              <w:pStyle w:val="TAL"/>
              <w:rPr>
                <w:rFonts w:cs="Arial"/>
              </w:rPr>
            </w:pPr>
          </w:p>
        </w:tc>
      </w:tr>
    </w:tbl>
    <w:p w14:paraId="1C40D6B1" w14:textId="77777777" w:rsidR="00FC7E52" w:rsidRPr="00567618" w:rsidRDefault="00FC7E52" w:rsidP="00FC7E52">
      <w:pPr>
        <w:pStyle w:val="FP"/>
      </w:pPr>
    </w:p>
    <w:p w14:paraId="7E79137F" w14:textId="77777777" w:rsidR="00FC7E52" w:rsidRPr="00567618" w:rsidRDefault="00FC7E52" w:rsidP="00FC7E52">
      <w:pPr>
        <w:pStyle w:val="Heading1"/>
      </w:pPr>
      <w:bookmarkStart w:id="5855" w:name="_Toc26369673"/>
      <w:bookmarkStart w:id="5856" w:name="_Toc36227555"/>
      <w:bookmarkStart w:id="5857" w:name="_Toc36228570"/>
      <w:bookmarkStart w:id="5858" w:name="_Toc36229197"/>
      <w:bookmarkStart w:id="5859" w:name="_Toc68847517"/>
      <w:bookmarkStart w:id="5860" w:name="_Toc74611452"/>
      <w:bookmarkStart w:id="5861" w:name="_Toc75566731"/>
      <w:bookmarkStart w:id="5862" w:name="_Toc89790283"/>
      <w:bookmarkStart w:id="5863" w:name="_Toc99466921"/>
      <w:bookmarkStart w:id="5864" w:name="_Toc130460972"/>
      <w:r w:rsidRPr="00567618">
        <w:t>E.</w:t>
      </w:r>
      <w:r w:rsidRPr="00567618">
        <w:rPr>
          <w:lang w:eastAsia="ko-KR"/>
        </w:rPr>
        <w:t>31</w:t>
      </w:r>
      <w:r w:rsidRPr="00567618">
        <w:tab/>
        <w:t>Bi-directional speech (</w:t>
      </w:r>
      <w:r w:rsidRPr="00567618">
        <w:rPr>
          <w:lang w:eastAsia="ko-KR"/>
        </w:rPr>
        <w:t xml:space="preserve">EVS </w:t>
      </w:r>
      <w:r w:rsidRPr="00567618">
        <w:t>1</w:t>
      </w:r>
      <w:r w:rsidRPr="00567618">
        <w:rPr>
          <w:lang w:eastAsia="ko-KR"/>
        </w:rPr>
        <w:t>3</w:t>
      </w:r>
      <w:r w:rsidRPr="00567618">
        <w:t>.2, IPv4, RTCP and MBR=GBR bearer)</w:t>
      </w:r>
      <w:bookmarkEnd w:id="5855"/>
      <w:bookmarkEnd w:id="5856"/>
      <w:bookmarkEnd w:id="5857"/>
      <w:bookmarkEnd w:id="5858"/>
      <w:bookmarkEnd w:id="5859"/>
      <w:bookmarkEnd w:id="5860"/>
      <w:bookmarkEnd w:id="5861"/>
      <w:bookmarkEnd w:id="5862"/>
      <w:bookmarkEnd w:id="5863"/>
      <w:bookmarkEnd w:id="5864"/>
    </w:p>
    <w:p w14:paraId="05EDEF1E" w14:textId="77777777" w:rsidR="00FC7E52" w:rsidRPr="00567618" w:rsidRDefault="00FC7E52" w:rsidP="00FC7E52">
      <w:r w:rsidRPr="00567618">
        <w:t>The bit</w:t>
      </w:r>
      <w:r w:rsidRPr="00567618">
        <w:rPr>
          <w:lang w:eastAsia="ko-KR"/>
        </w:rPr>
        <w:t>-</w:t>
      </w:r>
      <w:r w:rsidRPr="00567618">
        <w:t xml:space="preserve">rate for </w:t>
      </w:r>
      <w:r w:rsidRPr="00567618">
        <w:rPr>
          <w:lang w:eastAsia="ko-KR"/>
        </w:rPr>
        <w:t>EVS</w:t>
      </w:r>
      <w:r w:rsidRPr="00567618">
        <w:t xml:space="preserve"> 1</w:t>
      </w:r>
      <w:r w:rsidRPr="00567618">
        <w:rPr>
          <w:lang w:eastAsia="ko-KR"/>
        </w:rPr>
        <w:t>3</w:t>
      </w:r>
      <w:r w:rsidRPr="00567618">
        <w:t xml:space="preserve">.2 including IP overhead (one </w:t>
      </w:r>
      <w:r w:rsidRPr="00567618">
        <w:rPr>
          <w:lang w:eastAsia="ko-KR"/>
        </w:rPr>
        <w:t>EVS</w:t>
      </w:r>
      <w:r w:rsidRPr="00567618">
        <w:t xml:space="preserve"> frame per RTP packet, using </w:t>
      </w:r>
      <w:r w:rsidRPr="00567618">
        <w:rPr>
          <w:lang w:eastAsia="ko-KR"/>
        </w:rPr>
        <w:t>Header-Full format</w:t>
      </w:r>
      <w:r w:rsidRPr="00567618">
        <w:t xml:space="preserve">) is </w:t>
      </w:r>
      <w:r w:rsidRPr="00567618">
        <w:rPr>
          <w:lang w:eastAsia="ko-KR"/>
        </w:rPr>
        <w:t>30</w:t>
      </w:r>
      <w:r w:rsidRPr="00567618">
        <w:t xml:space="preserve"> kbps. IPv4 is assumed.</w:t>
      </w:r>
    </w:p>
    <w:p w14:paraId="13FB0EAB" w14:textId="77777777" w:rsidR="00FC7E52" w:rsidRPr="00567618" w:rsidRDefault="00FC7E52" w:rsidP="00FC7E52">
      <w:pPr>
        <w:pStyle w:val="TH"/>
      </w:pPr>
      <w:r w:rsidRPr="00567618">
        <w:t>Table E.</w:t>
      </w:r>
      <w:r w:rsidRPr="00567618">
        <w:rPr>
          <w:lang w:eastAsia="ko-KR"/>
        </w:rPr>
        <w:t>32</w:t>
      </w:r>
      <w:r w:rsidRPr="00567618">
        <w:t>: QoS mapping for bi-directional speech (</w:t>
      </w:r>
      <w:r w:rsidRPr="00567618">
        <w:rPr>
          <w:lang w:eastAsia="ko-KR"/>
        </w:rPr>
        <w:t>EVS</w:t>
      </w:r>
      <w:r w:rsidRPr="00567618">
        <w:t xml:space="preserve"> 1</w:t>
      </w:r>
      <w:r w:rsidRPr="00567618">
        <w:rPr>
          <w:lang w:eastAsia="ko-KR"/>
        </w:rPr>
        <w:t>3</w:t>
      </w:r>
      <w:r w:rsidRPr="00567618">
        <w:t>.2,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0155A3D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6E7583" w14:textId="77777777" w:rsidR="00FC7E52" w:rsidRPr="00567618" w:rsidRDefault="00FC7E52" w:rsidP="00DD54CD">
            <w:pPr>
              <w:keepNext/>
              <w:keepLines/>
              <w:spacing w:after="0"/>
              <w:jc w:val="center"/>
              <w:rPr>
                <w:rFonts w:ascii="Arial" w:hAnsi="Arial"/>
                <w:b/>
                <w:sz w:val="18"/>
              </w:rPr>
            </w:pPr>
            <w:bookmarkStart w:id="5865" w:name="_MCCTEMPBM_CRPT86941010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59EEFB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D5E2F9E"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1889410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D7AD747" w14:textId="77777777" w:rsidR="00FC7E52" w:rsidRPr="00567618" w:rsidRDefault="00FC7E52" w:rsidP="00DD54CD">
            <w:pPr>
              <w:keepNext/>
              <w:keepLines/>
              <w:spacing w:after="0"/>
              <w:rPr>
                <w:rFonts w:ascii="Arial" w:hAnsi="Arial"/>
                <w:sz w:val="18"/>
              </w:rPr>
            </w:pPr>
            <w:bookmarkStart w:id="5866" w:name="_MCCTEMPBM_CRPT86941011___7"/>
            <w:bookmarkEnd w:id="5865"/>
            <w:r w:rsidRPr="00567618">
              <w:rPr>
                <w:rFonts w:ascii="Arial" w:hAnsi="Arial"/>
                <w:sz w:val="18"/>
              </w:rPr>
              <w:t>Delivery order</w:t>
            </w:r>
            <w:bookmarkEnd w:id="5866"/>
          </w:p>
        </w:tc>
        <w:tc>
          <w:tcPr>
            <w:tcW w:w="1843" w:type="dxa"/>
            <w:tcBorders>
              <w:top w:val="single" w:sz="4" w:space="0" w:color="auto"/>
              <w:left w:val="single" w:sz="4" w:space="0" w:color="auto"/>
              <w:bottom w:val="single" w:sz="4" w:space="0" w:color="auto"/>
              <w:right w:val="single" w:sz="4" w:space="0" w:color="auto"/>
            </w:tcBorders>
          </w:tcPr>
          <w:p w14:paraId="7CA1A1C5" w14:textId="77777777" w:rsidR="00FC7E52" w:rsidRPr="00567618" w:rsidRDefault="00FC7E52" w:rsidP="00DD54CD">
            <w:pPr>
              <w:keepNext/>
              <w:keepLines/>
              <w:spacing w:after="0"/>
              <w:jc w:val="center"/>
              <w:rPr>
                <w:rFonts w:ascii="Arial" w:hAnsi="Arial"/>
                <w:sz w:val="18"/>
              </w:rPr>
            </w:pPr>
            <w:bookmarkStart w:id="5867" w:name="_MCCTEMPBM_CRPT86941012___4"/>
            <w:r w:rsidRPr="00567618">
              <w:rPr>
                <w:rFonts w:ascii="Arial" w:hAnsi="Arial"/>
                <w:sz w:val="18"/>
              </w:rPr>
              <w:t>No</w:t>
            </w:r>
            <w:bookmarkEnd w:id="5867"/>
          </w:p>
        </w:tc>
        <w:tc>
          <w:tcPr>
            <w:tcW w:w="4394" w:type="dxa"/>
            <w:tcBorders>
              <w:top w:val="single" w:sz="4" w:space="0" w:color="auto"/>
              <w:left w:val="single" w:sz="4" w:space="0" w:color="auto"/>
              <w:bottom w:val="single" w:sz="4" w:space="0" w:color="auto"/>
              <w:right w:val="single" w:sz="4" w:space="0" w:color="auto"/>
            </w:tcBorders>
          </w:tcPr>
          <w:p w14:paraId="5FC80C35" w14:textId="77777777" w:rsidR="00FC7E52" w:rsidRPr="00567618" w:rsidRDefault="00FC7E52" w:rsidP="00DD54CD">
            <w:pPr>
              <w:keepNext/>
              <w:keepLines/>
              <w:spacing w:after="0"/>
              <w:rPr>
                <w:rFonts w:ascii="Arial" w:hAnsi="Arial"/>
                <w:sz w:val="18"/>
              </w:rPr>
            </w:pPr>
            <w:bookmarkStart w:id="5868" w:name="_MCCTEMPBM_CRPT86941013___7"/>
            <w:r w:rsidRPr="00567618">
              <w:rPr>
                <w:rFonts w:ascii="Arial" w:hAnsi="Arial"/>
                <w:sz w:val="18"/>
              </w:rPr>
              <w:t>The application should handle packet reordering.</w:t>
            </w:r>
            <w:bookmarkEnd w:id="5868"/>
          </w:p>
        </w:tc>
      </w:tr>
      <w:tr w:rsidR="00FC7E52" w:rsidRPr="00567618" w14:paraId="7B6AF6F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49028A4" w14:textId="77777777" w:rsidR="00FC7E52" w:rsidRPr="00567618" w:rsidRDefault="00FC7E52" w:rsidP="00DD54CD">
            <w:pPr>
              <w:keepNext/>
              <w:keepLines/>
              <w:spacing w:after="0"/>
              <w:rPr>
                <w:rFonts w:ascii="Arial" w:hAnsi="Arial"/>
                <w:sz w:val="18"/>
              </w:rPr>
            </w:pPr>
            <w:bookmarkStart w:id="5869" w:name="_MCCTEMPBM_CRPT86941014___7"/>
            <w:r w:rsidRPr="00567618">
              <w:rPr>
                <w:rFonts w:ascii="Arial" w:hAnsi="Arial"/>
                <w:sz w:val="18"/>
              </w:rPr>
              <w:t>Maximum SDU size (octets)</w:t>
            </w:r>
            <w:bookmarkEnd w:id="5869"/>
          </w:p>
        </w:tc>
        <w:tc>
          <w:tcPr>
            <w:tcW w:w="1843" w:type="dxa"/>
            <w:tcBorders>
              <w:top w:val="single" w:sz="4" w:space="0" w:color="auto"/>
              <w:left w:val="single" w:sz="4" w:space="0" w:color="auto"/>
              <w:bottom w:val="single" w:sz="4" w:space="0" w:color="auto"/>
              <w:right w:val="single" w:sz="4" w:space="0" w:color="auto"/>
            </w:tcBorders>
          </w:tcPr>
          <w:p w14:paraId="097414E4" w14:textId="77777777" w:rsidR="00FC7E52" w:rsidRPr="00567618" w:rsidRDefault="00FC7E52" w:rsidP="00DD54CD">
            <w:pPr>
              <w:keepNext/>
              <w:keepLines/>
              <w:spacing w:after="0"/>
              <w:jc w:val="center"/>
              <w:rPr>
                <w:rFonts w:ascii="Arial" w:hAnsi="Arial"/>
                <w:sz w:val="18"/>
              </w:rPr>
            </w:pPr>
            <w:bookmarkStart w:id="5870" w:name="_MCCTEMPBM_CRPT86941015___4"/>
            <w:r w:rsidRPr="00567618">
              <w:rPr>
                <w:rFonts w:ascii="Arial" w:hAnsi="Arial"/>
                <w:sz w:val="18"/>
              </w:rPr>
              <w:t>1400</w:t>
            </w:r>
            <w:bookmarkEnd w:id="5870"/>
          </w:p>
        </w:tc>
        <w:tc>
          <w:tcPr>
            <w:tcW w:w="4394" w:type="dxa"/>
            <w:tcBorders>
              <w:top w:val="single" w:sz="4" w:space="0" w:color="auto"/>
              <w:left w:val="single" w:sz="4" w:space="0" w:color="auto"/>
              <w:bottom w:val="single" w:sz="4" w:space="0" w:color="auto"/>
              <w:right w:val="single" w:sz="4" w:space="0" w:color="auto"/>
            </w:tcBorders>
          </w:tcPr>
          <w:p w14:paraId="4552253A" w14:textId="77777777" w:rsidR="00FC7E52" w:rsidRPr="00567618" w:rsidRDefault="00FC7E52" w:rsidP="00DD54CD">
            <w:pPr>
              <w:keepNext/>
              <w:keepLines/>
              <w:spacing w:after="0"/>
              <w:rPr>
                <w:rFonts w:ascii="Arial" w:hAnsi="Arial"/>
                <w:sz w:val="18"/>
                <w:lang w:eastAsia="ko-KR"/>
              </w:rPr>
            </w:pPr>
            <w:bookmarkStart w:id="5871" w:name="_MCCTEMPBM_CRPT86941016___7"/>
            <w:r w:rsidRPr="00567618">
              <w:rPr>
                <w:rFonts w:ascii="Arial" w:hAnsi="Arial"/>
                <w:sz w:val="18"/>
              </w:rPr>
              <w:t>Maximum size of IP packets</w:t>
            </w:r>
            <w:r w:rsidRPr="00567618">
              <w:rPr>
                <w:rFonts w:ascii="Arial" w:hAnsi="Arial"/>
                <w:sz w:val="18"/>
                <w:lang w:eastAsia="ko-KR"/>
              </w:rPr>
              <w:t>.</w:t>
            </w:r>
            <w:bookmarkEnd w:id="5871"/>
          </w:p>
        </w:tc>
      </w:tr>
      <w:tr w:rsidR="00FC7E52" w:rsidRPr="00567618" w14:paraId="022F309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19133DA" w14:textId="77777777" w:rsidR="00FC7E52" w:rsidRPr="00567618" w:rsidRDefault="00FC7E52" w:rsidP="00DD54CD">
            <w:pPr>
              <w:keepNext/>
              <w:keepLines/>
              <w:spacing w:after="0"/>
              <w:rPr>
                <w:rFonts w:ascii="Arial" w:hAnsi="Arial"/>
                <w:sz w:val="18"/>
              </w:rPr>
            </w:pPr>
            <w:bookmarkStart w:id="5872" w:name="_MCCTEMPBM_CRPT86941017___7"/>
            <w:r w:rsidRPr="00567618">
              <w:rPr>
                <w:rFonts w:ascii="Arial" w:hAnsi="Arial"/>
                <w:sz w:val="18"/>
              </w:rPr>
              <w:t>Delivery of erroneous SDUs</w:t>
            </w:r>
            <w:bookmarkEnd w:id="5872"/>
          </w:p>
        </w:tc>
        <w:tc>
          <w:tcPr>
            <w:tcW w:w="1843" w:type="dxa"/>
            <w:tcBorders>
              <w:top w:val="single" w:sz="4" w:space="0" w:color="auto"/>
              <w:left w:val="single" w:sz="4" w:space="0" w:color="auto"/>
              <w:bottom w:val="single" w:sz="4" w:space="0" w:color="auto"/>
              <w:right w:val="single" w:sz="4" w:space="0" w:color="auto"/>
            </w:tcBorders>
          </w:tcPr>
          <w:p w14:paraId="4A7F0F08" w14:textId="77777777" w:rsidR="00FC7E52" w:rsidRPr="00567618" w:rsidRDefault="00FC7E52" w:rsidP="00DD54CD">
            <w:pPr>
              <w:keepNext/>
              <w:keepLines/>
              <w:spacing w:after="0"/>
              <w:jc w:val="center"/>
              <w:rPr>
                <w:rFonts w:ascii="Arial" w:hAnsi="Arial"/>
                <w:sz w:val="18"/>
              </w:rPr>
            </w:pPr>
            <w:bookmarkStart w:id="5873" w:name="_MCCTEMPBM_CRPT86941018___4"/>
            <w:r w:rsidRPr="00567618">
              <w:rPr>
                <w:rFonts w:ascii="Arial" w:hAnsi="Arial"/>
                <w:sz w:val="18"/>
              </w:rPr>
              <w:t>No</w:t>
            </w:r>
            <w:bookmarkEnd w:id="5873"/>
          </w:p>
        </w:tc>
        <w:tc>
          <w:tcPr>
            <w:tcW w:w="4394" w:type="dxa"/>
            <w:tcBorders>
              <w:top w:val="single" w:sz="4" w:space="0" w:color="auto"/>
              <w:left w:val="single" w:sz="4" w:space="0" w:color="auto"/>
              <w:bottom w:val="single" w:sz="4" w:space="0" w:color="auto"/>
              <w:right w:val="single" w:sz="4" w:space="0" w:color="auto"/>
            </w:tcBorders>
          </w:tcPr>
          <w:p w14:paraId="077081C6" w14:textId="77777777" w:rsidR="00FC7E52" w:rsidRPr="00567618" w:rsidRDefault="00FC7E52" w:rsidP="00DD54CD">
            <w:pPr>
              <w:keepNext/>
              <w:keepLines/>
              <w:spacing w:after="0"/>
              <w:rPr>
                <w:rFonts w:ascii="Arial" w:hAnsi="Arial"/>
                <w:sz w:val="18"/>
              </w:rPr>
            </w:pPr>
          </w:p>
        </w:tc>
      </w:tr>
      <w:tr w:rsidR="00FC7E52" w:rsidRPr="00567618" w14:paraId="576003A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76707E2" w14:textId="77777777" w:rsidR="00FC7E52" w:rsidRPr="00567618" w:rsidRDefault="00FC7E52" w:rsidP="00DD54CD">
            <w:pPr>
              <w:keepNext/>
              <w:keepLines/>
              <w:spacing w:after="0"/>
              <w:rPr>
                <w:rFonts w:ascii="Arial" w:hAnsi="Arial"/>
                <w:sz w:val="18"/>
              </w:rPr>
            </w:pPr>
            <w:bookmarkStart w:id="5874" w:name="_MCCTEMPBM_CRPT86941019___7"/>
            <w:r w:rsidRPr="00567618">
              <w:rPr>
                <w:rFonts w:ascii="Arial" w:hAnsi="Arial"/>
                <w:sz w:val="18"/>
              </w:rPr>
              <w:t>Residual BER</w:t>
            </w:r>
            <w:bookmarkEnd w:id="5874"/>
          </w:p>
        </w:tc>
        <w:tc>
          <w:tcPr>
            <w:tcW w:w="1843" w:type="dxa"/>
            <w:tcBorders>
              <w:top w:val="single" w:sz="4" w:space="0" w:color="auto"/>
              <w:left w:val="single" w:sz="4" w:space="0" w:color="auto"/>
              <w:bottom w:val="single" w:sz="4" w:space="0" w:color="auto"/>
              <w:right w:val="single" w:sz="4" w:space="0" w:color="auto"/>
            </w:tcBorders>
          </w:tcPr>
          <w:p w14:paraId="76A667CE" w14:textId="77777777" w:rsidR="00FC7E52" w:rsidRPr="00567618" w:rsidRDefault="00FC7E52" w:rsidP="00DD54CD">
            <w:pPr>
              <w:keepNext/>
              <w:keepLines/>
              <w:spacing w:after="0"/>
              <w:jc w:val="center"/>
              <w:rPr>
                <w:rFonts w:ascii="Arial" w:hAnsi="Arial"/>
                <w:sz w:val="18"/>
                <w:lang w:eastAsia="ko-KR"/>
              </w:rPr>
            </w:pPr>
            <w:bookmarkStart w:id="5875" w:name="_MCCTEMPBM_CRPT86941020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5875"/>
          </w:p>
        </w:tc>
        <w:tc>
          <w:tcPr>
            <w:tcW w:w="4394" w:type="dxa"/>
            <w:tcBorders>
              <w:top w:val="single" w:sz="4" w:space="0" w:color="auto"/>
              <w:left w:val="single" w:sz="4" w:space="0" w:color="auto"/>
              <w:bottom w:val="single" w:sz="4" w:space="0" w:color="auto"/>
              <w:right w:val="single" w:sz="4" w:space="0" w:color="auto"/>
            </w:tcBorders>
          </w:tcPr>
          <w:p w14:paraId="68E94098" w14:textId="77777777" w:rsidR="00FC7E52" w:rsidRPr="00567618" w:rsidRDefault="00FC7E52" w:rsidP="00DD54CD">
            <w:pPr>
              <w:keepNext/>
              <w:keepLines/>
              <w:spacing w:after="0"/>
              <w:rPr>
                <w:rFonts w:ascii="Arial" w:hAnsi="Arial"/>
                <w:sz w:val="18"/>
              </w:rPr>
            </w:pPr>
            <w:bookmarkStart w:id="5876" w:name="_MCCTEMPBM_CRPT86941021___7"/>
            <w:r w:rsidRPr="00567618">
              <w:rPr>
                <w:rFonts w:ascii="Arial" w:hAnsi="Arial"/>
                <w:sz w:val="18"/>
              </w:rPr>
              <w:t>Reflects the desire to have a medium level of protection to achieve an acceptable compromise between packet loss rate and speech transport delay and delay variation.</w:t>
            </w:r>
            <w:bookmarkEnd w:id="5876"/>
          </w:p>
        </w:tc>
      </w:tr>
      <w:tr w:rsidR="00FC7E52" w:rsidRPr="00567618" w14:paraId="10CCC19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979D260" w14:textId="77777777" w:rsidR="00FC7E52" w:rsidRPr="00567618" w:rsidRDefault="00FC7E52" w:rsidP="00DD54CD">
            <w:pPr>
              <w:keepNext/>
              <w:keepLines/>
              <w:spacing w:after="0"/>
              <w:rPr>
                <w:rFonts w:ascii="Arial" w:hAnsi="Arial"/>
                <w:sz w:val="18"/>
              </w:rPr>
            </w:pPr>
            <w:bookmarkStart w:id="5877" w:name="_MCCTEMPBM_CRPT86941022___7"/>
            <w:r w:rsidRPr="00567618">
              <w:rPr>
                <w:rFonts w:ascii="Arial" w:hAnsi="Arial"/>
                <w:sz w:val="18"/>
              </w:rPr>
              <w:t>SDU error ratio</w:t>
            </w:r>
            <w:bookmarkEnd w:id="5877"/>
          </w:p>
        </w:tc>
        <w:tc>
          <w:tcPr>
            <w:tcW w:w="1843" w:type="dxa"/>
            <w:tcBorders>
              <w:top w:val="single" w:sz="4" w:space="0" w:color="auto"/>
              <w:left w:val="single" w:sz="4" w:space="0" w:color="auto"/>
              <w:bottom w:val="single" w:sz="4" w:space="0" w:color="auto"/>
              <w:right w:val="single" w:sz="4" w:space="0" w:color="auto"/>
            </w:tcBorders>
          </w:tcPr>
          <w:p w14:paraId="71886E23" w14:textId="77777777" w:rsidR="00FC7E52" w:rsidRPr="00567618" w:rsidRDefault="00FC7E52" w:rsidP="00DD54CD">
            <w:pPr>
              <w:keepNext/>
              <w:keepLines/>
              <w:spacing w:after="0"/>
              <w:jc w:val="center"/>
              <w:rPr>
                <w:rFonts w:ascii="Arial" w:hAnsi="Arial"/>
                <w:sz w:val="18"/>
              </w:rPr>
            </w:pPr>
            <w:bookmarkStart w:id="5878" w:name="_MCCTEMPBM_CRPT86941023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rPr>
              <w:t>]</w:t>
            </w:r>
            <w:bookmarkEnd w:id="5878"/>
          </w:p>
        </w:tc>
        <w:tc>
          <w:tcPr>
            <w:tcW w:w="4394" w:type="dxa"/>
            <w:tcBorders>
              <w:top w:val="single" w:sz="4" w:space="0" w:color="auto"/>
              <w:left w:val="single" w:sz="4" w:space="0" w:color="auto"/>
              <w:bottom w:val="single" w:sz="4" w:space="0" w:color="auto"/>
              <w:right w:val="single" w:sz="4" w:space="0" w:color="auto"/>
            </w:tcBorders>
          </w:tcPr>
          <w:p w14:paraId="19F61693" w14:textId="77777777" w:rsidR="00FC7E52" w:rsidRPr="00567618" w:rsidRDefault="00FC7E52" w:rsidP="00DD54CD">
            <w:pPr>
              <w:keepNext/>
              <w:keepLines/>
              <w:spacing w:after="0"/>
              <w:rPr>
                <w:rFonts w:ascii="Arial" w:hAnsi="Arial"/>
                <w:sz w:val="18"/>
                <w:lang w:eastAsia="ko-KR"/>
              </w:rPr>
            </w:pPr>
            <w:bookmarkStart w:id="5879" w:name="_MCCTEMPBM_CRPT86941024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5879"/>
          </w:p>
        </w:tc>
      </w:tr>
      <w:tr w:rsidR="00FC7E52" w:rsidRPr="00567618" w14:paraId="5B5B5C3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A2AD269" w14:textId="77777777" w:rsidR="00FC7E52" w:rsidRPr="00567618" w:rsidRDefault="00FC7E52" w:rsidP="00DD54CD">
            <w:pPr>
              <w:keepNext/>
              <w:keepLines/>
              <w:spacing w:after="0"/>
              <w:rPr>
                <w:rFonts w:ascii="Arial" w:hAnsi="Arial"/>
                <w:sz w:val="18"/>
              </w:rPr>
            </w:pPr>
            <w:bookmarkStart w:id="5880" w:name="_MCCTEMPBM_CRPT86941025___7"/>
            <w:r w:rsidRPr="00567618">
              <w:rPr>
                <w:rFonts w:ascii="Arial" w:hAnsi="Arial"/>
                <w:sz w:val="18"/>
              </w:rPr>
              <w:t>Transfer delay (ms)</w:t>
            </w:r>
            <w:bookmarkEnd w:id="5880"/>
          </w:p>
        </w:tc>
        <w:tc>
          <w:tcPr>
            <w:tcW w:w="1843" w:type="dxa"/>
            <w:tcBorders>
              <w:top w:val="single" w:sz="4" w:space="0" w:color="auto"/>
              <w:left w:val="single" w:sz="4" w:space="0" w:color="auto"/>
              <w:bottom w:val="single" w:sz="4" w:space="0" w:color="auto"/>
              <w:right w:val="single" w:sz="4" w:space="0" w:color="auto"/>
            </w:tcBorders>
          </w:tcPr>
          <w:p w14:paraId="77D6CDD9" w14:textId="77777777" w:rsidR="00FC7E52" w:rsidRPr="00567618" w:rsidRDefault="00FC7E52" w:rsidP="00DD54CD">
            <w:pPr>
              <w:keepNext/>
              <w:keepLines/>
              <w:spacing w:after="0"/>
              <w:jc w:val="center"/>
              <w:rPr>
                <w:rFonts w:ascii="Arial" w:hAnsi="Arial"/>
                <w:sz w:val="18"/>
              </w:rPr>
            </w:pPr>
            <w:bookmarkStart w:id="5881" w:name="_MCCTEMPBM_CRPT86941026___4"/>
            <w:r w:rsidRPr="00567618">
              <w:rPr>
                <w:rFonts w:ascii="Arial" w:hAnsi="Arial"/>
                <w:sz w:val="18"/>
              </w:rPr>
              <w:t>130 ms</w:t>
            </w:r>
            <w:bookmarkEnd w:id="5881"/>
          </w:p>
        </w:tc>
        <w:tc>
          <w:tcPr>
            <w:tcW w:w="4394" w:type="dxa"/>
            <w:tcBorders>
              <w:top w:val="single" w:sz="4" w:space="0" w:color="auto"/>
              <w:left w:val="single" w:sz="4" w:space="0" w:color="auto"/>
              <w:bottom w:val="single" w:sz="4" w:space="0" w:color="auto"/>
              <w:right w:val="single" w:sz="4" w:space="0" w:color="auto"/>
            </w:tcBorders>
          </w:tcPr>
          <w:p w14:paraId="06A3F785" w14:textId="77777777" w:rsidR="00FC7E52" w:rsidRPr="00567618" w:rsidRDefault="00FC7E52" w:rsidP="00DD54CD">
            <w:pPr>
              <w:keepNext/>
              <w:keepLines/>
              <w:spacing w:after="0"/>
              <w:rPr>
                <w:rFonts w:ascii="Arial" w:hAnsi="Arial"/>
                <w:sz w:val="18"/>
              </w:rPr>
            </w:pPr>
            <w:bookmarkStart w:id="5882" w:name="_MCCTEMPBM_CRPT86941027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sz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5882"/>
          </w:p>
        </w:tc>
      </w:tr>
      <w:tr w:rsidR="00FC7E52" w:rsidRPr="00567618" w14:paraId="4A1A02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AECAA74" w14:textId="77777777" w:rsidR="00FC7E52" w:rsidRPr="00567618" w:rsidRDefault="00FC7E52" w:rsidP="00DD54CD">
            <w:pPr>
              <w:keepNext/>
              <w:keepLines/>
              <w:spacing w:after="0"/>
              <w:rPr>
                <w:rFonts w:ascii="Arial" w:hAnsi="Arial"/>
                <w:sz w:val="18"/>
              </w:rPr>
            </w:pPr>
            <w:bookmarkStart w:id="5883" w:name="_MCCTEMPBM_CRPT86941028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5883"/>
          </w:p>
        </w:tc>
        <w:tc>
          <w:tcPr>
            <w:tcW w:w="1843" w:type="dxa"/>
            <w:tcBorders>
              <w:top w:val="single" w:sz="4" w:space="0" w:color="auto"/>
              <w:left w:val="single" w:sz="4" w:space="0" w:color="auto"/>
              <w:bottom w:val="single" w:sz="4" w:space="0" w:color="auto"/>
              <w:right w:val="single" w:sz="4" w:space="0" w:color="auto"/>
            </w:tcBorders>
          </w:tcPr>
          <w:p w14:paraId="4453F823" w14:textId="77777777" w:rsidR="00FC7E52" w:rsidRPr="00567618" w:rsidRDefault="00FC7E52" w:rsidP="00DD54CD">
            <w:pPr>
              <w:keepNext/>
              <w:keepLines/>
              <w:spacing w:after="0"/>
              <w:jc w:val="center"/>
              <w:rPr>
                <w:rFonts w:ascii="Arial" w:hAnsi="Arial"/>
                <w:sz w:val="18"/>
              </w:rPr>
            </w:pPr>
            <w:bookmarkStart w:id="5884" w:name="_MCCTEMPBM_CRPT86941029___4"/>
            <w:r w:rsidRPr="00567618">
              <w:rPr>
                <w:rFonts w:ascii="Arial" w:hAnsi="Arial"/>
                <w:sz w:val="18"/>
              </w:rPr>
              <w:t>3</w:t>
            </w:r>
            <w:r w:rsidRPr="00567618">
              <w:rPr>
                <w:rFonts w:ascii="Arial" w:hAnsi="Arial"/>
                <w:sz w:val="18"/>
                <w:lang w:eastAsia="ko-KR"/>
              </w:rPr>
              <w:t>2</w:t>
            </w:r>
            <w:bookmarkEnd w:id="5884"/>
          </w:p>
        </w:tc>
        <w:tc>
          <w:tcPr>
            <w:tcW w:w="4394" w:type="dxa"/>
            <w:tcBorders>
              <w:top w:val="single" w:sz="4" w:space="0" w:color="auto"/>
              <w:left w:val="single" w:sz="4" w:space="0" w:color="auto"/>
              <w:bottom w:val="single" w:sz="4" w:space="0" w:color="auto"/>
              <w:right w:val="single" w:sz="4" w:space="0" w:color="auto"/>
            </w:tcBorders>
          </w:tcPr>
          <w:p w14:paraId="646321F1" w14:textId="77777777" w:rsidR="00FC7E52" w:rsidRPr="00567618" w:rsidRDefault="00FC7E52" w:rsidP="00DD54CD">
            <w:pPr>
              <w:keepNext/>
              <w:keepLines/>
              <w:spacing w:after="0"/>
              <w:rPr>
                <w:rFonts w:ascii="Arial" w:hAnsi="Arial"/>
                <w:sz w:val="18"/>
              </w:rPr>
            </w:pPr>
            <w:bookmarkStart w:id="5885" w:name="_MCCTEMPBM_CRPT86941030___7"/>
            <w:r w:rsidRPr="00567618">
              <w:rPr>
                <w:rFonts w:ascii="Arial" w:hAnsi="Arial"/>
                <w:sz w:val="18"/>
              </w:rPr>
              <w:t xml:space="preserve">The total bit-rate of </w:t>
            </w:r>
            <w:r w:rsidRPr="00567618">
              <w:rPr>
                <w:rFonts w:ascii="Arial" w:hAnsi="Arial"/>
                <w:sz w:val="18"/>
                <w:lang w:eastAsia="ko-KR"/>
              </w:rPr>
              <w:t xml:space="preserve">EVS </w:t>
            </w:r>
            <w:r w:rsidRPr="00567618">
              <w:rPr>
                <w:rFonts w:ascii="Arial" w:hAnsi="Arial"/>
                <w:sz w:val="18"/>
              </w:rPr>
              <w:t>1</w:t>
            </w:r>
            <w:r w:rsidRPr="00567618">
              <w:rPr>
                <w:rFonts w:ascii="Arial" w:hAnsi="Arial"/>
                <w:sz w:val="18"/>
                <w:lang w:eastAsia="ko-KR"/>
              </w:rPr>
              <w:t>3</w:t>
            </w:r>
            <w:r w:rsidRPr="00567618">
              <w:rPr>
                <w:rFonts w:ascii="Arial" w:hAnsi="Arial"/>
                <w:sz w:val="18"/>
              </w:rPr>
              <w:t xml:space="preserve">.2 including IP/UDP/RTP overhead and </w:t>
            </w:r>
            <w:r w:rsidRPr="00567618">
              <w:rPr>
                <w:rFonts w:ascii="Arial" w:hAnsi="Arial"/>
                <w:sz w:val="18"/>
                <w:lang w:eastAsia="ko-KR"/>
              </w:rPr>
              <w:t>2000 bps</w:t>
            </w:r>
            <w:r w:rsidRPr="00567618">
              <w:rPr>
                <w:rFonts w:ascii="Arial" w:hAnsi="Arial"/>
                <w:sz w:val="18"/>
              </w:rPr>
              <w:t xml:space="preserve"> for RTCP.</w:t>
            </w:r>
            <w:bookmarkEnd w:id="5885"/>
          </w:p>
        </w:tc>
      </w:tr>
      <w:tr w:rsidR="00FC7E52" w:rsidRPr="00567618" w14:paraId="0D7739B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DDD9AF" w14:textId="77777777" w:rsidR="00FC7E52" w:rsidRPr="00567618" w:rsidRDefault="00FC7E52" w:rsidP="00DD54CD">
            <w:pPr>
              <w:keepNext/>
              <w:keepLines/>
              <w:spacing w:after="0"/>
              <w:rPr>
                <w:rFonts w:ascii="Arial" w:hAnsi="Arial"/>
                <w:sz w:val="18"/>
              </w:rPr>
            </w:pPr>
            <w:bookmarkStart w:id="5886" w:name="_MCCTEMPBM_CRPT86941031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5886"/>
          </w:p>
        </w:tc>
        <w:tc>
          <w:tcPr>
            <w:tcW w:w="1843" w:type="dxa"/>
            <w:tcBorders>
              <w:top w:val="single" w:sz="4" w:space="0" w:color="auto"/>
              <w:left w:val="single" w:sz="4" w:space="0" w:color="auto"/>
              <w:bottom w:val="single" w:sz="4" w:space="0" w:color="auto"/>
              <w:right w:val="single" w:sz="4" w:space="0" w:color="auto"/>
            </w:tcBorders>
          </w:tcPr>
          <w:p w14:paraId="73F506D5" w14:textId="77777777" w:rsidR="00FC7E52" w:rsidRPr="00567618" w:rsidRDefault="00FC7E52" w:rsidP="00DD54CD">
            <w:pPr>
              <w:keepNext/>
              <w:keepLines/>
              <w:spacing w:after="0"/>
              <w:jc w:val="center"/>
              <w:rPr>
                <w:rFonts w:ascii="Arial" w:hAnsi="Arial"/>
                <w:sz w:val="18"/>
              </w:rPr>
            </w:pPr>
            <w:bookmarkStart w:id="5887" w:name="_MCCTEMPBM_CRPT86941032___4"/>
            <w:r w:rsidRPr="00567618">
              <w:rPr>
                <w:rFonts w:ascii="Arial" w:hAnsi="Arial"/>
                <w:sz w:val="18"/>
              </w:rPr>
              <w:t>3</w:t>
            </w:r>
            <w:r w:rsidRPr="00567618">
              <w:rPr>
                <w:rFonts w:ascii="Arial" w:hAnsi="Arial"/>
                <w:sz w:val="18"/>
                <w:lang w:eastAsia="ko-KR"/>
              </w:rPr>
              <w:t>2</w:t>
            </w:r>
            <w:bookmarkEnd w:id="5887"/>
          </w:p>
        </w:tc>
        <w:tc>
          <w:tcPr>
            <w:tcW w:w="4394" w:type="dxa"/>
            <w:tcBorders>
              <w:top w:val="single" w:sz="4" w:space="0" w:color="auto"/>
              <w:left w:val="single" w:sz="4" w:space="0" w:color="auto"/>
              <w:bottom w:val="single" w:sz="4" w:space="0" w:color="auto"/>
              <w:right w:val="single" w:sz="4" w:space="0" w:color="auto"/>
            </w:tcBorders>
          </w:tcPr>
          <w:p w14:paraId="1A1407AD" w14:textId="77777777" w:rsidR="00FC7E52" w:rsidRPr="00567618" w:rsidRDefault="00FC7E52" w:rsidP="00DD54CD">
            <w:pPr>
              <w:keepNext/>
              <w:keepLines/>
              <w:spacing w:after="0"/>
              <w:rPr>
                <w:rFonts w:ascii="Arial" w:hAnsi="Arial"/>
                <w:sz w:val="18"/>
              </w:rPr>
            </w:pPr>
            <w:bookmarkStart w:id="5888" w:name="_MCCTEMPBM_CRPT86941033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5888"/>
          </w:p>
        </w:tc>
      </w:tr>
      <w:tr w:rsidR="00FC7E52" w:rsidRPr="00567618" w14:paraId="658E994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EDC7FF" w14:textId="77777777" w:rsidR="00FC7E52" w:rsidRPr="00567618" w:rsidRDefault="00FC7E52" w:rsidP="00DD54CD">
            <w:pPr>
              <w:keepNext/>
              <w:keepLines/>
              <w:spacing w:after="0"/>
              <w:rPr>
                <w:rFonts w:ascii="Arial" w:hAnsi="Arial"/>
                <w:sz w:val="18"/>
              </w:rPr>
            </w:pPr>
            <w:bookmarkStart w:id="5889" w:name="_MCCTEMPBM_CRPT8694103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5889"/>
          </w:p>
        </w:tc>
        <w:tc>
          <w:tcPr>
            <w:tcW w:w="1843" w:type="dxa"/>
            <w:tcBorders>
              <w:top w:val="single" w:sz="4" w:space="0" w:color="auto"/>
              <w:left w:val="single" w:sz="4" w:space="0" w:color="auto"/>
              <w:bottom w:val="single" w:sz="4" w:space="0" w:color="auto"/>
              <w:right w:val="single" w:sz="4" w:space="0" w:color="auto"/>
            </w:tcBorders>
          </w:tcPr>
          <w:p w14:paraId="0A1E430E" w14:textId="77777777" w:rsidR="00FC7E52" w:rsidRPr="00567618" w:rsidRDefault="00FC7E52" w:rsidP="00DD54CD">
            <w:pPr>
              <w:keepNext/>
              <w:keepLines/>
              <w:spacing w:after="0"/>
              <w:jc w:val="center"/>
              <w:rPr>
                <w:rFonts w:ascii="Arial" w:hAnsi="Arial"/>
                <w:sz w:val="18"/>
              </w:rPr>
            </w:pPr>
            <w:bookmarkStart w:id="5890" w:name="_MCCTEMPBM_CRPT86941035___4"/>
            <w:r w:rsidRPr="00567618">
              <w:rPr>
                <w:rFonts w:ascii="Arial" w:hAnsi="Arial"/>
                <w:sz w:val="18"/>
              </w:rPr>
              <w:t>3</w:t>
            </w:r>
            <w:r w:rsidRPr="00567618">
              <w:rPr>
                <w:rFonts w:ascii="Arial" w:hAnsi="Arial"/>
                <w:sz w:val="18"/>
                <w:lang w:eastAsia="ko-KR"/>
              </w:rPr>
              <w:t>2</w:t>
            </w:r>
            <w:bookmarkEnd w:id="5890"/>
          </w:p>
        </w:tc>
        <w:tc>
          <w:tcPr>
            <w:tcW w:w="4394" w:type="dxa"/>
            <w:tcBorders>
              <w:top w:val="single" w:sz="4" w:space="0" w:color="auto"/>
              <w:left w:val="single" w:sz="4" w:space="0" w:color="auto"/>
              <w:bottom w:val="single" w:sz="4" w:space="0" w:color="auto"/>
              <w:right w:val="single" w:sz="4" w:space="0" w:color="auto"/>
            </w:tcBorders>
          </w:tcPr>
          <w:p w14:paraId="45FF1327" w14:textId="77777777" w:rsidR="00FC7E52" w:rsidRPr="00567618" w:rsidRDefault="00FC7E52" w:rsidP="00DD54CD">
            <w:pPr>
              <w:keepNext/>
              <w:keepLines/>
              <w:spacing w:after="0"/>
              <w:rPr>
                <w:rFonts w:ascii="Arial" w:hAnsi="Arial"/>
                <w:sz w:val="18"/>
              </w:rPr>
            </w:pPr>
            <w:bookmarkStart w:id="5891" w:name="_MCCTEMPBM_CRPT86941036___7"/>
            <w:r w:rsidRPr="00567618">
              <w:rPr>
                <w:rFonts w:ascii="Arial" w:hAnsi="Arial"/>
                <w:sz w:val="18"/>
              </w:rPr>
              <w:t xml:space="preserve">The total bit-rate of </w:t>
            </w:r>
            <w:r w:rsidRPr="00567618">
              <w:rPr>
                <w:rFonts w:ascii="Arial" w:hAnsi="Arial"/>
                <w:sz w:val="18"/>
                <w:lang w:eastAsia="ko-KR"/>
              </w:rPr>
              <w:t xml:space="preserve">EVS </w:t>
            </w:r>
            <w:r w:rsidRPr="00567618">
              <w:rPr>
                <w:rFonts w:ascii="Arial" w:hAnsi="Arial"/>
                <w:sz w:val="18"/>
              </w:rPr>
              <w:t>1</w:t>
            </w:r>
            <w:r w:rsidRPr="00567618">
              <w:rPr>
                <w:rFonts w:ascii="Arial" w:hAnsi="Arial"/>
                <w:sz w:val="18"/>
                <w:lang w:eastAsia="ko-KR"/>
              </w:rPr>
              <w:t>3</w:t>
            </w:r>
            <w:r w:rsidRPr="00567618">
              <w:rPr>
                <w:rFonts w:ascii="Arial" w:hAnsi="Arial"/>
                <w:sz w:val="18"/>
              </w:rPr>
              <w:t xml:space="preserve">.2 including IP/UDP/RTP overhead and </w:t>
            </w:r>
            <w:r w:rsidRPr="00567618">
              <w:rPr>
                <w:rFonts w:ascii="Arial" w:hAnsi="Arial"/>
                <w:sz w:val="18"/>
                <w:lang w:eastAsia="ko-KR"/>
              </w:rPr>
              <w:t>2000 bps</w:t>
            </w:r>
            <w:r w:rsidRPr="00567618">
              <w:rPr>
                <w:rFonts w:ascii="Arial" w:hAnsi="Arial"/>
                <w:sz w:val="18"/>
              </w:rPr>
              <w:t xml:space="preserve"> for RTCP.</w:t>
            </w:r>
            <w:bookmarkEnd w:id="5891"/>
          </w:p>
        </w:tc>
      </w:tr>
      <w:tr w:rsidR="00FC7E52" w:rsidRPr="00567618" w14:paraId="551264C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A9C32E2" w14:textId="77777777" w:rsidR="00FC7E52" w:rsidRPr="00567618" w:rsidRDefault="00FC7E52" w:rsidP="00DD54CD">
            <w:pPr>
              <w:keepNext/>
              <w:keepLines/>
              <w:spacing w:after="0"/>
              <w:rPr>
                <w:rFonts w:ascii="Arial" w:hAnsi="Arial"/>
                <w:sz w:val="18"/>
              </w:rPr>
            </w:pPr>
            <w:bookmarkStart w:id="5892" w:name="_MCCTEMPBM_CRPT8694103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5892"/>
          </w:p>
        </w:tc>
        <w:tc>
          <w:tcPr>
            <w:tcW w:w="1843" w:type="dxa"/>
            <w:tcBorders>
              <w:top w:val="single" w:sz="4" w:space="0" w:color="auto"/>
              <w:left w:val="single" w:sz="4" w:space="0" w:color="auto"/>
              <w:bottom w:val="single" w:sz="4" w:space="0" w:color="auto"/>
              <w:right w:val="single" w:sz="4" w:space="0" w:color="auto"/>
            </w:tcBorders>
          </w:tcPr>
          <w:p w14:paraId="4558D102" w14:textId="77777777" w:rsidR="00FC7E52" w:rsidRPr="00567618" w:rsidRDefault="00FC7E52" w:rsidP="00DD54CD">
            <w:pPr>
              <w:keepNext/>
              <w:keepLines/>
              <w:spacing w:after="0"/>
              <w:jc w:val="center"/>
              <w:rPr>
                <w:rFonts w:ascii="Arial" w:hAnsi="Arial"/>
                <w:sz w:val="18"/>
              </w:rPr>
            </w:pPr>
            <w:bookmarkStart w:id="5893" w:name="_MCCTEMPBM_CRPT86941038___4"/>
            <w:r w:rsidRPr="00567618">
              <w:rPr>
                <w:rFonts w:ascii="Arial" w:hAnsi="Arial"/>
                <w:sz w:val="18"/>
              </w:rPr>
              <w:t>3</w:t>
            </w:r>
            <w:r w:rsidRPr="00567618">
              <w:rPr>
                <w:rFonts w:ascii="Arial" w:hAnsi="Arial"/>
                <w:sz w:val="18"/>
                <w:lang w:eastAsia="ko-KR"/>
              </w:rPr>
              <w:t>2</w:t>
            </w:r>
            <w:bookmarkEnd w:id="5893"/>
          </w:p>
        </w:tc>
        <w:tc>
          <w:tcPr>
            <w:tcW w:w="4394" w:type="dxa"/>
            <w:tcBorders>
              <w:top w:val="single" w:sz="4" w:space="0" w:color="auto"/>
              <w:left w:val="single" w:sz="4" w:space="0" w:color="auto"/>
              <w:bottom w:val="single" w:sz="4" w:space="0" w:color="auto"/>
              <w:right w:val="single" w:sz="4" w:space="0" w:color="auto"/>
            </w:tcBorders>
          </w:tcPr>
          <w:p w14:paraId="7B570972" w14:textId="77777777" w:rsidR="00FC7E52" w:rsidRPr="00567618" w:rsidRDefault="00FC7E52" w:rsidP="00DD54CD">
            <w:pPr>
              <w:keepNext/>
              <w:keepLines/>
              <w:spacing w:after="0"/>
              <w:rPr>
                <w:rFonts w:ascii="Arial" w:hAnsi="Arial"/>
                <w:sz w:val="18"/>
                <w:lang w:eastAsia="ko-KR"/>
              </w:rPr>
            </w:pPr>
            <w:bookmarkStart w:id="5894" w:name="_MCCTEMPBM_CRPT8694103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r w:rsidRPr="00567618">
              <w:rPr>
                <w:rFonts w:ascii="Arial" w:hAnsi="Arial"/>
                <w:sz w:val="18"/>
                <w:lang w:eastAsia="ko-KR"/>
              </w:rPr>
              <w:t>.</w:t>
            </w:r>
            <w:bookmarkEnd w:id="5894"/>
          </w:p>
        </w:tc>
      </w:tr>
      <w:tr w:rsidR="00FC7E52" w:rsidRPr="00567618" w14:paraId="7244962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DB21F8F" w14:textId="77777777" w:rsidR="00FC7E52" w:rsidRPr="00567618" w:rsidRDefault="00FC7E52" w:rsidP="00DD54CD">
            <w:pPr>
              <w:keepNext/>
              <w:keepLines/>
              <w:spacing w:after="0"/>
              <w:rPr>
                <w:rFonts w:ascii="Arial" w:hAnsi="Arial"/>
                <w:sz w:val="18"/>
              </w:rPr>
            </w:pPr>
            <w:bookmarkStart w:id="5895" w:name="_MCCTEMPBM_CRPT86941040___7"/>
            <w:r w:rsidRPr="00567618">
              <w:rPr>
                <w:rFonts w:ascii="Arial" w:hAnsi="Arial"/>
                <w:sz w:val="18"/>
              </w:rPr>
              <w:t>Allocation/Retention priority</w:t>
            </w:r>
            <w:bookmarkEnd w:id="5895"/>
          </w:p>
        </w:tc>
        <w:tc>
          <w:tcPr>
            <w:tcW w:w="1843" w:type="dxa"/>
            <w:tcBorders>
              <w:top w:val="single" w:sz="4" w:space="0" w:color="auto"/>
              <w:left w:val="single" w:sz="4" w:space="0" w:color="auto"/>
              <w:bottom w:val="single" w:sz="4" w:space="0" w:color="auto"/>
              <w:right w:val="single" w:sz="4" w:space="0" w:color="auto"/>
            </w:tcBorders>
          </w:tcPr>
          <w:p w14:paraId="757179ED" w14:textId="77777777" w:rsidR="00FC7E52" w:rsidRPr="00567618" w:rsidRDefault="00FC7E52" w:rsidP="00DD54CD">
            <w:pPr>
              <w:keepNext/>
              <w:keepLines/>
              <w:spacing w:after="0"/>
              <w:jc w:val="center"/>
              <w:rPr>
                <w:rFonts w:ascii="Arial" w:hAnsi="Arial"/>
                <w:sz w:val="18"/>
              </w:rPr>
            </w:pPr>
            <w:bookmarkStart w:id="5896" w:name="_MCCTEMPBM_CRPT86941041___4"/>
            <w:r w:rsidRPr="00567618">
              <w:rPr>
                <w:rFonts w:ascii="Arial" w:hAnsi="Arial"/>
                <w:sz w:val="18"/>
              </w:rPr>
              <w:t>subscribed value</w:t>
            </w:r>
            <w:bookmarkEnd w:id="5896"/>
          </w:p>
        </w:tc>
        <w:tc>
          <w:tcPr>
            <w:tcW w:w="4394" w:type="dxa"/>
            <w:tcBorders>
              <w:top w:val="single" w:sz="4" w:space="0" w:color="auto"/>
              <w:left w:val="single" w:sz="4" w:space="0" w:color="auto"/>
              <w:bottom w:val="single" w:sz="4" w:space="0" w:color="auto"/>
              <w:right w:val="single" w:sz="4" w:space="0" w:color="auto"/>
            </w:tcBorders>
          </w:tcPr>
          <w:p w14:paraId="1D5F7628" w14:textId="77777777" w:rsidR="00FC7E52" w:rsidRPr="00567618" w:rsidRDefault="00FC7E52" w:rsidP="00DD54CD">
            <w:pPr>
              <w:keepNext/>
              <w:keepLines/>
              <w:spacing w:after="0"/>
              <w:rPr>
                <w:rFonts w:ascii="Arial" w:hAnsi="Arial"/>
                <w:sz w:val="18"/>
              </w:rPr>
            </w:pPr>
            <w:bookmarkStart w:id="5897" w:name="_MCCTEMPBM_CRPT86941042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5897"/>
          </w:p>
        </w:tc>
      </w:tr>
      <w:tr w:rsidR="00FC7E52" w:rsidRPr="00567618" w14:paraId="5103AAB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C4123CB" w14:textId="77777777" w:rsidR="00FC7E52" w:rsidRPr="00567618" w:rsidRDefault="00FC7E52" w:rsidP="00DD54CD">
            <w:pPr>
              <w:keepNext/>
              <w:keepLines/>
              <w:spacing w:after="0"/>
              <w:rPr>
                <w:rFonts w:ascii="Arial" w:hAnsi="Arial"/>
                <w:sz w:val="18"/>
              </w:rPr>
            </w:pPr>
            <w:bookmarkStart w:id="5898" w:name="_MCCTEMPBM_CRPT86941043___7"/>
            <w:r w:rsidRPr="00567618">
              <w:rPr>
                <w:rFonts w:ascii="Arial" w:hAnsi="Arial"/>
                <w:sz w:val="18"/>
              </w:rPr>
              <w:t>Source statistics descriptor</w:t>
            </w:r>
            <w:bookmarkEnd w:id="5898"/>
          </w:p>
        </w:tc>
        <w:tc>
          <w:tcPr>
            <w:tcW w:w="1843" w:type="dxa"/>
            <w:tcBorders>
              <w:top w:val="single" w:sz="4" w:space="0" w:color="auto"/>
              <w:left w:val="single" w:sz="4" w:space="0" w:color="auto"/>
              <w:bottom w:val="single" w:sz="4" w:space="0" w:color="auto"/>
              <w:right w:val="single" w:sz="4" w:space="0" w:color="auto"/>
            </w:tcBorders>
          </w:tcPr>
          <w:p w14:paraId="7A07037A" w14:textId="77777777" w:rsidR="00FC7E52" w:rsidRPr="00567618" w:rsidRDefault="00FC7E52" w:rsidP="00DD54CD">
            <w:pPr>
              <w:keepNext/>
              <w:keepLines/>
              <w:spacing w:after="0"/>
              <w:jc w:val="center"/>
              <w:rPr>
                <w:rFonts w:ascii="Arial" w:hAnsi="Arial"/>
                <w:sz w:val="18"/>
              </w:rPr>
            </w:pPr>
            <w:bookmarkStart w:id="5899" w:name="_MCCTEMPBM_CRPT86941044___4"/>
            <w:r w:rsidRPr="00567618">
              <w:rPr>
                <w:rFonts w:ascii="Arial" w:hAnsi="Arial"/>
                <w:sz w:val="18"/>
              </w:rPr>
              <w:t>‘speech'</w:t>
            </w:r>
            <w:bookmarkEnd w:id="5899"/>
          </w:p>
        </w:tc>
        <w:tc>
          <w:tcPr>
            <w:tcW w:w="4394" w:type="dxa"/>
            <w:tcBorders>
              <w:top w:val="single" w:sz="4" w:space="0" w:color="auto"/>
              <w:left w:val="single" w:sz="4" w:space="0" w:color="auto"/>
              <w:bottom w:val="single" w:sz="4" w:space="0" w:color="auto"/>
              <w:right w:val="single" w:sz="4" w:space="0" w:color="auto"/>
            </w:tcBorders>
          </w:tcPr>
          <w:p w14:paraId="7A1D4C43" w14:textId="77777777" w:rsidR="00FC7E52" w:rsidRPr="00567618" w:rsidRDefault="00FC7E52" w:rsidP="00DD54CD">
            <w:pPr>
              <w:keepNext/>
              <w:keepLines/>
              <w:spacing w:after="0"/>
              <w:rPr>
                <w:rFonts w:ascii="Arial" w:hAnsi="Arial"/>
                <w:sz w:val="18"/>
              </w:rPr>
            </w:pPr>
          </w:p>
        </w:tc>
      </w:tr>
    </w:tbl>
    <w:p w14:paraId="14B9ED01" w14:textId="77777777" w:rsidR="00FC7E52" w:rsidRPr="00567618" w:rsidRDefault="00FC7E52" w:rsidP="00FC7E52">
      <w:pPr>
        <w:rPr>
          <w:color w:val="000000"/>
        </w:rPr>
      </w:pPr>
      <w:bookmarkStart w:id="5900" w:name="_MCCTEMPBM_CRPT86941045___5"/>
    </w:p>
    <w:bookmarkEnd w:id="5900"/>
    <w:p w14:paraId="3BC5F8C2"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34E50990" w14:textId="77777777" w:rsidR="00FC7E52" w:rsidRPr="00567618" w:rsidRDefault="00FC7E52" w:rsidP="00FC7E52">
      <w:pPr>
        <w:pStyle w:val="Heading1"/>
      </w:pPr>
      <w:bookmarkStart w:id="5901" w:name="_Toc26369674"/>
      <w:bookmarkStart w:id="5902" w:name="_Toc36227556"/>
      <w:bookmarkStart w:id="5903" w:name="_Toc36228571"/>
      <w:bookmarkStart w:id="5904" w:name="_Toc36229198"/>
      <w:bookmarkStart w:id="5905" w:name="_Toc68847518"/>
      <w:bookmarkStart w:id="5906" w:name="_Toc74611453"/>
      <w:bookmarkStart w:id="5907" w:name="_Toc75566732"/>
      <w:bookmarkStart w:id="5908" w:name="_Toc89790284"/>
      <w:bookmarkStart w:id="5909" w:name="_Toc99466922"/>
      <w:bookmarkStart w:id="5910" w:name="_Toc130460973"/>
      <w:r w:rsidRPr="00567618">
        <w:t>E.</w:t>
      </w:r>
      <w:r w:rsidRPr="00567618">
        <w:rPr>
          <w:lang w:eastAsia="ko-KR"/>
        </w:rPr>
        <w:t>32</w:t>
      </w:r>
      <w:r w:rsidRPr="00567618">
        <w:tab/>
        <w:t>Bi-directional speech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IPv4, RTCP and MBR=GBR bearer)</w:t>
      </w:r>
      <w:bookmarkEnd w:id="5901"/>
      <w:bookmarkEnd w:id="5902"/>
      <w:bookmarkEnd w:id="5903"/>
      <w:bookmarkEnd w:id="5904"/>
      <w:bookmarkEnd w:id="5905"/>
      <w:bookmarkEnd w:id="5906"/>
      <w:bookmarkEnd w:id="5907"/>
      <w:bookmarkEnd w:id="5908"/>
      <w:bookmarkEnd w:id="5909"/>
      <w:bookmarkEnd w:id="5910"/>
    </w:p>
    <w:p w14:paraId="51ACA00B" w14:textId="77777777" w:rsidR="00FC7E52" w:rsidRPr="00567618" w:rsidRDefault="00FC7E52" w:rsidP="00FC7E52">
      <w:pPr>
        <w:rPr>
          <w:lang w:eastAsia="ko-KR"/>
        </w:rPr>
      </w:pPr>
      <w:r w:rsidRPr="00567618">
        <w:t>The bit</w:t>
      </w:r>
      <w:r w:rsidRPr="00567618">
        <w:rPr>
          <w:lang w:eastAsia="ko-KR"/>
        </w:rPr>
        <w:t>-</w:t>
      </w:r>
      <w:r w:rsidRPr="00567618">
        <w:t xml:space="preserve">rate for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xml:space="preserve"> including IP overhead (one </w:t>
      </w:r>
      <w:r w:rsidRPr="00567618">
        <w:rPr>
          <w:lang w:eastAsia="ko-KR"/>
        </w:rPr>
        <w:t>EVS</w:t>
      </w:r>
      <w:r w:rsidRPr="00567618">
        <w:t xml:space="preserve"> frame per RTP packet, using </w:t>
      </w:r>
      <w:r w:rsidRPr="00567618">
        <w:rPr>
          <w:lang w:eastAsia="ko-KR"/>
        </w:rPr>
        <w:t>Header-Full format</w:t>
      </w:r>
      <w:r w:rsidRPr="00567618">
        <w:t>) is 4</w:t>
      </w:r>
      <w:r w:rsidRPr="00567618">
        <w:rPr>
          <w:lang w:eastAsia="ko-KR"/>
        </w:rPr>
        <w:t>1</w:t>
      </w:r>
      <w:r w:rsidRPr="00567618">
        <w:t>.</w:t>
      </w:r>
      <w:r w:rsidRPr="00567618">
        <w:rPr>
          <w:lang w:eastAsia="ko-KR"/>
        </w:rPr>
        <w:t>2</w:t>
      </w:r>
      <w:r w:rsidRPr="00567618">
        <w:t xml:space="preserve"> kbps which is rounded up to 4</w:t>
      </w:r>
      <w:r w:rsidRPr="00567618">
        <w:rPr>
          <w:lang w:eastAsia="ko-KR"/>
        </w:rPr>
        <w:t>2</w:t>
      </w:r>
      <w:r w:rsidRPr="00567618">
        <w:t xml:space="preserve"> kbps.</w:t>
      </w:r>
      <w:r w:rsidRPr="00567618">
        <w:rPr>
          <w:lang w:eastAsia="ko-KR"/>
        </w:rPr>
        <w:t xml:space="preserve"> IPv4 is assumed.</w:t>
      </w:r>
    </w:p>
    <w:p w14:paraId="6684B1D1" w14:textId="77777777" w:rsidR="00FC7E52" w:rsidRPr="00567618" w:rsidRDefault="00FC7E52" w:rsidP="00FC7E52">
      <w:pPr>
        <w:pStyle w:val="TH"/>
      </w:pPr>
      <w:r w:rsidRPr="00567618">
        <w:t>Table E.</w:t>
      </w:r>
      <w:r w:rsidRPr="00567618">
        <w:rPr>
          <w:lang w:eastAsia="ko-KR"/>
        </w:rPr>
        <w:t>33</w:t>
      </w:r>
      <w:r w:rsidRPr="00567618">
        <w:t>: QoS mapping for bi-directional speech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B73CEF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BA68761" w14:textId="77777777" w:rsidR="00FC7E52" w:rsidRPr="00567618" w:rsidRDefault="00FC7E52" w:rsidP="00DD54CD">
            <w:pPr>
              <w:keepNext/>
              <w:keepLines/>
              <w:spacing w:after="0"/>
              <w:jc w:val="center"/>
              <w:rPr>
                <w:rFonts w:ascii="Arial" w:hAnsi="Arial"/>
                <w:b/>
                <w:sz w:val="18"/>
              </w:rPr>
            </w:pPr>
            <w:bookmarkStart w:id="5911" w:name="_MCCTEMPBM_CRPT86941046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0EA44FA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090BB7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20CD49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4D7CFAC" w14:textId="77777777" w:rsidR="00FC7E52" w:rsidRPr="00567618" w:rsidRDefault="00FC7E52" w:rsidP="00DD54CD">
            <w:pPr>
              <w:keepNext/>
              <w:keepLines/>
              <w:spacing w:after="0"/>
              <w:rPr>
                <w:rFonts w:ascii="Arial" w:hAnsi="Arial"/>
                <w:sz w:val="18"/>
              </w:rPr>
            </w:pPr>
            <w:bookmarkStart w:id="5912" w:name="_MCCTEMPBM_CRPT86941047___7"/>
            <w:bookmarkEnd w:id="5911"/>
            <w:r w:rsidRPr="00567618">
              <w:rPr>
                <w:rFonts w:ascii="Arial" w:hAnsi="Arial"/>
                <w:sz w:val="18"/>
              </w:rPr>
              <w:t>Delivery order</w:t>
            </w:r>
            <w:bookmarkEnd w:id="5912"/>
          </w:p>
        </w:tc>
        <w:tc>
          <w:tcPr>
            <w:tcW w:w="1843" w:type="dxa"/>
            <w:tcBorders>
              <w:top w:val="single" w:sz="4" w:space="0" w:color="auto"/>
              <w:left w:val="single" w:sz="4" w:space="0" w:color="auto"/>
              <w:bottom w:val="single" w:sz="4" w:space="0" w:color="auto"/>
              <w:right w:val="single" w:sz="4" w:space="0" w:color="auto"/>
            </w:tcBorders>
          </w:tcPr>
          <w:p w14:paraId="6646A936" w14:textId="77777777" w:rsidR="00FC7E52" w:rsidRPr="00567618" w:rsidRDefault="00FC7E52" w:rsidP="00DD54CD">
            <w:pPr>
              <w:keepNext/>
              <w:keepLines/>
              <w:spacing w:after="0"/>
              <w:jc w:val="center"/>
              <w:rPr>
                <w:rFonts w:ascii="Arial" w:hAnsi="Arial"/>
                <w:sz w:val="18"/>
              </w:rPr>
            </w:pPr>
            <w:bookmarkStart w:id="5913" w:name="_MCCTEMPBM_CRPT86941048___4"/>
            <w:r w:rsidRPr="00567618">
              <w:rPr>
                <w:rFonts w:ascii="Arial" w:hAnsi="Arial"/>
                <w:sz w:val="18"/>
              </w:rPr>
              <w:t>No</w:t>
            </w:r>
            <w:bookmarkEnd w:id="5913"/>
          </w:p>
        </w:tc>
        <w:tc>
          <w:tcPr>
            <w:tcW w:w="4394" w:type="dxa"/>
            <w:tcBorders>
              <w:top w:val="single" w:sz="4" w:space="0" w:color="auto"/>
              <w:left w:val="single" w:sz="4" w:space="0" w:color="auto"/>
              <w:bottom w:val="single" w:sz="4" w:space="0" w:color="auto"/>
              <w:right w:val="single" w:sz="4" w:space="0" w:color="auto"/>
            </w:tcBorders>
          </w:tcPr>
          <w:p w14:paraId="3FD67181" w14:textId="77777777" w:rsidR="00FC7E52" w:rsidRPr="00567618" w:rsidRDefault="00FC7E52" w:rsidP="00DD54CD">
            <w:pPr>
              <w:keepNext/>
              <w:keepLines/>
              <w:spacing w:after="0"/>
              <w:rPr>
                <w:rFonts w:ascii="Arial" w:hAnsi="Arial"/>
                <w:sz w:val="18"/>
              </w:rPr>
            </w:pPr>
            <w:bookmarkStart w:id="5914" w:name="_MCCTEMPBM_CRPT86941049___7"/>
            <w:r w:rsidRPr="00567618">
              <w:rPr>
                <w:rFonts w:ascii="Arial" w:hAnsi="Arial"/>
                <w:sz w:val="18"/>
              </w:rPr>
              <w:t>The application should handle packet reordering.</w:t>
            </w:r>
            <w:bookmarkEnd w:id="5914"/>
          </w:p>
        </w:tc>
      </w:tr>
      <w:tr w:rsidR="00FC7E52" w:rsidRPr="00567618" w14:paraId="6F05247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E892243" w14:textId="77777777" w:rsidR="00FC7E52" w:rsidRPr="00567618" w:rsidRDefault="00FC7E52" w:rsidP="00DD54CD">
            <w:pPr>
              <w:keepNext/>
              <w:keepLines/>
              <w:spacing w:after="0"/>
              <w:rPr>
                <w:rFonts w:ascii="Arial" w:hAnsi="Arial"/>
                <w:sz w:val="18"/>
              </w:rPr>
            </w:pPr>
            <w:bookmarkStart w:id="5915" w:name="_MCCTEMPBM_CRPT86941050___7"/>
            <w:r w:rsidRPr="00567618">
              <w:rPr>
                <w:rFonts w:ascii="Arial" w:hAnsi="Arial"/>
                <w:sz w:val="18"/>
              </w:rPr>
              <w:t>Maximum SDU size (octets)</w:t>
            </w:r>
            <w:bookmarkEnd w:id="5915"/>
          </w:p>
        </w:tc>
        <w:tc>
          <w:tcPr>
            <w:tcW w:w="1843" w:type="dxa"/>
            <w:tcBorders>
              <w:top w:val="single" w:sz="4" w:space="0" w:color="auto"/>
              <w:left w:val="single" w:sz="4" w:space="0" w:color="auto"/>
              <w:bottom w:val="single" w:sz="4" w:space="0" w:color="auto"/>
              <w:right w:val="single" w:sz="4" w:space="0" w:color="auto"/>
            </w:tcBorders>
          </w:tcPr>
          <w:p w14:paraId="6DF46D15" w14:textId="77777777" w:rsidR="00FC7E52" w:rsidRPr="00567618" w:rsidRDefault="00FC7E52" w:rsidP="00DD54CD">
            <w:pPr>
              <w:keepNext/>
              <w:keepLines/>
              <w:spacing w:after="0"/>
              <w:jc w:val="center"/>
              <w:rPr>
                <w:rFonts w:ascii="Arial" w:hAnsi="Arial"/>
                <w:sz w:val="18"/>
              </w:rPr>
            </w:pPr>
            <w:bookmarkStart w:id="5916" w:name="_MCCTEMPBM_CRPT86941051___4"/>
            <w:r w:rsidRPr="00567618">
              <w:rPr>
                <w:rFonts w:ascii="Arial" w:hAnsi="Arial"/>
                <w:sz w:val="18"/>
              </w:rPr>
              <w:t>1400</w:t>
            </w:r>
            <w:bookmarkEnd w:id="5916"/>
          </w:p>
        </w:tc>
        <w:tc>
          <w:tcPr>
            <w:tcW w:w="4394" w:type="dxa"/>
            <w:tcBorders>
              <w:top w:val="single" w:sz="4" w:space="0" w:color="auto"/>
              <w:left w:val="single" w:sz="4" w:space="0" w:color="auto"/>
              <w:bottom w:val="single" w:sz="4" w:space="0" w:color="auto"/>
              <w:right w:val="single" w:sz="4" w:space="0" w:color="auto"/>
            </w:tcBorders>
          </w:tcPr>
          <w:p w14:paraId="5509AB80" w14:textId="77777777" w:rsidR="00FC7E52" w:rsidRPr="00567618" w:rsidRDefault="00FC7E52" w:rsidP="00DD54CD">
            <w:pPr>
              <w:keepNext/>
              <w:keepLines/>
              <w:spacing w:after="0"/>
              <w:rPr>
                <w:rFonts w:ascii="Arial" w:hAnsi="Arial"/>
                <w:sz w:val="18"/>
                <w:lang w:eastAsia="ko-KR"/>
              </w:rPr>
            </w:pPr>
            <w:bookmarkStart w:id="5917" w:name="_MCCTEMPBM_CRPT86941052___7"/>
            <w:r w:rsidRPr="00567618">
              <w:rPr>
                <w:rFonts w:ascii="Arial" w:hAnsi="Arial"/>
                <w:sz w:val="18"/>
              </w:rPr>
              <w:t>Maximum size of IP packets</w:t>
            </w:r>
            <w:r w:rsidRPr="00567618">
              <w:rPr>
                <w:rFonts w:ascii="Arial" w:hAnsi="Arial"/>
                <w:sz w:val="18"/>
                <w:lang w:eastAsia="ko-KR"/>
              </w:rPr>
              <w:t>.</w:t>
            </w:r>
            <w:bookmarkEnd w:id="5917"/>
          </w:p>
        </w:tc>
      </w:tr>
      <w:tr w:rsidR="00FC7E52" w:rsidRPr="00567618" w14:paraId="18DD75D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355CB31" w14:textId="77777777" w:rsidR="00FC7E52" w:rsidRPr="00567618" w:rsidRDefault="00FC7E52" w:rsidP="00DD54CD">
            <w:pPr>
              <w:keepNext/>
              <w:keepLines/>
              <w:spacing w:after="0"/>
              <w:rPr>
                <w:rFonts w:ascii="Arial" w:hAnsi="Arial"/>
                <w:sz w:val="18"/>
              </w:rPr>
            </w:pPr>
            <w:bookmarkStart w:id="5918" w:name="_MCCTEMPBM_CRPT86941053___7"/>
            <w:r w:rsidRPr="00567618">
              <w:rPr>
                <w:rFonts w:ascii="Arial" w:hAnsi="Arial"/>
                <w:sz w:val="18"/>
              </w:rPr>
              <w:t>Delivery of erroneous SDUs</w:t>
            </w:r>
            <w:bookmarkEnd w:id="5918"/>
          </w:p>
        </w:tc>
        <w:tc>
          <w:tcPr>
            <w:tcW w:w="1843" w:type="dxa"/>
            <w:tcBorders>
              <w:top w:val="single" w:sz="4" w:space="0" w:color="auto"/>
              <w:left w:val="single" w:sz="4" w:space="0" w:color="auto"/>
              <w:bottom w:val="single" w:sz="4" w:space="0" w:color="auto"/>
              <w:right w:val="single" w:sz="4" w:space="0" w:color="auto"/>
            </w:tcBorders>
          </w:tcPr>
          <w:p w14:paraId="7D60F355" w14:textId="77777777" w:rsidR="00FC7E52" w:rsidRPr="00567618" w:rsidRDefault="00FC7E52" w:rsidP="00DD54CD">
            <w:pPr>
              <w:keepNext/>
              <w:keepLines/>
              <w:spacing w:after="0"/>
              <w:jc w:val="center"/>
              <w:rPr>
                <w:rFonts w:ascii="Arial" w:hAnsi="Arial"/>
                <w:sz w:val="18"/>
              </w:rPr>
            </w:pPr>
            <w:bookmarkStart w:id="5919" w:name="_MCCTEMPBM_CRPT86941054___4"/>
            <w:r w:rsidRPr="00567618">
              <w:rPr>
                <w:rFonts w:ascii="Arial" w:hAnsi="Arial"/>
                <w:sz w:val="18"/>
              </w:rPr>
              <w:t>No</w:t>
            </w:r>
            <w:bookmarkEnd w:id="5919"/>
          </w:p>
        </w:tc>
        <w:tc>
          <w:tcPr>
            <w:tcW w:w="4394" w:type="dxa"/>
            <w:tcBorders>
              <w:top w:val="single" w:sz="4" w:space="0" w:color="auto"/>
              <w:left w:val="single" w:sz="4" w:space="0" w:color="auto"/>
              <w:bottom w:val="single" w:sz="4" w:space="0" w:color="auto"/>
              <w:right w:val="single" w:sz="4" w:space="0" w:color="auto"/>
            </w:tcBorders>
          </w:tcPr>
          <w:p w14:paraId="0B641099" w14:textId="77777777" w:rsidR="00FC7E52" w:rsidRPr="00567618" w:rsidRDefault="00FC7E52" w:rsidP="00DD54CD">
            <w:pPr>
              <w:keepNext/>
              <w:keepLines/>
              <w:spacing w:after="0"/>
              <w:rPr>
                <w:rFonts w:ascii="Arial" w:hAnsi="Arial"/>
                <w:sz w:val="18"/>
              </w:rPr>
            </w:pPr>
          </w:p>
        </w:tc>
      </w:tr>
      <w:tr w:rsidR="00FC7E52" w:rsidRPr="00567618" w14:paraId="3F3093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FF15D9" w14:textId="77777777" w:rsidR="00FC7E52" w:rsidRPr="00567618" w:rsidRDefault="00FC7E52" w:rsidP="00DD54CD">
            <w:pPr>
              <w:keepNext/>
              <w:keepLines/>
              <w:spacing w:after="0"/>
              <w:rPr>
                <w:rFonts w:ascii="Arial" w:hAnsi="Arial"/>
                <w:sz w:val="18"/>
              </w:rPr>
            </w:pPr>
            <w:bookmarkStart w:id="5920" w:name="_MCCTEMPBM_CRPT86941055___7"/>
            <w:r w:rsidRPr="00567618">
              <w:rPr>
                <w:rFonts w:ascii="Arial" w:hAnsi="Arial"/>
                <w:sz w:val="18"/>
              </w:rPr>
              <w:t>Residual BER</w:t>
            </w:r>
            <w:bookmarkEnd w:id="5920"/>
          </w:p>
        </w:tc>
        <w:tc>
          <w:tcPr>
            <w:tcW w:w="1843" w:type="dxa"/>
            <w:tcBorders>
              <w:top w:val="single" w:sz="4" w:space="0" w:color="auto"/>
              <w:left w:val="single" w:sz="4" w:space="0" w:color="auto"/>
              <w:bottom w:val="single" w:sz="4" w:space="0" w:color="auto"/>
              <w:right w:val="single" w:sz="4" w:space="0" w:color="auto"/>
            </w:tcBorders>
          </w:tcPr>
          <w:p w14:paraId="0EF5DDA8" w14:textId="77777777" w:rsidR="00FC7E52" w:rsidRPr="00567618" w:rsidRDefault="00FC7E52" w:rsidP="00DD54CD">
            <w:pPr>
              <w:keepNext/>
              <w:keepLines/>
              <w:spacing w:after="0"/>
              <w:jc w:val="center"/>
              <w:rPr>
                <w:rFonts w:ascii="Arial" w:hAnsi="Arial"/>
                <w:sz w:val="18"/>
              </w:rPr>
            </w:pPr>
            <w:bookmarkStart w:id="5921" w:name="_MCCTEMPBM_CRPT86941056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5921"/>
          </w:p>
        </w:tc>
        <w:tc>
          <w:tcPr>
            <w:tcW w:w="4394" w:type="dxa"/>
            <w:tcBorders>
              <w:top w:val="single" w:sz="4" w:space="0" w:color="auto"/>
              <w:left w:val="single" w:sz="4" w:space="0" w:color="auto"/>
              <w:bottom w:val="single" w:sz="4" w:space="0" w:color="auto"/>
              <w:right w:val="single" w:sz="4" w:space="0" w:color="auto"/>
            </w:tcBorders>
          </w:tcPr>
          <w:p w14:paraId="094535E0" w14:textId="77777777" w:rsidR="00FC7E52" w:rsidRPr="00567618" w:rsidRDefault="00FC7E52" w:rsidP="00DD54CD">
            <w:pPr>
              <w:keepNext/>
              <w:keepLines/>
              <w:spacing w:after="0"/>
              <w:rPr>
                <w:rFonts w:ascii="Arial" w:hAnsi="Arial"/>
                <w:sz w:val="18"/>
              </w:rPr>
            </w:pPr>
            <w:bookmarkStart w:id="5922" w:name="_MCCTEMPBM_CRPT86941057___7"/>
            <w:r w:rsidRPr="00567618">
              <w:rPr>
                <w:rFonts w:ascii="Arial" w:hAnsi="Arial"/>
                <w:sz w:val="18"/>
              </w:rPr>
              <w:t>Reflects the desire to have a medium level of protection to achieve an acceptable compromise between packet loss rate and speech transport delay and delay variation.</w:t>
            </w:r>
            <w:bookmarkEnd w:id="5922"/>
          </w:p>
        </w:tc>
      </w:tr>
      <w:tr w:rsidR="00FC7E52" w:rsidRPr="00567618" w14:paraId="1206403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99D633" w14:textId="77777777" w:rsidR="00FC7E52" w:rsidRPr="00567618" w:rsidRDefault="00FC7E52" w:rsidP="00DD54CD">
            <w:pPr>
              <w:keepNext/>
              <w:keepLines/>
              <w:spacing w:after="0"/>
              <w:rPr>
                <w:rFonts w:ascii="Arial" w:hAnsi="Arial"/>
                <w:sz w:val="18"/>
              </w:rPr>
            </w:pPr>
            <w:bookmarkStart w:id="5923" w:name="_MCCTEMPBM_CRPT86941058___7"/>
            <w:r w:rsidRPr="00567618">
              <w:rPr>
                <w:rFonts w:ascii="Arial" w:hAnsi="Arial"/>
                <w:sz w:val="18"/>
              </w:rPr>
              <w:t>SDU error ratio</w:t>
            </w:r>
            <w:bookmarkEnd w:id="5923"/>
          </w:p>
        </w:tc>
        <w:tc>
          <w:tcPr>
            <w:tcW w:w="1843" w:type="dxa"/>
            <w:tcBorders>
              <w:top w:val="single" w:sz="4" w:space="0" w:color="auto"/>
              <w:left w:val="single" w:sz="4" w:space="0" w:color="auto"/>
              <w:bottom w:val="single" w:sz="4" w:space="0" w:color="auto"/>
              <w:right w:val="single" w:sz="4" w:space="0" w:color="auto"/>
            </w:tcBorders>
          </w:tcPr>
          <w:p w14:paraId="39BB4908" w14:textId="77777777" w:rsidR="00FC7E52" w:rsidRPr="00567618" w:rsidRDefault="00FC7E52" w:rsidP="00DD54CD">
            <w:pPr>
              <w:keepNext/>
              <w:keepLines/>
              <w:spacing w:after="0"/>
              <w:jc w:val="center"/>
              <w:rPr>
                <w:rFonts w:ascii="Arial" w:hAnsi="Arial"/>
                <w:sz w:val="18"/>
              </w:rPr>
            </w:pPr>
            <w:bookmarkStart w:id="5924" w:name="_MCCTEMPBM_CRPT86941059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lang w:eastAsia="ko-KR"/>
              </w:rPr>
              <w:t>]</w:t>
            </w:r>
            <w:r w:rsidRPr="00567618">
              <w:rPr>
                <w:rFonts w:ascii="Arial" w:hAnsi="Arial"/>
                <w:sz w:val="18"/>
              </w:rPr>
              <w:t xml:space="preserve"> </w:t>
            </w:r>
            <w:bookmarkEnd w:id="5924"/>
          </w:p>
        </w:tc>
        <w:tc>
          <w:tcPr>
            <w:tcW w:w="4394" w:type="dxa"/>
            <w:tcBorders>
              <w:top w:val="single" w:sz="4" w:space="0" w:color="auto"/>
              <w:left w:val="single" w:sz="4" w:space="0" w:color="auto"/>
              <w:bottom w:val="single" w:sz="4" w:space="0" w:color="auto"/>
              <w:right w:val="single" w:sz="4" w:space="0" w:color="auto"/>
            </w:tcBorders>
          </w:tcPr>
          <w:p w14:paraId="60ED7DF6" w14:textId="77777777" w:rsidR="00FC7E52" w:rsidRPr="00567618" w:rsidRDefault="00FC7E52" w:rsidP="00DD54CD">
            <w:pPr>
              <w:keepNext/>
              <w:keepLines/>
              <w:spacing w:after="0"/>
              <w:rPr>
                <w:rFonts w:ascii="Arial" w:hAnsi="Arial"/>
                <w:sz w:val="18"/>
                <w:lang w:eastAsia="ko-KR"/>
              </w:rPr>
            </w:pPr>
            <w:bookmarkStart w:id="5925" w:name="_MCCTEMPBM_CRPT86941060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5925"/>
          </w:p>
        </w:tc>
      </w:tr>
      <w:tr w:rsidR="00FC7E52" w:rsidRPr="00567618" w14:paraId="75B1278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4D9CBB5" w14:textId="77777777" w:rsidR="00FC7E52" w:rsidRPr="00567618" w:rsidRDefault="00FC7E52" w:rsidP="00DD54CD">
            <w:pPr>
              <w:keepNext/>
              <w:keepLines/>
              <w:spacing w:after="0"/>
              <w:rPr>
                <w:rFonts w:ascii="Arial" w:hAnsi="Arial"/>
                <w:sz w:val="18"/>
              </w:rPr>
            </w:pPr>
            <w:bookmarkStart w:id="5926" w:name="_MCCTEMPBM_CRPT86941061___7"/>
            <w:r w:rsidRPr="00567618">
              <w:rPr>
                <w:rFonts w:ascii="Arial" w:hAnsi="Arial"/>
                <w:sz w:val="18"/>
              </w:rPr>
              <w:t>Transfer delay (ms)</w:t>
            </w:r>
            <w:bookmarkEnd w:id="5926"/>
          </w:p>
        </w:tc>
        <w:tc>
          <w:tcPr>
            <w:tcW w:w="1843" w:type="dxa"/>
            <w:tcBorders>
              <w:top w:val="single" w:sz="4" w:space="0" w:color="auto"/>
              <w:left w:val="single" w:sz="4" w:space="0" w:color="auto"/>
              <w:bottom w:val="single" w:sz="4" w:space="0" w:color="auto"/>
              <w:right w:val="single" w:sz="4" w:space="0" w:color="auto"/>
            </w:tcBorders>
          </w:tcPr>
          <w:p w14:paraId="026896CE" w14:textId="77777777" w:rsidR="00FC7E52" w:rsidRPr="00567618" w:rsidRDefault="00FC7E52" w:rsidP="00DD54CD">
            <w:pPr>
              <w:keepNext/>
              <w:keepLines/>
              <w:spacing w:after="0"/>
              <w:jc w:val="center"/>
              <w:rPr>
                <w:rFonts w:ascii="Arial" w:hAnsi="Arial"/>
                <w:sz w:val="18"/>
              </w:rPr>
            </w:pPr>
            <w:bookmarkStart w:id="5927" w:name="_MCCTEMPBM_CRPT86941062___4"/>
            <w:r w:rsidRPr="00567618">
              <w:rPr>
                <w:rFonts w:ascii="Arial" w:hAnsi="Arial"/>
                <w:sz w:val="18"/>
              </w:rPr>
              <w:t>130 ms</w:t>
            </w:r>
            <w:bookmarkEnd w:id="5927"/>
          </w:p>
        </w:tc>
        <w:tc>
          <w:tcPr>
            <w:tcW w:w="4394" w:type="dxa"/>
            <w:tcBorders>
              <w:top w:val="single" w:sz="4" w:space="0" w:color="auto"/>
              <w:left w:val="single" w:sz="4" w:space="0" w:color="auto"/>
              <w:bottom w:val="single" w:sz="4" w:space="0" w:color="auto"/>
              <w:right w:val="single" w:sz="4" w:space="0" w:color="auto"/>
            </w:tcBorders>
          </w:tcPr>
          <w:p w14:paraId="016E0B38" w14:textId="77777777" w:rsidR="00FC7E52" w:rsidRPr="00567618" w:rsidRDefault="00FC7E52" w:rsidP="00DD54CD">
            <w:pPr>
              <w:keepNext/>
              <w:keepLines/>
              <w:spacing w:after="0"/>
              <w:rPr>
                <w:rFonts w:ascii="Arial" w:hAnsi="Arial"/>
                <w:sz w:val="18"/>
              </w:rPr>
            </w:pPr>
            <w:bookmarkStart w:id="5928" w:name="_MCCTEMPBM_CRPT86941063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sz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5928"/>
          </w:p>
        </w:tc>
      </w:tr>
      <w:tr w:rsidR="00FC7E52" w:rsidRPr="00567618" w14:paraId="2D455F6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846621F" w14:textId="77777777" w:rsidR="00FC7E52" w:rsidRPr="00567618" w:rsidRDefault="00FC7E52" w:rsidP="00DD54CD">
            <w:pPr>
              <w:keepNext/>
              <w:keepLines/>
              <w:spacing w:after="0"/>
              <w:rPr>
                <w:rFonts w:ascii="Arial" w:hAnsi="Arial"/>
                <w:sz w:val="18"/>
              </w:rPr>
            </w:pPr>
            <w:bookmarkStart w:id="5929" w:name="_MCCTEMPBM_CRPT8694106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5929"/>
          </w:p>
        </w:tc>
        <w:tc>
          <w:tcPr>
            <w:tcW w:w="1843" w:type="dxa"/>
            <w:tcBorders>
              <w:top w:val="single" w:sz="4" w:space="0" w:color="auto"/>
              <w:left w:val="single" w:sz="4" w:space="0" w:color="auto"/>
              <w:bottom w:val="single" w:sz="4" w:space="0" w:color="auto"/>
              <w:right w:val="single" w:sz="4" w:space="0" w:color="auto"/>
            </w:tcBorders>
          </w:tcPr>
          <w:p w14:paraId="2F2EFE47" w14:textId="77777777" w:rsidR="00FC7E52" w:rsidRPr="00567618" w:rsidRDefault="00FC7E52" w:rsidP="00DD54CD">
            <w:pPr>
              <w:keepNext/>
              <w:keepLines/>
              <w:spacing w:after="0"/>
              <w:jc w:val="center"/>
              <w:rPr>
                <w:rFonts w:ascii="Arial" w:hAnsi="Arial"/>
                <w:sz w:val="18"/>
                <w:lang w:eastAsia="ko-KR"/>
              </w:rPr>
            </w:pPr>
            <w:bookmarkStart w:id="5930" w:name="_MCCTEMPBM_CRPT86941065___4"/>
            <w:r w:rsidRPr="00567618">
              <w:rPr>
                <w:rFonts w:ascii="Arial" w:hAnsi="Arial"/>
                <w:sz w:val="18"/>
              </w:rPr>
              <w:t>4</w:t>
            </w:r>
            <w:r w:rsidRPr="00567618">
              <w:rPr>
                <w:rFonts w:ascii="Arial" w:hAnsi="Arial"/>
                <w:sz w:val="18"/>
                <w:lang w:eastAsia="ko-KR"/>
              </w:rPr>
              <w:t>4</w:t>
            </w:r>
            <w:bookmarkEnd w:id="5930"/>
          </w:p>
        </w:tc>
        <w:tc>
          <w:tcPr>
            <w:tcW w:w="4394" w:type="dxa"/>
            <w:tcBorders>
              <w:top w:val="single" w:sz="4" w:space="0" w:color="auto"/>
              <w:left w:val="single" w:sz="4" w:space="0" w:color="auto"/>
              <w:bottom w:val="single" w:sz="4" w:space="0" w:color="auto"/>
              <w:right w:val="single" w:sz="4" w:space="0" w:color="auto"/>
            </w:tcBorders>
          </w:tcPr>
          <w:p w14:paraId="38DDBA6B" w14:textId="77777777" w:rsidR="00FC7E52" w:rsidRPr="00567618" w:rsidRDefault="00FC7E52" w:rsidP="00DD54CD">
            <w:pPr>
              <w:keepNext/>
              <w:keepLines/>
              <w:spacing w:after="0"/>
              <w:rPr>
                <w:rFonts w:ascii="Arial" w:hAnsi="Arial"/>
                <w:sz w:val="18"/>
              </w:rPr>
            </w:pPr>
            <w:bookmarkStart w:id="5931" w:name="_MCCTEMPBM_CRPT86941066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5931"/>
          </w:p>
        </w:tc>
      </w:tr>
      <w:tr w:rsidR="00FC7E52" w:rsidRPr="00567618" w14:paraId="2F4EE4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96AE084" w14:textId="77777777" w:rsidR="00FC7E52" w:rsidRPr="00567618" w:rsidRDefault="00FC7E52" w:rsidP="00DD54CD">
            <w:pPr>
              <w:keepNext/>
              <w:keepLines/>
              <w:spacing w:after="0"/>
              <w:rPr>
                <w:rFonts w:ascii="Arial" w:hAnsi="Arial"/>
                <w:sz w:val="18"/>
              </w:rPr>
            </w:pPr>
            <w:bookmarkStart w:id="5932" w:name="_MCCTEMPBM_CRPT8694106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5932"/>
          </w:p>
        </w:tc>
        <w:tc>
          <w:tcPr>
            <w:tcW w:w="1843" w:type="dxa"/>
            <w:tcBorders>
              <w:top w:val="single" w:sz="4" w:space="0" w:color="auto"/>
              <w:left w:val="single" w:sz="4" w:space="0" w:color="auto"/>
              <w:bottom w:val="single" w:sz="4" w:space="0" w:color="auto"/>
              <w:right w:val="single" w:sz="4" w:space="0" w:color="auto"/>
            </w:tcBorders>
          </w:tcPr>
          <w:p w14:paraId="743414D2" w14:textId="77777777" w:rsidR="00FC7E52" w:rsidRPr="00567618" w:rsidRDefault="00FC7E52" w:rsidP="00DD54CD">
            <w:pPr>
              <w:keepNext/>
              <w:keepLines/>
              <w:spacing w:after="0"/>
              <w:jc w:val="center"/>
              <w:rPr>
                <w:rFonts w:ascii="Arial" w:hAnsi="Arial"/>
                <w:sz w:val="18"/>
                <w:lang w:eastAsia="ko-KR"/>
              </w:rPr>
            </w:pPr>
            <w:bookmarkStart w:id="5933" w:name="_MCCTEMPBM_CRPT86941068___4"/>
            <w:r w:rsidRPr="00567618">
              <w:rPr>
                <w:rFonts w:ascii="Arial" w:hAnsi="Arial"/>
                <w:sz w:val="18"/>
              </w:rPr>
              <w:t>4</w:t>
            </w:r>
            <w:r w:rsidRPr="00567618">
              <w:rPr>
                <w:rFonts w:ascii="Arial" w:hAnsi="Arial"/>
                <w:sz w:val="18"/>
                <w:lang w:eastAsia="ko-KR"/>
              </w:rPr>
              <w:t>4</w:t>
            </w:r>
            <w:bookmarkEnd w:id="5933"/>
          </w:p>
        </w:tc>
        <w:tc>
          <w:tcPr>
            <w:tcW w:w="4394" w:type="dxa"/>
            <w:tcBorders>
              <w:top w:val="single" w:sz="4" w:space="0" w:color="auto"/>
              <w:left w:val="single" w:sz="4" w:space="0" w:color="auto"/>
              <w:bottom w:val="single" w:sz="4" w:space="0" w:color="auto"/>
              <w:right w:val="single" w:sz="4" w:space="0" w:color="auto"/>
            </w:tcBorders>
          </w:tcPr>
          <w:p w14:paraId="0D0FB993" w14:textId="77777777" w:rsidR="00FC7E52" w:rsidRPr="00567618" w:rsidRDefault="00FC7E52" w:rsidP="00DD54CD">
            <w:pPr>
              <w:keepNext/>
              <w:keepLines/>
              <w:spacing w:after="0"/>
              <w:rPr>
                <w:rFonts w:ascii="Arial" w:hAnsi="Arial"/>
                <w:sz w:val="18"/>
              </w:rPr>
            </w:pPr>
            <w:bookmarkStart w:id="5934" w:name="_MCCTEMPBM_CRPT8694106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5934"/>
          </w:p>
        </w:tc>
      </w:tr>
      <w:tr w:rsidR="00FC7E52" w:rsidRPr="00567618" w14:paraId="1769D7C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0A07012" w14:textId="77777777" w:rsidR="00FC7E52" w:rsidRPr="00567618" w:rsidRDefault="00FC7E52" w:rsidP="00DD54CD">
            <w:pPr>
              <w:keepNext/>
              <w:keepLines/>
              <w:spacing w:after="0"/>
              <w:rPr>
                <w:rFonts w:ascii="Arial" w:hAnsi="Arial"/>
                <w:sz w:val="18"/>
              </w:rPr>
            </w:pPr>
            <w:bookmarkStart w:id="5935" w:name="_MCCTEMPBM_CRPT86941070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5935"/>
          </w:p>
        </w:tc>
        <w:tc>
          <w:tcPr>
            <w:tcW w:w="1843" w:type="dxa"/>
            <w:tcBorders>
              <w:top w:val="single" w:sz="4" w:space="0" w:color="auto"/>
              <w:left w:val="single" w:sz="4" w:space="0" w:color="auto"/>
              <w:bottom w:val="single" w:sz="4" w:space="0" w:color="auto"/>
              <w:right w:val="single" w:sz="4" w:space="0" w:color="auto"/>
            </w:tcBorders>
          </w:tcPr>
          <w:p w14:paraId="25F82228" w14:textId="77777777" w:rsidR="00FC7E52" w:rsidRPr="00567618" w:rsidRDefault="00FC7E52" w:rsidP="00DD54CD">
            <w:pPr>
              <w:keepNext/>
              <w:keepLines/>
              <w:spacing w:after="0"/>
              <w:jc w:val="center"/>
              <w:rPr>
                <w:rFonts w:ascii="Arial" w:hAnsi="Arial"/>
                <w:sz w:val="18"/>
                <w:lang w:eastAsia="ko-KR"/>
              </w:rPr>
            </w:pPr>
            <w:bookmarkStart w:id="5936" w:name="_MCCTEMPBM_CRPT86941071___4"/>
            <w:r w:rsidRPr="00567618">
              <w:rPr>
                <w:rFonts w:ascii="Arial" w:hAnsi="Arial"/>
                <w:sz w:val="18"/>
              </w:rPr>
              <w:t>4</w:t>
            </w:r>
            <w:r w:rsidRPr="00567618">
              <w:rPr>
                <w:rFonts w:ascii="Arial" w:hAnsi="Arial"/>
                <w:sz w:val="18"/>
                <w:lang w:eastAsia="ko-KR"/>
              </w:rPr>
              <w:t>4</w:t>
            </w:r>
            <w:bookmarkEnd w:id="5936"/>
          </w:p>
        </w:tc>
        <w:tc>
          <w:tcPr>
            <w:tcW w:w="4394" w:type="dxa"/>
            <w:tcBorders>
              <w:top w:val="single" w:sz="4" w:space="0" w:color="auto"/>
              <w:left w:val="single" w:sz="4" w:space="0" w:color="auto"/>
              <w:bottom w:val="single" w:sz="4" w:space="0" w:color="auto"/>
              <w:right w:val="single" w:sz="4" w:space="0" w:color="auto"/>
            </w:tcBorders>
          </w:tcPr>
          <w:p w14:paraId="3B43142D" w14:textId="77777777" w:rsidR="00FC7E52" w:rsidRPr="00567618" w:rsidRDefault="00FC7E52" w:rsidP="00DD54CD">
            <w:pPr>
              <w:keepNext/>
              <w:keepLines/>
              <w:spacing w:after="0"/>
              <w:rPr>
                <w:rFonts w:ascii="Arial" w:hAnsi="Arial"/>
                <w:sz w:val="18"/>
              </w:rPr>
            </w:pPr>
            <w:bookmarkStart w:id="5937" w:name="_MCCTEMPBM_CRPT86941072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5937"/>
          </w:p>
        </w:tc>
      </w:tr>
      <w:tr w:rsidR="00FC7E52" w:rsidRPr="00567618" w14:paraId="313D52E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288C6B6" w14:textId="77777777" w:rsidR="00FC7E52" w:rsidRPr="00567618" w:rsidRDefault="00FC7E52" w:rsidP="00DD54CD">
            <w:pPr>
              <w:keepNext/>
              <w:keepLines/>
              <w:spacing w:after="0"/>
              <w:rPr>
                <w:rFonts w:ascii="Arial" w:hAnsi="Arial"/>
                <w:sz w:val="18"/>
              </w:rPr>
            </w:pPr>
            <w:bookmarkStart w:id="5938" w:name="_MCCTEMPBM_CRPT86941073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5938"/>
          </w:p>
        </w:tc>
        <w:tc>
          <w:tcPr>
            <w:tcW w:w="1843" w:type="dxa"/>
            <w:tcBorders>
              <w:top w:val="single" w:sz="4" w:space="0" w:color="auto"/>
              <w:left w:val="single" w:sz="4" w:space="0" w:color="auto"/>
              <w:bottom w:val="single" w:sz="4" w:space="0" w:color="auto"/>
              <w:right w:val="single" w:sz="4" w:space="0" w:color="auto"/>
            </w:tcBorders>
          </w:tcPr>
          <w:p w14:paraId="643C1BE4" w14:textId="77777777" w:rsidR="00FC7E52" w:rsidRPr="00567618" w:rsidRDefault="00FC7E52" w:rsidP="00DD54CD">
            <w:pPr>
              <w:keepNext/>
              <w:keepLines/>
              <w:spacing w:after="0"/>
              <w:jc w:val="center"/>
              <w:rPr>
                <w:rFonts w:ascii="Arial" w:hAnsi="Arial"/>
                <w:sz w:val="18"/>
                <w:lang w:eastAsia="ko-KR"/>
              </w:rPr>
            </w:pPr>
            <w:bookmarkStart w:id="5939" w:name="_MCCTEMPBM_CRPT86941074___4"/>
            <w:r w:rsidRPr="00567618">
              <w:rPr>
                <w:rFonts w:ascii="Arial" w:hAnsi="Arial"/>
                <w:sz w:val="18"/>
              </w:rPr>
              <w:t>4</w:t>
            </w:r>
            <w:r w:rsidRPr="00567618">
              <w:rPr>
                <w:rFonts w:ascii="Arial" w:hAnsi="Arial"/>
                <w:sz w:val="18"/>
                <w:lang w:eastAsia="ko-KR"/>
              </w:rPr>
              <w:t>4</w:t>
            </w:r>
            <w:bookmarkEnd w:id="5939"/>
          </w:p>
        </w:tc>
        <w:tc>
          <w:tcPr>
            <w:tcW w:w="4394" w:type="dxa"/>
            <w:tcBorders>
              <w:top w:val="single" w:sz="4" w:space="0" w:color="auto"/>
              <w:left w:val="single" w:sz="4" w:space="0" w:color="auto"/>
              <w:bottom w:val="single" w:sz="4" w:space="0" w:color="auto"/>
              <w:right w:val="single" w:sz="4" w:space="0" w:color="auto"/>
            </w:tcBorders>
          </w:tcPr>
          <w:p w14:paraId="7106E99E" w14:textId="77777777" w:rsidR="00FC7E52" w:rsidRPr="00567618" w:rsidRDefault="00FC7E52" w:rsidP="00DD54CD">
            <w:pPr>
              <w:keepNext/>
              <w:keepLines/>
              <w:spacing w:after="0"/>
              <w:rPr>
                <w:rFonts w:ascii="Arial" w:hAnsi="Arial"/>
                <w:sz w:val="18"/>
              </w:rPr>
            </w:pPr>
            <w:bookmarkStart w:id="5940" w:name="_MCCTEMPBM_CRPT86941075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5940"/>
          </w:p>
        </w:tc>
      </w:tr>
      <w:tr w:rsidR="00FC7E52" w:rsidRPr="00567618" w14:paraId="2DB0621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8A22F2D" w14:textId="77777777" w:rsidR="00FC7E52" w:rsidRPr="00567618" w:rsidRDefault="00FC7E52" w:rsidP="00DD54CD">
            <w:pPr>
              <w:keepNext/>
              <w:keepLines/>
              <w:spacing w:after="0"/>
              <w:rPr>
                <w:rFonts w:ascii="Arial" w:hAnsi="Arial"/>
                <w:sz w:val="18"/>
              </w:rPr>
            </w:pPr>
            <w:bookmarkStart w:id="5941" w:name="_MCCTEMPBM_CRPT86941076___7"/>
            <w:r w:rsidRPr="00567618">
              <w:rPr>
                <w:rFonts w:ascii="Arial" w:hAnsi="Arial"/>
                <w:sz w:val="18"/>
              </w:rPr>
              <w:t>Allocation/Retention priority</w:t>
            </w:r>
            <w:bookmarkEnd w:id="5941"/>
          </w:p>
        </w:tc>
        <w:tc>
          <w:tcPr>
            <w:tcW w:w="1843" w:type="dxa"/>
            <w:tcBorders>
              <w:top w:val="single" w:sz="4" w:space="0" w:color="auto"/>
              <w:left w:val="single" w:sz="4" w:space="0" w:color="auto"/>
              <w:bottom w:val="single" w:sz="4" w:space="0" w:color="auto"/>
              <w:right w:val="single" w:sz="4" w:space="0" w:color="auto"/>
            </w:tcBorders>
          </w:tcPr>
          <w:p w14:paraId="20F8A139" w14:textId="77777777" w:rsidR="00FC7E52" w:rsidRPr="00567618" w:rsidRDefault="00FC7E52" w:rsidP="00DD54CD">
            <w:pPr>
              <w:keepNext/>
              <w:keepLines/>
              <w:spacing w:after="0"/>
              <w:jc w:val="center"/>
              <w:rPr>
                <w:rFonts w:ascii="Arial" w:hAnsi="Arial"/>
                <w:sz w:val="18"/>
              </w:rPr>
            </w:pPr>
            <w:bookmarkStart w:id="5942" w:name="_MCCTEMPBM_CRPT86941077___4"/>
            <w:r w:rsidRPr="00567618">
              <w:rPr>
                <w:rFonts w:ascii="Arial" w:hAnsi="Arial"/>
                <w:sz w:val="18"/>
              </w:rPr>
              <w:t>subscribed value</w:t>
            </w:r>
            <w:bookmarkEnd w:id="5942"/>
          </w:p>
        </w:tc>
        <w:tc>
          <w:tcPr>
            <w:tcW w:w="4394" w:type="dxa"/>
            <w:tcBorders>
              <w:top w:val="single" w:sz="4" w:space="0" w:color="auto"/>
              <w:left w:val="single" w:sz="4" w:space="0" w:color="auto"/>
              <w:bottom w:val="single" w:sz="4" w:space="0" w:color="auto"/>
              <w:right w:val="single" w:sz="4" w:space="0" w:color="auto"/>
            </w:tcBorders>
          </w:tcPr>
          <w:p w14:paraId="7D4DD34E" w14:textId="77777777" w:rsidR="00FC7E52" w:rsidRPr="00567618" w:rsidRDefault="00FC7E52" w:rsidP="00DD54CD">
            <w:pPr>
              <w:keepNext/>
              <w:keepLines/>
              <w:spacing w:after="0"/>
              <w:rPr>
                <w:rFonts w:ascii="Arial" w:hAnsi="Arial"/>
                <w:sz w:val="18"/>
              </w:rPr>
            </w:pPr>
            <w:bookmarkStart w:id="5943" w:name="_MCCTEMPBM_CRPT86941078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5943"/>
          </w:p>
        </w:tc>
      </w:tr>
      <w:tr w:rsidR="00FC7E52" w:rsidRPr="00567618" w14:paraId="2D5AEB6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B06891" w14:textId="77777777" w:rsidR="00FC7E52" w:rsidRPr="00567618" w:rsidRDefault="00FC7E52" w:rsidP="00DD54CD">
            <w:pPr>
              <w:keepNext/>
              <w:keepLines/>
              <w:spacing w:after="0"/>
              <w:rPr>
                <w:rFonts w:ascii="Arial" w:hAnsi="Arial"/>
                <w:sz w:val="18"/>
              </w:rPr>
            </w:pPr>
            <w:bookmarkStart w:id="5944" w:name="_MCCTEMPBM_CRPT86941079___7"/>
            <w:r w:rsidRPr="00567618">
              <w:rPr>
                <w:rFonts w:ascii="Arial" w:hAnsi="Arial"/>
                <w:sz w:val="18"/>
              </w:rPr>
              <w:t>Source statistics descriptor</w:t>
            </w:r>
            <w:bookmarkEnd w:id="5944"/>
          </w:p>
        </w:tc>
        <w:tc>
          <w:tcPr>
            <w:tcW w:w="1843" w:type="dxa"/>
            <w:tcBorders>
              <w:top w:val="single" w:sz="4" w:space="0" w:color="auto"/>
              <w:left w:val="single" w:sz="4" w:space="0" w:color="auto"/>
              <w:bottom w:val="single" w:sz="4" w:space="0" w:color="auto"/>
              <w:right w:val="single" w:sz="4" w:space="0" w:color="auto"/>
            </w:tcBorders>
          </w:tcPr>
          <w:p w14:paraId="24A87CD0" w14:textId="77777777" w:rsidR="00FC7E52" w:rsidRPr="00567618" w:rsidRDefault="00FC7E52" w:rsidP="00DD54CD">
            <w:pPr>
              <w:keepNext/>
              <w:keepLines/>
              <w:spacing w:after="0"/>
              <w:jc w:val="center"/>
              <w:rPr>
                <w:rFonts w:ascii="Arial" w:hAnsi="Arial"/>
                <w:sz w:val="18"/>
              </w:rPr>
            </w:pPr>
            <w:bookmarkStart w:id="5945" w:name="_MCCTEMPBM_CRPT86941080___4"/>
            <w:r w:rsidRPr="00567618">
              <w:rPr>
                <w:rFonts w:ascii="Arial" w:hAnsi="Arial"/>
                <w:sz w:val="18"/>
              </w:rPr>
              <w:t>‘speech'</w:t>
            </w:r>
            <w:bookmarkEnd w:id="5945"/>
          </w:p>
        </w:tc>
        <w:tc>
          <w:tcPr>
            <w:tcW w:w="4394" w:type="dxa"/>
            <w:tcBorders>
              <w:top w:val="single" w:sz="4" w:space="0" w:color="auto"/>
              <w:left w:val="single" w:sz="4" w:space="0" w:color="auto"/>
              <w:bottom w:val="single" w:sz="4" w:space="0" w:color="auto"/>
              <w:right w:val="single" w:sz="4" w:space="0" w:color="auto"/>
            </w:tcBorders>
          </w:tcPr>
          <w:p w14:paraId="6EC8EDE2" w14:textId="77777777" w:rsidR="00FC7E52" w:rsidRPr="00567618" w:rsidRDefault="00FC7E52" w:rsidP="00DD54CD">
            <w:pPr>
              <w:keepNext/>
              <w:keepLines/>
              <w:spacing w:after="0"/>
              <w:rPr>
                <w:rFonts w:ascii="Arial" w:hAnsi="Arial"/>
                <w:sz w:val="18"/>
              </w:rPr>
            </w:pPr>
          </w:p>
        </w:tc>
      </w:tr>
    </w:tbl>
    <w:p w14:paraId="14053193" w14:textId="77777777" w:rsidR="00FC7E52" w:rsidRPr="00567618" w:rsidRDefault="00FC7E52" w:rsidP="00FC7E52">
      <w:pPr>
        <w:rPr>
          <w:lang w:eastAsia="ko-KR"/>
        </w:rPr>
      </w:pPr>
    </w:p>
    <w:p w14:paraId="264B8A81"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3B0D2FE2" w14:textId="77777777" w:rsidR="00FC7E52" w:rsidRPr="00567618" w:rsidRDefault="00FC7E52" w:rsidP="00FC7E52">
      <w:pPr>
        <w:pStyle w:val="Heading1"/>
      </w:pPr>
      <w:bookmarkStart w:id="5946" w:name="_Toc26369675"/>
      <w:bookmarkStart w:id="5947" w:name="_Toc36227557"/>
      <w:bookmarkStart w:id="5948" w:name="_Toc36228572"/>
      <w:bookmarkStart w:id="5949" w:name="_Toc36229199"/>
      <w:bookmarkStart w:id="5950" w:name="_Toc68847519"/>
      <w:bookmarkStart w:id="5951" w:name="_Toc74611454"/>
      <w:bookmarkStart w:id="5952" w:name="_Toc75566733"/>
      <w:bookmarkStart w:id="5953" w:name="_Toc89790285"/>
      <w:bookmarkStart w:id="5954" w:name="_Toc99466923"/>
      <w:bookmarkStart w:id="5955" w:name="_Toc130460974"/>
      <w:r w:rsidRPr="00567618">
        <w:t>E.</w:t>
      </w:r>
      <w:r w:rsidRPr="00567618">
        <w:rPr>
          <w:lang w:eastAsia="ko-KR"/>
        </w:rPr>
        <w:t>33</w:t>
      </w:r>
      <w:r w:rsidRPr="00567618">
        <w:tab/>
        <w:t>Bi-directional speech (</w:t>
      </w:r>
      <w:r w:rsidRPr="00567618">
        <w:rPr>
          <w:lang w:eastAsia="ko-KR"/>
        </w:rPr>
        <w:t xml:space="preserve">EVS </w:t>
      </w:r>
      <w:r w:rsidRPr="00567618">
        <w:t>1</w:t>
      </w:r>
      <w:r w:rsidRPr="00567618">
        <w:rPr>
          <w:lang w:eastAsia="ko-KR"/>
        </w:rPr>
        <w:t>3</w:t>
      </w:r>
      <w:r w:rsidRPr="00567618">
        <w:t>.2, IPv6, RTCP and MBR=GBR bearer)</w:t>
      </w:r>
      <w:bookmarkEnd w:id="5946"/>
      <w:bookmarkEnd w:id="5947"/>
      <w:bookmarkEnd w:id="5948"/>
      <w:bookmarkEnd w:id="5949"/>
      <w:bookmarkEnd w:id="5950"/>
      <w:bookmarkEnd w:id="5951"/>
      <w:bookmarkEnd w:id="5952"/>
      <w:bookmarkEnd w:id="5953"/>
      <w:bookmarkEnd w:id="5954"/>
      <w:bookmarkEnd w:id="5955"/>
    </w:p>
    <w:p w14:paraId="03F2D3B6" w14:textId="77777777" w:rsidR="00FC7E52" w:rsidRPr="00567618" w:rsidRDefault="00FC7E52" w:rsidP="00FC7E52">
      <w:pPr>
        <w:rPr>
          <w:lang w:eastAsia="ko-KR"/>
        </w:rPr>
      </w:pPr>
      <w:r w:rsidRPr="00567618">
        <w:t>The bit</w:t>
      </w:r>
      <w:r w:rsidRPr="00567618">
        <w:rPr>
          <w:lang w:eastAsia="ko-KR"/>
        </w:rPr>
        <w:t>-</w:t>
      </w:r>
      <w:r w:rsidRPr="00567618">
        <w:t xml:space="preserve">rate for </w:t>
      </w:r>
      <w:r w:rsidRPr="00567618">
        <w:rPr>
          <w:lang w:eastAsia="ko-KR"/>
        </w:rPr>
        <w:t>EVS</w:t>
      </w:r>
      <w:r w:rsidRPr="00567618">
        <w:t xml:space="preserve"> 1</w:t>
      </w:r>
      <w:r w:rsidRPr="00567618">
        <w:rPr>
          <w:lang w:eastAsia="ko-KR"/>
        </w:rPr>
        <w:t>3</w:t>
      </w:r>
      <w:r w:rsidRPr="00567618">
        <w:t xml:space="preserve">.2 including IP overhead (one </w:t>
      </w:r>
      <w:r w:rsidRPr="00567618">
        <w:rPr>
          <w:lang w:eastAsia="ko-KR"/>
        </w:rPr>
        <w:t>EVS</w:t>
      </w:r>
      <w:r w:rsidRPr="00567618">
        <w:t xml:space="preserve"> frame per RTP packet, using </w:t>
      </w:r>
      <w:r w:rsidRPr="00567618">
        <w:rPr>
          <w:lang w:eastAsia="ko-KR"/>
        </w:rPr>
        <w:t>Header-Full format</w:t>
      </w:r>
      <w:r w:rsidRPr="00567618">
        <w:t>) is 38 kbps. IPv6 is assumed.</w:t>
      </w:r>
    </w:p>
    <w:p w14:paraId="15B0A218" w14:textId="77777777" w:rsidR="00FC7E52" w:rsidRPr="00567618" w:rsidRDefault="00FC7E52" w:rsidP="00FC7E52">
      <w:pPr>
        <w:pStyle w:val="TH"/>
      </w:pPr>
      <w:r w:rsidRPr="00567618">
        <w:t>Table E.</w:t>
      </w:r>
      <w:r w:rsidRPr="00567618">
        <w:rPr>
          <w:lang w:eastAsia="ko-KR"/>
        </w:rPr>
        <w:t>34</w:t>
      </w:r>
      <w:r w:rsidRPr="00567618">
        <w:t>: QoS mapping for bi-directional speech (</w:t>
      </w:r>
      <w:r w:rsidRPr="00567618">
        <w:rPr>
          <w:lang w:eastAsia="ko-KR"/>
        </w:rPr>
        <w:t>EVS</w:t>
      </w:r>
      <w:r w:rsidRPr="00567618">
        <w:t xml:space="preserve"> 1</w:t>
      </w:r>
      <w:r w:rsidRPr="00567618">
        <w:rPr>
          <w:lang w:eastAsia="ko-KR"/>
        </w:rPr>
        <w:t>3</w:t>
      </w:r>
      <w:r w:rsidRPr="00567618">
        <w:t>.2,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09B5662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47364E" w14:textId="77777777" w:rsidR="00FC7E52" w:rsidRPr="00567618" w:rsidRDefault="00FC7E52" w:rsidP="00DD54CD">
            <w:pPr>
              <w:keepNext/>
              <w:keepLines/>
              <w:spacing w:after="0"/>
              <w:jc w:val="center"/>
              <w:rPr>
                <w:rFonts w:ascii="Arial" w:hAnsi="Arial"/>
                <w:b/>
                <w:sz w:val="18"/>
              </w:rPr>
            </w:pPr>
            <w:bookmarkStart w:id="5956" w:name="_MCCTEMPBM_CRPT86941081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AFB2208"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F55629F"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4106484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F1D7BEE" w14:textId="77777777" w:rsidR="00FC7E52" w:rsidRPr="00567618" w:rsidRDefault="00FC7E52" w:rsidP="00DD54CD">
            <w:pPr>
              <w:keepNext/>
              <w:keepLines/>
              <w:spacing w:after="0"/>
              <w:rPr>
                <w:rFonts w:ascii="Arial" w:hAnsi="Arial" w:cs="Arial"/>
                <w:sz w:val="18"/>
                <w:szCs w:val="18"/>
              </w:rPr>
            </w:pPr>
            <w:bookmarkStart w:id="5957" w:name="_MCCTEMPBM_CRPT86941082___7"/>
            <w:bookmarkEnd w:id="5956"/>
            <w:r w:rsidRPr="00567618">
              <w:rPr>
                <w:rFonts w:ascii="Arial" w:hAnsi="Arial" w:cs="Arial"/>
                <w:sz w:val="18"/>
                <w:szCs w:val="18"/>
              </w:rPr>
              <w:t>Delivery order</w:t>
            </w:r>
            <w:bookmarkEnd w:id="5957"/>
          </w:p>
        </w:tc>
        <w:tc>
          <w:tcPr>
            <w:tcW w:w="1843" w:type="dxa"/>
            <w:tcBorders>
              <w:top w:val="single" w:sz="4" w:space="0" w:color="auto"/>
              <w:left w:val="single" w:sz="4" w:space="0" w:color="auto"/>
              <w:bottom w:val="single" w:sz="4" w:space="0" w:color="auto"/>
              <w:right w:val="single" w:sz="4" w:space="0" w:color="auto"/>
            </w:tcBorders>
          </w:tcPr>
          <w:p w14:paraId="79281A0C" w14:textId="77777777" w:rsidR="00FC7E52" w:rsidRPr="00567618" w:rsidRDefault="00FC7E52" w:rsidP="00DD54CD">
            <w:pPr>
              <w:keepNext/>
              <w:keepLines/>
              <w:spacing w:after="0"/>
              <w:jc w:val="center"/>
              <w:rPr>
                <w:rFonts w:ascii="Arial" w:hAnsi="Arial" w:cs="Arial"/>
                <w:sz w:val="18"/>
                <w:szCs w:val="18"/>
              </w:rPr>
            </w:pPr>
            <w:bookmarkStart w:id="5958" w:name="_MCCTEMPBM_CRPT86941083___4"/>
            <w:r w:rsidRPr="00567618">
              <w:rPr>
                <w:rFonts w:ascii="Arial" w:hAnsi="Arial" w:cs="Arial"/>
                <w:sz w:val="18"/>
                <w:szCs w:val="18"/>
              </w:rPr>
              <w:t>No</w:t>
            </w:r>
            <w:bookmarkEnd w:id="5958"/>
          </w:p>
        </w:tc>
        <w:tc>
          <w:tcPr>
            <w:tcW w:w="4394" w:type="dxa"/>
            <w:tcBorders>
              <w:top w:val="single" w:sz="4" w:space="0" w:color="auto"/>
              <w:left w:val="single" w:sz="4" w:space="0" w:color="auto"/>
              <w:bottom w:val="single" w:sz="4" w:space="0" w:color="auto"/>
              <w:right w:val="single" w:sz="4" w:space="0" w:color="auto"/>
            </w:tcBorders>
          </w:tcPr>
          <w:p w14:paraId="127C2E3B" w14:textId="77777777" w:rsidR="00FC7E52" w:rsidRPr="00567618" w:rsidRDefault="00FC7E52" w:rsidP="00DD54CD">
            <w:pPr>
              <w:keepNext/>
              <w:keepLines/>
              <w:spacing w:after="0"/>
              <w:rPr>
                <w:rFonts w:ascii="Arial" w:hAnsi="Arial" w:cs="Arial"/>
                <w:sz w:val="18"/>
                <w:szCs w:val="18"/>
              </w:rPr>
            </w:pPr>
            <w:bookmarkStart w:id="5959" w:name="_MCCTEMPBM_CRPT86941084___7"/>
            <w:r w:rsidRPr="00567618">
              <w:rPr>
                <w:rFonts w:ascii="Arial" w:hAnsi="Arial" w:cs="Arial"/>
                <w:sz w:val="18"/>
                <w:szCs w:val="18"/>
              </w:rPr>
              <w:t>The application should handle packet reordering.</w:t>
            </w:r>
            <w:bookmarkEnd w:id="5959"/>
          </w:p>
        </w:tc>
      </w:tr>
      <w:tr w:rsidR="00FC7E52" w:rsidRPr="00567618" w14:paraId="2DBF7E1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90EAFA5" w14:textId="77777777" w:rsidR="00FC7E52" w:rsidRPr="00567618" w:rsidRDefault="00FC7E52" w:rsidP="00DD54CD">
            <w:pPr>
              <w:keepNext/>
              <w:keepLines/>
              <w:spacing w:after="0"/>
              <w:rPr>
                <w:rFonts w:ascii="Arial" w:hAnsi="Arial" w:cs="Arial"/>
                <w:sz w:val="18"/>
                <w:szCs w:val="18"/>
              </w:rPr>
            </w:pPr>
            <w:bookmarkStart w:id="5960" w:name="_MCCTEMPBM_CRPT86941085___7"/>
            <w:r w:rsidRPr="00567618">
              <w:rPr>
                <w:rFonts w:ascii="Arial" w:hAnsi="Arial" w:cs="Arial"/>
                <w:sz w:val="18"/>
                <w:szCs w:val="18"/>
              </w:rPr>
              <w:t>Maximum SDU size (octets)</w:t>
            </w:r>
            <w:bookmarkEnd w:id="5960"/>
          </w:p>
        </w:tc>
        <w:tc>
          <w:tcPr>
            <w:tcW w:w="1843" w:type="dxa"/>
            <w:tcBorders>
              <w:top w:val="single" w:sz="4" w:space="0" w:color="auto"/>
              <w:left w:val="single" w:sz="4" w:space="0" w:color="auto"/>
              <w:bottom w:val="single" w:sz="4" w:space="0" w:color="auto"/>
              <w:right w:val="single" w:sz="4" w:space="0" w:color="auto"/>
            </w:tcBorders>
          </w:tcPr>
          <w:p w14:paraId="3375121A" w14:textId="77777777" w:rsidR="00FC7E52" w:rsidRPr="00567618" w:rsidRDefault="00FC7E52" w:rsidP="00DD54CD">
            <w:pPr>
              <w:keepNext/>
              <w:keepLines/>
              <w:spacing w:after="0"/>
              <w:jc w:val="center"/>
              <w:rPr>
                <w:rFonts w:ascii="Arial" w:hAnsi="Arial" w:cs="Arial"/>
                <w:sz w:val="18"/>
                <w:szCs w:val="18"/>
              </w:rPr>
            </w:pPr>
            <w:bookmarkStart w:id="5961" w:name="_MCCTEMPBM_CRPT86941086___4"/>
            <w:r w:rsidRPr="00567618">
              <w:rPr>
                <w:rFonts w:ascii="Arial" w:hAnsi="Arial" w:cs="Arial"/>
                <w:sz w:val="18"/>
                <w:szCs w:val="18"/>
              </w:rPr>
              <w:t>1400</w:t>
            </w:r>
            <w:bookmarkEnd w:id="5961"/>
          </w:p>
        </w:tc>
        <w:tc>
          <w:tcPr>
            <w:tcW w:w="4394" w:type="dxa"/>
            <w:tcBorders>
              <w:top w:val="single" w:sz="4" w:space="0" w:color="auto"/>
              <w:left w:val="single" w:sz="4" w:space="0" w:color="auto"/>
              <w:bottom w:val="single" w:sz="4" w:space="0" w:color="auto"/>
              <w:right w:val="single" w:sz="4" w:space="0" w:color="auto"/>
            </w:tcBorders>
          </w:tcPr>
          <w:p w14:paraId="2D443C06" w14:textId="77777777" w:rsidR="00FC7E52" w:rsidRPr="00567618" w:rsidRDefault="00FC7E52" w:rsidP="00DD54CD">
            <w:pPr>
              <w:keepNext/>
              <w:keepLines/>
              <w:spacing w:after="0"/>
              <w:rPr>
                <w:rFonts w:ascii="Arial" w:hAnsi="Arial" w:cs="Arial"/>
                <w:sz w:val="18"/>
                <w:szCs w:val="18"/>
                <w:lang w:eastAsia="ko-KR"/>
              </w:rPr>
            </w:pPr>
            <w:bookmarkStart w:id="5962" w:name="_MCCTEMPBM_CRPT86941087___7"/>
            <w:r w:rsidRPr="00567618">
              <w:rPr>
                <w:rFonts w:ascii="Arial" w:hAnsi="Arial" w:cs="Arial"/>
                <w:sz w:val="18"/>
                <w:szCs w:val="18"/>
              </w:rPr>
              <w:t>Maximum size of IP packets</w:t>
            </w:r>
            <w:r w:rsidRPr="00567618">
              <w:rPr>
                <w:rFonts w:ascii="Arial" w:hAnsi="Arial" w:cs="Arial"/>
                <w:sz w:val="18"/>
                <w:szCs w:val="18"/>
                <w:lang w:eastAsia="ko-KR"/>
              </w:rPr>
              <w:t>.</w:t>
            </w:r>
            <w:bookmarkEnd w:id="5962"/>
          </w:p>
        </w:tc>
      </w:tr>
      <w:tr w:rsidR="00FC7E52" w:rsidRPr="00567618" w14:paraId="354F272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654C58B" w14:textId="77777777" w:rsidR="00FC7E52" w:rsidRPr="00567618" w:rsidRDefault="00FC7E52" w:rsidP="00DD54CD">
            <w:pPr>
              <w:keepNext/>
              <w:keepLines/>
              <w:spacing w:after="0"/>
              <w:rPr>
                <w:rFonts w:ascii="Arial" w:hAnsi="Arial" w:cs="Arial"/>
                <w:sz w:val="18"/>
                <w:szCs w:val="18"/>
              </w:rPr>
            </w:pPr>
            <w:bookmarkStart w:id="5963" w:name="_MCCTEMPBM_CRPT86941088___7"/>
            <w:r w:rsidRPr="00567618">
              <w:rPr>
                <w:rFonts w:ascii="Arial" w:hAnsi="Arial" w:cs="Arial"/>
                <w:sz w:val="18"/>
                <w:szCs w:val="18"/>
              </w:rPr>
              <w:t>Delivery of erroneous SDUs</w:t>
            </w:r>
            <w:bookmarkEnd w:id="5963"/>
          </w:p>
        </w:tc>
        <w:tc>
          <w:tcPr>
            <w:tcW w:w="1843" w:type="dxa"/>
            <w:tcBorders>
              <w:top w:val="single" w:sz="4" w:space="0" w:color="auto"/>
              <w:left w:val="single" w:sz="4" w:space="0" w:color="auto"/>
              <w:bottom w:val="single" w:sz="4" w:space="0" w:color="auto"/>
              <w:right w:val="single" w:sz="4" w:space="0" w:color="auto"/>
            </w:tcBorders>
          </w:tcPr>
          <w:p w14:paraId="1D2B3E24" w14:textId="77777777" w:rsidR="00FC7E52" w:rsidRPr="00567618" w:rsidRDefault="00FC7E52" w:rsidP="00DD54CD">
            <w:pPr>
              <w:keepNext/>
              <w:keepLines/>
              <w:spacing w:after="0"/>
              <w:jc w:val="center"/>
              <w:rPr>
                <w:rFonts w:ascii="Arial" w:hAnsi="Arial" w:cs="Arial"/>
                <w:sz w:val="18"/>
                <w:szCs w:val="18"/>
              </w:rPr>
            </w:pPr>
            <w:bookmarkStart w:id="5964" w:name="_MCCTEMPBM_CRPT86941089___4"/>
            <w:r w:rsidRPr="00567618">
              <w:rPr>
                <w:rFonts w:ascii="Arial" w:hAnsi="Arial" w:cs="Arial"/>
                <w:sz w:val="18"/>
                <w:szCs w:val="18"/>
              </w:rPr>
              <w:t>No</w:t>
            </w:r>
            <w:bookmarkEnd w:id="5964"/>
          </w:p>
        </w:tc>
        <w:tc>
          <w:tcPr>
            <w:tcW w:w="4394" w:type="dxa"/>
            <w:tcBorders>
              <w:top w:val="single" w:sz="4" w:space="0" w:color="auto"/>
              <w:left w:val="single" w:sz="4" w:space="0" w:color="auto"/>
              <w:bottom w:val="single" w:sz="4" w:space="0" w:color="auto"/>
              <w:right w:val="single" w:sz="4" w:space="0" w:color="auto"/>
            </w:tcBorders>
          </w:tcPr>
          <w:p w14:paraId="1EFB99FC" w14:textId="77777777" w:rsidR="00FC7E52" w:rsidRPr="00567618" w:rsidRDefault="00FC7E52" w:rsidP="00DD54CD">
            <w:pPr>
              <w:keepNext/>
              <w:keepLines/>
              <w:spacing w:after="0"/>
              <w:rPr>
                <w:rFonts w:ascii="Arial" w:hAnsi="Arial" w:cs="Arial"/>
                <w:sz w:val="18"/>
                <w:szCs w:val="18"/>
              </w:rPr>
            </w:pPr>
          </w:p>
        </w:tc>
      </w:tr>
      <w:tr w:rsidR="00FC7E52" w:rsidRPr="00567618" w14:paraId="66E4152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9DA509" w14:textId="77777777" w:rsidR="00FC7E52" w:rsidRPr="00567618" w:rsidRDefault="00FC7E52" w:rsidP="00DD54CD">
            <w:pPr>
              <w:keepNext/>
              <w:keepLines/>
              <w:spacing w:after="0"/>
              <w:rPr>
                <w:rFonts w:ascii="Arial" w:hAnsi="Arial" w:cs="Arial"/>
                <w:sz w:val="18"/>
                <w:szCs w:val="18"/>
              </w:rPr>
            </w:pPr>
            <w:bookmarkStart w:id="5965" w:name="_MCCTEMPBM_CRPT86941090___7"/>
            <w:r w:rsidRPr="00567618">
              <w:rPr>
                <w:rFonts w:ascii="Arial" w:hAnsi="Arial" w:cs="Arial"/>
                <w:sz w:val="18"/>
                <w:szCs w:val="18"/>
              </w:rPr>
              <w:t>Residual BER</w:t>
            </w:r>
            <w:bookmarkEnd w:id="5965"/>
          </w:p>
        </w:tc>
        <w:tc>
          <w:tcPr>
            <w:tcW w:w="1843" w:type="dxa"/>
            <w:tcBorders>
              <w:top w:val="single" w:sz="4" w:space="0" w:color="auto"/>
              <w:left w:val="single" w:sz="4" w:space="0" w:color="auto"/>
              <w:bottom w:val="single" w:sz="4" w:space="0" w:color="auto"/>
              <w:right w:val="single" w:sz="4" w:space="0" w:color="auto"/>
            </w:tcBorders>
          </w:tcPr>
          <w:p w14:paraId="12D12802" w14:textId="77777777" w:rsidR="00FC7E52" w:rsidRPr="00567618" w:rsidRDefault="00FC7E52" w:rsidP="00DD54CD">
            <w:pPr>
              <w:keepNext/>
              <w:keepLines/>
              <w:spacing w:after="0"/>
              <w:jc w:val="center"/>
              <w:rPr>
                <w:rFonts w:ascii="Arial" w:hAnsi="Arial" w:cs="Arial"/>
                <w:sz w:val="18"/>
                <w:szCs w:val="18"/>
              </w:rPr>
            </w:pPr>
            <w:bookmarkStart w:id="5966" w:name="_MCCTEMPBM_CRPT86941091___4"/>
            <w:r w:rsidRPr="00567618">
              <w:rPr>
                <w:rFonts w:ascii="Arial" w:hAnsi="Arial" w:cs="Arial"/>
                <w:sz w:val="18"/>
                <w:szCs w:val="18"/>
                <w:lang w:eastAsia="ko-KR"/>
              </w:rPr>
              <w:t>[</w:t>
            </w:r>
            <w:r w:rsidRPr="00567618">
              <w:rPr>
                <w:rFonts w:ascii="Arial" w:hAnsi="Arial" w:cs="Arial"/>
                <w:sz w:val="18"/>
                <w:szCs w:val="18"/>
              </w:rPr>
              <w:t>10</w:t>
            </w:r>
            <w:r w:rsidRPr="00567618">
              <w:rPr>
                <w:rFonts w:ascii="Arial" w:hAnsi="Arial" w:cs="Arial"/>
                <w:sz w:val="18"/>
                <w:szCs w:val="18"/>
                <w:vertAlign w:val="superscript"/>
              </w:rPr>
              <w:t>-5</w:t>
            </w:r>
            <w:r w:rsidRPr="00567618">
              <w:rPr>
                <w:rFonts w:ascii="Arial" w:hAnsi="Arial"/>
                <w:sz w:val="18"/>
                <w:lang w:eastAsia="ko-KR"/>
              </w:rPr>
              <w:t>]</w:t>
            </w:r>
            <w:bookmarkEnd w:id="5966"/>
          </w:p>
        </w:tc>
        <w:tc>
          <w:tcPr>
            <w:tcW w:w="4394" w:type="dxa"/>
            <w:tcBorders>
              <w:top w:val="single" w:sz="4" w:space="0" w:color="auto"/>
              <w:left w:val="single" w:sz="4" w:space="0" w:color="auto"/>
              <w:bottom w:val="single" w:sz="4" w:space="0" w:color="auto"/>
              <w:right w:val="single" w:sz="4" w:space="0" w:color="auto"/>
            </w:tcBorders>
          </w:tcPr>
          <w:p w14:paraId="7CF8911E" w14:textId="77777777" w:rsidR="00FC7E52" w:rsidRPr="00567618" w:rsidRDefault="00FC7E52" w:rsidP="00DD54CD">
            <w:pPr>
              <w:keepNext/>
              <w:keepLines/>
              <w:spacing w:after="0"/>
              <w:rPr>
                <w:rFonts w:ascii="Arial" w:hAnsi="Arial" w:cs="Arial"/>
                <w:sz w:val="18"/>
                <w:szCs w:val="18"/>
              </w:rPr>
            </w:pPr>
            <w:bookmarkStart w:id="5967" w:name="_MCCTEMPBM_CRPT86941092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967"/>
          </w:p>
        </w:tc>
      </w:tr>
      <w:tr w:rsidR="00FC7E52" w:rsidRPr="00567618" w14:paraId="05A5A73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0D1AC4" w14:textId="77777777" w:rsidR="00FC7E52" w:rsidRPr="00567618" w:rsidRDefault="00FC7E52" w:rsidP="00DD54CD">
            <w:pPr>
              <w:keepNext/>
              <w:keepLines/>
              <w:spacing w:after="0"/>
              <w:rPr>
                <w:rFonts w:ascii="Arial" w:hAnsi="Arial" w:cs="Arial"/>
                <w:sz w:val="18"/>
                <w:szCs w:val="18"/>
              </w:rPr>
            </w:pPr>
            <w:bookmarkStart w:id="5968" w:name="_MCCTEMPBM_CRPT86941093___7"/>
            <w:r w:rsidRPr="00567618">
              <w:rPr>
                <w:rFonts w:ascii="Arial" w:hAnsi="Arial" w:cs="Arial"/>
                <w:sz w:val="18"/>
                <w:szCs w:val="18"/>
              </w:rPr>
              <w:t>SDU error ratio</w:t>
            </w:r>
            <w:bookmarkEnd w:id="5968"/>
          </w:p>
        </w:tc>
        <w:tc>
          <w:tcPr>
            <w:tcW w:w="1843" w:type="dxa"/>
            <w:tcBorders>
              <w:top w:val="single" w:sz="4" w:space="0" w:color="auto"/>
              <w:left w:val="single" w:sz="4" w:space="0" w:color="auto"/>
              <w:bottom w:val="single" w:sz="4" w:space="0" w:color="auto"/>
              <w:right w:val="single" w:sz="4" w:space="0" w:color="auto"/>
            </w:tcBorders>
          </w:tcPr>
          <w:p w14:paraId="2CC8AC9E" w14:textId="77777777" w:rsidR="00FC7E52" w:rsidRPr="00567618" w:rsidRDefault="00FC7E52" w:rsidP="00DD54CD">
            <w:pPr>
              <w:keepNext/>
              <w:keepLines/>
              <w:spacing w:after="0"/>
              <w:jc w:val="center"/>
              <w:rPr>
                <w:rFonts w:ascii="Arial" w:hAnsi="Arial" w:cs="Arial"/>
                <w:sz w:val="18"/>
                <w:szCs w:val="18"/>
                <w:lang w:eastAsia="ko-KR"/>
              </w:rPr>
            </w:pPr>
            <w:bookmarkStart w:id="5969" w:name="_MCCTEMPBM_CRPT86941094___4"/>
            <w:r w:rsidRPr="00567618">
              <w:rPr>
                <w:rFonts w:ascii="Arial" w:hAnsi="Arial" w:cs="Arial"/>
                <w:sz w:val="18"/>
                <w:szCs w:val="18"/>
                <w:lang w:eastAsia="ko-KR"/>
              </w:rPr>
              <w:t>[</w:t>
            </w:r>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sz w:val="18"/>
                <w:lang w:eastAsia="ko-KR"/>
              </w:rPr>
              <w:t>]</w:t>
            </w:r>
            <w:bookmarkEnd w:id="5969"/>
          </w:p>
        </w:tc>
        <w:tc>
          <w:tcPr>
            <w:tcW w:w="4394" w:type="dxa"/>
            <w:tcBorders>
              <w:top w:val="single" w:sz="4" w:space="0" w:color="auto"/>
              <w:left w:val="single" w:sz="4" w:space="0" w:color="auto"/>
              <w:bottom w:val="single" w:sz="4" w:space="0" w:color="auto"/>
              <w:right w:val="single" w:sz="4" w:space="0" w:color="auto"/>
            </w:tcBorders>
          </w:tcPr>
          <w:p w14:paraId="2992F3F4" w14:textId="77777777" w:rsidR="00FC7E52" w:rsidRPr="00567618" w:rsidRDefault="00FC7E52" w:rsidP="00DD54CD">
            <w:pPr>
              <w:keepNext/>
              <w:keepLines/>
              <w:spacing w:after="0"/>
              <w:rPr>
                <w:rFonts w:ascii="Arial" w:hAnsi="Arial" w:cs="Arial"/>
                <w:sz w:val="18"/>
                <w:szCs w:val="18"/>
                <w:lang w:eastAsia="ko-KR"/>
              </w:rPr>
            </w:pPr>
            <w:bookmarkStart w:id="5970" w:name="_MCCTEMPBM_CRPT86941095___7"/>
            <w:r w:rsidRPr="00567618">
              <w:rPr>
                <w:rFonts w:ascii="Arial" w:hAnsi="Arial" w:cs="Arial"/>
                <w:sz w:val="18"/>
                <w:szCs w:val="18"/>
              </w:rPr>
              <w:t>A packet loss rate of 0.7 % per wireless link is in general sufficient for speech services</w:t>
            </w:r>
            <w:r w:rsidRPr="00567618">
              <w:rPr>
                <w:rFonts w:ascii="Arial" w:hAnsi="Arial" w:cs="Arial"/>
                <w:sz w:val="18"/>
                <w:szCs w:val="18"/>
                <w:lang w:eastAsia="ko-KR"/>
              </w:rPr>
              <w:t>.</w:t>
            </w:r>
            <w:bookmarkEnd w:id="5970"/>
          </w:p>
        </w:tc>
      </w:tr>
      <w:tr w:rsidR="00FC7E52" w:rsidRPr="00567618" w14:paraId="4FCF6F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F0CBF13" w14:textId="77777777" w:rsidR="00FC7E52" w:rsidRPr="00567618" w:rsidRDefault="00FC7E52" w:rsidP="00DD54CD">
            <w:pPr>
              <w:keepNext/>
              <w:keepLines/>
              <w:spacing w:after="0"/>
              <w:rPr>
                <w:rFonts w:ascii="Arial" w:hAnsi="Arial" w:cs="Arial"/>
                <w:sz w:val="18"/>
                <w:szCs w:val="18"/>
              </w:rPr>
            </w:pPr>
            <w:bookmarkStart w:id="5971" w:name="_MCCTEMPBM_CRPT86941096___7"/>
            <w:r w:rsidRPr="00567618">
              <w:rPr>
                <w:rFonts w:ascii="Arial" w:hAnsi="Arial" w:cs="Arial"/>
                <w:sz w:val="18"/>
                <w:szCs w:val="18"/>
              </w:rPr>
              <w:t>Transfer delay (ms)</w:t>
            </w:r>
            <w:bookmarkEnd w:id="5971"/>
          </w:p>
        </w:tc>
        <w:tc>
          <w:tcPr>
            <w:tcW w:w="1843" w:type="dxa"/>
            <w:tcBorders>
              <w:top w:val="single" w:sz="4" w:space="0" w:color="auto"/>
              <w:left w:val="single" w:sz="4" w:space="0" w:color="auto"/>
              <w:bottom w:val="single" w:sz="4" w:space="0" w:color="auto"/>
              <w:right w:val="single" w:sz="4" w:space="0" w:color="auto"/>
            </w:tcBorders>
          </w:tcPr>
          <w:p w14:paraId="670B0A6D" w14:textId="77777777" w:rsidR="00FC7E52" w:rsidRPr="00567618" w:rsidRDefault="00FC7E52" w:rsidP="00DD54CD">
            <w:pPr>
              <w:keepNext/>
              <w:keepLines/>
              <w:spacing w:after="0"/>
              <w:jc w:val="center"/>
              <w:rPr>
                <w:rFonts w:ascii="Arial" w:hAnsi="Arial" w:cs="Arial"/>
                <w:sz w:val="18"/>
                <w:szCs w:val="18"/>
              </w:rPr>
            </w:pPr>
            <w:bookmarkStart w:id="5972" w:name="_MCCTEMPBM_CRPT86941097___4"/>
            <w:r w:rsidRPr="00567618">
              <w:rPr>
                <w:rFonts w:ascii="Arial" w:hAnsi="Arial" w:cs="Arial"/>
                <w:sz w:val="18"/>
                <w:szCs w:val="18"/>
              </w:rPr>
              <w:t>130 ms</w:t>
            </w:r>
            <w:bookmarkEnd w:id="5972"/>
          </w:p>
        </w:tc>
        <w:tc>
          <w:tcPr>
            <w:tcW w:w="4394" w:type="dxa"/>
            <w:tcBorders>
              <w:top w:val="single" w:sz="4" w:space="0" w:color="auto"/>
              <w:left w:val="single" w:sz="4" w:space="0" w:color="auto"/>
              <w:bottom w:val="single" w:sz="4" w:space="0" w:color="auto"/>
              <w:right w:val="single" w:sz="4" w:space="0" w:color="auto"/>
            </w:tcBorders>
          </w:tcPr>
          <w:p w14:paraId="2D9BDF3A" w14:textId="77777777" w:rsidR="00FC7E52" w:rsidRPr="00567618" w:rsidRDefault="00FC7E52" w:rsidP="00DD54CD">
            <w:pPr>
              <w:keepNext/>
              <w:keepLines/>
              <w:spacing w:after="0"/>
              <w:rPr>
                <w:rFonts w:ascii="Arial" w:hAnsi="Arial" w:cs="Arial"/>
                <w:sz w:val="18"/>
                <w:szCs w:val="18"/>
              </w:rPr>
            </w:pPr>
            <w:bookmarkStart w:id="5973" w:name="_MCCTEMPBM_CRPT86941098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973"/>
          </w:p>
        </w:tc>
      </w:tr>
      <w:tr w:rsidR="00FC7E52" w:rsidRPr="00567618" w14:paraId="580B30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3F7C9B1" w14:textId="77777777" w:rsidR="00FC7E52" w:rsidRPr="00567618" w:rsidRDefault="00FC7E52" w:rsidP="00DD54CD">
            <w:pPr>
              <w:keepNext/>
              <w:keepLines/>
              <w:spacing w:after="0"/>
              <w:rPr>
                <w:rFonts w:ascii="Arial" w:hAnsi="Arial" w:cs="Arial"/>
                <w:sz w:val="18"/>
                <w:szCs w:val="18"/>
              </w:rPr>
            </w:pPr>
            <w:bookmarkStart w:id="5974" w:name="_MCCTEMPBM_CRPT86941099___7"/>
            <w:r w:rsidRPr="00567618">
              <w:rPr>
                <w:rFonts w:ascii="Arial" w:hAnsi="Arial" w:cs="Arial"/>
                <w:sz w:val="18"/>
                <w:szCs w:val="18"/>
              </w:rPr>
              <w:t>Guaranteed bit</w:t>
            </w:r>
            <w:r w:rsidRPr="00567618">
              <w:rPr>
                <w:rFonts w:ascii="Arial" w:hAnsi="Arial" w:cs="Arial"/>
                <w:sz w:val="18"/>
                <w:szCs w:val="18"/>
                <w:lang w:eastAsia="ko-KR"/>
              </w:rPr>
              <w:t>-</w:t>
            </w:r>
            <w:r w:rsidRPr="00567618">
              <w:rPr>
                <w:rFonts w:ascii="Arial" w:hAnsi="Arial" w:cs="Arial"/>
                <w:sz w:val="18"/>
                <w:szCs w:val="18"/>
              </w:rPr>
              <w:t>rate for uplink (kbps)</w:t>
            </w:r>
            <w:bookmarkEnd w:id="5974"/>
          </w:p>
        </w:tc>
        <w:tc>
          <w:tcPr>
            <w:tcW w:w="1843" w:type="dxa"/>
            <w:tcBorders>
              <w:top w:val="single" w:sz="4" w:space="0" w:color="auto"/>
              <w:left w:val="single" w:sz="4" w:space="0" w:color="auto"/>
              <w:bottom w:val="single" w:sz="4" w:space="0" w:color="auto"/>
              <w:right w:val="single" w:sz="4" w:space="0" w:color="auto"/>
            </w:tcBorders>
          </w:tcPr>
          <w:p w14:paraId="34017819" w14:textId="77777777" w:rsidR="00FC7E52" w:rsidRPr="00567618" w:rsidRDefault="00FC7E52" w:rsidP="00DD54CD">
            <w:pPr>
              <w:keepNext/>
              <w:keepLines/>
              <w:spacing w:after="0"/>
              <w:jc w:val="center"/>
              <w:rPr>
                <w:rFonts w:ascii="Arial" w:hAnsi="Arial" w:cs="Arial"/>
                <w:sz w:val="18"/>
                <w:szCs w:val="18"/>
              </w:rPr>
            </w:pPr>
            <w:bookmarkStart w:id="5975" w:name="_MCCTEMPBM_CRPT86941100___4"/>
            <w:r w:rsidRPr="00567618">
              <w:rPr>
                <w:rFonts w:ascii="Arial" w:hAnsi="Arial" w:cs="Arial"/>
                <w:sz w:val="18"/>
                <w:szCs w:val="18"/>
                <w:lang w:eastAsia="ko-KR"/>
              </w:rPr>
              <w:t>40</w:t>
            </w:r>
            <w:bookmarkEnd w:id="5975"/>
          </w:p>
        </w:tc>
        <w:tc>
          <w:tcPr>
            <w:tcW w:w="4394" w:type="dxa"/>
            <w:tcBorders>
              <w:top w:val="single" w:sz="4" w:space="0" w:color="auto"/>
              <w:left w:val="single" w:sz="4" w:space="0" w:color="auto"/>
              <w:bottom w:val="single" w:sz="4" w:space="0" w:color="auto"/>
              <w:right w:val="single" w:sz="4" w:space="0" w:color="auto"/>
            </w:tcBorders>
          </w:tcPr>
          <w:p w14:paraId="37692708" w14:textId="77777777" w:rsidR="00FC7E52" w:rsidRPr="00567618" w:rsidRDefault="00FC7E52" w:rsidP="00DD54CD">
            <w:pPr>
              <w:keepNext/>
              <w:keepLines/>
              <w:spacing w:after="0"/>
              <w:rPr>
                <w:rFonts w:ascii="Arial" w:hAnsi="Arial" w:cs="Arial"/>
                <w:sz w:val="18"/>
                <w:szCs w:val="18"/>
              </w:rPr>
            </w:pPr>
            <w:bookmarkStart w:id="5976" w:name="_MCCTEMPBM_CRPT86941101___7"/>
            <w:r w:rsidRPr="00567618">
              <w:rPr>
                <w:rFonts w:ascii="Arial" w:hAnsi="Arial" w:cs="Arial"/>
                <w:sz w:val="18"/>
                <w:szCs w:val="18"/>
              </w:rPr>
              <w:t xml:space="preserve">The total bit-rate of </w:t>
            </w:r>
            <w:r w:rsidRPr="00567618">
              <w:rPr>
                <w:rFonts w:ascii="Arial" w:hAnsi="Arial" w:cs="Arial"/>
                <w:sz w:val="18"/>
                <w:szCs w:val="18"/>
                <w:lang w:eastAsia="ko-KR"/>
              </w:rPr>
              <w:t>EVS</w:t>
            </w:r>
            <w:r w:rsidRPr="00567618">
              <w:rPr>
                <w:rFonts w:ascii="Arial" w:hAnsi="Arial" w:cs="Arial"/>
                <w:sz w:val="18"/>
                <w:szCs w:val="18"/>
              </w:rPr>
              <w:t>1</w:t>
            </w:r>
            <w:r w:rsidRPr="00567618">
              <w:rPr>
                <w:rFonts w:ascii="Arial" w:hAnsi="Arial" w:cs="Arial"/>
                <w:sz w:val="18"/>
                <w:szCs w:val="18"/>
                <w:lang w:eastAsia="ko-KR"/>
              </w:rPr>
              <w:t>3</w:t>
            </w:r>
            <w:r w:rsidRPr="00567618">
              <w:rPr>
                <w:rFonts w:ascii="Arial" w:hAnsi="Arial" w:cs="Arial"/>
                <w:sz w:val="18"/>
                <w:szCs w:val="18"/>
              </w:rPr>
              <w:t xml:space="preserve">.2 including IP/UDP/RTP overhead and </w:t>
            </w:r>
            <w:r w:rsidRPr="00567618">
              <w:rPr>
                <w:rFonts w:ascii="Arial" w:hAnsi="Arial" w:cs="Arial"/>
                <w:sz w:val="18"/>
                <w:szCs w:val="18"/>
                <w:lang w:eastAsia="ko-KR"/>
              </w:rPr>
              <w:t>2000 bps</w:t>
            </w:r>
            <w:r w:rsidRPr="00567618">
              <w:rPr>
                <w:rFonts w:ascii="Arial" w:hAnsi="Arial" w:cs="Arial"/>
                <w:sz w:val="18"/>
                <w:szCs w:val="18"/>
              </w:rPr>
              <w:t xml:space="preserve"> for RTCP.</w:t>
            </w:r>
            <w:bookmarkEnd w:id="5976"/>
          </w:p>
        </w:tc>
      </w:tr>
      <w:tr w:rsidR="00FC7E52" w:rsidRPr="00567618" w14:paraId="41590FD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4F989A" w14:textId="77777777" w:rsidR="00FC7E52" w:rsidRPr="00567618" w:rsidRDefault="00FC7E52" w:rsidP="00DD54CD">
            <w:pPr>
              <w:keepNext/>
              <w:keepLines/>
              <w:spacing w:after="0"/>
              <w:rPr>
                <w:rFonts w:ascii="Arial" w:hAnsi="Arial" w:cs="Arial"/>
                <w:sz w:val="18"/>
                <w:szCs w:val="18"/>
              </w:rPr>
            </w:pPr>
            <w:bookmarkStart w:id="5977" w:name="_MCCTEMPBM_CRPT86941102___7"/>
            <w:r w:rsidRPr="00567618">
              <w:rPr>
                <w:rFonts w:ascii="Arial" w:hAnsi="Arial" w:cs="Arial"/>
                <w:sz w:val="18"/>
                <w:szCs w:val="18"/>
              </w:rPr>
              <w:t>Maximum bit</w:t>
            </w:r>
            <w:r w:rsidRPr="00567618">
              <w:rPr>
                <w:rFonts w:ascii="Arial" w:hAnsi="Arial" w:cs="Arial"/>
                <w:sz w:val="18"/>
                <w:szCs w:val="18"/>
                <w:lang w:eastAsia="ko-KR"/>
              </w:rPr>
              <w:t>-</w:t>
            </w:r>
            <w:r w:rsidRPr="00567618">
              <w:rPr>
                <w:rFonts w:ascii="Arial" w:hAnsi="Arial" w:cs="Arial"/>
                <w:sz w:val="18"/>
                <w:szCs w:val="18"/>
              </w:rPr>
              <w:t>rate for uplink (kbps)</w:t>
            </w:r>
            <w:bookmarkEnd w:id="5977"/>
          </w:p>
        </w:tc>
        <w:tc>
          <w:tcPr>
            <w:tcW w:w="1843" w:type="dxa"/>
            <w:tcBorders>
              <w:top w:val="single" w:sz="4" w:space="0" w:color="auto"/>
              <w:left w:val="single" w:sz="4" w:space="0" w:color="auto"/>
              <w:bottom w:val="single" w:sz="4" w:space="0" w:color="auto"/>
              <w:right w:val="single" w:sz="4" w:space="0" w:color="auto"/>
            </w:tcBorders>
          </w:tcPr>
          <w:p w14:paraId="489E3572" w14:textId="77777777" w:rsidR="00FC7E52" w:rsidRPr="00567618" w:rsidRDefault="00FC7E52" w:rsidP="00DD54CD">
            <w:pPr>
              <w:keepNext/>
              <w:keepLines/>
              <w:spacing w:after="0"/>
              <w:jc w:val="center"/>
              <w:rPr>
                <w:rFonts w:ascii="Arial" w:hAnsi="Arial" w:cs="Arial"/>
                <w:sz w:val="18"/>
                <w:szCs w:val="18"/>
              </w:rPr>
            </w:pPr>
            <w:bookmarkStart w:id="5978" w:name="_MCCTEMPBM_CRPT86941103___4"/>
            <w:r w:rsidRPr="00567618">
              <w:rPr>
                <w:rFonts w:ascii="Arial" w:hAnsi="Arial" w:cs="Arial"/>
                <w:sz w:val="18"/>
                <w:szCs w:val="18"/>
                <w:lang w:eastAsia="ko-KR"/>
              </w:rPr>
              <w:t>40</w:t>
            </w:r>
            <w:bookmarkEnd w:id="5978"/>
          </w:p>
        </w:tc>
        <w:tc>
          <w:tcPr>
            <w:tcW w:w="4394" w:type="dxa"/>
            <w:tcBorders>
              <w:top w:val="single" w:sz="4" w:space="0" w:color="auto"/>
              <w:left w:val="single" w:sz="4" w:space="0" w:color="auto"/>
              <w:bottom w:val="single" w:sz="4" w:space="0" w:color="auto"/>
              <w:right w:val="single" w:sz="4" w:space="0" w:color="auto"/>
            </w:tcBorders>
          </w:tcPr>
          <w:p w14:paraId="787526A9" w14:textId="77777777" w:rsidR="00FC7E52" w:rsidRPr="00567618" w:rsidRDefault="00FC7E52" w:rsidP="00DD54CD">
            <w:pPr>
              <w:keepNext/>
              <w:keepLines/>
              <w:spacing w:after="0"/>
              <w:rPr>
                <w:rFonts w:ascii="Arial" w:hAnsi="Arial" w:cs="Arial"/>
                <w:sz w:val="18"/>
                <w:szCs w:val="18"/>
              </w:rPr>
            </w:pPr>
            <w:bookmarkStart w:id="5979" w:name="_MCCTEMPBM_CRPT86941104___7"/>
            <w:r w:rsidRPr="00567618">
              <w:rPr>
                <w:rFonts w:ascii="Arial" w:hAnsi="Arial" w:cs="Arial"/>
                <w:sz w:val="18"/>
                <w:szCs w:val="18"/>
              </w:rPr>
              <w:t>The same as the guaranteed bit</w:t>
            </w:r>
            <w:r w:rsidRPr="00567618">
              <w:rPr>
                <w:rFonts w:ascii="Arial" w:hAnsi="Arial" w:cs="Arial"/>
                <w:sz w:val="18"/>
                <w:szCs w:val="18"/>
                <w:lang w:eastAsia="ko-KR"/>
              </w:rPr>
              <w:t>-</w:t>
            </w:r>
            <w:r w:rsidRPr="00567618">
              <w:rPr>
                <w:rFonts w:ascii="Arial" w:hAnsi="Arial" w:cs="Arial"/>
                <w:sz w:val="18"/>
                <w:szCs w:val="18"/>
              </w:rPr>
              <w:t>rate.</w:t>
            </w:r>
            <w:bookmarkEnd w:id="5979"/>
          </w:p>
        </w:tc>
      </w:tr>
      <w:tr w:rsidR="00FC7E52" w:rsidRPr="00567618" w14:paraId="11EE899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C17B0F" w14:textId="77777777" w:rsidR="00FC7E52" w:rsidRPr="00567618" w:rsidRDefault="00FC7E52" w:rsidP="00DD54CD">
            <w:pPr>
              <w:keepNext/>
              <w:keepLines/>
              <w:spacing w:after="0"/>
              <w:rPr>
                <w:rFonts w:ascii="Arial" w:hAnsi="Arial" w:cs="Arial"/>
                <w:sz w:val="18"/>
                <w:szCs w:val="18"/>
              </w:rPr>
            </w:pPr>
            <w:bookmarkStart w:id="5980" w:name="_MCCTEMPBM_CRPT86941105___7"/>
            <w:r w:rsidRPr="00567618">
              <w:rPr>
                <w:rFonts w:ascii="Arial" w:hAnsi="Arial" w:cs="Arial"/>
                <w:sz w:val="18"/>
                <w:szCs w:val="18"/>
              </w:rPr>
              <w:t>Guaranteed bit</w:t>
            </w:r>
            <w:r w:rsidRPr="00567618">
              <w:rPr>
                <w:rFonts w:ascii="Arial" w:hAnsi="Arial" w:cs="Arial"/>
                <w:sz w:val="18"/>
                <w:szCs w:val="18"/>
                <w:lang w:eastAsia="ko-KR"/>
              </w:rPr>
              <w:t>-</w:t>
            </w:r>
            <w:r w:rsidRPr="00567618">
              <w:rPr>
                <w:rFonts w:ascii="Arial" w:hAnsi="Arial" w:cs="Arial"/>
                <w:sz w:val="18"/>
                <w:szCs w:val="18"/>
              </w:rPr>
              <w:t>rate for downlink (kbps)</w:t>
            </w:r>
            <w:bookmarkEnd w:id="5980"/>
          </w:p>
        </w:tc>
        <w:tc>
          <w:tcPr>
            <w:tcW w:w="1843" w:type="dxa"/>
            <w:tcBorders>
              <w:top w:val="single" w:sz="4" w:space="0" w:color="auto"/>
              <w:left w:val="single" w:sz="4" w:space="0" w:color="auto"/>
              <w:bottom w:val="single" w:sz="4" w:space="0" w:color="auto"/>
              <w:right w:val="single" w:sz="4" w:space="0" w:color="auto"/>
            </w:tcBorders>
          </w:tcPr>
          <w:p w14:paraId="699A9AA8" w14:textId="77777777" w:rsidR="00FC7E52" w:rsidRPr="00567618" w:rsidRDefault="00FC7E52" w:rsidP="00DD54CD">
            <w:pPr>
              <w:keepNext/>
              <w:keepLines/>
              <w:spacing w:after="0"/>
              <w:jc w:val="center"/>
              <w:rPr>
                <w:rFonts w:ascii="Arial" w:hAnsi="Arial" w:cs="Arial"/>
                <w:sz w:val="18"/>
                <w:szCs w:val="18"/>
              </w:rPr>
            </w:pPr>
            <w:bookmarkStart w:id="5981" w:name="_MCCTEMPBM_CRPT86941106___4"/>
            <w:r w:rsidRPr="00567618">
              <w:rPr>
                <w:rFonts w:ascii="Arial" w:hAnsi="Arial" w:cs="Arial"/>
                <w:sz w:val="18"/>
                <w:szCs w:val="18"/>
                <w:lang w:eastAsia="ko-KR"/>
              </w:rPr>
              <w:t>40</w:t>
            </w:r>
            <w:bookmarkEnd w:id="5981"/>
          </w:p>
        </w:tc>
        <w:tc>
          <w:tcPr>
            <w:tcW w:w="4394" w:type="dxa"/>
            <w:tcBorders>
              <w:top w:val="single" w:sz="4" w:space="0" w:color="auto"/>
              <w:left w:val="single" w:sz="4" w:space="0" w:color="auto"/>
              <w:bottom w:val="single" w:sz="4" w:space="0" w:color="auto"/>
              <w:right w:val="single" w:sz="4" w:space="0" w:color="auto"/>
            </w:tcBorders>
          </w:tcPr>
          <w:p w14:paraId="6B2BFF50" w14:textId="77777777" w:rsidR="00FC7E52" w:rsidRPr="00567618" w:rsidRDefault="00FC7E52" w:rsidP="00DD54CD">
            <w:pPr>
              <w:keepNext/>
              <w:keepLines/>
              <w:spacing w:after="0"/>
              <w:rPr>
                <w:rFonts w:ascii="Arial" w:hAnsi="Arial" w:cs="Arial"/>
                <w:sz w:val="18"/>
                <w:szCs w:val="18"/>
              </w:rPr>
            </w:pPr>
            <w:bookmarkStart w:id="5982" w:name="_MCCTEMPBM_CRPT86941107___7"/>
            <w:r w:rsidRPr="00567618">
              <w:rPr>
                <w:rFonts w:ascii="Arial" w:hAnsi="Arial" w:cs="Arial"/>
                <w:sz w:val="18"/>
                <w:szCs w:val="18"/>
              </w:rPr>
              <w:t xml:space="preserve">The total bit-rate of </w:t>
            </w:r>
            <w:r w:rsidRPr="00567618">
              <w:rPr>
                <w:rFonts w:ascii="Arial" w:hAnsi="Arial" w:cs="Arial"/>
                <w:sz w:val="18"/>
                <w:szCs w:val="18"/>
                <w:lang w:eastAsia="ko-KR"/>
              </w:rPr>
              <w:t>EVS</w:t>
            </w:r>
            <w:r w:rsidRPr="00567618">
              <w:rPr>
                <w:rFonts w:ascii="Arial" w:hAnsi="Arial" w:cs="Arial"/>
                <w:sz w:val="18"/>
                <w:szCs w:val="18"/>
              </w:rPr>
              <w:t>1</w:t>
            </w:r>
            <w:r w:rsidRPr="00567618">
              <w:rPr>
                <w:rFonts w:ascii="Arial" w:hAnsi="Arial" w:cs="Arial"/>
                <w:sz w:val="18"/>
                <w:szCs w:val="18"/>
                <w:lang w:eastAsia="ko-KR"/>
              </w:rPr>
              <w:t>3</w:t>
            </w:r>
            <w:r w:rsidRPr="00567618">
              <w:rPr>
                <w:rFonts w:ascii="Arial" w:hAnsi="Arial" w:cs="Arial"/>
                <w:sz w:val="18"/>
                <w:szCs w:val="18"/>
              </w:rPr>
              <w:t xml:space="preserve">.2 including IP/UDP/RTP overhead and </w:t>
            </w:r>
            <w:r w:rsidRPr="00567618">
              <w:rPr>
                <w:rFonts w:ascii="Arial" w:hAnsi="Arial" w:cs="Arial"/>
                <w:sz w:val="18"/>
                <w:szCs w:val="18"/>
                <w:lang w:eastAsia="ko-KR"/>
              </w:rPr>
              <w:t>2000 bps</w:t>
            </w:r>
            <w:r w:rsidRPr="00567618">
              <w:rPr>
                <w:rFonts w:ascii="Arial" w:hAnsi="Arial" w:cs="Arial"/>
                <w:sz w:val="18"/>
                <w:szCs w:val="18"/>
              </w:rPr>
              <w:t xml:space="preserve"> for RTCP.</w:t>
            </w:r>
            <w:bookmarkEnd w:id="5982"/>
          </w:p>
        </w:tc>
      </w:tr>
      <w:tr w:rsidR="00FC7E52" w:rsidRPr="00567618" w14:paraId="78C1997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7202991" w14:textId="77777777" w:rsidR="00FC7E52" w:rsidRPr="00567618" w:rsidRDefault="00FC7E52" w:rsidP="00DD54CD">
            <w:pPr>
              <w:keepNext/>
              <w:keepLines/>
              <w:spacing w:after="0"/>
              <w:rPr>
                <w:rFonts w:ascii="Arial" w:hAnsi="Arial" w:cs="Arial"/>
                <w:sz w:val="18"/>
                <w:szCs w:val="18"/>
              </w:rPr>
            </w:pPr>
            <w:bookmarkStart w:id="5983" w:name="_MCCTEMPBM_CRPT86941108___7"/>
            <w:r w:rsidRPr="00567618">
              <w:rPr>
                <w:rFonts w:ascii="Arial" w:hAnsi="Arial" w:cs="Arial"/>
                <w:sz w:val="18"/>
                <w:szCs w:val="18"/>
              </w:rPr>
              <w:t>Maximum bit</w:t>
            </w:r>
            <w:r w:rsidRPr="00567618">
              <w:rPr>
                <w:rFonts w:ascii="Arial" w:hAnsi="Arial" w:cs="Arial"/>
                <w:sz w:val="18"/>
                <w:szCs w:val="18"/>
                <w:lang w:eastAsia="ko-KR"/>
              </w:rPr>
              <w:t>-</w:t>
            </w:r>
            <w:r w:rsidRPr="00567618">
              <w:rPr>
                <w:rFonts w:ascii="Arial" w:hAnsi="Arial" w:cs="Arial"/>
                <w:sz w:val="18"/>
                <w:szCs w:val="18"/>
              </w:rPr>
              <w:t>rate for downlink (kbps)</w:t>
            </w:r>
            <w:bookmarkEnd w:id="5983"/>
          </w:p>
        </w:tc>
        <w:tc>
          <w:tcPr>
            <w:tcW w:w="1843" w:type="dxa"/>
            <w:tcBorders>
              <w:top w:val="single" w:sz="4" w:space="0" w:color="auto"/>
              <w:left w:val="single" w:sz="4" w:space="0" w:color="auto"/>
              <w:bottom w:val="single" w:sz="4" w:space="0" w:color="auto"/>
              <w:right w:val="single" w:sz="4" w:space="0" w:color="auto"/>
            </w:tcBorders>
          </w:tcPr>
          <w:p w14:paraId="77E74164" w14:textId="77777777" w:rsidR="00FC7E52" w:rsidRPr="00567618" w:rsidRDefault="00FC7E52" w:rsidP="00DD54CD">
            <w:pPr>
              <w:keepNext/>
              <w:keepLines/>
              <w:spacing w:after="0"/>
              <w:jc w:val="center"/>
              <w:rPr>
                <w:rFonts w:ascii="Arial" w:hAnsi="Arial" w:cs="Arial"/>
                <w:sz w:val="18"/>
                <w:szCs w:val="18"/>
              </w:rPr>
            </w:pPr>
            <w:bookmarkStart w:id="5984" w:name="_MCCTEMPBM_CRPT86941109___4"/>
            <w:r w:rsidRPr="00567618">
              <w:rPr>
                <w:rFonts w:ascii="Arial" w:hAnsi="Arial" w:cs="Arial"/>
                <w:sz w:val="18"/>
                <w:szCs w:val="18"/>
                <w:lang w:eastAsia="ko-KR"/>
              </w:rPr>
              <w:t>40</w:t>
            </w:r>
            <w:bookmarkEnd w:id="5984"/>
          </w:p>
        </w:tc>
        <w:tc>
          <w:tcPr>
            <w:tcW w:w="4394" w:type="dxa"/>
            <w:tcBorders>
              <w:top w:val="single" w:sz="4" w:space="0" w:color="auto"/>
              <w:left w:val="single" w:sz="4" w:space="0" w:color="auto"/>
              <w:bottom w:val="single" w:sz="4" w:space="0" w:color="auto"/>
              <w:right w:val="single" w:sz="4" w:space="0" w:color="auto"/>
            </w:tcBorders>
          </w:tcPr>
          <w:p w14:paraId="7DC48F7D" w14:textId="77777777" w:rsidR="00FC7E52" w:rsidRPr="00567618" w:rsidRDefault="00FC7E52" w:rsidP="00DD54CD">
            <w:pPr>
              <w:keepNext/>
              <w:keepLines/>
              <w:spacing w:after="0"/>
              <w:rPr>
                <w:rFonts w:ascii="Arial" w:hAnsi="Arial" w:cs="Arial"/>
                <w:sz w:val="18"/>
                <w:szCs w:val="18"/>
                <w:lang w:eastAsia="ko-KR"/>
              </w:rPr>
            </w:pPr>
            <w:bookmarkStart w:id="5985" w:name="_MCCTEMPBM_CRPT86941110___7"/>
            <w:r w:rsidRPr="00567618">
              <w:rPr>
                <w:rFonts w:ascii="Arial" w:hAnsi="Arial" w:cs="Arial"/>
                <w:sz w:val="18"/>
                <w:szCs w:val="18"/>
              </w:rPr>
              <w:t>The same as the guaranteed bit</w:t>
            </w:r>
            <w:r w:rsidRPr="00567618">
              <w:rPr>
                <w:rFonts w:ascii="Arial" w:hAnsi="Arial" w:cs="Arial"/>
                <w:sz w:val="18"/>
                <w:szCs w:val="18"/>
                <w:lang w:eastAsia="ko-KR"/>
              </w:rPr>
              <w:t>-</w:t>
            </w:r>
            <w:r w:rsidRPr="00567618">
              <w:rPr>
                <w:rFonts w:ascii="Arial" w:hAnsi="Arial" w:cs="Arial"/>
                <w:sz w:val="18"/>
                <w:szCs w:val="18"/>
              </w:rPr>
              <w:t>rate</w:t>
            </w:r>
            <w:r w:rsidRPr="00567618">
              <w:rPr>
                <w:rFonts w:ascii="Arial" w:hAnsi="Arial" w:cs="Arial"/>
                <w:sz w:val="18"/>
                <w:szCs w:val="18"/>
                <w:lang w:eastAsia="ko-KR"/>
              </w:rPr>
              <w:t>.</w:t>
            </w:r>
            <w:bookmarkEnd w:id="5985"/>
          </w:p>
        </w:tc>
      </w:tr>
      <w:tr w:rsidR="00FC7E52" w:rsidRPr="00567618" w14:paraId="223A83E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29F341" w14:textId="77777777" w:rsidR="00FC7E52" w:rsidRPr="00567618" w:rsidRDefault="00FC7E52" w:rsidP="00DD54CD">
            <w:pPr>
              <w:keepNext/>
              <w:keepLines/>
              <w:spacing w:after="0"/>
              <w:rPr>
                <w:rFonts w:ascii="Arial" w:hAnsi="Arial" w:cs="Arial"/>
                <w:sz w:val="18"/>
                <w:szCs w:val="18"/>
              </w:rPr>
            </w:pPr>
            <w:bookmarkStart w:id="5986" w:name="_MCCTEMPBM_CRPT86941111___7"/>
            <w:r w:rsidRPr="00567618">
              <w:rPr>
                <w:rFonts w:ascii="Arial" w:hAnsi="Arial" w:cs="Arial"/>
                <w:sz w:val="18"/>
                <w:szCs w:val="18"/>
              </w:rPr>
              <w:t>Allocation/Retention priority</w:t>
            </w:r>
            <w:bookmarkEnd w:id="5986"/>
          </w:p>
        </w:tc>
        <w:tc>
          <w:tcPr>
            <w:tcW w:w="1843" w:type="dxa"/>
            <w:tcBorders>
              <w:top w:val="single" w:sz="4" w:space="0" w:color="auto"/>
              <w:left w:val="single" w:sz="4" w:space="0" w:color="auto"/>
              <w:bottom w:val="single" w:sz="4" w:space="0" w:color="auto"/>
              <w:right w:val="single" w:sz="4" w:space="0" w:color="auto"/>
            </w:tcBorders>
          </w:tcPr>
          <w:p w14:paraId="0265C9ED" w14:textId="77777777" w:rsidR="00FC7E52" w:rsidRPr="00567618" w:rsidRDefault="00FC7E52" w:rsidP="00DD54CD">
            <w:pPr>
              <w:keepNext/>
              <w:keepLines/>
              <w:spacing w:after="0"/>
              <w:jc w:val="center"/>
              <w:rPr>
                <w:rFonts w:ascii="Arial" w:hAnsi="Arial" w:cs="Arial"/>
                <w:sz w:val="18"/>
                <w:szCs w:val="18"/>
              </w:rPr>
            </w:pPr>
            <w:bookmarkStart w:id="5987" w:name="_MCCTEMPBM_CRPT86941112___4"/>
            <w:r w:rsidRPr="00567618">
              <w:rPr>
                <w:rFonts w:ascii="Arial" w:hAnsi="Arial" w:cs="Arial"/>
                <w:sz w:val="18"/>
                <w:szCs w:val="18"/>
              </w:rPr>
              <w:t>subscribed value</w:t>
            </w:r>
            <w:bookmarkEnd w:id="5987"/>
          </w:p>
        </w:tc>
        <w:tc>
          <w:tcPr>
            <w:tcW w:w="4394" w:type="dxa"/>
            <w:tcBorders>
              <w:top w:val="single" w:sz="4" w:space="0" w:color="auto"/>
              <w:left w:val="single" w:sz="4" w:space="0" w:color="auto"/>
              <w:bottom w:val="single" w:sz="4" w:space="0" w:color="auto"/>
              <w:right w:val="single" w:sz="4" w:space="0" w:color="auto"/>
            </w:tcBorders>
          </w:tcPr>
          <w:p w14:paraId="16003D40" w14:textId="77777777" w:rsidR="00FC7E52" w:rsidRPr="00567618" w:rsidRDefault="00FC7E52" w:rsidP="00DD54CD">
            <w:pPr>
              <w:keepNext/>
              <w:keepLines/>
              <w:spacing w:after="0"/>
              <w:rPr>
                <w:rFonts w:ascii="Arial" w:hAnsi="Arial" w:cs="Arial"/>
                <w:sz w:val="18"/>
                <w:szCs w:val="18"/>
              </w:rPr>
            </w:pPr>
            <w:bookmarkStart w:id="5988" w:name="_MCCTEMPBM_CRPT86941113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next lower value to the priority of the signalling bearer.</w:t>
            </w:r>
            <w:bookmarkEnd w:id="5988"/>
          </w:p>
        </w:tc>
      </w:tr>
      <w:tr w:rsidR="00FC7E52" w:rsidRPr="00567618" w14:paraId="6716858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9E37350" w14:textId="77777777" w:rsidR="00FC7E52" w:rsidRPr="00567618" w:rsidRDefault="00FC7E52" w:rsidP="00DD54CD">
            <w:pPr>
              <w:keepNext/>
              <w:keepLines/>
              <w:spacing w:after="0"/>
              <w:rPr>
                <w:rFonts w:ascii="Arial" w:hAnsi="Arial" w:cs="Arial"/>
                <w:sz w:val="18"/>
                <w:szCs w:val="18"/>
              </w:rPr>
            </w:pPr>
            <w:bookmarkStart w:id="5989" w:name="_MCCTEMPBM_CRPT86941114___7"/>
            <w:r w:rsidRPr="00567618">
              <w:rPr>
                <w:rFonts w:ascii="Arial" w:hAnsi="Arial" w:cs="Arial"/>
                <w:sz w:val="18"/>
                <w:szCs w:val="18"/>
              </w:rPr>
              <w:t>Source statistics descriptor</w:t>
            </w:r>
            <w:bookmarkEnd w:id="5989"/>
          </w:p>
        </w:tc>
        <w:tc>
          <w:tcPr>
            <w:tcW w:w="1843" w:type="dxa"/>
            <w:tcBorders>
              <w:top w:val="single" w:sz="4" w:space="0" w:color="auto"/>
              <w:left w:val="single" w:sz="4" w:space="0" w:color="auto"/>
              <w:bottom w:val="single" w:sz="4" w:space="0" w:color="auto"/>
              <w:right w:val="single" w:sz="4" w:space="0" w:color="auto"/>
            </w:tcBorders>
          </w:tcPr>
          <w:p w14:paraId="65CB8C97" w14:textId="77777777" w:rsidR="00FC7E52" w:rsidRPr="00567618" w:rsidRDefault="00FC7E52" w:rsidP="00DD54CD">
            <w:pPr>
              <w:keepNext/>
              <w:keepLines/>
              <w:spacing w:after="0"/>
              <w:jc w:val="center"/>
              <w:rPr>
                <w:rFonts w:ascii="Arial" w:hAnsi="Arial" w:cs="Arial"/>
                <w:sz w:val="18"/>
                <w:szCs w:val="18"/>
              </w:rPr>
            </w:pPr>
            <w:bookmarkStart w:id="5990" w:name="_MCCTEMPBM_CRPT86941115___4"/>
            <w:r w:rsidRPr="00567618">
              <w:rPr>
                <w:rFonts w:ascii="Arial" w:hAnsi="Arial" w:cs="Arial"/>
                <w:sz w:val="18"/>
                <w:szCs w:val="18"/>
              </w:rPr>
              <w:t>‘speech'</w:t>
            </w:r>
            <w:bookmarkEnd w:id="5990"/>
          </w:p>
        </w:tc>
        <w:tc>
          <w:tcPr>
            <w:tcW w:w="4394" w:type="dxa"/>
            <w:tcBorders>
              <w:top w:val="single" w:sz="4" w:space="0" w:color="auto"/>
              <w:left w:val="single" w:sz="4" w:space="0" w:color="auto"/>
              <w:bottom w:val="single" w:sz="4" w:space="0" w:color="auto"/>
              <w:right w:val="single" w:sz="4" w:space="0" w:color="auto"/>
            </w:tcBorders>
          </w:tcPr>
          <w:p w14:paraId="4CDD7677" w14:textId="77777777" w:rsidR="00FC7E52" w:rsidRPr="00567618" w:rsidRDefault="00FC7E52" w:rsidP="00DD54CD">
            <w:pPr>
              <w:keepNext/>
              <w:keepLines/>
              <w:spacing w:after="0"/>
              <w:rPr>
                <w:rFonts w:ascii="Arial" w:hAnsi="Arial" w:cs="Arial"/>
                <w:sz w:val="18"/>
                <w:szCs w:val="18"/>
              </w:rPr>
            </w:pPr>
          </w:p>
        </w:tc>
      </w:tr>
    </w:tbl>
    <w:p w14:paraId="660C6A45" w14:textId="77777777" w:rsidR="00FC7E52" w:rsidRPr="00567618" w:rsidRDefault="00FC7E52" w:rsidP="00FC7E52">
      <w:pPr>
        <w:rPr>
          <w:lang w:eastAsia="ko-KR"/>
        </w:rPr>
      </w:pPr>
    </w:p>
    <w:p w14:paraId="0555D30E"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488E6879" w14:textId="77777777" w:rsidR="00FC7E52" w:rsidRPr="00567618" w:rsidRDefault="00FC7E52" w:rsidP="00FC7E52">
      <w:pPr>
        <w:pStyle w:val="Heading1"/>
      </w:pPr>
      <w:bookmarkStart w:id="5991" w:name="_Toc26369676"/>
      <w:bookmarkStart w:id="5992" w:name="_Toc36227558"/>
      <w:bookmarkStart w:id="5993" w:name="_Toc36228573"/>
      <w:bookmarkStart w:id="5994" w:name="_Toc36229200"/>
      <w:bookmarkStart w:id="5995" w:name="_Toc68847520"/>
      <w:bookmarkStart w:id="5996" w:name="_Toc74611455"/>
      <w:bookmarkStart w:id="5997" w:name="_Toc75566734"/>
      <w:bookmarkStart w:id="5998" w:name="_Toc89790286"/>
      <w:bookmarkStart w:id="5999" w:name="_Toc99466924"/>
      <w:bookmarkStart w:id="6000" w:name="_Toc130460975"/>
      <w:r w:rsidRPr="00567618">
        <w:t>E.</w:t>
      </w:r>
      <w:r w:rsidRPr="00567618">
        <w:rPr>
          <w:lang w:eastAsia="ko-KR"/>
        </w:rPr>
        <w:t>34</w:t>
      </w:r>
      <w:r w:rsidRPr="00567618">
        <w:tab/>
        <w:t>Bi-directional speech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IPv6, RTCP and MBR=GBR bearer)</w:t>
      </w:r>
      <w:bookmarkEnd w:id="5991"/>
      <w:bookmarkEnd w:id="5992"/>
      <w:bookmarkEnd w:id="5993"/>
      <w:bookmarkEnd w:id="5994"/>
      <w:bookmarkEnd w:id="5995"/>
      <w:bookmarkEnd w:id="5996"/>
      <w:bookmarkEnd w:id="5997"/>
      <w:bookmarkEnd w:id="5998"/>
      <w:bookmarkEnd w:id="5999"/>
      <w:bookmarkEnd w:id="6000"/>
    </w:p>
    <w:p w14:paraId="1A4AC021" w14:textId="77777777" w:rsidR="00FC7E52" w:rsidRPr="00567618" w:rsidRDefault="00FC7E52" w:rsidP="00FC7E52">
      <w:r w:rsidRPr="00567618">
        <w:t>The bit</w:t>
      </w:r>
      <w:r w:rsidRPr="00567618">
        <w:rPr>
          <w:lang w:eastAsia="ko-KR"/>
        </w:rPr>
        <w:t>-</w:t>
      </w:r>
      <w:r w:rsidRPr="00567618">
        <w:t xml:space="preserve">rate for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xml:space="preserve"> including IP overhead (one </w:t>
      </w:r>
      <w:r w:rsidRPr="00567618">
        <w:rPr>
          <w:lang w:eastAsia="ko-KR"/>
        </w:rPr>
        <w:t>EVS</w:t>
      </w:r>
      <w:r w:rsidRPr="00567618">
        <w:t xml:space="preserve"> frame per RTP packet, using </w:t>
      </w:r>
      <w:r w:rsidRPr="00567618">
        <w:rPr>
          <w:lang w:eastAsia="ko-KR"/>
        </w:rPr>
        <w:t>Header-Full format</w:t>
      </w:r>
      <w:r w:rsidRPr="00567618">
        <w:t>) is 4</w:t>
      </w:r>
      <w:r w:rsidRPr="00567618">
        <w:rPr>
          <w:lang w:eastAsia="ko-KR"/>
        </w:rPr>
        <w:t>9</w:t>
      </w:r>
      <w:r w:rsidRPr="00567618">
        <w:t>.</w:t>
      </w:r>
      <w:r w:rsidRPr="00567618">
        <w:rPr>
          <w:lang w:eastAsia="ko-KR"/>
        </w:rPr>
        <w:t>2</w:t>
      </w:r>
      <w:r w:rsidRPr="00567618">
        <w:t xml:space="preserve"> kbps which is rounded up to </w:t>
      </w:r>
      <w:r w:rsidRPr="00567618">
        <w:rPr>
          <w:lang w:eastAsia="ko-KR"/>
        </w:rPr>
        <w:t>50</w:t>
      </w:r>
      <w:r w:rsidRPr="00567618">
        <w:t xml:space="preserve"> kbps. IPv6 is assumed.</w:t>
      </w:r>
    </w:p>
    <w:p w14:paraId="40B9611E" w14:textId="77777777" w:rsidR="00FC7E52" w:rsidRPr="00567618" w:rsidRDefault="00FC7E52" w:rsidP="00FC7E52">
      <w:pPr>
        <w:pStyle w:val="TH"/>
      </w:pPr>
      <w:r w:rsidRPr="00567618">
        <w:t>Table E.</w:t>
      </w:r>
      <w:r w:rsidRPr="00567618">
        <w:rPr>
          <w:lang w:eastAsia="ko-KR"/>
        </w:rPr>
        <w:t>35</w:t>
      </w:r>
      <w:r w:rsidRPr="00567618">
        <w:t>: QoS mapping for bi-directional speech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21723A7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2CF9F68" w14:textId="77777777" w:rsidR="00FC7E52" w:rsidRPr="00567618" w:rsidRDefault="00FC7E52" w:rsidP="00DD54CD">
            <w:pPr>
              <w:keepNext/>
              <w:keepLines/>
              <w:spacing w:after="0"/>
              <w:jc w:val="center"/>
              <w:rPr>
                <w:rFonts w:ascii="Arial" w:hAnsi="Arial"/>
                <w:b/>
                <w:sz w:val="18"/>
              </w:rPr>
            </w:pPr>
            <w:bookmarkStart w:id="6001" w:name="_MCCTEMPBM_CRPT86941116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122314A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6DC032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3A92EBF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391F9A" w14:textId="77777777" w:rsidR="00FC7E52" w:rsidRPr="00567618" w:rsidRDefault="00FC7E52" w:rsidP="00DD54CD">
            <w:pPr>
              <w:keepNext/>
              <w:keepLines/>
              <w:spacing w:after="0"/>
              <w:rPr>
                <w:rFonts w:ascii="Arial" w:hAnsi="Arial"/>
                <w:sz w:val="18"/>
              </w:rPr>
            </w:pPr>
            <w:bookmarkStart w:id="6002" w:name="_MCCTEMPBM_CRPT86941117___7"/>
            <w:bookmarkEnd w:id="6001"/>
            <w:r w:rsidRPr="00567618">
              <w:rPr>
                <w:rFonts w:ascii="Arial" w:hAnsi="Arial"/>
                <w:sz w:val="18"/>
              </w:rPr>
              <w:t>Delivery order</w:t>
            </w:r>
            <w:bookmarkEnd w:id="6002"/>
          </w:p>
        </w:tc>
        <w:tc>
          <w:tcPr>
            <w:tcW w:w="1843" w:type="dxa"/>
            <w:tcBorders>
              <w:top w:val="single" w:sz="4" w:space="0" w:color="auto"/>
              <w:left w:val="single" w:sz="4" w:space="0" w:color="auto"/>
              <w:bottom w:val="single" w:sz="4" w:space="0" w:color="auto"/>
              <w:right w:val="single" w:sz="4" w:space="0" w:color="auto"/>
            </w:tcBorders>
          </w:tcPr>
          <w:p w14:paraId="487E17E8" w14:textId="77777777" w:rsidR="00FC7E52" w:rsidRPr="00567618" w:rsidRDefault="00FC7E52" w:rsidP="00DD54CD">
            <w:pPr>
              <w:keepNext/>
              <w:keepLines/>
              <w:spacing w:after="0"/>
              <w:jc w:val="center"/>
              <w:rPr>
                <w:rFonts w:ascii="Arial" w:hAnsi="Arial"/>
                <w:sz w:val="18"/>
              </w:rPr>
            </w:pPr>
            <w:bookmarkStart w:id="6003" w:name="_MCCTEMPBM_CRPT86941118___4"/>
            <w:r w:rsidRPr="00567618">
              <w:rPr>
                <w:rFonts w:ascii="Arial" w:hAnsi="Arial"/>
                <w:sz w:val="18"/>
              </w:rPr>
              <w:t>No</w:t>
            </w:r>
            <w:bookmarkEnd w:id="6003"/>
          </w:p>
        </w:tc>
        <w:tc>
          <w:tcPr>
            <w:tcW w:w="4394" w:type="dxa"/>
            <w:tcBorders>
              <w:top w:val="single" w:sz="4" w:space="0" w:color="auto"/>
              <w:left w:val="single" w:sz="4" w:space="0" w:color="auto"/>
              <w:bottom w:val="single" w:sz="4" w:space="0" w:color="auto"/>
              <w:right w:val="single" w:sz="4" w:space="0" w:color="auto"/>
            </w:tcBorders>
          </w:tcPr>
          <w:p w14:paraId="28680BA1" w14:textId="77777777" w:rsidR="00FC7E52" w:rsidRPr="00567618" w:rsidRDefault="00FC7E52" w:rsidP="00DD54CD">
            <w:pPr>
              <w:keepNext/>
              <w:keepLines/>
              <w:spacing w:after="0"/>
              <w:rPr>
                <w:rFonts w:ascii="Arial" w:hAnsi="Arial"/>
                <w:sz w:val="18"/>
              </w:rPr>
            </w:pPr>
            <w:bookmarkStart w:id="6004" w:name="_MCCTEMPBM_CRPT86941119___7"/>
            <w:r w:rsidRPr="00567618">
              <w:rPr>
                <w:rFonts w:ascii="Arial" w:hAnsi="Arial"/>
                <w:sz w:val="18"/>
              </w:rPr>
              <w:t>The application should handle packet reordering.</w:t>
            </w:r>
            <w:bookmarkEnd w:id="6004"/>
          </w:p>
        </w:tc>
      </w:tr>
      <w:tr w:rsidR="00FC7E52" w:rsidRPr="00567618" w14:paraId="2D4CE89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743435" w14:textId="77777777" w:rsidR="00FC7E52" w:rsidRPr="00567618" w:rsidRDefault="00FC7E52" w:rsidP="00DD54CD">
            <w:pPr>
              <w:keepNext/>
              <w:keepLines/>
              <w:spacing w:after="0"/>
              <w:rPr>
                <w:rFonts w:ascii="Arial" w:hAnsi="Arial"/>
                <w:sz w:val="18"/>
              </w:rPr>
            </w:pPr>
            <w:bookmarkStart w:id="6005" w:name="_MCCTEMPBM_CRPT86941120___7"/>
            <w:r w:rsidRPr="00567618">
              <w:rPr>
                <w:rFonts w:ascii="Arial" w:hAnsi="Arial"/>
                <w:sz w:val="18"/>
              </w:rPr>
              <w:t>Maximum SDU size (octets)</w:t>
            </w:r>
            <w:bookmarkEnd w:id="6005"/>
          </w:p>
        </w:tc>
        <w:tc>
          <w:tcPr>
            <w:tcW w:w="1843" w:type="dxa"/>
            <w:tcBorders>
              <w:top w:val="single" w:sz="4" w:space="0" w:color="auto"/>
              <w:left w:val="single" w:sz="4" w:space="0" w:color="auto"/>
              <w:bottom w:val="single" w:sz="4" w:space="0" w:color="auto"/>
              <w:right w:val="single" w:sz="4" w:space="0" w:color="auto"/>
            </w:tcBorders>
          </w:tcPr>
          <w:p w14:paraId="5203B34A" w14:textId="77777777" w:rsidR="00FC7E52" w:rsidRPr="00567618" w:rsidRDefault="00FC7E52" w:rsidP="00DD54CD">
            <w:pPr>
              <w:keepNext/>
              <w:keepLines/>
              <w:spacing w:after="0"/>
              <w:jc w:val="center"/>
              <w:rPr>
                <w:rFonts w:ascii="Arial" w:hAnsi="Arial"/>
                <w:sz w:val="18"/>
              </w:rPr>
            </w:pPr>
            <w:bookmarkStart w:id="6006" w:name="_MCCTEMPBM_CRPT86941121___4"/>
            <w:r w:rsidRPr="00567618">
              <w:rPr>
                <w:rFonts w:ascii="Arial" w:hAnsi="Arial"/>
                <w:sz w:val="18"/>
              </w:rPr>
              <w:t>1400</w:t>
            </w:r>
            <w:bookmarkEnd w:id="6006"/>
          </w:p>
        </w:tc>
        <w:tc>
          <w:tcPr>
            <w:tcW w:w="4394" w:type="dxa"/>
            <w:tcBorders>
              <w:top w:val="single" w:sz="4" w:space="0" w:color="auto"/>
              <w:left w:val="single" w:sz="4" w:space="0" w:color="auto"/>
              <w:bottom w:val="single" w:sz="4" w:space="0" w:color="auto"/>
              <w:right w:val="single" w:sz="4" w:space="0" w:color="auto"/>
            </w:tcBorders>
          </w:tcPr>
          <w:p w14:paraId="7301F625" w14:textId="77777777" w:rsidR="00FC7E52" w:rsidRPr="00567618" w:rsidRDefault="00FC7E52" w:rsidP="00DD54CD">
            <w:pPr>
              <w:keepNext/>
              <w:keepLines/>
              <w:spacing w:after="0"/>
              <w:rPr>
                <w:rFonts w:ascii="Arial" w:hAnsi="Arial"/>
                <w:sz w:val="18"/>
                <w:lang w:eastAsia="ko-KR"/>
              </w:rPr>
            </w:pPr>
            <w:bookmarkStart w:id="6007" w:name="_MCCTEMPBM_CRPT86941122___7"/>
            <w:r w:rsidRPr="00567618">
              <w:rPr>
                <w:rFonts w:ascii="Arial" w:hAnsi="Arial"/>
                <w:sz w:val="18"/>
              </w:rPr>
              <w:t>Maximum size of IP packets</w:t>
            </w:r>
            <w:r w:rsidRPr="00567618">
              <w:rPr>
                <w:rFonts w:ascii="Arial" w:hAnsi="Arial"/>
                <w:sz w:val="18"/>
                <w:lang w:eastAsia="ko-KR"/>
              </w:rPr>
              <w:t>.</w:t>
            </w:r>
            <w:bookmarkEnd w:id="6007"/>
          </w:p>
        </w:tc>
      </w:tr>
      <w:tr w:rsidR="00FC7E52" w:rsidRPr="00567618" w14:paraId="33C0FA7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A83F27F" w14:textId="77777777" w:rsidR="00FC7E52" w:rsidRPr="00567618" w:rsidRDefault="00FC7E52" w:rsidP="00DD54CD">
            <w:pPr>
              <w:keepNext/>
              <w:keepLines/>
              <w:spacing w:after="0"/>
              <w:rPr>
                <w:rFonts w:ascii="Arial" w:hAnsi="Arial"/>
                <w:sz w:val="18"/>
              </w:rPr>
            </w:pPr>
            <w:bookmarkStart w:id="6008" w:name="_MCCTEMPBM_CRPT86941123___7"/>
            <w:r w:rsidRPr="00567618">
              <w:rPr>
                <w:rFonts w:ascii="Arial" w:hAnsi="Arial"/>
                <w:sz w:val="18"/>
              </w:rPr>
              <w:t>Delivery of erroneous SDUs</w:t>
            </w:r>
            <w:bookmarkEnd w:id="6008"/>
          </w:p>
        </w:tc>
        <w:tc>
          <w:tcPr>
            <w:tcW w:w="1843" w:type="dxa"/>
            <w:tcBorders>
              <w:top w:val="single" w:sz="4" w:space="0" w:color="auto"/>
              <w:left w:val="single" w:sz="4" w:space="0" w:color="auto"/>
              <w:bottom w:val="single" w:sz="4" w:space="0" w:color="auto"/>
              <w:right w:val="single" w:sz="4" w:space="0" w:color="auto"/>
            </w:tcBorders>
          </w:tcPr>
          <w:p w14:paraId="32FAE5D4" w14:textId="77777777" w:rsidR="00FC7E52" w:rsidRPr="00567618" w:rsidRDefault="00FC7E52" w:rsidP="00DD54CD">
            <w:pPr>
              <w:keepNext/>
              <w:keepLines/>
              <w:spacing w:after="0"/>
              <w:jc w:val="center"/>
              <w:rPr>
                <w:rFonts w:ascii="Arial" w:hAnsi="Arial"/>
                <w:sz w:val="18"/>
              </w:rPr>
            </w:pPr>
            <w:bookmarkStart w:id="6009" w:name="_MCCTEMPBM_CRPT86941124___4"/>
            <w:r w:rsidRPr="00567618">
              <w:rPr>
                <w:rFonts w:ascii="Arial" w:hAnsi="Arial"/>
                <w:sz w:val="18"/>
              </w:rPr>
              <w:t>No</w:t>
            </w:r>
            <w:bookmarkEnd w:id="6009"/>
          </w:p>
        </w:tc>
        <w:tc>
          <w:tcPr>
            <w:tcW w:w="4394" w:type="dxa"/>
            <w:tcBorders>
              <w:top w:val="single" w:sz="4" w:space="0" w:color="auto"/>
              <w:left w:val="single" w:sz="4" w:space="0" w:color="auto"/>
              <w:bottom w:val="single" w:sz="4" w:space="0" w:color="auto"/>
              <w:right w:val="single" w:sz="4" w:space="0" w:color="auto"/>
            </w:tcBorders>
          </w:tcPr>
          <w:p w14:paraId="5E4FBAE0" w14:textId="77777777" w:rsidR="00FC7E52" w:rsidRPr="00567618" w:rsidRDefault="00FC7E52" w:rsidP="00DD54CD">
            <w:pPr>
              <w:keepNext/>
              <w:keepLines/>
              <w:spacing w:after="0"/>
              <w:rPr>
                <w:rFonts w:ascii="Arial" w:hAnsi="Arial"/>
                <w:sz w:val="18"/>
              </w:rPr>
            </w:pPr>
          </w:p>
        </w:tc>
      </w:tr>
      <w:tr w:rsidR="00FC7E52" w:rsidRPr="00567618" w14:paraId="7BE508F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D549D71" w14:textId="77777777" w:rsidR="00FC7E52" w:rsidRPr="00567618" w:rsidRDefault="00FC7E52" w:rsidP="00DD54CD">
            <w:pPr>
              <w:keepNext/>
              <w:keepLines/>
              <w:spacing w:after="0"/>
              <w:rPr>
                <w:rFonts w:ascii="Arial" w:hAnsi="Arial"/>
                <w:sz w:val="18"/>
              </w:rPr>
            </w:pPr>
            <w:bookmarkStart w:id="6010" w:name="_MCCTEMPBM_CRPT86941125___7"/>
            <w:r w:rsidRPr="00567618">
              <w:rPr>
                <w:rFonts w:ascii="Arial" w:hAnsi="Arial"/>
                <w:sz w:val="18"/>
              </w:rPr>
              <w:t>Residual BER</w:t>
            </w:r>
            <w:bookmarkEnd w:id="6010"/>
          </w:p>
        </w:tc>
        <w:tc>
          <w:tcPr>
            <w:tcW w:w="1843" w:type="dxa"/>
            <w:tcBorders>
              <w:top w:val="single" w:sz="4" w:space="0" w:color="auto"/>
              <w:left w:val="single" w:sz="4" w:space="0" w:color="auto"/>
              <w:bottom w:val="single" w:sz="4" w:space="0" w:color="auto"/>
              <w:right w:val="single" w:sz="4" w:space="0" w:color="auto"/>
            </w:tcBorders>
          </w:tcPr>
          <w:p w14:paraId="0228AA1B" w14:textId="77777777" w:rsidR="00FC7E52" w:rsidRPr="00567618" w:rsidRDefault="00FC7E52" w:rsidP="00DD54CD">
            <w:pPr>
              <w:keepNext/>
              <w:keepLines/>
              <w:spacing w:after="0"/>
              <w:jc w:val="center"/>
              <w:rPr>
                <w:rFonts w:ascii="Arial" w:hAnsi="Arial"/>
                <w:sz w:val="18"/>
              </w:rPr>
            </w:pPr>
            <w:bookmarkStart w:id="6011" w:name="_MCCTEMPBM_CRPT86941126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6011"/>
          </w:p>
        </w:tc>
        <w:tc>
          <w:tcPr>
            <w:tcW w:w="4394" w:type="dxa"/>
            <w:tcBorders>
              <w:top w:val="single" w:sz="4" w:space="0" w:color="auto"/>
              <w:left w:val="single" w:sz="4" w:space="0" w:color="auto"/>
              <w:bottom w:val="single" w:sz="4" w:space="0" w:color="auto"/>
              <w:right w:val="single" w:sz="4" w:space="0" w:color="auto"/>
            </w:tcBorders>
          </w:tcPr>
          <w:p w14:paraId="6D128E2B" w14:textId="77777777" w:rsidR="00FC7E52" w:rsidRPr="00567618" w:rsidRDefault="00FC7E52" w:rsidP="00DD54CD">
            <w:pPr>
              <w:keepNext/>
              <w:keepLines/>
              <w:spacing w:after="0"/>
              <w:rPr>
                <w:rFonts w:ascii="Arial" w:hAnsi="Arial"/>
                <w:sz w:val="18"/>
              </w:rPr>
            </w:pPr>
            <w:bookmarkStart w:id="6012" w:name="_MCCTEMPBM_CRPT86941127___7"/>
            <w:r w:rsidRPr="00567618">
              <w:rPr>
                <w:rFonts w:ascii="Arial" w:hAnsi="Arial"/>
                <w:sz w:val="18"/>
              </w:rPr>
              <w:t>Reflects the desire to have a medium level of protection to achieve an acceptable compromise between packet loss rate and speech transport delay and delay variation.</w:t>
            </w:r>
            <w:bookmarkEnd w:id="6012"/>
          </w:p>
        </w:tc>
      </w:tr>
      <w:tr w:rsidR="00FC7E52" w:rsidRPr="00567618" w14:paraId="61D91DD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C953077" w14:textId="77777777" w:rsidR="00FC7E52" w:rsidRPr="00567618" w:rsidRDefault="00FC7E52" w:rsidP="00DD54CD">
            <w:pPr>
              <w:keepNext/>
              <w:keepLines/>
              <w:spacing w:after="0"/>
              <w:rPr>
                <w:rFonts w:ascii="Arial" w:hAnsi="Arial"/>
                <w:sz w:val="18"/>
              </w:rPr>
            </w:pPr>
            <w:bookmarkStart w:id="6013" w:name="_MCCTEMPBM_CRPT86941128___7"/>
            <w:r w:rsidRPr="00567618">
              <w:rPr>
                <w:rFonts w:ascii="Arial" w:hAnsi="Arial"/>
                <w:sz w:val="18"/>
              </w:rPr>
              <w:t>SDU error ratio</w:t>
            </w:r>
            <w:bookmarkEnd w:id="6013"/>
          </w:p>
        </w:tc>
        <w:tc>
          <w:tcPr>
            <w:tcW w:w="1843" w:type="dxa"/>
            <w:tcBorders>
              <w:top w:val="single" w:sz="4" w:space="0" w:color="auto"/>
              <w:left w:val="single" w:sz="4" w:space="0" w:color="auto"/>
              <w:bottom w:val="single" w:sz="4" w:space="0" w:color="auto"/>
              <w:right w:val="single" w:sz="4" w:space="0" w:color="auto"/>
            </w:tcBorders>
          </w:tcPr>
          <w:p w14:paraId="22710525" w14:textId="77777777" w:rsidR="00FC7E52" w:rsidRPr="00567618" w:rsidRDefault="00FC7E52" w:rsidP="00DD54CD">
            <w:pPr>
              <w:keepNext/>
              <w:keepLines/>
              <w:spacing w:after="0"/>
              <w:jc w:val="center"/>
              <w:rPr>
                <w:rFonts w:ascii="Arial" w:hAnsi="Arial"/>
                <w:sz w:val="18"/>
                <w:lang w:eastAsia="ko-KR"/>
              </w:rPr>
            </w:pPr>
            <w:bookmarkStart w:id="6014" w:name="_MCCTEMPBM_CRPT86941129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lang w:eastAsia="ko-KR"/>
              </w:rPr>
              <w:t>]</w:t>
            </w:r>
            <w:bookmarkEnd w:id="6014"/>
          </w:p>
        </w:tc>
        <w:tc>
          <w:tcPr>
            <w:tcW w:w="4394" w:type="dxa"/>
            <w:tcBorders>
              <w:top w:val="single" w:sz="4" w:space="0" w:color="auto"/>
              <w:left w:val="single" w:sz="4" w:space="0" w:color="auto"/>
              <w:bottom w:val="single" w:sz="4" w:space="0" w:color="auto"/>
              <w:right w:val="single" w:sz="4" w:space="0" w:color="auto"/>
            </w:tcBorders>
          </w:tcPr>
          <w:p w14:paraId="64DF33F5" w14:textId="77777777" w:rsidR="00FC7E52" w:rsidRPr="00567618" w:rsidRDefault="00FC7E52" w:rsidP="00DD54CD">
            <w:pPr>
              <w:keepNext/>
              <w:keepLines/>
              <w:spacing w:after="0"/>
              <w:rPr>
                <w:rFonts w:ascii="Arial" w:hAnsi="Arial"/>
                <w:sz w:val="18"/>
                <w:lang w:eastAsia="ko-KR"/>
              </w:rPr>
            </w:pPr>
            <w:bookmarkStart w:id="6015" w:name="_MCCTEMPBM_CRPT86941130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6015"/>
          </w:p>
        </w:tc>
      </w:tr>
      <w:tr w:rsidR="00FC7E52" w:rsidRPr="00567618" w14:paraId="146BFB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15A80CB" w14:textId="77777777" w:rsidR="00FC7E52" w:rsidRPr="00567618" w:rsidRDefault="00FC7E52" w:rsidP="00DD54CD">
            <w:pPr>
              <w:keepNext/>
              <w:keepLines/>
              <w:spacing w:after="0"/>
              <w:rPr>
                <w:rFonts w:ascii="Arial" w:hAnsi="Arial"/>
                <w:sz w:val="18"/>
              </w:rPr>
            </w:pPr>
            <w:bookmarkStart w:id="6016" w:name="_MCCTEMPBM_CRPT86941131___7"/>
            <w:r w:rsidRPr="00567618">
              <w:rPr>
                <w:rFonts w:ascii="Arial" w:hAnsi="Arial"/>
                <w:sz w:val="18"/>
              </w:rPr>
              <w:t>Transfer delay (ms)</w:t>
            </w:r>
            <w:bookmarkEnd w:id="6016"/>
          </w:p>
        </w:tc>
        <w:tc>
          <w:tcPr>
            <w:tcW w:w="1843" w:type="dxa"/>
            <w:tcBorders>
              <w:top w:val="single" w:sz="4" w:space="0" w:color="auto"/>
              <w:left w:val="single" w:sz="4" w:space="0" w:color="auto"/>
              <w:bottom w:val="single" w:sz="4" w:space="0" w:color="auto"/>
              <w:right w:val="single" w:sz="4" w:space="0" w:color="auto"/>
            </w:tcBorders>
          </w:tcPr>
          <w:p w14:paraId="680BD4B8" w14:textId="77777777" w:rsidR="00FC7E52" w:rsidRPr="00567618" w:rsidRDefault="00FC7E52" w:rsidP="00DD54CD">
            <w:pPr>
              <w:keepNext/>
              <w:keepLines/>
              <w:spacing w:after="0"/>
              <w:jc w:val="center"/>
              <w:rPr>
                <w:rFonts w:ascii="Arial" w:hAnsi="Arial"/>
                <w:sz w:val="18"/>
              </w:rPr>
            </w:pPr>
            <w:bookmarkStart w:id="6017" w:name="_MCCTEMPBM_CRPT86941132___4"/>
            <w:r w:rsidRPr="00567618">
              <w:rPr>
                <w:rFonts w:ascii="Arial" w:hAnsi="Arial"/>
                <w:sz w:val="18"/>
              </w:rPr>
              <w:t>130 ms</w:t>
            </w:r>
            <w:bookmarkEnd w:id="6017"/>
          </w:p>
        </w:tc>
        <w:tc>
          <w:tcPr>
            <w:tcW w:w="4394" w:type="dxa"/>
            <w:tcBorders>
              <w:top w:val="single" w:sz="4" w:space="0" w:color="auto"/>
              <w:left w:val="single" w:sz="4" w:space="0" w:color="auto"/>
              <w:bottom w:val="single" w:sz="4" w:space="0" w:color="auto"/>
              <w:right w:val="single" w:sz="4" w:space="0" w:color="auto"/>
            </w:tcBorders>
          </w:tcPr>
          <w:p w14:paraId="28EC830B" w14:textId="77777777" w:rsidR="00FC7E52" w:rsidRPr="00567618" w:rsidRDefault="00FC7E52" w:rsidP="00DD54CD">
            <w:pPr>
              <w:keepNext/>
              <w:keepLines/>
              <w:spacing w:after="0"/>
              <w:rPr>
                <w:rFonts w:ascii="Arial" w:hAnsi="Arial"/>
                <w:sz w:val="18"/>
              </w:rPr>
            </w:pPr>
            <w:bookmarkStart w:id="6018" w:name="_MCCTEMPBM_CRPT86941133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6018"/>
          </w:p>
        </w:tc>
      </w:tr>
      <w:tr w:rsidR="00FC7E52" w:rsidRPr="00567618" w14:paraId="32D0D3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D9E907E" w14:textId="77777777" w:rsidR="00FC7E52" w:rsidRPr="00567618" w:rsidRDefault="00FC7E52" w:rsidP="00DD54CD">
            <w:pPr>
              <w:keepNext/>
              <w:keepLines/>
              <w:spacing w:after="0"/>
              <w:rPr>
                <w:rFonts w:ascii="Arial" w:hAnsi="Arial"/>
                <w:sz w:val="18"/>
              </w:rPr>
            </w:pPr>
            <w:bookmarkStart w:id="6019" w:name="_MCCTEMPBM_CRPT8694113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6019"/>
          </w:p>
        </w:tc>
        <w:tc>
          <w:tcPr>
            <w:tcW w:w="1843" w:type="dxa"/>
            <w:tcBorders>
              <w:top w:val="single" w:sz="4" w:space="0" w:color="auto"/>
              <w:left w:val="single" w:sz="4" w:space="0" w:color="auto"/>
              <w:bottom w:val="single" w:sz="4" w:space="0" w:color="auto"/>
              <w:right w:val="single" w:sz="4" w:space="0" w:color="auto"/>
            </w:tcBorders>
          </w:tcPr>
          <w:p w14:paraId="1719E8B3" w14:textId="77777777" w:rsidR="00FC7E52" w:rsidRPr="00567618" w:rsidRDefault="00FC7E52" w:rsidP="00DD54CD">
            <w:pPr>
              <w:keepNext/>
              <w:keepLines/>
              <w:spacing w:after="0"/>
              <w:jc w:val="center"/>
              <w:rPr>
                <w:rFonts w:ascii="Arial" w:hAnsi="Arial"/>
                <w:sz w:val="18"/>
                <w:lang w:eastAsia="ko-KR"/>
              </w:rPr>
            </w:pPr>
            <w:bookmarkStart w:id="6020" w:name="_MCCTEMPBM_CRPT86941135___4"/>
            <w:r w:rsidRPr="00567618">
              <w:rPr>
                <w:rFonts w:ascii="Arial" w:hAnsi="Arial"/>
                <w:sz w:val="18"/>
              </w:rPr>
              <w:t>5</w:t>
            </w:r>
            <w:r w:rsidRPr="00567618">
              <w:rPr>
                <w:rFonts w:ascii="Arial" w:hAnsi="Arial"/>
                <w:sz w:val="18"/>
                <w:lang w:eastAsia="ko-KR"/>
              </w:rPr>
              <w:t>2</w:t>
            </w:r>
            <w:bookmarkEnd w:id="6020"/>
          </w:p>
        </w:tc>
        <w:tc>
          <w:tcPr>
            <w:tcW w:w="4394" w:type="dxa"/>
            <w:tcBorders>
              <w:top w:val="single" w:sz="4" w:space="0" w:color="auto"/>
              <w:left w:val="single" w:sz="4" w:space="0" w:color="auto"/>
              <w:bottom w:val="single" w:sz="4" w:space="0" w:color="auto"/>
              <w:right w:val="single" w:sz="4" w:space="0" w:color="auto"/>
            </w:tcBorders>
          </w:tcPr>
          <w:p w14:paraId="5800D3F9" w14:textId="77777777" w:rsidR="00FC7E52" w:rsidRPr="00567618" w:rsidRDefault="00FC7E52" w:rsidP="00DD54CD">
            <w:pPr>
              <w:keepNext/>
              <w:keepLines/>
              <w:spacing w:after="0"/>
              <w:rPr>
                <w:rFonts w:ascii="Arial" w:hAnsi="Arial"/>
                <w:sz w:val="18"/>
              </w:rPr>
            </w:pPr>
            <w:bookmarkStart w:id="6021" w:name="_MCCTEMPBM_CRPT86941136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021"/>
          </w:p>
        </w:tc>
      </w:tr>
      <w:tr w:rsidR="00FC7E52" w:rsidRPr="00567618" w14:paraId="2F98F29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3F1F2E" w14:textId="77777777" w:rsidR="00FC7E52" w:rsidRPr="00567618" w:rsidRDefault="00FC7E52" w:rsidP="00DD54CD">
            <w:pPr>
              <w:keepNext/>
              <w:keepLines/>
              <w:spacing w:after="0"/>
              <w:rPr>
                <w:rFonts w:ascii="Arial" w:hAnsi="Arial"/>
                <w:sz w:val="18"/>
              </w:rPr>
            </w:pPr>
            <w:bookmarkStart w:id="6022" w:name="_MCCTEMPBM_CRPT8694113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6022"/>
          </w:p>
        </w:tc>
        <w:tc>
          <w:tcPr>
            <w:tcW w:w="1843" w:type="dxa"/>
            <w:tcBorders>
              <w:top w:val="single" w:sz="4" w:space="0" w:color="auto"/>
              <w:left w:val="single" w:sz="4" w:space="0" w:color="auto"/>
              <w:bottom w:val="single" w:sz="4" w:space="0" w:color="auto"/>
              <w:right w:val="single" w:sz="4" w:space="0" w:color="auto"/>
            </w:tcBorders>
          </w:tcPr>
          <w:p w14:paraId="609BEAEC" w14:textId="77777777" w:rsidR="00FC7E52" w:rsidRPr="00567618" w:rsidRDefault="00FC7E52" w:rsidP="00DD54CD">
            <w:pPr>
              <w:keepNext/>
              <w:keepLines/>
              <w:spacing w:after="0"/>
              <w:jc w:val="center"/>
              <w:rPr>
                <w:rFonts w:ascii="Arial" w:hAnsi="Arial"/>
                <w:sz w:val="18"/>
                <w:lang w:eastAsia="ko-KR"/>
              </w:rPr>
            </w:pPr>
            <w:bookmarkStart w:id="6023" w:name="_MCCTEMPBM_CRPT86941138___4"/>
            <w:r w:rsidRPr="00567618">
              <w:rPr>
                <w:rFonts w:ascii="Arial" w:hAnsi="Arial"/>
                <w:sz w:val="18"/>
              </w:rPr>
              <w:t>5</w:t>
            </w:r>
            <w:r w:rsidRPr="00567618">
              <w:rPr>
                <w:rFonts w:ascii="Arial" w:hAnsi="Arial"/>
                <w:sz w:val="18"/>
                <w:lang w:eastAsia="ko-KR"/>
              </w:rPr>
              <w:t>2</w:t>
            </w:r>
            <w:bookmarkEnd w:id="6023"/>
          </w:p>
        </w:tc>
        <w:tc>
          <w:tcPr>
            <w:tcW w:w="4394" w:type="dxa"/>
            <w:tcBorders>
              <w:top w:val="single" w:sz="4" w:space="0" w:color="auto"/>
              <w:left w:val="single" w:sz="4" w:space="0" w:color="auto"/>
              <w:bottom w:val="single" w:sz="4" w:space="0" w:color="auto"/>
              <w:right w:val="single" w:sz="4" w:space="0" w:color="auto"/>
            </w:tcBorders>
          </w:tcPr>
          <w:p w14:paraId="589036F3" w14:textId="77777777" w:rsidR="00FC7E52" w:rsidRPr="00567618" w:rsidRDefault="00FC7E52" w:rsidP="00DD54CD">
            <w:pPr>
              <w:keepNext/>
              <w:keepLines/>
              <w:spacing w:after="0"/>
              <w:rPr>
                <w:rFonts w:ascii="Arial" w:hAnsi="Arial"/>
                <w:sz w:val="18"/>
              </w:rPr>
            </w:pPr>
            <w:bookmarkStart w:id="6024" w:name="_MCCTEMPBM_CRPT8694113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024"/>
          </w:p>
        </w:tc>
      </w:tr>
      <w:tr w:rsidR="00FC7E52" w:rsidRPr="00567618" w14:paraId="5418105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99FCE1F" w14:textId="77777777" w:rsidR="00FC7E52" w:rsidRPr="00567618" w:rsidRDefault="00FC7E52" w:rsidP="00DD54CD">
            <w:pPr>
              <w:keepNext/>
              <w:keepLines/>
              <w:spacing w:after="0"/>
              <w:rPr>
                <w:rFonts w:ascii="Arial" w:hAnsi="Arial"/>
                <w:sz w:val="18"/>
              </w:rPr>
            </w:pPr>
            <w:bookmarkStart w:id="6025" w:name="_MCCTEMPBM_CRPT86941140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6025"/>
          </w:p>
        </w:tc>
        <w:tc>
          <w:tcPr>
            <w:tcW w:w="1843" w:type="dxa"/>
            <w:tcBorders>
              <w:top w:val="single" w:sz="4" w:space="0" w:color="auto"/>
              <w:left w:val="single" w:sz="4" w:space="0" w:color="auto"/>
              <w:bottom w:val="single" w:sz="4" w:space="0" w:color="auto"/>
              <w:right w:val="single" w:sz="4" w:space="0" w:color="auto"/>
            </w:tcBorders>
          </w:tcPr>
          <w:p w14:paraId="22B33C60" w14:textId="77777777" w:rsidR="00FC7E52" w:rsidRPr="00567618" w:rsidRDefault="00FC7E52" w:rsidP="00DD54CD">
            <w:pPr>
              <w:keepNext/>
              <w:keepLines/>
              <w:spacing w:after="0"/>
              <w:jc w:val="center"/>
              <w:rPr>
                <w:rFonts w:ascii="Arial" w:hAnsi="Arial"/>
                <w:sz w:val="18"/>
                <w:lang w:eastAsia="ko-KR"/>
              </w:rPr>
            </w:pPr>
            <w:bookmarkStart w:id="6026" w:name="_MCCTEMPBM_CRPT86941141___4"/>
            <w:r w:rsidRPr="00567618">
              <w:rPr>
                <w:rFonts w:ascii="Arial" w:hAnsi="Arial"/>
                <w:sz w:val="18"/>
              </w:rPr>
              <w:t>5</w:t>
            </w:r>
            <w:r w:rsidRPr="00567618">
              <w:rPr>
                <w:rFonts w:ascii="Arial" w:hAnsi="Arial"/>
                <w:sz w:val="18"/>
                <w:lang w:eastAsia="ko-KR"/>
              </w:rPr>
              <w:t>2</w:t>
            </w:r>
            <w:bookmarkEnd w:id="6026"/>
          </w:p>
        </w:tc>
        <w:tc>
          <w:tcPr>
            <w:tcW w:w="4394" w:type="dxa"/>
            <w:tcBorders>
              <w:top w:val="single" w:sz="4" w:space="0" w:color="auto"/>
              <w:left w:val="single" w:sz="4" w:space="0" w:color="auto"/>
              <w:bottom w:val="single" w:sz="4" w:space="0" w:color="auto"/>
              <w:right w:val="single" w:sz="4" w:space="0" w:color="auto"/>
            </w:tcBorders>
          </w:tcPr>
          <w:p w14:paraId="512002CB" w14:textId="77777777" w:rsidR="00FC7E52" w:rsidRPr="00567618" w:rsidRDefault="00FC7E52" w:rsidP="00DD54CD">
            <w:pPr>
              <w:keepNext/>
              <w:keepLines/>
              <w:spacing w:after="0"/>
              <w:rPr>
                <w:rFonts w:ascii="Arial" w:hAnsi="Arial"/>
                <w:sz w:val="18"/>
              </w:rPr>
            </w:pPr>
            <w:bookmarkStart w:id="6027" w:name="_MCCTEMPBM_CRPT86941142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027"/>
          </w:p>
        </w:tc>
      </w:tr>
      <w:tr w:rsidR="00FC7E52" w:rsidRPr="00567618" w14:paraId="0A3DC4D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38D232" w14:textId="77777777" w:rsidR="00FC7E52" w:rsidRPr="00567618" w:rsidRDefault="00FC7E52" w:rsidP="00DD54CD">
            <w:pPr>
              <w:keepNext/>
              <w:keepLines/>
              <w:spacing w:after="0"/>
              <w:rPr>
                <w:rFonts w:ascii="Arial" w:hAnsi="Arial"/>
                <w:sz w:val="18"/>
              </w:rPr>
            </w:pPr>
            <w:bookmarkStart w:id="6028" w:name="_MCCTEMPBM_CRPT86941143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6028"/>
          </w:p>
        </w:tc>
        <w:tc>
          <w:tcPr>
            <w:tcW w:w="1843" w:type="dxa"/>
            <w:tcBorders>
              <w:top w:val="single" w:sz="4" w:space="0" w:color="auto"/>
              <w:left w:val="single" w:sz="4" w:space="0" w:color="auto"/>
              <w:bottom w:val="single" w:sz="4" w:space="0" w:color="auto"/>
              <w:right w:val="single" w:sz="4" w:space="0" w:color="auto"/>
            </w:tcBorders>
          </w:tcPr>
          <w:p w14:paraId="30E49F28" w14:textId="77777777" w:rsidR="00FC7E52" w:rsidRPr="00567618" w:rsidRDefault="00FC7E52" w:rsidP="00DD54CD">
            <w:pPr>
              <w:keepNext/>
              <w:keepLines/>
              <w:spacing w:after="0"/>
              <w:jc w:val="center"/>
              <w:rPr>
                <w:rFonts w:ascii="Arial" w:hAnsi="Arial"/>
                <w:sz w:val="18"/>
                <w:lang w:eastAsia="ko-KR"/>
              </w:rPr>
            </w:pPr>
            <w:bookmarkStart w:id="6029" w:name="_MCCTEMPBM_CRPT86941144___4"/>
            <w:r w:rsidRPr="00567618">
              <w:rPr>
                <w:rFonts w:ascii="Arial" w:hAnsi="Arial"/>
                <w:sz w:val="18"/>
              </w:rPr>
              <w:t>5</w:t>
            </w:r>
            <w:r w:rsidRPr="00567618">
              <w:rPr>
                <w:rFonts w:ascii="Arial" w:hAnsi="Arial"/>
                <w:sz w:val="18"/>
                <w:lang w:eastAsia="ko-KR"/>
              </w:rPr>
              <w:t>2</w:t>
            </w:r>
            <w:bookmarkEnd w:id="6029"/>
          </w:p>
        </w:tc>
        <w:tc>
          <w:tcPr>
            <w:tcW w:w="4394" w:type="dxa"/>
            <w:tcBorders>
              <w:top w:val="single" w:sz="4" w:space="0" w:color="auto"/>
              <w:left w:val="single" w:sz="4" w:space="0" w:color="auto"/>
              <w:bottom w:val="single" w:sz="4" w:space="0" w:color="auto"/>
              <w:right w:val="single" w:sz="4" w:space="0" w:color="auto"/>
            </w:tcBorders>
          </w:tcPr>
          <w:p w14:paraId="4DBA96F3" w14:textId="77777777" w:rsidR="00FC7E52" w:rsidRPr="00567618" w:rsidRDefault="00FC7E52" w:rsidP="00DD54CD">
            <w:pPr>
              <w:keepNext/>
              <w:keepLines/>
              <w:spacing w:after="0"/>
              <w:rPr>
                <w:rFonts w:ascii="Arial" w:hAnsi="Arial"/>
                <w:sz w:val="18"/>
              </w:rPr>
            </w:pPr>
            <w:bookmarkStart w:id="6030" w:name="_MCCTEMPBM_CRPT86941145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030"/>
          </w:p>
        </w:tc>
      </w:tr>
      <w:tr w:rsidR="00FC7E52" w:rsidRPr="00567618" w14:paraId="673B045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EB445E9" w14:textId="77777777" w:rsidR="00FC7E52" w:rsidRPr="00567618" w:rsidRDefault="00FC7E52" w:rsidP="00DD54CD">
            <w:pPr>
              <w:keepNext/>
              <w:keepLines/>
              <w:spacing w:after="0"/>
              <w:rPr>
                <w:rFonts w:ascii="Arial" w:hAnsi="Arial"/>
                <w:sz w:val="18"/>
              </w:rPr>
            </w:pPr>
            <w:bookmarkStart w:id="6031" w:name="_MCCTEMPBM_CRPT86941146___7"/>
            <w:r w:rsidRPr="00567618">
              <w:rPr>
                <w:rFonts w:ascii="Arial" w:hAnsi="Arial"/>
                <w:sz w:val="18"/>
              </w:rPr>
              <w:t>Allocation/Retention priority</w:t>
            </w:r>
            <w:bookmarkEnd w:id="6031"/>
          </w:p>
        </w:tc>
        <w:tc>
          <w:tcPr>
            <w:tcW w:w="1843" w:type="dxa"/>
            <w:tcBorders>
              <w:top w:val="single" w:sz="4" w:space="0" w:color="auto"/>
              <w:left w:val="single" w:sz="4" w:space="0" w:color="auto"/>
              <w:bottom w:val="single" w:sz="4" w:space="0" w:color="auto"/>
              <w:right w:val="single" w:sz="4" w:space="0" w:color="auto"/>
            </w:tcBorders>
          </w:tcPr>
          <w:p w14:paraId="64EB007E" w14:textId="77777777" w:rsidR="00FC7E52" w:rsidRPr="00567618" w:rsidRDefault="00FC7E52" w:rsidP="00DD54CD">
            <w:pPr>
              <w:keepNext/>
              <w:keepLines/>
              <w:spacing w:after="0"/>
              <w:jc w:val="center"/>
              <w:rPr>
                <w:rFonts w:ascii="Arial" w:hAnsi="Arial"/>
                <w:sz w:val="18"/>
              </w:rPr>
            </w:pPr>
            <w:bookmarkStart w:id="6032" w:name="_MCCTEMPBM_CRPT86941147___4"/>
            <w:r w:rsidRPr="00567618">
              <w:rPr>
                <w:rFonts w:ascii="Arial" w:hAnsi="Arial"/>
                <w:sz w:val="18"/>
              </w:rPr>
              <w:t>subscribed value</w:t>
            </w:r>
            <w:bookmarkEnd w:id="6032"/>
          </w:p>
        </w:tc>
        <w:tc>
          <w:tcPr>
            <w:tcW w:w="4394" w:type="dxa"/>
            <w:tcBorders>
              <w:top w:val="single" w:sz="4" w:space="0" w:color="auto"/>
              <w:left w:val="single" w:sz="4" w:space="0" w:color="auto"/>
              <w:bottom w:val="single" w:sz="4" w:space="0" w:color="auto"/>
              <w:right w:val="single" w:sz="4" w:space="0" w:color="auto"/>
            </w:tcBorders>
          </w:tcPr>
          <w:p w14:paraId="267EBD90" w14:textId="77777777" w:rsidR="00FC7E52" w:rsidRPr="00567618" w:rsidRDefault="00FC7E52" w:rsidP="00DD54CD">
            <w:pPr>
              <w:keepNext/>
              <w:keepLines/>
              <w:spacing w:after="0"/>
              <w:rPr>
                <w:rFonts w:ascii="Arial" w:hAnsi="Arial"/>
                <w:sz w:val="18"/>
              </w:rPr>
            </w:pPr>
            <w:bookmarkStart w:id="6033" w:name="_MCCTEMPBM_CRPT86941148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6033"/>
          </w:p>
        </w:tc>
      </w:tr>
      <w:tr w:rsidR="00FC7E52" w:rsidRPr="00567618" w14:paraId="4E8FBCF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E22854D" w14:textId="77777777" w:rsidR="00FC7E52" w:rsidRPr="00567618" w:rsidRDefault="00FC7E52" w:rsidP="00DD54CD">
            <w:pPr>
              <w:keepNext/>
              <w:keepLines/>
              <w:spacing w:after="0"/>
              <w:rPr>
                <w:rFonts w:ascii="Arial" w:hAnsi="Arial"/>
                <w:sz w:val="18"/>
              </w:rPr>
            </w:pPr>
            <w:bookmarkStart w:id="6034" w:name="_MCCTEMPBM_CRPT86941149___7"/>
            <w:r w:rsidRPr="00567618">
              <w:rPr>
                <w:rFonts w:ascii="Arial" w:hAnsi="Arial"/>
                <w:sz w:val="18"/>
              </w:rPr>
              <w:t>Source statistics descriptor</w:t>
            </w:r>
            <w:bookmarkEnd w:id="6034"/>
          </w:p>
        </w:tc>
        <w:tc>
          <w:tcPr>
            <w:tcW w:w="1843" w:type="dxa"/>
            <w:tcBorders>
              <w:top w:val="single" w:sz="4" w:space="0" w:color="auto"/>
              <w:left w:val="single" w:sz="4" w:space="0" w:color="auto"/>
              <w:bottom w:val="single" w:sz="4" w:space="0" w:color="auto"/>
              <w:right w:val="single" w:sz="4" w:space="0" w:color="auto"/>
            </w:tcBorders>
          </w:tcPr>
          <w:p w14:paraId="6D60B2F0" w14:textId="77777777" w:rsidR="00FC7E52" w:rsidRPr="00567618" w:rsidRDefault="00FC7E52" w:rsidP="00DD54CD">
            <w:pPr>
              <w:keepNext/>
              <w:keepLines/>
              <w:spacing w:after="0"/>
              <w:jc w:val="center"/>
              <w:rPr>
                <w:rFonts w:ascii="Arial" w:hAnsi="Arial"/>
                <w:sz w:val="18"/>
              </w:rPr>
            </w:pPr>
            <w:bookmarkStart w:id="6035" w:name="_MCCTEMPBM_CRPT86941150___4"/>
            <w:r w:rsidRPr="00567618">
              <w:rPr>
                <w:rFonts w:ascii="Arial" w:hAnsi="Arial"/>
                <w:sz w:val="18"/>
              </w:rPr>
              <w:t>‘speech'</w:t>
            </w:r>
            <w:bookmarkEnd w:id="6035"/>
          </w:p>
        </w:tc>
        <w:tc>
          <w:tcPr>
            <w:tcW w:w="4394" w:type="dxa"/>
            <w:tcBorders>
              <w:top w:val="single" w:sz="4" w:space="0" w:color="auto"/>
              <w:left w:val="single" w:sz="4" w:space="0" w:color="auto"/>
              <w:bottom w:val="single" w:sz="4" w:space="0" w:color="auto"/>
              <w:right w:val="single" w:sz="4" w:space="0" w:color="auto"/>
            </w:tcBorders>
          </w:tcPr>
          <w:p w14:paraId="31BD8478" w14:textId="77777777" w:rsidR="00FC7E52" w:rsidRPr="00567618" w:rsidRDefault="00FC7E52" w:rsidP="00DD54CD">
            <w:pPr>
              <w:keepNext/>
              <w:keepLines/>
              <w:spacing w:after="0"/>
              <w:rPr>
                <w:rFonts w:ascii="Arial" w:hAnsi="Arial"/>
                <w:sz w:val="18"/>
              </w:rPr>
            </w:pPr>
          </w:p>
        </w:tc>
      </w:tr>
    </w:tbl>
    <w:p w14:paraId="7B524E76" w14:textId="77777777" w:rsidR="00FC7E52" w:rsidRPr="00567618" w:rsidRDefault="00FC7E52" w:rsidP="00FC7E52">
      <w:pPr>
        <w:rPr>
          <w:bCs/>
          <w:noProof/>
          <w:sz w:val="28"/>
          <w:szCs w:val="28"/>
          <w:lang w:eastAsia="ko-KR"/>
        </w:rPr>
      </w:pPr>
    </w:p>
    <w:p w14:paraId="1F98FE2E" w14:textId="77777777" w:rsidR="00FC7E52" w:rsidRPr="00567618" w:rsidRDefault="00FC7E52" w:rsidP="00FC7E52">
      <w:pPr>
        <w:pStyle w:val="NO"/>
        <w:rPr>
          <w:bCs/>
          <w:noProof/>
          <w:sz w:val="28"/>
          <w:szCs w:val="28"/>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4B5BE12F" w14:textId="77777777" w:rsidR="00FC7E52" w:rsidRPr="00567618" w:rsidRDefault="00FC7E52" w:rsidP="00FC7E52"/>
    <w:p w14:paraId="1EDAA3F0" w14:textId="77777777" w:rsidR="00FC7E52" w:rsidRPr="00567618" w:rsidRDefault="00FC7E52" w:rsidP="00FC7E52">
      <w:pPr>
        <w:pStyle w:val="Heading8"/>
      </w:pPr>
      <w:r w:rsidRPr="00567618">
        <w:br w:type="page"/>
      </w:r>
      <w:bookmarkStart w:id="6036" w:name="_Toc26369677"/>
      <w:bookmarkStart w:id="6037" w:name="_Toc36227559"/>
      <w:bookmarkStart w:id="6038" w:name="_Toc36228574"/>
      <w:bookmarkStart w:id="6039" w:name="_Toc36229201"/>
      <w:bookmarkStart w:id="6040" w:name="_Toc68847521"/>
      <w:bookmarkStart w:id="6041" w:name="_Toc74611456"/>
      <w:bookmarkStart w:id="6042" w:name="_Toc75566735"/>
      <w:bookmarkStart w:id="6043" w:name="_Toc89790287"/>
      <w:bookmarkStart w:id="6044" w:name="_Toc99466925"/>
      <w:bookmarkStart w:id="6045" w:name="_Toc130460976"/>
      <w:r w:rsidRPr="00567618">
        <w:t>Annex F (Normative):</w:t>
      </w:r>
      <w:r w:rsidRPr="00567618">
        <w:br/>
        <w:t>Void</w:t>
      </w:r>
      <w:bookmarkEnd w:id="6036"/>
      <w:bookmarkEnd w:id="6037"/>
      <w:bookmarkEnd w:id="6038"/>
      <w:bookmarkEnd w:id="6039"/>
      <w:bookmarkEnd w:id="6040"/>
      <w:bookmarkEnd w:id="6041"/>
      <w:bookmarkEnd w:id="6042"/>
      <w:bookmarkEnd w:id="6043"/>
      <w:bookmarkEnd w:id="6044"/>
      <w:bookmarkEnd w:id="6045"/>
    </w:p>
    <w:p w14:paraId="44CFFC30" w14:textId="77777777" w:rsidR="00FC7E52" w:rsidRPr="00567618" w:rsidRDefault="00FC7E52" w:rsidP="00FC7E52">
      <w:pPr>
        <w:pStyle w:val="FP"/>
      </w:pPr>
    </w:p>
    <w:p w14:paraId="7A0A9AA5" w14:textId="77777777" w:rsidR="00FC7E52" w:rsidRPr="00567618" w:rsidRDefault="00FC7E52" w:rsidP="00FC7E52">
      <w:pPr>
        <w:pStyle w:val="Heading8"/>
      </w:pPr>
      <w:r w:rsidRPr="00567618">
        <w:br w:type="page"/>
      </w:r>
      <w:bookmarkStart w:id="6046" w:name="_Toc26369678"/>
      <w:bookmarkStart w:id="6047" w:name="_Toc36227560"/>
      <w:bookmarkStart w:id="6048" w:name="_Toc36228575"/>
      <w:bookmarkStart w:id="6049" w:name="_Toc36229202"/>
      <w:bookmarkStart w:id="6050" w:name="_Toc68847522"/>
      <w:bookmarkStart w:id="6051" w:name="_Toc74611457"/>
      <w:bookmarkStart w:id="6052" w:name="_Toc75566736"/>
      <w:bookmarkStart w:id="6053" w:name="_Toc89790288"/>
      <w:bookmarkStart w:id="6054" w:name="_Toc99466926"/>
      <w:bookmarkStart w:id="6055" w:name="_Toc130460977"/>
      <w:r w:rsidRPr="00567618">
        <w:t>Annex G (Normative):</w:t>
      </w:r>
      <w:r w:rsidRPr="00567618">
        <w:br/>
        <w:t>DTMF events</w:t>
      </w:r>
      <w:bookmarkEnd w:id="6046"/>
      <w:bookmarkEnd w:id="6047"/>
      <w:bookmarkEnd w:id="6048"/>
      <w:bookmarkEnd w:id="6049"/>
      <w:bookmarkEnd w:id="6050"/>
      <w:bookmarkEnd w:id="6051"/>
      <w:bookmarkEnd w:id="6052"/>
      <w:bookmarkEnd w:id="6053"/>
      <w:bookmarkEnd w:id="6054"/>
      <w:bookmarkEnd w:id="6055"/>
    </w:p>
    <w:p w14:paraId="03DBAAA6" w14:textId="77777777" w:rsidR="00FC7E52" w:rsidRPr="00567618" w:rsidRDefault="00FC7E52" w:rsidP="00FC7E52">
      <w:pPr>
        <w:pStyle w:val="Heading1"/>
      </w:pPr>
      <w:bookmarkStart w:id="6056" w:name="_Toc26369679"/>
      <w:bookmarkStart w:id="6057" w:name="_Toc36227561"/>
      <w:bookmarkStart w:id="6058" w:name="_Toc36228576"/>
      <w:bookmarkStart w:id="6059" w:name="_Toc36229203"/>
      <w:bookmarkStart w:id="6060" w:name="_Toc68847523"/>
      <w:bookmarkStart w:id="6061" w:name="_Toc74611458"/>
      <w:bookmarkStart w:id="6062" w:name="_Toc75566737"/>
      <w:bookmarkStart w:id="6063" w:name="_Toc89790289"/>
      <w:bookmarkStart w:id="6064" w:name="_Toc99466927"/>
      <w:bookmarkStart w:id="6065" w:name="_Toc130460978"/>
      <w:r w:rsidRPr="00567618">
        <w:t>G.1</w:t>
      </w:r>
      <w:r w:rsidRPr="00567618">
        <w:tab/>
        <w:t>General</w:t>
      </w:r>
      <w:bookmarkEnd w:id="6056"/>
      <w:bookmarkEnd w:id="6057"/>
      <w:bookmarkEnd w:id="6058"/>
      <w:bookmarkEnd w:id="6059"/>
      <w:bookmarkEnd w:id="6060"/>
      <w:bookmarkEnd w:id="6061"/>
      <w:bookmarkEnd w:id="6062"/>
      <w:bookmarkEnd w:id="6063"/>
      <w:bookmarkEnd w:id="6064"/>
      <w:bookmarkEnd w:id="6065"/>
    </w:p>
    <w:p w14:paraId="1D2E5BC7" w14:textId="77777777" w:rsidR="00FC7E52" w:rsidRPr="00567618" w:rsidRDefault="00FC7E52" w:rsidP="00FC7E52">
      <w:r w:rsidRPr="00567618">
        <w:t>Typically, "DTMF events" are triggered by an end-user (on either side of the speech call) by pressing some key of the user’s terminal, with the goal to control services in the network or in an application server. This may happen throughout the duration of the speech call on both ends of the call.</w:t>
      </w:r>
    </w:p>
    <w:p w14:paraId="1683A0FC" w14:textId="77777777" w:rsidR="00FC7E52" w:rsidRPr="00567618" w:rsidRDefault="00FC7E52" w:rsidP="00FC7E52">
      <w:r w:rsidRPr="00567618">
        <w:t>It might happen that DTMF events are forwarded as telephone events to the (remote) MTSI client in terminal. In such a case, the MTSI client in terminal may convert the telephone events into audible DTMF tone-pairs. There is, however, no requirement in 3GPP for handling downlink telephone events.</w:t>
      </w:r>
    </w:p>
    <w:p w14:paraId="52C3A628" w14:textId="77777777" w:rsidR="00FC7E52" w:rsidRPr="00567618" w:rsidRDefault="00FC7E52" w:rsidP="00FC7E52">
      <w:r w:rsidRPr="00567618">
        <w:t>This annex describes a method for sending DTMF events as telephone events within the same RTP media stream as the speech, i.e. "inband", using the same IP address and UDP port as the RTP for speech, but using a different RTP Payload Type number.</w:t>
      </w:r>
    </w:p>
    <w:p w14:paraId="36CA38BB" w14:textId="77777777" w:rsidR="00FC7E52" w:rsidRPr="00567618" w:rsidRDefault="00FC7E52" w:rsidP="00FC7E52">
      <w:pPr>
        <w:pStyle w:val="B1"/>
      </w:pPr>
      <w:r w:rsidRPr="00567618">
        <w:t>-</w:t>
      </w:r>
      <w:r w:rsidRPr="00567618">
        <w:tab/>
        <w:t>MTSI clients in terminal offering speech communication shall support the below described method in the transmitting direction (uplink) and should support it in the receiving direction (downlink).</w:t>
      </w:r>
    </w:p>
    <w:p w14:paraId="06EF1C81" w14:textId="77777777" w:rsidR="00FC7E52" w:rsidRPr="00567618" w:rsidRDefault="00FC7E52" w:rsidP="00FC7E52">
      <w:pPr>
        <w:pStyle w:val="B1"/>
      </w:pPr>
      <w:r w:rsidRPr="00567618">
        <w:t>-</w:t>
      </w:r>
      <w:r w:rsidRPr="00567618">
        <w:tab/>
        <w:t>MTSI media gateways offering speech communication shall support the below described method in both directions with respect to the MTSI client in terminal, the transmitting direction (downlink) and in the receiving direction (uplink). For MTSI media gateways, the described method applies only to the PS session between the MTSI gateway and the MTSI client in terminal.</w:t>
      </w:r>
    </w:p>
    <w:p w14:paraId="1E2527AE" w14:textId="77777777" w:rsidR="00FC7E52" w:rsidRPr="00567618" w:rsidRDefault="00FC7E52" w:rsidP="00FC7E52">
      <w:pPr>
        <w:pStyle w:val="B1"/>
      </w:pPr>
      <w:r w:rsidRPr="00567618">
        <w:t>-</w:t>
      </w:r>
      <w:r w:rsidRPr="00567618">
        <w:tab/>
        <w:t>The use of the telephone-event codec between MTSI media gateways is recommended. Typically, DTMF events are also transported between MTSI media gateways as telephone events in both directions.</w:t>
      </w:r>
    </w:p>
    <w:p w14:paraId="126FF523" w14:textId="77777777" w:rsidR="00FC7E52" w:rsidRPr="00567618" w:rsidRDefault="00FC7E52" w:rsidP="00FC7E52"/>
    <w:p w14:paraId="6C1BF8A8" w14:textId="77777777" w:rsidR="00FC7E52" w:rsidRPr="00567618" w:rsidRDefault="00FC7E52" w:rsidP="00FC7E52">
      <w:pPr>
        <w:pStyle w:val="Heading1"/>
      </w:pPr>
      <w:bookmarkStart w:id="6066" w:name="_Toc26369680"/>
      <w:bookmarkStart w:id="6067" w:name="_Toc36227562"/>
      <w:bookmarkStart w:id="6068" w:name="_Toc36228577"/>
      <w:bookmarkStart w:id="6069" w:name="_Toc36229204"/>
      <w:bookmarkStart w:id="6070" w:name="_Toc68847524"/>
      <w:bookmarkStart w:id="6071" w:name="_Toc74611459"/>
      <w:bookmarkStart w:id="6072" w:name="_Toc75566738"/>
      <w:bookmarkStart w:id="6073" w:name="_Toc89790290"/>
      <w:bookmarkStart w:id="6074" w:name="_Toc99466928"/>
      <w:bookmarkStart w:id="6075" w:name="_Toc130460979"/>
      <w:r w:rsidRPr="00567618">
        <w:t>G.2</w:t>
      </w:r>
      <w:r w:rsidRPr="00567618">
        <w:tab/>
        <w:t>Encoding of DTMF events</w:t>
      </w:r>
      <w:bookmarkEnd w:id="6066"/>
      <w:bookmarkEnd w:id="6067"/>
      <w:bookmarkEnd w:id="6068"/>
      <w:bookmarkEnd w:id="6069"/>
      <w:bookmarkEnd w:id="6070"/>
      <w:bookmarkEnd w:id="6071"/>
      <w:bookmarkEnd w:id="6072"/>
      <w:bookmarkEnd w:id="6073"/>
      <w:bookmarkEnd w:id="6074"/>
      <w:bookmarkEnd w:id="6075"/>
    </w:p>
    <w:p w14:paraId="081F4709" w14:textId="77777777" w:rsidR="00FC7E52" w:rsidRPr="00567618" w:rsidRDefault="00FC7E52" w:rsidP="00FC7E52">
      <w:r w:rsidRPr="00567618">
        <w:t xml:space="preserve">DTMF events shall be encoded and transmitted in MTSI sessions as "telephone events" in RTP packets, using the selected "telephone-event" codec. DTMF events in this Annex refer to the DTMF Named Events described in Section 3.2, Table 3 in </w:t>
      </w:r>
      <w:r>
        <w:t>IETF RFC </w:t>
      </w:r>
      <w:r w:rsidRPr="00567618">
        <w:t>4733</w:t>
      </w:r>
      <w:r>
        <w:t> </w:t>
      </w:r>
      <w:r w:rsidRPr="00567618">
        <w:t xml:space="preserve">[61], i.e. events (0-9, *, # and A-D) which are encoded with event code values 0-9, 10, 11 and 12-15 respectively. </w:t>
      </w:r>
    </w:p>
    <w:p w14:paraId="32F4DD71" w14:textId="77777777" w:rsidR="00FC7E52" w:rsidRPr="00567618" w:rsidRDefault="00FC7E52" w:rsidP="00FC7E52">
      <w:r w:rsidRPr="00567618">
        <w:t>DTMF events are carried as part of the audio stream which can either be narrowband, wideband, super-wideband or fullband audio, i.e. use 8 kHz or 16 kHz RTP clock rate respectively. MTSI clients that in addition to narrowband also support wideband, super-wideband or fullband speech shall support telephone-event RTP clock rates matching all supported codecs. When switching between speech and DTMF,   telephone events shall use the same RTP clock rate as the currently used codec for the speech signal in the same RTP stream.</w:t>
      </w:r>
    </w:p>
    <w:p w14:paraId="76E0023A" w14:textId="77777777" w:rsidR="00FC7E52" w:rsidRPr="00567618" w:rsidRDefault="00FC7E52" w:rsidP="00FC7E52">
      <w:r w:rsidRPr="00567618">
        <w:t xml:space="preserve">The encoding of DTMF events includes specifying the duration time for the events, see </w:t>
      </w:r>
      <w:r>
        <w:t>IETF RFC </w:t>
      </w:r>
      <w:r w:rsidRPr="00567618">
        <w:t>4733</w:t>
      </w:r>
      <w:r>
        <w:t> </w:t>
      </w:r>
      <w:r w:rsidRPr="00567618">
        <w:t xml:space="preserve">[61]. Supporting long-lasting DTMF events, where the duration time exceeds the maximum duration time expressible by the duration field, is optional. If supported, long-lasting DTMF events shall be divided into segments, see </w:t>
      </w:r>
      <w:r>
        <w:t>IETF RFC </w:t>
      </w:r>
      <w:r w:rsidRPr="00567618">
        <w:t>4733</w:t>
      </w:r>
      <w:r>
        <w:t> </w:t>
      </w:r>
      <w:r w:rsidRPr="00567618">
        <w:t>[61]. To harmonize with legacy DTMF signalling,</w:t>
      </w:r>
      <w:r>
        <w:t> </w:t>
      </w:r>
      <w:r w:rsidRPr="00567618">
        <w:t>[62],</w:t>
      </w:r>
      <w:r>
        <w:t> </w:t>
      </w:r>
      <w:r w:rsidRPr="00567618">
        <w:t>[63], the tone duration of a DTMF event shall be at least 65 ms and the pause duration in-between two DTMF events shall be at least 65 ms. The duration of the DTMF event and the pause time to the next DTMF event, where applicable, should be selected such that it enables incrementing the RTP Time Stamp with an integer multiple of the number of timestamp units corresponding to the frame length of the speech codec used for the speech media before the DTMF event.</w:t>
      </w:r>
    </w:p>
    <w:p w14:paraId="0AC26488" w14:textId="77777777" w:rsidR="00FC7E52" w:rsidRPr="00567618" w:rsidRDefault="00FC7E52" w:rsidP="00FC7E52">
      <w:pPr>
        <w:pStyle w:val="Heading1"/>
      </w:pPr>
      <w:bookmarkStart w:id="6076" w:name="_Toc26369681"/>
      <w:bookmarkStart w:id="6077" w:name="_Toc36227563"/>
      <w:bookmarkStart w:id="6078" w:name="_Toc36228578"/>
      <w:bookmarkStart w:id="6079" w:name="_Toc36229205"/>
      <w:bookmarkStart w:id="6080" w:name="_Toc68847525"/>
      <w:bookmarkStart w:id="6081" w:name="_Toc74611460"/>
      <w:bookmarkStart w:id="6082" w:name="_Toc75566739"/>
      <w:bookmarkStart w:id="6083" w:name="_Toc89790291"/>
      <w:bookmarkStart w:id="6084" w:name="_Toc99466929"/>
      <w:bookmarkStart w:id="6085" w:name="_Toc130460980"/>
      <w:r w:rsidRPr="00567618">
        <w:t>G.3</w:t>
      </w:r>
      <w:r w:rsidRPr="00567618">
        <w:tab/>
        <w:t>Session setup</w:t>
      </w:r>
      <w:bookmarkEnd w:id="6076"/>
      <w:bookmarkEnd w:id="6077"/>
      <w:bookmarkEnd w:id="6078"/>
      <w:bookmarkEnd w:id="6079"/>
      <w:bookmarkEnd w:id="6080"/>
      <w:bookmarkEnd w:id="6081"/>
      <w:bookmarkEnd w:id="6082"/>
      <w:bookmarkEnd w:id="6083"/>
      <w:bookmarkEnd w:id="6084"/>
      <w:bookmarkEnd w:id="6085"/>
    </w:p>
    <w:p w14:paraId="5E9779D0" w14:textId="77777777" w:rsidR="00FC7E52" w:rsidRPr="00567618" w:rsidRDefault="00FC7E52" w:rsidP="00FC7E52">
      <w:r w:rsidRPr="00567618">
        <w:t xml:space="preserve">The MTSI client(s) in terminal and the IMS network(s) shall support the telephone-event codec(s) for the transport of DTMF events during the whole MTSI session. </w:t>
      </w:r>
    </w:p>
    <w:p w14:paraId="74291A8B" w14:textId="77777777" w:rsidR="00FC7E52" w:rsidRPr="00567618" w:rsidRDefault="00FC7E52" w:rsidP="00FC7E52">
      <w:pPr>
        <w:pStyle w:val="NO"/>
      </w:pPr>
      <w:r w:rsidRPr="00567618">
        <w:t>NOTE:</w:t>
      </w:r>
      <w:r w:rsidRPr="00567618">
        <w:tab/>
        <w:t>They may in addition support the SIP INFO method (TS</w:t>
      </w:r>
      <w:r>
        <w:t> </w:t>
      </w:r>
      <w:r w:rsidRPr="00567618">
        <w:t>24.229</w:t>
      </w:r>
      <w:r>
        <w:t> </w:t>
      </w:r>
      <w:r w:rsidRPr="00567618">
        <w:t>[7]) for setup and modification of supplementary services, when no user plane is necessary. The SIP INFO method is, however, not to be used during MTSI sessions.</w:t>
      </w:r>
    </w:p>
    <w:p w14:paraId="67EC3B9B" w14:textId="77777777" w:rsidR="00FC7E52" w:rsidRPr="00567618" w:rsidRDefault="00FC7E52" w:rsidP="00FC7E52">
      <w:r w:rsidRPr="00567618">
        <w:t xml:space="preserve">When sending an SDP offer, an MTSI client should indicate support of all DTMF Named Events 0 to15 in the fmtp attribute. As defined by </w:t>
      </w:r>
      <w:r>
        <w:t>IETF RFC </w:t>
      </w:r>
      <w:r w:rsidRPr="00567618">
        <w:t>4733</w:t>
      </w:r>
      <w:r>
        <w:t> </w:t>
      </w:r>
      <w:r w:rsidRPr="00567618">
        <w:t>[61] section 7.1.1, if this fmtp parameter is not included, then the default applies: 0-15.</w:t>
      </w:r>
    </w:p>
    <w:p w14:paraId="6CB7A5E9" w14:textId="77777777" w:rsidR="00FC7E52" w:rsidRPr="00567618" w:rsidRDefault="00FC7E52" w:rsidP="00FC7E52">
      <w:r w:rsidRPr="00567618">
        <w:t xml:space="preserve">If the SDP offer includes a single audio codec then, this SDP offer shall also include the telephone-event codec with the same RTP clock rate as used for the offered audio codec, as described by Errata 3489 to </w:t>
      </w:r>
      <w:r>
        <w:t>IETF RFC </w:t>
      </w:r>
      <w:r w:rsidRPr="00567618">
        <w:t>4733</w:t>
      </w:r>
      <w:r>
        <w:t> </w:t>
      </w:r>
      <w:r w:rsidRPr="00567618">
        <w:t>[61]. If the SDP offer includes multiple audio codecs with different RTP clock rates, then this SDP offer  shall also include the telephone-event codecs with different payload type numbers for these different RTP clock rates.</w:t>
      </w:r>
    </w:p>
    <w:p w14:paraId="5C64DE78" w14:textId="77777777" w:rsidR="00FC7E52" w:rsidRPr="00567618" w:rsidRDefault="00FC7E52" w:rsidP="00FC7E52">
      <w:r w:rsidRPr="00567618">
        <w:t>The answerer, which determines the Selected (audio) Codec(s), shall, if telephone-event was included in the SDP offer, include in the SDP answer the corresponding telephone-event codec that matches the highest RTP clock rate from the Selected (audio) Codec(s).</w:t>
      </w:r>
    </w:p>
    <w:p w14:paraId="24B78121"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If the SDP offer or answer contains multiple m=audio lines, then the telephone-event shall only be included for the first m=audio line.</w:t>
      </w:r>
    </w:p>
    <w:p w14:paraId="2EE1992B" w14:textId="77777777" w:rsidR="00FC7E52" w:rsidRPr="00567618" w:rsidRDefault="00FC7E52" w:rsidP="00FC7E52">
      <w:r w:rsidRPr="00567618">
        <w:t>An example of SDP offer and answer from MTSI clients in terminals using 3GPP access is provided in Table G.3.1 when narrowband speech codec with RTP clock rate 8000 is offered.</w:t>
      </w:r>
    </w:p>
    <w:p w14:paraId="1FBDD9B8" w14:textId="77777777" w:rsidR="00FC7E52" w:rsidRPr="00567618" w:rsidRDefault="00FC7E52" w:rsidP="00FC7E52">
      <w:pPr>
        <w:pStyle w:val="TH"/>
      </w:pPr>
      <w:r w:rsidRPr="00567618">
        <w:t>Table G.3.1: SDP example for narrowband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1E9AD5C" w14:textId="77777777" w:rsidTr="00DD54CD">
        <w:trPr>
          <w:jc w:val="center"/>
        </w:trPr>
        <w:tc>
          <w:tcPr>
            <w:tcW w:w="9639" w:type="dxa"/>
            <w:shd w:val="clear" w:color="auto" w:fill="auto"/>
          </w:tcPr>
          <w:p w14:paraId="51562C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D053B6E" w14:textId="77777777" w:rsidTr="00DD54CD">
        <w:trPr>
          <w:jc w:val="center"/>
        </w:trPr>
        <w:tc>
          <w:tcPr>
            <w:tcW w:w="9639" w:type="dxa"/>
            <w:shd w:val="clear" w:color="auto" w:fill="auto"/>
          </w:tcPr>
          <w:p w14:paraId="2CAC9B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086" w:name="_MCCTEMPBM_CRPT86941151___7" w:colFirst="0" w:colLast="0"/>
            <w:r w:rsidRPr="00567618">
              <w:rPr>
                <w:rFonts w:ascii="Courier New" w:hAnsi="Courier New" w:cs="Courier New"/>
              </w:rPr>
              <w:t>m=audio 49152 RTP/AVPF 97 98 99</w:t>
            </w:r>
          </w:p>
          <w:p w14:paraId="74DC51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4341A4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484D19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AMR/8000/1</w:t>
            </w:r>
          </w:p>
          <w:p w14:paraId="50E396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460437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telephone-event/8000</w:t>
            </w:r>
          </w:p>
          <w:p w14:paraId="2ACC41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790241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66A06F8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33E2C0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tr w:rsidR="00FC7E52" w:rsidRPr="00567618" w14:paraId="78B18E70" w14:textId="77777777" w:rsidTr="00DD54CD">
        <w:trPr>
          <w:jc w:val="center"/>
        </w:trPr>
        <w:tc>
          <w:tcPr>
            <w:tcW w:w="9639" w:type="dxa"/>
            <w:shd w:val="clear" w:color="auto" w:fill="auto"/>
          </w:tcPr>
          <w:p w14:paraId="6CC5BB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bookmarkStart w:id="6087" w:name="_MCCTEMPBM_CRPT86941152___4"/>
            <w:bookmarkEnd w:id="6086"/>
            <w:r w:rsidRPr="00567618">
              <w:rPr>
                <w:b/>
              </w:rPr>
              <w:t>SDP answer example</w:t>
            </w:r>
            <w:bookmarkEnd w:id="6087"/>
          </w:p>
        </w:tc>
      </w:tr>
      <w:tr w:rsidR="00FC7E52" w:rsidRPr="00567618" w14:paraId="1EB24F70" w14:textId="77777777" w:rsidTr="00DD54CD">
        <w:trPr>
          <w:jc w:val="center"/>
        </w:trPr>
        <w:tc>
          <w:tcPr>
            <w:tcW w:w="9639" w:type="dxa"/>
            <w:shd w:val="clear" w:color="auto" w:fill="auto"/>
          </w:tcPr>
          <w:p w14:paraId="4EB24C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088" w:name="_MCCTEMPBM_CRPT86941153___7" w:colFirst="0" w:colLast="0"/>
            <w:r w:rsidRPr="00567618">
              <w:rPr>
                <w:rFonts w:ascii="Courier New" w:hAnsi="Courier New" w:cs="Courier New"/>
              </w:rPr>
              <w:t>m=audio 49152 RTP/AVPF 97 99</w:t>
            </w:r>
          </w:p>
          <w:p w14:paraId="2931C22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74F154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69412E7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telephone-event/8000</w:t>
            </w:r>
          </w:p>
          <w:p w14:paraId="04A08D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1E5130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2BB113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434A91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bookmarkEnd w:id="6088"/>
    </w:tbl>
    <w:p w14:paraId="399E4EB5" w14:textId="77777777" w:rsidR="00FC7E52" w:rsidRPr="00567618" w:rsidRDefault="00FC7E52" w:rsidP="00FC7E52"/>
    <w:p w14:paraId="093E597D" w14:textId="77777777" w:rsidR="00FC7E52" w:rsidRPr="00567618" w:rsidRDefault="00FC7E52" w:rsidP="00FC7E52">
      <w:r w:rsidRPr="00567618">
        <w:t>An example of SDP offer and answer from MTSI clients in terminals using 3GPP access is provided in Table G.3.2 when narrowband speech codecs with RTP clock rate 8000 and wideband and super-wideband speech codecs with RTP clock rate 16000 are offered.</w:t>
      </w:r>
    </w:p>
    <w:p w14:paraId="37FBBAD2" w14:textId="77777777" w:rsidR="00FC7E52" w:rsidRPr="00567618" w:rsidRDefault="00FC7E52" w:rsidP="00FC7E52">
      <w:pPr>
        <w:pStyle w:val="TH"/>
      </w:pPr>
      <w:r w:rsidRPr="00567618">
        <w:t>Table G.3.2: SDP example for narrowband,wideband and super-wideband for both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034E456" w14:textId="77777777" w:rsidTr="00DD54CD">
        <w:trPr>
          <w:jc w:val="center"/>
        </w:trPr>
        <w:tc>
          <w:tcPr>
            <w:tcW w:w="9639" w:type="dxa"/>
            <w:shd w:val="clear" w:color="auto" w:fill="auto"/>
          </w:tcPr>
          <w:p w14:paraId="4F3ADCC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F21CF18" w14:textId="77777777" w:rsidTr="00DD54CD">
        <w:trPr>
          <w:jc w:val="center"/>
        </w:trPr>
        <w:tc>
          <w:tcPr>
            <w:tcW w:w="9639" w:type="dxa"/>
            <w:shd w:val="clear" w:color="auto" w:fill="auto"/>
          </w:tcPr>
          <w:p w14:paraId="28287E8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089" w:name="_MCCTEMPBM_CRPT86941154___7" w:colFirst="0" w:colLast="0"/>
            <w:r w:rsidRPr="00567618">
              <w:rPr>
                <w:rFonts w:ascii="Courier New" w:hAnsi="Courier New" w:cs="Courier New"/>
              </w:rPr>
              <w:t>m=audio 49152 RTP/AVPF 96 97 98 99 100 101 102</w:t>
            </w:r>
          </w:p>
          <w:p w14:paraId="3489C4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a=rtpmap:96 EVS/16000/1</w:t>
            </w:r>
          </w:p>
          <w:p w14:paraId="243F627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noProof/>
              </w:rPr>
              <w:t>a=fmtp:96 br=5.9-24.4; bw=nb-swb; max-red=220</w:t>
            </w:r>
          </w:p>
          <w:p w14:paraId="2EB1C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752190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23AAE0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6D791D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5A5FC9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telephone-event/16000</w:t>
            </w:r>
          </w:p>
          <w:p w14:paraId="27D2F0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6268EE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6E86047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w:t>
            </w:r>
          </w:p>
          <w:p w14:paraId="266569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a=rtpmap:101 AMR/8000/1</w:t>
            </w:r>
          </w:p>
          <w:p w14:paraId="1B9D5A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a=fmtp:101 mode-change-capability=2; max-red=220; octet-align=1</w:t>
            </w:r>
          </w:p>
          <w:p w14:paraId="7EB048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a=rtpmap:102 telephone-event/8000</w:t>
            </w:r>
          </w:p>
          <w:p w14:paraId="4BCDD5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a=fmtp:102 0-15</w:t>
            </w:r>
          </w:p>
          <w:p w14:paraId="32945DA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00DAB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61A0C1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tr w:rsidR="00FC7E52" w:rsidRPr="00567618" w14:paraId="0FA18900" w14:textId="77777777" w:rsidTr="00DD54CD">
        <w:trPr>
          <w:jc w:val="center"/>
        </w:trPr>
        <w:tc>
          <w:tcPr>
            <w:tcW w:w="9639" w:type="dxa"/>
            <w:shd w:val="clear" w:color="auto" w:fill="auto"/>
          </w:tcPr>
          <w:p w14:paraId="7F12CF2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bookmarkStart w:id="6090" w:name="_MCCTEMPBM_CRPT86941155___4"/>
            <w:bookmarkEnd w:id="6089"/>
            <w:r w:rsidRPr="00567618">
              <w:rPr>
                <w:b/>
              </w:rPr>
              <w:t>SDP answer example</w:t>
            </w:r>
            <w:bookmarkEnd w:id="6090"/>
          </w:p>
        </w:tc>
      </w:tr>
      <w:tr w:rsidR="00FC7E52" w:rsidRPr="00567618" w14:paraId="10BE64A6" w14:textId="77777777" w:rsidTr="00DD54CD">
        <w:trPr>
          <w:jc w:val="center"/>
        </w:trPr>
        <w:tc>
          <w:tcPr>
            <w:tcW w:w="9639" w:type="dxa"/>
            <w:shd w:val="clear" w:color="auto" w:fill="auto"/>
          </w:tcPr>
          <w:p w14:paraId="43116E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091" w:name="_MCCTEMPBM_CRPT86941156___7" w:colFirst="0" w:colLast="0"/>
            <w:r w:rsidRPr="00567618">
              <w:rPr>
                <w:rFonts w:ascii="Courier New" w:hAnsi="Courier New" w:cs="Courier New"/>
              </w:rPr>
              <w:t>m=audio 49152 RTP/AVPF 96 99</w:t>
            </w:r>
          </w:p>
          <w:p w14:paraId="0EC0C3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a=rtpmap:96 EVS/16000/1</w:t>
            </w:r>
          </w:p>
          <w:p w14:paraId="141BF5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noProof/>
                <w:sz w:val="16"/>
              </w:rPr>
            </w:pPr>
            <w:r w:rsidRPr="00567618">
              <w:rPr>
                <w:rFonts w:ascii="Courier New" w:hAnsi="Courier New"/>
                <w:noProof/>
              </w:rPr>
              <w:t>a=fmtp:96 br=5.9-24.4; bw=nb-swb; max-red=220</w:t>
            </w:r>
          </w:p>
          <w:p w14:paraId="0FA74A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telephone-event/16000</w:t>
            </w:r>
          </w:p>
          <w:p w14:paraId="1FDE56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2F9A8A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56C6D7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2538D7E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bookmarkEnd w:id="6091"/>
    </w:tbl>
    <w:p w14:paraId="7327F796" w14:textId="77777777" w:rsidR="00FC7E52" w:rsidRPr="00567618" w:rsidRDefault="00FC7E52" w:rsidP="00FC7E52">
      <w:pPr>
        <w:pStyle w:val="FP"/>
      </w:pPr>
    </w:p>
    <w:p w14:paraId="5F523A0A" w14:textId="77777777" w:rsidR="00FC7E52" w:rsidRPr="00567618" w:rsidRDefault="00FC7E52" w:rsidP="00FC7E52">
      <w:pPr>
        <w:pStyle w:val="NO"/>
        <w:keepLines w:val="0"/>
      </w:pPr>
      <w:r w:rsidRPr="00567618">
        <w:t>NOTE 1:</w:t>
      </w:r>
      <w:r w:rsidRPr="00567618">
        <w:tab/>
        <w:t>Wideband codec ITU-T G.722 uses an RTP clock rate of 8000, although its sampling frequency is 16000 Hz. An SDP offer or answer with G.722/8000 therefore must be combined with telephone-event/8000. The 3GPP EVS codec supports various sampling frequencies, up to 48000 Hz, but only one RTP clock rate of 16000 and the corresponding telephone-event/16000 is used.</w:t>
      </w:r>
    </w:p>
    <w:p w14:paraId="708977E8" w14:textId="77777777" w:rsidR="00FC7E52" w:rsidRPr="00567618" w:rsidRDefault="00FC7E52" w:rsidP="00FC7E52"/>
    <w:p w14:paraId="64C9FD29" w14:textId="77777777" w:rsidR="00FC7E52" w:rsidRPr="00567618" w:rsidRDefault="00FC7E52" w:rsidP="00FC7E52">
      <w:pPr>
        <w:pStyle w:val="NO"/>
        <w:keepLines w:val="0"/>
      </w:pPr>
      <w:r w:rsidRPr="00567618">
        <w:t>NOTE 2:</w:t>
      </w:r>
      <w:r w:rsidRPr="00567618">
        <w:tab/>
        <w:t>The a=sendrecv attribute applies to all RTP payload types within the same media stream. To comply with the transmission rules defined in clause G.4, SDP offers and SDP answers include audio codecs and telephone-event codec(s) for the same media stream in both directions. The consequence of this is that MTSI clients that want to send DTMF events in local uplink, also allow the remote MTSI client to send DTMF events in the reverse direction.</w:t>
      </w:r>
    </w:p>
    <w:p w14:paraId="3401EDBB" w14:textId="77777777" w:rsidR="00FC7E52" w:rsidRPr="00567618" w:rsidRDefault="00FC7E52" w:rsidP="00FC7E52">
      <w:pPr>
        <w:pStyle w:val="NO"/>
      </w:pPr>
      <w:r w:rsidRPr="00E85FFA">
        <w:tab/>
        <w:t>For MTSI clients in terminals, since support of DTMF events in the receiving direction is not mandatory, it is an implementation consideration to decide how to handle any received RTP packets containing telephone-event codec payload.</w:t>
      </w:r>
    </w:p>
    <w:p w14:paraId="4909DE9F" w14:textId="77777777" w:rsidR="00FC7E52" w:rsidRPr="00567618" w:rsidRDefault="00FC7E52" w:rsidP="00FC7E52">
      <w:pPr>
        <w:pStyle w:val="FP"/>
      </w:pPr>
    </w:p>
    <w:p w14:paraId="1AAE62BD" w14:textId="77777777" w:rsidR="00FC7E52" w:rsidRPr="00567618" w:rsidRDefault="00FC7E52" w:rsidP="00FC7E52">
      <w:pPr>
        <w:pStyle w:val="Heading1"/>
      </w:pPr>
      <w:bookmarkStart w:id="6092" w:name="_Toc26369682"/>
      <w:bookmarkStart w:id="6093" w:name="_Toc36227564"/>
      <w:bookmarkStart w:id="6094" w:name="_Toc36228579"/>
      <w:bookmarkStart w:id="6095" w:name="_Toc36229206"/>
      <w:bookmarkStart w:id="6096" w:name="_Toc68847526"/>
      <w:bookmarkStart w:id="6097" w:name="_Toc74611461"/>
      <w:bookmarkStart w:id="6098" w:name="_Toc75566740"/>
      <w:bookmarkStart w:id="6099" w:name="_Toc89790292"/>
      <w:bookmarkStart w:id="6100" w:name="_Toc99466930"/>
      <w:bookmarkStart w:id="6101" w:name="_Toc130460981"/>
      <w:r w:rsidRPr="00567618">
        <w:t>G.4</w:t>
      </w:r>
      <w:r w:rsidRPr="00567618">
        <w:tab/>
        <w:t>Data transport for DTMF events</w:t>
      </w:r>
      <w:bookmarkEnd w:id="6092"/>
      <w:bookmarkEnd w:id="6093"/>
      <w:bookmarkEnd w:id="6094"/>
      <w:bookmarkEnd w:id="6095"/>
      <w:bookmarkEnd w:id="6096"/>
      <w:bookmarkEnd w:id="6097"/>
      <w:bookmarkEnd w:id="6098"/>
      <w:bookmarkEnd w:id="6099"/>
      <w:bookmarkEnd w:id="6100"/>
      <w:bookmarkEnd w:id="6101"/>
    </w:p>
    <w:p w14:paraId="2F0EB27F" w14:textId="77777777" w:rsidR="00FC7E52" w:rsidRPr="00567618" w:rsidRDefault="00FC7E52" w:rsidP="00FC7E52">
      <w:r w:rsidRPr="00567618">
        <w:t xml:space="preserve">For sending and receiving DTMF events via telephone events with RTP, the RTP payload format for "DTMF Named Events" of the telephone-event codec(s), </w:t>
      </w:r>
      <w:r>
        <w:t>IETF RFC </w:t>
      </w:r>
      <w:r w:rsidRPr="00567618">
        <w:t>4733</w:t>
      </w:r>
      <w:r>
        <w:t> </w:t>
      </w:r>
      <w:r w:rsidRPr="00567618">
        <w:t>[61], shall be supported by MTSI clients in terminal and MTSI media gateways.</w:t>
      </w:r>
    </w:p>
    <w:p w14:paraId="61E270B3" w14:textId="77777777" w:rsidR="00FC7E52" w:rsidRPr="00567618" w:rsidRDefault="00FC7E52" w:rsidP="00FC7E52">
      <w:r w:rsidRPr="00567618">
        <w:t>Telephone events shall use the same RTP media stream as for speech, i.e. the same IP address, UDP port, RTP SSRC and RTP clock rate as the Selected (Speech) Codec. Thereby, RTP Sequence Number and RTP Time Stamp shall be synchronized between RTP packets for speech and RTP packets for DTMF events. For example, by setting the initial random values the same and when switching from speech to DTMF, or vice versa, the RTP Sequence Number and RTP Time Stamp shall continue from the value that was used for the other audio media (speech or DTMF event).</w:t>
      </w:r>
    </w:p>
    <w:p w14:paraId="470A7691" w14:textId="77777777" w:rsidR="00FC7E52" w:rsidRPr="00567618" w:rsidRDefault="00FC7E52" w:rsidP="00FC7E52">
      <w:r w:rsidRPr="00567618">
        <w:t>The RTP Sequence Number for telephone events shall increment in the same way as for speech, i.e. by 1 for each transmitted RTP packet.</w:t>
      </w:r>
    </w:p>
    <w:p w14:paraId="777375F5" w14:textId="77777777" w:rsidR="00FC7E52" w:rsidRPr="00567618" w:rsidRDefault="00FC7E52" w:rsidP="00FC7E52">
      <w:r w:rsidRPr="00567618">
        <w:t xml:space="preserve">The RTP Time Stamp for telephone events should increment in the same way as for RTP speech packets or with an integer multiple. Example: if the RTP Time Stamp increments with 160 between RTP speech packets (Codec with RTP clock rate 8000 and 20 ms frame duration) then the RTP Time Stamp increment during DTMF events and when switching between speech and DTMF events should be 160 or an integer multiple of 160. The RTP Time Stamp should not increment with a smaller interval for DTMF events than for speech frames. The RTP Time Stamp shall use the same RTP clock rate as for the speech codec that is transmitted in the same RTP stream immediately before the start of the DTMF event(s). </w:t>
      </w:r>
    </w:p>
    <w:p w14:paraId="23813DAE" w14:textId="77777777" w:rsidR="00FC7E52" w:rsidRPr="00567618" w:rsidRDefault="00FC7E52" w:rsidP="00FC7E52">
      <w:pPr>
        <w:pStyle w:val="NO"/>
      </w:pPr>
      <w:r w:rsidRPr="00567618">
        <w:t>NOTE 1:</w:t>
      </w:r>
      <w:r w:rsidRPr="00567618">
        <w:tab/>
        <w:t xml:space="preserve">A DTMF event may be transmitted in several RTP packets even if the DTMF event has a shorter duration time than what is expressible by the duration field. In this case all RTP packets containing the same DTMF event within the same segment shall have the same RTP Time Stamp value according to </w:t>
      </w:r>
      <w:r>
        <w:t>IETF RFC </w:t>
      </w:r>
      <w:r w:rsidRPr="00567618">
        <w:t>4733</w:t>
      </w:r>
      <w:r>
        <w:t> </w:t>
      </w:r>
      <w:r w:rsidRPr="00567618">
        <w:t>[61].</w:t>
      </w:r>
    </w:p>
    <w:p w14:paraId="3027F17C" w14:textId="77777777" w:rsidR="00FC7E52" w:rsidRPr="00567618" w:rsidRDefault="00FC7E52" w:rsidP="00FC7E52">
      <w:r w:rsidRPr="00567618">
        <w:t>Speech packets shall not be transmitted such that the resulting decoded speech would overlap in time with the audible representation of DTMF events, when DTMF events are transmitted in the same RTP media stream.</w:t>
      </w:r>
    </w:p>
    <w:p w14:paraId="07680182" w14:textId="77777777" w:rsidR="00FC7E52" w:rsidRPr="00567618" w:rsidRDefault="00FC7E52" w:rsidP="00FC7E52">
      <w:pPr>
        <w:pStyle w:val="NO"/>
      </w:pPr>
      <w:r w:rsidRPr="00567618">
        <w:t>NOTE 2</w:t>
      </w:r>
      <w:r w:rsidRPr="00567618">
        <w:rPr>
          <w:b/>
        </w:rPr>
        <w:t>:</w:t>
      </w:r>
      <w:r w:rsidRPr="00567618">
        <w:tab/>
        <w:t>Most DTMF events are not translated into DTMF tone-pairs, because they are used by the network or an application server (e.g. a voice mail box). For such cases, it would not matter, if DTMF events are overlapping with speech packets, but the non-overlap restriction is kept here for backward compatibility reasons. If an MTSI client receives speech and DTMF event packets, overlapping during a possible playout time, then the MTSI client optimally ignores the overlapping speech packets and plays out only the DTMF events correctly as DTMF tone-pairs, embedded into sufficient silence.</w:t>
      </w:r>
    </w:p>
    <w:p w14:paraId="3C0E9B70" w14:textId="77777777" w:rsidR="00FC7E52" w:rsidRPr="00567618" w:rsidRDefault="00FC7E52" w:rsidP="00FC7E52">
      <w:pPr>
        <w:pStyle w:val="NO"/>
      </w:pPr>
      <w:r w:rsidRPr="00567618">
        <w:t>NOTE 3:</w:t>
      </w:r>
      <w:r w:rsidRPr="00567618">
        <w:tab/>
        <w:t>If the RTP stream carrying the telephone events is paused on RTP level</w:t>
      </w:r>
      <w:r>
        <w:t> </w:t>
      </w:r>
      <w:r w:rsidRPr="00567618">
        <w:t>[156], the need to send telephone events may cause the MTSI client in terminal to leave the paused state.</w:t>
      </w:r>
    </w:p>
    <w:p w14:paraId="176DEEE8" w14:textId="77777777" w:rsidR="00FC7E52" w:rsidRPr="00567618" w:rsidRDefault="00FC7E52" w:rsidP="00FC7E52">
      <w:pPr>
        <w:pStyle w:val="FP"/>
        <w:rPr>
          <w:noProof/>
        </w:rPr>
      </w:pPr>
    </w:p>
    <w:p w14:paraId="6F72FE3D" w14:textId="77777777" w:rsidR="00FC7E52" w:rsidRPr="00567618" w:rsidRDefault="00FC7E52" w:rsidP="00FC7E52">
      <w:pPr>
        <w:pStyle w:val="Heading8"/>
        <w:rPr>
          <w:noProof/>
        </w:rPr>
      </w:pPr>
      <w:r w:rsidRPr="00567618">
        <w:br w:type="page"/>
      </w:r>
      <w:bookmarkStart w:id="6102" w:name="_Toc26369683"/>
      <w:bookmarkStart w:id="6103" w:name="_Toc36227565"/>
      <w:bookmarkStart w:id="6104" w:name="_Toc36228580"/>
      <w:bookmarkStart w:id="6105" w:name="_Toc36229207"/>
      <w:bookmarkStart w:id="6106" w:name="_Toc68847527"/>
      <w:bookmarkStart w:id="6107" w:name="_Toc74611462"/>
      <w:bookmarkStart w:id="6108" w:name="_Toc75566741"/>
      <w:bookmarkStart w:id="6109" w:name="_Toc89790293"/>
      <w:bookmarkStart w:id="6110" w:name="_Toc99466931"/>
      <w:bookmarkStart w:id="6111" w:name="_Toc130460982"/>
      <w:r w:rsidRPr="00567618">
        <w:t>Annex H (informative):</w:t>
      </w:r>
      <w:r w:rsidRPr="00567618">
        <w:br/>
        <w:t>Network Preference Management Object Device Description Framework</w:t>
      </w:r>
      <w:bookmarkEnd w:id="6102"/>
      <w:bookmarkEnd w:id="6103"/>
      <w:bookmarkEnd w:id="6104"/>
      <w:bookmarkEnd w:id="6105"/>
      <w:bookmarkEnd w:id="6106"/>
      <w:bookmarkEnd w:id="6107"/>
      <w:bookmarkEnd w:id="6108"/>
      <w:bookmarkEnd w:id="6109"/>
      <w:bookmarkEnd w:id="6110"/>
      <w:bookmarkEnd w:id="6111"/>
    </w:p>
    <w:p w14:paraId="299060B3" w14:textId="77777777" w:rsidR="00FC7E52" w:rsidRPr="00567618" w:rsidRDefault="00FC7E52" w:rsidP="00FC7E52">
      <w:pPr>
        <w:spacing w:after="0"/>
        <w:rPr>
          <w:lang w:eastAsia="ko-KR"/>
        </w:rPr>
      </w:pPr>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22DA744B" w14:textId="77777777" w:rsidR="00FC7E52" w:rsidRPr="00567618" w:rsidRDefault="00FC7E52" w:rsidP="00FC7E52">
      <w:pPr>
        <w:pStyle w:val="FP"/>
      </w:pPr>
    </w:p>
    <w:p w14:paraId="31AC1CBE" w14:textId="77777777" w:rsidR="00FC7E52" w:rsidRPr="00567618" w:rsidRDefault="00FC7E52" w:rsidP="00FC7E52">
      <w:pPr>
        <w:pStyle w:val="Heading8"/>
      </w:pPr>
      <w:r w:rsidRPr="00567618">
        <w:br w:type="page"/>
      </w:r>
      <w:bookmarkStart w:id="6112" w:name="_Toc26369684"/>
      <w:bookmarkStart w:id="6113" w:name="_Toc36227566"/>
      <w:bookmarkStart w:id="6114" w:name="_Toc36228581"/>
      <w:bookmarkStart w:id="6115" w:name="_Toc36229208"/>
      <w:bookmarkStart w:id="6116" w:name="_Toc68847528"/>
      <w:bookmarkStart w:id="6117" w:name="_Toc74611463"/>
      <w:bookmarkStart w:id="6118" w:name="_Toc75566742"/>
      <w:bookmarkStart w:id="6119" w:name="_Toc89790294"/>
      <w:bookmarkStart w:id="6120" w:name="_Toc99466932"/>
      <w:bookmarkStart w:id="6121" w:name="_Toc130460983"/>
      <w:r w:rsidRPr="00567618">
        <w:t>Annex I (informative):</w:t>
      </w:r>
      <w:r w:rsidRPr="00567618">
        <w:br/>
        <w:t>QoE Reporting Management Object Device Description Framework</w:t>
      </w:r>
      <w:bookmarkEnd w:id="6112"/>
      <w:bookmarkEnd w:id="6113"/>
      <w:bookmarkEnd w:id="6114"/>
      <w:bookmarkEnd w:id="6115"/>
      <w:bookmarkEnd w:id="6116"/>
      <w:bookmarkEnd w:id="6117"/>
      <w:bookmarkEnd w:id="6118"/>
      <w:bookmarkEnd w:id="6119"/>
      <w:bookmarkEnd w:id="6120"/>
      <w:bookmarkEnd w:id="6121"/>
    </w:p>
    <w:p w14:paraId="32D7610B" w14:textId="77777777" w:rsidR="00FC7E52" w:rsidRPr="00567618" w:rsidRDefault="00FC7E52" w:rsidP="00FC7E52">
      <w:pPr>
        <w:rPr>
          <w:lang w:eastAsia="ko-KR"/>
        </w:rPr>
      </w:pPr>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0BB2A96F" w14:textId="77777777" w:rsidR="00FC7E52" w:rsidRPr="00567618" w:rsidRDefault="00FC7E52" w:rsidP="00FC7E52">
      <w:pPr>
        <w:pStyle w:val="FP"/>
      </w:pPr>
    </w:p>
    <w:p w14:paraId="601AB0E8" w14:textId="77777777" w:rsidR="00FC7E52" w:rsidRPr="00567618" w:rsidRDefault="00FC7E52" w:rsidP="00FC7E52">
      <w:pPr>
        <w:pStyle w:val="Heading8"/>
        <w:rPr>
          <w:noProof/>
        </w:rPr>
      </w:pPr>
      <w:r w:rsidRPr="00567618">
        <w:br w:type="page"/>
      </w:r>
      <w:bookmarkStart w:id="6122" w:name="_Toc26369685"/>
      <w:bookmarkStart w:id="6123" w:name="_Toc36227567"/>
      <w:bookmarkStart w:id="6124" w:name="_Toc36228582"/>
      <w:bookmarkStart w:id="6125" w:name="_Toc36229209"/>
      <w:bookmarkStart w:id="6126" w:name="_Toc68847529"/>
      <w:bookmarkStart w:id="6127" w:name="_Toc74611464"/>
      <w:bookmarkStart w:id="6128" w:name="_Toc75566743"/>
      <w:bookmarkStart w:id="6129" w:name="_Toc89790295"/>
      <w:bookmarkStart w:id="6130" w:name="_Toc99466933"/>
      <w:bookmarkStart w:id="6131" w:name="_Toc130460984"/>
      <w:r w:rsidRPr="00567618">
        <w:t>Annex J (informative):</w:t>
      </w:r>
      <w:r w:rsidRPr="00567618">
        <w:br/>
      </w:r>
      <w:r w:rsidRPr="00567618">
        <w:rPr>
          <w:lang w:eastAsia="ko-KR"/>
        </w:rPr>
        <w:t>Media</w:t>
      </w:r>
      <w:r w:rsidRPr="00567618">
        <w:t xml:space="preserve"> </w:t>
      </w:r>
      <w:r w:rsidRPr="00567618">
        <w:rPr>
          <w:lang w:eastAsia="ko-KR"/>
        </w:rPr>
        <w:t>Adaptation</w:t>
      </w:r>
      <w:r w:rsidRPr="00567618">
        <w:t xml:space="preserve"> Management Object Device Description Framework</w:t>
      </w:r>
      <w:bookmarkEnd w:id="6122"/>
      <w:bookmarkEnd w:id="6123"/>
      <w:bookmarkEnd w:id="6124"/>
      <w:bookmarkEnd w:id="6125"/>
      <w:bookmarkEnd w:id="6126"/>
      <w:bookmarkEnd w:id="6127"/>
      <w:bookmarkEnd w:id="6128"/>
      <w:bookmarkEnd w:id="6129"/>
      <w:bookmarkEnd w:id="6130"/>
      <w:bookmarkEnd w:id="6131"/>
    </w:p>
    <w:p w14:paraId="7B01AD36" w14:textId="77777777" w:rsidR="00FC7E52" w:rsidRPr="00567618" w:rsidRDefault="00FC7E52" w:rsidP="00FC7E52">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0A5EF744" w14:textId="77777777" w:rsidR="00FC7E52" w:rsidRPr="00567618" w:rsidRDefault="00FC7E52" w:rsidP="00FC7E52">
      <w:pPr>
        <w:pStyle w:val="FP"/>
      </w:pPr>
    </w:p>
    <w:p w14:paraId="7840AEE9" w14:textId="77777777" w:rsidR="00FC7E52" w:rsidRPr="00567618" w:rsidRDefault="00FC7E52" w:rsidP="00FC7E52">
      <w:pPr>
        <w:pStyle w:val="Heading8"/>
        <w:rPr>
          <w:noProof/>
          <w:lang w:eastAsia="ko-KR"/>
        </w:rPr>
      </w:pPr>
      <w:r w:rsidRPr="00567618">
        <w:br w:type="page"/>
      </w:r>
      <w:bookmarkStart w:id="6132" w:name="_Toc26369686"/>
      <w:bookmarkStart w:id="6133" w:name="_Toc36227568"/>
      <w:bookmarkStart w:id="6134" w:name="_Toc36228583"/>
      <w:bookmarkStart w:id="6135" w:name="_Toc36229210"/>
      <w:bookmarkStart w:id="6136" w:name="_Toc68847530"/>
      <w:bookmarkStart w:id="6137" w:name="_Toc74611465"/>
      <w:bookmarkStart w:id="6138" w:name="_Toc75566744"/>
      <w:bookmarkStart w:id="6139" w:name="_Toc89790296"/>
      <w:bookmarkStart w:id="6140" w:name="_Toc99466934"/>
      <w:bookmarkStart w:id="6141" w:name="_Toc130460985"/>
      <w:r w:rsidRPr="00567618">
        <w:t xml:space="preserve">Annex </w:t>
      </w:r>
      <w:r w:rsidRPr="00567618">
        <w:rPr>
          <w:lang w:eastAsia="ko-KR"/>
        </w:rPr>
        <w:t>K</w:t>
      </w:r>
      <w:r w:rsidRPr="00567618">
        <w:t xml:space="preserve"> (informative):</w:t>
      </w:r>
      <w:r w:rsidRPr="00567618">
        <w:br/>
      </w:r>
      <w:r w:rsidRPr="00567618">
        <w:rPr>
          <w:lang w:eastAsia="ko-KR"/>
        </w:rPr>
        <w:t>Computation of b=AS for AMR and AMR-WB</w:t>
      </w:r>
      <w:bookmarkEnd w:id="6132"/>
      <w:bookmarkEnd w:id="6133"/>
      <w:bookmarkEnd w:id="6134"/>
      <w:bookmarkEnd w:id="6135"/>
      <w:bookmarkEnd w:id="6136"/>
      <w:bookmarkEnd w:id="6137"/>
      <w:bookmarkEnd w:id="6138"/>
      <w:bookmarkEnd w:id="6139"/>
      <w:bookmarkEnd w:id="6140"/>
      <w:bookmarkEnd w:id="6141"/>
    </w:p>
    <w:p w14:paraId="64831E39" w14:textId="77777777" w:rsidR="00FC7E52" w:rsidRPr="00567618" w:rsidRDefault="00FC7E52" w:rsidP="00FC7E52">
      <w:pPr>
        <w:pStyle w:val="Heading1"/>
        <w:rPr>
          <w:lang w:eastAsia="ko-KR"/>
        </w:rPr>
      </w:pPr>
      <w:bookmarkStart w:id="6142" w:name="_Toc26369687"/>
      <w:bookmarkStart w:id="6143" w:name="_Toc36227569"/>
      <w:bookmarkStart w:id="6144" w:name="_Toc36228584"/>
      <w:bookmarkStart w:id="6145" w:name="_Toc36229211"/>
      <w:bookmarkStart w:id="6146" w:name="_Toc68847531"/>
      <w:bookmarkStart w:id="6147" w:name="_Toc74611466"/>
      <w:bookmarkStart w:id="6148" w:name="_Toc75566745"/>
      <w:bookmarkStart w:id="6149" w:name="_Toc89790297"/>
      <w:bookmarkStart w:id="6150" w:name="_Toc99466935"/>
      <w:bookmarkStart w:id="6151" w:name="_Toc130460986"/>
      <w:r w:rsidRPr="00567618">
        <w:rPr>
          <w:lang w:eastAsia="ko-KR"/>
        </w:rPr>
        <w:t>K.1</w:t>
      </w:r>
      <w:r w:rsidRPr="00567618">
        <w:rPr>
          <w:lang w:eastAsia="ko-KR"/>
        </w:rPr>
        <w:tab/>
        <w:t>General</w:t>
      </w:r>
      <w:bookmarkEnd w:id="6142"/>
      <w:bookmarkEnd w:id="6143"/>
      <w:bookmarkEnd w:id="6144"/>
      <w:bookmarkEnd w:id="6145"/>
      <w:bookmarkEnd w:id="6146"/>
      <w:bookmarkEnd w:id="6147"/>
      <w:bookmarkEnd w:id="6148"/>
      <w:bookmarkEnd w:id="6149"/>
      <w:bookmarkEnd w:id="6150"/>
      <w:bookmarkEnd w:id="6151"/>
    </w:p>
    <w:p w14:paraId="152B5B09" w14:textId="77777777" w:rsidR="00FC7E52" w:rsidRPr="00567618" w:rsidRDefault="00FC7E52" w:rsidP="00FC7E52">
      <w:pPr>
        <w:rPr>
          <w:lang w:eastAsia="ko-KR"/>
        </w:rPr>
      </w:pPr>
      <w:r w:rsidRPr="00567618">
        <w:rPr>
          <w:lang w:eastAsia="ko-KR"/>
        </w:rPr>
        <w:t>This annex contains examples of computing b=AS for AMR and AMR-WB when ptime=20 and when ptime=40. In these examples, it is assumed that no extra bandwidth is allocated for redundancy.</w:t>
      </w:r>
    </w:p>
    <w:p w14:paraId="3B501215" w14:textId="77777777" w:rsidR="00FC7E52" w:rsidRPr="00567618" w:rsidRDefault="00FC7E52" w:rsidP="00FC7E52">
      <w:pPr>
        <w:pStyle w:val="Heading1"/>
        <w:rPr>
          <w:lang w:eastAsia="ko-KR"/>
        </w:rPr>
      </w:pPr>
      <w:bookmarkStart w:id="6152" w:name="_Toc26369688"/>
      <w:bookmarkStart w:id="6153" w:name="_Toc36227570"/>
      <w:bookmarkStart w:id="6154" w:name="_Toc36228585"/>
      <w:bookmarkStart w:id="6155" w:name="_Toc36229212"/>
      <w:bookmarkStart w:id="6156" w:name="_Toc68847532"/>
      <w:bookmarkStart w:id="6157" w:name="_Toc74611467"/>
      <w:bookmarkStart w:id="6158" w:name="_Toc75566746"/>
      <w:bookmarkStart w:id="6159" w:name="_Toc89790298"/>
      <w:bookmarkStart w:id="6160" w:name="_Toc99466936"/>
      <w:bookmarkStart w:id="6161" w:name="_Toc130460987"/>
      <w:r w:rsidRPr="00567618">
        <w:rPr>
          <w:lang w:eastAsia="ko-KR"/>
        </w:rPr>
        <w:t>K.2</w:t>
      </w:r>
      <w:r w:rsidRPr="00567618">
        <w:rPr>
          <w:lang w:eastAsia="ko-KR"/>
        </w:rPr>
        <w:tab/>
        <w:t>Procedure for computing the bandwidth</w:t>
      </w:r>
      <w:bookmarkEnd w:id="6152"/>
      <w:bookmarkEnd w:id="6153"/>
      <w:bookmarkEnd w:id="6154"/>
      <w:bookmarkEnd w:id="6155"/>
      <w:bookmarkEnd w:id="6156"/>
      <w:bookmarkEnd w:id="6157"/>
      <w:bookmarkEnd w:id="6158"/>
      <w:bookmarkEnd w:id="6159"/>
      <w:bookmarkEnd w:id="6160"/>
      <w:bookmarkEnd w:id="6161"/>
    </w:p>
    <w:p w14:paraId="09D270BF" w14:textId="77777777" w:rsidR="00FC7E52" w:rsidRPr="00567618" w:rsidRDefault="00FC7E52" w:rsidP="00FC7E52">
      <w:pPr>
        <w:rPr>
          <w:lang w:eastAsia="ko-KR"/>
        </w:rPr>
      </w:pPr>
      <w:r w:rsidRPr="00567618">
        <w:rPr>
          <w:lang w:eastAsia="ko-KR"/>
        </w:rPr>
        <w:t>The bandwidth is calculated using the following procedure when no extra bandwidth is allocated for redundancy:</w:t>
      </w:r>
    </w:p>
    <w:p w14:paraId="693BFCF1" w14:textId="77777777" w:rsidR="00FC7E52" w:rsidRPr="00567618" w:rsidRDefault="00FC7E52" w:rsidP="00FC7E52">
      <w:pPr>
        <w:pStyle w:val="B1"/>
        <w:rPr>
          <w:lang w:eastAsia="ko-KR"/>
        </w:rPr>
      </w:pPr>
      <w:r w:rsidRPr="00567618">
        <w:rPr>
          <w:lang w:eastAsia="ko-KR"/>
        </w:rPr>
        <w:t>1)</w:t>
      </w:r>
      <w:r w:rsidRPr="00567618">
        <w:rPr>
          <w:lang w:eastAsia="ko-KR"/>
        </w:rPr>
        <w:tab/>
        <w:t>Calculate the size of the RTP payload, see below.</w:t>
      </w:r>
    </w:p>
    <w:p w14:paraId="3D63942D" w14:textId="77777777" w:rsidR="00FC7E52" w:rsidRPr="00567618" w:rsidRDefault="00FC7E52" w:rsidP="00FC7E52">
      <w:pPr>
        <w:pStyle w:val="B1"/>
        <w:rPr>
          <w:lang w:eastAsia="ko-KR"/>
        </w:rPr>
      </w:pPr>
      <w:r w:rsidRPr="00567618">
        <w:rPr>
          <w:rFonts w:eastAsia="Batang"/>
          <w:lang w:eastAsia="ko-KR"/>
        </w:rPr>
        <w:t>2)</w:t>
      </w:r>
      <w:r w:rsidRPr="00567618">
        <w:rPr>
          <w:rFonts w:eastAsia="Batang"/>
          <w:lang w:eastAsia="ko-KR"/>
        </w:rPr>
        <w:tab/>
      </w:r>
      <w:r w:rsidRPr="00567618">
        <w:rPr>
          <w:lang w:eastAsia="ko-KR"/>
        </w:rPr>
        <w:t>Calculate the size of the IP packets by taking the RTP payload size (in bytes) and adding the IP/UDP/RTP overhead: 20 bytes for IPv4; 40 bytes for IPv6; 8 bytes for UDP; 12 bytes for RTP.</w:t>
      </w:r>
    </w:p>
    <w:p w14:paraId="30384808" w14:textId="77777777" w:rsidR="00FC7E52" w:rsidRPr="00567618" w:rsidRDefault="00FC7E52" w:rsidP="00FC7E52">
      <w:pPr>
        <w:pStyle w:val="B1"/>
        <w:rPr>
          <w:lang w:eastAsia="ko-KR"/>
        </w:rPr>
      </w:pPr>
      <w:r w:rsidRPr="00567618">
        <w:rPr>
          <w:lang w:eastAsia="ko-KR"/>
        </w:rPr>
        <w:t>3)</w:t>
      </w:r>
      <w:r w:rsidRPr="00567618">
        <w:rPr>
          <w:lang w:eastAsia="ko-KR"/>
        </w:rPr>
        <w:tab/>
        <w:t>Convert the IP packet size to bits.</w:t>
      </w:r>
    </w:p>
    <w:p w14:paraId="7A3031E5" w14:textId="77777777" w:rsidR="00FC7E52" w:rsidRPr="00567618" w:rsidRDefault="00FC7E52" w:rsidP="00FC7E52">
      <w:pPr>
        <w:pStyle w:val="B1"/>
        <w:rPr>
          <w:lang w:eastAsia="ko-KR"/>
        </w:rPr>
      </w:pPr>
      <w:r w:rsidRPr="00567618">
        <w:rPr>
          <w:lang w:eastAsia="ko-KR"/>
        </w:rPr>
        <w:t>4)</w:t>
      </w:r>
      <w:r w:rsidRPr="00567618">
        <w:rPr>
          <w:lang w:eastAsia="ko-KR"/>
        </w:rPr>
        <w:tab/>
        <w:t>Calculate the required bit rate (bps) given the packet size and the packet rate: 50 packets per second for 1 frame per packet; 25 packets per second for 2 frames per packet.</w:t>
      </w:r>
    </w:p>
    <w:p w14:paraId="25F719FA" w14:textId="77777777" w:rsidR="00FC7E52" w:rsidRPr="00567618" w:rsidRDefault="00FC7E52" w:rsidP="00FC7E52">
      <w:pPr>
        <w:pStyle w:val="B1"/>
        <w:rPr>
          <w:lang w:eastAsia="ko-KR"/>
        </w:rPr>
      </w:pPr>
      <w:r w:rsidRPr="00567618">
        <w:rPr>
          <w:lang w:eastAsia="ko-KR"/>
        </w:rPr>
        <w:t>5)</w:t>
      </w:r>
      <w:r w:rsidRPr="00567618">
        <w:rPr>
          <w:lang w:eastAsia="ko-KR"/>
        </w:rPr>
        <w:tab/>
        <w:t>The b=AS bandwidth is then calculated by converting the required bit rate to kbps and rounding to the nearest higher integer value.</w:t>
      </w:r>
    </w:p>
    <w:p w14:paraId="13AC41FF" w14:textId="77777777" w:rsidR="00FC7E52" w:rsidRPr="00567618" w:rsidRDefault="00FC7E52" w:rsidP="00FC7E52">
      <w:pPr>
        <w:rPr>
          <w:lang w:eastAsia="ko-KR"/>
        </w:rPr>
      </w:pPr>
      <w:r w:rsidRPr="00567618">
        <w:rPr>
          <w:lang w:eastAsia="ko-KR"/>
        </w:rPr>
        <w:t>When redundancy is used then the RTP payload contains several frames, both non-redundant and redundant. For example, for 100% redundancy each RTP payload contains one non-redundant frame and one redundant frame, giving 2 frames per packet. The packet rate is however still 50 frames per packet.</w:t>
      </w:r>
    </w:p>
    <w:p w14:paraId="526C93A0" w14:textId="77777777" w:rsidR="00FC7E52" w:rsidRPr="00567618" w:rsidRDefault="00FC7E52" w:rsidP="00FC7E52">
      <w:pPr>
        <w:rPr>
          <w:lang w:eastAsia="ko-KR"/>
        </w:rPr>
      </w:pPr>
      <w:r w:rsidRPr="00567618">
        <w:rPr>
          <w:lang w:eastAsia="ko-KR"/>
        </w:rPr>
        <w:t>If the SDP includes multiple codecs and/or configurations then the bandwidth is calculated for each configuration and the b=AS bandwidth is set to the highest of the bandwidths.</w:t>
      </w:r>
    </w:p>
    <w:p w14:paraId="2A683F9C" w14:textId="77777777" w:rsidR="00FC7E52" w:rsidRPr="00567618" w:rsidRDefault="00FC7E52" w:rsidP="00FC7E52">
      <w:pPr>
        <w:pStyle w:val="Heading1"/>
        <w:rPr>
          <w:lang w:eastAsia="ko-KR"/>
        </w:rPr>
      </w:pPr>
      <w:bookmarkStart w:id="6162" w:name="_Toc26369689"/>
      <w:bookmarkStart w:id="6163" w:name="_Toc36227571"/>
      <w:bookmarkStart w:id="6164" w:name="_Toc36228586"/>
      <w:bookmarkStart w:id="6165" w:name="_Toc36229213"/>
      <w:bookmarkStart w:id="6166" w:name="_Toc68847533"/>
      <w:bookmarkStart w:id="6167" w:name="_Toc74611468"/>
      <w:bookmarkStart w:id="6168" w:name="_Toc75566747"/>
      <w:bookmarkStart w:id="6169" w:name="_Toc89790299"/>
      <w:bookmarkStart w:id="6170" w:name="_Toc99466937"/>
      <w:bookmarkStart w:id="6171" w:name="_Toc130460988"/>
      <w:r w:rsidRPr="00567618">
        <w:rPr>
          <w:lang w:eastAsia="ko-KR"/>
        </w:rPr>
        <w:t>K.3</w:t>
      </w:r>
      <w:r w:rsidRPr="00567618">
        <w:rPr>
          <w:lang w:eastAsia="ko-KR"/>
        </w:rPr>
        <w:tab/>
        <w:t>Computation of RTP payload size</w:t>
      </w:r>
      <w:bookmarkEnd w:id="6162"/>
      <w:bookmarkEnd w:id="6163"/>
      <w:bookmarkEnd w:id="6164"/>
      <w:bookmarkEnd w:id="6165"/>
      <w:bookmarkEnd w:id="6166"/>
      <w:bookmarkEnd w:id="6167"/>
      <w:bookmarkEnd w:id="6168"/>
      <w:bookmarkEnd w:id="6169"/>
      <w:bookmarkEnd w:id="6170"/>
      <w:bookmarkEnd w:id="6171"/>
    </w:p>
    <w:p w14:paraId="7C5D1F61" w14:textId="77777777" w:rsidR="00FC7E52" w:rsidRPr="00567618" w:rsidRDefault="00FC7E52" w:rsidP="00FC7E52">
      <w:pPr>
        <w:rPr>
          <w:lang w:eastAsia="ko-KR"/>
        </w:rPr>
      </w:pPr>
      <w:r w:rsidRPr="00567618">
        <w:rPr>
          <w:lang w:eastAsia="ko-KR"/>
        </w:rPr>
        <w:t>When the b=AS bandwidth is computed it is assumed that the codec is using the highest allowed coded mode for each frame.</w:t>
      </w:r>
    </w:p>
    <w:p w14:paraId="1B89D908" w14:textId="77777777" w:rsidR="00FC7E52" w:rsidRPr="00567618" w:rsidRDefault="00FC7E52" w:rsidP="00FC7E52">
      <w:pPr>
        <w:rPr>
          <w:lang w:eastAsia="ko-KR"/>
        </w:rPr>
      </w:pPr>
      <w:r w:rsidRPr="00567618">
        <w:rPr>
          <w:lang w:eastAsia="ko-KR"/>
        </w:rPr>
        <w:t>The RTP payload size for the bandwidth-efficient payload format mode and 1 frame/packet is calculated from the following components:</w:t>
      </w:r>
    </w:p>
    <w:p w14:paraId="1257C713"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w:t>
      </w:r>
    </w:p>
    <w:p w14:paraId="4C7CDC19"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w:t>
      </w:r>
    </w:p>
    <w:p w14:paraId="6D148DC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codec mode)</w:t>
      </w:r>
    </w:p>
    <w:p w14:paraId="488F5425" w14:textId="77777777" w:rsidR="00FC7E52" w:rsidRPr="00567618" w:rsidRDefault="00FC7E52" w:rsidP="00FC7E52">
      <w:pPr>
        <w:pStyle w:val="B1"/>
        <w:rPr>
          <w:lang w:eastAsia="ko-KR"/>
        </w:rPr>
      </w:pPr>
      <w:r w:rsidRPr="00567618">
        <w:rPr>
          <w:lang w:eastAsia="ko-KR"/>
        </w:rPr>
        <w:t>-</w:t>
      </w:r>
      <w:r w:rsidRPr="00567618">
        <w:rPr>
          <w:lang w:eastAsia="ko-KR"/>
        </w:rPr>
        <w:tab/>
        <w:t>Padding bits at the end of the RTP payload to give an integer number of octets</w:t>
      </w:r>
    </w:p>
    <w:p w14:paraId="3D9BF545" w14:textId="77777777" w:rsidR="00FC7E52" w:rsidRPr="00567618" w:rsidRDefault="00FC7E52" w:rsidP="00FC7E52">
      <w:pPr>
        <w:rPr>
          <w:lang w:eastAsia="ko-KR"/>
        </w:rPr>
      </w:pPr>
      <w:r w:rsidRPr="00567618">
        <w:rPr>
          <w:lang w:eastAsia="ko-KR"/>
        </w:rPr>
        <w:t>The RTP payload size for the octet-aligned payload format mode and 1 frame/packet is calculated from the following components:</w:t>
      </w:r>
    </w:p>
    <w:p w14:paraId="231D2C23"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 + 4 bits padding</w:t>
      </w:r>
    </w:p>
    <w:p w14:paraId="31330CEA"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+ 2 bits padding</w:t>
      </w:r>
    </w:p>
    <w:p w14:paraId="0E832A74"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codec mode) + padding bits to give an integer number of octets</w:t>
      </w:r>
    </w:p>
    <w:p w14:paraId="59005584"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7CDD9DB0" w14:textId="77777777" w:rsidR="00FC7E52" w:rsidRPr="00567618" w:rsidRDefault="00FC7E52" w:rsidP="00FC7E52">
      <w:pPr>
        <w:rPr>
          <w:lang w:eastAsia="ko-KR"/>
        </w:rPr>
      </w:pPr>
      <w:r w:rsidRPr="00567618">
        <w:rPr>
          <w:lang w:eastAsia="ko-KR"/>
        </w:rPr>
        <w:t>The RTP payload size for the bandwidth-efficient payload format mode and 2 frames per packet is calculated from the following components:</w:t>
      </w:r>
    </w:p>
    <w:p w14:paraId="5CF768FD"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w:t>
      </w:r>
    </w:p>
    <w:p w14:paraId="1A839C16"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1</w:t>
      </w:r>
    </w:p>
    <w:p w14:paraId="4607BA3B"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2</w:t>
      </w:r>
    </w:p>
    <w:p w14:paraId="318032CA" w14:textId="77777777" w:rsidR="00FC7E52" w:rsidRPr="00567618" w:rsidRDefault="00FC7E52" w:rsidP="00FC7E52">
      <w:pPr>
        <w:pStyle w:val="B1"/>
        <w:rPr>
          <w:lang w:eastAsia="ko-KR"/>
        </w:rPr>
      </w:pPr>
      <w:r w:rsidRPr="00567618">
        <w:rPr>
          <w:lang w:eastAsia="ko-KR"/>
        </w:rPr>
        <w:t>-</w:t>
      </w:r>
      <w:r w:rsidRPr="00567618">
        <w:rPr>
          <w:lang w:eastAsia="ko-KR"/>
        </w:rPr>
        <w:tab/>
        <w:t>N1 bits for the speech frame 1 (size depends on codec mode)</w:t>
      </w:r>
    </w:p>
    <w:p w14:paraId="1E29428E" w14:textId="77777777" w:rsidR="00FC7E52" w:rsidRPr="00567618" w:rsidRDefault="00FC7E52" w:rsidP="00FC7E52">
      <w:pPr>
        <w:pStyle w:val="B1"/>
        <w:rPr>
          <w:lang w:eastAsia="ko-KR"/>
        </w:rPr>
      </w:pPr>
      <w:r w:rsidRPr="00567618">
        <w:rPr>
          <w:lang w:eastAsia="ko-KR"/>
        </w:rPr>
        <w:t>-</w:t>
      </w:r>
      <w:r w:rsidRPr="00567618">
        <w:rPr>
          <w:lang w:eastAsia="ko-KR"/>
        </w:rPr>
        <w:tab/>
        <w:t>N2 bits for the speech frame 2 (size depends on codec mode)</w:t>
      </w:r>
    </w:p>
    <w:p w14:paraId="2FEB0CE4" w14:textId="77777777" w:rsidR="00FC7E52" w:rsidRPr="00567618" w:rsidRDefault="00FC7E52" w:rsidP="00FC7E52">
      <w:pPr>
        <w:pStyle w:val="B1"/>
        <w:rPr>
          <w:lang w:eastAsia="ko-KR"/>
        </w:rPr>
      </w:pPr>
      <w:r w:rsidRPr="00567618">
        <w:rPr>
          <w:lang w:eastAsia="ko-KR"/>
        </w:rPr>
        <w:t>-</w:t>
      </w:r>
      <w:r w:rsidRPr="00567618">
        <w:rPr>
          <w:lang w:eastAsia="ko-KR"/>
        </w:rPr>
        <w:tab/>
        <w:t>Padding bits at the end of the RTP payload to give an integer number of octets</w:t>
      </w:r>
    </w:p>
    <w:p w14:paraId="675A4F5B" w14:textId="77777777" w:rsidR="00FC7E52" w:rsidRPr="00567618" w:rsidRDefault="00FC7E52" w:rsidP="00FC7E52">
      <w:pPr>
        <w:rPr>
          <w:lang w:eastAsia="ko-KR"/>
        </w:rPr>
      </w:pPr>
      <w:r w:rsidRPr="00567618">
        <w:rPr>
          <w:lang w:eastAsia="ko-KR"/>
        </w:rPr>
        <w:t>The RTP payload size for the octet-aligned payload format mode and 2 frames per packet is calculated from the following components:</w:t>
      </w:r>
    </w:p>
    <w:p w14:paraId="0EA34FAC"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 + 4 bits padding</w:t>
      </w:r>
    </w:p>
    <w:p w14:paraId="2A342565"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1 + 2 bits padding</w:t>
      </w:r>
    </w:p>
    <w:p w14:paraId="2D8B581A"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2 + 2 bits padding</w:t>
      </w:r>
    </w:p>
    <w:p w14:paraId="55BFB110" w14:textId="77777777" w:rsidR="00FC7E52" w:rsidRPr="00567618" w:rsidRDefault="00FC7E52" w:rsidP="00FC7E52">
      <w:pPr>
        <w:pStyle w:val="B1"/>
        <w:rPr>
          <w:lang w:eastAsia="ko-KR"/>
        </w:rPr>
      </w:pPr>
      <w:r w:rsidRPr="00567618">
        <w:rPr>
          <w:lang w:eastAsia="ko-KR"/>
        </w:rPr>
        <w:t>-</w:t>
      </w:r>
      <w:r w:rsidRPr="00567618">
        <w:rPr>
          <w:lang w:eastAsia="ko-KR"/>
        </w:rPr>
        <w:tab/>
        <w:t>N1 bits for the speech frame 1 (size depends on codec mode) + padding bits to give an integer number of octets</w:t>
      </w:r>
    </w:p>
    <w:p w14:paraId="35F8A7ED" w14:textId="77777777" w:rsidR="00FC7E52" w:rsidRPr="00567618" w:rsidRDefault="00FC7E52" w:rsidP="00FC7E52">
      <w:pPr>
        <w:pStyle w:val="B1"/>
        <w:rPr>
          <w:lang w:eastAsia="ko-KR"/>
        </w:rPr>
      </w:pPr>
      <w:r w:rsidRPr="00567618">
        <w:rPr>
          <w:lang w:eastAsia="ko-KR"/>
        </w:rPr>
        <w:t>-</w:t>
      </w:r>
      <w:r w:rsidRPr="00567618">
        <w:rPr>
          <w:lang w:eastAsia="ko-KR"/>
        </w:rPr>
        <w:tab/>
        <w:t>N2 bits for the speech frame 2 (size depends on codec mode) + padding bits to give an integer number of octets</w:t>
      </w:r>
    </w:p>
    <w:p w14:paraId="1F4F0544"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3589D733" w14:textId="77777777" w:rsidR="00FC7E52" w:rsidRPr="00567618" w:rsidRDefault="00FC7E52" w:rsidP="00FC7E52">
      <w:pPr>
        <w:rPr>
          <w:lang w:eastAsia="ko-KR"/>
        </w:rPr>
      </w:pPr>
    </w:p>
    <w:p w14:paraId="04117CAC" w14:textId="77777777" w:rsidR="00FC7E52" w:rsidRPr="00567618" w:rsidRDefault="00FC7E52" w:rsidP="00FC7E52">
      <w:pPr>
        <w:pStyle w:val="Heading1"/>
        <w:rPr>
          <w:lang w:eastAsia="ko-KR"/>
        </w:rPr>
      </w:pPr>
      <w:bookmarkStart w:id="6172" w:name="_Toc26369690"/>
      <w:bookmarkStart w:id="6173" w:name="_Toc36227572"/>
      <w:bookmarkStart w:id="6174" w:name="_Toc36228587"/>
      <w:bookmarkStart w:id="6175" w:name="_Toc36229214"/>
      <w:bookmarkStart w:id="6176" w:name="_Toc68847534"/>
      <w:bookmarkStart w:id="6177" w:name="_Toc74611469"/>
      <w:bookmarkStart w:id="6178" w:name="_Toc75566748"/>
      <w:bookmarkStart w:id="6179" w:name="_Toc89790300"/>
      <w:bookmarkStart w:id="6180" w:name="_Toc99466938"/>
      <w:bookmarkStart w:id="6181" w:name="_Toc130460989"/>
      <w:r w:rsidRPr="00567618">
        <w:rPr>
          <w:lang w:eastAsia="ko-KR"/>
        </w:rPr>
        <w:t>K.4</w:t>
      </w:r>
      <w:r w:rsidRPr="00567618">
        <w:rPr>
          <w:lang w:eastAsia="ko-KR"/>
        </w:rPr>
        <w:tab/>
        <w:t>Detailed computation</w:t>
      </w:r>
      <w:bookmarkEnd w:id="6172"/>
      <w:bookmarkEnd w:id="6173"/>
      <w:bookmarkEnd w:id="6174"/>
      <w:bookmarkEnd w:id="6175"/>
      <w:bookmarkEnd w:id="6176"/>
      <w:bookmarkEnd w:id="6177"/>
      <w:bookmarkEnd w:id="6178"/>
      <w:bookmarkEnd w:id="6179"/>
      <w:bookmarkEnd w:id="6180"/>
      <w:bookmarkEnd w:id="6181"/>
    </w:p>
    <w:p w14:paraId="2DE88E5A" w14:textId="77777777" w:rsidR="00FC7E52" w:rsidRPr="00567618" w:rsidRDefault="00FC7E52" w:rsidP="00FC7E52">
      <w:pPr>
        <w:spacing w:before="180"/>
        <w:rPr>
          <w:lang w:eastAsia="ko-KR"/>
        </w:rPr>
      </w:pPr>
      <w:r w:rsidRPr="00567618">
        <w:rPr>
          <w:lang w:eastAsia="ko-KR"/>
        </w:rPr>
        <w:t>The tables below give a detailed description of the bandwidth computation. The b=AS bandwidth is not defined for SID. Since a SID is rarely encapsulated with a speech frame or another SID, Tables K.9-16 do not include the computation procedure for the comfort noise frame.</w:t>
      </w:r>
    </w:p>
    <w:p w14:paraId="4DA9F18E" w14:textId="77777777" w:rsidR="00FC7E52" w:rsidRPr="00567618" w:rsidRDefault="00FC7E52" w:rsidP="00FC7E52">
      <w:pPr>
        <w:pStyle w:val="TH"/>
      </w:pPr>
      <w:r w:rsidRPr="00567618">
        <w:t>Table K.1: Computation of b=AS for AMR (IPv4,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FC7E52" w:rsidRPr="00567618" w14:paraId="120EA669" w14:textId="77777777" w:rsidTr="00DD54CD">
        <w:trPr>
          <w:trHeight w:val="330"/>
          <w:jc w:val="center"/>
        </w:trPr>
        <w:tc>
          <w:tcPr>
            <w:tcW w:w="2840" w:type="dxa"/>
            <w:shd w:val="clear" w:color="auto" w:fill="auto"/>
            <w:noWrap/>
            <w:vAlign w:val="center"/>
          </w:tcPr>
          <w:p w14:paraId="0BA4ACC8" w14:textId="77777777" w:rsidR="00FC7E52" w:rsidRPr="00567618" w:rsidRDefault="00FC7E52" w:rsidP="00DD54CD">
            <w:pPr>
              <w:spacing w:before="60" w:after="0"/>
              <w:rPr>
                <w:rFonts w:ascii="Arial" w:hAnsi="Arial" w:cs="Arial"/>
                <w:b/>
                <w:bCs/>
                <w:color w:val="000000"/>
                <w:sz w:val="16"/>
                <w:szCs w:val="16"/>
              </w:rPr>
            </w:pPr>
            <w:bookmarkStart w:id="6182" w:name="_MCCTEMPBM_CRPT86941158___7"/>
            <w:bookmarkStart w:id="6183" w:name="_MCCTEMPBM_CRPT86941159___4" w:colFirst="1" w:colLast="8"/>
            <w:r w:rsidRPr="00567618">
              <w:rPr>
                <w:rFonts w:ascii="Arial" w:hAnsi="Arial" w:cs="Arial"/>
                <w:b/>
                <w:bCs/>
                <w:color w:val="000000"/>
                <w:sz w:val="16"/>
                <w:szCs w:val="16"/>
              </w:rPr>
              <w:t>Mode</w:t>
            </w:r>
            <w:bookmarkEnd w:id="6182"/>
          </w:p>
        </w:tc>
        <w:tc>
          <w:tcPr>
            <w:tcW w:w="680" w:type="dxa"/>
            <w:shd w:val="clear" w:color="auto" w:fill="auto"/>
            <w:noWrap/>
            <w:vAlign w:val="center"/>
          </w:tcPr>
          <w:p w14:paraId="4785201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592DDFD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4FF1E74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0E420E9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1735BBF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03791D7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586D43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72B1AF6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25A3A57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0F49C6E4" w14:textId="77777777" w:rsidTr="00DD54CD">
        <w:trPr>
          <w:trHeight w:val="330"/>
          <w:jc w:val="center"/>
        </w:trPr>
        <w:tc>
          <w:tcPr>
            <w:tcW w:w="2840" w:type="dxa"/>
            <w:shd w:val="clear" w:color="auto" w:fill="auto"/>
            <w:noWrap/>
            <w:vAlign w:val="center"/>
          </w:tcPr>
          <w:p w14:paraId="5712D320" w14:textId="77777777" w:rsidR="00FC7E52" w:rsidRPr="00567618" w:rsidRDefault="00FC7E52" w:rsidP="00DD54CD">
            <w:pPr>
              <w:spacing w:before="60" w:after="0"/>
              <w:rPr>
                <w:rFonts w:ascii="Arial" w:hAnsi="Arial" w:cs="Arial"/>
                <w:color w:val="000000"/>
                <w:sz w:val="16"/>
                <w:szCs w:val="16"/>
              </w:rPr>
            </w:pPr>
            <w:bookmarkStart w:id="6184" w:name="_MCCTEMPBM_CRPT86941160___7"/>
            <w:bookmarkStart w:id="6185" w:name="_MCCTEMPBM_CRPT86941161___4" w:colFirst="1" w:colLast="8"/>
            <w:bookmarkEnd w:id="6183"/>
            <w:r w:rsidRPr="00567618">
              <w:rPr>
                <w:rFonts w:ascii="Arial" w:hAnsi="Arial" w:cs="Arial"/>
                <w:color w:val="000000"/>
                <w:sz w:val="16"/>
                <w:szCs w:val="16"/>
              </w:rPr>
              <w:t>Bits per speech frame</w:t>
            </w:r>
            <w:bookmarkEnd w:id="6184"/>
          </w:p>
        </w:tc>
        <w:tc>
          <w:tcPr>
            <w:tcW w:w="680" w:type="dxa"/>
            <w:shd w:val="clear" w:color="auto" w:fill="auto"/>
            <w:noWrap/>
            <w:vAlign w:val="center"/>
          </w:tcPr>
          <w:p w14:paraId="083A49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3F1B88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1E4A11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1A9D89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28AD475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1A97291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3410A9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7E3ECD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4A5A8F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1961BE6D" w14:textId="77777777" w:rsidTr="00DD54CD">
        <w:trPr>
          <w:trHeight w:val="330"/>
          <w:jc w:val="center"/>
        </w:trPr>
        <w:tc>
          <w:tcPr>
            <w:tcW w:w="2840" w:type="dxa"/>
            <w:shd w:val="clear" w:color="auto" w:fill="auto"/>
            <w:noWrap/>
            <w:vAlign w:val="center"/>
          </w:tcPr>
          <w:p w14:paraId="1C5FE243" w14:textId="77777777" w:rsidR="00FC7E52" w:rsidRPr="00567618" w:rsidRDefault="00FC7E52" w:rsidP="00DD54CD">
            <w:pPr>
              <w:spacing w:before="60" w:after="0"/>
              <w:rPr>
                <w:rFonts w:ascii="Arial" w:hAnsi="Arial" w:cs="Arial"/>
                <w:color w:val="000000"/>
                <w:sz w:val="16"/>
                <w:szCs w:val="16"/>
              </w:rPr>
            </w:pPr>
            <w:bookmarkStart w:id="6186" w:name="_MCCTEMPBM_CRPT86941162___7"/>
            <w:bookmarkStart w:id="6187" w:name="_MCCTEMPBM_CRPT86941163___4" w:colFirst="1" w:colLast="8"/>
            <w:bookmarkEnd w:id="6185"/>
            <w:r w:rsidRPr="00567618">
              <w:rPr>
                <w:rFonts w:ascii="Arial" w:hAnsi="Arial" w:cs="Arial"/>
                <w:color w:val="000000"/>
                <w:sz w:val="16"/>
                <w:szCs w:val="16"/>
              </w:rPr>
              <w:t>Payload header and ToC</w:t>
            </w:r>
            <w:bookmarkEnd w:id="6186"/>
          </w:p>
        </w:tc>
        <w:tc>
          <w:tcPr>
            <w:tcW w:w="680" w:type="dxa"/>
            <w:shd w:val="clear" w:color="auto" w:fill="auto"/>
            <w:noWrap/>
            <w:vAlign w:val="center"/>
          </w:tcPr>
          <w:p w14:paraId="2577D8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1AABE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E4AF4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C93FB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4240B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75E5C1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A3FA8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72E16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vAlign w:val="center"/>
          </w:tcPr>
          <w:p w14:paraId="4E1F14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00D1C206" w14:textId="77777777" w:rsidTr="00DD54CD">
        <w:trPr>
          <w:trHeight w:val="330"/>
          <w:jc w:val="center"/>
        </w:trPr>
        <w:tc>
          <w:tcPr>
            <w:tcW w:w="2840" w:type="dxa"/>
            <w:shd w:val="clear" w:color="auto" w:fill="auto"/>
            <w:noWrap/>
            <w:vAlign w:val="center"/>
          </w:tcPr>
          <w:p w14:paraId="55D32C38" w14:textId="77777777" w:rsidR="00FC7E52" w:rsidRPr="00567618" w:rsidRDefault="00FC7E52" w:rsidP="00DD54CD">
            <w:pPr>
              <w:spacing w:before="60" w:after="0"/>
              <w:rPr>
                <w:rFonts w:ascii="Arial" w:hAnsi="Arial" w:cs="Arial"/>
                <w:color w:val="000000"/>
                <w:sz w:val="16"/>
                <w:szCs w:val="16"/>
              </w:rPr>
            </w:pPr>
            <w:bookmarkStart w:id="6188" w:name="_MCCTEMPBM_CRPT86941164___7"/>
            <w:bookmarkStart w:id="6189" w:name="_MCCTEMPBM_CRPT86941165___4" w:colFirst="1" w:colLast="8"/>
            <w:bookmarkEnd w:id="6187"/>
            <w:r w:rsidRPr="00567618">
              <w:rPr>
                <w:rFonts w:ascii="Arial" w:hAnsi="Arial" w:cs="Arial"/>
                <w:color w:val="000000"/>
                <w:sz w:val="16"/>
                <w:szCs w:val="16"/>
              </w:rPr>
              <w:t>RTP payload (bits)</w:t>
            </w:r>
            <w:bookmarkEnd w:id="6188"/>
          </w:p>
        </w:tc>
        <w:tc>
          <w:tcPr>
            <w:tcW w:w="680" w:type="dxa"/>
            <w:shd w:val="clear" w:color="auto" w:fill="auto"/>
            <w:noWrap/>
            <w:vAlign w:val="center"/>
          </w:tcPr>
          <w:p w14:paraId="21544B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105</w:t>
            </w:r>
          </w:p>
        </w:tc>
        <w:tc>
          <w:tcPr>
            <w:tcW w:w="680" w:type="dxa"/>
            <w:shd w:val="clear" w:color="auto" w:fill="auto"/>
            <w:noWrap/>
            <w:vAlign w:val="center"/>
          </w:tcPr>
          <w:p w14:paraId="39D851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w:t>
            </w:r>
          </w:p>
        </w:tc>
        <w:tc>
          <w:tcPr>
            <w:tcW w:w="680" w:type="dxa"/>
            <w:shd w:val="clear" w:color="auto" w:fill="auto"/>
            <w:noWrap/>
            <w:vAlign w:val="center"/>
          </w:tcPr>
          <w:p w14:paraId="3AB23D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2FB84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66208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shd w:val="clear" w:color="auto" w:fill="auto"/>
            <w:noWrap/>
            <w:vAlign w:val="center"/>
          </w:tcPr>
          <w:p w14:paraId="0915ED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169</w:t>
            </w:r>
          </w:p>
        </w:tc>
        <w:tc>
          <w:tcPr>
            <w:tcW w:w="680" w:type="dxa"/>
            <w:shd w:val="clear" w:color="auto" w:fill="auto"/>
            <w:noWrap/>
            <w:vAlign w:val="center"/>
          </w:tcPr>
          <w:p w14:paraId="29390A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shd w:val="clear" w:color="auto" w:fill="auto"/>
            <w:noWrap/>
            <w:vAlign w:val="center"/>
          </w:tcPr>
          <w:p w14:paraId="0C4376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vAlign w:val="center"/>
          </w:tcPr>
          <w:p w14:paraId="132EAD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w:t>
            </w:r>
          </w:p>
        </w:tc>
      </w:tr>
      <w:tr w:rsidR="00FC7E52" w:rsidRPr="00567618" w14:paraId="47603BC6" w14:textId="77777777" w:rsidTr="00DD54CD">
        <w:trPr>
          <w:trHeight w:val="330"/>
          <w:jc w:val="center"/>
        </w:trPr>
        <w:tc>
          <w:tcPr>
            <w:tcW w:w="2840" w:type="dxa"/>
            <w:shd w:val="clear" w:color="auto" w:fill="auto"/>
            <w:noWrap/>
            <w:vAlign w:val="center"/>
          </w:tcPr>
          <w:p w14:paraId="0A0D0A85" w14:textId="77777777" w:rsidR="00FC7E52" w:rsidRPr="00567618" w:rsidRDefault="00FC7E52" w:rsidP="00DD54CD">
            <w:pPr>
              <w:spacing w:before="60" w:after="0"/>
              <w:rPr>
                <w:rFonts w:ascii="Arial" w:hAnsi="Arial" w:cs="Arial"/>
                <w:color w:val="000000"/>
                <w:sz w:val="16"/>
                <w:szCs w:val="16"/>
              </w:rPr>
            </w:pPr>
            <w:bookmarkStart w:id="6190" w:name="_MCCTEMPBM_CRPT86941166___7"/>
            <w:bookmarkStart w:id="6191" w:name="_MCCTEMPBM_CRPT86941167___4" w:colFirst="1" w:colLast="8"/>
            <w:bookmarkEnd w:id="6189"/>
            <w:r w:rsidRPr="00567618">
              <w:rPr>
                <w:rFonts w:ascii="Arial" w:hAnsi="Arial" w:cs="Arial"/>
                <w:color w:val="000000"/>
                <w:sz w:val="16"/>
                <w:szCs w:val="16"/>
              </w:rPr>
              <w:t>RTP payload (bytes)</w:t>
            </w:r>
            <w:bookmarkEnd w:id="6190"/>
          </w:p>
        </w:tc>
        <w:tc>
          <w:tcPr>
            <w:tcW w:w="680" w:type="dxa"/>
            <w:shd w:val="clear" w:color="auto" w:fill="auto"/>
            <w:noWrap/>
            <w:vAlign w:val="center"/>
          </w:tcPr>
          <w:p w14:paraId="315935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13.13</w:t>
            </w:r>
          </w:p>
        </w:tc>
        <w:tc>
          <w:tcPr>
            <w:tcW w:w="680" w:type="dxa"/>
            <w:shd w:val="clear" w:color="auto" w:fill="auto"/>
            <w:noWrap/>
            <w:vAlign w:val="center"/>
          </w:tcPr>
          <w:p w14:paraId="466598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14.13</w:t>
            </w:r>
          </w:p>
        </w:tc>
        <w:tc>
          <w:tcPr>
            <w:tcW w:w="680" w:type="dxa"/>
            <w:shd w:val="clear" w:color="auto" w:fill="auto"/>
            <w:noWrap/>
            <w:vAlign w:val="center"/>
          </w:tcPr>
          <w:p w14:paraId="429CE1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177BCE0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039B4C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19.75</w:t>
            </w:r>
          </w:p>
        </w:tc>
        <w:tc>
          <w:tcPr>
            <w:tcW w:w="680" w:type="dxa"/>
            <w:shd w:val="clear" w:color="auto" w:fill="auto"/>
            <w:noWrap/>
            <w:vAlign w:val="center"/>
          </w:tcPr>
          <w:p w14:paraId="77C4CF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21.13</w:t>
            </w:r>
          </w:p>
        </w:tc>
        <w:tc>
          <w:tcPr>
            <w:tcW w:w="680" w:type="dxa"/>
            <w:shd w:val="clear" w:color="auto" w:fill="auto"/>
            <w:noWrap/>
            <w:vAlign w:val="center"/>
          </w:tcPr>
          <w:p w14:paraId="54462F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26.75</w:t>
            </w:r>
          </w:p>
        </w:tc>
        <w:tc>
          <w:tcPr>
            <w:tcW w:w="680" w:type="dxa"/>
            <w:shd w:val="clear" w:color="auto" w:fill="auto"/>
            <w:noWrap/>
            <w:vAlign w:val="center"/>
          </w:tcPr>
          <w:p w14:paraId="239D29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31.75</w:t>
            </w:r>
          </w:p>
        </w:tc>
        <w:tc>
          <w:tcPr>
            <w:tcW w:w="680" w:type="dxa"/>
            <w:vAlign w:val="center"/>
          </w:tcPr>
          <w:p w14:paraId="5F5B29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 xml:space="preserve">6.13 </w:t>
            </w:r>
          </w:p>
        </w:tc>
      </w:tr>
      <w:tr w:rsidR="00FC7E52" w:rsidRPr="00567618" w14:paraId="4CD10AF1" w14:textId="77777777" w:rsidTr="00DD54CD">
        <w:trPr>
          <w:trHeight w:val="330"/>
          <w:jc w:val="center"/>
        </w:trPr>
        <w:tc>
          <w:tcPr>
            <w:tcW w:w="2840" w:type="dxa"/>
            <w:shd w:val="clear" w:color="auto" w:fill="auto"/>
            <w:noWrap/>
            <w:vAlign w:val="center"/>
          </w:tcPr>
          <w:p w14:paraId="51E1F6A4" w14:textId="77777777" w:rsidR="00FC7E52" w:rsidRPr="00567618" w:rsidRDefault="00FC7E52" w:rsidP="00DD54CD">
            <w:pPr>
              <w:spacing w:before="60" w:after="0"/>
              <w:rPr>
                <w:rFonts w:ascii="Arial" w:hAnsi="Arial" w:cs="Arial"/>
                <w:color w:val="000000"/>
                <w:sz w:val="16"/>
                <w:szCs w:val="16"/>
              </w:rPr>
            </w:pPr>
            <w:bookmarkStart w:id="6192" w:name="_MCCTEMPBM_CRPT86941168___7"/>
            <w:bookmarkStart w:id="6193" w:name="_MCCTEMPBM_CRPT86941169___4" w:colFirst="1" w:colLast="8"/>
            <w:bookmarkEnd w:id="6191"/>
            <w:r w:rsidRPr="00567618">
              <w:rPr>
                <w:rFonts w:ascii="Arial" w:hAnsi="Arial" w:cs="Arial"/>
                <w:color w:val="000000"/>
                <w:sz w:val="16"/>
                <w:szCs w:val="16"/>
              </w:rPr>
              <w:t>Rounded-up RTP payload (bytes)</w:t>
            </w:r>
            <w:bookmarkEnd w:id="6192"/>
          </w:p>
        </w:tc>
        <w:tc>
          <w:tcPr>
            <w:tcW w:w="680" w:type="dxa"/>
            <w:shd w:val="clear" w:color="auto" w:fill="auto"/>
            <w:noWrap/>
            <w:vAlign w:val="center"/>
          </w:tcPr>
          <w:p w14:paraId="64BFD8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shd w:val="clear" w:color="auto" w:fill="auto"/>
            <w:noWrap/>
            <w:vAlign w:val="center"/>
          </w:tcPr>
          <w:p w14:paraId="2ECE83D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43A3C08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C1D6E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102EC4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6D23C3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100CCF8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5681C74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vAlign w:val="center"/>
          </w:tcPr>
          <w:p w14:paraId="4BC7D8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200959AA" w14:textId="77777777" w:rsidTr="00DD54CD">
        <w:trPr>
          <w:trHeight w:val="330"/>
          <w:jc w:val="center"/>
        </w:trPr>
        <w:tc>
          <w:tcPr>
            <w:tcW w:w="2840" w:type="dxa"/>
            <w:shd w:val="clear" w:color="auto" w:fill="auto"/>
            <w:noWrap/>
            <w:vAlign w:val="center"/>
          </w:tcPr>
          <w:p w14:paraId="0A9D9712" w14:textId="77777777" w:rsidR="00FC7E52" w:rsidRPr="00567618" w:rsidRDefault="00FC7E52" w:rsidP="00DD54CD">
            <w:pPr>
              <w:spacing w:before="60" w:after="0"/>
              <w:rPr>
                <w:rFonts w:ascii="Arial" w:hAnsi="Arial" w:cs="Arial"/>
                <w:color w:val="000000"/>
                <w:sz w:val="16"/>
                <w:szCs w:val="16"/>
              </w:rPr>
            </w:pPr>
            <w:bookmarkStart w:id="6194" w:name="_MCCTEMPBM_CRPT86941170___7"/>
            <w:bookmarkStart w:id="6195" w:name="_MCCTEMPBM_CRPT86941171___4" w:colFirst="1" w:colLast="8"/>
            <w:bookmarkEnd w:id="6193"/>
            <w:r w:rsidRPr="00567618">
              <w:rPr>
                <w:rFonts w:ascii="Arial" w:hAnsi="Arial" w:cs="Arial"/>
                <w:color w:val="000000"/>
                <w:sz w:val="16"/>
                <w:szCs w:val="16"/>
              </w:rPr>
              <w:t>Rounded-up RTP payload (bits)</w:t>
            </w:r>
            <w:bookmarkEnd w:id="6194"/>
          </w:p>
        </w:tc>
        <w:tc>
          <w:tcPr>
            <w:tcW w:w="680" w:type="dxa"/>
            <w:shd w:val="clear" w:color="auto" w:fill="auto"/>
            <w:noWrap/>
            <w:vAlign w:val="center"/>
          </w:tcPr>
          <w:p w14:paraId="5AB9470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10E5FD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6245A44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24BBB0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4F7E4C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B48FE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7A4DAD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1118C8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vAlign w:val="center"/>
          </w:tcPr>
          <w:p w14:paraId="7ED3D7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1512AEF4" w14:textId="77777777" w:rsidTr="00DD54CD">
        <w:trPr>
          <w:trHeight w:val="330"/>
          <w:jc w:val="center"/>
        </w:trPr>
        <w:tc>
          <w:tcPr>
            <w:tcW w:w="2840" w:type="dxa"/>
            <w:shd w:val="clear" w:color="auto" w:fill="auto"/>
            <w:noWrap/>
            <w:vAlign w:val="center"/>
          </w:tcPr>
          <w:p w14:paraId="21C1921F" w14:textId="77777777" w:rsidR="00FC7E52" w:rsidRPr="00567618" w:rsidRDefault="00FC7E52" w:rsidP="00DD54CD">
            <w:pPr>
              <w:spacing w:before="60" w:after="0"/>
              <w:rPr>
                <w:rFonts w:ascii="Arial" w:hAnsi="Arial" w:cs="Arial"/>
                <w:color w:val="000000"/>
                <w:sz w:val="16"/>
                <w:szCs w:val="16"/>
              </w:rPr>
            </w:pPr>
            <w:bookmarkStart w:id="6196" w:name="_MCCTEMPBM_CRPT86941172___7"/>
            <w:bookmarkStart w:id="6197" w:name="_MCCTEMPBM_CRPT86941173___4" w:colFirst="1" w:colLast="8"/>
            <w:bookmarkEnd w:id="6195"/>
            <w:r w:rsidRPr="00567618">
              <w:rPr>
                <w:rFonts w:ascii="Arial" w:hAnsi="Arial" w:cs="Arial"/>
                <w:color w:val="000000"/>
                <w:sz w:val="16"/>
                <w:szCs w:val="16"/>
              </w:rPr>
              <w:t>RTP header</w:t>
            </w:r>
            <w:bookmarkEnd w:id="6196"/>
          </w:p>
        </w:tc>
        <w:tc>
          <w:tcPr>
            <w:tcW w:w="680" w:type="dxa"/>
            <w:shd w:val="clear" w:color="auto" w:fill="auto"/>
            <w:noWrap/>
            <w:vAlign w:val="center"/>
          </w:tcPr>
          <w:p w14:paraId="1A0F6E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CFDCAC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F5A11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D681F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E9CFE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7E4A0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8FB941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66D79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50CE4A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61BBB69" w14:textId="77777777" w:rsidTr="00DD54CD">
        <w:trPr>
          <w:trHeight w:val="330"/>
          <w:jc w:val="center"/>
        </w:trPr>
        <w:tc>
          <w:tcPr>
            <w:tcW w:w="2840" w:type="dxa"/>
            <w:shd w:val="clear" w:color="auto" w:fill="auto"/>
            <w:noWrap/>
            <w:vAlign w:val="center"/>
          </w:tcPr>
          <w:p w14:paraId="08CE88A8" w14:textId="77777777" w:rsidR="00FC7E52" w:rsidRPr="00567618" w:rsidRDefault="00FC7E52" w:rsidP="00DD54CD">
            <w:pPr>
              <w:spacing w:before="60" w:after="0"/>
              <w:rPr>
                <w:rFonts w:ascii="Arial" w:hAnsi="Arial" w:cs="Arial"/>
                <w:color w:val="000000"/>
                <w:sz w:val="16"/>
                <w:szCs w:val="16"/>
              </w:rPr>
            </w:pPr>
            <w:bookmarkStart w:id="6198" w:name="_MCCTEMPBM_CRPT86941174___7"/>
            <w:bookmarkStart w:id="6199" w:name="_MCCTEMPBM_CRPT86941175___4" w:colFirst="1" w:colLast="8"/>
            <w:bookmarkEnd w:id="6197"/>
            <w:r w:rsidRPr="00567618">
              <w:rPr>
                <w:rFonts w:ascii="Arial" w:hAnsi="Arial" w:cs="Arial"/>
                <w:color w:val="000000"/>
                <w:sz w:val="16"/>
                <w:szCs w:val="16"/>
              </w:rPr>
              <w:t>UDP header</w:t>
            </w:r>
            <w:bookmarkEnd w:id="6198"/>
          </w:p>
        </w:tc>
        <w:tc>
          <w:tcPr>
            <w:tcW w:w="680" w:type="dxa"/>
            <w:shd w:val="clear" w:color="auto" w:fill="auto"/>
            <w:noWrap/>
            <w:vAlign w:val="center"/>
          </w:tcPr>
          <w:p w14:paraId="765D49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3D8D3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02BD5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AE28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05D08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C17AD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35DA68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ACA20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747BC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633E4F6E" w14:textId="77777777" w:rsidTr="00DD54CD">
        <w:trPr>
          <w:trHeight w:val="330"/>
          <w:jc w:val="center"/>
        </w:trPr>
        <w:tc>
          <w:tcPr>
            <w:tcW w:w="2840" w:type="dxa"/>
            <w:shd w:val="clear" w:color="auto" w:fill="auto"/>
            <w:noWrap/>
            <w:vAlign w:val="center"/>
          </w:tcPr>
          <w:p w14:paraId="50F185F5" w14:textId="77777777" w:rsidR="00FC7E52" w:rsidRPr="00567618" w:rsidRDefault="00FC7E52" w:rsidP="00DD54CD">
            <w:pPr>
              <w:spacing w:before="60" w:after="0"/>
              <w:rPr>
                <w:rFonts w:ascii="Arial" w:hAnsi="Arial" w:cs="Arial"/>
                <w:color w:val="000000"/>
                <w:sz w:val="16"/>
                <w:szCs w:val="16"/>
              </w:rPr>
            </w:pPr>
            <w:bookmarkStart w:id="6200" w:name="_MCCTEMPBM_CRPT86941176___7"/>
            <w:bookmarkStart w:id="6201" w:name="_MCCTEMPBM_CRPT86941177___4" w:colFirst="1" w:colLast="8"/>
            <w:bookmarkEnd w:id="6199"/>
            <w:r w:rsidRPr="00567618">
              <w:rPr>
                <w:rFonts w:ascii="Arial" w:hAnsi="Arial" w:cs="Arial"/>
                <w:color w:val="000000"/>
                <w:sz w:val="16"/>
                <w:szCs w:val="16"/>
              </w:rPr>
              <w:t>IPv4 header</w:t>
            </w:r>
            <w:bookmarkEnd w:id="6200"/>
          </w:p>
        </w:tc>
        <w:tc>
          <w:tcPr>
            <w:tcW w:w="680" w:type="dxa"/>
            <w:shd w:val="clear" w:color="auto" w:fill="auto"/>
            <w:noWrap/>
            <w:vAlign w:val="center"/>
          </w:tcPr>
          <w:p w14:paraId="5CACE7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703B63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15DC7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75AE344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71967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4B5F0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2E1F2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11889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vAlign w:val="center"/>
          </w:tcPr>
          <w:p w14:paraId="456588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BA12683" w14:textId="77777777" w:rsidTr="00DD54CD">
        <w:trPr>
          <w:trHeight w:val="330"/>
          <w:jc w:val="center"/>
        </w:trPr>
        <w:tc>
          <w:tcPr>
            <w:tcW w:w="2840" w:type="dxa"/>
            <w:shd w:val="clear" w:color="auto" w:fill="auto"/>
            <w:noWrap/>
            <w:vAlign w:val="center"/>
          </w:tcPr>
          <w:p w14:paraId="687A0DD1" w14:textId="77777777" w:rsidR="00FC7E52" w:rsidRPr="00567618" w:rsidRDefault="00FC7E52" w:rsidP="00DD54CD">
            <w:pPr>
              <w:spacing w:before="60" w:after="0"/>
              <w:rPr>
                <w:rFonts w:ascii="Arial" w:hAnsi="Arial" w:cs="Arial"/>
                <w:color w:val="000000"/>
                <w:sz w:val="16"/>
                <w:szCs w:val="16"/>
              </w:rPr>
            </w:pPr>
            <w:bookmarkStart w:id="6202" w:name="_MCCTEMPBM_CRPT86941178___7"/>
            <w:bookmarkStart w:id="6203" w:name="_MCCTEMPBM_CRPT86941179___4" w:colFirst="1" w:colLast="8"/>
            <w:bookmarkEnd w:id="6201"/>
            <w:r w:rsidRPr="00567618">
              <w:rPr>
                <w:rFonts w:ascii="Arial" w:hAnsi="Arial" w:cs="Arial"/>
                <w:color w:val="000000"/>
                <w:sz w:val="16"/>
                <w:szCs w:val="16"/>
              </w:rPr>
              <w:t>Total bits per 20 ms</w:t>
            </w:r>
            <w:bookmarkEnd w:id="6202"/>
          </w:p>
        </w:tc>
        <w:tc>
          <w:tcPr>
            <w:tcW w:w="680" w:type="dxa"/>
            <w:shd w:val="clear" w:color="auto" w:fill="auto"/>
            <w:noWrap/>
            <w:vAlign w:val="center"/>
          </w:tcPr>
          <w:p w14:paraId="2D7109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80" w:type="dxa"/>
            <w:shd w:val="clear" w:color="auto" w:fill="auto"/>
            <w:noWrap/>
            <w:vAlign w:val="center"/>
          </w:tcPr>
          <w:p w14:paraId="648585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shd w:val="clear" w:color="auto" w:fill="auto"/>
            <w:noWrap/>
            <w:vAlign w:val="center"/>
          </w:tcPr>
          <w:p w14:paraId="715F8D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448</w:t>
            </w:r>
          </w:p>
        </w:tc>
        <w:tc>
          <w:tcPr>
            <w:tcW w:w="680" w:type="dxa"/>
            <w:shd w:val="clear" w:color="auto" w:fill="auto"/>
            <w:noWrap/>
            <w:vAlign w:val="center"/>
          </w:tcPr>
          <w:p w14:paraId="79B856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0" w:type="dxa"/>
            <w:shd w:val="clear" w:color="auto" w:fill="auto"/>
            <w:noWrap/>
            <w:vAlign w:val="center"/>
          </w:tcPr>
          <w:p w14:paraId="2FE629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80" w:type="dxa"/>
            <w:shd w:val="clear" w:color="auto" w:fill="auto"/>
            <w:noWrap/>
            <w:vAlign w:val="center"/>
          </w:tcPr>
          <w:p w14:paraId="2BD97E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80" w:type="dxa"/>
            <w:shd w:val="clear" w:color="auto" w:fill="auto"/>
            <w:noWrap/>
            <w:vAlign w:val="center"/>
          </w:tcPr>
          <w:p w14:paraId="51D41E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shd w:val="clear" w:color="auto" w:fill="auto"/>
            <w:noWrap/>
            <w:vAlign w:val="center"/>
          </w:tcPr>
          <w:p w14:paraId="51AB741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vAlign w:val="center"/>
          </w:tcPr>
          <w:p w14:paraId="3991DB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7D9BF5DC" w14:textId="77777777" w:rsidTr="00DD54CD">
        <w:trPr>
          <w:trHeight w:val="330"/>
          <w:jc w:val="center"/>
        </w:trPr>
        <w:tc>
          <w:tcPr>
            <w:tcW w:w="2840" w:type="dxa"/>
            <w:shd w:val="clear" w:color="auto" w:fill="auto"/>
            <w:noWrap/>
            <w:vAlign w:val="center"/>
          </w:tcPr>
          <w:p w14:paraId="604F4B73" w14:textId="77777777" w:rsidR="00FC7E52" w:rsidRPr="00567618" w:rsidRDefault="00FC7E52" w:rsidP="00DD54CD">
            <w:pPr>
              <w:spacing w:before="60" w:after="0"/>
              <w:rPr>
                <w:rFonts w:ascii="Arial" w:hAnsi="Arial" w:cs="Arial"/>
                <w:color w:val="000000"/>
                <w:sz w:val="16"/>
                <w:szCs w:val="16"/>
              </w:rPr>
            </w:pPr>
            <w:bookmarkStart w:id="6204" w:name="_MCCTEMPBM_CRPT86941180___7"/>
            <w:bookmarkStart w:id="6205" w:name="_MCCTEMPBM_CRPT86941181___4" w:colFirst="1" w:colLast="8"/>
            <w:bookmarkEnd w:id="6203"/>
            <w:r w:rsidRPr="00567618">
              <w:rPr>
                <w:rFonts w:ascii="Arial" w:hAnsi="Arial" w:cs="Arial"/>
                <w:color w:val="000000"/>
                <w:sz w:val="16"/>
                <w:szCs w:val="16"/>
              </w:rPr>
              <w:t>Total bit-rate (kbps)</w:t>
            </w:r>
            <w:bookmarkEnd w:id="6204"/>
          </w:p>
        </w:tc>
        <w:tc>
          <w:tcPr>
            <w:tcW w:w="680" w:type="dxa"/>
            <w:shd w:val="clear" w:color="auto" w:fill="auto"/>
            <w:noWrap/>
            <w:vAlign w:val="center"/>
          </w:tcPr>
          <w:p w14:paraId="5D0E6F2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0DCA95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2FCE10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0F513A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shd w:val="clear" w:color="auto" w:fill="auto"/>
            <w:noWrap/>
            <w:vAlign w:val="center"/>
          </w:tcPr>
          <w:p w14:paraId="3A3CC6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4890D8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shd w:val="clear" w:color="auto" w:fill="auto"/>
            <w:noWrap/>
            <w:vAlign w:val="center"/>
          </w:tcPr>
          <w:p w14:paraId="77C162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shd w:val="clear" w:color="auto" w:fill="auto"/>
            <w:noWrap/>
            <w:vAlign w:val="center"/>
          </w:tcPr>
          <w:p w14:paraId="50E6FF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vAlign w:val="center"/>
          </w:tcPr>
          <w:p w14:paraId="48D710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3C4E7982" w14:textId="77777777" w:rsidTr="00DD54CD">
        <w:trPr>
          <w:trHeight w:val="330"/>
          <w:jc w:val="center"/>
        </w:trPr>
        <w:tc>
          <w:tcPr>
            <w:tcW w:w="2840" w:type="dxa"/>
            <w:shd w:val="clear" w:color="auto" w:fill="auto"/>
            <w:noWrap/>
            <w:vAlign w:val="center"/>
          </w:tcPr>
          <w:p w14:paraId="6333E198" w14:textId="77777777" w:rsidR="00FC7E52" w:rsidRPr="00567618" w:rsidRDefault="00FC7E52" w:rsidP="00DD54CD">
            <w:pPr>
              <w:spacing w:before="60" w:after="0"/>
              <w:rPr>
                <w:rFonts w:ascii="Arial" w:hAnsi="Arial" w:cs="Arial"/>
                <w:color w:val="000000"/>
                <w:sz w:val="16"/>
                <w:szCs w:val="16"/>
              </w:rPr>
            </w:pPr>
            <w:bookmarkStart w:id="6206" w:name="_MCCTEMPBM_CRPT86941182___7"/>
            <w:bookmarkStart w:id="6207" w:name="_MCCTEMPBM_CRPT86941183___4" w:colFirst="1" w:colLast="8"/>
            <w:bookmarkEnd w:id="6205"/>
            <w:r w:rsidRPr="00567618">
              <w:rPr>
                <w:rFonts w:ascii="Arial" w:hAnsi="Arial" w:cs="Arial"/>
                <w:color w:val="000000"/>
                <w:sz w:val="16"/>
                <w:szCs w:val="16"/>
              </w:rPr>
              <w:t>AS</w:t>
            </w:r>
            <w:bookmarkEnd w:id="6206"/>
          </w:p>
        </w:tc>
        <w:tc>
          <w:tcPr>
            <w:tcW w:w="680" w:type="dxa"/>
            <w:shd w:val="clear" w:color="auto" w:fill="auto"/>
            <w:noWrap/>
            <w:vAlign w:val="center"/>
          </w:tcPr>
          <w:p w14:paraId="58627A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5514C5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18DE23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shd w:val="clear" w:color="auto" w:fill="auto"/>
            <w:noWrap/>
            <w:vAlign w:val="center"/>
          </w:tcPr>
          <w:p w14:paraId="1D02B8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0C5FD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54E2EE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20EF23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112B41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vAlign w:val="center"/>
          </w:tcPr>
          <w:p w14:paraId="438E11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2998505C" w14:textId="77777777" w:rsidR="00FC7E52" w:rsidRPr="00567618" w:rsidRDefault="00FC7E52" w:rsidP="00FC7E52">
      <w:pPr>
        <w:jc w:val="center"/>
        <w:rPr>
          <w:rFonts w:ascii="Arial" w:hAnsi="Arial" w:cs="Arial"/>
          <w:b/>
          <w:sz w:val="18"/>
          <w:szCs w:val="18"/>
        </w:rPr>
      </w:pPr>
      <w:bookmarkStart w:id="6208" w:name="_MCCTEMPBM_CRPT86941184___4"/>
      <w:bookmarkEnd w:id="6207"/>
    </w:p>
    <w:bookmarkEnd w:id="6208"/>
    <w:p w14:paraId="534FB4FC" w14:textId="77777777" w:rsidR="00FC7E52" w:rsidRPr="00567618" w:rsidRDefault="00FC7E52" w:rsidP="00FC7E52">
      <w:pPr>
        <w:pStyle w:val="TH"/>
      </w:pPr>
      <w:r w:rsidRPr="00567618">
        <w:t>Table K.2: Computation of b=AS for AMR (IPv6,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FC7E52" w:rsidRPr="00567618" w14:paraId="1DC113A5" w14:textId="77777777" w:rsidTr="00DD54CD">
        <w:trPr>
          <w:trHeight w:val="330"/>
          <w:jc w:val="center"/>
        </w:trPr>
        <w:tc>
          <w:tcPr>
            <w:tcW w:w="2840" w:type="dxa"/>
            <w:shd w:val="clear" w:color="auto" w:fill="auto"/>
            <w:noWrap/>
            <w:vAlign w:val="center"/>
          </w:tcPr>
          <w:p w14:paraId="33DF000A" w14:textId="77777777" w:rsidR="00FC7E52" w:rsidRPr="00567618" w:rsidRDefault="00FC7E52" w:rsidP="00DD54CD">
            <w:pPr>
              <w:spacing w:before="60" w:after="0"/>
              <w:rPr>
                <w:rFonts w:ascii="Arial" w:hAnsi="Arial" w:cs="Arial"/>
                <w:b/>
                <w:bCs/>
                <w:color w:val="000000"/>
                <w:sz w:val="16"/>
                <w:szCs w:val="16"/>
              </w:rPr>
            </w:pPr>
            <w:bookmarkStart w:id="6209" w:name="_MCCTEMPBM_CRPT86941185___7"/>
            <w:bookmarkStart w:id="6210" w:name="_MCCTEMPBM_CRPT86941186___4" w:colFirst="1" w:colLast="8"/>
            <w:r w:rsidRPr="00567618">
              <w:rPr>
                <w:rFonts w:ascii="Arial" w:hAnsi="Arial" w:cs="Arial"/>
                <w:b/>
                <w:bCs/>
                <w:color w:val="000000"/>
                <w:sz w:val="16"/>
                <w:szCs w:val="16"/>
              </w:rPr>
              <w:t>Mode</w:t>
            </w:r>
            <w:bookmarkEnd w:id="6209"/>
          </w:p>
        </w:tc>
        <w:tc>
          <w:tcPr>
            <w:tcW w:w="680" w:type="dxa"/>
            <w:shd w:val="clear" w:color="auto" w:fill="auto"/>
            <w:noWrap/>
            <w:vAlign w:val="center"/>
          </w:tcPr>
          <w:p w14:paraId="0D1146F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6ADC489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1FD8F6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6184210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24F3FD1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3F40EBE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38A74F5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059AB21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1AADEF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371F8CF0" w14:textId="77777777" w:rsidTr="00DD54CD">
        <w:trPr>
          <w:trHeight w:val="330"/>
          <w:jc w:val="center"/>
        </w:trPr>
        <w:tc>
          <w:tcPr>
            <w:tcW w:w="2840" w:type="dxa"/>
            <w:shd w:val="clear" w:color="auto" w:fill="auto"/>
            <w:noWrap/>
            <w:vAlign w:val="center"/>
          </w:tcPr>
          <w:p w14:paraId="131B51CC" w14:textId="77777777" w:rsidR="00FC7E52" w:rsidRPr="00567618" w:rsidRDefault="00FC7E52" w:rsidP="00DD54CD">
            <w:pPr>
              <w:spacing w:before="60" w:after="0"/>
              <w:rPr>
                <w:rFonts w:ascii="Arial" w:hAnsi="Arial" w:cs="Arial"/>
                <w:color w:val="000000"/>
                <w:sz w:val="16"/>
                <w:szCs w:val="16"/>
              </w:rPr>
            </w:pPr>
            <w:bookmarkStart w:id="6211" w:name="_MCCTEMPBM_CRPT86941187___7"/>
            <w:bookmarkStart w:id="6212" w:name="_MCCTEMPBM_CRPT86941188___4" w:colFirst="1" w:colLast="8"/>
            <w:bookmarkEnd w:id="6210"/>
            <w:r w:rsidRPr="00567618">
              <w:rPr>
                <w:rFonts w:ascii="Arial" w:hAnsi="Arial" w:cs="Arial"/>
                <w:color w:val="000000"/>
                <w:sz w:val="16"/>
                <w:szCs w:val="16"/>
              </w:rPr>
              <w:t>Bits per speech frame</w:t>
            </w:r>
            <w:bookmarkEnd w:id="6211"/>
          </w:p>
        </w:tc>
        <w:tc>
          <w:tcPr>
            <w:tcW w:w="680" w:type="dxa"/>
            <w:shd w:val="clear" w:color="auto" w:fill="auto"/>
            <w:noWrap/>
            <w:vAlign w:val="center"/>
          </w:tcPr>
          <w:p w14:paraId="1A1DC3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02D159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346B82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1B7DD5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4566A1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0D4869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2E0777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6F78E7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0C4466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7479610D" w14:textId="77777777" w:rsidTr="00DD54CD">
        <w:trPr>
          <w:trHeight w:val="330"/>
          <w:jc w:val="center"/>
        </w:trPr>
        <w:tc>
          <w:tcPr>
            <w:tcW w:w="2840" w:type="dxa"/>
            <w:shd w:val="clear" w:color="auto" w:fill="auto"/>
            <w:noWrap/>
            <w:vAlign w:val="center"/>
          </w:tcPr>
          <w:p w14:paraId="506E98DF" w14:textId="77777777" w:rsidR="00FC7E52" w:rsidRPr="00567618" w:rsidRDefault="00FC7E52" w:rsidP="00DD54CD">
            <w:pPr>
              <w:spacing w:before="60" w:after="0"/>
              <w:rPr>
                <w:rFonts w:ascii="Arial" w:hAnsi="Arial" w:cs="Arial"/>
                <w:color w:val="000000"/>
                <w:sz w:val="16"/>
                <w:szCs w:val="16"/>
              </w:rPr>
            </w:pPr>
            <w:bookmarkStart w:id="6213" w:name="_MCCTEMPBM_CRPT86941189___7"/>
            <w:bookmarkStart w:id="6214" w:name="_MCCTEMPBM_CRPT86941190___4" w:colFirst="1" w:colLast="8"/>
            <w:bookmarkEnd w:id="6212"/>
            <w:r w:rsidRPr="00567618">
              <w:rPr>
                <w:rFonts w:ascii="Arial" w:hAnsi="Arial" w:cs="Arial"/>
                <w:color w:val="000000"/>
                <w:sz w:val="16"/>
                <w:szCs w:val="16"/>
              </w:rPr>
              <w:t>Payload header and ToC</w:t>
            </w:r>
            <w:bookmarkEnd w:id="6213"/>
          </w:p>
        </w:tc>
        <w:tc>
          <w:tcPr>
            <w:tcW w:w="680" w:type="dxa"/>
            <w:shd w:val="clear" w:color="auto" w:fill="auto"/>
            <w:noWrap/>
            <w:vAlign w:val="center"/>
          </w:tcPr>
          <w:p w14:paraId="3DEB7A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DB44DC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918CE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27AB14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930FA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70CB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D70D3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C7506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vAlign w:val="center"/>
          </w:tcPr>
          <w:p w14:paraId="407C1D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47A708DA" w14:textId="77777777" w:rsidTr="00DD54CD">
        <w:trPr>
          <w:trHeight w:val="330"/>
          <w:jc w:val="center"/>
        </w:trPr>
        <w:tc>
          <w:tcPr>
            <w:tcW w:w="2840" w:type="dxa"/>
            <w:shd w:val="clear" w:color="auto" w:fill="auto"/>
            <w:noWrap/>
            <w:vAlign w:val="center"/>
          </w:tcPr>
          <w:p w14:paraId="6F8D3804" w14:textId="77777777" w:rsidR="00FC7E52" w:rsidRPr="00567618" w:rsidRDefault="00FC7E52" w:rsidP="00DD54CD">
            <w:pPr>
              <w:spacing w:before="60" w:after="0"/>
              <w:rPr>
                <w:rFonts w:ascii="Arial" w:hAnsi="Arial" w:cs="Arial"/>
                <w:color w:val="000000"/>
                <w:sz w:val="16"/>
                <w:szCs w:val="16"/>
              </w:rPr>
            </w:pPr>
            <w:bookmarkStart w:id="6215" w:name="_MCCTEMPBM_CRPT86941191___7"/>
            <w:bookmarkStart w:id="6216" w:name="_MCCTEMPBM_CRPT86941192___4" w:colFirst="1" w:colLast="8"/>
            <w:bookmarkEnd w:id="6214"/>
            <w:r w:rsidRPr="00567618">
              <w:rPr>
                <w:rFonts w:ascii="Arial" w:hAnsi="Arial" w:cs="Arial"/>
                <w:color w:val="000000"/>
                <w:sz w:val="16"/>
                <w:szCs w:val="16"/>
              </w:rPr>
              <w:t>RTP payload (bits)</w:t>
            </w:r>
            <w:bookmarkEnd w:id="6215"/>
          </w:p>
        </w:tc>
        <w:tc>
          <w:tcPr>
            <w:tcW w:w="680" w:type="dxa"/>
            <w:shd w:val="clear" w:color="auto" w:fill="auto"/>
            <w:noWrap/>
            <w:vAlign w:val="center"/>
          </w:tcPr>
          <w:p w14:paraId="17AADA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105</w:t>
            </w:r>
          </w:p>
        </w:tc>
        <w:tc>
          <w:tcPr>
            <w:tcW w:w="680" w:type="dxa"/>
            <w:shd w:val="clear" w:color="auto" w:fill="auto"/>
            <w:noWrap/>
            <w:vAlign w:val="center"/>
          </w:tcPr>
          <w:p w14:paraId="109BB3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w:t>
            </w:r>
          </w:p>
        </w:tc>
        <w:tc>
          <w:tcPr>
            <w:tcW w:w="680" w:type="dxa"/>
            <w:shd w:val="clear" w:color="auto" w:fill="auto"/>
            <w:noWrap/>
            <w:vAlign w:val="center"/>
          </w:tcPr>
          <w:p w14:paraId="403272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A6E60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276AC0E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shd w:val="clear" w:color="auto" w:fill="auto"/>
            <w:noWrap/>
            <w:vAlign w:val="center"/>
          </w:tcPr>
          <w:p w14:paraId="45767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169</w:t>
            </w:r>
          </w:p>
        </w:tc>
        <w:tc>
          <w:tcPr>
            <w:tcW w:w="680" w:type="dxa"/>
            <w:shd w:val="clear" w:color="auto" w:fill="auto"/>
            <w:noWrap/>
            <w:vAlign w:val="center"/>
          </w:tcPr>
          <w:p w14:paraId="6BE735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shd w:val="clear" w:color="auto" w:fill="auto"/>
            <w:noWrap/>
            <w:vAlign w:val="center"/>
          </w:tcPr>
          <w:p w14:paraId="20003FB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vAlign w:val="center"/>
          </w:tcPr>
          <w:p w14:paraId="449949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w:t>
            </w:r>
          </w:p>
        </w:tc>
      </w:tr>
      <w:tr w:rsidR="00FC7E52" w:rsidRPr="00567618" w14:paraId="480B115B" w14:textId="77777777" w:rsidTr="00DD54CD">
        <w:trPr>
          <w:trHeight w:val="330"/>
          <w:jc w:val="center"/>
        </w:trPr>
        <w:tc>
          <w:tcPr>
            <w:tcW w:w="2840" w:type="dxa"/>
            <w:shd w:val="clear" w:color="auto" w:fill="auto"/>
            <w:noWrap/>
            <w:vAlign w:val="center"/>
          </w:tcPr>
          <w:p w14:paraId="6E0B653D" w14:textId="77777777" w:rsidR="00FC7E52" w:rsidRPr="00567618" w:rsidRDefault="00FC7E52" w:rsidP="00DD54CD">
            <w:pPr>
              <w:spacing w:before="60" w:after="0"/>
              <w:rPr>
                <w:rFonts w:ascii="Arial" w:hAnsi="Arial" w:cs="Arial"/>
                <w:color w:val="000000"/>
                <w:sz w:val="16"/>
                <w:szCs w:val="16"/>
              </w:rPr>
            </w:pPr>
            <w:bookmarkStart w:id="6217" w:name="_MCCTEMPBM_CRPT86941193___7"/>
            <w:bookmarkStart w:id="6218" w:name="_MCCTEMPBM_CRPT86941194___4" w:colFirst="1" w:colLast="8"/>
            <w:bookmarkEnd w:id="6216"/>
            <w:r w:rsidRPr="00567618">
              <w:rPr>
                <w:rFonts w:ascii="Arial" w:hAnsi="Arial" w:cs="Arial"/>
                <w:color w:val="000000"/>
                <w:sz w:val="16"/>
                <w:szCs w:val="16"/>
              </w:rPr>
              <w:t>RTP payload (bytes)</w:t>
            </w:r>
            <w:bookmarkEnd w:id="6217"/>
          </w:p>
        </w:tc>
        <w:tc>
          <w:tcPr>
            <w:tcW w:w="680" w:type="dxa"/>
            <w:shd w:val="clear" w:color="auto" w:fill="auto"/>
            <w:noWrap/>
            <w:vAlign w:val="center"/>
          </w:tcPr>
          <w:p w14:paraId="4637D1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13.13</w:t>
            </w:r>
          </w:p>
        </w:tc>
        <w:tc>
          <w:tcPr>
            <w:tcW w:w="680" w:type="dxa"/>
            <w:shd w:val="clear" w:color="auto" w:fill="auto"/>
            <w:noWrap/>
            <w:vAlign w:val="center"/>
          </w:tcPr>
          <w:p w14:paraId="6668C9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14.13</w:t>
            </w:r>
          </w:p>
        </w:tc>
        <w:tc>
          <w:tcPr>
            <w:tcW w:w="680" w:type="dxa"/>
            <w:shd w:val="clear" w:color="auto" w:fill="auto"/>
            <w:noWrap/>
            <w:vAlign w:val="center"/>
          </w:tcPr>
          <w:p w14:paraId="5D058F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95C47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242DF4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19.75</w:t>
            </w:r>
          </w:p>
        </w:tc>
        <w:tc>
          <w:tcPr>
            <w:tcW w:w="680" w:type="dxa"/>
            <w:shd w:val="clear" w:color="auto" w:fill="auto"/>
            <w:noWrap/>
            <w:vAlign w:val="center"/>
          </w:tcPr>
          <w:p w14:paraId="12089CC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21.13</w:t>
            </w:r>
          </w:p>
        </w:tc>
        <w:tc>
          <w:tcPr>
            <w:tcW w:w="680" w:type="dxa"/>
            <w:shd w:val="clear" w:color="auto" w:fill="auto"/>
            <w:noWrap/>
            <w:vAlign w:val="center"/>
          </w:tcPr>
          <w:p w14:paraId="6F742BF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26.75</w:t>
            </w:r>
          </w:p>
        </w:tc>
        <w:tc>
          <w:tcPr>
            <w:tcW w:w="680" w:type="dxa"/>
            <w:shd w:val="clear" w:color="auto" w:fill="auto"/>
            <w:noWrap/>
            <w:vAlign w:val="center"/>
          </w:tcPr>
          <w:p w14:paraId="56C714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31.75</w:t>
            </w:r>
          </w:p>
        </w:tc>
        <w:tc>
          <w:tcPr>
            <w:tcW w:w="680" w:type="dxa"/>
            <w:vAlign w:val="center"/>
          </w:tcPr>
          <w:p w14:paraId="2E6732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 xml:space="preserve">6.13 </w:t>
            </w:r>
          </w:p>
        </w:tc>
      </w:tr>
      <w:tr w:rsidR="00FC7E52" w:rsidRPr="00567618" w14:paraId="78BFEE31" w14:textId="77777777" w:rsidTr="00DD54CD">
        <w:trPr>
          <w:trHeight w:val="330"/>
          <w:jc w:val="center"/>
        </w:trPr>
        <w:tc>
          <w:tcPr>
            <w:tcW w:w="2840" w:type="dxa"/>
            <w:shd w:val="clear" w:color="auto" w:fill="auto"/>
            <w:noWrap/>
            <w:vAlign w:val="center"/>
          </w:tcPr>
          <w:p w14:paraId="6BA5AA7F" w14:textId="77777777" w:rsidR="00FC7E52" w:rsidRPr="00567618" w:rsidRDefault="00FC7E52" w:rsidP="00DD54CD">
            <w:pPr>
              <w:spacing w:before="60" w:after="0"/>
              <w:rPr>
                <w:rFonts w:ascii="Arial" w:hAnsi="Arial" w:cs="Arial"/>
                <w:color w:val="000000"/>
                <w:sz w:val="16"/>
                <w:szCs w:val="16"/>
              </w:rPr>
            </w:pPr>
            <w:bookmarkStart w:id="6219" w:name="_MCCTEMPBM_CRPT86941195___7"/>
            <w:bookmarkStart w:id="6220" w:name="_MCCTEMPBM_CRPT86941196___4" w:colFirst="1" w:colLast="8"/>
            <w:bookmarkEnd w:id="6218"/>
            <w:r w:rsidRPr="00567618">
              <w:rPr>
                <w:rFonts w:ascii="Arial" w:hAnsi="Arial" w:cs="Arial"/>
                <w:color w:val="000000"/>
                <w:sz w:val="16"/>
                <w:szCs w:val="16"/>
              </w:rPr>
              <w:t>Rounded-up RTP payload (bytes)</w:t>
            </w:r>
            <w:bookmarkEnd w:id="6219"/>
          </w:p>
        </w:tc>
        <w:tc>
          <w:tcPr>
            <w:tcW w:w="680" w:type="dxa"/>
            <w:shd w:val="clear" w:color="auto" w:fill="auto"/>
            <w:noWrap/>
            <w:vAlign w:val="center"/>
          </w:tcPr>
          <w:p w14:paraId="4D8AAD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shd w:val="clear" w:color="auto" w:fill="auto"/>
            <w:noWrap/>
            <w:vAlign w:val="center"/>
          </w:tcPr>
          <w:p w14:paraId="5C230FB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481F7E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B431C3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589DDE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3B712F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003F04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0C9B5CC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vAlign w:val="center"/>
          </w:tcPr>
          <w:p w14:paraId="3F4297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4786F53C" w14:textId="77777777" w:rsidTr="00DD54CD">
        <w:trPr>
          <w:trHeight w:val="330"/>
          <w:jc w:val="center"/>
        </w:trPr>
        <w:tc>
          <w:tcPr>
            <w:tcW w:w="2840" w:type="dxa"/>
            <w:shd w:val="clear" w:color="auto" w:fill="auto"/>
            <w:noWrap/>
            <w:vAlign w:val="center"/>
          </w:tcPr>
          <w:p w14:paraId="7621C23D" w14:textId="77777777" w:rsidR="00FC7E52" w:rsidRPr="00567618" w:rsidRDefault="00FC7E52" w:rsidP="00DD54CD">
            <w:pPr>
              <w:spacing w:before="60" w:after="0"/>
              <w:rPr>
                <w:rFonts w:ascii="Arial" w:hAnsi="Arial" w:cs="Arial"/>
                <w:color w:val="000000"/>
                <w:sz w:val="16"/>
                <w:szCs w:val="16"/>
              </w:rPr>
            </w:pPr>
            <w:bookmarkStart w:id="6221" w:name="_MCCTEMPBM_CRPT86941197___7"/>
            <w:bookmarkStart w:id="6222" w:name="_MCCTEMPBM_CRPT86941198___4" w:colFirst="1" w:colLast="8"/>
            <w:bookmarkEnd w:id="6220"/>
            <w:r w:rsidRPr="00567618">
              <w:rPr>
                <w:rFonts w:ascii="Arial" w:hAnsi="Arial" w:cs="Arial"/>
                <w:color w:val="000000"/>
                <w:sz w:val="16"/>
                <w:szCs w:val="16"/>
              </w:rPr>
              <w:t>Rounded-up RTP payload (bits)</w:t>
            </w:r>
            <w:bookmarkEnd w:id="6221"/>
          </w:p>
        </w:tc>
        <w:tc>
          <w:tcPr>
            <w:tcW w:w="680" w:type="dxa"/>
            <w:shd w:val="clear" w:color="auto" w:fill="auto"/>
            <w:noWrap/>
            <w:vAlign w:val="center"/>
          </w:tcPr>
          <w:p w14:paraId="082582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220BD7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3B5C8D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8AAD9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7D755E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1AB97B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58BB18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1CB536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vAlign w:val="center"/>
          </w:tcPr>
          <w:p w14:paraId="6EFEFE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1DCD3A6D" w14:textId="77777777" w:rsidTr="00DD54CD">
        <w:trPr>
          <w:trHeight w:val="330"/>
          <w:jc w:val="center"/>
        </w:trPr>
        <w:tc>
          <w:tcPr>
            <w:tcW w:w="2840" w:type="dxa"/>
            <w:shd w:val="clear" w:color="auto" w:fill="auto"/>
            <w:noWrap/>
            <w:vAlign w:val="center"/>
          </w:tcPr>
          <w:p w14:paraId="1F7AD38B" w14:textId="77777777" w:rsidR="00FC7E52" w:rsidRPr="00567618" w:rsidRDefault="00FC7E52" w:rsidP="00DD54CD">
            <w:pPr>
              <w:spacing w:before="60" w:after="0"/>
              <w:rPr>
                <w:rFonts w:ascii="Arial" w:hAnsi="Arial" w:cs="Arial"/>
                <w:color w:val="000000"/>
                <w:sz w:val="16"/>
                <w:szCs w:val="16"/>
              </w:rPr>
            </w:pPr>
            <w:bookmarkStart w:id="6223" w:name="_MCCTEMPBM_CRPT86941199___7"/>
            <w:bookmarkStart w:id="6224" w:name="_MCCTEMPBM_CRPT86941200___4" w:colFirst="1" w:colLast="8"/>
            <w:bookmarkEnd w:id="6222"/>
            <w:r w:rsidRPr="00567618">
              <w:rPr>
                <w:rFonts w:ascii="Arial" w:hAnsi="Arial" w:cs="Arial"/>
                <w:color w:val="000000"/>
                <w:sz w:val="16"/>
                <w:szCs w:val="16"/>
              </w:rPr>
              <w:t>RTP header</w:t>
            </w:r>
            <w:bookmarkEnd w:id="6223"/>
          </w:p>
        </w:tc>
        <w:tc>
          <w:tcPr>
            <w:tcW w:w="680" w:type="dxa"/>
            <w:shd w:val="clear" w:color="auto" w:fill="auto"/>
            <w:noWrap/>
            <w:vAlign w:val="center"/>
          </w:tcPr>
          <w:p w14:paraId="46123F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521DB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EE680F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BEF8BA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FCE72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E0295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3451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61480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0B9993F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05C2B85" w14:textId="77777777" w:rsidTr="00DD54CD">
        <w:trPr>
          <w:trHeight w:val="330"/>
          <w:jc w:val="center"/>
        </w:trPr>
        <w:tc>
          <w:tcPr>
            <w:tcW w:w="2840" w:type="dxa"/>
            <w:shd w:val="clear" w:color="auto" w:fill="auto"/>
            <w:noWrap/>
            <w:vAlign w:val="center"/>
          </w:tcPr>
          <w:p w14:paraId="65473213" w14:textId="77777777" w:rsidR="00FC7E52" w:rsidRPr="00567618" w:rsidRDefault="00FC7E52" w:rsidP="00DD54CD">
            <w:pPr>
              <w:spacing w:before="60" w:after="0"/>
              <w:rPr>
                <w:rFonts w:ascii="Arial" w:hAnsi="Arial" w:cs="Arial"/>
                <w:color w:val="000000"/>
                <w:sz w:val="16"/>
                <w:szCs w:val="16"/>
              </w:rPr>
            </w:pPr>
            <w:bookmarkStart w:id="6225" w:name="_MCCTEMPBM_CRPT86941201___7"/>
            <w:bookmarkStart w:id="6226" w:name="_MCCTEMPBM_CRPT86941202___4" w:colFirst="1" w:colLast="8"/>
            <w:bookmarkEnd w:id="6224"/>
            <w:r w:rsidRPr="00567618">
              <w:rPr>
                <w:rFonts w:ascii="Arial" w:hAnsi="Arial" w:cs="Arial"/>
                <w:color w:val="000000"/>
                <w:sz w:val="16"/>
                <w:szCs w:val="16"/>
              </w:rPr>
              <w:t>UDP header</w:t>
            </w:r>
            <w:bookmarkEnd w:id="6225"/>
          </w:p>
        </w:tc>
        <w:tc>
          <w:tcPr>
            <w:tcW w:w="680" w:type="dxa"/>
            <w:shd w:val="clear" w:color="auto" w:fill="auto"/>
            <w:noWrap/>
            <w:vAlign w:val="center"/>
          </w:tcPr>
          <w:p w14:paraId="7758F1D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A43D23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6E4C9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208547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49E35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858C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26CA2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9D67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D910AE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6E2274DB" w14:textId="77777777" w:rsidTr="00DD54CD">
        <w:trPr>
          <w:trHeight w:val="330"/>
          <w:jc w:val="center"/>
        </w:trPr>
        <w:tc>
          <w:tcPr>
            <w:tcW w:w="2840" w:type="dxa"/>
            <w:shd w:val="clear" w:color="auto" w:fill="auto"/>
            <w:noWrap/>
            <w:vAlign w:val="center"/>
          </w:tcPr>
          <w:p w14:paraId="3AFE3A80" w14:textId="77777777" w:rsidR="00FC7E52" w:rsidRPr="00567618" w:rsidRDefault="00FC7E52" w:rsidP="00DD54CD">
            <w:pPr>
              <w:spacing w:before="60" w:after="0"/>
              <w:rPr>
                <w:rFonts w:ascii="Arial" w:hAnsi="Arial" w:cs="Arial"/>
                <w:color w:val="000000"/>
                <w:sz w:val="16"/>
                <w:szCs w:val="16"/>
              </w:rPr>
            </w:pPr>
            <w:bookmarkStart w:id="6227" w:name="_MCCTEMPBM_CRPT86941203___7"/>
            <w:bookmarkStart w:id="6228" w:name="_MCCTEMPBM_CRPT86941204___4" w:colFirst="1" w:colLast="8"/>
            <w:bookmarkEnd w:id="6226"/>
            <w:r w:rsidRPr="00567618">
              <w:rPr>
                <w:rFonts w:ascii="Arial" w:hAnsi="Arial" w:cs="Arial"/>
                <w:color w:val="000000"/>
                <w:sz w:val="16"/>
                <w:szCs w:val="16"/>
              </w:rPr>
              <w:t>IPv6 header</w:t>
            </w:r>
            <w:bookmarkEnd w:id="6227"/>
          </w:p>
        </w:tc>
        <w:tc>
          <w:tcPr>
            <w:tcW w:w="680" w:type="dxa"/>
            <w:shd w:val="clear" w:color="auto" w:fill="auto"/>
            <w:noWrap/>
            <w:vAlign w:val="center"/>
          </w:tcPr>
          <w:p w14:paraId="461708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CA58C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609C6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01236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5BF10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DF71F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5C6EAF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1D471F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vAlign w:val="center"/>
          </w:tcPr>
          <w:p w14:paraId="4C838F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2D89DFA4" w14:textId="77777777" w:rsidTr="00DD54CD">
        <w:trPr>
          <w:trHeight w:val="330"/>
          <w:jc w:val="center"/>
        </w:trPr>
        <w:tc>
          <w:tcPr>
            <w:tcW w:w="2840" w:type="dxa"/>
            <w:shd w:val="clear" w:color="auto" w:fill="auto"/>
            <w:noWrap/>
            <w:vAlign w:val="center"/>
          </w:tcPr>
          <w:p w14:paraId="3AE9E61A" w14:textId="77777777" w:rsidR="00FC7E52" w:rsidRPr="00567618" w:rsidRDefault="00FC7E52" w:rsidP="00DD54CD">
            <w:pPr>
              <w:spacing w:before="60" w:after="0"/>
              <w:rPr>
                <w:rFonts w:ascii="Arial" w:hAnsi="Arial" w:cs="Arial"/>
                <w:color w:val="000000"/>
                <w:sz w:val="16"/>
                <w:szCs w:val="16"/>
              </w:rPr>
            </w:pPr>
            <w:bookmarkStart w:id="6229" w:name="_MCCTEMPBM_CRPT86941205___7"/>
            <w:bookmarkStart w:id="6230" w:name="_MCCTEMPBM_CRPT86941206___4" w:colFirst="1" w:colLast="8"/>
            <w:bookmarkEnd w:id="6228"/>
            <w:r w:rsidRPr="00567618">
              <w:rPr>
                <w:rFonts w:ascii="Arial" w:hAnsi="Arial" w:cs="Arial"/>
                <w:color w:val="000000"/>
                <w:sz w:val="16"/>
                <w:szCs w:val="16"/>
              </w:rPr>
              <w:t>Total bits per 20 ms</w:t>
            </w:r>
            <w:bookmarkEnd w:id="6229"/>
          </w:p>
        </w:tc>
        <w:tc>
          <w:tcPr>
            <w:tcW w:w="680" w:type="dxa"/>
            <w:shd w:val="clear" w:color="auto" w:fill="auto"/>
            <w:noWrap/>
            <w:vAlign w:val="center"/>
          </w:tcPr>
          <w:p w14:paraId="3A2D46B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shd w:val="clear" w:color="auto" w:fill="auto"/>
            <w:noWrap/>
            <w:vAlign w:val="center"/>
          </w:tcPr>
          <w:p w14:paraId="75FDC6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shd w:val="clear" w:color="auto" w:fill="auto"/>
            <w:noWrap/>
            <w:vAlign w:val="center"/>
          </w:tcPr>
          <w:p w14:paraId="23B7B9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608</w:t>
            </w:r>
          </w:p>
        </w:tc>
        <w:tc>
          <w:tcPr>
            <w:tcW w:w="680" w:type="dxa"/>
            <w:shd w:val="clear" w:color="auto" w:fill="auto"/>
            <w:noWrap/>
            <w:vAlign w:val="center"/>
          </w:tcPr>
          <w:p w14:paraId="5A6034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680" w:type="dxa"/>
            <w:shd w:val="clear" w:color="auto" w:fill="auto"/>
            <w:noWrap/>
            <w:vAlign w:val="center"/>
          </w:tcPr>
          <w:p w14:paraId="37C19D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shd w:val="clear" w:color="auto" w:fill="auto"/>
            <w:noWrap/>
            <w:vAlign w:val="center"/>
          </w:tcPr>
          <w:p w14:paraId="19CB87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shd w:val="clear" w:color="auto" w:fill="auto"/>
            <w:noWrap/>
            <w:vAlign w:val="center"/>
          </w:tcPr>
          <w:p w14:paraId="302226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shd w:val="clear" w:color="auto" w:fill="auto"/>
            <w:noWrap/>
            <w:vAlign w:val="center"/>
          </w:tcPr>
          <w:p w14:paraId="293E71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vAlign w:val="center"/>
          </w:tcPr>
          <w:p w14:paraId="5B963C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605F9D25" w14:textId="77777777" w:rsidTr="00DD54CD">
        <w:trPr>
          <w:trHeight w:val="330"/>
          <w:jc w:val="center"/>
        </w:trPr>
        <w:tc>
          <w:tcPr>
            <w:tcW w:w="2840" w:type="dxa"/>
            <w:shd w:val="clear" w:color="auto" w:fill="auto"/>
            <w:noWrap/>
            <w:vAlign w:val="center"/>
          </w:tcPr>
          <w:p w14:paraId="1D555D2A" w14:textId="77777777" w:rsidR="00FC7E52" w:rsidRPr="00567618" w:rsidRDefault="00FC7E52" w:rsidP="00DD54CD">
            <w:pPr>
              <w:spacing w:before="60" w:after="0"/>
              <w:rPr>
                <w:rFonts w:ascii="Arial" w:hAnsi="Arial" w:cs="Arial"/>
                <w:color w:val="000000"/>
                <w:sz w:val="16"/>
                <w:szCs w:val="16"/>
              </w:rPr>
            </w:pPr>
            <w:bookmarkStart w:id="6231" w:name="_MCCTEMPBM_CRPT86941207___7"/>
            <w:bookmarkStart w:id="6232" w:name="_MCCTEMPBM_CRPT86941208___4" w:colFirst="1" w:colLast="8"/>
            <w:bookmarkEnd w:id="6230"/>
            <w:r w:rsidRPr="00567618">
              <w:rPr>
                <w:rFonts w:ascii="Arial" w:hAnsi="Arial" w:cs="Arial"/>
                <w:color w:val="000000"/>
                <w:sz w:val="16"/>
                <w:szCs w:val="16"/>
              </w:rPr>
              <w:t>Total bit-rate (kbps)</w:t>
            </w:r>
            <w:bookmarkEnd w:id="6231"/>
          </w:p>
        </w:tc>
        <w:tc>
          <w:tcPr>
            <w:tcW w:w="680" w:type="dxa"/>
            <w:shd w:val="clear" w:color="auto" w:fill="auto"/>
            <w:noWrap/>
            <w:vAlign w:val="center"/>
          </w:tcPr>
          <w:p w14:paraId="6EE3CB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340D81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054081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shd w:val="clear" w:color="auto" w:fill="auto"/>
            <w:noWrap/>
            <w:vAlign w:val="center"/>
          </w:tcPr>
          <w:p w14:paraId="16B7ED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shd w:val="clear" w:color="auto" w:fill="auto"/>
            <w:noWrap/>
            <w:vAlign w:val="center"/>
          </w:tcPr>
          <w:p w14:paraId="2914711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10440B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1D66D1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34.8</w:t>
            </w:r>
          </w:p>
        </w:tc>
        <w:tc>
          <w:tcPr>
            <w:tcW w:w="680" w:type="dxa"/>
            <w:shd w:val="clear" w:color="auto" w:fill="auto"/>
            <w:noWrap/>
            <w:vAlign w:val="center"/>
          </w:tcPr>
          <w:p w14:paraId="0C910D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vAlign w:val="center"/>
          </w:tcPr>
          <w:p w14:paraId="33C67A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5EC0C69D" w14:textId="77777777" w:rsidTr="00DD54CD">
        <w:trPr>
          <w:trHeight w:val="330"/>
          <w:jc w:val="center"/>
        </w:trPr>
        <w:tc>
          <w:tcPr>
            <w:tcW w:w="2840" w:type="dxa"/>
            <w:shd w:val="clear" w:color="auto" w:fill="auto"/>
            <w:noWrap/>
            <w:vAlign w:val="center"/>
          </w:tcPr>
          <w:p w14:paraId="4F1C7147" w14:textId="77777777" w:rsidR="00FC7E52" w:rsidRPr="00567618" w:rsidRDefault="00FC7E52" w:rsidP="00DD54CD">
            <w:pPr>
              <w:spacing w:before="60" w:after="0"/>
              <w:rPr>
                <w:rFonts w:ascii="Arial" w:hAnsi="Arial" w:cs="Arial"/>
                <w:color w:val="000000"/>
                <w:sz w:val="16"/>
                <w:szCs w:val="16"/>
              </w:rPr>
            </w:pPr>
            <w:bookmarkStart w:id="6233" w:name="_MCCTEMPBM_CRPT86941209___7"/>
            <w:bookmarkStart w:id="6234" w:name="_MCCTEMPBM_CRPT86941210___4" w:colFirst="1" w:colLast="8"/>
            <w:bookmarkEnd w:id="6232"/>
            <w:r w:rsidRPr="00567618">
              <w:rPr>
                <w:rFonts w:ascii="Arial" w:hAnsi="Arial" w:cs="Arial"/>
                <w:color w:val="000000"/>
                <w:sz w:val="16"/>
                <w:szCs w:val="16"/>
              </w:rPr>
              <w:t>AS</w:t>
            </w:r>
            <w:bookmarkEnd w:id="6233"/>
          </w:p>
        </w:tc>
        <w:tc>
          <w:tcPr>
            <w:tcW w:w="680" w:type="dxa"/>
            <w:shd w:val="clear" w:color="auto" w:fill="auto"/>
            <w:noWrap/>
            <w:vAlign w:val="center"/>
          </w:tcPr>
          <w:p w14:paraId="11328C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5B4AD7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61282B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5D0AF6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089561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65DA53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3C076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shd w:val="clear" w:color="auto" w:fill="auto"/>
            <w:noWrap/>
            <w:vAlign w:val="center"/>
          </w:tcPr>
          <w:p w14:paraId="0984C7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vAlign w:val="center"/>
          </w:tcPr>
          <w:p w14:paraId="45EAE0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24905073" w14:textId="77777777" w:rsidR="00FC7E52" w:rsidRPr="00567618" w:rsidRDefault="00FC7E52" w:rsidP="00FC7E52">
      <w:pPr>
        <w:jc w:val="center"/>
        <w:rPr>
          <w:rFonts w:ascii="Arial" w:hAnsi="Arial" w:cs="Arial"/>
          <w:sz w:val="18"/>
          <w:szCs w:val="18"/>
        </w:rPr>
      </w:pPr>
      <w:bookmarkStart w:id="6235" w:name="_MCCTEMPBM_CRPT86941211___4"/>
      <w:bookmarkEnd w:id="6234"/>
    </w:p>
    <w:bookmarkEnd w:id="6235"/>
    <w:p w14:paraId="4F6B1655" w14:textId="77777777" w:rsidR="00FC7E52" w:rsidRPr="00567618" w:rsidRDefault="00FC7E52" w:rsidP="00FC7E52">
      <w:pPr>
        <w:pStyle w:val="TH"/>
      </w:pPr>
      <w:r w:rsidRPr="00567618">
        <w:t>Table K.3: Computation of b=AS for AMR (IPv4,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56B45077" w14:textId="77777777" w:rsidTr="00DD54CD">
        <w:trPr>
          <w:trHeight w:val="330"/>
          <w:jc w:val="center"/>
        </w:trPr>
        <w:tc>
          <w:tcPr>
            <w:tcW w:w="3320" w:type="dxa"/>
            <w:shd w:val="clear" w:color="auto" w:fill="auto"/>
            <w:noWrap/>
            <w:vAlign w:val="center"/>
          </w:tcPr>
          <w:p w14:paraId="5A448A74" w14:textId="77777777" w:rsidR="00FC7E52" w:rsidRPr="00567618" w:rsidRDefault="00FC7E52" w:rsidP="00DD54CD">
            <w:pPr>
              <w:spacing w:before="60" w:after="0"/>
              <w:rPr>
                <w:rFonts w:ascii="Arial" w:hAnsi="Arial" w:cs="Arial"/>
                <w:b/>
                <w:bCs/>
                <w:color w:val="000000"/>
                <w:sz w:val="16"/>
                <w:szCs w:val="16"/>
              </w:rPr>
            </w:pPr>
            <w:bookmarkStart w:id="6236" w:name="_MCCTEMPBM_CRPT86941212___7"/>
            <w:bookmarkStart w:id="6237" w:name="_MCCTEMPBM_CRPT86941213___4" w:colFirst="1" w:colLast="8"/>
            <w:r w:rsidRPr="00567618">
              <w:rPr>
                <w:rFonts w:ascii="Arial" w:hAnsi="Arial" w:cs="Arial"/>
                <w:b/>
                <w:bCs/>
                <w:color w:val="000000"/>
                <w:sz w:val="16"/>
                <w:szCs w:val="16"/>
              </w:rPr>
              <w:t>Mode</w:t>
            </w:r>
            <w:bookmarkEnd w:id="6236"/>
          </w:p>
        </w:tc>
        <w:tc>
          <w:tcPr>
            <w:tcW w:w="680" w:type="dxa"/>
            <w:shd w:val="clear" w:color="auto" w:fill="auto"/>
            <w:noWrap/>
            <w:vAlign w:val="center"/>
          </w:tcPr>
          <w:p w14:paraId="12805A3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61127E5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1D84F76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11147F5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5A66F52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3AD8390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14119E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02E891D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2F2FC56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1B03BB10" w14:textId="77777777" w:rsidTr="00DD54CD">
        <w:trPr>
          <w:trHeight w:val="330"/>
          <w:jc w:val="center"/>
        </w:trPr>
        <w:tc>
          <w:tcPr>
            <w:tcW w:w="3320" w:type="dxa"/>
            <w:shd w:val="clear" w:color="auto" w:fill="auto"/>
            <w:noWrap/>
            <w:vAlign w:val="center"/>
          </w:tcPr>
          <w:p w14:paraId="5E7FCC7B" w14:textId="77777777" w:rsidR="00FC7E52" w:rsidRPr="00567618" w:rsidRDefault="00FC7E52" w:rsidP="00DD54CD">
            <w:pPr>
              <w:spacing w:before="60" w:after="0"/>
              <w:rPr>
                <w:rFonts w:ascii="Arial" w:hAnsi="Arial" w:cs="Arial"/>
                <w:color w:val="000000"/>
                <w:sz w:val="16"/>
                <w:szCs w:val="16"/>
              </w:rPr>
            </w:pPr>
            <w:bookmarkStart w:id="6238" w:name="_MCCTEMPBM_CRPT86941214___7"/>
            <w:bookmarkStart w:id="6239" w:name="_MCCTEMPBM_CRPT86941215___4" w:colFirst="1" w:colLast="8"/>
            <w:bookmarkEnd w:id="6237"/>
            <w:r w:rsidRPr="00567618">
              <w:rPr>
                <w:rFonts w:ascii="Arial" w:hAnsi="Arial" w:cs="Arial"/>
                <w:color w:val="000000"/>
                <w:sz w:val="16"/>
                <w:szCs w:val="16"/>
              </w:rPr>
              <w:t>Bits per speech frame</w:t>
            </w:r>
            <w:bookmarkEnd w:id="6238"/>
          </w:p>
        </w:tc>
        <w:tc>
          <w:tcPr>
            <w:tcW w:w="680" w:type="dxa"/>
            <w:shd w:val="clear" w:color="auto" w:fill="auto"/>
            <w:noWrap/>
            <w:vAlign w:val="center"/>
          </w:tcPr>
          <w:p w14:paraId="67D4700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5BDBE6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1E241B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6A3621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39ADD8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5D67AC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6D5751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49CFCC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43E749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3BC67EAA" w14:textId="77777777" w:rsidTr="00DD54CD">
        <w:trPr>
          <w:trHeight w:val="330"/>
          <w:jc w:val="center"/>
        </w:trPr>
        <w:tc>
          <w:tcPr>
            <w:tcW w:w="3320" w:type="dxa"/>
            <w:shd w:val="clear" w:color="auto" w:fill="auto"/>
            <w:noWrap/>
            <w:vAlign w:val="center"/>
          </w:tcPr>
          <w:p w14:paraId="792C1685" w14:textId="77777777" w:rsidR="00FC7E52" w:rsidRPr="00567618" w:rsidRDefault="00FC7E52" w:rsidP="00DD54CD">
            <w:pPr>
              <w:spacing w:before="60" w:after="0"/>
              <w:rPr>
                <w:rFonts w:ascii="Arial" w:hAnsi="Arial" w:cs="Arial"/>
                <w:color w:val="000000"/>
                <w:sz w:val="16"/>
                <w:szCs w:val="16"/>
              </w:rPr>
            </w:pPr>
            <w:bookmarkStart w:id="6240" w:name="_MCCTEMPBM_CRPT86941216___7"/>
            <w:bookmarkStart w:id="6241" w:name="_MCCTEMPBM_CRPT86941217___4" w:colFirst="1" w:colLast="8"/>
            <w:bookmarkEnd w:id="6239"/>
            <w:r w:rsidRPr="00567618">
              <w:rPr>
                <w:rFonts w:ascii="Arial" w:hAnsi="Arial" w:cs="Arial"/>
                <w:color w:val="000000"/>
                <w:sz w:val="16"/>
                <w:szCs w:val="16"/>
              </w:rPr>
              <w:t>Speech frame size (bytes)</w:t>
            </w:r>
            <w:bookmarkEnd w:id="6240"/>
          </w:p>
        </w:tc>
        <w:tc>
          <w:tcPr>
            <w:tcW w:w="680" w:type="dxa"/>
            <w:shd w:val="clear" w:color="auto" w:fill="auto"/>
            <w:noWrap/>
            <w:vAlign w:val="center"/>
          </w:tcPr>
          <w:p w14:paraId="2B68F7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11.88</w:t>
            </w:r>
          </w:p>
        </w:tc>
        <w:tc>
          <w:tcPr>
            <w:tcW w:w="680" w:type="dxa"/>
            <w:shd w:val="clear" w:color="auto" w:fill="auto"/>
            <w:noWrap/>
            <w:vAlign w:val="center"/>
          </w:tcPr>
          <w:p w14:paraId="74FE4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12.88</w:t>
            </w:r>
          </w:p>
        </w:tc>
        <w:tc>
          <w:tcPr>
            <w:tcW w:w="680" w:type="dxa"/>
            <w:shd w:val="clear" w:color="auto" w:fill="auto"/>
            <w:noWrap/>
            <w:vAlign w:val="center"/>
          </w:tcPr>
          <w:p w14:paraId="5A24BB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14.75</w:t>
            </w:r>
          </w:p>
        </w:tc>
        <w:tc>
          <w:tcPr>
            <w:tcW w:w="680" w:type="dxa"/>
            <w:shd w:val="clear" w:color="auto" w:fill="auto"/>
            <w:noWrap/>
            <w:vAlign w:val="center"/>
          </w:tcPr>
          <w:p w14:paraId="4E3CB1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16.75</w:t>
            </w:r>
          </w:p>
        </w:tc>
        <w:tc>
          <w:tcPr>
            <w:tcW w:w="680" w:type="dxa"/>
            <w:shd w:val="clear" w:color="auto" w:fill="auto"/>
            <w:noWrap/>
            <w:vAlign w:val="center"/>
          </w:tcPr>
          <w:p w14:paraId="096D61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18.5</w:t>
            </w:r>
          </w:p>
        </w:tc>
        <w:tc>
          <w:tcPr>
            <w:tcW w:w="680" w:type="dxa"/>
            <w:shd w:val="clear" w:color="auto" w:fill="auto"/>
            <w:noWrap/>
            <w:vAlign w:val="center"/>
          </w:tcPr>
          <w:p w14:paraId="444168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19.88</w:t>
            </w:r>
          </w:p>
        </w:tc>
        <w:tc>
          <w:tcPr>
            <w:tcW w:w="680" w:type="dxa"/>
            <w:shd w:val="clear" w:color="auto" w:fill="auto"/>
            <w:noWrap/>
            <w:vAlign w:val="center"/>
          </w:tcPr>
          <w:p w14:paraId="1C56A94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25.5</w:t>
            </w:r>
          </w:p>
        </w:tc>
        <w:tc>
          <w:tcPr>
            <w:tcW w:w="680" w:type="dxa"/>
            <w:shd w:val="clear" w:color="auto" w:fill="auto"/>
            <w:noWrap/>
            <w:vAlign w:val="center"/>
          </w:tcPr>
          <w:p w14:paraId="43A8A7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30.5</w:t>
            </w:r>
          </w:p>
        </w:tc>
        <w:tc>
          <w:tcPr>
            <w:tcW w:w="680" w:type="dxa"/>
            <w:vAlign w:val="center"/>
          </w:tcPr>
          <w:p w14:paraId="382698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lang w:eastAsia="ko-KR"/>
              </w:rPr>
              <w:t>4.88</w:t>
            </w:r>
          </w:p>
        </w:tc>
      </w:tr>
      <w:tr w:rsidR="00FC7E52" w:rsidRPr="00567618" w14:paraId="0CE86A7A" w14:textId="77777777" w:rsidTr="00DD54CD">
        <w:trPr>
          <w:trHeight w:val="330"/>
          <w:jc w:val="center"/>
        </w:trPr>
        <w:tc>
          <w:tcPr>
            <w:tcW w:w="3320" w:type="dxa"/>
            <w:shd w:val="clear" w:color="auto" w:fill="auto"/>
            <w:noWrap/>
            <w:vAlign w:val="center"/>
          </w:tcPr>
          <w:p w14:paraId="48F6182C" w14:textId="77777777" w:rsidR="00FC7E52" w:rsidRPr="00567618" w:rsidRDefault="00FC7E52" w:rsidP="00DD54CD">
            <w:pPr>
              <w:spacing w:before="60" w:after="0"/>
              <w:rPr>
                <w:rFonts w:ascii="Arial" w:hAnsi="Arial" w:cs="Arial"/>
                <w:color w:val="000000"/>
                <w:sz w:val="16"/>
                <w:szCs w:val="16"/>
              </w:rPr>
            </w:pPr>
            <w:bookmarkStart w:id="6242" w:name="_MCCTEMPBM_CRPT86941218___7"/>
            <w:bookmarkStart w:id="6243" w:name="_MCCTEMPBM_CRPT86941219___4" w:colFirst="1" w:colLast="8"/>
            <w:bookmarkEnd w:id="6241"/>
            <w:r w:rsidRPr="00567618">
              <w:rPr>
                <w:rFonts w:ascii="Arial" w:hAnsi="Arial" w:cs="Arial"/>
                <w:color w:val="000000"/>
                <w:sz w:val="16"/>
                <w:szCs w:val="16"/>
              </w:rPr>
              <w:t>Rounded-up speech frame size (bytes)</w:t>
            </w:r>
            <w:bookmarkEnd w:id="6242"/>
          </w:p>
        </w:tc>
        <w:tc>
          <w:tcPr>
            <w:tcW w:w="680" w:type="dxa"/>
            <w:shd w:val="clear" w:color="auto" w:fill="auto"/>
            <w:noWrap/>
            <w:vAlign w:val="center"/>
          </w:tcPr>
          <w:p w14:paraId="240A36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w:t>
            </w:r>
          </w:p>
        </w:tc>
        <w:tc>
          <w:tcPr>
            <w:tcW w:w="680" w:type="dxa"/>
            <w:shd w:val="clear" w:color="auto" w:fill="auto"/>
            <w:noWrap/>
            <w:vAlign w:val="center"/>
          </w:tcPr>
          <w:p w14:paraId="36E1BF1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w:t>
            </w:r>
          </w:p>
        </w:tc>
        <w:tc>
          <w:tcPr>
            <w:tcW w:w="680" w:type="dxa"/>
            <w:shd w:val="clear" w:color="auto" w:fill="auto"/>
            <w:noWrap/>
            <w:vAlign w:val="center"/>
          </w:tcPr>
          <w:p w14:paraId="0D6C4F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0F3BC7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shd w:val="clear" w:color="auto" w:fill="auto"/>
            <w:noWrap/>
            <w:vAlign w:val="center"/>
          </w:tcPr>
          <w:p w14:paraId="03650C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shd w:val="clear" w:color="auto" w:fill="auto"/>
            <w:noWrap/>
            <w:vAlign w:val="center"/>
          </w:tcPr>
          <w:p w14:paraId="569A95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035CA8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14B5E7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vAlign w:val="center"/>
          </w:tcPr>
          <w:p w14:paraId="217E7F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55EA07A" w14:textId="77777777" w:rsidTr="00DD54CD">
        <w:trPr>
          <w:trHeight w:val="330"/>
          <w:jc w:val="center"/>
        </w:trPr>
        <w:tc>
          <w:tcPr>
            <w:tcW w:w="3320" w:type="dxa"/>
            <w:shd w:val="clear" w:color="auto" w:fill="auto"/>
            <w:noWrap/>
            <w:vAlign w:val="center"/>
          </w:tcPr>
          <w:p w14:paraId="4B49886F" w14:textId="77777777" w:rsidR="00FC7E52" w:rsidRPr="00567618" w:rsidRDefault="00FC7E52" w:rsidP="00DD54CD">
            <w:pPr>
              <w:spacing w:before="60" w:after="0"/>
              <w:rPr>
                <w:rFonts w:ascii="Arial" w:hAnsi="Arial" w:cs="Arial"/>
                <w:color w:val="000000"/>
                <w:sz w:val="16"/>
                <w:szCs w:val="16"/>
              </w:rPr>
            </w:pPr>
            <w:bookmarkStart w:id="6244" w:name="_MCCTEMPBM_CRPT86941220___7"/>
            <w:bookmarkStart w:id="6245" w:name="_MCCTEMPBM_CRPT86941221___4" w:colFirst="1" w:colLast="8"/>
            <w:bookmarkEnd w:id="6243"/>
            <w:r w:rsidRPr="00567618">
              <w:rPr>
                <w:rFonts w:ascii="Arial" w:hAnsi="Arial" w:cs="Arial"/>
                <w:color w:val="000000"/>
                <w:sz w:val="16"/>
                <w:szCs w:val="16"/>
              </w:rPr>
              <w:t>Rounded-up speech frame size (bits)</w:t>
            </w:r>
            <w:bookmarkEnd w:id="6244"/>
          </w:p>
        </w:tc>
        <w:tc>
          <w:tcPr>
            <w:tcW w:w="680" w:type="dxa"/>
            <w:shd w:val="clear" w:color="auto" w:fill="auto"/>
            <w:noWrap/>
            <w:vAlign w:val="center"/>
          </w:tcPr>
          <w:p w14:paraId="5F03FA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6AAAA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104</w:t>
            </w:r>
          </w:p>
        </w:tc>
        <w:tc>
          <w:tcPr>
            <w:tcW w:w="680" w:type="dxa"/>
            <w:shd w:val="clear" w:color="auto" w:fill="auto"/>
            <w:noWrap/>
            <w:vAlign w:val="center"/>
          </w:tcPr>
          <w:p w14:paraId="4C5C8D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15A88C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7E2857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6CB4A7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97B5E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shd w:val="clear" w:color="auto" w:fill="auto"/>
            <w:noWrap/>
            <w:vAlign w:val="center"/>
          </w:tcPr>
          <w:p w14:paraId="3CDD58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vAlign w:val="center"/>
          </w:tcPr>
          <w:p w14:paraId="12AA96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71691A9B" w14:textId="77777777" w:rsidTr="00DD54CD">
        <w:trPr>
          <w:trHeight w:val="330"/>
          <w:jc w:val="center"/>
        </w:trPr>
        <w:tc>
          <w:tcPr>
            <w:tcW w:w="3320" w:type="dxa"/>
            <w:shd w:val="clear" w:color="auto" w:fill="auto"/>
            <w:noWrap/>
            <w:vAlign w:val="center"/>
          </w:tcPr>
          <w:p w14:paraId="0A3F2876" w14:textId="77777777" w:rsidR="00FC7E52" w:rsidRPr="00567618" w:rsidRDefault="00FC7E52" w:rsidP="00DD54CD">
            <w:pPr>
              <w:spacing w:before="60" w:after="0"/>
              <w:rPr>
                <w:rFonts w:ascii="Arial" w:hAnsi="Arial" w:cs="Arial"/>
                <w:color w:val="000000"/>
                <w:sz w:val="16"/>
                <w:szCs w:val="16"/>
              </w:rPr>
            </w:pPr>
            <w:bookmarkStart w:id="6246" w:name="_MCCTEMPBM_CRPT86941222___7"/>
            <w:bookmarkStart w:id="6247" w:name="_MCCTEMPBM_CRPT86941223___4" w:colFirst="1" w:colLast="8"/>
            <w:bookmarkEnd w:id="6245"/>
            <w:r w:rsidRPr="00567618">
              <w:rPr>
                <w:rFonts w:ascii="Arial" w:hAnsi="Arial" w:cs="Arial"/>
                <w:color w:val="000000"/>
                <w:sz w:val="16"/>
                <w:szCs w:val="16"/>
              </w:rPr>
              <w:t>Payload header and ToC</w:t>
            </w:r>
            <w:bookmarkEnd w:id="6246"/>
          </w:p>
        </w:tc>
        <w:tc>
          <w:tcPr>
            <w:tcW w:w="680" w:type="dxa"/>
            <w:shd w:val="clear" w:color="auto" w:fill="auto"/>
            <w:noWrap/>
            <w:vAlign w:val="center"/>
          </w:tcPr>
          <w:p w14:paraId="33FFFCE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E96E3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DA518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41B741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E5F8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28AA30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B9D4B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1C5C3B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vAlign w:val="center"/>
          </w:tcPr>
          <w:p w14:paraId="19551DE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0E4C27E" w14:textId="77777777" w:rsidTr="00DD54CD">
        <w:trPr>
          <w:trHeight w:val="330"/>
          <w:jc w:val="center"/>
        </w:trPr>
        <w:tc>
          <w:tcPr>
            <w:tcW w:w="3320" w:type="dxa"/>
            <w:shd w:val="clear" w:color="auto" w:fill="auto"/>
            <w:noWrap/>
            <w:vAlign w:val="center"/>
          </w:tcPr>
          <w:p w14:paraId="682E9787" w14:textId="77777777" w:rsidR="00FC7E52" w:rsidRPr="00567618" w:rsidRDefault="00FC7E52" w:rsidP="00DD54CD">
            <w:pPr>
              <w:spacing w:before="60" w:after="0"/>
              <w:rPr>
                <w:rFonts w:ascii="Arial" w:hAnsi="Arial" w:cs="Arial"/>
                <w:color w:val="000000"/>
                <w:sz w:val="16"/>
                <w:szCs w:val="16"/>
              </w:rPr>
            </w:pPr>
            <w:bookmarkStart w:id="6248" w:name="_MCCTEMPBM_CRPT86941224___7"/>
            <w:bookmarkStart w:id="6249" w:name="_MCCTEMPBM_CRPT86941225___4" w:colFirst="1" w:colLast="8"/>
            <w:bookmarkEnd w:id="6247"/>
            <w:r w:rsidRPr="00567618">
              <w:rPr>
                <w:rFonts w:ascii="Arial" w:hAnsi="Arial" w:cs="Arial"/>
                <w:color w:val="000000"/>
                <w:sz w:val="16"/>
                <w:szCs w:val="16"/>
              </w:rPr>
              <w:t>RTP payload (bits)</w:t>
            </w:r>
            <w:bookmarkEnd w:id="6248"/>
          </w:p>
        </w:tc>
        <w:tc>
          <w:tcPr>
            <w:tcW w:w="680" w:type="dxa"/>
            <w:shd w:val="clear" w:color="auto" w:fill="auto"/>
            <w:noWrap/>
            <w:vAlign w:val="center"/>
          </w:tcPr>
          <w:p w14:paraId="5E7813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3F92C5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7CA4A3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53189B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721387D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168</w:t>
            </w:r>
          </w:p>
        </w:tc>
        <w:tc>
          <w:tcPr>
            <w:tcW w:w="680" w:type="dxa"/>
            <w:shd w:val="clear" w:color="auto" w:fill="auto"/>
            <w:noWrap/>
            <w:vAlign w:val="center"/>
          </w:tcPr>
          <w:p w14:paraId="724F68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6B705E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50F8E0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vAlign w:val="center"/>
          </w:tcPr>
          <w:p w14:paraId="76BC4D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792842FB" w14:textId="77777777" w:rsidTr="00DD54CD">
        <w:trPr>
          <w:trHeight w:val="330"/>
          <w:jc w:val="center"/>
        </w:trPr>
        <w:tc>
          <w:tcPr>
            <w:tcW w:w="3320" w:type="dxa"/>
            <w:shd w:val="clear" w:color="auto" w:fill="auto"/>
            <w:noWrap/>
            <w:vAlign w:val="center"/>
          </w:tcPr>
          <w:p w14:paraId="53061C70" w14:textId="77777777" w:rsidR="00FC7E52" w:rsidRPr="00567618" w:rsidRDefault="00FC7E52" w:rsidP="00DD54CD">
            <w:pPr>
              <w:spacing w:before="60" w:after="0"/>
              <w:rPr>
                <w:rFonts w:ascii="Arial" w:hAnsi="Arial" w:cs="Arial"/>
                <w:color w:val="000000"/>
                <w:sz w:val="16"/>
                <w:szCs w:val="16"/>
              </w:rPr>
            </w:pPr>
            <w:bookmarkStart w:id="6250" w:name="_MCCTEMPBM_CRPT86941226___7"/>
            <w:bookmarkStart w:id="6251" w:name="_MCCTEMPBM_CRPT86941227___4" w:colFirst="1" w:colLast="8"/>
            <w:bookmarkEnd w:id="6249"/>
            <w:r w:rsidRPr="00567618">
              <w:rPr>
                <w:rFonts w:ascii="Arial" w:hAnsi="Arial" w:cs="Arial"/>
                <w:color w:val="000000"/>
                <w:sz w:val="16"/>
                <w:szCs w:val="16"/>
              </w:rPr>
              <w:t>RTP header</w:t>
            </w:r>
            <w:bookmarkEnd w:id="6250"/>
          </w:p>
        </w:tc>
        <w:tc>
          <w:tcPr>
            <w:tcW w:w="680" w:type="dxa"/>
            <w:shd w:val="clear" w:color="auto" w:fill="auto"/>
            <w:noWrap/>
            <w:vAlign w:val="center"/>
          </w:tcPr>
          <w:p w14:paraId="2C7DC5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00192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76CAB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EFD92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0F912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E52A0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2F0CFD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B632B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5696FB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134B694" w14:textId="77777777" w:rsidTr="00DD54CD">
        <w:trPr>
          <w:trHeight w:val="330"/>
          <w:jc w:val="center"/>
        </w:trPr>
        <w:tc>
          <w:tcPr>
            <w:tcW w:w="3320" w:type="dxa"/>
            <w:shd w:val="clear" w:color="auto" w:fill="auto"/>
            <w:noWrap/>
            <w:vAlign w:val="center"/>
          </w:tcPr>
          <w:p w14:paraId="189E8D6C" w14:textId="77777777" w:rsidR="00FC7E52" w:rsidRPr="00567618" w:rsidRDefault="00FC7E52" w:rsidP="00DD54CD">
            <w:pPr>
              <w:spacing w:before="60" w:after="0"/>
              <w:rPr>
                <w:rFonts w:ascii="Arial" w:hAnsi="Arial" w:cs="Arial"/>
                <w:color w:val="000000"/>
                <w:sz w:val="16"/>
                <w:szCs w:val="16"/>
              </w:rPr>
            </w:pPr>
            <w:bookmarkStart w:id="6252" w:name="_MCCTEMPBM_CRPT86941228___7"/>
            <w:bookmarkStart w:id="6253" w:name="_MCCTEMPBM_CRPT86941229___4" w:colFirst="1" w:colLast="8"/>
            <w:bookmarkEnd w:id="6251"/>
            <w:r w:rsidRPr="00567618">
              <w:rPr>
                <w:rFonts w:ascii="Arial" w:hAnsi="Arial" w:cs="Arial"/>
                <w:color w:val="000000"/>
                <w:sz w:val="16"/>
                <w:szCs w:val="16"/>
              </w:rPr>
              <w:t>UDP header</w:t>
            </w:r>
            <w:bookmarkEnd w:id="6252"/>
          </w:p>
        </w:tc>
        <w:tc>
          <w:tcPr>
            <w:tcW w:w="680" w:type="dxa"/>
            <w:shd w:val="clear" w:color="auto" w:fill="auto"/>
            <w:noWrap/>
            <w:vAlign w:val="center"/>
          </w:tcPr>
          <w:p w14:paraId="15A433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76B3C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480BB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39F77D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7C5BB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7C3F2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32ECF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45CA78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37A986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771CCAF" w14:textId="77777777" w:rsidTr="00DD54CD">
        <w:trPr>
          <w:trHeight w:val="330"/>
          <w:jc w:val="center"/>
        </w:trPr>
        <w:tc>
          <w:tcPr>
            <w:tcW w:w="3320" w:type="dxa"/>
            <w:shd w:val="clear" w:color="auto" w:fill="auto"/>
            <w:noWrap/>
            <w:vAlign w:val="center"/>
          </w:tcPr>
          <w:p w14:paraId="2E4D107A" w14:textId="77777777" w:rsidR="00FC7E52" w:rsidRPr="00567618" w:rsidRDefault="00FC7E52" w:rsidP="00DD54CD">
            <w:pPr>
              <w:spacing w:before="60" w:after="0"/>
              <w:rPr>
                <w:rFonts w:ascii="Arial" w:hAnsi="Arial" w:cs="Arial"/>
                <w:color w:val="000000"/>
                <w:sz w:val="16"/>
                <w:szCs w:val="16"/>
              </w:rPr>
            </w:pPr>
            <w:bookmarkStart w:id="6254" w:name="_MCCTEMPBM_CRPT86941230___7"/>
            <w:bookmarkStart w:id="6255" w:name="_MCCTEMPBM_CRPT86941231___4" w:colFirst="1" w:colLast="8"/>
            <w:bookmarkEnd w:id="6253"/>
            <w:r w:rsidRPr="00567618">
              <w:rPr>
                <w:rFonts w:ascii="Arial" w:hAnsi="Arial" w:cs="Arial"/>
                <w:color w:val="000000"/>
                <w:sz w:val="16"/>
                <w:szCs w:val="16"/>
              </w:rPr>
              <w:t>IPv4 header</w:t>
            </w:r>
            <w:bookmarkEnd w:id="6254"/>
          </w:p>
        </w:tc>
        <w:tc>
          <w:tcPr>
            <w:tcW w:w="680" w:type="dxa"/>
            <w:shd w:val="clear" w:color="auto" w:fill="auto"/>
            <w:noWrap/>
            <w:vAlign w:val="center"/>
          </w:tcPr>
          <w:p w14:paraId="5D7DE1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13EDD6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3C0B6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324212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0C19E5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5894F8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61A9BC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5D80FE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vAlign w:val="center"/>
          </w:tcPr>
          <w:p w14:paraId="6CE77B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64B685F9" w14:textId="77777777" w:rsidTr="00DD54CD">
        <w:trPr>
          <w:trHeight w:val="330"/>
          <w:jc w:val="center"/>
        </w:trPr>
        <w:tc>
          <w:tcPr>
            <w:tcW w:w="3320" w:type="dxa"/>
            <w:shd w:val="clear" w:color="auto" w:fill="auto"/>
            <w:noWrap/>
            <w:vAlign w:val="center"/>
          </w:tcPr>
          <w:p w14:paraId="33C6005C" w14:textId="77777777" w:rsidR="00FC7E52" w:rsidRPr="00567618" w:rsidRDefault="00FC7E52" w:rsidP="00DD54CD">
            <w:pPr>
              <w:spacing w:before="60" w:after="0"/>
              <w:rPr>
                <w:rFonts w:ascii="Arial" w:hAnsi="Arial" w:cs="Arial"/>
                <w:color w:val="000000"/>
                <w:sz w:val="16"/>
                <w:szCs w:val="16"/>
              </w:rPr>
            </w:pPr>
            <w:bookmarkStart w:id="6256" w:name="_MCCTEMPBM_CRPT86941232___7"/>
            <w:bookmarkStart w:id="6257" w:name="_MCCTEMPBM_CRPT86941233___4" w:colFirst="1" w:colLast="8"/>
            <w:bookmarkEnd w:id="6255"/>
            <w:r w:rsidRPr="00567618">
              <w:rPr>
                <w:rFonts w:ascii="Arial" w:hAnsi="Arial" w:cs="Arial"/>
                <w:color w:val="000000"/>
                <w:sz w:val="16"/>
                <w:szCs w:val="16"/>
              </w:rPr>
              <w:t>Total bits per 20 ms</w:t>
            </w:r>
            <w:bookmarkEnd w:id="6256"/>
          </w:p>
        </w:tc>
        <w:tc>
          <w:tcPr>
            <w:tcW w:w="680" w:type="dxa"/>
            <w:shd w:val="clear" w:color="auto" w:fill="auto"/>
            <w:noWrap/>
            <w:vAlign w:val="center"/>
          </w:tcPr>
          <w:p w14:paraId="4E0898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80" w:type="dxa"/>
            <w:shd w:val="clear" w:color="auto" w:fill="auto"/>
            <w:noWrap/>
            <w:vAlign w:val="center"/>
          </w:tcPr>
          <w:p w14:paraId="3ACB45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shd w:val="clear" w:color="auto" w:fill="auto"/>
            <w:noWrap/>
            <w:vAlign w:val="center"/>
          </w:tcPr>
          <w:p w14:paraId="234039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456</w:t>
            </w:r>
          </w:p>
        </w:tc>
        <w:tc>
          <w:tcPr>
            <w:tcW w:w="680" w:type="dxa"/>
            <w:shd w:val="clear" w:color="auto" w:fill="auto"/>
            <w:noWrap/>
            <w:vAlign w:val="center"/>
          </w:tcPr>
          <w:p w14:paraId="71E456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0" w:type="dxa"/>
            <w:shd w:val="clear" w:color="auto" w:fill="auto"/>
            <w:noWrap/>
            <w:vAlign w:val="center"/>
          </w:tcPr>
          <w:p w14:paraId="5FD790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0" w:type="dxa"/>
            <w:shd w:val="clear" w:color="auto" w:fill="auto"/>
            <w:noWrap/>
            <w:vAlign w:val="center"/>
          </w:tcPr>
          <w:p w14:paraId="6BDE68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80" w:type="dxa"/>
            <w:shd w:val="clear" w:color="auto" w:fill="auto"/>
            <w:noWrap/>
            <w:vAlign w:val="center"/>
          </w:tcPr>
          <w:p w14:paraId="4E6553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544</w:t>
            </w:r>
          </w:p>
        </w:tc>
        <w:tc>
          <w:tcPr>
            <w:tcW w:w="680" w:type="dxa"/>
            <w:shd w:val="clear" w:color="auto" w:fill="auto"/>
            <w:noWrap/>
            <w:vAlign w:val="center"/>
          </w:tcPr>
          <w:p w14:paraId="203320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vAlign w:val="center"/>
          </w:tcPr>
          <w:p w14:paraId="6485310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14C7416A" w14:textId="77777777" w:rsidTr="00DD54CD">
        <w:trPr>
          <w:trHeight w:val="330"/>
          <w:jc w:val="center"/>
        </w:trPr>
        <w:tc>
          <w:tcPr>
            <w:tcW w:w="3320" w:type="dxa"/>
            <w:shd w:val="clear" w:color="auto" w:fill="auto"/>
            <w:noWrap/>
            <w:vAlign w:val="center"/>
          </w:tcPr>
          <w:p w14:paraId="493E96A5" w14:textId="77777777" w:rsidR="00FC7E52" w:rsidRPr="00567618" w:rsidRDefault="00FC7E52" w:rsidP="00DD54CD">
            <w:pPr>
              <w:spacing w:before="60" w:after="0"/>
              <w:rPr>
                <w:rFonts w:ascii="Arial" w:hAnsi="Arial" w:cs="Arial"/>
                <w:color w:val="000000"/>
                <w:sz w:val="16"/>
                <w:szCs w:val="16"/>
              </w:rPr>
            </w:pPr>
            <w:bookmarkStart w:id="6258" w:name="_MCCTEMPBM_CRPT86941234___7"/>
            <w:bookmarkStart w:id="6259" w:name="_MCCTEMPBM_CRPT86941235___4" w:colFirst="1" w:colLast="8"/>
            <w:bookmarkEnd w:id="6257"/>
            <w:r w:rsidRPr="00567618">
              <w:rPr>
                <w:rFonts w:ascii="Arial" w:hAnsi="Arial" w:cs="Arial"/>
                <w:color w:val="000000"/>
                <w:sz w:val="16"/>
                <w:szCs w:val="16"/>
              </w:rPr>
              <w:t>Total bit-rate (kbps)</w:t>
            </w:r>
            <w:bookmarkEnd w:id="6258"/>
          </w:p>
        </w:tc>
        <w:tc>
          <w:tcPr>
            <w:tcW w:w="680" w:type="dxa"/>
            <w:shd w:val="clear" w:color="auto" w:fill="auto"/>
            <w:noWrap/>
            <w:vAlign w:val="center"/>
          </w:tcPr>
          <w:p w14:paraId="0126151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2D0371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782B5E1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22.8</w:t>
            </w:r>
          </w:p>
        </w:tc>
        <w:tc>
          <w:tcPr>
            <w:tcW w:w="680" w:type="dxa"/>
            <w:shd w:val="clear" w:color="auto" w:fill="auto"/>
            <w:noWrap/>
            <w:vAlign w:val="center"/>
          </w:tcPr>
          <w:p w14:paraId="32C5A8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23.6</w:t>
            </w:r>
          </w:p>
        </w:tc>
        <w:tc>
          <w:tcPr>
            <w:tcW w:w="680" w:type="dxa"/>
            <w:shd w:val="clear" w:color="auto" w:fill="auto"/>
            <w:noWrap/>
            <w:vAlign w:val="center"/>
          </w:tcPr>
          <w:p w14:paraId="63EE8B6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shd w:val="clear" w:color="auto" w:fill="auto"/>
            <w:noWrap/>
            <w:vAlign w:val="center"/>
          </w:tcPr>
          <w:p w14:paraId="5166B9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shd w:val="clear" w:color="auto" w:fill="auto"/>
            <w:noWrap/>
            <w:vAlign w:val="center"/>
          </w:tcPr>
          <w:p w14:paraId="6CDB97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shd w:val="clear" w:color="auto" w:fill="auto"/>
            <w:noWrap/>
            <w:vAlign w:val="center"/>
          </w:tcPr>
          <w:p w14:paraId="3F555E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29.2</w:t>
            </w:r>
          </w:p>
        </w:tc>
        <w:tc>
          <w:tcPr>
            <w:tcW w:w="680" w:type="dxa"/>
            <w:vAlign w:val="center"/>
          </w:tcPr>
          <w:p w14:paraId="491DBC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05ED085B" w14:textId="77777777" w:rsidTr="00DD54CD">
        <w:trPr>
          <w:trHeight w:val="330"/>
          <w:jc w:val="center"/>
        </w:trPr>
        <w:tc>
          <w:tcPr>
            <w:tcW w:w="3320" w:type="dxa"/>
            <w:shd w:val="clear" w:color="auto" w:fill="auto"/>
            <w:noWrap/>
            <w:vAlign w:val="center"/>
          </w:tcPr>
          <w:p w14:paraId="3B2549EA" w14:textId="77777777" w:rsidR="00FC7E52" w:rsidRPr="00567618" w:rsidRDefault="00FC7E52" w:rsidP="00DD54CD">
            <w:pPr>
              <w:spacing w:before="60" w:after="0"/>
              <w:rPr>
                <w:rFonts w:ascii="Arial" w:hAnsi="Arial" w:cs="Arial"/>
                <w:color w:val="000000"/>
                <w:sz w:val="16"/>
                <w:szCs w:val="16"/>
              </w:rPr>
            </w:pPr>
            <w:bookmarkStart w:id="6260" w:name="_MCCTEMPBM_CRPT86941236___7"/>
            <w:bookmarkStart w:id="6261" w:name="_MCCTEMPBM_CRPT86941237___4" w:colFirst="1" w:colLast="8"/>
            <w:bookmarkEnd w:id="6259"/>
            <w:r w:rsidRPr="00567618">
              <w:rPr>
                <w:rFonts w:ascii="Arial" w:hAnsi="Arial" w:cs="Arial"/>
                <w:color w:val="000000"/>
                <w:sz w:val="16"/>
                <w:szCs w:val="16"/>
              </w:rPr>
              <w:t>AS</w:t>
            </w:r>
            <w:bookmarkEnd w:id="6260"/>
          </w:p>
        </w:tc>
        <w:tc>
          <w:tcPr>
            <w:tcW w:w="680" w:type="dxa"/>
            <w:shd w:val="clear" w:color="auto" w:fill="auto"/>
            <w:noWrap/>
            <w:vAlign w:val="center"/>
          </w:tcPr>
          <w:p w14:paraId="209157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02DC33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54A7F8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shd w:val="clear" w:color="auto" w:fill="auto"/>
            <w:noWrap/>
            <w:vAlign w:val="center"/>
          </w:tcPr>
          <w:p w14:paraId="4AF7C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1DC148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1B0DEA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7FE6CE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shd w:val="clear" w:color="auto" w:fill="auto"/>
            <w:noWrap/>
            <w:vAlign w:val="center"/>
          </w:tcPr>
          <w:p w14:paraId="549F51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vAlign w:val="center"/>
          </w:tcPr>
          <w:p w14:paraId="7EFE89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166486C" w14:textId="77777777" w:rsidR="00FC7E52" w:rsidRPr="00567618" w:rsidRDefault="00FC7E52" w:rsidP="00FC7E52">
      <w:pPr>
        <w:jc w:val="center"/>
        <w:rPr>
          <w:rFonts w:ascii="Arial" w:hAnsi="Arial" w:cs="Arial"/>
          <w:sz w:val="18"/>
          <w:szCs w:val="18"/>
        </w:rPr>
      </w:pPr>
      <w:bookmarkStart w:id="6262" w:name="_MCCTEMPBM_CRPT86941238___4"/>
      <w:bookmarkEnd w:id="6261"/>
    </w:p>
    <w:bookmarkEnd w:id="6262"/>
    <w:p w14:paraId="7BF54E5E" w14:textId="77777777" w:rsidR="00FC7E52" w:rsidRPr="00567618" w:rsidRDefault="00FC7E52" w:rsidP="00FC7E52">
      <w:pPr>
        <w:pStyle w:val="TH"/>
      </w:pPr>
      <w:r w:rsidRPr="00567618">
        <w:t>Table K.4: Computation of b=AS for AMR (IPv6,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4D3C5F4A" w14:textId="77777777" w:rsidTr="00DD54CD">
        <w:trPr>
          <w:trHeight w:val="330"/>
          <w:jc w:val="center"/>
        </w:trPr>
        <w:tc>
          <w:tcPr>
            <w:tcW w:w="3320" w:type="dxa"/>
            <w:shd w:val="clear" w:color="auto" w:fill="auto"/>
            <w:noWrap/>
            <w:vAlign w:val="center"/>
          </w:tcPr>
          <w:p w14:paraId="0CCC6529" w14:textId="77777777" w:rsidR="00FC7E52" w:rsidRPr="00567618" w:rsidRDefault="00FC7E52" w:rsidP="00DD54CD">
            <w:pPr>
              <w:keepNext/>
              <w:keepLines/>
              <w:spacing w:before="60" w:after="0"/>
              <w:rPr>
                <w:rFonts w:ascii="Arial" w:hAnsi="Arial" w:cs="Arial"/>
                <w:b/>
                <w:bCs/>
                <w:color w:val="000000"/>
                <w:sz w:val="16"/>
                <w:szCs w:val="16"/>
              </w:rPr>
            </w:pPr>
            <w:bookmarkStart w:id="6263" w:name="_MCCTEMPBM_CRPT86941239___7"/>
            <w:bookmarkStart w:id="6264" w:name="_MCCTEMPBM_CRPT86941240___4" w:colFirst="1" w:colLast="8"/>
            <w:r w:rsidRPr="00567618">
              <w:rPr>
                <w:rFonts w:ascii="Arial" w:hAnsi="Arial" w:cs="Arial"/>
                <w:b/>
                <w:bCs/>
                <w:color w:val="000000"/>
                <w:sz w:val="16"/>
                <w:szCs w:val="16"/>
              </w:rPr>
              <w:t>Mode</w:t>
            </w:r>
            <w:bookmarkEnd w:id="6263"/>
          </w:p>
        </w:tc>
        <w:tc>
          <w:tcPr>
            <w:tcW w:w="680" w:type="dxa"/>
            <w:shd w:val="clear" w:color="auto" w:fill="auto"/>
            <w:noWrap/>
            <w:vAlign w:val="center"/>
          </w:tcPr>
          <w:p w14:paraId="185196DC"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0D153BE9"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02A7FFC9"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020C86F5"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35A21CAE"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2733081D"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6BCB089D"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67166532"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61351A3C"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263A7B82" w14:textId="77777777" w:rsidTr="00DD54CD">
        <w:trPr>
          <w:trHeight w:val="330"/>
          <w:jc w:val="center"/>
        </w:trPr>
        <w:tc>
          <w:tcPr>
            <w:tcW w:w="3320" w:type="dxa"/>
            <w:shd w:val="clear" w:color="auto" w:fill="auto"/>
            <w:noWrap/>
            <w:vAlign w:val="center"/>
          </w:tcPr>
          <w:p w14:paraId="20207E84" w14:textId="77777777" w:rsidR="00FC7E52" w:rsidRPr="00567618" w:rsidRDefault="00FC7E52" w:rsidP="00DD54CD">
            <w:pPr>
              <w:keepNext/>
              <w:keepLines/>
              <w:spacing w:before="60" w:after="0"/>
              <w:rPr>
                <w:rFonts w:ascii="Arial" w:hAnsi="Arial" w:cs="Arial"/>
                <w:color w:val="000000"/>
                <w:sz w:val="16"/>
                <w:szCs w:val="16"/>
              </w:rPr>
            </w:pPr>
            <w:bookmarkStart w:id="6265" w:name="_MCCTEMPBM_CRPT86941241___7"/>
            <w:bookmarkStart w:id="6266" w:name="_MCCTEMPBM_CRPT86941242___4" w:colFirst="1" w:colLast="8"/>
            <w:bookmarkEnd w:id="6264"/>
            <w:r w:rsidRPr="00567618">
              <w:rPr>
                <w:rFonts w:ascii="Arial" w:hAnsi="Arial" w:cs="Arial"/>
                <w:color w:val="000000"/>
                <w:sz w:val="16"/>
                <w:szCs w:val="16"/>
              </w:rPr>
              <w:t>Bits per speech frame</w:t>
            </w:r>
            <w:bookmarkEnd w:id="6265"/>
          </w:p>
        </w:tc>
        <w:tc>
          <w:tcPr>
            <w:tcW w:w="680" w:type="dxa"/>
            <w:shd w:val="clear" w:color="auto" w:fill="auto"/>
            <w:noWrap/>
            <w:vAlign w:val="center"/>
          </w:tcPr>
          <w:p w14:paraId="19A23F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00618E6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39A0236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4F7B5CD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4AA6A43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75F5A2B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6B70728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53E60D9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3BA4396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1300D0E8" w14:textId="77777777" w:rsidTr="00DD54CD">
        <w:trPr>
          <w:trHeight w:val="330"/>
          <w:jc w:val="center"/>
        </w:trPr>
        <w:tc>
          <w:tcPr>
            <w:tcW w:w="3320" w:type="dxa"/>
            <w:shd w:val="clear" w:color="auto" w:fill="auto"/>
            <w:noWrap/>
            <w:vAlign w:val="center"/>
          </w:tcPr>
          <w:p w14:paraId="2CA0FD53" w14:textId="77777777" w:rsidR="00FC7E52" w:rsidRPr="00567618" w:rsidRDefault="00FC7E52" w:rsidP="00DD54CD">
            <w:pPr>
              <w:keepNext/>
              <w:keepLines/>
              <w:spacing w:before="60" w:after="0"/>
              <w:rPr>
                <w:rFonts w:ascii="Arial" w:hAnsi="Arial" w:cs="Arial"/>
                <w:color w:val="000000"/>
                <w:sz w:val="16"/>
                <w:szCs w:val="16"/>
              </w:rPr>
            </w:pPr>
            <w:bookmarkStart w:id="6267" w:name="_MCCTEMPBM_CRPT86941243___7"/>
            <w:bookmarkStart w:id="6268" w:name="_MCCTEMPBM_CRPT86941244___4" w:colFirst="1" w:colLast="8"/>
            <w:bookmarkEnd w:id="6266"/>
            <w:r w:rsidRPr="00567618">
              <w:rPr>
                <w:rFonts w:ascii="Arial" w:hAnsi="Arial" w:cs="Arial"/>
                <w:color w:val="000000"/>
                <w:sz w:val="16"/>
                <w:szCs w:val="16"/>
              </w:rPr>
              <w:t>Speech frame size (bytes)</w:t>
            </w:r>
            <w:bookmarkEnd w:id="6267"/>
          </w:p>
        </w:tc>
        <w:tc>
          <w:tcPr>
            <w:tcW w:w="680" w:type="dxa"/>
            <w:shd w:val="clear" w:color="auto" w:fill="auto"/>
            <w:noWrap/>
            <w:vAlign w:val="center"/>
          </w:tcPr>
          <w:p w14:paraId="37231D7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11.88</w:t>
            </w:r>
          </w:p>
        </w:tc>
        <w:tc>
          <w:tcPr>
            <w:tcW w:w="680" w:type="dxa"/>
            <w:shd w:val="clear" w:color="auto" w:fill="auto"/>
            <w:noWrap/>
            <w:vAlign w:val="center"/>
          </w:tcPr>
          <w:p w14:paraId="592F111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12.88</w:t>
            </w:r>
          </w:p>
        </w:tc>
        <w:tc>
          <w:tcPr>
            <w:tcW w:w="680" w:type="dxa"/>
            <w:shd w:val="clear" w:color="auto" w:fill="auto"/>
            <w:noWrap/>
            <w:vAlign w:val="center"/>
          </w:tcPr>
          <w:p w14:paraId="7DAE65A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14.75</w:t>
            </w:r>
          </w:p>
        </w:tc>
        <w:tc>
          <w:tcPr>
            <w:tcW w:w="680" w:type="dxa"/>
            <w:shd w:val="clear" w:color="auto" w:fill="auto"/>
            <w:noWrap/>
            <w:vAlign w:val="center"/>
          </w:tcPr>
          <w:p w14:paraId="267FC05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16.75</w:t>
            </w:r>
          </w:p>
        </w:tc>
        <w:tc>
          <w:tcPr>
            <w:tcW w:w="680" w:type="dxa"/>
            <w:shd w:val="clear" w:color="auto" w:fill="auto"/>
            <w:noWrap/>
            <w:vAlign w:val="center"/>
          </w:tcPr>
          <w:p w14:paraId="0E03AF3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18.5</w:t>
            </w:r>
          </w:p>
        </w:tc>
        <w:tc>
          <w:tcPr>
            <w:tcW w:w="680" w:type="dxa"/>
            <w:shd w:val="clear" w:color="auto" w:fill="auto"/>
            <w:noWrap/>
            <w:vAlign w:val="center"/>
          </w:tcPr>
          <w:p w14:paraId="3E668FE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19.88</w:t>
            </w:r>
          </w:p>
        </w:tc>
        <w:tc>
          <w:tcPr>
            <w:tcW w:w="680" w:type="dxa"/>
            <w:shd w:val="clear" w:color="auto" w:fill="auto"/>
            <w:noWrap/>
            <w:vAlign w:val="center"/>
          </w:tcPr>
          <w:p w14:paraId="7FAA609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25.5</w:t>
            </w:r>
          </w:p>
        </w:tc>
        <w:tc>
          <w:tcPr>
            <w:tcW w:w="680" w:type="dxa"/>
            <w:shd w:val="clear" w:color="auto" w:fill="auto"/>
            <w:noWrap/>
            <w:vAlign w:val="center"/>
          </w:tcPr>
          <w:p w14:paraId="4649318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30.5</w:t>
            </w:r>
          </w:p>
        </w:tc>
        <w:tc>
          <w:tcPr>
            <w:tcW w:w="680" w:type="dxa"/>
            <w:vAlign w:val="center"/>
          </w:tcPr>
          <w:p w14:paraId="00FD5DB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lang w:eastAsia="ko-KR"/>
              </w:rPr>
              <w:t>4.88</w:t>
            </w:r>
          </w:p>
        </w:tc>
      </w:tr>
      <w:tr w:rsidR="00FC7E52" w:rsidRPr="00567618" w14:paraId="0DB1185C" w14:textId="77777777" w:rsidTr="00DD54CD">
        <w:trPr>
          <w:trHeight w:val="330"/>
          <w:jc w:val="center"/>
        </w:trPr>
        <w:tc>
          <w:tcPr>
            <w:tcW w:w="3320" w:type="dxa"/>
            <w:shd w:val="clear" w:color="auto" w:fill="auto"/>
            <w:noWrap/>
            <w:vAlign w:val="center"/>
          </w:tcPr>
          <w:p w14:paraId="215B1A31" w14:textId="77777777" w:rsidR="00FC7E52" w:rsidRPr="00567618" w:rsidRDefault="00FC7E52" w:rsidP="00DD54CD">
            <w:pPr>
              <w:keepNext/>
              <w:keepLines/>
              <w:spacing w:before="60" w:after="0"/>
              <w:rPr>
                <w:rFonts w:ascii="Arial" w:hAnsi="Arial" w:cs="Arial"/>
                <w:color w:val="000000"/>
                <w:sz w:val="16"/>
                <w:szCs w:val="16"/>
              </w:rPr>
            </w:pPr>
            <w:bookmarkStart w:id="6269" w:name="_MCCTEMPBM_CRPT86941245___7"/>
            <w:bookmarkStart w:id="6270" w:name="_MCCTEMPBM_CRPT86941246___4" w:colFirst="1" w:colLast="8"/>
            <w:bookmarkEnd w:id="6268"/>
            <w:r w:rsidRPr="00567618">
              <w:rPr>
                <w:rFonts w:ascii="Arial" w:hAnsi="Arial" w:cs="Arial"/>
                <w:color w:val="000000"/>
                <w:sz w:val="16"/>
                <w:szCs w:val="16"/>
              </w:rPr>
              <w:t>Rounded-up speech frame size (bytes)</w:t>
            </w:r>
            <w:bookmarkEnd w:id="6269"/>
          </w:p>
        </w:tc>
        <w:tc>
          <w:tcPr>
            <w:tcW w:w="680" w:type="dxa"/>
            <w:shd w:val="clear" w:color="auto" w:fill="auto"/>
            <w:noWrap/>
            <w:vAlign w:val="center"/>
          </w:tcPr>
          <w:p w14:paraId="3F089AD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w:t>
            </w:r>
          </w:p>
        </w:tc>
        <w:tc>
          <w:tcPr>
            <w:tcW w:w="680" w:type="dxa"/>
            <w:shd w:val="clear" w:color="auto" w:fill="auto"/>
            <w:noWrap/>
            <w:vAlign w:val="center"/>
          </w:tcPr>
          <w:p w14:paraId="4828DB7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w:t>
            </w:r>
          </w:p>
        </w:tc>
        <w:tc>
          <w:tcPr>
            <w:tcW w:w="680" w:type="dxa"/>
            <w:shd w:val="clear" w:color="auto" w:fill="auto"/>
            <w:noWrap/>
            <w:vAlign w:val="center"/>
          </w:tcPr>
          <w:p w14:paraId="6277828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1DD72DE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shd w:val="clear" w:color="auto" w:fill="auto"/>
            <w:noWrap/>
            <w:vAlign w:val="center"/>
          </w:tcPr>
          <w:p w14:paraId="63093EA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shd w:val="clear" w:color="auto" w:fill="auto"/>
            <w:noWrap/>
            <w:vAlign w:val="center"/>
          </w:tcPr>
          <w:p w14:paraId="74B6566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121E7CC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36A678D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vAlign w:val="center"/>
          </w:tcPr>
          <w:p w14:paraId="2B76F56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637147A9" w14:textId="77777777" w:rsidTr="00DD54CD">
        <w:trPr>
          <w:trHeight w:val="330"/>
          <w:jc w:val="center"/>
        </w:trPr>
        <w:tc>
          <w:tcPr>
            <w:tcW w:w="3320" w:type="dxa"/>
            <w:shd w:val="clear" w:color="auto" w:fill="auto"/>
            <w:noWrap/>
            <w:vAlign w:val="center"/>
          </w:tcPr>
          <w:p w14:paraId="5E002DC7" w14:textId="77777777" w:rsidR="00FC7E52" w:rsidRPr="00567618" w:rsidRDefault="00FC7E52" w:rsidP="00DD54CD">
            <w:pPr>
              <w:keepNext/>
              <w:keepLines/>
              <w:spacing w:before="60" w:after="0"/>
              <w:rPr>
                <w:rFonts w:ascii="Arial" w:hAnsi="Arial" w:cs="Arial"/>
                <w:color w:val="000000"/>
                <w:sz w:val="16"/>
                <w:szCs w:val="16"/>
              </w:rPr>
            </w:pPr>
            <w:bookmarkStart w:id="6271" w:name="_MCCTEMPBM_CRPT86941247___7"/>
            <w:bookmarkStart w:id="6272" w:name="_MCCTEMPBM_CRPT86941248___4" w:colFirst="1" w:colLast="8"/>
            <w:bookmarkEnd w:id="6270"/>
            <w:r w:rsidRPr="00567618">
              <w:rPr>
                <w:rFonts w:ascii="Arial" w:hAnsi="Arial" w:cs="Arial"/>
                <w:color w:val="000000"/>
                <w:sz w:val="16"/>
                <w:szCs w:val="16"/>
              </w:rPr>
              <w:t>Rounded-up speech frame size (bits)</w:t>
            </w:r>
            <w:bookmarkEnd w:id="6271"/>
          </w:p>
        </w:tc>
        <w:tc>
          <w:tcPr>
            <w:tcW w:w="680" w:type="dxa"/>
            <w:shd w:val="clear" w:color="auto" w:fill="auto"/>
            <w:noWrap/>
            <w:vAlign w:val="center"/>
          </w:tcPr>
          <w:p w14:paraId="47E9198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8497D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104</w:t>
            </w:r>
          </w:p>
        </w:tc>
        <w:tc>
          <w:tcPr>
            <w:tcW w:w="680" w:type="dxa"/>
            <w:shd w:val="clear" w:color="auto" w:fill="auto"/>
            <w:noWrap/>
            <w:vAlign w:val="center"/>
          </w:tcPr>
          <w:p w14:paraId="7DC230D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1DD81C6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06C701D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1B9DC40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0E76529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shd w:val="clear" w:color="auto" w:fill="auto"/>
            <w:noWrap/>
            <w:vAlign w:val="center"/>
          </w:tcPr>
          <w:p w14:paraId="6C4AD24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vAlign w:val="center"/>
          </w:tcPr>
          <w:p w14:paraId="0D71D7D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546DE9CA" w14:textId="77777777" w:rsidTr="00DD54CD">
        <w:trPr>
          <w:trHeight w:val="330"/>
          <w:jc w:val="center"/>
        </w:trPr>
        <w:tc>
          <w:tcPr>
            <w:tcW w:w="3320" w:type="dxa"/>
            <w:shd w:val="clear" w:color="auto" w:fill="auto"/>
            <w:noWrap/>
            <w:vAlign w:val="center"/>
          </w:tcPr>
          <w:p w14:paraId="0BD71D54" w14:textId="77777777" w:rsidR="00FC7E52" w:rsidRPr="00567618" w:rsidRDefault="00FC7E52" w:rsidP="00DD54CD">
            <w:pPr>
              <w:keepNext/>
              <w:keepLines/>
              <w:spacing w:before="60" w:after="0"/>
              <w:rPr>
                <w:rFonts w:ascii="Arial" w:hAnsi="Arial" w:cs="Arial"/>
                <w:color w:val="000000"/>
                <w:sz w:val="16"/>
                <w:szCs w:val="16"/>
              </w:rPr>
            </w:pPr>
            <w:bookmarkStart w:id="6273" w:name="_MCCTEMPBM_CRPT86941249___7"/>
            <w:bookmarkStart w:id="6274" w:name="_MCCTEMPBM_CRPT86941250___4" w:colFirst="1" w:colLast="8"/>
            <w:bookmarkEnd w:id="6272"/>
            <w:r w:rsidRPr="00567618">
              <w:rPr>
                <w:rFonts w:ascii="Arial" w:hAnsi="Arial" w:cs="Arial"/>
                <w:color w:val="000000"/>
                <w:sz w:val="16"/>
                <w:szCs w:val="16"/>
              </w:rPr>
              <w:t>Payload header and ToC</w:t>
            </w:r>
            <w:bookmarkEnd w:id="6273"/>
          </w:p>
        </w:tc>
        <w:tc>
          <w:tcPr>
            <w:tcW w:w="680" w:type="dxa"/>
            <w:shd w:val="clear" w:color="auto" w:fill="auto"/>
            <w:noWrap/>
            <w:vAlign w:val="center"/>
          </w:tcPr>
          <w:p w14:paraId="568CC7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1CC7FD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4D52092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5F358B6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432131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013FC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09C8BB7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4CCAF7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vAlign w:val="center"/>
          </w:tcPr>
          <w:p w14:paraId="6B73CC3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756A9A72" w14:textId="77777777" w:rsidTr="00DD54CD">
        <w:trPr>
          <w:trHeight w:val="330"/>
          <w:jc w:val="center"/>
        </w:trPr>
        <w:tc>
          <w:tcPr>
            <w:tcW w:w="3320" w:type="dxa"/>
            <w:shd w:val="clear" w:color="auto" w:fill="auto"/>
            <w:noWrap/>
            <w:vAlign w:val="center"/>
          </w:tcPr>
          <w:p w14:paraId="17AED0D0" w14:textId="77777777" w:rsidR="00FC7E52" w:rsidRPr="00567618" w:rsidRDefault="00FC7E52" w:rsidP="00DD54CD">
            <w:pPr>
              <w:keepNext/>
              <w:keepLines/>
              <w:spacing w:before="60" w:after="0"/>
              <w:rPr>
                <w:rFonts w:ascii="Arial" w:hAnsi="Arial" w:cs="Arial"/>
                <w:color w:val="000000"/>
                <w:sz w:val="16"/>
                <w:szCs w:val="16"/>
              </w:rPr>
            </w:pPr>
            <w:bookmarkStart w:id="6275" w:name="_MCCTEMPBM_CRPT86941251___7"/>
            <w:bookmarkStart w:id="6276" w:name="_MCCTEMPBM_CRPT86941252___4" w:colFirst="1" w:colLast="8"/>
            <w:bookmarkEnd w:id="6274"/>
            <w:r w:rsidRPr="00567618">
              <w:rPr>
                <w:rFonts w:ascii="Arial" w:hAnsi="Arial" w:cs="Arial"/>
                <w:color w:val="000000"/>
                <w:sz w:val="16"/>
                <w:szCs w:val="16"/>
              </w:rPr>
              <w:t>RTP payload (bits)</w:t>
            </w:r>
            <w:bookmarkEnd w:id="6275"/>
          </w:p>
        </w:tc>
        <w:tc>
          <w:tcPr>
            <w:tcW w:w="680" w:type="dxa"/>
            <w:shd w:val="clear" w:color="auto" w:fill="auto"/>
            <w:noWrap/>
            <w:vAlign w:val="center"/>
          </w:tcPr>
          <w:p w14:paraId="288D7AA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56A730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66F33AC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1C22C63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7D1B620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168</w:t>
            </w:r>
          </w:p>
        </w:tc>
        <w:tc>
          <w:tcPr>
            <w:tcW w:w="680" w:type="dxa"/>
            <w:shd w:val="clear" w:color="auto" w:fill="auto"/>
            <w:noWrap/>
            <w:vAlign w:val="center"/>
          </w:tcPr>
          <w:p w14:paraId="1E8D9BC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399D583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644EF22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vAlign w:val="center"/>
          </w:tcPr>
          <w:p w14:paraId="43AD964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548756EB" w14:textId="77777777" w:rsidTr="00DD54CD">
        <w:trPr>
          <w:trHeight w:val="330"/>
          <w:jc w:val="center"/>
        </w:trPr>
        <w:tc>
          <w:tcPr>
            <w:tcW w:w="3320" w:type="dxa"/>
            <w:shd w:val="clear" w:color="auto" w:fill="auto"/>
            <w:noWrap/>
            <w:vAlign w:val="center"/>
          </w:tcPr>
          <w:p w14:paraId="15B40F43" w14:textId="77777777" w:rsidR="00FC7E52" w:rsidRPr="00567618" w:rsidRDefault="00FC7E52" w:rsidP="00DD54CD">
            <w:pPr>
              <w:keepNext/>
              <w:keepLines/>
              <w:spacing w:before="60" w:after="0"/>
              <w:rPr>
                <w:rFonts w:ascii="Arial" w:hAnsi="Arial" w:cs="Arial"/>
                <w:color w:val="000000"/>
                <w:sz w:val="16"/>
                <w:szCs w:val="16"/>
              </w:rPr>
            </w:pPr>
            <w:bookmarkStart w:id="6277" w:name="_MCCTEMPBM_CRPT86941253___7"/>
            <w:bookmarkStart w:id="6278" w:name="_MCCTEMPBM_CRPT86941254___4" w:colFirst="1" w:colLast="8"/>
            <w:bookmarkEnd w:id="6276"/>
            <w:r w:rsidRPr="00567618">
              <w:rPr>
                <w:rFonts w:ascii="Arial" w:hAnsi="Arial" w:cs="Arial"/>
                <w:color w:val="000000"/>
                <w:sz w:val="16"/>
                <w:szCs w:val="16"/>
              </w:rPr>
              <w:t>RTP header</w:t>
            </w:r>
            <w:bookmarkEnd w:id="6277"/>
          </w:p>
        </w:tc>
        <w:tc>
          <w:tcPr>
            <w:tcW w:w="680" w:type="dxa"/>
            <w:shd w:val="clear" w:color="auto" w:fill="auto"/>
            <w:noWrap/>
            <w:vAlign w:val="center"/>
          </w:tcPr>
          <w:p w14:paraId="37BA3CF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EC13EA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68D30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181389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56569F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E9F633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3AE915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B0ABEA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7641C74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05F24025" w14:textId="77777777" w:rsidTr="00DD54CD">
        <w:trPr>
          <w:trHeight w:val="330"/>
          <w:jc w:val="center"/>
        </w:trPr>
        <w:tc>
          <w:tcPr>
            <w:tcW w:w="3320" w:type="dxa"/>
            <w:shd w:val="clear" w:color="auto" w:fill="auto"/>
            <w:noWrap/>
            <w:vAlign w:val="center"/>
          </w:tcPr>
          <w:p w14:paraId="671E6B15" w14:textId="77777777" w:rsidR="00FC7E52" w:rsidRPr="00567618" w:rsidRDefault="00FC7E52" w:rsidP="00DD54CD">
            <w:pPr>
              <w:keepNext/>
              <w:keepLines/>
              <w:spacing w:before="60" w:after="0"/>
              <w:rPr>
                <w:rFonts w:ascii="Arial" w:hAnsi="Arial" w:cs="Arial"/>
                <w:color w:val="000000"/>
                <w:sz w:val="16"/>
                <w:szCs w:val="16"/>
              </w:rPr>
            </w:pPr>
            <w:bookmarkStart w:id="6279" w:name="_MCCTEMPBM_CRPT86941255___7"/>
            <w:bookmarkStart w:id="6280" w:name="_MCCTEMPBM_CRPT86941256___4" w:colFirst="1" w:colLast="8"/>
            <w:bookmarkEnd w:id="6278"/>
            <w:r w:rsidRPr="00567618">
              <w:rPr>
                <w:rFonts w:ascii="Arial" w:hAnsi="Arial" w:cs="Arial"/>
                <w:color w:val="000000"/>
                <w:sz w:val="16"/>
                <w:szCs w:val="16"/>
              </w:rPr>
              <w:t>UDP header</w:t>
            </w:r>
            <w:bookmarkEnd w:id="6279"/>
          </w:p>
        </w:tc>
        <w:tc>
          <w:tcPr>
            <w:tcW w:w="680" w:type="dxa"/>
            <w:shd w:val="clear" w:color="auto" w:fill="auto"/>
            <w:noWrap/>
            <w:vAlign w:val="center"/>
          </w:tcPr>
          <w:p w14:paraId="14FEEC2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2B77B9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0D831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56AA90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7E42B31"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759DDF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DA59E3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5B4122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782A32F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50EAE600" w14:textId="77777777" w:rsidTr="00DD54CD">
        <w:trPr>
          <w:trHeight w:val="330"/>
          <w:jc w:val="center"/>
        </w:trPr>
        <w:tc>
          <w:tcPr>
            <w:tcW w:w="3320" w:type="dxa"/>
            <w:shd w:val="clear" w:color="auto" w:fill="auto"/>
            <w:noWrap/>
            <w:vAlign w:val="center"/>
          </w:tcPr>
          <w:p w14:paraId="39937C38" w14:textId="77777777" w:rsidR="00FC7E52" w:rsidRPr="00567618" w:rsidRDefault="00FC7E52" w:rsidP="00DD54CD">
            <w:pPr>
              <w:keepNext/>
              <w:keepLines/>
              <w:spacing w:before="60" w:after="0"/>
              <w:rPr>
                <w:rFonts w:ascii="Arial" w:hAnsi="Arial" w:cs="Arial"/>
                <w:color w:val="000000"/>
                <w:sz w:val="16"/>
                <w:szCs w:val="16"/>
              </w:rPr>
            </w:pPr>
            <w:bookmarkStart w:id="6281" w:name="_MCCTEMPBM_CRPT86941257___7"/>
            <w:bookmarkStart w:id="6282" w:name="_MCCTEMPBM_CRPT86941258___4" w:colFirst="1" w:colLast="8"/>
            <w:bookmarkEnd w:id="6280"/>
            <w:r w:rsidRPr="00567618">
              <w:rPr>
                <w:rFonts w:ascii="Arial" w:hAnsi="Arial" w:cs="Arial"/>
                <w:color w:val="000000"/>
                <w:sz w:val="16"/>
                <w:szCs w:val="16"/>
              </w:rPr>
              <w:t>IPv6 header</w:t>
            </w:r>
            <w:bookmarkEnd w:id="6281"/>
          </w:p>
        </w:tc>
        <w:tc>
          <w:tcPr>
            <w:tcW w:w="680" w:type="dxa"/>
            <w:shd w:val="clear" w:color="auto" w:fill="auto"/>
            <w:noWrap/>
            <w:vAlign w:val="center"/>
          </w:tcPr>
          <w:p w14:paraId="6A1153B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5C4CE5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5A2C06E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611304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C759FE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78557A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17FCA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E868D7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vAlign w:val="center"/>
          </w:tcPr>
          <w:p w14:paraId="4AEF14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59D4ACCE" w14:textId="77777777" w:rsidTr="00DD54CD">
        <w:trPr>
          <w:trHeight w:val="330"/>
          <w:jc w:val="center"/>
        </w:trPr>
        <w:tc>
          <w:tcPr>
            <w:tcW w:w="3320" w:type="dxa"/>
            <w:shd w:val="clear" w:color="auto" w:fill="auto"/>
            <w:noWrap/>
            <w:vAlign w:val="center"/>
          </w:tcPr>
          <w:p w14:paraId="5E867CE4" w14:textId="77777777" w:rsidR="00FC7E52" w:rsidRPr="00567618" w:rsidRDefault="00FC7E52" w:rsidP="00DD54CD">
            <w:pPr>
              <w:keepNext/>
              <w:keepLines/>
              <w:spacing w:before="60" w:after="0"/>
              <w:rPr>
                <w:rFonts w:ascii="Arial" w:hAnsi="Arial" w:cs="Arial"/>
                <w:color w:val="000000"/>
                <w:sz w:val="16"/>
                <w:szCs w:val="16"/>
              </w:rPr>
            </w:pPr>
            <w:bookmarkStart w:id="6283" w:name="_MCCTEMPBM_CRPT86941259___7"/>
            <w:bookmarkStart w:id="6284" w:name="_MCCTEMPBM_CRPT86941260___4" w:colFirst="1" w:colLast="8"/>
            <w:bookmarkEnd w:id="6282"/>
            <w:r w:rsidRPr="00567618">
              <w:rPr>
                <w:rFonts w:ascii="Arial" w:hAnsi="Arial" w:cs="Arial"/>
                <w:color w:val="000000"/>
                <w:sz w:val="16"/>
                <w:szCs w:val="16"/>
              </w:rPr>
              <w:t>Total bits per 20 ms</w:t>
            </w:r>
            <w:bookmarkEnd w:id="6283"/>
          </w:p>
        </w:tc>
        <w:tc>
          <w:tcPr>
            <w:tcW w:w="680" w:type="dxa"/>
            <w:shd w:val="clear" w:color="auto" w:fill="auto"/>
            <w:noWrap/>
            <w:vAlign w:val="center"/>
          </w:tcPr>
          <w:p w14:paraId="6872306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shd w:val="clear" w:color="auto" w:fill="auto"/>
            <w:noWrap/>
            <w:vAlign w:val="center"/>
          </w:tcPr>
          <w:p w14:paraId="7FB90AF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shd w:val="clear" w:color="auto" w:fill="auto"/>
            <w:noWrap/>
            <w:vAlign w:val="center"/>
          </w:tcPr>
          <w:p w14:paraId="78E643C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shd w:val="clear" w:color="auto" w:fill="auto"/>
            <w:noWrap/>
            <w:vAlign w:val="center"/>
          </w:tcPr>
          <w:p w14:paraId="34C2FCF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680" w:type="dxa"/>
            <w:shd w:val="clear" w:color="auto" w:fill="auto"/>
            <w:noWrap/>
            <w:vAlign w:val="center"/>
          </w:tcPr>
          <w:p w14:paraId="37704BB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shd w:val="clear" w:color="auto" w:fill="auto"/>
            <w:noWrap/>
            <w:vAlign w:val="center"/>
          </w:tcPr>
          <w:p w14:paraId="6A15116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shd w:val="clear" w:color="auto" w:fill="auto"/>
            <w:noWrap/>
            <w:vAlign w:val="center"/>
          </w:tcPr>
          <w:p w14:paraId="4549948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80" w:type="dxa"/>
            <w:shd w:val="clear" w:color="auto" w:fill="auto"/>
            <w:noWrap/>
            <w:vAlign w:val="center"/>
          </w:tcPr>
          <w:p w14:paraId="32D3DF6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vAlign w:val="center"/>
          </w:tcPr>
          <w:p w14:paraId="052E3C8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45835662" w14:textId="77777777" w:rsidTr="00DD54CD">
        <w:trPr>
          <w:trHeight w:val="330"/>
          <w:jc w:val="center"/>
        </w:trPr>
        <w:tc>
          <w:tcPr>
            <w:tcW w:w="3320" w:type="dxa"/>
            <w:shd w:val="clear" w:color="auto" w:fill="auto"/>
            <w:noWrap/>
            <w:vAlign w:val="center"/>
          </w:tcPr>
          <w:p w14:paraId="4EF649A7" w14:textId="77777777" w:rsidR="00FC7E52" w:rsidRPr="00567618" w:rsidRDefault="00FC7E52" w:rsidP="00DD54CD">
            <w:pPr>
              <w:keepNext/>
              <w:keepLines/>
              <w:spacing w:before="60" w:after="0"/>
              <w:rPr>
                <w:rFonts w:ascii="Arial" w:hAnsi="Arial" w:cs="Arial"/>
                <w:color w:val="000000"/>
                <w:sz w:val="16"/>
                <w:szCs w:val="16"/>
              </w:rPr>
            </w:pPr>
            <w:bookmarkStart w:id="6285" w:name="_MCCTEMPBM_CRPT86941261___7"/>
            <w:bookmarkStart w:id="6286" w:name="_MCCTEMPBM_CRPT86941262___4" w:colFirst="1" w:colLast="8"/>
            <w:bookmarkEnd w:id="6284"/>
            <w:r w:rsidRPr="00567618">
              <w:rPr>
                <w:rFonts w:ascii="Arial" w:hAnsi="Arial" w:cs="Arial"/>
                <w:color w:val="000000"/>
                <w:sz w:val="16"/>
                <w:szCs w:val="16"/>
              </w:rPr>
              <w:t>Total bit-rate (kbps)</w:t>
            </w:r>
            <w:bookmarkEnd w:id="6285"/>
          </w:p>
        </w:tc>
        <w:tc>
          <w:tcPr>
            <w:tcW w:w="680" w:type="dxa"/>
            <w:shd w:val="clear" w:color="auto" w:fill="auto"/>
            <w:noWrap/>
            <w:vAlign w:val="center"/>
          </w:tcPr>
          <w:p w14:paraId="59747E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651E731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5C3223C1"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shd w:val="clear" w:color="auto" w:fill="auto"/>
            <w:noWrap/>
            <w:vAlign w:val="center"/>
          </w:tcPr>
          <w:p w14:paraId="0A927A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680" w:type="dxa"/>
            <w:shd w:val="clear" w:color="auto" w:fill="auto"/>
            <w:noWrap/>
            <w:vAlign w:val="center"/>
          </w:tcPr>
          <w:p w14:paraId="3068F2F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shd w:val="clear" w:color="auto" w:fill="auto"/>
            <w:noWrap/>
            <w:vAlign w:val="center"/>
          </w:tcPr>
          <w:p w14:paraId="453DE86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7309051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35.2</w:t>
            </w:r>
          </w:p>
        </w:tc>
        <w:tc>
          <w:tcPr>
            <w:tcW w:w="680" w:type="dxa"/>
            <w:shd w:val="clear" w:color="auto" w:fill="auto"/>
            <w:noWrap/>
            <w:vAlign w:val="center"/>
          </w:tcPr>
          <w:p w14:paraId="3C14349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37.2</w:t>
            </w:r>
          </w:p>
        </w:tc>
        <w:tc>
          <w:tcPr>
            <w:tcW w:w="680" w:type="dxa"/>
            <w:vAlign w:val="center"/>
          </w:tcPr>
          <w:p w14:paraId="6E336A5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6F5C6C11" w14:textId="77777777" w:rsidTr="00DD54CD">
        <w:trPr>
          <w:trHeight w:val="330"/>
          <w:jc w:val="center"/>
        </w:trPr>
        <w:tc>
          <w:tcPr>
            <w:tcW w:w="3320" w:type="dxa"/>
            <w:shd w:val="clear" w:color="auto" w:fill="auto"/>
            <w:noWrap/>
            <w:vAlign w:val="center"/>
          </w:tcPr>
          <w:p w14:paraId="5A95D23B" w14:textId="77777777" w:rsidR="00FC7E52" w:rsidRPr="00567618" w:rsidRDefault="00FC7E52" w:rsidP="00DD54CD">
            <w:pPr>
              <w:keepNext/>
              <w:keepLines/>
              <w:spacing w:before="60" w:after="0"/>
              <w:rPr>
                <w:rFonts w:ascii="Arial" w:hAnsi="Arial" w:cs="Arial"/>
                <w:color w:val="000000"/>
                <w:sz w:val="16"/>
                <w:szCs w:val="16"/>
              </w:rPr>
            </w:pPr>
            <w:bookmarkStart w:id="6287" w:name="_MCCTEMPBM_CRPT86941263___7"/>
            <w:bookmarkStart w:id="6288" w:name="_MCCTEMPBM_CRPT86941264___4" w:colFirst="1" w:colLast="8"/>
            <w:bookmarkEnd w:id="6286"/>
            <w:r w:rsidRPr="00567618">
              <w:rPr>
                <w:rFonts w:ascii="Arial" w:hAnsi="Arial" w:cs="Arial"/>
                <w:color w:val="000000"/>
                <w:sz w:val="16"/>
                <w:szCs w:val="16"/>
              </w:rPr>
              <w:t>AS</w:t>
            </w:r>
            <w:bookmarkEnd w:id="6287"/>
          </w:p>
        </w:tc>
        <w:tc>
          <w:tcPr>
            <w:tcW w:w="680" w:type="dxa"/>
            <w:shd w:val="clear" w:color="auto" w:fill="auto"/>
            <w:noWrap/>
            <w:vAlign w:val="center"/>
          </w:tcPr>
          <w:p w14:paraId="40AEF91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139721D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27FA860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50F3BE1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31D0372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1BE0688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B16AD9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shd w:val="clear" w:color="auto" w:fill="auto"/>
            <w:noWrap/>
            <w:vAlign w:val="center"/>
          </w:tcPr>
          <w:p w14:paraId="000ECD6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vAlign w:val="center"/>
          </w:tcPr>
          <w:p w14:paraId="52E9D3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47AAC502" w14:textId="77777777" w:rsidR="00FC7E52" w:rsidRPr="00567618" w:rsidRDefault="00FC7E52" w:rsidP="00FC7E52">
      <w:pPr>
        <w:jc w:val="center"/>
        <w:rPr>
          <w:rFonts w:ascii="Arial" w:hAnsi="Arial" w:cs="Arial"/>
          <w:b/>
          <w:sz w:val="18"/>
          <w:szCs w:val="18"/>
        </w:rPr>
      </w:pPr>
      <w:bookmarkStart w:id="6289" w:name="_MCCTEMPBM_CRPT86941265___4"/>
      <w:bookmarkEnd w:id="6288"/>
    </w:p>
    <w:bookmarkEnd w:id="6289"/>
    <w:p w14:paraId="7D54A8E0" w14:textId="77777777" w:rsidR="00FC7E52" w:rsidRPr="00567618" w:rsidRDefault="00FC7E52" w:rsidP="00FC7E52">
      <w:pPr>
        <w:pStyle w:val="TH"/>
      </w:pPr>
      <w:r w:rsidRPr="00567618">
        <w:t>Table K.5: Computation of b=AS for AMR-WB (IPv4,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FC7E52" w:rsidRPr="00567618" w14:paraId="30620FA2" w14:textId="77777777" w:rsidTr="00DD54CD">
        <w:trPr>
          <w:trHeight w:val="330"/>
          <w:jc w:val="center"/>
        </w:trPr>
        <w:tc>
          <w:tcPr>
            <w:tcW w:w="2840" w:type="dxa"/>
            <w:shd w:val="clear" w:color="auto" w:fill="auto"/>
            <w:noWrap/>
            <w:vAlign w:val="center"/>
          </w:tcPr>
          <w:p w14:paraId="33DFA0B2" w14:textId="77777777" w:rsidR="00FC7E52" w:rsidRPr="00567618" w:rsidRDefault="00FC7E52" w:rsidP="00DD54CD">
            <w:pPr>
              <w:spacing w:before="60" w:after="0"/>
              <w:rPr>
                <w:rFonts w:ascii="Arial" w:hAnsi="Arial" w:cs="Arial"/>
                <w:b/>
                <w:bCs/>
                <w:color w:val="000000"/>
                <w:sz w:val="16"/>
                <w:szCs w:val="16"/>
              </w:rPr>
            </w:pPr>
            <w:bookmarkStart w:id="6290" w:name="_MCCTEMPBM_CRPT86941266___7"/>
            <w:bookmarkStart w:id="6291" w:name="_MCCTEMPBM_CRPT86941267___4" w:colFirst="1" w:colLast="9"/>
            <w:r w:rsidRPr="00567618">
              <w:rPr>
                <w:rFonts w:ascii="Arial" w:hAnsi="Arial" w:cs="Arial"/>
                <w:b/>
                <w:bCs/>
                <w:color w:val="000000"/>
                <w:sz w:val="16"/>
                <w:szCs w:val="16"/>
              </w:rPr>
              <w:t>Mode</w:t>
            </w:r>
            <w:bookmarkEnd w:id="6290"/>
          </w:p>
        </w:tc>
        <w:tc>
          <w:tcPr>
            <w:tcW w:w="680" w:type="dxa"/>
            <w:shd w:val="clear" w:color="auto" w:fill="auto"/>
            <w:noWrap/>
            <w:vAlign w:val="center"/>
          </w:tcPr>
          <w:p w14:paraId="2524A84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shd w:val="clear" w:color="auto" w:fill="auto"/>
            <w:noWrap/>
            <w:vAlign w:val="center"/>
          </w:tcPr>
          <w:p w14:paraId="0A59716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shd w:val="clear" w:color="auto" w:fill="auto"/>
            <w:noWrap/>
            <w:vAlign w:val="center"/>
          </w:tcPr>
          <w:p w14:paraId="24617289"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shd w:val="clear" w:color="auto" w:fill="auto"/>
            <w:noWrap/>
            <w:vAlign w:val="center"/>
          </w:tcPr>
          <w:p w14:paraId="4973C8F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shd w:val="clear" w:color="auto" w:fill="auto"/>
            <w:noWrap/>
            <w:vAlign w:val="center"/>
          </w:tcPr>
          <w:p w14:paraId="79F255D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shd w:val="clear" w:color="auto" w:fill="auto"/>
            <w:noWrap/>
            <w:vAlign w:val="center"/>
          </w:tcPr>
          <w:p w14:paraId="60D51C2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shd w:val="clear" w:color="auto" w:fill="auto"/>
            <w:noWrap/>
            <w:vAlign w:val="center"/>
          </w:tcPr>
          <w:p w14:paraId="6AA71EB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shd w:val="clear" w:color="auto" w:fill="auto"/>
            <w:noWrap/>
            <w:vAlign w:val="center"/>
          </w:tcPr>
          <w:p w14:paraId="28519A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shd w:val="clear" w:color="auto" w:fill="auto"/>
            <w:noWrap/>
            <w:vAlign w:val="center"/>
          </w:tcPr>
          <w:p w14:paraId="5DAFB27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88" w:type="dxa"/>
            <w:vAlign w:val="center"/>
          </w:tcPr>
          <w:p w14:paraId="385F057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531F2F28" w14:textId="77777777" w:rsidTr="00DD54CD">
        <w:trPr>
          <w:trHeight w:val="330"/>
          <w:jc w:val="center"/>
        </w:trPr>
        <w:tc>
          <w:tcPr>
            <w:tcW w:w="2840" w:type="dxa"/>
            <w:shd w:val="clear" w:color="auto" w:fill="auto"/>
            <w:noWrap/>
            <w:vAlign w:val="center"/>
          </w:tcPr>
          <w:p w14:paraId="3CFE8C6C" w14:textId="77777777" w:rsidR="00FC7E52" w:rsidRPr="00567618" w:rsidRDefault="00FC7E52" w:rsidP="00DD54CD">
            <w:pPr>
              <w:spacing w:before="60" w:after="0"/>
              <w:rPr>
                <w:rFonts w:ascii="Arial" w:hAnsi="Arial" w:cs="Arial"/>
                <w:color w:val="000000"/>
                <w:sz w:val="16"/>
                <w:szCs w:val="16"/>
              </w:rPr>
            </w:pPr>
            <w:bookmarkStart w:id="6292" w:name="_MCCTEMPBM_CRPT86941268___7"/>
            <w:bookmarkStart w:id="6293" w:name="_MCCTEMPBM_CRPT86941269___4" w:colFirst="1" w:colLast="9"/>
            <w:bookmarkEnd w:id="6291"/>
            <w:r w:rsidRPr="00567618">
              <w:rPr>
                <w:rFonts w:ascii="Arial" w:hAnsi="Arial" w:cs="Arial"/>
                <w:color w:val="000000"/>
                <w:sz w:val="16"/>
                <w:szCs w:val="16"/>
              </w:rPr>
              <w:t>Bits per speech frame</w:t>
            </w:r>
            <w:bookmarkEnd w:id="6292"/>
          </w:p>
        </w:tc>
        <w:tc>
          <w:tcPr>
            <w:tcW w:w="680" w:type="dxa"/>
            <w:shd w:val="clear" w:color="auto" w:fill="auto"/>
            <w:noWrap/>
            <w:vAlign w:val="center"/>
          </w:tcPr>
          <w:p w14:paraId="0C5DEB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shd w:val="clear" w:color="auto" w:fill="auto"/>
            <w:noWrap/>
            <w:vAlign w:val="center"/>
          </w:tcPr>
          <w:p w14:paraId="0A2110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shd w:val="clear" w:color="auto" w:fill="auto"/>
            <w:noWrap/>
            <w:vAlign w:val="center"/>
          </w:tcPr>
          <w:p w14:paraId="318102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shd w:val="clear" w:color="auto" w:fill="auto"/>
            <w:noWrap/>
            <w:vAlign w:val="center"/>
          </w:tcPr>
          <w:p w14:paraId="3D457E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shd w:val="clear" w:color="auto" w:fill="auto"/>
            <w:noWrap/>
            <w:vAlign w:val="center"/>
          </w:tcPr>
          <w:p w14:paraId="2E0F51F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shd w:val="clear" w:color="auto" w:fill="auto"/>
            <w:noWrap/>
            <w:vAlign w:val="center"/>
          </w:tcPr>
          <w:p w14:paraId="1CC775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shd w:val="clear" w:color="auto" w:fill="auto"/>
            <w:noWrap/>
            <w:vAlign w:val="center"/>
          </w:tcPr>
          <w:p w14:paraId="2AF5646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shd w:val="clear" w:color="auto" w:fill="auto"/>
            <w:noWrap/>
            <w:vAlign w:val="center"/>
          </w:tcPr>
          <w:p w14:paraId="2318EC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shd w:val="clear" w:color="auto" w:fill="auto"/>
            <w:noWrap/>
            <w:vAlign w:val="center"/>
          </w:tcPr>
          <w:p w14:paraId="0E300F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88" w:type="dxa"/>
            <w:vAlign w:val="center"/>
          </w:tcPr>
          <w:p w14:paraId="64E227D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201E7E4" w14:textId="77777777" w:rsidTr="00DD54CD">
        <w:trPr>
          <w:trHeight w:val="330"/>
          <w:jc w:val="center"/>
        </w:trPr>
        <w:tc>
          <w:tcPr>
            <w:tcW w:w="2840" w:type="dxa"/>
            <w:shd w:val="clear" w:color="auto" w:fill="auto"/>
            <w:noWrap/>
            <w:vAlign w:val="center"/>
          </w:tcPr>
          <w:p w14:paraId="6E60F961" w14:textId="77777777" w:rsidR="00FC7E52" w:rsidRPr="00567618" w:rsidRDefault="00FC7E52" w:rsidP="00DD54CD">
            <w:pPr>
              <w:spacing w:before="60" w:after="0"/>
              <w:rPr>
                <w:rFonts w:ascii="Arial" w:hAnsi="Arial" w:cs="Arial"/>
                <w:color w:val="000000"/>
                <w:sz w:val="16"/>
                <w:szCs w:val="16"/>
              </w:rPr>
            </w:pPr>
            <w:bookmarkStart w:id="6294" w:name="_MCCTEMPBM_CRPT86941270___7"/>
            <w:bookmarkStart w:id="6295" w:name="_MCCTEMPBM_CRPT86941271___4" w:colFirst="1" w:colLast="9"/>
            <w:bookmarkEnd w:id="6293"/>
            <w:r w:rsidRPr="00567618">
              <w:rPr>
                <w:rFonts w:ascii="Arial" w:hAnsi="Arial" w:cs="Arial"/>
                <w:color w:val="000000"/>
                <w:sz w:val="16"/>
                <w:szCs w:val="16"/>
              </w:rPr>
              <w:t>Payload header and ToC</w:t>
            </w:r>
            <w:bookmarkEnd w:id="6294"/>
          </w:p>
        </w:tc>
        <w:tc>
          <w:tcPr>
            <w:tcW w:w="680" w:type="dxa"/>
            <w:shd w:val="clear" w:color="auto" w:fill="auto"/>
            <w:noWrap/>
            <w:vAlign w:val="center"/>
          </w:tcPr>
          <w:p w14:paraId="194BF5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202D7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202823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54B6C2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3980CF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DAB68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3DF60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3B8E8F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shd w:val="clear" w:color="auto" w:fill="auto"/>
            <w:noWrap/>
            <w:vAlign w:val="center"/>
          </w:tcPr>
          <w:p w14:paraId="6724B3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vAlign w:val="center"/>
          </w:tcPr>
          <w:p w14:paraId="0615EB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3139711E" w14:textId="77777777" w:rsidTr="00DD54CD">
        <w:trPr>
          <w:trHeight w:val="330"/>
          <w:jc w:val="center"/>
        </w:trPr>
        <w:tc>
          <w:tcPr>
            <w:tcW w:w="2840" w:type="dxa"/>
            <w:shd w:val="clear" w:color="auto" w:fill="auto"/>
            <w:noWrap/>
            <w:vAlign w:val="center"/>
          </w:tcPr>
          <w:p w14:paraId="6E29BFB6" w14:textId="77777777" w:rsidR="00FC7E52" w:rsidRPr="00567618" w:rsidRDefault="00FC7E52" w:rsidP="00DD54CD">
            <w:pPr>
              <w:spacing w:before="60" w:after="0"/>
              <w:rPr>
                <w:rFonts w:ascii="Arial" w:hAnsi="Arial" w:cs="Arial"/>
                <w:color w:val="000000"/>
                <w:sz w:val="16"/>
                <w:szCs w:val="16"/>
              </w:rPr>
            </w:pPr>
            <w:bookmarkStart w:id="6296" w:name="_MCCTEMPBM_CRPT86941272___7"/>
            <w:bookmarkStart w:id="6297" w:name="_MCCTEMPBM_CRPT86941273___4" w:colFirst="1" w:colLast="9"/>
            <w:bookmarkEnd w:id="6295"/>
            <w:r w:rsidRPr="00567618">
              <w:rPr>
                <w:rFonts w:ascii="Arial" w:hAnsi="Arial" w:cs="Arial"/>
                <w:color w:val="000000"/>
                <w:sz w:val="16"/>
                <w:szCs w:val="16"/>
              </w:rPr>
              <w:t>RTP payload (bits)</w:t>
            </w:r>
            <w:bookmarkEnd w:id="6296"/>
          </w:p>
        </w:tc>
        <w:tc>
          <w:tcPr>
            <w:tcW w:w="680" w:type="dxa"/>
            <w:shd w:val="clear" w:color="auto" w:fill="auto"/>
            <w:noWrap/>
            <w:vAlign w:val="center"/>
          </w:tcPr>
          <w:p w14:paraId="52AC97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142</w:t>
            </w:r>
          </w:p>
        </w:tc>
        <w:tc>
          <w:tcPr>
            <w:tcW w:w="680" w:type="dxa"/>
            <w:shd w:val="clear" w:color="auto" w:fill="auto"/>
            <w:noWrap/>
            <w:vAlign w:val="center"/>
          </w:tcPr>
          <w:p w14:paraId="423F3F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187</w:t>
            </w:r>
          </w:p>
        </w:tc>
        <w:tc>
          <w:tcPr>
            <w:tcW w:w="680" w:type="dxa"/>
            <w:shd w:val="clear" w:color="auto" w:fill="auto"/>
            <w:noWrap/>
            <w:vAlign w:val="center"/>
          </w:tcPr>
          <w:p w14:paraId="0F6ABF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263</w:t>
            </w:r>
          </w:p>
        </w:tc>
        <w:tc>
          <w:tcPr>
            <w:tcW w:w="680" w:type="dxa"/>
            <w:shd w:val="clear" w:color="auto" w:fill="auto"/>
            <w:noWrap/>
            <w:vAlign w:val="center"/>
          </w:tcPr>
          <w:p w14:paraId="0D512D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295</w:t>
            </w:r>
          </w:p>
        </w:tc>
        <w:tc>
          <w:tcPr>
            <w:tcW w:w="680" w:type="dxa"/>
            <w:shd w:val="clear" w:color="auto" w:fill="auto"/>
            <w:noWrap/>
            <w:vAlign w:val="center"/>
          </w:tcPr>
          <w:p w14:paraId="7E5BC6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327</w:t>
            </w:r>
          </w:p>
        </w:tc>
        <w:tc>
          <w:tcPr>
            <w:tcW w:w="680" w:type="dxa"/>
            <w:shd w:val="clear" w:color="auto" w:fill="auto"/>
            <w:noWrap/>
            <w:vAlign w:val="center"/>
          </w:tcPr>
          <w:p w14:paraId="21DEAB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375</w:t>
            </w:r>
          </w:p>
        </w:tc>
        <w:tc>
          <w:tcPr>
            <w:tcW w:w="680" w:type="dxa"/>
            <w:shd w:val="clear" w:color="auto" w:fill="auto"/>
            <w:noWrap/>
            <w:vAlign w:val="center"/>
          </w:tcPr>
          <w:p w14:paraId="7672D2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407</w:t>
            </w:r>
          </w:p>
        </w:tc>
        <w:tc>
          <w:tcPr>
            <w:tcW w:w="680" w:type="dxa"/>
            <w:shd w:val="clear" w:color="auto" w:fill="auto"/>
            <w:noWrap/>
            <w:vAlign w:val="center"/>
          </w:tcPr>
          <w:p w14:paraId="2E03A8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471</w:t>
            </w:r>
          </w:p>
        </w:tc>
        <w:tc>
          <w:tcPr>
            <w:tcW w:w="688" w:type="dxa"/>
            <w:shd w:val="clear" w:color="auto" w:fill="auto"/>
            <w:noWrap/>
            <w:vAlign w:val="center"/>
          </w:tcPr>
          <w:p w14:paraId="5D6576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487</w:t>
            </w:r>
          </w:p>
        </w:tc>
        <w:tc>
          <w:tcPr>
            <w:tcW w:w="688" w:type="dxa"/>
            <w:vAlign w:val="center"/>
          </w:tcPr>
          <w:p w14:paraId="188B40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w:t>
            </w:r>
          </w:p>
        </w:tc>
      </w:tr>
      <w:tr w:rsidR="00FC7E52" w:rsidRPr="00567618" w14:paraId="03A971E3" w14:textId="77777777" w:rsidTr="00DD54CD">
        <w:trPr>
          <w:trHeight w:val="330"/>
          <w:jc w:val="center"/>
        </w:trPr>
        <w:tc>
          <w:tcPr>
            <w:tcW w:w="2840" w:type="dxa"/>
            <w:shd w:val="clear" w:color="auto" w:fill="auto"/>
            <w:noWrap/>
            <w:vAlign w:val="center"/>
          </w:tcPr>
          <w:p w14:paraId="03B54F57" w14:textId="77777777" w:rsidR="00FC7E52" w:rsidRPr="00567618" w:rsidRDefault="00FC7E52" w:rsidP="00DD54CD">
            <w:pPr>
              <w:spacing w:before="60" w:after="0"/>
              <w:rPr>
                <w:rFonts w:ascii="Arial" w:hAnsi="Arial" w:cs="Arial"/>
                <w:color w:val="000000"/>
                <w:sz w:val="16"/>
                <w:szCs w:val="16"/>
              </w:rPr>
            </w:pPr>
            <w:bookmarkStart w:id="6298" w:name="_MCCTEMPBM_CRPT86941274___7"/>
            <w:bookmarkStart w:id="6299" w:name="_MCCTEMPBM_CRPT86941275___4" w:colFirst="1" w:colLast="9"/>
            <w:bookmarkEnd w:id="6297"/>
            <w:r w:rsidRPr="00567618">
              <w:rPr>
                <w:rFonts w:ascii="Arial" w:hAnsi="Arial" w:cs="Arial"/>
                <w:color w:val="000000"/>
                <w:sz w:val="16"/>
                <w:szCs w:val="16"/>
              </w:rPr>
              <w:t>RTP payload (bytes)</w:t>
            </w:r>
            <w:bookmarkEnd w:id="6298"/>
          </w:p>
        </w:tc>
        <w:tc>
          <w:tcPr>
            <w:tcW w:w="680" w:type="dxa"/>
            <w:shd w:val="clear" w:color="auto" w:fill="auto"/>
            <w:noWrap/>
            <w:vAlign w:val="center"/>
          </w:tcPr>
          <w:p w14:paraId="5DB15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17.75</w:t>
            </w:r>
          </w:p>
        </w:tc>
        <w:tc>
          <w:tcPr>
            <w:tcW w:w="680" w:type="dxa"/>
            <w:shd w:val="clear" w:color="auto" w:fill="auto"/>
            <w:noWrap/>
            <w:vAlign w:val="center"/>
          </w:tcPr>
          <w:p w14:paraId="782349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23.38</w:t>
            </w:r>
          </w:p>
        </w:tc>
        <w:tc>
          <w:tcPr>
            <w:tcW w:w="680" w:type="dxa"/>
            <w:shd w:val="clear" w:color="auto" w:fill="auto"/>
            <w:noWrap/>
            <w:vAlign w:val="center"/>
          </w:tcPr>
          <w:p w14:paraId="7CD933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32.88</w:t>
            </w:r>
          </w:p>
        </w:tc>
        <w:tc>
          <w:tcPr>
            <w:tcW w:w="680" w:type="dxa"/>
            <w:shd w:val="clear" w:color="auto" w:fill="auto"/>
            <w:noWrap/>
            <w:vAlign w:val="center"/>
          </w:tcPr>
          <w:p w14:paraId="339FDD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36.88</w:t>
            </w:r>
          </w:p>
        </w:tc>
        <w:tc>
          <w:tcPr>
            <w:tcW w:w="680" w:type="dxa"/>
            <w:shd w:val="clear" w:color="auto" w:fill="auto"/>
            <w:noWrap/>
            <w:vAlign w:val="center"/>
          </w:tcPr>
          <w:p w14:paraId="170AAB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40.88</w:t>
            </w:r>
          </w:p>
        </w:tc>
        <w:tc>
          <w:tcPr>
            <w:tcW w:w="680" w:type="dxa"/>
            <w:shd w:val="clear" w:color="auto" w:fill="auto"/>
            <w:noWrap/>
            <w:vAlign w:val="center"/>
          </w:tcPr>
          <w:p w14:paraId="0F7163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46.88</w:t>
            </w:r>
          </w:p>
        </w:tc>
        <w:tc>
          <w:tcPr>
            <w:tcW w:w="680" w:type="dxa"/>
            <w:shd w:val="clear" w:color="auto" w:fill="auto"/>
            <w:noWrap/>
            <w:vAlign w:val="center"/>
          </w:tcPr>
          <w:p w14:paraId="0BFA9B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50.88</w:t>
            </w:r>
          </w:p>
        </w:tc>
        <w:tc>
          <w:tcPr>
            <w:tcW w:w="680" w:type="dxa"/>
            <w:shd w:val="clear" w:color="auto" w:fill="auto"/>
            <w:noWrap/>
            <w:vAlign w:val="center"/>
          </w:tcPr>
          <w:p w14:paraId="2818FA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58.88</w:t>
            </w:r>
          </w:p>
        </w:tc>
        <w:tc>
          <w:tcPr>
            <w:tcW w:w="688" w:type="dxa"/>
            <w:shd w:val="clear" w:color="auto" w:fill="auto"/>
            <w:noWrap/>
            <w:vAlign w:val="center"/>
          </w:tcPr>
          <w:p w14:paraId="614782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60.875</w:t>
            </w:r>
          </w:p>
        </w:tc>
        <w:tc>
          <w:tcPr>
            <w:tcW w:w="688" w:type="dxa"/>
            <w:vAlign w:val="center"/>
          </w:tcPr>
          <w:p w14:paraId="0F567A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6.25</w:t>
            </w:r>
          </w:p>
        </w:tc>
      </w:tr>
      <w:tr w:rsidR="00FC7E52" w:rsidRPr="00567618" w14:paraId="2EEBAF23" w14:textId="77777777" w:rsidTr="00DD54CD">
        <w:trPr>
          <w:trHeight w:val="330"/>
          <w:jc w:val="center"/>
        </w:trPr>
        <w:tc>
          <w:tcPr>
            <w:tcW w:w="2840" w:type="dxa"/>
            <w:shd w:val="clear" w:color="auto" w:fill="auto"/>
            <w:noWrap/>
            <w:vAlign w:val="center"/>
          </w:tcPr>
          <w:p w14:paraId="1682B715" w14:textId="77777777" w:rsidR="00FC7E52" w:rsidRPr="00567618" w:rsidRDefault="00FC7E52" w:rsidP="00DD54CD">
            <w:pPr>
              <w:spacing w:before="60" w:after="0"/>
              <w:rPr>
                <w:rFonts w:ascii="Arial" w:hAnsi="Arial" w:cs="Arial"/>
                <w:color w:val="000000"/>
                <w:sz w:val="16"/>
                <w:szCs w:val="16"/>
              </w:rPr>
            </w:pPr>
            <w:bookmarkStart w:id="6300" w:name="_MCCTEMPBM_CRPT86941276___7"/>
            <w:bookmarkStart w:id="6301" w:name="_MCCTEMPBM_CRPT86941277___4" w:colFirst="1" w:colLast="9"/>
            <w:bookmarkEnd w:id="6299"/>
            <w:r w:rsidRPr="00567618">
              <w:rPr>
                <w:rFonts w:ascii="Arial" w:hAnsi="Arial" w:cs="Arial"/>
                <w:color w:val="000000"/>
                <w:sz w:val="16"/>
                <w:szCs w:val="16"/>
              </w:rPr>
              <w:t>Rounded-up RTP payload (bytes)</w:t>
            </w:r>
            <w:bookmarkEnd w:id="6300"/>
          </w:p>
        </w:tc>
        <w:tc>
          <w:tcPr>
            <w:tcW w:w="680" w:type="dxa"/>
            <w:shd w:val="clear" w:color="auto" w:fill="auto"/>
            <w:noWrap/>
            <w:vAlign w:val="center"/>
          </w:tcPr>
          <w:p w14:paraId="2FB65B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01D395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2D1466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2B86B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77F501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0D44AF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shd w:val="clear" w:color="auto" w:fill="auto"/>
            <w:noWrap/>
            <w:vAlign w:val="center"/>
          </w:tcPr>
          <w:p w14:paraId="1F0DD0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w:t>
            </w:r>
          </w:p>
        </w:tc>
        <w:tc>
          <w:tcPr>
            <w:tcW w:w="680" w:type="dxa"/>
            <w:shd w:val="clear" w:color="auto" w:fill="auto"/>
            <w:noWrap/>
            <w:vAlign w:val="center"/>
          </w:tcPr>
          <w:p w14:paraId="70118D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w:t>
            </w:r>
          </w:p>
        </w:tc>
        <w:tc>
          <w:tcPr>
            <w:tcW w:w="688" w:type="dxa"/>
            <w:shd w:val="clear" w:color="auto" w:fill="auto"/>
            <w:noWrap/>
            <w:vAlign w:val="center"/>
          </w:tcPr>
          <w:p w14:paraId="6C7F15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w:t>
            </w:r>
          </w:p>
        </w:tc>
        <w:tc>
          <w:tcPr>
            <w:tcW w:w="688" w:type="dxa"/>
            <w:vAlign w:val="center"/>
          </w:tcPr>
          <w:p w14:paraId="6259ED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67D3A8A6" w14:textId="77777777" w:rsidTr="00DD54CD">
        <w:trPr>
          <w:trHeight w:val="330"/>
          <w:jc w:val="center"/>
        </w:trPr>
        <w:tc>
          <w:tcPr>
            <w:tcW w:w="2840" w:type="dxa"/>
            <w:shd w:val="clear" w:color="auto" w:fill="auto"/>
            <w:noWrap/>
            <w:vAlign w:val="center"/>
          </w:tcPr>
          <w:p w14:paraId="22AA8D82" w14:textId="77777777" w:rsidR="00FC7E52" w:rsidRPr="00567618" w:rsidRDefault="00FC7E52" w:rsidP="00DD54CD">
            <w:pPr>
              <w:spacing w:before="60" w:after="0"/>
              <w:rPr>
                <w:rFonts w:ascii="Arial" w:hAnsi="Arial" w:cs="Arial"/>
                <w:color w:val="000000"/>
                <w:sz w:val="16"/>
                <w:szCs w:val="16"/>
              </w:rPr>
            </w:pPr>
            <w:bookmarkStart w:id="6302" w:name="_MCCTEMPBM_CRPT86941278___7"/>
            <w:bookmarkStart w:id="6303" w:name="_MCCTEMPBM_CRPT86941279___4" w:colFirst="1" w:colLast="9"/>
            <w:bookmarkEnd w:id="6301"/>
            <w:r w:rsidRPr="00567618">
              <w:rPr>
                <w:rFonts w:ascii="Arial" w:hAnsi="Arial" w:cs="Arial"/>
                <w:color w:val="000000"/>
                <w:sz w:val="16"/>
                <w:szCs w:val="16"/>
              </w:rPr>
              <w:t>Rounded-up RTP payload (bits)</w:t>
            </w:r>
            <w:bookmarkEnd w:id="6302"/>
          </w:p>
        </w:tc>
        <w:tc>
          <w:tcPr>
            <w:tcW w:w="680" w:type="dxa"/>
            <w:shd w:val="clear" w:color="auto" w:fill="auto"/>
            <w:noWrap/>
            <w:vAlign w:val="center"/>
          </w:tcPr>
          <w:p w14:paraId="04038C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172337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shd w:val="clear" w:color="auto" w:fill="auto"/>
            <w:noWrap/>
            <w:vAlign w:val="center"/>
          </w:tcPr>
          <w:p w14:paraId="3D09E41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shd w:val="clear" w:color="auto" w:fill="auto"/>
            <w:noWrap/>
            <w:vAlign w:val="center"/>
          </w:tcPr>
          <w:p w14:paraId="3F7F24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0BAE41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37262B2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shd w:val="clear" w:color="auto" w:fill="auto"/>
            <w:noWrap/>
            <w:vAlign w:val="center"/>
          </w:tcPr>
          <w:p w14:paraId="4E5333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680" w:type="dxa"/>
            <w:shd w:val="clear" w:color="auto" w:fill="auto"/>
            <w:noWrap/>
            <w:vAlign w:val="center"/>
          </w:tcPr>
          <w:p w14:paraId="68FA83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8" w:type="dxa"/>
            <w:shd w:val="clear" w:color="auto" w:fill="auto"/>
            <w:noWrap/>
            <w:vAlign w:val="center"/>
          </w:tcPr>
          <w:p w14:paraId="6D9F1E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8" w:type="dxa"/>
            <w:vAlign w:val="center"/>
          </w:tcPr>
          <w:p w14:paraId="0C5D06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09E238CD" w14:textId="77777777" w:rsidTr="00DD54CD">
        <w:trPr>
          <w:trHeight w:val="330"/>
          <w:jc w:val="center"/>
        </w:trPr>
        <w:tc>
          <w:tcPr>
            <w:tcW w:w="2840" w:type="dxa"/>
            <w:shd w:val="clear" w:color="auto" w:fill="auto"/>
            <w:noWrap/>
            <w:vAlign w:val="center"/>
          </w:tcPr>
          <w:p w14:paraId="3DF9CC8F" w14:textId="77777777" w:rsidR="00FC7E52" w:rsidRPr="00567618" w:rsidRDefault="00FC7E52" w:rsidP="00DD54CD">
            <w:pPr>
              <w:spacing w:before="60" w:after="0"/>
              <w:rPr>
                <w:rFonts w:ascii="Arial" w:hAnsi="Arial" w:cs="Arial"/>
                <w:color w:val="000000"/>
                <w:sz w:val="16"/>
                <w:szCs w:val="16"/>
              </w:rPr>
            </w:pPr>
            <w:bookmarkStart w:id="6304" w:name="_MCCTEMPBM_CRPT86941280___7"/>
            <w:bookmarkStart w:id="6305" w:name="_MCCTEMPBM_CRPT86941281___4" w:colFirst="1" w:colLast="9"/>
            <w:bookmarkEnd w:id="6303"/>
            <w:r w:rsidRPr="00567618">
              <w:rPr>
                <w:rFonts w:ascii="Arial" w:hAnsi="Arial" w:cs="Arial"/>
                <w:color w:val="000000"/>
                <w:sz w:val="16"/>
                <w:szCs w:val="16"/>
              </w:rPr>
              <w:t>RTP header</w:t>
            </w:r>
            <w:bookmarkEnd w:id="6304"/>
          </w:p>
        </w:tc>
        <w:tc>
          <w:tcPr>
            <w:tcW w:w="680" w:type="dxa"/>
            <w:shd w:val="clear" w:color="auto" w:fill="auto"/>
            <w:noWrap/>
            <w:vAlign w:val="center"/>
          </w:tcPr>
          <w:p w14:paraId="332965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619CB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6A97A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ECDA2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1D431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7263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35969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83ADB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shd w:val="clear" w:color="auto" w:fill="auto"/>
            <w:noWrap/>
            <w:vAlign w:val="center"/>
          </w:tcPr>
          <w:p w14:paraId="65071E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vAlign w:val="center"/>
          </w:tcPr>
          <w:p w14:paraId="5D365ED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4EA51B32" w14:textId="77777777" w:rsidTr="00DD54CD">
        <w:trPr>
          <w:trHeight w:val="330"/>
          <w:jc w:val="center"/>
        </w:trPr>
        <w:tc>
          <w:tcPr>
            <w:tcW w:w="2840" w:type="dxa"/>
            <w:shd w:val="clear" w:color="auto" w:fill="auto"/>
            <w:noWrap/>
            <w:vAlign w:val="center"/>
          </w:tcPr>
          <w:p w14:paraId="46A9D542" w14:textId="77777777" w:rsidR="00FC7E52" w:rsidRPr="00567618" w:rsidRDefault="00FC7E52" w:rsidP="00DD54CD">
            <w:pPr>
              <w:spacing w:before="60" w:after="0"/>
              <w:rPr>
                <w:rFonts w:ascii="Arial" w:hAnsi="Arial" w:cs="Arial"/>
                <w:color w:val="000000"/>
                <w:sz w:val="16"/>
                <w:szCs w:val="16"/>
              </w:rPr>
            </w:pPr>
            <w:bookmarkStart w:id="6306" w:name="_MCCTEMPBM_CRPT86941282___7"/>
            <w:bookmarkStart w:id="6307" w:name="_MCCTEMPBM_CRPT86941283___4" w:colFirst="1" w:colLast="9"/>
            <w:bookmarkEnd w:id="6305"/>
            <w:r w:rsidRPr="00567618">
              <w:rPr>
                <w:rFonts w:ascii="Arial" w:hAnsi="Arial" w:cs="Arial"/>
                <w:color w:val="000000"/>
                <w:sz w:val="16"/>
                <w:szCs w:val="16"/>
              </w:rPr>
              <w:t>UDP header</w:t>
            </w:r>
            <w:bookmarkEnd w:id="6306"/>
          </w:p>
        </w:tc>
        <w:tc>
          <w:tcPr>
            <w:tcW w:w="680" w:type="dxa"/>
            <w:shd w:val="clear" w:color="auto" w:fill="auto"/>
            <w:noWrap/>
            <w:vAlign w:val="center"/>
          </w:tcPr>
          <w:p w14:paraId="7C6715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9A05A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7B946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9C663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ADD30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294FE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8FA46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7263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shd w:val="clear" w:color="auto" w:fill="auto"/>
            <w:noWrap/>
            <w:vAlign w:val="center"/>
          </w:tcPr>
          <w:p w14:paraId="5361E3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vAlign w:val="center"/>
          </w:tcPr>
          <w:p w14:paraId="6D541B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9CA1628" w14:textId="77777777" w:rsidTr="00DD54CD">
        <w:trPr>
          <w:trHeight w:val="330"/>
          <w:jc w:val="center"/>
        </w:trPr>
        <w:tc>
          <w:tcPr>
            <w:tcW w:w="2840" w:type="dxa"/>
            <w:shd w:val="clear" w:color="auto" w:fill="auto"/>
            <w:noWrap/>
            <w:vAlign w:val="center"/>
          </w:tcPr>
          <w:p w14:paraId="2F111DB7" w14:textId="77777777" w:rsidR="00FC7E52" w:rsidRPr="00567618" w:rsidRDefault="00FC7E52" w:rsidP="00DD54CD">
            <w:pPr>
              <w:spacing w:before="60" w:after="0"/>
              <w:rPr>
                <w:rFonts w:ascii="Arial" w:hAnsi="Arial" w:cs="Arial"/>
                <w:color w:val="000000"/>
                <w:sz w:val="16"/>
                <w:szCs w:val="16"/>
              </w:rPr>
            </w:pPr>
            <w:bookmarkStart w:id="6308" w:name="_MCCTEMPBM_CRPT86941284___7"/>
            <w:bookmarkStart w:id="6309" w:name="_MCCTEMPBM_CRPT86941285___4" w:colFirst="1" w:colLast="9"/>
            <w:bookmarkEnd w:id="6307"/>
            <w:r w:rsidRPr="00567618">
              <w:rPr>
                <w:rFonts w:ascii="Arial" w:hAnsi="Arial" w:cs="Arial"/>
                <w:color w:val="000000"/>
                <w:sz w:val="16"/>
                <w:szCs w:val="16"/>
              </w:rPr>
              <w:t>IPv4 header</w:t>
            </w:r>
            <w:bookmarkEnd w:id="6308"/>
          </w:p>
        </w:tc>
        <w:tc>
          <w:tcPr>
            <w:tcW w:w="680" w:type="dxa"/>
            <w:shd w:val="clear" w:color="auto" w:fill="auto"/>
            <w:noWrap/>
            <w:vAlign w:val="center"/>
          </w:tcPr>
          <w:p w14:paraId="3EADB3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8BB9F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0D7ED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6BE3B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B0764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5A894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F49ED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216D5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8" w:type="dxa"/>
            <w:shd w:val="clear" w:color="auto" w:fill="auto"/>
            <w:noWrap/>
            <w:vAlign w:val="center"/>
          </w:tcPr>
          <w:p w14:paraId="20FAED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8" w:type="dxa"/>
            <w:vAlign w:val="center"/>
          </w:tcPr>
          <w:p w14:paraId="556B20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7B1B5CE" w14:textId="77777777" w:rsidTr="00DD54CD">
        <w:trPr>
          <w:trHeight w:val="330"/>
          <w:jc w:val="center"/>
        </w:trPr>
        <w:tc>
          <w:tcPr>
            <w:tcW w:w="2840" w:type="dxa"/>
            <w:shd w:val="clear" w:color="auto" w:fill="auto"/>
            <w:noWrap/>
            <w:vAlign w:val="center"/>
          </w:tcPr>
          <w:p w14:paraId="28C0BF98" w14:textId="77777777" w:rsidR="00FC7E52" w:rsidRPr="00567618" w:rsidRDefault="00FC7E52" w:rsidP="00DD54CD">
            <w:pPr>
              <w:spacing w:before="60" w:after="0"/>
              <w:rPr>
                <w:rFonts w:ascii="Arial" w:hAnsi="Arial" w:cs="Arial"/>
                <w:color w:val="000000"/>
                <w:sz w:val="16"/>
                <w:szCs w:val="16"/>
              </w:rPr>
            </w:pPr>
            <w:bookmarkStart w:id="6310" w:name="_MCCTEMPBM_CRPT86941286___7"/>
            <w:bookmarkStart w:id="6311" w:name="_MCCTEMPBM_CRPT86941287___4" w:colFirst="1" w:colLast="9"/>
            <w:bookmarkEnd w:id="6309"/>
            <w:r w:rsidRPr="00567618">
              <w:rPr>
                <w:rFonts w:ascii="Arial" w:hAnsi="Arial" w:cs="Arial"/>
                <w:color w:val="000000"/>
                <w:sz w:val="16"/>
                <w:szCs w:val="16"/>
              </w:rPr>
              <w:t>Total bits per 20 ms</w:t>
            </w:r>
            <w:bookmarkEnd w:id="6310"/>
          </w:p>
        </w:tc>
        <w:tc>
          <w:tcPr>
            <w:tcW w:w="680" w:type="dxa"/>
            <w:shd w:val="clear" w:color="auto" w:fill="auto"/>
            <w:noWrap/>
            <w:vAlign w:val="center"/>
          </w:tcPr>
          <w:p w14:paraId="0582F3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0" w:type="dxa"/>
            <w:shd w:val="clear" w:color="auto" w:fill="auto"/>
            <w:noWrap/>
            <w:vAlign w:val="center"/>
          </w:tcPr>
          <w:p w14:paraId="0BC441B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shd w:val="clear" w:color="auto" w:fill="auto"/>
            <w:noWrap/>
            <w:vAlign w:val="center"/>
          </w:tcPr>
          <w:p w14:paraId="031965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shd w:val="clear" w:color="auto" w:fill="auto"/>
            <w:noWrap/>
            <w:vAlign w:val="center"/>
          </w:tcPr>
          <w:p w14:paraId="0063CB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shd w:val="clear" w:color="auto" w:fill="auto"/>
            <w:noWrap/>
            <w:vAlign w:val="center"/>
          </w:tcPr>
          <w:p w14:paraId="0F72BB6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shd w:val="clear" w:color="auto" w:fill="auto"/>
            <w:noWrap/>
            <w:vAlign w:val="center"/>
          </w:tcPr>
          <w:p w14:paraId="3F8C0F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shd w:val="clear" w:color="auto" w:fill="auto"/>
            <w:noWrap/>
            <w:vAlign w:val="center"/>
          </w:tcPr>
          <w:p w14:paraId="7B3DFD3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728</w:t>
            </w:r>
          </w:p>
        </w:tc>
        <w:tc>
          <w:tcPr>
            <w:tcW w:w="680" w:type="dxa"/>
            <w:shd w:val="clear" w:color="auto" w:fill="auto"/>
            <w:noWrap/>
            <w:vAlign w:val="center"/>
          </w:tcPr>
          <w:p w14:paraId="142956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792</w:t>
            </w:r>
          </w:p>
        </w:tc>
        <w:tc>
          <w:tcPr>
            <w:tcW w:w="688" w:type="dxa"/>
            <w:shd w:val="clear" w:color="auto" w:fill="auto"/>
            <w:noWrap/>
            <w:vAlign w:val="center"/>
          </w:tcPr>
          <w:p w14:paraId="10E23C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8" w:type="dxa"/>
            <w:vAlign w:val="center"/>
          </w:tcPr>
          <w:p w14:paraId="523A75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3A175AAB" w14:textId="77777777" w:rsidTr="00DD54CD">
        <w:trPr>
          <w:trHeight w:val="330"/>
          <w:jc w:val="center"/>
        </w:trPr>
        <w:tc>
          <w:tcPr>
            <w:tcW w:w="2840" w:type="dxa"/>
            <w:shd w:val="clear" w:color="auto" w:fill="auto"/>
            <w:noWrap/>
            <w:vAlign w:val="center"/>
          </w:tcPr>
          <w:p w14:paraId="67985C3A" w14:textId="77777777" w:rsidR="00FC7E52" w:rsidRPr="00567618" w:rsidRDefault="00FC7E52" w:rsidP="00DD54CD">
            <w:pPr>
              <w:spacing w:before="60" w:after="0"/>
              <w:rPr>
                <w:rFonts w:ascii="Arial" w:hAnsi="Arial" w:cs="Arial"/>
                <w:color w:val="000000"/>
                <w:sz w:val="16"/>
                <w:szCs w:val="16"/>
              </w:rPr>
            </w:pPr>
            <w:bookmarkStart w:id="6312" w:name="_MCCTEMPBM_CRPT86941288___7"/>
            <w:bookmarkStart w:id="6313" w:name="_MCCTEMPBM_CRPT86941289___4" w:colFirst="1" w:colLast="9"/>
            <w:bookmarkEnd w:id="6311"/>
            <w:r w:rsidRPr="00567618">
              <w:rPr>
                <w:rFonts w:ascii="Arial" w:hAnsi="Arial" w:cs="Arial"/>
                <w:color w:val="000000"/>
                <w:sz w:val="16"/>
                <w:szCs w:val="16"/>
              </w:rPr>
              <w:t>Total bit-rate (kbps)</w:t>
            </w:r>
            <w:bookmarkEnd w:id="6312"/>
          </w:p>
        </w:tc>
        <w:tc>
          <w:tcPr>
            <w:tcW w:w="680" w:type="dxa"/>
            <w:shd w:val="clear" w:color="auto" w:fill="auto"/>
            <w:noWrap/>
            <w:vAlign w:val="center"/>
          </w:tcPr>
          <w:p w14:paraId="5B1706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shd w:val="clear" w:color="auto" w:fill="auto"/>
            <w:noWrap/>
            <w:vAlign w:val="center"/>
          </w:tcPr>
          <w:p w14:paraId="1D5B3FA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shd w:val="clear" w:color="auto" w:fill="auto"/>
            <w:noWrap/>
            <w:vAlign w:val="center"/>
          </w:tcPr>
          <w:p w14:paraId="50A6A4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29.2</w:t>
            </w:r>
          </w:p>
        </w:tc>
        <w:tc>
          <w:tcPr>
            <w:tcW w:w="680" w:type="dxa"/>
            <w:shd w:val="clear" w:color="auto" w:fill="auto"/>
            <w:noWrap/>
            <w:vAlign w:val="center"/>
          </w:tcPr>
          <w:p w14:paraId="23F99F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shd w:val="clear" w:color="auto" w:fill="auto"/>
            <w:noWrap/>
            <w:vAlign w:val="center"/>
          </w:tcPr>
          <w:p w14:paraId="3A78EFE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shd w:val="clear" w:color="auto" w:fill="auto"/>
            <w:noWrap/>
            <w:vAlign w:val="center"/>
          </w:tcPr>
          <w:p w14:paraId="4C997D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34.8</w:t>
            </w:r>
          </w:p>
        </w:tc>
        <w:tc>
          <w:tcPr>
            <w:tcW w:w="680" w:type="dxa"/>
            <w:shd w:val="clear" w:color="auto" w:fill="auto"/>
            <w:noWrap/>
            <w:vAlign w:val="center"/>
          </w:tcPr>
          <w:p w14:paraId="376E14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36.4</w:t>
            </w:r>
          </w:p>
        </w:tc>
        <w:tc>
          <w:tcPr>
            <w:tcW w:w="680" w:type="dxa"/>
            <w:shd w:val="clear" w:color="auto" w:fill="auto"/>
            <w:noWrap/>
            <w:vAlign w:val="center"/>
          </w:tcPr>
          <w:p w14:paraId="15217B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39.6</w:t>
            </w:r>
          </w:p>
        </w:tc>
        <w:tc>
          <w:tcPr>
            <w:tcW w:w="688" w:type="dxa"/>
            <w:shd w:val="clear" w:color="auto" w:fill="auto"/>
            <w:noWrap/>
            <w:vAlign w:val="center"/>
          </w:tcPr>
          <w:p w14:paraId="40928F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40.4</w:t>
            </w:r>
          </w:p>
        </w:tc>
        <w:tc>
          <w:tcPr>
            <w:tcW w:w="688" w:type="dxa"/>
            <w:vAlign w:val="center"/>
          </w:tcPr>
          <w:p w14:paraId="5190C6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50C5ACB7" w14:textId="77777777" w:rsidTr="00DD54CD">
        <w:trPr>
          <w:trHeight w:val="330"/>
          <w:jc w:val="center"/>
        </w:trPr>
        <w:tc>
          <w:tcPr>
            <w:tcW w:w="2840" w:type="dxa"/>
            <w:shd w:val="clear" w:color="auto" w:fill="auto"/>
            <w:noWrap/>
            <w:vAlign w:val="center"/>
          </w:tcPr>
          <w:p w14:paraId="2CFE2D63" w14:textId="77777777" w:rsidR="00FC7E52" w:rsidRPr="00567618" w:rsidRDefault="00FC7E52" w:rsidP="00DD54CD">
            <w:pPr>
              <w:spacing w:before="60" w:after="0"/>
              <w:rPr>
                <w:rFonts w:ascii="Arial" w:hAnsi="Arial" w:cs="Arial"/>
                <w:color w:val="000000"/>
                <w:sz w:val="16"/>
                <w:szCs w:val="16"/>
              </w:rPr>
            </w:pPr>
            <w:bookmarkStart w:id="6314" w:name="_MCCTEMPBM_CRPT86941290___7"/>
            <w:bookmarkStart w:id="6315" w:name="_MCCTEMPBM_CRPT86941291___4" w:colFirst="1" w:colLast="9"/>
            <w:bookmarkEnd w:id="6313"/>
            <w:r w:rsidRPr="00567618">
              <w:rPr>
                <w:rFonts w:ascii="Arial" w:hAnsi="Arial" w:cs="Arial"/>
                <w:color w:val="000000"/>
                <w:sz w:val="16"/>
                <w:szCs w:val="16"/>
              </w:rPr>
              <w:t>AS</w:t>
            </w:r>
            <w:bookmarkEnd w:id="6314"/>
          </w:p>
        </w:tc>
        <w:tc>
          <w:tcPr>
            <w:tcW w:w="680" w:type="dxa"/>
            <w:shd w:val="clear" w:color="auto" w:fill="auto"/>
            <w:noWrap/>
            <w:vAlign w:val="center"/>
          </w:tcPr>
          <w:p w14:paraId="2E1FEB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199D8A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4BE83B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273628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63BE46F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15B576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shd w:val="clear" w:color="auto" w:fill="auto"/>
            <w:noWrap/>
            <w:vAlign w:val="center"/>
          </w:tcPr>
          <w:p w14:paraId="6D8488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1067084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8" w:type="dxa"/>
            <w:shd w:val="clear" w:color="auto" w:fill="auto"/>
            <w:noWrap/>
            <w:vAlign w:val="center"/>
          </w:tcPr>
          <w:p w14:paraId="5BB608F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8" w:type="dxa"/>
            <w:vAlign w:val="center"/>
          </w:tcPr>
          <w:p w14:paraId="71832F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4A7FC1DF" w14:textId="77777777" w:rsidR="00FC7E52" w:rsidRPr="00567618" w:rsidRDefault="00FC7E52" w:rsidP="00FC7E52">
      <w:pPr>
        <w:jc w:val="center"/>
        <w:rPr>
          <w:rFonts w:ascii="Arial" w:hAnsi="Arial" w:cs="Arial"/>
          <w:b/>
          <w:sz w:val="18"/>
          <w:szCs w:val="18"/>
        </w:rPr>
      </w:pPr>
      <w:bookmarkStart w:id="6316" w:name="_MCCTEMPBM_CRPT86941292___4"/>
      <w:bookmarkEnd w:id="6315"/>
    </w:p>
    <w:bookmarkEnd w:id="6316"/>
    <w:p w14:paraId="223D563D" w14:textId="77777777" w:rsidR="00FC7E52" w:rsidRPr="00567618" w:rsidRDefault="00FC7E52" w:rsidP="00FC7E52">
      <w:pPr>
        <w:pStyle w:val="TH"/>
      </w:pPr>
      <w:r w:rsidRPr="00567618">
        <w:t>Table K.6: Computation of b=AS for AMR-WB (IPv6,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FC7E52" w:rsidRPr="00567618" w14:paraId="669E592A" w14:textId="77777777" w:rsidTr="00DD54CD">
        <w:trPr>
          <w:trHeight w:val="330"/>
          <w:jc w:val="center"/>
        </w:trPr>
        <w:tc>
          <w:tcPr>
            <w:tcW w:w="2840" w:type="dxa"/>
            <w:shd w:val="clear" w:color="auto" w:fill="auto"/>
            <w:noWrap/>
            <w:vAlign w:val="center"/>
          </w:tcPr>
          <w:p w14:paraId="26222DEA" w14:textId="77777777" w:rsidR="00FC7E52" w:rsidRPr="00567618" w:rsidRDefault="00FC7E52" w:rsidP="00DD54CD">
            <w:pPr>
              <w:keepNext/>
              <w:spacing w:before="60" w:after="0"/>
              <w:rPr>
                <w:rFonts w:ascii="Arial" w:hAnsi="Arial" w:cs="Arial"/>
                <w:b/>
                <w:bCs/>
                <w:color w:val="000000"/>
                <w:sz w:val="16"/>
                <w:szCs w:val="16"/>
              </w:rPr>
            </w:pPr>
            <w:bookmarkStart w:id="6317" w:name="_MCCTEMPBM_CRPT86941293___7"/>
            <w:bookmarkStart w:id="6318" w:name="_MCCTEMPBM_CRPT86941294___4" w:colFirst="1" w:colLast="9"/>
            <w:r w:rsidRPr="00567618">
              <w:rPr>
                <w:rFonts w:ascii="Arial" w:hAnsi="Arial" w:cs="Arial"/>
                <w:b/>
                <w:bCs/>
                <w:color w:val="000000"/>
                <w:sz w:val="16"/>
                <w:szCs w:val="16"/>
              </w:rPr>
              <w:t>Mode</w:t>
            </w:r>
            <w:bookmarkEnd w:id="6317"/>
          </w:p>
        </w:tc>
        <w:tc>
          <w:tcPr>
            <w:tcW w:w="680" w:type="dxa"/>
            <w:shd w:val="clear" w:color="auto" w:fill="auto"/>
            <w:noWrap/>
            <w:vAlign w:val="center"/>
          </w:tcPr>
          <w:p w14:paraId="084835F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shd w:val="clear" w:color="auto" w:fill="auto"/>
            <w:noWrap/>
            <w:vAlign w:val="center"/>
          </w:tcPr>
          <w:p w14:paraId="554BE56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shd w:val="clear" w:color="auto" w:fill="auto"/>
            <w:noWrap/>
            <w:vAlign w:val="center"/>
          </w:tcPr>
          <w:p w14:paraId="5BAD817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shd w:val="clear" w:color="auto" w:fill="auto"/>
            <w:noWrap/>
            <w:vAlign w:val="center"/>
          </w:tcPr>
          <w:p w14:paraId="2A4D215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shd w:val="clear" w:color="auto" w:fill="auto"/>
            <w:noWrap/>
            <w:vAlign w:val="center"/>
          </w:tcPr>
          <w:p w14:paraId="6C045E9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shd w:val="clear" w:color="auto" w:fill="auto"/>
            <w:noWrap/>
            <w:vAlign w:val="center"/>
          </w:tcPr>
          <w:p w14:paraId="7EADC73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shd w:val="clear" w:color="auto" w:fill="auto"/>
            <w:noWrap/>
            <w:vAlign w:val="center"/>
          </w:tcPr>
          <w:p w14:paraId="6BC01BE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shd w:val="clear" w:color="auto" w:fill="auto"/>
            <w:noWrap/>
            <w:vAlign w:val="center"/>
          </w:tcPr>
          <w:p w14:paraId="43FC9E6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shd w:val="clear" w:color="auto" w:fill="auto"/>
            <w:noWrap/>
            <w:vAlign w:val="center"/>
          </w:tcPr>
          <w:p w14:paraId="4D54C12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88" w:type="dxa"/>
            <w:vAlign w:val="center"/>
          </w:tcPr>
          <w:p w14:paraId="478223A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7ABEDF70" w14:textId="77777777" w:rsidTr="00DD54CD">
        <w:trPr>
          <w:trHeight w:val="330"/>
          <w:jc w:val="center"/>
        </w:trPr>
        <w:tc>
          <w:tcPr>
            <w:tcW w:w="2840" w:type="dxa"/>
            <w:shd w:val="clear" w:color="auto" w:fill="auto"/>
            <w:noWrap/>
            <w:vAlign w:val="center"/>
          </w:tcPr>
          <w:p w14:paraId="63CF937F" w14:textId="77777777" w:rsidR="00FC7E52" w:rsidRPr="00567618" w:rsidRDefault="00FC7E52" w:rsidP="00DD54CD">
            <w:pPr>
              <w:keepNext/>
              <w:spacing w:before="60" w:after="0"/>
              <w:rPr>
                <w:rFonts w:ascii="Arial" w:hAnsi="Arial" w:cs="Arial"/>
                <w:color w:val="000000"/>
                <w:sz w:val="16"/>
                <w:szCs w:val="16"/>
              </w:rPr>
            </w:pPr>
            <w:bookmarkStart w:id="6319" w:name="_MCCTEMPBM_CRPT86941295___7"/>
            <w:bookmarkStart w:id="6320" w:name="_MCCTEMPBM_CRPT86941296___4" w:colFirst="1" w:colLast="9"/>
            <w:bookmarkEnd w:id="6318"/>
            <w:r w:rsidRPr="00567618">
              <w:rPr>
                <w:rFonts w:ascii="Arial" w:hAnsi="Arial" w:cs="Arial"/>
                <w:color w:val="000000"/>
                <w:sz w:val="16"/>
                <w:szCs w:val="16"/>
              </w:rPr>
              <w:t>Bits per speech frame</w:t>
            </w:r>
            <w:bookmarkEnd w:id="6319"/>
          </w:p>
        </w:tc>
        <w:tc>
          <w:tcPr>
            <w:tcW w:w="680" w:type="dxa"/>
            <w:shd w:val="clear" w:color="auto" w:fill="auto"/>
            <w:noWrap/>
            <w:vAlign w:val="center"/>
          </w:tcPr>
          <w:p w14:paraId="2D5A56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shd w:val="clear" w:color="auto" w:fill="auto"/>
            <w:noWrap/>
            <w:vAlign w:val="center"/>
          </w:tcPr>
          <w:p w14:paraId="7DC518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shd w:val="clear" w:color="auto" w:fill="auto"/>
            <w:noWrap/>
            <w:vAlign w:val="center"/>
          </w:tcPr>
          <w:p w14:paraId="0D475A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shd w:val="clear" w:color="auto" w:fill="auto"/>
            <w:noWrap/>
            <w:vAlign w:val="center"/>
          </w:tcPr>
          <w:p w14:paraId="05743E4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shd w:val="clear" w:color="auto" w:fill="auto"/>
            <w:noWrap/>
            <w:vAlign w:val="center"/>
          </w:tcPr>
          <w:p w14:paraId="5785D3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shd w:val="clear" w:color="auto" w:fill="auto"/>
            <w:noWrap/>
            <w:vAlign w:val="center"/>
          </w:tcPr>
          <w:p w14:paraId="440822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shd w:val="clear" w:color="auto" w:fill="auto"/>
            <w:noWrap/>
            <w:vAlign w:val="center"/>
          </w:tcPr>
          <w:p w14:paraId="073135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shd w:val="clear" w:color="auto" w:fill="auto"/>
            <w:noWrap/>
            <w:vAlign w:val="center"/>
          </w:tcPr>
          <w:p w14:paraId="05E1CA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shd w:val="clear" w:color="auto" w:fill="auto"/>
            <w:noWrap/>
            <w:vAlign w:val="center"/>
          </w:tcPr>
          <w:p w14:paraId="4234D2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88" w:type="dxa"/>
            <w:vAlign w:val="center"/>
          </w:tcPr>
          <w:p w14:paraId="7F8DB75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DB2113C" w14:textId="77777777" w:rsidTr="00DD54CD">
        <w:trPr>
          <w:trHeight w:val="330"/>
          <w:jc w:val="center"/>
        </w:trPr>
        <w:tc>
          <w:tcPr>
            <w:tcW w:w="2840" w:type="dxa"/>
            <w:shd w:val="clear" w:color="auto" w:fill="auto"/>
            <w:noWrap/>
            <w:vAlign w:val="center"/>
          </w:tcPr>
          <w:p w14:paraId="078EC84C" w14:textId="77777777" w:rsidR="00FC7E52" w:rsidRPr="00567618" w:rsidRDefault="00FC7E52" w:rsidP="00DD54CD">
            <w:pPr>
              <w:keepNext/>
              <w:spacing w:before="60" w:after="0"/>
              <w:rPr>
                <w:rFonts w:ascii="Arial" w:hAnsi="Arial" w:cs="Arial"/>
                <w:color w:val="000000"/>
                <w:sz w:val="16"/>
                <w:szCs w:val="16"/>
              </w:rPr>
            </w:pPr>
            <w:bookmarkStart w:id="6321" w:name="_MCCTEMPBM_CRPT86941297___7"/>
            <w:bookmarkStart w:id="6322" w:name="_MCCTEMPBM_CRPT86941298___4" w:colFirst="1" w:colLast="9"/>
            <w:bookmarkEnd w:id="6320"/>
            <w:r w:rsidRPr="00567618">
              <w:rPr>
                <w:rFonts w:ascii="Arial" w:hAnsi="Arial" w:cs="Arial"/>
                <w:color w:val="000000"/>
                <w:sz w:val="16"/>
                <w:szCs w:val="16"/>
              </w:rPr>
              <w:t>Payload header and ToC</w:t>
            </w:r>
            <w:bookmarkEnd w:id="6321"/>
          </w:p>
        </w:tc>
        <w:tc>
          <w:tcPr>
            <w:tcW w:w="680" w:type="dxa"/>
            <w:shd w:val="clear" w:color="auto" w:fill="auto"/>
            <w:noWrap/>
            <w:vAlign w:val="center"/>
          </w:tcPr>
          <w:p w14:paraId="0BA6C1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764FC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824B73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3956E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26B672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0646D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7B696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2C9F5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shd w:val="clear" w:color="auto" w:fill="auto"/>
            <w:noWrap/>
            <w:vAlign w:val="center"/>
          </w:tcPr>
          <w:p w14:paraId="78D9D1F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vAlign w:val="center"/>
          </w:tcPr>
          <w:p w14:paraId="5759738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3AF2C37F" w14:textId="77777777" w:rsidTr="00DD54CD">
        <w:trPr>
          <w:trHeight w:val="330"/>
          <w:jc w:val="center"/>
        </w:trPr>
        <w:tc>
          <w:tcPr>
            <w:tcW w:w="2840" w:type="dxa"/>
            <w:shd w:val="clear" w:color="auto" w:fill="auto"/>
            <w:noWrap/>
            <w:vAlign w:val="center"/>
          </w:tcPr>
          <w:p w14:paraId="534BE2B1" w14:textId="77777777" w:rsidR="00FC7E52" w:rsidRPr="00567618" w:rsidRDefault="00FC7E52" w:rsidP="00DD54CD">
            <w:pPr>
              <w:keepNext/>
              <w:spacing w:before="60" w:after="0"/>
              <w:rPr>
                <w:rFonts w:ascii="Arial" w:hAnsi="Arial" w:cs="Arial"/>
                <w:color w:val="000000"/>
                <w:sz w:val="16"/>
                <w:szCs w:val="16"/>
              </w:rPr>
            </w:pPr>
            <w:bookmarkStart w:id="6323" w:name="_MCCTEMPBM_CRPT86941299___7"/>
            <w:bookmarkStart w:id="6324" w:name="_MCCTEMPBM_CRPT86941300___4" w:colFirst="1" w:colLast="9"/>
            <w:bookmarkEnd w:id="6322"/>
            <w:r w:rsidRPr="00567618">
              <w:rPr>
                <w:rFonts w:ascii="Arial" w:hAnsi="Arial" w:cs="Arial"/>
                <w:color w:val="000000"/>
                <w:sz w:val="16"/>
                <w:szCs w:val="16"/>
              </w:rPr>
              <w:t>RTP payload (bits)</w:t>
            </w:r>
            <w:bookmarkEnd w:id="6323"/>
          </w:p>
        </w:tc>
        <w:tc>
          <w:tcPr>
            <w:tcW w:w="680" w:type="dxa"/>
            <w:shd w:val="clear" w:color="auto" w:fill="auto"/>
            <w:noWrap/>
            <w:vAlign w:val="center"/>
          </w:tcPr>
          <w:p w14:paraId="21448D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142</w:t>
            </w:r>
          </w:p>
        </w:tc>
        <w:tc>
          <w:tcPr>
            <w:tcW w:w="680" w:type="dxa"/>
            <w:shd w:val="clear" w:color="auto" w:fill="auto"/>
            <w:noWrap/>
            <w:vAlign w:val="center"/>
          </w:tcPr>
          <w:p w14:paraId="5DF427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187</w:t>
            </w:r>
          </w:p>
        </w:tc>
        <w:tc>
          <w:tcPr>
            <w:tcW w:w="680" w:type="dxa"/>
            <w:shd w:val="clear" w:color="auto" w:fill="auto"/>
            <w:noWrap/>
            <w:vAlign w:val="center"/>
          </w:tcPr>
          <w:p w14:paraId="7A97BE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263</w:t>
            </w:r>
          </w:p>
        </w:tc>
        <w:tc>
          <w:tcPr>
            <w:tcW w:w="680" w:type="dxa"/>
            <w:shd w:val="clear" w:color="auto" w:fill="auto"/>
            <w:noWrap/>
            <w:vAlign w:val="center"/>
          </w:tcPr>
          <w:p w14:paraId="2A8492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295</w:t>
            </w:r>
          </w:p>
        </w:tc>
        <w:tc>
          <w:tcPr>
            <w:tcW w:w="680" w:type="dxa"/>
            <w:shd w:val="clear" w:color="auto" w:fill="auto"/>
            <w:noWrap/>
            <w:vAlign w:val="center"/>
          </w:tcPr>
          <w:p w14:paraId="3AF98F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327</w:t>
            </w:r>
          </w:p>
        </w:tc>
        <w:tc>
          <w:tcPr>
            <w:tcW w:w="680" w:type="dxa"/>
            <w:shd w:val="clear" w:color="auto" w:fill="auto"/>
            <w:noWrap/>
            <w:vAlign w:val="center"/>
          </w:tcPr>
          <w:p w14:paraId="1300A5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375</w:t>
            </w:r>
          </w:p>
        </w:tc>
        <w:tc>
          <w:tcPr>
            <w:tcW w:w="680" w:type="dxa"/>
            <w:shd w:val="clear" w:color="auto" w:fill="auto"/>
            <w:noWrap/>
            <w:vAlign w:val="center"/>
          </w:tcPr>
          <w:p w14:paraId="1AEAB16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407</w:t>
            </w:r>
          </w:p>
        </w:tc>
        <w:tc>
          <w:tcPr>
            <w:tcW w:w="680" w:type="dxa"/>
            <w:shd w:val="clear" w:color="auto" w:fill="auto"/>
            <w:noWrap/>
            <w:vAlign w:val="center"/>
          </w:tcPr>
          <w:p w14:paraId="38A434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471</w:t>
            </w:r>
          </w:p>
        </w:tc>
        <w:tc>
          <w:tcPr>
            <w:tcW w:w="688" w:type="dxa"/>
            <w:shd w:val="clear" w:color="auto" w:fill="auto"/>
            <w:noWrap/>
            <w:vAlign w:val="center"/>
          </w:tcPr>
          <w:p w14:paraId="0E8F3B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487</w:t>
            </w:r>
          </w:p>
        </w:tc>
        <w:tc>
          <w:tcPr>
            <w:tcW w:w="688" w:type="dxa"/>
            <w:vAlign w:val="center"/>
          </w:tcPr>
          <w:p w14:paraId="27EFF0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w:t>
            </w:r>
          </w:p>
        </w:tc>
      </w:tr>
      <w:tr w:rsidR="00FC7E52" w:rsidRPr="00567618" w14:paraId="43D9693C" w14:textId="77777777" w:rsidTr="00DD54CD">
        <w:trPr>
          <w:trHeight w:val="330"/>
          <w:jc w:val="center"/>
        </w:trPr>
        <w:tc>
          <w:tcPr>
            <w:tcW w:w="2840" w:type="dxa"/>
            <w:shd w:val="clear" w:color="auto" w:fill="auto"/>
            <w:noWrap/>
            <w:vAlign w:val="center"/>
          </w:tcPr>
          <w:p w14:paraId="0E42B442" w14:textId="77777777" w:rsidR="00FC7E52" w:rsidRPr="00567618" w:rsidRDefault="00FC7E52" w:rsidP="00DD54CD">
            <w:pPr>
              <w:keepNext/>
              <w:spacing w:before="60" w:after="0"/>
              <w:rPr>
                <w:rFonts w:ascii="Arial" w:hAnsi="Arial" w:cs="Arial"/>
                <w:color w:val="000000"/>
                <w:sz w:val="16"/>
                <w:szCs w:val="16"/>
              </w:rPr>
            </w:pPr>
            <w:bookmarkStart w:id="6325" w:name="_MCCTEMPBM_CRPT86941301___7"/>
            <w:bookmarkStart w:id="6326" w:name="_MCCTEMPBM_CRPT86941302___4" w:colFirst="1" w:colLast="9"/>
            <w:bookmarkEnd w:id="6324"/>
            <w:r w:rsidRPr="00567618">
              <w:rPr>
                <w:rFonts w:ascii="Arial" w:hAnsi="Arial" w:cs="Arial"/>
                <w:color w:val="000000"/>
                <w:sz w:val="16"/>
                <w:szCs w:val="16"/>
              </w:rPr>
              <w:t>RTP payload (bytes)</w:t>
            </w:r>
            <w:bookmarkEnd w:id="6325"/>
          </w:p>
        </w:tc>
        <w:tc>
          <w:tcPr>
            <w:tcW w:w="680" w:type="dxa"/>
            <w:shd w:val="clear" w:color="auto" w:fill="auto"/>
            <w:noWrap/>
            <w:vAlign w:val="center"/>
          </w:tcPr>
          <w:p w14:paraId="300A08A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17.75</w:t>
            </w:r>
          </w:p>
        </w:tc>
        <w:tc>
          <w:tcPr>
            <w:tcW w:w="680" w:type="dxa"/>
            <w:shd w:val="clear" w:color="auto" w:fill="auto"/>
            <w:noWrap/>
            <w:vAlign w:val="center"/>
          </w:tcPr>
          <w:p w14:paraId="0BFA4C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23.38</w:t>
            </w:r>
          </w:p>
        </w:tc>
        <w:tc>
          <w:tcPr>
            <w:tcW w:w="680" w:type="dxa"/>
            <w:shd w:val="clear" w:color="auto" w:fill="auto"/>
            <w:noWrap/>
            <w:vAlign w:val="center"/>
          </w:tcPr>
          <w:p w14:paraId="1C446B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32.88</w:t>
            </w:r>
          </w:p>
        </w:tc>
        <w:tc>
          <w:tcPr>
            <w:tcW w:w="680" w:type="dxa"/>
            <w:shd w:val="clear" w:color="auto" w:fill="auto"/>
            <w:noWrap/>
            <w:vAlign w:val="center"/>
          </w:tcPr>
          <w:p w14:paraId="07E4E8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36.88</w:t>
            </w:r>
          </w:p>
        </w:tc>
        <w:tc>
          <w:tcPr>
            <w:tcW w:w="680" w:type="dxa"/>
            <w:shd w:val="clear" w:color="auto" w:fill="auto"/>
            <w:noWrap/>
            <w:vAlign w:val="center"/>
          </w:tcPr>
          <w:p w14:paraId="73BA55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40.88</w:t>
            </w:r>
          </w:p>
        </w:tc>
        <w:tc>
          <w:tcPr>
            <w:tcW w:w="680" w:type="dxa"/>
            <w:shd w:val="clear" w:color="auto" w:fill="auto"/>
            <w:noWrap/>
            <w:vAlign w:val="center"/>
          </w:tcPr>
          <w:p w14:paraId="4E68EE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46.88</w:t>
            </w:r>
          </w:p>
        </w:tc>
        <w:tc>
          <w:tcPr>
            <w:tcW w:w="680" w:type="dxa"/>
            <w:shd w:val="clear" w:color="auto" w:fill="auto"/>
            <w:noWrap/>
            <w:vAlign w:val="center"/>
          </w:tcPr>
          <w:p w14:paraId="2AA2F1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50.88</w:t>
            </w:r>
          </w:p>
        </w:tc>
        <w:tc>
          <w:tcPr>
            <w:tcW w:w="680" w:type="dxa"/>
            <w:shd w:val="clear" w:color="auto" w:fill="auto"/>
            <w:noWrap/>
            <w:vAlign w:val="center"/>
          </w:tcPr>
          <w:p w14:paraId="48273C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58.88</w:t>
            </w:r>
          </w:p>
        </w:tc>
        <w:tc>
          <w:tcPr>
            <w:tcW w:w="688" w:type="dxa"/>
            <w:shd w:val="clear" w:color="auto" w:fill="auto"/>
            <w:noWrap/>
            <w:vAlign w:val="center"/>
          </w:tcPr>
          <w:p w14:paraId="243A98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60.875</w:t>
            </w:r>
          </w:p>
        </w:tc>
        <w:tc>
          <w:tcPr>
            <w:tcW w:w="688" w:type="dxa"/>
            <w:vAlign w:val="center"/>
          </w:tcPr>
          <w:p w14:paraId="76FC30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6.25</w:t>
            </w:r>
          </w:p>
        </w:tc>
      </w:tr>
      <w:tr w:rsidR="00FC7E52" w:rsidRPr="00567618" w14:paraId="46FAF711" w14:textId="77777777" w:rsidTr="00DD54CD">
        <w:trPr>
          <w:trHeight w:val="330"/>
          <w:jc w:val="center"/>
        </w:trPr>
        <w:tc>
          <w:tcPr>
            <w:tcW w:w="2840" w:type="dxa"/>
            <w:shd w:val="clear" w:color="auto" w:fill="auto"/>
            <w:noWrap/>
            <w:vAlign w:val="center"/>
          </w:tcPr>
          <w:p w14:paraId="06A6F4D9" w14:textId="77777777" w:rsidR="00FC7E52" w:rsidRPr="00567618" w:rsidRDefault="00FC7E52" w:rsidP="00DD54CD">
            <w:pPr>
              <w:keepNext/>
              <w:spacing w:before="60" w:after="0"/>
              <w:rPr>
                <w:rFonts w:ascii="Arial" w:hAnsi="Arial" w:cs="Arial"/>
                <w:color w:val="000000"/>
                <w:sz w:val="16"/>
                <w:szCs w:val="16"/>
              </w:rPr>
            </w:pPr>
            <w:bookmarkStart w:id="6327" w:name="_MCCTEMPBM_CRPT86941303___7"/>
            <w:bookmarkStart w:id="6328" w:name="_MCCTEMPBM_CRPT86941304___4" w:colFirst="1" w:colLast="9"/>
            <w:bookmarkEnd w:id="6326"/>
            <w:r w:rsidRPr="00567618">
              <w:rPr>
                <w:rFonts w:ascii="Arial" w:hAnsi="Arial" w:cs="Arial"/>
                <w:color w:val="000000"/>
                <w:sz w:val="16"/>
                <w:szCs w:val="16"/>
              </w:rPr>
              <w:t>Rounded-up RTP payload (bytes)</w:t>
            </w:r>
            <w:bookmarkEnd w:id="6327"/>
          </w:p>
        </w:tc>
        <w:tc>
          <w:tcPr>
            <w:tcW w:w="680" w:type="dxa"/>
            <w:shd w:val="clear" w:color="auto" w:fill="auto"/>
            <w:noWrap/>
            <w:vAlign w:val="center"/>
          </w:tcPr>
          <w:p w14:paraId="4E0BD8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37773B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7427ED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3AD6A66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57BA5D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23A9F3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shd w:val="clear" w:color="auto" w:fill="auto"/>
            <w:noWrap/>
            <w:vAlign w:val="center"/>
          </w:tcPr>
          <w:p w14:paraId="4A015D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51</w:t>
            </w:r>
          </w:p>
        </w:tc>
        <w:tc>
          <w:tcPr>
            <w:tcW w:w="680" w:type="dxa"/>
            <w:shd w:val="clear" w:color="auto" w:fill="auto"/>
            <w:noWrap/>
            <w:vAlign w:val="center"/>
          </w:tcPr>
          <w:p w14:paraId="317324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w:t>
            </w:r>
          </w:p>
        </w:tc>
        <w:tc>
          <w:tcPr>
            <w:tcW w:w="688" w:type="dxa"/>
            <w:shd w:val="clear" w:color="auto" w:fill="auto"/>
            <w:noWrap/>
            <w:vAlign w:val="center"/>
          </w:tcPr>
          <w:p w14:paraId="293F3E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61</w:t>
            </w:r>
          </w:p>
        </w:tc>
        <w:tc>
          <w:tcPr>
            <w:tcW w:w="688" w:type="dxa"/>
            <w:vAlign w:val="center"/>
          </w:tcPr>
          <w:p w14:paraId="7A41BCF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09BF39F2" w14:textId="77777777" w:rsidTr="00DD54CD">
        <w:trPr>
          <w:trHeight w:val="330"/>
          <w:jc w:val="center"/>
        </w:trPr>
        <w:tc>
          <w:tcPr>
            <w:tcW w:w="2840" w:type="dxa"/>
            <w:shd w:val="clear" w:color="auto" w:fill="auto"/>
            <w:noWrap/>
            <w:vAlign w:val="center"/>
          </w:tcPr>
          <w:p w14:paraId="24E52EF4" w14:textId="77777777" w:rsidR="00FC7E52" w:rsidRPr="00567618" w:rsidRDefault="00FC7E52" w:rsidP="00DD54CD">
            <w:pPr>
              <w:keepNext/>
              <w:spacing w:before="60" w:after="0"/>
              <w:rPr>
                <w:rFonts w:ascii="Arial" w:hAnsi="Arial" w:cs="Arial"/>
                <w:color w:val="000000"/>
                <w:sz w:val="16"/>
                <w:szCs w:val="16"/>
              </w:rPr>
            </w:pPr>
            <w:bookmarkStart w:id="6329" w:name="_MCCTEMPBM_CRPT86941305___7"/>
            <w:bookmarkStart w:id="6330" w:name="_MCCTEMPBM_CRPT86941306___4" w:colFirst="1" w:colLast="9"/>
            <w:bookmarkEnd w:id="6328"/>
            <w:r w:rsidRPr="00567618">
              <w:rPr>
                <w:rFonts w:ascii="Arial" w:hAnsi="Arial" w:cs="Arial"/>
                <w:color w:val="000000"/>
                <w:sz w:val="16"/>
                <w:szCs w:val="16"/>
              </w:rPr>
              <w:t>Rounded-up RTP payload (bits)</w:t>
            </w:r>
            <w:bookmarkEnd w:id="6329"/>
          </w:p>
        </w:tc>
        <w:tc>
          <w:tcPr>
            <w:tcW w:w="680" w:type="dxa"/>
            <w:shd w:val="clear" w:color="auto" w:fill="auto"/>
            <w:noWrap/>
            <w:vAlign w:val="center"/>
          </w:tcPr>
          <w:p w14:paraId="074710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4C405C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shd w:val="clear" w:color="auto" w:fill="auto"/>
            <w:noWrap/>
            <w:vAlign w:val="center"/>
          </w:tcPr>
          <w:p w14:paraId="5C3046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shd w:val="clear" w:color="auto" w:fill="auto"/>
            <w:noWrap/>
            <w:vAlign w:val="center"/>
          </w:tcPr>
          <w:p w14:paraId="430959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58BF12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352E1E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shd w:val="clear" w:color="auto" w:fill="auto"/>
            <w:noWrap/>
            <w:vAlign w:val="center"/>
          </w:tcPr>
          <w:p w14:paraId="454FC2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680" w:type="dxa"/>
            <w:shd w:val="clear" w:color="auto" w:fill="auto"/>
            <w:noWrap/>
            <w:vAlign w:val="center"/>
          </w:tcPr>
          <w:p w14:paraId="1FE2DE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8" w:type="dxa"/>
            <w:shd w:val="clear" w:color="auto" w:fill="auto"/>
            <w:noWrap/>
            <w:vAlign w:val="center"/>
          </w:tcPr>
          <w:p w14:paraId="5D7864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8" w:type="dxa"/>
            <w:vAlign w:val="center"/>
          </w:tcPr>
          <w:p w14:paraId="6EA34C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62197BB2" w14:textId="77777777" w:rsidTr="00DD54CD">
        <w:trPr>
          <w:trHeight w:val="330"/>
          <w:jc w:val="center"/>
        </w:trPr>
        <w:tc>
          <w:tcPr>
            <w:tcW w:w="2840" w:type="dxa"/>
            <w:shd w:val="clear" w:color="auto" w:fill="auto"/>
            <w:noWrap/>
            <w:vAlign w:val="center"/>
          </w:tcPr>
          <w:p w14:paraId="081EA5CD" w14:textId="77777777" w:rsidR="00FC7E52" w:rsidRPr="00567618" w:rsidRDefault="00FC7E52" w:rsidP="00DD54CD">
            <w:pPr>
              <w:keepNext/>
              <w:spacing w:before="60" w:after="0"/>
              <w:rPr>
                <w:rFonts w:ascii="Arial" w:hAnsi="Arial" w:cs="Arial"/>
                <w:color w:val="000000"/>
                <w:sz w:val="16"/>
                <w:szCs w:val="16"/>
              </w:rPr>
            </w:pPr>
            <w:bookmarkStart w:id="6331" w:name="_MCCTEMPBM_CRPT86941307___7"/>
            <w:bookmarkStart w:id="6332" w:name="_MCCTEMPBM_CRPT86941308___4" w:colFirst="1" w:colLast="9"/>
            <w:bookmarkEnd w:id="6330"/>
            <w:r w:rsidRPr="00567618">
              <w:rPr>
                <w:rFonts w:ascii="Arial" w:hAnsi="Arial" w:cs="Arial"/>
                <w:color w:val="000000"/>
                <w:sz w:val="16"/>
                <w:szCs w:val="16"/>
              </w:rPr>
              <w:t>RTP header</w:t>
            </w:r>
            <w:bookmarkEnd w:id="6331"/>
          </w:p>
        </w:tc>
        <w:tc>
          <w:tcPr>
            <w:tcW w:w="680" w:type="dxa"/>
            <w:shd w:val="clear" w:color="auto" w:fill="auto"/>
            <w:noWrap/>
            <w:vAlign w:val="center"/>
          </w:tcPr>
          <w:p w14:paraId="1ACB55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59755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9A527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FF13FD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52BFD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3B510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4497C1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22B64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shd w:val="clear" w:color="auto" w:fill="auto"/>
            <w:noWrap/>
            <w:vAlign w:val="center"/>
          </w:tcPr>
          <w:p w14:paraId="05CA381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vAlign w:val="center"/>
          </w:tcPr>
          <w:p w14:paraId="39D6020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4D5B97F" w14:textId="77777777" w:rsidTr="00DD54CD">
        <w:trPr>
          <w:trHeight w:val="330"/>
          <w:jc w:val="center"/>
        </w:trPr>
        <w:tc>
          <w:tcPr>
            <w:tcW w:w="2840" w:type="dxa"/>
            <w:shd w:val="clear" w:color="auto" w:fill="auto"/>
            <w:noWrap/>
            <w:vAlign w:val="center"/>
          </w:tcPr>
          <w:p w14:paraId="06AB46BE" w14:textId="77777777" w:rsidR="00FC7E52" w:rsidRPr="00567618" w:rsidRDefault="00FC7E52" w:rsidP="00DD54CD">
            <w:pPr>
              <w:keepNext/>
              <w:spacing w:before="60" w:after="0"/>
              <w:rPr>
                <w:rFonts w:ascii="Arial" w:hAnsi="Arial" w:cs="Arial"/>
                <w:color w:val="000000"/>
                <w:sz w:val="16"/>
                <w:szCs w:val="16"/>
              </w:rPr>
            </w:pPr>
            <w:bookmarkStart w:id="6333" w:name="_MCCTEMPBM_CRPT86941309___7"/>
            <w:bookmarkStart w:id="6334" w:name="_MCCTEMPBM_CRPT86941310___4" w:colFirst="1" w:colLast="9"/>
            <w:bookmarkEnd w:id="6332"/>
            <w:r w:rsidRPr="00567618">
              <w:rPr>
                <w:rFonts w:ascii="Arial" w:hAnsi="Arial" w:cs="Arial"/>
                <w:color w:val="000000"/>
                <w:sz w:val="16"/>
                <w:szCs w:val="16"/>
              </w:rPr>
              <w:t>UDP header</w:t>
            </w:r>
            <w:bookmarkEnd w:id="6333"/>
          </w:p>
        </w:tc>
        <w:tc>
          <w:tcPr>
            <w:tcW w:w="680" w:type="dxa"/>
            <w:shd w:val="clear" w:color="auto" w:fill="auto"/>
            <w:noWrap/>
            <w:vAlign w:val="center"/>
          </w:tcPr>
          <w:p w14:paraId="73C589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C43EF0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5351D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1C642D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DFE9FA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406F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F06A3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CBFA61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shd w:val="clear" w:color="auto" w:fill="auto"/>
            <w:noWrap/>
            <w:vAlign w:val="center"/>
          </w:tcPr>
          <w:p w14:paraId="3F5465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vAlign w:val="center"/>
          </w:tcPr>
          <w:p w14:paraId="23C5C2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2186F2EF" w14:textId="77777777" w:rsidTr="00DD54CD">
        <w:trPr>
          <w:trHeight w:val="330"/>
          <w:jc w:val="center"/>
        </w:trPr>
        <w:tc>
          <w:tcPr>
            <w:tcW w:w="2840" w:type="dxa"/>
            <w:shd w:val="clear" w:color="auto" w:fill="auto"/>
            <w:noWrap/>
            <w:vAlign w:val="center"/>
          </w:tcPr>
          <w:p w14:paraId="463A44AF" w14:textId="77777777" w:rsidR="00FC7E52" w:rsidRPr="00567618" w:rsidRDefault="00FC7E52" w:rsidP="00DD54CD">
            <w:pPr>
              <w:keepNext/>
              <w:spacing w:before="60" w:after="0"/>
              <w:rPr>
                <w:rFonts w:ascii="Arial" w:hAnsi="Arial" w:cs="Arial"/>
                <w:color w:val="000000"/>
                <w:sz w:val="16"/>
                <w:szCs w:val="16"/>
              </w:rPr>
            </w:pPr>
            <w:bookmarkStart w:id="6335" w:name="_MCCTEMPBM_CRPT86941311___7"/>
            <w:bookmarkStart w:id="6336" w:name="_MCCTEMPBM_CRPT86941312___4" w:colFirst="1" w:colLast="9"/>
            <w:bookmarkEnd w:id="6334"/>
            <w:r w:rsidRPr="00567618">
              <w:rPr>
                <w:rFonts w:ascii="Arial" w:hAnsi="Arial" w:cs="Arial"/>
                <w:color w:val="000000"/>
                <w:sz w:val="16"/>
                <w:szCs w:val="16"/>
              </w:rPr>
              <w:t>IPv6 header</w:t>
            </w:r>
            <w:bookmarkEnd w:id="6335"/>
          </w:p>
        </w:tc>
        <w:tc>
          <w:tcPr>
            <w:tcW w:w="680" w:type="dxa"/>
            <w:shd w:val="clear" w:color="auto" w:fill="auto"/>
            <w:noWrap/>
            <w:vAlign w:val="center"/>
          </w:tcPr>
          <w:p w14:paraId="4469B7A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6B85A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96E84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FCD26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C3B16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1E487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73CE10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591CF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shd w:val="clear" w:color="auto" w:fill="auto"/>
            <w:noWrap/>
            <w:vAlign w:val="center"/>
          </w:tcPr>
          <w:p w14:paraId="65C46CB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vAlign w:val="center"/>
          </w:tcPr>
          <w:p w14:paraId="3B8CBEF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74FB2997" w14:textId="77777777" w:rsidTr="00DD54CD">
        <w:trPr>
          <w:trHeight w:val="330"/>
          <w:jc w:val="center"/>
        </w:trPr>
        <w:tc>
          <w:tcPr>
            <w:tcW w:w="2840" w:type="dxa"/>
            <w:shd w:val="clear" w:color="auto" w:fill="auto"/>
            <w:noWrap/>
            <w:vAlign w:val="center"/>
          </w:tcPr>
          <w:p w14:paraId="51226F33" w14:textId="77777777" w:rsidR="00FC7E52" w:rsidRPr="00567618" w:rsidRDefault="00FC7E52" w:rsidP="00DD54CD">
            <w:pPr>
              <w:keepNext/>
              <w:spacing w:before="60" w:after="0"/>
              <w:rPr>
                <w:rFonts w:ascii="Arial" w:hAnsi="Arial" w:cs="Arial"/>
                <w:color w:val="000000"/>
                <w:sz w:val="16"/>
                <w:szCs w:val="16"/>
              </w:rPr>
            </w:pPr>
            <w:bookmarkStart w:id="6337" w:name="_MCCTEMPBM_CRPT86941313___7"/>
            <w:bookmarkStart w:id="6338" w:name="_MCCTEMPBM_CRPT86941314___4" w:colFirst="1" w:colLast="9"/>
            <w:bookmarkEnd w:id="6336"/>
            <w:r w:rsidRPr="00567618">
              <w:rPr>
                <w:rFonts w:ascii="Arial" w:hAnsi="Arial" w:cs="Arial"/>
                <w:color w:val="000000"/>
                <w:sz w:val="16"/>
                <w:szCs w:val="16"/>
              </w:rPr>
              <w:t>Total bits per 20 ms</w:t>
            </w:r>
            <w:bookmarkEnd w:id="6337"/>
          </w:p>
        </w:tc>
        <w:tc>
          <w:tcPr>
            <w:tcW w:w="680" w:type="dxa"/>
            <w:shd w:val="clear" w:color="auto" w:fill="auto"/>
            <w:noWrap/>
            <w:vAlign w:val="center"/>
          </w:tcPr>
          <w:p w14:paraId="3110D01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680" w:type="dxa"/>
            <w:shd w:val="clear" w:color="auto" w:fill="auto"/>
            <w:noWrap/>
            <w:vAlign w:val="center"/>
          </w:tcPr>
          <w:p w14:paraId="6D0BF7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672</w:t>
            </w:r>
          </w:p>
        </w:tc>
        <w:tc>
          <w:tcPr>
            <w:tcW w:w="680" w:type="dxa"/>
            <w:shd w:val="clear" w:color="auto" w:fill="auto"/>
            <w:noWrap/>
            <w:vAlign w:val="center"/>
          </w:tcPr>
          <w:p w14:paraId="7F104D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shd w:val="clear" w:color="auto" w:fill="auto"/>
            <w:noWrap/>
            <w:vAlign w:val="center"/>
          </w:tcPr>
          <w:p w14:paraId="2F7B6E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shd w:val="clear" w:color="auto" w:fill="auto"/>
            <w:noWrap/>
            <w:vAlign w:val="center"/>
          </w:tcPr>
          <w:p w14:paraId="2D5DC1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0" w:type="dxa"/>
            <w:shd w:val="clear" w:color="auto" w:fill="auto"/>
            <w:noWrap/>
            <w:vAlign w:val="center"/>
          </w:tcPr>
          <w:p w14:paraId="00CB3F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shd w:val="clear" w:color="auto" w:fill="auto"/>
            <w:noWrap/>
            <w:vAlign w:val="center"/>
          </w:tcPr>
          <w:p w14:paraId="104F81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888</w:t>
            </w:r>
          </w:p>
        </w:tc>
        <w:tc>
          <w:tcPr>
            <w:tcW w:w="680" w:type="dxa"/>
            <w:shd w:val="clear" w:color="auto" w:fill="auto"/>
            <w:noWrap/>
            <w:vAlign w:val="center"/>
          </w:tcPr>
          <w:p w14:paraId="552F30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8" w:type="dxa"/>
            <w:shd w:val="clear" w:color="auto" w:fill="auto"/>
            <w:noWrap/>
            <w:vAlign w:val="center"/>
          </w:tcPr>
          <w:p w14:paraId="0E6960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968</w:t>
            </w:r>
          </w:p>
        </w:tc>
        <w:tc>
          <w:tcPr>
            <w:tcW w:w="688" w:type="dxa"/>
            <w:vAlign w:val="center"/>
          </w:tcPr>
          <w:p w14:paraId="7BB54A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49249CEE" w14:textId="77777777" w:rsidTr="00DD54CD">
        <w:trPr>
          <w:trHeight w:val="330"/>
          <w:jc w:val="center"/>
        </w:trPr>
        <w:tc>
          <w:tcPr>
            <w:tcW w:w="2840" w:type="dxa"/>
            <w:shd w:val="clear" w:color="auto" w:fill="auto"/>
            <w:noWrap/>
            <w:vAlign w:val="center"/>
          </w:tcPr>
          <w:p w14:paraId="6277829C" w14:textId="77777777" w:rsidR="00FC7E52" w:rsidRPr="00567618" w:rsidRDefault="00FC7E52" w:rsidP="00DD54CD">
            <w:pPr>
              <w:keepNext/>
              <w:spacing w:before="60" w:after="0"/>
              <w:rPr>
                <w:rFonts w:ascii="Arial" w:hAnsi="Arial" w:cs="Arial"/>
                <w:color w:val="000000"/>
                <w:sz w:val="16"/>
                <w:szCs w:val="16"/>
              </w:rPr>
            </w:pPr>
            <w:bookmarkStart w:id="6339" w:name="_MCCTEMPBM_CRPT86941315___7"/>
            <w:bookmarkStart w:id="6340" w:name="_MCCTEMPBM_CRPT86941316___4" w:colFirst="1" w:colLast="9"/>
            <w:bookmarkEnd w:id="6338"/>
            <w:r w:rsidRPr="00567618">
              <w:rPr>
                <w:rFonts w:ascii="Arial" w:hAnsi="Arial" w:cs="Arial"/>
                <w:color w:val="000000"/>
                <w:sz w:val="16"/>
                <w:szCs w:val="16"/>
              </w:rPr>
              <w:t>Total bit-rate (kbps)</w:t>
            </w:r>
            <w:bookmarkEnd w:id="6339"/>
          </w:p>
        </w:tc>
        <w:tc>
          <w:tcPr>
            <w:tcW w:w="680" w:type="dxa"/>
            <w:shd w:val="clear" w:color="auto" w:fill="auto"/>
            <w:noWrap/>
            <w:vAlign w:val="center"/>
          </w:tcPr>
          <w:p w14:paraId="1DDA85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shd w:val="clear" w:color="auto" w:fill="auto"/>
            <w:noWrap/>
            <w:vAlign w:val="center"/>
          </w:tcPr>
          <w:p w14:paraId="6332BA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shd w:val="clear" w:color="auto" w:fill="auto"/>
            <w:noWrap/>
            <w:vAlign w:val="center"/>
          </w:tcPr>
          <w:p w14:paraId="2C2B92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37.2</w:t>
            </w:r>
          </w:p>
        </w:tc>
        <w:tc>
          <w:tcPr>
            <w:tcW w:w="680" w:type="dxa"/>
            <w:shd w:val="clear" w:color="auto" w:fill="auto"/>
            <w:noWrap/>
            <w:vAlign w:val="center"/>
          </w:tcPr>
          <w:p w14:paraId="1E9E67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38.8</w:t>
            </w:r>
          </w:p>
        </w:tc>
        <w:tc>
          <w:tcPr>
            <w:tcW w:w="680" w:type="dxa"/>
            <w:shd w:val="clear" w:color="auto" w:fill="auto"/>
            <w:noWrap/>
            <w:vAlign w:val="center"/>
          </w:tcPr>
          <w:p w14:paraId="3DE8E6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40.4</w:t>
            </w:r>
          </w:p>
        </w:tc>
        <w:tc>
          <w:tcPr>
            <w:tcW w:w="680" w:type="dxa"/>
            <w:shd w:val="clear" w:color="auto" w:fill="auto"/>
            <w:noWrap/>
            <w:vAlign w:val="center"/>
          </w:tcPr>
          <w:p w14:paraId="2AE20B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42.8</w:t>
            </w:r>
          </w:p>
        </w:tc>
        <w:tc>
          <w:tcPr>
            <w:tcW w:w="680" w:type="dxa"/>
            <w:shd w:val="clear" w:color="auto" w:fill="auto"/>
            <w:noWrap/>
            <w:vAlign w:val="center"/>
          </w:tcPr>
          <w:p w14:paraId="3CE07B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44.4</w:t>
            </w:r>
          </w:p>
        </w:tc>
        <w:tc>
          <w:tcPr>
            <w:tcW w:w="680" w:type="dxa"/>
            <w:shd w:val="clear" w:color="auto" w:fill="auto"/>
            <w:noWrap/>
            <w:vAlign w:val="center"/>
          </w:tcPr>
          <w:p w14:paraId="0AE81E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47.6</w:t>
            </w:r>
          </w:p>
        </w:tc>
        <w:tc>
          <w:tcPr>
            <w:tcW w:w="688" w:type="dxa"/>
            <w:shd w:val="clear" w:color="auto" w:fill="auto"/>
            <w:noWrap/>
            <w:vAlign w:val="center"/>
          </w:tcPr>
          <w:p w14:paraId="05D6D9E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48.4</w:t>
            </w:r>
          </w:p>
        </w:tc>
        <w:tc>
          <w:tcPr>
            <w:tcW w:w="688" w:type="dxa"/>
            <w:vAlign w:val="center"/>
          </w:tcPr>
          <w:p w14:paraId="1E73522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1C011AA1" w14:textId="77777777" w:rsidTr="00DD54CD">
        <w:trPr>
          <w:trHeight w:val="330"/>
          <w:jc w:val="center"/>
        </w:trPr>
        <w:tc>
          <w:tcPr>
            <w:tcW w:w="2840" w:type="dxa"/>
            <w:shd w:val="clear" w:color="auto" w:fill="auto"/>
            <w:noWrap/>
            <w:vAlign w:val="center"/>
          </w:tcPr>
          <w:p w14:paraId="1CA537B8" w14:textId="77777777" w:rsidR="00FC7E52" w:rsidRPr="00567618" w:rsidRDefault="00FC7E52" w:rsidP="00DD54CD">
            <w:pPr>
              <w:keepNext/>
              <w:spacing w:before="60" w:after="0"/>
              <w:rPr>
                <w:rFonts w:ascii="Arial" w:hAnsi="Arial" w:cs="Arial"/>
                <w:color w:val="000000"/>
                <w:sz w:val="16"/>
                <w:szCs w:val="16"/>
              </w:rPr>
            </w:pPr>
            <w:bookmarkStart w:id="6341" w:name="_MCCTEMPBM_CRPT86941317___7"/>
            <w:bookmarkStart w:id="6342" w:name="_MCCTEMPBM_CRPT86941318___4" w:colFirst="1" w:colLast="9"/>
            <w:bookmarkEnd w:id="6340"/>
            <w:r w:rsidRPr="00567618">
              <w:rPr>
                <w:rFonts w:ascii="Arial" w:hAnsi="Arial" w:cs="Arial"/>
                <w:color w:val="000000"/>
                <w:sz w:val="16"/>
                <w:szCs w:val="16"/>
              </w:rPr>
              <w:t>AS</w:t>
            </w:r>
            <w:bookmarkEnd w:id="6341"/>
          </w:p>
        </w:tc>
        <w:tc>
          <w:tcPr>
            <w:tcW w:w="680" w:type="dxa"/>
            <w:shd w:val="clear" w:color="auto" w:fill="auto"/>
            <w:noWrap/>
            <w:vAlign w:val="center"/>
          </w:tcPr>
          <w:p w14:paraId="09575E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77DE458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shd w:val="clear" w:color="auto" w:fill="auto"/>
            <w:noWrap/>
            <w:vAlign w:val="center"/>
          </w:tcPr>
          <w:p w14:paraId="251D592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shd w:val="clear" w:color="auto" w:fill="auto"/>
            <w:noWrap/>
            <w:vAlign w:val="center"/>
          </w:tcPr>
          <w:p w14:paraId="71F302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shd w:val="clear" w:color="auto" w:fill="auto"/>
            <w:noWrap/>
            <w:vAlign w:val="center"/>
          </w:tcPr>
          <w:p w14:paraId="12A6F7E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2A81091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43</w:t>
            </w:r>
          </w:p>
        </w:tc>
        <w:tc>
          <w:tcPr>
            <w:tcW w:w="680" w:type="dxa"/>
            <w:shd w:val="clear" w:color="auto" w:fill="auto"/>
            <w:noWrap/>
            <w:vAlign w:val="center"/>
          </w:tcPr>
          <w:p w14:paraId="3346D6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w:t>
            </w:r>
          </w:p>
        </w:tc>
        <w:tc>
          <w:tcPr>
            <w:tcW w:w="680" w:type="dxa"/>
            <w:shd w:val="clear" w:color="auto" w:fill="auto"/>
            <w:noWrap/>
            <w:vAlign w:val="center"/>
          </w:tcPr>
          <w:p w14:paraId="3F8EA5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shd w:val="clear" w:color="auto" w:fill="auto"/>
            <w:noWrap/>
            <w:vAlign w:val="center"/>
          </w:tcPr>
          <w:p w14:paraId="5E8298A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w:t>
            </w:r>
          </w:p>
        </w:tc>
        <w:tc>
          <w:tcPr>
            <w:tcW w:w="688" w:type="dxa"/>
            <w:vAlign w:val="center"/>
          </w:tcPr>
          <w:p w14:paraId="53270B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167474F" w14:textId="77777777" w:rsidR="00FC7E52" w:rsidRPr="00567618" w:rsidRDefault="00FC7E52" w:rsidP="00FC7E52">
      <w:pPr>
        <w:jc w:val="center"/>
        <w:rPr>
          <w:rFonts w:ascii="Arial" w:hAnsi="Arial" w:cs="Arial"/>
          <w:b/>
          <w:sz w:val="18"/>
          <w:szCs w:val="18"/>
        </w:rPr>
      </w:pPr>
      <w:bookmarkStart w:id="6343" w:name="_MCCTEMPBM_CRPT86941319___4"/>
      <w:bookmarkEnd w:id="6342"/>
    </w:p>
    <w:bookmarkEnd w:id="6343"/>
    <w:p w14:paraId="2227A414" w14:textId="77777777" w:rsidR="00FC7E52" w:rsidRPr="00567618" w:rsidRDefault="00FC7E52" w:rsidP="00FC7E52">
      <w:pPr>
        <w:pStyle w:val="TH"/>
      </w:pPr>
      <w:r w:rsidRPr="00567618">
        <w:t>Table K.7: Computation of b=AS for AMR-WB (IPv4, ptime=20, octet-aligned mode)</w:t>
      </w:r>
    </w:p>
    <w:tbl>
      <w:tblPr>
        <w:tblW w:w="9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03"/>
        <w:gridCol w:w="709"/>
        <w:gridCol w:w="599"/>
        <w:gridCol w:w="693"/>
        <w:gridCol w:w="709"/>
        <w:gridCol w:w="708"/>
        <w:gridCol w:w="599"/>
        <w:gridCol w:w="693"/>
        <w:gridCol w:w="709"/>
        <w:gridCol w:w="709"/>
        <w:gridCol w:w="599"/>
      </w:tblGrid>
      <w:tr w:rsidR="00FC7E52" w:rsidRPr="00567618" w14:paraId="3E43B182" w14:textId="77777777" w:rsidTr="00DD54CD">
        <w:trPr>
          <w:trHeight w:val="330"/>
          <w:jc w:val="center"/>
        </w:trPr>
        <w:tc>
          <w:tcPr>
            <w:tcW w:w="3103" w:type="dxa"/>
            <w:shd w:val="clear" w:color="auto" w:fill="auto"/>
            <w:noWrap/>
            <w:vAlign w:val="center"/>
          </w:tcPr>
          <w:p w14:paraId="65CE48D6" w14:textId="77777777" w:rsidR="00FC7E52" w:rsidRPr="00567618" w:rsidRDefault="00FC7E52" w:rsidP="00DD54CD">
            <w:pPr>
              <w:spacing w:before="60" w:after="0"/>
              <w:rPr>
                <w:rFonts w:ascii="Arial" w:hAnsi="Arial" w:cs="Arial"/>
                <w:b/>
                <w:bCs/>
                <w:color w:val="000000"/>
                <w:sz w:val="16"/>
                <w:szCs w:val="16"/>
              </w:rPr>
            </w:pPr>
            <w:bookmarkStart w:id="6344" w:name="_MCCTEMPBM_CRPT86941320___7"/>
            <w:bookmarkStart w:id="6345" w:name="_MCCTEMPBM_CRPT86941321___4" w:colFirst="1" w:colLast="9"/>
            <w:r w:rsidRPr="00567618">
              <w:rPr>
                <w:rFonts w:ascii="Arial" w:hAnsi="Arial" w:cs="Arial"/>
                <w:b/>
                <w:bCs/>
                <w:color w:val="000000"/>
                <w:sz w:val="16"/>
                <w:szCs w:val="16"/>
              </w:rPr>
              <w:t>Mode</w:t>
            </w:r>
            <w:bookmarkEnd w:id="6344"/>
          </w:p>
        </w:tc>
        <w:tc>
          <w:tcPr>
            <w:tcW w:w="709" w:type="dxa"/>
            <w:shd w:val="clear" w:color="auto" w:fill="auto"/>
            <w:noWrap/>
            <w:vAlign w:val="center"/>
          </w:tcPr>
          <w:p w14:paraId="35CD351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599" w:type="dxa"/>
            <w:shd w:val="clear" w:color="auto" w:fill="auto"/>
            <w:noWrap/>
            <w:vAlign w:val="center"/>
          </w:tcPr>
          <w:p w14:paraId="1C79F2F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93" w:type="dxa"/>
            <w:shd w:val="clear" w:color="auto" w:fill="auto"/>
            <w:noWrap/>
            <w:vAlign w:val="center"/>
          </w:tcPr>
          <w:p w14:paraId="0D6BD2F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709" w:type="dxa"/>
            <w:shd w:val="clear" w:color="auto" w:fill="auto"/>
            <w:noWrap/>
            <w:vAlign w:val="center"/>
          </w:tcPr>
          <w:p w14:paraId="7C8A102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708" w:type="dxa"/>
            <w:shd w:val="clear" w:color="auto" w:fill="auto"/>
            <w:noWrap/>
            <w:vAlign w:val="center"/>
          </w:tcPr>
          <w:p w14:paraId="579A4C4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599" w:type="dxa"/>
            <w:shd w:val="clear" w:color="auto" w:fill="auto"/>
            <w:noWrap/>
            <w:vAlign w:val="center"/>
          </w:tcPr>
          <w:p w14:paraId="556D55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93" w:type="dxa"/>
            <w:shd w:val="clear" w:color="auto" w:fill="auto"/>
            <w:noWrap/>
            <w:vAlign w:val="center"/>
          </w:tcPr>
          <w:p w14:paraId="5E6D469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709" w:type="dxa"/>
            <w:shd w:val="clear" w:color="auto" w:fill="auto"/>
            <w:noWrap/>
            <w:vAlign w:val="center"/>
          </w:tcPr>
          <w:p w14:paraId="213988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709" w:type="dxa"/>
            <w:shd w:val="clear" w:color="auto" w:fill="auto"/>
            <w:noWrap/>
            <w:vAlign w:val="center"/>
          </w:tcPr>
          <w:p w14:paraId="3724AD2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599" w:type="dxa"/>
            <w:vAlign w:val="center"/>
          </w:tcPr>
          <w:p w14:paraId="151413A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107B8EFB" w14:textId="77777777" w:rsidTr="00DD54CD">
        <w:trPr>
          <w:trHeight w:val="330"/>
          <w:jc w:val="center"/>
        </w:trPr>
        <w:tc>
          <w:tcPr>
            <w:tcW w:w="3103" w:type="dxa"/>
            <w:shd w:val="clear" w:color="auto" w:fill="auto"/>
            <w:noWrap/>
            <w:vAlign w:val="center"/>
          </w:tcPr>
          <w:p w14:paraId="45FDA404" w14:textId="77777777" w:rsidR="00FC7E52" w:rsidRPr="00567618" w:rsidRDefault="00FC7E52" w:rsidP="00DD54CD">
            <w:pPr>
              <w:spacing w:before="60" w:after="0"/>
              <w:rPr>
                <w:rFonts w:ascii="Arial" w:hAnsi="Arial" w:cs="Arial"/>
                <w:color w:val="000000"/>
                <w:sz w:val="16"/>
                <w:szCs w:val="16"/>
              </w:rPr>
            </w:pPr>
            <w:bookmarkStart w:id="6346" w:name="_MCCTEMPBM_CRPT86941322___7"/>
            <w:bookmarkStart w:id="6347" w:name="_MCCTEMPBM_CRPT86941323___4" w:colFirst="1" w:colLast="9"/>
            <w:bookmarkEnd w:id="6345"/>
            <w:r w:rsidRPr="00567618">
              <w:rPr>
                <w:rFonts w:ascii="Arial" w:hAnsi="Arial" w:cs="Arial"/>
                <w:color w:val="000000"/>
                <w:sz w:val="16"/>
                <w:szCs w:val="16"/>
              </w:rPr>
              <w:t>Bits per speech frame</w:t>
            </w:r>
            <w:bookmarkEnd w:id="6346"/>
          </w:p>
        </w:tc>
        <w:tc>
          <w:tcPr>
            <w:tcW w:w="709" w:type="dxa"/>
            <w:shd w:val="clear" w:color="auto" w:fill="auto"/>
            <w:noWrap/>
            <w:vAlign w:val="center"/>
          </w:tcPr>
          <w:p w14:paraId="2E89F4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599" w:type="dxa"/>
            <w:shd w:val="clear" w:color="auto" w:fill="auto"/>
            <w:noWrap/>
            <w:vAlign w:val="center"/>
          </w:tcPr>
          <w:p w14:paraId="7D751A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93" w:type="dxa"/>
            <w:shd w:val="clear" w:color="auto" w:fill="auto"/>
            <w:noWrap/>
            <w:vAlign w:val="center"/>
          </w:tcPr>
          <w:p w14:paraId="1081D3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709" w:type="dxa"/>
            <w:shd w:val="clear" w:color="auto" w:fill="auto"/>
            <w:noWrap/>
            <w:vAlign w:val="center"/>
          </w:tcPr>
          <w:p w14:paraId="5F9055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708" w:type="dxa"/>
            <w:shd w:val="clear" w:color="auto" w:fill="auto"/>
            <w:noWrap/>
            <w:vAlign w:val="center"/>
          </w:tcPr>
          <w:p w14:paraId="3F26060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599" w:type="dxa"/>
            <w:shd w:val="clear" w:color="auto" w:fill="auto"/>
            <w:noWrap/>
            <w:vAlign w:val="center"/>
          </w:tcPr>
          <w:p w14:paraId="30C303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93" w:type="dxa"/>
            <w:shd w:val="clear" w:color="auto" w:fill="auto"/>
            <w:noWrap/>
            <w:vAlign w:val="center"/>
          </w:tcPr>
          <w:p w14:paraId="4471E8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709" w:type="dxa"/>
            <w:shd w:val="clear" w:color="auto" w:fill="auto"/>
            <w:noWrap/>
            <w:vAlign w:val="center"/>
          </w:tcPr>
          <w:p w14:paraId="60E60E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709" w:type="dxa"/>
            <w:shd w:val="clear" w:color="auto" w:fill="auto"/>
            <w:noWrap/>
            <w:vAlign w:val="center"/>
          </w:tcPr>
          <w:p w14:paraId="74CAD9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599" w:type="dxa"/>
            <w:vAlign w:val="center"/>
          </w:tcPr>
          <w:p w14:paraId="24F971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41449A9A" w14:textId="77777777" w:rsidTr="00DD54CD">
        <w:trPr>
          <w:trHeight w:val="330"/>
          <w:jc w:val="center"/>
        </w:trPr>
        <w:tc>
          <w:tcPr>
            <w:tcW w:w="3103" w:type="dxa"/>
            <w:shd w:val="clear" w:color="auto" w:fill="auto"/>
            <w:noWrap/>
            <w:vAlign w:val="center"/>
          </w:tcPr>
          <w:p w14:paraId="6F28F305" w14:textId="77777777" w:rsidR="00FC7E52" w:rsidRPr="00567618" w:rsidRDefault="00FC7E52" w:rsidP="00DD54CD">
            <w:pPr>
              <w:spacing w:before="60" w:after="0"/>
              <w:rPr>
                <w:rFonts w:ascii="Arial" w:hAnsi="Arial" w:cs="Arial"/>
                <w:color w:val="000000"/>
                <w:sz w:val="16"/>
                <w:szCs w:val="16"/>
              </w:rPr>
            </w:pPr>
            <w:bookmarkStart w:id="6348" w:name="_MCCTEMPBM_CRPT86941324___7"/>
            <w:bookmarkStart w:id="6349" w:name="_MCCTEMPBM_CRPT86941325___4" w:colFirst="1" w:colLast="9"/>
            <w:bookmarkEnd w:id="6347"/>
            <w:r w:rsidRPr="00567618">
              <w:rPr>
                <w:rFonts w:ascii="Arial" w:hAnsi="Arial" w:cs="Arial"/>
                <w:color w:val="000000"/>
                <w:sz w:val="16"/>
                <w:szCs w:val="16"/>
              </w:rPr>
              <w:t>Speech frame size (bytes)</w:t>
            </w:r>
            <w:bookmarkEnd w:id="6348"/>
          </w:p>
        </w:tc>
        <w:tc>
          <w:tcPr>
            <w:tcW w:w="709" w:type="dxa"/>
            <w:shd w:val="clear" w:color="auto" w:fill="auto"/>
            <w:noWrap/>
            <w:vAlign w:val="center"/>
          </w:tcPr>
          <w:p w14:paraId="10FFF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16.5</w:t>
            </w:r>
          </w:p>
        </w:tc>
        <w:tc>
          <w:tcPr>
            <w:tcW w:w="599" w:type="dxa"/>
            <w:shd w:val="clear" w:color="auto" w:fill="auto"/>
            <w:noWrap/>
            <w:vAlign w:val="center"/>
          </w:tcPr>
          <w:p w14:paraId="47B5AC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22.13</w:t>
            </w:r>
          </w:p>
        </w:tc>
        <w:tc>
          <w:tcPr>
            <w:tcW w:w="693" w:type="dxa"/>
            <w:shd w:val="clear" w:color="auto" w:fill="auto"/>
            <w:noWrap/>
            <w:vAlign w:val="center"/>
          </w:tcPr>
          <w:p w14:paraId="1FAB56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31.63</w:t>
            </w:r>
          </w:p>
        </w:tc>
        <w:tc>
          <w:tcPr>
            <w:tcW w:w="709" w:type="dxa"/>
            <w:shd w:val="clear" w:color="auto" w:fill="auto"/>
            <w:noWrap/>
            <w:vAlign w:val="center"/>
          </w:tcPr>
          <w:p w14:paraId="0B17D7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35.63</w:t>
            </w:r>
          </w:p>
        </w:tc>
        <w:tc>
          <w:tcPr>
            <w:tcW w:w="708" w:type="dxa"/>
            <w:shd w:val="clear" w:color="auto" w:fill="auto"/>
            <w:noWrap/>
            <w:vAlign w:val="center"/>
          </w:tcPr>
          <w:p w14:paraId="2CB10B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39.63</w:t>
            </w:r>
          </w:p>
        </w:tc>
        <w:tc>
          <w:tcPr>
            <w:tcW w:w="599" w:type="dxa"/>
            <w:shd w:val="clear" w:color="auto" w:fill="auto"/>
            <w:noWrap/>
            <w:vAlign w:val="center"/>
          </w:tcPr>
          <w:p w14:paraId="1F088F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45.63</w:t>
            </w:r>
          </w:p>
        </w:tc>
        <w:tc>
          <w:tcPr>
            <w:tcW w:w="693" w:type="dxa"/>
            <w:shd w:val="clear" w:color="auto" w:fill="auto"/>
            <w:noWrap/>
            <w:vAlign w:val="center"/>
          </w:tcPr>
          <w:p w14:paraId="2679F7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49.63</w:t>
            </w:r>
          </w:p>
        </w:tc>
        <w:tc>
          <w:tcPr>
            <w:tcW w:w="709" w:type="dxa"/>
            <w:shd w:val="clear" w:color="auto" w:fill="auto"/>
            <w:noWrap/>
            <w:vAlign w:val="center"/>
          </w:tcPr>
          <w:p w14:paraId="301849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57.63</w:t>
            </w:r>
          </w:p>
        </w:tc>
        <w:tc>
          <w:tcPr>
            <w:tcW w:w="709" w:type="dxa"/>
            <w:shd w:val="clear" w:color="auto" w:fill="auto"/>
            <w:noWrap/>
            <w:vAlign w:val="center"/>
          </w:tcPr>
          <w:p w14:paraId="2EC8C4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59.625</w:t>
            </w:r>
          </w:p>
        </w:tc>
        <w:tc>
          <w:tcPr>
            <w:tcW w:w="599" w:type="dxa"/>
            <w:vAlign w:val="center"/>
          </w:tcPr>
          <w:p w14:paraId="672994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5936DF45" w14:textId="77777777" w:rsidTr="00DD54CD">
        <w:trPr>
          <w:trHeight w:val="330"/>
          <w:jc w:val="center"/>
        </w:trPr>
        <w:tc>
          <w:tcPr>
            <w:tcW w:w="3103" w:type="dxa"/>
            <w:shd w:val="clear" w:color="auto" w:fill="auto"/>
            <w:noWrap/>
            <w:vAlign w:val="center"/>
          </w:tcPr>
          <w:p w14:paraId="7FEBDBBC" w14:textId="77777777" w:rsidR="00FC7E52" w:rsidRPr="00567618" w:rsidRDefault="00FC7E52" w:rsidP="00DD54CD">
            <w:pPr>
              <w:spacing w:before="60" w:after="0"/>
              <w:rPr>
                <w:rFonts w:ascii="Arial" w:hAnsi="Arial" w:cs="Arial"/>
                <w:color w:val="000000"/>
                <w:sz w:val="16"/>
                <w:szCs w:val="16"/>
              </w:rPr>
            </w:pPr>
            <w:bookmarkStart w:id="6350" w:name="_MCCTEMPBM_CRPT86941326___7"/>
            <w:bookmarkStart w:id="6351" w:name="_MCCTEMPBM_CRPT86941327___4" w:colFirst="1" w:colLast="9"/>
            <w:bookmarkEnd w:id="6349"/>
            <w:r w:rsidRPr="00567618">
              <w:rPr>
                <w:rFonts w:ascii="Arial" w:hAnsi="Arial" w:cs="Arial"/>
                <w:color w:val="000000"/>
                <w:sz w:val="16"/>
                <w:szCs w:val="16"/>
              </w:rPr>
              <w:t>Rounded-up speech frame size (bytes)</w:t>
            </w:r>
            <w:bookmarkEnd w:id="6350"/>
          </w:p>
        </w:tc>
        <w:tc>
          <w:tcPr>
            <w:tcW w:w="709" w:type="dxa"/>
            <w:shd w:val="clear" w:color="auto" w:fill="auto"/>
            <w:noWrap/>
            <w:vAlign w:val="center"/>
          </w:tcPr>
          <w:p w14:paraId="1659BA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599" w:type="dxa"/>
            <w:shd w:val="clear" w:color="auto" w:fill="auto"/>
            <w:noWrap/>
            <w:vAlign w:val="center"/>
          </w:tcPr>
          <w:p w14:paraId="0B5B50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93" w:type="dxa"/>
            <w:shd w:val="clear" w:color="auto" w:fill="auto"/>
            <w:noWrap/>
            <w:vAlign w:val="center"/>
          </w:tcPr>
          <w:p w14:paraId="492FB7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shd w:val="clear" w:color="auto" w:fill="auto"/>
            <w:noWrap/>
            <w:vAlign w:val="center"/>
          </w:tcPr>
          <w:p w14:paraId="46A272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708" w:type="dxa"/>
            <w:shd w:val="clear" w:color="auto" w:fill="auto"/>
            <w:noWrap/>
            <w:vAlign w:val="center"/>
          </w:tcPr>
          <w:p w14:paraId="611DA1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599" w:type="dxa"/>
            <w:shd w:val="clear" w:color="auto" w:fill="auto"/>
            <w:noWrap/>
            <w:vAlign w:val="center"/>
          </w:tcPr>
          <w:p w14:paraId="48BBAA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93" w:type="dxa"/>
            <w:shd w:val="clear" w:color="auto" w:fill="auto"/>
            <w:noWrap/>
            <w:vAlign w:val="center"/>
          </w:tcPr>
          <w:p w14:paraId="628A16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w:t>
            </w:r>
          </w:p>
        </w:tc>
        <w:tc>
          <w:tcPr>
            <w:tcW w:w="709" w:type="dxa"/>
            <w:shd w:val="clear" w:color="auto" w:fill="auto"/>
            <w:noWrap/>
            <w:vAlign w:val="center"/>
          </w:tcPr>
          <w:p w14:paraId="667CA0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w:t>
            </w:r>
          </w:p>
        </w:tc>
        <w:tc>
          <w:tcPr>
            <w:tcW w:w="709" w:type="dxa"/>
            <w:shd w:val="clear" w:color="auto" w:fill="auto"/>
            <w:noWrap/>
            <w:vAlign w:val="center"/>
          </w:tcPr>
          <w:p w14:paraId="562FD0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w:t>
            </w:r>
          </w:p>
        </w:tc>
        <w:tc>
          <w:tcPr>
            <w:tcW w:w="599" w:type="dxa"/>
            <w:vAlign w:val="center"/>
          </w:tcPr>
          <w:p w14:paraId="035118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06E2177F" w14:textId="77777777" w:rsidTr="00DD54CD">
        <w:trPr>
          <w:trHeight w:val="330"/>
          <w:jc w:val="center"/>
        </w:trPr>
        <w:tc>
          <w:tcPr>
            <w:tcW w:w="3103" w:type="dxa"/>
            <w:shd w:val="clear" w:color="auto" w:fill="auto"/>
            <w:noWrap/>
            <w:vAlign w:val="center"/>
          </w:tcPr>
          <w:p w14:paraId="29202E5D" w14:textId="77777777" w:rsidR="00FC7E52" w:rsidRPr="00567618" w:rsidRDefault="00FC7E52" w:rsidP="00DD54CD">
            <w:pPr>
              <w:spacing w:before="60" w:after="0"/>
              <w:rPr>
                <w:rFonts w:ascii="Arial" w:hAnsi="Arial" w:cs="Arial"/>
                <w:color w:val="000000"/>
                <w:sz w:val="16"/>
                <w:szCs w:val="16"/>
              </w:rPr>
            </w:pPr>
            <w:bookmarkStart w:id="6352" w:name="_MCCTEMPBM_CRPT86941328___7"/>
            <w:bookmarkStart w:id="6353" w:name="_MCCTEMPBM_CRPT86941329___4" w:colFirst="1" w:colLast="9"/>
            <w:bookmarkEnd w:id="6351"/>
            <w:r w:rsidRPr="00567618">
              <w:rPr>
                <w:rFonts w:ascii="Arial" w:hAnsi="Arial" w:cs="Arial"/>
                <w:color w:val="000000"/>
                <w:sz w:val="16"/>
                <w:szCs w:val="16"/>
              </w:rPr>
              <w:t>Rounded-up speech frame size (bits)</w:t>
            </w:r>
            <w:bookmarkEnd w:id="6352"/>
          </w:p>
        </w:tc>
        <w:tc>
          <w:tcPr>
            <w:tcW w:w="709" w:type="dxa"/>
            <w:shd w:val="clear" w:color="auto" w:fill="auto"/>
            <w:noWrap/>
            <w:vAlign w:val="center"/>
          </w:tcPr>
          <w:p w14:paraId="529F7D8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599" w:type="dxa"/>
            <w:shd w:val="clear" w:color="auto" w:fill="auto"/>
            <w:noWrap/>
            <w:vAlign w:val="center"/>
          </w:tcPr>
          <w:p w14:paraId="4B9F72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693" w:type="dxa"/>
            <w:shd w:val="clear" w:color="auto" w:fill="auto"/>
            <w:noWrap/>
            <w:vAlign w:val="center"/>
          </w:tcPr>
          <w:p w14:paraId="3EF54C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709" w:type="dxa"/>
            <w:shd w:val="clear" w:color="auto" w:fill="auto"/>
            <w:noWrap/>
            <w:vAlign w:val="center"/>
          </w:tcPr>
          <w:p w14:paraId="6386F4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708" w:type="dxa"/>
            <w:shd w:val="clear" w:color="auto" w:fill="auto"/>
            <w:noWrap/>
            <w:vAlign w:val="center"/>
          </w:tcPr>
          <w:p w14:paraId="4B4D51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shd w:val="clear" w:color="auto" w:fill="auto"/>
            <w:noWrap/>
            <w:vAlign w:val="center"/>
          </w:tcPr>
          <w:p w14:paraId="704F4A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93" w:type="dxa"/>
            <w:shd w:val="clear" w:color="auto" w:fill="auto"/>
            <w:noWrap/>
            <w:vAlign w:val="center"/>
          </w:tcPr>
          <w:p w14:paraId="2CF37A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400</w:t>
            </w:r>
          </w:p>
        </w:tc>
        <w:tc>
          <w:tcPr>
            <w:tcW w:w="709" w:type="dxa"/>
            <w:shd w:val="clear" w:color="auto" w:fill="auto"/>
            <w:noWrap/>
            <w:vAlign w:val="center"/>
          </w:tcPr>
          <w:p w14:paraId="13B11B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709" w:type="dxa"/>
            <w:shd w:val="clear" w:color="auto" w:fill="auto"/>
            <w:noWrap/>
            <w:vAlign w:val="center"/>
          </w:tcPr>
          <w:p w14:paraId="0C82C5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599" w:type="dxa"/>
            <w:vAlign w:val="center"/>
          </w:tcPr>
          <w:p w14:paraId="0FE2B2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7D5C26C0" w14:textId="77777777" w:rsidTr="00DD54CD">
        <w:trPr>
          <w:trHeight w:val="330"/>
          <w:jc w:val="center"/>
        </w:trPr>
        <w:tc>
          <w:tcPr>
            <w:tcW w:w="3103" w:type="dxa"/>
            <w:shd w:val="clear" w:color="auto" w:fill="auto"/>
            <w:noWrap/>
            <w:vAlign w:val="center"/>
          </w:tcPr>
          <w:p w14:paraId="2AAC17F6" w14:textId="77777777" w:rsidR="00FC7E52" w:rsidRPr="00567618" w:rsidRDefault="00FC7E52" w:rsidP="00DD54CD">
            <w:pPr>
              <w:spacing w:before="60" w:after="0"/>
              <w:rPr>
                <w:rFonts w:ascii="Arial" w:hAnsi="Arial" w:cs="Arial"/>
                <w:color w:val="000000"/>
                <w:sz w:val="16"/>
                <w:szCs w:val="16"/>
              </w:rPr>
            </w:pPr>
            <w:bookmarkStart w:id="6354" w:name="_MCCTEMPBM_CRPT86941330___7"/>
            <w:bookmarkStart w:id="6355" w:name="_MCCTEMPBM_CRPT86941331___4" w:colFirst="1" w:colLast="9"/>
            <w:bookmarkEnd w:id="6353"/>
            <w:r w:rsidRPr="00567618">
              <w:rPr>
                <w:rFonts w:ascii="Arial" w:hAnsi="Arial" w:cs="Arial"/>
                <w:color w:val="000000"/>
                <w:sz w:val="16"/>
                <w:szCs w:val="16"/>
              </w:rPr>
              <w:t>Payload header and ToC</w:t>
            </w:r>
            <w:bookmarkEnd w:id="6354"/>
          </w:p>
        </w:tc>
        <w:tc>
          <w:tcPr>
            <w:tcW w:w="709" w:type="dxa"/>
            <w:shd w:val="clear" w:color="auto" w:fill="auto"/>
            <w:noWrap/>
            <w:vAlign w:val="center"/>
          </w:tcPr>
          <w:p w14:paraId="27201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shd w:val="clear" w:color="auto" w:fill="auto"/>
            <w:noWrap/>
            <w:vAlign w:val="center"/>
          </w:tcPr>
          <w:p w14:paraId="14BAA92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93" w:type="dxa"/>
            <w:shd w:val="clear" w:color="auto" w:fill="auto"/>
            <w:noWrap/>
            <w:vAlign w:val="center"/>
          </w:tcPr>
          <w:p w14:paraId="57F8F8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055B14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8" w:type="dxa"/>
            <w:shd w:val="clear" w:color="auto" w:fill="auto"/>
            <w:noWrap/>
            <w:vAlign w:val="center"/>
          </w:tcPr>
          <w:p w14:paraId="122EE4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shd w:val="clear" w:color="auto" w:fill="auto"/>
            <w:noWrap/>
            <w:vAlign w:val="center"/>
          </w:tcPr>
          <w:p w14:paraId="2C0750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93" w:type="dxa"/>
            <w:shd w:val="clear" w:color="auto" w:fill="auto"/>
            <w:noWrap/>
            <w:vAlign w:val="center"/>
          </w:tcPr>
          <w:p w14:paraId="2FA2A3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0D769D8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1A85F7E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vAlign w:val="center"/>
          </w:tcPr>
          <w:p w14:paraId="2083DA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75E69F60" w14:textId="77777777" w:rsidTr="00DD54CD">
        <w:trPr>
          <w:trHeight w:val="330"/>
          <w:jc w:val="center"/>
        </w:trPr>
        <w:tc>
          <w:tcPr>
            <w:tcW w:w="3103" w:type="dxa"/>
            <w:shd w:val="clear" w:color="auto" w:fill="auto"/>
            <w:noWrap/>
            <w:vAlign w:val="center"/>
          </w:tcPr>
          <w:p w14:paraId="53478A36" w14:textId="77777777" w:rsidR="00FC7E52" w:rsidRPr="00567618" w:rsidRDefault="00FC7E52" w:rsidP="00DD54CD">
            <w:pPr>
              <w:spacing w:before="60" w:after="0"/>
              <w:rPr>
                <w:rFonts w:ascii="Arial" w:hAnsi="Arial" w:cs="Arial"/>
                <w:color w:val="000000"/>
                <w:sz w:val="16"/>
                <w:szCs w:val="16"/>
              </w:rPr>
            </w:pPr>
            <w:bookmarkStart w:id="6356" w:name="_MCCTEMPBM_CRPT86941332___7"/>
            <w:bookmarkStart w:id="6357" w:name="_MCCTEMPBM_CRPT86941333___4" w:colFirst="1" w:colLast="9"/>
            <w:bookmarkEnd w:id="6355"/>
            <w:r w:rsidRPr="00567618">
              <w:rPr>
                <w:rFonts w:ascii="Arial" w:hAnsi="Arial" w:cs="Arial"/>
                <w:color w:val="000000"/>
                <w:sz w:val="16"/>
                <w:szCs w:val="16"/>
              </w:rPr>
              <w:t>RTP payload (bits)</w:t>
            </w:r>
            <w:bookmarkEnd w:id="6356"/>
          </w:p>
        </w:tc>
        <w:tc>
          <w:tcPr>
            <w:tcW w:w="709" w:type="dxa"/>
            <w:shd w:val="clear" w:color="auto" w:fill="auto"/>
            <w:noWrap/>
            <w:vAlign w:val="center"/>
          </w:tcPr>
          <w:p w14:paraId="7A8E1A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599" w:type="dxa"/>
            <w:shd w:val="clear" w:color="auto" w:fill="auto"/>
            <w:noWrap/>
            <w:vAlign w:val="center"/>
          </w:tcPr>
          <w:p w14:paraId="388FF5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200</w:t>
            </w:r>
          </w:p>
        </w:tc>
        <w:tc>
          <w:tcPr>
            <w:tcW w:w="693" w:type="dxa"/>
            <w:shd w:val="clear" w:color="auto" w:fill="auto"/>
            <w:noWrap/>
            <w:vAlign w:val="center"/>
          </w:tcPr>
          <w:p w14:paraId="05CB6E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709" w:type="dxa"/>
            <w:shd w:val="clear" w:color="auto" w:fill="auto"/>
            <w:noWrap/>
            <w:vAlign w:val="center"/>
          </w:tcPr>
          <w:p w14:paraId="686A37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708" w:type="dxa"/>
            <w:shd w:val="clear" w:color="auto" w:fill="auto"/>
            <w:noWrap/>
            <w:vAlign w:val="center"/>
          </w:tcPr>
          <w:p w14:paraId="4DD1FB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599" w:type="dxa"/>
            <w:shd w:val="clear" w:color="auto" w:fill="auto"/>
            <w:noWrap/>
            <w:vAlign w:val="center"/>
          </w:tcPr>
          <w:p w14:paraId="0BA769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384</w:t>
            </w:r>
          </w:p>
        </w:tc>
        <w:tc>
          <w:tcPr>
            <w:tcW w:w="693" w:type="dxa"/>
            <w:shd w:val="clear" w:color="auto" w:fill="auto"/>
            <w:noWrap/>
            <w:vAlign w:val="center"/>
          </w:tcPr>
          <w:p w14:paraId="30968C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709" w:type="dxa"/>
            <w:shd w:val="clear" w:color="auto" w:fill="auto"/>
            <w:noWrap/>
            <w:vAlign w:val="center"/>
          </w:tcPr>
          <w:p w14:paraId="1A9BAC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709" w:type="dxa"/>
            <w:shd w:val="clear" w:color="auto" w:fill="auto"/>
            <w:noWrap/>
            <w:vAlign w:val="center"/>
          </w:tcPr>
          <w:p w14:paraId="612582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599" w:type="dxa"/>
            <w:vAlign w:val="center"/>
          </w:tcPr>
          <w:p w14:paraId="77182F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661F49BF" w14:textId="77777777" w:rsidTr="00DD54CD">
        <w:trPr>
          <w:trHeight w:val="330"/>
          <w:jc w:val="center"/>
        </w:trPr>
        <w:tc>
          <w:tcPr>
            <w:tcW w:w="3103" w:type="dxa"/>
            <w:shd w:val="clear" w:color="auto" w:fill="auto"/>
            <w:noWrap/>
            <w:vAlign w:val="center"/>
          </w:tcPr>
          <w:p w14:paraId="2B7D18E4" w14:textId="77777777" w:rsidR="00FC7E52" w:rsidRPr="00567618" w:rsidRDefault="00FC7E52" w:rsidP="00DD54CD">
            <w:pPr>
              <w:spacing w:before="60" w:after="0"/>
              <w:rPr>
                <w:rFonts w:ascii="Arial" w:hAnsi="Arial" w:cs="Arial"/>
                <w:color w:val="000000"/>
                <w:sz w:val="16"/>
                <w:szCs w:val="16"/>
              </w:rPr>
            </w:pPr>
            <w:bookmarkStart w:id="6358" w:name="_MCCTEMPBM_CRPT86941334___7"/>
            <w:bookmarkStart w:id="6359" w:name="_MCCTEMPBM_CRPT86941335___4" w:colFirst="1" w:colLast="9"/>
            <w:bookmarkEnd w:id="6357"/>
            <w:r w:rsidRPr="00567618">
              <w:rPr>
                <w:rFonts w:ascii="Arial" w:hAnsi="Arial" w:cs="Arial"/>
                <w:color w:val="000000"/>
                <w:sz w:val="16"/>
                <w:szCs w:val="16"/>
              </w:rPr>
              <w:t>RTP header</w:t>
            </w:r>
            <w:bookmarkEnd w:id="6358"/>
          </w:p>
        </w:tc>
        <w:tc>
          <w:tcPr>
            <w:tcW w:w="709" w:type="dxa"/>
            <w:shd w:val="clear" w:color="auto" w:fill="auto"/>
            <w:noWrap/>
            <w:vAlign w:val="center"/>
          </w:tcPr>
          <w:p w14:paraId="7930B5C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shd w:val="clear" w:color="auto" w:fill="auto"/>
            <w:noWrap/>
            <w:vAlign w:val="center"/>
          </w:tcPr>
          <w:p w14:paraId="5CBA49B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93" w:type="dxa"/>
            <w:shd w:val="clear" w:color="auto" w:fill="auto"/>
            <w:noWrap/>
            <w:vAlign w:val="center"/>
          </w:tcPr>
          <w:p w14:paraId="71A9E0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1D10700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8" w:type="dxa"/>
            <w:shd w:val="clear" w:color="auto" w:fill="auto"/>
            <w:noWrap/>
            <w:vAlign w:val="center"/>
          </w:tcPr>
          <w:p w14:paraId="1AA691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shd w:val="clear" w:color="auto" w:fill="auto"/>
            <w:noWrap/>
            <w:vAlign w:val="center"/>
          </w:tcPr>
          <w:p w14:paraId="032088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93" w:type="dxa"/>
            <w:shd w:val="clear" w:color="auto" w:fill="auto"/>
            <w:noWrap/>
            <w:vAlign w:val="center"/>
          </w:tcPr>
          <w:p w14:paraId="1210D9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2B6B6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535D64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vAlign w:val="center"/>
          </w:tcPr>
          <w:p w14:paraId="40E9D8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B7A4F2E" w14:textId="77777777" w:rsidTr="00DD54CD">
        <w:trPr>
          <w:trHeight w:val="330"/>
          <w:jc w:val="center"/>
        </w:trPr>
        <w:tc>
          <w:tcPr>
            <w:tcW w:w="3103" w:type="dxa"/>
            <w:shd w:val="clear" w:color="auto" w:fill="auto"/>
            <w:noWrap/>
            <w:vAlign w:val="center"/>
          </w:tcPr>
          <w:p w14:paraId="595D00EC" w14:textId="77777777" w:rsidR="00FC7E52" w:rsidRPr="00567618" w:rsidRDefault="00FC7E52" w:rsidP="00DD54CD">
            <w:pPr>
              <w:spacing w:before="60" w:after="0"/>
              <w:rPr>
                <w:rFonts w:ascii="Arial" w:hAnsi="Arial" w:cs="Arial"/>
                <w:color w:val="000000"/>
                <w:sz w:val="16"/>
                <w:szCs w:val="16"/>
              </w:rPr>
            </w:pPr>
            <w:bookmarkStart w:id="6360" w:name="_MCCTEMPBM_CRPT86941336___7"/>
            <w:bookmarkStart w:id="6361" w:name="_MCCTEMPBM_CRPT86941337___4" w:colFirst="1" w:colLast="9"/>
            <w:bookmarkEnd w:id="6359"/>
            <w:r w:rsidRPr="00567618">
              <w:rPr>
                <w:rFonts w:ascii="Arial" w:hAnsi="Arial" w:cs="Arial"/>
                <w:color w:val="000000"/>
                <w:sz w:val="16"/>
                <w:szCs w:val="16"/>
              </w:rPr>
              <w:t>UDP header</w:t>
            </w:r>
            <w:bookmarkEnd w:id="6360"/>
          </w:p>
        </w:tc>
        <w:tc>
          <w:tcPr>
            <w:tcW w:w="709" w:type="dxa"/>
            <w:shd w:val="clear" w:color="auto" w:fill="auto"/>
            <w:noWrap/>
            <w:vAlign w:val="center"/>
          </w:tcPr>
          <w:p w14:paraId="5FF944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shd w:val="clear" w:color="auto" w:fill="auto"/>
            <w:noWrap/>
            <w:vAlign w:val="center"/>
          </w:tcPr>
          <w:p w14:paraId="78B5DE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93" w:type="dxa"/>
            <w:shd w:val="clear" w:color="auto" w:fill="auto"/>
            <w:noWrap/>
            <w:vAlign w:val="center"/>
          </w:tcPr>
          <w:p w14:paraId="7424CA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42677B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8" w:type="dxa"/>
            <w:shd w:val="clear" w:color="auto" w:fill="auto"/>
            <w:noWrap/>
            <w:vAlign w:val="center"/>
          </w:tcPr>
          <w:p w14:paraId="16F351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shd w:val="clear" w:color="auto" w:fill="auto"/>
            <w:noWrap/>
            <w:vAlign w:val="center"/>
          </w:tcPr>
          <w:p w14:paraId="0F86E1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93" w:type="dxa"/>
            <w:shd w:val="clear" w:color="auto" w:fill="auto"/>
            <w:noWrap/>
            <w:vAlign w:val="center"/>
          </w:tcPr>
          <w:p w14:paraId="447FA9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708E37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1B007F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vAlign w:val="center"/>
          </w:tcPr>
          <w:p w14:paraId="7D2765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34FD9FC2" w14:textId="77777777" w:rsidTr="00DD54CD">
        <w:trPr>
          <w:trHeight w:val="330"/>
          <w:jc w:val="center"/>
        </w:trPr>
        <w:tc>
          <w:tcPr>
            <w:tcW w:w="3103" w:type="dxa"/>
            <w:shd w:val="clear" w:color="auto" w:fill="auto"/>
            <w:noWrap/>
            <w:vAlign w:val="center"/>
          </w:tcPr>
          <w:p w14:paraId="4E3C778B" w14:textId="77777777" w:rsidR="00FC7E52" w:rsidRPr="00567618" w:rsidRDefault="00FC7E52" w:rsidP="00DD54CD">
            <w:pPr>
              <w:spacing w:before="60" w:after="0"/>
              <w:rPr>
                <w:rFonts w:ascii="Arial" w:hAnsi="Arial" w:cs="Arial"/>
                <w:color w:val="000000"/>
                <w:sz w:val="16"/>
                <w:szCs w:val="16"/>
              </w:rPr>
            </w:pPr>
            <w:bookmarkStart w:id="6362" w:name="_MCCTEMPBM_CRPT86941338___7"/>
            <w:bookmarkStart w:id="6363" w:name="_MCCTEMPBM_CRPT86941339___4" w:colFirst="1" w:colLast="9"/>
            <w:bookmarkEnd w:id="6361"/>
            <w:r w:rsidRPr="00567618">
              <w:rPr>
                <w:rFonts w:ascii="Arial" w:hAnsi="Arial" w:cs="Arial"/>
                <w:color w:val="000000"/>
                <w:sz w:val="16"/>
                <w:szCs w:val="16"/>
              </w:rPr>
              <w:t>IPv4 header</w:t>
            </w:r>
            <w:bookmarkEnd w:id="6362"/>
          </w:p>
        </w:tc>
        <w:tc>
          <w:tcPr>
            <w:tcW w:w="709" w:type="dxa"/>
            <w:shd w:val="clear" w:color="auto" w:fill="auto"/>
            <w:noWrap/>
            <w:vAlign w:val="center"/>
          </w:tcPr>
          <w:p w14:paraId="00C2F5A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shd w:val="clear" w:color="auto" w:fill="auto"/>
            <w:noWrap/>
            <w:vAlign w:val="center"/>
          </w:tcPr>
          <w:p w14:paraId="5255C4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93" w:type="dxa"/>
            <w:shd w:val="clear" w:color="auto" w:fill="auto"/>
            <w:noWrap/>
            <w:vAlign w:val="center"/>
          </w:tcPr>
          <w:p w14:paraId="3F6815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170C67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8" w:type="dxa"/>
            <w:shd w:val="clear" w:color="auto" w:fill="auto"/>
            <w:noWrap/>
            <w:vAlign w:val="center"/>
          </w:tcPr>
          <w:p w14:paraId="51D82C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shd w:val="clear" w:color="auto" w:fill="auto"/>
            <w:noWrap/>
            <w:vAlign w:val="center"/>
          </w:tcPr>
          <w:p w14:paraId="6D3547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93" w:type="dxa"/>
            <w:shd w:val="clear" w:color="auto" w:fill="auto"/>
            <w:noWrap/>
            <w:vAlign w:val="center"/>
          </w:tcPr>
          <w:p w14:paraId="3006BA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0D1A5A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470D06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vAlign w:val="center"/>
          </w:tcPr>
          <w:p w14:paraId="59C9FD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709BE40C" w14:textId="77777777" w:rsidTr="00DD54CD">
        <w:trPr>
          <w:trHeight w:val="330"/>
          <w:jc w:val="center"/>
        </w:trPr>
        <w:tc>
          <w:tcPr>
            <w:tcW w:w="3103" w:type="dxa"/>
            <w:shd w:val="clear" w:color="auto" w:fill="auto"/>
            <w:noWrap/>
            <w:vAlign w:val="center"/>
          </w:tcPr>
          <w:p w14:paraId="00E6AC9F" w14:textId="77777777" w:rsidR="00FC7E52" w:rsidRPr="00567618" w:rsidRDefault="00FC7E52" w:rsidP="00DD54CD">
            <w:pPr>
              <w:spacing w:before="60" w:after="0"/>
              <w:rPr>
                <w:rFonts w:ascii="Arial" w:hAnsi="Arial" w:cs="Arial"/>
                <w:color w:val="000000"/>
                <w:sz w:val="16"/>
                <w:szCs w:val="16"/>
              </w:rPr>
            </w:pPr>
            <w:bookmarkStart w:id="6364" w:name="_MCCTEMPBM_CRPT86941340___7"/>
            <w:bookmarkStart w:id="6365" w:name="_MCCTEMPBM_CRPT86941341___4" w:colFirst="1" w:colLast="9"/>
            <w:bookmarkEnd w:id="6363"/>
            <w:r w:rsidRPr="00567618">
              <w:rPr>
                <w:rFonts w:ascii="Arial" w:hAnsi="Arial" w:cs="Arial"/>
                <w:color w:val="000000"/>
                <w:sz w:val="16"/>
                <w:szCs w:val="16"/>
              </w:rPr>
              <w:t>Total bits per 20 ms</w:t>
            </w:r>
            <w:bookmarkEnd w:id="6364"/>
          </w:p>
        </w:tc>
        <w:tc>
          <w:tcPr>
            <w:tcW w:w="709" w:type="dxa"/>
            <w:shd w:val="clear" w:color="auto" w:fill="auto"/>
            <w:noWrap/>
            <w:vAlign w:val="center"/>
          </w:tcPr>
          <w:p w14:paraId="2C790C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599" w:type="dxa"/>
            <w:shd w:val="clear" w:color="auto" w:fill="auto"/>
            <w:noWrap/>
            <w:vAlign w:val="center"/>
          </w:tcPr>
          <w:p w14:paraId="3AEB1C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520</w:t>
            </w:r>
          </w:p>
        </w:tc>
        <w:tc>
          <w:tcPr>
            <w:tcW w:w="693" w:type="dxa"/>
            <w:shd w:val="clear" w:color="auto" w:fill="auto"/>
            <w:noWrap/>
            <w:vAlign w:val="center"/>
          </w:tcPr>
          <w:p w14:paraId="68ADB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709" w:type="dxa"/>
            <w:shd w:val="clear" w:color="auto" w:fill="auto"/>
            <w:noWrap/>
            <w:vAlign w:val="center"/>
          </w:tcPr>
          <w:p w14:paraId="6AEDF9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708" w:type="dxa"/>
            <w:shd w:val="clear" w:color="auto" w:fill="auto"/>
            <w:noWrap/>
            <w:vAlign w:val="center"/>
          </w:tcPr>
          <w:p w14:paraId="468F64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599" w:type="dxa"/>
            <w:shd w:val="clear" w:color="auto" w:fill="auto"/>
            <w:noWrap/>
            <w:vAlign w:val="center"/>
          </w:tcPr>
          <w:p w14:paraId="0614D3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93" w:type="dxa"/>
            <w:shd w:val="clear" w:color="auto" w:fill="auto"/>
            <w:noWrap/>
            <w:vAlign w:val="center"/>
          </w:tcPr>
          <w:p w14:paraId="681017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709" w:type="dxa"/>
            <w:shd w:val="clear" w:color="auto" w:fill="auto"/>
            <w:noWrap/>
            <w:vAlign w:val="center"/>
          </w:tcPr>
          <w:p w14:paraId="4C6B29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709" w:type="dxa"/>
            <w:shd w:val="clear" w:color="auto" w:fill="auto"/>
            <w:noWrap/>
            <w:vAlign w:val="center"/>
          </w:tcPr>
          <w:p w14:paraId="4636AC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599" w:type="dxa"/>
            <w:vAlign w:val="center"/>
          </w:tcPr>
          <w:p w14:paraId="3A8738D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7F752179" w14:textId="77777777" w:rsidTr="00DD54CD">
        <w:trPr>
          <w:trHeight w:val="330"/>
          <w:jc w:val="center"/>
        </w:trPr>
        <w:tc>
          <w:tcPr>
            <w:tcW w:w="3103" w:type="dxa"/>
            <w:shd w:val="clear" w:color="auto" w:fill="auto"/>
            <w:noWrap/>
            <w:vAlign w:val="center"/>
          </w:tcPr>
          <w:p w14:paraId="278881B1" w14:textId="77777777" w:rsidR="00FC7E52" w:rsidRPr="00567618" w:rsidRDefault="00FC7E52" w:rsidP="00DD54CD">
            <w:pPr>
              <w:spacing w:before="60" w:after="0"/>
              <w:rPr>
                <w:rFonts w:ascii="Arial" w:hAnsi="Arial" w:cs="Arial"/>
                <w:color w:val="000000"/>
                <w:sz w:val="16"/>
                <w:szCs w:val="16"/>
              </w:rPr>
            </w:pPr>
            <w:bookmarkStart w:id="6366" w:name="_MCCTEMPBM_CRPT86941342___7"/>
            <w:bookmarkStart w:id="6367" w:name="_MCCTEMPBM_CRPT86941343___4" w:colFirst="1" w:colLast="9"/>
            <w:bookmarkEnd w:id="6365"/>
            <w:r w:rsidRPr="00567618">
              <w:rPr>
                <w:rFonts w:ascii="Arial" w:hAnsi="Arial" w:cs="Arial"/>
                <w:color w:val="000000"/>
                <w:sz w:val="16"/>
                <w:szCs w:val="16"/>
              </w:rPr>
              <w:t>Total bit-rate (kbps)</w:t>
            </w:r>
            <w:bookmarkEnd w:id="6366"/>
          </w:p>
        </w:tc>
        <w:tc>
          <w:tcPr>
            <w:tcW w:w="709" w:type="dxa"/>
            <w:shd w:val="clear" w:color="auto" w:fill="auto"/>
            <w:noWrap/>
            <w:vAlign w:val="center"/>
          </w:tcPr>
          <w:p w14:paraId="3AE43B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23.6</w:t>
            </w:r>
          </w:p>
        </w:tc>
        <w:tc>
          <w:tcPr>
            <w:tcW w:w="599" w:type="dxa"/>
            <w:shd w:val="clear" w:color="auto" w:fill="auto"/>
            <w:noWrap/>
            <w:vAlign w:val="center"/>
          </w:tcPr>
          <w:p w14:paraId="60C562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93" w:type="dxa"/>
            <w:shd w:val="clear" w:color="auto" w:fill="auto"/>
            <w:noWrap/>
            <w:vAlign w:val="center"/>
          </w:tcPr>
          <w:p w14:paraId="0F6E34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709" w:type="dxa"/>
            <w:shd w:val="clear" w:color="auto" w:fill="auto"/>
            <w:noWrap/>
            <w:vAlign w:val="center"/>
          </w:tcPr>
          <w:p w14:paraId="11EB08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708" w:type="dxa"/>
            <w:shd w:val="clear" w:color="auto" w:fill="auto"/>
            <w:noWrap/>
            <w:vAlign w:val="center"/>
          </w:tcPr>
          <w:p w14:paraId="00AF84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599" w:type="dxa"/>
            <w:shd w:val="clear" w:color="auto" w:fill="auto"/>
            <w:noWrap/>
            <w:vAlign w:val="center"/>
          </w:tcPr>
          <w:p w14:paraId="6870B9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35.2</w:t>
            </w:r>
          </w:p>
        </w:tc>
        <w:tc>
          <w:tcPr>
            <w:tcW w:w="693" w:type="dxa"/>
            <w:shd w:val="clear" w:color="auto" w:fill="auto"/>
            <w:noWrap/>
            <w:vAlign w:val="center"/>
          </w:tcPr>
          <w:p w14:paraId="478C3D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709" w:type="dxa"/>
            <w:shd w:val="clear" w:color="auto" w:fill="auto"/>
            <w:noWrap/>
            <w:vAlign w:val="center"/>
          </w:tcPr>
          <w:p w14:paraId="6A0F22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shd w:val="clear" w:color="auto" w:fill="auto"/>
            <w:noWrap/>
            <w:vAlign w:val="center"/>
          </w:tcPr>
          <w:p w14:paraId="61B1D9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599" w:type="dxa"/>
            <w:vAlign w:val="center"/>
          </w:tcPr>
          <w:p w14:paraId="7EE3AD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6FD92532" w14:textId="77777777" w:rsidTr="00DD54CD">
        <w:trPr>
          <w:trHeight w:val="330"/>
          <w:jc w:val="center"/>
        </w:trPr>
        <w:tc>
          <w:tcPr>
            <w:tcW w:w="3103" w:type="dxa"/>
            <w:shd w:val="clear" w:color="auto" w:fill="auto"/>
            <w:noWrap/>
            <w:vAlign w:val="center"/>
          </w:tcPr>
          <w:p w14:paraId="4B922D8C" w14:textId="77777777" w:rsidR="00FC7E52" w:rsidRPr="00567618" w:rsidRDefault="00FC7E52" w:rsidP="00DD54CD">
            <w:pPr>
              <w:spacing w:before="60" w:after="0"/>
              <w:rPr>
                <w:rFonts w:ascii="Arial" w:hAnsi="Arial" w:cs="Arial"/>
                <w:color w:val="000000"/>
                <w:sz w:val="16"/>
                <w:szCs w:val="16"/>
              </w:rPr>
            </w:pPr>
            <w:bookmarkStart w:id="6368" w:name="_MCCTEMPBM_CRPT86941344___7"/>
            <w:bookmarkStart w:id="6369" w:name="_MCCTEMPBM_CRPT86941345___4" w:colFirst="1" w:colLast="9"/>
            <w:bookmarkEnd w:id="6367"/>
            <w:r w:rsidRPr="00567618">
              <w:rPr>
                <w:rFonts w:ascii="Arial" w:hAnsi="Arial" w:cs="Arial"/>
                <w:color w:val="000000"/>
                <w:sz w:val="16"/>
                <w:szCs w:val="16"/>
              </w:rPr>
              <w:t>AS</w:t>
            </w:r>
            <w:bookmarkEnd w:id="6368"/>
          </w:p>
        </w:tc>
        <w:tc>
          <w:tcPr>
            <w:tcW w:w="709" w:type="dxa"/>
            <w:shd w:val="clear" w:color="auto" w:fill="auto"/>
            <w:noWrap/>
            <w:vAlign w:val="center"/>
          </w:tcPr>
          <w:p w14:paraId="41EA20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599" w:type="dxa"/>
            <w:shd w:val="clear" w:color="auto" w:fill="auto"/>
            <w:noWrap/>
            <w:vAlign w:val="center"/>
          </w:tcPr>
          <w:p w14:paraId="4DF993F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93" w:type="dxa"/>
            <w:shd w:val="clear" w:color="auto" w:fill="auto"/>
            <w:noWrap/>
            <w:vAlign w:val="center"/>
          </w:tcPr>
          <w:p w14:paraId="7AAD70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709" w:type="dxa"/>
            <w:shd w:val="clear" w:color="auto" w:fill="auto"/>
            <w:noWrap/>
            <w:vAlign w:val="center"/>
          </w:tcPr>
          <w:p w14:paraId="6AB715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8" w:type="dxa"/>
            <w:shd w:val="clear" w:color="auto" w:fill="auto"/>
            <w:noWrap/>
            <w:vAlign w:val="center"/>
          </w:tcPr>
          <w:p w14:paraId="0CB5EF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599" w:type="dxa"/>
            <w:shd w:val="clear" w:color="auto" w:fill="auto"/>
            <w:noWrap/>
            <w:vAlign w:val="center"/>
          </w:tcPr>
          <w:p w14:paraId="3AACC3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93" w:type="dxa"/>
            <w:shd w:val="clear" w:color="auto" w:fill="auto"/>
            <w:noWrap/>
            <w:vAlign w:val="center"/>
          </w:tcPr>
          <w:p w14:paraId="10E0D4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709" w:type="dxa"/>
            <w:shd w:val="clear" w:color="auto" w:fill="auto"/>
            <w:noWrap/>
            <w:vAlign w:val="center"/>
          </w:tcPr>
          <w:p w14:paraId="1C37FB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shd w:val="clear" w:color="auto" w:fill="auto"/>
            <w:noWrap/>
            <w:vAlign w:val="center"/>
          </w:tcPr>
          <w:p w14:paraId="2AB124C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599" w:type="dxa"/>
            <w:vAlign w:val="center"/>
          </w:tcPr>
          <w:p w14:paraId="68DC8B4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874E4A6" w14:textId="77777777" w:rsidR="00FC7E52" w:rsidRPr="00567618" w:rsidRDefault="00FC7E52" w:rsidP="00FC7E52">
      <w:pPr>
        <w:jc w:val="center"/>
        <w:rPr>
          <w:rFonts w:ascii="Arial" w:hAnsi="Arial" w:cs="Arial"/>
          <w:b/>
          <w:sz w:val="18"/>
          <w:szCs w:val="18"/>
        </w:rPr>
      </w:pPr>
      <w:bookmarkStart w:id="6370" w:name="_MCCTEMPBM_CRPT86941346___4"/>
      <w:bookmarkEnd w:id="6369"/>
    </w:p>
    <w:bookmarkEnd w:id="6370"/>
    <w:p w14:paraId="3774AD51" w14:textId="77777777" w:rsidR="00FC7E52" w:rsidRPr="00567618" w:rsidRDefault="00FC7E52" w:rsidP="00FC7E52">
      <w:pPr>
        <w:pStyle w:val="TH"/>
      </w:pPr>
      <w:r w:rsidRPr="00567618">
        <w:t>Table K.8: Computation of b=AS for AMR-WB (IPv6, ptime=20, octet-aligned mode)</w:t>
      </w:r>
    </w:p>
    <w:tbl>
      <w:tblPr>
        <w:tblW w:w="9755" w:type="dxa"/>
        <w:tblInd w:w="84" w:type="dxa"/>
        <w:tblCellMar>
          <w:left w:w="99" w:type="dxa"/>
          <w:right w:w="99" w:type="dxa"/>
        </w:tblCellMar>
        <w:tblLook w:val="04A0" w:firstRow="1" w:lastRow="0" w:firstColumn="1" w:lastColumn="0" w:noHBand="0" w:noVBand="1"/>
      </w:tblPr>
      <w:tblGrid>
        <w:gridCol w:w="3134"/>
        <w:gridCol w:w="567"/>
        <w:gridCol w:w="709"/>
        <w:gridCol w:w="708"/>
        <w:gridCol w:w="709"/>
        <w:gridCol w:w="709"/>
        <w:gridCol w:w="599"/>
        <w:gridCol w:w="677"/>
        <w:gridCol w:w="599"/>
        <w:gridCol w:w="688"/>
        <w:gridCol w:w="656"/>
      </w:tblGrid>
      <w:tr w:rsidR="00FC7E52" w:rsidRPr="00567618" w14:paraId="400C118D" w14:textId="77777777" w:rsidTr="00DD54CD">
        <w:trPr>
          <w:trHeight w:val="330"/>
        </w:trPr>
        <w:tc>
          <w:tcPr>
            <w:tcW w:w="3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29BD64" w14:textId="77777777" w:rsidR="00FC7E52" w:rsidRPr="00567618" w:rsidRDefault="00FC7E52" w:rsidP="00DD54CD">
            <w:pPr>
              <w:keepNext/>
              <w:spacing w:before="60" w:after="0"/>
              <w:rPr>
                <w:rFonts w:ascii="Arial" w:hAnsi="Arial" w:cs="Arial"/>
                <w:b/>
                <w:bCs/>
                <w:color w:val="000000"/>
                <w:sz w:val="16"/>
                <w:szCs w:val="16"/>
              </w:rPr>
            </w:pPr>
            <w:bookmarkStart w:id="6371" w:name="_MCCTEMPBM_CRPT86941347___7"/>
            <w:bookmarkStart w:id="6372" w:name="_MCCTEMPBM_CRPT86941348___4" w:colFirst="1" w:colLast="9"/>
            <w:r w:rsidRPr="00567618">
              <w:rPr>
                <w:rFonts w:ascii="Arial" w:hAnsi="Arial" w:cs="Arial"/>
                <w:b/>
                <w:bCs/>
                <w:color w:val="000000"/>
                <w:sz w:val="16"/>
                <w:szCs w:val="16"/>
              </w:rPr>
              <w:t>Mode</w:t>
            </w:r>
            <w:bookmarkEnd w:id="6371"/>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66536B4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2948A89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708" w:type="dxa"/>
            <w:tcBorders>
              <w:top w:val="single" w:sz="4" w:space="0" w:color="auto"/>
              <w:left w:val="nil"/>
              <w:bottom w:val="single" w:sz="4" w:space="0" w:color="auto"/>
              <w:right w:val="single" w:sz="4" w:space="0" w:color="auto"/>
            </w:tcBorders>
            <w:shd w:val="clear" w:color="auto" w:fill="auto"/>
            <w:noWrap/>
            <w:vAlign w:val="center"/>
          </w:tcPr>
          <w:p w14:paraId="6377879C"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7B9A49B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690A7D0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526B01C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77" w:type="dxa"/>
            <w:tcBorders>
              <w:top w:val="single" w:sz="4" w:space="0" w:color="auto"/>
              <w:left w:val="nil"/>
              <w:bottom w:val="single" w:sz="4" w:space="0" w:color="auto"/>
              <w:right w:val="single" w:sz="4" w:space="0" w:color="auto"/>
            </w:tcBorders>
            <w:shd w:val="clear" w:color="auto" w:fill="auto"/>
            <w:noWrap/>
            <w:vAlign w:val="center"/>
          </w:tcPr>
          <w:p w14:paraId="6E2F3A4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24DAB41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tcBorders>
              <w:top w:val="single" w:sz="4" w:space="0" w:color="auto"/>
              <w:left w:val="nil"/>
              <w:bottom w:val="single" w:sz="4" w:space="0" w:color="auto"/>
              <w:right w:val="single" w:sz="4" w:space="0" w:color="auto"/>
            </w:tcBorders>
            <w:shd w:val="clear" w:color="auto" w:fill="auto"/>
            <w:noWrap/>
            <w:vAlign w:val="center"/>
          </w:tcPr>
          <w:p w14:paraId="753BC68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56" w:type="dxa"/>
            <w:tcBorders>
              <w:top w:val="single" w:sz="4" w:space="0" w:color="auto"/>
              <w:left w:val="nil"/>
              <w:bottom w:val="single" w:sz="4" w:space="0" w:color="auto"/>
              <w:right w:val="single" w:sz="4" w:space="0" w:color="auto"/>
            </w:tcBorders>
            <w:vAlign w:val="center"/>
          </w:tcPr>
          <w:p w14:paraId="113BD94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4DA361D1"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A0A1901" w14:textId="77777777" w:rsidR="00FC7E52" w:rsidRPr="00567618" w:rsidRDefault="00FC7E52" w:rsidP="00DD54CD">
            <w:pPr>
              <w:keepNext/>
              <w:spacing w:before="60" w:after="0"/>
              <w:rPr>
                <w:rFonts w:ascii="Arial" w:hAnsi="Arial" w:cs="Arial"/>
                <w:color w:val="000000"/>
                <w:sz w:val="16"/>
                <w:szCs w:val="16"/>
              </w:rPr>
            </w:pPr>
            <w:bookmarkStart w:id="6373" w:name="_MCCTEMPBM_CRPT86941349___7"/>
            <w:bookmarkStart w:id="6374" w:name="_MCCTEMPBM_CRPT86941350___4" w:colFirst="1" w:colLast="9"/>
            <w:bookmarkEnd w:id="6372"/>
            <w:r w:rsidRPr="00567618">
              <w:rPr>
                <w:rFonts w:ascii="Arial" w:hAnsi="Arial" w:cs="Arial"/>
                <w:color w:val="000000"/>
                <w:sz w:val="16"/>
                <w:szCs w:val="16"/>
              </w:rPr>
              <w:t>Bits per speech frame</w:t>
            </w:r>
            <w:bookmarkEnd w:id="6373"/>
          </w:p>
        </w:tc>
        <w:tc>
          <w:tcPr>
            <w:tcW w:w="567" w:type="dxa"/>
            <w:tcBorders>
              <w:top w:val="nil"/>
              <w:left w:val="nil"/>
              <w:bottom w:val="single" w:sz="4" w:space="0" w:color="auto"/>
              <w:right w:val="single" w:sz="4" w:space="0" w:color="auto"/>
            </w:tcBorders>
            <w:shd w:val="clear" w:color="auto" w:fill="auto"/>
            <w:noWrap/>
            <w:vAlign w:val="center"/>
          </w:tcPr>
          <w:p w14:paraId="606DF9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709" w:type="dxa"/>
            <w:tcBorders>
              <w:top w:val="nil"/>
              <w:left w:val="nil"/>
              <w:bottom w:val="single" w:sz="4" w:space="0" w:color="auto"/>
              <w:right w:val="single" w:sz="4" w:space="0" w:color="auto"/>
            </w:tcBorders>
            <w:shd w:val="clear" w:color="auto" w:fill="auto"/>
            <w:noWrap/>
            <w:vAlign w:val="center"/>
          </w:tcPr>
          <w:p w14:paraId="7608AD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708" w:type="dxa"/>
            <w:tcBorders>
              <w:top w:val="nil"/>
              <w:left w:val="nil"/>
              <w:bottom w:val="single" w:sz="4" w:space="0" w:color="auto"/>
              <w:right w:val="single" w:sz="4" w:space="0" w:color="auto"/>
            </w:tcBorders>
            <w:shd w:val="clear" w:color="auto" w:fill="auto"/>
            <w:noWrap/>
            <w:vAlign w:val="center"/>
          </w:tcPr>
          <w:p w14:paraId="45F18B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709" w:type="dxa"/>
            <w:tcBorders>
              <w:top w:val="nil"/>
              <w:left w:val="nil"/>
              <w:bottom w:val="single" w:sz="4" w:space="0" w:color="auto"/>
              <w:right w:val="single" w:sz="4" w:space="0" w:color="auto"/>
            </w:tcBorders>
            <w:shd w:val="clear" w:color="auto" w:fill="auto"/>
            <w:noWrap/>
            <w:vAlign w:val="center"/>
          </w:tcPr>
          <w:p w14:paraId="5E745A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709" w:type="dxa"/>
            <w:tcBorders>
              <w:top w:val="nil"/>
              <w:left w:val="nil"/>
              <w:bottom w:val="single" w:sz="4" w:space="0" w:color="auto"/>
              <w:right w:val="single" w:sz="4" w:space="0" w:color="auto"/>
            </w:tcBorders>
            <w:shd w:val="clear" w:color="auto" w:fill="auto"/>
            <w:noWrap/>
            <w:vAlign w:val="center"/>
          </w:tcPr>
          <w:p w14:paraId="30C7237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599" w:type="dxa"/>
            <w:tcBorders>
              <w:top w:val="nil"/>
              <w:left w:val="nil"/>
              <w:bottom w:val="single" w:sz="4" w:space="0" w:color="auto"/>
              <w:right w:val="single" w:sz="4" w:space="0" w:color="auto"/>
            </w:tcBorders>
            <w:shd w:val="clear" w:color="auto" w:fill="auto"/>
            <w:noWrap/>
            <w:vAlign w:val="center"/>
          </w:tcPr>
          <w:p w14:paraId="62A97CA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77" w:type="dxa"/>
            <w:tcBorders>
              <w:top w:val="nil"/>
              <w:left w:val="nil"/>
              <w:bottom w:val="single" w:sz="4" w:space="0" w:color="auto"/>
              <w:right w:val="single" w:sz="4" w:space="0" w:color="auto"/>
            </w:tcBorders>
            <w:shd w:val="clear" w:color="auto" w:fill="auto"/>
            <w:noWrap/>
            <w:vAlign w:val="center"/>
          </w:tcPr>
          <w:p w14:paraId="1B1FF1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599" w:type="dxa"/>
            <w:tcBorders>
              <w:top w:val="nil"/>
              <w:left w:val="nil"/>
              <w:bottom w:val="single" w:sz="4" w:space="0" w:color="auto"/>
              <w:right w:val="single" w:sz="4" w:space="0" w:color="auto"/>
            </w:tcBorders>
            <w:shd w:val="clear" w:color="auto" w:fill="auto"/>
            <w:noWrap/>
            <w:vAlign w:val="center"/>
          </w:tcPr>
          <w:p w14:paraId="337BE0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tcBorders>
              <w:top w:val="nil"/>
              <w:left w:val="nil"/>
              <w:bottom w:val="single" w:sz="4" w:space="0" w:color="auto"/>
              <w:right w:val="single" w:sz="4" w:space="0" w:color="auto"/>
            </w:tcBorders>
            <w:shd w:val="clear" w:color="auto" w:fill="auto"/>
            <w:noWrap/>
            <w:vAlign w:val="center"/>
          </w:tcPr>
          <w:p w14:paraId="32601BD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56" w:type="dxa"/>
            <w:tcBorders>
              <w:top w:val="nil"/>
              <w:left w:val="nil"/>
              <w:bottom w:val="single" w:sz="4" w:space="0" w:color="auto"/>
              <w:right w:val="single" w:sz="4" w:space="0" w:color="auto"/>
            </w:tcBorders>
            <w:vAlign w:val="center"/>
          </w:tcPr>
          <w:p w14:paraId="2C18C75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9BFF40B"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FEC5E47" w14:textId="77777777" w:rsidR="00FC7E52" w:rsidRPr="00567618" w:rsidRDefault="00FC7E52" w:rsidP="00DD54CD">
            <w:pPr>
              <w:keepNext/>
              <w:spacing w:before="60" w:after="0"/>
              <w:rPr>
                <w:rFonts w:ascii="Arial" w:hAnsi="Arial" w:cs="Arial"/>
                <w:color w:val="000000"/>
                <w:sz w:val="16"/>
                <w:szCs w:val="16"/>
              </w:rPr>
            </w:pPr>
            <w:bookmarkStart w:id="6375" w:name="_MCCTEMPBM_CRPT86941351___7"/>
            <w:bookmarkStart w:id="6376" w:name="_MCCTEMPBM_CRPT86941352___4" w:colFirst="1" w:colLast="9"/>
            <w:bookmarkEnd w:id="6374"/>
            <w:r w:rsidRPr="00567618">
              <w:rPr>
                <w:rFonts w:ascii="Arial" w:hAnsi="Arial" w:cs="Arial"/>
                <w:color w:val="000000"/>
                <w:sz w:val="16"/>
                <w:szCs w:val="16"/>
              </w:rPr>
              <w:t>Speech frame size (bytes)</w:t>
            </w:r>
            <w:bookmarkEnd w:id="6375"/>
          </w:p>
        </w:tc>
        <w:tc>
          <w:tcPr>
            <w:tcW w:w="567" w:type="dxa"/>
            <w:tcBorders>
              <w:top w:val="nil"/>
              <w:left w:val="nil"/>
              <w:bottom w:val="single" w:sz="4" w:space="0" w:color="auto"/>
              <w:right w:val="single" w:sz="4" w:space="0" w:color="auto"/>
            </w:tcBorders>
            <w:shd w:val="clear" w:color="auto" w:fill="auto"/>
            <w:noWrap/>
            <w:vAlign w:val="center"/>
          </w:tcPr>
          <w:p w14:paraId="79E98A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16.5</w:t>
            </w:r>
          </w:p>
        </w:tc>
        <w:tc>
          <w:tcPr>
            <w:tcW w:w="709" w:type="dxa"/>
            <w:tcBorders>
              <w:top w:val="nil"/>
              <w:left w:val="nil"/>
              <w:bottom w:val="single" w:sz="4" w:space="0" w:color="auto"/>
              <w:right w:val="single" w:sz="4" w:space="0" w:color="auto"/>
            </w:tcBorders>
            <w:shd w:val="clear" w:color="auto" w:fill="auto"/>
            <w:noWrap/>
            <w:vAlign w:val="center"/>
          </w:tcPr>
          <w:p w14:paraId="0F859A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22.13</w:t>
            </w:r>
          </w:p>
        </w:tc>
        <w:tc>
          <w:tcPr>
            <w:tcW w:w="708" w:type="dxa"/>
            <w:tcBorders>
              <w:top w:val="nil"/>
              <w:left w:val="nil"/>
              <w:bottom w:val="single" w:sz="4" w:space="0" w:color="auto"/>
              <w:right w:val="single" w:sz="4" w:space="0" w:color="auto"/>
            </w:tcBorders>
            <w:shd w:val="clear" w:color="auto" w:fill="auto"/>
            <w:noWrap/>
            <w:vAlign w:val="center"/>
          </w:tcPr>
          <w:p w14:paraId="13748B1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31.63</w:t>
            </w:r>
          </w:p>
        </w:tc>
        <w:tc>
          <w:tcPr>
            <w:tcW w:w="709" w:type="dxa"/>
            <w:tcBorders>
              <w:top w:val="nil"/>
              <w:left w:val="nil"/>
              <w:bottom w:val="single" w:sz="4" w:space="0" w:color="auto"/>
              <w:right w:val="single" w:sz="4" w:space="0" w:color="auto"/>
            </w:tcBorders>
            <w:shd w:val="clear" w:color="auto" w:fill="auto"/>
            <w:noWrap/>
            <w:vAlign w:val="center"/>
          </w:tcPr>
          <w:p w14:paraId="7909CA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35.63</w:t>
            </w:r>
          </w:p>
        </w:tc>
        <w:tc>
          <w:tcPr>
            <w:tcW w:w="709" w:type="dxa"/>
            <w:tcBorders>
              <w:top w:val="nil"/>
              <w:left w:val="nil"/>
              <w:bottom w:val="single" w:sz="4" w:space="0" w:color="auto"/>
              <w:right w:val="single" w:sz="4" w:space="0" w:color="auto"/>
            </w:tcBorders>
            <w:shd w:val="clear" w:color="auto" w:fill="auto"/>
            <w:noWrap/>
            <w:vAlign w:val="center"/>
          </w:tcPr>
          <w:p w14:paraId="07BAB5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39.63</w:t>
            </w:r>
          </w:p>
        </w:tc>
        <w:tc>
          <w:tcPr>
            <w:tcW w:w="599" w:type="dxa"/>
            <w:tcBorders>
              <w:top w:val="nil"/>
              <w:left w:val="nil"/>
              <w:bottom w:val="single" w:sz="4" w:space="0" w:color="auto"/>
              <w:right w:val="single" w:sz="4" w:space="0" w:color="auto"/>
            </w:tcBorders>
            <w:shd w:val="clear" w:color="auto" w:fill="auto"/>
            <w:noWrap/>
            <w:vAlign w:val="center"/>
          </w:tcPr>
          <w:p w14:paraId="20CFBE0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45.63</w:t>
            </w:r>
          </w:p>
        </w:tc>
        <w:tc>
          <w:tcPr>
            <w:tcW w:w="677" w:type="dxa"/>
            <w:tcBorders>
              <w:top w:val="nil"/>
              <w:left w:val="nil"/>
              <w:bottom w:val="single" w:sz="4" w:space="0" w:color="auto"/>
              <w:right w:val="single" w:sz="4" w:space="0" w:color="auto"/>
            </w:tcBorders>
            <w:shd w:val="clear" w:color="auto" w:fill="auto"/>
            <w:noWrap/>
            <w:vAlign w:val="center"/>
          </w:tcPr>
          <w:p w14:paraId="5CBA677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49.63</w:t>
            </w:r>
          </w:p>
        </w:tc>
        <w:tc>
          <w:tcPr>
            <w:tcW w:w="599" w:type="dxa"/>
            <w:tcBorders>
              <w:top w:val="nil"/>
              <w:left w:val="nil"/>
              <w:bottom w:val="single" w:sz="4" w:space="0" w:color="auto"/>
              <w:right w:val="single" w:sz="4" w:space="0" w:color="auto"/>
            </w:tcBorders>
            <w:shd w:val="clear" w:color="auto" w:fill="auto"/>
            <w:noWrap/>
            <w:vAlign w:val="center"/>
          </w:tcPr>
          <w:p w14:paraId="762108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57.63</w:t>
            </w:r>
          </w:p>
        </w:tc>
        <w:tc>
          <w:tcPr>
            <w:tcW w:w="688" w:type="dxa"/>
            <w:tcBorders>
              <w:top w:val="nil"/>
              <w:left w:val="nil"/>
              <w:bottom w:val="single" w:sz="4" w:space="0" w:color="auto"/>
              <w:right w:val="single" w:sz="4" w:space="0" w:color="auto"/>
            </w:tcBorders>
            <w:shd w:val="clear" w:color="auto" w:fill="auto"/>
            <w:noWrap/>
            <w:vAlign w:val="center"/>
          </w:tcPr>
          <w:p w14:paraId="6C5B1A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59.625</w:t>
            </w:r>
          </w:p>
        </w:tc>
        <w:tc>
          <w:tcPr>
            <w:tcW w:w="656" w:type="dxa"/>
            <w:tcBorders>
              <w:top w:val="nil"/>
              <w:left w:val="nil"/>
              <w:bottom w:val="single" w:sz="4" w:space="0" w:color="auto"/>
              <w:right w:val="single" w:sz="4" w:space="0" w:color="auto"/>
            </w:tcBorders>
            <w:vAlign w:val="center"/>
          </w:tcPr>
          <w:p w14:paraId="7E0826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FA9F0A9"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4020AF5" w14:textId="77777777" w:rsidR="00FC7E52" w:rsidRPr="00567618" w:rsidRDefault="00FC7E52" w:rsidP="00DD54CD">
            <w:pPr>
              <w:keepNext/>
              <w:spacing w:before="60" w:after="0"/>
              <w:rPr>
                <w:rFonts w:ascii="Arial" w:hAnsi="Arial" w:cs="Arial"/>
                <w:color w:val="000000"/>
                <w:sz w:val="16"/>
                <w:szCs w:val="16"/>
              </w:rPr>
            </w:pPr>
            <w:bookmarkStart w:id="6377" w:name="_MCCTEMPBM_CRPT86941353___7"/>
            <w:bookmarkStart w:id="6378" w:name="_MCCTEMPBM_CRPT86941354___4" w:colFirst="1" w:colLast="9"/>
            <w:bookmarkEnd w:id="6376"/>
            <w:r w:rsidRPr="00567618">
              <w:rPr>
                <w:rFonts w:ascii="Arial" w:hAnsi="Arial" w:cs="Arial"/>
                <w:color w:val="000000"/>
                <w:sz w:val="16"/>
                <w:szCs w:val="16"/>
              </w:rPr>
              <w:t>Rounded-up speech frame size (bytes)</w:t>
            </w:r>
            <w:bookmarkEnd w:id="6377"/>
          </w:p>
        </w:tc>
        <w:tc>
          <w:tcPr>
            <w:tcW w:w="567" w:type="dxa"/>
            <w:tcBorders>
              <w:top w:val="nil"/>
              <w:left w:val="nil"/>
              <w:bottom w:val="single" w:sz="4" w:space="0" w:color="auto"/>
              <w:right w:val="single" w:sz="4" w:space="0" w:color="auto"/>
            </w:tcBorders>
            <w:shd w:val="clear" w:color="auto" w:fill="auto"/>
            <w:noWrap/>
            <w:vAlign w:val="center"/>
          </w:tcPr>
          <w:p w14:paraId="0D6B455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709" w:type="dxa"/>
            <w:tcBorders>
              <w:top w:val="nil"/>
              <w:left w:val="nil"/>
              <w:bottom w:val="single" w:sz="4" w:space="0" w:color="auto"/>
              <w:right w:val="single" w:sz="4" w:space="0" w:color="auto"/>
            </w:tcBorders>
            <w:shd w:val="clear" w:color="auto" w:fill="auto"/>
            <w:noWrap/>
            <w:vAlign w:val="center"/>
          </w:tcPr>
          <w:p w14:paraId="67505A5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708" w:type="dxa"/>
            <w:tcBorders>
              <w:top w:val="nil"/>
              <w:left w:val="nil"/>
              <w:bottom w:val="single" w:sz="4" w:space="0" w:color="auto"/>
              <w:right w:val="single" w:sz="4" w:space="0" w:color="auto"/>
            </w:tcBorders>
            <w:shd w:val="clear" w:color="auto" w:fill="auto"/>
            <w:noWrap/>
            <w:vAlign w:val="center"/>
          </w:tcPr>
          <w:p w14:paraId="10A6DB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6C342FA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709" w:type="dxa"/>
            <w:tcBorders>
              <w:top w:val="nil"/>
              <w:left w:val="nil"/>
              <w:bottom w:val="single" w:sz="4" w:space="0" w:color="auto"/>
              <w:right w:val="single" w:sz="4" w:space="0" w:color="auto"/>
            </w:tcBorders>
            <w:shd w:val="clear" w:color="auto" w:fill="auto"/>
            <w:noWrap/>
            <w:vAlign w:val="center"/>
          </w:tcPr>
          <w:p w14:paraId="291625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599" w:type="dxa"/>
            <w:tcBorders>
              <w:top w:val="nil"/>
              <w:left w:val="nil"/>
              <w:bottom w:val="single" w:sz="4" w:space="0" w:color="auto"/>
              <w:right w:val="single" w:sz="4" w:space="0" w:color="auto"/>
            </w:tcBorders>
            <w:shd w:val="clear" w:color="auto" w:fill="auto"/>
            <w:noWrap/>
            <w:vAlign w:val="center"/>
          </w:tcPr>
          <w:p w14:paraId="51ACE3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77" w:type="dxa"/>
            <w:tcBorders>
              <w:top w:val="nil"/>
              <w:left w:val="nil"/>
              <w:bottom w:val="single" w:sz="4" w:space="0" w:color="auto"/>
              <w:right w:val="single" w:sz="4" w:space="0" w:color="auto"/>
            </w:tcBorders>
            <w:shd w:val="clear" w:color="auto" w:fill="auto"/>
            <w:noWrap/>
            <w:vAlign w:val="center"/>
          </w:tcPr>
          <w:p w14:paraId="70A46B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w:t>
            </w:r>
          </w:p>
        </w:tc>
        <w:tc>
          <w:tcPr>
            <w:tcW w:w="599" w:type="dxa"/>
            <w:tcBorders>
              <w:top w:val="nil"/>
              <w:left w:val="nil"/>
              <w:bottom w:val="single" w:sz="4" w:space="0" w:color="auto"/>
              <w:right w:val="single" w:sz="4" w:space="0" w:color="auto"/>
            </w:tcBorders>
            <w:shd w:val="clear" w:color="auto" w:fill="auto"/>
            <w:noWrap/>
            <w:vAlign w:val="center"/>
          </w:tcPr>
          <w:p w14:paraId="6EB559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w:t>
            </w:r>
          </w:p>
        </w:tc>
        <w:tc>
          <w:tcPr>
            <w:tcW w:w="688" w:type="dxa"/>
            <w:tcBorders>
              <w:top w:val="nil"/>
              <w:left w:val="nil"/>
              <w:bottom w:val="single" w:sz="4" w:space="0" w:color="auto"/>
              <w:right w:val="single" w:sz="4" w:space="0" w:color="auto"/>
            </w:tcBorders>
            <w:shd w:val="clear" w:color="auto" w:fill="auto"/>
            <w:noWrap/>
            <w:vAlign w:val="center"/>
          </w:tcPr>
          <w:p w14:paraId="3E35104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w:t>
            </w:r>
          </w:p>
        </w:tc>
        <w:tc>
          <w:tcPr>
            <w:tcW w:w="656" w:type="dxa"/>
            <w:tcBorders>
              <w:top w:val="nil"/>
              <w:left w:val="nil"/>
              <w:bottom w:val="single" w:sz="4" w:space="0" w:color="auto"/>
              <w:right w:val="single" w:sz="4" w:space="0" w:color="auto"/>
            </w:tcBorders>
            <w:vAlign w:val="center"/>
          </w:tcPr>
          <w:p w14:paraId="14BD5D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2C31B84"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582560A" w14:textId="77777777" w:rsidR="00FC7E52" w:rsidRPr="00567618" w:rsidRDefault="00FC7E52" w:rsidP="00DD54CD">
            <w:pPr>
              <w:keepNext/>
              <w:spacing w:before="60" w:after="0"/>
              <w:rPr>
                <w:rFonts w:ascii="Arial" w:hAnsi="Arial" w:cs="Arial"/>
                <w:color w:val="000000"/>
                <w:sz w:val="16"/>
                <w:szCs w:val="16"/>
              </w:rPr>
            </w:pPr>
            <w:bookmarkStart w:id="6379" w:name="_MCCTEMPBM_CRPT86941355___7"/>
            <w:bookmarkStart w:id="6380" w:name="_MCCTEMPBM_CRPT86941356___4" w:colFirst="1" w:colLast="9"/>
            <w:bookmarkEnd w:id="6378"/>
            <w:r w:rsidRPr="00567618">
              <w:rPr>
                <w:rFonts w:ascii="Arial" w:hAnsi="Arial" w:cs="Arial"/>
                <w:color w:val="000000"/>
                <w:sz w:val="16"/>
                <w:szCs w:val="16"/>
              </w:rPr>
              <w:t>Rounded-up speech frame size (bits)</w:t>
            </w:r>
            <w:bookmarkEnd w:id="6379"/>
          </w:p>
        </w:tc>
        <w:tc>
          <w:tcPr>
            <w:tcW w:w="567" w:type="dxa"/>
            <w:tcBorders>
              <w:top w:val="nil"/>
              <w:left w:val="nil"/>
              <w:bottom w:val="single" w:sz="4" w:space="0" w:color="auto"/>
              <w:right w:val="single" w:sz="4" w:space="0" w:color="auto"/>
            </w:tcBorders>
            <w:shd w:val="clear" w:color="auto" w:fill="auto"/>
            <w:noWrap/>
            <w:vAlign w:val="center"/>
          </w:tcPr>
          <w:p w14:paraId="242BA4E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709" w:type="dxa"/>
            <w:tcBorders>
              <w:top w:val="nil"/>
              <w:left w:val="nil"/>
              <w:bottom w:val="single" w:sz="4" w:space="0" w:color="auto"/>
              <w:right w:val="single" w:sz="4" w:space="0" w:color="auto"/>
            </w:tcBorders>
            <w:shd w:val="clear" w:color="auto" w:fill="auto"/>
            <w:noWrap/>
            <w:vAlign w:val="center"/>
          </w:tcPr>
          <w:p w14:paraId="396157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708" w:type="dxa"/>
            <w:tcBorders>
              <w:top w:val="nil"/>
              <w:left w:val="nil"/>
              <w:bottom w:val="single" w:sz="4" w:space="0" w:color="auto"/>
              <w:right w:val="single" w:sz="4" w:space="0" w:color="auto"/>
            </w:tcBorders>
            <w:shd w:val="clear" w:color="auto" w:fill="auto"/>
            <w:noWrap/>
            <w:vAlign w:val="center"/>
          </w:tcPr>
          <w:p w14:paraId="666B9A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709" w:type="dxa"/>
            <w:tcBorders>
              <w:top w:val="nil"/>
              <w:left w:val="nil"/>
              <w:bottom w:val="single" w:sz="4" w:space="0" w:color="auto"/>
              <w:right w:val="single" w:sz="4" w:space="0" w:color="auto"/>
            </w:tcBorders>
            <w:shd w:val="clear" w:color="auto" w:fill="auto"/>
            <w:noWrap/>
            <w:vAlign w:val="center"/>
          </w:tcPr>
          <w:p w14:paraId="4901A1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709" w:type="dxa"/>
            <w:tcBorders>
              <w:top w:val="nil"/>
              <w:left w:val="nil"/>
              <w:bottom w:val="single" w:sz="4" w:space="0" w:color="auto"/>
              <w:right w:val="single" w:sz="4" w:space="0" w:color="auto"/>
            </w:tcBorders>
            <w:shd w:val="clear" w:color="auto" w:fill="auto"/>
            <w:noWrap/>
            <w:vAlign w:val="center"/>
          </w:tcPr>
          <w:p w14:paraId="5E8BDE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36F483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77" w:type="dxa"/>
            <w:tcBorders>
              <w:top w:val="nil"/>
              <w:left w:val="nil"/>
              <w:bottom w:val="single" w:sz="4" w:space="0" w:color="auto"/>
              <w:right w:val="single" w:sz="4" w:space="0" w:color="auto"/>
            </w:tcBorders>
            <w:shd w:val="clear" w:color="auto" w:fill="auto"/>
            <w:noWrap/>
            <w:vAlign w:val="center"/>
          </w:tcPr>
          <w:p w14:paraId="5D5304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400</w:t>
            </w:r>
          </w:p>
        </w:tc>
        <w:tc>
          <w:tcPr>
            <w:tcW w:w="599" w:type="dxa"/>
            <w:tcBorders>
              <w:top w:val="nil"/>
              <w:left w:val="nil"/>
              <w:bottom w:val="single" w:sz="4" w:space="0" w:color="auto"/>
              <w:right w:val="single" w:sz="4" w:space="0" w:color="auto"/>
            </w:tcBorders>
            <w:shd w:val="clear" w:color="auto" w:fill="auto"/>
            <w:noWrap/>
            <w:vAlign w:val="center"/>
          </w:tcPr>
          <w:p w14:paraId="54E15A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8" w:type="dxa"/>
            <w:tcBorders>
              <w:top w:val="nil"/>
              <w:left w:val="nil"/>
              <w:bottom w:val="single" w:sz="4" w:space="0" w:color="auto"/>
              <w:right w:val="single" w:sz="4" w:space="0" w:color="auto"/>
            </w:tcBorders>
            <w:shd w:val="clear" w:color="auto" w:fill="auto"/>
            <w:noWrap/>
            <w:vAlign w:val="center"/>
          </w:tcPr>
          <w:p w14:paraId="646827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56" w:type="dxa"/>
            <w:tcBorders>
              <w:top w:val="nil"/>
              <w:left w:val="nil"/>
              <w:bottom w:val="single" w:sz="4" w:space="0" w:color="auto"/>
              <w:right w:val="single" w:sz="4" w:space="0" w:color="auto"/>
            </w:tcBorders>
            <w:vAlign w:val="center"/>
          </w:tcPr>
          <w:p w14:paraId="0AB3E7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211EF2FE"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20370A5" w14:textId="77777777" w:rsidR="00FC7E52" w:rsidRPr="00567618" w:rsidRDefault="00FC7E52" w:rsidP="00DD54CD">
            <w:pPr>
              <w:keepNext/>
              <w:spacing w:before="60" w:after="0"/>
              <w:rPr>
                <w:rFonts w:ascii="Arial" w:hAnsi="Arial" w:cs="Arial"/>
                <w:color w:val="000000"/>
                <w:sz w:val="16"/>
                <w:szCs w:val="16"/>
              </w:rPr>
            </w:pPr>
            <w:bookmarkStart w:id="6381" w:name="_MCCTEMPBM_CRPT86941357___7"/>
            <w:bookmarkStart w:id="6382" w:name="_MCCTEMPBM_CRPT86941358___4" w:colFirst="1" w:colLast="9"/>
            <w:bookmarkEnd w:id="6380"/>
            <w:r w:rsidRPr="00567618">
              <w:rPr>
                <w:rFonts w:ascii="Arial" w:hAnsi="Arial" w:cs="Arial"/>
                <w:color w:val="000000"/>
                <w:sz w:val="16"/>
                <w:szCs w:val="16"/>
              </w:rPr>
              <w:t>Payload header and ToC</w:t>
            </w:r>
            <w:bookmarkEnd w:id="6381"/>
          </w:p>
        </w:tc>
        <w:tc>
          <w:tcPr>
            <w:tcW w:w="567" w:type="dxa"/>
            <w:tcBorders>
              <w:top w:val="nil"/>
              <w:left w:val="nil"/>
              <w:bottom w:val="single" w:sz="4" w:space="0" w:color="auto"/>
              <w:right w:val="single" w:sz="4" w:space="0" w:color="auto"/>
            </w:tcBorders>
            <w:shd w:val="clear" w:color="auto" w:fill="auto"/>
            <w:noWrap/>
            <w:vAlign w:val="center"/>
          </w:tcPr>
          <w:p w14:paraId="59052D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36B6277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8" w:type="dxa"/>
            <w:tcBorders>
              <w:top w:val="nil"/>
              <w:left w:val="nil"/>
              <w:bottom w:val="single" w:sz="4" w:space="0" w:color="auto"/>
              <w:right w:val="single" w:sz="4" w:space="0" w:color="auto"/>
            </w:tcBorders>
            <w:shd w:val="clear" w:color="auto" w:fill="auto"/>
            <w:noWrap/>
            <w:vAlign w:val="center"/>
          </w:tcPr>
          <w:p w14:paraId="05157E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2495DA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23FEEB9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059FAA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77" w:type="dxa"/>
            <w:tcBorders>
              <w:top w:val="nil"/>
              <w:left w:val="nil"/>
              <w:bottom w:val="single" w:sz="4" w:space="0" w:color="auto"/>
              <w:right w:val="single" w:sz="4" w:space="0" w:color="auto"/>
            </w:tcBorders>
            <w:shd w:val="clear" w:color="auto" w:fill="auto"/>
            <w:noWrap/>
            <w:vAlign w:val="center"/>
          </w:tcPr>
          <w:p w14:paraId="5949FF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06DB6C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8" w:type="dxa"/>
            <w:tcBorders>
              <w:top w:val="nil"/>
              <w:left w:val="nil"/>
              <w:bottom w:val="single" w:sz="4" w:space="0" w:color="auto"/>
              <w:right w:val="single" w:sz="4" w:space="0" w:color="auto"/>
            </w:tcBorders>
            <w:shd w:val="clear" w:color="auto" w:fill="auto"/>
            <w:noWrap/>
            <w:vAlign w:val="center"/>
          </w:tcPr>
          <w:p w14:paraId="2AE8C6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56" w:type="dxa"/>
            <w:tcBorders>
              <w:top w:val="nil"/>
              <w:left w:val="nil"/>
              <w:bottom w:val="single" w:sz="4" w:space="0" w:color="auto"/>
              <w:right w:val="single" w:sz="4" w:space="0" w:color="auto"/>
            </w:tcBorders>
            <w:vAlign w:val="center"/>
          </w:tcPr>
          <w:p w14:paraId="3F0AEC7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9CBE201"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B5CB89D" w14:textId="77777777" w:rsidR="00FC7E52" w:rsidRPr="00567618" w:rsidRDefault="00FC7E52" w:rsidP="00DD54CD">
            <w:pPr>
              <w:keepNext/>
              <w:spacing w:before="60" w:after="0"/>
              <w:rPr>
                <w:rFonts w:ascii="Arial" w:hAnsi="Arial" w:cs="Arial"/>
                <w:color w:val="000000"/>
                <w:sz w:val="16"/>
                <w:szCs w:val="16"/>
              </w:rPr>
            </w:pPr>
            <w:bookmarkStart w:id="6383" w:name="_MCCTEMPBM_CRPT86941359___7"/>
            <w:bookmarkStart w:id="6384" w:name="_MCCTEMPBM_CRPT86941360___4" w:colFirst="1" w:colLast="9"/>
            <w:bookmarkEnd w:id="6382"/>
            <w:r w:rsidRPr="00567618">
              <w:rPr>
                <w:rFonts w:ascii="Arial" w:hAnsi="Arial" w:cs="Arial"/>
                <w:color w:val="000000"/>
                <w:sz w:val="16"/>
                <w:szCs w:val="16"/>
              </w:rPr>
              <w:t>RTP payload (bits)</w:t>
            </w:r>
            <w:bookmarkEnd w:id="6383"/>
          </w:p>
        </w:tc>
        <w:tc>
          <w:tcPr>
            <w:tcW w:w="567" w:type="dxa"/>
            <w:tcBorders>
              <w:top w:val="nil"/>
              <w:left w:val="nil"/>
              <w:bottom w:val="single" w:sz="4" w:space="0" w:color="auto"/>
              <w:right w:val="single" w:sz="4" w:space="0" w:color="auto"/>
            </w:tcBorders>
            <w:shd w:val="clear" w:color="auto" w:fill="auto"/>
            <w:noWrap/>
            <w:vAlign w:val="center"/>
          </w:tcPr>
          <w:p w14:paraId="6F233D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709" w:type="dxa"/>
            <w:tcBorders>
              <w:top w:val="nil"/>
              <w:left w:val="nil"/>
              <w:bottom w:val="single" w:sz="4" w:space="0" w:color="auto"/>
              <w:right w:val="single" w:sz="4" w:space="0" w:color="auto"/>
            </w:tcBorders>
            <w:shd w:val="clear" w:color="auto" w:fill="auto"/>
            <w:noWrap/>
            <w:vAlign w:val="center"/>
          </w:tcPr>
          <w:p w14:paraId="3601B2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200</w:t>
            </w:r>
          </w:p>
        </w:tc>
        <w:tc>
          <w:tcPr>
            <w:tcW w:w="708" w:type="dxa"/>
            <w:tcBorders>
              <w:top w:val="nil"/>
              <w:left w:val="nil"/>
              <w:bottom w:val="single" w:sz="4" w:space="0" w:color="auto"/>
              <w:right w:val="single" w:sz="4" w:space="0" w:color="auto"/>
            </w:tcBorders>
            <w:shd w:val="clear" w:color="auto" w:fill="auto"/>
            <w:noWrap/>
            <w:vAlign w:val="center"/>
          </w:tcPr>
          <w:p w14:paraId="7A340D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709" w:type="dxa"/>
            <w:tcBorders>
              <w:top w:val="nil"/>
              <w:left w:val="nil"/>
              <w:bottom w:val="single" w:sz="4" w:space="0" w:color="auto"/>
              <w:right w:val="single" w:sz="4" w:space="0" w:color="auto"/>
            </w:tcBorders>
            <w:shd w:val="clear" w:color="auto" w:fill="auto"/>
            <w:noWrap/>
            <w:vAlign w:val="center"/>
          </w:tcPr>
          <w:p w14:paraId="3A0624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709" w:type="dxa"/>
            <w:tcBorders>
              <w:top w:val="nil"/>
              <w:left w:val="nil"/>
              <w:bottom w:val="single" w:sz="4" w:space="0" w:color="auto"/>
              <w:right w:val="single" w:sz="4" w:space="0" w:color="auto"/>
            </w:tcBorders>
            <w:shd w:val="clear" w:color="auto" w:fill="auto"/>
            <w:noWrap/>
            <w:vAlign w:val="center"/>
          </w:tcPr>
          <w:p w14:paraId="18BA891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599" w:type="dxa"/>
            <w:tcBorders>
              <w:top w:val="nil"/>
              <w:left w:val="nil"/>
              <w:bottom w:val="single" w:sz="4" w:space="0" w:color="auto"/>
              <w:right w:val="single" w:sz="4" w:space="0" w:color="auto"/>
            </w:tcBorders>
            <w:shd w:val="clear" w:color="auto" w:fill="auto"/>
            <w:noWrap/>
            <w:vAlign w:val="center"/>
          </w:tcPr>
          <w:p w14:paraId="472B368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384</w:t>
            </w:r>
          </w:p>
        </w:tc>
        <w:tc>
          <w:tcPr>
            <w:tcW w:w="677" w:type="dxa"/>
            <w:tcBorders>
              <w:top w:val="nil"/>
              <w:left w:val="nil"/>
              <w:bottom w:val="single" w:sz="4" w:space="0" w:color="auto"/>
              <w:right w:val="single" w:sz="4" w:space="0" w:color="auto"/>
            </w:tcBorders>
            <w:shd w:val="clear" w:color="auto" w:fill="auto"/>
            <w:noWrap/>
            <w:vAlign w:val="center"/>
          </w:tcPr>
          <w:p w14:paraId="5FD8228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599" w:type="dxa"/>
            <w:tcBorders>
              <w:top w:val="nil"/>
              <w:left w:val="nil"/>
              <w:bottom w:val="single" w:sz="4" w:space="0" w:color="auto"/>
              <w:right w:val="single" w:sz="4" w:space="0" w:color="auto"/>
            </w:tcBorders>
            <w:shd w:val="clear" w:color="auto" w:fill="auto"/>
            <w:noWrap/>
            <w:vAlign w:val="center"/>
          </w:tcPr>
          <w:p w14:paraId="01B1591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88" w:type="dxa"/>
            <w:tcBorders>
              <w:top w:val="nil"/>
              <w:left w:val="nil"/>
              <w:bottom w:val="single" w:sz="4" w:space="0" w:color="auto"/>
              <w:right w:val="single" w:sz="4" w:space="0" w:color="auto"/>
            </w:tcBorders>
            <w:shd w:val="clear" w:color="auto" w:fill="auto"/>
            <w:noWrap/>
            <w:vAlign w:val="center"/>
          </w:tcPr>
          <w:p w14:paraId="0BB32B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56" w:type="dxa"/>
            <w:tcBorders>
              <w:top w:val="nil"/>
              <w:left w:val="nil"/>
              <w:bottom w:val="single" w:sz="4" w:space="0" w:color="auto"/>
              <w:right w:val="single" w:sz="4" w:space="0" w:color="auto"/>
            </w:tcBorders>
            <w:vAlign w:val="center"/>
          </w:tcPr>
          <w:p w14:paraId="7395182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774B1000"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5DAA0F43" w14:textId="77777777" w:rsidR="00FC7E52" w:rsidRPr="00567618" w:rsidRDefault="00FC7E52" w:rsidP="00DD54CD">
            <w:pPr>
              <w:keepNext/>
              <w:spacing w:before="60" w:after="0"/>
              <w:rPr>
                <w:rFonts w:ascii="Arial" w:hAnsi="Arial" w:cs="Arial"/>
                <w:color w:val="000000"/>
                <w:sz w:val="16"/>
                <w:szCs w:val="16"/>
              </w:rPr>
            </w:pPr>
            <w:bookmarkStart w:id="6385" w:name="_MCCTEMPBM_CRPT86941361___7"/>
            <w:bookmarkStart w:id="6386" w:name="_MCCTEMPBM_CRPT86941362___4" w:colFirst="1" w:colLast="9"/>
            <w:bookmarkEnd w:id="6384"/>
            <w:r w:rsidRPr="00567618">
              <w:rPr>
                <w:rFonts w:ascii="Arial" w:hAnsi="Arial" w:cs="Arial"/>
                <w:color w:val="000000"/>
                <w:sz w:val="16"/>
                <w:szCs w:val="16"/>
              </w:rPr>
              <w:t>RTP header</w:t>
            </w:r>
            <w:bookmarkEnd w:id="6385"/>
          </w:p>
        </w:tc>
        <w:tc>
          <w:tcPr>
            <w:tcW w:w="567" w:type="dxa"/>
            <w:tcBorders>
              <w:top w:val="nil"/>
              <w:left w:val="nil"/>
              <w:bottom w:val="single" w:sz="4" w:space="0" w:color="auto"/>
              <w:right w:val="single" w:sz="4" w:space="0" w:color="auto"/>
            </w:tcBorders>
            <w:shd w:val="clear" w:color="auto" w:fill="auto"/>
            <w:noWrap/>
            <w:vAlign w:val="center"/>
          </w:tcPr>
          <w:p w14:paraId="601861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225F1F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8" w:type="dxa"/>
            <w:tcBorders>
              <w:top w:val="nil"/>
              <w:left w:val="nil"/>
              <w:bottom w:val="single" w:sz="4" w:space="0" w:color="auto"/>
              <w:right w:val="single" w:sz="4" w:space="0" w:color="auto"/>
            </w:tcBorders>
            <w:shd w:val="clear" w:color="auto" w:fill="auto"/>
            <w:noWrap/>
            <w:vAlign w:val="center"/>
          </w:tcPr>
          <w:p w14:paraId="364EA1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0183CB4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381A3E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61E84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77" w:type="dxa"/>
            <w:tcBorders>
              <w:top w:val="nil"/>
              <w:left w:val="nil"/>
              <w:bottom w:val="single" w:sz="4" w:space="0" w:color="auto"/>
              <w:right w:val="single" w:sz="4" w:space="0" w:color="auto"/>
            </w:tcBorders>
            <w:shd w:val="clear" w:color="auto" w:fill="auto"/>
            <w:noWrap/>
            <w:vAlign w:val="center"/>
          </w:tcPr>
          <w:p w14:paraId="2609CC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60F1DC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tcBorders>
              <w:top w:val="nil"/>
              <w:left w:val="nil"/>
              <w:bottom w:val="single" w:sz="4" w:space="0" w:color="auto"/>
              <w:right w:val="single" w:sz="4" w:space="0" w:color="auto"/>
            </w:tcBorders>
            <w:shd w:val="clear" w:color="auto" w:fill="auto"/>
            <w:noWrap/>
            <w:vAlign w:val="center"/>
          </w:tcPr>
          <w:p w14:paraId="39B2AB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56" w:type="dxa"/>
            <w:tcBorders>
              <w:top w:val="nil"/>
              <w:left w:val="nil"/>
              <w:bottom w:val="single" w:sz="4" w:space="0" w:color="auto"/>
              <w:right w:val="single" w:sz="4" w:space="0" w:color="auto"/>
            </w:tcBorders>
            <w:vAlign w:val="center"/>
          </w:tcPr>
          <w:p w14:paraId="167A92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05A020A"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15B1B827" w14:textId="77777777" w:rsidR="00FC7E52" w:rsidRPr="00567618" w:rsidRDefault="00FC7E52" w:rsidP="00DD54CD">
            <w:pPr>
              <w:keepNext/>
              <w:spacing w:before="60" w:after="0"/>
              <w:rPr>
                <w:rFonts w:ascii="Arial" w:hAnsi="Arial" w:cs="Arial"/>
                <w:color w:val="000000"/>
                <w:sz w:val="16"/>
                <w:szCs w:val="16"/>
              </w:rPr>
            </w:pPr>
            <w:bookmarkStart w:id="6387" w:name="_MCCTEMPBM_CRPT86941363___7"/>
            <w:bookmarkStart w:id="6388" w:name="_MCCTEMPBM_CRPT86941364___4" w:colFirst="1" w:colLast="9"/>
            <w:bookmarkEnd w:id="6386"/>
            <w:r w:rsidRPr="00567618">
              <w:rPr>
                <w:rFonts w:ascii="Arial" w:hAnsi="Arial" w:cs="Arial"/>
                <w:color w:val="000000"/>
                <w:sz w:val="16"/>
                <w:szCs w:val="16"/>
              </w:rPr>
              <w:t>UDP header</w:t>
            </w:r>
            <w:bookmarkEnd w:id="6387"/>
          </w:p>
        </w:tc>
        <w:tc>
          <w:tcPr>
            <w:tcW w:w="567" w:type="dxa"/>
            <w:tcBorders>
              <w:top w:val="nil"/>
              <w:left w:val="nil"/>
              <w:bottom w:val="single" w:sz="4" w:space="0" w:color="auto"/>
              <w:right w:val="single" w:sz="4" w:space="0" w:color="auto"/>
            </w:tcBorders>
            <w:shd w:val="clear" w:color="auto" w:fill="auto"/>
            <w:noWrap/>
            <w:vAlign w:val="center"/>
          </w:tcPr>
          <w:p w14:paraId="5DF276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39AE62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8" w:type="dxa"/>
            <w:tcBorders>
              <w:top w:val="nil"/>
              <w:left w:val="nil"/>
              <w:bottom w:val="single" w:sz="4" w:space="0" w:color="auto"/>
              <w:right w:val="single" w:sz="4" w:space="0" w:color="auto"/>
            </w:tcBorders>
            <w:shd w:val="clear" w:color="auto" w:fill="auto"/>
            <w:noWrap/>
            <w:vAlign w:val="center"/>
          </w:tcPr>
          <w:p w14:paraId="72072F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18AEC8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043FAE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1A2631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77" w:type="dxa"/>
            <w:tcBorders>
              <w:top w:val="nil"/>
              <w:left w:val="nil"/>
              <w:bottom w:val="single" w:sz="4" w:space="0" w:color="auto"/>
              <w:right w:val="single" w:sz="4" w:space="0" w:color="auto"/>
            </w:tcBorders>
            <w:shd w:val="clear" w:color="auto" w:fill="auto"/>
            <w:noWrap/>
            <w:vAlign w:val="center"/>
          </w:tcPr>
          <w:p w14:paraId="4647F9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5241C9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tcBorders>
              <w:top w:val="nil"/>
              <w:left w:val="nil"/>
              <w:bottom w:val="single" w:sz="4" w:space="0" w:color="auto"/>
              <w:right w:val="single" w:sz="4" w:space="0" w:color="auto"/>
            </w:tcBorders>
            <w:shd w:val="clear" w:color="auto" w:fill="auto"/>
            <w:noWrap/>
            <w:vAlign w:val="center"/>
          </w:tcPr>
          <w:p w14:paraId="40EA45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56" w:type="dxa"/>
            <w:tcBorders>
              <w:top w:val="nil"/>
              <w:left w:val="nil"/>
              <w:bottom w:val="single" w:sz="4" w:space="0" w:color="auto"/>
              <w:right w:val="single" w:sz="4" w:space="0" w:color="auto"/>
            </w:tcBorders>
            <w:vAlign w:val="center"/>
          </w:tcPr>
          <w:p w14:paraId="76680A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7E7BFE7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680CEFF4" w14:textId="77777777" w:rsidR="00FC7E52" w:rsidRPr="00567618" w:rsidRDefault="00FC7E52" w:rsidP="00DD54CD">
            <w:pPr>
              <w:keepNext/>
              <w:spacing w:before="60" w:after="0"/>
              <w:rPr>
                <w:rFonts w:ascii="Arial" w:hAnsi="Arial" w:cs="Arial"/>
                <w:color w:val="000000"/>
                <w:sz w:val="16"/>
                <w:szCs w:val="16"/>
              </w:rPr>
            </w:pPr>
            <w:bookmarkStart w:id="6389" w:name="_MCCTEMPBM_CRPT86941365___7"/>
            <w:bookmarkStart w:id="6390" w:name="_MCCTEMPBM_CRPT86941366___4" w:colFirst="1" w:colLast="9"/>
            <w:bookmarkEnd w:id="6388"/>
            <w:r w:rsidRPr="00567618">
              <w:rPr>
                <w:rFonts w:ascii="Arial" w:hAnsi="Arial" w:cs="Arial"/>
                <w:color w:val="000000"/>
                <w:sz w:val="16"/>
                <w:szCs w:val="16"/>
              </w:rPr>
              <w:t>IPv6 header</w:t>
            </w:r>
            <w:bookmarkEnd w:id="6389"/>
          </w:p>
        </w:tc>
        <w:tc>
          <w:tcPr>
            <w:tcW w:w="567" w:type="dxa"/>
            <w:tcBorders>
              <w:top w:val="nil"/>
              <w:left w:val="nil"/>
              <w:bottom w:val="single" w:sz="4" w:space="0" w:color="auto"/>
              <w:right w:val="single" w:sz="4" w:space="0" w:color="auto"/>
            </w:tcBorders>
            <w:shd w:val="clear" w:color="auto" w:fill="auto"/>
            <w:noWrap/>
            <w:vAlign w:val="center"/>
          </w:tcPr>
          <w:p w14:paraId="535E57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65601B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8" w:type="dxa"/>
            <w:tcBorders>
              <w:top w:val="nil"/>
              <w:left w:val="nil"/>
              <w:bottom w:val="single" w:sz="4" w:space="0" w:color="auto"/>
              <w:right w:val="single" w:sz="4" w:space="0" w:color="auto"/>
            </w:tcBorders>
            <w:shd w:val="clear" w:color="auto" w:fill="auto"/>
            <w:noWrap/>
            <w:vAlign w:val="center"/>
          </w:tcPr>
          <w:p w14:paraId="3313A4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13A81E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33A9F65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1A5D75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77" w:type="dxa"/>
            <w:tcBorders>
              <w:top w:val="nil"/>
              <w:left w:val="nil"/>
              <w:bottom w:val="single" w:sz="4" w:space="0" w:color="auto"/>
              <w:right w:val="single" w:sz="4" w:space="0" w:color="auto"/>
            </w:tcBorders>
            <w:shd w:val="clear" w:color="auto" w:fill="auto"/>
            <w:noWrap/>
            <w:vAlign w:val="center"/>
          </w:tcPr>
          <w:p w14:paraId="0E7EEF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36C19F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tcBorders>
              <w:top w:val="nil"/>
              <w:left w:val="nil"/>
              <w:bottom w:val="single" w:sz="4" w:space="0" w:color="auto"/>
              <w:right w:val="single" w:sz="4" w:space="0" w:color="auto"/>
            </w:tcBorders>
            <w:shd w:val="clear" w:color="auto" w:fill="auto"/>
            <w:noWrap/>
            <w:vAlign w:val="center"/>
          </w:tcPr>
          <w:p w14:paraId="3D0B15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56" w:type="dxa"/>
            <w:tcBorders>
              <w:top w:val="nil"/>
              <w:left w:val="nil"/>
              <w:bottom w:val="single" w:sz="4" w:space="0" w:color="auto"/>
              <w:right w:val="single" w:sz="4" w:space="0" w:color="auto"/>
            </w:tcBorders>
            <w:vAlign w:val="center"/>
          </w:tcPr>
          <w:p w14:paraId="6D4155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4BB325A5"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5DD8845" w14:textId="77777777" w:rsidR="00FC7E52" w:rsidRPr="00567618" w:rsidRDefault="00FC7E52" w:rsidP="00DD54CD">
            <w:pPr>
              <w:keepNext/>
              <w:spacing w:before="60" w:after="0"/>
              <w:rPr>
                <w:rFonts w:ascii="Arial" w:hAnsi="Arial" w:cs="Arial"/>
                <w:color w:val="000000"/>
                <w:sz w:val="16"/>
                <w:szCs w:val="16"/>
              </w:rPr>
            </w:pPr>
            <w:bookmarkStart w:id="6391" w:name="_MCCTEMPBM_CRPT86941367___7"/>
            <w:bookmarkStart w:id="6392" w:name="_MCCTEMPBM_CRPT86941368___4" w:colFirst="1" w:colLast="9"/>
            <w:bookmarkEnd w:id="6390"/>
            <w:r w:rsidRPr="00567618">
              <w:rPr>
                <w:rFonts w:ascii="Arial" w:hAnsi="Arial" w:cs="Arial"/>
                <w:color w:val="000000"/>
                <w:sz w:val="16"/>
                <w:szCs w:val="16"/>
              </w:rPr>
              <w:t>Total bits per 20 ms</w:t>
            </w:r>
            <w:bookmarkEnd w:id="6391"/>
          </w:p>
        </w:tc>
        <w:tc>
          <w:tcPr>
            <w:tcW w:w="567" w:type="dxa"/>
            <w:tcBorders>
              <w:top w:val="nil"/>
              <w:left w:val="nil"/>
              <w:bottom w:val="single" w:sz="4" w:space="0" w:color="auto"/>
              <w:right w:val="single" w:sz="4" w:space="0" w:color="auto"/>
            </w:tcBorders>
            <w:shd w:val="clear" w:color="auto" w:fill="auto"/>
            <w:noWrap/>
            <w:vAlign w:val="center"/>
          </w:tcPr>
          <w:p w14:paraId="4EC1C1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709" w:type="dxa"/>
            <w:tcBorders>
              <w:top w:val="nil"/>
              <w:left w:val="nil"/>
              <w:bottom w:val="single" w:sz="4" w:space="0" w:color="auto"/>
              <w:right w:val="single" w:sz="4" w:space="0" w:color="auto"/>
            </w:tcBorders>
            <w:shd w:val="clear" w:color="auto" w:fill="auto"/>
            <w:noWrap/>
            <w:vAlign w:val="center"/>
          </w:tcPr>
          <w:p w14:paraId="7A1888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680</w:t>
            </w:r>
          </w:p>
        </w:tc>
        <w:tc>
          <w:tcPr>
            <w:tcW w:w="708" w:type="dxa"/>
            <w:tcBorders>
              <w:top w:val="nil"/>
              <w:left w:val="nil"/>
              <w:bottom w:val="single" w:sz="4" w:space="0" w:color="auto"/>
              <w:right w:val="single" w:sz="4" w:space="0" w:color="auto"/>
            </w:tcBorders>
            <w:shd w:val="clear" w:color="auto" w:fill="auto"/>
            <w:noWrap/>
            <w:vAlign w:val="center"/>
          </w:tcPr>
          <w:p w14:paraId="1A4178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709" w:type="dxa"/>
            <w:tcBorders>
              <w:top w:val="nil"/>
              <w:left w:val="nil"/>
              <w:bottom w:val="single" w:sz="4" w:space="0" w:color="auto"/>
              <w:right w:val="single" w:sz="4" w:space="0" w:color="auto"/>
            </w:tcBorders>
            <w:shd w:val="clear" w:color="auto" w:fill="auto"/>
            <w:noWrap/>
            <w:vAlign w:val="center"/>
          </w:tcPr>
          <w:p w14:paraId="5CB0CE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784</w:t>
            </w:r>
          </w:p>
        </w:tc>
        <w:tc>
          <w:tcPr>
            <w:tcW w:w="709" w:type="dxa"/>
            <w:tcBorders>
              <w:top w:val="nil"/>
              <w:left w:val="nil"/>
              <w:bottom w:val="single" w:sz="4" w:space="0" w:color="auto"/>
              <w:right w:val="single" w:sz="4" w:space="0" w:color="auto"/>
            </w:tcBorders>
            <w:shd w:val="clear" w:color="auto" w:fill="auto"/>
            <w:noWrap/>
            <w:vAlign w:val="center"/>
          </w:tcPr>
          <w:p w14:paraId="05FC79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599" w:type="dxa"/>
            <w:tcBorders>
              <w:top w:val="nil"/>
              <w:left w:val="nil"/>
              <w:bottom w:val="single" w:sz="4" w:space="0" w:color="auto"/>
              <w:right w:val="single" w:sz="4" w:space="0" w:color="auto"/>
            </w:tcBorders>
            <w:shd w:val="clear" w:color="auto" w:fill="auto"/>
            <w:noWrap/>
            <w:vAlign w:val="center"/>
          </w:tcPr>
          <w:p w14:paraId="41DAA4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864</w:t>
            </w:r>
          </w:p>
        </w:tc>
        <w:tc>
          <w:tcPr>
            <w:tcW w:w="677" w:type="dxa"/>
            <w:tcBorders>
              <w:top w:val="nil"/>
              <w:left w:val="nil"/>
              <w:bottom w:val="single" w:sz="4" w:space="0" w:color="auto"/>
              <w:right w:val="single" w:sz="4" w:space="0" w:color="auto"/>
            </w:tcBorders>
            <w:shd w:val="clear" w:color="auto" w:fill="auto"/>
            <w:noWrap/>
            <w:vAlign w:val="center"/>
          </w:tcPr>
          <w:p w14:paraId="7BF0AD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896</w:t>
            </w:r>
          </w:p>
        </w:tc>
        <w:tc>
          <w:tcPr>
            <w:tcW w:w="599" w:type="dxa"/>
            <w:tcBorders>
              <w:top w:val="nil"/>
              <w:left w:val="nil"/>
              <w:bottom w:val="single" w:sz="4" w:space="0" w:color="auto"/>
              <w:right w:val="single" w:sz="4" w:space="0" w:color="auto"/>
            </w:tcBorders>
            <w:shd w:val="clear" w:color="auto" w:fill="auto"/>
            <w:noWrap/>
            <w:vAlign w:val="center"/>
          </w:tcPr>
          <w:p w14:paraId="5B29CE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960</w:t>
            </w:r>
          </w:p>
        </w:tc>
        <w:tc>
          <w:tcPr>
            <w:tcW w:w="688" w:type="dxa"/>
            <w:tcBorders>
              <w:top w:val="nil"/>
              <w:left w:val="nil"/>
              <w:bottom w:val="single" w:sz="4" w:space="0" w:color="auto"/>
              <w:right w:val="single" w:sz="4" w:space="0" w:color="auto"/>
            </w:tcBorders>
            <w:shd w:val="clear" w:color="auto" w:fill="auto"/>
            <w:noWrap/>
            <w:vAlign w:val="center"/>
          </w:tcPr>
          <w:p w14:paraId="6DD504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976</w:t>
            </w:r>
          </w:p>
        </w:tc>
        <w:tc>
          <w:tcPr>
            <w:tcW w:w="656" w:type="dxa"/>
            <w:tcBorders>
              <w:top w:val="nil"/>
              <w:left w:val="nil"/>
              <w:bottom w:val="single" w:sz="4" w:space="0" w:color="auto"/>
              <w:right w:val="single" w:sz="4" w:space="0" w:color="auto"/>
            </w:tcBorders>
            <w:vAlign w:val="center"/>
          </w:tcPr>
          <w:p w14:paraId="202522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03534AE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2B81B7C" w14:textId="77777777" w:rsidR="00FC7E52" w:rsidRPr="00567618" w:rsidRDefault="00FC7E52" w:rsidP="00DD54CD">
            <w:pPr>
              <w:keepNext/>
              <w:spacing w:before="60" w:after="0"/>
              <w:rPr>
                <w:rFonts w:ascii="Arial" w:hAnsi="Arial" w:cs="Arial"/>
                <w:color w:val="000000"/>
                <w:sz w:val="16"/>
                <w:szCs w:val="16"/>
              </w:rPr>
            </w:pPr>
            <w:bookmarkStart w:id="6393" w:name="_MCCTEMPBM_CRPT86941369___7"/>
            <w:bookmarkStart w:id="6394" w:name="_MCCTEMPBM_CRPT86941370___4" w:colFirst="1" w:colLast="9"/>
            <w:bookmarkEnd w:id="6392"/>
            <w:r w:rsidRPr="00567618">
              <w:rPr>
                <w:rFonts w:ascii="Arial" w:hAnsi="Arial" w:cs="Arial"/>
                <w:color w:val="000000"/>
                <w:sz w:val="16"/>
                <w:szCs w:val="16"/>
              </w:rPr>
              <w:t>Total bit-rate (kbps)</w:t>
            </w:r>
            <w:bookmarkEnd w:id="6393"/>
          </w:p>
        </w:tc>
        <w:tc>
          <w:tcPr>
            <w:tcW w:w="567" w:type="dxa"/>
            <w:tcBorders>
              <w:top w:val="nil"/>
              <w:left w:val="nil"/>
              <w:bottom w:val="single" w:sz="4" w:space="0" w:color="auto"/>
              <w:right w:val="single" w:sz="4" w:space="0" w:color="auto"/>
            </w:tcBorders>
            <w:shd w:val="clear" w:color="auto" w:fill="auto"/>
            <w:noWrap/>
            <w:vAlign w:val="center"/>
          </w:tcPr>
          <w:p w14:paraId="5C0337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709" w:type="dxa"/>
            <w:tcBorders>
              <w:top w:val="nil"/>
              <w:left w:val="nil"/>
              <w:bottom w:val="single" w:sz="4" w:space="0" w:color="auto"/>
              <w:right w:val="single" w:sz="4" w:space="0" w:color="auto"/>
            </w:tcBorders>
            <w:shd w:val="clear" w:color="auto" w:fill="auto"/>
            <w:noWrap/>
            <w:vAlign w:val="center"/>
          </w:tcPr>
          <w:p w14:paraId="02674A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4FAC80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709" w:type="dxa"/>
            <w:tcBorders>
              <w:top w:val="nil"/>
              <w:left w:val="nil"/>
              <w:bottom w:val="single" w:sz="4" w:space="0" w:color="auto"/>
              <w:right w:val="single" w:sz="4" w:space="0" w:color="auto"/>
            </w:tcBorders>
            <w:shd w:val="clear" w:color="auto" w:fill="auto"/>
            <w:noWrap/>
            <w:vAlign w:val="center"/>
          </w:tcPr>
          <w:p w14:paraId="27DB96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709" w:type="dxa"/>
            <w:tcBorders>
              <w:top w:val="nil"/>
              <w:left w:val="nil"/>
              <w:bottom w:val="single" w:sz="4" w:space="0" w:color="auto"/>
              <w:right w:val="single" w:sz="4" w:space="0" w:color="auto"/>
            </w:tcBorders>
            <w:shd w:val="clear" w:color="auto" w:fill="auto"/>
            <w:noWrap/>
            <w:vAlign w:val="center"/>
          </w:tcPr>
          <w:p w14:paraId="2E3489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599" w:type="dxa"/>
            <w:tcBorders>
              <w:top w:val="nil"/>
              <w:left w:val="nil"/>
              <w:bottom w:val="single" w:sz="4" w:space="0" w:color="auto"/>
              <w:right w:val="single" w:sz="4" w:space="0" w:color="auto"/>
            </w:tcBorders>
            <w:shd w:val="clear" w:color="auto" w:fill="auto"/>
            <w:noWrap/>
            <w:vAlign w:val="center"/>
          </w:tcPr>
          <w:p w14:paraId="3097E6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77" w:type="dxa"/>
            <w:tcBorders>
              <w:top w:val="nil"/>
              <w:left w:val="nil"/>
              <w:bottom w:val="single" w:sz="4" w:space="0" w:color="auto"/>
              <w:right w:val="single" w:sz="4" w:space="0" w:color="auto"/>
            </w:tcBorders>
            <w:shd w:val="clear" w:color="auto" w:fill="auto"/>
            <w:noWrap/>
            <w:vAlign w:val="center"/>
          </w:tcPr>
          <w:p w14:paraId="4E80F1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44.8</w:t>
            </w:r>
          </w:p>
        </w:tc>
        <w:tc>
          <w:tcPr>
            <w:tcW w:w="599" w:type="dxa"/>
            <w:tcBorders>
              <w:top w:val="nil"/>
              <w:left w:val="nil"/>
              <w:bottom w:val="single" w:sz="4" w:space="0" w:color="auto"/>
              <w:right w:val="single" w:sz="4" w:space="0" w:color="auto"/>
            </w:tcBorders>
            <w:shd w:val="clear" w:color="auto" w:fill="auto"/>
            <w:noWrap/>
            <w:vAlign w:val="center"/>
          </w:tcPr>
          <w:p w14:paraId="43CEB1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6B70B4A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56" w:type="dxa"/>
            <w:tcBorders>
              <w:top w:val="nil"/>
              <w:left w:val="nil"/>
              <w:bottom w:val="single" w:sz="4" w:space="0" w:color="auto"/>
              <w:right w:val="single" w:sz="4" w:space="0" w:color="auto"/>
            </w:tcBorders>
            <w:vAlign w:val="center"/>
          </w:tcPr>
          <w:p w14:paraId="5DCFAE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74ED400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D6C96DF" w14:textId="77777777" w:rsidR="00FC7E52" w:rsidRPr="00567618" w:rsidRDefault="00FC7E52" w:rsidP="00DD54CD">
            <w:pPr>
              <w:keepNext/>
              <w:spacing w:before="60" w:after="0"/>
              <w:rPr>
                <w:rFonts w:ascii="Arial" w:hAnsi="Arial" w:cs="Arial"/>
                <w:color w:val="000000"/>
                <w:sz w:val="16"/>
                <w:szCs w:val="16"/>
              </w:rPr>
            </w:pPr>
            <w:bookmarkStart w:id="6395" w:name="_MCCTEMPBM_CRPT86941371___7"/>
            <w:bookmarkStart w:id="6396" w:name="_MCCTEMPBM_CRPT86941372___4" w:colFirst="1" w:colLast="9"/>
            <w:bookmarkEnd w:id="6394"/>
            <w:r w:rsidRPr="00567618">
              <w:rPr>
                <w:rFonts w:ascii="Arial" w:hAnsi="Arial" w:cs="Arial"/>
                <w:color w:val="000000"/>
                <w:sz w:val="16"/>
                <w:szCs w:val="16"/>
              </w:rPr>
              <w:t>AS</w:t>
            </w:r>
            <w:bookmarkEnd w:id="6395"/>
          </w:p>
        </w:tc>
        <w:tc>
          <w:tcPr>
            <w:tcW w:w="567" w:type="dxa"/>
            <w:tcBorders>
              <w:top w:val="nil"/>
              <w:left w:val="nil"/>
              <w:bottom w:val="single" w:sz="4" w:space="0" w:color="auto"/>
              <w:right w:val="single" w:sz="4" w:space="0" w:color="auto"/>
            </w:tcBorders>
            <w:shd w:val="clear" w:color="auto" w:fill="auto"/>
            <w:noWrap/>
            <w:vAlign w:val="center"/>
          </w:tcPr>
          <w:p w14:paraId="39E4A9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1448799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3B6D25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709" w:type="dxa"/>
            <w:tcBorders>
              <w:top w:val="nil"/>
              <w:left w:val="nil"/>
              <w:bottom w:val="single" w:sz="4" w:space="0" w:color="auto"/>
              <w:right w:val="single" w:sz="4" w:space="0" w:color="auto"/>
            </w:tcBorders>
            <w:shd w:val="clear" w:color="auto" w:fill="auto"/>
            <w:noWrap/>
            <w:vAlign w:val="center"/>
          </w:tcPr>
          <w:p w14:paraId="653C71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tcBorders>
              <w:top w:val="nil"/>
              <w:left w:val="nil"/>
              <w:bottom w:val="single" w:sz="4" w:space="0" w:color="auto"/>
              <w:right w:val="single" w:sz="4" w:space="0" w:color="auto"/>
            </w:tcBorders>
            <w:shd w:val="clear" w:color="auto" w:fill="auto"/>
            <w:noWrap/>
            <w:vAlign w:val="center"/>
          </w:tcPr>
          <w:p w14:paraId="5AE4EC3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599" w:type="dxa"/>
            <w:tcBorders>
              <w:top w:val="nil"/>
              <w:left w:val="nil"/>
              <w:bottom w:val="single" w:sz="4" w:space="0" w:color="auto"/>
              <w:right w:val="single" w:sz="4" w:space="0" w:color="auto"/>
            </w:tcBorders>
            <w:shd w:val="clear" w:color="auto" w:fill="auto"/>
            <w:noWrap/>
            <w:vAlign w:val="center"/>
          </w:tcPr>
          <w:p w14:paraId="1B4660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w:t>
            </w:r>
          </w:p>
        </w:tc>
        <w:tc>
          <w:tcPr>
            <w:tcW w:w="677" w:type="dxa"/>
            <w:tcBorders>
              <w:top w:val="nil"/>
              <w:left w:val="nil"/>
              <w:bottom w:val="single" w:sz="4" w:space="0" w:color="auto"/>
              <w:right w:val="single" w:sz="4" w:space="0" w:color="auto"/>
            </w:tcBorders>
            <w:shd w:val="clear" w:color="auto" w:fill="auto"/>
            <w:noWrap/>
            <w:vAlign w:val="center"/>
          </w:tcPr>
          <w:p w14:paraId="75F9B7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w:t>
            </w:r>
          </w:p>
        </w:tc>
        <w:tc>
          <w:tcPr>
            <w:tcW w:w="599" w:type="dxa"/>
            <w:tcBorders>
              <w:top w:val="nil"/>
              <w:left w:val="nil"/>
              <w:bottom w:val="single" w:sz="4" w:space="0" w:color="auto"/>
              <w:right w:val="single" w:sz="4" w:space="0" w:color="auto"/>
            </w:tcBorders>
            <w:shd w:val="clear" w:color="auto" w:fill="auto"/>
            <w:noWrap/>
            <w:vAlign w:val="center"/>
          </w:tcPr>
          <w:p w14:paraId="08058E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584037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w:t>
            </w:r>
          </w:p>
        </w:tc>
        <w:tc>
          <w:tcPr>
            <w:tcW w:w="656" w:type="dxa"/>
            <w:tcBorders>
              <w:top w:val="nil"/>
              <w:left w:val="nil"/>
              <w:bottom w:val="single" w:sz="4" w:space="0" w:color="auto"/>
              <w:right w:val="single" w:sz="4" w:space="0" w:color="auto"/>
            </w:tcBorders>
            <w:vAlign w:val="center"/>
          </w:tcPr>
          <w:p w14:paraId="329764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N/A</w:t>
            </w:r>
          </w:p>
        </w:tc>
      </w:tr>
      <w:bookmarkEnd w:id="6396"/>
    </w:tbl>
    <w:p w14:paraId="4CBDBAB6" w14:textId="77777777" w:rsidR="00FC7E52" w:rsidRPr="00567618" w:rsidRDefault="00FC7E52" w:rsidP="00FC7E52">
      <w:pPr>
        <w:pStyle w:val="FP"/>
      </w:pPr>
    </w:p>
    <w:p w14:paraId="25B0A944" w14:textId="77777777" w:rsidR="00FC7E52" w:rsidRPr="00567618" w:rsidRDefault="00FC7E52" w:rsidP="00FC7E52">
      <w:pPr>
        <w:pStyle w:val="TH"/>
      </w:pPr>
      <w:r w:rsidRPr="00567618">
        <w:t>Table K.9: Computation of b=AS for AMR (IPv4,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FC7E52" w:rsidRPr="00567618" w14:paraId="143B829E"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5A64AE" w14:textId="77777777" w:rsidR="00FC7E52" w:rsidRPr="00567618" w:rsidRDefault="00FC7E52" w:rsidP="00DD54CD">
            <w:pPr>
              <w:keepNext/>
              <w:spacing w:before="60" w:after="0"/>
              <w:rPr>
                <w:rFonts w:ascii="Arial" w:hAnsi="Arial" w:cs="Arial"/>
                <w:b/>
                <w:bCs/>
                <w:color w:val="000000"/>
                <w:sz w:val="16"/>
                <w:szCs w:val="16"/>
              </w:rPr>
            </w:pPr>
            <w:bookmarkStart w:id="6397" w:name="_MCCTEMPBM_CRPT86941373___7"/>
            <w:bookmarkStart w:id="6398" w:name="_MCCTEMPBM_CRPT86941374___4" w:colFirst="1" w:colLast="7"/>
            <w:r w:rsidRPr="00567618">
              <w:rPr>
                <w:rFonts w:ascii="Arial" w:hAnsi="Arial" w:cs="Arial"/>
                <w:b/>
                <w:bCs/>
                <w:color w:val="000000"/>
                <w:sz w:val="16"/>
                <w:szCs w:val="16"/>
              </w:rPr>
              <w:t>Mode</w:t>
            </w:r>
            <w:bookmarkEnd w:id="6397"/>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D52BE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802C5D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6D93E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FD04FAC"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58D674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CBF066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76646F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9BD0A2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5014EA2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A0E91F5" w14:textId="77777777" w:rsidR="00FC7E52" w:rsidRPr="00567618" w:rsidRDefault="00FC7E52" w:rsidP="00DD54CD">
            <w:pPr>
              <w:keepNext/>
              <w:spacing w:before="60" w:after="0"/>
              <w:rPr>
                <w:rFonts w:ascii="Arial" w:hAnsi="Arial" w:cs="Arial"/>
                <w:color w:val="000000"/>
                <w:sz w:val="16"/>
                <w:szCs w:val="16"/>
              </w:rPr>
            </w:pPr>
            <w:bookmarkStart w:id="6399" w:name="_MCCTEMPBM_CRPT86941375___7"/>
            <w:bookmarkStart w:id="6400" w:name="_MCCTEMPBM_CRPT86941376___4" w:colFirst="1" w:colLast="7"/>
            <w:bookmarkEnd w:id="6398"/>
            <w:r w:rsidRPr="00567618">
              <w:rPr>
                <w:rFonts w:ascii="Arial" w:hAnsi="Arial" w:cs="Arial"/>
                <w:color w:val="000000"/>
                <w:sz w:val="16"/>
                <w:szCs w:val="16"/>
              </w:rPr>
              <w:t>Bits per speech frame</w:t>
            </w:r>
            <w:bookmarkEnd w:id="6399"/>
          </w:p>
        </w:tc>
        <w:tc>
          <w:tcPr>
            <w:tcW w:w="680" w:type="dxa"/>
            <w:tcBorders>
              <w:top w:val="nil"/>
              <w:left w:val="nil"/>
              <w:bottom w:val="single" w:sz="4" w:space="0" w:color="auto"/>
              <w:right w:val="single" w:sz="4" w:space="0" w:color="auto"/>
            </w:tcBorders>
            <w:shd w:val="clear" w:color="auto" w:fill="auto"/>
            <w:noWrap/>
            <w:vAlign w:val="center"/>
          </w:tcPr>
          <w:p w14:paraId="2C0244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6E084D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4F9BF9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2DCCC2B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23579C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73173F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5DF0F0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F3930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36A4F2B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D66A511" w14:textId="77777777" w:rsidR="00FC7E52" w:rsidRPr="00567618" w:rsidRDefault="00FC7E52" w:rsidP="00DD54CD">
            <w:pPr>
              <w:keepNext/>
              <w:spacing w:before="60" w:after="0"/>
              <w:rPr>
                <w:rFonts w:ascii="Arial" w:hAnsi="Arial" w:cs="Arial"/>
                <w:color w:val="000000"/>
                <w:sz w:val="16"/>
                <w:szCs w:val="16"/>
              </w:rPr>
            </w:pPr>
            <w:bookmarkStart w:id="6401" w:name="_MCCTEMPBM_CRPT86941377___7"/>
            <w:bookmarkStart w:id="6402" w:name="_MCCTEMPBM_CRPT86941378___4" w:colFirst="1" w:colLast="7"/>
            <w:bookmarkEnd w:id="6400"/>
            <w:r w:rsidRPr="00567618">
              <w:rPr>
                <w:rFonts w:ascii="Arial" w:hAnsi="Arial" w:cs="Arial"/>
                <w:color w:val="000000"/>
                <w:sz w:val="16"/>
                <w:szCs w:val="16"/>
              </w:rPr>
              <w:t>Payload header and ToC</w:t>
            </w:r>
            <w:bookmarkEnd w:id="6401"/>
          </w:p>
        </w:tc>
        <w:tc>
          <w:tcPr>
            <w:tcW w:w="680" w:type="dxa"/>
            <w:tcBorders>
              <w:top w:val="nil"/>
              <w:left w:val="nil"/>
              <w:bottom w:val="single" w:sz="4" w:space="0" w:color="auto"/>
              <w:right w:val="single" w:sz="4" w:space="0" w:color="auto"/>
            </w:tcBorders>
            <w:shd w:val="clear" w:color="auto" w:fill="auto"/>
            <w:noWrap/>
            <w:vAlign w:val="center"/>
          </w:tcPr>
          <w:p w14:paraId="75D756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10CA7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D8E72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CCBDB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C06F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8715E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034DCF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70F07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0914D78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1007C5E" w14:textId="77777777" w:rsidR="00FC7E52" w:rsidRPr="00567618" w:rsidRDefault="00FC7E52" w:rsidP="00DD54CD">
            <w:pPr>
              <w:keepNext/>
              <w:spacing w:before="60" w:after="0"/>
              <w:rPr>
                <w:rFonts w:ascii="Arial" w:hAnsi="Arial" w:cs="Arial"/>
                <w:color w:val="000000"/>
                <w:sz w:val="16"/>
                <w:szCs w:val="16"/>
              </w:rPr>
            </w:pPr>
            <w:bookmarkStart w:id="6403" w:name="_MCCTEMPBM_CRPT86941379___7"/>
            <w:bookmarkStart w:id="6404" w:name="_MCCTEMPBM_CRPT86941380___4" w:colFirst="1" w:colLast="7"/>
            <w:bookmarkEnd w:id="6402"/>
            <w:r w:rsidRPr="00567618">
              <w:rPr>
                <w:rFonts w:ascii="Arial" w:hAnsi="Arial" w:cs="Arial"/>
                <w:color w:val="000000"/>
                <w:sz w:val="16"/>
                <w:szCs w:val="16"/>
              </w:rPr>
              <w:t>RTP payload (bits)</w:t>
            </w:r>
            <w:bookmarkEnd w:id="6403"/>
          </w:p>
        </w:tc>
        <w:tc>
          <w:tcPr>
            <w:tcW w:w="680" w:type="dxa"/>
            <w:tcBorders>
              <w:top w:val="nil"/>
              <w:left w:val="nil"/>
              <w:bottom w:val="single" w:sz="4" w:space="0" w:color="auto"/>
              <w:right w:val="single" w:sz="4" w:space="0" w:color="auto"/>
            </w:tcBorders>
            <w:shd w:val="clear" w:color="auto" w:fill="auto"/>
            <w:noWrap/>
            <w:vAlign w:val="center"/>
          </w:tcPr>
          <w:p w14:paraId="3AB028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1302DE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70191A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0E2911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58807F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549DF4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4AB0BB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792485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6C6CEE7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F9E007B" w14:textId="77777777" w:rsidR="00FC7E52" w:rsidRPr="00567618" w:rsidRDefault="00FC7E52" w:rsidP="00DD54CD">
            <w:pPr>
              <w:keepNext/>
              <w:spacing w:before="60" w:after="0"/>
              <w:rPr>
                <w:rFonts w:ascii="Arial" w:hAnsi="Arial" w:cs="Arial"/>
                <w:color w:val="000000"/>
                <w:sz w:val="16"/>
                <w:szCs w:val="16"/>
              </w:rPr>
            </w:pPr>
            <w:bookmarkStart w:id="6405" w:name="_MCCTEMPBM_CRPT86941381___7"/>
            <w:bookmarkStart w:id="6406" w:name="_MCCTEMPBM_CRPT86941382___4" w:colFirst="1" w:colLast="7"/>
            <w:bookmarkEnd w:id="6404"/>
            <w:r w:rsidRPr="00567618">
              <w:rPr>
                <w:rFonts w:ascii="Arial" w:hAnsi="Arial" w:cs="Arial"/>
                <w:color w:val="000000"/>
                <w:sz w:val="16"/>
                <w:szCs w:val="16"/>
              </w:rPr>
              <w:t>RTP payload (bytes)</w:t>
            </w:r>
            <w:bookmarkEnd w:id="6405"/>
          </w:p>
        </w:tc>
        <w:tc>
          <w:tcPr>
            <w:tcW w:w="680" w:type="dxa"/>
            <w:tcBorders>
              <w:top w:val="nil"/>
              <w:left w:val="nil"/>
              <w:bottom w:val="single" w:sz="4" w:space="0" w:color="auto"/>
              <w:right w:val="single" w:sz="4" w:space="0" w:color="auto"/>
            </w:tcBorders>
            <w:shd w:val="clear" w:color="auto" w:fill="auto"/>
            <w:noWrap/>
            <w:vAlign w:val="center"/>
          </w:tcPr>
          <w:p w14:paraId="6B855A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75F68F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0EDBAF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1CE22B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2BA0C6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51FC6C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5BCE103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B5239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63795D7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A059E4E" w14:textId="77777777" w:rsidR="00FC7E52" w:rsidRPr="00567618" w:rsidRDefault="00FC7E52" w:rsidP="00DD54CD">
            <w:pPr>
              <w:keepNext/>
              <w:spacing w:before="60" w:after="0"/>
              <w:rPr>
                <w:rFonts w:ascii="Arial" w:hAnsi="Arial" w:cs="Arial"/>
                <w:color w:val="000000"/>
                <w:sz w:val="16"/>
                <w:szCs w:val="16"/>
              </w:rPr>
            </w:pPr>
            <w:bookmarkStart w:id="6407" w:name="_MCCTEMPBM_CRPT86941383___7"/>
            <w:bookmarkStart w:id="6408" w:name="_MCCTEMPBM_CRPT86941384___4" w:colFirst="1" w:colLast="7"/>
            <w:bookmarkEnd w:id="6406"/>
            <w:r w:rsidRPr="00567618">
              <w:rPr>
                <w:rFonts w:ascii="Arial" w:hAnsi="Arial" w:cs="Arial"/>
                <w:color w:val="000000"/>
                <w:sz w:val="16"/>
                <w:szCs w:val="16"/>
              </w:rPr>
              <w:t>Rounded-up RTP payload (bytes)</w:t>
            </w:r>
            <w:bookmarkEnd w:id="6407"/>
          </w:p>
        </w:tc>
        <w:tc>
          <w:tcPr>
            <w:tcW w:w="680" w:type="dxa"/>
            <w:tcBorders>
              <w:top w:val="nil"/>
              <w:left w:val="nil"/>
              <w:bottom w:val="single" w:sz="4" w:space="0" w:color="auto"/>
              <w:right w:val="single" w:sz="4" w:space="0" w:color="auto"/>
            </w:tcBorders>
            <w:shd w:val="clear" w:color="auto" w:fill="auto"/>
            <w:noWrap/>
            <w:vAlign w:val="center"/>
          </w:tcPr>
          <w:p w14:paraId="3496E4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1BB714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59AC56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438F53A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6C8834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405903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31F4739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A0456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540DC62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203EDA2" w14:textId="77777777" w:rsidR="00FC7E52" w:rsidRPr="00567618" w:rsidRDefault="00FC7E52" w:rsidP="00DD54CD">
            <w:pPr>
              <w:keepNext/>
              <w:spacing w:before="60" w:after="0"/>
              <w:rPr>
                <w:rFonts w:ascii="Arial" w:hAnsi="Arial" w:cs="Arial"/>
                <w:color w:val="000000"/>
                <w:sz w:val="16"/>
                <w:szCs w:val="16"/>
              </w:rPr>
            </w:pPr>
            <w:bookmarkStart w:id="6409" w:name="_MCCTEMPBM_CRPT86941385___7"/>
            <w:bookmarkStart w:id="6410" w:name="_MCCTEMPBM_CRPT86941386___4" w:colFirst="1" w:colLast="7"/>
            <w:bookmarkEnd w:id="6408"/>
            <w:r w:rsidRPr="00567618">
              <w:rPr>
                <w:rFonts w:ascii="Arial" w:hAnsi="Arial" w:cs="Arial"/>
                <w:color w:val="000000"/>
                <w:sz w:val="16"/>
                <w:szCs w:val="16"/>
              </w:rPr>
              <w:t>Rounded-up RTP payload (bits)</w:t>
            </w:r>
            <w:bookmarkEnd w:id="6409"/>
          </w:p>
        </w:tc>
        <w:tc>
          <w:tcPr>
            <w:tcW w:w="680" w:type="dxa"/>
            <w:tcBorders>
              <w:top w:val="nil"/>
              <w:left w:val="nil"/>
              <w:bottom w:val="single" w:sz="4" w:space="0" w:color="auto"/>
              <w:right w:val="single" w:sz="4" w:space="0" w:color="auto"/>
            </w:tcBorders>
            <w:shd w:val="clear" w:color="auto" w:fill="auto"/>
            <w:noWrap/>
            <w:vAlign w:val="center"/>
          </w:tcPr>
          <w:p w14:paraId="2BC031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07301B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5B9A32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45808D5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6FBB65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034014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4C5969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1D2CA0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0A79F8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F783B8F" w14:textId="77777777" w:rsidR="00FC7E52" w:rsidRPr="00567618" w:rsidRDefault="00FC7E52" w:rsidP="00DD54CD">
            <w:pPr>
              <w:keepNext/>
              <w:spacing w:before="60" w:after="0"/>
              <w:rPr>
                <w:rFonts w:ascii="Arial" w:hAnsi="Arial" w:cs="Arial"/>
                <w:color w:val="000000"/>
                <w:sz w:val="16"/>
                <w:szCs w:val="16"/>
              </w:rPr>
            </w:pPr>
            <w:bookmarkStart w:id="6411" w:name="_MCCTEMPBM_CRPT86941387___7"/>
            <w:bookmarkStart w:id="6412" w:name="_MCCTEMPBM_CRPT86941388___4" w:colFirst="1" w:colLast="7"/>
            <w:bookmarkEnd w:id="6410"/>
            <w:r w:rsidRPr="00567618">
              <w:rPr>
                <w:rFonts w:ascii="Arial" w:hAnsi="Arial" w:cs="Arial"/>
                <w:color w:val="000000"/>
                <w:sz w:val="16"/>
                <w:szCs w:val="16"/>
              </w:rPr>
              <w:t>RTP header</w:t>
            </w:r>
            <w:bookmarkEnd w:id="6411"/>
          </w:p>
        </w:tc>
        <w:tc>
          <w:tcPr>
            <w:tcW w:w="680" w:type="dxa"/>
            <w:tcBorders>
              <w:top w:val="nil"/>
              <w:left w:val="nil"/>
              <w:bottom w:val="single" w:sz="4" w:space="0" w:color="auto"/>
              <w:right w:val="single" w:sz="4" w:space="0" w:color="auto"/>
            </w:tcBorders>
            <w:shd w:val="clear" w:color="auto" w:fill="auto"/>
            <w:noWrap/>
            <w:vAlign w:val="center"/>
          </w:tcPr>
          <w:p w14:paraId="3291B1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A635D7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10550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3F14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93F20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5D669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D8881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8E454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210EC8A4"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432B4B0" w14:textId="77777777" w:rsidR="00FC7E52" w:rsidRPr="00567618" w:rsidRDefault="00FC7E52" w:rsidP="00DD54CD">
            <w:pPr>
              <w:keepNext/>
              <w:spacing w:before="60" w:after="0"/>
              <w:rPr>
                <w:rFonts w:ascii="Arial" w:hAnsi="Arial" w:cs="Arial"/>
                <w:color w:val="000000"/>
                <w:sz w:val="16"/>
                <w:szCs w:val="16"/>
              </w:rPr>
            </w:pPr>
            <w:bookmarkStart w:id="6413" w:name="_MCCTEMPBM_CRPT86941389___7"/>
            <w:bookmarkStart w:id="6414" w:name="_MCCTEMPBM_CRPT86941390___4" w:colFirst="1" w:colLast="7"/>
            <w:bookmarkEnd w:id="6412"/>
            <w:r w:rsidRPr="00567618">
              <w:rPr>
                <w:rFonts w:ascii="Arial" w:hAnsi="Arial" w:cs="Arial"/>
                <w:color w:val="000000"/>
                <w:sz w:val="16"/>
                <w:szCs w:val="16"/>
              </w:rPr>
              <w:t>UDP header</w:t>
            </w:r>
            <w:bookmarkEnd w:id="6413"/>
          </w:p>
        </w:tc>
        <w:tc>
          <w:tcPr>
            <w:tcW w:w="680" w:type="dxa"/>
            <w:tcBorders>
              <w:top w:val="nil"/>
              <w:left w:val="nil"/>
              <w:bottom w:val="single" w:sz="4" w:space="0" w:color="auto"/>
              <w:right w:val="single" w:sz="4" w:space="0" w:color="auto"/>
            </w:tcBorders>
            <w:shd w:val="clear" w:color="auto" w:fill="auto"/>
            <w:noWrap/>
            <w:vAlign w:val="center"/>
          </w:tcPr>
          <w:p w14:paraId="284A6B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A0524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242F8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E4BF00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243FF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5BA46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623F8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D09EE7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0325172"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F33FAE4" w14:textId="77777777" w:rsidR="00FC7E52" w:rsidRPr="00567618" w:rsidRDefault="00FC7E52" w:rsidP="00DD54CD">
            <w:pPr>
              <w:keepNext/>
              <w:spacing w:before="60" w:after="0"/>
              <w:rPr>
                <w:rFonts w:ascii="Arial" w:hAnsi="Arial" w:cs="Arial"/>
                <w:color w:val="000000"/>
                <w:sz w:val="16"/>
                <w:szCs w:val="16"/>
              </w:rPr>
            </w:pPr>
            <w:bookmarkStart w:id="6415" w:name="_MCCTEMPBM_CRPT86941391___7"/>
            <w:bookmarkStart w:id="6416" w:name="_MCCTEMPBM_CRPT86941392___4" w:colFirst="1" w:colLast="7"/>
            <w:bookmarkEnd w:id="6414"/>
            <w:r w:rsidRPr="00567618">
              <w:rPr>
                <w:rFonts w:ascii="Arial" w:hAnsi="Arial" w:cs="Arial"/>
                <w:color w:val="000000"/>
                <w:sz w:val="16"/>
                <w:szCs w:val="16"/>
              </w:rPr>
              <w:t>IPv4 header</w:t>
            </w:r>
            <w:bookmarkEnd w:id="6415"/>
          </w:p>
        </w:tc>
        <w:tc>
          <w:tcPr>
            <w:tcW w:w="680" w:type="dxa"/>
            <w:tcBorders>
              <w:top w:val="nil"/>
              <w:left w:val="nil"/>
              <w:bottom w:val="single" w:sz="4" w:space="0" w:color="auto"/>
              <w:right w:val="single" w:sz="4" w:space="0" w:color="auto"/>
            </w:tcBorders>
            <w:shd w:val="clear" w:color="auto" w:fill="auto"/>
            <w:noWrap/>
            <w:vAlign w:val="center"/>
          </w:tcPr>
          <w:p w14:paraId="182CE9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DFFEF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E9756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EEE07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C9FD83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B3559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8A4D56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69BC0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80524E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56B4434" w14:textId="77777777" w:rsidR="00FC7E52" w:rsidRPr="00567618" w:rsidRDefault="00FC7E52" w:rsidP="00DD54CD">
            <w:pPr>
              <w:keepNext/>
              <w:spacing w:before="60" w:after="0"/>
              <w:rPr>
                <w:rFonts w:ascii="Arial" w:hAnsi="Arial" w:cs="Arial"/>
                <w:color w:val="000000"/>
                <w:sz w:val="16"/>
                <w:szCs w:val="16"/>
              </w:rPr>
            </w:pPr>
            <w:bookmarkStart w:id="6417" w:name="_MCCTEMPBM_CRPT86941393___7"/>
            <w:bookmarkStart w:id="6418" w:name="_MCCTEMPBM_CRPT86941394___4" w:colFirst="1" w:colLast="7"/>
            <w:bookmarkEnd w:id="6416"/>
            <w:r w:rsidRPr="00567618">
              <w:rPr>
                <w:rFonts w:ascii="Arial" w:hAnsi="Arial" w:cs="Arial"/>
                <w:color w:val="000000"/>
                <w:sz w:val="16"/>
                <w:szCs w:val="16"/>
              </w:rPr>
              <w:t>Total bits per 40 ms</w:t>
            </w:r>
            <w:bookmarkEnd w:id="6417"/>
          </w:p>
        </w:tc>
        <w:tc>
          <w:tcPr>
            <w:tcW w:w="680" w:type="dxa"/>
            <w:tcBorders>
              <w:top w:val="nil"/>
              <w:left w:val="nil"/>
              <w:bottom w:val="single" w:sz="4" w:space="0" w:color="auto"/>
              <w:right w:val="single" w:sz="4" w:space="0" w:color="auto"/>
            </w:tcBorders>
            <w:shd w:val="clear" w:color="auto" w:fill="auto"/>
            <w:noWrap/>
            <w:vAlign w:val="center"/>
          </w:tcPr>
          <w:p w14:paraId="1F2444C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4D7040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544</w:t>
            </w:r>
          </w:p>
        </w:tc>
        <w:tc>
          <w:tcPr>
            <w:tcW w:w="680" w:type="dxa"/>
            <w:tcBorders>
              <w:top w:val="nil"/>
              <w:left w:val="nil"/>
              <w:bottom w:val="single" w:sz="4" w:space="0" w:color="auto"/>
              <w:right w:val="single" w:sz="4" w:space="0" w:color="auto"/>
            </w:tcBorders>
            <w:shd w:val="clear" w:color="auto" w:fill="auto"/>
            <w:noWrap/>
            <w:vAlign w:val="center"/>
          </w:tcPr>
          <w:p w14:paraId="666326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04DA24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608</w:t>
            </w:r>
          </w:p>
        </w:tc>
        <w:tc>
          <w:tcPr>
            <w:tcW w:w="680" w:type="dxa"/>
            <w:tcBorders>
              <w:top w:val="nil"/>
              <w:left w:val="nil"/>
              <w:bottom w:val="single" w:sz="4" w:space="0" w:color="auto"/>
              <w:right w:val="single" w:sz="4" w:space="0" w:color="auto"/>
            </w:tcBorders>
            <w:shd w:val="clear" w:color="auto" w:fill="auto"/>
            <w:noWrap/>
            <w:vAlign w:val="center"/>
          </w:tcPr>
          <w:p w14:paraId="3FB05B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680" w:type="dxa"/>
            <w:tcBorders>
              <w:top w:val="nil"/>
              <w:left w:val="nil"/>
              <w:bottom w:val="single" w:sz="4" w:space="0" w:color="auto"/>
              <w:right w:val="single" w:sz="4" w:space="0" w:color="auto"/>
            </w:tcBorders>
            <w:shd w:val="clear" w:color="auto" w:fill="auto"/>
            <w:noWrap/>
            <w:vAlign w:val="center"/>
          </w:tcPr>
          <w:p w14:paraId="6BA56F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44C127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411399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r>
      <w:tr w:rsidR="00FC7E52" w:rsidRPr="00567618" w14:paraId="6A8DA65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865FC99" w14:textId="77777777" w:rsidR="00FC7E52" w:rsidRPr="00567618" w:rsidRDefault="00FC7E52" w:rsidP="00DD54CD">
            <w:pPr>
              <w:keepNext/>
              <w:spacing w:before="60" w:after="0"/>
              <w:rPr>
                <w:rFonts w:ascii="Arial" w:hAnsi="Arial" w:cs="Arial"/>
                <w:color w:val="000000"/>
                <w:sz w:val="16"/>
                <w:szCs w:val="16"/>
              </w:rPr>
            </w:pPr>
            <w:bookmarkStart w:id="6419" w:name="_MCCTEMPBM_CRPT86941395___7"/>
            <w:bookmarkStart w:id="6420" w:name="_MCCTEMPBM_CRPT86941396___4" w:colFirst="1" w:colLast="7"/>
            <w:bookmarkEnd w:id="6418"/>
            <w:r w:rsidRPr="00567618">
              <w:rPr>
                <w:rFonts w:ascii="Arial" w:hAnsi="Arial" w:cs="Arial"/>
                <w:color w:val="000000"/>
                <w:sz w:val="16"/>
                <w:szCs w:val="16"/>
              </w:rPr>
              <w:t>Total bit-rate (kbps)</w:t>
            </w:r>
            <w:bookmarkEnd w:id="6419"/>
          </w:p>
        </w:tc>
        <w:tc>
          <w:tcPr>
            <w:tcW w:w="680" w:type="dxa"/>
            <w:tcBorders>
              <w:top w:val="nil"/>
              <w:left w:val="nil"/>
              <w:bottom w:val="single" w:sz="4" w:space="0" w:color="auto"/>
              <w:right w:val="single" w:sz="4" w:space="0" w:color="auto"/>
            </w:tcBorders>
            <w:shd w:val="clear" w:color="auto" w:fill="auto"/>
            <w:noWrap/>
            <w:vAlign w:val="center"/>
          </w:tcPr>
          <w:p w14:paraId="2B9860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0FB671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tcBorders>
              <w:top w:val="nil"/>
              <w:left w:val="nil"/>
              <w:bottom w:val="single" w:sz="4" w:space="0" w:color="auto"/>
              <w:right w:val="single" w:sz="4" w:space="0" w:color="auto"/>
            </w:tcBorders>
            <w:shd w:val="clear" w:color="auto" w:fill="auto"/>
            <w:noWrap/>
            <w:vAlign w:val="center"/>
          </w:tcPr>
          <w:p w14:paraId="652E57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tcBorders>
              <w:top w:val="nil"/>
              <w:left w:val="nil"/>
              <w:bottom w:val="single" w:sz="4" w:space="0" w:color="auto"/>
              <w:right w:val="single" w:sz="4" w:space="0" w:color="auto"/>
            </w:tcBorders>
            <w:shd w:val="clear" w:color="auto" w:fill="auto"/>
            <w:noWrap/>
            <w:vAlign w:val="center"/>
          </w:tcPr>
          <w:p w14:paraId="3DE96F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tcBorders>
              <w:top w:val="nil"/>
              <w:left w:val="nil"/>
              <w:bottom w:val="single" w:sz="4" w:space="0" w:color="auto"/>
              <w:right w:val="single" w:sz="4" w:space="0" w:color="auto"/>
            </w:tcBorders>
            <w:shd w:val="clear" w:color="auto" w:fill="auto"/>
            <w:noWrap/>
            <w:vAlign w:val="center"/>
          </w:tcPr>
          <w:p w14:paraId="3F7268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tcBorders>
              <w:top w:val="nil"/>
              <w:left w:val="nil"/>
              <w:bottom w:val="single" w:sz="4" w:space="0" w:color="auto"/>
              <w:right w:val="single" w:sz="4" w:space="0" w:color="auto"/>
            </w:tcBorders>
            <w:shd w:val="clear" w:color="auto" w:fill="auto"/>
            <w:noWrap/>
            <w:vAlign w:val="center"/>
          </w:tcPr>
          <w:p w14:paraId="2327B6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16.4</w:t>
            </w:r>
          </w:p>
        </w:tc>
        <w:tc>
          <w:tcPr>
            <w:tcW w:w="680" w:type="dxa"/>
            <w:tcBorders>
              <w:top w:val="nil"/>
              <w:left w:val="nil"/>
              <w:bottom w:val="single" w:sz="4" w:space="0" w:color="auto"/>
              <w:right w:val="single" w:sz="4" w:space="0" w:color="auto"/>
            </w:tcBorders>
            <w:shd w:val="clear" w:color="auto" w:fill="auto"/>
            <w:noWrap/>
            <w:vAlign w:val="center"/>
          </w:tcPr>
          <w:p w14:paraId="459CC8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2AC534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r>
      <w:tr w:rsidR="00FC7E52" w:rsidRPr="00567618" w14:paraId="5D06E7D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7345EA8" w14:textId="77777777" w:rsidR="00FC7E52" w:rsidRPr="00567618" w:rsidRDefault="00FC7E52" w:rsidP="00DD54CD">
            <w:pPr>
              <w:keepNext/>
              <w:spacing w:before="60" w:after="0"/>
              <w:rPr>
                <w:rFonts w:ascii="Arial" w:hAnsi="Arial" w:cs="Arial"/>
                <w:color w:val="000000"/>
                <w:sz w:val="16"/>
                <w:szCs w:val="16"/>
              </w:rPr>
            </w:pPr>
            <w:bookmarkStart w:id="6421" w:name="_MCCTEMPBM_CRPT86941397___7"/>
            <w:bookmarkStart w:id="6422" w:name="_MCCTEMPBM_CRPT86941398___4" w:colFirst="1" w:colLast="7"/>
            <w:bookmarkEnd w:id="6420"/>
            <w:r w:rsidRPr="00567618">
              <w:rPr>
                <w:rFonts w:ascii="Arial" w:hAnsi="Arial" w:cs="Arial"/>
                <w:color w:val="000000"/>
                <w:sz w:val="16"/>
                <w:szCs w:val="16"/>
              </w:rPr>
              <w:t>AS</w:t>
            </w:r>
            <w:bookmarkEnd w:id="6421"/>
          </w:p>
        </w:tc>
        <w:tc>
          <w:tcPr>
            <w:tcW w:w="680" w:type="dxa"/>
            <w:tcBorders>
              <w:top w:val="nil"/>
              <w:left w:val="nil"/>
              <w:bottom w:val="single" w:sz="4" w:space="0" w:color="auto"/>
              <w:right w:val="single" w:sz="4" w:space="0" w:color="auto"/>
            </w:tcBorders>
            <w:shd w:val="clear" w:color="auto" w:fill="auto"/>
            <w:noWrap/>
            <w:vAlign w:val="center"/>
          </w:tcPr>
          <w:p w14:paraId="0F202C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604C59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6C1FB1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16FA82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35F17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215C9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68D342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BABE8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r>
    </w:tbl>
    <w:p w14:paraId="6CF9B830" w14:textId="77777777" w:rsidR="00FC7E52" w:rsidRPr="00567618" w:rsidRDefault="00FC7E52" w:rsidP="00FC7E52">
      <w:pPr>
        <w:jc w:val="center"/>
        <w:rPr>
          <w:rFonts w:ascii="Arial" w:hAnsi="Arial" w:cs="Arial"/>
          <w:b/>
          <w:sz w:val="18"/>
          <w:szCs w:val="18"/>
        </w:rPr>
      </w:pPr>
      <w:bookmarkStart w:id="6423" w:name="_MCCTEMPBM_CRPT86941399___4"/>
      <w:bookmarkEnd w:id="6422"/>
    </w:p>
    <w:bookmarkEnd w:id="6423"/>
    <w:p w14:paraId="431BFE67" w14:textId="77777777" w:rsidR="00FC7E52" w:rsidRPr="00567618" w:rsidRDefault="00FC7E52" w:rsidP="00FC7E52">
      <w:pPr>
        <w:pStyle w:val="TH"/>
      </w:pPr>
      <w:r w:rsidRPr="00567618">
        <w:t>Table K.10: Computation of b=AS for AMR (IPv6,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FC7E52" w:rsidRPr="00567618" w14:paraId="7411CCEE"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FB7DBA" w14:textId="77777777" w:rsidR="00FC7E52" w:rsidRPr="00567618" w:rsidRDefault="00FC7E52" w:rsidP="00DD54CD">
            <w:pPr>
              <w:keepNext/>
              <w:spacing w:before="60" w:after="0"/>
              <w:rPr>
                <w:rFonts w:ascii="Arial" w:hAnsi="Arial" w:cs="Arial"/>
                <w:b/>
                <w:bCs/>
                <w:color w:val="000000"/>
                <w:sz w:val="16"/>
                <w:szCs w:val="16"/>
              </w:rPr>
            </w:pPr>
            <w:bookmarkStart w:id="6424" w:name="_MCCTEMPBM_CRPT86941400___7"/>
            <w:bookmarkStart w:id="6425" w:name="_MCCTEMPBM_CRPT86941401___4" w:colFirst="1" w:colLast="7"/>
            <w:r w:rsidRPr="00567618">
              <w:rPr>
                <w:rFonts w:ascii="Arial" w:hAnsi="Arial" w:cs="Arial"/>
                <w:b/>
                <w:bCs/>
                <w:color w:val="000000"/>
                <w:sz w:val="16"/>
                <w:szCs w:val="16"/>
              </w:rPr>
              <w:t>Mode</w:t>
            </w:r>
            <w:bookmarkEnd w:id="6424"/>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21306E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EFCF74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9A7487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930C3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495D4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68CFDF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9F86A0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A09C68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454276B5"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9EFC6E3" w14:textId="77777777" w:rsidR="00FC7E52" w:rsidRPr="00567618" w:rsidRDefault="00FC7E52" w:rsidP="00DD54CD">
            <w:pPr>
              <w:keepNext/>
              <w:spacing w:before="60" w:after="0"/>
              <w:rPr>
                <w:rFonts w:ascii="Arial" w:hAnsi="Arial" w:cs="Arial"/>
                <w:color w:val="000000"/>
                <w:sz w:val="16"/>
                <w:szCs w:val="16"/>
              </w:rPr>
            </w:pPr>
            <w:bookmarkStart w:id="6426" w:name="_MCCTEMPBM_CRPT86941402___7"/>
            <w:bookmarkStart w:id="6427" w:name="_MCCTEMPBM_CRPT86941403___4" w:colFirst="1" w:colLast="7"/>
            <w:bookmarkEnd w:id="6425"/>
            <w:r w:rsidRPr="00567618">
              <w:rPr>
                <w:rFonts w:ascii="Arial" w:hAnsi="Arial" w:cs="Arial"/>
                <w:color w:val="000000"/>
                <w:sz w:val="16"/>
                <w:szCs w:val="16"/>
              </w:rPr>
              <w:t>Bits per speech frame</w:t>
            </w:r>
            <w:bookmarkEnd w:id="6426"/>
          </w:p>
        </w:tc>
        <w:tc>
          <w:tcPr>
            <w:tcW w:w="680" w:type="dxa"/>
            <w:tcBorders>
              <w:top w:val="nil"/>
              <w:left w:val="nil"/>
              <w:bottom w:val="single" w:sz="4" w:space="0" w:color="auto"/>
              <w:right w:val="single" w:sz="4" w:space="0" w:color="auto"/>
            </w:tcBorders>
            <w:shd w:val="clear" w:color="auto" w:fill="auto"/>
            <w:noWrap/>
            <w:vAlign w:val="center"/>
          </w:tcPr>
          <w:p w14:paraId="2EADD93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5E7207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57A0B14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ABF0C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1E3C2F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060455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6F4276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63C630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570E4E56"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1D0C889" w14:textId="77777777" w:rsidR="00FC7E52" w:rsidRPr="00567618" w:rsidRDefault="00FC7E52" w:rsidP="00DD54CD">
            <w:pPr>
              <w:keepNext/>
              <w:spacing w:before="60" w:after="0"/>
              <w:rPr>
                <w:rFonts w:ascii="Arial" w:hAnsi="Arial" w:cs="Arial"/>
                <w:color w:val="000000"/>
                <w:sz w:val="16"/>
                <w:szCs w:val="16"/>
              </w:rPr>
            </w:pPr>
            <w:bookmarkStart w:id="6428" w:name="_MCCTEMPBM_CRPT86941404___7"/>
            <w:bookmarkStart w:id="6429" w:name="_MCCTEMPBM_CRPT86941405___4" w:colFirst="1" w:colLast="7"/>
            <w:bookmarkEnd w:id="6427"/>
            <w:r w:rsidRPr="00567618">
              <w:rPr>
                <w:rFonts w:ascii="Arial" w:hAnsi="Arial" w:cs="Arial"/>
                <w:color w:val="000000"/>
                <w:sz w:val="16"/>
                <w:szCs w:val="16"/>
              </w:rPr>
              <w:t>Payload header and ToC</w:t>
            </w:r>
            <w:bookmarkEnd w:id="6428"/>
          </w:p>
        </w:tc>
        <w:tc>
          <w:tcPr>
            <w:tcW w:w="680" w:type="dxa"/>
            <w:tcBorders>
              <w:top w:val="nil"/>
              <w:left w:val="nil"/>
              <w:bottom w:val="single" w:sz="4" w:space="0" w:color="auto"/>
              <w:right w:val="single" w:sz="4" w:space="0" w:color="auto"/>
            </w:tcBorders>
            <w:shd w:val="clear" w:color="auto" w:fill="auto"/>
            <w:noWrap/>
            <w:vAlign w:val="center"/>
          </w:tcPr>
          <w:p w14:paraId="61A9ED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F17E7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30D38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D4960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0CA4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710B7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74AFF5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3322D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704CEB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AE01DF2" w14:textId="77777777" w:rsidR="00FC7E52" w:rsidRPr="00567618" w:rsidRDefault="00FC7E52" w:rsidP="00DD54CD">
            <w:pPr>
              <w:keepNext/>
              <w:spacing w:before="60" w:after="0"/>
              <w:rPr>
                <w:rFonts w:ascii="Arial" w:hAnsi="Arial" w:cs="Arial"/>
                <w:color w:val="000000"/>
                <w:sz w:val="16"/>
                <w:szCs w:val="16"/>
              </w:rPr>
            </w:pPr>
            <w:bookmarkStart w:id="6430" w:name="_MCCTEMPBM_CRPT86941406___7"/>
            <w:bookmarkStart w:id="6431" w:name="_MCCTEMPBM_CRPT86941407___4" w:colFirst="1" w:colLast="7"/>
            <w:bookmarkEnd w:id="6429"/>
            <w:r w:rsidRPr="00567618">
              <w:rPr>
                <w:rFonts w:ascii="Arial" w:hAnsi="Arial" w:cs="Arial"/>
                <w:color w:val="000000"/>
                <w:sz w:val="16"/>
                <w:szCs w:val="16"/>
              </w:rPr>
              <w:t>RTP payload (bits)</w:t>
            </w:r>
            <w:bookmarkEnd w:id="6430"/>
          </w:p>
        </w:tc>
        <w:tc>
          <w:tcPr>
            <w:tcW w:w="680" w:type="dxa"/>
            <w:tcBorders>
              <w:top w:val="nil"/>
              <w:left w:val="nil"/>
              <w:bottom w:val="single" w:sz="4" w:space="0" w:color="auto"/>
              <w:right w:val="single" w:sz="4" w:space="0" w:color="auto"/>
            </w:tcBorders>
            <w:shd w:val="clear" w:color="auto" w:fill="auto"/>
            <w:noWrap/>
            <w:vAlign w:val="center"/>
          </w:tcPr>
          <w:p w14:paraId="62E9AB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3967038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3FFE70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1F2B525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5C02F0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77DFCB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5F962A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1EFBA56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0CE53D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E7BE13B" w14:textId="77777777" w:rsidR="00FC7E52" w:rsidRPr="00567618" w:rsidRDefault="00FC7E52" w:rsidP="00DD54CD">
            <w:pPr>
              <w:keepNext/>
              <w:spacing w:before="60" w:after="0"/>
              <w:rPr>
                <w:rFonts w:ascii="Arial" w:hAnsi="Arial" w:cs="Arial"/>
                <w:color w:val="000000"/>
                <w:sz w:val="16"/>
                <w:szCs w:val="16"/>
              </w:rPr>
            </w:pPr>
            <w:bookmarkStart w:id="6432" w:name="_MCCTEMPBM_CRPT86941408___7"/>
            <w:bookmarkStart w:id="6433" w:name="_MCCTEMPBM_CRPT86941409___4" w:colFirst="1" w:colLast="7"/>
            <w:bookmarkEnd w:id="6431"/>
            <w:r w:rsidRPr="00567618">
              <w:rPr>
                <w:rFonts w:ascii="Arial" w:hAnsi="Arial" w:cs="Arial"/>
                <w:color w:val="000000"/>
                <w:sz w:val="16"/>
                <w:szCs w:val="16"/>
              </w:rPr>
              <w:t>RTP payload (bytes)</w:t>
            </w:r>
            <w:bookmarkEnd w:id="6432"/>
          </w:p>
        </w:tc>
        <w:tc>
          <w:tcPr>
            <w:tcW w:w="680" w:type="dxa"/>
            <w:tcBorders>
              <w:top w:val="nil"/>
              <w:left w:val="nil"/>
              <w:bottom w:val="single" w:sz="4" w:space="0" w:color="auto"/>
              <w:right w:val="single" w:sz="4" w:space="0" w:color="auto"/>
            </w:tcBorders>
            <w:shd w:val="clear" w:color="auto" w:fill="auto"/>
            <w:noWrap/>
            <w:vAlign w:val="center"/>
          </w:tcPr>
          <w:p w14:paraId="017C73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1E6B5B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17B22E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299E5C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3B5D77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0BB280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59F40F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2F85B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61BBD4B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168D26C" w14:textId="77777777" w:rsidR="00FC7E52" w:rsidRPr="00567618" w:rsidRDefault="00FC7E52" w:rsidP="00DD54CD">
            <w:pPr>
              <w:keepNext/>
              <w:spacing w:before="60" w:after="0"/>
              <w:rPr>
                <w:rFonts w:ascii="Arial" w:hAnsi="Arial" w:cs="Arial"/>
                <w:color w:val="000000"/>
                <w:sz w:val="16"/>
                <w:szCs w:val="16"/>
              </w:rPr>
            </w:pPr>
            <w:bookmarkStart w:id="6434" w:name="_MCCTEMPBM_CRPT86941410___7"/>
            <w:bookmarkStart w:id="6435" w:name="_MCCTEMPBM_CRPT86941411___4" w:colFirst="1" w:colLast="7"/>
            <w:bookmarkEnd w:id="6433"/>
            <w:r w:rsidRPr="00567618">
              <w:rPr>
                <w:rFonts w:ascii="Arial" w:hAnsi="Arial" w:cs="Arial"/>
                <w:color w:val="000000"/>
                <w:sz w:val="16"/>
                <w:szCs w:val="16"/>
              </w:rPr>
              <w:t>Rounded-up RTP payload (bytes)</w:t>
            </w:r>
            <w:bookmarkEnd w:id="6434"/>
          </w:p>
        </w:tc>
        <w:tc>
          <w:tcPr>
            <w:tcW w:w="680" w:type="dxa"/>
            <w:tcBorders>
              <w:top w:val="nil"/>
              <w:left w:val="nil"/>
              <w:bottom w:val="single" w:sz="4" w:space="0" w:color="auto"/>
              <w:right w:val="single" w:sz="4" w:space="0" w:color="auto"/>
            </w:tcBorders>
            <w:shd w:val="clear" w:color="auto" w:fill="auto"/>
            <w:noWrap/>
            <w:vAlign w:val="center"/>
          </w:tcPr>
          <w:p w14:paraId="3D5D59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4139EA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65EDAB6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69D612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5487B8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75B2AC9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6294B0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7D55DAE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50430DA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DDB5F0B" w14:textId="77777777" w:rsidR="00FC7E52" w:rsidRPr="00567618" w:rsidRDefault="00FC7E52" w:rsidP="00DD54CD">
            <w:pPr>
              <w:keepNext/>
              <w:spacing w:before="60" w:after="0"/>
              <w:rPr>
                <w:rFonts w:ascii="Arial" w:hAnsi="Arial" w:cs="Arial"/>
                <w:color w:val="000000"/>
                <w:sz w:val="16"/>
                <w:szCs w:val="16"/>
              </w:rPr>
            </w:pPr>
            <w:bookmarkStart w:id="6436" w:name="_MCCTEMPBM_CRPT86941412___7"/>
            <w:bookmarkStart w:id="6437" w:name="_MCCTEMPBM_CRPT86941413___4" w:colFirst="1" w:colLast="7"/>
            <w:bookmarkEnd w:id="6435"/>
            <w:r w:rsidRPr="00567618">
              <w:rPr>
                <w:rFonts w:ascii="Arial" w:hAnsi="Arial" w:cs="Arial"/>
                <w:color w:val="000000"/>
                <w:sz w:val="16"/>
                <w:szCs w:val="16"/>
              </w:rPr>
              <w:t>Rounded-up RTP payload (bits)</w:t>
            </w:r>
            <w:bookmarkEnd w:id="6436"/>
          </w:p>
        </w:tc>
        <w:tc>
          <w:tcPr>
            <w:tcW w:w="680" w:type="dxa"/>
            <w:tcBorders>
              <w:top w:val="nil"/>
              <w:left w:val="nil"/>
              <w:bottom w:val="single" w:sz="4" w:space="0" w:color="auto"/>
              <w:right w:val="single" w:sz="4" w:space="0" w:color="auto"/>
            </w:tcBorders>
            <w:shd w:val="clear" w:color="auto" w:fill="auto"/>
            <w:noWrap/>
            <w:vAlign w:val="center"/>
          </w:tcPr>
          <w:p w14:paraId="63DA13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402CA0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0B1EC2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360F2A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7EE8F51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4A0FB3F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577917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5B8674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1F8D85B2"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77000FC" w14:textId="77777777" w:rsidR="00FC7E52" w:rsidRPr="00567618" w:rsidRDefault="00FC7E52" w:rsidP="00DD54CD">
            <w:pPr>
              <w:keepNext/>
              <w:spacing w:before="60" w:after="0"/>
              <w:rPr>
                <w:rFonts w:ascii="Arial" w:hAnsi="Arial" w:cs="Arial"/>
                <w:color w:val="000000"/>
                <w:sz w:val="16"/>
                <w:szCs w:val="16"/>
              </w:rPr>
            </w:pPr>
            <w:bookmarkStart w:id="6438" w:name="_MCCTEMPBM_CRPT86941414___7"/>
            <w:bookmarkStart w:id="6439" w:name="_MCCTEMPBM_CRPT86941415___4" w:colFirst="1" w:colLast="7"/>
            <w:bookmarkEnd w:id="6437"/>
            <w:r w:rsidRPr="00567618">
              <w:rPr>
                <w:rFonts w:ascii="Arial" w:hAnsi="Arial" w:cs="Arial"/>
                <w:color w:val="000000"/>
                <w:sz w:val="16"/>
                <w:szCs w:val="16"/>
              </w:rPr>
              <w:t>RTP header</w:t>
            </w:r>
            <w:bookmarkEnd w:id="6438"/>
          </w:p>
        </w:tc>
        <w:tc>
          <w:tcPr>
            <w:tcW w:w="680" w:type="dxa"/>
            <w:tcBorders>
              <w:top w:val="nil"/>
              <w:left w:val="nil"/>
              <w:bottom w:val="single" w:sz="4" w:space="0" w:color="auto"/>
              <w:right w:val="single" w:sz="4" w:space="0" w:color="auto"/>
            </w:tcBorders>
            <w:shd w:val="clear" w:color="auto" w:fill="auto"/>
            <w:noWrap/>
            <w:vAlign w:val="center"/>
          </w:tcPr>
          <w:p w14:paraId="5EE28F4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4A048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41B73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C1DC0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C6B78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1ED3B4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506B9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E15A5F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5C3A2247"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34ECCB7" w14:textId="77777777" w:rsidR="00FC7E52" w:rsidRPr="00567618" w:rsidRDefault="00FC7E52" w:rsidP="00DD54CD">
            <w:pPr>
              <w:keepNext/>
              <w:spacing w:before="60" w:after="0"/>
              <w:rPr>
                <w:rFonts w:ascii="Arial" w:hAnsi="Arial" w:cs="Arial"/>
                <w:color w:val="000000"/>
                <w:sz w:val="16"/>
                <w:szCs w:val="16"/>
              </w:rPr>
            </w:pPr>
            <w:bookmarkStart w:id="6440" w:name="_MCCTEMPBM_CRPT86941416___7"/>
            <w:bookmarkStart w:id="6441" w:name="_MCCTEMPBM_CRPT86941417___4" w:colFirst="1" w:colLast="7"/>
            <w:bookmarkEnd w:id="6439"/>
            <w:r w:rsidRPr="00567618">
              <w:rPr>
                <w:rFonts w:ascii="Arial" w:hAnsi="Arial" w:cs="Arial"/>
                <w:color w:val="000000"/>
                <w:sz w:val="16"/>
                <w:szCs w:val="16"/>
              </w:rPr>
              <w:t>UDP header</w:t>
            </w:r>
            <w:bookmarkEnd w:id="6440"/>
          </w:p>
        </w:tc>
        <w:tc>
          <w:tcPr>
            <w:tcW w:w="680" w:type="dxa"/>
            <w:tcBorders>
              <w:top w:val="nil"/>
              <w:left w:val="nil"/>
              <w:bottom w:val="single" w:sz="4" w:space="0" w:color="auto"/>
              <w:right w:val="single" w:sz="4" w:space="0" w:color="auto"/>
            </w:tcBorders>
            <w:shd w:val="clear" w:color="auto" w:fill="auto"/>
            <w:noWrap/>
            <w:vAlign w:val="center"/>
          </w:tcPr>
          <w:p w14:paraId="511054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A796D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F7A1B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A8E00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4C490E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3F7CD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497650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F0CE1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F3F2E97"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D41F0CF" w14:textId="77777777" w:rsidR="00FC7E52" w:rsidRPr="00567618" w:rsidRDefault="00FC7E52" w:rsidP="00DD54CD">
            <w:pPr>
              <w:keepNext/>
              <w:spacing w:before="60" w:after="0"/>
              <w:rPr>
                <w:rFonts w:ascii="Arial" w:hAnsi="Arial" w:cs="Arial"/>
                <w:color w:val="000000"/>
                <w:sz w:val="16"/>
                <w:szCs w:val="16"/>
              </w:rPr>
            </w:pPr>
            <w:bookmarkStart w:id="6442" w:name="_MCCTEMPBM_CRPT86941418___7"/>
            <w:bookmarkStart w:id="6443" w:name="_MCCTEMPBM_CRPT86941419___4" w:colFirst="1" w:colLast="7"/>
            <w:bookmarkEnd w:id="6441"/>
            <w:r w:rsidRPr="00567618">
              <w:rPr>
                <w:rFonts w:ascii="Arial" w:hAnsi="Arial" w:cs="Arial"/>
                <w:color w:val="000000"/>
                <w:sz w:val="16"/>
                <w:szCs w:val="16"/>
              </w:rPr>
              <w:t>IPv6 header</w:t>
            </w:r>
            <w:bookmarkEnd w:id="6442"/>
          </w:p>
        </w:tc>
        <w:tc>
          <w:tcPr>
            <w:tcW w:w="680" w:type="dxa"/>
            <w:tcBorders>
              <w:top w:val="nil"/>
              <w:left w:val="nil"/>
              <w:bottom w:val="single" w:sz="4" w:space="0" w:color="auto"/>
              <w:right w:val="single" w:sz="4" w:space="0" w:color="auto"/>
            </w:tcBorders>
            <w:shd w:val="clear" w:color="auto" w:fill="auto"/>
            <w:noWrap/>
            <w:vAlign w:val="center"/>
          </w:tcPr>
          <w:p w14:paraId="25C008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302705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F9C45E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93233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5FF5E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0DAEAF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974D1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1A3AD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13C598D8"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5EB3437" w14:textId="77777777" w:rsidR="00FC7E52" w:rsidRPr="00567618" w:rsidRDefault="00FC7E52" w:rsidP="00DD54CD">
            <w:pPr>
              <w:keepNext/>
              <w:spacing w:before="60" w:after="0"/>
              <w:rPr>
                <w:rFonts w:ascii="Arial" w:hAnsi="Arial" w:cs="Arial"/>
                <w:color w:val="000000"/>
                <w:sz w:val="16"/>
                <w:szCs w:val="16"/>
              </w:rPr>
            </w:pPr>
            <w:bookmarkStart w:id="6444" w:name="_MCCTEMPBM_CRPT86941420___7"/>
            <w:bookmarkStart w:id="6445" w:name="_MCCTEMPBM_CRPT86941421___4" w:colFirst="1" w:colLast="7"/>
            <w:bookmarkEnd w:id="6443"/>
            <w:r w:rsidRPr="00567618">
              <w:rPr>
                <w:rFonts w:ascii="Arial" w:hAnsi="Arial" w:cs="Arial"/>
                <w:color w:val="000000"/>
                <w:sz w:val="16"/>
                <w:szCs w:val="16"/>
              </w:rPr>
              <w:t>Total bits per 40 ms</w:t>
            </w:r>
            <w:bookmarkEnd w:id="6444"/>
          </w:p>
        </w:tc>
        <w:tc>
          <w:tcPr>
            <w:tcW w:w="680" w:type="dxa"/>
            <w:tcBorders>
              <w:top w:val="nil"/>
              <w:left w:val="nil"/>
              <w:bottom w:val="single" w:sz="4" w:space="0" w:color="auto"/>
              <w:right w:val="single" w:sz="4" w:space="0" w:color="auto"/>
            </w:tcBorders>
            <w:shd w:val="clear" w:color="auto" w:fill="auto"/>
            <w:noWrap/>
            <w:vAlign w:val="center"/>
          </w:tcPr>
          <w:p w14:paraId="6B3F084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688</w:t>
            </w:r>
          </w:p>
        </w:tc>
        <w:tc>
          <w:tcPr>
            <w:tcW w:w="680" w:type="dxa"/>
            <w:tcBorders>
              <w:top w:val="nil"/>
              <w:left w:val="nil"/>
              <w:bottom w:val="single" w:sz="4" w:space="0" w:color="auto"/>
              <w:right w:val="single" w:sz="4" w:space="0" w:color="auto"/>
            </w:tcBorders>
            <w:shd w:val="clear" w:color="auto" w:fill="auto"/>
            <w:noWrap/>
            <w:vAlign w:val="center"/>
          </w:tcPr>
          <w:p w14:paraId="6C2CA3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80" w:type="dxa"/>
            <w:tcBorders>
              <w:top w:val="nil"/>
              <w:left w:val="nil"/>
              <w:bottom w:val="single" w:sz="4" w:space="0" w:color="auto"/>
              <w:right w:val="single" w:sz="4" w:space="0" w:color="auto"/>
            </w:tcBorders>
            <w:shd w:val="clear" w:color="auto" w:fill="auto"/>
            <w:noWrap/>
            <w:vAlign w:val="center"/>
          </w:tcPr>
          <w:p w14:paraId="0788F8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2CB638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768</w:t>
            </w:r>
          </w:p>
        </w:tc>
        <w:tc>
          <w:tcPr>
            <w:tcW w:w="680" w:type="dxa"/>
            <w:tcBorders>
              <w:top w:val="nil"/>
              <w:left w:val="nil"/>
              <w:bottom w:val="single" w:sz="4" w:space="0" w:color="auto"/>
              <w:right w:val="single" w:sz="4" w:space="0" w:color="auto"/>
            </w:tcBorders>
            <w:shd w:val="clear" w:color="auto" w:fill="auto"/>
            <w:noWrap/>
            <w:vAlign w:val="center"/>
          </w:tcPr>
          <w:p w14:paraId="659FEA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792</w:t>
            </w:r>
          </w:p>
        </w:tc>
        <w:tc>
          <w:tcPr>
            <w:tcW w:w="680" w:type="dxa"/>
            <w:tcBorders>
              <w:top w:val="nil"/>
              <w:left w:val="nil"/>
              <w:bottom w:val="single" w:sz="4" w:space="0" w:color="auto"/>
              <w:right w:val="single" w:sz="4" w:space="0" w:color="auto"/>
            </w:tcBorders>
            <w:shd w:val="clear" w:color="auto" w:fill="auto"/>
            <w:noWrap/>
            <w:vAlign w:val="center"/>
          </w:tcPr>
          <w:p w14:paraId="42EB1A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506F29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904</w:t>
            </w:r>
          </w:p>
        </w:tc>
        <w:tc>
          <w:tcPr>
            <w:tcW w:w="680" w:type="dxa"/>
            <w:tcBorders>
              <w:top w:val="nil"/>
              <w:left w:val="nil"/>
              <w:bottom w:val="single" w:sz="4" w:space="0" w:color="auto"/>
              <w:right w:val="single" w:sz="4" w:space="0" w:color="auto"/>
            </w:tcBorders>
            <w:shd w:val="clear" w:color="auto" w:fill="auto"/>
            <w:noWrap/>
            <w:vAlign w:val="center"/>
          </w:tcPr>
          <w:p w14:paraId="539B9C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733A26B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E85514A" w14:textId="77777777" w:rsidR="00FC7E52" w:rsidRPr="00567618" w:rsidRDefault="00FC7E52" w:rsidP="00DD54CD">
            <w:pPr>
              <w:keepNext/>
              <w:spacing w:before="60" w:after="0"/>
              <w:rPr>
                <w:rFonts w:ascii="Arial" w:hAnsi="Arial" w:cs="Arial"/>
                <w:color w:val="000000"/>
                <w:sz w:val="16"/>
                <w:szCs w:val="16"/>
              </w:rPr>
            </w:pPr>
            <w:bookmarkStart w:id="6446" w:name="_MCCTEMPBM_CRPT86941422___7"/>
            <w:bookmarkStart w:id="6447" w:name="_MCCTEMPBM_CRPT86941423___4" w:colFirst="1" w:colLast="7"/>
            <w:bookmarkEnd w:id="6445"/>
            <w:r w:rsidRPr="00567618">
              <w:rPr>
                <w:rFonts w:ascii="Arial" w:hAnsi="Arial" w:cs="Arial"/>
                <w:color w:val="000000"/>
                <w:sz w:val="16"/>
                <w:szCs w:val="16"/>
              </w:rPr>
              <w:t>Total bit-rate (kbps)</w:t>
            </w:r>
            <w:bookmarkEnd w:id="6446"/>
          </w:p>
        </w:tc>
        <w:tc>
          <w:tcPr>
            <w:tcW w:w="680" w:type="dxa"/>
            <w:tcBorders>
              <w:top w:val="nil"/>
              <w:left w:val="nil"/>
              <w:bottom w:val="single" w:sz="4" w:space="0" w:color="auto"/>
              <w:right w:val="single" w:sz="4" w:space="0" w:color="auto"/>
            </w:tcBorders>
            <w:shd w:val="clear" w:color="auto" w:fill="auto"/>
            <w:noWrap/>
            <w:vAlign w:val="center"/>
          </w:tcPr>
          <w:p w14:paraId="7B8C4D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17.2</w:t>
            </w:r>
          </w:p>
        </w:tc>
        <w:tc>
          <w:tcPr>
            <w:tcW w:w="680" w:type="dxa"/>
            <w:tcBorders>
              <w:top w:val="nil"/>
              <w:left w:val="nil"/>
              <w:bottom w:val="single" w:sz="4" w:space="0" w:color="auto"/>
              <w:right w:val="single" w:sz="4" w:space="0" w:color="auto"/>
            </w:tcBorders>
            <w:shd w:val="clear" w:color="auto" w:fill="auto"/>
            <w:noWrap/>
            <w:vAlign w:val="center"/>
          </w:tcPr>
          <w:p w14:paraId="5095CF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tcBorders>
              <w:top w:val="nil"/>
              <w:left w:val="nil"/>
              <w:bottom w:val="single" w:sz="4" w:space="0" w:color="auto"/>
              <w:right w:val="single" w:sz="4" w:space="0" w:color="auto"/>
            </w:tcBorders>
            <w:shd w:val="clear" w:color="auto" w:fill="auto"/>
            <w:noWrap/>
            <w:vAlign w:val="center"/>
          </w:tcPr>
          <w:p w14:paraId="1E3971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680" w:type="dxa"/>
            <w:tcBorders>
              <w:top w:val="nil"/>
              <w:left w:val="nil"/>
              <w:bottom w:val="single" w:sz="4" w:space="0" w:color="auto"/>
              <w:right w:val="single" w:sz="4" w:space="0" w:color="auto"/>
            </w:tcBorders>
            <w:shd w:val="clear" w:color="auto" w:fill="auto"/>
            <w:noWrap/>
            <w:vAlign w:val="center"/>
          </w:tcPr>
          <w:p w14:paraId="1CBB5D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5AF728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19.8</w:t>
            </w:r>
          </w:p>
        </w:tc>
        <w:tc>
          <w:tcPr>
            <w:tcW w:w="680" w:type="dxa"/>
            <w:tcBorders>
              <w:top w:val="nil"/>
              <w:left w:val="nil"/>
              <w:bottom w:val="single" w:sz="4" w:space="0" w:color="auto"/>
              <w:right w:val="single" w:sz="4" w:space="0" w:color="auto"/>
            </w:tcBorders>
            <w:shd w:val="clear" w:color="auto" w:fill="auto"/>
            <w:noWrap/>
            <w:vAlign w:val="center"/>
          </w:tcPr>
          <w:p w14:paraId="56E3C0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A51F6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22.6</w:t>
            </w:r>
          </w:p>
        </w:tc>
        <w:tc>
          <w:tcPr>
            <w:tcW w:w="680" w:type="dxa"/>
            <w:tcBorders>
              <w:top w:val="nil"/>
              <w:left w:val="nil"/>
              <w:bottom w:val="single" w:sz="4" w:space="0" w:color="auto"/>
              <w:right w:val="single" w:sz="4" w:space="0" w:color="auto"/>
            </w:tcBorders>
            <w:shd w:val="clear" w:color="auto" w:fill="auto"/>
            <w:noWrap/>
            <w:vAlign w:val="center"/>
          </w:tcPr>
          <w:p w14:paraId="355AB0B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24.6</w:t>
            </w:r>
          </w:p>
        </w:tc>
      </w:tr>
      <w:tr w:rsidR="00FC7E52" w:rsidRPr="00567618" w14:paraId="0F6669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8ECD45D" w14:textId="77777777" w:rsidR="00FC7E52" w:rsidRPr="00567618" w:rsidRDefault="00FC7E52" w:rsidP="00DD54CD">
            <w:pPr>
              <w:keepNext/>
              <w:spacing w:before="60" w:after="0"/>
              <w:rPr>
                <w:rFonts w:ascii="Arial" w:hAnsi="Arial" w:cs="Arial"/>
                <w:color w:val="000000"/>
                <w:sz w:val="16"/>
                <w:szCs w:val="16"/>
              </w:rPr>
            </w:pPr>
            <w:bookmarkStart w:id="6448" w:name="_MCCTEMPBM_CRPT86941424___7"/>
            <w:bookmarkStart w:id="6449" w:name="_MCCTEMPBM_CRPT86941425___4" w:colFirst="1" w:colLast="7"/>
            <w:bookmarkEnd w:id="6447"/>
            <w:r w:rsidRPr="00567618">
              <w:rPr>
                <w:rFonts w:ascii="Arial" w:hAnsi="Arial" w:cs="Arial"/>
                <w:color w:val="000000"/>
                <w:sz w:val="16"/>
                <w:szCs w:val="16"/>
              </w:rPr>
              <w:t>AS</w:t>
            </w:r>
            <w:bookmarkEnd w:id="6448"/>
          </w:p>
        </w:tc>
        <w:tc>
          <w:tcPr>
            <w:tcW w:w="680" w:type="dxa"/>
            <w:tcBorders>
              <w:top w:val="nil"/>
              <w:left w:val="nil"/>
              <w:bottom w:val="single" w:sz="4" w:space="0" w:color="auto"/>
              <w:right w:val="single" w:sz="4" w:space="0" w:color="auto"/>
            </w:tcBorders>
            <w:shd w:val="clear" w:color="auto" w:fill="auto"/>
            <w:noWrap/>
            <w:vAlign w:val="center"/>
          </w:tcPr>
          <w:p w14:paraId="509BB4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005AF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3BD37C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3B62BA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55A4934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25B1DD1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337C53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4396E89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bl>
    <w:p w14:paraId="66EF5832" w14:textId="77777777" w:rsidR="00FC7E52" w:rsidRPr="00567618" w:rsidRDefault="00FC7E52" w:rsidP="00FC7E52">
      <w:pPr>
        <w:jc w:val="center"/>
        <w:rPr>
          <w:rFonts w:ascii="Arial" w:hAnsi="Arial" w:cs="Arial"/>
          <w:sz w:val="18"/>
          <w:szCs w:val="18"/>
        </w:rPr>
      </w:pPr>
      <w:bookmarkStart w:id="6450" w:name="_MCCTEMPBM_CRPT86941426___4"/>
      <w:bookmarkEnd w:id="6449"/>
    </w:p>
    <w:bookmarkEnd w:id="6450"/>
    <w:p w14:paraId="07176908" w14:textId="77777777" w:rsidR="00FC7E52" w:rsidRPr="00567618" w:rsidRDefault="00FC7E52" w:rsidP="00FC7E52">
      <w:pPr>
        <w:pStyle w:val="TH"/>
      </w:pPr>
      <w:r w:rsidRPr="00567618">
        <w:t>Table K.11: Computation of b=AS for AMR (IPv4,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FC7E52" w:rsidRPr="00567618" w14:paraId="0B207135"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251CD8" w14:textId="77777777" w:rsidR="00FC7E52" w:rsidRPr="00567618" w:rsidRDefault="00FC7E52" w:rsidP="00DD54CD">
            <w:pPr>
              <w:spacing w:before="60" w:after="0"/>
              <w:rPr>
                <w:rFonts w:ascii="Arial" w:hAnsi="Arial" w:cs="Arial"/>
                <w:b/>
                <w:bCs/>
                <w:color w:val="000000"/>
                <w:sz w:val="16"/>
                <w:szCs w:val="16"/>
              </w:rPr>
            </w:pPr>
            <w:bookmarkStart w:id="6451" w:name="_MCCTEMPBM_CRPT86941427___7"/>
            <w:bookmarkStart w:id="6452" w:name="_MCCTEMPBM_CRPT86941428___4" w:colFirst="1" w:colLast="7"/>
            <w:r w:rsidRPr="00567618">
              <w:rPr>
                <w:rFonts w:ascii="Arial" w:hAnsi="Arial" w:cs="Arial"/>
                <w:b/>
                <w:bCs/>
                <w:color w:val="000000"/>
                <w:sz w:val="16"/>
                <w:szCs w:val="16"/>
              </w:rPr>
              <w:t>Mode</w:t>
            </w:r>
            <w:bookmarkEnd w:id="6451"/>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2D0422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A86375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A0603C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3CB0CC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FB53BC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6C412B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B0E0DB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319B5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54CF4B2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6A3BE9D" w14:textId="77777777" w:rsidR="00FC7E52" w:rsidRPr="00567618" w:rsidRDefault="00FC7E52" w:rsidP="00DD54CD">
            <w:pPr>
              <w:spacing w:before="60" w:after="0"/>
              <w:rPr>
                <w:rFonts w:ascii="Arial" w:hAnsi="Arial" w:cs="Arial"/>
                <w:color w:val="000000"/>
                <w:sz w:val="16"/>
                <w:szCs w:val="16"/>
              </w:rPr>
            </w:pPr>
            <w:bookmarkStart w:id="6453" w:name="_MCCTEMPBM_CRPT86941429___7"/>
            <w:bookmarkStart w:id="6454" w:name="_MCCTEMPBM_CRPT86941430___4" w:colFirst="1" w:colLast="7"/>
            <w:bookmarkEnd w:id="6452"/>
            <w:r w:rsidRPr="00567618">
              <w:rPr>
                <w:rFonts w:ascii="Arial" w:hAnsi="Arial" w:cs="Arial"/>
                <w:color w:val="000000"/>
                <w:sz w:val="16"/>
                <w:szCs w:val="16"/>
              </w:rPr>
              <w:t>Bits per speech frame</w:t>
            </w:r>
            <w:bookmarkEnd w:id="6453"/>
          </w:p>
        </w:tc>
        <w:tc>
          <w:tcPr>
            <w:tcW w:w="680" w:type="dxa"/>
            <w:tcBorders>
              <w:top w:val="nil"/>
              <w:left w:val="nil"/>
              <w:bottom w:val="single" w:sz="4" w:space="0" w:color="auto"/>
              <w:right w:val="single" w:sz="4" w:space="0" w:color="auto"/>
            </w:tcBorders>
            <w:shd w:val="clear" w:color="auto" w:fill="auto"/>
            <w:noWrap/>
            <w:vAlign w:val="center"/>
          </w:tcPr>
          <w:p w14:paraId="02D48E5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2F664D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02A66E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5F843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6046DF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1A0230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6101D1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1DDD7B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7E9966AA"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F81FFE4" w14:textId="77777777" w:rsidR="00FC7E52" w:rsidRPr="00567618" w:rsidRDefault="00FC7E52" w:rsidP="00DD54CD">
            <w:pPr>
              <w:spacing w:before="60" w:after="0"/>
              <w:rPr>
                <w:rFonts w:ascii="Arial" w:hAnsi="Arial" w:cs="Arial"/>
                <w:color w:val="000000"/>
                <w:sz w:val="16"/>
                <w:szCs w:val="16"/>
              </w:rPr>
            </w:pPr>
            <w:bookmarkStart w:id="6455" w:name="_MCCTEMPBM_CRPT86941431___7"/>
            <w:bookmarkStart w:id="6456" w:name="_MCCTEMPBM_CRPT86941432___4" w:colFirst="1" w:colLast="7"/>
            <w:bookmarkEnd w:id="6454"/>
            <w:r w:rsidRPr="00567618">
              <w:rPr>
                <w:rFonts w:ascii="Arial" w:hAnsi="Arial" w:cs="Arial"/>
                <w:color w:val="000000"/>
                <w:sz w:val="16"/>
                <w:szCs w:val="16"/>
              </w:rPr>
              <w:t>Speech frame size (bytes)</w:t>
            </w:r>
            <w:bookmarkEnd w:id="6455"/>
          </w:p>
        </w:tc>
        <w:tc>
          <w:tcPr>
            <w:tcW w:w="680" w:type="dxa"/>
            <w:tcBorders>
              <w:top w:val="nil"/>
              <w:left w:val="nil"/>
              <w:bottom w:val="single" w:sz="4" w:space="0" w:color="auto"/>
              <w:right w:val="single" w:sz="4" w:space="0" w:color="auto"/>
            </w:tcBorders>
            <w:shd w:val="clear" w:color="auto" w:fill="auto"/>
            <w:noWrap/>
            <w:vAlign w:val="center"/>
          </w:tcPr>
          <w:p w14:paraId="29428B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8F12D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576354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189F9E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3E7F42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332D942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769A7E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1FF1140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17F901E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E049512" w14:textId="77777777" w:rsidR="00FC7E52" w:rsidRPr="00567618" w:rsidRDefault="00FC7E52" w:rsidP="00DD54CD">
            <w:pPr>
              <w:spacing w:before="60" w:after="0"/>
              <w:rPr>
                <w:rFonts w:ascii="Arial" w:hAnsi="Arial" w:cs="Arial"/>
                <w:color w:val="000000"/>
                <w:sz w:val="16"/>
                <w:szCs w:val="16"/>
              </w:rPr>
            </w:pPr>
            <w:bookmarkStart w:id="6457" w:name="_MCCTEMPBM_CRPT86941433___7"/>
            <w:bookmarkStart w:id="6458" w:name="_MCCTEMPBM_CRPT86941434___4" w:colFirst="1" w:colLast="7"/>
            <w:bookmarkEnd w:id="6456"/>
            <w:r w:rsidRPr="00567618">
              <w:rPr>
                <w:rFonts w:ascii="Arial" w:hAnsi="Arial" w:cs="Arial"/>
                <w:color w:val="000000"/>
                <w:sz w:val="16"/>
                <w:szCs w:val="16"/>
              </w:rPr>
              <w:t>Rounded-up speech frame size (bytes)</w:t>
            </w:r>
            <w:bookmarkEnd w:id="6457"/>
          </w:p>
        </w:tc>
        <w:tc>
          <w:tcPr>
            <w:tcW w:w="680" w:type="dxa"/>
            <w:tcBorders>
              <w:top w:val="nil"/>
              <w:left w:val="nil"/>
              <w:bottom w:val="single" w:sz="4" w:space="0" w:color="auto"/>
              <w:right w:val="single" w:sz="4" w:space="0" w:color="auto"/>
            </w:tcBorders>
            <w:shd w:val="clear" w:color="auto" w:fill="auto"/>
            <w:noWrap/>
            <w:vAlign w:val="center"/>
          </w:tcPr>
          <w:p w14:paraId="70D7C3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0760D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6BF5BAD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4D0CE2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0250BB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6E2470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06F376F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452783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2901516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6CBDDDA" w14:textId="77777777" w:rsidR="00FC7E52" w:rsidRPr="00567618" w:rsidRDefault="00FC7E52" w:rsidP="00DD54CD">
            <w:pPr>
              <w:spacing w:before="60" w:after="0"/>
              <w:rPr>
                <w:rFonts w:ascii="Arial" w:hAnsi="Arial" w:cs="Arial"/>
                <w:color w:val="000000"/>
                <w:sz w:val="16"/>
                <w:szCs w:val="16"/>
              </w:rPr>
            </w:pPr>
            <w:bookmarkStart w:id="6459" w:name="_MCCTEMPBM_CRPT86941435___7"/>
            <w:bookmarkStart w:id="6460" w:name="_MCCTEMPBM_CRPT86941436___4" w:colFirst="1" w:colLast="7"/>
            <w:bookmarkEnd w:id="6458"/>
            <w:r w:rsidRPr="00567618">
              <w:rPr>
                <w:rFonts w:ascii="Arial" w:hAnsi="Arial" w:cs="Arial"/>
                <w:color w:val="000000"/>
                <w:sz w:val="16"/>
                <w:szCs w:val="16"/>
              </w:rPr>
              <w:t>Rounded-up speech frame size (bits)</w:t>
            </w:r>
            <w:bookmarkEnd w:id="6459"/>
          </w:p>
        </w:tc>
        <w:tc>
          <w:tcPr>
            <w:tcW w:w="680" w:type="dxa"/>
            <w:tcBorders>
              <w:top w:val="nil"/>
              <w:left w:val="nil"/>
              <w:bottom w:val="single" w:sz="4" w:space="0" w:color="auto"/>
              <w:right w:val="single" w:sz="4" w:space="0" w:color="auto"/>
            </w:tcBorders>
            <w:shd w:val="clear" w:color="auto" w:fill="auto"/>
            <w:noWrap/>
            <w:vAlign w:val="center"/>
          </w:tcPr>
          <w:p w14:paraId="160ADE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3A0A44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36ED60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4BA686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4E860F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081111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1DF59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407023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r>
      <w:tr w:rsidR="00FC7E52" w:rsidRPr="00567618" w14:paraId="0FE5BDBA"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29CCC23" w14:textId="77777777" w:rsidR="00FC7E52" w:rsidRPr="00567618" w:rsidRDefault="00FC7E52" w:rsidP="00DD54CD">
            <w:pPr>
              <w:spacing w:before="60" w:after="0"/>
              <w:rPr>
                <w:rFonts w:ascii="Arial" w:hAnsi="Arial" w:cs="Arial"/>
                <w:color w:val="000000"/>
                <w:sz w:val="16"/>
                <w:szCs w:val="16"/>
              </w:rPr>
            </w:pPr>
            <w:bookmarkStart w:id="6461" w:name="_MCCTEMPBM_CRPT86941437___7"/>
            <w:bookmarkStart w:id="6462" w:name="_MCCTEMPBM_CRPT86941438___4" w:colFirst="1" w:colLast="7"/>
            <w:bookmarkEnd w:id="6460"/>
            <w:r w:rsidRPr="00567618">
              <w:rPr>
                <w:rFonts w:ascii="Arial" w:hAnsi="Arial" w:cs="Arial"/>
                <w:color w:val="000000"/>
                <w:sz w:val="16"/>
                <w:szCs w:val="16"/>
              </w:rPr>
              <w:t>Payload header and ToC</w:t>
            </w:r>
            <w:bookmarkEnd w:id="6461"/>
          </w:p>
        </w:tc>
        <w:tc>
          <w:tcPr>
            <w:tcW w:w="680" w:type="dxa"/>
            <w:tcBorders>
              <w:top w:val="nil"/>
              <w:left w:val="nil"/>
              <w:bottom w:val="single" w:sz="4" w:space="0" w:color="auto"/>
              <w:right w:val="single" w:sz="4" w:space="0" w:color="auto"/>
            </w:tcBorders>
            <w:shd w:val="clear" w:color="auto" w:fill="auto"/>
            <w:noWrap/>
            <w:vAlign w:val="center"/>
          </w:tcPr>
          <w:p w14:paraId="44502D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2FD28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511D6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84F50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5C978C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D2BA1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DEABC5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14930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7E9672F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BAC37B2" w14:textId="77777777" w:rsidR="00FC7E52" w:rsidRPr="00567618" w:rsidRDefault="00FC7E52" w:rsidP="00DD54CD">
            <w:pPr>
              <w:spacing w:before="60" w:after="0"/>
              <w:rPr>
                <w:rFonts w:ascii="Arial" w:hAnsi="Arial" w:cs="Arial"/>
                <w:color w:val="000000"/>
                <w:sz w:val="16"/>
                <w:szCs w:val="16"/>
              </w:rPr>
            </w:pPr>
            <w:bookmarkStart w:id="6463" w:name="_MCCTEMPBM_CRPT86941439___7"/>
            <w:bookmarkStart w:id="6464" w:name="_MCCTEMPBM_CRPT86941440___4" w:colFirst="1" w:colLast="7"/>
            <w:bookmarkEnd w:id="6462"/>
            <w:r w:rsidRPr="00567618">
              <w:rPr>
                <w:rFonts w:ascii="Arial" w:hAnsi="Arial" w:cs="Arial"/>
                <w:color w:val="000000"/>
                <w:sz w:val="16"/>
                <w:szCs w:val="16"/>
              </w:rPr>
              <w:t>RTP payload (bits)</w:t>
            </w:r>
            <w:bookmarkEnd w:id="6463"/>
          </w:p>
        </w:tc>
        <w:tc>
          <w:tcPr>
            <w:tcW w:w="680" w:type="dxa"/>
            <w:tcBorders>
              <w:top w:val="nil"/>
              <w:left w:val="nil"/>
              <w:bottom w:val="single" w:sz="4" w:space="0" w:color="auto"/>
              <w:right w:val="single" w:sz="4" w:space="0" w:color="auto"/>
            </w:tcBorders>
            <w:shd w:val="clear" w:color="auto" w:fill="auto"/>
            <w:noWrap/>
            <w:vAlign w:val="center"/>
          </w:tcPr>
          <w:p w14:paraId="18E1B1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256490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1E0D9C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0B295D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4CE533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0FF71C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160BA0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572697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520</w:t>
            </w:r>
          </w:p>
        </w:tc>
      </w:tr>
      <w:tr w:rsidR="00FC7E52" w:rsidRPr="00567618" w14:paraId="3A40284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C52566" w14:textId="77777777" w:rsidR="00FC7E52" w:rsidRPr="00567618" w:rsidRDefault="00FC7E52" w:rsidP="00DD54CD">
            <w:pPr>
              <w:spacing w:before="60" w:after="0"/>
              <w:rPr>
                <w:rFonts w:ascii="Arial" w:hAnsi="Arial" w:cs="Arial"/>
                <w:color w:val="000000"/>
                <w:sz w:val="16"/>
                <w:szCs w:val="16"/>
              </w:rPr>
            </w:pPr>
            <w:bookmarkStart w:id="6465" w:name="_MCCTEMPBM_CRPT86941441___7"/>
            <w:bookmarkStart w:id="6466" w:name="_MCCTEMPBM_CRPT86941442___4" w:colFirst="1" w:colLast="7"/>
            <w:bookmarkEnd w:id="6464"/>
            <w:r w:rsidRPr="00567618">
              <w:rPr>
                <w:rFonts w:ascii="Arial" w:hAnsi="Arial" w:cs="Arial"/>
                <w:color w:val="000000"/>
                <w:sz w:val="16"/>
                <w:szCs w:val="16"/>
              </w:rPr>
              <w:t>RTP header</w:t>
            </w:r>
            <w:bookmarkEnd w:id="6465"/>
          </w:p>
        </w:tc>
        <w:tc>
          <w:tcPr>
            <w:tcW w:w="680" w:type="dxa"/>
            <w:tcBorders>
              <w:top w:val="nil"/>
              <w:left w:val="nil"/>
              <w:bottom w:val="single" w:sz="4" w:space="0" w:color="auto"/>
              <w:right w:val="single" w:sz="4" w:space="0" w:color="auto"/>
            </w:tcBorders>
            <w:shd w:val="clear" w:color="auto" w:fill="auto"/>
            <w:noWrap/>
            <w:vAlign w:val="center"/>
          </w:tcPr>
          <w:p w14:paraId="6238B8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514CA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9A21E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B8294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B9069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E2B59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00A826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E3960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F39E2A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A55A619" w14:textId="77777777" w:rsidR="00FC7E52" w:rsidRPr="00567618" w:rsidRDefault="00FC7E52" w:rsidP="00DD54CD">
            <w:pPr>
              <w:spacing w:before="60" w:after="0"/>
              <w:rPr>
                <w:rFonts w:ascii="Arial" w:hAnsi="Arial" w:cs="Arial"/>
                <w:color w:val="000000"/>
                <w:sz w:val="16"/>
                <w:szCs w:val="16"/>
              </w:rPr>
            </w:pPr>
            <w:bookmarkStart w:id="6467" w:name="_MCCTEMPBM_CRPT86941443___7"/>
            <w:bookmarkStart w:id="6468" w:name="_MCCTEMPBM_CRPT86941444___4" w:colFirst="1" w:colLast="7"/>
            <w:bookmarkEnd w:id="6466"/>
            <w:r w:rsidRPr="00567618">
              <w:rPr>
                <w:rFonts w:ascii="Arial" w:hAnsi="Arial" w:cs="Arial"/>
                <w:color w:val="000000"/>
                <w:sz w:val="16"/>
                <w:szCs w:val="16"/>
              </w:rPr>
              <w:t>UDP header</w:t>
            </w:r>
            <w:bookmarkEnd w:id="6467"/>
          </w:p>
        </w:tc>
        <w:tc>
          <w:tcPr>
            <w:tcW w:w="680" w:type="dxa"/>
            <w:tcBorders>
              <w:top w:val="nil"/>
              <w:left w:val="nil"/>
              <w:bottom w:val="single" w:sz="4" w:space="0" w:color="auto"/>
              <w:right w:val="single" w:sz="4" w:space="0" w:color="auto"/>
            </w:tcBorders>
            <w:shd w:val="clear" w:color="auto" w:fill="auto"/>
            <w:noWrap/>
            <w:vAlign w:val="center"/>
          </w:tcPr>
          <w:p w14:paraId="52D1EE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AB430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B475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F0272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BEEEA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79E30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AA964B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F8A7F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3EC7CF1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AB81586" w14:textId="77777777" w:rsidR="00FC7E52" w:rsidRPr="00567618" w:rsidRDefault="00FC7E52" w:rsidP="00DD54CD">
            <w:pPr>
              <w:spacing w:before="60" w:after="0"/>
              <w:rPr>
                <w:rFonts w:ascii="Arial" w:hAnsi="Arial" w:cs="Arial"/>
                <w:color w:val="000000"/>
                <w:sz w:val="16"/>
                <w:szCs w:val="16"/>
              </w:rPr>
            </w:pPr>
            <w:bookmarkStart w:id="6469" w:name="_MCCTEMPBM_CRPT86941445___7"/>
            <w:bookmarkStart w:id="6470" w:name="_MCCTEMPBM_CRPT86941446___4" w:colFirst="1" w:colLast="7"/>
            <w:bookmarkEnd w:id="6468"/>
            <w:r w:rsidRPr="00567618">
              <w:rPr>
                <w:rFonts w:ascii="Arial" w:hAnsi="Arial" w:cs="Arial"/>
                <w:color w:val="000000"/>
                <w:sz w:val="16"/>
                <w:szCs w:val="16"/>
              </w:rPr>
              <w:t>IPv4 header</w:t>
            </w:r>
            <w:bookmarkEnd w:id="6469"/>
          </w:p>
        </w:tc>
        <w:tc>
          <w:tcPr>
            <w:tcW w:w="680" w:type="dxa"/>
            <w:tcBorders>
              <w:top w:val="nil"/>
              <w:left w:val="nil"/>
              <w:bottom w:val="single" w:sz="4" w:space="0" w:color="auto"/>
              <w:right w:val="single" w:sz="4" w:space="0" w:color="auto"/>
            </w:tcBorders>
            <w:shd w:val="clear" w:color="auto" w:fill="auto"/>
            <w:noWrap/>
            <w:vAlign w:val="center"/>
          </w:tcPr>
          <w:p w14:paraId="331EAA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A7404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FEEA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2A479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AD17C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1A789D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35F53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B0876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4922F53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260B9F1" w14:textId="77777777" w:rsidR="00FC7E52" w:rsidRPr="00567618" w:rsidRDefault="00FC7E52" w:rsidP="00DD54CD">
            <w:pPr>
              <w:spacing w:before="60" w:after="0"/>
              <w:rPr>
                <w:rFonts w:ascii="Arial" w:hAnsi="Arial" w:cs="Arial"/>
                <w:color w:val="000000"/>
                <w:sz w:val="16"/>
                <w:szCs w:val="16"/>
              </w:rPr>
            </w:pPr>
            <w:bookmarkStart w:id="6471" w:name="_MCCTEMPBM_CRPT86941447___7"/>
            <w:bookmarkStart w:id="6472" w:name="_MCCTEMPBM_CRPT86941448___4" w:colFirst="1" w:colLast="7"/>
            <w:bookmarkEnd w:id="6470"/>
            <w:r w:rsidRPr="00567618">
              <w:rPr>
                <w:rFonts w:ascii="Arial" w:hAnsi="Arial" w:cs="Arial"/>
                <w:color w:val="000000"/>
                <w:sz w:val="16"/>
                <w:szCs w:val="16"/>
              </w:rPr>
              <w:t>Total bits per 40 ms</w:t>
            </w:r>
            <w:bookmarkEnd w:id="6471"/>
          </w:p>
        </w:tc>
        <w:tc>
          <w:tcPr>
            <w:tcW w:w="680" w:type="dxa"/>
            <w:tcBorders>
              <w:top w:val="nil"/>
              <w:left w:val="nil"/>
              <w:bottom w:val="single" w:sz="4" w:space="0" w:color="auto"/>
              <w:right w:val="single" w:sz="4" w:space="0" w:color="auto"/>
            </w:tcBorders>
            <w:shd w:val="clear" w:color="auto" w:fill="auto"/>
            <w:noWrap/>
            <w:vAlign w:val="center"/>
          </w:tcPr>
          <w:p w14:paraId="23CA0D7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19729F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552</w:t>
            </w:r>
          </w:p>
        </w:tc>
        <w:tc>
          <w:tcPr>
            <w:tcW w:w="680" w:type="dxa"/>
            <w:tcBorders>
              <w:top w:val="nil"/>
              <w:left w:val="nil"/>
              <w:bottom w:val="single" w:sz="4" w:space="0" w:color="auto"/>
              <w:right w:val="single" w:sz="4" w:space="0" w:color="auto"/>
            </w:tcBorders>
            <w:shd w:val="clear" w:color="auto" w:fill="auto"/>
            <w:noWrap/>
            <w:vAlign w:val="center"/>
          </w:tcPr>
          <w:p w14:paraId="5D5A66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tcBorders>
              <w:top w:val="nil"/>
              <w:left w:val="nil"/>
              <w:bottom w:val="single" w:sz="4" w:space="0" w:color="auto"/>
              <w:right w:val="single" w:sz="4" w:space="0" w:color="auto"/>
            </w:tcBorders>
            <w:shd w:val="clear" w:color="auto" w:fill="auto"/>
            <w:noWrap/>
            <w:vAlign w:val="center"/>
          </w:tcPr>
          <w:p w14:paraId="701CD5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1D4354F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tcBorders>
              <w:top w:val="nil"/>
              <w:left w:val="nil"/>
              <w:bottom w:val="single" w:sz="4" w:space="0" w:color="auto"/>
              <w:right w:val="single" w:sz="4" w:space="0" w:color="auto"/>
            </w:tcBorders>
            <w:shd w:val="clear" w:color="auto" w:fill="auto"/>
            <w:noWrap/>
            <w:vAlign w:val="center"/>
          </w:tcPr>
          <w:p w14:paraId="3B1E8D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1E225DF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277B882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840</w:t>
            </w:r>
          </w:p>
        </w:tc>
      </w:tr>
      <w:tr w:rsidR="00FC7E52" w:rsidRPr="00567618" w14:paraId="5D6D25A4"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D262FE5" w14:textId="77777777" w:rsidR="00FC7E52" w:rsidRPr="00567618" w:rsidRDefault="00FC7E52" w:rsidP="00DD54CD">
            <w:pPr>
              <w:spacing w:before="60" w:after="0"/>
              <w:rPr>
                <w:rFonts w:ascii="Arial" w:hAnsi="Arial" w:cs="Arial"/>
                <w:color w:val="000000"/>
                <w:sz w:val="16"/>
                <w:szCs w:val="16"/>
              </w:rPr>
            </w:pPr>
            <w:bookmarkStart w:id="6473" w:name="_MCCTEMPBM_CRPT86941449___7"/>
            <w:bookmarkStart w:id="6474" w:name="_MCCTEMPBM_CRPT86941450___4" w:colFirst="1" w:colLast="7"/>
            <w:bookmarkEnd w:id="6472"/>
            <w:r w:rsidRPr="00567618">
              <w:rPr>
                <w:rFonts w:ascii="Arial" w:hAnsi="Arial" w:cs="Arial"/>
                <w:color w:val="000000"/>
                <w:sz w:val="16"/>
                <w:szCs w:val="16"/>
              </w:rPr>
              <w:t>Total bit-rate (kbps)</w:t>
            </w:r>
            <w:bookmarkEnd w:id="6473"/>
          </w:p>
        </w:tc>
        <w:tc>
          <w:tcPr>
            <w:tcW w:w="680" w:type="dxa"/>
            <w:tcBorders>
              <w:top w:val="nil"/>
              <w:left w:val="nil"/>
              <w:bottom w:val="single" w:sz="4" w:space="0" w:color="auto"/>
              <w:right w:val="single" w:sz="4" w:space="0" w:color="auto"/>
            </w:tcBorders>
            <w:shd w:val="clear" w:color="auto" w:fill="auto"/>
            <w:noWrap/>
            <w:vAlign w:val="center"/>
          </w:tcPr>
          <w:p w14:paraId="1D085A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64767A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13.8</w:t>
            </w:r>
          </w:p>
        </w:tc>
        <w:tc>
          <w:tcPr>
            <w:tcW w:w="680" w:type="dxa"/>
            <w:tcBorders>
              <w:top w:val="nil"/>
              <w:left w:val="nil"/>
              <w:bottom w:val="single" w:sz="4" w:space="0" w:color="auto"/>
              <w:right w:val="single" w:sz="4" w:space="0" w:color="auto"/>
            </w:tcBorders>
            <w:shd w:val="clear" w:color="auto" w:fill="auto"/>
            <w:noWrap/>
            <w:vAlign w:val="center"/>
          </w:tcPr>
          <w:p w14:paraId="303646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14.6</w:t>
            </w:r>
          </w:p>
        </w:tc>
        <w:tc>
          <w:tcPr>
            <w:tcW w:w="680" w:type="dxa"/>
            <w:tcBorders>
              <w:top w:val="nil"/>
              <w:left w:val="nil"/>
              <w:bottom w:val="single" w:sz="4" w:space="0" w:color="auto"/>
              <w:right w:val="single" w:sz="4" w:space="0" w:color="auto"/>
            </w:tcBorders>
            <w:shd w:val="clear" w:color="auto" w:fill="auto"/>
            <w:noWrap/>
            <w:vAlign w:val="center"/>
          </w:tcPr>
          <w:p w14:paraId="2D2E2D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5F9FA6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16.2</w:t>
            </w:r>
          </w:p>
        </w:tc>
        <w:tc>
          <w:tcPr>
            <w:tcW w:w="680" w:type="dxa"/>
            <w:tcBorders>
              <w:top w:val="nil"/>
              <w:left w:val="nil"/>
              <w:bottom w:val="single" w:sz="4" w:space="0" w:color="auto"/>
              <w:right w:val="single" w:sz="4" w:space="0" w:color="auto"/>
            </w:tcBorders>
            <w:shd w:val="clear" w:color="auto" w:fill="auto"/>
            <w:noWrap/>
            <w:vAlign w:val="center"/>
          </w:tcPr>
          <w:p w14:paraId="0AC744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16.6</w:t>
            </w:r>
          </w:p>
        </w:tc>
        <w:tc>
          <w:tcPr>
            <w:tcW w:w="680" w:type="dxa"/>
            <w:tcBorders>
              <w:top w:val="nil"/>
              <w:left w:val="nil"/>
              <w:bottom w:val="single" w:sz="4" w:space="0" w:color="auto"/>
              <w:right w:val="single" w:sz="4" w:space="0" w:color="auto"/>
            </w:tcBorders>
            <w:shd w:val="clear" w:color="auto" w:fill="auto"/>
            <w:noWrap/>
            <w:vAlign w:val="center"/>
          </w:tcPr>
          <w:p w14:paraId="199510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6B80A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w:t>
            </w:r>
          </w:p>
        </w:tc>
      </w:tr>
      <w:tr w:rsidR="00FC7E52" w:rsidRPr="00567618" w14:paraId="2EEF27C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F49E4DD" w14:textId="77777777" w:rsidR="00FC7E52" w:rsidRPr="00567618" w:rsidRDefault="00FC7E52" w:rsidP="00DD54CD">
            <w:pPr>
              <w:spacing w:before="60" w:after="0"/>
              <w:rPr>
                <w:rFonts w:ascii="Arial" w:hAnsi="Arial" w:cs="Arial"/>
                <w:color w:val="000000"/>
                <w:sz w:val="16"/>
                <w:szCs w:val="16"/>
              </w:rPr>
            </w:pPr>
            <w:bookmarkStart w:id="6475" w:name="_MCCTEMPBM_CRPT86941451___7"/>
            <w:bookmarkStart w:id="6476" w:name="_MCCTEMPBM_CRPT86941452___4" w:colFirst="1" w:colLast="7"/>
            <w:bookmarkEnd w:id="6474"/>
            <w:r w:rsidRPr="00567618">
              <w:rPr>
                <w:rFonts w:ascii="Arial" w:hAnsi="Arial" w:cs="Arial"/>
                <w:color w:val="000000"/>
                <w:sz w:val="16"/>
                <w:szCs w:val="16"/>
              </w:rPr>
              <w:t>AS</w:t>
            </w:r>
            <w:bookmarkEnd w:id="6475"/>
          </w:p>
        </w:tc>
        <w:tc>
          <w:tcPr>
            <w:tcW w:w="680" w:type="dxa"/>
            <w:tcBorders>
              <w:top w:val="nil"/>
              <w:left w:val="nil"/>
              <w:bottom w:val="single" w:sz="4" w:space="0" w:color="auto"/>
              <w:right w:val="single" w:sz="4" w:space="0" w:color="auto"/>
            </w:tcBorders>
            <w:shd w:val="clear" w:color="auto" w:fill="auto"/>
            <w:noWrap/>
            <w:vAlign w:val="center"/>
          </w:tcPr>
          <w:p w14:paraId="10DDB5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2485C0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3A361D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49084AC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E29EC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09503D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666688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69220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w:t>
            </w:r>
          </w:p>
        </w:tc>
      </w:tr>
    </w:tbl>
    <w:p w14:paraId="27D6FC41" w14:textId="77777777" w:rsidR="00FC7E52" w:rsidRPr="00567618" w:rsidRDefault="00FC7E52" w:rsidP="00FC7E52">
      <w:pPr>
        <w:jc w:val="center"/>
        <w:rPr>
          <w:rFonts w:ascii="Arial" w:hAnsi="Arial" w:cs="Arial"/>
          <w:sz w:val="18"/>
          <w:szCs w:val="18"/>
        </w:rPr>
      </w:pPr>
      <w:bookmarkStart w:id="6477" w:name="_MCCTEMPBM_CRPT86941453___4"/>
      <w:bookmarkEnd w:id="6476"/>
    </w:p>
    <w:bookmarkEnd w:id="6477"/>
    <w:p w14:paraId="7D980B19" w14:textId="77777777" w:rsidR="00FC7E52" w:rsidRPr="00567618" w:rsidRDefault="00FC7E52" w:rsidP="00FC7E52">
      <w:pPr>
        <w:pStyle w:val="TH"/>
      </w:pPr>
      <w:r w:rsidRPr="00567618">
        <w:t>Table K.12: Computation of b=AS for AMR (IPv6,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FC7E52" w:rsidRPr="00567618" w14:paraId="23FF86F5"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EEB4D8" w14:textId="77777777" w:rsidR="00FC7E52" w:rsidRPr="00567618" w:rsidRDefault="00FC7E52" w:rsidP="00DD54CD">
            <w:pPr>
              <w:keepNext/>
              <w:spacing w:before="60" w:after="0"/>
              <w:rPr>
                <w:rFonts w:ascii="Arial" w:hAnsi="Arial" w:cs="Arial"/>
                <w:b/>
                <w:bCs/>
                <w:color w:val="000000"/>
                <w:sz w:val="16"/>
                <w:szCs w:val="16"/>
              </w:rPr>
            </w:pPr>
            <w:bookmarkStart w:id="6478" w:name="_MCCTEMPBM_CRPT86941454___7"/>
            <w:bookmarkStart w:id="6479" w:name="_MCCTEMPBM_CRPT86941455___4" w:colFirst="1" w:colLast="7"/>
            <w:r w:rsidRPr="00567618">
              <w:rPr>
                <w:rFonts w:ascii="Arial" w:hAnsi="Arial" w:cs="Arial"/>
                <w:b/>
                <w:bCs/>
                <w:color w:val="000000"/>
                <w:sz w:val="16"/>
                <w:szCs w:val="16"/>
              </w:rPr>
              <w:t>Mode</w:t>
            </w:r>
            <w:bookmarkEnd w:id="6478"/>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C9C988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E959AD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C61EB5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38F570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09A3E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5E15C8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1A8C80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30E3B2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3B3928F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CE9254B" w14:textId="77777777" w:rsidR="00FC7E52" w:rsidRPr="00567618" w:rsidRDefault="00FC7E52" w:rsidP="00DD54CD">
            <w:pPr>
              <w:keepNext/>
              <w:spacing w:before="60" w:after="0"/>
              <w:rPr>
                <w:rFonts w:ascii="Arial" w:hAnsi="Arial" w:cs="Arial"/>
                <w:color w:val="000000"/>
                <w:sz w:val="16"/>
                <w:szCs w:val="16"/>
              </w:rPr>
            </w:pPr>
            <w:bookmarkStart w:id="6480" w:name="_MCCTEMPBM_CRPT86941456___7"/>
            <w:bookmarkStart w:id="6481" w:name="_MCCTEMPBM_CRPT86941457___4" w:colFirst="1" w:colLast="7"/>
            <w:bookmarkEnd w:id="6479"/>
            <w:r w:rsidRPr="00567618">
              <w:rPr>
                <w:rFonts w:ascii="Arial" w:hAnsi="Arial" w:cs="Arial"/>
                <w:color w:val="000000"/>
                <w:sz w:val="16"/>
                <w:szCs w:val="16"/>
              </w:rPr>
              <w:t>Bits per speech frame</w:t>
            </w:r>
            <w:bookmarkEnd w:id="6480"/>
          </w:p>
        </w:tc>
        <w:tc>
          <w:tcPr>
            <w:tcW w:w="680" w:type="dxa"/>
            <w:tcBorders>
              <w:top w:val="nil"/>
              <w:left w:val="nil"/>
              <w:bottom w:val="single" w:sz="4" w:space="0" w:color="auto"/>
              <w:right w:val="single" w:sz="4" w:space="0" w:color="auto"/>
            </w:tcBorders>
            <w:shd w:val="clear" w:color="auto" w:fill="auto"/>
            <w:noWrap/>
            <w:vAlign w:val="center"/>
          </w:tcPr>
          <w:p w14:paraId="374882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73B94F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273560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5CAA44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0A0D83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438420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3EE1F6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DBC489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0A5B44F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AE44AA5" w14:textId="77777777" w:rsidR="00FC7E52" w:rsidRPr="00567618" w:rsidRDefault="00FC7E52" w:rsidP="00DD54CD">
            <w:pPr>
              <w:keepNext/>
              <w:spacing w:before="60" w:after="0"/>
              <w:rPr>
                <w:rFonts w:ascii="Arial" w:hAnsi="Arial" w:cs="Arial"/>
                <w:color w:val="000000"/>
                <w:sz w:val="16"/>
                <w:szCs w:val="16"/>
              </w:rPr>
            </w:pPr>
            <w:bookmarkStart w:id="6482" w:name="_MCCTEMPBM_CRPT86941458___7"/>
            <w:bookmarkStart w:id="6483" w:name="_MCCTEMPBM_CRPT86941459___4" w:colFirst="1" w:colLast="7"/>
            <w:bookmarkEnd w:id="6481"/>
            <w:r w:rsidRPr="00567618">
              <w:rPr>
                <w:rFonts w:ascii="Arial" w:hAnsi="Arial" w:cs="Arial"/>
                <w:color w:val="000000"/>
                <w:sz w:val="16"/>
                <w:szCs w:val="16"/>
              </w:rPr>
              <w:t>Speech frame size (bytes)</w:t>
            </w:r>
            <w:bookmarkEnd w:id="6482"/>
          </w:p>
        </w:tc>
        <w:tc>
          <w:tcPr>
            <w:tcW w:w="680" w:type="dxa"/>
            <w:tcBorders>
              <w:top w:val="nil"/>
              <w:left w:val="nil"/>
              <w:bottom w:val="single" w:sz="4" w:space="0" w:color="auto"/>
              <w:right w:val="single" w:sz="4" w:space="0" w:color="auto"/>
            </w:tcBorders>
            <w:shd w:val="clear" w:color="auto" w:fill="auto"/>
            <w:noWrap/>
            <w:vAlign w:val="center"/>
          </w:tcPr>
          <w:p w14:paraId="43104C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34233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7DB949C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485147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13356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598B2C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4B295C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0CD960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5F4473D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A7195D7" w14:textId="77777777" w:rsidR="00FC7E52" w:rsidRPr="00567618" w:rsidRDefault="00FC7E52" w:rsidP="00DD54CD">
            <w:pPr>
              <w:keepNext/>
              <w:spacing w:before="60" w:after="0"/>
              <w:rPr>
                <w:rFonts w:ascii="Arial" w:hAnsi="Arial" w:cs="Arial"/>
                <w:color w:val="000000"/>
                <w:sz w:val="16"/>
                <w:szCs w:val="16"/>
              </w:rPr>
            </w:pPr>
            <w:bookmarkStart w:id="6484" w:name="_MCCTEMPBM_CRPT86941460___7"/>
            <w:bookmarkStart w:id="6485" w:name="_MCCTEMPBM_CRPT86941461___4" w:colFirst="1" w:colLast="7"/>
            <w:bookmarkEnd w:id="6483"/>
            <w:r w:rsidRPr="00567618">
              <w:rPr>
                <w:rFonts w:ascii="Arial" w:hAnsi="Arial" w:cs="Arial"/>
                <w:color w:val="000000"/>
                <w:sz w:val="16"/>
                <w:szCs w:val="16"/>
              </w:rPr>
              <w:t>Rounded-up speech frame size (bytes)</w:t>
            </w:r>
            <w:bookmarkEnd w:id="6484"/>
          </w:p>
        </w:tc>
        <w:tc>
          <w:tcPr>
            <w:tcW w:w="680" w:type="dxa"/>
            <w:tcBorders>
              <w:top w:val="nil"/>
              <w:left w:val="nil"/>
              <w:bottom w:val="single" w:sz="4" w:space="0" w:color="auto"/>
              <w:right w:val="single" w:sz="4" w:space="0" w:color="auto"/>
            </w:tcBorders>
            <w:shd w:val="clear" w:color="auto" w:fill="auto"/>
            <w:noWrap/>
            <w:vAlign w:val="center"/>
          </w:tcPr>
          <w:p w14:paraId="228E38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51436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3372FF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5DADD8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167D6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37A9A84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02AAAD2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68C16B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0BC4754C"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01D1E7A" w14:textId="77777777" w:rsidR="00FC7E52" w:rsidRPr="00567618" w:rsidRDefault="00FC7E52" w:rsidP="00DD54CD">
            <w:pPr>
              <w:keepNext/>
              <w:spacing w:before="60" w:after="0"/>
              <w:rPr>
                <w:rFonts w:ascii="Arial" w:hAnsi="Arial" w:cs="Arial"/>
                <w:color w:val="000000"/>
                <w:sz w:val="16"/>
                <w:szCs w:val="16"/>
              </w:rPr>
            </w:pPr>
            <w:bookmarkStart w:id="6486" w:name="_MCCTEMPBM_CRPT86941462___7"/>
            <w:bookmarkStart w:id="6487" w:name="_MCCTEMPBM_CRPT86941463___4" w:colFirst="1" w:colLast="7"/>
            <w:bookmarkEnd w:id="6485"/>
            <w:r w:rsidRPr="00567618">
              <w:rPr>
                <w:rFonts w:ascii="Arial" w:hAnsi="Arial" w:cs="Arial"/>
                <w:color w:val="000000"/>
                <w:sz w:val="16"/>
                <w:szCs w:val="16"/>
              </w:rPr>
              <w:t>Rounded-up speech frame size (bits)</w:t>
            </w:r>
            <w:bookmarkEnd w:id="6486"/>
          </w:p>
        </w:tc>
        <w:tc>
          <w:tcPr>
            <w:tcW w:w="680" w:type="dxa"/>
            <w:tcBorders>
              <w:top w:val="nil"/>
              <w:left w:val="nil"/>
              <w:bottom w:val="single" w:sz="4" w:space="0" w:color="auto"/>
              <w:right w:val="single" w:sz="4" w:space="0" w:color="auto"/>
            </w:tcBorders>
            <w:shd w:val="clear" w:color="auto" w:fill="auto"/>
            <w:noWrap/>
            <w:vAlign w:val="center"/>
          </w:tcPr>
          <w:p w14:paraId="582715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6E7367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5C5344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017780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60910E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37DB673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7138B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43D635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w:t>
            </w:r>
          </w:p>
        </w:tc>
      </w:tr>
      <w:tr w:rsidR="00FC7E52" w:rsidRPr="00567618" w14:paraId="1B632D7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AD490D2" w14:textId="77777777" w:rsidR="00FC7E52" w:rsidRPr="00567618" w:rsidRDefault="00FC7E52" w:rsidP="00DD54CD">
            <w:pPr>
              <w:keepNext/>
              <w:spacing w:before="60" w:after="0"/>
              <w:rPr>
                <w:rFonts w:ascii="Arial" w:hAnsi="Arial" w:cs="Arial"/>
                <w:color w:val="000000"/>
                <w:sz w:val="16"/>
                <w:szCs w:val="16"/>
              </w:rPr>
            </w:pPr>
            <w:bookmarkStart w:id="6488" w:name="_MCCTEMPBM_CRPT86941464___7"/>
            <w:bookmarkStart w:id="6489" w:name="_MCCTEMPBM_CRPT86941465___4" w:colFirst="1" w:colLast="7"/>
            <w:bookmarkEnd w:id="6487"/>
            <w:r w:rsidRPr="00567618">
              <w:rPr>
                <w:rFonts w:ascii="Arial" w:hAnsi="Arial" w:cs="Arial"/>
                <w:color w:val="000000"/>
                <w:sz w:val="16"/>
                <w:szCs w:val="16"/>
              </w:rPr>
              <w:t>Payload header and ToC</w:t>
            </w:r>
            <w:bookmarkEnd w:id="6488"/>
          </w:p>
        </w:tc>
        <w:tc>
          <w:tcPr>
            <w:tcW w:w="680" w:type="dxa"/>
            <w:tcBorders>
              <w:top w:val="nil"/>
              <w:left w:val="nil"/>
              <w:bottom w:val="single" w:sz="4" w:space="0" w:color="auto"/>
              <w:right w:val="single" w:sz="4" w:space="0" w:color="auto"/>
            </w:tcBorders>
            <w:shd w:val="clear" w:color="auto" w:fill="auto"/>
            <w:noWrap/>
            <w:vAlign w:val="center"/>
          </w:tcPr>
          <w:p w14:paraId="17C4823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8C414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55D0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BE3B7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A118F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EB8F3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85EEB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C83E7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423F5CE6"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6D39415" w14:textId="77777777" w:rsidR="00FC7E52" w:rsidRPr="00567618" w:rsidRDefault="00FC7E52" w:rsidP="00DD54CD">
            <w:pPr>
              <w:keepNext/>
              <w:spacing w:before="60" w:after="0"/>
              <w:rPr>
                <w:rFonts w:ascii="Arial" w:hAnsi="Arial" w:cs="Arial"/>
                <w:color w:val="000000"/>
                <w:sz w:val="16"/>
                <w:szCs w:val="16"/>
              </w:rPr>
            </w:pPr>
            <w:bookmarkStart w:id="6490" w:name="_MCCTEMPBM_CRPT86941466___7"/>
            <w:bookmarkStart w:id="6491" w:name="_MCCTEMPBM_CRPT86941467___4" w:colFirst="1" w:colLast="7"/>
            <w:bookmarkEnd w:id="6489"/>
            <w:r w:rsidRPr="00567618">
              <w:rPr>
                <w:rFonts w:ascii="Arial" w:hAnsi="Arial" w:cs="Arial"/>
                <w:color w:val="000000"/>
                <w:sz w:val="16"/>
                <w:szCs w:val="16"/>
              </w:rPr>
              <w:t>RTP payload (bits)</w:t>
            </w:r>
            <w:bookmarkEnd w:id="6490"/>
          </w:p>
        </w:tc>
        <w:tc>
          <w:tcPr>
            <w:tcW w:w="680" w:type="dxa"/>
            <w:tcBorders>
              <w:top w:val="nil"/>
              <w:left w:val="nil"/>
              <w:bottom w:val="single" w:sz="4" w:space="0" w:color="auto"/>
              <w:right w:val="single" w:sz="4" w:space="0" w:color="auto"/>
            </w:tcBorders>
            <w:shd w:val="clear" w:color="auto" w:fill="auto"/>
            <w:noWrap/>
            <w:vAlign w:val="center"/>
          </w:tcPr>
          <w:p w14:paraId="3DE4B46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09E9DE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6C007A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6957D43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697412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24F962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0E4F29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0E03C8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520</w:t>
            </w:r>
          </w:p>
        </w:tc>
      </w:tr>
      <w:tr w:rsidR="00FC7E52" w:rsidRPr="00567618" w14:paraId="708B0C4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3DBBD9F" w14:textId="77777777" w:rsidR="00FC7E52" w:rsidRPr="00567618" w:rsidRDefault="00FC7E52" w:rsidP="00DD54CD">
            <w:pPr>
              <w:keepNext/>
              <w:spacing w:before="60" w:after="0"/>
              <w:rPr>
                <w:rFonts w:ascii="Arial" w:hAnsi="Arial" w:cs="Arial"/>
                <w:color w:val="000000"/>
                <w:sz w:val="16"/>
                <w:szCs w:val="16"/>
              </w:rPr>
            </w:pPr>
            <w:bookmarkStart w:id="6492" w:name="_MCCTEMPBM_CRPT86941468___7"/>
            <w:bookmarkStart w:id="6493" w:name="_MCCTEMPBM_CRPT86941469___4" w:colFirst="1" w:colLast="7"/>
            <w:bookmarkEnd w:id="6491"/>
            <w:r w:rsidRPr="00567618">
              <w:rPr>
                <w:rFonts w:ascii="Arial" w:hAnsi="Arial" w:cs="Arial"/>
                <w:color w:val="000000"/>
                <w:sz w:val="16"/>
                <w:szCs w:val="16"/>
              </w:rPr>
              <w:t>RTP header</w:t>
            </w:r>
            <w:bookmarkEnd w:id="6492"/>
          </w:p>
        </w:tc>
        <w:tc>
          <w:tcPr>
            <w:tcW w:w="680" w:type="dxa"/>
            <w:tcBorders>
              <w:top w:val="nil"/>
              <w:left w:val="nil"/>
              <w:bottom w:val="single" w:sz="4" w:space="0" w:color="auto"/>
              <w:right w:val="single" w:sz="4" w:space="0" w:color="auto"/>
            </w:tcBorders>
            <w:shd w:val="clear" w:color="auto" w:fill="auto"/>
            <w:noWrap/>
            <w:vAlign w:val="center"/>
          </w:tcPr>
          <w:p w14:paraId="70063C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A5E0F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592C72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AF017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7B940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8E1D7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B17E87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F3DCA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5A102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1634D2C" w14:textId="77777777" w:rsidR="00FC7E52" w:rsidRPr="00567618" w:rsidRDefault="00FC7E52" w:rsidP="00DD54CD">
            <w:pPr>
              <w:keepNext/>
              <w:spacing w:before="60" w:after="0"/>
              <w:rPr>
                <w:rFonts w:ascii="Arial" w:hAnsi="Arial" w:cs="Arial"/>
                <w:color w:val="000000"/>
                <w:sz w:val="16"/>
                <w:szCs w:val="16"/>
              </w:rPr>
            </w:pPr>
            <w:bookmarkStart w:id="6494" w:name="_MCCTEMPBM_CRPT86941470___7"/>
            <w:bookmarkStart w:id="6495" w:name="_MCCTEMPBM_CRPT86941471___4" w:colFirst="1" w:colLast="7"/>
            <w:bookmarkEnd w:id="6493"/>
            <w:r w:rsidRPr="00567618">
              <w:rPr>
                <w:rFonts w:ascii="Arial" w:hAnsi="Arial" w:cs="Arial"/>
                <w:color w:val="000000"/>
                <w:sz w:val="16"/>
                <w:szCs w:val="16"/>
              </w:rPr>
              <w:t>UDP header</w:t>
            </w:r>
            <w:bookmarkEnd w:id="6494"/>
          </w:p>
        </w:tc>
        <w:tc>
          <w:tcPr>
            <w:tcW w:w="680" w:type="dxa"/>
            <w:tcBorders>
              <w:top w:val="nil"/>
              <w:left w:val="nil"/>
              <w:bottom w:val="single" w:sz="4" w:space="0" w:color="auto"/>
              <w:right w:val="single" w:sz="4" w:space="0" w:color="auto"/>
            </w:tcBorders>
            <w:shd w:val="clear" w:color="auto" w:fill="auto"/>
            <w:noWrap/>
            <w:vAlign w:val="center"/>
          </w:tcPr>
          <w:p w14:paraId="799466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20BA5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998E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F5BD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A6641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FE159E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34231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D60CCE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741A75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CE5C60B" w14:textId="77777777" w:rsidR="00FC7E52" w:rsidRPr="00567618" w:rsidRDefault="00FC7E52" w:rsidP="00DD54CD">
            <w:pPr>
              <w:keepNext/>
              <w:spacing w:before="60" w:after="0"/>
              <w:rPr>
                <w:rFonts w:ascii="Arial" w:hAnsi="Arial" w:cs="Arial"/>
                <w:color w:val="000000"/>
                <w:sz w:val="16"/>
                <w:szCs w:val="16"/>
              </w:rPr>
            </w:pPr>
            <w:bookmarkStart w:id="6496" w:name="_MCCTEMPBM_CRPT86941472___7"/>
            <w:bookmarkStart w:id="6497" w:name="_MCCTEMPBM_CRPT86941473___4" w:colFirst="1" w:colLast="7"/>
            <w:bookmarkEnd w:id="6495"/>
            <w:r w:rsidRPr="00567618">
              <w:rPr>
                <w:rFonts w:ascii="Arial" w:hAnsi="Arial" w:cs="Arial"/>
                <w:color w:val="000000"/>
                <w:sz w:val="16"/>
                <w:szCs w:val="16"/>
              </w:rPr>
              <w:t>IPv6 header</w:t>
            </w:r>
            <w:bookmarkEnd w:id="6496"/>
          </w:p>
        </w:tc>
        <w:tc>
          <w:tcPr>
            <w:tcW w:w="680" w:type="dxa"/>
            <w:tcBorders>
              <w:top w:val="nil"/>
              <w:left w:val="nil"/>
              <w:bottom w:val="single" w:sz="4" w:space="0" w:color="auto"/>
              <w:right w:val="single" w:sz="4" w:space="0" w:color="auto"/>
            </w:tcBorders>
            <w:shd w:val="clear" w:color="auto" w:fill="auto"/>
            <w:noWrap/>
            <w:vAlign w:val="center"/>
          </w:tcPr>
          <w:p w14:paraId="55EB56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060A4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69DBA0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BF5D1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07399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DCC41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FF551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150E3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4FB6C14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CBE8914" w14:textId="77777777" w:rsidR="00FC7E52" w:rsidRPr="00567618" w:rsidRDefault="00FC7E52" w:rsidP="00DD54CD">
            <w:pPr>
              <w:keepNext/>
              <w:spacing w:before="60" w:after="0"/>
              <w:rPr>
                <w:rFonts w:ascii="Arial" w:hAnsi="Arial" w:cs="Arial"/>
                <w:color w:val="000000"/>
                <w:sz w:val="16"/>
                <w:szCs w:val="16"/>
              </w:rPr>
            </w:pPr>
            <w:bookmarkStart w:id="6498" w:name="_MCCTEMPBM_CRPT86941474___7"/>
            <w:bookmarkStart w:id="6499" w:name="_MCCTEMPBM_CRPT86941475___4" w:colFirst="1" w:colLast="7"/>
            <w:bookmarkEnd w:id="6497"/>
            <w:r w:rsidRPr="00567618">
              <w:rPr>
                <w:rFonts w:ascii="Arial" w:hAnsi="Arial" w:cs="Arial"/>
                <w:color w:val="000000"/>
                <w:sz w:val="16"/>
                <w:szCs w:val="16"/>
              </w:rPr>
              <w:t>Total bits per 40 ms</w:t>
            </w:r>
            <w:bookmarkEnd w:id="6498"/>
          </w:p>
        </w:tc>
        <w:tc>
          <w:tcPr>
            <w:tcW w:w="680" w:type="dxa"/>
            <w:tcBorders>
              <w:top w:val="nil"/>
              <w:left w:val="nil"/>
              <w:bottom w:val="single" w:sz="4" w:space="0" w:color="auto"/>
              <w:right w:val="single" w:sz="4" w:space="0" w:color="auto"/>
            </w:tcBorders>
            <w:shd w:val="clear" w:color="auto" w:fill="auto"/>
            <w:noWrap/>
            <w:vAlign w:val="center"/>
          </w:tcPr>
          <w:p w14:paraId="349DAC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1FEF2A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3546E9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7C89FA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546D16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0" w:type="dxa"/>
            <w:tcBorders>
              <w:top w:val="nil"/>
              <w:left w:val="nil"/>
              <w:bottom w:val="single" w:sz="4" w:space="0" w:color="auto"/>
              <w:right w:val="single" w:sz="4" w:space="0" w:color="auto"/>
            </w:tcBorders>
            <w:shd w:val="clear" w:color="auto" w:fill="auto"/>
            <w:noWrap/>
            <w:vAlign w:val="center"/>
          </w:tcPr>
          <w:p w14:paraId="78102D6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1FAAC97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75FEEC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1000</w:t>
            </w:r>
          </w:p>
        </w:tc>
      </w:tr>
      <w:tr w:rsidR="00FC7E52" w:rsidRPr="00567618" w14:paraId="5FA12E6E"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120A4DE" w14:textId="77777777" w:rsidR="00FC7E52" w:rsidRPr="00567618" w:rsidRDefault="00FC7E52" w:rsidP="00DD54CD">
            <w:pPr>
              <w:keepNext/>
              <w:spacing w:before="60" w:after="0"/>
              <w:rPr>
                <w:rFonts w:ascii="Arial" w:hAnsi="Arial" w:cs="Arial"/>
                <w:color w:val="000000"/>
                <w:sz w:val="16"/>
                <w:szCs w:val="16"/>
              </w:rPr>
            </w:pPr>
            <w:bookmarkStart w:id="6500" w:name="_MCCTEMPBM_CRPT86941476___7"/>
            <w:bookmarkStart w:id="6501" w:name="_MCCTEMPBM_CRPT86941477___4" w:colFirst="1" w:colLast="7"/>
            <w:bookmarkEnd w:id="6499"/>
            <w:r w:rsidRPr="00567618">
              <w:rPr>
                <w:rFonts w:ascii="Arial" w:hAnsi="Arial" w:cs="Arial"/>
                <w:color w:val="000000"/>
                <w:sz w:val="16"/>
                <w:szCs w:val="16"/>
              </w:rPr>
              <w:t>Total bit-rate (kbps)</w:t>
            </w:r>
            <w:bookmarkEnd w:id="6500"/>
          </w:p>
        </w:tc>
        <w:tc>
          <w:tcPr>
            <w:tcW w:w="680" w:type="dxa"/>
            <w:tcBorders>
              <w:top w:val="nil"/>
              <w:left w:val="nil"/>
              <w:bottom w:val="single" w:sz="4" w:space="0" w:color="auto"/>
              <w:right w:val="single" w:sz="4" w:space="0" w:color="auto"/>
            </w:tcBorders>
            <w:shd w:val="clear" w:color="auto" w:fill="auto"/>
            <w:noWrap/>
            <w:vAlign w:val="center"/>
          </w:tcPr>
          <w:p w14:paraId="4C61B2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5B11D6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566637B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2A7350A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24E9D7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20.2</w:t>
            </w:r>
          </w:p>
        </w:tc>
        <w:tc>
          <w:tcPr>
            <w:tcW w:w="680" w:type="dxa"/>
            <w:tcBorders>
              <w:top w:val="nil"/>
              <w:left w:val="nil"/>
              <w:bottom w:val="single" w:sz="4" w:space="0" w:color="auto"/>
              <w:right w:val="single" w:sz="4" w:space="0" w:color="auto"/>
            </w:tcBorders>
            <w:shd w:val="clear" w:color="auto" w:fill="auto"/>
            <w:noWrap/>
            <w:vAlign w:val="center"/>
          </w:tcPr>
          <w:p w14:paraId="3A0AC7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4A9246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68B76B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r w:rsidR="00FC7E52" w:rsidRPr="00567618" w14:paraId="7B8BFC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57F1923" w14:textId="77777777" w:rsidR="00FC7E52" w:rsidRPr="00567618" w:rsidRDefault="00FC7E52" w:rsidP="00DD54CD">
            <w:pPr>
              <w:keepNext/>
              <w:spacing w:before="60" w:after="0"/>
              <w:rPr>
                <w:rFonts w:ascii="Arial" w:hAnsi="Arial" w:cs="Arial"/>
                <w:color w:val="000000"/>
                <w:sz w:val="16"/>
                <w:szCs w:val="16"/>
              </w:rPr>
            </w:pPr>
            <w:bookmarkStart w:id="6502" w:name="_MCCTEMPBM_CRPT86941478___7"/>
            <w:bookmarkStart w:id="6503" w:name="_MCCTEMPBM_CRPT86941479___4" w:colFirst="1" w:colLast="7"/>
            <w:bookmarkEnd w:id="6501"/>
            <w:r w:rsidRPr="00567618">
              <w:rPr>
                <w:rFonts w:ascii="Arial" w:hAnsi="Arial" w:cs="Arial"/>
                <w:color w:val="000000"/>
                <w:sz w:val="16"/>
                <w:szCs w:val="16"/>
              </w:rPr>
              <w:t>AS</w:t>
            </w:r>
            <w:bookmarkEnd w:id="6502"/>
          </w:p>
        </w:tc>
        <w:tc>
          <w:tcPr>
            <w:tcW w:w="680" w:type="dxa"/>
            <w:tcBorders>
              <w:top w:val="nil"/>
              <w:left w:val="nil"/>
              <w:bottom w:val="single" w:sz="4" w:space="0" w:color="auto"/>
              <w:right w:val="single" w:sz="4" w:space="0" w:color="auto"/>
            </w:tcBorders>
            <w:shd w:val="clear" w:color="auto" w:fill="auto"/>
            <w:noWrap/>
            <w:vAlign w:val="center"/>
          </w:tcPr>
          <w:p w14:paraId="37F4322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E33CA5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13E762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2EC22BB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6A14F3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40C05A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2E66A4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32C2F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bl>
    <w:p w14:paraId="445E9C03" w14:textId="77777777" w:rsidR="00FC7E52" w:rsidRPr="00567618" w:rsidRDefault="00FC7E52" w:rsidP="00FC7E52">
      <w:pPr>
        <w:jc w:val="center"/>
        <w:rPr>
          <w:rFonts w:ascii="Arial" w:hAnsi="Arial" w:cs="Arial"/>
          <w:b/>
          <w:sz w:val="18"/>
          <w:szCs w:val="18"/>
        </w:rPr>
      </w:pPr>
      <w:bookmarkStart w:id="6504" w:name="_MCCTEMPBM_CRPT86941480___4"/>
      <w:bookmarkEnd w:id="6503"/>
    </w:p>
    <w:bookmarkEnd w:id="6504"/>
    <w:p w14:paraId="7C93F986" w14:textId="77777777" w:rsidR="00FC7E52" w:rsidRPr="00567618" w:rsidRDefault="00FC7E52" w:rsidP="00FC7E52">
      <w:pPr>
        <w:pStyle w:val="TH"/>
      </w:pPr>
      <w:r w:rsidRPr="00567618">
        <w:t>Table K.13: Computation of b=AS for AMR-WB (IPv4,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FC7E52" w:rsidRPr="00567618" w14:paraId="5B815BB8"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D89319" w14:textId="77777777" w:rsidR="00FC7E52" w:rsidRPr="00567618" w:rsidRDefault="00FC7E52" w:rsidP="00DD54CD">
            <w:pPr>
              <w:spacing w:before="60" w:after="0"/>
              <w:rPr>
                <w:rFonts w:ascii="Arial" w:hAnsi="Arial" w:cs="Arial"/>
                <w:b/>
                <w:bCs/>
                <w:color w:val="000000"/>
                <w:sz w:val="16"/>
                <w:szCs w:val="16"/>
              </w:rPr>
            </w:pPr>
            <w:bookmarkStart w:id="6505" w:name="_MCCTEMPBM_CRPT86941481___7"/>
            <w:bookmarkStart w:id="6506" w:name="_MCCTEMPBM_CRPT86941482___4" w:colFirst="1" w:colLast="8"/>
            <w:r w:rsidRPr="00567618">
              <w:rPr>
                <w:rFonts w:ascii="Arial" w:hAnsi="Arial" w:cs="Arial"/>
                <w:b/>
                <w:bCs/>
                <w:color w:val="000000"/>
                <w:sz w:val="16"/>
                <w:szCs w:val="16"/>
              </w:rPr>
              <w:t>Mode</w:t>
            </w:r>
            <w:bookmarkEnd w:id="6505"/>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690050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E1D499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49DD9B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6B6E8F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215677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A2EF82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6F1D0F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E9AE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0CFB5E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548505B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CA879AA" w14:textId="77777777" w:rsidR="00FC7E52" w:rsidRPr="00567618" w:rsidRDefault="00FC7E52" w:rsidP="00DD54CD">
            <w:pPr>
              <w:spacing w:before="60" w:after="0"/>
              <w:rPr>
                <w:rFonts w:ascii="Arial" w:hAnsi="Arial" w:cs="Arial"/>
                <w:color w:val="000000"/>
                <w:sz w:val="16"/>
                <w:szCs w:val="16"/>
              </w:rPr>
            </w:pPr>
            <w:bookmarkStart w:id="6507" w:name="_MCCTEMPBM_CRPT86941483___7"/>
            <w:bookmarkStart w:id="6508" w:name="_MCCTEMPBM_CRPT86941484___4" w:colFirst="1" w:colLast="8"/>
            <w:bookmarkEnd w:id="6506"/>
            <w:r w:rsidRPr="00567618">
              <w:rPr>
                <w:rFonts w:ascii="Arial" w:hAnsi="Arial" w:cs="Arial"/>
                <w:color w:val="000000"/>
                <w:sz w:val="16"/>
                <w:szCs w:val="16"/>
              </w:rPr>
              <w:t>Bits per speech frame</w:t>
            </w:r>
            <w:bookmarkEnd w:id="6507"/>
          </w:p>
        </w:tc>
        <w:tc>
          <w:tcPr>
            <w:tcW w:w="680" w:type="dxa"/>
            <w:tcBorders>
              <w:top w:val="nil"/>
              <w:left w:val="nil"/>
              <w:bottom w:val="single" w:sz="4" w:space="0" w:color="auto"/>
              <w:right w:val="single" w:sz="4" w:space="0" w:color="auto"/>
            </w:tcBorders>
            <w:shd w:val="clear" w:color="auto" w:fill="auto"/>
            <w:noWrap/>
            <w:vAlign w:val="center"/>
          </w:tcPr>
          <w:p w14:paraId="36501D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3A91B1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0248E8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420DFA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2D53EB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07801F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59388F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69D7F5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1CED3E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2EFAFDB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E39A95C" w14:textId="77777777" w:rsidR="00FC7E52" w:rsidRPr="00567618" w:rsidRDefault="00FC7E52" w:rsidP="00DD54CD">
            <w:pPr>
              <w:spacing w:before="60" w:after="0"/>
              <w:rPr>
                <w:rFonts w:ascii="Arial" w:hAnsi="Arial" w:cs="Arial"/>
                <w:color w:val="000000"/>
                <w:sz w:val="16"/>
                <w:szCs w:val="16"/>
              </w:rPr>
            </w:pPr>
            <w:bookmarkStart w:id="6509" w:name="_MCCTEMPBM_CRPT86941485___7"/>
            <w:bookmarkStart w:id="6510" w:name="_MCCTEMPBM_CRPT86941486___4" w:colFirst="1" w:colLast="8"/>
            <w:bookmarkEnd w:id="6508"/>
            <w:r w:rsidRPr="00567618">
              <w:rPr>
                <w:rFonts w:ascii="Arial" w:hAnsi="Arial" w:cs="Arial"/>
                <w:color w:val="000000"/>
                <w:sz w:val="16"/>
                <w:szCs w:val="16"/>
              </w:rPr>
              <w:t>Payload header and ToC</w:t>
            </w:r>
            <w:bookmarkEnd w:id="6509"/>
          </w:p>
        </w:tc>
        <w:tc>
          <w:tcPr>
            <w:tcW w:w="680" w:type="dxa"/>
            <w:tcBorders>
              <w:top w:val="nil"/>
              <w:left w:val="nil"/>
              <w:bottom w:val="single" w:sz="4" w:space="0" w:color="auto"/>
              <w:right w:val="single" w:sz="4" w:space="0" w:color="auto"/>
            </w:tcBorders>
            <w:shd w:val="clear" w:color="auto" w:fill="auto"/>
            <w:noWrap/>
            <w:vAlign w:val="center"/>
          </w:tcPr>
          <w:p w14:paraId="5522DA6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52193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4175B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F1A00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9E24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4EDDC5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42BC8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EA98D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99332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5A773D98"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DE5229C" w14:textId="77777777" w:rsidR="00FC7E52" w:rsidRPr="00567618" w:rsidRDefault="00FC7E52" w:rsidP="00DD54CD">
            <w:pPr>
              <w:spacing w:before="60" w:after="0"/>
              <w:rPr>
                <w:rFonts w:ascii="Arial" w:hAnsi="Arial" w:cs="Arial"/>
                <w:color w:val="000000"/>
                <w:sz w:val="16"/>
                <w:szCs w:val="16"/>
              </w:rPr>
            </w:pPr>
            <w:bookmarkStart w:id="6511" w:name="_MCCTEMPBM_CRPT86941487___7"/>
            <w:bookmarkStart w:id="6512" w:name="_MCCTEMPBM_CRPT86941488___4" w:colFirst="1" w:colLast="8"/>
            <w:bookmarkEnd w:id="6510"/>
            <w:r w:rsidRPr="00567618">
              <w:rPr>
                <w:rFonts w:ascii="Arial" w:hAnsi="Arial" w:cs="Arial"/>
                <w:color w:val="000000"/>
                <w:sz w:val="16"/>
                <w:szCs w:val="16"/>
              </w:rPr>
              <w:t>RTP payload (bits)</w:t>
            </w:r>
            <w:bookmarkEnd w:id="6511"/>
          </w:p>
        </w:tc>
        <w:tc>
          <w:tcPr>
            <w:tcW w:w="680" w:type="dxa"/>
            <w:tcBorders>
              <w:top w:val="nil"/>
              <w:left w:val="nil"/>
              <w:bottom w:val="single" w:sz="4" w:space="0" w:color="auto"/>
              <w:right w:val="single" w:sz="4" w:space="0" w:color="auto"/>
            </w:tcBorders>
            <w:shd w:val="clear" w:color="auto" w:fill="auto"/>
            <w:noWrap/>
            <w:vAlign w:val="center"/>
          </w:tcPr>
          <w:p w14:paraId="0A6DAA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2C3451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6E205A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6A3AFF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746EE96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5DFD34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55C153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74A930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19BBF3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970</w:t>
            </w:r>
          </w:p>
        </w:tc>
      </w:tr>
      <w:tr w:rsidR="00FC7E52" w:rsidRPr="00567618" w14:paraId="2AFA6EF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B82E09D" w14:textId="77777777" w:rsidR="00FC7E52" w:rsidRPr="00567618" w:rsidRDefault="00FC7E52" w:rsidP="00DD54CD">
            <w:pPr>
              <w:spacing w:before="60" w:after="0"/>
              <w:rPr>
                <w:rFonts w:ascii="Arial" w:hAnsi="Arial" w:cs="Arial"/>
                <w:color w:val="000000"/>
                <w:sz w:val="16"/>
                <w:szCs w:val="16"/>
              </w:rPr>
            </w:pPr>
            <w:bookmarkStart w:id="6513" w:name="_MCCTEMPBM_CRPT86941489___7"/>
            <w:bookmarkStart w:id="6514" w:name="_MCCTEMPBM_CRPT86941490___4" w:colFirst="1" w:colLast="8"/>
            <w:bookmarkEnd w:id="6512"/>
            <w:r w:rsidRPr="00567618">
              <w:rPr>
                <w:rFonts w:ascii="Arial" w:hAnsi="Arial" w:cs="Arial"/>
                <w:color w:val="000000"/>
                <w:sz w:val="16"/>
                <w:szCs w:val="16"/>
              </w:rPr>
              <w:t>RTP payload (bytes)</w:t>
            </w:r>
            <w:bookmarkEnd w:id="6513"/>
          </w:p>
        </w:tc>
        <w:tc>
          <w:tcPr>
            <w:tcW w:w="680" w:type="dxa"/>
            <w:tcBorders>
              <w:top w:val="nil"/>
              <w:left w:val="nil"/>
              <w:bottom w:val="single" w:sz="4" w:space="0" w:color="auto"/>
              <w:right w:val="single" w:sz="4" w:space="0" w:color="auto"/>
            </w:tcBorders>
            <w:shd w:val="clear" w:color="auto" w:fill="auto"/>
            <w:noWrap/>
            <w:vAlign w:val="center"/>
          </w:tcPr>
          <w:p w14:paraId="56EFAC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43ADC6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7CAE32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41E488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7742B3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54F5E2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77F3B3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5B3F70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2BD525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121.25</w:t>
            </w:r>
          </w:p>
        </w:tc>
      </w:tr>
      <w:tr w:rsidR="00FC7E52" w:rsidRPr="00567618" w14:paraId="2DA1C9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4809389" w14:textId="77777777" w:rsidR="00FC7E52" w:rsidRPr="00567618" w:rsidRDefault="00FC7E52" w:rsidP="00DD54CD">
            <w:pPr>
              <w:spacing w:before="60" w:after="0"/>
              <w:rPr>
                <w:rFonts w:ascii="Arial" w:hAnsi="Arial" w:cs="Arial"/>
                <w:color w:val="000000"/>
                <w:sz w:val="16"/>
                <w:szCs w:val="16"/>
              </w:rPr>
            </w:pPr>
            <w:bookmarkStart w:id="6515" w:name="_MCCTEMPBM_CRPT86941491___7"/>
            <w:bookmarkStart w:id="6516" w:name="_MCCTEMPBM_CRPT86941492___4" w:colFirst="1" w:colLast="8"/>
            <w:bookmarkEnd w:id="6514"/>
            <w:r w:rsidRPr="00567618">
              <w:rPr>
                <w:rFonts w:ascii="Arial" w:hAnsi="Arial" w:cs="Arial"/>
                <w:color w:val="000000"/>
                <w:sz w:val="16"/>
                <w:szCs w:val="16"/>
              </w:rPr>
              <w:t>Rounded-up RTP payload (bytes)</w:t>
            </w:r>
            <w:bookmarkEnd w:id="6515"/>
          </w:p>
        </w:tc>
        <w:tc>
          <w:tcPr>
            <w:tcW w:w="680" w:type="dxa"/>
            <w:tcBorders>
              <w:top w:val="nil"/>
              <w:left w:val="nil"/>
              <w:bottom w:val="single" w:sz="4" w:space="0" w:color="auto"/>
              <w:right w:val="single" w:sz="4" w:space="0" w:color="auto"/>
            </w:tcBorders>
            <w:shd w:val="clear" w:color="auto" w:fill="auto"/>
            <w:noWrap/>
            <w:vAlign w:val="center"/>
          </w:tcPr>
          <w:p w14:paraId="33A8C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6E0230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650714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5BBB26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35BD61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3D4731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6F2FCB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17A978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5B6E32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122</w:t>
            </w:r>
          </w:p>
        </w:tc>
      </w:tr>
      <w:tr w:rsidR="00FC7E52" w:rsidRPr="00567618" w14:paraId="0E68BE4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2C13008" w14:textId="77777777" w:rsidR="00FC7E52" w:rsidRPr="00567618" w:rsidRDefault="00FC7E52" w:rsidP="00DD54CD">
            <w:pPr>
              <w:spacing w:before="60" w:after="0"/>
              <w:rPr>
                <w:rFonts w:ascii="Arial" w:hAnsi="Arial" w:cs="Arial"/>
                <w:color w:val="000000"/>
                <w:sz w:val="16"/>
                <w:szCs w:val="16"/>
              </w:rPr>
            </w:pPr>
            <w:bookmarkStart w:id="6517" w:name="_MCCTEMPBM_CRPT86941493___7"/>
            <w:bookmarkStart w:id="6518" w:name="_MCCTEMPBM_CRPT86941494___4" w:colFirst="1" w:colLast="8"/>
            <w:bookmarkEnd w:id="6516"/>
            <w:r w:rsidRPr="00567618">
              <w:rPr>
                <w:rFonts w:ascii="Arial" w:hAnsi="Arial" w:cs="Arial"/>
                <w:color w:val="000000"/>
                <w:sz w:val="16"/>
                <w:szCs w:val="16"/>
              </w:rPr>
              <w:t>Rounded-up RTP payload (bits)</w:t>
            </w:r>
            <w:bookmarkEnd w:id="6517"/>
          </w:p>
        </w:tc>
        <w:tc>
          <w:tcPr>
            <w:tcW w:w="680" w:type="dxa"/>
            <w:tcBorders>
              <w:top w:val="nil"/>
              <w:left w:val="nil"/>
              <w:bottom w:val="single" w:sz="4" w:space="0" w:color="auto"/>
              <w:right w:val="single" w:sz="4" w:space="0" w:color="auto"/>
            </w:tcBorders>
            <w:shd w:val="clear" w:color="auto" w:fill="auto"/>
            <w:noWrap/>
            <w:vAlign w:val="center"/>
          </w:tcPr>
          <w:p w14:paraId="385C772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4E52E6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5D6B7C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7F8264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4847E6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09741B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465D1B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7CEDB0D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45A60DB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976</w:t>
            </w:r>
          </w:p>
        </w:tc>
      </w:tr>
      <w:tr w:rsidR="00FC7E52" w:rsidRPr="00567618" w14:paraId="34357EA1"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358AEB7" w14:textId="77777777" w:rsidR="00FC7E52" w:rsidRPr="00567618" w:rsidRDefault="00FC7E52" w:rsidP="00DD54CD">
            <w:pPr>
              <w:spacing w:before="60" w:after="0"/>
              <w:rPr>
                <w:rFonts w:ascii="Arial" w:hAnsi="Arial" w:cs="Arial"/>
                <w:color w:val="000000"/>
                <w:sz w:val="16"/>
                <w:szCs w:val="16"/>
              </w:rPr>
            </w:pPr>
            <w:bookmarkStart w:id="6519" w:name="_MCCTEMPBM_CRPT86941495___7"/>
            <w:bookmarkStart w:id="6520" w:name="_MCCTEMPBM_CRPT86941496___4" w:colFirst="1" w:colLast="8"/>
            <w:bookmarkEnd w:id="6518"/>
            <w:r w:rsidRPr="00567618">
              <w:rPr>
                <w:rFonts w:ascii="Arial" w:hAnsi="Arial" w:cs="Arial"/>
                <w:color w:val="000000"/>
                <w:sz w:val="16"/>
                <w:szCs w:val="16"/>
              </w:rPr>
              <w:t>RTP header</w:t>
            </w:r>
            <w:bookmarkEnd w:id="6519"/>
          </w:p>
        </w:tc>
        <w:tc>
          <w:tcPr>
            <w:tcW w:w="680" w:type="dxa"/>
            <w:tcBorders>
              <w:top w:val="nil"/>
              <w:left w:val="nil"/>
              <w:bottom w:val="single" w:sz="4" w:space="0" w:color="auto"/>
              <w:right w:val="single" w:sz="4" w:space="0" w:color="auto"/>
            </w:tcBorders>
            <w:shd w:val="clear" w:color="auto" w:fill="auto"/>
            <w:noWrap/>
            <w:vAlign w:val="center"/>
          </w:tcPr>
          <w:p w14:paraId="5C3385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F885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CAC82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111B1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EC511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936DB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894324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859037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9E6BE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23AC7B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347A582" w14:textId="77777777" w:rsidR="00FC7E52" w:rsidRPr="00567618" w:rsidRDefault="00FC7E52" w:rsidP="00DD54CD">
            <w:pPr>
              <w:spacing w:before="60" w:after="0"/>
              <w:rPr>
                <w:rFonts w:ascii="Arial" w:hAnsi="Arial" w:cs="Arial"/>
                <w:color w:val="000000"/>
                <w:sz w:val="16"/>
                <w:szCs w:val="16"/>
              </w:rPr>
            </w:pPr>
            <w:bookmarkStart w:id="6521" w:name="_MCCTEMPBM_CRPT86941497___7"/>
            <w:bookmarkStart w:id="6522" w:name="_MCCTEMPBM_CRPT86941498___4" w:colFirst="1" w:colLast="8"/>
            <w:bookmarkEnd w:id="6520"/>
            <w:r w:rsidRPr="00567618">
              <w:rPr>
                <w:rFonts w:ascii="Arial" w:hAnsi="Arial" w:cs="Arial"/>
                <w:color w:val="000000"/>
                <w:sz w:val="16"/>
                <w:szCs w:val="16"/>
              </w:rPr>
              <w:t>UDP header</w:t>
            </w:r>
            <w:bookmarkEnd w:id="6521"/>
          </w:p>
        </w:tc>
        <w:tc>
          <w:tcPr>
            <w:tcW w:w="680" w:type="dxa"/>
            <w:tcBorders>
              <w:top w:val="nil"/>
              <w:left w:val="nil"/>
              <w:bottom w:val="single" w:sz="4" w:space="0" w:color="auto"/>
              <w:right w:val="single" w:sz="4" w:space="0" w:color="auto"/>
            </w:tcBorders>
            <w:shd w:val="clear" w:color="auto" w:fill="auto"/>
            <w:noWrap/>
            <w:vAlign w:val="center"/>
          </w:tcPr>
          <w:p w14:paraId="6EA516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E5C7DF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598B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F4F69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48E1EB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3C87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C2633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0A4E3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0C9AAD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6A89E66"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B0FDB28" w14:textId="77777777" w:rsidR="00FC7E52" w:rsidRPr="00567618" w:rsidRDefault="00FC7E52" w:rsidP="00DD54CD">
            <w:pPr>
              <w:spacing w:before="60" w:after="0"/>
              <w:rPr>
                <w:rFonts w:ascii="Arial" w:hAnsi="Arial" w:cs="Arial"/>
                <w:color w:val="000000"/>
                <w:sz w:val="16"/>
                <w:szCs w:val="16"/>
              </w:rPr>
            </w:pPr>
            <w:bookmarkStart w:id="6523" w:name="_MCCTEMPBM_CRPT86941499___7"/>
            <w:bookmarkStart w:id="6524" w:name="_MCCTEMPBM_CRPT86941500___4" w:colFirst="1" w:colLast="8"/>
            <w:bookmarkEnd w:id="6522"/>
            <w:r w:rsidRPr="00567618">
              <w:rPr>
                <w:rFonts w:ascii="Arial" w:hAnsi="Arial" w:cs="Arial"/>
                <w:color w:val="000000"/>
                <w:sz w:val="16"/>
                <w:szCs w:val="16"/>
              </w:rPr>
              <w:t>IPv4 header</w:t>
            </w:r>
            <w:bookmarkEnd w:id="6523"/>
          </w:p>
        </w:tc>
        <w:tc>
          <w:tcPr>
            <w:tcW w:w="680" w:type="dxa"/>
            <w:tcBorders>
              <w:top w:val="nil"/>
              <w:left w:val="nil"/>
              <w:bottom w:val="single" w:sz="4" w:space="0" w:color="auto"/>
              <w:right w:val="single" w:sz="4" w:space="0" w:color="auto"/>
            </w:tcBorders>
            <w:shd w:val="clear" w:color="auto" w:fill="auto"/>
            <w:noWrap/>
            <w:vAlign w:val="center"/>
          </w:tcPr>
          <w:p w14:paraId="1A5757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3B895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B3D81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18DCC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7F134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B79F8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1323AA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EFFDE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8F554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0117BA0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DD17BEE" w14:textId="77777777" w:rsidR="00FC7E52" w:rsidRPr="00567618" w:rsidRDefault="00FC7E52" w:rsidP="00DD54CD">
            <w:pPr>
              <w:spacing w:before="60" w:after="0"/>
              <w:rPr>
                <w:rFonts w:ascii="Arial" w:hAnsi="Arial" w:cs="Arial"/>
                <w:color w:val="000000"/>
                <w:sz w:val="16"/>
                <w:szCs w:val="16"/>
              </w:rPr>
            </w:pPr>
            <w:bookmarkStart w:id="6525" w:name="_MCCTEMPBM_CRPT86941501___7"/>
            <w:bookmarkStart w:id="6526" w:name="_MCCTEMPBM_CRPT86941502___4" w:colFirst="1" w:colLast="8"/>
            <w:bookmarkEnd w:id="6524"/>
            <w:r w:rsidRPr="00567618">
              <w:rPr>
                <w:rFonts w:ascii="Arial" w:hAnsi="Arial" w:cs="Arial"/>
                <w:color w:val="000000"/>
                <w:sz w:val="16"/>
                <w:szCs w:val="16"/>
              </w:rPr>
              <w:t>Total bits per 40 ms</w:t>
            </w:r>
            <w:bookmarkEnd w:id="6525"/>
          </w:p>
        </w:tc>
        <w:tc>
          <w:tcPr>
            <w:tcW w:w="680" w:type="dxa"/>
            <w:tcBorders>
              <w:top w:val="nil"/>
              <w:left w:val="nil"/>
              <w:bottom w:val="single" w:sz="4" w:space="0" w:color="auto"/>
              <w:right w:val="single" w:sz="4" w:space="0" w:color="auto"/>
            </w:tcBorders>
            <w:shd w:val="clear" w:color="auto" w:fill="auto"/>
            <w:noWrap/>
            <w:vAlign w:val="center"/>
          </w:tcPr>
          <w:p w14:paraId="788C41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37AF8A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64649C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848</w:t>
            </w:r>
          </w:p>
        </w:tc>
        <w:tc>
          <w:tcPr>
            <w:tcW w:w="680" w:type="dxa"/>
            <w:tcBorders>
              <w:top w:val="nil"/>
              <w:left w:val="nil"/>
              <w:bottom w:val="single" w:sz="4" w:space="0" w:color="auto"/>
              <w:right w:val="single" w:sz="4" w:space="0" w:color="auto"/>
            </w:tcBorders>
            <w:shd w:val="clear" w:color="auto" w:fill="auto"/>
            <w:noWrap/>
            <w:vAlign w:val="center"/>
          </w:tcPr>
          <w:p w14:paraId="02E7A9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912</w:t>
            </w:r>
          </w:p>
        </w:tc>
        <w:tc>
          <w:tcPr>
            <w:tcW w:w="680" w:type="dxa"/>
            <w:tcBorders>
              <w:top w:val="nil"/>
              <w:left w:val="nil"/>
              <w:bottom w:val="single" w:sz="4" w:space="0" w:color="auto"/>
              <w:right w:val="single" w:sz="4" w:space="0" w:color="auto"/>
            </w:tcBorders>
            <w:shd w:val="clear" w:color="auto" w:fill="auto"/>
            <w:noWrap/>
            <w:vAlign w:val="center"/>
          </w:tcPr>
          <w:p w14:paraId="0C6AA6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976</w:t>
            </w:r>
          </w:p>
        </w:tc>
        <w:tc>
          <w:tcPr>
            <w:tcW w:w="680" w:type="dxa"/>
            <w:tcBorders>
              <w:top w:val="nil"/>
              <w:left w:val="nil"/>
              <w:bottom w:val="single" w:sz="4" w:space="0" w:color="auto"/>
              <w:right w:val="single" w:sz="4" w:space="0" w:color="auto"/>
            </w:tcBorders>
            <w:shd w:val="clear" w:color="auto" w:fill="auto"/>
            <w:noWrap/>
            <w:vAlign w:val="center"/>
          </w:tcPr>
          <w:p w14:paraId="72769B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4B474E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099AE5D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1264</w:t>
            </w:r>
          </w:p>
        </w:tc>
        <w:tc>
          <w:tcPr>
            <w:tcW w:w="680" w:type="dxa"/>
            <w:tcBorders>
              <w:top w:val="nil"/>
              <w:left w:val="nil"/>
              <w:bottom w:val="single" w:sz="4" w:space="0" w:color="auto"/>
              <w:right w:val="single" w:sz="4" w:space="0" w:color="auto"/>
            </w:tcBorders>
            <w:shd w:val="clear" w:color="auto" w:fill="auto"/>
            <w:noWrap/>
            <w:vAlign w:val="center"/>
          </w:tcPr>
          <w:p w14:paraId="1670D1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1296</w:t>
            </w:r>
          </w:p>
        </w:tc>
      </w:tr>
      <w:tr w:rsidR="00FC7E52" w:rsidRPr="00567618" w14:paraId="114A6E94"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6474541" w14:textId="77777777" w:rsidR="00FC7E52" w:rsidRPr="00567618" w:rsidRDefault="00FC7E52" w:rsidP="00DD54CD">
            <w:pPr>
              <w:spacing w:before="60" w:after="0"/>
              <w:rPr>
                <w:rFonts w:ascii="Arial" w:hAnsi="Arial" w:cs="Arial"/>
                <w:color w:val="000000"/>
                <w:sz w:val="16"/>
                <w:szCs w:val="16"/>
              </w:rPr>
            </w:pPr>
            <w:bookmarkStart w:id="6527" w:name="_MCCTEMPBM_CRPT86941503___7"/>
            <w:bookmarkStart w:id="6528" w:name="_MCCTEMPBM_CRPT86941504___4" w:colFirst="1" w:colLast="8"/>
            <w:bookmarkEnd w:id="6526"/>
            <w:r w:rsidRPr="00567618">
              <w:rPr>
                <w:rFonts w:ascii="Arial" w:hAnsi="Arial" w:cs="Arial"/>
                <w:color w:val="000000"/>
                <w:sz w:val="16"/>
                <w:szCs w:val="16"/>
              </w:rPr>
              <w:t>Total bit-rate (kbps)</w:t>
            </w:r>
            <w:bookmarkEnd w:id="6527"/>
          </w:p>
        </w:tc>
        <w:tc>
          <w:tcPr>
            <w:tcW w:w="680" w:type="dxa"/>
            <w:tcBorders>
              <w:top w:val="nil"/>
              <w:left w:val="nil"/>
              <w:bottom w:val="single" w:sz="4" w:space="0" w:color="auto"/>
              <w:right w:val="single" w:sz="4" w:space="0" w:color="auto"/>
            </w:tcBorders>
            <w:shd w:val="clear" w:color="auto" w:fill="auto"/>
            <w:noWrap/>
            <w:vAlign w:val="center"/>
          </w:tcPr>
          <w:p w14:paraId="77388B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4F47F9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173B04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21.2</w:t>
            </w:r>
          </w:p>
        </w:tc>
        <w:tc>
          <w:tcPr>
            <w:tcW w:w="680" w:type="dxa"/>
            <w:tcBorders>
              <w:top w:val="nil"/>
              <w:left w:val="nil"/>
              <w:bottom w:val="single" w:sz="4" w:space="0" w:color="auto"/>
              <w:right w:val="single" w:sz="4" w:space="0" w:color="auto"/>
            </w:tcBorders>
            <w:shd w:val="clear" w:color="auto" w:fill="auto"/>
            <w:noWrap/>
            <w:vAlign w:val="center"/>
          </w:tcPr>
          <w:p w14:paraId="4E2A94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22.8</w:t>
            </w:r>
          </w:p>
        </w:tc>
        <w:tc>
          <w:tcPr>
            <w:tcW w:w="680" w:type="dxa"/>
            <w:tcBorders>
              <w:top w:val="nil"/>
              <w:left w:val="nil"/>
              <w:bottom w:val="single" w:sz="4" w:space="0" w:color="auto"/>
              <w:right w:val="single" w:sz="4" w:space="0" w:color="auto"/>
            </w:tcBorders>
            <w:shd w:val="clear" w:color="auto" w:fill="auto"/>
            <w:noWrap/>
            <w:vAlign w:val="center"/>
          </w:tcPr>
          <w:p w14:paraId="529969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tcBorders>
              <w:top w:val="nil"/>
              <w:left w:val="nil"/>
              <w:bottom w:val="single" w:sz="4" w:space="0" w:color="auto"/>
              <w:right w:val="single" w:sz="4" w:space="0" w:color="auto"/>
            </w:tcBorders>
            <w:shd w:val="clear" w:color="auto" w:fill="auto"/>
            <w:noWrap/>
            <w:vAlign w:val="center"/>
          </w:tcPr>
          <w:p w14:paraId="626E9F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48E77C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73AF955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680" w:type="dxa"/>
            <w:tcBorders>
              <w:top w:val="nil"/>
              <w:left w:val="nil"/>
              <w:bottom w:val="single" w:sz="4" w:space="0" w:color="auto"/>
              <w:right w:val="single" w:sz="4" w:space="0" w:color="auto"/>
            </w:tcBorders>
            <w:shd w:val="clear" w:color="auto" w:fill="auto"/>
            <w:noWrap/>
            <w:vAlign w:val="center"/>
          </w:tcPr>
          <w:p w14:paraId="3201FC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32.4</w:t>
            </w:r>
          </w:p>
        </w:tc>
      </w:tr>
      <w:tr w:rsidR="00FC7E52" w:rsidRPr="00567618" w14:paraId="401E94D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F80DDE8" w14:textId="77777777" w:rsidR="00FC7E52" w:rsidRPr="00567618" w:rsidRDefault="00FC7E52" w:rsidP="00DD54CD">
            <w:pPr>
              <w:spacing w:before="60" w:after="0"/>
              <w:rPr>
                <w:rFonts w:ascii="Arial" w:hAnsi="Arial" w:cs="Arial"/>
                <w:color w:val="000000"/>
                <w:sz w:val="16"/>
                <w:szCs w:val="16"/>
              </w:rPr>
            </w:pPr>
            <w:bookmarkStart w:id="6529" w:name="_MCCTEMPBM_CRPT86941505___7"/>
            <w:bookmarkStart w:id="6530" w:name="_MCCTEMPBM_CRPT86941506___4" w:colFirst="1" w:colLast="8"/>
            <w:bookmarkEnd w:id="6528"/>
            <w:r w:rsidRPr="00567618">
              <w:rPr>
                <w:rFonts w:ascii="Arial" w:hAnsi="Arial" w:cs="Arial"/>
                <w:color w:val="000000"/>
                <w:sz w:val="16"/>
                <w:szCs w:val="16"/>
              </w:rPr>
              <w:t>AS</w:t>
            </w:r>
            <w:bookmarkEnd w:id="6529"/>
          </w:p>
        </w:tc>
        <w:tc>
          <w:tcPr>
            <w:tcW w:w="680" w:type="dxa"/>
            <w:tcBorders>
              <w:top w:val="nil"/>
              <w:left w:val="nil"/>
              <w:bottom w:val="single" w:sz="4" w:space="0" w:color="auto"/>
              <w:right w:val="single" w:sz="4" w:space="0" w:color="auto"/>
            </w:tcBorders>
            <w:shd w:val="clear" w:color="auto" w:fill="auto"/>
            <w:noWrap/>
            <w:vAlign w:val="center"/>
          </w:tcPr>
          <w:p w14:paraId="3DCE0BB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24A322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17EA1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120F440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6EB254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4A5812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2FC758A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0D9FF6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4CBE6B1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r>
    </w:tbl>
    <w:p w14:paraId="703FD264" w14:textId="77777777" w:rsidR="00FC7E52" w:rsidRPr="00567618" w:rsidRDefault="00FC7E52" w:rsidP="00FC7E52">
      <w:pPr>
        <w:jc w:val="center"/>
        <w:rPr>
          <w:rFonts w:ascii="Arial" w:hAnsi="Arial" w:cs="Arial"/>
          <w:b/>
          <w:sz w:val="18"/>
          <w:szCs w:val="18"/>
        </w:rPr>
      </w:pPr>
      <w:bookmarkStart w:id="6531" w:name="_MCCTEMPBM_CRPT86941507___4"/>
      <w:bookmarkEnd w:id="6530"/>
    </w:p>
    <w:bookmarkEnd w:id="6531"/>
    <w:p w14:paraId="5B773692" w14:textId="77777777" w:rsidR="00FC7E52" w:rsidRPr="00567618" w:rsidRDefault="00FC7E52" w:rsidP="00FC7E52">
      <w:pPr>
        <w:pStyle w:val="TH"/>
      </w:pPr>
      <w:r w:rsidRPr="00567618">
        <w:t>Table K.14: Computation of b=AS for AMR-WB (IPv6,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FC7E52" w:rsidRPr="00567618" w14:paraId="6F6A152D"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755CC7" w14:textId="77777777" w:rsidR="00FC7E52" w:rsidRPr="00567618" w:rsidRDefault="00FC7E52" w:rsidP="00DD54CD">
            <w:pPr>
              <w:keepNext/>
              <w:spacing w:before="60" w:after="0"/>
              <w:rPr>
                <w:rFonts w:ascii="Arial" w:hAnsi="Arial" w:cs="Arial"/>
                <w:b/>
                <w:bCs/>
                <w:color w:val="000000"/>
                <w:sz w:val="16"/>
                <w:szCs w:val="16"/>
              </w:rPr>
            </w:pPr>
            <w:bookmarkStart w:id="6532" w:name="_MCCTEMPBM_CRPT86941508___7"/>
            <w:bookmarkStart w:id="6533" w:name="_MCCTEMPBM_CRPT86941509___4" w:colFirst="1" w:colLast="8"/>
            <w:r w:rsidRPr="00567618">
              <w:rPr>
                <w:rFonts w:ascii="Arial" w:hAnsi="Arial" w:cs="Arial"/>
                <w:b/>
                <w:bCs/>
                <w:color w:val="000000"/>
                <w:sz w:val="16"/>
                <w:szCs w:val="16"/>
              </w:rPr>
              <w:t>Mode</w:t>
            </w:r>
            <w:bookmarkEnd w:id="6532"/>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C74FAB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EC1F4D9"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1DB0A8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B302493"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0F8107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79B8E6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5B2C69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7A0333"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D97BA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5A935E2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3BB592E" w14:textId="77777777" w:rsidR="00FC7E52" w:rsidRPr="00567618" w:rsidRDefault="00FC7E52" w:rsidP="00DD54CD">
            <w:pPr>
              <w:keepNext/>
              <w:spacing w:before="60" w:after="0"/>
              <w:rPr>
                <w:rFonts w:ascii="Arial" w:hAnsi="Arial" w:cs="Arial"/>
                <w:color w:val="000000"/>
                <w:sz w:val="16"/>
                <w:szCs w:val="16"/>
              </w:rPr>
            </w:pPr>
            <w:bookmarkStart w:id="6534" w:name="_MCCTEMPBM_CRPT86941510___7"/>
            <w:bookmarkStart w:id="6535" w:name="_MCCTEMPBM_CRPT86941511___4" w:colFirst="1" w:colLast="8"/>
            <w:bookmarkEnd w:id="6533"/>
            <w:r w:rsidRPr="00567618">
              <w:rPr>
                <w:rFonts w:ascii="Arial" w:hAnsi="Arial" w:cs="Arial"/>
                <w:color w:val="000000"/>
                <w:sz w:val="16"/>
                <w:szCs w:val="16"/>
              </w:rPr>
              <w:t>Bits per speech frame</w:t>
            </w:r>
            <w:bookmarkEnd w:id="6534"/>
          </w:p>
        </w:tc>
        <w:tc>
          <w:tcPr>
            <w:tcW w:w="680" w:type="dxa"/>
            <w:tcBorders>
              <w:top w:val="nil"/>
              <w:left w:val="nil"/>
              <w:bottom w:val="single" w:sz="4" w:space="0" w:color="auto"/>
              <w:right w:val="single" w:sz="4" w:space="0" w:color="auto"/>
            </w:tcBorders>
            <w:shd w:val="clear" w:color="auto" w:fill="auto"/>
            <w:noWrap/>
            <w:vAlign w:val="center"/>
          </w:tcPr>
          <w:p w14:paraId="5559210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575542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7CE973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231029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3E226E3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49EBA5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70409C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79CCE1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43E59B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539194B1"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2909BA5" w14:textId="77777777" w:rsidR="00FC7E52" w:rsidRPr="00567618" w:rsidRDefault="00FC7E52" w:rsidP="00DD54CD">
            <w:pPr>
              <w:keepNext/>
              <w:spacing w:before="60" w:after="0"/>
              <w:rPr>
                <w:rFonts w:ascii="Arial" w:hAnsi="Arial" w:cs="Arial"/>
                <w:color w:val="000000"/>
                <w:sz w:val="16"/>
                <w:szCs w:val="16"/>
              </w:rPr>
            </w:pPr>
            <w:bookmarkStart w:id="6536" w:name="_MCCTEMPBM_CRPT86941512___7"/>
            <w:bookmarkStart w:id="6537" w:name="_MCCTEMPBM_CRPT86941513___4" w:colFirst="1" w:colLast="8"/>
            <w:bookmarkEnd w:id="6535"/>
            <w:r w:rsidRPr="00567618">
              <w:rPr>
                <w:rFonts w:ascii="Arial" w:hAnsi="Arial" w:cs="Arial"/>
                <w:color w:val="000000"/>
                <w:sz w:val="16"/>
                <w:szCs w:val="16"/>
              </w:rPr>
              <w:t>Payload header and ToC</w:t>
            </w:r>
            <w:bookmarkEnd w:id="6536"/>
          </w:p>
        </w:tc>
        <w:tc>
          <w:tcPr>
            <w:tcW w:w="680" w:type="dxa"/>
            <w:tcBorders>
              <w:top w:val="nil"/>
              <w:left w:val="nil"/>
              <w:bottom w:val="single" w:sz="4" w:space="0" w:color="auto"/>
              <w:right w:val="single" w:sz="4" w:space="0" w:color="auto"/>
            </w:tcBorders>
            <w:shd w:val="clear" w:color="auto" w:fill="auto"/>
            <w:noWrap/>
            <w:vAlign w:val="center"/>
          </w:tcPr>
          <w:p w14:paraId="60AFE4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6E6A0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8BA050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3610E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D80CB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10E93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74631C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AF10F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CF87A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228099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3023108" w14:textId="77777777" w:rsidR="00FC7E52" w:rsidRPr="00567618" w:rsidRDefault="00FC7E52" w:rsidP="00DD54CD">
            <w:pPr>
              <w:keepNext/>
              <w:spacing w:before="60" w:after="0"/>
              <w:rPr>
                <w:rFonts w:ascii="Arial" w:hAnsi="Arial" w:cs="Arial"/>
                <w:color w:val="000000"/>
                <w:sz w:val="16"/>
                <w:szCs w:val="16"/>
              </w:rPr>
            </w:pPr>
            <w:bookmarkStart w:id="6538" w:name="_MCCTEMPBM_CRPT86941514___7"/>
            <w:bookmarkStart w:id="6539" w:name="_MCCTEMPBM_CRPT86941515___4" w:colFirst="1" w:colLast="8"/>
            <w:bookmarkEnd w:id="6537"/>
            <w:r w:rsidRPr="00567618">
              <w:rPr>
                <w:rFonts w:ascii="Arial" w:hAnsi="Arial" w:cs="Arial"/>
                <w:color w:val="000000"/>
                <w:sz w:val="16"/>
                <w:szCs w:val="16"/>
              </w:rPr>
              <w:t>RTP payload (bits)</w:t>
            </w:r>
            <w:bookmarkEnd w:id="6538"/>
          </w:p>
        </w:tc>
        <w:tc>
          <w:tcPr>
            <w:tcW w:w="680" w:type="dxa"/>
            <w:tcBorders>
              <w:top w:val="nil"/>
              <w:left w:val="nil"/>
              <w:bottom w:val="single" w:sz="4" w:space="0" w:color="auto"/>
              <w:right w:val="single" w:sz="4" w:space="0" w:color="auto"/>
            </w:tcBorders>
            <w:shd w:val="clear" w:color="auto" w:fill="auto"/>
            <w:noWrap/>
            <w:vAlign w:val="center"/>
          </w:tcPr>
          <w:p w14:paraId="561FB48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195CA6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1265F32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6C2EFF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620ECE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6D0AEA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56D22E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585D18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06771C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970</w:t>
            </w:r>
          </w:p>
        </w:tc>
      </w:tr>
      <w:tr w:rsidR="00FC7E52" w:rsidRPr="00567618" w14:paraId="4EF7EA2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A814158" w14:textId="77777777" w:rsidR="00FC7E52" w:rsidRPr="00567618" w:rsidRDefault="00FC7E52" w:rsidP="00DD54CD">
            <w:pPr>
              <w:keepNext/>
              <w:spacing w:before="60" w:after="0"/>
              <w:rPr>
                <w:rFonts w:ascii="Arial" w:hAnsi="Arial" w:cs="Arial"/>
                <w:color w:val="000000"/>
                <w:sz w:val="16"/>
                <w:szCs w:val="16"/>
              </w:rPr>
            </w:pPr>
            <w:bookmarkStart w:id="6540" w:name="_MCCTEMPBM_CRPT86941516___7"/>
            <w:bookmarkStart w:id="6541" w:name="_MCCTEMPBM_CRPT86941517___4" w:colFirst="1" w:colLast="8"/>
            <w:bookmarkEnd w:id="6539"/>
            <w:r w:rsidRPr="00567618">
              <w:rPr>
                <w:rFonts w:ascii="Arial" w:hAnsi="Arial" w:cs="Arial"/>
                <w:color w:val="000000"/>
                <w:sz w:val="16"/>
                <w:szCs w:val="16"/>
              </w:rPr>
              <w:t>RTP payload (bytes)</w:t>
            </w:r>
            <w:bookmarkEnd w:id="6540"/>
          </w:p>
        </w:tc>
        <w:tc>
          <w:tcPr>
            <w:tcW w:w="680" w:type="dxa"/>
            <w:tcBorders>
              <w:top w:val="nil"/>
              <w:left w:val="nil"/>
              <w:bottom w:val="single" w:sz="4" w:space="0" w:color="auto"/>
              <w:right w:val="single" w:sz="4" w:space="0" w:color="auto"/>
            </w:tcBorders>
            <w:shd w:val="clear" w:color="auto" w:fill="auto"/>
            <w:noWrap/>
            <w:vAlign w:val="center"/>
          </w:tcPr>
          <w:p w14:paraId="0BB4995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2A6ABC2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5BC0E41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11FAD1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5E3658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65E55B7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2AF366A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56B627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250BC1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121.25</w:t>
            </w:r>
          </w:p>
        </w:tc>
      </w:tr>
      <w:tr w:rsidR="00FC7E52" w:rsidRPr="00567618" w14:paraId="5CF9C6C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7DF9DA3" w14:textId="77777777" w:rsidR="00FC7E52" w:rsidRPr="00567618" w:rsidRDefault="00FC7E52" w:rsidP="00DD54CD">
            <w:pPr>
              <w:keepNext/>
              <w:spacing w:before="60" w:after="0"/>
              <w:rPr>
                <w:rFonts w:ascii="Arial" w:hAnsi="Arial" w:cs="Arial"/>
                <w:color w:val="000000"/>
                <w:sz w:val="16"/>
                <w:szCs w:val="16"/>
              </w:rPr>
            </w:pPr>
            <w:bookmarkStart w:id="6542" w:name="_MCCTEMPBM_CRPT86941518___7"/>
            <w:bookmarkStart w:id="6543" w:name="_MCCTEMPBM_CRPT86941519___4" w:colFirst="1" w:colLast="8"/>
            <w:bookmarkEnd w:id="6541"/>
            <w:r w:rsidRPr="00567618">
              <w:rPr>
                <w:rFonts w:ascii="Arial" w:hAnsi="Arial" w:cs="Arial"/>
                <w:color w:val="000000"/>
                <w:sz w:val="16"/>
                <w:szCs w:val="16"/>
              </w:rPr>
              <w:t>Rounded-up RTP payload (bytes)</w:t>
            </w:r>
            <w:bookmarkEnd w:id="6542"/>
          </w:p>
        </w:tc>
        <w:tc>
          <w:tcPr>
            <w:tcW w:w="680" w:type="dxa"/>
            <w:tcBorders>
              <w:top w:val="nil"/>
              <w:left w:val="nil"/>
              <w:bottom w:val="single" w:sz="4" w:space="0" w:color="auto"/>
              <w:right w:val="single" w:sz="4" w:space="0" w:color="auto"/>
            </w:tcBorders>
            <w:shd w:val="clear" w:color="auto" w:fill="auto"/>
            <w:noWrap/>
            <w:vAlign w:val="center"/>
          </w:tcPr>
          <w:p w14:paraId="78AF2F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73B113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6B4727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23D412C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19E242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183038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0CE147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3977F1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983B6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122</w:t>
            </w:r>
          </w:p>
        </w:tc>
      </w:tr>
      <w:tr w:rsidR="00FC7E52" w:rsidRPr="00567618" w14:paraId="53B0193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54C1BC1" w14:textId="77777777" w:rsidR="00FC7E52" w:rsidRPr="00567618" w:rsidRDefault="00FC7E52" w:rsidP="00DD54CD">
            <w:pPr>
              <w:keepNext/>
              <w:spacing w:before="60" w:after="0"/>
              <w:rPr>
                <w:rFonts w:ascii="Arial" w:hAnsi="Arial" w:cs="Arial"/>
                <w:color w:val="000000"/>
                <w:sz w:val="16"/>
                <w:szCs w:val="16"/>
              </w:rPr>
            </w:pPr>
            <w:bookmarkStart w:id="6544" w:name="_MCCTEMPBM_CRPT86941520___7"/>
            <w:bookmarkStart w:id="6545" w:name="_MCCTEMPBM_CRPT86941521___4" w:colFirst="1" w:colLast="8"/>
            <w:bookmarkEnd w:id="6543"/>
            <w:r w:rsidRPr="00567618">
              <w:rPr>
                <w:rFonts w:ascii="Arial" w:hAnsi="Arial" w:cs="Arial"/>
                <w:color w:val="000000"/>
                <w:sz w:val="16"/>
                <w:szCs w:val="16"/>
              </w:rPr>
              <w:t>Rounded-up RTP payload (bits)</w:t>
            </w:r>
            <w:bookmarkEnd w:id="6544"/>
          </w:p>
        </w:tc>
        <w:tc>
          <w:tcPr>
            <w:tcW w:w="680" w:type="dxa"/>
            <w:tcBorders>
              <w:top w:val="nil"/>
              <w:left w:val="nil"/>
              <w:bottom w:val="single" w:sz="4" w:space="0" w:color="auto"/>
              <w:right w:val="single" w:sz="4" w:space="0" w:color="auto"/>
            </w:tcBorders>
            <w:shd w:val="clear" w:color="auto" w:fill="auto"/>
            <w:noWrap/>
            <w:vAlign w:val="center"/>
          </w:tcPr>
          <w:p w14:paraId="03D1BC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2031426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1CCDCD0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1E403E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21B6C2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7B554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10A2E5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543E52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75E455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976</w:t>
            </w:r>
          </w:p>
        </w:tc>
      </w:tr>
      <w:tr w:rsidR="00FC7E52" w:rsidRPr="00567618" w14:paraId="7E1EFF8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5C3279F" w14:textId="77777777" w:rsidR="00FC7E52" w:rsidRPr="00567618" w:rsidRDefault="00FC7E52" w:rsidP="00DD54CD">
            <w:pPr>
              <w:keepNext/>
              <w:spacing w:before="60" w:after="0"/>
              <w:rPr>
                <w:rFonts w:ascii="Arial" w:hAnsi="Arial" w:cs="Arial"/>
                <w:color w:val="000000"/>
                <w:sz w:val="16"/>
                <w:szCs w:val="16"/>
              </w:rPr>
            </w:pPr>
            <w:bookmarkStart w:id="6546" w:name="_MCCTEMPBM_CRPT86941522___7"/>
            <w:bookmarkStart w:id="6547" w:name="_MCCTEMPBM_CRPT86941523___4" w:colFirst="1" w:colLast="8"/>
            <w:bookmarkEnd w:id="6545"/>
            <w:r w:rsidRPr="00567618">
              <w:rPr>
                <w:rFonts w:ascii="Arial" w:hAnsi="Arial" w:cs="Arial"/>
                <w:color w:val="000000"/>
                <w:sz w:val="16"/>
                <w:szCs w:val="16"/>
              </w:rPr>
              <w:t>RTP header</w:t>
            </w:r>
            <w:bookmarkEnd w:id="6546"/>
          </w:p>
        </w:tc>
        <w:tc>
          <w:tcPr>
            <w:tcW w:w="680" w:type="dxa"/>
            <w:tcBorders>
              <w:top w:val="nil"/>
              <w:left w:val="nil"/>
              <w:bottom w:val="single" w:sz="4" w:space="0" w:color="auto"/>
              <w:right w:val="single" w:sz="4" w:space="0" w:color="auto"/>
            </w:tcBorders>
            <w:shd w:val="clear" w:color="auto" w:fill="auto"/>
            <w:noWrap/>
            <w:vAlign w:val="center"/>
          </w:tcPr>
          <w:p w14:paraId="4AD3C8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9CAD8E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5F008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490ABD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D1C97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CEF6E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867EE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63CF1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B0085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A6DEED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63EF3B5" w14:textId="77777777" w:rsidR="00FC7E52" w:rsidRPr="00567618" w:rsidRDefault="00FC7E52" w:rsidP="00DD54CD">
            <w:pPr>
              <w:keepNext/>
              <w:spacing w:before="60" w:after="0"/>
              <w:rPr>
                <w:rFonts w:ascii="Arial" w:hAnsi="Arial" w:cs="Arial"/>
                <w:color w:val="000000"/>
                <w:sz w:val="16"/>
                <w:szCs w:val="16"/>
              </w:rPr>
            </w:pPr>
            <w:bookmarkStart w:id="6548" w:name="_MCCTEMPBM_CRPT86941524___7"/>
            <w:bookmarkStart w:id="6549" w:name="_MCCTEMPBM_CRPT86941525___4" w:colFirst="1" w:colLast="8"/>
            <w:bookmarkEnd w:id="6547"/>
            <w:r w:rsidRPr="00567618">
              <w:rPr>
                <w:rFonts w:ascii="Arial" w:hAnsi="Arial" w:cs="Arial"/>
                <w:color w:val="000000"/>
                <w:sz w:val="16"/>
                <w:szCs w:val="16"/>
              </w:rPr>
              <w:t>UDP header</w:t>
            </w:r>
            <w:bookmarkEnd w:id="6548"/>
          </w:p>
        </w:tc>
        <w:tc>
          <w:tcPr>
            <w:tcW w:w="680" w:type="dxa"/>
            <w:tcBorders>
              <w:top w:val="nil"/>
              <w:left w:val="nil"/>
              <w:bottom w:val="single" w:sz="4" w:space="0" w:color="auto"/>
              <w:right w:val="single" w:sz="4" w:space="0" w:color="auto"/>
            </w:tcBorders>
            <w:shd w:val="clear" w:color="auto" w:fill="auto"/>
            <w:noWrap/>
            <w:vAlign w:val="center"/>
          </w:tcPr>
          <w:p w14:paraId="381829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20900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E59BD7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3C600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E1E72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11FEE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100A84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144C8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6DF954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2131F14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670EDFF" w14:textId="77777777" w:rsidR="00FC7E52" w:rsidRPr="00567618" w:rsidRDefault="00FC7E52" w:rsidP="00DD54CD">
            <w:pPr>
              <w:keepNext/>
              <w:spacing w:before="60" w:after="0"/>
              <w:rPr>
                <w:rFonts w:ascii="Arial" w:hAnsi="Arial" w:cs="Arial"/>
                <w:color w:val="000000"/>
                <w:sz w:val="16"/>
                <w:szCs w:val="16"/>
              </w:rPr>
            </w:pPr>
            <w:bookmarkStart w:id="6550" w:name="_MCCTEMPBM_CRPT86941526___7"/>
            <w:bookmarkStart w:id="6551" w:name="_MCCTEMPBM_CRPT86941527___4" w:colFirst="1" w:colLast="8"/>
            <w:bookmarkEnd w:id="6549"/>
            <w:r w:rsidRPr="00567618">
              <w:rPr>
                <w:rFonts w:ascii="Arial" w:hAnsi="Arial" w:cs="Arial"/>
                <w:color w:val="000000"/>
                <w:sz w:val="16"/>
                <w:szCs w:val="16"/>
              </w:rPr>
              <w:t>IPv6 header</w:t>
            </w:r>
            <w:bookmarkEnd w:id="6550"/>
          </w:p>
        </w:tc>
        <w:tc>
          <w:tcPr>
            <w:tcW w:w="680" w:type="dxa"/>
            <w:tcBorders>
              <w:top w:val="nil"/>
              <w:left w:val="nil"/>
              <w:bottom w:val="single" w:sz="4" w:space="0" w:color="auto"/>
              <w:right w:val="single" w:sz="4" w:space="0" w:color="auto"/>
            </w:tcBorders>
            <w:shd w:val="clear" w:color="auto" w:fill="auto"/>
            <w:noWrap/>
            <w:vAlign w:val="center"/>
          </w:tcPr>
          <w:p w14:paraId="1567308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2BD32D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F5411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72BCE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68C55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0CB843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A9CA3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63B231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5BD7B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5F58F77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4030D5D" w14:textId="77777777" w:rsidR="00FC7E52" w:rsidRPr="00567618" w:rsidRDefault="00FC7E52" w:rsidP="00DD54CD">
            <w:pPr>
              <w:keepNext/>
              <w:spacing w:before="60" w:after="0"/>
              <w:rPr>
                <w:rFonts w:ascii="Arial" w:hAnsi="Arial" w:cs="Arial"/>
                <w:color w:val="000000"/>
                <w:sz w:val="16"/>
                <w:szCs w:val="16"/>
              </w:rPr>
            </w:pPr>
            <w:bookmarkStart w:id="6552" w:name="_MCCTEMPBM_CRPT86941528___7"/>
            <w:bookmarkStart w:id="6553" w:name="_MCCTEMPBM_CRPT86941529___4" w:colFirst="1" w:colLast="8"/>
            <w:bookmarkEnd w:id="6551"/>
            <w:r w:rsidRPr="00567618">
              <w:rPr>
                <w:rFonts w:ascii="Arial" w:hAnsi="Arial" w:cs="Arial"/>
                <w:color w:val="000000"/>
                <w:sz w:val="16"/>
                <w:szCs w:val="16"/>
              </w:rPr>
              <w:t>Total bits per 40 ms</w:t>
            </w:r>
            <w:bookmarkEnd w:id="6552"/>
          </w:p>
        </w:tc>
        <w:tc>
          <w:tcPr>
            <w:tcW w:w="680" w:type="dxa"/>
            <w:tcBorders>
              <w:top w:val="nil"/>
              <w:left w:val="nil"/>
              <w:bottom w:val="single" w:sz="4" w:space="0" w:color="auto"/>
              <w:right w:val="single" w:sz="4" w:space="0" w:color="auto"/>
            </w:tcBorders>
            <w:shd w:val="clear" w:color="auto" w:fill="auto"/>
            <w:noWrap/>
            <w:vAlign w:val="center"/>
          </w:tcPr>
          <w:p w14:paraId="54245BF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11E8C88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2A61CC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1008</w:t>
            </w:r>
          </w:p>
        </w:tc>
        <w:tc>
          <w:tcPr>
            <w:tcW w:w="680" w:type="dxa"/>
            <w:tcBorders>
              <w:top w:val="nil"/>
              <w:left w:val="nil"/>
              <w:bottom w:val="single" w:sz="4" w:space="0" w:color="auto"/>
              <w:right w:val="single" w:sz="4" w:space="0" w:color="auto"/>
            </w:tcBorders>
            <w:shd w:val="clear" w:color="auto" w:fill="auto"/>
            <w:noWrap/>
            <w:vAlign w:val="center"/>
          </w:tcPr>
          <w:p w14:paraId="04FF201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4A7F38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0DB787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1232</w:t>
            </w:r>
          </w:p>
        </w:tc>
        <w:tc>
          <w:tcPr>
            <w:tcW w:w="680" w:type="dxa"/>
            <w:tcBorders>
              <w:top w:val="nil"/>
              <w:left w:val="nil"/>
              <w:bottom w:val="single" w:sz="4" w:space="0" w:color="auto"/>
              <w:right w:val="single" w:sz="4" w:space="0" w:color="auto"/>
            </w:tcBorders>
            <w:shd w:val="clear" w:color="auto" w:fill="auto"/>
            <w:noWrap/>
            <w:vAlign w:val="center"/>
          </w:tcPr>
          <w:p w14:paraId="54D27A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1296</w:t>
            </w:r>
          </w:p>
        </w:tc>
        <w:tc>
          <w:tcPr>
            <w:tcW w:w="680" w:type="dxa"/>
            <w:tcBorders>
              <w:top w:val="nil"/>
              <w:left w:val="nil"/>
              <w:bottom w:val="single" w:sz="4" w:space="0" w:color="auto"/>
              <w:right w:val="single" w:sz="4" w:space="0" w:color="auto"/>
            </w:tcBorders>
            <w:shd w:val="clear" w:color="auto" w:fill="auto"/>
            <w:noWrap/>
            <w:vAlign w:val="center"/>
          </w:tcPr>
          <w:p w14:paraId="29A5B83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1424</w:t>
            </w:r>
          </w:p>
        </w:tc>
        <w:tc>
          <w:tcPr>
            <w:tcW w:w="680" w:type="dxa"/>
            <w:tcBorders>
              <w:top w:val="nil"/>
              <w:left w:val="nil"/>
              <w:bottom w:val="single" w:sz="4" w:space="0" w:color="auto"/>
              <w:right w:val="single" w:sz="4" w:space="0" w:color="auto"/>
            </w:tcBorders>
            <w:shd w:val="clear" w:color="auto" w:fill="auto"/>
            <w:noWrap/>
            <w:vAlign w:val="center"/>
          </w:tcPr>
          <w:p w14:paraId="5598BB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1456</w:t>
            </w:r>
          </w:p>
        </w:tc>
      </w:tr>
      <w:tr w:rsidR="00FC7E52" w:rsidRPr="00567618" w14:paraId="110310BF"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31B574A" w14:textId="77777777" w:rsidR="00FC7E52" w:rsidRPr="00567618" w:rsidRDefault="00FC7E52" w:rsidP="00DD54CD">
            <w:pPr>
              <w:keepNext/>
              <w:spacing w:before="60" w:after="0"/>
              <w:rPr>
                <w:rFonts w:ascii="Arial" w:hAnsi="Arial" w:cs="Arial"/>
                <w:color w:val="000000"/>
                <w:sz w:val="16"/>
                <w:szCs w:val="16"/>
              </w:rPr>
            </w:pPr>
            <w:bookmarkStart w:id="6554" w:name="_MCCTEMPBM_CRPT86941530___7"/>
            <w:bookmarkStart w:id="6555" w:name="_MCCTEMPBM_CRPT86941531___4" w:colFirst="1" w:colLast="8"/>
            <w:bookmarkEnd w:id="6553"/>
            <w:r w:rsidRPr="00567618">
              <w:rPr>
                <w:rFonts w:ascii="Arial" w:hAnsi="Arial" w:cs="Arial"/>
                <w:color w:val="000000"/>
                <w:sz w:val="16"/>
                <w:szCs w:val="16"/>
              </w:rPr>
              <w:t>Total bit-rate (kbps)</w:t>
            </w:r>
            <w:bookmarkEnd w:id="6554"/>
          </w:p>
        </w:tc>
        <w:tc>
          <w:tcPr>
            <w:tcW w:w="680" w:type="dxa"/>
            <w:tcBorders>
              <w:top w:val="nil"/>
              <w:left w:val="nil"/>
              <w:bottom w:val="single" w:sz="4" w:space="0" w:color="auto"/>
              <w:right w:val="single" w:sz="4" w:space="0" w:color="auto"/>
            </w:tcBorders>
            <w:shd w:val="clear" w:color="auto" w:fill="auto"/>
            <w:noWrap/>
            <w:vAlign w:val="center"/>
          </w:tcPr>
          <w:p w14:paraId="7AF0AC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7E20B0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472D3F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2DFC87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4BEA1B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6F23271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tcBorders>
              <w:top w:val="nil"/>
              <w:left w:val="nil"/>
              <w:bottom w:val="single" w:sz="4" w:space="0" w:color="auto"/>
              <w:right w:val="single" w:sz="4" w:space="0" w:color="auto"/>
            </w:tcBorders>
            <w:shd w:val="clear" w:color="auto" w:fill="auto"/>
            <w:noWrap/>
            <w:vAlign w:val="center"/>
          </w:tcPr>
          <w:p w14:paraId="32A029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tcBorders>
              <w:top w:val="nil"/>
              <w:left w:val="nil"/>
              <w:bottom w:val="single" w:sz="4" w:space="0" w:color="auto"/>
              <w:right w:val="single" w:sz="4" w:space="0" w:color="auto"/>
            </w:tcBorders>
            <w:shd w:val="clear" w:color="auto" w:fill="auto"/>
            <w:noWrap/>
            <w:vAlign w:val="center"/>
          </w:tcPr>
          <w:p w14:paraId="4551B7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35.6</w:t>
            </w:r>
          </w:p>
        </w:tc>
        <w:tc>
          <w:tcPr>
            <w:tcW w:w="680" w:type="dxa"/>
            <w:tcBorders>
              <w:top w:val="nil"/>
              <w:left w:val="nil"/>
              <w:bottom w:val="single" w:sz="4" w:space="0" w:color="auto"/>
              <w:right w:val="single" w:sz="4" w:space="0" w:color="auto"/>
            </w:tcBorders>
            <w:shd w:val="clear" w:color="auto" w:fill="auto"/>
            <w:noWrap/>
            <w:vAlign w:val="center"/>
          </w:tcPr>
          <w:p w14:paraId="6B0A9BA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36.4</w:t>
            </w:r>
          </w:p>
        </w:tc>
      </w:tr>
      <w:tr w:rsidR="00FC7E52" w:rsidRPr="00567618" w14:paraId="68A1E7D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DA61B38" w14:textId="77777777" w:rsidR="00FC7E52" w:rsidRPr="00567618" w:rsidRDefault="00FC7E52" w:rsidP="00DD54CD">
            <w:pPr>
              <w:keepNext/>
              <w:spacing w:before="60" w:after="0"/>
              <w:rPr>
                <w:rFonts w:ascii="Arial" w:hAnsi="Arial" w:cs="Arial"/>
                <w:color w:val="000000"/>
                <w:sz w:val="16"/>
                <w:szCs w:val="16"/>
              </w:rPr>
            </w:pPr>
            <w:bookmarkStart w:id="6556" w:name="_MCCTEMPBM_CRPT86941532___7"/>
            <w:bookmarkStart w:id="6557" w:name="_MCCTEMPBM_CRPT86941533___4" w:colFirst="1" w:colLast="8"/>
            <w:bookmarkEnd w:id="6555"/>
            <w:r w:rsidRPr="00567618">
              <w:rPr>
                <w:rFonts w:ascii="Arial" w:hAnsi="Arial" w:cs="Arial"/>
                <w:color w:val="000000"/>
                <w:sz w:val="16"/>
                <w:szCs w:val="16"/>
              </w:rPr>
              <w:t>AS</w:t>
            </w:r>
            <w:bookmarkEnd w:id="6556"/>
          </w:p>
        </w:tc>
        <w:tc>
          <w:tcPr>
            <w:tcW w:w="680" w:type="dxa"/>
            <w:tcBorders>
              <w:top w:val="nil"/>
              <w:left w:val="nil"/>
              <w:bottom w:val="single" w:sz="4" w:space="0" w:color="auto"/>
              <w:right w:val="single" w:sz="4" w:space="0" w:color="auto"/>
            </w:tcBorders>
            <w:shd w:val="clear" w:color="auto" w:fill="auto"/>
            <w:noWrap/>
            <w:vAlign w:val="center"/>
          </w:tcPr>
          <w:p w14:paraId="286F17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48D7E4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1D679D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2B07E07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683BDF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5BEC70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189456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0DC29A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7D9C1A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r>
    </w:tbl>
    <w:p w14:paraId="26488E02" w14:textId="77777777" w:rsidR="00FC7E52" w:rsidRPr="00567618" w:rsidRDefault="00FC7E52" w:rsidP="00FC7E52">
      <w:pPr>
        <w:jc w:val="center"/>
        <w:rPr>
          <w:rFonts w:ascii="Arial" w:hAnsi="Arial" w:cs="Arial"/>
          <w:b/>
          <w:sz w:val="18"/>
          <w:szCs w:val="18"/>
        </w:rPr>
      </w:pPr>
      <w:bookmarkStart w:id="6558" w:name="_MCCTEMPBM_CRPT86941534___4"/>
      <w:bookmarkEnd w:id="6557"/>
    </w:p>
    <w:bookmarkEnd w:id="6558"/>
    <w:p w14:paraId="487CA736" w14:textId="77777777" w:rsidR="00FC7E52" w:rsidRPr="00567618" w:rsidRDefault="00FC7E52" w:rsidP="00FC7E52">
      <w:pPr>
        <w:pStyle w:val="TH"/>
      </w:pPr>
      <w:r w:rsidRPr="00567618">
        <w:t>Table K.15: Computation of b=AS for AMR-WB (IPv4, ptime=40, octet-aligned mode)</w:t>
      </w:r>
    </w:p>
    <w:tbl>
      <w:tblPr>
        <w:tblW w:w="944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6FDEFFE2"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279D34" w14:textId="77777777" w:rsidR="00FC7E52" w:rsidRPr="00567618" w:rsidRDefault="00FC7E52" w:rsidP="00DD54CD">
            <w:pPr>
              <w:spacing w:before="60" w:after="0"/>
              <w:rPr>
                <w:rFonts w:ascii="Arial" w:hAnsi="Arial" w:cs="Arial"/>
                <w:b/>
                <w:bCs/>
                <w:color w:val="000000"/>
                <w:sz w:val="16"/>
                <w:szCs w:val="16"/>
              </w:rPr>
            </w:pPr>
            <w:bookmarkStart w:id="6559" w:name="_MCCTEMPBM_CRPT86941535___7"/>
            <w:bookmarkStart w:id="6560" w:name="_MCCTEMPBM_CRPT86941536___4" w:colFirst="1" w:colLast="8"/>
            <w:r w:rsidRPr="00567618">
              <w:rPr>
                <w:rFonts w:ascii="Arial" w:hAnsi="Arial" w:cs="Arial"/>
                <w:b/>
                <w:bCs/>
                <w:color w:val="000000"/>
                <w:sz w:val="16"/>
                <w:szCs w:val="16"/>
              </w:rPr>
              <w:t>Mode</w:t>
            </w:r>
            <w:bookmarkEnd w:id="6559"/>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7C6C4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F7BE8A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F98D3E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0686E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72566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B68E13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194DF3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744DBF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B82E8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340EC14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90B7C82" w14:textId="77777777" w:rsidR="00FC7E52" w:rsidRPr="00567618" w:rsidRDefault="00FC7E52" w:rsidP="00DD54CD">
            <w:pPr>
              <w:spacing w:before="60" w:after="0"/>
              <w:rPr>
                <w:rFonts w:ascii="Arial" w:hAnsi="Arial" w:cs="Arial"/>
                <w:color w:val="000000"/>
                <w:sz w:val="16"/>
                <w:szCs w:val="16"/>
              </w:rPr>
            </w:pPr>
            <w:bookmarkStart w:id="6561" w:name="_MCCTEMPBM_CRPT86941537___7"/>
            <w:bookmarkStart w:id="6562" w:name="_MCCTEMPBM_CRPT86941538___4" w:colFirst="1" w:colLast="8"/>
            <w:bookmarkEnd w:id="6560"/>
            <w:r w:rsidRPr="00567618">
              <w:rPr>
                <w:rFonts w:ascii="Arial" w:hAnsi="Arial" w:cs="Arial"/>
                <w:color w:val="000000"/>
                <w:sz w:val="16"/>
                <w:szCs w:val="16"/>
              </w:rPr>
              <w:t>Bits per speech frame</w:t>
            </w:r>
            <w:bookmarkEnd w:id="6561"/>
          </w:p>
        </w:tc>
        <w:tc>
          <w:tcPr>
            <w:tcW w:w="680" w:type="dxa"/>
            <w:tcBorders>
              <w:top w:val="nil"/>
              <w:left w:val="nil"/>
              <w:bottom w:val="single" w:sz="4" w:space="0" w:color="auto"/>
              <w:right w:val="single" w:sz="4" w:space="0" w:color="auto"/>
            </w:tcBorders>
            <w:shd w:val="clear" w:color="auto" w:fill="auto"/>
            <w:noWrap/>
            <w:vAlign w:val="center"/>
          </w:tcPr>
          <w:p w14:paraId="28B467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2BEE0F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6E80F0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6F95B9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5E0C0F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0FBE41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10F53F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2B9B8A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0912DF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03B510A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519B53C" w14:textId="77777777" w:rsidR="00FC7E52" w:rsidRPr="00567618" w:rsidRDefault="00FC7E52" w:rsidP="00DD54CD">
            <w:pPr>
              <w:spacing w:before="60" w:after="0"/>
              <w:rPr>
                <w:rFonts w:ascii="Arial" w:hAnsi="Arial" w:cs="Arial"/>
                <w:color w:val="000000"/>
                <w:sz w:val="16"/>
                <w:szCs w:val="16"/>
              </w:rPr>
            </w:pPr>
            <w:bookmarkStart w:id="6563" w:name="_MCCTEMPBM_CRPT86941539___7"/>
            <w:bookmarkStart w:id="6564" w:name="_MCCTEMPBM_CRPT86941540___4" w:colFirst="1" w:colLast="8"/>
            <w:bookmarkEnd w:id="6562"/>
            <w:r w:rsidRPr="00567618">
              <w:rPr>
                <w:rFonts w:ascii="Arial" w:hAnsi="Arial" w:cs="Arial"/>
                <w:color w:val="000000"/>
                <w:sz w:val="16"/>
                <w:szCs w:val="16"/>
              </w:rPr>
              <w:t>Speech frame size (bytes)</w:t>
            </w:r>
            <w:bookmarkEnd w:id="6563"/>
          </w:p>
        </w:tc>
        <w:tc>
          <w:tcPr>
            <w:tcW w:w="680" w:type="dxa"/>
            <w:tcBorders>
              <w:top w:val="nil"/>
              <w:left w:val="nil"/>
              <w:bottom w:val="single" w:sz="4" w:space="0" w:color="auto"/>
              <w:right w:val="single" w:sz="4" w:space="0" w:color="auto"/>
            </w:tcBorders>
            <w:shd w:val="clear" w:color="auto" w:fill="auto"/>
            <w:noWrap/>
            <w:vAlign w:val="center"/>
          </w:tcPr>
          <w:p w14:paraId="364A7C9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29B67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7ED508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BD62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589DC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4ECF8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520B7A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1D60BEB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238015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59A3162D"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44DC571" w14:textId="77777777" w:rsidR="00FC7E52" w:rsidRPr="00567618" w:rsidRDefault="00FC7E52" w:rsidP="00DD54CD">
            <w:pPr>
              <w:spacing w:before="60" w:after="0"/>
              <w:rPr>
                <w:rFonts w:ascii="Arial" w:hAnsi="Arial" w:cs="Arial"/>
                <w:color w:val="000000"/>
                <w:sz w:val="16"/>
                <w:szCs w:val="16"/>
              </w:rPr>
            </w:pPr>
            <w:bookmarkStart w:id="6565" w:name="_MCCTEMPBM_CRPT86941541___7"/>
            <w:bookmarkStart w:id="6566" w:name="_MCCTEMPBM_CRPT86941542___4" w:colFirst="1" w:colLast="8"/>
            <w:bookmarkEnd w:id="6564"/>
            <w:r w:rsidRPr="00567618">
              <w:rPr>
                <w:rFonts w:ascii="Arial" w:hAnsi="Arial" w:cs="Arial"/>
                <w:color w:val="000000"/>
                <w:sz w:val="16"/>
                <w:szCs w:val="16"/>
              </w:rPr>
              <w:t>Rounded-up speech frame size (bytes)</w:t>
            </w:r>
            <w:bookmarkEnd w:id="6565"/>
          </w:p>
        </w:tc>
        <w:tc>
          <w:tcPr>
            <w:tcW w:w="680" w:type="dxa"/>
            <w:tcBorders>
              <w:top w:val="nil"/>
              <w:left w:val="nil"/>
              <w:bottom w:val="single" w:sz="4" w:space="0" w:color="auto"/>
              <w:right w:val="single" w:sz="4" w:space="0" w:color="auto"/>
            </w:tcBorders>
            <w:shd w:val="clear" w:color="auto" w:fill="auto"/>
            <w:noWrap/>
            <w:vAlign w:val="center"/>
          </w:tcPr>
          <w:p w14:paraId="469C5EE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7F1E8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167E2B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15A1A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8BCCB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7DDA1F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340365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0158B6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4370CE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52C22B8B"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096A2A0" w14:textId="77777777" w:rsidR="00FC7E52" w:rsidRPr="00567618" w:rsidRDefault="00FC7E52" w:rsidP="00DD54CD">
            <w:pPr>
              <w:spacing w:before="60" w:after="0"/>
              <w:rPr>
                <w:rFonts w:ascii="Arial" w:hAnsi="Arial" w:cs="Arial"/>
                <w:color w:val="000000"/>
                <w:sz w:val="16"/>
                <w:szCs w:val="16"/>
              </w:rPr>
            </w:pPr>
            <w:bookmarkStart w:id="6567" w:name="_MCCTEMPBM_CRPT86941543___7"/>
            <w:bookmarkStart w:id="6568" w:name="_MCCTEMPBM_CRPT86941544___4" w:colFirst="1" w:colLast="8"/>
            <w:bookmarkEnd w:id="6566"/>
            <w:r w:rsidRPr="00567618">
              <w:rPr>
                <w:rFonts w:ascii="Arial" w:hAnsi="Arial" w:cs="Arial"/>
                <w:color w:val="000000"/>
                <w:sz w:val="16"/>
                <w:szCs w:val="16"/>
              </w:rPr>
              <w:t>Rounded-up speech frame size (bits)</w:t>
            </w:r>
            <w:bookmarkEnd w:id="6567"/>
          </w:p>
        </w:tc>
        <w:tc>
          <w:tcPr>
            <w:tcW w:w="680" w:type="dxa"/>
            <w:tcBorders>
              <w:top w:val="nil"/>
              <w:left w:val="nil"/>
              <w:bottom w:val="single" w:sz="4" w:space="0" w:color="auto"/>
              <w:right w:val="single" w:sz="4" w:space="0" w:color="auto"/>
            </w:tcBorders>
            <w:shd w:val="clear" w:color="auto" w:fill="auto"/>
            <w:noWrap/>
            <w:vAlign w:val="center"/>
          </w:tcPr>
          <w:p w14:paraId="0DE9AB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586A92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0B7FAC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3BFDE32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15FFA1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0AF34C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32CD70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0E64BB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4968C1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960</w:t>
            </w:r>
          </w:p>
        </w:tc>
      </w:tr>
      <w:tr w:rsidR="00FC7E52" w:rsidRPr="00567618" w14:paraId="78FD416B"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E0D52F4" w14:textId="77777777" w:rsidR="00FC7E52" w:rsidRPr="00567618" w:rsidRDefault="00FC7E52" w:rsidP="00DD54CD">
            <w:pPr>
              <w:spacing w:before="60" w:after="0"/>
              <w:rPr>
                <w:rFonts w:ascii="Arial" w:hAnsi="Arial" w:cs="Arial"/>
                <w:color w:val="000000"/>
                <w:sz w:val="16"/>
                <w:szCs w:val="16"/>
              </w:rPr>
            </w:pPr>
            <w:bookmarkStart w:id="6569" w:name="_MCCTEMPBM_CRPT86941545___7"/>
            <w:bookmarkStart w:id="6570" w:name="_MCCTEMPBM_CRPT86941546___4" w:colFirst="1" w:colLast="8"/>
            <w:bookmarkEnd w:id="6568"/>
            <w:r w:rsidRPr="00567618">
              <w:rPr>
                <w:rFonts w:ascii="Arial" w:hAnsi="Arial" w:cs="Arial"/>
                <w:color w:val="000000"/>
                <w:sz w:val="16"/>
                <w:szCs w:val="16"/>
              </w:rPr>
              <w:t>Payload header and ToC</w:t>
            </w:r>
            <w:bookmarkEnd w:id="6569"/>
          </w:p>
        </w:tc>
        <w:tc>
          <w:tcPr>
            <w:tcW w:w="680" w:type="dxa"/>
            <w:tcBorders>
              <w:top w:val="nil"/>
              <w:left w:val="nil"/>
              <w:bottom w:val="single" w:sz="4" w:space="0" w:color="auto"/>
              <w:right w:val="single" w:sz="4" w:space="0" w:color="auto"/>
            </w:tcBorders>
            <w:shd w:val="clear" w:color="auto" w:fill="auto"/>
            <w:noWrap/>
            <w:vAlign w:val="center"/>
          </w:tcPr>
          <w:p w14:paraId="603444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029C9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E1B4D5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8738E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42D9F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55B78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12965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C2D1A7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95C67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7A5465E2"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6C3A4BA" w14:textId="77777777" w:rsidR="00FC7E52" w:rsidRPr="00567618" w:rsidRDefault="00FC7E52" w:rsidP="00DD54CD">
            <w:pPr>
              <w:spacing w:before="60" w:after="0"/>
              <w:rPr>
                <w:rFonts w:ascii="Arial" w:hAnsi="Arial" w:cs="Arial"/>
                <w:color w:val="000000"/>
                <w:sz w:val="16"/>
                <w:szCs w:val="16"/>
              </w:rPr>
            </w:pPr>
            <w:bookmarkStart w:id="6571" w:name="_MCCTEMPBM_CRPT86941547___7"/>
            <w:bookmarkStart w:id="6572" w:name="_MCCTEMPBM_CRPT86941548___4" w:colFirst="1" w:colLast="8"/>
            <w:bookmarkEnd w:id="6570"/>
            <w:r w:rsidRPr="00567618">
              <w:rPr>
                <w:rFonts w:ascii="Arial" w:hAnsi="Arial" w:cs="Arial"/>
                <w:color w:val="000000"/>
                <w:sz w:val="16"/>
                <w:szCs w:val="16"/>
              </w:rPr>
              <w:t>RTP payload (bits)</w:t>
            </w:r>
            <w:bookmarkEnd w:id="6571"/>
          </w:p>
        </w:tc>
        <w:tc>
          <w:tcPr>
            <w:tcW w:w="680" w:type="dxa"/>
            <w:tcBorders>
              <w:top w:val="nil"/>
              <w:left w:val="nil"/>
              <w:bottom w:val="single" w:sz="4" w:space="0" w:color="auto"/>
              <w:right w:val="single" w:sz="4" w:space="0" w:color="auto"/>
            </w:tcBorders>
            <w:shd w:val="clear" w:color="auto" w:fill="auto"/>
            <w:noWrap/>
            <w:vAlign w:val="center"/>
          </w:tcPr>
          <w:p w14:paraId="3A933A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3D4A66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6A5018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1DBDB4C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11CCCB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78AD70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30B741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0158C3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453E19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02C8DDF3"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2D58A10" w14:textId="77777777" w:rsidR="00FC7E52" w:rsidRPr="00567618" w:rsidRDefault="00FC7E52" w:rsidP="00DD54CD">
            <w:pPr>
              <w:spacing w:before="60" w:after="0"/>
              <w:rPr>
                <w:rFonts w:ascii="Arial" w:hAnsi="Arial" w:cs="Arial"/>
                <w:color w:val="000000"/>
                <w:sz w:val="16"/>
                <w:szCs w:val="16"/>
              </w:rPr>
            </w:pPr>
            <w:bookmarkStart w:id="6573" w:name="_MCCTEMPBM_CRPT86941549___7"/>
            <w:bookmarkStart w:id="6574" w:name="_MCCTEMPBM_CRPT86941550___4" w:colFirst="1" w:colLast="8"/>
            <w:bookmarkEnd w:id="6572"/>
            <w:r w:rsidRPr="00567618">
              <w:rPr>
                <w:rFonts w:ascii="Arial" w:hAnsi="Arial" w:cs="Arial"/>
                <w:color w:val="000000"/>
                <w:sz w:val="16"/>
                <w:szCs w:val="16"/>
              </w:rPr>
              <w:t>RTP header</w:t>
            </w:r>
            <w:bookmarkEnd w:id="6573"/>
          </w:p>
        </w:tc>
        <w:tc>
          <w:tcPr>
            <w:tcW w:w="680" w:type="dxa"/>
            <w:tcBorders>
              <w:top w:val="nil"/>
              <w:left w:val="nil"/>
              <w:bottom w:val="single" w:sz="4" w:space="0" w:color="auto"/>
              <w:right w:val="single" w:sz="4" w:space="0" w:color="auto"/>
            </w:tcBorders>
            <w:shd w:val="clear" w:color="auto" w:fill="auto"/>
            <w:noWrap/>
            <w:vAlign w:val="center"/>
          </w:tcPr>
          <w:p w14:paraId="251E3E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44292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90073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1681B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1FD74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35D1E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67983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EC3C7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7D288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394568E"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EF75BA9" w14:textId="77777777" w:rsidR="00FC7E52" w:rsidRPr="00567618" w:rsidRDefault="00FC7E52" w:rsidP="00DD54CD">
            <w:pPr>
              <w:spacing w:before="60" w:after="0"/>
              <w:rPr>
                <w:rFonts w:ascii="Arial" w:hAnsi="Arial" w:cs="Arial"/>
                <w:color w:val="000000"/>
                <w:sz w:val="16"/>
                <w:szCs w:val="16"/>
              </w:rPr>
            </w:pPr>
            <w:bookmarkStart w:id="6575" w:name="_MCCTEMPBM_CRPT86941551___7"/>
            <w:bookmarkStart w:id="6576" w:name="_MCCTEMPBM_CRPT86941552___4" w:colFirst="1" w:colLast="8"/>
            <w:bookmarkEnd w:id="6574"/>
            <w:r w:rsidRPr="00567618">
              <w:rPr>
                <w:rFonts w:ascii="Arial" w:hAnsi="Arial" w:cs="Arial"/>
                <w:color w:val="000000"/>
                <w:sz w:val="16"/>
                <w:szCs w:val="16"/>
              </w:rPr>
              <w:t>UDP header</w:t>
            </w:r>
            <w:bookmarkEnd w:id="6575"/>
          </w:p>
        </w:tc>
        <w:tc>
          <w:tcPr>
            <w:tcW w:w="680" w:type="dxa"/>
            <w:tcBorders>
              <w:top w:val="nil"/>
              <w:left w:val="nil"/>
              <w:bottom w:val="single" w:sz="4" w:space="0" w:color="auto"/>
              <w:right w:val="single" w:sz="4" w:space="0" w:color="auto"/>
            </w:tcBorders>
            <w:shd w:val="clear" w:color="auto" w:fill="auto"/>
            <w:noWrap/>
            <w:vAlign w:val="center"/>
          </w:tcPr>
          <w:p w14:paraId="22845E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B3A96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1B2FF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B01BC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CBBA1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541E8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6F70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A3D65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05B8F4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0B9361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CC97587" w14:textId="77777777" w:rsidR="00FC7E52" w:rsidRPr="00567618" w:rsidRDefault="00FC7E52" w:rsidP="00DD54CD">
            <w:pPr>
              <w:spacing w:before="60" w:after="0"/>
              <w:rPr>
                <w:rFonts w:ascii="Arial" w:hAnsi="Arial" w:cs="Arial"/>
                <w:color w:val="000000"/>
                <w:sz w:val="16"/>
                <w:szCs w:val="16"/>
              </w:rPr>
            </w:pPr>
            <w:bookmarkStart w:id="6577" w:name="_MCCTEMPBM_CRPT86941553___7"/>
            <w:bookmarkStart w:id="6578" w:name="_MCCTEMPBM_CRPT86941554___4" w:colFirst="1" w:colLast="8"/>
            <w:bookmarkEnd w:id="6576"/>
            <w:r w:rsidRPr="00567618">
              <w:rPr>
                <w:rFonts w:ascii="Arial" w:hAnsi="Arial" w:cs="Arial"/>
                <w:color w:val="000000"/>
                <w:sz w:val="16"/>
                <w:szCs w:val="16"/>
              </w:rPr>
              <w:t>IPv4 header</w:t>
            </w:r>
            <w:bookmarkEnd w:id="6577"/>
          </w:p>
        </w:tc>
        <w:tc>
          <w:tcPr>
            <w:tcW w:w="680" w:type="dxa"/>
            <w:tcBorders>
              <w:top w:val="nil"/>
              <w:left w:val="nil"/>
              <w:bottom w:val="single" w:sz="4" w:space="0" w:color="auto"/>
              <w:right w:val="single" w:sz="4" w:space="0" w:color="auto"/>
            </w:tcBorders>
            <w:shd w:val="clear" w:color="auto" w:fill="auto"/>
            <w:noWrap/>
            <w:vAlign w:val="center"/>
          </w:tcPr>
          <w:p w14:paraId="67AEA4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1DAF83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870AC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5983F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4CCA72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D9057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577E8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4258E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FD245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15A7FBC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C5D2DA2" w14:textId="77777777" w:rsidR="00FC7E52" w:rsidRPr="00567618" w:rsidRDefault="00FC7E52" w:rsidP="00DD54CD">
            <w:pPr>
              <w:spacing w:before="60" w:after="0"/>
              <w:rPr>
                <w:rFonts w:ascii="Arial" w:hAnsi="Arial" w:cs="Arial"/>
                <w:color w:val="000000"/>
                <w:sz w:val="16"/>
                <w:szCs w:val="16"/>
              </w:rPr>
            </w:pPr>
            <w:bookmarkStart w:id="6579" w:name="_MCCTEMPBM_CRPT86941555___7"/>
            <w:bookmarkStart w:id="6580" w:name="_MCCTEMPBM_CRPT86941556___4" w:colFirst="1" w:colLast="8"/>
            <w:bookmarkEnd w:id="6578"/>
            <w:r w:rsidRPr="00567618">
              <w:rPr>
                <w:rFonts w:ascii="Arial" w:hAnsi="Arial" w:cs="Arial"/>
                <w:color w:val="000000"/>
                <w:sz w:val="16"/>
                <w:szCs w:val="16"/>
              </w:rPr>
              <w:t>Total bits per 40 ms</w:t>
            </w:r>
            <w:bookmarkEnd w:id="6579"/>
          </w:p>
        </w:tc>
        <w:tc>
          <w:tcPr>
            <w:tcW w:w="680" w:type="dxa"/>
            <w:tcBorders>
              <w:top w:val="nil"/>
              <w:left w:val="nil"/>
              <w:bottom w:val="single" w:sz="4" w:space="0" w:color="auto"/>
              <w:right w:val="single" w:sz="4" w:space="0" w:color="auto"/>
            </w:tcBorders>
            <w:shd w:val="clear" w:color="auto" w:fill="auto"/>
            <w:noWrap/>
            <w:vAlign w:val="center"/>
          </w:tcPr>
          <w:p w14:paraId="3DAC5D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18899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7274D5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071EC7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42DCB5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984</w:t>
            </w:r>
          </w:p>
        </w:tc>
        <w:tc>
          <w:tcPr>
            <w:tcW w:w="680" w:type="dxa"/>
            <w:tcBorders>
              <w:top w:val="nil"/>
              <w:left w:val="nil"/>
              <w:bottom w:val="single" w:sz="4" w:space="0" w:color="auto"/>
              <w:right w:val="single" w:sz="4" w:space="0" w:color="auto"/>
            </w:tcBorders>
            <w:shd w:val="clear" w:color="auto" w:fill="auto"/>
            <w:noWrap/>
            <w:vAlign w:val="center"/>
          </w:tcPr>
          <w:p w14:paraId="281EF2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46372A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4D5A70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1272</w:t>
            </w:r>
          </w:p>
        </w:tc>
        <w:tc>
          <w:tcPr>
            <w:tcW w:w="680" w:type="dxa"/>
            <w:tcBorders>
              <w:top w:val="nil"/>
              <w:left w:val="nil"/>
              <w:bottom w:val="single" w:sz="4" w:space="0" w:color="auto"/>
              <w:right w:val="single" w:sz="4" w:space="0" w:color="auto"/>
            </w:tcBorders>
            <w:shd w:val="clear" w:color="auto" w:fill="auto"/>
            <w:noWrap/>
            <w:vAlign w:val="center"/>
          </w:tcPr>
          <w:p w14:paraId="218C12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1304</w:t>
            </w:r>
          </w:p>
        </w:tc>
      </w:tr>
      <w:tr w:rsidR="00FC7E52" w:rsidRPr="00567618" w14:paraId="55B52CC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872E445" w14:textId="77777777" w:rsidR="00FC7E52" w:rsidRPr="00567618" w:rsidRDefault="00FC7E52" w:rsidP="00DD54CD">
            <w:pPr>
              <w:spacing w:before="60" w:after="0"/>
              <w:rPr>
                <w:rFonts w:ascii="Arial" w:hAnsi="Arial" w:cs="Arial"/>
                <w:color w:val="000000"/>
                <w:sz w:val="16"/>
                <w:szCs w:val="16"/>
              </w:rPr>
            </w:pPr>
            <w:bookmarkStart w:id="6581" w:name="_MCCTEMPBM_CRPT86941557___7"/>
            <w:bookmarkStart w:id="6582" w:name="_MCCTEMPBM_CRPT86941558___4" w:colFirst="1" w:colLast="8"/>
            <w:bookmarkEnd w:id="6580"/>
            <w:r w:rsidRPr="00567618">
              <w:rPr>
                <w:rFonts w:ascii="Arial" w:hAnsi="Arial" w:cs="Arial"/>
                <w:color w:val="000000"/>
                <w:sz w:val="16"/>
                <w:szCs w:val="16"/>
              </w:rPr>
              <w:t>Total bit-rate (kbps)</w:t>
            </w:r>
            <w:bookmarkEnd w:id="6581"/>
          </w:p>
        </w:tc>
        <w:tc>
          <w:tcPr>
            <w:tcW w:w="680" w:type="dxa"/>
            <w:tcBorders>
              <w:top w:val="nil"/>
              <w:left w:val="nil"/>
              <w:bottom w:val="single" w:sz="4" w:space="0" w:color="auto"/>
              <w:right w:val="single" w:sz="4" w:space="0" w:color="auto"/>
            </w:tcBorders>
            <w:shd w:val="clear" w:color="auto" w:fill="auto"/>
            <w:noWrap/>
            <w:vAlign w:val="center"/>
          </w:tcPr>
          <w:p w14:paraId="1AAC29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59B72B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63024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6A2A86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7C75AE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24.6</w:t>
            </w:r>
          </w:p>
        </w:tc>
        <w:tc>
          <w:tcPr>
            <w:tcW w:w="680" w:type="dxa"/>
            <w:tcBorders>
              <w:top w:val="nil"/>
              <w:left w:val="nil"/>
              <w:bottom w:val="single" w:sz="4" w:space="0" w:color="auto"/>
              <w:right w:val="single" w:sz="4" w:space="0" w:color="auto"/>
            </w:tcBorders>
            <w:shd w:val="clear" w:color="auto" w:fill="auto"/>
            <w:noWrap/>
            <w:vAlign w:val="center"/>
          </w:tcPr>
          <w:p w14:paraId="49A3A1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25740D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7045A8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31.8</w:t>
            </w:r>
          </w:p>
        </w:tc>
        <w:tc>
          <w:tcPr>
            <w:tcW w:w="680" w:type="dxa"/>
            <w:tcBorders>
              <w:top w:val="nil"/>
              <w:left w:val="nil"/>
              <w:bottom w:val="single" w:sz="4" w:space="0" w:color="auto"/>
              <w:right w:val="single" w:sz="4" w:space="0" w:color="auto"/>
            </w:tcBorders>
            <w:shd w:val="clear" w:color="auto" w:fill="auto"/>
            <w:noWrap/>
            <w:vAlign w:val="center"/>
          </w:tcPr>
          <w:p w14:paraId="3B4B602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32.6</w:t>
            </w:r>
          </w:p>
        </w:tc>
      </w:tr>
      <w:tr w:rsidR="00FC7E52" w:rsidRPr="00567618" w14:paraId="6503C3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284DD37" w14:textId="77777777" w:rsidR="00FC7E52" w:rsidRPr="00567618" w:rsidRDefault="00FC7E52" w:rsidP="00DD54CD">
            <w:pPr>
              <w:spacing w:before="60" w:after="0"/>
              <w:rPr>
                <w:rFonts w:ascii="Arial" w:hAnsi="Arial" w:cs="Arial"/>
                <w:color w:val="000000"/>
                <w:sz w:val="16"/>
                <w:szCs w:val="16"/>
              </w:rPr>
            </w:pPr>
            <w:bookmarkStart w:id="6583" w:name="_MCCTEMPBM_CRPT86941559___7"/>
            <w:bookmarkStart w:id="6584" w:name="_MCCTEMPBM_CRPT86941560___4" w:colFirst="1" w:colLast="8"/>
            <w:bookmarkEnd w:id="6582"/>
            <w:r w:rsidRPr="00567618">
              <w:rPr>
                <w:rFonts w:ascii="Arial" w:hAnsi="Arial" w:cs="Arial"/>
                <w:color w:val="000000"/>
                <w:sz w:val="16"/>
                <w:szCs w:val="16"/>
              </w:rPr>
              <w:t>AS</w:t>
            </w:r>
            <w:bookmarkEnd w:id="6583"/>
          </w:p>
        </w:tc>
        <w:tc>
          <w:tcPr>
            <w:tcW w:w="680" w:type="dxa"/>
            <w:tcBorders>
              <w:top w:val="nil"/>
              <w:left w:val="nil"/>
              <w:bottom w:val="single" w:sz="4" w:space="0" w:color="auto"/>
              <w:right w:val="single" w:sz="4" w:space="0" w:color="auto"/>
            </w:tcBorders>
            <w:shd w:val="clear" w:color="auto" w:fill="auto"/>
            <w:noWrap/>
            <w:vAlign w:val="center"/>
          </w:tcPr>
          <w:p w14:paraId="5E273C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24AE8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EC868A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59648D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0197A9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325050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4E34D1F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5B6909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67989E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r>
    </w:tbl>
    <w:p w14:paraId="5C6BF22D" w14:textId="77777777" w:rsidR="00FC7E52" w:rsidRPr="00567618" w:rsidRDefault="00FC7E52" w:rsidP="00FC7E52">
      <w:pPr>
        <w:jc w:val="center"/>
        <w:rPr>
          <w:rFonts w:ascii="Arial" w:hAnsi="Arial" w:cs="Arial"/>
          <w:b/>
          <w:sz w:val="18"/>
          <w:szCs w:val="18"/>
        </w:rPr>
      </w:pPr>
      <w:bookmarkStart w:id="6585" w:name="_MCCTEMPBM_CRPT86941561___4"/>
      <w:bookmarkEnd w:id="6584"/>
    </w:p>
    <w:bookmarkEnd w:id="6585"/>
    <w:p w14:paraId="3436852F" w14:textId="77777777" w:rsidR="00FC7E52" w:rsidRPr="00567618" w:rsidRDefault="00FC7E52" w:rsidP="00FC7E52">
      <w:pPr>
        <w:pStyle w:val="TH"/>
      </w:pPr>
      <w:r w:rsidRPr="00567618">
        <w:t>Table K.16: Computation of b=AS for AMR-WB (IPv6, ptime=40, octet-aligned mode)</w:t>
      </w:r>
    </w:p>
    <w:tbl>
      <w:tblPr>
        <w:tblW w:w="9440" w:type="dxa"/>
        <w:tblInd w:w="84" w:type="dxa"/>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060FF90B" w14:textId="77777777" w:rsidTr="00DD54CD">
        <w:trPr>
          <w:trHeight w:val="330"/>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A037F0" w14:textId="77777777" w:rsidR="00FC7E52" w:rsidRPr="00567618" w:rsidRDefault="00FC7E52" w:rsidP="00DD54CD">
            <w:pPr>
              <w:keepNext/>
              <w:spacing w:before="60" w:after="0"/>
              <w:rPr>
                <w:rFonts w:ascii="Arial" w:hAnsi="Arial" w:cs="Arial"/>
                <w:b/>
                <w:bCs/>
                <w:color w:val="000000"/>
                <w:sz w:val="16"/>
                <w:szCs w:val="16"/>
              </w:rPr>
            </w:pPr>
            <w:bookmarkStart w:id="6586" w:name="_MCCTEMPBM_CRPT86941562___7"/>
            <w:bookmarkStart w:id="6587" w:name="_MCCTEMPBM_CRPT86941563___4" w:colFirst="1" w:colLast="8"/>
            <w:r w:rsidRPr="00567618">
              <w:rPr>
                <w:rFonts w:ascii="Arial" w:hAnsi="Arial" w:cs="Arial"/>
                <w:b/>
                <w:bCs/>
                <w:color w:val="000000"/>
                <w:sz w:val="16"/>
                <w:szCs w:val="16"/>
              </w:rPr>
              <w:t>Mode</w:t>
            </w:r>
            <w:bookmarkEnd w:id="6586"/>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F8EC03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26FCEA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578EA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8082FB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1ADC1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A7B289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D008F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4F4878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4002EC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6C9BA53E"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DD1BF90" w14:textId="77777777" w:rsidR="00FC7E52" w:rsidRPr="00567618" w:rsidRDefault="00FC7E52" w:rsidP="00DD54CD">
            <w:pPr>
              <w:keepNext/>
              <w:spacing w:before="60" w:after="0"/>
              <w:rPr>
                <w:rFonts w:ascii="Arial" w:hAnsi="Arial" w:cs="Arial"/>
                <w:color w:val="000000"/>
                <w:sz w:val="16"/>
                <w:szCs w:val="16"/>
              </w:rPr>
            </w:pPr>
            <w:bookmarkStart w:id="6588" w:name="_MCCTEMPBM_CRPT86941564___7"/>
            <w:bookmarkStart w:id="6589" w:name="_MCCTEMPBM_CRPT86941565___4" w:colFirst="1" w:colLast="8"/>
            <w:bookmarkEnd w:id="6587"/>
            <w:r w:rsidRPr="00567618">
              <w:rPr>
                <w:rFonts w:ascii="Arial" w:hAnsi="Arial" w:cs="Arial"/>
                <w:color w:val="000000"/>
                <w:sz w:val="16"/>
                <w:szCs w:val="16"/>
              </w:rPr>
              <w:t>Bits per speech frame</w:t>
            </w:r>
            <w:bookmarkEnd w:id="6588"/>
          </w:p>
        </w:tc>
        <w:tc>
          <w:tcPr>
            <w:tcW w:w="680" w:type="dxa"/>
            <w:tcBorders>
              <w:top w:val="nil"/>
              <w:left w:val="nil"/>
              <w:bottom w:val="single" w:sz="4" w:space="0" w:color="auto"/>
              <w:right w:val="single" w:sz="4" w:space="0" w:color="auto"/>
            </w:tcBorders>
            <w:shd w:val="clear" w:color="auto" w:fill="auto"/>
            <w:noWrap/>
            <w:vAlign w:val="center"/>
          </w:tcPr>
          <w:p w14:paraId="62AEC3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6589AEA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DFD73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2F4924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23F8F4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20CE23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1F2E08A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440E14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6B3F0B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6133DEBF"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A1F1FDB" w14:textId="77777777" w:rsidR="00FC7E52" w:rsidRPr="00567618" w:rsidRDefault="00FC7E52" w:rsidP="00DD54CD">
            <w:pPr>
              <w:keepNext/>
              <w:spacing w:before="60" w:after="0"/>
              <w:rPr>
                <w:rFonts w:ascii="Arial" w:hAnsi="Arial" w:cs="Arial"/>
                <w:color w:val="000000"/>
                <w:sz w:val="16"/>
                <w:szCs w:val="16"/>
              </w:rPr>
            </w:pPr>
            <w:bookmarkStart w:id="6590" w:name="_MCCTEMPBM_CRPT86941566___7"/>
            <w:bookmarkStart w:id="6591" w:name="_MCCTEMPBM_CRPT86941567___4" w:colFirst="1" w:colLast="8"/>
            <w:bookmarkEnd w:id="6589"/>
            <w:r w:rsidRPr="00567618">
              <w:rPr>
                <w:rFonts w:ascii="Arial" w:hAnsi="Arial" w:cs="Arial"/>
                <w:color w:val="000000"/>
                <w:sz w:val="16"/>
                <w:szCs w:val="16"/>
              </w:rPr>
              <w:t>Speech frame size (bytes)</w:t>
            </w:r>
            <w:bookmarkEnd w:id="6590"/>
          </w:p>
        </w:tc>
        <w:tc>
          <w:tcPr>
            <w:tcW w:w="680" w:type="dxa"/>
            <w:tcBorders>
              <w:top w:val="nil"/>
              <w:left w:val="nil"/>
              <w:bottom w:val="single" w:sz="4" w:space="0" w:color="auto"/>
              <w:right w:val="single" w:sz="4" w:space="0" w:color="auto"/>
            </w:tcBorders>
            <w:shd w:val="clear" w:color="auto" w:fill="auto"/>
            <w:noWrap/>
            <w:vAlign w:val="center"/>
          </w:tcPr>
          <w:p w14:paraId="0715D0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AE9C47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252294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AAF429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09956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58E70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048842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7A73BB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44F760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2AD9F6AC"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DF53662" w14:textId="77777777" w:rsidR="00FC7E52" w:rsidRPr="00567618" w:rsidRDefault="00FC7E52" w:rsidP="00DD54CD">
            <w:pPr>
              <w:keepNext/>
              <w:spacing w:before="60" w:after="0"/>
              <w:rPr>
                <w:rFonts w:ascii="Arial" w:hAnsi="Arial" w:cs="Arial"/>
                <w:color w:val="000000"/>
                <w:sz w:val="16"/>
                <w:szCs w:val="16"/>
              </w:rPr>
            </w:pPr>
            <w:bookmarkStart w:id="6592" w:name="_MCCTEMPBM_CRPT86941568___7"/>
            <w:bookmarkStart w:id="6593" w:name="_MCCTEMPBM_CRPT86941569___4" w:colFirst="1" w:colLast="8"/>
            <w:bookmarkEnd w:id="6591"/>
            <w:r w:rsidRPr="00567618">
              <w:rPr>
                <w:rFonts w:ascii="Arial" w:hAnsi="Arial" w:cs="Arial"/>
                <w:color w:val="000000"/>
                <w:sz w:val="16"/>
                <w:szCs w:val="16"/>
              </w:rPr>
              <w:t>Rounded-up speech frame size (bytes)</w:t>
            </w:r>
            <w:bookmarkEnd w:id="6592"/>
          </w:p>
        </w:tc>
        <w:tc>
          <w:tcPr>
            <w:tcW w:w="680" w:type="dxa"/>
            <w:tcBorders>
              <w:top w:val="nil"/>
              <w:left w:val="nil"/>
              <w:bottom w:val="single" w:sz="4" w:space="0" w:color="auto"/>
              <w:right w:val="single" w:sz="4" w:space="0" w:color="auto"/>
            </w:tcBorders>
            <w:shd w:val="clear" w:color="auto" w:fill="auto"/>
            <w:noWrap/>
            <w:vAlign w:val="center"/>
          </w:tcPr>
          <w:p w14:paraId="6333FD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5C9BB3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5C46F6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96718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31337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35024A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749A5C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60DD77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2B31A6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39B44CD8"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6D8EE4B" w14:textId="77777777" w:rsidR="00FC7E52" w:rsidRPr="00567618" w:rsidRDefault="00FC7E52" w:rsidP="00DD54CD">
            <w:pPr>
              <w:keepNext/>
              <w:spacing w:before="60" w:after="0"/>
              <w:rPr>
                <w:rFonts w:ascii="Arial" w:hAnsi="Arial" w:cs="Arial"/>
                <w:color w:val="000000"/>
                <w:sz w:val="16"/>
                <w:szCs w:val="16"/>
              </w:rPr>
            </w:pPr>
            <w:bookmarkStart w:id="6594" w:name="_MCCTEMPBM_CRPT86941570___7"/>
            <w:bookmarkStart w:id="6595" w:name="_MCCTEMPBM_CRPT86941571___4" w:colFirst="1" w:colLast="8"/>
            <w:bookmarkEnd w:id="6593"/>
            <w:r w:rsidRPr="00567618">
              <w:rPr>
                <w:rFonts w:ascii="Arial" w:hAnsi="Arial" w:cs="Arial"/>
                <w:color w:val="000000"/>
                <w:sz w:val="16"/>
                <w:szCs w:val="16"/>
              </w:rPr>
              <w:t>Rounded-up speech frame size (bits)</w:t>
            </w:r>
            <w:bookmarkEnd w:id="6594"/>
          </w:p>
        </w:tc>
        <w:tc>
          <w:tcPr>
            <w:tcW w:w="680" w:type="dxa"/>
            <w:tcBorders>
              <w:top w:val="nil"/>
              <w:left w:val="nil"/>
              <w:bottom w:val="single" w:sz="4" w:space="0" w:color="auto"/>
              <w:right w:val="single" w:sz="4" w:space="0" w:color="auto"/>
            </w:tcBorders>
            <w:shd w:val="clear" w:color="auto" w:fill="auto"/>
            <w:noWrap/>
            <w:vAlign w:val="center"/>
          </w:tcPr>
          <w:p w14:paraId="4B3A638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1A07FE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3FB8FF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373B4C7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78F26DD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076DAD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159E19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6D4E85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786E47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960</w:t>
            </w:r>
          </w:p>
        </w:tc>
      </w:tr>
      <w:tr w:rsidR="00FC7E52" w:rsidRPr="00567618" w14:paraId="7605FC84"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4F4CBC4" w14:textId="77777777" w:rsidR="00FC7E52" w:rsidRPr="00567618" w:rsidRDefault="00FC7E52" w:rsidP="00DD54CD">
            <w:pPr>
              <w:keepNext/>
              <w:spacing w:before="60" w:after="0"/>
              <w:rPr>
                <w:rFonts w:ascii="Arial" w:hAnsi="Arial" w:cs="Arial"/>
                <w:color w:val="000000"/>
                <w:sz w:val="16"/>
                <w:szCs w:val="16"/>
              </w:rPr>
            </w:pPr>
            <w:bookmarkStart w:id="6596" w:name="_MCCTEMPBM_CRPT86941572___7"/>
            <w:bookmarkStart w:id="6597" w:name="_MCCTEMPBM_CRPT86941573___4" w:colFirst="1" w:colLast="8"/>
            <w:bookmarkEnd w:id="6595"/>
            <w:r w:rsidRPr="00567618">
              <w:rPr>
                <w:rFonts w:ascii="Arial" w:hAnsi="Arial" w:cs="Arial"/>
                <w:color w:val="000000"/>
                <w:sz w:val="16"/>
                <w:szCs w:val="16"/>
              </w:rPr>
              <w:t>Payload header and ToC</w:t>
            </w:r>
            <w:bookmarkEnd w:id="6596"/>
          </w:p>
        </w:tc>
        <w:tc>
          <w:tcPr>
            <w:tcW w:w="680" w:type="dxa"/>
            <w:tcBorders>
              <w:top w:val="nil"/>
              <w:left w:val="nil"/>
              <w:bottom w:val="single" w:sz="4" w:space="0" w:color="auto"/>
              <w:right w:val="single" w:sz="4" w:space="0" w:color="auto"/>
            </w:tcBorders>
            <w:shd w:val="clear" w:color="auto" w:fill="auto"/>
            <w:noWrap/>
            <w:vAlign w:val="center"/>
          </w:tcPr>
          <w:p w14:paraId="4E39FB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1636A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DF4620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36184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F16BA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60C42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F5561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98BED5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81DB0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15AEEC6E"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EB559A0" w14:textId="77777777" w:rsidR="00FC7E52" w:rsidRPr="00567618" w:rsidRDefault="00FC7E52" w:rsidP="00DD54CD">
            <w:pPr>
              <w:keepNext/>
              <w:spacing w:before="60" w:after="0"/>
              <w:rPr>
                <w:rFonts w:ascii="Arial" w:hAnsi="Arial" w:cs="Arial"/>
                <w:color w:val="000000"/>
                <w:sz w:val="16"/>
                <w:szCs w:val="16"/>
              </w:rPr>
            </w:pPr>
            <w:bookmarkStart w:id="6598" w:name="_MCCTEMPBM_CRPT86941574___7"/>
            <w:bookmarkStart w:id="6599" w:name="_MCCTEMPBM_CRPT86941575___4" w:colFirst="1" w:colLast="8"/>
            <w:bookmarkEnd w:id="6597"/>
            <w:r w:rsidRPr="00567618">
              <w:rPr>
                <w:rFonts w:ascii="Arial" w:hAnsi="Arial" w:cs="Arial"/>
                <w:color w:val="000000"/>
                <w:sz w:val="16"/>
                <w:szCs w:val="16"/>
              </w:rPr>
              <w:t>RTP payload (bits)</w:t>
            </w:r>
            <w:bookmarkEnd w:id="6598"/>
          </w:p>
        </w:tc>
        <w:tc>
          <w:tcPr>
            <w:tcW w:w="680" w:type="dxa"/>
            <w:tcBorders>
              <w:top w:val="nil"/>
              <w:left w:val="nil"/>
              <w:bottom w:val="single" w:sz="4" w:space="0" w:color="auto"/>
              <w:right w:val="single" w:sz="4" w:space="0" w:color="auto"/>
            </w:tcBorders>
            <w:shd w:val="clear" w:color="auto" w:fill="auto"/>
            <w:noWrap/>
            <w:vAlign w:val="center"/>
          </w:tcPr>
          <w:p w14:paraId="6E3C2A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15415A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0731FF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241D450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11EE25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78342B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04826A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1A487E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6A31DB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44C5A36F"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2B10117" w14:textId="77777777" w:rsidR="00FC7E52" w:rsidRPr="00567618" w:rsidRDefault="00FC7E52" w:rsidP="00DD54CD">
            <w:pPr>
              <w:keepNext/>
              <w:spacing w:before="60" w:after="0"/>
              <w:rPr>
                <w:rFonts w:ascii="Arial" w:hAnsi="Arial" w:cs="Arial"/>
                <w:color w:val="000000"/>
                <w:sz w:val="16"/>
                <w:szCs w:val="16"/>
              </w:rPr>
            </w:pPr>
            <w:bookmarkStart w:id="6600" w:name="_MCCTEMPBM_CRPT86941576___7"/>
            <w:bookmarkStart w:id="6601" w:name="_MCCTEMPBM_CRPT86941577___4" w:colFirst="1" w:colLast="8"/>
            <w:bookmarkEnd w:id="6599"/>
            <w:r w:rsidRPr="00567618">
              <w:rPr>
                <w:rFonts w:ascii="Arial" w:hAnsi="Arial" w:cs="Arial"/>
                <w:color w:val="000000"/>
                <w:sz w:val="16"/>
                <w:szCs w:val="16"/>
              </w:rPr>
              <w:t>RTP header</w:t>
            </w:r>
            <w:bookmarkEnd w:id="6600"/>
          </w:p>
        </w:tc>
        <w:tc>
          <w:tcPr>
            <w:tcW w:w="680" w:type="dxa"/>
            <w:tcBorders>
              <w:top w:val="nil"/>
              <w:left w:val="nil"/>
              <w:bottom w:val="single" w:sz="4" w:space="0" w:color="auto"/>
              <w:right w:val="single" w:sz="4" w:space="0" w:color="auto"/>
            </w:tcBorders>
            <w:shd w:val="clear" w:color="auto" w:fill="auto"/>
            <w:noWrap/>
            <w:vAlign w:val="center"/>
          </w:tcPr>
          <w:p w14:paraId="0B83B3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69CA2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20ABF4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15820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CEA03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8A2CA3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83392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D92BDB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185CA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D3187AD"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D1BB6E8" w14:textId="77777777" w:rsidR="00FC7E52" w:rsidRPr="00567618" w:rsidRDefault="00FC7E52" w:rsidP="00DD54CD">
            <w:pPr>
              <w:keepNext/>
              <w:spacing w:before="60" w:after="0"/>
              <w:rPr>
                <w:rFonts w:ascii="Arial" w:hAnsi="Arial" w:cs="Arial"/>
                <w:color w:val="000000"/>
                <w:sz w:val="16"/>
                <w:szCs w:val="16"/>
              </w:rPr>
            </w:pPr>
            <w:bookmarkStart w:id="6602" w:name="_MCCTEMPBM_CRPT86941578___7"/>
            <w:bookmarkStart w:id="6603" w:name="_MCCTEMPBM_CRPT86941579___4" w:colFirst="1" w:colLast="8"/>
            <w:bookmarkEnd w:id="6601"/>
            <w:r w:rsidRPr="00567618">
              <w:rPr>
                <w:rFonts w:ascii="Arial" w:hAnsi="Arial" w:cs="Arial"/>
                <w:color w:val="000000"/>
                <w:sz w:val="16"/>
                <w:szCs w:val="16"/>
              </w:rPr>
              <w:t>UDP header</w:t>
            </w:r>
            <w:bookmarkEnd w:id="6602"/>
          </w:p>
        </w:tc>
        <w:tc>
          <w:tcPr>
            <w:tcW w:w="680" w:type="dxa"/>
            <w:tcBorders>
              <w:top w:val="nil"/>
              <w:left w:val="nil"/>
              <w:bottom w:val="single" w:sz="4" w:space="0" w:color="auto"/>
              <w:right w:val="single" w:sz="4" w:space="0" w:color="auto"/>
            </w:tcBorders>
            <w:shd w:val="clear" w:color="auto" w:fill="auto"/>
            <w:noWrap/>
            <w:vAlign w:val="center"/>
          </w:tcPr>
          <w:p w14:paraId="5B44DD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F0E9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43635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EB18A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1E7B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88602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8283C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AA2727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50E35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10A033C2"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02EF222" w14:textId="77777777" w:rsidR="00FC7E52" w:rsidRPr="00567618" w:rsidRDefault="00FC7E52" w:rsidP="00DD54CD">
            <w:pPr>
              <w:keepNext/>
              <w:spacing w:before="60" w:after="0"/>
              <w:rPr>
                <w:rFonts w:ascii="Arial" w:hAnsi="Arial" w:cs="Arial"/>
                <w:color w:val="000000"/>
                <w:sz w:val="16"/>
                <w:szCs w:val="16"/>
              </w:rPr>
            </w:pPr>
            <w:bookmarkStart w:id="6604" w:name="_MCCTEMPBM_CRPT86941580___7"/>
            <w:bookmarkStart w:id="6605" w:name="_MCCTEMPBM_CRPT86941581___4" w:colFirst="1" w:colLast="8"/>
            <w:bookmarkEnd w:id="6603"/>
            <w:r w:rsidRPr="00567618">
              <w:rPr>
                <w:rFonts w:ascii="Arial" w:hAnsi="Arial" w:cs="Arial"/>
                <w:color w:val="000000"/>
                <w:sz w:val="16"/>
                <w:szCs w:val="16"/>
              </w:rPr>
              <w:t>IPv6 header</w:t>
            </w:r>
            <w:bookmarkEnd w:id="6604"/>
          </w:p>
        </w:tc>
        <w:tc>
          <w:tcPr>
            <w:tcW w:w="680" w:type="dxa"/>
            <w:tcBorders>
              <w:top w:val="nil"/>
              <w:left w:val="nil"/>
              <w:bottom w:val="single" w:sz="4" w:space="0" w:color="auto"/>
              <w:right w:val="single" w:sz="4" w:space="0" w:color="auto"/>
            </w:tcBorders>
            <w:shd w:val="clear" w:color="auto" w:fill="auto"/>
            <w:noWrap/>
            <w:vAlign w:val="center"/>
          </w:tcPr>
          <w:p w14:paraId="440BC6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2CF3A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30C7BD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0F796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5487F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94D85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E0038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9730E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E09FF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7ABEBA86"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EE478E" w14:textId="77777777" w:rsidR="00FC7E52" w:rsidRPr="00567618" w:rsidRDefault="00FC7E52" w:rsidP="00DD54CD">
            <w:pPr>
              <w:keepNext/>
              <w:spacing w:before="60" w:after="0"/>
              <w:rPr>
                <w:rFonts w:ascii="Arial" w:hAnsi="Arial" w:cs="Arial"/>
                <w:color w:val="000000"/>
                <w:sz w:val="16"/>
                <w:szCs w:val="16"/>
              </w:rPr>
            </w:pPr>
            <w:bookmarkStart w:id="6606" w:name="_MCCTEMPBM_CRPT86941582___7"/>
            <w:bookmarkStart w:id="6607" w:name="_MCCTEMPBM_CRPT86941583___4" w:colFirst="1" w:colLast="8"/>
            <w:bookmarkEnd w:id="6605"/>
            <w:r w:rsidRPr="00567618">
              <w:rPr>
                <w:rFonts w:ascii="Arial" w:hAnsi="Arial" w:cs="Arial"/>
                <w:color w:val="000000"/>
                <w:sz w:val="16"/>
                <w:szCs w:val="16"/>
              </w:rPr>
              <w:t>Total bits per 40 ms</w:t>
            </w:r>
            <w:bookmarkEnd w:id="6606"/>
          </w:p>
        </w:tc>
        <w:tc>
          <w:tcPr>
            <w:tcW w:w="680" w:type="dxa"/>
            <w:tcBorders>
              <w:top w:val="nil"/>
              <w:left w:val="nil"/>
              <w:bottom w:val="single" w:sz="4" w:space="0" w:color="auto"/>
              <w:right w:val="single" w:sz="4" w:space="0" w:color="auto"/>
            </w:tcBorders>
            <w:shd w:val="clear" w:color="auto" w:fill="auto"/>
            <w:noWrap/>
            <w:vAlign w:val="center"/>
          </w:tcPr>
          <w:p w14:paraId="0C3C07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75FD54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872</w:t>
            </w:r>
          </w:p>
        </w:tc>
        <w:tc>
          <w:tcPr>
            <w:tcW w:w="680" w:type="dxa"/>
            <w:tcBorders>
              <w:top w:val="nil"/>
              <w:left w:val="nil"/>
              <w:bottom w:val="single" w:sz="4" w:space="0" w:color="auto"/>
              <w:right w:val="single" w:sz="4" w:space="0" w:color="auto"/>
            </w:tcBorders>
            <w:shd w:val="clear" w:color="auto" w:fill="auto"/>
            <w:noWrap/>
            <w:vAlign w:val="center"/>
          </w:tcPr>
          <w:p w14:paraId="129E8D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1016</w:t>
            </w:r>
          </w:p>
        </w:tc>
        <w:tc>
          <w:tcPr>
            <w:tcW w:w="680" w:type="dxa"/>
            <w:tcBorders>
              <w:top w:val="nil"/>
              <w:left w:val="nil"/>
              <w:bottom w:val="single" w:sz="4" w:space="0" w:color="auto"/>
              <w:right w:val="single" w:sz="4" w:space="0" w:color="auto"/>
            </w:tcBorders>
            <w:shd w:val="clear" w:color="auto" w:fill="auto"/>
            <w:noWrap/>
            <w:vAlign w:val="center"/>
          </w:tcPr>
          <w:p w14:paraId="67A78F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222FF1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245B43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1240</w:t>
            </w:r>
          </w:p>
        </w:tc>
        <w:tc>
          <w:tcPr>
            <w:tcW w:w="680" w:type="dxa"/>
            <w:tcBorders>
              <w:top w:val="nil"/>
              <w:left w:val="nil"/>
              <w:bottom w:val="single" w:sz="4" w:space="0" w:color="auto"/>
              <w:right w:val="single" w:sz="4" w:space="0" w:color="auto"/>
            </w:tcBorders>
            <w:shd w:val="clear" w:color="auto" w:fill="auto"/>
            <w:noWrap/>
            <w:vAlign w:val="center"/>
          </w:tcPr>
          <w:p w14:paraId="5C384D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1304</w:t>
            </w:r>
          </w:p>
        </w:tc>
        <w:tc>
          <w:tcPr>
            <w:tcW w:w="680" w:type="dxa"/>
            <w:tcBorders>
              <w:top w:val="nil"/>
              <w:left w:val="nil"/>
              <w:bottom w:val="single" w:sz="4" w:space="0" w:color="auto"/>
              <w:right w:val="single" w:sz="4" w:space="0" w:color="auto"/>
            </w:tcBorders>
            <w:shd w:val="clear" w:color="auto" w:fill="auto"/>
            <w:noWrap/>
            <w:vAlign w:val="center"/>
          </w:tcPr>
          <w:p w14:paraId="76F597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1432</w:t>
            </w:r>
          </w:p>
        </w:tc>
        <w:tc>
          <w:tcPr>
            <w:tcW w:w="680" w:type="dxa"/>
            <w:tcBorders>
              <w:top w:val="nil"/>
              <w:left w:val="nil"/>
              <w:bottom w:val="single" w:sz="4" w:space="0" w:color="auto"/>
              <w:right w:val="single" w:sz="4" w:space="0" w:color="auto"/>
            </w:tcBorders>
            <w:shd w:val="clear" w:color="auto" w:fill="auto"/>
            <w:noWrap/>
            <w:vAlign w:val="center"/>
          </w:tcPr>
          <w:p w14:paraId="46C1253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1464</w:t>
            </w:r>
          </w:p>
        </w:tc>
      </w:tr>
      <w:tr w:rsidR="00FC7E52" w:rsidRPr="00567618" w14:paraId="1D8A56B5"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206A251" w14:textId="77777777" w:rsidR="00FC7E52" w:rsidRPr="00567618" w:rsidRDefault="00FC7E52" w:rsidP="00DD54CD">
            <w:pPr>
              <w:keepNext/>
              <w:spacing w:before="60" w:after="0"/>
              <w:rPr>
                <w:rFonts w:ascii="Arial" w:hAnsi="Arial" w:cs="Arial"/>
                <w:color w:val="000000"/>
                <w:sz w:val="16"/>
                <w:szCs w:val="16"/>
              </w:rPr>
            </w:pPr>
            <w:bookmarkStart w:id="6608" w:name="_MCCTEMPBM_CRPT86941584___7"/>
            <w:bookmarkStart w:id="6609" w:name="_MCCTEMPBM_CRPT86941585___4" w:colFirst="1" w:colLast="8"/>
            <w:bookmarkEnd w:id="6607"/>
            <w:r w:rsidRPr="00567618">
              <w:rPr>
                <w:rFonts w:ascii="Arial" w:hAnsi="Arial" w:cs="Arial"/>
                <w:color w:val="000000"/>
                <w:sz w:val="16"/>
                <w:szCs w:val="16"/>
              </w:rPr>
              <w:t>Total bit-rate (kbps)</w:t>
            </w:r>
            <w:bookmarkEnd w:id="6608"/>
          </w:p>
        </w:tc>
        <w:tc>
          <w:tcPr>
            <w:tcW w:w="680" w:type="dxa"/>
            <w:tcBorders>
              <w:top w:val="nil"/>
              <w:left w:val="nil"/>
              <w:bottom w:val="single" w:sz="4" w:space="0" w:color="auto"/>
              <w:right w:val="single" w:sz="4" w:space="0" w:color="auto"/>
            </w:tcBorders>
            <w:shd w:val="clear" w:color="auto" w:fill="auto"/>
            <w:noWrap/>
            <w:vAlign w:val="center"/>
          </w:tcPr>
          <w:p w14:paraId="538DA5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7C1EF2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21.8</w:t>
            </w:r>
          </w:p>
        </w:tc>
        <w:tc>
          <w:tcPr>
            <w:tcW w:w="680" w:type="dxa"/>
            <w:tcBorders>
              <w:top w:val="nil"/>
              <w:left w:val="nil"/>
              <w:bottom w:val="single" w:sz="4" w:space="0" w:color="auto"/>
              <w:right w:val="single" w:sz="4" w:space="0" w:color="auto"/>
            </w:tcBorders>
            <w:shd w:val="clear" w:color="auto" w:fill="auto"/>
            <w:noWrap/>
            <w:vAlign w:val="center"/>
          </w:tcPr>
          <w:p w14:paraId="4A52DC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tcBorders>
              <w:top w:val="nil"/>
              <w:left w:val="nil"/>
              <w:bottom w:val="single" w:sz="4" w:space="0" w:color="auto"/>
              <w:right w:val="single" w:sz="4" w:space="0" w:color="auto"/>
            </w:tcBorders>
            <w:shd w:val="clear" w:color="auto" w:fill="auto"/>
            <w:noWrap/>
            <w:vAlign w:val="center"/>
          </w:tcPr>
          <w:p w14:paraId="67DF426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B03261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42D9DEF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3B4B2E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32.6</w:t>
            </w:r>
          </w:p>
        </w:tc>
        <w:tc>
          <w:tcPr>
            <w:tcW w:w="680" w:type="dxa"/>
            <w:tcBorders>
              <w:top w:val="nil"/>
              <w:left w:val="nil"/>
              <w:bottom w:val="single" w:sz="4" w:space="0" w:color="auto"/>
              <w:right w:val="single" w:sz="4" w:space="0" w:color="auto"/>
            </w:tcBorders>
            <w:shd w:val="clear" w:color="auto" w:fill="auto"/>
            <w:noWrap/>
            <w:vAlign w:val="center"/>
          </w:tcPr>
          <w:p w14:paraId="4E3C1C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35.8</w:t>
            </w:r>
          </w:p>
        </w:tc>
        <w:tc>
          <w:tcPr>
            <w:tcW w:w="680" w:type="dxa"/>
            <w:tcBorders>
              <w:top w:val="nil"/>
              <w:left w:val="nil"/>
              <w:bottom w:val="single" w:sz="4" w:space="0" w:color="auto"/>
              <w:right w:val="single" w:sz="4" w:space="0" w:color="auto"/>
            </w:tcBorders>
            <w:shd w:val="clear" w:color="auto" w:fill="auto"/>
            <w:noWrap/>
            <w:vAlign w:val="center"/>
          </w:tcPr>
          <w:p w14:paraId="732CEC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36.6</w:t>
            </w:r>
          </w:p>
        </w:tc>
      </w:tr>
      <w:tr w:rsidR="00FC7E52" w:rsidRPr="00567618" w14:paraId="0F3CC190"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F2D1520" w14:textId="77777777" w:rsidR="00FC7E52" w:rsidRPr="00567618" w:rsidRDefault="00FC7E52" w:rsidP="00DD54CD">
            <w:pPr>
              <w:keepNext/>
              <w:spacing w:before="60" w:after="0"/>
              <w:rPr>
                <w:rFonts w:ascii="Arial" w:hAnsi="Arial" w:cs="Arial"/>
                <w:color w:val="000000"/>
                <w:sz w:val="16"/>
                <w:szCs w:val="16"/>
              </w:rPr>
            </w:pPr>
            <w:bookmarkStart w:id="6610" w:name="_MCCTEMPBM_CRPT86941586___7"/>
            <w:bookmarkStart w:id="6611" w:name="_MCCTEMPBM_CRPT86941587___4" w:colFirst="1" w:colLast="8"/>
            <w:bookmarkEnd w:id="6609"/>
            <w:r w:rsidRPr="00567618">
              <w:rPr>
                <w:rFonts w:ascii="Arial" w:hAnsi="Arial" w:cs="Arial"/>
                <w:color w:val="000000"/>
                <w:sz w:val="16"/>
                <w:szCs w:val="16"/>
              </w:rPr>
              <w:t>AS</w:t>
            </w:r>
            <w:bookmarkEnd w:id="6610"/>
          </w:p>
        </w:tc>
        <w:tc>
          <w:tcPr>
            <w:tcW w:w="680" w:type="dxa"/>
            <w:tcBorders>
              <w:top w:val="nil"/>
              <w:left w:val="nil"/>
              <w:bottom w:val="single" w:sz="4" w:space="0" w:color="auto"/>
              <w:right w:val="single" w:sz="4" w:space="0" w:color="auto"/>
            </w:tcBorders>
            <w:shd w:val="clear" w:color="auto" w:fill="auto"/>
            <w:noWrap/>
            <w:vAlign w:val="center"/>
          </w:tcPr>
          <w:p w14:paraId="5F904F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3E4225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0AA5F4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1B99DC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89BD3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0D17AF0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60A2EC5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6550EFE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6D0FB91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r>
      <w:bookmarkEnd w:id="6611"/>
    </w:tbl>
    <w:p w14:paraId="28DA5DE6" w14:textId="77777777" w:rsidR="00FC7E52" w:rsidRPr="00567618" w:rsidRDefault="00FC7E52" w:rsidP="00FC7E52">
      <w:pPr>
        <w:pStyle w:val="FP"/>
      </w:pPr>
    </w:p>
    <w:p w14:paraId="5C50F6F4" w14:textId="77777777" w:rsidR="00FC7E52" w:rsidRPr="00567618" w:rsidRDefault="00FC7E52" w:rsidP="00FC7E52">
      <w:pPr>
        <w:pStyle w:val="Heading8"/>
      </w:pPr>
      <w:r w:rsidRPr="00567618">
        <w:br w:type="page"/>
      </w:r>
      <w:bookmarkStart w:id="6612" w:name="_Toc26369691"/>
      <w:bookmarkStart w:id="6613" w:name="_Toc36227573"/>
      <w:bookmarkStart w:id="6614" w:name="_Toc36228588"/>
      <w:bookmarkStart w:id="6615" w:name="_Toc36229215"/>
      <w:bookmarkStart w:id="6616" w:name="_Toc68847535"/>
      <w:bookmarkStart w:id="6617" w:name="_Toc74611470"/>
      <w:bookmarkStart w:id="6618" w:name="_Toc75566749"/>
      <w:bookmarkStart w:id="6619" w:name="_Toc89790301"/>
      <w:bookmarkStart w:id="6620" w:name="_Toc99466939"/>
      <w:bookmarkStart w:id="6621" w:name="_Toc130460990"/>
      <w:r w:rsidRPr="00567618">
        <w:t>Annex L (Normative):</w:t>
      </w:r>
      <w:r w:rsidRPr="00567618">
        <w:br/>
        <w:t>Facsimile transmission</w:t>
      </w:r>
      <w:bookmarkEnd w:id="6612"/>
      <w:bookmarkEnd w:id="6613"/>
      <w:bookmarkEnd w:id="6614"/>
      <w:bookmarkEnd w:id="6615"/>
      <w:bookmarkEnd w:id="6616"/>
      <w:bookmarkEnd w:id="6617"/>
      <w:bookmarkEnd w:id="6618"/>
      <w:bookmarkEnd w:id="6619"/>
      <w:bookmarkEnd w:id="6620"/>
      <w:bookmarkEnd w:id="6621"/>
    </w:p>
    <w:p w14:paraId="291EC389" w14:textId="77777777" w:rsidR="00FC7E52" w:rsidRPr="00567618" w:rsidRDefault="00FC7E52" w:rsidP="00FC7E52">
      <w:pPr>
        <w:pStyle w:val="Heading1"/>
      </w:pPr>
      <w:bookmarkStart w:id="6622" w:name="_Toc26369692"/>
      <w:bookmarkStart w:id="6623" w:name="_Toc36227574"/>
      <w:bookmarkStart w:id="6624" w:name="_Toc36228589"/>
      <w:bookmarkStart w:id="6625" w:name="_Toc36229216"/>
      <w:bookmarkStart w:id="6626" w:name="_Toc68847536"/>
      <w:bookmarkStart w:id="6627" w:name="_Toc74611471"/>
      <w:bookmarkStart w:id="6628" w:name="_Toc75566750"/>
      <w:bookmarkStart w:id="6629" w:name="_Toc89790302"/>
      <w:bookmarkStart w:id="6630" w:name="_Toc99466940"/>
      <w:bookmarkStart w:id="6631" w:name="_Toc130460991"/>
      <w:r w:rsidRPr="00567618">
        <w:t>L.1</w:t>
      </w:r>
      <w:r w:rsidRPr="00567618">
        <w:tab/>
        <w:t>General</w:t>
      </w:r>
      <w:bookmarkEnd w:id="6622"/>
      <w:bookmarkEnd w:id="6623"/>
      <w:bookmarkEnd w:id="6624"/>
      <w:bookmarkEnd w:id="6625"/>
      <w:bookmarkEnd w:id="6626"/>
      <w:bookmarkEnd w:id="6627"/>
      <w:bookmarkEnd w:id="6628"/>
      <w:bookmarkEnd w:id="6629"/>
      <w:bookmarkEnd w:id="6630"/>
      <w:bookmarkEnd w:id="6631"/>
    </w:p>
    <w:p w14:paraId="1C4030E5" w14:textId="77777777" w:rsidR="00FC7E52" w:rsidRPr="00567618" w:rsidRDefault="00FC7E52" w:rsidP="00FC7E52">
      <w:r w:rsidRPr="00567618">
        <w:t>This Annex describes Facsimile over IP (FoIP) transmission in MTSI using UDPTL-based transmission, see ITU-T Recommendation T.38,</w:t>
      </w:r>
      <w:r>
        <w:t> </w:t>
      </w:r>
      <w:r w:rsidRPr="00567618">
        <w:t>[93].</w:t>
      </w:r>
    </w:p>
    <w:p w14:paraId="65A077AA" w14:textId="77777777" w:rsidR="00FC7E52" w:rsidRPr="00567618" w:rsidRDefault="00FC7E52" w:rsidP="00FC7E52">
      <w:r w:rsidRPr="00567618">
        <w:t>FoIP is an optional capability for both MTSI client in terminals and MTSI MGWs. This Annex defines the minimum capabilities that need to be supported when FoIP is supported.</w:t>
      </w:r>
    </w:p>
    <w:p w14:paraId="581B909E" w14:textId="77777777" w:rsidR="00FC7E52" w:rsidRPr="00567618" w:rsidRDefault="00FC7E52" w:rsidP="00FC7E52">
      <w:pPr>
        <w:pStyle w:val="Heading1"/>
      </w:pPr>
      <w:bookmarkStart w:id="6632" w:name="_Toc26369693"/>
      <w:bookmarkStart w:id="6633" w:name="_Toc36227575"/>
      <w:bookmarkStart w:id="6634" w:name="_Toc36228590"/>
      <w:bookmarkStart w:id="6635" w:name="_Toc36229217"/>
      <w:bookmarkStart w:id="6636" w:name="_Toc68847537"/>
      <w:bookmarkStart w:id="6637" w:name="_Toc74611472"/>
      <w:bookmarkStart w:id="6638" w:name="_Toc75566751"/>
      <w:bookmarkStart w:id="6639" w:name="_Toc89790303"/>
      <w:bookmarkStart w:id="6640" w:name="_Toc99466941"/>
      <w:bookmarkStart w:id="6641" w:name="_Toc130460992"/>
      <w:r w:rsidRPr="00567618">
        <w:t>L.2</w:t>
      </w:r>
      <w:r w:rsidRPr="00567618">
        <w:tab/>
        <w:t>FoIP support in MTSI clients</w:t>
      </w:r>
      <w:bookmarkEnd w:id="6632"/>
      <w:bookmarkEnd w:id="6633"/>
      <w:bookmarkEnd w:id="6634"/>
      <w:bookmarkEnd w:id="6635"/>
      <w:bookmarkEnd w:id="6636"/>
      <w:bookmarkEnd w:id="6637"/>
      <w:bookmarkEnd w:id="6638"/>
      <w:bookmarkEnd w:id="6639"/>
      <w:bookmarkEnd w:id="6640"/>
      <w:bookmarkEnd w:id="6641"/>
    </w:p>
    <w:p w14:paraId="3487F1C3" w14:textId="77777777" w:rsidR="00FC7E52" w:rsidRPr="00567618" w:rsidRDefault="00FC7E52" w:rsidP="00FC7E52">
      <w:pPr>
        <w:pStyle w:val="Heading2"/>
      </w:pPr>
      <w:bookmarkStart w:id="6642" w:name="_Toc26369694"/>
      <w:bookmarkStart w:id="6643" w:name="_Toc36227576"/>
      <w:bookmarkStart w:id="6644" w:name="_Toc36228591"/>
      <w:bookmarkStart w:id="6645" w:name="_Toc36229218"/>
      <w:bookmarkStart w:id="6646" w:name="_Toc68847538"/>
      <w:bookmarkStart w:id="6647" w:name="_Toc74611473"/>
      <w:bookmarkStart w:id="6648" w:name="_Toc75566752"/>
      <w:bookmarkStart w:id="6649" w:name="_Toc89790304"/>
      <w:bookmarkStart w:id="6650" w:name="_Toc99466942"/>
      <w:bookmarkStart w:id="6651" w:name="_Toc130460993"/>
      <w:r w:rsidRPr="00567618">
        <w:t>L.2.1</w:t>
      </w:r>
      <w:r w:rsidRPr="00567618">
        <w:tab/>
        <w:t>FoIP support in MTSI client in terminal</w:t>
      </w:r>
      <w:bookmarkEnd w:id="6642"/>
      <w:bookmarkEnd w:id="6643"/>
      <w:bookmarkEnd w:id="6644"/>
      <w:bookmarkEnd w:id="6645"/>
      <w:bookmarkEnd w:id="6646"/>
      <w:bookmarkEnd w:id="6647"/>
      <w:bookmarkEnd w:id="6648"/>
      <w:bookmarkEnd w:id="6649"/>
      <w:bookmarkEnd w:id="6650"/>
      <w:bookmarkEnd w:id="6651"/>
    </w:p>
    <w:p w14:paraId="5E52A30D" w14:textId="77777777" w:rsidR="00FC7E52" w:rsidRPr="00567618" w:rsidRDefault="00FC7E52" w:rsidP="00FC7E52">
      <w:r w:rsidRPr="00567618">
        <w:t>An MTSI client in terminal supporting FoIP is typically either a facsimile gateway or a facsimile end-point and does not need to support both cases.</w:t>
      </w:r>
    </w:p>
    <w:p w14:paraId="23460211" w14:textId="77777777" w:rsidR="00FC7E52" w:rsidRPr="00567618" w:rsidRDefault="00FC7E52" w:rsidP="00FC7E52">
      <w:r w:rsidRPr="00567618">
        <w:t>An MTSI client in terminal may support FoIP where the MTSI client in terminal is used as a facsimile gateway between an external Group 3 facsimile equipment and the IMS network. In this case, the MTSI client in terminal acts as an Internet Facsimile Protocol (IFP) peer, either as an emitting gateway or as a receiving gateway depending on whether the MTSI client in terminal initiates the Internet Facsimile Transfer (IFT) or whether it accepts the IFT,</w:t>
      </w:r>
      <w:r>
        <w:t> </w:t>
      </w:r>
      <w:r w:rsidRPr="00567618">
        <w:t>[93].</w:t>
      </w:r>
    </w:p>
    <w:p w14:paraId="4FC9FF92" w14:textId="77777777" w:rsidR="00FC7E52" w:rsidRPr="00567618" w:rsidRDefault="00FC7E52" w:rsidP="00FC7E52">
      <w:r w:rsidRPr="00567618">
        <w:t>An MTSI client in terminal may support FoIP where the MTSI client in terminal is the end-point for the facsimile transmission. In this case, the facsimile transmission originates or terminates in the MTSI client in terminal.</w:t>
      </w:r>
    </w:p>
    <w:p w14:paraId="135E6320" w14:textId="77777777" w:rsidR="00FC7E52" w:rsidRPr="00567618" w:rsidRDefault="00FC7E52" w:rsidP="00FC7E52">
      <w:r w:rsidRPr="00567618">
        <w:t>An MTSI client in terminal supporting FoIP and used as a facsimile gateway shall support:</w:t>
      </w:r>
    </w:p>
    <w:p w14:paraId="270D895C" w14:textId="77777777" w:rsidR="00FC7E52" w:rsidRPr="00567618" w:rsidRDefault="00FC7E52" w:rsidP="00FC7E52">
      <w:pPr>
        <w:pStyle w:val="B1"/>
      </w:pPr>
      <w:r w:rsidRPr="00567618">
        <w:t>-</w:t>
      </w:r>
      <w:r w:rsidRPr="00567618">
        <w:tab/>
        <w:t>input/output to Group 3 facsimile devices,</w:t>
      </w:r>
      <w:r>
        <w:t> </w:t>
      </w:r>
      <w:r w:rsidRPr="00567618">
        <w:t>[91]</w:t>
      </w:r>
    </w:p>
    <w:p w14:paraId="4D5B53E1" w14:textId="77777777" w:rsidR="00FC7E52" w:rsidRPr="00567618" w:rsidRDefault="00FC7E52" w:rsidP="00FC7E52">
      <w:pPr>
        <w:pStyle w:val="NO"/>
      </w:pPr>
      <w:r w:rsidRPr="00567618">
        <w:t>NOTE:</w:t>
      </w:r>
      <w:r w:rsidRPr="00567618">
        <w:tab/>
        <w:t>The interface used to connect the external facsimile device to the MTSI client in terminal is outside the scope of this specification.</w:t>
      </w:r>
    </w:p>
    <w:p w14:paraId="43ADC730" w14:textId="77777777" w:rsidR="00FC7E52" w:rsidRPr="00567618" w:rsidRDefault="00FC7E52" w:rsidP="00FC7E52">
      <w:r w:rsidRPr="00567618">
        <w:t>An MTSI client in terminal supporting FoIP and used either as a facsimile gateway or as a facsimile end-point should support the recommended configuration defined in Clause L2.3, Table L.1.</w:t>
      </w:r>
    </w:p>
    <w:p w14:paraId="7CBF5E37" w14:textId="77777777" w:rsidR="00FC7E52" w:rsidRPr="00567618" w:rsidRDefault="00FC7E52" w:rsidP="00FC7E52">
      <w:pPr>
        <w:pStyle w:val="B1"/>
      </w:pPr>
      <w:r w:rsidRPr="00567618">
        <w:t>-</w:t>
      </w:r>
      <w:r w:rsidRPr="00567618">
        <w:tab/>
        <w:t>encapsulating and decapsulating T.30 to/from Internet Facsimile Protocol (IFP) packets,</w:t>
      </w:r>
      <w:r>
        <w:t> </w:t>
      </w:r>
      <w:r w:rsidRPr="00567618">
        <w:t>[93];</w:t>
      </w:r>
    </w:p>
    <w:p w14:paraId="548E65C1" w14:textId="77777777" w:rsidR="00FC7E52" w:rsidRPr="00567618" w:rsidRDefault="00FC7E52" w:rsidP="00FC7E52">
      <w:pPr>
        <w:pStyle w:val="Heading2"/>
      </w:pPr>
      <w:bookmarkStart w:id="6652" w:name="_Toc26369695"/>
      <w:bookmarkStart w:id="6653" w:name="_Toc36227577"/>
      <w:bookmarkStart w:id="6654" w:name="_Toc36228592"/>
      <w:bookmarkStart w:id="6655" w:name="_Toc36229219"/>
      <w:bookmarkStart w:id="6656" w:name="_Toc68847539"/>
      <w:bookmarkStart w:id="6657" w:name="_Toc74611474"/>
      <w:bookmarkStart w:id="6658" w:name="_Toc75566753"/>
      <w:bookmarkStart w:id="6659" w:name="_Toc89790305"/>
      <w:bookmarkStart w:id="6660" w:name="_Toc99466943"/>
      <w:bookmarkStart w:id="6661" w:name="_Toc130460994"/>
      <w:r w:rsidRPr="00567618">
        <w:t>L.2.2</w:t>
      </w:r>
      <w:r w:rsidRPr="00567618">
        <w:tab/>
        <w:t>FoIP support in MTSI MGW</w:t>
      </w:r>
      <w:bookmarkEnd w:id="6652"/>
      <w:bookmarkEnd w:id="6653"/>
      <w:bookmarkEnd w:id="6654"/>
      <w:bookmarkEnd w:id="6655"/>
      <w:bookmarkEnd w:id="6656"/>
      <w:bookmarkEnd w:id="6657"/>
      <w:bookmarkEnd w:id="6658"/>
      <w:bookmarkEnd w:id="6659"/>
      <w:bookmarkEnd w:id="6660"/>
      <w:bookmarkEnd w:id="6661"/>
    </w:p>
    <w:p w14:paraId="75E28E07" w14:textId="77777777" w:rsidR="00FC7E52" w:rsidRPr="00567618" w:rsidRDefault="00FC7E52" w:rsidP="00FC7E52">
      <w:r w:rsidRPr="00567618">
        <w:t>An MTSI MGW may support FoIP where the MGW is used as a facsimile gateway between the IMS network and a Circuit Switched (CS) network, e.g. PSTN or CS GERAN, in order to connect to another Group 3 facsimile device.</w:t>
      </w:r>
    </w:p>
    <w:p w14:paraId="0F6F987C" w14:textId="77777777" w:rsidR="00FC7E52" w:rsidRPr="00567618" w:rsidRDefault="00FC7E52" w:rsidP="00FC7E52">
      <w:r w:rsidRPr="00567618">
        <w:t>An MTSI MGW supporting FoIP should support the recommended configuration defined in Clause L2.3, Table L.1.</w:t>
      </w:r>
    </w:p>
    <w:p w14:paraId="47397CED" w14:textId="77777777" w:rsidR="00FC7E52" w:rsidRPr="00567618" w:rsidRDefault="00FC7E52" w:rsidP="00FC7E52">
      <w:pPr>
        <w:pStyle w:val="Heading2"/>
      </w:pPr>
      <w:bookmarkStart w:id="6662" w:name="_Toc26369696"/>
      <w:bookmarkStart w:id="6663" w:name="_Toc36227578"/>
      <w:bookmarkStart w:id="6664" w:name="_Toc36228593"/>
      <w:bookmarkStart w:id="6665" w:name="_Toc36229220"/>
      <w:bookmarkStart w:id="6666" w:name="_Toc68847540"/>
      <w:bookmarkStart w:id="6667" w:name="_Toc74611475"/>
      <w:bookmarkStart w:id="6668" w:name="_Toc75566754"/>
      <w:bookmarkStart w:id="6669" w:name="_Toc89790306"/>
      <w:bookmarkStart w:id="6670" w:name="_Toc99466944"/>
      <w:bookmarkStart w:id="6671" w:name="_Toc130460995"/>
      <w:r w:rsidRPr="00567618">
        <w:t>L.2.3</w:t>
      </w:r>
      <w:r w:rsidRPr="00567618">
        <w:tab/>
        <w:t>Recommended configuration</w:t>
      </w:r>
      <w:bookmarkEnd w:id="6662"/>
      <w:bookmarkEnd w:id="6663"/>
      <w:bookmarkEnd w:id="6664"/>
      <w:bookmarkEnd w:id="6665"/>
      <w:bookmarkEnd w:id="6666"/>
      <w:bookmarkEnd w:id="6667"/>
      <w:bookmarkEnd w:id="6668"/>
      <w:bookmarkEnd w:id="6669"/>
      <w:bookmarkEnd w:id="6670"/>
      <w:bookmarkEnd w:id="6671"/>
    </w:p>
    <w:p w14:paraId="037A6C90" w14:textId="77777777" w:rsidR="00FC7E52" w:rsidRPr="00567618" w:rsidRDefault="00FC7E52" w:rsidP="00FC7E52">
      <w:r w:rsidRPr="00567618">
        <w:t>The recommended configuration for T.38 UDPTL-based FoIP is defined in Table L.1.</w:t>
      </w:r>
    </w:p>
    <w:p w14:paraId="0AA38956" w14:textId="77777777" w:rsidR="00FC7E52" w:rsidRPr="00567618" w:rsidRDefault="00FC7E52" w:rsidP="00FC7E52">
      <w:pPr>
        <w:pStyle w:val="TH"/>
      </w:pPr>
      <w:r w:rsidRPr="00567618">
        <w:t>Table L.1: Recommended configuration for T.38 UDPTL-based FoIP</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0A0" w:firstRow="1" w:lastRow="0" w:firstColumn="1" w:lastColumn="0" w:noHBand="0" w:noVBand="0"/>
      </w:tblPr>
      <w:tblGrid>
        <w:gridCol w:w="3402"/>
        <w:gridCol w:w="3402"/>
        <w:gridCol w:w="1404"/>
      </w:tblGrid>
      <w:tr w:rsidR="00FC7E52" w:rsidRPr="00567618" w14:paraId="55E1CD8D" w14:textId="77777777" w:rsidTr="00DD54CD">
        <w:trPr>
          <w:gridAfter w:val="1"/>
          <w:wAfter w:w="1404" w:type="dxa"/>
          <w:jc w:val="center"/>
        </w:trPr>
        <w:tc>
          <w:tcPr>
            <w:tcW w:w="3402" w:type="dxa"/>
            <w:shd w:val="clear" w:color="auto" w:fill="auto"/>
          </w:tcPr>
          <w:p w14:paraId="3ED8647C" w14:textId="77777777" w:rsidR="00FC7E52" w:rsidRPr="00567618" w:rsidRDefault="00FC7E52" w:rsidP="00DD54CD">
            <w:pPr>
              <w:pStyle w:val="TAH"/>
            </w:pPr>
            <w:r w:rsidRPr="00567618">
              <w:t>SDP attributes</w:t>
            </w:r>
          </w:p>
        </w:tc>
        <w:tc>
          <w:tcPr>
            <w:tcW w:w="3402" w:type="dxa"/>
            <w:shd w:val="clear" w:color="auto" w:fill="auto"/>
          </w:tcPr>
          <w:p w14:paraId="0E93C463" w14:textId="77777777" w:rsidR="00FC7E52" w:rsidRPr="00567618" w:rsidRDefault="00FC7E52" w:rsidP="00DD54CD">
            <w:pPr>
              <w:pStyle w:val="TAH"/>
            </w:pPr>
            <w:r w:rsidRPr="00567618">
              <w:t>Value</w:t>
            </w:r>
          </w:p>
        </w:tc>
      </w:tr>
      <w:tr w:rsidR="00FC7E52" w:rsidRPr="00567618" w14:paraId="14D09268" w14:textId="77777777" w:rsidTr="00DD54CD">
        <w:trPr>
          <w:gridAfter w:val="1"/>
          <w:wAfter w:w="1404" w:type="dxa"/>
          <w:jc w:val="center"/>
        </w:trPr>
        <w:tc>
          <w:tcPr>
            <w:tcW w:w="3402" w:type="dxa"/>
            <w:shd w:val="clear" w:color="auto" w:fill="auto"/>
          </w:tcPr>
          <w:p w14:paraId="52976DEB" w14:textId="77777777" w:rsidR="00FC7E52" w:rsidRPr="00567618" w:rsidRDefault="00FC7E52" w:rsidP="00DD54CD">
            <w:pPr>
              <w:pStyle w:val="TAL"/>
            </w:pPr>
            <w:r w:rsidRPr="00567618">
              <w:t>T38FaxVersion</w:t>
            </w:r>
          </w:p>
        </w:tc>
        <w:tc>
          <w:tcPr>
            <w:tcW w:w="3402" w:type="dxa"/>
            <w:shd w:val="clear" w:color="auto" w:fill="auto"/>
          </w:tcPr>
          <w:p w14:paraId="1660A618" w14:textId="77777777" w:rsidR="00FC7E52" w:rsidRPr="00567618" w:rsidRDefault="00FC7E52" w:rsidP="00DD54CD">
            <w:pPr>
              <w:pStyle w:val="TAL"/>
            </w:pPr>
            <w:r w:rsidRPr="00567618">
              <w:t>2 (or higher) (NOTE 1)</w:t>
            </w:r>
          </w:p>
        </w:tc>
      </w:tr>
      <w:tr w:rsidR="00FC7E52" w:rsidRPr="00567618" w14:paraId="4EECB97D" w14:textId="77777777" w:rsidTr="00DD54CD">
        <w:trPr>
          <w:gridAfter w:val="1"/>
          <w:wAfter w:w="1404" w:type="dxa"/>
          <w:jc w:val="center"/>
        </w:trPr>
        <w:tc>
          <w:tcPr>
            <w:tcW w:w="3402" w:type="dxa"/>
            <w:shd w:val="clear" w:color="auto" w:fill="auto"/>
          </w:tcPr>
          <w:p w14:paraId="208D4F4A" w14:textId="77777777" w:rsidR="00FC7E52" w:rsidRPr="00567618" w:rsidRDefault="00FC7E52" w:rsidP="00DD54CD">
            <w:pPr>
              <w:pStyle w:val="TAL"/>
            </w:pPr>
            <w:r w:rsidRPr="00567618">
              <w:t>T38MaxBitRate</w:t>
            </w:r>
          </w:p>
        </w:tc>
        <w:tc>
          <w:tcPr>
            <w:tcW w:w="3402" w:type="dxa"/>
            <w:shd w:val="clear" w:color="auto" w:fill="auto"/>
          </w:tcPr>
          <w:p w14:paraId="68278380" w14:textId="77777777" w:rsidR="00FC7E52" w:rsidRPr="00567618" w:rsidRDefault="00FC7E52" w:rsidP="00DD54CD">
            <w:pPr>
              <w:pStyle w:val="TAL"/>
            </w:pPr>
            <w:r w:rsidRPr="00567618">
              <w:t>14400 bps</w:t>
            </w:r>
          </w:p>
        </w:tc>
      </w:tr>
      <w:tr w:rsidR="00FC7E52" w:rsidRPr="00567618" w14:paraId="2506A711" w14:textId="77777777" w:rsidTr="00DD54CD">
        <w:trPr>
          <w:gridAfter w:val="1"/>
          <w:wAfter w:w="1404" w:type="dxa"/>
          <w:jc w:val="center"/>
        </w:trPr>
        <w:tc>
          <w:tcPr>
            <w:tcW w:w="3402" w:type="dxa"/>
            <w:shd w:val="clear" w:color="auto" w:fill="auto"/>
          </w:tcPr>
          <w:p w14:paraId="6A94D124" w14:textId="77777777" w:rsidR="00FC7E52" w:rsidRPr="00567618" w:rsidRDefault="00FC7E52" w:rsidP="00DD54CD">
            <w:pPr>
              <w:pStyle w:val="TAL"/>
              <w:rPr>
                <w:bCs/>
              </w:rPr>
            </w:pPr>
            <w:r w:rsidRPr="00567618">
              <w:rPr>
                <w:bCs/>
              </w:rPr>
              <w:t>T38FillBitRemoval</w:t>
            </w:r>
          </w:p>
        </w:tc>
        <w:tc>
          <w:tcPr>
            <w:tcW w:w="3402" w:type="dxa"/>
            <w:shd w:val="clear" w:color="auto" w:fill="auto"/>
          </w:tcPr>
          <w:p w14:paraId="6A283F06" w14:textId="77777777" w:rsidR="00FC7E52" w:rsidRPr="00567618" w:rsidRDefault="00FC7E52" w:rsidP="00DD54CD">
            <w:pPr>
              <w:pStyle w:val="TAL"/>
              <w:rPr>
                <w:bCs/>
              </w:rPr>
            </w:pPr>
            <w:r w:rsidRPr="00567618">
              <w:rPr>
                <w:bCs/>
              </w:rPr>
              <w:t>N/A (NOTE 2)</w:t>
            </w:r>
          </w:p>
        </w:tc>
      </w:tr>
      <w:tr w:rsidR="00FC7E52" w:rsidRPr="00567618" w14:paraId="09E23DA7" w14:textId="77777777" w:rsidTr="00DD54CD">
        <w:trPr>
          <w:gridAfter w:val="1"/>
          <w:wAfter w:w="1404" w:type="dxa"/>
          <w:jc w:val="center"/>
        </w:trPr>
        <w:tc>
          <w:tcPr>
            <w:tcW w:w="3402" w:type="dxa"/>
            <w:shd w:val="clear" w:color="auto" w:fill="auto"/>
          </w:tcPr>
          <w:p w14:paraId="0B440182" w14:textId="77777777" w:rsidR="00FC7E52" w:rsidRPr="00567618" w:rsidRDefault="00FC7E52" w:rsidP="00DD54CD">
            <w:pPr>
              <w:pStyle w:val="TAL"/>
            </w:pPr>
            <w:r w:rsidRPr="00567618">
              <w:t>T38FaxTranscodingMMR</w:t>
            </w:r>
          </w:p>
        </w:tc>
        <w:tc>
          <w:tcPr>
            <w:tcW w:w="3402" w:type="dxa"/>
            <w:shd w:val="clear" w:color="auto" w:fill="auto"/>
          </w:tcPr>
          <w:p w14:paraId="4AFA92E5" w14:textId="77777777" w:rsidR="00FC7E52" w:rsidRPr="00567618" w:rsidRDefault="00FC7E52" w:rsidP="00DD54CD">
            <w:pPr>
              <w:pStyle w:val="TAL"/>
            </w:pPr>
            <w:r w:rsidRPr="00567618">
              <w:t>N/A</w:t>
            </w:r>
            <w:r w:rsidRPr="00567618">
              <w:rPr>
                <w:bCs/>
              </w:rPr>
              <w:t xml:space="preserve"> (NOTE 2)</w:t>
            </w:r>
          </w:p>
        </w:tc>
      </w:tr>
      <w:tr w:rsidR="00FC7E52" w:rsidRPr="00567618" w14:paraId="51E68C13" w14:textId="77777777" w:rsidTr="00DD54CD">
        <w:trPr>
          <w:gridAfter w:val="1"/>
          <w:wAfter w:w="1404" w:type="dxa"/>
          <w:jc w:val="center"/>
        </w:trPr>
        <w:tc>
          <w:tcPr>
            <w:tcW w:w="3402" w:type="dxa"/>
            <w:shd w:val="clear" w:color="auto" w:fill="auto"/>
          </w:tcPr>
          <w:p w14:paraId="4763D6B5" w14:textId="77777777" w:rsidR="00FC7E52" w:rsidRPr="00567618" w:rsidRDefault="00FC7E52" w:rsidP="00DD54CD">
            <w:pPr>
              <w:pStyle w:val="TAL"/>
            </w:pPr>
            <w:r w:rsidRPr="00567618">
              <w:t>T38FaxTranscodingJBIG</w:t>
            </w:r>
          </w:p>
        </w:tc>
        <w:tc>
          <w:tcPr>
            <w:tcW w:w="3402" w:type="dxa"/>
            <w:shd w:val="clear" w:color="auto" w:fill="auto"/>
          </w:tcPr>
          <w:p w14:paraId="5C30A994" w14:textId="77777777" w:rsidR="00FC7E52" w:rsidRPr="00567618" w:rsidRDefault="00FC7E52" w:rsidP="00DD54CD">
            <w:pPr>
              <w:pStyle w:val="TAL"/>
            </w:pPr>
            <w:r w:rsidRPr="00567618">
              <w:t>N/A</w:t>
            </w:r>
            <w:r w:rsidRPr="00567618">
              <w:rPr>
                <w:bCs/>
              </w:rPr>
              <w:t xml:space="preserve"> (NOTE 2)</w:t>
            </w:r>
          </w:p>
        </w:tc>
      </w:tr>
      <w:tr w:rsidR="00FC7E52" w:rsidRPr="00567618" w14:paraId="257B07CB" w14:textId="77777777" w:rsidTr="00DD54CD">
        <w:trPr>
          <w:gridAfter w:val="1"/>
          <w:wAfter w:w="1404" w:type="dxa"/>
          <w:jc w:val="center"/>
        </w:trPr>
        <w:tc>
          <w:tcPr>
            <w:tcW w:w="3402" w:type="dxa"/>
            <w:shd w:val="clear" w:color="auto" w:fill="auto"/>
          </w:tcPr>
          <w:p w14:paraId="149891AB" w14:textId="77777777" w:rsidR="00FC7E52" w:rsidRPr="00567618" w:rsidRDefault="00FC7E52" w:rsidP="00DD54CD">
            <w:pPr>
              <w:pStyle w:val="TAL"/>
            </w:pPr>
            <w:r w:rsidRPr="00567618">
              <w:t>T38FaxRateManagement</w:t>
            </w:r>
          </w:p>
        </w:tc>
        <w:tc>
          <w:tcPr>
            <w:tcW w:w="3402" w:type="dxa"/>
            <w:shd w:val="clear" w:color="auto" w:fill="auto"/>
          </w:tcPr>
          <w:p w14:paraId="3C18FBA7" w14:textId="77777777" w:rsidR="00FC7E52" w:rsidRPr="00567618" w:rsidRDefault="00FC7E52" w:rsidP="00DD54CD">
            <w:pPr>
              <w:pStyle w:val="TAL"/>
            </w:pPr>
            <w:r w:rsidRPr="00567618">
              <w:t>'transferredTCF'</w:t>
            </w:r>
          </w:p>
        </w:tc>
      </w:tr>
      <w:tr w:rsidR="00FC7E52" w:rsidRPr="00567618" w14:paraId="4223D468" w14:textId="77777777" w:rsidTr="00DD54CD">
        <w:trPr>
          <w:gridAfter w:val="1"/>
          <w:wAfter w:w="1404" w:type="dxa"/>
          <w:jc w:val="center"/>
        </w:trPr>
        <w:tc>
          <w:tcPr>
            <w:tcW w:w="3402" w:type="dxa"/>
            <w:shd w:val="clear" w:color="auto" w:fill="auto"/>
          </w:tcPr>
          <w:p w14:paraId="7BE6AD37" w14:textId="77777777" w:rsidR="00FC7E52" w:rsidRPr="00567618" w:rsidRDefault="00FC7E52" w:rsidP="00DD54CD">
            <w:pPr>
              <w:pStyle w:val="TAL"/>
            </w:pPr>
            <w:r w:rsidRPr="00567618">
              <w:t>T38FaxMaxBuffer</w:t>
            </w:r>
          </w:p>
        </w:tc>
        <w:tc>
          <w:tcPr>
            <w:tcW w:w="3402" w:type="dxa"/>
            <w:shd w:val="clear" w:color="auto" w:fill="auto"/>
          </w:tcPr>
          <w:p w14:paraId="5B901934" w14:textId="77777777" w:rsidR="00FC7E52" w:rsidRPr="00567618" w:rsidRDefault="00FC7E52" w:rsidP="00DD54CD">
            <w:pPr>
              <w:pStyle w:val="TAL"/>
            </w:pPr>
            <w:r w:rsidRPr="00567618">
              <w:t>1800 bytes</w:t>
            </w:r>
          </w:p>
        </w:tc>
      </w:tr>
      <w:tr w:rsidR="00FC7E52" w:rsidRPr="00567618" w14:paraId="793A7C82" w14:textId="77777777" w:rsidTr="00DD54CD">
        <w:trPr>
          <w:gridAfter w:val="1"/>
          <w:wAfter w:w="1404" w:type="dxa"/>
          <w:jc w:val="center"/>
        </w:trPr>
        <w:tc>
          <w:tcPr>
            <w:tcW w:w="3402" w:type="dxa"/>
            <w:shd w:val="clear" w:color="auto" w:fill="auto"/>
          </w:tcPr>
          <w:p w14:paraId="73985E90" w14:textId="77777777" w:rsidR="00FC7E52" w:rsidRPr="00567618" w:rsidRDefault="00FC7E52" w:rsidP="00DD54CD">
            <w:pPr>
              <w:pStyle w:val="TAL"/>
            </w:pPr>
            <w:r w:rsidRPr="00567618">
              <w:t>T38FaxMaxDatagram</w:t>
            </w:r>
          </w:p>
        </w:tc>
        <w:tc>
          <w:tcPr>
            <w:tcW w:w="3402" w:type="dxa"/>
            <w:shd w:val="clear" w:color="auto" w:fill="auto"/>
          </w:tcPr>
          <w:p w14:paraId="3770B0C6" w14:textId="77777777" w:rsidR="00FC7E52" w:rsidRPr="00567618" w:rsidRDefault="00FC7E52" w:rsidP="00DD54CD">
            <w:pPr>
              <w:pStyle w:val="TAL"/>
            </w:pPr>
            <w:r w:rsidRPr="00567618">
              <w:t>At least150 bytes</w:t>
            </w:r>
          </w:p>
        </w:tc>
      </w:tr>
      <w:tr w:rsidR="00FC7E52" w:rsidRPr="00567618" w14:paraId="5686A2B2" w14:textId="77777777" w:rsidTr="00DD54CD">
        <w:trPr>
          <w:gridAfter w:val="1"/>
          <w:wAfter w:w="1404" w:type="dxa"/>
          <w:jc w:val="center"/>
        </w:trPr>
        <w:tc>
          <w:tcPr>
            <w:tcW w:w="3402" w:type="dxa"/>
            <w:shd w:val="clear" w:color="auto" w:fill="auto"/>
          </w:tcPr>
          <w:p w14:paraId="53C78C99" w14:textId="77777777" w:rsidR="00FC7E52" w:rsidRPr="00567618" w:rsidRDefault="00FC7E52" w:rsidP="00DD54CD">
            <w:pPr>
              <w:pStyle w:val="TAL"/>
            </w:pPr>
            <w:r w:rsidRPr="00567618">
              <w:t>T38FaxMaxIFP</w:t>
            </w:r>
          </w:p>
        </w:tc>
        <w:tc>
          <w:tcPr>
            <w:tcW w:w="3402" w:type="dxa"/>
            <w:shd w:val="clear" w:color="auto" w:fill="auto"/>
          </w:tcPr>
          <w:p w14:paraId="2969AFB6" w14:textId="77777777" w:rsidR="00FC7E52" w:rsidRPr="00567618" w:rsidRDefault="00FC7E52" w:rsidP="00DD54CD">
            <w:pPr>
              <w:pStyle w:val="TAL"/>
            </w:pPr>
            <w:r w:rsidRPr="00567618">
              <w:t>40 bytes (NOTE 3)</w:t>
            </w:r>
          </w:p>
        </w:tc>
      </w:tr>
      <w:tr w:rsidR="00FC7E52" w:rsidRPr="00567618" w14:paraId="72DD2662" w14:textId="77777777" w:rsidTr="00DD54CD">
        <w:trPr>
          <w:gridAfter w:val="1"/>
          <w:wAfter w:w="1404" w:type="dxa"/>
          <w:jc w:val="center"/>
        </w:trPr>
        <w:tc>
          <w:tcPr>
            <w:tcW w:w="3402" w:type="dxa"/>
            <w:shd w:val="clear" w:color="auto" w:fill="auto"/>
          </w:tcPr>
          <w:p w14:paraId="061C6EBE" w14:textId="77777777" w:rsidR="00FC7E52" w:rsidRPr="00567618" w:rsidRDefault="00FC7E52" w:rsidP="00DD54CD">
            <w:pPr>
              <w:pStyle w:val="TAL"/>
            </w:pPr>
            <w:r w:rsidRPr="00567618">
              <w:t>T38FaxUdpEC</w:t>
            </w:r>
          </w:p>
        </w:tc>
        <w:tc>
          <w:tcPr>
            <w:tcW w:w="3402" w:type="dxa"/>
            <w:shd w:val="clear" w:color="auto" w:fill="auto"/>
          </w:tcPr>
          <w:p w14:paraId="0BD12DF7" w14:textId="77777777" w:rsidR="00FC7E52" w:rsidRPr="00567618" w:rsidRDefault="00FC7E52" w:rsidP="00DD54CD">
            <w:pPr>
              <w:pStyle w:val="TAL"/>
            </w:pPr>
            <w:r w:rsidRPr="00567618">
              <w:t>'t38UDPRedundancy'</w:t>
            </w:r>
          </w:p>
        </w:tc>
      </w:tr>
      <w:tr w:rsidR="00FC7E52" w:rsidRPr="00567618" w14:paraId="71197065" w14:textId="77777777" w:rsidTr="00DD54CD">
        <w:trPr>
          <w:gridAfter w:val="1"/>
          <w:wAfter w:w="1404" w:type="dxa"/>
          <w:jc w:val="center"/>
        </w:trPr>
        <w:tc>
          <w:tcPr>
            <w:tcW w:w="3402" w:type="dxa"/>
            <w:shd w:val="clear" w:color="auto" w:fill="auto"/>
          </w:tcPr>
          <w:p w14:paraId="29166CA6" w14:textId="77777777" w:rsidR="00FC7E52" w:rsidRPr="00567618" w:rsidRDefault="00FC7E52" w:rsidP="00DD54CD">
            <w:pPr>
              <w:pStyle w:val="TAL"/>
            </w:pPr>
            <w:r w:rsidRPr="00567618">
              <w:t>T38FaxUdpECDepth</w:t>
            </w:r>
          </w:p>
        </w:tc>
        <w:tc>
          <w:tcPr>
            <w:tcW w:w="3402" w:type="dxa"/>
            <w:shd w:val="clear" w:color="auto" w:fill="auto"/>
          </w:tcPr>
          <w:p w14:paraId="5C52D746" w14:textId="77777777" w:rsidR="00FC7E52" w:rsidRPr="00567618" w:rsidRDefault="00FC7E52" w:rsidP="00DD54CD">
            <w:pPr>
              <w:pStyle w:val="TAL"/>
            </w:pPr>
            <w:r w:rsidRPr="00567618">
              <w:t>'minred:1', 'maxred:2' (NOTE 3)</w:t>
            </w:r>
          </w:p>
        </w:tc>
      </w:tr>
      <w:tr w:rsidR="00FC7E52" w:rsidRPr="00567618" w14:paraId="056069D4" w14:textId="77777777" w:rsidTr="00DD54CD">
        <w:trPr>
          <w:gridAfter w:val="1"/>
          <w:wAfter w:w="1404" w:type="dxa"/>
          <w:jc w:val="center"/>
        </w:trPr>
        <w:tc>
          <w:tcPr>
            <w:tcW w:w="3402" w:type="dxa"/>
            <w:shd w:val="clear" w:color="auto" w:fill="auto"/>
          </w:tcPr>
          <w:p w14:paraId="77F9B5F8" w14:textId="77777777" w:rsidR="00FC7E52" w:rsidRPr="00567618" w:rsidRDefault="00FC7E52" w:rsidP="00DD54CD">
            <w:pPr>
              <w:pStyle w:val="TAL"/>
            </w:pPr>
            <w:r w:rsidRPr="00567618">
              <w:t>T38FaxUdpFECMaxSpan</w:t>
            </w:r>
          </w:p>
        </w:tc>
        <w:tc>
          <w:tcPr>
            <w:tcW w:w="3402" w:type="dxa"/>
            <w:shd w:val="clear" w:color="auto" w:fill="auto"/>
          </w:tcPr>
          <w:p w14:paraId="41C6DEDC" w14:textId="77777777" w:rsidR="00FC7E52" w:rsidRPr="00567618" w:rsidRDefault="00FC7E52" w:rsidP="00DD54CD">
            <w:pPr>
              <w:pStyle w:val="TAL"/>
            </w:pPr>
            <w:r w:rsidRPr="00567618">
              <w:t>3 (NOTE 3)</w:t>
            </w:r>
          </w:p>
        </w:tc>
      </w:tr>
      <w:tr w:rsidR="00FC7E52" w:rsidRPr="00567618" w14:paraId="42E6A4B2" w14:textId="77777777" w:rsidTr="00DD54CD">
        <w:trPr>
          <w:gridAfter w:val="1"/>
          <w:wAfter w:w="1404" w:type="dxa"/>
          <w:jc w:val="center"/>
        </w:trPr>
        <w:tc>
          <w:tcPr>
            <w:tcW w:w="3402" w:type="dxa"/>
            <w:shd w:val="clear" w:color="auto" w:fill="auto"/>
          </w:tcPr>
          <w:p w14:paraId="5EC89D91" w14:textId="77777777" w:rsidR="00FC7E52" w:rsidRPr="00567618" w:rsidRDefault="00FC7E52" w:rsidP="00DD54CD">
            <w:pPr>
              <w:pStyle w:val="TAL"/>
            </w:pPr>
            <w:r w:rsidRPr="00567618">
              <w:t>T38ModemType</w:t>
            </w:r>
          </w:p>
        </w:tc>
        <w:tc>
          <w:tcPr>
            <w:tcW w:w="3402" w:type="dxa"/>
            <w:shd w:val="clear" w:color="auto" w:fill="auto"/>
          </w:tcPr>
          <w:p w14:paraId="51519C51" w14:textId="77777777" w:rsidR="00FC7E52" w:rsidRPr="00567618" w:rsidRDefault="00FC7E52" w:rsidP="00DD54CD">
            <w:pPr>
              <w:pStyle w:val="TAL"/>
            </w:pPr>
            <w:r w:rsidRPr="00567618">
              <w:t>'t38G3FaxOnly' (NOTE 3)</w:t>
            </w:r>
          </w:p>
        </w:tc>
      </w:tr>
      <w:tr w:rsidR="00FC7E52" w:rsidRPr="00567618" w14:paraId="41118789" w14:textId="77777777" w:rsidTr="00DD54CD">
        <w:trPr>
          <w:jc w:val="center"/>
        </w:trPr>
        <w:tc>
          <w:tcPr>
            <w:tcW w:w="3402" w:type="dxa"/>
            <w:gridSpan w:val="3"/>
            <w:shd w:val="clear" w:color="auto" w:fill="auto"/>
          </w:tcPr>
          <w:p w14:paraId="25490F44" w14:textId="77777777" w:rsidR="00FC7E52" w:rsidRPr="00567618" w:rsidRDefault="00FC7E52" w:rsidP="00DD54CD">
            <w:pPr>
              <w:pStyle w:val="TAL"/>
            </w:pPr>
            <w:r w:rsidRPr="00567618">
              <w:t>NOTE 1:</w:t>
            </w:r>
            <w:r w:rsidRPr="00567618">
              <w:tab/>
              <w:t>Some SDP attributes listed here apply only to newer versions</w:t>
            </w:r>
          </w:p>
          <w:p w14:paraId="7EDB6BEE" w14:textId="77777777" w:rsidR="00FC7E52" w:rsidRPr="00567618" w:rsidRDefault="00FC7E52" w:rsidP="00DD54CD">
            <w:pPr>
              <w:pStyle w:val="TAL"/>
            </w:pPr>
            <w:r w:rsidRPr="00567618">
              <w:t>NOTE 2:</w:t>
            </w:r>
            <w:r w:rsidRPr="00567618">
              <w:tab/>
              <w:t>Support not required</w:t>
            </w:r>
          </w:p>
          <w:p w14:paraId="42C88D8F" w14:textId="77777777" w:rsidR="00FC7E52" w:rsidRPr="00567618" w:rsidRDefault="00FC7E52" w:rsidP="00DD54CD">
            <w:pPr>
              <w:pStyle w:val="TAL"/>
            </w:pPr>
            <w:r w:rsidRPr="00567618">
              <w:t>NOTE 3:</w:t>
            </w:r>
            <w:r w:rsidRPr="00567618">
              <w:tab/>
              <w:t xml:space="preserve">Only applicable when fax version 4 is supported </w:t>
            </w:r>
          </w:p>
          <w:p w14:paraId="22EB89C8" w14:textId="77777777" w:rsidR="00FC7E52" w:rsidRPr="00567618" w:rsidRDefault="00FC7E52" w:rsidP="00DD54CD">
            <w:pPr>
              <w:pStyle w:val="TAL"/>
            </w:pPr>
            <w:r w:rsidRPr="00567618">
              <w:t>NOTE 4:</w:t>
            </w:r>
            <w:r w:rsidRPr="00567618">
              <w:tab/>
              <w:t>See ITU-T T.38, Annex D, Table D.1 for a complete description</w:t>
            </w:r>
          </w:p>
        </w:tc>
      </w:tr>
    </w:tbl>
    <w:p w14:paraId="5889705B" w14:textId="77777777" w:rsidR="00FC7E52" w:rsidRPr="00567618" w:rsidRDefault="00FC7E52" w:rsidP="00FC7E52">
      <w:pPr>
        <w:pStyle w:val="FP"/>
      </w:pPr>
    </w:p>
    <w:p w14:paraId="2BA827E1" w14:textId="77777777" w:rsidR="00FC7E52" w:rsidRPr="00567618" w:rsidRDefault="00FC7E52" w:rsidP="00FC7E52">
      <w:r w:rsidRPr="00567618">
        <w:t>It is recommended that the MTSI client supports sending and receiving facsimile with 200% redundancy when UDP redundancy is used, even if the SDP attributes and parameters (‘T38FaxUdpECDepth’ with ‘minred’ and ‘'maxred’) are not supported. This allows for transmitting each IFP message three times, once as a primary message and twice as redundancy messages.</w:t>
      </w:r>
    </w:p>
    <w:p w14:paraId="6D0EADE4" w14:textId="77777777" w:rsidR="00FC7E52" w:rsidRPr="00567618" w:rsidRDefault="00FC7E52" w:rsidP="00FC7E52">
      <w:pPr>
        <w:pStyle w:val="Heading1"/>
      </w:pPr>
      <w:bookmarkStart w:id="6672" w:name="_Toc26369697"/>
      <w:bookmarkStart w:id="6673" w:name="_Toc36227579"/>
      <w:bookmarkStart w:id="6674" w:name="_Toc36228594"/>
      <w:bookmarkStart w:id="6675" w:name="_Toc36229221"/>
      <w:bookmarkStart w:id="6676" w:name="_Toc68847541"/>
      <w:bookmarkStart w:id="6677" w:name="_Toc74611476"/>
      <w:bookmarkStart w:id="6678" w:name="_Toc75566755"/>
      <w:bookmarkStart w:id="6679" w:name="_Toc89790307"/>
      <w:bookmarkStart w:id="6680" w:name="_Toc99466945"/>
      <w:bookmarkStart w:id="6681" w:name="_Toc130460996"/>
      <w:r w:rsidRPr="00567618">
        <w:t>L.3</w:t>
      </w:r>
      <w:r w:rsidRPr="00567618">
        <w:tab/>
        <w:t>Session setup</w:t>
      </w:r>
      <w:bookmarkEnd w:id="6672"/>
      <w:bookmarkEnd w:id="6673"/>
      <w:bookmarkEnd w:id="6674"/>
      <w:bookmarkEnd w:id="6675"/>
      <w:bookmarkEnd w:id="6676"/>
      <w:bookmarkEnd w:id="6677"/>
      <w:bookmarkEnd w:id="6678"/>
      <w:bookmarkEnd w:id="6679"/>
      <w:bookmarkEnd w:id="6680"/>
      <w:bookmarkEnd w:id="6681"/>
    </w:p>
    <w:p w14:paraId="6731E4C9" w14:textId="77777777" w:rsidR="00FC7E52" w:rsidRPr="00567618" w:rsidRDefault="00FC7E52" w:rsidP="00FC7E52">
      <w:pPr>
        <w:pStyle w:val="Heading2"/>
      </w:pPr>
      <w:bookmarkStart w:id="6682" w:name="_Toc26369698"/>
      <w:bookmarkStart w:id="6683" w:name="_Toc36227580"/>
      <w:bookmarkStart w:id="6684" w:name="_Toc36228595"/>
      <w:bookmarkStart w:id="6685" w:name="_Toc36229222"/>
      <w:bookmarkStart w:id="6686" w:name="_Toc68847542"/>
      <w:bookmarkStart w:id="6687" w:name="_Toc74611477"/>
      <w:bookmarkStart w:id="6688" w:name="_Toc75566756"/>
      <w:bookmarkStart w:id="6689" w:name="_Toc89790308"/>
      <w:bookmarkStart w:id="6690" w:name="_Toc99466946"/>
      <w:bookmarkStart w:id="6691" w:name="_Toc130460997"/>
      <w:r w:rsidRPr="00567618">
        <w:t>L.3.1</w:t>
      </w:r>
      <w:r w:rsidRPr="00567618">
        <w:tab/>
        <w:t>Session setup for any MTSI client supporting facsimile transmission</w:t>
      </w:r>
      <w:bookmarkEnd w:id="6682"/>
      <w:bookmarkEnd w:id="6683"/>
      <w:bookmarkEnd w:id="6684"/>
      <w:bookmarkEnd w:id="6685"/>
      <w:bookmarkEnd w:id="6686"/>
      <w:bookmarkEnd w:id="6687"/>
      <w:bookmarkEnd w:id="6688"/>
      <w:bookmarkEnd w:id="6689"/>
      <w:bookmarkEnd w:id="6690"/>
      <w:bookmarkEnd w:id="6691"/>
    </w:p>
    <w:p w14:paraId="0022CEA9" w14:textId="77777777" w:rsidR="00FC7E52" w:rsidRPr="00567618" w:rsidRDefault="00FC7E52" w:rsidP="00FC7E52">
      <w:r w:rsidRPr="00567618">
        <w:t>An MTSI client supporting facsimile transmission shall support facsimile transmission in stand-alone sessions without any other media types.</w:t>
      </w:r>
    </w:p>
    <w:p w14:paraId="525EE27D" w14:textId="77777777" w:rsidR="00FC7E52" w:rsidRPr="00567618" w:rsidRDefault="00FC7E52" w:rsidP="00FC7E52">
      <w:pPr>
        <w:pStyle w:val="NO"/>
      </w:pPr>
      <w:r w:rsidRPr="00567618">
        <w:t>NOTE:</w:t>
      </w:r>
      <w:r w:rsidRPr="00567618">
        <w:tab/>
        <w:t>This does not prevent supporting facsimile transmission also in other session types, for example in speech+facsimile sessions, but this is not described here.</w:t>
      </w:r>
    </w:p>
    <w:p w14:paraId="1D23BEFD" w14:textId="77777777" w:rsidR="00FC7E52" w:rsidRPr="00567618" w:rsidRDefault="00FC7E52" w:rsidP="00FC7E52">
      <w:r w:rsidRPr="00567618">
        <w:t>An MTSI client supportings facsimile versions (T38FaxVersion) higher than 0 shall be capable of downgrading the session to any lower facsimile version, if indicated by a received SDP message.</w:t>
      </w:r>
    </w:p>
    <w:p w14:paraId="7F62AF25" w14:textId="77777777" w:rsidR="00FC7E52" w:rsidRPr="00567618" w:rsidRDefault="00FC7E52" w:rsidP="00FC7E52">
      <w:r w:rsidRPr="00567618">
        <w:t>An MTSI client sending an SDP for a facsimile session shall include the following in the SDP (offer or answer):</w:t>
      </w:r>
    </w:p>
    <w:p w14:paraId="07E62A56" w14:textId="77777777" w:rsidR="00FC7E52" w:rsidRPr="00567618" w:rsidRDefault="00FC7E52" w:rsidP="00FC7E52">
      <w:pPr>
        <w:pStyle w:val="B1"/>
      </w:pPr>
      <w:r w:rsidRPr="00567618">
        <w:t>-</w:t>
      </w:r>
      <w:r w:rsidRPr="00567618">
        <w:tab/>
        <w:t>MIME media type and subtype names as defined in</w:t>
      </w:r>
      <w:r>
        <w:t> </w:t>
      </w:r>
      <w:r w:rsidRPr="00567618">
        <w:t>[94];</w:t>
      </w:r>
    </w:p>
    <w:p w14:paraId="23F2DD84" w14:textId="77777777" w:rsidR="00FC7E52" w:rsidRPr="00567618" w:rsidRDefault="00FC7E52" w:rsidP="00FC7E52">
      <w:pPr>
        <w:pStyle w:val="B1"/>
      </w:pPr>
      <w:r w:rsidRPr="00567618">
        <w:t>-</w:t>
      </w:r>
      <w:r w:rsidRPr="00567618">
        <w:tab/>
        <w:t>bandwidth information, both on media level and session level;</w:t>
      </w:r>
    </w:p>
    <w:p w14:paraId="3728D43D" w14:textId="77777777" w:rsidR="00FC7E52" w:rsidRPr="00567618" w:rsidRDefault="00FC7E52" w:rsidP="00FC7E52">
      <w:pPr>
        <w:pStyle w:val="B1"/>
      </w:pPr>
      <w:r w:rsidRPr="00567618">
        <w:t>-</w:t>
      </w:r>
      <w:r w:rsidRPr="00567618">
        <w:tab/>
        <w:t>T38FaxVersion</w:t>
      </w:r>
      <w:r w:rsidRPr="00567618">
        <w:rPr>
          <w:noProof/>
        </w:rPr>
        <w:t xml:space="preserve"> attribute</w:t>
      </w:r>
      <w:r w:rsidRPr="00567618">
        <w:t>, if the offered version is higher than 0;</w:t>
      </w:r>
    </w:p>
    <w:p w14:paraId="34630659" w14:textId="77777777" w:rsidR="00FC7E52" w:rsidRPr="00567618" w:rsidRDefault="00FC7E52" w:rsidP="00FC7E52">
      <w:pPr>
        <w:pStyle w:val="B1"/>
      </w:pPr>
      <w:r w:rsidRPr="00567618">
        <w:t>-</w:t>
      </w:r>
      <w:r w:rsidRPr="00567618">
        <w:tab/>
        <w:t>T38FaxRateManagement</w:t>
      </w:r>
      <w:r w:rsidRPr="00567618">
        <w:rPr>
          <w:noProof/>
        </w:rPr>
        <w:t xml:space="preserve"> attribute</w:t>
      </w:r>
      <w:r w:rsidRPr="00567618">
        <w:t>, with the value according to the offered method.</w:t>
      </w:r>
    </w:p>
    <w:p w14:paraId="55F7442C" w14:textId="77777777" w:rsidR="00FC7E52" w:rsidRPr="00567618" w:rsidRDefault="00FC7E52" w:rsidP="00FC7E52">
      <w:r w:rsidRPr="00567618">
        <w:t>Absence of the T38FaxVersion attribute indicates that only version 0 is supported.</w:t>
      </w:r>
    </w:p>
    <w:p w14:paraId="09FF1C89" w14:textId="77777777" w:rsidR="00FC7E52" w:rsidRPr="00567618" w:rsidRDefault="00FC7E52" w:rsidP="00FC7E52">
      <w:r w:rsidRPr="00567618">
        <w:t>SDP examples for facsimile calls can be found in clause L.7.</w:t>
      </w:r>
    </w:p>
    <w:p w14:paraId="1AF6715D" w14:textId="77777777" w:rsidR="00FC7E52" w:rsidRPr="00567618" w:rsidRDefault="00FC7E52" w:rsidP="00FC7E52">
      <w:pPr>
        <w:pStyle w:val="Heading2"/>
      </w:pPr>
      <w:bookmarkStart w:id="6692" w:name="_Toc26369699"/>
      <w:bookmarkStart w:id="6693" w:name="_Toc36227581"/>
      <w:bookmarkStart w:id="6694" w:name="_Toc36228596"/>
      <w:bookmarkStart w:id="6695" w:name="_Toc36229223"/>
      <w:bookmarkStart w:id="6696" w:name="_Toc68847543"/>
      <w:bookmarkStart w:id="6697" w:name="_Toc74611478"/>
      <w:bookmarkStart w:id="6698" w:name="_Toc75566757"/>
      <w:bookmarkStart w:id="6699" w:name="_Toc89790309"/>
      <w:bookmarkStart w:id="6700" w:name="_Toc99466947"/>
      <w:bookmarkStart w:id="6701" w:name="_Toc130460998"/>
      <w:r w:rsidRPr="00567618">
        <w:t>L.3.2</w:t>
      </w:r>
      <w:r w:rsidRPr="00567618">
        <w:tab/>
        <w:t>Session setup when the recommended profile is supported</w:t>
      </w:r>
      <w:bookmarkEnd w:id="6692"/>
      <w:bookmarkEnd w:id="6693"/>
      <w:bookmarkEnd w:id="6694"/>
      <w:bookmarkEnd w:id="6695"/>
      <w:bookmarkEnd w:id="6696"/>
      <w:bookmarkEnd w:id="6697"/>
      <w:bookmarkEnd w:id="6698"/>
      <w:bookmarkEnd w:id="6699"/>
      <w:bookmarkEnd w:id="6700"/>
      <w:bookmarkEnd w:id="6701"/>
    </w:p>
    <w:p w14:paraId="7B67BC19" w14:textId="77777777" w:rsidR="00FC7E52" w:rsidRPr="00567618" w:rsidRDefault="00FC7E52" w:rsidP="00FC7E52">
      <w:r w:rsidRPr="00567618">
        <w:t>When the MTSI client supports facsimile transmission according to the recommended profile in Annex L.2.3 and initiates a session for UDPTL-based facsimile transmission then:</w:t>
      </w:r>
    </w:p>
    <w:p w14:paraId="55A7F794" w14:textId="77777777" w:rsidR="00FC7E52" w:rsidRPr="00567618" w:rsidRDefault="00FC7E52" w:rsidP="00FC7E52">
      <w:pPr>
        <w:pStyle w:val="B1"/>
      </w:pPr>
      <w:r w:rsidRPr="00567618">
        <w:t>-</w:t>
      </w:r>
      <w:r w:rsidRPr="00567618">
        <w:tab/>
        <w:t>the following SDP lines shall be used in the SDP offer:</w:t>
      </w:r>
    </w:p>
    <w:p w14:paraId="27D1C335" w14:textId="77777777" w:rsidR="00FC7E52" w:rsidRPr="00567618" w:rsidRDefault="00FC7E52" w:rsidP="00FC7E52">
      <w:pPr>
        <w:pStyle w:val="B2"/>
      </w:pPr>
      <w:r w:rsidRPr="00567618">
        <w:t>-</w:t>
      </w:r>
      <w:r w:rsidRPr="00567618">
        <w:tab/>
        <w:t>b=AS with the bandwidth set to at least 46 kbps for IPv4 or 48 kbps for IPv6;</w:t>
      </w:r>
    </w:p>
    <w:p w14:paraId="353A84F2" w14:textId="77777777" w:rsidR="00FC7E52" w:rsidRPr="00567618" w:rsidRDefault="00FC7E52" w:rsidP="00FC7E52">
      <w:pPr>
        <w:pStyle w:val="B2"/>
      </w:pPr>
      <w:r w:rsidRPr="00567618">
        <w:t>-</w:t>
      </w:r>
      <w:r w:rsidRPr="00567618">
        <w:tab/>
        <w:t>T38FaxVersion attribute indicating at least version 2;</w:t>
      </w:r>
    </w:p>
    <w:p w14:paraId="210B16B3" w14:textId="77777777" w:rsidR="00FC7E52" w:rsidRPr="00567618" w:rsidRDefault="00FC7E52" w:rsidP="00FC7E52">
      <w:pPr>
        <w:pStyle w:val="B2"/>
      </w:pPr>
      <w:r w:rsidRPr="00567618">
        <w:t>-</w:t>
      </w:r>
      <w:r w:rsidRPr="00567618">
        <w:tab/>
        <w:t>T38FaxRateManagement attribute with value ‘transferredTCF’;</w:t>
      </w:r>
    </w:p>
    <w:p w14:paraId="4172A240" w14:textId="77777777" w:rsidR="00FC7E52" w:rsidRPr="00567618" w:rsidRDefault="00FC7E52" w:rsidP="00FC7E52">
      <w:pPr>
        <w:pStyle w:val="B1"/>
      </w:pPr>
      <w:r w:rsidRPr="00567618">
        <w:t>-</w:t>
      </w:r>
      <w:r w:rsidRPr="00567618">
        <w:tab/>
        <w:t>the following SDP attributes should be included in the SDP offer:</w:t>
      </w:r>
    </w:p>
    <w:p w14:paraId="65C74731" w14:textId="77777777" w:rsidR="00FC7E52" w:rsidRPr="00567618" w:rsidRDefault="00FC7E52" w:rsidP="00FC7E52">
      <w:pPr>
        <w:pStyle w:val="B2"/>
      </w:pPr>
      <w:r w:rsidRPr="00567618">
        <w:t>-</w:t>
      </w:r>
      <w:r w:rsidRPr="00567618">
        <w:tab/>
        <w:t>T38MaxBitRate, the value should be set to 14400;</w:t>
      </w:r>
    </w:p>
    <w:p w14:paraId="290309C1" w14:textId="77777777" w:rsidR="00FC7E52" w:rsidRPr="00567618" w:rsidRDefault="00FC7E52" w:rsidP="00FC7E52">
      <w:pPr>
        <w:pStyle w:val="B2"/>
      </w:pPr>
      <w:r w:rsidRPr="00567618">
        <w:t>-</w:t>
      </w:r>
      <w:r w:rsidRPr="00567618">
        <w:tab/>
        <w:t>T38FaxMaxBuffer with value 1800;</w:t>
      </w:r>
    </w:p>
    <w:p w14:paraId="7499FA9D" w14:textId="77777777" w:rsidR="00FC7E52" w:rsidRPr="00567618" w:rsidRDefault="00FC7E52" w:rsidP="00FC7E52">
      <w:pPr>
        <w:pStyle w:val="B2"/>
      </w:pPr>
      <w:r w:rsidRPr="00567618">
        <w:t>-</w:t>
      </w:r>
      <w:r w:rsidRPr="00567618">
        <w:tab/>
        <w:t>T38FaxMaxDatagram with value 150;</w:t>
      </w:r>
    </w:p>
    <w:p w14:paraId="52306081" w14:textId="77777777" w:rsidR="00FC7E52" w:rsidRPr="00567618" w:rsidRDefault="00FC7E52" w:rsidP="00FC7E52">
      <w:pPr>
        <w:pStyle w:val="B2"/>
      </w:pPr>
      <w:r w:rsidRPr="00567618">
        <w:t>-</w:t>
      </w:r>
      <w:r w:rsidRPr="00567618">
        <w:tab/>
        <w:t>T38FaxUdpEC with value ‘t38UDPRedundancy’.</w:t>
      </w:r>
    </w:p>
    <w:p w14:paraId="24F31E4A" w14:textId="77777777" w:rsidR="00FC7E52" w:rsidRPr="00567618" w:rsidRDefault="00FC7E52" w:rsidP="00FC7E52">
      <w:r w:rsidRPr="00567618">
        <w:t>Other SDP attributes defined in ITU-T T.38 Annex D may be included, if supported.</w:t>
      </w:r>
    </w:p>
    <w:p w14:paraId="1DDDC62A" w14:textId="77777777" w:rsidR="00FC7E52" w:rsidRPr="00567618" w:rsidRDefault="00FC7E52" w:rsidP="00FC7E52">
      <w:r w:rsidRPr="00567618">
        <w:t>When the MTSI client supports facsimile transmission according to the recommended profile in Annex L.2.3 and accepts an offer for a session initiation for facsimile transmission then:</w:t>
      </w:r>
    </w:p>
    <w:p w14:paraId="60080575" w14:textId="77777777" w:rsidR="00FC7E52" w:rsidRPr="00567618" w:rsidRDefault="00FC7E52" w:rsidP="00FC7E52">
      <w:pPr>
        <w:pStyle w:val="B1"/>
      </w:pPr>
      <w:r w:rsidRPr="00567618">
        <w:t>-</w:t>
      </w:r>
      <w:r w:rsidRPr="00567618">
        <w:tab/>
        <w:t>the following SDP lines shall be included in the SDP answer:</w:t>
      </w:r>
    </w:p>
    <w:p w14:paraId="2EC64F4B" w14:textId="77777777" w:rsidR="00FC7E52" w:rsidRPr="00567618" w:rsidRDefault="00FC7E52" w:rsidP="00FC7E52">
      <w:pPr>
        <w:pStyle w:val="B2"/>
      </w:pPr>
      <w:r w:rsidRPr="00567618">
        <w:t>-</w:t>
      </w:r>
      <w:r w:rsidRPr="00567618">
        <w:tab/>
        <w:t>T38FaxVersion attribute indicating at least version 2;</w:t>
      </w:r>
    </w:p>
    <w:p w14:paraId="08DCB868" w14:textId="77777777" w:rsidR="00FC7E52" w:rsidRPr="00567618" w:rsidRDefault="00FC7E52" w:rsidP="00FC7E52">
      <w:pPr>
        <w:pStyle w:val="B2"/>
      </w:pPr>
      <w:r w:rsidRPr="00567618">
        <w:t>-</w:t>
      </w:r>
      <w:r w:rsidRPr="00567618">
        <w:tab/>
        <w:t>T38FaxRateManagement, the value shall be the same as in the SDP offer;</w:t>
      </w:r>
    </w:p>
    <w:p w14:paraId="169B1E30" w14:textId="77777777" w:rsidR="00FC7E52" w:rsidRPr="00567618" w:rsidRDefault="00FC7E52" w:rsidP="00FC7E52">
      <w:pPr>
        <w:pStyle w:val="B2"/>
      </w:pPr>
      <w:r w:rsidRPr="00567618">
        <w:t>-</w:t>
      </w:r>
      <w:r w:rsidRPr="00567618">
        <w:tab/>
        <w:t>T38FaxUdpEC, the value to include depends both on what error correction schemes the MTSI client supports and what error correction schemes that are declared in the SDP offer;</w:t>
      </w:r>
    </w:p>
    <w:p w14:paraId="57E1D7F3" w14:textId="77777777" w:rsidR="00FC7E52" w:rsidRPr="00567618" w:rsidRDefault="00FC7E52" w:rsidP="00FC7E52">
      <w:pPr>
        <w:pStyle w:val="B2"/>
      </w:pPr>
      <w:r w:rsidRPr="00567618">
        <w:t>-</w:t>
      </w:r>
      <w:r w:rsidRPr="00567618">
        <w:tab/>
        <w:t>b=AS, the value indicates the bandwidth needed for facsimile transmission and should be aligned with T38MaxBitRate (if included);</w:t>
      </w:r>
    </w:p>
    <w:p w14:paraId="0E266E2E" w14:textId="77777777" w:rsidR="00FC7E52" w:rsidRPr="00567618" w:rsidRDefault="00FC7E52" w:rsidP="00FC7E52">
      <w:pPr>
        <w:pStyle w:val="B1"/>
      </w:pPr>
      <w:r w:rsidRPr="00567618">
        <w:t>-</w:t>
      </w:r>
      <w:r w:rsidRPr="00567618">
        <w:tab/>
        <w:t>and the following SDP attributes should be included:</w:t>
      </w:r>
    </w:p>
    <w:p w14:paraId="735D9993" w14:textId="77777777" w:rsidR="00FC7E52" w:rsidRPr="00567618" w:rsidRDefault="00FC7E52" w:rsidP="00FC7E52">
      <w:pPr>
        <w:pStyle w:val="B2"/>
      </w:pPr>
      <w:r w:rsidRPr="00567618">
        <w:t>-</w:t>
      </w:r>
      <w:r w:rsidRPr="00567618">
        <w:tab/>
        <w:t>T38MaxBitRate, the value should be set to 14400;</w:t>
      </w:r>
    </w:p>
    <w:p w14:paraId="68D98573" w14:textId="77777777" w:rsidR="00FC7E52" w:rsidRPr="00567618" w:rsidRDefault="00FC7E52" w:rsidP="00FC7E52">
      <w:pPr>
        <w:pStyle w:val="B2"/>
      </w:pPr>
      <w:r w:rsidRPr="00567618">
        <w:t>-</w:t>
      </w:r>
      <w:r w:rsidRPr="00567618">
        <w:tab/>
        <w:t>T38FaxMaxBuffer, the value indicates the receiver buffer size.</w:t>
      </w:r>
    </w:p>
    <w:p w14:paraId="7BE18017" w14:textId="77777777" w:rsidR="00FC7E52" w:rsidRPr="00567618" w:rsidRDefault="00FC7E52" w:rsidP="00FC7E52">
      <w:pPr>
        <w:pStyle w:val="Heading1"/>
      </w:pPr>
      <w:bookmarkStart w:id="6702" w:name="_Toc26369700"/>
      <w:bookmarkStart w:id="6703" w:name="_Toc36227582"/>
      <w:bookmarkStart w:id="6704" w:name="_Toc36228597"/>
      <w:bookmarkStart w:id="6705" w:name="_Toc36229224"/>
      <w:bookmarkStart w:id="6706" w:name="_Toc68847544"/>
      <w:bookmarkStart w:id="6707" w:name="_Toc74611479"/>
      <w:bookmarkStart w:id="6708" w:name="_Toc75566758"/>
      <w:bookmarkStart w:id="6709" w:name="_Toc89790310"/>
      <w:bookmarkStart w:id="6710" w:name="_Toc99466948"/>
      <w:bookmarkStart w:id="6711" w:name="_Toc130460999"/>
      <w:r w:rsidRPr="00567618">
        <w:t>L.4</w:t>
      </w:r>
      <w:r w:rsidRPr="00567618">
        <w:tab/>
        <w:t>Data transport using UDP/IP</w:t>
      </w:r>
      <w:bookmarkEnd w:id="6702"/>
      <w:bookmarkEnd w:id="6703"/>
      <w:bookmarkEnd w:id="6704"/>
      <w:bookmarkEnd w:id="6705"/>
      <w:bookmarkEnd w:id="6706"/>
      <w:bookmarkEnd w:id="6707"/>
      <w:bookmarkEnd w:id="6708"/>
      <w:bookmarkEnd w:id="6709"/>
      <w:bookmarkEnd w:id="6710"/>
      <w:bookmarkEnd w:id="6711"/>
    </w:p>
    <w:p w14:paraId="14FBE11A" w14:textId="77777777" w:rsidR="00FC7E52" w:rsidRPr="00567618" w:rsidRDefault="00FC7E52" w:rsidP="00FC7E52">
      <w:r w:rsidRPr="00567618">
        <w:t>An MTSI client in terminal supporting facsimile transmission using UDP/IP shall support:</w:t>
      </w:r>
    </w:p>
    <w:p w14:paraId="1DF767E8" w14:textId="77777777" w:rsidR="00FC7E52" w:rsidRPr="00567618" w:rsidRDefault="00FC7E52" w:rsidP="00FC7E52">
      <w:pPr>
        <w:pStyle w:val="B1"/>
      </w:pPr>
      <w:r w:rsidRPr="00567618">
        <w:t>-</w:t>
      </w:r>
      <w:r w:rsidRPr="00567618">
        <w:tab/>
        <w:t>encapsulating and decapsulating T.30</w:t>
      </w:r>
      <w:r>
        <w:t> </w:t>
      </w:r>
      <w:r w:rsidRPr="00567618">
        <w:t>[92] into/from Internet Facsimile Protocol (IFP) packets</w:t>
      </w:r>
      <w:r>
        <w:t> </w:t>
      </w:r>
      <w:r w:rsidRPr="00567618">
        <w:t>[93];</w:t>
      </w:r>
    </w:p>
    <w:p w14:paraId="3759F15E" w14:textId="77777777" w:rsidR="00FC7E52" w:rsidRPr="00567618" w:rsidRDefault="00FC7E52" w:rsidP="00FC7E52">
      <w:pPr>
        <w:pStyle w:val="B1"/>
      </w:pPr>
      <w:r w:rsidRPr="00567618">
        <w:t>-</w:t>
      </w:r>
      <w:r w:rsidRPr="00567618">
        <w:tab/>
        <w:t>UDPTL-based transport format in ITU-T Recommendation T.38</w:t>
      </w:r>
      <w:r>
        <w:t> </w:t>
      </w:r>
      <w:r w:rsidRPr="00567618">
        <w:t>[93], and:</w:t>
      </w:r>
    </w:p>
    <w:p w14:paraId="108D84EF" w14:textId="77777777" w:rsidR="00FC7E52" w:rsidRPr="00567618" w:rsidRDefault="00FC7E52" w:rsidP="00FC7E52">
      <w:pPr>
        <w:pStyle w:val="B1"/>
      </w:pPr>
      <w:r w:rsidRPr="00567618">
        <w:t>-</w:t>
      </w:r>
      <w:r w:rsidRPr="00567618">
        <w:tab/>
        <w:t>redundancy transmission of primary IFP packets, see ITU-T Recommendation T.38 Clause</w:t>
      </w:r>
      <w:r>
        <w:t> </w:t>
      </w:r>
      <w:r w:rsidRPr="00567618">
        <w:t>9.1.4.1</w:t>
      </w:r>
      <w:r>
        <w:t> </w:t>
      </w:r>
      <w:r w:rsidRPr="00567618">
        <w:t>[93].</w:t>
      </w:r>
    </w:p>
    <w:p w14:paraId="203179E0" w14:textId="77777777" w:rsidR="00FC7E52" w:rsidRPr="00567618" w:rsidRDefault="00FC7E52" w:rsidP="00FC7E52">
      <w:r w:rsidRPr="00567618">
        <w:t>An MTSI client in terminal supporting facsimile transmission using UDP/IP may support:</w:t>
      </w:r>
    </w:p>
    <w:p w14:paraId="251D50EE" w14:textId="77777777" w:rsidR="00FC7E52" w:rsidRPr="00567618" w:rsidRDefault="00FC7E52" w:rsidP="00FC7E52">
      <w:pPr>
        <w:pStyle w:val="B1"/>
      </w:pPr>
      <w:r w:rsidRPr="00567618">
        <w:t>-</w:t>
      </w:r>
      <w:r w:rsidRPr="00567618">
        <w:tab/>
        <w:t>the parity FEC scheme specified in ITU-T Recommendation T.38 Annex C</w:t>
      </w:r>
      <w:r>
        <w:t> </w:t>
      </w:r>
      <w:r w:rsidRPr="00567618">
        <w:t>[93].</w:t>
      </w:r>
    </w:p>
    <w:p w14:paraId="70B68A08" w14:textId="77777777" w:rsidR="00FC7E52" w:rsidRPr="00567618" w:rsidRDefault="00FC7E52" w:rsidP="00FC7E52">
      <w:r w:rsidRPr="00567618">
        <w:t>An IFP packet may include either partial, single or multiple HDLC frames.</w:t>
      </w:r>
    </w:p>
    <w:p w14:paraId="25DA515D" w14:textId="77777777" w:rsidR="00FC7E52" w:rsidRPr="00567618" w:rsidRDefault="00FC7E52" w:rsidP="00FC7E52">
      <w:r w:rsidRPr="00567618">
        <w:t>A T.38 packet may include both one IFP packet and one or more redundancy/FEC information packets.</w:t>
      </w:r>
    </w:p>
    <w:p w14:paraId="43702B63" w14:textId="77777777" w:rsidR="00FC7E52" w:rsidRPr="00567618" w:rsidRDefault="00FC7E52" w:rsidP="00FC7E52">
      <w:pPr>
        <w:pStyle w:val="Heading1"/>
      </w:pPr>
      <w:bookmarkStart w:id="6712" w:name="_Toc26369701"/>
      <w:bookmarkStart w:id="6713" w:name="_Toc36227583"/>
      <w:bookmarkStart w:id="6714" w:name="_Toc36228598"/>
      <w:bookmarkStart w:id="6715" w:name="_Toc36229225"/>
      <w:bookmarkStart w:id="6716" w:name="_Toc68847545"/>
      <w:bookmarkStart w:id="6717" w:name="_Toc74611480"/>
      <w:bookmarkStart w:id="6718" w:name="_Toc75566759"/>
      <w:bookmarkStart w:id="6719" w:name="_Toc89790311"/>
      <w:bookmarkStart w:id="6720" w:name="_Toc99466949"/>
      <w:bookmarkStart w:id="6721" w:name="_Toc130461000"/>
      <w:r w:rsidRPr="00567618">
        <w:t>L.5</w:t>
      </w:r>
      <w:r w:rsidRPr="00567618">
        <w:tab/>
        <w:t>CS GERAN inter-working</w:t>
      </w:r>
      <w:bookmarkEnd w:id="6712"/>
      <w:bookmarkEnd w:id="6713"/>
      <w:bookmarkEnd w:id="6714"/>
      <w:bookmarkEnd w:id="6715"/>
      <w:bookmarkEnd w:id="6716"/>
      <w:bookmarkEnd w:id="6717"/>
      <w:bookmarkEnd w:id="6718"/>
      <w:bookmarkEnd w:id="6719"/>
      <w:bookmarkEnd w:id="6720"/>
      <w:bookmarkEnd w:id="6721"/>
    </w:p>
    <w:p w14:paraId="413D3D32" w14:textId="77777777" w:rsidR="00FC7E52" w:rsidRPr="00567618" w:rsidRDefault="00FC7E52" w:rsidP="00FC7E52">
      <w:r w:rsidRPr="00567618">
        <w:t>An MTSI MGW for CS GERAN inter-working and supporting facsimile transmission should support the recommended profile in Annex L.2.3.</w:t>
      </w:r>
    </w:p>
    <w:p w14:paraId="656184E6" w14:textId="77777777" w:rsidR="00FC7E52" w:rsidRPr="00567618" w:rsidRDefault="00FC7E52" w:rsidP="00FC7E52">
      <w:pPr>
        <w:pStyle w:val="Heading1"/>
      </w:pPr>
      <w:bookmarkStart w:id="6722" w:name="_Toc26369702"/>
      <w:bookmarkStart w:id="6723" w:name="_Toc36227584"/>
      <w:bookmarkStart w:id="6724" w:name="_Toc36228599"/>
      <w:bookmarkStart w:id="6725" w:name="_Toc36229226"/>
      <w:bookmarkStart w:id="6726" w:name="_Toc68847546"/>
      <w:bookmarkStart w:id="6727" w:name="_Toc74611481"/>
      <w:bookmarkStart w:id="6728" w:name="_Toc75566760"/>
      <w:bookmarkStart w:id="6729" w:name="_Toc89790312"/>
      <w:bookmarkStart w:id="6730" w:name="_Toc99466950"/>
      <w:bookmarkStart w:id="6731" w:name="_Toc130461001"/>
      <w:r w:rsidRPr="00567618">
        <w:t>L.6</w:t>
      </w:r>
      <w:r w:rsidRPr="00567618">
        <w:tab/>
        <w:t>PSTN inter-working</w:t>
      </w:r>
      <w:bookmarkEnd w:id="6722"/>
      <w:bookmarkEnd w:id="6723"/>
      <w:bookmarkEnd w:id="6724"/>
      <w:bookmarkEnd w:id="6725"/>
      <w:bookmarkEnd w:id="6726"/>
      <w:bookmarkEnd w:id="6727"/>
      <w:bookmarkEnd w:id="6728"/>
      <w:bookmarkEnd w:id="6729"/>
      <w:bookmarkEnd w:id="6730"/>
      <w:bookmarkEnd w:id="6731"/>
    </w:p>
    <w:p w14:paraId="69344E4F" w14:textId="77777777" w:rsidR="00FC7E52" w:rsidRPr="00567618" w:rsidRDefault="00FC7E52" w:rsidP="00FC7E52">
      <w:r w:rsidRPr="00567618">
        <w:t>An MTSI MGW for PSTN inter-working and supporting facsimile transmission should support the recommended profile in Annex L.2.3.</w:t>
      </w:r>
    </w:p>
    <w:p w14:paraId="16AD15FA" w14:textId="77777777" w:rsidR="00FC7E52" w:rsidRPr="00567618" w:rsidRDefault="00FC7E52" w:rsidP="00FC7E52">
      <w:pPr>
        <w:pStyle w:val="Heading1"/>
      </w:pPr>
      <w:bookmarkStart w:id="6732" w:name="_Toc26369703"/>
      <w:bookmarkStart w:id="6733" w:name="_Toc36227585"/>
      <w:bookmarkStart w:id="6734" w:name="_Toc36228600"/>
      <w:bookmarkStart w:id="6735" w:name="_Toc36229227"/>
      <w:bookmarkStart w:id="6736" w:name="_Toc68847547"/>
      <w:bookmarkStart w:id="6737" w:name="_Toc74611482"/>
      <w:bookmarkStart w:id="6738" w:name="_Toc75566761"/>
      <w:bookmarkStart w:id="6739" w:name="_Toc89790313"/>
      <w:bookmarkStart w:id="6740" w:name="_Toc99466951"/>
      <w:bookmarkStart w:id="6741" w:name="_Toc130461002"/>
      <w:r w:rsidRPr="00567618">
        <w:t>L.7</w:t>
      </w:r>
      <w:r w:rsidRPr="00567618">
        <w:tab/>
        <w:t>SDP examples</w:t>
      </w:r>
      <w:bookmarkEnd w:id="6732"/>
      <w:bookmarkEnd w:id="6733"/>
      <w:bookmarkEnd w:id="6734"/>
      <w:bookmarkEnd w:id="6735"/>
      <w:bookmarkEnd w:id="6736"/>
      <w:bookmarkEnd w:id="6737"/>
      <w:bookmarkEnd w:id="6738"/>
      <w:bookmarkEnd w:id="6739"/>
      <w:bookmarkEnd w:id="6740"/>
      <w:bookmarkEnd w:id="6741"/>
    </w:p>
    <w:p w14:paraId="0930D32B" w14:textId="77777777" w:rsidR="00FC7E52" w:rsidRPr="00567618" w:rsidRDefault="00FC7E52" w:rsidP="00FC7E52">
      <w:pPr>
        <w:pStyle w:val="Heading2"/>
        <w:rPr>
          <w:noProof/>
        </w:rPr>
      </w:pPr>
      <w:bookmarkStart w:id="6742" w:name="_Toc26369704"/>
      <w:bookmarkStart w:id="6743" w:name="_Toc36227586"/>
      <w:bookmarkStart w:id="6744" w:name="_Toc36228601"/>
      <w:bookmarkStart w:id="6745" w:name="_Toc36229228"/>
      <w:bookmarkStart w:id="6746" w:name="_Toc68847548"/>
      <w:bookmarkStart w:id="6747" w:name="_Toc74611483"/>
      <w:bookmarkStart w:id="6748" w:name="_Toc75566762"/>
      <w:bookmarkStart w:id="6749" w:name="_Toc89790314"/>
      <w:bookmarkStart w:id="6750" w:name="_Toc99466952"/>
      <w:bookmarkStart w:id="6751" w:name="_Toc130461003"/>
      <w:r w:rsidRPr="00567618">
        <w:rPr>
          <w:noProof/>
        </w:rPr>
        <w:t>L.7.1</w:t>
      </w:r>
      <w:r w:rsidRPr="00567618">
        <w:rPr>
          <w:noProof/>
        </w:rPr>
        <w:tab/>
        <w:t>Facsimile-only session</w:t>
      </w:r>
      <w:bookmarkEnd w:id="6742"/>
      <w:bookmarkEnd w:id="6743"/>
      <w:bookmarkEnd w:id="6744"/>
      <w:bookmarkEnd w:id="6745"/>
      <w:bookmarkEnd w:id="6746"/>
      <w:bookmarkEnd w:id="6747"/>
      <w:bookmarkEnd w:id="6748"/>
      <w:bookmarkEnd w:id="6749"/>
      <w:bookmarkEnd w:id="6750"/>
      <w:bookmarkEnd w:id="6751"/>
    </w:p>
    <w:p w14:paraId="3121C6B4" w14:textId="77777777" w:rsidR="00FC7E52" w:rsidRPr="00567618" w:rsidRDefault="00FC7E52" w:rsidP="00FC7E52">
      <w:pPr>
        <w:rPr>
          <w:noProof/>
        </w:rPr>
      </w:pPr>
      <w:r w:rsidRPr="00567618">
        <w:rPr>
          <w:noProof/>
        </w:rPr>
        <w:t>This example shows the media scope of the SDP offer and SDP answer for a facsimile-only session when the recommended configuration in Annex L.2.3 is offered by both end-points.</w:t>
      </w:r>
    </w:p>
    <w:p w14:paraId="77D0B610" w14:textId="77777777" w:rsidR="00FC7E52" w:rsidRPr="00567618" w:rsidRDefault="00FC7E52" w:rsidP="00FC7E52">
      <w:pPr>
        <w:pStyle w:val="TH"/>
      </w:pPr>
      <w:r w:rsidRPr="00567618">
        <w:t>Table L.2: Example SDP offer for facsimile-only session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A6E3191" w14:textId="77777777" w:rsidTr="00DD54CD">
        <w:trPr>
          <w:jc w:val="center"/>
        </w:trPr>
        <w:tc>
          <w:tcPr>
            <w:tcW w:w="9639" w:type="dxa"/>
            <w:shd w:val="clear" w:color="auto" w:fill="auto"/>
          </w:tcPr>
          <w:p w14:paraId="1CE5796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6D6AA15" w14:textId="77777777" w:rsidTr="00DD54CD">
        <w:trPr>
          <w:jc w:val="center"/>
        </w:trPr>
        <w:tc>
          <w:tcPr>
            <w:tcW w:w="9639" w:type="dxa"/>
            <w:shd w:val="clear" w:color="auto" w:fill="auto"/>
          </w:tcPr>
          <w:p w14:paraId="60704B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6752" w:name="_MCCTEMPBM_CRPT86941588___7" w:colFirst="0" w:colLast="0"/>
            <w:r w:rsidRPr="00567618">
              <w:rPr>
                <w:rFonts w:ascii="Courier New" w:hAnsi="Courier New" w:cs="Courier New"/>
                <w:szCs w:val="18"/>
              </w:rPr>
              <w:t>m=image 49150 udptl t38</w:t>
            </w:r>
          </w:p>
          <w:p w14:paraId="4F09DC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b=AS:46</w:t>
            </w:r>
          </w:p>
          <w:p w14:paraId="48678B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a=T38FaxVersion:2</w:t>
            </w:r>
          </w:p>
          <w:p w14:paraId="4769D7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a=T38FaxRateManagement:transferredTCF</w:t>
            </w:r>
          </w:p>
          <w:p w14:paraId="4277D9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a=T38MaxBitRate:14400</w:t>
            </w:r>
          </w:p>
          <w:p w14:paraId="0AE412D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a=T38FaxUdpEC:t38UDPRedundancy</w:t>
            </w:r>
          </w:p>
          <w:p w14:paraId="6AB260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a=T38FaxMaxBuffer:1800</w:t>
            </w:r>
          </w:p>
          <w:p w14:paraId="582FA4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a=T38FaxMaxDatagram:150</w:t>
            </w:r>
          </w:p>
        </w:tc>
      </w:tr>
      <w:bookmarkEnd w:id="6752"/>
      <w:tr w:rsidR="00FC7E52" w:rsidRPr="00567618" w14:paraId="2D80052B" w14:textId="77777777" w:rsidTr="00DD54CD">
        <w:trPr>
          <w:jc w:val="center"/>
        </w:trPr>
        <w:tc>
          <w:tcPr>
            <w:tcW w:w="9639" w:type="dxa"/>
            <w:shd w:val="clear" w:color="auto" w:fill="auto"/>
          </w:tcPr>
          <w:p w14:paraId="6447B1E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683E3BC7" w14:textId="77777777" w:rsidTr="00DD54CD">
        <w:trPr>
          <w:jc w:val="center"/>
        </w:trPr>
        <w:tc>
          <w:tcPr>
            <w:tcW w:w="9639" w:type="dxa"/>
            <w:shd w:val="clear" w:color="auto" w:fill="auto"/>
          </w:tcPr>
          <w:p w14:paraId="235302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6753" w:name="_MCCTEMPBM_CRPT86941589___7" w:colFirst="0" w:colLast="0"/>
            <w:r w:rsidRPr="00567618">
              <w:rPr>
                <w:rFonts w:ascii="Courier New" w:hAnsi="Courier New" w:cs="Courier New"/>
                <w:szCs w:val="18"/>
              </w:rPr>
              <w:t>m=image 49154 udptl t38</w:t>
            </w:r>
          </w:p>
          <w:p w14:paraId="42A098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b=AS:46</w:t>
            </w:r>
          </w:p>
          <w:p w14:paraId="26118C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a=T38FaxVersion:2</w:t>
            </w:r>
          </w:p>
          <w:p w14:paraId="0A57D49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a=T38FaxRateManagement:transferredTCF</w:t>
            </w:r>
          </w:p>
          <w:p w14:paraId="66824C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a=T38MaxBitRate:14400</w:t>
            </w:r>
          </w:p>
          <w:p w14:paraId="2FCA94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a=T38FaxUdpEC:t38UDPRedundancy</w:t>
            </w:r>
          </w:p>
          <w:p w14:paraId="09A5FA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a=T38FaxMaxBuffer:1800</w:t>
            </w:r>
          </w:p>
          <w:p w14:paraId="3F98E96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a=T38FaxMaxDatagram:150</w:t>
            </w:r>
          </w:p>
        </w:tc>
      </w:tr>
      <w:bookmarkEnd w:id="6753"/>
    </w:tbl>
    <w:p w14:paraId="36881FB4" w14:textId="77777777" w:rsidR="00FC7E52" w:rsidRPr="00567618" w:rsidRDefault="00FC7E52" w:rsidP="00FC7E52">
      <w:pPr>
        <w:spacing w:after="0"/>
      </w:pPr>
    </w:p>
    <w:p w14:paraId="1F351123" w14:textId="77777777" w:rsidR="00FC7E52" w:rsidRPr="00567618" w:rsidRDefault="00FC7E52" w:rsidP="00FC7E52">
      <w:pPr>
        <w:rPr>
          <w:b/>
          <w:noProof/>
        </w:rPr>
      </w:pPr>
      <w:r w:rsidRPr="00567618">
        <w:rPr>
          <w:b/>
          <w:noProof/>
        </w:rPr>
        <w:t>Comments:</w:t>
      </w:r>
    </w:p>
    <w:p w14:paraId="51DF2FE6" w14:textId="77777777" w:rsidR="00FC7E52" w:rsidRPr="00567618" w:rsidRDefault="00FC7E52" w:rsidP="00FC7E52">
      <w:pPr>
        <w:rPr>
          <w:noProof/>
        </w:rPr>
      </w:pPr>
      <w:r w:rsidRPr="00567618">
        <w:rPr>
          <w:noProof/>
        </w:rPr>
        <w:t>The session bandwidth is set to 46 kbps based on the following calculation:</w:t>
      </w:r>
    </w:p>
    <w:p w14:paraId="7A3D6FA1" w14:textId="77777777" w:rsidR="00FC7E52" w:rsidRPr="00567618" w:rsidRDefault="00FC7E52" w:rsidP="00FC7E52">
      <w:pPr>
        <w:pStyle w:val="B1"/>
        <w:rPr>
          <w:noProof/>
        </w:rPr>
      </w:pPr>
      <w:r w:rsidRPr="00567618">
        <w:rPr>
          <w:noProof/>
        </w:rPr>
        <w:t>-</w:t>
      </w:r>
      <w:r w:rsidRPr="00567618">
        <w:rPr>
          <w:noProof/>
        </w:rPr>
        <w:tab/>
        <w:t>the maximum fax bitrate is 14.4 kbps;</w:t>
      </w:r>
    </w:p>
    <w:p w14:paraId="21F074F7" w14:textId="77777777" w:rsidR="00FC7E52" w:rsidRPr="00567618" w:rsidRDefault="00FC7E52" w:rsidP="00FC7E52">
      <w:pPr>
        <w:pStyle w:val="B1"/>
        <w:rPr>
          <w:noProof/>
        </w:rPr>
      </w:pPr>
      <w:r w:rsidRPr="00567618">
        <w:rPr>
          <w:noProof/>
        </w:rPr>
        <w:t>-</w:t>
      </w:r>
      <w:r w:rsidRPr="00567618">
        <w:rPr>
          <w:noProof/>
        </w:rPr>
        <w:tab/>
        <w:t>it is recommended that the MTSI client supports 200% redundancy;</w:t>
      </w:r>
    </w:p>
    <w:p w14:paraId="20C3FCC7" w14:textId="77777777" w:rsidR="00FC7E52" w:rsidRPr="00567618" w:rsidRDefault="00FC7E52" w:rsidP="00FC7E52">
      <w:pPr>
        <w:pStyle w:val="B1"/>
        <w:rPr>
          <w:noProof/>
        </w:rPr>
      </w:pPr>
      <w:r w:rsidRPr="00567618">
        <w:rPr>
          <w:noProof/>
        </w:rPr>
        <w:t>-</w:t>
      </w:r>
      <w:r w:rsidRPr="00567618">
        <w:rPr>
          <w:noProof/>
        </w:rPr>
        <w:tab/>
        <w:t>14.4 kbps and 150 bytes in each IP/UDP packet gives 12 packets per second;</w:t>
      </w:r>
    </w:p>
    <w:p w14:paraId="19C517FE" w14:textId="77777777" w:rsidR="00FC7E52" w:rsidRPr="00567618" w:rsidRDefault="00FC7E52" w:rsidP="00FC7E52">
      <w:pPr>
        <w:pStyle w:val="B1"/>
        <w:rPr>
          <w:noProof/>
        </w:rPr>
      </w:pPr>
      <w:r w:rsidRPr="00567618">
        <w:rPr>
          <w:noProof/>
        </w:rPr>
        <w:t>-</w:t>
      </w:r>
      <w:r w:rsidRPr="00567618">
        <w:rPr>
          <w:noProof/>
        </w:rPr>
        <w:tab/>
        <w:t>IPv4 and UDP gives 28 bytes overhead for each IP/UDP packet (IPv6 and UDP gives 48 bytes overhead).</w:t>
      </w:r>
    </w:p>
    <w:p w14:paraId="39361981" w14:textId="77777777" w:rsidR="00FC7E52" w:rsidRPr="00567618" w:rsidRDefault="00FC7E52" w:rsidP="00FC7E52">
      <w:pPr>
        <w:rPr>
          <w:noProof/>
        </w:rPr>
      </w:pPr>
      <w:r w:rsidRPr="00567618">
        <w:rPr>
          <w:noProof/>
        </w:rPr>
        <w:t>This gives 3*14400 +12*28*8 = 45888 bps, which is rounded up to 46 kbps for IPv4 (48 kbps for IPv6).</w:t>
      </w:r>
    </w:p>
    <w:p w14:paraId="6B7D4679" w14:textId="77777777" w:rsidR="00FC7E52" w:rsidRPr="00567618" w:rsidRDefault="00FC7E52" w:rsidP="00FC7E52">
      <w:pPr>
        <w:rPr>
          <w:noProof/>
        </w:rPr>
      </w:pPr>
      <w:r w:rsidRPr="00567618">
        <w:rPr>
          <w:noProof/>
        </w:rPr>
        <w:t>ITU-T Recommendation T.38 states that only ‘T38FaxRateManagement’ is mandatory to include in the SDP. There are however other reasons to include the other SDP lines:</w:t>
      </w:r>
    </w:p>
    <w:p w14:paraId="40057D47" w14:textId="77777777" w:rsidR="00FC7E52" w:rsidRPr="00567618" w:rsidRDefault="00FC7E52" w:rsidP="00FC7E52">
      <w:pPr>
        <w:pStyle w:val="B1"/>
        <w:rPr>
          <w:noProof/>
        </w:rPr>
      </w:pPr>
      <w:r w:rsidRPr="00567618">
        <w:rPr>
          <w:noProof/>
        </w:rPr>
        <w:t>-</w:t>
      </w:r>
      <w:r w:rsidRPr="00567618">
        <w:rPr>
          <w:noProof/>
        </w:rPr>
        <w:tab/>
        <w:t>b=AS is included both because this is useful information both for resource allocation in network nodes and the remote end-point, and because it is required by the current specification, see Clause</w:t>
      </w:r>
      <w:r>
        <w:rPr>
          <w:noProof/>
        </w:rPr>
        <w:t> </w:t>
      </w:r>
      <w:r w:rsidRPr="00567618">
        <w:rPr>
          <w:noProof/>
        </w:rPr>
        <w:t>6.2.5.1;</w:t>
      </w:r>
    </w:p>
    <w:p w14:paraId="2DA3E73C" w14:textId="77777777" w:rsidR="00FC7E52" w:rsidRPr="00567618" w:rsidRDefault="00FC7E52" w:rsidP="00FC7E52">
      <w:pPr>
        <w:pStyle w:val="B1"/>
        <w:rPr>
          <w:noProof/>
        </w:rPr>
      </w:pPr>
      <w:r w:rsidRPr="00567618">
        <w:rPr>
          <w:noProof/>
        </w:rPr>
        <w:t>-</w:t>
      </w:r>
      <w:r w:rsidRPr="00567618">
        <w:rPr>
          <w:noProof/>
        </w:rPr>
        <w:tab/>
        <w:t>the ‘T38FaxVersion’ attribute needs to be included to declare that version 2 is supported, since the other end-point would otherwise assume that only version 0 is supported;</w:t>
      </w:r>
    </w:p>
    <w:p w14:paraId="03EAA57E" w14:textId="77777777" w:rsidR="00FC7E52" w:rsidRPr="00567618" w:rsidRDefault="00FC7E52" w:rsidP="00FC7E52">
      <w:pPr>
        <w:pStyle w:val="B1"/>
        <w:rPr>
          <w:noProof/>
        </w:rPr>
      </w:pPr>
      <w:r w:rsidRPr="00567618">
        <w:rPr>
          <w:noProof/>
        </w:rPr>
        <w:t>-</w:t>
      </w:r>
      <w:r w:rsidRPr="00567618">
        <w:rPr>
          <w:noProof/>
        </w:rPr>
        <w:tab/>
        <w:t>the ‘T38MaxBitRate’, ‘T38FaxMaxBuffer’ and ‘T38FaxMaxDatagram’ attributes are very useful to ensure that the remote end-point sends fax media within the limitations of the local end-point;</w:t>
      </w:r>
    </w:p>
    <w:p w14:paraId="5BDB8B31" w14:textId="77777777" w:rsidR="00FC7E52" w:rsidRPr="00567618" w:rsidRDefault="00FC7E52" w:rsidP="00FC7E52">
      <w:pPr>
        <w:pStyle w:val="B1"/>
        <w:rPr>
          <w:noProof/>
        </w:rPr>
      </w:pPr>
      <w:r w:rsidRPr="00567618">
        <w:rPr>
          <w:noProof/>
        </w:rPr>
        <w:t>-</w:t>
      </w:r>
      <w:r w:rsidRPr="00567618">
        <w:rPr>
          <w:noProof/>
        </w:rPr>
        <w:tab/>
        <w:t>The ‘T38FaxUdpEc’ attribute is very useful information for the remote end-point in case of bad channel conditions.</w:t>
      </w:r>
    </w:p>
    <w:p w14:paraId="1077CE64" w14:textId="77777777" w:rsidR="00FC7E52" w:rsidRPr="00567618" w:rsidRDefault="00FC7E52" w:rsidP="00FC7E52">
      <w:pPr>
        <w:rPr>
          <w:noProof/>
        </w:rPr>
      </w:pPr>
      <w:r w:rsidRPr="00567618">
        <w:rPr>
          <w:noProof/>
        </w:rPr>
        <w:t>The SDP attributes ‘T38FaxFillBitRemoval’, ‘T38FaxTranscodingMMR’ and ‘T38FaxTranscodingJBIG’ are not included since the MTSI client is not required to support these options.</w:t>
      </w:r>
    </w:p>
    <w:p w14:paraId="5F3581E8" w14:textId="77777777" w:rsidR="00FC7E52" w:rsidRPr="00567618" w:rsidRDefault="00FC7E52" w:rsidP="00FC7E52">
      <w:pPr>
        <w:rPr>
          <w:noProof/>
        </w:rPr>
      </w:pPr>
      <w:r w:rsidRPr="00567618">
        <w:rPr>
          <w:noProof/>
        </w:rPr>
        <w:t>The SDP attributes ‘T38FaxMaxIFP’, ‘T38FaxUdpECDepth’ and ‘T38FaxUdpFECMaxSpan’ are not included since these attributes are not defined for T.38 fax version 2.</w:t>
      </w:r>
    </w:p>
    <w:p w14:paraId="22C5883C" w14:textId="77777777" w:rsidR="00FC7E52" w:rsidRPr="00567618" w:rsidRDefault="00FC7E52" w:rsidP="00FC7E52">
      <w:pPr>
        <w:pStyle w:val="FP"/>
        <w:rPr>
          <w:noProof/>
        </w:rPr>
      </w:pPr>
    </w:p>
    <w:p w14:paraId="0F082F4E" w14:textId="77777777" w:rsidR="00FC7E52" w:rsidRPr="00567618" w:rsidRDefault="00FC7E52" w:rsidP="00FC7E52">
      <w:pPr>
        <w:pStyle w:val="Heading8"/>
        <w:rPr>
          <w:noProof/>
        </w:rPr>
      </w:pPr>
      <w:r w:rsidRPr="00567618">
        <w:br w:type="page"/>
      </w:r>
      <w:bookmarkStart w:id="6754" w:name="_Toc26369705"/>
      <w:bookmarkStart w:id="6755" w:name="_Toc36227587"/>
      <w:bookmarkStart w:id="6756" w:name="_Toc36228602"/>
      <w:bookmarkStart w:id="6757" w:name="_Toc36229229"/>
      <w:bookmarkStart w:id="6758" w:name="_Toc68847549"/>
      <w:bookmarkStart w:id="6759" w:name="_Toc74611484"/>
      <w:bookmarkStart w:id="6760" w:name="_Toc75566763"/>
      <w:bookmarkStart w:id="6761" w:name="_Toc89790315"/>
      <w:bookmarkStart w:id="6762" w:name="_Toc99466953"/>
      <w:bookmarkStart w:id="6763" w:name="_Toc130461004"/>
      <w:r w:rsidRPr="00567618">
        <w:t>Annex M (informative):</w:t>
      </w:r>
      <w:r w:rsidRPr="00567618">
        <w:br/>
        <w:t>IANA registration information for SDP attributes</w:t>
      </w:r>
      <w:bookmarkEnd w:id="6754"/>
      <w:bookmarkEnd w:id="6755"/>
      <w:bookmarkEnd w:id="6756"/>
      <w:bookmarkEnd w:id="6757"/>
      <w:bookmarkEnd w:id="6758"/>
      <w:bookmarkEnd w:id="6759"/>
      <w:bookmarkEnd w:id="6760"/>
      <w:bookmarkEnd w:id="6761"/>
      <w:bookmarkEnd w:id="6762"/>
      <w:bookmarkEnd w:id="6763"/>
    </w:p>
    <w:p w14:paraId="480B7E14" w14:textId="77777777" w:rsidR="00FC7E52" w:rsidRPr="00567618" w:rsidRDefault="00FC7E52" w:rsidP="00FC7E52">
      <w:pPr>
        <w:pStyle w:val="Heading1"/>
        <w:rPr>
          <w:szCs w:val="36"/>
        </w:rPr>
      </w:pPr>
      <w:bookmarkStart w:id="6764" w:name="_Toc26369706"/>
      <w:bookmarkStart w:id="6765" w:name="_Toc36227588"/>
      <w:bookmarkStart w:id="6766" w:name="_Toc36228603"/>
      <w:bookmarkStart w:id="6767" w:name="_Toc36229230"/>
      <w:bookmarkStart w:id="6768" w:name="_Toc68847550"/>
      <w:bookmarkStart w:id="6769" w:name="_Toc74611485"/>
      <w:bookmarkStart w:id="6770" w:name="_Toc75566764"/>
      <w:bookmarkStart w:id="6771" w:name="_Toc89790316"/>
      <w:bookmarkStart w:id="6772" w:name="_Toc99466954"/>
      <w:bookmarkStart w:id="6773" w:name="_Toc130461005"/>
      <w:r w:rsidRPr="00567618">
        <w:rPr>
          <w:szCs w:val="36"/>
        </w:rPr>
        <w:t>M.1</w:t>
      </w:r>
      <w:r w:rsidRPr="00567618">
        <w:rPr>
          <w:szCs w:val="36"/>
        </w:rPr>
        <w:tab/>
        <w:t>Introduction</w:t>
      </w:r>
      <w:bookmarkEnd w:id="6764"/>
      <w:bookmarkEnd w:id="6765"/>
      <w:bookmarkEnd w:id="6766"/>
      <w:bookmarkEnd w:id="6767"/>
      <w:bookmarkEnd w:id="6768"/>
      <w:bookmarkEnd w:id="6769"/>
      <w:bookmarkEnd w:id="6770"/>
      <w:bookmarkEnd w:id="6771"/>
      <w:bookmarkEnd w:id="6772"/>
      <w:bookmarkEnd w:id="6773"/>
    </w:p>
    <w:p w14:paraId="7BF0AEB0" w14:textId="77777777" w:rsidR="00FC7E52" w:rsidRPr="00567618" w:rsidRDefault="00FC7E52" w:rsidP="00FC7E52">
      <w:bookmarkStart w:id="6774" w:name="_MCCTEMPBM_CRPT86941590___5"/>
      <w:r w:rsidRPr="00567618">
        <w:t xml:space="preserve">This Annex provides the SDP attribute  registration information that is referenced from the IANA registry at </w:t>
      </w:r>
      <w:hyperlink r:id="rId231" w:history="1">
        <w:r w:rsidRPr="00567618">
          <w:rPr>
            <w:rStyle w:val="Hyperlink"/>
          </w:rPr>
          <w:t>http://www.iana.org</w:t>
        </w:r>
      </w:hyperlink>
      <w:r w:rsidRPr="00567618">
        <w:t>/.</w:t>
      </w:r>
    </w:p>
    <w:bookmarkEnd w:id="6774"/>
    <w:p w14:paraId="5B6A8594" w14:textId="77777777" w:rsidR="00FC7E52" w:rsidRPr="00567618" w:rsidRDefault="00FC7E52" w:rsidP="00FC7E52">
      <w:pPr>
        <w:pStyle w:val="FP"/>
      </w:pPr>
    </w:p>
    <w:p w14:paraId="2093717C" w14:textId="77777777" w:rsidR="00FC7E52" w:rsidRPr="00567618" w:rsidRDefault="00FC7E52" w:rsidP="00FC7E52">
      <w:pPr>
        <w:pStyle w:val="Heading1"/>
      </w:pPr>
      <w:bookmarkStart w:id="6775" w:name="_Toc26369707"/>
      <w:bookmarkStart w:id="6776" w:name="_Toc36227589"/>
      <w:bookmarkStart w:id="6777" w:name="_Toc36228604"/>
      <w:bookmarkStart w:id="6778" w:name="_Toc36229231"/>
      <w:bookmarkStart w:id="6779" w:name="_Toc68847551"/>
      <w:bookmarkStart w:id="6780" w:name="_Toc74611486"/>
      <w:bookmarkStart w:id="6781" w:name="_Toc75566765"/>
      <w:bookmarkStart w:id="6782" w:name="_Toc89790317"/>
      <w:bookmarkStart w:id="6783" w:name="_Toc99466955"/>
      <w:bookmarkStart w:id="6784" w:name="_Toc130461006"/>
      <w:r w:rsidRPr="00567618">
        <w:t>M.2</w:t>
      </w:r>
      <w:r w:rsidRPr="00567618">
        <w:tab/>
        <w:t>3gpp_sync_info</w:t>
      </w:r>
      <w:bookmarkEnd w:id="6775"/>
      <w:bookmarkEnd w:id="6776"/>
      <w:bookmarkEnd w:id="6777"/>
      <w:bookmarkEnd w:id="6778"/>
      <w:bookmarkEnd w:id="6779"/>
      <w:bookmarkEnd w:id="6780"/>
      <w:bookmarkEnd w:id="6781"/>
      <w:bookmarkEnd w:id="6782"/>
      <w:bookmarkEnd w:id="6783"/>
      <w:bookmarkEnd w:id="6784"/>
    </w:p>
    <w:p w14:paraId="5375590B" w14:textId="77777777" w:rsidR="00FC7E52" w:rsidRPr="00567618" w:rsidRDefault="00FC7E52" w:rsidP="00FC7E52">
      <w:r w:rsidRPr="00567618">
        <w:t>Contact name, email address, and telephone number:</w:t>
      </w:r>
    </w:p>
    <w:p w14:paraId="57E5E146" w14:textId="77777777" w:rsidR="00FC7E52" w:rsidRPr="00567618" w:rsidRDefault="00FC7E52" w:rsidP="00FC7E52">
      <w:pPr>
        <w:pStyle w:val="B1"/>
      </w:pPr>
      <w:bookmarkStart w:id="6785" w:name="_PERM_MCCTEMPBM_CRPT86941591___2"/>
      <w:r>
        <w:tab/>
      </w:r>
      <w:r w:rsidRPr="00567618">
        <w:t>3GPP Specifications Manager</w:t>
      </w:r>
    </w:p>
    <w:p w14:paraId="290011F3" w14:textId="77777777" w:rsidR="00FC7E52" w:rsidRPr="00567618" w:rsidRDefault="00FC7E52" w:rsidP="00FC7E52">
      <w:pPr>
        <w:pStyle w:val="B1"/>
      </w:pPr>
      <w:r>
        <w:tab/>
      </w:r>
      <w:r w:rsidRPr="00567618">
        <w:t>3gppContact@etsi.org</w:t>
      </w:r>
    </w:p>
    <w:p w14:paraId="02BD50C0" w14:textId="77777777" w:rsidR="00FC7E52" w:rsidRPr="00567618" w:rsidRDefault="00FC7E52" w:rsidP="00FC7E52">
      <w:pPr>
        <w:pStyle w:val="B1"/>
      </w:pPr>
      <w:r>
        <w:tab/>
      </w:r>
      <w:r w:rsidRPr="00567618">
        <w:t>+33 (0)492944200</w:t>
      </w:r>
    </w:p>
    <w:bookmarkEnd w:id="6785"/>
    <w:p w14:paraId="33CF9571" w14:textId="77777777" w:rsidR="00FC7E52" w:rsidRPr="00567618" w:rsidRDefault="00FC7E52" w:rsidP="00FC7E52">
      <w:r w:rsidRPr="00567618">
        <w:t xml:space="preserve">Attribute Name (as it will appear in SDP) </w:t>
      </w:r>
    </w:p>
    <w:p w14:paraId="3DA4D2AA" w14:textId="77777777" w:rsidR="00FC7E52" w:rsidRPr="00567618" w:rsidRDefault="00FC7E52" w:rsidP="00FC7E52">
      <w:pPr>
        <w:pStyle w:val="B1"/>
      </w:pPr>
      <w:bookmarkStart w:id="6786" w:name="_PERM_MCCTEMPBM_CRPT86941592___2"/>
      <w:r>
        <w:tab/>
      </w:r>
      <w:r w:rsidRPr="00567618">
        <w:t>3gpp_sync_info</w:t>
      </w:r>
    </w:p>
    <w:bookmarkEnd w:id="6786"/>
    <w:p w14:paraId="7732A097" w14:textId="77777777" w:rsidR="00FC7E52" w:rsidRPr="00567618" w:rsidRDefault="00FC7E52" w:rsidP="00FC7E52">
      <w:r w:rsidRPr="00567618">
        <w:t>Long-form Attribute Name in English:</w:t>
      </w:r>
    </w:p>
    <w:p w14:paraId="6C47C314" w14:textId="77777777" w:rsidR="00FC7E52" w:rsidRPr="00567618" w:rsidRDefault="00FC7E52" w:rsidP="00FC7E52">
      <w:pPr>
        <w:pStyle w:val="B1"/>
      </w:pPr>
      <w:bookmarkStart w:id="6787" w:name="_PERM_MCCTEMPBM_CRPT86941593___2"/>
      <w:r>
        <w:tab/>
      </w:r>
      <w:r w:rsidRPr="00567618">
        <w:t>3GPP Synchronization Information attribute</w:t>
      </w:r>
    </w:p>
    <w:bookmarkEnd w:id="6787"/>
    <w:p w14:paraId="1813CAC8" w14:textId="77777777" w:rsidR="00FC7E52" w:rsidRPr="00567618" w:rsidRDefault="00FC7E52" w:rsidP="00FC7E52">
      <w:r w:rsidRPr="00567618">
        <w:t>Type of Attribute</w:t>
      </w:r>
    </w:p>
    <w:p w14:paraId="4A571F84" w14:textId="77777777" w:rsidR="00FC7E52" w:rsidRPr="00567618" w:rsidRDefault="00FC7E52" w:rsidP="00FC7E52">
      <w:pPr>
        <w:pStyle w:val="B1"/>
      </w:pPr>
      <w:bookmarkStart w:id="6788" w:name="_PERM_MCCTEMPBM_CRPT86941594___2"/>
      <w:r>
        <w:tab/>
      </w:r>
      <w:r w:rsidRPr="00567618">
        <w:t>Media level and Session Level</w:t>
      </w:r>
    </w:p>
    <w:bookmarkEnd w:id="6788"/>
    <w:p w14:paraId="0B60E206" w14:textId="77777777" w:rsidR="00FC7E52" w:rsidRPr="00567618" w:rsidRDefault="00FC7E52" w:rsidP="00FC7E52">
      <w:r w:rsidRPr="00567618">
        <w:t>Is Attribute Value subject to the Charset Attribute?</w:t>
      </w:r>
    </w:p>
    <w:p w14:paraId="1ECBB635" w14:textId="77777777" w:rsidR="00FC7E52" w:rsidRPr="00567618" w:rsidRDefault="00FC7E52" w:rsidP="00FC7E52">
      <w:pPr>
        <w:pStyle w:val="B1"/>
      </w:pPr>
      <w:bookmarkStart w:id="6789" w:name="_PERM_MCCTEMPBM_CRPT86941595___2"/>
      <w:r>
        <w:tab/>
      </w:r>
      <w:r w:rsidRPr="00567618">
        <w:t>This Attribute is not dependent on charset.</w:t>
      </w:r>
    </w:p>
    <w:bookmarkEnd w:id="6789"/>
    <w:p w14:paraId="0819C14F" w14:textId="77777777" w:rsidR="00FC7E52" w:rsidRPr="00567618" w:rsidRDefault="00FC7E52" w:rsidP="00FC7E52">
      <w:r w:rsidRPr="00567618">
        <w:t>Purpose of the attribute:</w:t>
      </w:r>
    </w:p>
    <w:p w14:paraId="5F19B410" w14:textId="77777777" w:rsidR="00FC7E52" w:rsidRPr="00567618" w:rsidRDefault="00FC7E52" w:rsidP="00FC7E52">
      <w:pPr>
        <w:pStyle w:val="B1"/>
      </w:pPr>
      <w:bookmarkStart w:id="6790" w:name="_PERM_MCCTEMPBM_CRPT86941596___2"/>
      <w:r>
        <w:tab/>
      </w:r>
      <w:r w:rsidRPr="00567618">
        <w:t xml:space="preserve">This attribute specifies whether media streams should be synchronized or not. </w:t>
      </w:r>
    </w:p>
    <w:bookmarkEnd w:id="6790"/>
    <w:p w14:paraId="781DA4C6" w14:textId="77777777" w:rsidR="00FC7E52" w:rsidRPr="00567618" w:rsidRDefault="00FC7E52" w:rsidP="00FC7E52">
      <w:r w:rsidRPr="00567618">
        <w:t>Appropriate Attribute Values for this Attribute:</w:t>
      </w:r>
    </w:p>
    <w:p w14:paraId="24472D67" w14:textId="77777777" w:rsidR="00FC7E52" w:rsidRPr="00567618" w:rsidRDefault="00FC7E52" w:rsidP="00FC7E52">
      <w:pPr>
        <w:pStyle w:val="B1"/>
      </w:pPr>
      <w:bookmarkStart w:id="6791" w:name="_PERM_MCCTEMPBM_CRPT86941597___2"/>
      <w:r>
        <w:tab/>
      </w:r>
      <w:r w:rsidRPr="00567618">
        <w:t>The attribute is a value attribute. The defined values are "Sync" and "No Sync".</w:t>
      </w:r>
    </w:p>
    <w:bookmarkEnd w:id="6791"/>
    <w:p w14:paraId="59A58A6E" w14:textId="77777777" w:rsidR="00FC7E52" w:rsidRPr="00567618" w:rsidRDefault="00FC7E52" w:rsidP="00FC7E52">
      <w:pPr>
        <w:rPr>
          <w:noProof/>
        </w:rPr>
      </w:pPr>
      <w:r w:rsidRPr="00567618">
        <w:rPr>
          <w:noProof/>
        </w:rPr>
        <w:t>MUX Category for this Attribute:</w:t>
      </w:r>
    </w:p>
    <w:p w14:paraId="3EBC78C6" w14:textId="77777777" w:rsidR="00FC7E52" w:rsidRPr="00567618" w:rsidRDefault="00FC7E52" w:rsidP="00FC7E52">
      <w:pPr>
        <w:pStyle w:val="B1"/>
        <w:rPr>
          <w:noProof/>
        </w:rPr>
      </w:pPr>
      <w:bookmarkStart w:id="6792" w:name="_PERM_MCCTEMPBM_CRPT86941598___2"/>
      <w:r>
        <w:rPr>
          <w:noProof/>
        </w:rPr>
        <w:tab/>
      </w:r>
      <w:r w:rsidRPr="00567618">
        <w:rPr>
          <w:noProof/>
        </w:rPr>
        <w:t>NORMAL</w:t>
      </w:r>
    </w:p>
    <w:p w14:paraId="5F722376" w14:textId="77777777" w:rsidR="00FC7E52" w:rsidRPr="00567618" w:rsidRDefault="00FC7E52" w:rsidP="00FC7E52">
      <w:pPr>
        <w:pStyle w:val="Heading1"/>
      </w:pPr>
      <w:bookmarkStart w:id="6793" w:name="_Toc26369708"/>
      <w:bookmarkStart w:id="6794" w:name="_Toc36227590"/>
      <w:bookmarkStart w:id="6795" w:name="_Toc36228605"/>
      <w:bookmarkStart w:id="6796" w:name="_Toc36229232"/>
      <w:bookmarkStart w:id="6797" w:name="_Toc68847552"/>
      <w:bookmarkStart w:id="6798" w:name="_Toc74611487"/>
      <w:bookmarkStart w:id="6799" w:name="_Toc75566766"/>
      <w:bookmarkStart w:id="6800" w:name="_Toc89790318"/>
      <w:bookmarkStart w:id="6801" w:name="_Toc99466956"/>
      <w:bookmarkStart w:id="6802" w:name="_Toc130461007"/>
      <w:bookmarkEnd w:id="6792"/>
      <w:r w:rsidRPr="00567618">
        <w:t>M.3</w:t>
      </w:r>
      <w:r w:rsidRPr="00567618">
        <w:tab/>
        <w:t>3gpp_MaxRecvSDUSize</w:t>
      </w:r>
      <w:bookmarkEnd w:id="6793"/>
      <w:bookmarkEnd w:id="6794"/>
      <w:bookmarkEnd w:id="6795"/>
      <w:bookmarkEnd w:id="6796"/>
      <w:bookmarkEnd w:id="6797"/>
      <w:bookmarkEnd w:id="6798"/>
      <w:bookmarkEnd w:id="6799"/>
      <w:bookmarkEnd w:id="6800"/>
      <w:bookmarkEnd w:id="6801"/>
      <w:bookmarkEnd w:id="6802"/>
    </w:p>
    <w:p w14:paraId="38C75669" w14:textId="77777777" w:rsidR="00FC7E52" w:rsidRPr="00567618" w:rsidRDefault="00FC7E52" w:rsidP="00FC7E52">
      <w:r w:rsidRPr="00567618">
        <w:t>Contact name, email address, and telephone number:</w:t>
      </w:r>
    </w:p>
    <w:p w14:paraId="524ACD3D" w14:textId="77777777" w:rsidR="00FC7E52" w:rsidRPr="00567618" w:rsidRDefault="00FC7E52" w:rsidP="00FC7E52">
      <w:pPr>
        <w:pStyle w:val="B1"/>
      </w:pPr>
      <w:bookmarkStart w:id="6803" w:name="_PERM_MCCTEMPBM_CRPT86941599___2"/>
      <w:r>
        <w:tab/>
      </w:r>
      <w:r w:rsidRPr="00567618">
        <w:t>3GPP Specifications Manager</w:t>
      </w:r>
    </w:p>
    <w:p w14:paraId="1AB087DC" w14:textId="77777777" w:rsidR="00FC7E52" w:rsidRPr="00567618" w:rsidRDefault="00FC7E52" w:rsidP="00FC7E52">
      <w:pPr>
        <w:pStyle w:val="B1"/>
      </w:pPr>
      <w:r>
        <w:tab/>
      </w:r>
      <w:r w:rsidRPr="00567618">
        <w:t>3gppContact@etsi.org</w:t>
      </w:r>
    </w:p>
    <w:p w14:paraId="0158CF94" w14:textId="77777777" w:rsidR="00FC7E52" w:rsidRPr="00567618" w:rsidRDefault="00FC7E52" w:rsidP="00FC7E52">
      <w:pPr>
        <w:pStyle w:val="B1"/>
      </w:pPr>
      <w:r>
        <w:tab/>
      </w:r>
      <w:r w:rsidRPr="00567618">
        <w:t>+33 (0)492944200</w:t>
      </w:r>
    </w:p>
    <w:bookmarkEnd w:id="6803"/>
    <w:p w14:paraId="47200D46" w14:textId="77777777" w:rsidR="00FC7E52" w:rsidRPr="00567618" w:rsidRDefault="00FC7E52" w:rsidP="00FC7E52">
      <w:r w:rsidRPr="00567618">
        <w:t xml:space="preserve">Attribute Name (as it will appear in SDP) </w:t>
      </w:r>
    </w:p>
    <w:p w14:paraId="33AA0C3A" w14:textId="77777777" w:rsidR="00FC7E52" w:rsidRPr="00567618" w:rsidRDefault="00FC7E52" w:rsidP="00FC7E52">
      <w:pPr>
        <w:pStyle w:val="B1"/>
      </w:pPr>
      <w:bookmarkStart w:id="6804" w:name="_PERM_MCCTEMPBM_CRPT86941600___2"/>
      <w:r>
        <w:tab/>
      </w:r>
      <w:r w:rsidRPr="00567618">
        <w:t>3gpp_MaxRecvSDUSize</w:t>
      </w:r>
    </w:p>
    <w:bookmarkEnd w:id="6804"/>
    <w:p w14:paraId="1DA3CB30" w14:textId="77777777" w:rsidR="00FC7E52" w:rsidRPr="00567618" w:rsidRDefault="00FC7E52" w:rsidP="00FC7E52">
      <w:r w:rsidRPr="00567618">
        <w:t>Long-form Attribute Name in English:</w:t>
      </w:r>
    </w:p>
    <w:p w14:paraId="2FB6BA2B" w14:textId="77777777" w:rsidR="00FC7E52" w:rsidRPr="00567618" w:rsidRDefault="00FC7E52" w:rsidP="00FC7E52">
      <w:pPr>
        <w:pStyle w:val="B1"/>
      </w:pPr>
      <w:bookmarkStart w:id="6805" w:name="_PERM_MCCTEMPBM_CRPT86941601___2"/>
      <w:r>
        <w:tab/>
      </w:r>
      <w:r w:rsidRPr="00567618">
        <w:t>3GPP Maximum Receive SDU Size attribute</w:t>
      </w:r>
    </w:p>
    <w:bookmarkEnd w:id="6805"/>
    <w:p w14:paraId="1010D346" w14:textId="77777777" w:rsidR="00FC7E52" w:rsidRPr="00567618" w:rsidRDefault="00FC7E52" w:rsidP="00FC7E52">
      <w:r w:rsidRPr="00567618">
        <w:t>Type of Attribute</w:t>
      </w:r>
    </w:p>
    <w:p w14:paraId="7085DB20" w14:textId="77777777" w:rsidR="00FC7E52" w:rsidRPr="00567618" w:rsidRDefault="00FC7E52" w:rsidP="00FC7E52">
      <w:pPr>
        <w:pStyle w:val="B1"/>
      </w:pPr>
      <w:bookmarkStart w:id="6806" w:name="_PERM_MCCTEMPBM_CRPT86941602___2"/>
      <w:r>
        <w:tab/>
      </w:r>
      <w:r w:rsidRPr="00567618">
        <w:t>Media level and Sesssion level</w:t>
      </w:r>
    </w:p>
    <w:bookmarkEnd w:id="6806"/>
    <w:p w14:paraId="5A344B64" w14:textId="77777777" w:rsidR="00FC7E52" w:rsidRPr="00567618" w:rsidRDefault="00FC7E52" w:rsidP="00FC7E52">
      <w:r w:rsidRPr="00567618">
        <w:t>Is Attribute Value subject to the Charset Attribute?</w:t>
      </w:r>
    </w:p>
    <w:p w14:paraId="233D2368" w14:textId="77777777" w:rsidR="00FC7E52" w:rsidRPr="00567618" w:rsidRDefault="00FC7E52" w:rsidP="00FC7E52">
      <w:pPr>
        <w:pStyle w:val="B1"/>
      </w:pPr>
      <w:bookmarkStart w:id="6807" w:name="_PERM_MCCTEMPBM_CRPT86941603___2"/>
      <w:r>
        <w:tab/>
      </w:r>
      <w:r w:rsidRPr="00567618">
        <w:t>This Attribute is not dependent on charset.</w:t>
      </w:r>
    </w:p>
    <w:bookmarkEnd w:id="6807"/>
    <w:p w14:paraId="7B840BB8" w14:textId="77777777" w:rsidR="00FC7E52" w:rsidRPr="00567618" w:rsidRDefault="00FC7E52" w:rsidP="00FC7E52">
      <w:r w:rsidRPr="00567618">
        <w:t>Purpose of the attribute:</w:t>
      </w:r>
    </w:p>
    <w:p w14:paraId="13C281DD" w14:textId="77777777" w:rsidR="00FC7E52" w:rsidRPr="00567618" w:rsidRDefault="00FC7E52" w:rsidP="00FC7E52">
      <w:pPr>
        <w:ind w:left="284"/>
        <w:rPr>
          <w:lang w:eastAsia="en-GB"/>
        </w:rPr>
      </w:pPr>
      <w:bookmarkStart w:id="6808" w:name="_PERM_MCCTEMPBM_CRPT86941604___2"/>
      <w:r>
        <w:rPr>
          <w:lang w:eastAsia="en-GB"/>
        </w:rPr>
        <w:tab/>
      </w:r>
      <w:r w:rsidRPr="00567618">
        <w:rPr>
          <w:lang w:eastAsia="en-GB"/>
        </w:rPr>
        <w:t>This attribute indicates the maximum SDU size (in octets) of the application data (excluding RTP/UDP/IP</w:t>
      </w:r>
      <w:r w:rsidRPr="00567618">
        <w:t xml:space="preserve"> </w:t>
      </w:r>
      <w:r w:rsidRPr="00567618">
        <w:rPr>
          <w:lang w:eastAsia="en-GB"/>
        </w:rPr>
        <w:t xml:space="preserve">headers) that can be transmitted to the receiver without segmentation. </w:t>
      </w:r>
    </w:p>
    <w:bookmarkEnd w:id="6808"/>
    <w:p w14:paraId="27FCC40B" w14:textId="77777777" w:rsidR="00FC7E52" w:rsidRPr="00567618" w:rsidRDefault="00FC7E52" w:rsidP="00FC7E52">
      <w:r w:rsidRPr="00567618">
        <w:t>Appropriate Attribute Values for this Attribute:</w:t>
      </w:r>
    </w:p>
    <w:p w14:paraId="26F99BC9" w14:textId="77777777" w:rsidR="00FC7E52" w:rsidRPr="00567618" w:rsidRDefault="00FC7E52" w:rsidP="00FC7E52">
      <w:pPr>
        <w:pStyle w:val="B1"/>
      </w:pPr>
      <w:r>
        <w:tab/>
      </w:r>
      <w:r w:rsidRPr="00567618">
        <w:t>The attribute is a value attribute. The defined values are 1*5DIGIT; 0 to 65535.</w:t>
      </w:r>
    </w:p>
    <w:p w14:paraId="50DA33ED" w14:textId="77777777" w:rsidR="00FC7E52" w:rsidRPr="00567618" w:rsidRDefault="00FC7E52" w:rsidP="00FC7E52">
      <w:pPr>
        <w:rPr>
          <w:noProof/>
        </w:rPr>
      </w:pPr>
      <w:r w:rsidRPr="00567618">
        <w:rPr>
          <w:noProof/>
        </w:rPr>
        <w:t>MUX Category for this Attribute:</w:t>
      </w:r>
    </w:p>
    <w:p w14:paraId="5E06F6FE" w14:textId="77777777" w:rsidR="00FC7E52" w:rsidRPr="00567618" w:rsidRDefault="00FC7E52" w:rsidP="00FC7E52">
      <w:pPr>
        <w:pStyle w:val="B1"/>
        <w:rPr>
          <w:noProof/>
        </w:rPr>
      </w:pPr>
      <w:bookmarkStart w:id="6809" w:name="_PERM_MCCTEMPBM_CRPT86941605___2"/>
      <w:r>
        <w:rPr>
          <w:noProof/>
        </w:rPr>
        <w:tab/>
      </w:r>
      <w:r w:rsidRPr="00567618">
        <w:rPr>
          <w:noProof/>
        </w:rPr>
        <w:t>NORMAL</w:t>
      </w:r>
    </w:p>
    <w:p w14:paraId="4C3E5DB1" w14:textId="77777777" w:rsidR="00FC7E52" w:rsidRPr="00567618" w:rsidRDefault="00FC7E52" w:rsidP="00FC7E52">
      <w:pPr>
        <w:pStyle w:val="Heading1"/>
        <w:rPr>
          <w:noProof/>
        </w:rPr>
      </w:pPr>
      <w:bookmarkStart w:id="6810" w:name="_Toc26369709"/>
      <w:bookmarkStart w:id="6811" w:name="_Toc36227591"/>
      <w:bookmarkStart w:id="6812" w:name="_Toc36228606"/>
      <w:bookmarkStart w:id="6813" w:name="_Toc36229233"/>
      <w:bookmarkStart w:id="6814" w:name="_Toc68847553"/>
      <w:bookmarkStart w:id="6815" w:name="_Toc74611488"/>
      <w:bookmarkStart w:id="6816" w:name="_Toc75566767"/>
      <w:bookmarkStart w:id="6817" w:name="_Toc89790319"/>
      <w:bookmarkStart w:id="6818" w:name="_Toc99466957"/>
      <w:bookmarkStart w:id="6819" w:name="_Toc130461008"/>
      <w:bookmarkEnd w:id="6809"/>
      <w:r w:rsidRPr="00567618">
        <w:rPr>
          <w:noProof/>
        </w:rPr>
        <w:t>M.4</w:t>
      </w:r>
      <w:r w:rsidRPr="00567618">
        <w:rPr>
          <w:noProof/>
        </w:rPr>
        <w:tab/>
        <w:t>3gpp_mtsi_app_adapt</w:t>
      </w:r>
      <w:bookmarkEnd w:id="6810"/>
      <w:bookmarkEnd w:id="6811"/>
      <w:bookmarkEnd w:id="6812"/>
      <w:bookmarkEnd w:id="6813"/>
      <w:bookmarkEnd w:id="6814"/>
      <w:bookmarkEnd w:id="6815"/>
      <w:bookmarkEnd w:id="6816"/>
      <w:bookmarkEnd w:id="6817"/>
      <w:bookmarkEnd w:id="6818"/>
      <w:bookmarkEnd w:id="6819"/>
    </w:p>
    <w:p w14:paraId="0F9D2CF7" w14:textId="77777777" w:rsidR="00FC7E52" w:rsidRPr="00567618" w:rsidRDefault="00FC7E52" w:rsidP="00FC7E52">
      <w:pPr>
        <w:rPr>
          <w:noProof/>
        </w:rPr>
      </w:pPr>
      <w:r w:rsidRPr="00567618">
        <w:rPr>
          <w:noProof/>
        </w:rPr>
        <w:t>Contact name, email address, and telephone number:</w:t>
      </w:r>
    </w:p>
    <w:p w14:paraId="1BD2B528" w14:textId="77777777" w:rsidR="00FC7E52" w:rsidRPr="00567618" w:rsidRDefault="00FC7E52" w:rsidP="00FC7E52">
      <w:pPr>
        <w:pStyle w:val="B1"/>
        <w:rPr>
          <w:noProof/>
        </w:rPr>
      </w:pPr>
      <w:bookmarkStart w:id="6820" w:name="_PERM_MCCTEMPBM_CRPT86941606___2"/>
      <w:r>
        <w:rPr>
          <w:noProof/>
        </w:rPr>
        <w:tab/>
      </w:r>
      <w:r w:rsidRPr="00567618">
        <w:rPr>
          <w:noProof/>
        </w:rPr>
        <w:t>3GPP Specifications Manager</w:t>
      </w:r>
    </w:p>
    <w:p w14:paraId="7D7C868F" w14:textId="77777777" w:rsidR="00FC7E52" w:rsidRPr="00567618" w:rsidRDefault="00FC7E52" w:rsidP="00FC7E52">
      <w:pPr>
        <w:pStyle w:val="B1"/>
        <w:rPr>
          <w:noProof/>
        </w:rPr>
      </w:pPr>
      <w:r>
        <w:rPr>
          <w:noProof/>
        </w:rPr>
        <w:tab/>
      </w:r>
      <w:r w:rsidRPr="00567618">
        <w:rPr>
          <w:noProof/>
        </w:rPr>
        <w:t>3gppContact@etsi.org</w:t>
      </w:r>
    </w:p>
    <w:p w14:paraId="2D4323A5" w14:textId="77777777" w:rsidR="00FC7E52" w:rsidRPr="00567618" w:rsidRDefault="00FC7E52" w:rsidP="00FC7E52">
      <w:pPr>
        <w:pStyle w:val="B1"/>
        <w:rPr>
          <w:noProof/>
        </w:rPr>
      </w:pPr>
      <w:r>
        <w:rPr>
          <w:noProof/>
        </w:rPr>
        <w:tab/>
      </w:r>
      <w:r w:rsidRPr="00567618">
        <w:rPr>
          <w:noProof/>
        </w:rPr>
        <w:t>+33 (0)492944200</w:t>
      </w:r>
    </w:p>
    <w:bookmarkEnd w:id="6820"/>
    <w:p w14:paraId="03BB48FC" w14:textId="77777777" w:rsidR="00FC7E52" w:rsidRPr="00567618" w:rsidRDefault="00FC7E52" w:rsidP="00FC7E52">
      <w:pPr>
        <w:rPr>
          <w:noProof/>
        </w:rPr>
      </w:pPr>
      <w:r w:rsidRPr="00567618">
        <w:rPr>
          <w:noProof/>
        </w:rPr>
        <w:t xml:space="preserve">Attribute Name (as it will appear in SDP) </w:t>
      </w:r>
    </w:p>
    <w:p w14:paraId="42EBAF6F" w14:textId="77777777" w:rsidR="00FC7E52" w:rsidRPr="00567618" w:rsidRDefault="00FC7E52" w:rsidP="00FC7E52">
      <w:pPr>
        <w:pStyle w:val="B1"/>
        <w:rPr>
          <w:noProof/>
        </w:rPr>
      </w:pPr>
      <w:bookmarkStart w:id="6821" w:name="_PERM_MCCTEMPBM_CRPT86941607___2"/>
      <w:r>
        <w:rPr>
          <w:noProof/>
        </w:rPr>
        <w:tab/>
      </w:r>
      <w:r w:rsidRPr="00567618">
        <w:rPr>
          <w:noProof/>
        </w:rPr>
        <w:t>3gpp_mtsi_app_adapt</w:t>
      </w:r>
    </w:p>
    <w:bookmarkEnd w:id="6821"/>
    <w:p w14:paraId="66B5FE87" w14:textId="77777777" w:rsidR="00FC7E52" w:rsidRPr="00567618" w:rsidRDefault="00FC7E52" w:rsidP="00FC7E52">
      <w:pPr>
        <w:rPr>
          <w:noProof/>
        </w:rPr>
      </w:pPr>
      <w:r w:rsidRPr="00567618">
        <w:rPr>
          <w:noProof/>
        </w:rPr>
        <w:t>Long-form Attribute Name in English:</w:t>
      </w:r>
    </w:p>
    <w:p w14:paraId="6EF26CA3" w14:textId="77777777" w:rsidR="00FC7E52" w:rsidRPr="00567618" w:rsidRDefault="00FC7E52" w:rsidP="00FC7E52">
      <w:pPr>
        <w:pStyle w:val="B1"/>
        <w:rPr>
          <w:noProof/>
        </w:rPr>
      </w:pPr>
      <w:bookmarkStart w:id="6822" w:name="_PERM_MCCTEMPBM_CRPT86941608___2"/>
      <w:r>
        <w:rPr>
          <w:noProof/>
        </w:rPr>
        <w:tab/>
      </w:r>
      <w:r w:rsidRPr="00567618">
        <w:rPr>
          <w:noProof/>
        </w:rPr>
        <w:t>3GPP MTSI RTCP-APP Adaptation attribute</w:t>
      </w:r>
    </w:p>
    <w:bookmarkEnd w:id="6822"/>
    <w:p w14:paraId="653EA31F" w14:textId="77777777" w:rsidR="00FC7E52" w:rsidRPr="00567618" w:rsidRDefault="00FC7E52" w:rsidP="00FC7E52">
      <w:pPr>
        <w:rPr>
          <w:noProof/>
        </w:rPr>
      </w:pPr>
      <w:r w:rsidRPr="00567618">
        <w:rPr>
          <w:noProof/>
        </w:rPr>
        <w:t>Type of Attribute</w:t>
      </w:r>
    </w:p>
    <w:p w14:paraId="2F04CA7C" w14:textId="77777777" w:rsidR="00FC7E52" w:rsidRPr="00567618" w:rsidRDefault="00FC7E52" w:rsidP="00FC7E52">
      <w:pPr>
        <w:pStyle w:val="B1"/>
        <w:rPr>
          <w:noProof/>
        </w:rPr>
      </w:pPr>
      <w:bookmarkStart w:id="6823" w:name="_PERM_MCCTEMPBM_CRPT86941609___2"/>
      <w:r>
        <w:rPr>
          <w:noProof/>
        </w:rPr>
        <w:tab/>
      </w:r>
      <w:r w:rsidRPr="00567618">
        <w:rPr>
          <w:noProof/>
        </w:rPr>
        <w:t>Media level</w:t>
      </w:r>
    </w:p>
    <w:bookmarkEnd w:id="6823"/>
    <w:p w14:paraId="65D8B1F0" w14:textId="77777777" w:rsidR="00FC7E52" w:rsidRPr="00567618" w:rsidRDefault="00FC7E52" w:rsidP="00FC7E52">
      <w:pPr>
        <w:rPr>
          <w:noProof/>
        </w:rPr>
      </w:pPr>
      <w:r w:rsidRPr="00567618">
        <w:rPr>
          <w:noProof/>
        </w:rPr>
        <w:t>Is Attribute Value subject to the Charset Attribute?</w:t>
      </w:r>
    </w:p>
    <w:p w14:paraId="452F3B8C" w14:textId="77777777" w:rsidR="00FC7E52" w:rsidRPr="00567618" w:rsidRDefault="00FC7E52" w:rsidP="00FC7E52">
      <w:pPr>
        <w:pStyle w:val="B1"/>
        <w:rPr>
          <w:noProof/>
        </w:rPr>
      </w:pPr>
      <w:bookmarkStart w:id="6824" w:name="_PERM_MCCTEMPBM_CRPT86941610___2"/>
      <w:r>
        <w:rPr>
          <w:noProof/>
        </w:rPr>
        <w:tab/>
      </w:r>
      <w:r w:rsidRPr="00567618">
        <w:rPr>
          <w:noProof/>
        </w:rPr>
        <w:t>This Attribute is not dependent on charset.</w:t>
      </w:r>
    </w:p>
    <w:bookmarkEnd w:id="6824"/>
    <w:p w14:paraId="400C5143" w14:textId="77777777" w:rsidR="00FC7E52" w:rsidRPr="00567618" w:rsidRDefault="00FC7E52" w:rsidP="00FC7E52">
      <w:pPr>
        <w:rPr>
          <w:noProof/>
        </w:rPr>
      </w:pPr>
      <w:r w:rsidRPr="00567618">
        <w:rPr>
          <w:noProof/>
        </w:rPr>
        <w:t>Purpose of the attribute:</w:t>
      </w:r>
    </w:p>
    <w:p w14:paraId="3396444B" w14:textId="77777777" w:rsidR="00FC7E52" w:rsidRPr="00567618" w:rsidRDefault="00FC7E52" w:rsidP="00FC7E52">
      <w:pPr>
        <w:pStyle w:val="B1"/>
        <w:rPr>
          <w:noProof/>
        </w:rPr>
      </w:pPr>
      <w:bookmarkStart w:id="6825" w:name="_PERM_MCCTEMPBM_CRPT86941611___2"/>
      <w:r>
        <w:rPr>
          <w:noProof/>
        </w:rPr>
        <w:tab/>
      </w:r>
      <w:r w:rsidRPr="00567618">
        <w:rPr>
          <w:noProof/>
        </w:rPr>
        <w:t>This attribute is used to negotiate which RTCP-APP request messages that can be used in a session.</w:t>
      </w:r>
    </w:p>
    <w:bookmarkEnd w:id="6825"/>
    <w:p w14:paraId="26C6B9A1" w14:textId="77777777" w:rsidR="00FC7E52" w:rsidRPr="00567618" w:rsidRDefault="00FC7E52" w:rsidP="00FC7E52">
      <w:pPr>
        <w:rPr>
          <w:noProof/>
        </w:rPr>
      </w:pPr>
      <w:r w:rsidRPr="00567618">
        <w:rPr>
          <w:noProof/>
        </w:rPr>
        <w:t>Appropriate Attribute Values for this Attribute:</w:t>
      </w:r>
    </w:p>
    <w:p w14:paraId="30CC1ACC" w14:textId="77777777" w:rsidR="00FC7E52" w:rsidRPr="00567618" w:rsidRDefault="00FC7E52" w:rsidP="00FC7E52">
      <w:pPr>
        <w:pStyle w:val="B1"/>
        <w:rPr>
          <w:noProof/>
        </w:rPr>
      </w:pPr>
      <w:bookmarkStart w:id="6826" w:name="_PERM_MCCTEMPBM_CRPT86941612___2"/>
      <w:r>
        <w:rPr>
          <w:noProof/>
        </w:rPr>
        <w:tab/>
      </w:r>
      <w:r w:rsidRPr="00567618">
        <w:rPr>
          <w:noProof/>
        </w:rPr>
        <w:t xml:space="preserve">The attribute is a value attribute. The defined values are: </w:t>
      </w:r>
      <w:r w:rsidRPr="00567618">
        <w:t>"RedReq", "FrameAggReq", "AmrCmr", "EvsRateReq", "EvsBandwidthReq", "EvsParRedReq", "EvsIoModeReq", "EvsPrimaryModeReq"</w:t>
      </w:r>
      <w:r w:rsidRPr="00567618">
        <w:rPr>
          <w:noProof/>
        </w:rPr>
        <w:t>.</w:t>
      </w:r>
    </w:p>
    <w:bookmarkEnd w:id="6826"/>
    <w:p w14:paraId="212CDEA0" w14:textId="77777777" w:rsidR="00FC7E52" w:rsidRPr="00567618" w:rsidRDefault="00FC7E52" w:rsidP="00FC7E52">
      <w:pPr>
        <w:rPr>
          <w:noProof/>
        </w:rPr>
      </w:pPr>
      <w:r w:rsidRPr="00567618">
        <w:rPr>
          <w:noProof/>
        </w:rPr>
        <w:t>MUX Category for this Attribute:</w:t>
      </w:r>
    </w:p>
    <w:p w14:paraId="516563C9" w14:textId="77777777" w:rsidR="00FC7E52" w:rsidRPr="00567618" w:rsidRDefault="00FC7E52" w:rsidP="00FC7E52">
      <w:pPr>
        <w:pStyle w:val="B1"/>
        <w:rPr>
          <w:noProof/>
        </w:rPr>
      </w:pPr>
      <w:bookmarkStart w:id="6827" w:name="_PERM_MCCTEMPBM_CRPT86941613___2"/>
      <w:r>
        <w:rPr>
          <w:noProof/>
        </w:rPr>
        <w:tab/>
      </w:r>
      <w:r w:rsidRPr="00567618">
        <w:rPr>
          <w:noProof/>
        </w:rPr>
        <w:t>IDENTICAL-PER-PT</w:t>
      </w:r>
    </w:p>
    <w:p w14:paraId="39B1F0AF" w14:textId="77777777" w:rsidR="00FC7E52" w:rsidRPr="00567618" w:rsidRDefault="00FC7E52" w:rsidP="00FC7E52">
      <w:pPr>
        <w:pStyle w:val="Heading1"/>
        <w:rPr>
          <w:noProof/>
        </w:rPr>
      </w:pPr>
      <w:bookmarkStart w:id="6828" w:name="_Toc26369710"/>
      <w:bookmarkStart w:id="6829" w:name="_Toc36227592"/>
      <w:bookmarkStart w:id="6830" w:name="_Toc36228607"/>
      <w:bookmarkStart w:id="6831" w:name="_Toc36229234"/>
      <w:bookmarkStart w:id="6832" w:name="_Toc68847554"/>
      <w:bookmarkStart w:id="6833" w:name="_Toc74611489"/>
      <w:bookmarkStart w:id="6834" w:name="_Toc75566768"/>
      <w:bookmarkStart w:id="6835" w:name="_Toc89790320"/>
      <w:bookmarkStart w:id="6836" w:name="_Toc99466958"/>
      <w:bookmarkStart w:id="6837" w:name="_Toc130461009"/>
      <w:bookmarkEnd w:id="6827"/>
      <w:r w:rsidRPr="00567618">
        <w:rPr>
          <w:noProof/>
        </w:rPr>
        <w:t>M.5</w:t>
      </w:r>
      <w:r w:rsidRPr="00567618">
        <w:rPr>
          <w:noProof/>
        </w:rPr>
        <w:tab/>
        <w:t>predefined_ROI</w:t>
      </w:r>
      <w:bookmarkEnd w:id="6828"/>
      <w:bookmarkEnd w:id="6829"/>
      <w:bookmarkEnd w:id="6830"/>
      <w:bookmarkEnd w:id="6831"/>
      <w:bookmarkEnd w:id="6832"/>
      <w:bookmarkEnd w:id="6833"/>
      <w:bookmarkEnd w:id="6834"/>
      <w:bookmarkEnd w:id="6835"/>
      <w:bookmarkEnd w:id="6836"/>
      <w:bookmarkEnd w:id="6837"/>
    </w:p>
    <w:p w14:paraId="7A6B3B2B" w14:textId="77777777" w:rsidR="00FC7E52" w:rsidRPr="00567618" w:rsidRDefault="00FC7E52" w:rsidP="00FC7E52">
      <w:pPr>
        <w:rPr>
          <w:noProof/>
        </w:rPr>
      </w:pPr>
      <w:r w:rsidRPr="00567618">
        <w:rPr>
          <w:noProof/>
        </w:rPr>
        <w:t>Contact name, email address, and telephone number:</w:t>
      </w:r>
    </w:p>
    <w:p w14:paraId="7EC9D967" w14:textId="77777777" w:rsidR="00FC7E52" w:rsidRPr="00567618" w:rsidRDefault="00FC7E52" w:rsidP="00FC7E52">
      <w:pPr>
        <w:pStyle w:val="B1"/>
        <w:rPr>
          <w:noProof/>
        </w:rPr>
      </w:pPr>
      <w:bookmarkStart w:id="6838" w:name="_MCCTEMPBM_CRPT86941614___2"/>
      <w:r>
        <w:rPr>
          <w:noProof/>
        </w:rPr>
        <w:tab/>
      </w:r>
      <w:r w:rsidRPr="00567618">
        <w:rPr>
          <w:noProof/>
        </w:rPr>
        <w:t>3GPP Specifications Manager</w:t>
      </w:r>
    </w:p>
    <w:p w14:paraId="20A63D21" w14:textId="77777777" w:rsidR="00FC7E52" w:rsidRPr="00567618" w:rsidRDefault="00FC7E52" w:rsidP="00FC7E52">
      <w:pPr>
        <w:pStyle w:val="B1"/>
        <w:rPr>
          <w:noProof/>
        </w:rPr>
      </w:pPr>
      <w:r>
        <w:rPr>
          <w:noProof/>
        </w:rPr>
        <w:tab/>
      </w:r>
      <w:r w:rsidRPr="00567618">
        <w:rPr>
          <w:noProof/>
        </w:rPr>
        <w:t>3gppContact@etsi.org</w:t>
      </w:r>
    </w:p>
    <w:p w14:paraId="2483E671" w14:textId="77777777" w:rsidR="00FC7E52" w:rsidRPr="00567618" w:rsidRDefault="00FC7E52" w:rsidP="00FC7E52">
      <w:pPr>
        <w:pStyle w:val="B1"/>
        <w:rPr>
          <w:noProof/>
        </w:rPr>
      </w:pPr>
      <w:r>
        <w:rPr>
          <w:noProof/>
        </w:rPr>
        <w:tab/>
      </w:r>
      <w:r w:rsidRPr="00567618">
        <w:rPr>
          <w:noProof/>
        </w:rPr>
        <w:t>+33 (0)492944200</w:t>
      </w:r>
    </w:p>
    <w:bookmarkEnd w:id="6838"/>
    <w:p w14:paraId="732C5384" w14:textId="77777777" w:rsidR="00FC7E52" w:rsidRPr="00567618" w:rsidRDefault="00FC7E52" w:rsidP="00FC7E52">
      <w:pPr>
        <w:rPr>
          <w:noProof/>
        </w:rPr>
      </w:pPr>
      <w:r w:rsidRPr="00567618">
        <w:rPr>
          <w:noProof/>
        </w:rPr>
        <w:t xml:space="preserve">Attribute Name (as it will appear in SDP) </w:t>
      </w:r>
    </w:p>
    <w:p w14:paraId="068CE053" w14:textId="77777777" w:rsidR="00FC7E52" w:rsidRPr="00567618" w:rsidRDefault="00FC7E52" w:rsidP="00FC7E52">
      <w:pPr>
        <w:pStyle w:val="B1"/>
        <w:rPr>
          <w:noProof/>
        </w:rPr>
      </w:pPr>
      <w:bookmarkStart w:id="6839" w:name="_MCCTEMPBM_CRPT86941615___2"/>
      <w:r>
        <w:rPr>
          <w:noProof/>
        </w:rPr>
        <w:tab/>
      </w:r>
      <w:r w:rsidRPr="00567618">
        <w:rPr>
          <w:noProof/>
        </w:rPr>
        <w:t>predefined_ROI</w:t>
      </w:r>
    </w:p>
    <w:bookmarkEnd w:id="6839"/>
    <w:p w14:paraId="65867CE2" w14:textId="77777777" w:rsidR="00FC7E52" w:rsidRPr="00567618" w:rsidRDefault="00FC7E52" w:rsidP="00FC7E52">
      <w:pPr>
        <w:rPr>
          <w:noProof/>
        </w:rPr>
      </w:pPr>
      <w:r w:rsidRPr="00567618">
        <w:rPr>
          <w:noProof/>
        </w:rPr>
        <w:t>Long-form Attribute Name in English:</w:t>
      </w:r>
    </w:p>
    <w:p w14:paraId="7371D4CC" w14:textId="77777777" w:rsidR="00FC7E52" w:rsidRPr="00567618" w:rsidRDefault="00FC7E52" w:rsidP="00FC7E52">
      <w:pPr>
        <w:pStyle w:val="B1"/>
        <w:rPr>
          <w:noProof/>
        </w:rPr>
      </w:pPr>
      <w:bookmarkStart w:id="6840" w:name="_MCCTEMPBM_CRPT86941616___2"/>
      <w:r>
        <w:rPr>
          <w:noProof/>
        </w:rPr>
        <w:tab/>
      </w:r>
      <w:r w:rsidRPr="00567618">
        <w:rPr>
          <w:noProof/>
        </w:rPr>
        <w:t>3GPP predefined video region-of-interest (ROI) attribute</w:t>
      </w:r>
    </w:p>
    <w:bookmarkEnd w:id="6840"/>
    <w:p w14:paraId="70FD891F" w14:textId="77777777" w:rsidR="00FC7E52" w:rsidRPr="00567618" w:rsidRDefault="00FC7E52" w:rsidP="00FC7E52">
      <w:pPr>
        <w:rPr>
          <w:noProof/>
        </w:rPr>
      </w:pPr>
      <w:r w:rsidRPr="00567618">
        <w:rPr>
          <w:noProof/>
        </w:rPr>
        <w:t>Type of Attribute</w:t>
      </w:r>
    </w:p>
    <w:p w14:paraId="49826392" w14:textId="77777777" w:rsidR="00FC7E52" w:rsidRPr="00567618" w:rsidRDefault="00FC7E52" w:rsidP="00FC7E52">
      <w:pPr>
        <w:pStyle w:val="B1"/>
        <w:rPr>
          <w:noProof/>
        </w:rPr>
      </w:pPr>
      <w:bookmarkStart w:id="6841" w:name="_MCCTEMPBM_CRPT86941617___2"/>
      <w:r>
        <w:rPr>
          <w:noProof/>
        </w:rPr>
        <w:tab/>
      </w:r>
      <w:r w:rsidRPr="00567618">
        <w:rPr>
          <w:noProof/>
        </w:rPr>
        <w:t>Media level</w:t>
      </w:r>
    </w:p>
    <w:bookmarkEnd w:id="6841"/>
    <w:p w14:paraId="2A32B4E0" w14:textId="77777777" w:rsidR="00FC7E52" w:rsidRPr="00567618" w:rsidRDefault="00FC7E52" w:rsidP="00FC7E52">
      <w:pPr>
        <w:rPr>
          <w:noProof/>
        </w:rPr>
      </w:pPr>
      <w:r w:rsidRPr="00567618">
        <w:rPr>
          <w:noProof/>
        </w:rPr>
        <w:t>Is Attribute Value subject to the Charset Attribute?</w:t>
      </w:r>
    </w:p>
    <w:p w14:paraId="7651D13C" w14:textId="77777777" w:rsidR="00FC7E52" w:rsidRPr="00567618" w:rsidRDefault="00FC7E52" w:rsidP="00FC7E52">
      <w:pPr>
        <w:pStyle w:val="B1"/>
        <w:rPr>
          <w:noProof/>
        </w:rPr>
      </w:pPr>
      <w:bookmarkStart w:id="6842" w:name="_MCCTEMPBM_CRPT86941618___2"/>
      <w:r>
        <w:rPr>
          <w:noProof/>
        </w:rPr>
        <w:tab/>
      </w:r>
      <w:r w:rsidRPr="00567618">
        <w:rPr>
          <w:noProof/>
        </w:rPr>
        <w:t>This Attribute is not dependent on charset.</w:t>
      </w:r>
    </w:p>
    <w:bookmarkEnd w:id="6842"/>
    <w:p w14:paraId="3BD4DF29" w14:textId="77777777" w:rsidR="00FC7E52" w:rsidRPr="00567618" w:rsidRDefault="00FC7E52" w:rsidP="00FC7E52">
      <w:pPr>
        <w:rPr>
          <w:noProof/>
        </w:rPr>
      </w:pPr>
      <w:r w:rsidRPr="00567618">
        <w:rPr>
          <w:noProof/>
        </w:rPr>
        <w:t>Purpose of the attribute:</w:t>
      </w:r>
    </w:p>
    <w:p w14:paraId="7082052D" w14:textId="77777777" w:rsidR="00FC7E52" w:rsidRPr="00567618" w:rsidRDefault="00FC7E52" w:rsidP="00FC7E52">
      <w:pPr>
        <w:pStyle w:val="B1"/>
        <w:rPr>
          <w:noProof/>
        </w:rPr>
      </w:pPr>
      <w:bookmarkStart w:id="6843" w:name="_MCCTEMPBM_CRPT86941619___2"/>
      <w:r>
        <w:rPr>
          <w:noProof/>
        </w:rPr>
        <w:tab/>
      </w:r>
      <w:r w:rsidRPr="00567618">
        <w:rPr>
          <w:noProof/>
        </w:rPr>
        <w:t>This attribute is used to negotiate which pre-defined regions of interest can be requested in a video telephony session.</w:t>
      </w:r>
    </w:p>
    <w:bookmarkEnd w:id="6843"/>
    <w:p w14:paraId="470D9505" w14:textId="77777777" w:rsidR="00FC7E52" w:rsidRPr="00567618" w:rsidRDefault="00FC7E52" w:rsidP="00FC7E52">
      <w:pPr>
        <w:rPr>
          <w:noProof/>
        </w:rPr>
      </w:pPr>
      <w:r w:rsidRPr="00567618">
        <w:rPr>
          <w:noProof/>
        </w:rPr>
        <w:t>Appropriate Attribute Values for this Attribute:</w:t>
      </w:r>
    </w:p>
    <w:p w14:paraId="6F1ABC73" w14:textId="77777777" w:rsidR="00FC7E52" w:rsidRPr="00567618" w:rsidRDefault="00FC7E52" w:rsidP="00FC7E52">
      <w:pPr>
        <w:pStyle w:val="B1"/>
        <w:rPr>
          <w:noProof/>
        </w:rPr>
      </w:pPr>
      <w:bookmarkStart w:id="6844" w:name="_MCCTEMPBM_CRPT86941620___2"/>
      <w:r>
        <w:rPr>
          <w:noProof/>
        </w:rPr>
        <w:tab/>
      </w:r>
      <w:r w:rsidRPr="00567618">
        <w:rPr>
          <w:noProof/>
        </w:rPr>
        <w:t>See clause</w:t>
      </w:r>
      <w:r>
        <w:rPr>
          <w:noProof/>
        </w:rPr>
        <w:t> </w:t>
      </w:r>
      <w:r w:rsidRPr="00567618">
        <w:rPr>
          <w:noProof/>
        </w:rPr>
        <w:t>6.2.3.4</w:t>
      </w:r>
    </w:p>
    <w:bookmarkEnd w:id="6844"/>
    <w:p w14:paraId="6FBC8D99" w14:textId="77777777" w:rsidR="00FC7E52" w:rsidRPr="00567618" w:rsidRDefault="00FC7E52" w:rsidP="00FC7E52">
      <w:pPr>
        <w:rPr>
          <w:noProof/>
        </w:rPr>
      </w:pPr>
      <w:r w:rsidRPr="00567618">
        <w:rPr>
          <w:noProof/>
        </w:rPr>
        <w:t>MUX Category for this Attribute:</w:t>
      </w:r>
    </w:p>
    <w:p w14:paraId="2F91104F" w14:textId="77777777" w:rsidR="00FC7E52" w:rsidRPr="00567618" w:rsidRDefault="00FC7E52" w:rsidP="00FC7E52">
      <w:pPr>
        <w:pStyle w:val="B1"/>
        <w:rPr>
          <w:noProof/>
        </w:rPr>
      </w:pPr>
      <w:bookmarkStart w:id="6845" w:name="_MCCTEMPBM_CRPT86941621___2"/>
      <w:r>
        <w:rPr>
          <w:noProof/>
        </w:rPr>
        <w:tab/>
      </w:r>
      <w:r w:rsidRPr="00567618">
        <w:rPr>
          <w:noProof/>
        </w:rPr>
        <w:t>IDENTICAL-PER-PT</w:t>
      </w:r>
    </w:p>
    <w:p w14:paraId="6B2B6590" w14:textId="77777777" w:rsidR="00FC7E52" w:rsidRPr="00567618" w:rsidRDefault="00FC7E52" w:rsidP="00FC7E52">
      <w:pPr>
        <w:pStyle w:val="Heading1"/>
        <w:rPr>
          <w:noProof/>
        </w:rPr>
      </w:pPr>
      <w:bookmarkStart w:id="6846" w:name="_Toc26369711"/>
      <w:bookmarkStart w:id="6847" w:name="_Toc36227593"/>
      <w:bookmarkStart w:id="6848" w:name="_Toc36228608"/>
      <w:bookmarkStart w:id="6849" w:name="_Toc36229235"/>
      <w:bookmarkStart w:id="6850" w:name="_Toc68847555"/>
      <w:bookmarkStart w:id="6851" w:name="_Toc74611490"/>
      <w:bookmarkStart w:id="6852" w:name="_Toc75566769"/>
      <w:bookmarkStart w:id="6853" w:name="_Toc89790321"/>
      <w:bookmarkStart w:id="6854" w:name="_Toc99466959"/>
      <w:bookmarkStart w:id="6855" w:name="_Toc130461010"/>
      <w:bookmarkEnd w:id="6845"/>
      <w:r w:rsidRPr="00567618">
        <w:rPr>
          <w:noProof/>
        </w:rPr>
        <w:t>M.6</w:t>
      </w:r>
      <w:r w:rsidRPr="00567618">
        <w:rPr>
          <w:noProof/>
        </w:rPr>
        <w:tab/>
        <w:t>bw-info</w:t>
      </w:r>
      <w:bookmarkEnd w:id="6846"/>
      <w:bookmarkEnd w:id="6847"/>
      <w:bookmarkEnd w:id="6848"/>
      <w:bookmarkEnd w:id="6849"/>
      <w:bookmarkEnd w:id="6850"/>
      <w:bookmarkEnd w:id="6851"/>
      <w:bookmarkEnd w:id="6852"/>
      <w:bookmarkEnd w:id="6853"/>
      <w:bookmarkEnd w:id="6854"/>
      <w:bookmarkEnd w:id="6855"/>
    </w:p>
    <w:p w14:paraId="7AE42E5C" w14:textId="77777777" w:rsidR="00FC7E52" w:rsidRPr="00567618" w:rsidRDefault="00FC7E52" w:rsidP="00FC7E52">
      <w:pPr>
        <w:rPr>
          <w:noProof/>
        </w:rPr>
      </w:pPr>
      <w:r w:rsidRPr="00567618">
        <w:rPr>
          <w:noProof/>
        </w:rPr>
        <w:t>Contact name, email address, and telephone number:</w:t>
      </w:r>
    </w:p>
    <w:p w14:paraId="1ED372BD" w14:textId="77777777" w:rsidR="00FC7E52" w:rsidRPr="00567618" w:rsidRDefault="00FC7E52" w:rsidP="00FC7E52">
      <w:pPr>
        <w:pStyle w:val="B1"/>
        <w:rPr>
          <w:noProof/>
        </w:rPr>
      </w:pPr>
      <w:bookmarkStart w:id="6856" w:name="_MCCTEMPBM_CRPT86941622___2"/>
      <w:r>
        <w:rPr>
          <w:noProof/>
        </w:rPr>
        <w:tab/>
      </w:r>
      <w:r w:rsidRPr="00567618">
        <w:rPr>
          <w:noProof/>
        </w:rPr>
        <w:t>3GPP Specifications Manager</w:t>
      </w:r>
    </w:p>
    <w:p w14:paraId="30E5851E" w14:textId="77777777" w:rsidR="00FC7E52" w:rsidRPr="00567618" w:rsidRDefault="00FC7E52" w:rsidP="00FC7E52">
      <w:pPr>
        <w:pStyle w:val="B1"/>
        <w:rPr>
          <w:noProof/>
        </w:rPr>
      </w:pPr>
      <w:r>
        <w:rPr>
          <w:noProof/>
        </w:rPr>
        <w:tab/>
      </w:r>
      <w:r w:rsidRPr="00567618">
        <w:rPr>
          <w:noProof/>
        </w:rPr>
        <w:t>3gppContact@etsi.org</w:t>
      </w:r>
    </w:p>
    <w:p w14:paraId="70309C2C" w14:textId="77777777" w:rsidR="00FC7E52" w:rsidRPr="00567618" w:rsidRDefault="00FC7E52" w:rsidP="00FC7E52">
      <w:pPr>
        <w:pStyle w:val="B1"/>
        <w:rPr>
          <w:noProof/>
        </w:rPr>
      </w:pPr>
      <w:r>
        <w:rPr>
          <w:noProof/>
        </w:rPr>
        <w:tab/>
      </w:r>
      <w:r w:rsidRPr="00567618">
        <w:rPr>
          <w:noProof/>
        </w:rPr>
        <w:t>+33 (0)492944200</w:t>
      </w:r>
    </w:p>
    <w:bookmarkEnd w:id="6856"/>
    <w:p w14:paraId="13E440BE" w14:textId="77777777" w:rsidR="00FC7E52" w:rsidRPr="00567618" w:rsidRDefault="00FC7E52" w:rsidP="00FC7E52">
      <w:pPr>
        <w:rPr>
          <w:noProof/>
        </w:rPr>
      </w:pPr>
      <w:r w:rsidRPr="00567618">
        <w:rPr>
          <w:noProof/>
        </w:rPr>
        <w:t xml:space="preserve">Attribute Name (as it will appear in SDP) </w:t>
      </w:r>
    </w:p>
    <w:p w14:paraId="36947D22" w14:textId="77777777" w:rsidR="00FC7E52" w:rsidRPr="00567618" w:rsidRDefault="00FC7E52" w:rsidP="00FC7E52">
      <w:pPr>
        <w:pStyle w:val="B1"/>
        <w:rPr>
          <w:noProof/>
        </w:rPr>
      </w:pPr>
      <w:bookmarkStart w:id="6857" w:name="_MCCTEMPBM_CRPT86941623___2"/>
      <w:r>
        <w:rPr>
          <w:noProof/>
        </w:rPr>
        <w:tab/>
      </w:r>
      <w:r w:rsidRPr="00567618">
        <w:rPr>
          <w:noProof/>
        </w:rPr>
        <w:t>bw-info</w:t>
      </w:r>
    </w:p>
    <w:bookmarkEnd w:id="6857"/>
    <w:p w14:paraId="79915F75" w14:textId="77777777" w:rsidR="00FC7E52" w:rsidRPr="00567618" w:rsidRDefault="00FC7E52" w:rsidP="00FC7E52">
      <w:pPr>
        <w:rPr>
          <w:noProof/>
        </w:rPr>
      </w:pPr>
      <w:r w:rsidRPr="00567618">
        <w:rPr>
          <w:noProof/>
        </w:rPr>
        <w:t>Long-form Attribute Name in English:</w:t>
      </w:r>
    </w:p>
    <w:p w14:paraId="5908111A" w14:textId="77777777" w:rsidR="00FC7E52" w:rsidRPr="00567618" w:rsidRDefault="00FC7E52" w:rsidP="00FC7E52">
      <w:pPr>
        <w:pStyle w:val="B1"/>
        <w:rPr>
          <w:noProof/>
        </w:rPr>
      </w:pPr>
      <w:bookmarkStart w:id="6858" w:name="_MCCTEMPBM_CRPT86941624___2"/>
      <w:r>
        <w:rPr>
          <w:noProof/>
        </w:rPr>
        <w:tab/>
      </w:r>
      <w:r w:rsidRPr="00567618">
        <w:rPr>
          <w:noProof/>
        </w:rPr>
        <w:t>Additional bandwidth information attribute</w:t>
      </w:r>
    </w:p>
    <w:bookmarkEnd w:id="6858"/>
    <w:p w14:paraId="2584E731" w14:textId="77777777" w:rsidR="00FC7E52" w:rsidRPr="00567618" w:rsidRDefault="00FC7E52" w:rsidP="00FC7E52">
      <w:pPr>
        <w:rPr>
          <w:noProof/>
        </w:rPr>
      </w:pPr>
      <w:r w:rsidRPr="00567618">
        <w:rPr>
          <w:noProof/>
        </w:rPr>
        <w:t>Type of Attribute</w:t>
      </w:r>
    </w:p>
    <w:p w14:paraId="76A606FC" w14:textId="77777777" w:rsidR="00FC7E52" w:rsidRPr="00567618" w:rsidRDefault="00FC7E52" w:rsidP="00FC7E52">
      <w:pPr>
        <w:pStyle w:val="B1"/>
        <w:rPr>
          <w:noProof/>
        </w:rPr>
      </w:pPr>
      <w:bookmarkStart w:id="6859" w:name="_MCCTEMPBM_CRPT86941625___2"/>
      <w:r>
        <w:rPr>
          <w:noProof/>
        </w:rPr>
        <w:tab/>
      </w:r>
      <w:r w:rsidRPr="00567618">
        <w:rPr>
          <w:noProof/>
        </w:rPr>
        <w:t>Media level</w:t>
      </w:r>
    </w:p>
    <w:bookmarkEnd w:id="6859"/>
    <w:p w14:paraId="5A66D6A0" w14:textId="77777777" w:rsidR="00FC7E52" w:rsidRPr="00567618" w:rsidRDefault="00FC7E52" w:rsidP="00FC7E52">
      <w:pPr>
        <w:rPr>
          <w:noProof/>
        </w:rPr>
      </w:pPr>
      <w:r w:rsidRPr="00567618">
        <w:rPr>
          <w:noProof/>
        </w:rPr>
        <w:t>Is Attribute Value subject to the Charset Attribute?</w:t>
      </w:r>
    </w:p>
    <w:p w14:paraId="36449350" w14:textId="77777777" w:rsidR="00FC7E52" w:rsidRPr="00567618" w:rsidRDefault="00FC7E52" w:rsidP="00FC7E52">
      <w:pPr>
        <w:pStyle w:val="B1"/>
        <w:rPr>
          <w:noProof/>
        </w:rPr>
      </w:pPr>
      <w:bookmarkStart w:id="6860" w:name="_MCCTEMPBM_CRPT86941626___2"/>
      <w:r>
        <w:rPr>
          <w:noProof/>
        </w:rPr>
        <w:tab/>
      </w:r>
      <w:r w:rsidRPr="00567618">
        <w:rPr>
          <w:noProof/>
        </w:rPr>
        <w:t>This Attribute is not dependent on charset.</w:t>
      </w:r>
    </w:p>
    <w:bookmarkEnd w:id="6860"/>
    <w:p w14:paraId="7FD44012" w14:textId="77777777" w:rsidR="00FC7E52" w:rsidRPr="00567618" w:rsidRDefault="00FC7E52" w:rsidP="00FC7E52">
      <w:pPr>
        <w:rPr>
          <w:noProof/>
        </w:rPr>
      </w:pPr>
      <w:r w:rsidRPr="00567618">
        <w:rPr>
          <w:noProof/>
        </w:rPr>
        <w:t>Purpose of the attribute:</w:t>
      </w:r>
    </w:p>
    <w:p w14:paraId="0CAAF4D8" w14:textId="77777777" w:rsidR="00FC7E52" w:rsidRPr="00567618" w:rsidRDefault="00FC7E52" w:rsidP="00FC7E52">
      <w:pPr>
        <w:pStyle w:val="B1"/>
        <w:rPr>
          <w:noProof/>
        </w:rPr>
      </w:pPr>
      <w:bookmarkStart w:id="6861" w:name="_MCCTEMPBM_CRPT86941627___2"/>
      <w:r>
        <w:rPr>
          <w:noProof/>
        </w:rPr>
        <w:tab/>
      </w:r>
      <w:r w:rsidRPr="00567618">
        <w:rPr>
          <w:noProof/>
        </w:rPr>
        <w:t>This attribute is used to negotiate additional bandwidth information for sessions where the "b="-line bandwidth provides insufficient information or no information at all.</w:t>
      </w:r>
    </w:p>
    <w:bookmarkEnd w:id="6861"/>
    <w:p w14:paraId="157FB127" w14:textId="77777777" w:rsidR="00FC7E52" w:rsidRPr="00567618" w:rsidRDefault="00FC7E52" w:rsidP="00FC7E52">
      <w:pPr>
        <w:rPr>
          <w:noProof/>
        </w:rPr>
      </w:pPr>
      <w:r w:rsidRPr="00567618">
        <w:rPr>
          <w:noProof/>
        </w:rPr>
        <w:t>Appropriate Attribute Values for this Attribute:</w:t>
      </w:r>
    </w:p>
    <w:p w14:paraId="5EBBDEDC" w14:textId="77777777" w:rsidR="00FC7E52" w:rsidRPr="00567618" w:rsidRDefault="00FC7E52" w:rsidP="00FC7E52">
      <w:pPr>
        <w:pStyle w:val="B1"/>
        <w:rPr>
          <w:noProof/>
        </w:rPr>
      </w:pPr>
      <w:bookmarkStart w:id="6862" w:name="_MCCTEMPBM_CRPT86941628___2"/>
      <w:r>
        <w:rPr>
          <w:noProof/>
        </w:rPr>
        <w:tab/>
      </w:r>
      <w:r w:rsidRPr="00567618">
        <w:rPr>
          <w:noProof/>
        </w:rPr>
        <w:t>See clause</w:t>
      </w:r>
      <w:r>
        <w:rPr>
          <w:noProof/>
        </w:rPr>
        <w:t> </w:t>
      </w:r>
      <w:r w:rsidRPr="00567618">
        <w:rPr>
          <w:noProof/>
        </w:rPr>
        <w:t>19.3.</w:t>
      </w:r>
    </w:p>
    <w:p w14:paraId="686198E1" w14:textId="77777777" w:rsidR="00FC7E52" w:rsidRPr="00567618" w:rsidRDefault="00FC7E52" w:rsidP="00FC7E52">
      <w:pPr>
        <w:pStyle w:val="B1"/>
        <w:rPr>
          <w:noProof/>
        </w:rPr>
      </w:pPr>
      <w:r>
        <w:rPr>
          <w:noProof/>
        </w:rPr>
        <w:tab/>
      </w:r>
      <w:r w:rsidRPr="00567618">
        <w:rPr>
          <w:noProof/>
        </w:rPr>
        <w:t>Additional attribute values may be defined in the future.</w:t>
      </w:r>
    </w:p>
    <w:bookmarkEnd w:id="6862"/>
    <w:p w14:paraId="0332CC5B" w14:textId="77777777" w:rsidR="00FC7E52" w:rsidRPr="00567618" w:rsidRDefault="00FC7E52" w:rsidP="00FC7E52">
      <w:pPr>
        <w:rPr>
          <w:noProof/>
        </w:rPr>
      </w:pPr>
      <w:r w:rsidRPr="00567618">
        <w:rPr>
          <w:noProof/>
        </w:rPr>
        <w:t>MUX Category for this Attribute:</w:t>
      </w:r>
    </w:p>
    <w:p w14:paraId="4ED65FA7" w14:textId="77777777" w:rsidR="00FC7E52" w:rsidRPr="00567618" w:rsidRDefault="00FC7E52" w:rsidP="00FC7E52">
      <w:pPr>
        <w:pStyle w:val="B1"/>
        <w:rPr>
          <w:noProof/>
        </w:rPr>
      </w:pPr>
      <w:bookmarkStart w:id="6863" w:name="_MCCTEMPBM_CRPT86941629___2"/>
      <w:r>
        <w:rPr>
          <w:noProof/>
        </w:rPr>
        <w:tab/>
      </w:r>
      <w:r w:rsidRPr="00567618">
        <w:rPr>
          <w:noProof/>
        </w:rPr>
        <w:t>IDENTICAL-PER-PT</w:t>
      </w:r>
    </w:p>
    <w:p w14:paraId="11206409" w14:textId="77777777" w:rsidR="00FC7E52" w:rsidRPr="00567618" w:rsidRDefault="00FC7E52" w:rsidP="00FC7E52">
      <w:pPr>
        <w:pStyle w:val="Heading1"/>
        <w:rPr>
          <w:noProof/>
        </w:rPr>
      </w:pPr>
      <w:bookmarkStart w:id="6864" w:name="_Toc26369712"/>
      <w:bookmarkStart w:id="6865" w:name="_Toc36227594"/>
      <w:bookmarkStart w:id="6866" w:name="_Toc36228609"/>
      <w:bookmarkStart w:id="6867" w:name="_Toc36229236"/>
      <w:bookmarkStart w:id="6868" w:name="_Toc68847556"/>
      <w:bookmarkStart w:id="6869" w:name="_Toc74611491"/>
      <w:bookmarkStart w:id="6870" w:name="_Toc75566770"/>
      <w:bookmarkStart w:id="6871" w:name="_Toc89790322"/>
      <w:bookmarkStart w:id="6872" w:name="_Toc99466960"/>
      <w:bookmarkStart w:id="6873" w:name="_Toc130461011"/>
      <w:bookmarkEnd w:id="6863"/>
      <w:r w:rsidRPr="00567618">
        <w:rPr>
          <w:noProof/>
        </w:rPr>
        <w:t>M.7</w:t>
      </w:r>
      <w:r w:rsidRPr="00567618">
        <w:rPr>
          <w:noProof/>
        </w:rPr>
        <w:tab/>
        <w:t>ccc_list</w:t>
      </w:r>
      <w:bookmarkEnd w:id="6864"/>
      <w:bookmarkEnd w:id="6865"/>
      <w:bookmarkEnd w:id="6866"/>
      <w:bookmarkEnd w:id="6867"/>
      <w:bookmarkEnd w:id="6868"/>
      <w:bookmarkEnd w:id="6869"/>
      <w:bookmarkEnd w:id="6870"/>
      <w:bookmarkEnd w:id="6871"/>
      <w:bookmarkEnd w:id="6872"/>
      <w:bookmarkEnd w:id="6873"/>
    </w:p>
    <w:p w14:paraId="22AA7A00" w14:textId="77777777" w:rsidR="00FC7E52" w:rsidRPr="00567618" w:rsidRDefault="00FC7E52" w:rsidP="00FC7E52">
      <w:pPr>
        <w:rPr>
          <w:noProof/>
        </w:rPr>
      </w:pPr>
      <w:r w:rsidRPr="00567618">
        <w:rPr>
          <w:noProof/>
        </w:rPr>
        <w:t>Contact name, email address, and telephone number:</w:t>
      </w:r>
    </w:p>
    <w:p w14:paraId="0117057B" w14:textId="77777777" w:rsidR="00FC7E52" w:rsidRPr="00567618" w:rsidRDefault="00FC7E52" w:rsidP="00FC7E52">
      <w:pPr>
        <w:pStyle w:val="B1"/>
        <w:rPr>
          <w:noProof/>
        </w:rPr>
      </w:pPr>
      <w:bookmarkStart w:id="6874" w:name="_MCCTEMPBM_CRPT86941630___2"/>
      <w:r>
        <w:rPr>
          <w:noProof/>
        </w:rPr>
        <w:tab/>
      </w:r>
      <w:r w:rsidRPr="00567618">
        <w:rPr>
          <w:noProof/>
        </w:rPr>
        <w:t>3GPP Specifications Manager</w:t>
      </w:r>
    </w:p>
    <w:p w14:paraId="6B39EAFD" w14:textId="77777777" w:rsidR="00FC7E52" w:rsidRPr="00567618" w:rsidRDefault="00FC7E52" w:rsidP="00FC7E52">
      <w:pPr>
        <w:pStyle w:val="B1"/>
        <w:rPr>
          <w:noProof/>
        </w:rPr>
      </w:pPr>
      <w:r>
        <w:rPr>
          <w:noProof/>
        </w:rPr>
        <w:tab/>
      </w:r>
      <w:r w:rsidRPr="00567618">
        <w:rPr>
          <w:noProof/>
        </w:rPr>
        <w:t>3gppContact@etsi.org</w:t>
      </w:r>
    </w:p>
    <w:p w14:paraId="27F8EBAA" w14:textId="77777777" w:rsidR="00FC7E52" w:rsidRPr="00567618" w:rsidRDefault="00FC7E52" w:rsidP="00FC7E52">
      <w:pPr>
        <w:pStyle w:val="B1"/>
        <w:rPr>
          <w:noProof/>
        </w:rPr>
      </w:pPr>
      <w:r>
        <w:rPr>
          <w:noProof/>
        </w:rPr>
        <w:tab/>
      </w:r>
      <w:r w:rsidRPr="00567618">
        <w:rPr>
          <w:noProof/>
        </w:rPr>
        <w:t>+33 (0)492944200</w:t>
      </w:r>
    </w:p>
    <w:bookmarkEnd w:id="6874"/>
    <w:p w14:paraId="1375B29A" w14:textId="77777777" w:rsidR="00FC7E52" w:rsidRPr="00567618" w:rsidRDefault="00FC7E52" w:rsidP="00FC7E52">
      <w:pPr>
        <w:rPr>
          <w:noProof/>
        </w:rPr>
      </w:pPr>
      <w:r w:rsidRPr="00567618">
        <w:rPr>
          <w:noProof/>
        </w:rPr>
        <w:t xml:space="preserve">Attribute Name (as it will appear in SDP) </w:t>
      </w:r>
    </w:p>
    <w:p w14:paraId="25516941" w14:textId="77777777" w:rsidR="00FC7E52" w:rsidRPr="00567618" w:rsidRDefault="00FC7E52" w:rsidP="00FC7E52">
      <w:pPr>
        <w:pStyle w:val="B1"/>
        <w:rPr>
          <w:noProof/>
        </w:rPr>
      </w:pPr>
      <w:bookmarkStart w:id="6875" w:name="_MCCTEMPBM_CRPT86941631___2"/>
      <w:r>
        <w:rPr>
          <w:noProof/>
        </w:rPr>
        <w:tab/>
      </w:r>
      <w:r w:rsidRPr="00567618">
        <w:rPr>
          <w:noProof/>
        </w:rPr>
        <w:t>ccc_list</w:t>
      </w:r>
    </w:p>
    <w:bookmarkEnd w:id="6875"/>
    <w:p w14:paraId="3F3FBC01" w14:textId="77777777" w:rsidR="00FC7E52" w:rsidRPr="00567618" w:rsidRDefault="00FC7E52" w:rsidP="00FC7E52">
      <w:pPr>
        <w:rPr>
          <w:noProof/>
        </w:rPr>
      </w:pPr>
      <w:r w:rsidRPr="00567618">
        <w:rPr>
          <w:noProof/>
        </w:rPr>
        <w:t>Long-form Attribute Name in English:</w:t>
      </w:r>
    </w:p>
    <w:p w14:paraId="0B1C4098" w14:textId="77777777" w:rsidR="00FC7E52" w:rsidRPr="00567618" w:rsidRDefault="00FC7E52" w:rsidP="00FC7E52">
      <w:pPr>
        <w:pStyle w:val="B1"/>
        <w:rPr>
          <w:noProof/>
        </w:rPr>
      </w:pPr>
      <w:bookmarkStart w:id="6876" w:name="_MCCTEMPBM_CRPT86941632___2"/>
      <w:r>
        <w:rPr>
          <w:noProof/>
        </w:rPr>
        <w:tab/>
      </w:r>
      <w:r w:rsidRPr="00567618">
        <w:rPr>
          <w:noProof/>
        </w:rPr>
        <w:t xml:space="preserve">3GPP </w:t>
      </w:r>
      <w:r w:rsidRPr="00567618">
        <w:t>compact concurrent codec capabilities (CCC) attribute</w:t>
      </w:r>
    </w:p>
    <w:bookmarkEnd w:id="6876"/>
    <w:p w14:paraId="55E6AC9B" w14:textId="77777777" w:rsidR="00FC7E52" w:rsidRPr="00567618" w:rsidRDefault="00FC7E52" w:rsidP="00FC7E52">
      <w:pPr>
        <w:rPr>
          <w:noProof/>
        </w:rPr>
      </w:pPr>
      <w:r w:rsidRPr="00567618">
        <w:rPr>
          <w:noProof/>
        </w:rPr>
        <w:t>Type of Attribute</w:t>
      </w:r>
    </w:p>
    <w:p w14:paraId="0D78A8A7" w14:textId="77777777" w:rsidR="00FC7E52" w:rsidRPr="00567618" w:rsidRDefault="00FC7E52" w:rsidP="00FC7E52">
      <w:pPr>
        <w:pStyle w:val="B1"/>
        <w:rPr>
          <w:noProof/>
        </w:rPr>
      </w:pPr>
      <w:bookmarkStart w:id="6877" w:name="_MCCTEMPBM_CRPT86941633___2"/>
      <w:r>
        <w:rPr>
          <w:noProof/>
        </w:rPr>
        <w:tab/>
      </w:r>
      <w:r w:rsidRPr="00567618">
        <w:rPr>
          <w:noProof/>
        </w:rPr>
        <w:t>Session level</w:t>
      </w:r>
    </w:p>
    <w:bookmarkEnd w:id="6877"/>
    <w:p w14:paraId="68EAC92F" w14:textId="77777777" w:rsidR="00FC7E52" w:rsidRPr="00567618" w:rsidRDefault="00FC7E52" w:rsidP="00FC7E52">
      <w:pPr>
        <w:rPr>
          <w:noProof/>
        </w:rPr>
      </w:pPr>
      <w:r w:rsidRPr="00567618">
        <w:rPr>
          <w:noProof/>
        </w:rPr>
        <w:t>Is Attribute Value subject to the Charset Attribute?</w:t>
      </w:r>
    </w:p>
    <w:p w14:paraId="12350AF6" w14:textId="77777777" w:rsidR="00FC7E52" w:rsidRPr="00567618" w:rsidRDefault="00FC7E52" w:rsidP="00FC7E52">
      <w:pPr>
        <w:pStyle w:val="B1"/>
        <w:rPr>
          <w:noProof/>
        </w:rPr>
      </w:pPr>
      <w:bookmarkStart w:id="6878" w:name="_MCCTEMPBM_CRPT86941634___2"/>
      <w:r>
        <w:rPr>
          <w:noProof/>
        </w:rPr>
        <w:tab/>
      </w:r>
      <w:r w:rsidRPr="00567618">
        <w:rPr>
          <w:noProof/>
        </w:rPr>
        <w:t>This Attribute is not dependent on charset.</w:t>
      </w:r>
    </w:p>
    <w:bookmarkEnd w:id="6878"/>
    <w:p w14:paraId="17F22EA6" w14:textId="77777777" w:rsidR="00FC7E52" w:rsidRPr="00567618" w:rsidRDefault="00FC7E52" w:rsidP="00FC7E52">
      <w:pPr>
        <w:rPr>
          <w:noProof/>
        </w:rPr>
      </w:pPr>
      <w:r w:rsidRPr="00567618">
        <w:rPr>
          <w:noProof/>
        </w:rPr>
        <w:t>Purpose of the attribute:</w:t>
      </w:r>
    </w:p>
    <w:p w14:paraId="40F46162" w14:textId="77777777" w:rsidR="00FC7E52" w:rsidRPr="00567618" w:rsidRDefault="00FC7E52" w:rsidP="00FC7E52">
      <w:pPr>
        <w:pStyle w:val="B1"/>
        <w:rPr>
          <w:noProof/>
        </w:rPr>
      </w:pPr>
      <w:bookmarkStart w:id="6879" w:name="_MCCTEMPBM_CRPT86941635___2"/>
      <w:r>
        <w:rPr>
          <w:noProof/>
        </w:rPr>
        <w:tab/>
      </w:r>
      <w:r w:rsidRPr="00567618">
        <w:rPr>
          <w:noProof/>
        </w:rPr>
        <w:t>This attribute is used to indicate the concurrent codec capabilities of a terminal in a compact representation.</w:t>
      </w:r>
    </w:p>
    <w:bookmarkEnd w:id="6879"/>
    <w:p w14:paraId="7A48C696" w14:textId="77777777" w:rsidR="00FC7E52" w:rsidRPr="00567618" w:rsidRDefault="00FC7E52" w:rsidP="00FC7E52">
      <w:pPr>
        <w:rPr>
          <w:noProof/>
        </w:rPr>
      </w:pPr>
      <w:r w:rsidRPr="00567618">
        <w:rPr>
          <w:noProof/>
        </w:rPr>
        <w:t>Appropriate Attribute Values for this Attribute:</w:t>
      </w:r>
    </w:p>
    <w:p w14:paraId="54F76E77" w14:textId="77777777" w:rsidR="00FC7E52" w:rsidRPr="00567618" w:rsidRDefault="00FC7E52" w:rsidP="00FC7E52">
      <w:pPr>
        <w:pStyle w:val="B1"/>
        <w:rPr>
          <w:noProof/>
        </w:rPr>
      </w:pPr>
      <w:bookmarkStart w:id="6880" w:name="_MCCTEMPBM_CRPT86941636___2"/>
      <w:r>
        <w:rPr>
          <w:noProof/>
        </w:rPr>
        <w:tab/>
      </w:r>
      <w:r w:rsidRPr="00567618">
        <w:rPr>
          <w:noProof/>
        </w:rPr>
        <w:t xml:space="preserve">See clause </w:t>
      </w:r>
      <w:r w:rsidRPr="00567618">
        <w:rPr>
          <w:lang w:eastAsia="ko-KR"/>
        </w:rPr>
        <w:t>S.5.7.2</w:t>
      </w:r>
    </w:p>
    <w:bookmarkEnd w:id="6880"/>
    <w:p w14:paraId="33559C61" w14:textId="77777777" w:rsidR="00FC7E52" w:rsidRPr="00567618" w:rsidRDefault="00FC7E52" w:rsidP="00FC7E52">
      <w:pPr>
        <w:rPr>
          <w:noProof/>
        </w:rPr>
      </w:pPr>
      <w:r w:rsidRPr="00567618">
        <w:rPr>
          <w:noProof/>
        </w:rPr>
        <w:t>MUX Category for this Attribute:</w:t>
      </w:r>
    </w:p>
    <w:p w14:paraId="765D0436" w14:textId="77777777" w:rsidR="00FC7E52" w:rsidRPr="00567618" w:rsidRDefault="00FC7E52" w:rsidP="00FC7E52">
      <w:pPr>
        <w:pStyle w:val="B1"/>
        <w:rPr>
          <w:noProof/>
        </w:rPr>
      </w:pPr>
      <w:bookmarkStart w:id="6881" w:name="_MCCTEMPBM_CRPT86941637___2"/>
      <w:r>
        <w:rPr>
          <w:noProof/>
        </w:rPr>
        <w:tab/>
      </w:r>
      <w:r w:rsidRPr="00567618">
        <w:rPr>
          <w:noProof/>
        </w:rPr>
        <w:t>NORMAL</w:t>
      </w:r>
    </w:p>
    <w:p w14:paraId="697776B0" w14:textId="77777777" w:rsidR="00FC7E52" w:rsidRPr="00567618" w:rsidRDefault="00FC7E52" w:rsidP="00FC7E52">
      <w:pPr>
        <w:pStyle w:val="Heading1"/>
        <w:rPr>
          <w:noProof/>
        </w:rPr>
      </w:pPr>
      <w:bookmarkStart w:id="6882" w:name="_Toc26369713"/>
      <w:bookmarkStart w:id="6883" w:name="_Toc36227595"/>
      <w:bookmarkStart w:id="6884" w:name="_Toc36228610"/>
      <w:bookmarkStart w:id="6885" w:name="_Toc36229237"/>
      <w:bookmarkStart w:id="6886" w:name="_Toc68847557"/>
      <w:bookmarkStart w:id="6887" w:name="_Toc74611492"/>
      <w:bookmarkStart w:id="6888" w:name="_Toc75566771"/>
      <w:bookmarkStart w:id="6889" w:name="_Toc89790323"/>
      <w:bookmarkStart w:id="6890" w:name="_Toc99466961"/>
      <w:bookmarkStart w:id="6891" w:name="_Toc130461012"/>
      <w:bookmarkEnd w:id="6881"/>
      <w:r w:rsidRPr="00567618">
        <w:rPr>
          <w:noProof/>
        </w:rPr>
        <w:t>M.8</w:t>
      </w:r>
      <w:r w:rsidRPr="00567618">
        <w:rPr>
          <w:noProof/>
        </w:rPr>
        <w:tab/>
        <w:t>anbr</w:t>
      </w:r>
      <w:bookmarkEnd w:id="6882"/>
      <w:bookmarkEnd w:id="6883"/>
      <w:bookmarkEnd w:id="6884"/>
      <w:bookmarkEnd w:id="6885"/>
      <w:bookmarkEnd w:id="6886"/>
      <w:bookmarkEnd w:id="6887"/>
      <w:bookmarkEnd w:id="6888"/>
      <w:bookmarkEnd w:id="6889"/>
      <w:bookmarkEnd w:id="6890"/>
      <w:bookmarkEnd w:id="6891"/>
    </w:p>
    <w:p w14:paraId="27112D82" w14:textId="77777777" w:rsidR="00FC7E52" w:rsidRPr="00567618" w:rsidRDefault="00FC7E52" w:rsidP="00FC7E52">
      <w:pPr>
        <w:rPr>
          <w:noProof/>
        </w:rPr>
      </w:pPr>
      <w:r w:rsidRPr="00567618">
        <w:rPr>
          <w:noProof/>
        </w:rPr>
        <w:t>Contact name, email address, and telephone number:</w:t>
      </w:r>
    </w:p>
    <w:p w14:paraId="590B9976" w14:textId="77777777" w:rsidR="00FC7E52" w:rsidRPr="00567618" w:rsidRDefault="00FC7E52" w:rsidP="00FC7E52">
      <w:pPr>
        <w:pStyle w:val="B1"/>
        <w:rPr>
          <w:noProof/>
        </w:rPr>
      </w:pPr>
      <w:bookmarkStart w:id="6892" w:name="_MCCTEMPBM_CRPT86941638___2"/>
      <w:r>
        <w:rPr>
          <w:noProof/>
        </w:rPr>
        <w:tab/>
      </w:r>
      <w:r w:rsidRPr="00567618">
        <w:rPr>
          <w:noProof/>
        </w:rPr>
        <w:t>3GPP Specifications Manager</w:t>
      </w:r>
    </w:p>
    <w:p w14:paraId="2D0B176A" w14:textId="77777777" w:rsidR="00FC7E52" w:rsidRPr="00567618" w:rsidRDefault="00FC7E52" w:rsidP="00FC7E52">
      <w:pPr>
        <w:pStyle w:val="B1"/>
        <w:rPr>
          <w:noProof/>
        </w:rPr>
      </w:pPr>
      <w:r>
        <w:rPr>
          <w:noProof/>
        </w:rPr>
        <w:tab/>
      </w:r>
      <w:r w:rsidRPr="00567618">
        <w:rPr>
          <w:noProof/>
        </w:rPr>
        <w:t>3gppContact@etsi.org</w:t>
      </w:r>
    </w:p>
    <w:p w14:paraId="1D8E054B" w14:textId="77777777" w:rsidR="00FC7E52" w:rsidRPr="00567618" w:rsidRDefault="00FC7E52" w:rsidP="00FC7E52">
      <w:pPr>
        <w:pStyle w:val="B1"/>
        <w:rPr>
          <w:noProof/>
        </w:rPr>
      </w:pPr>
      <w:r>
        <w:rPr>
          <w:noProof/>
        </w:rPr>
        <w:tab/>
      </w:r>
      <w:r w:rsidRPr="00567618">
        <w:rPr>
          <w:noProof/>
        </w:rPr>
        <w:t>+33 (0)492944200</w:t>
      </w:r>
    </w:p>
    <w:bookmarkEnd w:id="6892"/>
    <w:p w14:paraId="6C6DC22B" w14:textId="77777777" w:rsidR="00FC7E52" w:rsidRPr="00567618" w:rsidRDefault="00FC7E52" w:rsidP="00FC7E52">
      <w:pPr>
        <w:rPr>
          <w:noProof/>
        </w:rPr>
      </w:pPr>
      <w:r w:rsidRPr="00567618">
        <w:rPr>
          <w:noProof/>
        </w:rPr>
        <w:t xml:space="preserve">Attribute Name (as it will appear in SDP) </w:t>
      </w:r>
    </w:p>
    <w:p w14:paraId="49BEE71A" w14:textId="77777777" w:rsidR="00FC7E52" w:rsidRPr="00567618" w:rsidRDefault="00FC7E52" w:rsidP="00FC7E52">
      <w:pPr>
        <w:pStyle w:val="B1"/>
        <w:rPr>
          <w:noProof/>
        </w:rPr>
      </w:pPr>
      <w:bookmarkStart w:id="6893" w:name="_MCCTEMPBM_CRPT86941639___2"/>
      <w:r>
        <w:rPr>
          <w:noProof/>
        </w:rPr>
        <w:tab/>
      </w:r>
      <w:r w:rsidRPr="00567618">
        <w:rPr>
          <w:noProof/>
        </w:rPr>
        <w:t>anbr</w:t>
      </w:r>
    </w:p>
    <w:bookmarkEnd w:id="6893"/>
    <w:p w14:paraId="3BB4B779" w14:textId="77777777" w:rsidR="00FC7E52" w:rsidRPr="00567618" w:rsidRDefault="00FC7E52" w:rsidP="00FC7E52">
      <w:pPr>
        <w:rPr>
          <w:noProof/>
        </w:rPr>
      </w:pPr>
      <w:r w:rsidRPr="00567618">
        <w:rPr>
          <w:noProof/>
        </w:rPr>
        <w:t>Long-form Attribute Name in English:</w:t>
      </w:r>
    </w:p>
    <w:p w14:paraId="1EEF6D6F" w14:textId="77777777" w:rsidR="00FC7E52" w:rsidRPr="00567618" w:rsidRDefault="00FC7E52" w:rsidP="00FC7E52">
      <w:pPr>
        <w:pStyle w:val="B1"/>
        <w:rPr>
          <w:noProof/>
        </w:rPr>
      </w:pPr>
      <w:bookmarkStart w:id="6894" w:name="_MCCTEMPBM_CRPT86941640___2"/>
      <w:r>
        <w:rPr>
          <w:noProof/>
        </w:rPr>
        <w:tab/>
      </w:r>
      <w:r w:rsidRPr="00567618">
        <w:rPr>
          <w:noProof/>
        </w:rPr>
        <w:t>3GPP access network bitrate recommendation (ANBR) support attribute</w:t>
      </w:r>
    </w:p>
    <w:bookmarkEnd w:id="6894"/>
    <w:p w14:paraId="6245F1F2" w14:textId="77777777" w:rsidR="00FC7E52" w:rsidRPr="00567618" w:rsidRDefault="00FC7E52" w:rsidP="00FC7E52">
      <w:pPr>
        <w:rPr>
          <w:noProof/>
        </w:rPr>
      </w:pPr>
      <w:r w:rsidRPr="00567618">
        <w:rPr>
          <w:noProof/>
        </w:rPr>
        <w:t>Type of Attribute</w:t>
      </w:r>
    </w:p>
    <w:p w14:paraId="305FBAB7" w14:textId="77777777" w:rsidR="00FC7E52" w:rsidRPr="00567618" w:rsidRDefault="00FC7E52" w:rsidP="00FC7E52">
      <w:pPr>
        <w:pStyle w:val="B1"/>
        <w:rPr>
          <w:noProof/>
        </w:rPr>
      </w:pPr>
      <w:bookmarkStart w:id="6895" w:name="_MCCTEMPBM_CRPT86941641___2"/>
      <w:r>
        <w:rPr>
          <w:noProof/>
        </w:rPr>
        <w:tab/>
      </w:r>
      <w:r w:rsidRPr="00567618">
        <w:rPr>
          <w:noProof/>
        </w:rPr>
        <w:t>Media level</w:t>
      </w:r>
    </w:p>
    <w:bookmarkEnd w:id="6895"/>
    <w:p w14:paraId="638AC43D" w14:textId="77777777" w:rsidR="00FC7E52" w:rsidRPr="00567618" w:rsidRDefault="00FC7E52" w:rsidP="00FC7E52">
      <w:pPr>
        <w:rPr>
          <w:noProof/>
        </w:rPr>
      </w:pPr>
      <w:r w:rsidRPr="00567618">
        <w:rPr>
          <w:noProof/>
        </w:rPr>
        <w:t>Is Attribute Value subject to the Charset Attribute?</w:t>
      </w:r>
    </w:p>
    <w:p w14:paraId="5D97361E" w14:textId="77777777" w:rsidR="00FC7E52" w:rsidRPr="00567618" w:rsidRDefault="00FC7E52" w:rsidP="00FC7E52">
      <w:pPr>
        <w:pStyle w:val="B1"/>
        <w:rPr>
          <w:noProof/>
        </w:rPr>
      </w:pPr>
      <w:bookmarkStart w:id="6896" w:name="_MCCTEMPBM_CRPT86941642___2"/>
      <w:r>
        <w:rPr>
          <w:noProof/>
        </w:rPr>
        <w:tab/>
      </w:r>
      <w:r w:rsidRPr="00567618">
        <w:rPr>
          <w:noProof/>
        </w:rPr>
        <w:t>This Attribute is not dependent on charset.</w:t>
      </w:r>
    </w:p>
    <w:bookmarkEnd w:id="6896"/>
    <w:p w14:paraId="0D041490" w14:textId="77777777" w:rsidR="00FC7E52" w:rsidRPr="00567618" w:rsidRDefault="00FC7E52" w:rsidP="00FC7E52">
      <w:pPr>
        <w:rPr>
          <w:noProof/>
        </w:rPr>
      </w:pPr>
      <w:r w:rsidRPr="00567618">
        <w:rPr>
          <w:noProof/>
        </w:rPr>
        <w:t>Purpose of the attribute:</w:t>
      </w:r>
    </w:p>
    <w:p w14:paraId="70958EDC" w14:textId="77777777" w:rsidR="00FC7E52" w:rsidRPr="00567618" w:rsidRDefault="00FC7E52" w:rsidP="00FC7E52">
      <w:pPr>
        <w:pStyle w:val="B1"/>
        <w:rPr>
          <w:noProof/>
        </w:rPr>
      </w:pPr>
      <w:bookmarkStart w:id="6897" w:name="_MCCTEMPBM_CRPT86941643___2"/>
      <w:r>
        <w:rPr>
          <w:noProof/>
        </w:rPr>
        <w:tab/>
      </w:r>
      <w:r w:rsidRPr="00567618">
        <w:rPr>
          <w:noProof/>
        </w:rPr>
        <w:t xml:space="preserve">This attribute is used to indicate the UE’s ability to use ANBR as an adaptation trigger and also </w:t>
      </w:r>
      <w:r w:rsidRPr="00567618">
        <w:rPr>
          <w:iCs/>
        </w:rPr>
        <w:t>its ability to receive ANBR information from the access network</w:t>
      </w:r>
      <w:r w:rsidRPr="00567618">
        <w:rPr>
          <w:noProof/>
        </w:rPr>
        <w:t>.</w:t>
      </w:r>
    </w:p>
    <w:bookmarkEnd w:id="6897"/>
    <w:p w14:paraId="349670C1" w14:textId="77777777" w:rsidR="00FC7E52" w:rsidRPr="00567618" w:rsidRDefault="00FC7E52" w:rsidP="00FC7E52">
      <w:pPr>
        <w:rPr>
          <w:noProof/>
        </w:rPr>
      </w:pPr>
      <w:r w:rsidRPr="00567618">
        <w:rPr>
          <w:noProof/>
        </w:rPr>
        <w:t>Appropriate Attribute Values for this Attribute:</w:t>
      </w:r>
    </w:p>
    <w:p w14:paraId="0A706612" w14:textId="77777777" w:rsidR="00FC7E52" w:rsidRPr="00567618" w:rsidRDefault="00FC7E52" w:rsidP="00FC7E52">
      <w:pPr>
        <w:pStyle w:val="B1"/>
      </w:pPr>
      <w:bookmarkStart w:id="6898" w:name="_MCCTEMPBM_CRPT86941644___2"/>
      <w:r>
        <w:tab/>
      </w:r>
      <w:r w:rsidRPr="00567618">
        <w:t>No values. See clause</w:t>
      </w:r>
      <w:r>
        <w:t> </w:t>
      </w:r>
      <w:r w:rsidRPr="00567618">
        <w:t>6.2.9 for detailed usage.</w:t>
      </w:r>
    </w:p>
    <w:bookmarkEnd w:id="6898"/>
    <w:p w14:paraId="15087EBC" w14:textId="77777777" w:rsidR="00FC7E52" w:rsidRPr="00567618" w:rsidRDefault="00FC7E52" w:rsidP="00FC7E52">
      <w:pPr>
        <w:rPr>
          <w:noProof/>
        </w:rPr>
      </w:pPr>
      <w:r w:rsidRPr="00567618">
        <w:rPr>
          <w:noProof/>
        </w:rPr>
        <w:t>MUX Category for this Attribute:</w:t>
      </w:r>
    </w:p>
    <w:p w14:paraId="01F29CA3" w14:textId="77777777" w:rsidR="00FC7E52" w:rsidRPr="00567618" w:rsidRDefault="00FC7E52" w:rsidP="00FC7E52">
      <w:pPr>
        <w:pStyle w:val="B1"/>
        <w:rPr>
          <w:noProof/>
        </w:rPr>
      </w:pPr>
      <w:bookmarkStart w:id="6899" w:name="_MCCTEMPBM_CRPT86941645___2"/>
      <w:r>
        <w:rPr>
          <w:noProof/>
        </w:rPr>
        <w:tab/>
      </w:r>
      <w:r w:rsidRPr="00567618">
        <w:rPr>
          <w:noProof/>
        </w:rPr>
        <w:t>IDENTICAL</w:t>
      </w:r>
    </w:p>
    <w:p w14:paraId="536FBE61" w14:textId="77777777" w:rsidR="00FC7E52" w:rsidRPr="00567618" w:rsidRDefault="00FC7E52" w:rsidP="00FC7E52">
      <w:pPr>
        <w:pStyle w:val="Heading1"/>
        <w:rPr>
          <w:noProof/>
        </w:rPr>
      </w:pPr>
      <w:bookmarkStart w:id="6900" w:name="_Toc26369714"/>
      <w:bookmarkStart w:id="6901" w:name="_Toc36227596"/>
      <w:bookmarkStart w:id="6902" w:name="_Toc36228611"/>
      <w:bookmarkStart w:id="6903" w:name="_Toc36229238"/>
      <w:bookmarkStart w:id="6904" w:name="_Toc68847558"/>
      <w:bookmarkStart w:id="6905" w:name="_Toc74611493"/>
      <w:bookmarkStart w:id="6906" w:name="_Toc75566772"/>
      <w:bookmarkStart w:id="6907" w:name="_Toc89790324"/>
      <w:bookmarkStart w:id="6908" w:name="_Toc99466962"/>
      <w:bookmarkStart w:id="6909" w:name="_Toc130461013"/>
      <w:bookmarkEnd w:id="6899"/>
      <w:r w:rsidRPr="00567618">
        <w:rPr>
          <w:noProof/>
        </w:rPr>
        <w:t>M.9</w:t>
      </w:r>
      <w:r w:rsidRPr="00567618">
        <w:rPr>
          <w:noProof/>
        </w:rPr>
        <w:tab/>
        <w:t>PLR_adapt</w:t>
      </w:r>
      <w:bookmarkEnd w:id="6900"/>
      <w:bookmarkEnd w:id="6901"/>
      <w:bookmarkEnd w:id="6902"/>
      <w:bookmarkEnd w:id="6903"/>
      <w:bookmarkEnd w:id="6904"/>
      <w:bookmarkEnd w:id="6905"/>
      <w:bookmarkEnd w:id="6906"/>
      <w:bookmarkEnd w:id="6907"/>
      <w:bookmarkEnd w:id="6908"/>
      <w:bookmarkEnd w:id="6909"/>
    </w:p>
    <w:p w14:paraId="00E76CAE" w14:textId="77777777" w:rsidR="00FC7E52" w:rsidRPr="00567618" w:rsidRDefault="00FC7E52" w:rsidP="00FC7E52">
      <w:pPr>
        <w:rPr>
          <w:noProof/>
        </w:rPr>
      </w:pPr>
      <w:r w:rsidRPr="00567618">
        <w:rPr>
          <w:noProof/>
        </w:rPr>
        <w:t>Contact name, email address, and telephone number:</w:t>
      </w:r>
    </w:p>
    <w:p w14:paraId="494106BC" w14:textId="77777777" w:rsidR="00FC7E52" w:rsidRPr="00567618" w:rsidRDefault="00FC7E52" w:rsidP="00FC7E52">
      <w:pPr>
        <w:pStyle w:val="B1"/>
        <w:rPr>
          <w:noProof/>
        </w:rPr>
      </w:pPr>
      <w:bookmarkStart w:id="6910" w:name="_MCCTEMPBM_CRPT86941646___2"/>
      <w:r>
        <w:rPr>
          <w:noProof/>
        </w:rPr>
        <w:tab/>
      </w:r>
      <w:r w:rsidRPr="00567618">
        <w:rPr>
          <w:noProof/>
        </w:rPr>
        <w:t>3GPP Specifications Manager</w:t>
      </w:r>
    </w:p>
    <w:p w14:paraId="5EAC24A0" w14:textId="77777777" w:rsidR="00FC7E52" w:rsidRPr="00567618" w:rsidRDefault="00FC7E52" w:rsidP="00FC7E52">
      <w:pPr>
        <w:pStyle w:val="B1"/>
        <w:rPr>
          <w:noProof/>
        </w:rPr>
      </w:pPr>
      <w:r>
        <w:rPr>
          <w:noProof/>
        </w:rPr>
        <w:tab/>
      </w:r>
      <w:r w:rsidRPr="00567618">
        <w:rPr>
          <w:noProof/>
        </w:rPr>
        <w:t>3gppContact@etsi.org</w:t>
      </w:r>
    </w:p>
    <w:p w14:paraId="0D05FAA0" w14:textId="77777777" w:rsidR="00FC7E52" w:rsidRPr="00567618" w:rsidRDefault="00FC7E52" w:rsidP="00FC7E52">
      <w:pPr>
        <w:pStyle w:val="B1"/>
        <w:rPr>
          <w:noProof/>
        </w:rPr>
      </w:pPr>
      <w:r>
        <w:rPr>
          <w:noProof/>
        </w:rPr>
        <w:tab/>
      </w:r>
      <w:r w:rsidRPr="00567618">
        <w:rPr>
          <w:noProof/>
        </w:rPr>
        <w:t>+33 (0)492944200</w:t>
      </w:r>
    </w:p>
    <w:bookmarkEnd w:id="6910"/>
    <w:p w14:paraId="396C8033" w14:textId="77777777" w:rsidR="00FC7E52" w:rsidRPr="00567618" w:rsidRDefault="00FC7E52" w:rsidP="00FC7E52">
      <w:pPr>
        <w:rPr>
          <w:noProof/>
        </w:rPr>
      </w:pPr>
      <w:r w:rsidRPr="00567618">
        <w:rPr>
          <w:noProof/>
        </w:rPr>
        <w:t xml:space="preserve">Attribute Name (as it will appear in SDP) </w:t>
      </w:r>
    </w:p>
    <w:p w14:paraId="127F0796" w14:textId="77777777" w:rsidR="00FC7E52" w:rsidRPr="00567618" w:rsidRDefault="00FC7E52" w:rsidP="00FC7E52">
      <w:pPr>
        <w:pStyle w:val="B1"/>
        <w:rPr>
          <w:noProof/>
        </w:rPr>
      </w:pPr>
      <w:bookmarkStart w:id="6911" w:name="_MCCTEMPBM_CRPT86941647___2"/>
      <w:r>
        <w:rPr>
          <w:noProof/>
        </w:rPr>
        <w:tab/>
      </w:r>
      <w:r w:rsidRPr="00567618">
        <w:rPr>
          <w:noProof/>
        </w:rPr>
        <w:t>PLR_adapt</w:t>
      </w:r>
    </w:p>
    <w:bookmarkEnd w:id="6911"/>
    <w:p w14:paraId="2E52BDEA" w14:textId="77777777" w:rsidR="00FC7E52" w:rsidRPr="00567618" w:rsidRDefault="00FC7E52" w:rsidP="00FC7E52">
      <w:pPr>
        <w:rPr>
          <w:noProof/>
        </w:rPr>
      </w:pPr>
      <w:r w:rsidRPr="00567618">
        <w:rPr>
          <w:noProof/>
        </w:rPr>
        <w:t>Long-form Attribute Name in English:</w:t>
      </w:r>
    </w:p>
    <w:p w14:paraId="374C8B3B" w14:textId="77777777" w:rsidR="00FC7E52" w:rsidRPr="00567618" w:rsidRDefault="00FC7E52" w:rsidP="00FC7E52">
      <w:pPr>
        <w:pStyle w:val="B1"/>
        <w:rPr>
          <w:noProof/>
        </w:rPr>
      </w:pPr>
      <w:bookmarkStart w:id="6912" w:name="_MCCTEMPBM_CRPT86941648___2"/>
      <w:r>
        <w:rPr>
          <w:noProof/>
        </w:rPr>
        <w:tab/>
      </w:r>
      <w:r w:rsidRPr="00567618">
        <w:rPr>
          <w:noProof/>
        </w:rPr>
        <w:t>Packet Loss Rate Adaptation</w:t>
      </w:r>
    </w:p>
    <w:bookmarkEnd w:id="6912"/>
    <w:p w14:paraId="0E862C61" w14:textId="77777777" w:rsidR="00FC7E52" w:rsidRPr="00567618" w:rsidRDefault="00FC7E52" w:rsidP="00FC7E52">
      <w:pPr>
        <w:rPr>
          <w:noProof/>
        </w:rPr>
      </w:pPr>
      <w:r w:rsidRPr="00567618">
        <w:rPr>
          <w:noProof/>
        </w:rPr>
        <w:t>Type of Attribute</w:t>
      </w:r>
    </w:p>
    <w:p w14:paraId="4C6145D3" w14:textId="77777777" w:rsidR="00FC7E52" w:rsidRPr="00567618" w:rsidRDefault="00FC7E52" w:rsidP="00FC7E52">
      <w:pPr>
        <w:pStyle w:val="B1"/>
        <w:rPr>
          <w:noProof/>
        </w:rPr>
      </w:pPr>
      <w:bookmarkStart w:id="6913" w:name="_MCCTEMPBM_CRPT86941649___2"/>
      <w:r>
        <w:rPr>
          <w:noProof/>
        </w:rPr>
        <w:tab/>
      </w:r>
      <w:r w:rsidRPr="00567618">
        <w:rPr>
          <w:noProof/>
        </w:rPr>
        <w:t>Media level</w:t>
      </w:r>
    </w:p>
    <w:bookmarkEnd w:id="6913"/>
    <w:p w14:paraId="4AC09F85" w14:textId="77777777" w:rsidR="00FC7E52" w:rsidRPr="00567618" w:rsidRDefault="00FC7E52" w:rsidP="00FC7E52">
      <w:pPr>
        <w:rPr>
          <w:noProof/>
        </w:rPr>
      </w:pPr>
      <w:r w:rsidRPr="00567618">
        <w:rPr>
          <w:noProof/>
        </w:rPr>
        <w:t>Is Attribute Value subject to the Charset Attribute?</w:t>
      </w:r>
    </w:p>
    <w:p w14:paraId="5AB4926C" w14:textId="77777777" w:rsidR="00FC7E52" w:rsidRPr="00567618" w:rsidRDefault="00FC7E52" w:rsidP="00FC7E52">
      <w:pPr>
        <w:pStyle w:val="B1"/>
        <w:rPr>
          <w:noProof/>
        </w:rPr>
      </w:pPr>
      <w:bookmarkStart w:id="6914" w:name="_MCCTEMPBM_CRPT86941650___2"/>
      <w:r>
        <w:rPr>
          <w:noProof/>
        </w:rPr>
        <w:tab/>
      </w:r>
      <w:r w:rsidRPr="00567618">
        <w:rPr>
          <w:noProof/>
        </w:rPr>
        <w:t>This Attribute is not dependent on charset.</w:t>
      </w:r>
    </w:p>
    <w:bookmarkEnd w:id="6914"/>
    <w:p w14:paraId="5C6222A8" w14:textId="77777777" w:rsidR="00FC7E52" w:rsidRPr="00567618" w:rsidRDefault="00FC7E52" w:rsidP="00FC7E52">
      <w:pPr>
        <w:rPr>
          <w:noProof/>
        </w:rPr>
      </w:pPr>
      <w:r w:rsidRPr="00567618">
        <w:rPr>
          <w:noProof/>
        </w:rPr>
        <w:t>Purpose of the attribute:</w:t>
      </w:r>
    </w:p>
    <w:p w14:paraId="3BD876AD" w14:textId="77777777" w:rsidR="00FC7E52" w:rsidRPr="00567618" w:rsidRDefault="00FC7E52" w:rsidP="00FC7E52">
      <w:pPr>
        <w:pStyle w:val="B1"/>
        <w:rPr>
          <w:noProof/>
        </w:rPr>
      </w:pPr>
      <w:bookmarkStart w:id="6915" w:name="_MCCTEMPBM_CRPT86941651___2"/>
      <w:r>
        <w:rPr>
          <w:noProof/>
        </w:rPr>
        <w:tab/>
      </w:r>
      <w:r w:rsidRPr="00567618">
        <w:rPr>
          <w:noProof/>
        </w:rPr>
        <w:t>This attribute is used to describe the media receiver’s ability adapt codec configurations based on packet loss rate.</w:t>
      </w:r>
    </w:p>
    <w:bookmarkEnd w:id="6915"/>
    <w:p w14:paraId="7A4D970C" w14:textId="77777777" w:rsidR="00FC7E52" w:rsidRPr="00567618" w:rsidRDefault="00FC7E52" w:rsidP="00FC7E52">
      <w:pPr>
        <w:rPr>
          <w:noProof/>
        </w:rPr>
      </w:pPr>
      <w:r w:rsidRPr="00567618">
        <w:rPr>
          <w:noProof/>
        </w:rPr>
        <w:t>Appropriate Attribute Values for this Attribute:</w:t>
      </w:r>
    </w:p>
    <w:p w14:paraId="0DA89D26" w14:textId="77777777" w:rsidR="00FC7E52" w:rsidRPr="00567618" w:rsidRDefault="00FC7E52" w:rsidP="00FC7E52">
      <w:pPr>
        <w:pStyle w:val="B1"/>
      </w:pPr>
      <w:bookmarkStart w:id="6916" w:name="_MCCTEMPBM_CRPT86941652___2"/>
      <w:r>
        <w:tab/>
      </w:r>
      <w:r w:rsidRPr="00567618">
        <w:t>See TS</w:t>
      </w:r>
      <w:r>
        <w:t> </w:t>
      </w:r>
      <w:r w:rsidRPr="00567618">
        <w:t>26.114 clauses W.1, W.2, and W.3 for ABNF and detailed usage.</w:t>
      </w:r>
    </w:p>
    <w:bookmarkEnd w:id="6916"/>
    <w:p w14:paraId="18A182F7" w14:textId="77777777" w:rsidR="00FC7E52" w:rsidRPr="00567618" w:rsidRDefault="00FC7E52" w:rsidP="00FC7E52">
      <w:pPr>
        <w:rPr>
          <w:noProof/>
        </w:rPr>
      </w:pPr>
      <w:r w:rsidRPr="00567618">
        <w:rPr>
          <w:noProof/>
        </w:rPr>
        <w:t>MUX Category for this Attribute:</w:t>
      </w:r>
    </w:p>
    <w:p w14:paraId="0729EE23" w14:textId="77777777" w:rsidR="00FC7E52" w:rsidRPr="00567618" w:rsidRDefault="00FC7E52" w:rsidP="00FC7E52">
      <w:pPr>
        <w:pStyle w:val="B1"/>
        <w:rPr>
          <w:noProof/>
        </w:rPr>
      </w:pPr>
      <w:r>
        <w:rPr>
          <w:noProof/>
        </w:rPr>
        <w:tab/>
      </w:r>
      <w:r w:rsidRPr="00567618">
        <w:rPr>
          <w:noProof/>
        </w:rPr>
        <w:t>IDENTICAL</w:t>
      </w:r>
    </w:p>
    <w:p w14:paraId="6EA1753A" w14:textId="77777777" w:rsidR="00FC7E52" w:rsidRPr="00567618" w:rsidRDefault="00FC7E52" w:rsidP="00FC7E52">
      <w:pPr>
        <w:pStyle w:val="Heading1"/>
        <w:rPr>
          <w:noProof/>
        </w:rPr>
      </w:pPr>
      <w:bookmarkStart w:id="6917" w:name="_Toc26369715"/>
      <w:bookmarkStart w:id="6918" w:name="_Toc36227597"/>
      <w:bookmarkStart w:id="6919" w:name="_Toc36228612"/>
      <w:bookmarkStart w:id="6920" w:name="_Toc36229239"/>
      <w:bookmarkStart w:id="6921" w:name="_Toc68847559"/>
      <w:bookmarkStart w:id="6922" w:name="_Toc74611494"/>
      <w:bookmarkStart w:id="6923" w:name="_Toc75566773"/>
      <w:bookmarkStart w:id="6924" w:name="_Toc89790325"/>
      <w:bookmarkStart w:id="6925" w:name="_Toc99466963"/>
      <w:bookmarkStart w:id="6926" w:name="_Toc130461014"/>
      <w:r w:rsidRPr="00567618">
        <w:rPr>
          <w:noProof/>
        </w:rPr>
        <w:t>M.10</w:t>
      </w:r>
      <w:r w:rsidRPr="00567618">
        <w:rPr>
          <w:noProof/>
        </w:rPr>
        <w:tab/>
      </w:r>
      <w:r w:rsidRPr="00567618">
        <w:t>MAXimum-e2e-PLR</w:t>
      </w:r>
      <w:bookmarkEnd w:id="6917"/>
      <w:bookmarkEnd w:id="6918"/>
      <w:bookmarkEnd w:id="6919"/>
      <w:bookmarkEnd w:id="6920"/>
      <w:bookmarkEnd w:id="6921"/>
      <w:bookmarkEnd w:id="6922"/>
      <w:bookmarkEnd w:id="6923"/>
      <w:bookmarkEnd w:id="6924"/>
      <w:bookmarkEnd w:id="6925"/>
      <w:bookmarkEnd w:id="6926"/>
    </w:p>
    <w:p w14:paraId="431B1AF8" w14:textId="77777777" w:rsidR="00FC7E52" w:rsidRPr="00567618" w:rsidRDefault="00FC7E52" w:rsidP="00FC7E52">
      <w:pPr>
        <w:rPr>
          <w:noProof/>
        </w:rPr>
      </w:pPr>
      <w:r w:rsidRPr="00567618">
        <w:rPr>
          <w:noProof/>
        </w:rPr>
        <w:t>Contact name, email address, and telephone number:</w:t>
      </w:r>
    </w:p>
    <w:p w14:paraId="01E68153" w14:textId="77777777" w:rsidR="00FC7E52" w:rsidRPr="00567618" w:rsidRDefault="00FC7E52" w:rsidP="00FC7E52">
      <w:pPr>
        <w:pStyle w:val="B1"/>
        <w:rPr>
          <w:noProof/>
        </w:rPr>
      </w:pPr>
      <w:bookmarkStart w:id="6927" w:name="_MCCTEMPBM_CRPT86941653___2"/>
      <w:r>
        <w:rPr>
          <w:noProof/>
        </w:rPr>
        <w:tab/>
      </w:r>
      <w:r w:rsidRPr="00567618">
        <w:rPr>
          <w:noProof/>
        </w:rPr>
        <w:t>3GPP Specifications Manager</w:t>
      </w:r>
    </w:p>
    <w:p w14:paraId="02FC0FD8" w14:textId="77777777" w:rsidR="00FC7E52" w:rsidRPr="00567618" w:rsidRDefault="00FC7E52" w:rsidP="00FC7E52">
      <w:pPr>
        <w:pStyle w:val="B1"/>
        <w:rPr>
          <w:noProof/>
        </w:rPr>
      </w:pPr>
      <w:r>
        <w:rPr>
          <w:noProof/>
        </w:rPr>
        <w:tab/>
      </w:r>
      <w:r w:rsidRPr="00567618">
        <w:rPr>
          <w:noProof/>
        </w:rPr>
        <w:t>3gppContact@etsi.org</w:t>
      </w:r>
    </w:p>
    <w:p w14:paraId="1AF877E9" w14:textId="77777777" w:rsidR="00FC7E52" w:rsidRPr="00567618" w:rsidRDefault="00FC7E52" w:rsidP="00FC7E52">
      <w:pPr>
        <w:pStyle w:val="B1"/>
        <w:rPr>
          <w:noProof/>
        </w:rPr>
      </w:pPr>
      <w:r>
        <w:rPr>
          <w:noProof/>
        </w:rPr>
        <w:tab/>
      </w:r>
      <w:r w:rsidRPr="00567618">
        <w:rPr>
          <w:noProof/>
        </w:rPr>
        <w:t>+33 (0)492944200</w:t>
      </w:r>
    </w:p>
    <w:bookmarkEnd w:id="6927"/>
    <w:p w14:paraId="491CF716" w14:textId="77777777" w:rsidR="00FC7E52" w:rsidRPr="00567618" w:rsidRDefault="00FC7E52" w:rsidP="00FC7E52">
      <w:pPr>
        <w:rPr>
          <w:noProof/>
        </w:rPr>
      </w:pPr>
      <w:r w:rsidRPr="00567618">
        <w:rPr>
          <w:noProof/>
        </w:rPr>
        <w:t xml:space="preserve">Attribute Name (as it will appear in SDP) </w:t>
      </w:r>
    </w:p>
    <w:p w14:paraId="773FEA32" w14:textId="77777777" w:rsidR="00FC7E52" w:rsidRPr="00567618" w:rsidRDefault="00FC7E52" w:rsidP="00FC7E52">
      <w:pPr>
        <w:pStyle w:val="B1"/>
        <w:rPr>
          <w:noProof/>
        </w:rPr>
      </w:pPr>
      <w:bookmarkStart w:id="6928" w:name="_MCCTEMPBM_CRPT86941654___2"/>
      <w:r>
        <w:tab/>
      </w:r>
      <w:r w:rsidRPr="00567618">
        <w:t>MAXimum-e2e-PLR</w:t>
      </w:r>
    </w:p>
    <w:bookmarkEnd w:id="6928"/>
    <w:p w14:paraId="6A086CE2" w14:textId="77777777" w:rsidR="00FC7E52" w:rsidRPr="00567618" w:rsidRDefault="00FC7E52" w:rsidP="00FC7E52">
      <w:pPr>
        <w:rPr>
          <w:noProof/>
        </w:rPr>
      </w:pPr>
      <w:r w:rsidRPr="00567618">
        <w:rPr>
          <w:noProof/>
        </w:rPr>
        <w:t>Long-form Attribute Name in English:</w:t>
      </w:r>
    </w:p>
    <w:p w14:paraId="60460985" w14:textId="77777777" w:rsidR="00FC7E52" w:rsidRPr="00567618" w:rsidRDefault="00FC7E52" w:rsidP="00FC7E52">
      <w:pPr>
        <w:pStyle w:val="B1"/>
        <w:rPr>
          <w:noProof/>
        </w:rPr>
      </w:pPr>
      <w:bookmarkStart w:id="6929" w:name="_MCCTEMPBM_CRPT86941655___2"/>
      <w:r>
        <w:rPr>
          <w:noProof/>
        </w:rPr>
        <w:tab/>
      </w:r>
      <w:r w:rsidRPr="00567618">
        <w:rPr>
          <w:noProof/>
        </w:rPr>
        <w:t>M</w:t>
      </w:r>
      <w:r w:rsidRPr="00567618">
        <w:t>aximum end-to-end PLR of the media receiver</w:t>
      </w:r>
    </w:p>
    <w:bookmarkEnd w:id="6929"/>
    <w:p w14:paraId="79E810F9" w14:textId="77777777" w:rsidR="00FC7E52" w:rsidRPr="00567618" w:rsidRDefault="00FC7E52" w:rsidP="00FC7E52">
      <w:pPr>
        <w:rPr>
          <w:noProof/>
        </w:rPr>
      </w:pPr>
      <w:r w:rsidRPr="00567618">
        <w:rPr>
          <w:noProof/>
        </w:rPr>
        <w:t>Type of Attribute</w:t>
      </w:r>
    </w:p>
    <w:p w14:paraId="56E0229B" w14:textId="77777777" w:rsidR="00FC7E52" w:rsidRPr="00567618" w:rsidRDefault="00FC7E52" w:rsidP="00FC7E52">
      <w:pPr>
        <w:pStyle w:val="B1"/>
        <w:rPr>
          <w:noProof/>
        </w:rPr>
      </w:pPr>
      <w:bookmarkStart w:id="6930" w:name="_MCCTEMPBM_CRPT86941656___2"/>
      <w:r>
        <w:rPr>
          <w:noProof/>
        </w:rPr>
        <w:tab/>
      </w:r>
      <w:r w:rsidRPr="00567618">
        <w:rPr>
          <w:noProof/>
        </w:rPr>
        <w:t>Media level</w:t>
      </w:r>
    </w:p>
    <w:bookmarkEnd w:id="6930"/>
    <w:p w14:paraId="6F9C81C7" w14:textId="77777777" w:rsidR="00FC7E52" w:rsidRPr="00567618" w:rsidRDefault="00FC7E52" w:rsidP="00FC7E52">
      <w:pPr>
        <w:rPr>
          <w:noProof/>
        </w:rPr>
      </w:pPr>
      <w:r w:rsidRPr="00567618">
        <w:rPr>
          <w:noProof/>
        </w:rPr>
        <w:t>Is Attribute Value subject to the Charset Attribute?</w:t>
      </w:r>
    </w:p>
    <w:p w14:paraId="622B9797" w14:textId="77777777" w:rsidR="00FC7E52" w:rsidRPr="00567618" w:rsidRDefault="00FC7E52" w:rsidP="00FC7E52">
      <w:pPr>
        <w:pStyle w:val="B1"/>
        <w:rPr>
          <w:noProof/>
        </w:rPr>
      </w:pPr>
      <w:bookmarkStart w:id="6931" w:name="_MCCTEMPBM_CRPT86941657___2"/>
      <w:r>
        <w:rPr>
          <w:noProof/>
        </w:rPr>
        <w:tab/>
      </w:r>
      <w:r w:rsidRPr="00567618">
        <w:rPr>
          <w:noProof/>
        </w:rPr>
        <w:t>This Attribute is not dependent on charset.</w:t>
      </w:r>
    </w:p>
    <w:bookmarkEnd w:id="6931"/>
    <w:p w14:paraId="3D637610" w14:textId="77777777" w:rsidR="00FC7E52" w:rsidRPr="00567618" w:rsidRDefault="00FC7E52" w:rsidP="00FC7E52">
      <w:pPr>
        <w:rPr>
          <w:noProof/>
        </w:rPr>
      </w:pPr>
      <w:r w:rsidRPr="00567618">
        <w:rPr>
          <w:noProof/>
        </w:rPr>
        <w:t>Purpose of the attribute:</w:t>
      </w:r>
    </w:p>
    <w:p w14:paraId="2BB52778" w14:textId="77777777" w:rsidR="00FC7E52" w:rsidRPr="00567618" w:rsidRDefault="00FC7E52" w:rsidP="00FC7E52">
      <w:pPr>
        <w:pStyle w:val="B1"/>
        <w:rPr>
          <w:noProof/>
        </w:rPr>
      </w:pPr>
      <w:bookmarkStart w:id="6932" w:name="_MCCTEMPBM_CRPT86941658___2"/>
      <w:r>
        <w:rPr>
          <w:noProof/>
        </w:rPr>
        <w:tab/>
      </w:r>
      <w:r w:rsidRPr="00567618">
        <w:rPr>
          <w:noProof/>
        </w:rPr>
        <w:t>This attribute is used to describe the maximum tolerable packet loss rate for the media receiver and a means to negotiate how this loss rate can be distributed across different links.</w:t>
      </w:r>
    </w:p>
    <w:bookmarkEnd w:id="6932"/>
    <w:p w14:paraId="5FB7F066" w14:textId="77777777" w:rsidR="00FC7E52" w:rsidRPr="00567618" w:rsidRDefault="00FC7E52" w:rsidP="00FC7E52">
      <w:pPr>
        <w:rPr>
          <w:noProof/>
        </w:rPr>
      </w:pPr>
      <w:r w:rsidRPr="00567618">
        <w:rPr>
          <w:noProof/>
        </w:rPr>
        <w:t>Appropriate Attribute Values for this Attribute:</w:t>
      </w:r>
    </w:p>
    <w:p w14:paraId="2E8E4FAC" w14:textId="77777777" w:rsidR="00FC7E52" w:rsidRPr="00567618" w:rsidRDefault="00FC7E52" w:rsidP="00FC7E52">
      <w:pPr>
        <w:pStyle w:val="B1"/>
      </w:pPr>
      <w:bookmarkStart w:id="6933" w:name="_MCCTEMPBM_CRPT86941659___2"/>
      <w:r>
        <w:tab/>
      </w:r>
      <w:r w:rsidRPr="00567618">
        <w:t>See TS</w:t>
      </w:r>
      <w:r>
        <w:t> </w:t>
      </w:r>
      <w:r w:rsidRPr="00567618">
        <w:t>26.114 clauses W.4.2 and W.4.3 for ABNF and detailed usage.</w:t>
      </w:r>
    </w:p>
    <w:bookmarkEnd w:id="6933"/>
    <w:p w14:paraId="2493526D" w14:textId="77777777" w:rsidR="00FC7E52" w:rsidRPr="00567618" w:rsidRDefault="00FC7E52" w:rsidP="00FC7E52">
      <w:pPr>
        <w:rPr>
          <w:noProof/>
        </w:rPr>
      </w:pPr>
      <w:r w:rsidRPr="00567618">
        <w:rPr>
          <w:noProof/>
        </w:rPr>
        <w:t>MUX Category for this Attribute:</w:t>
      </w:r>
    </w:p>
    <w:p w14:paraId="42CDEA60" w14:textId="77777777" w:rsidR="00FC7E52" w:rsidRPr="00567618" w:rsidRDefault="00FC7E52" w:rsidP="00FC7E52">
      <w:pPr>
        <w:pStyle w:val="B1"/>
        <w:rPr>
          <w:noProof/>
        </w:rPr>
      </w:pPr>
      <w:r>
        <w:rPr>
          <w:noProof/>
        </w:rPr>
        <w:tab/>
      </w:r>
      <w:r w:rsidRPr="00567618">
        <w:rPr>
          <w:noProof/>
        </w:rPr>
        <w:t>IDENTICAL</w:t>
      </w:r>
    </w:p>
    <w:p w14:paraId="70A5495A" w14:textId="77777777" w:rsidR="00FC7E52" w:rsidRPr="00567618" w:rsidRDefault="00FC7E52" w:rsidP="00FC7E52">
      <w:pPr>
        <w:pStyle w:val="Heading1"/>
        <w:rPr>
          <w:noProof/>
        </w:rPr>
      </w:pPr>
      <w:bookmarkStart w:id="6934" w:name="_Toc26369716"/>
      <w:bookmarkStart w:id="6935" w:name="_Toc36227598"/>
      <w:bookmarkStart w:id="6936" w:name="_Toc36228613"/>
      <w:bookmarkStart w:id="6937" w:name="_Toc36229240"/>
      <w:bookmarkStart w:id="6938" w:name="_Toc68847560"/>
      <w:bookmarkStart w:id="6939" w:name="_Toc74611495"/>
      <w:bookmarkStart w:id="6940" w:name="_Toc75566774"/>
      <w:bookmarkStart w:id="6941" w:name="_Toc89790326"/>
      <w:bookmarkStart w:id="6942" w:name="_Toc99466964"/>
      <w:bookmarkStart w:id="6943" w:name="_Toc130461015"/>
      <w:r w:rsidRPr="00567618">
        <w:rPr>
          <w:noProof/>
        </w:rPr>
        <w:t>M.11</w:t>
      </w:r>
      <w:r w:rsidRPr="00567618">
        <w:rPr>
          <w:noProof/>
        </w:rPr>
        <w:tab/>
        <w:t>3gpp-qos-hint</w:t>
      </w:r>
      <w:bookmarkEnd w:id="6934"/>
      <w:bookmarkEnd w:id="6935"/>
      <w:bookmarkEnd w:id="6936"/>
      <w:bookmarkEnd w:id="6937"/>
      <w:bookmarkEnd w:id="6938"/>
      <w:bookmarkEnd w:id="6939"/>
      <w:bookmarkEnd w:id="6940"/>
      <w:bookmarkEnd w:id="6941"/>
      <w:bookmarkEnd w:id="6942"/>
      <w:bookmarkEnd w:id="6943"/>
    </w:p>
    <w:p w14:paraId="0FFBF1CB" w14:textId="77777777" w:rsidR="00FC7E52" w:rsidRPr="00567618" w:rsidRDefault="00FC7E52" w:rsidP="00FC7E52">
      <w:pPr>
        <w:rPr>
          <w:noProof/>
        </w:rPr>
      </w:pPr>
      <w:r w:rsidRPr="00567618">
        <w:rPr>
          <w:noProof/>
        </w:rPr>
        <w:t>Contact name, email address, and telephone number:</w:t>
      </w:r>
    </w:p>
    <w:p w14:paraId="4F77A208" w14:textId="77777777" w:rsidR="00FC7E52" w:rsidRPr="00567618" w:rsidRDefault="00FC7E52" w:rsidP="00FC7E52">
      <w:pPr>
        <w:pStyle w:val="B1"/>
        <w:rPr>
          <w:noProof/>
        </w:rPr>
      </w:pPr>
      <w:bookmarkStart w:id="6944" w:name="_MCCTEMPBM_CRPT86941660___2"/>
      <w:r>
        <w:rPr>
          <w:noProof/>
        </w:rPr>
        <w:tab/>
      </w:r>
      <w:r w:rsidRPr="00567618">
        <w:rPr>
          <w:noProof/>
        </w:rPr>
        <w:t>3GPP Specifications Manager</w:t>
      </w:r>
    </w:p>
    <w:p w14:paraId="3B8FE9F8" w14:textId="77777777" w:rsidR="00FC7E52" w:rsidRPr="00567618" w:rsidRDefault="00FC7E52" w:rsidP="00FC7E52">
      <w:pPr>
        <w:pStyle w:val="B1"/>
        <w:rPr>
          <w:noProof/>
        </w:rPr>
      </w:pPr>
      <w:r>
        <w:rPr>
          <w:noProof/>
        </w:rPr>
        <w:tab/>
      </w:r>
      <w:r w:rsidRPr="00567618">
        <w:rPr>
          <w:noProof/>
        </w:rPr>
        <w:t>3gppContact@etsi.org</w:t>
      </w:r>
    </w:p>
    <w:p w14:paraId="1B0F9980" w14:textId="77777777" w:rsidR="00FC7E52" w:rsidRPr="00567618" w:rsidRDefault="00FC7E52" w:rsidP="00FC7E52">
      <w:pPr>
        <w:pStyle w:val="B1"/>
        <w:rPr>
          <w:noProof/>
        </w:rPr>
      </w:pPr>
      <w:r>
        <w:rPr>
          <w:noProof/>
        </w:rPr>
        <w:tab/>
      </w:r>
      <w:r w:rsidRPr="00567618">
        <w:rPr>
          <w:noProof/>
        </w:rPr>
        <w:t>+33 (0)492944200</w:t>
      </w:r>
    </w:p>
    <w:bookmarkEnd w:id="6944"/>
    <w:p w14:paraId="40808523" w14:textId="77777777" w:rsidR="00FC7E52" w:rsidRPr="00567618" w:rsidRDefault="00FC7E52" w:rsidP="00FC7E52">
      <w:pPr>
        <w:rPr>
          <w:noProof/>
        </w:rPr>
      </w:pPr>
      <w:r w:rsidRPr="00567618">
        <w:rPr>
          <w:noProof/>
        </w:rPr>
        <w:t xml:space="preserve">Attribute Name (as it will appear in SDP) </w:t>
      </w:r>
    </w:p>
    <w:p w14:paraId="1D806E0D" w14:textId="77777777" w:rsidR="00FC7E52" w:rsidRPr="00567618" w:rsidRDefault="00FC7E52" w:rsidP="00FC7E52">
      <w:pPr>
        <w:pStyle w:val="B1"/>
        <w:rPr>
          <w:noProof/>
        </w:rPr>
      </w:pPr>
      <w:bookmarkStart w:id="6945" w:name="_MCCTEMPBM_CRPT86941661___2"/>
      <w:r>
        <w:rPr>
          <w:noProof/>
        </w:rPr>
        <w:tab/>
      </w:r>
      <w:r w:rsidRPr="00567618">
        <w:rPr>
          <w:noProof/>
        </w:rPr>
        <w:t>3gpp-qos-hint</w:t>
      </w:r>
    </w:p>
    <w:bookmarkEnd w:id="6945"/>
    <w:p w14:paraId="630AB67F" w14:textId="77777777" w:rsidR="00FC7E52" w:rsidRPr="00567618" w:rsidRDefault="00FC7E52" w:rsidP="00FC7E52">
      <w:pPr>
        <w:rPr>
          <w:noProof/>
        </w:rPr>
      </w:pPr>
      <w:r w:rsidRPr="00567618">
        <w:rPr>
          <w:noProof/>
        </w:rPr>
        <w:t>Long-form Attribute Name in English:</w:t>
      </w:r>
    </w:p>
    <w:p w14:paraId="2D0814CF" w14:textId="77777777" w:rsidR="00FC7E52" w:rsidRPr="00567618" w:rsidRDefault="00FC7E52" w:rsidP="00FC7E52">
      <w:pPr>
        <w:pStyle w:val="B1"/>
        <w:rPr>
          <w:noProof/>
        </w:rPr>
      </w:pPr>
      <w:bookmarkStart w:id="6946" w:name="_MCCTEMPBM_CRPT86941662___2"/>
      <w:r>
        <w:rPr>
          <w:noProof/>
        </w:rPr>
        <w:tab/>
      </w:r>
      <w:r w:rsidRPr="00567618">
        <w:rPr>
          <w:noProof/>
        </w:rPr>
        <w:t>3GPP QoS hint attribute</w:t>
      </w:r>
    </w:p>
    <w:bookmarkEnd w:id="6946"/>
    <w:p w14:paraId="2A13078B" w14:textId="77777777" w:rsidR="00FC7E52" w:rsidRPr="00567618" w:rsidRDefault="00FC7E52" w:rsidP="00FC7E52">
      <w:pPr>
        <w:rPr>
          <w:noProof/>
        </w:rPr>
      </w:pPr>
      <w:r w:rsidRPr="00567618">
        <w:rPr>
          <w:noProof/>
        </w:rPr>
        <w:t>Type of Attribute</w:t>
      </w:r>
    </w:p>
    <w:p w14:paraId="371517C5" w14:textId="77777777" w:rsidR="00FC7E52" w:rsidRPr="00567618" w:rsidRDefault="00FC7E52" w:rsidP="00FC7E52">
      <w:pPr>
        <w:pStyle w:val="B1"/>
        <w:rPr>
          <w:noProof/>
        </w:rPr>
      </w:pPr>
      <w:bookmarkStart w:id="6947" w:name="_MCCTEMPBM_CRPT86941663___2"/>
      <w:r>
        <w:rPr>
          <w:noProof/>
        </w:rPr>
        <w:tab/>
      </w:r>
      <w:r w:rsidRPr="00567618">
        <w:rPr>
          <w:noProof/>
        </w:rPr>
        <w:t>Media level</w:t>
      </w:r>
    </w:p>
    <w:bookmarkEnd w:id="6947"/>
    <w:p w14:paraId="3F3DA3DA" w14:textId="77777777" w:rsidR="00FC7E52" w:rsidRPr="00567618" w:rsidRDefault="00FC7E52" w:rsidP="00FC7E52">
      <w:pPr>
        <w:rPr>
          <w:noProof/>
        </w:rPr>
      </w:pPr>
      <w:r w:rsidRPr="00567618">
        <w:rPr>
          <w:noProof/>
        </w:rPr>
        <w:t>Is Attribute Value subject to the Charset Attribute?</w:t>
      </w:r>
    </w:p>
    <w:p w14:paraId="3AC3C061" w14:textId="77777777" w:rsidR="00FC7E52" w:rsidRPr="00567618" w:rsidRDefault="00FC7E52" w:rsidP="00FC7E52">
      <w:pPr>
        <w:pStyle w:val="B1"/>
        <w:rPr>
          <w:noProof/>
        </w:rPr>
      </w:pPr>
      <w:bookmarkStart w:id="6948" w:name="_MCCTEMPBM_CRPT86941664___2"/>
      <w:r>
        <w:rPr>
          <w:noProof/>
        </w:rPr>
        <w:tab/>
      </w:r>
      <w:r w:rsidRPr="00567618">
        <w:rPr>
          <w:noProof/>
        </w:rPr>
        <w:t>This Attribute is not dependent on charset.</w:t>
      </w:r>
    </w:p>
    <w:bookmarkEnd w:id="6948"/>
    <w:p w14:paraId="02B82F72" w14:textId="77777777" w:rsidR="00FC7E52" w:rsidRPr="00567618" w:rsidRDefault="00FC7E52" w:rsidP="00FC7E52">
      <w:pPr>
        <w:rPr>
          <w:noProof/>
        </w:rPr>
      </w:pPr>
      <w:r w:rsidRPr="00567618">
        <w:rPr>
          <w:noProof/>
        </w:rPr>
        <w:t>Purpose of the attribute:</w:t>
      </w:r>
    </w:p>
    <w:p w14:paraId="6F00D299" w14:textId="77777777" w:rsidR="00FC7E52" w:rsidRPr="00567618" w:rsidRDefault="00FC7E52" w:rsidP="00FC7E52">
      <w:pPr>
        <w:pStyle w:val="B1"/>
        <w:rPr>
          <w:noProof/>
        </w:rPr>
      </w:pPr>
      <w:bookmarkStart w:id="6949" w:name="_MCCTEMPBM_CRPT86941665___2"/>
      <w:r>
        <w:rPr>
          <w:noProof/>
        </w:rPr>
        <w:tab/>
      </w:r>
      <w:r w:rsidRPr="00567618">
        <w:rPr>
          <w:noProof/>
        </w:rPr>
        <w:t xml:space="preserve">This attribute is used to describe the UE’s desired QoS properties </w:t>
      </w:r>
      <w:r w:rsidRPr="00567618">
        <w:rPr>
          <w:iCs/>
        </w:rPr>
        <w:t>from the local access network</w:t>
      </w:r>
      <w:r w:rsidRPr="00567618">
        <w:rPr>
          <w:noProof/>
        </w:rPr>
        <w:t>.</w:t>
      </w:r>
    </w:p>
    <w:bookmarkEnd w:id="6949"/>
    <w:p w14:paraId="0D9C1B8B" w14:textId="77777777" w:rsidR="00FC7E52" w:rsidRPr="00567618" w:rsidRDefault="00FC7E52" w:rsidP="00FC7E52">
      <w:pPr>
        <w:rPr>
          <w:noProof/>
        </w:rPr>
      </w:pPr>
      <w:r w:rsidRPr="00567618">
        <w:rPr>
          <w:noProof/>
        </w:rPr>
        <w:t>Appropriate Attribute Values for this Attribute:</w:t>
      </w:r>
    </w:p>
    <w:p w14:paraId="38D95387" w14:textId="5DAC64D8" w:rsidR="00FC7E52" w:rsidRPr="00567618" w:rsidRDefault="00FC7E52" w:rsidP="00FC7E52">
      <w:pPr>
        <w:pStyle w:val="B1"/>
      </w:pPr>
      <w:bookmarkStart w:id="6950" w:name="_MCCTEMPBM_CRPT86941666___2"/>
      <w:r>
        <w:tab/>
      </w:r>
      <w:r w:rsidRPr="00567618">
        <w:t>See TS</w:t>
      </w:r>
      <w:r>
        <w:t> </w:t>
      </w:r>
      <w:r w:rsidRPr="00567618">
        <w:t>26.114 clause</w:t>
      </w:r>
      <w:r>
        <w:t> </w:t>
      </w:r>
      <w:r w:rsidRPr="00567618">
        <w:t>6.2.7.</w:t>
      </w:r>
      <w:r w:rsidR="00F0504B">
        <w:t>4</w:t>
      </w:r>
      <w:r w:rsidRPr="00567618">
        <w:t xml:space="preserve"> for ABNF and detailed usage.</w:t>
      </w:r>
    </w:p>
    <w:bookmarkEnd w:id="6950"/>
    <w:p w14:paraId="04662615" w14:textId="77777777" w:rsidR="00FC7E52" w:rsidRPr="00567618" w:rsidRDefault="00FC7E52" w:rsidP="00FC7E52">
      <w:pPr>
        <w:rPr>
          <w:noProof/>
        </w:rPr>
      </w:pPr>
      <w:r w:rsidRPr="00567618">
        <w:rPr>
          <w:noProof/>
        </w:rPr>
        <w:t>MUX Category for this Attribute:</w:t>
      </w:r>
    </w:p>
    <w:p w14:paraId="5DCFA468" w14:textId="74F7A3A3" w:rsidR="00FC7E52" w:rsidRDefault="00FC7E52" w:rsidP="00FC7E52">
      <w:pPr>
        <w:pStyle w:val="B1"/>
        <w:rPr>
          <w:noProof/>
        </w:rPr>
      </w:pPr>
      <w:bookmarkStart w:id="6951" w:name="_MCCTEMPBM_CRPT86941667___2"/>
      <w:r>
        <w:rPr>
          <w:noProof/>
        </w:rPr>
        <w:tab/>
      </w:r>
      <w:r w:rsidRPr="00567618">
        <w:rPr>
          <w:noProof/>
        </w:rPr>
        <w:t>IDENTICAL</w:t>
      </w:r>
    </w:p>
    <w:p w14:paraId="3D2EE061" w14:textId="77777777" w:rsidR="00F0504B" w:rsidRPr="004B4FAD" w:rsidRDefault="00F0504B" w:rsidP="00F0504B">
      <w:pPr>
        <w:keepNext/>
        <w:keepLines/>
        <w:pBdr>
          <w:top w:val="single" w:sz="12" w:space="3" w:color="auto"/>
        </w:pBdr>
        <w:spacing w:before="240"/>
        <w:ind w:left="1134" w:hanging="1134"/>
        <w:outlineLvl w:val="0"/>
        <w:rPr>
          <w:rFonts w:ascii="Arial" w:eastAsia="Malgun Gothic" w:hAnsi="Arial"/>
          <w:noProof/>
          <w:sz w:val="36"/>
        </w:rPr>
      </w:pPr>
      <w:bookmarkStart w:id="6952" w:name="_Hlk130390744"/>
      <w:r w:rsidRPr="004B4FAD">
        <w:rPr>
          <w:rFonts w:ascii="Arial" w:eastAsia="Malgun Gothic" w:hAnsi="Arial"/>
          <w:noProof/>
          <w:sz w:val="36"/>
        </w:rPr>
        <w:t>M.1</w:t>
      </w:r>
      <w:r>
        <w:rPr>
          <w:rFonts w:ascii="Arial" w:eastAsia="Malgun Gothic" w:hAnsi="Arial"/>
          <w:noProof/>
          <w:sz w:val="36"/>
        </w:rPr>
        <w:t>2</w:t>
      </w:r>
      <w:r w:rsidRPr="004B4FAD">
        <w:rPr>
          <w:rFonts w:ascii="Arial" w:eastAsia="Malgun Gothic" w:hAnsi="Arial"/>
          <w:noProof/>
          <w:sz w:val="36"/>
        </w:rPr>
        <w:tab/>
      </w:r>
      <w:r>
        <w:rPr>
          <w:rFonts w:ascii="Arial" w:eastAsia="Malgun Gothic" w:hAnsi="Arial"/>
          <w:noProof/>
          <w:sz w:val="36"/>
        </w:rPr>
        <w:t>imageseq</w:t>
      </w:r>
    </w:p>
    <w:p w14:paraId="4A62B24B" w14:textId="77777777" w:rsidR="00F0504B" w:rsidRPr="004B4FAD" w:rsidRDefault="00F0504B" w:rsidP="00F0504B">
      <w:pPr>
        <w:rPr>
          <w:rFonts w:eastAsia="Malgun Gothic"/>
          <w:noProof/>
        </w:rPr>
      </w:pPr>
      <w:r w:rsidRPr="004B4FAD">
        <w:rPr>
          <w:rFonts w:eastAsia="Malgun Gothic"/>
          <w:noProof/>
        </w:rPr>
        <w:t>Contact name, email address, and telephone number:</w:t>
      </w:r>
    </w:p>
    <w:p w14:paraId="475EC4E8" w14:textId="77777777" w:rsidR="00F0504B" w:rsidRPr="004B4FAD" w:rsidRDefault="00F0504B" w:rsidP="00F619E8">
      <w:pPr>
        <w:pStyle w:val="B1"/>
        <w:rPr>
          <w:rFonts w:eastAsia="Malgun Gothic"/>
          <w:noProof/>
        </w:rPr>
      </w:pPr>
      <w:r w:rsidRPr="004B4FAD">
        <w:rPr>
          <w:rFonts w:eastAsia="Malgun Gothic"/>
          <w:noProof/>
        </w:rPr>
        <w:tab/>
        <w:t>3GPP Specifications Manager</w:t>
      </w:r>
    </w:p>
    <w:p w14:paraId="19B4D412" w14:textId="77777777" w:rsidR="00F0504B" w:rsidRPr="004B4FAD" w:rsidRDefault="00F0504B" w:rsidP="00F619E8">
      <w:pPr>
        <w:pStyle w:val="B1"/>
        <w:rPr>
          <w:rFonts w:eastAsia="Malgun Gothic"/>
          <w:noProof/>
        </w:rPr>
      </w:pPr>
      <w:r w:rsidRPr="004B4FAD">
        <w:rPr>
          <w:rFonts w:eastAsia="Malgun Gothic"/>
          <w:noProof/>
        </w:rPr>
        <w:tab/>
        <w:t>3gppContact@etsi.org</w:t>
      </w:r>
    </w:p>
    <w:p w14:paraId="49387D92" w14:textId="77777777" w:rsidR="00F0504B" w:rsidRPr="004B4FAD" w:rsidRDefault="00F0504B" w:rsidP="00F619E8">
      <w:pPr>
        <w:pStyle w:val="B1"/>
        <w:rPr>
          <w:rFonts w:eastAsia="Malgun Gothic"/>
          <w:noProof/>
        </w:rPr>
      </w:pPr>
      <w:r w:rsidRPr="004B4FAD">
        <w:rPr>
          <w:rFonts w:eastAsia="Malgun Gothic"/>
          <w:noProof/>
        </w:rPr>
        <w:tab/>
        <w:t>+33 (0)492944200</w:t>
      </w:r>
    </w:p>
    <w:p w14:paraId="17362B60" w14:textId="77777777" w:rsidR="00F0504B" w:rsidRPr="004B4FAD" w:rsidRDefault="00F0504B" w:rsidP="00F0504B">
      <w:pPr>
        <w:rPr>
          <w:rFonts w:eastAsia="Malgun Gothic"/>
          <w:noProof/>
        </w:rPr>
      </w:pPr>
      <w:r w:rsidRPr="004B4FAD">
        <w:rPr>
          <w:rFonts w:eastAsia="Malgun Gothic"/>
          <w:noProof/>
        </w:rPr>
        <w:t xml:space="preserve">Attribute Name (as it will appear in SDP) </w:t>
      </w:r>
    </w:p>
    <w:p w14:paraId="142AB37B" w14:textId="77777777" w:rsidR="00F0504B" w:rsidRPr="004B4FAD" w:rsidRDefault="00F0504B" w:rsidP="00F619E8">
      <w:pPr>
        <w:pStyle w:val="B1"/>
        <w:rPr>
          <w:rFonts w:eastAsia="Malgun Gothic"/>
          <w:noProof/>
        </w:rPr>
      </w:pPr>
      <w:r w:rsidRPr="004B4FAD">
        <w:rPr>
          <w:rFonts w:eastAsia="Malgun Gothic"/>
          <w:noProof/>
        </w:rPr>
        <w:tab/>
      </w:r>
      <w:r>
        <w:rPr>
          <w:rFonts w:eastAsia="Malgun Gothic"/>
          <w:noProof/>
        </w:rPr>
        <w:t>imageseq</w:t>
      </w:r>
    </w:p>
    <w:p w14:paraId="4534329A" w14:textId="77777777" w:rsidR="00F0504B" w:rsidRPr="004B4FAD" w:rsidRDefault="00F0504B" w:rsidP="00F0504B">
      <w:pPr>
        <w:rPr>
          <w:rFonts w:eastAsia="Malgun Gothic"/>
          <w:noProof/>
        </w:rPr>
      </w:pPr>
      <w:r w:rsidRPr="004B4FAD">
        <w:rPr>
          <w:rFonts w:eastAsia="Malgun Gothic"/>
          <w:noProof/>
        </w:rPr>
        <w:t>Long-form Attribute Name in English:</w:t>
      </w:r>
    </w:p>
    <w:p w14:paraId="7E860B45" w14:textId="77777777" w:rsidR="00F0504B" w:rsidRPr="004B4FAD" w:rsidRDefault="00F0504B" w:rsidP="00F619E8">
      <w:pPr>
        <w:pStyle w:val="B1"/>
        <w:rPr>
          <w:rFonts w:eastAsia="Malgun Gothic"/>
          <w:noProof/>
        </w:rPr>
      </w:pPr>
      <w:r w:rsidRPr="004B4FAD">
        <w:rPr>
          <w:rFonts w:eastAsia="Malgun Gothic"/>
          <w:noProof/>
        </w:rPr>
        <w:tab/>
        <w:t xml:space="preserve">3GPP </w:t>
      </w:r>
      <w:r>
        <w:rPr>
          <w:rFonts w:eastAsia="Malgun Gothic"/>
          <w:noProof/>
        </w:rPr>
        <w:t>Image Sequence attribute</w:t>
      </w:r>
    </w:p>
    <w:p w14:paraId="776B4149" w14:textId="77777777" w:rsidR="00F0504B" w:rsidRPr="004B4FAD" w:rsidRDefault="00F0504B" w:rsidP="00F0504B">
      <w:pPr>
        <w:rPr>
          <w:rFonts w:eastAsia="Malgun Gothic"/>
          <w:noProof/>
        </w:rPr>
      </w:pPr>
      <w:r w:rsidRPr="004B4FAD">
        <w:rPr>
          <w:rFonts w:eastAsia="Malgun Gothic"/>
          <w:noProof/>
        </w:rPr>
        <w:t>Type of Attribute</w:t>
      </w:r>
    </w:p>
    <w:p w14:paraId="68B48B06" w14:textId="77777777" w:rsidR="00F0504B" w:rsidRPr="004B4FAD" w:rsidRDefault="00F0504B" w:rsidP="00F619E8">
      <w:pPr>
        <w:pStyle w:val="B1"/>
        <w:rPr>
          <w:rFonts w:eastAsia="Malgun Gothic"/>
          <w:noProof/>
        </w:rPr>
      </w:pPr>
      <w:r w:rsidRPr="004B4FAD">
        <w:rPr>
          <w:rFonts w:eastAsia="Malgun Gothic"/>
          <w:noProof/>
        </w:rPr>
        <w:tab/>
        <w:t>Media level</w:t>
      </w:r>
    </w:p>
    <w:p w14:paraId="7146489B" w14:textId="77777777" w:rsidR="00F0504B" w:rsidRPr="004B4FAD" w:rsidRDefault="00F0504B" w:rsidP="00F0504B">
      <w:pPr>
        <w:rPr>
          <w:rFonts w:eastAsia="Malgun Gothic"/>
          <w:noProof/>
        </w:rPr>
      </w:pPr>
      <w:r w:rsidRPr="004B4FAD">
        <w:rPr>
          <w:rFonts w:eastAsia="Malgun Gothic"/>
          <w:noProof/>
        </w:rPr>
        <w:t>Is Attribute Value subject to the Charset Attribute?</w:t>
      </w:r>
    </w:p>
    <w:p w14:paraId="305C63F0" w14:textId="77777777" w:rsidR="00F0504B" w:rsidRPr="004B4FAD" w:rsidRDefault="00F0504B" w:rsidP="00F619E8">
      <w:pPr>
        <w:pStyle w:val="B1"/>
        <w:rPr>
          <w:rFonts w:eastAsia="Malgun Gothic"/>
          <w:noProof/>
        </w:rPr>
      </w:pPr>
      <w:r w:rsidRPr="004B4FAD">
        <w:rPr>
          <w:rFonts w:eastAsia="Malgun Gothic"/>
          <w:noProof/>
        </w:rPr>
        <w:tab/>
        <w:t>This Attribute is not dependent on charset.</w:t>
      </w:r>
    </w:p>
    <w:p w14:paraId="6372AAF4" w14:textId="77777777" w:rsidR="00F0504B" w:rsidRPr="004B4FAD" w:rsidRDefault="00F0504B" w:rsidP="00F0504B">
      <w:pPr>
        <w:rPr>
          <w:rFonts w:eastAsia="Malgun Gothic"/>
          <w:noProof/>
        </w:rPr>
      </w:pPr>
      <w:r w:rsidRPr="004B4FAD">
        <w:rPr>
          <w:rFonts w:eastAsia="Malgun Gothic"/>
          <w:noProof/>
        </w:rPr>
        <w:t>Purpose of the attribute:</w:t>
      </w:r>
    </w:p>
    <w:p w14:paraId="41153865" w14:textId="77777777" w:rsidR="00F0504B" w:rsidRPr="004B4FAD" w:rsidRDefault="00F0504B" w:rsidP="00F619E8">
      <w:pPr>
        <w:pStyle w:val="B1"/>
        <w:rPr>
          <w:rFonts w:eastAsia="Malgun Gothic"/>
          <w:noProof/>
        </w:rPr>
      </w:pPr>
      <w:r w:rsidRPr="004B4FAD">
        <w:rPr>
          <w:rFonts w:eastAsia="Malgun Gothic"/>
          <w:noProof/>
        </w:rPr>
        <w:tab/>
        <w:t>This attribute is used to</w:t>
      </w:r>
      <w:r w:rsidRPr="007D2023">
        <w:rPr>
          <w:rFonts w:eastAsia="Malgun Gothic"/>
          <w:noProof/>
        </w:rPr>
        <w:t xml:space="preserve"> </w:t>
      </w:r>
      <w:r>
        <w:rPr>
          <w:rFonts w:eastAsia="Malgun Gothic"/>
          <w:noProof/>
        </w:rPr>
        <w:t>negotiate the usage of still images in a session</w:t>
      </w:r>
      <w:r w:rsidRPr="004B4FAD">
        <w:rPr>
          <w:rFonts w:eastAsia="Malgun Gothic"/>
          <w:noProof/>
        </w:rPr>
        <w:t>.</w:t>
      </w:r>
    </w:p>
    <w:p w14:paraId="662147CA" w14:textId="77777777" w:rsidR="00F0504B" w:rsidRPr="004B4FAD" w:rsidRDefault="00F0504B" w:rsidP="00F0504B">
      <w:pPr>
        <w:rPr>
          <w:rFonts w:eastAsia="Malgun Gothic"/>
          <w:noProof/>
        </w:rPr>
      </w:pPr>
      <w:r w:rsidRPr="004B4FAD">
        <w:rPr>
          <w:rFonts w:eastAsia="Malgun Gothic"/>
          <w:noProof/>
        </w:rPr>
        <w:t>Appropriate Attribute Values for this Attribute:</w:t>
      </w:r>
    </w:p>
    <w:p w14:paraId="25CC0D11" w14:textId="77777777" w:rsidR="00F0504B" w:rsidRPr="004B4FAD" w:rsidRDefault="00F0504B" w:rsidP="00F619E8">
      <w:pPr>
        <w:pStyle w:val="B1"/>
        <w:rPr>
          <w:rFonts w:eastAsia="Malgun Gothic"/>
        </w:rPr>
      </w:pPr>
      <w:r w:rsidRPr="004B4FAD">
        <w:rPr>
          <w:rFonts w:eastAsia="Malgun Gothic"/>
        </w:rPr>
        <w:tab/>
        <w:t>See TS 26.114 clause 6.2.</w:t>
      </w:r>
      <w:r>
        <w:rPr>
          <w:rFonts w:eastAsia="Malgun Gothic"/>
        </w:rPr>
        <w:t xml:space="preserve">11 </w:t>
      </w:r>
      <w:r w:rsidRPr="004B4FAD">
        <w:rPr>
          <w:rFonts w:eastAsia="Malgun Gothic"/>
        </w:rPr>
        <w:t>for ABNF and detailed usage.</w:t>
      </w:r>
    </w:p>
    <w:p w14:paraId="201E023F" w14:textId="77777777" w:rsidR="00F0504B" w:rsidRPr="004B4FAD" w:rsidRDefault="00F0504B" w:rsidP="00F0504B">
      <w:pPr>
        <w:rPr>
          <w:rFonts w:eastAsia="Malgun Gothic"/>
          <w:noProof/>
        </w:rPr>
      </w:pPr>
      <w:r w:rsidRPr="004B4FAD">
        <w:rPr>
          <w:rFonts w:eastAsia="Malgun Gothic"/>
          <w:noProof/>
        </w:rPr>
        <w:t>MUX Category for this Attribute:</w:t>
      </w:r>
    </w:p>
    <w:p w14:paraId="3A48DFC9" w14:textId="77777777" w:rsidR="00F0504B" w:rsidRPr="004B4FAD" w:rsidRDefault="00F0504B" w:rsidP="00F619E8">
      <w:pPr>
        <w:pStyle w:val="B1"/>
        <w:rPr>
          <w:rFonts w:eastAsia="Malgun Gothic"/>
          <w:noProof/>
        </w:rPr>
      </w:pPr>
      <w:r w:rsidRPr="004B4FAD">
        <w:rPr>
          <w:rFonts w:eastAsia="Malgun Gothic"/>
          <w:noProof/>
        </w:rPr>
        <w:tab/>
      </w:r>
      <w:r>
        <w:rPr>
          <w:rFonts w:eastAsia="Malgun Gothic"/>
          <w:noProof/>
        </w:rPr>
        <w:t>NORMAL</w:t>
      </w:r>
    </w:p>
    <w:p w14:paraId="18BE0501" w14:textId="77777777" w:rsidR="00F0504B" w:rsidRPr="004B4FAD" w:rsidRDefault="00F0504B" w:rsidP="00F0504B">
      <w:pPr>
        <w:keepNext/>
        <w:keepLines/>
        <w:pBdr>
          <w:top w:val="single" w:sz="12" w:space="3" w:color="auto"/>
        </w:pBdr>
        <w:spacing w:before="240"/>
        <w:ind w:left="1134" w:hanging="1134"/>
        <w:outlineLvl w:val="0"/>
        <w:rPr>
          <w:rFonts w:ascii="Arial" w:eastAsia="Malgun Gothic" w:hAnsi="Arial"/>
          <w:noProof/>
          <w:sz w:val="36"/>
        </w:rPr>
      </w:pPr>
      <w:r w:rsidRPr="004B4FAD">
        <w:rPr>
          <w:rFonts w:ascii="Arial" w:eastAsia="Malgun Gothic" w:hAnsi="Arial"/>
          <w:noProof/>
          <w:sz w:val="36"/>
        </w:rPr>
        <w:t>M.1</w:t>
      </w:r>
      <w:r>
        <w:rPr>
          <w:rFonts w:ascii="Arial" w:eastAsia="Malgun Gothic" w:hAnsi="Arial"/>
          <w:noProof/>
          <w:sz w:val="36"/>
        </w:rPr>
        <w:t>3</w:t>
      </w:r>
      <w:r w:rsidRPr="004B4FAD">
        <w:rPr>
          <w:rFonts w:ascii="Arial" w:eastAsia="Malgun Gothic" w:hAnsi="Arial"/>
          <w:noProof/>
          <w:sz w:val="36"/>
        </w:rPr>
        <w:tab/>
      </w:r>
      <w:r>
        <w:rPr>
          <w:rFonts w:ascii="Arial" w:eastAsia="Malgun Gothic" w:hAnsi="Arial"/>
          <w:noProof/>
          <w:sz w:val="36"/>
        </w:rPr>
        <w:t>3gpp_360video</w:t>
      </w:r>
    </w:p>
    <w:p w14:paraId="4CD2A8D1" w14:textId="77777777" w:rsidR="00F0504B" w:rsidRPr="004B4FAD" w:rsidRDefault="00F0504B" w:rsidP="00F0504B">
      <w:pPr>
        <w:rPr>
          <w:rFonts w:eastAsia="Malgun Gothic"/>
          <w:noProof/>
        </w:rPr>
      </w:pPr>
      <w:r w:rsidRPr="004B4FAD">
        <w:rPr>
          <w:rFonts w:eastAsia="Malgun Gothic"/>
          <w:noProof/>
        </w:rPr>
        <w:t>Contact name, email address, and telephone number:</w:t>
      </w:r>
    </w:p>
    <w:p w14:paraId="48A32F45" w14:textId="77777777" w:rsidR="00F0504B" w:rsidRPr="004B4FAD" w:rsidRDefault="00F0504B" w:rsidP="00F619E8">
      <w:pPr>
        <w:pStyle w:val="B1"/>
        <w:rPr>
          <w:rFonts w:eastAsia="Malgun Gothic"/>
          <w:noProof/>
        </w:rPr>
      </w:pPr>
      <w:r w:rsidRPr="004B4FAD">
        <w:rPr>
          <w:rFonts w:eastAsia="Malgun Gothic"/>
          <w:noProof/>
        </w:rPr>
        <w:tab/>
        <w:t>3GPP Specifications Manager</w:t>
      </w:r>
    </w:p>
    <w:p w14:paraId="37593FA3" w14:textId="77777777" w:rsidR="00F0504B" w:rsidRPr="004B4FAD" w:rsidRDefault="00F0504B" w:rsidP="00F619E8">
      <w:pPr>
        <w:pStyle w:val="B1"/>
        <w:rPr>
          <w:rFonts w:eastAsia="Malgun Gothic"/>
          <w:noProof/>
        </w:rPr>
      </w:pPr>
      <w:r w:rsidRPr="004B4FAD">
        <w:rPr>
          <w:rFonts w:eastAsia="Malgun Gothic"/>
          <w:noProof/>
        </w:rPr>
        <w:tab/>
        <w:t>3gppContact@etsi.org</w:t>
      </w:r>
    </w:p>
    <w:p w14:paraId="75EB1452" w14:textId="77777777" w:rsidR="00F0504B" w:rsidRPr="004B4FAD" w:rsidRDefault="00F0504B" w:rsidP="00F619E8">
      <w:pPr>
        <w:pStyle w:val="B1"/>
        <w:rPr>
          <w:rFonts w:eastAsia="Malgun Gothic"/>
          <w:noProof/>
        </w:rPr>
      </w:pPr>
      <w:r w:rsidRPr="004B4FAD">
        <w:rPr>
          <w:rFonts w:eastAsia="Malgun Gothic"/>
          <w:noProof/>
        </w:rPr>
        <w:tab/>
        <w:t>+33 (0)492944200</w:t>
      </w:r>
    </w:p>
    <w:p w14:paraId="56779243" w14:textId="77777777" w:rsidR="00F0504B" w:rsidRPr="004B4FAD" w:rsidRDefault="00F0504B" w:rsidP="00F0504B">
      <w:pPr>
        <w:rPr>
          <w:rFonts w:eastAsia="Malgun Gothic"/>
          <w:noProof/>
        </w:rPr>
      </w:pPr>
      <w:r w:rsidRPr="004B4FAD">
        <w:rPr>
          <w:rFonts w:eastAsia="Malgun Gothic"/>
          <w:noProof/>
        </w:rPr>
        <w:t xml:space="preserve">Attribute Name (as it will appear in SDP) </w:t>
      </w:r>
    </w:p>
    <w:p w14:paraId="4432F393" w14:textId="77777777" w:rsidR="00F0504B" w:rsidRPr="004B4FAD" w:rsidRDefault="00F0504B" w:rsidP="00F619E8">
      <w:pPr>
        <w:pStyle w:val="B1"/>
        <w:rPr>
          <w:rFonts w:eastAsia="Malgun Gothic"/>
          <w:noProof/>
        </w:rPr>
      </w:pPr>
      <w:r w:rsidRPr="004B4FAD">
        <w:rPr>
          <w:rFonts w:eastAsia="Malgun Gothic"/>
          <w:noProof/>
        </w:rPr>
        <w:tab/>
      </w:r>
      <w:r>
        <w:rPr>
          <w:rFonts w:eastAsia="Malgun Gothic"/>
          <w:noProof/>
        </w:rPr>
        <w:t>3gpp_360video</w:t>
      </w:r>
    </w:p>
    <w:p w14:paraId="71B72312" w14:textId="77777777" w:rsidR="00F0504B" w:rsidRPr="004B4FAD" w:rsidRDefault="00F0504B" w:rsidP="00F0504B">
      <w:pPr>
        <w:rPr>
          <w:rFonts w:eastAsia="Malgun Gothic"/>
          <w:noProof/>
        </w:rPr>
      </w:pPr>
      <w:r w:rsidRPr="004B4FAD">
        <w:rPr>
          <w:rFonts w:eastAsia="Malgun Gothic"/>
          <w:noProof/>
        </w:rPr>
        <w:t>Long-form Attribute Name in English:</w:t>
      </w:r>
    </w:p>
    <w:p w14:paraId="19C94D1F" w14:textId="77777777" w:rsidR="00F0504B" w:rsidRPr="004B4FAD" w:rsidRDefault="00F0504B" w:rsidP="00F619E8">
      <w:pPr>
        <w:pStyle w:val="B1"/>
        <w:rPr>
          <w:rFonts w:eastAsia="Malgun Gothic"/>
          <w:noProof/>
        </w:rPr>
      </w:pPr>
      <w:r w:rsidRPr="004B4FAD">
        <w:rPr>
          <w:rFonts w:eastAsia="Malgun Gothic"/>
          <w:noProof/>
        </w:rPr>
        <w:tab/>
        <w:t xml:space="preserve">3GPP </w:t>
      </w:r>
      <w:r>
        <w:rPr>
          <w:rFonts w:eastAsia="Malgun Gothic"/>
          <w:noProof/>
        </w:rPr>
        <w:t>360-degree Projected Video attribute</w:t>
      </w:r>
      <w:r w:rsidDel="007D2023">
        <w:rPr>
          <w:rFonts w:eastAsia="Malgun Gothic"/>
          <w:noProof/>
        </w:rPr>
        <w:t xml:space="preserve"> </w:t>
      </w:r>
    </w:p>
    <w:p w14:paraId="5AA0612C" w14:textId="77777777" w:rsidR="00F0504B" w:rsidRPr="004B4FAD" w:rsidRDefault="00F0504B" w:rsidP="00F0504B">
      <w:pPr>
        <w:rPr>
          <w:rFonts w:eastAsia="Malgun Gothic"/>
          <w:noProof/>
        </w:rPr>
      </w:pPr>
      <w:r w:rsidRPr="004B4FAD">
        <w:rPr>
          <w:rFonts w:eastAsia="Malgun Gothic"/>
          <w:noProof/>
        </w:rPr>
        <w:t>Type of Attribute</w:t>
      </w:r>
    </w:p>
    <w:p w14:paraId="55BCB6B1" w14:textId="77777777" w:rsidR="00F0504B" w:rsidRPr="004B4FAD" w:rsidRDefault="00F0504B" w:rsidP="00F619E8">
      <w:pPr>
        <w:pStyle w:val="B1"/>
        <w:rPr>
          <w:rFonts w:eastAsia="Malgun Gothic"/>
          <w:noProof/>
        </w:rPr>
      </w:pPr>
      <w:r w:rsidRPr="004B4FAD">
        <w:rPr>
          <w:rFonts w:eastAsia="Malgun Gothic"/>
          <w:noProof/>
        </w:rPr>
        <w:tab/>
        <w:t>Media level</w:t>
      </w:r>
    </w:p>
    <w:p w14:paraId="43B978BF" w14:textId="77777777" w:rsidR="00F0504B" w:rsidRPr="004B4FAD" w:rsidRDefault="00F0504B" w:rsidP="00F0504B">
      <w:pPr>
        <w:rPr>
          <w:rFonts w:eastAsia="Malgun Gothic"/>
          <w:noProof/>
        </w:rPr>
      </w:pPr>
      <w:r w:rsidRPr="004B4FAD">
        <w:rPr>
          <w:rFonts w:eastAsia="Malgun Gothic"/>
          <w:noProof/>
        </w:rPr>
        <w:t>Is Attribute Value subject to the Charset Attribute?</w:t>
      </w:r>
    </w:p>
    <w:p w14:paraId="3D5A0610" w14:textId="77777777" w:rsidR="00F0504B" w:rsidRPr="004B4FAD" w:rsidRDefault="00F0504B" w:rsidP="00F619E8">
      <w:pPr>
        <w:pStyle w:val="B1"/>
        <w:rPr>
          <w:rFonts w:eastAsia="Malgun Gothic"/>
          <w:noProof/>
        </w:rPr>
      </w:pPr>
      <w:r w:rsidRPr="004B4FAD">
        <w:rPr>
          <w:rFonts w:eastAsia="Malgun Gothic"/>
          <w:noProof/>
        </w:rPr>
        <w:tab/>
        <w:t>This Attribute is not dependent on charset.</w:t>
      </w:r>
    </w:p>
    <w:p w14:paraId="41A76303" w14:textId="77777777" w:rsidR="00F0504B" w:rsidRPr="004B4FAD" w:rsidRDefault="00F0504B" w:rsidP="00F0504B">
      <w:pPr>
        <w:rPr>
          <w:rFonts w:eastAsia="Malgun Gothic"/>
          <w:noProof/>
        </w:rPr>
      </w:pPr>
      <w:r w:rsidRPr="004B4FAD">
        <w:rPr>
          <w:rFonts w:eastAsia="Malgun Gothic"/>
          <w:noProof/>
        </w:rPr>
        <w:t>Purpose of the attribute:</w:t>
      </w:r>
    </w:p>
    <w:p w14:paraId="4D8E43B4" w14:textId="77777777" w:rsidR="00F0504B" w:rsidRPr="004B4FAD" w:rsidRDefault="00F0504B" w:rsidP="00F619E8">
      <w:pPr>
        <w:pStyle w:val="B1"/>
        <w:rPr>
          <w:rFonts w:eastAsia="Malgun Gothic"/>
          <w:noProof/>
        </w:rPr>
      </w:pPr>
      <w:r w:rsidRPr="004B4FAD">
        <w:rPr>
          <w:rFonts w:eastAsia="Malgun Gothic"/>
          <w:noProof/>
        </w:rPr>
        <w:tab/>
        <w:t>This attribute is used to</w:t>
      </w:r>
      <w:r w:rsidRPr="006B59E9">
        <w:rPr>
          <w:rFonts w:eastAsia="Malgun Gothic"/>
          <w:noProof/>
        </w:rPr>
        <w:t xml:space="preserve"> </w:t>
      </w:r>
      <w:r>
        <w:rPr>
          <w:rFonts w:eastAsia="Malgun Gothic"/>
          <w:noProof/>
        </w:rPr>
        <w:t>negotiate the usage of a 360-degree projected video steam in a session</w:t>
      </w:r>
      <w:r w:rsidDel="006B59E9">
        <w:rPr>
          <w:rFonts w:eastAsia="Malgun Gothic"/>
          <w:noProof/>
        </w:rPr>
        <w:t xml:space="preserve"> </w:t>
      </w:r>
      <w:r w:rsidRPr="004B4FAD">
        <w:rPr>
          <w:rFonts w:eastAsia="Malgun Gothic"/>
          <w:noProof/>
        </w:rPr>
        <w:t>.</w:t>
      </w:r>
    </w:p>
    <w:p w14:paraId="65C83385" w14:textId="77777777" w:rsidR="00F0504B" w:rsidRPr="004B4FAD" w:rsidRDefault="00F0504B" w:rsidP="00F0504B">
      <w:pPr>
        <w:rPr>
          <w:rFonts w:eastAsia="Malgun Gothic"/>
          <w:noProof/>
        </w:rPr>
      </w:pPr>
      <w:r w:rsidRPr="004B4FAD">
        <w:rPr>
          <w:rFonts w:eastAsia="Malgun Gothic"/>
          <w:noProof/>
        </w:rPr>
        <w:t>Appropriate Attribute Values for this Attribute:</w:t>
      </w:r>
    </w:p>
    <w:p w14:paraId="4C6D5B12" w14:textId="77777777" w:rsidR="00F0504B" w:rsidRPr="004B4FAD" w:rsidRDefault="00F0504B" w:rsidP="00F619E8">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6.2</w:t>
      </w:r>
      <w:r>
        <w:rPr>
          <w:rFonts w:eastAsia="Malgun Gothic"/>
        </w:rPr>
        <w:t xml:space="preserve"> </w:t>
      </w:r>
      <w:r w:rsidRPr="004B4FAD">
        <w:rPr>
          <w:rFonts w:eastAsia="Malgun Gothic"/>
        </w:rPr>
        <w:t>for ABNF and detailed usage.</w:t>
      </w:r>
    </w:p>
    <w:p w14:paraId="1A4B8EA5" w14:textId="77777777" w:rsidR="00F0504B" w:rsidRPr="004B4FAD" w:rsidRDefault="00F0504B" w:rsidP="00F0504B">
      <w:pPr>
        <w:rPr>
          <w:rFonts w:eastAsia="Malgun Gothic"/>
          <w:noProof/>
        </w:rPr>
      </w:pPr>
      <w:r w:rsidRPr="004B4FAD">
        <w:rPr>
          <w:rFonts w:eastAsia="Malgun Gothic"/>
          <w:noProof/>
        </w:rPr>
        <w:t>MUX Category for this Attribute:</w:t>
      </w:r>
    </w:p>
    <w:p w14:paraId="5FABFFE5" w14:textId="77777777" w:rsidR="00F0504B" w:rsidRPr="004B4FAD" w:rsidRDefault="00F0504B" w:rsidP="00F619E8">
      <w:pPr>
        <w:pStyle w:val="B1"/>
        <w:rPr>
          <w:rFonts w:eastAsia="Malgun Gothic"/>
          <w:noProof/>
        </w:rPr>
      </w:pPr>
      <w:r w:rsidRPr="004B4FAD">
        <w:rPr>
          <w:rFonts w:eastAsia="Malgun Gothic"/>
          <w:noProof/>
        </w:rPr>
        <w:tab/>
      </w:r>
      <w:r>
        <w:rPr>
          <w:rFonts w:eastAsia="Malgun Gothic"/>
          <w:noProof/>
        </w:rPr>
        <w:t>NORMAL</w:t>
      </w:r>
      <w:r w:rsidDel="006B59E9">
        <w:rPr>
          <w:rFonts w:eastAsia="Malgun Gothic"/>
          <w:noProof/>
        </w:rPr>
        <w:t xml:space="preserve"> </w:t>
      </w:r>
    </w:p>
    <w:p w14:paraId="6484D79F" w14:textId="77777777" w:rsidR="00F0504B" w:rsidRPr="004B4FAD" w:rsidRDefault="00F0504B" w:rsidP="00F0504B">
      <w:pPr>
        <w:keepNext/>
        <w:keepLines/>
        <w:pBdr>
          <w:top w:val="single" w:sz="12" w:space="3" w:color="auto"/>
        </w:pBdr>
        <w:spacing w:before="240"/>
        <w:ind w:left="1134" w:hanging="1134"/>
        <w:outlineLvl w:val="0"/>
        <w:rPr>
          <w:rFonts w:ascii="Arial" w:eastAsia="Malgun Gothic" w:hAnsi="Arial"/>
          <w:noProof/>
          <w:sz w:val="36"/>
        </w:rPr>
      </w:pPr>
      <w:r w:rsidRPr="004B4FAD">
        <w:rPr>
          <w:rFonts w:ascii="Arial" w:eastAsia="Malgun Gothic" w:hAnsi="Arial"/>
          <w:noProof/>
          <w:sz w:val="36"/>
        </w:rPr>
        <w:t>M.1</w:t>
      </w:r>
      <w:r>
        <w:rPr>
          <w:rFonts w:ascii="Arial" w:eastAsia="Malgun Gothic" w:hAnsi="Arial"/>
          <w:noProof/>
          <w:sz w:val="36"/>
        </w:rPr>
        <w:t>4</w:t>
      </w:r>
      <w:r w:rsidRPr="004B4FAD">
        <w:rPr>
          <w:rFonts w:ascii="Arial" w:eastAsia="Malgun Gothic" w:hAnsi="Arial"/>
          <w:noProof/>
          <w:sz w:val="36"/>
        </w:rPr>
        <w:tab/>
      </w:r>
      <w:r>
        <w:rPr>
          <w:rFonts w:ascii="Arial" w:eastAsia="Malgun Gothic" w:hAnsi="Arial"/>
          <w:noProof/>
          <w:sz w:val="36"/>
        </w:rPr>
        <w:t>itt4rt_group</w:t>
      </w:r>
      <w:r w:rsidDel="00AB23BF">
        <w:rPr>
          <w:rFonts w:ascii="Arial" w:eastAsia="Malgun Gothic" w:hAnsi="Arial"/>
          <w:noProof/>
          <w:sz w:val="36"/>
        </w:rPr>
        <w:t xml:space="preserve"> </w:t>
      </w:r>
    </w:p>
    <w:p w14:paraId="51632B29" w14:textId="77777777" w:rsidR="00F0504B" w:rsidRPr="004B4FAD" w:rsidRDefault="00F0504B" w:rsidP="00F0504B">
      <w:pPr>
        <w:rPr>
          <w:rFonts w:eastAsia="Malgun Gothic"/>
          <w:noProof/>
        </w:rPr>
      </w:pPr>
      <w:r w:rsidRPr="004B4FAD">
        <w:rPr>
          <w:rFonts w:eastAsia="Malgun Gothic"/>
          <w:noProof/>
        </w:rPr>
        <w:t>Contact name, email address, and telephone number:</w:t>
      </w:r>
    </w:p>
    <w:p w14:paraId="647B9BB5" w14:textId="77777777" w:rsidR="00F0504B" w:rsidRPr="004B4FAD" w:rsidRDefault="00F0504B" w:rsidP="00F619E8">
      <w:pPr>
        <w:pStyle w:val="B1"/>
        <w:rPr>
          <w:rFonts w:eastAsia="Malgun Gothic"/>
          <w:noProof/>
        </w:rPr>
      </w:pPr>
      <w:r w:rsidRPr="004B4FAD">
        <w:rPr>
          <w:rFonts w:eastAsia="Malgun Gothic"/>
          <w:noProof/>
        </w:rPr>
        <w:tab/>
        <w:t>3GPP Specifications Manager</w:t>
      </w:r>
    </w:p>
    <w:p w14:paraId="75116A75" w14:textId="77777777" w:rsidR="00F0504B" w:rsidRPr="004B4FAD" w:rsidRDefault="00F0504B" w:rsidP="00F619E8">
      <w:pPr>
        <w:pStyle w:val="B1"/>
        <w:rPr>
          <w:rFonts w:eastAsia="Malgun Gothic"/>
          <w:noProof/>
        </w:rPr>
      </w:pPr>
      <w:r w:rsidRPr="004B4FAD">
        <w:rPr>
          <w:rFonts w:eastAsia="Malgun Gothic"/>
          <w:noProof/>
        </w:rPr>
        <w:tab/>
        <w:t>3gppContact@etsi.org</w:t>
      </w:r>
    </w:p>
    <w:p w14:paraId="382E0670" w14:textId="77777777" w:rsidR="00F0504B" w:rsidRPr="004B4FAD" w:rsidRDefault="00F0504B" w:rsidP="00F619E8">
      <w:pPr>
        <w:pStyle w:val="B1"/>
        <w:rPr>
          <w:rFonts w:eastAsia="Malgun Gothic"/>
          <w:noProof/>
        </w:rPr>
      </w:pPr>
      <w:r w:rsidRPr="004B4FAD">
        <w:rPr>
          <w:rFonts w:eastAsia="Malgun Gothic"/>
          <w:noProof/>
        </w:rPr>
        <w:tab/>
        <w:t>+33 (0)492944200</w:t>
      </w:r>
    </w:p>
    <w:p w14:paraId="58B9BAF2" w14:textId="77777777" w:rsidR="00F0504B" w:rsidRPr="004B4FAD" w:rsidRDefault="00F0504B" w:rsidP="00F0504B">
      <w:pPr>
        <w:rPr>
          <w:rFonts w:eastAsia="Malgun Gothic"/>
          <w:noProof/>
        </w:rPr>
      </w:pPr>
      <w:r w:rsidRPr="004B4FAD">
        <w:rPr>
          <w:rFonts w:eastAsia="Malgun Gothic"/>
          <w:noProof/>
        </w:rPr>
        <w:t xml:space="preserve">Attribute Name (as it will appear in SDP) </w:t>
      </w:r>
    </w:p>
    <w:p w14:paraId="6845C1F5" w14:textId="77777777" w:rsidR="00F0504B" w:rsidRPr="004B4FAD" w:rsidRDefault="00F0504B" w:rsidP="00F619E8">
      <w:pPr>
        <w:pStyle w:val="B1"/>
        <w:rPr>
          <w:rFonts w:eastAsia="Malgun Gothic"/>
          <w:noProof/>
        </w:rPr>
      </w:pPr>
      <w:r w:rsidRPr="004B4FAD">
        <w:rPr>
          <w:rFonts w:eastAsia="Malgun Gothic"/>
          <w:noProof/>
        </w:rPr>
        <w:tab/>
      </w:r>
      <w:r>
        <w:rPr>
          <w:rFonts w:eastAsia="Malgun Gothic"/>
          <w:noProof/>
        </w:rPr>
        <w:t>itt4rt_group</w:t>
      </w:r>
    </w:p>
    <w:p w14:paraId="572ED15C" w14:textId="77777777" w:rsidR="00F0504B" w:rsidRPr="004B4FAD" w:rsidRDefault="00F0504B" w:rsidP="00F0504B">
      <w:pPr>
        <w:rPr>
          <w:rFonts w:eastAsia="Malgun Gothic"/>
          <w:noProof/>
        </w:rPr>
      </w:pPr>
      <w:r w:rsidRPr="004B4FAD">
        <w:rPr>
          <w:rFonts w:eastAsia="Malgun Gothic"/>
          <w:noProof/>
        </w:rPr>
        <w:t>Long-form Attribute Name in English:</w:t>
      </w:r>
    </w:p>
    <w:p w14:paraId="3A228BD7" w14:textId="77777777" w:rsidR="00F0504B" w:rsidRPr="004B4FAD" w:rsidRDefault="00F0504B" w:rsidP="00F619E8">
      <w:pPr>
        <w:pStyle w:val="B1"/>
        <w:rPr>
          <w:rFonts w:eastAsia="Malgun Gothic"/>
          <w:noProof/>
        </w:rPr>
      </w:pPr>
      <w:r w:rsidRPr="004B4FAD">
        <w:rPr>
          <w:rFonts w:eastAsia="Malgun Gothic"/>
          <w:noProof/>
        </w:rPr>
        <w:tab/>
        <w:t xml:space="preserve">3GPP </w:t>
      </w:r>
      <w:r>
        <w:rPr>
          <w:rFonts w:eastAsia="Malgun Gothic"/>
          <w:noProof/>
        </w:rPr>
        <w:t>ITT4RT Group attribute</w:t>
      </w:r>
    </w:p>
    <w:p w14:paraId="5A5B93A4" w14:textId="77777777" w:rsidR="00F0504B" w:rsidRPr="004B4FAD" w:rsidRDefault="00F0504B" w:rsidP="00F0504B">
      <w:pPr>
        <w:rPr>
          <w:rFonts w:eastAsia="Malgun Gothic"/>
          <w:noProof/>
        </w:rPr>
      </w:pPr>
      <w:r w:rsidRPr="004B4FAD">
        <w:rPr>
          <w:rFonts w:eastAsia="Malgun Gothic"/>
          <w:noProof/>
        </w:rPr>
        <w:t>Type of Attribute</w:t>
      </w:r>
    </w:p>
    <w:p w14:paraId="063BE0EF" w14:textId="77777777" w:rsidR="00F0504B" w:rsidRPr="004B4FAD" w:rsidRDefault="00F0504B" w:rsidP="00F619E8">
      <w:pPr>
        <w:pStyle w:val="B1"/>
        <w:rPr>
          <w:rFonts w:eastAsia="Malgun Gothic"/>
          <w:noProof/>
        </w:rPr>
      </w:pPr>
      <w:r w:rsidRPr="004B4FAD">
        <w:rPr>
          <w:rFonts w:eastAsia="Malgun Gothic"/>
          <w:noProof/>
        </w:rPr>
        <w:tab/>
      </w:r>
      <w:r>
        <w:rPr>
          <w:rFonts w:eastAsia="Malgun Gothic"/>
          <w:noProof/>
        </w:rPr>
        <w:t>Session</w:t>
      </w:r>
      <w:r w:rsidRPr="004B4FAD">
        <w:rPr>
          <w:rFonts w:eastAsia="Malgun Gothic"/>
          <w:noProof/>
        </w:rPr>
        <w:t xml:space="preserve"> level</w:t>
      </w:r>
    </w:p>
    <w:p w14:paraId="4230E8F2" w14:textId="77777777" w:rsidR="00F0504B" w:rsidRPr="004B4FAD" w:rsidRDefault="00F0504B" w:rsidP="00F0504B">
      <w:pPr>
        <w:rPr>
          <w:rFonts w:eastAsia="Malgun Gothic"/>
          <w:noProof/>
        </w:rPr>
      </w:pPr>
      <w:r w:rsidRPr="004B4FAD">
        <w:rPr>
          <w:rFonts w:eastAsia="Malgun Gothic"/>
          <w:noProof/>
        </w:rPr>
        <w:t>Is Attribute Value subject to the Charset Attribute?</w:t>
      </w:r>
    </w:p>
    <w:p w14:paraId="696567A0" w14:textId="77777777" w:rsidR="00F0504B" w:rsidRPr="004B4FAD" w:rsidRDefault="00F0504B" w:rsidP="00F619E8">
      <w:pPr>
        <w:pStyle w:val="B1"/>
        <w:rPr>
          <w:rFonts w:eastAsia="Malgun Gothic"/>
          <w:noProof/>
        </w:rPr>
      </w:pPr>
      <w:r w:rsidRPr="004B4FAD">
        <w:rPr>
          <w:rFonts w:eastAsia="Malgun Gothic"/>
          <w:noProof/>
        </w:rPr>
        <w:tab/>
        <w:t>This Attribute is not dependent on charset.</w:t>
      </w:r>
    </w:p>
    <w:p w14:paraId="72454B8D" w14:textId="77777777" w:rsidR="00F0504B" w:rsidRPr="004B4FAD" w:rsidRDefault="00F0504B" w:rsidP="00F0504B">
      <w:pPr>
        <w:rPr>
          <w:rFonts w:eastAsia="Malgun Gothic"/>
          <w:noProof/>
        </w:rPr>
      </w:pPr>
      <w:r w:rsidRPr="004B4FAD">
        <w:rPr>
          <w:rFonts w:eastAsia="Malgun Gothic"/>
          <w:noProof/>
        </w:rPr>
        <w:t>Purpose of the attribute:</w:t>
      </w:r>
    </w:p>
    <w:p w14:paraId="677045AC" w14:textId="77777777" w:rsidR="00F0504B" w:rsidRPr="004B4FAD" w:rsidRDefault="00F0504B" w:rsidP="00F619E8">
      <w:pPr>
        <w:pStyle w:val="B1"/>
        <w:rPr>
          <w:rFonts w:eastAsia="Malgun Gothic"/>
          <w:noProof/>
        </w:rPr>
      </w:pPr>
      <w:r w:rsidRPr="004B4FAD">
        <w:rPr>
          <w:rFonts w:eastAsia="Malgun Gothic"/>
          <w:noProof/>
        </w:rPr>
        <w:tab/>
        <w:t xml:space="preserve">This attribute is used to </w:t>
      </w:r>
      <w:r>
        <w:rPr>
          <w:rFonts w:eastAsia="Malgun Gothic"/>
          <w:noProof/>
        </w:rPr>
        <w:t>group 360-degree media and overlay media using the mid attribute</w:t>
      </w:r>
    </w:p>
    <w:p w14:paraId="592DD596" w14:textId="77777777" w:rsidR="00F0504B" w:rsidRPr="004B4FAD" w:rsidRDefault="00F0504B" w:rsidP="00F0504B">
      <w:pPr>
        <w:rPr>
          <w:rFonts w:eastAsia="Malgun Gothic"/>
          <w:noProof/>
        </w:rPr>
      </w:pPr>
      <w:r w:rsidRPr="004B4FAD">
        <w:rPr>
          <w:rFonts w:eastAsia="Malgun Gothic"/>
          <w:noProof/>
        </w:rPr>
        <w:t>Appropriate Attribute Values for this Attribute:</w:t>
      </w:r>
    </w:p>
    <w:p w14:paraId="4E67D03B" w14:textId="77777777" w:rsidR="00F0504B" w:rsidRPr="004B4FAD" w:rsidRDefault="00F0504B" w:rsidP="00F619E8">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6.2</w:t>
      </w:r>
      <w:r>
        <w:rPr>
          <w:rFonts w:eastAsia="Malgun Gothic"/>
        </w:rPr>
        <w:t xml:space="preserve">.6 </w:t>
      </w:r>
      <w:r w:rsidRPr="004B4FAD">
        <w:rPr>
          <w:rFonts w:eastAsia="Malgun Gothic"/>
        </w:rPr>
        <w:t>for ABNF and detailed usage.</w:t>
      </w:r>
    </w:p>
    <w:p w14:paraId="7FAC411F" w14:textId="77777777" w:rsidR="00F0504B" w:rsidRPr="004B4FAD" w:rsidRDefault="00F0504B" w:rsidP="00F0504B">
      <w:pPr>
        <w:rPr>
          <w:rFonts w:eastAsia="Malgun Gothic"/>
          <w:noProof/>
        </w:rPr>
      </w:pPr>
      <w:r w:rsidRPr="004B4FAD">
        <w:rPr>
          <w:rFonts w:eastAsia="Malgun Gothic"/>
          <w:noProof/>
        </w:rPr>
        <w:t>MUX Category for this Attribute:</w:t>
      </w:r>
    </w:p>
    <w:p w14:paraId="0E4B2C5D" w14:textId="77777777" w:rsidR="00F0504B" w:rsidRPr="004B4FAD" w:rsidRDefault="00F0504B" w:rsidP="00F619E8">
      <w:pPr>
        <w:pStyle w:val="B1"/>
        <w:rPr>
          <w:rFonts w:eastAsia="Malgun Gothic"/>
          <w:noProof/>
        </w:rPr>
      </w:pPr>
      <w:r w:rsidRPr="004B4FAD">
        <w:rPr>
          <w:rFonts w:eastAsia="Malgun Gothic"/>
          <w:noProof/>
        </w:rPr>
        <w:tab/>
      </w:r>
      <w:r>
        <w:rPr>
          <w:rFonts w:eastAsia="Malgun Gothic"/>
          <w:noProof/>
        </w:rPr>
        <w:t>NORMAL</w:t>
      </w:r>
    </w:p>
    <w:p w14:paraId="74F1A70D" w14:textId="77777777" w:rsidR="00F0504B" w:rsidRPr="004B4FAD" w:rsidRDefault="00F0504B" w:rsidP="00F0504B">
      <w:pPr>
        <w:keepNext/>
        <w:keepLines/>
        <w:pBdr>
          <w:top w:val="single" w:sz="12" w:space="3" w:color="auto"/>
        </w:pBdr>
        <w:spacing w:before="240"/>
        <w:ind w:left="1134" w:hanging="1134"/>
        <w:outlineLvl w:val="0"/>
        <w:rPr>
          <w:rFonts w:ascii="Arial" w:eastAsia="Malgun Gothic" w:hAnsi="Arial"/>
          <w:noProof/>
          <w:sz w:val="36"/>
        </w:rPr>
      </w:pPr>
      <w:r w:rsidRPr="004B4FAD">
        <w:rPr>
          <w:rFonts w:ascii="Arial" w:eastAsia="Malgun Gothic" w:hAnsi="Arial"/>
          <w:noProof/>
          <w:sz w:val="36"/>
        </w:rPr>
        <w:t>M.1</w:t>
      </w:r>
      <w:r>
        <w:rPr>
          <w:rFonts w:ascii="Arial" w:eastAsia="Malgun Gothic" w:hAnsi="Arial"/>
          <w:noProof/>
          <w:sz w:val="36"/>
        </w:rPr>
        <w:t>5</w:t>
      </w:r>
      <w:r w:rsidRPr="004B4FAD">
        <w:rPr>
          <w:rFonts w:ascii="Arial" w:eastAsia="Malgun Gothic" w:hAnsi="Arial"/>
          <w:noProof/>
          <w:sz w:val="36"/>
        </w:rPr>
        <w:tab/>
      </w:r>
      <w:r>
        <w:rPr>
          <w:rFonts w:ascii="Arial" w:eastAsia="Malgun Gothic" w:hAnsi="Arial"/>
          <w:noProof/>
          <w:sz w:val="36"/>
        </w:rPr>
        <w:t>3gpp_overlay</w:t>
      </w:r>
      <w:r w:rsidDel="00AB23BF">
        <w:rPr>
          <w:rFonts w:ascii="Arial" w:eastAsia="Malgun Gothic" w:hAnsi="Arial"/>
          <w:noProof/>
          <w:sz w:val="36"/>
        </w:rPr>
        <w:t xml:space="preserve"> </w:t>
      </w:r>
    </w:p>
    <w:p w14:paraId="75A2918F" w14:textId="77777777" w:rsidR="00F0504B" w:rsidRPr="004B4FAD" w:rsidRDefault="00F0504B" w:rsidP="00F0504B">
      <w:pPr>
        <w:rPr>
          <w:rFonts w:eastAsia="Malgun Gothic"/>
          <w:noProof/>
        </w:rPr>
      </w:pPr>
      <w:r w:rsidRPr="004B4FAD">
        <w:rPr>
          <w:rFonts w:eastAsia="Malgun Gothic"/>
          <w:noProof/>
        </w:rPr>
        <w:t>Contact name, email address, and telephone number:</w:t>
      </w:r>
    </w:p>
    <w:p w14:paraId="78B71441" w14:textId="77777777" w:rsidR="00F0504B" w:rsidRPr="004B4FAD" w:rsidRDefault="00F0504B" w:rsidP="00F619E8">
      <w:pPr>
        <w:pStyle w:val="B1"/>
        <w:rPr>
          <w:rFonts w:eastAsia="Malgun Gothic"/>
          <w:noProof/>
        </w:rPr>
      </w:pPr>
      <w:r w:rsidRPr="004B4FAD">
        <w:rPr>
          <w:rFonts w:eastAsia="Malgun Gothic"/>
          <w:noProof/>
        </w:rPr>
        <w:tab/>
        <w:t>3GPP Specifications Manager</w:t>
      </w:r>
    </w:p>
    <w:p w14:paraId="229104D1" w14:textId="77777777" w:rsidR="00F0504B" w:rsidRPr="004B4FAD" w:rsidRDefault="00F0504B" w:rsidP="00F619E8">
      <w:pPr>
        <w:pStyle w:val="B1"/>
        <w:rPr>
          <w:rFonts w:eastAsia="Malgun Gothic"/>
          <w:noProof/>
        </w:rPr>
      </w:pPr>
      <w:r w:rsidRPr="004B4FAD">
        <w:rPr>
          <w:rFonts w:eastAsia="Malgun Gothic"/>
          <w:noProof/>
        </w:rPr>
        <w:tab/>
        <w:t>3gppContact@etsi.org</w:t>
      </w:r>
    </w:p>
    <w:p w14:paraId="30727B80" w14:textId="77777777" w:rsidR="00F0504B" w:rsidRPr="004B4FAD" w:rsidRDefault="00F0504B" w:rsidP="00F619E8">
      <w:pPr>
        <w:pStyle w:val="B1"/>
        <w:rPr>
          <w:rFonts w:eastAsia="Malgun Gothic"/>
          <w:noProof/>
        </w:rPr>
      </w:pPr>
      <w:r w:rsidRPr="004B4FAD">
        <w:rPr>
          <w:rFonts w:eastAsia="Malgun Gothic"/>
          <w:noProof/>
        </w:rPr>
        <w:tab/>
        <w:t>+33 (0)492944200</w:t>
      </w:r>
    </w:p>
    <w:p w14:paraId="32F8B278" w14:textId="77777777" w:rsidR="00F0504B" w:rsidRPr="004B4FAD" w:rsidRDefault="00F0504B" w:rsidP="00F0504B">
      <w:pPr>
        <w:rPr>
          <w:rFonts w:eastAsia="Malgun Gothic"/>
          <w:noProof/>
        </w:rPr>
      </w:pPr>
      <w:r w:rsidRPr="004B4FAD">
        <w:rPr>
          <w:rFonts w:eastAsia="Malgun Gothic"/>
          <w:noProof/>
        </w:rPr>
        <w:t xml:space="preserve">Attribute Name (as it will appear in SDP) </w:t>
      </w:r>
    </w:p>
    <w:p w14:paraId="09E37EB0" w14:textId="77777777" w:rsidR="00F0504B" w:rsidRPr="004B4FAD" w:rsidRDefault="00F0504B" w:rsidP="00F619E8">
      <w:pPr>
        <w:pStyle w:val="B1"/>
        <w:rPr>
          <w:rFonts w:eastAsia="Malgun Gothic"/>
          <w:noProof/>
        </w:rPr>
      </w:pPr>
      <w:r w:rsidRPr="004B4FAD">
        <w:rPr>
          <w:rFonts w:eastAsia="Malgun Gothic"/>
          <w:noProof/>
        </w:rPr>
        <w:tab/>
      </w:r>
      <w:r>
        <w:rPr>
          <w:rFonts w:eastAsia="Malgun Gothic"/>
          <w:noProof/>
        </w:rPr>
        <w:t>3gpp_overlay</w:t>
      </w:r>
    </w:p>
    <w:p w14:paraId="777FD849" w14:textId="77777777" w:rsidR="00F0504B" w:rsidRPr="004B4FAD" w:rsidRDefault="00F0504B" w:rsidP="00F0504B">
      <w:pPr>
        <w:rPr>
          <w:rFonts w:eastAsia="Malgun Gothic"/>
          <w:noProof/>
        </w:rPr>
      </w:pPr>
      <w:r w:rsidRPr="004B4FAD">
        <w:rPr>
          <w:rFonts w:eastAsia="Malgun Gothic"/>
          <w:noProof/>
        </w:rPr>
        <w:t>Long-form Attribute Name in English:</w:t>
      </w:r>
    </w:p>
    <w:p w14:paraId="7E996B1E" w14:textId="77777777" w:rsidR="00F0504B" w:rsidRPr="004B4FAD" w:rsidRDefault="00F0504B" w:rsidP="00F619E8">
      <w:pPr>
        <w:pStyle w:val="B1"/>
        <w:rPr>
          <w:rFonts w:eastAsia="Malgun Gothic"/>
          <w:noProof/>
        </w:rPr>
      </w:pPr>
      <w:r w:rsidRPr="004B4FAD">
        <w:rPr>
          <w:rFonts w:eastAsia="Malgun Gothic"/>
          <w:noProof/>
        </w:rPr>
        <w:tab/>
        <w:t xml:space="preserve">3GPP </w:t>
      </w:r>
      <w:r>
        <w:rPr>
          <w:rFonts w:eastAsia="Malgun Gothic"/>
          <w:noProof/>
        </w:rPr>
        <w:t>Overlay attribute</w:t>
      </w:r>
    </w:p>
    <w:p w14:paraId="5EAF4ED0" w14:textId="77777777" w:rsidR="00F0504B" w:rsidRPr="004B4FAD" w:rsidRDefault="00F0504B" w:rsidP="00F0504B">
      <w:pPr>
        <w:rPr>
          <w:rFonts w:eastAsia="Malgun Gothic"/>
          <w:noProof/>
        </w:rPr>
      </w:pPr>
      <w:r w:rsidRPr="004B4FAD">
        <w:rPr>
          <w:rFonts w:eastAsia="Malgun Gothic"/>
          <w:noProof/>
        </w:rPr>
        <w:t>Type of Attribute</w:t>
      </w:r>
    </w:p>
    <w:p w14:paraId="066F7794" w14:textId="77777777" w:rsidR="00F0504B" w:rsidRPr="004B4FAD" w:rsidRDefault="00F0504B" w:rsidP="00F619E8">
      <w:pPr>
        <w:pStyle w:val="B1"/>
        <w:rPr>
          <w:rFonts w:eastAsia="Malgun Gothic"/>
          <w:noProof/>
        </w:rPr>
      </w:pPr>
      <w:r w:rsidRPr="004B4FAD">
        <w:rPr>
          <w:rFonts w:eastAsia="Malgun Gothic"/>
          <w:noProof/>
        </w:rPr>
        <w:tab/>
        <w:t>Media level</w:t>
      </w:r>
    </w:p>
    <w:p w14:paraId="7D4B1F76" w14:textId="77777777" w:rsidR="00F0504B" w:rsidRPr="004B4FAD" w:rsidRDefault="00F0504B" w:rsidP="00F0504B">
      <w:pPr>
        <w:rPr>
          <w:rFonts w:eastAsia="Malgun Gothic"/>
          <w:noProof/>
        </w:rPr>
      </w:pPr>
      <w:r w:rsidRPr="004B4FAD">
        <w:rPr>
          <w:rFonts w:eastAsia="Malgun Gothic"/>
          <w:noProof/>
        </w:rPr>
        <w:t>Is Attribute Value subject to the Charset Attribute?</w:t>
      </w:r>
    </w:p>
    <w:p w14:paraId="4602E2A2" w14:textId="77777777" w:rsidR="00F0504B" w:rsidRPr="004B4FAD" w:rsidRDefault="00F0504B" w:rsidP="00F619E8">
      <w:pPr>
        <w:pStyle w:val="B1"/>
        <w:rPr>
          <w:rFonts w:eastAsia="Malgun Gothic"/>
          <w:noProof/>
        </w:rPr>
      </w:pPr>
      <w:r w:rsidRPr="004B4FAD">
        <w:rPr>
          <w:rFonts w:eastAsia="Malgun Gothic"/>
          <w:noProof/>
        </w:rPr>
        <w:tab/>
        <w:t>This Attribute is not dependent on charset.</w:t>
      </w:r>
    </w:p>
    <w:p w14:paraId="77BD48ED" w14:textId="77777777" w:rsidR="00F0504B" w:rsidRPr="004B4FAD" w:rsidRDefault="00F0504B" w:rsidP="00F0504B">
      <w:pPr>
        <w:rPr>
          <w:rFonts w:eastAsia="Malgun Gothic"/>
          <w:noProof/>
        </w:rPr>
      </w:pPr>
      <w:r w:rsidRPr="004B4FAD">
        <w:rPr>
          <w:rFonts w:eastAsia="Malgun Gothic"/>
          <w:noProof/>
        </w:rPr>
        <w:t>Purpose of the attribute:</w:t>
      </w:r>
    </w:p>
    <w:p w14:paraId="33A39167" w14:textId="77777777" w:rsidR="00F0504B" w:rsidRPr="004B4FAD" w:rsidRDefault="00F0504B" w:rsidP="00F619E8">
      <w:pPr>
        <w:pStyle w:val="B1"/>
        <w:rPr>
          <w:rFonts w:eastAsia="Malgun Gothic"/>
          <w:noProof/>
        </w:rPr>
      </w:pPr>
      <w:r w:rsidRPr="004B4FAD">
        <w:rPr>
          <w:rFonts w:eastAsia="Malgun Gothic"/>
          <w:noProof/>
        </w:rPr>
        <w:tab/>
        <w:t xml:space="preserve">This attribute is used to </w:t>
      </w:r>
      <w:r>
        <w:rPr>
          <w:rFonts w:eastAsia="Malgun Gothic"/>
          <w:noProof/>
        </w:rPr>
        <w:t>indicate one or more parameters for configuring the rendering properties of an overlay.</w:t>
      </w:r>
    </w:p>
    <w:p w14:paraId="250DE613" w14:textId="77777777" w:rsidR="00F0504B" w:rsidRPr="004B4FAD" w:rsidRDefault="00F0504B" w:rsidP="00F0504B">
      <w:pPr>
        <w:rPr>
          <w:rFonts w:eastAsia="Malgun Gothic"/>
          <w:noProof/>
        </w:rPr>
      </w:pPr>
      <w:r w:rsidRPr="004B4FAD">
        <w:rPr>
          <w:rFonts w:eastAsia="Malgun Gothic"/>
          <w:noProof/>
        </w:rPr>
        <w:t>Appropriate Attribute Values for this Attribute:</w:t>
      </w:r>
    </w:p>
    <w:p w14:paraId="21402F96" w14:textId="77777777" w:rsidR="00F0504B" w:rsidRPr="004B4FAD" w:rsidRDefault="00F0504B" w:rsidP="00F619E8">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4.3 </w:t>
      </w:r>
      <w:r w:rsidRPr="004B4FAD">
        <w:rPr>
          <w:rFonts w:eastAsia="Malgun Gothic"/>
        </w:rPr>
        <w:t>for ABNF and detailed usage.</w:t>
      </w:r>
    </w:p>
    <w:p w14:paraId="366E4850" w14:textId="77777777" w:rsidR="00F0504B" w:rsidRPr="004B4FAD" w:rsidRDefault="00F0504B" w:rsidP="00F0504B">
      <w:pPr>
        <w:rPr>
          <w:rFonts w:eastAsia="Malgun Gothic"/>
          <w:noProof/>
        </w:rPr>
      </w:pPr>
      <w:r w:rsidRPr="004B4FAD">
        <w:rPr>
          <w:rFonts w:eastAsia="Malgun Gothic"/>
          <w:noProof/>
        </w:rPr>
        <w:t>MUX Category for this Attribute:</w:t>
      </w:r>
    </w:p>
    <w:p w14:paraId="3FD8EF18" w14:textId="77777777" w:rsidR="00F0504B" w:rsidRDefault="00F0504B" w:rsidP="00F619E8">
      <w:pPr>
        <w:pStyle w:val="B1"/>
        <w:rPr>
          <w:rFonts w:eastAsia="Malgun Gothic"/>
          <w:noProof/>
        </w:rPr>
      </w:pPr>
      <w:r w:rsidRPr="004B4FAD">
        <w:rPr>
          <w:rFonts w:eastAsia="Malgun Gothic"/>
          <w:noProof/>
        </w:rPr>
        <w:tab/>
      </w:r>
      <w:r>
        <w:rPr>
          <w:rFonts w:eastAsia="Malgun Gothic"/>
          <w:noProof/>
        </w:rPr>
        <w:t>NORMAL</w:t>
      </w:r>
    </w:p>
    <w:p w14:paraId="005930E2" w14:textId="77777777" w:rsidR="00F0504B" w:rsidRPr="004B4FAD" w:rsidRDefault="00F0504B" w:rsidP="00F0504B">
      <w:pPr>
        <w:keepNext/>
        <w:keepLines/>
        <w:pBdr>
          <w:top w:val="single" w:sz="12" w:space="3" w:color="auto"/>
        </w:pBdr>
        <w:spacing w:before="240"/>
        <w:ind w:left="1134" w:hanging="1134"/>
        <w:outlineLvl w:val="0"/>
        <w:rPr>
          <w:rFonts w:ascii="Arial" w:eastAsia="Malgun Gothic" w:hAnsi="Arial"/>
          <w:noProof/>
          <w:sz w:val="36"/>
        </w:rPr>
      </w:pPr>
      <w:r w:rsidRPr="004B4FAD">
        <w:rPr>
          <w:rFonts w:ascii="Arial" w:eastAsia="Malgun Gothic" w:hAnsi="Arial"/>
          <w:noProof/>
          <w:sz w:val="36"/>
        </w:rPr>
        <w:t>M.1</w:t>
      </w:r>
      <w:r>
        <w:rPr>
          <w:rFonts w:ascii="Arial" w:eastAsia="Malgun Gothic" w:hAnsi="Arial"/>
          <w:noProof/>
          <w:sz w:val="36"/>
        </w:rPr>
        <w:t>6</w:t>
      </w:r>
      <w:r w:rsidRPr="004B4FAD">
        <w:rPr>
          <w:rFonts w:ascii="Arial" w:eastAsia="Malgun Gothic" w:hAnsi="Arial"/>
          <w:noProof/>
          <w:sz w:val="36"/>
        </w:rPr>
        <w:tab/>
      </w:r>
      <w:r>
        <w:rPr>
          <w:rFonts w:ascii="Arial" w:eastAsia="Malgun Gothic" w:hAnsi="Arial"/>
          <w:noProof/>
          <w:sz w:val="36"/>
        </w:rPr>
        <w:t>3gpp_360video_replacement</w:t>
      </w:r>
      <w:r w:rsidDel="00AF6CC6">
        <w:rPr>
          <w:rFonts w:ascii="Arial" w:eastAsia="Malgun Gothic" w:hAnsi="Arial"/>
          <w:noProof/>
          <w:sz w:val="36"/>
        </w:rPr>
        <w:t xml:space="preserve"> </w:t>
      </w:r>
    </w:p>
    <w:p w14:paraId="78B4F450" w14:textId="77777777" w:rsidR="00F0504B" w:rsidRPr="004B4FAD" w:rsidRDefault="00F0504B" w:rsidP="00F0504B">
      <w:pPr>
        <w:rPr>
          <w:rFonts w:eastAsia="Malgun Gothic"/>
          <w:noProof/>
        </w:rPr>
      </w:pPr>
      <w:r w:rsidRPr="004B4FAD">
        <w:rPr>
          <w:rFonts w:eastAsia="Malgun Gothic"/>
          <w:noProof/>
        </w:rPr>
        <w:t>Contact name, email address, and telephone number:</w:t>
      </w:r>
    </w:p>
    <w:p w14:paraId="510D9354" w14:textId="77777777" w:rsidR="00F0504B" w:rsidRPr="004B4FAD" w:rsidRDefault="00F0504B" w:rsidP="00F619E8">
      <w:pPr>
        <w:pStyle w:val="B1"/>
        <w:rPr>
          <w:rFonts w:eastAsia="Malgun Gothic"/>
          <w:noProof/>
        </w:rPr>
      </w:pPr>
      <w:r w:rsidRPr="004B4FAD">
        <w:rPr>
          <w:rFonts w:eastAsia="Malgun Gothic"/>
          <w:noProof/>
        </w:rPr>
        <w:tab/>
        <w:t>3GPP Specifications Manager</w:t>
      </w:r>
    </w:p>
    <w:p w14:paraId="10D9E5E5" w14:textId="77777777" w:rsidR="00F0504B" w:rsidRPr="004B4FAD" w:rsidRDefault="00F0504B" w:rsidP="00F619E8">
      <w:pPr>
        <w:pStyle w:val="B1"/>
        <w:rPr>
          <w:rFonts w:eastAsia="Malgun Gothic"/>
          <w:noProof/>
        </w:rPr>
      </w:pPr>
      <w:r w:rsidRPr="004B4FAD">
        <w:rPr>
          <w:rFonts w:eastAsia="Malgun Gothic"/>
          <w:noProof/>
        </w:rPr>
        <w:tab/>
        <w:t>3gppContact@etsi.org</w:t>
      </w:r>
    </w:p>
    <w:p w14:paraId="125536A5" w14:textId="77777777" w:rsidR="00F0504B" w:rsidRPr="004B4FAD" w:rsidRDefault="00F0504B" w:rsidP="00F619E8">
      <w:pPr>
        <w:pStyle w:val="B1"/>
        <w:rPr>
          <w:rFonts w:eastAsia="Malgun Gothic"/>
          <w:noProof/>
        </w:rPr>
      </w:pPr>
      <w:r w:rsidRPr="004B4FAD">
        <w:rPr>
          <w:rFonts w:eastAsia="Malgun Gothic"/>
          <w:noProof/>
        </w:rPr>
        <w:tab/>
        <w:t>+33 (0)492944200</w:t>
      </w:r>
    </w:p>
    <w:p w14:paraId="6A1E111C" w14:textId="77777777" w:rsidR="00F0504B" w:rsidRPr="004B4FAD" w:rsidRDefault="00F0504B" w:rsidP="00F0504B">
      <w:pPr>
        <w:rPr>
          <w:rFonts w:eastAsia="Malgun Gothic"/>
          <w:noProof/>
        </w:rPr>
      </w:pPr>
      <w:r w:rsidRPr="004B4FAD">
        <w:rPr>
          <w:rFonts w:eastAsia="Malgun Gothic"/>
          <w:noProof/>
        </w:rPr>
        <w:t xml:space="preserve">Attribute Name (as it will appear in SDP) </w:t>
      </w:r>
    </w:p>
    <w:p w14:paraId="1E834FB7" w14:textId="77777777" w:rsidR="00F0504B" w:rsidRPr="004B4FAD" w:rsidRDefault="00F0504B" w:rsidP="00F619E8">
      <w:pPr>
        <w:pStyle w:val="B1"/>
        <w:rPr>
          <w:rFonts w:eastAsia="Malgun Gothic"/>
          <w:noProof/>
        </w:rPr>
      </w:pPr>
      <w:r w:rsidRPr="004B4FAD">
        <w:rPr>
          <w:rFonts w:eastAsia="Malgun Gothic"/>
          <w:noProof/>
        </w:rPr>
        <w:tab/>
      </w:r>
      <w:r>
        <w:rPr>
          <w:rFonts w:eastAsia="Malgun Gothic"/>
          <w:noProof/>
        </w:rPr>
        <w:t>3gpp_360video_replacement</w:t>
      </w:r>
    </w:p>
    <w:p w14:paraId="2E95F294" w14:textId="77777777" w:rsidR="00F0504B" w:rsidRPr="004B4FAD" w:rsidRDefault="00F0504B" w:rsidP="00F0504B">
      <w:pPr>
        <w:rPr>
          <w:rFonts w:eastAsia="Malgun Gothic"/>
          <w:noProof/>
        </w:rPr>
      </w:pPr>
      <w:r w:rsidRPr="004B4FAD">
        <w:rPr>
          <w:rFonts w:eastAsia="Malgun Gothic"/>
          <w:noProof/>
        </w:rPr>
        <w:t>Long-form Attribute Name in English:</w:t>
      </w:r>
    </w:p>
    <w:p w14:paraId="4987DC1A" w14:textId="77777777" w:rsidR="00F0504B" w:rsidRPr="004B4FAD" w:rsidRDefault="00F0504B" w:rsidP="00F619E8">
      <w:pPr>
        <w:pStyle w:val="B1"/>
        <w:rPr>
          <w:rFonts w:eastAsia="Malgun Gothic"/>
          <w:noProof/>
        </w:rPr>
      </w:pPr>
      <w:r w:rsidRPr="004B4FAD">
        <w:rPr>
          <w:rFonts w:eastAsia="Malgun Gothic"/>
          <w:noProof/>
        </w:rPr>
        <w:tab/>
        <w:t xml:space="preserve">3GPP </w:t>
      </w:r>
      <w:r>
        <w:rPr>
          <w:rFonts w:eastAsia="Malgun Gothic"/>
          <w:noProof/>
        </w:rPr>
        <w:t>360-degree Video Replacement attribute</w:t>
      </w:r>
    </w:p>
    <w:p w14:paraId="7C139E18" w14:textId="77777777" w:rsidR="00F0504B" w:rsidRPr="004B4FAD" w:rsidRDefault="00F0504B" w:rsidP="00F0504B">
      <w:pPr>
        <w:rPr>
          <w:rFonts w:eastAsia="Malgun Gothic"/>
          <w:noProof/>
        </w:rPr>
      </w:pPr>
      <w:r w:rsidRPr="004B4FAD">
        <w:rPr>
          <w:rFonts w:eastAsia="Malgun Gothic"/>
          <w:noProof/>
        </w:rPr>
        <w:t>Type of Attribute</w:t>
      </w:r>
    </w:p>
    <w:p w14:paraId="17A4F7F5" w14:textId="77777777" w:rsidR="00F0504B" w:rsidRPr="004B4FAD" w:rsidRDefault="00F0504B" w:rsidP="00F619E8">
      <w:pPr>
        <w:pStyle w:val="B1"/>
        <w:rPr>
          <w:rFonts w:eastAsia="Malgun Gothic"/>
          <w:noProof/>
        </w:rPr>
      </w:pPr>
      <w:r w:rsidRPr="004B4FAD">
        <w:rPr>
          <w:rFonts w:eastAsia="Malgun Gothic"/>
          <w:noProof/>
        </w:rPr>
        <w:tab/>
        <w:t>Media level</w:t>
      </w:r>
    </w:p>
    <w:p w14:paraId="2EC92196" w14:textId="77777777" w:rsidR="00F0504B" w:rsidRPr="004B4FAD" w:rsidRDefault="00F0504B" w:rsidP="00F0504B">
      <w:pPr>
        <w:rPr>
          <w:rFonts w:eastAsia="Malgun Gothic"/>
          <w:noProof/>
        </w:rPr>
      </w:pPr>
      <w:r w:rsidRPr="004B4FAD">
        <w:rPr>
          <w:rFonts w:eastAsia="Malgun Gothic"/>
          <w:noProof/>
        </w:rPr>
        <w:t>Is Attribute Value subject to the Charset Attribute?</w:t>
      </w:r>
    </w:p>
    <w:p w14:paraId="751A3814" w14:textId="77777777" w:rsidR="00F0504B" w:rsidRPr="004B4FAD" w:rsidRDefault="00F0504B" w:rsidP="00F619E8">
      <w:pPr>
        <w:pStyle w:val="B1"/>
        <w:rPr>
          <w:rFonts w:eastAsia="Malgun Gothic"/>
          <w:noProof/>
        </w:rPr>
      </w:pPr>
      <w:r w:rsidRPr="004B4FAD">
        <w:rPr>
          <w:rFonts w:eastAsia="Malgun Gothic"/>
          <w:noProof/>
        </w:rPr>
        <w:tab/>
        <w:t>This Attribute is not dependent on charset.</w:t>
      </w:r>
    </w:p>
    <w:p w14:paraId="09E64723" w14:textId="77777777" w:rsidR="00F0504B" w:rsidRPr="004B4FAD" w:rsidRDefault="00F0504B" w:rsidP="00F0504B">
      <w:pPr>
        <w:rPr>
          <w:rFonts w:eastAsia="Malgun Gothic"/>
          <w:noProof/>
        </w:rPr>
      </w:pPr>
      <w:r w:rsidRPr="004B4FAD">
        <w:rPr>
          <w:rFonts w:eastAsia="Malgun Gothic"/>
          <w:noProof/>
        </w:rPr>
        <w:t>Purpose of the attribute:</w:t>
      </w:r>
    </w:p>
    <w:p w14:paraId="6243C488" w14:textId="77777777" w:rsidR="00F0504B" w:rsidRPr="004B4FAD" w:rsidRDefault="00F0504B" w:rsidP="00F619E8">
      <w:pPr>
        <w:pStyle w:val="B1"/>
        <w:rPr>
          <w:rFonts w:eastAsia="Malgun Gothic"/>
          <w:noProof/>
        </w:rPr>
      </w:pPr>
      <w:r w:rsidRPr="004B4FAD">
        <w:rPr>
          <w:rFonts w:eastAsia="Malgun Gothic"/>
          <w:noProof/>
        </w:rPr>
        <w:tab/>
        <w:t xml:space="preserve">This attribute is used to </w:t>
      </w:r>
      <w:r>
        <w:rPr>
          <w:rFonts w:eastAsia="Malgun Gothic"/>
          <w:noProof/>
        </w:rPr>
        <w:t>indicate that the content captured in the 360-degree video can be replaced.</w:t>
      </w:r>
    </w:p>
    <w:p w14:paraId="5CD785CC" w14:textId="77777777" w:rsidR="00F0504B" w:rsidRPr="004B4FAD" w:rsidRDefault="00F0504B" w:rsidP="00F0504B">
      <w:pPr>
        <w:rPr>
          <w:rFonts w:eastAsia="Malgun Gothic"/>
          <w:noProof/>
        </w:rPr>
      </w:pPr>
      <w:r w:rsidRPr="004B4FAD">
        <w:rPr>
          <w:rFonts w:eastAsia="Malgun Gothic"/>
          <w:noProof/>
        </w:rPr>
        <w:t>Appropriate Attribute Values for this Attribute:</w:t>
      </w:r>
    </w:p>
    <w:p w14:paraId="5334CEA1" w14:textId="77777777" w:rsidR="00F0504B" w:rsidRPr="004B4FAD" w:rsidRDefault="00F0504B" w:rsidP="00F619E8">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4.4 </w:t>
      </w:r>
      <w:r w:rsidRPr="004B4FAD">
        <w:rPr>
          <w:rFonts w:eastAsia="Malgun Gothic"/>
        </w:rPr>
        <w:t>for ABNF and detailed usage.</w:t>
      </w:r>
    </w:p>
    <w:p w14:paraId="2BE7E96E" w14:textId="77777777" w:rsidR="00F0504B" w:rsidRPr="004B4FAD" w:rsidRDefault="00F0504B" w:rsidP="00F0504B">
      <w:pPr>
        <w:rPr>
          <w:rFonts w:eastAsia="Malgun Gothic"/>
          <w:noProof/>
        </w:rPr>
      </w:pPr>
      <w:r w:rsidRPr="004B4FAD">
        <w:rPr>
          <w:rFonts w:eastAsia="Malgun Gothic"/>
          <w:noProof/>
        </w:rPr>
        <w:t>MUX Category for this Attribute:</w:t>
      </w:r>
    </w:p>
    <w:p w14:paraId="7AF2ECDC" w14:textId="77777777" w:rsidR="00F0504B" w:rsidRDefault="00F0504B" w:rsidP="00F619E8">
      <w:pPr>
        <w:pStyle w:val="B1"/>
        <w:rPr>
          <w:rFonts w:eastAsia="Malgun Gothic"/>
          <w:noProof/>
        </w:rPr>
      </w:pPr>
      <w:r w:rsidRPr="004B4FAD">
        <w:rPr>
          <w:rFonts w:eastAsia="Malgun Gothic"/>
          <w:noProof/>
        </w:rPr>
        <w:tab/>
      </w:r>
      <w:r>
        <w:rPr>
          <w:rFonts w:eastAsia="Malgun Gothic"/>
          <w:noProof/>
        </w:rPr>
        <w:t>NORMAL</w:t>
      </w:r>
    </w:p>
    <w:p w14:paraId="5475B433" w14:textId="77777777" w:rsidR="00F0504B" w:rsidRPr="004B4FAD" w:rsidRDefault="00F0504B" w:rsidP="00F0504B">
      <w:pPr>
        <w:keepNext/>
        <w:keepLines/>
        <w:pBdr>
          <w:top w:val="single" w:sz="12" w:space="3" w:color="auto"/>
        </w:pBdr>
        <w:spacing w:before="240"/>
        <w:ind w:left="1134" w:hanging="1134"/>
        <w:outlineLvl w:val="0"/>
        <w:rPr>
          <w:rFonts w:ascii="Arial" w:eastAsia="Malgun Gothic" w:hAnsi="Arial"/>
          <w:noProof/>
          <w:sz w:val="36"/>
        </w:rPr>
      </w:pPr>
      <w:r w:rsidRPr="004B4FAD">
        <w:rPr>
          <w:rFonts w:ascii="Arial" w:eastAsia="Malgun Gothic" w:hAnsi="Arial"/>
          <w:noProof/>
          <w:sz w:val="36"/>
        </w:rPr>
        <w:t>M.1</w:t>
      </w:r>
      <w:r>
        <w:rPr>
          <w:rFonts w:ascii="Arial" w:eastAsia="Malgun Gothic" w:hAnsi="Arial"/>
          <w:noProof/>
          <w:sz w:val="36"/>
        </w:rPr>
        <w:t>7</w:t>
      </w:r>
      <w:r w:rsidRPr="004B4FAD">
        <w:rPr>
          <w:rFonts w:ascii="Arial" w:eastAsia="Malgun Gothic" w:hAnsi="Arial"/>
          <w:noProof/>
          <w:sz w:val="36"/>
        </w:rPr>
        <w:tab/>
      </w:r>
      <w:r>
        <w:rPr>
          <w:rFonts w:ascii="Arial" w:eastAsia="Malgun Gothic" w:hAnsi="Arial"/>
          <w:noProof/>
          <w:sz w:val="36"/>
        </w:rPr>
        <w:t>3gpp_fisheye</w:t>
      </w:r>
      <w:r w:rsidDel="000049F1">
        <w:rPr>
          <w:rFonts w:ascii="Arial" w:eastAsia="Malgun Gothic" w:hAnsi="Arial"/>
          <w:noProof/>
          <w:sz w:val="36"/>
        </w:rPr>
        <w:t xml:space="preserve"> </w:t>
      </w:r>
    </w:p>
    <w:p w14:paraId="428EE12B" w14:textId="77777777" w:rsidR="00F0504B" w:rsidRPr="004B4FAD" w:rsidRDefault="00F0504B" w:rsidP="00F0504B">
      <w:pPr>
        <w:rPr>
          <w:rFonts w:eastAsia="Malgun Gothic"/>
          <w:noProof/>
        </w:rPr>
      </w:pPr>
      <w:r w:rsidRPr="004B4FAD">
        <w:rPr>
          <w:rFonts w:eastAsia="Malgun Gothic"/>
          <w:noProof/>
        </w:rPr>
        <w:t>Contact name, email address, and telephone number:</w:t>
      </w:r>
    </w:p>
    <w:p w14:paraId="7E6103E3" w14:textId="77777777" w:rsidR="00F0504B" w:rsidRPr="004B4FAD" w:rsidRDefault="00F0504B" w:rsidP="00F619E8">
      <w:pPr>
        <w:pStyle w:val="B1"/>
        <w:rPr>
          <w:rFonts w:eastAsia="Malgun Gothic"/>
          <w:noProof/>
        </w:rPr>
      </w:pPr>
      <w:r w:rsidRPr="004B4FAD">
        <w:rPr>
          <w:rFonts w:eastAsia="Malgun Gothic"/>
          <w:noProof/>
        </w:rPr>
        <w:tab/>
        <w:t>3GPP Specifications Manager</w:t>
      </w:r>
    </w:p>
    <w:p w14:paraId="6ADF106D" w14:textId="77777777" w:rsidR="00F0504B" w:rsidRPr="004B4FAD" w:rsidRDefault="00F0504B" w:rsidP="00F619E8">
      <w:pPr>
        <w:pStyle w:val="B1"/>
        <w:rPr>
          <w:rFonts w:eastAsia="Malgun Gothic"/>
          <w:noProof/>
        </w:rPr>
      </w:pPr>
      <w:r w:rsidRPr="004B4FAD">
        <w:rPr>
          <w:rFonts w:eastAsia="Malgun Gothic"/>
          <w:noProof/>
        </w:rPr>
        <w:tab/>
        <w:t>3gppContact@etsi.org</w:t>
      </w:r>
    </w:p>
    <w:p w14:paraId="0A861445" w14:textId="77777777" w:rsidR="00F0504B" w:rsidRPr="004B4FAD" w:rsidRDefault="00F0504B" w:rsidP="00F619E8">
      <w:pPr>
        <w:pStyle w:val="B1"/>
        <w:rPr>
          <w:rFonts w:eastAsia="Malgun Gothic"/>
          <w:noProof/>
        </w:rPr>
      </w:pPr>
      <w:r w:rsidRPr="004B4FAD">
        <w:rPr>
          <w:rFonts w:eastAsia="Malgun Gothic"/>
          <w:noProof/>
        </w:rPr>
        <w:tab/>
        <w:t>+33 (0)492944200</w:t>
      </w:r>
    </w:p>
    <w:p w14:paraId="54C4597B" w14:textId="77777777" w:rsidR="00F0504B" w:rsidRPr="004B4FAD" w:rsidRDefault="00F0504B" w:rsidP="00F0504B">
      <w:pPr>
        <w:rPr>
          <w:rFonts w:eastAsia="Malgun Gothic"/>
          <w:noProof/>
        </w:rPr>
      </w:pPr>
      <w:r w:rsidRPr="004B4FAD">
        <w:rPr>
          <w:rFonts w:eastAsia="Malgun Gothic"/>
          <w:noProof/>
        </w:rPr>
        <w:t xml:space="preserve">Attribute Name (as it will appear in SDP) </w:t>
      </w:r>
    </w:p>
    <w:p w14:paraId="0BA9A94A" w14:textId="77777777" w:rsidR="00F0504B" w:rsidRPr="004B4FAD" w:rsidRDefault="00F0504B" w:rsidP="00F619E8">
      <w:pPr>
        <w:pStyle w:val="B1"/>
        <w:rPr>
          <w:rFonts w:eastAsia="Malgun Gothic"/>
          <w:noProof/>
        </w:rPr>
      </w:pPr>
      <w:r w:rsidRPr="004B4FAD">
        <w:rPr>
          <w:rFonts w:eastAsia="Malgun Gothic"/>
          <w:noProof/>
        </w:rPr>
        <w:tab/>
      </w:r>
      <w:r>
        <w:rPr>
          <w:rFonts w:eastAsia="Malgun Gothic"/>
          <w:noProof/>
        </w:rPr>
        <w:t>3gpp_fisheye</w:t>
      </w:r>
    </w:p>
    <w:p w14:paraId="06D03B0D" w14:textId="77777777" w:rsidR="00F0504B" w:rsidRPr="004B4FAD" w:rsidRDefault="00F0504B" w:rsidP="00F0504B">
      <w:pPr>
        <w:rPr>
          <w:rFonts w:eastAsia="Malgun Gothic"/>
          <w:noProof/>
        </w:rPr>
      </w:pPr>
      <w:r w:rsidRPr="004B4FAD">
        <w:rPr>
          <w:rFonts w:eastAsia="Malgun Gothic"/>
          <w:noProof/>
        </w:rPr>
        <w:t>Long-form Attribute Name in English:</w:t>
      </w:r>
    </w:p>
    <w:p w14:paraId="7D7619EA" w14:textId="77777777" w:rsidR="00F0504B" w:rsidRPr="004B4FAD" w:rsidRDefault="00F0504B" w:rsidP="00F619E8">
      <w:pPr>
        <w:pStyle w:val="B1"/>
        <w:rPr>
          <w:rFonts w:eastAsia="Malgun Gothic"/>
          <w:noProof/>
        </w:rPr>
      </w:pPr>
      <w:r w:rsidRPr="004B4FAD">
        <w:rPr>
          <w:rFonts w:eastAsia="Malgun Gothic"/>
          <w:noProof/>
        </w:rPr>
        <w:tab/>
        <w:t xml:space="preserve">3GPP </w:t>
      </w:r>
      <w:r>
        <w:rPr>
          <w:rFonts w:eastAsia="Malgun Gothic"/>
          <w:noProof/>
        </w:rPr>
        <w:t>360-degree Fisheye Video attribute</w:t>
      </w:r>
    </w:p>
    <w:p w14:paraId="36CD2F0D" w14:textId="77777777" w:rsidR="00F0504B" w:rsidRPr="004B4FAD" w:rsidRDefault="00F0504B" w:rsidP="00F0504B">
      <w:pPr>
        <w:rPr>
          <w:rFonts w:eastAsia="Malgun Gothic"/>
          <w:noProof/>
        </w:rPr>
      </w:pPr>
      <w:r w:rsidRPr="004B4FAD">
        <w:rPr>
          <w:rFonts w:eastAsia="Malgun Gothic"/>
          <w:noProof/>
        </w:rPr>
        <w:t>Type of Attribute</w:t>
      </w:r>
    </w:p>
    <w:p w14:paraId="7892E81A" w14:textId="77777777" w:rsidR="00F0504B" w:rsidRPr="004B4FAD" w:rsidRDefault="00F0504B" w:rsidP="00F619E8">
      <w:pPr>
        <w:pStyle w:val="B1"/>
        <w:rPr>
          <w:rFonts w:eastAsia="Malgun Gothic"/>
          <w:noProof/>
        </w:rPr>
      </w:pPr>
      <w:r w:rsidRPr="004B4FAD">
        <w:rPr>
          <w:rFonts w:eastAsia="Malgun Gothic"/>
          <w:noProof/>
        </w:rPr>
        <w:tab/>
        <w:t>Media level</w:t>
      </w:r>
    </w:p>
    <w:p w14:paraId="36DF1A3E" w14:textId="77777777" w:rsidR="00F0504B" w:rsidRPr="004B4FAD" w:rsidRDefault="00F0504B" w:rsidP="00F0504B">
      <w:pPr>
        <w:rPr>
          <w:rFonts w:eastAsia="Malgun Gothic"/>
          <w:noProof/>
        </w:rPr>
      </w:pPr>
      <w:r w:rsidRPr="004B4FAD">
        <w:rPr>
          <w:rFonts w:eastAsia="Malgun Gothic"/>
          <w:noProof/>
        </w:rPr>
        <w:t>Is Attribute Value subject to the Charset Attribute?</w:t>
      </w:r>
    </w:p>
    <w:p w14:paraId="27FE8C79" w14:textId="77777777" w:rsidR="00F0504B" w:rsidRPr="004B4FAD" w:rsidRDefault="00F0504B" w:rsidP="00F619E8">
      <w:pPr>
        <w:pStyle w:val="B1"/>
        <w:rPr>
          <w:rFonts w:eastAsia="Malgun Gothic"/>
          <w:noProof/>
        </w:rPr>
      </w:pPr>
      <w:r w:rsidRPr="004B4FAD">
        <w:rPr>
          <w:rFonts w:eastAsia="Malgun Gothic"/>
          <w:noProof/>
        </w:rPr>
        <w:tab/>
        <w:t>This Attribute is not dependent on charset.</w:t>
      </w:r>
    </w:p>
    <w:p w14:paraId="6B5FD087" w14:textId="77777777" w:rsidR="00F0504B" w:rsidRPr="004B4FAD" w:rsidRDefault="00F0504B" w:rsidP="00F0504B">
      <w:pPr>
        <w:rPr>
          <w:rFonts w:eastAsia="Malgun Gothic"/>
          <w:noProof/>
        </w:rPr>
      </w:pPr>
      <w:r w:rsidRPr="004B4FAD">
        <w:rPr>
          <w:rFonts w:eastAsia="Malgun Gothic"/>
          <w:noProof/>
        </w:rPr>
        <w:t>Purpose of the attribute:</w:t>
      </w:r>
    </w:p>
    <w:p w14:paraId="55CFAB53" w14:textId="77777777" w:rsidR="00F0504B" w:rsidRPr="004B4FAD" w:rsidRDefault="00F0504B" w:rsidP="00F619E8">
      <w:pPr>
        <w:pStyle w:val="B1"/>
        <w:rPr>
          <w:rFonts w:eastAsia="Malgun Gothic"/>
          <w:noProof/>
        </w:rPr>
      </w:pPr>
      <w:r w:rsidRPr="004B4FAD">
        <w:rPr>
          <w:rFonts w:eastAsia="Malgun Gothic"/>
          <w:noProof/>
        </w:rPr>
        <w:tab/>
        <w:t xml:space="preserve">This attribute is used to </w:t>
      </w:r>
      <w:r>
        <w:rPr>
          <w:rFonts w:eastAsia="Malgun Gothic"/>
          <w:noProof/>
        </w:rPr>
        <w:t>indicate a 360-degree fisheye video stream</w:t>
      </w:r>
      <w:r w:rsidRPr="004B4FAD">
        <w:rPr>
          <w:rFonts w:eastAsia="Malgun Gothic"/>
          <w:noProof/>
        </w:rPr>
        <w:t>.</w:t>
      </w:r>
    </w:p>
    <w:p w14:paraId="1AEC78BB" w14:textId="77777777" w:rsidR="00F0504B" w:rsidRPr="004B4FAD" w:rsidRDefault="00F0504B" w:rsidP="00F0504B">
      <w:pPr>
        <w:rPr>
          <w:rFonts w:eastAsia="Malgun Gothic"/>
          <w:noProof/>
        </w:rPr>
      </w:pPr>
      <w:r w:rsidRPr="004B4FAD">
        <w:rPr>
          <w:rFonts w:eastAsia="Malgun Gothic"/>
          <w:noProof/>
        </w:rPr>
        <w:t>Appropriate Attribute Values for this Attribute:</w:t>
      </w:r>
    </w:p>
    <w:p w14:paraId="7CE04EC9" w14:textId="77777777" w:rsidR="00F0504B" w:rsidRPr="004B4FAD" w:rsidRDefault="00F0504B" w:rsidP="00F619E8">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5.</w:t>
      </w:r>
      <w:r w:rsidRPr="004B4FAD">
        <w:rPr>
          <w:rFonts w:eastAsia="Malgun Gothic"/>
        </w:rPr>
        <w:t>2</w:t>
      </w:r>
      <w:r>
        <w:rPr>
          <w:rFonts w:eastAsia="Malgun Gothic"/>
        </w:rPr>
        <w:t xml:space="preserve"> </w:t>
      </w:r>
      <w:r w:rsidRPr="004B4FAD">
        <w:rPr>
          <w:rFonts w:eastAsia="Malgun Gothic"/>
        </w:rPr>
        <w:t>for ABNF and detailed usage.</w:t>
      </w:r>
    </w:p>
    <w:p w14:paraId="443B5F58" w14:textId="77777777" w:rsidR="00F0504B" w:rsidRPr="004B4FAD" w:rsidRDefault="00F0504B" w:rsidP="00F0504B">
      <w:pPr>
        <w:rPr>
          <w:rFonts w:eastAsia="Malgun Gothic"/>
          <w:noProof/>
        </w:rPr>
      </w:pPr>
      <w:r w:rsidRPr="004B4FAD">
        <w:rPr>
          <w:rFonts w:eastAsia="Malgun Gothic"/>
          <w:noProof/>
        </w:rPr>
        <w:t>MUX Category for this Attribute:</w:t>
      </w:r>
    </w:p>
    <w:p w14:paraId="34C58338" w14:textId="77777777" w:rsidR="00F0504B" w:rsidRDefault="00F0504B" w:rsidP="00F619E8">
      <w:pPr>
        <w:pStyle w:val="B1"/>
        <w:rPr>
          <w:rFonts w:eastAsia="Malgun Gothic"/>
          <w:noProof/>
        </w:rPr>
      </w:pPr>
      <w:r w:rsidRPr="004B4FAD">
        <w:rPr>
          <w:rFonts w:eastAsia="Malgun Gothic"/>
          <w:noProof/>
        </w:rPr>
        <w:tab/>
      </w:r>
      <w:r>
        <w:rPr>
          <w:rFonts w:eastAsia="Malgun Gothic"/>
          <w:noProof/>
        </w:rPr>
        <w:t>NORMAL</w:t>
      </w:r>
    </w:p>
    <w:p w14:paraId="1847C36D" w14:textId="77777777" w:rsidR="00F0504B" w:rsidRPr="004B4FAD" w:rsidRDefault="00F0504B" w:rsidP="00F0504B">
      <w:pPr>
        <w:keepNext/>
        <w:keepLines/>
        <w:pBdr>
          <w:top w:val="single" w:sz="12" w:space="3" w:color="auto"/>
        </w:pBdr>
        <w:spacing w:before="240"/>
        <w:ind w:left="1134" w:hanging="1134"/>
        <w:outlineLvl w:val="0"/>
        <w:rPr>
          <w:rFonts w:ascii="Arial" w:eastAsia="Malgun Gothic" w:hAnsi="Arial"/>
          <w:noProof/>
          <w:sz w:val="36"/>
        </w:rPr>
      </w:pPr>
      <w:r w:rsidRPr="004B4FAD">
        <w:rPr>
          <w:rFonts w:ascii="Arial" w:eastAsia="Malgun Gothic" w:hAnsi="Arial"/>
          <w:noProof/>
          <w:sz w:val="36"/>
        </w:rPr>
        <w:t>M.1</w:t>
      </w:r>
      <w:r>
        <w:rPr>
          <w:rFonts w:ascii="Arial" w:eastAsia="Malgun Gothic" w:hAnsi="Arial"/>
          <w:noProof/>
          <w:sz w:val="36"/>
        </w:rPr>
        <w:t>8</w:t>
      </w:r>
      <w:r w:rsidRPr="004B4FAD">
        <w:rPr>
          <w:rFonts w:ascii="Arial" w:eastAsia="Malgun Gothic" w:hAnsi="Arial"/>
          <w:noProof/>
          <w:sz w:val="36"/>
        </w:rPr>
        <w:tab/>
      </w:r>
      <w:r>
        <w:rPr>
          <w:rFonts w:ascii="Arial" w:eastAsia="Malgun Gothic" w:hAnsi="Arial"/>
          <w:noProof/>
          <w:sz w:val="36"/>
        </w:rPr>
        <w:t>3gpp-camera-calibration</w:t>
      </w:r>
      <w:r w:rsidDel="000049F1">
        <w:rPr>
          <w:rFonts w:ascii="Arial" w:eastAsia="Malgun Gothic" w:hAnsi="Arial"/>
          <w:noProof/>
          <w:sz w:val="36"/>
        </w:rPr>
        <w:t xml:space="preserve"> </w:t>
      </w:r>
    </w:p>
    <w:p w14:paraId="1420FC66" w14:textId="77777777" w:rsidR="00F0504B" w:rsidRPr="004B4FAD" w:rsidRDefault="00F0504B" w:rsidP="00F0504B">
      <w:pPr>
        <w:rPr>
          <w:rFonts w:eastAsia="Malgun Gothic"/>
          <w:noProof/>
        </w:rPr>
      </w:pPr>
      <w:r w:rsidRPr="004B4FAD">
        <w:rPr>
          <w:rFonts w:eastAsia="Malgun Gothic"/>
          <w:noProof/>
        </w:rPr>
        <w:t>Contact name, email address, and telephone number:</w:t>
      </w:r>
    </w:p>
    <w:p w14:paraId="507F99B0" w14:textId="77777777" w:rsidR="00F0504B" w:rsidRPr="004B4FAD" w:rsidRDefault="00F0504B" w:rsidP="00F619E8">
      <w:pPr>
        <w:pStyle w:val="B1"/>
        <w:rPr>
          <w:rFonts w:eastAsia="Malgun Gothic"/>
          <w:noProof/>
        </w:rPr>
      </w:pPr>
      <w:r w:rsidRPr="004B4FAD">
        <w:rPr>
          <w:rFonts w:eastAsia="Malgun Gothic"/>
          <w:noProof/>
        </w:rPr>
        <w:tab/>
        <w:t>3GPP Specifications Manager</w:t>
      </w:r>
    </w:p>
    <w:p w14:paraId="4A37DD76" w14:textId="77777777" w:rsidR="00F0504B" w:rsidRPr="004B4FAD" w:rsidRDefault="00F0504B" w:rsidP="00F619E8">
      <w:pPr>
        <w:pStyle w:val="B1"/>
        <w:rPr>
          <w:rFonts w:eastAsia="Malgun Gothic"/>
          <w:noProof/>
        </w:rPr>
      </w:pPr>
      <w:r w:rsidRPr="004B4FAD">
        <w:rPr>
          <w:rFonts w:eastAsia="Malgun Gothic"/>
          <w:noProof/>
        </w:rPr>
        <w:tab/>
        <w:t>3gppContact@etsi.org</w:t>
      </w:r>
    </w:p>
    <w:p w14:paraId="5C37E09E" w14:textId="77777777" w:rsidR="00F0504B" w:rsidRPr="004B4FAD" w:rsidRDefault="00F0504B" w:rsidP="00F619E8">
      <w:pPr>
        <w:pStyle w:val="B1"/>
        <w:rPr>
          <w:rFonts w:eastAsia="Malgun Gothic"/>
          <w:noProof/>
        </w:rPr>
      </w:pPr>
      <w:r w:rsidRPr="004B4FAD">
        <w:rPr>
          <w:rFonts w:eastAsia="Malgun Gothic"/>
          <w:noProof/>
        </w:rPr>
        <w:tab/>
        <w:t>+33 (0)492944200</w:t>
      </w:r>
    </w:p>
    <w:p w14:paraId="66B0E4B0" w14:textId="77777777" w:rsidR="00F0504B" w:rsidRPr="004B4FAD" w:rsidRDefault="00F0504B" w:rsidP="00F0504B">
      <w:pPr>
        <w:rPr>
          <w:rFonts w:eastAsia="Malgun Gothic"/>
          <w:noProof/>
        </w:rPr>
      </w:pPr>
      <w:r w:rsidRPr="004B4FAD">
        <w:rPr>
          <w:rFonts w:eastAsia="Malgun Gothic"/>
          <w:noProof/>
        </w:rPr>
        <w:t xml:space="preserve">Attribute Name (as it will appear in SDP) </w:t>
      </w:r>
    </w:p>
    <w:p w14:paraId="2B42253B" w14:textId="77777777" w:rsidR="00F0504B" w:rsidRPr="004B4FAD" w:rsidRDefault="00F0504B" w:rsidP="00F619E8">
      <w:pPr>
        <w:pStyle w:val="B1"/>
        <w:rPr>
          <w:rFonts w:eastAsia="Malgun Gothic"/>
          <w:noProof/>
        </w:rPr>
      </w:pPr>
      <w:r w:rsidRPr="004B4FAD">
        <w:rPr>
          <w:rFonts w:eastAsia="Malgun Gothic"/>
          <w:noProof/>
        </w:rPr>
        <w:tab/>
      </w:r>
      <w:r>
        <w:rPr>
          <w:rFonts w:eastAsia="Malgun Gothic"/>
          <w:noProof/>
        </w:rPr>
        <w:t>3gpp-camera-calibration</w:t>
      </w:r>
    </w:p>
    <w:p w14:paraId="239B147D" w14:textId="77777777" w:rsidR="00F0504B" w:rsidRPr="004B4FAD" w:rsidRDefault="00F0504B" w:rsidP="00F0504B">
      <w:pPr>
        <w:rPr>
          <w:rFonts w:eastAsia="Malgun Gothic"/>
          <w:noProof/>
        </w:rPr>
      </w:pPr>
      <w:r w:rsidRPr="004B4FAD">
        <w:rPr>
          <w:rFonts w:eastAsia="Malgun Gothic"/>
          <w:noProof/>
        </w:rPr>
        <w:t>Long-form Attribute Name in English:</w:t>
      </w:r>
    </w:p>
    <w:p w14:paraId="0F6DC0E7" w14:textId="77777777" w:rsidR="00F0504B" w:rsidRPr="004B4FAD" w:rsidRDefault="00F0504B" w:rsidP="00F619E8">
      <w:pPr>
        <w:pStyle w:val="B1"/>
        <w:rPr>
          <w:rFonts w:eastAsia="Malgun Gothic"/>
          <w:noProof/>
        </w:rPr>
      </w:pPr>
      <w:r w:rsidRPr="004B4FAD">
        <w:rPr>
          <w:rFonts w:eastAsia="Malgun Gothic"/>
          <w:noProof/>
        </w:rPr>
        <w:tab/>
        <w:t xml:space="preserve">3GPP </w:t>
      </w:r>
      <w:r>
        <w:rPr>
          <w:rFonts w:eastAsia="Malgun Gothic"/>
          <w:noProof/>
        </w:rPr>
        <w:t>Camaera Calibration attribute</w:t>
      </w:r>
    </w:p>
    <w:p w14:paraId="008E07F5" w14:textId="77777777" w:rsidR="00F0504B" w:rsidRPr="004B4FAD" w:rsidRDefault="00F0504B" w:rsidP="00F0504B">
      <w:pPr>
        <w:rPr>
          <w:rFonts w:eastAsia="Malgun Gothic"/>
          <w:noProof/>
        </w:rPr>
      </w:pPr>
      <w:r w:rsidRPr="004B4FAD">
        <w:rPr>
          <w:rFonts w:eastAsia="Malgun Gothic"/>
          <w:noProof/>
        </w:rPr>
        <w:t>Type of Attribute</w:t>
      </w:r>
    </w:p>
    <w:p w14:paraId="63D3F1A8" w14:textId="77777777" w:rsidR="00F0504B" w:rsidRPr="004B4FAD" w:rsidRDefault="00F0504B" w:rsidP="00F619E8">
      <w:pPr>
        <w:pStyle w:val="B1"/>
        <w:rPr>
          <w:rFonts w:eastAsia="Malgun Gothic"/>
          <w:noProof/>
        </w:rPr>
      </w:pPr>
      <w:r w:rsidRPr="004B4FAD">
        <w:rPr>
          <w:rFonts w:eastAsia="Malgun Gothic"/>
          <w:noProof/>
        </w:rPr>
        <w:tab/>
        <w:t>Media level</w:t>
      </w:r>
    </w:p>
    <w:p w14:paraId="54EAA7F4" w14:textId="77777777" w:rsidR="00F0504B" w:rsidRPr="004B4FAD" w:rsidRDefault="00F0504B" w:rsidP="00F0504B">
      <w:pPr>
        <w:rPr>
          <w:rFonts w:eastAsia="Malgun Gothic"/>
          <w:noProof/>
        </w:rPr>
      </w:pPr>
      <w:r w:rsidRPr="004B4FAD">
        <w:rPr>
          <w:rFonts w:eastAsia="Malgun Gothic"/>
          <w:noProof/>
        </w:rPr>
        <w:t>Is Attribute Value subject to the Charset Attribute?</w:t>
      </w:r>
    </w:p>
    <w:p w14:paraId="493A0C7D" w14:textId="77777777" w:rsidR="00F0504B" w:rsidRPr="004B4FAD" w:rsidRDefault="00F0504B" w:rsidP="00F619E8">
      <w:pPr>
        <w:pStyle w:val="B1"/>
        <w:rPr>
          <w:rFonts w:eastAsia="Malgun Gothic"/>
          <w:noProof/>
        </w:rPr>
      </w:pPr>
      <w:r w:rsidRPr="004B4FAD">
        <w:rPr>
          <w:rFonts w:eastAsia="Malgun Gothic"/>
          <w:noProof/>
        </w:rPr>
        <w:tab/>
        <w:t>This Attribute is not dependent on charset.</w:t>
      </w:r>
    </w:p>
    <w:p w14:paraId="52FDF0E0" w14:textId="77777777" w:rsidR="00F0504B" w:rsidRPr="004B4FAD" w:rsidRDefault="00F0504B" w:rsidP="00F0504B">
      <w:pPr>
        <w:rPr>
          <w:rFonts w:eastAsia="Malgun Gothic"/>
          <w:noProof/>
        </w:rPr>
      </w:pPr>
      <w:r w:rsidRPr="004B4FAD">
        <w:rPr>
          <w:rFonts w:eastAsia="Malgun Gothic"/>
          <w:noProof/>
        </w:rPr>
        <w:t>Purpose of the attribute:</w:t>
      </w:r>
    </w:p>
    <w:p w14:paraId="730E9691" w14:textId="77777777" w:rsidR="00F0504B" w:rsidRPr="004B4FAD" w:rsidRDefault="00F0504B" w:rsidP="00F619E8">
      <w:pPr>
        <w:pStyle w:val="B1"/>
        <w:rPr>
          <w:rFonts w:eastAsia="Malgun Gothic"/>
          <w:noProof/>
        </w:rPr>
      </w:pPr>
      <w:r w:rsidRPr="004B4FAD">
        <w:rPr>
          <w:rFonts w:eastAsia="Malgun Gothic"/>
          <w:noProof/>
        </w:rPr>
        <w:tab/>
        <w:t xml:space="preserve">This attribute is used </w:t>
      </w:r>
      <w:r>
        <w:rPr>
          <w:rFonts w:eastAsia="Malgun Gothic"/>
          <w:noProof/>
        </w:rPr>
        <w:t>for signaling of camera calibration parametres for network-based stitching.</w:t>
      </w:r>
    </w:p>
    <w:p w14:paraId="11B326AC" w14:textId="77777777" w:rsidR="00F0504B" w:rsidRPr="004B4FAD" w:rsidRDefault="00F0504B" w:rsidP="00F0504B">
      <w:pPr>
        <w:rPr>
          <w:rFonts w:eastAsia="Malgun Gothic"/>
          <w:noProof/>
        </w:rPr>
      </w:pPr>
      <w:r w:rsidRPr="004B4FAD">
        <w:rPr>
          <w:rFonts w:eastAsia="Malgun Gothic"/>
          <w:noProof/>
        </w:rPr>
        <w:t>Appropriate Attribute Values for this Attribute:</w:t>
      </w:r>
    </w:p>
    <w:p w14:paraId="20DF60D7" w14:textId="77777777" w:rsidR="00F0504B" w:rsidRPr="004B4FAD" w:rsidRDefault="00F0504B" w:rsidP="00F619E8">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6 </w:t>
      </w:r>
      <w:r w:rsidRPr="004B4FAD">
        <w:rPr>
          <w:rFonts w:eastAsia="Malgun Gothic"/>
        </w:rPr>
        <w:t>for ABNF and detailed usage.</w:t>
      </w:r>
    </w:p>
    <w:p w14:paraId="3492CF1B" w14:textId="77777777" w:rsidR="00F0504B" w:rsidRPr="004B4FAD" w:rsidRDefault="00F0504B" w:rsidP="00F0504B">
      <w:pPr>
        <w:rPr>
          <w:rFonts w:eastAsia="Malgun Gothic"/>
          <w:noProof/>
        </w:rPr>
      </w:pPr>
      <w:r w:rsidRPr="004B4FAD">
        <w:rPr>
          <w:rFonts w:eastAsia="Malgun Gothic"/>
          <w:noProof/>
        </w:rPr>
        <w:t>MUX Category for this Attribute:</w:t>
      </w:r>
    </w:p>
    <w:p w14:paraId="7F1FFEB8" w14:textId="77777777" w:rsidR="00F0504B" w:rsidRDefault="00F0504B" w:rsidP="00F619E8">
      <w:pPr>
        <w:pStyle w:val="B1"/>
        <w:rPr>
          <w:rFonts w:eastAsia="Malgun Gothic"/>
          <w:noProof/>
        </w:rPr>
      </w:pPr>
      <w:r w:rsidRPr="004B4FAD">
        <w:rPr>
          <w:rFonts w:eastAsia="Malgun Gothic"/>
          <w:noProof/>
        </w:rPr>
        <w:tab/>
      </w:r>
      <w:r>
        <w:rPr>
          <w:rFonts w:eastAsia="Malgun Gothic"/>
          <w:noProof/>
        </w:rPr>
        <w:t>NORMAL</w:t>
      </w:r>
    </w:p>
    <w:p w14:paraId="097BD6BA" w14:textId="77777777" w:rsidR="00F0504B" w:rsidRPr="004B4FAD" w:rsidRDefault="00F0504B" w:rsidP="00F0504B">
      <w:pPr>
        <w:keepNext/>
        <w:keepLines/>
        <w:pBdr>
          <w:top w:val="single" w:sz="12" w:space="3" w:color="auto"/>
        </w:pBdr>
        <w:spacing w:before="240"/>
        <w:ind w:left="1134" w:hanging="1134"/>
        <w:outlineLvl w:val="0"/>
        <w:rPr>
          <w:rFonts w:ascii="Arial" w:eastAsia="Malgun Gothic" w:hAnsi="Arial"/>
          <w:noProof/>
          <w:sz w:val="36"/>
        </w:rPr>
      </w:pPr>
      <w:r w:rsidRPr="004B4FAD">
        <w:rPr>
          <w:rFonts w:ascii="Arial" w:eastAsia="Malgun Gothic" w:hAnsi="Arial"/>
          <w:noProof/>
          <w:sz w:val="36"/>
        </w:rPr>
        <w:t>M.1</w:t>
      </w:r>
      <w:r>
        <w:rPr>
          <w:rFonts w:ascii="Arial" w:eastAsia="Malgun Gothic" w:hAnsi="Arial"/>
          <w:noProof/>
          <w:sz w:val="36"/>
        </w:rPr>
        <w:t>9</w:t>
      </w:r>
      <w:r w:rsidRPr="004B4FAD">
        <w:rPr>
          <w:rFonts w:ascii="Arial" w:eastAsia="Malgun Gothic" w:hAnsi="Arial"/>
          <w:noProof/>
          <w:sz w:val="36"/>
        </w:rPr>
        <w:tab/>
      </w:r>
      <w:r>
        <w:rPr>
          <w:rFonts w:ascii="Arial" w:eastAsia="Malgun Gothic" w:hAnsi="Arial"/>
          <w:noProof/>
          <w:sz w:val="36"/>
        </w:rPr>
        <w:t>stitch_group</w:t>
      </w:r>
      <w:r w:rsidDel="000049F1">
        <w:rPr>
          <w:rFonts w:ascii="Arial" w:eastAsia="Malgun Gothic" w:hAnsi="Arial"/>
          <w:noProof/>
          <w:sz w:val="36"/>
        </w:rPr>
        <w:t xml:space="preserve"> </w:t>
      </w:r>
    </w:p>
    <w:p w14:paraId="6EE9570A" w14:textId="77777777" w:rsidR="00F0504B" w:rsidRPr="004B4FAD" w:rsidRDefault="00F0504B" w:rsidP="00F0504B">
      <w:pPr>
        <w:rPr>
          <w:rFonts w:eastAsia="Malgun Gothic"/>
          <w:noProof/>
        </w:rPr>
      </w:pPr>
      <w:r w:rsidRPr="004B4FAD">
        <w:rPr>
          <w:rFonts w:eastAsia="Malgun Gothic"/>
          <w:noProof/>
        </w:rPr>
        <w:t>Contact name, email address, and telephone number:</w:t>
      </w:r>
    </w:p>
    <w:p w14:paraId="08BD00B0" w14:textId="77777777" w:rsidR="00F0504B" w:rsidRPr="004B4FAD" w:rsidRDefault="00F0504B" w:rsidP="00F619E8">
      <w:pPr>
        <w:pStyle w:val="B1"/>
        <w:rPr>
          <w:rFonts w:eastAsia="Malgun Gothic"/>
          <w:noProof/>
        </w:rPr>
      </w:pPr>
      <w:r w:rsidRPr="004B4FAD">
        <w:rPr>
          <w:rFonts w:eastAsia="Malgun Gothic"/>
          <w:noProof/>
        </w:rPr>
        <w:tab/>
        <w:t>3GPP Specifications Manager</w:t>
      </w:r>
    </w:p>
    <w:p w14:paraId="55D022B3" w14:textId="77777777" w:rsidR="00F0504B" w:rsidRPr="004B4FAD" w:rsidRDefault="00F0504B" w:rsidP="00F619E8">
      <w:pPr>
        <w:pStyle w:val="B1"/>
        <w:rPr>
          <w:rFonts w:eastAsia="Malgun Gothic"/>
          <w:noProof/>
        </w:rPr>
      </w:pPr>
      <w:r w:rsidRPr="004B4FAD">
        <w:rPr>
          <w:rFonts w:eastAsia="Malgun Gothic"/>
          <w:noProof/>
        </w:rPr>
        <w:tab/>
        <w:t>3gppContact@etsi.org</w:t>
      </w:r>
    </w:p>
    <w:p w14:paraId="2CD000CC" w14:textId="77777777" w:rsidR="00F0504B" w:rsidRPr="004B4FAD" w:rsidRDefault="00F0504B" w:rsidP="00F619E8">
      <w:pPr>
        <w:pStyle w:val="B1"/>
        <w:rPr>
          <w:rFonts w:eastAsia="Malgun Gothic"/>
          <w:noProof/>
        </w:rPr>
      </w:pPr>
      <w:r w:rsidRPr="004B4FAD">
        <w:rPr>
          <w:rFonts w:eastAsia="Malgun Gothic"/>
          <w:noProof/>
        </w:rPr>
        <w:tab/>
        <w:t>+33 (0)492944200</w:t>
      </w:r>
    </w:p>
    <w:p w14:paraId="42BB6ECC" w14:textId="77777777" w:rsidR="00F0504B" w:rsidRPr="004B4FAD" w:rsidRDefault="00F0504B" w:rsidP="00F0504B">
      <w:pPr>
        <w:rPr>
          <w:rFonts w:eastAsia="Malgun Gothic"/>
          <w:noProof/>
        </w:rPr>
      </w:pPr>
      <w:r w:rsidRPr="004B4FAD">
        <w:rPr>
          <w:rFonts w:eastAsia="Malgun Gothic"/>
          <w:noProof/>
        </w:rPr>
        <w:t xml:space="preserve">Attribute Name (as it will appear in SDP) </w:t>
      </w:r>
    </w:p>
    <w:p w14:paraId="2B965609" w14:textId="77777777" w:rsidR="00F0504B" w:rsidRPr="004B4FAD" w:rsidRDefault="00F0504B" w:rsidP="00F619E8">
      <w:pPr>
        <w:pStyle w:val="B1"/>
        <w:rPr>
          <w:rFonts w:eastAsia="Malgun Gothic"/>
          <w:noProof/>
        </w:rPr>
      </w:pPr>
      <w:r w:rsidRPr="004B4FAD">
        <w:rPr>
          <w:rFonts w:eastAsia="Malgun Gothic"/>
          <w:noProof/>
        </w:rPr>
        <w:tab/>
      </w:r>
      <w:r>
        <w:rPr>
          <w:rFonts w:eastAsia="Malgun Gothic"/>
          <w:noProof/>
        </w:rPr>
        <w:t>stitch_group</w:t>
      </w:r>
    </w:p>
    <w:p w14:paraId="416F6D83" w14:textId="77777777" w:rsidR="00F0504B" w:rsidRPr="004B4FAD" w:rsidRDefault="00F0504B" w:rsidP="00F0504B">
      <w:pPr>
        <w:rPr>
          <w:rFonts w:eastAsia="Malgun Gothic"/>
          <w:noProof/>
        </w:rPr>
      </w:pPr>
      <w:r w:rsidRPr="004B4FAD">
        <w:rPr>
          <w:rFonts w:eastAsia="Malgun Gothic"/>
          <w:noProof/>
        </w:rPr>
        <w:t>Long-form Attribute Name in English:</w:t>
      </w:r>
    </w:p>
    <w:p w14:paraId="6AC9170D" w14:textId="77777777" w:rsidR="00F0504B" w:rsidRPr="004B4FAD" w:rsidRDefault="00F0504B" w:rsidP="00F619E8">
      <w:pPr>
        <w:pStyle w:val="B1"/>
        <w:rPr>
          <w:rFonts w:eastAsia="Malgun Gothic"/>
          <w:noProof/>
        </w:rPr>
      </w:pPr>
      <w:r w:rsidRPr="004B4FAD">
        <w:rPr>
          <w:rFonts w:eastAsia="Malgun Gothic"/>
          <w:noProof/>
        </w:rPr>
        <w:tab/>
        <w:t xml:space="preserve">3GPP </w:t>
      </w:r>
      <w:r>
        <w:rPr>
          <w:rFonts w:eastAsia="Malgun Gothic"/>
          <w:noProof/>
        </w:rPr>
        <w:t>Stitch Group attribute</w:t>
      </w:r>
    </w:p>
    <w:p w14:paraId="3F862D1B" w14:textId="77777777" w:rsidR="00F0504B" w:rsidRPr="004B4FAD" w:rsidRDefault="00F0504B" w:rsidP="00F0504B">
      <w:pPr>
        <w:rPr>
          <w:rFonts w:eastAsia="Malgun Gothic"/>
          <w:noProof/>
        </w:rPr>
      </w:pPr>
      <w:r w:rsidRPr="004B4FAD">
        <w:rPr>
          <w:rFonts w:eastAsia="Malgun Gothic"/>
          <w:noProof/>
        </w:rPr>
        <w:t>Type of Attribute</w:t>
      </w:r>
    </w:p>
    <w:p w14:paraId="197D477E" w14:textId="77777777" w:rsidR="00F0504B" w:rsidRPr="004B4FAD" w:rsidRDefault="00F0504B" w:rsidP="00F619E8">
      <w:pPr>
        <w:pStyle w:val="B1"/>
        <w:rPr>
          <w:rFonts w:eastAsia="Malgun Gothic"/>
          <w:noProof/>
        </w:rPr>
      </w:pPr>
      <w:r w:rsidRPr="004B4FAD">
        <w:rPr>
          <w:rFonts w:eastAsia="Malgun Gothic"/>
          <w:noProof/>
        </w:rPr>
        <w:tab/>
      </w:r>
      <w:r>
        <w:rPr>
          <w:rFonts w:eastAsia="Malgun Gothic"/>
          <w:noProof/>
        </w:rPr>
        <w:t>Session</w:t>
      </w:r>
      <w:r w:rsidRPr="004B4FAD">
        <w:rPr>
          <w:rFonts w:eastAsia="Malgun Gothic"/>
          <w:noProof/>
        </w:rPr>
        <w:t xml:space="preserve"> level</w:t>
      </w:r>
    </w:p>
    <w:p w14:paraId="762C68B7" w14:textId="77777777" w:rsidR="00F0504B" w:rsidRPr="004B4FAD" w:rsidRDefault="00F0504B" w:rsidP="00F0504B">
      <w:pPr>
        <w:rPr>
          <w:rFonts w:eastAsia="Malgun Gothic"/>
          <w:noProof/>
        </w:rPr>
      </w:pPr>
      <w:r w:rsidRPr="004B4FAD">
        <w:rPr>
          <w:rFonts w:eastAsia="Malgun Gothic"/>
          <w:noProof/>
        </w:rPr>
        <w:t>Is Attribute Value subject to the Charset Attribute?</w:t>
      </w:r>
    </w:p>
    <w:p w14:paraId="20BA1A4F" w14:textId="77777777" w:rsidR="00F0504B" w:rsidRPr="004B4FAD" w:rsidRDefault="00F0504B" w:rsidP="00F619E8">
      <w:pPr>
        <w:pStyle w:val="B1"/>
        <w:rPr>
          <w:rFonts w:eastAsia="Malgun Gothic"/>
          <w:noProof/>
        </w:rPr>
      </w:pPr>
      <w:r w:rsidRPr="004B4FAD">
        <w:rPr>
          <w:rFonts w:eastAsia="Malgun Gothic"/>
          <w:noProof/>
        </w:rPr>
        <w:tab/>
        <w:t>This Attribute is not dependent on charset.</w:t>
      </w:r>
    </w:p>
    <w:p w14:paraId="1E901CD9" w14:textId="77777777" w:rsidR="00F0504B" w:rsidRPr="004B4FAD" w:rsidRDefault="00F0504B" w:rsidP="00F0504B">
      <w:pPr>
        <w:rPr>
          <w:rFonts w:eastAsia="Malgun Gothic"/>
          <w:noProof/>
        </w:rPr>
      </w:pPr>
      <w:r w:rsidRPr="004B4FAD">
        <w:rPr>
          <w:rFonts w:eastAsia="Malgun Gothic"/>
          <w:noProof/>
        </w:rPr>
        <w:t>Purpose of the attribute:</w:t>
      </w:r>
    </w:p>
    <w:p w14:paraId="19AF63A3" w14:textId="77777777" w:rsidR="00F0504B" w:rsidRPr="004B4FAD" w:rsidRDefault="00F0504B" w:rsidP="00F619E8">
      <w:pPr>
        <w:pStyle w:val="B1"/>
        <w:rPr>
          <w:rFonts w:eastAsia="Malgun Gothic"/>
          <w:noProof/>
        </w:rPr>
      </w:pPr>
      <w:r w:rsidRPr="004B4FAD">
        <w:rPr>
          <w:rFonts w:eastAsia="Malgun Gothic"/>
          <w:noProof/>
        </w:rPr>
        <w:tab/>
        <w:t xml:space="preserve">This attribute is used </w:t>
      </w:r>
      <w:r>
        <w:rPr>
          <w:rFonts w:eastAsia="Malgun Gothic"/>
          <w:noProof/>
        </w:rPr>
        <w:t>to group the to-be-stitched 2D video captures using the mid attribute for network-based stitching.</w:t>
      </w:r>
    </w:p>
    <w:p w14:paraId="788E1D88" w14:textId="77777777" w:rsidR="00F0504B" w:rsidRPr="004B4FAD" w:rsidRDefault="00F0504B" w:rsidP="00F0504B">
      <w:pPr>
        <w:rPr>
          <w:rFonts w:eastAsia="Malgun Gothic"/>
          <w:noProof/>
        </w:rPr>
      </w:pPr>
      <w:r w:rsidRPr="004B4FAD">
        <w:rPr>
          <w:rFonts w:eastAsia="Malgun Gothic"/>
          <w:noProof/>
        </w:rPr>
        <w:t>Appropriate Attribute Values for this Attribute:</w:t>
      </w:r>
    </w:p>
    <w:p w14:paraId="7F0FE8E2" w14:textId="77777777" w:rsidR="00F0504B" w:rsidRPr="004B4FAD" w:rsidRDefault="00F0504B" w:rsidP="00F619E8">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6 </w:t>
      </w:r>
      <w:r w:rsidRPr="004B4FAD">
        <w:rPr>
          <w:rFonts w:eastAsia="Malgun Gothic"/>
        </w:rPr>
        <w:t>for ABNF and detailed usage.</w:t>
      </w:r>
    </w:p>
    <w:p w14:paraId="20661752" w14:textId="77777777" w:rsidR="00F0504B" w:rsidRPr="004B4FAD" w:rsidRDefault="00F0504B" w:rsidP="00F0504B">
      <w:pPr>
        <w:rPr>
          <w:rFonts w:eastAsia="Malgun Gothic"/>
          <w:noProof/>
        </w:rPr>
      </w:pPr>
      <w:r w:rsidRPr="004B4FAD">
        <w:rPr>
          <w:rFonts w:eastAsia="Malgun Gothic"/>
          <w:noProof/>
        </w:rPr>
        <w:t>MUX Category for this Attribute:</w:t>
      </w:r>
    </w:p>
    <w:p w14:paraId="079969F4" w14:textId="77777777" w:rsidR="00F0504B" w:rsidRDefault="00F0504B" w:rsidP="00F619E8">
      <w:pPr>
        <w:pStyle w:val="B1"/>
        <w:rPr>
          <w:rFonts w:eastAsia="Malgun Gothic"/>
          <w:noProof/>
        </w:rPr>
      </w:pPr>
      <w:r w:rsidRPr="004B4FAD">
        <w:rPr>
          <w:rFonts w:eastAsia="Malgun Gothic"/>
          <w:noProof/>
        </w:rPr>
        <w:tab/>
      </w:r>
      <w:r>
        <w:rPr>
          <w:rFonts w:eastAsia="Malgun Gothic"/>
          <w:noProof/>
        </w:rPr>
        <w:t>NORMAL</w:t>
      </w:r>
    </w:p>
    <w:p w14:paraId="23825BDB" w14:textId="77777777" w:rsidR="00F0504B" w:rsidRPr="004B4FAD" w:rsidRDefault="00F0504B" w:rsidP="00F0504B">
      <w:pPr>
        <w:keepNext/>
        <w:keepLines/>
        <w:pBdr>
          <w:top w:val="single" w:sz="12" w:space="3" w:color="auto"/>
        </w:pBdr>
        <w:spacing w:before="240"/>
        <w:ind w:left="1134" w:hanging="1134"/>
        <w:outlineLvl w:val="0"/>
        <w:rPr>
          <w:rFonts w:ascii="Arial" w:eastAsia="Malgun Gothic" w:hAnsi="Arial"/>
          <w:noProof/>
          <w:sz w:val="36"/>
        </w:rPr>
      </w:pPr>
      <w:r w:rsidRPr="004B4FAD">
        <w:rPr>
          <w:rFonts w:ascii="Arial" w:eastAsia="Malgun Gothic" w:hAnsi="Arial"/>
          <w:noProof/>
          <w:sz w:val="36"/>
        </w:rPr>
        <w:t>M.</w:t>
      </w:r>
      <w:r>
        <w:rPr>
          <w:rFonts w:ascii="Arial" w:eastAsia="Malgun Gothic" w:hAnsi="Arial"/>
          <w:noProof/>
          <w:sz w:val="36"/>
        </w:rPr>
        <w:t>20</w:t>
      </w:r>
      <w:r w:rsidRPr="004B4FAD">
        <w:rPr>
          <w:rFonts w:ascii="Arial" w:eastAsia="Malgun Gothic" w:hAnsi="Arial"/>
          <w:noProof/>
          <w:sz w:val="36"/>
        </w:rPr>
        <w:tab/>
      </w:r>
      <w:r>
        <w:rPr>
          <w:rFonts w:ascii="Arial" w:eastAsia="Malgun Gothic" w:hAnsi="Arial"/>
          <w:noProof/>
          <w:sz w:val="36"/>
        </w:rPr>
        <w:t>no_other_overlays</w:t>
      </w:r>
      <w:r w:rsidDel="000049F1">
        <w:rPr>
          <w:rFonts w:ascii="Arial" w:eastAsia="Malgun Gothic" w:hAnsi="Arial"/>
          <w:noProof/>
          <w:sz w:val="36"/>
        </w:rPr>
        <w:t xml:space="preserve"> </w:t>
      </w:r>
    </w:p>
    <w:p w14:paraId="5B0AAC76" w14:textId="77777777" w:rsidR="00F0504B" w:rsidRPr="004B4FAD" w:rsidRDefault="00F0504B" w:rsidP="00F0504B">
      <w:pPr>
        <w:rPr>
          <w:rFonts w:eastAsia="Malgun Gothic"/>
          <w:noProof/>
        </w:rPr>
      </w:pPr>
      <w:r w:rsidRPr="004B4FAD">
        <w:rPr>
          <w:rFonts w:eastAsia="Malgun Gothic"/>
          <w:noProof/>
        </w:rPr>
        <w:t>Contact name, email address, and telephone number:</w:t>
      </w:r>
    </w:p>
    <w:p w14:paraId="438704C8" w14:textId="77777777" w:rsidR="00F0504B" w:rsidRPr="004B4FAD" w:rsidRDefault="00F0504B" w:rsidP="00F619E8">
      <w:pPr>
        <w:pStyle w:val="B1"/>
        <w:rPr>
          <w:rFonts w:eastAsia="Malgun Gothic"/>
          <w:noProof/>
        </w:rPr>
      </w:pPr>
      <w:r w:rsidRPr="004B4FAD">
        <w:rPr>
          <w:rFonts w:eastAsia="Malgun Gothic"/>
          <w:noProof/>
        </w:rPr>
        <w:tab/>
        <w:t>3GPP Specifications Manager</w:t>
      </w:r>
    </w:p>
    <w:p w14:paraId="2DCF454C" w14:textId="77777777" w:rsidR="00F0504B" w:rsidRPr="004B4FAD" w:rsidRDefault="00F0504B" w:rsidP="00F619E8">
      <w:pPr>
        <w:pStyle w:val="B1"/>
        <w:rPr>
          <w:rFonts w:eastAsia="Malgun Gothic"/>
          <w:noProof/>
        </w:rPr>
      </w:pPr>
      <w:r w:rsidRPr="004B4FAD">
        <w:rPr>
          <w:rFonts w:eastAsia="Malgun Gothic"/>
          <w:noProof/>
        </w:rPr>
        <w:tab/>
        <w:t>3gppContact@etsi.org</w:t>
      </w:r>
    </w:p>
    <w:p w14:paraId="03A249E2" w14:textId="77777777" w:rsidR="00F0504B" w:rsidRPr="004B4FAD" w:rsidRDefault="00F0504B" w:rsidP="00F619E8">
      <w:pPr>
        <w:pStyle w:val="B1"/>
        <w:rPr>
          <w:rFonts w:eastAsia="Malgun Gothic"/>
          <w:noProof/>
        </w:rPr>
      </w:pPr>
      <w:r w:rsidRPr="004B4FAD">
        <w:rPr>
          <w:rFonts w:eastAsia="Malgun Gothic"/>
          <w:noProof/>
        </w:rPr>
        <w:tab/>
        <w:t>+33 (0)492944200</w:t>
      </w:r>
    </w:p>
    <w:p w14:paraId="03F90B58" w14:textId="77777777" w:rsidR="00F0504B" w:rsidRPr="004B4FAD" w:rsidRDefault="00F0504B" w:rsidP="00F0504B">
      <w:pPr>
        <w:rPr>
          <w:rFonts w:eastAsia="Malgun Gothic"/>
          <w:noProof/>
        </w:rPr>
      </w:pPr>
      <w:r w:rsidRPr="004B4FAD">
        <w:rPr>
          <w:rFonts w:eastAsia="Malgun Gothic"/>
          <w:noProof/>
        </w:rPr>
        <w:t xml:space="preserve">Attribute Name (as it will appear in SDP) </w:t>
      </w:r>
    </w:p>
    <w:p w14:paraId="0434D0D7" w14:textId="77777777" w:rsidR="00F0504B" w:rsidRPr="004B4FAD" w:rsidRDefault="00F0504B" w:rsidP="00F619E8">
      <w:pPr>
        <w:pStyle w:val="B1"/>
        <w:rPr>
          <w:rFonts w:eastAsia="Malgun Gothic"/>
          <w:noProof/>
        </w:rPr>
      </w:pPr>
      <w:r w:rsidRPr="004B4FAD">
        <w:rPr>
          <w:rFonts w:eastAsia="Malgun Gothic"/>
          <w:noProof/>
        </w:rPr>
        <w:tab/>
      </w:r>
      <w:r>
        <w:rPr>
          <w:rFonts w:eastAsia="Malgun Gothic"/>
          <w:noProof/>
        </w:rPr>
        <w:t>no_other_overlays</w:t>
      </w:r>
    </w:p>
    <w:p w14:paraId="793C7F79" w14:textId="77777777" w:rsidR="00F0504B" w:rsidRPr="004B4FAD" w:rsidRDefault="00F0504B" w:rsidP="00F0504B">
      <w:pPr>
        <w:rPr>
          <w:rFonts w:eastAsia="Malgun Gothic"/>
          <w:noProof/>
        </w:rPr>
      </w:pPr>
      <w:r w:rsidRPr="004B4FAD">
        <w:rPr>
          <w:rFonts w:eastAsia="Malgun Gothic"/>
          <w:noProof/>
        </w:rPr>
        <w:t>Long-form Attribute Name in English:</w:t>
      </w:r>
    </w:p>
    <w:p w14:paraId="20F34E14" w14:textId="77777777" w:rsidR="00F0504B" w:rsidRPr="004B4FAD" w:rsidRDefault="00F0504B" w:rsidP="00F619E8">
      <w:pPr>
        <w:pStyle w:val="B1"/>
        <w:rPr>
          <w:rFonts w:eastAsia="Malgun Gothic"/>
          <w:noProof/>
        </w:rPr>
      </w:pPr>
      <w:r w:rsidRPr="004B4FAD">
        <w:rPr>
          <w:rFonts w:eastAsia="Malgun Gothic"/>
          <w:noProof/>
        </w:rPr>
        <w:tab/>
        <w:t xml:space="preserve">3GPP </w:t>
      </w:r>
      <w:r>
        <w:rPr>
          <w:rFonts w:eastAsia="Malgun Gothic"/>
          <w:noProof/>
        </w:rPr>
        <w:t>No Other Overlays attribute</w:t>
      </w:r>
    </w:p>
    <w:p w14:paraId="31071854" w14:textId="77777777" w:rsidR="00F0504B" w:rsidRPr="004B4FAD" w:rsidRDefault="00F0504B" w:rsidP="00F0504B">
      <w:pPr>
        <w:rPr>
          <w:rFonts w:eastAsia="Malgun Gothic"/>
          <w:noProof/>
        </w:rPr>
      </w:pPr>
      <w:r w:rsidRPr="004B4FAD">
        <w:rPr>
          <w:rFonts w:eastAsia="Malgun Gothic"/>
          <w:noProof/>
        </w:rPr>
        <w:t>Type of Attribute</w:t>
      </w:r>
    </w:p>
    <w:p w14:paraId="783D17CB" w14:textId="77777777" w:rsidR="00F0504B" w:rsidRPr="004B4FAD" w:rsidRDefault="00F0504B" w:rsidP="00F619E8">
      <w:pPr>
        <w:pStyle w:val="B1"/>
        <w:rPr>
          <w:rFonts w:eastAsia="Malgun Gothic"/>
          <w:noProof/>
        </w:rPr>
      </w:pPr>
      <w:r w:rsidRPr="004B4FAD">
        <w:rPr>
          <w:rFonts w:eastAsia="Malgun Gothic"/>
          <w:noProof/>
        </w:rPr>
        <w:tab/>
        <w:t>Media level</w:t>
      </w:r>
    </w:p>
    <w:p w14:paraId="5AC6B94F" w14:textId="77777777" w:rsidR="00F0504B" w:rsidRPr="004B4FAD" w:rsidRDefault="00F0504B" w:rsidP="00F0504B">
      <w:pPr>
        <w:rPr>
          <w:rFonts w:eastAsia="Malgun Gothic"/>
          <w:noProof/>
        </w:rPr>
      </w:pPr>
      <w:r w:rsidRPr="004B4FAD">
        <w:rPr>
          <w:rFonts w:eastAsia="Malgun Gothic"/>
          <w:noProof/>
        </w:rPr>
        <w:t>Is Attribute Value subject to the Charset Attribute?</w:t>
      </w:r>
    </w:p>
    <w:p w14:paraId="14C00190" w14:textId="77777777" w:rsidR="00F0504B" w:rsidRPr="004B4FAD" w:rsidRDefault="00F0504B" w:rsidP="00F619E8">
      <w:pPr>
        <w:pStyle w:val="B1"/>
        <w:rPr>
          <w:rFonts w:eastAsia="Malgun Gothic"/>
          <w:noProof/>
        </w:rPr>
      </w:pPr>
      <w:r w:rsidRPr="004B4FAD">
        <w:rPr>
          <w:rFonts w:eastAsia="Malgun Gothic"/>
          <w:noProof/>
        </w:rPr>
        <w:tab/>
        <w:t>This Attribute is not dependent on charset.</w:t>
      </w:r>
    </w:p>
    <w:p w14:paraId="2508C070" w14:textId="77777777" w:rsidR="00F0504B" w:rsidRPr="004B4FAD" w:rsidRDefault="00F0504B" w:rsidP="00F0504B">
      <w:pPr>
        <w:rPr>
          <w:rFonts w:eastAsia="Malgun Gothic"/>
          <w:noProof/>
        </w:rPr>
      </w:pPr>
      <w:r w:rsidRPr="004B4FAD">
        <w:rPr>
          <w:rFonts w:eastAsia="Malgun Gothic"/>
          <w:noProof/>
        </w:rPr>
        <w:t>Purpose of the attribute:</w:t>
      </w:r>
    </w:p>
    <w:p w14:paraId="5BCB5B55" w14:textId="77777777" w:rsidR="00F0504B" w:rsidRPr="004B4FAD" w:rsidRDefault="00F0504B" w:rsidP="00F619E8">
      <w:pPr>
        <w:pStyle w:val="B1"/>
        <w:rPr>
          <w:rFonts w:eastAsia="Malgun Gothic"/>
          <w:noProof/>
        </w:rPr>
      </w:pPr>
      <w:r w:rsidRPr="004B4FAD">
        <w:rPr>
          <w:rFonts w:eastAsia="Malgun Gothic"/>
          <w:noProof/>
        </w:rPr>
        <w:tab/>
        <w:t xml:space="preserve">This attribute is used to </w:t>
      </w:r>
      <w:r>
        <w:rPr>
          <w:rFonts w:eastAsia="Malgun Gothic"/>
          <w:noProof/>
        </w:rPr>
        <w:t xml:space="preserve">indicate </w:t>
      </w:r>
      <w:r w:rsidRPr="00B625A8">
        <w:rPr>
          <w:rFonts w:eastAsia="Malgun Gothic"/>
          <w:noProof/>
        </w:rPr>
        <w:t>that the MRF shall not group the 360-degree media stream from that ITT4RT-Tx client with overlay media streams from other ITT4RT clients.</w:t>
      </w:r>
    </w:p>
    <w:p w14:paraId="237BB322" w14:textId="77777777" w:rsidR="00F0504B" w:rsidRPr="004B4FAD" w:rsidRDefault="00F0504B" w:rsidP="00F0504B">
      <w:pPr>
        <w:rPr>
          <w:rFonts w:eastAsia="Malgun Gothic"/>
          <w:noProof/>
        </w:rPr>
      </w:pPr>
      <w:r w:rsidRPr="004B4FAD">
        <w:rPr>
          <w:rFonts w:eastAsia="Malgun Gothic"/>
          <w:noProof/>
        </w:rPr>
        <w:t>Appropriate Attribute Values for this Attribute:</w:t>
      </w:r>
    </w:p>
    <w:p w14:paraId="5B93DE5D" w14:textId="77777777" w:rsidR="00F0504B" w:rsidRPr="004B4FAD" w:rsidRDefault="00F0504B" w:rsidP="00F619E8">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8.</w:t>
      </w:r>
      <w:r w:rsidRPr="004B4FAD">
        <w:rPr>
          <w:rFonts w:eastAsia="Malgun Gothic"/>
        </w:rPr>
        <w:t>2</w:t>
      </w:r>
      <w:r>
        <w:rPr>
          <w:rFonts w:eastAsia="Malgun Gothic"/>
        </w:rPr>
        <w:t xml:space="preserve"> </w:t>
      </w:r>
      <w:r w:rsidRPr="004B4FAD">
        <w:rPr>
          <w:rFonts w:eastAsia="Malgun Gothic"/>
        </w:rPr>
        <w:t>for ABNF and detailed usage.</w:t>
      </w:r>
    </w:p>
    <w:p w14:paraId="52C68CC5" w14:textId="77777777" w:rsidR="00F0504B" w:rsidRPr="004B4FAD" w:rsidRDefault="00F0504B" w:rsidP="00F0504B">
      <w:pPr>
        <w:rPr>
          <w:rFonts w:eastAsia="Malgun Gothic"/>
          <w:noProof/>
        </w:rPr>
      </w:pPr>
      <w:r w:rsidRPr="004B4FAD">
        <w:rPr>
          <w:rFonts w:eastAsia="Malgun Gothic"/>
          <w:noProof/>
        </w:rPr>
        <w:t>MUX Category for this Attribute:</w:t>
      </w:r>
    </w:p>
    <w:p w14:paraId="5B4DAADC" w14:textId="081BB6B6" w:rsidR="00F0504B" w:rsidRPr="00567618" w:rsidRDefault="00F0504B" w:rsidP="00274FC9">
      <w:pPr>
        <w:pStyle w:val="B1"/>
        <w:rPr>
          <w:noProof/>
        </w:rPr>
      </w:pPr>
      <w:r w:rsidRPr="004B4FAD">
        <w:rPr>
          <w:rFonts w:eastAsia="Malgun Gothic"/>
          <w:noProof/>
        </w:rPr>
        <w:tab/>
      </w:r>
      <w:r>
        <w:rPr>
          <w:rFonts w:eastAsia="Malgun Gothic"/>
          <w:noProof/>
        </w:rPr>
        <w:t>NORMAL</w:t>
      </w:r>
      <w:bookmarkEnd w:id="6952"/>
    </w:p>
    <w:bookmarkEnd w:id="6951"/>
    <w:p w14:paraId="01E30D24" w14:textId="77777777" w:rsidR="00FC7E52" w:rsidRPr="00567618" w:rsidRDefault="00FC7E52" w:rsidP="00FC7E52">
      <w:pPr>
        <w:pStyle w:val="Heading8"/>
        <w:keepNext w:val="0"/>
        <w:keepLines w:val="0"/>
      </w:pPr>
      <w:r w:rsidRPr="00567618">
        <w:br w:type="page"/>
      </w:r>
      <w:bookmarkStart w:id="6953" w:name="_Toc26369717"/>
      <w:bookmarkStart w:id="6954" w:name="_Toc36227599"/>
      <w:bookmarkStart w:id="6955" w:name="_Toc36228614"/>
      <w:bookmarkStart w:id="6956" w:name="_Toc36229241"/>
      <w:bookmarkStart w:id="6957" w:name="_Toc68847561"/>
      <w:bookmarkStart w:id="6958" w:name="_Toc74611496"/>
      <w:bookmarkStart w:id="6959" w:name="_Toc75566775"/>
      <w:bookmarkStart w:id="6960" w:name="_Toc89790327"/>
      <w:bookmarkStart w:id="6961" w:name="_Toc99466965"/>
      <w:bookmarkStart w:id="6962" w:name="_Toc130461016"/>
      <w:r w:rsidRPr="00567618">
        <w:t xml:space="preserve">Annex N (informative): </w:t>
      </w:r>
      <w:r w:rsidRPr="00567618">
        <w:br/>
        <w:t>Computation of b=AS for Video Codec</w:t>
      </w:r>
      <w:bookmarkEnd w:id="6953"/>
      <w:bookmarkEnd w:id="6954"/>
      <w:bookmarkEnd w:id="6955"/>
      <w:bookmarkEnd w:id="6956"/>
      <w:bookmarkEnd w:id="6957"/>
      <w:bookmarkEnd w:id="6958"/>
      <w:bookmarkEnd w:id="6959"/>
      <w:bookmarkEnd w:id="6960"/>
      <w:bookmarkEnd w:id="6961"/>
      <w:bookmarkEnd w:id="6962"/>
    </w:p>
    <w:p w14:paraId="7E7BCC01" w14:textId="77777777" w:rsidR="00FC7E52" w:rsidRPr="00567618" w:rsidRDefault="00FC7E52" w:rsidP="00FC7E52">
      <w:pPr>
        <w:pStyle w:val="Heading1"/>
        <w:rPr>
          <w:lang w:eastAsia="ko-KR"/>
        </w:rPr>
      </w:pPr>
      <w:bookmarkStart w:id="6963" w:name="_Toc26369718"/>
      <w:bookmarkStart w:id="6964" w:name="_Toc36227600"/>
      <w:bookmarkStart w:id="6965" w:name="_Toc36228615"/>
      <w:bookmarkStart w:id="6966" w:name="_Toc36229242"/>
      <w:bookmarkStart w:id="6967" w:name="_Toc68847562"/>
      <w:bookmarkStart w:id="6968" w:name="_Toc74611497"/>
      <w:bookmarkStart w:id="6969" w:name="_Toc75566776"/>
      <w:bookmarkStart w:id="6970" w:name="_Toc89790328"/>
      <w:bookmarkStart w:id="6971" w:name="_Toc99466966"/>
      <w:bookmarkStart w:id="6972" w:name="_Toc130461017"/>
      <w:r w:rsidRPr="00567618">
        <w:rPr>
          <w:lang w:eastAsia="ko-KR"/>
        </w:rPr>
        <w:t>N.1</w:t>
      </w:r>
      <w:r w:rsidRPr="00567618">
        <w:rPr>
          <w:lang w:eastAsia="ko-KR"/>
        </w:rPr>
        <w:tab/>
        <w:t>General</w:t>
      </w:r>
      <w:bookmarkEnd w:id="6963"/>
      <w:bookmarkEnd w:id="6964"/>
      <w:bookmarkEnd w:id="6965"/>
      <w:bookmarkEnd w:id="6966"/>
      <w:bookmarkEnd w:id="6967"/>
      <w:bookmarkEnd w:id="6968"/>
      <w:bookmarkEnd w:id="6969"/>
      <w:bookmarkEnd w:id="6970"/>
      <w:bookmarkEnd w:id="6971"/>
      <w:bookmarkEnd w:id="6972"/>
    </w:p>
    <w:p w14:paraId="6E4E4FD4" w14:textId="77777777" w:rsidR="00FC7E52" w:rsidRPr="00567618" w:rsidRDefault="00FC7E52" w:rsidP="00FC7E52">
      <w:pPr>
        <w:rPr>
          <w:lang w:eastAsia="ko-KR"/>
        </w:rPr>
      </w:pPr>
      <w:r w:rsidRPr="00567618">
        <w:t>If an MTSI</w:t>
      </w:r>
      <w:r w:rsidRPr="00567618">
        <w:rPr>
          <w:lang w:eastAsia="ko-KR"/>
        </w:rPr>
        <w:t xml:space="preserve"> </w:t>
      </w:r>
      <w:r w:rsidRPr="00567618">
        <w:t xml:space="preserve">client includes any video codecs in the SDP </w:t>
      </w:r>
      <w:r w:rsidRPr="00567618">
        <w:rPr>
          <w:lang w:eastAsia="ko-KR"/>
        </w:rPr>
        <w:t>offer or answer</w:t>
      </w:r>
      <w:r w:rsidRPr="00567618">
        <w:t xml:space="preserve">, </w:t>
      </w:r>
      <w:r w:rsidRPr="00567618">
        <w:rPr>
          <w:lang w:eastAsia="ko-KR"/>
        </w:rPr>
        <w:t xml:space="preserve">procedures to compute b=AS </w:t>
      </w:r>
      <w:r w:rsidRPr="00567618">
        <w:rPr>
          <w:noProof/>
          <w:lang w:eastAsia="ko-KR"/>
        </w:rPr>
        <w:t>are left to the discretion of the implementation.</w:t>
      </w:r>
    </w:p>
    <w:p w14:paraId="4D596689" w14:textId="77777777" w:rsidR="00FC7E52" w:rsidRPr="00567618" w:rsidRDefault="00FC7E52" w:rsidP="00FC7E52">
      <w:pPr>
        <w:pStyle w:val="Heading1"/>
        <w:rPr>
          <w:lang w:eastAsia="ko-KR"/>
        </w:rPr>
      </w:pPr>
      <w:bookmarkStart w:id="6973" w:name="_Toc26369719"/>
      <w:bookmarkStart w:id="6974" w:name="_Toc36227601"/>
      <w:bookmarkStart w:id="6975" w:name="_Toc36228616"/>
      <w:bookmarkStart w:id="6976" w:name="_Toc36229243"/>
      <w:bookmarkStart w:id="6977" w:name="_Toc68847563"/>
      <w:bookmarkStart w:id="6978" w:name="_Toc74611498"/>
      <w:bookmarkStart w:id="6979" w:name="_Toc75566777"/>
      <w:bookmarkStart w:id="6980" w:name="_Toc89790329"/>
      <w:bookmarkStart w:id="6981" w:name="_Toc99466967"/>
      <w:bookmarkStart w:id="6982" w:name="_Toc130461018"/>
      <w:r w:rsidRPr="00567618">
        <w:rPr>
          <w:lang w:eastAsia="ko-KR"/>
        </w:rPr>
        <w:t>N.2</w:t>
      </w:r>
      <w:r w:rsidRPr="00567618">
        <w:rPr>
          <w:lang w:eastAsia="ko-KR"/>
        </w:rPr>
        <w:tab/>
        <w:t>Examples</w:t>
      </w:r>
      <w:bookmarkEnd w:id="6973"/>
      <w:bookmarkEnd w:id="6974"/>
      <w:bookmarkEnd w:id="6975"/>
      <w:bookmarkEnd w:id="6976"/>
      <w:bookmarkEnd w:id="6977"/>
      <w:bookmarkEnd w:id="6978"/>
      <w:bookmarkEnd w:id="6979"/>
      <w:bookmarkEnd w:id="6980"/>
      <w:bookmarkEnd w:id="6981"/>
      <w:bookmarkEnd w:id="6982"/>
    </w:p>
    <w:p w14:paraId="79BF6C9C" w14:textId="77777777" w:rsidR="00FC7E52" w:rsidRPr="00567618" w:rsidRDefault="00FC7E52" w:rsidP="00FC7E52">
      <w:pPr>
        <w:rPr>
          <w:color w:val="000000"/>
          <w:lang w:eastAsia="ko-KR"/>
        </w:rPr>
      </w:pPr>
      <w:bookmarkStart w:id="6983" w:name="_MCCTEMPBM_CRPT86941668___5"/>
      <w:r w:rsidRPr="00567618">
        <w:rPr>
          <w:noProof/>
          <w:lang w:eastAsia="ko-KR"/>
        </w:rPr>
        <w:t xml:space="preserve">Table N.x shows example values of b=AS in IPv4 and IPv6 for each source bit-rate and image size pair of H.264/AVC. </w:t>
      </w:r>
      <w:r w:rsidRPr="00567618">
        <w:rPr>
          <w:color w:val="000000"/>
          <w:lang w:eastAsia="ko-KR"/>
        </w:rPr>
        <w:t xml:space="preserve">These values are determined from encoding a variety of content with the codec targeting a particular source bit-rate and then measuring the fluctuations of the encoded bit-rate in order to determine the recommended b=AS values. As the source bit-rate increases, the relative differences of b=AS values </w:t>
      </w:r>
      <w:r w:rsidRPr="00567618">
        <w:rPr>
          <w:noProof/>
          <w:lang w:eastAsia="ko-KR"/>
        </w:rPr>
        <w:t xml:space="preserve">in IPv4 and IPv6 </w:t>
      </w:r>
      <w:r w:rsidRPr="00567618">
        <w:rPr>
          <w:color w:val="000000"/>
          <w:lang w:eastAsia="ko-KR"/>
        </w:rPr>
        <w:t>decrease as the proportion of RTP/UDP/IP headers in the packet decreases, but the required margin for the fluctuations increases. Different source bit-rates and b=AS values can be used for the same image size depending  on service policy, alternative codec configurations, and the amount of bit-rate variation introduced by the rate control algorithm implementation.</w:t>
      </w:r>
    </w:p>
    <w:bookmarkEnd w:id="6983"/>
    <w:p w14:paraId="3FB68A84" w14:textId="77777777" w:rsidR="00FC7E52" w:rsidRPr="00567618" w:rsidRDefault="00FC7E52" w:rsidP="00FC7E52">
      <w:pPr>
        <w:pStyle w:val="TH"/>
        <w:rPr>
          <w:noProof/>
          <w:lang w:eastAsia="ko-KR"/>
        </w:rPr>
      </w:pPr>
      <w:r w:rsidRPr="00567618">
        <w:t>Table N.</w:t>
      </w:r>
      <w:r w:rsidRPr="00567618">
        <w:rPr>
          <w:lang w:eastAsia="ko-KR"/>
        </w:rPr>
        <w:t>1</w:t>
      </w:r>
      <w:r w:rsidRPr="00567618">
        <w:t xml:space="preserve">: Example of </w:t>
      </w:r>
      <w:r w:rsidRPr="00567618">
        <w:rPr>
          <w:lang w:eastAsia="ko-KR"/>
        </w:rPr>
        <w:t>b=AS values for H.264/AVC</w:t>
      </w:r>
    </w:p>
    <w:tbl>
      <w:tblPr>
        <w:tblW w:w="891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1080"/>
        <w:gridCol w:w="1080"/>
        <w:gridCol w:w="1080"/>
        <w:gridCol w:w="4410"/>
      </w:tblGrid>
      <w:tr w:rsidR="00FC7E52" w:rsidRPr="00567618" w14:paraId="0A6EFA18" w14:textId="77777777" w:rsidTr="00DD54CD">
        <w:tc>
          <w:tcPr>
            <w:tcW w:w="1260" w:type="dxa"/>
            <w:shd w:val="clear" w:color="auto" w:fill="auto"/>
          </w:tcPr>
          <w:p w14:paraId="58ECCEE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bookmarkStart w:id="6984" w:name="_MCCTEMPBM_CRPT86941669___4" w:colFirst="0" w:colLast="3"/>
            <w:r w:rsidRPr="00567618">
              <w:rPr>
                <w:rFonts w:ascii="Arial" w:hAnsi="Arial" w:cs="Arial"/>
                <w:b/>
                <w:color w:val="000000"/>
                <w:sz w:val="18"/>
                <w:szCs w:val="18"/>
                <w:lang w:eastAsia="ko-KR"/>
              </w:rPr>
              <w:t>Image size</w:t>
            </w:r>
          </w:p>
        </w:tc>
        <w:tc>
          <w:tcPr>
            <w:tcW w:w="1080" w:type="dxa"/>
            <w:shd w:val="clear" w:color="auto" w:fill="auto"/>
            <w:vAlign w:val="center"/>
          </w:tcPr>
          <w:p w14:paraId="0FC981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Source bit-rate</w:t>
            </w:r>
          </w:p>
        </w:tc>
        <w:tc>
          <w:tcPr>
            <w:tcW w:w="1080" w:type="dxa"/>
            <w:shd w:val="clear" w:color="auto" w:fill="auto"/>
            <w:vAlign w:val="center"/>
          </w:tcPr>
          <w:p w14:paraId="40715E1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b=AS (IPv4)</w:t>
            </w:r>
          </w:p>
        </w:tc>
        <w:tc>
          <w:tcPr>
            <w:tcW w:w="1080" w:type="dxa"/>
            <w:shd w:val="clear" w:color="auto" w:fill="auto"/>
            <w:vAlign w:val="center"/>
          </w:tcPr>
          <w:p w14:paraId="5833049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b=AS (IPv6)</w:t>
            </w:r>
          </w:p>
        </w:tc>
        <w:tc>
          <w:tcPr>
            <w:tcW w:w="4410" w:type="dxa"/>
            <w:shd w:val="clear" w:color="auto" w:fill="auto"/>
          </w:tcPr>
          <w:p w14:paraId="3843570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bCs/>
                <w:noProof/>
                <w:sz w:val="18"/>
                <w:szCs w:val="18"/>
                <w:lang w:eastAsia="ko-KR"/>
              </w:rPr>
            </w:pPr>
            <w:r w:rsidRPr="00567618">
              <w:rPr>
                <w:rFonts w:ascii="Arial" w:hAnsi="Arial" w:cs="Arial"/>
                <w:b/>
                <w:bCs/>
                <w:noProof/>
                <w:sz w:val="18"/>
                <w:szCs w:val="18"/>
                <w:lang w:eastAsia="ko-KR"/>
              </w:rPr>
              <w:t>Notes</w:t>
            </w:r>
          </w:p>
        </w:tc>
      </w:tr>
      <w:tr w:rsidR="00FC7E52" w:rsidRPr="00567618" w14:paraId="553C83A5" w14:textId="77777777" w:rsidTr="00DD54CD">
        <w:tc>
          <w:tcPr>
            <w:tcW w:w="1260" w:type="dxa"/>
            <w:shd w:val="clear" w:color="auto" w:fill="auto"/>
          </w:tcPr>
          <w:p w14:paraId="5E7D2D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6985" w:name="_MCCTEMPBM_CRPT86941670___7" w:colFirst="0" w:colLast="3"/>
            <w:bookmarkEnd w:id="6984"/>
            <w:r w:rsidRPr="00567618">
              <w:rPr>
                <w:rFonts w:ascii="Arial" w:hAnsi="Arial" w:cs="Arial"/>
                <w:color w:val="000000"/>
                <w:sz w:val="18"/>
                <w:szCs w:val="18"/>
                <w:lang w:eastAsia="ko-KR"/>
              </w:rPr>
              <w:t>176×144</w:t>
            </w:r>
          </w:p>
        </w:tc>
        <w:tc>
          <w:tcPr>
            <w:tcW w:w="1080" w:type="dxa"/>
            <w:shd w:val="clear" w:color="auto" w:fill="auto"/>
          </w:tcPr>
          <w:p w14:paraId="0357DAA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48</w:t>
            </w:r>
          </w:p>
        </w:tc>
        <w:tc>
          <w:tcPr>
            <w:tcW w:w="1080" w:type="dxa"/>
            <w:shd w:val="clear" w:color="auto" w:fill="auto"/>
          </w:tcPr>
          <w:p w14:paraId="5C6D092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1080" w:type="dxa"/>
            <w:shd w:val="clear" w:color="auto" w:fill="auto"/>
          </w:tcPr>
          <w:p w14:paraId="5E05AD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4410" w:type="dxa"/>
            <w:shd w:val="clear" w:color="auto" w:fill="auto"/>
          </w:tcPr>
          <w:p w14:paraId="1AD0BF0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rate=14 packets/s, picture rate=7 pictures/s, average packets per picture=2 packets/picture, average header (RTP/UDP/IP) bit-rate=5/7 kbps (IPv4/IPv6)</w:t>
            </w:r>
          </w:p>
        </w:tc>
      </w:tr>
      <w:tr w:rsidR="00FC7E52" w:rsidRPr="00567618" w14:paraId="376FFB34" w14:textId="77777777" w:rsidTr="00DD54CD">
        <w:tc>
          <w:tcPr>
            <w:tcW w:w="1260" w:type="dxa"/>
            <w:shd w:val="clear" w:color="auto" w:fill="auto"/>
          </w:tcPr>
          <w:p w14:paraId="0D933B9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6986" w:name="_MCCTEMPBM_CRPT86941671___7" w:colFirst="0" w:colLast="3"/>
            <w:bookmarkEnd w:id="6985"/>
            <w:r w:rsidRPr="00567618">
              <w:rPr>
                <w:rFonts w:ascii="Arial" w:hAnsi="Arial" w:cs="Arial"/>
                <w:color w:val="000000"/>
                <w:sz w:val="18"/>
                <w:szCs w:val="18"/>
                <w:lang w:eastAsia="ko-KR"/>
              </w:rPr>
              <w:t>320×240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6460EF5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300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5CB736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384</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19177E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399</w:t>
            </w:r>
          </w:p>
        </w:tc>
        <w:tc>
          <w:tcPr>
            <w:tcW w:w="4410" w:type="dxa"/>
            <w:shd w:val="clear" w:color="auto" w:fill="auto"/>
          </w:tcPr>
          <w:p w14:paraId="356D26A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rate=60 packets/s, picture rate=15 pictures/s, average packets per picture=4 packets/picture, average header (RTP/UDP/IP) bit-rate=20/32 kbps (IPv4/IPv6)</w:t>
            </w:r>
          </w:p>
        </w:tc>
      </w:tr>
      <w:tr w:rsidR="00FC7E52" w:rsidRPr="00567618" w14:paraId="4E75EB37" w14:textId="77777777" w:rsidTr="00DD54CD">
        <w:tc>
          <w:tcPr>
            <w:tcW w:w="1260" w:type="dxa"/>
            <w:shd w:val="clear" w:color="auto" w:fill="auto"/>
          </w:tcPr>
          <w:p w14:paraId="5E04D86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6987" w:name="_MCCTEMPBM_CRPT86941672___7" w:colFirst="0" w:colLast="3"/>
            <w:bookmarkEnd w:id="6986"/>
            <w:r w:rsidRPr="00567618">
              <w:rPr>
                <w:rFonts w:ascii="Arial" w:hAnsi="Arial" w:cs="Arial"/>
                <w:color w:val="000000"/>
                <w:sz w:val="18"/>
                <w:szCs w:val="18"/>
                <w:lang w:eastAsia="ko-KR"/>
              </w:rPr>
              <w:t>640×480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AEDB69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512</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C827EE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639</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54BE2E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653</w:t>
            </w:r>
          </w:p>
        </w:tc>
        <w:tc>
          <w:tcPr>
            <w:tcW w:w="4410" w:type="dxa"/>
            <w:shd w:val="clear" w:color="auto" w:fill="auto"/>
          </w:tcPr>
          <w:p w14:paraId="4B4C701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rate=60 packets/s, picture rate=15 pictures/s, average packets per picture=4 packets/picture, average header (RTP/UDP/IP) bit-rate=20/32 kbps (IPv4/IPv6)</w:t>
            </w:r>
          </w:p>
        </w:tc>
      </w:tr>
      <w:bookmarkEnd w:id="6987"/>
    </w:tbl>
    <w:p w14:paraId="1CCD7F4A" w14:textId="77777777" w:rsidR="00FC7E52" w:rsidRPr="00567618" w:rsidRDefault="00FC7E52" w:rsidP="00FC7E52">
      <w:pPr>
        <w:pStyle w:val="FP"/>
      </w:pPr>
    </w:p>
    <w:p w14:paraId="1298F95A" w14:textId="77777777" w:rsidR="00FC7E52" w:rsidRPr="00567618" w:rsidRDefault="00FC7E52" w:rsidP="00FC7E52">
      <w:pPr>
        <w:pStyle w:val="Heading8"/>
      </w:pPr>
      <w:r w:rsidRPr="00567618">
        <w:br w:type="page"/>
      </w:r>
      <w:bookmarkStart w:id="6988" w:name="_Toc26369720"/>
      <w:bookmarkStart w:id="6989" w:name="_Toc36227602"/>
      <w:bookmarkStart w:id="6990" w:name="_Toc36228617"/>
      <w:bookmarkStart w:id="6991" w:name="_Toc36229244"/>
      <w:bookmarkStart w:id="6992" w:name="_Toc68847564"/>
      <w:bookmarkStart w:id="6993" w:name="_Toc74611499"/>
      <w:bookmarkStart w:id="6994" w:name="_Toc75566778"/>
      <w:bookmarkStart w:id="6995" w:name="_Toc89790330"/>
      <w:bookmarkStart w:id="6996" w:name="_Toc99466968"/>
      <w:bookmarkStart w:id="6997" w:name="_Toc130461019"/>
      <w:r w:rsidRPr="00567618">
        <w:t>Annex O (informative):</w:t>
      </w:r>
      <w:r w:rsidRPr="00567618">
        <w:br/>
        <w:t>IANA registration information for RTP Header Extensions</w:t>
      </w:r>
      <w:bookmarkEnd w:id="6988"/>
      <w:bookmarkEnd w:id="6989"/>
      <w:bookmarkEnd w:id="6990"/>
      <w:bookmarkEnd w:id="6991"/>
      <w:bookmarkEnd w:id="6992"/>
      <w:bookmarkEnd w:id="6993"/>
      <w:bookmarkEnd w:id="6994"/>
      <w:bookmarkEnd w:id="6995"/>
      <w:bookmarkEnd w:id="6996"/>
      <w:bookmarkEnd w:id="6997"/>
    </w:p>
    <w:p w14:paraId="11A29F68" w14:textId="77777777" w:rsidR="00FC7E52" w:rsidRPr="00567618" w:rsidRDefault="00FC7E52" w:rsidP="00FC7E52">
      <w:pPr>
        <w:pStyle w:val="Heading1"/>
        <w:rPr>
          <w:szCs w:val="36"/>
        </w:rPr>
      </w:pPr>
      <w:bookmarkStart w:id="6998" w:name="_Toc26369721"/>
      <w:bookmarkStart w:id="6999" w:name="_Toc36227603"/>
      <w:bookmarkStart w:id="7000" w:name="_Toc36228618"/>
      <w:bookmarkStart w:id="7001" w:name="_Toc36229245"/>
      <w:bookmarkStart w:id="7002" w:name="_Toc68847565"/>
      <w:bookmarkStart w:id="7003" w:name="_Toc74611500"/>
      <w:bookmarkStart w:id="7004" w:name="_Toc75566779"/>
      <w:bookmarkStart w:id="7005" w:name="_Toc89790331"/>
      <w:bookmarkStart w:id="7006" w:name="_Toc99466969"/>
      <w:bookmarkStart w:id="7007" w:name="_Toc130461020"/>
      <w:r w:rsidRPr="00567618">
        <w:rPr>
          <w:szCs w:val="36"/>
        </w:rPr>
        <w:t>O.1</w:t>
      </w:r>
      <w:r w:rsidRPr="00567618">
        <w:rPr>
          <w:szCs w:val="36"/>
        </w:rPr>
        <w:tab/>
        <w:t>Introduction</w:t>
      </w:r>
      <w:bookmarkEnd w:id="6998"/>
      <w:bookmarkEnd w:id="6999"/>
      <w:bookmarkEnd w:id="7000"/>
      <w:bookmarkEnd w:id="7001"/>
      <w:bookmarkEnd w:id="7002"/>
      <w:bookmarkEnd w:id="7003"/>
      <w:bookmarkEnd w:id="7004"/>
      <w:bookmarkEnd w:id="7005"/>
      <w:bookmarkEnd w:id="7006"/>
      <w:bookmarkEnd w:id="7007"/>
    </w:p>
    <w:p w14:paraId="26CA049E" w14:textId="77777777" w:rsidR="00FC7E52" w:rsidRPr="00567618" w:rsidRDefault="00FC7E52" w:rsidP="00FC7E52">
      <w:bookmarkStart w:id="7008" w:name="_MCCTEMPBM_CRPT86941673___5"/>
      <w:r w:rsidRPr="00567618">
        <w:t xml:space="preserve">This Annex provides the RTP header extension  registration information that is referenced from the IANA registry at </w:t>
      </w:r>
      <w:hyperlink r:id="rId232" w:history="1">
        <w:r w:rsidRPr="00567618">
          <w:rPr>
            <w:rStyle w:val="Hyperlink"/>
          </w:rPr>
          <w:t>http://www.iana.org</w:t>
        </w:r>
      </w:hyperlink>
      <w:r w:rsidRPr="00567618">
        <w:t>/.</w:t>
      </w:r>
    </w:p>
    <w:p w14:paraId="2F1FDED7" w14:textId="77777777" w:rsidR="00FC7E52" w:rsidRPr="00567618" w:rsidRDefault="00FC7E52" w:rsidP="00FC7E52">
      <w:pPr>
        <w:pStyle w:val="Heading1"/>
        <w:rPr>
          <w:rFonts w:cs="Arial"/>
          <w:szCs w:val="36"/>
        </w:rPr>
      </w:pPr>
      <w:bookmarkStart w:id="7009" w:name="_Toc26369722"/>
      <w:bookmarkStart w:id="7010" w:name="_Toc36227604"/>
      <w:bookmarkStart w:id="7011" w:name="_Toc36228619"/>
      <w:bookmarkStart w:id="7012" w:name="_Toc36229246"/>
      <w:bookmarkStart w:id="7013" w:name="_Toc68847566"/>
      <w:bookmarkStart w:id="7014" w:name="_Toc74611501"/>
      <w:bookmarkStart w:id="7015" w:name="_Toc75566780"/>
      <w:bookmarkStart w:id="7016" w:name="_Toc89790332"/>
      <w:bookmarkStart w:id="7017" w:name="_Toc99466970"/>
      <w:bookmarkStart w:id="7018" w:name="_Toc130461021"/>
      <w:bookmarkEnd w:id="7008"/>
      <w:r w:rsidRPr="00567618">
        <w:rPr>
          <w:rFonts w:cs="Arial"/>
          <w:szCs w:val="36"/>
        </w:rPr>
        <w:t>O.2</w:t>
      </w:r>
      <w:r w:rsidRPr="00567618">
        <w:rPr>
          <w:rFonts w:cs="Arial"/>
          <w:szCs w:val="36"/>
        </w:rPr>
        <w:tab/>
        <w:t>urn:3gpp:video-orientation</w:t>
      </w:r>
      <w:bookmarkEnd w:id="7009"/>
      <w:bookmarkEnd w:id="7010"/>
      <w:bookmarkEnd w:id="7011"/>
      <w:bookmarkEnd w:id="7012"/>
      <w:bookmarkEnd w:id="7013"/>
      <w:bookmarkEnd w:id="7014"/>
      <w:bookmarkEnd w:id="7015"/>
      <w:bookmarkEnd w:id="7016"/>
      <w:bookmarkEnd w:id="7017"/>
      <w:bookmarkEnd w:id="7018"/>
    </w:p>
    <w:p w14:paraId="74B4B5D8" w14:textId="77777777" w:rsidR="00FC7E52" w:rsidRPr="00567618" w:rsidRDefault="00FC7E52" w:rsidP="00FC7E52">
      <w:r w:rsidRPr="00567618">
        <w:t>The desired extension naming URI:</w:t>
      </w:r>
    </w:p>
    <w:p w14:paraId="53B11435" w14:textId="77777777" w:rsidR="00FC7E52" w:rsidRPr="00567618" w:rsidRDefault="00FC7E52" w:rsidP="00FC7E52">
      <w:pPr>
        <w:pStyle w:val="B1"/>
      </w:pPr>
      <w:r>
        <w:tab/>
      </w:r>
      <w:r w:rsidRPr="00567618">
        <w:t>urn:3gpp:video-orientation</w:t>
      </w:r>
    </w:p>
    <w:p w14:paraId="4B610F18" w14:textId="77777777" w:rsidR="00FC7E52" w:rsidRPr="00567618" w:rsidRDefault="00FC7E52" w:rsidP="00FC7E52">
      <w:r w:rsidRPr="00567618">
        <w:t>A formal reference to the publicly available specification:</w:t>
      </w:r>
    </w:p>
    <w:p w14:paraId="658CDD63" w14:textId="77777777" w:rsidR="00FC7E52" w:rsidRPr="00567618" w:rsidRDefault="00FC7E52" w:rsidP="00FC7E52">
      <w:pPr>
        <w:pStyle w:val="B1"/>
      </w:pPr>
      <w:r>
        <w:tab/>
      </w:r>
      <w:r w:rsidRPr="00567618">
        <w:t>TS</w:t>
      </w:r>
      <w:r>
        <w:t> </w:t>
      </w:r>
      <w:r w:rsidRPr="00567618">
        <w:t>26.114</w:t>
      </w:r>
    </w:p>
    <w:p w14:paraId="68161EB7" w14:textId="77777777" w:rsidR="00FC7E52" w:rsidRPr="00567618" w:rsidRDefault="00FC7E52" w:rsidP="00FC7E52">
      <w:r w:rsidRPr="00567618">
        <w:t>A short phrase describing the function of the extension:</w:t>
      </w:r>
    </w:p>
    <w:p w14:paraId="33A54712" w14:textId="77777777" w:rsidR="00FC7E52" w:rsidRPr="00567618" w:rsidRDefault="00FC7E52" w:rsidP="00FC7E52">
      <w:pPr>
        <w:pStyle w:val="B1"/>
      </w:pPr>
      <w:r>
        <w:tab/>
      </w:r>
      <w:r w:rsidRPr="00567618">
        <w:t>Coordination of video orientation (CVO) feature, see clause</w:t>
      </w:r>
      <w:r>
        <w:t> </w:t>
      </w:r>
      <w:r w:rsidRPr="00567618">
        <w:t>6.2.3.3</w:t>
      </w:r>
    </w:p>
    <w:p w14:paraId="66A4494A" w14:textId="77777777" w:rsidR="00FC7E52" w:rsidRPr="00567618" w:rsidRDefault="00FC7E52" w:rsidP="00FC7E52">
      <w:r w:rsidRPr="00567618">
        <w:t>Contact information for the organization or person making the registration</w:t>
      </w:r>
    </w:p>
    <w:p w14:paraId="479C8E39" w14:textId="77777777" w:rsidR="00FC7E52" w:rsidRPr="00567618" w:rsidRDefault="00FC7E52" w:rsidP="00FC7E52">
      <w:pPr>
        <w:pStyle w:val="B1"/>
      </w:pPr>
      <w:bookmarkStart w:id="7019" w:name="_MCCTEMPBM_CRPT86941674___2"/>
      <w:r>
        <w:tab/>
      </w:r>
      <w:r w:rsidRPr="00567618">
        <w:t>3GPP Specifications Manager</w:t>
      </w:r>
    </w:p>
    <w:p w14:paraId="5C090197" w14:textId="77777777" w:rsidR="00FC7E52" w:rsidRPr="00567618" w:rsidRDefault="00FC7E52" w:rsidP="00FC7E52">
      <w:pPr>
        <w:pStyle w:val="B1"/>
      </w:pPr>
      <w:r>
        <w:tab/>
      </w:r>
      <w:r w:rsidRPr="00567618">
        <w:t>3gppContact@etsi.org</w:t>
      </w:r>
    </w:p>
    <w:p w14:paraId="608ED25F" w14:textId="77777777" w:rsidR="00FC7E52" w:rsidRPr="00567618" w:rsidRDefault="00FC7E52" w:rsidP="00FC7E52">
      <w:pPr>
        <w:pStyle w:val="B1"/>
      </w:pPr>
      <w:r>
        <w:tab/>
      </w:r>
      <w:r w:rsidRPr="00567618">
        <w:t>+33 (0)492944200</w:t>
      </w:r>
    </w:p>
    <w:p w14:paraId="62298284" w14:textId="77777777" w:rsidR="00FC7E52" w:rsidRPr="00567618" w:rsidRDefault="00FC7E52" w:rsidP="00FC7E52">
      <w:pPr>
        <w:pStyle w:val="Heading1"/>
        <w:rPr>
          <w:rFonts w:cs="Arial"/>
          <w:szCs w:val="36"/>
        </w:rPr>
      </w:pPr>
      <w:bookmarkStart w:id="7020" w:name="_Toc26369723"/>
      <w:bookmarkStart w:id="7021" w:name="_Toc36227605"/>
      <w:bookmarkStart w:id="7022" w:name="_Toc36228620"/>
      <w:bookmarkStart w:id="7023" w:name="_Toc36229247"/>
      <w:bookmarkStart w:id="7024" w:name="_Toc68847567"/>
      <w:bookmarkStart w:id="7025" w:name="_Toc74611502"/>
      <w:bookmarkStart w:id="7026" w:name="_Toc75566781"/>
      <w:bookmarkStart w:id="7027" w:name="_Toc89790333"/>
      <w:bookmarkStart w:id="7028" w:name="_Toc99466971"/>
      <w:bookmarkStart w:id="7029" w:name="_Toc130461022"/>
      <w:bookmarkEnd w:id="7019"/>
      <w:r w:rsidRPr="00567618">
        <w:rPr>
          <w:rFonts w:cs="Arial"/>
          <w:szCs w:val="36"/>
        </w:rPr>
        <w:t>O.3</w:t>
      </w:r>
      <w:r w:rsidRPr="00567618">
        <w:rPr>
          <w:rFonts w:cs="Arial"/>
          <w:szCs w:val="36"/>
        </w:rPr>
        <w:tab/>
        <w:t>urn:3gpp:video-orientation:6</w:t>
      </w:r>
      <w:bookmarkEnd w:id="7020"/>
      <w:bookmarkEnd w:id="7021"/>
      <w:bookmarkEnd w:id="7022"/>
      <w:bookmarkEnd w:id="7023"/>
      <w:bookmarkEnd w:id="7024"/>
      <w:bookmarkEnd w:id="7025"/>
      <w:bookmarkEnd w:id="7026"/>
      <w:bookmarkEnd w:id="7027"/>
      <w:bookmarkEnd w:id="7028"/>
      <w:bookmarkEnd w:id="7029"/>
    </w:p>
    <w:p w14:paraId="6D80F364" w14:textId="77777777" w:rsidR="00FC7E52" w:rsidRPr="00567618" w:rsidRDefault="00FC7E52" w:rsidP="00FC7E52">
      <w:r w:rsidRPr="00567618">
        <w:t>The desired extension naming URI:</w:t>
      </w:r>
    </w:p>
    <w:p w14:paraId="070643AF" w14:textId="77777777" w:rsidR="00FC7E52" w:rsidRPr="00567618" w:rsidRDefault="00FC7E52" w:rsidP="00FC7E52">
      <w:pPr>
        <w:pStyle w:val="B1"/>
      </w:pPr>
      <w:r>
        <w:tab/>
      </w:r>
      <w:r w:rsidRPr="00567618">
        <w:t>urn:3gpp:video-orientation:6</w:t>
      </w:r>
    </w:p>
    <w:p w14:paraId="165F49E6" w14:textId="77777777" w:rsidR="00FC7E52" w:rsidRPr="00567618" w:rsidRDefault="00FC7E52" w:rsidP="00FC7E52">
      <w:r w:rsidRPr="00567618">
        <w:t>A formal reference to the publicly available specification:</w:t>
      </w:r>
    </w:p>
    <w:p w14:paraId="60A2AE4E" w14:textId="77777777" w:rsidR="00FC7E52" w:rsidRPr="00567618" w:rsidRDefault="00FC7E52" w:rsidP="00FC7E52">
      <w:pPr>
        <w:pStyle w:val="B1"/>
      </w:pPr>
      <w:r>
        <w:tab/>
      </w:r>
      <w:r w:rsidRPr="00567618">
        <w:t>TS</w:t>
      </w:r>
      <w:r>
        <w:t> </w:t>
      </w:r>
      <w:r w:rsidRPr="00567618">
        <w:t>26.114</w:t>
      </w:r>
    </w:p>
    <w:p w14:paraId="5C05D78D" w14:textId="77777777" w:rsidR="00FC7E52" w:rsidRPr="00567618" w:rsidRDefault="00FC7E52" w:rsidP="00FC7E52">
      <w:r w:rsidRPr="00567618">
        <w:t>A short phrase describing the function of the extension:</w:t>
      </w:r>
    </w:p>
    <w:p w14:paraId="672B27AB" w14:textId="77777777" w:rsidR="00FC7E52" w:rsidRPr="00567618" w:rsidRDefault="00FC7E52" w:rsidP="00FC7E52">
      <w:pPr>
        <w:pStyle w:val="B1"/>
      </w:pPr>
      <w:r>
        <w:tab/>
      </w:r>
      <w:r w:rsidRPr="00567618">
        <w:t>Higher granularity (6-bit) coordination of video orientation (CVO) feature, see clause</w:t>
      </w:r>
      <w:r>
        <w:t> </w:t>
      </w:r>
      <w:r w:rsidRPr="00567618">
        <w:t>6.2.3.3</w:t>
      </w:r>
    </w:p>
    <w:p w14:paraId="7D9DB717" w14:textId="77777777" w:rsidR="00FC7E52" w:rsidRPr="00567618" w:rsidRDefault="00FC7E52" w:rsidP="00FC7E52">
      <w:r w:rsidRPr="00567618">
        <w:t>Contact information for the organization or person making the registration</w:t>
      </w:r>
    </w:p>
    <w:p w14:paraId="2685E3BE" w14:textId="77777777" w:rsidR="00FC7E52" w:rsidRPr="00567618" w:rsidRDefault="00FC7E52" w:rsidP="00FC7E52">
      <w:pPr>
        <w:pStyle w:val="B1"/>
      </w:pPr>
      <w:bookmarkStart w:id="7030" w:name="_MCCTEMPBM_CRPT86941675___2"/>
      <w:r>
        <w:tab/>
      </w:r>
      <w:r w:rsidRPr="00567618">
        <w:t>3GPP Specifications Manager</w:t>
      </w:r>
    </w:p>
    <w:p w14:paraId="797EC98F" w14:textId="77777777" w:rsidR="00FC7E52" w:rsidRPr="00567618" w:rsidRDefault="00FC7E52" w:rsidP="00FC7E52">
      <w:pPr>
        <w:pStyle w:val="B1"/>
      </w:pPr>
      <w:r>
        <w:tab/>
      </w:r>
      <w:r w:rsidRPr="00567618">
        <w:t>3gppContact@etsi.org</w:t>
      </w:r>
    </w:p>
    <w:p w14:paraId="1007757A" w14:textId="77777777" w:rsidR="00FC7E52" w:rsidRPr="00567618" w:rsidRDefault="00FC7E52" w:rsidP="00FC7E52">
      <w:pPr>
        <w:pStyle w:val="B1"/>
      </w:pPr>
      <w:r>
        <w:tab/>
      </w:r>
      <w:r w:rsidRPr="00567618">
        <w:t>+33 (0)492944200</w:t>
      </w:r>
    </w:p>
    <w:p w14:paraId="09328CFC" w14:textId="77777777" w:rsidR="00FC7E52" w:rsidRPr="00567618" w:rsidRDefault="00FC7E52" w:rsidP="00FC7E52">
      <w:pPr>
        <w:pStyle w:val="Heading1"/>
        <w:rPr>
          <w:rFonts w:cs="Arial"/>
          <w:szCs w:val="36"/>
        </w:rPr>
      </w:pPr>
      <w:bookmarkStart w:id="7031" w:name="_Toc26369724"/>
      <w:bookmarkStart w:id="7032" w:name="_Toc36227606"/>
      <w:bookmarkStart w:id="7033" w:name="_Toc36228621"/>
      <w:bookmarkStart w:id="7034" w:name="_Toc36229248"/>
      <w:bookmarkStart w:id="7035" w:name="_Toc68847568"/>
      <w:bookmarkStart w:id="7036" w:name="_Toc74611503"/>
      <w:bookmarkStart w:id="7037" w:name="_Toc75566782"/>
      <w:bookmarkStart w:id="7038" w:name="_Toc89790334"/>
      <w:bookmarkStart w:id="7039" w:name="_Toc99466972"/>
      <w:bookmarkStart w:id="7040" w:name="_Toc130461023"/>
      <w:bookmarkEnd w:id="7030"/>
      <w:r w:rsidRPr="00567618">
        <w:rPr>
          <w:rFonts w:cs="Arial"/>
          <w:szCs w:val="36"/>
        </w:rPr>
        <w:t>O.4</w:t>
      </w:r>
      <w:r w:rsidRPr="00567618">
        <w:rPr>
          <w:rFonts w:cs="Arial"/>
          <w:szCs w:val="36"/>
        </w:rPr>
        <w:tab/>
        <w:t>urn:3gpp:roi-sent</w:t>
      </w:r>
      <w:bookmarkEnd w:id="7031"/>
      <w:bookmarkEnd w:id="7032"/>
      <w:bookmarkEnd w:id="7033"/>
      <w:bookmarkEnd w:id="7034"/>
      <w:bookmarkEnd w:id="7035"/>
      <w:bookmarkEnd w:id="7036"/>
      <w:bookmarkEnd w:id="7037"/>
      <w:bookmarkEnd w:id="7038"/>
      <w:bookmarkEnd w:id="7039"/>
      <w:bookmarkEnd w:id="7040"/>
    </w:p>
    <w:p w14:paraId="735753D8" w14:textId="77777777" w:rsidR="00FC7E52" w:rsidRPr="00567618" w:rsidRDefault="00FC7E52" w:rsidP="00FC7E52">
      <w:r w:rsidRPr="00567618">
        <w:t>The desired extension naming URI:</w:t>
      </w:r>
    </w:p>
    <w:p w14:paraId="78387D6D" w14:textId="77777777" w:rsidR="00FC7E52" w:rsidRPr="00567618" w:rsidRDefault="00FC7E52" w:rsidP="00FC7E52">
      <w:pPr>
        <w:pStyle w:val="B1"/>
      </w:pPr>
      <w:r>
        <w:tab/>
      </w:r>
      <w:r w:rsidRPr="00567618">
        <w:t>urn:3gpp:roi-sent</w:t>
      </w:r>
    </w:p>
    <w:p w14:paraId="2A30B775" w14:textId="77777777" w:rsidR="00FC7E52" w:rsidRPr="00567618" w:rsidRDefault="00FC7E52" w:rsidP="00FC7E52">
      <w:r w:rsidRPr="00567618">
        <w:t>A formal reference to the publicly available specification:</w:t>
      </w:r>
    </w:p>
    <w:p w14:paraId="29FADCE5" w14:textId="77777777" w:rsidR="00FC7E52" w:rsidRPr="00567618" w:rsidRDefault="00FC7E52" w:rsidP="00FC7E52">
      <w:pPr>
        <w:pStyle w:val="B1"/>
      </w:pPr>
      <w:r>
        <w:tab/>
      </w:r>
      <w:r w:rsidRPr="00567618">
        <w:t>TS</w:t>
      </w:r>
      <w:r>
        <w:t> </w:t>
      </w:r>
      <w:r w:rsidRPr="00567618">
        <w:t>26.114</w:t>
      </w:r>
    </w:p>
    <w:p w14:paraId="17F90B6B" w14:textId="77777777" w:rsidR="00FC7E52" w:rsidRPr="00567618" w:rsidRDefault="00FC7E52" w:rsidP="00FC7E52">
      <w:r w:rsidRPr="00567618">
        <w:t>A short phrase describing the function of the extension:</w:t>
      </w:r>
    </w:p>
    <w:p w14:paraId="4837D3A0" w14:textId="77777777" w:rsidR="00FC7E52" w:rsidRPr="00567618" w:rsidRDefault="00FC7E52" w:rsidP="00FC7E52">
      <w:pPr>
        <w:pStyle w:val="B1"/>
      </w:pPr>
      <w:r>
        <w:tab/>
      </w:r>
      <w:r w:rsidRPr="00567618">
        <w:t>Signalling of the arbitrary region-of-interest (ROI) information for the sent video, see clause</w:t>
      </w:r>
      <w:r>
        <w:t> </w:t>
      </w:r>
      <w:r w:rsidRPr="00567618">
        <w:t>6.2.3.4</w:t>
      </w:r>
    </w:p>
    <w:p w14:paraId="20BE6D1B" w14:textId="77777777" w:rsidR="00FC7E52" w:rsidRPr="00567618" w:rsidRDefault="00FC7E52" w:rsidP="00FC7E52">
      <w:r w:rsidRPr="00567618">
        <w:t>Contact information for the organization or person making the registration</w:t>
      </w:r>
    </w:p>
    <w:p w14:paraId="446C5F54" w14:textId="77777777" w:rsidR="00FC7E52" w:rsidRPr="00567618" w:rsidRDefault="00FC7E52" w:rsidP="00FC7E52">
      <w:pPr>
        <w:pStyle w:val="B1"/>
      </w:pPr>
      <w:bookmarkStart w:id="7041" w:name="_MCCTEMPBM_CRPT86941676___2"/>
      <w:r>
        <w:tab/>
      </w:r>
      <w:r w:rsidRPr="00567618">
        <w:t>3GPP Specifications Manager</w:t>
      </w:r>
    </w:p>
    <w:p w14:paraId="0C91EE0A" w14:textId="77777777" w:rsidR="00FC7E52" w:rsidRPr="00567618" w:rsidRDefault="00FC7E52" w:rsidP="00FC7E52">
      <w:pPr>
        <w:pStyle w:val="B1"/>
      </w:pPr>
      <w:r>
        <w:tab/>
      </w:r>
      <w:r w:rsidRPr="00567618">
        <w:t>3gppContact@etsi.org</w:t>
      </w:r>
    </w:p>
    <w:p w14:paraId="5565A4E9" w14:textId="77777777" w:rsidR="00FC7E52" w:rsidRPr="00567618" w:rsidRDefault="00FC7E52" w:rsidP="00FC7E52">
      <w:pPr>
        <w:pStyle w:val="B1"/>
      </w:pPr>
      <w:r>
        <w:tab/>
      </w:r>
      <w:r w:rsidRPr="00567618">
        <w:t>+33 (0)492944200</w:t>
      </w:r>
    </w:p>
    <w:p w14:paraId="37747016" w14:textId="77777777" w:rsidR="00FC7E52" w:rsidRPr="00567618" w:rsidRDefault="00FC7E52" w:rsidP="00FC7E52">
      <w:pPr>
        <w:pStyle w:val="Heading1"/>
        <w:rPr>
          <w:rFonts w:cs="Arial"/>
          <w:szCs w:val="36"/>
        </w:rPr>
      </w:pPr>
      <w:bookmarkStart w:id="7042" w:name="_Toc26369725"/>
      <w:bookmarkStart w:id="7043" w:name="_Toc36227607"/>
      <w:bookmarkStart w:id="7044" w:name="_Toc36228622"/>
      <w:bookmarkStart w:id="7045" w:name="_Toc36229249"/>
      <w:bookmarkStart w:id="7046" w:name="_Toc68847569"/>
      <w:bookmarkStart w:id="7047" w:name="_Toc74611504"/>
      <w:bookmarkStart w:id="7048" w:name="_Toc75566783"/>
      <w:bookmarkStart w:id="7049" w:name="_Toc89790335"/>
      <w:bookmarkStart w:id="7050" w:name="_Toc99466973"/>
      <w:bookmarkStart w:id="7051" w:name="_Toc130461024"/>
      <w:bookmarkEnd w:id="7041"/>
      <w:r w:rsidRPr="00567618">
        <w:rPr>
          <w:rFonts w:cs="Arial"/>
          <w:szCs w:val="36"/>
        </w:rPr>
        <w:t>O.5</w:t>
      </w:r>
      <w:r w:rsidRPr="00567618">
        <w:rPr>
          <w:rFonts w:cs="Arial"/>
          <w:szCs w:val="36"/>
        </w:rPr>
        <w:tab/>
        <w:t>urn:3gpp:predefined-roi-sent</w:t>
      </w:r>
      <w:bookmarkEnd w:id="7042"/>
      <w:bookmarkEnd w:id="7043"/>
      <w:bookmarkEnd w:id="7044"/>
      <w:bookmarkEnd w:id="7045"/>
      <w:bookmarkEnd w:id="7046"/>
      <w:bookmarkEnd w:id="7047"/>
      <w:bookmarkEnd w:id="7048"/>
      <w:bookmarkEnd w:id="7049"/>
      <w:bookmarkEnd w:id="7050"/>
      <w:bookmarkEnd w:id="7051"/>
    </w:p>
    <w:p w14:paraId="08FCD5FC" w14:textId="77777777" w:rsidR="00FC7E52" w:rsidRPr="00567618" w:rsidRDefault="00FC7E52" w:rsidP="00FC7E52">
      <w:r w:rsidRPr="00567618">
        <w:t>The desired extension naming URI:</w:t>
      </w:r>
    </w:p>
    <w:p w14:paraId="66A9DDCA" w14:textId="77777777" w:rsidR="00FC7E52" w:rsidRPr="00567618" w:rsidRDefault="00FC7E52" w:rsidP="00FC7E52">
      <w:pPr>
        <w:pStyle w:val="B1"/>
      </w:pPr>
      <w:r>
        <w:tab/>
      </w:r>
      <w:r w:rsidRPr="00567618">
        <w:t>urn:3gpp:predefined-roi-sent</w:t>
      </w:r>
    </w:p>
    <w:p w14:paraId="1DAE85E5" w14:textId="77777777" w:rsidR="00FC7E52" w:rsidRPr="00567618" w:rsidRDefault="00FC7E52" w:rsidP="00FC7E52">
      <w:r w:rsidRPr="00567618">
        <w:t>A formal reference to the publicly available specification:</w:t>
      </w:r>
    </w:p>
    <w:p w14:paraId="4B53712A" w14:textId="77777777" w:rsidR="00FC7E52" w:rsidRPr="00567618" w:rsidRDefault="00FC7E52" w:rsidP="00FC7E52">
      <w:pPr>
        <w:pStyle w:val="B1"/>
      </w:pPr>
      <w:r>
        <w:tab/>
      </w:r>
      <w:r w:rsidRPr="00567618">
        <w:t>TS</w:t>
      </w:r>
      <w:r>
        <w:t> </w:t>
      </w:r>
      <w:r w:rsidRPr="00567618">
        <w:t>26.114</w:t>
      </w:r>
    </w:p>
    <w:p w14:paraId="5B294354" w14:textId="77777777" w:rsidR="00FC7E52" w:rsidRPr="00567618" w:rsidRDefault="00FC7E52" w:rsidP="00FC7E52">
      <w:r w:rsidRPr="00567618">
        <w:t>A short phrase describing the function of the extension:</w:t>
      </w:r>
    </w:p>
    <w:p w14:paraId="5908DD02" w14:textId="77777777" w:rsidR="00FC7E52" w:rsidRPr="00567618" w:rsidRDefault="00FC7E52" w:rsidP="00FC7E52">
      <w:pPr>
        <w:pStyle w:val="B1"/>
      </w:pPr>
      <w:r>
        <w:tab/>
      </w:r>
      <w:r w:rsidRPr="00567618">
        <w:t>Signalling of the predefined region-of-interest (ROI) information for the sent video, see clause</w:t>
      </w:r>
      <w:r>
        <w:t> </w:t>
      </w:r>
      <w:r w:rsidRPr="00567618">
        <w:t>6.2.3.4</w:t>
      </w:r>
    </w:p>
    <w:p w14:paraId="44137A5B" w14:textId="77777777" w:rsidR="00FC7E52" w:rsidRPr="00567618" w:rsidRDefault="00FC7E52" w:rsidP="00FC7E52">
      <w:r w:rsidRPr="00567618">
        <w:t>Contact information for the organization or person making the registration</w:t>
      </w:r>
    </w:p>
    <w:p w14:paraId="3A49CCBA" w14:textId="77777777" w:rsidR="00FC7E52" w:rsidRPr="00567618" w:rsidRDefault="00FC7E52" w:rsidP="00FC7E52">
      <w:pPr>
        <w:pStyle w:val="B1"/>
      </w:pPr>
      <w:bookmarkStart w:id="7052" w:name="_MCCTEMPBM_CRPT86941677___2"/>
      <w:r>
        <w:tab/>
      </w:r>
      <w:r w:rsidRPr="00567618">
        <w:t>3GPP Specifications Manager</w:t>
      </w:r>
    </w:p>
    <w:p w14:paraId="3C3FC2FA" w14:textId="77777777" w:rsidR="00FC7E52" w:rsidRPr="00567618" w:rsidRDefault="00FC7E52" w:rsidP="00FC7E52">
      <w:pPr>
        <w:pStyle w:val="B1"/>
      </w:pPr>
      <w:r>
        <w:tab/>
      </w:r>
      <w:r w:rsidRPr="00567618">
        <w:t>3gppContact@etsi.org</w:t>
      </w:r>
    </w:p>
    <w:p w14:paraId="7527CEA1" w14:textId="77777777" w:rsidR="00FC7E52" w:rsidRPr="00567618" w:rsidRDefault="00FC7E52" w:rsidP="00FC7E52">
      <w:pPr>
        <w:pStyle w:val="B1"/>
      </w:pPr>
      <w:r>
        <w:tab/>
      </w:r>
      <w:r w:rsidRPr="00567618">
        <w:t>+33 (0)492944200</w:t>
      </w:r>
    </w:p>
    <w:p w14:paraId="132EE037" w14:textId="77777777" w:rsidR="00FC7E52" w:rsidRPr="00567618" w:rsidRDefault="00FC7E52" w:rsidP="00FC7E52">
      <w:pPr>
        <w:pStyle w:val="Heading1"/>
      </w:pPr>
      <w:bookmarkStart w:id="7053" w:name="_Toc99466974"/>
      <w:bookmarkStart w:id="7054" w:name="_Toc130461025"/>
      <w:bookmarkStart w:id="7055" w:name="_MCCTEMPBM_CRPT86941678___2"/>
      <w:bookmarkEnd w:id="7052"/>
      <w:r w:rsidRPr="00567618">
        <w:t>O.6</w:t>
      </w:r>
      <w:r>
        <w:tab/>
      </w:r>
      <w:r w:rsidRPr="00567618">
        <w:t>urn:3gpp:audio-mixing-gain</w:t>
      </w:r>
      <w:bookmarkEnd w:id="7053"/>
      <w:bookmarkEnd w:id="7054"/>
      <w:r w:rsidRPr="00567618">
        <w:t xml:space="preserve"> </w:t>
      </w:r>
    </w:p>
    <w:bookmarkEnd w:id="7055"/>
    <w:p w14:paraId="085C5CD9" w14:textId="77777777" w:rsidR="00FC7E52" w:rsidRPr="00567618" w:rsidRDefault="00FC7E52" w:rsidP="00FC7E52">
      <w:r w:rsidRPr="00567618">
        <w:t>The desired extension naming URI:</w:t>
      </w:r>
    </w:p>
    <w:p w14:paraId="5A62B384" w14:textId="77777777" w:rsidR="00FC7E52" w:rsidRPr="00567618" w:rsidRDefault="00FC7E52" w:rsidP="00FC7E52">
      <w:pPr>
        <w:pStyle w:val="B1"/>
      </w:pPr>
      <w:r>
        <w:tab/>
      </w:r>
      <w:r w:rsidRPr="00567618">
        <w:t>urn:3gpp:audio-mixing-gain</w:t>
      </w:r>
    </w:p>
    <w:p w14:paraId="178DC21F" w14:textId="77777777" w:rsidR="00FC7E52" w:rsidRPr="00567618" w:rsidRDefault="00FC7E52" w:rsidP="00FC7E52">
      <w:r w:rsidRPr="00567618">
        <w:t>A formal reference to the publicly available specification:</w:t>
      </w:r>
    </w:p>
    <w:p w14:paraId="345CD9B5" w14:textId="77777777" w:rsidR="00FC7E52" w:rsidRPr="00567618" w:rsidRDefault="00FC7E52" w:rsidP="00FC7E52">
      <w:pPr>
        <w:pStyle w:val="B1"/>
      </w:pPr>
      <w:r>
        <w:tab/>
      </w:r>
      <w:r w:rsidRPr="00567618">
        <w:t>TS</w:t>
      </w:r>
      <w:r>
        <w:t> </w:t>
      </w:r>
      <w:r w:rsidRPr="00567618">
        <w:t>26.114</w:t>
      </w:r>
    </w:p>
    <w:p w14:paraId="6918C24D" w14:textId="77777777" w:rsidR="00FC7E52" w:rsidRPr="00567618" w:rsidRDefault="00FC7E52" w:rsidP="00FC7E52">
      <w:r w:rsidRPr="00567618">
        <w:t>A short phrase describing the function of the extension:</w:t>
      </w:r>
    </w:p>
    <w:p w14:paraId="75E30419" w14:textId="77777777" w:rsidR="00FC7E52" w:rsidRPr="00567618" w:rsidRDefault="00FC7E52" w:rsidP="00FC7E52">
      <w:pPr>
        <w:pStyle w:val="B1"/>
      </w:pPr>
      <w:r>
        <w:tab/>
      </w:r>
      <w:r w:rsidRPr="00567618">
        <w:t>Signalling of the audio mixing gain header extension for the sent audio, see clause Y.X.1</w:t>
      </w:r>
    </w:p>
    <w:p w14:paraId="21212427" w14:textId="77777777" w:rsidR="00FC7E52" w:rsidRPr="00567618" w:rsidRDefault="00FC7E52" w:rsidP="00FC7E52">
      <w:r w:rsidRPr="00567618">
        <w:t>Contact information for the organization or person making the registration</w:t>
      </w:r>
    </w:p>
    <w:p w14:paraId="0F74A365" w14:textId="77777777" w:rsidR="00FC7E52" w:rsidRPr="00567618" w:rsidRDefault="00FC7E52" w:rsidP="00FC7E52">
      <w:pPr>
        <w:pStyle w:val="B1"/>
      </w:pPr>
      <w:r>
        <w:tab/>
      </w:r>
      <w:r w:rsidRPr="00567618">
        <w:t>3GPP Specifications Manager</w:t>
      </w:r>
    </w:p>
    <w:p w14:paraId="08AD0827" w14:textId="77777777" w:rsidR="00FC7E52" w:rsidRPr="00567618" w:rsidRDefault="00FC7E52" w:rsidP="00FC7E52">
      <w:pPr>
        <w:pStyle w:val="B1"/>
      </w:pPr>
      <w:r>
        <w:tab/>
      </w:r>
      <w:r w:rsidRPr="00567618">
        <w:t>3gppContact@etsi.org</w:t>
      </w:r>
    </w:p>
    <w:p w14:paraId="711E64F5" w14:textId="77777777" w:rsidR="00FC7E52" w:rsidRPr="00567618" w:rsidRDefault="00FC7E52" w:rsidP="00FC7E52">
      <w:pPr>
        <w:pStyle w:val="B1"/>
      </w:pPr>
      <w:r>
        <w:tab/>
      </w:r>
      <w:r w:rsidRPr="00567618">
        <w:t>+33 (0)492944200</w:t>
      </w:r>
    </w:p>
    <w:p w14:paraId="3613EBF6" w14:textId="77777777" w:rsidR="00FC7E52" w:rsidRPr="006B3286" w:rsidRDefault="00FC7E52" w:rsidP="00FC7E52">
      <w:bookmarkStart w:id="7056" w:name="_Toc26369726"/>
      <w:bookmarkStart w:id="7057" w:name="_Toc36227608"/>
      <w:bookmarkStart w:id="7058" w:name="_Toc36228623"/>
      <w:bookmarkStart w:id="7059" w:name="_Toc36229250"/>
      <w:bookmarkStart w:id="7060" w:name="_Toc68847570"/>
      <w:bookmarkStart w:id="7061" w:name="_Toc74611505"/>
      <w:bookmarkStart w:id="7062" w:name="_Toc75566784"/>
      <w:bookmarkStart w:id="7063" w:name="_Toc89790336"/>
      <w:bookmarkStart w:id="7064" w:name="_Toc99466975"/>
      <w:r w:rsidRPr="006B3286">
        <w:br w:type="page"/>
      </w:r>
    </w:p>
    <w:p w14:paraId="35501801" w14:textId="77777777" w:rsidR="00FC7E52" w:rsidRPr="00567618" w:rsidRDefault="00FC7E52" w:rsidP="00FC7E52">
      <w:pPr>
        <w:pStyle w:val="Heading8"/>
        <w:rPr>
          <w:noProof/>
          <w:lang w:eastAsia="ko-KR"/>
        </w:rPr>
      </w:pPr>
      <w:bookmarkStart w:id="7065" w:name="_Toc130461026"/>
      <w:r w:rsidRPr="00567618">
        <w:t xml:space="preserve">Annex </w:t>
      </w:r>
      <w:r w:rsidRPr="00567618">
        <w:rPr>
          <w:lang w:eastAsia="ko-KR"/>
        </w:rPr>
        <w:t>P</w:t>
      </w:r>
      <w:r w:rsidRPr="00567618">
        <w:t xml:space="preserve"> (informative):</w:t>
      </w:r>
      <w:r w:rsidRPr="00567618">
        <w:br/>
      </w:r>
      <w:r w:rsidRPr="00567618">
        <w:rPr>
          <w:lang w:eastAsia="ko-KR"/>
        </w:rPr>
        <w:t>Video packet loss handling operation principles and examples</w:t>
      </w:r>
      <w:bookmarkEnd w:id="7056"/>
      <w:bookmarkEnd w:id="7057"/>
      <w:bookmarkEnd w:id="7058"/>
      <w:bookmarkEnd w:id="7059"/>
      <w:bookmarkEnd w:id="7060"/>
      <w:bookmarkEnd w:id="7061"/>
      <w:bookmarkEnd w:id="7062"/>
      <w:bookmarkEnd w:id="7063"/>
      <w:bookmarkEnd w:id="7064"/>
      <w:bookmarkEnd w:id="7065"/>
    </w:p>
    <w:p w14:paraId="5CB5BDD2" w14:textId="77777777" w:rsidR="00FC7E52" w:rsidRPr="00567618" w:rsidRDefault="00FC7E52" w:rsidP="00FC7E52">
      <w:pPr>
        <w:pStyle w:val="Heading1"/>
        <w:rPr>
          <w:lang w:eastAsia="ko-KR"/>
        </w:rPr>
      </w:pPr>
      <w:bookmarkStart w:id="7066" w:name="_Toc26369727"/>
      <w:bookmarkStart w:id="7067" w:name="_Toc36227609"/>
      <w:bookmarkStart w:id="7068" w:name="_Toc36228624"/>
      <w:bookmarkStart w:id="7069" w:name="_Toc36229251"/>
      <w:bookmarkStart w:id="7070" w:name="_Toc68847571"/>
      <w:bookmarkStart w:id="7071" w:name="_Toc74611506"/>
      <w:bookmarkStart w:id="7072" w:name="_Toc75566785"/>
      <w:bookmarkStart w:id="7073" w:name="_Toc89790337"/>
      <w:bookmarkStart w:id="7074" w:name="_Toc99466976"/>
      <w:bookmarkStart w:id="7075" w:name="_Toc130461027"/>
      <w:r w:rsidRPr="00567618">
        <w:rPr>
          <w:lang w:eastAsia="ko-KR"/>
        </w:rPr>
        <w:t>P.1</w:t>
      </w:r>
      <w:r w:rsidRPr="00567618">
        <w:rPr>
          <w:lang w:eastAsia="ko-KR"/>
        </w:rPr>
        <w:tab/>
        <w:t>General</w:t>
      </w:r>
      <w:bookmarkEnd w:id="7066"/>
      <w:bookmarkEnd w:id="7067"/>
      <w:bookmarkEnd w:id="7068"/>
      <w:bookmarkEnd w:id="7069"/>
      <w:bookmarkEnd w:id="7070"/>
      <w:bookmarkEnd w:id="7071"/>
      <w:bookmarkEnd w:id="7072"/>
      <w:bookmarkEnd w:id="7073"/>
      <w:bookmarkEnd w:id="7074"/>
      <w:bookmarkEnd w:id="7075"/>
    </w:p>
    <w:p w14:paraId="43400ADD" w14:textId="77777777" w:rsidR="00FC7E52" w:rsidRPr="00567618" w:rsidRDefault="00FC7E52" w:rsidP="00FC7E52">
      <w:pPr>
        <w:rPr>
          <w:lang w:eastAsia="ko-KR"/>
        </w:rPr>
      </w:pPr>
      <w:r w:rsidRPr="00567618">
        <w:rPr>
          <w:lang w:eastAsia="ko-KR"/>
        </w:rPr>
        <w:t>This annex describes operation principles and provides examples to video packet loss handling scheme described in section 9.3. Several different video packet loss handling behaviours are possible at both sender and receiver ends for responding and reporting, respectively. Example criteria shown in this section are not to be seen as a scheme that excludes other designs. Implementers are free to use any packet loss algorithm as long as the requirements and recommendations specified in clause</w:t>
      </w:r>
      <w:r>
        <w:rPr>
          <w:lang w:eastAsia="ko-KR"/>
        </w:rPr>
        <w:t> </w:t>
      </w:r>
      <w:r w:rsidRPr="00567618">
        <w:rPr>
          <w:lang w:eastAsia="ko-KR"/>
        </w:rPr>
        <w:t>9.3 are fulfilled.</w:t>
      </w:r>
    </w:p>
    <w:p w14:paraId="0AED9781" w14:textId="77777777" w:rsidR="00FC7E52" w:rsidRPr="00567618" w:rsidRDefault="00FC7E52" w:rsidP="00FC7E52">
      <w:pPr>
        <w:pStyle w:val="Heading1"/>
        <w:rPr>
          <w:lang w:eastAsia="ko-KR"/>
        </w:rPr>
      </w:pPr>
      <w:bookmarkStart w:id="7076" w:name="_Toc26369728"/>
      <w:bookmarkStart w:id="7077" w:name="_Toc36227610"/>
      <w:bookmarkStart w:id="7078" w:name="_Toc36228625"/>
      <w:bookmarkStart w:id="7079" w:name="_Toc36229252"/>
      <w:bookmarkStart w:id="7080" w:name="_Toc68847572"/>
      <w:bookmarkStart w:id="7081" w:name="_Toc74611507"/>
      <w:bookmarkStart w:id="7082" w:name="_Toc75566786"/>
      <w:bookmarkStart w:id="7083" w:name="_Toc89790338"/>
      <w:bookmarkStart w:id="7084" w:name="_Toc99466977"/>
      <w:bookmarkStart w:id="7085" w:name="_Toc130461028"/>
      <w:r w:rsidRPr="00567618">
        <w:rPr>
          <w:lang w:eastAsia="ko-KR"/>
        </w:rPr>
        <w:t>P.2</w:t>
      </w:r>
      <w:r w:rsidRPr="00567618">
        <w:rPr>
          <w:lang w:eastAsia="ko-KR"/>
        </w:rPr>
        <w:tab/>
        <w:t>Video error recovery</w:t>
      </w:r>
      <w:bookmarkEnd w:id="7076"/>
      <w:bookmarkEnd w:id="7077"/>
      <w:bookmarkEnd w:id="7078"/>
      <w:bookmarkEnd w:id="7079"/>
      <w:bookmarkEnd w:id="7080"/>
      <w:bookmarkEnd w:id="7081"/>
      <w:bookmarkEnd w:id="7082"/>
      <w:bookmarkEnd w:id="7083"/>
      <w:bookmarkEnd w:id="7084"/>
      <w:bookmarkEnd w:id="7085"/>
    </w:p>
    <w:p w14:paraId="57D9F3D2" w14:textId="77777777" w:rsidR="00FC7E52" w:rsidRPr="00567618" w:rsidRDefault="00FC7E52" w:rsidP="00FC7E52">
      <w:pPr>
        <w:rPr>
          <w:lang w:eastAsia="ko-KR"/>
        </w:rPr>
      </w:pPr>
      <w:r w:rsidRPr="00567618">
        <w:rPr>
          <w:lang w:eastAsia="ko-KR"/>
        </w:rPr>
        <w:t>Efficient video error recovery requires error tracking capabilities at both the sender and the receiver side. Error detection and tracking is necessary on the receiver side for detecting the occurrence of the error as well as detecting the recovery from the error. On the sender side it is necessary for producing a recovery picture that would address the reported packet loss. Basically a receiver should be able to detect errors and report them to the sender in timely fashion. In return sender responds by sending recovery pictures or performing gradual decoder refresh (GDR).</w:t>
      </w:r>
    </w:p>
    <w:p w14:paraId="5F6BB5D3" w14:textId="77777777" w:rsidR="00FC7E52" w:rsidRPr="00567618" w:rsidRDefault="00FC7E52" w:rsidP="00FC7E52">
      <w:pPr>
        <w:rPr>
          <w:lang w:eastAsia="ko-KR"/>
        </w:rPr>
      </w:pPr>
      <w:r w:rsidRPr="00567618">
        <w:rPr>
          <w:lang w:eastAsia="ko-KR"/>
        </w:rPr>
        <w:t>An example of video error recovery is illustrated in Figure P.1 below using a NACK message.</w:t>
      </w:r>
    </w:p>
    <w:p w14:paraId="422B4721" w14:textId="77777777" w:rsidR="00FC7E52" w:rsidRDefault="00FC7E52" w:rsidP="00FC7E52">
      <w:pPr>
        <w:pStyle w:val="TH"/>
      </w:pPr>
      <w:r>
        <w:object w:dxaOrig="9619" w:dyaOrig="4054" w14:anchorId="6FE9891A">
          <v:shape id="_x0000_i1137" type="#_x0000_t75" style="width:480.45pt;height:201.1pt" o:ole="">
            <v:imagedata r:id="rId233" o:title=""/>
          </v:shape>
          <o:OLEObject Type="Embed" ProgID="Word.Picture.8" ShapeID="_x0000_i1137" DrawAspect="Content" ObjectID="_1749278139" r:id="rId234"/>
        </w:object>
      </w:r>
    </w:p>
    <w:p w14:paraId="115490E9" w14:textId="77777777" w:rsidR="00FC7E52" w:rsidRPr="00567618" w:rsidRDefault="00FC7E52" w:rsidP="00FC7E52">
      <w:pPr>
        <w:pStyle w:val="TF"/>
      </w:pPr>
      <w:r w:rsidRPr="00567618">
        <w:t>Figure P.1</w:t>
      </w:r>
      <w:r>
        <w:t>:</w:t>
      </w:r>
      <w:r w:rsidRPr="00567618">
        <w:t xml:space="preserve"> Video error recovery using NACK feedback message.</w:t>
      </w:r>
    </w:p>
    <w:p w14:paraId="7447FEE7" w14:textId="77777777" w:rsidR="00FC7E52" w:rsidRPr="00567618" w:rsidRDefault="00FC7E52" w:rsidP="00FC7E52">
      <w:r w:rsidRPr="00567618">
        <w:t>In this example, the error correction is performed in the following steps:</w:t>
      </w:r>
    </w:p>
    <w:p w14:paraId="090ACFF8" w14:textId="77777777" w:rsidR="00FC7E52" w:rsidRPr="00567618" w:rsidRDefault="00FC7E52" w:rsidP="00FC7E52">
      <w:pPr>
        <w:pStyle w:val="B1"/>
      </w:pPr>
      <w:r w:rsidRPr="00567618">
        <w:t>1)</w:t>
      </w:r>
      <w:r w:rsidRPr="00567618">
        <w:tab/>
        <w:t>Sender encodes a reference picture (blue) and transmits it. One or more of the packets belonging to this picture are lost.</w:t>
      </w:r>
    </w:p>
    <w:p w14:paraId="7ED90DDE" w14:textId="77777777" w:rsidR="00FC7E52" w:rsidRPr="00567618" w:rsidRDefault="00FC7E52" w:rsidP="00FC7E52">
      <w:pPr>
        <w:pStyle w:val="B1"/>
      </w:pPr>
      <w:r w:rsidRPr="00567618">
        <w:t>2)</w:t>
      </w:r>
      <w:r w:rsidRPr="00567618">
        <w:tab/>
        <w:t xml:space="preserve">Receiver detects lost packets belonging to the blue picture upon receiving packets belonging to the picture following the blue picture or the last packet (if received) of the blue picture, after de-jittering. </w:t>
      </w:r>
    </w:p>
    <w:p w14:paraId="67F6075D" w14:textId="77777777" w:rsidR="00FC7E52" w:rsidRPr="00567618" w:rsidRDefault="00FC7E52" w:rsidP="00FC7E52">
      <w:pPr>
        <w:pStyle w:val="B1"/>
      </w:pPr>
      <w:r w:rsidRPr="00567618">
        <w:t>3)</w:t>
      </w:r>
      <w:r w:rsidRPr="00567618">
        <w:tab/>
        <w:t>When the decoder tries to decode the picture following the blue picture and notices that a reference picture that it is referring to (i.e. the blue picture) is missing or has been partially received, and in response flags an error.</w:t>
      </w:r>
    </w:p>
    <w:p w14:paraId="64857597" w14:textId="77777777" w:rsidR="00FC7E52" w:rsidRPr="00567618" w:rsidRDefault="00FC7E52" w:rsidP="00FC7E52">
      <w:pPr>
        <w:pStyle w:val="B1"/>
      </w:pPr>
      <w:r w:rsidRPr="00567618">
        <w:t>4)</w:t>
      </w:r>
      <w:r w:rsidRPr="00567618">
        <w:tab/>
        <w:t>Upon seeing the error report from the decoder, the receiver issues a NACK message. The duration of time that elapses from the first detection of missing packets to the issuance of the feedback message is denoted as the receiver reaction time.</w:t>
      </w:r>
    </w:p>
    <w:p w14:paraId="6EFD16E4" w14:textId="77777777" w:rsidR="00FC7E52" w:rsidRPr="00567618" w:rsidRDefault="00FC7E52" w:rsidP="00FC7E52">
      <w:pPr>
        <w:pStyle w:val="B1"/>
      </w:pPr>
      <w:r w:rsidRPr="00567618">
        <w:t>5)</w:t>
      </w:r>
      <w:r w:rsidRPr="00567618">
        <w:tab/>
        <w:t xml:space="preserve">Sender receives the NACK message, feeds this information to the encoder, which responds by encoding the next picture either as an intra or inter picture. Alternatively the encoder can generate GDR over next </w:t>
      </w:r>
      <w:r w:rsidRPr="00567618">
        <w:rPr>
          <w:i/>
        </w:rPr>
        <w:t>N</w:t>
      </w:r>
      <w:r w:rsidRPr="00567618">
        <w:t xml:space="preserve"> frames. In the inter-picture case, the encoder refers to a reference picture (red) that it assumes can be correctly decoded at the receiver side. The duration of time that elapses from receipt of the feedback message and sending of the recovery picture is denoted as the sender reaction time.</w:t>
      </w:r>
    </w:p>
    <w:p w14:paraId="7E641E63" w14:textId="77777777" w:rsidR="00FC7E52" w:rsidRPr="00567618" w:rsidRDefault="00FC7E52" w:rsidP="00FC7E52">
      <w:pPr>
        <w:pStyle w:val="B1"/>
      </w:pPr>
      <w:r w:rsidRPr="00567618">
        <w:t>6)</w:t>
      </w:r>
      <w:r w:rsidRPr="00567618">
        <w:tab/>
        <w:t>Sender sends the recovery picture or the GDR to the receiver.</w:t>
      </w:r>
    </w:p>
    <w:p w14:paraId="61EEBC04" w14:textId="77777777" w:rsidR="00FC7E52" w:rsidRPr="00567618" w:rsidRDefault="00FC7E52" w:rsidP="00FC7E52">
      <w:pPr>
        <w:pStyle w:val="B1"/>
      </w:pPr>
      <w:r w:rsidRPr="00567618">
        <w:t>7)</w:t>
      </w:r>
      <w:r w:rsidRPr="00567618">
        <w:tab/>
        <w:t>Receiver’s decoder continues to decode incoming pictures looking for the arrival of the recovery picture or full refresh from GDR. The receiver may opt not to render any incoming corrupted pictures while waiting for the arrival of the recovery picture or full refresh.</w:t>
      </w:r>
    </w:p>
    <w:p w14:paraId="1EAFCFA1" w14:textId="77777777" w:rsidR="00FC7E52" w:rsidRPr="00567618" w:rsidRDefault="00FC7E52" w:rsidP="00FC7E52">
      <w:r w:rsidRPr="00567618">
        <w:t>If the recovery picture does not arrive in response wait time duration (RWT) then the receiver should issue another NACK message to request error recovery and wait for recovery. If the recovery still does not occur within another RWT, then it starts issuing PLI messages to request IDR or GDR recovery. This is illustrated in Figure P.2 below.</w:t>
      </w:r>
    </w:p>
    <w:bookmarkStart w:id="7086" w:name="_MON_1716906178"/>
    <w:bookmarkEnd w:id="7086"/>
    <w:p w14:paraId="59BD15B9" w14:textId="77777777" w:rsidR="00FC7E52" w:rsidRDefault="00FC7E52" w:rsidP="00FC7E52">
      <w:pPr>
        <w:pStyle w:val="TH"/>
      </w:pPr>
      <w:r>
        <w:object w:dxaOrig="9622" w:dyaOrig="4153" w14:anchorId="6D3D8F5F">
          <v:shape id="_x0000_i1138" type="#_x0000_t75" style="width:481.1pt;height:205.8pt" o:ole="">
            <v:imagedata r:id="rId235" o:title=""/>
          </v:shape>
          <o:OLEObject Type="Embed" ProgID="Word.Picture.8" ShapeID="_x0000_i1138" DrawAspect="Content" ObjectID="_1749278140" r:id="rId236"/>
        </w:object>
      </w:r>
    </w:p>
    <w:p w14:paraId="45F749ED" w14:textId="77777777" w:rsidR="00FC7E52" w:rsidRPr="00567618" w:rsidRDefault="00FC7E52" w:rsidP="00FC7E52">
      <w:pPr>
        <w:pStyle w:val="TF"/>
      </w:pPr>
      <w:r w:rsidRPr="00567618">
        <w:t>Figure P.2</w:t>
      </w:r>
      <w:r>
        <w:t>:</w:t>
      </w:r>
      <w:r w:rsidRPr="00567618">
        <w:t xml:space="preserve"> Video error recovery using PLI feedback message.</w:t>
      </w:r>
    </w:p>
    <w:p w14:paraId="3ADBDC45" w14:textId="77777777" w:rsidR="00FC7E52" w:rsidRPr="00567618" w:rsidRDefault="00FC7E52" w:rsidP="00FC7E52">
      <w:r w:rsidRPr="00567618">
        <w:t>PLI request becomes necessary when the likelihood of having a common reference frame for inter error recovery is diminished. In this example, the error correction is performed in the following steps:</w:t>
      </w:r>
    </w:p>
    <w:p w14:paraId="1F9E0E5F" w14:textId="77777777" w:rsidR="00FC7E52" w:rsidRPr="00567618" w:rsidRDefault="00FC7E52" w:rsidP="00FC7E52">
      <w:pPr>
        <w:pStyle w:val="B1"/>
      </w:pPr>
      <w:r w:rsidRPr="00567618">
        <w:t>1)</w:t>
      </w:r>
      <w:r w:rsidRPr="00567618">
        <w:tab/>
        <w:t>Receiver issues a PLI message after waiting for two RWT duration for a recovery picture requested by NACK messages to arrive from the onset of the error.</w:t>
      </w:r>
    </w:p>
    <w:p w14:paraId="0D9A1B0C" w14:textId="77777777" w:rsidR="00FC7E52" w:rsidRPr="00567618" w:rsidRDefault="00FC7E52" w:rsidP="00FC7E52">
      <w:pPr>
        <w:pStyle w:val="B1"/>
      </w:pPr>
      <w:r w:rsidRPr="00567618">
        <w:t>2)</w:t>
      </w:r>
      <w:r w:rsidRPr="00567618">
        <w:tab/>
        <w:t xml:space="preserve">Sender upon reception of the PLI message, encodes the next picture as IDR picture or starts a GDR. </w:t>
      </w:r>
    </w:p>
    <w:p w14:paraId="6C0C483D" w14:textId="77777777" w:rsidR="00FC7E52" w:rsidRPr="00567618" w:rsidRDefault="00FC7E52" w:rsidP="00FC7E52">
      <w:pPr>
        <w:pStyle w:val="B1"/>
      </w:pPr>
      <w:r w:rsidRPr="00567618">
        <w:t>3)</w:t>
      </w:r>
      <w:r w:rsidRPr="00567618">
        <w:tab/>
        <w:t>Receiver receives the IDR picture or the GDR pictures resulting in full refresh.</w:t>
      </w:r>
    </w:p>
    <w:p w14:paraId="2E3C44CC" w14:textId="77777777" w:rsidR="00FC7E52" w:rsidRPr="00567618" w:rsidRDefault="00FC7E52" w:rsidP="00FC7E52">
      <w:r w:rsidRPr="00567618">
        <w:t>In the above example, a second PLI is received by the sender within RWT interval. In this case, the sender ignores the second PLI since the receiver cannot detect the arrival of the first sent IDR/GDR within this time frame. The same principle applies to NACK messages as well. This would also apply to cases where the sender has sent a picture that could serve as a recovery picture (not triggered by a PLI/NACK message) prior to the reception of a PLI/NACK message within RWT duration. In this case the sender does not have to respond to the received PLI/NACK message as illustrated in Figure P.3 below.</w:t>
      </w:r>
    </w:p>
    <w:bookmarkStart w:id="7087" w:name="_MON_1716906211"/>
    <w:bookmarkEnd w:id="7087"/>
    <w:p w14:paraId="59280AAB" w14:textId="77777777" w:rsidR="00FC7E52" w:rsidRDefault="00FC7E52" w:rsidP="00FC7E52">
      <w:pPr>
        <w:pStyle w:val="TH"/>
      </w:pPr>
      <w:r>
        <w:object w:dxaOrig="9633" w:dyaOrig="4447" w14:anchorId="6DB22320">
          <v:shape id="_x0000_i1139" type="#_x0000_t75" style="width:480.7pt;height:220.8pt" o:ole="">
            <v:imagedata r:id="rId237" o:title=""/>
          </v:shape>
          <o:OLEObject Type="Embed" ProgID="Word.Picture.8" ShapeID="_x0000_i1139" DrawAspect="Content" ObjectID="_1749278141" r:id="rId238"/>
        </w:object>
      </w:r>
    </w:p>
    <w:p w14:paraId="702E23AD" w14:textId="77777777" w:rsidR="00FC7E52" w:rsidRPr="00567618" w:rsidRDefault="00FC7E52" w:rsidP="00FC7E52">
      <w:pPr>
        <w:pStyle w:val="TF"/>
      </w:pPr>
      <w:r w:rsidRPr="00567618">
        <w:t>Figure P.3</w:t>
      </w:r>
      <w:r>
        <w:t>:</w:t>
      </w:r>
      <w:r w:rsidRPr="00567618">
        <w:t xml:space="preserve"> Example case where sender does not have to respond to incoming NACK/PLI messages.</w:t>
      </w:r>
    </w:p>
    <w:p w14:paraId="351B90B8" w14:textId="77777777" w:rsidR="00FC7E52" w:rsidRPr="00567618" w:rsidRDefault="00FC7E52" w:rsidP="00FC7E52">
      <w:r w:rsidRPr="00567618">
        <w:t>This case would apply to schemes where the sender periodically performs some form of periodic intra refresh or inter recovery (periodically predict from long term reference (LTR) pictures) as long as the period is conforms to the timing restrictions defined in section 9.3.</w:t>
      </w:r>
    </w:p>
    <w:p w14:paraId="7D8BB9D5" w14:textId="77777777" w:rsidR="00FC7E52" w:rsidRPr="00567618" w:rsidRDefault="00FC7E52" w:rsidP="00FC7E52">
      <w:pPr>
        <w:pStyle w:val="Heading1"/>
        <w:rPr>
          <w:lang w:eastAsia="ko-KR"/>
        </w:rPr>
      </w:pPr>
      <w:bookmarkStart w:id="7088" w:name="_Toc26369729"/>
      <w:bookmarkStart w:id="7089" w:name="_Toc36227611"/>
      <w:bookmarkStart w:id="7090" w:name="_Toc36228626"/>
      <w:bookmarkStart w:id="7091" w:name="_Toc36229253"/>
      <w:bookmarkStart w:id="7092" w:name="_Toc68847573"/>
      <w:bookmarkStart w:id="7093" w:name="_Toc74611508"/>
      <w:bookmarkStart w:id="7094" w:name="_Toc75566787"/>
      <w:bookmarkStart w:id="7095" w:name="_Toc89790339"/>
      <w:bookmarkStart w:id="7096" w:name="_Toc99466978"/>
      <w:bookmarkStart w:id="7097" w:name="_Toc130461029"/>
      <w:r w:rsidRPr="00567618">
        <w:rPr>
          <w:lang w:eastAsia="ko-KR"/>
        </w:rPr>
        <w:t>P.3</w:t>
      </w:r>
      <w:r w:rsidRPr="00567618">
        <w:rPr>
          <w:lang w:eastAsia="ko-KR"/>
        </w:rPr>
        <w:tab/>
        <w:t>RTP Retransmission</w:t>
      </w:r>
      <w:bookmarkEnd w:id="7088"/>
      <w:bookmarkEnd w:id="7089"/>
      <w:bookmarkEnd w:id="7090"/>
      <w:bookmarkEnd w:id="7091"/>
      <w:bookmarkEnd w:id="7092"/>
      <w:bookmarkEnd w:id="7093"/>
      <w:bookmarkEnd w:id="7094"/>
      <w:bookmarkEnd w:id="7095"/>
      <w:bookmarkEnd w:id="7096"/>
      <w:bookmarkEnd w:id="7097"/>
    </w:p>
    <w:p w14:paraId="74651C28" w14:textId="77777777" w:rsidR="00FC7E52" w:rsidRPr="00567618" w:rsidRDefault="00FC7E52" w:rsidP="00FC7E52">
      <w:pPr>
        <w:rPr>
          <w:lang w:eastAsia="ko-KR"/>
        </w:rPr>
      </w:pPr>
      <w:r w:rsidRPr="00567618">
        <w:rPr>
          <w:lang w:eastAsia="ko-KR"/>
        </w:rPr>
        <w:t>RTP retransmission offers retransmission of lost packets reported by NACK feedback. The receiver detects missing packets and requests retransmission of missing packets. The sender upon receiving the NACK message decides to take corrective action by retransmitting the reported missing packets to the receiver. If retransmitted packets arrive in time for rendering, then timely recovery is achieved.</w:t>
      </w:r>
    </w:p>
    <w:p w14:paraId="65F62D6E" w14:textId="77777777" w:rsidR="00FC7E52" w:rsidRPr="00567618" w:rsidRDefault="00FC7E52" w:rsidP="00FC7E52">
      <w:pPr>
        <w:rPr>
          <w:lang w:eastAsia="ko-KR"/>
        </w:rPr>
      </w:pPr>
      <w:r w:rsidRPr="00567618">
        <w:rPr>
          <w:lang w:eastAsia="ko-KR"/>
        </w:rPr>
        <w:t>An example of recovery from error is illustrated in Figure P.4 below using a NACK message.</w:t>
      </w:r>
    </w:p>
    <w:p w14:paraId="3039BB64" w14:textId="77777777" w:rsidR="00FC7E52" w:rsidRPr="00567618" w:rsidRDefault="00FC7E52" w:rsidP="00FC7E52">
      <w:pPr>
        <w:pStyle w:val="TH"/>
      </w:pPr>
      <w:r w:rsidRPr="00567618">
        <w:object w:dxaOrig="15828" w:dyaOrig="9977" w14:anchorId="65FA66F4">
          <v:shape id="_x0000_i1140" type="#_x0000_t75" style="width:480.4pt;height:302.8pt" o:ole="">
            <v:imagedata r:id="rId239" o:title=""/>
          </v:shape>
          <o:OLEObject Type="Embed" ProgID="Visio.Drawing.11" ShapeID="_x0000_i1140" DrawAspect="Content" ObjectID="_1749278142" r:id="rId240"/>
        </w:object>
      </w:r>
    </w:p>
    <w:p w14:paraId="31D6AA6B" w14:textId="77777777" w:rsidR="00FC7E52" w:rsidRPr="00567618" w:rsidRDefault="00FC7E52" w:rsidP="00FC7E52">
      <w:pPr>
        <w:pStyle w:val="TF"/>
      </w:pPr>
      <w:r w:rsidRPr="00567618">
        <w:t>Figure P.4</w:t>
      </w:r>
      <w:r>
        <w:t>:</w:t>
      </w:r>
      <w:r w:rsidRPr="00567618">
        <w:t xml:space="preserve"> Video error recovery using NACK feedback message and retransmission.</w:t>
      </w:r>
    </w:p>
    <w:p w14:paraId="1354A277" w14:textId="77777777" w:rsidR="00FC7E52" w:rsidRPr="00567618" w:rsidRDefault="00FC7E52" w:rsidP="00FC7E52">
      <w:r w:rsidRPr="00567618">
        <w:t>In this example, the error correction is performed in the following steps:</w:t>
      </w:r>
    </w:p>
    <w:p w14:paraId="30E96FAC" w14:textId="77777777" w:rsidR="00FC7E52" w:rsidRPr="00567618" w:rsidRDefault="00FC7E52" w:rsidP="00FC7E52">
      <w:pPr>
        <w:pStyle w:val="B1"/>
      </w:pPr>
      <w:r w:rsidRPr="00567618">
        <w:t>1)</w:t>
      </w:r>
      <w:r w:rsidRPr="00567618">
        <w:tab/>
        <w:t>Sender encodes a reference picture (blue) and transmits it. Sender stores RTP packets corresponding to this frame in its buffers. One or more of the packets belonging to this picture are lost.</w:t>
      </w:r>
    </w:p>
    <w:p w14:paraId="066DD50E" w14:textId="77777777" w:rsidR="00FC7E52" w:rsidRPr="00567618" w:rsidRDefault="00FC7E52" w:rsidP="00FC7E52">
      <w:pPr>
        <w:pStyle w:val="B1"/>
      </w:pPr>
      <w:r w:rsidRPr="00567618">
        <w:t>2)</w:t>
      </w:r>
      <w:r w:rsidRPr="00567618">
        <w:tab/>
        <w:t xml:space="preserve">Receiver detects lost packets belonging to the blue picture upon receiving packets belonging to the picture following the blue picture or the last packet (if received) of the blue picture, after de-jittering. </w:t>
      </w:r>
    </w:p>
    <w:p w14:paraId="3E933D12" w14:textId="77777777" w:rsidR="00FC7E52" w:rsidRPr="00567618" w:rsidRDefault="00FC7E52" w:rsidP="00FC7E52">
      <w:pPr>
        <w:pStyle w:val="B1"/>
      </w:pPr>
      <w:r w:rsidRPr="00567618">
        <w:t>3)</w:t>
      </w:r>
      <w:r w:rsidRPr="00567618">
        <w:tab/>
        <w:t>The receiver issues a NACK message and pauses decoding while caching incoming packets.</w:t>
      </w:r>
    </w:p>
    <w:p w14:paraId="319AC437" w14:textId="77777777" w:rsidR="00FC7E52" w:rsidRPr="00567618" w:rsidRDefault="00FC7E52" w:rsidP="00FC7E52">
      <w:pPr>
        <w:pStyle w:val="B1"/>
      </w:pPr>
      <w:r w:rsidRPr="00567618">
        <w:t>4)</w:t>
      </w:r>
      <w:r w:rsidRPr="00567618">
        <w:tab/>
        <w:t>Sender receives the NACK message, checks whether the requested packets are available in its cache. If they are, it retransmits the requested packets.</w:t>
      </w:r>
    </w:p>
    <w:p w14:paraId="1966424E" w14:textId="77777777" w:rsidR="00FC7E52" w:rsidRPr="00567618" w:rsidRDefault="00FC7E52" w:rsidP="00FC7E52">
      <w:pPr>
        <w:pStyle w:val="B1"/>
      </w:pPr>
      <w:r w:rsidRPr="00567618">
        <w:t>5)</w:t>
      </w:r>
      <w:r w:rsidRPr="00567618">
        <w:tab/>
        <w:t xml:space="preserve">Receiver monitors the incoming packets to determine the arrival of the requested packets to resume decoding. </w:t>
      </w:r>
    </w:p>
    <w:p w14:paraId="030A7964" w14:textId="77777777" w:rsidR="00FC7E52" w:rsidRPr="00567618" w:rsidRDefault="00FC7E52" w:rsidP="00FC7E52">
      <w:pPr>
        <w:pStyle w:val="B1"/>
      </w:pPr>
      <w:r w:rsidRPr="00567618">
        <w:t>6)</w:t>
      </w:r>
      <w:r w:rsidRPr="00567618">
        <w:tab/>
        <w:t>If packets arrive in time, rendering is not interrupted.</w:t>
      </w:r>
    </w:p>
    <w:p w14:paraId="43DF96A4" w14:textId="77777777" w:rsidR="00FC7E52" w:rsidRPr="00567618" w:rsidRDefault="00FC7E52" w:rsidP="00FC7E52">
      <w:pPr>
        <w:pStyle w:val="Heading8"/>
      </w:pPr>
      <w:r w:rsidRPr="00567618">
        <w:br w:type="page"/>
      </w:r>
      <w:bookmarkStart w:id="7098" w:name="_Toc26369730"/>
      <w:bookmarkStart w:id="7099" w:name="_Toc36227612"/>
      <w:bookmarkStart w:id="7100" w:name="_Toc36228627"/>
      <w:bookmarkStart w:id="7101" w:name="_Toc36229254"/>
      <w:bookmarkStart w:id="7102" w:name="_Toc68847574"/>
      <w:bookmarkStart w:id="7103" w:name="_Toc74611509"/>
      <w:bookmarkStart w:id="7104" w:name="_Toc75566788"/>
      <w:bookmarkStart w:id="7105" w:name="_Toc89790340"/>
      <w:bookmarkStart w:id="7106" w:name="_Toc99466979"/>
      <w:bookmarkStart w:id="7107" w:name="_Toc130461030"/>
      <w:r w:rsidRPr="00567618">
        <w:t xml:space="preserve">Annex </w:t>
      </w:r>
      <w:r w:rsidRPr="00567618">
        <w:rPr>
          <w:lang w:eastAsia="ko-KR"/>
        </w:rPr>
        <w:t>Q</w:t>
      </w:r>
      <w:r w:rsidRPr="00567618">
        <w:t xml:space="preserve"> (informative):</w:t>
      </w:r>
      <w:r w:rsidRPr="00567618">
        <w:br/>
      </w:r>
      <w:r w:rsidRPr="00567618">
        <w:rPr>
          <w:lang w:eastAsia="ko-KR"/>
        </w:rPr>
        <w:t>Computation of b=AS for EVS</w:t>
      </w:r>
      <w:bookmarkEnd w:id="7098"/>
      <w:bookmarkEnd w:id="7099"/>
      <w:bookmarkEnd w:id="7100"/>
      <w:bookmarkEnd w:id="7101"/>
      <w:bookmarkEnd w:id="7102"/>
      <w:bookmarkEnd w:id="7103"/>
      <w:bookmarkEnd w:id="7104"/>
      <w:bookmarkEnd w:id="7105"/>
      <w:bookmarkEnd w:id="7106"/>
      <w:bookmarkEnd w:id="7107"/>
    </w:p>
    <w:p w14:paraId="73A2FCF3" w14:textId="77777777" w:rsidR="00FC7E52" w:rsidRPr="00567618" w:rsidRDefault="00FC7E52" w:rsidP="00FC7E52">
      <w:pPr>
        <w:pStyle w:val="Heading1"/>
        <w:rPr>
          <w:lang w:eastAsia="ko-KR"/>
        </w:rPr>
      </w:pPr>
      <w:bookmarkStart w:id="7108" w:name="_Toc26369731"/>
      <w:bookmarkStart w:id="7109" w:name="_Toc36227613"/>
      <w:bookmarkStart w:id="7110" w:name="_Toc36228628"/>
      <w:bookmarkStart w:id="7111" w:name="_Toc36229255"/>
      <w:bookmarkStart w:id="7112" w:name="_Toc68847575"/>
      <w:bookmarkStart w:id="7113" w:name="_Toc74611510"/>
      <w:bookmarkStart w:id="7114" w:name="_Toc75566789"/>
      <w:bookmarkStart w:id="7115" w:name="_Toc89790341"/>
      <w:bookmarkStart w:id="7116" w:name="_Toc99466980"/>
      <w:bookmarkStart w:id="7117" w:name="_Toc130461031"/>
      <w:r w:rsidRPr="00567618">
        <w:rPr>
          <w:lang w:eastAsia="ko-KR"/>
        </w:rPr>
        <w:t>Q.1</w:t>
      </w:r>
      <w:r w:rsidRPr="00567618">
        <w:rPr>
          <w:lang w:eastAsia="ko-KR"/>
        </w:rPr>
        <w:tab/>
        <w:t>General</w:t>
      </w:r>
      <w:bookmarkEnd w:id="7108"/>
      <w:bookmarkEnd w:id="7109"/>
      <w:bookmarkEnd w:id="7110"/>
      <w:bookmarkEnd w:id="7111"/>
      <w:bookmarkEnd w:id="7112"/>
      <w:bookmarkEnd w:id="7113"/>
      <w:bookmarkEnd w:id="7114"/>
      <w:bookmarkEnd w:id="7115"/>
      <w:bookmarkEnd w:id="7116"/>
      <w:bookmarkEnd w:id="7117"/>
    </w:p>
    <w:p w14:paraId="4ECEF248" w14:textId="77777777" w:rsidR="00FC7E52" w:rsidRPr="00567618" w:rsidRDefault="00FC7E52" w:rsidP="00FC7E52">
      <w:pPr>
        <w:rPr>
          <w:lang w:eastAsia="ko-KR"/>
        </w:rPr>
      </w:pPr>
      <w:r w:rsidRPr="00567618">
        <w:rPr>
          <w:lang w:eastAsia="ko-KR"/>
        </w:rPr>
        <w:t>This annex contains examples of computing b=AS for EVS Primary mode when ptime=20, and ptime=40. In these examples, it is assumed that no extra bandwidth is allocated for redundancy.</w:t>
      </w:r>
    </w:p>
    <w:p w14:paraId="7431A5AB" w14:textId="77777777" w:rsidR="00FC7E52" w:rsidRPr="00567618" w:rsidRDefault="00FC7E52" w:rsidP="00FC7E52">
      <w:pPr>
        <w:pStyle w:val="Heading1"/>
        <w:rPr>
          <w:lang w:eastAsia="ko-KR"/>
        </w:rPr>
      </w:pPr>
      <w:bookmarkStart w:id="7118" w:name="_Toc26369732"/>
      <w:bookmarkStart w:id="7119" w:name="_Toc36227614"/>
      <w:bookmarkStart w:id="7120" w:name="_Toc36228629"/>
      <w:bookmarkStart w:id="7121" w:name="_Toc36229256"/>
      <w:bookmarkStart w:id="7122" w:name="_Toc68847576"/>
      <w:bookmarkStart w:id="7123" w:name="_Toc74611511"/>
      <w:bookmarkStart w:id="7124" w:name="_Toc75566790"/>
      <w:bookmarkStart w:id="7125" w:name="_Toc89790342"/>
      <w:bookmarkStart w:id="7126" w:name="_Toc99466981"/>
      <w:bookmarkStart w:id="7127" w:name="_Toc130461032"/>
      <w:r w:rsidRPr="00567618">
        <w:rPr>
          <w:lang w:eastAsia="ko-KR"/>
        </w:rPr>
        <w:t>Q.2</w:t>
      </w:r>
      <w:r w:rsidRPr="00567618">
        <w:rPr>
          <w:lang w:eastAsia="ko-KR"/>
        </w:rPr>
        <w:tab/>
        <w:t>Procedure for computing the bandwidth</w:t>
      </w:r>
      <w:bookmarkEnd w:id="7118"/>
      <w:bookmarkEnd w:id="7119"/>
      <w:bookmarkEnd w:id="7120"/>
      <w:bookmarkEnd w:id="7121"/>
      <w:bookmarkEnd w:id="7122"/>
      <w:bookmarkEnd w:id="7123"/>
      <w:bookmarkEnd w:id="7124"/>
      <w:bookmarkEnd w:id="7125"/>
      <w:bookmarkEnd w:id="7126"/>
      <w:bookmarkEnd w:id="7127"/>
    </w:p>
    <w:p w14:paraId="2FAD9871" w14:textId="77777777" w:rsidR="00FC7E52" w:rsidRPr="00567618" w:rsidRDefault="00FC7E52" w:rsidP="00FC7E52">
      <w:pPr>
        <w:rPr>
          <w:lang w:eastAsia="ko-KR"/>
        </w:rPr>
      </w:pPr>
      <w:r w:rsidRPr="00567618">
        <w:rPr>
          <w:lang w:eastAsia="ko-KR"/>
        </w:rPr>
        <w:t>The bandwidth is calculated using the following procedure when no extra bandwidth is allocated for redundancy:</w:t>
      </w:r>
    </w:p>
    <w:p w14:paraId="31BE02B0" w14:textId="77777777" w:rsidR="00FC7E52" w:rsidRPr="00567618" w:rsidRDefault="00FC7E52" w:rsidP="00FC7E52">
      <w:pPr>
        <w:pStyle w:val="B1"/>
        <w:rPr>
          <w:lang w:eastAsia="ko-KR"/>
        </w:rPr>
      </w:pPr>
      <w:r w:rsidRPr="00567618">
        <w:rPr>
          <w:lang w:eastAsia="ko-KR"/>
        </w:rPr>
        <w:t>1)</w:t>
      </w:r>
      <w:r w:rsidRPr="00567618">
        <w:rPr>
          <w:lang w:eastAsia="ko-KR"/>
        </w:rPr>
        <w:tab/>
        <w:t>Calculate the size of the RTP payload, see below.</w:t>
      </w:r>
    </w:p>
    <w:p w14:paraId="6179F965" w14:textId="77777777" w:rsidR="00FC7E52" w:rsidRPr="00567618" w:rsidRDefault="00FC7E52" w:rsidP="00FC7E52">
      <w:pPr>
        <w:pStyle w:val="B1"/>
        <w:rPr>
          <w:lang w:eastAsia="ko-KR"/>
        </w:rPr>
      </w:pPr>
      <w:r w:rsidRPr="00567618">
        <w:rPr>
          <w:lang w:eastAsia="ko-KR"/>
        </w:rPr>
        <w:t>2)</w:t>
      </w:r>
      <w:r w:rsidRPr="00567618">
        <w:rPr>
          <w:lang w:eastAsia="ko-KR"/>
        </w:rPr>
        <w:tab/>
        <w:t>Calculate the size of the IP packets by taking the RTP payload size (in bytes) and adding the IP/UDP/RTP overhead: 20 bytes for IPv4; 40 bytes for IPv6; 8 bytes for UDP; 12 bytes for RTP.</w:t>
      </w:r>
    </w:p>
    <w:p w14:paraId="1F618145" w14:textId="77777777" w:rsidR="00FC7E52" w:rsidRPr="00567618" w:rsidRDefault="00FC7E52" w:rsidP="00FC7E52">
      <w:pPr>
        <w:pStyle w:val="B1"/>
        <w:rPr>
          <w:lang w:eastAsia="ko-KR"/>
        </w:rPr>
      </w:pPr>
      <w:r w:rsidRPr="00567618">
        <w:rPr>
          <w:lang w:eastAsia="ko-KR"/>
        </w:rPr>
        <w:t>3)</w:t>
      </w:r>
      <w:r w:rsidRPr="00567618">
        <w:rPr>
          <w:lang w:eastAsia="ko-KR"/>
        </w:rPr>
        <w:tab/>
        <w:t>Convert the IP packet size to bits.</w:t>
      </w:r>
    </w:p>
    <w:p w14:paraId="7AA8E4EB" w14:textId="77777777" w:rsidR="00FC7E52" w:rsidRPr="00567618" w:rsidRDefault="00FC7E52" w:rsidP="00FC7E52">
      <w:pPr>
        <w:pStyle w:val="B1"/>
        <w:rPr>
          <w:lang w:eastAsia="ko-KR"/>
        </w:rPr>
      </w:pPr>
      <w:r w:rsidRPr="00567618">
        <w:rPr>
          <w:lang w:eastAsia="ko-KR"/>
        </w:rPr>
        <w:t>4)</w:t>
      </w:r>
      <w:r w:rsidRPr="00567618">
        <w:rPr>
          <w:lang w:eastAsia="ko-KR"/>
        </w:rPr>
        <w:tab/>
        <w:t>Calculate the required bit-rate (bps) given the packet size and the packet rate: 50 packets per second for 1 frame per packet; 25 packets per second for 2 frames per packet.</w:t>
      </w:r>
    </w:p>
    <w:p w14:paraId="3C62F5B2" w14:textId="77777777" w:rsidR="00FC7E52" w:rsidRPr="00567618" w:rsidRDefault="00FC7E52" w:rsidP="00FC7E52">
      <w:pPr>
        <w:pStyle w:val="B1"/>
        <w:rPr>
          <w:lang w:eastAsia="ko-KR"/>
        </w:rPr>
      </w:pPr>
      <w:r w:rsidRPr="00567618">
        <w:rPr>
          <w:lang w:eastAsia="ko-KR"/>
        </w:rPr>
        <w:t>5)</w:t>
      </w:r>
      <w:r w:rsidRPr="00567618">
        <w:rPr>
          <w:lang w:eastAsia="ko-KR"/>
        </w:rPr>
        <w:tab/>
        <w:t>The b=AS bandwidth is then calculated by converting the required bit-rate to kbps and rounding to the nearest higher integer value.</w:t>
      </w:r>
    </w:p>
    <w:p w14:paraId="3B787DEA" w14:textId="77777777" w:rsidR="00FC7E52" w:rsidRPr="00567618" w:rsidRDefault="00FC7E52" w:rsidP="00FC7E52">
      <w:pPr>
        <w:rPr>
          <w:lang w:eastAsia="ko-KR"/>
        </w:rPr>
      </w:pPr>
      <w:r w:rsidRPr="00567618">
        <w:rPr>
          <w:lang w:eastAsia="ko-KR"/>
        </w:rPr>
        <w:t>If the SDP includes multiple codecs and/or configurations, the bandwidth is calculated for each configuration and the b=AS bandwidth is set to the highest of the bandwidths.</w:t>
      </w:r>
    </w:p>
    <w:p w14:paraId="18834217" w14:textId="77777777" w:rsidR="00FC7E52" w:rsidRPr="00567618" w:rsidRDefault="00FC7E52" w:rsidP="00FC7E52">
      <w:pPr>
        <w:pStyle w:val="Heading1"/>
        <w:rPr>
          <w:lang w:eastAsia="ko-KR"/>
        </w:rPr>
      </w:pPr>
      <w:bookmarkStart w:id="7128" w:name="_Toc26369733"/>
      <w:bookmarkStart w:id="7129" w:name="_Toc36227615"/>
      <w:bookmarkStart w:id="7130" w:name="_Toc36228630"/>
      <w:bookmarkStart w:id="7131" w:name="_Toc36229257"/>
      <w:bookmarkStart w:id="7132" w:name="_Toc68847577"/>
      <w:bookmarkStart w:id="7133" w:name="_Toc74611512"/>
      <w:bookmarkStart w:id="7134" w:name="_Toc75566791"/>
      <w:bookmarkStart w:id="7135" w:name="_Toc89790343"/>
      <w:bookmarkStart w:id="7136" w:name="_Toc99466982"/>
      <w:bookmarkStart w:id="7137" w:name="_Toc130461033"/>
      <w:r w:rsidRPr="00567618">
        <w:rPr>
          <w:lang w:eastAsia="ko-KR"/>
        </w:rPr>
        <w:t>Q.3</w:t>
      </w:r>
      <w:r w:rsidRPr="00567618">
        <w:rPr>
          <w:lang w:eastAsia="ko-KR"/>
        </w:rPr>
        <w:tab/>
        <w:t>Computation of RTP payload size</w:t>
      </w:r>
      <w:bookmarkEnd w:id="7128"/>
      <w:bookmarkEnd w:id="7129"/>
      <w:bookmarkEnd w:id="7130"/>
      <w:bookmarkEnd w:id="7131"/>
      <w:bookmarkEnd w:id="7132"/>
      <w:bookmarkEnd w:id="7133"/>
      <w:bookmarkEnd w:id="7134"/>
      <w:bookmarkEnd w:id="7135"/>
      <w:bookmarkEnd w:id="7136"/>
      <w:bookmarkEnd w:id="7137"/>
    </w:p>
    <w:p w14:paraId="7E8B3C27" w14:textId="77777777" w:rsidR="00FC7E52" w:rsidRPr="00567618" w:rsidRDefault="00FC7E52" w:rsidP="00FC7E52">
      <w:pPr>
        <w:rPr>
          <w:lang w:eastAsia="ko-KR"/>
        </w:rPr>
      </w:pPr>
      <w:r w:rsidRPr="00567618">
        <w:rPr>
          <w:lang w:eastAsia="ko-KR"/>
        </w:rPr>
        <w:t>When the b=AS bandwidth is computed, it is assumed that the codec is using the highest allowed bit-rate for each frame.</w:t>
      </w:r>
    </w:p>
    <w:p w14:paraId="3E8F8F2A" w14:textId="77777777" w:rsidR="00FC7E52" w:rsidRPr="00567618" w:rsidRDefault="00FC7E52" w:rsidP="00FC7E52">
      <w:pPr>
        <w:rPr>
          <w:lang w:eastAsia="ko-KR"/>
        </w:rPr>
      </w:pPr>
      <w:r w:rsidRPr="00567618">
        <w:rPr>
          <w:lang w:eastAsia="ko-KR"/>
        </w:rPr>
        <w:t>The RTP payload size for the 2 bytes header-full payload format and 1 frame/packet is calculated from the following components:</w:t>
      </w:r>
    </w:p>
    <w:p w14:paraId="247426C9" w14:textId="77777777" w:rsidR="00FC7E52" w:rsidRPr="00567618" w:rsidRDefault="00FC7E52" w:rsidP="00FC7E52">
      <w:pPr>
        <w:pStyle w:val="B1"/>
        <w:rPr>
          <w:lang w:eastAsia="ko-KR"/>
        </w:rPr>
      </w:pPr>
      <w:r w:rsidRPr="00567618">
        <w:rPr>
          <w:lang w:eastAsia="ko-KR"/>
        </w:rPr>
        <w:t>-</w:t>
      </w:r>
      <w:r w:rsidRPr="00567618">
        <w:rPr>
          <w:lang w:eastAsia="ko-KR"/>
        </w:rPr>
        <w:tab/>
        <w:t>8 bits for the codec mode request (CMR)</w:t>
      </w:r>
    </w:p>
    <w:p w14:paraId="1700AF69" w14:textId="77777777" w:rsidR="00FC7E52" w:rsidRPr="00567618" w:rsidRDefault="00FC7E52" w:rsidP="00FC7E52">
      <w:pPr>
        <w:pStyle w:val="B1"/>
        <w:rPr>
          <w:lang w:eastAsia="ko-KR"/>
        </w:rPr>
      </w:pPr>
      <w:r w:rsidRPr="00567618">
        <w:rPr>
          <w:lang w:eastAsia="ko-KR"/>
        </w:rPr>
        <w:t>-</w:t>
      </w:r>
      <w:r w:rsidRPr="00567618">
        <w:rPr>
          <w:lang w:eastAsia="ko-KR"/>
        </w:rPr>
        <w:tab/>
        <w:t>8 bits for the table of content (ToC)</w:t>
      </w:r>
    </w:p>
    <w:p w14:paraId="1056001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bit-rate)</w:t>
      </w:r>
    </w:p>
    <w:p w14:paraId="4E4DA3D5"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1392EE6F" w14:textId="77777777" w:rsidR="00FC7E52" w:rsidRPr="00567618" w:rsidRDefault="00FC7E52" w:rsidP="00FC7E52">
      <w:pPr>
        <w:rPr>
          <w:lang w:eastAsia="ko-KR"/>
        </w:rPr>
      </w:pPr>
      <w:r w:rsidRPr="00567618">
        <w:rPr>
          <w:lang w:eastAsia="ko-KR"/>
        </w:rPr>
        <w:t>The RTP payload size for the 2 bytes header-full payload format and 2 frames/packet is calculated from the following components:</w:t>
      </w:r>
    </w:p>
    <w:p w14:paraId="06D1D9D1" w14:textId="77777777" w:rsidR="00FC7E52" w:rsidRPr="00567618" w:rsidRDefault="00FC7E52" w:rsidP="00FC7E52">
      <w:pPr>
        <w:pStyle w:val="B1"/>
        <w:rPr>
          <w:lang w:eastAsia="ko-KR"/>
        </w:rPr>
      </w:pPr>
      <w:r w:rsidRPr="00567618">
        <w:rPr>
          <w:lang w:eastAsia="ko-KR"/>
        </w:rPr>
        <w:t>-</w:t>
      </w:r>
      <w:r w:rsidRPr="00567618">
        <w:rPr>
          <w:lang w:eastAsia="ko-KR"/>
        </w:rPr>
        <w:tab/>
        <w:t>8 bits for the codec mode request (CMR)</w:t>
      </w:r>
    </w:p>
    <w:p w14:paraId="3B9DD0F6" w14:textId="77777777" w:rsidR="00FC7E52" w:rsidRPr="00567618" w:rsidRDefault="00FC7E52" w:rsidP="00FC7E52">
      <w:pPr>
        <w:pStyle w:val="B1"/>
        <w:rPr>
          <w:lang w:eastAsia="ko-KR"/>
        </w:rPr>
      </w:pPr>
      <w:r w:rsidRPr="00567618">
        <w:rPr>
          <w:lang w:eastAsia="ko-KR"/>
        </w:rPr>
        <w:t>-</w:t>
      </w:r>
      <w:r w:rsidRPr="00567618">
        <w:rPr>
          <w:lang w:eastAsia="ko-KR"/>
        </w:rPr>
        <w:tab/>
        <w:t>16 bits for the table of content (ToC)</w:t>
      </w:r>
    </w:p>
    <w:p w14:paraId="3066436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bit-rate)</w:t>
      </w:r>
    </w:p>
    <w:p w14:paraId="5E33F485"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0A387E11" w14:textId="77777777" w:rsidR="00FC7E52" w:rsidRPr="00567618" w:rsidRDefault="00FC7E52" w:rsidP="00FC7E52">
      <w:pPr>
        <w:pStyle w:val="Heading1"/>
        <w:rPr>
          <w:lang w:eastAsia="ko-KR"/>
        </w:rPr>
      </w:pPr>
      <w:bookmarkStart w:id="7138" w:name="_Toc26369734"/>
      <w:bookmarkStart w:id="7139" w:name="_Toc36227616"/>
      <w:bookmarkStart w:id="7140" w:name="_Toc36228631"/>
      <w:bookmarkStart w:id="7141" w:name="_Toc36229258"/>
      <w:bookmarkStart w:id="7142" w:name="_Toc68847578"/>
      <w:bookmarkStart w:id="7143" w:name="_Toc74611513"/>
      <w:bookmarkStart w:id="7144" w:name="_Toc75566792"/>
      <w:bookmarkStart w:id="7145" w:name="_Toc89790344"/>
      <w:bookmarkStart w:id="7146" w:name="_Toc99466983"/>
      <w:bookmarkStart w:id="7147" w:name="_Toc130461034"/>
      <w:r w:rsidRPr="00567618">
        <w:rPr>
          <w:lang w:eastAsia="ko-KR"/>
        </w:rPr>
        <w:t>Q.4</w:t>
      </w:r>
      <w:r w:rsidRPr="00567618">
        <w:rPr>
          <w:lang w:eastAsia="ko-KR"/>
        </w:rPr>
        <w:tab/>
        <w:t>Detailed computation</w:t>
      </w:r>
      <w:bookmarkEnd w:id="7138"/>
      <w:bookmarkEnd w:id="7139"/>
      <w:bookmarkEnd w:id="7140"/>
      <w:bookmarkEnd w:id="7141"/>
      <w:bookmarkEnd w:id="7142"/>
      <w:bookmarkEnd w:id="7143"/>
      <w:bookmarkEnd w:id="7144"/>
      <w:bookmarkEnd w:id="7145"/>
      <w:bookmarkEnd w:id="7146"/>
      <w:bookmarkEnd w:id="7147"/>
    </w:p>
    <w:p w14:paraId="34490D4C" w14:textId="77777777" w:rsidR="00FC7E52" w:rsidRPr="00567618" w:rsidRDefault="00FC7E52" w:rsidP="00FC7E52">
      <w:pPr>
        <w:rPr>
          <w:lang w:eastAsia="ko-KR"/>
        </w:rPr>
      </w:pPr>
      <w:r w:rsidRPr="00567618">
        <w:rPr>
          <w:lang w:eastAsia="ko-KR"/>
        </w:rPr>
        <w:t>The tables below give a detailed description of the bandwidth computation. The b=AS bandwidth is not defined for SID.</w:t>
      </w:r>
    </w:p>
    <w:p w14:paraId="718FDC25" w14:textId="77777777" w:rsidR="00FC7E52" w:rsidRPr="00567618" w:rsidRDefault="00FC7E52" w:rsidP="00FC7E52">
      <w:pPr>
        <w:pStyle w:val="NO"/>
        <w:rPr>
          <w:lang w:eastAsia="ko-KR"/>
        </w:rPr>
      </w:pPr>
      <w:r w:rsidRPr="00567618">
        <w:rPr>
          <w:lang w:eastAsia="ko-KR"/>
        </w:rPr>
        <w:t>NOTE 1:</w:t>
      </w:r>
      <w:r w:rsidRPr="00567618">
        <w:rPr>
          <w:lang w:eastAsia="ko-KR"/>
        </w:rPr>
        <w:tab/>
        <w:t>The tables below apply for both the header-full format and the compact format of EVS Primary mode, as switching between the modes can occur during the session.</w:t>
      </w:r>
    </w:p>
    <w:p w14:paraId="36FD78D8" w14:textId="77777777" w:rsidR="00FC7E52" w:rsidRPr="00567618" w:rsidRDefault="00FC7E52" w:rsidP="00FC7E52">
      <w:pPr>
        <w:rPr>
          <w:lang w:eastAsia="ko-KR"/>
        </w:rPr>
      </w:pPr>
      <w:r w:rsidRPr="00567618">
        <w:rPr>
          <w:lang w:eastAsia="ko-KR"/>
        </w:rPr>
        <w:t>For each codec mode, b=AS value of EVS AMR-WB IO mode is the same as the b=AS value of AMR-WB in octet-aligned mode. See clause K.4.</w:t>
      </w:r>
    </w:p>
    <w:p w14:paraId="3511C49F" w14:textId="77777777" w:rsidR="00FC7E52" w:rsidRPr="00567618" w:rsidRDefault="00FC7E52" w:rsidP="00FC7E52">
      <w:pPr>
        <w:pStyle w:val="NO"/>
        <w:rPr>
          <w:lang w:eastAsia="ko-KR"/>
        </w:rPr>
      </w:pPr>
      <w:r w:rsidRPr="00567618">
        <w:t>NOTE</w:t>
      </w:r>
      <w:r w:rsidRPr="00567618">
        <w:rPr>
          <w:lang w:eastAsia="ko-KR"/>
        </w:rPr>
        <w:t xml:space="preserve"> 2</w:t>
      </w:r>
      <w:r w:rsidRPr="00567618">
        <w:t>:</w:t>
      </w:r>
      <w:r w:rsidRPr="00567618">
        <w:tab/>
      </w:r>
      <w:r w:rsidRPr="00567618">
        <w:rPr>
          <w:lang w:eastAsia="ko-KR"/>
        </w:rPr>
        <w:t>The tables in clause K.4 also apply for the compact format of EVS AMR-WB IO mode, as switching between the modes can occur during the session.</w:t>
      </w:r>
    </w:p>
    <w:p w14:paraId="05B0CC8D" w14:textId="77777777" w:rsidR="00FC7E52" w:rsidRPr="00567618" w:rsidRDefault="00FC7E52" w:rsidP="00FC7E52">
      <w:pPr>
        <w:pStyle w:val="NO"/>
        <w:rPr>
          <w:lang w:eastAsia="ko-KR"/>
        </w:rPr>
      </w:pPr>
      <w:r w:rsidRPr="00567618">
        <w:rPr>
          <w:lang w:eastAsia="ko-KR"/>
        </w:rPr>
        <w:t>NOTE 3:</w:t>
      </w:r>
      <w:r w:rsidRPr="00567618">
        <w:rPr>
          <w:lang w:eastAsia="ko-KR"/>
        </w:rPr>
        <w:tab/>
        <w:t>In tables Q.1 and Q.2, the speech frame of 7.2 kbps in EVS Primary mode at ptime=20 is zero-padded by one byte to avoid the protected payload size of 8.0 kbps, but zero-padding by additional byte(s) is also allowed.</w:t>
      </w:r>
    </w:p>
    <w:p w14:paraId="6AA3E6F5" w14:textId="77777777" w:rsidR="00FC7E52" w:rsidRPr="00567618" w:rsidRDefault="00FC7E52" w:rsidP="00FC7E52">
      <w:pPr>
        <w:pStyle w:val="FP"/>
        <w:rPr>
          <w:lang w:eastAsia="ko-KR"/>
        </w:rPr>
      </w:pPr>
    </w:p>
    <w:p w14:paraId="2CE02583"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1</w:t>
      </w:r>
      <w:r w:rsidRPr="00567618">
        <w:t xml:space="preserve">: Computation of b=AS for </w:t>
      </w:r>
      <w:r w:rsidRPr="00567618">
        <w:rPr>
          <w:lang w:eastAsia="ko-KR"/>
        </w:rPr>
        <w:t>EVS</w:t>
      </w:r>
      <w:r w:rsidRPr="00567618">
        <w:t xml:space="preserve"> </w:t>
      </w:r>
      <w:r w:rsidRPr="00567618">
        <w:rPr>
          <w:lang w:eastAsia="ko-KR"/>
        </w:rPr>
        <w:t>Primary mode</w:t>
      </w:r>
      <w:r w:rsidRPr="00567618">
        <w:t xml:space="preserve"> (IPv4, ptime=20)</w:t>
      </w:r>
    </w:p>
    <w:tbl>
      <w:tblPr>
        <w:tblW w:w="0" w:type="auto"/>
        <w:jc w:val="center"/>
        <w:tblLayout w:type="fixed"/>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FC7E52" w:rsidRPr="00567618" w14:paraId="679DBC72" w14:textId="77777777" w:rsidTr="00DD54CD">
        <w:trPr>
          <w:cantSplit/>
          <w:jc w:val="center"/>
        </w:trPr>
        <w:tc>
          <w:tcPr>
            <w:tcW w:w="2139" w:type="dxa"/>
            <w:tcBorders>
              <w:top w:val="single" w:sz="4" w:space="0" w:color="auto"/>
              <w:left w:val="single" w:sz="4" w:space="0" w:color="auto"/>
              <w:bottom w:val="single" w:sz="4" w:space="0" w:color="auto"/>
              <w:right w:val="single" w:sz="4" w:space="0" w:color="auto"/>
            </w:tcBorders>
            <w:shd w:val="clear" w:color="auto" w:fill="auto"/>
            <w:noWrap/>
            <w:hideMark/>
          </w:tcPr>
          <w:p w14:paraId="2E0BEAA2" w14:textId="77777777" w:rsidR="00FC7E52" w:rsidRPr="00567618" w:rsidRDefault="00FC7E52" w:rsidP="00DD54CD">
            <w:pPr>
              <w:pStyle w:val="TAH"/>
            </w:pPr>
            <w:r w:rsidRPr="00567618">
              <w:t>Mode</w:t>
            </w:r>
          </w:p>
        </w:tc>
        <w:tc>
          <w:tcPr>
            <w:tcW w:w="625" w:type="dxa"/>
            <w:tcBorders>
              <w:top w:val="single" w:sz="4" w:space="0" w:color="auto"/>
              <w:left w:val="nil"/>
              <w:bottom w:val="single" w:sz="4" w:space="0" w:color="auto"/>
              <w:right w:val="single" w:sz="4" w:space="0" w:color="auto"/>
            </w:tcBorders>
            <w:shd w:val="clear" w:color="auto" w:fill="auto"/>
            <w:noWrap/>
            <w:hideMark/>
          </w:tcPr>
          <w:p w14:paraId="1A350CBD" w14:textId="77777777" w:rsidR="00FC7E52" w:rsidRPr="00567618" w:rsidRDefault="00FC7E52" w:rsidP="00DD54CD">
            <w:pPr>
              <w:pStyle w:val="TAH"/>
            </w:pPr>
            <w:r w:rsidRPr="00567618">
              <w:t>7.2</w:t>
            </w:r>
          </w:p>
        </w:tc>
        <w:tc>
          <w:tcPr>
            <w:tcW w:w="625" w:type="dxa"/>
            <w:tcBorders>
              <w:top w:val="single" w:sz="4" w:space="0" w:color="auto"/>
              <w:left w:val="nil"/>
              <w:bottom w:val="single" w:sz="4" w:space="0" w:color="auto"/>
              <w:right w:val="single" w:sz="4" w:space="0" w:color="auto"/>
            </w:tcBorders>
            <w:shd w:val="clear" w:color="auto" w:fill="auto"/>
            <w:noWrap/>
            <w:hideMark/>
          </w:tcPr>
          <w:p w14:paraId="003677DF" w14:textId="77777777" w:rsidR="00FC7E52" w:rsidRPr="00567618" w:rsidRDefault="00FC7E52" w:rsidP="00DD54CD">
            <w:pPr>
              <w:pStyle w:val="TAH"/>
            </w:pPr>
            <w:r w:rsidRPr="00567618">
              <w:t>8</w:t>
            </w:r>
          </w:p>
        </w:tc>
        <w:tc>
          <w:tcPr>
            <w:tcW w:w="625" w:type="dxa"/>
            <w:tcBorders>
              <w:top w:val="single" w:sz="4" w:space="0" w:color="auto"/>
              <w:left w:val="nil"/>
              <w:bottom w:val="single" w:sz="4" w:space="0" w:color="auto"/>
              <w:right w:val="single" w:sz="4" w:space="0" w:color="auto"/>
            </w:tcBorders>
            <w:shd w:val="clear" w:color="auto" w:fill="auto"/>
            <w:noWrap/>
            <w:hideMark/>
          </w:tcPr>
          <w:p w14:paraId="44A144E2"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79DC65A5" w14:textId="77777777" w:rsidR="00FC7E52" w:rsidRPr="00567618" w:rsidRDefault="00FC7E52" w:rsidP="00DD54CD">
            <w:pPr>
              <w:pStyle w:val="TAH"/>
            </w:pPr>
            <w:r w:rsidRPr="00567618">
              <w:t>13.2</w:t>
            </w:r>
          </w:p>
        </w:tc>
        <w:tc>
          <w:tcPr>
            <w:tcW w:w="625" w:type="dxa"/>
            <w:tcBorders>
              <w:top w:val="single" w:sz="4" w:space="0" w:color="auto"/>
              <w:left w:val="nil"/>
              <w:bottom w:val="single" w:sz="4" w:space="0" w:color="auto"/>
              <w:right w:val="single" w:sz="4" w:space="0" w:color="auto"/>
            </w:tcBorders>
            <w:shd w:val="clear" w:color="auto" w:fill="auto"/>
            <w:noWrap/>
            <w:hideMark/>
          </w:tcPr>
          <w:p w14:paraId="1734677A" w14:textId="77777777" w:rsidR="00FC7E52" w:rsidRPr="00567618" w:rsidRDefault="00FC7E52" w:rsidP="00DD54CD">
            <w:pPr>
              <w:pStyle w:val="TAH"/>
            </w:pPr>
            <w:r w:rsidRPr="00567618">
              <w:t>16.4</w:t>
            </w:r>
          </w:p>
        </w:tc>
        <w:tc>
          <w:tcPr>
            <w:tcW w:w="625" w:type="dxa"/>
            <w:tcBorders>
              <w:top w:val="single" w:sz="4" w:space="0" w:color="auto"/>
              <w:left w:val="nil"/>
              <w:bottom w:val="single" w:sz="4" w:space="0" w:color="auto"/>
              <w:right w:val="single" w:sz="4" w:space="0" w:color="auto"/>
            </w:tcBorders>
            <w:shd w:val="clear" w:color="auto" w:fill="auto"/>
            <w:noWrap/>
            <w:hideMark/>
          </w:tcPr>
          <w:p w14:paraId="50726299" w14:textId="77777777" w:rsidR="00FC7E52" w:rsidRPr="00567618" w:rsidRDefault="00FC7E52" w:rsidP="00DD54CD">
            <w:pPr>
              <w:pStyle w:val="TAH"/>
            </w:pPr>
            <w:r w:rsidRPr="00567618">
              <w:t>24.4</w:t>
            </w:r>
          </w:p>
        </w:tc>
        <w:tc>
          <w:tcPr>
            <w:tcW w:w="625" w:type="dxa"/>
            <w:tcBorders>
              <w:top w:val="single" w:sz="4" w:space="0" w:color="auto"/>
              <w:left w:val="nil"/>
              <w:bottom w:val="single" w:sz="4" w:space="0" w:color="auto"/>
              <w:right w:val="single" w:sz="4" w:space="0" w:color="auto"/>
            </w:tcBorders>
            <w:shd w:val="clear" w:color="auto" w:fill="auto"/>
            <w:noWrap/>
            <w:hideMark/>
          </w:tcPr>
          <w:p w14:paraId="4F3D7906" w14:textId="77777777" w:rsidR="00FC7E52" w:rsidRPr="00567618" w:rsidRDefault="00FC7E52" w:rsidP="00DD54CD">
            <w:pPr>
              <w:pStyle w:val="TAH"/>
            </w:pPr>
            <w:r w:rsidRPr="00567618">
              <w:t>32</w:t>
            </w:r>
          </w:p>
        </w:tc>
        <w:tc>
          <w:tcPr>
            <w:tcW w:w="625" w:type="dxa"/>
            <w:tcBorders>
              <w:top w:val="single" w:sz="4" w:space="0" w:color="auto"/>
              <w:left w:val="nil"/>
              <w:bottom w:val="single" w:sz="4" w:space="0" w:color="auto"/>
              <w:right w:val="single" w:sz="4" w:space="0" w:color="auto"/>
            </w:tcBorders>
            <w:shd w:val="clear" w:color="auto" w:fill="auto"/>
            <w:noWrap/>
            <w:hideMark/>
          </w:tcPr>
          <w:p w14:paraId="0458B52C" w14:textId="77777777" w:rsidR="00FC7E52" w:rsidRPr="00567618" w:rsidRDefault="00FC7E52" w:rsidP="00DD54CD">
            <w:pPr>
              <w:pStyle w:val="TAH"/>
            </w:pPr>
            <w:r w:rsidRPr="00567618">
              <w:t>48</w:t>
            </w:r>
          </w:p>
        </w:tc>
        <w:tc>
          <w:tcPr>
            <w:tcW w:w="625" w:type="dxa"/>
            <w:tcBorders>
              <w:top w:val="single" w:sz="4" w:space="0" w:color="auto"/>
              <w:left w:val="nil"/>
              <w:bottom w:val="single" w:sz="4" w:space="0" w:color="auto"/>
              <w:right w:val="single" w:sz="4" w:space="0" w:color="auto"/>
            </w:tcBorders>
            <w:shd w:val="clear" w:color="auto" w:fill="auto"/>
            <w:noWrap/>
            <w:hideMark/>
          </w:tcPr>
          <w:p w14:paraId="5A2B123A" w14:textId="77777777" w:rsidR="00FC7E52" w:rsidRPr="00567618" w:rsidRDefault="00FC7E52" w:rsidP="00DD54CD">
            <w:pPr>
              <w:pStyle w:val="TAH"/>
            </w:pPr>
            <w:r w:rsidRPr="00567618">
              <w:t>64</w:t>
            </w:r>
          </w:p>
        </w:tc>
        <w:tc>
          <w:tcPr>
            <w:tcW w:w="625" w:type="dxa"/>
            <w:tcBorders>
              <w:top w:val="single" w:sz="4" w:space="0" w:color="auto"/>
              <w:left w:val="nil"/>
              <w:bottom w:val="single" w:sz="4" w:space="0" w:color="auto"/>
              <w:right w:val="single" w:sz="4" w:space="0" w:color="auto"/>
            </w:tcBorders>
            <w:shd w:val="clear" w:color="auto" w:fill="auto"/>
            <w:noWrap/>
            <w:hideMark/>
          </w:tcPr>
          <w:p w14:paraId="41673295"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F0C4D1B" w14:textId="77777777" w:rsidR="00FC7E52" w:rsidRPr="00567618" w:rsidRDefault="00FC7E52" w:rsidP="00DD54CD">
            <w:pPr>
              <w:pStyle w:val="TAH"/>
            </w:pPr>
            <w:r w:rsidRPr="00567618">
              <w:t>128</w:t>
            </w:r>
          </w:p>
        </w:tc>
        <w:tc>
          <w:tcPr>
            <w:tcW w:w="625" w:type="dxa"/>
            <w:tcBorders>
              <w:top w:val="single" w:sz="4" w:space="0" w:color="auto"/>
              <w:left w:val="nil"/>
              <w:bottom w:val="single" w:sz="4" w:space="0" w:color="auto"/>
              <w:right w:val="single" w:sz="4" w:space="0" w:color="auto"/>
            </w:tcBorders>
            <w:shd w:val="clear" w:color="auto" w:fill="auto"/>
            <w:noWrap/>
            <w:hideMark/>
          </w:tcPr>
          <w:p w14:paraId="05F6C986" w14:textId="77777777" w:rsidR="00FC7E52" w:rsidRPr="00567618" w:rsidRDefault="00FC7E52" w:rsidP="00DD54CD">
            <w:pPr>
              <w:pStyle w:val="TAH"/>
            </w:pPr>
            <w:r w:rsidRPr="00567618">
              <w:t>SID</w:t>
            </w:r>
          </w:p>
        </w:tc>
      </w:tr>
      <w:tr w:rsidR="00FC7E52" w:rsidRPr="00567618" w14:paraId="775B236B"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953460B" w14:textId="77777777" w:rsidR="00FC7E52" w:rsidRPr="00567618" w:rsidRDefault="00FC7E52" w:rsidP="00DD54CD">
            <w:pPr>
              <w:pStyle w:val="TAL"/>
              <w:rPr>
                <w:lang w:eastAsia="ko-KR"/>
              </w:rPr>
            </w:pPr>
            <w:r w:rsidRPr="00567618">
              <w:rPr>
                <w:lang w:eastAsia="ko-KR"/>
              </w:rPr>
              <w:t>Bits per speech frame</w:t>
            </w:r>
          </w:p>
        </w:tc>
        <w:tc>
          <w:tcPr>
            <w:tcW w:w="625" w:type="dxa"/>
            <w:tcBorders>
              <w:top w:val="nil"/>
              <w:left w:val="nil"/>
              <w:bottom w:val="single" w:sz="4" w:space="0" w:color="auto"/>
              <w:right w:val="single" w:sz="4" w:space="0" w:color="auto"/>
            </w:tcBorders>
            <w:shd w:val="clear" w:color="auto" w:fill="auto"/>
            <w:noWrap/>
            <w:hideMark/>
          </w:tcPr>
          <w:p w14:paraId="7AB2EBA9" w14:textId="77777777" w:rsidR="00FC7E52" w:rsidRPr="00567618" w:rsidRDefault="00FC7E52" w:rsidP="00DD54CD">
            <w:pPr>
              <w:pStyle w:val="TAR"/>
              <w:rPr>
                <w:lang w:eastAsia="ko-KR"/>
              </w:rPr>
            </w:pPr>
            <w:r w:rsidRPr="00567618">
              <w:rPr>
                <w:lang w:eastAsia="ko-KR"/>
              </w:rPr>
              <w:t>144</w:t>
            </w:r>
          </w:p>
        </w:tc>
        <w:tc>
          <w:tcPr>
            <w:tcW w:w="625" w:type="dxa"/>
            <w:tcBorders>
              <w:top w:val="nil"/>
              <w:left w:val="nil"/>
              <w:bottom w:val="single" w:sz="4" w:space="0" w:color="auto"/>
              <w:right w:val="single" w:sz="4" w:space="0" w:color="auto"/>
            </w:tcBorders>
            <w:shd w:val="clear" w:color="auto" w:fill="auto"/>
            <w:noWrap/>
            <w:hideMark/>
          </w:tcPr>
          <w:p w14:paraId="3D07A02A"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68984924" w14:textId="77777777" w:rsidR="00FC7E52" w:rsidRPr="00567618" w:rsidRDefault="00FC7E52" w:rsidP="00DD54CD">
            <w:pPr>
              <w:pStyle w:val="TAR"/>
              <w:rPr>
                <w:lang w:eastAsia="ko-KR"/>
              </w:rPr>
            </w:pPr>
            <w:r w:rsidRPr="00567618">
              <w:rPr>
                <w:lang w:eastAsia="ko-KR"/>
              </w:rPr>
              <w:t>192</w:t>
            </w:r>
          </w:p>
        </w:tc>
        <w:tc>
          <w:tcPr>
            <w:tcW w:w="625" w:type="dxa"/>
            <w:tcBorders>
              <w:top w:val="nil"/>
              <w:left w:val="nil"/>
              <w:bottom w:val="single" w:sz="4" w:space="0" w:color="auto"/>
              <w:right w:val="single" w:sz="4" w:space="0" w:color="auto"/>
            </w:tcBorders>
            <w:shd w:val="clear" w:color="auto" w:fill="auto"/>
            <w:noWrap/>
            <w:hideMark/>
          </w:tcPr>
          <w:p w14:paraId="353ADAC5" w14:textId="77777777" w:rsidR="00FC7E52" w:rsidRPr="00567618" w:rsidRDefault="00FC7E52" w:rsidP="00DD54CD">
            <w:pPr>
              <w:pStyle w:val="TAR"/>
              <w:rPr>
                <w:lang w:eastAsia="ko-KR"/>
              </w:rPr>
            </w:pPr>
            <w:r w:rsidRPr="00567618">
              <w:rPr>
                <w:lang w:eastAsia="ko-KR"/>
              </w:rPr>
              <w:t>264</w:t>
            </w:r>
          </w:p>
        </w:tc>
        <w:tc>
          <w:tcPr>
            <w:tcW w:w="625" w:type="dxa"/>
            <w:tcBorders>
              <w:top w:val="nil"/>
              <w:left w:val="nil"/>
              <w:bottom w:val="single" w:sz="4" w:space="0" w:color="auto"/>
              <w:right w:val="single" w:sz="4" w:space="0" w:color="auto"/>
            </w:tcBorders>
            <w:shd w:val="clear" w:color="auto" w:fill="auto"/>
            <w:noWrap/>
            <w:hideMark/>
          </w:tcPr>
          <w:p w14:paraId="2DE7989A" w14:textId="77777777" w:rsidR="00FC7E52" w:rsidRPr="00567618" w:rsidRDefault="00FC7E52" w:rsidP="00DD54CD">
            <w:pPr>
              <w:pStyle w:val="TAR"/>
              <w:rPr>
                <w:lang w:eastAsia="ko-KR"/>
              </w:rPr>
            </w:pPr>
            <w:r w:rsidRPr="00567618">
              <w:rPr>
                <w:lang w:eastAsia="ko-KR"/>
              </w:rPr>
              <w:t>328</w:t>
            </w:r>
          </w:p>
        </w:tc>
        <w:tc>
          <w:tcPr>
            <w:tcW w:w="625" w:type="dxa"/>
            <w:tcBorders>
              <w:top w:val="nil"/>
              <w:left w:val="nil"/>
              <w:bottom w:val="single" w:sz="4" w:space="0" w:color="auto"/>
              <w:right w:val="single" w:sz="4" w:space="0" w:color="auto"/>
            </w:tcBorders>
            <w:shd w:val="clear" w:color="auto" w:fill="auto"/>
            <w:noWrap/>
            <w:hideMark/>
          </w:tcPr>
          <w:p w14:paraId="28D6080A"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35FF3509" w14:textId="77777777" w:rsidR="00FC7E52" w:rsidRPr="00567618" w:rsidRDefault="00FC7E52" w:rsidP="00DD54CD">
            <w:pPr>
              <w:pStyle w:val="TAR"/>
              <w:rPr>
                <w:lang w:eastAsia="ko-KR"/>
              </w:rPr>
            </w:pPr>
            <w:r w:rsidRPr="00567618">
              <w:rPr>
                <w:lang w:eastAsia="ko-KR"/>
              </w:rPr>
              <w:t>640</w:t>
            </w:r>
          </w:p>
        </w:tc>
        <w:tc>
          <w:tcPr>
            <w:tcW w:w="625" w:type="dxa"/>
            <w:tcBorders>
              <w:top w:val="nil"/>
              <w:left w:val="nil"/>
              <w:bottom w:val="single" w:sz="4" w:space="0" w:color="auto"/>
              <w:right w:val="single" w:sz="4" w:space="0" w:color="auto"/>
            </w:tcBorders>
            <w:shd w:val="clear" w:color="auto" w:fill="auto"/>
            <w:noWrap/>
            <w:hideMark/>
          </w:tcPr>
          <w:p w14:paraId="1AA26619" w14:textId="77777777" w:rsidR="00FC7E52" w:rsidRPr="00567618" w:rsidRDefault="00FC7E52" w:rsidP="00DD54CD">
            <w:pPr>
              <w:pStyle w:val="TAR"/>
              <w:rPr>
                <w:lang w:eastAsia="ko-KR"/>
              </w:rPr>
            </w:pPr>
            <w:r w:rsidRPr="00567618">
              <w:rPr>
                <w:lang w:eastAsia="ko-KR"/>
              </w:rPr>
              <w:t>960</w:t>
            </w:r>
          </w:p>
        </w:tc>
        <w:tc>
          <w:tcPr>
            <w:tcW w:w="625" w:type="dxa"/>
            <w:tcBorders>
              <w:top w:val="nil"/>
              <w:left w:val="nil"/>
              <w:bottom w:val="single" w:sz="4" w:space="0" w:color="auto"/>
              <w:right w:val="single" w:sz="4" w:space="0" w:color="auto"/>
            </w:tcBorders>
            <w:shd w:val="clear" w:color="auto" w:fill="auto"/>
            <w:noWrap/>
            <w:hideMark/>
          </w:tcPr>
          <w:p w14:paraId="6333A007" w14:textId="77777777" w:rsidR="00FC7E52" w:rsidRPr="00567618" w:rsidRDefault="00FC7E52" w:rsidP="00DD54CD">
            <w:pPr>
              <w:pStyle w:val="TAR"/>
              <w:rPr>
                <w:lang w:eastAsia="ko-KR"/>
              </w:rPr>
            </w:pPr>
            <w:r w:rsidRPr="00567618">
              <w:rPr>
                <w:lang w:eastAsia="ko-KR"/>
              </w:rPr>
              <w:t>1280</w:t>
            </w:r>
          </w:p>
        </w:tc>
        <w:tc>
          <w:tcPr>
            <w:tcW w:w="625" w:type="dxa"/>
            <w:tcBorders>
              <w:top w:val="nil"/>
              <w:left w:val="nil"/>
              <w:bottom w:val="single" w:sz="4" w:space="0" w:color="auto"/>
              <w:right w:val="single" w:sz="4" w:space="0" w:color="auto"/>
            </w:tcBorders>
            <w:shd w:val="clear" w:color="auto" w:fill="auto"/>
            <w:noWrap/>
            <w:hideMark/>
          </w:tcPr>
          <w:p w14:paraId="4E8F094E" w14:textId="77777777" w:rsidR="00FC7E52" w:rsidRPr="00567618" w:rsidRDefault="00FC7E52" w:rsidP="00DD54CD">
            <w:pPr>
              <w:pStyle w:val="TAR"/>
              <w:rPr>
                <w:lang w:eastAsia="ko-KR"/>
              </w:rPr>
            </w:pPr>
            <w:r w:rsidRPr="00567618">
              <w:rPr>
                <w:lang w:eastAsia="ko-KR"/>
              </w:rPr>
              <w:t>1920</w:t>
            </w:r>
          </w:p>
        </w:tc>
        <w:tc>
          <w:tcPr>
            <w:tcW w:w="625" w:type="dxa"/>
            <w:tcBorders>
              <w:top w:val="nil"/>
              <w:left w:val="nil"/>
              <w:bottom w:val="single" w:sz="4" w:space="0" w:color="auto"/>
              <w:right w:val="single" w:sz="4" w:space="0" w:color="auto"/>
            </w:tcBorders>
            <w:shd w:val="clear" w:color="auto" w:fill="auto"/>
            <w:noWrap/>
            <w:hideMark/>
          </w:tcPr>
          <w:p w14:paraId="6064CA3A" w14:textId="77777777" w:rsidR="00FC7E52" w:rsidRPr="00567618" w:rsidRDefault="00FC7E52" w:rsidP="00DD54CD">
            <w:pPr>
              <w:pStyle w:val="TAR"/>
              <w:rPr>
                <w:lang w:eastAsia="ko-KR"/>
              </w:rPr>
            </w:pPr>
            <w:r w:rsidRPr="00567618">
              <w:rPr>
                <w:lang w:eastAsia="ko-KR"/>
              </w:rPr>
              <w:t>2560</w:t>
            </w:r>
          </w:p>
        </w:tc>
        <w:tc>
          <w:tcPr>
            <w:tcW w:w="625" w:type="dxa"/>
            <w:tcBorders>
              <w:top w:val="nil"/>
              <w:left w:val="nil"/>
              <w:bottom w:val="single" w:sz="4" w:space="0" w:color="auto"/>
              <w:right w:val="single" w:sz="4" w:space="0" w:color="auto"/>
            </w:tcBorders>
            <w:shd w:val="clear" w:color="auto" w:fill="auto"/>
            <w:noWrap/>
            <w:hideMark/>
          </w:tcPr>
          <w:p w14:paraId="15AF0B8F" w14:textId="77777777" w:rsidR="00FC7E52" w:rsidRPr="00567618" w:rsidRDefault="00FC7E52" w:rsidP="00DD54CD">
            <w:pPr>
              <w:pStyle w:val="TAR"/>
            </w:pPr>
            <w:r w:rsidRPr="00567618">
              <w:t>48</w:t>
            </w:r>
          </w:p>
        </w:tc>
      </w:tr>
      <w:tr w:rsidR="00FC7E52" w:rsidRPr="00567618" w14:paraId="7F6F0D12"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7E6AC218" w14:textId="77777777" w:rsidR="00FC7E52" w:rsidRPr="00567618" w:rsidRDefault="00FC7E52" w:rsidP="00DD54CD">
            <w:pPr>
              <w:pStyle w:val="TAL"/>
              <w:rPr>
                <w:lang w:eastAsia="ko-KR"/>
              </w:rPr>
            </w:pPr>
            <w:r w:rsidRPr="00567618">
              <w:rPr>
                <w:lang w:eastAsia="ko-KR"/>
              </w:rPr>
              <w:t>Speech frame size (bytes)</w:t>
            </w:r>
          </w:p>
        </w:tc>
        <w:tc>
          <w:tcPr>
            <w:tcW w:w="625" w:type="dxa"/>
            <w:tcBorders>
              <w:top w:val="nil"/>
              <w:left w:val="nil"/>
              <w:bottom w:val="single" w:sz="4" w:space="0" w:color="auto"/>
              <w:right w:val="single" w:sz="4" w:space="0" w:color="auto"/>
            </w:tcBorders>
            <w:shd w:val="clear" w:color="auto" w:fill="auto"/>
            <w:noWrap/>
            <w:hideMark/>
          </w:tcPr>
          <w:p w14:paraId="60A5073B" w14:textId="77777777" w:rsidR="00FC7E52" w:rsidRPr="00567618" w:rsidRDefault="00FC7E52" w:rsidP="00DD54CD">
            <w:pPr>
              <w:pStyle w:val="TAR"/>
            </w:pPr>
            <w:r w:rsidRPr="00567618">
              <w:t>19</w:t>
            </w:r>
          </w:p>
        </w:tc>
        <w:tc>
          <w:tcPr>
            <w:tcW w:w="625" w:type="dxa"/>
            <w:tcBorders>
              <w:top w:val="nil"/>
              <w:left w:val="nil"/>
              <w:bottom w:val="single" w:sz="4" w:space="0" w:color="auto"/>
              <w:right w:val="single" w:sz="4" w:space="0" w:color="auto"/>
            </w:tcBorders>
            <w:shd w:val="clear" w:color="auto" w:fill="auto"/>
            <w:noWrap/>
            <w:hideMark/>
          </w:tcPr>
          <w:p w14:paraId="36134DA8" w14:textId="77777777" w:rsidR="00FC7E52" w:rsidRPr="00567618" w:rsidRDefault="00FC7E52" w:rsidP="00DD54CD">
            <w:pPr>
              <w:pStyle w:val="TAR"/>
            </w:pPr>
            <w:r w:rsidRPr="00567618">
              <w:t>20</w:t>
            </w:r>
          </w:p>
        </w:tc>
        <w:tc>
          <w:tcPr>
            <w:tcW w:w="625" w:type="dxa"/>
            <w:tcBorders>
              <w:top w:val="nil"/>
              <w:left w:val="nil"/>
              <w:bottom w:val="single" w:sz="4" w:space="0" w:color="auto"/>
              <w:right w:val="single" w:sz="4" w:space="0" w:color="auto"/>
            </w:tcBorders>
            <w:shd w:val="clear" w:color="auto" w:fill="auto"/>
            <w:noWrap/>
            <w:hideMark/>
          </w:tcPr>
          <w:p w14:paraId="1D96FD1A" w14:textId="77777777" w:rsidR="00FC7E52" w:rsidRPr="00567618" w:rsidRDefault="00FC7E52" w:rsidP="00DD54CD">
            <w:pPr>
              <w:pStyle w:val="TAR"/>
            </w:pPr>
            <w:r w:rsidRPr="00567618">
              <w:t>24</w:t>
            </w:r>
          </w:p>
        </w:tc>
        <w:tc>
          <w:tcPr>
            <w:tcW w:w="625" w:type="dxa"/>
            <w:tcBorders>
              <w:top w:val="nil"/>
              <w:left w:val="nil"/>
              <w:bottom w:val="single" w:sz="4" w:space="0" w:color="auto"/>
              <w:right w:val="single" w:sz="4" w:space="0" w:color="auto"/>
            </w:tcBorders>
            <w:shd w:val="clear" w:color="auto" w:fill="auto"/>
            <w:noWrap/>
            <w:hideMark/>
          </w:tcPr>
          <w:p w14:paraId="44788478" w14:textId="77777777" w:rsidR="00FC7E52" w:rsidRPr="00567618" w:rsidRDefault="00FC7E52" w:rsidP="00DD54CD">
            <w:pPr>
              <w:pStyle w:val="TAR"/>
            </w:pPr>
            <w:r w:rsidRPr="00567618">
              <w:t>33</w:t>
            </w:r>
          </w:p>
        </w:tc>
        <w:tc>
          <w:tcPr>
            <w:tcW w:w="625" w:type="dxa"/>
            <w:tcBorders>
              <w:top w:val="nil"/>
              <w:left w:val="nil"/>
              <w:bottom w:val="single" w:sz="4" w:space="0" w:color="auto"/>
              <w:right w:val="single" w:sz="4" w:space="0" w:color="auto"/>
            </w:tcBorders>
            <w:shd w:val="clear" w:color="auto" w:fill="auto"/>
            <w:noWrap/>
            <w:hideMark/>
          </w:tcPr>
          <w:p w14:paraId="5E7EC802" w14:textId="77777777" w:rsidR="00FC7E52" w:rsidRPr="00567618" w:rsidRDefault="00FC7E52" w:rsidP="00DD54CD">
            <w:pPr>
              <w:pStyle w:val="TAR"/>
            </w:pPr>
            <w:r w:rsidRPr="00567618">
              <w:t>41</w:t>
            </w:r>
          </w:p>
        </w:tc>
        <w:tc>
          <w:tcPr>
            <w:tcW w:w="625" w:type="dxa"/>
            <w:tcBorders>
              <w:top w:val="nil"/>
              <w:left w:val="nil"/>
              <w:bottom w:val="single" w:sz="4" w:space="0" w:color="auto"/>
              <w:right w:val="single" w:sz="4" w:space="0" w:color="auto"/>
            </w:tcBorders>
            <w:shd w:val="clear" w:color="auto" w:fill="auto"/>
            <w:noWrap/>
            <w:hideMark/>
          </w:tcPr>
          <w:p w14:paraId="40CBDB74" w14:textId="77777777" w:rsidR="00FC7E52" w:rsidRPr="00567618" w:rsidRDefault="00FC7E52" w:rsidP="00DD54CD">
            <w:pPr>
              <w:pStyle w:val="TAR"/>
            </w:pPr>
            <w:r w:rsidRPr="00567618">
              <w:t>61</w:t>
            </w:r>
          </w:p>
        </w:tc>
        <w:tc>
          <w:tcPr>
            <w:tcW w:w="625" w:type="dxa"/>
            <w:tcBorders>
              <w:top w:val="nil"/>
              <w:left w:val="nil"/>
              <w:bottom w:val="single" w:sz="4" w:space="0" w:color="auto"/>
              <w:right w:val="single" w:sz="4" w:space="0" w:color="auto"/>
            </w:tcBorders>
            <w:shd w:val="clear" w:color="auto" w:fill="auto"/>
            <w:noWrap/>
            <w:hideMark/>
          </w:tcPr>
          <w:p w14:paraId="67AECC1A" w14:textId="77777777" w:rsidR="00FC7E52" w:rsidRPr="00567618" w:rsidRDefault="00FC7E52" w:rsidP="00DD54CD">
            <w:pPr>
              <w:pStyle w:val="TAR"/>
            </w:pPr>
            <w:r w:rsidRPr="00567618">
              <w:t>80</w:t>
            </w:r>
          </w:p>
        </w:tc>
        <w:tc>
          <w:tcPr>
            <w:tcW w:w="625" w:type="dxa"/>
            <w:tcBorders>
              <w:top w:val="nil"/>
              <w:left w:val="nil"/>
              <w:bottom w:val="single" w:sz="4" w:space="0" w:color="auto"/>
              <w:right w:val="single" w:sz="4" w:space="0" w:color="auto"/>
            </w:tcBorders>
            <w:shd w:val="clear" w:color="auto" w:fill="auto"/>
            <w:noWrap/>
            <w:hideMark/>
          </w:tcPr>
          <w:p w14:paraId="37D8EEEB" w14:textId="77777777" w:rsidR="00FC7E52" w:rsidRPr="00567618" w:rsidRDefault="00FC7E52" w:rsidP="00DD54CD">
            <w:pPr>
              <w:pStyle w:val="TAR"/>
            </w:pPr>
            <w:r w:rsidRPr="00567618">
              <w:t>120</w:t>
            </w:r>
          </w:p>
        </w:tc>
        <w:tc>
          <w:tcPr>
            <w:tcW w:w="625" w:type="dxa"/>
            <w:tcBorders>
              <w:top w:val="nil"/>
              <w:left w:val="nil"/>
              <w:bottom w:val="single" w:sz="4" w:space="0" w:color="auto"/>
              <w:right w:val="single" w:sz="4" w:space="0" w:color="auto"/>
            </w:tcBorders>
            <w:shd w:val="clear" w:color="auto" w:fill="auto"/>
            <w:noWrap/>
            <w:hideMark/>
          </w:tcPr>
          <w:p w14:paraId="18526F50"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2D84FD8C" w14:textId="77777777" w:rsidR="00FC7E52" w:rsidRPr="00567618" w:rsidRDefault="00FC7E52" w:rsidP="00DD54CD">
            <w:pPr>
              <w:pStyle w:val="TAR"/>
            </w:pPr>
            <w:r w:rsidRPr="00567618">
              <w:t>240</w:t>
            </w:r>
          </w:p>
        </w:tc>
        <w:tc>
          <w:tcPr>
            <w:tcW w:w="625" w:type="dxa"/>
            <w:tcBorders>
              <w:top w:val="nil"/>
              <w:left w:val="nil"/>
              <w:bottom w:val="single" w:sz="4" w:space="0" w:color="auto"/>
              <w:right w:val="single" w:sz="4" w:space="0" w:color="auto"/>
            </w:tcBorders>
            <w:shd w:val="clear" w:color="auto" w:fill="auto"/>
            <w:noWrap/>
            <w:hideMark/>
          </w:tcPr>
          <w:p w14:paraId="61FFA126" w14:textId="77777777" w:rsidR="00FC7E52" w:rsidRPr="00567618" w:rsidRDefault="00FC7E52" w:rsidP="00DD54CD">
            <w:pPr>
              <w:pStyle w:val="TAR"/>
            </w:pPr>
            <w:r w:rsidRPr="00567618">
              <w:t>320</w:t>
            </w:r>
          </w:p>
        </w:tc>
        <w:tc>
          <w:tcPr>
            <w:tcW w:w="625" w:type="dxa"/>
            <w:tcBorders>
              <w:top w:val="nil"/>
              <w:left w:val="nil"/>
              <w:bottom w:val="single" w:sz="4" w:space="0" w:color="auto"/>
              <w:right w:val="single" w:sz="4" w:space="0" w:color="auto"/>
            </w:tcBorders>
            <w:shd w:val="clear" w:color="auto" w:fill="auto"/>
            <w:noWrap/>
            <w:hideMark/>
          </w:tcPr>
          <w:p w14:paraId="26D61EF9" w14:textId="77777777" w:rsidR="00FC7E52" w:rsidRPr="00567618" w:rsidRDefault="00FC7E52" w:rsidP="00DD54CD">
            <w:pPr>
              <w:pStyle w:val="TAR"/>
            </w:pPr>
            <w:r w:rsidRPr="00567618">
              <w:t>6</w:t>
            </w:r>
          </w:p>
        </w:tc>
      </w:tr>
      <w:tr w:rsidR="00FC7E52" w:rsidRPr="00567618" w14:paraId="79A76910"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2556AD7" w14:textId="77777777" w:rsidR="00FC7E52" w:rsidRPr="00567618" w:rsidRDefault="00FC7E52" w:rsidP="00DD54CD">
            <w:pPr>
              <w:pStyle w:val="TAL"/>
              <w:rPr>
                <w:lang w:eastAsia="ko-KR"/>
              </w:rPr>
            </w:pPr>
            <w:r w:rsidRPr="00567618">
              <w:rPr>
                <w:lang w:eastAsia="ko-KR"/>
              </w:rPr>
              <w:t>CMR and ToC (bits)</w:t>
            </w:r>
          </w:p>
        </w:tc>
        <w:tc>
          <w:tcPr>
            <w:tcW w:w="625" w:type="dxa"/>
            <w:tcBorders>
              <w:top w:val="nil"/>
              <w:left w:val="nil"/>
              <w:bottom w:val="single" w:sz="4" w:space="0" w:color="auto"/>
              <w:right w:val="single" w:sz="4" w:space="0" w:color="auto"/>
            </w:tcBorders>
            <w:shd w:val="clear" w:color="auto" w:fill="auto"/>
            <w:noWrap/>
            <w:hideMark/>
          </w:tcPr>
          <w:p w14:paraId="01F0AB54"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08E9543D"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A516DC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20ED059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FFC0CC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438229F8"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390F17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A8C9BC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F400B10"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6F5376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85A8AE3"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048EE9AE" w14:textId="77777777" w:rsidR="00FC7E52" w:rsidRPr="00567618" w:rsidRDefault="00FC7E52" w:rsidP="00DD54CD">
            <w:pPr>
              <w:pStyle w:val="TAR"/>
            </w:pPr>
            <w:r w:rsidRPr="00567618">
              <w:t>16</w:t>
            </w:r>
          </w:p>
        </w:tc>
      </w:tr>
      <w:tr w:rsidR="00FC7E52" w:rsidRPr="00567618" w14:paraId="22869357"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6767523" w14:textId="77777777" w:rsidR="00FC7E52" w:rsidRPr="00567618" w:rsidRDefault="00FC7E52" w:rsidP="00DD54CD">
            <w:pPr>
              <w:pStyle w:val="TAL"/>
              <w:rPr>
                <w:lang w:eastAsia="ko-KR"/>
              </w:rPr>
            </w:pPr>
            <w:r w:rsidRPr="00567618">
              <w:rPr>
                <w:lang w:eastAsia="ko-KR"/>
              </w:rPr>
              <w:t>RTP payload (bits)</w:t>
            </w:r>
          </w:p>
        </w:tc>
        <w:tc>
          <w:tcPr>
            <w:tcW w:w="625" w:type="dxa"/>
            <w:tcBorders>
              <w:top w:val="nil"/>
              <w:left w:val="nil"/>
              <w:bottom w:val="single" w:sz="4" w:space="0" w:color="auto"/>
              <w:right w:val="single" w:sz="4" w:space="0" w:color="auto"/>
            </w:tcBorders>
            <w:shd w:val="clear" w:color="auto" w:fill="auto"/>
            <w:noWrap/>
            <w:hideMark/>
          </w:tcPr>
          <w:p w14:paraId="29788FF7" w14:textId="77777777" w:rsidR="00FC7E52" w:rsidRPr="00567618" w:rsidRDefault="00FC7E52" w:rsidP="00DD54CD">
            <w:pPr>
              <w:pStyle w:val="TAR"/>
              <w:rPr>
                <w:lang w:eastAsia="ko-KR"/>
              </w:rPr>
            </w:pPr>
            <w:r w:rsidRPr="00567618">
              <w:rPr>
                <w:lang w:eastAsia="ko-KR"/>
              </w:rPr>
              <w:t>168</w:t>
            </w:r>
          </w:p>
        </w:tc>
        <w:tc>
          <w:tcPr>
            <w:tcW w:w="625" w:type="dxa"/>
            <w:tcBorders>
              <w:top w:val="nil"/>
              <w:left w:val="nil"/>
              <w:bottom w:val="single" w:sz="4" w:space="0" w:color="auto"/>
              <w:right w:val="single" w:sz="4" w:space="0" w:color="auto"/>
            </w:tcBorders>
            <w:shd w:val="clear" w:color="auto" w:fill="auto"/>
            <w:noWrap/>
            <w:hideMark/>
          </w:tcPr>
          <w:p w14:paraId="1137BED1" w14:textId="77777777" w:rsidR="00FC7E52" w:rsidRPr="00567618" w:rsidRDefault="00FC7E52" w:rsidP="00DD54CD">
            <w:pPr>
              <w:pStyle w:val="TAR"/>
              <w:rPr>
                <w:lang w:eastAsia="ko-KR"/>
              </w:rPr>
            </w:pPr>
            <w:r w:rsidRPr="00567618">
              <w:rPr>
                <w:lang w:eastAsia="ko-KR"/>
              </w:rPr>
              <w:t>176</w:t>
            </w:r>
          </w:p>
        </w:tc>
        <w:tc>
          <w:tcPr>
            <w:tcW w:w="625" w:type="dxa"/>
            <w:tcBorders>
              <w:top w:val="nil"/>
              <w:left w:val="nil"/>
              <w:bottom w:val="single" w:sz="4" w:space="0" w:color="auto"/>
              <w:right w:val="single" w:sz="4" w:space="0" w:color="auto"/>
            </w:tcBorders>
            <w:shd w:val="clear" w:color="auto" w:fill="auto"/>
            <w:noWrap/>
            <w:hideMark/>
          </w:tcPr>
          <w:p w14:paraId="22A0015D" w14:textId="77777777" w:rsidR="00FC7E52" w:rsidRPr="00567618" w:rsidRDefault="00FC7E52" w:rsidP="00DD54CD">
            <w:pPr>
              <w:pStyle w:val="TAR"/>
              <w:rPr>
                <w:lang w:eastAsia="ko-KR"/>
              </w:rPr>
            </w:pPr>
            <w:r w:rsidRPr="00567618">
              <w:rPr>
                <w:lang w:eastAsia="ko-KR"/>
              </w:rPr>
              <w:t>208</w:t>
            </w:r>
          </w:p>
        </w:tc>
        <w:tc>
          <w:tcPr>
            <w:tcW w:w="625" w:type="dxa"/>
            <w:tcBorders>
              <w:top w:val="nil"/>
              <w:left w:val="nil"/>
              <w:bottom w:val="single" w:sz="4" w:space="0" w:color="auto"/>
              <w:right w:val="single" w:sz="4" w:space="0" w:color="auto"/>
            </w:tcBorders>
            <w:shd w:val="clear" w:color="auto" w:fill="auto"/>
            <w:noWrap/>
            <w:hideMark/>
          </w:tcPr>
          <w:p w14:paraId="6F61116B" w14:textId="77777777" w:rsidR="00FC7E52" w:rsidRPr="00567618" w:rsidRDefault="00FC7E52" w:rsidP="00DD54CD">
            <w:pPr>
              <w:pStyle w:val="TAR"/>
              <w:rPr>
                <w:lang w:eastAsia="ko-KR"/>
              </w:rPr>
            </w:pPr>
            <w:r w:rsidRPr="00567618">
              <w:rPr>
                <w:lang w:eastAsia="ko-KR"/>
              </w:rPr>
              <w:t>280</w:t>
            </w:r>
          </w:p>
        </w:tc>
        <w:tc>
          <w:tcPr>
            <w:tcW w:w="625" w:type="dxa"/>
            <w:tcBorders>
              <w:top w:val="nil"/>
              <w:left w:val="nil"/>
              <w:bottom w:val="single" w:sz="4" w:space="0" w:color="auto"/>
              <w:right w:val="single" w:sz="4" w:space="0" w:color="auto"/>
            </w:tcBorders>
            <w:shd w:val="clear" w:color="auto" w:fill="auto"/>
            <w:noWrap/>
            <w:hideMark/>
          </w:tcPr>
          <w:p w14:paraId="79E61E65"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0C28F185" w14:textId="77777777" w:rsidR="00FC7E52" w:rsidRPr="00567618" w:rsidRDefault="00FC7E52" w:rsidP="00DD54CD">
            <w:pPr>
              <w:pStyle w:val="TAR"/>
              <w:rPr>
                <w:lang w:eastAsia="ko-KR"/>
              </w:rPr>
            </w:pPr>
            <w:r w:rsidRPr="00567618">
              <w:rPr>
                <w:lang w:eastAsia="ko-KR"/>
              </w:rPr>
              <w:t>504</w:t>
            </w:r>
          </w:p>
        </w:tc>
        <w:tc>
          <w:tcPr>
            <w:tcW w:w="625" w:type="dxa"/>
            <w:tcBorders>
              <w:top w:val="nil"/>
              <w:left w:val="nil"/>
              <w:bottom w:val="single" w:sz="4" w:space="0" w:color="auto"/>
              <w:right w:val="single" w:sz="4" w:space="0" w:color="auto"/>
            </w:tcBorders>
            <w:shd w:val="clear" w:color="auto" w:fill="auto"/>
            <w:noWrap/>
            <w:hideMark/>
          </w:tcPr>
          <w:p w14:paraId="19C6334A"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63AA6BA8"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1BF0FAB4"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06CE89BC" w14:textId="77777777" w:rsidR="00FC7E52" w:rsidRPr="00567618" w:rsidRDefault="00FC7E52" w:rsidP="00DD54CD">
            <w:pPr>
              <w:pStyle w:val="TAR"/>
              <w:rPr>
                <w:lang w:eastAsia="ko-KR"/>
              </w:rPr>
            </w:pPr>
            <w:r w:rsidRPr="00567618">
              <w:rPr>
                <w:lang w:eastAsia="ko-KR"/>
              </w:rPr>
              <w:t>1936</w:t>
            </w:r>
          </w:p>
        </w:tc>
        <w:tc>
          <w:tcPr>
            <w:tcW w:w="625" w:type="dxa"/>
            <w:tcBorders>
              <w:top w:val="nil"/>
              <w:left w:val="nil"/>
              <w:bottom w:val="single" w:sz="4" w:space="0" w:color="auto"/>
              <w:right w:val="single" w:sz="4" w:space="0" w:color="auto"/>
            </w:tcBorders>
            <w:shd w:val="clear" w:color="auto" w:fill="auto"/>
            <w:noWrap/>
            <w:hideMark/>
          </w:tcPr>
          <w:p w14:paraId="3C86A992" w14:textId="77777777" w:rsidR="00FC7E52" w:rsidRPr="00567618" w:rsidRDefault="00FC7E52" w:rsidP="00DD54CD">
            <w:pPr>
              <w:pStyle w:val="TAR"/>
              <w:rPr>
                <w:lang w:eastAsia="ko-KR"/>
              </w:rPr>
            </w:pPr>
            <w:r w:rsidRPr="00567618">
              <w:rPr>
                <w:lang w:eastAsia="ko-KR"/>
              </w:rPr>
              <w:t>2576</w:t>
            </w:r>
          </w:p>
        </w:tc>
        <w:tc>
          <w:tcPr>
            <w:tcW w:w="625" w:type="dxa"/>
            <w:tcBorders>
              <w:top w:val="nil"/>
              <w:left w:val="nil"/>
              <w:bottom w:val="single" w:sz="4" w:space="0" w:color="auto"/>
              <w:right w:val="single" w:sz="4" w:space="0" w:color="auto"/>
            </w:tcBorders>
            <w:shd w:val="clear" w:color="auto" w:fill="auto"/>
            <w:noWrap/>
            <w:hideMark/>
          </w:tcPr>
          <w:p w14:paraId="15240954" w14:textId="77777777" w:rsidR="00FC7E52" w:rsidRPr="00567618" w:rsidRDefault="00FC7E52" w:rsidP="00DD54CD">
            <w:pPr>
              <w:pStyle w:val="TAR"/>
              <w:rPr>
                <w:lang w:eastAsia="ko-KR"/>
              </w:rPr>
            </w:pPr>
            <w:r w:rsidRPr="00567618">
              <w:rPr>
                <w:lang w:eastAsia="ko-KR"/>
              </w:rPr>
              <w:t>64</w:t>
            </w:r>
          </w:p>
        </w:tc>
      </w:tr>
      <w:tr w:rsidR="00FC7E52" w:rsidRPr="00567618" w14:paraId="2B8F4E3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FCF3072" w14:textId="77777777" w:rsidR="00FC7E52" w:rsidRPr="00567618" w:rsidRDefault="00FC7E52" w:rsidP="00DD54CD">
            <w:pPr>
              <w:pStyle w:val="TAL"/>
              <w:rPr>
                <w:lang w:eastAsia="ko-KR"/>
              </w:rPr>
            </w:pPr>
            <w:r w:rsidRPr="00567618">
              <w:rPr>
                <w:lang w:eastAsia="ko-KR"/>
              </w:rPr>
              <w:t>RTP header (bits)</w:t>
            </w:r>
          </w:p>
        </w:tc>
        <w:tc>
          <w:tcPr>
            <w:tcW w:w="625" w:type="dxa"/>
            <w:tcBorders>
              <w:top w:val="nil"/>
              <w:left w:val="nil"/>
              <w:bottom w:val="single" w:sz="4" w:space="0" w:color="auto"/>
              <w:right w:val="single" w:sz="4" w:space="0" w:color="auto"/>
            </w:tcBorders>
            <w:shd w:val="clear" w:color="auto" w:fill="auto"/>
            <w:noWrap/>
            <w:hideMark/>
          </w:tcPr>
          <w:p w14:paraId="6A8255F6"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528A253"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2E8097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AC006BA"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3CEE802"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63A777C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AAB129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FF50A03"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68E0927"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20204F2"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6284816B"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065C6FB" w14:textId="77777777" w:rsidR="00FC7E52" w:rsidRPr="00567618" w:rsidRDefault="00FC7E52" w:rsidP="00DD54CD">
            <w:pPr>
              <w:pStyle w:val="TAR"/>
              <w:rPr>
                <w:lang w:eastAsia="ko-KR"/>
              </w:rPr>
            </w:pPr>
            <w:r w:rsidRPr="00567618">
              <w:rPr>
                <w:lang w:eastAsia="ko-KR"/>
              </w:rPr>
              <w:t>96</w:t>
            </w:r>
          </w:p>
        </w:tc>
      </w:tr>
      <w:tr w:rsidR="00FC7E52" w:rsidRPr="00567618" w14:paraId="111653B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3B9902B" w14:textId="77777777" w:rsidR="00FC7E52" w:rsidRPr="00567618" w:rsidRDefault="00FC7E52" w:rsidP="00DD54CD">
            <w:pPr>
              <w:pStyle w:val="TAL"/>
              <w:rPr>
                <w:lang w:eastAsia="ko-KR"/>
              </w:rPr>
            </w:pPr>
            <w:r w:rsidRPr="00567618">
              <w:rPr>
                <w:lang w:eastAsia="ko-KR"/>
              </w:rPr>
              <w:t>UDP header (bits)</w:t>
            </w:r>
          </w:p>
        </w:tc>
        <w:tc>
          <w:tcPr>
            <w:tcW w:w="625" w:type="dxa"/>
            <w:tcBorders>
              <w:top w:val="nil"/>
              <w:left w:val="nil"/>
              <w:bottom w:val="single" w:sz="4" w:space="0" w:color="auto"/>
              <w:right w:val="single" w:sz="4" w:space="0" w:color="auto"/>
            </w:tcBorders>
            <w:shd w:val="clear" w:color="auto" w:fill="auto"/>
            <w:noWrap/>
            <w:hideMark/>
          </w:tcPr>
          <w:p w14:paraId="70DC8DD2"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5839A713"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6CB726C"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5F1700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A6296E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342F847"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B3B7AA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3DD6815"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FEED17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57E5671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6AFC58E"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03A8BE9" w14:textId="77777777" w:rsidR="00FC7E52" w:rsidRPr="00567618" w:rsidRDefault="00FC7E52" w:rsidP="00DD54CD">
            <w:pPr>
              <w:pStyle w:val="TAR"/>
              <w:rPr>
                <w:lang w:eastAsia="ko-KR"/>
              </w:rPr>
            </w:pPr>
            <w:r w:rsidRPr="00567618">
              <w:rPr>
                <w:lang w:eastAsia="ko-KR"/>
              </w:rPr>
              <w:t>64</w:t>
            </w:r>
          </w:p>
        </w:tc>
      </w:tr>
      <w:tr w:rsidR="00FC7E52" w:rsidRPr="00567618" w14:paraId="274F09C6"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09781A8" w14:textId="77777777" w:rsidR="00FC7E52" w:rsidRPr="00567618" w:rsidRDefault="00FC7E52" w:rsidP="00DD54CD">
            <w:pPr>
              <w:pStyle w:val="TAL"/>
              <w:rPr>
                <w:lang w:eastAsia="ko-KR"/>
              </w:rPr>
            </w:pPr>
            <w:r w:rsidRPr="00567618">
              <w:rPr>
                <w:lang w:eastAsia="ko-KR"/>
              </w:rPr>
              <w:t>IPv4 header (bits)</w:t>
            </w:r>
          </w:p>
        </w:tc>
        <w:tc>
          <w:tcPr>
            <w:tcW w:w="625" w:type="dxa"/>
            <w:tcBorders>
              <w:top w:val="nil"/>
              <w:left w:val="nil"/>
              <w:bottom w:val="single" w:sz="4" w:space="0" w:color="auto"/>
              <w:right w:val="single" w:sz="4" w:space="0" w:color="auto"/>
            </w:tcBorders>
            <w:shd w:val="clear" w:color="auto" w:fill="auto"/>
            <w:noWrap/>
            <w:hideMark/>
          </w:tcPr>
          <w:p w14:paraId="6F55D781"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4B396906"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747EDA14"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4181155F"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01DAAC4"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5D2CDF18"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D7776E9"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0B197E4C"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6C0EDF2E"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194E30C"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7D6F63D"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2CB14273" w14:textId="77777777" w:rsidR="00FC7E52" w:rsidRPr="00567618" w:rsidRDefault="00FC7E52" w:rsidP="00DD54CD">
            <w:pPr>
              <w:pStyle w:val="TAR"/>
              <w:rPr>
                <w:lang w:eastAsia="ko-KR"/>
              </w:rPr>
            </w:pPr>
            <w:r w:rsidRPr="00567618">
              <w:rPr>
                <w:lang w:eastAsia="ko-KR"/>
              </w:rPr>
              <w:t>160</w:t>
            </w:r>
          </w:p>
        </w:tc>
      </w:tr>
      <w:tr w:rsidR="00FC7E52" w:rsidRPr="00567618" w14:paraId="039DED0C"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E36BC29" w14:textId="77777777" w:rsidR="00FC7E52" w:rsidRPr="00567618" w:rsidRDefault="00FC7E52" w:rsidP="00DD54CD">
            <w:pPr>
              <w:pStyle w:val="TAL"/>
              <w:rPr>
                <w:lang w:eastAsia="ko-KR"/>
              </w:rPr>
            </w:pPr>
            <w:r w:rsidRPr="00567618">
              <w:rPr>
                <w:lang w:eastAsia="ko-KR"/>
              </w:rPr>
              <w:t>Total bits per 20 ms</w:t>
            </w:r>
          </w:p>
        </w:tc>
        <w:tc>
          <w:tcPr>
            <w:tcW w:w="625" w:type="dxa"/>
            <w:tcBorders>
              <w:top w:val="nil"/>
              <w:left w:val="nil"/>
              <w:bottom w:val="single" w:sz="4" w:space="0" w:color="auto"/>
              <w:right w:val="single" w:sz="4" w:space="0" w:color="auto"/>
            </w:tcBorders>
            <w:shd w:val="clear" w:color="auto" w:fill="auto"/>
            <w:noWrap/>
            <w:hideMark/>
          </w:tcPr>
          <w:p w14:paraId="34DD3275"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24E589DF" w14:textId="77777777" w:rsidR="00FC7E52" w:rsidRPr="00567618" w:rsidRDefault="00FC7E52" w:rsidP="00DD54CD">
            <w:pPr>
              <w:pStyle w:val="TAR"/>
              <w:rPr>
                <w:lang w:eastAsia="ko-KR"/>
              </w:rPr>
            </w:pPr>
            <w:r w:rsidRPr="00567618">
              <w:rPr>
                <w:lang w:eastAsia="ko-KR"/>
              </w:rPr>
              <w:t>496</w:t>
            </w:r>
          </w:p>
        </w:tc>
        <w:tc>
          <w:tcPr>
            <w:tcW w:w="625" w:type="dxa"/>
            <w:tcBorders>
              <w:top w:val="nil"/>
              <w:left w:val="nil"/>
              <w:bottom w:val="single" w:sz="4" w:space="0" w:color="auto"/>
              <w:right w:val="single" w:sz="4" w:space="0" w:color="auto"/>
            </w:tcBorders>
            <w:shd w:val="clear" w:color="auto" w:fill="auto"/>
            <w:noWrap/>
            <w:hideMark/>
          </w:tcPr>
          <w:p w14:paraId="14E701E9" w14:textId="77777777" w:rsidR="00FC7E52" w:rsidRPr="00567618" w:rsidRDefault="00FC7E52" w:rsidP="00DD54CD">
            <w:pPr>
              <w:pStyle w:val="TAR"/>
              <w:rPr>
                <w:lang w:eastAsia="ko-KR"/>
              </w:rPr>
            </w:pPr>
            <w:r w:rsidRPr="00567618">
              <w:rPr>
                <w:lang w:eastAsia="ko-KR"/>
              </w:rPr>
              <w:t>528</w:t>
            </w:r>
          </w:p>
        </w:tc>
        <w:tc>
          <w:tcPr>
            <w:tcW w:w="625" w:type="dxa"/>
            <w:tcBorders>
              <w:top w:val="nil"/>
              <w:left w:val="nil"/>
              <w:bottom w:val="single" w:sz="4" w:space="0" w:color="auto"/>
              <w:right w:val="single" w:sz="4" w:space="0" w:color="auto"/>
            </w:tcBorders>
            <w:shd w:val="clear" w:color="auto" w:fill="auto"/>
            <w:noWrap/>
            <w:hideMark/>
          </w:tcPr>
          <w:p w14:paraId="7D410F93" w14:textId="77777777" w:rsidR="00FC7E52" w:rsidRPr="00567618" w:rsidRDefault="00FC7E52" w:rsidP="00DD54CD">
            <w:pPr>
              <w:pStyle w:val="TAR"/>
              <w:rPr>
                <w:lang w:eastAsia="ko-KR"/>
              </w:rPr>
            </w:pPr>
            <w:r w:rsidRPr="00567618">
              <w:rPr>
                <w:lang w:eastAsia="ko-KR"/>
              </w:rPr>
              <w:t>600</w:t>
            </w:r>
          </w:p>
        </w:tc>
        <w:tc>
          <w:tcPr>
            <w:tcW w:w="625" w:type="dxa"/>
            <w:tcBorders>
              <w:top w:val="nil"/>
              <w:left w:val="nil"/>
              <w:bottom w:val="single" w:sz="4" w:space="0" w:color="auto"/>
              <w:right w:val="single" w:sz="4" w:space="0" w:color="auto"/>
            </w:tcBorders>
            <w:shd w:val="clear" w:color="auto" w:fill="auto"/>
            <w:noWrap/>
            <w:hideMark/>
          </w:tcPr>
          <w:p w14:paraId="43FF62A1" w14:textId="77777777" w:rsidR="00FC7E52" w:rsidRPr="00567618" w:rsidRDefault="00FC7E52" w:rsidP="00DD54CD">
            <w:pPr>
              <w:pStyle w:val="TAR"/>
              <w:rPr>
                <w:lang w:eastAsia="ko-KR"/>
              </w:rPr>
            </w:pPr>
            <w:r w:rsidRPr="00567618">
              <w:rPr>
                <w:lang w:eastAsia="ko-KR"/>
              </w:rPr>
              <w:t>664</w:t>
            </w:r>
          </w:p>
        </w:tc>
        <w:tc>
          <w:tcPr>
            <w:tcW w:w="625" w:type="dxa"/>
            <w:tcBorders>
              <w:top w:val="nil"/>
              <w:left w:val="nil"/>
              <w:bottom w:val="single" w:sz="4" w:space="0" w:color="auto"/>
              <w:right w:val="single" w:sz="4" w:space="0" w:color="auto"/>
            </w:tcBorders>
            <w:shd w:val="clear" w:color="auto" w:fill="auto"/>
            <w:noWrap/>
            <w:hideMark/>
          </w:tcPr>
          <w:p w14:paraId="37778771" w14:textId="77777777" w:rsidR="00FC7E52" w:rsidRPr="00567618" w:rsidRDefault="00FC7E52" w:rsidP="00DD54CD">
            <w:pPr>
              <w:pStyle w:val="TAR"/>
              <w:rPr>
                <w:lang w:eastAsia="ko-KR"/>
              </w:rPr>
            </w:pPr>
            <w:r w:rsidRPr="00567618">
              <w:rPr>
                <w:lang w:eastAsia="ko-KR"/>
              </w:rPr>
              <w:t>824</w:t>
            </w:r>
          </w:p>
        </w:tc>
        <w:tc>
          <w:tcPr>
            <w:tcW w:w="625" w:type="dxa"/>
            <w:tcBorders>
              <w:top w:val="nil"/>
              <w:left w:val="nil"/>
              <w:bottom w:val="single" w:sz="4" w:space="0" w:color="auto"/>
              <w:right w:val="single" w:sz="4" w:space="0" w:color="auto"/>
            </w:tcBorders>
            <w:shd w:val="clear" w:color="auto" w:fill="auto"/>
            <w:noWrap/>
            <w:hideMark/>
          </w:tcPr>
          <w:p w14:paraId="7F93C26E"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6296E1A2"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515ADE70" w14:textId="77777777" w:rsidR="00FC7E52" w:rsidRPr="00567618" w:rsidRDefault="00FC7E52" w:rsidP="00DD54CD">
            <w:pPr>
              <w:pStyle w:val="TAR"/>
              <w:rPr>
                <w:lang w:eastAsia="ko-KR"/>
              </w:rPr>
            </w:pPr>
            <w:r w:rsidRPr="00567618">
              <w:rPr>
                <w:lang w:eastAsia="ko-KR"/>
              </w:rPr>
              <w:t>1616</w:t>
            </w:r>
          </w:p>
        </w:tc>
        <w:tc>
          <w:tcPr>
            <w:tcW w:w="625" w:type="dxa"/>
            <w:tcBorders>
              <w:top w:val="nil"/>
              <w:left w:val="nil"/>
              <w:bottom w:val="single" w:sz="4" w:space="0" w:color="auto"/>
              <w:right w:val="single" w:sz="4" w:space="0" w:color="auto"/>
            </w:tcBorders>
            <w:shd w:val="clear" w:color="auto" w:fill="auto"/>
            <w:noWrap/>
            <w:hideMark/>
          </w:tcPr>
          <w:p w14:paraId="26145FAE" w14:textId="77777777" w:rsidR="00FC7E52" w:rsidRPr="00567618" w:rsidRDefault="00FC7E52" w:rsidP="00DD54CD">
            <w:pPr>
              <w:pStyle w:val="TAR"/>
              <w:rPr>
                <w:lang w:eastAsia="ko-KR"/>
              </w:rPr>
            </w:pPr>
            <w:r w:rsidRPr="00567618">
              <w:rPr>
                <w:lang w:eastAsia="ko-KR"/>
              </w:rPr>
              <w:t>2256</w:t>
            </w:r>
          </w:p>
        </w:tc>
        <w:tc>
          <w:tcPr>
            <w:tcW w:w="625" w:type="dxa"/>
            <w:tcBorders>
              <w:top w:val="nil"/>
              <w:left w:val="nil"/>
              <w:bottom w:val="single" w:sz="4" w:space="0" w:color="auto"/>
              <w:right w:val="single" w:sz="4" w:space="0" w:color="auto"/>
            </w:tcBorders>
            <w:shd w:val="clear" w:color="auto" w:fill="auto"/>
            <w:noWrap/>
            <w:hideMark/>
          </w:tcPr>
          <w:p w14:paraId="76A76CC0" w14:textId="77777777" w:rsidR="00FC7E52" w:rsidRPr="00567618" w:rsidRDefault="00FC7E52" w:rsidP="00DD54CD">
            <w:pPr>
              <w:pStyle w:val="TAR"/>
              <w:rPr>
                <w:lang w:eastAsia="ko-KR"/>
              </w:rPr>
            </w:pPr>
            <w:r w:rsidRPr="00567618">
              <w:rPr>
                <w:lang w:eastAsia="ko-KR"/>
              </w:rPr>
              <w:t>2896</w:t>
            </w:r>
          </w:p>
        </w:tc>
        <w:tc>
          <w:tcPr>
            <w:tcW w:w="625" w:type="dxa"/>
            <w:tcBorders>
              <w:top w:val="nil"/>
              <w:left w:val="nil"/>
              <w:bottom w:val="single" w:sz="4" w:space="0" w:color="auto"/>
              <w:right w:val="single" w:sz="4" w:space="0" w:color="auto"/>
            </w:tcBorders>
            <w:shd w:val="clear" w:color="auto" w:fill="auto"/>
            <w:noWrap/>
            <w:hideMark/>
          </w:tcPr>
          <w:p w14:paraId="1003FA17" w14:textId="77777777" w:rsidR="00FC7E52" w:rsidRPr="00567618" w:rsidRDefault="00FC7E52" w:rsidP="00DD54CD">
            <w:pPr>
              <w:pStyle w:val="TAR"/>
              <w:rPr>
                <w:lang w:eastAsia="ko-KR"/>
              </w:rPr>
            </w:pPr>
            <w:r w:rsidRPr="00567618">
              <w:rPr>
                <w:lang w:eastAsia="ko-KR"/>
              </w:rPr>
              <w:t>384</w:t>
            </w:r>
          </w:p>
        </w:tc>
      </w:tr>
      <w:tr w:rsidR="00FC7E52" w:rsidRPr="00567618" w14:paraId="0B4E825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5C9B8AAC" w14:textId="77777777" w:rsidR="00FC7E52" w:rsidRPr="00567618" w:rsidRDefault="00FC7E52" w:rsidP="00DD54CD">
            <w:pPr>
              <w:pStyle w:val="TAL"/>
              <w:rPr>
                <w:lang w:eastAsia="ko-KR"/>
              </w:rPr>
            </w:pPr>
            <w:r w:rsidRPr="00567618">
              <w:rPr>
                <w:lang w:eastAsia="ko-KR"/>
              </w:rPr>
              <w:t>Total bit-rate (kbps)</w:t>
            </w:r>
          </w:p>
        </w:tc>
        <w:tc>
          <w:tcPr>
            <w:tcW w:w="625" w:type="dxa"/>
            <w:tcBorders>
              <w:top w:val="nil"/>
              <w:left w:val="nil"/>
              <w:bottom w:val="single" w:sz="4" w:space="0" w:color="auto"/>
              <w:right w:val="single" w:sz="4" w:space="0" w:color="auto"/>
            </w:tcBorders>
            <w:shd w:val="clear" w:color="auto" w:fill="auto"/>
            <w:noWrap/>
            <w:hideMark/>
          </w:tcPr>
          <w:p w14:paraId="5623D3DB" w14:textId="77777777" w:rsidR="00FC7E52" w:rsidRPr="00567618" w:rsidRDefault="00FC7E52" w:rsidP="00DD54CD">
            <w:pPr>
              <w:pStyle w:val="TAR"/>
              <w:rPr>
                <w:lang w:eastAsia="ko-KR"/>
              </w:rPr>
            </w:pPr>
            <w:r w:rsidRPr="00567618">
              <w:rPr>
                <w:lang w:eastAsia="ko-KR"/>
              </w:rPr>
              <w:t>24.4</w:t>
            </w:r>
          </w:p>
        </w:tc>
        <w:tc>
          <w:tcPr>
            <w:tcW w:w="625" w:type="dxa"/>
            <w:tcBorders>
              <w:top w:val="nil"/>
              <w:left w:val="nil"/>
              <w:bottom w:val="single" w:sz="4" w:space="0" w:color="auto"/>
              <w:right w:val="single" w:sz="4" w:space="0" w:color="auto"/>
            </w:tcBorders>
            <w:shd w:val="clear" w:color="auto" w:fill="auto"/>
            <w:noWrap/>
            <w:hideMark/>
          </w:tcPr>
          <w:p w14:paraId="37835D90" w14:textId="77777777" w:rsidR="00FC7E52" w:rsidRPr="00567618" w:rsidRDefault="00FC7E52" w:rsidP="00DD54CD">
            <w:pPr>
              <w:pStyle w:val="TAR"/>
              <w:rPr>
                <w:lang w:eastAsia="ko-KR"/>
              </w:rPr>
            </w:pPr>
            <w:r w:rsidRPr="00567618">
              <w:rPr>
                <w:lang w:eastAsia="ko-KR"/>
              </w:rPr>
              <w:t>24.8</w:t>
            </w:r>
          </w:p>
        </w:tc>
        <w:tc>
          <w:tcPr>
            <w:tcW w:w="625" w:type="dxa"/>
            <w:tcBorders>
              <w:top w:val="nil"/>
              <w:left w:val="nil"/>
              <w:bottom w:val="single" w:sz="4" w:space="0" w:color="auto"/>
              <w:right w:val="single" w:sz="4" w:space="0" w:color="auto"/>
            </w:tcBorders>
            <w:shd w:val="clear" w:color="auto" w:fill="auto"/>
            <w:noWrap/>
            <w:hideMark/>
          </w:tcPr>
          <w:p w14:paraId="45A93175" w14:textId="77777777" w:rsidR="00FC7E52" w:rsidRPr="00567618" w:rsidRDefault="00FC7E52" w:rsidP="00DD54CD">
            <w:pPr>
              <w:pStyle w:val="TAR"/>
              <w:rPr>
                <w:lang w:eastAsia="ko-KR"/>
              </w:rPr>
            </w:pPr>
            <w:r w:rsidRPr="00567618">
              <w:rPr>
                <w:lang w:eastAsia="ko-KR"/>
              </w:rPr>
              <w:t>26.4</w:t>
            </w:r>
          </w:p>
        </w:tc>
        <w:tc>
          <w:tcPr>
            <w:tcW w:w="625" w:type="dxa"/>
            <w:tcBorders>
              <w:top w:val="nil"/>
              <w:left w:val="nil"/>
              <w:bottom w:val="single" w:sz="4" w:space="0" w:color="auto"/>
              <w:right w:val="single" w:sz="4" w:space="0" w:color="auto"/>
            </w:tcBorders>
            <w:shd w:val="clear" w:color="auto" w:fill="auto"/>
            <w:noWrap/>
            <w:hideMark/>
          </w:tcPr>
          <w:p w14:paraId="06DB2EAC" w14:textId="77777777" w:rsidR="00FC7E52" w:rsidRPr="00567618" w:rsidRDefault="00FC7E52" w:rsidP="00DD54CD">
            <w:pPr>
              <w:pStyle w:val="TAR"/>
              <w:rPr>
                <w:lang w:eastAsia="ko-KR"/>
              </w:rPr>
            </w:pPr>
            <w:r w:rsidRPr="00567618">
              <w:rPr>
                <w:lang w:eastAsia="ko-KR"/>
              </w:rPr>
              <w:t>30</w:t>
            </w:r>
          </w:p>
        </w:tc>
        <w:tc>
          <w:tcPr>
            <w:tcW w:w="625" w:type="dxa"/>
            <w:tcBorders>
              <w:top w:val="nil"/>
              <w:left w:val="nil"/>
              <w:bottom w:val="single" w:sz="4" w:space="0" w:color="auto"/>
              <w:right w:val="single" w:sz="4" w:space="0" w:color="auto"/>
            </w:tcBorders>
            <w:shd w:val="clear" w:color="auto" w:fill="auto"/>
            <w:noWrap/>
            <w:hideMark/>
          </w:tcPr>
          <w:p w14:paraId="219A35CF" w14:textId="77777777" w:rsidR="00FC7E52" w:rsidRPr="00567618" w:rsidRDefault="00FC7E52" w:rsidP="00DD54CD">
            <w:pPr>
              <w:pStyle w:val="TAR"/>
              <w:rPr>
                <w:lang w:eastAsia="ko-KR"/>
              </w:rPr>
            </w:pPr>
            <w:r w:rsidRPr="00567618">
              <w:rPr>
                <w:lang w:eastAsia="ko-KR"/>
              </w:rPr>
              <w:t>33.2</w:t>
            </w:r>
          </w:p>
        </w:tc>
        <w:tc>
          <w:tcPr>
            <w:tcW w:w="625" w:type="dxa"/>
            <w:tcBorders>
              <w:top w:val="nil"/>
              <w:left w:val="nil"/>
              <w:bottom w:val="single" w:sz="4" w:space="0" w:color="auto"/>
              <w:right w:val="single" w:sz="4" w:space="0" w:color="auto"/>
            </w:tcBorders>
            <w:shd w:val="clear" w:color="auto" w:fill="auto"/>
            <w:noWrap/>
            <w:hideMark/>
          </w:tcPr>
          <w:p w14:paraId="340EF7F4" w14:textId="77777777" w:rsidR="00FC7E52" w:rsidRPr="00567618" w:rsidRDefault="00FC7E52" w:rsidP="00DD54CD">
            <w:pPr>
              <w:pStyle w:val="TAR"/>
              <w:rPr>
                <w:lang w:eastAsia="ko-KR"/>
              </w:rPr>
            </w:pPr>
            <w:r w:rsidRPr="00567618">
              <w:rPr>
                <w:lang w:eastAsia="ko-KR"/>
              </w:rPr>
              <w:t>41.2</w:t>
            </w:r>
          </w:p>
        </w:tc>
        <w:tc>
          <w:tcPr>
            <w:tcW w:w="625" w:type="dxa"/>
            <w:tcBorders>
              <w:top w:val="nil"/>
              <w:left w:val="nil"/>
              <w:bottom w:val="single" w:sz="4" w:space="0" w:color="auto"/>
              <w:right w:val="single" w:sz="4" w:space="0" w:color="auto"/>
            </w:tcBorders>
            <w:shd w:val="clear" w:color="auto" w:fill="auto"/>
            <w:noWrap/>
            <w:hideMark/>
          </w:tcPr>
          <w:p w14:paraId="3D4B167F"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04AACB39" w14:textId="77777777" w:rsidR="00FC7E52" w:rsidRPr="00567618" w:rsidRDefault="00FC7E52" w:rsidP="00DD54CD">
            <w:pPr>
              <w:pStyle w:val="TAR"/>
              <w:rPr>
                <w:lang w:eastAsia="ko-KR"/>
              </w:rPr>
            </w:pPr>
            <w:r w:rsidRPr="00567618">
              <w:rPr>
                <w:lang w:eastAsia="ko-KR"/>
              </w:rPr>
              <w:t>64.8</w:t>
            </w:r>
          </w:p>
        </w:tc>
        <w:tc>
          <w:tcPr>
            <w:tcW w:w="625" w:type="dxa"/>
            <w:tcBorders>
              <w:top w:val="nil"/>
              <w:left w:val="nil"/>
              <w:bottom w:val="single" w:sz="4" w:space="0" w:color="auto"/>
              <w:right w:val="single" w:sz="4" w:space="0" w:color="auto"/>
            </w:tcBorders>
            <w:shd w:val="clear" w:color="auto" w:fill="auto"/>
            <w:noWrap/>
            <w:hideMark/>
          </w:tcPr>
          <w:p w14:paraId="27430F51" w14:textId="77777777" w:rsidR="00FC7E52" w:rsidRPr="00567618" w:rsidRDefault="00FC7E52" w:rsidP="00DD54CD">
            <w:pPr>
              <w:pStyle w:val="TAR"/>
              <w:rPr>
                <w:lang w:eastAsia="ko-KR"/>
              </w:rPr>
            </w:pPr>
            <w:r w:rsidRPr="00567618">
              <w:rPr>
                <w:lang w:eastAsia="ko-KR"/>
              </w:rPr>
              <w:t>80.8</w:t>
            </w:r>
          </w:p>
        </w:tc>
        <w:tc>
          <w:tcPr>
            <w:tcW w:w="625" w:type="dxa"/>
            <w:tcBorders>
              <w:top w:val="nil"/>
              <w:left w:val="nil"/>
              <w:bottom w:val="single" w:sz="4" w:space="0" w:color="auto"/>
              <w:right w:val="single" w:sz="4" w:space="0" w:color="auto"/>
            </w:tcBorders>
            <w:shd w:val="clear" w:color="auto" w:fill="auto"/>
            <w:noWrap/>
            <w:hideMark/>
          </w:tcPr>
          <w:p w14:paraId="52AF6673" w14:textId="77777777" w:rsidR="00FC7E52" w:rsidRPr="00567618" w:rsidRDefault="00FC7E52" w:rsidP="00DD54CD">
            <w:pPr>
              <w:pStyle w:val="TAR"/>
              <w:rPr>
                <w:lang w:eastAsia="ko-KR"/>
              </w:rPr>
            </w:pPr>
            <w:r w:rsidRPr="00567618">
              <w:rPr>
                <w:lang w:eastAsia="ko-KR"/>
              </w:rPr>
              <w:t>112.8</w:t>
            </w:r>
          </w:p>
        </w:tc>
        <w:tc>
          <w:tcPr>
            <w:tcW w:w="625" w:type="dxa"/>
            <w:tcBorders>
              <w:top w:val="nil"/>
              <w:left w:val="nil"/>
              <w:bottom w:val="single" w:sz="4" w:space="0" w:color="auto"/>
              <w:right w:val="single" w:sz="4" w:space="0" w:color="auto"/>
            </w:tcBorders>
            <w:shd w:val="clear" w:color="auto" w:fill="auto"/>
            <w:noWrap/>
            <w:hideMark/>
          </w:tcPr>
          <w:p w14:paraId="2DFA2351" w14:textId="77777777" w:rsidR="00FC7E52" w:rsidRPr="00567618" w:rsidRDefault="00FC7E52" w:rsidP="00DD54CD">
            <w:pPr>
              <w:pStyle w:val="TAR"/>
              <w:rPr>
                <w:lang w:eastAsia="ko-KR"/>
              </w:rPr>
            </w:pPr>
            <w:r w:rsidRPr="00567618">
              <w:rPr>
                <w:lang w:eastAsia="ko-KR"/>
              </w:rPr>
              <w:t>144.8</w:t>
            </w:r>
          </w:p>
        </w:tc>
        <w:tc>
          <w:tcPr>
            <w:tcW w:w="625" w:type="dxa"/>
            <w:tcBorders>
              <w:top w:val="nil"/>
              <w:left w:val="nil"/>
              <w:bottom w:val="single" w:sz="4" w:space="0" w:color="auto"/>
              <w:right w:val="single" w:sz="4" w:space="0" w:color="auto"/>
            </w:tcBorders>
            <w:shd w:val="clear" w:color="auto" w:fill="auto"/>
            <w:noWrap/>
            <w:hideMark/>
          </w:tcPr>
          <w:p w14:paraId="7029B696" w14:textId="77777777" w:rsidR="00FC7E52" w:rsidRPr="00567618" w:rsidRDefault="00FC7E52" w:rsidP="00DD54CD">
            <w:pPr>
              <w:pStyle w:val="TAR"/>
              <w:rPr>
                <w:lang w:eastAsia="ko-KR"/>
              </w:rPr>
            </w:pPr>
            <w:r w:rsidRPr="00567618">
              <w:rPr>
                <w:lang w:eastAsia="ko-KR"/>
              </w:rPr>
              <w:t>19.2</w:t>
            </w:r>
          </w:p>
        </w:tc>
      </w:tr>
      <w:tr w:rsidR="00FC7E52" w:rsidRPr="00567618" w14:paraId="0D55E67E"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5DEC1CF3" w14:textId="77777777" w:rsidR="00FC7E52" w:rsidRPr="00567618" w:rsidRDefault="00FC7E52" w:rsidP="00DD54CD">
            <w:pPr>
              <w:pStyle w:val="TAL"/>
              <w:rPr>
                <w:lang w:eastAsia="ko-KR"/>
              </w:rPr>
            </w:pPr>
            <w:r w:rsidRPr="00567618">
              <w:rPr>
                <w:lang w:eastAsia="ko-KR"/>
              </w:rPr>
              <w:t>AS (kbps)</w:t>
            </w:r>
          </w:p>
        </w:tc>
        <w:tc>
          <w:tcPr>
            <w:tcW w:w="625" w:type="dxa"/>
            <w:tcBorders>
              <w:top w:val="nil"/>
              <w:left w:val="nil"/>
              <w:bottom w:val="single" w:sz="4" w:space="0" w:color="auto"/>
              <w:right w:val="single" w:sz="4" w:space="0" w:color="auto"/>
            </w:tcBorders>
            <w:shd w:val="clear" w:color="auto" w:fill="auto"/>
            <w:noWrap/>
            <w:hideMark/>
          </w:tcPr>
          <w:p w14:paraId="461F7716" w14:textId="77777777" w:rsidR="00FC7E52" w:rsidRPr="00567618" w:rsidRDefault="00FC7E52" w:rsidP="00DD54CD">
            <w:pPr>
              <w:pStyle w:val="TAR"/>
              <w:rPr>
                <w:lang w:eastAsia="ko-KR"/>
              </w:rPr>
            </w:pPr>
            <w:r w:rsidRPr="00567618">
              <w:rPr>
                <w:lang w:eastAsia="ko-KR"/>
              </w:rPr>
              <w:t>25</w:t>
            </w:r>
          </w:p>
        </w:tc>
        <w:tc>
          <w:tcPr>
            <w:tcW w:w="625" w:type="dxa"/>
            <w:tcBorders>
              <w:top w:val="nil"/>
              <w:left w:val="nil"/>
              <w:bottom w:val="single" w:sz="4" w:space="0" w:color="auto"/>
              <w:right w:val="single" w:sz="4" w:space="0" w:color="auto"/>
            </w:tcBorders>
            <w:shd w:val="clear" w:color="auto" w:fill="auto"/>
            <w:noWrap/>
            <w:hideMark/>
          </w:tcPr>
          <w:p w14:paraId="4028548B" w14:textId="77777777" w:rsidR="00FC7E52" w:rsidRPr="00567618" w:rsidRDefault="00FC7E52" w:rsidP="00DD54CD">
            <w:pPr>
              <w:pStyle w:val="TAR"/>
              <w:rPr>
                <w:lang w:eastAsia="ko-KR"/>
              </w:rPr>
            </w:pPr>
            <w:r w:rsidRPr="00567618">
              <w:rPr>
                <w:lang w:eastAsia="ko-KR"/>
              </w:rPr>
              <w:t>25</w:t>
            </w:r>
          </w:p>
        </w:tc>
        <w:tc>
          <w:tcPr>
            <w:tcW w:w="625" w:type="dxa"/>
            <w:tcBorders>
              <w:top w:val="nil"/>
              <w:left w:val="nil"/>
              <w:bottom w:val="single" w:sz="4" w:space="0" w:color="auto"/>
              <w:right w:val="single" w:sz="4" w:space="0" w:color="auto"/>
            </w:tcBorders>
            <w:shd w:val="clear" w:color="auto" w:fill="auto"/>
            <w:noWrap/>
            <w:hideMark/>
          </w:tcPr>
          <w:p w14:paraId="66403242" w14:textId="77777777" w:rsidR="00FC7E52" w:rsidRPr="00567618" w:rsidRDefault="00FC7E52" w:rsidP="00DD54CD">
            <w:pPr>
              <w:pStyle w:val="TAR"/>
              <w:rPr>
                <w:lang w:eastAsia="ko-KR"/>
              </w:rPr>
            </w:pPr>
            <w:r w:rsidRPr="00567618">
              <w:rPr>
                <w:lang w:eastAsia="ko-KR"/>
              </w:rPr>
              <w:t>27</w:t>
            </w:r>
          </w:p>
        </w:tc>
        <w:tc>
          <w:tcPr>
            <w:tcW w:w="625" w:type="dxa"/>
            <w:tcBorders>
              <w:top w:val="nil"/>
              <w:left w:val="nil"/>
              <w:bottom w:val="single" w:sz="4" w:space="0" w:color="auto"/>
              <w:right w:val="single" w:sz="4" w:space="0" w:color="auto"/>
            </w:tcBorders>
            <w:shd w:val="clear" w:color="auto" w:fill="auto"/>
            <w:noWrap/>
            <w:hideMark/>
          </w:tcPr>
          <w:p w14:paraId="47D4FF0B" w14:textId="77777777" w:rsidR="00FC7E52" w:rsidRPr="00567618" w:rsidRDefault="00FC7E52" w:rsidP="00DD54CD">
            <w:pPr>
              <w:pStyle w:val="TAR"/>
              <w:rPr>
                <w:lang w:eastAsia="ko-KR"/>
              </w:rPr>
            </w:pPr>
            <w:r w:rsidRPr="00567618">
              <w:rPr>
                <w:lang w:eastAsia="ko-KR"/>
              </w:rPr>
              <w:t>30</w:t>
            </w:r>
          </w:p>
        </w:tc>
        <w:tc>
          <w:tcPr>
            <w:tcW w:w="625" w:type="dxa"/>
            <w:tcBorders>
              <w:top w:val="nil"/>
              <w:left w:val="nil"/>
              <w:bottom w:val="single" w:sz="4" w:space="0" w:color="auto"/>
              <w:right w:val="single" w:sz="4" w:space="0" w:color="auto"/>
            </w:tcBorders>
            <w:shd w:val="clear" w:color="auto" w:fill="auto"/>
            <w:noWrap/>
            <w:hideMark/>
          </w:tcPr>
          <w:p w14:paraId="51492682" w14:textId="77777777" w:rsidR="00FC7E52" w:rsidRPr="00567618" w:rsidRDefault="00FC7E52" w:rsidP="00DD54CD">
            <w:pPr>
              <w:pStyle w:val="TAR"/>
              <w:rPr>
                <w:lang w:eastAsia="ko-KR"/>
              </w:rPr>
            </w:pPr>
            <w:r w:rsidRPr="00567618">
              <w:rPr>
                <w:lang w:eastAsia="ko-KR"/>
              </w:rPr>
              <w:t>34</w:t>
            </w:r>
          </w:p>
        </w:tc>
        <w:tc>
          <w:tcPr>
            <w:tcW w:w="625" w:type="dxa"/>
            <w:tcBorders>
              <w:top w:val="nil"/>
              <w:left w:val="nil"/>
              <w:bottom w:val="single" w:sz="4" w:space="0" w:color="auto"/>
              <w:right w:val="single" w:sz="4" w:space="0" w:color="auto"/>
            </w:tcBorders>
            <w:shd w:val="clear" w:color="auto" w:fill="auto"/>
            <w:noWrap/>
            <w:hideMark/>
          </w:tcPr>
          <w:p w14:paraId="7E571713" w14:textId="77777777" w:rsidR="00FC7E52" w:rsidRPr="00567618" w:rsidRDefault="00FC7E52" w:rsidP="00DD54CD">
            <w:pPr>
              <w:pStyle w:val="TAR"/>
              <w:rPr>
                <w:lang w:eastAsia="ko-KR"/>
              </w:rPr>
            </w:pPr>
            <w:r w:rsidRPr="00567618">
              <w:rPr>
                <w:lang w:eastAsia="ko-KR"/>
              </w:rPr>
              <w:t>42</w:t>
            </w:r>
          </w:p>
        </w:tc>
        <w:tc>
          <w:tcPr>
            <w:tcW w:w="625" w:type="dxa"/>
            <w:tcBorders>
              <w:top w:val="nil"/>
              <w:left w:val="nil"/>
              <w:bottom w:val="single" w:sz="4" w:space="0" w:color="auto"/>
              <w:right w:val="single" w:sz="4" w:space="0" w:color="auto"/>
            </w:tcBorders>
            <w:shd w:val="clear" w:color="auto" w:fill="auto"/>
            <w:noWrap/>
            <w:hideMark/>
          </w:tcPr>
          <w:p w14:paraId="6E1D298A" w14:textId="77777777" w:rsidR="00FC7E52" w:rsidRPr="00567618" w:rsidRDefault="00FC7E52" w:rsidP="00DD54CD">
            <w:pPr>
              <w:pStyle w:val="TAR"/>
              <w:rPr>
                <w:lang w:eastAsia="ko-KR"/>
              </w:rPr>
            </w:pPr>
            <w:r w:rsidRPr="00567618">
              <w:rPr>
                <w:lang w:eastAsia="ko-KR"/>
              </w:rPr>
              <w:t>49</w:t>
            </w:r>
          </w:p>
        </w:tc>
        <w:tc>
          <w:tcPr>
            <w:tcW w:w="625" w:type="dxa"/>
            <w:tcBorders>
              <w:top w:val="nil"/>
              <w:left w:val="nil"/>
              <w:bottom w:val="single" w:sz="4" w:space="0" w:color="auto"/>
              <w:right w:val="single" w:sz="4" w:space="0" w:color="auto"/>
            </w:tcBorders>
            <w:shd w:val="clear" w:color="auto" w:fill="auto"/>
            <w:noWrap/>
            <w:hideMark/>
          </w:tcPr>
          <w:p w14:paraId="6FCF73DD" w14:textId="77777777" w:rsidR="00FC7E52" w:rsidRPr="00567618" w:rsidRDefault="00FC7E52" w:rsidP="00DD54CD">
            <w:pPr>
              <w:pStyle w:val="TAR"/>
              <w:rPr>
                <w:lang w:eastAsia="ko-KR"/>
              </w:rPr>
            </w:pPr>
            <w:r w:rsidRPr="00567618">
              <w:rPr>
                <w:lang w:eastAsia="ko-KR"/>
              </w:rPr>
              <w:t>65</w:t>
            </w:r>
          </w:p>
        </w:tc>
        <w:tc>
          <w:tcPr>
            <w:tcW w:w="625" w:type="dxa"/>
            <w:tcBorders>
              <w:top w:val="nil"/>
              <w:left w:val="nil"/>
              <w:bottom w:val="single" w:sz="4" w:space="0" w:color="auto"/>
              <w:right w:val="single" w:sz="4" w:space="0" w:color="auto"/>
            </w:tcBorders>
            <w:shd w:val="clear" w:color="auto" w:fill="auto"/>
            <w:noWrap/>
            <w:hideMark/>
          </w:tcPr>
          <w:p w14:paraId="049CD24F" w14:textId="77777777" w:rsidR="00FC7E52" w:rsidRPr="00567618" w:rsidRDefault="00FC7E52" w:rsidP="00DD54CD">
            <w:pPr>
              <w:pStyle w:val="TAR"/>
              <w:rPr>
                <w:lang w:eastAsia="ko-KR"/>
              </w:rPr>
            </w:pPr>
            <w:r w:rsidRPr="00567618">
              <w:rPr>
                <w:lang w:eastAsia="ko-KR"/>
              </w:rPr>
              <w:t>81</w:t>
            </w:r>
          </w:p>
        </w:tc>
        <w:tc>
          <w:tcPr>
            <w:tcW w:w="625" w:type="dxa"/>
            <w:tcBorders>
              <w:top w:val="nil"/>
              <w:left w:val="nil"/>
              <w:bottom w:val="single" w:sz="4" w:space="0" w:color="auto"/>
              <w:right w:val="single" w:sz="4" w:space="0" w:color="auto"/>
            </w:tcBorders>
            <w:shd w:val="clear" w:color="auto" w:fill="auto"/>
            <w:noWrap/>
            <w:hideMark/>
          </w:tcPr>
          <w:p w14:paraId="0F3CDF45" w14:textId="77777777" w:rsidR="00FC7E52" w:rsidRPr="00567618" w:rsidRDefault="00FC7E52" w:rsidP="00DD54CD">
            <w:pPr>
              <w:pStyle w:val="TAR"/>
              <w:rPr>
                <w:lang w:eastAsia="ko-KR"/>
              </w:rPr>
            </w:pPr>
            <w:r w:rsidRPr="00567618">
              <w:rPr>
                <w:lang w:eastAsia="ko-KR"/>
              </w:rPr>
              <w:t>113</w:t>
            </w:r>
          </w:p>
        </w:tc>
        <w:tc>
          <w:tcPr>
            <w:tcW w:w="625" w:type="dxa"/>
            <w:tcBorders>
              <w:top w:val="nil"/>
              <w:left w:val="nil"/>
              <w:bottom w:val="single" w:sz="4" w:space="0" w:color="auto"/>
              <w:right w:val="single" w:sz="4" w:space="0" w:color="auto"/>
            </w:tcBorders>
            <w:shd w:val="clear" w:color="auto" w:fill="auto"/>
            <w:noWrap/>
            <w:hideMark/>
          </w:tcPr>
          <w:p w14:paraId="2D4E00E1" w14:textId="77777777" w:rsidR="00FC7E52" w:rsidRPr="00567618" w:rsidRDefault="00FC7E52" w:rsidP="00DD54CD">
            <w:pPr>
              <w:pStyle w:val="TAR"/>
              <w:rPr>
                <w:lang w:eastAsia="ko-KR"/>
              </w:rPr>
            </w:pPr>
            <w:r w:rsidRPr="00567618">
              <w:rPr>
                <w:lang w:eastAsia="ko-KR"/>
              </w:rPr>
              <w:t>145</w:t>
            </w:r>
          </w:p>
        </w:tc>
        <w:tc>
          <w:tcPr>
            <w:tcW w:w="625" w:type="dxa"/>
            <w:tcBorders>
              <w:top w:val="nil"/>
              <w:left w:val="nil"/>
              <w:bottom w:val="single" w:sz="4" w:space="0" w:color="auto"/>
              <w:right w:val="single" w:sz="4" w:space="0" w:color="auto"/>
            </w:tcBorders>
            <w:shd w:val="clear" w:color="auto" w:fill="auto"/>
            <w:noWrap/>
            <w:hideMark/>
          </w:tcPr>
          <w:p w14:paraId="24849507" w14:textId="77777777" w:rsidR="00FC7E52" w:rsidRPr="00567618" w:rsidRDefault="00FC7E52" w:rsidP="00DD54CD">
            <w:pPr>
              <w:pStyle w:val="TAR"/>
              <w:rPr>
                <w:lang w:eastAsia="ko-KR"/>
              </w:rPr>
            </w:pPr>
            <w:r w:rsidRPr="00567618">
              <w:rPr>
                <w:lang w:eastAsia="ko-KR"/>
              </w:rPr>
              <w:t>N/A</w:t>
            </w:r>
          </w:p>
        </w:tc>
      </w:tr>
    </w:tbl>
    <w:p w14:paraId="3378250C" w14:textId="77777777" w:rsidR="00FC7E52" w:rsidRPr="00567618" w:rsidRDefault="00FC7E52" w:rsidP="00FC7E52">
      <w:pPr>
        <w:rPr>
          <w:lang w:eastAsia="ko-KR"/>
        </w:rPr>
      </w:pPr>
    </w:p>
    <w:p w14:paraId="23321CD2"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2</w:t>
      </w:r>
      <w:r w:rsidRPr="00567618">
        <w:t xml:space="preserve">: Computation of b=AS for </w:t>
      </w:r>
      <w:r w:rsidRPr="00567618">
        <w:rPr>
          <w:lang w:eastAsia="ko-KR"/>
        </w:rPr>
        <w:t>EVS</w:t>
      </w:r>
      <w:r w:rsidRPr="00567618">
        <w:t xml:space="preserve"> </w:t>
      </w:r>
      <w:r w:rsidRPr="00567618">
        <w:rPr>
          <w:lang w:eastAsia="ko-KR"/>
        </w:rPr>
        <w:t>Primary mode</w:t>
      </w:r>
      <w:r w:rsidRPr="00567618">
        <w:t xml:space="preserve"> (IPv</w:t>
      </w:r>
      <w:r w:rsidRPr="00567618">
        <w:rPr>
          <w:lang w:eastAsia="ko-KR"/>
        </w:rPr>
        <w:t>6</w:t>
      </w:r>
      <w:r w:rsidRPr="00567618">
        <w:t>, ptime=20)</w:t>
      </w:r>
    </w:p>
    <w:tbl>
      <w:tblPr>
        <w:tblW w:w="0" w:type="auto"/>
        <w:jc w:val="center"/>
        <w:tblLayout w:type="fixed"/>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FC7E52" w:rsidRPr="00567618" w14:paraId="5671CAD0" w14:textId="77777777" w:rsidTr="00DD54CD">
        <w:trPr>
          <w:cantSplit/>
          <w:jc w:val="center"/>
        </w:trPr>
        <w:tc>
          <w:tcPr>
            <w:tcW w:w="2139" w:type="dxa"/>
            <w:tcBorders>
              <w:top w:val="single" w:sz="4" w:space="0" w:color="auto"/>
              <w:left w:val="single" w:sz="4" w:space="0" w:color="auto"/>
              <w:bottom w:val="single" w:sz="4" w:space="0" w:color="auto"/>
              <w:right w:val="single" w:sz="4" w:space="0" w:color="auto"/>
            </w:tcBorders>
            <w:shd w:val="clear" w:color="auto" w:fill="auto"/>
            <w:noWrap/>
            <w:hideMark/>
          </w:tcPr>
          <w:p w14:paraId="54886780" w14:textId="77777777" w:rsidR="00FC7E52" w:rsidRPr="00567618" w:rsidRDefault="00FC7E52" w:rsidP="00DD54CD">
            <w:pPr>
              <w:pStyle w:val="TAH"/>
            </w:pPr>
            <w:r w:rsidRPr="00567618">
              <w:t>Mode</w:t>
            </w:r>
          </w:p>
        </w:tc>
        <w:tc>
          <w:tcPr>
            <w:tcW w:w="625" w:type="dxa"/>
            <w:tcBorders>
              <w:top w:val="single" w:sz="4" w:space="0" w:color="auto"/>
              <w:left w:val="nil"/>
              <w:bottom w:val="single" w:sz="4" w:space="0" w:color="auto"/>
              <w:right w:val="single" w:sz="4" w:space="0" w:color="auto"/>
            </w:tcBorders>
            <w:shd w:val="clear" w:color="auto" w:fill="auto"/>
            <w:noWrap/>
            <w:hideMark/>
          </w:tcPr>
          <w:p w14:paraId="0FF770B8" w14:textId="77777777" w:rsidR="00FC7E52" w:rsidRPr="00567618" w:rsidRDefault="00FC7E52" w:rsidP="00DD54CD">
            <w:pPr>
              <w:pStyle w:val="TAH"/>
            </w:pPr>
            <w:r w:rsidRPr="00567618">
              <w:t>7.2</w:t>
            </w:r>
          </w:p>
        </w:tc>
        <w:tc>
          <w:tcPr>
            <w:tcW w:w="625" w:type="dxa"/>
            <w:tcBorders>
              <w:top w:val="single" w:sz="4" w:space="0" w:color="auto"/>
              <w:left w:val="nil"/>
              <w:bottom w:val="single" w:sz="4" w:space="0" w:color="auto"/>
              <w:right w:val="single" w:sz="4" w:space="0" w:color="auto"/>
            </w:tcBorders>
            <w:shd w:val="clear" w:color="auto" w:fill="auto"/>
            <w:noWrap/>
            <w:hideMark/>
          </w:tcPr>
          <w:p w14:paraId="22AC06CE" w14:textId="77777777" w:rsidR="00FC7E52" w:rsidRPr="00567618" w:rsidRDefault="00FC7E52" w:rsidP="00DD54CD">
            <w:pPr>
              <w:pStyle w:val="TAH"/>
            </w:pPr>
            <w:r w:rsidRPr="00567618">
              <w:t>8</w:t>
            </w:r>
          </w:p>
        </w:tc>
        <w:tc>
          <w:tcPr>
            <w:tcW w:w="625" w:type="dxa"/>
            <w:tcBorders>
              <w:top w:val="single" w:sz="4" w:space="0" w:color="auto"/>
              <w:left w:val="nil"/>
              <w:bottom w:val="single" w:sz="4" w:space="0" w:color="auto"/>
              <w:right w:val="single" w:sz="4" w:space="0" w:color="auto"/>
            </w:tcBorders>
            <w:shd w:val="clear" w:color="auto" w:fill="auto"/>
            <w:noWrap/>
            <w:hideMark/>
          </w:tcPr>
          <w:p w14:paraId="3C8DDD02"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9647D34" w14:textId="77777777" w:rsidR="00FC7E52" w:rsidRPr="00567618" w:rsidRDefault="00FC7E52" w:rsidP="00DD54CD">
            <w:pPr>
              <w:pStyle w:val="TAH"/>
            </w:pPr>
            <w:r w:rsidRPr="00567618">
              <w:t>13.2</w:t>
            </w:r>
          </w:p>
        </w:tc>
        <w:tc>
          <w:tcPr>
            <w:tcW w:w="625" w:type="dxa"/>
            <w:tcBorders>
              <w:top w:val="single" w:sz="4" w:space="0" w:color="auto"/>
              <w:left w:val="nil"/>
              <w:bottom w:val="single" w:sz="4" w:space="0" w:color="auto"/>
              <w:right w:val="single" w:sz="4" w:space="0" w:color="auto"/>
            </w:tcBorders>
            <w:shd w:val="clear" w:color="auto" w:fill="auto"/>
            <w:noWrap/>
            <w:hideMark/>
          </w:tcPr>
          <w:p w14:paraId="0F2407D0" w14:textId="77777777" w:rsidR="00FC7E52" w:rsidRPr="00567618" w:rsidRDefault="00FC7E52" w:rsidP="00DD54CD">
            <w:pPr>
              <w:pStyle w:val="TAH"/>
            </w:pPr>
            <w:r w:rsidRPr="00567618">
              <w:t>16.4</w:t>
            </w:r>
          </w:p>
        </w:tc>
        <w:tc>
          <w:tcPr>
            <w:tcW w:w="625" w:type="dxa"/>
            <w:tcBorders>
              <w:top w:val="single" w:sz="4" w:space="0" w:color="auto"/>
              <w:left w:val="nil"/>
              <w:bottom w:val="single" w:sz="4" w:space="0" w:color="auto"/>
              <w:right w:val="single" w:sz="4" w:space="0" w:color="auto"/>
            </w:tcBorders>
            <w:shd w:val="clear" w:color="auto" w:fill="auto"/>
            <w:noWrap/>
            <w:hideMark/>
          </w:tcPr>
          <w:p w14:paraId="744C7AD2" w14:textId="77777777" w:rsidR="00FC7E52" w:rsidRPr="00567618" w:rsidRDefault="00FC7E52" w:rsidP="00DD54CD">
            <w:pPr>
              <w:pStyle w:val="TAH"/>
            </w:pPr>
            <w:r w:rsidRPr="00567618">
              <w:t>24.4</w:t>
            </w:r>
          </w:p>
        </w:tc>
        <w:tc>
          <w:tcPr>
            <w:tcW w:w="625" w:type="dxa"/>
            <w:tcBorders>
              <w:top w:val="single" w:sz="4" w:space="0" w:color="auto"/>
              <w:left w:val="nil"/>
              <w:bottom w:val="single" w:sz="4" w:space="0" w:color="auto"/>
              <w:right w:val="single" w:sz="4" w:space="0" w:color="auto"/>
            </w:tcBorders>
            <w:shd w:val="clear" w:color="auto" w:fill="auto"/>
            <w:noWrap/>
            <w:hideMark/>
          </w:tcPr>
          <w:p w14:paraId="3510B656" w14:textId="77777777" w:rsidR="00FC7E52" w:rsidRPr="00567618" w:rsidRDefault="00FC7E52" w:rsidP="00DD54CD">
            <w:pPr>
              <w:pStyle w:val="TAH"/>
            </w:pPr>
            <w:r w:rsidRPr="00567618">
              <w:t>32</w:t>
            </w:r>
          </w:p>
        </w:tc>
        <w:tc>
          <w:tcPr>
            <w:tcW w:w="625" w:type="dxa"/>
            <w:tcBorders>
              <w:top w:val="single" w:sz="4" w:space="0" w:color="auto"/>
              <w:left w:val="nil"/>
              <w:bottom w:val="single" w:sz="4" w:space="0" w:color="auto"/>
              <w:right w:val="single" w:sz="4" w:space="0" w:color="auto"/>
            </w:tcBorders>
            <w:shd w:val="clear" w:color="auto" w:fill="auto"/>
            <w:noWrap/>
            <w:hideMark/>
          </w:tcPr>
          <w:p w14:paraId="5D2FD862" w14:textId="77777777" w:rsidR="00FC7E52" w:rsidRPr="00567618" w:rsidRDefault="00FC7E52" w:rsidP="00DD54CD">
            <w:pPr>
              <w:pStyle w:val="TAH"/>
            </w:pPr>
            <w:r w:rsidRPr="00567618">
              <w:t>48</w:t>
            </w:r>
          </w:p>
        </w:tc>
        <w:tc>
          <w:tcPr>
            <w:tcW w:w="625" w:type="dxa"/>
            <w:tcBorders>
              <w:top w:val="single" w:sz="4" w:space="0" w:color="auto"/>
              <w:left w:val="nil"/>
              <w:bottom w:val="single" w:sz="4" w:space="0" w:color="auto"/>
              <w:right w:val="single" w:sz="4" w:space="0" w:color="auto"/>
            </w:tcBorders>
            <w:shd w:val="clear" w:color="auto" w:fill="auto"/>
            <w:noWrap/>
            <w:hideMark/>
          </w:tcPr>
          <w:p w14:paraId="0F8D0AF6" w14:textId="77777777" w:rsidR="00FC7E52" w:rsidRPr="00567618" w:rsidRDefault="00FC7E52" w:rsidP="00DD54CD">
            <w:pPr>
              <w:pStyle w:val="TAH"/>
            </w:pPr>
            <w:r w:rsidRPr="00567618">
              <w:t>64</w:t>
            </w:r>
          </w:p>
        </w:tc>
        <w:tc>
          <w:tcPr>
            <w:tcW w:w="625" w:type="dxa"/>
            <w:tcBorders>
              <w:top w:val="single" w:sz="4" w:space="0" w:color="auto"/>
              <w:left w:val="nil"/>
              <w:bottom w:val="single" w:sz="4" w:space="0" w:color="auto"/>
              <w:right w:val="single" w:sz="4" w:space="0" w:color="auto"/>
            </w:tcBorders>
            <w:shd w:val="clear" w:color="auto" w:fill="auto"/>
            <w:noWrap/>
            <w:hideMark/>
          </w:tcPr>
          <w:p w14:paraId="30EA2D4D"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2D8A3B6" w14:textId="77777777" w:rsidR="00FC7E52" w:rsidRPr="00567618" w:rsidRDefault="00FC7E52" w:rsidP="00DD54CD">
            <w:pPr>
              <w:pStyle w:val="TAH"/>
            </w:pPr>
            <w:r w:rsidRPr="00567618">
              <w:t>128</w:t>
            </w:r>
          </w:p>
        </w:tc>
        <w:tc>
          <w:tcPr>
            <w:tcW w:w="625" w:type="dxa"/>
            <w:tcBorders>
              <w:top w:val="single" w:sz="4" w:space="0" w:color="auto"/>
              <w:left w:val="nil"/>
              <w:bottom w:val="single" w:sz="4" w:space="0" w:color="auto"/>
              <w:right w:val="single" w:sz="4" w:space="0" w:color="auto"/>
            </w:tcBorders>
            <w:shd w:val="clear" w:color="auto" w:fill="auto"/>
            <w:noWrap/>
            <w:hideMark/>
          </w:tcPr>
          <w:p w14:paraId="6C0D548E" w14:textId="77777777" w:rsidR="00FC7E52" w:rsidRPr="00567618" w:rsidRDefault="00FC7E52" w:rsidP="00DD54CD">
            <w:pPr>
              <w:pStyle w:val="TAH"/>
            </w:pPr>
            <w:r w:rsidRPr="00567618">
              <w:t>SID</w:t>
            </w:r>
          </w:p>
        </w:tc>
      </w:tr>
      <w:tr w:rsidR="00FC7E52" w:rsidRPr="00567618" w14:paraId="4E6659D2"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67E77E2" w14:textId="77777777" w:rsidR="00FC7E52" w:rsidRPr="00567618" w:rsidRDefault="00FC7E52" w:rsidP="00DD54CD">
            <w:pPr>
              <w:pStyle w:val="TAL"/>
              <w:rPr>
                <w:lang w:eastAsia="ko-KR"/>
              </w:rPr>
            </w:pPr>
            <w:r w:rsidRPr="00567618">
              <w:rPr>
                <w:lang w:eastAsia="ko-KR"/>
              </w:rPr>
              <w:t>Bits per speech frame</w:t>
            </w:r>
          </w:p>
        </w:tc>
        <w:tc>
          <w:tcPr>
            <w:tcW w:w="625" w:type="dxa"/>
            <w:tcBorders>
              <w:top w:val="nil"/>
              <w:left w:val="nil"/>
              <w:bottom w:val="single" w:sz="4" w:space="0" w:color="auto"/>
              <w:right w:val="single" w:sz="4" w:space="0" w:color="auto"/>
            </w:tcBorders>
            <w:shd w:val="clear" w:color="auto" w:fill="auto"/>
            <w:noWrap/>
            <w:hideMark/>
          </w:tcPr>
          <w:p w14:paraId="1CCA0FA4" w14:textId="77777777" w:rsidR="00FC7E52" w:rsidRPr="00567618" w:rsidRDefault="00FC7E52" w:rsidP="00DD54CD">
            <w:pPr>
              <w:pStyle w:val="TAR"/>
            </w:pPr>
            <w:r w:rsidRPr="00567618">
              <w:t>144</w:t>
            </w:r>
          </w:p>
        </w:tc>
        <w:tc>
          <w:tcPr>
            <w:tcW w:w="625" w:type="dxa"/>
            <w:tcBorders>
              <w:top w:val="nil"/>
              <w:left w:val="nil"/>
              <w:bottom w:val="single" w:sz="4" w:space="0" w:color="auto"/>
              <w:right w:val="single" w:sz="4" w:space="0" w:color="auto"/>
            </w:tcBorders>
            <w:shd w:val="clear" w:color="auto" w:fill="auto"/>
            <w:noWrap/>
            <w:hideMark/>
          </w:tcPr>
          <w:p w14:paraId="0EC6C7B2"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7AE7A538" w14:textId="77777777" w:rsidR="00FC7E52" w:rsidRPr="00567618" w:rsidRDefault="00FC7E52" w:rsidP="00DD54CD">
            <w:pPr>
              <w:pStyle w:val="TAR"/>
            </w:pPr>
            <w:r w:rsidRPr="00567618">
              <w:t>192</w:t>
            </w:r>
          </w:p>
        </w:tc>
        <w:tc>
          <w:tcPr>
            <w:tcW w:w="625" w:type="dxa"/>
            <w:tcBorders>
              <w:top w:val="nil"/>
              <w:left w:val="nil"/>
              <w:bottom w:val="single" w:sz="4" w:space="0" w:color="auto"/>
              <w:right w:val="single" w:sz="4" w:space="0" w:color="auto"/>
            </w:tcBorders>
            <w:shd w:val="clear" w:color="auto" w:fill="auto"/>
            <w:noWrap/>
            <w:hideMark/>
          </w:tcPr>
          <w:p w14:paraId="23BA3FF8" w14:textId="77777777" w:rsidR="00FC7E52" w:rsidRPr="00567618" w:rsidRDefault="00FC7E52" w:rsidP="00DD54CD">
            <w:pPr>
              <w:pStyle w:val="TAR"/>
            </w:pPr>
            <w:r w:rsidRPr="00567618">
              <w:t>264</w:t>
            </w:r>
          </w:p>
        </w:tc>
        <w:tc>
          <w:tcPr>
            <w:tcW w:w="625" w:type="dxa"/>
            <w:tcBorders>
              <w:top w:val="nil"/>
              <w:left w:val="nil"/>
              <w:bottom w:val="single" w:sz="4" w:space="0" w:color="auto"/>
              <w:right w:val="single" w:sz="4" w:space="0" w:color="auto"/>
            </w:tcBorders>
            <w:shd w:val="clear" w:color="auto" w:fill="auto"/>
            <w:noWrap/>
            <w:hideMark/>
          </w:tcPr>
          <w:p w14:paraId="3B34D2DA" w14:textId="77777777" w:rsidR="00FC7E52" w:rsidRPr="00567618" w:rsidRDefault="00FC7E52" w:rsidP="00DD54CD">
            <w:pPr>
              <w:pStyle w:val="TAR"/>
            </w:pPr>
            <w:r w:rsidRPr="00567618">
              <w:t>328</w:t>
            </w:r>
          </w:p>
        </w:tc>
        <w:tc>
          <w:tcPr>
            <w:tcW w:w="625" w:type="dxa"/>
            <w:tcBorders>
              <w:top w:val="nil"/>
              <w:left w:val="nil"/>
              <w:bottom w:val="single" w:sz="4" w:space="0" w:color="auto"/>
              <w:right w:val="single" w:sz="4" w:space="0" w:color="auto"/>
            </w:tcBorders>
            <w:shd w:val="clear" w:color="auto" w:fill="auto"/>
            <w:noWrap/>
            <w:hideMark/>
          </w:tcPr>
          <w:p w14:paraId="7489D327" w14:textId="77777777" w:rsidR="00FC7E52" w:rsidRPr="00567618" w:rsidRDefault="00FC7E52" w:rsidP="00DD54CD">
            <w:pPr>
              <w:pStyle w:val="TAR"/>
            </w:pPr>
            <w:r w:rsidRPr="00567618">
              <w:t>488</w:t>
            </w:r>
          </w:p>
        </w:tc>
        <w:tc>
          <w:tcPr>
            <w:tcW w:w="625" w:type="dxa"/>
            <w:tcBorders>
              <w:top w:val="nil"/>
              <w:left w:val="nil"/>
              <w:bottom w:val="single" w:sz="4" w:space="0" w:color="auto"/>
              <w:right w:val="single" w:sz="4" w:space="0" w:color="auto"/>
            </w:tcBorders>
            <w:shd w:val="clear" w:color="auto" w:fill="auto"/>
            <w:noWrap/>
            <w:hideMark/>
          </w:tcPr>
          <w:p w14:paraId="667676D4" w14:textId="77777777" w:rsidR="00FC7E52" w:rsidRPr="00567618" w:rsidRDefault="00FC7E52" w:rsidP="00DD54CD">
            <w:pPr>
              <w:pStyle w:val="TAR"/>
            </w:pPr>
            <w:r w:rsidRPr="00567618">
              <w:t>640</w:t>
            </w:r>
          </w:p>
        </w:tc>
        <w:tc>
          <w:tcPr>
            <w:tcW w:w="625" w:type="dxa"/>
            <w:tcBorders>
              <w:top w:val="nil"/>
              <w:left w:val="nil"/>
              <w:bottom w:val="single" w:sz="4" w:space="0" w:color="auto"/>
              <w:right w:val="single" w:sz="4" w:space="0" w:color="auto"/>
            </w:tcBorders>
            <w:shd w:val="clear" w:color="auto" w:fill="auto"/>
            <w:noWrap/>
            <w:hideMark/>
          </w:tcPr>
          <w:p w14:paraId="69B98000" w14:textId="77777777" w:rsidR="00FC7E52" w:rsidRPr="00567618" w:rsidRDefault="00FC7E52" w:rsidP="00DD54CD">
            <w:pPr>
              <w:pStyle w:val="TAR"/>
            </w:pPr>
            <w:r w:rsidRPr="00567618">
              <w:t>960</w:t>
            </w:r>
          </w:p>
        </w:tc>
        <w:tc>
          <w:tcPr>
            <w:tcW w:w="625" w:type="dxa"/>
            <w:tcBorders>
              <w:top w:val="nil"/>
              <w:left w:val="nil"/>
              <w:bottom w:val="single" w:sz="4" w:space="0" w:color="auto"/>
              <w:right w:val="single" w:sz="4" w:space="0" w:color="auto"/>
            </w:tcBorders>
            <w:shd w:val="clear" w:color="auto" w:fill="auto"/>
            <w:noWrap/>
            <w:hideMark/>
          </w:tcPr>
          <w:p w14:paraId="0C7069CD" w14:textId="77777777" w:rsidR="00FC7E52" w:rsidRPr="00567618" w:rsidRDefault="00FC7E52" w:rsidP="00DD54CD">
            <w:pPr>
              <w:pStyle w:val="TAR"/>
            </w:pPr>
            <w:r w:rsidRPr="00567618">
              <w:t>1280</w:t>
            </w:r>
          </w:p>
        </w:tc>
        <w:tc>
          <w:tcPr>
            <w:tcW w:w="625" w:type="dxa"/>
            <w:tcBorders>
              <w:top w:val="nil"/>
              <w:left w:val="nil"/>
              <w:bottom w:val="single" w:sz="4" w:space="0" w:color="auto"/>
              <w:right w:val="single" w:sz="4" w:space="0" w:color="auto"/>
            </w:tcBorders>
            <w:shd w:val="clear" w:color="auto" w:fill="auto"/>
            <w:noWrap/>
            <w:hideMark/>
          </w:tcPr>
          <w:p w14:paraId="4F97A33B" w14:textId="77777777" w:rsidR="00FC7E52" w:rsidRPr="00567618" w:rsidRDefault="00FC7E52" w:rsidP="00DD54CD">
            <w:pPr>
              <w:pStyle w:val="TAR"/>
            </w:pPr>
            <w:r w:rsidRPr="00567618">
              <w:t>1920</w:t>
            </w:r>
          </w:p>
        </w:tc>
        <w:tc>
          <w:tcPr>
            <w:tcW w:w="625" w:type="dxa"/>
            <w:tcBorders>
              <w:top w:val="nil"/>
              <w:left w:val="nil"/>
              <w:bottom w:val="single" w:sz="4" w:space="0" w:color="auto"/>
              <w:right w:val="single" w:sz="4" w:space="0" w:color="auto"/>
            </w:tcBorders>
            <w:shd w:val="clear" w:color="auto" w:fill="auto"/>
            <w:noWrap/>
            <w:hideMark/>
          </w:tcPr>
          <w:p w14:paraId="075DEC66" w14:textId="77777777" w:rsidR="00FC7E52" w:rsidRPr="00567618" w:rsidRDefault="00FC7E52" w:rsidP="00DD54CD">
            <w:pPr>
              <w:pStyle w:val="TAR"/>
            </w:pPr>
            <w:r w:rsidRPr="00567618">
              <w:t>2560</w:t>
            </w:r>
          </w:p>
        </w:tc>
        <w:tc>
          <w:tcPr>
            <w:tcW w:w="625" w:type="dxa"/>
            <w:tcBorders>
              <w:top w:val="nil"/>
              <w:left w:val="nil"/>
              <w:bottom w:val="single" w:sz="4" w:space="0" w:color="auto"/>
              <w:right w:val="single" w:sz="4" w:space="0" w:color="auto"/>
            </w:tcBorders>
            <w:shd w:val="clear" w:color="auto" w:fill="auto"/>
            <w:noWrap/>
            <w:hideMark/>
          </w:tcPr>
          <w:p w14:paraId="3942AFFD" w14:textId="77777777" w:rsidR="00FC7E52" w:rsidRPr="00567618" w:rsidRDefault="00FC7E52" w:rsidP="00DD54CD">
            <w:pPr>
              <w:pStyle w:val="TAR"/>
            </w:pPr>
            <w:r w:rsidRPr="00567618">
              <w:t>48</w:t>
            </w:r>
          </w:p>
        </w:tc>
      </w:tr>
      <w:tr w:rsidR="00FC7E52" w:rsidRPr="00567618" w14:paraId="7B533FE4"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790B01F" w14:textId="77777777" w:rsidR="00FC7E52" w:rsidRPr="00567618" w:rsidRDefault="00FC7E52" w:rsidP="00DD54CD">
            <w:pPr>
              <w:pStyle w:val="TAL"/>
              <w:rPr>
                <w:lang w:eastAsia="ko-KR"/>
              </w:rPr>
            </w:pPr>
            <w:r w:rsidRPr="00567618">
              <w:rPr>
                <w:lang w:eastAsia="ko-KR"/>
              </w:rPr>
              <w:t>Speech frame size (bytes)</w:t>
            </w:r>
          </w:p>
        </w:tc>
        <w:tc>
          <w:tcPr>
            <w:tcW w:w="625" w:type="dxa"/>
            <w:tcBorders>
              <w:top w:val="nil"/>
              <w:left w:val="nil"/>
              <w:bottom w:val="single" w:sz="4" w:space="0" w:color="auto"/>
              <w:right w:val="single" w:sz="4" w:space="0" w:color="auto"/>
            </w:tcBorders>
            <w:shd w:val="clear" w:color="auto" w:fill="auto"/>
            <w:noWrap/>
            <w:hideMark/>
          </w:tcPr>
          <w:p w14:paraId="14C15F25" w14:textId="77777777" w:rsidR="00FC7E52" w:rsidRPr="00567618" w:rsidRDefault="00FC7E52" w:rsidP="00DD54CD">
            <w:pPr>
              <w:pStyle w:val="TAR"/>
            </w:pPr>
            <w:r w:rsidRPr="00567618">
              <w:t>19</w:t>
            </w:r>
          </w:p>
        </w:tc>
        <w:tc>
          <w:tcPr>
            <w:tcW w:w="625" w:type="dxa"/>
            <w:tcBorders>
              <w:top w:val="nil"/>
              <w:left w:val="nil"/>
              <w:bottom w:val="single" w:sz="4" w:space="0" w:color="auto"/>
              <w:right w:val="single" w:sz="4" w:space="0" w:color="auto"/>
            </w:tcBorders>
            <w:shd w:val="clear" w:color="auto" w:fill="auto"/>
            <w:noWrap/>
            <w:hideMark/>
          </w:tcPr>
          <w:p w14:paraId="596BC5AA" w14:textId="77777777" w:rsidR="00FC7E52" w:rsidRPr="00567618" w:rsidRDefault="00FC7E52" w:rsidP="00DD54CD">
            <w:pPr>
              <w:pStyle w:val="TAR"/>
            </w:pPr>
            <w:r w:rsidRPr="00567618">
              <w:t>20</w:t>
            </w:r>
          </w:p>
        </w:tc>
        <w:tc>
          <w:tcPr>
            <w:tcW w:w="625" w:type="dxa"/>
            <w:tcBorders>
              <w:top w:val="nil"/>
              <w:left w:val="nil"/>
              <w:bottom w:val="single" w:sz="4" w:space="0" w:color="auto"/>
              <w:right w:val="single" w:sz="4" w:space="0" w:color="auto"/>
            </w:tcBorders>
            <w:shd w:val="clear" w:color="auto" w:fill="auto"/>
            <w:noWrap/>
            <w:hideMark/>
          </w:tcPr>
          <w:p w14:paraId="168ADF94" w14:textId="77777777" w:rsidR="00FC7E52" w:rsidRPr="00567618" w:rsidRDefault="00FC7E52" w:rsidP="00DD54CD">
            <w:pPr>
              <w:pStyle w:val="TAR"/>
            </w:pPr>
            <w:r w:rsidRPr="00567618">
              <w:t>24</w:t>
            </w:r>
          </w:p>
        </w:tc>
        <w:tc>
          <w:tcPr>
            <w:tcW w:w="625" w:type="dxa"/>
            <w:tcBorders>
              <w:top w:val="nil"/>
              <w:left w:val="nil"/>
              <w:bottom w:val="single" w:sz="4" w:space="0" w:color="auto"/>
              <w:right w:val="single" w:sz="4" w:space="0" w:color="auto"/>
            </w:tcBorders>
            <w:shd w:val="clear" w:color="auto" w:fill="auto"/>
            <w:noWrap/>
            <w:hideMark/>
          </w:tcPr>
          <w:p w14:paraId="68AFFBEB" w14:textId="77777777" w:rsidR="00FC7E52" w:rsidRPr="00567618" w:rsidRDefault="00FC7E52" w:rsidP="00DD54CD">
            <w:pPr>
              <w:pStyle w:val="TAR"/>
            </w:pPr>
            <w:r w:rsidRPr="00567618">
              <w:t>33</w:t>
            </w:r>
          </w:p>
        </w:tc>
        <w:tc>
          <w:tcPr>
            <w:tcW w:w="625" w:type="dxa"/>
            <w:tcBorders>
              <w:top w:val="nil"/>
              <w:left w:val="nil"/>
              <w:bottom w:val="single" w:sz="4" w:space="0" w:color="auto"/>
              <w:right w:val="single" w:sz="4" w:space="0" w:color="auto"/>
            </w:tcBorders>
            <w:shd w:val="clear" w:color="auto" w:fill="auto"/>
            <w:noWrap/>
            <w:hideMark/>
          </w:tcPr>
          <w:p w14:paraId="42604754" w14:textId="77777777" w:rsidR="00FC7E52" w:rsidRPr="00567618" w:rsidRDefault="00FC7E52" w:rsidP="00DD54CD">
            <w:pPr>
              <w:pStyle w:val="TAR"/>
            </w:pPr>
            <w:r w:rsidRPr="00567618">
              <w:t>41</w:t>
            </w:r>
          </w:p>
        </w:tc>
        <w:tc>
          <w:tcPr>
            <w:tcW w:w="625" w:type="dxa"/>
            <w:tcBorders>
              <w:top w:val="nil"/>
              <w:left w:val="nil"/>
              <w:bottom w:val="single" w:sz="4" w:space="0" w:color="auto"/>
              <w:right w:val="single" w:sz="4" w:space="0" w:color="auto"/>
            </w:tcBorders>
            <w:shd w:val="clear" w:color="auto" w:fill="auto"/>
            <w:noWrap/>
            <w:hideMark/>
          </w:tcPr>
          <w:p w14:paraId="029D3D02" w14:textId="77777777" w:rsidR="00FC7E52" w:rsidRPr="00567618" w:rsidRDefault="00FC7E52" w:rsidP="00DD54CD">
            <w:pPr>
              <w:pStyle w:val="TAR"/>
            </w:pPr>
            <w:r w:rsidRPr="00567618">
              <w:t>61</w:t>
            </w:r>
          </w:p>
        </w:tc>
        <w:tc>
          <w:tcPr>
            <w:tcW w:w="625" w:type="dxa"/>
            <w:tcBorders>
              <w:top w:val="nil"/>
              <w:left w:val="nil"/>
              <w:bottom w:val="single" w:sz="4" w:space="0" w:color="auto"/>
              <w:right w:val="single" w:sz="4" w:space="0" w:color="auto"/>
            </w:tcBorders>
            <w:shd w:val="clear" w:color="auto" w:fill="auto"/>
            <w:noWrap/>
            <w:hideMark/>
          </w:tcPr>
          <w:p w14:paraId="653A20E2" w14:textId="77777777" w:rsidR="00FC7E52" w:rsidRPr="00567618" w:rsidRDefault="00FC7E52" w:rsidP="00DD54CD">
            <w:pPr>
              <w:pStyle w:val="TAR"/>
            </w:pPr>
            <w:r w:rsidRPr="00567618">
              <w:t>80</w:t>
            </w:r>
          </w:p>
        </w:tc>
        <w:tc>
          <w:tcPr>
            <w:tcW w:w="625" w:type="dxa"/>
            <w:tcBorders>
              <w:top w:val="nil"/>
              <w:left w:val="nil"/>
              <w:bottom w:val="single" w:sz="4" w:space="0" w:color="auto"/>
              <w:right w:val="single" w:sz="4" w:space="0" w:color="auto"/>
            </w:tcBorders>
            <w:shd w:val="clear" w:color="auto" w:fill="auto"/>
            <w:noWrap/>
            <w:hideMark/>
          </w:tcPr>
          <w:p w14:paraId="020C6FED" w14:textId="77777777" w:rsidR="00FC7E52" w:rsidRPr="00567618" w:rsidRDefault="00FC7E52" w:rsidP="00DD54CD">
            <w:pPr>
              <w:pStyle w:val="TAR"/>
            </w:pPr>
            <w:r w:rsidRPr="00567618">
              <w:t>120</w:t>
            </w:r>
          </w:p>
        </w:tc>
        <w:tc>
          <w:tcPr>
            <w:tcW w:w="625" w:type="dxa"/>
            <w:tcBorders>
              <w:top w:val="nil"/>
              <w:left w:val="nil"/>
              <w:bottom w:val="single" w:sz="4" w:space="0" w:color="auto"/>
              <w:right w:val="single" w:sz="4" w:space="0" w:color="auto"/>
            </w:tcBorders>
            <w:shd w:val="clear" w:color="auto" w:fill="auto"/>
            <w:noWrap/>
            <w:hideMark/>
          </w:tcPr>
          <w:p w14:paraId="322E77D8"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3BB85B69" w14:textId="77777777" w:rsidR="00FC7E52" w:rsidRPr="00567618" w:rsidRDefault="00FC7E52" w:rsidP="00DD54CD">
            <w:pPr>
              <w:pStyle w:val="TAR"/>
            </w:pPr>
            <w:r w:rsidRPr="00567618">
              <w:t>240</w:t>
            </w:r>
          </w:p>
        </w:tc>
        <w:tc>
          <w:tcPr>
            <w:tcW w:w="625" w:type="dxa"/>
            <w:tcBorders>
              <w:top w:val="nil"/>
              <w:left w:val="nil"/>
              <w:bottom w:val="single" w:sz="4" w:space="0" w:color="auto"/>
              <w:right w:val="single" w:sz="4" w:space="0" w:color="auto"/>
            </w:tcBorders>
            <w:shd w:val="clear" w:color="auto" w:fill="auto"/>
            <w:noWrap/>
            <w:hideMark/>
          </w:tcPr>
          <w:p w14:paraId="2A978FA1" w14:textId="77777777" w:rsidR="00FC7E52" w:rsidRPr="00567618" w:rsidRDefault="00FC7E52" w:rsidP="00DD54CD">
            <w:pPr>
              <w:pStyle w:val="TAR"/>
            </w:pPr>
            <w:r w:rsidRPr="00567618">
              <w:t>320</w:t>
            </w:r>
          </w:p>
        </w:tc>
        <w:tc>
          <w:tcPr>
            <w:tcW w:w="625" w:type="dxa"/>
            <w:tcBorders>
              <w:top w:val="nil"/>
              <w:left w:val="nil"/>
              <w:bottom w:val="single" w:sz="4" w:space="0" w:color="auto"/>
              <w:right w:val="single" w:sz="4" w:space="0" w:color="auto"/>
            </w:tcBorders>
            <w:shd w:val="clear" w:color="auto" w:fill="auto"/>
            <w:noWrap/>
            <w:hideMark/>
          </w:tcPr>
          <w:p w14:paraId="136DEE14" w14:textId="77777777" w:rsidR="00FC7E52" w:rsidRPr="00567618" w:rsidRDefault="00FC7E52" w:rsidP="00DD54CD">
            <w:pPr>
              <w:pStyle w:val="TAR"/>
            </w:pPr>
            <w:r w:rsidRPr="00567618">
              <w:t>6</w:t>
            </w:r>
          </w:p>
        </w:tc>
      </w:tr>
      <w:tr w:rsidR="00FC7E52" w:rsidRPr="00567618" w14:paraId="5C58A288"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3C70ABC" w14:textId="77777777" w:rsidR="00FC7E52" w:rsidRPr="00567618" w:rsidRDefault="00FC7E52" w:rsidP="00DD54CD">
            <w:pPr>
              <w:pStyle w:val="TAL"/>
              <w:rPr>
                <w:lang w:eastAsia="ko-KR"/>
              </w:rPr>
            </w:pPr>
            <w:r w:rsidRPr="00567618">
              <w:rPr>
                <w:lang w:eastAsia="ko-KR"/>
              </w:rPr>
              <w:t>CMR and ToC (bits)</w:t>
            </w:r>
          </w:p>
        </w:tc>
        <w:tc>
          <w:tcPr>
            <w:tcW w:w="625" w:type="dxa"/>
            <w:tcBorders>
              <w:top w:val="nil"/>
              <w:left w:val="nil"/>
              <w:bottom w:val="single" w:sz="4" w:space="0" w:color="auto"/>
              <w:right w:val="single" w:sz="4" w:space="0" w:color="auto"/>
            </w:tcBorders>
            <w:shd w:val="clear" w:color="auto" w:fill="auto"/>
            <w:noWrap/>
            <w:hideMark/>
          </w:tcPr>
          <w:p w14:paraId="45F3A058"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2E5B25D7"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9C762B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123473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16F29E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50A7233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6FEB38C"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643ACF0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F25698E"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94F4BE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21F6BD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5A788379" w14:textId="77777777" w:rsidR="00FC7E52" w:rsidRPr="00567618" w:rsidRDefault="00FC7E52" w:rsidP="00DD54CD">
            <w:pPr>
              <w:pStyle w:val="TAR"/>
            </w:pPr>
            <w:r w:rsidRPr="00567618">
              <w:t>16</w:t>
            </w:r>
          </w:p>
        </w:tc>
      </w:tr>
      <w:tr w:rsidR="00FC7E52" w:rsidRPr="00567618" w14:paraId="5C9A6720"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F60129F" w14:textId="77777777" w:rsidR="00FC7E52" w:rsidRPr="00567618" w:rsidRDefault="00FC7E52" w:rsidP="00DD54CD">
            <w:pPr>
              <w:pStyle w:val="TAL"/>
            </w:pPr>
            <w:r w:rsidRPr="00567618">
              <w:t>RTP payload (bits)</w:t>
            </w:r>
          </w:p>
        </w:tc>
        <w:tc>
          <w:tcPr>
            <w:tcW w:w="625" w:type="dxa"/>
            <w:tcBorders>
              <w:top w:val="nil"/>
              <w:left w:val="nil"/>
              <w:bottom w:val="single" w:sz="4" w:space="0" w:color="auto"/>
              <w:right w:val="single" w:sz="4" w:space="0" w:color="auto"/>
            </w:tcBorders>
            <w:shd w:val="clear" w:color="auto" w:fill="auto"/>
            <w:noWrap/>
            <w:hideMark/>
          </w:tcPr>
          <w:p w14:paraId="33B74816" w14:textId="77777777" w:rsidR="00FC7E52" w:rsidRPr="00567618" w:rsidRDefault="00FC7E52" w:rsidP="00DD54CD">
            <w:pPr>
              <w:pStyle w:val="TAR"/>
              <w:rPr>
                <w:lang w:eastAsia="ko-KR"/>
              </w:rPr>
            </w:pPr>
            <w:r w:rsidRPr="00567618">
              <w:rPr>
                <w:lang w:eastAsia="ko-KR"/>
              </w:rPr>
              <w:t>168</w:t>
            </w:r>
          </w:p>
        </w:tc>
        <w:tc>
          <w:tcPr>
            <w:tcW w:w="625" w:type="dxa"/>
            <w:tcBorders>
              <w:top w:val="nil"/>
              <w:left w:val="nil"/>
              <w:bottom w:val="single" w:sz="4" w:space="0" w:color="auto"/>
              <w:right w:val="single" w:sz="4" w:space="0" w:color="auto"/>
            </w:tcBorders>
            <w:shd w:val="clear" w:color="auto" w:fill="auto"/>
            <w:noWrap/>
            <w:hideMark/>
          </w:tcPr>
          <w:p w14:paraId="1955442B" w14:textId="77777777" w:rsidR="00FC7E52" w:rsidRPr="00567618" w:rsidRDefault="00FC7E52" w:rsidP="00DD54CD">
            <w:pPr>
              <w:pStyle w:val="TAR"/>
              <w:rPr>
                <w:lang w:eastAsia="ko-KR"/>
              </w:rPr>
            </w:pPr>
            <w:r w:rsidRPr="00567618">
              <w:rPr>
                <w:lang w:eastAsia="ko-KR"/>
              </w:rPr>
              <w:t>176</w:t>
            </w:r>
          </w:p>
        </w:tc>
        <w:tc>
          <w:tcPr>
            <w:tcW w:w="625" w:type="dxa"/>
            <w:tcBorders>
              <w:top w:val="nil"/>
              <w:left w:val="nil"/>
              <w:bottom w:val="single" w:sz="4" w:space="0" w:color="auto"/>
              <w:right w:val="single" w:sz="4" w:space="0" w:color="auto"/>
            </w:tcBorders>
            <w:shd w:val="clear" w:color="auto" w:fill="auto"/>
            <w:noWrap/>
            <w:hideMark/>
          </w:tcPr>
          <w:p w14:paraId="7724E6BB" w14:textId="77777777" w:rsidR="00FC7E52" w:rsidRPr="00567618" w:rsidRDefault="00FC7E52" w:rsidP="00DD54CD">
            <w:pPr>
              <w:pStyle w:val="TAR"/>
              <w:rPr>
                <w:lang w:eastAsia="ko-KR"/>
              </w:rPr>
            </w:pPr>
            <w:r w:rsidRPr="00567618">
              <w:rPr>
                <w:lang w:eastAsia="ko-KR"/>
              </w:rPr>
              <w:t>208</w:t>
            </w:r>
          </w:p>
        </w:tc>
        <w:tc>
          <w:tcPr>
            <w:tcW w:w="625" w:type="dxa"/>
            <w:tcBorders>
              <w:top w:val="nil"/>
              <w:left w:val="nil"/>
              <w:bottom w:val="single" w:sz="4" w:space="0" w:color="auto"/>
              <w:right w:val="single" w:sz="4" w:space="0" w:color="auto"/>
            </w:tcBorders>
            <w:shd w:val="clear" w:color="auto" w:fill="auto"/>
            <w:noWrap/>
            <w:hideMark/>
          </w:tcPr>
          <w:p w14:paraId="5DB48E37" w14:textId="77777777" w:rsidR="00FC7E52" w:rsidRPr="00567618" w:rsidRDefault="00FC7E52" w:rsidP="00DD54CD">
            <w:pPr>
              <w:pStyle w:val="TAR"/>
              <w:rPr>
                <w:lang w:eastAsia="ko-KR"/>
              </w:rPr>
            </w:pPr>
            <w:r w:rsidRPr="00567618">
              <w:rPr>
                <w:lang w:eastAsia="ko-KR"/>
              </w:rPr>
              <w:t>280</w:t>
            </w:r>
          </w:p>
        </w:tc>
        <w:tc>
          <w:tcPr>
            <w:tcW w:w="625" w:type="dxa"/>
            <w:tcBorders>
              <w:top w:val="nil"/>
              <w:left w:val="nil"/>
              <w:bottom w:val="single" w:sz="4" w:space="0" w:color="auto"/>
              <w:right w:val="single" w:sz="4" w:space="0" w:color="auto"/>
            </w:tcBorders>
            <w:shd w:val="clear" w:color="auto" w:fill="auto"/>
            <w:noWrap/>
            <w:hideMark/>
          </w:tcPr>
          <w:p w14:paraId="72C0BE9A"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675D05FD" w14:textId="77777777" w:rsidR="00FC7E52" w:rsidRPr="00567618" w:rsidRDefault="00FC7E52" w:rsidP="00DD54CD">
            <w:pPr>
              <w:pStyle w:val="TAR"/>
              <w:rPr>
                <w:lang w:eastAsia="ko-KR"/>
              </w:rPr>
            </w:pPr>
            <w:r w:rsidRPr="00567618">
              <w:rPr>
                <w:lang w:eastAsia="ko-KR"/>
              </w:rPr>
              <w:t>504</w:t>
            </w:r>
          </w:p>
        </w:tc>
        <w:tc>
          <w:tcPr>
            <w:tcW w:w="625" w:type="dxa"/>
            <w:tcBorders>
              <w:top w:val="nil"/>
              <w:left w:val="nil"/>
              <w:bottom w:val="single" w:sz="4" w:space="0" w:color="auto"/>
              <w:right w:val="single" w:sz="4" w:space="0" w:color="auto"/>
            </w:tcBorders>
            <w:shd w:val="clear" w:color="auto" w:fill="auto"/>
            <w:noWrap/>
            <w:hideMark/>
          </w:tcPr>
          <w:p w14:paraId="76BBB869"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1A9E9DDE"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521AFBBB"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7038039B" w14:textId="77777777" w:rsidR="00FC7E52" w:rsidRPr="00567618" w:rsidRDefault="00FC7E52" w:rsidP="00DD54CD">
            <w:pPr>
              <w:pStyle w:val="TAR"/>
              <w:rPr>
                <w:lang w:eastAsia="ko-KR"/>
              </w:rPr>
            </w:pPr>
            <w:r w:rsidRPr="00567618">
              <w:rPr>
                <w:lang w:eastAsia="ko-KR"/>
              </w:rPr>
              <w:t>1936</w:t>
            </w:r>
          </w:p>
        </w:tc>
        <w:tc>
          <w:tcPr>
            <w:tcW w:w="625" w:type="dxa"/>
            <w:tcBorders>
              <w:top w:val="nil"/>
              <w:left w:val="nil"/>
              <w:bottom w:val="single" w:sz="4" w:space="0" w:color="auto"/>
              <w:right w:val="single" w:sz="4" w:space="0" w:color="auto"/>
            </w:tcBorders>
            <w:shd w:val="clear" w:color="auto" w:fill="auto"/>
            <w:noWrap/>
            <w:hideMark/>
          </w:tcPr>
          <w:p w14:paraId="2FEF46DF" w14:textId="77777777" w:rsidR="00FC7E52" w:rsidRPr="00567618" w:rsidRDefault="00FC7E52" w:rsidP="00DD54CD">
            <w:pPr>
              <w:pStyle w:val="TAR"/>
              <w:rPr>
                <w:lang w:eastAsia="ko-KR"/>
              </w:rPr>
            </w:pPr>
            <w:r w:rsidRPr="00567618">
              <w:rPr>
                <w:lang w:eastAsia="ko-KR"/>
              </w:rPr>
              <w:t>2576</w:t>
            </w:r>
          </w:p>
        </w:tc>
        <w:tc>
          <w:tcPr>
            <w:tcW w:w="625" w:type="dxa"/>
            <w:tcBorders>
              <w:top w:val="nil"/>
              <w:left w:val="nil"/>
              <w:bottom w:val="single" w:sz="4" w:space="0" w:color="auto"/>
              <w:right w:val="single" w:sz="4" w:space="0" w:color="auto"/>
            </w:tcBorders>
            <w:shd w:val="clear" w:color="auto" w:fill="auto"/>
            <w:noWrap/>
            <w:hideMark/>
          </w:tcPr>
          <w:p w14:paraId="097EB2B4" w14:textId="77777777" w:rsidR="00FC7E52" w:rsidRPr="00567618" w:rsidRDefault="00FC7E52" w:rsidP="00DD54CD">
            <w:pPr>
              <w:pStyle w:val="TAR"/>
              <w:rPr>
                <w:lang w:eastAsia="ko-KR"/>
              </w:rPr>
            </w:pPr>
            <w:r w:rsidRPr="00567618">
              <w:rPr>
                <w:lang w:eastAsia="ko-KR"/>
              </w:rPr>
              <w:t>64</w:t>
            </w:r>
          </w:p>
        </w:tc>
      </w:tr>
      <w:tr w:rsidR="00FC7E52" w:rsidRPr="00567618" w14:paraId="4E832CF5"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A731842" w14:textId="77777777" w:rsidR="00FC7E52" w:rsidRPr="00567618" w:rsidRDefault="00FC7E52" w:rsidP="00DD54CD">
            <w:pPr>
              <w:pStyle w:val="TAL"/>
              <w:rPr>
                <w:lang w:eastAsia="ko-KR"/>
              </w:rPr>
            </w:pPr>
            <w:r w:rsidRPr="00567618">
              <w:rPr>
                <w:lang w:eastAsia="ko-KR"/>
              </w:rPr>
              <w:t>RTP header (bits)</w:t>
            </w:r>
          </w:p>
        </w:tc>
        <w:tc>
          <w:tcPr>
            <w:tcW w:w="625" w:type="dxa"/>
            <w:tcBorders>
              <w:top w:val="nil"/>
              <w:left w:val="nil"/>
              <w:bottom w:val="single" w:sz="4" w:space="0" w:color="auto"/>
              <w:right w:val="single" w:sz="4" w:space="0" w:color="auto"/>
            </w:tcBorders>
            <w:shd w:val="clear" w:color="auto" w:fill="auto"/>
            <w:noWrap/>
            <w:hideMark/>
          </w:tcPr>
          <w:p w14:paraId="1C766974"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05B859F1"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0C5F1B04"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79C1F3A"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B66C570"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0B163EE"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053803F"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E6BC21C"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702821D"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646797D"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8AF79EB"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EE4E71E" w14:textId="77777777" w:rsidR="00FC7E52" w:rsidRPr="00567618" w:rsidRDefault="00FC7E52" w:rsidP="00DD54CD">
            <w:pPr>
              <w:pStyle w:val="TAR"/>
              <w:rPr>
                <w:lang w:eastAsia="ko-KR"/>
              </w:rPr>
            </w:pPr>
            <w:r w:rsidRPr="00567618">
              <w:rPr>
                <w:lang w:eastAsia="ko-KR"/>
              </w:rPr>
              <w:t>96</w:t>
            </w:r>
          </w:p>
        </w:tc>
      </w:tr>
      <w:tr w:rsidR="00FC7E52" w:rsidRPr="00567618" w14:paraId="1264C9BE"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960A2A6" w14:textId="77777777" w:rsidR="00FC7E52" w:rsidRPr="00567618" w:rsidRDefault="00FC7E52" w:rsidP="00DD54CD">
            <w:pPr>
              <w:pStyle w:val="TAL"/>
              <w:rPr>
                <w:lang w:eastAsia="ko-KR"/>
              </w:rPr>
            </w:pPr>
            <w:r w:rsidRPr="00567618">
              <w:rPr>
                <w:lang w:eastAsia="ko-KR"/>
              </w:rPr>
              <w:t>UDP header (bits)</w:t>
            </w:r>
          </w:p>
        </w:tc>
        <w:tc>
          <w:tcPr>
            <w:tcW w:w="625" w:type="dxa"/>
            <w:tcBorders>
              <w:top w:val="nil"/>
              <w:left w:val="nil"/>
              <w:bottom w:val="single" w:sz="4" w:space="0" w:color="auto"/>
              <w:right w:val="single" w:sz="4" w:space="0" w:color="auto"/>
            </w:tcBorders>
            <w:shd w:val="clear" w:color="auto" w:fill="auto"/>
            <w:noWrap/>
            <w:hideMark/>
          </w:tcPr>
          <w:p w14:paraId="2B4C8682"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1D0F8A7"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8DFE6D3"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0A7036C"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223B06C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4D7EB64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123FF4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2D040BA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F3EB6A5"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3F1904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5393124"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4E1EE5DA" w14:textId="77777777" w:rsidR="00FC7E52" w:rsidRPr="00567618" w:rsidRDefault="00FC7E52" w:rsidP="00DD54CD">
            <w:pPr>
              <w:pStyle w:val="TAR"/>
              <w:rPr>
                <w:lang w:eastAsia="ko-KR"/>
              </w:rPr>
            </w:pPr>
            <w:r w:rsidRPr="00567618">
              <w:rPr>
                <w:lang w:eastAsia="ko-KR"/>
              </w:rPr>
              <w:t>64</w:t>
            </w:r>
          </w:p>
        </w:tc>
      </w:tr>
      <w:tr w:rsidR="00FC7E52" w:rsidRPr="00567618" w14:paraId="04EF0893"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F9C46EE" w14:textId="77777777" w:rsidR="00FC7E52" w:rsidRPr="00567618" w:rsidRDefault="00FC7E52" w:rsidP="00DD54CD">
            <w:pPr>
              <w:pStyle w:val="TAL"/>
              <w:rPr>
                <w:lang w:eastAsia="ko-KR"/>
              </w:rPr>
            </w:pPr>
            <w:r w:rsidRPr="00567618">
              <w:rPr>
                <w:lang w:eastAsia="ko-KR"/>
              </w:rPr>
              <w:t>IPv6 header (bits)</w:t>
            </w:r>
          </w:p>
        </w:tc>
        <w:tc>
          <w:tcPr>
            <w:tcW w:w="625" w:type="dxa"/>
            <w:tcBorders>
              <w:top w:val="nil"/>
              <w:left w:val="nil"/>
              <w:bottom w:val="single" w:sz="4" w:space="0" w:color="auto"/>
              <w:right w:val="single" w:sz="4" w:space="0" w:color="auto"/>
            </w:tcBorders>
            <w:shd w:val="clear" w:color="auto" w:fill="auto"/>
            <w:noWrap/>
            <w:hideMark/>
          </w:tcPr>
          <w:p w14:paraId="6959E82F"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92D371B"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16A7CD18"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E73D3BB"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7C8E87BE"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02FA89ED"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6089ECFD"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26557FFA"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91B710A"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6CCC5097"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753CA764"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2EE8EF5" w14:textId="77777777" w:rsidR="00FC7E52" w:rsidRPr="00567618" w:rsidRDefault="00FC7E52" w:rsidP="00DD54CD">
            <w:pPr>
              <w:pStyle w:val="TAR"/>
              <w:rPr>
                <w:lang w:eastAsia="ko-KR"/>
              </w:rPr>
            </w:pPr>
            <w:r w:rsidRPr="00567618">
              <w:rPr>
                <w:lang w:eastAsia="ko-KR"/>
              </w:rPr>
              <w:t>320</w:t>
            </w:r>
          </w:p>
        </w:tc>
      </w:tr>
      <w:tr w:rsidR="00FC7E52" w:rsidRPr="00567618" w14:paraId="6AFAD165"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128B263" w14:textId="77777777" w:rsidR="00FC7E52" w:rsidRPr="00567618" w:rsidRDefault="00FC7E52" w:rsidP="00DD54CD">
            <w:pPr>
              <w:pStyle w:val="TAL"/>
              <w:rPr>
                <w:lang w:eastAsia="ko-KR"/>
              </w:rPr>
            </w:pPr>
            <w:r w:rsidRPr="00567618">
              <w:rPr>
                <w:lang w:eastAsia="ko-KR"/>
              </w:rPr>
              <w:t>Total bits per 20 ms</w:t>
            </w:r>
          </w:p>
        </w:tc>
        <w:tc>
          <w:tcPr>
            <w:tcW w:w="625" w:type="dxa"/>
            <w:tcBorders>
              <w:top w:val="nil"/>
              <w:left w:val="nil"/>
              <w:bottom w:val="single" w:sz="4" w:space="0" w:color="auto"/>
              <w:right w:val="single" w:sz="4" w:space="0" w:color="auto"/>
            </w:tcBorders>
            <w:shd w:val="clear" w:color="auto" w:fill="auto"/>
            <w:noWrap/>
            <w:hideMark/>
          </w:tcPr>
          <w:p w14:paraId="715068A3" w14:textId="77777777" w:rsidR="00FC7E52" w:rsidRPr="00567618" w:rsidRDefault="00FC7E52" w:rsidP="00DD54CD">
            <w:pPr>
              <w:pStyle w:val="TAR"/>
              <w:rPr>
                <w:lang w:eastAsia="ko-KR"/>
              </w:rPr>
            </w:pPr>
            <w:r w:rsidRPr="00567618">
              <w:rPr>
                <w:lang w:eastAsia="ko-KR"/>
              </w:rPr>
              <w:t>648</w:t>
            </w:r>
          </w:p>
        </w:tc>
        <w:tc>
          <w:tcPr>
            <w:tcW w:w="625" w:type="dxa"/>
            <w:tcBorders>
              <w:top w:val="nil"/>
              <w:left w:val="nil"/>
              <w:bottom w:val="single" w:sz="4" w:space="0" w:color="auto"/>
              <w:right w:val="single" w:sz="4" w:space="0" w:color="auto"/>
            </w:tcBorders>
            <w:shd w:val="clear" w:color="auto" w:fill="auto"/>
            <w:noWrap/>
            <w:hideMark/>
          </w:tcPr>
          <w:p w14:paraId="34CB2BE7"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71600BF7" w14:textId="77777777" w:rsidR="00FC7E52" w:rsidRPr="00567618" w:rsidRDefault="00FC7E52" w:rsidP="00DD54CD">
            <w:pPr>
              <w:pStyle w:val="TAR"/>
              <w:rPr>
                <w:lang w:eastAsia="ko-KR"/>
              </w:rPr>
            </w:pPr>
            <w:r w:rsidRPr="00567618">
              <w:rPr>
                <w:lang w:eastAsia="ko-KR"/>
              </w:rPr>
              <w:t>688</w:t>
            </w:r>
          </w:p>
        </w:tc>
        <w:tc>
          <w:tcPr>
            <w:tcW w:w="625" w:type="dxa"/>
            <w:tcBorders>
              <w:top w:val="nil"/>
              <w:left w:val="nil"/>
              <w:bottom w:val="single" w:sz="4" w:space="0" w:color="auto"/>
              <w:right w:val="single" w:sz="4" w:space="0" w:color="auto"/>
            </w:tcBorders>
            <w:shd w:val="clear" w:color="auto" w:fill="auto"/>
            <w:noWrap/>
            <w:hideMark/>
          </w:tcPr>
          <w:p w14:paraId="0CB7F4C6" w14:textId="77777777" w:rsidR="00FC7E52" w:rsidRPr="00567618" w:rsidRDefault="00FC7E52" w:rsidP="00DD54CD">
            <w:pPr>
              <w:pStyle w:val="TAR"/>
              <w:rPr>
                <w:lang w:eastAsia="ko-KR"/>
              </w:rPr>
            </w:pPr>
            <w:r w:rsidRPr="00567618">
              <w:rPr>
                <w:lang w:eastAsia="ko-KR"/>
              </w:rPr>
              <w:t>760</w:t>
            </w:r>
          </w:p>
        </w:tc>
        <w:tc>
          <w:tcPr>
            <w:tcW w:w="625" w:type="dxa"/>
            <w:tcBorders>
              <w:top w:val="nil"/>
              <w:left w:val="nil"/>
              <w:bottom w:val="single" w:sz="4" w:space="0" w:color="auto"/>
              <w:right w:val="single" w:sz="4" w:space="0" w:color="auto"/>
            </w:tcBorders>
            <w:shd w:val="clear" w:color="auto" w:fill="auto"/>
            <w:noWrap/>
            <w:hideMark/>
          </w:tcPr>
          <w:p w14:paraId="08361518" w14:textId="77777777" w:rsidR="00FC7E52" w:rsidRPr="00567618" w:rsidRDefault="00FC7E52" w:rsidP="00DD54CD">
            <w:pPr>
              <w:pStyle w:val="TAR"/>
              <w:rPr>
                <w:lang w:eastAsia="ko-KR"/>
              </w:rPr>
            </w:pPr>
            <w:r w:rsidRPr="00567618">
              <w:rPr>
                <w:lang w:eastAsia="ko-KR"/>
              </w:rPr>
              <w:t>824</w:t>
            </w:r>
          </w:p>
        </w:tc>
        <w:tc>
          <w:tcPr>
            <w:tcW w:w="625" w:type="dxa"/>
            <w:tcBorders>
              <w:top w:val="nil"/>
              <w:left w:val="nil"/>
              <w:bottom w:val="single" w:sz="4" w:space="0" w:color="auto"/>
              <w:right w:val="single" w:sz="4" w:space="0" w:color="auto"/>
            </w:tcBorders>
            <w:shd w:val="clear" w:color="auto" w:fill="auto"/>
            <w:noWrap/>
            <w:hideMark/>
          </w:tcPr>
          <w:p w14:paraId="1DD3DFEF" w14:textId="77777777" w:rsidR="00FC7E52" w:rsidRPr="00567618" w:rsidRDefault="00FC7E52" w:rsidP="00DD54CD">
            <w:pPr>
              <w:pStyle w:val="TAR"/>
              <w:rPr>
                <w:lang w:eastAsia="ko-KR"/>
              </w:rPr>
            </w:pPr>
            <w:r w:rsidRPr="00567618">
              <w:rPr>
                <w:lang w:eastAsia="ko-KR"/>
              </w:rPr>
              <w:t>984</w:t>
            </w:r>
          </w:p>
        </w:tc>
        <w:tc>
          <w:tcPr>
            <w:tcW w:w="625" w:type="dxa"/>
            <w:tcBorders>
              <w:top w:val="nil"/>
              <w:left w:val="nil"/>
              <w:bottom w:val="single" w:sz="4" w:space="0" w:color="auto"/>
              <w:right w:val="single" w:sz="4" w:space="0" w:color="auto"/>
            </w:tcBorders>
            <w:shd w:val="clear" w:color="auto" w:fill="auto"/>
            <w:noWrap/>
            <w:hideMark/>
          </w:tcPr>
          <w:p w14:paraId="64429FBA" w14:textId="77777777" w:rsidR="00FC7E52" w:rsidRPr="00567618" w:rsidRDefault="00FC7E52" w:rsidP="00DD54CD">
            <w:pPr>
              <w:pStyle w:val="TAR"/>
              <w:rPr>
                <w:lang w:eastAsia="ko-KR"/>
              </w:rPr>
            </w:pPr>
            <w:r w:rsidRPr="00567618">
              <w:rPr>
                <w:lang w:eastAsia="ko-KR"/>
              </w:rPr>
              <w:t>1136</w:t>
            </w:r>
          </w:p>
        </w:tc>
        <w:tc>
          <w:tcPr>
            <w:tcW w:w="625" w:type="dxa"/>
            <w:tcBorders>
              <w:top w:val="nil"/>
              <w:left w:val="nil"/>
              <w:bottom w:val="single" w:sz="4" w:space="0" w:color="auto"/>
              <w:right w:val="single" w:sz="4" w:space="0" w:color="auto"/>
            </w:tcBorders>
            <w:shd w:val="clear" w:color="auto" w:fill="auto"/>
            <w:noWrap/>
            <w:hideMark/>
          </w:tcPr>
          <w:p w14:paraId="6AF67C7B" w14:textId="77777777" w:rsidR="00FC7E52" w:rsidRPr="00567618" w:rsidRDefault="00FC7E52" w:rsidP="00DD54CD">
            <w:pPr>
              <w:pStyle w:val="TAR"/>
              <w:rPr>
                <w:lang w:eastAsia="ko-KR"/>
              </w:rPr>
            </w:pPr>
            <w:r w:rsidRPr="00567618">
              <w:rPr>
                <w:lang w:eastAsia="ko-KR"/>
              </w:rPr>
              <w:t>1456</w:t>
            </w:r>
          </w:p>
        </w:tc>
        <w:tc>
          <w:tcPr>
            <w:tcW w:w="625" w:type="dxa"/>
            <w:tcBorders>
              <w:top w:val="nil"/>
              <w:left w:val="nil"/>
              <w:bottom w:val="single" w:sz="4" w:space="0" w:color="auto"/>
              <w:right w:val="single" w:sz="4" w:space="0" w:color="auto"/>
            </w:tcBorders>
            <w:shd w:val="clear" w:color="auto" w:fill="auto"/>
            <w:noWrap/>
            <w:hideMark/>
          </w:tcPr>
          <w:p w14:paraId="0D1279B1" w14:textId="77777777" w:rsidR="00FC7E52" w:rsidRPr="00567618" w:rsidRDefault="00FC7E52" w:rsidP="00DD54CD">
            <w:pPr>
              <w:pStyle w:val="TAR"/>
              <w:rPr>
                <w:lang w:eastAsia="ko-KR"/>
              </w:rPr>
            </w:pPr>
            <w:r w:rsidRPr="00567618">
              <w:rPr>
                <w:lang w:eastAsia="ko-KR"/>
              </w:rPr>
              <w:t>1776</w:t>
            </w:r>
          </w:p>
        </w:tc>
        <w:tc>
          <w:tcPr>
            <w:tcW w:w="625" w:type="dxa"/>
            <w:tcBorders>
              <w:top w:val="nil"/>
              <w:left w:val="nil"/>
              <w:bottom w:val="single" w:sz="4" w:space="0" w:color="auto"/>
              <w:right w:val="single" w:sz="4" w:space="0" w:color="auto"/>
            </w:tcBorders>
            <w:shd w:val="clear" w:color="auto" w:fill="auto"/>
            <w:noWrap/>
            <w:hideMark/>
          </w:tcPr>
          <w:p w14:paraId="18D32A49" w14:textId="77777777" w:rsidR="00FC7E52" w:rsidRPr="00567618" w:rsidRDefault="00FC7E52" w:rsidP="00DD54CD">
            <w:pPr>
              <w:pStyle w:val="TAR"/>
              <w:rPr>
                <w:lang w:eastAsia="ko-KR"/>
              </w:rPr>
            </w:pPr>
            <w:r w:rsidRPr="00567618">
              <w:rPr>
                <w:lang w:eastAsia="ko-KR"/>
              </w:rPr>
              <w:t>2416</w:t>
            </w:r>
          </w:p>
        </w:tc>
        <w:tc>
          <w:tcPr>
            <w:tcW w:w="625" w:type="dxa"/>
            <w:tcBorders>
              <w:top w:val="nil"/>
              <w:left w:val="nil"/>
              <w:bottom w:val="single" w:sz="4" w:space="0" w:color="auto"/>
              <w:right w:val="single" w:sz="4" w:space="0" w:color="auto"/>
            </w:tcBorders>
            <w:shd w:val="clear" w:color="auto" w:fill="auto"/>
            <w:noWrap/>
            <w:hideMark/>
          </w:tcPr>
          <w:p w14:paraId="7809E1B9" w14:textId="77777777" w:rsidR="00FC7E52" w:rsidRPr="00567618" w:rsidRDefault="00FC7E52" w:rsidP="00DD54CD">
            <w:pPr>
              <w:pStyle w:val="TAR"/>
              <w:rPr>
                <w:lang w:eastAsia="ko-KR"/>
              </w:rPr>
            </w:pPr>
            <w:r w:rsidRPr="00567618">
              <w:rPr>
                <w:lang w:eastAsia="ko-KR"/>
              </w:rPr>
              <w:t>3056</w:t>
            </w:r>
          </w:p>
        </w:tc>
        <w:tc>
          <w:tcPr>
            <w:tcW w:w="625" w:type="dxa"/>
            <w:tcBorders>
              <w:top w:val="nil"/>
              <w:left w:val="nil"/>
              <w:bottom w:val="single" w:sz="4" w:space="0" w:color="auto"/>
              <w:right w:val="single" w:sz="4" w:space="0" w:color="auto"/>
            </w:tcBorders>
            <w:shd w:val="clear" w:color="auto" w:fill="auto"/>
            <w:noWrap/>
            <w:hideMark/>
          </w:tcPr>
          <w:p w14:paraId="2E2560AE" w14:textId="77777777" w:rsidR="00FC7E52" w:rsidRPr="00567618" w:rsidRDefault="00FC7E52" w:rsidP="00DD54CD">
            <w:pPr>
              <w:pStyle w:val="TAR"/>
              <w:rPr>
                <w:lang w:eastAsia="ko-KR"/>
              </w:rPr>
            </w:pPr>
            <w:r w:rsidRPr="00567618">
              <w:rPr>
                <w:lang w:eastAsia="ko-KR"/>
              </w:rPr>
              <w:t>544</w:t>
            </w:r>
          </w:p>
        </w:tc>
      </w:tr>
      <w:tr w:rsidR="00FC7E52" w:rsidRPr="00567618" w14:paraId="4063B5E3"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33FF5E5" w14:textId="77777777" w:rsidR="00FC7E52" w:rsidRPr="00567618" w:rsidRDefault="00FC7E52" w:rsidP="00DD54CD">
            <w:pPr>
              <w:pStyle w:val="TAL"/>
              <w:rPr>
                <w:lang w:eastAsia="ko-KR"/>
              </w:rPr>
            </w:pPr>
            <w:r w:rsidRPr="00567618">
              <w:rPr>
                <w:lang w:eastAsia="ko-KR"/>
              </w:rPr>
              <w:t>Total bit-rate (kbps)</w:t>
            </w:r>
          </w:p>
        </w:tc>
        <w:tc>
          <w:tcPr>
            <w:tcW w:w="625" w:type="dxa"/>
            <w:tcBorders>
              <w:top w:val="nil"/>
              <w:left w:val="nil"/>
              <w:bottom w:val="single" w:sz="4" w:space="0" w:color="auto"/>
              <w:right w:val="single" w:sz="4" w:space="0" w:color="auto"/>
            </w:tcBorders>
            <w:shd w:val="clear" w:color="auto" w:fill="auto"/>
            <w:noWrap/>
            <w:hideMark/>
          </w:tcPr>
          <w:p w14:paraId="37C922BD" w14:textId="77777777" w:rsidR="00FC7E52" w:rsidRPr="00567618" w:rsidRDefault="00FC7E52" w:rsidP="00DD54CD">
            <w:pPr>
              <w:pStyle w:val="TAR"/>
              <w:rPr>
                <w:lang w:eastAsia="ko-KR"/>
              </w:rPr>
            </w:pPr>
            <w:r w:rsidRPr="00567618">
              <w:rPr>
                <w:lang w:eastAsia="ko-KR"/>
              </w:rPr>
              <w:t>32.4</w:t>
            </w:r>
          </w:p>
        </w:tc>
        <w:tc>
          <w:tcPr>
            <w:tcW w:w="625" w:type="dxa"/>
            <w:tcBorders>
              <w:top w:val="nil"/>
              <w:left w:val="nil"/>
              <w:bottom w:val="single" w:sz="4" w:space="0" w:color="auto"/>
              <w:right w:val="single" w:sz="4" w:space="0" w:color="auto"/>
            </w:tcBorders>
            <w:shd w:val="clear" w:color="auto" w:fill="auto"/>
            <w:noWrap/>
            <w:hideMark/>
          </w:tcPr>
          <w:p w14:paraId="3A46909D" w14:textId="77777777" w:rsidR="00FC7E52" w:rsidRPr="00567618" w:rsidRDefault="00FC7E52" w:rsidP="00DD54CD">
            <w:pPr>
              <w:pStyle w:val="TAR"/>
              <w:rPr>
                <w:lang w:eastAsia="ko-KR"/>
              </w:rPr>
            </w:pPr>
            <w:r w:rsidRPr="00567618">
              <w:rPr>
                <w:lang w:eastAsia="ko-KR"/>
              </w:rPr>
              <w:t>32.8</w:t>
            </w:r>
          </w:p>
        </w:tc>
        <w:tc>
          <w:tcPr>
            <w:tcW w:w="625" w:type="dxa"/>
            <w:tcBorders>
              <w:top w:val="nil"/>
              <w:left w:val="nil"/>
              <w:bottom w:val="single" w:sz="4" w:space="0" w:color="auto"/>
              <w:right w:val="single" w:sz="4" w:space="0" w:color="auto"/>
            </w:tcBorders>
            <w:shd w:val="clear" w:color="auto" w:fill="auto"/>
            <w:noWrap/>
            <w:hideMark/>
          </w:tcPr>
          <w:p w14:paraId="4026BCB7"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29227E9D" w14:textId="77777777" w:rsidR="00FC7E52" w:rsidRPr="00567618" w:rsidRDefault="00FC7E52" w:rsidP="00DD54CD">
            <w:pPr>
              <w:pStyle w:val="TAR"/>
              <w:rPr>
                <w:lang w:eastAsia="ko-KR"/>
              </w:rPr>
            </w:pPr>
            <w:r w:rsidRPr="00567618">
              <w:rPr>
                <w:lang w:eastAsia="ko-KR"/>
              </w:rPr>
              <w:t>38</w:t>
            </w:r>
          </w:p>
        </w:tc>
        <w:tc>
          <w:tcPr>
            <w:tcW w:w="625" w:type="dxa"/>
            <w:tcBorders>
              <w:top w:val="nil"/>
              <w:left w:val="nil"/>
              <w:bottom w:val="single" w:sz="4" w:space="0" w:color="auto"/>
              <w:right w:val="single" w:sz="4" w:space="0" w:color="auto"/>
            </w:tcBorders>
            <w:shd w:val="clear" w:color="auto" w:fill="auto"/>
            <w:noWrap/>
            <w:hideMark/>
          </w:tcPr>
          <w:p w14:paraId="2B60277A" w14:textId="77777777" w:rsidR="00FC7E52" w:rsidRPr="00567618" w:rsidRDefault="00FC7E52" w:rsidP="00DD54CD">
            <w:pPr>
              <w:pStyle w:val="TAR"/>
              <w:rPr>
                <w:lang w:eastAsia="ko-KR"/>
              </w:rPr>
            </w:pPr>
            <w:r w:rsidRPr="00567618">
              <w:rPr>
                <w:lang w:eastAsia="ko-KR"/>
              </w:rPr>
              <w:t>41.2</w:t>
            </w:r>
          </w:p>
        </w:tc>
        <w:tc>
          <w:tcPr>
            <w:tcW w:w="625" w:type="dxa"/>
            <w:tcBorders>
              <w:top w:val="nil"/>
              <w:left w:val="nil"/>
              <w:bottom w:val="single" w:sz="4" w:space="0" w:color="auto"/>
              <w:right w:val="single" w:sz="4" w:space="0" w:color="auto"/>
            </w:tcBorders>
            <w:shd w:val="clear" w:color="auto" w:fill="auto"/>
            <w:noWrap/>
            <w:hideMark/>
          </w:tcPr>
          <w:p w14:paraId="22D73004" w14:textId="77777777" w:rsidR="00FC7E52" w:rsidRPr="00567618" w:rsidRDefault="00FC7E52" w:rsidP="00DD54CD">
            <w:pPr>
              <w:pStyle w:val="TAR"/>
              <w:rPr>
                <w:lang w:eastAsia="ko-KR"/>
              </w:rPr>
            </w:pPr>
            <w:r w:rsidRPr="00567618">
              <w:rPr>
                <w:lang w:eastAsia="ko-KR"/>
              </w:rPr>
              <w:t>49.2</w:t>
            </w:r>
          </w:p>
        </w:tc>
        <w:tc>
          <w:tcPr>
            <w:tcW w:w="625" w:type="dxa"/>
            <w:tcBorders>
              <w:top w:val="nil"/>
              <w:left w:val="nil"/>
              <w:bottom w:val="single" w:sz="4" w:space="0" w:color="auto"/>
              <w:right w:val="single" w:sz="4" w:space="0" w:color="auto"/>
            </w:tcBorders>
            <w:shd w:val="clear" w:color="auto" w:fill="auto"/>
            <w:noWrap/>
            <w:hideMark/>
          </w:tcPr>
          <w:p w14:paraId="3459C1E0" w14:textId="77777777" w:rsidR="00FC7E52" w:rsidRPr="00567618" w:rsidRDefault="00FC7E52" w:rsidP="00DD54CD">
            <w:pPr>
              <w:pStyle w:val="TAR"/>
              <w:rPr>
                <w:lang w:eastAsia="ko-KR"/>
              </w:rPr>
            </w:pPr>
            <w:r w:rsidRPr="00567618">
              <w:rPr>
                <w:lang w:eastAsia="ko-KR"/>
              </w:rPr>
              <w:t>56.8</w:t>
            </w:r>
          </w:p>
        </w:tc>
        <w:tc>
          <w:tcPr>
            <w:tcW w:w="625" w:type="dxa"/>
            <w:tcBorders>
              <w:top w:val="nil"/>
              <w:left w:val="nil"/>
              <w:bottom w:val="single" w:sz="4" w:space="0" w:color="auto"/>
              <w:right w:val="single" w:sz="4" w:space="0" w:color="auto"/>
            </w:tcBorders>
            <w:shd w:val="clear" w:color="auto" w:fill="auto"/>
            <w:noWrap/>
            <w:hideMark/>
          </w:tcPr>
          <w:p w14:paraId="726F7F98" w14:textId="77777777" w:rsidR="00FC7E52" w:rsidRPr="00567618" w:rsidRDefault="00FC7E52" w:rsidP="00DD54CD">
            <w:pPr>
              <w:pStyle w:val="TAR"/>
              <w:rPr>
                <w:lang w:eastAsia="ko-KR"/>
              </w:rPr>
            </w:pPr>
            <w:r w:rsidRPr="00567618">
              <w:rPr>
                <w:lang w:eastAsia="ko-KR"/>
              </w:rPr>
              <w:t>72.8</w:t>
            </w:r>
          </w:p>
        </w:tc>
        <w:tc>
          <w:tcPr>
            <w:tcW w:w="625" w:type="dxa"/>
            <w:tcBorders>
              <w:top w:val="nil"/>
              <w:left w:val="nil"/>
              <w:bottom w:val="single" w:sz="4" w:space="0" w:color="auto"/>
              <w:right w:val="single" w:sz="4" w:space="0" w:color="auto"/>
            </w:tcBorders>
            <w:shd w:val="clear" w:color="auto" w:fill="auto"/>
            <w:noWrap/>
            <w:hideMark/>
          </w:tcPr>
          <w:p w14:paraId="3A7EE687" w14:textId="77777777" w:rsidR="00FC7E52" w:rsidRPr="00567618" w:rsidRDefault="00FC7E52" w:rsidP="00DD54CD">
            <w:pPr>
              <w:pStyle w:val="TAR"/>
              <w:rPr>
                <w:lang w:eastAsia="ko-KR"/>
              </w:rPr>
            </w:pPr>
            <w:r w:rsidRPr="00567618">
              <w:rPr>
                <w:lang w:eastAsia="ko-KR"/>
              </w:rPr>
              <w:t>88.8</w:t>
            </w:r>
          </w:p>
        </w:tc>
        <w:tc>
          <w:tcPr>
            <w:tcW w:w="625" w:type="dxa"/>
            <w:tcBorders>
              <w:top w:val="nil"/>
              <w:left w:val="nil"/>
              <w:bottom w:val="single" w:sz="4" w:space="0" w:color="auto"/>
              <w:right w:val="single" w:sz="4" w:space="0" w:color="auto"/>
            </w:tcBorders>
            <w:shd w:val="clear" w:color="auto" w:fill="auto"/>
            <w:noWrap/>
            <w:hideMark/>
          </w:tcPr>
          <w:p w14:paraId="315E89B5" w14:textId="77777777" w:rsidR="00FC7E52" w:rsidRPr="00567618" w:rsidRDefault="00FC7E52" w:rsidP="00DD54CD">
            <w:pPr>
              <w:pStyle w:val="TAR"/>
              <w:rPr>
                <w:lang w:eastAsia="ko-KR"/>
              </w:rPr>
            </w:pPr>
            <w:r w:rsidRPr="00567618">
              <w:rPr>
                <w:lang w:eastAsia="ko-KR"/>
              </w:rPr>
              <w:t>120.8</w:t>
            </w:r>
          </w:p>
        </w:tc>
        <w:tc>
          <w:tcPr>
            <w:tcW w:w="625" w:type="dxa"/>
            <w:tcBorders>
              <w:top w:val="nil"/>
              <w:left w:val="nil"/>
              <w:bottom w:val="single" w:sz="4" w:space="0" w:color="auto"/>
              <w:right w:val="single" w:sz="4" w:space="0" w:color="auto"/>
            </w:tcBorders>
            <w:shd w:val="clear" w:color="auto" w:fill="auto"/>
            <w:noWrap/>
            <w:hideMark/>
          </w:tcPr>
          <w:p w14:paraId="12D5B53B" w14:textId="77777777" w:rsidR="00FC7E52" w:rsidRPr="00567618" w:rsidRDefault="00FC7E52" w:rsidP="00DD54CD">
            <w:pPr>
              <w:pStyle w:val="TAR"/>
              <w:rPr>
                <w:lang w:eastAsia="ko-KR"/>
              </w:rPr>
            </w:pPr>
            <w:r w:rsidRPr="00567618">
              <w:rPr>
                <w:lang w:eastAsia="ko-KR"/>
              </w:rPr>
              <w:t>152.8</w:t>
            </w:r>
          </w:p>
        </w:tc>
        <w:tc>
          <w:tcPr>
            <w:tcW w:w="625" w:type="dxa"/>
            <w:tcBorders>
              <w:top w:val="nil"/>
              <w:left w:val="nil"/>
              <w:bottom w:val="single" w:sz="4" w:space="0" w:color="auto"/>
              <w:right w:val="single" w:sz="4" w:space="0" w:color="auto"/>
            </w:tcBorders>
            <w:shd w:val="clear" w:color="auto" w:fill="auto"/>
            <w:noWrap/>
            <w:hideMark/>
          </w:tcPr>
          <w:p w14:paraId="2B964F0F" w14:textId="77777777" w:rsidR="00FC7E52" w:rsidRPr="00567618" w:rsidRDefault="00FC7E52" w:rsidP="00DD54CD">
            <w:pPr>
              <w:pStyle w:val="TAR"/>
              <w:rPr>
                <w:lang w:eastAsia="ko-KR"/>
              </w:rPr>
            </w:pPr>
            <w:r w:rsidRPr="00567618">
              <w:rPr>
                <w:lang w:eastAsia="ko-KR"/>
              </w:rPr>
              <w:t>27.2</w:t>
            </w:r>
          </w:p>
        </w:tc>
      </w:tr>
      <w:tr w:rsidR="00FC7E52" w:rsidRPr="00567618" w14:paraId="41603738"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C458B39" w14:textId="77777777" w:rsidR="00FC7E52" w:rsidRPr="00567618" w:rsidRDefault="00FC7E52" w:rsidP="00DD54CD">
            <w:pPr>
              <w:pStyle w:val="TAL"/>
              <w:rPr>
                <w:lang w:eastAsia="ko-KR"/>
              </w:rPr>
            </w:pPr>
            <w:r w:rsidRPr="00567618">
              <w:rPr>
                <w:lang w:eastAsia="ko-KR"/>
              </w:rPr>
              <w:t>AS (kbps)</w:t>
            </w:r>
          </w:p>
        </w:tc>
        <w:tc>
          <w:tcPr>
            <w:tcW w:w="625" w:type="dxa"/>
            <w:tcBorders>
              <w:top w:val="nil"/>
              <w:left w:val="nil"/>
              <w:bottom w:val="single" w:sz="4" w:space="0" w:color="auto"/>
              <w:right w:val="single" w:sz="4" w:space="0" w:color="auto"/>
            </w:tcBorders>
            <w:shd w:val="clear" w:color="auto" w:fill="auto"/>
            <w:noWrap/>
            <w:hideMark/>
          </w:tcPr>
          <w:p w14:paraId="22FAE7AB" w14:textId="77777777" w:rsidR="00FC7E52" w:rsidRPr="00567618" w:rsidRDefault="00FC7E52" w:rsidP="00DD54CD">
            <w:pPr>
              <w:pStyle w:val="TAR"/>
              <w:rPr>
                <w:lang w:eastAsia="ko-KR"/>
              </w:rPr>
            </w:pPr>
            <w:r w:rsidRPr="00567618">
              <w:rPr>
                <w:lang w:eastAsia="ko-KR"/>
              </w:rPr>
              <w:t>33</w:t>
            </w:r>
          </w:p>
        </w:tc>
        <w:tc>
          <w:tcPr>
            <w:tcW w:w="625" w:type="dxa"/>
            <w:tcBorders>
              <w:top w:val="nil"/>
              <w:left w:val="nil"/>
              <w:bottom w:val="single" w:sz="4" w:space="0" w:color="auto"/>
              <w:right w:val="single" w:sz="4" w:space="0" w:color="auto"/>
            </w:tcBorders>
            <w:shd w:val="clear" w:color="auto" w:fill="auto"/>
            <w:noWrap/>
            <w:hideMark/>
          </w:tcPr>
          <w:p w14:paraId="0E965C6C" w14:textId="77777777" w:rsidR="00FC7E52" w:rsidRPr="00567618" w:rsidRDefault="00FC7E52" w:rsidP="00DD54CD">
            <w:pPr>
              <w:pStyle w:val="TAR"/>
              <w:rPr>
                <w:lang w:eastAsia="ko-KR"/>
              </w:rPr>
            </w:pPr>
            <w:r w:rsidRPr="00567618">
              <w:rPr>
                <w:lang w:eastAsia="ko-KR"/>
              </w:rPr>
              <w:t>33</w:t>
            </w:r>
          </w:p>
        </w:tc>
        <w:tc>
          <w:tcPr>
            <w:tcW w:w="625" w:type="dxa"/>
            <w:tcBorders>
              <w:top w:val="nil"/>
              <w:left w:val="nil"/>
              <w:bottom w:val="single" w:sz="4" w:space="0" w:color="auto"/>
              <w:right w:val="single" w:sz="4" w:space="0" w:color="auto"/>
            </w:tcBorders>
            <w:shd w:val="clear" w:color="auto" w:fill="auto"/>
            <w:noWrap/>
            <w:hideMark/>
          </w:tcPr>
          <w:p w14:paraId="396451C8" w14:textId="77777777" w:rsidR="00FC7E52" w:rsidRPr="00567618" w:rsidRDefault="00FC7E52" w:rsidP="00DD54CD">
            <w:pPr>
              <w:pStyle w:val="TAR"/>
              <w:rPr>
                <w:lang w:eastAsia="ko-KR"/>
              </w:rPr>
            </w:pPr>
            <w:r w:rsidRPr="00567618">
              <w:rPr>
                <w:lang w:eastAsia="ko-KR"/>
              </w:rPr>
              <w:t>35</w:t>
            </w:r>
          </w:p>
        </w:tc>
        <w:tc>
          <w:tcPr>
            <w:tcW w:w="625" w:type="dxa"/>
            <w:tcBorders>
              <w:top w:val="nil"/>
              <w:left w:val="nil"/>
              <w:bottom w:val="single" w:sz="4" w:space="0" w:color="auto"/>
              <w:right w:val="single" w:sz="4" w:space="0" w:color="auto"/>
            </w:tcBorders>
            <w:shd w:val="clear" w:color="auto" w:fill="auto"/>
            <w:noWrap/>
            <w:hideMark/>
          </w:tcPr>
          <w:p w14:paraId="58A2487C" w14:textId="77777777" w:rsidR="00FC7E52" w:rsidRPr="00567618" w:rsidRDefault="00FC7E52" w:rsidP="00DD54CD">
            <w:pPr>
              <w:pStyle w:val="TAR"/>
              <w:rPr>
                <w:lang w:eastAsia="ko-KR"/>
              </w:rPr>
            </w:pPr>
            <w:r w:rsidRPr="00567618">
              <w:rPr>
                <w:lang w:eastAsia="ko-KR"/>
              </w:rPr>
              <w:t>38</w:t>
            </w:r>
          </w:p>
        </w:tc>
        <w:tc>
          <w:tcPr>
            <w:tcW w:w="625" w:type="dxa"/>
            <w:tcBorders>
              <w:top w:val="nil"/>
              <w:left w:val="nil"/>
              <w:bottom w:val="single" w:sz="4" w:space="0" w:color="auto"/>
              <w:right w:val="single" w:sz="4" w:space="0" w:color="auto"/>
            </w:tcBorders>
            <w:shd w:val="clear" w:color="auto" w:fill="auto"/>
            <w:noWrap/>
            <w:hideMark/>
          </w:tcPr>
          <w:p w14:paraId="64C3AD4A" w14:textId="77777777" w:rsidR="00FC7E52" w:rsidRPr="00567618" w:rsidRDefault="00FC7E52" w:rsidP="00DD54CD">
            <w:pPr>
              <w:pStyle w:val="TAR"/>
              <w:rPr>
                <w:lang w:eastAsia="ko-KR"/>
              </w:rPr>
            </w:pPr>
            <w:r w:rsidRPr="00567618">
              <w:rPr>
                <w:lang w:eastAsia="ko-KR"/>
              </w:rPr>
              <w:t>42</w:t>
            </w:r>
          </w:p>
        </w:tc>
        <w:tc>
          <w:tcPr>
            <w:tcW w:w="625" w:type="dxa"/>
            <w:tcBorders>
              <w:top w:val="nil"/>
              <w:left w:val="nil"/>
              <w:bottom w:val="single" w:sz="4" w:space="0" w:color="auto"/>
              <w:right w:val="single" w:sz="4" w:space="0" w:color="auto"/>
            </w:tcBorders>
            <w:shd w:val="clear" w:color="auto" w:fill="auto"/>
            <w:noWrap/>
            <w:hideMark/>
          </w:tcPr>
          <w:p w14:paraId="41DBCD78" w14:textId="77777777" w:rsidR="00FC7E52" w:rsidRPr="00567618" w:rsidRDefault="00FC7E52" w:rsidP="00DD54CD">
            <w:pPr>
              <w:pStyle w:val="TAR"/>
              <w:rPr>
                <w:lang w:eastAsia="ko-KR"/>
              </w:rPr>
            </w:pPr>
            <w:r w:rsidRPr="00567618">
              <w:rPr>
                <w:lang w:eastAsia="ko-KR"/>
              </w:rPr>
              <w:t>50</w:t>
            </w:r>
          </w:p>
        </w:tc>
        <w:tc>
          <w:tcPr>
            <w:tcW w:w="625" w:type="dxa"/>
            <w:tcBorders>
              <w:top w:val="nil"/>
              <w:left w:val="nil"/>
              <w:bottom w:val="single" w:sz="4" w:space="0" w:color="auto"/>
              <w:right w:val="single" w:sz="4" w:space="0" w:color="auto"/>
            </w:tcBorders>
            <w:shd w:val="clear" w:color="auto" w:fill="auto"/>
            <w:noWrap/>
            <w:hideMark/>
          </w:tcPr>
          <w:p w14:paraId="2866496A" w14:textId="77777777" w:rsidR="00FC7E52" w:rsidRPr="00567618" w:rsidRDefault="00FC7E52" w:rsidP="00DD54CD">
            <w:pPr>
              <w:pStyle w:val="TAR"/>
              <w:rPr>
                <w:lang w:eastAsia="ko-KR"/>
              </w:rPr>
            </w:pPr>
            <w:r w:rsidRPr="00567618">
              <w:rPr>
                <w:lang w:eastAsia="ko-KR"/>
              </w:rPr>
              <w:t>57</w:t>
            </w:r>
          </w:p>
        </w:tc>
        <w:tc>
          <w:tcPr>
            <w:tcW w:w="625" w:type="dxa"/>
            <w:tcBorders>
              <w:top w:val="nil"/>
              <w:left w:val="nil"/>
              <w:bottom w:val="single" w:sz="4" w:space="0" w:color="auto"/>
              <w:right w:val="single" w:sz="4" w:space="0" w:color="auto"/>
            </w:tcBorders>
            <w:shd w:val="clear" w:color="auto" w:fill="auto"/>
            <w:noWrap/>
            <w:hideMark/>
          </w:tcPr>
          <w:p w14:paraId="771B32A8" w14:textId="77777777" w:rsidR="00FC7E52" w:rsidRPr="00567618" w:rsidRDefault="00FC7E52" w:rsidP="00DD54CD">
            <w:pPr>
              <w:pStyle w:val="TAR"/>
              <w:rPr>
                <w:lang w:eastAsia="ko-KR"/>
              </w:rPr>
            </w:pPr>
            <w:r w:rsidRPr="00567618">
              <w:rPr>
                <w:lang w:eastAsia="ko-KR"/>
              </w:rPr>
              <w:t>73</w:t>
            </w:r>
          </w:p>
        </w:tc>
        <w:tc>
          <w:tcPr>
            <w:tcW w:w="625" w:type="dxa"/>
            <w:tcBorders>
              <w:top w:val="nil"/>
              <w:left w:val="nil"/>
              <w:bottom w:val="single" w:sz="4" w:space="0" w:color="auto"/>
              <w:right w:val="single" w:sz="4" w:space="0" w:color="auto"/>
            </w:tcBorders>
            <w:shd w:val="clear" w:color="auto" w:fill="auto"/>
            <w:noWrap/>
            <w:hideMark/>
          </w:tcPr>
          <w:p w14:paraId="69735E59" w14:textId="77777777" w:rsidR="00FC7E52" w:rsidRPr="00567618" w:rsidRDefault="00FC7E52" w:rsidP="00DD54CD">
            <w:pPr>
              <w:pStyle w:val="TAR"/>
              <w:rPr>
                <w:lang w:eastAsia="ko-KR"/>
              </w:rPr>
            </w:pPr>
            <w:r w:rsidRPr="00567618">
              <w:rPr>
                <w:lang w:eastAsia="ko-KR"/>
              </w:rPr>
              <w:t>89</w:t>
            </w:r>
          </w:p>
        </w:tc>
        <w:tc>
          <w:tcPr>
            <w:tcW w:w="625" w:type="dxa"/>
            <w:tcBorders>
              <w:top w:val="nil"/>
              <w:left w:val="nil"/>
              <w:bottom w:val="single" w:sz="4" w:space="0" w:color="auto"/>
              <w:right w:val="single" w:sz="4" w:space="0" w:color="auto"/>
            </w:tcBorders>
            <w:shd w:val="clear" w:color="auto" w:fill="auto"/>
            <w:noWrap/>
            <w:hideMark/>
          </w:tcPr>
          <w:p w14:paraId="09F77E56" w14:textId="77777777" w:rsidR="00FC7E52" w:rsidRPr="00567618" w:rsidRDefault="00FC7E52" w:rsidP="00DD54CD">
            <w:pPr>
              <w:pStyle w:val="TAR"/>
              <w:rPr>
                <w:lang w:eastAsia="ko-KR"/>
              </w:rPr>
            </w:pPr>
            <w:r w:rsidRPr="00567618">
              <w:rPr>
                <w:lang w:eastAsia="ko-KR"/>
              </w:rPr>
              <w:t>121</w:t>
            </w:r>
          </w:p>
        </w:tc>
        <w:tc>
          <w:tcPr>
            <w:tcW w:w="625" w:type="dxa"/>
            <w:tcBorders>
              <w:top w:val="nil"/>
              <w:left w:val="nil"/>
              <w:bottom w:val="single" w:sz="4" w:space="0" w:color="auto"/>
              <w:right w:val="single" w:sz="4" w:space="0" w:color="auto"/>
            </w:tcBorders>
            <w:shd w:val="clear" w:color="auto" w:fill="auto"/>
            <w:noWrap/>
            <w:hideMark/>
          </w:tcPr>
          <w:p w14:paraId="76B66256" w14:textId="77777777" w:rsidR="00FC7E52" w:rsidRPr="00567618" w:rsidRDefault="00FC7E52" w:rsidP="00DD54CD">
            <w:pPr>
              <w:pStyle w:val="TAR"/>
              <w:rPr>
                <w:lang w:eastAsia="ko-KR"/>
              </w:rPr>
            </w:pPr>
            <w:r w:rsidRPr="00567618">
              <w:rPr>
                <w:lang w:eastAsia="ko-KR"/>
              </w:rPr>
              <w:t>153</w:t>
            </w:r>
          </w:p>
        </w:tc>
        <w:tc>
          <w:tcPr>
            <w:tcW w:w="625" w:type="dxa"/>
            <w:tcBorders>
              <w:top w:val="nil"/>
              <w:left w:val="nil"/>
              <w:bottom w:val="single" w:sz="4" w:space="0" w:color="auto"/>
              <w:right w:val="single" w:sz="4" w:space="0" w:color="auto"/>
            </w:tcBorders>
            <w:shd w:val="clear" w:color="auto" w:fill="auto"/>
            <w:noWrap/>
            <w:hideMark/>
          </w:tcPr>
          <w:p w14:paraId="4DE766D1" w14:textId="77777777" w:rsidR="00FC7E52" w:rsidRPr="00567618" w:rsidRDefault="00FC7E52" w:rsidP="00DD54CD">
            <w:pPr>
              <w:pStyle w:val="TAR"/>
              <w:rPr>
                <w:lang w:eastAsia="ko-KR"/>
              </w:rPr>
            </w:pPr>
            <w:r w:rsidRPr="00567618">
              <w:rPr>
                <w:lang w:eastAsia="ko-KR"/>
              </w:rPr>
              <w:t>N/A</w:t>
            </w:r>
          </w:p>
        </w:tc>
      </w:tr>
    </w:tbl>
    <w:p w14:paraId="23332A46" w14:textId="77777777" w:rsidR="00FC7E52" w:rsidRPr="00567618" w:rsidRDefault="00FC7E52" w:rsidP="00FC7E52">
      <w:pPr>
        <w:rPr>
          <w:lang w:eastAsia="ko-KR"/>
        </w:rPr>
      </w:pPr>
    </w:p>
    <w:p w14:paraId="7CE98B7A"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3</w:t>
      </w:r>
      <w:r w:rsidRPr="00567618">
        <w:t xml:space="preserve">: Computation of b=AS for </w:t>
      </w:r>
      <w:r w:rsidRPr="00567618">
        <w:rPr>
          <w:lang w:eastAsia="ko-KR"/>
        </w:rPr>
        <w:t>EVS Primary mode</w:t>
      </w:r>
      <w:r w:rsidRPr="00567618">
        <w:t xml:space="preserve"> (IPv4, ptime=</w:t>
      </w:r>
      <w:r w:rsidRPr="00567618">
        <w:rPr>
          <w:lang w:eastAsia="ko-KR"/>
        </w:rPr>
        <w:t>4</w:t>
      </w:r>
      <w:r w:rsidRPr="00567618">
        <w:t>0)</w:t>
      </w:r>
    </w:p>
    <w:tbl>
      <w:tblPr>
        <w:tblW w:w="0" w:type="auto"/>
        <w:jc w:val="center"/>
        <w:tblLayout w:type="fixed"/>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FC7E52" w:rsidRPr="00567618" w14:paraId="4844F747" w14:textId="77777777" w:rsidTr="00DD54CD">
        <w:trPr>
          <w:cantSplit/>
          <w:jc w:val="center"/>
        </w:trPr>
        <w:tc>
          <w:tcPr>
            <w:tcW w:w="2287" w:type="dxa"/>
            <w:tcBorders>
              <w:top w:val="single" w:sz="4" w:space="0" w:color="auto"/>
              <w:left w:val="single" w:sz="4" w:space="0" w:color="auto"/>
              <w:bottom w:val="single" w:sz="4" w:space="0" w:color="auto"/>
              <w:right w:val="single" w:sz="4" w:space="0" w:color="auto"/>
            </w:tcBorders>
            <w:shd w:val="clear" w:color="auto" w:fill="auto"/>
            <w:noWrap/>
            <w:hideMark/>
          </w:tcPr>
          <w:p w14:paraId="2698D589" w14:textId="77777777" w:rsidR="00FC7E52" w:rsidRPr="00567618" w:rsidRDefault="00FC7E52" w:rsidP="00DD54CD">
            <w:pPr>
              <w:pStyle w:val="TAH"/>
            </w:pPr>
            <w:r w:rsidRPr="00567618">
              <w:t>Mode</w:t>
            </w:r>
          </w:p>
        </w:tc>
        <w:tc>
          <w:tcPr>
            <w:tcW w:w="669" w:type="dxa"/>
            <w:tcBorders>
              <w:top w:val="single" w:sz="4" w:space="0" w:color="auto"/>
              <w:left w:val="nil"/>
              <w:bottom w:val="single" w:sz="4" w:space="0" w:color="auto"/>
              <w:right w:val="single" w:sz="4" w:space="0" w:color="auto"/>
            </w:tcBorders>
            <w:shd w:val="clear" w:color="auto" w:fill="auto"/>
            <w:noWrap/>
            <w:hideMark/>
          </w:tcPr>
          <w:p w14:paraId="5044B951" w14:textId="77777777" w:rsidR="00FC7E52" w:rsidRPr="00567618" w:rsidRDefault="00FC7E52" w:rsidP="00DD54CD">
            <w:pPr>
              <w:pStyle w:val="TAH"/>
            </w:pPr>
            <w:r w:rsidRPr="00567618">
              <w:t>7.2</w:t>
            </w:r>
          </w:p>
        </w:tc>
        <w:tc>
          <w:tcPr>
            <w:tcW w:w="669" w:type="dxa"/>
            <w:tcBorders>
              <w:top w:val="single" w:sz="4" w:space="0" w:color="auto"/>
              <w:left w:val="nil"/>
              <w:bottom w:val="single" w:sz="4" w:space="0" w:color="auto"/>
              <w:right w:val="single" w:sz="4" w:space="0" w:color="auto"/>
            </w:tcBorders>
            <w:shd w:val="clear" w:color="auto" w:fill="auto"/>
            <w:noWrap/>
            <w:hideMark/>
          </w:tcPr>
          <w:p w14:paraId="77863C61" w14:textId="77777777" w:rsidR="00FC7E52" w:rsidRPr="00567618" w:rsidRDefault="00FC7E52" w:rsidP="00DD54CD">
            <w:pPr>
              <w:pStyle w:val="TAH"/>
            </w:pPr>
            <w:r w:rsidRPr="00567618">
              <w:t>8</w:t>
            </w:r>
          </w:p>
        </w:tc>
        <w:tc>
          <w:tcPr>
            <w:tcW w:w="669" w:type="dxa"/>
            <w:tcBorders>
              <w:top w:val="single" w:sz="4" w:space="0" w:color="auto"/>
              <w:left w:val="nil"/>
              <w:bottom w:val="single" w:sz="4" w:space="0" w:color="auto"/>
              <w:right w:val="single" w:sz="4" w:space="0" w:color="auto"/>
            </w:tcBorders>
            <w:shd w:val="clear" w:color="auto" w:fill="auto"/>
            <w:noWrap/>
            <w:hideMark/>
          </w:tcPr>
          <w:p w14:paraId="73C73AEA" w14:textId="77777777" w:rsidR="00FC7E52" w:rsidRPr="00567618" w:rsidRDefault="00FC7E52" w:rsidP="00DD54CD">
            <w:pPr>
              <w:pStyle w:val="TAH"/>
            </w:pPr>
            <w:r w:rsidRPr="00567618">
              <w:t>9.6</w:t>
            </w:r>
          </w:p>
        </w:tc>
        <w:tc>
          <w:tcPr>
            <w:tcW w:w="669" w:type="dxa"/>
            <w:tcBorders>
              <w:top w:val="single" w:sz="4" w:space="0" w:color="auto"/>
              <w:left w:val="nil"/>
              <w:bottom w:val="single" w:sz="4" w:space="0" w:color="auto"/>
              <w:right w:val="single" w:sz="4" w:space="0" w:color="auto"/>
            </w:tcBorders>
            <w:shd w:val="clear" w:color="auto" w:fill="auto"/>
            <w:noWrap/>
            <w:hideMark/>
          </w:tcPr>
          <w:p w14:paraId="3D2C0F94" w14:textId="77777777" w:rsidR="00FC7E52" w:rsidRPr="00567618" w:rsidRDefault="00FC7E52" w:rsidP="00DD54CD">
            <w:pPr>
              <w:pStyle w:val="TAH"/>
            </w:pPr>
            <w:r w:rsidRPr="00567618">
              <w:t>13.2</w:t>
            </w:r>
          </w:p>
        </w:tc>
        <w:tc>
          <w:tcPr>
            <w:tcW w:w="668" w:type="dxa"/>
            <w:tcBorders>
              <w:top w:val="single" w:sz="4" w:space="0" w:color="auto"/>
              <w:left w:val="nil"/>
              <w:bottom w:val="single" w:sz="4" w:space="0" w:color="auto"/>
              <w:right w:val="single" w:sz="4" w:space="0" w:color="auto"/>
            </w:tcBorders>
            <w:shd w:val="clear" w:color="auto" w:fill="auto"/>
            <w:noWrap/>
            <w:hideMark/>
          </w:tcPr>
          <w:p w14:paraId="5E5E823F" w14:textId="77777777" w:rsidR="00FC7E52" w:rsidRPr="00567618" w:rsidRDefault="00FC7E52" w:rsidP="00DD54CD">
            <w:pPr>
              <w:pStyle w:val="TAH"/>
            </w:pPr>
            <w:r w:rsidRPr="00567618">
              <w:t>16.4</w:t>
            </w:r>
          </w:p>
        </w:tc>
        <w:tc>
          <w:tcPr>
            <w:tcW w:w="668" w:type="dxa"/>
            <w:tcBorders>
              <w:top w:val="single" w:sz="4" w:space="0" w:color="auto"/>
              <w:left w:val="nil"/>
              <w:bottom w:val="single" w:sz="4" w:space="0" w:color="auto"/>
              <w:right w:val="single" w:sz="4" w:space="0" w:color="auto"/>
            </w:tcBorders>
            <w:shd w:val="clear" w:color="auto" w:fill="auto"/>
            <w:noWrap/>
            <w:hideMark/>
          </w:tcPr>
          <w:p w14:paraId="6AB790C9" w14:textId="77777777" w:rsidR="00FC7E52" w:rsidRPr="00567618" w:rsidRDefault="00FC7E52" w:rsidP="00DD54CD">
            <w:pPr>
              <w:pStyle w:val="TAH"/>
            </w:pPr>
            <w:r w:rsidRPr="00567618">
              <w:t>24.4</w:t>
            </w:r>
          </w:p>
        </w:tc>
        <w:tc>
          <w:tcPr>
            <w:tcW w:w="668" w:type="dxa"/>
            <w:tcBorders>
              <w:top w:val="single" w:sz="4" w:space="0" w:color="auto"/>
              <w:left w:val="nil"/>
              <w:bottom w:val="single" w:sz="4" w:space="0" w:color="auto"/>
              <w:right w:val="single" w:sz="4" w:space="0" w:color="auto"/>
            </w:tcBorders>
            <w:shd w:val="clear" w:color="auto" w:fill="auto"/>
            <w:noWrap/>
            <w:hideMark/>
          </w:tcPr>
          <w:p w14:paraId="1F3A706C" w14:textId="77777777" w:rsidR="00FC7E52" w:rsidRPr="00567618" w:rsidRDefault="00FC7E52" w:rsidP="00DD54CD">
            <w:pPr>
              <w:pStyle w:val="TAH"/>
            </w:pPr>
            <w:r w:rsidRPr="00567618">
              <w:t>32</w:t>
            </w:r>
          </w:p>
        </w:tc>
        <w:tc>
          <w:tcPr>
            <w:tcW w:w="668" w:type="dxa"/>
            <w:tcBorders>
              <w:top w:val="single" w:sz="4" w:space="0" w:color="auto"/>
              <w:left w:val="nil"/>
              <w:bottom w:val="single" w:sz="4" w:space="0" w:color="auto"/>
              <w:right w:val="single" w:sz="4" w:space="0" w:color="auto"/>
            </w:tcBorders>
            <w:shd w:val="clear" w:color="auto" w:fill="auto"/>
            <w:noWrap/>
            <w:hideMark/>
          </w:tcPr>
          <w:p w14:paraId="1FF7AD50" w14:textId="77777777" w:rsidR="00FC7E52" w:rsidRPr="00567618" w:rsidRDefault="00FC7E52" w:rsidP="00DD54CD">
            <w:pPr>
              <w:pStyle w:val="TAH"/>
            </w:pPr>
            <w:r w:rsidRPr="00567618">
              <w:t>48</w:t>
            </w:r>
          </w:p>
        </w:tc>
        <w:tc>
          <w:tcPr>
            <w:tcW w:w="668" w:type="dxa"/>
            <w:tcBorders>
              <w:top w:val="single" w:sz="4" w:space="0" w:color="auto"/>
              <w:left w:val="nil"/>
              <w:bottom w:val="single" w:sz="4" w:space="0" w:color="auto"/>
              <w:right w:val="single" w:sz="4" w:space="0" w:color="auto"/>
            </w:tcBorders>
            <w:shd w:val="clear" w:color="auto" w:fill="auto"/>
            <w:noWrap/>
            <w:hideMark/>
          </w:tcPr>
          <w:p w14:paraId="7BC093E0" w14:textId="77777777" w:rsidR="00FC7E52" w:rsidRPr="00567618" w:rsidRDefault="00FC7E52" w:rsidP="00DD54CD">
            <w:pPr>
              <w:pStyle w:val="TAH"/>
            </w:pPr>
            <w:r w:rsidRPr="00567618">
              <w:t>64</w:t>
            </w:r>
          </w:p>
        </w:tc>
        <w:tc>
          <w:tcPr>
            <w:tcW w:w="668" w:type="dxa"/>
            <w:tcBorders>
              <w:top w:val="single" w:sz="4" w:space="0" w:color="auto"/>
              <w:left w:val="nil"/>
              <w:bottom w:val="single" w:sz="4" w:space="0" w:color="auto"/>
              <w:right w:val="single" w:sz="4" w:space="0" w:color="auto"/>
            </w:tcBorders>
            <w:shd w:val="clear" w:color="auto" w:fill="auto"/>
            <w:noWrap/>
            <w:hideMark/>
          </w:tcPr>
          <w:p w14:paraId="25F5F2F6" w14:textId="77777777" w:rsidR="00FC7E52" w:rsidRPr="00567618" w:rsidRDefault="00FC7E52" w:rsidP="00DD54CD">
            <w:pPr>
              <w:pStyle w:val="TAH"/>
            </w:pPr>
            <w:r w:rsidRPr="00567618">
              <w:t>96</w:t>
            </w:r>
          </w:p>
        </w:tc>
        <w:tc>
          <w:tcPr>
            <w:tcW w:w="668" w:type="dxa"/>
            <w:tcBorders>
              <w:top w:val="single" w:sz="4" w:space="0" w:color="auto"/>
              <w:left w:val="nil"/>
              <w:bottom w:val="single" w:sz="4" w:space="0" w:color="auto"/>
              <w:right w:val="single" w:sz="4" w:space="0" w:color="auto"/>
            </w:tcBorders>
            <w:shd w:val="clear" w:color="auto" w:fill="auto"/>
            <w:noWrap/>
            <w:hideMark/>
          </w:tcPr>
          <w:p w14:paraId="67768123" w14:textId="77777777" w:rsidR="00FC7E52" w:rsidRPr="00567618" w:rsidRDefault="00FC7E52" w:rsidP="00DD54CD">
            <w:pPr>
              <w:pStyle w:val="TAH"/>
            </w:pPr>
            <w:r w:rsidRPr="00567618">
              <w:t>128</w:t>
            </w:r>
          </w:p>
        </w:tc>
      </w:tr>
      <w:tr w:rsidR="00FC7E52" w:rsidRPr="00567618" w14:paraId="067A03E2"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8CF3749" w14:textId="77777777" w:rsidR="00FC7E52" w:rsidRPr="00567618" w:rsidRDefault="00FC7E52" w:rsidP="00DD54CD">
            <w:pPr>
              <w:pStyle w:val="TAL"/>
              <w:rPr>
                <w:lang w:eastAsia="ko-KR"/>
              </w:rPr>
            </w:pPr>
            <w:r w:rsidRPr="00567618">
              <w:rPr>
                <w:lang w:eastAsia="ko-KR"/>
              </w:rPr>
              <w:t>Bits per speech frame</w:t>
            </w:r>
          </w:p>
        </w:tc>
        <w:tc>
          <w:tcPr>
            <w:tcW w:w="669" w:type="dxa"/>
            <w:tcBorders>
              <w:top w:val="nil"/>
              <w:left w:val="nil"/>
              <w:bottom w:val="single" w:sz="4" w:space="0" w:color="auto"/>
              <w:right w:val="single" w:sz="4" w:space="0" w:color="auto"/>
            </w:tcBorders>
            <w:shd w:val="clear" w:color="auto" w:fill="auto"/>
            <w:noWrap/>
            <w:hideMark/>
          </w:tcPr>
          <w:p w14:paraId="6088B2D9" w14:textId="77777777" w:rsidR="00FC7E52" w:rsidRPr="00567618" w:rsidRDefault="00FC7E52" w:rsidP="00DD54CD">
            <w:pPr>
              <w:pStyle w:val="TAR"/>
              <w:rPr>
                <w:lang w:eastAsia="ko-KR"/>
              </w:rPr>
            </w:pPr>
            <w:r w:rsidRPr="00567618">
              <w:rPr>
                <w:lang w:eastAsia="ko-KR"/>
              </w:rPr>
              <w:t>144</w:t>
            </w:r>
          </w:p>
        </w:tc>
        <w:tc>
          <w:tcPr>
            <w:tcW w:w="669" w:type="dxa"/>
            <w:tcBorders>
              <w:top w:val="nil"/>
              <w:left w:val="nil"/>
              <w:bottom w:val="single" w:sz="4" w:space="0" w:color="auto"/>
              <w:right w:val="single" w:sz="4" w:space="0" w:color="auto"/>
            </w:tcBorders>
            <w:shd w:val="clear" w:color="auto" w:fill="auto"/>
            <w:noWrap/>
            <w:hideMark/>
          </w:tcPr>
          <w:p w14:paraId="77422C09"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40A0431D" w14:textId="77777777" w:rsidR="00FC7E52" w:rsidRPr="00567618" w:rsidRDefault="00FC7E52" w:rsidP="00DD54CD">
            <w:pPr>
              <w:pStyle w:val="TAR"/>
              <w:rPr>
                <w:lang w:eastAsia="ko-KR"/>
              </w:rPr>
            </w:pPr>
            <w:r w:rsidRPr="00567618">
              <w:rPr>
                <w:lang w:eastAsia="ko-KR"/>
              </w:rPr>
              <w:t>192</w:t>
            </w:r>
          </w:p>
        </w:tc>
        <w:tc>
          <w:tcPr>
            <w:tcW w:w="669" w:type="dxa"/>
            <w:tcBorders>
              <w:top w:val="nil"/>
              <w:left w:val="nil"/>
              <w:bottom w:val="single" w:sz="4" w:space="0" w:color="auto"/>
              <w:right w:val="single" w:sz="4" w:space="0" w:color="auto"/>
            </w:tcBorders>
            <w:shd w:val="clear" w:color="auto" w:fill="auto"/>
            <w:noWrap/>
            <w:hideMark/>
          </w:tcPr>
          <w:p w14:paraId="5F3B9476" w14:textId="77777777" w:rsidR="00FC7E52" w:rsidRPr="00567618" w:rsidRDefault="00FC7E52" w:rsidP="00DD54CD">
            <w:pPr>
              <w:pStyle w:val="TAR"/>
              <w:rPr>
                <w:lang w:eastAsia="ko-KR"/>
              </w:rPr>
            </w:pPr>
            <w:r w:rsidRPr="00567618">
              <w:rPr>
                <w:lang w:eastAsia="ko-KR"/>
              </w:rPr>
              <w:t>264</w:t>
            </w:r>
          </w:p>
        </w:tc>
        <w:tc>
          <w:tcPr>
            <w:tcW w:w="668" w:type="dxa"/>
            <w:tcBorders>
              <w:top w:val="nil"/>
              <w:left w:val="nil"/>
              <w:bottom w:val="single" w:sz="4" w:space="0" w:color="auto"/>
              <w:right w:val="single" w:sz="4" w:space="0" w:color="auto"/>
            </w:tcBorders>
            <w:shd w:val="clear" w:color="auto" w:fill="auto"/>
            <w:noWrap/>
            <w:hideMark/>
          </w:tcPr>
          <w:p w14:paraId="0BBB6669" w14:textId="77777777" w:rsidR="00FC7E52" w:rsidRPr="00567618" w:rsidRDefault="00FC7E52" w:rsidP="00DD54CD">
            <w:pPr>
              <w:pStyle w:val="TAR"/>
              <w:rPr>
                <w:lang w:eastAsia="ko-KR"/>
              </w:rPr>
            </w:pPr>
            <w:r w:rsidRPr="00567618">
              <w:rPr>
                <w:lang w:eastAsia="ko-KR"/>
              </w:rPr>
              <w:t>328</w:t>
            </w:r>
          </w:p>
        </w:tc>
        <w:tc>
          <w:tcPr>
            <w:tcW w:w="668" w:type="dxa"/>
            <w:tcBorders>
              <w:top w:val="nil"/>
              <w:left w:val="nil"/>
              <w:bottom w:val="single" w:sz="4" w:space="0" w:color="auto"/>
              <w:right w:val="single" w:sz="4" w:space="0" w:color="auto"/>
            </w:tcBorders>
            <w:shd w:val="clear" w:color="auto" w:fill="auto"/>
            <w:noWrap/>
            <w:hideMark/>
          </w:tcPr>
          <w:p w14:paraId="2F548111" w14:textId="77777777" w:rsidR="00FC7E52" w:rsidRPr="00567618" w:rsidRDefault="00FC7E52" w:rsidP="00DD54CD">
            <w:pPr>
              <w:pStyle w:val="TAR"/>
              <w:rPr>
                <w:lang w:eastAsia="ko-KR"/>
              </w:rPr>
            </w:pPr>
            <w:r w:rsidRPr="00567618">
              <w:rPr>
                <w:lang w:eastAsia="ko-KR"/>
              </w:rPr>
              <w:t>488</w:t>
            </w:r>
          </w:p>
        </w:tc>
        <w:tc>
          <w:tcPr>
            <w:tcW w:w="668" w:type="dxa"/>
            <w:tcBorders>
              <w:top w:val="nil"/>
              <w:left w:val="nil"/>
              <w:bottom w:val="single" w:sz="4" w:space="0" w:color="auto"/>
              <w:right w:val="single" w:sz="4" w:space="0" w:color="auto"/>
            </w:tcBorders>
            <w:shd w:val="clear" w:color="auto" w:fill="auto"/>
            <w:noWrap/>
            <w:hideMark/>
          </w:tcPr>
          <w:p w14:paraId="57E8487C" w14:textId="77777777" w:rsidR="00FC7E52" w:rsidRPr="00567618" w:rsidRDefault="00FC7E52" w:rsidP="00DD54CD">
            <w:pPr>
              <w:pStyle w:val="TAR"/>
              <w:rPr>
                <w:lang w:eastAsia="ko-KR"/>
              </w:rPr>
            </w:pPr>
            <w:r w:rsidRPr="00567618">
              <w:rPr>
                <w:lang w:eastAsia="ko-KR"/>
              </w:rPr>
              <w:t>640</w:t>
            </w:r>
          </w:p>
        </w:tc>
        <w:tc>
          <w:tcPr>
            <w:tcW w:w="668" w:type="dxa"/>
            <w:tcBorders>
              <w:top w:val="nil"/>
              <w:left w:val="nil"/>
              <w:bottom w:val="single" w:sz="4" w:space="0" w:color="auto"/>
              <w:right w:val="single" w:sz="4" w:space="0" w:color="auto"/>
            </w:tcBorders>
            <w:shd w:val="clear" w:color="auto" w:fill="auto"/>
            <w:noWrap/>
            <w:hideMark/>
          </w:tcPr>
          <w:p w14:paraId="053198B0" w14:textId="77777777" w:rsidR="00FC7E52" w:rsidRPr="00567618" w:rsidRDefault="00FC7E52" w:rsidP="00DD54CD">
            <w:pPr>
              <w:pStyle w:val="TAR"/>
              <w:rPr>
                <w:lang w:eastAsia="ko-KR"/>
              </w:rPr>
            </w:pPr>
            <w:r w:rsidRPr="00567618">
              <w:rPr>
                <w:lang w:eastAsia="ko-KR"/>
              </w:rPr>
              <w:t>960</w:t>
            </w:r>
          </w:p>
        </w:tc>
        <w:tc>
          <w:tcPr>
            <w:tcW w:w="668" w:type="dxa"/>
            <w:tcBorders>
              <w:top w:val="nil"/>
              <w:left w:val="nil"/>
              <w:bottom w:val="single" w:sz="4" w:space="0" w:color="auto"/>
              <w:right w:val="single" w:sz="4" w:space="0" w:color="auto"/>
            </w:tcBorders>
            <w:shd w:val="clear" w:color="auto" w:fill="auto"/>
            <w:noWrap/>
            <w:hideMark/>
          </w:tcPr>
          <w:p w14:paraId="5ABB5108" w14:textId="77777777" w:rsidR="00FC7E52" w:rsidRPr="00567618" w:rsidRDefault="00FC7E52" w:rsidP="00DD54CD">
            <w:pPr>
              <w:pStyle w:val="TAR"/>
              <w:rPr>
                <w:lang w:eastAsia="ko-KR"/>
              </w:rPr>
            </w:pPr>
            <w:r w:rsidRPr="00567618">
              <w:rPr>
                <w:lang w:eastAsia="ko-KR"/>
              </w:rPr>
              <w:t>1280</w:t>
            </w:r>
          </w:p>
        </w:tc>
        <w:tc>
          <w:tcPr>
            <w:tcW w:w="668" w:type="dxa"/>
            <w:tcBorders>
              <w:top w:val="nil"/>
              <w:left w:val="nil"/>
              <w:bottom w:val="single" w:sz="4" w:space="0" w:color="auto"/>
              <w:right w:val="single" w:sz="4" w:space="0" w:color="auto"/>
            </w:tcBorders>
            <w:shd w:val="clear" w:color="auto" w:fill="auto"/>
            <w:noWrap/>
            <w:hideMark/>
          </w:tcPr>
          <w:p w14:paraId="5F20897B" w14:textId="77777777" w:rsidR="00FC7E52" w:rsidRPr="00567618" w:rsidRDefault="00FC7E52" w:rsidP="00DD54CD">
            <w:pPr>
              <w:pStyle w:val="TAR"/>
              <w:rPr>
                <w:lang w:eastAsia="ko-KR"/>
              </w:rPr>
            </w:pPr>
            <w:r w:rsidRPr="00567618">
              <w:rPr>
                <w:lang w:eastAsia="ko-KR"/>
              </w:rPr>
              <w:t>1920</w:t>
            </w:r>
          </w:p>
        </w:tc>
        <w:tc>
          <w:tcPr>
            <w:tcW w:w="668" w:type="dxa"/>
            <w:tcBorders>
              <w:top w:val="nil"/>
              <w:left w:val="nil"/>
              <w:bottom w:val="single" w:sz="4" w:space="0" w:color="auto"/>
              <w:right w:val="single" w:sz="4" w:space="0" w:color="auto"/>
            </w:tcBorders>
            <w:shd w:val="clear" w:color="auto" w:fill="auto"/>
            <w:noWrap/>
            <w:hideMark/>
          </w:tcPr>
          <w:p w14:paraId="7E470AE6" w14:textId="77777777" w:rsidR="00FC7E52" w:rsidRPr="00567618" w:rsidRDefault="00FC7E52" w:rsidP="00DD54CD">
            <w:pPr>
              <w:pStyle w:val="TAR"/>
              <w:rPr>
                <w:lang w:eastAsia="ko-KR"/>
              </w:rPr>
            </w:pPr>
            <w:r w:rsidRPr="00567618">
              <w:rPr>
                <w:lang w:eastAsia="ko-KR"/>
              </w:rPr>
              <w:t>2560</w:t>
            </w:r>
          </w:p>
        </w:tc>
      </w:tr>
      <w:tr w:rsidR="00FC7E52" w:rsidRPr="00567618" w14:paraId="3E4DE41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1F39EFD" w14:textId="77777777" w:rsidR="00FC7E52" w:rsidRPr="00567618" w:rsidRDefault="00FC7E52" w:rsidP="00DD54CD">
            <w:pPr>
              <w:pStyle w:val="TAL"/>
              <w:rPr>
                <w:lang w:eastAsia="ko-KR"/>
              </w:rPr>
            </w:pPr>
            <w:r w:rsidRPr="00567618">
              <w:rPr>
                <w:lang w:eastAsia="ko-KR"/>
              </w:rPr>
              <w:t>Speech frame size (bytes)</w:t>
            </w:r>
          </w:p>
        </w:tc>
        <w:tc>
          <w:tcPr>
            <w:tcW w:w="669" w:type="dxa"/>
            <w:tcBorders>
              <w:top w:val="nil"/>
              <w:left w:val="nil"/>
              <w:bottom w:val="single" w:sz="4" w:space="0" w:color="auto"/>
              <w:right w:val="single" w:sz="4" w:space="0" w:color="auto"/>
            </w:tcBorders>
            <w:shd w:val="clear" w:color="auto" w:fill="auto"/>
            <w:noWrap/>
            <w:hideMark/>
          </w:tcPr>
          <w:p w14:paraId="4A2717FE" w14:textId="77777777" w:rsidR="00FC7E52" w:rsidRPr="00567618" w:rsidRDefault="00FC7E52" w:rsidP="00DD54CD">
            <w:pPr>
              <w:pStyle w:val="TAR"/>
            </w:pPr>
            <w:r w:rsidRPr="00567618">
              <w:t>18</w:t>
            </w:r>
          </w:p>
        </w:tc>
        <w:tc>
          <w:tcPr>
            <w:tcW w:w="669" w:type="dxa"/>
            <w:tcBorders>
              <w:top w:val="nil"/>
              <w:left w:val="nil"/>
              <w:bottom w:val="single" w:sz="4" w:space="0" w:color="auto"/>
              <w:right w:val="single" w:sz="4" w:space="0" w:color="auto"/>
            </w:tcBorders>
            <w:shd w:val="clear" w:color="auto" w:fill="auto"/>
            <w:noWrap/>
            <w:hideMark/>
          </w:tcPr>
          <w:p w14:paraId="58D03B12" w14:textId="77777777" w:rsidR="00FC7E52" w:rsidRPr="00567618" w:rsidRDefault="00FC7E52" w:rsidP="00DD54CD">
            <w:pPr>
              <w:pStyle w:val="TAR"/>
            </w:pPr>
            <w:r w:rsidRPr="00567618">
              <w:t>20</w:t>
            </w:r>
          </w:p>
        </w:tc>
        <w:tc>
          <w:tcPr>
            <w:tcW w:w="669" w:type="dxa"/>
            <w:tcBorders>
              <w:top w:val="nil"/>
              <w:left w:val="nil"/>
              <w:bottom w:val="single" w:sz="4" w:space="0" w:color="auto"/>
              <w:right w:val="single" w:sz="4" w:space="0" w:color="auto"/>
            </w:tcBorders>
            <w:shd w:val="clear" w:color="auto" w:fill="auto"/>
            <w:noWrap/>
            <w:hideMark/>
          </w:tcPr>
          <w:p w14:paraId="47770C89"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3D28CC4C" w14:textId="77777777" w:rsidR="00FC7E52" w:rsidRPr="00567618" w:rsidRDefault="00FC7E52" w:rsidP="00DD54CD">
            <w:pPr>
              <w:pStyle w:val="TAR"/>
            </w:pPr>
            <w:r w:rsidRPr="00567618">
              <w:t>33</w:t>
            </w:r>
          </w:p>
        </w:tc>
        <w:tc>
          <w:tcPr>
            <w:tcW w:w="668" w:type="dxa"/>
            <w:tcBorders>
              <w:top w:val="nil"/>
              <w:left w:val="nil"/>
              <w:bottom w:val="single" w:sz="4" w:space="0" w:color="auto"/>
              <w:right w:val="single" w:sz="4" w:space="0" w:color="auto"/>
            </w:tcBorders>
            <w:shd w:val="clear" w:color="auto" w:fill="auto"/>
            <w:noWrap/>
            <w:hideMark/>
          </w:tcPr>
          <w:p w14:paraId="613241FF" w14:textId="77777777" w:rsidR="00FC7E52" w:rsidRPr="00567618" w:rsidRDefault="00FC7E52" w:rsidP="00DD54CD">
            <w:pPr>
              <w:pStyle w:val="TAR"/>
            </w:pPr>
            <w:r w:rsidRPr="00567618">
              <w:t>41</w:t>
            </w:r>
          </w:p>
        </w:tc>
        <w:tc>
          <w:tcPr>
            <w:tcW w:w="668" w:type="dxa"/>
            <w:tcBorders>
              <w:top w:val="nil"/>
              <w:left w:val="nil"/>
              <w:bottom w:val="single" w:sz="4" w:space="0" w:color="auto"/>
              <w:right w:val="single" w:sz="4" w:space="0" w:color="auto"/>
            </w:tcBorders>
            <w:shd w:val="clear" w:color="auto" w:fill="auto"/>
            <w:noWrap/>
            <w:hideMark/>
          </w:tcPr>
          <w:p w14:paraId="601AAAED" w14:textId="77777777" w:rsidR="00FC7E52" w:rsidRPr="00567618" w:rsidRDefault="00FC7E52" w:rsidP="00DD54CD">
            <w:pPr>
              <w:pStyle w:val="TAR"/>
            </w:pPr>
            <w:r w:rsidRPr="00567618">
              <w:t>61</w:t>
            </w:r>
          </w:p>
        </w:tc>
        <w:tc>
          <w:tcPr>
            <w:tcW w:w="668" w:type="dxa"/>
            <w:tcBorders>
              <w:top w:val="nil"/>
              <w:left w:val="nil"/>
              <w:bottom w:val="single" w:sz="4" w:space="0" w:color="auto"/>
              <w:right w:val="single" w:sz="4" w:space="0" w:color="auto"/>
            </w:tcBorders>
            <w:shd w:val="clear" w:color="auto" w:fill="auto"/>
            <w:noWrap/>
            <w:hideMark/>
          </w:tcPr>
          <w:p w14:paraId="7A1C3763" w14:textId="77777777" w:rsidR="00FC7E52" w:rsidRPr="00567618" w:rsidRDefault="00FC7E52" w:rsidP="00DD54CD">
            <w:pPr>
              <w:pStyle w:val="TAR"/>
            </w:pPr>
            <w:r w:rsidRPr="00567618">
              <w:t>80</w:t>
            </w:r>
          </w:p>
        </w:tc>
        <w:tc>
          <w:tcPr>
            <w:tcW w:w="668" w:type="dxa"/>
            <w:tcBorders>
              <w:top w:val="nil"/>
              <w:left w:val="nil"/>
              <w:bottom w:val="single" w:sz="4" w:space="0" w:color="auto"/>
              <w:right w:val="single" w:sz="4" w:space="0" w:color="auto"/>
            </w:tcBorders>
            <w:shd w:val="clear" w:color="auto" w:fill="auto"/>
            <w:noWrap/>
            <w:hideMark/>
          </w:tcPr>
          <w:p w14:paraId="2785C362" w14:textId="77777777" w:rsidR="00FC7E52" w:rsidRPr="00567618" w:rsidRDefault="00FC7E52" w:rsidP="00DD54CD">
            <w:pPr>
              <w:pStyle w:val="TAR"/>
            </w:pPr>
            <w:r w:rsidRPr="00567618">
              <w:t>120</w:t>
            </w:r>
          </w:p>
        </w:tc>
        <w:tc>
          <w:tcPr>
            <w:tcW w:w="668" w:type="dxa"/>
            <w:tcBorders>
              <w:top w:val="nil"/>
              <w:left w:val="nil"/>
              <w:bottom w:val="single" w:sz="4" w:space="0" w:color="auto"/>
              <w:right w:val="single" w:sz="4" w:space="0" w:color="auto"/>
            </w:tcBorders>
            <w:shd w:val="clear" w:color="auto" w:fill="auto"/>
            <w:noWrap/>
            <w:hideMark/>
          </w:tcPr>
          <w:p w14:paraId="51A5482A" w14:textId="77777777" w:rsidR="00FC7E52" w:rsidRPr="00567618" w:rsidRDefault="00FC7E52" w:rsidP="00DD54CD">
            <w:pPr>
              <w:pStyle w:val="TAR"/>
            </w:pPr>
            <w:r w:rsidRPr="00567618">
              <w:t>160</w:t>
            </w:r>
          </w:p>
        </w:tc>
        <w:tc>
          <w:tcPr>
            <w:tcW w:w="668" w:type="dxa"/>
            <w:tcBorders>
              <w:top w:val="nil"/>
              <w:left w:val="nil"/>
              <w:bottom w:val="single" w:sz="4" w:space="0" w:color="auto"/>
              <w:right w:val="single" w:sz="4" w:space="0" w:color="auto"/>
            </w:tcBorders>
            <w:shd w:val="clear" w:color="auto" w:fill="auto"/>
            <w:noWrap/>
            <w:hideMark/>
          </w:tcPr>
          <w:p w14:paraId="4CCE4AA0" w14:textId="77777777" w:rsidR="00FC7E52" w:rsidRPr="00567618" w:rsidRDefault="00FC7E52" w:rsidP="00DD54CD">
            <w:pPr>
              <w:pStyle w:val="TAR"/>
            </w:pPr>
            <w:r w:rsidRPr="00567618">
              <w:t>240</w:t>
            </w:r>
          </w:p>
        </w:tc>
        <w:tc>
          <w:tcPr>
            <w:tcW w:w="668" w:type="dxa"/>
            <w:tcBorders>
              <w:top w:val="nil"/>
              <w:left w:val="nil"/>
              <w:bottom w:val="single" w:sz="4" w:space="0" w:color="auto"/>
              <w:right w:val="single" w:sz="4" w:space="0" w:color="auto"/>
            </w:tcBorders>
            <w:shd w:val="clear" w:color="auto" w:fill="auto"/>
            <w:noWrap/>
            <w:hideMark/>
          </w:tcPr>
          <w:p w14:paraId="2111AE06" w14:textId="77777777" w:rsidR="00FC7E52" w:rsidRPr="00567618" w:rsidRDefault="00FC7E52" w:rsidP="00DD54CD">
            <w:pPr>
              <w:pStyle w:val="TAR"/>
            </w:pPr>
            <w:r w:rsidRPr="00567618">
              <w:t>320</w:t>
            </w:r>
          </w:p>
        </w:tc>
      </w:tr>
      <w:tr w:rsidR="00FC7E52" w:rsidRPr="00567618" w14:paraId="683661B0"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D34EE66" w14:textId="77777777" w:rsidR="00FC7E52" w:rsidRPr="00567618" w:rsidRDefault="00FC7E52" w:rsidP="00DD54CD">
            <w:pPr>
              <w:pStyle w:val="TAL"/>
              <w:rPr>
                <w:lang w:eastAsia="ko-KR"/>
              </w:rPr>
            </w:pPr>
            <w:r w:rsidRPr="00567618">
              <w:rPr>
                <w:lang w:eastAsia="ko-KR"/>
              </w:rPr>
              <w:t>CMR and ToC (bits)</w:t>
            </w:r>
          </w:p>
        </w:tc>
        <w:tc>
          <w:tcPr>
            <w:tcW w:w="669" w:type="dxa"/>
            <w:tcBorders>
              <w:top w:val="nil"/>
              <w:left w:val="nil"/>
              <w:bottom w:val="single" w:sz="4" w:space="0" w:color="auto"/>
              <w:right w:val="single" w:sz="4" w:space="0" w:color="auto"/>
            </w:tcBorders>
            <w:shd w:val="clear" w:color="auto" w:fill="auto"/>
            <w:noWrap/>
            <w:hideMark/>
          </w:tcPr>
          <w:p w14:paraId="02AA8BEF"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63C7113C"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66ED1A97"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31220400"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0100321F"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7F8F72A0"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3D2D5A24"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0FE7D965"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4C8BA1A7"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23C552B8"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64032885" w14:textId="77777777" w:rsidR="00FC7E52" w:rsidRPr="00567618" w:rsidRDefault="00FC7E52" w:rsidP="00DD54CD">
            <w:pPr>
              <w:pStyle w:val="TAR"/>
            </w:pPr>
            <w:r w:rsidRPr="00567618">
              <w:t>24</w:t>
            </w:r>
          </w:p>
        </w:tc>
      </w:tr>
      <w:tr w:rsidR="00FC7E52" w:rsidRPr="00567618" w14:paraId="7FBA311A"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094E81F2" w14:textId="77777777" w:rsidR="00FC7E52" w:rsidRPr="00567618" w:rsidRDefault="00FC7E52" w:rsidP="00DD54CD">
            <w:pPr>
              <w:pStyle w:val="TAL"/>
            </w:pPr>
            <w:bookmarkStart w:id="7148" w:name="_MCCTEMPBM_CRPT86941679___4" w:colFirst="1" w:colLast="10"/>
            <w:r w:rsidRPr="00567618">
              <w:t>RTP payload (bits)</w:t>
            </w:r>
          </w:p>
        </w:tc>
        <w:tc>
          <w:tcPr>
            <w:tcW w:w="669" w:type="dxa"/>
            <w:tcBorders>
              <w:top w:val="nil"/>
              <w:left w:val="nil"/>
              <w:bottom w:val="single" w:sz="4" w:space="0" w:color="auto"/>
              <w:right w:val="single" w:sz="4" w:space="0" w:color="auto"/>
            </w:tcBorders>
            <w:shd w:val="clear" w:color="auto" w:fill="auto"/>
            <w:noWrap/>
            <w:hideMark/>
          </w:tcPr>
          <w:p w14:paraId="23DBCEB3" w14:textId="77777777" w:rsidR="00FC7E52" w:rsidRPr="00567618" w:rsidRDefault="00FC7E52" w:rsidP="00DD54CD">
            <w:pPr>
              <w:keepNext/>
              <w:keepLines/>
              <w:spacing w:after="0"/>
              <w:jc w:val="right"/>
              <w:rPr>
                <w:rFonts w:ascii="Arial" w:hAnsi="Arial"/>
                <w:sz w:val="18"/>
              </w:rPr>
            </w:pPr>
            <w:r w:rsidRPr="00567618">
              <w:rPr>
                <w:rFonts w:ascii="Arial" w:hAnsi="Arial"/>
                <w:sz w:val="18"/>
              </w:rPr>
              <w:t>312</w:t>
            </w:r>
          </w:p>
        </w:tc>
        <w:tc>
          <w:tcPr>
            <w:tcW w:w="669" w:type="dxa"/>
            <w:tcBorders>
              <w:top w:val="nil"/>
              <w:left w:val="nil"/>
              <w:bottom w:val="single" w:sz="4" w:space="0" w:color="auto"/>
              <w:right w:val="single" w:sz="4" w:space="0" w:color="auto"/>
            </w:tcBorders>
            <w:shd w:val="clear" w:color="auto" w:fill="auto"/>
            <w:noWrap/>
            <w:hideMark/>
          </w:tcPr>
          <w:p w14:paraId="42955BD4" w14:textId="77777777" w:rsidR="00FC7E52" w:rsidRPr="00567618" w:rsidRDefault="00FC7E52" w:rsidP="00DD54CD">
            <w:pPr>
              <w:keepNext/>
              <w:keepLines/>
              <w:spacing w:after="0"/>
              <w:jc w:val="right"/>
              <w:rPr>
                <w:rFonts w:ascii="Arial" w:hAnsi="Arial"/>
                <w:sz w:val="18"/>
              </w:rPr>
            </w:pPr>
            <w:r w:rsidRPr="00567618">
              <w:rPr>
                <w:rFonts w:ascii="Arial" w:hAnsi="Arial"/>
                <w:sz w:val="18"/>
              </w:rPr>
              <w:t>344</w:t>
            </w:r>
          </w:p>
        </w:tc>
        <w:tc>
          <w:tcPr>
            <w:tcW w:w="669" w:type="dxa"/>
            <w:tcBorders>
              <w:top w:val="nil"/>
              <w:left w:val="nil"/>
              <w:bottom w:val="single" w:sz="4" w:space="0" w:color="auto"/>
              <w:right w:val="single" w:sz="4" w:space="0" w:color="auto"/>
            </w:tcBorders>
            <w:shd w:val="clear" w:color="auto" w:fill="auto"/>
            <w:noWrap/>
            <w:hideMark/>
          </w:tcPr>
          <w:p w14:paraId="76F0B3B2" w14:textId="77777777" w:rsidR="00FC7E52" w:rsidRPr="00567618" w:rsidRDefault="00FC7E52" w:rsidP="00DD54CD">
            <w:pPr>
              <w:keepNext/>
              <w:keepLines/>
              <w:spacing w:after="0"/>
              <w:jc w:val="right"/>
              <w:rPr>
                <w:rFonts w:ascii="Arial" w:hAnsi="Arial"/>
                <w:sz w:val="18"/>
              </w:rPr>
            </w:pPr>
            <w:r w:rsidRPr="00567618">
              <w:rPr>
                <w:rFonts w:ascii="Arial" w:hAnsi="Arial"/>
                <w:sz w:val="18"/>
              </w:rPr>
              <w:t>408</w:t>
            </w:r>
          </w:p>
        </w:tc>
        <w:tc>
          <w:tcPr>
            <w:tcW w:w="669" w:type="dxa"/>
            <w:tcBorders>
              <w:top w:val="nil"/>
              <w:left w:val="nil"/>
              <w:bottom w:val="single" w:sz="4" w:space="0" w:color="auto"/>
              <w:right w:val="single" w:sz="4" w:space="0" w:color="auto"/>
            </w:tcBorders>
            <w:shd w:val="clear" w:color="auto" w:fill="auto"/>
            <w:noWrap/>
            <w:hideMark/>
          </w:tcPr>
          <w:p w14:paraId="0B2AB226" w14:textId="77777777" w:rsidR="00FC7E52" w:rsidRPr="00567618" w:rsidRDefault="00FC7E52" w:rsidP="00DD54CD">
            <w:pPr>
              <w:keepNext/>
              <w:keepLines/>
              <w:spacing w:after="0"/>
              <w:jc w:val="right"/>
              <w:rPr>
                <w:rFonts w:ascii="Arial" w:hAnsi="Arial"/>
                <w:sz w:val="18"/>
              </w:rPr>
            </w:pPr>
            <w:r w:rsidRPr="00567618">
              <w:rPr>
                <w:rFonts w:ascii="Arial" w:hAnsi="Arial"/>
                <w:sz w:val="18"/>
              </w:rPr>
              <w:t>552</w:t>
            </w:r>
          </w:p>
        </w:tc>
        <w:tc>
          <w:tcPr>
            <w:tcW w:w="668" w:type="dxa"/>
            <w:tcBorders>
              <w:top w:val="nil"/>
              <w:left w:val="nil"/>
              <w:bottom w:val="single" w:sz="4" w:space="0" w:color="auto"/>
              <w:right w:val="single" w:sz="4" w:space="0" w:color="auto"/>
            </w:tcBorders>
            <w:shd w:val="clear" w:color="auto" w:fill="auto"/>
            <w:noWrap/>
            <w:hideMark/>
          </w:tcPr>
          <w:p w14:paraId="0001004D" w14:textId="77777777" w:rsidR="00FC7E52" w:rsidRPr="00567618" w:rsidRDefault="00FC7E52" w:rsidP="00DD54CD">
            <w:pPr>
              <w:keepNext/>
              <w:keepLines/>
              <w:spacing w:after="0"/>
              <w:jc w:val="right"/>
              <w:rPr>
                <w:rFonts w:ascii="Arial" w:hAnsi="Arial"/>
                <w:sz w:val="18"/>
              </w:rPr>
            </w:pPr>
            <w:r w:rsidRPr="00567618">
              <w:rPr>
                <w:rFonts w:ascii="Arial" w:hAnsi="Arial"/>
                <w:sz w:val="18"/>
              </w:rPr>
              <w:t>680</w:t>
            </w:r>
          </w:p>
        </w:tc>
        <w:tc>
          <w:tcPr>
            <w:tcW w:w="668" w:type="dxa"/>
            <w:tcBorders>
              <w:top w:val="nil"/>
              <w:left w:val="nil"/>
              <w:bottom w:val="single" w:sz="4" w:space="0" w:color="auto"/>
              <w:right w:val="single" w:sz="4" w:space="0" w:color="auto"/>
            </w:tcBorders>
            <w:shd w:val="clear" w:color="auto" w:fill="auto"/>
            <w:noWrap/>
            <w:hideMark/>
          </w:tcPr>
          <w:p w14:paraId="417528B2" w14:textId="77777777" w:rsidR="00FC7E52" w:rsidRPr="00567618" w:rsidRDefault="00FC7E52" w:rsidP="00DD54CD">
            <w:pPr>
              <w:keepNext/>
              <w:keepLines/>
              <w:spacing w:after="0"/>
              <w:jc w:val="right"/>
              <w:rPr>
                <w:rFonts w:ascii="Arial" w:hAnsi="Arial"/>
                <w:sz w:val="18"/>
              </w:rPr>
            </w:pPr>
            <w:r w:rsidRPr="00567618">
              <w:rPr>
                <w:rFonts w:ascii="Arial" w:hAnsi="Arial"/>
                <w:sz w:val="18"/>
              </w:rPr>
              <w:t>1000</w:t>
            </w:r>
          </w:p>
        </w:tc>
        <w:tc>
          <w:tcPr>
            <w:tcW w:w="668" w:type="dxa"/>
            <w:tcBorders>
              <w:top w:val="nil"/>
              <w:left w:val="nil"/>
              <w:bottom w:val="single" w:sz="4" w:space="0" w:color="auto"/>
              <w:right w:val="single" w:sz="4" w:space="0" w:color="auto"/>
            </w:tcBorders>
            <w:shd w:val="clear" w:color="auto" w:fill="auto"/>
            <w:noWrap/>
            <w:hideMark/>
          </w:tcPr>
          <w:p w14:paraId="46A6FA46" w14:textId="77777777" w:rsidR="00FC7E52" w:rsidRPr="00567618" w:rsidRDefault="00FC7E52" w:rsidP="00DD54CD">
            <w:pPr>
              <w:keepNext/>
              <w:keepLines/>
              <w:spacing w:after="0"/>
              <w:jc w:val="right"/>
              <w:rPr>
                <w:rFonts w:ascii="Arial" w:hAnsi="Arial"/>
                <w:sz w:val="18"/>
              </w:rPr>
            </w:pPr>
            <w:r w:rsidRPr="00567618">
              <w:rPr>
                <w:rFonts w:ascii="Arial" w:hAnsi="Arial"/>
                <w:sz w:val="18"/>
              </w:rPr>
              <w:t>1304</w:t>
            </w:r>
          </w:p>
        </w:tc>
        <w:tc>
          <w:tcPr>
            <w:tcW w:w="668" w:type="dxa"/>
            <w:tcBorders>
              <w:top w:val="nil"/>
              <w:left w:val="nil"/>
              <w:bottom w:val="single" w:sz="4" w:space="0" w:color="auto"/>
              <w:right w:val="single" w:sz="4" w:space="0" w:color="auto"/>
            </w:tcBorders>
            <w:shd w:val="clear" w:color="auto" w:fill="auto"/>
            <w:noWrap/>
            <w:hideMark/>
          </w:tcPr>
          <w:p w14:paraId="0EDC2D51" w14:textId="77777777" w:rsidR="00FC7E52" w:rsidRPr="00567618" w:rsidRDefault="00FC7E52" w:rsidP="00DD54CD">
            <w:pPr>
              <w:keepNext/>
              <w:keepLines/>
              <w:spacing w:after="0"/>
              <w:jc w:val="right"/>
              <w:rPr>
                <w:rFonts w:ascii="Arial" w:hAnsi="Arial"/>
                <w:sz w:val="18"/>
              </w:rPr>
            </w:pPr>
            <w:r w:rsidRPr="00567618">
              <w:rPr>
                <w:rFonts w:ascii="Arial" w:hAnsi="Arial"/>
                <w:sz w:val="18"/>
              </w:rPr>
              <w:t>1944</w:t>
            </w:r>
          </w:p>
        </w:tc>
        <w:tc>
          <w:tcPr>
            <w:tcW w:w="668" w:type="dxa"/>
            <w:tcBorders>
              <w:top w:val="nil"/>
              <w:left w:val="nil"/>
              <w:bottom w:val="single" w:sz="4" w:space="0" w:color="auto"/>
              <w:right w:val="single" w:sz="4" w:space="0" w:color="auto"/>
            </w:tcBorders>
            <w:shd w:val="clear" w:color="auto" w:fill="auto"/>
            <w:noWrap/>
            <w:hideMark/>
          </w:tcPr>
          <w:p w14:paraId="2FC346C2" w14:textId="77777777" w:rsidR="00FC7E52" w:rsidRPr="00567618" w:rsidRDefault="00FC7E52" w:rsidP="00DD54CD">
            <w:pPr>
              <w:keepNext/>
              <w:keepLines/>
              <w:spacing w:after="0"/>
              <w:jc w:val="right"/>
              <w:rPr>
                <w:rFonts w:ascii="Arial" w:hAnsi="Arial"/>
                <w:sz w:val="18"/>
              </w:rPr>
            </w:pPr>
            <w:r w:rsidRPr="00567618">
              <w:rPr>
                <w:rFonts w:ascii="Arial" w:hAnsi="Arial"/>
                <w:sz w:val="18"/>
              </w:rPr>
              <w:t>2584</w:t>
            </w:r>
          </w:p>
        </w:tc>
        <w:tc>
          <w:tcPr>
            <w:tcW w:w="668" w:type="dxa"/>
            <w:tcBorders>
              <w:top w:val="nil"/>
              <w:left w:val="nil"/>
              <w:bottom w:val="single" w:sz="4" w:space="0" w:color="auto"/>
              <w:right w:val="single" w:sz="4" w:space="0" w:color="auto"/>
            </w:tcBorders>
            <w:shd w:val="clear" w:color="auto" w:fill="auto"/>
            <w:noWrap/>
            <w:hideMark/>
          </w:tcPr>
          <w:p w14:paraId="717E3B25" w14:textId="77777777" w:rsidR="00FC7E52" w:rsidRPr="00567618" w:rsidRDefault="00FC7E52" w:rsidP="00DD54CD">
            <w:pPr>
              <w:keepNext/>
              <w:keepLines/>
              <w:spacing w:after="0"/>
              <w:jc w:val="right"/>
              <w:rPr>
                <w:rFonts w:ascii="Arial" w:hAnsi="Arial"/>
                <w:sz w:val="18"/>
              </w:rPr>
            </w:pPr>
            <w:r w:rsidRPr="00567618">
              <w:rPr>
                <w:rFonts w:ascii="Arial" w:hAnsi="Arial"/>
                <w:sz w:val="18"/>
              </w:rPr>
              <w:t>3864</w:t>
            </w:r>
          </w:p>
        </w:tc>
        <w:tc>
          <w:tcPr>
            <w:tcW w:w="668" w:type="dxa"/>
            <w:tcBorders>
              <w:top w:val="nil"/>
              <w:left w:val="nil"/>
              <w:bottom w:val="single" w:sz="4" w:space="0" w:color="auto"/>
              <w:right w:val="single" w:sz="4" w:space="0" w:color="auto"/>
            </w:tcBorders>
            <w:shd w:val="clear" w:color="auto" w:fill="auto"/>
            <w:noWrap/>
            <w:hideMark/>
          </w:tcPr>
          <w:p w14:paraId="12AFDCE6" w14:textId="77777777" w:rsidR="00FC7E52" w:rsidRPr="00567618" w:rsidRDefault="00FC7E52" w:rsidP="00DD54CD">
            <w:pPr>
              <w:keepNext/>
              <w:keepLines/>
              <w:spacing w:after="0"/>
              <w:jc w:val="right"/>
              <w:rPr>
                <w:rFonts w:ascii="Arial" w:hAnsi="Arial"/>
                <w:sz w:val="18"/>
              </w:rPr>
            </w:pPr>
            <w:r w:rsidRPr="00567618">
              <w:rPr>
                <w:rFonts w:ascii="Arial" w:hAnsi="Arial"/>
                <w:sz w:val="18"/>
              </w:rPr>
              <w:t>5144</w:t>
            </w:r>
          </w:p>
        </w:tc>
      </w:tr>
      <w:bookmarkEnd w:id="7148"/>
      <w:tr w:rsidR="00FC7E52" w:rsidRPr="00567618" w14:paraId="337825D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4FAB293" w14:textId="77777777" w:rsidR="00FC7E52" w:rsidRPr="00567618" w:rsidRDefault="00FC7E52" w:rsidP="00DD54CD">
            <w:pPr>
              <w:pStyle w:val="TAL"/>
              <w:rPr>
                <w:lang w:eastAsia="ko-KR"/>
              </w:rPr>
            </w:pPr>
            <w:r w:rsidRPr="00567618">
              <w:rPr>
                <w:lang w:eastAsia="ko-KR"/>
              </w:rPr>
              <w:t>RTP header (bits)</w:t>
            </w:r>
          </w:p>
        </w:tc>
        <w:tc>
          <w:tcPr>
            <w:tcW w:w="669" w:type="dxa"/>
            <w:tcBorders>
              <w:top w:val="nil"/>
              <w:left w:val="nil"/>
              <w:bottom w:val="single" w:sz="4" w:space="0" w:color="auto"/>
              <w:right w:val="single" w:sz="4" w:space="0" w:color="auto"/>
            </w:tcBorders>
            <w:shd w:val="clear" w:color="auto" w:fill="auto"/>
            <w:noWrap/>
            <w:hideMark/>
          </w:tcPr>
          <w:p w14:paraId="40A17C42"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0E28B510"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4AB6EC6C"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6698BB41"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0C54AC85"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276B201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53BBE268"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69E9A2D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431A1EDA"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5C1E62D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14C3B80A" w14:textId="77777777" w:rsidR="00FC7E52" w:rsidRPr="00567618" w:rsidRDefault="00FC7E52" w:rsidP="00DD54CD">
            <w:pPr>
              <w:pStyle w:val="TAR"/>
            </w:pPr>
            <w:r w:rsidRPr="00567618">
              <w:t>96</w:t>
            </w:r>
          </w:p>
        </w:tc>
      </w:tr>
      <w:tr w:rsidR="00FC7E52" w:rsidRPr="00567618" w14:paraId="7E8DC175"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35134AD" w14:textId="77777777" w:rsidR="00FC7E52" w:rsidRPr="00567618" w:rsidRDefault="00FC7E52" w:rsidP="00DD54CD">
            <w:pPr>
              <w:pStyle w:val="TAL"/>
              <w:rPr>
                <w:lang w:eastAsia="ko-KR"/>
              </w:rPr>
            </w:pPr>
            <w:r w:rsidRPr="00567618">
              <w:rPr>
                <w:lang w:eastAsia="ko-KR"/>
              </w:rPr>
              <w:t>UDP header (bits)</w:t>
            </w:r>
          </w:p>
        </w:tc>
        <w:tc>
          <w:tcPr>
            <w:tcW w:w="669" w:type="dxa"/>
            <w:tcBorders>
              <w:top w:val="nil"/>
              <w:left w:val="nil"/>
              <w:bottom w:val="single" w:sz="4" w:space="0" w:color="auto"/>
              <w:right w:val="single" w:sz="4" w:space="0" w:color="auto"/>
            </w:tcBorders>
            <w:shd w:val="clear" w:color="auto" w:fill="auto"/>
            <w:noWrap/>
            <w:hideMark/>
          </w:tcPr>
          <w:p w14:paraId="7D5E9CD2"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31B32B89"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4199FB5D"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4B4CFB65"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3553F03"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585F3074"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56D2AE3A"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B72C9F9"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2DBB4CAB"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057915AA"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1140D08F" w14:textId="77777777" w:rsidR="00FC7E52" w:rsidRPr="00567618" w:rsidRDefault="00FC7E52" w:rsidP="00DD54CD">
            <w:pPr>
              <w:pStyle w:val="TAR"/>
              <w:rPr>
                <w:lang w:eastAsia="ko-KR"/>
              </w:rPr>
            </w:pPr>
            <w:r w:rsidRPr="00567618">
              <w:rPr>
                <w:lang w:eastAsia="ko-KR"/>
              </w:rPr>
              <w:t>64</w:t>
            </w:r>
          </w:p>
        </w:tc>
      </w:tr>
      <w:tr w:rsidR="00FC7E52" w:rsidRPr="00567618" w14:paraId="57AFF88B"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F439899" w14:textId="77777777" w:rsidR="00FC7E52" w:rsidRPr="00567618" w:rsidRDefault="00FC7E52" w:rsidP="00DD54CD">
            <w:pPr>
              <w:pStyle w:val="TAL"/>
              <w:rPr>
                <w:lang w:eastAsia="ko-KR"/>
              </w:rPr>
            </w:pPr>
            <w:r w:rsidRPr="00567618">
              <w:rPr>
                <w:lang w:eastAsia="ko-KR"/>
              </w:rPr>
              <w:t>IPv4 header (bits)</w:t>
            </w:r>
          </w:p>
        </w:tc>
        <w:tc>
          <w:tcPr>
            <w:tcW w:w="669" w:type="dxa"/>
            <w:tcBorders>
              <w:top w:val="nil"/>
              <w:left w:val="nil"/>
              <w:bottom w:val="single" w:sz="4" w:space="0" w:color="auto"/>
              <w:right w:val="single" w:sz="4" w:space="0" w:color="auto"/>
            </w:tcBorders>
            <w:shd w:val="clear" w:color="auto" w:fill="auto"/>
            <w:noWrap/>
            <w:hideMark/>
          </w:tcPr>
          <w:p w14:paraId="7F41D90E"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C30E620"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AF90CCE"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5F6CF0A2"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715860B9"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66838C4B"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5FAA1972"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1B9F2274"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42F96F2B"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762A92D8"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5A505A95" w14:textId="77777777" w:rsidR="00FC7E52" w:rsidRPr="00567618" w:rsidRDefault="00FC7E52" w:rsidP="00DD54CD">
            <w:pPr>
              <w:pStyle w:val="TAR"/>
              <w:rPr>
                <w:lang w:eastAsia="ko-KR"/>
              </w:rPr>
            </w:pPr>
            <w:r w:rsidRPr="00567618">
              <w:rPr>
                <w:lang w:eastAsia="ko-KR"/>
              </w:rPr>
              <w:t>160</w:t>
            </w:r>
          </w:p>
        </w:tc>
      </w:tr>
      <w:tr w:rsidR="00FC7E52" w:rsidRPr="00567618" w14:paraId="6AE25BBB"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4DED45A" w14:textId="77777777" w:rsidR="00FC7E52" w:rsidRPr="00567618" w:rsidRDefault="00FC7E52" w:rsidP="00DD54CD">
            <w:pPr>
              <w:pStyle w:val="TAL"/>
              <w:rPr>
                <w:lang w:eastAsia="ko-KR"/>
              </w:rPr>
            </w:pPr>
            <w:bookmarkStart w:id="7149" w:name="_MCCTEMPBM_CRPT86941680___4" w:colFirst="1" w:colLast="10"/>
            <w:r w:rsidRPr="00567618">
              <w:rPr>
                <w:lang w:eastAsia="ko-KR"/>
              </w:rPr>
              <w:t>Total bits per 40 ms</w:t>
            </w:r>
          </w:p>
        </w:tc>
        <w:tc>
          <w:tcPr>
            <w:tcW w:w="669" w:type="dxa"/>
            <w:tcBorders>
              <w:top w:val="nil"/>
              <w:left w:val="nil"/>
              <w:bottom w:val="single" w:sz="4" w:space="0" w:color="auto"/>
              <w:right w:val="single" w:sz="4" w:space="0" w:color="auto"/>
            </w:tcBorders>
            <w:shd w:val="clear" w:color="auto" w:fill="auto"/>
            <w:noWrap/>
            <w:hideMark/>
          </w:tcPr>
          <w:p w14:paraId="43852AB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632</w:t>
            </w:r>
          </w:p>
        </w:tc>
        <w:tc>
          <w:tcPr>
            <w:tcW w:w="669" w:type="dxa"/>
            <w:tcBorders>
              <w:top w:val="nil"/>
              <w:left w:val="nil"/>
              <w:bottom w:val="single" w:sz="4" w:space="0" w:color="auto"/>
              <w:right w:val="single" w:sz="4" w:space="0" w:color="auto"/>
            </w:tcBorders>
            <w:shd w:val="clear" w:color="auto" w:fill="auto"/>
            <w:noWrap/>
            <w:hideMark/>
          </w:tcPr>
          <w:p w14:paraId="66C51DF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664</w:t>
            </w:r>
          </w:p>
        </w:tc>
        <w:tc>
          <w:tcPr>
            <w:tcW w:w="669" w:type="dxa"/>
            <w:tcBorders>
              <w:top w:val="nil"/>
              <w:left w:val="nil"/>
              <w:bottom w:val="single" w:sz="4" w:space="0" w:color="auto"/>
              <w:right w:val="single" w:sz="4" w:space="0" w:color="auto"/>
            </w:tcBorders>
            <w:shd w:val="clear" w:color="auto" w:fill="auto"/>
            <w:noWrap/>
            <w:hideMark/>
          </w:tcPr>
          <w:p w14:paraId="331AE13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728</w:t>
            </w:r>
          </w:p>
        </w:tc>
        <w:tc>
          <w:tcPr>
            <w:tcW w:w="669" w:type="dxa"/>
            <w:tcBorders>
              <w:top w:val="nil"/>
              <w:left w:val="nil"/>
              <w:bottom w:val="single" w:sz="4" w:space="0" w:color="auto"/>
              <w:right w:val="single" w:sz="4" w:space="0" w:color="auto"/>
            </w:tcBorders>
            <w:shd w:val="clear" w:color="auto" w:fill="auto"/>
            <w:noWrap/>
            <w:hideMark/>
          </w:tcPr>
          <w:p w14:paraId="293E26EA"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872</w:t>
            </w:r>
          </w:p>
        </w:tc>
        <w:tc>
          <w:tcPr>
            <w:tcW w:w="668" w:type="dxa"/>
            <w:tcBorders>
              <w:top w:val="nil"/>
              <w:left w:val="nil"/>
              <w:bottom w:val="single" w:sz="4" w:space="0" w:color="auto"/>
              <w:right w:val="single" w:sz="4" w:space="0" w:color="auto"/>
            </w:tcBorders>
            <w:shd w:val="clear" w:color="auto" w:fill="auto"/>
            <w:noWrap/>
            <w:hideMark/>
          </w:tcPr>
          <w:p w14:paraId="50679A20"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1000</w:t>
            </w:r>
          </w:p>
        </w:tc>
        <w:tc>
          <w:tcPr>
            <w:tcW w:w="668" w:type="dxa"/>
            <w:tcBorders>
              <w:top w:val="nil"/>
              <w:left w:val="nil"/>
              <w:bottom w:val="single" w:sz="4" w:space="0" w:color="auto"/>
              <w:right w:val="single" w:sz="4" w:space="0" w:color="auto"/>
            </w:tcBorders>
            <w:shd w:val="clear" w:color="auto" w:fill="auto"/>
            <w:noWrap/>
            <w:hideMark/>
          </w:tcPr>
          <w:p w14:paraId="3190A3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1320</w:t>
            </w:r>
          </w:p>
        </w:tc>
        <w:tc>
          <w:tcPr>
            <w:tcW w:w="668" w:type="dxa"/>
            <w:tcBorders>
              <w:top w:val="nil"/>
              <w:left w:val="nil"/>
              <w:bottom w:val="single" w:sz="4" w:space="0" w:color="auto"/>
              <w:right w:val="single" w:sz="4" w:space="0" w:color="auto"/>
            </w:tcBorders>
            <w:shd w:val="clear" w:color="auto" w:fill="auto"/>
            <w:noWrap/>
            <w:hideMark/>
          </w:tcPr>
          <w:p w14:paraId="14DE4D15"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1624</w:t>
            </w:r>
          </w:p>
        </w:tc>
        <w:tc>
          <w:tcPr>
            <w:tcW w:w="668" w:type="dxa"/>
            <w:tcBorders>
              <w:top w:val="nil"/>
              <w:left w:val="nil"/>
              <w:bottom w:val="single" w:sz="4" w:space="0" w:color="auto"/>
              <w:right w:val="single" w:sz="4" w:space="0" w:color="auto"/>
            </w:tcBorders>
            <w:shd w:val="clear" w:color="auto" w:fill="auto"/>
            <w:noWrap/>
            <w:hideMark/>
          </w:tcPr>
          <w:p w14:paraId="2F3FECB5"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2264</w:t>
            </w:r>
          </w:p>
        </w:tc>
        <w:tc>
          <w:tcPr>
            <w:tcW w:w="668" w:type="dxa"/>
            <w:tcBorders>
              <w:top w:val="nil"/>
              <w:left w:val="nil"/>
              <w:bottom w:val="single" w:sz="4" w:space="0" w:color="auto"/>
              <w:right w:val="single" w:sz="4" w:space="0" w:color="auto"/>
            </w:tcBorders>
            <w:shd w:val="clear" w:color="auto" w:fill="auto"/>
            <w:noWrap/>
            <w:hideMark/>
          </w:tcPr>
          <w:p w14:paraId="42689992"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2904</w:t>
            </w:r>
          </w:p>
        </w:tc>
        <w:tc>
          <w:tcPr>
            <w:tcW w:w="668" w:type="dxa"/>
            <w:tcBorders>
              <w:top w:val="nil"/>
              <w:left w:val="nil"/>
              <w:bottom w:val="single" w:sz="4" w:space="0" w:color="auto"/>
              <w:right w:val="single" w:sz="4" w:space="0" w:color="auto"/>
            </w:tcBorders>
            <w:shd w:val="clear" w:color="auto" w:fill="auto"/>
            <w:noWrap/>
            <w:hideMark/>
          </w:tcPr>
          <w:p w14:paraId="41D84A42"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4184</w:t>
            </w:r>
          </w:p>
        </w:tc>
        <w:tc>
          <w:tcPr>
            <w:tcW w:w="668" w:type="dxa"/>
            <w:tcBorders>
              <w:top w:val="nil"/>
              <w:left w:val="nil"/>
              <w:bottom w:val="single" w:sz="4" w:space="0" w:color="auto"/>
              <w:right w:val="single" w:sz="4" w:space="0" w:color="auto"/>
            </w:tcBorders>
            <w:shd w:val="clear" w:color="auto" w:fill="auto"/>
            <w:noWrap/>
            <w:hideMark/>
          </w:tcPr>
          <w:p w14:paraId="21A5A61D"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5464</w:t>
            </w:r>
          </w:p>
        </w:tc>
      </w:tr>
      <w:tr w:rsidR="00FC7E52" w:rsidRPr="00567618" w14:paraId="70CB0D6D"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08E613CA" w14:textId="77777777" w:rsidR="00FC7E52" w:rsidRPr="00567618" w:rsidRDefault="00FC7E52" w:rsidP="00DD54CD">
            <w:pPr>
              <w:pStyle w:val="TAL"/>
              <w:rPr>
                <w:lang w:eastAsia="ko-KR"/>
              </w:rPr>
            </w:pPr>
            <w:bookmarkStart w:id="7150" w:name="_MCCTEMPBM_CRPT86941681___4" w:colFirst="1" w:colLast="10"/>
            <w:bookmarkEnd w:id="7149"/>
            <w:r w:rsidRPr="00567618">
              <w:rPr>
                <w:lang w:eastAsia="ko-KR"/>
              </w:rPr>
              <w:t>Total bit-rate (kbps)</w:t>
            </w:r>
          </w:p>
        </w:tc>
        <w:tc>
          <w:tcPr>
            <w:tcW w:w="669" w:type="dxa"/>
            <w:tcBorders>
              <w:top w:val="nil"/>
              <w:left w:val="nil"/>
              <w:bottom w:val="single" w:sz="4" w:space="0" w:color="auto"/>
              <w:right w:val="single" w:sz="4" w:space="0" w:color="auto"/>
            </w:tcBorders>
            <w:shd w:val="clear" w:color="auto" w:fill="auto"/>
            <w:noWrap/>
            <w:hideMark/>
          </w:tcPr>
          <w:p w14:paraId="7D91F3C9"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15.8</w:t>
            </w:r>
          </w:p>
        </w:tc>
        <w:tc>
          <w:tcPr>
            <w:tcW w:w="669" w:type="dxa"/>
            <w:tcBorders>
              <w:top w:val="nil"/>
              <w:left w:val="nil"/>
              <w:bottom w:val="single" w:sz="4" w:space="0" w:color="auto"/>
              <w:right w:val="single" w:sz="4" w:space="0" w:color="auto"/>
            </w:tcBorders>
            <w:shd w:val="clear" w:color="auto" w:fill="auto"/>
            <w:noWrap/>
            <w:hideMark/>
          </w:tcPr>
          <w:p w14:paraId="63426A31"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16.6</w:t>
            </w:r>
          </w:p>
        </w:tc>
        <w:tc>
          <w:tcPr>
            <w:tcW w:w="669" w:type="dxa"/>
            <w:tcBorders>
              <w:top w:val="nil"/>
              <w:left w:val="nil"/>
              <w:bottom w:val="single" w:sz="4" w:space="0" w:color="auto"/>
              <w:right w:val="single" w:sz="4" w:space="0" w:color="auto"/>
            </w:tcBorders>
            <w:shd w:val="clear" w:color="auto" w:fill="auto"/>
            <w:noWrap/>
            <w:hideMark/>
          </w:tcPr>
          <w:p w14:paraId="05F0C3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18.2</w:t>
            </w:r>
          </w:p>
        </w:tc>
        <w:tc>
          <w:tcPr>
            <w:tcW w:w="669" w:type="dxa"/>
            <w:tcBorders>
              <w:top w:val="nil"/>
              <w:left w:val="nil"/>
              <w:bottom w:val="single" w:sz="4" w:space="0" w:color="auto"/>
              <w:right w:val="single" w:sz="4" w:space="0" w:color="auto"/>
            </w:tcBorders>
            <w:shd w:val="clear" w:color="auto" w:fill="auto"/>
            <w:noWrap/>
            <w:hideMark/>
          </w:tcPr>
          <w:p w14:paraId="0089D0D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21.8</w:t>
            </w:r>
          </w:p>
        </w:tc>
        <w:tc>
          <w:tcPr>
            <w:tcW w:w="668" w:type="dxa"/>
            <w:tcBorders>
              <w:top w:val="nil"/>
              <w:left w:val="nil"/>
              <w:bottom w:val="single" w:sz="4" w:space="0" w:color="auto"/>
              <w:right w:val="single" w:sz="4" w:space="0" w:color="auto"/>
            </w:tcBorders>
            <w:shd w:val="clear" w:color="auto" w:fill="auto"/>
            <w:noWrap/>
            <w:hideMark/>
          </w:tcPr>
          <w:p w14:paraId="421D5D7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25</w:t>
            </w:r>
          </w:p>
        </w:tc>
        <w:tc>
          <w:tcPr>
            <w:tcW w:w="668" w:type="dxa"/>
            <w:tcBorders>
              <w:top w:val="nil"/>
              <w:left w:val="nil"/>
              <w:bottom w:val="single" w:sz="4" w:space="0" w:color="auto"/>
              <w:right w:val="single" w:sz="4" w:space="0" w:color="auto"/>
            </w:tcBorders>
            <w:shd w:val="clear" w:color="auto" w:fill="auto"/>
            <w:noWrap/>
            <w:hideMark/>
          </w:tcPr>
          <w:p w14:paraId="7B9748CA"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33</w:t>
            </w:r>
          </w:p>
        </w:tc>
        <w:tc>
          <w:tcPr>
            <w:tcW w:w="668" w:type="dxa"/>
            <w:tcBorders>
              <w:top w:val="nil"/>
              <w:left w:val="nil"/>
              <w:bottom w:val="single" w:sz="4" w:space="0" w:color="auto"/>
              <w:right w:val="single" w:sz="4" w:space="0" w:color="auto"/>
            </w:tcBorders>
            <w:shd w:val="clear" w:color="auto" w:fill="auto"/>
            <w:noWrap/>
            <w:hideMark/>
          </w:tcPr>
          <w:p w14:paraId="75D0594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40.6</w:t>
            </w:r>
          </w:p>
        </w:tc>
        <w:tc>
          <w:tcPr>
            <w:tcW w:w="668" w:type="dxa"/>
            <w:tcBorders>
              <w:top w:val="nil"/>
              <w:left w:val="nil"/>
              <w:bottom w:val="single" w:sz="4" w:space="0" w:color="auto"/>
              <w:right w:val="single" w:sz="4" w:space="0" w:color="auto"/>
            </w:tcBorders>
            <w:shd w:val="clear" w:color="auto" w:fill="auto"/>
            <w:noWrap/>
            <w:hideMark/>
          </w:tcPr>
          <w:p w14:paraId="54FDE83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56.6</w:t>
            </w:r>
          </w:p>
        </w:tc>
        <w:tc>
          <w:tcPr>
            <w:tcW w:w="668" w:type="dxa"/>
            <w:tcBorders>
              <w:top w:val="nil"/>
              <w:left w:val="nil"/>
              <w:bottom w:val="single" w:sz="4" w:space="0" w:color="auto"/>
              <w:right w:val="single" w:sz="4" w:space="0" w:color="auto"/>
            </w:tcBorders>
            <w:shd w:val="clear" w:color="auto" w:fill="auto"/>
            <w:noWrap/>
            <w:hideMark/>
          </w:tcPr>
          <w:p w14:paraId="2BC23D5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72.6</w:t>
            </w:r>
          </w:p>
        </w:tc>
        <w:tc>
          <w:tcPr>
            <w:tcW w:w="668" w:type="dxa"/>
            <w:tcBorders>
              <w:top w:val="nil"/>
              <w:left w:val="nil"/>
              <w:bottom w:val="single" w:sz="4" w:space="0" w:color="auto"/>
              <w:right w:val="single" w:sz="4" w:space="0" w:color="auto"/>
            </w:tcBorders>
            <w:shd w:val="clear" w:color="auto" w:fill="auto"/>
            <w:noWrap/>
            <w:hideMark/>
          </w:tcPr>
          <w:p w14:paraId="55B8887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104.6</w:t>
            </w:r>
          </w:p>
        </w:tc>
        <w:tc>
          <w:tcPr>
            <w:tcW w:w="668" w:type="dxa"/>
            <w:tcBorders>
              <w:top w:val="nil"/>
              <w:left w:val="nil"/>
              <w:bottom w:val="single" w:sz="4" w:space="0" w:color="auto"/>
              <w:right w:val="single" w:sz="4" w:space="0" w:color="auto"/>
            </w:tcBorders>
            <w:shd w:val="clear" w:color="auto" w:fill="auto"/>
            <w:noWrap/>
            <w:hideMark/>
          </w:tcPr>
          <w:p w14:paraId="23578D0E"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136.6</w:t>
            </w:r>
          </w:p>
        </w:tc>
      </w:tr>
      <w:tr w:rsidR="00FC7E52" w:rsidRPr="00567618" w14:paraId="123D217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8CF0968" w14:textId="77777777" w:rsidR="00FC7E52" w:rsidRPr="00567618" w:rsidRDefault="00FC7E52" w:rsidP="00DD54CD">
            <w:pPr>
              <w:pStyle w:val="TAL"/>
              <w:rPr>
                <w:lang w:eastAsia="ko-KR"/>
              </w:rPr>
            </w:pPr>
            <w:bookmarkStart w:id="7151" w:name="_MCCTEMPBM_CRPT86941682___4" w:colFirst="1" w:colLast="10"/>
            <w:bookmarkEnd w:id="7150"/>
            <w:r w:rsidRPr="00567618">
              <w:rPr>
                <w:lang w:eastAsia="ko-KR"/>
              </w:rPr>
              <w:t>AS (kbps)</w:t>
            </w:r>
          </w:p>
        </w:tc>
        <w:tc>
          <w:tcPr>
            <w:tcW w:w="669" w:type="dxa"/>
            <w:tcBorders>
              <w:top w:val="nil"/>
              <w:left w:val="nil"/>
              <w:bottom w:val="single" w:sz="4" w:space="0" w:color="auto"/>
              <w:right w:val="single" w:sz="4" w:space="0" w:color="auto"/>
            </w:tcBorders>
            <w:shd w:val="clear" w:color="auto" w:fill="auto"/>
            <w:noWrap/>
            <w:hideMark/>
          </w:tcPr>
          <w:p w14:paraId="79A8A9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w:t>
            </w:r>
          </w:p>
        </w:tc>
        <w:tc>
          <w:tcPr>
            <w:tcW w:w="669" w:type="dxa"/>
            <w:tcBorders>
              <w:top w:val="nil"/>
              <w:left w:val="nil"/>
              <w:bottom w:val="single" w:sz="4" w:space="0" w:color="auto"/>
              <w:right w:val="single" w:sz="4" w:space="0" w:color="auto"/>
            </w:tcBorders>
            <w:shd w:val="clear" w:color="auto" w:fill="auto"/>
            <w:noWrap/>
            <w:hideMark/>
          </w:tcPr>
          <w:p w14:paraId="567C9C9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17</w:t>
            </w:r>
          </w:p>
        </w:tc>
        <w:tc>
          <w:tcPr>
            <w:tcW w:w="669" w:type="dxa"/>
            <w:tcBorders>
              <w:top w:val="nil"/>
              <w:left w:val="nil"/>
              <w:bottom w:val="single" w:sz="4" w:space="0" w:color="auto"/>
              <w:right w:val="single" w:sz="4" w:space="0" w:color="auto"/>
            </w:tcBorders>
            <w:shd w:val="clear" w:color="auto" w:fill="auto"/>
            <w:noWrap/>
            <w:hideMark/>
          </w:tcPr>
          <w:p w14:paraId="058F890D"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19</w:t>
            </w:r>
          </w:p>
        </w:tc>
        <w:tc>
          <w:tcPr>
            <w:tcW w:w="669" w:type="dxa"/>
            <w:tcBorders>
              <w:top w:val="nil"/>
              <w:left w:val="nil"/>
              <w:bottom w:val="single" w:sz="4" w:space="0" w:color="auto"/>
              <w:right w:val="single" w:sz="4" w:space="0" w:color="auto"/>
            </w:tcBorders>
            <w:shd w:val="clear" w:color="auto" w:fill="auto"/>
            <w:noWrap/>
            <w:hideMark/>
          </w:tcPr>
          <w:p w14:paraId="6E895C6F"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22</w:t>
            </w:r>
          </w:p>
        </w:tc>
        <w:tc>
          <w:tcPr>
            <w:tcW w:w="668" w:type="dxa"/>
            <w:tcBorders>
              <w:top w:val="nil"/>
              <w:left w:val="nil"/>
              <w:bottom w:val="single" w:sz="4" w:space="0" w:color="auto"/>
              <w:right w:val="single" w:sz="4" w:space="0" w:color="auto"/>
            </w:tcBorders>
            <w:shd w:val="clear" w:color="auto" w:fill="auto"/>
            <w:noWrap/>
            <w:hideMark/>
          </w:tcPr>
          <w:p w14:paraId="26AC0EAE"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25</w:t>
            </w:r>
          </w:p>
        </w:tc>
        <w:tc>
          <w:tcPr>
            <w:tcW w:w="668" w:type="dxa"/>
            <w:tcBorders>
              <w:top w:val="nil"/>
              <w:left w:val="nil"/>
              <w:bottom w:val="single" w:sz="4" w:space="0" w:color="auto"/>
              <w:right w:val="single" w:sz="4" w:space="0" w:color="auto"/>
            </w:tcBorders>
            <w:shd w:val="clear" w:color="auto" w:fill="auto"/>
            <w:noWrap/>
            <w:hideMark/>
          </w:tcPr>
          <w:p w14:paraId="31BBE288"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33</w:t>
            </w:r>
          </w:p>
        </w:tc>
        <w:tc>
          <w:tcPr>
            <w:tcW w:w="668" w:type="dxa"/>
            <w:tcBorders>
              <w:top w:val="nil"/>
              <w:left w:val="nil"/>
              <w:bottom w:val="single" w:sz="4" w:space="0" w:color="auto"/>
              <w:right w:val="single" w:sz="4" w:space="0" w:color="auto"/>
            </w:tcBorders>
            <w:shd w:val="clear" w:color="auto" w:fill="auto"/>
            <w:noWrap/>
            <w:hideMark/>
          </w:tcPr>
          <w:p w14:paraId="0FEE538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41</w:t>
            </w:r>
          </w:p>
        </w:tc>
        <w:tc>
          <w:tcPr>
            <w:tcW w:w="668" w:type="dxa"/>
            <w:tcBorders>
              <w:top w:val="nil"/>
              <w:left w:val="nil"/>
              <w:bottom w:val="single" w:sz="4" w:space="0" w:color="auto"/>
              <w:right w:val="single" w:sz="4" w:space="0" w:color="auto"/>
            </w:tcBorders>
            <w:shd w:val="clear" w:color="auto" w:fill="auto"/>
            <w:noWrap/>
            <w:hideMark/>
          </w:tcPr>
          <w:p w14:paraId="45070688"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57</w:t>
            </w:r>
          </w:p>
        </w:tc>
        <w:tc>
          <w:tcPr>
            <w:tcW w:w="668" w:type="dxa"/>
            <w:tcBorders>
              <w:top w:val="nil"/>
              <w:left w:val="nil"/>
              <w:bottom w:val="single" w:sz="4" w:space="0" w:color="auto"/>
              <w:right w:val="single" w:sz="4" w:space="0" w:color="auto"/>
            </w:tcBorders>
            <w:shd w:val="clear" w:color="auto" w:fill="auto"/>
            <w:noWrap/>
            <w:hideMark/>
          </w:tcPr>
          <w:p w14:paraId="39927AD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73</w:t>
            </w:r>
          </w:p>
        </w:tc>
        <w:tc>
          <w:tcPr>
            <w:tcW w:w="668" w:type="dxa"/>
            <w:tcBorders>
              <w:top w:val="nil"/>
              <w:left w:val="nil"/>
              <w:bottom w:val="single" w:sz="4" w:space="0" w:color="auto"/>
              <w:right w:val="single" w:sz="4" w:space="0" w:color="auto"/>
            </w:tcBorders>
            <w:shd w:val="clear" w:color="auto" w:fill="auto"/>
            <w:noWrap/>
            <w:hideMark/>
          </w:tcPr>
          <w:p w14:paraId="437FE92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105</w:t>
            </w:r>
          </w:p>
        </w:tc>
        <w:tc>
          <w:tcPr>
            <w:tcW w:w="668" w:type="dxa"/>
            <w:tcBorders>
              <w:top w:val="nil"/>
              <w:left w:val="nil"/>
              <w:bottom w:val="single" w:sz="4" w:space="0" w:color="auto"/>
              <w:right w:val="single" w:sz="4" w:space="0" w:color="auto"/>
            </w:tcBorders>
            <w:shd w:val="clear" w:color="auto" w:fill="auto"/>
            <w:noWrap/>
            <w:hideMark/>
          </w:tcPr>
          <w:p w14:paraId="1D20E6A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137</w:t>
            </w:r>
          </w:p>
        </w:tc>
      </w:tr>
      <w:bookmarkEnd w:id="7151"/>
    </w:tbl>
    <w:p w14:paraId="4E3A47D8" w14:textId="77777777" w:rsidR="00FC7E52" w:rsidRPr="00567618" w:rsidRDefault="00FC7E52" w:rsidP="00FC7E52">
      <w:pPr>
        <w:rPr>
          <w:lang w:eastAsia="ko-KR"/>
        </w:rPr>
      </w:pPr>
    </w:p>
    <w:p w14:paraId="2CE31358"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4</w:t>
      </w:r>
      <w:r w:rsidRPr="00567618">
        <w:t xml:space="preserve">: Computation of b=AS for </w:t>
      </w:r>
      <w:r w:rsidRPr="00567618">
        <w:rPr>
          <w:lang w:eastAsia="ko-KR"/>
        </w:rPr>
        <w:t>EVS Primary mode</w:t>
      </w:r>
      <w:r w:rsidRPr="00567618">
        <w:t xml:space="preserve"> (IPv</w:t>
      </w:r>
      <w:r w:rsidRPr="00567618">
        <w:rPr>
          <w:lang w:eastAsia="ko-KR"/>
        </w:rPr>
        <w:t>6</w:t>
      </w:r>
      <w:r w:rsidRPr="00567618">
        <w:t>, ptime=</w:t>
      </w:r>
      <w:r w:rsidRPr="00567618">
        <w:rPr>
          <w:lang w:eastAsia="ko-KR"/>
        </w:rPr>
        <w:t>4</w:t>
      </w:r>
      <w:r w:rsidRPr="00567618">
        <w:t>0)</w:t>
      </w:r>
    </w:p>
    <w:tbl>
      <w:tblPr>
        <w:tblW w:w="0" w:type="auto"/>
        <w:jc w:val="center"/>
        <w:tblLayout w:type="fixed"/>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FC7E52" w:rsidRPr="00567618" w14:paraId="5FAC461A" w14:textId="77777777" w:rsidTr="00DD54CD">
        <w:trPr>
          <w:cantSplit/>
          <w:jc w:val="center"/>
        </w:trPr>
        <w:tc>
          <w:tcPr>
            <w:tcW w:w="2287" w:type="dxa"/>
            <w:tcBorders>
              <w:top w:val="single" w:sz="4" w:space="0" w:color="auto"/>
              <w:left w:val="single" w:sz="4" w:space="0" w:color="auto"/>
              <w:bottom w:val="single" w:sz="4" w:space="0" w:color="auto"/>
              <w:right w:val="single" w:sz="4" w:space="0" w:color="auto"/>
            </w:tcBorders>
            <w:shd w:val="clear" w:color="auto" w:fill="auto"/>
            <w:noWrap/>
            <w:hideMark/>
          </w:tcPr>
          <w:p w14:paraId="1E69E3B3" w14:textId="77777777" w:rsidR="00FC7E52" w:rsidRPr="00567618" w:rsidRDefault="00FC7E52" w:rsidP="00DD54CD">
            <w:pPr>
              <w:pStyle w:val="TAH"/>
            </w:pPr>
            <w:r w:rsidRPr="00567618">
              <w:t>Mode</w:t>
            </w:r>
          </w:p>
        </w:tc>
        <w:tc>
          <w:tcPr>
            <w:tcW w:w="669" w:type="dxa"/>
            <w:tcBorders>
              <w:top w:val="single" w:sz="4" w:space="0" w:color="auto"/>
              <w:left w:val="nil"/>
              <w:bottom w:val="single" w:sz="4" w:space="0" w:color="auto"/>
              <w:right w:val="single" w:sz="4" w:space="0" w:color="auto"/>
            </w:tcBorders>
            <w:shd w:val="clear" w:color="auto" w:fill="auto"/>
            <w:noWrap/>
            <w:hideMark/>
          </w:tcPr>
          <w:p w14:paraId="5F50FD80" w14:textId="77777777" w:rsidR="00FC7E52" w:rsidRPr="00567618" w:rsidRDefault="00FC7E52" w:rsidP="00DD54CD">
            <w:pPr>
              <w:pStyle w:val="TAH"/>
            </w:pPr>
            <w:r w:rsidRPr="00567618">
              <w:t>7.2</w:t>
            </w:r>
          </w:p>
        </w:tc>
        <w:tc>
          <w:tcPr>
            <w:tcW w:w="669" w:type="dxa"/>
            <w:tcBorders>
              <w:top w:val="single" w:sz="4" w:space="0" w:color="auto"/>
              <w:left w:val="nil"/>
              <w:bottom w:val="single" w:sz="4" w:space="0" w:color="auto"/>
              <w:right w:val="single" w:sz="4" w:space="0" w:color="auto"/>
            </w:tcBorders>
            <w:shd w:val="clear" w:color="auto" w:fill="auto"/>
            <w:noWrap/>
            <w:hideMark/>
          </w:tcPr>
          <w:p w14:paraId="411A0F89" w14:textId="77777777" w:rsidR="00FC7E52" w:rsidRPr="00567618" w:rsidRDefault="00FC7E52" w:rsidP="00DD54CD">
            <w:pPr>
              <w:pStyle w:val="TAH"/>
            </w:pPr>
            <w:r w:rsidRPr="00567618">
              <w:t>8</w:t>
            </w:r>
          </w:p>
        </w:tc>
        <w:tc>
          <w:tcPr>
            <w:tcW w:w="669" w:type="dxa"/>
            <w:tcBorders>
              <w:top w:val="single" w:sz="4" w:space="0" w:color="auto"/>
              <w:left w:val="nil"/>
              <w:bottom w:val="single" w:sz="4" w:space="0" w:color="auto"/>
              <w:right w:val="single" w:sz="4" w:space="0" w:color="auto"/>
            </w:tcBorders>
            <w:shd w:val="clear" w:color="auto" w:fill="auto"/>
            <w:noWrap/>
            <w:hideMark/>
          </w:tcPr>
          <w:p w14:paraId="1FD2D429" w14:textId="77777777" w:rsidR="00FC7E52" w:rsidRPr="00567618" w:rsidRDefault="00FC7E52" w:rsidP="00DD54CD">
            <w:pPr>
              <w:pStyle w:val="TAH"/>
            </w:pPr>
            <w:r w:rsidRPr="00567618">
              <w:t>9.6</w:t>
            </w:r>
          </w:p>
        </w:tc>
        <w:tc>
          <w:tcPr>
            <w:tcW w:w="669" w:type="dxa"/>
            <w:tcBorders>
              <w:top w:val="single" w:sz="4" w:space="0" w:color="auto"/>
              <w:left w:val="nil"/>
              <w:bottom w:val="single" w:sz="4" w:space="0" w:color="auto"/>
              <w:right w:val="single" w:sz="4" w:space="0" w:color="auto"/>
            </w:tcBorders>
            <w:shd w:val="clear" w:color="auto" w:fill="auto"/>
            <w:noWrap/>
            <w:hideMark/>
          </w:tcPr>
          <w:p w14:paraId="7621F71E" w14:textId="77777777" w:rsidR="00FC7E52" w:rsidRPr="00567618" w:rsidRDefault="00FC7E52" w:rsidP="00DD54CD">
            <w:pPr>
              <w:pStyle w:val="TAH"/>
            </w:pPr>
            <w:r w:rsidRPr="00567618">
              <w:t>13.2</w:t>
            </w:r>
          </w:p>
        </w:tc>
        <w:tc>
          <w:tcPr>
            <w:tcW w:w="668" w:type="dxa"/>
            <w:tcBorders>
              <w:top w:val="single" w:sz="4" w:space="0" w:color="auto"/>
              <w:left w:val="nil"/>
              <w:bottom w:val="single" w:sz="4" w:space="0" w:color="auto"/>
              <w:right w:val="single" w:sz="4" w:space="0" w:color="auto"/>
            </w:tcBorders>
            <w:shd w:val="clear" w:color="auto" w:fill="auto"/>
            <w:noWrap/>
            <w:hideMark/>
          </w:tcPr>
          <w:p w14:paraId="10122C04" w14:textId="77777777" w:rsidR="00FC7E52" w:rsidRPr="00567618" w:rsidRDefault="00FC7E52" w:rsidP="00DD54CD">
            <w:pPr>
              <w:pStyle w:val="TAH"/>
            </w:pPr>
            <w:r w:rsidRPr="00567618">
              <w:t>16.4</w:t>
            </w:r>
          </w:p>
        </w:tc>
        <w:tc>
          <w:tcPr>
            <w:tcW w:w="668" w:type="dxa"/>
            <w:tcBorders>
              <w:top w:val="single" w:sz="4" w:space="0" w:color="auto"/>
              <w:left w:val="nil"/>
              <w:bottom w:val="single" w:sz="4" w:space="0" w:color="auto"/>
              <w:right w:val="single" w:sz="4" w:space="0" w:color="auto"/>
            </w:tcBorders>
            <w:shd w:val="clear" w:color="auto" w:fill="auto"/>
            <w:noWrap/>
            <w:hideMark/>
          </w:tcPr>
          <w:p w14:paraId="242F6182" w14:textId="77777777" w:rsidR="00FC7E52" w:rsidRPr="00567618" w:rsidRDefault="00FC7E52" w:rsidP="00DD54CD">
            <w:pPr>
              <w:pStyle w:val="TAH"/>
            </w:pPr>
            <w:r w:rsidRPr="00567618">
              <w:t>24.4</w:t>
            </w:r>
          </w:p>
        </w:tc>
        <w:tc>
          <w:tcPr>
            <w:tcW w:w="668" w:type="dxa"/>
            <w:tcBorders>
              <w:top w:val="single" w:sz="4" w:space="0" w:color="auto"/>
              <w:left w:val="nil"/>
              <w:bottom w:val="single" w:sz="4" w:space="0" w:color="auto"/>
              <w:right w:val="single" w:sz="4" w:space="0" w:color="auto"/>
            </w:tcBorders>
            <w:shd w:val="clear" w:color="auto" w:fill="auto"/>
            <w:noWrap/>
            <w:hideMark/>
          </w:tcPr>
          <w:p w14:paraId="48BC79B7" w14:textId="77777777" w:rsidR="00FC7E52" w:rsidRPr="00567618" w:rsidRDefault="00FC7E52" w:rsidP="00DD54CD">
            <w:pPr>
              <w:pStyle w:val="TAH"/>
            </w:pPr>
            <w:r w:rsidRPr="00567618">
              <w:t>32</w:t>
            </w:r>
          </w:p>
        </w:tc>
        <w:tc>
          <w:tcPr>
            <w:tcW w:w="668" w:type="dxa"/>
            <w:tcBorders>
              <w:top w:val="single" w:sz="4" w:space="0" w:color="auto"/>
              <w:left w:val="nil"/>
              <w:bottom w:val="single" w:sz="4" w:space="0" w:color="auto"/>
              <w:right w:val="single" w:sz="4" w:space="0" w:color="auto"/>
            </w:tcBorders>
            <w:shd w:val="clear" w:color="auto" w:fill="auto"/>
            <w:noWrap/>
            <w:hideMark/>
          </w:tcPr>
          <w:p w14:paraId="019631E2" w14:textId="77777777" w:rsidR="00FC7E52" w:rsidRPr="00567618" w:rsidRDefault="00FC7E52" w:rsidP="00DD54CD">
            <w:pPr>
              <w:pStyle w:val="TAH"/>
            </w:pPr>
            <w:r w:rsidRPr="00567618">
              <w:t>48</w:t>
            </w:r>
          </w:p>
        </w:tc>
        <w:tc>
          <w:tcPr>
            <w:tcW w:w="668" w:type="dxa"/>
            <w:tcBorders>
              <w:top w:val="single" w:sz="4" w:space="0" w:color="auto"/>
              <w:left w:val="nil"/>
              <w:bottom w:val="single" w:sz="4" w:space="0" w:color="auto"/>
              <w:right w:val="single" w:sz="4" w:space="0" w:color="auto"/>
            </w:tcBorders>
            <w:shd w:val="clear" w:color="auto" w:fill="auto"/>
            <w:noWrap/>
            <w:hideMark/>
          </w:tcPr>
          <w:p w14:paraId="7A045AC1" w14:textId="77777777" w:rsidR="00FC7E52" w:rsidRPr="00567618" w:rsidRDefault="00FC7E52" w:rsidP="00DD54CD">
            <w:pPr>
              <w:pStyle w:val="TAH"/>
            </w:pPr>
            <w:r w:rsidRPr="00567618">
              <w:t>64</w:t>
            </w:r>
          </w:p>
        </w:tc>
        <w:tc>
          <w:tcPr>
            <w:tcW w:w="668" w:type="dxa"/>
            <w:tcBorders>
              <w:top w:val="single" w:sz="4" w:space="0" w:color="auto"/>
              <w:left w:val="nil"/>
              <w:bottom w:val="single" w:sz="4" w:space="0" w:color="auto"/>
              <w:right w:val="single" w:sz="4" w:space="0" w:color="auto"/>
            </w:tcBorders>
            <w:shd w:val="clear" w:color="auto" w:fill="auto"/>
            <w:noWrap/>
            <w:hideMark/>
          </w:tcPr>
          <w:p w14:paraId="141A8C0A" w14:textId="77777777" w:rsidR="00FC7E52" w:rsidRPr="00567618" w:rsidRDefault="00FC7E52" w:rsidP="00DD54CD">
            <w:pPr>
              <w:pStyle w:val="TAH"/>
            </w:pPr>
            <w:r w:rsidRPr="00567618">
              <w:t>96</w:t>
            </w:r>
          </w:p>
        </w:tc>
        <w:tc>
          <w:tcPr>
            <w:tcW w:w="668" w:type="dxa"/>
            <w:tcBorders>
              <w:top w:val="single" w:sz="4" w:space="0" w:color="auto"/>
              <w:left w:val="nil"/>
              <w:bottom w:val="single" w:sz="4" w:space="0" w:color="auto"/>
              <w:right w:val="single" w:sz="4" w:space="0" w:color="auto"/>
            </w:tcBorders>
            <w:shd w:val="clear" w:color="auto" w:fill="auto"/>
            <w:noWrap/>
            <w:hideMark/>
          </w:tcPr>
          <w:p w14:paraId="597B0644" w14:textId="77777777" w:rsidR="00FC7E52" w:rsidRPr="00567618" w:rsidRDefault="00FC7E52" w:rsidP="00DD54CD">
            <w:pPr>
              <w:pStyle w:val="TAH"/>
            </w:pPr>
            <w:r w:rsidRPr="00567618">
              <w:t>128</w:t>
            </w:r>
          </w:p>
        </w:tc>
      </w:tr>
      <w:tr w:rsidR="00FC7E52" w:rsidRPr="00567618" w14:paraId="7831B20F"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6F0A46C2" w14:textId="77777777" w:rsidR="00FC7E52" w:rsidRPr="00567618" w:rsidRDefault="00FC7E52" w:rsidP="00DD54CD">
            <w:pPr>
              <w:pStyle w:val="TAL"/>
              <w:rPr>
                <w:lang w:eastAsia="ko-KR"/>
              </w:rPr>
            </w:pPr>
            <w:r w:rsidRPr="00567618">
              <w:rPr>
                <w:lang w:eastAsia="ko-KR"/>
              </w:rPr>
              <w:t>Bits per speech frame</w:t>
            </w:r>
          </w:p>
        </w:tc>
        <w:tc>
          <w:tcPr>
            <w:tcW w:w="669" w:type="dxa"/>
            <w:tcBorders>
              <w:top w:val="nil"/>
              <w:left w:val="nil"/>
              <w:bottom w:val="single" w:sz="4" w:space="0" w:color="auto"/>
              <w:right w:val="single" w:sz="4" w:space="0" w:color="auto"/>
            </w:tcBorders>
            <w:shd w:val="clear" w:color="auto" w:fill="auto"/>
            <w:noWrap/>
            <w:hideMark/>
          </w:tcPr>
          <w:p w14:paraId="78496F38" w14:textId="77777777" w:rsidR="00FC7E52" w:rsidRPr="00567618" w:rsidRDefault="00FC7E52" w:rsidP="00DD54CD">
            <w:pPr>
              <w:pStyle w:val="TAR"/>
              <w:rPr>
                <w:lang w:eastAsia="ko-KR"/>
              </w:rPr>
            </w:pPr>
            <w:r w:rsidRPr="00567618">
              <w:rPr>
                <w:lang w:eastAsia="ko-KR"/>
              </w:rPr>
              <w:t>144</w:t>
            </w:r>
          </w:p>
        </w:tc>
        <w:tc>
          <w:tcPr>
            <w:tcW w:w="669" w:type="dxa"/>
            <w:tcBorders>
              <w:top w:val="nil"/>
              <w:left w:val="nil"/>
              <w:bottom w:val="single" w:sz="4" w:space="0" w:color="auto"/>
              <w:right w:val="single" w:sz="4" w:space="0" w:color="auto"/>
            </w:tcBorders>
            <w:shd w:val="clear" w:color="auto" w:fill="auto"/>
            <w:noWrap/>
            <w:hideMark/>
          </w:tcPr>
          <w:p w14:paraId="343CA32B"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54C6AC9" w14:textId="77777777" w:rsidR="00FC7E52" w:rsidRPr="00567618" w:rsidRDefault="00FC7E52" w:rsidP="00DD54CD">
            <w:pPr>
              <w:pStyle w:val="TAR"/>
              <w:rPr>
                <w:lang w:eastAsia="ko-KR"/>
              </w:rPr>
            </w:pPr>
            <w:r w:rsidRPr="00567618">
              <w:rPr>
                <w:lang w:eastAsia="ko-KR"/>
              </w:rPr>
              <w:t>192</w:t>
            </w:r>
          </w:p>
        </w:tc>
        <w:tc>
          <w:tcPr>
            <w:tcW w:w="669" w:type="dxa"/>
            <w:tcBorders>
              <w:top w:val="nil"/>
              <w:left w:val="nil"/>
              <w:bottom w:val="single" w:sz="4" w:space="0" w:color="auto"/>
              <w:right w:val="single" w:sz="4" w:space="0" w:color="auto"/>
            </w:tcBorders>
            <w:shd w:val="clear" w:color="auto" w:fill="auto"/>
            <w:noWrap/>
            <w:hideMark/>
          </w:tcPr>
          <w:p w14:paraId="2FA96368" w14:textId="77777777" w:rsidR="00FC7E52" w:rsidRPr="00567618" w:rsidRDefault="00FC7E52" w:rsidP="00DD54CD">
            <w:pPr>
              <w:pStyle w:val="TAR"/>
              <w:rPr>
                <w:lang w:eastAsia="ko-KR"/>
              </w:rPr>
            </w:pPr>
            <w:r w:rsidRPr="00567618">
              <w:rPr>
                <w:lang w:eastAsia="ko-KR"/>
              </w:rPr>
              <w:t>264</w:t>
            </w:r>
          </w:p>
        </w:tc>
        <w:tc>
          <w:tcPr>
            <w:tcW w:w="668" w:type="dxa"/>
            <w:tcBorders>
              <w:top w:val="nil"/>
              <w:left w:val="nil"/>
              <w:bottom w:val="single" w:sz="4" w:space="0" w:color="auto"/>
              <w:right w:val="single" w:sz="4" w:space="0" w:color="auto"/>
            </w:tcBorders>
            <w:shd w:val="clear" w:color="auto" w:fill="auto"/>
            <w:noWrap/>
            <w:hideMark/>
          </w:tcPr>
          <w:p w14:paraId="10576413" w14:textId="77777777" w:rsidR="00FC7E52" w:rsidRPr="00567618" w:rsidRDefault="00FC7E52" w:rsidP="00DD54CD">
            <w:pPr>
              <w:pStyle w:val="TAR"/>
              <w:rPr>
                <w:lang w:eastAsia="ko-KR"/>
              </w:rPr>
            </w:pPr>
            <w:r w:rsidRPr="00567618">
              <w:rPr>
                <w:lang w:eastAsia="ko-KR"/>
              </w:rPr>
              <w:t>328</w:t>
            </w:r>
          </w:p>
        </w:tc>
        <w:tc>
          <w:tcPr>
            <w:tcW w:w="668" w:type="dxa"/>
            <w:tcBorders>
              <w:top w:val="nil"/>
              <w:left w:val="nil"/>
              <w:bottom w:val="single" w:sz="4" w:space="0" w:color="auto"/>
              <w:right w:val="single" w:sz="4" w:space="0" w:color="auto"/>
            </w:tcBorders>
            <w:shd w:val="clear" w:color="auto" w:fill="auto"/>
            <w:noWrap/>
            <w:hideMark/>
          </w:tcPr>
          <w:p w14:paraId="03A6F7D6" w14:textId="77777777" w:rsidR="00FC7E52" w:rsidRPr="00567618" w:rsidRDefault="00FC7E52" w:rsidP="00DD54CD">
            <w:pPr>
              <w:pStyle w:val="TAR"/>
              <w:rPr>
                <w:lang w:eastAsia="ko-KR"/>
              </w:rPr>
            </w:pPr>
            <w:r w:rsidRPr="00567618">
              <w:rPr>
                <w:lang w:eastAsia="ko-KR"/>
              </w:rPr>
              <w:t>488</w:t>
            </w:r>
          </w:p>
        </w:tc>
        <w:tc>
          <w:tcPr>
            <w:tcW w:w="668" w:type="dxa"/>
            <w:tcBorders>
              <w:top w:val="nil"/>
              <w:left w:val="nil"/>
              <w:bottom w:val="single" w:sz="4" w:space="0" w:color="auto"/>
              <w:right w:val="single" w:sz="4" w:space="0" w:color="auto"/>
            </w:tcBorders>
            <w:shd w:val="clear" w:color="auto" w:fill="auto"/>
            <w:noWrap/>
            <w:hideMark/>
          </w:tcPr>
          <w:p w14:paraId="377E726F" w14:textId="77777777" w:rsidR="00FC7E52" w:rsidRPr="00567618" w:rsidRDefault="00FC7E52" w:rsidP="00DD54CD">
            <w:pPr>
              <w:pStyle w:val="TAR"/>
              <w:rPr>
                <w:lang w:eastAsia="ko-KR"/>
              </w:rPr>
            </w:pPr>
            <w:r w:rsidRPr="00567618">
              <w:rPr>
                <w:lang w:eastAsia="ko-KR"/>
              </w:rPr>
              <w:t>640</w:t>
            </w:r>
          </w:p>
        </w:tc>
        <w:tc>
          <w:tcPr>
            <w:tcW w:w="668" w:type="dxa"/>
            <w:tcBorders>
              <w:top w:val="nil"/>
              <w:left w:val="nil"/>
              <w:bottom w:val="single" w:sz="4" w:space="0" w:color="auto"/>
              <w:right w:val="single" w:sz="4" w:space="0" w:color="auto"/>
            </w:tcBorders>
            <w:shd w:val="clear" w:color="auto" w:fill="auto"/>
            <w:noWrap/>
            <w:hideMark/>
          </w:tcPr>
          <w:p w14:paraId="08F8CDD1" w14:textId="77777777" w:rsidR="00FC7E52" w:rsidRPr="00567618" w:rsidRDefault="00FC7E52" w:rsidP="00DD54CD">
            <w:pPr>
              <w:pStyle w:val="TAR"/>
              <w:rPr>
                <w:lang w:eastAsia="ko-KR"/>
              </w:rPr>
            </w:pPr>
            <w:r w:rsidRPr="00567618">
              <w:rPr>
                <w:lang w:eastAsia="ko-KR"/>
              </w:rPr>
              <w:t>960</w:t>
            </w:r>
          </w:p>
        </w:tc>
        <w:tc>
          <w:tcPr>
            <w:tcW w:w="668" w:type="dxa"/>
            <w:tcBorders>
              <w:top w:val="nil"/>
              <w:left w:val="nil"/>
              <w:bottom w:val="single" w:sz="4" w:space="0" w:color="auto"/>
              <w:right w:val="single" w:sz="4" w:space="0" w:color="auto"/>
            </w:tcBorders>
            <w:shd w:val="clear" w:color="auto" w:fill="auto"/>
            <w:noWrap/>
            <w:hideMark/>
          </w:tcPr>
          <w:p w14:paraId="4BFC74F6" w14:textId="77777777" w:rsidR="00FC7E52" w:rsidRPr="00567618" w:rsidRDefault="00FC7E52" w:rsidP="00DD54CD">
            <w:pPr>
              <w:pStyle w:val="TAR"/>
              <w:rPr>
                <w:lang w:eastAsia="ko-KR"/>
              </w:rPr>
            </w:pPr>
            <w:r w:rsidRPr="00567618">
              <w:rPr>
                <w:lang w:eastAsia="ko-KR"/>
              </w:rPr>
              <w:t>1280</w:t>
            </w:r>
          </w:p>
        </w:tc>
        <w:tc>
          <w:tcPr>
            <w:tcW w:w="668" w:type="dxa"/>
            <w:tcBorders>
              <w:top w:val="nil"/>
              <w:left w:val="nil"/>
              <w:bottom w:val="single" w:sz="4" w:space="0" w:color="auto"/>
              <w:right w:val="single" w:sz="4" w:space="0" w:color="auto"/>
            </w:tcBorders>
            <w:shd w:val="clear" w:color="auto" w:fill="auto"/>
            <w:noWrap/>
            <w:hideMark/>
          </w:tcPr>
          <w:p w14:paraId="2F1FD763" w14:textId="77777777" w:rsidR="00FC7E52" w:rsidRPr="00567618" w:rsidRDefault="00FC7E52" w:rsidP="00DD54CD">
            <w:pPr>
              <w:pStyle w:val="TAR"/>
              <w:rPr>
                <w:lang w:eastAsia="ko-KR"/>
              </w:rPr>
            </w:pPr>
            <w:r w:rsidRPr="00567618">
              <w:rPr>
                <w:lang w:eastAsia="ko-KR"/>
              </w:rPr>
              <w:t>1920</w:t>
            </w:r>
          </w:p>
        </w:tc>
        <w:tc>
          <w:tcPr>
            <w:tcW w:w="668" w:type="dxa"/>
            <w:tcBorders>
              <w:top w:val="nil"/>
              <w:left w:val="nil"/>
              <w:bottom w:val="single" w:sz="4" w:space="0" w:color="auto"/>
              <w:right w:val="single" w:sz="4" w:space="0" w:color="auto"/>
            </w:tcBorders>
            <w:shd w:val="clear" w:color="auto" w:fill="auto"/>
            <w:noWrap/>
            <w:hideMark/>
          </w:tcPr>
          <w:p w14:paraId="7396B885" w14:textId="77777777" w:rsidR="00FC7E52" w:rsidRPr="00567618" w:rsidRDefault="00FC7E52" w:rsidP="00DD54CD">
            <w:pPr>
              <w:pStyle w:val="TAR"/>
              <w:rPr>
                <w:lang w:eastAsia="ko-KR"/>
              </w:rPr>
            </w:pPr>
            <w:r w:rsidRPr="00567618">
              <w:rPr>
                <w:lang w:eastAsia="ko-KR"/>
              </w:rPr>
              <w:t>2560</w:t>
            </w:r>
          </w:p>
        </w:tc>
      </w:tr>
      <w:tr w:rsidR="00FC7E52" w:rsidRPr="00567618" w14:paraId="43D73374"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588F172" w14:textId="77777777" w:rsidR="00FC7E52" w:rsidRPr="00567618" w:rsidRDefault="00FC7E52" w:rsidP="00DD54CD">
            <w:pPr>
              <w:pStyle w:val="TAL"/>
              <w:rPr>
                <w:lang w:eastAsia="ko-KR"/>
              </w:rPr>
            </w:pPr>
            <w:r w:rsidRPr="00567618">
              <w:rPr>
                <w:lang w:eastAsia="ko-KR"/>
              </w:rPr>
              <w:t>Speech frame size (bytes)</w:t>
            </w:r>
          </w:p>
        </w:tc>
        <w:tc>
          <w:tcPr>
            <w:tcW w:w="669" w:type="dxa"/>
            <w:tcBorders>
              <w:top w:val="nil"/>
              <w:left w:val="nil"/>
              <w:bottom w:val="single" w:sz="4" w:space="0" w:color="auto"/>
              <w:right w:val="single" w:sz="4" w:space="0" w:color="auto"/>
            </w:tcBorders>
            <w:shd w:val="clear" w:color="auto" w:fill="auto"/>
            <w:noWrap/>
            <w:hideMark/>
          </w:tcPr>
          <w:p w14:paraId="11A36FF8" w14:textId="77777777" w:rsidR="00FC7E52" w:rsidRPr="00567618" w:rsidRDefault="00FC7E52" w:rsidP="00DD54CD">
            <w:pPr>
              <w:pStyle w:val="TAR"/>
              <w:rPr>
                <w:lang w:eastAsia="ko-KR"/>
              </w:rPr>
            </w:pPr>
            <w:r w:rsidRPr="00567618">
              <w:rPr>
                <w:lang w:eastAsia="ko-KR"/>
              </w:rPr>
              <w:t>18</w:t>
            </w:r>
          </w:p>
        </w:tc>
        <w:tc>
          <w:tcPr>
            <w:tcW w:w="669" w:type="dxa"/>
            <w:tcBorders>
              <w:top w:val="nil"/>
              <w:left w:val="nil"/>
              <w:bottom w:val="single" w:sz="4" w:space="0" w:color="auto"/>
              <w:right w:val="single" w:sz="4" w:space="0" w:color="auto"/>
            </w:tcBorders>
            <w:shd w:val="clear" w:color="auto" w:fill="auto"/>
            <w:noWrap/>
            <w:hideMark/>
          </w:tcPr>
          <w:p w14:paraId="460B307F" w14:textId="77777777" w:rsidR="00FC7E52" w:rsidRPr="00567618" w:rsidRDefault="00FC7E52" w:rsidP="00DD54CD">
            <w:pPr>
              <w:pStyle w:val="TAR"/>
              <w:rPr>
                <w:lang w:eastAsia="ko-KR"/>
              </w:rPr>
            </w:pPr>
            <w:r w:rsidRPr="00567618">
              <w:rPr>
                <w:lang w:eastAsia="ko-KR"/>
              </w:rPr>
              <w:t>20</w:t>
            </w:r>
          </w:p>
        </w:tc>
        <w:tc>
          <w:tcPr>
            <w:tcW w:w="669" w:type="dxa"/>
            <w:tcBorders>
              <w:top w:val="nil"/>
              <w:left w:val="nil"/>
              <w:bottom w:val="single" w:sz="4" w:space="0" w:color="auto"/>
              <w:right w:val="single" w:sz="4" w:space="0" w:color="auto"/>
            </w:tcBorders>
            <w:shd w:val="clear" w:color="auto" w:fill="auto"/>
            <w:noWrap/>
            <w:hideMark/>
          </w:tcPr>
          <w:p w14:paraId="365042D7"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40210F9E" w14:textId="77777777" w:rsidR="00FC7E52" w:rsidRPr="00567618" w:rsidRDefault="00FC7E52" w:rsidP="00DD54CD">
            <w:pPr>
              <w:pStyle w:val="TAR"/>
              <w:rPr>
                <w:lang w:eastAsia="ko-KR"/>
              </w:rPr>
            </w:pPr>
            <w:r w:rsidRPr="00567618">
              <w:rPr>
                <w:lang w:eastAsia="ko-KR"/>
              </w:rPr>
              <w:t>33</w:t>
            </w:r>
          </w:p>
        </w:tc>
        <w:tc>
          <w:tcPr>
            <w:tcW w:w="668" w:type="dxa"/>
            <w:tcBorders>
              <w:top w:val="nil"/>
              <w:left w:val="nil"/>
              <w:bottom w:val="single" w:sz="4" w:space="0" w:color="auto"/>
              <w:right w:val="single" w:sz="4" w:space="0" w:color="auto"/>
            </w:tcBorders>
            <w:shd w:val="clear" w:color="auto" w:fill="auto"/>
            <w:noWrap/>
            <w:hideMark/>
          </w:tcPr>
          <w:p w14:paraId="4F60EE40" w14:textId="77777777" w:rsidR="00FC7E52" w:rsidRPr="00567618" w:rsidRDefault="00FC7E52" w:rsidP="00DD54CD">
            <w:pPr>
              <w:pStyle w:val="TAR"/>
              <w:rPr>
                <w:lang w:eastAsia="ko-KR"/>
              </w:rPr>
            </w:pPr>
            <w:r w:rsidRPr="00567618">
              <w:rPr>
                <w:lang w:eastAsia="ko-KR"/>
              </w:rPr>
              <w:t>41</w:t>
            </w:r>
          </w:p>
        </w:tc>
        <w:tc>
          <w:tcPr>
            <w:tcW w:w="668" w:type="dxa"/>
            <w:tcBorders>
              <w:top w:val="nil"/>
              <w:left w:val="nil"/>
              <w:bottom w:val="single" w:sz="4" w:space="0" w:color="auto"/>
              <w:right w:val="single" w:sz="4" w:space="0" w:color="auto"/>
            </w:tcBorders>
            <w:shd w:val="clear" w:color="auto" w:fill="auto"/>
            <w:noWrap/>
            <w:hideMark/>
          </w:tcPr>
          <w:p w14:paraId="54A0DC86" w14:textId="77777777" w:rsidR="00FC7E52" w:rsidRPr="00567618" w:rsidRDefault="00FC7E52" w:rsidP="00DD54CD">
            <w:pPr>
              <w:pStyle w:val="TAR"/>
              <w:rPr>
                <w:lang w:eastAsia="ko-KR"/>
              </w:rPr>
            </w:pPr>
            <w:r w:rsidRPr="00567618">
              <w:rPr>
                <w:lang w:eastAsia="ko-KR"/>
              </w:rPr>
              <w:t>61</w:t>
            </w:r>
          </w:p>
        </w:tc>
        <w:tc>
          <w:tcPr>
            <w:tcW w:w="668" w:type="dxa"/>
            <w:tcBorders>
              <w:top w:val="nil"/>
              <w:left w:val="nil"/>
              <w:bottom w:val="single" w:sz="4" w:space="0" w:color="auto"/>
              <w:right w:val="single" w:sz="4" w:space="0" w:color="auto"/>
            </w:tcBorders>
            <w:shd w:val="clear" w:color="auto" w:fill="auto"/>
            <w:noWrap/>
            <w:hideMark/>
          </w:tcPr>
          <w:p w14:paraId="3A38E143" w14:textId="77777777" w:rsidR="00FC7E52" w:rsidRPr="00567618" w:rsidRDefault="00FC7E52" w:rsidP="00DD54CD">
            <w:pPr>
              <w:pStyle w:val="TAR"/>
              <w:rPr>
                <w:lang w:eastAsia="ko-KR"/>
              </w:rPr>
            </w:pPr>
            <w:r w:rsidRPr="00567618">
              <w:rPr>
                <w:lang w:eastAsia="ko-KR"/>
              </w:rPr>
              <w:t>80</w:t>
            </w:r>
          </w:p>
        </w:tc>
        <w:tc>
          <w:tcPr>
            <w:tcW w:w="668" w:type="dxa"/>
            <w:tcBorders>
              <w:top w:val="nil"/>
              <w:left w:val="nil"/>
              <w:bottom w:val="single" w:sz="4" w:space="0" w:color="auto"/>
              <w:right w:val="single" w:sz="4" w:space="0" w:color="auto"/>
            </w:tcBorders>
            <w:shd w:val="clear" w:color="auto" w:fill="auto"/>
            <w:noWrap/>
            <w:hideMark/>
          </w:tcPr>
          <w:p w14:paraId="3326A65A" w14:textId="77777777" w:rsidR="00FC7E52" w:rsidRPr="00567618" w:rsidRDefault="00FC7E52" w:rsidP="00DD54CD">
            <w:pPr>
              <w:pStyle w:val="TAR"/>
              <w:rPr>
                <w:lang w:eastAsia="ko-KR"/>
              </w:rPr>
            </w:pPr>
            <w:r w:rsidRPr="00567618">
              <w:rPr>
                <w:lang w:eastAsia="ko-KR"/>
              </w:rPr>
              <w:t>120</w:t>
            </w:r>
          </w:p>
        </w:tc>
        <w:tc>
          <w:tcPr>
            <w:tcW w:w="668" w:type="dxa"/>
            <w:tcBorders>
              <w:top w:val="nil"/>
              <w:left w:val="nil"/>
              <w:bottom w:val="single" w:sz="4" w:space="0" w:color="auto"/>
              <w:right w:val="single" w:sz="4" w:space="0" w:color="auto"/>
            </w:tcBorders>
            <w:shd w:val="clear" w:color="auto" w:fill="auto"/>
            <w:noWrap/>
            <w:hideMark/>
          </w:tcPr>
          <w:p w14:paraId="6CC88A75"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64749A72" w14:textId="77777777" w:rsidR="00FC7E52" w:rsidRPr="00567618" w:rsidRDefault="00FC7E52" w:rsidP="00DD54CD">
            <w:pPr>
              <w:pStyle w:val="TAR"/>
              <w:rPr>
                <w:lang w:eastAsia="ko-KR"/>
              </w:rPr>
            </w:pPr>
            <w:r w:rsidRPr="00567618">
              <w:rPr>
                <w:lang w:eastAsia="ko-KR"/>
              </w:rPr>
              <w:t>240</w:t>
            </w:r>
          </w:p>
        </w:tc>
        <w:tc>
          <w:tcPr>
            <w:tcW w:w="668" w:type="dxa"/>
            <w:tcBorders>
              <w:top w:val="nil"/>
              <w:left w:val="nil"/>
              <w:bottom w:val="single" w:sz="4" w:space="0" w:color="auto"/>
              <w:right w:val="single" w:sz="4" w:space="0" w:color="auto"/>
            </w:tcBorders>
            <w:shd w:val="clear" w:color="auto" w:fill="auto"/>
            <w:noWrap/>
            <w:hideMark/>
          </w:tcPr>
          <w:p w14:paraId="6855EFA3" w14:textId="77777777" w:rsidR="00FC7E52" w:rsidRPr="00567618" w:rsidRDefault="00FC7E52" w:rsidP="00DD54CD">
            <w:pPr>
              <w:pStyle w:val="TAR"/>
              <w:rPr>
                <w:lang w:eastAsia="ko-KR"/>
              </w:rPr>
            </w:pPr>
            <w:r w:rsidRPr="00567618">
              <w:rPr>
                <w:lang w:eastAsia="ko-KR"/>
              </w:rPr>
              <w:t>320</w:t>
            </w:r>
          </w:p>
        </w:tc>
      </w:tr>
      <w:tr w:rsidR="00FC7E52" w:rsidRPr="00567618" w14:paraId="59DAF5F7"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1DDD0EB" w14:textId="77777777" w:rsidR="00FC7E52" w:rsidRPr="00567618" w:rsidRDefault="00FC7E52" w:rsidP="00DD54CD">
            <w:pPr>
              <w:pStyle w:val="TAL"/>
              <w:rPr>
                <w:lang w:eastAsia="ko-KR"/>
              </w:rPr>
            </w:pPr>
            <w:r w:rsidRPr="00567618">
              <w:rPr>
                <w:lang w:eastAsia="ko-KR"/>
              </w:rPr>
              <w:t>CMR and ToC (bits)</w:t>
            </w:r>
          </w:p>
        </w:tc>
        <w:tc>
          <w:tcPr>
            <w:tcW w:w="669" w:type="dxa"/>
            <w:tcBorders>
              <w:top w:val="nil"/>
              <w:left w:val="nil"/>
              <w:bottom w:val="single" w:sz="4" w:space="0" w:color="auto"/>
              <w:right w:val="single" w:sz="4" w:space="0" w:color="auto"/>
            </w:tcBorders>
            <w:shd w:val="clear" w:color="auto" w:fill="auto"/>
            <w:noWrap/>
            <w:hideMark/>
          </w:tcPr>
          <w:p w14:paraId="25A490CE"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3553E29D"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6E296837"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458FF540"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3EC0680D"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76647F5B"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0876AE96"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4C1472F4"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478AD8E6"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34AFDCBA"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59B397FF" w14:textId="77777777" w:rsidR="00FC7E52" w:rsidRPr="00567618" w:rsidRDefault="00FC7E52" w:rsidP="00DD54CD">
            <w:pPr>
              <w:pStyle w:val="TAR"/>
              <w:rPr>
                <w:lang w:eastAsia="ko-KR"/>
              </w:rPr>
            </w:pPr>
            <w:r w:rsidRPr="00567618">
              <w:rPr>
                <w:lang w:eastAsia="ko-KR"/>
              </w:rPr>
              <w:t>24</w:t>
            </w:r>
          </w:p>
        </w:tc>
      </w:tr>
      <w:tr w:rsidR="00FC7E52" w:rsidRPr="00567618" w14:paraId="66A7162E"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01AE6E3" w14:textId="77777777" w:rsidR="00FC7E52" w:rsidRPr="00567618" w:rsidRDefault="00FC7E52" w:rsidP="00DD54CD">
            <w:pPr>
              <w:pStyle w:val="TAL"/>
            </w:pPr>
            <w:r w:rsidRPr="00567618">
              <w:t>RTP payload (bits)</w:t>
            </w:r>
          </w:p>
        </w:tc>
        <w:tc>
          <w:tcPr>
            <w:tcW w:w="669" w:type="dxa"/>
            <w:tcBorders>
              <w:top w:val="nil"/>
              <w:left w:val="nil"/>
              <w:bottom w:val="single" w:sz="4" w:space="0" w:color="auto"/>
              <w:right w:val="single" w:sz="4" w:space="0" w:color="auto"/>
            </w:tcBorders>
            <w:shd w:val="clear" w:color="auto" w:fill="auto"/>
            <w:noWrap/>
            <w:hideMark/>
          </w:tcPr>
          <w:p w14:paraId="63186A5B" w14:textId="77777777" w:rsidR="00FC7E52" w:rsidRPr="00567618" w:rsidRDefault="00FC7E52" w:rsidP="00DD54CD">
            <w:pPr>
              <w:pStyle w:val="TAR"/>
              <w:rPr>
                <w:lang w:eastAsia="ko-KR"/>
              </w:rPr>
            </w:pPr>
            <w:r w:rsidRPr="00567618">
              <w:rPr>
                <w:lang w:eastAsia="ko-KR"/>
              </w:rPr>
              <w:t>312</w:t>
            </w:r>
          </w:p>
        </w:tc>
        <w:tc>
          <w:tcPr>
            <w:tcW w:w="669" w:type="dxa"/>
            <w:tcBorders>
              <w:top w:val="nil"/>
              <w:left w:val="nil"/>
              <w:bottom w:val="single" w:sz="4" w:space="0" w:color="auto"/>
              <w:right w:val="single" w:sz="4" w:space="0" w:color="auto"/>
            </w:tcBorders>
            <w:shd w:val="clear" w:color="auto" w:fill="auto"/>
            <w:noWrap/>
            <w:hideMark/>
          </w:tcPr>
          <w:p w14:paraId="3AB5015F" w14:textId="77777777" w:rsidR="00FC7E52" w:rsidRPr="00567618" w:rsidRDefault="00FC7E52" w:rsidP="00DD54CD">
            <w:pPr>
              <w:pStyle w:val="TAR"/>
              <w:rPr>
                <w:lang w:eastAsia="ko-KR"/>
              </w:rPr>
            </w:pPr>
            <w:r w:rsidRPr="00567618">
              <w:rPr>
                <w:lang w:eastAsia="ko-KR"/>
              </w:rPr>
              <w:t>344</w:t>
            </w:r>
          </w:p>
        </w:tc>
        <w:tc>
          <w:tcPr>
            <w:tcW w:w="669" w:type="dxa"/>
            <w:tcBorders>
              <w:top w:val="nil"/>
              <w:left w:val="nil"/>
              <w:bottom w:val="single" w:sz="4" w:space="0" w:color="auto"/>
              <w:right w:val="single" w:sz="4" w:space="0" w:color="auto"/>
            </w:tcBorders>
            <w:shd w:val="clear" w:color="auto" w:fill="auto"/>
            <w:noWrap/>
            <w:hideMark/>
          </w:tcPr>
          <w:p w14:paraId="4D026AF5" w14:textId="77777777" w:rsidR="00FC7E52" w:rsidRPr="00567618" w:rsidRDefault="00FC7E52" w:rsidP="00DD54CD">
            <w:pPr>
              <w:pStyle w:val="TAR"/>
              <w:rPr>
                <w:lang w:eastAsia="ko-KR"/>
              </w:rPr>
            </w:pPr>
            <w:r w:rsidRPr="00567618">
              <w:rPr>
                <w:lang w:eastAsia="ko-KR"/>
              </w:rPr>
              <w:t>408</w:t>
            </w:r>
          </w:p>
        </w:tc>
        <w:tc>
          <w:tcPr>
            <w:tcW w:w="669" w:type="dxa"/>
            <w:tcBorders>
              <w:top w:val="nil"/>
              <w:left w:val="nil"/>
              <w:bottom w:val="single" w:sz="4" w:space="0" w:color="auto"/>
              <w:right w:val="single" w:sz="4" w:space="0" w:color="auto"/>
            </w:tcBorders>
            <w:shd w:val="clear" w:color="auto" w:fill="auto"/>
            <w:noWrap/>
            <w:hideMark/>
          </w:tcPr>
          <w:p w14:paraId="70CE23D9" w14:textId="77777777" w:rsidR="00FC7E52" w:rsidRPr="00567618" w:rsidRDefault="00FC7E52" w:rsidP="00DD54CD">
            <w:pPr>
              <w:pStyle w:val="TAR"/>
              <w:rPr>
                <w:lang w:eastAsia="ko-KR"/>
              </w:rPr>
            </w:pPr>
            <w:r w:rsidRPr="00567618">
              <w:rPr>
                <w:lang w:eastAsia="ko-KR"/>
              </w:rPr>
              <w:t>552</w:t>
            </w:r>
          </w:p>
        </w:tc>
        <w:tc>
          <w:tcPr>
            <w:tcW w:w="668" w:type="dxa"/>
            <w:tcBorders>
              <w:top w:val="nil"/>
              <w:left w:val="nil"/>
              <w:bottom w:val="single" w:sz="4" w:space="0" w:color="auto"/>
              <w:right w:val="single" w:sz="4" w:space="0" w:color="auto"/>
            </w:tcBorders>
            <w:shd w:val="clear" w:color="auto" w:fill="auto"/>
            <w:noWrap/>
            <w:hideMark/>
          </w:tcPr>
          <w:p w14:paraId="2F423CC9" w14:textId="77777777" w:rsidR="00FC7E52" w:rsidRPr="00567618" w:rsidRDefault="00FC7E52" w:rsidP="00DD54CD">
            <w:pPr>
              <w:pStyle w:val="TAR"/>
              <w:rPr>
                <w:lang w:eastAsia="ko-KR"/>
              </w:rPr>
            </w:pPr>
            <w:r w:rsidRPr="00567618">
              <w:rPr>
                <w:lang w:eastAsia="ko-KR"/>
              </w:rPr>
              <w:t>680</w:t>
            </w:r>
          </w:p>
        </w:tc>
        <w:tc>
          <w:tcPr>
            <w:tcW w:w="668" w:type="dxa"/>
            <w:tcBorders>
              <w:top w:val="nil"/>
              <w:left w:val="nil"/>
              <w:bottom w:val="single" w:sz="4" w:space="0" w:color="auto"/>
              <w:right w:val="single" w:sz="4" w:space="0" w:color="auto"/>
            </w:tcBorders>
            <w:shd w:val="clear" w:color="auto" w:fill="auto"/>
            <w:noWrap/>
            <w:hideMark/>
          </w:tcPr>
          <w:p w14:paraId="1B22B5BA" w14:textId="77777777" w:rsidR="00FC7E52" w:rsidRPr="00567618" w:rsidRDefault="00FC7E52" w:rsidP="00DD54CD">
            <w:pPr>
              <w:pStyle w:val="TAR"/>
              <w:rPr>
                <w:lang w:eastAsia="ko-KR"/>
              </w:rPr>
            </w:pPr>
            <w:r w:rsidRPr="00567618">
              <w:rPr>
                <w:lang w:eastAsia="ko-KR"/>
              </w:rPr>
              <w:t>1000</w:t>
            </w:r>
          </w:p>
        </w:tc>
        <w:tc>
          <w:tcPr>
            <w:tcW w:w="668" w:type="dxa"/>
            <w:tcBorders>
              <w:top w:val="nil"/>
              <w:left w:val="nil"/>
              <w:bottom w:val="single" w:sz="4" w:space="0" w:color="auto"/>
              <w:right w:val="single" w:sz="4" w:space="0" w:color="auto"/>
            </w:tcBorders>
            <w:shd w:val="clear" w:color="auto" w:fill="auto"/>
            <w:noWrap/>
            <w:hideMark/>
          </w:tcPr>
          <w:p w14:paraId="1DA257B8" w14:textId="77777777" w:rsidR="00FC7E52" w:rsidRPr="00567618" w:rsidRDefault="00FC7E52" w:rsidP="00DD54CD">
            <w:pPr>
              <w:pStyle w:val="TAR"/>
              <w:rPr>
                <w:lang w:eastAsia="ko-KR"/>
              </w:rPr>
            </w:pPr>
            <w:r w:rsidRPr="00567618">
              <w:rPr>
                <w:lang w:eastAsia="ko-KR"/>
              </w:rPr>
              <w:t>1304</w:t>
            </w:r>
          </w:p>
        </w:tc>
        <w:tc>
          <w:tcPr>
            <w:tcW w:w="668" w:type="dxa"/>
            <w:tcBorders>
              <w:top w:val="nil"/>
              <w:left w:val="nil"/>
              <w:bottom w:val="single" w:sz="4" w:space="0" w:color="auto"/>
              <w:right w:val="single" w:sz="4" w:space="0" w:color="auto"/>
            </w:tcBorders>
            <w:shd w:val="clear" w:color="auto" w:fill="auto"/>
            <w:noWrap/>
            <w:hideMark/>
          </w:tcPr>
          <w:p w14:paraId="780BFBB1" w14:textId="77777777" w:rsidR="00FC7E52" w:rsidRPr="00567618" w:rsidRDefault="00FC7E52" w:rsidP="00DD54CD">
            <w:pPr>
              <w:pStyle w:val="TAR"/>
              <w:rPr>
                <w:lang w:eastAsia="ko-KR"/>
              </w:rPr>
            </w:pPr>
            <w:r w:rsidRPr="00567618">
              <w:rPr>
                <w:lang w:eastAsia="ko-KR"/>
              </w:rPr>
              <w:t>1944</w:t>
            </w:r>
          </w:p>
        </w:tc>
        <w:tc>
          <w:tcPr>
            <w:tcW w:w="668" w:type="dxa"/>
            <w:tcBorders>
              <w:top w:val="nil"/>
              <w:left w:val="nil"/>
              <w:bottom w:val="single" w:sz="4" w:space="0" w:color="auto"/>
              <w:right w:val="single" w:sz="4" w:space="0" w:color="auto"/>
            </w:tcBorders>
            <w:shd w:val="clear" w:color="auto" w:fill="auto"/>
            <w:noWrap/>
            <w:hideMark/>
          </w:tcPr>
          <w:p w14:paraId="7EC3AAEF" w14:textId="77777777" w:rsidR="00FC7E52" w:rsidRPr="00567618" w:rsidRDefault="00FC7E52" w:rsidP="00DD54CD">
            <w:pPr>
              <w:pStyle w:val="TAR"/>
              <w:rPr>
                <w:lang w:eastAsia="ko-KR"/>
              </w:rPr>
            </w:pPr>
            <w:r w:rsidRPr="00567618">
              <w:rPr>
                <w:lang w:eastAsia="ko-KR"/>
              </w:rPr>
              <w:t>2584</w:t>
            </w:r>
          </w:p>
        </w:tc>
        <w:tc>
          <w:tcPr>
            <w:tcW w:w="668" w:type="dxa"/>
            <w:tcBorders>
              <w:top w:val="nil"/>
              <w:left w:val="nil"/>
              <w:bottom w:val="single" w:sz="4" w:space="0" w:color="auto"/>
              <w:right w:val="single" w:sz="4" w:space="0" w:color="auto"/>
            </w:tcBorders>
            <w:shd w:val="clear" w:color="auto" w:fill="auto"/>
            <w:noWrap/>
            <w:hideMark/>
          </w:tcPr>
          <w:p w14:paraId="338199EC" w14:textId="77777777" w:rsidR="00FC7E52" w:rsidRPr="00567618" w:rsidRDefault="00FC7E52" w:rsidP="00DD54CD">
            <w:pPr>
              <w:pStyle w:val="TAR"/>
              <w:rPr>
                <w:lang w:eastAsia="ko-KR"/>
              </w:rPr>
            </w:pPr>
            <w:r w:rsidRPr="00567618">
              <w:rPr>
                <w:lang w:eastAsia="ko-KR"/>
              </w:rPr>
              <w:t>3864</w:t>
            </w:r>
          </w:p>
        </w:tc>
        <w:tc>
          <w:tcPr>
            <w:tcW w:w="668" w:type="dxa"/>
            <w:tcBorders>
              <w:top w:val="nil"/>
              <w:left w:val="nil"/>
              <w:bottom w:val="single" w:sz="4" w:space="0" w:color="auto"/>
              <w:right w:val="single" w:sz="4" w:space="0" w:color="auto"/>
            </w:tcBorders>
            <w:shd w:val="clear" w:color="auto" w:fill="auto"/>
            <w:noWrap/>
            <w:hideMark/>
          </w:tcPr>
          <w:p w14:paraId="0DFAB965" w14:textId="77777777" w:rsidR="00FC7E52" w:rsidRPr="00567618" w:rsidRDefault="00FC7E52" w:rsidP="00DD54CD">
            <w:pPr>
              <w:pStyle w:val="TAR"/>
              <w:rPr>
                <w:lang w:eastAsia="ko-KR"/>
              </w:rPr>
            </w:pPr>
            <w:r w:rsidRPr="00567618">
              <w:rPr>
                <w:lang w:eastAsia="ko-KR"/>
              </w:rPr>
              <w:t>5144</w:t>
            </w:r>
          </w:p>
        </w:tc>
      </w:tr>
      <w:tr w:rsidR="00FC7E52" w:rsidRPr="00567618" w14:paraId="4E1C7083"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30ACF48" w14:textId="77777777" w:rsidR="00FC7E52" w:rsidRPr="00567618" w:rsidRDefault="00FC7E52" w:rsidP="00DD54CD">
            <w:pPr>
              <w:pStyle w:val="TAL"/>
              <w:rPr>
                <w:lang w:eastAsia="ko-KR"/>
              </w:rPr>
            </w:pPr>
            <w:r w:rsidRPr="00567618">
              <w:rPr>
                <w:lang w:eastAsia="ko-KR"/>
              </w:rPr>
              <w:t>RTP header (bits)</w:t>
            </w:r>
          </w:p>
        </w:tc>
        <w:tc>
          <w:tcPr>
            <w:tcW w:w="669" w:type="dxa"/>
            <w:tcBorders>
              <w:top w:val="nil"/>
              <w:left w:val="nil"/>
              <w:bottom w:val="single" w:sz="4" w:space="0" w:color="auto"/>
              <w:right w:val="single" w:sz="4" w:space="0" w:color="auto"/>
            </w:tcBorders>
            <w:shd w:val="clear" w:color="auto" w:fill="auto"/>
            <w:noWrap/>
            <w:hideMark/>
          </w:tcPr>
          <w:p w14:paraId="40BEDE90"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756D193E"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756E650B"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27274B36"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297D25F8"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41265C48"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77AF110B"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122DB980"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7F32298E"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4271266B"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09DBBE33" w14:textId="77777777" w:rsidR="00FC7E52" w:rsidRPr="00567618" w:rsidRDefault="00FC7E52" w:rsidP="00DD54CD">
            <w:pPr>
              <w:pStyle w:val="TAR"/>
              <w:rPr>
                <w:lang w:eastAsia="ko-KR"/>
              </w:rPr>
            </w:pPr>
            <w:r w:rsidRPr="00567618">
              <w:rPr>
                <w:lang w:eastAsia="ko-KR"/>
              </w:rPr>
              <w:t>96</w:t>
            </w:r>
          </w:p>
        </w:tc>
      </w:tr>
      <w:tr w:rsidR="00FC7E52" w:rsidRPr="00567618" w14:paraId="2F1DE999"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4151E18" w14:textId="77777777" w:rsidR="00FC7E52" w:rsidRPr="00567618" w:rsidRDefault="00FC7E52" w:rsidP="00DD54CD">
            <w:pPr>
              <w:pStyle w:val="TAL"/>
              <w:rPr>
                <w:lang w:eastAsia="ko-KR"/>
              </w:rPr>
            </w:pPr>
            <w:r w:rsidRPr="00567618">
              <w:rPr>
                <w:lang w:eastAsia="ko-KR"/>
              </w:rPr>
              <w:t>UDP header (bits)</w:t>
            </w:r>
          </w:p>
        </w:tc>
        <w:tc>
          <w:tcPr>
            <w:tcW w:w="669" w:type="dxa"/>
            <w:tcBorders>
              <w:top w:val="nil"/>
              <w:left w:val="nil"/>
              <w:bottom w:val="single" w:sz="4" w:space="0" w:color="auto"/>
              <w:right w:val="single" w:sz="4" w:space="0" w:color="auto"/>
            </w:tcBorders>
            <w:shd w:val="clear" w:color="auto" w:fill="auto"/>
            <w:noWrap/>
            <w:hideMark/>
          </w:tcPr>
          <w:p w14:paraId="293043A8"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3BA03BB4"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0D1F40A9"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030045D3"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3C836C7F"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18E60A80"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4C2D8A1F"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0A1894E4"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C14A932"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FABD01B"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2D5BA035" w14:textId="77777777" w:rsidR="00FC7E52" w:rsidRPr="00567618" w:rsidRDefault="00FC7E52" w:rsidP="00DD54CD">
            <w:pPr>
              <w:pStyle w:val="TAR"/>
              <w:rPr>
                <w:lang w:eastAsia="ko-KR"/>
              </w:rPr>
            </w:pPr>
            <w:r w:rsidRPr="00567618">
              <w:rPr>
                <w:lang w:eastAsia="ko-KR"/>
              </w:rPr>
              <w:t>64</w:t>
            </w:r>
          </w:p>
        </w:tc>
      </w:tr>
      <w:tr w:rsidR="00FC7E52" w:rsidRPr="00567618" w14:paraId="6AA9255A"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9974BFB" w14:textId="77777777" w:rsidR="00FC7E52" w:rsidRPr="00567618" w:rsidRDefault="00FC7E52" w:rsidP="00DD54CD">
            <w:pPr>
              <w:pStyle w:val="TAL"/>
              <w:rPr>
                <w:lang w:eastAsia="ko-KR"/>
              </w:rPr>
            </w:pPr>
            <w:r w:rsidRPr="00567618">
              <w:rPr>
                <w:lang w:eastAsia="ko-KR"/>
              </w:rPr>
              <w:t>IPv6 header (bits)</w:t>
            </w:r>
          </w:p>
        </w:tc>
        <w:tc>
          <w:tcPr>
            <w:tcW w:w="669" w:type="dxa"/>
            <w:tcBorders>
              <w:top w:val="nil"/>
              <w:left w:val="nil"/>
              <w:bottom w:val="single" w:sz="4" w:space="0" w:color="auto"/>
              <w:right w:val="single" w:sz="4" w:space="0" w:color="auto"/>
            </w:tcBorders>
            <w:shd w:val="clear" w:color="auto" w:fill="auto"/>
            <w:noWrap/>
            <w:hideMark/>
          </w:tcPr>
          <w:p w14:paraId="2C4A94E8"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443F4F03"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4BC711E9"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2F070019"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3A9B7A80"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79B75BE9"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0A4DEA91"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6A2C65F6"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44506B6E"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5C36255D"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244448CA" w14:textId="77777777" w:rsidR="00FC7E52" w:rsidRPr="00567618" w:rsidRDefault="00FC7E52" w:rsidP="00DD54CD">
            <w:pPr>
              <w:pStyle w:val="TAR"/>
              <w:rPr>
                <w:lang w:eastAsia="ko-KR"/>
              </w:rPr>
            </w:pPr>
            <w:r w:rsidRPr="00567618">
              <w:rPr>
                <w:lang w:eastAsia="ko-KR"/>
              </w:rPr>
              <w:t>320</w:t>
            </w:r>
          </w:p>
        </w:tc>
      </w:tr>
      <w:tr w:rsidR="00FC7E52" w:rsidRPr="00567618" w14:paraId="0E46E152"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760AE1D5" w14:textId="77777777" w:rsidR="00FC7E52" w:rsidRPr="00567618" w:rsidRDefault="00FC7E52" w:rsidP="00DD54CD">
            <w:pPr>
              <w:pStyle w:val="TAL"/>
              <w:rPr>
                <w:lang w:eastAsia="ko-KR"/>
              </w:rPr>
            </w:pPr>
            <w:r w:rsidRPr="00567618">
              <w:rPr>
                <w:lang w:eastAsia="ko-KR"/>
              </w:rPr>
              <w:t>Total bits per 40 ms</w:t>
            </w:r>
          </w:p>
        </w:tc>
        <w:tc>
          <w:tcPr>
            <w:tcW w:w="669" w:type="dxa"/>
            <w:tcBorders>
              <w:top w:val="nil"/>
              <w:left w:val="nil"/>
              <w:bottom w:val="single" w:sz="4" w:space="0" w:color="auto"/>
              <w:right w:val="single" w:sz="4" w:space="0" w:color="auto"/>
            </w:tcBorders>
            <w:shd w:val="clear" w:color="auto" w:fill="auto"/>
            <w:noWrap/>
            <w:hideMark/>
          </w:tcPr>
          <w:p w14:paraId="1A86970D" w14:textId="77777777" w:rsidR="00FC7E52" w:rsidRPr="00567618" w:rsidRDefault="00FC7E52" w:rsidP="00DD54CD">
            <w:pPr>
              <w:pStyle w:val="TAR"/>
              <w:rPr>
                <w:lang w:eastAsia="ko-KR"/>
              </w:rPr>
            </w:pPr>
            <w:r w:rsidRPr="00567618">
              <w:rPr>
                <w:lang w:eastAsia="ko-KR"/>
              </w:rPr>
              <w:t>792</w:t>
            </w:r>
          </w:p>
        </w:tc>
        <w:tc>
          <w:tcPr>
            <w:tcW w:w="669" w:type="dxa"/>
            <w:tcBorders>
              <w:top w:val="nil"/>
              <w:left w:val="nil"/>
              <w:bottom w:val="single" w:sz="4" w:space="0" w:color="auto"/>
              <w:right w:val="single" w:sz="4" w:space="0" w:color="auto"/>
            </w:tcBorders>
            <w:shd w:val="clear" w:color="auto" w:fill="auto"/>
            <w:noWrap/>
            <w:hideMark/>
          </w:tcPr>
          <w:p w14:paraId="385D8C24" w14:textId="77777777" w:rsidR="00FC7E52" w:rsidRPr="00567618" w:rsidRDefault="00FC7E52" w:rsidP="00DD54CD">
            <w:pPr>
              <w:pStyle w:val="TAR"/>
              <w:rPr>
                <w:lang w:eastAsia="ko-KR"/>
              </w:rPr>
            </w:pPr>
            <w:r w:rsidRPr="00567618">
              <w:rPr>
                <w:lang w:eastAsia="ko-KR"/>
              </w:rPr>
              <w:t>824</w:t>
            </w:r>
          </w:p>
        </w:tc>
        <w:tc>
          <w:tcPr>
            <w:tcW w:w="669" w:type="dxa"/>
            <w:tcBorders>
              <w:top w:val="nil"/>
              <w:left w:val="nil"/>
              <w:bottom w:val="single" w:sz="4" w:space="0" w:color="auto"/>
              <w:right w:val="single" w:sz="4" w:space="0" w:color="auto"/>
            </w:tcBorders>
            <w:shd w:val="clear" w:color="auto" w:fill="auto"/>
            <w:noWrap/>
            <w:hideMark/>
          </w:tcPr>
          <w:p w14:paraId="77D60051" w14:textId="77777777" w:rsidR="00FC7E52" w:rsidRPr="00567618" w:rsidRDefault="00FC7E52" w:rsidP="00DD54CD">
            <w:pPr>
              <w:pStyle w:val="TAR"/>
              <w:rPr>
                <w:lang w:eastAsia="ko-KR"/>
              </w:rPr>
            </w:pPr>
            <w:r w:rsidRPr="00567618">
              <w:rPr>
                <w:lang w:eastAsia="ko-KR"/>
              </w:rPr>
              <w:t>888</w:t>
            </w:r>
          </w:p>
        </w:tc>
        <w:tc>
          <w:tcPr>
            <w:tcW w:w="669" w:type="dxa"/>
            <w:tcBorders>
              <w:top w:val="nil"/>
              <w:left w:val="nil"/>
              <w:bottom w:val="single" w:sz="4" w:space="0" w:color="auto"/>
              <w:right w:val="single" w:sz="4" w:space="0" w:color="auto"/>
            </w:tcBorders>
            <w:shd w:val="clear" w:color="auto" w:fill="auto"/>
            <w:noWrap/>
            <w:hideMark/>
          </w:tcPr>
          <w:p w14:paraId="67D708F4" w14:textId="77777777" w:rsidR="00FC7E52" w:rsidRPr="00567618" w:rsidRDefault="00FC7E52" w:rsidP="00DD54CD">
            <w:pPr>
              <w:pStyle w:val="TAR"/>
              <w:rPr>
                <w:lang w:eastAsia="ko-KR"/>
              </w:rPr>
            </w:pPr>
            <w:r w:rsidRPr="00567618">
              <w:rPr>
                <w:lang w:eastAsia="ko-KR"/>
              </w:rPr>
              <w:t>1032</w:t>
            </w:r>
          </w:p>
        </w:tc>
        <w:tc>
          <w:tcPr>
            <w:tcW w:w="668" w:type="dxa"/>
            <w:tcBorders>
              <w:top w:val="nil"/>
              <w:left w:val="nil"/>
              <w:bottom w:val="single" w:sz="4" w:space="0" w:color="auto"/>
              <w:right w:val="single" w:sz="4" w:space="0" w:color="auto"/>
            </w:tcBorders>
            <w:shd w:val="clear" w:color="auto" w:fill="auto"/>
            <w:noWrap/>
            <w:hideMark/>
          </w:tcPr>
          <w:p w14:paraId="3F7F5747" w14:textId="77777777" w:rsidR="00FC7E52" w:rsidRPr="00567618" w:rsidRDefault="00FC7E52" w:rsidP="00DD54CD">
            <w:pPr>
              <w:pStyle w:val="TAR"/>
              <w:rPr>
                <w:lang w:eastAsia="ko-KR"/>
              </w:rPr>
            </w:pPr>
            <w:r w:rsidRPr="00567618">
              <w:rPr>
                <w:lang w:eastAsia="ko-KR"/>
              </w:rPr>
              <w:t>1160</w:t>
            </w:r>
          </w:p>
        </w:tc>
        <w:tc>
          <w:tcPr>
            <w:tcW w:w="668" w:type="dxa"/>
            <w:tcBorders>
              <w:top w:val="nil"/>
              <w:left w:val="nil"/>
              <w:bottom w:val="single" w:sz="4" w:space="0" w:color="auto"/>
              <w:right w:val="single" w:sz="4" w:space="0" w:color="auto"/>
            </w:tcBorders>
            <w:shd w:val="clear" w:color="auto" w:fill="auto"/>
            <w:noWrap/>
            <w:hideMark/>
          </w:tcPr>
          <w:p w14:paraId="13440215" w14:textId="77777777" w:rsidR="00FC7E52" w:rsidRPr="00567618" w:rsidRDefault="00FC7E52" w:rsidP="00DD54CD">
            <w:pPr>
              <w:pStyle w:val="TAR"/>
              <w:rPr>
                <w:lang w:eastAsia="ko-KR"/>
              </w:rPr>
            </w:pPr>
            <w:r w:rsidRPr="00567618">
              <w:rPr>
                <w:lang w:eastAsia="ko-KR"/>
              </w:rPr>
              <w:t>1480</w:t>
            </w:r>
          </w:p>
        </w:tc>
        <w:tc>
          <w:tcPr>
            <w:tcW w:w="668" w:type="dxa"/>
            <w:tcBorders>
              <w:top w:val="nil"/>
              <w:left w:val="nil"/>
              <w:bottom w:val="single" w:sz="4" w:space="0" w:color="auto"/>
              <w:right w:val="single" w:sz="4" w:space="0" w:color="auto"/>
            </w:tcBorders>
            <w:shd w:val="clear" w:color="auto" w:fill="auto"/>
            <w:noWrap/>
            <w:hideMark/>
          </w:tcPr>
          <w:p w14:paraId="33109774" w14:textId="77777777" w:rsidR="00FC7E52" w:rsidRPr="00567618" w:rsidRDefault="00FC7E52" w:rsidP="00DD54CD">
            <w:pPr>
              <w:pStyle w:val="TAR"/>
              <w:rPr>
                <w:lang w:eastAsia="ko-KR"/>
              </w:rPr>
            </w:pPr>
            <w:r w:rsidRPr="00567618">
              <w:rPr>
                <w:lang w:eastAsia="ko-KR"/>
              </w:rPr>
              <w:t>1784</w:t>
            </w:r>
          </w:p>
        </w:tc>
        <w:tc>
          <w:tcPr>
            <w:tcW w:w="668" w:type="dxa"/>
            <w:tcBorders>
              <w:top w:val="nil"/>
              <w:left w:val="nil"/>
              <w:bottom w:val="single" w:sz="4" w:space="0" w:color="auto"/>
              <w:right w:val="single" w:sz="4" w:space="0" w:color="auto"/>
            </w:tcBorders>
            <w:shd w:val="clear" w:color="auto" w:fill="auto"/>
            <w:noWrap/>
            <w:hideMark/>
          </w:tcPr>
          <w:p w14:paraId="1E8EFCFB" w14:textId="77777777" w:rsidR="00FC7E52" w:rsidRPr="00567618" w:rsidRDefault="00FC7E52" w:rsidP="00DD54CD">
            <w:pPr>
              <w:pStyle w:val="TAR"/>
              <w:rPr>
                <w:lang w:eastAsia="ko-KR"/>
              </w:rPr>
            </w:pPr>
            <w:r w:rsidRPr="00567618">
              <w:rPr>
                <w:lang w:eastAsia="ko-KR"/>
              </w:rPr>
              <w:t>2424</w:t>
            </w:r>
          </w:p>
        </w:tc>
        <w:tc>
          <w:tcPr>
            <w:tcW w:w="668" w:type="dxa"/>
            <w:tcBorders>
              <w:top w:val="nil"/>
              <w:left w:val="nil"/>
              <w:bottom w:val="single" w:sz="4" w:space="0" w:color="auto"/>
              <w:right w:val="single" w:sz="4" w:space="0" w:color="auto"/>
            </w:tcBorders>
            <w:shd w:val="clear" w:color="auto" w:fill="auto"/>
            <w:noWrap/>
            <w:hideMark/>
          </w:tcPr>
          <w:p w14:paraId="6E8BF9BB" w14:textId="77777777" w:rsidR="00FC7E52" w:rsidRPr="00567618" w:rsidRDefault="00FC7E52" w:rsidP="00DD54CD">
            <w:pPr>
              <w:pStyle w:val="TAR"/>
              <w:rPr>
                <w:lang w:eastAsia="ko-KR"/>
              </w:rPr>
            </w:pPr>
            <w:r w:rsidRPr="00567618">
              <w:rPr>
                <w:lang w:eastAsia="ko-KR"/>
              </w:rPr>
              <w:t>3064</w:t>
            </w:r>
          </w:p>
        </w:tc>
        <w:tc>
          <w:tcPr>
            <w:tcW w:w="668" w:type="dxa"/>
            <w:tcBorders>
              <w:top w:val="nil"/>
              <w:left w:val="nil"/>
              <w:bottom w:val="single" w:sz="4" w:space="0" w:color="auto"/>
              <w:right w:val="single" w:sz="4" w:space="0" w:color="auto"/>
            </w:tcBorders>
            <w:shd w:val="clear" w:color="auto" w:fill="auto"/>
            <w:noWrap/>
            <w:hideMark/>
          </w:tcPr>
          <w:p w14:paraId="0AF85EE4" w14:textId="77777777" w:rsidR="00FC7E52" w:rsidRPr="00567618" w:rsidRDefault="00FC7E52" w:rsidP="00DD54CD">
            <w:pPr>
              <w:pStyle w:val="TAR"/>
              <w:rPr>
                <w:lang w:eastAsia="ko-KR"/>
              </w:rPr>
            </w:pPr>
            <w:r w:rsidRPr="00567618">
              <w:rPr>
                <w:lang w:eastAsia="ko-KR"/>
              </w:rPr>
              <w:t>4344</w:t>
            </w:r>
          </w:p>
        </w:tc>
        <w:tc>
          <w:tcPr>
            <w:tcW w:w="668" w:type="dxa"/>
            <w:tcBorders>
              <w:top w:val="nil"/>
              <w:left w:val="nil"/>
              <w:bottom w:val="single" w:sz="4" w:space="0" w:color="auto"/>
              <w:right w:val="single" w:sz="4" w:space="0" w:color="auto"/>
            </w:tcBorders>
            <w:shd w:val="clear" w:color="auto" w:fill="auto"/>
            <w:noWrap/>
            <w:hideMark/>
          </w:tcPr>
          <w:p w14:paraId="755D104A" w14:textId="77777777" w:rsidR="00FC7E52" w:rsidRPr="00567618" w:rsidRDefault="00FC7E52" w:rsidP="00DD54CD">
            <w:pPr>
              <w:pStyle w:val="TAR"/>
              <w:rPr>
                <w:lang w:eastAsia="ko-KR"/>
              </w:rPr>
            </w:pPr>
            <w:r w:rsidRPr="00567618">
              <w:rPr>
                <w:lang w:eastAsia="ko-KR"/>
              </w:rPr>
              <w:t>5624</w:t>
            </w:r>
          </w:p>
        </w:tc>
      </w:tr>
      <w:tr w:rsidR="00FC7E52" w:rsidRPr="00567618" w14:paraId="29C38B89"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503EB2C5" w14:textId="77777777" w:rsidR="00FC7E52" w:rsidRPr="00567618" w:rsidRDefault="00FC7E52" w:rsidP="00DD54CD">
            <w:pPr>
              <w:pStyle w:val="TAL"/>
              <w:rPr>
                <w:lang w:eastAsia="ko-KR"/>
              </w:rPr>
            </w:pPr>
            <w:r w:rsidRPr="00567618">
              <w:rPr>
                <w:lang w:eastAsia="ko-KR"/>
              </w:rPr>
              <w:t>Total bit-rate (kbps)</w:t>
            </w:r>
          </w:p>
        </w:tc>
        <w:tc>
          <w:tcPr>
            <w:tcW w:w="669" w:type="dxa"/>
            <w:tcBorders>
              <w:top w:val="nil"/>
              <w:left w:val="nil"/>
              <w:bottom w:val="single" w:sz="4" w:space="0" w:color="auto"/>
              <w:right w:val="single" w:sz="4" w:space="0" w:color="auto"/>
            </w:tcBorders>
            <w:shd w:val="clear" w:color="auto" w:fill="auto"/>
            <w:noWrap/>
            <w:hideMark/>
          </w:tcPr>
          <w:p w14:paraId="105D2150" w14:textId="77777777" w:rsidR="00FC7E52" w:rsidRPr="00567618" w:rsidRDefault="00FC7E52" w:rsidP="00DD54CD">
            <w:pPr>
              <w:pStyle w:val="TAR"/>
              <w:rPr>
                <w:lang w:eastAsia="ko-KR"/>
              </w:rPr>
            </w:pPr>
            <w:r w:rsidRPr="00567618">
              <w:rPr>
                <w:lang w:eastAsia="ko-KR"/>
              </w:rPr>
              <w:t>19.8</w:t>
            </w:r>
          </w:p>
        </w:tc>
        <w:tc>
          <w:tcPr>
            <w:tcW w:w="669" w:type="dxa"/>
            <w:tcBorders>
              <w:top w:val="nil"/>
              <w:left w:val="nil"/>
              <w:bottom w:val="single" w:sz="4" w:space="0" w:color="auto"/>
              <w:right w:val="single" w:sz="4" w:space="0" w:color="auto"/>
            </w:tcBorders>
            <w:shd w:val="clear" w:color="auto" w:fill="auto"/>
            <w:noWrap/>
            <w:hideMark/>
          </w:tcPr>
          <w:p w14:paraId="5FD3A332" w14:textId="77777777" w:rsidR="00FC7E52" w:rsidRPr="00567618" w:rsidRDefault="00FC7E52" w:rsidP="00DD54CD">
            <w:pPr>
              <w:pStyle w:val="TAR"/>
              <w:rPr>
                <w:lang w:eastAsia="ko-KR"/>
              </w:rPr>
            </w:pPr>
            <w:r w:rsidRPr="00567618">
              <w:rPr>
                <w:lang w:eastAsia="ko-KR"/>
              </w:rPr>
              <w:t>20.6</w:t>
            </w:r>
          </w:p>
        </w:tc>
        <w:tc>
          <w:tcPr>
            <w:tcW w:w="669" w:type="dxa"/>
            <w:tcBorders>
              <w:top w:val="nil"/>
              <w:left w:val="nil"/>
              <w:bottom w:val="single" w:sz="4" w:space="0" w:color="auto"/>
              <w:right w:val="single" w:sz="4" w:space="0" w:color="auto"/>
            </w:tcBorders>
            <w:shd w:val="clear" w:color="auto" w:fill="auto"/>
            <w:noWrap/>
            <w:hideMark/>
          </w:tcPr>
          <w:p w14:paraId="5528AAA7" w14:textId="77777777" w:rsidR="00FC7E52" w:rsidRPr="00567618" w:rsidRDefault="00FC7E52" w:rsidP="00DD54CD">
            <w:pPr>
              <w:pStyle w:val="TAR"/>
              <w:rPr>
                <w:lang w:eastAsia="ko-KR"/>
              </w:rPr>
            </w:pPr>
            <w:r w:rsidRPr="00567618">
              <w:rPr>
                <w:lang w:eastAsia="ko-KR"/>
              </w:rPr>
              <w:t>22.2</w:t>
            </w:r>
          </w:p>
        </w:tc>
        <w:tc>
          <w:tcPr>
            <w:tcW w:w="669" w:type="dxa"/>
            <w:tcBorders>
              <w:top w:val="nil"/>
              <w:left w:val="nil"/>
              <w:bottom w:val="single" w:sz="4" w:space="0" w:color="auto"/>
              <w:right w:val="single" w:sz="4" w:space="0" w:color="auto"/>
            </w:tcBorders>
            <w:shd w:val="clear" w:color="auto" w:fill="auto"/>
            <w:noWrap/>
            <w:hideMark/>
          </w:tcPr>
          <w:p w14:paraId="14279B51" w14:textId="77777777" w:rsidR="00FC7E52" w:rsidRPr="00567618" w:rsidRDefault="00FC7E52" w:rsidP="00DD54CD">
            <w:pPr>
              <w:pStyle w:val="TAR"/>
              <w:rPr>
                <w:lang w:eastAsia="ko-KR"/>
              </w:rPr>
            </w:pPr>
            <w:r w:rsidRPr="00567618">
              <w:rPr>
                <w:lang w:eastAsia="ko-KR"/>
              </w:rPr>
              <w:t>25.8</w:t>
            </w:r>
          </w:p>
        </w:tc>
        <w:tc>
          <w:tcPr>
            <w:tcW w:w="668" w:type="dxa"/>
            <w:tcBorders>
              <w:top w:val="nil"/>
              <w:left w:val="nil"/>
              <w:bottom w:val="single" w:sz="4" w:space="0" w:color="auto"/>
              <w:right w:val="single" w:sz="4" w:space="0" w:color="auto"/>
            </w:tcBorders>
            <w:shd w:val="clear" w:color="auto" w:fill="auto"/>
            <w:noWrap/>
            <w:hideMark/>
          </w:tcPr>
          <w:p w14:paraId="4E7E3350" w14:textId="77777777" w:rsidR="00FC7E52" w:rsidRPr="00567618" w:rsidRDefault="00FC7E52" w:rsidP="00DD54CD">
            <w:pPr>
              <w:pStyle w:val="TAR"/>
              <w:rPr>
                <w:lang w:eastAsia="ko-KR"/>
              </w:rPr>
            </w:pPr>
            <w:r w:rsidRPr="00567618">
              <w:rPr>
                <w:lang w:eastAsia="ko-KR"/>
              </w:rPr>
              <w:t>29</w:t>
            </w:r>
          </w:p>
        </w:tc>
        <w:tc>
          <w:tcPr>
            <w:tcW w:w="668" w:type="dxa"/>
            <w:tcBorders>
              <w:top w:val="nil"/>
              <w:left w:val="nil"/>
              <w:bottom w:val="single" w:sz="4" w:space="0" w:color="auto"/>
              <w:right w:val="single" w:sz="4" w:space="0" w:color="auto"/>
            </w:tcBorders>
            <w:shd w:val="clear" w:color="auto" w:fill="auto"/>
            <w:noWrap/>
            <w:hideMark/>
          </w:tcPr>
          <w:p w14:paraId="5A836970" w14:textId="77777777" w:rsidR="00FC7E52" w:rsidRPr="00567618" w:rsidRDefault="00FC7E52" w:rsidP="00DD54CD">
            <w:pPr>
              <w:pStyle w:val="TAR"/>
              <w:rPr>
                <w:lang w:eastAsia="ko-KR"/>
              </w:rPr>
            </w:pPr>
            <w:r w:rsidRPr="00567618">
              <w:rPr>
                <w:lang w:eastAsia="ko-KR"/>
              </w:rPr>
              <w:t>37</w:t>
            </w:r>
          </w:p>
        </w:tc>
        <w:tc>
          <w:tcPr>
            <w:tcW w:w="668" w:type="dxa"/>
            <w:tcBorders>
              <w:top w:val="nil"/>
              <w:left w:val="nil"/>
              <w:bottom w:val="single" w:sz="4" w:space="0" w:color="auto"/>
              <w:right w:val="single" w:sz="4" w:space="0" w:color="auto"/>
            </w:tcBorders>
            <w:shd w:val="clear" w:color="auto" w:fill="auto"/>
            <w:noWrap/>
            <w:hideMark/>
          </w:tcPr>
          <w:p w14:paraId="7E70E4AC" w14:textId="77777777" w:rsidR="00FC7E52" w:rsidRPr="00567618" w:rsidRDefault="00FC7E52" w:rsidP="00DD54CD">
            <w:pPr>
              <w:pStyle w:val="TAR"/>
              <w:rPr>
                <w:lang w:eastAsia="ko-KR"/>
              </w:rPr>
            </w:pPr>
            <w:r w:rsidRPr="00567618">
              <w:rPr>
                <w:lang w:eastAsia="ko-KR"/>
              </w:rPr>
              <w:t>44.6</w:t>
            </w:r>
          </w:p>
        </w:tc>
        <w:tc>
          <w:tcPr>
            <w:tcW w:w="668" w:type="dxa"/>
            <w:tcBorders>
              <w:top w:val="nil"/>
              <w:left w:val="nil"/>
              <w:bottom w:val="single" w:sz="4" w:space="0" w:color="auto"/>
              <w:right w:val="single" w:sz="4" w:space="0" w:color="auto"/>
            </w:tcBorders>
            <w:shd w:val="clear" w:color="auto" w:fill="auto"/>
            <w:noWrap/>
            <w:hideMark/>
          </w:tcPr>
          <w:p w14:paraId="4C018568" w14:textId="77777777" w:rsidR="00FC7E52" w:rsidRPr="00567618" w:rsidRDefault="00FC7E52" w:rsidP="00DD54CD">
            <w:pPr>
              <w:pStyle w:val="TAR"/>
              <w:rPr>
                <w:lang w:eastAsia="ko-KR"/>
              </w:rPr>
            </w:pPr>
            <w:r w:rsidRPr="00567618">
              <w:rPr>
                <w:lang w:eastAsia="ko-KR"/>
              </w:rPr>
              <w:t>60.6</w:t>
            </w:r>
          </w:p>
        </w:tc>
        <w:tc>
          <w:tcPr>
            <w:tcW w:w="668" w:type="dxa"/>
            <w:tcBorders>
              <w:top w:val="nil"/>
              <w:left w:val="nil"/>
              <w:bottom w:val="single" w:sz="4" w:space="0" w:color="auto"/>
              <w:right w:val="single" w:sz="4" w:space="0" w:color="auto"/>
            </w:tcBorders>
            <w:shd w:val="clear" w:color="auto" w:fill="auto"/>
            <w:noWrap/>
            <w:hideMark/>
          </w:tcPr>
          <w:p w14:paraId="7167C869" w14:textId="77777777" w:rsidR="00FC7E52" w:rsidRPr="00567618" w:rsidRDefault="00FC7E52" w:rsidP="00DD54CD">
            <w:pPr>
              <w:pStyle w:val="TAR"/>
              <w:rPr>
                <w:lang w:eastAsia="ko-KR"/>
              </w:rPr>
            </w:pPr>
            <w:r w:rsidRPr="00567618">
              <w:rPr>
                <w:lang w:eastAsia="ko-KR"/>
              </w:rPr>
              <w:t>76.6</w:t>
            </w:r>
          </w:p>
        </w:tc>
        <w:tc>
          <w:tcPr>
            <w:tcW w:w="668" w:type="dxa"/>
            <w:tcBorders>
              <w:top w:val="nil"/>
              <w:left w:val="nil"/>
              <w:bottom w:val="single" w:sz="4" w:space="0" w:color="auto"/>
              <w:right w:val="single" w:sz="4" w:space="0" w:color="auto"/>
            </w:tcBorders>
            <w:shd w:val="clear" w:color="auto" w:fill="auto"/>
            <w:noWrap/>
            <w:hideMark/>
          </w:tcPr>
          <w:p w14:paraId="358057FC" w14:textId="77777777" w:rsidR="00FC7E52" w:rsidRPr="00567618" w:rsidRDefault="00FC7E52" w:rsidP="00DD54CD">
            <w:pPr>
              <w:pStyle w:val="TAR"/>
              <w:rPr>
                <w:lang w:eastAsia="ko-KR"/>
              </w:rPr>
            </w:pPr>
            <w:r w:rsidRPr="00567618">
              <w:rPr>
                <w:lang w:eastAsia="ko-KR"/>
              </w:rPr>
              <w:t>108.6</w:t>
            </w:r>
          </w:p>
        </w:tc>
        <w:tc>
          <w:tcPr>
            <w:tcW w:w="668" w:type="dxa"/>
            <w:tcBorders>
              <w:top w:val="nil"/>
              <w:left w:val="nil"/>
              <w:bottom w:val="single" w:sz="4" w:space="0" w:color="auto"/>
              <w:right w:val="single" w:sz="4" w:space="0" w:color="auto"/>
            </w:tcBorders>
            <w:shd w:val="clear" w:color="auto" w:fill="auto"/>
            <w:noWrap/>
            <w:hideMark/>
          </w:tcPr>
          <w:p w14:paraId="17BC317F" w14:textId="77777777" w:rsidR="00FC7E52" w:rsidRPr="00567618" w:rsidRDefault="00FC7E52" w:rsidP="00DD54CD">
            <w:pPr>
              <w:pStyle w:val="TAR"/>
              <w:rPr>
                <w:lang w:eastAsia="ko-KR"/>
              </w:rPr>
            </w:pPr>
            <w:r w:rsidRPr="00567618">
              <w:rPr>
                <w:lang w:eastAsia="ko-KR"/>
              </w:rPr>
              <w:t>140.6</w:t>
            </w:r>
          </w:p>
        </w:tc>
      </w:tr>
      <w:tr w:rsidR="00FC7E52" w:rsidRPr="00567618" w14:paraId="3041AD71"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DCCDBAA" w14:textId="77777777" w:rsidR="00FC7E52" w:rsidRPr="00567618" w:rsidRDefault="00FC7E52" w:rsidP="00DD54CD">
            <w:pPr>
              <w:pStyle w:val="TAL"/>
              <w:rPr>
                <w:lang w:eastAsia="ko-KR"/>
              </w:rPr>
            </w:pPr>
            <w:r w:rsidRPr="00567618">
              <w:rPr>
                <w:lang w:eastAsia="ko-KR"/>
              </w:rPr>
              <w:t>AS (kbps)</w:t>
            </w:r>
          </w:p>
        </w:tc>
        <w:tc>
          <w:tcPr>
            <w:tcW w:w="669" w:type="dxa"/>
            <w:tcBorders>
              <w:top w:val="nil"/>
              <w:left w:val="nil"/>
              <w:bottom w:val="single" w:sz="4" w:space="0" w:color="auto"/>
              <w:right w:val="single" w:sz="4" w:space="0" w:color="auto"/>
            </w:tcBorders>
            <w:shd w:val="clear" w:color="auto" w:fill="auto"/>
            <w:noWrap/>
            <w:hideMark/>
          </w:tcPr>
          <w:p w14:paraId="4713DAE1" w14:textId="77777777" w:rsidR="00FC7E52" w:rsidRPr="00567618" w:rsidRDefault="00FC7E52" w:rsidP="00DD54CD">
            <w:pPr>
              <w:pStyle w:val="TAR"/>
              <w:rPr>
                <w:lang w:eastAsia="ko-KR"/>
              </w:rPr>
            </w:pPr>
            <w:r w:rsidRPr="00567618">
              <w:rPr>
                <w:lang w:eastAsia="ko-KR"/>
              </w:rPr>
              <w:t>20</w:t>
            </w:r>
          </w:p>
        </w:tc>
        <w:tc>
          <w:tcPr>
            <w:tcW w:w="669" w:type="dxa"/>
            <w:tcBorders>
              <w:top w:val="nil"/>
              <w:left w:val="nil"/>
              <w:bottom w:val="single" w:sz="4" w:space="0" w:color="auto"/>
              <w:right w:val="single" w:sz="4" w:space="0" w:color="auto"/>
            </w:tcBorders>
            <w:shd w:val="clear" w:color="auto" w:fill="auto"/>
            <w:noWrap/>
            <w:hideMark/>
          </w:tcPr>
          <w:p w14:paraId="5FC0C693" w14:textId="77777777" w:rsidR="00FC7E52" w:rsidRPr="00567618" w:rsidRDefault="00FC7E52" w:rsidP="00DD54CD">
            <w:pPr>
              <w:pStyle w:val="TAR"/>
              <w:rPr>
                <w:lang w:eastAsia="ko-KR"/>
              </w:rPr>
            </w:pPr>
            <w:r w:rsidRPr="00567618">
              <w:rPr>
                <w:lang w:eastAsia="ko-KR"/>
              </w:rPr>
              <w:t>21</w:t>
            </w:r>
          </w:p>
        </w:tc>
        <w:tc>
          <w:tcPr>
            <w:tcW w:w="669" w:type="dxa"/>
            <w:tcBorders>
              <w:top w:val="nil"/>
              <w:left w:val="nil"/>
              <w:bottom w:val="single" w:sz="4" w:space="0" w:color="auto"/>
              <w:right w:val="single" w:sz="4" w:space="0" w:color="auto"/>
            </w:tcBorders>
            <w:shd w:val="clear" w:color="auto" w:fill="auto"/>
            <w:noWrap/>
            <w:hideMark/>
          </w:tcPr>
          <w:p w14:paraId="018ED145" w14:textId="77777777" w:rsidR="00FC7E52" w:rsidRPr="00567618" w:rsidRDefault="00FC7E52" w:rsidP="00DD54CD">
            <w:pPr>
              <w:pStyle w:val="TAR"/>
              <w:rPr>
                <w:lang w:eastAsia="ko-KR"/>
              </w:rPr>
            </w:pPr>
            <w:r w:rsidRPr="00567618">
              <w:rPr>
                <w:lang w:eastAsia="ko-KR"/>
              </w:rPr>
              <w:t>23</w:t>
            </w:r>
          </w:p>
        </w:tc>
        <w:tc>
          <w:tcPr>
            <w:tcW w:w="669" w:type="dxa"/>
            <w:tcBorders>
              <w:top w:val="nil"/>
              <w:left w:val="nil"/>
              <w:bottom w:val="single" w:sz="4" w:space="0" w:color="auto"/>
              <w:right w:val="single" w:sz="4" w:space="0" w:color="auto"/>
            </w:tcBorders>
            <w:shd w:val="clear" w:color="auto" w:fill="auto"/>
            <w:noWrap/>
            <w:hideMark/>
          </w:tcPr>
          <w:p w14:paraId="5EFEEBB4" w14:textId="77777777" w:rsidR="00FC7E52" w:rsidRPr="00567618" w:rsidRDefault="00FC7E52" w:rsidP="00DD54CD">
            <w:pPr>
              <w:pStyle w:val="TAR"/>
              <w:rPr>
                <w:lang w:eastAsia="ko-KR"/>
              </w:rPr>
            </w:pPr>
            <w:r w:rsidRPr="00567618">
              <w:rPr>
                <w:lang w:eastAsia="ko-KR"/>
              </w:rPr>
              <w:t>26</w:t>
            </w:r>
          </w:p>
        </w:tc>
        <w:tc>
          <w:tcPr>
            <w:tcW w:w="668" w:type="dxa"/>
            <w:tcBorders>
              <w:top w:val="nil"/>
              <w:left w:val="nil"/>
              <w:bottom w:val="single" w:sz="4" w:space="0" w:color="auto"/>
              <w:right w:val="single" w:sz="4" w:space="0" w:color="auto"/>
            </w:tcBorders>
            <w:shd w:val="clear" w:color="auto" w:fill="auto"/>
            <w:noWrap/>
            <w:hideMark/>
          </w:tcPr>
          <w:p w14:paraId="74A5359A" w14:textId="77777777" w:rsidR="00FC7E52" w:rsidRPr="00567618" w:rsidRDefault="00FC7E52" w:rsidP="00DD54CD">
            <w:pPr>
              <w:pStyle w:val="TAR"/>
              <w:rPr>
                <w:lang w:eastAsia="ko-KR"/>
              </w:rPr>
            </w:pPr>
            <w:r w:rsidRPr="00567618">
              <w:rPr>
                <w:lang w:eastAsia="ko-KR"/>
              </w:rPr>
              <w:t>29</w:t>
            </w:r>
          </w:p>
        </w:tc>
        <w:tc>
          <w:tcPr>
            <w:tcW w:w="668" w:type="dxa"/>
            <w:tcBorders>
              <w:top w:val="nil"/>
              <w:left w:val="nil"/>
              <w:bottom w:val="single" w:sz="4" w:space="0" w:color="auto"/>
              <w:right w:val="single" w:sz="4" w:space="0" w:color="auto"/>
            </w:tcBorders>
            <w:shd w:val="clear" w:color="auto" w:fill="auto"/>
            <w:noWrap/>
            <w:hideMark/>
          </w:tcPr>
          <w:p w14:paraId="010638C1" w14:textId="77777777" w:rsidR="00FC7E52" w:rsidRPr="00567618" w:rsidRDefault="00FC7E52" w:rsidP="00DD54CD">
            <w:pPr>
              <w:pStyle w:val="TAR"/>
              <w:rPr>
                <w:lang w:eastAsia="ko-KR"/>
              </w:rPr>
            </w:pPr>
            <w:r w:rsidRPr="00567618">
              <w:rPr>
                <w:lang w:eastAsia="ko-KR"/>
              </w:rPr>
              <w:t>37</w:t>
            </w:r>
          </w:p>
        </w:tc>
        <w:tc>
          <w:tcPr>
            <w:tcW w:w="668" w:type="dxa"/>
            <w:tcBorders>
              <w:top w:val="nil"/>
              <w:left w:val="nil"/>
              <w:bottom w:val="single" w:sz="4" w:space="0" w:color="auto"/>
              <w:right w:val="single" w:sz="4" w:space="0" w:color="auto"/>
            </w:tcBorders>
            <w:shd w:val="clear" w:color="auto" w:fill="auto"/>
            <w:noWrap/>
            <w:hideMark/>
          </w:tcPr>
          <w:p w14:paraId="66BBF57D" w14:textId="77777777" w:rsidR="00FC7E52" w:rsidRPr="00567618" w:rsidRDefault="00FC7E52" w:rsidP="00DD54CD">
            <w:pPr>
              <w:pStyle w:val="TAR"/>
              <w:rPr>
                <w:lang w:eastAsia="ko-KR"/>
              </w:rPr>
            </w:pPr>
            <w:r w:rsidRPr="00567618">
              <w:rPr>
                <w:lang w:eastAsia="ko-KR"/>
              </w:rPr>
              <w:t>45</w:t>
            </w:r>
          </w:p>
        </w:tc>
        <w:tc>
          <w:tcPr>
            <w:tcW w:w="668" w:type="dxa"/>
            <w:tcBorders>
              <w:top w:val="nil"/>
              <w:left w:val="nil"/>
              <w:bottom w:val="single" w:sz="4" w:space="0" w:color="auto"/>
              <w:right w:val="single" w:sz="4" w:space="0" w:color="auto"/>
            </w:tcBorders>
            <w:shd w:val="clear" w:color="auto" w:fill="auto"/>
            <w:noWrap/>
            <w:hideMark/>
          </w:tcPr>
          <w:p w14:paraId="53C5B126" w14:textId="77777777" w:rsidR="00FC7E52" w:rsidRPr="00567618" w:rsidRDefault="00FC7E52" w:rsidP="00DD54CD">
            <w:pPr>
              <w:pStyle w:val="TAR"/>
              <w:rPr>
                <w:lang w:eastAsia="ko-KR"/>
              </w:rPr>
            </w:pPr>
            <w:r w:rsidRPr="00567618">
              <w:rPr>
                <w:lang w:eastAsia="ko-KR"/>
              </w:rPr>
              <w:t>61</w:t>
            </w:r>
          </w:p>
        </w:tc>
        <w:tc>
          <w:tcPr>
            <w:tcW w:w="668" w:type="dxa"/>
            <w:tcBorders>
              <w:top w:val="nil"/>
              <w:left w:val="nil"/>
              <w:bottom w:val="single" w:sz="4" w:space="0" w:color="auto"/>
              <w:right w:val="single" w:sz="4" w:space="0" w:color="auto"/>
            </w:tcBorders>
            <w:shd w:val="clear" w:color="auto" w:fill="auto"/>
            <w:noWrap/>
            <w:hideMark/>
          </w:tcPr>
          <w:p w14:paraId="6229E3F5" w14:textId="77777777" w:rsidR="00FC7E52" w:rsidRPr="00567618" w:rsidRDefault="00FC7E52" w:rsidP="00DD54CD">
            <w:pPr>
              <w:pStyle w:val="TAR"/>
              <w:rPr>
                <w:lang w:eastAsia="ko-KR"/>
              </w:rPr>
            </w:pPr>
            <w:r w:rsidRPr="00567618">
              <w:rPr>
                <w:lang w:eastAsia="ko-KR"/>
              </w:rPr>
              <w:t>77</w:t>
            </w:r>
          </w:p>
        </w:tc>
        <w:tc>
          <w:tcPr>
            <w:tcW w:w="668" w:type="dxa"/>
            <w:tcBorders>
              <w:top w:val="nil"/>
              <w:left w:val="nil"/>
              <w:bottom w:val="single" w:sz="4" w:space="0" w:color="auto"/>
              <w:right w:val="single" w:sz="4" w:space="0" w:color="auto"/>
            </w:tcBorders>
            <w:shd w:val="clear" w:color="auto" w:fill="auto"/>
            <w:noWrap/>
            <w:hideMark/>
          </w:tcPr>
          <w:p w14:paraId="7C1B1015" w14:textId="77777777" w:rsidR="00FC7E52" w:rsidRPr="00567618" w:rsidRDefault="00FC7E52" w:rsidP="00DD54CD">
            <w:pPr>
              <w:pStyle w:val="TAR"/>
              <w:rPr>
                <w:lang w:eastAsia="ko-KR"/>
              </w:rPr>
            </w:pPr>
            <w:r w:rsidRPr="00567618">
              <w:rPr>
                <w:lang w:eastAsia="ko-KR"/>
              </w:rPr>
              <w:t>109</w:t>
            </w:r>
          </w:p>
        </w:tc>
        <w:tc>
          <w:tcPr>
            <w:tcW w:w="668" w:type="dxa"/>
            <w:tcBorders>
              <w:top w:val="nil"/>
              <w:left w:val="nil"/>
              <w:bottom w:val="single" w:sz="4" w:space="0" w:color="auto"/>
              <w:right w:val="single" w:sz="4" w:space="0" w:color="auto"/>
            </w:tcBorders>
            <w:shd w:val="clear" w:color="auto" w:fill="auto"/>
            <w:noWrap/>
            <w:hideMark/>
          </w:tcPr>
          <w:p w14:paraId="3544ECEA" w14:textId="77777777" w:rsidR="00FC7E52" w:rsidRPr="00567618" w:rsidRDefault="00FC7E52" w:rsidP="00DD54CD">
            <w:pPr>
              <w:pStyle w:val="TAR"/>
              <w:rPr>
                <w:lang w:eastAsia="ko-KR"/>
              </w:rPr>
            </w:pPr>
            <w:r w:rsidRPr="00567618">
              <w:rPr>
                <w:lang w:eastAsia="ko-KR"/>
              </w:rPr>
              <w:t>141</w:t>
            </w:r>
          </w:p>
        </w:tc>
      </w:tr>
    </w:tbl>
    <w:p w14:paraId="62A7991F" w14:textId="77777777" w:rsidR="00FC7E52" w:rsidRPr="00567618" w:rsidRDefault="00FC7E52" w:rsidP="00FC7E52">
      <w:pPr>
        <w:pStyle w:val="FP"/>
      </w:pPr>
    </w:p>
    <w:p w14:paraId="52AA28A1"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5</w:t>
      </w:r>
      <w:r w:rsidRPr="00567618">
        <w:t xml:space="preserve">: Computation of b=AS for </w:t>
      </w:r>
      <w:r w:rsidRPr="00567618">
        <w:rPr>
          <w:lang w:eastAsia="ko-KR"/>
        </w:rPr>
        <w:t>EVS Primary mode</w:t>
      </w:r>
      <w:r w:rsidRPr="00567618">
        <w:t xml:space="preserve"> (IPv</w:t>
      </w:r>
      <w:r w:rsidRPr="00567618">
        <w:rPr>
          <w:lang w:eastAsia="ko-KR"/>
        </w:rPr>
        <w:t>4</w:t>
      </w:r>
      <w:r w:rsidRPr="00567618">
        <w:t>, ptime=</w:t>
      </w:r>
      <w:r w:rsidRPr="00567618">
        <w:rPr>
          <w:lang w:eastAsia="ko-KR"/>
        </w:rPr>
        <w:t>2</w:t>
      </w:r>
      <w:r w:rsidRPr="00567618">
        <w:t>0</w:t>
      </w:r>
      <w:r w:rsidRPr="00567618">
        <w:rPr>
          <w:lang w:eastAsia="ko-KR"/>
        </w:rPr>
        <w:t>, dual-mono</w:t>
      </w:r>
      <w:r w:rsidRPr="00567618">
        <w:t>)</w:t>
      </w:r>
    </w:p>
    <w:tbl>
      <w:tblPr>
        <w:tblW w:w="0" w:type="auto"/>
        <w:jc w:val="center"/>
        <w:tblLayout w:type="fixed"/>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FC7E52" w:rsidRPr="00567618" w14:paraId="489F1A55" w14:textId="77777777" w:rsidTr="00DD54CD">
        <w:trPr>
          <w:cantSplit/>
          <w:jc w:val="center"/>
        </w:trPr>
        <w:tc>
          <w:tcPr>
            <w:tcW w:w="2294" w:type="dxa"/>
            <w:tcBorders>
              <w:top w:val="single" w:sz="4" w:space="0" w:color="auto"/>
              <w:left w:val="single" w:sz="4" w:space="0" w:color="auto"/>
              <w:bottom w:val="single" w:sz="4" w:space="0" w:color="auto"/>
              <w:right w:val="single" w:sz="4" w:space="0" w:color="auto"/>
            </w:tcBorders>
            <w:shd w:val="clear" w:color="auto" w:fill="auto"/>
            <w:noWrap/>
            <w:hideMark/>
          </w:tcPr>
          <w:p w14:paraId="64E597AE" w14:textId="77777777" w:rsidR="00FC7E52" w:rsidRPr="00567618" w:rsidRDefault="00FC7E52" w:rsidP="00DD54CD">
            <w:pPr>
              <w:spacing w:after="0"/>
              <w:jc w:val="center"/>
              <w:rPr>
                <w:rFonts w:ascii="Arial" w:hAnsi="Arial" w:cs="Arial"/>
                <w:b/>
                <w:bCs/>
                <w:color w:val="000000"/>
                <w:sz w:val="18"/>
                <w:szCs w:val="18"/>
                <w:lang w:eastAsia="ko-KR"/>
              </w:rPr>
            </w:pPr>
            <w:bookmarkStart w:id="7152" w:name="_MCCTEMPBM_CRPT86941683___4" w:colFirst="0" w:colLast="10"/>
            <w:r w:rsidRPr="00567618">
              <w:rPr>
                <w:rFonts w:ascii="Arial" w:hAnsi="Arial" w:cs="Arial"/>
                <w:b/>
                <w:bCs/>
                <w:color w:val="000000"/>
                <w:sz w:val="18"/>
                <w:szCs w:val="18"/>
                <w:lang w:eastAsia="ko-KR"/>
              </w:rPr>
              <w:t>Mode</w:t>
            </w:r>
          </w:p>
        </w:tc>
        <w:tc>
          <w:tcPr>
            <w:tcW w:w="671" w:type="dxa"/>
            <w:tcBorders>
              <w:top w:val="single" w:sz="4" w:space="0" w:color="auto"/>
              <w:left w:val="nil"/>
              <w:bottom w:val="single" w:sz="4" w:space="0" w:color="auto"/>
              <w:right w:val="single" w:sz="4" w:space="0" w:color="auto"/>
            </w:tcBorders>
            <w:shd w:val="clear" w:color="auto" w:fill="auto"/>
            <w:noWrap/>
            <w:hideMark/>
          </w:tcPr>
          <w:p w14:paraId="56F8DD54"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7.2</w:t>
            </w:r>
          </w:p>
        </w:tc>
        <w:tc>
          <w:tcPr>
            <w:tcW w:w="671" w:type="dxa"/>
            <w:tcBorders>
              <w:top w:val="single" w:sz="4" w:space="0" w:color="auto"/>
              <w:left w:val="nil"/>
              <w:bottom w:val="single" w:sz="4" w:space="0" w:color="auto"/>
              <w:right w:val="single" w:sz="4" w:space="0" w:color="auto"/>
            </w:tcBorders>
            <w:shd w:val="clear" w:color="auto" w:fill="auto"/>
            <w:noWrap/>
            <w:hideMark/>
          </w:tcPr>
          <w:p w14:paraId="244FC7A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8</w:t>
            </w:r>
          </w:p>
        </w:tc>
        <w:tc>
          <w:tcPr>
            <w:tcW w:w="671" w:type="dxa"/>
            <w:tcBorders>
              <w:top w:val="single" w:sz="4" w:space="0" w:color="auto"/>
              <w:left w:val="nil"/>
              <w:bottom w:val="single" w:sz="4" w:space="0" w:color="auto"/>
              <w:right w:val="single" w:sz="4" w:space="0" w:color="auto"/>
            </w:tcBorders>
            <w:shd w:val="clear" w:color="auto" w:fill="auto"/>
            <w:noWrap/>
            <w:hideMark/>
          </w:tcPr>
          <w:p w14:paraId="23ABB108"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0CB34571"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13.2</w:t>
            </w:r>
          </w:p>
        </w:tc>
        <w:tc>
          <w:tcPr>
            <w:tcW w:w="671" w:type="dxa"/>
            <w:tcBorders>
              <w:top w:val="single" w:sz="4" w:space="0" w:color="auto"/>
              <w:left w:val="nil"/>
              <w:bottom w:val="single" w:sz="4" w:space="0" w:color="auto"/>
              <w:right w:val="single" w:sz="4" w:space="0" w:color="auto"/>
            </w:tcBorders>
            <w:shd w:val="clear" w:color="auto" w:fill="auto"/>
            <w:noWrap/>
            <w:hideMark/>
          </w:tcPr>
          <w:p w14:paraId="547BC91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16.4</w:t>
            </w:r>
          </w:p>
        </w:tc>
        <w:tc>
          <w:tcPr>
            <w:tcW w:w="671" w:type="dxa"/>
            <w:tcBorders>
              <w:top w:val="single" w:sz="4" w:space="0" w:color="auto"/>
              <w:left w:val="nil"/>
              <w:bottom w:val="single" w:sz="4" w:space="0" w:color="auto"/>
              <w:right w:val="single" w:sz="4" w:space="0" w:color="auto"/>
            </w:tcBorders>
            <w:shd w:val="clear" w:color="auto" w:fill="auto"/>
            <w:noWrap/>
            <w:hideMark/>
          </w:tcPr>
          <w:p w14:paraId="2BDEEE78"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24.4</w:t>
            </w:r>
          </w:p>
        </w:tc>
        <w:tc>
          <w:tcPr>
            <w:tcW w:w="671" w:type="dxa"/>
            <w:tcBorders>
              <w:top w:val="single" w:sz="4" w:space="0" w:color="auto"/>
              <w:left w:val="nil"/>
              <w:bottom w:val="single" w:sz="4" w:space="0" w:color="auto"/>
              <w:right w:val="single" w:sz="4" w:space="0" w:color="auto"/>
            </w:tcBorders>
            <w:shd w:val="clear" w:color="auto" w:fill="auto"/>
            <w:noWrap/>
            <w:hideMark/>
          </w:tcPr>
          <w:p w14:paraId="226F4D62"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32</w:t>
            </w:r>
          </w:p>
        </w:tc>
        <w:tc>
          <w:tcPr>
            <w:tcW w:w="671" w:type="dxa"/>
            <w:tcBorders>
              <w:top w:val="single" w:sz="4" w:space="0" w:color="auto"/>
              <w:left w:val="nil"/>
              <w:bottom w:val="single" w:sz="4" w:space="0" w:color="auto"/>
              <w:right w:val="single" w:sz="4" w:space="0" w:color="auto"/>
            </w:tcBorders>
            <w:shd w:val="clear" w:color="auto" w:fill="auto"/>
            <w:noWrap/>
            <w:hideMark/>
          </w:tcPr>
          <w:p w14:paraId="22F86FA3"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48</w:t>
            </w:r>
          </w:p>
        </w:tc>
        <w:tc>
          <w:tcPr>
            <w:tcW w:w="671" w:type="dxa"/>
            <w:tcBorders>
              <w:top w:val="single" w:sz="4" w:space="0" w:color="auto"/>
              <w:left w:val="nil"/>
              <w:bottom w:val="single" w:sz="4" w:space="0" w:color="auto"/>
              <w:right w:val="single" w:sz="4" w:space="0" w:color="auto"/>
            </w:tcBorders>
            <w:shd w:val="clear" w:color="auto" w:fill="auto"/>
            <w:noWrap/>
            <w:hideMark/>
          </w:tcPr>
          <w:p w14:paraId="2FDF7B2F"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64</w:t>
            </w:r>
          </w:p>
        </w:tc>
        <w:tc>
          <w:tcPr>
            <w:tcW w:w="671" w:type="dxa"/>
            <w:tcBorders>
              <w:top w:val="single" w:sz="4" w:space="0" w:color="auto"/>
              <w:left w:val="nil"/>
              <w:bottom w:val="single" w:sz="4" w:space="0" w:color="auto"/>
              <w:right w:val="single" w:sz="4" w:space="0" w:color="auto"/>
            </w:tcBorders>
            <w:shd w:val="clear" w:color="auto" w:fill="auto"/>
            <w:noWrap/>
            <w:hideMark/>
          </w:tcPr>
          <w:p w14:paraId="2B85920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3E406CEA"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128</w:t>
            </w:r>
          </w:p>
        </w:tc>
      </w:tr>
      <w:tr w:rsidR="00FC7E52" w:rsidRPr="00567618" w14:paraId="5E01CD29"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AC21A1B" w14:textId="77777777" w:rsidR="00FC7E52" w:rsidRPr="00567618" w:rsidRDefault="00FC7E52" w:rsidP="00DD54CD">
            <w:pPr>
              <w:spacing w:after="0"/>
              <w:rPr>
                <w:rFonts w:ascii="Arial" w:hAnsi="Arial" w:cs="Arial"/>
                <w:color w:val="000000"/>
                <w:sz w:val="18"/>
                <w:szCs w:val="18"/>
                <w:lang w:eastAsia="ko-KR"/>
              </w:rPr>
            </w:pPr>
            <w:bookmarkStart w:id="7153" w:name="_MCCTEMPBM_CRPT86941684___7"/>
            <w:bookmarkStart w:id="7154" w:name="_MCCTEMPBM_CRPT86941685___4" w:colFirst="1" w:colLast="10"/>
            <w:bookmarkEnd w:id="7152"/>
            <w:r w:rsidRPr="00567618">
              <w:rPr>
                <w:rFonts w:ascii="Arial" w:hAnsi="Arial" w:cs="Arial"/>
                <w:color w:val="000000"/>
                <w:sz w:val="18"/>
                <w:szCs w:val="18"/>
                <w:lang w:eastAsia="ko-KR"/>
              </w:rPr>
              <w:t>Bits per speech frame</w:t>
            </w:r>
            <w:bookmarkEnd w:id="7153"/>
          </w:p>
        </w:tc>
        <w:tc>
          <w:tcPr>
            <w:tcW w:w="671" w:type="dxa"/>
            <w:tcBorders>
              <w:top w:val="nil"/>
              <w:left w:val="nil"/>
              <w:bottom w:val="single" w:sz="4" w:space="0" w:color="auto"/>
              <w:right w:val="single" w:sz="4" w:space="0" w:color="auto"/>
            </w:tcBorders>
            <w:shd w:val="clear" w:color="auto" w:fill="auto"/>
            <w:noWrap/>
            <w:hideMark/>
          </w:tcPr>
          <w:p w14:paraId="23702E8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144</w:t>
            </w:r>
          </w:p>
        </w:tc>
        <w:tc>
          <w:tcPr>
            <w:tcW w:w="671" w:type="dxa"/>
            <w:tcBorders>
              <w:top w:val="nil"/>
              <w:left w:val="nil"/>
              <w:bottom w:val="single" w:sz="4" w:space="0" w:color="auto"/>
              <w:right w:val="single" w:sz="4" w:space="0" w:color="auto"/>
            </w:tcBorders>
            <w:shd w:val="clear" w:color="auto" w:fill="auto"/>
            <w:noWrap/>
            <w:hideMark/>
          </w:tcPr>
          <w:p w14:paraId="21B533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3F97D63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w:t>
            </w:r>
          </w:p>
        </w:tc>
        <w:tc>
          <w:tcPr>
            <w:tcW w:w="671" w:type="dxa"/>
            <w:tcBorders>
              <w:top w:val="nil"/>
              <w:left w:val="nil"/>
              <w:bottom w:val="single" w:sz="4" w:space="0" w:color="auto"/>
              <w:right w:val="single" w:sz="4" w:space="0" w:color="auto"/>
            </w:tcBorders>
            <w:shd w:val="clear" w:color="auto" w:fill="auto"/>
            <w:noWrap/>
            <w:hideMark/>
          </w:tcPr>
          <w:p w14:paraId="3F02A28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264</w:t>
            </w:r>
          </w:p>
        </w:tc>
        <w:tc>
          <w:tcPr>
            <w:tcW w:w="671" w:type="dxa"/>
            <w:tcBorders>
              <w:top w:val="nil"/>
              <w:left w:val="nil"/>
              <w:bottom w:val="single" w:sz="4" w:space="0" w:color="auto"/>
              <w:right w:val="single" w:sz="4" w:space="0" w:color="auto"/>
            </w:tcBorders>
            <w:shd w:val="clear" w:color="auto" w:fill="auto"/>
            <w:noWrap/>
            <w:hideMark/>
          </w:tcPr>
          <w:p w14:paraId="6321C9A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328</w:t>
            </w:r>
          </w:p>
        </w:tc>
        <w:tc>
          <w:tcPr>
            <w:tcW w:w="671" w:type="dxa"/>
            <w:tcBorders>
              <w:top w:val="nil"/>
              <w:left w:val="nil"/>
              <w:bottom w:val="single" w:sz="4" w:space="0" w:color="auto"/>
              <w:right w:val="single" w:sz="4" w:space="0" w:color="auto"/>
            </w:tcBorders>
            <w:shd w:val="clear" w:color="auto" w:fill="auto"/>
            <w:noWrap/>
            <w:hideMark/>
          </w:tcPr>
          <w:p w14:paraId="2241860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488</w:t>
            </w:r>
          </w:p>
        </w:tc>
        <w:tc>
          <w:tcPr>
            <w:tcW w:w="671" w:type="dxa"/>
            <w:tcBorders>
              <w:top w:val="nil"/>
              <w:left w:val="nil"/>
              <w:bottom w:val="single" w:sz="4" w:space="0" w:color="auto"/>
              <w:right w:val="single" w:sz="4" w:space="0" w:color="auto"/>
            </w:tcBorders>
            <w:shd w:val="clear" w:color="auto" w:fill="auto"/>
            <w:noWrap/>
            <w:hideMark/>
          </w:tcPr>
          <w:p w14:paraId="46C062A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640</w:t>
            </w:r>
          </w:p>
        </w:tc>
        <w:tc>
          <w:tcPr>
            <w:tcW w:w="671" w:type="dxa"/>
            <w:tcBorders>
              <w:top w:val="nil"/>
              <w:left w:val="nil"/>
              <w:bottom w:val="single" w:sz="4" w:space="0" w:color="auto"/>
              <w:right w:val="single" w:sz="4" w:space="0" w:color="auto"/>
            </w:tcBorders>
            <w:shd w:val="clear" w:color="auto" w:fill="auto"/>
            <w:noWrap/>
            <w:hideMark/>
          </w:tcPr>
          <w:p w14:paraId="5D95C13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960</w:t>
            </w:r>
          </w:p>
        </w:tc>
        <w:tc>
          <w:tcPr>
            <w:tcW w:w="671" w:type="dxa"/>
            <w:tcBorders>
              <w:top w:val="nil"/>
              <w:left w:val="nil"/>
              <w:bottom w:val="single" w:sz="4" w:space="0" w:color="auto"/>
              <w:right w:val="single" w:sz="4" w:space="0" w:color="auto"/>
            </w:tcBorders>
            <w:shd w:val="clear" w:color="auto" w:fill="auto"/>
            <w:noWrap/>
            <w:hideMark/>
          </w:tcPr>
          <w:p w14:paraId="552324D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1280</w:t>
            </w:r>
          </w:p>
        </w:tc>
        <w:tc>
          <w:tcPr>
            <w:tcW w:w="671" w:type="dxa"/>
            <w:tcBorders>
              <w:top w:val="nil"/>
              <w:left w:val="nil"/>
              <w:bottom w:val="single" w:sz="4" w:space="0" w:color="auto"/>
              <w:right w:val="single" w:sz="4" w:space="0" w:color="auto"/>
            </w:tcBorders>
            <w:shd w:val="clear" w:color="auto" w:fill="auto"/>
            <w:noWrap/>
            <w:hideMark/>
          </w:tcPr>
          <w:p w14:paraId="40482FB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1920</w:t>
            </w:r>
          </w:p>
        </w:tc>
        <w:tc>
          <w:tcPr>
            <w:tcW w:w="671" w:type="dxa"/>
            <w:tcBorders>
              <w:top w:val="nil"/>
              <w:left w:val="nil"/>
              <w:bottom w:val="single" w:sz="4" w:space="0" w:color="auto"/>
              <w:right w:val="single" w:sz="4" w:space="0" w:color="auto"/>
            </w:tcBorders>
            <w:shd w:val="clear" w:color="auto" w:fill="auto"/>
            <w:noWrap/>
            <w:hideMark/>
          </w:tcPr>
          <w:p w14:paraId="2C5BEF8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2560</w:t>
            </w:r>
          </w:p>
        </w:tc>
      </w:tr>
      <w:tr w:rsidR="00FC7E52" w:rsidRPr="00567618" w14:paraId="616B011C"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6288F0A" w14:textId="77777777" w:rsidR="00FC7E52" w:rsidRPr="00567618" w:rsidRDefault="00FC7E52" w:rsidP="00DD54CD">
            <w:pPr>
              <w:spacing w:after="0"/>
              <w:rPr>
                <w:rFonts w:ascii="Arial" w:hAnsi="Arial" w:cs="Arial"/>
                <w:color w:val="000000"/>
                <w:sz w:val="18"/>
                <w:szCs w:val="18"/>
                <w:lang w:eastAsia="ko-KR"/>
              </w:rPr>
            </w:pPr>
            <w:bookmarkStart w:id="7155" w:name="_MCCTEMPBM_CRPT86941686___7"/>
            <w:bookmarkStart w:id="7156" w:name="_MCCTEMPBM_CRPT86941687___4" w:colFirst="1" w:colLast="10"/>
            <w:bookmarkEnd w:id="7154"/>
            <w:r w:rsidRPr="00567618">
              <w:rPr>
                <w:rFonts w:ascii="Arial" w:hAnsi="Arial" w:cs="Arial"/>
                <w:color w:val="000000"/>
                <w:sz w:val="18"/>
                <w:szCs w:val="18"/>
                <w:lang w:eastAsia="ko-KR"/>
              </w:rPr>
              <w:t>Speech frame size (bytes)</w:t>
            </w:r>
            <w:bookmarkEnd w:id="7155"/>
          </w:p>
        </w:tc>
        <w:tc>
          <w:tcPr>
            <w:tcW w:w="671" w:type="dxa"/>
            <w:tcBorders>
              <w:top w:val="nil"/>
              <w:left w:val="nil"/>
              <w:bottom w:val="single" w:sz="4" w:space="0" w:color="auto"/>
              <w:right w:val="single" w:sz="4" w:space="0" w:color="auto"/>
            </w:tcBorders>
            <w:shd w:val="clear" w:color="auto" w:fill="auto"/>
            <w:noWrap/>
            <w:hideMark/>
          </w:tcPr>
          <w:p w14:paraId="5D0430B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18</w:t>
            </w:r>
          </w:p>
        </w:tc>
        <w:tc>
          <w:tcPr>
            <w:tcW w:w="671" w:type="dxa"/>
            <w:tcBorders>
              <w:top w:val="nil"/>
              <w:left w:val="nil"/>
              <w:bottom w:val="single" w:sz="4" w:space="0" w:color="auto"/>
              <w:right w:val="single" w:sz="4" w:space="0" w:color="auto"/>
            </w:tcBorders>
            <w:shd w:val="clear" w:color="auto" w:fill="auto"/>
            <w:noWrap/>
            <w:hideMark/>
          </w:tcPr>
          <w:p w14:paraId="04CEFF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w:t>
            </w:r>
          </w:p>
        </w:tc>
        <w:tc>
          <w:tcPr>
            <w:tcW w:w="671" w:type="dxa"/>
            <w:tcBorders>
              <w:top w:val="nil"/>
              <w:left w:val="nil"/>
              <w:bottom w:val="single" w:sz="4" w:space="0" w:color="auto"/>
              <w:right w:val="single" w:sz="4" w:space="0" w:color="auto"/>
            </w:tcBorders>
            <w:shd w:val="clear" w:color="auto" w:fill="auto"/>
            <w:noWrap/>
            <w:hideMark/>
          </w:tcPr>
          <w:p w14:paraId="142BE15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27056F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w:t>
            </w:r>
          </w:p>
        </w:tc>
        <w:tc>
          <w:tcPr>
            <w:tcW w:w="671" w:type="dxa"/>
            <w:tcBorders>
              <w:top w:val="nil"/>
              <w:left w:val="nil"/>
              <w:bottom w:val="single" w:sz="4" w:space="0" w:color="auto"/>
              <w:right w:val="single" w:sz="4" w:space="0" w:color="auto"/>
            </w:tcBorders>
            <w:shd w:val="clear" w:color="auto" w:fill="auto"/>
            <w:noWrap/>
            <w:hideMark/>
          </w:tcPr>
          <w:p w14:paraId="5AC425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w:t>
            </w:r>
          </w:p>
        </w:tc>
        <w:tc>
          <w:tcPr>
            <w:tcW w:w="671" w:type="dxa"/>
            <w:tcBorders>
              <w:top w:val="nil"/>
              <w:left w:val="nil"/>
              <w:bottom w:val="single" w:sz="4" w:space="0" w:color="auto"/>
              <w:right w:val="single" w:sz="4" w:space="0" w:color="auto"/>
            </w:tcBorders>
            <w:shd w:val="clear" w:color="auto" w:fill="auto"/>
            <w:noWrap/>
            <w:hideMark/>
          </w:tcPr>
          <w:p w14:paraId="31F0E9B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61</w:t>
            </w:r>
          </w:p>
        </w:tc>
        <w:tc>
          <w:tcPr>
            <w:tcW w:w="671" w:type="dxa"/>
            <w:tcBorders>
              <w:top w:val="nil"/>
              <w:left w:val="nil"/>
              <w:bottom w:val="single" w:sz="4" w:space="0" w:color="auto"/>
              <w:right w:val="single" w:sz="4" w:space="0" w:color="auto"/>
            </w:tcBorders>
            <w:shd w:val="clear" w:color="auto" w:fill="auto"/>
            <w:noWrap/>
            <w:hideMark/>
          </w:tcPr>
          <w:p w14:paraId="0242F6C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80</w:t>
            </w:r>
          </w:p>
        </w:tc>
        <w:tc>
          <w:tcPr>
            <w:tcW w:w="671" w:type="dxa"/>
            <w:tcBorders>
              <w:top w:val="nil"/>
              <w:left w:val="nil"/>
              <w:bottom w:val="single" w:sz="4" w:space="0" w:color="auto"/>
              <w:right w:val="single" w:sz="4" w:space="0" w:color="auto"/>
            </w:tcBorders>
            <w:shd w:val="clear" w:color="auto" w:fill="auto"/>
            <w:noWrap/>
            <w:hideMark/>
          </w:tcPr>
          <w:p w14:paraId="5E0246A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120</w:t>
            </w:r>
          </w:p>
        </w:tc>
        <w:tc>
          <w:tcPr>
            <w:tcW w:w="671" w:type="dxa"/>
            <w:tcBorders>
              <w:top w:val="nil"/>
              <w:left w:val="nil"/>
              <w:bottom w:val="single" w:sz="4" w:space="0" w:color="auto"/>
              <w:right w:val="single" w:sz="4" w:space="0" w:color="auto"/>
            </w:tcBorders>
            <w:shd w:val="clear" w:color="auto" w:fill="auto"/>
            <w:noWrap/>
            <w:hideMark/>
          </w:tcPr>
          <w:p w14:paraId="185E238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E85EA3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240</w:t>
            </w:r>
          </w:p>
        </w:tc>
        <w:tc>
          <w:tcPr>
            <w:tcW w:w="671" w:type="dxa"/>
            <w:tcBorders>
              <w:top w:val="nil"/>
              <w:left w:val="nil"/>
              <w:bottom w:val="single" w:sz="4" w:space="0" w:color="auto"/>
              <w:right w:val="single" w:sz="4" w:space="0" w:color="auto"/>
            </w:tcBorders>
            <w:shd w:val="clear" w:color="auto" w:fill="auto"/>
            <w:noWrap/>
            <w:hideMark/>
          </w:tcPr>
          <w:p w14:paraId="22779A6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1EEDD6D3"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1168901" w14:textId="77777777" w:rsidR="00FC7E52" w:rsidRPr="00567618" w:rsidRDefault="00FC7E52" w:rsidP="00DD54CD">
            <w:pPr>
              <w:spacing w:after="0"/>
              <w:rPr>
                <w:rFonts w:ascii="Arial" w:hAnsi="Arial" w:cs="Arial"/>
                <w:color w:val="000000"/>
                <w:sz w:val="18"/>
                <w:szCs w:val="18"/>
                <w:lang w:eastAsia="ko-KR"/>
              </w:rPr>
            </w:pPr>
            <w:bookmarkStart w:id="7157" w:name="_MCCTEMPBM_CRPT86941688___7"/>
            <w:bookmarkStart w:id="7158" w:name="_MCCTEMPBM_CRPT86941689___4" w:colFirst="1" w:colLast="10"/>
            <w:bookmarkEnd w:id="7156"/>
            <w:r w:rsidRPr="00567618">
              <w:rPr>
                <w:rFonts w:ascii="Arial" w:hAnsi="Arial" w:cs="Arial"/>
                <w:color w:val="000000"/>
                <w:sz w:val="18"/>
                <w:szCs w:val="18"/>
                <w:lang w:eastAsia="ko-KR"/>
              </w:rPr>
              <w:t>CMR and ToC (bits)</w:t>
            </w:r>
            <w:bookmarkEnd w:id="7157"/>
          </w:p>
        </w:tc>
        <w:tc>
          <w:tcPr>
            <w:tcW w:w="671" w:type="dxa"/>
            <w:tcBorders>
              <w:top w:val="nil"/>
              <w:left w:val="nil"/>
              <w:bottom w:val="single" w:sz="4" w:space="0" w:color="auto"/>
              <w:right w:val="single" w:sz="4" w:space="0" w:color="auto"/>
            </w:tcBorders>
            <w:shd w:val="clear" w:color="auto" w:fill="auto"/>
            <w:noWrap/>
            <w:hideMark/>
          </w:tcPr>
          <w:p w14:paraId="3892D28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3A3D68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F6A673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00779C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9D7D9C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8CA854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5C66DFE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1A8CA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36F8C6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96AAED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2CC1B94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r>
      <w:tr w:rsidR="00FC7E52" w:rsidRPr="00567618" w14:paraId="11ED95C5"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25572410" w14:textId="77777777" w:rsidR="00FC7E52" w:rsidRPr="00567618" w:rsidRDefault="00FC7E52" w:rsidP="00DD54CD">
            <w:pPr>
              <w:spacing w:after="0"/>
              <w:rPr>
                <w:rFonts w:ascii="Arial" w:hAnsi="Arial" w:cs="Arial"/>
                <w:color w:val="000000"/>
                <w:sz w:val="18"/>
                <w:szCs w:val="18"/>
                <w:lang w:eastAsia="ko-KR"/>
              </w:rPr>
            </w:pPr>
            <w:bookmarkStart w:id="7159" w:name="_MCCTEMPBM_CRPT86941690___7"/>
            <w:bookmarkStart w:id="7160" w:name="_MCCTEMPBM_CRPT86941691___4" w:colFirst="1" w:colLast="10"/>
            <w:bookmarkEnd w:id="7158"/>
            <w:r w:rsidRPr="00567618">
              <w:rPr>
                <w:rFonts w:ascii="Arial" w:hAnsi="Arial" w:cs="Arial"/>
                <w:color w:val="000000"/>
                <w:sz w:val="18"/>
                <w:szCs w:val="18"/>
                <w:lang w:eastAsia="ko-KR"/>
              </w:rPr>
              <w:t>RTP payload (bits)</w:t>
            </w:r>
            <w:bookmarkEnd w:id="7159"/>
          </w:p>
        </w:tc>
        <w:tc>
          <w:tcPr>
            <w:tcW w:w="671" w:type="dxa"/>
            <w:tcBorders>
              <w:top w:val="nil"/>
              <w:left w:val="nil"/>
              <w:bottom w:val="single" w:sz="4" w:space="0" w:color="auto"/>
              <w:right w:val="single" w:sz="4" w:space="0" w:color="auto"/>
            </w:tcBorders>
            <w:shd w:val="clear" w:color="auto" w:fill="auto"/>
            <w:noWrap/>
            <w:hideMark/>
          </w:tcPr>
          <w:p w14:paraId="1B0F314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312</w:t>
            </w:r>
          </w:p>
        </w:tc>
        <w:tc>
          <w:tcPr>
            <w:tcW w:w="671" w:type="dxa"/>
            <w:tcBorders>
              <w:top w:val="nil"/>
              <w:left w:val="nil"/>
              <w:bottom w:val="single" w:sz="4" w:space="0" w:color="auto"/>
              <w:right w:val="single" w:sz="4" w:space="0" w:color="auto"/>
            </w:tcBorders>
            <w:shd w:val="clear" w:color="auto" w:fill="auto"/>
            <w:noWrap/>
            <w:hideMark/>
          </w:tcPr>
          <w:p w14:paraId="30E19AB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344</w:t>
            </w:r>
          </w:p>
        </w:tc>
        <w:tc>
          <w:tcPr>
            <w:tcW w:w="671" w:type="dxa"/>
            <w:tcBorders>
              <w:top w:val="nil"/>
              <w:left w:val="nil"/>
              <w:bottom w:val="single" w:sz="4" w:space="0" w:color="auto"/>
              <w:right w:val="single" w:sz="4" w:space="0" w:color="auto"/>
            </w:tcBorders>
            <w:shd w:val="clear" w:color="auto" w:fill="auto"/>
            <w:noWrap/>
            <w:hideMark/>
          </w:tcPr>
          <w:p w14:paraId="59F8AA2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408</w:t>
            </w:r>
          </w:p>
        </w:tc>
        <w:tc>
          <w:tcPr>
            <w:tcW w:w="671" w:type="dxa"/>
            <w:tcBorders>
              <w:top w:val="nil"/>
              <w:left w:val="nil"/>
              <w:bottom w:val="single" w:sz="4" w:space="0" w:color="auto"/>
              <w:right w:val="single" w:sz="4" w:space="0" w:color="auto"/>
            </w:tcBorders>
            <w:shd w:val="clear" w:color="auto" w:fill="auto"/>
            <w:noWrap/>
            <w:hideMark/>
          </w:tcPr>
          <w:p w14:paraId="33A588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552</w:t>
            </w:r>
          </w:p>
        </w:tc>
        <w:tc>
          <w:tcPr>
            <w:tcW w:w="671" w:type="dxa"/>
            <w:tcBorders>
              <w:top w:val="nil"/>
              <w:left w:val="nil"/>
              <w:bottom w:val="single" w:sz="4" w:space="0" w:color="auto"/>
              <w:right w:val="single" w:sz="4" w:space="0" w:color="auto"/>
            </w:tcBorders>
            <w:shd w:val="clear" w:color="auto" w:fill="auto"/>
            <w:noWrap/>
            <w:hideMark/>
          </w:tcPr>
          <w:p w14:paraId="707DA4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680</w:t>
            </w:r>
          </w:p>
        </w:tc>
        <w:tc>
          <w:tcPr>
            <w:tcW w:w="671" w:type="dxa"/>
            <w:tcBorders>
              <w:top w:val="nil"/>
              <w:left w:val="nil"/>
              <w:bottom w:val="single" w:sz="4" w:space="0" w:color="auto"/>
              <w:right w:val="single" w:sz="4" w:space="0" w:color="auto"/>
            </w:tcBorders>
            <w:shd w:val="clear" w:color="auto" w:fill="auto"/>
            <w:noWrap/>
            <w:hideMark/>
          </w:tcPr>
          <w:p w14:paraId="1F2314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1FD85C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1304</w:t>
            </w:r>
          </w:p>
        </w:tc>
        <w:tc>
          <w:tcPr>
            <w:tcW w:w="671" w:type="dxa"/>
            <w:tcBorders>
              <w:top w:val="nil"/>
              <w:left w:val="nil"/>
              <w:bottom w:val="single" w:sz="4" w:space="0" w:color="auto"/>
              <w:right w:val="single" w:sz="4" w:space="0" w:color="auto"/>
            </w:tcBorders>
            <w:shd w:val="clear" w:color="auto" w:fill="auto"/>
            <w:noWrap/>
            <w:hideMark/>
          </w:tcPr>
          <w:p w14:paraId="4A6A674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1944</w:t>
            </w:r>
          </w:p>
        </w:tc>
        <w:tc>
          <w:tcPr>
            <w:tcW w:w="671" w:type="dxa"/>
            <w:tcBorders>
              <w:top w:val="nil"/>
              <w:left w:val="nil"/>
              <w:bottom w:val="single" w:sz="4" w:space="0" w:color="auto"/>
              <w:right w:val="single" w:sz="4" w:space="0" w:color="auto"/>
            </w:tcBorders>
            <w:shd w:val="clear" w:color="auto" w:fill="auto"/>
            <w:noWrap/>
            <w:hideMark/>
          </w:tcPr>
          <w:p w14:paraId="6F08AD2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2584</w:t>
            </w:r>
          </w:p>
        </w:tc>
        <w:tc>
          <w:tcPr>
            <w:tcW w:w="671" w:type="dxa"/>
            <w:tcBorders>
              <w:top w:val="nil"/>
              <w:left w:val="nil"/>
              <w:bottom w:val="single" w:sz="4" w:space="0" w:color="auto"/>
              <w:right w:val="single" w:sz="4" w:space="0" w:color="auto"/>
            </w:tcBorders>
            <w:shd w:val="clear" w:color="auto" w:fill="auto"/>
            <w:noWrap/>
            <w:hideMark/>
          </w:tcPr>
          <w:p w14:paraId="3AE707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3864</w:t>
            </w:r>
          </w:p>
        </w:tc>
        <w:tc>
          <w:tcPr>
            <w:tcW w:w="671" w:type="dxa"/>
            <w:tcBorders>
              <w:top w:val="nil"/>
              <w:left w:val="nil"/>
              <w:bottom w:val="single" w:sz="4" w:space="0" w:color="auto"/>
              <w:right w:val="single" w:sz="4" w:space="0" w:color="auto"/>
            </w:tcBorders>
            <w:shd w:val="clear" w:color="auto" w:fill="auto"/>
            <w:noWrap/>
            <w:hideMark/>
          </w:tcPr>
          <w:p w14:paraId="4C0C60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5144</w:t>
            </w:r>
          </w:p>
        </w:tc>
      </w:tr>
      <w:tr w:rsidR="00FC7E52" w:rsidRPr="00567618" w14:paraId="6AF6B96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2976DF9" w14:textId="77777777" w:rsidR="00FC7E52" w:rsidRPr="00567618" w:rsidRDefault="00FC7E52" w:rsidP="00DD54CD">
            <w:pPr>
              <w:spacing w:after="0"/>
              <w:rPr>
                <w:rFonts w:ascii="Arial" w:hAnsi="Arial" w:cs="Arial"/>
                <w:color w:val="000000"/>
                <w:sz w:val="18"/>
                <w:szCs w:val="18"/>
                <w:lang w:eastAsia="ko-KR"/>
              </w:rPr>
            </w:pPr>
            <w:bookmarkStart w:id="7161" w:name="_MCCTEMPBM_CRPT86941692___7"/>
            <w:bookmarkStart w:id="7162" w:name="_MCCTEMPBM_CRPT86941693___4" w:colFirst="1" w:colLast="10"/>
            <w:bookmarkEnd w:id="7160"/>
            <w:r w:rsidRPr="00567618">
              <w:rPr>
                <w:rFonts w:ascii="Arial" w:hAnsi="Arial" w:cs="Arial"/>
                <w:color w:val="000000"/>
                <w:sz w:val="18"/>
                <w:szCs w:val="18"/>
                <w:lang w:eastAsia="ko-KR"/>
              </w:rPr>
              <w:t>RTP header (bits)</w:t>
            </w:r>
            <w:bookmarkEnd w:id="7161"/>
          </w:p>
        </w:tc>
        <w:tc>
          <w:tcPr>
            <w:tcW w:w="671" w:type="dxa"/>
            <w:tcBorders>
              <w:top w:val="nil"/>
              <w:left w:val="nil"/>
              <w:bottom w:val="single" w:sz="4" w:space="0" w:color="auto"/>
              <w:right w:val="single" w:sz="4" w:space="0" w:color="auto"/>
            </w:tcBorders>
            <w:shd w:val="clear" w:color="auto" w:fill="auto"/>
            <w:noWrap/>
            <w:hideMark/>
          </w:tcPr>
          <w:p w14:paraId="6662C7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683656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9D6EBC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351F06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25BAA0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1197403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286434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3CF394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5FD648C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3AB2627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687852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r>
      <w:tr w:rsidR="00FC7E52" w:rsidRPr="00567618" w14:paraId="21DC111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634ACAC" w14:textId="77777777" w:rsidR="00FC7E52" w:rsidRPr="00567618" w:rsidRDefault="00FC7E52" w:rsidP="00DD54CD">
            <w:pPr>
              <w:spacing w:after="0"/>
              <w:rPr>
                <w:rFonts w:ascii="Arial" w:hAnsi="Arial" w:cs="Arial"/>
                <w:color w:val="000000"/>
                <w:sz w:val="18"/>
                <w:szCs w:val="18"/>
                <w:lang w:eastAsia="ko-KR"/>
              </w:rPr>
            </w:pPr>
            <w:bookmarkStart w:id="7163" w:name="_MCCTEMPBM_CRPT86941694___7"/>
            <w:bookmarkStart w:id="7164" w:name="_MCCTEMPBM_CRPT86941695___4" w:colFirst="1" w:colLast="10"/>
            <w:bookmarkEnd w:id="7162"/>
            <w:r w:rsidRPr="00567618">
              <w:rPr>
                <w:rFonts w:ascii="Arial" w:hAnsi="Arial" w:cs="Arial"/>
                <w:color w:val="000000"/>
                <w:sz w:val="18"/>
                <w:szCs w:val="18"/>
                <w:lang w:eastAsia="ko-KR"/>
              </w:rPr>
              <w:t>UDP header (bits)</w:t>
            </w:r>
            <w:bookmarkEnd w:id="7163"/>
          </w:p>
        </w:tc>
        <w:tc>
          <w:tcPr>
            <w:tcW w:w="671" w:type="dxa"/>
            <w:tcBorders>
              <w:top w:val="nil"/>
              <w:left w:val="nil"/>
              <w:bottom w:val="single" w:sz="4" w:space="0" w:color="auto"/>
              <w:right w:val="single" w:sz="4" w:space="0" w:color="auto"/>
            </w:tcBorders>
            <w:shd w:val="clear" w:color="auto" w:fill="auto"/>
            <w:noWrap/>
            <w:hideMark/>
          </w:tcPr>
          <w:p w14:paraId="7DD0F1C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3D7B74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59F1F4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4806D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E00CDA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FDE4F6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E9893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E59F6B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4C5A3FC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3D4D1D0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25F01F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r>
      <w:tr w:rsidR="00FC7E52" w:rsidRPr="00567618" w14:paraId="0A0BD7BA"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2887274" w14:textId="77777777" w:rsidR="00FC7E52" w:rsidRPr="00567618" w:rsidRDefault="00FC7E52" w:rsidP="00DD54CD">
            <w:pPr>
              <w:spacing w:after="0"/>
              <w:rPr>
                <w:rFonts w:ascii="Arial" w:hAnsi="Arial" w:cs="Arial"/>
                <w:color w:val="000000"/>
                <w:sz w:val="18"/>
                <w:szCs w:val="18"/>
                <w:lang w:eastAsia="ko-KR"/>
              </w:rPr>
            </w:pPr>
            <w:bookmarkStart w:id="7165" w:name="_MCCTEMPBM_CRPT86941696___7"/>
            <w:bookmarkStart w:id="7166" w:name="_MCCTEMPBM_CRPT86941697___4" w:colFirst="1" w:colLast="10"/>
            <w:bookmarkEnd w:id="7164"/>
            <w:r w:rsidRPr="00567618">
              <w:rPr>
                <w:rFonts w:ascii="Arial" w:hAnsi="Arial" w:cs="Arial"/>
                <w:color w:val="000000"/>
                <w:sz w:val="18"/>
                <w:szCs w:val="18"/>
                <w:lang w:eastAsia="ko-KR"/>
              </w:rPr>
              <w:t>IPv4 header (bits)</w:t>
            </w:r>
            <w:bookmarkEnd w:id="7165"/>
          </w:p>
        </w:tc>
        <w:tc>
          <w:tcPr>
            <w:tcW w:w="671" w:type="dxa"/>
            <w:tcBorders>
              <w:top w:val="nil"/>
              <w:left w:val="nil"/>
              <w:bottom w:val="single" w:sz="4" w:space="0" w:color="auto"/>
              <w:right w:val="single" w:sz="4" w:space="0" w:color="auto"/>
            </w:tcBorders>
            <w:shd w:val="clear" w:color="auto" w:fill="auto"/>
            <w:noWrap/>
            <w:hideMark/>
          </w:tcPr>
          <w:p w14:paraId="179B907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60264F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4E8775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536A74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CBD5AB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74DF03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3405C16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BDA631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4174F4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D4A2BC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17ED70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r>
      <w:tr w:rsidR="00FC7E52" w:rsidRPr="00567618" w14:paraId="02DF5036"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35FA62F" w14:textId="77777777" w:rsidR="00FC7E52" w:rsidRPr="00567618" w:rsidRDefault="00FC7E52" w:rsidP="00DD54CD">
            <w:pPr>
              <w:spacing w:after="0"/>
              <w:rPr>
                <w:rFonts w:ascii="Arial" w:hAnsi="Arial" w:cs="Arial"/>
                <w:color w:val="000000"/>
                <w:sz w:val="18"/>
                <w:szCs w:val="18"/>
                <w:lang w:eastAsia="ko-KR"/>
              </w:rPr>
            </w:pPr>
            <w:bookmarkStart w:id="7167" w:name="_MCCTEMPBM_CRPT86941698___7"/>
            <w:bookmarkStart w:id="7168" w:name="_MCCTEMPBM_CRPT86941699___4" w:colFirst="1" w:colLast="10"/>
            <w:bookmarkEnd w:id="7166"/>
            <w:r w:rsidRPr="00567618">
              <w:rPr>
                <w:rFonts w:ascii="Arial" w:hAnsi="Arial" w:cs="Arial"/>
                <w:color w:val="000000"/>
                <w:sz w:val="18"/>
                <w:szCs w:val="18"/>
                <w:lang w:eastAsia="ko-KR"/>
              </w:rPr>
              <w:t>Total bits per 20 ms</w:t>
            </w:r>
            <w:bookmarkEnd w:id="7167"/>
          </w:p>
        </w:tc>
        <w:tc>
          <w:tcPr>
            <w:tcW w:w="671" w:type="dxa"/>
            <w:tcBorders>
              <w:top w:val="nil"/>
              <w:left w:val="nil"/>
              <w:bottom w:val="single" w:sz="4" w:space="0" w:color="auto"/>
              <w:right w:val="single" w:sz="4" w:space="0" w:color="auto"/>
            </w:tcBorders>
            <w:shd w:val="clear" w:color="auto" w:fill="auto"/>
            <w:noWrap/>
            <w:hideMark/>
          </w:tcPr>
          <w:p w14:paraId="077701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632</w:t>
            </w:r>
          </w:p>
        </w:tc>
        <w:tc>
          <w:tcPr>
            <w:tcW w:w="671" w:type="dxa"/>
            <w:tcBorders>
              <w:top w:val="nil"/>
              <w:left w:val="nil"/>
              <w:bottom w:val="single" w:sz="4" w:space="0" w:color="auto"/>
              <w:right w:val="single" w:sz="4" w:space="0" w:color="auto"/>
            </w:tcBorders>
            <w:shd w:val="clear" w:color="auto" w:fill="auto"/>
            <w:noWrap/>
            <w:hideMark/>
          </w:tcPr>
          <w:p w14:paraId="7B85A1C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664</w:t>
            </w:r>
          </w:p>
        </w:tc>
        <w:tc>
          <w:tcPr>
            <w:tcW w:w="671" w:type="dxa"/>
            <w:tcBorders>
              <w:top w:val="nil"/>
              <w:left w:val="nil"/>
              <w:bottom w:val="single" w:sz="4" w:space="0" w:color="auto"/>
              <w:right w:val="single" w:sz="4" w:space="0" w:color="auto"/>
            </w:tcBorders>
            <w:shd w:val="clear" w:color="auto" w:fill="auto"/>
            <w:noWrap/>
            <w:hideMark/>
          </w:tcPr>
          <w:p w14:paraId="509C1C8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728</w:t>
            </w:r>
          </w:p>
        </w:tc>
        <w:tc>
          <w:tcPr>
            <w:tcW w:w="671" w:type="dxa"/>
            <w:tcBorders>
              <w:top w:val="nil"/>
              <w:left w:val="nil"/>
              <w:bottom w:val="single" w:sz="4" w:space="0" w:color="auto"/>
              <w:right w:val="single" w:sz="4" w:space="0" w:color="auto"/>
            </w:tcBorders>
            <w:shd w:val="clear" w:color="auto" w:fill="auto"/>
            <w:noWrap/>
            <w:hideMark/>
          </w:tcPr>
          <w:p w14:paraId="0FFFE4D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872</w:t>
            </w:r>
          </w:p>
        </w:tc>
        <w:tc>
          <w:tcPr>
            <w:tcW w:w="671" w:type="dxa"/>
            <w:tcBorders>
              <w:top w:val="nil"/>
              <w:left w:val="nil"/>
              <w:bottom w:val="single" w:sz="4" w:space="0" w:color="auto"/>
              <w:right w:val="single" w:sz="4" w:space="0" w:color="auto"/>
            </w:tcBorders>
            <w:shd w:val="clear" w:color="auto" w:fill="auto"/>
            <w:noWrap/>
            <w:hideMark/>
          </w:tcPr>
          <w:p w14:paraId="66FA54C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2C94611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1320</w:t>
            </w:r>
          </w:p>
        </w:tc>
        <w:tc>
          <w:tcPr>
            <w:tcW w:w="671" w:type="dxa"/>
            <w:tcBorders>
              <w:top w:val="nil"/>
              <w:left w:val="nil"/>
              <w:bottom w:val="single" w:sz="4" w:space="0" w:color="auto"/>
              <w:right w:val="single" w:sz="4" w:space="0" w:color="auto"/>
            </w:tcBorders>
            <w:shd w:val="clear" w:color="auto" w:fill="auto"/>
            <w:noWrap/>
            <w:hideMark/>
          </w:tcPr>
          <w:p w14:paraId="535D8B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1624</w:t>
            </w:r>
          </w:p>
        </w:tc>
        <w:tc>
          <w:tcPr>
            <w:tcW w:w="671" w:type="dxa"/>
            <w:tcBorders>
              <w:top w:val="nil"/>
              <w:left w:val="nil"/>
              <w:bottom w:val="single" w:sz="4" w:space="0" w:color="auto"/>
              <w:right w:val="single" w:sz="4" w:space="0" w:color="auto"/>
            </w:tcBorders>
            <w:shd w:val="clear" w:color="auto" w:fill="auto"/>
            <w:noWrap/>
            <w:hideMark/>
          </w:tcPr>
          <w:p w14:paraId="46C3F09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2264</w:t>
            </w:r>
          </w:p>
        </w:tc>
        <w:tc>
          <w:tcPr>
            <w:tcW w:w="671" w:type="dxa"/>
            <w:tcBorders>
              <w:top w:val="nil"/>
              <w:left w:val="nil"/>
              <w:bottom w:val="single" w:sz="4" w:space="0" w:color="auto"/>
              <w:right w:val="single" w:sz="4" w:space="0" w:color="auto"/>
            </w:tcBorders>
            <w:shd w:val="clear" w:color="auto" w:fill="auto"/>
            <w:noWrap/>
            <w:hideMark/>
          </w:tcPr>
          <w:p w14:paraId="65F0D58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2904</w:t>
            </w:r>
          </w:p>
        </w:tc>
        <w:tc>
          <w:tcPr>
            <w:tcW w:w="671" w:type="dxa"/>
            <w:tcBorders>
              <w:top w:val="nil"/>
              <w:left w:val="nil"/>
              <w:bottom w:val="single" w:sz="4" w:space="0" w:color="auto"/>
              <w:right w:val="single" w:sz="4" w:space="0" w:color="auto"/>
            </w:tcBorders>
            <w:shd w:val="clear" w:color="auto" w:fill="auto"/>
            <w:noWrap/>
            <w:hideMark/>
          </w:tcPr>
          <w:p w14:paraId="633C50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4184</w:t>
            </w:r>
          </w:p>
        </w:tc>
        <w:tc>
          <w:tcPr>
            <w:tcW w:w="671" w:type="dxa"/>
            <w:tcBorders>
              <w:top w:val="nil"/>
              <w:left w:val="nil"/>
              <w:bottom w:val="single" w:sz="4" w:space="0" w:color="auto"/>
              <w:right w:val="single" w:sz="4" w:space="0" w:color="auto"/>
            </w:tcBorders>
            <w:shd w:val="clear" w:color="auto" w:fill="auto"/>
            <w:noWrap/>
            <w:hideMark/>
          </w:tcPr>
          <w:p w14:paraId="1BE031B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5464</w:t>
            </w:r>
          </w:p>
        </w:tc>
      </w:tr>
      <w:tr w:rsidR="00FC7E52" w:rsidRPr="00567618" w14:paraId="3CD925E2"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4C14D33A" w14:textId="77777777" w:rsidR="00FC7E52" w:rsidRPr="00567618" w:rsidRDefault="00FC7E52" w:rsidP="00DD54CD">
            <w:pPr>
              <w:spacing w:after="0"/>
              <w:rPr>
                <w:rFonts w:ascii="Arial" w:hAnsi="Arial" w:cs="Arial"/>
                <w:color w:val="000000"/>
                <w:sz w:val="18"/>
                <w:szCs w:val="18"/>
                <w:lang w:eastAsia="ko-KR"/>
              </w:rPr>
            </w:pPr>
            <w:bookmarkStart w:id="7169" w:name="_MCCTEMPBM_CRPT86941700___7"/>
            <w:bookmarkStart w:id="7170" w:name="_MCCTEMPBM_CRPT86941701___4" w:colFirst="1" w:colLast="10"/>
            <w:bookmarkEnd w:id="7168"/>
            <w:r w:rsidRPr="00567618">
              <w:rPr>
                <w:rFonts w:ascii="Arial" w:hAnsi="Arial" w:cs="Arial"/>
                <w:color w:val="000000"/>
                <w:sz w:val="18"/>
                <w:szCs w:val="18"/>
                <w:lang w:eastAsia="ko-KR"/>
              </w:rPr>
              <w:t>Total bit-rate (kbps)</w:t>
            </w:r>
            <w:bookmarkEnd w:id="7169"/>
          </w:p>
        </w:tc>
        <w:tc>
          <w:tcPr>
            <w:tcW w:w="671" w:type="dxa"/>
            <w:tcBorders>
              <w:top w:val="nil"/>
              <w:left w:val="nil"/>
              <w:bottom w:val="single" w:sz="4" w:space="0" w:color="auto"/>
              <w:right w:val="single" w:sz="4" w:space="0" w:color="auto"/>
            </w:tcBorders>
            <w:shd w:val="clear" w:color="auto" w:fill="auto"/>
            <w:noWrap/>
            <w:hideMark/>
          </w:tcPr>
          <w:p w14:paraId="55F826F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31.6</w:t>
            </w:r>
          </w:p>
        </w:tc>
        <w:tc>
          <w:tcPr>
            <w:tcW w:w="671" w:type="dxa"/>
            <w:tcBorders>
              <w:top w:val="nil"/>
              <w:left w:val="nil"/>
              <w:bottom w:val="single" w:sz="4" w:space="0" w:color="auto"/>
              <w:right w:val="single" w:sz="4" w:space="0" w:color="auto"/>
            </w:tcBorders>
            <w:shd w:val="clear" w:color="auto" w:fill="auto"/>
            <w:noWrap/>
            <w:hideMark/>
          </w:tcPr>
          <w:p w14:paraId="2BFBF33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33.2</w:t>
            </w:r>
          </w:p>
        </w:tc>
        <w:tc>
          <w:tcPr>
            <w:tcW w:w="671" w:type="dxa"/>
            <w:tcBorders>
              <w:top w:val="nil"/>
              <w:left w:val="nil"/>
              <w:bottom w:val="single" w:sz="4" w:space="0" w:color="auto"/>
              <w:right w:val="single" w:sz="4" w:space="0" w:color="auto"/>
            </w:tcBorders>
            <w:shd w:val="clear" w:color="auto" w:fill="auto"/>
            <w:noWrap/>
            <w:hideMark/>
          </w:tcPr>
          <w:p w14:paraId="7BADD61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36.4</w:t>
            </w:r>
          </w:p>
        </w:tc>
        <w:tc>
          <w:tcPr>
            <w:tcW w:w="671" w:type="dxa"/>
            <w:tcBorders>
              <w:top w:val="nil"/>
              <w:left w:val="nil"/>
              <w:bottom w:val="single" w:sz="4" w:space="0" w:color="auto"/>
              <w:right w:val="single" w:sz="4" w:space="0" w:color="auto"/>
            </w:tcBorders>
            <w:shd w:val="clear" w:color="auto" w:fill="auto"/>
            <w:noWrap/>
            <w:hideMark/>
          </w:tcPr>
          <w:p w14:paraId="56FA7B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43.6</w:t>
            </w:r>
          </w:p>
        </w:tc>
        <w:tc>
          <w:tcPr>
            <w:tcW w:w="671" w:type="dxa"/>
            <w:tcBorders>
              <w:top w:val="nil"/>
              <w:left w:val="nil"/>
              <w:bottom w:val="single" w:sz="4" w:space="0" w:color="auto"/>
              <w:right w:val="single" w:sz="4" w:space="0" w:color="auto"/>
            </w:tcBorders>
            <w:shd w:val="clear" w:color="auto" w:fill="auto"/>
            <w:noWrap/>
            <w:hideMark/>
          </w:tcPr>
          <w:p w14:paraId="6273275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50</w:t>
            </w:r>
          </w:p>
        </w:tc>
        <w:tc>
          <w:tcPr>
            <w:tcW w:w="671" w:type="dxa"/>
            <w:tcBorders>
              <w:top w:val="nil"/>
              <w:left w:val="nil"/>
              <w:bottom w:val="single" w:sz="4" w:space="0" w:color="auto"/>
              <w:right w:val="single" w:sz="4" w:space="0" w:color="auto"/>
            </w:tcBorders>
            <w:shd w:val="clear" w:color="auto" w:fill="auto"/>
            <w:noWrap/>
            <w:hideMark/>
          </w:tcPr>
          <w:p w14:paraId="76BA438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671" w:type="dxa"/>
            <w:tcBorders>
              <w:top w:val="nil"/>
              <w:left w:val="nil"/>
              <w:bottom w:val="single" w:sz="4" w:space="0" w:color="auto"/>
              <w:right w:val="single" w:sz="4" w:space="0" w:color="auto"/>
            </w:tcBorders>
            <w:shd w:val="clear" w:color="auto" w:fill="auto"/>
            <w:noWrap/>
            <w:hideMark/>
          </w:tcPr>
          <w:p w14:paraId="62BD47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81.2</w:t>
            </w:r>
          </w:p>
        </w:tc>
        <w:tc>
          <w:tcPr>
            <w:tcW w:w="671" w:type="dxa"/>
            <w:tcBorders>
              <w:top w:val="nil"/>
              <w:left w:val="nil"/>
              <w:bottom w:val="single" w:sz="4" w:space="0" w:color="auto"/>
              <w:right w:val="single" w:sz="4" w:space="0" w:color="auto"/>
            </w:tcBorders>
            <w:shd w:val="clear" w:color="auto" w:fill="auto"/>
            <w:noWrap/>
            <w:hideMark/>
          </w:tcPr>
          <w:p w14:paraId="12714D7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113.2</w:t>
            </w:r>
          </w:p>
        </w:tc>
        <w:tc>
          <w:tcPr>
            <w:tcW w:w="671" w:type="dxa"/>
            <w:tcBorders>
              <w:top w:val="nil"/>
              <w:left w:val="nil"/>
              <w:bottom w:val="single" w:sz="4" w:space="0" w:color="auto"/>
              <w:right w:val="single" w:sz="4" w:space="0" w:color="auto"/>
            </w:tcBorders>
            <w:shd w:val="clear" w:color="auto" w:fill="auto"/>
            <w:noWrap/>
            <w:hideMark/>
          </w:tcPr>
          <w:p w14:paraId="1FB4C81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145.2</w:t>
            </w:r>
          </w:p>
        </w:tc>
        <w:tc>
          <w:tcPr>
            <w:tcW w:w="671" w:type="dxa"/>
            <w:tcBorders>
              <w:top w:val="nil"/>
              <w:left w:val="nil"/>
              <w:bottom w:val="single" w:sz="4" w:space="0" w:color="auto"/>
              <w:right w:val="single" w:sz="4" w:space="0" w:color="auto"/>
            </w:tcBorders>
            <w:shd w:val="clear" w:color="auto" w:fill="auto"/>
            <w:noWrap/>
            <w:hideMark/>
          </w:tcPr>
          <w:p w14:paraId="756DAEC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209.2</w:t>
            </w:r>
          </w:p>
        </w:tc>
        <w:tc>
          <w:tcPr>
            <w:tcW w:w="671" w:type="dxa"/>
            <w:tcBorders>
              <w:top w:val="nil"/>
              <w:left w:val="nil"/>
              <w:bottom w:val="single" w:sz="4" w:space="0" w:color="auto"/>
              <w:right w:val="single" w:sz="4" w:space="0" w:color="auto"/>
            </w:tcBorders>
            <w:shd w:val="clear" w:color="auto" w:fill="auto"/>
            <w:noWrap/>
            <w:hideMark/>
          </w:tcPr>
          <w:p w14:paraId="0BD671D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273.2</w:t>
            </w:r>
          </w:p>
        </w:tc>
      </w:tr>
      <w:tr w:rsidR="00FC7E52" w:rsidRPr="00567618" w14:paraId="60C8D07A"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18F2976" w14:textId="77777777" w:rsidR="00FC7E52" w:rsidRPr="00567618" w:rsidRDefault="00FC7E52" w:rsidP="00DD54CD">
            <w:pPr>
              <w:spacing w:after="0"/>
              <w:rPr>
                <w:rFonts w:ascii="Arial" w:hAnsi="Arial" w:cs="Arial"/>
                <w:color w:val="000000"/>
                <w:sz w:val="18"/>
                <w:szCs w:val="18"/>
                <w:lang w:eastAsia="ko-KR"/>
              </w:rPr>
            </w:pPr>
            <w:bookmarkStart w:id="7171" w:name="_MCCTEMPBM_CRPT86941702___7"/>
            <w:bookmarkStart w:id="7172" w:name="_MCCTEMPBM_CRPT86941703___4" w:colFirst="1" w:colLast="10"/>
            <w:bookmarkEnd w:id="7170"/>
            <w:r w:rsidRPr="00567618">
              <w:rPr>
                <w:rFonts w:ascii="Arial" w:hAnsi="Arial" w:cs="Arial"/>
                <w:color w:val="000000"/>
                <w:sz w:val="18"/>
                <w:szCs w:val="18"/>
                <w:lang w:eastAsia="ko-KR"/>
              </w:rPr>
              <w:t>AS (kbps)</w:t>
            </w:r>
            <w:bookmarkEnd w:id="7171"/>
          </w:p>
        </w:tc>
        <w:tc>
          <w:tcPr>
            <w:tcW w:w="671" w:type="dxa"/>
            <w:tcBorders>
              <w:top w:val="nil"/>
              <w:left w:val="nil"/>
              <w:bottom w:val="single" w:sz="4" w:space="0" w:color="auto"/>
              <w:right w:val="single" w:sz="4" w:space="0" w:color="auto"/>
            </w:tcBorders>
            <w:shd w:val="clear" w:color="auto" w:fill="auto"/>
            <w:noWrap/>
            <w:hideMark/>
          </w:tcPr>
          <w:p w14:paraId="1C36965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w:t>
            </w:r>
          </w:p>
        </w:tc>
        <w:tc>
          <w:tcPr>
            <w:tcW w:w="671" w:type="dxa"/>
            <w:tcBorders>
              <w:top w:val="nil"/>
              <w:left w:val="nil"/>
              <w:bottom w:val="single" w:sz="4" w:space="0" w:color="auto"/>
              <w:right w:val="single" w:sz="4" w:space="0" w:color="auto"/>
            </w:tcBorders>
            <w:shd w:val="clear" w:color="auto" w:fill="auto"/>
            <w:noWrap/>
            <w:hideMark/>
          </w:tcPr>
          <w:p w14:paraId="7531846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w:t>
            </w:r>
          </w:p>
        </w:tc>
        <w:tc>
          <w:tcPr>
            <w:tcW w:w="671" w:type="dxa"/>
            <w:tcBorders>
              <w:top w:val="nil"/>
              <w:left w:val="nil"/>
              <w:bottom w:val="single" w:sz="4" w:space="0" w:color="auto"/>
              <w:right w:val="single" w:sz="4" w:space="0" w:color="auto"/>
            </w:tcBorders>
            <w:shd w:val="clear" w:color="auto" w:fill="auto"/>
            <w:noWrap/>
            <w:hideMark/>
          </w:tcPr>
          <w:p w14:paraId="07B1619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37</w:t>
            </w:r>
          </w:p>
        </w:tc>
        <w:tc>
          <w:tcPr>
            <w:tcW w:w="671" w:type="dxa"/>
            <w:tcBorders>
              <w:top w:val="nil"/>
              <w:left w:val="nil"/>
              <w:bottom w:val="single" w:sz="4" w:space="0" w:color="auto"/>
              <w:right w:val="single" w:sz="4" w:space="0" w:color="auto"/>
            </w:tcBorders>
            <w:shd w:val="clear" w:color="auto" w:fill="auto"/>
            <w:noWrap/>
            <w:hideMark/>
          </w:tcPr>
          <w:p w14:paraId="3AF9FF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44</w:t>
            </w:r>
          </w:p>
        </w:tc>
        <w:tc>
          <w:tcPr>
            <w:tcW w:w="671" w:type="dxa"/>
            <w:tcBorders>
              <w:top w:val="nil"/>
              <w:left w:val="nil"/>
              <w:bottom w:val="single" w:sz="4" w:space="0" w:color="auto"/>
              <w:right w:val="single" w:sz="4" w:space="0" w:color="auto"/>
            </w:tcBorders>
            <w:shd w:val="clear" w:color="auto" w:fill="auto"/>
            <w:noWrap/>
            <w:hideMark/>
          </w:tcPr>
          <w:p w14:paraId="23DBFC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50</w:t>
            </w:r>
          </w:p>
        </w:tc>
        <w:tc>
          <w:tcPr>
            <w:tcW w:w="671" w:type="dxa"/>
            <w:tcBorders>
              <w:top w:val="nil"/>
              <w:left w:val="nil"/>
              <w:bottom w:val="single" w:sz="4" w:space="0" w:color="auto"/>
              <w:right w:val="single" w:sz="4" w:space="0" w:color="auto"/>
            </w:tcBorders>
            <w:shd w:val="clear" w:color="auto" w:fill="auto"/>
            <w:noWrap/>
            <w:hideMark/>
          </w:tcPr>
          <w:p w14:paraId="4978F03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671" w:type="dxa"/>
            <w:tcBorders>
              <w:top w:val="nil"/>
              <w:left w:val="nil"/>
              <w:bottom w:val="single" w:sz="4" w:space="0" w:color="auto"/>
              <w:right w:val="single" w:sz="4" w:space="0" w:color="auto"/>
            </w:tcBorders>
            <w:shd w:val="clear" w:color="auto" w:fill="auto"/>
            <w:noWrap/>
            <w:hideMark/>
          </w:tcPr>
          <w:p w14:paraId="3FA4E58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82</w:t>
            </w:r>
          </w:p>
        </w:tc>
        <w:tc>
          <w:tcPr>
            <w:tcW w:w="671" w:type="dxa"/>
            <w:tcBorders>
              <w:top w:val="nil"/>
              <w:left w:val="nil"/>
              <w:bottom w:val="single" w:sz="4" w:space="0" w:color="auto"/>
              <w:right w:val="single" w:sz="4" w:space="0" w:color="auto"/>
            </w:tcBorders>
            <w:shd w:val="clear" w:color="auto" w:fill="auto"/>
            <w:noWrap/>
            <w:hideMark/>
          </w:tcPr>
          <w:p w14:paraId="3406E4B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114</w:t>
            </w:r>
          </w:p>
        </w:tc>
        <w:tc>
          <w:tcPr>
            <w:tcW w:w="671" w:type="dxa"/>
            <w:tcBorders>
              <w:top w:val="nil"/>
              <w:left w:val="nil"/>
              <w:bottom w:val="single" w:sz="4" w:space="0" w:color="auto"/>
              <w:right w:val="single" w:sz="4" w:space="0" w:color="auto"/>
            </w:tcBorders>
            <w:shd w:val="clear" w:color="auto" w:fill="auto"/>
            <w:noWrap/>
            <w:hideMark/>
          </w:tcPr>
          <w:p w14:paraId="0781AE9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146</w:t>
            </w:r>
          </w:p>
        </w:tc>
        <w:tc>
          <w:tcPr>
            <w:tcW w:w="671" w:type="dxa"/>
            <w:tcBorders>
              <w:top w:val="nil"/>
              <w:left w:val="nil"/>
              <w:bottom w:val="single" w:sz="4" w:space="0" w:color="auto"/>
              <w:right w:val="single" w:sz="4" w:space="0" w:color="auto"/>
            </w:tcBorders>
            <w:shd w:val="clear" w:color="auto" w:fill="auto"/>
            <w:noWrap/>
            <w:hideMark/>
          </w:tcPr>
          <w:p w14:paraId="15142D8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210</w:t>
            </w:r>
          </w:p>
        </w:tc>
        <w:tc>
          <w:tcPr>
            <w:tcW w:w="671" w:type="dxa"/>
            <w:tcBorders>
              <w:top w:val="nil"/>
              <w:left w:val="nil"/>
              <w:bottom w:val="single" w:sz="4" w:space="0" w:color="auto"/>
              <w:right w:val="single" w:sz="4" w:space="0" w:color="auto"/>
            </w:tcBorders>
            <w:shd w:val="clear" w:color="auto" w:fill="auto"/>
            <w:noWrap/>
            <w:hideMark/>
          </w:tcPr>
          <w:p w14:paraId="422356E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274</w:t>
            </w:r>
          </w:p>
        </w:tc>
      </w:tr>
      <w:bookmarkEnd w:id="7172"/>
    </w:tbl>
    <w:p w14:paraId="12F2B0E3" w14:textId="77777777" w:rsidR="00FC7E52" w:rsidRPr="00567618" w:rsidRDefault="00FC7E52" w:rsidP="00FC7E52">
      <w:pPr>
        <w:rPr>
          <w:lang w:eastAsia="ko-KR"/>
        </w:rPr>
      </w:pPr>
    </w:p>
    <w:p w14:paraId="0378C2C5"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6</w:t>
      </w:r>
      <w:r w:rsidRPr="00567618">
        <w:t xml:space="preserve">: Computation of b=AS for </w:t>
      </w:r>
      <w:r w:rsidRPr="00567618">
        <w:rPr>
          <w:lang w:eastAsia="ko-KR"/>
        </w:rPr>
        <w:t>EVS Primary mode</w:t>
      </w:r>
      <w:r w:rsidRPr="00567618">
        <w:t xml:space="preserve"> (IPv</w:t>
      </w:r>
      <w:r w:rsidRPr="00567618">
        <w:rPr>
          <w:lang w:eastAsia="ko-KR"/>
        </w:rPr>
        <w:t>6</w:t>
      </w:r>
      <w:r w:rsidRPr="00567618">
        <w:t>, ptime=</w:t>
      </w:r>
      <w:r w:rsidRPr="00567618">
        <w:rPr>
          <w:lang w:eastAsia="ko-KR"/>
        </w:rPr>
        <w:t>2</w:t>
      </w:r>
      <w:r w:rsidRPr="00567618">
        <w:t>0</w:t>
      </w:r>
      <w:r w:rsidRPr="00567618">
        <w:rPr>
          <w:lang w:eastAsia="ko-KR"/>
        </w:rPr>
        <w:t>, dual-mono</w:t>
      </w:r>
      <w:r w:rsidRPr="00567618">
        <w:t>)</w:t>
      </w:r>
    </w:p>
    <w:tbl>
      <w:tblPr>
        <w:tblW w:w="0" w:type="auto"/>
        <w:jc w:val="center"/>
        <w:tblLayout w:type="fixed"/>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FC7E52" w:rsidRPr="00567618" w14:paraId="12929E9A" w14:textId="77777777" w:rsidTr="00DD54CD">
        <w:trPr>
          <w:cantSplit/>
          <w:jc w:val="center"/>
        </w:trPr>
        <w:tc>
          <w:tcPr>
            <w:tcW w:w="2294" w:type="dxa"/>
            <w:tcBorders>
              <w:top w:val="single" w:sz="4" w:space="0" w:color="auto"/>
              <w:left w:val="single" w:sz="4" w:space="0" w:color="auto"/>
              <w:bottom w:val="single" w:sz="4" w:space="0" w:color="auto"/>
              <w:right w:val="single" w:sz="4" w:space="0" w:color="auto"/>
            </w:tcBorders>
            <w:shd w:val="clear" w:color="auto" w:fill="auto"/>
            <w:noWrap/>
            <w:hideMark/>
          </w:tcPr>
          <w:p w14:paraId="4AD4ABEC" w14:textId="77777777" w:rsidR="00FC7E52" w:rsidRPr="00567618" w:rsidRDefault="00FC7E52" w:rsidP="00DD54CD">
            <w:pPr>
              <w:spacing w:after="0"/>
              <w:jc w:val="center"/>
              <w:rPr>
                <w:rFonts w:ascii="Arial" w:hAnsi="Arial" w:cs="Arial"/>
                <w:b/>
                <w:bCs/>
                <w:color w:val="000000"/>
                <w:sz w:val="18"/>
                <w:szCs w:val="18"/>
                <w:lang w:eastAsia="ko-KR"/>
              </w:rPr>
            </w:pPr>
            <w:bookmarkStart w:id="7173" w:name="_MCCTEMPBM_CRPT86941704___4" w:colFirst="0" w:colLast="10"/>
            <w:r w:rsidRPr="00567618">
              <w:rPr>
                <w:rFonts w:ascii="Arial" w:hAnsi="Arial" w:cs="Arial"/>
                <w:b/>
                <w:bCs/>
                <w:color w:val="000000"/>
                <w:sz w:val="18"/>
                <w:szCs w:val="18"/>
                <w:lang w:eastAsia="ko-KR"/>
              </w:rPr>
              <w:t>Mode</w:t>
            </w:r>
          </w:p>
        </w:tc>
        <w:tc>
          <w:tcPr>
            <w:tcW w:w="671" w:type="dxa"/>
            <w:tcBorders>
              <w:top w:val="single" w:sz="4" w:space="0" w:color="auto"/>
              <w:left w:val="nil"/>
              <w:bottom w:val="single" w:sz="4" w:space="0" w:color="auto"/>
              <w:right w:val="single" w:sz="4" w:space="0" w:color="auto"/>
            </w:tcBorders>
            <w:shd w:val="clear" w:color="auto" w:fill="auto"/>
            <w:noWrap/>
            <w:hideMark/>
          </w:tcPr>
          <w:p w14:paraId="5BD46AF4"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7.2</w:t>
            </w:r>
          </w:p>
        </w:tc>
        <w:tc>
          <w:tcPr>
            <w:tcW w:w="671" w:type="dxa"/>
            <w:tcBorders>
              <w:top w:val="single" w:sz="4" w:space="0" w:color="auto"/>
              <w:left w:val="nil"/>
              <w:bottom w:val="single" w:sz="4" w:space="0" w:color="auto"/>
              <w:right w:val="single" w:sz="4" w:space="0" w:color="auto"/>
            </w:tcBorders>
            <w:shd w:val="clear" w:color="auto" w:fill="auto"/>
            <w:noWrap/>
            <w:hideMark/>
          </w:tcPr>
          <w:p w14:paraId="7F17F3E5"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8</w:t>
            </w:r>
          </w:p>
        </w:tc>
        <w:tc>
          <w:tcPr>
            <w:tcW w:w="671" w:type="dxa"/>
            <w:tcBorders>
              <w:top w:val="single" w:sz="4" w:space="0" w:color="auto"/>
              <w:left w:val="nil"/>
              <w:bottom w:val="single" w:sz="4" w:space="0" w:color="auto"/>
              <w:right w:val="single" w:sz="4" w:space="0" w:color="auto"/>
            </w:tcBorders>
            <w:shd w:val="clear" w:color="auto" w:fill="auto"/>
            <w:noWrap/>
            <w:hideMark/>
          </w:tcPr>
          <w:p w14:paraId="54F48F8D"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4533FBB3"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13.2</w:t>
            </w:r>
          </w:p>
        </w:tc>
        <w:tc>
          <w:tcPr>
            <w:tcW w:w="671" w:type="dxa"/>
            <w:tcBorders>
              <w:top w:val="single" w:sz="4" w:space="0" w:color="auto"/>
              <w:left w:val="nil"/>
              <w:bottom w:val="single" w:sz="4" w:space="0" w:color="auto"/>
              <w:right w:val="single" w:sz="4" w:space="0" w:color="auto"/>
            </w:tcBorders>
            <w:shd w:val="clear" w:color="auto" w:fill="auto"/>
            <w:noWrap/>
            <w:hideMark/>
          </w:tcPr>
          <w:p w14:paraId="764BD5F2"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16.4</w:t>
            </w:r>
          </w:p>
        </w:tc>
        <w:tc>
          <w:tcPr>
            <w:tcW w:w="671" w:type="dxa"/>
            <w:tcBorders>
              <w:top w:val="single" w:sz="4" w:space="0" w:color="auto"/>
              <w:left w:val="nil"/>
              <w:bottom w:val="single" w:sz="4" w:space="0" w:color="auto"/>
              <w:right w:val="single" w:sz="4" w:space="0" w:color="auto"/>
            </w:tcBorders>
            <w:shd w:val="clear" w:color="auto" w:fill="auto"/>
            <w:noWrap/>
            <w:hideMark/>
          </w:tcPr>
          <w:p w14:paraId="565B8F89"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24.4</w:t>
            </w:r>
          </w:p>
        </w:tc>
        <w:tc>
          <w:tcPr>
            <w:tcW w:w="671" w:type="dxa"/>
            <w:tcBorders>
              <w:top w:val="single" w:sz="4" w:space="0" w:color="auto"/>
              <w:left w:val="nil"/>
              <w:bottom w:val="single" w:sz="4" w:space="0" w:color="auto"/>
              <w:right w:val="single" w:sz="4" w:space="0" w:color="auto"/>
            </w:tcBorders>
            <w:shd w:val="clear" w:color="auto" w:fill="auto"/>
            <w:noWrap/>
            <w:hideMark/>
          </w:tcPr>
          <w:p w14:paraId="119E66E5"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32</w:t>
            </w:r>
          </w:p>
        </w:tc>
        <w:tc>
          <w:tcPr>
            <w:tcW w:w="671" w:type="dxa"/>
            <w:tcBorders>
              <w:top w:val="single" w:sz="4" w:space="0" w:color="auto"/>
              <w:left w:val="nil"/>
              <w:bottom w:val="single" w:sz="4" w:space="0" w:color="auto"/>
              <w:right w:val="single" w:sz="4" w:space="0" w:color="auto"/>
            </w:tcBorders>
            <w:shd w:val="clear" w:color="auto" w:fill="auto"/>
            <w:noWrap/>
            <w:hideMark/>
          </w:tcPr>
          <w:p w14:paraId="04DE16C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48</w:t>
            </w:r>
          </w:p>
        </w:tc>
        <w:tc>
          <w:tcPr>
            <w:tcW w:w="671" w:type="dxa"/>
            <w:tcBorders>
              <w:top w:val="single" w:sz="4" w:space="0" w:color="auto"/>
              <w:left w:val="nil"/>
              <w:bottom w:val="single" w:sz="4" w:space="0" w:color="auto"/>
              <w:right w:val="single" w:sz="4" w:space="0" w:color="auto"/>
            </w:tcBorders>
            <w:shd w:val="clear" w:color="auto" w:fill="auto"/>
            <w:noWrap/>
            <w:hideMark/>
          </w:tcPr>
          <w:p w14:paraId="571D14AE"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64</w:t>
            </w:r>
          </w:p>
        </w:tc>
        <w:tc>
          <w:tcPr>
            <w:tcW w:w="671" w:type="dxa"/>
            <w:tcBorders>
              <w:top w:val="single" w:sz="4" w:space="0" w:color="auto"/>
              <w:left w:val="nil"/>
              <w:bottom w:val="single" w:sz="4" w:space="0" w:color="auto"/>
              <w:right w:val="single" w:sz="4" w:space="0" w:color="auto"/>
            </w:tcBorders>
            <w:shd w:val="clear" w:color="auto" w:fill="auto"/>
            <w:noWrap/>
            <w:hideMark/>
          </w:tcPr>
          <w:p w14:paraId="11AF3420"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096F6C19"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128</w:t>
            </w:r>
          </w:p>
        </w:tc>
      </w:tr>
      <w:tr w:rsidR="00FC7E52" w:rsidRPr="00567618" w14:paraId="3178F66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DDB312B" w14:textId="77777777" w:rsidR="00FC7E52" w:rsidRPr="00567618" w:rsidRDefault="00FC7E52" w:rsidP="00DD54CD">
            <w:pPr>
              <w:spacing w:after="0"/>
              <w:rPr>
                <w:rFonts w:ascii="Arial" w:hAnsi="Arial" w:cs="Arial"/>
                <w:color w:val="000000"/>
                <w:sz w:val="18"/>
                <w:szCs w:val="18"/>
                <w:lang w:eastAsia="ko-KR"/>
              </w:rPr>
            </w:pPr>
            <w:bookmarkStart w:id="7174" w:name="_MCCTEMPBM_CRPT86941705___7"/>
            <w:bookmarkStart w:id="7175" w:name="_MCCTEMPBM_CRPT86941706___4" w:colFirst="1" w:colLast="10"/>
            <w:bookmarkEnd w:id="7173"/>
            <w:r w:rsidRPr="00567618">
              <w:rPr>
                <w:rFonts w:ascii="Arial" w:hAnsi="Arial" w:cs="Arial"/>
                <w:color w:val="000000"/>
                <w:sz w:val="18"/>
                <w:szCs w:val="18"/>
                <w:lang w:eastAsia="ko-KR"/>
              </w:rPr>
              <w:t>Bits per speech frame</w:t>
            </w:r>
            <w:bookmarkEnd w:id="7174"/>
          </w:p>
        </w:tc>
        <w:tc>
          <w:tcPr>
            <w:tcW w:w="671" w:type="dxa"/>
            <w:tcBorders>
              <w:top w:val="nil"/>
              <w:left w:val="nil"/>
              <w:bottom w:val="single" w:sz="4" w:space="0" w:color="auto"/>
              <w:right w:val="single" w:sz="4" w:space="0" w:color="auto"/>
            </w:tcBorders>
            <w:shd w:val="clear" w:color="auto" w:fill="auto"/>
            <w:noWrap/>
            <w:hideMark/>
          </w:tcPr>
          <w:p w14:paraId="7CFA137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144</w:t>
            </w:r>
          </w:p>
        </w:tc>
        <w:tc>
          <w:tcPr>
            <w:tcW w:w="671" w:type="dxa"/>
            <w:tcBorders>
              <w:top w:val="nil"/>
              <w:left w:val="nil"/>
              <w:bottom w:val="single" w:sz="4" w:space="0" w:color="auto"/>
              <w:right w:val="single" w:sz="4" w:space="0" w:color="auto"/>
            </w:tcBorders>
            <w:shd w:val="clear" w:color="auto" w:fill="auto"/>
            <w:noWrap/>
            <w:hideMark/>
          </w:tcPr>
          <w:p w14:paraId="20C8A1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BDD28E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w:t>
            </w:r>
          </w:p>
        </w:tc>
        <w:tc>
          <w:tcPr>
            <w:tcW w:w="671" w:type="dxa"/>
            <w:tcBorders>
              <w:top w:val="nil"/>
              <w:left w:val="nil"/>
              <w:bottom w:val="single" w:sz="4" w:space="0" w:color="auto"/>
              <w:right w:val="single" w:sz="4" w:space="0" w:color="auto"/>
            </w:tcBorders>
            <w:shd w:val="clear" w:color="auto" w:fill="auto"/>
            <w:noWrap/>
            <w:hideMark/>
          </w:tcPr>
          <w:p w14:paraId="7E77C83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264</w:t>
            </w:r>
          </w:p>
        </w:tc>
        <w:tc>
          <w:tcPr>
            <w:tcW w:w="671" w:type="dxa"/>
            <w:tcBorders>
              <w:top w:val="nil"/>
              <w:left w:val="nil"/>
              <w:bottom w:val="single" w:sz="4" w:space="0" w:color="auto"/>
              <w:right w:val="single" w:sz="4" w:space="0" w:color="auto"/>
            </w:tcBorders>
            <w:shd w:val="clear" w:color="auto" w:fill="auto"/>
            <w:noWrap/>
            <w:hideMark/>
          </w:tcPr>
          <w:p w14:paraId="5447CD3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328</w:t>
            </w:r>
          </w:p>
        </w:tc>
        <w:tc>
          <w:tcPr>
            <w:tcW w:w="671" w:type="dxa"/>
            <w:tcBorders>
              <w:top w:val="nil"/>
              <w:left w:val="nil"/>
              <w:bottom w:val="single" w:sz="4" w:space="0" w:color="auto"/>
              <w:right w:val="single" w:sz="4" w:space="0" w:color="auto"/>
            </w:tcBorders>
            <w:shd w:val="clear" w:color="auto" w:fill="auto"/>
            <w:noWrap/>
            <w:hideMark/>
          </w:tcPr>
          <w:p w14:paraId="61980F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488</w:t>
            </w:r>
          </w:p>
        </w:tc>
        <w:tc>
          <w:tcPr>
            <w:tcW w:w="671" w:type="dxa"/>
            <w:tcBorders>
              <w:top w:val="nil"/>
              <w:left w:val="nil"/>
              <w:bottom w:val="single" w:sz="4" w:space="0" w:color="auto"/>
              <w:right w:val="single" w:sz="4" w:space="0" w:color="auto"/>
            </w:tcBorders>
            <w:shd w:val="clear" w:color="auto" w:fill="auto"/>
            <w:noWrap/>
            <w:hideMark/>
          </w:tcPr>
          <w:p w14:paraId="21A2B8A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640</w:t>
            </w:r>
          </w:p>
        </w:tc>
        <w:tc>
          <w:tcPr>
            <w:tcW w:w="671" w:type="dxa"/>
            <w:tcBorders>
              <w:top w:val="nil"/>
              <w:left w:val="nil"/>
              <w:bottom w:val="single" w:sz="4" w:space="0" w:color="auto"/>
              <w:right w:val="single" w:sz="4" w:space="0" w:color="auto"/>
            </w:tcBorders>
            <w:shd w:val="clear" w:color="auto" w:fill="auto"/>
            <w:noWrap/>
            <w:hideMark/>
          </w:tcPr>
          <w:p w14:paraId="7A93040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960</w:t>
            </w:r>
          </w:p>
        </w:tc>
        <w:tc>
          <w:tcPr>
            <w:tcW w:w="671" w:type="dxa"/>
            <w:tcBorders>
              <w:top w:val="nil"/>
              <w:left w:val="nil"/>
              <w:bottom w:val="single" w:sz="4" w:space="0" w:color="auto"/>
              <w:right w:val="single" w:sz="4" w:space="0" w:color="auto"/>
            </w:tcBorders>
            <w:shd w:val="clear" w:color="auto" w:fill="auto"/>
            <w:noWrap/>
            <w:hideMark/>
          </w:tcPr>
          <w:p w14:paraId="750EA28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1280</w:t>
            </w:r>
          </w:p>
        </w:tc>
        <w:tc>
          <w:tcPr>
            <w:tcW w:w="671" w:type="dxa"/>
            <w:tcBorders>
              <w:top w:val="nil"/>
              <w:left w:val="nil"/>
              <w:bottom w:val="single" w:sz="4" w:space="0" w:color="auto"/>
              <w:right w:val="single" w:sz="4" w:space="0" w:color="auto"/>
            </w:tcBorders>
            <w:shd w:val="clear" w:color="auto" w:fill="auto"/>
            <w:noWrap/>
            <w:hideMark/>
          </w:tcPr>
          <w:p w14:paraId="4D7E56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1920</w:t>
            </w:r>
          </w:p>
        </w:tc>
        <w:tc>
          <w:tcPr>
            <w:tcW w:w="671" w:type="dxa"/>
            <w:tcBorders>
              <w:top w:val="nil"/>
              <w:left w:val="nil"/>
              <w:bottom w:val="single" w:sz="4" w:space="0" w:color="auto"/>
              <w:right w:val="single" w:sz="4" w:space="0" w:color="auto"/>
            </w:tcBorders>
            <w:shd w:val="clear" w:color="auto" w:fill="auto"/>
            <w:noWrap/>
            <w:hideMark/>
          </w:tcPr>
          <w:p w14:paraId="02D7F2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2560</w:t>
            </w:r>
          </w:p>
        </w:tc>
      </w:tr>
      <w:tr w:rsidR="00FC7E52" w:rsidRPr="00567618" w14:paraId="4ECF9BB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892B95A" w14:textId="77777777" w:rsidR="00FC7E52" w:rsidRPr="00567618" w:rsidRDefault="00FC7E52" w:rsidP="00DD54CD">
            <w:pPr>
              <w:spacing w:after="0"/>
              <w:rPr>
                <w:rFonts w:ascii="Arial" w:hAnsi="Arial" w:cs="Arial"/>
                <w:color w:val="000000"/>
                <w:sz w:val="18"/>
                <w:szCs w:val="18"/>
                <w:lang w:eastAsia="ko-KR"/>
              </w:rPr>
            </w:pPr>
            <w:bookmarkStart w:id="7176" w:name="_MCCTEMPBM_CRPT86941707___7"/>
            <w:bookmarkStart w:id="7177" w:name="_MCCTEMPBM_CRPT86941708___4" w:colFirst="1" w:colLast="10"/>
            <w:bookmarkEnd w:id="7175"/>
            <w:r w:rsidRPr="00567618">
              <w:rPr>
                <w:rFonts w:ascii="Arial" w:hAnsi="Arial" w:cs="Arial"/>
                <w:color w:val="000000"/>
                <w:sz w:val="18"/>
                <w:szCs w:val="18"/>
                <w:lang w:eastAsia="ko-KR"/>
              </w:rPr>
              <w:t>Speech frame size (bytes)</w:t>
            </w:r>
            <w:bookmarkEnd w:id="7176"/>
          </w:p>
        </w:tc>
        <w:tc>
          <w:tcPr>
            <w:tcW w:w="671" w:type="dxa"/>
            <w:tcBorders>
              <w:top w:val="nil"/>
              <w:left w:val="nil"/>
              <w:bottom w:val="single" w:sz="4" w:space="0" w:color="auto"/>
              <w:right w:val="single" w:sz="4" w:space="0" w:color="auto"/>
            </w:tcBorders>
            <w:shd w:val="clear" w:color="auto" w:fill="auto"/>
            <w:noWrap/>
            <w:hideMark/>
          </w:tcPr>
          <w:p w14:paraId="7FDD5E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18</w:t>
            </w:r>
          </w:p>
        </w:tc>
        <w:tc>
          <w:tcPr>
            <w:tcW w:w="671" w:type="dxa"/>
            <w:tcBorders>
              <w:top w:val="nil"/>
              <w:left w:val="nil"/>
              <w:bottom w:val="single" w:sz="4" w:space="0" w:color="auto"/>
              <w:right w:val="single" w:sz="4" w:space="0" w:color="auto"/>
            </w:tcBorders>
            <w:shd w:val="clear" w:color="auto" w:fill="auto"/>
            <w:noWrap/>
            <w:hideMark/>
          </w:tcPr>
          <w:p w14:paraId="6A82260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w:t>
            </w:r>
          </w:p>
        </w:tc>
        <w:tc>
          <w:tcPr>
            <w:tcW w:w="671" w:type="dxa"/>
            <w:tcBorders>
              <w:top w:val="nil"/>
              <w:left w:val="nil"/>
              <w:bottom w:val="single" w:sz="4" w:space="0" w:color="auto"/>
              <w:right w:val="single" w:sz="4" w:space="0" w:color="auto"/>
            </w:tcBorders>
            <w:shd w:val="clear" w:color="auto" w:fill="auto"/>
            <w:noWrap/>
            <w:hideMark/>
          </w:tcPr>
          <w:p w14:paraId="1DFA12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D98C3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w:t>
            </w:r>
          </w:p>
        </w:tc>
        <w:tc>
          <w:tcPr>
            <w:tcW w:w="671" w:type="dxa"/>
            <w:tcBorders>
              <w:top w:val="nil"/>
              <w:left w:val="nil"/>
              <w:bottom w:val="single" w:sz="4" w:space="0" w:color="auto"/>
              <w:right w:val="single" w:sz="4" w:space="0" w:color="auto"/>
            </w:tcBorders>
            <w:shd w:val="clear" w:color="auto" w:fill="auto"/>
            <w:noWrap/>
            <w:hideMark/>
          </w:tcPr>
          <w:p w14:paraId="088B66E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w:t>
            </w:r>
          </w:p>
        </w:tc>
        <w:tc>
          <w:tcPr>
            <w:tcW w:w="671" w:type="dxa"/>
            <w:tcBorders>
              <w:top w:val="nil"/>
              <w:left w:val="nil"/>
              <w:bottom w:val="single" w:sz="4" w:space="0" w:color="auto"/>
              <w:right w:val="single" w:sz="4" w:space="0" w:color="auto"/>
            </w:tcBorders>
            <w:shd w:val="clear" w:color="auto" w:fill="auto"/>
            <w:noWrap/>
            <w:hideMark/>
          </w:tcPr>
          <w:p w14:paraId="66F88F6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61</w:t>
            </w:r>
          </w:p>
        </w:tc>
        <w:tc>
          <w:tcPr>
            <w:tcW w:w="671" w:type="dxa"/>
            <w:tcBorders>
              <w:top w:val="nil"/>
              <w:left w:val="nil"/>
              <w:bottom w:val="single" w:sz="4" w:space="0" w:color="auto"/>
              <w:right w:val="single" w:sz="4" w:space="0" w:color="auto"/>
            </w:tcBorders>
            <w:shd w:val="clear" w:color="auto" w:fill="auto"/>
            <w:noWrap/>
            <w:hideMark/>
          </w:tcPr>
          <w:p w14:paraId="68A14AB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80</w:t>
            </w:r>
          </w:p>
        </w:tc>
        <w:tc>
          <w:tcPr>
            <w:tcW w:w="671" w:type="dxa"/>
            <w:tcBorders>
              <w:top w:val="nil"/>
              <w:left w:val="nil"/>
              <w:bottom w:val="single" w:sz="4" w:space="0" w:color="auto"/>
              <w:right w:val="single" w:sz="4" w:space="0" w:color="auto"/>
            </w:tcBorders>
            <w:shd w:val="clear" w:color="auto" w:fill="auto"/>
            <w:noWrap/>
            <w:hideMark/>
          </w:tcPr>
          <w:p w14:paraId="0EBB229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120</w:t>
            </w:r>
          </w:p>
        </w:tc>
        <w:tc>
          <w:tcPr>
            <w:tcW w:w="671" w:type="dxa"/>
            <w:tcBorders>
              <w:top w:val="nil"/>
              <w:left w:val="nil"/>
              <w:bottom w:val="single" w:sz="4" w:space="0" w:color="auto"/>
              <w:right w:val="single" w:sz="4" w:space="0" w:color="auto"/>
            </w:tcBorders>
            <w:shd w:val="clear" w:color="auto" w:fill="auto"/>
            <w:noWrap/>
            <w:hideMark/>
          </w:tcPr>
          <w:p w14:paraId="3C2B07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9BFEB2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240</w:t>
            </w:r>
          </w:p>
        </w:tc>
        <w:tc>
          <w:tcPr>
            <w:tcW w:w="671" w:type="dxa"/>
            <w:tcBorders>
              <w:top w:val="nil"/>
              <w:left w:val="nil"/>
              <w:bottom w:val="single" w:sz="4" w:space="0" w:color="auto"/>
              <w:right w:val="single" w:sz="4" w:space="0" w:color="auto"/>
            </w:tcBorders>
            <w:shd w:val="clear" w:color="auto" w:fill="auto"/>
            <w:noWrap/>
            <w:hideMark/>
          </w:tcPr>
          <w:p w14:paraId="32ADC0F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7732314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D9698BA" w14:textId="77777777" w:rsidR="00FC7E52" w:rsidRPr="00567618" w:rsidRDefault="00FC7E52" w:rsidP="00DD54CD">
            <w:pPr>
              <w:spacing w:after="0"/>
              <w:rPr>
                <w:rFonts w:ascii="Arial" w:hAnsi="Arial" w:cs="Arial"/>
                <w:color w:val="000000"/>
                <w:sz w:val="18"/>
                <w:szCs w:val="18"/>
                <w:lang w:eastAsia="ko-KR"/>
              </w:rPr>
            </w:pPr>
            <w:bookmarkStart w:id="7178" w:name="_MCCTEMPBM_CRPT86941709___7"/>
            <w:bookmarkStart w:id="7179" w:name="_MCCTEMPBM_CRPT86941710___4" w:colFirst="1" w:colLast="10"/>
            <w:bookmarkEnd w:id="7177"/>
            <w:r w:rsidRPr="00567618">
              <w:rPr>
                <w:rFonts w:ascii="Arial" w:hAnsi="Arial" w:cs="Arial"/>
                <w:color w:val="000000"/>
                <w:sz w:val="18"/>
                <w:szCs w:val="18"/>
                <w:lang w:eastAsia="ko-KR"/>
              </w:rPr>
              <w:t>CMR and ToC (bits)</w:t>
            </w:r>
            <w:bookmarkEnd w:id="7178"/>
          </w:p>
        </w:tc>
        <w:tc>
          <w:tcPr>
            <w:tcW w:w="671" w:type="dxa"/>
            <w:tcBorders>
              <w:top w:val="nil"/>
              <w:left w:val="nil"/>
              <w:bottom w:val="single" w:sz="4" w:space="0" w:color="auto"/>
              <w:right w:val="single" w:sz="4" w:space="0" w:color="auto"/>
            </w:tcBorders>
            <w:shd w:val="clear" w:color="auto" w:fill="auto"/>
            <w:noWrap/>
            <w:hideMark/>
          </w:tcPr>
          <w:p w14:paraId="656DBC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DEE55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B5BD42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CE7BC1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128381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EFCB3D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F8CA8C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234D5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FE9DAE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97F976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EE01FD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r>
      <w:tr w:rsidR="00FC7E52" w:rsidRPr="00567618" w14:paraId="3CB751B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5B995738" w14:textId="77777777" w:rsidR="00FC7E52" w:rsidRPr="00567618" w:rsidRDefault="00FC7E52" w:rsidP="00DD54CD">
            <w:pPr>
              <w:spacing w:after="0"/>
              <w:rPr>
                <w:rFonts w:ascii="Arial" w:hAnsi="Arial" w:cs="Arial"/>
                <w:color w:val="000000"/>
                <w:sz w:val="18"/>
                <w:szCs w:val="18"/>
                <w:lang w:eastAsia="ko-KR"/>
              </w:rPr>
            </w:pPr>
            <w:bookmarkStart w:id="7180" w:name="_MCCTEMPBM_CRPT86941711___7"/>
            <w:bookmarkStart w:id="7181" w:name="_MCCTEMPBM_CRPT86941712___4" w:colFirst="1" w:colLast="10"/>
            <w:bookmarkEnd w:id="7179"/>
            <w:r w:rsidRPr="00567618">
              <w:rPr>
                <w:rFonts w:ascii="Arial" w:hAnsi="Arial" w:cs="Arial"/>
                <w:color w:val="000000"/>
                <w:sz w:val="18"/>
                <w:szCs w:val="18"/>
                <w:lang w:eastAsia="ko-KR"/>
              </w:rPr>
              <w:t>RTP payload (bits)</w:t>
            </w:r>
            <w:bookmarkEnd w:id="7180"/>
          </w:p>
        </w:tc>
        <w:tc>
          <w:tcPr>
            <w:tcW w:w="671" w:type="dxa"/>
            <w:tcBorders>
              <w:top w:val="nil"/>
              <w:left w:val="nil"/>
              <w:bottom w:val="single" w:sz="4" w:space="0" w:color="auto"/>
              <w:right w:val="single" w:sz="4" w:space="0" w:color="auto"/>
            </w:tcBorders>
            <w:shd w:val="clear" w:color="auto" w:fill="auto"/>
            <w:noWrap/>
            <w:hideMark/>
          </w:tcPr>
          <w:p w14:paraId="24B3E4E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312</w:t>
            </w:r>
          </w:p>
        </w:tc>
        <w:tc>
          <w:tcPr>
            <w:tcW w:w="671" w:type="dxa"/>
            <w:tcBorders>
              <w:top w:val="nil"/>
              <w:left w:val="nil"/>
              <w:bottom w:val="single" w:sz="4" w:space="0" w:color="auto"/>
              <w:right w:val="single" w:sz="4" w:space="0" w:color="auto"/>
            </w:tcBorders>
            <w:shd w:val="clear" w:color="auto" w:fill="auto"/>
            <w:noWrap/>
            <w:hideMark/>
          </w:tcPr>
          <w:p w14:paraId="24601D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344</w:t>
            </w:r>
          </w:p>
        </w:tc>
        <w:tc>
          <w:tcPr>
            <w:tcW w:w="671" w:type="dxa"/>
            <w:tcBorders>
              <w:top w:val="nil"/>
              <w:left w:val="nil"/>
              <w:bottom w:val="single" w:sz="4" w:space="0" w:color="auto"/>
              <w:right w:val="single" w:sz="4" w:space="0" w:color="auto"/>
            </w:tcBorders>
            <w:shd w:val="clear" w:color="auto" w:fill="auto"/>
            <w:noWrap/>
            <w:hideMark/>
          </w:tcPr>
          <w:p w14:paraId="165B4CB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408</w:t>
            </w:r>
          </w:p>
        </w:tc>
        <w:tc>
          <w:tcPr>
            <w:tcW w:w="671" w:type="dxa"/>
            <w:tcBorders>
              <w:top w:val="nil"/>
              <w:left w:val="nil"/>
              <w:bottom w:val="single" w:sz="4" w:space="0" w:color="auto"/>
              <w:right w:val="single" w:sz="4" w:space="0" w:color="auto"/>
            </w:tcBorders>
            <w:shd w:val="clear" w:color="auto" w:fill="auto"/>
            <w:noWrap/>
            <w:hideMark/>
          </w:tcPr>
          <w:p w14:paraId="479B112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552</w:t>
            </w:r>
          </w:p>
        </w:tc>
        <w:tc>
          <w:tcPr>
            <w:tcW w:w="671" w:type="dxa"/>
            <w:tcBorders>
              <w:top w:val="nil"/>
              <w:left w:val="nil"/>
              <w:bottom w:val="single" w:sz="4" w:space="0" w:color="auto"/>
              <w:right w:val="single" w:sz="4" w:space="0" w:color="auto"/>
            </w:tcBorders>
            <w:shd w:val="clear" w:color="auto" w:fill="auto"/>
            <w:noWrap/>
            <w:hideMark/>
          </w:tcPr>
          <w:p w14:paraId="22EDC4A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680</w:t>
            </w:r>
          </w:p>
        </w:tc>
        <w:tc>
          <w:tcPr>
            <w:tcW w:w="671" w:type="dxa"/>
            <w:tcBorders>
              <w:top w:val="nil"/>
              <w:left w:val="nil"/>
              <w:bottom w:val="single" w:sz="4" w:space="0" w:color="auto"/>
              <w:right w:val="single" w:sz="4" w:space="0" w:color="auto"/>
            </w:tcBorders>
            <w:shd w:val="clear" w:color="auto" w:fill="auto"/>
            <w:noWrap/>
            <w:hideMark/>
          </w:tcPr>
          <w:p w14:paraId="169D4E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2BE985E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1304</w:t>
            </w:r>
          </w:p>
        </w:tc>
        <w:tc>
          <w:tcPr>
            <w:tcW w:w="671" w:type="dxa"/>
            <w:tcBorders>
              <w:top w:val="nil"/>
              <w:left w:val="nil"/>
              <w:bottom w:val="single" w:sz="4" w:space="0" w:color="auto"/>
              <w:right w:val="single" w:sz="4" w:space="0" w:color="auto"/>
            </w:tcBorders>
            <w:shd w:val="clear" w:color="auto" w:fill="auto"/>
            <w:noWrap/>
            <w:hideMark/>
          </w:tcPr>
          <w:p w14:paraId="38C3DF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1944</w:t>
            </w:r>
          </w:p>
        </w:tc>
        <w:tc>
          <w:tcPr>
            <w:tcW w:w="671" w:type="dxa"/>
            <w:tcBorders>
              <w:top w:val="nil"/>
              <w:left w:val="nil"/>
              <w:bottom w:val="single" w:sz="4" w:space="0" w:color="auto"/>
              <w:right w:val="single" w:sz="4" w:space="0" w:color="auto"/>
            </w:tcBorders>
            <w:shd w:val="clear" w:color="auto" w:fill="auto"/>
            <w:noWrap/>
            <w:hideMark/>
          </w:tcPr>
          <w:p w14:paraId="4D590B7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2584</w:t>
            </w:r>
          </w:p>
        </w:tc>
        <w:tc>
          <w:tcPr>
            <w:tcW w:w="671" w:type="dxa"/>
            <w:tcBorders>
              <w:top w:val="nil"/>
              <w:left w:val="nil"/>
              <w:bottom w:val="single" w:sz="4" w:space="0" w:color="auto"/>
              <w:right w:val="single" w:sz="4" w:space="0" w:color="auto"/>
            </w:tcBorders>
            <w:shd w:val="clear" w:color="auto" w:fill="auto"/>
            <w:noWrap/>
            <w:hideMark/>
          </w:tcPr>
          <w:p w14:paraId="6C18E2C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3864</w:t>
            </w:r>
          </w:p>
        </w:tc>
        <w:tc>
          <w:tcPr>
            <w:tcW w:w="671" w:type="dxa"/>
            <w:tcBorders>
              <w:top w:val="nil"/>
              <w:left w:val="nil"/>
              <w:bottom w:val="single" w:sz="4" w:space="0" w:color="auto"/>
              <w:right w:val="single" w:sz="4" w:space="0" w:color="auto"/>
            </w:tcBorders>
            <w:shd w:val="clear" w:color="auto" w:fill="auto"/>
            <w:noWrap/>
            <w:hideMark/>
          </w:tcPr>
          <w:p w14:paraId="11C1391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5144</w:t>
            </w:r>
          </w:p>
        </w:tc>
      </w:tr>
      <w:tr w:rsidR="00FC7E52" w:rsidRPr="00567618" w14:paraId="168903A9"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5FC69BB7" w14:textId="77777777" w:rsidR="00FC7E52" w:rsidRPr="00567618" w:rsidRDefault="00FC7E52" w:rsidP="00DD54CD">
            <w:pPr>
              <w:spacing w:after="0"/>
              <w:rPr>
                <w:rFonts w:ascii="Arial" w:hAnsi="Arial" w:cs="Arial"/>
                <w:color w:val="000000"/>
                <w:sz w:val="18"/>
                <w:szCs w:val="18"/>
                <w:lang w:eastAsia="ko-KR"/>
              </w:rPr>
            </w:pPr>
            <w:bookmarkStart w:id="7182" w:name="_MCCTEMPBM_CRPT86941713___7"/>
            <w:bookmarkStart w:id="7183" w:name="_MCCTEMPBM_CRPT86941714___4" w:colFirst="1" w:colLast="10"/>
            <w:bookmarkEnd w:id="7181"/>
            <w:r w:rsidRPr="00567618">
              <w:rPr>
                <w:rFonts w:ascii="Arial" w:hAnsi="Arial" w:cs="Arial"/>
                <w:color w:val="000000"/>
                <w:sz w:val="18"/>
                <w:szCs w:val="18"/>
                <w:lang w:eastAsia="ko-KR"/>
              </w:rPr>
              <w:t>RTP header (bits)</w:t>
            </w:r>
            <w:bookmarkEnd w:id="7182"/>
          </w:p>
        </w:tc>
        <w:tc>
          <w:tcPr>
            <w:tcW w:w="671" w:type="dxa"/>
            <w:tcBorders>
              <w:top w:val="nil"/>
              <w:left w:val="nil"/>
              <w:bottom w:val="single" w:sz="4" w:space="0" w:color="auto"/>
              <w:right w:val="single" w:sz="4" w:space="0" w:color="auto"/>
            </w:tcBorders>
            <w:shd w:val="clear" w:color="auto" w:fill="auto"/>
            <w:noWrap/>
            <w:hideMark/>
          </w:tcPr>
          <w:p w14:paraId="6150AB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6EC496B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6D61C5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5F09B1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11EABC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545247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895BA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322D03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999FCB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37F9C5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19D9C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r>
      <w:tr w:rsidR="00FC7E52" w:rsidRPr="00567618" w14:paraId="183290F3"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215E303B" w14:textId="77777777" w:rsidR="00FC7E52" w:rsidRPr="00567618" w:rsidRDefault="00FC7E52" w:rsidP="00DD54CD">
            <w:pPr>
              <w:spacing w:after="0"/>
              <w:rPr>
                <w:rFonts w:ascii="Arial" w:hAnsi="Arial" w:cs="Arial"/>
                <w:color w:val="000000"/>
                <w:sz w:val="18"/>
                <w:szCs w:val="18"/>
                <w:lang w:eastAsia="ko-KR"/>
              </w:rPr>
            </w:pPr>
            <w:bookmarkStart w:id="7184" w:name="_MCCTEMPBM_CRPT86941715___7"/>
            <w:bookmarkStart w:id="7185" w:name="_MCCTEMPBM_CRPT86941716___4" w:colFirst="1" w:colLast="10"/>
            <w:bookmarkEnd w:id="7183"/>
            <w:r w:rsidRPr="00567618">
              <w:rPr>
                <w:rFonts w:ascii="Arial" w:hAnsi="Arial" w:cs="Arial"/>
                <w:color w:val="000000"/>
                <w:sz w:val="18"/>
                <w:szCs w:val="18"/>
                <w:lang w:eastAsia="ko-KR"/>
              </w:rPr>
              <w:t>UDP header (bits)</w:t>
            </w:r>
            <w:bookmarkEnd w:id="7184"/>
          </w:p>
        </w:tc>
        <w:tc>
          <w:tcPr>
            <w:tcW w:w="671" w:type="dxa"/>
            <w:tcBorders>
              <w:top w:val="nil"/>
              <w:left w:val="nil"/>
              <w:bottom w:val="single" w:sz="4" w:space="0" w:color="auto"/>
              <w:right w:val="single" w:sz="4" w:space="0" w:color="auto"/>
            </w:tcBorders>
            <w:shd w:val="clear" w:color="auto" w:fill="auto"/>
            <w:noWrap/>
            <w:hideMark/>
          </w:tcPr>
          <w:p w14:paraId="356D118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3445375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E6848D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1BE2F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82B56B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1AAFEE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801BB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591B06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1286C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6E7AB5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0A43FD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r>
      <w:tr w:rsidR="00FC7E52" w:rsidRPr="00567618" w14:paraId="4D472750"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6EF6C54" w14:textId="77777777" w:rsidR="00FC7E52" w:rsidRPr="00567618" w:rsidRDefault="00FC7E52" w:rsidP="00DD54CD">
            <w:pPr>
              <w:spacing w:after="0"/>
              <w:rPr>
                <w:rFonts w:ascii="Arial" w:hAnsi="Arial" w:cs="Arial"/>
                <w:color w:val="000000"/>
                <w:sz w:val="18"/>
                <w:szCs w:val="18"/>
                <w:lang w:eastAsia="ko-KR"/>
              </w:rPr>
            </w:pPr>
            <w:bookmarkStart w:id="7186" w:name="_MCCTEMPBM_CRPT86941717___7"/>
            <w:bookmarkStart w:id="7187" w:name="_MCCTEMPBM_CRPT86941718___4" w:colFirst="1" w:colLast="10"/>
            <w:bookmarkEnd w:id="7185"/>
            <w:r w:rsidRPr="00567618">
              <w:rPr>
                <w:rFonts w:ascii="Arial" w:hAnsi="Arial" w:cs="Arial"/>
                <w:color w:val="000000"/>
                <w:sz w:val="18"/>
                <w:szCs w:val="18"/>
                <w:lang w:eastAsia="ko-KR"/>
              </w:rPr>
              <w:t>IPv6 header (bits)</w:t>
            </w:r>
            <w:bookmarkEnd w:id="7186"/>
          </w:p>
        </w:tc>
        <w:tc>
          <w:tcPr>
            <w:tcW w:w="671" w:type="dxa"/>
            <w:tcBorders>
              <w:top w:val="nil"/>
              <w:left w:val="nil"/>
              <w:bottom w:val="single" w:sz="4" w:space="0" w:color="auto"/>
              <w:right w:val="single" w:sz="4" w:space="0" w:color="auto"/>
            </w:tcBorders>
            <w:shd w:val="clear" w:color="auto" w:fill="auto"/>
            <w:noWrap/>
            <w:hideMark/>
          </w:tcPr>
          <w:p w14:paraId="0A1BB93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49E5A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2A02348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31A5944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3835557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711C4D2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5C8E7B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76D94B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71EF36C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011450C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036B7A8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10E6B4EF"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3DBC10D8" w14:textId="77777777" w:rsidR="00FC7E52" w:rsidRPr="00567618" w:rsidRDefault="00FC7E52" w:rsidP="00DD54CD">
            <w:pPr>
              <w:spacing w:after="0"/>
              <w:rPr>
                <w:rFonts w:ascii="Arial" w:hAnsi="Arial" w:cs="Arial"/>
                <w:color w:val="000000"/>
                <w:sz w:val="18"/>
                <w:szCs w:val="18"/>
                <w:lang w:eastAsia="ko-KR"/>
              </w:rPr>
            </w:pPr>
            <w:bookmarkStart w:id="7188" w:name="_MCCTEMPBM_CRPT86941719___7"/>
            <w:bookmarkStart w:id="7189" w:name="_MCCTEMPBM_CRPT86941720___4" w:colFirst="1" w:colLast="10"/>
            <w:bookmarkEnd w:id="7187"/>
            <w:r w:rsidRPr="00567618">
              <w:rPr>
                <w:rFonts w:ascii="Arial" w:hAnsi="Arial" w:cs="Arial"/>
                <w:color w:val="000000"/>
                <w:sz w:val="18"/>
                <w:szCs w:val="18"/>
                <w:lang w:eastAsia="ko-KR"/>
              </w:rPr>
              <w:t>Total bits per 20 ms</w:t>
            </w:r>
            <w:bookmarkEnd w:id="7188"/>
          </w:p>
        </w:tc>
        <w:tc>
          <w:tcPr>
            <w:tcW w:w="671" w:type="dxa"/>
            <w:tcBorders>
              <w:top w:val="nil"/>
              <w:left w:val="nil"/>
              <w:bottom w:val="single" w:sz="4" w:space="0" w:color="auto"/>
              <w:right w:val="single" w:sz="4" w:space="0" w:color="auto"/>
            </w:tcBorders>
            <w:shd w:val="clear" w:color="auto" w:fill="auto"/>
            <w:noWrap/>
            <w:hideMark/>
          </w:tcPr>
          <w:p w14:paraId="72DF14D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792</w:t>
            </w:r>
          </w:p>
        </w:tc>
        <w:tc>
          <w:tcPr>
            <w:tcW w:w="671" w:type="dxa"/>
            <w:tcBorders>
              <w:top w:val="nil"/>
              <w:left w:val="nil"/>
              <w:bottom w:val="single" w:sz="4" w:space="0" w:color="auto"/>
              <w:right w:val="single" w:sz="4" w:space="0" w:color="auto"/>
            </w:tcBorders>
            <w:shd w:val="clear" w:color="auto" w:fill="auto"/>
            <w:noWrap/>
            <w:hideMark/>
          </w:tcPr>
          <w:p w14:paraId="732E9AC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824</w:t>
            </w:r>
          </w:p>
        </w:tc>
        <w:tc>
          <w:tcPr>
            <w:tcW w:w="671" w:type="dxa"/>
            <w:tcBorders>
              <w:top w:val="nil"/>
              <w:left w:val="nil"/>
              <w:bottom w:val="single" w:sz="4" w:space="0" w:color="auto"/>
              <w:right w:val="single" w:sz="4" w:space="0" w:color="auto"/>
            </w:tcBorders>
            <w:shd w:val="clear" w:color="auto" w:fill="auto"/>
            <w:noWrap/>
            <w:hideMark/>
          </w:tcPr>
          <w:p w14:paraId="5DF479B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888</w:t>
            </w:r>
          </w:p>
        </w:tc>
        <w:tc>
          <w:tcPr>
            <w:tcW w:w="671" w:type="dxa"/>
            <w:tcBorders>
              <w:top w:val="nil"/>
              <w:left w:val="nil"/>
              <w:bottom w:val="single" w:sz="4" w:space="0" w:color="auto"/>
              <w:right w:val="single" w:sz="4" w:space="0" w:color="auto"/>
            </w:tcBorders>
            <w:shd w:val="clear" w:color="auto" w:fill="auto"/>
            <w:noWrap/>
            <w:hideMark/>
          </w:tcPr>
          <w:p w14:paraId="06EE4E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1032</w:t>
            </w:r>
          </w:p>
        </w:tc>
        <w:tc>
          <w:tcPr>
            <w:tcW w:w="671" w:type="dxa"/>
            <w:tcBorders>
              <w:top w:val="nil"/>
              <w:left w:val="nil"/>
              <w:bottom w:val="single" w:sz="4" w:space="0" w:color="auto"/>
              <w:right w:val="single" w:sz="4" w:space="0" w:color="auto"/>
            </w:tcBorders>
            <w:shd w:val="clear" w:color="auto" w:fill="auto"/>
            <w:noWrap/>
            <w:hideMark/>
          </w:tcPr>
          <w:p w14:paraId="7F57A8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1160</w:t>
            </w:r>
          </w:p>
        </w:tc>
        <w:tc>
          <w:tcPr>
            <w:tcW w:w="671" w:type="dxa"/>
            <w:tcBorders>
              <w:top w:val="nil"/>
              <w:left w:val="nil"/>
              <w:bottom w:val="single" w:sz="4" w:space="0" w:color="auto"/>
              <w:right w:val="single" w:sz="4" w:space="0" w:color="auto"/>
            </w:tcBorders>
            <w:shd w:val="clear" w:color="auto" w:fill="auto"/>
            <w:noWrap/>
            <w:hideMark/>
          </w:tcPr>
          <w:p w14:paraId="60EB099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1480</w:t>
            </w:r>
          </w:p>
        </w:tc>
        <w:tc>
          <w:tcPr>
            <w:tcW w:w="671" w:type="dxa"/>
            <w:tcBorders>
              <w:top w:val="nil"/>
              <w:left w:val="nil"/>
              <w:bottom w:val="single" w:sz="4" w:space="0" w:color="auto"/>
              <w:right w:val="single" w:sz="4" w:space="0" w:color="auto"/>
            </w:tcBorders>
            <w:shd w:val="clear" w:color="auto" w:fill="auto"/>
            <w:noWrap/>
            <w:hideMark/>
          </w:tcPr>
          <w:p w14:paraId="33DC896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1784</w:t>
            </w:r>
          </w:p>
        </w:tc>
        <w:tc>
          <w:tcPr>
            <w:tcW w:w="671" w:type="dxa"/>
            <w:tcBorders>
              <w:top w:val="nil"/>
              <w:left w:val="nil"/>
              <w:bottom w:val="single" w:sz="4" w:space="0" w:color="auto"/>
              <w:right w:val="single" w:sz="4" w:space="0" w:color="auto"/>
            </w:tcBorders>
            <w:shd w:val="clear" w:color="auto" w:fill="auto"/>
            <w:noWrap/>
            <w:hideMark/>
          </w:tcPr>
          <w:p w14:paraId="2E90053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2424</w:t>
            </w:r>
          </w:p>
        </w:tc>
        <w:tc>
          <w:tcPr>
            <w:tcW w:w="671" w:type="dxa"/>
            <w:tcBorders>
              <w:top w:val="nil"/>
              <w:left w:val="nil"/>
              <w:bottom w:val="single" w:sz="4" w:space="0" w:color="auto"/>
              <w:right w:val="single" w:sz="4" w:space="0" w:color="auto"/>
            </w:tcBorders>
            <w:shd w:val="clear" w:color="auto" w:fill="auto"/>
            <w:noWrap/>
            <w:hideMark/>
          </w:tcPr>
          <w:p w14:paraId="6623FB4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3064</w:t>
            </w:r>
          </w:p>
        </w:tc>
        <w:tc>
          <w:tcPr>
            <w:tcW w:w="671" w:type="dxa"/>
            <w:tcBorders>
              <w:top w:val="nil"/>
              <w:left w:val="nil"/>
              <w:bottom w:val="single" w:sz="4" w:space="0" w:color="auto"/>
              <w:right w:val="single" w:sz="4" w:space="0" w:color="auto"/>
            </w:tcBorders>
            <w:shd w:val="clear" w:color="auto" w:fill="auto"/>
            <w:noWrap/>
            <w:hideMark/>
          </w:tcPr>
          <w:p w14:paraId="0D6C6B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4344</w:t>
            </w:r>
          </w:p>
        </w:tc>
        <w:tc>
          <w:tcPr>
            <w:tcW w:w="671" w:type="dxa"/>
            <w:tcBorders>
              <w:top w:val="nil"/>
              <w:left w:val="nil"/>
              <w:bottom w:val="single" w:sz="4" w:space="0" w:color="auto"/>
              <w:right w:val="single" w:sz="4" w:space="0" w:color="auto"/>
            </w:tcBorders>
            <w:shd w:val="clear" w:color="auto" w:fill="auto"/>
            <w:noWrap/>
            <w:hideMark/>
          </w:tcPr>
          <w:p w14:paraId="13752A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5624</w:t>
            </w:r>
          </w:p>
        </w:tc>
      </w:tr>
      <w:tr w:rsidR="00FC7E52" w:rsidRPr="00567618" w14:paraId="3F17162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DB8006C" w14:textId="77777777" w:rsidR="00FC7E52" w:rsidRPr="00567618" w:rsidRDefault="00FC7E52" w:rsidP="00DD54CD">
            <w:pPr>
              <w:spacing w:after="0"/>
              <w:rPr>
                <w:rFonts w:ascii="Arial" w:hAnsi="Arial" w:cs="Arial"/>
                <w:color w:val="000000"/>
                <w:sz w:val="18"/>
                <w:szCs w:val="18"/>
                <w:lang w:eastAsia="ko-KR"/>
              </w:rPr>
            </w:pPr>
            <w:bookmarkStart w:id="7190" w:name="_MCCTEMPBM_CRPT86941721___7"/>
            <w:bookmarkStart w:id="7191" w:name="_MCCTEMPBM_CRPT86941722___4" w:colFirst="1" w:colLast="10"/>
            <w:bookmarkEnd w:id="7189"/>
            <w:r w:rsidRPr="00567618">
              <w:rPr>
                <w:rFonts w:ascii="Arial" w:hAnsi="Arial" w:cs="Arial"/>
                <w:color w:val="000000"/>
                <w:sz w:val="18"/>
                <w:szCs w:val="18"/>
                <w:lang w:eastAsia="ko-KR"/>
              </w:rPr>
              <w:t>Total bit-rate (kbps)</w:t>
            </w:r>
            <w:bookmarkEnd w:id="7190"/>
          </w:p>
        </w:tc>
        <w:tc>
          <w:tcPr>
            <w:tcW w:w="671" w:type="dxa"/>
            <w:tcBorders>
              <w:top w:val="nil"/>
              <w:left w:val="nil"/>
              <w:bottom w:val="single" w:sz="4" w:space="0" w:color="auto"/>
              <w:right w:val="single" w:sz="4" w:space="0" w:color="auto"/>
            </w:tcBorders>
            <w:shd w:val="clear" w:color="auto" w:fill="auto"/>
            <w:noWrap/>
            <w:hideMark/>
          </w:tcPr>
          <w:p w14:paraId="16F53A0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39.6</w:t>
            </w:r>
          </w:p>
        </w:tc>
        <w:tc>
          <w:tcPr>
            <w:tcW w:w="671" w:type="dxa"/>
            <w:tcBorders>
              <w:top w:val="nil"/>
              <w:left w:val="nil"/>
              <w:bottom w:val="single" w:sz="4" w:space="0" w:color="auto"/>
              <w:right w:val="single" w:sz="4" w:space="0" w:color="auto"/>
            </w:tcBorders>
            <w:shd w:val="clear" w:color="auto" w:fill="auto"/>
            <w:noWrap/>
            <w:hideMark/>
          </w:tcPr>
          <w:p w14:paraId="58BEFB2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41.2</w:t>
            </w:r>
          </w:p>
        </w:tc>
        <w:tc>
          <w:tcPr>
            <w:tcW w:w="671" w:type="dxa"/>
            <w:tcBorders>
              <w:top w:val="nil"/>
              <w:left w:val="nil"/>
              <w:bottom w:val="single" w:sz="4" w:space="0" w:color="auto"/>
              <w:right w:val="single" w:sz="4" w:space="0" w:color="auto"/>
            </w:tcBorders>
            <w:shd w:val="clear" w:color="auto" w:fill="auto"/>
            <w:noWrap/>
            <w:hideMark/>
          </w:tcPr>
          <w:p w14:paraId="31B4CE6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44.4</w:t>
            </w:r>
          </w:p>
        </w:tc>
        <w:tc>
          <w:tcPr>
            <w:tcW w:w="671" w:type="dxa"/>
            <w:tcBorders>
              <w:top w:val="nil"/>
              <w:left w:val="nil"/>
              <w:bottom w:val="single" w:sz="4" w:space="0" w:color="auto"/>
              <w:right w:val="single" w:sz="4" w:space="0" w:color="auto"/>
            </w:tcBorders>
            <w:shd w:val="clear" w:color="auto" w:fill="auto"/>
            <w:noWrap/>
            <w:hideMark/>
          </w:tcPr>
          <w:p w14:paraId="005ED56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51.6</w:t>
            </w:r>
          </w:p>
        </w:tc>
        <w:tc>
          <w:tcPr>
            <w:tcW w:w="671" w:type="dxa"/>
            <w:tcBorders>
              <w:top w:val="nil"/>
              <w:left w:val="nil"/>
              <w:bottom w:val="single" w:sz="4" w:space="0" w:color="auto"/>
              <w:right w:val="single" w:sz="4" w:space="0" w:color="auto"/>
            </w:tcBorders>
            <w:shd w:val="clear" w:color="auto" w:fill="auto"/>
            <w:noWrap/>
            <w:hideMark/>
          </w:tcPr>
          <w:p w14:paraId="512CB82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58</w:t>
            </w:r>
          </w:p>
        </w:tc>
        <w:tc>
          <w:tcPr>
            <w:tcW w:w="671" w:type="dxa"/>
            <w:tcBorders>
              <w:top w:val="nil"/>
              <w:left w:val="nil"/>
              <w:bottom w:val="single" w:sz="4" w:space="0" w:color="auto"/>
              <w:right w:val="single" w:sz="4" w:space="0" w:color="auto"/>
            </w:tcBorders>
            <w:shd w:val="clear" w:color="auto" w:fill="auto"/>
            <w:noWrap/>
            <w:hideMark/>
          </w:tcPr>
          <w:p w14:paraId="3BA1F98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74</w:t>
            </w:r>
          </w:p>
        </w:tc>
        <w:tc>
          <w:tcPr>
            <w:tcW w:w="671" w:type="dxa"/>
            <w:tcBorders>
              <w:top w:val="nil"/>
              <w:left w:val="nil"/>
              <w:bottom w:val="single" w:sz="4" w:space="0" w:color="auto"/>
              <w:right w:val="single" w:sz="4" w:space="0" w:color="auto"/>
            </w:tcBorders>
            <w:shd w:val="clear" w:color="auto" w:fill="auto"/>
            <w:noWrap/>
            <w:hideMark/>
          </w:tcPr>
          <w:p w14:paraId="4FED8E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89.2</w:t>
            </w:r>
          </w:p>
        </w:tc>
        <w:tc>
          <w:tcPr>
            <w:tcW w:w="671" w:type="dxa"/>
            <w:tcBorders>
              <w:top w:val="nil"/>
              <w:left w:val="nil"/>
              <w:bottom w:val="single" w:sz="4" w:space="0" w:color="auto"/>
              <w:right w:val="single" w:sz="4" w:space="0" w:color="auto"/>
            </w:tcBorders>
            <w:shd w:val="clear" w:color="auto" w:fill="auto"/>
            <w:noWrap/>
            <w:hideMark/>
          </w:tcPr>
          <w:p w14:paraId="677AC6E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121.2</w:t>
            </w:r>
          </w:p>
        </w:tc>
        <w:tc>
          <w:tcPr>
            <w:tcW w:w="671" w:type="dxa"/>
            <w:tcBorders>
              <w:top w:val="nil"/>
              <w:left w:val="nil"/>
              <w:bottom w:val="single" w:sz="4" w:space="0" w:color="auto"/>
              <w:right w:val="single" w:sz="4" w:space="0" w:color="auto"/>
            </w:tcBorders>
            <w:shd w:val="clear" w:color="auto" w:fill="auto"/>
            <w:noWrap/>
            <w:hideMark/>
          </w:tcPr>
          <w:p w14:paraId="6C2E16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153.2</w:t>
            </w:r>
          </w:p>
        </w:tc>
        <w:tc>
          <w:tcPr>
            <w:tcW w:w="671" w:type="dxa"/>
            <w:tcBorders>
              <w:top w:val="nil"/>
              <w:left w:val="nil"/>
              <w:bottom w:val="single" w:sz="4" w:space="0" w:color="auto"/>
              <w:right w:val="single" w:sz="4" w:space="0" w:color="auto"/>
            </w:tcBorders>
            <w:shd w:val="clear" w:color="auto" w:fill="auto"/>
            <w:noWrap/>
            <w:hideMark/>
          </w:tcPr>
          <w:p w14:paraId="3F1CC45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217.2</w:t>
            </w:r>
          </w:p>
        </w:tc>
        <w:tc>
          <w:tcPr>
            <w:tcW w:w="671" w:type="dxa"/>
            <w:tcBorders>
              <w:top w:val="nil"/>
              <w:left w:val="nil"/>
              <w:bottom w:val="single" w:sz="4" w:space="0" w:color="auto"/>
              <w:right w:val="single" w:sz="4" w:space="0" w:color="auto"/>
            </w:tcBorders>
            <w:shd w:val="clear" w:color="auto" w:fill="auto"/>
            <w:noWrap/>
            <w:hideMark/>
          </w:tcPr>
          <w:p w14:paraId="4DA49C9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281.2</w:t>
            </w:r>
          </w:p>
        </w:tc>
      </w:tr>
      <w:tr w:rsidR="00FC7E52" w:rsidRPr="00567618" w14:paraId="42DB70E4"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3BAC2B1" w14:textId="77777777" w:rsidR="00FC7E52" w:rsidRPr="00567618" w:rsidRDefault="00FC7E52" w:rsidP="00DD54CD">
            <w:pPr>
              <w:spacing w:after="0"/>
              <w:rPr>
                <w:rFonts w:ascii="Arial" w:hAnsi="Arial" w:cs="Arial"/>
                <w:color w:val="000000"/>
                <w:sz w:val="18"/>
                <w:szCs w:val="18"/>
                <w:lang w:eastAsia="ko-KR"/>
              </w:rPr>
            </w:pPr>
            <w:bookmarkStart w:id="7192" w:name="_MCCTEMPBM_CRPT86941723___7"/>
            <w:bookmarkStart w:id="7193" w:name="_MCCTEMPBM_CRPT86941724___4" w:colFirst="1" w:colLast="10"/>
            <w:bookmarkEnd w:id="7191"/>
            <w:r w:rsidRPr="00567618">
              <w:rPr>
                <w:rFonts w:ascii="Arial" w:hAnsi="Arial" w:cs="Arial"/>
                <w:color w:val="000000"/>
                <w:sz w:val="18"/>
                <w:szCs w:val="18"/>
                <w:lang w:eastAsia="ko-KR"/>
              </w:rPr>
              <w:t>AS (kbps)</w:t>
            </w:r>
            <w:bookmarkEnd w:id="7192"/>
          </w:p>
        </w:tc>
        <w:tc>
          <w:tcPr>
            <w:tcW w:w="671" w:type="dxa"/>
            <w:tcBorders>
              <w:top w:val="nil"/>
              <w:left w:val="nil"/>
              <w:bottom w:val="single" w:sz="4" w:space="0" w:color="auto"/>
              <w:right w:val="single" w:sz="4" w:space="0" w:color="auto"/>
            </w:tcBorders>
            <w:shd w:val="clear" w:color="auto" w:fill="auto"/>
            <w:noWrap/>
            <w:hideMark/>
          </w:tcPr>
          <w:p w14:paraId="5ECBF44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w:t>
            </w:r>
          </w:p>
        </w:tc>
        <w:tc>
          <w:tcPr>
            <w:tcW w:w="671" w:type="dxa"/>
            <w:tcBorders>
              <w:top w:val="nil"/>
              <w:left w:val="nil"/>
              <w:bottom w:val="single" w:sz="4" w:space="0" w:color="auto"/>
              <w:right w:val="single" w:sz="4" w:space="0" w:color="auto"/>
            </w:tcBorders>
            <w:shd w:val="clear" w:color="auto" w:fill="auto"/>
            <w:noWrap/>
            <w:hideMark/>
          </w:tcPr>
          <w:p w14:paraId="51679B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42</w:t>
            </w:r>
          </w:p>
        </w:tc>
        <w:tc>
          <w:tcPr>
            <w:tcW w:w="671" w:type="dxa"/>
            <w:tcBorders>
              <w:top w:val="nil"/>
              <w:left w:val="nil"/>
              <w:bottom w:val="single" w:sz="4" w:space="0" w:color="auto"/>
              <w:right w:val="single" w:sz="4" w:space="0" w:color="auto"/>
            </w:tcBorders>
            <w:shd w:val="clear" w:color="auto" w:fill="auto"/>
            <w:noWrap/>
            <w:hideMark/>
          </w:tcPr>
          <w:p w14:paraId="0EC9C2F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45</w:t>
            </w:r>
          </w:p>
        </w:tc>
        <w:tc>
          <w:tcPr>
            <w:tcW w:w="671" w:type="dxa"/>
            <w:tcBorders>
              <w:top w:val="nil"/>
              <w:left w:val="nil"/>
              <w:bottom w:val="single" w:sz="4" w:space="0" w:color="auto"/>
              <w:right w:val="single" w:sz="4" w:space="0" w:color="auto"/>
            </w:tcBorders>
            <w:shd w:val="clear" w:color="auto" w:fill="auto"/>
            <w:noWrap/>
            <w:hideMark/>
          </w:tcPr>
          <w:p w14:paraId="6D49F51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52</w:t>
            </w:r>
          </w:p>
        </w:tc>
        <w:tc>
          <w:tcPr>
            <w:tcW w:w="671" w:type="dxa"/>
            <w:tcBorders>
              <w:top w:val="nil"/>
              <w:left w:val="nil"/>
              <w:bottom w:val="single" w:sz="4" w:space="0" w:color="auto"/>
              <w:right w:val="single" w:sz="4" w:space="0" w:color="auto"/>
            </w:tcBorders>
            <w:shd w:val="clear" w:color="auto" w:fill="auto"/>
            <w:noWrap/>
            <w:hideMark/>
          </w:tcPr>
          <w:p w14:paraId="494B7DD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58</w:t>
            </w:r>
          </w:p>
        </w:tc>
        <w:tc>
          <w:tcPr>
            <w:tcW w:w="671" w:type="dxa"/>
            <w:tcBorders>
              <w:top w:val="nil"/>
              <w:left w:val="nil"/>
              <w:bottom w:val="single" w:sz="4" w:space="0" w:color="auto"/>
              <w:right w:val="single" w:sz="4" w:space="0" w:color="auto"/>
            </w:tcBorders>
            <w:shd w:val="clear" w:color="auto" w:fill="auto"/>
            <w:noWrap/>
            <w:hideMark/>
          </w:tcPr>
          <w:p w14:paraId="70288EA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74</w:t>
            </w:r>
          </w:p>
        </w:tc>
        <w:tc>
          <w:tcPr>
            <w:tcW w:w="671" w:type="dxa"/>
            <w:tcBorders>
              <w:top w:val="nil"/>
              <w:left w:val="nil"/>
              <w:bottom w:val="single" w:sz="4" w:space="0" w:color="auto"/>
              <w:right w:val="single" w:sz="4" w:space="0" w:color="auto"/>
            </w:tcBorders>
            <w:shd w:val="clear" w:color="auto" w:fill="auto"/>
            <w:noWrap/>
            <w:hideMark/>
          </w:tcPr>
          <w:p w14:paraId="5EF68BA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90</w:t>
            </w:r>
          </w:p>
        </w:tc>
        <w:tc>
          <w:tcPr>
            <w:tcW w:w="671" w:type="dxa"/>
            <w:tcBorders>
              <w:top w:val="nil"/>
              <w:left w:val="nil"/>
              <w:bottom w:val="single" w:sz="4" w:space="0" w:color="auto"/>
              <w:right w:val="single" w:sz="4" w:space="0" w:color="auto"/>
            </w:tcBorders>
            <w:shd w:val="clear" w:color="auto" w:fill="auto"/>
            <w:noWrap/>
            <w:hideMark/>
          </w:tcPr>
          <w:p w14:paraId="3358ECA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122</w:t>
            </w:r>
          </w:p>
        </w:tc>
        <w:tc>
          <w:tcPr>
            <w:tcW w:w="671" w:type="dxa"/>
            <w:tcBorders>
              <w:top w:val="nil"/>
              <w:left w:val="nil"/>
              <w:bottom w:val="single" w:sz="4" w:space="0" w:color="auto"/>
              <w:right w:val="single" w:sz="4" w:space="0" w:color="auto"/>
            </w:tcBorders>
            <w:shd w:val="clear" w:color="auto" w:fill="auto"/>
            <w:noWrap/>
            <w:hideMark/>
          </w:tcPr>
          <w:p w14:paraId="757C5C3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154</w:t>
            </w:r>
          </w:p>
        </w:tc>
        <w:tc>
          <w:tcPr>
            <w:tcW w:w="671" w:type="dxa"/>
            <w:tcBorders>
              <w:top w:val="nil"/>
              <w:left w:val="nil"/>
              <w:bottom w:val="single" w:sz="4" w:space="0" w:color="auto"/>
              <w:right w:val="single" w:sz="4" w:space="0" w:color="auto"/>
            </w:tcBorders>
            <w:shd w:val="clear" w:color="auto" w:fill="auto"/>
            <w:noWrap/>
            <w:hideMark/>
          </w:tcPr>
          <w:p w14:paraId="3EEBCD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218</w:t>
            </w:r>
          </w:p>
        </w:tc>
        <w:tc>
          <w:tcPr>
            <w:tcW w:w="671" w:type="dxa"/>
            <w:tcBorders>
              <w:top w:val="nil"/>
              <w:left w:val="nil"/>
              <w:bottom w:val="single" w:sz="4" w:space="0" w:color="auto"/>
              <w:right w:val="single" w:sz="4" w:space="0" w:color="auto"/>
            </w:tcBorders>
            <w:shd w:val="clear" w:color="auto" w:fill="auto"/>
            <w:noWrap/>
            <w:hideMark/>
          </w:tcPr>
          <w:p w14:paraId="7748E73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282</w:t>
            </w:r>
          </w:p>
        </w:tc>
      </w:tr>
      <w:bookmarkEnd w:id="7193"/>
    </w:tbl>
    <w:p w14:paraId="7786A5FA" w14:textId="77777777" w:rsidR="00FC7E52" w:rsidRPr="00567618" w:rsidRDefault="00FC7E52" w:rsidP="00FC7E52">
      <w:pPr>
        <w:pStyle w:val="FP"/>
      </w:pPr>
    </w:p>
    <w:p w14:paraId="039A6F25" w14:textId="77777777" w:rsidR="00FC7E52" w:rsidRPr="00567618" w:rsidRDefault="00FC7E52" w:rsidP="00FC7E52">
      <w:pPr>
        <w:pStyle w:val="Heading8"/>
      </w:pPr>
      <w:r w:rsidRPr="00567618">
        <w:br w:type="page"/>
      </w:r>
      <w:bookmarkStart w:id="7194" w:name="_Toc26369735"/>
      <w:bookmarkStart w:id="7195" w:name="_Toc36227617"/>
      <w:bookmarkStart w:id="7196" w:name="_Toc36228632"/>
      <w:bookmarkStart w:id="7197" w:name="_Toc36229259"/>
      <w:bookmarkStart w:id="7198" w:name="_Toc68847579"/>
      <w:bookmarkStart w:id="7199" w:name="_Toc74611514"/>
      <w:bookmarkStart w:id="7200" w:name="_Toc75566793"/>
      <w:bookmarkStart w:id="7201" w:name="_Toc89790345"/>
      <w:bookmarkStart w:id="7202" w:name="_Toc99466984"/>
      <w:bookmarkStart w:id="7203" w:name="_Toc130461035"/>
      <w:r w:rsidRPr="00567618">
        <w:t>Annex R (informative):</w:t>
      </w:r>
      <w:r w:rsidRPr="00567618">
        <w:br/>
        <w:t>IANA registration information for RTCP Feedback Message Types</w:t>
      </w:r>
      <w:bookmarkEnd w:id="7194"/>
      <w:bookmarkEnd w:id="7195"/>
      <w:bookmarkEnd w:id="7196"/>
      <w:bookmarkEnd w:id="7197"/>
      <w:bookmarkEnd w:id="7198"/>
      <w:bookmarkEnd w:id="7199"/>
      <w:bookmarkEnd w:id="7200"/>
      <w:bookmarkEnd w:id="7201"/>
      <w:bookmarkEnd w:id="7202"/>
      <w:bookmarkEnd w:id="7203"/>
    </w:p>
    <w:p w14:paraId="56A693B7" w14:textId="77777777" w:rsidR="00FC7E52" w:rsidRPr="00567618" w:rsidRDefault="00FC7E52" w:rsidP="00FC7E52">
      <w:pPr>
        <w:pStyle w:val="Heading1"/>
        <w:rPr>
          <w:rFonts w:cs="Arial"/>
          <w:szCs w:val="36"/>
        </w:rPr>
      </w:pPr>
      <w:bookmarkStart w:id="7204" w:name="_Toc26369736"/>
      <w:bookmarkStart w:id="7205" w:name="_Toc36227618"/>
      <w:bookmarkStart w:id="7206" w:name="_Toc36228633"/>
      <w:bookmarkStart w:id="7207" w:name="_Toc36229260"/>
      <w:bookmarkStart w:id="7208" w:name="_Toc68847580"/>
      <w:bookmarkStart w:id="7209" w:name="_Toc74611515"/>
      <w:bookmarkStart w:id="7210" w:name="_Toc75566794"/>
      <w:bookmarkStart w:id="7211" w:name="_Toc89790346"/>
      <w:bookmarkStart w:id="7212" w:name="_Toc99466985"/>
      <w:bookmarkStart w:id="7213" w:name="_Toc130461036"/>
      <w:r w:rsidRPr="00567618">
        <w:rPr>
          <w:rFonts w:cs="Arial"/>
          <w:szCs w:val="36"/>
        </w:rPr>
        <w:t>R.1</w:t>
      </w:r>
      <w:r w:rsidRPr="00567618">
        <w:rPr>
          <w:rFonts w:cs="Arial"/>
          <w:szCs w:val="36"/>
        </w:rPr>
        <w:tab/>
        <w:t>Video Region-of-Interest (ROI)</w:t>
      </w:r>
      <w:bookmarkEnd w:id="7204"/>
      <w:bookmarkEnd w:id="7205"/>
      <w:bookmarkEnd w:id="7206"/>
      <w:bookmarkEnd w:id="7207"/>
      <w:bookmarkEnd w:id="7208"/>
      <w:bookmarkEnd w:id="7209"/>
      <w:bookmarkEnd w:id="7210"/>
      <w:bookmarkEnd w:id="7211"/>
      <w:bookmarkEnd w:id="7212"/>
      <w:bookmarkEnd w:id="7213"/>
    </w:p>
    <w:p w14:paraId="12093485" w14:textId="62DED1E8" w:rsidR="00AE0113" w:rsidRPr="00567618" w:rsidRDefault="00AE0113" w:rsidP="00AE0113">
      <w:pPr>
        <w:rPr>
          <w:szCs w:val="24"/>
        </w:rPr>
      </w:pPr>
      <w:r w:rsidRPr="00567618">
        <w:rPr>
          <w:szCs w:val="24"/>
        </w:rPr>
        <w:t xml:space="preserve">The RTCP feedback types for ‘Arbitrary ROI’ and ‘Pre-defined ROI’ </w:t>
      </w:r>
      <w:r>
        <w:rPr>
          <w:szCs w:val="24"/>
        </w:rPr>
        <w:t>is</w:t>
      </w:r>
      <w:r w:rsidRPr="00567618">
        <w:rPr>
          <w:szCs w:val="24"/>
        </w:rPr>
        <w:t xml:space="preserve"> registered with IANA as follows:</w:t>
      </w:r>
    </w:p>
    <w:p w14:paraId="24468AC3" w14:textId="77777777" w:rsidR="00FC7E52" w:rsidRPr="00567618" w:rsidRDefault="00FC7E52" w:rsidP="00FC7E52">
      <w:pPr>
        <w:rPr>
          <w:szCs w:val="24"/>
        </w:rPr>
      </w:pPr>
      <w:r w:rsidRPr="00567618">
        <w:rPr>
          <w:szCs w:val="24"/>
        </w:rPr>
        <w:t>Value name: 3gpp-roi-arbitrary</w:t>
      </w:r>
    </w:p>
    <w:p w14:paraId="4146320E" w14:textId="77777777" w:rsidR="00FC7E52" w:rsidRPr="00567618" w:rsidRDefault="00FC7E52" w:rsidP="00FC7E52">
      <w:pPr>
        <w:rPr>
          <w:szCs w:val="24"/>
        </w:rPr>
      </w:pPr>
      <w:r w:rsidRPr="00567618">
        <w:rPr>
          <w:szCs w:val="24"/>
        </w:rPr>
        <w:t>Long name: Video region-of-interest (ROI) arbitrarily selected by the endpoint</w:t>
      </w:r>
    </w:p>
    <w:p w14:paraId="3CFB2D69" w14:textId="77777777" w:rsidR="00FC7E52" w:rsidRPr="00567618" w:rsidRDefault="00FC7E52" w:rsidP="00FC7E52">
      <w:pPr>
        <w:rPr>
          <w:szCs w:val="24"/>
        </w:rPr>
      </w:pPr>
      <w:r w:rsidRPr="00567618">
        <w:rPr>
          <w:szCs w:val="24"/>
        </w:rPr>
        <w:t>Mux-Category: IDENTICAL-PER-PT</w:t>
      </w:r>
    </w:p>
    <w:p w14:paraId="0B09E552"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15AF3BE8" w14:textId="77777777" w:rsidR="00FC7E52" w:rsidRPr="00567618" w:rsidRDefault="00FC7E52" w:rsidP="00FC7E52">
      <w:pPr>
        <w:rPr>
          <w:szCs w:val="24"/>
        </w:rPr>
      </w:pPr>
      <w:r w:rsidRPr="00567618">
        <w:rPr>
          <w:szCs w:val="24"/>
        </w:rPr>
        <w:t>Value name: 3gpp-roi-predefined</w:t>
      </w:r>
    </w:p>
    <w:p w14:paraId="7E99E0D6" w14:textId="77777777" w:rsidR="00FC7E52" w:rsidRPr="00567618" w:rsidRDefault="00FC7E52" w:rsidP="00FC7E52">
      <w:pPr>
        <w:rPr>
          <w:szCs w:val="24"/>
        </w:rPr>
      </w:pPr>
      <w:r w:rsidRPr="00567618">
        <w:rPr>
          <w:szCs w:val="24"/>
        </w:rPr>
        <w:t>Long name: Video region-of-interest (ROI) pre-defined by the sender and selected by the endpoint</w:t>
      </w:r>
    </w:p>
    <w:p w14:paraId="70535C5D" w14:textId="77777777" w:rsidR="00FC7E52" w:rsidRPr="00567618" w:rsidRDefault="00FC7E52" w:rsidP="00FC7E52">
      <w:pPr>
        <w:rPr>
          <w:szCs w:val="24"/>
        </w:rPr>
      </w:pPr>
      <w:r w:rsidRPr="00567618">
        <w:rPr>
          <w:szCs w:val="24"/>
        </w:rPr>
        <w:t>Mux-Category: IDENTICAL-PER-PT</w:t>
      </w:r>
    </w:p>
    <w:p w14:paraId="490B47E8"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50D26D51" w14:textId="77777777" w:rsidR="00FC7E52" w:rsidRPr="00567618" w:rsidRDefault="00FC7E52" w:rsidP="00FC7E52">
      <w:pPr>
        <w:rPr>
          <w:szCs w:val="24"/>
        </w:rPr>
      </w:pPr>
      <w:r w:rsidRPr="00567618">
        <w:rPr>
          <w:szCs w:val="24"/>
        </w:rPr>
        <w:t>The following value can be registered as one FMT value in the "FMT Values for PSFB Payload Types" registry http://www.iana.org/assignments/rtp-parameters:</w:t>
      </w:r>
    </w:p>
    <w:p w14:paraId="33B894B1" w14:textId="77777777" w:rsidR="00FC7E52" w:rsidRPr="00567618" w:rsidRDefault="00FC7E52" w:rsidP="00FC7E52">
      <w:pPr>
        <w:rPr>
          <w:szCs w:val="24"/>
        </w:rPr>
      </w:pPr>
      <w:r w:rsidRPr="00567618">
        <w:rPr>
          <w:szCs w:val="24"/>
        </w:rPr>
        <w:t>Name: ROI</w:t>
      </w:r>
    </w:p>
    <w:p w14:paraId="4B2D2317" w14:textId="77777777" w:rsidR="00FC7E52" w:rsidRPr="00567618" w:rsidRDefault="00FC7E52" w:rsidP="00FC7E52">
      <w:pPr>
        <w:rPr>
          <w:szCs w:val="24"/>
        </w:rPr>
      </w:pPr>
      <w:r w:rsidRPr="00567618">
        <w:rPr>
          <w:szCs w:val="24"/>
        </w:rPr>
        <w:t xml:space="preserve">Long name: Video region-of-interest (ROI) </w:t>
      </w:r>
    </w:p>
    <w:p w14:paraId="1DA80C90" w14:textId="77777777" w:rsidR="00FC7E52" w:rsidRPr="00567618" w:rsidRDefault="00FC7E52" w:rsidP="00FC7E52">
      <w:pPr>
        <w:rPr>
          <w:szCs w:val="24"/>
        </w:rPr>
      </w:pPr>
      <w:r w:rsidRPr="00567618">
        <w:rPr>
          <w:szCs w:val="24"/>
        </w:rPr>
        <w:t>Value: 9</w:t>
      </w:r>
    </w:p>
    <w:p w14:paraId="52F6B6AB"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5DCAAD77" w14:textId="77777777" w:rsidR="00FC7E52" w:rsidRPr="00567618" w:rsidRDefault="00FC7E52" w:rsidP="00FC7E52">
      <w:pPr>
        <w:pStyle w:val="Heading1"/>
        <w:rPr>
          <w:rFonts w:cs="Arial"/>
          <w:szCs w:val="36"/>
        </w:rPr>
      </w:pPr>
      <w:bookmarkStart w:id="7214" w:name="_Toc26369737"/>
      <w:bookmarkStart w:id="7215" w:name="_Toc36227619"/>
      <w:bookmarkStart w:id="7216" w:name="_Toc36228634"/>
      <w:bookmarkStart w:id="7217" w:name="_Toc36229261"/>
      <w:bookmarkStart w:id="7218" w:name="_Toc68847581"/>
      <w:bookmarkStart w:id="7219" w:name="_Toc74611516"/>
      <w:bookmarkStart w:id="7220" w:name="_Toc75566795"/>
      <w:bookmarkStart w:id="7221" w:name="_Toc89790347"/>
      <w:bookmarkStart w:id="7222" w:name="_Toc99466986"/>
      <w:bookmarkStart w:id="7223" w:name="_Toc130461037"/>
      <w:r w:rsidRPr="00567618">
        <w:rPr>
          <w:rFonts w:cs="Arial"/>
          <w:szCs w:val="36"/>
        </w:rPr>
        <w:t>R.2</w:t>
      </w:r>
      <w:r w:rsidRPr="00567618">
        <w:rPr>
          <w:rFonts w:cs="Arial"/>
          <w:szCs w:val="36"/>
        </w:rPr>
        <w:tab/>
        <w:t>Delay Budget Information (DBI)</w:t>
      </w:r>
      <w:bookmarkEnd w:id="7214"/>
      <w:bookmarkEnd w:id="7215"/>
      <w:bookmarkEnd w:id="7216"/>
      <w:bookmarkEnd w:id="7217"/>
      <w:bookmarkEnd w:id="7218"/>
      <w:bookmarkEnd w:id="7219"/>
      <w:bookmarkEnd w:id="7220"/>
      <w:bookmarkEnd w:id="7221"/>
      <w:bookmarkEnd w:id="7222"/>
      <w:bookmarkEnd w:id="7223"/>
    </w:p>
    <w:p w14:paraId="3E8ADF71" w14:textId="70990B16" w:rsidR="00AE0113" w:rsidRPr="00567618" w:rsidRDefault="00AE0113" w:rsidP="00AE0113">
      <w:pPr>
        <w:rPr>
          <w:szCs w:val="24"/>
        </w:rPr>
      </w:pPr>
      <w:r w:rsidRPr="00567618">
        <w:rPr>
          <w:szCs w:val="24"/>
        </w:rPr>
        <w:t xml:space="preserve">The RTCP feedback types for Delay Budget Information (DBI) </w:t>
      </w:r>
      <w:r>
        <w:rPr>
          <w:szCs w:val="24"/>
        </w:rPr>
        <w:t>is</w:t>
      </w:r>
      <w:r w:rsidRPr="00567618">
        <w:rPr>
          <w:szCs w:val="24"/>
        </w:rPr>
        <w:t xml:space="preserve"> registered with IANA as follows:</w:t>
      </w:r>
    </w:p>
    <w:p w14:paraId="5B9131A4" w14:textId="77777777" w:rsidR="00FC7E52" w:rsidRPr="00567618" w:rsidRDefault="00FC7E52" w:rsidP="00FC7E52">
      <w:pPr>
        <w:rPr>
          <w:szCs w:val="24"/>
        </w:rPr>
      </w:pPr>
      <w:r w:rsidRPr="00567618">
        <w:rPr>
          <w:szCs w:val="24"/>
        </w:rPr>
        <w:t>Value name: 3gpp-delay-budget</w:t>
      </w:r>
    </w:p>
    <w:p w14:paraId="6C2A4D99" w14:textId="77777777" w:rsidR="00FC7E52" w:rsidRPr="00567618" w:rsidRDefault="00FC7E52" w:rsidP="00FC7E52">
      <w:pPr>
        <w:rPr>
          <w:szCs w:val="24"/>
        </w:rPr>
      </w:pPr>
      <w:r w:rsidRPr="00567618">
        <w:rPr>
          <w:szCs w:val="24"/>
        </w:rPr>
        <w:t>Long name: Available or requested delay budget specified in milliseconds</w:t>
      </w:r>
    </w:p>
    <w:p w14:paraId="2DEFCB70" w14:textId="77777777" w:rsidR="00FC7E52" w:rsidRPr="00567618" w:rsidRDefault="00FC7E52" w:rsidP="00FC7E52">
      <w:pPr>
        <w:rPr>
          <w:szCs w:val="24"/>
        </w:rPr>
      </w:pPr>
      <w:r w:rsidRPr="00567618">
        <w:rPr>
          <w:szCs w:val="24"/>
        </w:rPr>
        <w:t>Mux-Category: IDENTICAL-PER-PT</w:t>
      </w:r>
    </w:p>
    <w:p w14:paraId="635C4E0B"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672AEB56" w14:textId="77777777" w:rsidR="00FC7E52" w:rsidRPr="00567618" w:rsidRDefault="00FC7E52" w:rsidP="00FC7E52">
      <w:pPr>
        <w:rPr>
          <w:szCs w:val="24"/>
        </w:rPr>
      </w:pPr>
      <w:r w:rsidRPr="00567618">
        <w:rPr>
          <w:szCs w:val="24"/>
        </w:rPr>
        <w:t>The following value can be registered as one FMT value in the "FMT Values for RTPFB Payload Types" registry http://www.iana.org/assignments/rtp-parameters:</w:t>
      </w:r>
    </w:p>
    <w:p w14:paraId="74933F4B" w14:textId="77777777" w:rsidR="00FC7E52" w:rsidRPr="00567618" w:rsidRDefault="00FC7E52" w:rsidP="00FC7E52">
      <w:pPr>
        <w:rPr>
          <w:szCs w:val="24"/>
        </w:rPr>
      </w:pPr>
      <w:r w:rsidRPr="00567618">
        <w:rPr>
          <w:szCs w:val="24"/>
        </w:rPr>
        <w:t>Name: DBI</w:t>
      </w:r>
    </w:p>
    <w:p w14:paraId="4FF02684" w14:textId="77777777" w:rsidR="00FC7E52" w:rsidRPr="00567618" w:rsidRDefault="00FC7E52" w:rsidP="00FC7E52">
      <w:pPr>
        <w:rPr>
          <w:szCs w:val="24"/>
        </w:rPr>
      </w:pPr>
      <w:r w:rsidRPr="00567618">
        <w:rPr>
          <w:szCs w:val="24"/>
        </w:rPr>
        <w:t xml:space="preserve">Long name: Delay Budget Information (DBI) </w:t>
      </w:r>
    </w:p>
    <w:p w14:paraId="4B0282F9" w14:textId="77777777" w:rsidR="00FC7E52" w:rsidRPr="00567618" w:rsidRDefault="00FC7E52" w:rsidP="00FC7E52">
      <w:pPr>
        <w:rPr>
          <w:szCs w:val="24"/>
        </w:rPr>
      </w:pPr>
      <w:r w:rsidRPr="00567618">
        <w:rPr>
          <w:szCs w:val="24"/>
        </w:rPr>
        <w:t>Value: 10</w:t>
      </w:r>
    </w:p>
    <w:p w14:paraId="3A676F50" w14:textId="51496438" w:rsidR="00FC7E52" w:rsidRDefault="00FC7E52" w:rsidP="00FC7E52">
      <w:pPr>
        <w:rPr>
          <w:szCs w:val="24"/>
        </w:rPr>
      </w:pPr>
      <w:r w:rsidRPr="00567618">
        <w:rPr>
          <w:szCs w:val="24"/>
        </w:rPr>
        <w:t>Reference: TS</w:t>
      </w:r>
      <w:r>
        <w:rPr>
          <w:szCs w:val="24"/>
        </w:rPr>
        <w:t> </w:t>
      </w:r>
      <w:r w:rsidRPr="00567618">
        <w:rPr>
          <w:szCs w:val="24"/>
        </w:rPr>
        <w:t>26.114.</w:t>
      </w:r>
    </w:p>
    <w:p w14:paraId="495E45C9" w14:textId="77777777" w:rsidR="00AE0113" w:rsidRPr="008609F0" w:rsidRDefault="00AE0113" w:rsidP="00AE0113">
      <w:pPr>
        <w:pStyle w:val="Heading1"/>
        <w:pBdr>
          <w:top w:val="single" w:sz="12" w:space="0" w:color="auto"/>
        </w:pBdr>
        <w:rPr>
          <w:rFonts w:cs="Arial"/>
          <w:szCs w:val="36"/>
        </w:rPr>
      </w:pPr>
      <w:bookmarkStart w:id="7224" w:name="_Toc130461038"/>
      <w:r>
        <w:rPr>
          <w:rFonts w:cs="Arial"/>
          <w:szCs w:val="36"/>
        </w:rPr>
        <w:t>R.3</w:t>
      </w:r>
      <w:r w:rsidRPr="00726A71">
        <w:rPr>
          <w:rFonts w:cs="Arial"/>
          <w:szCs w:val="36"/>
        </w:rPr>
        <w:tab/>
      </w:r>
      <w:r>
        <w:rPr>
          <w:rFonts w:cs="Arial"/>
          <w:szCs w:val="36"/>
        </w:rPr>
        <w:t>Viewport (VP)</w:t>
      </w:r>
      <w:bookmarkEnd w:id="7224"/>
    </w:p>
    <w:p w14:paraId="40A811F3" w14:textId="77777777" w:rsidR="00AE0113" w:rsidRPr="00A24ABA" w:rsidRDefault="00AE0113" w:rsidP="00AE0113">
      <w:pPr>
        <w:rPr>
          <w:szCs w:val="24"/>
        </w:rPr>
      </w:pPr>
      <w:r>
        <w:rPr>
          <w:szCs w:val="24"/>
        </w:rPr>
        <w:t xml:space="preserve">The </w:t>
      </w:r>
      <w:r w:rsidRPr="00A24ABA">
        <w:rPr>
          <w:szCs w:val="24"/>
        </w:rPr>
        <w:t>RTCP feedback type</w:t>
      </w:r>
      <w:r>
        <w:rPr>
          <w:szCs w:val="24"/>
        </w:rPr>
        <w:t>s for ‘</w:t>
      </w:r>
      <w:r w:rsidRPr="003572ED">
        <w:rPr>
          <w:szCs w:val="24"/>
        </w:rPr>
        <w:t>Viewport’</w:t>
      </w:r>
      <w:r w:rsidRPr="00565B16">
        <w:rPr>
          <w:szCs w:val="24"/>
        </w:rPr>
        <w:t xml:space="preserve"> </w:t>
      </w:r>
      <w:r w:rsidRPr="000D79D0">
        <w:rPr>
          <w:szCs w:val="24"/>
        </w:rPr>
        <w:t xml:space="preserve">is </w:t>
      </w:r>
      <w:r w:rsidRPr="003572ED">
        <w:rPr>
          <w:szCs w:val="24"/>
        </w:rPr>
        <w:t xml:space="preserve"> registered</w:t>
      </w:r>
      <w:r w:rsidRPr="00A24ABA">
        <w:rPr>
          <w:szCs w:val="24"/>
        </w:rPr>
        <w:t xml:space="preserve"> </w:t>
      </w:r>
      <w:r>
        <w:rPr>
          <w:szCs w:val="24"/>
        </w:rPr>
        <w:t xml:space="preserve">with IANA </w:t>
      </w:r>
      <w:r w:rsidRPr="00A24ABA">
        <w:rPr>
          <w:szCs w:val="24"/>
        </w:rPr>
        <w:t>as follows:</w:t>
      </w:r>
    </w:p>
    <w:p w14:paraId="0AC580A1" w14:textId="77777777" w:rsidR="00AE0113" w:rsidRPr="00A24ABA" w:rsidRDefault="00AE0113" w:rsidP="00AE0113">
      <w:pPr>
        <w:rPr>
          <w:szCs w:val="24"/>
        </w:rPr>
      </w:pPr>
      <w:r>
        <w:rPr>
          <w:szCs w:val="24"/>
        </w:rPr>
        <w:t>Value name: 3gpp-viewport</w:t>
      </w:r>
    </w:p>
    <w:p w14:paraId="55E462CC" w14:textId="77777777" w:rsidR="00AE0113" w:rsidRPr="00A24ABA" w:rsidRDefault="00AE0113" w:rsidP="00AE0113">
      <w:pPr>
        <w:rPr>
          <w:szCs w:val="24"/>
        </w:rPr>
      </w:pPr>
      <w:r>
        <w:rPr>
          <w:szCs w:val="24"/>
        </w:rPr>
        <w:t xml:space="preserve">Long name: Viewport feedback for viewport-dependent 360-degree video </w:t>
      </w:r>
    </w:p>
    <w:p w14:paraId="35AF22CC" w14:textId="77777777" w:rsidR="00AE0113" w:rsidRDefault="00AE0113" w:rsidP="00AE0113">
      <w:pPr>
        <w:rPr>
          <w:szCs w:val="24"/>
        </w:rPr>
      </w:pPr>
      <w:r>
        <w:rPr>
          <w:szCs w:val="24"/>
        </w:rPr>
        <w:t>Mux-Category: IDENTICAL-PER-PT</w:t>
      </w:r>
    </w:p>
    <w:p w14:paraId="1AD6BB29" w14:textId="77777777" w:rsidR="00AE0113" w:rsidRPr="00A24ABA" w:rsidRDefault="00AE0113" w:rsidP="00AE0113">
      <w:pPr>
        <w:rPr>
          <w:szCs w:val="24"/>
        </w:rPr>
      </w:pPr>
      <w:r w:rsidRPr="00A24ABA">
        <w:rPr>
          <w:szCs w:val="24"/>
        </w:rPr>
        <w:t>Reference: 3GPP TS 26.114.</w:t>
      </w:r>
    </w:p>
    <w:p w14:paraId="3AD6DF93" w14:textId="77777777" w:rsidR="00AE0113" w:rsidRPr="00B31A69" w:rsidRDefault="00AE0113" w:rsidP="00AE0113">
      <w:pPr>
        <w:rPr>
          <w:szCs w:val="24"/>
        </w:rPr>
      </w:pPr>
      <w:r>
        <w:rPr>
          <w:szCs w:val="24"/>
        </w:rPr>
        <w:t>The following value is</w:t>
      </w:r>
      <w:r w:rsidRPr="00B31A69">
        <w:rPr>
          <w:szCs w:val="24"/>
        </w:rPr>
        <w:t xml:space="preserve"> registered as one FMT value in the "FMT</w:t>
      </w:r>
      <w:r>
        <w:rPr>
          <w:szCs w:val="24"/>
        </w:rPr>
        <w:t xml:space="preserve"> Values for PS</w:t>
      </w:r>
      <w:r w:rsidRPr="00B31A69">
        <w:rPr>
          <w:szCs w:val="24"/>
        </w:rPr>
        <w:t>FB Payload Types" registry</w:t>
      </w:r>
      <w:r>
        <w:rPr>
          <w:szCs w:val="24"/>
        </w:rPr>
        <w:t xml:space="preserve"> </w:t>
      </w:r>
      <w:r w:rsidRPr="00B31A69">
        <w:rPr>
          <w:szCs w:val="24"/>
        </w:rPr>
        <w:t>http://www.iana.</w:t>
      </w:r>
      <w:r>
        <w:rPr>
          <w:szCs w:val="24"/>
        </w:rPr>
        <w:t>org/assignments/rtp-parameters:</w:t>
      </w:r>
    </w:p>
    <w:p w14:paraId="604BCF69" w14:textId="77777777" w:rsidR="00AE0113" w:rsidRPr="00A24ABA" w:rsidRDefault="00AE0113" w:rsidP="00AE0113">
      <w:pPr>
        <w:rPr>
          <w:szCs w:val="24"/>
        </w:rPr>
      </w:pPr>
      <w:r>
        <w:rPr>
          <w:szCs w:val="24"/>
        </w:rPr>
        <w:t>Name: VP</w:t>
      </w:r>
    </w:p>
    <w:p w14:paraId="5760D426" w14:textId="77777777" w:rsidR="00AE0113" w:rsidRDefault="00AE0113" w:rsidP="00AE0113">
      <w:pPr>
        <w:rPr>
          <w:szCs w:val="24"/>
        </w:rPr>
      </w:pPr>
      <w:r>
        <w:rPr>
          <w:szCs w:val="24"/>
        </w:rPr>
        <w:t xml:space="preserve">Long name: Viewport (VP) </w:t>
      </w:r>
    </w:p>
    <w:p w14:paraId="38B789F3" w14:textId="77777777" w:rsidR="00AE0113" w:rsidRPr="00A24ABA" w:rsidRDefault="00AE0113" w:rsidP="00AE0113">
      <w:pPr>
        <w:rPr>
          <w:szCs w:val="24"/>
        </w:rPr>
      </w:pPr>
      <w:r>
        <w:rPr>
          <w:szCs w:val="24"/>
        </w:rPr>
        <w:t>Value: To be assigned by IANA</w:t>
      </w:r>
    </w:p>
    <w:p w14:paraId="74340870" w14:textId="77777777" w:rsidR="00AE0113" w:rsidRPr="008F3BAD" w:rsidRDefault="00AE0113" w:rsidP="00AE0113">
      <w:pPr>
        <w:rPr>
          <w:szCs w:val="24"/>
        </w:rPr>
      </w:pPr>
      <w:r>
        <w:rPr>
          <w:szCs w:val="24"/>
        </w:rPr>
        <w:t>Reference: 3GPP TS 26.114.</w:t>
      </w:r>
    </w:p>
    <w:p w14:paraId="0B34B6BD" w14:textId="77777777" w:rsidR="00AE0113" w:rsidRPr="000D79D0" w:rsidRDefault="00AE0113" w:rsidP="00AE0113">
      <w:pPr>
        <w:rPr>
          <w:szCs w:val="24"/>
        </w:rPr>
      </w:pPr>
      <w:r w:rsidRPr="000D79D0">
        <w:rPr>
          <w:szCs w:val="24"/>
        </w:rPr>
        <w:t>Editor’s Note: A new FMT Value for PSFB Payload Types shall be assigned by IANA for the “Viewport” RTCP feedback type”</w:t>
      </w:r>
    </w:p>
    <w:p w14:paraId="0796958F" w14:textId="77777777" w:rsidR="00AE0113" w:rsidRPr="00567618" w:rsidRDefault="00AE0113" w:rsidP="00FC7E52">
      <w:pPr>
        <w:rPr>
          <w:szCs w:val="24"/>
        </w:rPr>
      </w:pPr>
    </w:p>
    <w:p w14:paraId="2D261646" w14:textId="77777777" w:rsidR="00FC7E52" w:rsidRPr="00567618" w:rsidRDefault="00FC7E52" w:rsidP="00FC7E52">
      <w:pPr>
        <w:pStyle w:val="Heading8"/>
        <w:rPr>
          <w:lang w:eastAsia="ko-KR"/>
        </w:rPr>
      </w:pPr>
      <w:r w:rsidRPr="00567618">
        <w:br w:type="page"/>
      </w:r>
      <w:bookmarkStart w:id="7225" w:name="_Toc26369738"/>
      <w:bookmarkStart w:id="7226" w:name="_Toc36227620"/>
      <w:bookmarkStart w:id="7227" w:name="_Toc36228635"/>
      <w:bookmarkStart w:id="7228" w:name="_Toc36229262"/>
      <w:bookmarkStart w:id="7229" w:name="_Toc68847582"/>
      <w:bookmarkStart w:id="7230" w:name="_Toc74611517"/>
      <w:bookmarkStart w:id="7231" w:name="_Toc75566796"/>
      <w:bookmarkStart w:id="7232" w:name="_Toc89790348"/>
      <w:bookmarkStart w:id="7233" w:name="_Toc99466987"/>
      <w:bookmarkStart w:id="7234" w:name="_Toc130461039"/>
      <w:r w:rsidRPr="00567618">
        <w:rPr>
          <w:lang w:eastAsia="ko-KR"/>
        </w:rPr>
        <w:t>Annex S (normative):</w:t>
      </w:r>
      <w:r w:rsidRPr="00567618">
        <w:rPr>
          <w:lang w:eastAsia="ko-KR"/>
        </w:rPr>
        <w:br/>
        <w:t>Multi-party Multimedia Conference Media Handling</w:t>
      </w:r>
      <w:bookmarkEnd w:id="7225"/>
      <w:bookmarkEnd w:id="7226"/>
      <w:bookmarkEnd w:id="7227"/>
      <w:bookmarkEnd w:id="7228"/>
      <w:bookmarkEnd w:id="7229"/>
      <w:bookmarkEnd w:id="7230"/>
      <w:bookmarkEnd w:id="7231"/>
      <w:bookmarkEnd w:id="7232"/>
      <w:bookmarkEnd w:id="7233"/>
      <w:bookmarkEnd w:id="7234"/>
    </w:p>
    <w:p w14:paraId="2931367A" w14:textId="77777777" w:rsidR="00FC7E52" w:rsidRPr="00567618" w:rsidRDefault="00FC7E52" w:rsidP="00FC7E52">
      <w:pPr>
        <w:pStyle w:val="Heading1"/>
        <w:rPr>
          <w:lang w:eastAsia="ko-KR"/>
        </w:rPr>
      </w:pPr>
      <w:bookmarkStart w:id="7235" w:name="_Toc26369739"/>
      <w:bookmarkStart w:id="7236" w:name="_Toc36227621"/>
      <w:bookmarkStart w:id="7237" w:name="_Toc36228636"/>
      <w:bookmarkStart w:id="7238" w:name="_Toc36229263"/>
      <w:bookmarkStart w:id="7239" w:name="_Toc68847583"/>
      <w:bookmarkStart w:id="7240" w:name="_Toc74611518"/>
      <w:bookmarkStart w:id="7241" w:name="_Toc75566797"/>
      <w:bookmarkStart w:id="7242" w:name="_Toc89790349"/>
      <w:bookmarkStart w:id="7243" w:name="_Toc99466988"/>
      <w:bookmarkStart w:id="7244" w:name="_Toc130461040"/>
      <w:r w:rsidRPr="00567618">
        <w:rPr>
          <w:lang w:eastAsia="ko-KR"/>
        </w:rPr>
        <w:t>S.1</w:t>
      </w:r>
      <w:r w:rsidRPr="00567618">
        <w:rPr>
          <w:lang w:eastAsia="ko-KR"/>
        </w:rPr>
        <w:tab/>
        <w:t>General</w:t>
      </w:r>
      <w:bookmarkEnd w:id="7235"/>
      <w:bookmarkEnd w:id="7236"/>
      <w:bookmarkEnd w:id="7237"/>
      <w:bookmarkEnd w:id="7238"/>
      <w:bookmarkEnd w:id="7239"/>
      <w:bookmarkEnd w:id="7240"/>
      <w:bookmarkEnd w:id="7241"/>
      <w:bookmarkEnd w:id="7242"/>
      <w:bookmarkEnd w:id="7243"/>
      <w:bookmarkEnd w:id="7244"/>
    </w:p>
    <w:p w14:paraId="60039EE4" w14:textId="77777777" w:rsidR="00FC7E52" w:rsidRPr="00567618" w:rsidRDefault="00FC7E52" w:rsidP="00FC7E52">
      <w:pPr>
        <w:rPr>
          <w:lang w:eastAsia="ko-KR"/>
        </w:rPr>
      </w:pPr>
      <w:r w:rsidRPr="00567618">
        <w:rPr>
          <w:lang w:eastAsia="ko-KR"/>
        </w:rPr>
        <w:t>This annex describes an extension to MTSI, which is optional to implement for an MTSI client. It contains descriptions of both mandatory and optional functionalities for the particular type of MTSI client that is called MSMTSI client, which is better suited for group audio/video communication than a regular MTSI client. The specifications in this Annex apply in addition to the rest of this specification, except when it is explicitly stated that the text here replaces other parts of this specification.</w:t>
      </w:r>
    </w:p>
    <w:p w14:paraId="05F36FFE" w14:textId="77777777" w:rsidR="00FC7E52" w:rsidRPr="00567618" w:rsidRDefault="00FC7E52" w:rsidP="00FC7E52">
      <w:pPr>
        <w:rPr>
          <w:lang w:eastAsia="ko-KR"/>
        </w:rPr>
      </w:pPr>
      <w:r w:rsidRPr="00567618">
        <w:rPr>
          <w:lang w:eastAsia="ko-KR"/>
        </w:rPr>
        <w:t>The intention with this extension is to avoid transcoding as far as possible in multiparty calls. For example, without this extension, video conferencing would need transcoding in the MRF to compose the different videos received from different senders into a single video, containing a main video and a number of thumbnails, which is then sent to each receiver. It may happen that the MRF needs to compose different video compositions to different receivers, which multiplies the need for transcoding and thus scales poorly with the size of the group. With this extension, the MRF can forward the necessary streams, without transcoding, to each MSMTSI client in terminal, which then composes the final image that is presented to the user.</w:t>
      </w:r>
    </w:p>
    <w:p w14:paraId="671C0A9C" w14:textId="77777777" w:rsidR="00FC7E52" w:rsidRPr="00567618" w:rsidRDefault="00FC7E52" w:rsidP="00FC7E52">
      <w:pPr>
        <w:rPr>
          <w:lang w:eastAsia="ko-KR"/>
        </w:rPr>
      </w:pPr>
      <w:r w:rsidRPr="00567618">
        <w:rPr>
          <w:lang w:eastAsia="ko-KR"/>
        </w:rPr>
        <w:t>Avoiding transcoding reduces the complexity in the MRF and reduces the end-to-end delay. Quality degradations caused by the transcoding can often also be avoided. The benefits with this extension are further described in TR</w:t>
      </w:r>
      <w:r>
        <w:rPr>
          <w:lang w:eastAsia="ko-KR"/>
        </w:rPr>
        <w:t> </w:t>
      </w:r>
      <w:r w:rsidRPr="00567618">
        <w:rPr>
          <w:lang w:eastAsia="ko-KR"/>
        </w:rPr>
        <w:t>26.980</w:t>
      </w:r>
      <w:r>
        <w:rPr>
          <w:lang w:eastAsia="ko-KR"/>
        </w:rPr>
        <w:t> </w:t>
      </w:r>
      <w:r w:rsidRPr="00567618">
        <w:rPr>
          <w:lang w:eastAsia="ko-KR"/>
        </w:rPr>
        <w:t>[152].</w:t>
      </w:r>
    </w:p>
    <w:p w14:paraId="39CFEA60" w14:textId="77777777" w:rsidR="00FC7E52" w:rsidRPr="00567618" w:rsidRDefault="00FC7E52" w:rsidP="00FC7E52">
      <w:pPr>
        <w:pStyle w:val="Heading1"/>
        <w:rPr>
          <w:lang w:eastAsia="ko-KR"/>
        </w:rPr>
      </w:pPr>
      <w:bookmarkStart w:id="7245" w:name="_Toc26369740"/>
      <w:bookmarkStart w:id="7246" w:name="_Toc36227622"/>
      <w:bookmarkStart w:id="7247" w:name="_Toc36228637"/>
      <w:bookmarkStart w:id="7248" w:name="_Toc36229264"/>
      <w:bookmarkStart w:id="7249" w:name="_Toc68847584"/>
      <w:bookmarkStart w:id="7250" w:name="_Toc74611519"/>
      <w:bookmarkStart w:id="7251" w:name="_Toc75566798"/>
      <w:bookmarkStart w:id="7252" w:name="_Toc89790350"/>
      <w:bookmarkStart w:id="7253" w:name="_Toc99466989"/>
      <w:bookmarkStart w:id="7254" w:name="_Toc130461041"/>
      <w:r w:rsidRPr="00567618">
        <w:rPr>
          <w:lang w:eastAsia="ko-KR"/>
        </w:rPr>
        <w:t>S.2</w:t>
      </w:r>
      <w:r w:rsidRPr="00567618">
        <w:rPr>
          <w:lang w:eastAsia="ko-KR"/>
        </w:rPr>
        <w:tab/>
        <w:t>Video</w:t>
      </w:r>
      <w:bookmarkEnd w:id="7245"/>
      <w:bookmarkEnd w:id="7246"/>
      <w:bookmarkEnd w:id="7247"/>
      <w:bookmarkEnd w:id="7248"/>
      <w:bookmarkEnd w:id="7249"/>
      <w:bookmarkEnd w:id="7250"/>
      <w:bookmarkEnd w:id="7251"/>
      <w:bookmarkEnd w:id="7252"/>
      <w:bookmarkEnd w:id="7253"/>
      <w:bookmarkEnd w:id="7254"/>
    </w:p>
    <w:p w14:paraId="785F2755" w14:textId="77777777" w:rsidR="00FC7E52" w:rsidRPr="00567618" w:rsidRDefault="00FC7E52" w:rsidP="00FC7E52">
      <w:pPr>
        <w:pStyle w:val="Heading2"/>
        <w:rPr>
          <w:lang w:eastAsia="ko-KR"/>
        </w:rPr>
      </w:pPr>
      <w:bookmarkStart w:id="7255" w:name="_Toc26369741"/>
      <w:bookmarkStart w:id="7256" w:name="_Toc36227623"/>
      <w:bookmarkStart w:id="7257" w:name="_Toc36228638"/>
      <w:bookmarkStart w:id="7258" w:name="_Toc36229265"/>
      <w:bookmarkStart w:id="7259" w:name="_Toc68847585"/>
      <w:bookmarkStart w:id="7260" w:name="_Toc74611520"/>
      <w:bookmarkStart w:id="7261" w:name="_Toc75566799"/>
      <w:bookmarkStart w:id="7262" w:name="_Toc89790351"/>
      <w:bookmarkStart w:id="7263" w:name="_Toc99466990"/>
      <w:bookmarkStart w:id="7264" w:name="_Toc130461042"/>
      <w:r w:rsidRPr="00567618">
        <w:rPr>
          <w:lang w:eastAsia="ko-KR"/>
        </w:rPr>
        <w:t>S.2.1</w:t>
      </w:r>
      <w:r w:rsidRPr="00567618">
        <w:rPr>
          <w:lang w:eastAsia="ko-KR"/>
        </w:rPr>
        <w:tab/>
        <w:t>Conversational video</w:t>
      </w:r>
      <w:bookmarkEnd w:id="7255"/>
      <w:bookmarkEnd w:id="7256"/>
      <w:bookmarkEnd w:id="7257"/>
      <w:bookmarkEnd w:id="7258"/>
      <w:bookmarkEnd w:id="7259"/>
      <w:bookmarkEnd w:id="7260"/>
      <w:bookmarkEnd w:id="7261"/>
      <w:bookmarkEnd w:id="7262"/>
      <w:bookmarkEnd w:id="7263"/>
      <w:bookmarkEnd w:id="7264"/>
    </w:p>
    <w:p w14:paraId="7574EC80" w14:textId="77777777" w:rsidR="00FC7E52" w:rsidRPr="00567618" w:rsidRDefault="00FC7E52" w:rsidP="00FC7E52">
      <w:pPr>
        <w:rPr>
          <w:lang w:eastAsia="ko-KR"/>
        </w:rPr>
      </w:pPr>
      <w:r w:rsidRPr="00567618">
        <w:rPr>
          <w:lang w:eastAsia="ko-KR"/>
        </w:rPr>
        <w:t xml:space="preserve">An MSMTSI client in the terminal shall be capable of receiving and locally composing at least one main video and one or more video thumbnails. A </w:t>
      </w:r>
      <w:r w:rsidRPr="00567618">
        <w:t>"</w:t>
      </w:r>
      <w:r w:rsidRPr="00567618">
        <w:rPr>
          <w:lang w:eastAsia="ko-KR"/>
        </w:rPr>
        <w:t>thumbnail</w:t>
      </w:r>
      <w:r w:rsidRPr="00567618">
        <w:t>"</w:t>
      </w:r>
      <w:r w:rsidRPr="00567618">
        <w:rPr>
          <w:lang w:eastAsia="ko-KR"/>
        </w:rPr>
        <w:t xml:space="preserve"> video is in this context defined as a receive-only video </w:t>
      </w:r>
      <w:r w:rsidRPr="00567618">
        <w:t>"</w:t>
      </w:r>
      <w:r w:rsidRPr="00567618">
        <w:rPr>
          <w:lang w:eastAsia="ko-KR"/>
        </w:rPr>
        <w:t>m=</w:t>
      </w:r>
      <w:r w:rsidRPr="00567618">
        <w:t>"</w:t>
      </w:r>
      <w:r w:rsidRPr="00567618">
        <w:rPr>
          <w:lang w:eastAsia="ko-KR"/>
        </w:rPr>
        <w:t xml:space="preserve">-line that is not the first video </w:t>
      </w:r>
      <w:r w:rsidRPr="00567618">
        <w:t>"</w:t>
      </w:r>
      <w:r w:rsidRPr="00567618">
        <w:rPr>
          <w:lang w:eastAsia="ko-KR"/>
        </w:rPr>
        <w:t>m=</w:t>
      </w:r>
      <w:r w:rsidRPr="00567618">
        <w:t>"</w:t>
      </w:r>
      <w:r w:rsidRPr="00567618">
        <w:rPr>
          <w:lang w:eastAsia="ko-KR"/>
        </w:rPr>
        <w:t xml:space="preserve">-line in the SDP, and that is also not identified with any </w:t>
      </w:r>
      <w:r w:rsidRPr="00567618">
        <w:t>"</w:t>
      </w:r>
      <w:r w:rsidRPr="00567618">
        <w:rPr>
          <w:lang w:eastAsia="ko-KR"/>
        </w:rPr>
        <w:t>a=content:main</w:t>
      </w:r>
      <w:r w:rsidRPr="00567618">
        <w:t>"</w:t>
      </w:r>
      <w:r w:rsidRPr="00567618">
        <w:rPr>
          <w:lang w:eastAsia="ko-KR"/>
        </w:rPr>
        <w:t xml:space="preserve"> or </w:t>
      </w:r>
      <w:r w:rsidRPr="00567618">
        <w:t>"</w:t>
      </w:r>
      <w:r w:rsidRPr="00567618">
        <w:rPr>
          <w:lang w:eastAsia="ko-KR"/>
        </w:rPr>
        <w:t>a=content:slides</w:t>
      </w:r>
      <w:r w:rsidRPr="00567618">
        <w:t>"</w:t>
      </w:r>
      <w:r w:rsidRPr="00567618">
        <w:rPr>
          <w:lang w:eastAsia="ko-KR"/>
        </w:rPr>
        <w:t>.</w:t>
      </w:r>
    </w:p>
    <w:p w14:paraId="21A1D7D3" w14:textId="77777777" w:rsidR="00FC7E52" w:rsidRPr="00567618" w:rsidRDefault="00FC7E52" w:rsidP="00FC7E52">
      <w:pPr>
        <w:rPr>
          <w:lang w:eastAsia="ko-KR"/>
        </w:rPr>
      </w:pPr>
      <w:r w:rsidRPr="00567618">
        <w:rPr>
          <w:lang w:eastAsia="ko-KR"/>
        </w:rPr>
        <w:t>An MSMTSI client in terminal shall support receiving at least one thumbnail and may also support receiving any number of additional thumbnails, subject to MSMTSI client capability. An MSMTSI MRF shall support sending at least two thumbnails and may support sending any number of additional thumbnails, subject to MSMTSI MRF capability.</w:t>
      </w:r>
    </w:p>
    <w:p w14:paraId="58E16DBA" w14:textId="77777777" w:rsidR="00FC7E52" w:rsidRPr="00567618" w:rsidRDefault="00FC7E52" w:rsidP="00FC7E52">
      <w:pPr>
        <w:rPr>
          <w:lang w:eastAsia="ko-KR"/>
        </w:rPr>
      </w:pPr>
      <w:r w:rsidRPr="00567618">
        <w:rPr>
          <w:lang w:eastAsia="ko-KR"/>
        </w:rPr>
        <w:t>An MSMTSI client in terminal shall support sending at least one thumbnail-sized simulcast format of the main video, and may support sending also other simulcast formats. An MSMTSI MRF shall support receiving at least one thumbnail-sized simulcast format of the main video, and may support receiving also other simulcast formats.</w:t>
      </w:r>
    </w:p>
    <w:p w14:paraId="5B3B5BA0" w14:textId="77777777" w:rsidR="00FC7E52" w:rsidRPr="00567618" w:rsidRDefault="00FC7E52" w:rsidP="00FC7E52">
      <w:pPr>
        <w:pStyle w:val="Heading2"/>
        <w:rPr>
          <w:lang w:eastAsia="ko-KR"/>
        </w:rPr>
      </w:pPr>
      <w:bookmarkStart w:id="7265" w:name="_Toc26369742"/>
      <w:bookmarkStart w:id="7266" w:name="_Toc36227624"/>
      <w:bookmarkStart w:id="7267" w:name="_Toc36228639"/>
      <w:bookmarkStart w:id="7268" w:name="_Toc36229266"/>
      <w:bookmarkStart w:id="7269" w:name="_Toc68847586"/>
      <w:bookmarkStart w:id="7270" w:name="_Toc74611521"/>
      <w:bookmarkStart w:id="7271" w:name="_Toc75566800"/>
      <w:bookmarkStart w:id="7272" w:name="_Toc89790352"/>
      <w:bookmarkStart w:id="7273" w:name="_Toc99466991"/>
      <w:bookmarkStart w:id="7274" w:name="_Toc130461043"/>
      <w:r w:rsidRPr="00567618">
        <w:rPr>
          <w:lang w:eastAsia="ko-KR"/>
        </w:rPr>
        <w:t>S.2.2</w:t>
      </w:r>
      <w:r w:rsidRPr="00567618">
        <w:rPr>
          <w:lang w:eastAsia="ko-KR"/>
        </w:rPr>
        <w:tab/>
        <w:t>Non-conversational (screenshare) video</w:t>
      </w:r>
      <w:bookmarkEnd w:id="7265"/>
      <w:bookmarkEnd w:id="7266"/>
      <w:bookmarkEnd w:id="7267"/>
      <w:bookmarkEnd w:id="7268"/>
      <w:bookmarkEnd w:id="7269"/>
      <w:bookmarkEnd w:id="7270"/>
      <w:bookmarkEnd w:id="7271"/>
      <w:bookmarkEnd w:id="7272"/>
      <w:bookmarkEnd w:id="7273"/>
      <w:bookmarkEnd w:id="7274"/>
    </w:p>
    <w:p w14:paraId="0F36E7EA" w14:textId="77777777" w:rsidR="00FC7E52" w:rsidRPr="00567618" w:rsidRDefault="00FC7E52" w:rsidP="00FC7E52">
      <w:pPr>
        <w:rPr>
          <w:lang w:eastAsia="ko-KR"/>
        </w:rPr>
      </w:pPr>
      <w:r w:rsidRPr="00567618">
        <w:rPr>
          <w:lang w:eastAsia="ko-KR"/>
        </w:rPr>
        <w:t xml:space="preserve">An MSMTSI client may support sending and receiving screenshare video. The first picture of the screen sharing video an MSMTSI client sends after being granted the screenshare BFCP floor (see clause S.5.6) shall be random accessible, i.e., as if a FIR would have been received. </w:t>
      </w:r>
    </w:p>
    <w:p w14:paraId="486BA6DE" w14:textId="77777777" w:rsidR="00FC7E52" w:rsidRPr="00567618" w:rsidRDefault="00FC7E52" w:rsidP="00FC7E52">
      <w:pPr>
        <w:pStyle w:val="Heading1"/>
        <w:rPr>
          <w:lang w:eastAsia="ko-KR"/>
        </w:rPr>
      </w:pPr>
      <w:bookmarkStart w:id="7275" w:name="_Toc26369743"/>
      <w:bookmarkStart w:id="7276" w:name="_Toc36227625"/>
      <w:bookmarkStart w:id="7277" w:name="_Toc36228640"/>
      <w:bookmarkStart w:id="7278" w:name="_Toc36229267"/>
      <w:bookmarkStart w:id="7279" w:name="_Toc68847587"/>
      <w:bookmarkStart w:id="7280" w:name="_Toc74611522"/>
      <w:bookmarkStart w:id="7281" w:name="_Toc75566801"/>
      <w:bookmarkStart w:id="7282" w:name="_Toc89790353"/>
      <w:bookmarkStart w:id="7283" w:name="_Toc99466992"/>
      <w:bookmarkStart w:id="7284" w:name="_Toc130461044"/>
      <w:r w:rsidRPr="00567618">
        <w:rPr>
          <w:lang w:eastAsia="ko-KR"/>
        </w:rPr>
        <w:t>S.3</w:t>
      </w:r>
      <w:r w:rsidRPr="00567618">
        <w:rPr>
          <w:lang w:eastAsia="ko-KR"/>
        </w:rPr>
        <w:tab/>
        <w:t>Audio</w:t>
      </w:r>
      <w:bookmarkEnd w:id="7275"/>
      <w:bookmarkEnd w:id="7276"/>
      <w:bookmarkEnd w:id="7277"/>
      <w:bookmarkEnd w:id="7278"/>
      <w:bookmarkEnd w:id="7279"/>
      <w:bookmarkEnd w:id="7280"/>
      <w:bookmarkEnd w:id="7281"/>
      <w:bookmarkEnd w:id="7282"/>
      <w:bookmarkEnd w:id="7283"/>
      <w:bookmarkEnd w:id="7284"/>
    </w:p>
    <w:p w14:paraId="64ED6897" w14:textId="77777777" w:rsidR="00FC7E52" w:rsidRPr="00567618" w:rsidRDefault="00FC7E52" w:rsidP="00FC7E52">
      <w:pPr>
        <w:pStyle w:val="Heading2"/>
        <w:rPr>
          <w:lang w:eastAsia="ko-KR"/>
        </w:rPr>
      </w:pPr>
      <w:bookmarkStart w:id="7285" w:name="_Toc26369744"/>
      <w:bookmarkStart w:id="7286" w:name="_Toc36227626"/>
      <w:bookmarkStart w:id="7287" w:name="_Toc36228641"/>
      <w:bookmarkStart w:id="7288" w:name="_Toc36229268"/>
      <w:bookmarkStart w:id="7289" w:name="_Toc68847588"/>
      <w:bookmarkStart w:id="7290" w:name="_Toc74611523"/>
      <w:bookmarkStart w:id="7291" w:name="_Toc75566802"/>
      <w:bookmarkStart w:id="7292" w:name="_Toc89790354"/>
      <w:bookmarkStart w:id="7293" w:name="_Toc99466993"/>
      <w:bookmarkStart w:id="7294" w:name="_Toc130461045"/>
      <w:r w:rsidRPr="00567618">
        <w:rPr>
          <w:lang w:eastAsia="ko-KR"/>
        </w:rPr>
        <w:t>S.3.1</w:t>
      </w:r>
      <w:r w:rsidRPr="00567618">
        <w:rPr>
          <w:lang w:eastAsia="ko-KR"/>
        </w:rPr>
        <w:tab/>
        <w:t>General</w:t>
      </w:r>
      <w:bookmarkEnd w:id="7285"/>
      <w:bookmarkEnd w:id="7286"/>
      <w:bookmarkEnd w:id="7287"/>
      <w:bookmarkEnd w:id="7288"/>
      <w:bookmarkEnd w:id="7289"/>
      <w:bookmarkEnd w:id="7290"/>
      <w:bookmarkEnd w:id="7291"/>
      <w:bookmarkEnd w:id="7292"/>
      <w:bookmarkEnd w:id="7293"/>
      <w:bookmarkEnd w:id="7294"/>
    </w:p>
    <w:p w14:paraId="02D24FD0" w14:textId="77777777" w:rsidR="00FC7E52" w:rsidRPr="00567618" w:rsidRDefault="00FC7E52" w:rsidP="00FC7E52">
      <w:pPr>
        <w:rPr>
          <w:lang w:eastAsia="ko-KR"/>
        </w:rPr>
      </w:pPr>
      <w:r w:rsidRPr="00567618">
        <w:rPr>
          <w:lang w:eastAsia="ko-KR"/>
        </w:rPr>
        <w:t>An MSMTSI client in terminal shall be capable of receiving and may be capable of sending multiple simultaneous audio RTP streams. The number of multiple audio streams received at the MSMTSI client may be different than the number of multiple audio streams sent from the same MSMTSI client.</w:t>
      </w:r>
    </w:p>
    <w:p w14:paraId="594C81B4" w14:textId="77777777" w:rsidR="00FC7E52" w:rsidRPr="00567618" w:rsidRDefault="00FC7E52" w:rsidP="00FC7E52">
      <w:pPr>
        <w:rPr>
          <w:lang w:eastAsia="ko-KR"/>
        </w:rPr>
      </w:pPr>
      <w:r w:rsidRPr="00567618">
        <w:rPr>
          <w:lang w:eastAsia="ko-KR"/>
        </w:rPr>
        <w:t>Support for multiple audio streams in the direction from an MSMTSI MRF to an MSMTSI client in the terminal shall be interpreted as originating from different group call participants.</w:t>
      </w:r>
    </w:p>
    <w:p w14:paraId="6718B77F" w14:textId="77777777" w:rsidR="00FC7E52" w:rsidRPr="00567618" w:rsidRDefault="00FC7E52" w:rsidP="00FC7E52">
      <w:pPr>
        <w:rPr>
          <w:lang w:eastAsia="ko-KR"/>
        </w:rPr>
      </w:pPr>
      <w:r w:rsidRPr="00567618">
        <w:rPr>
          <w:lang w:eastAsia="ko-KR"/>
        </w:rPr>
        <w:t>An MSMTSI client in terminal shall support local mixing of received audio streams, and may support use of spatial rendering tools, such as local Head-Related Transfer Function (HRTF), to perform audio panning and mixing of the multiple audio streams. Audio panning may enable the rendering device to choose to vary the audio levels of participants by adjusting the mixing gains.</w:t>
      </w:r>
    </w:p>
    <w:p w14:paraId="3A448391" w14:textId="77777777" w:rsidR="00FC7E52" w:rsidRPr="00567618" w:rsidRDefault="00FC7E52" w:rsidP="00FC7E52">
      <w:pPr>
        <w:rPr>
          <w:lang w:eastAsia="ko-KR"/>
        </w:rPr>
      </w:pPr>
      <w:r w:rsidRPr="00567618">
        <w:rPr>
          <w:lang w:eastAsia="ko-KR"/>
        </w:rPr>
        <w:t>Multi-stream audio is not to be confused with multichannel audio where multi-stream audio may include one or more of mono, stereo, or multichannel audio RTP streams originating from different group call participants.</w:t>
      </w:r>
    </w:p>
    <w:p w14:paraId="717811E3" w14:textId="77777777" w:rsidR="00FC7E52" w:rsidRPr="00567618" w:rsidRDefault="00FC7E52" w:rsidP="00FC7E52">
      <w:pPr>
        <w:pStyle w:val="Heading2"/>
        <w:rPr>
          <w:lang w:eastAsia="ko-KR"/>
        </w:rPr>
      </w:pPr>
      <w:bookmarkStart w:id="7295" w:name="_Toc26369745"/>
      <w:bookmarkStart w:id="7296" w:name="_Toc36227627"/>
      <w:bookmarkStart w:id="7297" w:name="_Toc36228642"/>
      <w:bookmarkStart w:id="7298" w:name="_Toc36229269"/>
      <w:bookmarkStart w:id="7299" w:name="_Toc68847589"/>
      <w:bookmarkStart w:id="7300" w:name="_Toc74611524"/>
      <w:bookmarkStart w:id="7301" w:name="_Toc75566803"/>
      <w:bookmarkStart w:id="7302" w:name="_Toc89790355"/>
      <w:bookmarkStart w:id="7303" w:name="_Toc99466994"/>
      <w:bookmarkStart w:id="7304" w:name="_Toc130461046"/>
      <w:r w:rsidRPr="00567618">
        <w:rPr>
          <w:lang w:eastAsia="ko-KR"/>
        </w:rPr>
        <w:t>S.3.2</w:t>
      </w:r>
      <w:r w:rsidRPr="00567618">
        <w:rPr>
          <w:lang w:eastAsia="ko-KR"/>
        </w:rPr>
        <w:tab/>
        <w:t>De-jitter buffer</w:t>
      </w:r>
      <w:bookmarkEnd w:id="7295"/>
      <w:bookmarkEnd w:id="7296"/>
      <w:bookmarkEnd w:id="7297"/>
      <w:bookmarkEnd w:id="7298"/>
      <w:bookmarkEnd w:id="7299"/>
      <w:bookmarkEnd w:id="7300"/>
      <w:bookmarkEnd w:id="7301"/>
      <w:bookmarkEnd w:id="7302"/>
      <w:bookmarkEnd w:id="7303"/>
      <w:bookmarkEnd w:id="7304"/>
    </w:p>
    <w:p w14:paraId="265324DB" w14:textId="77777777" w:rsidR="00FC7E52" w:rsidRPr="00567618" w:rsidRDefault="00FC7E52" w:rsidP="00FC7E52">
      <w:pPr>
        <w:rPr>
          <w:lang w:eastAsia="ko-KR"/>
        </w:rPr>
      </w:pPr>
      <w:r w:rsidRPr="00567618">
        <w:rPr>
          <w:lang w:eastAsia="ko-KR"/>
        </w:rPr>
        <w:t>The functional requirements for jitter-buffer management of MSMTSI client in terminal shall meet the same minimum performance requirements per audio stream that are set for MTSI clients (Clause</w:t>
      </w:r>
      <w:r>
        <w:rPr>
          <w:lang w:eastAsia="ko-KR"/>
        </w:rPr>
        <w:t> </w:t>
      </w:r>
      <w:r w:rsidRPr="00567618">
        <w:rPr>
          <w:lang w:eastAsia="ko-KR"/>
        </w:rPr>
        <w:t>8).</w:t>
      </w:r>
    </w:p>
    <w:p w14:paraId="5EB9B4E8" w14:textId="77777777" w:rsidR="00FC7E52" w:rsidRPr="00567618" w:rsidRDefault="00FC7E52" w:rsidP="00FC7E52">
      <w:pPr>
        <w:pStyle w:val="Heading1"/>
        <w:rPr>
          <w:lang w:eastAsia="ko-KR"/>
        </w:rPr>
      </w:pPr>
      <w:bookmarkStart w:id="7305" w:name="_Toc26369746"/>
      <w:bookmarkStart w:id="7306" w:name="_Toc36227628"/>
      <w:bookmarkStart w:id="7307" w:name="_Toc36228643"/>
      <w:bookmarkStart w:id="7308" w:name="_Toc36229270"/>
      <w:bookmarkStart w:id="7309" w:name="_Toc68847590"/>
      <w:bookmarkStart w:id="7310" w:name="_Toc74611525"/>
      <w:bookmarkStart w:id="7311" w:name="_Toc75566804"/>
      <w:bookmarkStart w:id="7312" w:name="_Toc89790356"/>
      <w:bookmarkStart w:id="7313" w:name="_Toc99466995"/>
      <w:bookmarkStart w:id="7314" w:name="_Toc130461047"/>
      <w:r w:rsidRPr="00567618">
        <w:rPr>
          <w:lang w:eastAsia="ko-KR"/>
        </w:rPr>
        <w:t>S.4</w:t>
      </w:r>
      <w:r w:rsidRPr="00567618">
        <w:rPr>
          <w:lang w:eastAsia="ko-KR"/>
        </w:rPr>
        <w:tab/>
        <w:t>SIP</w:t>
      </w:r>
      <w:bookmarkEnd w:id="7305"/>
      <w:bookmarkEnd w:id="7306"/>
      <w:bookmarkEnd w:id="7307"/>
      <w:bookmarkEnd w:id="7308"/>
      <w:bookmarkEnd w:id="7309"/>
      <w:bookmarkEnd w:id="7310"/>
      <w:bookmarkEnd w:id="7311"/>
      <w:bookmarkEnd w:id="7312"/>
      <w:bookmarkEnd w:id="7313"/>
      <w:bookmarkEnd w:id="7314"/>
    </w:p>
    <w:p w14:paraId="155E0FD6" w14:textId="77777777" w:rsidR="00FC7E52" w:rsidRPr="00567618" w:rsidRDefault="00FC7E52" w:rsidP="00FC7E52">
      <w:pPr>
        <w:pStyle w:val="Heading2"/>
        <w:rPr>
          <w:lang w:eastAsia="ko-KR"/>
        </w:rPr>
      </w:pPr>
      <w:bookmarkStart w:id="7315" w:name="_Toc26369747"/>
      <w:bookmarkStart w:id="7316" w:name="_Toc36227629"/>
      <w:bookmarkStart w:id="7317" w:name="_Toc36228644"/>
      <w:bookmarkStart w:id="7318" w:name="_Toc36229271"/>
      <w:bookmarkStart w:id="7319" w:name="_Toc68847591"/>
      <w:bookmarkStart w:id="7320" w:name="_Toc74611526"/>
      <w:bookmarkStart w:id="7321" w:name="_Toc75566805"/>
      <w:bookmarkStart w:id="7322" w:name="_Toc89790357"/>
      <w:bookmarkStart w:id="7323" w:name="_Toc99466996"/>
      <w:bookmarkStart w:id="7324" w:name="_Toc130461048"/>
      <w:r w:rsidRPr="00567618">
        <w:rPr>
          <w:lang w:eastAsia="ko-KR"/>
        </w:rPr>
        <w:t>S.4.1</w:t>
      </w:r>
      <w:r w:rsidRPr="00567618">
        <w:rPr>
          <w:lang w:eastAsia="ko-KR"/>
        </w:rPr>
        <w:tab/>
        <w:t>MSMTSI client in terminal</w:t>
      </w:r>
      <w:bookmarkEnd w:id="7315"/>
      <w:bookmarkEnd w:id="7316"/>
      <w:bookmarkEnd w:id="7317"/>
      <w:bookmarkEnd w:id="7318"/>
      <w:bookmarkEnd w:id="7319"/>
      <w:bookmarkEnd w:id="7320"/>
      <w:bookmarkEnd w:id="7321"/>
      <w:bookmarkEnd w:id="7322"/>
      <w:bookmarkEnd w:id="7323"/>
      <w:bookmarkEnd w:id="7324"/>
    </w:p>
    <w:p w14:paraId="54923944" w14:textId="77777777" w:rsidR="00FC7E52" w:rsidRDefault="00FC7E52" w:rsidP="00FC7E52">
      <w:pPr>
        <w:rPr>
          <w:lang w:eastAsia="ko-KR"/>
        </w:rPr>
      </w:pPr>
      <w:r w:rsidRPr="00567618">
        <w:rPr>
          <w:lang w:eastAsia="ko-KR"/>
        </w:rPr>
        <w:t xml:space="preserve">An MSMTSI client in terminal shall, when connecting to a remote party that included the </w:t>
      </w:r>
      <w:r w:rsidRPr="00567618">
        <w:t>"</w:t>
      </w:r>
      <w:r w:rsidRPr="00567618">
        <w:rPr>
          <w:lang w:eastAsia="ko-KR"/>
        </w:rPr>
        <w:t>isFocus</w:t>
      </w:r>
      <w:r w:rsidRPr="00567618">
        <w:t>"</w:t>
      </w:r>
      <w:r w:rsidRPr="00567618">
        <w:rPr>
          <w:lang w:eastAsia="ko-KR"/>
        </w:rPr>
        <w:t xml:space="preserve"> tag in any of its SIP headers, subscribe to SIP conference events, as described in</w:t>
      </w:r>
      <w:r>
        <w:rPr>
          <w:lang w:eastAsia="ko-KR"/>
        </w:rPr>
        <w:t> </w:t>
      </w:r>
      <w:r w:rsidRPr="00567618">
        <w:rPr>
          <w:lang w:eastAsia="ko-KR"/>
        </w:rPr>
        <w:t xml:space="preserve">[147]. The MSMTSI client in terminal shall be able to receive and handle conference event notifications, resulting from the subscription. The MSMTSI client in terminal shall be capable of parsing all conference event information elements, shall be capable of receiving partial conference event information, and shall be capable of presenting conference event information to the user of the MSMTSI client in terminal, either automatically or on explicit user request. The MSMTSI client in terminal shall be capable of presenting at least the values of the conference event information elements indicated in </w:t>
      </w:r>
      <w:r w:rsidRPr="00567618">
        <w:rPr>
          <w:b/>
          <w:lang w:eastAsia="ko-KR"/>
        </w:rPr>
        <w:t>bold</w:t>
      </w:r>
      <w:r w:rsidRPr="00567618">
        <w:rPr>
          <w:lang w:eastAsia="ko-KR"/>
        </w:rPr>
        <w:t xml:space="preserve"> below to the user of the MSMTSI client in the terminal, and shall be capable to use the conference event information elements indicated in </w:t>
      </w:r>
      <w:r w:rsidRPr="00567618">
        <w:rPr>
          <w:i/>
          <w:lang w:eastAsia="ko-KR"/>
        </w:rPr>
        <w:t>italics</w:t>
      </w:r>
      <w:r w:rsidRPr="00567618">
        <w:rPr>
          <w:lang w:eastAsia="ko-KR"/>
        </w:rPr>
        <w:t xml:space="preserve"> below for endpoint and media identification, as defined by</w:t>
      </w:r>
      <w:r>
        <w:rPr>
          <w:lang w:eastAsia="ko-KR"/>
        </w:rPr>
        <w:t> </w:t>
      </w:r>
      <w:r w:rsidRPr="00567618">
        <w:rPr>
          <w:lang w:eastAsia="ko-KR"/>
        </w:rPr>
        <w:t>[147] and</w:t>
      </w:r>
      <w:r>
        <w:rPr>
          <w:lang w:eastAsia="ko-KR"/>
        </w:rPr>
        <w:t> </w:t>
      </w:r>
      <w:r w:rsidRPr="00567618">
        <w:rPr>
          <w:lang w:eastAsia="ko-KR"/>
        </w:rPr>
        <w:t>[148] (here also indicating relevant parts of the XML document hierarchy, for information):</w:t>
      </w:r>
    </w:p>
    <w:p w14:paraId="08ABCC35" w14:textId="77777777" w:rsidR="00FC7E52" w:rsidRDefault="00FC7E52" w:rsidP="00FC7E52">
      <w:pPr>
        <w:pStyle w:val="B1"/>
      </w:pPr>
      <w:r>
        <w:t>-</w:t>
      </w:r>
      <w:r>
        <w:tab/>
        <w:t>&lt;conference-info&gt;</w:t>
      </w:r>
    </w:p>
    <w:p w14:paraId="41C5D350" w14:textId="77777777" w:rsidR="00FC7E52" w:rsidRDefault="00FC7E52" w:rsidP="00FC7E52">
      <w:pPr>
        <w:pStyle w:val="B2"/>
      </w:pPr>
      <w:r>
        <w:t>-</w:t>
      </w:r>
      <w:r>
        <w:tab/>
        <w:t>&lt;conference-description&gt;</w:t>
      </w:r>
    </w:p>
    <w:p w14:paraId="5D487788" w14:textId="77777777" w:rsidR="00FC7E52" w:rsidRPr="005324A1" w:rsidRDefault="00FC7E52" w:rsidP="00FC7E52">
      <w:pPr>
        <w:pStyle w:val="B3"/>
        <w:rPr>
          <w:b/>
          <w:bCs/>
        </w:rPr>
      </w:pPr>
      <w:r>
        <w:rPr>
          <w:b/>
          <w:bCs/>
        </w:rPr>
        <w:t>-</w:t>
      </w:r>
      <w:r w:rsidRPr="005324A1">
        <w:rPr>
          <w:b/>
          <w:bCs/>
        </w:rPr>
        <w:tab/>
        <w:t>&lt;display-text&gt;</w:t>
      </w:r>
    </w:p>
    <w:p w14:paraId="401E8395" w14:textId="77777777" w:rsidR="00FC7E52" w:rsidRPr="005324A1" w:rsidRDefault="00FC7E52" w:rsidP="00FC7E52">
      <w:pPr>
        <w:pStyle w:val="B3"/>
        <w:rPr>
          <w:b/>
          <w:bCs/>
        </w:rPr>
      </w:pPr>
      <w:r>
        <w:rPr>
          <w:b/>
          <w:bCs/>
        </w:rPr>
        <w:t>-</w:t>
      </w:r>
      <w:r w:rsidRPr="005324A1">
        <w:rPr>
          <w:b/>
          <w:bCs/>
        </w:rPr>
        <w:tab/>
        <w:t>&lt;subject&gt;</w:t>
      </w:r>
    </w:p>
    <w:p w14:paraId="6DAAC989" w14:textId="77777777" w:rsidR="00FC7E52" w:rsidRDefault="00FC7E52" w:rsidP="00FC7E52">
      <w:pPr>
        <w:pStyle w:val="B2"/>
      </w:pPr>
      <w:r>
        <w:t>-</w:t>
      </w:r>
      <w:r>
        <w:tab/>
        <w:t>&lt;users&gt;</w:t>
      </w:r>
    </w:p>
    <w:p w14:paraId="4C0287E0" w14:textId="77777777" w:rsidR="00FC7E52" w:rsidRDefault="00FC7E52" w:rsidP="00FC7E52">
      <w:pPr>
        <w:pStyle w:val="B3"/>
      </w:pPr>
      <w:r>
        <w:t>-</w:t>
      </w:r>
      <w:r>
        <w:tab/>
        <w:t>&lt;user&gt;</w:t>
      </w:r>
    </w:p>
    <w:p w14:paraId="18238700" w14:textId="77777777" w:rsidR="00FC7E52" w:rsidRPr="005324A1" w:rsidRDefault="00FC7E52" w:rsidP="00FC7E52">
      <w:pPr>
        <w:pStyle w:val="B4"/>
        <w:rPr>
          <w:b/>
          <w:bCs/>
        </w:rPr>
      </w:pPr>
      <w:r w:rsidRPr="005324A1">
        <w:rPr>
          <w:b/>
          <w:bCs/>
        </w:rPr>
        <w:t>-</w:t>
      </w:r>
      <w:r w:rsidRPr="005324A1">
        <w:rPr>
          <w:b/>
          <w:bCs/>
        </w:rPr>
        <w:tab/>
        <w:t>&lt;display-text&gt;</w:t>
      </w:r>
    </w:p>
    <w:p w14:paraId="25FED0AF" w14:textId="77777777" w:rsidR="00FC7E52" w:rsidRPr="005324A1" w:rsidRDefault="00FC7E52" w:rsidP="00FC7E52">
      <w:pPr>
        <w:pStyle w:val="B4"/>
      </w:pPr>
      <w:r w:rsidRPr="005324A1">
        <w:t>-</w:t>
      </w:r>
      <w:r w:rsidRPr="005324A1">
        <w:tab/>
        <w:t>&lt;associated-aors&gt;</w:t>
      </w:r>
    </w:p>
    <w:p w14:paraId="3B98A091" w14:textId="77777777" w:rsidR="00FC7E52" w:rsidRDefault="00FC7E52" w:rsidP="00FC7E52">
      <w:pPr>
        <w:pStyle w:val="B5"/>
      </w:pPr>
      <w:r>
        <w:t>-</w:t>
      </w:r>
      <w:r>
        <w:tab/>
        <w:t>&lt;entry&gt;</w:t>
      </w:r>
    </w:p>
    <w:p w14:paraId="6954B018" w14:textId="77777777" w:rsidR="00FC7E52" w:rsidRDefault="00FC7E52" w:rsidP="00FC7E52">
      <w:pPr>
        <w:pStyle w:val="B5"/>
      </w:pPr>
      <w:r>
        <w:tab/>
        <w:t>-</w:t>
      </w:r>
      <w:r>
        <w:tab/>
        <w:t>&lt;uri&gt;</w:t>
      </w:r>
    </w:p>
    <w:p w14:paraId="70F46541" w14:textId="77777777" w:rsidR="00FC7E52" w:rsidRDefault="00FC7E52" w:rsidP="00FC7E52">
      <w:pPr>
        <w:pStyle w:val="B4"/>
      </w:pPr>
      <w:r>
        <w:t>-</w:t>
      </w:r>
      <w:r>
        <w:tab/>
        <w:t>&lt;endpoint&gt;</w:t>
      </w:r>
    </w:p>
    <w:p w14:paraId="6ADD54F7" w14:textId="77777777" w:rsidR="00FC7E52" w:rsidRDefault="00FC7E52" w:rsidP="00FC7E52">
      <w:pPr>
        <w:pStyle w:val="B5"/>
      </w:pPr>
      <w:r>
        <w:t>-</w:t>
      </w:r>
      <w:r>
        <w:tab/>
        <w:t>&lt;media&gt;</w:t>
      </w:r>
    </w:p>
    <w:p w14:paraId="4811665D" w14:textId="77777777" w:rsidR="00FC7E52" w:rsidRDefault="00FC7E52" w:rsidP="00FC7E52">
      <w:pPr>
        <w:pStyle w:val="B5"/>
      </w:pPr>
      <w:r>
        <w:tab/>
        <w:t>-</w:t>
      </w:r>
      <w:r>
        <w:tab/>
        <w:t>&lt;src-id&gt;</w:t>
      </w:r>
    </w:p>
    <w:p w14:paraId="5E90E782" w14:textId="77777777" w:rsidR="00FC7E52" w:rsidRPr="00567618" w:rsidRDefault="00FC7E52" w:rsidP="00FC7E52">
      <w:pPr>
        <w:rPr>
          <w:lang w:eastAsia="ko-KR"/>
        </w:rPr>
      </w:pPr>
      <w:r w:rsidRPr="00567618">
        <w:rPr>
          <w:lang w:eastAsia="ko-KR"/>
        </w:rPr>
        <w:t>Values for other conference event information elements may optionally be made available to the user of the MSMTSI client in the terminal.</w:t>
      </w:r>
    </w:p>
    <w:p w14:paraId="780E4B60" w14:textId="77777777" w:rsidR="00FC7E52" w:rsidRPr="00567618" w:rsidRDefault="00FC7E52" w:rsidP="00FC7E52">
      <w:pPr>
        <w:pStyle w:val="Heading2"/>
        <w:rPr>
          <w:lang w:eastAsia="ko-KR"/>
        </w:rPr>
      </w:pPr>
      <w:bookmarkStart w:id="7325" w:name="_Toc26369748"/>
      <w:bookmarkStart w:id="7326" w:name="_Toc36227630"/>
      <w:bookmarkStart w:id="7327" w:name="_Toc36228645"/>
      <w:bookmarkStart w:id="7328" w:name="_Toc36229272"/>
      <w:bookmarkStart w:id="7329" w:name="_Toc68847592"/>
      <w:bookmarkStart w:id="7330" w:name="_Toc74611527"/>
      <w:bookmarkStart w:id="7331" w:name="_Toc75566806"/>
      <w:bookmarkStart w:id="7332" w:name="_Toc89790358"/>
      <w:bookmarkStart w:id="7333" w:name="_Toc99466997"/>
      <w:bookmarkStart w:id="7334" w:name="_Toc130461049"/>
      <w:r w:rsidRPr="00567618">
        <w:rPr>
          <w:lang w:eastAsia="ko-KR"/>
        </w:rPr>
        <w:t>S.4.2</w:t>
      </w:r>
      <w:r w:rsidRPr="00567618">
        <w:rPr>
          <w:lang w:eastAsia="ko-KR"/>
        </w:rPr>
        <w:tab/>
        <w:t>MSMTSI MRF</w:t>
      </w:r>
      <w:bookmarkEnd w:id="7325"/>
      <w:bookmarkEnd w:id="7326"/>
      <w:bookmarkEnd w:id="7327"/>
      <w:bookmarkEnd w:id="7328"/>
      <w:bookmarkEnd w:id="7329"/>
      <w:bookmarkEnd w:id="7330"/>
      <w:bookmarkEnd w:id="7331"/>
      <w:bookmarkEnd w:id="7332"/>
      <w:bookmarkEnd w:id="7333"/>
      <w:bookmarkEnd w:id="7334"/>
    </w:p>
    <w:p w14:paraId="576EAA51" w14:textId="77777777" w:rsidR="00FC7E52" w:rsidRPr="00567618" w:rsidRDefault="00FC7E52" w:rsidP="00FC7E52">
      <w:pPr>
        <w:rPr>
          <w:lang w:eastAsia="ko-KR"/>
        </w:rPr>
      </w:pPr>
      <w:r w:rsidRPr="00567618">
        <w:rPr>
          <w:lang w:eastAsia="ko-KR"/>
        </w:rPr>
        <w:t xml:space="preserve">An MSMTSI MRF shall include the </w:t>
      </w:r>
      <w:r w:rsidRPr="00567618">
        <w:t>"</w:t>
      </w:r>
      <w:r w:rsidRPr="00567618">
        <w:rPr>
          <w:lang w:eastAsia="ko-KR"/>
        </w:rPr>
        <w:t>isFocus</w:t>
      </w:r>
      <w:r w:rsidRPr="00567618">
        <w:t>"</w:t>
      </w:r>
      <w:r w:rsidRPr="00567618">
        <w:rPr>
          <w:lang w:eastAsia="ko-KR"/>
        </w:rPr>
        <w:t xml:space="preserve"> tag in all of its outgoing SIP headers that support inserting that tag. It shall be capable of handling subscriptions and unsubscriptions for conference event information, as specified in</w:t>
      </w:r>
      <w:r>
        <w:rPr>
          <w:lang w:eastAsia="ko-KR"/>
        </w:rPr>
        <w:t> </w:t>
      </w:r>
      <w:r w:rsidRPr="00567618">
        <w:rPr>
          <w:lang w:eastAsia="ko-KR"/>
        </w:rPr>
        <w:t>[147].</w:t>
      </w:r>
    </w:p>
    <w:p w14:paraId="4B88DCC9" w14:textId="77777777" w:rsidR="00FC7E52" w:rsidRPr="00567618" w:rsidRDefault="00FC7E52" w:rsidP="00FC7E52">
      <w:pPr>
        <w:pStyle w:val="Heading1"/>
        <w:rPr>
          <w:lang w:eastAsia="ko-KR"/>
        </w:rPr>
      </w:pPr>
      <w:bookmarkStart w:id="7335" w:name="_Toc26369749"/>
      <w:bookmarkStart w:id="7336" w:name="_Toc36227631"/>
      <w:bookmarkStart w:id="7337" w:name="_Toc36228646"/>
      <w:bookmarkStart w:id="7338" w:name="_Toc36229273"/>
      <w:bookmarkStart w:id="7339" w:name="_Toc68847593"/>
      <w:bookmarkStart w:id="7340" w:name="_Toc74611528"/>
      <w:bookmarkStart w:id="7341" w:name="_Toc75566807"/>
      <w:bookmarkStart w:id="7342" w:name="_Toc89790359"/>
      <w:bookmarkStart w:id="7343" w:name="_Toc99466998"/>
      <w:bookmarkStart w:id="7344" w:name="_Toc130461050"/>
      <w:r w:rsidRPr="00567618">
        <w:rPr>
          <w:lang w:eastAsia="ko-KR"/>
        </w:rPr>
        <w:t>S.5</w:t>
      </w:r>
      <w:r w:rsidRPr="00567618">
        <w:rPr>
          <w:lang w:eastAsia="ko-KR"/>
        </w:rPr>
        <w:tab/>
        <w:t>Media configuration</w:t>
      </w:r>
      <w:bookmarkEnd w:id="7335"/>
      <w:bookmarkEnd w:id="7336"/>
      <w:bookmarkEnd w:id="7337"/>
      <w:bookmarkEnd w:id="7338"/>
      <w:bookmarkEnd w:id="7339"/>
      <w:bookmarkEnd w:id="7340"/>
      <w:bookmarkEnd w:id="7341"/>
      <w:bookmarkEnd w:id="7342"/>
      <w:bookmarkEnd w:id="7343"/>
      <w:bookmarkEnd w:id="7344"/>
    </w:p>
    <w:p w14:paraId="5C8AF26B" w14:textId="77777777" w:rsidR="00FC7E52" w:rsidRPr="00567618" w:rsidRDefault="00FC7E52" w:rsidP="00FC7E52">
      <w:pPr>
        <w:pStyle w:val="Heading2"/>
        <w:rPr>
          <w:lang w:eastAsia="ko-KR"/>
        </w:rPr>
      </w:pPr>
      <w:bookmarkStart w:id="7345" w:name="_Toc26369750"/>
      <w:bookmarkStart w:id="7346" w:name="_Toc36227632"/>
      <w:bookmarkStart w:id="7347" w:name="_Toc36228647"/>
      <w:bookmarkStart w:id="7348" w:name="_Toc36229274"/>
      <w:bookmarkStart w:id="7349" w:name="_Toc68847594"/>
      <w:bookmarkStart w:id="7350" w:name="_Toc74611529"/>
      <w:bookmarkStart w:id="7351" w:name="_Toc75566808"/>
      <w:bookmarkStart w:id="7352" w:name="_Toc89790360"/>
      <w:bookmarkStart w:id="7353" w:name="_Toc99466999"/>
      <w:bookmarkStart w:id="7354" w:name="_Toc130461051"/>
      <w:r w:rsidRPr="00567618">
        <w:rPr>
          <w:lang w:eastAsia="ko-KR"/>
        </w:rPr>
        <w:t>S.5.1</w:t>
      </w:r>
      <w:r w:rsidRPr="00567618">
        <w:rPr>
          <w:lang w:eastAsia="ko-KR"/>
        </w:rPr>
        <w:tab/>
        <w:t>General</w:t>
      </w:r>
      <w:bookmarkEnd w:id="7345"/>
      <w:bookmarkEnd w:id="7346"/>
      <w:bookmarkEnd w:id="7347"/>
      <w:bookmarkEnd w:id="7348"/>
      <w:bookmarkEnd w:id="7349"/>
      <w:bookmarkEnd w:id="7350"/>
      <w:bookmarkEnd w:id="7351"/>
      <w:bookmarkEnd w:id="7352"/>
      <w:bookmarkEnd w:id="7353"/>
      <w:bookmarkEnd w:id="7354"/>
    </w:p>
    <w:p w14:paraId="5982E62F" w14:textId="77777777" w:rsidR="00FC7E52" w:rsidRPr="00567618" w:rsidRDefault="00FC7E52" w:rsidP="00FC7E52">
      <w:pPr>
        <w:rPr>
          <w:lang w:eastAsia="ko-KR"/>
        </w:rPr>
      </w:pPr>
      <w:r w:rsidRPr="00567618">
        <w:rPr>
          <w:lang w:eastAsia="ko-KR"/>
        </w:rPr>
        <w:t>An MSMTSI client that receives an SDP offer with "m="-lines that it cannot handle or does not understand shall use regular SDP offer/answer procedures</w:t>
      </w:r>
      <w:r>
        <w:rPr>
          <w:lang w:eastAsia="ko-KR"/>
        </w:rPr>
        <w:t> </w:t>
      </w:r>
      <w:r w:rsidRPr="00567618">
        <w:rPr>
          <w:lang w:eastAsia="ko-KR"/>
        </w:rPr>
        <w:t>[8] to individually reject those unsupported "m="-lines. An MSMTSI client shall not send RTP or RTCP for rejected "m="-lines.</w:t>
      </w:r>
    </w:p>
    <w:p w14:paraId="0DC587D2" w14:textId="77777777" w:rsidR="00FC7E52" w:rsidRPr="00567618" w:rsidRDefault="00FC7E52" w:rsidP="00FC7E52">
      <w:pPr>
        <w:rPr>
          <w:lang w:eastAsia="ko-KR"/>
        </w:rPr>
      </w:pPr>
      <w:r w:rsidRPr="00567618">
        <w:rPr>
          <w:lang w:eastAsia="ko-KR"/>
        </w:rPr>
        <w:t>An MSMTSI client shall support controlling its maximum sending rate per "m="-line for media related to that "m="-line, as described by clause</w:t>
      </w:r>
      <w:r>
        <w:rPr>
          <w:lang w:eastAsia="ko-KR"/>
        </w:rPr>
        <w:t> </w:t>
      </w:r>
      <w:r w:rsidRPr="00567618">
        <w:rPr>
          <w:lang w:eastAsia="ko-KR"/>
        </w:rPr>
        <w:t>6.2.5.</w:t>
      </w:r>
    </w:p>
    <w:p w14:paraId="6DF84898" w14:textId="77777777" w:rsidR="00FC7E52" w:rsidRPr="00567618" w:rsidRDefault="00FC7E52" w:rsidP="00FC7E52">
      <w:r w:rsidRPr="00567618">
        <w:t>A "common codec" is a codec (typically a legacy/older generation codec) that is supported by all the participants in the conference and enables transcoder-free MSMTSI conferencing. If all participants share support for more than a single codec for a certain media type, the codec providing the best media quality for a given bitrate should be chosen by the MSMTSI MRF as the "common codec".</w:t>
      </w:r>
    </w:p>
    <w:p w14:paraId="6905F018" w14:textId="77777777" w:rsidR="00FC7E52" w:rsidRPr="00567618" w:rsidRDefault="00FC7E52" w:rsidP="00FC7E52">
      <w:r w:rsidRPr="00567618">
        <w:t>A "preferred codec" is a codec (typically a better compression performance, newer generation codec) that is supported by some but not all participants in the conference and enables better media quality.</w:t>
      </w:r>
    </w:p>
    <w:p w14:paraId="23D8B2BF" w14:textId="77777777" w:rsidR="00FC7E52" w:rsidRPr="00567618" w:rsidRDefault="00FC7E52" w:rsidP="00FC7E52">
      <w:r w:rsidRPr="00567618">
        <w:t>The common codec and preferred codec(s) may be determined by:</w:t>
      </w:r>
    </w:p>
    <w:p w14:paraId="4B4DFDB0" w14:textId="77777777" w:rsidR="00FC7E52" w:rsidRPr="00567618" w:rsidRDefault="00FC7E52" w:rsidP="00FC7E52">
      <w:pPr>
        <w:pStyle w:val="B1"/>
      </w:pPr>
      <w:r w:rsidRPr="00567618">
        <w:t>1)</w:t>
      </w:r>
      <w:r w:rsidRPr="00567618">
        <w:tab/>
        <w:t>the codecs that were offered or pre-selected by the conference participant that initiated the conference (ad hoc or pre-scheduled)</w:t>
      </w:r>
    </w:p>
    <w:p w14:paraId="0A0A1A8A" w14:textId="77777777" w:rsidR="00FC7E52" w:rsidRPr="00567618" w:rsidRDefault="00FC7E52" w:rsidP="00FC7E52">
      <w:pPr>
        <w:pStyle w:val="B1"/>
      </w:pPr>
      <w:r w:rsidRPr="00567618">
        <w:t>2)</w:t>
      </w:r>
      <w:r w:rsidRPr="00567618">
        <w:tab/>
        <w:t>the codecs supported by other conference participants, e.g., by use of SIP OPTIONS (see clause S.5.7.3)</w:t>
      </w:r>
      <w:r>
        <w:t>.</w:t>
      </w:r>
    </w:p>
    <w:p w14:paraId="40A8CC31" w14:textId="77777777" w:rsidR="00FC7E52" w:rsidRPr="00567618" w:rsidRDefault="00FC7E52" w:rsidP="00FC7E52">
      <w:r w:rsidRPr="00567618">
        <w:t>When setting up individual sessions with the conference participants, the MSMTSI MRF:</w:t>
      </w:r>
    </w:p>
    <w:p w14:paraId="26AE4626" w14:textId="77777777" w:rsidR="00FC7E52" w:rsidRPr="00567618" w:rsidRDefault="00FC7E52" w:rsidP="00FC7E52">
      <w:pPr>
        <w:pStyle w:val="B1"/>
      </w:pPr>
      <w:r w:rsidRPr="00567618">
        <w:t>1)</w:t>
      </w:r>
      <w:r w:rsidRPr="00567618">
        <w:tab/>
        <w:t>shall include the common codec in the SDP offer/answer negotiation, and</w:t>
      </w:r>
    </w:p>
    <w:p w14:paraId="06C5EB30" w14:textId="77777777" w:rsidR="00FC7E52" w:rsidRPr="00567618" w:rsidRDefault="00FC7E52" w:rsidP="00FC7E52">
      <w:pPr>
        <w:pStyle w:val="B1"/>
      </w:pPr>
      <w:r w:rsidRPr="00567618">
        <w:t>2)</w:t>
      </w:r>
      <w:r w:rsidRPr="00567618">
        <w:tab/>
        <w:t xml:space="preserve">may additionally include the preferred codecs in the SDP offer/answer negotiation to improve conference quality or performance. </w:t>
      </w:r>
    </w:p>
    <w:p w14:paraId="71DC3992" w14:textId="77777777" w:rsidR="00FC7E52" w:rsidRPr="00567618" w:rsidRDefault="00FC7E52" w:rsidP="00FC7E52">
      <w:r w:rsidRPr="00567618">
        <w:t>To avoid transcoding when multiple codecs of a media type are used in an MSMTSI session,</w:t>
      </w:r>
    </w:p>
    <w:p w14:paraId="28998B87" w14:textId="77777777" w:rsidR="00FC7E52" w:rsidRPr="00567618" w:rsidRDefault="00FC7E52" w:rsidP="00FC7E52">
      <w:pPr>
        <w:pStyle w:val="B1"/>
      </w:pPr>
      <w:r w:rsidRPr="00567618">
        <w:t>1)</w:t>
      </w:r>
      <w:r w:rsidRPr="00567618">
        <w:tab/>
        <w:t>simulcast</w:t>
      </w:r>
      <w:r>
        <w:t> </w:t>
      </w:r>
      <w:r w:rsidRPr="00567618">
        <w:t>[154] shall be negotiated;</w:t>
      </w:r>
    </w:p>
    <w:p w14:paraId="258A8CB1" w14:textId="77777777" w:rsidR="00FC7E52" w:rsidRPr="00567618" w:rsidRDefault="00FC7E52" w:rsidP="00FC7E52">
      <w:pPr>
        <w:pStyle w:val="B1"/>
      </w:pPr>
      <w:r w:rsidRPr="00567618">
        <w:t>2)</w:t>
      </w:r>
      <w:r w:rsidRPr="00567618">
        <w:tab/>
        <w:t xml:space="preserve">usage of both preferred and common codecs in the SDP shall be supported; </w:t>
      </w:r>
    </w:p>
    <w:p w14:paraId="4F442330" w14:textId="77777777" w:rsidR="00FC7E52" w:rsidRPr="00567618" w:rsidRDefault="00FC7E52" w:rsidP="00FC7E52">
      <w:pPr>
        <w:pStyle w:val="B1"/>
      </w:pPr>
      <w:r w:rsidRPr="00567618">
        <w:t>3)</w:t>
      </w:r>
      <w:r w:rsidRPr="00567618">
        <w:tab/>
        <w:t xml:space="preserve">the MSMTSI MRF shall include the preferred codecs in the SDP as being simulcast with a corresponding common codec stream for the same media type; and </w:t>
      </w:r>
    </w:p>
    <w:p w14:paraId="0406CDD2" w14:textId="77777777" w:rsidR="00FC7E52" w:rsidRPr="00567618" w:rsidRDefault="00FC7E52" w:rsidP="00FC7E52">
      <w:pPr>
        <w:pStyle w:val="B1"/>
        <w:rPr>
          <w:lang w:eastAsia="ko-KR"/>
        </w:rPr>
      </w:pPr>
      <w:r w:rsidRPr="00567618">
        <w:t>4)</w:t>
      </w:r>
      <w:r w:rsidRPr="00567618">
        <w:tab/>
        <w:t>a participant sending media using a preferred codec shall also simulcast a representation of the same media using the common codec for that media type.</w:t>
      </w:r>
    </w:p>
    <w:p w14:paraId="14129B8D" w14:textId="77777777" w:rsidR="00FC7E52" w:rsidRPr="00567618" w:rsidRDefault="00FC7E52" w:rsidP="00FC7E52">
      <w:pPr>
        <w:rPr>
          <w:lang w:eastAsia="ko-KR"/>
        </w:rPr>
      </w:pPr>
      <w:r w:rsidRPr="00567618">
        <w:rPr>
          <w:lang w:eastAsia="ko-KR"/>
        </w:rPr>
        <w:t>When constructing "a=rid"</w:t>
      </w:r>
      <w:r>
        <w:rPr>
          <w:lang w:eastAsia="ko-KR"/>
        </w:rPr>
        <w:t> </w:t>
      </w:r>
      <w:r w:rsidRPr="00567618">
        <w:rPr>
          <w:lang w:eastAsia="ko-KR"/>
        </w:rPr>
        <w:t>[155] line identification of simulcast formats, MSMTSI clients in terminal and MSMTSI MRF shall use a 1:1 mapping per direction between each rid-id and the corresponding RTP payload type number in the "pt=" parameter on the "a=rid" line. It is optional for MSMTSI clients in terminal and MSMTSI MRF to support constraints parameters for the "a=rid" lines. An MSMTSI client in terminal and MSMTSI MRF shall be capable to ignore any "a=rid" constraints parameters it does not understand and shall correctly negotiate them away in the SDP answer, as specified in</w:t>
      </w:r>
      <w:r>
        <w:rPr>
          <w:lang w:eastAsia="ko-KR"/>
        </w:rPr>
        <w:t> </w:t>
      </w:r>
      <w:r w:rsidRPr="00567618">
        <w:rPr>
          <w:lang w:eastAsia="ko-KR"/>
        </w:rPr>
        <w:t>[155].</w:t>
      </w:r>
    </w:p>
    <w:p w14:paraId="28E634C9" w14:textId="77777777" w:rsidR="00FC7E52" w:rsidRPr="00567618" w:rsidRDefault="00FC7E52" w:rsidP="00FC7E52">
      <w:pPr>
        <w:pStyle w:val="NO"/>
        <w:rPr>
          <w:lang w:eastAsia="ko-KR"/>
        </w:rPr>
      </w:pPr>
      <w:r w:rsidRPr="00567618">
        <w:rPr>
          <w:lang w:eastAsia="ko-KR"/>
        </w:rPr>
        <w:t>NOTE 1: The only, currently defined "a=rid" constraint applicable to 3GPP audio codecs is bitrate ("max-br").</w:t>
      </w:r>
    </w:p>
    <w:p w14:paraId="2283BE37" w14:textId="77777777" w:rsidR="00FC7E52" w:rsidRPr="00567618" w:rsidRDefault="00FC7E52" w:rsidP="00FC7E52">
      <w:r w:rsidRPr="00567618">
        <w:rPr>
          <w:lang w:eastAsia="ko-KR"/>
        </w:rPr>
        <w:t xml:space="preserve">The recommended approach </w:t>
      </w:r>
      <w:r w:rsidRPr="00567618">
        <w:t xml:space="preserve">by which the common and preferred codec information is exchanged between the MSMTSI MRF and the MSMTSI terminals </w:t>
      </w:r>
      <w:r w:rsidRPr="00567618">
        <w:rPr>
          <w:lang w:eastAsia="ko-KR"/>
        </w:rPr>
        <w:t xml:space="preserve">is </w:t>
      </w:r>
      <w:r w:rsidRPr="00567618">
        <w:t>to use the order in which the codecs are listed in the SDP a=simulcast line, which lists simulcast streams in order of decreasing priority. The common codec should be listed first, assuming that the common codec simulcast stream is to be used as far as possible, to avoid transcoding. The preferred codec may instead be listed first if a limited amount of transcoding is considered an acceptable cost for keeping good media quality.</w:t>
      </w:r>
    </w:p>
    <w:p w14:paraId="33250A7D" w14:textId="77777777" w:rsidR="00FC7E52" w:rsidRPr="00567618" w:rsidRDefault="00FC7E52" w:rsidP="00FC7E52">
      <w:pPr>
        <w:pStyle w:val="NO"/>
        <w:rPr>
          <w:lang w:eastAsia="ko-KR"/>
        </w:rPr>
      </w:pPr>
      <w:r w:rsidRPr="00567618">
        <w:rPr>
          <w:lang w:eastAsia="ko-KR"/>
        </w:rPr>
        <w:t>NOTE 2:</w:t>
      </w:r>
      <w:r w:rsidRPr="00567618">
        <w:rPr>
          <w:lang w:eastAsia="ko-KR"/>
        </w:rPr>
        <w:tab/>
        <w:t>An MSMTSI MRF needs to make a trade-off between minimizing transcoding by use of a common codec and maximizing media quality by use of a preferred codec in the conference, which is described in more detail in clauses 6.17 and 6.13.4 in</w:t>
      </w:r>
      <w:r>
        <w:rPr>
          <w:lang w:eastAsia="ko-KR"/>
        </w:rPr>
        <w:t> </w:t>
      </w:r>
      <w:r w:rsidRPr="00567618">
        <w:rPr>
          <w:lang w:eastAsia="ko-KR"/>
        </w:rPr>
        <w:t xml:space="preserve">[152]. </w:t>
      </w:r>
      <w:r w:rsidRPr="00567618">
        <w:t>The common codec being listed with highest priority means that it will be kept, even if some other simul</w:t>
      </w:r>
      <w:r w:rsidRPr="00567618">
        <w:rPr>
          <w:lang w:eastAsia="ko-KR"/>
        </w:rPr>
        <w:t>c</w:t>
      </w:r>
      <w:r w:rsidRPr="00567618">
        <w:t>ast streams need to be rejected or dropped (e.g. due to network resource limitations, see clause S.8)</w:t>
      </w:r>
      <w:r w:rsidRPr="00567618">
        <w:rPr>
          <w:lang w:eastAsia="ko-KR"/>
        </w:rPr>
        <w:t>.</w:t>
      </w:r>
      <w:r w:rsidRPr="00567618">
        <w:t xml:space="preserve"> </w:t>
      </w:r>
      <w:r w:rsidRPr="00567618">
        <w:rPr>
          <w:lang w:eastAsia="ko-KR"/>
        </w:rPr>
        <w:t xml:space="preserve">The preferred codec being listed with highest priority similarly means that it will be kept, even if common codec simulcast streams need to be rejected or dropped, which can in turn require transcoding to some conference participants. </w:t>
      </w:r>
      <w:r w:rsidRPr="00567618">
        <w:t>This applies both across different simulcast streams (";" separator) and for alternatives ("," separator) within a single simulcast stream in the "a=simulcast" line.</w:t>
      </w:r>
      <w:r w:rsidRPr="00567618">
        <w:rPr>
          <w:lang w:eastAsia="ko-KR"/>
        </w:rPr>
        <w:t xml:space="preserve"> This choice between prioritizing common or preferred codecs does not impact interoperability and is therefore left for individual MSMTSI MRF implementation.</w:t>
      </w:r>
    </w:p>
    <w:p w14:paraId="2F103454" w14:textId="77777777" w:rsidR="00FC7E52" w:rsidRPr="00567618" w:rsidRDefault="00FC7E52" w:rsidP="00FC7E52">
      <w:pPr>
        <w:pStyle w:val="Heading2"/>
        <w:rPr>
          <w:lang w:eastAsia="ko-KR"/>
        </w:rPr>
      </w:pPr>
      <w:bookmarkStart w:id="7355" w:name="_Toc26369751"/>
      <w:bookmarkStart w:id="7356" w:name="_Toc36227633"/>
      <w:bookmarkStart w:id="7357" w:name="_Toc36228648"/>
      <w:bookmarkStart w:id="7358" w:name="_Toc36229275"/>
      <w:bookmarkStart w:id="7359" w:name="_Toc68847595"/>
      <w:bookmarkStart w:id="7360" w:name="_Toc74611530"/>
      <w:bookmarkStart w:id="7361" w:name="_Toc75566809"/>
      <w:bookmarkStart w:id="7362" w:name="_Toc89790361"/>
      <w:bookmarkStart w:id="7363" w:name="_Toc99467000"/>
      <w:bookmarkStart w:id="7364" w:name="_Toc130461052"/>
      <w:r w:rsidRPr="00567618">
        <w:rPr>
          <w:lang w:eastAsia="ko-KR"/>
        </w:rPr>
        <w:t>S.5.2</w:t>
      </w:r>
      <w:r w:rsidRPr="00567618">
        <w:rPr>
          <w:lang w:eastAsia="ko-KR"/>
        </w:rPr>
        <w:tab/>
        <w:t>Main video</w:t>
      </w:r>
      <w:bookmarkEnd w:id="7355"/>
      <w:bookmarkEnd w:id="7356"/>
      <w:bookmarkEnd w:id="7357"/>
      <w:bookmarkEnd w:id="7358"/>
      <w:bookmarkEnd w:id="7359"/>
      <w:bookmarkEnd w:id="7360"/>
      <w:bookmarkEnd w:id="7361"/>
      <w:bookmarkEnd w:id="7362"/>
      <w:bookmarkEnd w:id="7363"/>
      <w:bookmarkEnd w:id="7364"/>
    </w:p>
    <w:p w14:paraId="1BB448F8" w14:textId="77777777" w:rsidR="00FC7E52" w:rsidRPr="00567618" w:rsidRDefault="00FC7E52" w:rsidP="00FC7E52">
      <w:pPr>
        <w:rPr>
          <w:lang w:eastAsia="ko-KR"/>
        </w:rPr>
      </w:pPr>
      <w:r w:rsidRPr="00567618">
        <w:rPr>
          <w:lang w:eastAsia="ko-KR"/>
        </w:rPr>
        <w:t>The main video SDP "m="-line shall be the first video "m="-line in an SDP offer from an MSMTSI client, to increase the probability that it is accepted by a non-MSMTSI client. The main video SDP "m="-line shall be identified by an "a=content:main" SDP attribute</w:t>
      </w:r>
      <w:r>
        <w:rPr>
          <w:lang w:eastAsia="ko-KR"/>
        </w:rPr>
        <w:t> </w:t>
      </w:r>
      <w:r w:rsidRPr="00567618">
        <w:rPr>
          <w:lang w:eastAsia="ko-KR"/>
        </w:rPr>
        <w:t>[81] under that "m="-line. The MSMTSI client shall be capable of identifying the main video when the video "m="-line contains "a=content:main", even if this is not the first video "m="-line in the SDP. An MSMTSI client shall be capable of receiving an SDP without any "a=content:main" SDP video attribute, and should then choose main video to be the first suitable video "m="-line that cannot be clearly identified for another purpose (such as for example "a=content:slides", see below).</w:t>
      </w:r>
    </w:p>
    <w:p w14:paraId="6E600C63" w14:textId="77777777" w:rsidR="00FC7E52" w:rsidRPr="00567618" w:rsidRDefault="00FC7E52" w:rsidP="00FC7E52">
      <w:pPr>
        <w:rPr>
          <w:lang w:eastAsia="ko-KR"/>
        </w:rPr>
      </w:pPr>
      <w:r w:rsidRPr="00567618">
        <w:rPr>
          <w:lang w:eastAsia="ko-KR"/>
        </w:rPr>
        <w:t>In case of video, where the main video and thumbnail video are being sent from the MSMTSI client to the MSMTSI MRF, use of simulcast shall be indicated in SDP according to</w:t>
      </w:r>
      <w:r>
        <w:rPr>
          <w:lang w:eastAsia="ko-KR"/>
        </w:rPr>
        <w:t> </w:t>
      </w:r>
      <w:r w:rsidRPr="00567618">
        <w:rPr>
          <w:lang w:eastAsia="ko-KR"/>
        </w:rPr>
        <w:t>[154] and</w:t>
      </w:r>
      <w:r>
        <w:rPr>
          <w:lang w:eastAsia="ko-KR"/>
        </w:rPr>
        <w:t> </w:t>
      </w:r>
      <w:r w:rsidRPr="00567618">
        <w:rPr>
          <w:lang w:eastAsia="ko-KR"/>
        </w:rPr>
        <w:t>[155] in an SDP offer. SDP simulcast negotiation decides which simulcast formats, if any, that are sent between the MSMTSI clients in terminal and the MSMTSI MRF. An MSMTSI client in terminal shall use send direction simulcast in the SDP when negotiating use of simulcast to send main video thumbnail. An MSMTSI MRF shall use receive direction simulcast in the SDP when negotiating use of simulcast towards an MSMTSI client in terminal to receive main video thumbnail.</w:t>
      </w:r>
    </w:p>
    <w:p w14:paraId="75C817F0" w14:textId="77777777" w:rsidR="00FC7E52" w:rsidRPr="00567618" w:rsidRDefault="00FC7E52" w:rsidP="00FC7E52">
      <w:pPr>
        <w:rPr>
          <w:lang w:eastAsia="ko-KR"/>
        </w:rPr>
      </w:pPr>
      <w:r w:rsidRPr="00567618">
        <w:rPr>
          <w:lang w:eastAsia="ko-KR"/>
        </w:rPr>
        <w:t>An MSMTSI client in terminal that receives an SDP offer using simulcast from a remote party that is not a conference focus (indicated by the SIP isFocus tag not being present in SIP headers), should disable use of simulcast in the corresponding SDP answer.</w:t>
      </w:r>
    </w:p>
    <w:p w14:paraId="184B5AA2" w14:textId="77777777" w:rsidR="00FC7E52" w:rsidRPr="00567618" w:rsidRDefault="00FC7E52" w:rsidP="00FC7E52">
      <w:pPr>
        <w:pStyle w:val="Heading2"/>
        <w:rPr>
          <w:lang w:eastAsia="ko-KR"/>
        </w:rPr>
      </w:pPr>
      <w:bookmarkStart w:id="7365" w:name="_Toc26369752"/>
      <w:bookmarkStart w:id="7366" w:name="_Toc36227634"/>
      <w:bookmarkStart w:id="7367" w:name="_Toc36228649"/>
      <w:bookmarkStart w:id="7368" w:name="_Toc36229276"/>
      <w:bookmarkStart w:id="7369" w:name="_Toc68847596"/>
      <w:bookmarkStart w:id="7370" w:name="_Toc74611531"/>
      <w:bookmarkStart w:id="7371" w:name="_Toc75566810"/>
      <w:bookmarkStart w:id="7372" w:name="_Toc89790362"/>
      <w:bookmarkStart w:id="7373" w:name="_Toc99467001"/>
      <w:bookmarkStart w:id="7374" w:name="_Toc130461053"/>
      <w:r w:rsidRPr="00567618">
        <w:rPr>
          <w:lang w:eastAsia="ko-KR"/>
        </w:rPr>
        <w:t>S.5.3</w:t>
      </w:r>
      <w:r w:rsidRPr="00567618">
        <w:rPr>
          <w:lang w:eastAsia="ko-KR"/>
        </w:rPr>
        <w:tab/>
        <w:t>Thumbnail video</w:t>
      </w:r>
      <w:bookmarkEnd w:id="7365"/>
      <w:bookmarkEnd w:id="7366"/>
      <w:bookmarkEnd w:id="7367"/>
      <w:bookmarkEnd w:id="7368"/>
      <w:bookmarkEnd w:id="7369"/>
      <w:bookmarkEnd w:id="7370"/>
      <w:bookmarkEnd w:id="7371"/>
      <w:bookmarkEnd w:id="7372"/>
      <w:bookmarkEnd w:id="7373"/>
      <w:bookmarkEnd w:id="7374"/>
    </w:p>
    <w:p w14:paraId="1DE0C9DA" w14:textId="77777777" w:rsidR="00FC7E52" w:rsidRPr="00567618" w:rsidRDefault="00FC7E52" w:rsidP="00FC7E52">
      <w:pPr>
        <w:rPr>
          <w:lang w:eastAsia="ko-KR"/>
        </w:rPr>
      </w:pPr>
      <w:r w:rsidRPr="00567618">
        <w:rPr>
          <w:lang w:eastAsia="ko-KR"/>
        </w:rPr>
        <w:t xml:space="preserve">Each thumbnail video that the MSMTSI client supports shall be negotiated as a separate SDP video "m="-line, different from the main video "m="-line ("a=content:main") and any screenshare video "m="-line ("a=content:slides"). </w:t>
      </w:r>
    </w:p>
    <w:p w14:paraId="53AC713B" w14:textId="77777777" w:rsidR="00FC7E52" w:rsidRPr="00567618" w:rsidRDefault="00FC7E52" w:rsidP="00FC7E52">
      <w:pPr>
        <w:rPr>
          <w:lang w:eastAsia="ko-KR"/>
        </w:rPr>
      </w:pPr>
      <w:r w:rsidRPr="00567618">
        <w:rPr>
          <w:lang w:eastAsia="ko-KR"/>
        </w:rPr>
        <w:t xml:space="preserve">An MSMTSI client in the terminal shall use receive-only direction for all thumbnail videos in the SDP. An MSMTSI MRF shall use send-only direction for all thumbnail videos in the SDP that are sent towards an MSMTSI client in the terminal. As a specific case of the general SDP "m="-line handling specified by S.5, an MSMTSI client that receives an SDP offer with more thumbnail video "m="-lines than it can support, shall disable the "m="-lines it cannot support (by setting port to 0) in the SDP answer. Which thumbnail </w:t>
      </w:r>
      <w:r w:rsidRPr="00567618">
        <w:t>"</w:t>
      </w:r>
      <w:r w:rsidRPr="00567618">
        <w:rPr>
          <w:lang w:eastAsia="ko-KR"/>
        </w:rPr>
        <w:t>m=</w:t>
      </w:r>
      <w:r w:rsidRPr="00567618">
        <w:t>"</w:t>
      </w:r>
      <w:r w:rsidRPr="00567618">
        <w:rPr>
          <w:lang w:eastAsia="ko-KR"/>
        </w:rPr>
        <w:t>-lines to keep and which to reject, in case all cannot be supported, is left for MSMTSI client implementation preference.</w:t>
      </w:r>
    </w:p>
    <w:p w14:paraId="1980D7C0" w14:textId="77777777" w:rsidR="00FC7E52" w:rsidRPr="00567618" w:rsidRDefault="00FC7E52" w:rsidP="00FC7E52">
      <w:pPr>
        <w:rPr>
          <w:lang w:eastAsia="ko-KR"/>
        </w:rPr>
      </w:pPr>
      <w:r w:rsidRPr="00567618">
        <w:rPr>
          <w:lang w:eastAsia="ko-KR"/>
        </w:rPr>
        <w:t>A thumbnail "m="-line is generally not dedicated to a certain conference participant and the number of "m="-lines for thumbnails therefore need not match the number of conference participants. If RTP stream selective forwarding (see clause S.6) is used for thumbnails by the MSMTSI MRF, though the forwarded participant may change at any point in time, a single thumbnail "m="-line can map to an RTP stream from any one of the participants. The number of thumbnail "m="-lines actually used between an individual MSMTSI client in terminal and an MSMTSI MRF is thus decided by the minimum number of thumbnail "m="-lines in any of their SDPs, irrespective of the MSMTSI client in terminal or the MSMTSI MRF being the entity supporting the fewest thumbnail "m="-lines. Therefore, the number of thumbnail "m="-lines supported by an individual MSMTSI client in terminal does not limit the number of thumbnail "m="-lines used between the MSMTSI MRF and other MSMTSI clients in terminals participating in the same conference.</w:t>
      </w:r>
    </w:p>
    <w:p w14:paraId="7EE1A921" w14:textId="77777777" w:rsidR="00FC7E52" w:rsidRPr="00567618" w:rsidRDefault="00FC7E52" w:rsidP="00FC7E52">
      <w:pPr>
        <w:rPr>
          <w:lang w:eastAsia="ko-KR"/>
        </w:rPr>
      </w:pPr>
      <w:r w:rsidRPr="00567618">
        <w:rPr>
          <w:lang w:eastAsia="ko-KR"/>
        </w:rPr>
        <w:t>An MSMTSI client in terminal that receives an SDP offer using thumbnails from a remote party that is not a conference focus (indicated by the SIP isFocus tag not being present in SIP headers), should disable thumbnail "m="-lines in the corresponding SDP answer.</w:t>
      </w:r>
    </w:p>
    <w:p w14:paraId="322242A9" w14:textId="77777777" w:rsidR="00FC7E52" w:rsidRPr="00567618" w:rsidRDefault="00FC7E52" w:rsidP="00FC7E52">
      <w:pPr>
        <w:pStyle w:val="Heading2"/>
        <w:rPr>
          <w:lang w:eastAsia="ko-KR"/>
        </w:rPr>
      </w:pPr>
      <w:bookmarkStart w:id="7375" w:name="_Toc26369753"/>
      <w:bookmarkStart w:id="7376" w:name="_Toc36227635"/>
      <w:bookmarkStart w:id="7377" w:name="_Toc36228650"/>
      <w:bookmarkStart w:id="7378" w:name="_Toc36229277"/>
      <w:bookmarkStart w:id="7379" w:name="_Toc68847597"/>
      <w:bookmarkStart w:id="7380" w:name="_Toc74611532"/>
      <w:bookmarkStart w:id="7381" w:name="_Toc75566811"/>
      <w:bookmarkStart w:id="7382" w:name="_Toc89790363"/>
      <w:bookmarkStart w:id="7383" w:name="_Toc99467002"/>
      <w:bookmarkStart w:id="7384" w:name="_Toc130461054"/>
      <w:r w:rsidRPr="00567618">
        <w:rPr>
          <w:lang w:eastAsia="ko-KR"/>
        </w:rPr>
        <w:t>S.5.4</w:t>
      </w:r>
      <w:r w:rsidRPr="00567618">
        <w:rPr>
          <w:lang w:eastAsia="ko-KR"/>
        </w:rPr>
        <w:tab/>
        <w:t>Screenshare video</w:t>
      </w:r>
      <w:bookmarkEnd w:id="7375"/>
      <w:bookmarkEnd w:id="7376"/>
      <w:bookmarkEnd w:id="7377"/>
      <w:bookmarkEnd w:id="7378"/>
      <w:bookmarkEnd w:id="7379"/>
      <w:bookmarkEnd w:id="7380"/>
      <w:bookmarkEnd w:id="7381"/>
      <w:bookmarkEnd w:id="7382"/>
      <w:bookmarkEnd w:id="7383"/>
      <w:bookmarkEnd w:id="7384"/>
    </w:p>
    <w:p w14:paraId="676427FB" w14:textId="77777777" w:rsidR="00FC7E52" w:rsidRPr="00567618" w:rsidRDefault="00FC7E52" w:rsidP="00FC7E52">
      <w:pPr>
        <w:rPr>
          <w:lang w:eastAsia="ko-KR"/>
        </w:rPr>
      </w:pPr>
      <w:r w:rsidRPr="00567618">
        <w:rPr>
          <w:lang w:eastAsia="ko-KR"/>
        </w:rPr>
        <w:t>When screenshare video is supported, it shall be indicated as a separate SDP video "m="-line, identified by "a=content:slides"</w:t>
      </w:r>
      <w:r>
        <w:rPr>
          <w:lang w:eastAsia="ko-KR"/>
        </w:rPr>
        <w:t> </w:t>
      </w:r>
      <w:r w:rsidRPr="00567618">
        <w:rPr>
          <w:lang w:eastAsia="ko-KR"/>
        </w:rPr>
        <w:t>[81] under that "m="-line. There is no restriction in how the screenshare video "m="-line is ordered in relation to other "m="-lines in the SDP, except that it shall be listed after the main video "m="-line.</w:t>
      </w:r>
    </w:p>
    <w:p w14:paraId="085EB92E" w14:textId="77777777" w:rsidR="00FC7E52" w:rsidRPr="00567618" w:rsidRDefault="00FC7E52" w:rsidP="00FC7E52">
      <w:pPr>
        <w:pStyle w:val="Heading2"/>
        <w:rPr>
          <w:lang w:eastAsia="ko-KR"/>
        </w:rPr>
      </w:pPr>
      <w:bookmarkStart w:id="7385" w:name="_Toc26369754"/>
      <w:bookmarkStart w:id="7386" w:name="_Toc36227636"/>
      <w:bookmarkStart w:id="7387" w:name="_Toc36228651"/>
      <w:bookmarkStart w:id="7388" w:name="_Toc36229278"/>
      <w:bookmarkStart w:id="7389" w:name="_Toc68847598"/>
      <w:bookmarkStart w:id="7390" w:name="_Toc74611533"/>
      <w:bookmarkStart w:id="7391" w:name="_Toc75566812"/>
      <w:bookmarkStart w:id="7392" w:name="_Toc89790364"/>
      <w:bookmarkStart w:id="7393" w:name="_Toc99467003"/>
      <w:bookmarkStart w:id="7394" w:name="_Toc130461055"/>
      <w:r w:rsidRPr="00567618">
        <w:rPr>
          <w:lang w:eastAsia="ko-KR"/>
        </w:rPr>
        <w:t>S.5.5</w:t>
      </w:r>
      <w:r w:rsidRPr="00567618">
        <w:rPr>
          <w:lang w:eastAsia="ko-KR"/>
        </w:rPr>
        <w:tab/>
        <w:t>Audio</w:t>
      </w:r>
      <w:bookmarkEnd w:id="7385"/>
      <w:bookmarkEnd w:id="7386"/>
      <w:bookmarkEnd w:id="7387"/>
      <w:bookmarkEnd w:id="7388"/>
      <w:bookmarkEnd w:id="7389"/>
      <w:bookmarkEnd w:id="7390"/>
      <w:bookmarkEnd w:id="7391"/>
      <w:bookmarkEnd w:id="7392"/>
      <w:bookmarkEnd w:id="7393"/>
      <w:bookmarkEnd w:id="7394"/>
    </w:p>
    <w:p w14:paraId="34F2C9E4" w14:textId="77777777" w:rsidR="00FC7E52" w:rsidRPr="00567618" w:rsidRDefault="00FC7E52" w:rsidP="00FC7E52">
      <w:pPr>
        <w:rPr>
          <w:lang w:eastAsia="ko-KR"/>
        </w:rPr>
      </w:pPr>
      <w:r w:rsidRPr="00567618">
        <w:rPr>
          <w:lang w:eastAsia="ko-KR"/>
        </w:rPr>
        <w:t>The main audio SDP "m="-line shall be the first "m="-line in an SDP offer from an MSMTSI client, to increase the probability that it is accepted by a non-MSMTSI client.</w:t>
      </w:r>
    </w:p>
    <w:p w14:paraId="613801CC" w14:textId="77777777" w:rsidR="00FC7E52" w:rsidRPr="00567618" w:rsidRDefault="00FC7E52" w:rsidP="00FC7E52">
      <w:pPr>
        <w:rPr>
          <w:lang w:eastAsia="ko-KR"/>
        </w:rPr>
      </w:pPr>
      <w:r w:rsidRPr="00567618">
        <w:rPr>
          <w:lang w:eastAsia="ko-KR"/>
        </w:rPr>
        <w:t>Support for multiple, simultaneous audio streams shall be indicated in SDP as separate audio "m="-lines. The number of supported channels in multi-channel audio shall be indicated per audio stream through the SDP "m="-line &lt;encoding parameters&gt;, with the default being a single channel when &lt;encoding parameters&gt; is omitted. There is no restriction in how additional audio "m="-lines are ordered in relation to other "m="-lines in the SDP, except that they shall be listed after the main audio "m="-line.</w:t>
      </w:r>
    </w:p>
    <w:p w14:paraId="3CA9E45F" w14:textId="77777777" w:rsidR="00FC7E52" w:rsidRPr="00567618" w:rsidRDefault="00FC7E52" w:rsidP="00FC7E52">
      <w:pPr>
        <w:pStyle w:val="Heading2"/>
        <w:rPr>
          <w:lang w:eastAsia="ko-KR"/>
        </w:rPr>
      </w:pPr>
      <w:bookmarkStart w:id="7395" w:name="_Toc26369755"/>
      <w:bookmarkStart w:id="7396" w:name="_Toc36227637"/>
      <w:bookmarkStart w:id="7397" w:name="_Toc36228652"/>
      <w:bookmarkStart w:id="7398" w:name="_Toc36229279"/>
      <w:bookmarkStart w:id="7399" w:name="_Toc68847599"/>
      <w:bookmarkStart w:id="7400" w:name="_Toc74611534"/>
      <w:bookmarkStart w:id="7401" w:name="_Toc75566813"/>
      <w:bookmarkStart w:id="7402" w:name="_Toc89790365"/>
      <w:bookmarkStart w:id="7403" w:name="_Toc99467004"/>
      <w:bookmarkStart w:id="7404" w:name="_Toc130461056"/>
      <w:r w:rsidRPr="00567618">
        <w:rPr>
          <w:lang w:eastAsia="ko-KR"/>
        </w:rPr>
        <w:t>S.5.6</w:t>
      </w:r>
      <w:r w:rsidRPr="00567618">
        <w:rPr>
          <w:lang w:eastAsia="ko-KR"/>
        </w:rPr>
        <w:tab/>
        <w:t>BFCP</w:t>
      </w:r>
      <w:bookmarkEnd w:id="7395"/>
      <w:bookmarkEnd w:id="7396"/>
      <w:bookmarkEnd w:id="7397"/>
      <w:bookmarkEnd w:id="7398"/>
      <w:bookmarkEnd w:id="7399"/>
      <w:bookmarkEnd w:id="7400"/>
      <w:bookmarkEnd w:id="7401"/>
      <w:bookmarkEnd w:id="7402"/>
      <w:bookmarkEnd w:id="7403"/>
      <w:bookmarkEnd w:id="7404"/>
    </w:p>
    <w:p w14:paraId="5CAAF49D" w14:textId="77777777" w:rsidR="00FC7E52" w:rsidRPr="00567618" w:rsidRDefault="00FC7E52" w:rsidP="00FC7E52">
      <w:pPr>
        <w:rPr>
          <w:lang w:eastAsia="ko-KR"/>
        </w:rPr>
      </w:pPr>
      <w:r w:rsidRPr="00567618">
        <w:rPr>
          <w:lang w:eastAsia="ko-KR"/>
        </w:rPr>
        <w:t>Use of BFCP (see also clause S.7) is defined in TS</w:t>
      </w:r>
      <w:r>
        <w:rPr>
          <w:lang w:eastAsia="ko-KR"/>
        </w:rPr>
        <w:t> </w:t>
      </w:r>
      <w:r w:rsidRPr="00567618">
        <w:rPr>
          <w:lang w:eastAsia="ko-KR"/>
        </w:rPr>
        <w:t>24.147</w:t>
      </w:r>
      <w:r>
        <w:rPr>
          <w:lang w:eastAsia="ko-KR"/>
        </w:rPr>
        <w:t> </w:t>
      </w:r>
      <w:r w:rsidRPr="00567618">
        <w:rPr>
          <w:lang w:eastAsia="ko-KR"/>
        </w:rPr>
        <w:t>[147]. BFCP is negotiated with a single "m="-line for BFCP in SDP as specified in</w:t>
      </w:r>
      <w:r>
        <w:rPr>
          <w:lang w:eastAsia="ko-KR"/>
        </w:rPr>
        <w:t> </w:t>
      </w:r>
      <w:r w:rsidRPr="00567618">
        <w:rPr>
          <w:lang w:eastAsia="ko-KR"/>
        </w:rPr>
        <w:t>[150]. If both screenshare video and main video are negotiated, they shall be negotiated to use separate BFCP floor identifications. An MSMTSI client shall be capable of correctly associating SDP "m="-lines with BFCP floors through the SDP answer, as described in</w:t>
      </w:r>
      <w:r>
        <w:rPr>
          <w:lang w:eastAsia="ko-KR"/>
        </w:rPr>
        <w:t> </w:t>
      </w:r>
      <w:r w:rsidRPr="00567618">
        <w:rPr>
          <w:lang w:eastAsia="ko-KR"/>
        </w:rPr>
        <w:t>[150].</w:t>
      </w:r>
    </w:p>
    <w:p w14:paraId="25771EA7" w14:textId="77777777" w:rsidR="00FC7E52" w:rsidRPr="00567618" w:rsidRDefault="00FC7E52" w:rsidP="00FC7E52">
      <w:pPr>
        <w:rPr>
          <w:lang w:eastAsia="ko-KR"/>
        </w:rPr>
      </w:pPr>
      <w:r w:rsidRPr="00567618">
        <w:rPr>
          <w:lang w:eastAsia="ko-KR"/>
        </w:rPr>
        <w:t>An MSMTSI MRF shall support at least the BFCP floor control server role in SDP offer/answer.</w:t>
      </w:r>
    </w:p>
    <w:p w14:paraId="65DFAA8F" w14:textId="77777777" w:rsidR="00FC7E52" w:rsidRPr="00567618" w:rsidRDefault="00FC7E52" w:rsidP="00FC7E52">
      <w:pPr>
        <w:rPr>
          <w:lang w:eastAsia="ko-KR"/>
        </w:rPr>
      </w:pPr>
      <w:r w:rsidRPr="00567618">
        <w:rPr>
          <w:lang w:eastAsia="ko-KR"/>
        </w:rPr>
        <w:t>An MSMTSI client in terminal shall support the BFCP floor control client role in SDP offer/answer, but may in addition support also the BFCP floor control server role. Which role is taken by which part is decided by BFCP SDP offer/answer.</w:t>
      </w:r>
    </w:p>
    <w:p w14:paraId="509F0B23" w14:textId="77777777" w:rsidR="00FC7E52" w:rsidRPr="00567618" w:rsidRDefault="00FC7E52" w:rsidP="00FC7E52">
      <w:pPr>
        <w:pStyle w:val="Heading2"/>
        <w:rPr>
          <w:lang w:eastAsia="ko-KR"/>
        </w:rPr>
      </w:pPr>
      <w:bookmarkStart w:id="7405" w:name="_Toc26369756"/>
      <w:bookmarkStart w:id="7406" w:name="_Toc36227638"/>
      <w:bookmarkStart w:id="7407" w:name="_Toc36228653"/>
      <w:bookmarkStart w:id="7408" w:name="_Toc36229280"/>
      <w:bookmarkStart w:id="7409" w:name="_Toc68847600"/>
      <w:bookmarkStart w:id="7410" w:name="_Toc74611535"/>
      <w:bookmarkStart w:id="7411" w:name="_Toc75566814"/>
      <w:bookmarkStart w:id="7412" w:name="_Toc89790366"/>
      <w:bookmarkStart w:id="7413" w:name="_Toc99467005"/>
      <w:bookmarkStart w:id="7414" w:name="_Toc130461057"/>
      <w:r w:rsidRPr="00567618">
        <w:rPr>
          <w:lang w:eastAsia="ko-KR"/>
        </w:rPr>
        <w:t>S.5.7</w:t>
      </w:r>
      <w:r w:rsidRPr="00567618">
        <w:rPr>
          <w:lang w:eastAsia="ko-KR"/>
        </w:rPr>
        <w:tab/>
        <w:t>Compact Concurrent Codec Negotiation and Capabilities</w:t>
      </w:r>
      <w:bookmarkEnd w:id="7405"/>
      <w:bookmarkEnd w:id="7406"/>
      <w:bookmarkEnd w:id="7407"/>
      <w:bookmarkEnd w:id="7408"/>
      <w:bookmarkEnd w:id="7409"/>
      <w:bookmarkEnd w:id="7410"/>
      <w:bookmarkEnd w:id="7411"/>
      <w:bookmarkEnd w:id="7412"/>
      <w:bookmarkEnd w:id="7413"/>
      <w:bookmarkEnd w:id="7414"/>
    </w:p>
    <w:p w14:paraId="007B19BB" w14:textId="77777777" w:rsidR="00FC7E52" w:rsidRPr="00567618" w:rsidRDefault="00FC7E52" w:rsidP="00FC7E52">
      <w:pPr>
        <w:pStyle w:val="Heading3"/>
        <w:rPr>
          <w:lang w:eastAsia="ko-KR"/>
        </w:rPr>
      </w:pPr>
      <w:bookmarkStart w:id="7415" w:name="_Toc26369757"/>
      <w:bookmarkStart w:id="7416" w:name="_Toc36227639"/>
      <w:bookmarkStart w:id="7417" w:name="_Toc36228654"/>
      <w:bookmarkStart w:id="7418" w:name="_Toc36229281"/>
      <w:bookmarkStart w:id="7419" w:name="_Toc68847601"/>
      <w:bookmarkStart w:id="7420" w:name="_Toc74611536"/>
      <w:bookmarkStart w:id="7421" w:name="_Toc75566815"/>
      <w:bookmarkStart w:id="7422" w:name="_Toc89790367"/>
      <w:bookmarkStart w:id="7423" w:name="_Toc99467006"/>
      <w:bookmarkStart w:id="7424" w:name="_Toc130461058"/>
      <w:r w:rsidRPr="00567618">
        <w:rPr>
          <w:lang w:eastAsia="ko-KR"/>
        </w:rPr>
        <w:t>S.5.7.1</w:t>
      </w:r>
      <w:r w:rsidRPr="00567618">
        <w:rPr>
          <w:lang w:eastAsia="ko-KR"/>
        </w:rPr>
        <w:tab/>
        <w:t>General</w:t>
      </w:r>
      <w:bookmarkEnd w:id="7415"/>
      <w:bookmarkEnd w:id="7416"/>
      <w:bookmarkEnd w:id="7417"/>
      <w:bookmarkEnd w:id="7418"/>
      <w:bookmarkEnd w:id="7419"/>
      <w:bookmarkEnd w:id="7420"/>
      <w:bookmarkEnd w:id="7421"/>
      <w:bookmarkEnd w:id="7422"/>
      <w:bookmarkEnd w:id="7423"/>
      <w:bookmarkEnd w:id="7424"/>
    </w:p>
    <w:p w14:paraId="0D96D083" w14:textId="77777777" w:rsidR="00FC7E52" w:rsidRPr="00567618" w:rsidRDefault="00FC7E52" w:rsidP="00FC7E52">
      <w:pPr>
        <w:rPr>
          <w:lang w:eastAsia="ko-KR"/>
        </w:rPr>
      </w:pPr>
      <w:r w:rsidRPr="00567618">
        <w:rPr>
          <w:lang w:eastAsia="ko-KR"/>
        </w:rPr>
        <w:t>To establish MMCMH sessions that make the most of all the participating terminals’ codec capabilities without exceeding the concurrent codec capabilities of each participating terminal, the MMCMH session intiator needs to know the concurrent codec capabilities of all the other terminals.  MSMTSI terminals can use the concurrent codec capabilities exchange procedures specified in this clause to obtain this information in a compact format.  Furthermore, the specified procedures can be used to negotiate, in a compact manner, which concurrent codecs to use for the MMCMH session.</w:t>
      </w:r>
    </w:p>
    <w:p w14:paraId="6DC9E032" w14:textId="77777777" w:rsidR="00FC7E52" w:rsidRPr="00567618" w:rsidRDefault="00FC7E52" w:rsidP="00FC7E52">
      <w:pPr>
        <w:pStyle w:val="Heading3"/>
        <w:rPr>
          <w:lang w:eastAsia="ko-KR"/>
        </w:rPr>
      </w:pPr>
      <w:bookmarkStart w:id="7425" w:name="_Toc26369758"/>
      <w:bookmarkStart w:id="7426" w:name="_Toc36227640"/>
      <w:bookmarkStart w:id="7427" w:name="_Toc36228655"/>
      <w:bookmarkStart w:id="7428" w:name="_Toc36229282"/>
      <w:bookmarkStart w:id="7429" w:name="_Toc68847602"/>
      <w:bookmarkStart w:id="7430" w:name="_Toc74611537"/>
      <w:bookmarkStart w:id="7431" w:name="_Toc75566816"/>
      <w:bookmarkStart w:id="7432" w:name="_Toc89790368"/>
      <w:bookmarkStart w:id="7433" w:name="_Toc99467007"/>
      <w:bookmarkStart w:id="7434" w:name="_Toc130461059"/>
      <w:r w:rsidRPr="00567618">
        <w:rPr>
          <w:lang w:eastAsia="ko-KR"/>
        </w:rPr>
        <w:t>S.5.7.2</w:t>
      </w:r>
      <w:r w:rsidRPr="00567618">
        <w:rPr>
          <w:lang w:eastAsia="ko-KR"/>
        </w:rPr>
        <w:tab/>
        <w:t>The Compact CCC SDP Attribute</w:t>
      </w:r>
      <w:bookmarkEnd w:id="7425"/>
      <w:bookmarkEnd w:id="7426"/>
      <w:bookmarkEnd w:id="7427"/>
      <w:bookmarkEnd w:id="7428"/>
      <w:bookmarkEnd w:id="7429"/>
      <w:bookmarkEnd w:id="7430"/>
      <w:bookmarkEnd w:id="7431"/>
      <w:bookmarkEnd w:id="7432"/>
      <w:bookmarkEnd w:id="7433"/>
      <w:bookmarkEnd w:id="7434"/>
    </w:p>
    <w:p w14:paraId="74AAC2C1" w14:textId="77777777" w:rsidR="00FC7E52" w:rsidRPr="00567618" w:rsidRDefault="00FC7E52" w:rsidP="00FC7E52">
      <w:r w:rsidRPr="00567618">
        <w:rPr>
          <w:lang w:eastAsia="ko-KR"/>
        </w:rPr>
        <w:t xml:space="preserve">The Compact CCC SDP attribute enables MSMTSI terminals to </w:t>
      </w:r>
      <w:r w:rsidRPr="00567618">
        <w:t>communicate the CCC information in a more compact format.  The ABNF definition is as follows:</w:t>
      </w:r>
    </w:p>
    <w:p w14:paraId="55FE4D97" w14:textId="77777777" w:rsidR="00FC7E52" w:rsidRPr="00567618" w:rsidRDefault="00FC7E52" w:rsidP="00FC7E52">
      <w:pPr>
        <w:pStyle w:val="PL"/>
      </w:pPr>
      <w:bookmarkStart w:id="7435" w:name="_MCCTEMPBM_CRPT86941736___2"/>
      <w:r w:rsidRPr="00567618">
        <w:t>ccc-list</w:t>
      </w:r>
      <w:r w:rsidRPr="00567618">
        <w:tab/>
        <w:t>= "a=ccc_list:" codeclist 1*63( "|" ccc-prof )</w:t>
      </w:r>
    </w:p>
    <w:p w14:paraId="17F36DDA" w14:textId="77777777" w:rsidR="00FC7E52" w:rsidRPr="00567618" w:rsidRDefault="00FC7E52" w:rsidP="00FC7E52">
      <w:pPr>
        <w:pStyle w:val="PL"/>
      </w:pPr>
      <w:r w:rsidRPr="00567618">
        <w:t>codeclist</w:t>
      </w:r>
      <w:r w:rsidRPr="00567618">
        <w:tab/>
        <w:t>= codec [SP config] *63( ";" codec [SP config] )</w:t>
      </w:r>
    </w:p>
    <w:p w14:paraId="70CA0F6C" w14:textId="77777777" w:rsidR="00FC7E52" w:rsidRPr="00567618" w:rsidRDefault="00FC7E52" w:rsidP="00FC7E52">
      <w:pPr>
        <w:pStyle w:val="PL"/>
      </w:pPr>
      <w:r w:rsidRPr="00567618">
        <w:t xml:space="preserve">ccc-prof </w:t>
      </w:r>
      <w:r w:rsidRPr="00567618">
        <w:tab/>
        <w:t>= "ENC:" num *63( rule num ) ":DEC:" num *63( rule num )</w:t>
      </w:r>
    </w:p>
    <w:p w14:paraId="12BE8A2A" w14:textId="77777777" w:rsidR="00FC7E52" w:rsidRPr="00567618" w:rsidRDefault="00FC7E52" w:rsidP="00FC7E52">
      <w:pPr>
        <w:pStyle w:val="PL"/>
      </w:pPr>
      <w:r w:rsidRPr="00567618">
        <w:t>codec</w:t>
      </w:r>
      <w:r w:rsidRPr="00567618">
        <w:tab/>
        <w:t>= byte-string</w:t>
      </w:r>
    </w:p>
    <w:p w14:paraId="32C71E56" w14:textId="77777777" w:rsidR="00FC7E52" w:rsidRPr="00567618" w:rsidRDefault="00FC7E52" w:rsidP="00FC7E52">
      <w:pPr>
        <w:pStyle w:val="PL"/>
      </w:pPr>
      <w:r w:rsidRPr="00567618">
        <w:tab/>
      </w:r>
      <w:r w:rsidRPr="00567618">
        <w:tab/>
        <w:t xml:space="preserve">; byte-string defined in </w:t>
      </w:r>
      <w:r>
        <w:t>RFC </w:t>
      </w:r>
      <w:r w:rsidRPr="00567618">
        <w:t>4566</w:t>
      </w:r>
    </w:p>
    <w:p w14:paraId="1BE3A21C" w14:textId="77777777" w:rsidR="00FC7E52" w:rsidRPr="00567618" w:rsidRDefault="00FC7E52" w:rsidP="00FC7E52">
      <w:pPr>
        <w:pStyle w:val="PL"/>
      </w:pPr>
      <w:r w:rsidRPr="00567618">
        <w:t>level</w:t>
      </w:r>
      <w:r w:rsidRPr="00567618">
        <w:tab/>
        <w:t>= 1*3DIGIT</w:t>
      </w:r>
    </w:p>
    <w:p w14:paraId="06CECFFC" w14:textId="77777777" w:rsidR="00FC7E52" w:rsidRPr="00567618" w:rsidRDefault="00FC7E52" w:rsidP="00FC7E52">
      <w:pPr>
        <w:pStyle w:val="PL"/>
      </w:pPr>
      <w:r w:rsidRPr="00567618">
        <w:t>profile</w:t>
      </w:r>
      <w:r w:rsidRPr="00567618">
        <w:tab/>
        <w:t>= 1*3DIGIT</w:t>
      </w:r>
    </w:p>
    <w:p w14:paraId="470DB8C9" w14:textId="77777777" w:rsidR="00FC7E52" w:rsidRPr="00567618" w:rsidRDefault="00FC7E52" w:rsidP="00FC7E52">
      <w:pPr>
        <w:pStyle w:val="PL"/>
      </w:pPr>
      <w:r w:rsidRPr="00567618">
        <w:t>config</w:t>
      </w:r>
      <w:r w:rsidRPr="00567618">
        <w:tab/>
        <w:t>= ( profile SP level ) / level</w:t>
      </w:r>
    </w:p>
    <w:p w14:paraId="7476C05F" w14:textId="77777777" w:rsidR="00FC7E52" w:rsidRPr="00567618" w:rsidRDefault="00FC7E52" w:rsidP="00FC7E52">
      <w:pPr>
        <w:pStyle w:val="PL"/>
      </w:pPr>
      <w:r w:rsidRPr="00567618">
        <w:t>rule</w:t>
      </w:r>
      <w:r w:rsidRPr="00567618">
        <w:tab/>
        <w:t>= ";" / ","</w:t>
      </w:r>
    </w:p>
    <w:p w14:paraId="0ABEF60D" w14:textId="77777777" w:rsidR="00FC7E52" w:rsidRPr="00567618" w:rsidRDefault="00FC7E52" w:rsidP="00FC7E52">
      <w:pPr>
        <w:pStyle w:val="PL"/>
      </w:pPr>
      <w:r w:rsidRPr="00567618">
        <w:t>num</w:t>
      </w:r>
      <w:r w:rsidRPr="00567618">
        <w:tab/>
        <w:t>= 1*2DIGIT</w:t>
      </w:r>
    </w:p>
    <w:p w14:paraId="5AF1F5D0" w14:textId="77777777" w:rsidR="00FC7E52" w:rsidRPr="00567618" w:rsidRDefault="00FC7E52" w:rsidP="00FC7E52">
      <w:pPr>
        <w:pStyle w:val="PL"/>
      </w:pPr>
    </w:p>
    <w:p w14:paraId="0F700308" w14:textId="77777777" w:rsidR="00FC7E52" w:rsidRPr="00567618" w:rsidRDefault="00FC7E52" w:rsidP="00FC7E52">
      <w:bookmarkStart w:id="7436" w:name="_MCCTEMPBM_CRPT86941737___7"/>
      <w:bookmarkEnd w:id="7435"/>
      <w:r w:rsidRPr="00567618">
        <w:rPr>
          <w:rFonts w:ascii="Courier New" w:hAnsi="Courier New"/>
        </w:rPr>
        <w:t>codec</w:t>
      </w:r>
      <w:r w:rsidRPr="00567618">
        <w:t xml:space="preserve"> is the media subtype name of a codec as defined in the RTP payload format for that codec, e.g. "H264" for H.264 as defined in</w:t>
      </w:r>
      <w:r>
        <w:t> </w:t>
      </w:r>
      <w:r w:rsidRPr="00567618">
        <w:t>[25] and "H265" for H.265 as defined in</w:t>
      </w:r>
      <w:r>
        <w:t> </w:t>
      </w:r>
      <w:r w:rsidRPr="00567618">
        <w:t>[120], respectively.</w:t>
      </w:r>
    </w:p>
    <w:p w14:paraId="573114E9" w14:textId="77777777" w:rsidR="00FC7E52" w:rsidRPr="00567618" w:rsidRDefault="00FC7E52" w:rsidP="00FC7E52">
      <w:r w:rsidRPr="00567618">
        <w:rPr>
          <w:rFonts w:ascii="Courier New" w:hAnsi="Courier New"/>
        </w:rPr>
        <w:t>codeclist</w:t>
      </w:r>
      <w:r w:rsidRPr="00567618">
        <w:t xml:space="preserve"> is an ordered list of the different codecs that are supported by the terminal.  The codecs should be listed in order of decreasing complexity from left to right for the </w:t>
      </w:r>
      <w:r w:rsidRPr="00567618">
        <w:rPr>
          <w:rFonts w:cs="Arial"/>
        </w:rPr>
        <w:t xml:space="preserve">"," rule to indicate the ability to substitute an instance of a more complex codec with a simpler one.  </w:t>
      </w:r>
    </w:p>
    <w:p w14:paraId="10FC01AB" w14:textId="77777777" w:rsidR="00FC7E52" w:rsidRPr="00567618" w:rsidRDefault="00FC7E52" w:rsidP="00FC7E52">
      <w:r w:rsidRPr="00567618">
        <w:rPr>
          <w:rFonts w:ascii="Courier New" w:hAnsi="Courier New"/>
        </w:rPr>
        <w:t>level</w:t>
      </w:r>
      <w:r w:rsidRPr="00567618">
        <w:t>, which is optional, specifies the level of the codec, converted and expressed in hexadecimal format, i.e., for H.264 and H.265 the value is equal to level_idc as defined in</w:t>
      </w:r>
      <w:r>
        <w:t> </w:t>
      </w:r>
      <w:r w:rsidRPr="00567618">
        <w:t>[25] and level-id as defined in</w:t>
      </w:r>
      <w:r>
        <w:t> </w:t>
      </w:r>
      <w:r w:rsidRPr="00567618">
        <w:t xml:space="preserve">[120], respectively. </w:t>
      </w:r>
    </w:p>
    <w:p w14:paraId="2ED8BA7D" w14:textId="77777777" w:rsidR="00FC7E52" w:rsidRPr="00567618" w:rsidRDefault="00FC7E52" w:rsidP="00FC7E52">
      <w:r w:rsidRPr="00567618">
        <w:rPr>
          <w:rFonts w:ascii="Courier New" w:hAnsi="Courier New"/>
        </w:rPr>
        <w:t>profile</w:t>
      </w:r>
      <w:r w:rsidRPr="00567618">
        <w:t>, which is optional, specifies the profile of the codec, e.g. for H.264 and H.265 the value is equal to profile_idc as defined in</w:t>
      </w:r>
      <w:r>
        <w:t> </w:t>
      </w:r>
      <w:r w:rsidRPr="00567618">
        <w:t>[25] and profile-id as defined in</w:t>
      </w:r>
      <w:r>
        <w:t> </w:t>
      </w:r>
      <w:r w:rsidRPr="00567618">
        <w:t>[120], both expressed in hexadecimal fomat, respectively. If the profile is included then the level is also included. However, it is allowed to have the level to be present without the profile being present.</w:t>
      </w:r>
    </w:p>
    <w:p w14:paraId="4B771E2F" w14:textId="77777777" w:rsidR="00FC7E52" w:rsidRPr="00567618" w:rsidRDefault="00FC7E52" w:rsidP="00FC7E52">
      <w:r w:rsidRPr="00567618">
        <w:rPr>
          <w:rFonts w:ascii="Courier New" w:hAnsi="Courier New"/>
        </w:rPr>
        <w:t xml:space="preserve">rule </w:t>
      </w:r>
      <w:r w:rsidRPr="00567618">
        <w:t>specifies in a particular CCC profile (</w:t>
      </w:r>
      <w:r w:rsidRPr="00567618">
        <w:rPr>
          <w:rFonts w:ascii="Courier New" w:hAnsi="Courier New" w:cs="Courier New"/>
        </w:rPr>
        <w:t>ccc-prof</w:t>
      </w:r>
      <w:r w:rsidRPr="00567618">
        <w:t>) whether</w:t>
      </w:r>
      <w:r w:rsidRPr="00567618">
        <w:rPr>
          <w:rFonts w:cs="Arial"/>
        </w:rPr>
        <w:t xml:space="preserve"> the resources used for a concurrent instance of the codec may be used instead by a concurrent instance of the codec listed afterwards, e.g., the next listed codec is less computationally complex and runs on the same processor as the previously listed codec.  When the value is "," then an instance of the subsequent codec can used in place of an instance of the previously listed codec.  When the value is ";"' an instance of the subsequent codec cannot be used instead.</w:t>
      </w:r>
    </w:p>
    <w:p w14:paraId="33CDC392" w14:textId="77777777" w:rsidR="00FC7E52" w:rsidRPr="00567618" w:rsidRDefault="00FC7E52" w:rsidP="00FC7E52">
      <w:r w:rsidRPr="00567618">
        <w:rPr>
          <w:rFonts w:ascii="Courier New" w:hAnsi="Courier New"/>
        </w:rPr>
        <w:t>num</w:t>
      </w:r>
      <w:r w:rsidRPr="00567618">
        <w:t xml:space="preserve"> specifies the maximum number of supported concurrent encoders (when the combination follows "ENC") or decoders (when the combination follows "DEC") of the specified codec at the specified level and profile (when present).  </w:t>
      </w:r>
      <w:r w:rsidRPr="00567618">
        <w:rPr>
          <w:rFonts w:ascii="Courier New" w:hAnsi="Courier New"/>
        </w:rPr>
        <w:t>num</w:t>
      </w:r>
      <w:r w:rsidRPr="00567618">
        <w:t xml:space="preserve"> specifies the maximum number of instances of the particular codec that can operate concurrently when all the other codecs in the same </w:t>
      </w:r>
      <w:r w:rsidRPr="00567618">
        <w:rPr>
          <w:rFonts w:ascii="Courier New" w:hAnsi="Courier New" w:cs="Courier New"/>
        </w:rPr>
        <w:t>ccc-prof</w:t>
      </w:r>
      <w:r w:rsidRPr="00567618">
        <w:t xml:space="preserve"> have their corresponding </w:t>
      </w:r>
      <w:r w:rsidRPr="00567618">
        <w:rPr>
          <w:rFonts w:ascii="Courier New" w:hAnsi="Courier New"/>
        </w:rPr>
        <w:t xml:space="preserve">num </w:t>
      </w:r>
      <w:r w:rsidRPr="00567618">
        <w:t xml:space="preserve">of instances operating. The number of instances of </w:t>
      </w:r>
      <w:r w:rsidRPr="00567618">
        <w:rPr>
          <w:rFonts w:ascii="Courier New" w:hAnsi="Courier New"/>
        </w:rPr>
        <w:t>num</w:t>
      </w:r>
      <w:r w:rsidRPr="00567618">
        <w:t xml:space="preserve"> that immediately follows "ENC" and the number of instances of </w:t>
      </w:r>
      <w:r w:rsidRPr="00567618">
        <w:rPr>
          <w:rFonts w:ascii="Courier New" w:hAnsi="Courier New"/>
        </w:rPr>
        <w:t>num</w:t>
      </w:r>
      <w:r w:rsidRPr="00567618">
        <w:t xml:space="preserve"> that immediately follows "DEC" are both the same as the number of instances of </w:t>
      </w:r>
      <w:r w:rsidRPr="00567618">
        <w:rPr>
          <w:rFonts w:ascii="Courier New" w:hAnsi="Courier New"/>
        </w:rPr>
        <w:t>codec</w:t>
      </w:r>
      <w:r w:rsidRPr="00567618">
        <w:t xml:space="preserve">, and an instance of </w:t>
      </w:r>
      <w:r w:rsidRPr="00567618">
        <w:rPr>
          <w:rFonts w:ascii="Courier New" w:hAnsi="Courier New"/>
        </w:rPr>
        <w:t>num</w:t>
      </w:r>
      <w:r w:rsidRPr="00567618">
        <w:t xml:space="preserve"> is mapped to an instance of </w:t>
      </w:r>
      <w:r w:rsidRPr="00567618">
        <w:rPr>
          <w:rFonts w:ascii="Courier New" w:hAnsi="Courier New"/>
        </w:rPr>
        <w:t>codec</w:t>
      </w:r>
      <w:r w:rsidRPr="00567618">
        <w:t xml:space="preserve"> with the same order in the ordered </w:t>
      </w:r>
      <w:r w:rsidRPr="00567618">
        <w:rPr>
          <w:rFonts w:ascii="Courier New" w:hAnsi="Courier New"/>
        </w:rPr>
        <w:t>codeclist</w:t>
      </w:r>
      <w:r w:rsidRPr="00567618">
        <w:t xml:space="preserve">.  </w:t>
      </w:r>
    </w:p>
    <w:p w14:paraId="77D4915A" w14:textId="77777777" w:rsidR="00FC7E52" w:rsidRPr="00567618" w:rsidRDefault="00FC7E52" w:rsidP="00FC7E52">
      <w:r w:rsidRPr="00567618">
        <w:t xml:space="preserve">There can be multiple </w:t>
      </w:r>
      <w:r w:rsidRPr="00567618">
        <w:rPr>
          <w:rFonts w:ascii="Courier New" w:hAnsi="Courier New" w:cs="Courier New"/>
        </w:rPr>
        <w:t>ccc-prof</w:t>
      </w:r>
      <w:r w:rsidRPr="00567618">
        <w:t xml:space="preserve">‘s to indicate support of different configurations of concurrent encoders and decoders, e.g., to indicate that supporting less concurrent encoders enables the terminal to support more concurrent decoders. </w:t>
      </w:r>
      <w:r w:rsidRPr="00567618">
        <w:rPr>
          <w:rFonts w:ascii="Courier New" w:hAnsi="Courier New" w:cs="Courier New"/>
        </w:rPr>
        <w:t>ccc-prof</w:t>
      </w:r>
      <w:r w:rsidRPr="00567618">
        <w:t>‘s should not be in conflict with each other, i.e., indicate a different maximum number of instances (</w:t>
      </w:r>
      <w:r w:rsidRPr="00567618">
        <w:rPr>
          <w:rFonts w:ascii="Courier New" w:hAnsi="Courier New"/>
        </w:rPr>
        <w:t>num</w:t>
      </w:r>
      <w:r w:rsidRPr="00567618">
        <w:t xml:space="preserve">) of a particular codec when the maximum number of instances of all the other codecs in the </w:t>
      </w:r>
      <w:r w:rsidRPr="00567618">
        <w:rPr>
          <w:rFonts w:ascii="Courier New" w:hAnsi="Courier New" w:cs="Courier New"/>
        </w:rPr>
        <w:t>ccc-prof</w:t>
      </w:r>
      <w:r w:rsidRPr="00567618">
        <w:t xml:space="preserve">‘s are the same.  If a conflict is detected between </w:t>
      </w:r>
      <w:r w:rsidRPr="00567618">
        <w:rPr>
          <w:rFonts w:ascii="Courier New" w:hAnsi="Courier New" w:cs="Courier New"/>
        </w:rPr>
        <w:t>ccc-prof</w:t>
      </w:r>
      <w:r w:rsidRPr="00567618">
        <w:t xml:space="preserve">‘s, the information from the first </w:t>
      </w:r>
      <w:r w:rsidRPr="00567618">
        <w:rPr>
          <w:rFonts w:ascii="Courier New" w:hAnsi="Courier New" w:cs="Courier New"/>
        </w:rPr>
        <w:t>ccc-prof</w:t>
      </w:r>
      <w:r w:rsidRPr="00567618">
        <w:t xml:space="preserve"> among the conflicting </w:t>
      </w:r>
      <w:r w:rsidRPr="00567618">
        <w:rPr>
          <w:rFonts w:ascii="Courier New" w:hAnsi="Courier New" w:cs="Courier New"/>
        </w:rPr>
        <w:t>ccc-prof</w:t>
      </w:r>
      <w:r w:rsidRPr="00567618">
        <w:t xml:space="preserve">‘s is used and all the other conflicting </w:t>
      </w:r>
      <w:r w:rsidRPr="00567618">
        <w:rPr>
          <w:rFonts w:ascii="Courier New" w:hAnsi="Courier New" w:cs="Courier New"/>
        </w:rPr>
        <w:t>ccc-prof</w:t>
      </w:r>
      <w:r w:rsidRPr="00567618">
        <w:t>‘s are ignored.</w:t>
      </w:r>
    </w:p>
    <w:p w14:paraId="30D91751" w14:textId="77777777" w:rsidR="00FC7E52" w:rsidRPr="00567618" w:rsidRDefault="00FC7E52" w:rsidP="00FC7E52">
      <w:r w:rsidRPr="00567618">
        <w:t xml:space="preserve">If the terminal has the ability to trim the number of received media streams it actually decodes, it can advertise a </w:t>
      </w:r>
      <w:r w:rsidRPr="00567618">
        <w:rPr>
          <w:rFonts w:ascii="Courier New" w:hAnsi="Courier New"/>
        </w:rPr>
        <w:t>num</w:t>
      </w:r>
      <w:r w:rsidRPr="00567618" w:rsidDel="00734DC8">
        <w:t xml:space="preserve"> </w:t>
      </w:r>
      <w:r w:rsidRPr="00567618">
        <w:t>value that is larger than it actually has the concurrent decoding capabilities for.</w:t>
      </w:r>
    </w:p>
    <w:p w14:paraId="13604E61" w14:textId="77777777" w:rsidR="00FC7E52" w:rsidRPr="00567618" w:rsidRDefault="00FC7E52" w:rsidP="00FC7E52">
      <w:r w:rsidRPr="00567618">
        <w:t xml:space="preserve">As the "a=ccc_list" attribute is a compact representation of the media capabilities that are expressed in SDP, using it is not expected to introduce any additional security conditions beyond those identified for SDP.  Therefore the security considerations for the attribute are covered by the security considerations for SDP as specified in </w:t>
      </w:r>
      <w:r>
        <w:t>RFC </w:t>
      </w:r>
      <w:r w:rsidRPr="00567618">
        <w:t>4566</w:t>
      </w:r>
      <w:r>
        <w:t> </w:t>
      </w:r>
      <w:r w:rsidRPr="00567618">
        <w:t xml:space="preserve">[8].  There are no identified interoperability concerns for this atttibute as it is a new attribute and the values used for the </w:t>
      </w:r>
      <w:r w:rsidRPr="00567618">
        <w:rPr>
          <w:rFonts w:ascii="Courier New" w:hAnsi="Courier New"/>
        </w:rPr>
        <w:t>codec</w:t>
      </w:r>
      <w:r w:rsidRPr="00567618">
        <w:t xml:space="preserve"> field are well defined to use values managed by IANA.</w:t>
      </w:r>
    </w:p>
    <w:p w14:paraId="70AB8B71" w14:textId="77777777" w:rsidR="00FC7E52" w:rsidRPr="00567618" w:rsidRDefault="00FC7E52" w:rsidP="00FC7E52">
      <w:pPr>
        <w:pStyle w:val="Heading3"/>
        <w:rPr>
          <w:lang w:eastAsia="ko-KR"/>
        </w:rPr>
      </w:pPr>
      <w:bookmarkStart w:id="7437" w:name="_Toc26369759"/>
      <w:bookmarkStart w:id="7438" w:name="_Toc36227641"/>
      <w:bookmarkStart w:id="7439" w:name="_Toc36228656"/>
      <w:bookmarkStart w:id="7440" w:name="_Toc36229283"/>
      <w:bookmarkStart w:id="7441" w:name="_Toc68847603"/>
      <w:bookmarkStart w:id="7442" w:name="_Toc74611538"/>
      <w:bookmarkStart w:id="7443" w:name="_Toc75566817"/>
      <w:bookmarkStart w:id="7444" w:name="_Toc89790369"/>
      <w:bookmarkStart w:id="7445" w:name="_Toc99467008"/>
      <w:bookmarkStart w:id="7446" w:name="_Toc130461060"/>
      <w:bookmarkEnd w:id="7436"/>
      <w:r w:rsidRPr="00567618">
        <w:rPr>
          <w:lang w:eastAsia="ko-KR"/>
        </w:rPr>
        <w:t>S.5.7.3</w:t>
      </w:r>
      <w:r w:rsidRPr="00567618">
        <w:rPr>
          <w:lang w:eastAsia="ko-KR"/>
        </w:rPr>
        <w:tab/>
        <w:t>Using the Compact CCC SDP Attribute for CCC Exchange</w:t>
      </w:r>
      <w:bookmarkEnd w:id="7437"/>
      <w:bookmarkEnd w:id="7438"/>
      <w:bookmarkEnd w:id="7439"/>
      <w:bookmarkEnd w:id="7440"/>
      <w:bookmarkEnd w:id="7441"/>
      <w:bookmarkEnd w:id="7442"/>
      <w:bookmarkEnd w:id="7443"/>
      <w:bookmarkEnd w:id="7444"/>
      <w:bookmarkEnd w:id="7445"/>
      <w:bookmarkEnd w:id="7446"/>
    </w:p>
    <w:p w14:paraId="001174B3" w14:textId="77777777" w:rsidR="00FC7E52" w:rsidRPr="00567618" w:rsidRDefault="00FC7E52" w:rsidP="00FC7E52">
      <w:pPr>
        <w:rPr>
          <w:lang w:eastAsia="ko-KR"/>
        </w:rPr>
      </w:pPr>
      <w:r w:rsidRPr="00567618">
        <w:rPr>
          <w:lang w:eastAsia="ko-KR"/>
        </w:rPr>
        <w:t xml:space="preserve">The SIP OPTIONS method specified in </w:t>
      </w:r>
      <w:r>
        <w:rPr>
          <w:lang w:eastAsia="ko-KR"/>
        </w:rPr>
        <w:t>RFC </w:t>
      </w:r>
      <w:r w:rsidRPr="00567618">
        <w:rPr>
          <w:lang w:eastAsia="ko-KR"/>
        </w:rPr>
        <w:t xml:space="preserve">3261 is used to query the capabilities of another terminal by asking the conference participant to send a copy of the SDP it would offer. </w:t>
      </w:r>
    </w:p>
    <w:p w14:paraId="38B6BA3D" w14:textId="77777777" w:rsidR="00FC7E52" w:rsidRPr="00567618" w:rsidRDefault="00FC7E52" w:rsidP="00FC7E52">
      <w:pPr>
        <w:rPr>
          <w:lang w:eastAsia="ko-KR"/>
        </w:rPr>
      </w:pPr>
      <w:r w:rsidRPr="00567618">
        <w:rPr>
          <w:lang w:eastAsia="ko-KR"/>
        </w:rPr>
        <w:t>For example, the SIP OPTIONS request may be made in-advance of a conference call and the SIP OPTIONS response be stored for the queried terminal. Alternatively, immediately before setting up a conference, the conference initiator may query the capabilities of all the terminals it plans to invite for which it does not have the information pre-stored.</w:t>
      </w:r>
    </w:p>
    <w:p w14:paraId="55138D61" w14:textId="77777777" w:rsidR="00FC7E52" w:rsidRPr="00567618" w:rsidRDefault="00FC7E52" w:rsidP="00FC7E52">
      <w:pPr>
        <w:rPr>
          <w:lang w:eastAsia="ko-KR"/>
        </w:rPr>
      </w:pPr>
      <w:r w:rsidRPr="00567618">
        <w:rPr>
          <w:lang w:eastAsia="ko-KR"/>
        </w:rPr>
        <w:t>In single source multi-unicast (SSMU) topology</w:t>
      </w:r>
      <w:r>
        <w:rPr>
          <w:lang w:eastAsia="ko-KR"/>
        </w:rPr>
        <w:t> </w:t>
      </w:r>
      <w:r w:rsidRPr="00567618">
        <w:rPr>
          <w:lang w:eastAsia="ko-KR"/>
        </w:rPr>
        <w:t>[152], the MRF sends the SIP OPTIONS request to each of the terminals before setting up the conference. The terminals send the SIP OPTIONS response to the MRF. The MRF can then use this response information to pre-configure and send the SDP Offers to the terminals using simulcast and multiple m- lines for the MSMTSI session. Alternatively, for the case where MSMTSI terminals call in and sends SDP Offers to MRF (instead of MRF calling out), the MRF can still use knowledge from SIP OPTIONS response to adjust its SDP Answer.</w:t>
      </w:r>
    </w:p>
    <w:p w14:paraId="6A2393D5" w14:textId="77777777" w:rsidR="00FC7E52" w:rsidRPr="00567618" w:rsidRDefault="00FC7E52" w:rsidP="00FC7E52">
      <w:pPr>
        <w:rPr>
          <w:lang w:eastAsia="ko-KR"/>
        </w:rPr>
      </w:pPr>
      <w:r w:rsidRPr="00567618">
        <w:rPr>
          <w:lang w:eastAsia="ko-KR"/>
        </w:rPr>
        <w:t xml:space="preserve">In multi-unicast topology, the conference initiator sends the SIP OPTIONS request to each of the conference participants well in-advance of the conference call. Upon receiving the SIP OPTIONS response from the participants, the conference initiator may store the encoding/decoding preferences of the conference participants for setting up the MSMTSI session. </w:t>
      </w:r>
    </w:p>
    <w:p w14:paraId="71EB4B29" w14:textId="77777777" w:rsidR="00FC7E52" w:rsidRPr="00567618" w:rsidRDefault="00FC7E52" w:rsidP="00FC7E52">
      <w:pPr>
        <w:rPr>
          <w:lang w:eastAsia="ko-KR"/>
        </w:rPr>
      </w:pPr>
      <w:bookmarkStart w:id="7447" w:name="_MCCTEMPBM_CRPT86941738___7"/>
      <w:r w:rsidRPr="00567618">
        <w:rPr>
          <w:lang w:eastAsia="ko-KR"/>
        </w:rPr>
        <w:t xml:space="preserve">A new content type </w:t>
      </w:r>
      <w:r w:rsidRPr="00567618">
        <w:rPr>
          <w:rFonts w:ascii="Courier New" w:hAnsi="Courier New" w:cs="Courier New"/>
          <w:lang w:eastAsia="ko-KR"/>
        </w:rPr>
        <w:t>cccex</w:t>
      </w:r>
      <w:r w:rsidRPr="00567618">
        <w:rPr>
          <w:lang w:eastAsia="ko-KR"/>
        </w:rPr>
        <w:t xml:space="preserve">, is used to request the </w:t>
      </w:r>
      <w:r w:rsidRPr="00567618">
        <w:rPr>
          <w:rFonts w:ascii="Courier New" w:hAnsi="Courier New"/>
        </w:rPr>
        <w:t>ccc_list</w:t>
      </w:r>
      <w:r w:rsidRPr="00567618">
        <w:rPr>
          <w:lang w:eastAsia="ko-KR"/>
        </w:rPr>
        <w:t xml:space="preserve"> attribute (see S.5.7.4).  The SIP OPTIONS response shall contain the text that follows "</w:t>
      </w:r>
      <w:r w:rsidRPr="00567618">
        <w:rPr>
          <w:rFonts w:ascii="Courier New" w:hAnsi="Courier New" w:cs="Courier New"/>
          <w:lang w:eastAsia="ko-KR"/>
        </w:rPr>
        <w:t>a=ccc_list:</w:t>
      </w:r>
      <w:r w:rsidRPr="00567618">
        <w:rPr>
          <w:lang w:eastAsia="ko-KR"/>
        </w:rPr>
        <w:t xml:space="preserve">" when using the </w:t>
      </w:r>
      <w:r w:rsidRPr="00567618">
        <w:rPr>
          <w:rFonts w:ascii="Courier New" w:hAnsi="Courier New" w:cs="Courier New"/>
          <w:lang w:eastAsia="ko-KR"/>
        </w:rPr>
        <w:t>ccc_list</w:t>
      </w:r>
      <w:r w:rsidRPr="00567618">
        <w:rPr>
          <w:lang w:eastAsia="ko-KR"/>
        </w:rPr>
        <w:t xml:space="preserve"> attribute.</w:t>
      </w:r>
    </w:p>
    <w:bookmarkEnd w:id="7447"/>
    <w:p w14:paraId="6AAF5C9A" w14:textId="77777777" w:rsidR="00FC7E52" w:rsidRPr="00567618" w:rsidRDefault="00FC7E52" w:rsidP="00FC7E52">
      <w:pPr>
        <w:rPr>
          <w:lang w:eastAsia="ko-KR"/>
        </w:rPr>
      </w:pPr>
      <w:r w:rsidRPr="00567618">
        <w:rPr>
          <w:lang w:eastAsia="ko-KR"/>
        </w:rPr>
        <w:t>SIP OPTIONS SDP examples are given in Clause T.3.4.</w:t>
      </w:r>
    </w:p>
    <w:p w14:paraId="648071C2" w14:textId="77777777" w:rsidR="00FC7E52" w:rsidRPr="00567618" w:rsidRDefault="00FC7E52" w:rsidP="00FC7E52">
      <w:pPr>
        <w:pStyle w:val="Heading3"/>
        <w:rPr>
          <w:lang w:eastAsia="ko-KR"/>
        </w:rPr>
      </w:pPr>
      <w:bookmarkStart w:id="7448" w:name="_Toc26369760"/>
      <w:bookmarkStart w:id="7449" w:name="_Toc36227642"/>
      <w:bookmarkStart w:id="7450" w:name="_Toc36228657"/>
      <w:bookmarkStart w:id="7451" w:name="_Toc36229284"/>
      <w:bookmarkStart w:id="7452" w:name="_Toc68847604"/>
      <w:bookmarkStart w:id="7453" w:name="_Toc74611539"/>
      <w:bookmarkStart w:id="7454" w:name="_Toc75566818"/>
      <w:bookmarkStart w:id="7455" w:name="_Toc89790370"/>
      <w:bookmarkStart w:id="7456" w:name="_Toc99467009"/>
      <w:bookmarkStart w:id="7457" w:name="_Toc130461061"/>
      <w:r w:rsidRPr="00567618">
        <w:rPr>
          <w:lang w:eastAsia="ko-KR"/>
        </w:rPr>
        <w:t>S.5.7.4</w:t>
      </w:r>
      <w:r w:rsidRPr="00567618">
        <w:rPr>
          <w:lang w:eastAsia="ko-KR"/>
        </w:rPr>
        <w:tab/>
        <w:t>Using the Compact CCC SDP Attribute for Session Initiation</w:t>
      </w:r>
      <w:bookmarkEnd w:id="7448"/>
      <w:bookmarkEnd w:id="7449"/>
      <w:bookmarkEnd w:id="7450"/>
      <w:bookmarkEnd w:id="7451"/>
      <w:bookmarkEnd w:id="7452"/>
      <w:bookmarkEnd w:id="7453"/>
      <w:bookmarkEnd w:id="7454"/>
      <w:bookmarkEnd w:id="7455"/>
      <w:bookmarkEnd w:id="7456"/>
      <w:bookmarkEnd w:id="7457"/>
    </w:p>
    <w:p w14:paraId="2E991C4F" w14:textId="77777777" w:rsidR="00FC7E52" w:rsidRPr="00567618" w:rsidRDefault="00FC7E52" w:rsidP="00FC7E52">
      <w:pPr>
        <w:pStyle w:val="Heading4"/>
        <w:rPr>
          <w:lang w:eastAsia="ko-KR"/>
        </w:rPr>
      </w:pPr>
      <w:bookmarkStart w:id="7458" w:name="_Toc26369761"/>
      <w:bookmarkStart w:id="7459" w:name="_Toc36227643"/>
      <w:bookmarkStart w:id="7460" w:name="_Toc36228658"/>
      <w:bookmarkStart w:id="7461" w:name="_Toc36229285"/>
      <w:bookmarkStart w:id="7462" w:name="_Toc68847605"/>
      <w:bookmarkStart w:id="7463" w:name="_Toc74611540"/>
      <w:bookmarkStart w:id="7464" w:name="_Toc75566819"/>
      <w:bookmarkStart w:id="7465" w:name="_Toc89790371"/>
      <w:bookmarkStart w:id="7466" w:name="_Toc99467010"/>
      <w:bookmarkStart w:id="7467" w:name="_Toc130461062"/>
      <w:r w:rsidRPr="00567618">
        <w:rPr>
          <w:lang w:eastAsia="ko-KR"/>
        </w:rPr>
        <w:t>S.5.7.4.1</w:t>
      </w:r>
      <w:r w:rsidRPr="00567618">
        <w:rPr>
          <w:lang w:eastAsia="ko-KR"/>
        </w:rPr>
        <w:tab/>
        <w:t>General</w:t>
      </w:r>
      <w:bookmarkEnd w:id="7458"/>
      <w:bookmarkEnd w:id="7459"/>
      <w:bookmarkEnd w:id="7460"/>
      <w:bookmarkEnd w:id="7461"/>
      <w:bookmarkEnd w:id="7462"/>
      <w:bookmarkEnd w:id="7463"/>
      <w:bookmarkEnd w:id="7464"/>
      <w:bookmarkEnd w:id="7465"/>
      <w:bookmarkEnd w:id="7466"/>
      <w:bookmarkEnd w:id="7467"/>
    </w:p>
    <w:p w14:paraId="42DFCDB4" w14:textId="77777777" w:rsidR="00FC7E52" w:rsidRPr="00567618" w:rsidRDefault="00FC7E52" w:rsidP="00FC7E52">
      <w:pPr>
        <w:spacing w:after="0"/>
      </w:pPr>
      <w:bookmarkStart w:id="7468" w:name="_MCCTEMPBM_CRPT86941739___7"/>
      <w:r w:rsidRPr="00567618">
        <w:t xml:space="preserve">MSMTSI terminals shall be able to interpret and respond to the </w:t>
      </w:r>
      <w:r w:rsidRPr="00567618">
        <w:rPr>
          <w:rFonts w:ascii="Courier New" w:hAnsi="Courier New"/>
        </w:rPr>
        <w:t>ccc_list</w:t>
      </w:r>
      <w:r w:rsidRPr="00567618">
        <w:t xml:space="preserve"> attribute included in an SDP answer.  MSMTSI terminals should include the </w:t>
      </w:r>
      <w:r w:rsidRPr="00567618">
        <w:rPr>
          <w:rFonts w:ascii="Courier New" w:hAnsi="Courier New"/>
        </w:rPr>
        <w:t>ccc_list</w:t>
      </w:r>
      <w:r w:rsidRPr="00567618">
        <w:t xml:space="preserve"> attribute in an SDP offer to reduce the size of the offer when multiple media configurations of concurrent codecs are being offered.</w:t>
      </w:r>
    </w:p>
    <w:p w14:paraId="1EE3456A" w14:textId="77777777" w:rsidR="00FC7E52" w:rsidRPr="00567618" w:rsidRDefault="00FC7E52" w:rsidP="00FC7E52">
      <w:pPr>
        <w:pStyle w:val="Heading4"/>
        <w:rPr>
          <w:lang w:eastAsia="ko-KR"/>
        </w:rPr>
      </w:pPr>
      <w:bookmarkStart w:id="7469" w:name="_Toc26369762"/>
      <w:bookmarkStart w:id="7470" w:name="_Toc36227644"/>
      <w:bookmarkStart w:id="7471" w:name="_Toc36228659"/>
      <w:bookmarkStart w:id="7472" w:name="_Toc36229286"/>
      <w:bookmarkStart w:id="7473" w:name="_Toc68847606"/>
      <w:bookmarkStart w:id="7474" w:name="_Toc74611541"/>
      <w:bookmarkStart w:id="7475" w:name="_Toc75566820"/>
      <w:bookmarkStart w:id="7476" w:name="_Toc89790372"/>
      <w:bookmarkStart w:id="7477" w:name="_Toc99467011"/>
      <w:bookmarkStart w:id="7478" w:name="_Toc130461063"/>
      <w:bookmarkEnd w:id="7468"/>
      <w:r w:rsidRPr="00567618">
        <w:rPr>
          <w:lang w:eastAsia="ko-KR"/>
        </w:rPr>
        <w:t>S.5.7.4.2</w:t>
      </w:r>
      <w:r w:rsidRPr="00567618">
        <w:rPr>
          <w:lang w:eastAsia="ko-KR"/>
        </w:rPr>
        <w:tab/>
        <w:t>SDP Offer Rules</w:t>
      </w:r>
      <w:bookmarkEnd w:id="7469"/>
      <w:bookmarkEnd w:id="7470"/>
      <w:bookmarkEnd w:id="7471"/>
      <w:bookmarkEnd w:id="7472"/>
      <w:bookmarkEnd w:id="7473"/>
      <w:bookmarkEnd w:id="7474"/>
      <w:bookmarkEnd w:id="7475"/>
      <w:bookmarkEnd w:id="7476"/>
      <w:bookmarkEnd w:id="7477"/>
      <w:bookmarkEnd w:id="7478"/>
    </w:p>
    <w:p w14:paraId="0FEAB0E1" w14:textId="77777777" w:rsidR="00FC7E52" w:rsidRPr="00567618" w:rsidRDefault="00FC7E52" w:rsidP="00FC7E52">
      <w:bookmarkStart w:id="7479" w:name="_MCCTEMPBM_CRPT86941740___7"/>
      <w:r w:rsidRPr="00567618">
        <w:t xml:space="preserve">When an MSMTSI terminal generates an offer that includes the </w:t>
      </w:r>
      <w:r w:rsidRPr="00567618">
        <w:rPr>
          <w:rFonts w:ascii="Courier New" w:hAnsi="Courier New"/>
        </w:rPr>
        <w:t>ccc_list</w:t>
      </w:r>
      <w:r w:rsidRPr="00567618">
        <w:t xml:space="preserve"> attribute, it shall include only a single instance of the </w:t>
      </w:r>
      <w:r w:rsidRPr="00567618">
        <w:rPr>
          <w:rFonts w:ascii="Courier New" w:hAnsi="Courier New"/>
        </w:rPr>
        <w:t>ccc_list</w:t>
      </w:r>
      <w:r w:rsidRPr="00567618">
        <w:t xml:space="preserve"> attribute, and one or more media configurations which together cover all the possible concurrent codec configurations that the offerer can support. If the included media configuration(s) offer more concurrent codec configurations than the offerer can support, the offering MSMTSI terminal shall use the </w:t>
      </w:r>
      <w:r w:rsidRPr="00567618">
        <w:rPr>
          <w:rFonts w:ascii="Courier New" w:hAnsi="Courier New"/>
        </w:rPr>
        <w:t>ccc_list</w:t>
      </w:r>
      <w:r w:rsidRPr="00567618">
        <w:t xml:space="preserve"> attribute to indicate to the answerer additional restrictions to the media configurations included in the offer. This allows the MSMTSI offerer to include a single media configuration without using MediaCapNeg and requiring much fewer lines of SDP.</w:t>
      </w:r>
    </w:p>
    <w:p w14:paraId="39905226" w14:textId="77777777" w:rsidR="00FC7E52" w:rsidRPr="00567618" w:rsidRDefault="00FC7E52" w:rsidP="00FC7E52">
      <w:r w:rsidRPr="00567618">
        <w:t xml:space="preserve">When an MSMTSI terminal includes the </w:t>
      </w:r>
      <w:r w:rsidRPr="00567618">
        <w:rPr>
          <w:rFonts w:ascii="Courier New" w:hAnsi="Courier New"/>
        </w:rPr>
        <w:t>ccc_list</w:t>
      </w:r>
      <w:r w:rsidRPr="00567618">
        <w:t xml:space="preserve"> attribute in an SDP offer it shall check whether the </w:t>
      </w:r>
      <w:r w:rsidRPr="00567618">
        <w:rPr>
          <w:rFonts w:ascii="Courier New" w:hAnsi="Courier New"/>
        </w:rPr>
        <w:t>ccc_list</w:t>
      </w:r>
      <w:r w:rsidRPr="00567618">
        <w:t xml:space="preserve"> attribute is included in the SDP answer it receives.  If the attribute is included, the offering MSMTSI terminal may store this CCC information about the other terminal for use in future sessions.  If multiple instances of the attribute are included in the SDP answer, the offering MSMTSI terminal shall ignore all but the first instance.  If the attribute is not included, the offering MSMTSI terminal shall check that it can support the media configuration selected in the SDP answer in the MMCMH session.  If the offering MSMTSI can not support the selected media configuration, it shall send a re-INVITE to the answering terminal without including the </w:t>
      </w:r>
      <w:r w:rsidRPr="00567618">
        <w:rPr>
          <w:rFonts w:ascii="Courier New" w:hAnsi="Courier New"/>
        </w:rPr>
        <w:t>ccc_list</w:t>
      </w:r>
      <w:r w:rsidRPr="00567618">
        <w:t xml:space="preserve"> attribute in the new SDP offer.</w:t>
      </w:r>
    </w:p>
    <w:p w14:paraId="70AC4E4C" w14:textId="77777777" w:rsidR="00FC7E52" w:rsidRPr="00567618" w:rsidRDefault="00FC7E52" w:rsidP="00FC7E52">
      <w:pPr>
        <w:pStyle w:val="Heading4"/>
        <w:rPr>
          <w:lang w:eastAsia="ko-KR"/>
        </w:rPr>
      </w:pPr>
      <w:bookmarkStart w:id="7480" w:name="_Toc26369763"/>
      <w:bookmarkStart w:id="7481" w:name="_Toc36227645"/>
      <w:bookmarkStart w:id="7482" w:name="_Toc36228660"/>
      <w:bookmarkStart w:id="7483" w:name="_Toc36229287"/>
      <w:bookmarkStart w:id="7484" w:name="_Toc68847607"/>
      <w:bookmarkStart w:id="7485" w:name="_Toc74611542"/>
      <w:bookmarkStart w:id="7486" w:name="_Toc75566821"/>
      <w:bookmarkStart w:id="7487" w:name="_Toc89790373"/>
      <w:bookmarkStart w:id="7488" w:name="_Toc99467012"/>
      <w:bookmarkStart w:id="7489" w:name="_Toc130461064"/>
      <w:bookmarkEnd w:id="7479"/>
      <w:r w:rsidRPr="00567618">
        <w:rPr>
          <w:lang w:eastAsia="ko-KR"/>
        </w:rPr>
        <w:t>S.5.7.4.3</w:t>
      </w:r>
      <w:r w:rsidRPr="00567618">
        <w:rPr>
          <w:lang w:eastAsia="ko-KR"/>
        </w:rPr>
        <w:tab/>
        <w:t>SDP Answer Rules</w:t>
      </w:r>
      <w:bookmarkEnd w:id="7480"/>
      <w:bookmarkEnd w:id="7481"/>
      <w:bookmarkEnd w:id="7482"/>
      <w:bookmarkEnd w:id="7483"/>
      <w:bookmarkEnd w:id="7484"/>
      <w:bookmarkEnd w:id="7485"/>
      <w:bookmarkEnd w:id="7486"/>
      <w:bookmarkEnd w:id="7487"/>
      <w:bookmarkEnd w:id="7488"/>
      <w:bookmarkEnd w:id="7489"/>
    </w:p>
    <w:p w14:paraId="1D44B94A" w14:textId="77777777" w:rsidR="00FC7E52" w:rsidRPr="00567618" w:rsidRDefault="00FC7E52" w:rsidP="00FC7E52">
      <w:bookmarkStart w:id="7490" w:name="_MCCTEMPBM_CRPT86941741___7"/>
      <w:r w:rsidRPr="00567618">
        <w:t xml:space="preserve">When an answering MSMTSI terminal receives an offer that includes the </w:t>
      </w:r>
      <w:r w:rsidRPr="00567618">
        <w:rPr>
          <w:rFonts w:ascii="Courier New" w:hAnsi="Courier New"/>
        </w:rPr>
        <w:t>ccc_list</w:t>
      </w:r>
      <w:r w:rsidRPr="00567618">
        <w:t xml:space="preserve"> attribute, it shall include exactly one instance of the </w:t>
      </w:r>
      <w:r w:rsidRPr="00567618">
        <w:rPr>
          <w:rFonts w:ascii="Courier New" w:hAnsi="Courier New"/>
        </w:rPr>
        <w:t>ccc_list</w:t>
      </w:r>
      <w:r w:rsidRPr="00567618">
        <w:t xml:space="preserve"> attribute in the SDP answer.  If multiple instances of the attribute are received in the offer, the answering MSMTSI terminal shall ignore all but the first instance.  The answering MSMTSI terminal may store this CCC information about the offering terminal for use in future sessions.</w:t>
      </w:r>
    </w:p>
    <w:p w14:paraId="70851323" w14:textId="77777777" w:rsidR="00FC7E52" w:rsidRPr="00567618" w:rsidRDefault="00FC7E52" w:rsidP="00FC7E52">
      <w:pPr>
        <w:rPr>
          <w:rFonts w:ascii="Segoe UI" w:hAnsi="Segoe UI" w:cs="Segoe UI"/>
          <w:color w:val="000000"/>
        </w:rPr>
      </w:pPr>
      <w:bookmarkStart w:id="7491" w:name="_MCCTEMPBM_CRPT86941742___7"/>
      <w:bookmarkEnd w:id="7490"/>
      <w:r w:rsidRPr="00567618">
        <w:t xml:space="preserve">When an answering MSMTSI terminal includes the </w:t>
      </w:r>
      <w:r w:rsidRPr="00567618">
        <w:rPr>
          <w:rFonts w:ascii="Courier New" w:hAnsi="Courier New"/>
        </w:rPr>
        <w:t>ccc_list</w:t>
      </w:r>
      <w:r w:rsidRPr="00567618">
        <w:t xml:space="preserve"> attribute in an SDP answer, it shall set the attribute to describe the complete concurrent codec capabilities of the answering MSMTSI terminal, independent of what was received in the SDP offer.</w:t>
      </w:r>
      <w:r w:rsidRPr="00567618">
        <w:rPr>
          <w:rFonts w:ascii="Segoe UI" w:hAnsi="Segoe UI" w:cs="Segoe UI"/>
        </w:rPr>
        <w:t> </w:t>
      </w:r>
      <w:r w:rsidRPr="00567618">
        <w:rPr>
          <w:rFonts w:ascii="Segoe UI" w:hAnsi="Segoe UI" w:cs="Segoe UI"/>
          <w:color w:val="000000"/>
        </w:rPr>
        <w:t xml:space="preserve"> </w:t>
      </w:r>
    </w:p>
    <w:p w14:paraId="3C3C1BF4" w14:textId="77777777" w:rsidR="00FC7E52" w:rsidRPr="00567618" w:rsidRDefault="00FC7E52" w:rsidP="00FC7E52">
      <w:pPr>
        <w:pStyle w:val="Heading1"/>
        <w:rPr>
          <w:lang w:eastAsia="ko-KR"/>
        </w:rPr>
      </w:pPr>
      <w:bookmarkStart w:id="7492" w:name="_Toc26369764"/>
      <w:bookmarkStart w:id="7493" w:name="_Toc36227646"/>
      <w:bookmarkStart w:id="7494" w:name="_Toc36228661"/>
      <w:bookmarkStart w:id="7495" w:name="_Toc36229288"/>
      <w:bookmarkStart w:id="7496" w:name="_Toc68847608"/>
      <w:bookmarkStart w:id="7497" w:name="_Toc74611543"/>
      <w:bookmarkStart w:id="7498" w:name="_Toc75566822"/>
      <w:bookmarkStart w:id="7499" w:name="_Toc89790374"/>
      <w:bookmarkStart w:id="7500" w:name="_Toc99467013"/>
      <w:bookmarkStart w:id="7501" w:name="_Toc130461065"/>
      <w:bookmarkEnd w:id="7491"/>
      <w:r w:rsidRPr="00567618">
        <w:rPr>
          <w:lang w:eastAsia="ko-KR"/>
        </w:rPr>
        <w:t>S.6</w:t>
      </w:r>
      <w:r w:rsidRPr="00567618">
        <w:rPr>
          <w:lang w:eastAsia="ko-KR"/>
        </w:rPr>
        <w:tab/>
        <w:t>Media transport</w:t>
      </w:r>
      <w:bookmarkEnd w:id="7492"/>
      <w:bookmarkEnd w:id="7493"/>
      <w:bookmarkEnd w:id="7494"/>
      <w:bookmarkEnd w:id="7495"/>
      <w:bookmarkEnd w:id="7496"/>
      <w:bookmarkEnd w:id="7497"/>
      <w:bookmarkEnd w:id="7498"/>
      <w:bookmarkEnd w:id="7499"/>
      <w:bookmarkEnd w:id="7500"/>
      <w:bookmarkEnd w:id="7501"/>
    </w:p>
    <w:p w14:paraId="69092B64" w14:textId="77777777" w:rsidR="00FC7E52" w:rsidRPr="00567618" w:rsidRDefault="00FC7E52" w:rsidP="00FC7E52">
      <w:pPr>
        <w:pStyle w:val="Heading2"/>
        <w:rPr>
          <w:lang w:eastAsia="ko-KR"/>
        </w:rPr>
      </w:pPr>
      <w:bookmarkStart w:id="7502" w:name="_Toc26369765"/>
      <w:bookmarkStart w:id="7503" w:name="_Toc36227647"/>
      <w:bookmarkStart w:id="7504" w:name="_Toc36228662"/>
      <w:bookmarkStart w:id="7505" w:name="_Toc36229289"/>
      <w:bookmarkStart w:id="7506" w:name="_Toc68847609"/>
      <w:bookmarkStart w:id="7507" w:name="_Toc74611544"/>
      <w:bookmarkStart w:id="7508" w:name="_Toc75566823"/>
      <w:bookmarkStart w:id="7509" w:name="_Toc89790375"/>
      <w:bookmarkStart w:id="7510" w:name="_Toc99467014"/>
      <w:bookmarkStart w:id="7511" w:name="_Toc130461066"/>
      <w:r w:rsidRPr="00567618">
        <w:rPr>
          <w:lang w:eastAsia="ko-KR"/>
        </w:rPr>
        <w:t>S.6.1</w:t>
      </w:r>
      <w:r w:rsidRPr="00567618">
        <w:rPr>
          <w:lang w:eastAsia="ko-KR"/>
        </w:rPr>
        <w:tab/>
        <w:t>RTP</w:t>
      </w:r>
      <w:bookmarkEnd w:id="7502"/>
      <w:bookmarkEnd w:id="7503"/>
      <w:bookmarkEnd w:id="7504"/>
      <w:bookmarkEnd w:id="7505"/>
      <w:bookmarkEnd w:id="7506"/>
      <w:bookmarkEnd w:id="7507"/>
      <w:bookmarkEnd w:id="7508"/>
      <w:bookmarkEnd w:id="7509"/>
      <w:bookmarkEnd w:id="7510"/>
      <w:bookmarkEnd w:id="7511"/>
    </w:p>
    <w:p w14:paraId="1FD28DAC" w14:textId="77777777" w:rsidR="00FC7E52" w:rsidRPr="00567618" w:rsidRDefault="00FC7E52" w:rsidP="00FC7E52">
      <w:pPr>
        <w:rPr>
          <w:lang w:eastAsia="ko-KR"/>
        </w:rPr>
      </w:pPr>
      <w:r w:rsidRPr="00567618">
        <w:rPr>
          <w:lang w:eastAsia="ko-KR"/>
        </w:rPr>
        <w:t>An MSMTSI client shall be capable of receiving multiple, separate RTP streams</w:t>
      </w:r>
      <w:r>
        <w:rPr>
          <w:lang w:eastAsia="ko-KR"/>
        </w:rPr>
        <w:t> </w:t>
      </w:r>
      <w:r w:rsidRPr="00567618">
        <w:rPr>
          <w:lang w:eastAsia="ko-KR"/>
        </w:rPr>
        <w:t xml:space="preserve">[9] related to a single SIP dialog and route them to the correct decoder based on RTP SSRC, RTP Payload Type, and any "a=content" information in the SDP. The number of RTP streams used in each direction and for each media type is limited to what is negotiated by SDP offer/answer for that SIP dialog, allowing the involved MSMTSI clients to express a limit to the number of streams they can handle simultaneously. </w:t>
      </w:r>
    </w:p>
    <w:p w14:paraId="6B91BA00" w14:textId="77777777" w:rsidR="00FC7E52" w:rsidRPr="00567618" w:rsidRDefault="00FC7E52" w:rsidP="00FC7E52">
      <w:pPr>
        <w:rPr>
          <w:lang w:eastAsia="ko-KR"/>
        </w:rPr>
      </w:pPr>
      <w:r w:rsidRPr="00567618">
        <w:rPr>
          <w:lang w:eastAsia="ko-KR"/>
        </w:rPr>
        <w:t>An MSMTSI client in terminal shall be capable of relating received RTP SSRC and CSRC with information from the conference event information (clause S.4), to enable indicating the identity of the RTP stream source. If a received RTP SSRC has no match in the conference event information, and if RTP CSRC is present, CSRC shall also be matched against conference event information. It is left up to MSMTSI client implementation what RTP stream source identification to use if neither SSRC nor CSRC can be matched against conference event information.</w:t>
      </w:r>
    </w:p>
    <w:p w14:paraId="50998CE2" w14:textId="77777777" w:rsidR="00FC7E52" w:rsidRPr="00567618" w:rsidRDefault="00FC7E52" w:rsidP="00FC7E52">
      <w:pPr>
        <w:pStyle w:val="Heading2"/>
        <w:rPr>
          <w:lang w:eastAsia="ko-KR"/>
        </w:rPr>
      </w:pPr>
      <w:bookmarkStart w:id="7512" w:name="_Toc26369766"/>
      <w:bookmarkStart w:id="7513" w:name="_Toc36227648"/>
      <w:bookmarkStart w:id="7514" w:name="_Toc36228663"/>
      <w:bookmarkStart w:id="7515" w:name="_Toc36229290"/>
      <w:bookmarkStart w:id="7516" w:name="_Toc68847610"/>
      <w:bookmarkStart w:id="7517" w:name="_Toc74611545"/>
      <w:bookmarkStart w:id="7518" w:name="_Toc75566824"/>
      <w:bookmarkStart w:id="7519" w:name="_Toc89790376"/>
      <w:bookmarkStart w:id="7520" w:name="_Toc99467015"/>
      <w:bookmarkStart w:id="7521" w:name="_Toc130461067"/>
      <w:r w:rsidRPr="00567618">
        <w:rPr>
          <w:lang w:eastAsia="ko-KR"/>
        </w:rPr>
        <w:t>S.6.2</w:t>
      </w:r>
      <w:r w:rsidRPr="00567618">
        <w:rPr>
          <w:lang w:eastAsia="ko-KR"/>
        </w:rPr>
        <w:tab/>
        <w:t>RTCP</w:t>
      </w:r>
      <w:bookmarkEnd w:id="7512"/>
      <w:bookmarkEnd w:id="7513"/>
      <w:bookmarkEnd w:id="7514"/>
      <w:bookmarkEnd w:id="7515"/>
      <w:bookmarkEnd w:id="7516"/>
      <w:bookmarkEnd w:id="7517"/>
      <w:bookmarkEnd w:id="7518"/>
      <w:bookmarkEnd w:id="7519"/>
      <w:bookmarkEnd w:id="7520"/>
      <w:bookmarkEnd w:id="7521"/>
    </w:p>
    <w:p w14:paraId="2DBE8FBF" w14:textId="77777777" w:rsidR="00FC7E52" w:rsidRPr="00567618" w:rsidRDefault="00FC7E52" w:rsidP="00FC7E52">
      <w:pPr>
        <w:rPr>
          <w:lang w:eastAsia="ko-KR"/>
        </w:rPr>
      </w:pPr>
      <w:r w:rsidRPr="00567618">
        <w:rPr>
          <w:lang w:eastAsia="ko-KR"/>
        </w:rPr>
        <w:t>An MSMTSI client in the terminal shall, as an MTSI client in the terminal, be capable to receive RTCP feedback (FIR, PLI, TMMBR, etc)</w:t>
      </w:r>
      <w:r>
        <w:rPr>
          <w:lang w:eastAsia="ko-KR"/>
        </w:rPr>
        <w:t> </w:t>
      </w:r>
      <w:r w:rsidRPr="00567618">
        <w:rPr>
          <w:lang w:eastAsia="ko-KR"/>
        </w:rPr>
        <w:t>[40][43] and respond accordingly, but shall also be capable to identify which sent RTP stream (SSRC) the RTCP feedback targets and direct it to the appropriate encoder.</w:t>
      </w:r>
    </w:p>
    <w:p w14:paraId="029D5D78" w14:textId="77777777" w:rsidR="00FC7E52" w:rsidRPr="00567618" w:rsidRDefault="00FC7E52" w:rsidP="00FC7E52">
      <w:pPr>
        <w:rPr>
          <w:lang w:eastAsia="ko-KR"/>
        </w:rPr>
      </w:pPr>
      <w:r w:rsidRPr="00567618">
        <w:rPr>
          <w:lang w:eastAsia="ko-KR"/>
        </w:rPr>
        <w:t>An MSMTSI client shall support RTP-level pause and resume functionality according to</w:t>
      </w:r>
      <w:r>
        <w:rPr>
          <w:lang w:eastAsia="ko-KR"/>
        </w:rPr>
        <w:t> </w:t>
      </w:r>
      <w:r w:rsidRPr="00567618">
        <w:rPr>
          <w:lang w:eastAsia="ko-KR"/>
        </w:rPr>
        <w:t>[156] for all of its RTP streams, with the exception of the main audio stream from an MSMTSI client in terminal towards an MSMTSI MRF, which is not required to (but may) support RTP-level pause and resume functionality. An MSMTSI client shall be capable of restricting its use of RTP-level pause and resume functionality according to received pause/resume config parameter information in SDP, including not using it at all if that is the negotiation outcome.</w:t>
      </w:r>
    </w:p>
    <w:p w14:paraId="6A177838" w14:textId="77777777" w:rsidR="00FC7E52" w:rsidRPr="00567618" w:rsidRDefault="00FC7E52" w:rsidP="00FC7E52">
      <w:pPr>
        <w:rPr>
          <w:lang w:eastAsia="ko-KR"/>
        </w:rPr>
      </w:pPr>
      <w:r w:rsidRPr="00567618">
        <w:rPr>
          <w:lang w:eastAsia="ko-KR"/>
        </w:rPr>
        <w:t>An MSMTSI client in terminal shall support RTP-level pause and resume functionality at least corresponding to config=3, and should support full RTP-level pause and resume functionality corresponding to config=1.</w:t>
      </w:r>
    </w:p>
    <w:p w14:paraId="216BDBF5" w14:textId="77777777" w:rsidR="00FC7E52" w:rsidRPr="00567618" w:rsidRDefault="00FC7E52" w:rsidP="00FC7E52">
      <w:pPr>
        <w:rPr>
          <w:lang w:eastAsia="ko-KR"/>
        </w:rPr>
      </w:pPr>
      <w:r w:rsidRPr="00567618">
        <w:rPr>
          <w:lang w:eastAsia="ko-KR"/>
        </w:rPr>
        <w:t>An MSMTSI MRF shall support RTP-level pause and resume functionality at least corresponding to config=2, and should support full RTP-level pause and resume functionality corresponding to config=1.</w:t>
      </w:r>
    </w:p>
    <w:p w14:paraId="41E207CB" w14:textId="77777777" w:rsidR="00FC7E52" w:rsidRPr="00567618" w:rsidRDefault="00FC7E52" w:rsidP="00FC7E52">
      <w:pPr>
        <w:pStyle w:val="Heading2"/>
        <w:rPr>
          <w:lang w:eastAsia="ko-KR"/>
        </w:rPr>
      </w:pPr>
      <w:bookmarkStart w:id="7522" w:name="_Toc26369767"/>
      <w:bookmarkStart w:id="7523" w:name="_Toc36227649"/>
      <w:bookmarkStart w:id="7524" w:name="_Toc36228664"/>
      <w:bookmarkStart w:id="7525" w:name="_Toc36229291"/>
      <w:bookmarkStart w:id="7526" w:name="_Toc68847611"/>
      <w:bookmarkStart w:id="7527" w:name="_Toc74611546"/>
      <w:bookmarkStart w:id="7528" w:name="_Toc75566825"/>
      <w:bookmarkStart w:id="7529" w:name="_Toc89790377"/>
      <w:bookmarkStart w:id="7530" w:name="_Toc99467016"/>
      <w:bookmarkStart w:id="7531" w:name="_Toc130461068"/>
      <w:r w:rsidRPr="00567618">
        <w:rPr>
          <w:lang w:eastAsia="ko-KR"/>
        </w:rPr>
        <w:t>S.6.3</w:t>
      </w:r>
      <w:r w:rsidRPr="00567618">
        <w:rPr>
          <w:lang w:eastAsia="ko-KR"/>
        </w:rPr>
        <w:tab/>
        <w:t>RTP Stream Selective Forwarding</w:t>
      </w:r>
      <w:bookmarkEnd w:id="7522"/>
      <w:bookmarkEnd w:id="7523"/>
      <w:bookmarkEnd w:id="7524"/>
      <w:bookmarkEnd w:id="7525"/>
      <w:bookmarkEnd w:id="7526"/>
      <w:bookmarkEnd w:id="7527"/>
      <w:bookmarkEnd w:id="7528"/>
      <w:bookmarkEnd w:id="7529"/>
      <w:bookmarkEnd w:id="7530"/>
      <w:bookmarkEnd w:id="7531"/>
    </w:p>
    <w:p w14:paraId="1751BCA8" w14:textId="77777777" w:rsidR="00FC7E52" w:rsidRPr="00567618" w:rsidRDefault="00FC7E52" w:rsidP="00FC7E52">
      <w:pPr>
        <w:rPr>
          <w:rFonts w:cs="Arial"/>
          <w:bCs/>
          <w:lang w:eastAsia="ko-KR"/>
        </w:rPr>
      </w:pPr>
      <w:r w:rsidRPr="00567618">
        <w:rPr>
          <w:lang w:eastAsia="ko-KR"/>
        </w:rPr>
        <w:t xml:space="preserve">When a conference includes a large number of terminals or participants, the size of the SDP Offer listing the concurrent codec capabilities (CCC) using multiple m= lines can increase considerably. </w:t>
      </w:r>
      <w:r w:rsidRPr="00567618">
        <w:rPr>
          <w:rFonts w:cs="Arial"/>
          <w:bCs/>
          <w:lang w:eastAsia="ko-KR"/>
        </w:rPr>
        <w:t>To reduce the size of the SDP offer when a conference includes a large number of participants, RTP-level selective forwarding by the MSMTSI MRF shall support RTP pause/suspend, reuse, replace, and resume actions. This RTP-level "suspend, resuse, replace, and resume" action is described using an example in Clause</w:t>
      </w:r>
      <w:r>
        <w:rPr>
          <w:rFonts w:cs="Arial"/>
          <w:bCs/>
          <w:lang w:eastAsia="ko-KR"/>
        </w:rPr>
        <w:t> </w:t>
      </w:r>
      <w:r w:rsidRPr="00567618">
        <w:rPr>
          <w:rFonts w:cs="Arial"/>
          <w:bCs/>
          <w:lang w:eastAsia="ko-KR"/>
        </w:rPr>
        <w:t>6.13.4.2, TR</w:t>
      </w:r>
      <w:r>
        <w:rPr>
          <w:rFonts w:cs="Arial"/>
          <w:bCs/>
          <w:lang w:eastAsia="ko-KR"/>
        </w:rPr>
        <w:t> </w:t>
      </w:r>
      <w:r w:rsidRPr="00567618">
        <w:rPr>
          <w:rFonts w:cs="Arial"/>
          <w:bCs/>
          <w:lang w:eastAsia="ko-KR"/>
        </w:rPr>
        <w:t>26.980</w:t>
      </w:r>
      <w:r>
        <w:rPr>
          <w:rFonts w:cs="Arial"/>
          <w:bCs/>
          <w:lang w:eastAsia="ko-KR"/>
        </w:rPr>
        <w:t> </w:t>
      </w:r>
      <w:r w:rsidRPr="00567618">
        <w:rPr>
          <w:rFonts w:cs="Arial"/>
          <w:bCs/>
          <w:lang w:eastAsia="ko-KR"/>
        </w:rPr>
        <w:t xml:space="preserve">[152]. </w:t>
      </w:r>
    </w:p>
    <w:p w14:paraId="35BF3E91" w14:textId="77777777" w:rsidR="00FC7E52" w:rsidRPr="00567618" w:rsidRDefault="00FC7E52" w:rsidP="00FC7E52">
      <w:pPr>
        <w:rPr>
          <w:rFonts w:cs="Arial"/>
          <w:bCs/>
          <w:lang w:eastAsia="ko-KR"/>
        </w:rPr>
      </w:pPr>
      <w:r w:rsidRPr="00567618">
        <w:rPr>
          <w:rFonts w:cs="Arial"/>
          <w:bCs/>
          <w:lang w:eastAsia="ko-KR"/>
        </w:rPr>
        <w:t>In the SDP Offer the MSMTSI MRF may use fewer downlink m= lines, corresponding to dynamically selected streams even though there are large number of participants or terminals in the MSMTSI session.</w:t>
      </w:r>
    </w:p>
    <w:p w14:paraId="04D009BC" w14:textId="77777777" w:rsidR="00FC7E52" w:rsidRPr="00567618" w:rsidRDefault="00FC7E52" w:rsidP="00FC7E52">
      <w:pPr>
        <w:rPr>
          <w:rFonts w:cs="Arial"/>
          <w:bCs/>
          <w:lang w:eastAsia="ko-KR"/>
        </w:rPr>
      </w:pPr>
      <w:r w:rsidRPr="00567618">
        <w:rPr>
          <w:rFonts w:cs="Arial"/>
          <w:bCs/>
          <w:lang w:eastAsia="ko-KR"/>
        </w:rPr>
        <w:t>To support RTP stream selective forwarding when some participants in a conference supports both the "common" and one or more "preferred" codecs while other participants support only the "common" codec, certain conditions need to be fulfilled for MSMTSI clients both in the terminal and in MSMTSI MRF. This is described below.</w:t>
      </w:r>
    </w:p>
    <w:p w14:paraId="3C122898" w14:textId="77777777" w:rsidR="00FC7E52" w:rsidRPr="00567618" w:rsidRDefault="00FC7E52" w:rsidP="00FC7E52">
      <w:pPr>
        <w:rPr>
          <w:rFonts w:cs="Arial"/>
          <w:bCs/>
          <w:lang w:eastAsia="ko-KR"/>
        </w:rPr>
      </w:pPr>
      <w:r w:rsidRPr="00567618">
        <w:rPr>
          <w:rFonts w:cs="Arial"/>
          <w:bCs/>
          <w:lang w:eastAsia="ko-KR"/>
        </w:rPr>
        <w:t>The MSMTSI MRF should construct the SDP Offer such that the downlink RTP stream from one participant fits sufficiently well with the capabilities of another participant such that the same downlink m= line can be used for RTP stream selective forwarding. For this, the MSMTSI MRF should pre-anlayze the CCCEx (e.g., based on SIP OPTIONS) and construct sub-groups of participants that can share a given m= line with a given set of "preferred" and "common" codecs in the simulcast.</w:t>
      </w:r>
    </w:p>
    <w:p w14:paraId="1FAC2B02" w14:textId="77777777" w:rsidR="00FC7E52" w:rsidRPr="00567618" w:rsidRDefault="00FC7E52" w:rsidP="00FC7E52">
      <w:pPr>
        <w:rPr>
          <w:lang w:eastAsia="ko-KR"/>
        </w:rPr>
      </w:pPr>
      <w:r w:rsidRPr="00567618">
        <w:rPr>
          <w:lang w:eastAsia="ko-KR"/>
        </w:rPr>
        <w:t>An MSMTSI client in terminal that supports both "common" and "preferred" codecs for a media type shall support concurrent encoding, sending simulcast</w:t>
      </w:r>
      <w:r>
        <w:rPr>
          <w:lang w:eastAsia="ko-KR"/>
        </w:rPr>
        <w:t> </w:t>
      </w:r>
      <w:r w:rsidRPr="00567618">
        <w:rPr>
          <w:lang w:eastAsia="ko-KR"/>
        </w:rPr>
        <w:t xml:space="preserve">[155], and concurrent decoding, with more than a single one codec for every sending media source ("m=" line) of that media type. An MSMTSI MRF that supports both "common" and "preferred" codecs for a media type shall support receving simulcast with more than a single codec for every received media source ("m=" line) of that media type. </w:t>
      </w:r>
    </w:p>
    <w:p w14:paraId="2AFAB2C3" w14:textId="77777777" w:rsidR="00FC7E52" w:rsidRPr="00567618" w:rsidRDefault="00FC7E52" w:rsidP="00FC7E52">
      <w:pPr>
        <w:rPr>
          <w:lang w:eastAsia="ko-KR"/>
        </w:rPr>
      </w:pPr>
      <w:r w:rsidRPr="00567618">
        <w:rPr>
          <w:lang w:eastAsia="ko-KR"/>
        </w:rPr>
        <w:t>An MSMTSI client in terminal that supports both "common" and "preferred" codecs for a media type shall be capable to receive media using any one of those codecs, even if the used codec (RTP payload type) is changing from one RTP packet to the next, for all received media sources ("m=" lines) of that media type. This capability to receive RTP payload type changing from one RTP packet to the next is indicated by accepting payload types with both "common" and "preferred" codecs from the SDP offer in the SDP answer. This way, no SDP re-negotiation is needed to change codec between the ones included in the answer. This ability to support RTP payload type changes every RTP packet is an essential part of the receiving end of a codec simulcast scenario, and shall be explicitly indicated in SDP by including "a=simulcast" with the supported codecs as simulcast format alternatives, even if it means that only a single simulcast stream with alternatives is listed in simulcast receive direction.</w:t>
      </w:r>
    </w:p>
    <w:p w14:paraId="6EA89DCE" w14:textId="77777777" w:rsidR="00FC7E52" w:rsidRPr="00567618" w:rsidRDefault="00FC7E52" w:rsidP="00FC7E52">
      <w:pPr>
        <w:rPr>
          <w:lang w:eastAsia="ko-KR"/>
        </w:rPr>
      </w:pPr>
      <w:r w:rsidRPr="00567618">
        <w:rPr>
          <w:lang w:eastAsia="ko-KR"/>
        </w:rPr>
        <w:t>An MSMTSI client in the terminal that negotiated receiving simulcast with different codecs and that receives a set of such simulcast streams, can dynamically choose which simulcast stream to decode and should use the best quality simulcast stream that is available.</w:t>
      </w:r>
    </w:p>
    <w:p w14:paraId="55BAE62A" w14:textId="77777777" w:rsidR="00FC7E52" w:rsidRPr="00567618" w:rsidRDefault="00FC7E52" w:rsidP="00FC7E52">
      <w:pPr>
        <w:rPr>
          <w:lang w:eastAsia="ko-KR"/>
        </w:rPr>
      </w:pPr>
      <w:r w:rsidRPr="00567618">
        <w:rPr>
          <w:lang w:eastAsia="ko-KR"/>
        </w:rPr>
        <w:t>An MSMTSI MRF that negotiated sending simulcast with a set of different codecs and that needs to forward streams using those codecs, may change RTP payload type within that set in its sent stream at any point in time, as needed to support the communication scenario and forwarding strategy used by the MSMTSI MRF.</w:t>
      </w:r>
    </w:p>
    <w:p w14:paraId="7E1CBCAF" w14:textId="77777777" w:rsidR="00FC7E52" w:rsidRPr="00567618" w:rsidRDefault="00FC7E52" w:rsidP="00FC7E52">
      <w:pPr>
        <w:rPr>
          <w:lang w:eastAsia="ko-KR"/>
        </w:rPr>
      </w:pPr>
      <w:r w:rsidRPr="00567618">
        <w:rPr>
          <w:lang w:eastAsia="ko-KR"/>
        </w:rPr>
        <w:t>The MSMTSI MRF should take action to allow decoder memories to clear when replacing one RTP stream with another RTP stream during switching, to avoid media distortion in the receiving MSMTSI client in the terminal. To enable this, it is currently necessary for the MSMTSI MRF to know the RTP payload format of the used codecs, even if no transcoding is needed. The MSMTSI MRF should therefore, before suspending forwarding of RTP stream A and replacing it by instead forwarding RTP stream B:</w:t>
      </w:r>
    </w:p>
    <w:p w14:paraId="2F7F8734" w14:textId="77777777" w:rsidR="00FC7E52" w:rsidRPr="00567618" w:rsidRDefault="00FC7E52" w:rsidP="00FC7E52">
      <w:pPr>
        <w:pStyle w:val="B1"/>
        <w:rPr>
          <w:lang w:eastAsia="ko-KR"/>
        </w:rPr>
      </w:pPr>
      <w:r w:rsidRPr="00567618">
        <w:rPr>
          <w:lang w:eastAsia="ko-KR"/>
        </w:rPr>
        <w:t>-</w:t>
      </w:r>
      <w:r w:rsidRPr="00567618">
        <w:rPr>
          <w:lang w:eastAsia="ko-KR"/>
        </w:rPr>
        <w:tab/>
        <w:t>For speech</w:t>
      </w:r>
    </w:p>
    <w:p w14:paraId="4A7292A8" w14:textId="77777777" w:rsidR="00FC7E52" w:rsidRPr="00567618" w:rsidRDefault="00FC7E52" w:rsidP="00FC7E52">
      <w:pPr>
        <w:pStyle w:val="B2"/>
        <w:rPr>
          <w:lang w:eastAsia="ko-KR"/>
        </w:rPr>
      </w:pPr>
      <w:r w:rsidRPr="00567618">
        <w:rPr>
          <w:lang w:eastAsia="ko-KR"/>
        </w:rPr>
        <w:t>-</w:t>
      </w:r>
      <w:r w:rsidRPr="00567618">
        <w:rPr>
          <w:lang w:eastAsia="ko-KR"/>
        </w:rPr>
        <w:tab/>
        <w:t>Replace the content of a few RTP packet payloads from RTP stream A with a few silence indication (SID) or discontinuous transmission (DTX) frames for the used codec</w:t>
      </w:r>
    </w:p>
    <w:p w14:paraId="28711CC9" w14:textId="77777777" w:rsidR="00FC7E52" w:rsidRPr="00567618" w:rsidRDefault="00FC7E52" w:rsidP="00FC7E52">
      <w:pPr>
        <w:pStyle w:val="B1"/>
        <w:rPr>
          <w:lang w:eastAsia="ko-KR"/>
        </w:rPr>
      </w:pPr>
      <w:r w:rsidRPr="00567618">
        <w:rPr>
          <w:lang w:eastAsia="ko-KR"/>
        </w:rPr>
        <w:t>-</w:t>
      </w:r>
      <w:r w:rsidRPr="00567618">
        <w:rPr>
          <w:lang w:eastAsia="ko-KR"/>
        </w:rPr>
        <w:tab/>
        <w:t>For video</w:t>
      </w:r>
    </w:p>
    <w:p w14:paraId="166A1820" w14:textId="77777777" w:rsidR="00FC7E52" w:rsidRPr="00567618" w:rsidRDefault="00FC7E52" w:rsidP="00FC7E52">
      <w:pPr>
        <w:pStyle w:val="B2"/>
        <w:rPr>
          <w:lang w:eastAsia="ko-KR"/>
        </w:rPr>
      </w:pPr>
      <w:r w:rsidRPr="00567618">
        <w:rPr>
          <w:lang w:eastAsia="ko-KR"/>
        </w:rPr>
        <w:t>-</w:t>
      </w:r>
      <w:r w:rsidRPr="00567618">
        <w:rPr>
          <w:lang w:eastAsia="ko-KR"/>
        </w:rPr>
        <w:tab/>
        <w:t>Take assistance from the sender of RTP stream B, asking for a decoder refresh point by sending RTCP FIR to that RTP stream B sender</w:t>
      </w:r>
    </w:p>
    <w:p w14:paraId="7F2C3393" w14:textId="77777777" w:rsidR="00FC7E52" w:rsidRPr="00567618" w:rsidRDefault="00FC7E52" w:rsidP="00FC7E52">
      <w:pPr>
        <w:pStyle w:val="B2"/>
        <w:rPr>
          <w:lang w:eastAsia="ko-KR"/>
        </w:rPr>
      </w:pPr>
      <w:r w:rsidRPr="00567618">
        <w:rPr>
          <w:lang w:eastAsia="ko-KR"/>
        </w:rPr>
        <w:t>-</w:t>
      </w:r>
      <w:r w:rsidRPr="00567618">
        <w:rPr>
          <w:lang w:eastAsia="ko-KR"/>
        </w:rPr>
        <w:tab/>
        <w:t>Continue forwarding RTP stream A while monitoring RTP stream B for decoder refresh points</w:t>
      </w:r>
    </w:p>
    <w:p w14:paraId="5DC39832" w14:textId="77777777" w:rsidR="00FC7E52" w:rsidRPr="00567618" w:rsidRDefault="00FC7E52" w:rsidP="00FC7E52">
      <w:pPr>
        <w:pStyle w:val="B2"/>
        <w:rPr>
          <w:lang w:eastAsia="ko-KR"/>
        </w:rPr>
      </w:pPr>
      <w:r w:rsidRPr="00567618">
        <w:rPr>
          <w:lang w:eastAsia="ko-KR"/>
        </w:rPr>
        <w:t>-</w:t>
      </w:r>
      <w:r w:rsidRPr="00567618">
        <w:rPr>
          <w:lang w:eastAsia="ko-KR"/>
        </w:rPr>
        <w:tab/>
        <w:t>From the point where a decoder refresh point is received in RTP stream A, suspend forwarding of RTP stream A and replace it by forwarding RTP stream B</w:t>
      </w:r>
    </w:p>
    <w:p w14:paraId="33B29181" w14:textId="77777777" w:rsidR="00FC7E52" w:rsidRPr="00567618" w:rsidRDefault="00FC7E52" w:rsidP="00FC7E52">
      <w:pPr>
        <w:pStyle w:val="Heading1"/>
        <w:rPr>
          <w:lang w:eastAsia="ko-KR"/>
        </w:rPr>
      </w:pPr>
      <w:bookmarkStart w:id="7532" w:name="_Toc26369768"/>
      <w:bookmarkStart w:id="7533" w:name="_Toc36227650"/>
      <w:bookmarkStart w:id="7534" w:name="_Toc36228665"/>
      <w:bookmarkStart w:id="7535" w:name="_Toc36229292"/>
      <w:bookmarkStart w:id="7536" w:name="_Toc68847612"/>
      <w:bookmarkStart w:id="7537" w:name="_Toc74611547"/>
      <w:bookmarkStart w:id="7538" w:name="_Toc75566826"/>
      <w:bookmarkStart w:id="7539" w:name="_Toc89790378"/>
      <w:bookmarkStart w:id="7540" w:name="_Toc99467017"/>
      <w:bookmarkStart w:id="7541" w:name="_Toc130461069"/>
      <w:r w:rsidRPr="00567618">
        <w:rPr>
          <w:lang w:eastAsia="ko-KR"/>
        </w:rPr>
        <w:t>S.7</w:t>
      </w:r>
      <w:r w:rsidRPr="00567618">
        <w:rPr>
          <w:lang w:eastAsia="ko-KR"/>
        </w:rPr>
        <w:tab/>
        <w:t>BFCP</w:t>
      </w:r>
      <w:bookmarkEnd w:id="7532"/>
      <w:bookmarkEnd w:id="7533"/>
      <w:bookmarkEnd w:id="7534"/>
      <w:bookmarkEnd w:id="7535"/>
      <w:bookmarkEnd w:id="7536"/>
      <w:bookmarkEnd w:id="7537"/>
      <w:bookmarkEnd w:id="7538"/>
      <w:bookmarkEnd w:id="7539"/>
      <w:bookmarkEnd w:id="7540"/>
      <w:bookmarkEnd w:id="7541"/>
    </w:p>
    <w:p w14:paraId="6484C572" w14:textId="77777777" w:rsidR="00FC7E52" w:rsidRPr="00567618" w:rsidRDefault="00FC7E52" w:rsidP="00FC7E52">
      <w:pPr>
        <w:pStyle w:val="Heading2"/>
        <w:rPr>
          <w:lang w:eastAsia="ko-KR"/>
        </w:rPr>
      </w:pPr>
      <w:bookmarkStart w:id="7542" w:name="_Toc26369769"/>
      <w:bookmarkStart w:id="7543" w:name="_Toc36227651"/>
      <w:bookmarkStart w:id="7544" w:name="_Toc36228666"/>
      <w:bookmarkStart w:id="7545" w:name="_Toc36229293"/>
      <w:bookmarkStart w:id="7546" w:name="_Toc68847613"/>
      <w:bookmarkStart w:id="7547" w:name="_Toc74611548"/>
      <w:bookmarkStart w:id="7548" w:name="_Toc75566827"/>
      <w:bookmarkStart w:id="7549" w:name="_Toc89790379"/>
      <w:bookmarkStart w:id="7550" w:name="_Toc99467018"/>
      <w:bookmarkStart w:id="7551" w:name="_Toc130461070"/>
      <w:r w:rsidRPr="00567618">
        <w:rPr>
          <w:lang w:eastAsia="ko-KR"/>
        </w:rPr>
        <w:t>S.7.1</w:t>
      </w:r>
      <w:r w:rsidRPr="00567618">
        <w:rPr>
          <w:lang w:eastAsia="ko-KR"/>
        </w:rPr>
        <w:tab/>
        <w:t>General</w:t>
      </w:r>
      <w:bookmarkEnd w:id="7542"/>
      <w:bookmarkEnd w:id="7543"/>
      <w:bookmarkEnd w:id="7544"/>
      <w:bookmarkEnd w:id="7545"/>
      <w:bookmarkEnd w:id="7546"/>
      <w:bookmarkEnd w:id="7547"/>
      <w:bookmarkEnd w:id="7548"/>
      <w:bookmarkEnd w:id="7549"/>
      <w:bookmarkEnd w:id="7550"/>
      <w:bookmarkEnd w:id="7551"/>
    </w:p>
    <w:p w14:paraId="5497A079" w14:textId="77777777" w:rsidR="00FC7E52" w:rsidRPr="00567618" w:rsidRDefault="00FC7E52" w:rsidP="00FC7E52">
      <w:pPr>
        <w:rPr>
          <w:lang w:eastAsia="ko-KR"/>
        </w:rPr>
      </w:pPr>
      <w:r w:rsidRPr="00567618">
        <w:rPr>
          <w:lang w:eastAsia="ko-KR"/>
        </w:rPr>
        <w:t>BFCP with TCP transport according to</w:t>
      </w:r>
      <w:r>
        <w:rPr>
          <w:lang w:eastAsia="ko-KR"/>
        </w:rPr>
        <w:t> </w:t>
      </w:r>
      <w:r w:rsidRPr="00567618">
        <w:rPr>
          <w:lang w:eastAsia="ko-KR"/>
        </w:rPr>
        <w:t>[149][150] shall be supported. An MSMTSI client in terminal shall be capable of indicating to the user when it is granted a floor, when a floor request is rejected, and when a floor grant is revoked. The details of such indication are left for MSMTSI client implementation. If the MSMTSI client in terminal supports floor control of more than a single video, it shall be able to make such indications separately for each supported floor.</w:t>
      </w:r>
    </w:p>
    <w:p w14:paraId="57F417AD" w14:textId="77777777" w:rsidR="00FC7E52" w:rsidRPr="00567618" w:rsidRDefault="00FC7E52" w:rsidP="00FC7E52">
      <w:pPr>
        <w:rPr>
          <w:lang w:eastAsia="ko-KR"/>
        </w:rPr>
      </w:pPr>
      <w:r w:rsidRPr="00567618">
        <w:rPr>
          <w:lang w:eastAsia="ko-KR"/>
        </w:rPr>
        <w:t>An MSMTSI client may support functionality for moderated BFCP floor handling, involving a floor chair.</w:t>
      </w:r>
    </w:p>
    <w:p w14:paraId="4A3D19E5" w14:textId="77777777" w:rsidR="00FC7E52" w:rsidRPr="00567618" w:rsidRDefault="00FC7E52" w:rsidP="00FC7E52">
      <w:pPr>
        <w:rPr>
          <w:lang w:eastAsia="ko-KR"/>
        </w:rPr>
      </w:pPr>
      <w:r w:rsidRPr="00567618">
        <w:rPr>
          <w:lang w:eastAsia="ko-KR"/>
        </w:rPr>
        <w:t xml:space="preserve">An MSMTSI MRF should silently ignore and discard any received video that is currently under active floor control, but where another MSMTSI or MTSI client than the one sending such received stream currently owns the floor. </w:t>
      </w:r>
    </w:p>
    <w:p w14:paraId="25173C10" w14:textId="77777777" w:rsidR="00FC7E52" w:rsidRPr="00567618" w:rsidRDefault="00FC7E52" w:rsidP="00FC7E52">
      <w:pPr>
        <w:pStyle w:val="Heading2"/>
        <w:rPr>
          <w:lang w:eastAsia="ko-KR"/>
        </w:rPr>
      </w:pPr>
      <w:bookmarkStart w:id="7552" w:name="_Toc26369770"/>
      <w:bookmarkStart w:id="7553" w:name="_Toc36227652"/>
      <w:bookmarkStart w:id="7554" w:name="_Toc36228667"/>
      <w:bookmarkStart w:id="7555" w:name="_Toc36229294"/>
      <w:bookmarkStart w:id="7556" w:name="_Toc68847614"/>
      <w:bookmarkStart w:id="7557" w:name="_Toc74611549"/>
      <w:bookmarkStart w:id="7558" w:name="_Toc75566828"/>
      <w:bookmarkStart w:id="7559" w:name="_Toc89790380"/>
      <w:bookmarkStart w:id="7560" w:name="_Toc99467019"/>
      <w:bookmarkStart w:id="7561" w:name="_Toc130461071"/>
      <w:r w:rsidRPr="00567618">
        <w:rPr>
          <w:lang w:eastAsia="ko-KR"/>
        </w:rPr>
        <w:t>S.7.2</w:t>
      </w:r>
      <w:r w:rsidRPr="00567618">
        <w:rPr>
          <w:lang w:eastAsia="ko-KR"/>
        </w:rPr>
        <w:tab/>
        <w:t>Floor controlled main video</w:t>
      </w:r>
      <w:bookmarkEnd w:id="7552"/>
      <w:bookmarkEnd w:id="7553"/>
      <w:bookmarkEnd w:id="7554"/>
      <w:bookmarkEnd w:id="7555"/>
      <w:bookmarkEnd w:id="7556"/>
      <w:bookmarkEnd w:id="7557"/>
      <w:bookmarkEnd w:id="7558"/>
      <w:bookmarkEnd w:id="7559"/>
      <w:bookmarkEnd w:id="7560"/>
      <w:bookmarkEnd w:id="7561"/>
    </w:p>
    <w:p w14:paraId="0767EB70" w14:textId="77777777" w:rsidR="00FC7E52" w:rsidRPr="00567618" w:rsidRDefault="00FC7E52" w:rsidP="00FC7E52">
      <w:pPr>
        <w:rPr>
          <w:lang w:eastAsia="ko-KR"/>
        </w:rPr>
      </w:pPr>
      <w:r w:rsidRPr="00567618">
        <w:rPr>
          <w:lang w:eastAsia="ko-KR"/>
        </w:rPr>
        <w:t>An MSMTSI client shall support BFCP</w:t>
      </w:r>
      <w:r>
        <w:rPr>
          <w:lang w:eastAsia="ko-KR"/>
        </w:rPr>
        <w:t> </w:t>
      </w:r>
      <w:r w:rsidRPr="00567618">
        <w:rPr>
          <w:lang w:eastAsia="ko-KR"/>
        </w:rPr>
        <w:t>[147][149] to control the main video.</w:t>
      </w:r>
    </w:p>
    <w:p w14:paraId="38BFCEF3" w14:textId="77777777" w:rsidR="00FC7E52" w:rsidRPr="00567618" w:rsidRDefault="00FC7E52" w:rsidP="00FC7E52">
      <w:pPr>
        <w:rPr>
          <w:lang w:eastAsia="ko-KR"/>
        </w:rPr>
      </w:pPr>
      <w:r w:rsidRPr="00567618">
        <w:rPr>
          <w:lang w:eastAsia="ko-KR"/>
        </w:rPr>
        <w:t>When BFCP is used to control the MSMTSI client main video, all MSMTSI clients are allowed to send video as long as no one owns that BFCP floor. Whenever any MSMTSI client owns the main video floor, only that MSMTSI client is allowed to send main video in the group video call, and the MSMTSI MRF forwards that video to all other participants. The MSMTSI MRF should continue to use any previously used video forwarding strategy towards the MSMTSI client in the terminal that owns the main video floor.</w:t>
      </w:r>
    </w:p>
    <w:p w14:paraId="31732103" w14:textId="77777777" w:rsidR="00FC7E52" w:rsidRPr="00567618" w:rsidRDefault="00FC7E52" w:rsidP="00FC7E52">
      <w:pPr>
        <w:pStyle w:val="Heading2"/>
        <w:rPr>
          <w:lang w:eastAsia="ko-KR"/>
        </w:rPr>
      </w:pPr>
      <w:bookmarkStart w:id="7562" w:name="_Toc26369771"/>
      <w:bookmarkStart w:id="7563" w:name="_Toc36227653"/>
      <w:bookmarkStart w:id="7564" w:name="_Toc36228668"/>
      <w:bookmarkStart w:id="7565" w:name="_Toc36229295"/>
      <w:bookmarkStart w:id="7566" w:name="_Toc68847615"/>
      <w:bookmarkStart w:id="7567" w:name="_Toc74611550"/>
      <w:bookmarkStart w:id="7568" w:name="_Toc75566829"/>
      <w:bookmarkStart w:id="7569" w:name="_Toc89790381"/>
      <w:bookmarkStart w:id="7570" w:name="_Toc99467020"/>
      <w:bookmarkStart w:id="7571" w:name="_Toc130461072"/>
      <w:r w:rsidRPr="00567618">
        <w:rPr>
          <w:lang w:eastAsia="ko-KR"/>
        </w:rPr>
        <w:t>S.7.3</w:t>
      </w:r>
      <w:r w:rsidRPr="00567618">
        <w:rPr>
          <w:lang w:eastAsia="ko-KR"/>
        </w:rPr>
        <w:tab/>
        <w:t>Floor controlled screenshare video</w:t>
      </w:r>
      <w:bookmarkEnd w:id="7562"/>
      <w:bookmarkEnd w:id="7563"/>
      <w:bookmarkEnd w:id="7564"/>
      <w:bookmarkEnd w:id="7565"/>
      <w:bookmarkEnd w:id="7566"/>
      <w:bookmarkEnd w:id="7567"/>
      <w:bookmarkEnd w:id="7568"/>
      <w:bookmarkEnd w:id="7569"/>
      <w:bookmarkEnd w:id="7570"/>
      <w:bookmarkEnd w:id="7571"/>
    </w:p>
    <w:p w14:paraId="28C636AD" w14:textId="77777777" w:rsidR="00FC7E52" w:rsidRPr="00567618" w:rsidRDefault="00FC7E52" w:rsidP="00FC7E52">
      <w:pPr>
        <w:rPr>
          <w:lang w:eastAsia="ko-KR"/>
        </w:rPr>
      </w:pPr>
      <w:r w:rsidRPr="00567618">
        <w:rPr>
          <w:lang w:eastAsia="ko-KR"/>
        </w:rPr>
        <w:t>If screeenshare video is supported by an MSMTSI client, BFCP</w:t>
      </w:r>
      <w:r>
        <w:rPr>
          <w:lang w:eastAsia="ko-KR"/>
        </w:rPr>
        <w:t> </w:t>
      </w:r>
      <w:r w:rsidRPr="00567618">
        <w:rPr>
          <w:lang w:eastAsia="ko-KR"/>
        </w:rPr>
        <w:t>[147][149] to control the screenshare video shall also be supported.</w:t>
      </w:r>
    </w:p>
    <w:p w14:paraId="572C425E" w14:textId="77777777" w:rsidR="00FC7E52" w:rsidRPr="00567618" w:rsidRDefault="00FC7E52" w:rsidP="00FC7E52">
      <w:pPr>
        <w:rPr>
          <w:lang w:eastAsia="ko-KR"/>
        </w:rPr>
      </w:pPr>
      <w:r w:rsidRPr="00567618">
        <w:rPr>
          <w:lang w:eastAsia="ko-KR"/>
        </w:rPr>
        <w:t xml:space="preserve">If BFCP is not available to control the screenshare video, and considering that the MSMTSI client supports screenshare video as a separate video "m="-line, implicit screenshare floor control of that "m="-line shall be assumed. Such implicit floor control shall here be taken to mean that the MSMTSI client is allowed to start sending screenshare video at any point in time, whenever initiated by the user of the MSMTSI client. No explicit screenshare floor grant indication to the sending MSMTSI client is possible in this case. An MSMTSI client in the terminal using implicitly floor controlled screenshare video that begins receiving screenshare video after itself started sending, shall immediately stop sending screenshare video, since this shall be interpreted as the implicit screenshare floor grant being revoked. </w:t>
      </w:r>
    </w:p>
    <w:p w14:paraId="57FB00D7" w14:textId="77777777" w:rsidR="00FC7E52" w:rsidRPr="00567618" w:rsidRDefault="00FC7E52" w:rsidP="00FC7E52">
      <w:pPr>
        <w:pStyle w:val="Heading2"/>
        <w:rPr>
          <w:lang w:eastAsia="ko-KR"/>
        </w:rPr>
      </w:pPr>
      <w:bookmarkStart w:id="7572" w:name="_Toc26369772"/>
      <w:bookmarkStart w:id="7573" w:name="_Toc36227654"/>
      <w:bookmarkStart w:id="7574" w:name="_Toc36228669"/>
      <w:bookmarkStart w:id="7575" w:name="_Toc36229296"/>
      <w:bookmarkStart w:id="7576" w:name="_Toc68847616"/>
      <w:bookmarkStart w:id="7577" w:name="_Toc74611551"/>
      <w:bookmarkStart w:id="7578" w:name="_Toc75566830"/>
      <w:bookmarkStart w:id="7579" w:name="_Toc89790382"/>
      <w:bookmarkStart w:id="7580" w:name="_Toc99467021"/>
      <w:bookmarkStart w:id="7581" w:name="_Toc130461073"/>
      <w:r w:rsidRPr="00567618">
        <w:rPr>
          <w:lang w:eastAsia="ko-KR"/>
        </w:rPr>
        <w:t>S.7.4</w:t>
      </w:r>
      <w:r w:rsidRPr="00567618">
        <w:rPr>
          <w:lang w:eastAsia="ko-KR"/>
        </w:rPr>
        <w:tab/>
        <w:t>Implicit floor control for audio</w:t>
      </w:r>
      <w:bookmarkEnd w:id="7572"/>
      <w:bookmarkEnd w:id="7573"/>
      <w:bookmarkEnd w:id="7574"/>
      <w:bookmarkEnd w:id="7575"/>
      <w:bookmarkEnd w:id="7576"/>
      <w:bookmarkEnd w:id="7577"/>
      <w:bookmarkEnd w:id="7578"/>
      <w:bookmarkEnd w:id="7579"/>
      <w:bookmarkEnd w:id="7580"/>
      <w:bookmarkEnd w:id="7581"/>
    </w:p>
    <w:p w14:paraId="535C1923" w14:textId="77777777" w:rsidR="00FC7E52" w:rsidRPr="00567618" w:rsidRDefault="00FC7E52" w:rsidP="00FC7E52">
      <w:pPr>
        <w:rPr>
          <w:lang w:eastAsia="ko-KR"/>
        </w:rPr>
      </w:pPr>
      <w:r w:rsidRPr="00567618">
        <w:rPr>
          <w:lang w:eastAsia="ko-KR"/>
        </w:rPr>
        <w:t>An MSMTSI client in terminal is allowed to receive more audio streams than it is capable of decoding concurrently at a given time. In such case, the MSMTSI client in terminal shall have means for choosing which streams to prioritize and which ones to ignore. This selection can be made based on which streams are not in DTX mode. Media streams may also be prioritized based on the active level or volume of the audio stream. However, this requires decoding of the media from each stream to determine the loudest stream. The prioritized streams may further be spatially mixed for rendering.</w:t>
      </w:r>
    </w:p>
    <w:p w14:paraId="0F3D362D" w14:textId="77777777" w:rsidR="00FC7E52" w:rsidRPr="00567618" w:rsidRDefault="00FC7E52" w:rsidP="00FC7E52">
      <w:pPr>
        <w:pStyle w:val="Heading2"/>
        <w:rPr>
          <w:lang w:eastAsia="ko-KR"/>
        </w:rPr>
      </w:pPr>
      <w:bookmarkStart w:id="7582" w:name="_Toc26369773"/>
      <w:bookmarkStart w:id="7583" w:name="_Toc36227655"/>
      <w:bookmarkStart w:id="7584" w:name="_Toc36228670"/>
      <w:bookmarkStart w:id="7585" w:name="_Toc36229297"/>
      <w:bookmarkStart w:id="7586" w:name="_Toc68847617"/>
      <w:bookmarkStart w:id="7587" w:name="_Toc74611552"/>
      <w:bookmarkStart w:id="7588" w:name="_Toc75566831"/>
      <w:bookmarkStart w:id="7589" w:name="_Toc89790383"/>
      <w:bookmarkStart w:id="7590" w:name="_Toc99467022"/>
      <w:bookmarkStart w:id="7591" w:name="_Toc130461074"/>
      <w:r w:rsidRPr="00567618">
        <w:rPr>
          <w:lang w:eastAsia="ko-KR"/>
        </w:rPr>
        <w:t>S.7.5</w:t>
      </w:r>
      <w:r w:rsidRPr="00567618">
        <w:rPr>
          <w:lang w:eastAsia="ko-KR"/>
        </w:rPr>
        <w:tab/>
        <w:t>Floor control interworking with DTMF-capable MTSI clients</w:t>
      </w:r>
      <w:bookmarkEnd w:id="7582"/>
      <w:bookmarkEnd w:id="7583"/>
      <w:bookmarkEnd w:id="7584"/>
      <w:bookmarkEnd w:id="7585"/>
      <w:bookmarkEnd w:id="7586"/>
      <w:bookmarkEnd w:id="7587"/>
      <w:bookmarkEnd w:id="7588"/>
      <w:bookmarkEnd w:id="7589"/>
      <w:bookmarkEnd w:id="7590"/>
      <w:bookmarkEnd w:id="7591"/>
    </w:p>
    <w:p w14:paraId="3A540363" w14:textId="77777777" w:rsidR="00FC7E52" w:rsidRPr="00567618" w:rsidRDefault="00FC7E52" w:rsidP="00FC7E52">
      <w:pPr>
        <w:rPr>
          <w:lang w:eastAsia="ko-KR"/>
        </w:rPr>
      </w:pPr>
      <w:r w:rsidRPr="00567618">
        <w:rPr>
          <w:lang w:eastAsia="ko-KR"/>
        </w:rPr>
        <w:t>If MTSI clients participate in the group video call, not supporting BFCP for the main video but having successfully negotiated use of DTMF with the MSMTSI MRF according to Annex G, the MSMTSI MRF may act as a signalling gateway between DTMF and BFCP main video floor control. It is then assumed that the MSMTSI MRF is configured with a DTMF sequence that can be used to request and release that BFCP floor, and that this DTMF sequence is somehow communicated to the MTSI client, but the details of that are out of scope for this specification.</w:t>
      </w:r>
    </w:p>
    <w:p w14:paraId="4412B8CB" w14:textId="77777777" w:rsidR="00FC7E52" w:rsidRPr="00567618" w:rsidRDefault="00FC7E52" w:rsidP="00FC7E52">
      <w:pPr>
        <w:rPr>
          <w:lang w:eastAsia="ko-KR"/>
        </w:rPr>
      </w:pPr>
      <w:r w:rsidRPr="00567618">
        <w:rPr>
          <w:lang w:eastAsia="ko-KR"/>
        </w:rPr>
        <w:t>If such MTSI client uses the designated DTMF sequence to request the main video floor, it shall be treated in the MSMTSI MRF as equivalent to receiving a BFCP request for the main video floor.</w:t>
      </w:r>
    </w:p>
    <w:p w14:paraId="1D4816B2" w14:textId="77777777" w:rsidR="00FC7E52" w:rsidRPr="00567618" w:rsidRDefault="00FC7E52" w:rsidP="00FC7E52">
      <w:pPr>
        <w:rPr>
          <w:lang w:eastAsia="ko-KR"/>
        </w:rPr>
      </w:pPr>
      <w:r w:rsidRPr="00567618">
        <w:rPr>
          <w:lang w:eastAsia="ko-KR"/>
        </w:rPr>
        <w:t>Lacking other possibilities to indicate main video floor grant status back to such DTMF-requesting MTSI client, the MSMTSI MRF should send its main video back to it as long as it owns the main video floor.</w:t>
      </w:r>
    </w:p>
    <w:p w14:paraId="719B610F" w14:textId="77777777" w:rsidR="00FC7E52" w:rsidRPr="00567618" w:rsidRDefault="00FC7E52" w:rsidP="00FC7E52">
      <w:pPr>
        <w:rPr>
          <w:lang w:eastAsia="ko-KR"/>
        </w:rPr>
      </w:pPr>
      <w:r w:rsidRPr="00567618">
        <w:rPr>
          <w:lang w:eastAsia="ko-KR"/>
        </w:rPr>
        <w:t>When the MTSI client owning the main video floor uses the DTMF sequence to release the main video floor, it shall be treated in the MSMTSI MRF as equivalent to receiving a BFCP release for the main video floor.</w:t>
      </w:r>
    </w:p>
    <w:p w14:paraId="70E777B4" w14:textId="77777777" w:rsidR="00FC7E52" w:rsidRPr="00567618" w:rsidRDefault="00FC7E52" w:rsidP="00FC7E52">
      <w:pPr>
        <w:pStyle w:val="Heading1"/>
        <w:rPr>
          <w:lang w:eastAsia="ko-KR"/>
        </w:rPr>
      </w:pPr>
      <w:bookmarkStart w:id="7592" w:name="_Toc26369774"/>
      <w:bookmarkStart w:id="7593" w:name="_Toc36227656"/>
      <w:bookmarkStart w:id="7594" w:name="_Toc36228671"/>
      <w:bookmarkStart w:id="7595" w:name="_Toc36229298"/>
      <w:bookmarkStart w:id="7596" w:name="_Toc68847618"/>
      <w:bookmarkStart w:id="7597" w:name="_Toc74611553"/>
      <w:bookmarkStart w:id="7598" w:name="_Toc75566832"/>
      <w:bookmarkStart w:id="7599" w:name="_Toc89790384"/>
      <w:bookmarkStart w:id="7600" w:name="_Toc99467023"/>
      <w:bookmarkStart w:id="7601" w:name="_Toc130461075"/>
      <w:r w:rsidRPr="00567618">
        <w:rPr>
          <w:lang w:eastAsia="ko-KR"/>
        </w:rPr>
        <w:t>S.8</w:t>
      </w:r>
      <w:r w:rsidRPr="00567618">
        <w:rPr>
          <w:lang w:eastAsia="ko-KR"/>
        </w:rPr>
        <w:tab/>
        <w:t>Rate Adaptation</w:t>
      </w:r>
      <w:bookmarkEnd w:id="7592"/>
      <w:bookmarkEnd w:id="7593"/>
      <w:bookmarkEnd w:id="7594"/>
      <w:bookmarkEnd w:id="7595"/>
      <w:bookmarkEnd w:id="7596"/>
      <w:bookmarkEnd w:id="7597"/>
      <w:bookmarkEnd w:id="7598"/>
      <w:bookmarkEnd w:id="7599"/>
      <w:bookmarkEnd w:id="7600"/>
      <w:bookmarkEnd w:id="7601"/>
    </w:p>
    <w:p w14:paraId="7AE82CF2" w14:textId="77777777" w:rsidR="00FC7E52" w:rsidRPr="00567618" w:rsidRDefault="00FC7E52" w:rsidP="00FC7E52">
      <w:pPr>
        <w:rPr>
          <w:lang w:eastAsia="ko-KR"/>
        </w:rPr>
      </w:pPr>
      <w:r w:rsidRPr="00567618">
        <w:rPr>
          <w:lang w:eastAsia="ko-KR"/>
        </w:rPr>
        <w:t>An MSMTSI client in the terminal should know which RTP streams that share a common channel resource (such as a radio bearer), and shall take this into account when performing per-stream rate adaptation. Per-stream adaptation is specified in clause</w:t>
      </w:r>
      <w:r>
        <w:rPr>
          <w:lang w:eastAsia="ko-KR"/>
        </w:rPr>
        <w:t> </w:t>
      </w:r>
      <w:r w:rsidRPr="00567618">
        <w:rPr>
          <w:lang w:eastAsia="ko-KR"/>
        </w:rPr>
        <w:t xml:space="preserve">10. An MSMTSI MRF should, unless explicitly configured otherwise, assume during rate adaptation that all media streams of the same SDP media type (audio, video, etc) from a single MSMTSI client share a common channel resource. The sum of bitrates used for streams sharing a common channel resource shall be controlled such that they jointly do not exceed the estimated available channel resource. This applies to all MSMTSI clients both in the send direction and in the receive direction, providing rate adaptation information feedback (e.g. TMMBR or any rate control mechanism natively available to the used codec) to the sending party. </w:t>
      </w:r>
    </w:p>
    <w:p w14:paraId="38114A28" w14:textId="77777777" w:rsidR="00FC7E52" w:rsidRPr="00567618" w:rsidRDefault="00FC7E52" w:rsidP="00FC7E52">
      <w:pPr>
        <w:rPr>
          <w:lang w:eastAsia="ko-KR"/>
        </w:rPr>
      </w:pPr>
      <w:r w:rsidRPr="00567618">
        <w:rPr>
          <w:lang w:eastAsia="ko-KR"/>
        </w:rPr>
        <w:t>In situations where a MSMTSI client or MRF media sender that has the ability to send multiple media streams is faced with scarce network resources, insufficient to support maximum bitrate for all streams the sender is capable to send, it can be necessary for the sender to choose which streams to either entirely omit, temporarily stop, or degrade more than others. Degrading all streams evenly may not be the best approach, but consistently degrading one stream at a time may also not be preferable. The individual media receiver of those multiple streams is likely the one best equipped to decide which streams are most interesting to receive in a specific communication scenario, but some general guidance can be given. It is recommended that the main audio stream is considered most important, except for special use cases that do not require use of audio. Screenshare video is likely next most important, after which comes main video and BFCP. When using simulcast, main video simulcast using different codecs is likely more important than video thumbnail simulcast. Video thumbnails are likely least important in most use cases.</w:t>
      </w:r>
    </w:p>
    <w:p w14:paraId="0A56BF52" w14:textId="77777777" w:rsidR="00FC7E52" w:rsidRPr="00567618" w:rsidRDefault="00FC7E52" w:rsidP="00FC7E52">
      <w:pPr>
        <w:pStyle w:val="Heading8"/>
        <w:rPr>
          <w:lang w:eastAsia="ko-KR"/>
        </w:rPr>
      </w:pPr>
      <w:r w:rsidRPr="00567618">
        <w:br w:type="page"/>
      </w:r>
      <w:bookmarkStart w:id="7602" w:name="_Toc26369775"/>
      <w:bookmarkStart w:id="7603" w:name="_Toc36227657"/>
      <w:bookmarkStart w:id="7604" w:name="_Toc36228672"/>
      <w:bookmarkStart w:id="7605" w:name="_Toc36229299"/>
      <w:bookmarkStart w:id="7606" w:name="_Toc68847619"/>
      <w:bookmarkStart w:id="7607" w:name="_Toc74611554"/>
      <w:bookmarkStart w:id="7608" w:name="_Toc75566833"/>
      <w:bookmarkStart w:id="7609" w:name="_Toc89790385"/>
      <w:bookmarkStart w:id="7610" w:name="_Toc99467024"/>
      <w:bookmarkStart w:id="7611" w:name="_Toc130461076"/>
      <w:r w:rsidRPr="00567618">
        <w:rPr>
          <w:lang w:eastAsia="ko-KR"/>
        </w:rPr>
        <w:t>Annex T (informative):</w:t>
      </w:r>
      <w:r w:rsidRPr="00567618">
        <w:rPr>
          <w:lang w:eastAsia="ko-KR"/>
        </w:rPr>
        <w:br/>
        <w:t>SDP examples for Multi-party Multimedia Conference Media Handling</w:t>
      </w:r>
      <w:bookmarkEnd w:id="7602"/>
      <w:bookmarkEnd w:id="7603"/>
      <w:bookmarkEnd w:id="7604"/>
      <w:bookmarkEnd w:id="7605"/>
      <w:bookmarkEnd w:id="7606"/>
      <w:bookmarkEnd w:id="7607"/>
      <w:bookmarkEnd w:id="7608"/>
      <w:bookmarkEnd w:id="7609"/>
      <w:bookmarkEnd w:id="7610"/>
      <w:bookmarkEnd w:id="7611"/>
    </w:p>
    <w:p w14:paraId="3CF657A6" w14:textId="77777777" w:rsidR="00FC7E52" w:rsidRPr="00567618" w:rsidRDefault="00FC7E52" w:rsidP="00FC7E52">
      <w:pPr>
        <w:pStyle w:val="Heading1"/>
        <w:rPr>
          <w:lang w:eastAsia="ko-KR"/>
        </w:rPr>
      </w:pPr>
      <w:bookmarkStart w:id="7612" w:name="_Toc26369776"/>
      <w:bookmarkStart w:id="7613" w:name="_Toc36227658"/>
      <w:bookmarkStart w:id="7614" w:name="_Toc36228673"/>
      <w:bookmarkStart w:id="7615" w:name="_Toc36229300"/>
      <w:bookmarkStart w:id="7616" w:name="_Toc68847620"/>
      <w:bookmarkStart w:id="7617" w:name="_Toc74611555"/>
      <w:bookmarkStart w:id="7618" w:name="_Toc75566834"/>
      <w:bookmarkStart w:id="7619" w:name="_Toc89790386"/>
      <w:bookmarkStart w:id="7620" w:name="_Toc99467025"/>
      <w:bookmarkStart w:id="7621" w:name="_Toc130461077"/>
      <w:r w:rsidRPr="00567618">
        <w:rPr>
          <w:lang w:eastAsia="ko-KR"/>
        </w:rPr>
        <w:t>T.1</w:t>
      </w:r>
      <w:r w:rsidRPr="00567618">
        <w:rPr>
          <w:lang w:eastAsia="ko-KR"/>
        </w:rPr>
        <w:tab/>
        <w:t>General</w:t>
      </w:r>
      <w:bookmarkEnd w:id="7612"/>
      <w:bookmarkEnd w:id="7613"/>
      <w:bookmarkEnd w:id="7614"/>
      <w:bookmarkEnd w:id="7615"/>
      <w:bookmarkEnd w:id="7616"/>
      <w:bookmarkEnd w:id="7617"/>
      <w:bookmarkEnd w:id="7618"/>
      <w:bookmarkEnd w:id="7619"/>
      <w:bookmarkEnd w:id="7620"/>
      <w:bookmarkEnd w:id="7621"/>
    </w:p>
    <w:p w14:paraId="518D513F" w14:textId="77777777" w:rsidR="00FC7E52" w:rsidRPr="00567618" w:rsidRDefault="00FC7E52" w:rsidP="00FC7E52">
      <w:pPr>
        <w:pStyle w:val="Heading2"/>
      </w:pPr>
      <w:bookmarkStart w:id="7622" w:name="_Toc26369777"/>
      <w:bookmarkStart w:id="7623" w:name="_Toc36227659"/>
      <w:bookmarkStart w:id="7624" w:name="_Toc36228674"/>
      <w:bookmarkStart w:id="7625" w:name="_Toc36229301"/>
      <w:bookmarkStart w:id="7626" w:name="_Toc68847621"/>
      <w:bookmarkStart w:id="7627" w:name="_Toc74611556"/>
      <w:bookmarkStart w:id="7628" w:name="_Toc75566835"/>
      <w:bookmarkStart w:id="7629" w:name="_Toc89790387"/>
      <w:bookmarkStart w:id="7630" w:name="_Toc99467026"/>
      <w:bookmarkStart w:id="7631" w:name="_Toc130461078"/>
      <w:r w:rsidRPr="00567618">
        <w:t>T.1.1</w:t>
      </w:r>
      <w:r w:rsidRPr="00567618">
        <w:tab/>
        <w:t>Introduction</w:t>
      </w:r>
      <w:bookmarkEnd w:id="7622"/>
      <w:bookmarkEnd w:id="7623"/>
      <w:bookmarkEnd w:id="7624"/>
      <w:bookmarkEnd w:id="7625"/>
      <w:bookmarkEnd w:id="7626"/>
      <w:bookmarkEnd w:id="7627"/>
      <w:bookmarkEnd w:id="7628"/>
      <w:bookmarkEnd w:id="7629"/>
      <w:bookmarkEnd w:id="7630"/>
      <w:bookmarkEnd w:id="7631"/>
    </w:p>
    <w:p w14:paraId="3572C4D7" w14:textId="77777777" w:rsidR="00FC7E52" w:rsidRPr="00567618" w:rsidRDefault="00FC7E52" w:rsidP="00FC7E52">
      <w:r w:rsidRPr="00567618">
        <w:t>This annex gives a few examples of media portions from possible SDP offers and answers involving an MSMTSI client and/or MSMTSI MRF. It is not feasible to cover all possible variants of different communication scenarios and MSMTSI capabilities and hence these examples should be regarded as just a few examples of many possible alternatives. For brevity, these examples do not make use of all functionality (like robustness etc) or list all codecs that could be used in a real SDP offer/answer, and for the same reason also limits the number of supported streams compared to what could be used in a real SDP offer/answer.</w:t>
      </w:r>
    </w:p>
    <w:p w14:paraId="0EF6359D" w14:textId="77777777" w:rsidR="00FC7E52" w:rsidRPr="00567618" w:rsidRDefault="00FC7E52" w:rsidP="00FC7E52">
      <w:pPr>
        <w:pStyle w:val="Heading2"/>
      </w:pPr>
      <w:bookmarkStart w:id="7632" w:name="_Toc26369778"/>
      <w:bookmarkStart w:id="7633" w:name="_Toc36227660"/>
      <w:bookmarkStart w:id="7634" w:name="_Toc36228675"/>
      <w:bookmarkStart w:id="7635" w:name="_Toc36229302"/>
      <w:bookmarkStart w:id="7636" w:name="_Toc68847622"/>
      <w:bookmarkStart w:id="7637" w:name="_Toc74611557"/>
      <w:bookmarkStart w:id="7638" w:name="_Toc75566836"/>
      <w:bookmarkStart w:id="7639" w:name="_Toc89790388"/>
      <w:bookmarkStart w:id="7640" w:name="_Toc99467027"/>
      <w:bookmarkStart w:id="7641" w:name="_Toc130461079"/>
      <w:r w:rsidRPr="00567618">
        <w:t>T.1.2</w:t>
      </w:r>
      <w:r w:rsidRPr="00567618">
        <w:tab/>
        <w:t>Quality of Service examples</w:t>
      </w:r>
      <w:bookmarkEnd w:id="7632"/>
      <w:bookmarkEnd w:id="7633"/>
      <w:bookmarkEnd w:id="7634"/>
      <w:bookmarkEnd w:id="7635"/>
      <w:bookmarkEnd w:id="7636"/>
      <w:bookmarkEnd w:id="7637"/>
      <w:bookmarkEnd w:id="7638"/>
      <w:bookmarkEnd w:id="7639"/>
      <w:bookmarkEnd w:id="7640"/>
      <w:bookmarkEnd w:id="7641"/>
    </w:p>
    <w:p w14:paraId="167382C8" w14:textId="77777777" w:rsidR="00FC7E52" w:rsidRPr="00567618" w:rsidRDefault="00FC7E52" w:rsidP="00FC7E52">
      <w:r w:rsidRPr="00567618">
        <w:t>This clause describes how the QoS bandwidth is reserved for MMCMH sessions based on the codec and bandwidth information in the SDP answer, the number of conference participants, and the topology of the multi-party session.</w:t>
      </w:r>
    </w:p>
    <w:p w14:paraId="686CF5B7" w14:textId="77777777" w:rsidR="00FC7E52" w:rsidRPr="00567618" w:rsidRDefault="00FC7E52" w:rsidP="00FC7E52">
      <w:r w:rsidRPr="00567618">
        <w:t xml:space="preserve">When determining the QoS bandwidth to reserve for the MMCMH session, the SDP answer is examined for the following: </w:t>
      </w:r>
    </w:p>
    <w:p w14:paraId="371B5D20" w14:textId="77777777" w:rsidR="00FC7E52" w:rsidRPr="005324A1" w:rsidRDefault="00FC7E52" w:rsidP="00FC7E52">
      <w:pPr>
        <w:pStyle w:val="B1"/>
      </w:pPr>
      <w:bookmarkStart w:id="7642" w:name="_MCCTEMPBM_CRPT86941743___2"/>
      <w:r w:rsidRPr="005324A1">
        <w:t>-</w:t>
      </w:r>
      <w:r w:rsidRPr="005324A1">
        <w:tab/>
        <w:t>When simulcast is included, the bandwidth reserved for the transmission of the media (on either the uplink or downlink) is enough to cover the simulcast.  If multiple media formats are sent concurrently then the reserved bandwidth is enough to carry the sum of their bandwidth requirements. If media formats are sent alternatively, then the reserved bandwidth is enough to carry the bandwidth requirements of the highest codec rate that can be used.</w:t>
      </w:r>
    </w:p>
    <w:p w14:paraId="2FD060D4" w14:textId="77777777" w:rsidR="00FC7E52" w:rsidRPr="005324A1" w:rsidRDefault="00FC7E52" w:rsidP="00FC7E52">
      <w:pPr>
        <w:pStyle w:val="B1"/>
      </w:pPr>
      <w:r w:rsidRPr="005324A1">
        <w:t>-</w:t>
      </w:r>
      <w:r w:rsidRPr="005324A1">
        <w:tab/>
        <w:t xml:space="preserve">If multiple active media lines are included, the reserved bandwidth is enough to carry the sum of the bandwidth requirements of each active media line. </w:t>
      </w:r>
    </w:p>
    <w:bookmarkEnd w:id="7642"/>
    <w:p w14:paraId="681F7470" w14:textId="77777777" w:rsidR="00FC7E52" w:rsidRPr="00567618" w:rsidRDefault="00FC7E52" w:rsidP="00FC7E52">
      <w:pPr>
        <w:rPr>
          <w:lang w:eastAsia="ko-KR"/>
        </w:rPr>
      </w:pPr>
      <w:r w:rsidRPr="00567618">
        <w:rPr>
          <w:lang w:eastAsia="ko-KR"/>
        </w:rPr>
        <w:t>Table T.0 provides examples of the QoS bandwidth that could be reserved for the example SDP answers listed in the rest of this Annex.</w:t>
      </w:r>
    </w:p>
    <w:p w14:paraId="19C2DB36" w14:textId="77777777" w:rsidR="00FC7E52" w:rsidRPr="00567618" w:rsidRDefault="00FC7E52" w:rsidP="00FC7E52">
      <w:pPr>
        <w:pStyle w:val="TH"/>
        <w:keepNext w:val="0"/>
        <w:keepLines w:val="0"/>
        <w:widowControl w:val="0"/>
      </w:pPr>
      <w:r w:rsidRPr="00567618">
        <w:t>Table T.0: Example QoS bandwidth reservations for example SDP answers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808"/>
        <w:gridCol w:w="808"/>
        <w:gridCol w:w="916"/>
        <w:gridCol w:w="1024"/>
        <w:gridCol w:w="4731"/>
      </w:tblGrid>
      <w:tr w:rsidR="00FC7E52" w:rsidRPr="005324A1" w14:paraId="123BA981" w14:textId="77777777" w:rsidTr="00DD54CD">
        <w:trPr>
          <w:cantSplit/>
          <w:jc w:val="center"/>
        </w:trPr>
        <w:tc>
          <w:tcPr>
            <w:tcW w:w="1344" w:type="dxa"/>
            <w:shd w:val="clear" w:color="auto" w:fill="auto"/>
          </w:tcPr>
          <w:p w14:paraId="63605705" w14:textId="77777777" w:rsidR="00FC7E52" w:rsidRPr="005324A1" w:rsidRDefault="00FC7E52" w:rsidP="00DD54CD">
            <w:pPr>
              <w:pStyle w:val="TAH"/>
            </w:pPr>
            <w:r w:rsidRPr="005324A1">
              <w:t>Table in Annex which has the example SDP answer</w:t>
            </w:r>
          </w:p>
        </w:tc>
        <w:tc>
          <w:tcPr>
            <w:tcW w:w="808" w:type="dxa"/>
            <w:shd w:val="clear" w:color="auto" w:fill="auto"/>
          </w:tcPr>
          <w:p w14:paraId="01F741B2" w14:textId="77777777" w:rsidR="00FC7E52" w:rsidRPr="005324A1" w:rsidRDefault="00FC7E52" w:rsidP="00DD54CD">
            <w:pPr>
              <w:pStyle w:val="TAH"/>
            </w:pPr>
            <w:r w:rsidRPr="005324A1">
              <w:t>Uplink GBR (kbps)</w:t>
            </w:r>
          </w:p>
        </w:tc>
        <w:tc>
          <w:tcPr>
            <w:tcW w:w="808" w:type="dxa"/>
            <w:shd w:val="clear" w:color="auto" w:fill="auto"/>
          </w:tcPr>
          <w:p w14:paraId="05A00C34" w14:textId="77777777" w:rsidR="00FC7E52" w:rsidRPr="005324A1" w:rsidRDefault="00FC7E52" w:rsidP="00DD54CD">
            <w:pPr>
              <w:pStyle w:val="TAH"/>
            </w:pPr>
            <w:r w:rsidRPr="005324A1">
              <w:t>Uplink MBR (kbps)</w:t>
            </w:r>
          </w:p>
        </w:tc>
        <w:tc>
          <w:tcPr>
            <w:tcW w:w="916" w:type="dxa"/>
            <w:shd w:val="clear" w:color="auto" w:fill="auto"/>
          </w:tcPr>
          <w:p w14:paraId="6800E5C1" w14:textId="77777777" w:rsidR="00FC7E52" w:rsidRPr="005324A1" w:rsidRDefault="00FC7E52" w:rsidP="00DD54CD">
            <w:pPr>
              <w:pStyle w:val="TAH"/>
            </w:pPr>
            <w:r w:rsidRPr="005324A1">
              <w:t>Dowlink GBR (kbps)</w:t>
            </w:r>
          </w:p>
        </w:tc>
        <w:tc>
          <w:tcPr>
            <w:tcW w:w="1024" w:type="dxa"/>
            <w:shd w:val="clear" w:color="auto" w:fill="auto"/>
          </w:tcPr>
          <w:p w14:paraId="057B1D29" w14:textId="77777777" w:rsidR="00FC7E52" w:rsidRPr="005324A1" w:rsidRDefault="00FC7E52" w:rsidP="00DD54CD">
            <w:pPr>
              <w:pStyle w:val="TAH"/>
            </w:pPr>
            <w:r w:rsidRPr="005324A1">
              <w:t>Downlink MBR (kbps)</w:t>
            </w:r>
          </w:p>
        </w:tc>
        <w:tc>
          <w:tcPr>
            <w:tcW w:w="4731" w:type="dxa"/>
            <w:shd w:val="clear" w:color="auto" w:fill="auto"/>
          </w:tcPr>
          <w:p w14:paraId="5F1A6258" w14:textId="77777777" w:rsidR="00FC7E52" w:rsidRPr="005324A1" w:rsidRDefault="00FC7E52" w:rsidP="00DD54CD">
            <w:pPr>
              <w:pStyle w:val="TAH"/>
            </w:pPr>
            <w:r w:rsidRPr="005324A1">
              <w:t>Comments</w:t>
            </w:r>
          </w:p>
        </w:tc>
      </w:tr>
      <w:tr w:rsidR="00FC7E52" w:rsidRPr="005324A1" w14:paraId="7AA0BA2F" w14:textId="77777777" w:rsidTr="00DD54CD">
        <w:trPr>
          <w:cantSplit/>
          <w:jc w:val="center"/>
        </w:trPr>
        <w:tc>
          <w:tcPr>
            <w:tcW w:w="1344" w:type="dxa"/>
            <w:shd w:val="clear" w:color="auto" w:fill="auto"/>
          </w:tcPr>
          <w:p w14:paraId="15E2840C" w14:textId="77777777" w:rsidR="00FC7E52" w:rsidRPr="005324A1" w:rsidRDefault="00FC7E52" w:rsidP="00DD54CD">
            <w:pPr>
              <w:pStyle w:val="TAC"/>
            </w:pPr>
            <w:bookmarkStart w:id="7643" w:name="_MCCTEMPBM_CRPT86941744___4"/>
            <w:r w:rsidRPr="005324A1">
              <w:t>T.2</w:t>
            </w:r>
            <w:bookmarkEnd w:id="7643"/>
          </w:p>
        </w:tc>
        <w:tc>
          <w:tcPr>
            <w:tcW w:w="808" w:type="dxa"/>
            <w:shd w:val="clear" w:color="auto" w:fill="auto"/>
          </w:tcPr>
          <w:p w14:paraId="2DF06D18" w14:textId="77777777" w:rsidR="00FC7E52" w:rsidRPr="005324A1" w:rsidRDefault="00FC7E52" w:rsidP="00DD54CD">
            <w:pPr>
              <w:pStyle w:val="TAC"/>
            </w:pPr>
          </w:p>
        </w:tc>
        <w:tc>
          <w:tcPr>
            <w:tcW w:w="808" w:type="dxa"/>
            <w:shd w:val="clear" w:color="auto" w:fill="auto"/>
          </w:tcPr>
          <w:p w14:paraId="7B95F60D" w14:textId="77777777" w:rsidR="00FC7E52" w:rsidRPr="005324A1" w:rsidRDefault="00FC7E52" w:rsidP="00DD54CD">
            <w:pPr>
              <w:pStyle w:val="TAC"/>
            </w:pPr>
            <w:bookmarkStart w:id="7644" w:name="_MCCTEMPBM_CRPT86941745___4"/>
            <w:r w:rsidRPr="005324A1">
              <w:t>452.5</w:t>
            </w:r>
            <w:bookmarkEnd w:id="7644"/>
          </w:p>
        </w:tc>
        <w:tc>
          <w:tcPr>
            <w:tcW w:w="916" w:type="dxa"/>
            <w:shd w:val="clear" w:color="auto" w:fill="auto"/>
          </w:tcPr>
          <w:p w14:paraId="430D43BD" w14:textId="77777777" w:rsidR="00FC7E52" w:rsidRPr="005324A1" w:rsidRDefault="00FC7E52" w:rsidP="00DD54CD">
            <w:pPr>
              <w:pStyle w:val="TAC"/>
            </w:pPr>
          </w:p>
        </w:tc>
        <w:tc>
          <w:tcPr>
            <w:tcW w:w="1024" w:type="dxa"/>
            <w:shd w:val="clear" w:color="auto" w:fill="auto"/>
          </w:tcPr>
          <w:p w14:paraId="6EEC7C9A" w14:textId="77777777" w:rsidR="00FC7E52" w:rsidRPr="005324A1" w:rsidRDefault="00FC7E52" w:rsidP="00DD54CD">
            <w:pPr>
              <w:pStyle w:val="TAC"/>
            </w:pPr>
            <w:bookmarkStart w:id="7645" w:name="_MCCTEMPBM_CRPT86941746___4"/>
            <w:r w:rsidRPr="005324A1">
              <w:t>452.5</w:t>
            </w:r>
            <w:bookmarkEnd w:id="7645"/>
          </w:p>
        </w:tc>
        <w:tc>
          <w:tcPr>
            <w:tcW w:w="4731" w:type="dxa"/>
            <w:shd w:val="clear" w:color="auto" w:fill="auto"/>
          </w:tcPr>
          <w:p w14:paraId="01752313" w14:textId="77777777" w:rsidR="00FC7E52" w:rsidRPr="005324A1" w:rsidRDefault="00FC7E52" w:rsidP="00DD54CD">
            <w:pPr>
              <w:pStyle w:val="TAL"/>
            </w:pPr>
            <w:r w:rsidRPr="005324A1">
              <w:t>Assumed PCC chose symmetric QoS for DL</w:t>
            </w:r>
          </w:p>
          <w:p w14:paraId="05CF3E96" w14:textId="77777777" w:rsidR="00FC7E52" w:rsidRPr="005324A1" w:rsidRDefault="00FC7E52" w:rsidP="00DD54CD">
            <w:pPr>
              <w:pStyle w:val="TAL"/>
            </w:pPr>
          </w:p>
        </w:tc>
      </w:tr>
      <w:tr w:rsidR="00FC7E52" w:rsidRPr="005324A1" w14:paraId="1387DB22" w14:textId="77777777" w:rsidTr="00DD54CD">
        <w:trPr>
          <w:cantSplit/>
          <w:jc w:val="center"/>
        </w:trPr>
        <w:tc>
          <w:tcPr>
            <w:tcW w:w="1344" w:type="dxa"/>
            <w:shd w:val="clear" w:color="auto" w:fill="auto"/>
          </w:tcPr>
          <w:p w14:paraId="0313A388" w14:textId="77777777" w:rsidR="00FC7E52" w:rsidRPr="005324A1" w:rsidRDefault="00FC7E52" w:rsidP="00DD54CD">
            <w:pPr>
              <w:pStyle w:val="TAC"/>
            </w:pPr>
            <w:bookmarkStart w:id="7646" w:name="_MCCTEMPBM_CRPT86941747___4"/>
            <w:r w:rsidRPr="005324A1">
              <w:t>T.3</w:t>
            </w:r>
            <w:bookmarkEnd w:id="7646"/>
          </w:p>
        </w:tc>
        <w:tc>
          <w:tcPr>
            <w:tcW w:w="808" w:type="dxa"/>
            <w:shd w:val="clear" w:color="auto" w:fill="auto"/>
          </w:tcPr>
          <w:p w14:paraId="237555C6" w14:textId="77777777" w:rsidR="00FC7E52" w:rsidRPr="005324A1" w:rsidRDefault="00FC7E52" w:rsidP="00DD54CD">
            <w:pPr>
              <w:pStyle w:val="TAC"/>
            </w:pPr>
          </w:p>
        </w:tc>
        <w:tc>
          <w:tcPr>
            <w:tcW w:w="808" w:type="dxa"/>
            <w:shd w:val="clear" w:color="auto" w:fill="auto"/>
          </w:tcPr>
          <w:p w14:paraId="67685DB4" w14:textId="77777777" w:rsidR="00FC7E52" w:rsidRPr="005324A1" w:rsidRDefault="00FC7E52" w:rsidP="00DD54CD">
            <w:pPr>
              <w:pStyle w:val="TAC"/>
            </w:pPr>
            <w:bookmarkStart w:id="7647" w:name="_MCCTEMPBM_CRPT86941748___4"/>
            <w:r w:rsidRPr="005324A1">
              <w:t>2105</w:t>
            </w:r>
            <w:bookmarkEnd w:id="7647"/>
          </w:p>
        </w:tc>
        <w:tc>
          <w:tcPr>
            <w:tcW w:w="916" w:type="dxa"/>
            <w:shd w:val="clear" w:color="auto" w:fill="auto"/>
          </w:tcPr>
          <w:p w14:paraId="29DFABE4" w14:textId="77777777" w:rsidR="00FC7E52" w:rsidRPr="005324A1" w:rsidRDefault="00FC7E52" w:rsidP="00DD54CD">
            <w:pPr>
              <w:pStyle w:val="TAC"/>
            </w:pPr>
          </w:p>
        </w:tc>
        <w:tc>
          <w:tcPr>
            <w:tcW w:w="1024" w:type="dxa"/>
            <w:shd w:val="clear" w:color="auto" w:fill="auto"/>
          </w:tcPr>
          <w:p w14:paraId="04D21A15" w14:textId="77777777" w:rsidR="00FC7E52" w:rsidRPr="005324A1" w:rsidRDefault="00FC7E52" w:rsidP="00DD54CD">
            <w:pPr>
              <w:pStyle w:val="TAC"/>
            </w:pPr>
            <w:bookmarkStart w:id="7648" w:name="_MCCTEMPBM_CRPT86941749___4"/>
            <w:r w:rsidRPr="005324A1">
              <w:t>2590</w:t>
            </w:r>
            <w:bookmarkEnd w:id="7648"/>
          </w:p>
        </w:tc>
        <w:tc>
          <w:tcPr>
            <w:tcW w:w="4731" w:type="dxa"/>
            <w:shd w:val="clear" w:color="auto" w:fill="auto"/>
          </w:tcPr>
          <w:p w14:paraId="0B3F395A" w14:textId="77777777" w:rsidR="00FC7E52" w:rsidRPr="005324A1" w:rsidRDefault="00FC7E52" w:rsidP="00DD54CD">
            <w:pPr>
              <w:pStyle w:val="TAL"/>
            </w:pPr>
            <w:r w:rsidRPr="005324A1">
              <w:t>Assumed PCC chose symmetric QoS for DL</w:t>
            </w:r>
          </w:p>
        </w:tc>
      </w:tr>
      <w:tr w:rsidR="00FC7E52" w:rsidRPr="005324A1" w14:paraId="3B9A0A52" w14:textId="77777777" w:rsidTr="00DD54CD">
        <w:trPr>
          <w:cantSplit/>
          <w:jc w:val="center"/>
        </w:trPr>
        <w:tc>
          <w:tcPr>
            <w:tcW w:w="1344" w:type="dxa"/>
            <w:shd w:val="clear" w:color="auto" w:fill="auto"/>
          </w:tcPr>
          <w:p w14:paraId="5DEE6BFC" w14:textId="77777777" w:rsidR="00FC7E52" w:rsidRPr="005324A1" w:rsidRDefault="00FC7E52" w:rsidP="00DD54CD">
            <w:pPr>
              <w:pStyle w:val="TAC"/>
            </w:pPr>
            <w:bookmarkStart w:id="7649" w:name="_MCCTEMPBM_CRPT86941750___4"/>
            <w:r w:rsidRPr="005324A1">
              <w:t>T.4</w:t>
            </w:r>
            <w:bookmarkEnd w:id="7649"/>
          </w:p>
        </w:tc>
        <w:tc>
          <w:tcPr>
            <w:tcW w:w="808" w:type="dxa"/>
            <w:shd w:val="clear" w:color="auto" w:fill="auto"/>
          </w:tcPr>
          <w:p w14:paraId="1EB18B13" w14:textId="77777777" w:rsidR="00FC7E52" w:rsidRPr="005324A1" w:rsidRDefault="00FC7E52" w:rsidP="00DD54CD">
            <w:pPr>
              <w:pStyle w:val="TAC"/>
            </w:pPr>
          </w:p>
        </w:tc>
        <w:tc>
          <w:tcPr>
            <w:tcW w:w="808" w:type="dxa"/>
            <w:shd w:val="clear" w:color="auto" w:fill="auto"/>
          </w:tcPr>
          <w:p w14:paraId="1C311A4B" w14:textId="77777777" w:rsidR="00FC7E52" w:rsidRPr="005324A1" w:rsidRDefault="00FC7E52" w:rsidP="00DD54CD">
            <w:pPr>
              <w:pStyle w:val="TAC"/>
            </w:pPr>
            <w:bookmarkStart w:id="7650" w:name="_MCCTEMPBM_CRPT86941751___4"/>
            <w:r w:rsidRPr="005324A1">
              <w:t>1865</w:t>
            </w:r>
            <w:bookmarkEnd w:id="7650"/>
          </w:p>
        </w:tc>
        <w:tc>
          <w:tcPr>
            <w:tcW w:w="916" w:type="dxa"/>
            <w:shd w:val="clear" w:color="auto" w:fill="auto"/>
          </w:tcPr>
          <w:p w14:paraId="22CA602D" w14:textId="77777777" w:rsidR="00FC7E52" w:rsidRPr="005324A1" w:rsidRDefault="00FC7E52" w:rsidP="00DD54CD">
            <w:pPr>
              <w:pStyle w:val="TAC"/>
            </w:pPr>
          </w:p>
        </w:tc>
        <w:tc>
          <w:tcPr>
            <w:tcW w:w="1024" w:type="dxa"/>
            <w:shd w:val="clear" w:color="auto" w:fill="auto"/>
          </w:tcPr>
          <w:p w14:paraId="48D86947" w14:textId="77777777" w:rsidR="00FC7E52" w:rsidRPr="005324A1" w:rsidRDefault="00FC7E52" w:rsidP="00DD54CD">
            <w:pPr>
              <w:pStyle w:val="TAC"/>
            </w:pPr>
            <w:bookmarkStart w:id="7651" w:name="_MCCTEMPBM_CRPT86941752___4"/>
            <w:r w:rsidRPr="005324A1">
              <w:t>1865</w:t>
            </w:r>
            <w:bookmarkEnd w:id="7651"/>
          </w:p>
        </w:tc>
        <w:tc>
          <w:tcPr>
            <w:tcW w:w="4731" w:type="dxa"/>
            <w:shd w:val="clear" w:color="auto" w:fill="auto"/>
          </w:tcPr>
          <w:p w14:paraId="314B94D9" w14:textId="77777777" w:rsidR="00FC7E52" w:rsidRPr="005324A1" w:rsidRDefault="00FC7E52" w:rsidP="00DD54CD">
            <w:pPr>
              <w:pStyle w:val="TAL"/>
            </w:pPr>
            <w:r w:rsidRPr="005324A1">
              <w:t>Estimating QoS for MSMTSI terminal's links, assumed PCC chose symmetric QoS for DL</w:t>
            </w:r>
          </w:p>
        </w:tc>
      </w:tr>
      <w:tr w:rsidR="00FC7E52" w:rsidRPr="005324A1" w14:paraId="65619181" w14:textId="77777777" w:rsidTr="00DD54CD">
        <w:trPr>
          <w:cantSplit/>
          <w:jc w:val="center"/>
        </w:trPr>
        <w:tc>
          <w:tcPr>
            <w:tcW w:w="1344" w:type="dxa"/>
            <w:shd w:val="clear" w:color="auto" w:fill="auto"/>
          </w:tcPr>
          <w:p w14:paraId="1F8ABC30" w14:textId="77777777" w:rsidR="00FC7E52" w:rsidRPr="005324A1" w:rsidRDefault="00FC7E52" w:rsidP="00DD54CD">
            <w:pPr>
              <w:pStyle w:val="TAC"/>
            </w:pPr>
            <w:bookmarkStart w:id="7652" w:name="_MCCTEMPBM_CRPT86941753___4" w:colFirst="0" w:colLast="3"/>
            <w:r w:rsidRPr="005324A1">
              <w:t>T.6</w:t>
            </w:r>
          </w:p>
        </w:tc>
        <w:tc>
          <w:tcPr>
            <w:tcW w:w="808" w:type="dxa"/>
            <w:shd w:val="clear" w:color="auto" w:fill="auto"/>
          </w:tcPr>
          <w:p w14:paraId="28625375" w14:textId="77777777" w:rsidR="00FC7E52" w:rsidRPr="005324A1" w:rsidRDefault="00FC7E52" w:rsidP="00DD54CD">
            <w:pPr>
              <w:pStyle w:val="TAC"/>
            </w:pPr>
            <w:r w:rsidRPr="005324A1">
              <w:t>118</w:t>
            </w:r>
          </w:p>
        </w:tc>
        <w:tc>
          <w:tcPr>
            <w:tcW w:w="808" w:type="dxa"/>
            <w:shd w:val="clear" w:color="auto" w:fill="auto"/>
          </w:tcPr>
          <w:p w14:paraId="5F28770F" w14:textId="77777777" w:rsidR="00FC7E52" w:rsidRPr="005324A1" w:rsidRDefault="00FC7E52" w:rsidP="00DD54CD">
            <w:pPr>
              <w:pStyle w:val="TAC"/>
            </w:pPr>
            <w:r w:rsidRPr="005324A1">
              <w:t>118</w:t>
            </w:r>
          </w:p>
        </w:tc>
        <w:tc>
          <w:tcPr>
            <w:tcW w:w="916" w:type="dxa"/>
            <w:shd w:val="clear" w:color="auto" w:fill="auto"/>
          </w:tcPr>
          <w:p w14:paraId="2E6C6633" w14:textId="77777777" w:rsidR="00FC7E52" w:rsidRPr="005324A1" w:rsidRDefault="00FC7E52" w:rsidP="00DD54CD">
            <w:pPr>
              <w:pStyle w:val="TAC"/>
            </w:pPr>
            <w:r w:rsidRPr="005324A1">
              <w:t>133.5</w:t>
            </w:r>
          </w:p>
        </w:tc>
        <w:tc>
          <w:tcPr>
            <w:tcW w:w="1024" w:type="dxa"/>
            <w:shd w:val="clear" w:color="auto" w:fill="auto"/>
          </w:tcPr>
          <w:p w14:paraId="0F996DA6" w14:textId="77777777" w:rsidR="00FC7E52" w:rsidRPr="005324A1" w:rsidRDefault="00FC7E52" w:rsidP="00DD54CD">
            <w:pPr>
              <w:pStyle w:val="TAC"/>
            </w:pPr>
            <w:r w:rsidRPr="005324A1">
              <w:t>133.5</w:t>
            </w:r>
          </w:p>
        </w:tc>
        <w:tc>
          <w:tcPr>
            <w:tcW w:w="4731" w:type="dxa"/>
            <w:shd w:val="clear" w:color="auto" w:fill="auto"/>
          </w:tcPr>
          <w:p w14:paraId="0C1038D9"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tr w:rsidR="00FC7E52" w:rsidRPr="005324A1" w14:paraId="4C950B2D" w14:textId="77777777" w:rsidTr="00DD54CD">
        <w:trPr>
          <w:cantSplit/>
          <w:jc w:val="center"/>
        </w:trPr>
        <w:tc>
          <w:tcPr>
            <w:tcW w:w="1344" w:type="dxa"/>
            <w:shd w:val="clear" w:color="auto" w:fill="auto"/>
          </w:tcPr>
          <w:p w14:paraId="6B17F64D" w14:textId="77777777" w:rsidR="00FC7E52" w:rsidRPr="005324A1" w:rsidRDefault="00FC7E52" w:rsidP="00DD54CD">
            <w:pPr>
              <w:pStyle w:val="TAC"/>
            </w:pPr>
            <w:bookmarkStart w:id="7653" w:name="_MCCTEMPBM_CRPT86941754___4" w:colFirst="0" w:colLast="3"/>
            <w:bookmarkEnd w:id="7652"/>
            <w:r w:rsidRPr="005324A1">
              <w:t>T.9</w:t>
            </w:r>
          </w:p>
        </w:tc>
        <w:tc>
          <w:tcPr>
            <w:tcW w:w="808" w:type="dxa"/>
            <w:shd w:val="clear" w:color="auto" w:fill="auto"/>
          </w:tcPr>
          <w:p w14:paraId="1150CC28" w14:textId="77777777" w:rsidR="00FC7E52" w:rsidRPr="005324A1" w:rsidRDefault="00FC7E52" w:rsidP="00DD54CD">
            <w:pPr>
              <w:pStyle w:val="TAC"/>
            </w:pPr>
            <w:r w:rsidRPr="005324A1">
              <w:t>118</w:t>
            </w:r>
          </w:p>
        </w:tc>
        <w:tc>
          <w:tcPr>
            <w:tcW w:w="808" w:type="dxa"/>
            <w:shd w:val="clear" w:color="auto" w:fill="auto"/>
          </w:tcPr>
          <w:p w14:paraId="63B4C876" w14:textId="77777777" w:rsidR="00FC7E52" w:rsidRPr="005324A1" w:rsidRDefault="00FC7E52" w:rsidP="00DD54CD">
            <w:pPr>
              <w:pStyle w:val="TAC"/>
            </w:pPr>
            <w:r w:rsidRPr="005324A1">
              <w:t>118</w:t>
            </w:r>
          </w:p>
        </w:tc>
        <w:tc>
          <w:tcPr>
            <w:tcW w:w="916" w:type="dxa"/>
            <w:shd w:val="clear" w:color="auto" w:fill="auto"/>
          </w:tcPr>
          <w:p w14:paraId="297B3DF8" w14:textId="77777777" w:rsidR="00FC7E52" w:rsidRPr="005324A1" w:rsidRDefault="00FC7E52" w:rsidP="00DD54CD">
            <w:pPr>
              <w:pStyle w:val="TAC"/>
            </w:pPr>
            <w:r w:rsidRPr="005324A1">
              <w:t>194</w:t>
            </w:r>
          </w:p>
        </w:tc>
        <w:tc>
          <w:tcPr>
            <w:tcW w:w="1024" w:type="dxa"/>
            <w:shd w:val="clear" w:color="auto" w:fill="auto"/>
          </w:tcPr>
          <w:p w14:paraId="78052A88" w14:textId="77777777" w:rsidR="00FC7E52" w:rsidRPr="005324A1" w:rsidRDefault="00FC7E52" w:rsidP="00DD54CD">
            <w:pPr>
              <w:pStyle w:val="TAC"/>
            </w:pPr>
            <w:r w:rsidRPr="005324A1">
              <w:t>194</w:t>
            </w:r>
          </w:p>
        </w:tc>
        <w:tc>
          <w:tcPr>
            <w:tcW w:w="4731" w:type="dxa"/>
            <w:shd w:val="clear" w:color="auto" w:fill="auto"/>
          </w:tcPr>
          <w:p w14:paraId="793DA2A2"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tr w:rsidR="00FC7E52" w:rsidRPr="005324A1" w14:paraId="4992B82A" w14:textId="77777777" w:rsidTr="00DD54CD">
        <w:trPr>
          <w:cantSplit/>
          <w:jc w:val="center"/>
        </w:trPr>
        <w:tc>
          <w:tcPr>
            <w:tcW w:w="1344" w:type="dxa"/>
            <w:shd w:val="clear" w:color="auto" w:fill="auto"/>
          </w:tcPr>
          <w:p w14:paraId="0CDA8D99" w14:textId="77777777" w:rsidR="00FC7E52" w:rsidRPr="005324A1" w:rsidRDefault="00FC7E52" w:rsidP="00DD54CD">
            <w:pPr>
              <w:pStyle w:val="TAC"/>
            </w:pPr>
            <w:bookmarkStart w:id="7654" w:name="_MCCTEMPBM_CRPT86941755___4" w:colFirst="0" w:colLast="3"/>
            <w:bookmarkEnd w:id="7653"/>
            <w:r w:rsidRPr="005324A1">
              <w:t>T.10</w:t>
            </w:r>
          </w:p>
        </w:tc>
        <w:tc>
          <w:tcPr>
            <w:tcW w:w="808" w:type="dxa"/>
            <w:shd w:val="clear" w:color="auto" w:fill="auto"/>
          </w:tcPr>
          <w:p w14:paraId="3776EEAA" w14:textId="77777777" w:rsidR="00FC7E52" w:rsidRPr="005324A1" w:rsidRDefault="00FC7E52" w:rsidP="00DD54CD">
            <w:pPr>
              <w:pStyle w:val="TAC"/>
            </w:pPr>
            <w:r w:rsidRPr="005324A1">
              <w:t>118</w:t>
            </w:r>
          </w:p>
        </w:tc>
        <w:tc>
          <w:tcPr>
            <w:tcW w:w="808" w:type="dxa"/>
            <w:shd w:val="clear" w:color="auto" w:fill="auto"/>
          </w:tcPr>
          <w:p w14:paraId="68AEBF8E" w14:textId="77777777" w:rsidR="00FC7E52" w:rsidRPr="005324A1" w:rsidRDefault="00FC7E52" w:rsidP="00DD54CD">
            <w:pPr>
              <w:pStyle w:val="TAC"/>
            </w:pPr>
            <w:r w:rsidRPr="005324A1">
              <w:t>118</w:t>
            </w:r>
          </w:p>
        </w:tc>
        <w:tc>
          <w:tcPr>
            <w:tcW w:w="916" w:type="dxa"/>
            <w:shd w:val="clear" w:color="auto" w:fill="auto"/>
          </w:tcPr>
          <w:p w14:paraId="12F79596" w14:textId="77777777" w:rsidR="00FC7E52" w:rsidRPr="005324A1" w:rsidRDefault="00FC7E52" w:rsidP="00DD54CD">
            <w:pPr>
              <w:pStyle w:val="TAC"/>
            </w:pPr>
            <w:r w:rsidRPr="005324A1">
              <w:t>133.5</w:t>
            </w:r>
          </w:p>
        </w:tc>
        <w:tc>
          <w:tcPr>
            <w:tcW w:w="1024" w:type="dxa"/>
            <w:shd w:val="clear" w:color="auto" w:fill="auto"/>
          </w:tcPr>
          <w:p w14:paraId="3F325DA7" w14:textId="77777777" w:rsidR="00FC7E52" w:rsidRPr="005324A1" w:rsidRDefault="00FC7E52" w:rsidP="00DD54CD">
            <w:pPr>
              <w:pStyle w:val="TAC"/>
            </w:pPr>
            <w:r w:rsidRPr="005324A1">
              <w:t>133.5</w:t>
            </w:r>
          </w:p>
        </w:tc>
        <w:tc>
          <w:tcPr>
            <w:tcW w:w="4731" w:type="dxa"/>
            <w:shd w:val="clear" w:color="auto" w:fill="auto"/>
          </w:tcPr>
          <w:p w14:paraId="0A3FB86C"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bookmarkEnd w:id="7654"/>
    </w:tbl>
    <w:p w14:paraId="1CAFEE30" w14:textId="77777777" w:rsidR="00FC7E52" w:rsidRPr="00567618" w:rsidRDefault="00FC7E52" w:rsidP="00FC7E52"/>
    <w:p w14:paraId="2451737E" w14:textId="77777777" w:rsidR="00FC7E52" w:rsidRPr="00567618" w:rsidRDefault="00FC7E52" w:rsidP="00FC7E52">
      <w:pPr>
        <w:pStyle w:val="Heading1"/>
        <w:rPr>
          <w:lang w:eastAsia="ko-KR"/>
        </w:rPr>
      </w:pPr>
      <w:bookmarkStart w:id="7655" w:name="_Toc26369779"/>
      <w:bookmarkStart w:id="7656" w:name="_Toc36227661"/>
      <w:bookmarkStart w:id="7657" w:name="_Toc36228676"/>
      <w:bookmarkStart w:id="7658" w:name="_Toc36229303"/>
      <w:bookmarkStart w:id="7659" w:name="_Toc68847623"/>
      <w:bookmarkStart w:id="7660" w:name="_Toc74611558"/>
      <w:bookmarkStart w:id="7661" w:name="_Toc75566837"/>
      <w:bookmarkStart w:id="7662" w:name="_Toc89790389"/>
      <w:bookmarkStart w:id="7663" w:name="_Toc99467028"/>
      <w:bookmarkStart w:id="7664" w:name="_Toc130461080"/>
      <w:r w:rsidRPr="00567618">
        <w:rPr>
          <w:lang w:eastAsia="ko-KR"/>
        </w:rPr>
        <w:t>T.2</w:t>
      </w:r>
      <w:r w:rsidRPr="00567618">
        <w:rPr>
          <w:lang w:eastAsia="ko-KR"/>
        </w:rPr>
        <w:tab/>
        <w:t>MSMTSI video offer/answer examples</w:t>
      </w:r>
      <w:bookmarkEnd w:id="7655"/>
      <w:bookmarkEnd w:id="7656"/>
      <w:bookmarkEnd w:id="7657"/>
      <w:bookmarkEnd w:id="7658"/>
      <w:bookmarkEnd w:id="7659"/>
      <w:bookmarkEnd w:id="7660"/>
      <w:bookmarkEnd w:id="7661"/>
      <w:bookmarkEnd w:id="7662"/>
      <w:bookmarkEnd w:id="7663"/>
      <w:bookmarkEnd w:id="7664"/>
    </w:p>
    <w:p w14:paraId="63C86A42" w14:textId="77777777" w:rsidR="00FC7E52" w:rsidRPr="00567618" w:rsidRDefault="00FC7E52" w:rsidP="00FC7E52">
      <w:pPr>
        <w:pStyle w:val="Heading2"/>
        <w:rPr>
          <w:lang w:eastAsia="ko-KR"/>
        </w:rPr>
      </w:pPr>
      <w:bookmarkStart w:id="7665" w:name="_Toc26369780"/>
      <w:bookmarkStart w:id="7666" w:name="_Toc36227662"/>
      <w:bookmarkStart w:id="7667" w:name="_Toc36228677"/>
      <w:bookmarkStart w:id="7668" w:name="_Toc36229304"/>
      <w:bookmarkStart w:id="7669" w:name="_Toc68847624"/>
      <w:bookmarkStart w:id="7670" w:name="_Toc74611559"/>
      <w:bookmarkStart w:id="7671" w:name="_Toc75566838"/>
      <w:bookmarkStart w:id="7672" w:name="_Toc89790390"/>
      <w:bookmarkStart w:id="7673" w:name="_Toc99467029"/>
      <w:bookmarkStart w:id="7674" w:name="_Toc130461081"/>
      <w:r w:rsidRPr="00567618">
        <w:rPr>
          <w:lang w:eastAsia="ko-KR"/>
        </w:rPr>
        <w:t>T.2.1</w:t>
      </w:r>
      <w:r w:rsidRPr="00567618">
        <w:rPr>
          <w:lang w:eastAsia="ko-KR"/>
        </w:rPr>
        <w:tab/>
        <w:t>MSMTSI offer/answer towards an MTSI client</w:t>
      </w:r>
      <w:bookmarkEnd w:id="7665"/>
      <w:bookmarkEnd w:id="7666"/>
      <w:bookmarkEnd w:id="7667"/>
      <w:bookmarkEnd w:id="7668"/>
      <w:bookmarkEnd w:id="7669"/>
      <w:bookmarkEnd w:id="7670"/>
      <w:bookmarkEnd w:id="7671"/>
      <w:bookmarkEnd w:id="7672"/>
      <w:bookmarkEnd w:id="7673"/>
      <w:bookmarkEnd w:id="7674"/>
    </w:p>
    <w:p w14:paraId="1AA15CBE" w14:textId="77777777" w:rsidR="00FC7E52" w:rsidRPr="00567618" w:rsidRDefault="00FC7E52" w:rsidP="00FC7E52">
      <w:pPr>
        <w:rPr>
          <w:lang w:eastAsia="ko-KR"/>
        </w:rPr>
      </w:pPr>
      <w:r w:rsidRPr="00567618">
        <w:rPr>
          <w:lang w:eastAsia="ko-KR"/>
        </w:rPr>
        <w:t>This offer includes sending two different simulcast streams for the main video, receiving two thumbnail videos, both sending and receiving screenshare video, and has support for BFCP to control screenshare and (possibly) main video, which are all features that can be supported by MSMTSI but that are not supported by a regular MTSI client. All audio is omitted in this example, for brevity, but could be added according to the other examples (e.g., in Clause T.3) in this annex.</w:t>
      </w:r>
    </w:p>
    <w:p w14:paraId="3B6F94AE" w14:textId="77777777" w:rsidR="00FC7E52" w:rsidRPr="00567618" w:rsidRDefault="00FC7E52" w:rsidP="00FC7E52">
      <w:pPr>
        <w:rPr>
          <w:lang w:eastAsia="ko-KR"/>
        </w:rPr>
      </w:pPr>
      <w:r w:rsidRPr="00567618">
        <w:rPr>
          <w:lang w:eastAsia="ko-KR"/>
        </w:rPr>
        <w:t xml:space="preserve">Video levels are in this example aligned with the maximum size of the video stream, and the maximum receive bandwidth limit is set by the </w:t>
      </w:r>
      <w:r w:rsidRPr="00567618">
        <w:t>"</w:t>
      </w:r>
      <w:r w:rsidRPr="00567618">
        <w:rPr>
          <w:lang w:eastAsia="ko-KR"/>
        </w:rPr>
        <w:t>b=</w:t>
      </w:r>
      <w:r w:rsidRPr="00567618">
        <w:t>"</w:t>
      </w:r>
      <w:r w:rsidRPr="00567618">
        <w:rPr>
          <w:lang w:eastAsia="ko-KR"/>
        </w:rPr>
        <w:t>-line rather than just implicitly by the video level bandwidth limit.</w:t>
      </w:r>
    </w:p>
    <w:p w14:paraId="42A79EC5" w14:textId="77777777" w:rsidR="00FC7E52" w:rsidRPr="00567618" w:rsidRDefault="00FC7E52" w:rsidP="00FC7E52">
      <w:pPr>
        <w:rPr>
          <w:lang w:eastAsia="ko-KR"/>
        </w:rPr>
      </w:pPr>
      <w:r w:rsidRPr="00567618">
        <w:rPr>
          <w:lang w:eastAsia="ko-KR"/>
        </w:rPr>
        <w:t xml:space="preserve">The main video is listed as the first video </w:t>
      </w:r>
      <w:r w:rsidRPr="00567618">
        <w:t>"</w:t>
      </w:r>
      <w:r w:rsidRPr="00567618">
        <w:rPr>
          <w:lang w:eastAsia="ko-KR"/>
        </w:rPr>
        <w:t>m=</w:t>
      </w:r>
      <w:r w:rsidRPr="00567618">
        <w:t>"</w:t>
      </w:r>
      <w:r w:rsidRPr="00567618">
        <w:rPr>
          <w:lang w:eastAsia="ko-KR"/>
        </w:rPr>
        <w:t xml:space="preserve">-line and is also explicitly identified through </w:t>
      </w:r>
      <w:r w:rsidRPr="00567618">
        <w:t>"</w:t>
      </w:r>
      <w:r w:rsidRPr="00567618">
        <w:rPr>
          <w:lang w:eastAsia="ko-KR"/>
        </w:rPr>
        <w:t>a=content:main</w:t>
      </w:r>
      <w:r w:rsidRPr="00567618">
        <w:t>"</w:t>
      </w:r>
      <w:r w:rsidRPr="00567618">
        <w:rPr>
          <w:lang w:eastAsia="ko-KR"/>
        </w:rPr>
        <w:t>.</w:t>
      </w:r>
    </w:p>
    <w:p w14:paraId="3382B0F3" w14:textId="77777777" w:rsidR="00FC7E52" w:rsidRPr="00567618" w:rsidRDefault="00FC7E52" w:rsidP="00FC7E52">
      <w:pPr>
        <w:rPr>
          <w:lang w:eastAsia="ko-KR"/>
        </w:rPr>
      </w:pPr>
      <w:r w:rsidRPr="00567618">
        <w:rPr>
          <w:lang w:eastAsia="ko-KR"/>
        </w:rPr>
        <w:t xml:space="preserve">One subsequent </w:t>
      </w:r>
      <w:r w:rsidRPr="00567618">
        <w:t>"</w:t>
      </w:r>
      <w:r w:rsidRPr="00567618">
        <w:rPr>
          <w:lang w:eastAsia="ko-KR"/>
        </w:rPr>
        <w:t>m=</w:t>
      </w:r>
      <w:r w:rsidRPr="00567618">
        <w:t>"</w:t>
      </w:r>
      <w:r w:rsidRPr="00567618">
        <w:rPr>
          <w:lang w:eastAsia="ko-KR"/>
        </w:rPr>
        <w:t xml:space="preserve">-line is explicitly identified as screenshare video, using </w:t>
      </w:r>
      <w:r w:rsidRPr="00567618">
        <w:t>"</w:t>
      </w:r>
      <w:r w:rsidRPr="00567618">
        <w:rPr>
          <w:lang w:eastAsia="ko-KR"/>
        </w:rPr>
        <w:t>a=content:slides</w:t>
      </w:r>
      <w:r w:rsidRPr="00567618">
        <w:t>"</w:t>
      </w:r>
      <w:r w:rsidRPr="00567618">
        <w:rPr>
          <w:lang w:eastAsia="ko-KR"/>
        </w:rPr>
        <w:t>.</w:t>
      </w:r>
    </w:p>
    <w:p w14:paraId="37CB3BC3" w14:textId="77777777" w:rsidR="00FC7E52" w:rsidRPr="00567618" w:rsidRDefault="00FC7E52" w:rsidP="00FC7E52">
      <w:pPr>
        <w:rPr>
          <w:lang w:eastAsia="ko-KR"/>
        </w:rPr>
      </w:pPr>
      <w:r w:rsidRPr="00567618">
        <w:rPr>
          <w:lang w:eastAsia="ko-KR"/>
        </w:rPr>
        <w:t xml:space="preserve">The rest of the video </w:t>
      </w:r>
      <w:r w:rsidRPr="00567618">
        <w:t>"</w:t>
      </w:r>
      <w:r w:rsidRPr="00567618">
        <w:rPr>
          <w:lang w:eastAsia="ko-KR"/>
        </w:rPr>
        <w:t>m=</w:t>
      </w:r>
      <w:r w:rsidRPr="00567618">
        <w:t>"</w:t>
      </w:r>
      <w:r w:rsidRPr="00567618">
        <w:rPr>
          <w:lang w:eastAsia="ko-KR"/>
        </w:rPr>
        <w:t>-lines indicate support for two additional, receive-only video thumbnails.</w:t>
      </w:r>
    </w:p>
    <w:p w14:paraId="0AC06762" w14:textId="77777777" w:rsidR="00FC7E52" w:rsidRPr="00567618" w:rsidRDefault="00FC7E52" w:rsidP="00FC7E52">
      <w:pPr>
        <w:rPr>
          <w:lang w:eastAsia="ko-KR"/>
        </w:rPr>
      </w:pPr>
      <w:r w:rsidRPr="00567618">
        <w:rPr>
          <w:lang w:eastAsia="ko-KR"/>
        </w:rPr>
        <w:t xml:space="preserve">All video </w:t>
      </w:r>
      <w:r w:rsidRPr="00567618">
        <w:t>"</w:t>
      </w:r>
      <w:r w:rsidRPr="00567618">
        <w:rPr>
          <w:lang w:eastAsia="ko-KR"/>
        </w:rPr>
        <w:t>m=</w:t>
      </w:r>
      <w:r w:rsidRPr="00567618">
        <w:t>"</w:t>
      </w:r>
      <w:r w:rsidRPr="00567618">
        <w:rPr>
          <w:lang w:eastAsia="ko-KR"/>
        </w:rPr>
        <w:t xml:space="preserve">-lines offer support for RTP level pause/resume, indicated through </w:t>
      </w:r>
      <w:r w:rsidRPr="00567618">
        <w:t>"</w:t>
      </w:r>
      <w:r w:rsidRPr="00567618">
        <w:rPr>
          <w:lang w:eastAsia="ko-KR"/>
        </w:rPr>
        <w:t>a=rtcp-fb:* ccm pause</w:t>
      </w:r>
      <w:r w:rsidRPr="00567618">
        <w:t>"</w:t>
      </w:r>
      <w:r w:rsidRPr="00567618">
        <w:rPr>
          <w:lang w:eastAsia="ko-KR"/>
        </w:rPr>
        <w:t xml:space="preserve">. The </w:t>
      </w:r>
      <w:r w:rsidRPr="00567618">
        <w:t>"</w:t>
      </w:r>
      <w:r w:rsidRPr="00567618">
        <w:rPr>
          <w:lang w:eastAsia="ko-KR"/>
        </w:rPr>
        <w:t>nowait</w:t>
      </w:r>
      <w:r w:rsidRPr="00567618">
        <w:t>"</w:t>
      </w:r>
      <w:r w:rsidRPr="00567618">
        <w:rPr>
          <w:lang w:eastAsia="ko-KR"/>
        </w:rPr>
        <w:t xml:space="preserve"> parameter is set, indicating that the MSMTSI client expects the RTP media streams to be sent point-to-point on RTP level. That can for example be either between MSMTSI clients in terminal, or between an MSMTSI client in terminal and an MSMTSI MRF. In either case, the </w:t>
      </w:r>
      <w:r w:rsidRPr="00567618">
        <w:t>"</w:t>
      </w:r>
      <w:r w:rsidRPr="00567618">
        <w:rPr>
          <w:lang w:eastAsia="ko-KR"/>
        </w:rPr>
        <w:t>nowait</w:t>
      </w:r>
      <w:r w:rsidRPr="00567618">
        <w:t>"</w:t>
      </w:r>
      <w:r w:rsidRPr="00567618">
        <w:rPr>
          <w:lang w:eastAsia="ko-KR"/>
        </w:rPr>
        <w:t xml:space="preserve"> parameter indicates it is not expected that multiple receivers of the RTP streams are able to send RTCP back to request RTP level pause/resume.</w:t>
      </w:r>
    </w:p>
    <w:p w14:paraId="124ACF47" w14:textId="77777777" w:rsidR="00FC7E52" w:rsidRPr="00567618" w:rsidRDefault="00FC7E52" w:rsidP="00FC7E52">
      <w:pPr>
        <w:rPr>
          <w:lang w:eastAsia="ko-KR"/>
        </w:rPr>
      </w:pPr>
      <w:r w:rsidRPr="00567618">
        <w:rPr>
          <w:lang w:eastAsia="ko-KR"/>
        </w:rPr>
        <w:t>Support for reduced-size RTCP (see clause</w:t>
      </w:r>
      <w:r>
        <w:rPr>
          <w:lang w:eastAsia="ko-KR"/>
        </w:rPr>
        <w:t> </w:t>
      </w:r>
      <w:r w:rsidRPr="00567618">
        <w:rPr>
          <w:lang w:eastAsia="ko-KR"/>
        </w:rPr>
        <w:t>7.3.6 and</w:t>
      </w:r>
      <w:r>
        <w:rPr>
          <w:lang w:eastAsia="ko-KR"/>
        </w:rPr>
        <w:t> </w:t>
      </w:r>
      <w:r w:rsidRPr="00567618">
        <w:rPr>
          <w:lang w:eastAsia="ko-KR"/>
        </w:rPr>
        <w:t xml:space="preserve">[87]) is offered for all video </w:t>
      </w:r>
      <w:r w:rsidRPr="00567618">
        <w:t>"</w:t>
      </w:r>
      <w:r w:rsidRPr="00567618">
        <w:rPr>
          <w:lang w:eastAsia="ko-KR"/>
        </w:rPr>
        <w:t>m=</w:t>
      </w:r>
      <w:r w:rsidRPr="00567618">
        <w:t>"</w:t>
      </w:r>
      <w:r w:rsidRPr="00567618">
        <w:rPr>
          <w:lang w:eastAsia="ko-KR"/>
        </w:rPr>
        <w:t xml:space="preserve">-lines, to save bandwidth for RTCP feedback messages listed on </w:t>
      </w:r>
      <w:r w:rsidRPr="00567618">
        <w:t>"</w:t>
      </w:r>
      <w:r w:rsidRPr="00567618">
        <w:rPr>
          <w:lang w:eastAsia="ko-KR"/>
        </w:rPr>
        <w:t>a=rtcp-fb</w:t>
      </w:r>
      <w:r w:rsidRPr="00567618">
        <w:t>"</w:t>
      </w:r>
      <w:r w:rsidRPr="00567618">
        <w:rPr>
          <w:lang w:eastAsia="ko-KR"/>
        </w:rPr>
        <w:t>-lines.</w:t>
      </w:r>
    </w:p>
    <w:p w14:paraId="5AFEA4DE" w14:textId="77777777" w:rsidR="00FC7E52" w:rsidRPr="00567618" w:rsidRDefault="00FC7E52" w:rsidP="00FC7E52">
      <w:pPr>
        <w:rPr>
          <w:lang w:eastAsia="ko-KR"/>
        </w:rPr>
      </w:pPr>
      <w:r w:rsidRPr="00567618">
        <w:rPr>
          <w:lang w:eastAsia="ko-KR"/>
        </w:rPr>
        <w:t>BFCP support is offered with client role.</w:t>
      </w:r>
    </w:p>
    <w:p w14:paraId="7607BCD3"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21E3E53D" w14:textId="77777777" w:rsidR="00FC7E52" w:rsidRPr="00567618" w:rsidRDefault="00FC7E52" w:rsidP="00FC7E52">
      <w:pPr>
        <w:pStyle w:val="TH"/>
      </w:pPr>
      <w:r w:rsidRPr="00567618">
        <w:t>Table T.1: Example SDP offer from MSMTSI towards 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67EF9C05" w14:textId="77777777" w:rsidTr="00DD54CD">
        <w:trPr>
          <w:jc w:val="center"/>
        </w:trPr>
        <w:tc>
          <w:tcPr>
            <w:tcW w:w="9639" w:type="dxa"/>
            <w:shd w:val="clear" w:color="auto" w:fill="auto"/>
          </w:tcPr>
          <w:p w14:paraId="3EDE0EEE" w14:textId="77777777" w:rsidR="00FC7E52" w:rsidRPr="005324A1" w:rsidRDefault="00FC7E52" w:rsidP="00DD54CD">
            <w:pPr>
              <w:pStyle w:val="TAH"/>
            </w:pPr>
            <w:r w:rsidRPr="005324A1">
              <w:t>SDP offer</w:t>
            </w:r>
          </w:p>
        </w:tc>
      </w:tr>
      <w:tr w:rsidR="00FC7E52" w:rsidRPr="00567618" w14:paraId="150582B6" w14:textId="77777777" w:rsidTr="00DD54CD">
        <w:trPr>
          <w:jc w:val="center"/>
        </w:trPr>
        <w:tc>
          <w:tcPr>
            <w:tcW w:w="9639" w:type="dxa"/>
            <w:shd w:val="clear" w:color="auto" w:fill="auto"/>
          </w:tcPr>
          <w:p w14:paraId="6E416AAB" w14:textId="77777777" w:rsidR="00FC7E52" w:rsidRPr="00567618" w:rsidRDefault="00FC7E52" w:rsidP="00DD54CD">
            <w:pPr>
              <w:pStyle w:val="PL"/>
            </w:pPr>
            <w:bookmarkStart w:id="7675" w:name="_MCCTEMPBM_CRPT86941756___7"/>
            <w:bookmarkStart w:id="7676" w:name="_MCCTEMPBM_CRPT86941772___7" w:colFirst="0" w:colLast="0"/>
            <w:r w:rsidRPr="00567618">
              <w:t>m=video 49154 RTP/AVPF 101 102</w:t>
            </w:r>
          </w:p>
          <w:p w14:paraId="5EA60FD1" w14:textId="77777777" w:rsidR="00FC7E52" w:rsidRPr="00567618" w:rsidRDefault="00FC7E52" w:rsidP="00DD54CD">
            <w:pPr>
              <w:pStyle w:val="PL"/>
            </w:pPr>
            <w:r w:rsidRPr="00567618">
              <w:t>b=AS:1060</w:t>
            </w:r>
          </w:p>
          <w:p w14:paraId="23B99BC5" w14:textId="77777777" w:rsidR="00FC7E52" w:rsidRPr="00567618" w:rsidRDefault="00FC7E52" w:rsidP="00DD54CD">
            <w:pPr>
              <w:pStyle w:val="PL"/>
            </w:pPr>
            <w:r w:rsidRPr="00567618">
              <w:t>b=RS:0</w:t>
            </w:r>
          </w:p>
          <w:p w14:paraId="22999C0D" w14:textId="77777777" w:rsidR="00FC7E52" w:rsidRPr="00567618" w:rsidRDefault="00FC7E52" w:rsidP="00DD54CD">
            <w:pPr>
              <w:pStyle w:val="PL"/>
            </w:pPr>
            <w:r w:rsidRPr="00567618">
              <w:t>b=RR:2500</w:t>
            </w:r>
          </w:p>
          <w:p w14:paraId="7A045D22" w14:textId="77777777" w:rsidR="00FC7E52" w:rsidRPr="00567618" w:rsidRDefault="00FC7E52" w:rsidP="00DD54CD">
            <w:pPr>
              <w:pStyle w:val="PL"/>
            </w:pPr>
            <w:r w:rsidRPr="00567618">
              <w:t>a=rtpmap:101 H264/90000</w:t>
            </w:r>
          </w:p>
          <w:p w14:paraId="1475ED52" w14:textId="77777777" w:rsidR="00FC7E52" w:rsidRPr="00567618" w:rsidRDefault="00FC7E52" w:rsidP="00DD54CD">
            <w:pPr>
              <w:pStyle w:val="PL"/>
            </w:pPr>
            <w:r w:rsidRPr="00567618">
              <w:t>a=rtpmap:102 H264/90000</w:t>
            </w:r>
          </w:p>
          <w:p w14:paraId="0B1E21F5" w14:textId="77777777" w:rsidR="00FC7E52" w:rsidRPr="00567618" w:rsidRDefault="00FC7E52" w:rsidP="00DD54CD">
            <w:pPr>
              <w:pStyle w:val="PL"/>
            </w:pPr>
            <w:r w:rsidRPr="00567618">
              <w:t>a=fmtp:101 packetization-mode=0; profile-level-id=42e01f; \</w:t>
            </w:r>
          </w:p>
          <w:p w14:paraId="1E096C34" w14:textId="77777777" w:rsidR="00FC7E52" w:rsidRPr="00567618" w:rsidRDefault="00FC7E52" w:rsidP="00DD54CD">
            <w:pPr>
              <w:pStyle w:val="PL"/>
            </w:pPr>
            <w:r w:rsidRPr="00567618">
              <w:t xml:space="preserve">     sprop-parameter-sets=Z0KADZWgUH6Af1A=,aM46gA==</w:t>
            </w:r>
          </w:p>
          <w:p w14:paraId="6A88C335" w14:textId="77777777" w:rsidR="00FC7E52" w:rsidRPr="00567618" w:rsidRDefault="00FC7E52" w:rsidP="00DD54CD">
            <w:pPr>
              <w:pStyle w:val="PL"/>
            </w:pPr>
            <w:r w:rsidRPr="00567618">
              <w:t>a=fmtp:102 packetization-mode=0; profile-level-id=42e00c; \</w:t>
            </w:r>
          </w:p>
          <w:p w14:paraId="1BB5AA90" w14:textId="77777777" w:rsidR="00FC7E52" w:rsidRPr="00567618" w:rsidRDefault="00FC7E52" w:rsidP="00DD54CD">
            <w:pPr>
              <w:pStyle w:val="PL"/>
            </w:pPr>
            <w:r w:rsidRPr="00567618">
              <w:t xml:space="preserve">     sprop-parameter-sets=J0LgDJWgUH6Af1A=,KM46gA==</w:t>
            </w:r>
          </w:p>
          <w:p w14:paraId="235D15C7" w14:textId="77777777" w:rsidR="00FC7E52" w:rsidRPr="00567618" w:rsidRDefault="00FC7E52" w:rsidP="00DD54CD">
            <w:pPr>
              <w:pStyle w:val="PL"/>
              <w:rPr>
                <w:sz w:val="18"/>
              </w:rPr>
            </w:pPr>
            <w:bookmarkStart w:id="7677" w:name="_MCCTEMPBM_CRPT86941757___7"/>
            <w:bookmarkEnd w:id="7675"/>
            <w:r w:rsidRPr="00567618">
              <w:rPr>
                <w:sz w:val="18"/>
              </w:rPr>
              <w:t>a=imageattr:101 send [x=1280,y=720] [x=848,y=480] [x=640,y=360] [x=320,y=240] \</w:t>
            </w:r>
          </w:p>
          <w:p w14:paraId="4519475D" w14:textId="77777777" w:rsidR="00FC7E52" w:rsidRPr="00567618" w:rsidRDefault="00FC7E52" w:rsidP="00DD54CD">
            <w:pPr>
              <w:pStyle w:val="PL"/>
              <w:rPr>
                <w:sz w:val="18"/>
              </w:rPr>
            </w:pPr>
            <w:r w:rsidRPr="00567618">
              <w:rPr>
                <w:sz w:val="18"/>
              </w:rPr>
              <w:t xml:space="preserve">     recv [x=1280,y=720,q=0.6] [x=848,y=480] [x=640,y=360] [x=320,y=240]</w:t>
            </w:r>
          </w:p>
          <w:p w14:paraId="75D38CFB" w14:textId="77777777" w:rsidR="00FC7E52" w:rsidRPr="00567618" w:rsidRDefault="00FC7E52" w:rsidP="00DD54CD">
            <w:pPr>
              <w:pStyle w:val="PL"/>
              <w:rPr>
                <w:sz w:val="18"/>
              </w:rPr>
            </w:pPr>
            <w:r w:rsidRPr="00567618">
              <w:rPr>
                <w:sz w:val="18"/>
              </w:rPr>
              <w:t>a=imageattr:102 send [x=176,y=144] [x=224,y=176] [x=320,y=180] \</w:t>
            </w:r>
          </w:p>
          <w:p w14:paraId="4FD45CFD" w14:textId="77777777" w:rsidR="00FC7E52" w:rsidRPr="00567618" w:rsidRDefault="00FC7E52" w:rsidP="00DD54CD">
            <w:pPr>
              <w:pStyle w:val="PL"/>
              <w:rPr>
                <w:sz w:val="18"/>
              </w:rPr>
            </w:pPr>
            <w:r w:rsidRPr="00567618">
              <w:rPr>
                <w:sz w:val="18"/>
              </w:rPr>
              <w:t xml:space="preserve">     recv [x=176,y=144] [x=224,y=176] [x=320,y=180,q=0.6]</w:t>
            </w:r>
          </w:p>
          <w:p w14:paraId="21002DA7" w14:textId="77777777" w:rsidR="00FC7E52" w:rsidRPr="00567618" w:rsidRDefault="00FC7E52" w:rsidP="00DD54CD">
            <w:pPr>
              <w:pStyle w:val="PL"/>
              <w:rPr>
                <w:b/>
                <w:sz w:val="18"/>
              </w:rPr>
            </w:pPr>
            <w:r w:rsidRPr="00567618">
              <w:rPr>
                <w:b/>
                <w:sz w:val="18"/>
              </w:rPr>
              <w:t>a=rid:0 send pt=101</w:t>
            </w:r>
          </w:p>
          <w:p w14:paraId="1EE42E0C" w14:textId="77777777" w:rsidR="00FC7E52" w:rsidRPr="00567618" w:rsidRDefault="00FC7E52" w:rsidP="00DD54CD">
            <w:pPr>
              <w:pStyle w:val="PL"/>
              <w:rPr>
                <w:b/>
                <w:sz w:val="18"/>
              </w:rPr>
            </w:pPr>
            <w:r w:rsidRPr="00567618">
              <w:rPr>
                <w:b/>
                <w:sz w:val="18"/>
              </w:rPr>
              <w:t>a=rid:1 send pt=102</w:t>
            </w:r>
          </w:p>
          <w:p w14:paraId="32C735B0" w14:textId="77777777" w:rsidR="00FC7E52" w:rsidRPr="00567618" w:rsidRDefault="00FC7E52" w:rsidP="00DD54CD">
            <w:pPr>
              <w:pStyle w:val="PL"/>
              <w:rPr>
                <w:b/>
                <w:sz w:val="18"/>
              </w:rPr>
            </w:pPr>
            <w:r w:rsidRPr="00567618">
              <w:rPr>
                <w:b/>
                <w:sz w:val="18"/>
              </w:rPr>
              <w:t>a=rid:2 recv pt=101</w:t>
            </w:r>
          </w:p>
          <w:p w14:paraId="1F6364AD" w14:textId="77777777" w:rsidR="00FC7E52" w:rsidRPr="00567618" w:rsidRDefault="00FC7E52" w:rsidP="00DD54CD">
            <w:pPr>
              <w:pStyle w:val="PL"/>
              <w:rPr>
                <w:b/>
                <w:sz w:val="18"/>
              </w:rPr>
            </w:pPr>
            <w:r w:rsidRPr="00567618">
              <w:rPr>
                <w:b/>
                <w:sz w:val="18"/>
              </w:rPr>
              <w:t>a=simulcast:send 0;1 recv 2</w:t>
            </w:r>
          </w:p>
          <w:p w14:paraId="4319FC1E" w14:textId="77777777" w:rsidR="00FC7E52" w:rsidRPr="00567618" w:rsidRDefault="00FC7E52" w:rsidP="00DD54CD">
            <w:pPr>
              <w:pStyle w:val="PL"/>
              <w:rPr>
                <w:b/>
                <w:sz w:val="18"/>
              </w:rPr>
            </w:pPr>
            <w:r w:rsidRPr="00567618">
              <w:rPr>
                <w:b/>
                <w:sz w:val="18"/>
              </w:rPr>
              <w:t>a=content:main</w:t>
            </w:r>
          </w:p>
          <w:p w14:paraId="56E9D860" w14:textId="77777777" w:rsidR="00FC7E52" w:rsidRPr="00567618" w:rsidRDefault="00FC7E52" w:rsidP="00DD54CD">
            <w:pPr>
              <w:pStyle w:val="PL"/>
            </w:pPr>
            <w:bookmarkStart w:id="7678" w:name="_MCCTEMPBM_CRPT86941758___7"/>
            <w:bookmarkEnd w:id="7677"/>
            <w:r w:rsidRPr="00567618">
              <w:t>a=rtcp-rsize</w:t>
            </w:r>
          </w:p>
          <w:p w14:paraId="641EADAB" w14:textId="77777777" w:rsidR="00FC7E52" w:rsidRPr="00567618" w:rsidRDefault="00FC7E52" w:rsidP="00DD54CD">
            <w:pPr>
              <w:pStyle w:val="PL"/>
              <w:rPr>
                <w:sz w:val="18"/>
              </w:rPr>
            </w:pPr>
            <w:bookmarkStart w:id="7679" w:name="_MCCTEMPBM_CRPT86941759___7"/>
            <w:bookmarkEnd w:id="7678"/>
            <w:r w:rsidRPr="00567618">
              <w:rPr>
                <w:sz w:val="18"/>
              </w:rPr>
              <w:t>a=rtcp-fb:* trr-int 5000</w:t>
            </w:r>
          </w:p>
          <w:p w14:paraId="07F96E50" w14:textId="77777777" w:rsidR="00FC7E52" w:rsidRPr="00567618" w:rsidRDefault="00FC7E52" w:rsidP="00DD54CD">
            <w:pPr>
              <w:pStyle w:val="PL"/>
              <w:rPr>
                <w:sz w:val="18"/>
              </w:rPr>
            </w:pPr>
            <w:r w:rsidRPr="00567618">
              <w:rPr>
                <w:sz w:val="18"/>
              </w:rPr>
              <w:t>a=rtcp-fb:* nack</w:t>
            </w:r>
          </w:p>
          <w:p w14:paraId="0709A9D7" w14:textId="77777777" w:rsidR="00FC7E52" w:rsidRPr="00567618" w:rsidRDefault="00FC7E52" w:rsidP="00DD54CD">
            <w:pPr>
              <w:pStyle w:val="PL"/>
              <w:rPr>
                <w:sz w:val="18"/>
              </w:rPr>
            </w:pPr>
            <w:r w:rsidRPr="00567618">
              <w:rPr>
                <w:sz w:val="18"/>
              </w:rPr>
              <w:t>a=rtcp-fb:* nack pli</w:t>
            </w:r>
          </w:p>
          <w:p w14:paraId="18C5481E" w14:textId="77777777" w:rsidR="00FC7E52" w:rsidRPr="00567618" w:rsidRDefault="00FC7E52" w:rsidP="00DD54CD">
            <w:pPr>
              <w:pStyle w:val="PL"/>
              <w:rPr>
                <w:sz w:val="18"/>
              </w:rPr>
            </w:pPr>
            <w:r w:rsidRPr="00567618">
              <w:rPr>
                <w:sz w:val="18"/>
              </w:rPr>
              <w:t>a=rtcp-fb:* ccm fir</w:t>
            </w:r>
          </w:p>
          <w:p w14:paraId="636C646A" w14:textId="77777777" w:rsidR="00FC7E52" w:rsidRPr="00567618" w:rsidRDefault="00FC7E52" w:rsidP="00DD54CD">
            <w:pPr>
              <w:pStyle w:val="PL"/>
            </w:pPr>
            <w:bookmarkStart w:id="7680" w:name="_MCCTEMPBM_CRPT86941760___7"/>
            <w:bookmarkEnd w:id="7679"/>
            <w:r w:rsidRPr="00567618">
              <w:t>a=rtcp-fb:* ccm tmmbr</w:t>
            </w:r>
          </w:p>
          <w:p w14:paraId="50551537" w14:textId="77777777" w:rsidR="00FC7E52" w:rsidRPr="00567618" w:rsidRDefault="00FC7E52" w:rsidP="00DD54CD">
            <w:pPr>
              <w:pStyle w:val="PL"/>
              <w:rPr>
                <w:b/>
              </w:rPr>
            </w:pPr>
            <w:r w:rsidRPr="00567618">
              <w:rPr>
                <w:b/>
              </w:rPr>
              <w:t>a=rtcp-fb:* ccm pause nowait</w:t>
            </w:r>
          </w:p>
          <w:p w14:paraId="6B1BCF98" w14:textId="77777777" w:rsidR="00FC7E52" w:rsidRPr="00567618" w:rsidRDefault="00FC7E52" w:rsidP="00DD54CD">
            <w:pPr>
              <w:pStyle w:val="PL"/>
            </w:pPr>
            <w:r w:rsidRPr="00567618">
              <w:t>a=extmap:4 urn:3gpp:video-orientation</w:t>
            </w:r>
          </w:p>
          <w:p w14:paraId="24F7FAA6" w14:textId="77777777" w:rsidR="00FC7E52" w:rsidRPr="00567618" w:rsidRDefault="00FC7E52" w:rsidP="00DD54CD">
            <w:pPr>
              <w:pStyle w:val="PL"/>
            </w:pPr>
          </w:p>
          <w:p w14:paraId="585772AB" w14:textId="77777777" w:rsidR="00FC7E52" w:rsidRPr="00567618" w:rsidRDefault="00FC7E52" w:rsidP="00DD54CD">
            <w:pPr>
              <w:pStyle w:val="PL"/>
            </w:pPr>
            <w:r w:rsidRPr="00567618">
              <w:t>m=video 49156 RTP/AVPF 103</w:t>
            </w:r>
          </w:p>
          <w:p w14:paraId="2DD6E516" w14:textId="77777777" w:rsidR="00FC7E52" w:rsidRPr="00567618" w:rsidRDefault="00FC7E52" w:rsidP="00DD54CD">
            <w:pPr>
              <w:pStyle w:val="PL"/>
            </w:pPr>
            <w:r w:rsidRPr="00567618">
              <w:t>b=AS:800</w:t>
            </w:r>
          </w:p>
          <w:p w14:paraId="281F441A" w14:textId="77777777" w:rsidR="00FC7E52" w:rsidRPr="00567618" w:rsidRDefault="00FC7E52" w:rsidP="00DD54CD">
            <w:pPr>
              <w:pStyle w:val="PL"/>
            </w:pPr>
            <w:r w:rsidRPr="00567618">
              <w:t>b=RS:0</w:t>
            </w:r>
          </w:p>
          <w:p w14:paraId="52845B62" w14:textId="77777777" w:rsidR="00FC7E52" w:rsidRPr="00567618" w:rsidRDefault="00FC7E52" w:rsidP="00DD54CD">
            <w:pPr>
              <w:pStyle w:val="PL"/>
            </w:pPr>
            <w:r w:rsidRPr="00567618">
              <w:t>b=RR:2500</w:t>
            </w:r>
          </w:p>
          <w:p w14:paraId="3AB29272" w14:textId="77777777" w:rsidR="00FC7E52" w:rsidRPr="00567618" w:rsidRDefault="00FC7E52" w:rsidP="00DD54CD">
            <w:pPr>
              <w:pStyle w:val="PL"/>
            </w:pPr>
            <w:r w:rsidRPr="00567618">
              <w:t>a=rtpmap:103 H264/90000</w:t>
            </w:r>
          </w:p>
          <w:p w14:paraId="6FA90311" w14:textId="77777777" w:rsidR="00FC7E52" w:rsidRPr="00567618" w:rsidRDefault="00FC7E52" w:rsidP="00DD54CD">
            <w:pPr>
              <w:pStyle w:val="PL"/>
            </w:pPr>
            <w:r w:rsidRPr="00567618">
              <w:t>a=fmtp:103 packetization-mode=0; profile-level-id=42e01f; \</w:t>
            </w:r>
          </w:p>
          <w:p w14:paraId="41E79358" w14:textId="77777777" w:rsidR="00FC7E52" w:rsidRPr="00567618" w:rsidRDefault="00FC7E52" w:rsidP="00DD54CD">
            <w:pPr>
              <w:pStyle w:val="PL"/>
            </w:pPr>
            <w:r w:rsidRPr="00567618">
              <w:t xml:space="preserve">     sprop-parameter-sets=Z0KADZWgUH6Af1A=,aM46gA==</w:t>
            </w:r>
          </w:p>
          <w:p w14:paraId="6C0C6DA9" w14:textId="77777777" w:rsidR="00FC7E52" w:rsidRPr="00567618" w:rsidRDefault="00FC7E52" w:rsidP="00DD54CD">
            <w:pPr>
              <w:pStyle w:val="PL"/>
              <w:rPr>
                <w:sz w:val="18"/>
              </w:rPr>
            </w:pPr>
            <w:bookmarkStart w:id="7681" w:name="_MCCTEMPBM_CRPT86941761___7"/>
            <w:bookmarkEnd w:id="7680"/>
            <w:r w:rsidRPr="00567618">
              <w:rPr>
                <w:sz w:val="18"/>
              </w:rPr>
              <w:t>a=imageattr:103 send [x=1280,y=720] [x=848,y=480] [x=640,y=360] \</w:t>
            </w:r>
          </w:p>
          <w:p w14:paraId="33D7CC4E" w14:textId="77777777" w:rsidR="00FC7E52" w:rsidRPr="00567618" w:rsidRDefault="00FC7E52" w:rsidP="00DD54CD">
            <w:pPr>
              <w:pStyle w:val="PL"/>
              <w:rPr>
                <w:sz w:val="18"/>
              </w:rPr>
            </w:pPr>
            <w:r w:rsidRPr="00567618">
              <w:rPr>
                <w:sz w:val="18"/>
              </w:rPr>
              <w:t xml:space="preserve">     recv [x=1280,y=720,q=0.6] [x=848,y=480] [x=640,y=360]</w:t>
            </w:r>
          </w:p>
          <w:p w14:paraId="78C592FD" w14:textId="77777777" w:rsidR="00FC7E52" w:rsidRPr="00567618" w:rsidRDefault="00FC7E52" w:rsidP="00DD54CD">
            <w:pPr>
              <w:pStyle w:val="PL"/>
              <w:rPr>
                <w:b/>
                <w:sz w:val="18"/>
              </w:rPr>
            </w:pPr>
            <w:r w:rsidRPr="00567618">
              <w:rPr>
                <w:b/>
                <w:sz w:val="18"/>
              </w:rPr>
              <w:t>a=content:slides</w:t>
            </w:r>
          </w:p>
          <w:p w14:paraId="4EA4FF20" w14:textId="77777777" w:rsidR="00FC7E52" w:rsidRPr="00567618" w:rsidRDefault="00FC7E52" w:rsidP="00DD54CD">
            <w:pPr>
              <w:pStyle w:val="PL"/>
            </w:pPr>
            <w:bookmarkStart w:id="7682" w:name="_MCCTEMPBM_CRPT86941762___7"/>
            <w:bookmarkEnd w:id="7681"/>
            <w:r w:rsidRPr="00567618">
              <w:t>a=rtcp-rsize</w:t>
            </w:r>
          </w:p>
          <w:p w14:paraId="2ADC5B59" w14:textId="77777777" w:rsidR="00FC7E52" w:rsidRPr="00567618" w:rsidRDefault="00FC7E52" w:rsidP="00DD54CD">
            <w:pPr>
              <w:pStyle w:val="PL"/>
              <w:rPr>
                <w:sz w:val="18"/>
              </w:rPr>
            </w:pPr>
            <w:bookmarkStart w:id="7683" w:name="_MCCTEMPBM_CRPT86941763___7"/>
            <w:bookmarkEnd w:id="7682"/>
            <w:r w:rsidRPr="00567618">
              <w:rPr>
                <w:sz w:val="18"/>
              </w:rPr>
              <w:t>a=rtcp-fb:* trr-int 5000</w:t>
            </w:r>
          </w:p>
          <w:p w14:paraId="62A92E4F" w14:textId="77777777" w:rsidR="00FC7E52" w:rsidRPr="00567618" w:rsidRDefault="00FC7E52" w:rsidP="00DD54CD">
            <w:pPr>
              <w:pStyle w:val="PL"/>
              <w:rPr>
                <w:sz w:val="18"/>
              </w:rPr>
            </w:pPr>
            <w:r w:rsidRPr="00567618">
              <w:rPr>
                <w:sz w:val="18"/>
              </w:rPr>
              <w:t>a=rtcp-fb:* nack</w:t>
            </w:r>
          </w:p>
          <w:p w14:paraId="0F6289C2" w14:textId="77777777" w:rsidR="00FC7E52" w:rsidRPr="00567618" w:rsidRDefault="00FC7E52" w:rsidP="00DD54CD">
            <w:pPr>
              <w:pStyle w:val="PL"/>
              <w:rPr>
                <w:sz w:val="18"/>
              </w:rPr>
            </w:pPr>
            <w:r w:rsidRPr="00567618">
              <w:rPr>
                <w:sz w:val="18"/>
              </w:rPr>
              <w:t>a=rtcp-fb:* nack pli</w:t>
            </w:r>
          </w:p>
          <w:p w14:paraId="524B9105" w14:textId="77777777" w:rsidR="00FC7E52" w:rsidRPr="00567618" w:rsidRDefault="00FC7E52" w:rsidP="00DD54CD">
            <w:pPr>
              <w:pStyle w:val="PL"/>
              <w:rPr>
                <w:sz w:val="18"/>
              </w:rPr>
            </w:pPr>
            <w:r w:rsidRPr="00567618">
              <w:rPr>
                <w:sz w:val="18"/>
              </w:rPr>
              <w:t>a=rtcp-fb:* ccm fir</w:t>
            </w:r>
          </w:p>
          <w:p w14:paraId="380759D6" w14:textId="77777777" w:rsidR="00FC7E52" w:rsidRPr="00567618" w:rsidRDefault="00FC7E52" w:rsidP="00DD54CD">
            <w:pPr>
              <w:pStyle w:val="PL"/>
            </w:pPr>
            <w:bookmarkStart w:id="7684" w:name="_MCCTEMPBM_CRPT86941764___7"/>
            <w:bookmarkEnd w:id="7683"/>
            <w:r w:rsidRPr="00567618">
              <w:t>a=rtcp-fb:* ccm tmmbr</w:t>
            </w:r>
          </w:p>
          <w:p w14:paraId="0D0E4B99" w14:textId="77777777" w:rsidR="00FC7E52" w:rsidRPr="00567618" w:rsidRDefault="00FC7E52" w:rsidP="00DD54CD">
            <w:pPr>
              <w:pStyle w:val="PL"/>
              <w:rPr>
                <w:b/>
              </w:rPr>
            </w:pPr>
            <w:r w:rsidRPr="00567618">
              <w:rPr>
                <w:b/>
              </w:rPr>
              <w:t>a=rtcp-fb:* ccm pause nowait</w:t>
            </w:r>
          </w:p>
          <w:p w14:paraId="7876F2C9" w14:textId="77777777" w:rsidR="00FC7E52" w:rsidRPr="00567618" w:rsidRDefault="00FC7E52" w:rsidP="00DD54CD">
            <w:pPr>
              <w:pStyle w:val="PL"/>
            </w:pPr>
            <w:r w:rsidRPr="00567618">
              <w:t>a=extmap:4 urn:3gpp:video-orientation</w:t>
            </w:r>
          </w:p>
          <w:p w14:paraId="064D10CB" w14:textId="77777777" w:rsidR="00FC7E52" w:rsidRPr="00567618" w:rsidRDefault="00FC7E52" w:rsidP="00DD54CD">
            <w:pPr>
              <w:pStyle w:val="PL"/>
            </w:pPr>
          </w:p>
          <w:p w14:paraId="5589F451" w14:textId="77777777" w:rsidR="00FC7E52" w:rsidRPr="00567618" w:rsidRDefault="00FC7E52" w:rsidP="00DD54CD">
            <w:pPr>
              <w:pStyle w:val="PL"/>
            </w:pPr>
            <w:r w:rsidRPr="00567618">
              <w:t>m=video 49158 RTP/AVPF 104</w:t>
            </w:r>
          </w:p>
          <w:p w14:paraId="286EA696" w14:textId="77777777" w:rsidR="00FC7E52" w:rsidRPr="00567618" w:rsidRDefault="00FC7E52" w:rsidP="00DD54CD">
            <w:pPr>
              <w:pStyle w:val="PL"/>
            </w:pPr>
            <w:r w:rsidRPr="00567618">
              <w:t>b=AS:240</w:t>
            </w:r>
          </w:p>
          <w:p w14:paraId="37F99632" w14:textId="77777777" w:rsidR="00FC7E52" w:rsidRPr="00567618" w:rsidRDefault="00FC7E52" w:rsidP="00DD54CD">
            <w:pPr>
              <w:pStyle w:val="PL"/>
            </w:pPr>
            <w:r w:rsidRPr="00567618">
              <w:t>b=RS:0</w:t>
            </w:r>
          </w:p>
          <w:p w14:paraId="7D03BD80" w14:textId="77777777" w:rsidR="00FC7E52" w:rsidRPr="00567618" w:rsidRDefault="00FC7E52" w:rsidP="00DD54CD">
            <w:pPr>
              <w:pStyle w:val="PL"/>
            </w:pPr>
            <w:r w:rsidRPr="00567618">
              <w:t>b=RR:2500</w:t>
            </w:r>
          </w:p>
          <w:p w14:paraId="1389C054" w14:textId="77777777" w:rsidR="00FC7E52" w:rsidRPr="00567618" w:rsidRDefault="00FC7E52" w:rsidP="00DD54CD">
            <w:pPr>
              <w:pStyle w:val="PL"/>
            </w:pPr>
            <w:r w:rsidRPr="00567618">
              <w:t>a=rtpmap:104 H264/90000</w:t>
            </w:r>
          </w:p>
          <w:p w14:paraId="26A40E7D" w14:textId="77777777" w:rsidR="00FC7E52" w:rsidRPr="00567618" w:rsidRDefault="00FC7E52" w:rsidP="00DD54CD">
            <w:pPr>
              <w:pStyle w:val="PL"/>
            </w:pPr>
            <w:r w:rsidRPr="00567618">
              <w:t>a=fmtp:104 packetization-mode=0; profile-level-id=42e00c</w:t>
            </w:r>
          </w:p>
          <w:p w14:paraId="7ECC9F2F" w14:textId="77777777" w:rsidR="00FC7E52" w:rsidRPr="00567618" w:rsidRDefault="00FC7E52" w:rsidP="00DD54CD">
            <w:pPr>
              <w:pStyle w:val="PL"/>
              <w:rPr>
                <w:sz w:val="18"/>
              </w:rPr>
            </w:pPr>
            <w:bookmarkStart w:id="7685" w:name="_MCCTEMPBM_CRPT86941765___7"/>
            <w:bookmarkEnd w:id="7684"/>
            <w:r w:rsidRPr="00567618">
              <w:rPr>
                <w:sz w:val="18"/>
              </w:rPr>
              <w:t>a=imageattr:104 recv [x=176,y=144] [x=224,y=176] [x=320,y=180,q=0.6]</w:t>
            </w:r>
          </w:p>
          <w:p w14:paraId="0B03BCBF" w14:textId="77777777" w:rsidR="00FC7E52" w:rsidRPr="00567618" w:rsidRDefault="00FC7E52" w:rsidP="00DD54CD">
            <w:pPr>
              <w:pStyle w:val="PL"/>
              <w:rPr>
                <w:b/>
                <w:sz w:val="18"/>
              </w:rPr>
            </w:pPr>
            <w:r w:rsidRPr="00567618">
              <w:rPr>
                <w:b/>
                <w:sz w:val="18"/>
              </w:rPr>
              <w:t>a=recvonly</w:t>
            </w:r>
          </w:p>
          <w:p w14:paraId="296CA9CE" w14:textId="77777777" w:rsidR="00FC7E52" w:rsidRPr="00567618" w:rsidRDefault="00FC7E52" w:rsidP="00DD54CD">
            <w:pPr>
              <w:pStyle w:val="PL"/>
            </w:pPr>
            <w:bookmarkStart w:id="7686" w:name="_MCCTEMPBM_CRPT86941766___7"/>
            <w:bookmarkEnd w:id="7685"/>
            <w:r w:rsidRPr="00567618">
              <w:t>a=rtcp-rsize</w:t>
            </w:r>
          </w:p>
          <w:p w14:paraId="48BB0313" w14:textId="77777777" w:rsidR="00FC7E52" w:rsidRPr="00567618" w:rsidRDefault="00FC7E52" w:rsidP="00DD54CD">
            <w:pPr>
              <w:pStyle w:val="PL"/>
              <w:rPr>
                <w:sz w:val="18"/>
              </w:rPr>
            </w:pPr>
            <w:bookmarkStart w:id="7687" w:name="_MCCTEMPBM_CRPT86941767___7"/>
            <w:bookmarkEnd w:id="7686"/>
            <w:r w:rsidRPr="00567618">
              <w:rPr>
                <w:sz w:val="18"/>
              </w:rPr>
              <w:t>a=rtcp-fb:* trr-int 5000</w:t>
            </w:r>
          </w:p>
          <w:p w14:paraId="4971D56E" w14:textId="77777777" w:rsidR="00FC7E52" w:rsidRPr="00567618" w:rsidRDefault="00FC7E52" w:rsidP="00DD54CD">
            <w:pPr>
              <w:pStyle w:val="PL"/>
              <w:rPr>
                <w:sz w:val="18"/>
              </w:rPr>
            </w:pPr>
            <w:r w:rsidRPr="00567618">
              <w:rPr>
                <w:sz w:val="18"/>
              </w:rPr>
              <w:t>a=rtcp-fb:* nack</w:t>
            </w:r>
          </w:p>
          <w:p w14:paraId="2F15BB86" w14:textId="77777777" w:rsidR="00FC7E52" w:rsidRPr="00567618" w:rsidRDefault="00FC7E52" w:rsidP="00DD54CD">
            <w:pPr>
              <w:pStyle w:val="PL"/>
              <w:rPr>
                <w:sz w:val="18"/>
              </w:rPr>
            </w:pPr>
            <w:r w:rsidRPr="00567618">
              <w:rPr>
                <w:sz w:val="18"/>
              </w:rPr>
              <w:t>a=rtcp-fb:* nack pli</w:t>
            </w:r>
          </w:p>
          <w:p w14:paraId="6FC7BFFF" w14:textId="77777777" w:rsidR="00FC7E52" w:rsidRPr="00567618" w:rsidRDefault="00FC7E52" w:rsidP="00DD54CD">
            <w:pPr>
              <w:pStyle w:val="PL"/>
              <w:rPr>
                <w:sz w:val="18"/>
              </w:rPr>
            </w:pPr>
            <w:r w:rsidRPr="00567618">
              <w:rPr>
                <w:sz w:val="18"/>
              </w:rPr>
              <w:t>a=rtcp-fb:* ccm fir</w:t>
            </w:r>
          </w:p>
          <w:p w14:paraId="5D1D7BF1" w14:textId="77777777" w:rsidR="00FC7E52" w:rsidRPr="00567618" w:rsidRDefault="00FC7E52" w:rsidP="00DD54CD">
            <w:pPr>
              <w:pStyle w:val="PL"/>
            </w:pPr>
            <w:bookmarkStart w:id="7688" w:name="_MCCTEMPBM_CRPT86941768___7"/>
            <w:bookmarkEnd w:id="7687"/>
            <w:r w:rsidRPr="00567618">
              <w:t>a=rtcp-fb:* ccm tmmbr</w:t>
            </w:r>
          </w:p>
          <w:p w14:paraId="4F28B261" w14:textId="77777777" w:rsidR="00FC7E52" w:rsidRPr="00567618" w:rsidRDefault="00FC7E52" w:rsidP="00DD54CD">
            <w:pPr>
              <w:pStyle w:val="PL"/>
              <w:rPr>
                <w:b/>
              </w:rPr>
            </w:pPr>
            <w:r w:rsidRPr="00567618">
              <w:rPr>
                <w:b/>
              </w:rPr>
              <w:t>a=rtcp-fb:* ccm pause nowait</w:t>
            </w:r>
          </w:p>
          <w:p w14:paraId="6750074E" w14:textId="77777777" w:rsidR="00FC7E52" w:rsidRPr="00567618" w:rsidRDefault="00FC7E52" w:rsidP="00DD54CD">
            <w:pPr>
              <w:pStyle w:val="PL"/>
            </w:pPr>
            <w:r w:rsidRPr="00567618">
              <w:t>a=extmap:4 urn:3gpp:video-orientation</w:t>
            </w:r>
          </w:p>
          <w:p w14:paraId="043533E6" w14:textId="77777777" w:rsidR="00FC7E52" w:rsidRPr="00567618" w:rsidRDefault="00FC7E52" w:rsidP="00DD54CD">
            <w:pPr>
              <w:pStyle w:val="PL"/>
            </w:pPr>
          </w:p>
          <w:p w14:paraId="0814BC00" w14:textId="77777777" w:rsidR="00FC7E52" w:rsidRPr="00567618" w:rsidRDefault="00FC7E52" w:rsidP="00DD54CD">
            <w:pPr>
              <w:pStyle w:val="PL"/>
            </w:pPr>
            <w:r w:rsidRPr="00567618">
              <w:t>m=video 49160 RTP/AVPF 105</w:t>
            </w:r>
          </w:p>
          <w:p w14:paraId="1E7CFD61" w14:textId="77777777" w:rsidR="00FC7E52" w:rsidRPr="00567618" w:rsidRDefault="00FC7E52" w:rsidP="00DD54CD">
            <w:pPr>
              <w:pStyle w:val="PL"/>
            </w:pPr>
            <w:r w:rsidRPr="00567618">
              <w:t>b=AS:240</w:t>
            </w:r>
          </w:p>
          <w:p w14:paraId="3C11409D" w14:textId="77777777" w:rsidR="00FC7E52" w:rsidRPr="00567618" w:rsidRDefault="00FC7E52" w:rsidP="00DD54CD">
            <w:pPr>
              <w:pStyle w:val="PL"/>
            </w:pPr>
            <w:r w:rsidRPr="00567618">
              <w:t>b=RS:0</w:t>
            </w:r>
          </w:p>
          <w:p w14:paraId="7CE8A0B9" w14:textId="77777777" w:rsidR="00FC7E52" w:rsidRPr="00567618" w:rsidRDefault="00FC7E52" w:rsidP="00DD54CD">
            <w:pPr>
              <w:pStyle w:val="PL"/>
            </w:pPr>
            <w:r w:rsidRPr="00567618">
              <w:t>b=RR:2500</w:t>
            </w:r>
          </w:p>
          <w:p w14:paraId="036AC34F" w14:textId="77777777" w:rsidR="00FC7E52" w:rsidRPr="00567618" w:rsidRDefault="00FC7E52" w:rsidP="00DD54CD">
            <w:pPr>
              <w:pStyle w:val="PL"/>
            </w:pPr>
            <w:r w:rsidRPr="00567618">
              <w:t>a=rtpmap:105 H264/90000</w:t>
            </w:r>
          </w:p>
          <w:p w14:paraId="31D368F8" w14:textId="77777777" w:rsidR="00FC7E52" w:rsidRPr="00567618" w:rsidRDefault="00FC7E52" w:rsidP="00DD54CD">
            <w:pPr>
              <w:pStyle w:val="PL"/>
            </w:pPr>
            <w:r w:rsidRPr="00567618">
              <w:t>a=fmtp:105 packetization-mode=0; profile-level-id=42e00c</w:t>
            </w:r>
          </w:p>
          <w:p w14:paraId="166EBF93" w14:textId="77777777" w:rsidR="00FC7E52" w:rsidRPr="00567618" w:rsidRDefault="00FC7E52" w:rsidP="00DD54CD">
            <w:pPr>
              <w:pStyle w:val="PL"/>
              <w:rPr>
                <w:sz w:val="18"/>
              </w:rPr>
            </w:pPr>
            <w:bookmarkStart w:id="7689" w:name="_MCCTEMPBM_CRPT86941769___7"/>
            <w:bookmarkEnd w:id="7688"/>
            <w:r w:rsidRPr="00567618">
              <w:rPr>
                <w:sz w:val="18"/>
              </w:rPr>
              <w:t>a=imageattr:105 recv [x=176,y=144] [x=224,y=176] [x=320,y=180,q=0.6]</w:t>
            </w:r>
          </w:p>
          <w:p w14:paraId="31B816D6" w14:textId="77777777" w:rsidR="00FC7E52" w:rsidRPr="00567618" w:rsidRDefault="00FC7E52" w:rsidP="00DD54CD">
            <w:pPr>
              <w:pStyle w:val="PL"/>
              <w:rPr>
                <w:b/>
                <w:sz w:val="18"/>
              </w:rPr>
            </w:pPr>
            <w:r w:rsidRPr="00567618">
              <w:rPr>
                <w:b/>
                <w:sz w:val="18"/>
              </w:rPr>
              <w:t>a=recvonly</w:t>
            </w:r>
          </w:p>
          <w:p w14:paraId="7E50DE90" w14:textId="77777777" w:rsidR="00FC7E52" w:rsidRPr="00567618" w:rsidRDefault="00FC7E52" w:rsidP="00DD54CD">
            <w:pPr>
              <w:pStyle w:val="PL"/>
            </w:pPr>
            <w:bookmarkStart w:id="7690" w:name="_MCCTEMPBM_CRPT86941770___7"/>
            <w:bookmarkEnd w:id="7689"/>
            <w:r w:rsidRPr="00567618">
              <w:t>a=rtcp-rsize</w:t>
            </w:r>
          </w:p>
          <w:p w14:paraId="7F773DCF" w14:textId="77777777" w:rsidR="00FC7E52" w:rsidRPr="00567618" w:rsidRDefault="00FC7E52" w:rsidP="00DD54CD">
            <w:pPr>
              <w:pStyle w:val="PL"/>
              <w:rPr>
                <w:sz w:val="18"/>
              </w:rPr>
            </w:pPr>
            <w:bookmarkStart w:id="7691" w:name="_MCCTEMPBM_CRPT86941771___7"/>
            <w:bookmarkEnd w:id="7690"/>
            <w:r w:rsidRPr="00567618">
              <w:rPr>
                <w:sz w:val="18"/>
              </w:rPr>
              <w:t>a=rtcp-fb:* trr-int 5000</w:t>
            </w:r>
          </w:p>
          <w:p w14:paraId="1C8B2603" w14:textId="77777777" w:rsidR="00FC7E52" w:rsidRPr="00567618" w:rsidRDefault="00FC7E52" w:rsidP="00DD54CD">
            <w:pPr>
              <w:pStyle w:val="PL"/>
              <w:rPr>
                <w:sz w:val="18"/>
              </w:rPr>
            </w:pPr>
            <w:r w:rsidRPr="00567618">
              <w:rPr>
                <w:sz w:val="18"/>
              </w:rPr>
              <w:t>a=rtcp-fb:* nack</w:t>
            </w:r>
          </w:p>
          <w:p w14:paraId="213E05A7" w14:textId="77777777" w:rsidR="00FC7E52" w:rsidRPr="00567618" w:rsidRDefault="00FC7E52" w:rsidP="00DD54CD">
            <w:pPr>
              <w:pStyle w:val="PL"/>
              <w:rPr>
                <w:sz w:val="18"/>
              </w:rPr>
            </w:pPr>
            <w:r w:rsidRPr="00567618">
              <w:rPr>
                <w:sz w:val="18"/>
              </w:rPr>
              <w:t>a=rtcp-fb:* nack pli</w:t>
            </w:r>
          </w:p>
          <w:p w14:paraId="636B92DC" w14:textId="77777777" w:rsidR="00FC7E52" w:rsidRPr="00567618" w:rsidRDefault="00FC7E52" w:rsidP="00DD54CD">
            <w:pPr>
              <w:pStyle w:val="PL"/>
              <w:rPr>
                <w:sz w:val="18"/>
              </w:rPr>
            </w:pPr>
            <w:r w:rsidRPr="00567618">
              <w:rPr>
                <w:sz w:val="18"/>
              </w:rPr>
              <w:t>a=rtcp-fb:* ccm fir</w:t>
            </w:r>
          </w:p>
          <w:bookmarkEnd w:id="7691"/>
          <w:p w14:paraId="30EDEECB" w14:textId="77777777" w:rsidR="00FC7E52" w:rsidRPr="00567618" w:rsidRDefault="00FC7E52" w:rsidP="00DD54CD">
            <w:pPr>
              <w:pStyle w:val="PL"/>
            </w:pPr>
            <w:r w:rsidRPr="00567618">
              <w:t>a=rtcp-fb:* ccm tmmbr</w:t>
            </w:r>
          </w:p>
          <w:p w14:paraId="32EEB8AA" w14:textId="77777777" w:rsidR="00FC7E52" w:rsidRPr="00567618" w:rsidRDefault="00FC7E52" w:rsidP="00DD54CD">
            <w:pPr>
              <w:pStyle w:val="PL"/>
              <w:rPr>
                <w:b/>
              </w:rPr>
            </w:pPr>
            <w:r w:rsidRPr="00567618">
              <w:rPr>
                <w:b/>
              </w:rPr>
              <w:t>a=rtcp-fb:* ccm pause nowait</w:t>
            </w:r>
          </w:p>
          <w:p w14:paraId="0B2F2036" w14:textId="77777777" w:rsidR="00FC7E52" w:rsidRPr="00567618" w:rsidRDefault="00FC7E52" w:rsidP="00DD54CD">
            <w:pPr>
              <w:pStyle w:val="PL"/>
            </w:pPr>
            <w:r w:rsidRPr="00567618">
              <w:t>a=extmap:4 urn:3gpp:video-orientation</w:t>
            </w:r>
          </w:p>
          <w:p w14:paraId="29F371EA" w14:textId="77777777" w:rsidR="00FC7E52" w:rsidRPr="00567618" w:rsidRDefault="00FC7E52" w:rsidP="00DD54CD">
            <w:pPr>
              <w:pStyle w:val="PL"/>
              <w:rPr>
                <w:b/>
              </w:rPr>
            </w:pPr>
          </w:p>
          <w:p w14:paraId="7B65DD9E" w14:textId="77777777" w:rsidR="00FC7E52" w:rsidRPr="00567618" w:rsidRDefault="00FC7E52" w:rsidP="00DD54CD">
            <w:pPr>
              <w:pStyle w:val="PL"/>
              <w:rPr>
                <w:b/>
              </w:rPr>
            </w:pPr>
            <w:r w:rsidRPr="00567618">
              <w:rPr>
                <w:b/>
              </w:rPr>
              <w:t>m=application 50324 TCP/BFCP *</w:t>
            </w:r>
          </w:p>
          <w:p w14:paraId="0DF3FEC5" w14:textId="77777777" w:rsidR="00FC7E52" w:rsidRPr="00567618" w:rsidRDefault="00FC7E52" w:rsidP="00DD54CD">
            <w:pPr>
              <w:pStyle w:val="PL"/>
              <w:rPr>
                <w:b/>
              </w:rPr>
            </w:pPr>
            <w:r w:rsidRPr="00567618">
              <w:rPr>
                <w:b/>
              </w:rPr>
              <w:t>a=floorctrl:c-only</w:t>
            </w:r>
          </w:p>
          <w:p w14:paraId="64819585" w14:textId="77777777" w:rsidR="00FC7E52" w:rsidRPr="00567618" w:rsidRDefault="00FC7E52" w:rsidP="00DD54CD">
            <w:pPr>
              <w:pStyle w:val="PL"/>
            </w:pPr>
            <w:r w:rsidRPr="00567618">
              <w:t>a=setup:actpass</w:t>
            </w:r>
          </w:p>
          <w:p w14:paraId="5A51F3DE" w14:textId="77777777" w:rsidR="00FC7E52" w:rsidRPr="00567618" w:rsidRDefault="00FC7E52" w:rsidP="00DD54CD">
            <w:pPr>
              <w:pStyle w:val="PL"/>
            </w:pPr>
            <w:r w:rsidRPr="00567618">
              <w:t>a=connection:new</w:t>
            </w:r>
          </w:p>
        </w:tc>
      </w:tr>
      <w:bookmarkEnd w:id="7676"/>
    </w:tbl>
    <w:p w14:paraId="0F744BA6" w14:textId="77777777" w:rsidR="00FC7E52" w:rsidRPr="00567618" w:rsidRDefault="00FC7E52" w:rsidP="00FC7E52">
      <w:pPr>
        <w:rPr>
          <w:lang w:eastAsia="ko-KR"/>
        </w:rPr>
      </w:pPr>
    </w:p>
    <w:p w14:paraId="7B86D660" w14:textId="77777777" w:rsidR="00FC7E52" w:rsidRPr="00567618" w:rsidRDefault="00FC7E52" w:rsidP="00FC7E52">
      <w:pPr>
        <w:pStyle w:val="TH"/>
      </w:pPr>
      <w:r w:rsidRPr="00567618">
        <w:t>Table T.2: Example SDP answer from MTSI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34B98ECF" w14:textId="77777777" w:rsidTr="00DD54CD">
        <w:trPr>
          <w:jc w:val="center"/>
        </w:trPr>
        <w:tc>
          <w:tcPr>
            <w:tcW w:w="9639" w:type="dxa"/>
            <w:shd w:val="clear" w:color="auto" w:fill="auto"/>
          </w:tcPr>
          <w:p w14:paraId="7EDB0E1E" w14:textId="77777777" w:rsidR="00FC7E52" w:rsidRPr="005324A1" w:rsidRDefault="00FC7E52" w:rsidP="00DD54CD">
            <w:pPr>
              <w:pStyle w:val="TAH"/>
            </w:pPr>
            <w:r w:rsidRPr="005324A1">
              <w:t>SDP answer</w:t>
            </w:r>
          </w:p>
        </w:tc>
      </w:tr>
      <w:tr w:rsidR="00FC7E52" w:rsidRPr="00567618" w14:paraId="7075AC3E" w14:textId="77777777" w:rsidTr="00DD54CD">
        <w:trPr>
          <w:jc w:val="center"/>
        </w:trPr>
        <w:tc>
          <w:tcPr>
            <w:tcW w:w="9639" w:type="dxa"/>
            <w:shd w:val="clear" w:color="auto" w:fill="auto"/>
          </w:tcPr>
          <w:p w14:paraId="4DA8630E" w14:textId="77777777" w:rsidR="00FC7E52" w:rsidRPr="00567618" w:rsidRDefault="00FC7E52" w:rsidP="00DD54CD">
            <w:pPr>
              <w:pStyle w:val="PL"/>
            </w:pPr>
            <w:bookmarkStart w:id="7692" w:name="_MCCTEMPBM_CRPT86941773___7"/>
            <w:bookmarkStart w:id="7693" w:name="_MCCTEMPBM_CRPT86941775___7" w:colFirst="0" w:colLast="0"/>
            <w:r w:rsidRPr="00567618">
              <w:t>m=video 49154 RTP/AVPF 101</w:t>
            </w:r>
          </w:p>
          <w:p w14:paraId="4FECF158" w14:textId="77777777" w:rsidR="00FC7E52" w:rsidRPr="00567618" w:rsidRDefault="00FC7E52" w:rsidP="00DD54CD">
            <w:pPr>
              <w:pStyle w:val="PL"/>
            </w:pPr>
            <w:r w:rsidRPr="00567618">
              <w:t>b=AS:450</w:t>
            </w:r>
          </w:p>
          <w:p w14:paraId="4FF38DF7" w14:textId="77777777" w:rsidR="00FC7E52" w:rsidRPr="00567618" w:rsidRDefault="00FC7E52" w:rsidP="00DD54CD">
            <w:pPr>
              <w:pStyle w:val="PL"/>
            </w:pPr>
            <w:r w:rsidRPr="00567618">
              <w:t>b=RS:0</w:t>
            </w:r>
          </w:p>
          <w:p w14:paraId="4D9A2422" w14:textId="77777777" w:rsidR="00FC7E52" w:rsidRPr="00567618" w:rsidRDefault="00FC7E52" w:rsidP="00DD54CD">
            <w:pPr>
              <w:pStyle w:val="PL"/>
            </w:pPr>
            <w:r w:rsidRPr="00567618">
              <w:t>b=RR:2500</w:t>
            </w:r>
          </w:p>
          <w:p w14:paraId="2D68F94E" w14:textId="77777777" w:rsidR="00FC7E52" w:rsidRPr="00567618" w:rsidRDefault="00FC7E52" w:rsidP="00DD54CD">
            <w:pPr>
              <w:pStyle w:val="PL"/>
            </w:pPr>
            <w:r w:rsidRPr="00567618">
              <w:t>a=rtpmap:101 H264/90000</w:t>
            </w:r>
          </w:p>
          <w:p w14:paraId="2F30EDB8" w14:textId="77777777" w:rsidR="00FC7E52" w:rsidRPr="00567618" w:rsidRDefault="00FC7E52" w:rsidP="00DD54CD">
            <w:pPr>
              <w:pStyle w:val="PL"/>
            </w:pPr>
            <w:r w:rsidRPr="00567618">
              <w:t>a=fmtp:101 packetization-mode=0; profile-level-id=42e00d; \</w:t>
            </w:r>
          </w:p>
          <w:p w14:paraId="031C7128" w14:textId="77777777" w:rsidR="00FC7E52" w:rsidRPr="00567618" w:rsidRDefault="00FC7E52" w:rsidP="00DD54CD">
            <w:pPr>
              <w:pStyle w:val="PL"/>
            </w:pPr>
            <w:r w:rsidRPr="00567618">
              <w:t xml:space="preserve">     sprop-parameter-sets=J0LgDJWgUH6Af1A=,KM46gA==;</w:t>
            </w:r>
          </w:p>
          <w:p w14:paraId="752DBFAE" w14:textId="77777777" w:rsidR="00FC7E52" w:rsidRPr="00567618" w:rsidRDefault="00FC7E52" w:rsidP="00DD54CD">
            <w:pPr>
              <w:pStyle w:val="PL"/>
              <w:rPr>
                <w:sz w:val="18"/>
              </w:rPr>
            </w:pPr>
            <w:bookmarkStart w:id="7694" w:name="_MCCTEMPBM_CRPT86941774___7"/>
            <w:bookmarkEnd w:id="7692"/>
            <w:r w:rsidRPr="00567618">
              <w:rPr>
                <w:sz w:val="18"/>
              </w:rPr>
              <w:t>a=imageattr:101 send [x=320,y=240] recv [x=320,y=240]</w:t>
            </w:r>
          </w:p>
          <w:p w14:paraId="771F603C" w14:textId="77777777" w:rsidR="00FC7E52" w:rsidRPr="00567618" w:rsidRDefault="00FC7E52" w:rsidP="00DD54CD">
            <w:pPr>
              <w:pStyle w:val="PL"/>
              <w:rPr>
                <w:sz w:val="18"/>
              </w:rPr>
            </w:pPr>
            <w:r w:rsidRPr="00567618">
              <w:rPr>
                <w:sz w:val="18"/>
              </w:rPr>
              <w:t>a=rtcp-fb:* trr-int 5000</w:t>
            </w:r>
          </w:p>
          <w:p w14:paraId="09BBCF77" w14:textId="77777777" w:rsidR="00FC7E52" w:rsidRPr="00567618" w:rsidRDefault="00FC7E52" w:rsidP="00DD54CD">
            <w:pPr>
              <w:pStyle w:val="PL"/>
              <w:rPr>
                <w:sz w:val="18"/>
              </w:rPr>
            </w:pPr>
            <w:r w:rsidRPr="00567618">
              <w:rPr>
                <w:sz w:val="18"/>
              </w:rPr>
              <w:t>a=rtcp-fb:* nack</w:t>
            </w:r>
          </w:p>
          <w:p w14:paraId="0512D0D7" w14:textId="77777777" w:rsidR="00FC7E52" w:rsidRPr="00567618" w:rsidRDefault="00FC7E52" w:rsidP="00DD54CD">
            <w:pPr>
              <w:pStyle w:val="PL"/>
              <w:rPr>
                <w:sz w:val="18"/>
              </w:rPr>
            </w:pPr>
            <w:r w:rsidRPr="00567618">
              <w:rPr>
                <w:sz w:val="18"/>
              </w:rPr>
              <w:t>a=rtcp-fb:* nack pli</w:t>
            </w:r>
          </w:p>
          <w:p w14:paraId="3DE27BF5" w14:textId="77777777" w:rsidR="00FC7E52" w:rsidRPr="00567618" w:rsidRDefault="00FC7E52" w:rsidP="00DD54CD">
            <w:pPr>
              <w:pStyle w:val="PL"/>
              <w:rPr>
                <w:sz w:val="18"/>
              </w:rPr>
            </w:pPr>
            <w:r w:rsidRPr="00567618">
              <w:rPr>
                <w:sz w:val="18"/>
              </w:rPr>
              <w:t>a=rtcp-fb:* ccm fir</w:t>
            </w:r>
          </w:p>
          <w:bookmarkEnd w:id="7694"/>
          <w:p w14:paraId="34BA3428" w14:textId="77777777" w:rsidR="00FC7E52" w:rsidRPr="00567618" w:rsidRDefault="00FC7E52" w:rsidP="00DD54CD">
            <w:pPr>
              <w:pStyle w:val="PL"/>
            </w:pPr>
            <w:r w:rsidRPr="00567618">
              <w:t>a=rtcp-fb:* ccm tmmbr</w:t>
            </w:r>
          </w:p>
          <w:p w14:paraId="666FA750" w14:textId="77777777" w:rsidR="00FC7E52" w:rsidRPr="00567618" w:rsidRDefault="00FC7E52" w:rsidP="00DD54CD">
            <w:pPr>
              <w:pStyle w:val="PL"/>
            </w:pPr>
            <w:r w:rsidRPr="00567618">
              <w:t>a=extmap:4 urn:3gpp:video-orientation</w:t>
            </w:r>
          </w:p>
          <w:p w14:paraId="64729E86" w14:textId="77777777" w:rsidR="00FC7E52" w:rsidRPr="00567618" w:rsidRDefault="00FC7E52" w:rsidP="00DD54CD">
            <w:pPr>
              <w:pStyle w:val="PL"/>
              <w:rPr>
                <w:b/>
              </w:rPr>
            </w:pPr>
            <w:r w:rsidRPr="00567618">
              <w:rPr>
                <w:b/>
              </w:rPr>
              <w:t>m=video 0 RTP/AVPF 103</w:t>
            </w:r>
          </w:p>
          <w:p w14:paraId="1C385B31" w14:textId="77777777" w:rsidR="00FC7E52" w:rsidRPr="00567618" w:rsidRDefault="00FC7E52" w:rsidP="00DD54CD">
            <w:pPr>
              <w:pStyle w:val="PL"/>
              <w:rPr>
                <w:b/>
              </w:rPr>
            </w:pPr>
            <w:r w:rsidRPr="00567618">
              <w:rPr>
                <w:b/>
              </w:rPr>
              <w:t>m=video 0 RTP/AVPF 104</w:t>
            </w:r>
          </w:p>
          <w:p w14:paraId="390F187B" w14:textId="77777777" w:rsidR="00FC7E52" w:rsidRPr="00567618" w:rsidRDefault="00FC7E52" w:rsidP="00DD54CD">
            <w:pPr>
              <w:pStyle w:val="PL"/>
              <w:rPr>
                <w:b/>
              </w:rPr>
            </w:pPr>
            <w:r w:rsidRPr="00567618">
              <w:rPr>
                <w:b/>
              </w:rPr>
              <w:t>m=video 0 RTP/AVPF 105</w:t>
            </w:r>
          </w:p>
          <w:p w14:paraId="132AEA92" w14:textId="77777777" w:rsidR="00FC7E52" w:rsidRPr="00567618" w:rsidRDefault="00FC7E52" w:rsidP="00DD54CD">
            <w:pPr>
              <w:pStyle w:val="PL"/>
            </w:pPr>
            <w:r w:rsidRPr="00567618">
              <w:rPr>
                <w:b/>
              </w:rPr>
              <w:t>m=application 0 TCP/BFCP *</w:t>
            </w:r>
          </w:p>
        </w:tc>
      </w:tr>
      <w:bookmarkEnd w:id="7693"/>
    </w:tbl>
    <w:p w14:paraId="6D5DB21E" w14:textId="77777777" w:rsidR="00FC7E52" w:rsidRPr="00567618" w:rsidRDefault="00FC7E52" w:rsidP="00FC7E52">
      <w:pPr>
        <w:pStyle w:val="FP"/>
      </w:pPr>
    </w:p>
    <w:p w14:paraId="3E8722CF" w14:textId="77777777" w:rsidR="00FC7E52" w:rsidRPr="00567618" w:rsidRDefault="00FC7E52" w:rsidP="00FC7E52">
      <w:pPr>
        <w:rPr>
          <w:lang w:eastAsia="ko-KR"/>
        </w:rPr>
      </w:pPr>
      <w:r w:rsidRPr="00567618">
        <w:rPr>
          <w:lang w:eastAsia="ko-KR"/>
        </w:rPr>
        <w:t xml:space="preserve">The answerer, being an MTSI client, knows of no MSMTSI features, but has correctly disabled all of them in the SDP answer, according to generic SDP offer/answer rules, keeping unsupported </w:t>
      </w:r>
      <w:r w:rsidRPr="00567618">
        <w:t>"</w:t>
      </w:r>
      <w:r w:rsidRPr="00567618">
        <w:rPr>
          <w:lang w:eastAsia="ko-KR"/>
        </w:rPr>
        <w:t>m=</w:t>
      </w:r>
      <w:r w:rsidRPr="00567618">
        <w:t>"</w:t>
      </w:r>
      <w:r w:rsidRPr="00567618">
        <w:rPr>
          <w:lang w:eastAsia="ko-KR"/>
        </w:rPr>
        <w:t>-lines with port set to zero, leaving the session effectively identical to a regular MTSI session with a single video and mono audio.</w:t>
      </w:r>
    </w:p>
    <w:p w14:paraId="614F270E" w14:textId="77777777" w:rsidR="00FC7E52" w:rsidRPr="00567618" w:rsidRDefault="00FC7E52" w:rsidP="00FC7E52">
      <w:pPr>
        <w:pStyle w:val="Heading2"/>
        <w:rPr>
          <w:lang w:eastAsia="ko-KR"/>
        </w:rPr>
      </w:pPr>
      <w:bookmarkStart w:id="7695" w:name="_Toc26369781"/>
      <w:bookmarkStart w:id="7696" w:name="_Toc36227663"/>
      <w:bookmarkStart w:id="7697" w:name="_Toc36228678"/>
      <w:bookmarkStart w:id="7698" w:name="_Toc36229305"/>
      <w:bookmarkStart w:id="7699" w:name="_Toc68847625"/>
      <w:bookmarkStart w:id="7700" w:name="_Toc74611560"/>
      <w:bookmarkStart w:id="7701" w:name="_Toc75566839"/>
      <w:bookmarkStart w:id="7702" w:name="_Toc89790391"/>
      <w:bookmarkStart w:id="7703" w:name="_Toc99467030"/>
      <w:bookmarkStart w:id="7704" w:name="_Toc130461082"/>
      <w:r w:rsidRPr="00567618">
        <w:rPr>
          <w:lang w:eastAsia="ko-KR"/>
        </w:rPr>
        <w:t>T.2.2</w:t>
      </w:r>
      <w:r w:rsidRPr="00567618">
        <w:rPr>
          <w:lang w:eastAsia="ko-KR"/>
        </w:rPr>
        <w:tab/>
        <w:t>MSMTSI answer from an MSMTSI MRF</w:t>
      </w:r>
      <w:bookmarkEnd w:id="7695"/>
      <w:bookmarkEnd w:id="7696"/>
      <w:bookmarkEnd w:id="7697"/>
      <w:bookmarkEnd w:id="7698"/>
      <w:bookmarkEnd w:id="7699"/>
      <w:bookmarkEnd w:id="7700"/>
      <w:bookmarkEnd w:id="7701"/>
      <w:bookmarkEnd w:id="7702"/>
      <w:bookmarkEnd w:id="7703"/>
      <w:bookmarkEnd w:id="7704"/>
    </w:p>
    <w:p w14:paraId="349A2558" w14:textId="77777777" w:rsidR="00FC7E52" w:rsidRPr="00567618" w:rsidRDefault="00FC7E52" w:rsidP="00FC7E52">
      <w:pPr>
        <w:rPr>
          <w:lang w:eastAsia="ko-KR"/>
        </w:rPr>
      </w:pPr>
      <w:r w:rsidRPr="00567618">
        <w:rPr>
          <w:lang w:eastAsia="ko-KR"/>
        </w:rPr>
        <w:t>This example assumes the same offer as in Table T.1, which is thus not repeated here, but the answerer is here an MSMTSI MRF, supporting all of the offered MSMTSI-specific features. All audio is omitted in this example, for brevity, but could be added according to any of the other examples in this annex.</w:t>
      </w:r>
    </w:p>
    <w:p w14:paraId="189771F8" w14:textId="77777777" w:rsidR="00FC7E52" w:rsidRPr="00567618" w:rsidRDefault="00FC7E52" w:rsidP="00FC7E52">
      <w:pPr>
        <w:rPr>
          <w:lang w:eastAsia="ko-KR"/>
        </w:rPr>
      </w:pPr>
      <w:r w:rsidRPr="00567618">
        <w:rPr>
          <w:lang w:eastAsia="ko-KR"/>
        </w:rPr>
        <w:t xml:space="preserve">Note that the </w:t>
      </w:r>
      <w:r w:rsidRPr="00567618">
        <w:t>"</w:t>
      </w:r>
      <w:r w:rsidRPr="00567618">
        <w:rPr>
          <w:lang w:eastAsia="ko-KR"/>
        </w:rPr>
        <w:t>isFocus</w:t>
      </w:r>
      <w:r w:rsidRPr="00567618">
        <w:t>"</w:t>
      </w:r>
      <w:r w:rsidRPr="00567618">
        <w:rPr>
          <w:lang w:eastAsia="ko-KR"/>
        </w:rPr>
        <w:t xml:space="preserve"> tag, identifying this answer as an MRF, is included as part of SIP headers and is thus not visible in the SDP in this example.</w:t>
      </w:r>
    </w:p>
    <w:p w14:paraId="04FBF823" w14:textId="77777777" w:rsidR="00FC7E52" w:rsidRPr="00567618" w:rsidRDefault="00FC7E52" w:rsidP="00FC7E52">
      <w:pPr>
        <w:rPr>
          <w:lang w:eastAsia="ko-KR"/>
        </w:rPr>
      </w:pPr>
      <w:r w:rsidRPr="00567618">
        <w:rPr>
          <w:lang w:eastAsia="ko-KR"/>
        </w:rPr>
        <w:t>The MSMTSI MRF accepts to receive the two offered simulcast streams for the main video. Then, the MSMTSI MRF can send video for the two supported thumbnails, and can also control both main video and screenshare video through BFCP.</w:t>
      </w:r>
    </w:p>
    <w:p w14:paraId="516AFD4D" w14:textId="77777777" w:rsidR="00FC7E52" w:rsidRPr="00567618" w:rsidRDefault="00FC7E52" w:rsidP="00FC7E52">
      <w:pPr>
        <w:rPr>
          <w:lang w:eastAsia="ko-KR"/>
        </w:rPr>
      </w:pPr>
      <w:r w:rsidRPr="00567618">
        <w:rPr>
          <w:lang w:eastAsia="ko-KR"/>
        </w:rPr>
        <w:t>It can be noted that the MSMTSI MRF needs to keep all payload type formats that it accepts to use for simulcast on the "m="-line in the answer.</w:t>
      </w:r>
    </w:p>
    <w:p w14:paraId="108461B8" w14:textId="77777777" w:rsidR="00FC7E52" w:rsidRPr="00567618" w:rsidRDefault="00FC7E52" w:rsidP="00FC7E52">
      <w:pPr>
        <w:rPr>
          <w:lang w:eastAsia="ko-KR"/>
        </w:rPr>
      </w:pPr>
      <w:r w:rsidRPr="00567618">
        <w:rPr>
          <w:lang w:eastAsia="ko-KR"/>
        </w:rPr>
        <w:t>The MSMTSI MRF is, by including the RTP-level "nowait" parameter on the "a=rtcp-fb:* ccm pause" line in the SDP answer, confirming that exchange of RTP level pause/resume messages will be point-to-point and no hold-off period will therefore be necessary when resuming paused streams (see</w:t>
      </w:r>
      <w:r>
        <w:rPr>
          <w:lang w:eastAsia="ko-KR"/>
        </w:rPr>
        <w:t> </w:t>
      </w:r>
      <w:r w:rsidRPr="00567618">
        <w:rPr>
          <w:lang w:eastAsia="ko-KR"/>
        </w:rPr>
        <w:t>[156]).</w:t>
      </w:r>
    </w:p>
    <w:p w14:paraId="41A59527" w14:textId="77777777" w:rsidR="00FC7E52" w:rsidRPr="00567618" w:rsidRDefault="00FC7E52" w:rsidP="00FC7E52">
      <w:pPr>
        <w:rPr>
          <w:lang w:eastAsia="ko-KR"/>
        </w:rPr>
      </w:pPr>
      <w:r w:rsidRPr="00567618">
        <w:rPr>
          <w:lang w:eastAsia="ko-KR"/>
        </w:rPr>
        <w:t>Support for reduced-size RTCP (see clause</w:t>
      </w:r>
      <w:r>
        <w:rPr>
          <w:lang w:eastAsia="ko-KR"/>
        </w:rPr>
        <w:t> </w:t>
      </w:r>
      <w:r w:rsidRPr="00567618">
        <w:rPr>
          <w:lang w:eastAsia="ko-KR"/>
        </w:rPr>
        <w:t>7.3.6 and</w:t>
      </w:r>
      <w:r>
        <w:rPr>
          <w:lang w:eastAsia="ko-KR"/>
        </w:rPr>
        <w:t> </w:t>
      </w:r>
      <w:r w:rsidRPr="00567618">
        <w:rPr>
          <w:lang w:eastAsia="ko-KR"/>
        </w:rPr>
        <w:t xml:space="preserve">[87]) is accepted for all video </w:t>
      </w:r>
      <w:r w:rsidRPr="00567618">
        <w:t>"</w:t>
      </w:r>
      <w:r w:rsidRPr="00567618">
        <w:rPr>
          <w:lang w:eastAsia="ko-KR"/>
        </w:rPr>
        <w:t>m=</w:t>
      </w:r>
      <w:r w:rsidRPr="00567618">
        <w:t>"</w:t>
      </w:r>
      <w:r w:rsidRPr="00567618">
        <w:rPr>
          <w:lang w:eastAsia="ko-KR"/>
        </w:rPr>
        <w:t xml:space="preserve">-lines, to save bandwidth for RTCP feedback messages listed on </w:t>
      </w:r>
      <w:r w:rsidRPr="00567618">
        <w:t>"</w:t>
      </w:r>
      <w:r w:rsidRPr="00567618">
        <w:rPr>
          <w:lang w:eastAsia="ko-KR"/>
        </w:rPr>
        <w:t>a=rtcp-fb</w:t>
      </w:r>
      <w:r w:rsidRPr="00567618">
        <w:t>"</w:t>
      </w:r>
      <w:r w:rsidRPr="00567618">
        <w:rPr>
          <w:lang w:eastAsia="ko-KR"/>
        </w:rPr>
        <w:t>-lines.</w:t>
      </w:r>
    </w:p>
    <w:p w14:paraId="0857D3AF" w14:textId="77777777" w:rsidR="00FC7E52" w:rsidRPr="00567618" w:rsidRDefault="00FC7E52" w:rsidP="00FC7E52">
      <w:pPr>
        <w:rPr>
          <w:lang w:eastAsia="ko-KR"/>
        </w:rPr>
      </w:pPr>
      <w:r w:rsidRPr="00567618">
        <w:rPr>
          <w:lang w:eastAsia="ko-KR"/>
        </w:rPr>
        <w:t xml:space="preserve">The </w:t>
      </w:r>
      <w:r w:rsidRPr="00567618">
        <w:t>"</w:t>
      </w:r>
      <w:r w:rsidRPr="00567618">
        <w:rPr>
          <w:lang w:eastAsia="ko-KR"/>
        </w:rPr>
        <w:t>a=label</w:t>
      </w:r>
      <w:r w:rsidRPr="00567618">
        <w:t>"</w:t>
      </w:r>
      <w:r w:rsidRPr="00567618">
        <w:rPr>
          <w:lang w:eastAsia="ko-KR"/>
        </w:rPr>
        <w:t xml:space="preserve"> lines are added by the MSMTSI MRF to support identification of BFCP-controlled </w:t>
      </w:r>
      <w:r w:rsidRPr="00567618">
        <w:t>"</w:t>
      </w:r>
      <w:r w:rsidRPr="00567618">
        <w:rPr>
          <w:lang w:eastAsia="ko-KR"/>
        </w:rPr>
        <w:t>m=</w:t>
      </w:r>
      <w:r w:rsidRPr="00567618">
        <w:t>"</w:t>
      </w:r>
      <w:r w:rsidRPr="00567618">
        <w:rPr>
          <w:lang w:eastAsia="ko-KR"/>
        </w:rPr>
        <w:t xml:space="preserve">-lines, relating BFCP floor identifications to </w:t>
      </w:r>
      <w:r w:rsidRPr="00567618">
        <w:t>"</w:t>
      </w:r>
      <w:r w:rsidRPr="00567618">
        <w:rPr>
          <w:lang w:eastAsia="ko-KR"/>
        </w:rPr>
        <w:t>m=</w:t>
      </w:r>
      <w:r w:rsidRPr="00567618">
        <w:t>"</w:t>
      </w:r>
      <w:r w:rsidRPr="00567618">
        <w:rPr>
          <w:lang w:eastAsia="ko-KR"/>
        </w:rPr>
        <w:t xml:space="preserve">-lines through </w:t>
      </w:r>
      <w:r w:rsidRPr="00567618">
        <w:t>"</w:t>
      </w:r>
      <w:r w:rsidRPr="00567618">
        <w:rPr>
          <w:lang w:eastAsia="ko-KR"/>
        </w:rPr>
        <w:t>a=floorid</w:t>
      </w:r>
      <w:r w:rsidRPr="00567618">
        <w:t>"</w:t>
      </w:r>
      <w:r w:rsidRPr="00567618">
        <w:rPr>
          <w:lang w:eastAsia="ko-KR"/>
        </w:rPr>
        <w:t xml:space="preserve"> lines under the BFCP </w:t>
      </w:r>
      <w:r w:rsidRPr="00567618">
        <w:t>"</w:t>
      </w:r>
      <w:r w:rsidRPr="00567618">
        <w:rPr>
          <w:lang w:eastAsia="ko-KR"/>
        </w:rPr>
        <w:t>m=</w:t>
      </w:r>
      <w:r w:rsidRPr="00567618">
        <w:t>"</w:t>
      </w:r>
      <w:r w:rsidRPr="00567618">
        <w:rPr>
          <w:lang w:eastAsia="ko-KR"/>
        </w:rPr>
        <w:t xml:space="preserve">-line. In this example, both the main video and the screenshare video </w:t>
      </w:r>
      <w:r w:rsidRPr="00567618">
        <w:t>"</w:t>
      </w:r>
      <w:r w:rsidRPr="00567618">
        <w:rPr>
          <w:lang w:eastAsia="ko-KR"/>
        </w:rPr>
        <w:t>m=</w:t>
      </w:r>
      <w:r w:rsidRPr="00567618">
        <w:t>"</w:t>
      </w:r>
      <w:r w:rsidRPr="00567618">
        <w:rPr>
          <w:lang w:eastAsia="ko-KR"/>
        </w:rPr>
        <w:t xml:space="preserve">-lines are floor controlled. The thumbnail videos are however not floor controlled, so there are no </w:t>
      </w:r>
      <w:r w:rsidRPr="00567618">
        <w:t>"</w:t>
      </w:r>
      <w:r w:rsidRPr="00567618">
        <w:rPr>
          <w:lang w:eastAsia="ko-KR"/>
        </w:rPr>
        <w:t>a=label</w:t>
      </w:r>
      <w:r w:rsidRPr="00567618">
        <w:t>"</w:t>
      </w:r>
      <w:r w:rsidRPr="00567618">
        <w:rPr>
          <w:lang w:eastAsia="ko-KR"/>
        </w:rPr>
        <w:t xml:space="preserve"> lines for those </w:t>
      </w:r>
      <w:r w:rsidRPr="00567618">
        <w:t>"</w:t>
      </w:r>
      <w:r w:rsidRPr="00567618">
        <w:rPr>
          <w:lang w:eastAsia="ko-KR"/>
        </w:rPr>
        <w:t>m=</w:t>
      </w:r>
      <w:r w:rsidRPr="00567618">
        <w:t>"</w:t>
      </w:r>
      <w:r w:rsidRPr="00567618">
        <w:rPr>
          <w:lang w:eastAsia="ko-KR"/>
        </w:rPr>
        <w:t>-lines.</w:t>
      </w:r>
    </w:p>
    <w:p w14:paraId="2C60A43C"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12896C77" w14:textId="77777777" w:rsidR="00FC7E52" w:rsidRPr="00567618" w:rsidRDefault="00FC7E52" w:rsidP="00FC7E52">
      <w:pPr>
        <w:pStyle w:val="TH"/>
        <w:keepNext w:val="0"/>
        <w:keepLines w:val="0"/>
      </w:pPr>
      <w:r w:rsidRPr="00567618">
        <w:t>Table T.3: Example SDP answer from MSMTSI MRF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12D4F3A8" w14:textId="77777777" w:rsidTr="00DD54CD">
        <w:trPr>
          <w:jc w:val="center"/>
        </w:trPr>
        <w:tc>
          <w:tcPr>
            <w:tcW w:w="9639" w:type="dxa"/>
            <w:shd w:val="clear" w:color="auto" w:fill="auto"/>
          </w:tcPr>
          <w:p w14:paraId="3D12BC77" w14:textId="77777777" w:rsidR="00FC7E52" w:rsidRPr="005324A1" w:rsidRDefault="00FC7E52" w:rsidP="00DD54CD">
            <w:pPr>
              <w:pStyle w:val="TAH"/>
            </w:pPr>
            <w:r w:rsidRPr="005324A1">
              <w:t>SDP answer</w:t>
            </w:r>
          </w:p>
        </w:tc>
      </w:tr>
      <w:tr w:rsidR="00FC7E52" w:rsidRPr="00567618" w14:paraId="6CAE7542" w14:textId="77777777" w:rsidTr="00DD54CD">
        <w:trPr>
          <w:jc w:val="center"/>
        </w:trPr>
        <w:tc>
          <w:tcPr>
            <w:tcW w:w="9639" w:type="dxa"/>
            <w:shd w:val="clear" w:color="auto" w:fill="auto"/>
          </w:tcPr>
          <w:p w14:paraId="0E942004" w14:textId="77777777" w:rsidR="00FC7E52" w:rsidRPr="00567618" w:rsidRDefault="00FC7E52" w:rsidP="00DD54CD">
            <w:pPr>
              <w:pStyle w:val="PL"/>
            </w:pPr>
            <w:bookmarkStart w:id="7705" w:name="_MCCTEMPBM_CRPT86941776___7"/>
            <w:bookmarkStart w:id="7706" w:name="_MCCTEMPBM_CRPT86941792___7" w:colFirst="0" w:colLast="0"/>
            <w:r w:rsidRPr="00567618">
              <w:t>m=video 49154 RTP/AVPF 101 102</w:t>
            </w:r>
          </w:p>
          <w:p w14:paraId="639D04D4" w14:textId="77777777" w:rsidR="00FC7E52" w:rsidRPr="00567618" w:rsidRDefault="00FC7E52" w:rsidP="00DD54CD">
            <w:pPr>
              <w:pStyle w:val="PL"/>
            </w:pPr>
            <w:r w:rsidRPr="00567618">
              <w:t>b=AS:1300</w:t>
            </w:r>
          </w:p>
          <w:p w14:paraId="19CF2EE1" w14:textId="77777777" w:rsidR="00FC7E52" w:rsidRPr="00567618" w:rsidRDefault="00FC7E52" w:rsidP="00DD54CD">
            <w:pPr>
              <w:pStyle w:val="PL"/>
            </w:pPr>
            <w:r w:rsidRPr="00567618">
              <w:t>b=RS:0</w:t>
            </w:r>
          </w:p>
          <w:p w14:paraId="3C463CDD" w14:textId="77777777" w:rsidR="00FC7E52" w:rsidRPr="00567618" w:rsidRDefault="00FC7E52" w:rsidP="00DD54CD">
            <w:pPr>
              <w:pStyle w:val="PL"/>
            </w:pPr>
            <w:r w:rsidRPr="00567618">
              <w:t>b=RR:2500</w:t>
            </w:r>
          </w:p>
          <w:p w14:paraId="6D99BCEE" w14:textId="77777777" w:rsidR="00FC7E52" w:rsidRPr="00567618" w:rsidRDefault="00FC7E52" w:rsidP="00DD54CD">
            <w:pPr>
              <w:pStyle w:val="PL"/>
            </w:pPr>
            <w:r w:rsidRPr="00567618">
              <w:t>a=rtpmap:101 H264/90000</w:t>
            </w:r>
          </w:p>
          <w:p w14:paraId="3DF1DDB6" w14:textId="77777777" w:rsidR="00FC7E52" w:rsidRPr="00567618" w:rsidRDefault="00FC7E52" w:rsidP="00DD54CD">
            <w:pPr>
              <w:pStyle w:val="PL"/>
            </w:pPr>
            <w:r w:rsidRPr="00567618">
              <w:t>a=rtpmap:102 H264/90000</w:t>
            </w:r>
          </w:p>
          <w:p w14:paraId="02D374A6" w14:textId="77777777" w:rsidR="00FC7E52" w:rsidRPr="00567618" w:rsidRDefault="00FC7E52" w:rsidP="00DD54CD">
            <w:pPr>
              <w:pStyle w:val="PL"/>
            </w:pPr>
            <w:r w:rsidRPr="00567618">
              <w:t>a=fmtp:101 packetization-mode=0; profile-level-id=42e01f; \</w:t>
            </w:r>
          </w:p>
          <w:p w14:paraId="052EBC81" w14:textId="77777777" w:rsidR="00FC7E52" w:rsidRPr="00567618" w:rsidRDefault="00FC7E52" w:rsidP="00DD54CD">
            <w:pPr>
              <w:pStyle w:val="PL"/>
            </w:pPr>
            <w:r w:rsidRPr="00567618">
              <w:t xml:space="preserve">     sprop-parameter-sets=Z0KADZWgUH6Af1A=,aM46gA==</w:t>
            </w:r>
          </w:p>
          <w:p w14:paraId="6D025D2E" w14:textId="77777777" w:rsidR="00FC7E52" w:rsidRPr="00567618" w:rsidRDefault="00FC7E52" w:rsidP="00DD54CD">
            <w:pPr>
              <w:pStyle w:val="PL"/>
            </w:pPr>
            <w:r w:rsidRPr="00567618">
              <w:t>a=fmtp:102 packetization-mode=0; profile-level-id=42e00c; \</w:t>
            </w:r>
          </w:p>
          <w:p w14:paraId="0EBDA704" w14:textId="77777777" w:rsidR="00FC7E52" w:rsidRPr="00567618" w:rsidRDefault="00FC7E52" w:rsidP="00DD54CD">
            <w:pPr>
              <w:pStyle w:val="PL"/>
            </w:pPr>
            <w:r w:rsidRPr="00567618">
              <w:t xml:space="preserve">     sprop-parameter-sets=J0LgDJWgUH6Af1A=,KM46gA==</w:t>
            </w:r>
          </w:p>
          <w:p w14:paraId="1CBCEBA5" w14:textId="77777777" w:rsidR="00FC7E52" w:rsidRPr="00567618" w:rsidRDefault="00FC7E52" w:rsidP="00DD54CD">
            <w:pPr>
              <w:pStyle w:val="PL"/>
              <w:rPr>
                <w:sz w:val="18"/>
              </w:rPr>
            </w:pPr>
            <w:bookmarkStart w:id="7707" w:name="_MCCTEMPBM_CRPT86941777___7"/>
            <w:bookmarkEnd w:id="7705"/>
            <w:r w:rsidRPr="00567618">
              <w:rPr>
                <w:sz w:val="18"/>
              </w:rPr>
              <w:t>a=imageattr:101 send [x=1280,y=720] [x=848,y=480] [x=640,y=360] [x=320,y=240] \</w:t>
            </w:r>
          </w:p>
          <w:p w14:paraId="16A8CC58" w14:textId="77777777" w:rsidR="00FC7E52" w:rsidRPr="00567618" w:rsidRDefault="00FC7E52" w:rsidP="00DD54CD">
            <w:pPr>
              <w:pStyle w:val="PL"/>
              <w:rPr>
                <w:sz w:val="18"/>
              </w:rPr>
            </w:pPr>
            <w:r w:rsidRPr="00567618">
              <w:rPr>
                <w:sz w:val="18"/>
              </w:rPr>
              <w:t xml:space="preserve">     recv [x=1280,y=720,q=0.6] [x=848,y=480] [x=640,y=360] [x=320,y=240]</w:t>
            </w:r>
          </w:p>
          <w:p w14:paraId="64B416AC" w14:textId="77777777" w:rsidR="00FC7E52" w:rsidRPr="00567618" w:rsidRDefault="00FC7E52" w:rsidP="00DD54CD">
            <w:pPr>
              <w:pStyle w:val="PL"/>
              <w:rPr>
                <w:sz w:val="18"/>
              </w:rPr>
            </w:pPr>
            <w:r w:rsidRPr="00567618">
              <w:rPr>
                <w:sz w:val="18"/>
              </w:rPr>
              <w:t>a=imageattr:102 send [x=176,y=144] [x=224,y=176] [x=320,y=180] \</w:t>
            </w:r>
          </w:p>
          <w:p w14:paraId="6BD6A1FE" w14:textId="77777777" w:rsidR="00FC7E52" w:rsidRPr="00567618" w:rsidRDefault="00FC7E52" w:rsidP="00DD54CD">
            <w:pPr>
              <w:pStyle w:val="PL"/>
              <w:rPr>
                <w:sz w:val="18"/>
              </w:rPr>
            </w:pPr>
            <w:r w:rsidRPr="00567618">
              <w:rPr>
                <w:sz w:val="18"/>
              </w:rPr>
              <w:t xml:space="preserve">     recv [x=176,y=144] [x=224,y=176] [x=320,y=180,q=0.6]</w:t>
            </w:r>
          </w:p>
          <w:p w14:paraId="2411817D" w14:textId="77777777" w:rsidR="00FC7E52" w:rsidRPr="00567618" w:rsidRDefault="00FC7E52" w:rsidP="00DD54CD">
            <w:pPr>
              <w:pStyle w:val="PL"/>
              <w:rPr>
                <w:b/>
                <w:sz w:val="18"/>
              </w:rPr>
            </w:pPr>
            <w:r w:rsidRPr="00567618">
              <w:rPr>
                <w:b/>
                <w:sz w:val="18"/>
              </w:rPr>
              <w:t>a=rid:0 recv pt=101</w:t>
            </w:r>
          </w:p>
          <w:p w14:paraId="4EA167C2" w14:textId="77777777" w:rsidR="00FC7E52" w:rsidRPr="00567618" w:rsidRDefault="00FC7E52" w:rsidP="00DD54CD">
            <w:pPr>
              <w:pStyle w:val="PL"/>
              <w:rPr>
                <w:b/>
                <w:sz w:val="18"/>
              </w:rPr>
            </w:pPr>
            <w:r w:rsidRPr="00567618">
              <w:rPr>
                <w:b/>
                <w:sz w:val="18"/>
              </w:rPr>
              <w:t>a=rid:1 recv pt=102</w:t>
            </w:r>
          </w:p>
          <w:p w14:paraId="21166508" w14:textId="77777777" w:rsidR="00FC7E52" w:rsidRPr="00567618" w:rsidRDefault="00FC7E52" w:rsidP="00DD54CD">
            <w:pPr>
              <w:pStyle w:val="PL"/>
              <w:rPr>
                <w:b/>
                <w:sz w:val="18"/>
              </w:rPr>
            </w:pPr>
            <w:r w:rsidRPr="00567618">
              <w:rPr>
                <w:b/>
                <w:sz w:val="18"/>
              </w:rPr>
              <w:t>a=rid:2 send pt=101</w:t>
            </w:r>
          </w:p>
          <w:p w14:paraId="732E986E" w14:textId="77777777" w:rsidR="00FC7E52" w:rsidRPr="00567618" w:rsidRDefault="00FC7E52" w:rsidP="00DD54CD">
            <w:pPr>
              <w:pStyle w:val="PL"/>
              <w:rPr>
                <w:b/>
                <w:sz w:val="18"/>
              </w:rPr>
            </w:pPr>
            <w:r w:rsidRPr="00567618">
              <w:rPr>
                <w:b/>
                <w:sz w:val="18"/>
              </w:rPr>
              <w:t>a=simulcast:recv 0;1 send 2</w:t>
            </w:r>
          </w:p>
          <w:p w14:paraId="5D9A9A76" w14:textId="77777777" w:rsidR="00FC7E52" w:rsidRPr="00567618" w:rsidRDefault="00FC7E52" w:rsidP="00DD54CD">
            <w:pPr>
              <w:pStyle w:val="PL"/>
              <w:rPr>
                <w:sz w:val="18"/>
              </w:rPr>
            </w:pPr>
            <w:r w:rsidRPr="00567618">
              <w:rPr>
                <w:sz w:val="18"/>
              </w:rPr>
              <w:t>a=content:main</w:t>
            </w:r>
          </w:p>
          <w:p w14:paraId="0F248D4B" w14:textId="77777777" w:rsidR="00FC7E52" w:rsidRPr="00567618" w:rsidRDefault="00FC7E52" w:rsidP="00DD54CD">
            <w:pPr>
              <w:pStyle w:val="PL"/>
              <w:rPr>
                <w:b/>
                <w:sz w:val="18"/>
              </w:rPr>
            </w:pPr>
            <w:r w:rsidRPr="00567618">
              <w:rPr>
                <w:b/>
                <w:sz w:val="18"/>
              </w:rPr>
              <w:t>a=label:m</w:t>
            </w:r>
          </w:p>
          <w:p w14:paraId="084D235B" w14:textId="77777777" w:rsidR="00FC7E52" w:rsidRPr="00567618" w:rsidRDefault="00FC7E52" w:rsidP="00DD54CD">
            <w:pPr>
              <w:pStyle w:val="PL"/>
            </w:pPr>
            <w:bookmarkStart w:id="7708" w:name="_MCCTEMPBM_CRPT86941778___7"/>
            <w:bookmarkEnd w:id="7707"/>
            <w:r w:rsidRPr="00567618">
              <w:t>a=rtcp-rsize</w:t>
            </w:r>
          </w:p>
          <w:p w14:paraId="12521AE0" w14:textId="77777777" w:rsidR="00FC7E52" w:rsidRPr="00567618" w:rsidRDefault="00FC7E52" w:rsidP="00DD54CD">
            <w:pPr>
              <w:pStyle w:val="PL"/>
              <w:rPr>
                <w:sz w:val="18"/>
              </w:rPr>
            </w:pPr>
            <w:bookmarkStart w:id="7709" w:name="_MCCTEMPBM_CRPT86941779___7"/>
            <w:bookmarkEnd w:id="7708"/>
            <w:r w:rsidRPr="00567618">
              <w:rPr>
                <w:sz w:val="18"/>
              </w:rPr>
              <w:t>a=rtcp-fb:* trr-int 5000</w:t>
            </w:r>
          </w:p>
          <w:p w14:paraId="72DDBB6B" w14:textId="77777777" w:rsidR="00FC7E52" w:rsidRPr="00567618" w:rsidRDefault="00FC7E52" w:rsidP="00DD54CD">
            <w:pPr>
              <w:pStyle w:val="PL"/>
              <w:rPr>
                <w:sz w:val="18"/>
              </w:rPr>
            </w:pPr>
            <w:r w:rsidRPr="00567618">
              <w:rPr>
                <w:sz w:val="18"/>
              </w:rPr>
              <w:t>a=rtcp-fb:* nack</w:t>
            </w:r>
          </w:p>
          <w:p w14:paraId="3F6BF2FB" w14:textId="77777777" w:rsidR="00FC7E52" w:rsidRPr="00567618" w:rsidRDefault="00FC7E52" w:rsidP="00DD54CD">
            <w:pPr>
              <w:pStyle w:val="PL"/>
              <w:rPr>
                <w:sz w:val="18"/>
              </w:rPr>
            </w:pPr>
            <w:r w:rsidRPr="00567618">
              <w:rPr>
                <w:sz w:val="18"/>
              </w:rPr>
              <w:t>a=rtcp-fb:* nack pli</w:t>
            </w:r>
          </w:p>
          <w:p w14:paraId="2B554B72" w14:textId="77777777" w:rsidR="00FC7E52" w:rsidRPr="00567618" w:rsidRDefault="00FC7E52" w:rsidP="00DD54CD">
            <w:pPr>
              <w:pStyle w:val="PL"/>
              <w:rPr>
                <w:sz w:val="18"/>
              </w:rPr>
            </w:pPr>
            <w:r w:rsidRPr="00567618">
              <w:rPr>
                <w:sz w:val="18"/>
              </w:rPr>
              <w:t>a=rtcp-fb:* ccm fir</w:t>
            </w:r>
          </w:p>
          <w:p w14:paraId="023C1A1A" w14:textId="77777777" w:rsidR="00FC7E52" w:rsidRPr="00567618" w:rsidRDefault="00FC7E52" w:rsidP="00DD54CD">
            <w:pPr>
              <w:pStyle w:val="PL"/>
            </w:pPr>
            <w:bookmarkStart w:id="7710" w:name="_MCCTEMPBM_CRPT86941780___7"/>
            <w:bookmarkEnd w:id="7709"/>
            <w:r w:rsidRPr="00567618">
              <w:t>a=rtcp-fb:* ccm tmmbr</w:t>
            </w:r>
          </w:p>
          <w:p w14:paraId="56C20813" w14:textId="77777777" w:rsidR="00FC7E52" w:rsidRPr="00567618" w:rsidRDefault="00FC7E52" w:rsidP="00DD54CD">
            <w:pPr>
              <w:pStyle w:val="PL"/>
              <w:rPr>
                <w:b/>
              </w:rPr>
            </w:pPr>
            <w:r w:rsidRPr="00567618">
              <w:rPr>
                <w:b/>
              </w:rPr>
              <w:t>a=rtcp-fb:* ccm pause nowait</w:t>
            </w:r>
          </w:p>
          <w:p w14:paraId="6CBC9652" w14:textId="77777777" w:rsidR="00FC7E52" w:rsidRPr="00567618" w:rsidRDefault="00FC7E52" w:rsidP="00DD54CD">
            <w:pPr>
              <w:pStyle w:val="PL"/>
            </w:pPr>
            <w:r w:rsidRPr="00567618">
              <w:t>a=extmap:4 urn:3gpp:video-orientation</w:t>
            </w:r>
          </w:p>
          <w:p w14:paraId="19DFBB55" w14:textId="77777777" w:rsidR="00FC7E52" w:rsidRPr="00567618" w:rsidRDefault="00FC7E52" w:rsidP="00DD54CD">
            <w:pPr>
              <w:pStyle w:val="PL"/>
            </w:pPr>
          </w:p>
          <w:p w14:paraId="372262F4" w14:textId="77777777" w:rsidR="00FC7E52" w:rsidRPr="00567618" w:rsidRDefault="00FC7E52" w:rsidP="00DD54CD">
            <w:pPr>
              <w:pStyle w:val="PL"/>
            </w:pPr>
            <w:r w:rsidRPr="00567618">
              <w:t>m=video 49156 RTP/AVPF 103</w:t>
            </w:r>
          </w:p>
          <w:p w14:paraId="3D3AF186" w14:textId="77777777" w:rsidR="00FC7E52" w:rsidRPr="00567618" w:rsidRDefault="00FC7E52" w:rsidP="00DD54CD">
            <w:pPr>
              <w:pStyle w:val="PL"/>
            </w:pPr>
            <w:r w:rsidRPr="00567618">
              <w:t>b=AS:800</w:t>
            </w:r>
          </w:p>
          <w:p w14:paraId="19507514" w14:textId="77777777" w:rsidR="00FC7E52" w:rsidRPr="00567618" w:rsidRDefault="00FC7E52" w:rsidP="00DD54CD">
            <w:pPr>
              <w:pStyle w:val="PL"/>
            </w:pPr>
            <w:r w:rsidRPr="00567618">
              <w:t>b=RS:0</w:t>
            </w:r>
          </w:p>
          <w:p w14:paraId="3EA83A1C" w14:textId="77777777" w:rsidR="00FC7E52" w:rsidRPr="00567618" w:rsidRDefault="00FC7E52" w:rsidP="00DD54CD">
            <w:pPr>
              <w:pStyle w:val="PL"/>
            </w:pPr>
            <w:r w:rsidRPr="00567618">
              <w:t>b=RR:2500</w:t>
            </w:r>
          </w:p>
          <w:p w14:paraId="56CA26B4" w14:textId="77777777" w:rsidR="00FC7E52" w:rsidRPr="00567618" w:rsidRDefault="00FC7E52" w:rsidP="00DD54CD">
            <w:pPr>
              <w:pStyle w:val="PL"/>
            </w:pPr>
            <w:r w:rsidRPr="00567618">
              <w:t>a=rtpmap:103 H264/90000</w:t>
            </w:r>
          </w:p>
          <w:p w14:paraId="243B9BC3" w14:textId="77777777" w:rsidR="00FC7E52" w:rsidRPr="00567618" w:rsidRDefault="00FC7E52" w:rsidP="00DD54CD">
            <w:pPr>
              <w:pStyle w:val="PL"/>
            </w:pPr>
            <w:r w:rsidRPr="00567618">
              <w:t>a=fmtp:103 packetization-mode=0; profile-level-id=42e01f; \</w:t>
            </w:r>
          </w:p>
          <w:p w14:paraId="1DD34F8C" w14:textId="77777777" w:rsidR="00FC7E52" w:rsidRPr="00567618" w:rsidRDefault="00FC7E52" w:rsidP="00DD54CD">
            <w:pPr>
              <w:pStyle w:val="PL"/>
            </w:pPr>
            <w:r w:rsidRPr="00567618">
              <w:t xml:space="preserve">     sprop-parameter-sets=Z0KADZWgUH6Af1A=,aM46gA==</w:t>
            </w:r>
          </w:p>
          <w:p w14:paraId="4E9F812E" w14:textId="77777777" w:rsidR="00FC7E52" w:rsidRPr="00567618" w:rsidRDefault="00FC7E52" w:rsidP="00DD54CD">
            <w:pPr>
              <w:pStyle w:val="PL"/>
              <w:rPr>
                <w:sz w:val="18"/>
              </w:rPr>
            </w:pPr>
            <w:bookmarkStart w:id="7711" w:name="_MCCTEMPBM_CRPT86941781___7"/>
            <w:bookmarkEnd w:id="7710"/>
            <w:r w:rsidRPr="00567618">
              <w:rPr>
                <w:sz w:val="18"/>
              </w:rPr>
              <w:t>a=imageattr:103 send [x=1280,y=720] [x=848,y=480] [x=640,y=360] \</w:t>
            </w:r>
          </w:p>
          <w:p w14:paraId="582B9AF3" w14:textId="77777777" w:rsidR="00FC7E52" w:rsidRPr="00567618" w:rsidRDefault="00FC7E52" w:rsidP="00DD54CD">
            <w:pPr>
              <w:pStyle w:val="PL"/>
              <w:rPr>
                <w:sz w:val="18"/>
              </w:rPr>
            </w:pPr>
            <w:r w:rsidRPr="00567618">
              <w:rPr>
                <w:sz w:val="18"/>
              </w:rPr>
              <w:t xml:space="preserve">     recv [x=1280,y=720,q=0.6] [x=848,y=480] [x=640,y=360]</w:t>
            </w:r>
          </w:p>
          <w:p w14:paraId="1BE442EE" w14:textId="77777777" w:rsidR="00FC7E52" w:rsidRPr="00567618" w:rsidRDefault="00FC7E52" w:rsidP="00DD54CD">
            <w:pPr>
              <w:pStyle w:val="PL"/>
              <w:rPr>
                <w:sz w:val="18"/>
              </w:rPr>
            </w:pPr>
            <w:r w:rsidRPr="00567618">
              <w:rPr>
                <w:sz w:val="18"/>
              </w:rPr>
              <w:t>a=content:slides</w:t>
            </w:r>
          </w:p>
          <w:p w14:paraId="1EE87875" w14:textId="77777777" w:rsidR="00FC7E52" w:rsidRPr="00567618" w:rsidRDefault="00FC7E52" w:rsidP="00DD54CD">
            <w:pPr>
              <w:pStyle w:val="PL"/>
              <w:rPr>
                <w:b/>
                <w:sz w:val="18"/>
              </w:rPr>
            </w:pPr>
            <w:r w:rsidRPr="00567618">
              <w:rPr>
                <w:b/>
                <w:sz w:val="18"/>
              </w:rPr>
              <w:t>a=label:s</w:t>
            </w:r>
          </w:p>
          <w:p w14:paraId="5761EBBB" w14:textId="77777777" w:rsidR="00FC7E52" w:rsidRPr="00567618" w:rsidRDefault="00FC7E52" w:rsidP="00DD54CD">
            <w:pPr>
              <w:pStyle w:val="PL"/>
            </w:pPr>
            <w:bookmarkStart w:id="7712" w:name="_MCCTEMPBM_CRPT86941782___7"/>
            <w:bookmarkEnd w:id="7711"/>
            <w:r w:rsidRPr="00567618">
              <w:t>a=rtcp-rsize</w:t>
            </w:r>
          </w:p>
          <w:p w14:paraId="629D4CDB" w14:textId="77777777" w:rsidR="00FC7E52" w:rsidRPr="00567618" w:rsidRDefault="00FC7E52" w:rsidP="00DD54CD">
            <w:pPr>
              <w:pStyle w:val="PL"/>
              <w:rPr>
                <w:sz w:val="18"/>
              </w:rPr>
            </w:pPr>
            <w:bookmarkStart w:id="7713" w:name="_MCCTEMPBM_CRPT86941783___7"/>
            <w:bookmarkEnd w:id="7712"/>
            <w:r w:rsidRPr="00567618">
              <w:rPr>
                <w:sz w:val="18"/>
              </w:rPr>
              <w:t>a=rtcp-fb:* trr-int 5000</w:t>
            </w:r>
          </w:p>
          <w:p w14:paraId="479A6B4A" w14:textId="77777777" w:rsidR="00FC7E52" w:rsidRPr="00567618" w:rsidRDefault="00FC7E52" w:rsidP="00DD54CD">
            <w:pPr>
              <w:pStyle w:val="PL"/>
              <w:rPr>
                <w:sz w:val="18"/>
              </w:rPr>
            </w:pPr>
            <w:r w:rsidRPr="00567618">
              <w:rPr>
                <w:sz w:val="18"/>
              </w:rPr>
              <w:t>a=rtcp-fb:* nack</w:t>
            </w:r>
          </w:p>
          <w:p w14:paraId="0A12C7C8" w14:textId="77777777" w:rsidR="00FC7E52" w:rsidRPr="00567618" w:rsidRDefault="00FC7E52" w:rsidP="00DD54CD">
            <w:pPr>
              <w:pStyle w:val="PL"/>
              <w:rPr>
                <w:sz w:val="18"/>
              </w:rPr>
            </w:pPr>
            <w:r w:rsidRPr="00567618">
              <w:rPr>
                <w:sz w:val="18"/>
              </w:rPr>
              <w:t>a=rtcp-fb:* nack pli</w:t>
            </w:r>
          </w:p>
          <w:p w14:paraId="0D870B97" w14:textId="77777777" w:rsidR="00FC7E52" w:rsidRPr="00567618" w:rsidRDefault="00FC7E52" w:rsidP="00DD54CD">
            <w:pPr>
              <w:pStyle w:val="PL"/>
              <w:rPr>
                <w:sz w:val="18"/>
              </w:rPr>
            </w:pPr>
            <w:r w:rsidRPr="00567618">
              <w:rPr>
                <w:sz w:val="18"/>
              </w:rPr>
              <w:t>a=rtcp-fb:* ccm fir</w:t>
            </w:r>
          </w:p>
          <w:p w14:paraId="10D461B8" w14:textId="77777777" w:rsidR="00FC7E52" w:rsidRPr="00567618" w:rsidRDefault="00FC7E52" w:rsidP="00DD54CD">
            <w:pPr>
              <w:pStyle w:val="PL"/>
            </w:pPr>
            <w:bookmarkStart w:id="7714" w:name="_MCCTEMPBM_CRPT86941784___7"/>
            <w:bookmarkEnd w:id="7713"/>
            <w:r w:rsidRPr="00567618">
              <w:t>a=rtcp-fb:* ccm tmmbr</w:t>
            </w:r>
          </w:p>
          <w:p w14:paraId="3EB59CB8" w14:textId="77777777" w:rsidR="00FC7E52" w:rsidRPr="00567618" w:rsidRDefault="00FC7E52" w:rsidP="00DD54CD">
            <w:pPr>
              <w:pStyle w:val="PL"/>
              <w:rPr>
                <w:b/>
              </w:rPr>
            </w:pPr>
            <w:r w:rsidRPr="00567618">
              <w:rPr>
                <w:b/>
              </w:rPr>
              <w:t>a=rtcp-fb:* ccm pause nowait</w:t>
            </w:r>
          </w:p>
          <w:p w14:paraId="584A269E" w14:textId="77777777" w:rsidR="00FC7E52" w:rsidRPr="00567618" w:rsidRDefault="00FC7E52" w:rsidP="00DD54CD">
            <w:pPr>
              <w:pStyle w:val="PL"/>
            </w:pPr>
            <w:r w:rsidRPr="00567618">
              <w:t>a=extmap:4 urn:3gpp:video-orientation</w:t>
            </w:r>
          </w:p>
          <w:p w14:paraId="2FB86B31" w14:textId="77777777" w:rsidR="00FC7E52" w:rsidRPr="00567618" w:rsidRDefault="00FC7E52" w:rsidP="00DD54CD">
            <w:pPr>
              <w:pStyle w:val="PL"/>
            </w:pPr>
          </w:p>
          <w:p w14:paraId="50F510F0" w14:textId="77777777" w:rsidR="00FC7E52" w:rsidRPr="00567618" w:rsidRDefault="00FC7E52" w:rsidP="00DD54CD">
            <w:pPr>
              <w:pStyle w:val="PL"/>
            </w:pPr>
            <w:r w:rsidRPr="00567618">
              <w:t>m=video 49158 RTP/AVPF 104</w:t>
            </w:r>
          </w:p>
          <w:p w14:paraId="6497B4BB" w14:textId="77777777" w:rsidR="00FC7E52" w:rsidRPr="00567618" w:rsidRDefault="00FC7E52" w:rsidP="00DD54CD">
            <w:pPr>
              <w:pStyle w:val="PL"/>
            </w:pPr>
            <w:r w:rsidRPr="00567618">
              <w:t>b=AS:240</w:t>
            </w:r>
          </w:p>
          <w:p w14:paraId="2AFD5934" w14:textId="77777777" w:rsidR="00FC7E52" w:rsidRPr="00567618" w:rsidRDefault="00FC7E52" w:rsidP="00DD54CD">
            <w:pPr>
              <w:pStyle w:val="PL"/>
            </w:pPr>
            <w:r w:rsidRPr="00567618">
              <w:t>b=RS:0</w:t>
            </w:r>
          </w:p>
          <w:p w14:paraId="5453EF9D" w14:textId="77777777" w:rsidR="00FC7E52" w:rsidRPr="00567618" w:rsidRDefault="00FC7E52" w:rsidP="00DD54CD">
            <w:pPr>
              <w:pStyle w:val="PL"/>
            </w:pPr>
            <w:r w:rsidRPr="00567618">
              <w:t>b=RR:2500</w:t>
            </w:r>
          </w:p>
          <w:p w14:paraId="331C3E11" w14:textId="77777777" w:rsidR="00FC7E52" w:rsidRPr="00567618" w:rsidRDefault="00FC7E52" w:rsidP="00DD54CD">
            <w:pPr>
              <w:pStyle w:val="PL"/>
            </w:pPr>
            <w:r w:rsidRPr="00567618">
              <w:t>a=rtpmap:104 H264/90000</w:t>
            </w:r>
          </w:p>
          <w:p w14:paraId="5D85D875" w14:textId="77777777" w:rsidR="00FC7E52" w:rsidRPr="00567618" w:rsidRDefault="00FC7E52" w:rsidP="00DD54CD">
            <w:pPr>
              <w:pStyle w:val="PL"/>
            </w:pPr>
            <w:r w:rsidRPr="00567618">
              <w:t>a=fmtp:104 packetization-mode=0; profile-level-id=42e00c; \</w:t>
            </w:r>
          </w:p>
          <w:p w14:paraId="72CDE8E0" w14:textId="77777777" w:rsidR="00FC7E52" w:rsidRPr="00567618" w:rsidRDefault="00FC7E52" w:rsidP="00DD54CD">
            <w:pPr>
              <w:pStyle w:val="PL"/>
            </w:pPr>
            <w:r w:rsidRPr="00567618">
              <w:t xml:space="preserve">     sprop-parameter-sets=J0LgDJWgUH6Af1A=,KM46gA==</w:t>
            </w:r>
          </w:p>
          <w:p w14:paraId="606BDA8D" w14:textId="77777777" w:rsidR="00FC7E52" w:rsidRPr="00567618" w:rsidRDefault="00FC7E52" w:rsidP="00DD54CD">
            <w:pPr>
              <w:pStyle w:val="PL"/>
              <w:rPr>
                <w:sz w:val="18"/>
              </w:rPr>
            </w:pPr>
            <w:bookmarkStart w:id="7715" w:name="_MCCTEMPBM_CRPT86941785___7"/>
            <w:bookmarkEnd w:id="7714"/>
            <w:r w:rsidRPr="00567618">
              <w:rPr>
                <w:sz w:val="18"/>
              </w:rPr>
              <w:t>a=imageattr:104 send [x=176,y=144] [x=224,y=176] [x=320,y=180,q=0.6]</w:t>
            </w:r>
          </w:p>
          <w:p w14:paraId="24AC32C2" w14:textId="77777777" w:rsidR="00FC7E52" w:rsidRPr="00567618" w:rsidRDefault="00FC7E52" w:rsidP="00DD54CD">
            <w:pPr>
              <w:pStyle w:val="PL"/>
              <w:rPr>
                <w:sz w:val="18"/>
              </w:rPr>
            </w:pPr>
            <w:r w:rsidRPr="00567618">
              <w:rPr>
                <w:sz w:val="18"/>
              </w:rPr>
              <w:t>a=sendonly</w:t>
            </w:r>
          </w:p>
          <w:p w14:paraId="7D2406A7" w14:textId="77777777" w:rsidR="00FC7E52" w:rsidRPr="00567618" w:rsidRDefault="00FC7E52" w:rsidP="00DD54CD">
            <w:pPr>
              <w:pStyle w:val="PL"/>
            </w:pPr>
            <w:bookmarkStart w:id="7716" w:name="_MCCTEMPBM_CRPT86941786___7"/>
            <w:bookmarkEnd w:id="7715"/>
            <w:r w:rsidRPr="00567618">
              <w:t>a=rtcp-rsize</w:t>
            </w:r>
          </w:p>
          <w:p w14:paraId="6A202E20" w14:textId="77777777" w:rsidR="00FC7E52" w:rsidRPr="00567618" w:rsidRDefault="00FC7E52" w:rsidP="00DD54CD">
            <w:pPr>
              <w:pStyle w:val="PL"/>
              <w:rPr>
                <w:sz w:val="18"/>
              </w:rPr>
            </w:pPr>
            <w:bookmarkStart w:id="7717" w:name="_MCCTEMPBM_CRPT86941787___7"/>
            <w:bookmarkEnd w:id="7716"/>
            <w:r w:rsidRPr="00567618">
              <w:rPr>
                <w:sz w:val="18"/>
              </w:rPr>
              <w:t>a=rtcp-fb:* trr-int 5000</w:t>
            </w:r>
          </w:p>
          <w:p w14:paraId="6F966C65" w14:textId="77777777" w:rsidR="00FC7E52" w:rsidRPr="00567618" w:rsidRDefault="00FC7E52" w:rsidP="00DD54CD">
            <w:pPr>
              <w:pStyle w:val="PL"/>
              <w:rPr>
                <w:sz w:val="18"/>
              </w:rPr>
            </w:pPr>
            <w:r w:rsidRPr="00567618">
              <w:rPr>
                <w:sz w:val="18"/>
              </w:rPr>
              <w:t>a=rtcp-fb:* nack</w:t>
            </w:r>
          </w:p>
          <w:p w14:paraId="78C958AC" w14:textId="77777777" w:rsidR="00FC7E52" w:rsidRPr="00567618" w:rsidRDefault="00FC7E52" w:rsidP="00DD54CD">
            <w:pPr>
              <w:pStyle w:val="PL"/>
              <w:rPr>
                <w:sz w:val="18"/>
              </w:rPr>
            </w:pPr>
            <w:r w:rsidRPr="00567618">
              <w:rPr>
                <w:sz w:val="18"/>
              </w:rPr>
              <w:t>a=rtcp-fb:* nack pli</w:t>
            </w:r>
          </w:p>
          <w:p w14:paraId="5F5BB399" w14:textId="77777777" w:rsidR="00FC7E52" w:rsidRPr="00567618" w:rsidRDefault="00FC7E52" w:rsidP="00DD54CD">
            <w:pPr>
              <w:pStyle w:val="PL"/>
              <w:rPr>
                <w:sz w:val="18"/>
              </w:rPr>
            </w:pPr>
            <w:r w:rsidRPr="00567618">
              <w:rPr>
                <w:sz w:val="18"/>
              </w:rPr>
              <w:t>a=rtcp-fb:* ccm fir</w:t>
            </w:r>
          </w:p>
          <w:p w14:paraId="5C05CAD3" w14:textId="77777777" w:rsidR="00FC7E52" w:rsidRPr="00567618" w:rsidRDefault="00FC7E52" w:rsidP="00DD54CD">
            <w:pPr>
              <w:pStyle w:val="PL"/>
            </w:pPr>
            <w:bookmarkStart w:id="7718" w:name="_MCCTEMPBM_CRPT86941788___7"/>
            <w:bookmarkEnd w:id="7717"/>
            <w:r w:rsidRPr="00567618">
              <w:t>a=rtcp-fb:* ccm tmmbr</w:t>
            </w:r>
          </w:p>
          <w:p w14:paraId="6542DD1D" w14:textId="77777777" w:rsidR="00FC7E52" w:rsidRPr="00567618" w:rsidRDefault="00FC7E52" w:rsidP="00DD54CD">
            <w:pPr>
              <w:pStyle w:val="PL"/>
              <w:rPr>
                <w:b/>
              </w:rPr>
            </w:pPr>
            <w:r w:rsidRPr="00567618">
              <w:rPr>
                <w:b/>
              </w:rPr>
              <w:t>a=rtcp-fb:* ccm pause nowait</w:t>
            </w:r>
          </w:p>
          <w:p w14:paraId="512980EB" w14:textId="77777777" w:rsidR="00FC7E52" w:rsidRPr="00567618" w:rsidRDefault="00FC7E52" w:rsidP="00DD54CD">
            <w:pPr>
              <w:pStyle w:val="PL"/>
            </w:pPr>
            <w:r w:rsidRPr="00567618">
              <w:t>a=extmap:4 urn:3gpp:video-orientation</w:t>
            </w:r>
          </w:p>
          <w:p w14:paraId="404399FA" w14:textId="77777777" w:rsidR="00FC7E52" w:rsidRPr="00567618" w:rsidRDefault="00FC7E52" w:rsidP="00DD54CD">
            <w:pPr>
              <w:pStyle w:val="PL"/>
            </w:pPr>
          </w:p>
          <w:p w14:paraId="7C76E728" w14:textId="77777777" w:rsidR="00FC7E52" w:rsidRPr="00567618" w:rsidRDefault="00FC7E52" w:rsidP="00DD54CD">
            <w:pPr>
              <w:pStyle w:val="PL"/>
            </w:pPr>
            <w:r w:rsidRPr="00567618">
              <w:t>m=video 49160 RTP/AVPF 105</w:t>
            </w:r>
          </w:p>
          <w:p w14:paraId="788ED37A" w14:textId="77777777" w:rsidR="00FC7E52" w:rsidRPr="00567618" w:rsidRDefault="00FC7E52" w:rsidP="00DD54CD">
            <w:pPr>
              <w:pStyle w:val="PL"/>
            </w:pPr>
            <w:r w:rsidRPr="00567618">
              <w:t>b=AS:240</w:t>
            </w:r>
          </w:p>
          <w:p w14:paraId="1A53E988" w14:textId="77777777" w:rsidR="00FC7E52" w:rsidRPr="00567618" w:rsidRDefault="00FC7E52" w:rsidP="00DD54CD">
            <w:pPr>
              <w:pStyle w:val="PL"/>
            </w:pPr>
            <w:r w:rsidRPr="00567618">
              <w:t>b=RS:0</w:t>
            </w:r>
          </w:p>
          <w:p w14:paraId="2032C3C6" w14:textId="77777777" w:rsidR="00FC7E52" w:rsidRPr="00567618" w:rsidRDefault="00FC7E52" w:rsidP="00DD54CD">
            <w:pPr>
              <w:pStyle w:val="PL"/>
            </w:pPr>
            <w:r w:rsidRPr="00567618">
              <w:t>b=RR:2500</w:t>
            </w:r>
          </w:p>
          <w:p w14:paraId="568D53B4" w14:textId="77777777" w:rsidR="00FC7E52" w:rsidRPr="00567618" w:rsidRDefault="00FC7E52" w:rsidP="00DD54CD">
            <w:pPr>
              <w:pStyle w:val="PL"/>
            </w:pPr>
            <w:r w:rsidRPr="00567618">
              <w:t>a=rtpmap:105 H264/90000</w:t>
            </w:r>
          </w:p>
          <w:p w14:paraId="06D0F2E4" w14:textId="77777777" w:rsidR="00FC7E52" w:rsidRPr="00567618" w:rsidRDefault="00FC7E52" w:rsidP="00DD54CD">
            <w:pPr>
              <w:pStyle w:val="PL"/>
            </w:pPr>
            <w:r w:rsidRPr="00567618">
              <w:t>a=fmtp:105 packetization-mode=0; profile-level-id=42e00c; \</w:t>
            </w:r>
          </w:p>
          <w:p w14:paraId="1902C7C8" w14:textId="77777777" w:rsidR="00FC7E52" w:rsidRPr="00567618" w:rsidRDefault="00FC7E52" w:rsidP="00DD54CD">
            <w:pPr>
              <w:pStyle w:val="PL"/>
            </w:pPr>
            <w:r w:rsidRPr="00567618">
              <w:t xml:space="preserve">     sprop-parameter-sets=J0LgDJWgUH6Af1A=,KM46gA==</w:t>
            </w:r>
          </w:p>
          <w:p w14:paraId="1AB70AEA" w14:textId="77777777" w:rsidR="00FC7E52" w:rsidRPr="00567618" w:rsidRDefault="00FC7E52" w:rsidP="00DD54CD">
            <w:pPr>
              <w:pStyle w:val="PL"/>
              <w:rPr>
                <w:sz w:val="18"/>
              </w:rPr>
            </w:pPr>
            <w:bookmarkStart w:id="7719" w:name="_MCCTEMPBM_CRPT86941789___7"/>
            <w:bookmarkEnd w:id="7718"/>
            <w:r w:rsidRPr="00567618">
              <w:rPr>
                <w:sz w:val="18"/>
              </w:rPr>
              <w:t>a=imageattr:105 send [x=176,y=144] [x=224,y=176] [x=320,y=180,q=0.6]</w:t>
            </w:r>
          </w:p>
          <w:p w14:paraId="7B2A82E1" w14:textId="77777777" w:rsidR="00FC7E52" w:rsidRPr="00567618" w:rsidRDefault="00FC7E52" w:rsidP="00DD54CD">
            <w:pPr>
              <w:pStyle w:val="PL"/>
              <w:rPr>
                <w:sz w:val="18"/>
              </w:rPr>
            </w:pPr>
            <w:r w:rsidRPr="00567618">
              <w:rPr>
                <w:sz w:val="18"/>
              </w:rPr>
              <w:t>a=sendonly</w:t>
            </w:r>
          </w:p>
          <w:p w14:paraId="28EBE3B5" w14:textId="77777777" w:rsidR="00FC7E52" w:rsidRPr="00567618" w:rsidRDefault="00FC7E52" w:rsidP="00DD54CD">
            <w:pPr>
              <w:pStyle w:val="PL"/>
            </w:pPr>
            <w:bookmarkStart w:id="7720" w:name="_MCCTEMPBM_CRPT86941790___7"/>
            <w:bookmarkEnd w:id="7719"/>
            <w:r w:rsidRPr="00567618">
              <w:t>a=rtcp-rsize</w:t>
            </w:r>
          </w:p>
          <w:p w14:paraId="7C8B54DE" w14:textId="77777777" w:rsidR="00FC7E52" w:rsidRPr="00567618" w:rsidRDefault="00FC7E52" w:rsidP="00DD54CD">
            <w:pPr>
              <w:pStyle w:val="PL"/>
              <w:rPr>
                <w:sz w:val="18"/>
              </w:rPr>
            </w:pPr>
            <w:bookmarkStart w:id="7721" w:name="_MCCTEMPBM_CRPT86941791___7"/>
            <w:bookmarkEnd w:id="7720"/>
            <w:r w:rsidRPr="00567618">
              <w:rPr>
                <w:sz w:val="18"/>
              </w:rPr>
              <w:t>a=rtcp-fb:* trr-int 5000</w:t>
            </w:r>
          </w:p>
          <w:p w14:paraId="0843B8BF" w14:textId="77777777" w:rsidR="00FC7E52" w:rsidRPr="00567618" w:rsidRDefault="00FC7E52" w:rsidP="00DD54CD">
            <w:pPr>
              <w:pStyle w:val="PL"/>
              <w:rPr>
                <w:sz w:val="18"/>
              </w:rPr>
            </w:pPr>
            <w:r w:rsidRPr="00567618">
              <w:rPr>
                <w:sz w:val="18"/>
              </w:rPr>
              <w:t>a=rtcp-fb:* nack</w:t>
            </w:r>
          </w:p>
          <w:p w14:paraId="291320AD" w14:textId="77777777" w:rsidR="00FC7E52" w:rsidRPr="00567618" w:rsidRDefault="00FC7E52" w:rsidP="00DD54CD">
            <w:pPr>
              <w:pStyle w:val="PL"/>
              <w:rPr>
                <w:sz w:val="18"/>
              </w:rPr>
            </w:pPr>
            <w:r w:rsidRPr="00567618">
              <w:rPr>
                <w:sz w:val="18"/>
              </w:rPr>
              <w:t>a=rtcp-fb:* nack pli</w:t>
            </w:r>
          </w:p>
          <w:p w14:paraId="5DD9438B" w14:textId="77777777" w:rsidR="00FC7E52" w:rsidRPr="00567618" w:rsidRDefault="00FC7E52" w:rsidP="00DD54CD">
            <w:pPr>
              <w:pStyle w:val="PL"/>
              <w:rPr>
                <w:sz w:val="18"/>
              </w:rPr>
            </w:pPr>
            <w:r w:rsidRPr="00567618">
              <w:rPr>
                <w:sz w:val="18"/>
              </w:rPr>
              <w:t>a=rtcp-fb:* ccm fir</w:t>
            </w:r>
          </w:p>
          <w:bookmarkEnd w:id="7721"/>
          <w:p w14:paraId="73011C43" w14:textId="77777777" w:rsidR="00FC7E52" w:rsidRPr="00567618" w:rsidRDefault="00FC7E52" w:rsidP="00DD54CD">
            <w:pPr>
              <w:pStyle w:val="PL"/>
            </w:pPr>
            <w:r w:rsidRPr="00567618">
              <w:t>a=rtcp-fb:* ccm tmmbr</w:t>
            </w:r>
          </w:p>
          <w:p w14:paraId="0CA61E58" w14:textId="77777777" w:rsidR="00FC7E52" w:rsidRPr="00567618" w:rsidRDefault="00FC7E52" w:rsidP="00DD54CD">
            <w:pPr>
              <w:pStyle w:val="PL"/>
              <w:rPr>
                <w:b/>
              </w:rPr>
            </w:pPr>
            <w:r w:rsidRPr="00567618">
              <w:rPr>
                <w:b/>
              </w:rPr>
              <w:t>a=rtcp-fb:* ccm pause nowait</w:t>
            </w:r>
          </w:p>
          <w:p w14:paraId="5BE6CDF0" w14:textId="77777777" w:rsidR="00FC7E52" w:rsidRPr="00567618" w:rsidRDefault="00FC7E52" w:rsidP="00DD54CD">
            <w:pPr>
              <w:pStyle w:val="PL"/>
            </w:pPr>
            <w:r w:rsidRPr="00567618">
              <w:t>a=extmap:4 urn:3gpp:video-orientation</w:t>
            </w:r>
          </w:p>
          <w:p w14:paraId="40776454" w14:textId="77777777" w:rsidR="00FC7E52" w:rsidRPr="00567618" w:rsidRDefault="00FC7E52" w:rsidP="00DD54CD">
            <w:pPr>
              <w:pStyle w:val="PL"/>
            </w:pPr>
          </w:p>
          <w:p w14:paraId="3F50B2D2" w14:textId="77777777" w:rsidR="00FC7E52" w:rsidRPr="00567618" w:rsidRDefault="00FC7E52" w:rsidP="00DD54CD">
            <w:pPr>
              <w:pStyle w:val="PL"/>
            </w:pPr>
            <w:r w:rsidRPr="00567618">
              <w:t>m=application 50324 TCP/BFCP *</w:t>
            </w:r>
          </w:p>
          <w:p w14:paraId="15E906FF" w14:textId="77777777" w:rsidR="00FC7E52" w:rsidRPr="00567618" w:rsidRDefault="00FC7E52" w:rsidP="00DD54CD">
            <w:pPr>
              <w:pStyle w:val="PL"/>
              <w:rPr>
                <w:b/>
              </w:rPr>
            </w:pPr>
            <w:r w:rsidRPr="00567618">
              <w:rPr>
                <w:b/>
              </w:rPr>
              <w:t>a=floorctrl:s-only</w:t>
            </w:r>
          </w:p>
          <w:p w14:paraId="27BE1CE9" w14:textId="77777777" w:rsidR="00FC7E52" w:rsidRPr="00567618" w:rsidRDefault="00FC7E52" w:rsidP="00DD54CD">
            <w:pPr>
              <w:pStyle w:val="PL"/>
              <w:rPr>
                <w:b/>
              </w:rPr>
            </w:pPr>
            <w:r w:rsidRPr="00567618">
              <w:rPr>
                <w:b/>
              </w:rPr>
              <w:t>a=floorid:1 mstrm:m</w:t>
            </w:r>
          </w:p>
          <w:p w14:paraId="4367D9EE" w14:textId="77777777" w:rsidR="00FC7E52" w:rsidRPr="00567618" w:rsidRDefault="00FC7E52" w:rsidP="00DD54CD">
            <w:pPr>
              <w:pStyle w:val="PL"/>
              <w:rPr>
                <w:b/>
              </w:rPr>
            </w:pPr>
            <w:r w:rsidRPr="00567618">
              <w:rPr>
                <w:b/>
              </w:rPr>
              <w:t>a=floorid:2 mstrm:s</w:t>
            </w:r>
          </w:p>
          <w:p w14:paraId="02205DA6" w14:textId="77777777" w:rsidR="00FC7E52" w:rsidRPr="00567618" w:rsidRDefault="00FC7E52" w:rsidP="00DD54CD">
            <w:pPr>
              <w:pStyle w:val="PL"/>
              <w:rPr>
                <w:b/>
              </w:rPr>
            </w:pPr>
            <w:r w:rsidRPr="00567618">
              <w:rPr>
                <w:b/>
              </w:rPr>
              <w:t>a=confid:23984</w:t>
            </w:r>
          </w:p>
          <w:p w14:paraId="2EB56925" w14:textId="77777777" w:rsidR="00FC7E52" w:rsidRPr="00567618" w:rsidRDefault="00FC7E52" w:rsidP="00DD54CD">
            <w:pPr>
              <w:pStyle w:val="PL"/>
              <w:rPr>
                <w:b/>
              </w:rPr>
            </w:pPr>
            <w:r w:rsidRPr="00567618">
              <w:rPr>
                <w:b/>
              </w:rPr>
              <w:t>a=userid:48249</w:t>
            </w:r>
          </w:p>
          <w:p w14:paraId="008F80FF" w14:textId="77777777" w:rsidR="00FC7E52" w:rsidRPr="00567618" w:rsidRDefault="00FC7E52" w:rsidP="00DD54CD">
            <w:pPr>
              <w:pStyle w:val="PL"/>
            </w:pPr>
            <w:r w:rsidRPr="00567618">
              <w:t>a=setup:active</w:t>
            </w:r>
          </w:p>
          <w:p w14:paraId="1C5464DF" w14:textId="77777777" w:rsidR="00FC7E52" w:rsidRPr="00567618" w:rsidRDefault="00FC7E52" w:rsidP="00DD54CD">
            <w:pPr>
              <w:pStyle w:val="PL"/>
            </w:pPr>
            <w:r w:rsidRPr="00567618">
              <w:t>a=connection:new</w:t>
            </w:r>
          </w:p>
        </w:tc>
      </w:tr>
      <w:bookmarkEnd w:id="7706"/>
    </w:tbl>
    <w:p w14:paraId="7BD55DCC" w14:textId="77777777" w:rsidR="00FC7E52" w:rsidRPr="00567618" w:rsidRDefault="00FC7E52" w:rsidP="00FC7E52">
      <w:pPr>
        <w:pStyle w:val="FP"/>
      </w:pPr>
    </w:p>
    <w:p w14:paraId="437C443C" w14:textId="77777777" w:rsidR="00FC7E52" w:rsidRPr="00567618" w:rsidRDefault="00FC7E52" w:rsidP="00FC7E52">
      <w:pPr>
        <w:pStyle w:val="Heading2"/>
        <w:keepNext w:val="0"/>
        <w:keepLines w:val="0"/>
        <w:spacing w:after="120"/>
        <w:rPr>
          <w:lang w:eastAsia="ko-KR"/>
        </w:rPr>
      </w:pPr>
      <w:bookmarkStart w:id="7722" w:name="_Toc26369782"/>
      <w:bookmarkStart w:id="7723" w:name="_Toc36227664"/>
      <w:bookmarkStart w:id="7724" w:name="_Toc36228679"/>
      <w:bookmarkStart w:id="7725" w:name="_Toc36229306"/>
      <w:bookmarkStart w:id="7726" w:name="_Toc68847626"/>
      <w:bookmarkStart w:id="7727" w:name="_Toc74611561"/>
      <w:bookmarkStart w:id="7728" w:name="_Toc75566840"/>
      <w:bookmarkStart w:id="7729" w:name="_Toc89790392"/>
      <w:bookmarkStart w:id="7730" w:name="_Toc99467031"/>
      <w:bookmarkStart w:id="7731" w:name="_Toc130461083"/>
      <w:r w:rsidRPr="00567618">
        <w:rPr>
          <w:lang w:eastAsia="ko-KR"/>
        </w:rPr>
        <w:t>T.2.3</w:t>
      </w:r>
      <w:r w:rsidRPr="00567618">
        <w:rPr>
          <w:lang w:eastAsia="ko-KR"/>
        </w:rPr>
        <w:tab/>
        <w:t>MSMTSI answer from an MSMTSI client in terminal</w:t>
      </w:r>
      <w:bookmarkEnd w:id="7722"/>
      <w:bookmarkEnd w:id="7723"/>
      <w:bookmarkEnd w:id="7724"/>
      <w:bookmarkEnd w:id="7725"/>
      <w:bookmarkEnd w:id="7726"/>
      <w:bookmarkEnd w:id="7727"/>
      <w:bookmarkEnd w:id="7728"/>
      <w:bookmarkEnd w:id="7729"/>
      <w:bookmarkEnd w:id="7730"/>
      <w:bookmarkEnd w:id="7731"/>
    </w:p>
    <w:p w14:paraId="115285A5" w14:textId="77777777" w:rsidR="00FC7E52" w:rsidRPr="00567618" w:rsidRDefault="00FC7E52" w:rsidP="00FC7E52">
      <w:pPr>
        <w:spacing w:after="120"/>
        <w:rPr>
          <w:lang w:eastAsia="ko-KR"/>
        </w:rPr>
      </w:pPr>
      <w:r w:rsidRPr="00567618">
        <w:rPr>
          <w:lang w:eastAsia="ko-KR"/>
        </w:rPr>
        <w:t>This example assumes the same offer as in clause T.2, which is thus not repeated here, but the answerer is here an MSMTSI client in terminal, supporting all of the offered MSMTSI-specific features, although not all of them are feasible to use between MSMTSI clients in terminal. All audio is omitted in this example, for brevity, but could be added according to any of the other examples in this annex.</w:t>
      </w:r>
    </w:p>
    <w:p w14:paraId="25DDC83C" w14:textId="77777777" w:rsidR="00FC7E52" w:rsidRPr="00567618" w:rsidRDefault="00FC7E52" w:rsidP="00FC7E52">
      <w:pPr>
        <w:spacing w:after="120"/>
        <w:rPr>
          <w:lang w:eastAsia="ko-KR"/>
        </w:rPr>
      </w:pPr>
      <w:r w:rsidRPr="00567618">
        <w:rPr>
          <w:lang w:eastAsia="ko-KR"/>
        </w:rPr>
        <w:t xml:space="preserve">Note that the </w:t>
      </w:r>
      <w:r w:rsidRPr="00567618">
        <w:t>"</w:t>
      </w:r>
      <w:r w:rsidRPr="00567618">
        <w:rPr>
          <w:lang w:eastAsia="ko-KR"/>
        </w:rPr>
        <w:t>isFocus</w:t>
      </w:r>
      <w:r w:rsidRPr="00567618">
        <w:t>"</w:t>
      </w:r>
      <w:r w:rsidRPr="00567618">
        <w:rPr>
          <w:lang w:eastAsia="ko-KR"/>
        </w:rPr>
        <w:t xml:space="preserve"> tag is here not included as part of the SIP headers (compare to annex T.3). This information is used by the answering MSMTSI client to construct an appropriate SDP answer.</w:t>
      </w:r>
    </w:p>
    <w:p w14:paraId="48576F9A" w14:textId="77777777" w:rsidR="00FC7E52" w:rsidRPr="00567618" w:rsidRDefault="00FC7E52" w:rsidP="00FC7E52">
      <w:pPr>
        <w:spacing w:after="120"/>
        <w:rPr>
          <w:lang w:eastAsia="ko-KR"/>
        </w:rPr>
      </w:pPr>
      <w:r w:rsidRPr="00567618">
        <w:rPr>
          <w:lang w:eastAsia="ko-KR"/>
        </w:rPr>
        <w:t xml:space="preserve">The answering MSMTSI client has no reason to send any thumbnail videos to another MSMTSI client in terminal, and has thus disabled them. There is no need for simulcast, meaning that the simulcast attribute and the corresponding "a=rid" attributes are removed from the SDP and simulcast will not be used. It can however act as BFCP server and can also support simultaneous main video and screen sharing, which are both kept. </w:t>
      </w:r>
    </w:p>
    <w:p w14:paraId="5D613D90" w14:textId="77777777" w:rsidR="00FC7E52" w:rsidRPr="00567618" w:rsidRDefault="00FC7E52" w:rsidP="00FC7E52">
      <w:pPr>
        <w:spacing w:after="120"/>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76839640" w14:textId="77777777" w:rsidR="00FC7E52" w:rsidRPr="00567618" w:rsidRDefault="00FC7E52" w:rsidP="00FC7E52">
      <w:pPr>
        <w:pStyle w:val="TH"/>
        <w:keepNext w:val="0"/>
        <w:keepLines w:val="0"/>
      </w:pPr>
      <w:r w:rsidRPr="00567618">
        <w:t>Table T.4: Example SDP answer from MSMTSI towards another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678A0EF4" w14:textId="77777777" w:rsidTr="00DD54CD">
        <w:trPr>
          <w:jc w:val="center"/>
        </w:trPr>
        <w:tc>
          <w:tcPr>
            <w:tcW w:w="9639" w:type="dxa"/>
            <w:shd w:val="clear" w:color="auto" w:fill="auto"/>
          </w:tcPr>
          <w:p w14:paraId="31280665" w14:textId="77777777" w:rsidR="00FC7E52" w:rsidRPr="005324A1" w:rsidRDefault="00FC7E52" w:rsidP="00DD54CD">
            <w:pPr>
              <w:pStyle w:val="TAH"/>
            </w:pPr>
            <w:r w:rsidRPr="005324A1">
              <w:t>SDP answer</w:t>
            </w:r>
          </w:p>
        </w:tc>
      </w:tr>
      <w:tr w:rsidR="00FC7E52" w:rsidRPr="00567618" w14:paraId="1701BB87" w14:textId="77777777" w:rsidTr="00DD54CD">
        <w:trPr>
          <w:jc w:val="center"/>
        </w:trPr>
        <w:tc>
          <w:tcPr>
            <w:tcW w:w="9639" w:type="dxa"/>
            <w:shd w:val="clear" w:color="auto" w:fill="auto"/>
          </w:tcPr>
          <w:p w14:paraId="366CA4AC" w14:textId="77777777" w:rsidR="00FC7E52" w:rsidRPr="00567618" w:rsidRDefault="00FC7E52" w:rsidP="00DD54CD">
            <w:pPr>
              <w:pStyle w:val="PL"/>
            </w:pPr>
            <w:bookmarkStart w:id="7732" w:name="_MCCTEMPBM_CRPT86941793___7"/>
            <w:bookmarkStart w:id="7733" w:name="_MCCTEMPBM_CRPT86941801___7" w:colFirst="0" w:colLast="0"/>
            <w:r w:rsidRPr="00567618">
              <w:t>m=video 49154 RTP/AVPF 101</w:t>
            </w:r>
          </w:p>
          <w:p w14:paraId="00F621E5" w14:textId="77777777" w:rsidR="00FC7E52" w:rsidRPr="00567618" w:rsidRDefault="00FC7E52" w:rsidP="00DD54CD">
            <w:pPr>
              <w:pStyle w:val="PL"/>
            </w:pPr>
            <w:r w:rsidRPr="00567618">
              <w:t>b=AS:1060</w:t>
            </w:r>
          </w:p>
          <w:p w14:paraId="7D7F05A3" w14:textId="77777777" w:rsidR="00FC7E52" w:rsidRPr="00567618" w:rsidRDefault="00FC7E52" w:rsidP="00DD54CD">
            <w:pPr>
              <w:pStyle w:val="PL"/>
            </w:pPr>
            <w:r w:rsidRPr="00567618">
              <w:t>b=RS:0</w:t>
            </w:r>
          </w:p>
          <w:p w14:paraId="0D0827F1" w14:textId="77777777" w:rsidR="00FC7E52" w:rsidRPr="00567618" w:rsidRDefault="00FC7E52" w:rsidP="00DD54CD">
            <w:pPr>
              <w:pStyle w:val="PL"/>
            </w:pPr>
            <w:r w:rsidRPr="00567618">
              <w:t>b=RR:2500</w:t>
            </w:r>
          </w:p>
          <w:p w14:paraId="0CF112F5" w14:textId="77777777" w:rsidR="00FC7E52" w:rsidRPr="00567618" w:rsidRDefault="00FC7E52" w:rsidP="00DD54CD">
            <w:pPr>
              <w:pStyle w:val="PL"/>
            </w:pPr>
            <w:r w:rsidRPr="00567618">
              <w:t>a=rtpmap:101 H264/90000</w:t>
            </w:r>
          </w:p>
          <w:p w14:paraId="177102A5" w14:textId="77777777" w:rsidR="00FC7E52" w:rsidRPr="00567618" w:rsidRDefault="00FC7E52" w:rsidP="00DD54CD">
            <w:pPr>
              <w:pStyle w:val="PL"/>
            </w:pPr>
            <w:r w:rsidRPr="00567618">
              <w:t>a=fmtp:101 packetization-mode=0; profile-level-id=42e01f; \</w:t>
            </w:r>
          </w:p>
          <w:p w14:paraId="657F2BE9" w14:textId="77777777" w:rsidR="00FC7E52" w:rsidRPr="00567618" w:rsidRDefault="00FC7E52" w:rsidP="00DD54CD">
            <w:pPr>
              <w:pStyle w:val="PL"/>
            </w:pPr>
            <w:r w:rsidRPr="00567618">
              <w:t xml:space="preserve">     sprop-parameter-sets=Z0KADZWgUH6Af1A=,aM46gA==</w:t>
            </w:r>
          </w:p>
          <w:p w14:paraId="5AC47DC8" w14:textId="77777777" w:rsidR="00FC7E52" w:rsidRPr="00567618" w:rsidRDefault="00FC7E52" w:rsidP="00DD54CD">
            <w:pPr>
              <w:pStyle w:val="PL"/>
              <w:rPr>
                <w:sz w:val="18"/>
              </w:rPr>
            </w:pPr>
            <w:bookmarkStart w:id="7734" w:name="_MCCTEMPBM_CRPT86941794___7"/>
            <w:bookmarkEnd w:id="7732"/>
            <w:r w:rsidRPr="00567618">
              <w:rPr>
                <w:sz w:val="18"/>
              </w:rPr>
              <w:t>a=imageattr:101 send [x=1280,y=720] [x=848,y=480] [x=640,y=360] [x=320,y=240] \</w:t>
            </w:r>
          </w:p>
          <w:p w14:paraId="3F1A5053" w14:textId="77777777" w:rsidR="00FC7E52" w:rsidRPr="00567618" w:rsidRDefault="00FC7E52" w:rsidP="00DD54CD">
            <w:pPr>
              <w:pStyle w:val="PL"/>
              <w:rPr>
                <w:sz w:val="18"/>
              </w:rPr>
            </w:pPr>
            <w:r w:rsidRPr="00567618">
              <w:rPr>
                <w:sz w:val="18"/>
              </w:rPr>
              <w:t xml:space="preserve">     recv [x=1280,y=720,q=0.6] [x=848,y=480] [x=640,y=360] [x=320,y=240]</w:t>
            </w:r>
          </w:p>
          <w:p w14:paraId="6F8864DA" w14:textId="77777777" w:rsidR="00FC7E52" w:rsidRPr="00567618" w:rsidRDefault="00FC7E52" w:rsidP="00DD54CD">
            <w:pPr>
              <w:pStyle w:val="PL"/>
              <w:rPr>
                <w:b/>
                <w:sz w:val="18"/>
              </w:rPr>
            </w:pPr>
            <w:r w:rsidRPr="00567618">
              <w:rPr>
                <w:b/>
                <w:sz w:val="18"/>
              </w:rPr>
              <w:t>a=content:main</w:t>
            </w:r>
          </w:p>
          <w:p w14:paraId="5E920431" w14:textId="77777777" w:rsidR="00FC7E52" w:rsidRPr="00567618" w:rsidRDefault="00FC7E52" w:rsidP="00DD54CD">
            <w:pPr>
              <w:pStyle w:val="PL"/>
            </w:pPr>
            <w:bookmarkStart w:id="7735" w:name="_MCCTEMPBM_CRPT86941795___7"/>
            <w:bookmarkEnd w:id="7734"/>
            <w:r w:rsidRPr="00567618">
              <w:t>a=rtcp-rsize</w:t>
            </w:r>
          </w:p>
          <w:p w14:paraId="22B7B587" w14:textId="77777777" w:rsidR="00FC7E52" w:rsidRPr="00567618" w:rsidRDefault="00FC7E52" w:rsidP="00DD54CD">
            <w:pPr>
              <w:pStyle w:val="PL"/>
              <w:rPr>
                <w:sz w:val="18"/>
              </w:rPr>
            </w:pPr>
            <w:bookmarkStart w:id="7736" w:name="_MCCTEMPBM_CRPT86941796___7"/>
            <w:bookmarkEnd w:id="7735"/>
            <w:r w:rsidRPr="00567618">
              <w:rPr>
                <w:sz w:val="18"/>
              </w:rPr>
              <w:t>a=rtcp-fb:* trr-int 5000</w:t>
            </w:r>
          </w:p>
          <w:p w14:paraId="7CBBBAD4" w14:textId="77777777" w:rsidR="00FC7E52" w:rsidRPr="00567618" w:rsidRDefault="00FC7E52" w:rsidP="00DD54CD">
            <w:pPr>
              <w:pStyle w:val="PL"/>
              <w:rPr>
                <w:sz w:val="18"/>
              </w:rPr>
            </w:pPr>
            <w:r w:rsidRPr="00567618">
              <w:rPr>
                <w:sz w:val="18"/>
              </w:rPr>
              <w:t>a=rtcp-fb:* nack</w:t>
            </w:r>
          </w:p>
          <w:p w14:paraId="48FB5F76" w14:textId="77777777" w:rsidR="00FC7E52" w:rsidRPr="00567618" w:rsidRDefault="00FC7E52" w:rsidP="00DD54CD">
            <w:pPr>
              <w:pStyle w:val="PL"/>
              <w:rPr>
                <w:sz w:val="18"/>
              </w:rPr>
            </w:pPr>
            <w:r w:rsidRPr="00567618">
              <w:rPr>
                <w:sz w:val="18"/>
              </w:rPr>
              <w:t>a=rtcp-fb:* nack pli</w:t>
            </w:r>
          </w:p>
          <w:p w14:paraId="6E8A02DD" w14:textId="77777777" w:rsidR="00FC7E52" w:rsidRPr="00567618" w:rsidRDefault="00FC7E52" w:rsidP="00DD54CD">
            <w:pPr>
              <w:pStyle w:val="PL"/>
              <w:rPr>
                <w:sz w:val="18"/>
              </w:rPr>
            </w:pPr>
            <w:r w:rsidRPr="00567618">
              <w:rPr>
                <w:sz w:val="18"/>
              </w:rPr>
              <w:t>a=rtcp-fb:* ccm fir</w:t>
            </w:r>
          </w:p>
          <w:p w14:paraId="3F9CBFB0" w14:textId="77777777" w:rsidR="00FC7E52" w:rsidRPr="00567618" w:rsidRDefault="00FC7E52" w:rsidP="00DD54CD">
            <w:pPr>
              <w:pStyle w:val="PL"/>
            </w:pPr>
            <w:bookmarkStart w:id="7737" w:name="_MCCTEMPBM_CRPT86941797___7"/>
            <w:bookmarkEnd w:id="7736"/>
            <w:r w:rsidRPr="00567618">
              <w:t>a=rtcp-fb:* ccm tmmbr</w:t>
            </w:r>
          </w:p>
          <w:p w14:paraId="7B728FE3" w14:textId="77777777" w:rsidR="00FC7E52" w:rsidRPr="00567618" w:rsidRDefault="00FC7E52" w:rsidP="00DD54CD">
            <w:pPr>
              <w:pStyle w:val="PL"/>
            </w:pPr>
            <w:r w:rsidRPr="00567618">
              <w:t>a=rtcp-fb:* ccm pause nowait</w:t>
            </w:r>
          </w:p>
          <w:p w14:paraId="7506E635" w14:textId="77777777" w:rsidR="00FC7E52" w:rsidRPr="00567618" w:rsidRDefault="00FC7E52" w:rsidP="00DD54CD">
            <w:pPr>
              <w:pStyle w:val="PL"/>
            </w:pPr>
            <w:r w:rsidRPr="00567618">
              <w:t>a=extmap:4 urn:3gpp:video-orientation</w:t>
            </w:r>
          </w:p>
          <w:p w14:paraId="24BA6B14" w14:textId="77777777" w:rsidR="00FC7E52" w:rsidRPr="00567618" w:rsidRDefault="00FC7E52" w:rsidP="00DD54CD">
            <w:pPr>
              <w:pStyle w:val="PL"/>
            </w:pPr>
          </w:p>
          <w:p w14:paraId="1EAAA06E" w14:textId="77777777" w:rsidR="00FC7E52" w:rsidRPr="00567618" w:rsidRDefault="00FC7E52" w:rsidP="00DD54CD">
            <w:pPr>
              <w:pStyle w:val="PL"/>
            </w:pPr>
            <w:r w:rsidRPr="00567618">
              <w:t>m=video 49156 RTP/AVPF 103</w:t>
            </w:r>
          </w:p>
          <w:p w14:paraId="12D95E5A" w14:textId="77777777" w:rsidR="00FC7E52" w:rsidRPr="00567618" w:rsidRDefault="00FC7E52" w:rsidP="00DD54CD">
            <w:pPr>
              <w:pStyle w:val="PL"/>
            </w:pPr>
            <w:r w:rsidRPr="00567618">
              <w:t>b=AS:800</w:t>
            </w:r>
          </w:p>
          <w:p w14:paraId="380553A0" w14:textId="77777777" w:rsidR="00FC7E52" w:rsidRPr="00567618" w:rsidRDefault="00FC7E52" w:rsidP="00DD54CD">
            <w:pPr>
              <w:pStyle w:val="PL"/>
            </w:pPr>
            <w:r w:rsidRPr="00567618">
              <w:t>b=RS:0</w:t>
            </w:r>
          </w:p>
          <w:p w14:paraId="3F65EC0E" w14:textId="77777777" w:rsidR="00FC7E52" w:rsidRPr="00567618" w:rsidRDefault="00FC7E52" w:rsidP="00DD54CD">
            <w:pPr>
              <w:pStyle w:val="PL"/>
            </w:pPr>
            <w:r w:rsidRPr="00567618">
              <w:t>b=RR:2500</w:t>
            </w:r>
          </w:p>
          <w:p w14:paraId="441DA123" w14:textId="77777777" w:rsidR="00FC7E52" w:rsidRPr="00567618" w:rsidRDefault="00FC7E52" w:rsidP="00DD54CD">
            <w:pPr>
              <w:pStyle w:val="PL"/>
            </w:pPr>
            <w:r w:rsidRPr="00567618">
              <w:t>a=rtpmap:103 H264/90000</w:t>
            </w:r>
          </w:p>
          <w:p w14:paraId="3FBBA391" w14:textId="77777777" w:rsidR="00FC7E52" w:rsidRPr="00567618" w:rsidRDefault="00FC7E52" w:rsidP="00DD54CD">
            <w:pPr>
              <w:pStyle w:val="PL"/>
            </w:pPr>
            <w:r w:rsidRPr="00567618">
              <w:t>a=fmtp:103 packetization-mode=0; profile-level-id=42e01f; \</w:t>
            </w:r>
          </w:p>
          <w:p w14:paraId="1C7EC214" w14:textId="77777777" w:rsidR="00FC7E52" w:rsidRPr="00567618" w:rsidRDefault="00FC7E52" w:rsidP="00DD54CD">
            <w:pPr>
              <w:pStyle w:val="PL"/>
            </w:pPr>
            <w:r w:rsidRPr="00567618">
              <w:t xml:space="preserve">     sprop-parameter-sets=Z0KADZWgUH6Af1A=,aM46gA==</w:t>
            </w:r>
          </w:p>
          <w:p w14:paraId="45E828EC" w14:textId="77777777" w:rsidR="00FC7E52" w:rsidRPr="00567618" w:rsidRDefault="00FC7E52" w:rsidP="00DD54CD">
            <w:pPr>
              <w:pStyle w:val="PL"/>
              <w:rPr>
                <w:sz w:val="18"/>
              </w:rPr>
            </w:pPr>
            <w:bookmarkStart w:id="7738" w:name="_MCCTEMPBM_CRPT86941798___7"/>
            <w:bookmarkEnd w:id="7737"/>
            <w:r w:rsidRPr="00567618">
              <w:rPr>
                <w:sz w:val="18"/>
              </w:rPr>
              <w:t>a=imageattr:103 send [x=1280,y=720] [x=848,y=480] [x=640,y=360] \</w:t>
            </w:r>
          </w:p>
          <w:p w14:paraId="7676AD4A" w14:textId="77777777" w:rsidR="00FC7E52" w:rsidRPr="00567618" w:rsidRDefault="00FC7E52" w:rsidP="00DD54CD">
            <w:pPr>
              <w:pStyle w:val="PL"/>
              <w:rPr>
                <w:sz w:val="18"/>
              </w:rPr>
            </w:pPr>
            <w:r w:rsidRPr="00567618">
              <w:rPr>
                <w:sz w:val="18"/>
              </w:rPr>
              <w:t xml:space="preserve">     recv [x=1280,y=720,q=0.6] [x=848,y=480] [x=640,y=360]</w:t>
            </w:r>
          </w:p>
          <w:p w14:paraId="41E2DBA1" w14:textId="77777777" w:rsidR="00FC7E52" w:rsidRPr="00567618" w:rsidRDefault="00FC7E52" w:rsidP="00DD54CD">
            <w:pPr>
              <w:pStyle w:val="PL"/>
              <w:rPr>
                <w:b/>
                <w:sz w:val="18"/>
              </w:rPr>
            </w:pPr>
            <w:r w:rsidRPr="00567618">
              <w:rPr>
                <w:b/>
                <w:sz w:val="18"/>
              </w:rPr>
              <w:t>a=content:slides</w:t>
            </w:r>
          </w:p>
          <w:p w14:paraId="3710911F" w14:textId="77777777" w:rsidR="00FC7E52" w:rsidRPr="00567618" w:rsidRDefault="00FC7E52" w:rsidP="00DD54CD">
            <w:pPr>
              <w:pStyle w:val="PL"/>
              <w:rPr>
                <w:b/>
                <w:sz w:val="18"/>
              </w:rPr>
            </w:pPr>
            <w:r w:rsidRPr="00567618">
              <w:rPr>
                <w:b/>
                <w:sz w:val="18"/>
              </w:rPr>
              <w:t>a=label:10</w:t>
            </w:r>
          </w:p>
          <w:p w14:paraId="119C1FBE" w14:textId="77777777" w:rsidR="00FC7E52" w:rsidRPr="00567618" w:rsidRDefault="00FC7E52" w:rsidP="00DD54CD">
            <w:pPr>
              <w:pStyle w:val="PL"/>
            </w:pPr>
            <w:bookmarkStart w:id="7739" w:name="_MCCTEMPBM_CRPT86941799___7"/>
            <w:bookmarkEnd w:id="7738"/>
            <w:r w:rsidRPr="00567618">
              <w:t>a=rtcp-rsize</w:t>
            </w:r>
          </w:p>
          <w:p w14:paraId="2D7A6875" w14:textId="77777777" w:rsidR="00FC7E52" w:rsidRPr="00567618" w:rsidRDefault="00FC7E52" w:rsidP="00DD54CD">
            <w:pPr>
              <w:pStyle w:val="PL"/>
              <w:rPr>
                <w:sz w:val="18"/>
              </w:rPr>
            </w:pPr>
            <w:bookmarkStart w:id="7740" w:name="_MCCTEMPBM_CRPT86941800___7"/>
            <w:bookmarkEnd w:id="7739"/>
            <w:r w:rsidRPr="00567618">
              <w:rPr>
                <w:sz w:val="18"/>
              </w:rPr>
              <w:t>a=rtcp-fb:* trr-int 5000</w:t>
            </w:r>
          </w:p>
          <w:p w14:paraId="4C061F54" w14:textId="77777777" w:rsidR="00FC7E52" w:rsidRPr="00567618" w:rsidRDefault="00FC7E52" w:rsidP="00DD54CD">
            <w:pPr>
              <w:pStyle w:val="PL"/>
              <w:rPr>
                <w:sz w:val="18"/>
              </w:rPr>
            </w:pPr>
            <w:r w:rsidRPr="00567618">
              <w:rPr>
                <w:sz w:val="18"/>
              </w:rPr>
              <w:t>a=rtcp-fb:* nack</w:t>
            </w:r>
          </w:p>
          <w:p w14:paraId="21ECB6A7" w14:textId="77777777" w:rsidR="00FC7E52" w:rsidRPr="00567618" w:rsidRDefault="00FC7E52" w:rsidP="00DD54CD">
            <w:pPr>
              <w:pStyle w:val="PL"/>
              <w:rPr>
                <w:sz w:val="18"/>
              </w:rPr>
            </w:pPr>
            <w:r w:rsidRPr="00567618">
              <w:rPr>
                <w:sz w:val="18"/>
              </w:rPr>
              <w:t>a=rtcp-fb:* nack pli</w:t>
            </w:r>
          </w:p>
          <w:p w14:paraId="1127F60B" w14:textId="77777777" w:rsidR="00FC7E52" w:rsidRPr="00567618" w:rsidRDefault="00FC7E52" w:rsidP="00DD54CD">
            <w:pPr>
              <w:pStyle w:val="PL"/>
              <w:rPr>
                <w:sz w:val="18"/>
              </w:rPr>
            </w:pPr>
            <w:r w:rsidRPr="00567618">
              <w:rPr>
                <w:sz w:val="18"/>
              </w:rPr>
              <w:t>a=rtcp-fb:* ccm fir</w:t>
            </w:r>
          </w:p>
          <w:bookmarkEnd w:id="7740"/>
          <w:p w14:paraId="4516C183" w14:textId="77777777" w:rsidR="00FC7E52" w:rsidRPr="00567618" w:rsidRDefault="00FC7E52" w:rsidP="00DD54CD">
            <w:pPr>
              <w:pStyle w:val="PL"/>
            </w:pPr>
            <w:r w:rsidRPr="00567618">
              <w:t>a=rtcp-fb:* ccm tmmbr</w:t>
            </w:r>
          </w:p>
          <w:p w14:paraId="150A9D4D" w14:textId="77777777" w:rsidR="00FC7E52" w:rsidRPr="00567618" w:rsidRDefault="00FC7E52" w:rsidP="00DD54CD">
            <w:pPr>
              <w:pStyle w:val="PL"/>
            </w:pPr>
            <w:r w:rsidRPr="00567618">
              <w:t>a=rtcp-fb:* ccm pause nowait</w:t>
            </w:r>
          </w:p>
          <w:p w14:paraId="53415D3A" w14:textId="77777777" w:rsidR="00FC7E52" w:rsidRPr="00567618" w:rsidRDefault="00FC7E52" w:rsidP="00DD54CD">
            <w:pPr>
              <w:pStyle w:val="PL"/>
            </w:pPr>
            <w:r w:rsidRPr="00567618">
              <w:t>a=extmap:4 urn:3gpp:video-orientation</w:t>
            </w:r>
          </w:p>
          <w:p w14:paraId="0DA25423" w14:textId="77777777" w:rsidR="00FC7E52" w:rsidRPr="00567618" w:rsidRDefault="00FC7E52" w:rsidP="00DD54CD">
            <w:pPr>
              <w:pStyle w:val="PL"/>
            </w:pPr>
          </w:p>
          <w:p w14:paraId="278282EE" w14:textId="77777777" w:rsidR="00FC7E52" w:rsidRPr="00567618" w:rsidRDefault="00FC7E52" w:rsidP="00DD54CD">
            <w:pPr>
              <w:pStyle w:val="PL"/>
              <w:rPr>
                <w:b/>
              </w:rPr>
            </w:pPr>
            <w:r w:rsidRPr="00567618">
              <w:rPr>
                <w:b/>
              </w:rPr>
              <w:t>m=video 0 RTP/AVPF 104</w:t>
            </w:r>
          </w:p>
          <w:p w14:paraId="54E5B17C" w14:textId="77777777" w:rsidR="00FC7E52" w:rsidRPr="00567618" w:rsidRDefault="00FC7E52" w:rsidP="00DD54CD">
            <w:pPr>
              <w:pStyle w:val="PL"/>
            </w:pPr>
          </w:p>
          <w:p w14:paraId="0AD6D7C3" w14:textId="77777777" w:rsidR="00FC7E52" w:rsidRPr="00567618" w:rsidRDefault="00FC7E52" w:rsidP="00DD54CD">
            <w:pPr>
              <w:pStyle w:val="PL"/>
              <w:rPr>
                <w:b/>
              </w:rPr>
            </w:pPr>
            <w:r w:rsidRPr="00567618">
              <w:rPr>
                <w:b/>
              </w:rPr>
              <w:t>m=video 0 RTP/AVPF 105</w:t>
            </w:r>
          </w:p>
          <w:p w14:paraId="6F201506" w14:textId="77777777" w:rsidR="00FC7E52" w:rsidRPr="00567618" w:rsidRDefault="00FC7E52" w:rsidP="00DD54CD">
            <w:pPr>
              <w:pStyle w:val="PL"/>
            </w:pPr>
          </w:p>
          <w:p w14:paraId="3CD3886E" w14:textId="77777777" w:rsidR="00FC7E52" w:rsidRPr="00567618" w:rsidRDefault="00FC7E52" w:rsidP="00DD54CD">
            <w:pPr>
              <w:pStyle w:val="PL"/>
              <w:rPr>
                <w:b/>
              </w:rPr>
            </w:pPr>
            <w:r w:rsidRPr="00567618">
              <w:rPr>
                <w:b/>
              </w:rPr>
              <w:t>m=application 50324 TCP/BFCP *</w:t>
            </w:r>
          </w:p>
          <w:p w14:paraId="1A25CA8A" w14:textId="77777777" w:rsidR="00FC7E52" w:rsidRPr="00567618" w:rsidRDefault="00FC7E52" w:rsidP="00DD54CD">
            <w:pPr>
              <w:pStyle w:val="PL"/>
              <w:rPr>
                <w:b/>
              </w:rPr>
            </w:pPr>
            <w:r w:rsidRPr="00567618">
              <w:rPr>
                <w:b/>
              </w:rPr>
              <w:t>a=floorctrl:s-only</w:t>
            </w:r>
          </w:p>
          <w:p w14:paraId="36D7DD29" w14:textId="77777777" w:rsidR="00FC7E52" w:rsidRPr="00567618" w:rsidRDefault="00FC7E52" w:rsidP="00DD54CD">
            <w:pPr>
              <w:pStyle w:val="PL"/>
            </w:pPr>
            <w:r w:rsidRPr="00567618">
              <w:t>a=floorid:1 mstrm:10</w:t>
            </w:r>
          </w:p>
          <w:p w14:paraId="124C3D3F" w14:textId="77777777" w:rsidR="00FC7E52" w:rsidRPr="00567618" w:rsidRDefault="00FC7E52" w:rsidP="00DD54CD">
            <w:pPr>
              <w:pStyle w:val="PL"/>
            </w:pPr>
            <w:r w:rsidRPr="00567618">
              <w:t>a=confid:237</w:t>
            </w:r>
          </w:p>
          <w:p w14:paraId="11D65B14" w14:textId="77777777" w:rsidR="00FC7E52" w:rsidRPr="00567618" w:rsidRDefault="00FC7E52" w:rsidP="00DD54CD">
            <w:pPr>
              <w:pStyle w:val="PL"/>
            </w:pPr>
            <w:r w:rsidRPr="00567618">
              <w:t>a=userid:278</w:t>
            </w:r>
          </w:p>
          <w:p w14:paraId="6770C2CA" w14:textId="77777777" w:rsidR="00FC7E52" w:rsidRPr="00567618" w:rsidRDefault="00FC7E52" w:rsidP="00DD54CD">
            <w:pPr>
              <w:pStyle w:val="PL"/>
            </w:pPr>
            <w:r w:rsidRPr="00567618">
              <w:t>a=setup:passive</w:t>
            </w:r>
          </w:p>
          <w:p w14:paraId="6BEDA5E2" w14:textId="77777777" w:rsidR="00FC7E52" w:rsidRPr="00567618" w:rsidRDefault="00FC7E52" w:rsidP="00DD54CD">
            <w:pPr>
              <w:pStyle w:val="PL"/>
            </w:pPr>
            <w:r w:rsidRPr="00567618">
              <w:t>a=connection:new</w:t>
            </w:r>
          </w:p>
        </w:tc>
      </w:tr>
      <w:bookmarkEnd w:id="7733"/>
    </w:tbl>
    <w:p w14:paraId="3883D73A" w14:textId="77777777" w:rsidR="00FC7E52" w:rsidRPr="00567618" w:rsidRDefault="00FC7E52" w:rsidP="00FC7E52">
      <w:pPr>
        <w:pStyle w:val="FP"/>
      </w:pPr>
    </w:p>
    <w:p w14:paraId="34E493DA" w14:textId="77777777" w:rsidR="00FC7E52" w:rsidRPr="00567618" w:rsidRDefault="00FC7E52" w:rsidP="00FC7E52">
      <w:pPr>
        <w:pStyle w:val="Heading2"/>
        <w:rPr>
          <w:lang w:eastAsia="ko-KR"/>
        </w:rPr>
      </w:pPr>
      <w:bookmarkStart w:id="7741" w:name="_Toc26369783"/>
      <w:bookmarkStart w:id="7742" w:name="_Toc36227665"/>
      <w:bookmarkStart w:id="7743" w:name="_Toc36228680"/>
      <w:bookmarkStart w:id="7744" w:name="_Toc36229307"/>
      <w:bookmarkStart w:id="7745" w:name="_Toc68847627"/>
      <w:bookmarkStart w:id="7746" w:name="_Toc74611562"/>
      <w:bookmarkStart w:id="7747" w:name="_Toc75566841"/>
      <w:bookmarkStart w:id="7748" w:name="_Toc89790393"/>
      <w:bookmarkStart w:id="7749" w:name="_Toc99467032"/>
      <w:bookmarkStart w:id="7750" w:name="_Toc130461084"/>
      <w:r w:rsidRPr="00567618">
        <w:rPr>
          <w:lang w:eastAsia="ko-KR"/>
        </w:rPr>
        <w:t>T.2.4</w:t>
      </w:r>
      <w:r w:rsidRPr="00567618">
        <w:rPr>
          <w:lang w:eastAsia="ko-KR"/>
        </w:rPr>
        <w:tab/>
        <w:t>MSMTSI simulcast offer using a single payload type</w:t>
      </w:r>
      <w:bookmarkEnd w:id="7741"/>
      <w:bookmarkEnd w:id="7742"/>
      <w:bookmarkEnd w:id="7743"/>
      <w:bookmarkEnd w:id="7744"/>
      <w:bookmarkEnd w:id="7745"/>
      <w:bookmarkEnd w:id="7746"/>
      <w:bookmarkEnd w:id="7747"/>
      <w:bookmarkEnd w:id="7748"/>
      <w:bookmarkEnd w:id="7749"/>
      <w:bookmarkEnd w:id="7750"/>
    </w:p>
    <w:p w14:paraId="4008EC7C" w14:textId="77777777" w:rsidR="00FC7E52" w:rsidRPr="00567618" w:rsidRDefault="00FC7E52" w:rsidP="00FC7E52">
      <w:pPr>
        <w:rPr>
          <w:lang w:eastAsia="ko-KR"/>
        </w:rPr>
      </w:pPr>
      <w:r w:rsidRPr="00567618">
        <w:rPr>
          <w:lang w:eastAsia="ko-KR"/>
        </w:rPr>
        <w:t>This example offer is an excerpt of just the first "m=" block from the example in clause T.2.1 and effectively offers the same functionality, but does not make use of different payload types to distinguish the simulcast formats. Instead different "a=rid" constraints parameters are used. Because there is only a single format listed on the "m=" line containing the "a=simulcast" line, the "a=rid" lines contains constraints parameters (here max-width and max-height) to differentiate the simulcast formats.</w:t>
      </w:r>
    </w:p>
    <w:p w14:paraId="3165262B" w14:textId="77777777" w:rsidR="00FC7E52" w:rsidRPr="00567618" w:rsidRDefault="00FC7E52" w:rsidP="00FC7E52">
      <w:pPr>
        <w:rPr>
          <w:lang w:eastAsia="ko-KR"/>
        </w:rPr>
      </w:pPr>
      <w:r w:rsidRPr="00567618">
        <w:rPr>
          <w:lang w:eastAsia="ko-KR"/>
        </w:rPr>
        <w:t xml:space="preserve">SDP lines specifically interesting to this example are highlighted in </w:t>
      </w:r>
      <w:r w:rsidRPr="00567618">
        <w:rPr>
          <w:b/>
          <w:lang w:eastAsia="ko-KR"/>
        </w:rPr>
        <w:t>bold</w:t>
      </w:r>
      <w:r w:rsidRPr="00567618">
        <w:rPr>
          <w:lang w:eastAsia="ko-KR"/>
        </w:rPr>
        <w:t>, which would not be the case in an actual SDP.</w:t>
      </w:r>
    </w:p>
    <w:p w14:paraId="1076004A" w14:textId="77777777" w:rsidR="00FC7E52" w:rsidRPr="00567618" w:rsidRDefault="00FC7E52" w:rsidP="00FC7E52">
      <w:pPr>
        <w:pStyle w:val="TH"/>
      </w:pPr>
      <w:r w:rsidRPr="00567618">
        <w:t>Table T.4a: Example SDP simulcast offer from MSMTSI using a single payload type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03F9AD43" w14:textId="77777777" w:rsidTr="00DD54CD">
        <w:trPr>
          <w:jc w:val="center"/>
        </w:trPr>
        <w:tc>
          <w:tcPr>
            <w:tcW w:w="9639" w:type="dxa"/>
            <w:shd w:val="clear" w:color="auto" w:fill="auto"/>
          </w:tcPr>
          <w:p w14:paraId="19F5C0FF" w14:textId="77777777" w:rsidR="00FC7E52" w:rsidRPr="005324A1" w:rsidRDefault="00FC7E52" w:rsidP="00DD54CD">
            <w:pPr>
              <w:pStyle w:val="TAH"/>
            </w:pPr>
            <w:r w:rsidRPr="005324A1">
              <w:t>SDP offer</w:t>
            </w:r>
          </w:p>
        </w:tc>
      </w:tr>
      <w:tr w:rsidR="00FC7E52" w:rsidRPr="00567618" w14:paraId="252C1B2E" w14:textId="77777777" w:rsidTr="00DD54CD">
        <w:trPr>
          <w:jc w:val="center"/>
        </w:trPr>
        <w:tc>
          <w:tcPr>
            <w:tcW w:w="9639" w:type="dxa"/>
            <w:shd w:val="clear" w:color="auto" w:fill="auto"/>
          </w:tcPr>
          <w:p w14:paraId="1C78A6C7" w14:textId="77777777" w:rsidR="00FC7E52" w:rsidRPr="00567618" w:rsidRDefault="00FC7E52" w:rsidP="00DD54CD">
            <w:pPr>
              <w:pStyle w:val="PL"/>
            </w:pPr>
            <w:bookmarkStart w:id="7751" w:name="_MCCTEMPBM_CRPT86941802___7"/>
            <w:bookmarkStart w:id="7752" w:name="_MCCTEMPBM_CRPT86941806___7" w:colFirst="0" w:colLast="0"/>
            <w:r w:rsidRPr="00567618">
              <w:t>m=video 49154 RTP/AVPF 101</w:t>
            </w:r>
          </w:p>
          <w:p w14:paraId="5BA2E60D" w14:textId="77777777" w:rsidR="00FC7E52" w:rsidRPr="00567618" w:rsidRDefault="00FC7E52" w:rsidP="00DD54CD">
            <w:pPr>
              <w:pStyle w:val="PL"/>
            </w:pPr>
            <w:r w:rsidRPr="00567618">
              <w:t>b=AS:1060</w:t>
            </w:r>
          </w:p>
          <w:p w14:paraId="13605EB0" w14:textId="77777777" w:rsidR="00FC7E52" w:rsidRPr="00567618" w:rsidRDefault="00FC7E52" w:rsidP="00DD54CD">
            <w:pPr>
              <w:pStyle w:val="PL"/>
            </w:pPr>
            <w:r w:rsidRPr="00567618">
              <w:t>b=RS:0</w:t>
            </w:r>
          </w:p>
          <w:p w14:paraId="731D30DE" w14:textId="77777777" w:rsidR="00FC7E52" w:rsidRPr="00567618" w:rsidRDefault="00FC7E52" w:rsidP="00DD54CD">
            <w:pPr>
              <w:pStyle w:val="PL"/>
            </w:pPr>
            <w:r w:rsidRPr="00567618">
              <w:t>b=RR:2500</w:t>
            </w:r>
          </w:p>
          <w:p w14:paraId="41E8B7EC" w14:textId="77777777" w:rsidR="00FC7E52" w:rsidRPr="00567618" w:rsidRDefault="00FC7E52" w:rsidP="00DD54CD">
            <w:pPr>
              <w:pStyle w:val="PL"/>
            </w:pPr>
            <w:r w:rsidRPr="00567618">
              <w:t>a=rtpmap:101 H264/90000</w:t>
            </w:r>
          </w:p>
          <w:p w14:paraId="17E4BB91" w14:textId="77777777" w:rsidR="00FC7E52" w:rsidRPr="00567618" w:rsidRDefault="00FC7E52" w:rsidP="00DD54CD">
            <w:pPr>
              <w:pStyle w:val="PL"/>
            </w:pPr>
            <w:r w:rsidRPr="00567618">
              <w:t>a=fmtp:101 packetization-mode=0; profile-level-id=42e01f; \</w:t>
            </w:r>
          </w:p>
          <w:p w14:paraId="3CFC738E" w14:textId="77777777" w:rsidR="00FC7E52" w:rsidRPr="00567618" w:rsidRDefault="00FC7E52" w:rsidP="00DD54CD">
            <w:pPr>
              <w:pStyle w:val="PL"/>
            </w:pPr>
            <w:r w:rsidRPr="00567618">
              <w:t xml:space="preserve">     sprop-parameter-sets=Z0KADZWgUH6Af1A=,aM46gA==</w:t>
            </w:r>
          </w:p>
          <w:p w14:paraId="3BE9EC2C" w14:textId="77777777" w:rsidR="00FC7E52" w:rsidRPr="00567618" w:rsidRDefault="00FC7E52" w:rsidP="00DD54CD">
            <w:pPr>
              <w:pStyle w:val="PL"/>
              <w:rPr>
                <w:sz w:val="18"/>
              </w:rPr>
            </w:pPr>
            <w:bookmarkStart w:id="7753" w:name="_MCCTEMPBM_CRPT86941803___7"/>
            <w:bookmarkEnd w:id="7751"/>
            <w:r w:rsidRPr="00567618">
              <w:rPr>
                <w:sz w:val="18"/>
              </w:rPr>
              <w:t>a=imageattr:101 send [x=1280,y=720] [x=848,y=480] [x=640,y=360] [x=320,y=240] \</w:t>
            </w:r>
          </w:p>
          <w:p w14:paraId="181628CE" w14:textId="77777777" w:rsidR="00FC7E52" w:rsidRPr="00567618" w:rsidRDefault="00FC7E52" w:rsidP="00DD54CD">
            <w:pPr>
              <w:pStyle w:val="PL"/>
              <w:rPr>
                <w:sz w:val="18"/>
              </w:rPr>
            </w:pPr>
            <w:r w:rsidRPr="00567618">
              <w:rPr>
                <w:sz w:val="18"/>
              </w:rPr>
              <w:t xml:space="preserve">     [x=176,y=144] [x=224,y=176] [x=320,y=180] \</w:t>
            </w:r>
          </w:p>
          <w:p w14:paraId="252831FE" w14:textId="77777777" w:rsidR="00FC7E52" w:rsidRPr="00567618" w:rsidRDefault="00FC7E52" w:rsidP="00DD54CD">
            <w:pPr>
              <w:pStyle w:val="PL"/>
              <w:rPr>
                <w:sz w:val="18"/>
              </w:rPr>
            </w:pPr>
            <w:r w:rsidRPr="00567618">
              <w:rPr>
                <w:sz w:val="18"/>
              </w:rPr>
              <w:t xml:space="preserve">     recv [x=1280,y=720,q=0.6] [x=848,y=480] [x=640,y=360] [x=320,y=240] \</w:t>
            </w:r>
          </w:p>
          <w:p w14:paraId="121297DF" w14:textId="77777777" w:rsidR="00FC7E52" w:rsidRPr="00567618" w:rsidRDefault="00FC7E52" w:rsidP="00DD54CD">
            <w:pPr>
              <w:pStyle w:val="PL"/>
              <w:rPr>
                <w:sz w:val="18"/>
              </w:rPr>
            </w:pPr>
            <w:r w:rsidRPr="00567618">
              <w:rPr>
                <w:sz w:val="18"/>
              </w:rPr>
              <w:t xml:space="preserve">     [x=176,y=144] [x=224,y=176] [x=320,y=180]</w:t>
            </w:r>
          </w:p>
          <w:p w14:paraId="6E58FB22" w14:textId="77777777" w:rsidR="00FC7E52" w:rsidRPr="00567618" w:rsidRDefault="00FC7E52" w:rsidP="00DD54CD">
            <w:pPr>
              <w:pStyle w:val="PL"/>
              <w:rPr>
                <w:b/>
                <w:sz w:val="18"/>
              </w:rPr>
            </w:pPr>
            <w:r w:rsidRPr="00567618">
              <w:rPr>
                <w:b/>
                <w:sz w:val="18"/>
              </w:rPr>
              <w:t>a=rid:0 send pt=101 max-width=1280;max-height=720</w:t>
            </w:r>
          </w:p>
          <w:p w14:paraId="66A73F3C" w14:textId="77777777" w:rsidR="00FC7E52" w:rsidRPr="00567618" w:rsidRDefault="00FC7E52" w:rsidP="00DD54CD">
            <w:pPr>
              <w:pStyle w:val="PL"/>
              <w:rPr>
                <w:b/>
                <w:sz w:val="18"/>
              </w:rPr>
            </w:pPr>
            <w:r w:rsidRPr="00567618">
              <w:rPr>
                <w:b/>
                <w:sz w:val="18"/>
              </w:rPr>
              <w:t>a=rid:1 send pt=101 max-width=320;max-height=180</w:t>
            </w:r>
          </w:p>
          <w:p w14:paraId="3931D29D" w14:textId="77777777" w:rsidR="00FC7E52" w:rsidRPr="00567618" w:rsidRDefault="00FC7E52" w:rsidP="00DD54CD">
            <w:pPr>
              <w:pStyle w:val="PL"/>
              <w:rPr>
                <w:b/>
                <w:sz w:val="18"/>
              </w:rPr>
            </w:pPr>
            <w:r w:rsidRPr="00567618">
              <w:rPr>
                <w:b/>
                <w:sz w:val="18"/>
              </w:rPr>
              <w:t>a=rid:2 recv pt=101 max-width=1280;max-height=720</w:t>
            </w:r>
          </w:p>
          <w:p w14:paraId="4769A781" w14:textId="77777777" w:rsidR="00FC7E52" w:rsidRPr="00567618" w:rsidRDefault="00FC7E52" w:rsidP="00DD54CD">
            <w:pPr>
              <w:pStyle w:val="PL"/>
              <w:rPr>
                <w:b/>
                <w:sz w:val="18"/>
              </w:rPr>
            </w:pPr>
            <w:r w:rsidRPr="00567618">
              <w:rPr>
                <w:b/>
                <w:sz w:val="18"/>
              </w:rPr>
              <w:t>a=simulcast:send 0;1 recv 2</w:t>
            </w:r>
          </w:p>
          <w:p w14:paraId="3B4BCADE" w14:textId="77777777" w:rsidR="00FC7E52" w:rsidRPr="00567618" w:rsidRDefault="00FC7E52" w:rsidP="00DD54CD">
            <w:pPr>
              <w:pStyle w:val="PL"/>
              <w:rPr>
                <w:sz w:val="18"/>
              </w:rPr>
            </w:pPr>
            <w:r w:rsidRPr="00567618">
              <w:rPr>
                <w:sz w:val="18"/>
              </w:rPr>
              <w:t>a=content:main</w:t>
            </w:r>
          </w:p>
          <w:p w14:paraId="65B279AB" w14:textId="77777777" w:rsidR="00FC7E52" w:rsidRPr="00567618" w:rsidRDefault="00FC7E52" w:rsidP="00DD54CD">
            <w:pPr>
              <w:pStyle w:val="PL"/>
            </w:pPr>
            <w:bookmarkStart w:id="7754" w:name="_MCCTEMPBM_CRPT86941804___7"/>
            <w:bookmarkEnd w:id="7753"/>
            <w:r w:rsidRPr="00567618">
              <w:t>a=rtcp-rsize</w:t>
            </w:r>
          </w:p>
          <w:p w14:paraId="0AF278DB" w14:textId="77777777" w:rsidR="00FC7E52" w:rsidRPr="00567618" w:rsidRDefault="00FC7E52" w:rsidP="00DD54CD">
            <w:pPr>
              <w:pStyle w:val="PL"/>
              <w:rPr>
                <w:sz w:val="18"/>
              </w:rPr>
            </w:pPr>
            <w:bookmarkStart w:id="7755" w:name="_MCCTEMPBM_CRPT86941805___7"/>
            <w:bookmarkEnd w:id="7754"/>
            <w:r w:rsidRPr="00567618">
              <w:rPr>
                <w:sz w:val="18"/>
              </w:rPr>
              <w:t>a=rtcp-fb:* trr-int 5000</w:t>
            </w:r>
          </w:p>
          <w:p w14:paraId="131313F9" w14:textId="77777777" w:rsidR="00FC7E52" w:rsidRPr="00567618" w:rsidRDefault="00FC7E52" w:rsidP="00DD54CD">
            <w:pPr>
              <w:pStyle w:val="PL"/>
              <w:rPr>
                <w:sz w:val="18"/>
              </w:rPr>
            </w:pPr>
            <w:r w:rsidRPr="00567618">
              <w:rPr>
                <w:sz w:val="18"/>
              </w:rPr>
              <w:t>a=rtcp-fb:* nack</w:t>
            </w:r>
          </w:p>
          <w:p w14:paraId="5DF1E397" w14:textId="77777777" w:rsidR="00FC7E52" w:rsidRPr="00567618" w:rsidRDefault="00FC7E52" w:rsidP="00DD54CD">
            <w:pPr>
              <w:pStyle w:val="PL"/>
              <w:rPr>
                <w:sz w:val="18"/>
              </w:rPr>
            </w:pPr>
            <w:r w:rsidRPr="00567618">
              <w:rPr>
                <w:sz w:val="18"/>
              </w:rPr>
              <w:t>a=rtcp-fb:* nack pli</w:t>
            </w:r>
          </w:p>
          <w:p w14:paraId="23B4F12C" w14:textId="77777777" w:rsidR="00FC7E52" w:rsidRPr="00567618" w:rsidRDefault="00FC7E52" w:rsidP="00DD54CD">
            <w:pPr>
              <w:pStyle w:val="PL"/>
              <w:rPr>
                <w:sz w:val="18"/>
              </w:rPr>
            </w:pPr>
            <w:r w:rsidRPr="00567618">
              <w:rPr>
                <w:sz w:val="18"/>
              </w:rPr>
              <w:t>a=rtcp-fb:* ccm fir</w:t>
            </w:r>
          </w:p>
          <w:bookmarkEnd w:id="7755"/>
          <w:p w14:paraId="6F94EC3D" w14:textId="77777777" w:rsidR="00FC7E52" w:rsidRPr="00567618" w:rsidRDefault="00FC7E52" w:rsidP="00DD54CD">
            <w:pPr>
              <w:pStyle w:val="PL"/>
            </w:pPr>
            <w:r w:rsidRPr="00567618">
              <w:t>a=rtcp-fb:* ccm tmmbr</w:t>
            </w:r>
          </w:p>
          <w:p w14:paraId="3F37D666" w14:textId="77777777" w:rsidR="00FC7E52" w:rsidRPr="00567618" w:rsidRDefault="00FC7E52" w:rsidP="00DD54CD">
            <w:pPr>
              <w:pStyle w:val="PL"/>
            </w:pPr>
            <w:r w:rsidRPr="00567618">
              <w:t>a=rtcp-fb:* ccm pause nowait</w:t>
            </w:r>
          </w:p>
          <w:p w14:paraId="5C28D2CE" w14:textId="77777777" w:rsidR="00FC7E52" w:rsidRPr="00567618" w:rsidRDefault="00FC7E52" w:rsidP="00DD54CD">
            <w:pPr>
              <w:pStyle w:val="PL"/>
            </w:pPr>
            <w:r w:rsidRPr="00567618">
              <w:t>a=extmap:4 urn:3gpp:video-orientation</w:t>
            </w:r>
          </w:p>
        </w:tc>
      </w:tr>
      <w:bookmarkEnd w:id="7752"/>
    </w:tbl>
    <w:p w14:paraId="281B6E3B" w14:textId="77777777" w:rsidR="00FC7E52" w:rsidRPr="005324A1" w:rsidRDefault="00FC7E52" w:rsidP="00FC7E52">
      <w:pPr>
        <w:pStyle w:val="FP"/>
      </w:pPr>
    </w:p>
    <w:p w14:paraId="3F60A1F4" w14:textId="77777777" w:rsidR="00FC7E52" w:rsidRPr="00567618" w:rsidRDefault="00FC7E52" w:rsidP="00FC7E52">
      <w:pPr>
        <w:pStyle w:val="Heading2"/>
        <w:rPr>
          <w:lang w:eastAsia="ko-KR"/>
        </w:rPr>
      </w:pPr>
      <w:bookmarkStart w:id="7756" w:name="_Toc26369784"/>
      <w:bookmarkStart w:id="7757" w:name="_Toc36227666"/>
      <w:bookmarkStart w:id="7758" w:name="_Toc36228681"/>
      <w:bookmarkStart w:id="7759" w:name="_Toc36229308"/>
      <w:bookmarkStart w:id="7760" w:name="_Toc68847628"/>
      <w:bookmarkStart w:id="7761" w:name="_Toc74611563"/>
      <w:bookmarkStart w:id="7762" w:name="_Toc75566842"/>
      <w:bookmarkStart w:id="7763" w:name="_Toc89790394"/>
      <w:bookmarkStart w:id="7764" w:name="_Toc99467033"/>
      <w:bookmarkStart w:id="7765" w:name="_Toc130461085"/>
      <w:r w:rsidRPr="00567618">
        <w:rPr>
          <w:lang w:eastAsia="ko-KR"/>
        </w:rPr>
        <w:t>T.2.5</w:t>
      </w:r>
      <w:r w:rsidRPr="00567618">
        <w:rPr>
          <w:lang w:eastAsia="ko-KR"/>
        </w:rPr>
        <w:tab/>
        <w:t>MSMTSI simulcast offer using two codecs</w:t>
      </w:r>
      <w:bookmarkEnd w:id="7756"/>
      <w:bookmarkEnd w:id="7757"/>
      <w:bookmarkEnd w:id="7758"/>
      <w:bookmarkEnd w:id="7759"/>
      <w:bookmarkEnd w:id="7760"/>
      <w:bookmarkEnd w:id="7761"/>
      <w:bookmarkEnd w:id="7762"/>
      <w:bookmarkEnd w:id="7763"/>
      <w:bookmarkEnd w:id="7764"/>
      <w:bookmarkEnd w:id="7765"/>
    </w:p>
    <w:p w14:paraId="7931E348" w14:textId="77777777" w:rsidR="00FC7E52" w:rsidRPr="00567618" w:rsidRDefault="00FC7E52" w:rsidP="00FC7E52">
      <w:pPr>
        <w:rPr>
          <w:lang w:eastAsia="ko-KR"/>
        </w:rPr>
      </w:pPr>
      <w:r w:rsidRPr="00567618">
        <w:rPr>
          <w:lang w:eastAsia="ko-KR"/>
        </w:rPr>
        <w:t>This example offer is an excerpt of just the first "m=" block from the example in clause T.2.1 and effectively offers the same functionality, but makes use of simulcast with different video codecs, H.264 and H.265, in addition to the simulcast used for main video thumbnail in clause T.2.1.</w:t>
      </w:r>
    </w:p>
    <w:p w14:paraId="09E9329A" w14:textId="77777777" w:rsidR="00FC7E52" w:rsidRPr="00567618" w:rsidRDefault="00FC7E52" w:rsidP="00FC7E52">
      <w:pPr>
        <w:rPr>
          <w:lang w:eastAsia="ko-KR"/>
        </w:rPr>
      </w:pPr>
      <w:r w:rsidRPr="00567618">
        <w:rPr>
          <w:lang w:eastAsia="ko-KR"/>
        </w:rPr>
        <w:t xml:space="preserve">SDP lines specifically interesting to this example are highlighted in </w:t>
      </w:r>
      <w:r w:rsidRPr="00567618">
        <w:rPr>
          <w:b/>
          <w:lang w:eastAsia="ko-KR"/>
        </w:rPr>
        <w:t>bold</w:t>
      </w:r>
      <w:r w:rsidRPr="00567618">
        <w:rPr>
          <w:lang w:eastAsia="ko-KR"/>
        </w:rPr>
        <w:t>, which would not be the case in an actual SDP.</w:t>
      </w:r>
    </w:p>
    <w:p w14:paraId="5246F1B8" w14:textId="77777777" w:rsidR="00FC7E52" w:rsidRPr="00567618" w:rsidRDefault="00FC7E52" w:rsidP="00FC7E52">
      <w:pPr>
        <w:pStyle w:val="TH"/>
      </w:pPr>
      <w:r w:rsidRPr="00567618">
        <w:t>Table T.4b: Example SDP simulcast offer from MSMTSI using two codecs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44727E3C" w14:textId="77777777" w:rsidTr="00DD54CD">
        <w:trPr>
          <w:jc w:val="center"/>
        </w:trPr>
        <w:tc>
          <w:tcPr>
            <w:tcW w:w="9639" w:type="dxa"/>
            <w:shd w:val="clear" w:color="auto" w:fill="auto"/>
          </w:tcPr>
          <w:p w14:paraId="06B40D65" w14:textId="77777777" w:rsidR="00FC7E52" w:rsidRPr="005324A1" w:rsidRDefault="00FC7E52" w:rsidP="00DD54CD">
            <w:pPr>
              <w:pStyle w:val="TAH"/>
            </w:pPr>
            <w:r w:rsidRPr="005324A1">
              <w:t>SDP offer</w:t>
            </w:r>
          </w:p>
        </w:tc>
      </w:tr>
      <w:tr w:rsidR="00FC7E52" w:rsidRPr="00567618" w14:paraId="21B1F3A2" w14:textId="77777777" w:rsidTr="00DD54CD">
        <w:trPr>
          <w:jc w:val="center"/>
        </w:trPr>
        <w:tc>
          <w:tcPr>
            <w:tcW w:w="9639" w:type="dxa"/>
            <w:shd w:val="clear" w:color="auto" w:fill="auto"/>
          </w:tcPr>
          <w:p w14:paraId="77619384" w14:textId="77777777" w:rsidR="00FC7E52" w:rsidRPr="00567618" w:rsidRDefault="00FC7E52" w:rsidP="00DD54CD">
            <w:pPr>
              <w:pStyle w:val="PL"/>
            </w:pPr>
            <w:bookmarkStart w:id="7766" w:name="_MCCTEMPBM_CRPT86941807___7"/>
            <w:bookmarkStart w:id="7767" w:name="_MCCTEMPBM_CRPT86941811___7" w:colFirst="0" w:colLast="0"/>
            <w:r w:rsidRPr="00567618">
              <w:t xml:space="preserve">m=video 49154 RTP/AVPF </w:t>
            </w:r>
            <w:r w:rsidRPr="00567618">
              <w:rPr>
                <w:b/>
              </w:rPr>
              <w:t>101 102 103 104</w:t>
            </w:r>
          </w:p>
          <w:p w14:paraId="75653958" w14:textId="77777777" w:rsidR="00FC7E52" w:rsidRPr="00567618" w:rsidRDefault="00FC7E52" w:rsidP="00DD54CD">
            <w:pPr>
              <w:pStyle w:val="PL"/>
            </w:pPr>
            <w:r w:rsidRPr="00567618">
              <w:t>b=AS:1960</w:t>
            </w:r>
          </w:p>
          <w:p w14:paraId="4755D1B1" w14:textId="77777777" w:rsidR="00FC7E52" w:rsidRPr="00567618" w:rsidRDefault="00FC7E52" w:rsidP="00DD54CD">
            <w:pPr>
              <w:pStyle w:val="PL"/>
            </w:pPr>
            <w:r w:rsidRPr="00567618">
              <w:t>b=RS:0</w:t>
            </w:r>
          </w:p>
          <w:p w14:paraId="425A3C5B" w14:textId="77777777" w:rsidR="00FC7E52" w:rsidRPr="00567618" w:rsidRDefault="00FC7E52" w:rsidP="00DD54CD">
            <w:pPr>
              <w:pStyle w:val="PL"/>
            </w:pPr>
            <w:r w:rsidRPr="00567618">
              <w:t>b=RR:2500</w:t>
            </w:r>
          </w:p>
          <w:p w14:paraId="1ACA4CB9" w14:textId="77777777" w:rsidR="00FC7E52" w:rsidRPr="00567618" w:rsidRDefault="00FC7E52" w:rsidP="00DD54CD">
            <w:pPr>
              <w:pStyle w:val="PL"/>
              <w:rPr>
                <w:b/>
              </w:rPr>
            </w:pPr>
            <w:r w:rsidRPr="00567618">
              <w:rPr>
                <w:b/>
              </w:rPr>
              <w:t>a=rtpmap:101 H265/90000</w:t>
            </w:r>
          </w:p>
          <w:p w14:paraId="5DEE0AA1" w14:textId="77777777" w:rsidR="00FC7E52" w:rsidRPr="00567618" w:rsidRDefault="00FC7E52" w:rsidP="00DD54CD">
            <w:pPr>
              <w:pStyle w:val="PL"/>
              <w:rPr>
                <w:b/>
              </w:rPr>
            </w:pPr>
            <w:r w:rsidRPr="00567618">
              <w:rPr>
                <w:b/>
              </w:rPr>
              <w:t>a=rtpmap:102 H264/90000</w:t>
            </w:r>
          </w:p>
          <w:p w14:paraId="101AAFE3" w14:textId="77777777" w:rsidR="00FC7E52" w:rsidRPr="00567618" w:rsidRDefault="00FC7E52" w:rsidP="00DD54CD">
            <w:pPr>
              <w:pStyle w:val="PL"/>
              <w:rPr>
                <w:b/>
              </w:rPr>
            </w:pPr>
            <w:r w:rsidRPr="00567618">
              <w:rPr>
                <w:b/>
              </w:rPr>
              <w:t>a=rtpmap:103 H265/90000</w:t>
            </w:r>
          </w:p>
          <w:p w14:paraId="6ADA526E" w14:textId="77777777" w:rsidR="00FC7E52" w:rsidRPr="00567618" w:rsidRDefault="00FC7E52" w:rsidP="00DD54CD">
            <w:pPr>
              <w:pStyle w:val="PL"/>
              <w:rPr>
                <w:b/>
              </w:rPr>
            </w:pPr>
            <w:r w:rsidRPr="00567618">
              <w:rPr>
                <w:b/>
              </w:rPr>
              <w:t>a=rtpmap:104 H264/90000</w:t>
            </w:r>
          </w:p>
          <w:p w14:paraId="5499444A" w14:textId="77777777" w:rsidR="00FC7E52" w:rsidRPr="00567618" w:rsidRDefault="00FC7E52" w:rsidP="00DD54CD">
            <w:pPr>
              <w:pStyle w:val="PL"/>
            </w:pPr>
            <w:r w:rsidRPr="00567618">
              <w:t>a=fmtp:101 profile-id=1; level-id=93; \</w:t>
            </w:r>
          </w:p>
          <w:p w14:paraId="16DDAE51" w14:textId="77777777" w:rsidR="00FC7E52" w:rsidRPr="00567618" w:rsidRDefault="00FC7E52" w:rsidP="00DD54CD">
            <w:pPr>
              <w:pStyle w:val="PL"/>
            </w:pPr>
            <w:r w:rsidRPr="00567618">
              <w:t xml:space="preserve">     sprop-vps=QAEMAf//AWAAAAMAgAAAAwAAAwBdLAUg; \</w:t>
            </w:r>
          </w:p>
          <w:p w14:paraId="51750E53" w14:textId="77777777" w:rsidR="00FC7E52" w:rsidRPr="00567618" w:rsidRDefault="00FC7E52" w:rsidP="00DD54CD">
            <w:pPr>
              <w:pStyle w:val="PL"/>
            </w:pPr>
            <w:r w:rsidRPr="00567618">
              <w:t xml:space="preserve">     sprop-sps=QgEBAWAAAAMAgAAAAwAAAwBdoAKAgC0WUuS0i9AHcIBB; \</w:t>
            </w:r>
          </w:p>
          <w:p w14:paraId="12B36923" w14:textId="77777777" w:rsidR="00FC7E52" w:rsidRPr="00567618" w:rsidRDefault="00FC7E52" w:rsidP="00DD54CD">
            <w:pPr>
              <w:pStyle w:val="PL"/>
            </w:pPr>
            <w:r w:rsidRPr="00567618">
              <w:t xml:space="preserve">     sprop-pps=RAHAcYDZIA==</w:t>
            </w:r>
          </w:p>
          <w:p w14:paraId="07D5152C" w14:textId="77777777" w:rsidR="00FC7E52" w:rsidRPr="00567618" w:rsidRDefault="00FC7E52" w:rsidP="00DD54CD">
            <w:pPr>
              <w:pStyle w:val="PL"/>
            </w:pPr>
            <w:r w:rsidRPr="00567618">
              <w:t>a=fmtp:103 profile-id=1; level-id=30; \</w:t>
            </w:r>
          </w:p>
          <w:p w14:paraId="1499E7F8" w14:textId="77777777" w:rsidR="00FC7E52" w:rsidRPr="00567618" w:rsidRDefault="00FC7E52" w:rsidP="00DD54CD">
            <w:pPr>
              <w:pStyle w:val="PL"/>
            </w:pPr>
            <w:r w:rsidRPr="00567618">
              <w:t xml:space="preserve">     sprop-vps=QAEMAf//AWAAAAMAgAAAAwAAAwA8LAUg; \</w:t>
            </w:r>
          </w:p>
          <w:p w14:paraId="6F64C44C" w14:textId="77777777" w:rsidR="00FC7E52" w:rsidRPr="00567618" w:rsidRDefault="00FC7E52" w:rsidP="00DD54CD">
            <w:pPr>
              <w:pStyle w:val="PL"/>
            </w:pPr>
            <w:r w:rsidRPr="00567618">
              <w:t xml:space="preserve">     sprop-sps=QgEBAWAAAAMAgAAAAwAAAwA8oAoIDxZS5LSL0AdwgEE=; \</w:t>
            </w:r>
          </w:p>
          <w:p w14:paraId="07CB8216" w14:textId="77777777" w:rsidR="00FC7E52" w:rsidRPr="00567618" w:rsidRDefault="00FC7E52" w:rsidP="00DD54CD">
            <w:pPr>
              <w:pStyle w:val="PL"/>
            </w:pPr>
            <w:r w:rsidRPr="00567618">
              <w:t xml:space="preserve">     sprop-pps=RAHAcYDZIA==;</w:t>
            </w:r>
          </w:p>
          <w:p w14:paraId="254A3DD1" w14:textId="77777777" w:rsidR="00FC7E52" w:rsidRPr="00567618" w:rsidRDefault="00FC7E52" w:rsidP="00DD54CD">
            <w:pPr>
              <w:pStyle w:val="PL"/>
            </w:pPr>
            <w:r w:rsidRPr="00567618">
              <w:t>a=fmtp:102 packetization-mode=0; profile-level-id=42e01f; \</w:t>
            </w:r>
          </w:p>
          <w:p w14:paraId="2C323AC4" w14:textId="77777777" w:rsidR="00FC7E52" w:rsidRPr="00567618" w:rsidRDefault="00FC7E52" w:rsidP="00DD54CD">
            <w:pPr>
              <w:pStyle w:val="PL"/>
            </w:pPr>
            <w:r w:rsidRPr="00567618">
              <w:t xml:space="preserve">     sprop-parameter-sets=Z0KADZWgUH6Af1A=,aM46gA==</w:t>
            </w:r>
          </w:p>
          <w:p w14:paraId="1E0541C1" w14:textId="77777777" w:rsidR="00FC7E52" w:rsidRPr="00567618" w:rsidRDefault="00FC7E52" w:rsidP="00DD54CD">
            <w:pPr>
              <w:pStyle w:val="PL"/>
            </w:pPr>
            <w:r w:rsidRPr="00567618">
              <w:t>a=fmtp:104 packetization-mode=0; profile-level-id=42e00c; \</w:t>
            </w:r>
          </w:p>
          <w:p w14:paraId="4AB846B4" w14:textId="77777777" w:rsidR="00FC7E52" w:rsidRPr="00567618" w:rsidRDefault="00FC7E52" w:rsidP="00DD54CD">
            <w:pPr>
              <w:pStyle w:val="PL"/>
            </w:pPr>
            <w:r w:rsidRPr="00567618">
              <w:t xml:space="preserve">     sprop-parameter-sets=J0LgDJWgUH6Af1A=,KM46gA==</w:t>
            </w:r>
          </w:p>
          <w:p w14:paraId="1A7D4D12" w14:textId="77777777" w:rsidR="00FC7E52" w:rsidRPr="00567618" w:rsidRDefault="00FC7E52" w:rsidP="00DD54CD">
            <w:pPr>
              <w:pStyle w:val="PL"/>
              <w:rPr>
                <w:sz w:val="18"/>
              </w:rPr>
            </w:pPr>
            <w:bookmarkStart w:id="7768" w:name="_MCCTEMPBM_CRPT86941808___7"/>
            <w:bookmarkEnd w:id="7766"/>
            <w:r w:rsidRPr="00567618">
              <w:rPr>
                <w:sz w:val="18"/>
              </w:rPr>
              <w:t>a=imageattr:101 send [x=1280,y=720] [x=848,y=480] [x=640,y=360] [x=320,y=240] \</w:t>
            </w:r>
          </w:p>
          <w:p w14:paraId="540271AC" w14:textId="77777777" w:rsidR="00FC7E52" w:rsidRPr="00567618" w:rsidRDefault="00FC7E52" w:rsidP="00DD54CD">
            <w:pPr>
              <w:pStyle w:val="PL"/>
              <w:rPr>
                <w:sz w:val="18"/>
              </w:rPr>
            </w:pPr>
            <w:r w:rsidRPr="00567618">
              <w:rPr>
                <w:sz w:val="18"/>
              </w:rPr>
              <w:t xml:space="preserve">     recv [x=1280,y=720,q=0.6] [x=848,y=480] [x=640,y=360] [x=320,y=240]</w:t>
            </w:r>
          </w:p>
          <w:p w14:paraId="7CCFADEB" w14:textId="77777777" w:rsidR="00FC7E52" w:rsidRPr="00567618" w:rsidRDefault="00FC7E52" w:rsidP="00DD54CD">
            <w:pPr>
              <w:pStyle w:val="PL"/>
              <w:rPr>
                <w:sz w:val="18"/>
              </w:rPr>
            </w:pPr>
            <w:r w:rsidRPr="00567618">
              <w:rPr>
                <w:sz w:val="18"/>
              </w:rPr>
              <w:t>a=imageattr:103 send [x=176,y=144] [x=224,y=176] [x=320,y=180] \</w:t>
            </w:r>
          </w:p>
          <w:p w14:paraId="465019CA" w14:textId="77777777" w:rsidR="00FC7E52" w:rsidRPr="00567618" w:rsidRDefault="00FC7E52" w:rsidP="00DD54CD">
            <w:pPr>
              <w:pStyle w:val="PL"/>
              <w:rPr>
                <w:sz w:val="18"/>
              </w:rPr>
            </w:pPr>
            <w:r w:rsidRPr="00567618">
              <w:rPr>
                <w:sz w:val="18"/>
              </w:rPr>
              <w:t xml:space="preserve">     recv [x=176,y=144] [x=224,y=176] [x=320,y=180,q=0.6]</w:t>
            </w:r>
          </w:p>
          <w:p w14:paraId="09FA3952" w14:textId="77777777" w:rsidR="00FC7E52" w:rsidRPr="00567618" w:rsidRDefault="00FC7E52" w:rsidP="00DD54CD">
            <w:pPr>
              <w:pStyle w:val="PL"/>
              <w:rPr>
                <w:sz w:val="18"/>
              </w:rPr>
            </w:pPr>
            <w:r w:rsidRPr="00567618">
              <w:rPr>
                <w:sz w:val="18"/>
              </w:rPr>
              <w:t>a=imageattr:102 send [x=1280,y=720] [x=848,y=480] [x=640,y=360] [x=320,y=240] \</w:t>
            </w:r>
          </w:p>
          <w:p w14:paraId="5F75B795" w14:textId="77777777" w:rsidR="00FC7E52" w:rsidRPr="00567618" w:rsidRDefault="00FC7E52" w:rsidP="00DD54CD">
            <w:pPr>
              <w:pStyle w:val="PL"/>
              <w:rPr>
                <w:sz w:val="18"/>
              </w:rPr>
            </w:pPr>
            <w:r w:rsidRPr="00567618">
              <w:rPr>
                <w:sz w:val="18"/>
              </w:rPr>
              <w:t xml:space="preserve">     recv [x=1280,y=720,q=0.6] [x=848,y=480] [x=640,y=360] [x=320,y=240]</w:t>
            </w:r>
          </w:p>
          <w:p w14:paraId="4210C331" w14:textId="77777777" w:rsidR="00FC7E52" w:rsidRPr="00567618" w:rsidRDefault="00FC7E52" w:rsidP="00DD54CD">
            <w:pPr>
              <w:pStyle w:val="PL"/>
              <w:rPr>
                <w:sz w:val="18"/>
              </w:rPr>
            </w:pPr>
            <w:r w:rsidRPr="00567618">
              <w:rPr>
                <w:sz w:val="18"/>
              </w:rPr>
              <w:t>a=imageattr:104 send [x=176,y=144] [x=224,y=176] [x=320,y=180] \</w:t>
            </w:r>
          </w:p>
          <w:p w14:paraId="181D1681" w14:textId="77777777" w:rsidR="00FC7E52" w:rsidRPr="00567618" w:rsidRDefault="00FC7E52" w:rsidP="00DD54CD">
            <w:pPr>
              <w:pStyle w:val="PL"/>
              <w:rPr>
                <w:sz w:val="18"/>
              </w:rPr>
            </w:pPr>
            <w:r w:rsidRPr="00567618">
              <w:rPr>
                <w:sz w:val="18"/>
              </w:rPr>
              <w:t xml:space="preserve">     recv [x=176,y=144] [x=224,y=176] [x=320,y=180,q=0.6]</w:t>
            </w:r>
          </w:p>
          <w:p w14:paraId="2EF51553" w14:textId="77777777" w:rsidR="00FC7E52" w:rsidRPr="00567618" w:rsidRDefault="00FC7E52" w:rsidP="00DD54CD">
            <w:pPr>
              <w:pStyle w:val="PL"/>
              <w:rPr>
                <w:b/>
                <w:sz w:val="18"/>
              </w:rPr>
            </w:pPr>
            <w:r w:rsidRPr="00567618">
              <w:rPr>
                <w:b/>
                <w:sz w:val="18"/>
              </w:rPr>
              <w:t>a=rid:0 send pt=101</w:t>
            </w:r>
          </w:p>
          <w:p w14:paraId="0B3FEF6A" w14:textId="77777777" w:rsidR="00FC7E52" w:rsidRPr="00567618" w:rsidRDefault="00FC7E52" w:rsidP="00DD54CD">
            <w:pPr>
              <w:pStyle w:val="PL"/>
              <w:rPr>
                <w:b/>
                <w:sz w:val="18"/>
              </w:rPr>
            </w:pPr>
            <w:r w:rsidRPr="00567618">
              <w:rPr>
                <w:b/>
                <w:sz w:val="18"/>
              </w:rPr>
              <w:t>a=rid:1 send pt=103</w:t>
            </w:r>
          </w:p>
          <w:p w14:paraId="2ED07C51" w14:textId="77777777" w:rsidR="00FC7E52" w:rsidRPr="00567618" w:rsidRDefault="00FC7E52" w:rsidP="00DD54CD">
            <w:pPr>
              <w:pStyle w:val="PL"/>
              <w:rPr>
                <w:b/>
                <w:sz w:val="18"/>
              </w:rPr>
            </w:pPr>
            <w:r w:rsidRPr="00567618">
              <w:rPr>
                <w:b/>
                <w:sz w:val="18"/>
              </w:rPr>
              <w:t>a=rid:2 recv pt=101</w:t>
            </w:r>
          </w:p>
          <w:p w14:paraId="0F3DFBDB" w14:textId="77777777" w:rsidR="00FC7E52" w:rsidRPr="00567618" w:rsidRDefault="00FC7E52" w:rsidP="00DD54CD">
            <w:pPr>
              <w:pStyle w:val="PL"/>
              <w:rPr>
                <w:b/>
                <w:sz w:val="18"/>
              </w:rPr>
            </w:pPr>
            <w:r w:rsidRPr="00567618">
              <w:rPr>
                <w:b/>
                <w:sz w:val="18"/>
              </w:rPr>
              <w:t>a=rid:4 send pt=102</w:t>
            </w:r>
          </w:p>
          <w:p w14:paraId="57F3BE86" w14:textId="77777777" w:rsidR="00FC7E52" w:rsidRPr="00567618" w:rsidRDefault="00FC7E52" w:rsidP="00DD54CD">
            <w:pPr>
              <w:pStyle w:val="PL"/>
              <w:rPr>
                <w:b/>
                <w:sz w:val="18"/>
              </w:rPr>
            </w:pPr>
            <w:r w:rsidRPr="00567618">
              <w:rPr>
                <w:b/>
                <w:sz w:val="18"/>
              </w:rPr>
              <w:t>a=rid:5 send pt=104</w:t>
            </w:r>
          </w:p>
          <w:p w14:paraId="3CE0FCD6" w14:textId="77777777" w:rsidR="00FC7E52" w:rsidRPr="00567618" w:rsidRDefault="00FC7E52" w:rsidP="00DD54CD">
            <w:pPr>
              <w:pStyle w:val="PL"/>
              <w:rPr>
                <w:b/>
                <w:sz w:val="18"/>
              </w:rPr>
            </w:pPr>
            <w:r w:rsidRPr="00567618">
              <w:rPr>
                <w:b/>
                <w:sz w:val="18"/>
              </w:rPr>
              <w:t>a=rid:6 recv pt=102</w:t>
            </w:r>
          </w:p>
          <w:p w14:paraId="1E5075A3" w14:textId="77777777" w:rsidR="00FC7E52" w:rsidRPr="00567618" w:rsidRDefault="00FC7E52" w:rsidP="00DD54CD">
            <w:pPr>
              <w:pStyle w:val="PL"/>
              <w:rPr>
                <w:b/>
                <w:sz w:val="18"/>
              </w:rPr>
            </w:pPr>
            <w:r w:rsidRPr="00567618">
              <w:rPr>
                <w:b/>
                <w:sz w:val="18"/>
              </w:rPr>
              <w:t>a=simulcast:send 0;4;1;5 recv 2,6</w:t>
            </w:r>
          </w:p>
          <w:p w14:paraId="0FBDA42B" w14:textId="77777777" w:rsidR="00FC7E52" w:rsidRPr="00567618" w:rsidRDefault="00FC7E52" w:rsidP="00DD54CD">
            <w:pPr>
              <w:pStyle w:val="PL"/>
              <w:rPr>
                <w:sz w:val="18"/>
              </w:rPr>
            </w:pPr>
            <w:r w:rsidRPr="00567618">
              <w:rPr>
                <w:sz w:val="18"/>
              </w:rPr>
              <w:t>a=content:main</w:t>
            </w:r>
          </w:p>
          <w:p w14:paraId="794FB0B4" w14:textId="77777777" w:rsidR="00FC7E52" w:rsidRPr="00567618" w:rsidRDefault="00FC7E52" w:rsidP="00DD54CD">
            <w:pPr>
              <w:pStyle w:val="PL"/>
            </w:pPr>
            <w:bookmarkStart w:id="7769" w:name="_MCCTEMPBM_CRPT86941809___7"/>
            <w:bookmarkEnd w:id="7768"/>
            <w:r w:rsidRPr="00567618">
              <w:t>a=rtcp-rsize</w:t>
            </w:r>
          </w:p>
          <w:p w14:paraId="013AD43E" w14:textId="77777777" w:rsidR="00FC7E52" w:rsidRPr="00567618" w:rsidRDefault="00FC7E52" w:rsidP="00DD54CD">
            <w:pPr>
              <w:pStyle w:val="PL"/>
              <w:rPr>
                <w:sz w:val="18"/>
              </w:rPr>
            </w:pPr>
            <w:bookmarkStart w:id="7770" w:name="_MCCTEMPBM_CRPT86941810___7"/>
            <w:bookmarkEnd w:id="7769"/>
            <w:r w:rsidRPr="00567618">
              <w:rPr>
                <w:sz w:val="18"/>
              </w:rPr>
              <w:t>a=rtcp-fb:* trr-int 5000</w:t>
            </w:r>
          </w:p>
          <w:p w14:paraId="48ED02E6" w14:textId="77777777" w:rsidR="00FC7E52" w:rsidRPr="00567618" w:rsidRDefault="00FC7E52" w:rsidP="00DD54CD">
            <w:pPr>
              <w:pStyle w:val="PL"/>
              <w:rPr>
                <w:sz w:val="18"/>
              </w:rPr>
            </w:pPr>
            <w:r w:rsidRPr="00567618">
              <w:rPr>
                <w:sz w:val="18"/>
              </w:rPr>
              <w:t>a=rtcp-fb:* nack</w:t>
            </w:r>
          </w:p>
          <w:p w14:paraId="47950A1F" w14:textId="77777777" w:rsidR="00FC7E52" w:rsidRPr="00567618" w:rsidRDefault="00FC7E52" w:rsidP="00DD54CD">
            <w:pPr>
              <w:pStyle w:val="PL"/>
              <w:rPr>
                <w:sz w:val="18"/>
              </w:rPr>
            </w:pPr>
            <w:r w:rsidRPr="00567618">
              <w:rPr>
                <w:sz w:val="18"/>
              </w:rPr>
              <w:t>a=rtcp-fb:* nack pli</w:t>
            </w:r>
          </w:p>
          <w:p w14:paraId="3BB22107" w14:textId="77777777" w:rsidR="00FC7E52" w:rsidRPr="00567618" w:rsidRDefault="00FC7E52" w:rsidP="00DD54CD">
            <w:pPr>
              <w:pStyle w:val="PL"/>
              <w:rPr>
                <w:sz w:val="18"/>
              </w:rPr>
            </w:pPr>
            <w:r w:rsidRPr="00567618">
              <w:rPr>
                <w:sz w:val="18"/>
              </w:rPr>
              <w:t>a=rtcp-fb:* ccm fir</w:t>
            </w:r>
          </w:p>
          <w:bookmarkEnd w:id="7770"/>
          <w:p w14:paraId="3BA9D43F" w14:textId="77777777" w:rsidR="00FC7E52" w:rsidRPr="00567618" w:rsidRDefault="00FC7E52" w:rsidP="00DD54CD">
            <w:pPr>
              <w:pStyle w:val="PL"/>
            </w:pPr>
            <w:r w:rsidRPr="00567618">
              <w:t>a=rtcp-fb:* ccm tmmbr</w:t>
            </w:r>
          </w:p>
          <w:p w14:paraId="7D405265" w14:textId="77777777" w:rsidR="00FC7E52" w:rsidRPr="00567618" w:rsidRDefault="00FC7E52" w:rsidP="00DD54CD">
            <w:pPr>
              <w:pStyle w:val="PL"/>
            </w:pPr>
            <w:r w:rsidRPr="00567618">
              <w:t>a=rtcp-fb:* ccm pause nowait</w:t>
            </w:r>
          </w:p>
          <w:p w14:paraId="27A5E0E8" w14:textId="77777777" w:rsidR="00FC7E52" w:rsidRPr="00567618" w:rsidRDefault="00FC7E52" w:rsidP="00DD54CD">
            <w:pPr>
              <w:pStyle w:val="PL"/>
            </w:pPr>
            <w:r w:rsidRPr="00567618">
              <w:t>a=extmap:4 urn:3gpp:video-orientation</w:t>
            </w:r>
          </w:p>
        </w:tc>
      </w:tr>
      <w:bookmarkEnd w:id="7767"/>
    </w:tbl>
    <w:p w14:paraId="42DC4F0A" w14:textId="77777777" w:rsidR="00FC7E52" w:rsidRPr="00567618" w:rsidRDefault="00FC7E52" w:rsidP="00FC7E52"/>
    <w:p w14:paraId="18D10D86" w14:textId="77777777" w:rsidR="00FC7E52" w:rsidRPr="00567618" w:rsidRDefault="00FC7E52" w:rsidP="00FC7E52">
      <w:pPr>
        <w:pStyle w:val="Heading1"/>
        <w:rPr>
          <w:lang w:eastAsia="ko-KR"/>
        </w:rPr>
      </w:pPr>
      <w:bookmarkStart w:id="7771" w:name="_Toc26369785"/>
      <w:bookmarkStart w:id="7772" w:name="_Toc36227667"/>
      <w:bookmarkStart w:id="7773" w:name="_Toc36228682"/>
      <w:bookmarkStart w:id="7774" w:name="_Toc36229309"/>
      <w:bookmarkStart w:id="7775" w:name="_Toc68847629"/>
      <w:bookmarkStart w:id="7776" w:name="_Toc74611564"/>
      <w:bookmarkStart w:id="7777" w:name="_Toc75566843"/>
      <w:bookmarkStart w:id="7778" w:name="_Toc89790395"/>
      <w:bookmarkStart w:id="7779" w:name="_Toc99467034"/>
      <w:bookmarkStart w:id="7780" w:name="_Toc130461086"/>
      <w:r w:rsidRPr="00567618">
        <w:rPr>
          <w:lang w:eastAsia="ko-KR"/>
        </w:rPr>
        <w:t>T.3</w:t>
      </w:r>
      <w:r w:rsidRPr="00567618">
        <w:rPr>
          <w:lang w:eastAsia="ko-KR"/>
        </w:rPr>
        <w:tab/>
        <w:t>MSMTSI audio offer/answer examples</w:t>
      </w:r>
      <w:bookmarkEnd w:id="7771"/>
      <w:bookmarkEnd w:id="7772"/>
      <w:bookmarkEnd w:id="7773"/>
      <w:bookmarkEnd w:id="7774"/>
      <w:bookmarkEnd w:id="7775"/>
      <w:bookmarkEnd w:id="7776"/>
      <w:bookmarkEnd w:id="7777"/>
      <w:bookmarkEnd w:id="7778"/>
      <w:bookmarkEnd w:id="7779"/>
      <w:bookmarkEnd w:id="7780"/>
    </w:p>
    <w:p w14:paraId="27008DD2" w14:textId="77777777" w:rsidR="00FC7E52" w:rsidRPr="00567618" w:rsidRDefault="00FC7E52" w:rsidP="00FC7E52">
      <w:pPr>
        <w:pStyle w:val="Heading2"/>
        <w:keepNext w:val="0"/>
        <w:keepLines w:val="0"/>
        <w:rPr>
          <w:lang w:eastAsia="ko-KR"/>
        </w:rPr>
      </w:pPr>
      <w:bookmarkStart w:id="7781" w:name="_Toc26369786"/>
      <w:bookmarkStart w:id="7782" w:name="_Toc36227668"/>
      <w:bookmarkStart w:id="7783" w:name="_Toc36228683"/>
      <w:bookmarkStart w:id="7784" w:name="_Toc36229310"/>
      <w:bookmarkStart w:id="7785" w:name="_Toc68847630"/>
      <w:bookmarkStart w:id="7786" w:name="_Toc74611565"/>
      <w:bookmarkStart w:id="7787" w:name="_Toc75566844"/>
      <w:bookmarkStart w:id="7788" w:name="_Toc89790396"/>
      <w:bookmarkStart w:id="7789" w:name="_Toc99467035"/>
      <w:bookmarkStart w:id="7790" w:name="_Toc130461087"/>
      <w:r w:rsidRPr="00567618">
        <w:rPr>
          <w:lang w:eastAsia="ko-KR"/>
        </w:rPr>
        <w:t>T.3.1</w:t>
      </w:r>
      <w:r w:rsidRPr="00567618">
        <w:rPr>
          <w:lang w:eastAsia="ko-KR"/>
        </w:rPr>
        <w:tab/>
        <w:t>MSMTSI offer with multi-stream audio support</w:t>
      </w:r>
      <w:bookmarkEnd w:id="7781"/>
      <w:bookmarkEnd w:id="7782"/>
      <w:bookmarkEnd w:id="7783"/>
      <w:bookmarkEnd w:id="7784"/>
      <w:bookmarkEnd w:id="7785"/>
      <w:bookmarkEnd w:id="7786"/>
      <w:bookmarkEnd w:id="7787"/>
      <w:bookmarkEnd w:id="7788"/>
      <w:bookmarkEnd w:id="7789"/>
      <w:bookmarkEnd w:id="7790"/>
    </w:p>
    <w:p w14:paraId="5B4D7758" w14:textId="77777777" w:rsidR="00FC7E52" w:rsidRPr="00567618" w:rsidRDefault="00FC7E52" w:rsidP="00FC7E52">
      <w:pPr>
        <w:rPr>
          <w:lang w:eastAsia="ko-KR"/>
        </w:rPr>
      </w:pPr>
      <w:r w:rsidRPr="00567618">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45E864CD" w14:textId="77777777" w:rsidR="00FC7E52" w:rsidRPr="00567618" w:rsidRDefault="00FC7E52" w:rsidP="00FC7E52">
      <w:pPr>
        <w:rPr>
          <w:lang w:eastAsia="ko-KR"/>
        </w:rPr>
      </w:pPr>
      <w:r w:rsidRPr="00567618">
        <w:rPr>
          <w:lang w:eastAsia="ko-KR"/>
        </w:rPr>
        <w:t>Three different codecs are offered as audio simulcast in the send direction, separated by semicolons. In the simulcast receive direction, a single stream is offered, explicitly accepting three different alternative simulcast formats, separated by comma, which means that the used audio codec (RTP payload format) is allowed to change from one RTP packet to the next.</w:t>
      </w:r>
    </w:p>
    <w:p w14:paraId="7F6FF3A5"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04E305B8" w14:textId="77777777" w:rsidR="00FC7E52" w:rsidRPr="00567618" w:rsidRDefault="00FC7E52" w:rsidP="00FC7E52">
      <w:pPr>
        <w:pStyle w:val="TH"/>
        <w:keepNext w:val="0"/>
        <w:keepLines w:val="0"/>
      </w:pPr>
      <w:r w:rsidRPr="00567618">
        <w:t>Table T.5: Example SDP offer from MSMTSI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1E4AFF42" w14:textId="77777777" w:rsidTr="00DD54CD">
        <w:trPr>
          <w:jc w:val="center"/>
        </w:trPr>
        <w:tc>
          <w:tcPr>
            <w:tcW w:w="9639" w:type="dxa"/>
            <w:shd w:val="clear" w:color="auto" w:fill="auto"/>
          </w:tcPr>
          <w:p w14:paraId="145F123A" w14:textId="77777777" w:rsidR="00FC7E52" w:rsidRPr="005324A1" w:rsidRDefault="00FC7E52" w:rsidP="00DD54CD">
            <w:pPr>
              <w:pStyle w:val="TAH"/>
            </w:pPr>
            <w:r w:rsidRPr="005324A1">
              <w:t>SDP offer</w:t>
            </w:r>
          </w:p>
        </w:tc>
      </w:tr>
      <w:tr w:rsidR="00FC7E52" w:rsidRPr="00567618" w14:paraId="564A9895" w14:textId="77777777" w:rsidTr="00DD54CD">
        <w:trPr>
          <w:jc w:val="center"/>
        </w:trPr>
        <w:tc>
          <w:tcPr>
            <w:tcW w:w="9639" w:type="dxa"/>
            <w:shd w:val="clear" w:color="auto" w:fill="auto"/>
          </w:tcPr>
          <w:p w14:paraId="3E2F45B1" w14:textId="77777777" w:rsidR="00FC7E52" w:rsidRPr="00567618" w:rsidRDefault="00FC7E52" w:rsidP="00DD54CD">
            <w:pPr>
              <w:pStyle w:val="PL"/>
              <w:rPr>
                <w:rFonts w:cs="Courier New"/>
                <w:b/>
              </w:rPr>
            </w:pPr>
            <w:bookmarkStart w:id="7791" w:name="_MCCTEMPBM_CRPT86941812___7"/>
            <w:bookmarkStart w:id="7792" w:name="_MCCTEMPBM_CRPT86941818___7" w:colFirst="0" w:colLast="0"/>
            <w:r w:rsidRPr="00567618">
              <w:rPr>
                <w:rFonts w:cs="Courier New"/>
                <w:b/>
              </w:rPr>
              <w:t>m=audio 49152 RTP/AVP 98 97 99</w:t>
            </w:r>
          </w:p>
          <w:p w14:paraId="3691726A" w14:textId="77777777" w:rsidR="00FC7E52" w:rsidRPr="00567618" w:rsidRDefault="00FC7E52" w:rsidP="00DD54CD">
            <w:pPr>
              <w:pStyle w:val="PL"/>
              <w:rPr>
                <w:rFonts w:cs="Courier New"/>
              </w:rPr>
            </w:pPr>
            <w:r w:rsidRPr="00567618">
              <w:rPr>
                <w:rFonts w:cs="Courier New"/>
              </w:rPr>
              <w:t>b=AS:42</w:t>
            </w:r>
          </w:p>
          <w:p w14:paraId="04DF218E" w14:textId="77777777" w:rsidR="00FC7E52" w:rsidRPr="00567618" w:rsidRDefault="00FC7E52" w:rsidP="00DD54CD">
            <w:pPr>
              <w:pStyle w:val="PL"/>
              <w:rPr>
                <w:rFonts w:cs="Courier New"/>
              </w:rPr>
            </w:pPr>
            <w:r w:rsidRPr="00567618">
              <w:rPr>
                <w:rFonts w:cs="Courier New"/>
              </w:rPr>
              <w:t>a=tcap:1 RTP/AVPF</w:t>
            </w:r>
          </w:p>
          <w:p w14:paraId="7F16FE47" w14:textId="77777777" w:rsidR="00FC7E52" w:rsidRPr="00567618" w:rsidRDefault="00FC7E52" w:rsidP="00DD54CD">
            <w:pPr>
              <w:pStyle w:val="PL"/>
              <w:rPr>
                <w:rFonts w:cs="Courier New"/>
              </w:rPr>
            </w:pPr>
            <w:r w:rsidRPr="00567618">
              <w:rPr>
                <w:rFonts w:cs="Courier New"/>
              </w:rPr>
              <w:t>a=pcfg:1 t=1</w:t>
            </w:r>
          </w:p>
          <w:p w14:paraId="3025E4C0" w14:textId="77777777" w:rsidR="00FC7E52" w:rsidRPr="00567618" w:rsidRDefault="00FC7E52" w:rsidP="00DD54CD">
            <w:pPr>
              <w:pStyle w:val="PL"/>
              <w:rPr>
                <w:rFonts w:cs="Courier New"/>
              </w:rPr>
            </w:pPr>
            <w:r w:rsidRPr="00567618">
              <w:rPr>
                <w:rFonts w:cs="Courier New"/>
              </w:rPr>
              <w:t>a=rtpmap:98 EVS/16000/1</w:t>
            </w:r>
          </w:p>
          <w:p w14:paraId="38C57670" w14:textId="77777777" w:rsidR="00FC7E52" w:rsidRPr="00567618" w:rsidRDefault="00FC7E52" w:rsidP="00DD54CD">
            <w:pPr>
              <w:pStyle w:val="PL"/>
              <w:rPr>
                <w:rFonts w:cs="Courier New"/>
              </w:rPr>
            </w:pPr>
            <w:r w:rsidRPr="00567618">
              <w:rPr>
                <w:rFonts w:cs="Courier New"/>
              </w:rPr>
              <w:t>a=fmtp:98 br=5.9-24.4; bw=nb-swb; max-red=220</w:t>
            </w:r>
          </w:p>
          <w:p w14:paraId="0A5D749E" w14:textId="77777777" w:rsidR="00FC7E52" w:rsidRPr="00567618" w:rsidRDefault="00FC7E52" w:rsidP="00DD54CD">
            <w:pPr>
              <w:pStyle w:val="PL"/>
              <w:rPr>
                <w:rFonts w:cs="Courier New"/>
              </w:rPr>
            </w:pPr>
            <w:r w:rsidRPr="00567618">
              <w:rPr>
                <w:rFonts w:cs="Courier New"/>
              </w:rPr>
              <w:t>a=rtpmap:97 AMR-WB/16000/1</w:t>
            </w:r>
          </w:p>
          <w:p w14:paraId="3E4F8147" w14:textId="77777777" w:rsidR="00FC7E52" w:rsidRPr="00567618" w:rsidRDefault="00FC7E52" w:rsidP="00DD54CD">
            <w:pPr>
              <w:pStyle w:val="PL"/>
              <w:rPr>
                <w:rFonts w:cs="Courier New"/>
              </w:rPr>
            </w:pPr>
            <w:r w:rsidRPr="00567618">
              <w:rPr>
                <w:rFonts w:cs="Courier New"/>
              </w:rPr>
              <w:t>a=fmtp:97 mode-change-capability=2; max-red=220</w:t>
            </w:r>
          </w:p>
          <w:p w14:paraId="0B1F5D42" w14:textId="77777777" w:rsidR="00FC7E52" w:rsidRPr="00567618" w:rsidRDefault="00FC7E52" w:rsidP="00DD54CD">
            <w:pPr>
              <w:pStyle w:val="PL"/>
              <w:rPr>
                <w:rFonts w:cs="Courier New"/>
              </w:rPr>
            </w:pPr>
            <w:r w:rsidRPr="00567618">
              <w:rPr>
                <w:rFonts w:cs="Courier New"/>
              </w:rPr>
              <w:t>a=rtpmap:99 AMR/8000/1</w:t>
            </w:r>
          </w:p>
          <w:p w14:paraId="4D4965FF" w14:textId="77777777" w:rsidR="00FC7E52" w:rsidRPr="00567618" w:rsidRDefault="00FC7E52" w:rsidP="00DD54CD">
            <w:pPr>
              <w:pStyle w:val="PL"/>
              <w:rPr>
                <w:rFonts w:cs="Courier New"/>
              </w:rPr>
            </w:pPr>
            <w:r w:rsidRPr="00567618">
              <w:rPr>
                <w:rFonts w:cs="Courier New"/>
              </w:rPr>
              <w:t>a=fmtp:99 mode-change-capability=2; max-red=220</w:t>
            </w:r>
          </w:p>
          <w:p w14:paraId="13DACA3F" w14:textId="77777777" w:rsidR="00FC7E52" w:rsidRPr="00567618" w:rsidRDefault="00FC7E52" w:rsidP="00DD54CD">
            <w:pPr>
              <w:pStyle w:val="PL"/>
              <w:rPr>
                <w:rFonts w:cs="Courier New"/>
              </w:rPr>
            </w:pPr>
            <w:r w:rsidRPr="00567618">
              <w:rPr>
                <w:rFonts w:cs="Courier New"/>
              </w:rPr>
              <w:t>a=ptime:20</w:t>
            </w:r>
          </w:p>
          <w:p w14:paraId="4B8D87DC" w14:textId="77777777" w:rsidR="00FC7E52" w:rsidRPr="00567618" w:rsidRDefault="00FC7E52" w:rsidP="00DD54CD">
            <w:pPr>
              <w:pStyle w:val="PL"/>
              <w:rPr>
                <w:rFonts w:cs="Courier New"/>
              </w:rPr>
            </w:pPr>
            <w:r w:rsidRPr="00567618">
              <w:rPr>
                <w:rFonts w:cs="Courier New"/>
              </w:rPr>
              <w:t>a=maxptime:240</w:t>
            </w:r>
          </w:p>
          <w:p w14:paraId="0FA1ECE0" w14:textId="77777777" w:rsidR="00FC7E52" w:rsidRPr="00567618" w:rsidRDefault="00FC7E52" w:rsidP="00DD54CD">
            <w:pPr>
              <w:pStyle w:val="PL"/>
              <w:rPr>
                <w:rFonts w:cs="Courier New"/>
                <w:b/>
                <w:sz w:val="18"/>
              </w:rPr>
            </w:pPr>
            <w:bookmarkStart w:id="7793" w:name="_MCCTEMPBM_CRPT86941813___7"/>
            <w:bookmarkEnd w:id="7791"/>
            <w:r w:rsidRPr="00567618">
              <w:rPr>
                <w:rFonts w:cs="Courier New"/>
                <w:b/>
                <w:sz w:val="18"/>
              </w:rPr>
              <w:t>a=rid:0 send pt=97</w:t>
            </w:r>
          </w:p>
          <w:p w14:paraId="5208FAB5" w14:textId="77777777" w:rsidR="00FC7E52" w:rsidRPr="00567618" w:rsidRDefault="00FC7E52" w:rsidP="00DD54CD">
            <w:pPr>
              <w:pStyle w:val="PL"/>
              <w:rPr>
                <w:rFonts w:cs="Courier New"/>
                <w:b/>
                <w:sz w:val="18"/>
              </w:rPr>
            </w:pPr>
            <w:r w:rsidRPr="00567618">
              <w:rPr>
                <w:rFonts w:cs="Courier New"/>
                <w:b/>
                <w:sz w:val="18"/>
              </w:rPr>
              <w:t>a=rid:1 send pt=98</w:t>
            </w:r>
          </w:p>
          <w:p w14:paraId="3D86C779" w14:textId="77777777" w:rsidR="00FC7E52" w:rsidRPr="00567618" w:rsidRDefault="00FC7E52" w:rsidP="00DD54CD">
            <w:pPr>
              <w:pStyle w:val="PL"/>
              <w:rPr>
                <w:rFonts w:cs="Courier New"/>
                <w:b/>
                <w:sz w:val="18"/>
              </w:rPr>
            </w:pPr>
            <w:r w:rsidRPr="00567618">
              <w:rPr>
                <w:rFonts w:cs="Courier New"/>
                <w:b/>
                <w:sz w:val="18"/>
              </w:rPr>
              <w:t>a=rid:2 send pt=99</w:t>
            </w:r>
          </w:p>
          <w:p w14:paraId="769F3F00" w14:textId="77777777" w:rsidR="00FC7E52" w:rsidRPr="00567618" w:rsidRDefault="00FC7E52" w:rsidP="00DD54CD">
            <w:pPr>
              <w:pStyle w:val="PL"/>
              <w:rPr>
                <w:rFonts w:cs="Courier New"/>
                <w:b/>
                <w:sz w:val="18"/>
              </w:rPr>
            </w:pPr>
            <w:r w:rsidRPr="00567618">
              <w:rPr>
                <w:rFonts w:cs="Courier New"/>
                <w:b/>
                <w:sz w:val="18"/>
              </w:rPr>
              <w:t>a=rid:3 recv pt=97</w:t>
            </w:r>
          </w:p>
          <w:p w14:paraId="5640DF3B" w14:textId="77777777" w:rsidR="00FC7E52" w:rsidRPr="00567618" w:rsidRDefault="00FC7E52" w:rsidP="00DD54CD">
            <w:pPr>
              <w:pStyle w:val="PL"/>
              <w:rPr>
                <w:rFonts w:cs="Courier New"/>
                <w:b/>
                <w:sz w:val="18"/>
              </w:rPr>
            </w:pPr>
            <w:r w:rsidRPr="00567618">
              <w:rPr>
                <w:rFonts w:cs="Courier New"/>
                <w:b/>
                <w:sz w:val="18"/>
              </w:rPr>
              <w:t>a=rid:4 recv pt=98</w:t>
            </w:r>
          </w:p>
          <w:p w14:paraId="11C0BA92" w14:textId="77777777" w:rsidR="00FC7E52" w:rsidRPr="00567618" w:rsidRDefault="00FC7E52" w:rsidP="00DD54CD">
            <w:pPr>
              <w:pStyle w:val="PL"/>
              <w:rPr>
                <w:rFonts w:cs="Courier New"/>
                <w:b/>
                <w:sz w:val="18"/>
              </w:rPr>
            </w:pPr>
            <w:r w:rsidRPr="00567618">
              <w:rPr>
                <w:rFonts w:cs="Courier New"/>
                <w:b/>
                <w:sz w:val="18"/>
              </w:rPr>
              <w:t>a=rid:5 recv pt=99</w:t>
            </w:r>
          </w:p>
          <w:p w14:paraId="29C2283D" w14:textId="77777777" w:rsidR="00FC7E52" w:rsidRPr="00567618" w:rsidRDefault="00FC7E52" w:rsidP="00DD54CD">
            <w:pPr>
              <w:pStyle w:val="PL"/>
              <w:rPr>
                <w:rFonts w:cs="Courier New"/>
                <w:b/>
                <w:sz w:val="18"/>
              </w:rPr>
            </w:pPr>
            <w:r w:rsidRPr="00567618">
              <w:rPr>
                <w:rFonts w:cs="Courier New"/>
                <w:b/>
                <w:sz w:val="18"/>
              </w:rPr>
              <w:t>a=simulcast:send 0;1;2 recv 3,4,5</w:t>
            </w:r>
          </w:p>
          <w:p w14:paraId="188E84A7" w14:textId="77777777" w:rsidR="00FC7E52" w:rsidRPr="00567618" w:rsidRDefault="00FC7E52" w:rsidP="00DD54CD">
            <w:pPr>
              <w:pStyle w:val="PL"/>
              <w:rPr>
                <w:rFonts w:cs="Courier New"/>
              </w:rPr>
            </w:pPr>
            <w:bookmarkStart w:id="7794" w:name="_MCCTEMPBM_CRPT86941814___7"/>
            <w:bookmarkEnd w:id="7793"/>
          </w:p>
          <w:p w14:paraId="2E83C200" w14:textId="77777777" w:rsidR="00FC7E52" w:rsidRPr="00567618" w:rsidRDefault="00FC7E52" w:rsidP="00DD54CD">
            <w:pPr>
              <w:pStyle w:val="PL"/>
              <w:rPr>
                <w:rFonts w:cs="Courier New"/>
                <w:b/>
              </w:rPr>
            </w:pPr>
            <w:r w:rsidRPr="00567618">
              <w:rPr>
                <w:rFonts w:cs="Courier New"/>
                <w:b/>
              </w:rPr>
              <w:t>m=audio 49154 RTP/AVP 101 102 103</w:t>
            </w:r>
          </w:p>
          <w:p w14:paraId="0FB650D8" w14:textId="77777777" w:rsidR="00FC7E52" w:rsidRPr="00567618" w:rsidRDefault="00FC7E52" w:rsidP="00DD54CD">
            <w:pPr>
              <w:pStyle w:val="PL"/>
              <w:rPr>
                <w:rFonts w:cs="Courier New"/>
              </w:rPr>
            </w:pPr>
            <w:r w:rsidRPr="00567618">
              <w:rPr>
                <w:rFonts w:cs="Courier New"/>
              </w:rPr>
              <w:t>b=AS:42</w:t>
            </w:r>
          </w:p>
          <w:p w14:paraId="604835F3" w14:textId="77777777" w:rsidR="00FC7E52" w:rsidRPr="00567618" w:rsidRDefault="00FC7E52" w:rsidP="00DD54CD">
            <w:pPr>
              <w:pStyle w:val="PL"/>
              <w:rPr>
                <w:rFonts w:cs="Courier New"/>
              </w:rPr>
            </w:pPr>
            <w:r w:rsidRPr="00567618">
              <w:rPr>
                <w:rFonts w:cs="Courier New"/>
              </w:rPr>
              <w:t>a=tcap:1 RTP/AVPF</w:t>
            </w:r>
          </w:p>
          <w:p w14:paraId="4D4A900E" w14:textId="77777777" w:rsidR="00FC7E52" w:rsidRPr="00567618" w:rsidRDefault="00FC7E52" w:rsidP="00DD54CD">
            <w:pPr>
              <w:pStyle w:val="PL"/>
              <w:rPr>
                <w:rFonts w:cs="Courier New"/>
              </w:rPr>
            </w:pPr>
            <w:r w:rsidRPr="00567618">
              <w:rPr>
                <w:rFonts w:cs="Courier New"/>
              </w:rPr>
              <w:t>a=pcfg:1 t=1</w:t>
            </w:r>
          </w:p>
          <w:p w14:paraId="40854EB0" w14:textId="77777777" w:rsidR="00FC7E52" w:rsidRPr="00567618" w:rsidRDefault="00FC7E52" w:rsidP="00DD54CD">
            <w:pPr>
              <w:pStyle w:val="PL"/>
              <w:rPr>
                <w:rFonts w:cs="Courier New"/>
                <w:sz w:val="18"/>
              </w:rPr>
            </w:pPr>
            <w:bookmarkStart w:id="7795" w:name="_MCCTEMPBM_CRPT86941815___7"/>
            <w:bookmarkEnd w:id="7794"/>
            <w:r w:rsidRPr="00567618">
              <w:rPr>
                <w:rFonts w:cs="Courier New"/>
                <w:sz w:val="18"/>
              </w:rPr>
              <w:t>a=recvonly</w:t>
            </w:r>
          </w:p>
          <w:p w14:paraId="55289B77" w14:textId="77777777" w:rsidR="00FC7E52" w:rsidRPr="00567618" w:rsidRDefault="00FC7E52" w:rsidP="00DD54CD">
            <w:pPr>
              <w:pStyle w:val="PL"/>
              <w:rPr>
                <w:rFonts w:cs="Courier New"/>
              </w:rPr>
            </w:pPr>
            <w:bookmarkStart w:id="7796" w:name="_MCCTEMPBM_CRPT86941816___7"/>
            <w:bookmarkEnd w:id="7795"/>
            <w:r w:rsidRPr="00567618">
              <w:rPr>
                <w:rFonts w:cs="Courier New"/>
              </w:rPr>
              <w:t>a=rtpmap:101 EVS/16000/1</w:t>
            </w:r>
          </w:p>
          <w:p w14:paraId="11E102CB" w14:textId="77777777" w:rsidR="00FC7E52" w:rsidRPr="00567618" w:rsidRDefault="00FC7E52" w:rsidP="00DD54CD">
            <w:pPr>
              <w:pStyle w:val="PL"/>
              <w:rPr>
                <w:rFonts w:cs="Courier New"/>
              </w:rPr>
            </w:pPr>
            <w:r w:rsidRPr="00567618">
              <w:rPr>
                <w:rFonts w:cs="Courier New"/>
              </w:rPr>
              <w:t>a=fmtp:101 br=5.9-24.4; bw=nb-swb; max-red=220</w:t>
            </w:r>
          </w:p>
          <w:p w14:paraId="0034E211" w14:textId="77777777" w:rsidR="00FC7E52" w:rsidRPr="00567618" w:rsidRDefault="00FC7E52" w:rsidP="00DD54CD">
            <w:pPr>
              <w:pStyle w:val="PL"/>
              <w:rPr>
                <w:rFonts w:cs="Courier New"/>
              </w:rPr>
            </w:pPr>
            <w:r w:rsidRPr="00567618">
              <w:rPr>
                <w:rFonts w:cs="Courier New"/>
              </w:rPr>
              <w:t>a=rtpmap:102 AMR-WB/16000/1</w:t>
            </w:r>
          </w:p>
          <w:p w14:paraId="07D1621F" w14:textId="77777777" w:rsidR="00FC7E52" w:rsidRPr="00567618" w:rsidRDefault="00FC7E52" w:rsidP="00DD54CD">
            <w:pPr>
              <w:pStyle w:val="PL"/>
              <w:rPr>
                <w:rFonts w:cs="Courier New"/>
              </w:rPr>
            </w:pPr>
            <w:r w:rsidRPr="00567618">
              <w:rPr>
                <w:rFonts w:cs="Courier New"/>
              </w:rPr>
              <w:t>a=fmtp:102 mode-change-capability=2; max-red=220</w:t>
            </w:r>
          </w:p>
          <w:p w14:paraId="06ADFEBB" w14:textId="77777777" w:rsidR="00FC7E52" w:rsidRPr="00567618" w:rsidRDefault="00FC7E52" w:rsidP="00DD54CD">
            <w:pPr>
              <w:pStyle w:val="PL"/>
              <w:rPr>
                <w:rFonts w:cs="Courier New"/>
              </w:rPr>
            </w:pPr>
            <w:r w:rsidRPr="00567618">
              <w:rPr>
                <w:rFonts w:cs="Courier New"/>
              </w:rPr>
              <w:t>a=rtpmap:103 AMR/8000/1</w:t>
            </w:r>
          </w:p>
          <w:p w14:paraId="5C120804" w14:textId="77777777" w:rsidR="00FC7E52" w:rsidRPr="00567618" w:rsidRDefault="00FC7E52" w:rsidP="00DD54CD">
            <w:pPr>
              <w:pStyle w:val="PL"/>
              <w:rPr>
                <w:rFonts w:cs="Courier New"/>
              </w:rPr>
            </w:pPr>
            <w:r w:rsidRPr="00567618">
              <w:rPr>
                <w:rFonts w:cs="Courier New"/>
              </w:rPr>
              <w:t>a=fmtp:103 mode-change-capability=2; max-red=220</w:t>
            </w:r>
          </w:p>
          <w:p w14:paraId="3ACA65F6" w14:textId="77777777" w:rsidR="00FC7E52" w:rsidRPr="00567618" w:rsidRDefault="00FC7E52" w:rsidP="00DD54CD">
            <w:pPr>
              <w:pStyle w:val="PL"/>
              <w:rPr>
                <w:rFonts w:cs="Courier New"/>
              </w:rPr>
            </w:pPr>
            <w:r w:rsidRPr="00567618">
              <w:rPr>
                <w:rFonts w:cs="Courier New"/>
              </w:rPr>
              <w:t>a=ptime:20</w:t>
            </w:r>
          </w:p>
          <w:p w14:paraId="01B65F85" w14:textId="77777777" w:rsidR="00FC7E52" w:rsidRPr="00567618" w:rsidRDefault="00FC7E52" w:rsidP="00DD54CD">
            <w:pPr>
              <w:pStyle w:val="PL"/>
              <w:rPr>
                <w:rFonts w:cs="Courier New"/>
              </w:rPr>
            </w:pPr>
            <w:r w:rsidRPr="00567618">
              <w:rPr>
                <w:rFonts w:cs="Courier New"/>
              </w:rPr>
              <w:t>a=maxptime:240</w:t>
            </w:r>
          </w:p>
          <w:p w14:paraId="4C7B19ED" w14:textId="77777777" w:rsidR="00FC7E52" w:rsidRPr="00567618" w:rsidRDefault="00FC7E52" w:rsidP="00DD54CD">
            <w:pPr>
              <w:pStyle w:val="PL"/>
              <w:rPr>
                <w:rFonts w:cs="Courier New"/>
                <w:b/>
              </w:rPr>
            </w:pPr>
            <w:r w:rsidRPr="00567618">
              <w:rPr>
                <w:rFonts w:cs="Courier New"/>
                <w:b/>
              </w:rPr>
              <w:t>a=rid:6 recv pt=101</w:t>
            </w:r>
          </w:p>
          <w:p w14:paraId="299E842D" w14:textId="77777777" w:rsidR="00FC7E52" w:rsidRPr="00567618" w:rsidRDefault="00FC7E52" w:rsidP="00DD54CD">
            <w:pPr>
              <w:pStyle w:val="PL"/>
              <w:rPr>
                <w:rFonts w:cs="Courier New"/>
                <w:b/>
              </w:rPr>
            </w:pPr>
            <w:r w:rsidRPr="00567618">
              <w:rPr>
                <w:rFonts w:cs="Courier New"/>
                <w:b/>
              </w:rPr>
              <w:t>a=rid:7 recv pt=102</w:t>
            </w:r>
          </w:p>
          <w:p w14:paraId="41416C1E" w14:textId="77777777" w:rsidR="00FC7E52" w:rsidRPr="00567618" w:rsidRDefault="00FC7E52" w:rsidP="00DD54CD">
            <w:pPr>
              <w:pStyle w:val="PL"/>
              <w:rPr>
                <w:rFonts w:cs="Courier New"/>
                <w:b/>
              </w:rPr>
            </w:pPr>
            <w:r w:rsidRPr="00567618">
              <w:rPr>
                <w:rFonts w:cs="Courier New"/>
                <w:b/>
              </w:rPr>
              <w:t>a=rid:8 recv pt=103</w:t>
            </w:r>
          </w:p>
          <w:p w14:paraId="05DD9677" w14:textId="77777777" w:rsidR="00FC7E52" w:rsidRPr="00567618" w:rsidRDefault="00FC7E52" w:rsidP="00DD54CD">
            <w:pPr>
              <w:pStyle w:val="PL"/>
              <w:rPr>
                <w:rFonts w:cs="Courier New"/>
                <w:b/>
              </w:rPr>
            </w:pPr>
            <w:r w:rsidRPr="00567618">
              <w:rPr>
                <w:rFonts w:cs="Courier New"/>
                <w:b/>
              </w:rPr>
              <w:t>a=simulcast:recv 6,7,8</w:t>
            </w:r>
          </w:p>
          <w:p w14:paraId="20E2055C" w14:textId="77777777" w:rsidR="00FC7E52" w:rsidRPr="00567618" w:rsidRDefault="00FC7E52" w:rsidP="00DD54CD">
            <w:pPr>
              <w:pStyle w:val="PL"/>
              <w:rPr>
                <w:rFonts w:cs="Courier New"/>
              </w:rPr>
            </w:pPr>
          </w:p>
          <w:p w14:paraId="19F461C2" w14:textId="77777777" w:rsidR="00FC7E52" w:rsidRPr="00567618" w:rsidRDefault="00FC7E52" w:rsidP="00DD54CD">
            <w:pPr>
              <w:pStyle w:val="PL"/>
              <w:rPr>
                <w:rFonts w:cs="Courier New"/>
                <w:b/>
              </w:rPr>
            </w:pPr>
            <w:r w:rsidRPr="00567618">
              <w:rPr>
                <w:rFonts w:cs="Courier New"/>
                <w:b/>
              </w:rPr>
              <w:t>m=audio 49156 RTP/AVPF 104 105 106</w:t>
            </w:r>
          </w:p>
          <w:p w14:paraId="4F56FFF4" w14:textId="77777777" w:rsidR="00FC7E52" w:rsidRPr="00567618" w:rsidRDefault="00FC7E52" w:rsidP="00DD54CD">
            <w:pPr>
              <w:pStyle w:val="PL"/>
              <w:rPr>
                <w:rFonts w:cs="Courier New"/>
              </w:rPr>
            </w:pPr>
            <w:r w:rsidRPr="00567618">
              <w:rPr>
                <w:rFonts w:cs="Courier New"/>
              </w:rPr>
              <w:t>b=AS:42</w:t>
            </w:r>
          </w:p>
          <w:p w14:paraId="57A6217C" w14:textId="77777777" w:rsidR="00FC7E52" w:rsidRPr="00567618" w:rsidRDefault="00FC7E52" w:rsidP="00DD54CD">
            <w:pPr>
              <w:pStyle w:val="PL"/>
              <w:rPr>
                <w:rFonts w:cs="Courier New"/>
              </w:rPr>
            </w:pPr>
            <w:r w:rsidRPr="00567618">
              <w:rPr>
                <w:rFonts w:cs="Courier New"/>
              </w:rPr>
              <w:t>a=tcap:1 RTP/AVPF</w:t>
            </w:r>
          </w:p>
          <w:p w14:paraId="1B5F76D4" w14:textId="77777777" w:rsidR="00FC7E52" w:rsidRPr="00567618" w:rsidRDefault="00FC7E52" w:rsidP="00DD54CD">
            <w:pPr>
              <w:pStyle w:val="PL"/>
              <w:rPr>
                <w:rFonts w:cs="Courier New"/>
              </w:rPr>
            </w:pPr>
            <w:r w:rsidRPr="00567618">
              <w:rPr>
                <w:rFonts w:cs="Courier New"/>
              </w:rPr>
              <w:t>a=pcfg:1 t=1</w:t>
            </w:r>
          </w:p>
          <w:p w14:paraId="385E6242" w14:textId="77777777" w:rsidR="00FC7E52" w:rsidRPr="00567618" w:rsidRDefault="00FC7E52" w:rsidP="00DD54CD">
            <w:pPr>
              <w:pStyle w:val="PL"/>
              <w:rPr>
                <w:rFonts w:cs="Courier New"/>
                <w:sz w:val="18"/>
              </w:rPr>
            </w:pPr>
            <w:bookmarkStart w:id="7797" w:name="_MCCTEMPBM_CRPT86941817___7"/>
            <w:bookmarkEnd w:id="7796"/>
            <w:r w:rsidRPr="00567618">
              <w:rPr>
                <w:rFonts w:cs="Courier New"/>
                <w:sz w:val="18"/>
              </w:rPr>
              <w:t>a=recvonly</w:t>
            </w:r>
          </w:p>
          <w:bookmarkEnd w:id="7797"/>
          <w:p w14:paraId="17EC3D25" w14:textId="77777777" w:rsidR="00FC7E52" w:rsidRPr="00567618" w:rsidRDefault="00FC7E52" w:rsidP="00DD54CD">
            <w:pPr>
              <w:pStyle w:val="PL"/>
              <w:rPr>
                <w:rFonts w:cs="Courier New"/>
              </w:rPr>
            </w:pPr>
            <w:r w:rsidRPr="00567618">
              <w:rPr>
                <w:rFonts w:cs="Courier New"/>
              </w:rPr>
              <w:t>a=rtpmap:104 EVS/16000/1</w:t>
            </w:r>
          </w:p>
          <w:p w14:paraId="5CF26CA3" w14:textId="77777777" w:rsidR="00FC7E52" w:rsidRPr="00567618" w:rsidRDefault="00FC7E52" w:rsidP="00DD54CD">
            <w:pPr>
              <w:pStyle w:val="PL"/>
              <w:rPr>
                <w:rFonts w:cs="Courier New"/>
              </w:rPr>
            </w:pPr>
            <w:r w:rsidRPr="00567618">
              <w:rPr>
                <w:rFonts w:cs="Courier New"/>
              </w:rPr>
              <w:t>a=fmtp:104 br=5.9-24.4; bw=nb-swb; max-red=220</w:t>
            </w:r>
          </w:p>
          <w:p w14:paraId="5B3E8BE5" w14:textId="77777777" w:rsidR="00FC7E52" w:rsidRPr="00567618" w:rsidRDefault="00FC7E52" w:rsidP="00DD54CD">
            <w:pPr>
              <w:pStyle w:val="PL"/>
              <w:rPr>
                <w:rFonts w:cs="Courier New"/>
              </w:rPr>
            </w:pPr>
            <w:r w:rsidRPr="00567618">
              <w:rPr>
                <w:rFonts w:cs="Courier New"/>
              </w:rPr>
              <w:t>a=rtpmap:105 AMR-WB/16000/1</w:t>
            </w:r>
          </w:p>
          <w:p w14:paraId="0989B280" w14:textId="77777777" w:rsidR="00FC7E52" w:rsidRPr="00567618" w:rsidRDefault="00FC7E52" w:rsidP="00DD54CD">
            <w:pPr>
              <w:pStyle w:val="PL"/>
              <w:rPr>
                <w:rFonts w:cs="Courier New"/>
              </w:rPr>
            </w:pPr>
            <w:r w:rsidRPr="00567618">
              <w:rPr>
                <w:rFonts w:cs="Courier New"/>
              </w:rPr>
              <w:t>a=fmtp:105 mode-change-capability=2; max-red=220</w:t>
            </w:r>
          </w:p>
          <w:p w14:paraId="029197F8" w14:textId="77777777" w:rsidR="00FC7E52" w:rsidRPr="00567618" w:rsidRDefault="00FC7E52" w:rsidP="00DD54CD">
            <w:pPr>
              <w:pStyle w:val="PL"/>
              <w:rPr>
                <w:rFonts w:cs="Courier New"/>
              </w:rPr>
            </w:pPr>
            <w:r w:rsidRPr="00567618">
              <w:rPr>
                <w:rFonts w:cs="Courier New"/>
              </w:rPr>
              <w:t>a=rtpmap:106 AMR/8000/1</w:t>
            </w:r>
          </w:p>
          <w:p w14:paraId="267FB2CD" w14:textId="77777777" w:rsidR="00FC7E52" w:rsidRPr="00567618" w:rsidRDefault="00FC7E52" w:rsidP="00DD54CD">
            <w:pPr>
              <w:pStyle w:val="PL"/>
              <w:rPr>
                <w:rFonts w:cs="Courier New"/>
              </w:rPr>
            </w:pPr>
            <w:r w:rsidRPr="00567618">
              <w:rPr>
                <w:rFonts w:cs="Courier New"/>
              </w:rPr>
              <w:t>a=fmtp:106 mode-change-capability=2; max-red=220</w:t>
            </w:r>
          </w:p>
          <w:p w14:paraId="0BFB34AD" w14:textId="77777777" w:rsidR="00FC7E52" w:rsidRPr="00567618" w:rsidRDefault="00FC7E52" w:rsidP="00DD54CD">
            <w:pPr>
              <w:pStyle w:val="PL"/>
              <w:rPr>
                <w:rFonts w:cs="Courier New"/>
              </w:rPr>
            </w:pPr>
            <w:r w:rsidRPr="00567618">
              <w:rPr>
                <w:rFonts w:cs="Courier New"/>
              </w:rPr>
              <w:t>a=ptime:20</w:t>
            </w:r>
          </w:p>
          <w:p w14:paraId="3F207EEE" w14:textId="77777777" w:rsidR="00FC7E52" w:rsidRPr="00567618" w:rsidRDefault="00FC7E52" w:rsidP="00DD54CD">
            <w:pPr>
              <w:pStyle w:val="PL"/>
              <w:rPr>
                <w:rFonts w:cs="Courier New"/>
              </w:rPr>
            </w:pPr>
            <w:r w:rsidRPr="00567618">
              <w:rPr>
                <w:rFonts w:cs="Courier New"/>
              </w:rPr>
              <w:t xml:space="preserve">a=maxptime:240 </w:t>
            </w:r>
          </w:p>
          <w:p w14:paraId="5CB23F22" w14:textId="77777777" w:rsidR="00FC7E52" w:rsidRPr="00567618" w:rsidRDefault="00FC7E52" w:rsidP="00DD54CD">
            <w:pPr>
              <w:pStyle w:val="PL"/>
              <w:rPr>
                <w:rFonts w:cs="Courier New"/>
                <w:b/>
              </w:rPr>
            </w:pPr>
            <w:r w:rsidRPr="00567618">
              <w:rPr>
                <w:rFonts w:cs="Courier New"/>
                <w:b/>
              </w:rPr>
              <w:t>a=rid:9 recv pt=104</w:t>
            </w:r>
          </w:p>
          <w:p w14:paraId="3D2CF0EA" w14:textId="77777777" w:rsidR="00FC7E52" w:rsidRPr="00567618" w:rsidRDefault="00FC7E52" w:rsidP="00DD54CD">
            <w:pPr>
              <w:pStyle w:val="PL"/>
              <w:rPr>
                <w:rFonts w:cs="Courier New"/>
                <w:b/>
              </w:rPr>
            </w:pPr>
            <w:r w:rsidRPr="00567618">
              <w:rPr>
                <w:rFonts w:cs="Courier New"/>
                <w:b/>
              </w:rPr>
              <w:t>a=rid:10 recv pt=105</w:t>
            </w:r>
          </w:p>
          <w:p w14:paraId="00231AA0" w14:textId="77777777" w:rsidR="00FC7E52" w:rsidRPr="00567618" w:rsidRDefault="00FC7E52" w:rsidP="00DD54CD">
            <w:pPr>
              <w:pStyle w:val="PL"/>
              <w:rPr>
                <w:rFonts w:cs="Courier New"/>
                <w:b/>
              </w:rPr>
            </w:pPr>
            <w:r w:rsidRPr="00567618">
              <w:rPr>
                <w:rFonts w:cs="Courier New"/>
                <w:b/>
              </w:rPr>
              <w:t>a=rid:11 recv pt=106</w:t>
            </w:r>
          </w:p>
          <w:p w14:paraId="5DC128E4" w14:textId="77777777" w:rsidR="00FC7E52" w:rsidRPr="00567618" w:rsidRDefault="00FC7E52" w:rsidP="00DD54CD">
            <w:pPr>
              <w:pStyle w:val="PL"/>
              <w:rPr>
                <w:rFonts w:cs="Courier New"/>
                <w:b/>
              </w:rPr>
            </w:pPr>
            <w:r w:rsidRPr="00567618">
              <w:rPr>
                <w:rFonts w:cs="Courier New"/>
                <w:b/>
              </w:rPr>
              <w:t>a=simulcast:recv 9,10,11</w:t>
            </w:r>
          </w:p>
        </w:tc>
      </w:tr>
      <w:bookmarkEnd w:id="7792"/>
    </w:tbl>
    <w:p w14:paraId="06CC679F" w14:textId="77777777" w:rsidR="00FC7E52" w:rsidRPr="00567618" w:rsidRDefault="00FC7E52" w:rsidP="00FC7E52">
      <w:pPr>
        <w:pStyle w:val="FP"/>
      </w:pPr>
    </w:p>
    <w:p w14:paraId="6AAFE9EB" w14:textId="77777777" w:rsidR="00FC7E52" w:rsidRPr="00567618" w:rsidRDefault="00FC7E52" w:rsidP="00FC7E52">
      <w:pPr>
        <w:pStyle w:val="Heading2"/>
        <w:rPr>
          <w:lang w:eastAsia="ko-KR"/>
        </w:rPr>
      </w:pPr>
      <w:bookmarkStart w:id="7798" w:name="_Toc26369787"/>
      <w:bookmarkStart w:id="7799" w:name="_Toc36227669"/>
      <w:bookmarkStart w:id="7800" w:name="_Toc36228684"/>
      <w:bookmarkStart w:id="7801" w:name="_Toc36229311"/>
      <w:bookmarkStart w:id="7802" w:name="_Toc68847631"/>
      <w:bookmarkStart w:id="7803" w:name="_Toc74611566"/>
      <w:bookmarkStart w:id="7804" w:name="_Toc75566845"/>
      <w:bookmarkStart w:id="7805" w:name="_Toc89790397"/>
      <w:bookmarkStart w:id="7806" w:name="_Toc99467036"/>
      <w:bookmarkStart w:id="7807" w:name="_Toc130461088"/>
      <w:r w:rsidRPr="00567618">
        <w:rPr>
          <w:lang w:eastAsia="ko-KR"/>
        </w:rPr>
        <w:t>T.3.2</w:t>
      </w:r>
      <w:r w:rsidRPr="00567618">
        <w:rPr>
          <w:lang w:eastAsia="ko-KR"/>
        </w:rPr>
        <w:tab/>
        <w:t>MSMTSI answer with multi-stream audio support</w:t>
      </w:r>
      <w:bookmarkEnd w:id="7798"/>
      <w:bookmarkEnd w:id="7799"/>
      <w:bookmarkEnd w:id="7800"/>
      <w:bookmarkEnd w:id="7801"/>
      <w:bookmarkEnd w:id="7802"/>
      <w:bookmarkEnd w:id="7803"/>
      <w:bookmarkEnd w:id="7804"/>
      <w:bookmarkEnd w:id="7805"/>
      <w:bookmarkEnd w:id="7806"/>
      <w:bookmarkEnd w:id="7807"/>
    </w:p>
    <w:p w14:paraId="79ADCE2F" w14:textId="77777777" w:rsidR="00FC7E52" w:rsidRPr="00567618" w:rsidRDefault="00FC7E52" w:rsidP="00FC7E52">
      <w:pPr>
        <w:rPr>
          <w:lang w:eastAsia="ko-KR"/>
        </w:rPr>
      </w:pPr>
      <w:r w:rsidRPr="00567618">
        <w:rPr>
          <w:lang w:eastAsia="ko-KR"/>
        </w:rPr>
        <w:t>This answer builds on the offer in annex T.3.1, includes multi-stream audio, accepting to receive simulcast with multiple codecs for the main audio, sending two additional audio participants for local rendering, and sending codec simulcast for all received audio streams. All video is omitted in this example, for brevity, but could be added according to any of the other examples in this annex.</w:t>
      </w:r>
    </w:p>
    <w:p w14:paraId="1BCBDDE8" w14:textId="77777777" w:rsidR="00FC7E52" w:rsidRPr="00567618" w:rsidRDefault="00FC7E52" w:rsidP="00FC7E52">
      <w:pPr>
        <w:rPr>
          <w:lang w:eastAsia="ko-KR"/>
        </w:rPr>
      </w:pPr>
      <w:r w:rsidRPr="00567618">
        <w:rPr>
          <w:lang w:eastAsia="ko-KR"/>
        </w:rPr>
        <w:t>The three different codecs from the offer are accepted as audio simulcast in the receive direction, separated by semicolons. In the simulcast send direction, a single stream is accepted, explicitly listing three different alternative simulcast formats, separated by comma, which means that the used audio codec (RTP payload format) may change from one RTP packet to the next.</w:t>
      </w:r>
    </w:p>
    <w:p w14:paraId="770CD86E" w14:textId="77777777" w:rsidR="00FC7E52" w:rsidRPr="00567618" w:rsidRDefault="00FC7E52" w:rsidP="00FC7E52">
      <w:pPr>
        <w:rPr>
          <w:lang w:eastAsia="ko-KR"/>
        </w:rPr>
      </w:pPr>
      <w:r w:rsidRPr="00567618">
        <w:rPr>
          <w:lang w:eastAsia="ko-KR"/>
        </w:rPr>
        <w:t>As in annex T.2.2, it can be noted that the MSMTSI MRF needs to keep all payload type formats that it accepts to use for simulcast on the "m="-line in the answer.</w:t>
      </w:r>
    </w:p>
    <w:p w14:paraId="42D7FB48" w14:textId="77777777" w:rsidR="00FC7E52" w:rsidRPr="00567618" w:rsidRDefault="00FC7E52" w:rsidP="00FC7E52">
      <w:pPr>
        <w:rPr>
          <w:lang w:eastAsia="ko-KR"/>
        </w:rPr>
      </w:pPr>
      <w:r w:rsidRPr="00567618">
        <w:rPr>
          <w:lang w:eastAsia="ko-KR"/>
        </w:rPr>
        <w:t xml:space="preserve">Blank lines are here added in the SDP for improved readability, but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72CFD4CA" w14:textId="77777777" w:rsidR="00FC7E52" w:rsidRPr="00567618" w:rsidRDefault="00FC7E52" w:rsidP="00FC7E52">
      <w:pPr>
        <w:pStyle w:val="TH"/>
        <w:keepNext w:val="0"/>
        <w:keepLines w:val="0"/>
        <w:widowControl w:val="0"/>
      </w:pPr>
      <w:r w:rsidRPr="00567618">
        <w:t>Table T.6: Example SDP answer from MSMTSI MRF accepting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7A2679E" w14:textId="77777777" w:rsidTr="00DD54CD">
        <w:trPr>
          <w:jc w:val="center"/>
        </w:trPr>
        <w:tc>
          <w:tcPr>
            <w:tcW w:w="9639" w:type="dxa"/>
            <w:shd w:val="clear" w:color="auto" w:fill="auto"/>
          </w:tcPr>
          <w:p w14:paraId="2A234F35" w14:textId="77777777" w:rsidR="00FC7E52" w:rsidRPr="00567618" w:rsidRDefault="00FC7E52" w:rsidP="00DD54CD">
            <w:pPr>
              <w:pStyle w:val="TAH"/>
            </w:pPr>
            <w:r w:rsidRPr="00567618">
              <w:t>SDP answer</w:t>
            </w:r>
          </w:p>
        </w:tc>
      </w:tr>
      <w:tr w:rsidR="00FC7E52" w:rsidRPr="00567618" w14:paraId="66081736" w14:textId="77777777" w:rsidTr="00DD54CD">
        <w:trPr>
          <w:jc w:val="center"/>
        </w:trPr>
        <w:tc>
          <w:tcPr>
            <w:tcW w:w="9639" w:type="dxa"/>
            <w:shd w:val="clear" w:color="auto" w:fill="auto"/>
          </w:tcPr>
          <w:p w14:paraId="1C6DD731" w14:textId="77777777" w:rsidR="00FC7E52" w:rsidRPr="00567618" w:rsidRDefault="00FC7E52" w:rsidP="00DD54CD">
            <w:pPr>
              <w:pStyle w:val="PL"/>
              <w:rPr>
                <w:rFonts w:cs="Courier New"/>
                <w:b/>
                <w:szCs w:val="18"/>
              </w:rPr>
            </w:pPr>
            <w:bookmarkStart w:id="7808" w:name="_MCCTEMPBM_CRPT86941819___7"/>
            <w:bookmarkStart w:id="7809" w:name="_MCCTEMPBM_CRPT86941828___7" w:colFirst="0" w:colLast="0"/>
            <w:r w:rsidRPr="00567618">
              <w:rPr>
                <w:rFonts w:cs="Courier New"/>
                <w:b/>
                <w:szCs w:val="18"/>
              </w:rPr>
              <w:t>m=audio 49152 RTP/AVPF 98 97 99</w:t>
            </w:r>
          </w:p>
          <w:p w14:paraId="3CE52E85" w14:textId="77777777" w:rsidR="00FC7E52" w:rsidRPr="00567618" w:rsidRDefault="00FC7E52" w:rsidP="00DD54CD">
            <w:pPr>
              <w:pStyle w:val="PL"/>
              <w:rPr>
                <w:rFonts w:cs="Courier New"/>
                <w:szCs w:val="18"/>
              </w:rPr>
            </w:pPr>
            <w:r w:rsidRPr="00567618">
              <w:rPr>
                <w:rFonts w:cs="Courier New"/>
                <w:szCs w:val="18"/>
              </w:rPr>
              <w:t>b=AS:113</w:t>
            </w:r>
          </w:p>
          <w:p w14:paraId="3F36753D" w14:textId="77777777" w:rsidR="00FC7E52" w:rsidRPr="00567618" w:rsidRDefault="00FC7E52" w:rsidP="00DD54CD">
            <w:pPr>
              <w:pStyle w:val="PL"/>
              <w:rPr>
                <w:rFonts w:cs="Courier New"/>
                <w:szCs w:val="18"/>
              </w:rPr>
            </w:pPr>
            <w:r w:rsidRPr="00567618">
              <w:rPr>
                <w:rFonts w:cs="Courier New"/>
                <w:szCs w:val="18"/>
              </w:rPr>
              <w:t>a=acfg:1 t=1</w:t>
            </w:r>
          </w:p>
          <w:p w14:paraId="273C8598" w14:textId="77777777" w:rsidR="00FC7E52" w:rsidRPr="00567618" w:rsidRDefault="00FC7E52" w:rsidP="00DD54CD">
            <w:pPr>
              <w:pStyle w:val="PL"/>
              <w:rPr>
                <w:rFonts w:cs="Courier New"/>
                <w:szCs w:val="18"/>
              </w:rPr>
            </w:pPr>
            <w:r w:rsidRPr="00567618">
              <w:rPr>
                <w:rFonts w:cs="Courier New"/>
                <w:szCs w:val="18"/>
              </w:rPr>
              <w:t>a=rtpmap:98 EVS/16000/1</w:t>
            </w:r>
          </w:p>
          <w:p w14:paraId="57DDE94A" w14:textId="77777777" w:rsidR="00FC7E52" w:rsidRPr="00567618" w:rsidRDefault="00FC7E52" w:rsidP="00DD54CD">
            <w:pPr>
              <w:pStyle w:val="PL"/>
              <w:rPr>
                <w:rFonts w:cs="Courier New"/>
                <w:szCs w:val="18"/>
              </w:rPr>
            </w:pPr>
            <w:r w:rsidRPr="00567618">
              <w:rPr>
                <w:rFonts w:cs="Courier New"/>
                <w:szCs w:val="18"/>
              </w:rPr>
              <w:t>a=fmtp:98 br=5.9-24.4; bw=nb-swb; max-red=220</w:t>
            </w:r>
          </w:p>
          <w:p w14:paraId="774BAA40" w14:textId="77777777" w:rsidR="00FC7E52" w:rsidRPr="00567618" w:rsidRDefault="00FC7E52" w:rsidP="00DD54CD">
            <w:pPr>
              <w:pStyle w:val="PL"/>
              <w:rPr>
                <w:rFonts w:cs="Courier New"/>
                <w:szCs w:val="18"/>
              </w:rPr>
            </w:pPr>
            <w:r w:rsidRPr="00567618">
              <w:rPr>
                <w:rFonts w:cs="Courier New"/>
                <w:szCs w:val="18"/>
              </w:rPr>
              <w:t>a=rtpmap:97 AMR-WB/16000/1</w:t>
            </w:r>
          </w:p>
          <w:p w14:paraId="2CCF4872" w14:textId="77777777" w:rsidR="00FC7E52" w:rsidRPr="00567618" w:rsidRDefault="00FC7E52" w:rsidP="00DD54CD">
            <w:pPr>
              <w:pStyle w:val="PL"/>
              <w:rPr>
                <w:rFonts w:cs="Courier New"/>
                <w:szCs w:val="18"/>
              </w:rPr>
            </w:pPr>
            <w:r w:rsidRPr="00567618">
              <w:rPr>
                <w:rFonts w:cs="Courier New"/>
                <w:szCs w:val="18"/>
              </w:rPr>
              <w:t>a=fmtp:97 mode-change-capability=2; max-red=220</w:t>
            </w:r>
          </w:p>
          <w:p w14:paraId="271B062C" w14:textId="77777777" w:rsidR="00FC7E52" w:rsidRPr="00567618" w:rsidRDefault="00FC7E52" w:rsidP="00DD54CD">
            <w:pPr>
              <w:pStyle w:val="PL"/>
              <w:rPr>
                <w:rFonts w:cs="Courier New"/>
                <w:szCs w:val="18"/>
              </w:rPr>
            </w:pPr>
            <w:r w:rsidRPr="00567618">
              <w:rPr>
                <w:rFonts w:cs="Courier New"/>
                <w:szCs w:val="18"/>
              </w:rPr>
              <w:t>a=rtpmap:99 AMR/8000/1</w:t>
            </w:r>
          </w:p>
          <w:p w14:paraId="52C887C5" w14:textId="77777777" w:rsidR="00FC7E52" w:rsidRPr="00567618" w:rsidRDefault="00FC7E52" w:rsidP="00DD54CD">
            <w:pPr>
              <w:pStyle w:val="PL"/>
              <w:rPr>
                <w:rFonts w:cs="Courier New"/>
                <w:szCs w:val="18"/>
              </w:rPr>
            </w:pPr>
            <w:r w:rsidRPr="00567618">
              <w:rPr>
                <w:rFonts w:cs="Courier New"/>
                <w:szCs w:val="18"/>
              </w:rPr>
              <w:t>a=fmtp:99 mode-change-capability=2; max-red=220</w:t>
            </w:r>
          </w:p>
          <w:p w14:paraId="720D7CD6" w14:textId="77777777" w:rsidR="00FC7E52" w:rsidRPr="00567618" w:rsidRDefault="00FC7E52" w:rsidP="00DD54CD">
            <w:pPr>
              <w:pStyle w:val="PL"/>
              <w:rPr>
                <w:rFonts w:cs="Courier New"/>
                <w:szCs w:val="18"/>
              </w:rPr>
            </w:pPr>
            <w:r w:rsidRPr="00567618">
              <w:rPr>
                <w:rFonts w:cs="Courier New"/>
                <w:szCs w:val="18"/>
              </w:rPr>
              <w:t>a=ptime:20</w:t>
            </w:r>
          </w:p>
          <w:p w14:paraId="0A7B09A4" w14:textId="77777777" w:rsidR="00FC7E52" w:rsidRPr="00567618" w:rsidRDefault="00FC7E52" w:rsidP="00DD54CD">
            <w:pPr>
              <w:pStyle w:val="PL"/>
              <w:rPr>
                <w:rFonts w:cs="Courier New"/>
                <w:szCs w:val="18"/>
              </w:rPr>
            </w:pPr>
            <w:r w:rsidRPr="00567618">
              <w:rPr>
                <w:rFonts w:cs="Courier New"/>
                <w:szCs w:val="18"/>
              </w:rPr>
              <w:t>a=maxptime:240</w:t>
            </w:r>
          </w:p>
          <w:p w14:paraId="2D2DA1A2" w14:textId="77777777" w:rsidR="00FC7E52" w:rsidRPr="00567618" w:rsidRDefault="00FC7E52" w:rsidP="00DD54CD">
            <w:pPr>
              <w:pStyle w:val="PL"/>
              <w:rPr>
                <w:rFonts w:cs="Courier New"/>
                <w:b/>
                <w:sz w:val="18"/>
                <w:szCs w:val="18"/>
              </w:rPr>
            </w:pPr>
            <w:bookmarkStart w:id="7810" w:name="_MCCTEMPBM_CRPT86941820___7"/>
            <w:bookmarkEnd w:id="7808"/>
            <w:r w:rsidRPr="00567618">
              <w:rPr>
                <w:rFonts w:cs="Courier New"/>
                <w:b/>
                <w:sz w:val="18"/>
                <w:szCs w:val="18"/>
              </w:rPr>
              <w:t>a=rid:0 recv pt=97</w:t>
            </w:r>
          </w:p>
          <w:p w14:paraId="4A9EA183" w14:textId="77777777" w:rsidR="00FC7E52" w:rsidRPr="00567618" w:rsidRDefault="00FC7E52" w:rsidP="00DD54CD">
            <w:pPr>
              <w:pStyle w:val="PL"/>
              <w:rPr>
                <w:rFonts w:cs="Courier New"/>
                <w:b/>
                <w:sz w:val="18"/>
                <w:szCs w:val="18"/>
              </w:rPr>
            </w:pPr>
            <w:r w:rsidRPr="00567618">
              <w:rPr>
                <w:rFonts w:cs="Courier New"/>
                <w:b/>
                <w:sz w:val="18"/>
                <w:szCs w:val="18"/>
              </w:rPr>
              <w:t>a=rid:1 recv pt=98</w:t>
            </w:r>
          </w:p>
          <w:p w14:paraId="42A6FA61" w14:textId="77777777" w:rsidR="00FC7E52" w:rsidRPr="00567618" w:rsidRDefault="00FC7E52" w:rsidP="00DD54CD">
            <w:pPr>
              <w:pStyle w:val="PL"/>
              <w:rPr>
                <w:rFonts w:cs="Courier New"/>
                <w:b/>
                <w:sz w:val="18"/>
                <w:szCs w:val="18"/>
              </w:rPr>
            </w:pPr>
            <w:r w:rsidRPr="00567618">
              <w:rPr>
                <w:rFonts w:cs="Courier New"/>
                <w:b/>
                <w:sz w:val="18"/>
                <w:szCs w:val="18"/>
              </w:rPr>
              <w:t>a=rid:2 recv pt=99</w:t>
            </w:r>
          </w:p>
          <w:p w14:paraId="1AE02246" w14:textId="77777777" w:rsidR="00FC7E52" w:rsidRPr="00567618" w:rsidRDefault="00FC7E52" w:rsidP="00DD54CD">
            <w:pPr>
              <w:pStyle w:val="PL"/>
              <w:rPr>
                <w:rFonts w:cs="Courier New"/>
                <w:b/>
                <w:sz w:val="18"/>
                <w:szCs w:val="18"/>
              </w:rPr>
            </w:pPr>
            <w:r w:rsidRPr="00567618">
              <w:rPr>
                <w:rFonts w:cs="Courier New"/>
                <w:b/>
                <w:sz w:val="18"/>
                <w:szCs w:val="18"/>
              </w:rPr>
              <w:t>a=rid:3 send pt=98</w:t>
            </w:r>
          </w:p>
          <w:p w14:paraId="238F9266" w14:textId="77777777" w:rsidR="00FC7E52" w:rsidRPr="00567618" w:rsidRDefault="00FC7E52" w:rsidP="00DD54CD">
            <w:pPr>
              <w:pStyle w:val="PL"/>
              <w:rPr>
                <w:rFonts w:cs="Courier New"/>
                <w:b/>
                <w:sz w:val="18"/>
                <w:szCs w:val="18"/>
              </w:rPr>
            </w:pPr>
            <w:r w:rsidRPr="00567618">
              <w:rPr>
                <w:rFonts w:cs="Courier New"/>
                <w:b/>
                <w:sz w:val="18"/>
                <w:szCs w:val="18"/>
              </w:rPr>
              <w:t>a=rid:4 send pt=97</w:t>
            </w:r>
          </w:p>
          <w:p w14:paraId="55F02B05" w14:textId="77777777" w:rsidR="00FC7E52" w:rsidRPr="00567618" w:rsidRDefault="00FC7E52" w:rsidP="00DD54CD">
            <w:pPr>
              <w:pStyle w:val="PL"/>
              <w:rPr>
                <w:rFonts w:cs="Courier New"/>
                <w:b/>
                <w:sz w:val="18"/>
                <w:szCs w:val="18"/>
              </w:rPr>
            </w:pPr>
            <w:r w:rsidRPr="00567618">
              <w:rPr>
                <w:rFonts w:cs="Courier New"/>
                <w:b/>
                <w:sz w:val="18"/>
                <w:szCs w:val="18"/>
              </w:rPr>
              <w:t>a=rid:5 send pt=99</w:t>
            </w:r>
          </w:p>
          <w:p w14:paraId="79AF4218" w14:textId="77777777" w:rsidR="00FC7E52" w:rsidRPr="00567618" w:rsidRDefault="00FC7E52" w:rsidP="00DD54CD">
            <w:pPr>
              <w:pStyle w:val="PL"/>
              <w:rPr>
                <w:rFonts w:cs="Courier New"/>
                <w:b/>
                <w:sz w:val="18"/>
                <w:szCs w:val="18"/>
              </w:rPr>
            </w:pPr>
            <w:r w:rsidRPr="00567618">
              <w:rPr>
                <w:rFonts w:cs="Courier New"/>
                <w:b/>
                <w:sz w:val="18"/>
                <w:szCs w:val="18"/>
              </w:rPr>
              <w:t>a=simulcast:recv 0;1;2 send 3,4,5</w:t>
            </w:r>
          </w:p>
          <w:p w14:paraId="53878668" w14:textId="77777777" w:rsidR="00FC7E52" w:rsidRPr="00567618" w:rsidRDefault="00FC7E52" w:rsidP="00DD54CD">
            <w:pPr>
              <w:pStyle w:val="PL"/>
              <w:rPr>
                <w:rFonts w:cs="Courier New"/>
                <w:szCs w:val="18"/>
              </w:rPr>
            </w:pPr>
            <w:bookmarkStart w:id="7811" w:name="_MCCTEMPBM_CRPT86941821___7"/>
            <w:bookmarkEnd w:id="7810"/>
          </w:p>
          <w:p w14:paraId="113C2F02" w14:textId="77777777" w:rsidR="00FC7E52" w:rsidRPr="00567618" w:rsidRDefault="00FC7E52" w:rsidP="00DD54CD">
            <w:pPr>
              <w:pStyle w:val="PL"/>
              <w:rPr>
                <w:rFonts w:cs="Courier New"/>
                <w:b/>
                <w:szCs w:val="18"/>
              </w:rPr>
            </w:pPr>
            <w:r w:rsidRPr="00567618">
              <w:rPr>
                <w:rFonts w:cs="Courier New"/>
                <w:b/>
                <w:szCs w:val="18"/>
              </w:rPr>
              <w:t>m=audio 49154 RTP/AVPF 101 102 103</w:t>
            </w:r>
          </w:p>
          <w:p w14:paraId="4CE4106E" w14:textId="77777777" w:rsidR="00FC7E52" w:rsidRPr="00567618" w:rsidRDefault="00FC7E52" w:rsidP="00DD54CD">
            <w:pPr>
              <w:pStyle w:val="PL"/>
              <w:rPr>
                <w:rFonts w:cs="Courier New"/>
                <w:szCs w:val="18"/>
              </w:rPr>
            </w:pPr>
            <w:r w:rsidRPr="00567618">
              <w:rPr>
                <w:rFonts w:cs="Courier New"/>
                <w:szCs w:val="18"/>
              </w:rPr>
              <w:t>b=AS:42</w:t>
            </w:r>
          </w:p>
          <w:p w14:paraId="64572858" w14:textId="77777777" w:rsidR="00FC7E52" w:rsidRPr="00567618" w:rsidRDefault="00FC7E52" w:rsidP="00DD54CD">
            <w:pPr>
              <w:pStyle w:val="PL"/>
              <w:rPr>
                <w:rFonts w:cs="Courier New"/>
                <w:szCs w:val="18"/>
              </w:rPr>
            </w:pPr>
            <w:r w:rsidRPr="00567618">
              <w:rPr>
                <w:rFonts w:cs="Courier New"/>
                <w:szCs w:val="18"/>
              </w:rPr>
              <w:t>a=acfg:1 t=1</w:t>
            </w:r>
          </w:p>
          <w:p w14:paraId="7EB3B6BE" w14:textId="77777777" w:rsidR="00FC7E52" w:rsidRPr="00567618" w:rsidRDefault="00FC7E52" w:rsidP="00DD54CD">
            <w:pPr>
              <w:pStyle w:val="PL"/>
              <w:rPr>
                <w:rFonts w:cs="Courier New"/>
                <w:sz w:val="18"/>
                <w:szCs w:val="18"/>
              </w:rPr>
            </w:pPr>
            <w:bookmarkStart w:id="7812" w:name="_MCCTEMPBM_CRPT86941822___7"/>
            <w:bookmarkEnd w:id="7811"/>
            <w:r w:rsidRPr="00567618">
              <w:rPr>
                <w:rFonts w:cs="Courier New"/>
                <w:sz w:val="18"/>
                <w:szCs w:val="18"/>
              </w:rPr>
              <w:t>a=sendonly</w:t>
            </w:r>
          </w:p>
          <w:p w14:paraId="4F76A41D" w14:textId="77777777" w:rsidR="00FC7E52" w:rsidRPr="00567618" w:rsidRDefault="00FC7E52" w:rsidP="00DD54CD">
            <w:pPr>
              <w:pStyle w:val="PL"/>
              <w:rPr>
                <w:rFonts w:cs="Courier New"/>
                <w:szCs w:val="18"/>
              </w:rPr>
            </w:pPr>
            <w:bookmarkStart w:id="7813" w:name="_MCCTEMPBM_CRPT86941823___7"/>
            <w:bookmarkEnd w:id="7812"/>
            <w:r w:rsidRPr="00567618">
              <w:rPr>
                <w:rFonts w:cs="Courier New"/>
                <w:szCs w:val="18"/>
              </w:rPr>
              <w:t>a=rtpmap:101 EVS/16000/1</w:t>
            </w:r>
          </w:p>
          <w:p w14:paraId="1582C793" w14:textId="77777777" w:rsidR="00FC7E52" w:rsidRPr="00567618" w:rsidRDefault="00FC7E52" w:rsidP="00DD54CD">
            <w:pPr>
              <w:pStyle w:val="PL"/>
              <w:rPr>
                <w:rFonts w:cs="Courier New"/>
                <w:szCs w:val="18"/>
              </w:rPr>
            </w:pPr>
            <w:r w:rsidRPr="00567618">
              <w:rPr>
                <w:rFonts w:cs="Courier New"/>
                <w:szCs w:val="18"/>
              </w:rPr>
              <w:t>a=fmtp:101 br=5.9-24.4; bw=nb-swb; max-red=220</w:t>
            </w:r>
          </w:p>
          <w:p w14:paraId="552F207A" w14:textId="77777777" w:rsidR="00FC7E52" w:rsidRPr="00567618" w:rsidRDefault="00FC7E52" w:rsidP="00DD54CD">
            <w:pPr>
              <w:pStyle w:val="PL"/>
              <w:rPr>
                <w:rFonts w:cs="Courier New"/>
                <w:szCs w:val="18"/>
              </w:rPr>
            </w:pPr>
            <w:r w:rsidRPr="00567618">
              <w:rPr>
                <w:rFonts w:cs="Courier New"/>
                <w:szCs w:val="18"/>
              </w:rPr>
              <w:t>a=rtpmap:102 AMR-WB/16000/1</w:t>
            </w:r>
          </w:p>
          <w:p w14:paraId="0BFDCC81" w14:textId="77777777" w:rsidR="00FC7E52" w:rsidRPr="00567618" w:rsidRDefault="00FC7E52" w:rsidP="00DD54CD">
            <w:pPr>
              <w:pStyle w:val="PL"/>
              <w:rPr>
                <w:rFonts w:cs="Courier New"/>
                <w:szCs w:val="18"/>
              </w:rPr>
            </w:pPr>
            <w:r w:rsidRPr="00567618">
              <w:rPr>
                <w:rFonts w:cs="Courier New"/>
                <w:szCs w:val="18"/>
              </w:rPr>
              <w:t>a=fmtp:102 mode-change-capability=2; max-red=220</w:t>
            </w:r>
          </w:p>
          <w:p w14:paraId="229B1EB9" w14:textId="77777777" w:rsidR="00FC7E52" w:rsidRPr="00567618" w:rsidRDefault="00FC7E52" w:rsidP="00DD54CD">
            <w:pPr>
              <w:pStyle w:val="PL"/>
              <w:rPr>
                <w:rFonts w:cs="Courier New"/>
                <w:szCs w:val="18"/>
              </w:rPr>
            </w:pPr>
            <w:r w:rsidRPr="00567618">
              <w:rPr>
                <w:rFonts w:cs="Courier New"/>
                <w:szCs w:val="18"/>
              </w:rPr>
              <w:t>a=rtpmap:103 AMR/8000/1</w:t>
            </w:r>
          </w:p>
          <w:p w14:paraId="33F658FA" w14:textId="77777777" w:rsidR="00FC7E52" w:rsidRPr="00567618" w:rsidRDefault="00FC7E52" w:rsidP="00DD54CD">
            <w:pPr>
              <w:pStyle w:val="PL"/>
              <w:rPr>
                <w:rFonts w:cs="Courier New"/>
                <w:szCs w:val="18"/>
              </w:rPr>
            </w:pPr>
            <w:r w:rsidRPr="00567618">
              <w:rPr>
                <w:rFonts w:cs="Courier New"/>
                <w:szCs w:val="18"/>
              </w:rPr>
              <w:t>a=fmtp:103 mode-change-capability=2; max-red=220</w:t>
            </w:r>
          </w:p>
          <w:p w14:paraId="0CC04A63" w14:textId="77777777" w:rsidR="00FC7E52" w:rsidRPr="00567618" w:rsidRDefault="00FC7E52" w:rsidP="00DD54CD">
            <w:pPr>
              <w:pStyle w:val="PL"/>
              <w:rPr>
                <w:rFonts w:cs="Courier New"/>
                <w:szCs w:val="18"/>
              </w:rPr>
            </w:pPr>
            <w:r w:rsidRPr="00567618">
              <w:rPr>
                <w:rFonts w:cs="Courier New"/>
                <w:szCs w:val="18"/>
              </w:rPr>
              <w:t>a=ptime:20</w:t>
            </w:r>
          </w:p>
          <w:p w14:paraId="47F26A17" w14:textId="77777777" w:rsidR="00FC7E52" w:rsidRPr="00567618" w:rsidRDefault="00FC7E52" w:rsidP="00DD54CD">
            <w:pPr>
              <w:pStyle w:val="PL"/>
              <w:rPr>
                <w:rFonts w:cs="Courier New"/>
                <w:szCs w:val="18"/>
              </w:rPr>
            </w:pPr>
            <w:r w:rsidRPr="00567618">
              <w:rPr>
                <w:rFonts w:cs="Courier New"/>
                <w:szCs w:val="18"/>
              </w:rPr>
              <w:t>a=maxptime:240</w:t>
            </w:r>
          </w:p>
          <w:p w14:paraId="39DCE20D" w14:textId="77777777" w:rsidR="00FC7E52" w:rsidRPr="00567618" w:rsidRDefault="00FC7E52" w:rsidP="00DD54CD">
            <w:pPr>
              <w:pStyle w:val="PL"/>
              <w:rPr>
                <w:rFonts w:cs="Courier New"/>
                <w:b/>
                <w:sz w:val="18"/>
                <w:szCs w:val="18"/>
              </w:rPr>
            </w:pPr>
            <w:bookmarkStart w:id="7814" w:name="_MCCTEMPBM_CRPT86941824___7"/>
            <w:bookmarkEnd w:id="7813"/>
            <w:r w:rsidRPr="00567618">
              <w:rPr>
                <w:rFonts w:cs="Courier New"/>
                <w:b/>
                <w:sz w:val="18"/>
                <w:szCs w:val="18"/>
              </w:rPr>
              <w:t>a=rid:6 send pt=101</w:t>
            </w:r>
          </w:p>
          <w:p w14:paraId="69D8E390" w14:textId="77777777" w:rsidR="00FC7E52" w:rsidRPr="00567618" w:rsidRDefault="00FC7E52" w:rsidP="00DD54CD">
            <w:pPr>
              <w:pStyle w:val="PL"/>
              <w:rPr>
                <w:rFonts w:cs="Courier New"/>
                <w:b/>
                <w:sz w:val="18"/>
                <w:szCs w:val="18"/>
              </w:rPr>
            </w:pPr>
            <w:r w:rsidRPr="00567618">
              <w:rPr>
                <w:rFonts w:cs="Courier New"/>
                <w:b/>
                <w:sz w:val="18"/>
                <w:szCs w:val="18"/>
              </w:rPr>
              <w:t>a=rid:7 send pt=102</w:t>
            </w:r>
          </w:p>
          <w:p w14:paraId="409EF928" w14:textId="77777777" w:rsidR="00FC7E52" w:rsidRPr="00567618" w:rsidRDefault="00FC7E52" w:rsidP="00DD54CD">
            <w:pPr>
              <w:pStyle w:val="PL"/>
              <w:rPr>
                <w:rFonts w:cs="Courier New"/>
                <w:b/>
                <w:sz w:val="18"/>
                <w:szCs w:val="18"/>
              </w:rPr>
            </w:pPr>
            <w:r w:rsidRPr="00567618">
              <w:rPr>
                <w:rFonts w:cs="Courier New"/>
                <w:b/>
                <w:sz w:val="18"/>
                <w:szCs w:val="18"/>
              </w:rPr>
              <w:t>a=rid:8 send pt=103</w:t>
            </w:r>
          </w:p>
          <w:p w14:paraId="2DC95850" w14:textId="77777777" w:rsidR="00FC7E52" w:rsidRPr="00567618" w:rsidRDefault="00FC7E52" w:rsidP="00DD54CD">
            <w:pPr>
              <w:pStyle w:val="PL"/>
              <w:rPr>
                <w:rFonts w:cs="Courier New"/>
                <w:b/>
                <w:sz w:val="18"/>
                <w:szCs w:val="18"/>
              </w:rPr>
            </w:pPr>
            <w:r w:rsidRPr="00567618">
              <w:rPr>
                <w:rFonts w:cs="Courier New"/>
                <w:b/>
                <w:sz w:val="18"/>
                <w:szCs w:val="18"/>
              </w:rPr>
              <w:t>a=simulcast:send 6,7,8</w:t>
            </w:r>
          </w:p>
          <w:p w14:paraId="204DB44E" w14:textId="77777777" w:rsidR="00FC7E52" w:rsidRPr="00567618" w:rsidRDefault="00FC7E52" w:rsidP="00DD54CD">
            <w:pPr>
              <w:pStyle w:val="PL"/>
              <w:rPr>
                <w:rFonts w:cs="Courier New"/>
                <w:szCs w:val="18"/>
              </w:rPr>
            </w:pPr>
            <w:bookmarkStart w:id="7815" w:name="_MCCTEMPBM_CRPT86941825___7"/>
            <w:bookmarkEnd w:id="7814"/>
          </w:p>
          <w:p w14:paraId="600AD380" w14:textId="77777777" w:rsidR="00FC7E52" w:rsidRPr="00567618" w:rsidRDefault="00FC7E52" w:rsidP="00DD54CD">
            <w:pPr>
              <w:pStyle w:val="PL"/>
              <w:rPr>
                <w:rFonts w:cs="Courier New"/>
                <w:b/>
                <w:szCs w:val="18"/>
              </w:rPr>
            </w:pPr>
            <w:r w:rsidRPr="00567618">
              <w:rPr>
                <w:rFonts w:cs="Courier New"/>
                <w:b/>
                <w:szCs w:val="18"/>
              </w:rPr>
              <w:t>m=audio 49156 RTP/AVPF 104 105 106</w:t>
            </w:r>
          </w:p>
          <w:p w14:paraId="1A60B410" w14:textId="77777777" w:rsidR="00FC7E52" w:rsidRPr="00567618" w:rsidRDefault="00FC7E52" w:rsidP="00DD54CD">
            <w:pPr>
              <w:pStyle w:val="PL"/>
              <w:rPr>
                <w:rFonts w:cs="Courier New"/>
                <w:szCs w:val="18"/>
              </w:rPr>
            </w:pPr>
            <w:r w:rsidRPr="00567618">
              <w:rPr>
                <w:rFonts w:cs="Courier New"/>
                <w:szCs w:val="18"/>
              </w:rPr>
              <w:t>b=AS:42</w:t>
            </w:r>
          </w:p>
          <w:p w14:paraId="0AE88622" w14:textId="77777777" w:rsidR="00FC7E52" w:rsidRPr="00567618" w:rsidRDefault="00FC7E52" w:rsidP="00DD54CD">
            <w:pPr>
              <w:pStyle w:val="PL"/>
              <w:rPr>
                <w:rFonts w:cs="Courier New"/>
                <w:szCs w:val="18"/>
              </w:rPr>
            </w:pPr>
            <w:r w:rsidRPr="00567618">
              <w:rPr>
                <w:rFonts w:cs="Courier New"/>
                <w:szCs w:val="18"/>
              </w:rPr>
              <w:t>a=acfg:1 t=1</w:t>
            </w:r>
          </w:p>
          <w:p w14:paraId="156E824C" w14:textId="77777777" w:rsidR="00FC7E52" w:rsidRPr="00567618" w:rsidRDefault="00FC7E52" w:rsidP="00DD54CD">
            <w:pPr>
              <w:pStyle w:val="PL"/>
              <w:rPr>
                <w:rFonts w:cs="Courier New"/>
                <w:sz w:val="18"/>
                <w:szCs w:val="18"/>
              </w:rPr>
            </w:pPr>
            <w:bookmarkStart w:id="7816" w:name="_MCCTEMPBM_CRPT86941826___7"/>
            <w:bookmarkEnd w:id="7815"/>
            <w:r w:rsidRPr="00567618">
              <w:rPr>
                <w:rFonts w:cs="Courier New"/>
                <w:sz w:val="18"/>
                <w:szCs w:val="18"/>
              </w:rPr>
              <w:t>a=sendonly</w:t>
            </w:r>
          </w:p>
          <w:p w14:paraId="4B895D13" w14:textId="77777777" w:rsidR="00FC7E52" w:rsidRPr="00567618" w:rsidRDefault="00FC7E52" w:rsidP="00DD54CD">
            <w:pPr>
              <w:pStyle w:val="PL"/>
              <w:rPr>
                <w:rFonts w:cs="Courier New"/>
                <w:szCs w:val="18"/>
              </w:rPr>
            </w:pPr>
            <w:bookmarkStart w:id="7817" w:name="_MCCTEMPBM_CRPT86941827___7"/>
            <w:bookmarkEnd w:id="7816"/>
            <w:r w:rsidRPr="00567618">
              <w:rPr>
                <w:rFonts w:cs="Courier New"/>
                <w:szCs w:val="18"/>
              </w:rPr>
              <w:t>a=rtpmap:104 EVS/16000/1</w:t>
            </w:r>
          </w:p>
          <w:p w14:paraId="6FC475F8" w14:textId="77777777" w:rsidR="00FC7E52" w:rsidRPr="00567618" w:rsidRDefault="00FC7E52" w:rsidP="00DD54CD">
            <w:pPr>
              <w:pStyle w:val="PL"/>
              <w:rPr>
                <w:rFonts w:cs="Courier New"/>
                <w:szCs w:val="18"/>
              </w:rPr>
            </w:pPr>
            <w:r w:rsidRPr="00567618">
              <w:rPr>
                <w:rFonts w:cs="Courier New"/>
                <w:szCs w:val="18"/>
              </w:rPr>
              <w:t>a=fmtp:104 br=5.9-24.4; bw=nb-swb; max-red=220</w:t>
            </w:r>
          </w:p>
          <w:p w14:paraId="5EEEA3A7" w14:textId="77777777" w:rsidR="00FC7E52" w:rsidRPr="00567618" w:rsidRDefault="00FC7E52" w:rsidP="00DD54CD">
            <w:pPr>
              <w:pStyle w:val="PL"/>
              <w:rPr>
                <w:rFonts w:cs="Courier New"/>
                <w:szCs w:val="18"/>
              </w:rPr>
            </w:pPr>
            <w:r w:rsidRPr="00567618">
              <w:rPr>
                <w:rFonts w:cs="Courier New"/>
                <w:szCs w:val="18"/>
              </w:rPr>
              <w:t>a=rtpmap:105 AMR-WB/16000/1</w:t>
            </w:r>
          </w:p>
          <w:p w14:paraId="0409218D" w14:textId="77777777" w:rsidR="00FC7E52" w:rsidRPr="00567618" w:rsidRDefault="00FC7E52" w:rsidP="00DD54CD">
            <w:pPr>
              <w:pStyle w:val="PL"/>
            </w:pPr>
            <w:bookmarkStart w:id="7818" w:name="_Toc68847632"/>
            <w:bookmarkStart w:id="7819" w:name="_Toc74611567"/>
            <w:bookmarkStart w:id="7820" w:name="_Toc75566846"/>
            <w:bookmarkStart w:id="7821" w:name="_Toc89790398"/>
            <w:bookmarkStart w:id="7822" w:name="_Toc99467037"/>
            <w:bookmarkEnd w:id="7817"/>
            <w:r w:rsidRPr="00567618">
              <w:t>a=fmtp:105 mode-change-capability=2; max-red=220</w:t>
            </w:r>
            <w:bookmarkEnd w:id="7818"/>
            <w:bookmarkEnd w:id="7819"/>
            <w:bookmarkEnd w:id="7820"/>
            <w:bookmarkEnd w:id="7821"/>
            <w:bookmarkEnd w:id="7822"/>
          </w:p>
          <w:p w14:paraId="6D58D691" w14:textId="77777777" w:rsidR="00FC7E52" w:rsidRPr="00567618" w:rsidRDefault="00FC7E52" w:rsidP="00DD54CD">
            <w:pPr>
              <w:pStyle w:val="PL"/>
              <w:rPr>
                <w:rFonts w:cs="Courier New"/>
                <w:szCs w:val="18"/>
              </w:rPr>
            </w:pPr>
            <w:r w:rsidRPr="00567618">
              <w:rPr>
                <w:rFonts w:cs="Courier New"/>
                <w:szCs w:val="18"/>
              </w:rPr>
              <w:t>a=rtpmap:106 AMR/8000/1</w:t>
            </w:r>
          </w:p>
          <w:p w14:paraId="042C694C" w14:textId="77777777" w:rsidR="00FC7E52" w:rsidRPr="00567618" w:rsidRDefault="00FC7E52" w:rsidP="00DD54CD">
            <w:pPr>
              <w:pStyle w:val="PL"/>
              <w:rPr>
                <w:rFonts w:cs="Courier New"/>
                <w:szCs w:val="18"/>
              </w:rPr>
            </w:pPr>
            <w:r w:rsidRPr="00567618">
              <w:rPr>
                <w:rFonts w:cs="Courier New"/>
                <w:szCs w:val="18"/>
              </w:rPr>
              <w:t>a=fmtp:106 mode-change-capability=2; max-red=220</w:t>
            </w:r>
          </w:p>
          <w:p w14:paraId="36D03C63" w14:textId="77777777" w:rsidR="00FC7E52" w:rsidRPr="00567618" w:rsidRDefault="00FC7E52" w:rsidP="00DD54CD">
            <w:pPr>
              <w:pStyle w:val="PL"/>
              <w:rPr>
                <w:rFonts w:cs="Courier New"/>
                <w:szCs w:val="18"/>
              </w:rPr>
            </w:pPr>
            <w:r w:rsidRPr="00567618">
              <w:rPr>
                <w:rFonts w:cs="Courier New"/>
                <w:szCs w:val="18"/>
              </w:rPr>
              <w:t>a=ptime:20</w:t>
            </w:r>
          </w:p>
          <w:p w14:paraId="6DA96925" w14:textId="77777777" w:rsidR="00FC7E52" w:rsidRPr="00567618" w:rsidRDefault="00FC7E52" w:rsidP="00DD54CD">
            <w:pPr>
              <w:pStyle w:val="PL"/>
              <w:rPr>
                <w:rFonts w:cs="Courier New"/>
                <w:szCs w:val="18"/>
              </w:rPr>
            </w:pPr>
            <w:r w:rsidRPr="00567618">
              <w:rPr>
                <w:rFonts w:cs="Courier New"/>
                <w:szCs w:val="18"/>
              </w:rPr>
              <w:t xml:space="preserve">a=maxptime:240 </w:t>
            </w:r>
          </w:p>
          <w:p w14:paraId="17339FB6" w14:textId="77777777" w:rsidR="00FC7E52" w:rsidRPr="00567618" w:rsidRDefault="00FC7E52" w:rsidP="00DD54CD">
            <w:pPr>
              <w:pStyle w:val="PL"/>
              <w:rPr>
                <w:rFonts w:cs="Courier New"/>
                <w:b/>
                <w:szCs w:val="18"/>
              </w:rPr>
            </w:pPr>
            <w:r w:rsidRPr="00567618">
              <w:rPr>
                <w:rFonts w:cs="Courier New"/>
                <w:b/>
                <w:szCs w:val="18"/>
              </w:rPr>
              <w:t>a=rid:9 send pt=104</w:t>
            </w:r>
          </w:p>
          <w:p w14:paraId="3282D8EB" w14:textId="77777777" w:rsidR="00FC7E52" w:rsidRPr="00567618" w:rsidRDefault="00FC7E52" w:rsidP="00DD54CD">
            <w:pPr>
              <w:pStyle w:val="PL"/>
              <w:rPr>
                <w:rFonts w:cs="Courier New"/>
                <w:b/>
                <w:szCs w:val="18"/>
              </w:rPr>
            </w:pPr>
            <w:r w:rsidRPr="00567618">
              <w:rPr>
                <w:rFonts w:cs="Courier New"/>
                <w:b/>
                <w:szCs w:val="18"/>
              </w:rPr>
              <w:t>a=rid:10 send pt=105</w:t>
            </w:r>
          </w:p>
          <w:p w14:paraId="60C87401" w14:textId="77777777" w:rsidR="00FC7E52" w:rsidRPr="00567618" w:rsidRDefault="00FC7E52" w:rsidP="00DD54CD">
            <w:pPr>
              <w:pStyle w:val="PL"/>
              <w:rPr>
                <w:rFonts w:cs="Courier New"/>
                <w:b/>
                <w:szCs w:val="18"/>
              </w:rPr>
            </w:pPr>
            <w:r w:rsidRPr="00567618">
              <w:rPr>
                <w:rFonts w:cs="Courier New"/>
                <w:b/>
                <w:szCs w:val="18"/>
              </w:rPr>
              <w:t>a=rid=11 send pt=106</w:t>
            </w:r>
          </w:p>
          <w:p w14:paraId="051732E4" w14:textId="77777777" w:rsidR="00FC7E52" w:rsidRPr="00567618" w:rsidRDefault="00FC7E52" w:rsidP="00DD54CD">
            <w:pPr>
              <w:pStyle w:val="PL"/>
              <w:rPr>
                <w:rFonts w:cs="Courier New"/>
                <w:b/>
                <w:szCs w:val="18"/>
              </w:rPr>
            </w:pPr>
            <w:r w:rsidRPr="00567618">
              <w:rPr>
                <w:rFonts w:cs="Courier New"/>
                <w:b/>
                <w:szCs w:val="18"/>
              </w:rPr>
              <w:t>a=simulcast:send 9,10,11</w:t>
            </w:r>
          </w:p>
        </w:tc>
      </w:tr>
    </w:tbl>
    <w:p w14:paraId="5F6F7045" w14:textId="77777777" w:rsidR="00FC7E52" w:rsidRDefault="00FC7E52" w:rsidP="00FC7E52">
      <w:pPr>
        <w:pStyle w:val="FP"/>
      </w:pPr>
      <w:bookmarkStart w:id="7823" w:name="_Toc26369788"/>
      <w:bookmarkStart w:id="7824" w:name="_Toc36227670"/>
      <w:bookmarkStart w:id="7825" w:name="_Toc36228685"/>
      <w:bookmarkStart w:id="7826" w:name="_Toc36229312"/>
      <w:bookmarkStart w:id="7827" w:name="_Toc68847633"/>
      <w:bookmarkStart w:id="7828" w:name="_Toc74611568"/>
      <w:bookmarkStart w:id="7829" w:name="_Toc75566847"/>
      <w:bookmarkStart w:id="7830" w:name="_Toc89790399"/>
      <w:bookmarkStart w:id="7831" w:name="_Toc99467038"/>
      <w:bookmarkEnd w:id="7809"/>
    </w:p>
    <w:p w14:paraId="5132F85B" w14:textId="77777777" w:rsidR="00FC7E52" w:rsidRPr="00567618" w:rsidRDefault="00FC7E52" w:rsidP="00FC7E52">
      <w:pPr>
        <w:pStyle w:val="Heading2"/>
        <w:rPr>
          <w:lang w:eastAsia="ko-KR"/>
        </w:rPr>
      </w:pPr>
      <w:bookmarkStart w:id="7832" w:name="_Toc130461089"/>
      <w:r w:rsidRPr="00567618">
        <w:rPr>
          <w:lang w:eastAsia="ko-KR"/>
        </w:rPr>
        <w:t>T.3.3</w:t>
      </w:r>
      <w:r w:rsidRPr="00567618">
        <w:rPr>
          <w:lang w:eastAsia="ko-KR"/>
        </w:rPr>
        <w:tab/>
        <w:t>MSMTSI CCCEx SDP offer/answer example</w:t>
      </w:r>
      <w:bookmarkEnd w:id="7823"/>
      <w:bookmarkEnd w:id="7824"/>
      <w:bookmarkEnd w:id="7825"/>
      <w:bookmarkEnd w:id="7826"/>
      <w:bookmarkEnd w:id="7827"/>
      <w:bookmarkEnd w:id="7828"/>
      <w:bookmarkEnd w:id="7829"/>
      <w:bookmarkEnd w:id="7830"/>
      <w:bookmarkEnd w:id="7831"/>
      <w:bookmarkEnd w:id="7832"/>
    </w:p>
    <w:p w14:paraId="2B6EAD7A" w14:textId="77777777" w:rsidR="00FC7E52" w:rsidRPr="00567618" w:rsidRDefault="00FC7E52" w:rsidP="00FC7E52">
      <w:pPr>
        <w:rPr>
          <w:lang w:eastAsia="ko-KR"/>
        </w:rPr>
      </w:pPr>
      <w:r w:rsidRPr="00567618">
        <w:rPr>
          <w:lang w:eastAsia="ko-KR"/>
        </w:rPr>
        <w:t>Table T.7 shows example concurrent codec combinations supported at the terminal. All video is omitted in this example, for brevity, but could be added according to any of the other examples in this annex. As shown in Table T.7, the terminal may have identified three possible CCCEx combinations through profiles (shown for 6 participants). SDP offer examples from the terminal to the MRF for profile A is shown in Table T.8. The MSMTSI MRF may then send an SDP answer as shown using the simulcast attribute and multiple m-lines in Table T.9 enabling a multi-stream multiparty conference (among 6 participants).</w:t>
      </w:r>
    </w:p>
    <w:p w14:paraId="5001E2CF" w14:textId="77777777" w:rsidR="00FC7E52" w:rsidRPr="00567618" w:rsidRDefault="00FC7E52" w:rsidP="00FC7E52">
      <w:pPr>
        <w:pStyle w:val="TH"/>
        <w:keepNext w:val="0"/>
        <w:keepLines w:val="0"/>
        <w:widowControl w:val="0"/>
        <w:rPr>
          <w:lang w:eastAsia="ko-KR"/>
        </w:rPr>
      </w:pPr>
      <w:r w:rsidRPr="00567618">
        <w:t>Table T.7: Example concurrent codec capability configurations in MSMTSI terminals</w:t>
      </w: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4"/>
        <w:gridCol w:w="7401"/>
      </w:tblGrid>
      <w:tr w:rsidR="00FC7E52" w:rsidRPr="00567618" w14:paraId="31585981" w14:textId="77777777" w:rsidTr="00DD54CD">
        <w:trPr>
          <w:trHeight w:val="350"/>
          <w:jc w:val="center"/>
        </w:trPr>
        <w:tc>
          <w:tcPr>
            <w:tcW w:w="1784" w:type="dxa"/>
            <w:shd w:val="clear" w:color="auto" w:fill="auto"/>
            <w:vAlign w:val="center"/>
          </w:tcPr>
          <w:p w14:paraId="7366EF98" w14:textId="77777777" w:rsidR="00FC7E52" w:rsidRPr="00567618" w:rsidRDefault="00FC7E52" w:rsidP="00DD54CD">
            <w:pPr>
              <w:pStyle w:val="PL"/>
            </w:pPr>
            <w:r w:rsidRPr="00567618">
              <w:t>Number of participants</w:t>
            </w:r>
          </w:p>
        </w:tc>
        <w:tc>
          <w:tcPr>
            <w:tcW w:w="7401" w:type="dxa"/>
            <w:shd w:val="clear" w:color="auto" w:fill="auto"/>
            <w:vAlign w:val="center"/>
          </w:tcPr>
          <w:p w14:paraId="4F029699" w14:textId="77777777" w:rsidR="00FC7E52" w:rsidRPr="00567618" w:rsidRDefault="00FC7E52" w:rsidP="00DD54CD">
            <w:pPr>
              <w:pStyle w:val="PL"/>
            </w:pPr>
            <w:r w:rsidRPr="00567618">
              <w:t>CCCEx combinations supported at the MSMTSI terminals A, B and C</w:t>
            </w:r>
          </w:p>
        </w:tc>
      </w:tr>
      <w:tr w:rsidR="00FC7E52" w:rsidRPr="00567618" w14:paraId="2204B8B0" w14:textId="77777777" w:rsidTr="00DD54CD">
        <w:trPr>
          <w:trHeight w:val="350"/>
          <w:jc w:val="center"/>
        </w:trPr>
        <w:tc>
          <w:tcPr>
            <w:tcW w:w="1784" w:type="dxa"/>
            <w:shd w:val="clear" w:color="auto" w:fill="auto"/>
            <w:vAlign w:val="center"/>
          </w:tcPr>
          <w:p w14:paraId="256E6F40" w14:textId="77777777" w:rsidR="00FC7E52" w:rsidRPr="00567618" w:rsidRDefault="00FC7E52" w:rsidP="00DD54CD">
            <w:pPr>
              <w:pStyle w:val="PL"/>
            </w:pPr>
            <w:r w:rsidRPr="00567618">
              <w:t>N = 6</w:t>
            </w:r>
          </w:p>
        </w:tc>
        <w:tc>
          <w:tcPr>
            <w:tcW w:w="7401" w:type="dxa"/>
            <w:shd w:val="clear" w:color="auto" w:fill="auto"/>
            <w:vAlign w:val="center"/>
          </w:tcPr>
          <w:p w14:paraId="18AEA55F" w14:textId="77777777" w:rsidR="00FC7E52" w:rsidRPr="00567618" w:rsidRDefault="00FC7E52" w:rsidP="00DD54CD">
            <w:pPr>
              <w:pStyle w:val="PL"/>
            </w:pPr>
            <w:r w:rsidRPr="00567618">
              <w:t>A.</w:t>
            </w:r>
            <w:r w:rsidRPr="00567618">
              <w:tab/>
              <w:t xml:space="preserve">[Encoder/send: AMR, AMR-WB, EVS] </w:t>
            </w:r>
          </w:p>
          <w:p w14:paraId="7F0AED0C" w14:textId="77777777" w:rsidR="00FC7E52" w:rsidRPr="00567618" w:rsidRDefault="00FC7E52" w:rsidP="00DD54CD">
            <w:pPr>
              <w:pStyle w:val="PL"/>
            </w:pPr>
            <w:r w:rsidRPr="00567618">
              <w:t>[Decoder/recv: 1 AMR, 1 AMR-WB, 3 EVS]</w:t>
            </w:r>
          </w:p>
          <w:p w14:paraId="6134E6C2" w14:textId="77777777" w:rsidR="00FC7E52" w:rsidRPr="00567618" w:rsidRDefault="00FC7E52" w:rsidP="00DD54CD">
            <w:pPr>
              <w:pStyle w:val="PL"/>
            </w:pPr>
          </w:p>
          <w:p w14:paraId="458594FD" w14:textId="77777777" w:rsidR="00FC7E52" w:rsidRPr="00567618" w:rsidRDefault="00FC7E52" w:rsidP="00DD54CD">
            <w:pPr>
              <w:pStyle w:val="PL"/>
            </w:pPr>
            <w:r w:rsidRPr="00567618">
              <w:t>B.</w:t>
            </w:r>
            <w:r w:rsidRPr="00567618">
              <w:tab/>
              <w:t xml:space="preserve">[Encoder/send: AMR-WB, EVS] </w:t>
            </w:r>
          </w:p>
          <w:p w14:paraId="30B1990F" w14:textId="77777777" w:rsidR="00FC7E52" w:rsidRPr="00567618" w:rsidRDefault="00FC7E52" w:rsidP="00DD54CD">
            <w:pPr>
              <w:pStyle w:val="PL"/>
            </w:pPr>
            <w:r w:rsidRPr="00567618">
              <w:t>[Decoder/recv: 1 AMR-WB, 4 EVS]</w:t>
            </w:r>
          </w:p>
          <w:p w14:paraId="2849A48D" w14:textId="77777777" w:rsidR="00FC7E52" w:rsidRPr="00567618" w:rsidRDefault="00FC7E52" w:rsidP="00DD54CD">
            <w:pPr>
              <w:pStyle w:val="PL"/>
            </w:pPr>
          </w:p>
          <w:p w14:paraId="2C3A6F5E" w14:textId="77777777" w:rsidR="00FC7E52" w:rsidRPr="00567618" w:rsidRDefault="00FC7E52" w:rsidP="00DD54CD">
            <w:pPr>
              <w:pStyle w:val="PL"/>
            </w:pPr>
            <w:r w:rsidRPr="00567618">
              <w:t>C.</w:t>
            </w:r>
            <w:r w:rsidRPr="00567618">
              <w:tab/>
              <w:t xml:space="preserve">[Encoder/send: AMR, EVS] </w:t>
            </w:r>
          </w:p>
          <w:p w14:paraId="58CF4130" w14:textId="77777777" w:rsidR="00FC7E52" w:rsidRPr="00567618" w:rsidRDefault="00FC7E52" w:rsidP="00DD54CD">
            <w:pPr>
              <w:pStyle w:val="PL"/>
            </w:pPr>
            <w:r w:rsidRPr="00567618">
              <w:t>[Decoder/recv: 5 EVS]</w:t>
            </w:r>
          </w:p>
        </w:tc>
      </w:tr>
    </w:tbl>
    <w:p w14:paraId="2A2E0125" w14:textId="77777777" w:rsidR="00FC7E52" w:rsidRPr="00567618" w:rsidRDefault="00FC7E52" w:rsidP="00FC7E52">
      <w:pPr>
        <w:pStyle w:val="TH"/>
        <w:keepNext w:val="0"/>
        <w:keepLines w:val="0"/>
        <w:widowControl w:val="0"/>
      </w:pPr>
    </w:p>
    <w:p w14:paraId="41EEADAD" w14:textId="77777777" w:rsidR="00FC7E52" w:rsidRPr="00567618" w:rsidRDefault="00FC7E52" w:rsidP="00FC7E52">
      <w:pPr>
        <w:pStyle w:val="TH"/>
        <w:keepNext w:val="0"/>
        <w:keepLines w:val="0"/>
        <w:widowControl w:val="0"/>
      </w:pPr>
      <w:r w:rsidRPr="00567618">
        <w:t>Table T.8: Example SDP offer for CCCEx example configuration from MSMTSI terminal 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5CE7F79" w14:textId="77777777" w:rsidTr="00DD54CD">
        <w:trPr>
          <w:jc w:val="center"/>
        </w:trPr>
        <w:tc>
          <w:tcPr>
            <w:tcW w:w="9639" w:type="dxa"/>
            <w:shd w:val="clear" w:color="auto" w:fill="auto"/>
          </w:tcPr>
          <w:p w14:paraId="7C899964" w14:textId="77777777" w:rsidR="00FC7E52" w:rsidRPr="00567618" w:rsidRDefault="00FC7E52" w:rsidP="00DD54CD">
            <w:pPr>
              <w:pStyle w:val="TAH"/>
            </w:pPr>
            <w:r w:rsidRPr="00567618">
              <w:t>SDP offer</w:t>
            </w:r>
          </w:p>
        </w:tc>
      </w:tr>
      <w:tr w:rsidR="00FC7E52" w:rsidRPr="00567618" w14:paraId="13C8F0D4" w14:textId="77777777" w:rsidTr="00DD54CD">
        <w:trPr>
          <w:jc w:val="center"/>
        </w:trPr>
        <w:tc>
          <w:tcPr>
            <w:tcW w:w="9639" w:type="dxa"/>
            <w:shd w:val="clear" w:color="auto" w:fill="auto"/>
          </w:tcPr>
          <w:p w14:paraId="1DFD1F66" w14:textId="77777777" w:rsidR="00FC7E52" w:rsidRPr="00567618" w:rsidRDefault="00FC7E52" w:rsidP="00DD54CD">
            <w:pPr>
              <w:pStyle w:val="PL"/>
              <w:rPr>
                <w:rFonts w:cs="Courier New"/>
                <w:b/>
              </w:rPr>
            </w:pPr>
            <w:bookmarkStart w:id="7833" w:name="_MCCTEMPBM_CRPT86941829___7"/>
            <w:bookmarkStart w:id="7834" w:name="_MCCTEMPBM_CRPT86941841___7" w:colFirst="0" w:colLast="0"/>
            <w:r w:rsidRPr="00567618">
              <w:rPr>
                <w:rFonts w:cs="Courier New"/>
                <w:b/>
              </w:rPr>
              <w:t>m=audio 49152 RTP/AVP 96 97 98</w:t>
            </w:r>
          </w:p>
          <w:p w14:paraId="12AA48C0" w14:textId="77777777" w:rsidR="00FC7E52" w:rsidRPr="00567618" w:rsidRDefault="00FC7E52" w:rsidP="00DD54CD">
            <w:pPr>
              <w:pStyle w:val="PL"/>
              <w:rPr>
                <w:rFonts w:cs="Courier New"/>
              </w:rPr>
            </w:pPr>
            <w:r w:rsidRPr="00567618">
              <w:rPr>
                <w:rFonts w:cs="Courier New"/>
              </w:rPr>
              <w:t>b=AS:42</w:t>
            </w:r>
          </w:p>
          <w:p w14:paraId="29B5A62C" w14:textId="77777777" w:rsidR="00FC7E52" w:rsidRPr="00567618" w:rsidRDefault="00FC7E52" w:rsidP="00DD54CD">
            <w:pPr>
              <w:pStyle w:val="PL"/>
              <w:rPr>
                <w:rFonts w:cs="Courier New"/>
              </w:rPr>
            </w:pPr>
            <w:r w:rsidRPr="00567618">
              <w:rPr>
                <w:rFonts w:cs="Courier New"/>
              </w:rPr>
              <w:t>a=tcap:1 RTP/AVPF</w:t>
            </w:r>
          </w:p>
          <w:p w14:paraId="38B4B735" w14:textId="77777777" w:rsidR="00FC7E52" w:rsidRPr="00567618" w:rsidRDefault="00FC7E52" w:rsidP="00DD54CD">
            <w:pPr>
              <w:pStyle w:val="PL"/>
              <w:rPr>
                <w:rFonts w:cs="Courier New"/>
              </w:rPr>
            </w:pPr>
            <w:r w:rsidRPr="00567618">
              <w:rPr>
                <w:rFonts w:cs="Courier New"/>
              </w:rPr>
              <w:t>a=pcfg:1 t=1</w:t>
            </w:r>
          </w:p>
          <w:p w14:paraId="07E54233" w14:textId="77777777" w:rsidR="00FC7E52" w:rsidRPr="00567618" w:rsidRDefault="00FC7E52" w:rsidP="00DD54CD">
            <w:pPr>
              <w:pStyle w:val="PL"/>
              <w:rPr>
                <w:rFonts w:cs="Courier New"/>
              </w:rPr>
            </w:pPr>
            <w:r w:rsidRPr="00567618">
              <w:rPr>
                <w:rFonts w:cs="Courier New"/>
              </w:rPr>
              <w:t>a=rtpmap:96 EVS/16000/1</w:t>
            </w:r>
          </w:p>
          <w:p w14:paraId="01295F1F" w14:textId="77777777" w:rsidR="00FC7E52" w:rsidRPr="00567618" w:rsidRDefault="00FC7E52" w:rsidP="00DD54CD">
            <w:pPr>
              <w:pStyle w:val="PL"/>
              <w:rPr>
                <w:rFonts w:cs="Courier New"/>
              </w:rPr>
            </w:pPr>
            <w:r w:rsidRPr="00567618">
              <w:rPr>
                <w:rFonts w:cs="Courier New"/>
              </w:rPr>
              <w:t>a=fmtp:96 br=5.9-24.4; bw=nb-swb; max-red=220</w:t>
            </w:r>
          </w:p>
          <w:p w14:paraId="2B32CB68" w14:textId="77777777" w:rsidR="00FC7E52" w:rsidRPr="00567618" w:rsidRDefault="00FC7E52" w:rsidP="00DD54CD">
            <w:pPr>
              <w:pStyle w:val="PL"/>
              <w:rPr>
                <w:rFonts w:cs="Courier New"/>
              </w:rPr>
            </w:pPr>
            <w:r w:rsidRPr="00567618">
              <w:rPr>
                <w:rFonts w:cs="Courier New"/>
              </w:rPr>
              <w:t>a=rtpmap:97 AMR-WB/16000/1</w:t>
            </w:r>
          </w:p>
          <w:p w14:paraId="56B20F86" w14:textId="77777777" w:rsidR="00FC7E52" w:rsidRPr="00567618" w:rsidRDefault="00FC7E52" w:rsidP="00DD54CD">
            <w:pPr>
              <w:pStyle w:val="PL"/>
              <w:rPr>
                <w:rFonts w:cs="Courier New"/>
              </w:rPr>
            </w:pPr>
            <w:r w:rsidRPr="00567618">
              <w:rPr>
                <w:rFonts w:cs="Courier New"/>
              </w:rPr>
              <w:t>a=fmtp:97 mode-change-capability=2; max-red=220</w:t>
            </w:r>
          </w:p>
          <w:p w14:paraId="080A7C9C" w14:textId="77777777" w:rsidR="00FC7E52" w:rsidRPr="00567618" w:rsidRDefault="00FC7E52" w:rsidP="00DD54CD">
            <w:pPr>
              <w:pStyle w:val="PL"/>
              <w:rPr>
                <w:rFonts w:cs="Courier New"/>
              </w:rPr>
            </w:pPr>
            <w:r w:rsidRPr="00567618">
              <w:rPr>
                <w:rFonts w:cs="Courier New"/>
              </w:rPr>
              <w:t>a=rtpmap:98 AMR/8000/1</w:t>
            </w:r>
          </w:p>
          <w:p w14:paraId="155B1E47" w14:textId="77777777" w:rsidR="00FC7E52" w:rsidRPr="00567618" w:rsidRDefault="00FC7E52" w:rsidP="00DD54CD">
            <w:pPr>
              <w:pStyle w:val="PL"/>
              <w:rPr>
                <w:rFonts w:cs="Courier New"/>
              </w:rPr>
            </w:pPr>
            <w:r w:rsidRPr="00567618">
              <w:rPr>
                <w:rFonts w:cs="Courier New"/>
              </w:rPr>
              <w:t>a=fmtp:98 mode-change-capability=2; max-red=220</w:t>
            </w:r>
          </w:p>
          <w:p w14:paraId="63A546B5" w14:textId="77777777" w:rsidR="00FC7E52" w:rsidRPr="00567618" w:rsidRDefault="00FC7E52" w:rsidP="00DD54CD">
            <w:pPr>
              <w:pStyle w:val="PL"/>
              <w:rPr>
                <w:rFonts w:cs="Courier New"/>
              </w:rPr>
            </w:pPr>
            <w:r w:rsidRPr="00567618">
              <w:rPr>
                <w:rFonts w:cs="Courier New"/>
              </w:rPr>
              <w:t>a=ptime:20</w:t>
            </w:r>
          </w:p>
          <w:p w14:paraId="56968171" w14:textId="77777777" w:rsidR="00FC7E52" w:rsidRPr="00567618" w:rsidRDefault="00FC7E52" w:rsidP="00DD54CD">
            <w:pPr>
              <w:pStyle w:val="PL"/>
              <w:rPr>
                <w:rFonts w:cs="Courier New"/>
              </w:rPr>
            </w:pPr>
            <w:r w:rsidRPr="00567618">
              <w:rPr>
                <w:rFonts w:cs="Courier New"/>
              </w:rPr>
              <w:t>a=maxptime:240</w:t>
            </w:r>
          </w:p>
          <w:p w14:paraId="66F0B745" w14:textId="77777777" w:rsidR="00FC7E52" w:rsidRPr="00567618" w:rsidRDefault="00FC7E52" w:rsidP="00DD54CD">
            <w:pPr>
              <w:pStyle w:val="PL"/>
              <w:rPr>
                <w:rFonts w:cs="Courier New"/>
                <w:b/>
                <w:sz w:val="18"/>
              </w:rPr>
            </w:pPr>
            <w:bookmarkStart w:id="7835" w:name="_MCCTEMPBM_CRPT86941830___7"/>
            <w:bookmarkEnd w:id="7833"/>
            <w:r w:rsidRPr="00567618">
              <w:rPr>
                <w:rFonts w:cs="Courier New"/>
                <w:b/>
                <w:sz w:val="18"/>
              </w:rPr>
              <w:t>a=rid:0 send pt=96</w:t>
            </w:r>
          </w:p>
          <w:p w14:paraId="3BB3CF7F" w14:textId="77777777" w:rsidR="00FC7E52" w:rsidRPr="00567618" w:rsidRDefault="00FC7E52" w:rsidP="00DD54CD">
            <w:pPr>
              <w:pStyle w:val="PL"/>
              <w:rPr>
                <w:rFonts w:cs="Courier New"/>
                <w:b/>
                <w:sz w:val="18"/>
              </w:rPr>
            </w:pPr>
            <w:r w:rsidRPr="00567618">
              <w:rPr>
                <w:rFonts w:cs="Courier New"/>
                <w:b/>
                <w:sz w:val="18"/>
              </w:rPr>
              <w:t>a=rid:1 send pt=97</w:t>
            </w:r>
          </w:p>
          <w:p w14:paraId="7C2C1785" w14:textId="77777777" w:rsidR="00FC7E52" w:rsidRPr="00567618" w:rsidRDefault="00FC7E52" w:rsidP="00DD54CD">
            <w:pPr>
              <w:pStyle w:val="PL"/>
              <w:rPr>
                <w:rFonts w:cs="Courier New"/>
                <w:b/>
                <w:sz w:val="18"/>
              </w:rPr>
            </w:pPr>
            <w:r w:rsidRPr="00567618">
              <w:rPr>
                <w:rFonts w:cs="Courier New"/>
                <w:b/>
                <w:sz w:val="18"/>
              </w:rPr>
              <w:t>a=rid:2 send pt=98</w:t>
            </w:r>
          </w:p>
          <w:p w14:paraId="428F4818" w14:textId="77777777" w:rsidR="00FC7E52" w:rsidRPr="00567618" w:rsidRDefault="00FC7E52" w:rsidP="00DD54CD">
            <w:pPr>
              <w:pStyle w:val="PL"/>
              <w:rPr>
                <w:rFonts w:cs="Courier New"/>
                <w:b/>
                <w:sz w:val="18"/>
              </w:rPr>
            </w:pPr>
            <w:r w:rsidRPr="00567618">
              <w:rPr>
                <w:rFonts w:cs="Courier New"/>
                <w:b/>
                <w:sz w:val="18"/>
              </w:rPr>
              <w:t>a=rid:3 recv pt=96</w:t>
            </w:r>
          </w:p>
          <w:p w14:paraId="0DCDA773" w14:textId="77777777" w:rsidR="00FC7E52" w:rsidRPr="00567618" w:rsidRDefault="00FC7E52" w:rsidP="00DD54CD">
            <w:pPr>
              <w:pStyle w:val="PL"/>
              <w:rPr>
                <w:rFonts w:cs="Courier New"/>
                <w:b/>
                <w:sz w:val="18"/>
              </w:rPr>
            </w:pPr>
            <w:r w:rsidRPr="00567618">
              <w:rPr>
                <w:rFonts w:cs="Courier New"/>
                <w:b/>
                <w:sz w:val="18"/>
              </w:rPr>
              <w:t>a=rid:4 recv pt=97</w:t>
            </w:r>
          </w:p>
          <w:p w14:paraId="259D9B61" w14:textId="77777777" w:rsidR="00FC7E52" w:rsidRPr="00567618" w:rsidRDefault="00FC7E52" w:rsidP="00DD54CD">
            <w:pPr>
              <w:pStyle w:val="PL"/>
              <w:rPr>
                <w:rFonts w:cs="Courier New"/>
                <w:b/>
                <w:sz w:val="18"/>
              </w:rPr>
            </w:pPr>
            <w:r w:rsidRPr="00567618">
              <w:rPr>
                <w:rFonts w:cs="Courier New"/>
                <w:b/>
                <w:sz w:val="18"/>
              </w:rPr>
              <w:t>a=rid:5 recv pt=98</w:t>
            </w:r>
          </w:p>
          <w:p w14:paraId="2A5E9F59" w14:textId="77777777" w:rsidR="00FC7E52" w:rsidRPr="00567618" w:rsidRDefault="00FC7E52" w:rsidP="00DD54CD">
            <w:pPr>
              <w:pStyle w:val="PL"/>
              <w:rPr>
                <w:rFonts w:cs="Courier New"/>
                <w:b/>
                <w:sz w:val="18"/>
              </w:rPr>
            </w:pPr>
            <w:r w:rsidRPr="00567618">
              <w:rPr>
                <w:rFonts w:cs="Courier New"/>
                <w:b/>
                <w:sz w:val="18"/>
              </w:rPr>
              <w:t>a=simulcast:send 0;1;2 recv 3,4,5</w:t>
            </w:r>
          </w:p>
          <w:p w14:paraId="0B13DB46" w14:textId="77777777" w:rsidR="00FC7E52" w:rsidRPr="00567618" w:rsidRDefault="00FC7E52" w:rsidP="00DD54CD">
            <w:pPr>
              <w:pStyle w:val="PL"/>
              <w:rPr>
                <w:rFonts w:cs="Courier New"/>
              </w:rPr>
            </w:pPr>
            <w:bookmarkStart w:id="7836" w:name="_MCCTEMPBM_CRPT86941831___7"/>
            <w:bookmarkEnd w:id="7835"/>
          </w:p>
          <w:p w14:paraId="13CFB9EA" w14:textId="77777777" w:rsidR="00FC7E52" w:rsidRPr="00567618" w:rsidRDefault="00FC7E52" w:rsidP="00DD54CD">
            <w:pPr>
              <w:pStyle w:val="PL"/>
              <w:rPr>
                <w:rFonts w:cs="Courier New"/>
                <w:b/>
              </w:rPr>
            </w:pPr>
            <w:r w:rsidRPr="00567618">
              <w:rPr>
                <w:rFonts w:cs="Courier New"/>
                <w:b/>
              </w:rPr>
              <w:t>m=audio 49154 RTP/AVP 101 102 103</w:t>
            </w:r>
          </w:p>
          <w:p w14:paraId="231C034D" w14:textId="77777777" w:rsidR="00FC7E52" w:rsidRPr="00567618" w:rsidRDefault="00FC7E52" w:rsidP="00DD54CD">
            <w:pPr>
              <w:pStyle w:val="PL"/>
              <w:rPr>
                <w:rFonts w:cs="Courier New"/>
              </w:rPr>
            </w:pPr>
            <w:r w:rsidRPr="00567618">
              <w:rPr>
                <w:rFonts w:cs="Courier New"/>
              </w:rPr>
              <w:t>b=AS:42</w:t>
            </w:r>
          </w:p>
          <w:p w14:paraId="04B76AC8" w14:textId="77777777" w:rsidR="00FC7E52" w:rsidRPr="00567618" w:rsidRDefault="00FC7E52" w:rsidP="00DD54CD">
            <w:pPr>
              <w:pStyle w:val="PL"/>
              <w:rPr>
                <w:rFonts w:cs="Courier New"/>
              </w:rPr>
            </w:pPr>
            <w:r w:rsidRPr="00567618">
              <w:rPr>
                <w:rFonts w:cs="Courier New"/>
              </w:rPr>
              <w:t>a=tcap:1 RTP/AVPF</w:t>
            </w:r>
          </w:p>
          <w:p w14:paraId="0B882AEA" w14:textId="77777777" w:rsidR="00FC7E52" w:rsidRPr="00567618" w:rsidRDefault="00FC7E52" w:rsidP="00DD54CD">
            <w:pPr>
              <w:pStyle w:val="PL"/>
              <w:rPr>
                <w:rFonts w:cs="Courier New"/>
              </w:rPr>
            </w:pPr>
            <w:r w:rsidRPr="00567618">
              <w:rPr>
                <w:rFonts w:cs="Courier New"/>
              </w:rPr>
              <w:t>a=pcfg:1 t=1</w:t>
            </w:r>
          </w:p>
          <w:p w14:paraId="01E30597" w14:textId="77777777" w:rsidR="00FC7E52" w:rsidRPr="00567618" w:rsidRDefault="00FC7E52" w:rsidP="00DD54CD">
            <w:pPr>
              <w:pStyle w:val="PL"/>
              <w:rPr>
                <w:rFonts w:cs="Courier New"/>
                <w:sz w:val="18"/>
              </w:rPr>
            </w:pPr>
            <w:bookmarkStart w:id="7837" w:name="_MCCTEMPBM_CRPT86941832___7"/>
            <w:bookmarkEnd w:id="7836"/>
            <w:r w:rsidRPr="00567618">
              <w:rPr>
                <w:rFonts w:cs="Courier New"/>
                <w:sz w:val="18"/>
              </w:rPr>
              <w:t>a=recvonly</w:t>
            </w:r>
          </w:p>
          <w:p w14:paraId="7D5A1644" w14:textId="77777777" w:rsidR="00FC7E52" w:rsidRPr="00567618" w:rsidRDefault="00FC7E52" w:rsidP="00DD54CD">
            <w:pPr>
              <w:pStyle w:val="PL"/>
              <w:rPr>
                <w:rFonts w:cs="Courier New"/>
              </w:rPr>
            </w:pPr>
            <w:bookmarkStart w:id="7838" w:name="_MCCTEMPBM_CRPT86941833___7"/>
            <w:bookmarkEnd w:id="7837"/>
            <w:r w:rsidRPr="00567618">
              <w:rPr>
                <w:rFonts w:cs="Courier New"/>
              </w:rPr>
              <w:t>a=rtpmap:101 EVS/16000/1</w:t>
            </w:r>
          </w:p>
          <w:p w14:paraId="0415398D" w14:textId="77777777" w:rsidR="00FC7E52" w:rsidRPr="00567618" w:rsidRDefault="00FC7E52" w:rsidP="00DD54CD">
            <w:pPr>
              <w:pStyle w:val="PL"/>
              <w:rPr>
                <w:rFonts w:cs="Courier New"/>
              </w:rPr>
            </w:pPr>
            <w:r w:rsidRPr="00567618">
              <w:rPr>
                <w:rFonts w:cs="Courier New"/>
              </w:rPr>
              <w:t>a=fmtp:101 br=5.9-24.4; bw=nb-swb; max-red=220</w:t>
            </w:r>
          </w:p>
          <w:p w14:paraId="3D4D9098" w14:textId="77777777" w:rsidR="00FC7E52" w:rsidRPr="00567618" w:rsidRDefault="00FC7E52" w:rsidP="00DD54CD">
            <w:pPr>
              <w:pStyle w:val="PL"/>
              <w:rPr>
                <w:rFonts w:cs="Courier New"/>
              </w:rPr>
            </w:pPr>
            <w:r w:rsidRPr="00567618">
              <w:rPr>
                <w:rFonts w:cs="Courier New"/>
              </w:rPr>
              <w:t>a=rtpmap:102 AMR-WB/16000/1</w:t>
            </w:r>
          </w:p>
          <w:p w14:paraId="63B0DDCD" w14:textId="77777777" w:rsidR="00FC7E52" w:rsidRPr="00567618" w:rsidRDefault="00FC7E52" w:rsidP="00DD54CD">
            <w:pPr>
              <w:pStyle w:val="PL"/>
              <w:rPr>
                <w:rFonts w:cs="Courier New"/>
              </w:rPr>
            </w:pPr>
            <w:r w:rsidRPr="00567618">
              <w:rPr>
                <w:rFonts w:cs="Courier New"/>
              </w:rPr>
              <w:t>a=fmtp:102 mode-change-capability=2; max-red=220</w:t>
            </w:r>
          </w:p>
          <w:p w14:paraId="1339DF5C" w14:textId="77777777" w:rsidR="00FC7E52" w:rsidRPr="00567618" w:rsidRDefault="00FC7E52" w:rsidP="00DD54CD">
            <w:pPr>
              <w:pStyle w:val="PL"/>
              <w:rPr>
                <w:rFonts w:cs="Courier New"/>
              </w:rPr>
            </w:pPr>
            <w:r w:rsidRPr="00567618">
              <w:rPr>
                <w:rFonts w:cs="Courier New"/>
              </w:rPr>
              <w:t>a=rtpmap:103 AMR/8000/1</w:t>
            </w:r>
          </w:p>
          <w:p w14:paraId="2E3A96C1" w14:textId="77777777" w:rsidR="00FC7E52" w:rsidRPr="00567618" w:rsidRDefault="00FC7E52" w:rsidP="00DD54CD">
            <w:pPr>
              <w:pStyle w:val="PL"/>
              <w:rPr>
                <w:rFonts w:cs="Courier New"/>
              </w:rPr>
            </w:pPr>
            <w:r w:rsidRPr="00567618">
              <w:rPr>
                <w:rFonts w:cs="Courier New"/>
              </w:rPr>
              <w:t>a=fmtp:103 mode-change-capability=2; max-red=220</w:t>
            </w:r>
          </w:p>
          <w:p w14:paraId="18B624C9" w14:textId="77777777" w:rsidR="00FC7E52" w:rsidRPr="00567618" w:rsidRDefault="00FC7E52" w:rsidP="00DD54CD">
            <w:pPr>
              <w:pStyle w:val="PL"/>
              <w:rPr>
                <w:rFonts w:cs="Courier New"/>
              </w:rPr>
            </w:pPr>
            <w:r w:rsidRPr="00567618">
              <w:rPr>
                <w:rFonts w:cs="Courier New"/>
              </w:rPr>
              <w:t>a=ptime:20</w:t>
            </w:r>
          </w:p>
          <w:p w14:paraId="1EADEF1D" w14:textId="77777777" w:rsidR="00FC7E52" w:rsidRPr="00567618" w:rsidRDefault="00FC7E52" w:rsidP="00DD54CD">
            <w:pPr>
              <w:pStyle w:val="PL"/>
              <w:rPr>
                <w:rFonts w:cs="Courier New"/>
              </w:rPr>
            </w:pPr>
            <w:r w:rsidRPr="00567618">
              <w:rPr>
                <w:rFonts w:cs="Courier New"/>
              </w:rPr>
              <w:t>a=maxptime:240</w:t>
            </w:r>
          </w:p>
          <w:p w14:paraId="11BAF8F0" w14:textId="77777777" w:rsidR="00FC7E52" w:rsidRPr="00567618" w:rsidRDefault="00FC7E52" w:rsidP="00DD54CD">
            <w:pPr>
              <w:pStyle w:val="PL"/>
              <w:rPr>
                <w:rFonts w:cs="Courier New"/>
                <w:b/>
              </w:rPr>
            </w:pPr>
            <w:r w:rsidRPr="00567618">
              <w:rPr>
                <w:rFonts w:cs="Courier New"/>
                <w:b/>
              </w:rPr>
              <w:t>a=rid:6 recv pt=101</w:t>
            </w:r>
          </w:p>
          <w:p w14:paraId="4CECDB04" w14:textId="77777777" w:rsidR="00FC7E52" w:rsidRPr="00567618" w:rsidRDefault="00FC7E52" w:rsidP="00DD54CD">
            <w:pPr>
              <w:pStyle w:val="PL"/>
              <w:rPr>
                <w:rFonts w:cs="Courier New"/>
                <w:b/>
              </w:rPr>
            </w:pPr>
            <w:r w:rsidRPr="00567618">
              <w:rPr>
                <w:rFonts w:cs="Courier New"/>
                <w:b/>
              </w:rPr>
              <w:t>a=rid:7 recv pt=102</w:t>
            </w:r>
          </w:p>
          <w:p w14:paraId="359AFB66" w14:textId="77777777" w:rsidR="00FC7E52" w:rsidRPr="00567618" w:rsidRDefault="00FC7E52" w:rsidP="00DD54CD">
            <w:pPr>
              <w:pStyle w:val="PL"/>
              <w:rPr>
                <w:rFonts w:cs="Courier New"/>
                <w:b/>
              </w:rPr>
            </w:pPr>
            <w:r w:rsidRPr="00567618">
              <w:rPr>
                <w:rFonts w:cs="Courier New"/>
                <w:b/>
              </w:rPr>
              <w:t>a=rid:8 recv pt=103</w:t>
            </w:r>
          </w:p>
          <w:p w14:paraId="15AB54D2" w14:textId="77777777" w:rsidR="00FC7E52" w:rsidRPr="00567618" w:rsidRDefault="00FC7E52" w:rsidP="00DD54CD">
            <w:pPr>
              <w:pStyle w:val="PL"/>
              <w:rPr>
                <w:rFonts w:cs="Courier New"/>
                <w:b/>
              </w:rPr>
            </w:pPr>
            <w:r w:rsidRPr="00567618">
              <w:rPr>
                <w:rFonts w:cs="Courier New"/>
                <w:b/>
              </w:rPr>
              <w:t>a=simulcast:recv 6,7,8</w:t>
            </w:r>
          </w:p>
          <w:p w14:paraId="68E1AAD1" w14:textId="77777777" w:rsidR="00FC7E52" w:rsidRPr="00567618" w:rsidRDefault="00FC7E52" w:rsidP="00DD54CD">
            <w:pPr>
              <w:pStyle w:val="PL"/>
              <w:rPr>
                <w:rFonts w:cs="Courier New"/>
              </w:rPr>
            </w:pPr>
          </w:p>
          <w:p w14:paraId="34630C69" w14:textId="77777777" w:rsidR="00FC7E52" w:rsidRPr="00567618" w:rsidRDefault="00FC7E52" w:rsidP="00DD54CD">
            <w:pPr>
              <w:pStyle w:val="PL"/>
              <w:rPr>
                <w:rFonts w:cs="Courier New"/>
                <w:b/>
              </w:rPr>
            </w:pPr>
            <w:r w:rsidRPr="00567618">
              <w:rPr>
                <w:rFonts w:cs="Courier New"/>
                <w:b/>
              </w:rPr>
              <w:t>m=audio 49156 RTP/AVP 104 105 106</w:t>
            </w:r>
          </w:p>
          <w:p w14:paraId="56DFF4FB" w14:textId="77777777" w:rsidR="00FC7E52" w:rsidRPr="00567618" w:rsidRDefault="00FC7E52" w:rsidP="00DD54CD">
            <w:pPr>
              <w:pStyle w:val="PL"/>
              <w:rPr>
                <w:rFonts w:cs="Courier New"/>
              </w:rPr>
            </w:pPr>
            <w:r w:rsidRPr="00567618">
              <w:rPr>
                <w:rFonts w:cs="Courier New"/>
              </w:rPr>
              <w:t>b=AS:42</w:t>
            </w:r>
          </w:p>
          <w:p w14:paraId="68C61D0B" w14:textId="77777777" w:rsidR="00FC7E52" w:rsidRPr="00567618" w:rsidRDefault="00FC7E52" w:rsidP="00DD54CD">
            <w:pPr>
              <w:pStyle w:val="PL"/>
              <w:rPr>
                <w:rFonts w:cs="Courier New"/>
              </w:rPr>
            </w:pPr>
            <w:r w:rsidRPr="00567618">
              <w:rPr>
                <w:rFonts w:cs="Courier New"/>
              </w:rPr>
              <w:t>a=tcap:1 RTP/AVPF</w:t>
            </w:r>
          </w:p>
          <w:p w14:paraId="1355235D" w14:textId="77777777" w:rsidR="00FC7E52" w:rsidRPr="00567618" w:rsidRDefault="00FC7E52" w:rsidP="00DD54CD">
            <w:pPr>
              <w:pStyle w:val="PL"/>
              <w:rPr>
                <w:rFonts w:cs="Courier New"/>
              </w:rPr>
            </w:pPr>
            <w:r w:rsidRPr="00567618">
              <w:rPr>
                <w:rFonts w:cs="Courier New"/>
              </w:rPr>
              <w:t>a=pcfg:1 t=1</w:t>
            </w:r>
          </w:p>
          <w:p w14:paraId="443A5DA2" w14:textId="77777777" w:rsidR="00FC7E52" w:rsidRPr="00567618" w:rsidRDefault="00FC7E52" w:rsidP="00DD54CD">
            <w:pPr>
              <w:pStyle w:val="PL"/>
              <w:rPr>
                <w:rFonts w:cs="Courier New"/>
                <w:sz w:val="18"/>
              </w:rPr>
            </w:pPr>
            <w:bookmarkStart w:id="7839" w:name="_MCCTEMPBM_CRPT86941834___7"/>
            <w:bookmarkEnd w:id="7838"/>
            <w:r w:rsidRPr="00567618">
              <w:rPr>
                <w:rFonts w:cs="Courier New"/>
                <w:sz w:val="18"/>
              </w:rPr>
              <w:t>a=recvonly</w:t>
            </w:r>
          </w:p>
          <w:p w14:paraId="0E26E832" w14:textId="77777777" w:rsidR="00FC7E52" w:rsidRPr="00567618" w:rsidRDefault="00FC7E52" w:rsidP="00DD54CD">
            <w:pPr>
              <w:pStyle w:val="PL"/>
              <w:rPr>
                <w:rFonts w:cs="Courier New"/>
              </w:rPr>
            </w:pPr>
            <w:bookmarkStart w:id="7840" w:name="_MCCTEMPBM_CRPT86941835___7"/>
            <w:bookmarkEnd w:id="7839"/>
            <w:r w:rsidRPr="00567618">
              <w:rPr>
                <w:rFonts w:cs="Courier New"/>
              </w:rPr>
              <w:t>a=rtpmap:104 EVS/16000/1</w:t>
            </w:r>
          </w:p>
          <w:p w14:paraId="05A67F90" w14:textId="77777777" w:rsidR="00FC7E52" w:rsidRPr="00567618" w:rsidRDefault="00FC7E52" w:rsidP="00DD54CD">
            <w:pPr>
              <w:pStyle w:val="PL"/>
              <w:rPr>
                <w:rFonts w:cs="Courier New"/>
              </w:rPr>
            </w:pPr>
            <w:r w:rsidRPr="00567618">
              <w:rPr>
                <w:rFonts w:cs="Courier New"/>
              </w:rPr>
              <w:t>a=fmtp:104 br=5.9-24.4; bw=nb-swb; max-red=220</w:t>
            </w:r>
          </w:p>
          <w:p w14:paraId="5F787008" w14:textId="77777777" w:rsidR="00FC7E52" w:rsidRPr="00567618" w:rsidRDefault="00FC7E52" w:rsidP="00DD54CD">
            <w:pPr>
              <w:pStyle w:val="PL"/>
              <w:rPr>
                <w:rFonts w:cs="Courier New"/>
              </w:rPr>
            </w:pPr>
            <w:r w:rsidRPr="00567618">
              <w:rPr>
                <w:rFonts w:cs="Courier New"/>
              </w:rPr>
              <w:t>a=rtpmap:105 AMR-WB/16000/1</w:t>
            </w:r>
          </w:p>
          <w:p w14:paraId="2A6ED001" w14:textId="77777777" w:rsidR="00FC7E52" w:rsidRPr="00567618" w:rsidRDefault="00FC7E52" w:rsidP="00DD54CD">
            <w:pPr>
              <w:pStyle w:val="PL"/>
              <w:rPr>
                <w:rFonts w:cs="Courier New"/>
              </w:rPr>
            </w:pPr>
            <w:r w:rsidRPr="00567618">
              <w:rPr>
                <w:rFonts w:cs="Courier New"/>
              </w:rPr>
              <w:t>a=fmtp:105 mode-change-capability=2; max-red=220</w:t>
            </w:r>
          </w:p>
          <w:p w14:paraId="782E7BD2" w14:textId="77777777" w:rsidR="00FC7E52" w:rsidRPr="00567618" w:rsidRDefault="00FC7E52" w:rsidP="00DD54CD">
            <w:pPr>
              <w:pStyle w:val="PL"/>
              <w:rPr>
                <w:rFonts w:cs="Courier New"/>
              </w:rPr>
            </w:pPr>
            <w:r w:rsidRPr="00567618">
              <w:rPr>
                <w:rFonts w:cs="Courier New"/>
              </w:rPr>
              <w:t>a=rtpmap:106 AMR/8000/1</w:t>
            </w:r>
          </w:p>
          <w:p w14:paraId="2A510FBE" w14:textId="77777777" w:rsidR="00FC7E52" w:rsidRPr="00567618" w:rsidRDefault="00FC7E52" w:rsidP="00DD54CD">
            <w:pPr>
              <w:pStyle w:val="PL"/>
              <w:rPr>
                <w:rFonts w:cs="Courier New"/>
              </w:rPr>
            </w:pPr>
            <w:r w:rsidRPr="00567618">
              <w:rPr>
                <w:rFonts w:cs="Courier New"/>
              </w:rPr>
              <w:t>a=fmtp:106 mode-change-capability=2; max-red=220</w:t>
            </w:r>
          </w:p>
          <w:p w14:paraId="02D5A798" w14:textId="77777777" w:rsidR="00FC7E52" w:rsidRPr="00567618" w:rsidRDefault="00FC7E52" w:rsidP="00DD54CD">
            <w:pPr>
              <w:pStyle w:val="PL"/>
              <w:rPr>
                <w:rFonts w:cs="Courier New"/>
              </w:rPr>
            </w:pPr>
            <w:r w:rsidRPr="00567618">
              <w:rPr>
                <w:rFonts w:cs="Courier New"/>
              </w:rPr>
              <w:t>a=ptime:20</w:t>
            </w:r>
          </w:p>
          <w:p w14:paraId="598B3534" w14:textId="77777777" w:rsidR="00FC7E52" w:rsidRPr="00567618" w:rsidRDefault="00FC7E52" w:rsidP="00DD54CD">
            <w:pPr>
              <w:pStyle w:val="PL"/>
              <w:rPr>
                <w:rFonts w:cs="Courier New"/>
              </w:rPr>
            </w:pPr>
            <w:r w:rsidRPr="00567618">
              <w:rPr>
                <w:rFonts w:cs="Courier New"/>
              </w:rPr>
              <w:t>a=maxptime:240</w:t>
            </w:r>
          </w:p>
          <w:p w14:paraId="4C84F491" w14:textId="77777777" w:rsidR="00FC7E52" w:rsidRPr="00567618" w:rsidRDefault="00FC7E52" w:rsidP="00DD54CD">
            <w:pPr>
              <w:pStyle w:val="PL"/>
              <w:rPr>
                <w:rFonts w:cs="Courier New"/>
                <w:b/>
                <w:sz w:val="18"/>
              </w:rPr>
            </w:pPr>
            <w:bookmarkStart w:id="7841" w:name="_MCCTEMPBM_CRPT86941836___7"/>
            <w:bookmarkEnd w:id="7840"/>
            <w:r w:rsidRPr="00567618">
              <w:rPr>
                <w:rFonts w:cs="Courier New"/>
                <w:b/>
                <w:sz w:val="18"/>
              </w:rPr>
              <w:t>a=rid:9 recv pt=104</w:t>
            </w:r>
          </w:p>
          <w:p w14:paraId="23A74601" w14:textId="77777777" w:rsidR="00FC7E52" w:rsidRPr="00567618" w:rsidRDefault="00FC7E52" w:rsidP="00DD54CD">
            <w:pPr>
              <w:pStyle w:val="PL"/>
              <w:rPr>
                <w:rFonts w:cs="Courier New"/>
                <w:b/>
                <w:sz w:val="18"/>
              </w:rPr>
            </w:pPr>
            <w:r w:rsidRPr="00567618">
              <w:rPr>
                <w:rFonts w:cs="Courier New"/>
                <w:b/>
                <w:sz w:val="18"/>
              </w:rPr>
              <w:t>a=rid:10 recv pt=105</w:t>
            </w:r>
          </w:p>
          <w:p w14:paraId="63355A58" w14:textId="77777777" w:rsidR="00FC7E52" w:rsidRPr="00567618" w:rsidRDefault="00FC7E52" w:rsidP="00DD54CD">
            <w:pPr>
              <w:pStyle w:val="PL"/>
              <w:rPr>
                <w:rFonts w:cs="Courier New"/>
                <w:b/>
                <w:sz w:val="18"/>
              </w:rPr>
            </w:pPr>
            <w:r w:rsidRPr="00567618">
              <w:rPr>
                <w:rFonts w:cs="Courier New"/>
                <w:b/>
                <w:sz w:val="18"/>
              </w:rPr>
              <w:t>a=rid:11 recv pt=106</w:t>
            </w:r>
          </w:p>
          <w:p w14:paraId="10D7D4D6" w14:textId="77777777" w:rsidR="00FC7E52" w:rsidRPr="00567618" w:rsidRDefault="00FC7E52" w:rsidP="00DD54CD">
            <w:pPr>
              <w:pStyle w:val="PL"/>
              <w:rPr>
                <w:rFonts w:cs="Courier New"/>
                <w:b/>
                <w:sz w:val="18"/>
              </w:rPr>
            </w:pPr>
            <w:r w:rsidRPr="00567618">
              <w:rPr>
                <w:rFonts w:cs="Courier New"/>
                <w:b/>
                <w:sz w:val="18"/>
              </w:rPr>
              <w:t>a=simulcast:recv 9,10,11</w:t>
            </w:r>
          </w:p>
          <w:p w14:paraId="430CDAAD" w14:textId="77777777" w:rsidR="00FC7E52" w:rsidRPr="00567618" w:rsidRDefault="00FC7E52" w:rsidP="00DD54CD">
            <w:pPr>
              <w:pStyle w:val="PL"/>
              <w:rPr>
                <w:rFonts w:cs="Courier New"/>
                <w:b/>
                <w:sz w:val="18"/>
              </w:rPr>
            </w:pPr>
          </w:p>
          <w:p w14:paraId="5F2DFCE2" w14:textId="77777777" w:rsidR="00FC7E52" w:rsidRPr="00567618" w:rsidRDefault="00FC7E52" w:rsidP="00DD54CD">
            <w:pPr>
              <w:pStyle w:val="PL"/>
              <w:rPr>
                <w:rFonts w:cs="Courier New"/>
                <w:b/>
              </w:rPr>
            </w:pPr>
            <w:bookmarkStart w:id="7842" w:name="_MCCTEMPBM_CRPT86941837___7"/>
            <w:bookmarkEnd w:id="7841"/>
            <w:r w:rsidRPr="00567618">
              <w:rPr>
                <w:rFonts w:cs="Courier New"/>
                <w:b/>
              </w:rPr>
              <w:t>m=audio 49158 RTP/AVP 107 108</w:t>
            </w:r>
          </w:p>
          <w:p w14:paraId="024B425F" w14:textId="77777777" w:rsidR="00FC7E52" w:rsidRPr="00567618" w:rsidRDefault="00FC7E52" w:rsidP="00DD54CD">
            <w:pPr>
              <w:pStyle w:val="PL"/>
              <w:rPr>
                <w:rFonts w:cs="Courier New"/>
              </w:rPr>
            </w:pPr>
            <w:r w:rsidRPr="00567618">
              <w:rPr>
                <w:rFonts w:cs="Courier New"/>
              </w:rPr>
              <w:t>b=AS:42</w:t>
            </w:r>
          </w:p>
          <w:p w14:paraId="1C3DE8F1" w14:textId="77777777" w:rsidR="00FC7E52" w:rsidRPr="00567618" w:rsidRDefault="00FC7E52" w:rsidP="00DD54CD">
            <w:pPr>
              <w:pStyle w:val="PL"/>
              <w:rPr>
                <w:rFonts w:cs="Courier New"/>
              </w:rPr>
            </w:pPr>
            <w:r w:rsidRPr="00567618">
              <w:rPr>
                <w:rFonts w:cs="Courier New"/>
              </w:rPr>
              <w:t>a=tcap:1 RTP/AVPF</w:t>
            </w:r>
          </w:p>
          <w:p w14:paraId="0E1E2266" w14:textId="77777777" w:rsidR="00FC7E52" w:rsidRPr="00567618" w:rsidRDefault="00FC7E52" w:rsidP="00DD54CD">
            <w:pPr>
              <w:pStyle w:val="PL"/>
              <w:rPr>
                <w:rFonts w:cs="Courier New"/>
              </w:rPr>
            </w:pPr>
            <w:r w:rsidRPr="00567618">
              <w:rPr>
                <w:rFonts w:cs="Courier New"/>
              </w:rPr>
              <w:t>a=pcfg:1 t=1</w:t>
            </w:r>
          </w:p>
          <w:p w14:paraId="351A5A0E" w14:textId="77777777" w:rsidR="00FC7E52" w:rsidRPr="00567618" w:rsidRDefault="00FC7E52" w:rsidP="00DD54CD">
            <w:pPr>
              <w:pStyle w:val="PL"/>
              <w:rPr>
                <w:rFonts w:cs="Courier New"/>
                <w:sz w:val="18"/>
              </w:rPr>
            </w:pPr>
            <w:bookmarkStart w:id="7843" w:name="_MCCTEMPBM_CRPT86941838___7"/>
            <w:bookmarkEnd w:id="7842"/>
            <w:r w:rsidRPr="00567618">
              <w:rPr>
                <w:rFonts w:cs="Courier New"/>
                <w:sz w:val="18"/>
              </w:rPr>
              <w:t>a=recvonly</w:t>
            </w:r>
          </w:p>
          <w:p w14:paraId="4EFD8B00" w14:textId="77777777" w:rsidR="00FC7E52" w:rsidRPr="00567618" w:rsidRDefault="00FC7E52" w:rsidP="00DD54CD">
            <w:pPr>
              <w:pStyle w:val="PL"/>
              <w:rPr>
                <w:rFonts w:cs="Courier New"/>
              </w:rPr>
            </w:pPr>
            <w:bookmarkStart w:id="7844" w:name="_MCCTEMPBM_CRPT86941839___7"/>
            <w:bookmarkEnd w:id="7843"/>
            <w:r w:rsidRPr="00567618">
              <w:rPr>
                <w:rFonts w:cs="Courier New"/>
              </w:rPr>
              <w:t>a=rtpmap:107 AMR-WB/16000/1</w:t>
            </w:r>
          </w:p>
          <w:p w14:paraId="6FCA5683" w14:textId="77777777" w:rsidR="00FC7E52" w:rsidRPr="00567618" w:rsidRDefault="00FC7E52" w:rsidP="00DD54CD">
            <w:pPr>
              <w:pStyle w:val="PL"/>
              <w:rPr>
                <w:rFonts w:cs="Courier New"/>
              </w:rPr>
            </w:pPr>
            <w:r w:rsidRPr="00567618">
              <w:rPr>
                <w:rFonts w:cs="Courier New"/>
              </w:rPr>
              <w:t>a=fmtp:107 mode-change-capability=2; max-red=220</w:t>
            </w:r>
          </w:p>
          <w:p w14:paraId="4065E5C9" w14:textId="77777777" w:rsidR="00FC7E52" w:rsidRPr="00567618" w:rsidRDefault="00FC7E52" w:rsidP="00DD54CD">
            <w:pPr>
              <w:pStyle w:val="PL"/>
              <w:rPr>
                <w:rFonts w:cs="Courier New"/>
              </w:rPr>
            </w:pPr>
            <w:r w:rsidRPr="00567618">
              <w:rPr>
                <w:rFonts w:cs="Courier New"/>
              </w:rPr>
              <w:t>a=rtpmap:108 AMR/8000/1</w:t>
            </w:r>
          </w:p>
          <w:p w14:paraId="202D3626" w14:textId="77777777" w:rsidR="00FC7E52" w:rsidRPr="00567618" w:rsidRDefault="00FC7E52" w:rsidP="00DD54CD">
            <w:pPr>
              <w:pStyle w:val="PL"/>
              <w:rPr>
                <w:rFonts w:cs="Courier New"/>
              </w:rPr>
            </w:pPr>
            <w:r w:rsidRPr="00567618">
              <w:rPr>
                <w:rFonts w:cs="Courier New"/>
              </w:rPr>
              <w:t>a=fmtp:108 mode-change-capability=2; max-red=220</w:t>
            </w:r>
          </w:p>
          <w:p w14:paraId="01831963" w14:textId="77777777" w:rsidR="00FC7E52" w:rsidRPr="00567618" w:rsidRDefault="00FC7E52" w:rsidP="00DD54CD">
            <w:pPr>
              <w:pStyle w:val="PL"/>
              <w:rPr>
                <w:rFonts w:cs="Courier New"/>
              </w:rPr>
            </w:pPr>
            <w:r w:rsidRPr="00567618">
              <w:rPr>
                <w:rFonts w:cs="Courier New"/>
              </w:rPr>
              <w:t>a=ptime:20</w:t>
            </w:r>
          </w:p>
          <w:p w14:paraId="1D71ACAE" w14:textId="77777777" w:rsidR="00FC7E52" w:rsidRPr="00567618" w:rsidRDefault="00FC7E52" w:rsidP="00DD54CD">
            <w:pPr>
              <w:pStyle w:val="PL"/>
              <w:rPr>
                <w:rFonts w:cs="Courier New"/>
              </w:rPr>
            </w:pPr>
            <w:r w:rsidRPr="00567618">
              <w:rPr>
                <w:rFonts w:cs="Courier New"/>
              </w:rPr>
              <w:t>a=maxptime:240</w:t>
            </w:r>
          </w:p>
          <w:p w14:paraId="2CFA4E27" w14:textId="77777777" w:rsidR="00FC7E52" w:rsidRPr="00567618" w:rsidRDefault="00FC7E52" w:rsidP="00DD54CD">
            <w:pPr>
              <w:pStyle w:val="PL"/>
              <w:rPr>
                <w:rFonts w:cs="Courier New"/>
                <w:b/>
              </w:rPr>
            </w:pPr>
            <w:r w:rsidRPr="00567618">
              <w:rPr>
                <w:rFonts w:cs="Courier New"/>
                <w:b/>
              </w:rPr>
              <w:t>a=rid:12 recv pt=107</w:t>
            </w:r>
          </w:p>
          <w:p w14:paraId="19950354" w14:textId="77777777" w:rsidR="00FC7E52" w:rsidRPr="00567618" w:rsidRDefault="00FC7E52" w:rsidP="00DD54CD">
            <w:pPr>
              <w:pStyle w:val="PL"/>
              <w:rPr>
                <w:rFonts w:cs="Courier New"/>
                <w:b/>
              </w:rPr>
            </w:pPr>
            <w:r w:rsidRPr="00567618">
              <w:rPr>
                <w:rFonts w:cs="Courier New"/>
                <w:b/>
              </w:rPr>
              <w:t>a=rid:13 recv pt=108</w:t>
            </w:r>
          </w:p>
          <w:p w14:paraId="04AD5E7C" w14:textId="77777777" w:rsidR="00FC7E52" w:rsidRPr="00567618" w:rsidRDefault="00FC7E52" w:rsidP="00DD54CD">
            <w:pPr>
              <w:pStyle w:val="PL"/>
              <w:rPr>
                <w:rFonts w:cs="Courier New"/>
                <w:b/>
              </w:rPr>
            </w:pPr>
            <w:r w:rsidRPr="00567618">
              <w:rPr>
                <w:rFonts w:cs="Courier New"/>
                <w:b/>
              </w:rPr>
              <w:t>a=simulcast:recv 12,13</w:t>
            </w:r>
          </w:p>
          <w:p w14:paraId="0A0E7648" w14:textId="77777777" w:rsidR="00FC7E52" w:rsidRPr="00567618" w:rsidRDefault="00FC7E52" w:rsidP="00DD54CD">
            <w:pPr>
              <w:pStyle w:val="PL"/>
              <w:rPr>
                <w:rFonts w:cs="Courier New"/>
              </w:rPr>
            </w:pPr>
          </w:p>
          <w:p w14:paraId="67DC5EF7" w14:textId="77777777" w:rsidR="00FC7E52" w:rsidRPr="00567618" w:rsidRDefault="00FC7E52" w:rsidP="00DD54CD">
            <w:pPr>
              <w:pStyle w:val="PL"/>
              <w:rPr>
                <w:rFonts w:cs="Courier New"/>
                <w:b/>
              </w:rPr>
            </w:pPr>
            <w:r w:rsidRPr="00567618">
              <w:rPr>
                <w:rFonts w:cs="Courier New"/>
                <w:b/>
              </w:rPr>
              <w:t>m=audio 49160 RTP/AVP 109</w:t>
            </w:r>
          </w:p>
          <w:p w14:paraId="0C3411C6" w14:textId="77777777" w:rsidR="00FC7E52" w:rsidRPr="00567618" w:rsidRDefault="00FC7E52" w:rsidP="00DD54CD">
            <w:pPr>
              <w:pStyle w:val="PL"/>
              <w:rPr>
                <w:rFonts w:cs="Courier New"/>
              </w:rPr>
            </w:pPr>
            <w:r w:rsidRPr="00567618">
              <w:rPr>
                <w:rFonts w:cs="Courier New"/>
              </w:rPr>
              <w:t>b=AS:29</w:t>
            </w:r>
          </w:p>
          <w:p w14:paraId="449A813E" w14:textId="77777777" w:rsidR="00FC7E52" w:rsidRPr="00567618" w:rsidRDefault="00FC7E52" w:rsidP="00DD54CD">
            <w:pPr>
              <w:pStyle w:val="PL"/>
              <w:rPr>
                <w:rFonts w:cs="Courier New"/>
              </w:rPr>
            </w:pPr>
            <w:r w:rsidRPr="00567618">
              <w:rPr>
                <w:rFonts w:cs="Courier New"/>
              </w:rPr>
              <w:t>a=tcap:1 RTP/AVPF</w:t>
            </w:r>
          </w:p>
          <w:p w14:paraId="765CF6B8" w14:textId="77777777" w:rsidR="00FC7E52" w:rsidRPr="00567618" w:rsidRDefault="00FC7E52" w:rsidP="00DD54CD">
            <w:pPr>
              <w:pStyle w:val="PL"/>
              <w:rPr>
                <w:rFonts w:cs="Courier New"/>
              </w:rPr>
            </w:pPr>
            <w:r w:rsidRPr="00567618">
              <w:rPr>
                <w:rFonts w:cs="Courier New"/>
              </w:rPr>
              <w:t>a=pcfg:1 t=1</w:t>
            </w:r>
          </w:p>
          <w:p w14:paraId="6771F0D2" w14:textId="77777777" w:rsidR="00FC7E52" w:rsidRPr="00567618" w:rsidRDefault="00FC7E52" w:rsidP="00DD54CD">
            <w:pPr>
              <w:pStyle w:val="PL"/>
              <w:rPr>
                <w:rFonts w:cs="Courier New"/>
                <w:sz w:val="18"/>
              </w:rPr>
            </w:pPr>
            <w:bookmarkStart w:id="7845" w:name="_MCCTEMPBM_CRPT86941840___7"/>
            <w:bookmarkEnd w:id="7844"/>
            <w:r w:rsidRPr="00567618">
              <w:rPr>
                <w:rFonts w:cs="Courier New"/>
                <w:sz w:val="18"/>
              </w:rPr>
              <w:t>a=recvonly</w:t>
            </w:r>
          </w:p>
          <w:bookmarkEnd w:id="7845"/>
          <w:p w14:paraId="19308B6C" w14:textId="77777777" w:rsidR="00FC7E52" w:rsidRPr="00567618" w:rsidRDefault="00FC7E52" w:rsidP="00DD54CD">
            <w:pPr>
              <w:pStyle w:val="PL"/>
              <w:rPr>
                <w:rFonts w:cs="Courier New"/>
              </w:rPr>
            </w:pPr>
            <w:r w:rsidRPr="00567618">
              <w:rPr>
                <w:rFonts w:cs="Courier New"/>
              </w:rPr>
              <w:t>a=rtpmap:109 AMR/8000/1</w:t>
            </w:r>
          </w:p>
          <w:p w14:paraId="76616D9F" w14:textId="77777777" w:rsidR="00FC7E52" w:rsidRPr="00567618" w:rsidRDefault="00FC7E52" w:rsidP="00DD54CD">
            <w:pPr>
              <w:pStyle w:val="PL"/>
              <w:rPr>
                <w:rFonts w:cs="Courier New"/>
              </w:rPr>
            </w:pPr>
            <w:r w:rsidRPr="00567618">
              <w:rPr>
                <w:rFonts w:cs="Courier New"/>
              </w:rPr>
              <w:t>a=fmtp:109 mode-change-capability=2; max-red=220</w:t>
            </w:r>
          </w:p>
          <w:p w14:paraId="12B7603B" w14:textId="77777777" w:rsidR="00FC7E52" w:rsidRPr="00567618" w:rsidRDefault="00FC7E52" w:rsidP="00DD54CD">
            <w:pPr>
              <w:pStyle w:val="PL"/>
              <w:rPr>
                <w:rFonts w:cs="Courier New"/>
              </w:rPr>
            </w:pPr>
            <w:r w:rsidRPr="00567618">
              <w:rPr>
                <w:rFonts w:cs="Courier New"/>
              </w:rPr>
              <w:t>a=ptime:20</w:t>
            </w:r>
          </w:p>
          <w:p w14:paraId="1FF36777" w14:textId="77777777" w:rsidR="00FC7E52" w:rsidRPr="00567618" w:rsidRDefault="00FC7E52" w:rsidP="00DD54CD">
            <w:pPr>
              <w:pStyle w:val="PL"/>
              <w:rPr>
                <w:rFonts w:cs="Courier New"/>
              </w:rPr>
            </w:pPr>
            <w:r w:rsidRPr="00567618">
              <w:rPr>
                <w:rFonts w:cs="Courier New"/>
              </w:rPr>
              <w:t xml:space="preserve">a=maxptime:240 </w:t>
            </w:r>
          </w:p>
          <w:p w14:paraId="57D50444" w14:textId="77777777" w:rsidR="00FC7E52" w:rsidRPr="00567618" w:rsidRDefault="00FC7E52" w:rsidP="00DD54CD">
            <w:pPr>
              <w:pStyle w:val="PL"/>
              <w:rPr>
                <w:rFonts w:cs="Courier New"/>
                <w:b/>
              </w:rPr>
            </w:pPr>
            <w:r w:rsidRPr="00567618">
              <w:rPr>
                <w:rFonts w:cs="Courier New"/>
                <w:b/>
              </w:rPr>
              <w:t>a=rid:14 recv pt=109</w:t>
            </w:r>
          </w:p>
          <w:p w14:paraId="22117BD9" w14:textId="77777777" w:rsidR="00FC7E52" w:rsidRPr="00567618" w:rsidRDefault="00FC7E52" w:rsidP="00DD54CD">
            <w:pPr>
              <w:pStyle w:val="PL"/>
              <w:rPr>
                <w:rFonts w:cs="Courier New"/>
                <w:b/>
              </w:rPr>
            </w:pPr>
            <w:r w:rsidRPr="00567618">
              <w:rPr>
                <w:rFonts w:cs="Courier New"/>
                <w:b/>
              </w:rPr>
              <w:t>a=simulcast:recv 14</w:t>
            </w:r>
          </w:p>
        </w:tc>
      </w:tr>
      <w:bookmarkEnd w:id="7834"/>
    </w:tbl>
    <w:p w14:paraId="1ECBA2F3" w14:textId="77777777" w:rsidR="00FC7E52" w:rsidRPr="00567618" w:rsidRDefault="00FC7E52" w:rsidP="00FC7E52">
      <w:pPr>
        <w:pStyle w:val="FP"/>
      </w:pPr>
    </w:p>
    <w:p w14:paraId="05370505" w14:textId="77777777" w:rsidR="00FC7E52" w:rsidRPr="00567618" w:rsidRDefault="00FC7E52" w:rsidP="00FC7E52">
      <w:pPr>
        <w:pStyle w:val="TH"/>
        <w:keepNext w:val="0"/>
        <w:keepLines w:val="0"/>
        <w:widowControl w:val="0"/>
      </w:pPr>
      <w:r w:rsidRPr="00567618">
        <w:t>Table T.9: Example SDP answer from MSMTSI MRF accepting multi-stream audio and enabling a conference with 6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F94C70E" w14:textId="77777777" w:rsidTr="00DD54CD">
        <w:trPr>
          <w:jc w:val="center"/>
        </w:trPr>
        <w:tc>
          <w:tcPr>
            <w:tcW w:w="9639" w:type="dxa"/>
            <w:shd w:val="clear" w:color="auto" w:fill="auto"/>
          </w:tcPr>
          <w:p w14:paraId="2AC841E5" w14:textId="77777777" w:rsidR="00FC7E52" w:rsidRPr="00567618" w:rsidRDefault="00FC7E52" w:rsidP="00DD54CD">
            <w:pPr>
              <w:pStyle w:val="TAH"/>
            </w:pPr>
            <w:r w:rsidRPr="00567618">
              <w:t>SDP answer</w:t>
            </w:r>
          </w:p>
        </w:tc>
      </w:tr>
      <w:tr w:rsidR="00FC7E52" w:rsidRPr="00567618" w14:paraId="7BFDB5FD" w14:textId="77777777" w:rsidTr="00DD54CD">
        <w:trPr>
          <w:jc w:val="center"/>
        </w:trPr>
        <w:tc>
          <w:tcPr>
            <w:tcW w:w="9639" w:type="dxa"/>
            <w:shd w:val="clear" w:color="auto" w:fill="auto"/>
          </w:tcPr>
          <w:p w14:paraId="69A54E42" w14:textId="77777777" w:rsidR="00FC7E52" w:rsidRPr="00567618" w:rsidRDefault="00FC7E52" w:rsidP="00DD54CD">
            <w:pPr>
              <w:pStyle w:val="PL"/>
              <w:rPr>
                <w:rFonts w:cs="Courier New"/>
                <w:b/>
              </w:rPr>
            </w:pPr>
            <w:bookmarkStart w:id="7846" w:name="_MCCTEMPBM_CRPT86941842___7"/>
            <w:bookmarkStart w:id="7847" w:name="_MCCTEMPBM_CRPT86941852___7" w:colFirst="0" w:colLast="0"/>
            <w:r w:rsidRPr="00567618">
              <w:rPr>
                <w:rFonts w:cs="Courier New"/>
                <w:b/>
              </w:rPr>
              <w:t>m=audio 49152 RTP/AVPF 96 97 98</w:t>
            </w:r>
          </w:p>
          <w:p w14:paraId="05B82295" w14:textId="77777777" w:rsidR="00FC7E52" w:rsidRPr="00567618" w:rsidRDefault="00FC7E52" w:rsidP="00DD54CD">
            <w:pPr>
              <w:pStyle w:val="PL"/>
              <w:rPr>
                <w:rFonts w:cs="Courier New"/>
              </w:rPr>
            </w:pPr>
            <w:r w:rsidRPr="00567618">
              <w:rPr>
                <w:rFonts w:cs="Courier New"/>
              </w:rPr>
              <w:t>b=AS:113</w:t>
            </w:r>
          </w:p>
          <w:p w14:paraId="04135120" w14:textId="77777777" w:rsidR="00FC7E52" w:rsidRPr="00567618" w:rsidRDefault="00FC7E52" w:rsidP="00DD54CD">
            <w:pPr>
              <w:pStyle w:val="PL"/>
              <w:rPr>
                <w:rFonts w:cs="Courier New"/>
              </w:rPr>
            </w:pPr>
            <w:r w:rsidRPr="00567618">
              <w:rPr>
                <w:rFonts w:cs="Courier New"/>
              </w:rPr>
              <w:t>a=acfg:1 t=1</w:t>
            </w:r>
          </w:p>
          <w:p w14:paraId="741BE56E" w14:textId="77777777" w:rsidR="00FC7E52" w:rsidRPr="00567618" w:rsidRDefault="00FC7E52" w:rsidP="00DD54CD">
            <w:pPr>
              <w:pStyle w:val="PL"/>
              <w:rPr>
                <w:rFonts w:cs="Courier New"/>
              </w:rPr>
            </w:pPr>
            <w:r w:rsidRPr="00567618">
              <w:rPr>
                <w:rFonts w:cs="Courier New"/>
              </w:rPr>
              <w:t>a=rtpmap:96 EVS/16000/1</w:t>
            </w:r>
          </w:p>
          <w:p w14:paraId="6D3D9EA0" w14:textId="77777777" w:rsidR="00FC7E52" w:rsidRPr="00567618" w:rsidRDefault="00FC7E52" w:rsidP="00DD54CD">
            <w:pPr>
              <w:pStyle w:val="PL"/>
              <w:rPr>
                <w:rFonts w:cs="Courier New"/>
              </w:rPr>
            </w:pPr>
            <w:r w:rsidRPr="00567618">
              <w:rPr>
                <w:rFonts w:cs="Courier New"/>
              </w:rPr>
              <w:t>a=fmtp:96 br=5.9-24.4; bw=nb-swb; max-red=220</w:t>
            </w:r>
          </w:p>
          <w:p w14:paraId="6FFB4F17" w14:textId="77777777" w:rsidR="00FC7E52" w:rsidRPr="00567618" w:rsidRDefault="00FC7E52" w:rsidP="00DD54CD">
            <w:pPr>
              <w:pStyle w:val="PL"/>
              <w:rPr>
                <w:rFonts w:cs="Courier New"/>
              </w:rPr>
            </w:pPr>
            <w:r w:rsidRPr="00567618">
              <w:rPr>
                <w:rFonts w:cs="Courier New"/>
              </w:rPr>
              <w:t>a=rtpmap:97 AMR-WB/16000/1</w:t>
            </w:r>
          </w:p>
          <w:p w14:paraId="17162603" w14:textId="77777777" w:rsidR="00FC7E52" w:rsidRPr="00567618" w:rsidRDefault="00FC7E52" w:rsidP="00DD54CD">
            <w:pPr>
              <w:pStyle w:val="PL"/>
              <w:rPr>
                <w:rFonts w:cs="Courier New"/>
              </w:rPr>
            </w:pPr>
            <w:r w:rsidRPr="00567618">
              <w:rPr>
                <w:rFonts w:cs="Courier New"/>
              </w:rPr>
              <w:t>a=fmtp:97 mode-change-capability=2; max-red=220</w:t>
            </w:r>
          </w:p>
          <w:p w14:paraId="47BCEFEB" w14:textId="77777777" w:rsidR="00FC7E52" w:rsidRPr="00567618" w:rsidRDefault="00FC7E52" w:rsidP="00DD54CD">
            <w:pPr>
              <w:pStyle w:val="PL"/>
              <w:rPr>
                <w:rFonts w:cs="Courier New"/>
              </w:rPr>
            </w:pPr>
            <w:r w:rsidRPr="00567618">
              <w:rPr>
                <w:rFonts w:cs="Courier New"/>
              </w:rPr>
              <w:t>a=rtpmap:98 AMR/8000/1</w:t>
            </w:r>
          </w:p>
          <w:p w14:paraId="364CF85E" w14:textId="77777777" w:rsidR="00FC7E52" w:rsidRPr="00567618" w:rsidRDefault="00FC7E52" w:rsidP="00DD54CD">
            <w:pPr>
              <w:pStyle w:val="PL"/>
              <w:rPr>
                <w:rFonts w:cs="Courier New"/>
              </w:rPr>
            </w:pPr>
            <w:r w:rsidRPr="00567618">
              <w:rPr>
                <w:rFonts w:cs="Courier New"/>
              </w:rPr>
              <w:t>a=fmtp:98 mode-change-capability=2; mode-set=0,2,4,7; max-red=220</w:t>
            </w:r>
          </w:p>
          <w:p w14:paraId="41E0FA80" w14:textId="77777777" w:rsidR="00FC7E52" w:rsidRPr="00567618" w:rsidRDefault="00FC7E52" w:rsidP="00DD54CD">
            <w:pPr>
              <w:pStyle w:val="PL"/>
              <w:rPr>
                <w:rFonts w:cs="Courier New"/>
              </w:rPr>
            </w:pPr>
            <w:r w:rsidRPr="00567618">
              <w:rPr>
                <w:rFonts w:cs="Courier New"/>
              </w:rPr>
              <w:t>a=ptime:20</w:t>
            </w:r>
          </w:p>
          <w:p w14:paraId="6EF6DDDC" w14:textId="77777777" w:rsidR="00FC7E52" w:rsidRPr="00567618" w:rsidRDefault="00FC7E52" w:rsidP="00DD54CD">
            <w:pPr>
              <w:pStyle w:val="PL"/>
              <w:rPr>
                <w:rFonts w:cs="Courier New"/>
              </w:rPr>
            </w:pPr>
            <w:r w:rsidRPr="00567618">
              <w:rPr>
                <w:rFonts w:cs="Courier New"/>
              </w:rPr>
              <w:t>a=maxptime:240</w:t>
            </w:r>
          </w:p>
          <w:p w14:paraId="0FAA2734" w14:textId="77777777" w:rsidR="00FC7E52" w:rsidRPr="00567618" w:rsidRDefault="00FC7E52" w:rsidP="00DD54CD">
            <w:pPr>
              <w:pStyle w:val="PL"/>
              <w:rPr>
                <w:rFonts w:cs="Courier New"/>
                <w:b/>
                <w:sz w:val="18"/>
              </w:rPr>
            </w:pPr>
            <w:bookmarkStart w:id="7848" w:name="_MCCTEMPBM_CRPT86941843___7"/>
            <w:bookmarkEnd w:id="7846"/>
            <w:r w:rsidRPr="00567618">
              <w:rPr>
                <w:rFonts w:cs="Courier New"/>
                <w:b/>
                <w:sz w:val="18"/>
              </w:rPr>
              <w:t>a=rid:0 recv pt=96</w:t>
            </w:r>
          </w:p>
          <w:p w14:paraId="0DAEA71F" w14:textId="77777777" w:rsidR="00FC7E52" w:rsidRPr="00567618" w:rsidRDefault="00FC7E52" w:rsidP="00DD54CD">
            <w:pPr>
              <w:pStyle w:val="PL"/>
              <w:rPr>
                <w:rFonts w:cs="Courier New"/>
                <w:b/>
                <w:sz w:val="18"/>
              </w:rPr>
            </w:pPr>
            <w:r w:rsidRPr="00567618">
              <w:rPr>
                <w:rFonts w:cs="Courier New"/>
                <w:b/>
                <w:sz w:val="18"/>
              </w:rPr>
              <w:t>a=rid:1 recv pt=97</w:t>
            </w:r>
          </w:p>
          <w:p w14:paraId="004E10B4" w14:textId="77777777" w:rsidR="00FC7E52" w:rsidRPr="00567618" w:rsidRDefault="00FC7E52" w:rsidP="00DD54CD">
            <w:pPr>
              <w:pStyle w:val="PL"/>
              <w:rPr>
                <w:rFonts w:cs="Courier New"/>
                <w:b/>
                <w:sz w:val="18"/>
              </w:rPr>
            </w:pPr>
            <w:r w:rsidRPr="00567618">
              <w:rPr>
                <w:rFonts w:cs="Courier New"/>
                <w:b/>
                <w:sz w:val="18"/>
              </w:rPr>
              <w:t>a=rid:2 recv pt=98</w:t>
            </w:r>
          </w:p>
          <w:p w14:paraId="4DE384F5" w14:textId="77777777" w:rsidR="00FC7E52" w:rsidRPr="00567618" w:rsidRDefault="00FC7E52" w:rsidP="00DD54CD">
            <w:pPr>
              <w:pStyle w:val="PL"/>
              <w:rPr>
                <w:rFonts w:cs="Courier New"/>
                <w:b/>
                <w:sz w:val="18"/>
              </w:rPr>
            </w:pPr>
            <w:r w:rsidRPr="00567618">
              <w:rPr>
                <w:rFonts w:cs="Courier New"/>
                <w:b/>
                <w:sz w:val="18"/>
              </w:rPr>
              <w:t>a=rid:3 send pt=96</w:t>
            </w:r>
          </w:p>
          <w:p w14:paraId="2C70945B" w14:textId="77777777" w:rsidR="00FC7E52" w:rsidRPr="00567618" w:rsidRDefault="00FC7E52" w:rsidP="00DD54CD">
            <w:pPr>
              <w:pStyle w:val="PL"/>
              <w:rPr>
                <w:rFonts w:cs="Courier New"/>
                <w:b/>
                <w:sz w:val="18"/>
              </w:rPr>
            </w:pPr>
            <w:r w:rsidRPr="00567618">
              <w:rPr>
                <w:rFonts w:cs="Courier New"/>
                <w:b/>
                <w:sz w:val="18"/>
              </w:rPr>
              <w:t>a=rid:4 send pt=97</w:t>
            </w:r>
          </w:p>
          <w:p w14:paraId="75F837C1" w14:textId="77777777" w:rsidR="00FC7E52" w:rsidRPr="00567618" w:rsidRDefault="00FC7E52" w:rsidP="00DD54CD">
            <w:pPr>
              <w:pStyle w:val="PL"/>
              <w:rPr>
                <w:rFonts w:cs="Courier New"/>
                <w:b/>
                <w:sz w:val="18"/>
              </w:rPr>
            </w:pPr>
            <w:r w:rsidRPr="00567618">
              <w:rPr>
                <w:rFonts w:cs="Courier New"/>
                <w:b/>
                <w:sz w:val="18"/>
              </w:rPr>
              <w:t>a=rid:5 send pt=98</w:t>
            </w:r>
          </w:p>
          <w:p w14:paraId="4E7FD901" w14:textId="77777777" w:rsidR="00FC7E52" w:rsidRPr="00567618" w:rsidRDefault="00FC7E52" w:rsidP="00DD54CD">
            <w:pPr>
              <w:pStyle w:val="PL"/>
              <w:rPr>
                <w:rFonts w:cs="Courier New"/>
                <w:b/>
                <w:sz w:val="18"/>
              </w:rPr>
            </w:pPr>
            <w:r w:rsidRPr="00567618">
              <w:rPr>
                <w:rFonts w:cs="Courier New"/>
                <w:b/>
                <w:sz w:val="18"/>
              </w:rPr>
              <w:t>a=simulcast: recv 0;1;2 send 3,4,5</w:t>
            </w:r>
          </w:p>
          <w:p w14:paraId="19B4D8CD" w14:textId="77777777" w:rsidR="00FC7E52" w:rsidRPr="00567618" w:rsidRDefault="00FC7E52" w:rsidP="00DD54CD">
            <w:pPr>
              <w:pStyle w:val="PL"/>
              <w:rPr>
                <w:rFonts w:cs="Courier New"/>
              </w:rPr>
            </w:pPr>
            <w:bookmarkStart w:id="7849" w:name="_MCCTEMPBM_CRPT86941844___7"/>
            <w:bookmarkEnd w:id="7848"/>
          </w:p>
          <w:p w14:paraId="49EDF75B" w14:textId="77777777" w:rsidR="00FC7E52" w:rsidRPr="00567618" w:rsidRDefault="00FC7E52" w:rsidP="00DD54CD">
            <w:pPr>
              <w:pStyle w:val="PL"/>
              <w:rPr>
                <w:rFonts w:cs="Courier New"/>
                <w:b/>
              </w:rPr>
            </w:pPr>
            <w:r w:rsidRPr="00567618">
              <w:rPr>
                <w:rFonts w:cs="Courier New"/>
                <w:b/>
              </w:rPr>
              <w:t>m=audio 49154 RTP/AVPF 101 102 103</w:t>
            </w:r>
          </w:p>
          <w:p w14:paraId="49373174" w14:textId="77777777" w:rsidR="00FC7E52" w:rsidRPr="00567618" w:rsidRDefault="00FC7E52" w:rsidP="00DD54CD">
            <w:pPr>
              <w:pStyle w:val="PL"/>
              <w:rPr>
                <w:rFonts w:cs="Courier New"/>
              </w:rPr>
            </w:pPr>
            <w:r w:rsidRPr="00567618">
              <w:rPr>
                <w:rFonts w:cs="Courier New"/>
              </w:rPr>
              <w:t>b=AS:42</w:t>
            </w:r>
          </w:p>
          <w:p w14:paraId="65710F59" w14:textId="77777777" w:rsidR="00FC7E52" w:rsidRPr="00567618" w:rsidRDefault="00FC7E52" w:rsidP="00DD54CD">
            <w:pPr>
              <w:pStyle w:val="PL"/>
              <w:rPr>
                <w:rFonts w:cs="Courier New"/>
              </w:rPr>
            </w:pPr>
            <w:r w:rsidRPr="00567618">
              <w:rPr>
                <w:rFonts w:cs="Courier New"/>
              </w:rPr>
              <w:t>a=acfg:1 t=1</w:t>
            </w:r>
          </w:p>
          <w:p w14:paraId="3D66ABDD" w14:textId="77777777" w:rsidR="00FC7E52" w:rsidRPr="00567618" w:rsidRDefault="00FC7E52" w:rsidP="00DD54CD">
            <w:pPr>
              <w:pStyle w:val="PL"/>
              <w:rPr>
                <w:rFonts w:cs="Courier New"/>
                <w:sz w:val="18"/>
              </w:rPr>
            </w:pPr>
            <w:bookmarkStart w:id="7850" w:name="_MCCTEMPBM_CRPT86941845___7"/>
            <w:bookmarkEnd w:id="7849"/>
            <w:r w:rsidRPr="00567618">
              <w:rPr>
                <w:rFonts w:cs="Courier New"/>
                <w:sz w:val="18"/>
              </w:rPr>
              <w:t>a=sendonly</w:t>
            </w:r>
          </w:p>
          <w:p w14:paraId="26DC11A8" w14:textId="77777777" w:rsidR="00FC7E52" w:rsidRPr="00567618" w:rsidRDefault="00FC7E52" w:rsidP="00DD54CD">
            <w:pPr>
              <w:pStyle w:val="PL"/>
              <w:rPr>
                <w:rFonts w:cs="Courier New"/>
              </w:rPr>
            </w:pPr>
            <w:bookmarkStart w:id="7851" w:name="_MCCTEMPBM_CRPT86941846___7"/>
            <w:bookmarkEnd w:id="7850"/>
            <w:r w:rsidRPr="00567618">
              <w:rPr>
                <w:rFonts w:cs="Courier New"/>
              </w:rPr>
              <w:t>a=rtpmap:101 EVS/16000/1</w:t>
            </w:r>
          </w:p>
          <w:p w14:paraId="639E21BC" w14:textId="77777777" w:rsidR="00FC7E52" w:rsidRPr="00567618" w:rsidRDefault="00FC7E52" w:rsidP="00DD54CD">
            <w:pPr>
              <w:pStyle w:val="PL"/>
              <w:rPr>
                <w:rFonts w:cs="Courier New"/>
              </w:rPr>
            </w:pPr>
            <w:r w:rsidRPr="00567618">
              <w:rPr>
                <w:rFonts w:cs="Courier New"/>
              </w:rPr>
              <w:t>a=fmtp:101 br=5.9-24.4; bw=nb-swb; max-red=220</w:t>
            </w:r>
          </w:p>
          <w:p w14:paraId="448122FB" w14:textId="77777777" w:rsidR="00FC7E52" w:rsidRPr="00567618" w:rsidRDefault="00FC7E52" w:rsidP="00DD54CD">
            <w:pPr>
              <w:pStyle w:val="PL"/>
              <w:rPr>
                <w:rFonts w:cs="Courier New"/>
              </w:rPr>
            </w:pPr>
            <w:r w:rsidRPr="00567618">
              <w:rPr>
                <w:rFonts w:cs="Courier New"/>
              </w:rPr>
              <w:t>a=rtpmap:102 AMR-WB/16000/1</w:t>
            </w:r>
          </w:p>
          <w:p w14:paraId="2927D06D" w14:textId="77777777" w:rsidR="00FC7E52" w:rsidRPr="00567618" w:rsidRDefault="00FC7E52" w:rsidP="00DD54CD">
            <w:pPr>
              <w:pStyle w:val="PL"/>
              <w:rPr>
                <w:rFonts w:cs="Courier New"/>
              </w:rPr>
            </w:pPr>
            <w:r w:rsidRPr="00567618">
              <w:rPr>
                <w:rFonts w:cs="Courier New"/>
              </w:rPr>
              <w:t>a=fmtp:102 mode-change-capability=2; max-red=220</w:t>
            </w:r>
          </w:p>
          <w:p w14:paraId="7773A5E2" w14:textId="77777777" w:rsidR="00FC7E52" w:rsidRPr="00567618" w:rsidRDefault="00FC7E52" w:rsidP="00DD54CD">
            <w:pPr>
              <w:pStyle w:val="PL"/>
              <w:rPr>
                <w:rFonts w:cs="Courier New"/>
              </w:rPr>
            </w:pPr>
            <w:r w:rsidRPr="00567618">
              <w:rPr>
                <w:rFonts w:cs="Courier New"/>
              </w:rPr>
              <w:t>a=rtpmap:103 AMR/8000/1</w:t>
            </w:r>
          </w:p>
          <w:p w14:paraId="2AAFC976" w14:textId="77777777" w:rsidR="00FC7E52" w:rsidRPr="00567618" w:rsidRDefault="00FC7E52" w:rsidP="00DD54CD">
            <w:pPr>
              <w:pStyle w:val="PL"/>
              <w:rPr>
                <w:rFonts w:cs="Courier New"/>
              </w:rPr>
            </w:pPr>
            <w:r w:rsidRPr="00567618">
              <w:rPr>
                <w:rFonts w:cs="Courier New"/>
              </w:rPr>
              <w:t>a=fmtp:103 mode-change-capability=2; mode-set=0,2,4,7; max-red=220</w:t>
            </w:r>
          </w:p>
          <w:p w14:paraId="34D07F2C" w14:textId="77777777" w:rsidR="00FC7E52" w:rsidRPr="00567618" w:rsidRDefault="00FC7E52" w:rsidP="00DD54CD">
            <w:pPr>
              <w:pStyle w:val="PL"/>
              <w:rPr>
                <w:rFonts w:cs="Courier New"/>
              </w:rPr>
            </w:pPr>
            <w:r w:rsidRPr="00567618">
              <w:rPr>
                <w:rFonts w:cs="Courier New"/>
              </w:rPr>
              <w:t>a=ptime:20</w:t>
            </w:r>
          </w:p>
          <w:p w14:paraId="3DAB8384" w14:textId="77777777" w:rsidR="00FC7E52" w:rsidRPr="00567618" w:rsidRDefault="00FC7E52" w:rsidP="00DD54CD">
            <w:pPr>
              <w:pStyle w:val="PL"/>
              <w:rPr>
                <w:rFonts w:cs="Courier New"/>
              </w:rPr>
            </w:pPr>
            <w:r w:rsidRPr="00567618">
              <w:rPr>
                <w:rFonts w:cs="Courier New"/>
              </w:rPr>
              <w:t>a=maxptime:240</w:t>
            </w:r>
          </w:p>
          <w:p w14:paraId="77E13232" w14:textId="77777777" w:rsidR="00FC7E52" w:rsidRPr="00567618" w:rsidRDefault="00FC7E52" w:rsidP="00DD54CD">
            <w:pPr>
              <w:pStyle w:val="PL"/>
              <w:rPr>
                <w:rFonts w:cs="Courier New"/>
                <w:b/>
              </w:rPr>
            </w:pPr>
            <w:r w:rsidRPr="00567618">
              <w:rPr>
                <w:rFonts w:cs="Courier New"/>
                <w:b/>
              </w:rPr>
              <w:t>a=rid:6 send pt=101</w:t>
            </w:r>
          </w:p>
          <w:p w14:paraId="154FA0CD" w14:textId="77777777" w:rsidR="00FC7E52" w:rsidRPr="00567618" w:rsidRDefault="00FC7E52" w:rsidP="00DD54CD">
            <w:pPr>
              <w:pStyle w:val="PL"/>
              <w:rPr>
                <w:rFonts w:cs="Courier New"/>
                <w:b/>
              </w:rPr>
            </w:pPr>
            <w:r w:rsidRPr="00567618">
              <w:rPr>
                <w:rFonts w:cs="Courier New"/>
                <w:b/>
              </w:rPr>
              <w:t>a=rid:7 send pt=102</w:t>
            </w:r>
          </w:p>
          <w:p w14:paraId="2AD89D09" w14:textId="77777777" w:rsidR="00FC7E52" w:rsidRPr="00567618" w:rsidRDefault="00FC7E52" w:rsidP="00DD54CD">
            <w:pPr>
              <w:pStyle w:val="PL"/>
              <w:rPr>
                <w:rFonts w:cs="Courier New"/>
                <w:b/>
              </w:rPr>
            </w:pPr>
            <w:r w:rsidRPr="00567618">
              <w:rPr>
                <w:rFonts w:cs="Courier New"/>
                <w:b/>
              </w:rPr>
              <w:t>a=rid:8 send pt=103</w:t>
            </w:r>
          </w:p>
          <w:p w14:paraId="530D1D76" w14:textId="77777777" w:rsidR="00FC7E52" w:rsidRPr="00567618" w:rsidRDefault="00FC7E52" w:rsidP="00DD54CD">
            <w:pPr>
              <w:pStyle w:val="PL"/>
              <w:rPr>
                <w:rFonts w:cs="Courier New"/>
                <w:b/>
              </w:rPr>
            </w:pPr>
            <w:r w:rsidRPr="00567618">
              <w:rPr>
                <w:rFonts w:cs="Courier New"/>
                <w:b/>
              </w:rPr>
              <w:t>a=simulcast:send 6,7,8</w:t>
            </w:r>
          </w:p>
          <w:p w14:paraId="393024BD" w14:textId="77777777" w:rsidR="00FC7E52" w:rsidRPr="00567618" w:rsidRDefault="00FC7E52" w:rsidP="00DD54CD">
            <w:pPr>
              <w:pStyle w:val="PL"/>
              <w:rPr>
                <w:rFonts w:cs="Courier New"/>
              </w:rPr>
            </w:pPr>
          </w:p>
          <w:p w14:paraId="06FE3D95" w14:textId="77777777" w:rsidR="00FC7E52" w:rsidRPr="00567618" w:rsidRDefault="00FC7E52" w:rsidP="00DD54CD">
            <w:pPr>
              <w:pStyle w:val="PL"/>
              <w:rPr>
                <w:rFonts w:cs="Courier New"/>
                <w:b/>
              </w:rPr>
            </w:pPr>
            <w:r w:rsidRPr="00567618">
              <w:rPr>
                <w:rFonts w:cs="Courier New"/>
                <w:b/>
              </w:rPr>
              <w:t>m=audio 49156 RTP/AVPF 105 106</w:t>
            </w:r>
          </w:p>
          <w:p w14:paraId="628D2537" w14:textId="77777777" w:rsidR="00FC7E52" w:rsidRPr="00567618" w:rsidRDefault="00FC7E52" w:rsidP="00DD54CD">
            <w:pPr>
              <w:pStyle w:val="PL"/>
              <w:rPr>
                <w:rFonts w:cs="Courier New"/>
              </w:rPr>
            </w:pPr>
            <w:r w:rsidRPr="00567618">
              <w:rPr>
                <w:rFonts w:cs="Courier New"/>
              </w:rPr>
              <w:t>b=AS:42</w:t>
            </w:r>
          </w:p>
          <w:p w14:paraId="5BD98FA3" w14:textId="77777777" w:rsidR="00FC7E52" w:rsidRPr="00567618" w:rsidRDefault="00FC7E52" w:rsidP="00DD54CD">
            <w:pPr>
              <w:pStyle w:val="PL"/>
              <w:rPr>
                <w:rFonts w:cs="Courier New"/>
              </w:rPr>
            </w:pPr>
            <w:r w:rsidRPr="00567618">
              <w:rPr>
                <w:rFonts w:cs="Courier New"/>
              </w:rPr>
              <w:t>a=acfg:1 t=1</w:t>
            </w:r>
          </w:p>
          <w:p w14:paraId="44684631" w14:textId="77777777" w:rsidR="00FC7E52" w:rsidRPr="00567618" w:rsidRDefault="00FC7E52" w:rsidP="00DD54CD">
            <w:pPr>
              <w:pStyle w:val="PL"/>
              <w:rPr>
                <w:rFonts w:cs="Courier New"/>
                <w:sz w:val="18"/>
              </w:rPr>
            </w:pPr>
            <w:bookmarkStart w:id="7852" w:name="_MCCTEMPBM_CRPT86941847___7"/>
            <w:bookmarkEnd w:id="7851"/>
            <w:r w:rsidRPr="00567618">
              <w:rPr>
                <w:rFonts w:cs="Courier New"/>
                <w:sz w:val="18"/>
              </w:rPr>
              <w:t>a=sendonly</w:t>
            </w:r>
          </w:p>
          <w:p w14:paraId="6F59A7CE" w14:textId="77777777" w:rsidR="00FC7E52" w:rsidRPr="00567618" w:rsidRDefault="00FC7E52" w:rsidP="00DD54CD">
            <w:pPr>
              <w:pStyle w:val="PL"/>
              <w:rPr>
                <w:rFonts w:cs="Courier New"/>
              </w:rPr>
            </w:pPr>
            <w:bookmarkStart w:id="7853" w:name="_MCCTEMPBM_CRPT86941848___7"/>
            <w:bookmarkEnd w:id="7852"/>
            <w:r w:rsidRPr="00567618">
              <w:rPr>
                <w:rFonts w:cs="Courier New"/>
              </w:rPr>
              <w:t>a=rtpmap:105 AMR-WB/16000/1</w:t>
            </w:r>
          </w:p>
          <w:p w14:paraId="5D877A27" w14:textId="77777777" w:rsidR="00FC7E52" w:rsidRPr="00567618" w:rsidRDefault="00FC7E52" w:rsidP="00DD54CD">
            <w:pPr>
              <w:pStyle w:val="PL"/>
              <w:rPr>
                <w:rFonts w:cs="Courier New"/>
              </w:rPr>
            </w:pPr>
            <w:r w:rsidRPr="00567618">
              <w:rPr>
                <w:rFonts w:cs="Courier New"/>
              </w:rPr>
              <w:t>a=fmtp:105 mode-change-capability=2; max-red=220</w:t>
            </w:r>
          </w:p>
          <w:p w14:paraId="31660ECC" w14:textId="77777777" w:rsidR="00FC7E52" w:rsidRPr="00567618" w:rsidRDefault="00FC7E52" w:rsidP="00DD54CD">
            <w:pPr>
              <w:pStyle w:val="PL"/>
              <w:rPr>
                <w:rFonts w:cs="Courier New"/>
              </w:rPr>
            </w:pPr>
            <w:r w:rsidRPr="00567618">
              <w:rPr>
                <w:rFonts w:cs="Courier New"/>
              </w:rPr>
              <w:t>a=rtpmap:106 AMR/8000/1</w:t>
            </w:r>
          </w:p>
          <w:p w14:paraId="33527FC7" w14:textId="77777777" w:rsidR="00FC7E52" w:rsidRPr="00567618" w:rsidRDefault="00FC7E52" w:rsidP="00DD54CD">
            <w:pPr>
              <w:pStyle w:val="PL"/>
              <w:rPr>
                <w:rFonts w:cs="Courier New"/>
              </w:rPr>
            </w:pPr>
            <w:r w:rsidRPr="00567618">
              <w:rPr>
                <w:rFonts w:cs="Courier New"/>
              </w:rPr>
              <w:t>a=fmtp:106 mode-change-capability=2; mode-set=0,2,4,7; max-red=220</w:t>
            </w:r>
          </w:p>
          <w:p w14:paraId="7EFCBCB2" w14:textId="77777777" w:rsidR="00FC7E52" w:rsidRPr="00567618" w:rsidRDefault="00FC7E52" w:rsidP="00DD54CD">
            <w:pPr>
              <w:pStyle w:val="PL"/>
              <w:rPr>
                <w:rFonts w:cs="Courier New"/>
              </w:rPr>
            </w:pPr>
            <w:r w:rsidRPr="00567618">
              <w:rPr>
                <w:rFonts w:cs="Courier New"/>
              </w:rPr>
              <w:t>a=ptime:20</w:t>
            </w:r>
          </w:p>
          <w:p w14:paraId="40DFFCD6" w14:textId="77777777" w:rsidR="00FC7E52" w:rsidRPr="00567618" w:rsidRDefault="00FC7E52" w:rsidP="00DD54CD">
            <w:pPr>
              <w:pStyle w:val="PL"/>
              <w:rPr>
                <w:rFonts w:cs="Courier New"/>
              </w:rPr>
            </w:pPr>
            <w:r w:rsidRPr="00567618">
              <w:rPr>
                <w:rFonts w:cs="Courier New"/>
              </w:rPr>
              <w:t>a=maxptime:240</w:t>
            </w:r>
          </w:p>
          <w:p w14:paraId="6BF38777" w14:textId="77777777" w:rsidR="00FC7E52" w:rsidRPr="00567618" w:rsidRDefault="00FC7E52" w:rsidP="00DD54CD">
            <w:pPr>
              <w:pStyle w:val="PL"/>
              <w:rPr>
                <w:rFonts w:cs="Courier New"/>
                <w:b/>
                <w:sz w:val="18"/>
              </w:rPr>
            </w:pPr>
            <w:bookmarkStart w:id="7854" w:name="_MCCTEMPBM_CRPT86941849___7"/>
            <w:bookmarkEnd w:id="7853"/>
            <w:r w:rsidRPr="00567618">
              <w:rPr>
                <w:rFonts w:cs="Courier New"/>
                <w:b/>
                <w:sz w:val="18"/>
              </w:rPr>
              <w:t>a=rid:10 send pt=105</w:t>
            </w:r>
          </w:p>
          <w:p w14:paraId="78A0C561" w14:textId="77777777" w:rsidR="00FC7E52" w:rsidRPr="00567618" w:rsidRDefault="00FC7E52" w:rsidP="00DD54CD">
            <w:pPr>
              <w:pStyle w:val="PL"/>
              <w:rPr>
                <w:rFonts w:cs="Courier New"/>
                <w:b/>
                <w:sz w:val="18"/>
              </w:rPr>
            </w:pPr>
            <w:r w:rsidRPr="00567618">
              <w:rPr>
                <w:rFonts w:cs="Courier New"/>
                <w:b/>
                <w:sz w:val="18"/>
              </w:rPr>
              <w:t>a=rid:11 send pt=106</w:t>
            </w:r>
          </w:p>
          <w:p w14:paraId="4AC122D5" w14:textId="77777777" w:rsidR="00FC7E52" w:rsidRPr="00567618" w:rsidRDefault="00FC7E52" w:rsidP="00DD54CD">
            <w:pPr>
              <w:pStyle w:val="PL"/>
              <w:rPr>
                <w:rFonts w:cs="Courier New"/>
                <w:b/>
                <w:sz w:val="18"/>
              </w:rPr>
            </w:pPr>
            <w:r w:rsidRPr="00567618">
              <w:rPr>
                <w:rFonts w:cs="Courier New"/>
                <w:b/>
                <w:sz w:val="18"/>
              </w:rPr>
              <w:t>a=simulcast:send 10,11</w:t>
            </w:r>
          </w:p>
          <w:p w14:paraId="6E62244F" w14:textId="77777777" w:rsidR="00FC7E52" w:rsidRPr="00567618" w:rsidRDefault="00FC7E52" w:rsidP="00DD54CD">
            <w:pPr>
              <w:pStyle w:val="PL"/>
              <w:rPr>
                <w:rFonts w:cs="Courier New"/>
                <w:b/>
                <w:sz w:val="18"/>
              </w:rPr>
            </w:pPr>
          </w:p>
          <w:p w14:paraId="4617F039" w14:textId="77777777" w:rsidR="00FC7E52" w:rsidRPr="00567618" w:rsidRDefault="00FC7E52" w:rsidP="00DD54CD">
            <w:pPr>
              <w:pStyle w:val="PL"/>
              <w:rPr>
                <w:rFonts w:cs="Courier New"/>
                <w:b/>
              </w:rPr>
            </w:pPr>
            <w:bookmarkStart w:id="7855" w:name="_MCCTEMPBM_CRPT86941850___7"/>
            <w:bookmarkEnd w:id="7854"/>
            <w:r w:rsidRPr="00567618">
              <w:rPr>
                <w:rFonts w:cs="Courier New"/>
                <w:b/>
              </w:rPr>
              <w:t>m=audio 49158 RTP/AVPF 108</w:t>
            </w:r>
          </w:p>
          <w:p w14:paraId="1F67888F" w14:textId="77777777" w:rsidR="00FC7E52" w:rsidRPr="00567618" w:rsidRDefault="00FC7E52" w:rsidP="00DD54CD">
            <w:pPr>
              <w:pStyle w:val="PL"/>
              <w:rPr>
                <w:rFonts w:cs="Courier New"/>
              </w:rPr>
            </w:pPr>
            <w:r w:rsidRPr="00567618">
              <w:rPr>
                <w:rFonts w:cs="Courier New"/>
              </w:rPr>
              <w:t>b=AS:29</w:t>
            </w:r>
          </w:p>
          <w:p w14:paraId="61EEA539" w14:textId="77777777" w:rsidR="00FC7E52" w:rsidRPr="00567618" w:rsidRDefault="00FC7E52" w:rsidP="00DD54CD">
            <w:pPr>
              <w:pStyle w:val="PL"/>
              <w:rPr>
                <w:rFonts w:cs="Courier New"/>
              </w:rPr>
            </w:pPr>
            <w:r w:rsidRPr="00567618">
              <w:rPr>
                <w:rFonts w:cs="Courier New"/>
              </w:rPr>
              <w:t>a=acfg:1 t=1</w:t>
            </w:r>
          </w:p>
          <w:p w14:paraId="1B455C4B" w14:textId="77777777" w:rsidR="00FC7E52" w:rsidRPr="00567618" w:rsidRDefault="00FC7E52" w:rsidP="00DD54CD">
            <w:pPr>
              <w:pStyle w:val="PL"/>
              <w:rPr>
                <w:rFonts w:cs="Courier New"/>
              </w:rPr>
            </w:pPr>
            <w:r w:rsidRPr="00567618">
              <w:rPr>
                <w:rFonts w:cs="Courier New"/>
              </w:rPr>
              <w:t>a=sendonly</w:t>
            </w:r>
          </w:p>
          <w:p w14:paraId="4EF261E4" w14:textId="77777777" w:rsidR="00FC7E52" w:rsidRPr="00567618" w:rsidRDefault="00FC7E52" w:rsidP="00DD54CD">
            <w:pPr>
              <w:pStyle w:val="PL"/>
              <w:rPr>
                <w:rFonts w:cs="Courier New"/>
              </w:rPr>
            </w:pPr>
            <w:r w:rsidRPr="00567618">
              <w:rPr>
                <w:rFonts w:cs="Courier New"/>
              </w:rPr>
              <w:t>a=rtpmap:108 AMR/8000/1</w:t>
            </w:r>
          </w:p>
          <w:p w14:paraId="43A24DF5" w14:textId="77777777" w:rsidR="00FC7E52" w:rsidRPr="00567618" w:rsidRDefault="00FC7E52" w:rsidP="00DD54CD">
            <w:pPr>
              <w:pStyle w:val="PL"/>
              <w:rPr>
                <w:rFonts w:cs="Courier New"/>
              </w:rPr>
            </w:pPr>
            <w:r w:rsidRPr="00567618">
              <w:rPr>
                <w:rFonts w:cs="Courier New"/>
              </w:rPr>
              <w:t>a=fmtp:108 mode-change-capability=2; mode-set=0,2,4,7; max-red=220</w:t>
            </w:r>
          </w:p>
          <w:p w14:paraId="44957995" w14:textId="77777777" w:rsidR="00FC7E52" w:rsidRPr="00567618" w:rsidRDefault="00FC7E52" w:rsidP="00DD54CD">
            <w:pPr>
              <w:pStyle w:val="PL"/>
              <w:rPr>
                <w:rFonts w:cs="Courier New"/>
              </w:rPr>
            </w:pPr>
            <w:r w:rsidRPr="00567618">
              <w:rPr>
                <w:rFonts w:cs="Courier New"/>
              </w:rPr>
              <w:t>a=ptime:20</w:t>
            </w:r>
          </w:p>
          <w:p w14:paraId="35663135" w14:textId="77777777" w:rsidR="00FC7E52" w:rsidRPr="00567618" w:rsidRDefault="00FC7E52" w:rsidP="00DD54CD">
            <w:pPr>
              <w:pStyle w:val="PL"/>
              <w:rPr>
                <w:rFonts w:cs="Courier New"/>
              </w:rPr>
            </w:pPr>
            <w:r w:rsidRPr="00567618">
              <w:rPr>
                <w:rFonts w:cs="Courier New"/>
              </w:rPr>
              <w:t>a=maxptime:240</w:t>
            </w:r>
          </w:p>
          <w:p w14:paraId="2C7A7D32" w14:textId="77777777" w:rsidR="00FC7E52" w:rsidRPr="00567618" w:rsidRDefault="00FC7E52" w:rsidP="00DD54CD">
            <w:pPr>
              <w:pStyle w:val="PL"/>
              <w:rPr>
                <w:rFonts w:cs="Courier New"/>
                <w:b/>
              </w:rPr>
            </w:pPr>
            <w:r w:rsidRPr="00567618">
              <w:rPr>
                <w:rFonts w:cs="Courier New"/>
                <w:b/>
              </w:rPr>
              <w:t>a=rid:13 send pt=108</w:t>
            </w:r>
          </w:p>
          <w:p w14:paraId="7221B0D1" w14:textId="77777777" w:rsidR="00FC7E52" w:rsidRPr="00567618" w:rsidRDefault="00FC7E52" w:rsidP="00DD54CD">
            <w:pPr>
              <w:pStyle w:val="PL"/>
              <w:rPr>
                <w:rFonts w:cs="Courier New"/>
                <w:b/>
              </w:rPr>
            </w:pPr>
            <w:r w:rsidRPr="00567618">
              <w:rPr>
                <w:rFonts w:cs="Courier New"/>
                <w:b/>
              </w:rPr>
              <w:t>a=simulcast:send 13</w:t>
            </w:r>
          </w:p>
          <w:p w14:paraId="118930F9" w14:textId="77777777" w:rsidR="00FC7E52" w:rsidRPr="00567618" w:rsidRDefault="00FC7E52" w:rsidP="00DD54CD">
            <w:pPr>
              <w:pStyle w:val="PL"/>
              <w:rPr>
                <w:rFonts w:cs="Courier New"/>
              </w:rPr>
            </w:pPr>
          </w:p>
          <w:p w14:paraId="57287B6D" w14:textId="77777777" w:rsidR="00FC7E52" w:rsidRPr="00567618" w:rsidRDefault="00FC7E52" w:rsidP="00DD54CD">
            <w:pPr>
              <w:pStyle w:val="PL"/>
              <w:rPr>
                <w:rFonts w:cs="Courier New"/>
                <w:b/>
              </w:rPr>
            </w:pPr>
            <w:r w:rsidRPr="00567618">
              <w:rPr>
                <w:rFonts w:cs="Courier New"/>
                <w:b/>
              </w:rPr>
              <w:t>m=audio 49160 RTP/AVPF 109</w:t>
            </w:r>
          </w:p>
          <w:p w14:paraId="4713DC90" w14:textId="77777777" w:rsidR="00FC7E52" w:rsidRPr="00567618" w:rsidRDefault="00FC7E52" w:rsidP="00DD54CD">
            <w:pPr>
              <w:pStyle w:val="PL"/>
              <w:rPr>
                <w:rFonts w:cs="Courier New"/>
              </w:rPr>
            </w:pPr>
            <w:r w:rsidRPr="00567618">
              <w:rPr>
                <w:rFonts w:cs="Courier New"/>
              </w:rPr>
              <w:t>b=AS:29</w:t>
            </w:r>
          </w:p>
          <w:p w14:paraId="60016397" w14:textId="77777777" w:rsidR="00FC7E52" w:rsidRPr="00567618" w:rsidRDefault="00FC7E52" w:rsidP="00DD54CD">
            <w:pPr>
              <w:pStyle w:val="PL"/>
              <w:rPr>
                <w:rFonts w:cs="Courier New"/>
              </w:rPr>
            </w:pPr>
            <w:r w:rsidRPr="00567618">
              <w:rPr>
                <w:rFonts w:cs="Courier New"/>
              </w:rPr>
              <w:t>a=acfg:1 t=1</w:t>
            </w:r>
          </w:p>
          <w:p w14:paraId="30568B8C" w14:textId="77777777" w:rsidR="00FC7E52" w:rsidRPr="00567618" w:rsidRDefault="00FC7E52" w:rsidP="00DD54CD">
            <w:pPr>
              <w:pStyle w:val="PL"/>
              <w:rPr>
                <w:rFonts w:cs="Courier New"/>
                <w:sz w:val="18"/>
              </w:rPr>
            </w:pPr>
            <w:bookmarkStart w:id="7856" w:name="_MCCTEMPBM_CRPT86941851___7"/>
            <w:bookmarkEnd w:id="7855"/>
            <w:r w:rsidRPr="00567618">
              <w:rPr>
                <w:rFonts w:cs="Courier New"/>
                <w:sz w:val="18"/>
              </w:rPr>
              <w:t>a=sendonly</w:t>
            </w:r>
          </w:p>
          <w:bookmarkEnd w:id="7856"/>
          <w:p w14:paraId="03343EB9" w14:textId="77777777" w:rsidR="00FC7E52" w:rsidRPr="00567618" w:rsidRDefault="00FC7E52" w:rsidP="00DD54CD">
            <w:pPr>
              <w:pStyle w:val="PL"/>
              <w:rPr>
                <w:rFonts w:cs="Courier New"/>
              </w:rPr>
            </w:pPr>
            <w:r w:rsidRPr="00567618">
              <w:rPr>
                <w:rFonts w:cs="Courier New"/>
              </w:rPr>
              <w:t>a=rtpmap:109 AMR/8000/1</w:t>
            </w:r>
          </w:p>
          <w:p w14:paraId="0656EFEA" w14:textId="77777777" w:rsidR="00FC7E52" w:rsidRPr="00567618" w:rsidRDefault="00FC7E52" w:rsidP="00DD54CD">
            <w:pPr>
              <w:pStyle w:val="PL"/>
              <w:rPr>
                <w:rFonts w:cs="Courier New"/>
              </w:rPr>
            </w:pPr>
            <w:r w:rsidRPr="00567618">
              <w:rPr>
                <w:rFonts w:cs="Courier New"/>
              </w:rPr>
              <w:t>a=fmtp:109 mode-change-capability=2; mode-set=0,2,4,7; max-red=220</w:t>
            </w:r>
          </w:p>
          <w:p w14:paraId="503E9A08" w14:textId="77777777" w:rsidR="00FC7E52" w:rsidRPr="00567618" w:rsidRDefault="00FC7E52" w:rsidP="00DD54CD">
            <w:pPr>
              <w:pStyle w:val="PL"/>
              <w:rPr>
                <w:rFonts w:cs="Courier New"/>
              </w:rPr>
            </w:pPr>
            <w:r w:rsidRPr="00567618">
              <w:rPr>
                <w:rFonts w:cs="Courier New"/>
              </w:rPr>
              <w:t>a=ptime:20</w:t>
            </w:r>
          </w:p>
          <w:p w14:paraId="0CA81452" w14:textId="77777777" w:rsidR="00FC7E52" w:rsidRPr="00567618" w:rsidRDefault="00FC7E52" w:rsidP="00DD54CD">
            <w:pPr>
              <w:pStyle w:val="PL"/>
              <w:rPr>
                <w:rFonts w:cs="Courier New"/>
              </w:rPr>
            </w:pPr>
            <w:r w:rsidRPr="00567618">
              <w:rPr>
                <w:rFonts w:cs="Courier New"/>
              </w:rPr>
              <w:t xml:space="preserve">a=maxptime:240 </w:t>
            </w:r>
          </w:p>
          <w:p w14:paraId="272035CD" w14:textId="77777777" w:rsidR="00FC7E52" w:rsidRPr="00567618" w:rsidRDefault="00FC7E52" w:rsidP="00DD54CD">
            <w:pPr>
              <w:pStyle w:val="PL"/>
              <w:rPr>
                <w:rFonts w:cs="Courier New"/>
                <w:b/>
              </w:rPr>
            </w:pPr>
            <w:r w:rsidRPr="00567618">
              <w:rPr>
                <w:rFonts w:cs="Courier New"/>
                <w:b/>
              </w:rPr>
              <w:t>a=rid:14 send pt=109</w:t>
            </w:r>
          </w:p>
          <w:p w14:paraId="19BCD32A" w14:textId="77777777" w:rsidR="00FC7E52" w:rsidRPr="00567618" w:rsidRDefault="00FC7E52" w:rsidP="00DD54CD">
            <w:pPr>
              <w:pStyle w:val="PL"/>
              <w:rPr>
                <w:rFonts w:cs="Courier New"/>
                <w:b/>
              </w:rPr>
            </w:pPr>
            <w:r w:rsidRPr="00567618">
              <w:rPr>
                <w:rFonts w:cs="Courier New"/>
                <w:b/>
              </w:rPr>
              <w:t>a=simulcast:send 14</w:t>
            </w:r>
          </w:p>
        </w:tc>
      </w:tr>
      <w:bookmarkEnd w:id="7847"/>
    </w:tbl>
    <w:p w14:paraId="4F3BB2E8" w14:textId="77777777" w:rsidR="00FC7E52" w:rsidRPr="00567618" w:rsidRDefault="00FC7E52" w:rsidP="00FC7E52">
      <w:pPr>
        <w:pStyle w:val="FP"/>
      </w:pPr>
    </w:p>
    <w:p w14:paraId="404B3BD5" w14:textId="77777777" w:rsidR="00FC7E52" w:rsidRPr="00567618" w:rsidRDefault="00FC7E52" w:rsidP="00FC7E52">
      <w:pPr>
        <w:rPr>
          <w:lang w:eastAsia="ko-KR"/>
        </w:rPr>
      </w:pPr>
      <w:r w:rsidRPr="00567618">
        <w:rPr>
          <w:lang w:eastAsia="ko-KR"/>
        </w:rPr>
        <w:t>Table T.10 shows an example, where the MSMTSI MRF identifies that there are only four participants in the conference and it therefore disables the two "m="lines.</w:t>
      </w:r>
    </w:p>
    <w:p w14:paraId="21433425" w14:textId="77777777" w:rsidR="00FC7E52" w:rsidRPr="00567618" w:rsidRDefault="00FC7E52" w:rsidP="00FC7E52">
      <w:pPr>
        <w:pStyle w:val="TH"/>
        <w:keepNext w:val="0"/>
        <w:keepLines w:val="0"/>
        <w:widowControl w:val="0"/>
      </w:pPr>
      <w:r w:rsidRPr="00567618">
        <w:t>Table T.10: Example SDP answer from MSMTSI MRF accepting multi-stream audio and enabling a conference with 4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0A77AF4" w14:textId="77777777" w:rsidTr="00DD54CD">
        <w:trPr>
          <w:jc w:val="center"/>
        </w:trPr>
        <w:tc>
          <w:tcPr>
            <w:tcW w:w="9639" w:type="dxa"/>
            <w:shd w:val="clear" w:color="auto" w:fill="auto"/>
          </w:tcPr>
          <w:p w14:paraId="2A343A26" w14:textId="77777777" w:rsidR="00FC7E52" w:rsidRPr="00567618" w:rsidRDefault="00FC7E52" w:rsidP="00DD54CD">
            <w:pPr>
              <w:pStyle w:val="TAH"/>
            </w:pPr>
            <w:r w:rsidRPr="00567618">
              <w:t>SDP answer</w:t>
            </w:r>
          </w:p>
        </w:tc>
      </w:tr>
      <w:tr w:rsidR="00FC7E52" w:rsidRPr="00567618" w14:paraId="12AC6E1A" w14:textId="77777777" w:rsidTr="00DD54CD">
        <w:trPr>
          <w:jc w:val="center"/>
        </w:trPr>
        <w:tc>
          <w:tcPr>
            <w:tcW w:w="9639" w:type="dxa"/>
            <w:shd w:val="clear" w:color="auto" w:fill="auto"/>
          </w:tcPr>
          <w:p w14:paraId="2424B07E" w14:textId="77777777" w:rsidR="00FC7E52" w:rsidRPr="00567618" w:rsidRDefault="00FC7E52" w:rsidP="00DD54CD">
            <w:pPr>
              <w:pStyle w:val="PL"/>
              <w:rPr>
                <w:rFonts w:cs="Courier New"/>
                <w:b/>
              </w:rPr>
            </w:pPr>
            <w:bookmarkStart w:id="7857" w:name="_MCCTEMPBM_CRPT86941853___7"/>
            <w:bookmarkStart w:id="7858" w:name="_MCCTEMPBM_CRPT86941860___7" w:colFirst="0" w:colLast="0"/>
            <w:r w:rsidRPr="00567618">
              <w:rPr>
                <w:rFonts w:cs="Courier New"/>
                <w:b/>
              </w:rPr>
              <w:t>m=audio 49152 RTP/AVPF 96 97 98</w:t>
            </w:r>
          </w:p>
          <w:p w14:paraId="2E93A10D" w14:textId="77777777" w:rsidR="00FC7E52" w:rsidRPr="00567618" w:rsidRDefault="00FC7E52" w:rsidP="00DD54CD">
            <w:pPr>
              <w:pStyle w:val="PL"/>
              <w:rPr>
                <w:rFonts w:cs="Courier New"/>
              </w:rPr>
            </w:pPr>
            <w:r w:rsidRPr="00567618">
              <w:rPr>
                <w:rFonts w:cs="Courier New"/>
              </w:rPr>
              <w:t>b=AS:113</w:t>
            </w:r>
          </w:p>
          <w:p w14:paraId="709629F0" w14:textId="77777777" w:rsidR="00FC7E52" w:rsidRPr="00567618" w:rsidRDefault="00FC7E52" w:rsidP="00DD54CD">
            <w:pPr>
              <w:pStyle w:val="PL"/>
              <w:rPr>
                <w:rFonts w:cs="Courier New"/>
              </w:rPr>
            </w:pPr>
            <w:r w:rsidRPr="00567618">
              <w:rPr>
                <w:rFonts w:cs="Courier New"/>
              </w:rPr>
              <w:t>a=acfg:1 t=1</w:t>
            </w:r>
          </w:p>
          <w:p w14:paraId="4BD3E18F" w14:textId="77777777" w:rsidR="00FC7E52" w:rsidRPr="00567618" w:rsidRDefault="00FC7E52" w:rsidP="00DD54CD">
            <w:pPr>
              <w:pStyle w:val="PL"/>
              <w:rPr>
                <w:rFonts w:cs="Courier New"/>
              </w:rPr>
            </w:pPr>
            <w:r w:rsidRPr="00567618">
              <w:rPr>
                <w:rFonts w:cs="Courier New"/>
              </w:rPr>
              <w:t>a=rtpmap:96 EVS/16000/1</w:t>
            </w:r>
          </w:p>
          <w:p w14:paraId="1A811114" w14:textId="77777777" w:rsidR="00FC7E52" w:rsidRPr="00567618" w:rsidRDefault="00FC7E52" w:rsidP="00DD54CD">
            <w:pPr>
              <w:pStyle w:val="PL"/>
              <w:rPr>
                <w:rFonts w:cs="Courier New"/>
              </w:rPr>
            </w:pPr>
            <w:r w:rsidRPr="00567618">
              <w:rPr>
                <w:rFonts w:cs="Courier New"/>
              </w:rPr>
              <w:t>a=fmtp:96 br=5.9-24.4; bw=nb-swb; max-red=220</w:t>
            </w:r>
          </w:p>
          <w:p w14:paraId="6478F5D8" w14:textId="77777777" w:rsidR="00FC7E52" w:rsidRPr="00567618" w:rsidRDefault="00FC7E52" w:rsidP="00DD54CD">
            <w:pPr>
              <w:pStyle w:val="PL"/>
              <w:rPr>
                <w:rFonts w:cs="Courier New"/>
              </w:rPr>
            </w:pPr>
            <w:r w:rsidRPr="00567618">
              <w:rPr>
                <w:rFonts w:cs="Courier New"/>
              </w:rPr>
              <w:t>a=rtpmap:97 AMR-WB/16000/1</w:t>
            </w:r>
          </w:p>
          <w:p w14:paraId="0F7C478C" w14:textId="77777777" w:rsidR="00FC7E52" w:rsidRPr="00567618" w:rsidRDefault="00FC7E52" w:rsidP="00DD54CD">
            <w:pPr>
              <w:pStyle w:val="PL"/>
              <w:rPr>
                <w:rFonts w:cs="Courier New"/>
              </w:rPr>
            </w:pPr>
            <w:r w:rsidRPr="00567618">
              <w:rPr>
                <w:rFonts w:cs="Courier New"/>
              </w:rPr>
              <w:t>a=fmtp:97 mode-change-capability=2; max-red=220</w:t>
            </w:r>
          </w:p>
          <w:p w14:paraId="2DD184CD" w14:textId="77777777" w:rsidR="00FC7E52" w:rsidRPr="00567618" w:rsidRDefault="00FC7E52" w:rsidP="00DD54CD">
            <w:pPr>
              <w:pStyle w:val="PL"/>
              <w:rPr>
                <w:rFonts w:cs="Courier New"/>
              </w:rPr>
            </w:pPr>
            <w:r w:rsidRPr="00567618">
              <w:rPr>
                <w:rFonts w:cs="Courier New"/>
              </w:rPr>
              <w:t>a=rtpmap:98 AMR/8000/1</w:t>
            </w:r>
          </w:p>
          <w:p w14:paraId="59E07620" w14:textId="77777777" w:rsidR="00FC7E52" w:rsidRPr="00567618" w:rsidRDefault="00FC7E52" w:rsidP="00DD54CD">
            <w:pPr>
              <w:pStyle w:val="PL"/>
              <w:rPr>
                <w:rFonts w:cs="Courier New"/>
              </w:rPr>
            </w:pPr>
            <w:r w:rsidRPr="00567618">
              <w:rPr>
                <w:rFonts w:cs="Courier New"/>
              </w:rPr>
              <w:t>a=fmtp:98 mode-change-capability=2; mode-set=0,2,4,7; max-red=220</w:t>
            </w:r>
          </w:p>
          <w:p w14:paraId="132098AC" w14:textId="77777777" w:rsidR="00FC7E52" w:rsidRPr="00567618" w:rsidRDefault="00FC7E52" w:rsidP="00DD54CD">
            <w:pPr>
              <w:pStyle w:val="PL"/>
              <w:rPr>
                <w:rFonts w:cs="Courier New"/>
              </w:rPr>
            </w:pPr>
            <w:r w:rsidRPr="00567618">
              <w:rPr>
                <w:rFonts w:cs="Courier New"/>
              </w:rPr>
              <w:t>a=ptime:20</w:t>
            </w:r>
          </w:p>
          <w:p w14:paraId="648DB94D" w14:textId="77777777" w:rsidR="00FC7E52" w:rsidRPr="00567618" w:rsidRDefault="00FC7E52" w:rsidP="00DD54CD">
            <w:pPr>
              <w:pStyle w:val="PL"/>
              <w:rPr>
                <w:rFonts w:cs="Courier New"/>
              </w:rPr>
            </w:pPr>
            <w:r w:rsidRPr="00567618">
              <w:rPr>
                <w:rFonts w:cs="Courier New"/>
              </w:rPr>
              <w:t>a=maxptime:240</w:t>
            </w:r>
          </w:p>
          <w:p w14:paraId="2C0AAF5E" w14:textId="77777777" w:rsidR="00FC7E52" w:rsidRPr="00567618" w:rsidRDefault="00FC7E52" w:rsidP="00DD54CD">
            <w:pPr>
              <w:pStyle w:val="PL"/>
              <w:rPr>
                <w:rFonts w:cs="Courier New"/>
                <w:b/>
                <w:sz w:val="18"/>
              </w:rPr>
            </w:pPr>
            <w:bookmarkStart w:id="7859" w:name="_MCCTEMPBM_CRPT86941854___7"/>
            <w:bookmarkEnd w:id="7857"/>
            <w:r w:rsidRPr="00567618">
              <w:rPr>
                <w:rFonts w:cs="Courier New"/>
                <w:b/>
                <w:sz w:val="18"/>
              </w:rPr>
              <w:t>a=rid:0 recv pt=96</w:t>
            </w:r>
          </w:p>
          <w:p w14:paraId="30F66E4F" w14:textId="77777777" w:rsidR="00FC7E52" w:rsidRPr="00567618" w:rsidRDefault="00FC7E52" w:rsidP="00DD54CD">
            <w:pPr>
              <w:pStyle w:val="PL"/>
              <w:rPr>
                <w:rFonts w:cs="Courier New"/>
                <w:b/>
                <w:sz w:val="18"/>
              </w:rPr>
            </w:pPr>
            <w:r w:rsidRPr="00567618">
              <w:rPr>
                <w:rFonts w:cs="Courier New"/>
                <w:b/>
                <w:sz w:val="18"/>
              </w:rPr>
              <w:t>a=rid:1 recv pt=97</w:t>
            </w:r>
          </w:p>
          <w:p w14:paraId="78F29946" w14:textId="77777777" w:rsidR="00FC7E52" w:rsidRPr="00567618" w:rsidRDefault="00FC7E52" w:rsidP="00DD54CD">
            <w:pPr>
              <w:pStyle w:val="PL"/>
              <w:rPr>
                <w:rFonts w:cs="Courier New"/>
                <w:b/>
                <w:sz w:val="18"/>
              </w:rPr>
            </w:pPr>
            <w:r w:rsidRPr="00567618">
              <w:rPr>
                <w:rFonts w:cs="Courier New"/>
                <w:b/>
                <w:sz w:val="18"/>
              </w:rPr>
              <w:t>a=rid:2 recv pt=98</w:t>
            </w:r>
          </w:p>
          <w:p w14:paraId="0DEF04B3" w14:textId="77777777" w:rsidR="00FC7E52" w:rsidRPr="00567618" w:rsidRDefault="00FC7E52" w:rsidP="00DD54CD">
            <w:pPr>
              <w:pStyle w:val="PL"/>
              <w:rPr>
                <w:rFonts w:cs="Courier New"/>
                <w:b/>
                <w:sz w:val="18"/>
              </w:rPr>
            </w:pPr>
            <w:r w:rsidRPr="00567618">
              <w:rPr>
                <w:rFonts w:cs="Courier New"/>
                <w:b/>
                <w:sz w:val="18"/>
              </w:rPr>
              <w:t>a=rid:3 send pt=96</w:t>
            </w:r>
          </w:p>
          <w:p w14:paraId="2593FAA8" w14:textId="77777777" w:rsidR="00FC7E52" w:rsidRPr="00567618" w:rsidRDefault="00FC7E52" w:rsidP="00DD54CD">
            <w:pPr>
              <w:pStyle w:val="PL"/>
              <w:rPr>
                <w:rFonts w:cs="Courier New"/>
                <w:b/>
                <w:sz w:val="18"/>
              </w:rPr>
            </w:pPr>
            <w:r w:rsidRPr="00567618">
              <w:rPr>
                <w:rFonts w:cs="Courier New"/>
                <w:b/>
                <w:sz w:val="18"/>
              </w:rPr>
              <w:t>a=rid:4 send pt=97</w:t>
            </w:r>
          </w:p>
          <w:p w14:paraId="3903B847" w14:textId="77777777" w:rsidR="00FC7E52" w:rsidRPr="00567618" w:rsidRDefault="00FC7E52" w:rsidP="00DD54CD">
            <w:pPr>
              <w:pStyle w:val="PL"/>
              <w:rPr>
                <w:rFonts w:cs="Courier New"/>
                <w:b/>
                <w:sz w:val="18"/>
              </w:rPr>
            </w:pPr>
            <w:r w:rsidRPr="00567618">
              <w:rPr>
                <w:rFonts w:cs="Courier New"/>
                <w:b/>
                <w:sz w:val="18"/>
              </w:rPr>
              <w:t>a=rid:5 send pt=98</w:t>
            </w:r>
          </w:p>
          <w:p w14:paraId="5EC14CF0" w14:textId="77777777" w:rsidR="00FC7E52" w:rsidRPr="00567618" w:rsidRDefault="00FC7E52" w:rsidP="00DD54CD">
            <w:pPr>
              <w:pStyle w:val="PL"/>
              <w:rPr>
                <w:rFonts w:cs="Courier New"/>
                <w:b/>
                <w:sz w:val="18"/>
              </w:rPr>
            </w:pPr>
            <w:r w:rsidRPr="00567618">
              <w:rPr>
                <w:rFonts w:cs="Courier New"/>
                <w:b/>
                <w:sz w:val="18"/>
              </w:rPr>
              <w:t>a=simulcast:recv 0;1;2 send 3,4,5</w:t>
            </w:r>
          </w:p>
          <w:p w14:paraId="38B18887" w14:textId="77777777" w:rsidR="00FC7E52" w:rsidRPr="00567618" w:rsidRDefault="00FC7E52" w:rsidP="00DD54CD">
            <w:pPr>
              <w:pStyle w:val="PL"/>
              <w:rPr>
                <w:rFonts w:cs="Courier New"/>
              </w:rPr>
            </w:pPr>
            <w:bookmarkStart w:id="7860" w:name="_MCCTEMPBM_CRPT86941855___7"/>
            <w:bookmarkEnd w:id="7859"/>
          </w:p>
          <w:p w14:paraId="0DCF67C1" w14:textId="77777777" w:rsidR="00FC7E52" w:rsidRPr="00567618" w:rsidRDefault="00FC7E52" w:rsidP="00DD54CD">
            <w:pPr>
              <w:pStyle w:val="PL"/>
              <w:rPr>
                <w:rFonts w:cs="Courier New"/>
                <w:b/>
              </w:rPr>
            </w:pPr>
            <w:r w:rsidRPr="00567618">
              <w:rPr>
                <w:rFonts w:cs="Courier New"/>
                <w:b/>
              </w:rPr>
              <w:t>m=audio 49154 RTP/AVPF 101 102 103</w:t>
            </w:r>
          </w:p>
          <w:p w14:paraId="68CC203E" w14:textId="77777777" w:rsidR="00FC7E52" w:rsidRPr="00567618" w:rsidRDefault="00FC7E52" w:rsidP="00DD54CD">
            <w:pPr>
              <w:pStyle w:val="PL"/>
              <w:rPr>
                <w:rFonts w:cs="Courier New"/>
              </w:rPr>
            </w:pPr>
            <w:r w:rsidRPr="00567618">
              <w:rPr>
                <w:rFonts w:cs="Courier New"/>
              </w:rPr>
              <w:t>b=AS:42</w:t>
            </w:r>
          </w:p>
          <w:p w14:paraId="79FDCF26" w14:textId="77777777" w:rsidR="00FC7E52" w:rsidRPr="00567618" w:rsidRDefault="00FC7E52" w:rsidP="00DD54CD">
            <w:pPr>
              <w:pStyle w:val="PL"/>
              <w:rPr>
                <w:rFonts w:cs="Courier New"/>
              </w:rPr>
            </w:pPr>
            <w:r w:rsidRPr="00567618">
              <w:rPr>
                <w:rFonts w:cs="Courier New"/>
              </w:rPr>
              <w:t>a=acfg:1 t=1</w:t>
            </w:r>
          </w:p>
          <w:p w14:paraId="1900E2D6" w14:textId="77777777" w:rsidR="00FC7E52" w:rsidRPr="00567618" w:rsidRDefault="00FC7E52" w:rsidP="00DD54CD">
            <w:pPr>
              <w:pStyle w:val="PL"/>
              <w:rPr>
                <w:rFonts w:cs="Courier New"/>
                <w:sz w:val="18"/>
              </w:rPr>
            </w:pPr>
            <w:bookmarkStart w:id="7861" w:name="_MCCTEMPBM_CRPT86941856___7"/>
            <w:bookmarkEnd w:id="7860"/>
            <w:r w:rsidRPr="00567618">
              <w:rPr>
                <w:rFonts w:cs="Courier New"/>
                <w:sz w:val="18"/>
              </w:rPr>
              <w:t>a=sendonly</w:t>
            </w:r>
          </w:p>
          <w:p w14:paraId="520AF34C" w14:textId="77777777" w:rsidR="00FC7E52" w:rsidRPr="00567618" w:rsidRDefault="00FC7E52" w:rsidP="00DD54CD">
            <w:pPr>
              <w:pStyle w:val="PL"/>
              <w:rPr>
                <w:rFonts w:cs="Courier New"/>
              </w:rPr>
            </w:pPr>
            <w:bookmarkStart w:id="7862" w:name="_MCCTEMPBM_CRPT86941857___7"/>
            <w:bookmarkEnd w:id="7861"/>
            <w:r w:rsidRPr="00567618">
              <w:rPr>
                <w:rFonts w:cs="Courier New"/>
              </w:rPr>
              <w:t>a=rtpmap:101 EVS/16000/1</w:t>
            </w:r>
          </w:p>
          <w:p w14:paraId="0924965C" w14:textId="77777777" w:rsidR="00FC7E52" w:rsidRPr="00567618" w:rsidRDefault="00FC7E52" w:rsidP="00DD54CD">
            <w:pPr>
              <w:pStyle w:val="PL"/>
              <w:rPr>
                <w:rFonts w:cs="Courier New"/>
              </w:rPr>
            </w:pPr>
            <w:r w:rsidRPr="00567618">
              <w:rPr>
                <w:rFonts w:cs="Courier New"/>
              </w:rPr>
              <w:t>a=fmtp:101 br=5.9-24.4; bw=nb-swb; max-red=220</w:t>
            </w:r>
          </w:p>
          <w:p w14:paraId="5BA9028A" w14:textId="77777777" w:rsidR="00FC7E52" w:rsidRPr="00567618" w:rsidRDefault="00FC7E52" w:rsidP="00DD54CD">
            <w:pPr>
              <w:pStyle w:val="PL"/>
              <w:rPr>
                <w:rFonts w:cs="Courier New"/>
              </w:rPr>
            </w:pPr>
            <w:r w:rsidRPr="00567618">
              <w:rPr>
                <w:rFonts w:cs="Courier New"/>
              </w:rPr>
              <w:t>a=rtpmap:102 AMR-WB/16000/1</w:t>
            </w:r>
          </w:p>
          <w:p w14:paraId="7DD34E08" w14:textId="77777777" w:rsidR="00FC7E52" w:rsidRPr="00567618" w:rsidRDefault="00FC7E52" w:rsidP="00DD54CD">
            <w:pPr>
              <w:pStyle w:val="PL"/>
              <w:rPr>
                <w:rFonts w:cs="Courier New"/>
              </w:rPr>
            </w:pPr>
            <w:r w:rsidRPr="00567618">
              <w:rPr>
                <w:rFonts w:cs="Courier New"/>
              </w:rPr>
              <w:t>a=fmtp:102 mode-change-capability=2; max-red=220</w:t>
            </w:r>
          </w:p>
          <w:p w14:paraId="2E658A4F" w14:textId="77777777" w:rsidR="00FC7E52" w:rsidRPr="00567618" w:rsidRDefault="00FC7E52" w:rsidP="00DD54CD">
            <w:pPr>
              <w:pStyle w:val="PL"/>
              <w:rPr>
                <w:rFonts w:cs="Courier New"/>
              </w:rPr>
            </w:pPr>
            <w:r w:rsidRPr="00567618">
              <w:rPr>
                <w:rFonts w:cs="Courier New"/>
              </w:rPr>
              <w:t>a=rtpmap:103 AMR/8000/1</w:t>
            </w:r>
          </w:p>
          <w:p w14:paraId="0877C6DA" w14:textId="77777777" w:rsidR="00FC7E52" w:rsidRPr="00567618" w:rsidRDefault="00FC7E52" w:rsidP="00DD54CD">
            <w:pPr>
              <w:pStyle w:val="PL"/>
              <w:rPr>
                <w:rFonts w:cs="Courier New"/>
              </w:rPr>
            </w:pPr>
            <w:r w:rsidRPr="00567618">
              <w:rPr>
                <w:rFonts w:cs="Courier New"/>
              </w:rPr>
              <w:t>a=fmtp:103 mode-change-capability=2; mode-set=0,2,4,7; max-red=220</w:t>
            </w:r>
          </w:p>
          <w:p w14:paraId="76145DFA" w14:textId="77777777" w:rsidR="00FC7E52" w:rsidRPr="00567618" w:rsidRDefault="00FC7E52" w:rsidP="00DD54CD">
            <w:pPr>
              <w:pStyle w:val="PL"/>
              <w:rPr>
                <w:rFonts w:cs="Courier New"/>
              </w:rPr>
            </w:pPr>
            <w:r w:rsidRPr="00567618">
              <w:rPr>
                <w:rFonts w:cs="Courier New"/>
              </w:rPr>
              <w:t>a=ptime:20</w:t>
            </w:r>
          </w:p>
          <w:p w14:paraId="06663649" w14:textId="77777777" w:rsidR="00FC7E52" w:rsidRPr="00567618" w:rsidRDefault="00FC7E52" w:rsidP="00DD54CD">
            <w:pPr>
              <w:pStyle w:val="PL"/>
              <w:rPr>
                <w:rFonts w:cs="Courier New"/>
              </w:rPr>
            </w:pPr>
            <w:r w:rsidRPr="00567618">
              <w:rPr>
                <w:rFonts w:cs="Courier New"/>
              </w:rPr>
              <w:t>a=maxptime:240</w:t>
            </w:r>
          </w:p>
          <w:p w14:paraId="1A3D48BE" w14:textId="77777777" w:rsidR="00FC7E52" w:rsidRPr="00567618" w:rsidRDefault="00FC7E52" w:rsidP="00DD54CD">
            <w:pPr>
              <w:pStyle w:val="PL"/>
              <w:rPr>
                <w:rFonts w:cs="Courier New"/>
                <w:b/>
              </w:rPr>
            </w:pPr>
            <w:r w:rsidRPr="00567618">
              <w:rPr>
                <w:rFonts w:cs="Courier New"/>
                <w:b/>
              </w:rPr>
              <w:t>a=rid:6 send pt=101</w:t>
            </w:r>
          </w:p>
          <w:p w14:paraId="3C1C59AB" w14:textId="77777777" w:rsidR="00FC7E52" w:rsidRPr="00567618" w:rsidRDefault="00FC7E52" w:rsidP="00DD54CD">
            <w:pPr>
              <w:pStyle w:val="PL"/>
              <w:rPr>
                <w:rFonts w:cs="Courier New"/>
                <w:b/>
              </w:rPr>
            </w:pPr>
            <w:r w:rsidRPr="00567618">
              <w:rPr>
                <w:rFonts w:cs="Courier New"/>
                <w:b/>
              </w:rPr>
              <w:t>a=rid:7 send pt=102</w:t>
            </w:r>
          </w:p>
          <w:p w14:paraId="26A8DB40" w14:textId="77777777" w:rsidR="00FC7E52" w:rsidRPr="00567618" w:rsidRDefault="00FC7E52" w:rsidP="00DD54CD">
            <w:pPr>
              <w:pStyle w:val="PL"/>
              <w:rPr>
                <w:rFonts w:cs="Courier New"/>
                <w:b/>
              </w:rPr>
            </w:pPr>
            <w:r w:rsidRPr="00567618">
              <w:rPr>
                <w:rFonts w:cs="Courier New"/>
                <w:b/>
              </w:rPr>
              <w:t>a=rid:8 send pt=103</w:t>
            </w:r>
          </w:p>
          <w:p w14:paraId="36EFEFD5" w14:textId="77777777" w:rsidR="00FC7E52" w:rsidRPr="00567618" w:rsidRDefault="00FC7E52" w:rsidP="00DD54CD">
            <w:pPr>
              <w:pStyle w:val="PL"/>
              <w:rPr>
                <w:rFonts w:cs="Courier New"/>
                <w:b/>
              </w:rPr>
            </w:pPr>
            <w:r w:rsidRPr="00567618">
              <w:rPr>
                <w:rFonts w:cs="Courier New"/>
                <w:b/>
              </w:rPr>
              <w:t>a=simulcast:send 6,7,8</w:t>
            </w:r>
          </w:p>
          <w:p w14:paraId="2DD08018" w14:textId="77777777" w:rsidR="00FC7E52" w:rsidRPr="00567618" w:rsidRDefault="00FC7E52" w:rsidP="00DD54CD">
            <w:pPr>
              <w:pStyle w:val="PL"/>
              <w:rPr>
                <w:rFonts w:cs="Courier New"/>
              </w:rPr>
            </w:pPr>
          </w:p>
          <w:p w14:paraId="32CED7A9" w14:textId="77777777" w:rsidR="00FC7E52" w:rsidRPr="00567618" w:rsidRDefault="00FC7E52" w:rsidP="00DD54CD">
            <w:pPr>
              <w:pStyle w:val="PL"/>
              <w:rPr>
                <w:rFonts w:cs="Courier New"/>
                <w:b/>
              </w:rPr>
            </w:pPr>
            <w:r w:rsidRPr="00567618">
              <w:rPr>
                <w:rFonts w:cs="Courier New"/>
                <w:b/>
              </w:rPr>
              <w:t>m=audio 49156 RTP/AVPF 105 106</w:t>
            </w:r>
          </w:p>
          <w:p w14:paraId="4434380D" w14:textId="77777777" w:rsidR="00FC7E52" w:rsidRPr="00567618" w:rsidRDefault="00FC7E52" w:rsidP="00DD54CD">
            <w:pPr>
              <w:pStyle w:val="PL"/>
              <w:rPr>
                <w:rFonts w:cs="Courier New"/>
              </w:rPr>
            </w:pPr>
            <w:r w:rsidRPr="00567618">
              <w:rPr>
                <w:rFonts w:cs="Courier New"/>
              </w:rPr>
              <w:t>b=AS:42</w:t>
            </w:r>
          </w:p>
          <w:p w14:paraId="22571368" w14:textId="77777777" w:rsidR="00FC7E52" w:rsidRPr="00567618" w:rsidRDefault="00FC7E52" w:rsidP="00DD54CD">
            <w:pPr>
              <w:pStyle w:val="PL"/>
              <w:rPr>
                <w:rFonts w:cs="Courier New"/>
              </w:rPr>
            </w:pPr>
            <w:r w:rsidRPr="00567618">
              <w:rPr>
                <w:rFonts w:cs="Courier New"/>
              </w:rPr>
              <w:t>a=acfg:1 t=1</w:t>
            </w:r>
          </w:p>
          <w:p w14:paraId="0190379B" w14:textId="77777777" w:rsidR="00FC7E52" w:rsidRPr="00567618" w:rsidRDefault="00FC7E52" w:rsidP="00DD54CD">
            <w:pPr>
              <w:pStyle w:val="PL"/>
              <w:rPr>
                <w:rFonts w:cs="Courier New"/>
                <w:sz w:val="18"/>
              </w:rPr>
            </w:pPr>
            <w:bookmarkStart w:id="7863" w:name="_MCCTEMPBM_CRPT86941858___7"/>
            <w:bookmarkEnd w:id="7862"/>
            <w:r w:rsidRPr="00567618">
              <w:rPr>
                <w:rFonts w:cs="Courier New"/>
                <w:sz w:val="18"/>
              </w:rPr>
              <w:t>a=sendonly</w:t>
            </w:r>
          </w:p>
          <w:p w14:paraId="14B1D8FA" w14:textId="77777777" w:rsidR="00FC7E52" w:rsidRPr="00567618" w:rsidRDefault="00FC7E52" w:rsidP="00DD54CD">
            <w:pPr>
              <w:pStyle w:val="PL"/>
              <w:rPr>
                <w:rFonts w:cs="Courier New"/>
              </w:rPr>
            </w:pPr>
            <w:bookmarkStart w:id="7864" w:name="_MCCTEMPBM_CRPT86941859___7"/>
            <w:bookmarkEnd w:id="7863"/>
            <w:r w:rsidRPr="00567618">
              <w:rPr>
                <w:rFonts w:cs="Courier New"/>
              </w:rPr>
              <w:t>a=rtpmap:105 AMR-WB/16000/1</w:t>
            </w:r>
          </w:p>
          <w:p w14:paraId="05DDB3FC" w14:textId="77777777" w:rsidR="00FC7E52" w:rsidRPr="00567618" w:rsidRDefault="00FC7E52" w:rsidP="00DD54CD">
            <w:pPr>
              <w:pStyle w:val="PL"/>
              <w:rPr>
                <w:rFonts w:cs="Courier New"/>
              </w:rPr>
            </w:pPr>
            <w:r w:rsidRPr="00567618">
              <w:rPr>
                <w:rFonts w:cs="Courier New"/>
              </w:rPr>
              <w:t>a=fmtp:105 mode-change-capability=2; max-red=220</w:t>
            </w:r>
          </w:p>
          <w:p w14:paraId="254E7C44" w14:textId="77777777" w:rsidR="00FC7E52" w:rsidRPr="00567618" w:rsidRDefault="00FC7E52" w:rsidP="00DD54CD">
            <w:pPr>
              <w:pStyle w:val="PL"/>
              <w:rPr>
                <w:rFonts w:cs="Courier New"/>
              </w:rPr>
            </w:pPr>
            <w:r w:rsidRPr="00567618">
              <w:rPr>
                <w:rFonts w:cs="Courier New"/>
              </w:rPr>
              <w:t>a=rtpmap:106 AMR/8000/1</w:t>
            </w:r>
          </w:p>
          <w:p w14:paraId="4F01F0E4" w14:textId="77777777" w:rsidR="00FC7E52" w:rsidRPr="00567618" w:rsidRDefault="00FC7E52" w:rsidP="00DD54CD">
            <w:pPr>
              <w:pStyle w:val="PL"/>
              <w:rPr>
                <w:rFonts w:cs="Courier New"/>
              </w:rPr>
            </w:pPr>
            <w:r w:rsidRPr="00567618">
              <w:rPr>
                <w:rFonts w:cs="Courier New"/>
              </w:rPr>
              <w:t>a=fmtp:106 mode-change-capability=2; mode-set=0,2,4,7; max-red=220</w:t>
            </w:r>
          </w:p>
          <w:p w14:paraId="18833528" w14:textId="77777777" w:rsidR="00FC7E52" w:rsidRPr="00567618" w:rsidRDefault="00FC7E52" w:rsidP="00DD54CD">
            <w:pPr>
              <w:pStyle w:val="PL"/>
              <w:rPr>
                <w:rFonts w:cs="Courier New"/>
              </w:rPr>
            </w:pPr>
            <w:r w:rsidRPr="00567618">
              <w:rPr>
                <w:rFonts w:cs="Courier New"/>
              </w:rPr>
              <w:t>a=ptime:20</w:t>
            </w:r>
          </w:p>
          <w:p w14:paraId="7C9B04E9" w14:textId="77777777" w:rsidR="00FC7E52" w:rsidRPr="00567618" w:rsidRDefault="00FC7E52" w:rsidP="00DD54CD">
            <w:pPr>
              <w:pStyle w:val="PL"/>
              <w:rPr>
                <w:rFonts w:cs="Courier New"/>
              </w:rPr>
            </w:pPr>
            <w:r w:rsidRPr="00567618">
              <w:rPr>
                <w:rFonts w:cs="Courier New"/>
              </w:rPr>
              <w:t>a=maxptime:240</w:t>
            </w:r>
          </w:p>
          <w:bookmarkEnd w:id="7864"/>
          <w:p w14:paraId="6218667D" w14:textId="77777777" w:rsidR="00FC7E52" w:rsidRPr="00567618" w:rsidRDefault="00FC7E52" w:rsidP="00DD54CD">
            <w:pPr>
              <w:pStyle w:val="PL"/>
              <w:rPr>
                <w:rFonts w:cs="Courier New"/>
                <w:b/>
                <w:sz w:val="18"/>
              </w:rPr>
            </w:pPr>
            <w:r w:rsidRPr="00567618">
              <w:rPr>
                <w:rFonts w:cs="Courier New"/>
                <w:b/>
                <w:sz w:val="18"/>
              </w:rPr>
              <w:t>a=rid:10 send pt=105</w:t>
            </w:r>
          </w:p>
          <w:p w14:paraId="5D20AF63" w14:textId="77777777" w:rsidR="00FC7E52" w:rsidRPr="00567618" w:rsidRDefault="00FC7E52" w:rsidP="00DD54CD">
            <w:pPr>
              <w:pStyle w:val="PL"/>
              <w:rPr>
                <w:rFonts w:cs="Courier New"/>
                <w:b/>
                <w:sz w:val="18"/>
              </w:rPr>
            </w:pPr>
            <w:r w:rsidRPr="00567618">
              <w:rPr>
                <w:rFonts w:cs="Courier New"/>
                <w:b/>
                <w:sz w:val="18"/>
              </w:rPr>
              <w:t>a=rid:11 send pt=106</w:t>
            </w:r>
          </w:p>
          <w:p w14:paraId="49F54AF9" w14:textId="77777777" w:rsidR="00FC7E52" w:rsidRPr="00567618" w:rsidRDefault="00FC7E52" w:rsidP="00DD54CD">
            <w:pPr>
              <w:pStyle w:val="PL"/>
              <w:rPr>
                <w:rFonts w:cs="Courier New"/>
                <w:b/>
                <w:sz w:val="18"/>
              </w:rPr>
            </w:pPr>
            <w:r w:rsidRPr="00567618">
              <w:rPr>
                <w:rFonts w:cs="Courier New"/>
                <w:b/>
                <w:sz w:val="18"/>
              </w:rPr>
              <w:t>a=simulcast:send 10,11</w:t>
            </w:r>
          </w:p>
          <w:p w14:paraId="6249FC69" w14:textId="77777777" w:rsidR="00FC7E52" w:rsidRPr="00567618" w:rsidRDefault="00FC7E52" w:rsidP="00DD54CD">
            <w:pPr>
              <w:pStyle w:val="PL"/>
              <w:rPr>
                <w:rFonts w:cs="Courier New"/>
                <w:b/>
                <w:sz w:val="18"/>
              </w:rPr>
            </w:pPr>
          </w:p>
          <w:p w14:paraId="4B652CB3" w14:textId="77777777" w:rsidR="00FC7E52" w:rsidRPr="00567618" w:rsidRDefault="00FC7E52" w:rsidP="00DD54CD">
            <w:pPr>
              <w:pStyle w:val="PL"/>
              <w:rPr>
                <w:rFonts w:cs="Courier New"/>
                <w:b/>
                <w:sz w:val="18"/>
              </w:rPr>
            </w:pPr>
            <w:r w:rsidRPr="00567618">
              <w:rPr>
                <w:rFonts w:cs="Courier New"/>
                <w:b/>
                <w:sz w:val="18"/>
              </w:rPr>
              <w:t>m=audio 0 RTP/AVP 108</w:t>
            </w:r>
          </w:p>
          <w:p w14:paraId="03709FBB" w14:textId="77777777" w:rsidR="00FC7E52" w:rsidRPr="00567618" w:rsidRDefault="00FC7E52" w:rsidP="00DD54CD">
            <w:pPr>
              <w:pStyle w:val="PL"/>
              <w:rPr>
                <w:rFonts w:cs="Courier New"/>
                <w:b/>
                <w:sz w:val="18"/>
              </w:rPr>
            </w:pPr>
            <w:r w:rsidRPr="00567618">
              <w:rPr>
                <w:rFonts w:cs="Courier New"/>
                <w:b/>
                <w:sz w:val="18"/>
              </w:rPr>
              <w:t>m=audio 0 RTP/AVP 109</w:t>
            </w:r>
          </w:p>
        </w:tc>
      </w:tr>
      <w:bookmarkEnd w:id="7858"/>
    </w:tbl>
    <w:p w14:paraId="7C089284" w14:textId="77777777" w:rsidR="00FC7E52" w:rsidRPr="00567618" w:rsidRDefault="00FC7E52" w:rsidP="00FC7E52">
      <w:pPr>
        <w:pStyle w:val="FP"/>
      </w:pPr>
    </w:p>
    <w:p w14:paraId="6FE9BF32" w14:textId="77777777" w:rsidR="00FC7E52" w:rsidRPr="00567618" w:rsidRDefault="00FC7E52" w:rsidP="00FC7E52">
      <w:pPr>
        <w:pStyle w:val="Heading2"/>
        <w:ind w:left="432" w:hanging="432"/>
        <w:rPr>
          <w:lang w:eastAsia="ko-KR"/>
        </w:rPr>
      </w:pPr>
      <w:bookmarkStart w:id="7865" w:name="_Toc26369789"/>
      <w:bookmarkStart w:id="7866" w:name="_Toc36227671"/>
      <w:bookmarkStart w:id="7867" w:name="_Toc36228686"/>
      <w:bookmarkStart w:id="7868" w:name="_Toc36229313"/>
      <w:bookmarkStart w:id="7869" w:name="_Toc68847634"/>
      <w:bookmarkStart w:id="7870" w:name="_Toc74611569"/>
      <w:bookmarkStart w:id="7871" w:name="_Toc75566848"/>
      <w:bookmarkStart w:id="7872" w:name="_Toc89790400"/>
      <w:bookmarkStart w:id="7873" w:name="_Toc99467039"/>
      <w:bookmarkStart w:id="7874" w:name="_Toc130461090"/>
      <w:bookmarkStart w:id="7875" w:name="_MCCTEMPBM_CRPT86941861___2"/>
      <w:r w:rsidRPr="00567618">
        <w:rPr>
          <w:lang w:eastAsia="ko-KR"/>
        </w:rPr>
        <w:t>T.3.3a</w:t>
      </w:r>
      <w:r w:rsidRPr="00567618">
        <w:rPr>
          <w:lang w:eastAsia="ko-KR"/>
        </w:rPr>
        <w:tab/>
        <w:t>MSMTSI offer/answer examples using the compact CCC SDP attribute</w:t>
      </w:r>
      <w:bookmarkEnd w:id="7865"/>
      <w:bookmarkEnd w:id="7866"/>
      <w:bookmarkEnd w:id="7867"/>
      <w:bookmarkEnd w:id="7868"/>
      <w:bookmarkEnd w:id="7869"/>
      <w:bookmarkEnd w:id="7870"/>
      <w:bookmarkEnd w:id="7871"/>
      <w:bookmarkEnd w:id="7872"/>
      <w:bookmarkEnd w:id="7873"/>
      <w:bookmarkEnd w:id="7874"/>
    </w:p>
    <w:p w14:paraId="7558DB12" w14:textId="77777777" w:rsidR="00FC7E52" w:rsidRPr="00567618" w:rsidRDefault="00FC7E52" w:rsidP="00FC7E52">
      <w:pPr>
        <w:rPr>
          <w:lang w:eastAsia="ko-KR"/>
        </w:rPr>
      </w:pPr>
      <w:bookmarkStart w:id="7876" w:name="_MCCTEMPBM_CRPT86941862___7"/>
      <w:bookmarkEnd w:id="7875"/>
      <w:r w:rsidRPr="00567618">
        <w:rPr>
          <w:lang w:eastAsia="ko-KR"/>
        </w:rPr>
        <w:t xml:space="preserve">Table T.3a1 shows an example SDP offer using the compact </w:t>
      </w:r>
      <w:r w:rsidRPr="00567618">
        <w:rPr>
          <w:rFonts w:ascii="Courier New" w:hAnsi="Courier New"/>
          <w:sz w:val="16"/>
        </w:rPr>
        <w:t>ccc_list</w:t>
      </w:r>
      <w:r w:rsidRPr="00567618">
        <w:t xml:space="preserve"> SDP attribute to simultaneously describe the three media configurations listed for N=6 in Table T.7.  Note that the media configuration for the codec is broader than all the concurrent codec configurations that can be supported by the offering MSMTSI terminal. Similar to table T.8, a</w:t>
      </w:r>
      <w:r w:rsidRPr="00567618">
        <w:rPr>
          <w:lang w:eastAsia="ko-KR"/>
        </w:rPr>
        <w:t xml:space="preserve">ll video is omitted in this example for brevity, but could be added according to any of the other examples in this annex. </w:t>
      </w:r>
    </w:p>
    <w:bookmarkEnd w:id="7876"/>
    <w:p w14:paraId="6CD92FC2" w14:textId="77777777" w:rsidR="00FC7E52" w:rsidRPr="00567618" w:rsidRDefault="00FC7E52" w:rsidP="00FC7E52">
      <w:pPr>
        <w:pStyle w:val="TH"/>
        <w:keepNext w:val="0"/>
        <w:keepLines w:val="0"/>
        <w:widowControl w:val="0"/>
      </w:pPr>
      <w:r w:rsidRPr="00567618">
        <w:t>Table T.3a1: Example SDP offer from an MSMTSI terminal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2B40B3E" w14:textId="77777777" w:rsidTr="00DD54CD">
        <w:trPr>
          <w:jc w:val="center"/>
        </w:trPr>
        <w:tc>
          <w:tcPr>
            <w:tcW w:w="9639" w:type="dxa"/>
            <w:shd w:val="clear" w:color="auto" w:fill="auto"/>
          </w:tcPr>
          <w:p w14:paraId="630A06CE" w14:textId="77777777" w:rsidR="00FC7E52" w:rsidRPr="00567618" w:rsidRDefault="00FC7E52" w:rsidP="00DD54CD">
            <w:pPr>
              <w:pStyle w:val="TAH"/>
            </w:pPr>
            <w:r w:rsidRPr="00567618">
              <w:t>SDP offer</w:t>
            </w:r>
          </w:p>
        </w:tc>
      </w:tr>
      <w:tr w:rsidR="00FC7E52" w:rsidRPr="00567618" w14:paraId="4BB18B9F" w14:textId="77777777" w:rsidTr="00DD54CD">
        <w:trPr>
          <w:jc w:val="center"/>
        </w:trPr>
        <w:tc>
          <w:tcPr>
            <w:tcW w:w="9639" w:type="dxa"/>
            <w:shd w:val="clear" w:color="auto" w:fill="auto"/>
          </w:tcPr>
          <w:p w14:paraId="20200D69" w14:textId="77777777" w:rsidR="00FC7E52" w:rsidRPr="00567618" w:rsidRDefault="00FC7E52" w:rsidP="00DD54CD">
            <w:pPr>
              <w:pStyle w:val="PL"/>
              <w:rPr>
                <w:rFonts w:cs="Courier New"/>
              </w:rPr>
            </w:pPr>
            <w:bookmarkStart w:id="7877" w:name="_MCCTEMPBM_CRPT86941863___7"/>
            <w:r w:rsidRPr="00567618">
              <w:rPr>
                <w:rFonts w:cs="Courier New"/>
              </w:rPr>
              <w:t>a = ccc_list:EVS;AMR-WB;AMR|ENC:1;1;1:DEC:3,1,1|ENC:1;1;0:DEC:4,1,0|ENC:1;0;1:DEC:5,0,0</w:t>
            </w:r>
          </w:p>
          <w:p w14:paraId="08AF3E5A" w14:textId="77777777" w:rsidR="00FC7E52" w:rsidRPr="00567618" w:rsidRDefault="00FC7E52" w:rsidP="00DD54CD">
            <w:pPr>
              <w:pStyle w:val="PL"/>
              <w:rPr>
                <w:rFonts w:cs="Courier New"/>
                <w:b/>
              </w:rPr>
            </w:pPr>
          </w:p>
          <w:p w14:paraId="45F7C7EE" w14:textId="77777777" w:rsidR="00FC7E52" w:rsidRPr="00567618" w:rsidRDefault="00FC7E52" w:rsidP="00DD54CD">
            <w:pPr>
              <w:pStyle w:val="PL"/>
              <w:rPr>
                <w:rFonts w:cs="Courier New"/>
                <w:b/>
              </w:rPr>
            </w:pPr>
            <w:r w:rsidRPr="00567618">
              <w:rPr>
                <w:rFonts w:cs="Courier New"/>
                <w:b/>
              </w:rPr>
              <w:t>m=audio 49152 RTP/AVP 96 97 98</w:t>
            </w:r>
          </w:p>
          <w:p w14:paraId="4DBDC901" w14:textId="77777777" w:rsidR="00FC7E52" w:rsidRPr="00567618" w:rsidRDefault="00FC7E52" w:rsidP="00DD54CD">
            <w:pPr>
              <w:pStyle w:val="PL"/>
              <w:rPr>
                <w:rFonts w:cs="Courier New"/>
              </w:rPr>
            </w:pPr>
            <w:r w:rsidRPr="00567618">
              <w:rPr>
                <w:rFonts w:cs="Courier New"/>
              </w:rPr>
              <w:t>b=AS:42</w:t>
            </w:r>
          </w:p>
          <w:p w14:paraId="04D51983" w14:textId="77777777" w:rsidR="00FC7E52" w:rsidRPr="00567618" w:rsidRDefault="00FC7E52" w:rsidP="00DD54CD">
            <w:pPr>
              <w:pStyle w:val="PL"/>
              <w:rPr>
                <w:rFonts w:cs="Courier New"/>
              </w:rPr>
            </w:pPr>
            <w:r w:rsidRPr="00567618">
              <w:rPr>
                <w:rFonts w:cs="Courier New"/>
              </w:rPr>
              <w:t>a=tcap:1 RTP/AVPF</w:t>
            </w:r>
          </w:p>
          <w:p w14:paraId="7E406A83" w14:textId="77777777" w:rsidR="00FC7E52" w:rsidRPr="00567618" w:rsidRDefault="00FC7E52" w:rsidP="00DD54CD">
            <w:pPr>
              <w:pStyle w:val="PL"/>
              <w:rPr>
                <w:rFonts w:cs="Courier New"/>
              </w:rPr>
            </w:pPr>
            <w:r w:rsidRPr="00567618">
              <w:rPr>
                <w:rFonts w:cs="Courier New"/>
              </w:rPr>
              <w:t>a=pcfg:1 t=1</w:t>
            </w:r>
          </w:p>
          <w:p w14:paraId="08431F13" w14:textId="77777777" w:rsidR="00FC7E52" w:rsidRPr="00567618" w:rsidRDefault="00FC7E52" w:rsidP="00DD54CD">
            <w:pPr>
              <w:pStyle w:val="PL"/>
              <w:rPr>
                <w:rFonts w:cs="Courier New"/>
              </w:rPr>
            </w:pPr>
            <w:r w:rsidRPr="00567618">
              <w:rPr>
                <w:rFonts w:cs="Courier New"/>
              </w:rPr>
              <w:t>a=rtpmap:96 EVS/16000/1</w:t>
            </w:r>
          </w:p>
          <w:p w14:paraId="120BDC92" w14:textId="77777777" w:rsidR="00FC7E52" w:rsidRPr="00567618" w:rsidRDefault="00FC7E52" w:rsidP="00DD54CD">
            <w:pPr>
              <w:pStyle w:val="PL"/>
              <w:rPr>
                <w:rFonts w:cs="Courier New"/>
              </w:rPr>
            </w:pPr>
            <w:r w:rsidRPr="00567618">
              <w:rPr>
                <w:rFonts w:cs="Courier New"/>
              </w:rPr>
              <w:t>a=fmtp:96 br=13.2-24.4; bw=nb-swb; max-red=220</w:t>
            </w:r>
          </w:p>
          <w:p w14:paraId="6C197725" w14:textId="77777777" w:rsidR="00FC7E52" w:rsidRPr="00567618" w:rsidRDefault="00FC7E52" w:rsidP="00DD54CD">
            <w:pPr>
              <w:pStyle w:val="PL"/>
              <w:rPr>
                <w:rFonts w:cs="Courier New"/>
              </w:rPr>
            </w:pPr>
            <w:r w:rsidRPr="00567618">
              <w:rPr>
                <w:rFonts w:cs="Courier New"/>
              </w:rPr>
              <w:t>a=rtpmap:97 AMR-WB/16000/1</w:t>
            </w:r>
          </w:p>
          <w:p w14:paraId="27FCC9CB" w14:textId="77777777" w:rsidR="00FC7E52" w:rsidRPr="00567618" w:rsidRDefault="00FC7E52" w:rsidP="00DD54CD">
            <w:pPr>
              <w:pStyle w:val="PL"/>
              <w:rPr>
                <w:rFonts w:cs="Courier New"/>
              </w:rPr>
            </w:pPr>
            <w:r w:rsidRPr="00567618">
              <w:rPr>
                <w:rFonts w:cs="Courier New"/>
              </w:rPr>
              <w:t>a=fmtp:97 mode-change-capability=2; max-red=220</w:t>
            </w:r>
          </w:p>
          <w:p w14:paraId="27D63442" w14:textId="77777777" w:rsidR="00FC7E52" w:rsidRPr="00567618" w:rsidRDefault="00FC7E52" w:rsidP="00DD54CD">
            <w:pPr>
              <w:pStyle w:val="PL"/>
              <w:rPr>
                <w:rFonts w:cs="Courier New"/>
              </w:rPr>
            </w:pPr>
            <w:r w:rsidRPr="00567618">
              <w:rPr>
                <w:rFonts w:cs="Courier New"/>
              </w:rPr>
              <w:t>a=rtpmap:98 AMR/8000/1</w:t>
            </w:r>
          </w:p>
          <w:p w14:paraId="5F9F94B4" w14:textId="77777777" w:rsidR="00FC7E52" w:rsidRPr="00567618" w:rsidRDefault="00FC7E52" w:rsidP="00DD54CD">
            <w:pPr>
              <w:pStyle w:val="PL"/>
              <w:rPr>
                <w:rFonts w:cs="Courier New"/>
              </w:rPr>
            </w:pPr>
            <w:r w:rsidRPr="00567618">
              <w:rPr>
                <w:rFonts w:cs="Courier New"/>
              </w:rPr>
              <w:t>a=fmtp:98 mode-change-capability=2; max-red=220</w:t>
            </w:r>
          </w:p>
          <w:p w14:paraId="0818973C" w14:textId="77777777" w:rsidR="00FC7E52" w:rsidRPr="00567618" w:rsidRDefault="00FC7E52" w:rsidP="00DD54CD">
            <w:pPr>
              <w:pStyle w:val="PL"/>
              <w:rPr>
                <w:rFonts w:cs="Courier New"/>
              </w:rPr>
            </w:pPr>
            <w:r w:rsidRPr="00567618">
              <w:rPr>
                <w:rFonts w:cs="Courier New"/>
              </w:rPr>
              <w:t>a=ptime:20</w:t>
            </w:r>
          </w:p>
          <w:p w14:paraId="326E841B" w14:textId="77777777" w:rsidR="00FC7E52" w:rsidRPr="00567618" w:rsidRDefault="00FC7E52" w:rsidP="00DD54CD">
            <w:pPr>
              <w:pStyle w:val="PL"/>
              <w:rPr>
                <w:rFonts w:cs="Courier New"/>
              </w:rPr>
            </w:pPr>
            <w:r w:rsidRPr="00567618">
              <w:rPr>
                <w:rFonts w:cs="Courier New"/>
              </w:rPr>
              <w:t>a=maxptime:240</w:t>
            </w:r>
          </w:p>
          <w:p w14:paraId="54CED932" w14:textId="77777777" w:rsidR="00FC7E52" w:rsidRPr="00567618" w:rsidRDefault="00FC7E52" w:rsidP="00DD54CD">
            <w:pPr>
              <w:pStyle w:val="PL"/>
              <w:rPr>
                <w:rFonts w:cs="Courier New"/>
                <w:b/>
                <w:sz w:val="18"/>
              </w:rPr>
            </w:pPr>
            <w:bookmarkStart w:id="7878" w:name="_MCCTEMPBM_CRPT86941864___7"/>
            <w:bookmarkEnd w:id="7877"/>
            <w:r w:rsidRPr="00567618">
              <w:rPr>
                <w:rFonts w:cs="Courier New"/>
                <w:b/>
                <w:sz w:val="18"/>
              </w:rPr>
              <w:t>a=rid:0 send pt=96</w:t>
            </w:r>
          </w:p>
          <w:p w14:paraId="1E6F47C1" w14:textId="77777777" w:rsidR="00FC7E52" w:rsidRPr="00567618" w:rsidRDefault="00FC7E52" w:rsidP="00DD54CD">
            <w:pPr>
              <w:pStyle w:val="PL"/>
              <w:rPr>
                <w:rFonts w:cs="Courier New"/>
                <w:b/>
                <w:sz w:val="18"/>
              </w:rPr>
            </w:pPr>
            <w:r w:rsidRPr="00567618">
              <w:rPr>
                <w:rFonts w:cs="Courier New"/>
                <w:b/>
                <w:sz w:val="18"/>
              </w:rPr>
              <w:t>a=rid:1 send pt=97</w:t>
            </w:r>
          </w:p>
          <w:p w14:paraId="2E2082DE" w14:textId="77777777" w:rsidR="00FC7E52" w:rsidRPr="00567618" w:rsidRDefault="00FC7E52" w:rsidP="00DD54CD">
            <w:pPr>
              <w:pStyle w:val="PL"/>
              <w:rPr>
                <w:rFonts w:cs="Courier New"/>
                <w:b/>
                <w:sz w:val="18"/>
              </w:rPr>
            </w:pPr>
            <w:r w:rsidRPr="00567618">
              <w:rPr>
                <w:rFonts w:cs="Courier New"/>
                <w:b/>
                <w:sz w:val="18"/>
              </w:rPr>
              <w:t>a=rid:2 send pt=98</w:t>
            </w:r>
          </w:p>
          <w:p w14:paraId="30494AA1" w14:textId="77777777" w:rsidR="00FC7E52" w:rsidRPr="00567618" w:rsidRDefault="00FC7E52" w:rsidP="00DD54CD">
            <w:pPr>
              <w:pStyle w:val="PL"/>
              <w:rPr>
                <w:rFonts w:cs="Courier New"/>
                <w:b/>
                <w:sz w:val="18"/>
              </w:rPr>
            </w:pPr>
            <w:r w:rsidRPr="00567618">
              <w:rPr>
                <w:rFonts w:cs="Courier New"/>
                <w:b/>
                <w:sz w:val="18"/>
              </w:rPr>
              <w:t>a=rid:3 recv pt=96</w:t>
            </w:r>
          </w:p>
          <w:p w14:paraId="06C0BD03" w14:textId="77777777" w:rsidR="00FC7E52" w:rsidRPr="00567618" w:rsidRDefault="00FC7E52" w:rsidP="00DD54CD">
            <w:pPr>
              <w:pStyle w:val="PL"/>
              <w:rPr>
                <w:rFonts w:cs="Courier New"/>
                <w:b/>
                <w:sz w:val="18"/>
              </w:rPr>
            </w:pPr>
            <w:r w:rsidRPr="00567618">
              <w:rPr>
                <w:rFonts w:cs="Courier New"/>
                <w:b/>
                <w:sz w:val="18"/>
              </w:rPr>
              <w:t>a=rid:4 recv pt=97</w:t>
            </w:r>
          </w:p>
          <w:p w14:paraId="2B1FCA3F" w14:textId="77777777" w:rsidR="00FC7E52" w:rsidRPr="00567618" w:rsidRDefault="00FC7E52" w:rsidP="00DD54CD">
            <w:pPr>
              <w:pStyle w:val="PL"/>
              <w:rPr>
                <w:rFonts w:cs="Courier New"/>
                <w:b/>
                <w:sz w:val="18"/>
              </w:rPr>
            </w:pPr>
            <w:r w:rsidRPr="00567618">
              <w:rPr>
                <w:rFonts w:cs="Courier New"/>
                <w:b/>
                <w:sz w:val="18"/>
              </w:rPr>
              <w:t>a=rid:5 recv pt=98</w:t>
            </w:r>
          </w:p>
          <w:p w14:paraId="7D9EA887" w14:textId="77777777" w:rsidR="00FC7E52" w:rsidRPr="00567618" w:rsidRDefault="00FC7E52" w:rsidP="00DD54CD">
            <w:pPr>
              <w:pStyle w:val="PL"/>
              <w:rPr>
                <w:rFonts w:cs="Courier New"/>
                <w:b/>
                <w:sz w:val="18"/>
              </w:rPr>
            </w:pPr>
            <w:r w:rsidRPr="00567618">
              <w:rPr>
                <w:rFonts w:cs="Courier New"/>
                <w:b/>
                <w:sz w:val="18"/>
              </w:rPr>
              <w:t>a=simulcast:send 0;1;2 recv 3,4,5</w:t>
            </w:r>
          </w:p>
          <w:p w14:paraId="4AB4347C" w14:textId="77777777" w:rsidR="00FC7E52" w:rsidRPr="00567618" w:rsidRDefault="00FC7E52" w:rsidP="00DD54CD">
            <w:pPr>
              <w:pStyle w:val="PL"/>
              <w:rPr>
                <w:rFonts w:cs="Courier New"/>
              </w:rPr>
            </w:pPr>
            <w:bookmarkStart w:id="7879" w:name="_MCCTEMPBM_CRPT86941865___7"/>
            <w:bookmarkEnd w:id="7878"/>
          </w:p>
          <w:p w14:paraId="7E4E532F" w14:textId="77777777" w:rsidR="00FC7E52" w:rsidRPr="00567618" w:rsidRDefault="00FC7E52" w:rsidP="00DD54CD">
            <w:pPr>
              <w:pStyle w:val="PL"/>
              <w:rPr>
                <w:rFonts w:cs="Courier New"/>
                <w:b/>
              </w:rPr>
            </w:pPr>
            <w:r w:rsidRPr="00567618">
              <w:rPr>
                <w:rFonts w:cs="Courier New"/>
                <w:b/>
              </w:rPr>
              <w:t>m=audio 49154 RTP/AVP 101 102 103</w:t>
            </w:r>
          </w:p>
          <w:p w14:paraId="1DDA1F9F" w14:textId="77777777" w:rsidR="00FC7E52" w:rsidRPr="00567618" w:rsidRDefault="00FC7E52" w:rsidP="00DD54CD">
            <w:pPr>
              <w:pStyle w:val="PL"/>
              <w:rPr>
                <w:rFonts w:cs="Courier New"/>
              </w:rPr>
            </w:pPr>
            <w:r w:rsidRPr="00567618">
              <w:rPr>
                <w:rFonts w:cs="Courier New"/>
              </w:rPr>
              <w:t>b=AS:42</w:t>
            </w:r>
          </w:p>
          <w:p w14:paraId="53FBDFD1" w14:textId="77777777" w:rsidR="00FC7E52" w:rsidRPr="00567618" w:rsidRDefault="00FC7E52" w:rsidP="00DD54CD">
            <w:pPr>
              <w:pStyle w:val="PL"/>
              <w:rPr>
                <w:rFonts w:cs="Courier New"/>
              </w:rPr>
            </w:pPr>
            <w:r w:rsidRPr="00567618">
              <w:rPr>
                <w:rFonts w:cs="Courier New"/>
              </w:rPr>
              <w:t>a=tcap:1 RTP/AVPF</w:t>
            </w:r>
          </w:p>
          <w:p w14:paraId="00C63297" w14:textId="77777777" w:rsidR="00FC7E52" w:rsidRPr="00567618" w:rsidRDefault="00FC7E52" w:rsidP="00DD54CD">
            <w:pPr>
              <w:pStyle w:val="PL"/>
              <w:rPr>
                <w:rFonts w:cs="Courier New"/>
              </w:rPr>
            </w:pPr>
            <w:r w:rsidRPr="00567618">
              <w:rPr>
                <w:rFonts w:cs="Courier New"/>
              </w:rPr>
              <w:t>a=pcfg:1 t=1</w:t>
            </w:r>
          </w:p>
          <w:p w14:paraId="4E8F8047" w14:textId="77777777" w:rsidR="00FC7E52" w:rsidRPr="00567618" w:rsidRDefault="00FC7E52" w:rsidP="00DD54CD">
            <w:pPr>
              <w:pStyle w:val="PL"/>
              <w:rPr>
                <w:rFonts w:cs="Courier New"/>
                <w:sz w:val="18"/>
              </w:rPr>
            </w:pPr>
            <w:bookmarkStart w:id="7880" w:name="_MCCTEMPBM_CRPT86941866___7"/>
            <w:bookmarkEnd w:id="7879"/>
            <w:r w:rsidRPr="00567618">
              <w:rPr>
                <w:rFonts w:cs="Courier New"/>
                <w:sz w:val="18"/>
              </w:rPr>
              <w:t>a=recvonly</w:t>
            </w:r>
          </w:p>
          <w:p w14:paraId="72391130" w14:textId="77777777" w:rsidR="00FC7E52" w:rsidRPr="00567618" w:rsidRDefault="00FC7E52" w:rsidP="00DD54CD">
            <w:pPr>
              <w:pStyle w:val="PL"/>
              <w:rPr>
                <w:rFonts w:cs="Courier New"/>
              </w:rPr>
            </w:pPr>
            <w:bookmarkStart w:id="7881" w:name="_MCCTEMPBM_CRPT86941867___7"/>
            <w:bookmarkEnd w:id="7880"/>
            <w:r w:rsidRPr="00567618">
              <w:rPr>
                <w:rFonts w:cs="Courier New"/>
              </w:rPr>
              <w:t>a=rtpmap:101 EVS/16000/1</w:t>
            </w:r>
          </w:p>
          <w:p w14:paraId="12554B3D" w14:textId="77777777" w:rsidR="00FC7E52" w:rsidRPr="00567618" w:rsidRDefault="00FC7E52" w:rsidP="00DD54CD">
            <w:pPr>
              <w:pStyle w:val="PL"/>
              <w:rPr>
                <w:rFonts w:cs="Courier New"/>
              </w:rPr>
            </w:pPr>
            <w:r w:rsidRPr="00567618">
              <w:rPr>
                <w:rFonts w:cs="Courier New"/>
              </w:rPr>
              <w:t>a=fmtp:101 br=13.2-24.4; bw=nb-swb; max-red=220</w:t>
            </w:r>
          </w:p>
          <w:p w14:paraId="6D340CBE" w14:textId="77777777" w:rsidR="00FC7E52" w:rsidRPr="00567618" w:rsidRDefault="00FC7E52" w:rsidP="00DD54CD">
            <w:pPr>
              <w:pStyle w:val="PL"/>
              <w:rPr>
                <w:rFonts w:cs="Courier New"/>
              </w:rPr>
            </w:pPr>
            <w:r w:rsidRPr="00567618">
              <w:rPr>
                <w:rFonts w:cs="Courier New"/>
              </w:rPr>
              <w:t>a=rtpmap:102 AMR-WB/16000/1</w:t>
            </w:r>
          </w:p>
          <w:p w14:paraId="00D9CDF6" w14:textId="77777777" w:rsidR="00FC7E52" w:rsidRPr="00567618" w:rsidRDefault="00FC7E52" w:rsidP="00DD54CD">
            <w:pPr>
              <w:pStyle w:val="PL"/>
              <w:rPr>
                <w:rFonts w:cs="Courier New"/>
              </w:rPr>
            </w:pPr>
            <w:r w:rsidRPr="00567618">
              <w:rPr>
                <w:rFonts w:cs="Courier New"/>
              </w:rPr>
              <w:t>a=fmtp:102 mode-change-capability=2; max-red=220</w:t>
            </w:r>
          </w:p>
          <w:p w14:paraId="3EBF1070" w14:textId="77777777" w:rsidR="00FC7E52" w:rsidRPr="00567618" w:rsidRDefault="00FC7E52" w:rsidP="00DD54CD">
            <w:pPr>
              <w:pStyle w:val="PL"/>
              <w:rPr>
                <w:rFonts w:cs="Courier New"/>
              </w:rPr>
            </w:pPr>
            <w:r w:rsidRPr="00567618">
              <w:rPr>
                <w:rFonts w:cs="Courier New"/>
              </w:rPr>
              <w:t>a=rtpmap:103 AMR/8000/1</w:t>
            </w:r>
          </w:p>
          <w:p w14:paraId="42E669C3" w14:textId="77777777" w:rsidR="00FC7E52" w:rsidRPr="00567618" w:rsidRDefault="00FC7E52" w:rsidP="00DD54CD">
            <w:pPr>
              <w:pStyle w:val="PL"/>
              <w:rPr>
                <w:rFonts w:cs="Courier New"/>
              </w:rPr>
            </w:pPr>
            <w:r w:rsidRPr="00567618">
              <w:rPr>
                <w:rFonts w:cs="Courier New"/>
              </w:rPr>
              <w:t>a=fmtp:103 mode-change-capability=2; max-red=220</w:t>
            </w:r>
          </w:p>
          <w:p w14:paraId="1C743150" w14:textId="77777777" w:rsidR="00FC7E52" w:rsidRPr="00567618" w:rsidRDefault="00FC7E52" w:rsidP="00DD54CD">
            <w:pPr>
              <w:pStyle w:val="PL"/>
              <w:rPr>
                <w:rFonts w:cs="Courier New"/>
              </w:rPr>
            </w:pPr>
            <w:r w:rsidRPr="00567618">
              <w:rPr>
                <w:rFonts w:cs="Courier New"/>
              </w:rPr>
              <w:t>a=ptime:20</w:t>
            </w:r>
          </w:p>
          <w:p w14:paraId="30948AE0" w14:textId="77777777" w:rsidR="00FC7E52" w:rsidRPr="00567618" w:rsidRDefault="00FC7E52" w:rsidP="00DD54CD">
            <w:pPr>
              <w:pStyle w:val="PL"/>
              <w:rPr>
                <w:rFonts w:cs="Courier New"/>
              </w:rPr>
            </w:pPr>
            <w:r w:rsidRPr="00567618">
              <w:rPr>
                <w:rFonts w:cs="Courier New"/>
              </w:rPr>
              <w:t>a=maxptime:240</w:t>
            </w:r>
          </w:p>
          <w:p w14:paraId="4DA091C9" w14:textId="77777777" w:rsidR="00FC7E52" w:rsidRPr="00567618" w:rsidRDefault="00FC7E52" w:rsidP="00DD54CD">
            <w:pPr>
              <w:pStyle w:val="PL"/>
              <w:rPr>
                <w:rFonts w:cs="Courier New"/>
                <w:b/>
              </w:rPr>
            </w:pPr>
            <w:r w:rsidRPr="00567618">
              <w:rPr>
                <w:rFonts w:cs="Courier New"/>
                <w:b/>
              </w:rPr>
              <w:t>a=rid:6 recv pt=101</w:t>
            </w:r>
          </w:p>
          <w:p w14:paraId="2405A0C4" w14:textId="77777777" w:rsidR="00FC7E52" w:rsidRPr="00567618" w:rsidRDefault="00FC7E52" w:rsidP="00DD54CD">
            <w:pPr>
              <w:pStyle w:val="PL"/>
              <w:rPr>
                <w:rFonts w:cs="Courier New"/>
                <w:b/>
              </w:rPr>
            </w:pPr>
            <w:r w:rsidRPr="00567618">
              <w:rPr>
                <w:rFonts w:cs="Courier New"/>
                <w:b/>
              </w:rPr>
              <w:t>a=rid:7 recv pt=102</w:t>
            </w:r>
          </w:p>
          <w:p w14:paraId="06F54364" w14:textId="77777777" w:rsidR="00FC7E52" w:rsidRPr="00567618" w:rsidRDefault="00FC7E52" w:rsidP="00DD54CD">
            <w:pPr>
              <w:pStyle w:val="PL"/>
              <w:rPr>
                <w:rFonts w:cs="Courier New"/>
                <w:b/>
              </w:rPr>
            </w:pPr>
            <w:r w:rsidRPr="00567618">
              <w:rPr>
                <w:rFonts w:cs="Courier New"/>
                <w:b/>
              </w:rPr>
              <w:t>a=rid:8 recv pt=103</w:t>
            </w:r>
          </w:p>
          <w:p w14:paraId="0A27120C" w14:textId="77777777" w:rsidR="00FC7E52" w:rsidRPr="00567618" w:rsidRDefault="00FC7E52" w:rsidP="00DD54CD">
            <w:pPr>
              <w:pStyle w:val="PL"/>
              <w:rPr>
                <w:rFonts w:cs="Courier New"/>
                <w:b/>
              </w:rPr>
            </w:pPr>
            <w:r w:rsidRPr="00567618">
              <w:rPr>
                <w:rFonts w:cs="Courier New"/>
                <w:b/>
              </w:rPr>
              <w:t>a=simulcast:recv 6,7,8</w:t>
            </w:r>
          </w:p>
          <w:p w14:paraId="17EC0B1D" w14:textId="77777777" w:rsidR="00FC7E52" w:rsidRPr="00567618" w:rsidRDefault="00FC7E52" w:rsidP="00DD54CD">
            <w:pPr>
              <w:pStyle w:val="PL"/>
              <w:rPr>
                <w:rFonts w:cs="Courier New"/>
              </w:rPr>
            </w:pPr>
          </w:p>
          <w:p w14:paraId="55730637" w14:textId="77777777" w:rsidR="00FC7E52" w:rsidRPr="00567618" w:rsidRDefault="00FC7E52" w:rsidP="00DD54CD">
            <w:pPr>
              <w:pStyle w:val="PL"/>
              <w:rPr>
                <w:rFonts w:cs="Courier New"/>
                <w:b/>
              </w:rPr>
            </w:pPr>
            <w:r w:rsidRPr="00567618">
              <w:rPr>
                <w:rFonts w:cs="Courier New"/>
                <w:b/>
              </w:rPr>
              <w:t>m=audio 49156 RTP/AVP 104 105 106</w:t>
            </w:r>
          </w:p>
          <w:p w14:paraId="38C24C0A" w14:textId="77777777" w:rsidR="00FC7E52" w:rsidRPr="00567618" w:rsidRDefault="00FC7E52" w:rsidP="00DD54CD">
            <w:pPr>
              <w:pStyle w:val="PL"/>
              <w:rPr>
                <w:rFonts w:cs="Courier New"/>
              </w:rPr>
            </w:pPr>
            <w:r w:rsidRPr="00567618">
              <w:rPr>
                <w:rFonts w:cs="Courier New"/>
              </w:rPr>
              <w:t>b=AS:42</w:t>
            </w:r>
          </w:p>
          <w:p w14:paraId="10EBF03B" w14:textId="77777777" w:rsidR="00FC7E52" w:rsidRPr="00567618" w:rsidRDefault="00FC7E52" w:rsidP="00DD54CD">
            <w:pPr>
              <w:pStyle w:val="PL"/>
              <w:rPr>
                <w:rFonts w:cs="Courier New"/>
              </w:rPr>
            </w:pPr>
            <w:r w:rsidRPr="00567618">
              <w:rPr>
                <w:rFonts w:cs="Courier New"/>
              </w:rPr>
              <w:t>a=tcap:1 RTP/AVPF</w:t>
            </w:r>
          </w:p>
          <w:p w14:paraId="466BBDAE" w14:textId="77777777" w:rsidR="00FC7E52" w:rsidRPr="00567618" w:rsidRDefault="00FC7E52" w:rsidP="00DD54CD">
            <w:pPr>
              <w:pStyle w:val="PL"/>
              <w:rPr>
                <w:rFonts w:cs="Courier New"/>
              </w:rPr>
            </w:pPr>
            <w:r w:rsidRPr="00567618">
              <w:rPr>
                <w:rFonts w:cs="Courier New"/>
              </w:rPr>
              <w:t>a=pcfg:1 t=1</w:t>
            </w:r>
          </w:p>
          <w:p w14:paraId="2E58A988" w14:textId="77777777" w:rsidR="00FC7E52" w:rsidRPr="00567618" w:rsidRDefault="00FC7E52" w:rsidP="00DD54CD">
            <w:pPr>
              <w:pStyle w:val="PL"/>
              <w:rPr>
                <w:rFonts w:cs="Courier New"/>
                <w:sz w:val="18"/>
              </w:rPr>
            </w:pPr>
            <w:bookmarkStart w:id="7882" w:name="_MCCTEMPBM_CRPT86941868___7"/>
            <w:bookmarkEnd w:id="7881"/>
            <w:r w:rsidRPr="00567618">
              <w:rPr>
                <w:rFonts w:cs="Courier New"/>
                <w:sz w:val="18"/>
              </w:rPr>
              <w:t>a=recvonly</w:t>
            </w:r>
          </w:p>
          <w:p w14:paraId="1A6CA0C6" w14:textId="77777777" w:rsidR="00FC7E52" w:rsidRPr="00567618" w:rsidRDefault="00FC7E52" w:rsidP="00DD54CD">
            <w:pPr>
              <w:pStyle w:val="PL"/>
              <w:rPr>
                <w:rFonts w:cs="Courier New"/>
              </w:rPr>
            </w:pPr>
            <w:bookmarkStart w:id="7883" w:name="_MCCTEMPBM_CRPT86941869___7"/>
            <w:bookmarkEnd w:id="7882"/>
            <w:r w:rsidRPr="00567618">
              <w:rPr>
                <w:rFonts w:cs="Courier New"/>
              </w:rPr>
              <w:t>a=rtpmap:104 EVS/16000/1</w:t>
            </w:r>
          </w:p>
          <w:p w14:paraId="546081A7" w14:textId="77777777" w:rsidR="00FC7E52" w:rsidRPr="00567618" w:rsidRDefault="00FC7E52" w:rsidP="00DD54CD">
            <w:pPr>
              <w:pStyle w:val="PL"/>
              <w:rPr>
                <w:rFonts w:cs="Courier New"/>
              </w:rPr>
            </w:pPr>
            <w:r w:rsidRPr="00567618">
              <w:rPr>
                <w:rFonts w:cs="Courier New"/>
              </w:rPr>
              <w:t>a=fmtp:104 br=13.2-24.4; bw=nb-swb; max-red=220</w:t>
            </w:r>
          </w:p>
          <w:p w14:paraId="155AC694" w14:textId="77777777" w:rsidR="00FC7E52" w:rsidRPr="00567618" w:rsidRDefault="00FC7E52" w:rsidP="00DD54CD">
            <w:pPr>
              <w:pStyle w:val="PL"/>
              <w:rPr>
                <w:rFonts w:cs="Courier New"/>
              </w:rPr>
            </w:pPr>
            <w:r w:rsidRPr="00567618">
              <w:rPr>
                <w:rFonts w:cs="Courier New"/>
              </w:rPr>
              <w:t>a=rtpmap:105 AMR-WB/16000/1</w:t>
            </w:r>
          </w:p>
          <w:p w14:paraId="5680C640" w14:textId="77777777" w:rsidR="00FC7E52" w:rsidRPr="00567618" w:rsidRDefault="00FC7E52" w:rsidP="00DD54CD">
            <w:pPr>
              <w:pStyle w:val="PL"/>
              <w:rPr>
                <w:rFonts w:cs="Courier New"/>
              </w:rPr>
            </w:pPr>
            <w:r w:rsidRPr="00567618">
              <w:rPr>
                <w:rFonts w:cs="Courier New"/>
              </w:rPr>
              <w:t>a=fmtp:105 mode-change-capability=2; max-red=220</w:t>
            </w:r>
          </w:p>
          <w:p w14:paraId="25425EB7" w14:textId="77777777" w:rsidR="00FC7E52" w:rsidRPr="00567618" w:rsidRDefault="00FC7E52" w:rsidP="00DD54CD">
            <w:pPr>
              <w:pStyle w:val="PL"/>
              <w:rPr>
                <w:rFonts w:cs="Courier New"/>
              </w:rPr>
            </w:pPr>
            <w:r w:rsidRPr="00567618">
              <w:rPr>
                <w:rFonts w:cs="Courier New"/>
              </w:rPr>
              <w:t>a=rtpmap:106 AMR/8000/1</w:t>
            </w:r>
          </w:p>
          <w:p w14:paraId="7E3867AC" w14:textId="77777777" w:rsidR="00FC7E52" w:rsidRPr="00567618" w:rsidRDefault="00FC7E52" w:rsidP="00DD54CD">
            <w:pPr>
              <w:pStyle w:val="PL"/>
              <w:rPr>
                <w:rFonts w:cs="Courier New"/>
              </w:rPr>
            </w:pPr>
            <w:r w:rsidRPr="00567618">
              <w:rPr>
                <w:rFonts w:cs="Courier New"/>
              </w:rPr>
              <w:t>a=fmtp:106 mode-change-capability=2; max-red=220</w:t>
            </w:r>
          </w:p>
          <w:p w14:paraId="54EE1F7A" w14:textId="77777777" w:rsidR="00FC7E52" w:rsidRPr="00567618" w:rsidRDefault="00FC7E52" w:rsidP="00DD54CD">
            <w:pPr>
              <w:pStyle w:val="PL"/>
              <w:rPr>
                <w:rFonts w:cs="Courier New"/>
              </w:rPr>
            </w:pPr>
            <w:r w:rsidRPr="00567618">
              <w:rPr>
                <w:rFonts w:cs="Courier New"/>
              </w:rPr>
              <w:t>a=ptime:20</w:t>
            </w:r>
          </w:p>
          <w:p w14:paraId="4E3A7E09" w14:textId="77777777" w:rsidR="00FC7E52" w:rsidRPr="00567618" w:rsidRDefault="00FC7E52" w:rsidP="00DD54CD">
            <w:pPr>
              <w:pStyle w:val="PL"/>
              <w:rPr>
                <w:rFonts w:cs="Courier New"/>
              </w:rPr>
            </w:pPr>
            <w:r w:rsidRPr="00567618">
              <w:rPr>
                <w:rFonts w:cs="Courier New"/>
              </w:rPr>
              <w:t>a=maxptime:240</w:t>
            </w:r>
          </w:p>
          <w:p w14:paraId="3501FCA2" w14:textId="77777777" w:rsidR="00FC7E52" w:rsidRPr="00567618" w:rsidRDefault="00FC7E52" w:rsidP="00DD54CD">
            <w:pPr>
              <w:pStyle w:val="PL"/>
              <w:rPr>
                <w:rFonts w:cs="Courier New"/>
                <w:b/>
                <w:sz w:val="18"/>
              </w:rPr>
            </w:pPr>
            <w:bookmarkStart w:id="7884" w:name="_MCCTEMPBM_CRPT86941870___7"/>
            <w:bookmarkEnd w:id="7883"/>
            <w:r w:rsidRPr="00567618">
              <w:rPr>
                <w:rFonts w:cs="Courier New"/>
                <w:b/>
                <w:sz w:val="18"/>
              </w:rPr>
              <w:t>a=rid:9 recv pt=104</w:t>
            </w:r>
          </w:p>
          <w:p w14:paraId="284592C4" w14:textId="77777777" w:rsidR="00FC7E52" w:rsidRPr="00567618" w:rsidRDefault="00FC7E52" w:rsidP="00DD54CD">
            <w:pPr>
              <w:pStyle w:val="PL"/>
              <w:rPr>
                <w:rFonts w:cs="Courier New"/>
                <w:b/>
                <w:sz w:val="18"/>
              </w:rPr>
            </w:pPr>
            <w:r w:rsidRPr="00567618">
              <w:rPr>
                <w:rFonts w:cs="Courier New"/>
                <w:b/>
                <w:sz w:val="18"/>
              </w:rPr>
              <w:t>a=rid:10 recv pt=105</w:t>
            </w:r>
          </w:p>
          <w:p w14:paraId="101C40B9" w14:textId="77777777" w:rsidR="00FC7E52" w:rsidRPr="00567618" w:rsidRDefault="00FC7E52" w:rsidP="00DD54CD">
            <w:pPr>
              <w:pStyle w:val="PL"/>
              <w:rPr>
                <w:rFonts w:cs="Courier New"/>
                <w:b/>
                <w:sz w:val="18"/>
              </w:rPr>
            </w:pPr>
            <w:r w:rsidRPr="00567618">
              <w:rPr>
                <w:rFonts w:cs="Courier New"/>
                <w:b/>
                <w:sz w:val="18"/>
              </w:rPr>
              <w:t>a=rid:11 recv pt=106</w:t>
            </w:r>
          </w:p>
          <w:p w14:paraId="26EBB2AE" w14:textId="77777777" w:rsidR="00FC7E52" w:rsidRPr="00567618" w:rsidRDefault="00FC7E52" w:rsidP="00DD54CD">
            <w:pPr>
              <w:pStyle w:val="PL"/>
              <w:rPr>
                <w:rFonts w:cs="Courier New"/>
                <w:b/>
                <w:sz w:val="18"/>
              </w:rPr>
            </w:pPr>
            <w:r w:rsidRPr="00567618">
              <w:rPr>
                <w:rFonts w:cs="Courier New"/>
                <w:b/>
                <w:sz w:val="18"/>
              </w:rPr>
              <w:t>a=simulcast:recv 9,10,11</w:t>
            </w:r>
          </w:p>
          <w:p w14:paraId="3B327CE7" w14:textId="77777777" w:rsidR="00FC7E52" w:rsidRPr="00567618" w:rsidRDefault="00FC7E52" w:rsidP="00DD54CD">
            <w:pPr>
              <w:pStyle w:val="PL"/>
              <w:rPr>
                <w:rFonts w:cs="Courier New"/>
                <w:b/>
                <w:sz w:val="18"/>
              </w:rPr>
            </w:pPr>
          </w:p>
          <w:p w14:paraId="1AEE6C88" w14:textId="77777777" w:rsidR="00FC7E52" w:rsidRPr="00567618" w:rsidRDefault="00FC7E52" w:rsidP="00DD54CD">
            <w:pPr>
              <w:pStyle w:val="PL"/>
              <w:rPr>
                <w:rFonts w:cs="Courier New"/>
                <w:b/>
              </w:rPr>
            </w:pPr>
            <w:bookmarkStart w:id="7885" w:name="_MCCTEMPBM_CRPT86941871___7"/>
            <w:bookmarkEnd w:id="7884"/>
            <w:r w:rsidRPr="00567618">
              <w:rPr>
                <w:rFonts w:cs="Courier New"/>
                <w:b/>
              </w:rPr>
              <w:t>m=audio 49158 RTP/AVP 107 108 109</w:t>
            </w:r>
          </w:p>
          <w:p w14:paraId="47C6633D" w14:textId="77777777" w:rsidR="00FC7E52" w:rsidRPr="00567618" w:rsidRDefault="00FC7E52" w:rsidP="00DD54CD">
            <w:pPr>
              <w:pStyle w:val="PL"/>
              <w:rPr>
                <w:rFonts w:cs="Courier New"/>
              </w:rPr>
            </w:pPr>
            <w:r w:rsidRPr="00567618">
              <w:rPr>
                <w:rFonts w:cs="Courier New"/>
              </w:rPr>
              <w:t>b=AS:42</w:t>
            </w:r>
          </w:p>
          <w:p w14:paraId="20DA0017" w14:textId="77777777" w:rsidR="00FC7E52" w:rsidRPr="00567618" w:rsidRDefault="00FC7E52" w:rsidP="00DD54CD">
            <w:pPr>
              <w:pStyle w:val="PL"/>
              <w:rPr>
                <w:rFonts w:cs="Courier New"/>
              </w:rPr>
            </w:pPr>
            <w:r w:rsidRPr="00567618">
              <w:rPr>
                <w:rFonts w:cs="Courier New"/>
              </w:rPr>
              <w:t>a=tcap:1 RTP/AVPF</w:t>
            </w:r>
          </w:p>
          <w:p w14:paraId="66423F88" w14:textId="77777777" w:rsidR="00FC7E52" w:rsidRPr="00567618" w:rsidRDefault="00FC7E52" w:rsidP="00DD54CD">
            <w:pPr>
              <w:pStyle w:val="PL"/>
              <w:rPr>
                <w:rFonts w:cs="Courier New"/>
              </w:rPr>
            </w:pPr>
            <w:r w:rsidRPr="00567618">
              <w:rPr>
                <w:rFonts w:cs="Courier New"/>
              </w:rPr>
              <w:t>a=pcfg:1 t=1</w:t>
            </w:r>
          </w:p>
          <w:p w14:paraId="168C21B2" w14:textId="77777777" w:rsidR="00FC7E52" w:rsidRPr="00567618" w:rsidRDefault="00FC7E52" w:rsidP="00DD54CD">
            <w:pPr>
              <w:pStyle w:val="PL"/>
              <w:rPr>
                <w:rFonts w:cs="Courier New"/>
                <w:sz w:val="18"/>
              </w:rPr>
            </w:pPr>
            <w:bookmarkStart w:id="7886" w:name="_MCCTEMPBM_CRPT86941872___7"/>
            <w:bookmarkEnd w:id="7885"/>
            <w:r w:rsidRPr="00567618">
              <w:rPr>
                <w:rFonts w:cs="Courier New"/>
                <w:sz w:val="18"/>
              </w:rPr>
              <w:t>a=recvonly</w:t>
            </w:r>
          </w:p>
          <w:p w14:paraId="18F5629D" w14:textId="77777777" w:rsidR="00FC7E52" w:rsidRPr="00567618" w:rsidRDefault="00FC7E52" w:rsidP="00DD54CD">
            <w:pPr>
              <w:pStyle w:val="PL"/>
              <w:rPr>
                <w:rFonts w:cs="Courier New"/>
              </w:rPr>
            </w:pPr>
            <w:bookmarkStart w:id="7887" w:name="_MCCTEMPBM_CRPT86941873___7"/>
            <w:bookmarkEnd w:id="7886"/>
            <w:r w:rsidRPr="00567618">
              <w:rPr>
                <w:rFonts w:cs="Courier New"/>
              </w:rPr>
              <w:t>a=rtpmap:107 EVS/16000/1</w:t>
            </w:r>
          </w:p>
          <w:p w14:paraId="18D4D650" w14:textId="77777777" w:rsidR="00FC7E52" w:rsidRPr="00567618" w:rsidRDefault="00FC7E52" w:rsidP="00DD54CD">
            <w:pPr>
              <w:pStyle w:val="PL"/>
              <w:rPr>
                <w:rFonts w:cs="Courier New"/>
              </w:rPr>
            </w:pPr>
            <w:r w:rsidRPr="00567618">
              <w:rPr>
                <w:rFonts w:cs="Courier New"/>
              </w:rPr>
              <w:t>a=fmtp:107 br=13.2-24.4; bw=nb-swb; max-red=220</w:t>
            </w:r>
          </w:p>
          <w:p w14:paraId="382E7429" w14:textId="77777777" w:rsidR="00FC7E52" w:rsidRPr="00567618" w:rsidRDefault="00FC7E52" w:rsidP="00DD54CD">
            <w:pPr>
              <w:pStyle w:val="PL"/>
              <w:rPr>
                <w:rFonts w:cs="Courier New"/>
              </w:rPr>
            </w:pPr>
            <w:r w:rsidRPr="00567618">
              <w:rPr>
                <w:rFonts w:cs="Courier New"/>
              </w:rPr>
              <w:t>a=rtpmap:108 AMR-WB/16000/1</w:t>
            </w:r>
          </w:p>
          <w:p w14:paraId="692B0C1A" w14:textId="77777777" w:rsidR="00FC7E52" w:rsidRPr="00567618" w:rsidRDefault="00FC7E52" w:rsidP="00DD54CD">
            <w:pPr>
              <w:pStyle w:val="PL"/>
              <w:rPr>
                <w:rFonts w:cs="Courier New"/>
              </w:rPr>
            </w:pPr>
            <w:r w:rsidRPr="00567618">
              <w:rPr>
                <w:rFonts w:cs="Courier New"/>
              </w:rPr>
              <w:t>a=fmtp:108 mode-change-capability=2; max-red=220</w:t>
            </w:r>
          </w:p>
          <w:p w14:paraId="337C3F07" w14:textId="77777777" w:rsidR="00FC7E52" w:rsidRPr="00567618" w:rsidRDefault="00FC7E52" w:rsidP="00DD54CD">
            <w:pPr>
              <w:pStyle w:val="PL"/>
              <w:rPr>
                <w:rFonts w:cs="Courier New"/>
              </w:rPr>
            </w:pPr>
            <w:r w:rsidRPr="00567618">
              <w:rPr>
                <w:rFonts w:cs="Courier New"/>
              </w:rPr>
              <w:t>a=rtpmap:109 AMR/8000/1</w:t>
            </w:r>
          </w:p>
          <w:p w14:paraId="408AB381" w14:textId="77777777" w:rsidR="00FC7E52" w:rsidRPr="00567618" w:rsidRDefault="00FC7E52" w:rsidP="00DD54CD">
            <w:pPr>
              <w:pStyle w:val="PL"/>
              <w:rPr>
                <w:rFonts w:cs="Courier New"/>
              </w:rPr>
            </w:pPr>
            <w:r w:rsidRPr="00567618">
              <w:rPr>
                <w:rFonts w:cs="Courier New"/>
              </w:rPr>
              <w:t>a=fmtp:109 mode-change-capability=2; max-red=220</w:t>
            </w:r>
          </w:p>
          <w:p w14:paraId="24152C0A" w14:textId="77777777" w:rsidR="00FC7E52" w:rsidRPr="00567618" w:rsidRDefault="00FC7E52" w:rsidP="00DD54CD">
            <w:pPr>
              <w:pStyle w:val="PL"/>
              <w:rPr>
                <w:rFonts w:cs="Courier New"/>
              </w:rPr>
            </w:pPr>
            <w:r w:rsidRPr="00567618">
              <w:rPr>
                <w:rFonts w:cs="Courier New"/>
              </w:rPr>
              <w:t>a=ptime:20</w:t>
            </w:r>
          </w:p>
          <w:p w14:paraId="5B473CBF" w14:textId="77777777" w:rsidR="00FC7E52" w:rsidRPr="00567618" w:rsidRDefault="00FC7E52" w:rsidP="00DD54CD">
            <w:pPr>
              <w:pStyle w:val="PL"/>
              <w:rPr>
                <w:rFonts w:cs="Courier New"/>
              </w:rPr>
            </w:pPr>
            <w:r w:rsidRPr="00567618">
              <w:rPr>
                <w:rFonts w:cs="Courier New"/>
              </w:rPr>
              <w:t>a=maxptime:240</w:t>
            </w:r>
          </w:p>
          <w:p w14:paraId="56F23F4E" w14:textId="77777777" w:rsidR="00FC7E52" w:rsidRPr="00567618" w:rsidRDefault="00FC7E52" w:rsidP="00DD54CD">
            <w:pPr>
              <w:pStyle w:val="PL"/>
              <w:rPr>
                <w:rFonts w:cs="Courier New"/>
                <w:b/>
              </w:rPr>
            </w:pPr>
            <w:r w:rsidRPr="00567618">
              <w:rPr>
                <w:rFonts w:cs="Courier New"/>
                <w:b/>
              </w:rPr>
              <w:t>a=rid:12 recv pt=107</w:t>
            </w:r>
          </w:p>
          <w:p w14:paraId="26737DF6" w14:textId="77777777" w:rsidR="00FC7E52" w:rsidRPr="00567618" w:rsidRDefault="00FC7E52" w:rsidP="00DD54CD">
            <w:pPr>
              <w:pStyle w:val="PL"/>
              <w:rPr>
                <w:rFonts w:cs="Courier New"/>
                <w:b/>
              </w:rPr>
            </w:pPr>
            <w:r w:rsidRPr="00567618">
              <w:rPr>
                <w:rFonts w:cs="Courier New"/>
                <w:b/>
              </w:rPr>
              <w:t>a=rid:13 recv pt=108</w:t>
            </w:r>
          </w:p>
          <w:p w14:paraId="37B40C0D" w14:textId="77777777" w:rsidR="00FC7E52" w:rsidRPr="00567618" w:rsidRDefault="00FC7E52" w:rsidP="00DD54CD">
            <w:pPr>
              <w:pStyle w:val="PL"/>
              <w:rPr>
                <w:rFonts w:cs="Courier New"/>
                <w:b/>
              </w:rPr>
            </w:pPr>
            <w:r w:rsidRPr="00567618">
              <w:rPr>
                <w:rFonts w:cs="Courier New"/>
                <w:b/>
              </w:rPr>
              <w:t>a=rid:14 recv pt=109</w:t>
            </w:r>
          </w:p>
          <w:p w14:paraId="113F25B8" w14:textId="77777777" w:rsidR="00FC7E52" w:rsidRPr="00567618" w:rsidRDefault="00FC7E52" w:rsidP="00DD54CD">
            <w:pPr>
              <w:pStyle w:val="PL"/>
              <w:rPr>
                <w:rFonts w:cs="Courier New"/>
                <w:b/>
              </w:rPr>
            </w:pPr>
            <w:r w:rsidRPr="00567618">
              <w:rPr>
                <w:rFonts w:cs="Courier New"/>
                <w:b/>
              </w:rPr>
              <w:t>a=simulcast:recv 12,13,14</w:t>
            </w:r>
          </w:p>
          <w:p w14:paraId="3E96B2E6" w14:textId="77777777" w:rsidR="00FC7E52" w:rsidRPr="00567618" w:rsidRDefault="00FC7E52" w:rsidP="00DD54CD">
            <w:pPr>
              <w:pStyle w:val="PL"/>
              <w:rPr>
                <w:rFonts w:cs="Courier New"/>
              </w:rPr>
            </w:pPr>
          </w:p>
          <w:p w14:paraId="3659FE18" w14:textId="77777777" w:rsidR="00FC7E52" w:rsidRPr="00567618" w:rsidRDefault="00FC7E52" w:rsidP="00DD54CD">
            <w:pPr>
              <w:pStyle w:val="PL"/>
              <w:rPr>
                <w:rFonts w:cs="Courier New"/>
                <w:b/>
              </w:rPr>
            </w:pPr>
            <w:r w:rsidRPr="00567618">
              <w:rPr>
                <w:rFonts w:cs="Courier New"/>
                <w:b/>
              </w:rPr>
              <w:t>m=audio 49160 RTP/AVP 110,111,112</w:t>
            </w:r>
          </w:p>
          <w:p w14:paraId="35759EB5" w14:textId="77777777" w:rsidR="00FC7E52" w:rsidRPr="00567618" w:rsidRDefault="00FC7E52" w:rsidP="00DD54CD">
            <w:pPr>
              <w:pStyle w:val="PL"/>
              <w:rPr>
                <w:rFonts w:cs="Courier New"/>
              </w:rPr>
            </w:pPr>
            <w:r w:rsidRPr="00567618">
              <w:rPr>
                <w:rFonts w:cs="Courier New"/>
              </w:rPr>
              <w:t>b=AS:42</w:t>
            </w:r>
          </w:p>
          <w:p w14:paraId="7C56643C" w14:textId="77777777" w:rsidR="00FC7E52" w:rsidRPr="00567618" w:rsidRDefault="00FC7E52" w:rsidP="00DD54CD">
            <w:pPr>
              <w:pStyle w:val="PL"/>
              <w:rPr>
                <w:rFonts w:cs="Courier New"/>
              </w:rPr>
            </w:pPr>
            <w:r w:rsidRPr="00567618">
              <w:rPr>
                <w:rFonts w:cs="Courier New"/>
              </w:rPr>
              <w:t>a=tcap:1 RTP/AVPF</w:t>
            </w:r>
          </w:p>
          <w:p w14:paraId="195053E0" w14:textId="77777777" w:rsidR="00FC7E52" w:rsidRPr="00567618" w:rsidRDefault="00FC7E52" w:rsidP="00DD54CD">
            <w:pPr>
              <w:pStyle w:val="PL"/>
              <w:rPr>
                <w:rFonts w:cs="Courier New"/>
              </w:rPr>
            </w:pPr>
            <w:r w:rsidRPr="00567618">
              <w:rPr>
                <w:rFonts w:cs="Courier New"/>
              </w:rPr>
              <w:t>a=pcfg:1 t=1</w:t>
            </w:r>
          </w:p>
          <w:p w14:paraId="39AE7870" w14:textId="77777777" w:rsidR="00FC7E52" w:rsidRPr="00567618" w:rsidRDefault="00FC7E52" w:rsidP="00DD54CD">
            <w:pPr>
              <w:pStyle w:val="PL"/>
              <w:rPr>
                <w:rFonts w:cs="Courier New"/>
                <w:sz w:val="18"/>
              </w:rPr>
            </w:pPr>
            <w:bookmarkStart w:id="7888" w:name="_MCCTEMPBM_CRPT86941874___7"/>
            <w:bookmarkEnd w:id="7887"/>
            <w:r w:rsidRPr="00567618">
              <w:rPr>
                <w:rFonts w:cs="Courier New"/>
                <w:sz w:val="18"/>
              </w:rPr>
              <w:t>a=recvonly</w:t>
            </w:r>
          </w:p>
          <w:p w14:paraId="754F4623" w14:textId="77777777" w:rsidR="00FC7E52" w:rsidRPr="00567618" w:rsidRDefault="00FC7E52" w:rsidP="00DD54CD">
            <w:pPr>
              <w:pStyle w:val="PL"/>
              <w:rPr>
                <w:rFonts w:cs="Courier New"/>
              </w:rPr>
            </w:pPr>
            <w:bookmarkStart w:id="7889" w:name="_MCCTEMPBM_CRPT86941875___7"/>
            <w:bookmarkEnd w:id="7888"/>
            <w:r w:rsidRPr="00567618">
              <w:rPr>
                <w:rFonts w:cs="Courier New"/>
              </w:rPr>
              <w:t>a=rtpmap:110 EVS/16000/1</w:t>
            </w:r>
          </w:p>
          <w:p w14:paraId="7D42AAAA" w14:textId="77777777" w:rsidR="00FC7E52" w:rsidRPr="00567618" w:rsidRDefault="00FC7E52" w:rsidP="00DD54CD">
            <w:pPr>
              <w:pStyle w:val="PL"/>
              <w:rPr>
                <w:rFonts w:cs="Courier New"/>
              </w:rPr>
            </w:pPr>
            <w:r w:rsidRPr="00567618">
              <w:rPr>
                <w:rFonts w:cs="Courier New"/>
              </w:rPr>
              <w:t>a=fmtp:110 br=13.2-24.4; bw=nb-swb; max-red=220</w:t>
            </w:r>
          </w:p>
          <w:p w14:paraId="019A4900" w14:textId="77777777" w:rsidR="00FC7E52" w:rsidRPr="00567618" w:rsidRDefault="00FC7E52" w:rsidP="00DD54CD">
            <w:pPr>
              <w:pStyle w:val="PL"/>
              <w:rPr>
                <w:rFonts w:cs="Courier New"/>
              </w:rPr>
            </w:pPr>
            <w:r w:rsidRPr="00567618">
              <w:rPr>
                <w:rFonts w:cs="Courier New"/>
              </w:rPr>
              <w:t>a=rtpmap:111 AMR-WB/16000/1</w:t>
            </w:r>
          </w:p>
          <w:p w14:paraId="16EF479D" w14:textId="77777777" w:rsidR="00FC7E52" w:rsidRPr="00567618" w:rsidRDefault="00FC7E52" w:rsidP="00DD54CD">
            <w:pPr>
              <w:pStyle w:val="PL"/>
              <w:rPr>
                <w:rFonts w:cs="Courier New"/>
              </w:rPr>
            </w:pPr>
            <w:r w:rsidRPr="00567618">
              <w:rPr>
                <w:rFonts w:cs="Courier New"/>
              </w:rPr>
              <w:t>a=fmtp:111 mode-change-capability=2; max-red=220</w:t>
            </w:r>
          </w:p>
          <w:p w14:paraId="749B17DE" w14:textId="77777777" w:rsidR="00FC7E52" w:rsidRPr="00567618" w:rsidRDefault="00FC7E52" w:rsidP="00DD54CD">
            <w:pPr>
              <w:pStyle w:val="PL"/>
              <w:rPr>
                <w:rFonts w:cs="Courier New"/>
              </w:rPr>
            </w:pPr>
            <w:r w:rsidRPr="00567618">
              <w:rPr>
                <w:rFonts w:cs="Courier New"/>
              </w:rPr>
              <w:t>a=rtpmap:112 AMR/8000/1</w:t>
            </w:r>
          </w:p>
          <w:p w14:paraId="7CEF9013" w14:textId="77777777" w:rsidR="00FC7E52" w:rsidRPr="00567618" w:rsidRDefault="00FC7E52" w:rsidP="00DD54CD">
            <w:pPr>
              <w:pStyle w:val="PL"/>
              <w:rPr>
                <w:rFonts w:cs="Courier New"/>
              </w:rPr>
            </w:pPr>
            <w:r w:rsidRPr="00567618">
              <w:rPr>
                <w:rFonts w:cs="Courier New"/>
              </w:rPr>
              <w:t>a=fmtp:112 mode-change-capability=2; max-red=220</w:t>
            </w:r>
          </w:p>
          <w:p w14:paraId="0D772B35" w14:textId="77777777" w:rsidR="00FC7E52" w:rsidRPr="00567618" w:rsidRDefault="00FC7E52" w:rsidP="00DD54CD">
            <w:pPr>
              <w:pStyle w:val="PL"/>
              <w:rPr>
                <w:rFonts w:cs="Courier New"/>
              </w:rPr>
            </w:pPr>
            <w:r w:rsidRPr="00567618">
              <w:rPr>
                <w:rFonts w:cs="Courier New"/>
              </w:rPr>
              <w:t>a=ptime:20</w:t>
            </w:r>
          </w:p>
          <w:p w14:paraId="2FC13EF0" w14:textId="77777777" w:rsidR="00FC7E52" w:rsidRPr="00567618" w:rsidRDefault="00FC7E52" w:rsidP="00DD54CD">
            <w:pPr>
              <w:pStyle w:val="PL"/>
              <w:rPr>
                <w:rFonts w:cs="Courier New"/>
              </w:rPr>
            </w:pPr>
            <w:r w:rsidRPr="00567618">
              <w:rPr>
                <w:rFonts w:cs="Courier New"/>
              </w:rPr>
              <w:t xml:space="preserve">a=maxptime:240 </w:t>
            </w:r>
          </w:p>
          <w:p w14:paraId="239836E2" w14:textId="77777777" w:rsidR="00FC7E52" w:rsidRPr="00567618" w:rsidRDefault="00FC7E52" w:rsidP="00DD54CD">
            <w:pPr>
              <w:pStyle w:val="PL"/>
              <w:rPr>
                <w:rFonts w:cs="Courier New"/>
                <w:b/>
              </w:rPr>
            </w:pPr>
            <w:r w:rsidRPr="00567618">
              <w:rPr>
                <w:rFonts w:cs="Courier New"/>
                <w:b/>
              </w:rPr>
              <w:t>a=rid:15 recv pt=110</w:t>
            </w:r>
          </w:p>
          <w:p w14:paraId="217E50B3" w14:textId="77777777" w:rsidR="00FC7E52" w:rsidRPr="00567618" w:rsidRDefault="00FC7E52" w:rsidP="00DD54CD">
            <w:pPr>
              <w:pStyle w:val="PL"/>
              <w:rPr>
                <w:rFonts w:cs="Courier New"/>
                <w:b/>
              </w:rPr>
            </w:pPr>
            <w:r w:rsidRPr="00567618">
              <w:rPr>
                <w:rFonts w:cs="Courier New"/>
                <w:b/>
              </w:rPr>
              <w:t>a=rid:16 recv pt=111</w:t>
            </w:r>
          </w:p>
          <w:p w14:paraId="05EA9948" w14:textId="77777777" w:rsidR="00FC7E52" w:rsidRPr="00567618" w:rsidRDefault="00FC7E52" w:rsidP="00DD54CD">
            <w:pPr>
              <w:pStyle w:val="PL"/>
              <w:rPr>
                <w:rFonts w:cs="Courier New"/>
                <w:b/>
              </w:rPr>
            </w:pPr>
            <w:r w:rsidRPr="00567618">
              <w:rPr>
                <w:rFonts w:cs="Courier New"/>
                <w:b/>
              </w:rPr>
              <w:t>a=rid:17 recv pt=112</w:t>
            </w:r>
          </w:p>
          <w:p w14:paraId="1406FFC1" w14:textId="77777777" w:rsidR="00FC7E52" w:rsidRPr="00567618" w:rsidRDefault="00FC7E52" w:rsidP="00DD54CD">
            <w:pPr>
              <w:pStyle w:val="PL"/>
              <w:rPr>
                <w:rFonts w:cs="Courier New"/>
                <w:b/>
              </w:rPr>
            </w:pPr>
            <w:r w:rsidRPr="00567618">
              <w:rPr>
                <w:rFonts w:cs="Courier New"/>
                <w:b/>
              </w:rPr>
              <w:t>a=simulcast:recv 15,16,17</w:t>
            </w:r>
          </w:p>
          <w:bookmarkEnd w:id="7889"/>
          <w:p w14:paraId="6B8E431C" w14:textId="77777777" w:rsidR="00FC7E52" w:rsidRPr="00567618" w:rsidRDefault="00FC7E52" w:rsidP="00DD54CD">
            <w:pPr>
              <w:pStyle w:val="PL"/>
              <w:rPr>
                <w:rFonts w:cs="Courier New"/>
                <w:b/>
              </w:rPr>
            </w:pPr>
          </w:p>
        </w:tc>
      </w:tr>
    </w:tbl>
    <w:p w14:paraId="754635BD" w14:textId="77777777" w:rsidR="00FC7E52" w:rsidRPr="00567618" w:rsidRDefault="00FC7E52" w:rsidP="00FC7E52">
      <w:pPr>
        <w:rPr>
          <w:noProof/>
        </w:rPr>
      </w:pPr>
    </w:p>
    <w:p w14:paraId="218891D7" w14:textId="77777777" w:rsidR="00FC7E52" w:rsidRPr="00567618" w:rsidRDefault="00FC7E52" w:rsidP="00FC7E52">
      <w:pPr>
        <w:rPr>
          <w:lang w:eastAsia="ko-KR"/>
        </w:rPr>
      </w:pPr>
      <w:bookmarkStart w:id="7890" w:name="_MCCTEMPBM_CRPT86941876___7"/>
      <w:r w:rsidRPr="00567618">
        <w:rPr>
          <w:lang w:eastAsia="ko-KR"/>
        </w:rPr>
        <w:t xml:space="preserve">An answering MSMTSI MRF that supports the </w:t>
      </w:r>
      <w:r w:rsidRPr="00567618">
        <w:rPr>
          <w:rFonts w:ascii="Courier New" w:hAnsi="Courier New"/>
          <w:sz w:val="16"/>
        </w:rPr>
        <w:t>ccc_list</w:t>
      </w:r>
      <w:r w:rsidRPr="00567618">
        <w:rPr>
          <w:lang w:eastAsia="ko-KR"/>
        </w:rPr>
        <w:t xml:space="preserve"> attribute may then send an SDP answer as shown Table T.x2, including the </w:t>
      </w:r>
      <w:r w:rsidRPr="00567618">
        <w:rPr>
          <w:rFonts w:ascii="Courier New" w:hAnsi="Courier New"/>
          <w:sz w:val="16"/>
        </w:rPr>
        <w:t>ccc_list</w:t>
      </w:r>
      <w:r w:rsidRPr="00567618">
        <w:rPr>
          <w:lang w:eastAsia="ko-KR"/>
        </w:rPr>
        <w:t xml:space="preserve"> attribute and using the simulcast attribute and multiple m-lines to enable a multi-stream multiparty conference among 6 participants.</w:t>
      </w:r>
      <w:r w:rsidRPr="00567618">
        <w:t xml:space="preserve"> The included </w:t>
      </w:r>
      <w:r w:rsidRPr="00567618">
        <w:rPr>
          <w:rFonts w:ascii="Courier New" w:hAnsi="Courier New"/>
          <w:sz w:val="16"/>
        </w:rPr>
        <w:t xml:space="preserve">ccc_list </w:t>
      </w:r>
      <w:r w:rsidRPr="00567618">
        <w:rPr>
          <w:lang w:eastAsia="ko-KR"/>
        </w:rPr>
        <w:t xml:space="preserve">attribute indicates the full capabilities of the MRF to concurrently switch multiple audio streams (10 EVS, 5 AMR-WB, 5 AMR-NB, etc…) towards the offering MSMTSI terminal eventhough the selected media configurations in the answer are only using a subset of the MRF’s capabilities. </w:t>
      </w:r>
    </w:p>
    <w:bookmarkEnd w:id="7890"/>
    <w:p w14:paraId="0F4FBA74" w14:textId="77777777" w:rsidR="00FC7E52" w:rsidRPr="00567618" w:rsidRDefault="00FC7E52" w:rsidP="00FC7E52">
      <w:pPr>
        <w:pStyle w:val="TH"/>
        <w:keepNext w:val="0"/>
        <w:keepLines w:val="0"/>
        <w:widowControl w:val="0"/>
      </w:pPr>
      <w:r w:rsidRPr="00567618">
        <w:t>Table T.3a2: Example SDP answer from the MSMTSI MRF accepting multi-stream audio and enabling a conference with 6 participants (for SDP offer in Table T.3a1)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3775172" w14:textId="77777777" w:rsidTr="00DD54CD">
        <w:trPr>
          <w:jc w:val="center"/>
        </w:trPr>
        <w:tc>
          <w:tcPr>
            <w:tcW w:w="9639" w:type="dxa"/>
            <w:shd w:val="clear" w:color="auto" w:fill="auto"/>
          </w:tcPr>
          <w:p w14:paraId="00B0A35A" w14:textId="77777777" w:rsidR="00FC7E52" w:rsidRPr="00567618" w:rsidRDefault="00FC7E52" w:rsidP="00DD54CD">
            <w:pPr>
              <w:pStyle w:val="TAH"/>
            </w:pPr>
            <w:r w:rsidRPr="00567618">
              <w:t>SDP answer</w:t>
            </w:r>
          </w:p>
        </w:tc>
      </w:tr>
      <w:tr w:rsidR="00FC7E52" w:rsidRPr="00567618" w14:paraId="57D9BD7B" w14:textId="77777777" w:rsidTr="00DD54CD">
        <w:trPr>
          <w:jc w:val="center"/>
        </w:trPr>
        <w:tc>
          <w:tcPr>
            <w:tcW w:w="9639" w:type="dxa"/>
            <w:shd w:val="clear" w:color="auto" w:fill="auto"/>
          </w:tcPr>
          <w:p w14:paraId="637C3A29" w14:textId="77777777" w:rsidR="00FC7E52" w:rsidRPr="00567618" w:rsidRDefault="00FC7E52" w:rsidP="00DD54CD">
            <w:pPr>
              <w:pStyle w:val="PL"/>
              <w:rPr>
                <w:rFonts w:cs="Courier New"/>
              </w:rPr>
            </w:pPr>
            <w:bookmarkStart w:id="7891" w:name="_MCCTEMPBM_CRPT86941877___7"/>
            <w:bookmarkStart w:id="7892" w:name="_MCCTEMPBM_CRPT86941889___7" w:colFirst="0" w:colLast="0"/>
            <w:r w:rsidRPr="00567618">
              <w:rPr>
                <w:rFonts w:cs="Courier New"/>
              </w:rPr>
              <w:t>a = ccc_list:EVS;AMR-WB;AMR|ENC:10,5,5:DEC:1;1;1</w:t>
            </w:r>
          </w:p>
          <w:p w14:paraId="2FD021A2" w14:textId="77777777" w:rsidR="00FC7E52" w:rsidRPr="00567618" w:rsidRDefault="00FC7E52" w:rsidP="00DD54CD">
            <w:pPr>
              <w:pStyle w:val="PL"/>
              <w:rPr>
                <w:rFonts w:cs="Courier New"/>
                <w:b/>
              </w:rPr>
            </w:pPr>
          </w:p>
          <w:p w14:paraId="5EA700D7" w14:textId="77777777" w:rsidR="00FC7E52" w:rsidRPr="00567618" w:rsidRDefault="00FC7E52" w:rsidP="00DD54CD">
            <w:pPr>
              <w:pStyle w:val="PL"/>
              <w:rPr>
                <w:rFonts w:cs="Courier New"/>
                <w:b/>
              </w:rPr>
            </w:pPr>
            <w:r w:rsidRPr="00567618">
              <w:rPr>
                <w:rFonts w:cs="Courier New"/>
                <w:b/>
              </w:rPr>
              <w:t>m=audio 49152 RTP/AVPF 96 97 98</w:t>
            </w:r>
          </w:p>
          <w:p w14:paraId="47D832C3" w14:textId="77777777" w:rsidR="00FC7E52" w:rsidRPr="00567618" w:rsidRDefault="00FC7E52" w:rsidP="00DD54CD">
            <w:pPr>
              <w:pStyle w:val="PL"/>
              <w:rPr>
                <w:rFonts w:cs="Courier New"/>
              </w:rPr>
            </w:pPr>
            <w:r w:rsidRPr="00567618">
              <w:rPr>
                <w:rFonts w:cs="Courier New"/>
              </w:rPr>
              <w:t>b=AS:113</w:t>
            </w:r>
          </w:p>
          <w:p w14:paraId="4C2049F1" w14:textId="77777777" w:rsidR="00FC7E52" w:rsidRPr="00567618" w:rsidRDefault="00FC7E52" w:rsidP="00DD54CD">
            <w:pPr>
              <w:pStyle w:val="PL"/>
              <w:rPr>
                <w:rFonts w:cs="Courier New"/>
              </w:rPr>
            </w:pPr>
            <w:r w:rsidRPr="00567618">
              <w:rPr>
                <w:rFonts w:cs="Courier New"/>
              </w:rPr>
              <w:t>a=acfg:1 t=1</w:t>
            </w:r>
          </w:p>
          <w:p w14:paraId="0DC179FF" w14:textId="77777777" w:rsidR="00FC7E52" w:rsidRPr="00567618" w:rsidRDefault="00FC7E52" w:rsidP="00DD54CD">
            <w:pPr>
              <w:pStyle w:val="PL"/>
              <w:rPr>
                <w:rFonts w:cs="Courier New"/>
              </w:rPr>
            </w:pPr>
            <w:r w:rsidRPr="00567618">
              <w:rPr>
                <w:rFonts w:cs="Courier New"/>
              </w:rPr>
              <w:t>a=rtpmap:96 EVS/16000/1</w:t>
            </w:r>
          </w:p>
          <w:p w14:paraId="5271DE23" w14:textId="77777777" w:rsidR="00FC7E52" w:rsidRPr="00567618" w:rsidRDefault="00FC7E52" w:rsidP="00DD54CD">
            <w:pPr>
              <w:pStyle w:val="PL"/>
              <w:rPr>
                <w:rFonts w:cs="Courier New"/>
              </w:rPr>
            </w:pPr>
            <w:r w:rsidRPr="00567618">
              <w:rPr>
                <w:rFonts w:cs="Courier New"/>
              </w:rPr>
              <w:t>a=fmtp:96 br=13.2-24.4; bw=nb-swb; max-red=220</w:t>
            </w:r>
          </w:p>
          <w:p w14:paraId="7563CEE3" w14:textId="77777777" w:rsidR="00FC7E52" w:rsidRPr="00567618" w:rsidRDefault="00FC7E52" w:rsidP="00DD54CD">
            <w:pPr>
              <w:pStyle w:val="PL"/>
              <w:rPr>
                <w:rFonts w:cs="Courier New"/>
              </w:rPr>
            </w:pPr>
            <w:r w:rsidRPr="00567618">
              <w:rPr>
                <w:rFonts w:cs="Courier New"/>
              </w:rPr>
              <w:t>a=rtpmap:97 AMR-WB/16000/1</w:t>
            </w:r>
          </w:p>
          <w:p w14:paraId="1104C311" w14:textId="77777777" w:rsidR="00FC7E52" w:rsidRPr="00567618" w:rsidRDefault="00FC7E52" w:rsidP="00DD54CD">
            <w:pPr>
              <w:pStyle w:val="PL"/>
              <w:rPr>
                <w:rFonts w:cs="Courier New"/>
              </w:rPr>
            </w:pPr>
            <w:r w:rsidRPr="00567618">
              <w:rPr>
                <w:rFonts w:cs="Courier New"/>
              </w:rPr>
              <w:t>a=fmtp:97 mode-change-capability=2; max-red=220</w:t>
            </w:r>
          </w:p>
          <w:p w14:paraId="7EBC2C87" w14:textId="77777777" w:rsidR="00FC7E52" w:rsidRPr="00567618" w:rsidRDefault="00FC7E52" w:rsidP="00DD54CD">
            <w:pPr>
              <w:pStyle w:val="PL"/>
              <w:rPr>
                <w:rFonts w:cs="Courier New"/>
              </w:rPr>
            </w:pPr>
            <w:r w:rsidRPr="00567618">
              <w:rPr>
                <w:rFonts w:cs="Courier New"/>
              </w:rPr>
              <w:t>a=rtpmap:98 AMR/8000/1</w:t>
            </w:r>
          </w:p>
          <w:p w14:paraId="14053094" w14:textId="77777777" w:rsidR="00FC7E52" w:rsidRPr="00567618" w:rsidRDefault="00FC7E52" w:rsidP="00DD54CD">
            <w:pPr>
              <w:pStyle w:val="PL"/>
              <w:rPr>
                <w:rFonts w:cs="Courier New"/>
              </w:rPr>
            </w:pPr>
            <w:r w:rsidRPr="00567618">
              <w:rPr>
                <w:rFonts w:cs="Courier New"/>
              </w:rPr>
              <w:t>a=fmtp:98 mode-change-capability=2; mode-set=0,2,4,7; max-red=220</w:t>
            </w:r>
          </w:p>
          <w:p w14:paraId="26256938" w14:textId="77777777" w:rsidR="00FC7E52" w:rsidRPr="00567618" w:rsidRDefault="00FC7E52" w:rsidP="00DD54CD">
            <w:pPr>
              <w:pStyle w:val="PL"/>
              <w:rPr>
                <w:rFonts w:cs="Courier New"/>
              </w:rPr>
            </w:pPr>
            <w:r w:rsidRPr="00567618">
              <w:rPr>
                <w:rFonts w:cs="Courier New"/>
              </w:rPr>
              <w:t>a=ptime:20</w:t>
            </w:r>
          </w:p>
          <w:p w14:paraId="04425FD1" w14:textId="77777777" w:rsidR="00FC7E52" w:rsidRPr="00567618" w:rsidRDefault="00FC7E52" w:rsidP="00DD54CD">
            <w:pPr>
              <w:pStyle w:val="PL"/>
              <w:rPr>
                <w:rFonts w:cs="Courier New"/>
              </w:rPr>
            </w:pPr>
            <w:r w:rsidRPr="00567618">
              <w:rPr>
                <w:rFonts w:cs="Courier New"/>
              </w:rPr>
              <w:t>a=maxptime:240</w:t>
            </w:r>
          </w:p>
          <w:p w14:paraId="01627992" w14:textId="77777777" w:rsidR="00FC7E52" w:rsidRPr="00567618" w:rsidRDefault="00FC7E52" w:rsidP="00DD54CD">
            <w:pPr>
              <w:pStyle w:val="PL"/>
              <w:rPr>
                <w:rFonts w:cs="Courier New"/>
                <w:b/>
                <w:sz w:val="18"/>
              </w:rPr>
            </w:pPr>
            <w:bookmarkStart w:id="7893" w:name="_MCCTEMPBM_CRPT86941878___7"/>
            <w:bookmarkEnd w:id="7891"/>
            <w:r w:rsidRPr="00567618">
              <w:rPr>
                <w:rFonts w:cs="Courier New"/>
                <w:b/>
                <w:sz w:val="18"/>
              </w:rPr>
              <w:t>a=rid:0 recv pt=96</w:t>
            </w:r>
          </w:p>
          <w:p w14:paraId="39DE82B2" w14:textId="77777777" w:rsidR="00FC7E52" w:rsidRPr="00567618" w:rsidRDefault="00FC7E52" w:rsidP="00DD54CD">
            <w:pPr>
              <w:pStyle w:val="PL"/>
              <w:rPr>
                <w:rFonts w:cs="Courier New"/>
                <w:b/>
                <w:sz w:val="18"/>
              </w:rPr>
            </w:pPr>
            <w:r w:rsidRPr="00567618">
              <w:rPr>
                <w:rFonts w:cs="Courier New"/>
                <w:b/>
                <w:sz w:val="18"/>
              </w:rPr>
              <w:t>a=rid:1 recv pt=97</w:t>
            </w:r>
          </w:p>
          <w:p w14:paraId="2848CA66" w14:textId="77777777" w:rsidR="00FC7E52" w:rsidRPr="00567618" w:rsidRDefault="00FC7E52" w:rsidP="00DD54CD">
            <w:pPr>
              <w:pStyle w:val="PL"/>
              <w:rPr>
                <w:rFonts w:cs="Courier New"/>
                <w:b/>
                <w:sz w:val="18"/>
              </w:rPr>
            </w:pPr>
            <w:r w:rsidRPr="00567618">
              <w:rPr>
                <w:rFonts w:cs="Courier New"/>
                <w:b/>
                <w:sz w:val="18"/>
              </w:rPr>
              <w:t>a=rid:2 recv pt=98</w:t>
            </w:r>
          </w:p>
          <w:p w14:paraId="0B8960EF" w14:textId="77777777" w:rsidR="00FC7E52" w:rsidRPr="00567618" w:rsidRDefault="00FC7E52" w:rsidP="00DD54CD">
            <w:pPr>
              <w:pStyle w:val="PL"/>
              <w:rPr>
                <w:rFonts w:cs="Courier New"/>
                <w:b/>
                <w:sz w:val="18"/>
              </w:rPr>
            </w:pPr>
            <w:r w:rsidRPr="00567618">
              <w:rPr>
                <w:rFonts w:cs="Courier New"/>
                <w:b/>
                <w:sz w:val="18"/>
              </w:rPr>
              <w:t>a=rid:3 send pt=96</w:t>
            </w:r>
          </w:p>
          <w:p w14:paraId="305854F1" w14:textId="77777777" w:rsidR="00FC7E52" w:rsidRPr="00567618" w:rsidRDefault="00FC7E52" w:rsidP="00DD54CD">
            <w:pPr>
              <w:pStyle w:val="PL"/>
              <w:rPr>
                <w:rFonts w:cs="Courier New"/>
                <w:b/>
                <w:sz w:val="18"/>
              </w:rPr>
            </w:pPr>
            <w:r w:rsidRPr="00567618">
              <w:rPr>
                <w:rFonts w:cs="Courier New"/>
                <w:b/>
                <w:sz w:val="18"/>
              </w:rPr>
              <w:t>a=rid:4 send pt=97</w:t>
            </w:r>
          </w:p>
          <w:p w14:paraId="47BF6A28" w14:textId="77777777" w:rsidR="00FC7E52" w:rsidRPr="00567618" w:rsidRDefault="00FC7E52" w:rsidP="00DD54CD">
            <w:pPr>
              <w:pStyle w:val="PL"/>
              <w:rPr>
                <w:rFonts w:cs="Courier New"/>
                <w:b/>
                <w:sz w:val="18"/>
              </w:rPr>
            </w:pPr>
            <w:r w:rsidRPr="00567618">
              <w:rPr>
                <w:rFonts w:cs="Courier New"/>
                <w:b/>
                <w:sz w:val="18"/>
              </w:rPr>
              <w:t>a=rid:5 send pt=98</w:t>
            </w:r>
          </w:p>
          <w:p w14:paraId="15585ABF" w14:textId="77777777" w:rsidR="00FC7E52" w:rsidRPr="00567618" w:rsidRDefault="00FC7E52" w:rsidP="00DD54CD">
            <w:pPr>
              <w:pStyle w:val="PL"/>
              <w:rPr>
                <w:rFonts w:cs="Courier New"/>
                <w:b/>
                <w:sz w:val="18"/>
              </w:rPr>
            </w:pPr>
            <w:r w:rsidRPr="00567618">
              <w:rPr>
                <w:rFonts w:cs="Courier New"/>
                <w:b/>
                <w:sz w:val="18"/>
              </w:rPr>
              <w:t>a=simulcast: recv 0;1;2 send 3,4,5</w:t>
            </w:r>
          </w:p>
          <w:p w14:paraId="799E1F89" w14:textId="77777777" w:rsidR="00FC7E52" w:rsidRPr="00567618" w:rsidRDefault="00FC7E52" w:rsidP="00DD54CD">
            <w:pPr>
              <w:pStyle w:val="PL"/>
              <w:rPr>
                <w:rFonts w:cs="Courier New"/>
              </w:rPr>
            </w:pPr>
            <w:bookmarkStart w:id="7894" w:name="_MCCTEMPBM_CRPT86941879___7"/>
            <w:bookmarkEnd w:id="7893"/>
          </w:p>
          <w:p w14:paraId="422CB5EB" w14:textId="77777777" w:rsidR="00FC7E52" w:rsidRPr="00567618" w:rsidRDefault="00FC7E52" w:rsidP="00DD54CD">
            <w:pPr>
              <w:pStyle w:val="PL"/>
              <w:rPr>
                <w:rFonts w:cs="Courier New"/>
                <w:b/>
              </w:rPr>
            </w:pPr>
            <w:r w:rsidRPr="00567618">
              <w:rPr>
                <w:rFonts w:cs="Courier New"/>
                <w:b/>
              </w:rPr>
              <w:t>m=audio 49154 RTP/AVPF 101 102 103</w:t>
            </w:r>
          </w:p>
          <w:p w14:paraId="484BC89E" w14:textId="77777777" w:rsidR="00FC7E52" w:rsidRPr="00567618" w:rsidRDefault="00FC7E52" w:rsidP="00DD54CD">
            <w:pPr>
              <w:pStyle w:val="PL"/>
              <w:rPr>
                <w:rFonts w:cs="Courier New"/>
              </w:rPr>
            </w:pPr>
            <w:r w:rsidRPr="00567618">
              <w:rPr>
                <w:rFonts w:cs="Courier New"/>
              </w:rPr>
              <w:t>b=AS:42</w:t>
            </w:r>
          </w:p>
          <w:p w14:paraId="1E5C43D8" w14:textId="77777777" w:rsidR="00FC7E52" w:rsidRPr="00567618" w:rsidRDefault="00FC7E52" w:rsidP="00DD54CD">
            <w:pPr>
              <w:pStyle w:val="PL"/>
              <w:rPr>
                <w:rFonts w:cs="Courier New"/>
              </w:rPr>
            </w:pPr>
            <w:r w:rsidRPr="00567618">
              <w:rPr>
                <w:rFonts w:cs="Courier New"/>
              </w:rPr>
              <w:t>a=acfg:1 t=1</w:t>
            </w:r>
          </w:p>
          <w:p w14:paraId="54A38544" w14:textId="77777777" w:rsidR="00FC7E52" w:rsidRPr="00567618" w:rsidRDefault="00FC7E52" w:rsidP="00DD54CD">
            <w:pPr>
              <w:pStyle w:val="PL"/>
              <w:rPr>
                <w:rFonts w:cs="Courier New"/>
                <w:sz w:val="18"/>
              </w:rPr>
            </w:pPr>
            <w:bookmarkStart w:id="7895" w:name="_MCCTEMPBM_CRPT86941880___7"/>
            <w:bookmarkEnd w:id="7894"/>
            <w:r w:rsidRPr="00567618">
              <w:rPr>
                <w:rFonts w:cs="Courier New"/>
                <w:sz w:val="18"/>
              </w:rPr>
              <w:t>a=sendonly</w:t>
            </w:r>
          </w:p>
          <w:p w14:paraId="203C6CB4" w14:textId="77777777" w:rsidR="00FC7E52" w:rsidRPr="00567618" w:rsidRDefault="00FC7E52" w:rsidP="00DD54CD">
            <w:pPr>
              <w:pStyle w:val="PL"/>
              <w:rPr>
                <w:rFonts w:cs="Courier New"/>
              </w:rPr>
            </w:pPr>
            <w:bookmarkStart w:id="7896" w:name="_MCCTEMPBM_CRPT86941881___7"/>
            <w:bookmarkEnd w:id="7895"/>
            <w:r w:rsidRPr="00567618">
              <w:rPr>
                <w:rFonts w:cs="Courier New"/>
              </w:rPr>
              <w:t>a=rtpmap:101 EVS/16000/1</w:t>
            </w:r>
          </w:p>
          <w:p w14:paraId="4922F78D" w14:textId="77777777" w:rsidR="00FC7E52" w:rsidRPr="00567618" w:rsidRDefault="00FC7E52" w:rsidP="00DD54CD">
            <w:pPr>
              <w:pStyle w:val="PL"/>
              <w:rPr>
                <w:rFonts w:cs="Courier New"/>
              </w:rPr>
            </w:pPr>
            <w:r w:rsidRPr="00567618">
              <w:rPr>
                <w:rFonts w:cs="Courier New"/>
              </w:rPr>
              <w:t>a=fmtp:101 br=13.2-24.4; bw=nb-swb; max-red=220</w:t>
            </w:r>
          </w:p>
          <w:p w14:paraId="5D7FC4F9" w14:textId="77777777" w:rsidR="00FC7E52" w:rsidRPr="00567618" w:rsidRDefault="00FC7E52" w:rsidP="00DD54CD">
            <w:pPr>
              <w:pStyle w:val="PL"/>
              <w:rPr>
                <w:rFonts w:cs="Courier New"/>
              </w:rPr>
            </w:pPr>
            <w:r w:rsidRPr="00567618">
              <w:rPr>
                <w:rFonts w:cs="Courier New"/>
              </w:rPr>
              <w:t>a=rtpmap:102 AMR-WB/16000/1</w:t>
            </w:r>
          </w:p>
          <w:p w14:paraId="09B45BC1" w14:textId="77777777" w:rsidR="00FC7E52" w:rsidRPr="00567618" w:rsidRDefault="00FC7E52" w:rsidP="00DD54CD">
            <w:pPr>
              <w:pStyle w:val="PL"/>
              <w:rPr>
                <w:rFonts w:cs="Courier New"/>
              </w:rPr>
            </w:pPr>
            <w:r w:rsidRPr="00567618">
              <w:rPr>
                <w:rFonts w:cs="Courier New"/>
              </w:rPr>
              <w:t>a=fmtp:102 mode-change-capability=2; max-red=220</w:t>
            </w:r>
          </w:p>
          <w:p w14:paraId="67309FAD" w14:textId="77777777" w:rsidR="00FC7E52" w:rsidRPr="00567618" w:rsidRDefault="00FC7E52" w:rsidP="00DD54CD">
            <w:pPr>
              <w:pStyle w:val="PL"/>
              <w:rPr>
                <w:rFonts w:cs="Courier New"/>
              </w:rPr>
            </w:pPr>
            <w:r w:rsidRPr="00567618">
              <w:rPr>
                <w:rFonts w:cs="Courier New"/>
              </w:rPr>
              <w:t>a=rtpmap:103 AMR/8000/1</w:t>
            </w:r>
          </w:p>
          <w:p w14:paraId="4F6AA243" w14:textId="77777777" w:rsidR="00FC7E52" w:rsidRPr="00567618" w:rsidRDefault="00FC7E52" w:rsidP="00DD54CD">
            <w:pPr>
              <w:pStyle w:val="PL"/>
              <w:rPr>
                <w:rFonts w:cs="Courier New"/>
              </w:rPr>
            </w:pPr>
            <w:r w:rsidRPr="00567618">
              <w:rPr>
                <w:rFonts w:cs="Courier New"/>
              </w:rPr>
              <w:t>a=fmtp:103 mode-change-capability=2; mode-set=0,2,4,7; max-red=220</w:t>
            </w:r>
          </w:p>
          <w:p w14:paraId="48DFCC31" w14:textId="77777777" w:rsidR="00FC7E52" w:rsidRPr="00567618" w:rsidRDefault="00FC7E52" w:rsidP="00DD54CD">
            <w:pPr>
              <w:pStyle w:val="PL"/>
              <w:rPr>
                <w:rFonts w:cs="Courier New"/>
              </w:rPr>
            </w:pPr>
            <w:r w:rsidRPr="00567618">
              <w:rPr>
                <w:rFonts w:cs="Courier New"/>
              </w:rPr>
              <w:t>a=ptime:20</w:t>
            </w:r>
          </w:p>
          <w:p w14:paraId="4CA94433" w14:textId="77777777" w:rsidR="00FC7E52" w:rsidRPr="00567618" w:rsidRDefault="00FC7E52" w:rsidP="00DD54CD">
            <w:pPr>
              <w:pStyle w:val="PL"/>
              <w:rPr>
                <w:rFonts w:cs="Courier New"/>
              </w:rPr>
            </w:pPr>
            <w:r w:rsidRPr="00567618">
              <w:rPr>
                <w:rFonts w:cs="Courier New"/>
              </w:rPr>
              <w:t>a=maxptime:240</w:t>
            </w:r>
          </w:p>
          <w:p w14:paraId="14AA2E8C" w14:textId="77777777" w:rsidR="00FC7E52" w:rsidRPr="00567618" w:rsidRDefault="00FC7E52" w:rsidP="00DD54CD">
            <w:pPr>
              <w:pStyle w:val="PL"/>
              <w:rPr>
                <w:rFonts w:cs="Courier New"/>
                <w:b/>
              </w:rPr>
            </w:pPr>
            <w:r w:rsidRPr="00567618">
              <w:rPr>
                <w:rFonts w:cs="Courier New"/>
                <w:b/>
              </w:rPr>
              <w:t>a=rid:6 send pt=101</w:t>
            </w:r>
          </w:p>
          <w:p w14:paraId="5FC8786A" w14:textId="77777777" w:rsidR="00FC7E52" w:rsidRPr="00567618" w:rsidRDefault="00FC7E52" w:rsidP="00DD54CD">
            <w:pPr>
              <w:pStyle w:val="PL"/>
              <w:rPr>
                <w:rFonts w:cs="Courier New"/>
                <w:b/>
              </w:rPr>
            </w:pPr>
            <w:r w:rsidRPr="00567618">
              <w:rPr>
                <w:rFonts w:cs="Courier New"/>
                <w:b/>
              </w:rPr>
              <w:t>a=rid:7 send pt=102</w:t>
            </w:r>
          </w:p>
          <w:p w14:paraId="28C06642" w14:textId="77777777" w:rsidR="00FC7E52" w:rsidRPr="00567618" w:rsidRDefault="00FC7E52" w:rsidP="00DD54CD">
            <w:pPr>
              <w:pStyle w:val="PL"/>
              <w:rPr>
                <w:rFonts w:cs="Courier New"/>
                <w:b/>
              </w:rPr>
            </w:pPr>
            <w:r w:rsidRPr="00567618">
              <w:rPr>
                <w:rFonts w:cs="Courier New"/>
                <w:b/>
              </w:rPr>
              <w:t>a=rid:8 send pt=103</w:t>
            </w:r>
          </w:p>
          <w:p w14:paraId="781FAD18" w14:textId="77777777" w:rsidR="00FC7E52" w:rsidRPr="00567618" w:rsidRDefault="00FC7E52" w:rsidP="00DD54CD">
            <w:pPr>
              <w:pStyle w:val="PL"/>
              <w:rPr>
                <w:rFonts w:cs="Courier New"/>
                <w:b/>
              </w:rPr>
            </w:pPr>
            <w:r w:rsidRPr="00567618">
              <w:rPr>
                <w:rFonts w:cs="Courier New"/>
                <w:b/>
              </w:rPr>
              <w:t>a=simulcast:send 6,7,8</w:t>
            </w:r>
          </w:p>
          <w:p w14:paraId="7240579E" w14:textId="77777777" w:rsidR="00FC7E52" w:rsidRPr="00567618" w:rsidRDefault="00FC7E52" w:rsidP="00DD54CD">
            <w:pPr>
              <w:pStyle w:val="PL"/>
              <w:rPr>
                <w:rFonts w:cs="Courier New"/>
              </w:rPr>
            </w:pPr>
          </w:p>
          <w:p w14:paraId="296E49CD" w14:textId="77777777" w:rsidR="00FC7E52" w:rsidRPr="00567618" w:rsidRDefault="00FC7E52" w:rsidP="00DD54CD">
            <w:pPr>
              <w:pStyle w:val="PL"/>
              <w:rPr>
                <w:rFonts w:cs="Courier New"/>
                <w:b/>
              </w:rPr>
            </w:pPr>
            <w:r w:rsidRPr="00567618">
              <w:rPr>
                <w:rFonts w:cs="Courier New"/>
                <w:b/>
              </w:rPr>
              <w:t>m=audio 49156 RTP/AVPF 105 106</w:t>
            </w:r>
          </w:p>
          <w:p w14:paraId="07120BA0" w14:textId="77777777" w:rsidR="00FC7E52" w:rsidRPr="00567618" w:rsidRDefault="00FC7E52" w:rsidP="00DD54CD">
            <w:pPr>
              <w:pStyle w:val="PL"/>
              <w:rPr>
                <w:rFonts w:cs="Courier New"/>
              </w:rPr>
            </w:pPr>
            <w:r w:rsidRPr="00567618">
              <w:rPr>
                <w:rFonts w:cs="Courier New"/>
              </w:rPr>
              <w:t>b=AS:42</w:t>
            </w:r>
          </w:p>
          <w:p w14:paraId="5A54BDE8" w14:textId="77777777" w:rsidR="00FC7E52" w:rsidRPr="00567618" w:rsidRDefault="00FC7E52" w:rsidP="00DD54CD">
            <w:pPr>
              <w:pStyle w:val="PL"/>
              <w:rPr>
                <w:rFonts w:cs="Courier New"/>
              </w:rPr>
            </w:pPr>
            <w:r w:rsidRPr="00567618">
              <w:rPr>
                <w:rFonts w:cs="Courier New"/>
              </w:rPr>
              <w:t>a=acfg:1 t=1</w:t>
            </w:r>
          </w:p>
          <w:p w14:paraId="000663BF" w14:textId="77777777" w:rsidR="00FC7E52" w:rsidRPr="00567618" w:rsidRDefault="00FC7E52" w:rsidP="00DD54CD">
            <w:pPr>
              <w:pStyle w:val="PL"/>
              <w:rPr>
                <w:rFonts w:cs="Courier New"/>
                <w:sz w:val="18"/>
              </w:rPr>
            </w:pPr>
            <w:bookmarkStart w:id="7897" w:name="_MCCTEMPBM_CRPT86941882___7"/>
            <w:bookmarkEnd w:id="7896"/>
            <w:r w:rsidRPr="00567618">
              <w:rPr>
                <w:rFonts w:cs="Courier New"/>
                <w:sz w:val="18"/>
              </w:rPr>
              <w:t>a=sendonly</w:t>
            </w:r>
          </w:p>
          <w:p w14:paraId="102D5089" w14:textId="77777777" w:rsidR="00FC7E52" w:rsidRPr="00567618" w:rsidRDefault="00FC7E52" w:rsidP="00DD54CD">
            <w:pPr>
              <w:pStyle w:val="PL"/>
              <w:rPr>
                <w:rFonts w:cs="Courier New"/>
              </w:rPr>
            </w:pPr>
            <w:bookmarkStart w:id="7898" w:name="_MCCTEMPBM_CRPT86941883___7"/>
            <w:bookmarkEnd w:id="7897"/>
            <w:r w:rsidRPr="00567618">
              <w:rPr>
                <w:rFonts w:cs="Courier New"/>
              </w:rPr>
              <w:t>a=rtpmap:105 AMR-WB/16000/1</w:t>
            </w:r>
          </w:p>
          <w:p w14:paraId="35774973" w14:textId="77777777" w:rsidR="00FC7E52" w:rsidRPr="00567618" w:rsidRDefault="00FC7E52" w:rsidP="00DD54CD">
            <w:pPr>
              <w:pStyle w:val="PL"/>
              <w:rPr>
                <w:rFonts w:cs="Courier New"/>
              </w:rPr>
            </w:pPr>
            <w:r w:rsidRPr="00567618">
              <w:rPr>
                <w:rFonts w:cs="Courier New"/>
              </w:rPr>
              <w:t>a=fmtp:105 mode-change-capability=2; max-red=220</w:t>
            </w:r>
          </w:p>
          <w:p w14:paraId="3C499252" w14:textId="77777777" w:rsidR="00FC7E52" w:rsidRPr="00567618" w:rsidRDefault="00FC7E52" w:rsidP="00DD54CD">
            <w:pPr>
              <w:pStyle w:val="PL"/>
              <w:rPr>
                <w:rFonts w:cs="Courier New"/>
              </w:rPr>
            </w:pPr>
            <w:r w:rsidRPr="00567618">
              <w:rPr>
                <w:rFonts w:cs="Courier New"/>
              </w:rPr>
              <w:t>a=rtpmap:106 AMR/8000/1</w:t>
            </w:r>
          </w:p>
          <w:p w14:paraId="6D7F175F" w14:textId="77777777" w:rsidR="00FC7E52" w:rsidRPr="00567618" w:rsidRDefault="00FC7E52" w:rsidP="00DD54CD">
            <w:pPr>
              <w:pStyle w:val="PL"/>
              <w:rPr>
                <w:rFonts w:cs="Courier New"/>
              </w:rPr>
            </w:pPr>
            <w:r w:rsidRPr="00567618">
              <w:rPr>
                <w:rFonts w:cs="Courier New"/>
              </w:rPr>
              <w:t>a=fmtp:106 mode-change-capability=2; mode-set=0,2,4,7; max-red=220</w:t>
            </w:r>
          </w:p>
          <w:p w14:paraId="3FB09192" w14:textId="77777777" w:rsidR="00FC7E52" w:rsidRPr="00567618" w:rsidRDefault="00FC7E52" w:rsidP="00DD54CD">
            <w:pPr>
              <w:pStyle w:val="PL"/>
              <w:rPr>
                <w:rFonts w:cs="Courier New"/>
              </w:rPr>
            </w:pPr>
            <w:r w:rsidRPr="00567618">
              <w:rPr>
                <w:rFonts w:cs="Courier New"/>
              </w:rPr>
              <w:t>a=ptime:20</w:t>
            </w:r>
          </w:p>
          <w:p w14:paraId="73CD63D4" w14:textId="77777777" w:rsidR="00FC7E52" w:rsidRPr="00567618" w:rsidRDefault="00FC7E52" w:rsidP="00DD54CD">
            <w:pPr>
              <w:pStyle w:val="PL"/>
              <w:rPr>
                <w:rFonts w:cs="Courier New"/>
              </w:rPr>
            </w:pPr>
            <w:r w:rsidRPr="00567618">
              <w:rPr>
                <w:rFonts w:cs="Courier New"/>
              </w:rPr>
              <w:t>a=maxptime:240</w:t>
            </w:r>
          </w:p>
          <w:p w14:paraId="297BBB65" w14:textId="77777777" w:rsidR="00FC7E52" w:rsidRPr="00567618" w:rsidRDefault="00FC7E52" w:rsidP="00DD54CD">
            <w:pPr>
              <w:pStyle w:val="PL"/>
              <w:rPr>
                <w:rFonts w:cs="Courier New"/>
                <w:b/>
                <w:sz w:val="18"/>
              </w:rPr>
            </w:pPr>
            <w:bookmarkStart w:id="7899" w:name="_MCCTEMPBM_CRPT86941884___7"/>
            <w:bookmarkEnd w:id="7898"/>
            <w:r w:rsidRPr="00567618">
              <w:rPr>
                <w:rFonts w:cs="Courier New"/>
                <w:b/>
                <w:sz w:val="18"/>
              </w:rPr>
              <w:t>a=rid:10 send pt=105</w:t>
            </w:r>
          </w:p>
          <w:p w14:paraId="0AD0E371" w14:textId="77777777" w:rsidR="00FC7E52" w:rsidRPr="00567618" w:rsidRDefault="00FC7E52" w:rsidP="00DD54CD">
            <w:pPr>
              <w:pStyle w:val="PL"/>
              <w:rPr>
                <w:rFonts w:cs="Courier New"/>
                <w:b/>
                <w:sz w:val="18"/>
              </w:rPr>
            </w:pPr>
            <w:r w:rsidRPr="00567618">
              <w:rPr>
                <w:rFonts w:cs="Courier New"/>
                <w:b/>
                <w:sz w:val="18"/>
              </w:rPr>
              <w:t>a=rid:11 send pt=106</w:t>
            </w:r>
          </w:p>
          <w:p w14:paraId="0AB2200D" w14:textId="77777777" w:rsidR="00FC7E52" w:rsidRPr="00567618" w:rsidRDefault="00FC7E52" w:rsidP="00DD54CD">
            <w:pPr>
              <w:pStyle w:val="PL"/>
              <w:rPr>
                <w:rFonts w:cs="Courier New"/>
                <w:b/>
                <w:sz w:val="18"/>
              </w:rPr>
            </w:pPr>
            <w:r w:rsidRPr="00567618">
              <w:rPr>
                <w:rFonts w:cs="Courier New"/>
                <w:b/>
                <w:sz w:val="18"/>
              </w:rPr>
              <w:t>a=simulcast:send 10,11</w:t>
            </w:r>
          </w:p>
          <w:p w14:paraId="6E843676" w14:textId="77777777" w:rsidR="00FC7E52" w:rsidRPr="00567618" w:rsidRDefault="00FC7E52" w:rsidP="00DD54CD">
            <w:pPr>
              <w:pStyle w:val="PL"/>
              <w:rPr>
                <w:rFonts w:cs="Courier New"/>
                <w:b/>
                <w:sz w:val="18"/>
              </w:rPr>
            </w:pPr>
          </w:p>
          <w:p w14:paraId="612A3F5B" w14:textId="77777777" w:rsidR="00FC7E52" w:rsidRPr="00567618" w:rsidRDefault="00FC7E52" w:rsidP="00DD54CD">
            <w:pPr>
              <w:pStyle w:val="PL"/>
              <w:rPr>
                <w:rFonts w:cs="Courier New"/>
                <w:b/>
              </w:rPr>
            </w:pPr>
            <w:bookmarkStart w:id="7900" w:name="_MCCTEMPBM_CRPT86941885___7"/>
            <w:bookmarkEnd w:id="7899"/>
            <w:r w:rsidRPr="00567618">
              <w:rPr>
                <w:rFonts w:cs="Courier New"/>
                <w:b/>
              </w:rPr>
              <w:t>m=audio 49158 RTP/AVPF 108</w:t>
            </w:r>
          </w:p>
          <w:p w14:paraId="2CCD74E1" w14:textId="77777777" w:rsidR="00FC7E52" w:rsidRPr="00567618" w:rsidRDefault="00FC7E52" w:rsidP="00DD54CD">
            <w:pPr>
              <w:pStyle w:val="PL"/>
              <w:rPr>
                <w:rFonts w:cs="Courier New"/>
              </w:rPr>
            </w:pPr>
            <w:r w:rsidRPr="00567618">
              <w:rPr>
                <w:rFonts w:cs="Courier New"/>
              </w:rPr>
              <w:t>b=AS:29</w:t>
            </w:r>
          </w:p>
          <w:p w14:paraId="6109A803" w14:textId="77777777" w:rsidR="00FC7E52" w:rsidRPr="00567618" w:rsidRDefault="00FC7E52" w:rsidP="00DD54CD">
            <w:pPr>
              <w:pStyle w:val="PL"/>
              <w:rPr>
                <w:rFonts w:cs="Courier New"/>
              </w:rPr>
            </w:pPr>
            <w:r w:rsidRPr="00567618">
              <w:rPr>
                <w:rFonts w:cs="Courier New"/>
              </w:rPr>
              <w:t>a=acfg:1 t=1</w:t>
            </w:r>
          </w:p>
          <w:p w14:paraId="4A7F77D8" w14:textId="77777777" w:rsidR="00FC7E52" w:rsidRPr="00567618" w:rsidRDefault="00FC7E52" w:rsidP="00DD54CD">
            <w:pPr>
              <w:pStyle w:val="PL"/>
              <w:rPr>
                <w:rFonts w:cs="Courier New"/>
                <w:sz w:val="18"/>
              </w:rPr>
            </w:pPr>
            <w:bookmarkStart w:id="7901" w:name="_MCCTEMPBM_CRPT86941886___7"/>
            <w:bookmarkEnd w:id="7900"/>
            <w:r w:rsidRPr="00567618">
              <w:rPr>
                <w:rFonts w:cs="Courier New"/>
                <w:sz w:val="18"/>
              </w:rPr>
              <w:t>a=sendonly</w:t>
            </w:r>
          </w:p>
          <w:p w14:paraId="172583DF" w14:textId="77777777" w:rsidR="00FC7E52" w:rsidRPr="00567618" w:rsidRDefault="00FC7E52" w:rsidP="00DD54CD">
            <w:pPr>
              <w:pStyle w:val="PL"/>
              <w:rPr>
                <w:rFonts w:cs="Courier New"/>
              </w:rPr>
            </w:pPr>
            <w:bookmarkStart w:id="7902" w:name="_MCCTEMPBM_CRPT86941887___7"/>
            <w:bookmarkEnd w:id="7901"/>
            <w:r w:rsidRPr="00567618">
              <w:rPr>
                <w:rFonts w:cs="Courier New"/>
              </w:rPr>
              <w:t>a=rtpmap:108 AMR/8000/1</w:t>
            </w:r>
          </w:p>
          <w:p w14:paraId="1540B2CB" w14:textId="77777777" w:rsidR="00FC7E52" w:rsidRPr="00567618" w:rsidRDefault="00FC7E52" w:rsidP="00DD54CD">
            <w:pPr>
              <w:pStyle w:val="PL"/>
              <w:rPr>
                <w:rFonts w:cs="Courier New"/>
              </w:rPr>
            </w:pPr>
            <w:r w:rsidRPr="00567618">
              <w:rPr>
                <w:rFonts w:cs="Courier New"/>
              </w:rPr>
              <w:t>a=fmtp:108 mode-change-capability=2; mode-set=0,2,4,7; max-red=220</w:t>
            </w:r>
          </w:p>
          <w:p w14:paraId="6E17D2BC" w14:textId="77777777" w:rsidR="00FC7E52" w:rsidRPr="00567618" w:rsidRDefault="00FC7E52" w:rsidP="00DD54CD">
            <w:pPr>
              <w:pStyle w:val="PL"/>
              <w:rPr>
                <w:rFonts w:cs="Courier New"/>
              </w:rPr>
            </w:pPr>
            <w:r w:rsidRPr="00567618">
              <w:rPr>
                <w:rFonts w:cs="Courier New"/>
              </w:rPr>
              <w:t>a=ptime:20</w:t>
            </w:r>
          </w:p>
          <w:p w14:paraId="22FC70F5" w14:textId="77777777" w:rsidR="00FC7E52" w:rsidRPr="00567618" w:rsidRDefault="00FC7E52" w:rsidP="00DD54CD">
            <w:pPr>
              <w:pStyle w:val="PL"/>
              <w:rPr>
                <w:rFonts w:cs="Courier New"/>
              </w:rPr>
            </w:pPr>
            <w:r w:rsidRPr="00567618">
              <w:rPr>
                <w:rFonts w:cs="Courier New"/>
              </w:rPr>
              <w:t>a=maxptime:240</w:t>
            </w:r>
          </w:p>
          <w:p w14:paraId="498627D1" w14:textId="77777777" w:rsidR="00FC7E52" w:rsidRPr="00567618" w:rsidRDefault="00FC7E52" w:rsidP="00DD54CD">
            <w:pPr>
              <w:pStyle w:val="PL"/>
              <w:rPr>
                <w:rFonts w:cs="Courier New"/>
                <w:b/>
              </w:rPr>
            </w:pPr>
            <w:r w:rsidRPr="00567618">
              <w:rPr>
                <w:rFonts w:cs="Courier New"/>
                <w:b/>
              </w:rPr>
              <w:t>a=rid:13 send pt=108</w:t>
            </w:r>
          </w:p>
          <w:p w14:paraId="3AB25B56" w14:textId="77777777" w:rsidR="00FC7E52" w:rsidRPr="00567618" w:rsidRDefault="00FC7E52" w:rsidP="00DD54CD">
            <w:pPr>
              <w:pStyle w:val="PL"/>
              <w:rPr>
                <w:rFonts w:cs="Courier New"/>
                <w:b/>
              </w:rPr>
            </w:pPr>
            <w:r w:rsidRPr="00567618">
              <w:rPr>
                <w:rFonts w:cs="Courier New"/>
                <w:b/>
              </w:rPr>
              <w:t>a=simulcast:send 13</w:t>
            </w:r>
          </w:p>
          <w:p w14:paraId="6766C6FC" w14:textId="77777777" w:rsidR="00FC7E52" w:rsidRPr="00567618" w:rsidRDefault="00FC7E52" w:rsidP="00DD54CD">
            <w:pPr>
              <w:pStyle w:val="PL"/>
              <w:rPr>
                <w:rFonts w:cs="Courier New"/>
              </w:rPr>
            </w:pPr>
          </w:p>
          <w:p w14:paraId="6CEC9C18" w14:textId="77777777" w:rsidR="00FC7E52" w:rsidRPr="00567618" w:rsidRDefault="00FC7E52" w:rsidP="00DD54CD">
            <w:pPr>
              <w:pStyle w:val="PL"/>
              <w:rPr>
                <w:rFonts w:cs="Courier New"/>
                <w:b/>
              </w:rPr>
            </w:pPr>
            <w:r w:rsidRPr="00567618">
              <w:rPr>
                <w:rFonts w:cs="Courier New"/>
                <w:b/>
              </w:rPr>
              <w:t>m=audio 49160 RTP/AVPF 109</w:t>
            </w:r>
          </w:p>
          <w:p w14:paraId="4C2D29CC" w14:textId="77777777" w:rsidR="00FC7E52" w:rsidRPr="00567618" w:rsidRDefault="00FC7E52" w:rsidP="00DD54CD">
            <w:pPr>
              <w:pStyle w:val="PL"/>
              <w:rPr>
                <w:rFonts w:cs="Courier New"/>
              </w:rPr>
            </w:pPr>
            <w:r w:rsidRPr="00567618">
              <w:rPr>
                <w:rFonts w:cs="Courier New"/>
              </w:rPr>
              <w:t>b=AS:29</w:t>
            </w:r>
          </w:p>
          <w:p w14:paraId="7BA9524B" w14:textId="77777777" w:rsidR="00FC7E52" w:rsidRPr="00567618" w:rsidRDefault="00FC7E52" w:rsidP="00DD54CD">
            <w:pPr>
              <w:pStyle w:val="PL"/>
              <w:rPr>
                <w:rFonts w:cs="Courier New"/>
              </w:rPr>
            </w:pPr>
            <w:r w:rsidRPr="00567618">
              <w:rPr>
                <w:rFonts w:cs="Courier New"/>
              </w:rPr>
              <w:t>a=acfg:1 t=1</w:t>
            </w:r>
          </w:p>
          <w:p w14:paraId="29C7099F" w14:textId="77777777" w:rsidR="00FC7E52" w:rsidRPr="00567618" w:rsidRDefault="00FC7E52" w:rsidP="00DD54CD">
            <w:pPr>
              <w:pStyle w:val="PL"/>
              <w:rPr>
                <w:rFonts w:cs="Courier New"/>
                <w:sz w:val="18"/>
              </w:rPr>
            </w:pPr>
            <w:bookmarkStart w:id="7903" w:name="_MCCTEMPBM_CRPT86941888___7"/>
            <w:bookmarkEnd w:id="7902"/>
            <w:r w:rsidRPr="00567618">
              <w:rPr>
                <w:rFonts w:cs="Courier New"/>
                <w:sz w:val="18"/>
              </w:rPr>
              <w:t>a=sendonly</w:t>
            </w:r>
          </w:p>
          <w:bookmarkEnd w:id="7903"/>
          <w:p w14:paraId="53C8F4B3" w14:textId="77777777" w:rsidR="00FC7E52" w:rsidRPr="00567618" w:rsidRDefault="00FC7E52" w:rsidP="00DD54CD">
            <w:pPr>
              <w:pStyle w:val="PL"/>
              <w:rPr>
                <w:rFonts w:cs="Courier New"/>
              </w:rPr>
            </w:pPr>
            <w:r w:rsidRPr="00567618">
              <w:rPr>
                <w:rFonts w:cs="Courier New"/>
              </w:rPr>
              <w:t>a=rtpmap:109 AMR/8000/1</w:t>
            </w:r>
          </w:p>
          <w:p w14:paraId="5F604BFF" w14:textId="77777777" w:rsidR="00FC7E52" w:rsidRPr="00567618" w:rsidRDefault="00FC7E52" w:rsidP="00DD54CD">
            <w:pPr>
              <w:pStyle w:val="PL"/>
              <w:rPr>
                <w:rFonts w:cs="Courier New"/>
              </w:rPr>
            </w:pPr>
            <w:r w:rsidRPr="00567618">
              <w:rPr>
                <w:rFonts w:cs="Courier New"/>
              </w:rPr>
              <w:t>a=fmtp:109 mode-change-capability=2; mode-set=0,2,4,7; max-red=220</w:t>
            </w:r>
          </w:p>
          <w:p w14:paraId="0C504EBB" w14:textId="77777777" w:rsidR="00FC7E52" w:rsidRPr="00567618" w:rsidRDefault="00FC7E52" w:rsidP="00DD54CD">
            <w:pPr>
              <w:pStyle w:val="PL"/>
              <w:rPr>
                <w:rFonts w:cs="Courier New"/>
              </w:rPr>
            </w:pPr>
            <w:r w:rsidRPr="00567618">
              <w:rPr>
                <w:rFonts w:cs="Courier New"/>
              </w:rPr>
              <w:t>a=ptime:20</w:t>
            </w:r>
          </w:p>
          <w:p w14:paraId="7FE90E48" w14:textId="77777777" w:rsidR="00FC7E52" w:rsidRPr="00567618" w:rsidRDefault="00FC7E52" w:rsidP="00DD54CD">
            <w:pPr>
              <w:pStyle w:val="PL"/>
              <w:rPr>
                <w:rFonts w:cs="Courier New"/>
              </w:rPr>
            </w:pPr>
            <w:r w:rsidRPr="00567618">
              <w:rPr>
                <w:rFonts w:cs="Courier New"/>
              </w:rPr>
              <w:t xml:space="preserve">a=maxptime:240 </w:t>
            </w:r>
          </w:p>
          <w:p w14:paraId="2AD5E2C2" w14:textId="77777777" w:rsidR="00FC7E52" w:rsidRPr="00567618" w:rsidRDefault="00FC7E52" w:rsidP="00DD54CD">
            <w:pPr>
              <w:pStyle w:val="PL"/>
              <w:rPr>
                <w:rFonts w:cs="Courier New"/>
                <w:b/>
              </w:rPr>
            </w:pPr>
            <w:r w:rsidRPr="00567618">
              <w:rPr>
                <w:rFonts w:cs="Courier New"/>
                <w:b/>
              </w:rPr>
              <w:t>a=rid:14 send pt=109</w:t>
            </w:r>
          </w:p>
          <w:p w14:paraId="6A68F707" w14:textId="77777777" w:rsidR="00FC7E52" w:rsidRPr="00567618" w:rsidRDefault="00FC7E52" w:rsidP="00DD54CD">
            <w:pPr>
              <w:pStyle w:val="PL"/>
              <w:rPr>
                <w:rFonts w:cs="Courier New"/>
                <w:b/>
              </w:rPr>
            </w:pPr>
            <w:r w:rsidRPr="00567618">
              <w:rPr>
                <w:rFonts w:cs="Courier New"/>
                <w:b/>
              </w:rPr>
              <w:t>a=simulcast:send 14</w:t>
            </w:r>
          </w:p>
        </w:tc>
      </w:tr>
      <w:bookmarkEnd w:id="7892"/>
    </w:tbl>
    <w:p w14:paraId="5746EDC6" w14:textId="77777777" w:rsidR="00FC7E52" w:rsidRPr="00567618" w:rsidRDefault="00FC7E52" w:rsidP="00FC7E52">
      <w:pPr>
        <w:pStyle w:val="FP"/>
      </w:pPr>
    </w:p>
    <w:p w14:paraId="571CB9D1" w14:textId="77777777" w:rsidR="00FC7E52" w:rsidRPr="00567618" w:rsidRDefault="00FC7E52" w:rsidP="00FC7E52">
      <w:pPr>
        <w:pStyle w:val="Heading2"/>
        <w:keepNext w:val="0"/>
        <w:keepLines w:val="0"/>
        <w:rPr>
          <w:lang w:eastAsia="ko-KR"/>
        </w:rPr>
      </w:pPr>
      <w:bookmarkStart w:id="7904" w:name="_Toc26369790"/>
      <w:bookmarkStart w:id="7905" w:name="_Toc36227672"/>
      <w:bookmarkStart w:id="7906" w:name="_Toc36228687"/>
      <w:bookmarkStart w:id="7907" w:name="_Toc36229314"/>
      <w:bookmarkStart w:id="7908" w:name="_Toc68847635"/>
      <w:bookmarkStart w:id="7909" w:name="_Toc74611570"/>
      <w:bookmarkStart w:id="7910" w:name="_Toc75566849"/>
      <w:bookmarkStart w:id="7911" w:name="_Toc89790401"/>
      <w:bookmarkStart w:id="7912" w:name="_Toc99467040"/>
      <w:bookmarkStart w:id="7913" w:name="_Toc130461091"/>
      <w:r w:rsidRPr="00567618">
        <w:rPr>
          <w:lang w:eastAsia="ko-KR"/>
        </w:rPr>
        <w:t>T.3.4</w:t>
      </w:r>
      <w:r w:rsidRPr="00567618">
        <w:rPr>
          <w:lang w:eastAsia="ko-KR"/>
        </w:rPr>
        <w:tab/>
        <w:t>SIP OPTIONS request for multi-stream audio support</w:t>
      </w:r>
      <w:bookmarkEnd w:id="7904"/>
      <w:bookmarkEnd w:id="7905"/>
      <w:bookmarkEnd w:id="7906"/>
      <w:bookmarkEnd w:id="7907"/>
      <w:bookmarkEnd w:id="7908"/>
      <w:bookmarkEnd w:id="7909"/>
      <w:bookmarkEnd w:id="7910"/>
      <w:bookmarkEnd w:id="7911"/>
      <w:bookmarkEnd w:id="7912"/>
      <w:bookmarkEnd w:id="7913"/>
    </w:p>
    <w:p w14:paraId="04116E8E" w14:textId="77777777" w:rsidR="00FC7E52" w:rsidRPr="00567618" w:rsidRDefault="00FC7E52" w:rsidP="00FC7E52">
      <w:pPr>
        <w:rPr>
          <w:lang w:eastAsia="ko-KR"/>
        </w:rPr>
      </w:pPr>
      <w:r w:rsidRPr="00567618">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2BCAF915"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24C256A6" w14:textId="77777777" w:rsidR="00FC7E52" w:rsidRPr="00567618" w:rsidRDefault="00FC7E52" w:rsidP="00FC7E52">
      <w:r w:rsidRPr="00567618">
        <w:t xml:space="preserve">Table T.11 shows an example SIP OPTIONS request from an MRF or a conference initiator. Table T.12 shows an example SIP OPTIONS response from a conference participant to the MRF or the initiator. The SIP OPTIONS response includes the SDP Offer of the conference participant. From Table T.12, the conference participant can allow for three concurrent encoding and three concurrent decoding of audio streams. </w:t>
      </w:r>
    </w:p>
    <w:p w14:paraId="4E82E4BD" w14:textId="77777777" w:rsidR="00FC7E52" w:rsidRPr="00567618" w:rsidRDefault="00FC7E52" w:rsidP="00FC7E52">
      <w:pPr>
        <w:pStyle w:val="TH"/>
        <w:keepNext w:val="0"/>
        <w:keepLines w:val="0"/>
        <w:widowControl w:val="0"/>
      </w:pPr>
      <w:r w:rsidRPr="00567618">
        <w:t>Table T.11: Example SIP OPTIONS request from an MRF or a conference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73A913D" w14:textId="77777777" w:rsidTr="00DD54CD">
        <w:trPr>
          <w:jc w:val="center"/>
        </w:trPr>
        <w:tc>
          <w:tcPr>
            <w:tcW w:w="9639" w:type="dxa"/>
            <w:shd w:val="clear" w:color="auto" w:fill="auto"/>
          </w:tcPr>
          <w:p w14:paraId="0E8DF69D" w14:textId="77777777" w:rsidR="00FC7E52" w:rsidRPr="00567618" w:rsidRDefault="00FC7E52" w:rsidP="00DD54CD">
            <w:pPr>
              <w:pStyle w:val="TAH"/>
            </w:pPr>
            <w:r w:rsidRPr="00567618">
              <w:t>SIP OPTIONS request</w:t>
            </w:r>
          </w:p>
        </w:tc>
      </w:tr>
      <w:tr w:rsidR="00FC7E52" w:rsidRPr="00567618" w14:paraId="1BBFE3CE" w14:textId="77777777" w:rsidTr="00DD54CD">
        <w:trPr>
          <w:jc w:val="center"/>
        </w:trPr>
        <w:tc>
          <w:tcPr>
            <w:tcW w:w="9639" w:type="dxa"/>
            <w:shd w:val="clear" w:color="auto" w:fill="auto"/>
          </w:tcPr>
          <w:p w14:paraId="1CE2D7CF" w14:textId="77777777" w:rsidR="00FC7E52" w:rsidRPr="00567618" w:rsidRDefault="00FC7E52" w:rsidP="00DD54CD">
            <w:pPr>
              <w:pStyle w:val="PL"/>
              <w:rPr>
                <w:rFonts w:cs="Courier New"/>
                <w:b/>
                <w:sz w:val="18"/>
              </w:rPr>
            </w:pPr>
            <w:bookmarkStart w:id="7914" w:name="_MCCTEMPBM_CRPT86941890___7"/>
            <w:r w:rsidRPr="00567618">
              <w:rPr>
                <w:rFonts w:cs="Courier New"/>
                <w:b/>
                <w:sz w:val="18"/>
              </w:rPr>
              <w:t xml:space="preserve">      OPTIONS sip:cccEx@mmcmh.com SIP/2.0</w:t>
            </w:r>
          </w:p>
          <w:p w14:paraId="457DE369" w14:textId="77777777" w:rsidR="00FC7E52" w:rsidRPr="00567618" w:rsidRDefault="00FC7E52" w:rsidP="00DD54CD">
            <w:pPr>
              <w:pStyle w:val="PL"/>
              <w:rPr>
                <w:rFonts w:cs="Courier New"/>
                <w:b/>
                <w:sz w:val="18"/>
              </w:rPr>
            </w:pPr>
            <w:r w:rsidRPr="00567618">
              <w:rPr>
                <w:rFonts w:cs="Courier New"/>
                <w:b/>
                <w:sz w:val="18"/>
              </w:rPr>
              <w:t xml:space="preserve">      To: &lt;sip:cccEx@mmcmh.com&gt;</w:t>
            </w:r>
          </w:p>
          <w:p w14:paraId="098A0A5D" w14:textId="77777777" w:rsidR="00FC7E52" w:rsidRPr="00567618" w:rsidRDefault="00FC7E52" w:rsidP="00DD54CD">
            <w:pPr>
              <w:pStyle w:val="PL"/>
              <w:rPr>
                <w:rFonts w:cs="Courier New"/>
                <w:b/>
                <w:sz w:val="18"/>
              </w:rPr>
            </w:pPr>
            <w:r w:rsidRPr="00567618">
              <w:rPr>
                <w:rFonts w:cs="Courier New"/>
                <w:b/>
                <w:sz w:val="18"/>
              </w:rPr>
              <w:t xml:space="preserve">      From: P1 &lt;sip:p1@msmtsi.com&gt;;tag=TR26980</w:t>
            </w:r>
          </w:p>
          <w:p w14:paraId="0FBC55C0" w14:textId="77777777" w:rsidR="00FC7E52" w:rsidRPr="00567618" w:rsidRDefault="00FC7E52" w:rsidP="00DD54CD">
            <w:pPr>
              <w:pStyle w:val="PL"/>
              <w:rPr>
                <w:rFonts w:cs="Courier New"/>
                <w:b/>
                <w:sz w:val="18"/>
              </w:rPr>
            </w:pPr>
            <w:r w:rsidRPr="00567618">
              <w:rPr>
                <w:rFonts w:cs="Courier New"/>
                <w:b/>
                <w:sz w:val="18"/>
              </w:rPr>
              <w:t xml:space="preserve">      Call-ID: abcdefgh</w:t>
            </w:r>
          </w:p>
          <w:p w14:paraId="4732508F" w14:textId="77777777" w:rsidR="00FC7E52" w:rsidRPr="00567618" w:rsidRDefault="00FC7E52" w:rsidP="00DD54CD">
            <w:pPr>
              <w:pStyle w:val="PL"/>
              <w:rPr>
                <w:rFonts w:cs="Courier New"/>
                <w:b/>
                <w:sz w:val="18"/>
              </w:rPr>
            </w:pPr>
            <w:r w:rsidRPr="00567618">
              <w:rPr>
                <w:rFonts w:cs="Courier New"/>
                <w:b/>
                <w:sz w:val="18"/>
              </w:rPr>
              <w:t xml:space="preserve">      CSeq: 16384 OPTIONS</w:t>
            </w:r>
          </w:p>
          <w:p w14:paraId="7049656C" w14:textId="77777777" w:rsidR="00FC7E52" w:rsidRPr="00567618" w:rsidRDefault="00FC7E52" w:rsidP="00DD54CD">
            <w:pPr>
              <w:pStyle w:val="PL"/>
              <w:rPr>
                <w:rFonts w:cs="Courier New"/>
                <w:b/>
                <w:sz w:val="18"/>
              </w:rPr>
            </w:pPr>
            <w:r w:rsidRPr="00567618">
              <w:rPr>
                <w:rFonts w:cs="Courier New"/>
                <w:b/>
                <w:sz w:val="18"/>
              </w:rPr>
              <w:t xml:space="preserve">      Max-Forwards: 100</w:t>
            </w:r>
          </w:p>
          <w:p w14:paraId="4AC4DA84" w14:textId="77777777" w:rsidR="00FC7E52" w:rsidRPr="00567618" w:rsidRDefault="00FC7E52" w:rsidP="00DD54CD">
            <w:pPr>
              <w:pStyle w:val="PL"/>
              <w:rPr>
                <w:rFonts w:cs="Courier New"/>
                <w:b/>
                <w:sz w:val="18"/>
              </w:rPr>
            </w:pPr>
            <w:r w:rsidRPr="00567618">
              <w:rPr>
                <w:rFonts w:cs="Courier New"/>
                <w:b/>
                <w:sz w:val="18"/>
              </w:rPr>
              <w:t xml:space="preserve">      Via: SIP/2.0/UDP msmtsi.com; branch=z9hG4bKxxxxxx</w:t>
            </w:r>
          </w:p>
          <w:p w14:paraId="7CFFE493" w14:textId="77777777" w:rsidR="00FC7E52" w:rsidRPr="00567618" w:rsidRDefault="00FC7E52" w:rsidP="00DD54CD">
            <w:pPr>
              <w:pStyle w:val="PL"/>
              <w:rPr>
                <w:rFonts w:cs="Courier New"/>
                <w:b/>
                <w:sz w:val="18"/>
              </w:rPr>
            </w:pPr>
            <w:r w:rsidRPr="00567618">
              <w:rPr>
                <w:rFonts w:cs="Courier New"/>
                <w:b/>
                <w:sz w:val="18"/>
              </w:rPr>
              <w:t xml:space="preserve">      Contact: &lt;sip:p1@msmtsi.com&gt;</w:t>
            </w:r>
          </w:p>
          <w:p w14:paraId="7FF0C772" w14:textId="77777777" w:rsidR="00FC7E52" w:rsidRPr="00567618" w:rsidRDefault="00FC7E52" w:rsidP="00DD54CD">
            <w:pPr>
              <w:pStyle w:val="PL"/>
              <w:rPr>
                <w:rFonts w:cs="Courier New"/>
                <w:b/>
                <w:sz w:val="18"/>
              </w:rPr>
            </w:pPr>
            <w:r w:rsidRPr="00567618">
              <w:rPr>
                <w:rFonts w:cs="Courier New"/>
                <w:b/>
                <w:sz w:val="18"/>
              </w:rPr>
              <w:t xml:space="preserve">      Accept: application/cccex</w:t>
            </w:r>
          </w:p>
          <w:bookmarkEnd w:id="7914"/>
          <w:p w14:paraId="53205DEB" w14:textId="77777777" w:rsidR="00FC7E52" w:rsidRPr="00567618" w:rsidRDefault="00FC7E52" w:rsidP="00DD54CD">
            <w:pPr>
              <w:pStyle w:val="PL"/>
              <w:rPr>
                <w:rFonts w:cs="Courier New"/>
                <w:b/>
                <w:sz w:val="18"/>
              </w:rPr>
            </w:pPr>
          </w:p>
        </w:tc>
      </w:tr>
    </w:tbl>
    <w:p w14:paraId="2B930ABD"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430FB147" w14:textId="77777777" w:rsidR="00FC7E52" w:rsidRPr="00567618" w:rsidRDefault="00FC7E52" w:rsidP="00FC7E52">
      <w:pPr>
        <w:pStyle w:val="TH"/>
        <w:keepNext w:val="0"/>
        <w:keepLines w:val="0"/>
        <w:widowControl w:val="0"/>
      </w:pPr>
      <w:r w:rsidRPr="00567618">
        <w:t>Table T.12: Example SIP OPTIONS response from a conference participant to the MRF or the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AECDE04" w14:textId="77777777" w:rsidTr="00DD54CD">
        <w:trPr>
          <w:jc w:val="center"/>
        </w:trPr>
        <w:tc>
          <w:tcPr>
            <w:tcW w:w="9639" w:type="dxa"/>
            <w:shd w:val="clear" w:color="auto" w:fill="auto"/>
          </w:tcPr>
          <w:p w14:paraId="4C10C89C" w14:textId="77777777" w:rsidR="00FC7E52" w:rsidRPr="00567618" w:rsidRDefault="00FC7E52" w:rsidP="00DD54CD">
            <w:pPr>
              <w:pStyle w:val="TAH"/>
            </w:pPr>
            <w:r w:rsidRPr="00567618">
              <w:t>SIP OPTIONS response</w:t>
            </w:r>
          </w:p>
        </w:tc>
      </w:tr>
      <w:tr w:rsidR="00FC7E52" w:rsidRPr="00567618" w14:paraId="68E1F537" w14:textId="77777777" w:rsidTr="00DD54CD">
        <w:trPr>
          <w:jc w:val="center"/>
        </w:trPr>
        <w:tc>
          <w:tcPr>
            <w:tcW w:w="9639" w:type="dxa"/>
            <w:shd w:val="clear" w:color="auto" w:fill="auto"/>
          </w:tcPr>
          <w:p w14:paraId="2C0E1506" w14:textId="77777777" w:rsidR="00FC7E52" w:rsidRPr="00567618" w:rsidRDefault="00FC7E52" w:rsidP="00DD54CD">
            <w:pPr>
              <w:pStyle w:val="PL"/>
              <w:rPr>
                <w:rFonts w:cs="Courier New"/>
                <w:b/>
              </w:rPr>
            </w:pPr>
            <w:bookmarkStart w:id="7915" w:name="_MCCTEMPBM_CRPT86941891___2"/>
          </w:p>
          <w:p w14:paraId="33494B4A" w14:textId="77777777" w:rsidR="00FC7E52" w:rsidRPr="00567618" w:rsidRDefault="00FC7E52" w:rsidP="00DD54CD">
            <w:pPr>
              <w:pStyle w:val="PL"/>
              <w:rPr>
                <w:rFonts w:cs="Courier New"/>
                <w:b/>
              </w:rPr>
            </w:pPr>
            <w:r w:rsidRPr="00567618">
              <w:rPr>
                <w:rFonts w:cs="Courier New"/>
                <w:b/>
              </w:rPr>
              <w:t>SIP/2.0 200 OK</w:t>
            </w:r>
          </w:p>
          <w:p w14:paraId="1DDA33FF" w14:textId="77777777" w:rsidR="00FC7E52" w:rsidRPr="00567618" w:rsidRDefault="00FC7E52" w:rsidP="00DD54CD">
            <w:pPr>
              <w:pStyle w:val="PL"/>
              <w:rPr>
                <w:rFonts w:cs="Courier New"/>
                <w:b/>
              </w:rPr>
            </w:pPr>
            <w:r w:rsidRPr="00567618">
              <w:rPr>
                <w:rFonts w:cs="Courier New"/>
                <w:b/>
              </w:rPr>
              <w:t>Via: SIP/2.0/UDP msmtsi.com; branch= z9hG4bKxxxxxx; received=10.10.10.10</w:t>
            </w:r>
          </w:p>
          <w:p w14:paraId="57097682" w14:textId="77777777" w:rsidR="00FC7E52" w:rsidRPr="00567618" w:rsidRDefault="00FC7E52" w:rsidP="00DD54CD">
            <w:pPr>
              <w:pStyle w:val="PL"/>
              <w:rPr>
                <w:rFonts w:cs="Courier New"/>
                <w:b/>
              </w:rPr>
            </w:pPr>
            <w:r w:rsidRPr="00567618">
              <w:rPr>
                <w:rFonts w:cs="Courier New"/>
                <w:b/>
              </w:rPr>
              <w:t>To: &lt;sip:cccEx@mmcmh.com&gt;;tag= TR26980E</w:t>
            </w:r>
          </w:p>
          <w:p w14:paraId="21142DE6" w14:textId="77777777" w:rsidR="00FC7E52" w:rsidRPr="00567618" w:rsidRDefault="00FC7E52" w:rsidP="00DD54CD">
            <w:pPr>
              <w:pStyle w:val="PL"/>
              <w:rPr>
                <w:rFonts w:cs="Courier New"/>
                <w:b/>
              </w:rPr>
            </w:pPr>
            <w:r w:rsidRPr="00567618">
              <w:rPr>
                <w:rFonts w:cs="Courier New"/>
                <w:b/>
              </w:rPr>
              <w:t>From: P1 &lt;sip:p1@msmtsi.com&gt;;tag=TR26980</w:t>
            </w:r>
          </w:p>
          <w:p w14:paraId="1E318DC6" w14:textId="77777777" w:rsidR="00FC7E52" w:rsidRPr="00567618" w:rsidRDefault="00FC7E52" w:rsidP="00DD54CD">
            <w:pPr>
              <w:pStyle w:val="PL"/>
              <w:rPr>
                <w:rFonts w:cs="Courier New"/>
                <w:b/>
              </w:rPr>
            </w:pPr>
            <w:r w:rsidRPr="00567618">
              <w:rPr>
                <w:rFonts w:cs="Courier New"/>
                <w:b/>
              </w:rPr>
              <w:t>Call-ID: abcdefgh</w:t>
            </w:r>
          </w:p>
          <w:p w14:paraId="6E18A7C3" w14:textId="77777777" w:rsidR="00FC7E52" w:rsidRPr="00567618" w:rsidRDefault="00FC7E52" w:rsidP="00DD54CD">
            <w:pPr>
              <w:pStyle w:val="PL"/>
              <w:rPr>
                <w:rFonts w:cs="Courier New"/>
                <w:b/>
              </w:rPr>
            </w:pPr>
            <w:r w:rsidRPr="00567618">
              <w:rPr>
                <w:rFonts w:cs="Courier New"/>
                <w:b/>
              </w:rPr>
              <w:t>CSeq: 16384 OPTIONS</w:t>
            </w:r>
          </w:p>
          <w:p w14:paraId="42E8E4F1" w14:textId="77777777" w:rsidR="00FC7E52" w:rsidRPr="00567618" w:rsidRDefault="00FC7E52" w:rsidP="00DD54CD">
            <w:pPr>
              <w:pStyle w:val="PL"/>
              <w:rPr>
                <w:rFonts w:cs="Courier New"/>
                <w:b/>
              </w:rPr>
            </w:pPr>
            <w:r w:rsidRPr="00567618">
              <w:rPr>
                <w:rFonts w:cs="Courier New"/>
                <w:b/>
              </w:rPr>
              <w:t>Allow: INVITE, ACK, CANCEL, OPTIONS, BYE</w:t>
            </w:r>
          </w:p>
          <w:p w14:paraId="7BA3CA30" w14:textId="77777777" w:rsidR="00FC7E52" w:rsidRPr="00567618" w:rsidRDefault="00FC7E52" w:rsidP="00DD54CD">
            <w:pPr>
              <w:pStyle w:val="PL"/>
              <w:rPr>
                <w:rFonts w:cs="Courier New"/>
                <w:b/>
              </w:rPr>
            </w:pPr>
            <w:r w:rsidRPr="00567618">
              <w:rPr>
                <w:rFonts w:cs="Courier New"/>
                <w:b/>
              </w:rPr>
              <w:t>Accept: application/cccex</w:t>
            </w:r>
          </w:p>
          <w:p w14:paraId="55908F11" w14:textId="77777777" w:rsidR="00FC7E52" w:rsidRPr="00567618" w:rsidRDefault="00FC7E52" w:rsidP="00DD54CD">
            <w:pPr>
              <w:pStyle w:val="PL"/>
              <w:rPr>
                <w:rFonts w:cs="Courier New"/>
                <w:b/>
              </w:rPr>
            </w:pPr>
            <w:r w:rsidRPr="00567618">
              <w:rPr>
                <w:rFonts w:cs="Courier New"/>
                <w:b/>
              </w:rPr>
              <w:t>Content-Type: application/cccex</w:t>
            </w:r>
          </w:p>
          <w:p w14:paraId="25CD744A" w14:textId="77777777" w:rsidR="00FC7E52" w:rsidRPr="00567618" w:rsidRDefault="00FC7E52" w:rsidP="00DD54CD">
            <w:pPr>
              <w:pStyle w:val="PL"/>
              <w:rPr>
                <w:rFonts w:cs="Courier New"/>
                <w:b/>
              </w:rPr>
            </w:pPr>
          </w:p>
          <w:p w14:paraId="55F3110D" w14:textId="77777777" w:rsidR="00FC7E52" w:rsidRPr="00567618" w:rsidRDefault="00FC7E52" w:rsidP="00DD54CD">
            <w:pPr>
              <w:pStyle w:val="PL"/>
              <w:rPr>
                <w:rFonts w:cs="Courier New"/>
                <w:b/>
                <w:sz w:val="18"/>
              </w:rPr>
            </w:pPr>
            <w:bookmarkStart w:id="7916" w:name="_MCCTEMPBM_CRPT86941892___2"/>
            <w:bookmarkEnd w:id="7915"/>
            <w:r w:rsidRPr="00567618">
              <w:rPr>
                <w:rFonts w:cs="Courier New"/>
                <w:b/>
                <w:sz w:val="18"/>
              </w:rPr>
              <w:t>a=ccc_list:EVS:AMR-WB:AMR|ENC:1;1;1:DEC:3,1,1</w:t>
            </w:r>
            <w:bookmarkEnd w:id="7916"/>
          </w:p>
        </w:tc>
      </w:tr>
    </w:tbl>
    <w:p w14:paraId="3F89227C" w14:textId="77777777" w:rsidR="00FC7E52" w:rsidRPr="00567618" w:rsidRDefault="00FC7E52" w:rsidP="00FC7E52"/>
    <w:p w14:paraId="0AFCD148" w14:textId="77777777" w:rsidR="00FC7E52" w:rsidRPr="00567618" w:rsidRDefault="00FC7E52" w:rsidP="00FC7E52">
      <w:pPr>
        <w:pStyle w:val="Heading8"/>
        <w:keepNext w:val="0"/>
        <w:keepLines w:val="0"/>
      </w:pPr>
      <w:r w:rsidRPr="00567618">
        <w:br w:type="page"/>
      </w:r>
      <w:bookmarkStart w:id="7917" w:name="_Toc26369791"/>
      <w:bookmarkStart w:id="7918" w:name="_Toc36227673"/>
      <w:bookmarkStart w:id="7919" w:name="_Toc36228688"/>
      <w:bookmarkStart w:id="7920" w:name="_Toc36229315"/>
      <w:bookmarkStart w:id="7921" w:name="_Toc68847636"/>
      <w:bookmarkStart w:id="7922" w:name="_Toc74611571"/>
      <w:bookmarkStart w:id="7923" w:name="_Toc75566850"/>
      <w:bookmarkStart w:id="7924" w:name="_Toc89790402"/>
      <w:bookmarkStart w:id="7925" w:name="_Toc99467041"/>
      <w:bookmarkStart w:id="7926" w:name="_Toc130461092"/>
      <w:r w:rsidRPr="00567618">
        <w:t xml:space="preserve">Annex U (informative): </w:t>
      </w:r>
      <w:r w:rsidRPr="00567618">
        <w:br/>
        <w:t>IANA registration information for media types</w:t>
      </w:r>
      <w:bookmarkEnd w:id="7917"/>
      <w:bookmarkEnd w:id="7918"/>
      <w:bookmarkEnd w:id="7919"/>
      <w:bookmarkEnd w:id="7920"/>
      <w:bookmarkEnd w:id="7921"/>
      <w:bookmarkEnd w:id="7922"/>
      <w:bookmarkEnd w:id="7923"/>
      <w:bookmarkEnd w:id="7924"/>
      <w:bookmarkEnd w:id="7925"/>
      <w:bookmarkEnd w:id="7926"/>
    </w:p>
    <w:p w14:paraId="1FF56FA8" w14:textId="77777777" w:rsidR="00FC7E52" w:rsidRPr="00567618" w:rsidRDefault="00FC7E52" w:rsidP="00FC7E52">
      <w:pPr>
        <w:pStyle w:val="Heading1"/>
      </w:pPr>
      <w:bookmarkStart w:id="7927" w:name="_Toc26369792"/>
      <w:bookmarkStart w:id="7928" w:name="_Toc36227674"/>
      <w:bookmarkStart w:id="7929" w:name="_Toc36228689"/>
      <w:bookmarkStart w:id="7930" w:name="_Toc36229316"/>
      <w:bookmarkStart w:id="7931" w:name="_Toc68847637"/>
      <w:bookmarkStart w:id="7932" w:name="_Toc74611572"/>
      <w:bookmarkStart w:id="7933" w:name="_Toc75566851"/>
      <w:bookmarkStart w:id="7934" w:name="_Toc89790403"/>
      <w:bookmarkStart w:id="7935" w:name="_Toc99467042"/>
      <w:bookmarkStart w:id="7936" w:name="_Toc130461093"/>
      <w:r w:rsidRPr="00567618">
        <w:t>U.1</w:t>
      </w:r>
      <w:r w:rsidRPr="00567618">
        <w:tab/>
        <w:t>Introduction</w:t>
      </w:r>
      <w:bookmarkEnd w:id="7927"/>
      <w:bookmarkEnd w:id="7928"/>
      <w:bookmarkEnd w:id="7929"/>
      <w:bookmarkEnd w:id="7930"/>
      <w:bookmarkEnd w:id="7931"/>
      <w:bookmarkEnd w:id="7932"/>
      <w:bookmarkEnd w:id="7933"/>
      <w:bookmarkEnd w:id="7934"/>
      <w:bookmarkEnd w:id="7935"/>
      <w:bookmarkEnd w:id="7936"/>
    </w:p>
    <w:p w14:paraId="25C931DC" w14:textId="77777777" w:rsidR="00FC7E52" w:rsidRPr="00567618" w:rsidRDefault="00FC7E52" w:rsidP="00FC7E52">
      <w:bookmarkStart w:id="7937" w:name="_MCCTEMPBM_CRPT86941893___5"/>
      <w:r w:rsidRPr="00567618">
        <w:t xml:space="preserve">This Annex provides the media type registration information that is referenced from the IANA registry at </w:t>
      </w:r>
      <w:hyperlink r:id="rId241" w:history="1">
        <w:r w:rsidRPr="00567618">
          <w:rPr>
            <w:rStyle w:val="Hyperlink"/>
          </w:rPr>
          <w:t>http://www.iana.org/</w:t>
        </w:r>
      </w:hyperlink>
      <w:r w:rsidRPr="00567618">
        <w:t>.</w:t>
      </w:r>
    </w:p>
    <w:bookmarkEnd w:id="7937"/>
    <w:p w14:paraId="328A96BF" w14:textId="77777777" w:rsidR="00FC7E52" w:rsidRPr="00567618" w:rsidRDefault="00FC7E52" w:rsidP="00FC7E52">
      <w:pPr>
        <w:pStyle w:val="FP"/>
      </w:pPr>
    </w:p>
    <w:p w14:paraId="09C5DE5A" w14:textId="77777777" w:rsidR="00FC7E52" w:rsidRPr="00567618" w:rsidRDefault="00FC7E52" w:rsidP="00FC7E52">
      <w:pPr>
        <w:pStyle w:val="Heading1"/>
      </w:pPr>
      <w:bookmarkStart w:id="7938" w:name="_Toc26369793"/>
      <w:bookmarkStart w:id="7939" w:name="_Toc36227675"/>
      <w:bookmarkStart w:id="7940" w:name="_Toc36228690"/>
      <w:bookmarkStart w:id="7941" w:name="_Toc36229317"/>
      <w:bookmarkStart w:id="7942" w:name="_Toc68847638"/>
      <w:bookmarkStart w:id="7943" w:name="_Toc74611573"/>
      <w:bookmarkStart w:id="7944" w:name="_Toc75566852"/>
      <w:bookmarkStart w:id="7945" w:name="_Toc89790404"/>
      <w:bookmarkStart w:id="7946" w:name="_Toc99467043"/>
      <w:bookmarkStart w:id="7947" w:name="_Toc130461094"/>
      <w:r w:rsidRPr="00567618">
        <w:t>U.2</w:t>
      </w:r>
      <w:r w:rsidRPr="00567618">
        <w:tab/>
        <w:t>application/ccce</w:t>
      </w:r>
      <w:bookmarkEnd w:id="7938"/>
      <w:bookmarkEnd w:id="7939"/>
      <w:bookmarkEnd w:id="7940"/>
      <w:bookmarkEnd w:id="7941"/>
      <w:bookmarkEnd w:id="7942"/>
      <w:bookmarkEnd w:id="7943"/>
      <w:bookmarkEnd w:id="7944"/>
      <w:bookmarkEnd w:id="7945"/>
      <w:bookmarkEnd w:id="7946"/>
      <w:bookmarkEnd w:id="7947"/>
    </w:p>
    <w:p w14:paraId="06EFE8AF"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rPr>
      </w:pPr>
      <w:bookmarkStart w:id="7948" w:name="_MCCTEMPBM_CRPT86941894___7"/>
    </w:p>
    <w:p w14:paraId="3CBE27B7" w14:textId="77777777" w:rsidR="00FC7E52" w:rsidRPr="00567618" w:rsidRDefault="00FC7E52" w:rsidP="00FC7E52">
      <w:bookmarkStart w:id="7949" w:name="_MCCTEMPBM_CRPT86941895___5"/>
      <w:bookmarkEnd w:id="7948"/>
      <w:r w:rsidRPr="00567618">
        <w:t xml:space="preserve">To: </w:t>
      </w:r>
      <w:hyperlink r:id="rId242" w:history="1">
        <w:r w:rsidRPr="00567618">
          <w:rPr>
            <w:rStyle w:val="Hyperlink"/>
          </w:rPr>
          <w:t>media-types@iana.org</w:t>
        </w:r>
      </w:hyperlink>
    </w:p>
    <w:bookmarkEnd w:id="7949"/>
    <w:p w14:paraId="66065C6A" w14:textId="77777777" w:rsidR="00FC7E52" w:rsidRPr="00567618" w:rsidRDefault="00FC7E52" w:rsidP="00FC7E52">
      <w:r w:rsidRPr="00567618">
        <w:t>Subject: Registration of media type "application/cccex"</w:t>
      </w:r>
    </w:p>
    <w:p w14:paraId="1D142C8C" w14:textId="77777777" w:rsidR="00FC7E52" w:rsidRPr="00567618" w:rsidRDefault="00FC7E52" w:rsidP="00FC7E52">
      <w:r w:rsidRPr="00567618">
        <w:t>Type name: application</w:t>
      </w:r>
    </w:p>
    <w:p w14:paraId="29FDA8C3" w14:textId="77777777" w:rsidR="00FC7E52" w:rsidRPr="00567618" w:rsidRDefault="00FC7E52" w:rsidP="00FC7E52">
      <w:r w:rsidRPr="00567618">
        <w:t>Subtype name: cccex</w:t>
      </w:r>
    </w:p>
    <w:p w14:paraId="034019A2" w14:textId="77777777" w:rsidR="00FC7E52" w:rsidRPr="00567618" w:rsidRDefault="00FC7E52" w:rsidP="00FC7E52">
      <w:r w:rsidRPr="00567618">
        <w:t>Required parameters: None</w:t>
      </w:r>
    </w:p>
    <w:p w14:paraId="4D2418B1" w14:textId="77777777" w:rsidR="00FC7E52" w:rsidRPr="00567618" w:rsidRDefault="00FC7E52" w:rsidP="00FC7E52">
      <w:r w:rsidRPr="00567618">
        <w:t>Optional parameters: None</w:t>
      </w:r>
    </w:p>
    <w:p w14:paraId="7CD42B05" w14:textId="77777777" w:rsidR="00FC7E52" w:rsidRPr="00567618" w:rsidRDefault="00FC7E52" w:rsidP="00FC7E52">
      <w:r w:rsidRPr="00567618">
        <w:t xml:space="preserve">Encoding considerations: </w:t>
      </w:r>
    </w:p>
    <w:p w14:paraId="72836529" w14:textId="77777777" w:rsidR="00FC7E52" w:rsidRPr="00567618" w:rsidRDefault="00FC7E52" w:rsidP="00FC7E52">
      <w:pPr>
        <w:pStyle w:val="B1"/>
      </w:pPr>
      <w:bookmarkStart w:id="7950" w:name="_MCCTEMPBM_CRPT86941896___3"/>
      <w:r>
        <w:tab/>
      </w:r>
      <w:r w:rsidRPr="00567618">
        <w:t>cccex content is UTF-8 format text.</w:t>
      </w:r>
    </w:p>
    <w:bookmarkEnd w:id="7950"/>
    <w:p w14:paraId="35CCC9F6" w14:textId="77777777" w:rsidR="00FC7E52" w:rsidRPr="00567618" w:rsidRDefault="00FC7E52" w:rsidP="00FC7E52">
      <w:r w:rsidRPr="00567618">
        <w:t>Security considerations:</w:t>
      </w:r>
    </w:p>
    <w:p w14:paraId="0C6CA3C8" w14:textId="77777777" w:rsidR="00FC7E52" w:rsidRPr="00567618" w:rsidRDefault="00FC7E52" w:rsidP="00FC7E52">
      <w:pPr>
        <w:pStyle w:val="B1"/>
      </w:pPr>
      <w:bookmarkStart w:id="7951" w:name="_MCCTEMPBM_CRPT86941897___3"/>
      <w:r>
        <w:tab/>
      </w:r>
      <w:r w:rsidRPr="00567618">
        <w:t>See clause S.5.7.2 of TS</w:t>
      </w:r>
      <w:r>
        <w:t> </w:t>
      </w:r>
      <w:r w:rsidRPr="00567618">
        <w:t>26.114</w:t>
      </w:r>
    </w:p>
    <w:bookmarkEnd w:id="7951"/>
    <w:p w14:paraId="3ED3F916" w14:textId="77777777" w:rsidR="00FC7E52" w:rsidRPr="00567618" w:rsidRDefault="00FC7E52" w:rsidP="00FC7E52">
      <w:r w:rsidRPr="00567618">
        <w:t>Interoperability considerations:</w:t>
      </w:r>
    </w:p>
    <w:p w14:paraId="65079B21" w14:textId="77777777" w:rsidR="00FC7E52" w:rsidRPr="00567618" w:rsidRDefault="00FC7E52" w:rsidP="00FC7E52">
      <w:pPr>
        <w:pStyle w:val="B1"/>
      </w:pPr>
      <w:r>
        <w:tab/>
      </w:r>
      <w:r w:rsidRPr="00567618">
        <w:t>See clause S.5.7.2 of TS</w:t>
      </w:r>
      <w:r>
        <w:t> </w:t>
      </w:r>
      <w:r w:rsidRPr="00567618">
        <w:t xml:space="preserve">26.114 </w:t>
      </w:r>
    </w:p>
    <w:p w14:paraId="6FD72E88" w14:textId="77777777" w:rsidR="00FC7E52" w:rsidRPr="00567618" w:rsidRDefault="00FC7E52" w:rsidP="00FC7E52">
      <w:r w:rsidRPr="00567618">
        <w:t>Published specification:</w:t>
      </w:r>
    </w:p>
    <w:p w14:paraId="2D2106AD" w14:textId="77777777" w:rsidR="00FC7E52" w:rsidRPr="00567618" w:rsidRDefault="00FC7E52" w:rsidP="00FC7E52">
      <w:pPr>
        <w:pStyle w:val="B1"/>
      </w:pPr>
      <w:bookmarkStart w:id="7952" w:name="_MCCTEMPBM_CRPT86941898___3"/>
      <w:r>
        <w:tab/>
      </w:r>
      <w:r w:rsidRPr="00567618">
        <w:t>See TS</w:t>
      </w:r>
      <w:r>
        <w:t> </w:t>
      </w:r>
      <w:r w:rsidRPr="00567618">
        <w:t>26.114</w:t>
      </w:r>
    </w:p>
    <w:bookmarkEnd w:id="7952"/>
    <w:p w14:paraId="6709EAA5" w14:textId="77777777" w:rsidR="00FC7E52" w:rsidRPr="00567618" w:rsidRDefault="00FC7E52" w:rsidP="00FC7E52">
      <w:r w:rsidRPr="00567618">
        <w:t>Applications usage:</w:t>
      </w:r>
    </w:p>
    <w:p w14:paraId="027BA6F1" w14:textId="77777777" w:rsidR="00FC7E52" w:rsidRPr="00567618" w:rsidRDefault="00FC7E52" w:rsidP="00FC7E52">
      <w:pPr>
        <w:pStyle w:val="B1"/>
      </w:pPr>
      <w:bookmarkStart w:id="7953" w:name="_MCCTEMPBM_CRPT86941899___3"/>
      <w:r>
        <w:tab/>
      </w:r>
      <w:r w:rsidRPr="00567618">
        <w:t>Voice over IP, video teleconferencing, streaming media, among others.</w:t>
      </w:r>
    </w:p>
    <w:bookmarkEnd w:id="7953"/>
    <w:p w14:paraId="5CC02DB6" w14:textId="77777777" w:rsidR="00FC7E52" w:rsidRPr="00567618" w:rsidRDefault="00FC7E52" w:rsidP="00FC7E52">
      <w:r w:rsidRPr="00567618">
        <w:t>Additional information:</w:t>
      </w:r>
    </w:p>
    <w:p w14:paraId="53A687DE" w14:textId="77777777" w:rsidR="00FC7E52" w:rsidRPr="00567618" w:rsidRDefault="00FC7E52" w:rsidP="00FC7E52">
      <w:pPr>
        <w:pStyle w:val="B1"/>
      </w:pPr>
      <w:bookmarkStart w:id="7954" w:name="_MCCTEMPBM_CRPT86941900___3"/>
      <w:r>
        <w:tab/>
      </w:r>
      <w:r w:rsidRPr="00567618">
        <w:t>Magic number(s):   None</w:t>
      </w:r>
    </w:p>
    <w:p w14:paraId="36B73DF2" w14:textId="77777777" w:rsidR="00FC7E52" w:rsidRPr="00567618" w:rsidRDefault="00FC7E52" w:rsidP="00FC7E52">
      <w:pPr>
        <w:pStyle w:val="B1"/>
      </w:pPr>
      <w:r>
        <w:tab/>
      </w:r>
      <w:r w:rsidRPr="00567618">
        <w:t>File extension(s): The extension ".c3ex"</w:t>
      </w:r>
    </w:p>
    <w:p w14:paraId="2ED02EC7" w14:textId="77777777" w:rsidR="00FC7E52" w:rsidRPr="00567618" w:rsidRDefault="00FC7E52" w:rsidP="00FC7E52">
      <w:pPr>
        <w:pStyle w:val="B1"/>
      </w:pPr>
      <w:r>
        <w:tab/>
      </w:r>
      <w:r w:rsidRPr="00567618">
        <w:t>Macintosh File Type Code(s): "c3ex"</w:t>
      </w:r>
    </w:p>
    <w:bookmarkEnd w:id="7954"/>
    <w:p w14:paraId="039F552C" w14:textId="77777777" w:rsidR="00FC7E52" w:rsidRPr="00567618" w:rsidRDefault="00FC7E52" w:rsidP="00FC7E52">
      <w:r w:rsidRPr="00567618">
        <w:t>Intended usage: COMMON</w:t>
      </w:r>
    </w:p>
    <w:p w14:paraId="12933A66" w14:textId="77777777" w:rsidR="00FC7E52" w:rsidRPr="00567618" w:rsidRDefault="00FC7E52" w:rsidP="00FC7E52">
      <w:r w:rsidRPr="00567618">
        <w:t>Contact Person:</w:t>
      </w:r>
    </w:p>
    <w:p w14:paraId="3534247C" w14:textId="77777777" w:rsidR="00FC7E52" w:rsidRPr="00567618" w:rsidRDefault="00FC7E52" w:rsidP="00FC7E52">
      <w:pPr>
        <w:pStyle w:val="B1"/>
      </w:pPr>
      <w:bookmarkStart w:id="7955" w:name="_MCCTEMPBM_CRPT86941901___3"/>
      <w:r>
        <w:tab/>
      </w:r>
      <w:r w:rsidRPr="00567618">
        <w:t>Contact Name: 3GPP Specifications Manager</w:t>
      </w:r>
    </w:p>
    <w:p w14:paraId="2C688330" w14:textId="77777777" w:rsidR="00FC7E52" w:rsidRPr="00567618" w:rsidRDefault="00FC7E52" w:rsidP="00FC7E52">
      <w:pPr>
        <w:pStyle w:val="B1"/>
      </w:pPr>
      <w:r>
        <w:tab/>
      </w:r>
      <w:r w:rsidRPr="00567618">
        <w:t xml:space="preserve">Contact Email Address: </w:t>
      </w:r>
      <w:hyperlink r:id="rId243" w:history="1">
        <w:r w:rsidRPr="00567618">
          <w:rPr>
            <w:rStyle w:val="Hyperlink"/>
          </w:rPr>
          <w:t>3gppContact@etsi.org</w:t>
        </w:r>
      </w:hyperlink>
    </w:p>
    <w:p w14:paraId="407D8F9F" w14:textId="77777777" w:rsidR="00FC7E52" w:rsidRPr="00567618" w:rsidRDefault="00FC7E52" w:rsidP="00FC7E52">
      <w:pPr>
        <w:pStyle w:val="B1"/>
      </w:pPr>
      <w:r>
        <w:tab/>
      </w:r>
      <w:r w:rsidRPr="00567618">
        <w:t>Author/Change Controller (for standards tree registrations, this is typically the standards body): 3GPP SA Working Group 4</w:t>
      </w:r>
    </w:p>
    <w:p w14:paraId="2BFB8FAB" w14:textId="77777777" w:rsidR="00FC7E52" w:rsidRPr="005268C0" w:rsidRDefault="00FC7E52" w:rsidP="00FC7E52">
      <w:pPr>
        <w:spacing w:after="0"/>
      </w:pPr>
      <w:bookmarkStart w:id="7956" w:name="_Toc26369794"/>
      <w:bookmarkStart w:id="7957" w:name="_Toc36227676"/>
      <w:bookmarkStart w:id="7958" w:name="_Toc36228691"/>
      <w:bookmarkStart w:id="7959" w:name="_Toc36229318"/>
      <w:bookmarkStart w:id="7960" w:name="_Toc68847639"/>
      <w:bookmarkStart w:id="7961" w:name="_Toc74611574"/>
      <w:bookmarkStart w:id="7962" w:name="_Toc75566853"/>
      <w:bookmarkStart w:id="7963" w:name="_Toc89790405"/>
      <w:bookmarkStart w:id="7964" w:name="_Toc99467044"/>
      <w:bookmarkEnd w:id="7955"/>
      <w:r w:rsidRPr="005268C0">
        <w:br w:type="page"/>
      </w:r>
    </w:p>
    <w:p w14:paraId="6CC362D8" w14:textId="77777777" w:rsidR="00FC7E52" w:rsidRPr="00567618" w:rsidRDefault="00FC7E52" w:rsidP="00FC7E52">
      <w:pPr>
        <w:pStyle w:val="Heading8"/>
        <w:keepNext w:val="0"/>
        <w:keepLines w:val="0"/>
      </w:pPr>
      <w:bookmarkStart w:id="7965" w:name="_Toc130461095"/>
      <w:r w:rsidRPr="00567618">
        <w:t xml:space="preserve">Annex V (informative): </w:t>
      </w:r>
      <w:r w:rsidRPr="00567618">
        <w:br/>
        <w:t>Delay Adaptation and Example Uses of DBI Signaling</w:t>
      </w:r>
      <w:bookmarkEnd w:id="7956"/>
      <w:bookmarkEnd w:id="7957"/>
      <w:bookmarkEnd w:id="7958"/>
      <w:bookmarkEnd w:id="7959"/>
      <w:bookmarkEnd w:id="7960"/>
      <w:bookmarkEnd w:id="7961"/>
      <w:bookmarkEnd w:id="7962"/>
      <w:bookmarkEnd w:id="7963"/>
      <w:bookmarkEnd w:id="7964"/>
      <w:bookmarkEnd w:id="7965"/>
    </w:p>
    <w:p w14:paraId="1EB3DC80" w14:textId="77777777" w:rsidR="00FC7E52" w:rsidRPr="00567618" w:rsidRDefault="00FC7E52" w:rsidP="00FC7E52">
      <w:pPr>
        <w:pStyle w:val="Heading1"/>
      </w:pPr>
      <w:bookmarkStart w:id="7966" w:name="_Toc26369795"/>
      <w:bookmarkStart w:id="7967" w:name="_Toc36227677"/>
      <w:bookmarkStart w:id="7968" w:name="_Toc36228692"/>
      <w:bookmarkStart w:id="7969" w:name="_Toc36229319"/>
      <w:bookmarkStart w:id="7970" w:name="_Toc68847640"/>
      <w:bookmarkStart w:id="7971" w:name="_Toc74611575"/>
      <w:bookmarkStart w:id="7972" w:name="_Toc75566854"/>
      <w:bookmarkStart w:id="7973" w:name="_Toc89790406"/>
      <w:bookmarkStart w:id="7974" w:name="_Toc99467045"/>
      <w:bookmarkStart w:id="7975" w:name="_Toc130461096"/>
      <w:r w:rsidRPr="00567618">
        <w:t>V.1</w:t>
      </w:r>
      <w:r w:rsidRPr="00567618">
        <w:tab/>
        <w:t>General</w:t>
      </w:r>
      <w:bookmarkEnd w:id="7966"/>
      <w:bookmarkEnd w:id="7967"/>
      <w:bookmarkEnd w:id="7968"/>
      <w:bookmarkEnd w:id="7969"/>
      <w:bookmarkEnd w:id="7970"/>
      <w:bookmarkEnd w:id="7971"/>
      <w:bookmarkEnd w:id="7972"/>
      <w:bookmarkEnd w:id="7973"/>
      <w:bookmarkEnd w:id="7974"/>
      <w:bookmarkEnd w:id="7975"/>
    </w:p>
    <w:p w14:paraId="751EE0DB" w14:textId="77777777" w:rsidR="00FC7E52" w:rsidRPr="00567618" w:rsidRDefault="00FC7E52" w:rsidP="00FC7E52">
      <w:pPr>
        <w:tabs>
          <w:tab w:val="left" w:pos="709"/>
          <w:tab w:val="right" w:pos="9639"/>
        </w:tabs>
        <w:ind w:right="43"/>
      </w:pPr>
      <w:bookmarkStart w:id="7976" w:name="_MCCTEMPBM_CRPT86941902___6"/>
      <w:r w:rsidRPr="00567618">
        <w:t>End-to-end delay and jitter performance plays an important role in determining MTSI quality of experience. MTSI sender and MTSI receiver may perform adaptation based on delay budget adjustments, including jitter buffer size adaptation at the receiver, air interface delay adjustments at both sender and receiver using RAN delay budget reporting as specified in TS</w:t>
      </w:r>
      <w:r>
        <w:t> </w:t>
      </w:r>
      <w:r w:rsidRPr="00567618">
        <w:t>36.331</w:t>
      </w:r>
      <w:r>
        <w:t> </w:t>
      </w:r>
      <w:r w:rsidRPr="00567618">
        <w:t>[160] for E-UTRA and TS</w:t>
      </w:r>
      <w:r>
        <w:t> </w:t>
      </w:r>
      <w:r w:rsidRPr="00567618">
        <w:t>38.331</w:t>
      </w:r>
      <w:r>
        <w:t> </w:t>
      </w:r>
      <w:r w:rsidRPr="00567618">
        <w:t>[163] for NR. MTSI sender and MTSI receiver may also exchange delay budget information (DBI) with each other as described in clause</w:t>
      </w:r>
      <w:r>
        <w:t> </w:t>
      </w:r>
      <w:r w:rsidRPr="00567618">
        <w:t xml:space="preserve">7.3.8, to signal available delay budget as well as to request delay budget. </w:t>
      </w:r>
    </w:p>
    <w:p w14:paraId="3CA520E7" w14:textId="77777777" w:rsidR="00FC7E52" w:rsidRPr="00567618" w:rsidRDefault="00FC7E52" w:rsidP="00FC7E52">
      <w:pPr>
        <w:tabs>
          <w:tab w:val="left" w:pos="709"/>
          <w:tab w:val="right" w:pos="9639"/>
        </w:tabs>
        <w:ind w:right="43"/>
      </w:pPr>
      <w:r w:rsidRPr="00567618">
        <w:t xml:space="preserve">This clause provides various example informative signalling flows on delay adaptation using these mechanisms. </w:t>
      </w:r>
    </w:p>
    <w:p w14:paraId="25EC14C3" w14:textId="77777777" w:rsidR="00FC7E52" w:rsidRPr="00567618" w:rsidRDefault="00FC7E52" w:rsidP="00FC7E52">
      <w:pPr>
        <w:tabs>
          <w:tab w:val="left" w:pos="709"/>
          <w:tab w:val="right" w:pos="9639"/>
        </w:tabs>
        <w:ind w:right="43"/>
      </w:pPr>
      <w:r w:rsidRPr="00567618">
        <w:t>Figure V.2.1 presents a signaling flow example for RAN delay budget reporting usage for voice in MTSI without DBI signalling.</w:t>
      </w:r>
      <w:r w:rsidRPr="00567618" w:rsidDel="0054585C">
        <w:t xml:space="preserve"> </w:t>
      </w:r>
    </w:p>
    <w:p w14:paraId="6CE54452" w14:textId="77777777" w:rsidR="00FC7E52" w:rsidRPr="00567618" w:rsidRDefault="00FC7E52" w:rsidP="00FC7E52">
      <w:pPr>
        <w:tabs>
          <w:tab w:val="left" w:pos="709"/>
          <w:tab w:val="right" w:pos="9639"/>
        </w:tabs>
        <w:ind w:right="43"/>
      </w:pPr>
      <w:r w:rsidRPr="00567618">
        <w:t xml:space="preserve">Figure V.2.2 and V.2.3 present signaling flow examples for RAN delay budget reporting usage in MTSI involving uni-directional DBI signalling with only indication of available delay budget from MTSI receiver to MTSI sender. </w:t>
      </w:r>
    </w:p>
    <w:p w14:paraId="327AE292" w14:textId="77777777" w:rsidR="00FC7E52" w:rsidRPr="00567618" w:rsidRDefault="00FC7E52" w:rsidP="00FC7E52">
      <w:pPr>
        <w:tabs>
          <w:tab w:val="left" w:pos="709"/>
          <w:tab w:val="right" w:pos="9639"/>
        </w:tabs>
        <w:ind w:right="43"/>
      </w:pPr>
      <w:r w:rsidRPr="00567618">
        <w:t xml:space="preserve">Figure V.2.4 presents a signaling flow example for RAN delay budget reporting usage in MTSI involving bi-directional DBI signalling with indication of available delay budget from MTSI receiver to MTSI sender and requested delay budget from MTSI sender to MTSI receiver. </w:t>
      </w:r>
    </w:p>
    <w:p w14:paraId="2F52BA5B" w14:textId="77777777" w:rsidR="00FC7E52" w:rsidRPr="00567618" w:rsidRDefault="00FC7E52" w:rsidP="00FC7E52">
      <w:pPr>
        <w:tabs>
          <w:tab w:val="left" w:pos="709"/>
          <w:tab w:val="right" w:pos="9639"/>
        </w:tabs>
        <w:ind w:right="43"/>
      </w:pPr>
      <w:r w:rsidRPr="00567618">
        <w:t>Figure V.2.5 presents a signalling flow example on usage of RAN delay budget request in MTSI with bi-directional DBI signalling and with jitter buffer adjustment.</w:t>
      </w:r>
    </w:p>
    <w:p w14:paraId="13C3FB32" w14:textId="77777777" w:rsidR="00FC7E52" w:rsidRPr="00567618" w:rsidRDefault="00FC7E52" w:rsidP="00FC7E52">
      <w:pPr>
        <w:pStyle w:val="Heading1"/>
      </w:pPr>
      <w:bookmarkStart w:id="7977" w:name="_Toc26369796"/>
      <w:bookmarkStart w:id="7978" w:name="_Toc36227678"/>
      <w:bookmarkStart w:id="7979" w:name="_Toc36228693"/>
      <w:bookmarkStart w:id="7980" w:name="_Toc36229320"/>
      <w:bookmarkStart w:id="7981" w:name="_Toc68847641"/>
      <w:bookmarkStart w:id="7982" w:name="_Toc74611576"/>
      <w:bookmarkStart w:id="7983" w:name="_Toc75566855"/>
      <w:bookmarkStart w:id="7984" w:name="_Toc89790407"/>
      <w:bookmarkStart w:id="7985" w:name="_Toc99467046"/>
      <w:bookmarkStart w:id="7986" w:name="_Toc130461097"/>
      <w:bookmarkEnd w:id="7976"/>
      <w:r w:rsidRPr="00567618">
        <w:t>V.2</w:t>
      </w:r>
      <w:r w:rsidRPr="00567618">
        <w:tab/>
        <w:t>Example Signaling Flows on Delay Adaptation</w:t>
      </w:r>
      <w:bookmarkEnd w:id="7977"/>
      <w:bookmarkEnd w:id="7978"/>
      <w:bookmarkEnd w:id="7979"/>
      <w:bookmarkEnd w:id="7980"/>
      <w:bookmarkEnd w:id="7981"/>
      <w:bookmarkEnd w:id="7982"/>
      <w:bookmarkEnd w:id="7983"/>
      <w:bookmarkEnd w:id="7984"/>
      <w:bookmarkEnd w:id="7985"/>
      <w:bookmarkEnd w:id="7986"/>
    </w:p>
    <w:p w14:paraId="6088613D" w14:textId="77777777" w:rsidR="00FC7E52" w:rsidRPr="00567618" w:rsidRDefault="00FC7E52" w:rsidP="00FC7E52">
      <w:r w:rsidRPr="00567618">
        <w:t xml:space="preserve">In Figure V.2.1, a signaling flow for RAN delay budget reporting usage for voice in MTSI without DBI signalling is presented. </w:t>
      </w:r>
    </w:p>
    <w:bookmarkStart w:id="7987" w:name="_MON_1604251619"/>
    <w:bookmarkEnd w:id="7987"/>
    <w:p w14:paraId="6B074437" w14:textId="77777777" w:rsidR="00FC7E52" w:rsidRPr="00567618" w:rsidRDefault="00FC7E52" w:rsidP="00FC7E52">
      <w:pPr>
        <w:pStyle w:val="TH"/>
      </w:pPr>
      <w:r w:rsidRPr="00567618">
        <w:object w:dxaOrig="9378" w:dyaOrig="5985" w14:anchorId="524C80DF">
          <v:shape id="_x0000_i1141" type="#_x0000_t75" style="width:467.95pt;height:298.05pt" o:ole="">
            <v:imagedata r:id="rId244" o:title=""/>
          </v:shape>
          <o:OLEObject Type="Embed" ProgID="Word.Picture.8" ShapeID="_x0000_i1141" DrawAspect="Content" ObjectID="_1749278143" r:id="rId245"/>
        </w:object>
      </w:r>
    </w:p>
    <w:p w14:paraId="10D0D0C5" w14:textId="77777777" w:rsidR="00FC7E52" w:rsidRPr="00567618" w:rsidRDefault="00FC7E52" w:rsidP="00FC7E52">
      <w:pPr>
        <w:pStyle w:val="TF"/>
      </w:pPr>
      <w:r w:rsidRPr="00567618">
        <w:t>Figure V.2.1: Signaling flow on usage of RAN delay budget reporting in MTSI without DBI signalling.</w:t>
      </w:r>
    </w:p>
    <w:p w14:paraId="35E5C080" w14:textId="77777777" w:rsidR="00FC7E52" w:rsidRPr="00567618" w:rsidRDefault="00FC7E52" w:rsidP="00FC7E52">
      <w:r w:rsidRPr="00567618">
        <w:t>Step 1: UE-1 sends UE-2 rate request via CMR or RTCP-APP for voice at bitrate R0. The "Request" message here is a generalized application level rate request message that corresponds to CMR or RTCP-APP for voice.</w:t>
      </w:r>
    </w:p>
    <w:p w14:paraId="4A16CB69" w14:textId="77777777" w:rsidR="00FC7E52" w:rsidRPr="00567618" w:rsidRDefault="00FC7E52" w:rsidP="00FC7E52">
      <w:r w:rsidRPr="00567618">
        <w:t>Step 2: UE-2 sends RTP media flow for voice with bitrate R0.</w:t>
      </w:r>
    </w:p>
    <w:p w14:paraId="67865DF9" w14:textId="77777777" w:rsidR="00FC7E52" w:rsidRPr="00567618" w:rsidRDefault="00FC7E52" w:rsidP="00FC7E52">
      <w:r w:rsidRPr="00567618">
        <w:t>Step 3: UE-1 detects good radio conditions locally, e.g., eNB-1 sends a DL access network bitrate recommendation (ANBR) of bitrate R1 &gt; R0 to UE-1, and UE-1 measures low block error rate (BLER) over the local radio link based on the monitoring of successful downlink packet transmissions, and it may also measure downlink throughput over the radio air interface that is much higher than the received bitrate (after accounting for the relevant headers). In the meantime, UE-1 detects high packet losses after monitoring reception of RTP packets (also by monitoring RTCP sender and receiver reports) and applying the highest possible jitter buffer according to the reference Jitter Buffer Management (JBM) in clause</w:t>
      </w:r>
      <w:r>
        <w:t> </w:t>
      </w:r>
      <w:r w:rsidRPr="00567618">
        <w:t>8 (subject to the JBM compliance requirement of MTSI). Hence, UE1 concludes that UE2's local radio conditions are poor.</w:t>
      </w:r>
    </w:p>
    <w:p w14:paraId="28D009B4" w14:textId="77777777" w:rsidR="00FC7E52" w:rsidRPr="00567618" w:rsidRDefault="00FC7E52" w:rsidP="00FC7E52">
      <w:r w:rsidRPr="00567618">
        <w:t xml:space="preserve">Step 4: UE-1 sends a </w:t>
      </w:r>
      <w:r w:rsidRPr="00567618">
        <w:rPr>
          <w:i/>
          <w:iCs/>
        </w:rPr>
        <w:t>UEAssistanceInformation</w:t>
      </w:r>
      <w:r w:rsidRPr="00567618">
        <w:t xml:space="preserve"> message as specified in TS</w:t>
      </w:r>
      <w:r>
        <w:t> </w:t>
      </w:r>
      <w:r w:rsidRPr="00567618">
        <w:t>36.331</w:t>
      </w:r>
      <w:r>
        <w:t> </w:t>
      </w:r>
      <w:r w:rsidRPr="00567618">
        <w:t xml:space="preserve">[160] to eNB-1 with type-1 to turn off cDRX. It is assumed that eNB-1 grants this request and turns off cDRX for UE-1. Turning off cDRX is relevant only when PLR is high, which is the conclusion of UE-1 in this example, as per Step 3. It should however be noted that UE-1 can increase the JBM depth to compensate the delay for high jitter. In this scenario, delay budget request from UE-1 to eNB-1 is not necessary and </w:t>
      </w:r>
      <w:r w:rsidRPr="00567618">
        <w:rPr>
          <w:i/>
          <w:iCs/>
        </w:rPr>
        <w:t>UEAssistanceInformation</w:t>
      </w:r>
      <w:r w:rsidRPr="00567618">
        <w:t xml:space="preserve"> message may not be sent. Moreover, due to other considerations, UE-1 may choose not to turn cDRX off, e.g., when saving battery power is critical.</w:t>
      </w:r>
    </w:p>
    <w:p w14:paraId="5010F59D" w14:textId="77777777" w:rsidR="00FC7E52" w:rsidRPr="00567618" w:rsidRDefault="00FC7E52" w:rsidP="00FC7E52">
      <w:r w:rsidRPr="00567618">
        <w:t xml:space="preserve">Step 5: UE-2 detects high packet losses on its uplink due to poor coverage conditions, e.g., it may measure high BLER over its local radio link based on the monitoring of successful uplink packet transmissions, e.g., by monitoring the HARQ acknowledgements received. UE-2 requests additional delay budget from eNB-2 in order to perform additional re-transmissions to increase the reliability of its UL transmissions. When requesting this additional delay budget, UE-2 may also consider end-to-end RTT measured based on RTCP reports. It is assumed that eNB-2 grants this request. Because UE-1 has already turned its cDRX off, it is unlikely that the JBM constraint at UE-1 will lead to packet losses in response to the increase air interface delay over the RAN corresponding to UE-2. </w:t>
      </w:r>
    </w:p>
    <w:p w14:paraId="35AB5CDB" w14:textId="77777777" w:rsidR="00FC7E52" w:rsidRPr="00567618" w:rsidRDefault="00FC7E52" w:rsidP="00FC7E52">
      <w:r w:rsidRPr="00567618">
        <w:t xml:space="preserve">Step-6: UE-1 measures reduced packet losses and improved voice quality. </w:t>
      </w:r>
    </w:p>
    <w:p w14:paraId="0A1608B7" w14:textId="77777777" w:rsidR="00FC7E52" w:rsidRPr="00567618" w:rsidRDefault="00FC7E52" w:rsidP="00FC7E52">
      <w:r w:rsidRPr="00567618">
        <w:t>It should be noted that the actions of UE-1 in Steps 3-4 above and actions of UE-2 in Step 5 above are completely independent and these are not necessarily sequential, as there is no coordination between the two UEs in this example.</w:t>
      </w:r>
    </w:p>
    <w:p w14:paraId="0A590F14" w14:textId="77777777" w:rsidR="00FC7E52" w:rsidRPr="00567618" w:rsidRDefault="00FC7E52" w:rsidP="00FC7E52">
      <w:pPr>
        <w:tabs>
          <w:tab w:val="left" w:pos="709"/>
          <w:tab w:val="right" w:pos="9639"/>
        </w:tabs>
        <w:ind w:right="43"/>
      </w:pPr>
      <w:bookmarkStart w:id="7988" w:name="_MCCTEMPBM_CRPT86941903___6"/>
      <w:r w:rsidRPr="00567618">
        <w:t>In Figure V.2.2, another signaling flow example for RAN delay budget reporting usage in MTSI involving delay budget information (DBI) signalling as described in clause</w:t>
      </w:r>
      <w:r>
        <w:t> </w:t>
      </w:r>
      <w:r w:rsidRPr="00567618">
        <w:t xml:space="preserve">7.3.8 is presented. In this example, uni-directional DBI signalling is depicted with only indication of available delay budget from MTSI receiver to MTSI sender. </w:t>
      </w:r>
    </w:p>
    <w:bookmarkEnd w:id="7988"/>
    <w:bookmarkStart w:id="7989" w:name="_MON_1603546155"/>
    <w:bookmarkEnd w:id="7989"/>
    <w:p w14:paraId="15A42765" w14:textId="77777777" w:rsidR="00FC7E52" w:rsidRPr="00567618" w:rsidRDefault="00FC7E52" w:rsidP="00FC7E52">
      <w:pPr>
        <w:pStyle w:val="TH"/>
      </w:pPr>
      <w:r w:rsidRPr="00567618">
        <w:object w:dxaOrig="9378" w:dyaOrig="5985" w14:anchorId="5BF8C9DF">
          <v:shape id="_x0000_i1142" type="#_x0000_t75" style="width:467.95pt;height:298.05pt" o:ole="">
            <v:imagedata r:id="rId246" o:title=""/>
          </v:shape>
          <o:OLEObject Type="Embed" ProgID="Word.Picture.8" ShapeID="_x0000_i1142" DrawAspect="Content" ObjectID="_1749278144" r:id="rId247"/>
        </w:object>
      </w:r>
    </w:p>
    <w:p w14:paraId="5587F8D9" w14:textId="77777777" w:rsidR="00FC7E52" w:rsidRPr="00567618" w:rsidRDefault="00FC7E52" w:rsidP="00FC7E52">
      <w:pPr>
        <w:pStyle w:val="TF"/>
      </w:pPr>
      <w:r w:rsidRPr="00567618">
        <w:t>Figure V.2.2: Signaling flow on usage of RAN delay budget reporting with uni-directional DBI signaling in MTSI.</w:t>
      </w:r>
    </w:p>
    <w:p w14:paraId="5C628EA6" w14:textId="77777777" w:rsidR="00FC7E52" w:rsidRPr="00567618" w:rsidRDefault="00FC7E52" w:rsidP="00FC7E52">
      <w:r w:rsidRPr="00567618">
        <w:t>Steps 1-4: These are identical to the earlier signalling flow in Figure V.2.1.</w:t>
      </w:r>
    </w:p>
    <w:p w14:paraId="4C074CC6" w14:textId="77777777" w:rsidR="00FC7E52" w:rsidRPr="00567618" w:rsidRDefault="00FC7E52" w:rsidP="00FC7E52">
      <w:r w:rsidRPr="00567618">
        <w:t>Step 5: If delay budget information signalling is supported between UE-1 and UE-2, UE-1 sends an RTCP feedback (RTCP-FB) message as specified in clause</w:t>
      </w:r>
      <w:r>
        <w:t> </w:t>
      </w:r>
      <w:r w:rsidRPr="00567618">
        <w:t xml:space="preserve">7.3.8 to UE-2 indicating the availability of additional delay budget due to cDRX being turned off. A concrete delay number may also be reported as part of the RTCP-FB message that corresponds to the air interface delay reduction on UE-1's RAN after turning off cDRX, which would essentially be available for UE-2 to improve the reliability of its uplink transmissions. The reported delay number may also be determined considering UE1's JBM constraints and can be based on its assessment of how much additional delay it can tolerate. </w:t>
      </w:r>
    </w:p>
    <w:p w14:paraId="4F1912EF" w14:textId="77777777" w:rsidR="00FC7E52" w:rsidRPr="00567618" w:rsidRDefault="00FC7E52" w:rsidP="00FC7E52">
      <w:r w:rsidRPr="00567618">
        <w:t xml:space="preserve">Step 6: UE-2 detects high packet losses on its uplink due to poor coverage conditions. UE-2 requests additional delay budget from eNB-2 in order to perform further re-transmissions to increase the reliability of its UL transmissions. When requesting the additional delay budget from eNB-2, UE-2 may also consider the RTCP-FB message it received from UE-1 on the availability of delay budget from UE-1's perspective. It is assumed that eNB-2 grants this request. </w:t>
      </w:r>
    </w:p>
    <w:p w14:paraId="0FF82DD9" w14:textId="77777777" w:rsidR="00FC7E52" w:rsidRPr="00567618" w:rsidRDefault="00FC7E52" w:rsidP="00FC7E52">
      <w:r w:rsidRPr="00567618">
        <w:t>Step-7: UE-1 measures reduced packet losses and improved voice quality.</w:t>
      </w:r>
    </w:p>
    <w:p w14:paraId="3F039B33" w14:textId="77777777" w:rsidR="00FC7E52" w:rsidRPr="00567618" w:rsidRDefault="00FC7E52" w:rsidP="00FC7E52">
      <w:r w:rsidRPr="00567618">
        <w:t>In this example, the available delay budget may be computed by the UE-1 (MTSI receiver) based on network delay, jitter, packet loss rate (PLR) and potentially other parameters. It may also take into account constraints on JBM (i.e., based on reference JBM in clause</w:t>
      </w:r>
      <w:r>
        <w:t> </w:t>
      </w:r>
      <w:r w:rsidRPr="00567618">
        <w:t>8). In this respect, the following observations can be made on the expected UE behaviour:</w:t>
      </w:r>
    </w:p>
    <w:p w14:paraId="0865C44E" w14:textId="77777777" w:rsidR="00FC7E52" w:rsidRPr="00567618" w:rsidRDefault="00FC7E52" w:rsidP="00FC7E52">
      <w:pPr>
        <w:pStyle w:val="B1"/>
      </w:pPr>
      <w:r w:rsidRPr="00567618">
        <w:t>a)</w:t>
      </w:r>
      <w:r w:rsidRPr="00567618">
        <w:tab/>
        <w:t>Allowing UE-2 to use more retransmission will increase the jitter. This may potentially cause more packets dropped at the JBM for UE-1.</w:t>
      </w:r>
    </w:p>
    <w:p w14:paraId="43289078" w14:textId="77777777" w:rsidR="00FC7E52" w:rsidRPr="00567618" w:rsidRDefault="00FC7E52" w:rsidP="00FC7E52">
      <w:pPr>
        <w:pStyle w:val="B1"/>
      </w:pPr>
      <w:r w:rsidRPr="00567618">
        <w:t>b)</w:t>
      </w:r>
      <w:r w:rsidRPr="00567618">
        <w:tab/>
        <w:t>On the other hand, more retransmission also allows UE-2 to reduce packet losses in its RAN uplink and this means more end-to-end reliability. So there is a fine balance here, while it would also be expected that the end-to-end performance is limited by the high packet losses on the UL, and hence more retransmissions will help improve the end-to-end quality and delay performance.</w:t>
      </w:r>
    </w:p>
    <w:p w14:paraId="063B24EA" w14:textId="77777777" w:rsidR="00FC7E52" w:rsidRPr="00567618" w:rsidRDefault="00FC7E52" w:rsidP="00FC7E52">
      <w:pPr>
        <w:pStyle w:val="B1"/>
      </w:pPr>
      <w:r w:rsidRPr="00567618">
        <w:t>c)</w:t>
      </w:r>
      <w:r w:rsidRPr="00567618">
        <w:tab/>
        <w:t>UE-1 turning off cRDX will help to reduce end-to-end delay. In the meantime, if UE-1 needs to save on battery power and it is critical that cDRX is kept on for this purpose, then UE-1 may choose not to turn cDRX off. Even with cDRX off, if UE-1 decides that it can tolerate any further delay or jitter at its JBM, it may indicate this available delay budget via the RTCP-FB message for DBI signalling as defined in clause</w:t>
      </w:r>
      <w:r>
        <w:t> </w:t>
      </w:r>
      <w:r w:rsidRPr="00567618">
        <w:t>7.3.8.</w:t>
      </w:r>
    </w:p>
    <w:p w14:paraId="2603C5E7" w14:textId="77777777" w:rsidR="00FC7E52" w:rsidRPr="00567618" w:rsidRDefault="00FC7E52" w:rsidP="00FC7E52">
      <w:pPr>
        <w:pStyle w:val="B1"/>
      </w:pPr>
      <w:r w:rsidRPr="00567618">
        <w:t>d)</w:t>
      </w:r>
      <w:r w:rsidRPr="00567618">
        <w:tab/>
        <w:t xml:space="preserve">It is up to UE-1 to signal any additional delay budget to UE-2. If UE-1 figures that it is already close to its JBM constraint and cannot tolerate any additional delay or jitter (as this would lead to more packets being dropped), it may not signal additional delay availability to UE-2. </w:t>
      </w:r>
    </w:p>
    <w:p w14:paraId="79CBFECA" w14:textId="77777777" w:rsidR="00FC7E52" w:rsidRPr="00567618" w:rsidRDefault="00FC7E52" w:rsidP="00FC7E52">
      <w:r w:rsidRPr="00567618">
        <w:t>The signalling flow example in Figure V.2.2 relies on DBI signalling between the MTSI sender and MTSI receiver whereas the signalling flow in Figure V.2.1 does not include such signalling. The following can be observed when DBI signalling is not present:</w:t>
      </w:r>
    </w:p>
    <w:p w14:paraId="21FA7D5A" w14:textId="77777777" w:rsidR="00FC7E52" w:rsidRPr="00567618" w:rsidRDefault="00FC7E52" w:rsidP="00FC7E52">
      <w:pPr>
        <w:pStyle w:val="B1"/>
      </w:pPr>
      <w:r w:rsidRPr="00567618">
        <w:t>1)</w:t>
      </w:r>
      <w:r w:rsidRPr="00567618">
        <w:tab/>
        <w:t>While the MTSI sender and MTSI receiver UEs may both be independently able to adjust their air interface delays based on the information in their MTSI clients, they are never aware of the capabilities or actions of the other UE. For example, while an MTSI receiver in good coverage may turn off cDRX to create delay budget for an MTSI sender, it may be the case that the MTSI sender does not even support delay budget reporting, or that the MTSI sender's eNB may not grant the additional delay budget to the MTSI sender, so the effort of the MTSI receiver may not deliver any end-to-end performance gain, and end up wasting the battery power of the MTSI receiver UE. Likewise, an MTSI sender in poor coverage may increase its air interface delay in an attempt to perform further retransmissions to mitigate against packet losses, without any knowledge of the possible detrimental impacts on the MTSI receiver, e.g., packets being dropped at the jitter buffer management (JBM) level.</w:t>
      </w:r>
    </w:p>
    <w:p w14:paraId="21A7A3D0" w14:textId="77777777" w:rsidR="00FC7E52" w:rsidRPr="00567618" w:rsidRDefault="00FC7E52" w:rsidP="00FC7E52">
      <w:pPr>
        <w:pStyle w:val="B1"/>
      </w:pPr>
      <w:r w:rsidRPr="00567618">
        <w:t>2)</w:t>
      </w:r>
      <w:r w:rsidRPr="00567618">
        <w:tab/>
        <w:t>When UE-1 and UE-2 independently adjust their air interface delays, they rely on the end-to-end measurements available at their MTSI clients, e.g., by monitoring reception of RTP packets and RTCP sender and receiver reports, and knowledge of their local radio conditions. Purely relying on this information, an MTSI receiver may not be able to correctly detect the need for additional delay budget at the MTSI sender, e.g., as it may be the case that the losses are caused in the network. An explicit indication from the MTSI sender as would be enabled by DBI signaling can help the MTSI receiver make the right conclusion. Moreover, the MTSI receiver may not be able to determine exactly how much additional delay budget is needed on the air interface for the MTSI sender UE. Likewise, an MTSI sender may not be able to determine exactly how much additional delay budget it could ask from its eNB in the absence of any DBI signaling.</w:t>
      </w:r>
    </w:p>
    <w:p w14:paraId="37442C4B" w14:textId="77777777" w:rsidR="00FC7E52" w:rsidRPr="00567618" w:rsidRDefault="00FC7E52" w:rsidP="00FC7E52">
      <w:pPr>
        <w:pStyle w:val="B1"/>
      </w:pPr>
      <w:r w:rsidRPr="00567618">
        <w:t>3)</w:t>
      </w:r>
      <w:r w:rsidRPr="00567618">
        <w:tab/>
        <w:t>With the use of DBI signaling, delay budget adaptation and consequent larger number of retransmissions can be done faster via the real time exchange of delay budget information using RTP/RTCP signalling compared to the case when DBI signalling is absent, which would have to rely on measurements and inference at the UEs based on packet statistics, collection of which requires a certain observation period and averaging window.</w:t>
      </w:r>
    </w:p>
    <w:p w14:paraId="4D6408E5" w14:textId="77777777" w:rsidR="00FC7E52" w:rsidRPr="00567618" w:rsidRDefault="00FC7E52" w:rsidP="00FC7E52">
      <w:pPr>
        <w:pStyle w:val="TH"/>
        <w:rPr>
          <w:b w:val="0"/>
          <w:sz w:val="16"/>
          <w:szCs w:val="16"/>
        </w:rPr>
      </w:pPr>
    </w:p>
    <w:bookmarkStart w:id="7990" w:name="_MON_1604266004"/>
    <w:bookmarkEnd w:id="7990"/>
    <w:p w14:paraId="11B61641" w14:textId="77777777" w:rsidR="00FC7E52" w:rsidRPr="00567618" w:rsidRDefault="00FC7E52" w:rsidP="00FC7E52">
      <w:pPr>
        <w:pStyle w:val="TH"/>
      </w:pPr>
      <w:r w:rsidRPr="00567618">
        <w:object w:dxaOrig="9378" w:dyaOrig="5985" w14:anchorId="72654833">
          <v:shape id="_x0000_i1143" type="#_x0000_t75" style="width:467.95pt;height:298.05pt" o:ole="">
            <v:imagedata r:id="rId248" o:title=""/>
          </v:shape>
          <o:OLEObject Type="Embed" ProgID="Word.Picture.8" ShapeID="_x0000_i1143" DrawAspect="Content" ObjectID="_1749278145" r:id="rId249"/>
        </w:object>
      </w:r>
    </w:p>
    <w:p w14:paraId="11808605" w14:textId="77777777" w:rsidR="00FC7E52" w:rsidRPr="00567618" w:rsidRDefault="00FC7E52" w:rsidP="00FC7E52">
      <w:pPr>
        <w:pStyle w:val="TF"/>
      </w:pPr>
      <w:r w:rsidRPr="00567618">
        <w:t>Figure V.2.3: Another signaling flow on usage of RAN delay budget reporting with uni-directional DBI signalling in MTSI.</w:t>
      </w:r>
    </w:p>
    <w:p w14:paraId="0AA22F75" w14:textId="77777777" w:rsidR="00FC7E52" w:rsidRPr="00567618" w:rsidRDefault="00FC7E52" w:rsidP="00FC7E52">
      <w:r w:rsidRPr="00567618">
        <w:t>The signaling flow in Figure V.2.3 is identical to the one in Figure V.2.2, except that in step 7, UE-1 still observes high packet loss rate and the following additional steps are taken:</w:t>
      </w:r>
    </w:p>
    <w:p w14:paraId="0B03537B" w14:textId="77777777" w:rsidR="00FC7E52" w:rsidRPr="00567618" w:rsidRDefault="00FC7E52" w:rsidP="00FC7E52">
      <w:r w:rsidRPr="00567618">
        <w:t>Step 8: UE-1 sends UE-2 rate request via CMR or RTCP-APP for voice at bitrate R2 &lt; R0. Other kinds of adaptation may also be invoked, for instance the use of application layer redundancy or transitioning to a more robust codec mode based on the negotiated codecs (e.g., channel-aware mode for EVS), in case the receiver side detects major packet loss but delay and jitter are within desired bounds.</w:t>
      </w:r>
    </w:p>
    <w:p w14:paraId="19A63D19" w14:textId="77777777" w:rsidR="00FC7E52" w:rsidRPr="00567618" w:rsidRDefault="00FC7E52" w:rsidP="00FC7E52">
      <w:r w:rsidRPr="00567618">
        <w:t>Step 9: UE-2 sends RTP media flow for voice with bitrate R2.</w:t>
      </w:r>
    </w:p>
    <w:bookmarkStart w:id="7991" w:name="_MON_1603546080"/>
    <w:bookmarkEnd w:id="7991"/>
    <w:p w14:paraId="1982B064" w14:textId="77777777" w:rsidR="00FC7E52" w:rsidRPr="00567618" w:rsidRDefault="00FC7E52" w:rsidP="00FC7E52">
      <w:pPr>
        <w:pStyle w:val="TH"/>
        <w:rPr>
          <w:b w:val="0"/>
        </w:rPr>
      </w:pPr>
      <w:r w:rsidRPr="00567618">
        <w:object w:dxaOrig="9855" w:dyaOrig="7575" w14:anchorId="328FC4B7">
          <v:shape id="_x0000_i1144" type="#_x0000_t75" style="width:493.75pt;height:380.25pt" o:ole="">
            <v:imagedata r:id="rId250" o:title=""/>
          </v:shape>
          <o:OLEObject Type="Embed" ProgID="Word.Document.12" ShapeID="_x0000_i1144" DrawAspect="Content" ObjectID="_1749278146" r:id="rId251">
            <o:FieldCodes>\s</o:FieldCodes>
          </o:OLEObject>
        </w:object>
      </w:r>
    </w:p>
    <w:p w14:paraId="45B5AAAB" w14:textId="77777777" w:rsidR="00FC7E52" w:rsidRPr="00567618" w:rsidRDefault="00FC7E52" w:rsidP="00777EB6">
      <w:pPr>
        <w:pStyle w:val="TF"/>
      </w:pPr>
      <w:r w:rsidRPr="00567618">
        <w:t>Figure V.2.4: Signaling flow on usage of RAN delay budget reporting in MTSI with bi-directional DBI signalling.</w:t>
      </w:r>
    </w:p>
    <w:p w14:paraId="656140C1" w14:textId="77777777" w:rsidR="00FC7E52" w:rsidRPr="00567618" w:rsidRDefault="00FC7E52" w:rsidP="00FC7E52">
      <w:r w:rsidRPr="00567618">
        <w:t>The signalling flow in Figure V.2.4 is a variant of the one in Figure V.2.2, where UE-2 requests additional delay budget from UE-1 during the media flow (as depicted by Step 2b in Figure V.2.4), e.g., via the use of an RTCP-FB message for DBI signalling as defined in clause</w:t>
      </w:r>
      <w:r>
        <w:t> </w:t>
      </w:r>
      <w:r w:rsidRPr="00567618">
        <w:t>7.3.8, after having detected poor radio conditions (e.g., high BLER) over the local RAN. The presence of this request message may further inform UE-1 that the radio conditions on UE-2's side are poor (in addition to its own detection, e.g., based on monitoring of RTP receive statistics). Another benefit of the bi-directional exchange of delay budget information between the two UEs is that this could help in identifying the scenario where the packet losses are introduced by neither of the RANs of UE1 and UE2 (i.e., both UEs enjoying good radio conditions) but rather by the network. In the meantime, it should be noted that the dominant cause of packet losses is expected to be from RAN impediments and the likelihood that the packet losses are caused by the network is quite small.</w:t>
      </w:r>
    </w:p>
    <w:p w14:paraId="5EFE15C3" w14:textId="77777777" w:rsidR="00FC7E52" w:rsidRPr="00567618" w:rsidRDefault="00FC7E52" w:rsidP="00FC7E52">
      <w:r w:rsidRPr="00567618">
        <w:t>When DBI signalling is present as in examples provided in Figures V.2.2, V.2.3 and V.2.4, the frequency of the DBI signaling needs to be limited such that terminals do not continuously have to expect new delay budget signaling, i.e., RTCP-FB message frequencies for both available delay budget and requested delay budget signalling need to be limited.</w:t>
      </w:r>
    </w:p>
    <w:bookmarkStart w:id="7992" w:name="_MON_1600980025"/>
    <w:bookmarkEnd w:id="7992"/>
    <w:p w14:paraId="5495B806" w14:textId="77777777" w:rsidR="00FC7E52" w:rsidRPr="00567618" w:rsidRDefault="00FC7E52" w:rsidP="00FC7E52">
      <w:pPr>
        <w:pStyle w:val="TH"/>
        <w:rPr>
          <w:rFonts w:ascii="Times New Roman" w:hAnsi="Times New Roman"/>
          <w:b w:val="0"/>
        </w:rPr>
      </w:pPr>
      <w:r w:rsidRPr="00567618">
        <w:object w:dxaOrig="9857" w:dyaOrig="5790" w14:anchorId="507A6171">
          <v:shape id="_x0000_i1145" type="#_x0000_t75" style="width:493.85pt;height:288.05pt" o:ole="">
            <v:imagedata r:id="rId252" o:title=""/>
          </v:shape>
          <o:OLEObject Type="Embed" ProgID="Word.Document.12" ShapeID="_x0000_i1145" DrawAspect="Content" ObjectID="_1749278147" r:id="rId253">
            <o:FieldCodes>\s</o:FieldCodes>
          </o:OLEObject>
        </w:object>
      </w:r>
    </w:p>
    <w:p w14:paraId="0EC1A463" w14:textId="77777777" w:rsidR="00FC7E52" w:rsidRPr="00567618" w:rsidRDefault="00FC7E52" w:rsidP="00FC7E52">
      <w:pPr>
        <w:pStyle w:val="TF"/>
      </w:pPr>
      <w:r w:rsidRPr="00567618">
        <w:t>Figure V.2.5: Signaling flow on usage of RAN delay budget reporting in MTSI with bi-directional DBI signalling and jitter buffer adjustment.</w:t>
      </w:r>
    </w:p>
    <w:p w14:paraId="35CC1427" w14:textId="77777777" w:rsidR="00FC7E52" w:rsidRPr="00567618" w:rsidRDefault="00FC7E52" w:rsidP="00FC7E52">
      <w:r w:rsidRPr="00567618">
        <w:rPr>
          <w:rFonts w:eastAsia="Batang"/>
        </w:rPr>
        <w:t>The signalling flow in Figure V.2.5 is a case of jitter buffer adjustment where UE-2 is suffering from poor network performance, e.g. under continuous weak coverage. UE-2 requests additional delay budget from UE-1 during the media flow (Step 3 in Figure V.2.5), e.g., via the use of an RTCP-FB message for DBI signalling as defined in clause</w:t>
      </w:r>
      <w:r>
        <w:rPr>
          <w:rFonts w:eastAsia="Batang"/>
        </w:rPr>
        <w:t> </w:t>
      </w:r>
      <w:r w:rsidRPr="00567618">
        <w:rPr>
          <w:rFonts w:eastAsia="Batang"/>
        </w:rPr>
        <w:t>7.3.8, where a certain amount of expected extra delay is indicated. After receiving the request, jitter buffer in UE-1 may be extended (Step 4 in Figure V.2.5) to allow the sender to perform more uplink retransmissions and feedback to UE-2 how much additional delay is available for the uplink retransmissions after jitter buffer adjustment (Step 5 in Figure V.2.5). When UE-2 detects radio performance improved, it could notify UE-1 that it does not need an additional delay via another RTCP-FB message for DBI signalling to request a negative delay budget value (Step 7 in Figure V.2.5) and then UE-1 can shorten the jitter buffer accordingly (Step 8 in Figure V.2.5).</w:t>
      </w:r>
    </w:p>
    <w:p w14:paraId="712DD9C2" w14:textId="77777777" w:rsidR="00FC7E52" w:rsidRPr="00567618" w:rsidRDefault="00FC7E52" w:rsidP="00FC7E52">
      <w:pPr>
        <w:pStyle w:val="Heading1"/>
      </w:pPr>
      <w:bookmarkStart w:id="7993" w:name="_Toc26369797"/>
      <w:bookmarkStart w:id="7994" w:name="_Toc36227679"/>
      <w:bookmarkStart w:id="7995" w:name="_Toc36228694"/>
      <w:bookmarkStart w:id="7996" w:name="_Toc36229321"/>
      <w:bookmarkStart w:id="7997" w:name="_Toc68847642"/>
      <w:bookmarkStart w:id="7998" w:name="_Toc74611577"/>
      <w:bookmarkStart w:id="7999" w:name="_Toc75566856"/>
      <w:bookmarkStart w:id="8000" w:name="_Toc89790408"/>
      <w:bookmarkStart w:id="8001" w:name="_Toc99467047"/>
      <w:bookmarkStart w:id="8002" w:name="_Toc130461098"/>
      <w:r w:rsidRPr="00567618">
        <w:t>V.3</w:t>
      </w:r>
      <w:r w:rsidRPr="00567618">
        <w:tab/>
        <w:t>SDP Examples on DBI Signaling Capability</w:t>
      </w:r>
      <w:bookmarkEnd w:id="7993"/>
      <w:bookmarkEnd w:id="7994"/>
      <w:bookmarkEnd w:id="7995"/>
      <w:bookmarkEnd w:id="7996"/>
      <w:bookmarkEnd w:id="7997"/>
      <w:bookmarkEnd w:id="7998"/>
      <w:bookmarkEnd w:id="7999"/>
      <w:bookmarkEnd w:id="8000"/>
      <w:bookmarkEnd w:id="8001"/>
      <w:bookmarkEnd w:id="8002"/>
    </w:p>
    <w:p w14:paraId="0707CD28" w14:textId="77777777" w:rsidR="00FC7E52" w:rsidRPr="00567618" w:rsidRDefault="00FC7E52" w:rsidP="00FC7E52">
      <w:r w:rsidRPr="00567618">
        <w:rPr>
          <w:lang w:eastAsia="ko-KR"/>
        </w:rPr>
        <w:t>Table V.3.1 demonstrates an example SDP offer with Delay Budget Information (DBI) signalling capability for speech, based on the procedures specified in clause</w:t>
      </w:r>
      <w:r>
        <w:rPr>
          <w:lang w:eastAsia="ko-KR"/>
        </w:rPr>
        <w:t> </w:t>
      </w:r>
      <w:r w:rsidRPr="00567618">
        <w:rPr>
          <w:lang w:eastAsia="ko-KR"/>
        </w:rPr>
        <w:t xml:space="preserve">6.2.8. The offer for DBI is indicated in the last line. </w:t>
      </w:r>
      <w:r w:rsidRPr="00567618">
        <w:t xml:space="preserve">The use of RTCP feedback messages carrying ‘DBI’ is negotiated with the ‘3gpp-delay-budget’ parameter. </w:t>
      </w:r>
    </w:p>
    <w:p w14:paraId="51563DBD" w14:textId="77777777" w:rsidR="00FC7E52" w:rsidRPr="00567618" w:rsidRDefault="00FC7E52" w:rsidP="00FC7E52">
      <w:pPr>
        <w:pStyle w:val="TH"/>
      </w:pPr>
      <w:r w:rsidRPr="00567618">
        <w:t>Table V.</w:t>
      </w:r>
      <w:r w:rsidRPr="00567618">
        <w:rPr>
          <w:lang w:eastAsia="ko-KR"/>
        </w:rPr>
        <w:t>3</w:t>
      </w:r>
      <w:r w:rsidRPr="00567618">
        <w:t>.</w:t>
      </w:r>
      <w:r w:rsidRPr="00567618">
        <w:rPr>
          <w:lang w:eastAsia="ko-KR"/>
        </w:rPr>
        <w:t>1</w:t>
      </w:r>
      <w:r w:rsidRPr="00567618">
        <w:t xml:space="preserve">: Example SDP offer with DBI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17E341D" w14:textId="77777777" w:rsidTr="00DD54CD">
        <w:trPr>
          <w:jc w:val="center"/>
        </w:trPr>
        <w:tc>
          <w:tcPr>
            <w:tcW w:w="9639" w:type="dxa"/>
            <w:shd w:val="clear" w:color="auto" w:fill="auto"/>
          </w:tcPr>
          <w:p w14:paraId="748B5D10" w14:textId="77777777" w:rsidR="00FC7E52" w:rsidRPr="00567618" w:rsidRDefault="00FC7E52" w:rsidP="00DD54CD">
            <w:pPr>
              <w:pStyle w:val="TAH"/>
            </w:pPr>
            <w:r w:rsidRPr="00567618">
              <w:t>SDP offer</w:t>
            </w:r>
          </w:p>
        </w:tc>
      </w:tr>
      <w:tr w:rsidR="00FC7E52" w:rsidRPr="00567618" w14:paraId="65957552" w14:textId="77777777" w:rsidTr="00DD54CD">
        <w:trPr>
          <w:jc w:val="center"/>
        </w:trPr>
        <w:tc>
          <w:tcPr>
            <w:tcW w:w="9639" w:type="dxa"/>
            <w:shd w:val="clear" w:color="auto" w:fill="auto"/>
          </w:tcPr>
          <w:p w14:paraId="01A1F569"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3D506B73" w14:textId="77777777" w:rsidR="00FC7E52" w:rsidRPr="00567618" w:rsidRDefault="00FC7E52" w:rsidP="00DD54CD">
            <w:pPr>
              <w:pStyle w:val="PL"/>
              <w:rPr>
                <w:lang w:eastAsia="ko-KR"/>
              </w:rPr>
            </w:pPr>
            <w:r w:rsidRPr="00567618">
              <w:rPr>
                <w:lang w:eastAsia="ko-KR"/>
              </w:rPr>
              <w:t>b=AS:42</w:t>
            </w:r>
          </w:p>
          <w:p w14:paraId="5136FE5C" w14:textId="77777777" w:rsidR="00FC7E52" w:rsidRPr="00567618" w:rsidRDefault="00FC7E52" w:rsidP="00DD54CD">
            <w:pPr>
              <w:pStyle w:val="PL"/>
              <w:rPr>
                <w:lang w:eastAsia="ko-KR"/>
              </w:rPr>
            </w:pPr>
            <w:r w:rsidRPr="00567618">
              <w:rPr>
                <w:lang w:eastAsia="ko-KR"/>
              </w:rPr>
              <w:t>b=RS:0</w:t>
            </w:r>
          </w:p>
          <w:p w14:paraId="45C8DDB9" w14:textId="77777777" w:rsidR="00FC7E52" w:rsidRPr="00567618" w:rsidRDefault="00FC7E52" w:rsidP="00DD54CD">
            <w:pPr>
              <w:pStyle w:val="PL"/>
              <w:rPr>
                <w:lang w:eastAsia="ko-KR"/>
              </w:rPr>
            </w:pPr>
            <w:r w:rsidRPr="00567618">
              <w:rPr>
                <w:lang w:eastAsia="ko-KR"/>
              </w:rPr>
              <w:t>b=RR:2000</w:t>
            </w:r>
          </w:p>
          <w:p w14:paraId="45EED4EE" w14:textId="77777777" w:rsidR="00FC7E52" w:rsidRPr="00567618" w:rsidRDefault="00FC7E52" w:rsidP="00DD54CD">
            <w:pPr>
              <w:pStyle w:val="PL"/>
            </w:pPr>
            <w:r w:rsidRPr="00567618">
              <w:t>a=tcap:1 RTP/AVPF</w:t>
            </w:r>
          </w:p>
          <w:p w14:paraId="766B7650" w14:textId="77777777" w:rsidR="00FC7E52" w:rsidRPr="00567618" w:rsidRDefault="00FC7E52" w:rsidP="00DD54CD">
            <w:pPr>
              <w:pStyle w:val="PL"/>
              <w:rPr>
                <w:lang w:eastAsia="ko-KR"/>
              </w:rPr>
            </w:pPr>
            <w:r w:rsidRPr="00567618">
              <w:t>a=pcfg:1 t=1</w:t>
            </w:r>
          </w:p>
          <w:p w14:paraId="13A6E2B0" w14:textId="77777777" w:rsidR="00FC7E52" w:rsidRPr="00567618" w:rsidRDefault="00FC7E52" w:rsidP="00DD54CD">
            <w:pPr>
              <w:pStyle w:val="PL"/>
              <w:rPr>
                <w:lang w:eastAsia="ko-KR"/>
              </w:rPr>
            </w:pPr>
            <w:r w:rsidRPr="00567618">
              <w:t>a=rtpmap:9</w:t>
            </w:r>
            <w:r w:rsidRPr="00567618">
              <w:rPr>
                <w:lang w:eastAsia="ko-KR"/>
              </w:rPr>
              <w:t>7 EVS/16000/1</w:t>
            </w:r>
          </w:p>
          <w:p w14:paraId="045324BA"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04B49C2F"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1FD87BC9"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4F119726"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70E0716E"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6D6C86FD" w14:textId="77777777" w:rsidR="00FC7E52" w:rsidRPr="00567618" w:rsidRDefault="00FC7E52" w:rsidP="00DD54CD">
            <w:pPr>
              <w:pStyle w:val="PL"/>
            </w:pPr>
            <w:r w:rsidRPr="00567618">
              <w:t>a=rtpmap:</w:t>
            </w:r>
            <w:r w:rsidRPr="00567618">
              <w:rPr>
                <w:lang w:eastAsia="ko-KR"/>
              </w:rPr>
              <w:t>100</w:t>
            </w:r>
            <w:r w:rsidRPr="00567618">
              <w:t xml:space="preserve"> AMR/8000/1</w:t>
            </w:r>
          </w:p>
          <w:p w14:paraId="778385D4"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0BB201D7" w14:textId="77777777" w:rsidR="00FC7E52" w:rsidRPr="00567618" w:rsidRDefault="00FC7E52" w:rsidP="00DD54CD">
            <w:pPr>
              <w:pStyle w:val="PL"/>
            </w:pPr>
            <w:r w:rsidRPr="00567618">
              <w:t>a=rtpmap:10</w:t>
            </w:r>
            <w:r w:rsidRPr="00567618">
              <w:rPr>
                <w:lang w:eastAsia="ko-KR"/>
              </w:rPr>
              <w:t>1</w:t>
            </w:r>
            <w:r w:rsidRPr="00567618">
              <w:t xml:space="preserve"> AMR/8000/1</w:t>
            </w:r>
          </w:p>
          <w:p w14:paraId="46FD5744"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0009B475" w14:textId="77777777" w:rsidR="00FC7E52" w:rsidRPr="00567618" w:rsidRDefault="00FC7E52" w:rsidP="00DD54CD">
            <w:pPr>
              <w:pStyle w:val="PL"/>
            </w:pPr>
            <w:r w:rsidRPr="00567618">
              <w:t>a=ptime:20</w:t>
            </w:r>
          </w:p>
          <w:p w14:paraId="0F5C9D6F" w14:textId="77777777" w:rsidR="00FC7E52" w:rsidRPr="00567618" w:rsidRDefault="00FC7E52" w:rsidP="00DD54CD">
            <w:pPr>
              <w:pStyle w:val="PL"/>
              <w:rPr>
                <w:szCs w:val="16"/>
              </w:rPr>
            </w:pPr>
            <w:r w:rsidRPr="00567618">
              <w:t>a=maxptime:</w:t>
            </w:r>
            <w:r w:rsidRPr="00567618">
              <w:rPr>
                <w:szCs w:val="16"/>
              </w:rPr>
              <w:t>240</w:t>
            </w:r>
          </w:p>
          <w:p w14:paraId="6F107640" w14:textId="77777777" w:rsidR="00FC7E52" w:rsidRPr="00567618" w:rsidRDefault="00FC7E52" w:rsidP="00DD54CD">
            <w:pPr>
              <w:pStyle w:val="PL"/>
              <w:rPr>
                <w:lang w:eastAsia="ko-KR"/>
              </w:rPr>
            </w:pPr>
            <w:bookmarkStart w:id="8003" w:name="_MCCTEMPBM_CRPT86941904___7"/>
            <w:r w:rsidRPr="00567618">
              <w:rPr>
                <w:rFonts w:cs="Courier New"/>
                <w:szCs w:val="16"/>
              </w:rPr>
              <w:t>a=rtcp-fb:* 3gpp-delay-budget</w:t>
            </w:r>
            <w:bookmarkEnd w:id="8003"/>
          </w:p>
        </w:tc>
      </w:tr>
    </w:tbl>
    <w:p w14:paraId="31C2AD2C" w14:textId="77777777" w:rsidR="00FC7E52" w:rsidRPr="00567618" w:rsidRDefault="00FC7E52" w:rsidP="00FC7E52"/>
    <w:p w14:paraId="147A376C" w14:textId="77777777" w:rsidR="00FC7E52" w:rsidRPr="00567618" w:rsidRDefault="00FC7E52" w:rsidP="00FC7E52">
      <w:r w:rsidRPr="00567618">
        <w:t>An example SDP answer is shown in Table V.3.2, where the DBI signalling capability is also supported by the answerer, as indicated by the last line.</w:t>
      </w:r>
    </w:p>
    <w:p w14:paraId="2FACD3D2" w14:textId="77777777" w:rsidR="00FC7E52" w:rsidRPr="00567618" w:rsidRDefault="00FC7E52" w:rsidP="00FC7E52">
      <w:pPr>
        <w:pStyle w:val="TH"/>
      </w:pPr>
      <w:r w:rsidRPr="00567618">
        <w:t>Table V.3.2: Example SDP answer with DBI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0B96535" w14:textId="77777777" w:rsidTr="00DD54CD">
        <w:trPr>
          <w:jc w:val="center"/>
        </w:trPr>
        <w:tc>
          <w:tcPr>
            <w:tcW w:w="9639" w:type="dxa"/>
            <w:shd w:val="clear" w:color="auto" w:fill="auto"/>
          </w:tcPr>
          <w:p w14:paraId="1446F1DD" w14:textId="77777777" w:rsidR="00FC7E52" w:rsidRPr="00567618" w:rsidRDefault="00FC7E52" w:rsidP="00DD54CD">
            <w:pPr>
              <w:pStyle w:val="TAH"/>
            </w:pPr>
            <w:r w:rsidRPr="00567618">
              <w:t>SDP answer</w:t>
            </w:r>
          </w:p>
        </w:tc>
      </w:tr>
      <w:tr w:rsidR="00FC7E52" w:rsidRPr="00567618" w14:paraId="1DEBF6E4" w14:textId="77777777" w:rsidTr="00DD54CD">
        <w:trPr>
          <w:jc w:val="center"/>
        </w:trPr>
        <w:tc>
          <w:tcPr>
            <w:tcW w:w="9639" w:type="dxa"/>
            <w:shd w:val="clear" w:color="auto" w:fill="auto"/>
          </w:tcPr>
          <w:p w14:paraId="636C6563" w14:textId="77777777" w:rsidR="00FC7E52" w:rsidRPr="00567618" w:rsidRDefault="00FC7E52" w:rsidP="00DD54CD">
            <w:pPr>
              <w:pStyle w:val="PL"/>
            </w:pPr>
            <w:r w:rsidRPr="00567618">
              <w:t>m=audio 49152 RTP/AVPF 97</w:t>
            </w:r>
          </w:p>
          <w:p w14:paraId="507A7D94" w14:textId="77777777" w:rsidR="00FC7E52" w:rsidRPr="00567618" w:rsidRDefault="00FC7E52" w:rsidP="00DD54CD">
            <w:pPr>
              <w:pStyle w:val="PL"/>
            </w:pPr>
            <w:r w:rsidRPr="00567618">
              <w:t>b=AS:30</w:t>
            </w:r>
          </w:p>
          <w:p w14:paraId="06306A51" w14:textId="77777777" w:rsidR="00FC7E52" w:rsidRPr="00567618" w:rsidRDefault="00FC7E52" w:rsidP="00DD54CD">
            <w:pPr>
              <w:pStyle w:val="PL"/>
            </w:pPr>
            <w:r w:rsidRPr="00567618">
              <w:t>b=RS:0</w:t>
            </w:r>
          </w:p>
          <w:p w14:paraId="0A6B46D9" w14:textId="77777777" w:rsidR="00FC7E52" w:rsidRPr="00567618" w:rsidRDefault="00FC7E52" w:rsidP="00DD54CD">
            <w:pPr>
              <w:pStyle w:val="PL"/>
            </w:pPr>
            <w:r w:rsidRPr="00567618">
              <w:t>b=RR:2000</w:t>
            </w:r>
          </w:p>
          <w:p w14:paraId="5089A6C2" w14:textId="77777777" w:rsidR="00FC7E52" w:rsidRPr="00567618" w:rsidRDefault="00FC7E52" w:rsidP="00DD54CD">
            <w:pPr>
              <w:pStyle w:val="PL"/>
            </w:pPr>
            <w:r w:rsidRPr="00567618">
              <w:t>a=acfg:1 t=1</w:t>
            </w:r>
          </w:p>
          <w:p w14:paraId="4BCF3598" w14:textId="77777777" w:rsidR="00FC7E52" w:rsidRPr="00567618" w:rsidRDefault="00FC7E52" w:rsidP="00DD54CD">
            <w:pPr>
              <w:pStyle w:val="PL"/>
            </w:pPr>
            <w:r w:rsidRPr="00567618">
              <w:t>a=rtpmap:97 EVS/16000/1</w:t>
            </w:r>
          </w:p>
          <w:p w14:paraId="6747EF3E" w14:textId="77777777" w:rsidR="00FC7E52" w:rsidRPr="00567618" w:rsidRDefault="00FC7E52" w:rsidP="00DD54CD">
            <w:pPr>
              <w:pStyle w:val="PL"/>
            </w:pPr>
            <w:r w:rsidRPr="00567618">
              <w:t>a=fmtp:97 br=5.9-13.2; bw=nb-wb; mode-set=0,1,2; max-red=220</w:t>
            </w:r>
          </w:p>
          <w:p w14:paraId="4DB2145C" w14:textId="77777777" w:rsidR="00FC7E52" w:rsidRPr="00567618" w:rsidRDefault="00FC7E52" w:rsidP="00DD54CD">
            <w:pPr>
              <w:pStyle w:val="PL"/>
            </w:pPr>
            <w:r w:rsidRPr="00567618">
              <w:t>a=ptime:20</w:t>
            </w:r>
          </w:p>
          <w:p w14:paraId="43C3EA68" w14:textId="77777777" w:rsidR="00FC7E52" w:rsidRPr="00567618" w:rsidRDefault="00FC7E52" w:rsidP="00DD54CD">
            <w:pPr>
              <w:pStyle w:val="PL"/>
            </w:pPr>
            <w:r w:rsidRPr="00567618">
              <w:t>a=maxptime:240</w:t>
            </w:r>
          </w:p>
          <w:p w14:paraId="4E048194" w14:textId="77777777" w:rsidR="00FC7E52" w:rsidRPr="00567618" w:rsidRDefault="00FC7E52" w:rsidP="00DD54CD">
            <w:pPr>
              <w:pStyle w:val="PL"/>
            </w:pPr>
            <w:r w:rsidRPr="00567618">
              <w:rPr>
                <w:rFonts w:cs="Courier New"/>
                <w:szCs w:val="16"/>
              </w:rPr>
              <w:t>a=rtcp-fb:* 3gpp-delay-budget</w:t>
            </w:r>
          </w:p>
        </w:tc>
      </w:tr>
    </w:tbl>
    <w:p w14:paraId="006B406E" w14:textId="77777777" w:rsidR="00FC7E52" w:rsidRPr="00567618" w:rsidRDefault="00FC7E52" w:rsidP="00FC7E52"/>
    <w:p w14:paraId="2D9366E5" w14:textId="77777777" w:rsidR="00FC7E52" w:rsidRPr="005268C0" w:rsidRDefault="00FC7E52" w:rsidP="00FC7E52">
      <w:pPr>
        <w:spacing w:after="0"/>
      </w:pPr>
      <w:bookmarkStart w:id="8004" w:name="_Toc26369798"/>
      <w:bookmarkStart w:id="8005" w:name="_Toc36227680"/>
      <w:bookmarkStart w:id="8006" w:name="_Toc36228695"/>
      <w:bookmarkStart w:id="8007" w:name="_Toc36229322"/>
      <w:bookmarkStart w:id="8008" w:name="_Toc68847643"/>
      <w:bookmarkStart w:id="8009" w:name="_Toc74611578"/>
      <w:bookmarkStart w:id="8010" w:name="_Toc75566857"/>
      <w:bookmarkStart w:id="8011" w:name="_Toc89790409"/>
      <w:bookmarkStart w:id="8012" w:name="_Toc99467048"/>
      <w:r w:rsidRPr="005268C0">
        <w:br w:type="page"/>
      </w:r>
    </w:p>
    <w:p w14:paraId="0ADF3C1B" w14:textId="77777777" w:rsidR="00FC7E52" w:rsidRPr="00567618" w:rsidRDefault="00FC7E52" w:rsidP="00FC7E52">
      <w:pPr>
        <w:pStyle w:val="Heading8"/>
      </w:pPr>
      <w:bookmarkStart w:id="8013" w:name="_Toc130461099"/>
      <w:r w:rsidRPr="00567618">
        <w:t>Annex W (Normative):</w:t>
      </w:r>
      <w:r w:rsidRPr="00567618">
        <w:br/>
        <w:t>Coverage and Handoff Enhancements using Multimedia Error Robustness (CHEM)</w:t>
      </w:r>
      <w:bookmarkEnd w:id="8004"/>
      <w:bookmarkEnd w:id="8005"/>
      <w:bookmarkEnd w:id="8006"/>
      <w:bookmarkEnd w:id="8007"/>
      <w:bookmarkEnd w:id="8008"/>
      <w:bookmarkEnd w:id="8009"/>
      <w:bookmarkEnd w:id="8010"/>
      <w:bookmarkEnd w:id="8011"/>
      <w:bookmarkEnd w:id="8012"/>
      <w:bookmarkEnd w:id="8013"/>
    </w:p>
    <w:p w14:paraId="31119FC7" w14:textId="77777777" w:rsidR="00FC7E52" w:rsidRPr="00567618" w:rsidRDefault="00FC7E52" w:rsidP="00FC7E52">
      <w:pPr>
        <w:pStyle w:val="Heading1"/>
        <w:rPr>
          <w:lang w:eastAsia="ko-KR"/>
        </w:rPr>
      </w:pPr>
      <w:bookmarkStart w:id="8014" w:name="_Toc26369799"/>
      <w:bookmarkStart w:id="8015" w:name="_Toc36227681"/>
      <w:bookmarkStart w:id="8016" w:name="_Toc36228696"/>
      <w:bookmarkStart w:id="8017" w:name="_Toc36229323"/>
      <w:bookmarkStart w:id="8018" w:name="_Toc68847644"/>
      <w:bookmarkStart w:id="8019" w:name="_Toc74611579"/>
      <w:bookmarkStart w:id="8020" w:name="_Toc75566858"/>
      <w:bookmarkStart w:id="8021" w:name="_Toc89790410"/>
      <w:bookmarkStart w:id="8022" w:name="_Toc99467049"/>
      <w:bookmarkStart w:id="8023" w:name="_Toc130461100"/>
      <w:r w:rsidRPr="00567618">
        <w:rPr>
          <w:lang w:eastAsia="ko-KR"/>
        </w:rPr>
        <w:t>W.1</w:t>
      </w:r>
      <w:r w:rsidRPr="00567618">
        <w:rPr>
          <w:lang w:eastAsia="ko-KR"/>
        </w:rPr>
        <w:tab/>
        <w:t>General</w:t>
      </w:r>
      <w:bookmarkEnd w:id="8014"/>
      <w:bookmarkEnd w:id="8015"/>
      <w:bookmarkEnd w:id="8016"/>
      <w:bookmarkEnd w:id="8017"/>
      <w:bookmarkEnd w:id="8018"/>
      <w:bookmarkEnd w:id="8019"/>
      <w:bookmarkEnd w:id="8020"/>
      <w:bookmarkEnd w:id="8021"/>
      <w:bookmarkEnd w:id="8022"/>
      <w:bookmarkEnd w:id="8023"/>
    </w:p>
    <w:p w14:paraId="0C2B6DD3" w14:textId="77777777" w:rsidR="00FC7E52" w:rsidRPr="00567618" w:rsidRDefault="00FC7E52" w:rsidP="00FC7E52">
      <w:r w:rsidRPr="00567618">
        <w:t>The robustness of media to packet loss can be affected by the following factors in the MTSI terminal:</w:t>
      </w:r>
    </w:p>
    <w:p w14:paraId="7920EF49" w14:textId="77777777" w:rsidR="00FC7E52" w:rsidRPr="00567618" w:rsidRDefault="00FC7E52" w:rsidP="00FC7E52">
      <w:pPr>
        <w:pStyle w:val="B1"/>
      </w:pPr>
      <w:r w:rsidRPr="00567618">
        <w:t>-</w:t>
      </w:r>
      <w:r w:rsidRPr="00567618">
        <w:tab/>
        <w:t>codec</w:t>
      </w:r>
    </w:p>
    <w:p w14:paraId="7F88AB7B" w14:textId="77777777" w:rsidR="00FC7E52" w:rsidRPr="00567618" w:rsidRDefault="00FC7E52" w:rsidP="00FC7E52">
      <w:pPr>
        <w:pStyle w:val="B1"/>
      </w:pPr>
      <w:r w:rsidRPr="00567618">
        <w:t>-</w:t>
      </w:r>
      <w:r w:rsidRPr="00567618">
        <w:tab/>
        <w:t>codec mode</w:t>
      </w:r>
    </w:p>
    <w:p w14:paraId="39277BC1" w14:textId="77777777" w:rsidR="00FC7E52" w:rsidRPr="00567618" w:rsidRDefault="00FC7E52" w:rsidP="00FC7E52">
      <w:pPr>
        <w:pStyle w:val="B1"/>
      </w:pPr>
      <w:r w:rsidRPr="00567618">
        <w:t>-</w:t>
      </w:r>
      <w:r w:rsidRPr="00567618">
        <w:tab/>
        <w:t>application layer redundancy</w:t>
      </w:r>
    </w:p>
    <w:p w14:paraId="3AC36E82" w14:textId="77777777" w:rsidR="00FC7E52" w:rsidRPr="00567618" w:rsidRDefault="00FC7E52" w:rsidP="00FC7E52">
      <w:pPr>
        <w:pStyle w:val="B1"/>
      </w:pPr>
      <w:r w:rsidRPr="00567618">
        <w:t>-</w:t>
      </w:r>
      <w:r w:rsidRPr="00567618">
        <w:tab/>
        <w:t>packet loss concealment implementation</w:t>
      </w:r>
    </w:p>
    <w:p w14:paraId="7673516E" w14:textId="77777777" w:rsidR="00FC7E52" w:rsidRPr="00567618" w:rsidRDefault="00FC7E52" w:rsidP="00FC7E52">
      <w:pPr>
        <w:pStyle w:val="B1"/>
      </w:pPr>
      <w:r w:rsidRPr="00567618">
        <w:t>-</w:t>
      </w:r>
      <w:r w:rsidRPr="00567618">
        <w:tab/>
        <w:t>dejitter buffer implementation</w:t>
      </w:r>
    </w:p>
    <w:p w14:paraId="4107F1DB" w14:textId="77777777" w:rsidR="00FC7E52" w:rsidRPr="00567618" w:rsidRDefault="00FC7E52" w:rsidP="00FC7E52">
      <w:r w:rsidRPr="00567618">
        <w:t>The above factors are considered to be part of the codec configuration.</w:t>
      </w:r>
    </w:p>
    <w:p w14:paraId="68D63300" w14:textId="77777777" w:rsidR="00FC7E52" w:rsidRPr="00567618" w:rsidRDefault="00FC7E52" w:rsidP="00FC7E52">
      <w:r w:rsidRPr="00567618">
        <w:t>The level of robustness can affect the coverage area of the service in a network.  Furthermore, communicating the level of robustness of the media to the network enables the eNB/gNB to use this information to determine a threshold for when the terminal should be handed off to another cell, domain (circuit-switched vs. packet-switched), or radio access technology.</w:t>
      </w:r>
    </w:p>
    <w:p w14:paraId="7C6F7C09" w14:textId="77777777" w:rsidR="00FC7E52" w:rsidRPr="00567618" w:rsidRDefault="00FC7E52" w:rsidP="00FC7E52">
      <w:r w:rsidRPr="00567618">
        <w:t>The MTSI terminal may support the coverage and handover enhancements using the multimedia error robustness (CHEM) feature specified in this clause.  When CHEM is supported by terminals, the terminals exchange packet loss rate (PLR) information via specified SDP parameters.  A PCF/PCRF may use these SDP PLR values to set handover thresholds in their local eNB/gNBs.</w:t>
      </w:r>
    </w:p>
    <w:p w14:paraId="5BF65AD5" w14:textId="77777777" w:rsidR="00FC7E52" w:rsidRPr="00567618" w:rsidRDefault="00FC7E52" w:rsidP="00FC7E52">
      <w:r w:rsidRPr="00567618">
        <w:t>In the procedures specified in the rest of this clause, whenever the UE estimates the packet loss rate at the media receiver, the estimate can be measured either pre-dejitter buffer or post-dejitter buffer.  When packet loss rate is measured post-dejitter buffer, presentation of partial redundancy information (e.g., in EVS channel aware mode) does not count towards a correctly received packet.  Unless specifically configured using the OMA-DM Management Objects, the post-de-jitter buffer PLR estimate shall be used.</w:t>
      </w:r>
    </w:p>
    <w:p w14:paraId="15077712" w14:textId="77777777" w:rsidR="00FC7E52" w:rsidRPr="00567618" w:rsidRDefault="00FC7E52" w:rsidP="00FC7E52">
      <w:r w:rsidRPr="00567618">
        <w:t>The PLR_adapt attribute to be used for this feature is specified using the following ABNF:</w:t>
      </w:r>
    </w:p>
    <w:p w14:paraId="5A6FB146" w14:textId="77777777" w:rsidR="00FC7E52" w:rsidRPr="00567618" w:rsidRDefault="00FC7E52" w:rsidP="00FC7E52">
      <w:pPr>
        <w:pStyle w:val="B1"/>
      </w:pPr>
      <w:r>
        <w:tab/>
      </w:r>
      <w:r w:rsidRPr="00567618">
        <w:t>Name: PLR_adapt</w:t>
      </w:r>
    </w:p>
    <w:p w14:paraId="09F0AC11" w14:textId="77777777" w:rsidR="00FC7E52" w:rsidRPr="00567618" w:rsidRDefault="00FC7E52" w:rsidP="00FC7E52">
      <w:pPr>
        <w:pStyle w:val="B1"/>
      </w:pPr>
      <w:r>
        <w:tab/>
      </w:r>
      <w:r w:rsidRPr="00567618">
        <w:t>Value:</w:t>
      </w:r>
      <w:r>
        <w:t> </w:t>
      </w:r>
      <w:r w:rsidRPr="00567618">
        <w:t>[plr-adapt-value]</w:t>
      </w:r>
    </w:p>
    <w:p w14:paraId="7105AF49" w14:textId="77777777" w:rsidR="00FC7E52" w:rsidRPr="00567618" w:rsidRDefault="00FC7E52" w:rsidP="00FC7E52">
      <w:pPr>
        <w:pStyle w:val="B1"/>
      </w:pPr>
      <w:r>
        <w:tab/>
      </w:r>
      <w:r w:rsidRPr="00567618">
        <w:t>Usage Level: media</w:t>
      </w:r>
    </w:p>
    <w:p w14:paraId="02227CAF" w14:textId="77777777" w:rsidR="00FC7E52" w:rsidRPr="00567618" w:rsidRDefault="00FC7E52" w:rsidP="00FC7E52">
      <w:pPr>
        <w:pStyle w:val="B1"/>
      </w:pPr>
      <w:r>
        <w:tab/>
      </w:r>
      <w:r w:rsidRPr="00567618">
        <w:t>Charset Dependent: no</w:t>
      </w:r>
    </w:p>
    <w:p w14:paraId="0015EE1D" w14:textId="77777777" w:rsidR="00FC7E52" w:rsidRPr="00567618" w:rsidRDefault="00FC7E52" w:rsidP="00FC7E52">
      <w:pPr>
        <w:pStyle w:val="B1"/>
      </w:pPr>
      <w:r>
        <w:tab/>
      </w:r>
      <w:r w:rsidRPr="00567618">
        <w:t>Syntax:</w:t>
      </w:r>
    </w:p>
    <w:p w14:paraId="645C8C47" w14:textId="77777777" w:rsidR="00FC7E52" w:rsidRPr="00567618" w:rsidRDefault="00FC7E52" w:rsidP="00FC7E52">
      <w:pPr>
        <w:pStyle w:val="B2"/>
      </w:pPr>
      <w:bookmarkStart w:id="8024" w:name="_MCCTEMPBM_CRPT86941905___5"/>
      <w:r>
        <w:tab/>
      </w:r>
      <w:r w:rsidRPr="00567618">
        <w:t xml:space="preserve">plr-adapt-value = %s"ALR" / token </w:t>
      </w:r>
    </w:p>
    <w:p w14:paraId="4D7E640A" w14:textId="77777777" w:rsidR="00FC7E52" w:rsidRPr="00567618" w:rsidRDefault="00FC7E52" w:rsidP="00FC7E52">
      <w:pPr>
        <w:pStyle w:val="B2"/>
      </w:pPr>
      <w:r>
        <w:tab/>
      </w:r>
      <w:r w:rsidRPr="00567618">
        <w:t>Examples:</w:t>
      </w:r>
    </w:p>
    <w:p w14:paraId="04D0C441" w14:textId="77777777" w:rsidR="00FC7E52" w:rsidRPr="00567618" w:rsidRDefault="00FC7E52" w:rsidP="00FC7E52">
      <w:pPr>
        <w:pStyle w:val="B2"/>
      </w:pPr>
      <w:r>
        <w:tab/>
      </w:r>
      <w:r w:rsidRPr="00567618">
        <w:t>a=PLR_adapt</w:t>
      </w:r>
    </w:p>
    <w:p w14:paraId="5805A550" w14:textId="77777777" w:rsidR="00FC7E52" w:rsidRPr="00567618" w:rsidRDefault="00FC7E52" w:rsidP="00FC7E52">
      <w:pPr>
        <w:pStyle w:val="B2"/>
      </w:pPr>
      <w:r>
        <w:tab/>
      </w:r>
      <w:r w:rsidRPr="00567618">
        <w:t>a=PLR_adapt:ALR</w:t>
      </w:r>
    </w:p>
    <w:p w14:paraId="6BA3D4A3"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rPr>
      </w:pPr>
      <w:r w:rsidRPr="00567618">
        <w:rPr>
          <w:color w:val="000000"/>
        </w:rPr>
        <w:t>The "ALR" parameter is optional and may be omitted when use of Application-Level Redundancy is not supported.</w:t>
      </w:r>
    </w:p>
    <w:p w14:paraId="0721649C" w14:textId="77777777" w:rsidR="00FC7E52" w:rsidRPr="00567618" w:rsidRDefault="00FC7E52" w:rsidP="00FC7E52">
      <w:bookmarkStart w:id="8025" w:name="_MCCTEMPBM_CRPT86941906___7"/>
      <w:bookmarkEnd w:id="8024"/>
      <w:r w:rsidRPr="00567618">
        <w:t xml:space="preserve">The semantics of the above attribute and parameter are specified below.  Unsupported parameters of the </w:t>
      </w:r>
      <w:r w:rsidRPr="00567618">
        <w:rPr>
          <w:rFonts w:ascii="Courier New" w:hAnsi="Courier New"/>
          <w:sz w:val="16"/>
        </w:rPr>
        <w:t>PLR_adapt</w:t>
      </w:r>
      <w:r w:rsidRPr="00567618">
        <w:t xml:space="preserve"> attribute may be ignored.</w:t>
      </w:r>
    </w:p>
    <w:bookmarkEnd w:id="8025"/>
    <w:p w14:paraId="271D5DA9" w14:textId="77777777" w:rsidR="00FC7E52" w:rsidRPr="00567618" w:rsidRDefault="00FC7E52" w:rsidP="00FC7E52">
      <w:pPr>
        <w:rPr>
          <w:szCs w:val="24"/>
        </w:rPr>
      </w:pPr>
      <w:r w:rsidRPr="00567618">
        <w:rPr>
          <w:szCs w:val="24"/>
        </w:rPr>
        <w:t>The IANA registration information for the PLR_adapt SDP attribute is provided in Annex M.9.</w:t>
      </w:r>
    </w:p>
    <w:p w14:paraId="2C9EDD95" w14:textId="77777777" w:rsidR="00FC7E52" w:rsidRPr="00567618" w:rsidRDefault="00FC7E52" w:rsidP="00FC7E52">
      <w:pPr>
        <w:pStyle w:val="Heading1"/>
      </w:pPr>
      <w:bookmarkStart w:id="8026" w:name="_Toc26369800"/>
      <w:bookmarkStart w:id="8027" w:name="_Toc36227682"/>
      <w:bookmarkStart w:id="8028" w:name="_Toc36228697"/>
      <w:bookmarkStart w:id="8029" w:name="_Toc36229324"/>
      <w:bookmarkStart w:id="8030" w:name="_Toc68847645"/>
      <w:bookmarkStart w:id="8031" w:name="_Toc74611580"/>
      <w:bookmarkStart w:id="8032" w:name="_Toc75566859"/>
      <w:bookmarkStart w:id="8033" w:name="_Toc89790411"/>
      <w:bookmarkStart w:id="8034" w:name="_Toc99467050"/>
      <w:bookmarkStart w:id="8035" w:name="_Toc130461101"/>
      <w:r w:rsidRPr="00567618">
        <w:rPr>
          <w:lang w:eastAsia="ko-KR"/>
        </w:rPr>
        <w:t>W.2</w:t>
      </w:r>
      <w:r w:rsidRPr="00567618">
        <w:rPr>
          <w:lang w:eastAsia="ko-KR"/>
        </w:rPr>
        <w:tab/>
      </w:r>
      <w:r w:rsidRPr="00567618">
        <w:t>Adaptation to Packet Losses without application layer redundancy</w:t>
      </w:r>
      <w:bookmarkEnd w:id="8026"/>
      <w:bookmarkEnd w:id="8027"/>
      <w:bookmarkEnd w:id="8028"/>
      <w:bookmarkEnd w:id="8029"/>
      <w:bookmarkEnd w:id="8030"/>
      <w:bookmarkEnd w:id="8031"/>
      <w:bookmarkEnd w:id="8032"/>
      <w:bookmarkEnd w:id="8033"/>
      <w:bookmarkEnd w:id="8034"/>
      <w:bookmarkEnd w:id="8035"/>
    </w:p>
    <w:p w14:paraId="65A77804" w14:textId="77777777" w:rsidR="00FC7E52" w:rsidRPr="00567618" w:rsidRDefault="00FC7E52" w:rsidP="00FC7E52">
      <w:r w:rsidRPr="00567618">
        <w:t>An MTSI terminal supporting the CHEM feature without using application layer redundancy for a media type (e.g., speech or video) shall support the following procedures:</w:t>
      </w:r>
    </w:p>
    <w:p w14:paraId="64B417F4" w14:textId="77777777" w:rsidR="00FC7E52" w:rsidRPr="00567618" w:rsidRDefault="00FC7E52" w:rsidP="00FC7E52">
      <w:pPr>
        <w:pStyle w:val="B1"/>
      </w:pPr>
      <w:bookmarkStart w:id="8036" w:name="_MCCTEMPBM_CRPT86941907___7"/>
      <w:r w:rsidRPr="00567618">
        <w:t>-</w:t>
      </w:r>
      <w:r w:rsidRPr="00567618">
        <w:tab/>
        <w:t xml:space="preserve">when sending an SDP offer, the MTSI client shall include the </w:t>
      </w:r>
      <w:r w:rsidRPr="00567618">
        <w:rPr>
          <w:rFonts w:ascii="Courier New" w:hAnsi="Courier New" w:cs="Courier New"/>
        </w:rPr>
        <w:t>PLR_adapt</w:t>
      </w:r>
      <w:r w:rsidRPr="00567618">
        <w:t xml:space="preserve"> attribute in the media description for that media type in the SDP offer</w:t>
      </w:r>
    </w:p>
    <w:p w14:paraId="6C07D80F" w14:textId="77777777" w:rsidR="00FC7E52" w:rsidRPr="00567618" w:rsidRDefault="00FC7E52" w:rsidP="00FC7E52">
      <w:pPr>
        <w:pStyle w:val="B1"/>
      </w:pPr>
      <w:r w:rsidRPr="00567618">
        <w:t>-</w:t>
      </w:r>
      <w:r w:rsidRPr="00567618">
        <w:tab/>
        <w:t xml:space="preserve"> when sending an SDP answer, the MTSI client shall include the </w:t>
      </w:r>
      <w:r w:rsidRPr="00567618">
        <w:rPr>
          <w:rFonts w:ascii="Courier New" w:hAnsi="Courier New" w:cs="Courier New"/>
        </w:rPr>
        <w:t>PLR_adapt</w:t>
      </w:r>
      <w:r w:rsidRPr="00567618">
        <w:t xml:space="preserve"> attribute in the media description for that media type in the SDP answer regardless of whether the </w:t>
      </w:r>
      <w:r w:rsidRPr="00567618">
        <w:rPr>
          <w:rFonts w:ascii="Courier New" w:hAnsi="Courier New" w:cs="Courier New"/>
        </w:rPr>
        <w:t>PLR_adapt</w:t>
      </w:r>
      <w:r w:rsidRPr="00567618">
        <w:t xml:space="preserve"> attribute was received in an SDP offer</w:t>
      </w:r>
    </w:p>
    <w:p w14:paraId="03F8B149" w14:textId="77777777" w:rsidR="00FC7E52" w:rsidRPr="00567618" w:rsidRDefault="00FC7E52" w:rsidP="00FC7E52">
      <w:pPr>
        <w:pStyle w:val="B1"/>
      </w:pPr>
      <w:r w:rsidRPr="00567618">
        <w:t>-</w:t>
      </w:r>
      <w:r w:rsidRPr="00567618">
        <w:tab/>
        <w:t xml:space="preserve">if, and only if, the MTSI client receives the </w:t>
      </w:r>
      <w:r w:rsidRPr="00567618">
        <w:rPr>
          <w:rFonts w:ascii="Courier New" w:hAnsi="Courier New" w:cs="Courier New"/>
        </w:rPr>
        <w:t>PLR_adapt</w:t>
      </w:r>
      <w:r w:rsidRPr="00567618">
        <w:t xml:space="preserve"> attribute in either an SDP offer or SDP answer then,</w:t>
      </w:r>
    </w:p>
    <w:bookmarkEnd w:id="8036"/>
    <w:p w14:paraId="76B5FE7B" w14:textId="77777777" w:rsidR="00FC7E52" w:rsidRPr="00567618" w:rsidRDefault="00FC7E52" w:rsidP="00FC7E52">
      <w:pPr>
        <w:pStyle w:val="B2"/>
      </w:pPr>
      <w:r w:rsidRPr="00567618">
        <w:t>-</w:t>
      </w:r>
      <w:r w:rsidRPr="00567618">
        <w:tab/>
        <w:t>when the MTSI client receiving media detects packet losses higher than tolerable by the current codec mode/configuration in use and a more robust codec mode/configuration is available for the same codec, the MTSI client shall send a CMR request to the media sender to use a more robust codec mode/configuration of the same codec</w:t>
      </w:r>
    </w:p>
    <w:p w14:paraId="3EF0A108" w14:textId="77777777" w:rsidR="00FC7E52" w:rsidRPr="00567618" w:rsidRDefault="00FC7E52" w:rsidP="00FC7E52">
      <w:pPr>
        <w:pStyle w:val="B2"/>
        <w:rPr>
          <w:rFonts w:ascii="Calibri" w:hAnsi="Calibri" w:cs="Calibri"/>
          <w:sz w:val="22"/>
          <w:szCs w:val="22"/>
        </w:rPr>
      </w:pPr>
      <w:r w:rsidRPr="00567618">
        <w:rPr>
          <w:iCs/>
        </w:rPr>
        <w:t>-</w:t>
      </w:r>
      <w:r w:rsidRPr="00567618">
        <w:rPr>
          <w:iCs/>
        </w:rPr>
        <w:tab/>
        <w:t>when the MTSI client receiving media detects a packet loss rate low enough to support a codec mode/configuration of the same codec that provides better media quality than the current codec mode/configuration, and switching to the new codec mode/configuration will not cause oscillating between more robust and less robust codec modes/configurations, then the MTSI client should send a CMR request to the media sender to use the codec mode/configuration of the same codec that provides better media quality</w:t>
      </w:r>
    </w:p>
    <w:p w14:paraId="305E7C8F" w14:textId="77777777" w:rsidR="00FC7E52" w:rsidRPr="00567618" w:rsidRDefault="00FC7E52" w:rsidP="00FC7E52">
      <w:bookmarkStart w:id="8037" w:name="_MCCTEMPBM_CRPT86941908___7"/>
      <w:r w:rsidRPr="00567618">
        <w:t xml:space="preserve">Clause X.2.2 provides examples of how the </w:t>
      </w:r>
      <w:r w:rsidRPr="00567618">
        <w:rPr>
          <w:rFonts w:ascii="Courier New" w:hAnsi="Courier New" w:cs="Courier New"/>
        </w:rPr>
        <w:t>PLR_adapt</w:t>
      </w:r>
      <w:r w:rsidRPr="00567618">
        <w:t xml:space="preserve"> attribute without application layer redundancy is used in SDP.</w:t>
      </w:r>
    </w:p>
    <w:bookmarkEnd w:id="8037"/>
    <w:p w14:paraId="33DD4CD2" w14:textId="77777777" w:rsidR="00FC7E52" w:rsidRPr="00567618" w:rsidRDefault="00FC7E52" w:rsidP="00FC7E52">
      <w:r w:rsidRPr="00567618">
        <w:t>Robustness adaptation without application layer redundancy can involve switching to a codec mode/configuration with partial-redundancy (e.g., EVS Channel Aware mode for speech), better error correction, or lower bit rate.  In the last scenario this can benefit the resulting media quality if the terminal is near the edge of coverage and the link can better support transport of lower rate codec modes/configurations.</w:t>
      </w:r>
    </w:p>
    <w:p w14:paraId="4BD8EA15" w14:textId="77777777" w:rsidR="00FC7E52" w:rsidRPr="00567618" w:rsidRDefault="00FC7E52" w:rsidP="00FC7E52">
      <w:pPr>
        <w:pStyle w:val="Heading1"/>
      </w:pPr>
      <w:bookmarkStart w:id="8038" w:name="_Toc26369801"/>
      <w:bookmarkStart w:id="8039" w:name="_Toc36227683"/>
      <w:bookmarkStart w:id="8040" w:name="_Toc36228698"/>
      <w:bookmarkStart w:id="8041" w:name="_Toc36229325"/>
      <w:bookmarkStart w:id="8042" w:name="_Toc68847646"/>
      <w:bookmarkStart w:id="8043" w:name="_Toc74611581"/>
      <w:bookmarkStart w:id="8044" w:name="_Toc75566860"/>
      <w:bookmarkStart w:id="8045" w:name="_Toc89790412"/>
      <w:bookmarkStart w:id="8046" w:name="_Toc99467051"/>
      <w:bookmarkStart w:id="8047" w:name="_Toc130461102"/>
      <w:r w:rsidRPr="00567618">
        <w:rPr>
          <w:lang w:eastAsia="ko-KR"/>
        </w:rPr>
        <w:t>W.3</w:t>
      </w:r>
      <w:r w:rsidRPr="00567618">
        <w:rPr>
          <w:lang w:eastAsia="ko-KR"/>
        </w:rPr>
        <w:tab/>
      </w:r>
      <w:r w:rsidRPr="00567618">
        <w:t>Adaptation to Packet Losses using Application Layer Redundancy</w:t>
      </w:r>
      <w:bookmarkEnd w:id="8038"/>
      <w:bookmarkEnd w:id="8039"/>
      <w:bookmarkEnd w:id="8040"/>
      <w:bookmarkEnd w:id="8041"/>
      <w:bookmarkEnd w:id="8042"/>
      <w:bookmarkEnd w:id="8043"/>
      <w:bookmarkEnd w:id="8044"/>
      <w:bookmarkEnd w:id="8045"/>
      <w:bookmarkEnd w:id="8046"/>
      <w:bookmarkEnd w:id="8047"/>
    </w:p>
    <w:p w14:paraId="5B9900A4" w14:textId="77777777" w:rsidR="00FC7E52" w:rsidRPr="00567618" w:rsidRDefault="00FC7E52" w:rsidP="00FC7E52">
      <w:r w:rsidRPr="00567618">
        <w:t>An MTSI terminal supporting the CHEM feature supporting use of application layer redundancy to improve robustness for a media type (e.g., speech or video) shall support the following procedures:</w:t>
      </w:r>
    </w:p>
    <w:p w14:paraId="17BA8BB1" w14:textId="77777777" w:rsidR="00FC7E52" w:rsidRPr="00567618" w:rsidRDefault="00FC7E52" w:rsidP="00FC7E52">
      <w:pPr>
        <w:pStyle w:val="B1"/>
      </w:pPr>
      <w:bookmarkStart w:id="8048" w:name="_MCCTEMPBM_CRPT86941909___7"/>
      <w:r w:rsidRPr="00567618">
        <w:t>-</w:t>
      </w:r>
      <w:r w:rsidRPr="00567618">
        <w:tab/>
        <w:t xml:space="preserve">when sending an SDP offer, the MTSI client shall include the </w:t>
      </w:r>
      <w:r w:rsidRPr="00567618">
        <w:rPr>
          <w:rFonts w:ascii="Courier New" w:hAnsi="Courier New" w:cs="Courier New"/>
        </w:rPr>
        <w:t>ALR</w:t>
      </w:r>
      <w:r w:rsidRPr="00567618">
        <w:t xml:space="preserve"> parameter in the </w:t>
      </w:r>
      <w:r w:rsidRPr="00567618">
        <w:rPr>
          <w:rFonts w:ascii="Courier New" w:hAnsi="Courier New" w:cs="Courier New"/>
        </w:rPr>
        <w:t>PLR_adapt</w:t>
      </w:r>
      <w:r w:rsidRPr="00567618">
        <w:t xml:space="preserve"> attribute in the media description for that media type in the SDP offer</w:t>
      </w:r>
    </w:p>
    <w:p w14:paraId="6A8DBF4B" w14:textId="77777777" w:rsidR="00FC7E52" w:rsidRPr="00567618" w:rsidRDefault="00FC7E52" w:rsidP="00FC7E52">
      <w:pPr>
        <w:pStyle w:val="B1"/>
      </w:pPr>
      <w:r w:rsidRPr="00567618">
        <w:t>-</w:t>
      </w:r>
      <w:r w:rsidRPr="00567618">
        <w:tab/>
        <w:t xml:space="preserve"> when sending an SDP answer, the MTSI client shall include the </w:t>
      </w:r>
      <w:r w:rsidRPr="00567618">
        <w:rPr>
          <w:rFonts w:ascii="Courier New" w:hAnsi="Courier New" w:cs="Courier New"/>
        </w:rPr>
        <w:t>ALR</w:t>
      </w:r>
      <w:r w:rsidRPr="00567618">
        <w:t xml:space="preserve"> parameter in the </w:t>
      </w:r>
      <w:r w:rsidRPr="00567618">
        <w:rPr>
          <w:rFonts w:ascii="Courier New" w:hAnsi="Courier New" w:cs="Courier New"/>
        </w:rPr>
        <w:t>PLR</w:t>
      </w:r>
      <w:r w:rsidRPr="00567618">
        <w:t xml:space="preserve"> attribute in the media description for that media type in the SDP answer only if the </w:t>
      </w:r>
      <w:r w:rsidRPr="00567618">
        <w:rPr>
          <w:rFonts w:ascii="Courier New" w:hAnsi="Courier New" w:cs="Courier New"/>
        </w:rPr>
        <w:t>ALR</w:t>
      </w:r>
      <w:r w:rsidRPr="00567618">
        <w:t xml:space="preserve"> parameter in the </w:t>
      </w:r>
      <w:r w:rsidRPr="00567618">
        <w:rPr>
          <w:rFonts w:ascii="Courier New" w:hAnsi="Courier New" w:cs="Courier New"/>
        </w:rPr>
        <w:t>PLR_adapt</w:t>
      </w:r>
      <w:r w:rsidRPr="00567618">
        <w:t xml:space="preserve"> attribute was received in an SDP offer</w:t>
      </w:r>
    </w:p>
    <w:p w14:paraId="5AF090B6" w14:textId="77777777" w:rsidR="00FC7E52" w:rsidRPr="00567618" w:rsidRDefault="00FC7E52" w:rsidP="00FC7E52">
      <w:bookmarkStart w:id="8049" w:name="_MCCTEMPBM_CRPT86941910___7"/>
      <w:bookmarkEnd w:id="8048"/>
      <w:r w:rsidRPr="00567618">
        <w:t xml:space="preserve">In addition to requesting the media sender to adapt codec mode/configuration as described in clause W.2, the MTSI terminal may request the media sender to use non-zero application layer redundancy to improve robustness to packet loss.  Clause X.2.3 provides examples of how the </w:t>
      </w:r>
      <w:r w:rsidRPr="00567618">
        <w:rPr>
          <w:rFonts w:ascii="Courier New" w:hAnsi="Courier New" w:cs="Courier New"/>
        </w:rPr>
        <w:t>PLR_adapt</w:t>
      </w:r>
      <w:r w:rsidRPr="00567618">
        <w:t xml:space="preserve"> attribute and </w:t>
      </w:r>
      <w:r w:rsidRPr="00567618">
        <w:rPr>
          <w:rFonts w:ascii="Courier New" w:hAnsi="Courier New" w:cs="Courier New"/>
        </w:rPr>
        <w:t>ALR</w:t>
      </w:r>
      <w:r w:rsidRPr="00567618">
        <w:t xml:space="preserve"> parameter (i.e., with application layer redundancy) is used in SDP.</w:t>
      </w:r>
    </w:p>
    <w:p w14:paraId="59EC889B" w14:textId="77777777" w:rsidR="00FC7E52" w:rsidRPr="00567618" w:rsidRDefault="00FC7E52" w:rsidP="00FC7E52">
      <w:r w:rsidRPr="00567618">
        <w:t xml:space="preserve">When using CMR to request application layer redundancy the following CMR code points shall be used only if the MTSI client receives the </w:t>
      </w:r>
      <w:r w:rsidRPr="00567618">
        <w:rPr>
          <w:rFonts w:ascii="Courier New" w:hAnsi="Courier New" w:cs="Courier New"/>
        </w:rPr>
        <w:t>ALR</w:t>
      </w:r>
      <w:r w:rsidRPr="00567618">
        <w:t xml:space="preserve"> parameter in the </w:t>
      </w:r>
      <w:r w:rsidRPr="00567618">
        <w:rPr>
          <w:rFonts w:ascii="Courier New" w:hAnsi="Courier New" w:cs="Courier New"/>
        </w:rPr>
        <w:t>PLR_adapt</w:t>
      </w:r>
      <w:r w:rsidRPr="00567618">
        <w:t xml:space="preserve"> attribute in either an SDP offer or SDP answer:</w:t>
      </w:r>
    </w:p>
    <w:bookmarkEnd w:id="8049"/>
    <w:p w14:paraId="62419120" w14:textId="77777777" w:rsidR="00FC7E52" w:rsidRPr="00567618" w:rsidRDefault="00FC7E52" w:rsidP="00FC7E52">
      <w:pPr>
        <w:pStyle w:val="TH"/>
      </w:pPr>
      <w:r w:rsidRPr="00567618">
        <w:t>Table W.3.1: Code points for AMR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191"/>
      </w:tblGrid>
      <w:tr w:rsidR="00FC7E52" w:rsidRPr="00567618" w14:paraId="213C111E" w14:textId="77777777" w:rsidTr="00DD54CD">
        <w:trPr>
          <w:jc w:val="center"/>
        </w:trPr>
        <w:tc>
          <w:tcPr>
            <w:tcW w:w="1418" w:type="dxa"/>
            <w:shd w:val="clear" w:color="auto" w:fill="auto"/>
          </w:tcPr>
          <w:p w14:paraId="08696B45" w14:textId="77777777" w:rsidR="00FC7E52" w:rsidRPr="00567618" w:rsidRDefault="00FC7E52" w:rsidP="00DD54CD">
            <w:pPr>
              <w:pStyle w:val="TAH"/>
            </w:pPr>
            <w:r w:rsidRPr="00567618">
              <w:t>CMR code</w:t>
            </w:r>
          </w:p>
        </w:tc>
        <w:tc>
          <w:tcPr>
            <w:tcW w:w="4191" w:type="dxa"/>
            <w:shd w:val="clear" w:color="auto" w:fill="auto"/>
          </w:tcPr>
          <w:p w14:paraId="4F44E618" w14:textId="77777777" w:rsidR="00FC7E52" w:rsidRPr="00567618" w:rsidRDefault="00FC7E52" w:rsidP="00DD54CD">
            <w:pPr>
              <w:pStyle w:val="TAH"/>
            </w:pPr>
            <w:r w:rsidRPr="00567618">
              <w:t>Application layer redundancy AMR request</w:t>
            </w:r>
          </w:p>
        </w:tc>
      </w:tr>
      <w:tr w:rsidR="00FC7E52" w:rsidRPr="00567618" w14:paraId="5F873334" w14:textId="77777777" w:rsidTr="00DD54CD">
        <w:trPr>
          <w:jc w:val="center"/>
        </w:trPr>
        <w:tc>
          <w:tcPr>
            <w:tcW w:w="1418" w:type="dxa"/>
            <w:shd w:val="clear" w:color="auto" w:fill="auto"/>
          </w:tcPr>
          <w:p w14:paraId="1869830B" w14:textId="77777777" w:rsidR="00FC7E52" w:rsidRPr="00567618" w:rsidRDefault="00FC7E52" w:rsidP="00DD54CD">
            <w:pPr>
              <w:pStyle w:val="TAC"/>
            </w:pPr>
            <w:r w:rsidRPr="00567618">
              <w:t>9</w:t>
            </w:r>
          </w:p>
        </w:tc>
        <w:tc>
          <w:tcPr>
            <w:tcW w:w="4191" w:type="dxa"/>
            <w:shd w:val="clear" w:color="auto" w:fill="auto"/>
          </w:tcPr>
          <w:p w14:paraId="22D4F9FD" w14:textId="77777777" w:rsidR="00FC7E52" w:rsidRPr="00567618" w:rsidRDefault="00FC7E52" w:rsidP="00DD54CD">
            <w:pPr>
              <w:pStyle w:val="TAC"/>
            </w:pPr>
            <w:r w:rsidRPr="00567618">
              <w:t>RED 2x4.75</w:t>
            </w:r>
          </w:p>
        </w:tc>
      </w:tr>
      <w:tr w:rsidR="00FC7E52" w:rsidRPr="00567618" w14:paraId="2A582859" w14:textId="77777777" w:rsidTr="00DD54CD">
        <w:trPr>
          <w:jc w:val="center"/>
        </w:trPr>
        <w:tc>
          <w:tcPr>
            <w:tcW w:w="1418" w:type="dxa"/>
            <w:shd w:val="clear" w:color="auto" w:fill="auto"/>
          </w:tcPr>
          <w:p w14:paraId="60C438FE" w14:textId="77777777" w:rsidR="00FC7E52" w:rsidRPr="00567618" w:rsidRDefault="00FC7E52" w:rsidP="00DD54CD">
            <w:pPr>
              <w:pStyle w:val="TAC"/>
            </w:pPr>
            <w:r w:rsidRPr="00567618">
              <w:t>10</w:t>
            </w:r>
          </w:p>
        </w:tc>
        <w:tc>
          <w:tcPr>
            <w:tcW w:w="4191" w:type="dxa"/>
            <w:shd w:val="clear" w:color="auto" w:fill="auto"/>
          </w:tcPr>
          <w:p w14:paraId="62CB3FB7" w14:textId="77777777" w:rsidR="00FC7E52" w:rsidRPr="00567618" w:rsidRDefault="00FC7E52" w:rsidP="00DD54CD">
            <w:pPr>
              <w:pStyle w:val="TAC"/>
            </w:pPr>
            <w:r w:rsidRPr="00567618">
              <w:t>RED 2x5.15</w:t>
            </w:r>
          </w:p>
        </w:tc>
      </w:tr>
      <w:tr w:rsidR="00FC7E52" w:rsidRPr="00567618" w14:paraId="45E40791" w14:textId="77777777" w:rsidTr="00DD54CD">
        <w:trPr>
          <w:jc w:val="center"/>
        </w:trPr>
        <w:tc>
          <w:tcPr>
            <w:tcW w:w="1418" w:type="dxa"/>
            <w:shd w:val="clear" w:color="auto" w:fill="auto"/>
          </w:tcPr>
          <w:p w14:paraId="1310A225" w14:textId="77777777" w:rsidR="00FC7E52" w:rsidRPr="00567618" w:rsidRDefault="00FC7E52" w:rsidP="00DD54CD">
            <w:pPr>
              <w:pStyle w:val="TAC"/>
            </w:pPr>
            <w:r w:rsidRPr="00567618">
              <w:t>11</w:t>
            </w:r>
          </w:p>
        </w:tc>
        <w:tc>
          <w:tcPr>
            <w:tcW w:w="4191" w:type="dxa"/>
            <w:shd w:val="clear" w:color="auto" w:fill="auto"/>
          </w:tcPr>
          <w:p w14:paraId="002927AF" w14:textId="77777777" w:rsidR="00FC7E52" w:rsidRPr="00567618" w:rsidRDefault="00FC7E52" w:rsidP="00DD54CD">
            <w:pPr>
              <w:pStyle w:val="TAC"/>
            </w:pPr>
            <w:r w:rsidRPr="00567618">
              <w:t>RED 2x5.9</w:t>
            </w:r>
          </w:p>
        </w:tc>
      </w:tr>
      <w:tr w:rsidR="00FC7E52" w:rsidRPr="00567618" w14:paraId="01B5D66B" w14:textId="77777777" w:rsidTr="00DD54CD">
        <w:trPr>
          <w:jc w:val="center"/>
        </w:trPr>
        <w:tc>
          <w:tcPr>
            <w:tcW w:w="1418" w:type="dxa"/>
            <w:shd w:val="clear" w:color="auto" w:fill="auto"/>
          </w:tcPr>
          <w:p w14:paraId="580318D9" w14:textId="77777777" w:rsidR="00FC7E52" w:rsidRPr="00567618" w:rsidRDefault="00FC7E52" w:rsidP="00DD54CD">
            <w:pPr>
              <w:pStyle w:val="TAC"/>
            </w:pPr>
            <w:r w:rsidRPr="00567618">
              <w:t>12</w:t>
            </w:r>
          </w:p>
        </w:tc>
        <w:tc>
          <w:tcPr>
            <w:tcW w:w="4191" w:type="dxa"/>
            <w:shd w:val="clear" w:color="auto" w:fill="auto"/>
          </w:tcPr>
          <w:p w14:paraId="09DD1686" w14:textId="77777777" w:rsidR="00FC7E52" w:rsidRPr="00567618" w:rsidRDefault="00FC7E52" w:rsidP="00DD54CD">
            <w:pPr>
              <w:pStyle w:val="TAC"/>
            </w:pPr>
            <w:r w:rsidRPr="00567618">
              <w:t>Not used</w:t>
            </w:r>
          </w:p>
        </w:tc>
      </w:tr>
      <w:tr w:rsidR="00FC7E52" w:rsidRPr="00567618" w14:paraId="60316D62" w14:textId="77777777" w:rsidTr="00DD54CD">
        <w:trPr>
          <w:jc w:val="center"/>
        </w:trPr>
        <w:tc>
          <w:tcPr>
            <w:tcW w:w="1418" w:type="dxa"/>
            <w:shd w:val="clear" w:color="auto" w:fill="auto"/>
          </w:tcPr>
          <w:p w14:paraId="37EF8224" w14:textId="77777777" w:rsidR="00FC7E52" w:rsidRPr="00567618" w:rsidRDefault="00FC7E52" w:rsidP="00DD54CD">
            <w:pPr>
              <w:pStyle w:val="TAC"/>
            </w:pPr>
            <w:r w:rsidRPr="00567618">
              <w:t>13</w:t>
            </w:r>
          </w:p>
        </w:tc>
        <w:tc>
          <w:tcPr>
            <w:tcW w:w="4191" w:type="dxa"/>
            <w:shd w:val="clear" w:color="auto" w:fill="auto"/>
          </w:tcPr>
          <w:p w14:paraId="7A606C8E" w14:textId="77777777" w:rsidR="00FC7E52" w:rsidRPr="00567618" w:rsidRDefault="00FC7E52" w:rsidP="00DD54CD">
            <w:pPr>
              <w:pStyle w:val="TAC"/>
            </w:pPr>
            <w:r w:rsidRPr="00567618">
              <w:t>Not used</w:t>
            </w:r>
          </w:p>
        </w:tc>
      </w:tr>
      <w:tr w:rsidR="00FC7E52" w:rsidRPr="00567618" w14:paraId="2376F1EC" w14:textId="77777777" w:rsidTr="00DD54CD">
        <w:trPr>
          <w:jc w:val="center"/>
        </w:trPr>
        <w:tc>
          <w:tcPr>
            <w:tcW w:w="1418" w:type="dxa"/>
            <w:shd w:val="clear" w:color="auto" w:fill="auto"/>
          </w:tcPr>
          <w:p w14:paraId="633E34B9" w14:textId="77777777" w:rsidR="00FC7E52" w:rsidRPr="00567618" w:rsidRDefault="00FC7E52" w:rsidP="00DD54CD">
            <w:pPr>
              <w:pStyle w:val="TAC"/>
            </w:pPr>
            <w:r w:rsidRPr="00567618">
              <w:t>14</w:t>
            </w:r>
          </w:p>
        </w:tc>
        <w:tc>
          <w:tcPr>
            <w:tcW w:w="4191" w:type="dxa"/>
            <w:shd w:val="clear" w:color="auto" w:fill="auto"/>
          </w:tcPr>
          <w:p w14:paraId="64797B2A" w14:textId="77777777" w:rsidR="00FC7E52" w:rsidRPr="00567618" w:rsidRDefault="00FC7E52" w:rsidP="00DD54CD">
            <w:pPr>
              <w:pStyle w:val="TAC"/>
            </w:pPr>
            <w:r w:rsidRPr="00567618">
              <w:t>Not used</w:t>
            </w:r>
          </w:p>
        </w:tc>
      </w:tr>
    </w:tbl>
    <w:p w14:paraId="252BA149" w14:textId="77777777" w:rsidR="00FC7E52" w:rsidRPr="00567618" w:rsidRDefault="00FC7E52" w:rsidP="00FC7E52">
      <w:pPr>
        <w:spacing w:after="240"/>
        <w:rPr>
          <w:rFonts w:ascii="Arial" w:hAnsi="Arial" w:cs="Arial"/>
        </w:rPr>
      </w:pPr>
      <w:bookmarkStart w:id="8050" w:name="_MCCTEMPBM_CRPT86941911___7"/>
    </w:p>
    <w:bookmarkEnd w:id="8050"/>
    <w:p w14:paraId="15D729FD" w14:textId="77777777" w:rsidR="00FC7E52" w:rsidRPr="00567618" w:rsidRDefault="00FC7E52" w:rsidP="00FC7E52">
      <w:pPr>
        <w:pStyle w:val="TH"/>
      </w:pPr>
      <w:r w:rsidRPr="00567618">
        <w:t>Table W.3.2: Code points for AMR-WB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551"/>
      </w:tblGrid>
      <w:tr w:rsidR="00FC7E52" w:rsidRPr="00567618" w14:paraId="071AB0FE" w14:textId="77777777" w:rsidTr="00DD54CD">
        <w:trPr>
          <w:jc w:val="center"/>
        </w:trPr>
        <w:tc>
          <w:tcPr>
            <w:tcW w:w="1418" w:type="dxa"/>
            <w:shd w:val="clear" w:color="auto" w:fill="auto"/>
          </w:tcPr>
          <w:p w14:paraId="7A7298C9" w14:textId="77777777" w:rsidR="00FC7E52" w:rsidRPr="00567618" w:rsidRDefault="00FC7E52" w:rsidP="00DD54CD">
            <w:pPr>
              <w:pStyle w:val="TAH"/>
            </w:pPr>
            <w:r w:rsidRPr="00567618">
              <w:t>CMR code</w:t>
            </w:r>
          </w:p>
        </w:tc>
        <w:tc>
          <w:tcPr>
            <w:tcW w:w="4551" w:type="dxa"/>
            <w:shd w:val="clear" w:color="auto" w:fill="auto"/>
          </w:tcPr>
          <w:p w14:paraId="195C5AF9" w14:textId="77777777" w:rsidR="00FC7E52" w:rsidRPr="00567618" w:rsidRDefault="00FC7E52" w:rsidP="00DD54CD">
            <w:pPr>
              <w:pStyle w:val="TAH"/>
            </w:pPr>
            <w:r w:rsidRPr="00567618">
              <w:t>Application layer redundancy AMR-WB request</w:t>
            </w:r>
          </w:p>
        </w:tc>
      </w:tr>
      <w:tr w:rsidR="00FC7E52" w:rsidRPr="00567618" w14:paraId="2625D3E3" w14:textId="77777777" w:rsidTr="00DD54CD">
        <w:trPr>
          <w:jc w:val="center"/>
        </w:trPr>
        <w:tc>
          <w:tcPr>
            <w:tcW w:w="1418" w:type="dxa"/>
            <w:shd w:val="clear" w:color="auto" w:fill="auto"/>
          </w:tcPr>
          <w:p w14:paraId="2604AC09" w14:textId="77777777" w:rsidR="00FC7E52" w:rsidRPr="00567618" w:rsidRDefault="00FC7E52" w:rsidP="00DD54CD">
            <w:pPr>
              <w:pStyle w:val="TAC"/>
            </w:pPr>
            <w:r w:rsidRPr="00567618">
              <w:t>9</w:t>
            </w:r>
          </w:p>
        </w:tc>
        <w:tc>
          <w:tcPr>
            <w:tcW w:w="4551" w:type="dxa"/>
            <w:shd w:val="clear" w:color="auto" w:fill="auto"/>
          </w:tcPr>
          <w:p w14:paraId="1C488BBF" w14:textId="77777777" w:rsidR="00FC7E52" w:rsidRPr="00567618" w:rsidRDefault="00FC7E52" w:rsidP="00DD54CD">
            <w:pPr>
              <w:pStyle w:val="TAC"/>
            </w:pPr>
            <w:r w:rsidRPr="00567618">
              <w:t>RED 2x6.6</w:t>
            </w:r>
          </w:p>
        </w:tc>
      </w:tr>
      <w:tr w:rsidR="00FC7E52" w:rsidRPr="00567618" w14:paraId="4F127264" w14:textId="77777777" w:rsidTr="00DD54CD">
        <w:trPr>
          <w:jc w:val="center"/>
        </w:trPr>
        <w:tc>
          <w:tcPr>
            <w:tcW w:w="1418" w:type="dxa"/>
            <w:shd w:val="clear" w:color="auto" w:fill="auto"/>
          </w:tcPr>
          <w:p w14:paraId="143E7978" w14:textId="77777777" w:rsidR="00FC7E52" w:rsidRPr="00567618" w:rsidRDefault="00FC7E52" w:rsidP="00DD54CD">
            <w:pPr>
              <w:pStyle w:val="TAC"/>
            </w:pPr>
            <w:r w:rsidRPr="00567618">
              <w:t>10</w:t>
            </w:r>
          </w:p>
        </w:tc>
        <w:tc>
          <w:tcPr>
            <w:tcW w:w="4551" w:type="dxa"/>
            <w:shd w:val="clear" w:color="auto" w:fill="auto"/>
          </w:tcPr>
          <w:p w14:paraId="3BC6A771" w14:textId="77777777" w:rsidR="00FC7E52" w:rsidRPr="00567618" w:rsidRDefault="00FC7E52" w:rsidP="00DD54CD">
            <w:pPr>
              <w:pStyle w:val="TAC"/>
            </w:pPr>
            <w:r w:rsidRPr="00567618">
              <w:t>RED 2x8.85</w:t>
            </w:r>
          </w:p>
        </w:tc>
      </w:tr>
      <w:tr w:rsidR="00FC7E52" w:rsidRPr="00567618" w14:paraId="3F095B00" w14:textId="77777777" w:rsidTr="00DD54CD">
        <w:trPr>
          <w:jc w:val="center"/>
        </w:trPr>
        <w:tc>
          <w:tcPr>
            <w:tcW w:w="1418" w:type="dxa"/>
            <w:shd w:val="clear" w:color="auto" w:fill="auto"/>
          </w:tcPr>
          <w:p w14:paraId="11BB4617" w14:textId="77777777" w:rsidR="00FC7E52" w:rsidRPr="00567618" w:rsidRDefault="00FC7E52" w:rsidP="00DD54CD">
            <w:pPr>
              <w:pStyle w:val="TAC"/>
            </w:pPr>
            <w:r w:rsidRPr="00567618">
              <w:t>11</w:t>
            </w:r>
          </w:p>
        </w:tc>
        <w:tc>
          <w:tcPr>
            <w:tcW w:w="4551" w:type="dxa"/>
            <w:shd w:val="clear" w:color="auto" w:fill="auto"/>
          </w:tcPr>
          <w:p w14:paraId="587C9913" w14:textId="77777777" w:rsidR="00FC7E52" w:rsidRPr="00567618" w:rsidRDefault="00FC7E52" w:rsidP="00DD54CD">
            <w:pPr>
              <w:pStyle w:val="TAC"/>
            </w:pPr>
            <w:r w:rsidRPr="00567618">
              <w:t>RED 2x12.65</w:t>
            </w:r>
          </w:p>
        </w:tc>
      </w:tr>
      <w:tr w:rsidR="00FC7E52" w:rsidRPr="00567618" w14:paraId="2A9E966C" w14:textId="77777777" w:rsidTr="00DD54CD">
        <w:trPr>
          <w:jc w:val="center"/>
        </w:trPr>
        <w:tc>
          <w:tcPr>
            <w:tcW w:w="1418" w:type="dxa"/>
            <w:shd w:val="clear" w:color="auto" w:fill="auto"/>
          </w:tcPr>
          <w:p w14:paraId="64F4D475" w14:textId="77777777" w:rsidR="00FC7E52" w:rsidRPr="00567618" w:rsidRDefault="00FC7E52" w:rsidP="00DD54CD">
            <w:pPr>
              <w:pStyle w:val="TAC"/>
            </w:pPr>
            <w:r w:rsidRPr="00567618">
              <w:t>12</w:t>
            </w:r>
          </w:p>
        </w:tc>
        <w:tc>
          <w:tcPr>
            <w:tcW w:w="4551" w:type="dxa"/>
            <w:shd w:val="clear" w:color="auto" w:fill="auto"/>
          </w:tcPr>
          <w:p w14:paraId="1F8774F5" w14:textId="77777777" w:rsidR="00FC7E52" w:rsidRPr="00567618" w:rsidRDefault="00FC7E52" w:rsidP="00DD54CD">
            <w:pPr>
              <w:pStyle w:val="TAC"/>
            </w:pPr>
            <w:r w:rsidRPr="00567618">
              <w:t>Not used</w:t>
            </w:r>
          </w:p>
        </w:tc>
      </w:tr>
      <w:tr w:rsidR="00FC7E52" w:rsidRPr="00567618" w14:paraId="1B905180" w14:textId="77777777" w:rsidTr="00DD54CD">
        <w:trPr>
          <w:jc w:val="center"/>
        </w:trPr>
        <w:tc>
          <w:tcPr>
            <w:tcW w:w="1418" w:type="dxa"/>
            <w:shd w:val="clear" w:color="auto" w:fill="auto"/>
          </w:tcPr>
          <w:p w14:paraId="20FD88A6" w14:textId="77777777" w:rsidR="00FC7E52" w:rsidRPr="00567618" w:rsidRDefault="00FC7E52" w:rsidP="00DD54CD">
            <w:pPr>
              <w:pStyle w:val="TAC"/>
            </w:pPr>
            <w:r w:rsidRPr="00567618">
              <w:t>13</w:t>
            </w:r>
          </w:p>
        </w:tc>
        <w:tc>
          <w:tcPr>
            <w:tcW w:w="4551" w:type="dxa"/>
            <w:shd w:val="clear" w:color="auto" w:fill="auto"/>
          </w:tcPr>
          <w:p w14:paraId="397012DC" w14:textId="77777777" w:rsidR="00FC7E52" w:rsidRPr="00567618" w:rsidRDefault="00FC7E52" w:rsidP="00DD54CD">
            <w:pPr>
              <w:pStyle w:val="TAC"/>
            </w:pPr>
            <w:r w:rsidRPr="00567618">
              <w:t>Not used</w:t>
            </w:r>
          </w:p>
        </w:tc>
      </w:tr>
      <w:tr w:rsidR="00FC7E52" w:rsidRPr="00567618" w14:paraId="299172A2" w14:textId="77777777" w:rsidTr="00DD54CD">
        <w:trPr>
          <w:jc w:val="center"/>
        </w:trPr>
        <w:tc>
          <w:tcPr>
            <w:tcW w:w="1418" w:type="dxa"/>
            <w:shd w:val="clear" w:color="auto" w:fill="auto"/>
          </w:tcPr>
          <w:p w14:paraId="0A934B3C" w14:textId="77777777" w:rsidR="00FC7E52" w:rsidRPr="00567618" w:rsidRDefault="00FC7E52" w:rsidP="00DD54CD">
            <w:pPr>
              <w:pStyle w:val="TAC"/>
            </w:pPr>
            <w:r w:rsidRPr="00567618">
              <w:t>14</w:t>
            </w:r>
          </w:p>
        </w:tc>
        <w:tc>
          <w:tcPr>
            <w:tcW w:w="4551" w:type="dxa"/>
            <w:shd w:val="clear" w:color="auto" w:fill="auto"/>
          </w:tcPr>
          <w:p w14:paraId="4FB9E4F5" w14:textId="77777777" w:rsidR="00FC7E52" w:rsidRPr="00567618" w:rsidRDefault="00FC7E52" w:rsidP="00DD54CD">
            <w:pPr>
              <w:pStyle w:val="TAC"/>
            </w:pPr>
            <w:r w:rsidRPr="00567618">
              <w:t>Not used</w:t>
            </w:r>
          </w:p>
        </w:tc>
      </w:tr>
    </w:tbl>
    <w:p w14:paraId="4BE76C58" w14:textId="77777777" w:rsidR="00FC7E52" w:rsidRPr="00567618" w:rsidRDefault="00FC7E52" w:rsidP="00FC7E52">
      <w:pPr>
        <w:spacing w:after="240"/>
        <w:rPr>
          <w:rFonts w:ascii="Arial" w:hAnsi="Arial" w:cs="Arial"/>
        </w:rPr>
      </w:pPr>
      <w:bookmarkStart w:id="8051" w:name="_MCCTEMPBM_CRPT86941912___7"/>
    </w:p>
    <w:bookmarkEnd w:id="8051"/>
    <w:p w14:paraId="08344E5A" w14:textId="77777777" w:rsidR="00FC7E52" w:rsidRPr="00567618" w:rsidRDefault="00FC7E52" w:rsidP="00FC7E52">
      <w:pPr>
        <w:pStyle w:val="TH"/>
      </w:pPr>
      <w:r w:rsidRPr="00567618">
        <w:t>Table W.3.3: Code points for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2"/>
        <w:gridCol w:w="5263"/>
      </w:tblGrid>
      <w:tr w:rsidR="00FC7E52" w:rsidRPr="00567618" w14:paraId="0B5507C3" w14:textId="77777777" w:rsidTr="00DD54CD">
        <w:trPr>
          <w:jc w:val="center"/>
        </w:trPr>
        <w:tc>
          <w:tcPr>
            <w:tcW w:w="2202" w:type="dxa"/>
            <w:shd w:val="clear" w:color="auto" w:fill="auto"/>
          </w:tcPr>
          <w:p w14:paraId="59AE9920" w14:textId="77777777" w:rsidR="00FC7E52" w:rsidRPr="00567618" w:rsidRDefault="00FC7E52" w:rsidP="00DD54CD">
            <w:pPr>
              <w:pStyle w:val="TAH"/>
            </w:pPr>
            <w:r w:rsidRPr="00567618">
              <w:t>CMR code</w:t>
            </w:r>
          </w:p>
        </w:tc>
        <w:tc>
          <w:tcPr>
            <w:tcW w:w="5263" w:type="dxa"/>
            <w:shd w:val="clear" w:color="auto" w:fill="auto"/>
          </w:tcPr>
          <w:p w14:paraId="1A3556F0" w14:textId="77777777" w:rsidR="00FC7E52" w:rsidRPr="00567618" w:rsidRDefault="00FC7E52" w:rsidP="00DD54CD">
            <w:pPr>
              <w:pStyle w:val="TAH"/>
            </w:pPr>
            <w:r w:rsidRPr="00567618">
              <w:t xml:space="preserve">Application layer redundancy EVS request </w:t>
            </w:r>
          </w:p>
        </w:tc>
      </w:tr>
      <w:tr w:rsidR="00FC7E52" w:rsidRPr="00567618" w14:paraId="796E9B11" w14:textId="77777777" w:rsidTr="00DD54CD">
        <w:trPr>
          <w:jc w:val="center"/>
        </w:trPr>
        <w:tc>
          <w:tcPr>
            <w:tcW w:w="2202" w:type="dxa"/>
            <w:shd w:val="clear" w:color="auto" w:fill="auto"/>
          </w:tcPr>
          <w:p w14:paraId="58177DC2" w14:textId="77777777" w:rsidR="00FC7E52" w:rsidRPr="00567618" w:rsidRDefault="00FC7E52" w:rsidP="00DD54CD">
            <w:pPr>
              <w:pStyle w:val="TAC"/>
            </w:pPr>
            <w:r w:rsidRPr="00567618">
              <w:t>111 0000</w:t>
            </w:r>
          </w:p>
        </w:tc>
        <w:tc>
          <w:tcPr>
            <w:tcW w:w="5263" w:type="dxa"/>
            <w:shd w:val="clear" w:color="auto" w:fill="auto"/>
          </w:tcPr>
          <w:p w14:paraId="184064FA" w14:textId="77777777" w:rsidR="00FC7E52" w:rsidRPr="00567618" w:rsidRDefault="00FC7E52" w:rsidP="00DD54CD">
            <w:pPr>
              <w:pStyle w:val="TAC"/>
            </w:pPr>
            <w:r w:rsidRPr="00567618">
              <w:t>RED 2x7.2-NB</w:t>
            </w:r>
          </w:p>
        </w:tc>
      </w:tr>
      <w:tr w:rsidR="00FC7E52" w:rsidRPr="00567618" w14:paraId="232320B1" w14:textId="77777777" w:rsidTr="00DD54CD">
        <w:trPr>
          <w:jc w:val="center"/>
        </w:trPr>
        <w:tc>
          <w:tcPr>
            <w:tcW w:w="2202" w:type="dxa"/>
            <w:shd w:val="clear" w:color="auto" w:fill="auto"/>
          </w:tcPr>
          <w:p w14:paraId="233FC99F" w14:textId="77777777" w:rsidR="00FC7E52" w:rsidRPr="00567618" w:rsidRDefault="00FC7E52" w:rsidP="00DD54CD">
            <w:pPr>
              <w:pStyle w:val="TAC"/>
            </w:pPr>
            <w:r w:rsidRPr="00567618">
              <w:t>111 0001</w:t>
            </w:r>
          </w:p>
        </w:tc>
        <w:tc>
          <w:tcPr>
            <w:tcW w:w="5263" w:type="dxa"/>
            <w:shd w:val="clear" w:color="auto" w:fill="auto"/>
          </w:tcPr>
          <w:p w14:paraId="6126A8B5" w14:textId="77777777" w:rsidR="00FC7E52" w:rsidRPr="00567618" w:rsidRDefault="00FC7E52" w:rsidP="00DD54CD">
            <w:pPr>
              <w:pStyle w:val="TAC"/>
            </w:pPr>
            <w:r w:rsidRPr="00567618">
              <w:t>RED 2x8-NB</w:t>
            </w:r>
          </w:p>
        </w:tc>
      </w:tr>
      <w:tr w:rsidR="00FC7E52" w:rsidRPr="00567618" w14:paraId="281907B8" w14:textId="77777777" w:rsidTr="00DD54CD">
        <w:trPr>
          <w:jc w:val="center"/>
        </w:trPr>
        <w:tc>
          <w:tcPr>
            <w:tcW w:w="2202" w:type="dxa"/>
            <w:shd w:val="clear" w:color="auto" w:fill="auto"/>
          </w:tcPr>
          <w:p w14:paraId="15A9E039" w14:textId="77777777" w:rsidR="00FC7E52" w:rsidRPr="00567618" w:rsidRDefault="00FC7E52" w:rsidP="00DD54CD">
            <w:pPr>
              <w:pStyle w:val="TAC"/>
            </w:pPr>
            <w:r w:rsidRPr="00567618">
              <w:t>111 0010</w:t>
            </w:r>
          </w:p>
        </w:tc>
        <w:tc>
          <w:tcPr>
            <w:tcW w:w="5263" w:type="dxa"/>
            <w:shd w:val="clear" w:color="auto" w:fill="auto"/>
          </w:tcPr>
          <w:p w14:paraId="310BADD8" w14:textId="77777777" w:rsidR="00FC7E52" w:rsidRPr="00567618" w:rsidRDefault="00FC7E52" w:rsidP="00DD54CD">
            <w:pPr>
              <w:pStyle w:val="TAC"/>
            </w:pPr>
            <w:r w:rsidRPr="00567618">
              <w:t>RED 2x9.6-NB</w:t>
            </w:r>
          </w:p>
        </w:tc>
      </w:tr>
      <w:tr w:rsidR="00FC7E52" w:rsidRPr="00567618" w14:paraId="06253031" w14:textId="77777777" w:rsidTr="00DD54CD">
        <w:trPr>
          <w:jc w:val="center"/>
        </w:trPr>
        <w:tc>
          <w:tcPr>
            <w:tcW w:w="2202" w:type="dxa"/>
            <w:shd w:val="clear" w:color="auto" w:fill="auto"/>
          </w:tcPr>
          <w:p w14:paraId="6349E5EC" w14:textId="77777777" w:rsidR="00FC7E52" w:rsidRPr="00567618" w:rsidRDefault="00FC7E52" w:rsidP="00DD54CD">
            <w:pPr>
              <w:pStyle w:val="TAC"/>
            </w:pPr>
            <w:r w:rsidRPr="00567618">
              <w:t>111 0011</w:t>
            </w:r>
          </w:p>
        </w:tc>
        <w:tc>
          <w:tcPr>
            <w:tcW w:w="5263" w:type="dxa"/>
            <w:shd w:val="clear" w:color="auto" w:fill="auto"/>
          </w:tcPr>
          <w:p w14:paraId="250684E6" w14:textId="77777777" w:rsidR="00FC7E52" w:rsidRPr="00567618" w:rsidRDefault="00FC7E52" w:rsidP="00DD54CD">
            <w:pPr>
              <w:pStyle w:val="TAC"/>
            </w:pPr>
            <w:r w:rsidRPr="00567618">
              <w:t>RED 2x13.2-NB</w:t>
            </w:r>
          </w:p>
        </w:tc>
      </w:tr>
      <w:tr w:rsidR="00FC7E52" w:rsidRPr="00567618" w14:paraId="5C00D530" w14:textId="77777777" w:rsidTr="00DD54CD">
        <w:trPr>
          <w:jc w:val="center"/>
        </w:trPr>
        <w:tc>
          <w:tcPr>
            <w:tcW w:w="2202" w:type="dxa"/>
            <w:shd w:val="clear" w:color="auto" w:fill="auto"/>
          </w:tcPr>
          <w:p w14:paraId="5BB689F6" w14:textId="77777777" w:rsidR="00FC7E52" w:rsidRPr="00567618" w:rsidRDefault="00FC7E52" w:rsidP="00DD54CD">
            <w:pPr>
              <w:pStyle w:val="TAC"/>
            </w:pPr>
            <w:r w:rsidRPr="00567618">
              <w:t>111 0100</w:t>
            </w:r>
          </w:p>
        </w:tc>
        <w:tc>
          <w:tcPr>
            <w:tcW w:w="5263" w:type="dxa"/>
            <w:shd w:val="clear" w:color="auto" w:fill="auto"/>
          </w:tcPr>
          <w:p w14:paraId="04D78B1F" w14:textId="77777777" w:rsidR="00FC7E52" w:rsidRPr="00567618" w:rsidRDefault="00FC7E52" w:rsidP="00DD54CD">
            <w:pPr>
              <w:pStyle w:val="TAC"/>
            </w:pPr>
            <w:r w:rsidRPr="00567618">
              <w:t>RED 2x7.2-WB</w:t>
            </w:r>
          </w:p>
        </w:tc>
      </w:tr>
      <w:tr w:rsidR="00FC7E52" w:rsidRPr="00567618" w14:paraId="07617367" w14:textId="77777777" w:rsidTr="00DD54CD">
        <w:trPr>
          <w:jc w:val="center"/>
        </w:trPr>
        <w:tc>
          <w:tcPr>
            <w:tcW w:w="2202" w:type="dxa"/>
            <w:shd w:val="clear" w:color="auto" w:fill="auto"/>
          </w:tcPr>
          <w:p w14:paraId="26FF83BB" w14:textId="77777777" w:rsidR="00FC7E52" w:rsidRPr="00567618" w:rsidRDefault="00FC7E52" w:rsidP="00DD54CD">
            <w:pPr>
              <w:pStyle w:val="TAC"/>
            </w:pPr>
            <w:r w:rsidRPr="00567618">
              <w:t>111 0101</w:t>
            </w:r>
          </w:p>
        </w:tc>
        <w:tc>
          <w:tcPr>
            <w:tcW w:w="5263" w:type="dxa"/>
            <w:shd w:val="clear" w:color="auto" w:fill="auto"/>
          </w:tcPr>
          <w:p w14:paraId="336D68FD" w14:textId="77777777" w:rsidR="00FC7E52" w:rsidRPr="00567618" w:rsidRDefault="00FC7E52" w:rsidP="00DD54CD">
            <w:pPr>
              <w:pStyle w:val="TAC"/>
            </w:pPr>
            <w:r w:rsidRPr="00567618">
              <w:t>RED 2x8-WB</w:t>
            </w:r>
          </w:p>
        </w:tc>
      </w:tr>
      <w:tr w:rsidR="00FC7E52" w:rsidRPr="00567618" w14:paraId="2FA12474" w14:textId="77777777" w:rsidTr="00DD54CD">
        <w:trPr>
          <w:jc w:val="center"/>
        </w:trPr>
        <w:tc>
          <w:tcPr>
            <w:tcW w:w="2202" w:type="dxa"/>
            <w:shd w:val="clear" w:color="auto" w:fill="auto"/>
          </w:tcPr>
          <w:p w14:paraId="4094E074" w14:textId="77777777" w:rsidR="00FC7E52" w:rsidRPr="00567618" w:rsidRDefault="00FC7E52" w:rsidP="00DD54CD">
            <w:pPr>
              <w:pStyle w:val="TAC"/>
            </w:pPr>
            <w:r w:rsidRPr="00567618">
              <w:t>111 0110</w:t>
            </w:r>
          </w:p>
        </w:tc>
        <w:tc>
          <w:tcPr>
            <w:tcW w:w="5263" w:type="dxa"/>
            <w:shd w:val="clear" w:color="auto" w:fill="auto"/>
          </w:tcPr>
          <w:p w14:paraId="2A739829" w14:textId="77777777" w:rsidR="00FC7E52" w:rsidRPr="00567618" w:rsidRDefault="00FC7E52" w:rsidP="00DD54CD">
            <w:pPr>
              <w:pStyle w:val="TAC"/>
            </w:pPr>
            <w:r w:rsidRPr="00567618">
              <w:t>RED 2x9.6-WB</w:t>
            </w:r>
          </w:p>
        </w:tc>
      </w:tr>
      <w:tr w:rsidR="00FC7E52" w:rsidRPr="00567618" w14:paraId="7F4DBBCB" w14:textId="77777777" w:rsidTr="00DD54CD">
        <w:trPr>
          <w:jc w:val="center"/>
        </w:trPr>
        <w:tc>
          <w:tcPr>
            <w:tcW w:w="2202" w:type="dxa"/>
            <w:shd w:val="clear" w:color="auto" w:fill="auto"/>
          </w:tcPr>
          <w:p w14:paraId="54003B86" w14:textId="77777777" w:rsidR="00FC7E52" w:rsidRPr="00567618" w:rsidRDefault="00FC7E52" w:rsidP="00DD54CD">
            <w:pPr>
              <w:pStyle w:val="TAC"/>
            </w:pPr>
            <w:r w:rsidRPr="00567618">
              <w:t>111 0111</w:t>
            </w:r>
          </w:p>
        </w:tc>
        <w:tc>
          <w:tcPr>
            <w:tcW w:w="5263" w:type="dxa"/>
            <w:shd w:val="clear" w:color="auto" w:fill="auto"/>
          </w:tcPr>
          <w:p w14:paraId="27F8652A" w14:textId="77777777" w:rsidR="00FC7E52" w:rsidRPr="00567618" w:rsidRDefault="00FC7E52" w:rsidP="00DD54CD">
            <w:pPr>
              <w:pStyle w:val="TAC"/>
            </w:pPr>
            <w:r w:rsidRPr="00567618">
              <w:t>RED 2x13.2-WB</w:t>
            </w:r>
          </w:p>
        </w:tc>
      </w:tr>
      <w:tr w:rsidR="00FC7E52" w:rsidRPr="00567618" w14:paraId="3EF1DACA" w14:textId="77777777" w:rsidTr="00DD54CD">
        <w:trPr>
          <w:jc w:val="center"/>
        </w:trPr>
        <w:tc>
          <w:tcPr>
            <w:tcW w:w="2202" w:type="dxa"/>
            <w:shd w:val="clear" w:color="auto" w:fill="auto"/>
          </w:tcPr>
          <w:p w14:paraId="642A5C25" w14:textId="77777777" w:rsidR="00FC7E52" w:rsidRPr="00567618" w:rsidRDefault="00FC7E52" w:rsidP="00DD54CD">
            <w:pPr>
              <w:pStyle w:val="TAC"/>
            </w:pPr>
            <w:r w:rsidRPr="00567618">
              <w:t>111 1000</w:t>
            </w:r>
          </w:p>
        </w:tc>
        <w:tc>
          <w:tcPr>
            <w:tcW w:w="5263" w:type="dxa"/>
            <w:shd w:val="clear" w:color="auto" w:fill="auto"/>
          </w:tcPr>
          <w:p w14:paraId="481DEBF4" w14:textId="77777777" w:rsidR="00FC7E52" w:rsidRPr="00567618" w:rsidRDefault="00FC7E52" w:rsidP="00DD54CD">
            <w:pPr>
              <w:pStyle w:val="TAC"/>
            </w:pPr>
            <w:r w:rsidRPr="00567618">
              <w:t>RED 2x13.2 CAM WB</w:t>
            </w:r>
          </w:p>
        </w:tc>
      </w:tr>
      <w:tr w:rsidR="00FC7E52" w:rsidRPr="00567618" w14:paraId="448BA1D7" w14:textId="77777777" w:rsidTr="00DD54CD">
        <w:trPr>
          <w:jc w:val="center"/>
        </w:trPr>
        <w:tc>
          <w:tcPr>
            <w:tcW w:w="2202" w:type="dxa"/>
            <w:shd w:val="clear" w:color="auto" w:fill="auto"/>
          </w:tcPr>
          <w:p w14:paraId="5F63477B" w14:textId="77777777" w:rsidR="00FC7E52" w:rsidRPr="00567618" w:rsidRDefault="00FC7E52" w:rsidP="00DD54CD">
            <w:pPr>
              <w:pStyle w:val="TAC"/>
            </w:pPr>
            <w:r w:rsidRPr="00567618">
              <w:t>111 1001</w:t>
            </w:r>
          </w:p>
        </w:tc>
        <w:tc>
          <w:tcPr>
            <w:tcW w:w="5263" w:type="dxa"/>
            <w:shd w:val="clear" w:color="auto" w:fill="auto"/>
          </w:tcPr>
          <w:p w14:paraId="7EBA1A30" w14:textId="77777777" w:rsidR="00FC7E52" w:rsidRPr="00567618" w:rsidRDefault="00FC7E52" w:rsidP="00DD54CD">
            <w:pPr>
              <w:pStyle w:val="TAC"/>
            </w:pPr>
            <w:r w:rsidRPr="00567618">
              <w:t>RED 2x13.2 CAM SWB</w:t>
            </w:r>
          </w:p>
        </w:tc>
      </w:tr>
      <w:tr w:rsidR="00FC7E52" w:rsidRPr="00567618" w14:paraId="740A72D3" w14:textId="77777777" w:rsidTr="00DD54CD">
        <w:trPr>
          <w:jc w:val="center"/>
        </w:trPr>
        <w:tc>
          <w:tcPr>
            <w:tcW w:w="2202" w:type="dxa"/>
            <w:shd w:val="clear" w:color="auto" w:fill="auto"/>
          </w:tcPr>
          <w:p w14:paraId="3BCC9F6E" w14:textId="77777777" w:rsidR="00FC7E52" w:rsidRPr="00567618" w:rsidRDefault="00FC7E52" w:rsidP="00DD54CD">
            <w:pPr>
              <w:pStyle w:val="TAC"/>
            </w:pPr>
            <w:r w:rsidRPr="00567618">
              <w:t>111 1010</w:t>
            </w:r>
          </w:p>
        </w:tc>
        <w:tc>
          <w:tcPr>
            <w:tcW w:w="5263" w:type="dxa"/>
            <w:shd w:val="clear" w:color="auto" w:fill="auto"/>
          </w:tcPr>
          <w:p w14:paraId="340D0F23" w14:textId="77777777" w:rsidR="00FC7E52" w:rsidRPr="00567618" w:rsidRDefault="00FC7E52" w:rsidP="00DD54CD">
            <w:pPr>
              <w:pStyle w:val="TAC"/>
            </w:pPr>
            <w:r w:rsidRPr="00567618">
              <w:t>RED 2x9.6-SWB</w:t>
            </w:r>
          </w:p>
        </w:tc>
      </w:tr>
      <w:tr w:rsidR="00FC7E52" w:rsidRPr="00567618" w14:paraId="45138276" w14:textId="77777777" w:rsidTr="00DD54CD">
        <w:trPr>
          <w:jc w:val="center"/>
        </w:trPr>
        <w:tc>
          <w:tcPr>
            <w:tcW w:w="2202" w:type="dxa"/>
            <w:shd w:val="clear" w:color="auto" w:fill="auto"/>
          </w:tcPr>
          <w:p w14:paraId="4FE402EF" w14:textId="77777777" w:rsidR="00FC7E52" w:rsidRPr="00567618" w:rsidRDefault="00FC7E52" w:rsidP="00DD54CD">
            <w:pPr>
              <w:pStyle w:val="TAC"/>
            </w:pPr>
            <w:r w:rsidRPr="00567618">
              <w:t>111 1011</w:t>
            </w:r>
          </w:p>
        </w:tc>
        <w:tc>
          <w:tcPr>
            <w:tcW w:w="5263" w:type="dxa"/>
            <w:shd w:val="clear" w:color="auto" w:fill="auto"/>
          </w:tcPr>
          <w:p w14:paraId="79517572" w14:textId="77777777" w:rsidR="00FC7E52" w:rsidRPr="00567618" w:rsidRDefault="00FC7E52" w:rsidP="00DD54CD">
            <w:pPr>
              <w:pStyle w:val="TAC"/>
            </w:pPr>
            <w:r w:rsidRPr="00567618">
              <w:t>RED 2x13.2-SWB</w:t>
            </w:r>
          </w:p>
        </w:tc>
      </w:tr>
      <w:tr w:rsidR="00FC7E52" w:rsidRPr="00567618" w14:paraId="6ED129EC" w14:textId="77777777" w:rsidTr="00DD54CD">
        <w:trPr>
          <w:jc w:val="center"/>
        </w:trPr>
        <w:tc>
          <w:tcPr>
            <w:tcW w:w="2202" w:type="dxa"/>
            <w:shd w:val="clear" w:color="auto" w:fill="auto"/>
          </w:tcPr>
          <w:p w14:paraId="1880C003" w14:textId="77777777" w:rsidR="00FC7E52" w:rsidRPr="00567618" w:rsidRDefault="00FC7E52" w:rsidP="00DD54CD">
            <w:pPr>
              <w:pStyle w:val="TAC"/>
            </w:pPr>
            <w:r w:rsidRPr="00567618">
              <w:t>111 1100</w:t>
            </w:r>
          </w:p>
        </w:tc>
        <w:tc>
          <w:tcPr>
            <w:tcW w:w="5263" w:type="dxa"/>
            <w:shd w:val="clear" w:color="auto" w:fill="auto"/>
          </w:tcPr>
          <w:p w14:paraId="1E52F015" w14:textId="77777777" w:rsidR="00FC7E52" w:rsidRPr="00567618" w:rsidRDefault="00FC7E52" w:rsidP="00DD54CD">
            <w:pPr>
              <w:pStyle w:val="TAC"/>
            </w:pPr>
            <w:r w:rsidRPr="00567618">
              <w:t>RED 2x6.6-IO</w:t>
            </w:r>
          </w:p>
        </w:tc>
      </w:tr>
      <w:tr w:rsidR="00FC7E52" w:rsidRPr="00567618" w14:paraId="3931B9F1" w14:textId="77777777" w:rsidTr="00DD54CD">
        <w:trPr>
          <w:jc w:val="center"/>
        </w:trPr>
        <w:tc>
          <w:tcPr>
            <w:tcW w:w="2202" w:type="dxa"/>
            <w:shd w:val="clear" w:color="auto" w:fill="auto"/>
          </w:tcPr>
          <w:p w14:paraId="694229D5" w14:textId="77777777" w:rsidR="00FC7E52" w:rsidRPr="00567618" w:rsidRDefault="00FC7E52" w:rsidP="00DD54CD">
            <w:pPr>
              <w:pStyle w:val="TAC"/>
            </w:pPr>
            <w:r w:rsidRPr="00567618">
              <w:t>111 1101</w:t>
            </w:r>
          </w:p>
        </w:tc>
        <w:tc>
          <w:tcPr>
            <w:tcW w:w="5263" w:type="dxa"/>
            <w:shd w:val="clear" w:color="auto" w:fill="auto"/>
          </w:tcPr>
          <w:p w14:paraId="2A4BCE2F" w14:textId="77777777" w:rsidR="00FC7E52" w:rsidRPr="00567618" w:rsidRDefault="00FC7E52" w:rsidP="00DD54CD">
            <w:pPr>
              <w:pStyle w:val="TAC"/>
            </w:pPr>
            <w:r w:rsidRPr="00567618">
              <w:t>RED 2x8.85-IO</w:t>
            </w:r>
          </w:p>
        </w:tc>
      </w:tr>
      <w:tr w:rsidR="00FC7E52" w:rsidRPr="00567618" w14:paraId="2A2A9F89" w14:textId="77777777" w:rsidTr="00DD54CD">
        <w:trPr>
          <w:jc w:val="center"/>
        </w:trPr>
        <w:tc>
          <w:tcPr>
            <w:tcW w:w="2202" w:type="dxa"/>
            <w:shd w:val="clear" w:color="auto" w:fill="auto"/>
          </w:tcPr>
          <w:p w14:paraId="43B7165C" w14:textId="77777777" w:rsidR="00FC7E52" w:rsidRPr="00567618" w:rsidRDefault="00FC7E52" w:rsidP="00DD54CD">
            <w:pPr>
              <w:pStyle w:val="TAC"/>
            </w:pPr>
            <w:r w:rsidRPr="00567618">
              <w:t>111 1110</w:t>
            </w:r>
          </w:p>
        </w:tc>
        <w:tc>
          <w:tcPr>
            <w:tcW w:w="5263" w:type="dxa"/>
            <w:shd w:val="clear" w:color="auto" w:fill="auto"/>
          </w:tcPr>
          <w:p w14:paraId="61E1B005" w14:textId="77777777" w:rsidR="00FC7E52" w:rsidRPr="00567618" w:rsidRDefault="00FC7E52" w:rsidP="00DD54CD">
            <w:pPr>
              <w:pStyle w:val="TAC"/>
            </w:pPr>
            <w:r w:rsidRPr="00567618">
              <w:t>RED 2x12.65-IO</w:t>
            </w:r>
          </w:p>
        </w:tc>
      </w:tr>
    </w:tbl>
    <w:p w14:paraId="40371DF1" w14:textId="77777777" w:rsidR="00FC7E52" w:rsidRPr="00567618" w:rsidRDefault="00FC7E52" w:rsidP="00FC7E52">
      <w:pPr>
        <w:rPr>
          <w:lang w:eastAsia="ko-KR"/>
        </w:rPr>
      </w:pPr>
    </w:p>
    <w:p w14:paraId="1D8471DB" w14:textId="77777777" w:rsidR="00FC7E52" w:rsidRPr="00567618" w:rsidRDefault="00FC7E52" w:rsidP="00FC7E52">
      <w:pPr>
        <w:rPr>
          <w:lang w:eastAsia="ko-KR"/>
        </w:rPr>
      </w:pPr>
      <w:r w:rsidRPr="00567618">
        <w:rPr>
          <w:lang w:eastAsia="ko-KR"/>
        </w:rPr>
        <w:t xml:space="preserve">To enable use of application layer redundancy the </w:t>
      </w:r>
      <w:r w:rsidRPr="00567618">
        <w:t>max-red SDP parameter should be selected in the SDP offer and answer to give at least some room for application layer redundancy adaptation and in accordance with clauses 6.2.2.2 and 6.2.2.3.  The recommended redundancy offset for application layer redundancy should be 3 frames.</w:t>
      </w:r>
    </w:p>
    <w:p w14:paraId="7D10A716" w14:textId="77777777" w:rsidR="00FC7E52" w:rsidRPr="00567618" w:rsidRDefault="00FC7E52" w:rsidP="00FC7E52">
      <w:pPr>
        <w:pStyle w:val="Heading1"/>
      </w:pPr>
      <w:bookmarkStart w:id="8052" w:name="_Toc26369802"/>
      <w:bookmarkStart w:id="8053" w:name="_Toc36227684"/>
      <w:bookmarkStart w:id="8054" w:name="_Toc36228699"/>
      <w:bookmarkStart w:id="8055" w:name="_Toc36229326"/>
      <w:bookmarkStart w:id="8056" w:name="_Toc68847647"/>
      <w:bookmarkStart w:id="8057" w:name="_Toc74611582"/>
      <w:bookmarkStart w:id="8058" w:name="_Toc75566861"/>
      <w:bookmarkStart w:id="8059" w:name="_Toc89790413"/>
      <w:bookmarkStart w:id="8060" w:name="_Toc99467052"/>
      <w:bookmarkStart w:id="8061" w:name="_Toc130461103"/>
      <w:r w:rsidRPr="00567618">
        <w:rPr>
          <w:lang w:eastAsia="ko-KR"/>
        </w:rPr>
        <w:t>W.</w:t>
      </w:r>
      <w:r w:rsidRPr="00567618">
        <w:t>4</w:t>
      </w:r>
      <w:r>
        <w:tab/>
      </w:r>
      <w:r w:rsidRPr="00567618">
        <w:t>Negotiation of End-to-End and Uplink/Downlink PLR</w:t>
      </w:r>
      <w:bookmarkEnd w:id="8052"/>
      <w:bookmarkEnd w:id="8053"/>
      <w:bookmarkEnd w:id="8054"/>
      <w:bookmarkEnd w:id="8055"/>
      <w:bookmarkEnd w:id="8056"/>
      <w:bookmarkEnd w:id="8057"/>
      <w:bookmarkEnd w:id="8058"/>
      <w:bookmarkEnd w:id="8059"/>
      <w:bookmarkEnd w:id="8060"/>
      <w:bookmarkEnd w:id="8061"/>
    </w:p>
    <w:p w14:paraId="02E6F09B" w14:textId="77777777" w:rsidR="00FC7E52" w:rsidRPr="00567618" w:rsidRDefault="00FC7E52" w:rsidP="00FC7E52">
      <w:pPr>
        <w:pStyle w:val="Heading2"/>
        <w:rPr>
          <w:noProof/>
        </w:rPr>
      </w:pPr>
      <w:bookmarkStart w:id="8062" w:name="_Toc26369803"/>
      <w:bookmarkStart w:id="8063" w:name="_Toc36227685"/>
      <w:bookmarkStart w:id="8064" w:name="_Toc36228700"/>
      <w:bookmarkStart w:id="8065" w:name="_Toc36229327"/>
      <w:bookmarkStart w:id="8066" w:name="_Toc68847648"/>
      <w:bookmarkStart w:id="8067" w:name="_Toc74611583"/>
      <w:bookmarkStart w:id="8068" w:name="_Toc75566862"/>
      <w:bookmarkStart w:id="8069" w:name="_Toc89790414"/>
      <w:bookmarkStart w:id="8070" w:name="_Toc99467053"/>
      <w:bookmarkStart w:id="8071" w:name="_Toc130461104"/>
      <w:r w:rsidRPr="00567618">
        <w:rPr>
          <w:noProof/>
        </w:rPr>
        <w:t>W.4.1</w:t>
      </w:r>
      <w:r>
        <w:rPr>
          <w:noProof/>
        </w:rPr>
        <w:tab/>
      </w:r>
      <w:r w:rsidRPr="00567618">
        <w:rPr>
          <w:noProof/>
        </w:rPr>
        <w:t>General</w:t>
      </w:r>
      <w:bookmarkEnd w:id="8062"/>
      <w:bookmarkEnd w:id="8063"/>
      <w:bookmarkEnd w:id="8064"/>
      <w:bookmarkEnd w:id="8065"/>
      <w:bookmarkEnd w:id="8066"/>
      <w:bookmarkEnd w:id="8067"/>
      <w:bookmarkEnd w:id="8068"/>
      <w:bookmarkEnd w:id="8069"/>
      <w:bookmarkEnd w:id="8070"/>
      <w:bookmarkEnd w:id="8071"/>
    </w:p>
    <w:p w14:paraId="70A9164A" w14:textId="77777777" w:rsidR="00FC7E52" w:rsidRPr="00567618" w:rsidRDefault="00FC7E52" w:rsidP="00FC7E52">
      <w:r w:rsidRPr="00567618">
        <w:t xml:space="preserve">In addition to the negotiated codecs and codec modes, the end-to-end quality and robustness to packet loss of a service can depend on the MTSI client implementation of functions such as packet loss concealment (PLC) and de-jitter buffer management (JBM). </w:t>
      </w:r>
    </w:p>
    <w:p w14:paraId="21C906A1" w14:textId="77777777" w:rsidR="00FC7E52" w:rsidRPr="00567618" w:rsidRDefault="00FC7E52" w:rsidP="00FC7E52">
      <w:pPr>
        <w:rPr>
          <w:noProof/>
        </w:rPr>
      </w:pPr>
      <w:r w:rsidRPr="00567618">
        <w:rPr>
          <w:noProof/>
        </w:rPr>
        <w:t xml:space="preserve">A set of end-to-end and link-by-link PLR parameters is specified to provide the following: </w:t>
      </w:r>
    </w:p>
    <w:p w14:paraId="38100EB4" w14:textId="77777777" w:rsidR="00FC7E52" w:rsidRPr="00567618" w:rsidRDefault="00FC7E52" w:rsidP="00FC7E52">
      <w:pPr>
        <w:pStyle w:val="B1"/>
        <w:rPr>
          <w:noProof/>
        </w:rPr>
      </w:pPr>
      <w:r w:rsidRPr="00567618">
        <w:rPr>
          <w:noProof/>
        </w:rPr>
        <w:t>-</w:t>
      </w:r>
      <w:r w:rsidRPr="00567618">
        <w:rPr>
          <w:noProof/>
        </w:rPr>
        <w:tab/>
        <w:t xml:space="preserve">enable MTSI clients to indicate for each RTP payload type the effective maximum tolerable PLR resulting from the codec, codec mode, packet loss concealment, de-jitter buffer management and other implementation considerations. </w:t>
      </w:r>
    </w:p>
    <w:p w14:paraId="5B10DC6A" w14:textId="77777777" w:rsidR="00FC7E52" w:rsidRPr="00567618" w:rsidRDefault="00FC7E52" w:rsidP="00FC7E52">
      <w:pPr>
        <w:pStyle w:val="B1"/>
        <w:rPr>
          <w:noProof/>
        </w:rPr>
      </w:pPr>
      <w:r w:rsidRPr="00567618">
        <w:rPr>
          <w:noProof/>
        </w:rPr>
        <w:t>-</w:t>
      </w:r>
      <w:r w:rsidRPr="00567618">
        <w:rPr>
          <w:noProof/>
        </w:rPr>
        <w:tab/>
        <w:t>enable MTSI clients to negotiate with each other and suggest to the PCRF/PCFs how the maximum tolerable end-to-end PLR budget can be distributed across the uplink and downlink in a media transport path.  In the absence of any additional negotation or information from the terminals, the PCRF/PCFs may default to distributing the maximum tolerable end-to-end PLR equally (50-50) across the uplink and downlink.  The link-specific PLR parameters enable the terminals to suggest to the PCRF/PCFs an unequal distribution, e.g. 60% of the maximum end-to-end PLR allowed on the uplink and 40% allowed on the downlink before the terminals are handed off.</w:t>
      </w:r>
    </w:p>
    <w:p w14:paraId="30E4C439" w14:textId="77777777" w:rsidR="00FC7E52" w:rsidRPr="00567618" w:rsidRDefault="00FC7E52" w:rsidP="00FC7E52">
      <w:pPr>
        <w:pStyle w:val="B1"/>
        <w:rPr>
          <w:noProof/>
        </w:rPr>
      </w:pPr>
      <w:r w:rsidRPr="00567618">
        <w:rPr>
          <w:noProof/>
        </w:rPr>
        <w:t>-</w:t>
      </w:r>
      <w:r w:rsidRPr="00567618">
        <w:rPr>
          <w:noProof/>
        </w:rPr>
        <w:tab/>
        <w:t>indicate to the PCRFs/PCFs what PLR values may be used on the local uplink and downlink to the MTSI clients.</w:t>
      </w:r>
    </w:p>
    <w:p w14:paraId="53487FE5" w14:textId="77777777" w:rsidR="00FC7E52" w:rsidRPr="00567618" w:rsidRDefault="00FC7E52" w:rsidP="00FC7E52">
      <w:pPr>
        <w:pStyle w:val="Heading2"/>
        <w:rPr>
          <w:noProof/>
        </w:rPr>
      </w:pPr>
      <w:bookmarkStart w:id="8072" w:name="_Toc26369804"/>
      <w:bookmarkStart w:id="8073" w:name="_Toc36227686"/>
      <w:bookmarkStart w:id="8074" w:name="_Toc36228701"/>
      <w:bookmarkStart w:id="8075" w:name="_Toc36229328"/>
      <w:bookmarkStart w:id="8076" w:name="_Toc68847649"/>
      <w:bookmarkStart w:id="8077" w:name="_Toc74611584"/>
      <w:bookmarkStart w:id="8078" w:name="_Toc75566863"/>
      <w:bookmarkStart w:id="8079" w:name="_Toc89790415"/>
      <w:bookmarkStart w:id="8080" w:name="_Toc99467054"/>
      <w:bookmarkStart w:id="8081" w:name="_Toc130461105"/>
      <w:r w:rsidRPr="00567618">
        <w:rPr>
          <w:noProof/>
        </w:rPr>
        <w:t>W.4.2</w:t>
      </w:r>
      <w:r>
        <w:rPr>
          <w:noProof/>
        </w:rPr>
        <w:tab/>
      </w:r>
      <w:r w:rsidRPr="00567618">
        <w:rPr>
          <w:noProof/>
        </w:rPr>
        <w:t>Offering MTSI Client</w:t>
      </w:r>
      <w:bookmarkEnd w:id="8072"/>
      <w:bookmarkEnd w:id="8073"/>
      <w:bookmarkEnd w:id="8074"/>
      <w:bookmarkEnd w:id="8075"/>
      <w:bookmarkEnd w:id="8076"/>
      <w:bookmarkEnd w:id="8077"/>
      <w:bookmarkEnd w:id="8078"/>
      <w:bookmarkEnd w:id="8079"/>
      <w:bookmarkEnd w:id="8080"/>
      <w:bookmarkEnd w:id="8081"/>
    </w:p>
    <w:p w14:paraId="1F5F4F15" w14:textId="77777777" w:rsidR="00FC7E52" w:rsidRPr="00567618" w:rsidRDefault="00FC7E52" w:rsidP="00FC7E52">
      <w:pPr>
        <w:rPr>
          <w:color w:val="000000"/>
        </w:rPr>
      </w:pPr>
      <w:r w:rsidRPr="00567618">
        <w:t>SDP PLR attributes and parameters are defined for use with each payload type.  For each RTP payload type, an offering MTSI client supporting the CHEM feature may include the following SDP attribute in its SDP offer:</w:t>
      </w:r>
    </w:p>
    <w:p w14:paraId="266998C5" w14:textId="77777777" w:rsidR="00FC7E52" w:rsidRPr="00567618" w:rsidRDefault="00FC7E52" w:rsidP="00FC7E52">
      <w:pPr>
        <w:pStyle w:val="B1"/>
      </w:pPr>
      <w:r>
        <w:tab/>
      </w:r>
      <w:r w:rsidRPr="00567618">
        <w:t>Name: MAXimum-e2e-PLR(maximum end-to-end PLR of the media decoder in the MTSI client)</w:t>
      </w:r>
    </w:p>
    <w:p w14:paraId="3C1683A0" w14:textId="77777777" w:rsidR="00FC7E52" w:rsidRPr="00567618" w:rsidRDefault="00FC7E52" w:rsidP="00FC7E52">
      <w:pPr>
        <w:pStyle w:val="B1"/>
      </w:pPr>
      <w:r>
        <w:tab/>
      </w:r>
      <w:r w:rsidRPr="00567618">
        <w:t>Value: MAX-e2e-PLR-value</w:t>
      </w:r>
    </w:p>
    <w:p w14:paraId="46C46498" w14:textId="77777777" w:rsidR="00FC7E52" w:rsidRPr="00567618" w:rsidRDefault="00FC7E52" w:rsidP="00FC7E52">
      <w:pPr>
        <w:pStyle w:val="B1"/>
      </w:pPr>
      <w:r>
        <w:tab/>
      </w:r>
      <w:r w:rsidRPr="00567618">
        <w:t>Usage Level: media</w:t>
      </w:r>
    </w:p>
    <w:p w14:paraId="77540264" w14:textId="77777777" w:rsidR="00FC7E52" w:rsidRPr="00567618" w:rsidRDefault="00FC7E52" w:rsidP="00FC7E52">
      <w:pPr>
        <w:pStyle w:val="B1"/>
      </w:pPr>
      <w:r>
        <w:tab/>
      </w:r>
      <w:r w:rsidRPr="00567618">
        <w:t>Charset Dependent: no</w:t>
      </w:r>
    </w:p>
    <w:p w14:paraId="6CECBB19" w14:textId="77777777" w:rsidR="00FC7E52" w:rsidRPr="00567618" w:rsidRDefault="00FC7E52" w:rsidP="00FC7E52">
      <w:pPr>
        <w:pStyle w:val="B1"/>
      </w:pPr>
      <w:r>
        <w:tab/>
      </w:r>
      <w:r w:rsidRPr="00567618">
        <w:t>Syntax:</w:t>
      </w:r>
    </w:p>
    <w:p w14:paraId="50D2A930" w14:textId="77777777" w:rsidR="00FC7E52" w:rsidRPr="00567618" w:rsidRDefault="00FC7E52" w:rsidP="00FC7E52">
      <w:pPr>
        <w:pStyle w:val="B2"/>
      </w:pPr>
      <w:r>
        <w:tab/>
      </w:r>
      <w:r w:rsidRPr="00567618">
        <w:t>MAX-e2e-PLR-value = payload-type SP maxe2e-PLR</w:t>
      </w:r>
      <w:r>
        <w:t> </w:t>
      </w:r>
      <w:r w:rsidRPr="00567618">
        <w:t>[“:”maxDL-PLR]</w:t>
      </w:r>
      <w:r>
        <w:t> </w:t>
      </w:r>
      <w:r w:rsidRPr="00567618">
        <w:t>[“/”maxUL-PLR]</w:t>
      </w:r>
    </w:p>
    <w:p w14:paraId="3CB18110" w14:textId="77777777" w:rsidR="00FC7E52" w:rsidRPr="00567618" w:rsidRDefault="00FC7E52" w:rsidP="00FC7E52">
      <w:pPr>
        <w:pStyle w:val="B2"/>
      </w:pPr>
      <w:r>
        <w:tab/>
      </w:r>
      <w:r w:rsidRPr="00567618">
        <w:t>payload-type = zero-based-integer</w:t>
      </w:r>
    </w:p>
    <w:p w14:paraId="00B10880" w14:textId="77777777" w:rsidR="00FC7E52" w:rsidRPr="00567618" w:rsidRDefault="00FC7E52" w:rsidP="00FC7E52">
      <w:pPr>
        <w:pStyle w:val="B2"/>
      </w:pPr>
      <w:r>
        <w:tab/>
      </w:r>
      <w:r w:rsidRPr="00567618">
        <w:t>maxe2e-PLR = plr-value</w:t>
      </w:r>
    </w:p>
    <w:p w14:paraId="229FC721" w14:textId="77777777" w:rsidR="00FC7E52" w:rsidRPr="00567618" w:rsidRDefault="00FC7E52" w:rsidP="00FC7E52">
      <w:pPr>
        <w:pStyle w:val="B2"/>
      </w:pPr>
      <w:r>
        <w:tab/>
      </w:r>
      <w:r w:rsidRPr="00567618">
        <w:t>maxDL-PLR = plr-value</w:t>
      </w:r>
    </w:p>
    <w:p w14:paraId="66A71268" w14:textId="77777777" w:rsidR="00FC7E52" w:rsidRPr="00567618" w:rsidRDefault="00FC7E52" w:rsidP="00FC7E52">
      <w:pPr>
        <w:pStyle w:val="B2"/>
      </w:pPr>
      <w:r>
        <w:tab/>
      </w:r>
      <w:r w:rsidRPr="00567618">
        <w:t>maxUL-PLR = plr-value</w:t>
      </w:r>
    </w:p>
    <w:p w14:paraId="327A07D2" w14:textId="77777777" w:rsidR="00FC7E52" w:rsidRPr="00567618" w:rsidRDefault="00FC7E52" w:rsidP="00FC7E52">
      <w:pPr>
        <w:pStyle w:val="B2"/>
      </w:pPr>
      <w:r>
        <w:tab/>
      </w:r>
      <w:r w:rsidRPr="00567618">
        <w:t>plr-value = integer</w:t>
      </w:r>
    </w:p>
    <w:p w14:paraId="0E8AD1F8" w14:textId="77777777" w:rsidR="00FC7E52" w:rsidRPr="00567618" w:rsidRDefault="00FC7E52" w:rsidP="00FC7E52">
      <w:pPr>
        <w:pStyle w:val="B1"/>
      </w:pPr>
      <w:r>
        <w:tab/>
      </w:r>
      <w:r w:rsidRPr="00567618">
        <w:t xml:space="preserve">: integer taken from </w:t>
      </w:r>
      <w:r>
        <w:t>IETF RFC </w:t>
      </w:r>
      <w:r w:rsidRPr="00567618">
        <w:t>4566</w:t>
      </w:r>
    </w:p>
    <w:p w14:paraId="7EA5BFED" w14:textId="77777777" w:rsidR="00FC7E52" w:rsidRPr="00567618" w:rsidRDefault="00FC7E52" w:rsidP="00FC7E52">
      <w:pPr>
        <w:rPr>
          <w:szCs w:val="24"/>
        </w:rPr>
      </w:pPr>
      <w:r w:rsidRPr="00567618">
        <w:rPr>
          <w:szCs w:val="24"/>
        </w:rPr>
        <w:t>The IANA registration information for the MAXimum-e2e-PLR SDP attribute is provided in Annex M.10.</w:t>
      </w:r>
    </w:p>
    <w:p w14:paraId="37C0E713" w14:textId="77777777" w:rsidR="00FC7E52" w:rsidRPr="00567618" w:rsidRDefault="00FC7E52" w:rsidP="00FC7E52">
      <w:bookmarkStart w:id="8082" w:name="_MCCTEMPBM_CRPT86941913___5"/>
      <w:r w:rsidRPr="00567618">
        <w:t>The maxe2e-</w:t>
      </w:r>
      <w:r w:rsidRPr="00567618">
        <w:rPr>
          <w:color w:val="000000"/>
        </w:rPr>
        <w:t>PLR</w:t>
      </w:r>
      <w:r w:rsidRPr="00567618">
        <w:t xml:space="preserve"> represents the maximum end-to-end packet loss rate that can be properly received by the media decoder in the offering MTSI client (including effects of codec mode, packet loss concealment, de-jitter buffering, etc…) indicated by the RTP payload type number payload-type (as used in an “m=” line). </w:t>
      </w:r>
    </w:p>
    <w:p w14:paraId="7E6DA707" w14:textId="77777777" w:rsidR="00FC7E52" w:rsidRPr="00567618" w:rsidRDefault="00FC7E52" w:rsidP="00FC7E52">
      <w:r w:rsidRPr="00567618">
        <w:t xml:space="preserve">The </w:t>
      </w:r>
      <w:r w:rsidRPr="00567618">
        <w:rPr>
          <w:color w:val="000000"/>
        </w:rPr>
        <w:t>maxDL-PLR</w:t>
      </w:r>
      <w:r w:rsidRPr="00567618">
        <w:t xml:space="preserve"> parameter indicates the maximum packet loss rate that the offering MTSI client is able to handle on its local downlink and shall not exceed the maxe2e-</w:t>
      </w:r>
      <w:r w:rsidRPr="00567618">
        <w:rPr>
          <w:color w:val="000000"/>
        </w:rPr>
        <w:t>PLR value in the SDP offer</w:t>
      </w:r>
      <w:r w:rsidRPr="00567618">
        <w:t>.  If the parameter is not included then the default value from the offering MTSI client is set to ½ of the maxe2e-</w:t>
      </w:r>
      <w:r w:rsidRPr="00567618">
        <w:rPr>
          <w:color w:val="000000"/>
        </w:rPr>
        <w:t>PLR value included in the SDP offer.</w:t>
      </w:r>
    </w:p>
    <w:p w14:paraId="4FADC3A9" w14:textId="77777777" w:rsidR="00FC7E52" w:rsidRPr="00567618" w:rsidRDefault="00FC7E52" w:rsidP="00FC7E52">
      <w:pPr>
        <w:rPr>
          <w:color w:val="000000"/>
        </w:rPr>
      </w:pPr>
      <w:r w:rsidRPr="00567618">
        <w:t xml:space="preserve">The </w:t>
      </w:r>
      <w:r w:rsidRPr="00567618">
        <w:rPr>
          <w:color w:val="000000"/>
        </w:rPr>
        <w:t>maxUL-PLR</w:t>
      </w:r>
      <w:r w:rsidRPr="00567618">
        <w:t xml:space="preserve"> parameter indicates the maximum packet loss rate that the offering MTSI client is able to handle on its local uplink.  If the parameter is not included then the default value from the offering MTSI client is set to ½ of  maxe2e-</w:t>
      </w:r>
      <w:r w:rsidRPr="00567618">
        <w:rPr>
          <w:color w:val="000000"/>
        </w:rPr>
        <w:t>PLR value the answering MTSI client will include in its corresponding SDP answer.</w:t>
      </w:r>
    </w:p>
    <w:p w14:paraId="5837F7A5" w14:textId="77777777" w:rsidR="00FC7E52" w:rsidRPr="00567618" w:rsidRDefault="00FC7E52" w:rsidP="00FC7E52">
      <w:r w:rsidRPr="00567618">
        <w:t>If maxe2e-</w:t>
      </w:r>
      <w:r w:rsidRPr="00567618">
        <w:rPr>
          <w:color w:val="000000"/>
        </w:rPr>
        <w:t>PLR</w:t>
      </w:r>
      <w:r w:rsidRPr="00567618">
        <w:t xml:space="preserve"> is not included in the SDP answer then its value is set to a recommended value for the codec and mode (e.g., obtain value from Annex Y if available).</w:t>
      </w:r>
    </w:p>
    <w:p w14:paraId="76245931" w14:textId="77777777" w:rsidR="00FC7E52" w:rsidRPr="00567618" w:rsidRDefault="00FC7E52" w:rsidP="00FC7E52">
      <w:pPr>
        <w:rPr>
          <w:color w:val="000000"/>
        </w:rPr>
      </w:pPr>
      <w:r w:rsidRPr="00567618">
        <w:t xml:space="preserve">The </w:t>
      </w:r>
      <w:r w:rsidRPr="00567618">
        <w:rPr>
          <w:color w:val="000000"/>
        </w:rPr>
        <w:t>plr-value</w:t>
      </w:r>
      <w:r w:rsidRPr="00567618">
        <w:t xml:space="preserve"> represents 1/100</w:t>
      </w:r>
      <w:r w:rsidRPr="00567618">
        <w:rPr>
          <w:vertAlign w:val="superscript"/>
        </w:rPr>
        <w:t>th</w:t>
      </w:r>
      <w:r w:rsidRPr="00567618">
        <w:t xml:space="preserve"> of a percent (i.e. 10E-4) of packet loss as an integer.</w:t>
      </w:r>
      <w:r w:rsidRPr="00567618">
        <w:rPr>
          <w:color w:val="000000"/>
        </w:rPr>
        <w:t xml:space="preserve">  </w:t>
      </w:r>
    </w:p>
    <w:p w14:paraId="6B7EAE59" w14:textId="77777777" w:rsidR="00FC7E52" w:rsidRPr="00567618" w:rsidRDefault="00FC7E52" w:rsidP="00FC7E52">
      <w:pPr>
        <w:rPr>
          <w:color w:val="000000"/>
        </w:rPr>
      </w:pPr>
      <w:r w:rsidRPr="00567618">
        <w:rPr>
          <w:color w:val="000000"/>
        </w:rPr>
        <w:t>The following table W.4.2-1 summarizes the SDP offer parameters.</w:t>
      </w:r>
    </w:p>
    <w:bookmarkEnd w:id="8082"/>
    <w:p w14:paraId="75F38EC7" w14:textId="77777777" w:rsidR="00FC7E52" w:rsidRPr="00567618" w:rsidRDefault="00FC7E52" w:rsidP="00FC7E52">
      <w:pPr>
        <w:pStyle w:val="TH"/>
      </w:pPr>
      <w:r w:rsidRPr="00567618">
        <w:t>Table W.4.2-1 SDP offer attributes and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1"/>
        <w:gridCol w:w="1434"/>
        <w:gridCol w:w="4037"/>
        <w:gridCol w:w="1387"/>
        <w:gridCol w:w="1417"/>
      </w:tblGrid>
      <w:tr w:rsidR="00FC7E52" w:rsidRPr="005268C0" w14:paraId="7D709067" w14:textId="77777777" w:rsidTr="00DD54CD">
        <w:tc>
          <w:tcPr>
            <w:tcW w:w="1501" w:type="dxa"/>
            <w:shd w:val="clear" w:color="auto" w:fill="auto"/>
          </w:tcPr>
          <w:p w14:paraId="1BB971A4" w14:textId="77777777" w:rsidR="00FC7E52" w:rsidRPr="005268C0" w:rsidRDefault="00FC7E52" w:rsidP="00DD54CD">
            <w:pPr>
              <w:pStyle w:val="TAH"/>
            </w:pPr>
            <w:r w:rsidRPr="005268C0">
              <w:br/>
              <w:t>Parameter</w:t>
            </w:r>
          </w:p>
        </w:tc>
        <w:tc>
          <w:tcPr>
            <w:tcW w:w="1434" w:type="dxa"/>
            <w:shd w:val="clear" w:color="auto" w:fill="auto"/>
          </w:tcPr>
          <w:p w14:paraId="3449521B" w14:textId="77777777" w:rsidR="00FC7E52" w:rsidRPr="005268C0" w:rsidRDefault="00FC7E52" w:rsidP="00DD54CD">
            <w:pPr>
              <w:pStyle w:val="TAH"/>
            </w:pPr>
            <w:r w:rsidRPr="005268C0">
              <w:t>Requirement</w:t>
            </w:r>
          </w:p>
        </w:tc>
        <w:tc>
          <w:tcPr>
            <w:tcW w:w="4037" w:type="dxa"/>
            <w:shd w:val="clear" w:color="auto" w:fill="auto"/>
          </w:tcPr>
          <w:p w14:paraId="7BDFB21E" w14:textId="77777777" w:rsidR="00FC7E52" w:rsidRPr="005268C0" w:rsidRDefault="00FC7E52" w:rsidP="00DD54CD">
            <w:pPr>
              <w:pStyle w:val="TAH"/>
            </w:pPr>
            <w:r w:rsidRPr="005268C0">
              <w:t>Default Value if not included in SDP offer</w:t>
            </w:r>
          </w:p>
        </w:tc>
        <w:tc>
          <w:tcPr>
            <w:tcW w:w="1387" w:type="dxa"/>
            <w:shd w:val="clear" w:color="auto" w:fill="auto"/>
          </w:tcPr>
          <w:p w14:paraId="4FC120B5" w14:textId="77777777" w:rsidR="00FC7E52" w:rsidRPr="005268C0" w:rsidRDefault="00FC7E52" w:rsidP="00DD54CD">
            <w:pPr>
              <w:pStyle w:val="TAH"/>
            </w:pPr>
            <w:r w:rsidRPr="005268C0">
              <w:t>Limit</w:t>
            </w:r>
          </w:p>
        </w:tc>
        <w:tc>
          <w:tcPr>
            <w:tcW w:w="1417" w:type="dxa"/>
            <w:shd w:val="clear" w:color="auto" w:fill="auto"/>
          </w:tcPr>
          <w:p w14:paraId="3F10AAAD" w14:textId="77777777" w:rsidR="00FC7E52" w:rsidRPr="005268C0" w:rsidRDefault="00FC7E52" w:rsidP="00DD54CD">
            <w:pPr>
              <w:pStyle w:val="TAH"/>
            </w:pPr>
            <w:r w:rsidRPr="005268C0">
              <w:t>Limit Condition</w:t>
            </w:r>
          </w:p>
        </w:tc>
      </w:tr>
      <w:tr w:rsidR="00FC7E52" w:rsidRPr="00567618" w14:paraId="2A4C6895" w14:textId="77777777" w:rsidTr="00DD54CD">
        <w:tc>
          <w:tcPr>
            <w:tcW w:w="1501" w:type="dxa"/>
            <w:shd w:val="clear" w:color="auto" w:fill="auto"/>
          </w:tcPr>
          <w:p w14:paraId="6260AC49" w14:textId="77777777" w:rsidR="00FC7E52" w:rsidRPr="00567618" w:rsidRDefault="00FC7E52" w:rsidP="00DD54CD">
            <w:pPr>
              <w:pStyle w:val="TAL"/>
            </w:pPr>
            <w:r w:rsidRPr="00567618">
              <w:t>maxe2e-PLR</w:t>
            </w:r>
          </w:p>
        </w:tc>
        <w:tc>
          <w:tcPr>
            <w:tcW w:w="1434" w:type="dxa"/>
            <w:shd w:val="clear" w:color="auto" w:fill="auto"/>
          </w:tcPr>
          <w:p w14:paraId="31BE69E0" w14:textId="77777777" w:rsidR="00FC7E52" w:rsidRPr="00567618" w:rsidRDefault="00FC7E52" w:rsidP="00DD54CD">
            <w:pPr>
              <w:pStyle w:val="TAL"/>
              <w:rPr>
                <w:rFonts w:ascii="Times New Roman" w:hAnsi="Times New Roman"/>
              </w:rPr>
            </w:pPr>
            <w:r w:rsidRPr="00567618">
              <w:rPr>
                <w:rFonts w:ascii="Times New Roman" w:hAnsi="Times New Roman"/>
              </w:rPr>
              <w:t>Included when attribute is supported</w:t>
            </w:r>
          </w:p>
        </w:tc>
        <w:tc>
          <w:tcPr>
            <w:tcW w:w="4037" w:type="dxa"/>
            <w:shd w:val="clear" w:color="auto" w:fill="auto"/>
          </w:tcPr>
          <w:p w14:paraId="70F08BCA" w14:textId="77777777" w:rsidR="00FC7E52" w:rsidRPr="00567618" w:rsidRDefault="00FC7E52" w:rsidP="00DD54CD">
            <w:pPr>
              <w:pStyle w:val="TAL"/>
              <w:rPr>
                <w:rFonts w:ascii="Times New Roman" w:hAnsi="Times New Roman"/>
              </w:rPr>
            </w:pPr>
            <w:r w:rsidRPr="00567618">
              <w:rPr>
                <w:rFonts w:ascii="Times New Roman" w:hAnsi="Times New Roman"/>
              </w:rPr>
              <w:t>A recommended value for the codec and mode (e.g., obtain value from Annex X if available)</w:t>
            </w:r>
          </w:p>
        </w:tc>
        <w:tc>
          <w:tcPr>
            <w:tcW w:w="1387" w:type="dxa"/>
            <w:shd w:val="clear" w:color="auto" w:fill="auto"/>
          </w:tcPr>
          <w:p w14:paraId="572FC748" w14:textId="77777777" w:rsidR="00FC7E52" w:rsidRPr="00567618" w:rsidRDefault="00FC7E52" w:rsidP="00DD54CD">
            <w:pPr>
              <w:pStyle w:val="TAL"/>
              <w:rPr>
                <w:rFonts w:ascii="Times New Roman" w:hAnsi="Times New Roman"/>
              </w:rPr>
            </w:pPr>
          </w:p>
        </w:tc>
        <w:tc>
          <w:tcPr>
            <w:tcW w:w="1417" w:type="dxa"/>
            <w:shd w:val="clear" w:color="auto" w:fill="auto"/>
          </w:tcPr>
          <w:p w14:paraId="5EFCFB95" w14:textId="77777777" w:rsidR="00FC7E52" w:rsidRPr="00567618" w:rsidRDefault="00FC7E52" w:rsidP="00DD54CD">
            <w:pPr>
              <w:pStyle w:val="TAL"/>
            </w:pPr>
          </w:p>
        </w:tc>
      </w:tr>
      <w:tr w:rsidR="00FC7E52" w:rsidRPr="00567618" w14:paraId="4B39F468" w14:textId="77777777" w:rsidTr="00DD54CD">
        <w:tc>
          <w:tcPr>
            <w:tcW w:w="1501" w:type="dxa"/>
            <w:shd w:val="clear" w:color="auto" w:fill="auto"/>
          </w:tcPr>
          <w:p w14:paraId="5054F3B8" w14:textId="77777777" w:rsidR="00FC7E52" w:rsidRPr="00567618" w:rsidRDefault="00FC7E52" w:rsidP="00DD54CD">
            <w:pPr>
              <w:pStyle w:val="TAL"/>
            </w:pPr>
            <w:r w:rsidRPr="00567618">
              <w:t>maxDL-PLR</w:t>
            </w:r>
          </w:p>
        </w:tc>
        <w:tc>
          <w:tcPr>
            <w:tcW w:w="1434" w:type="dxa"/>
            <w:shd w:val="clear" w:color="auto" w:fill="auto"/>
          </w:tcPr>
          <w:p w14:paraId="6616C0A5" w14:textId="77777777" w:rsidR="00FC7E52" w:rsidRPr="00567618" w:rsidRDefault="00FC7E52" w:rsidP="00DD54CD">
            <w:pPr>
              <w:pStyle w:val="TAL"/>
              <w:rPr>
                <w:rFonts w:ascii="Times New Roman" w:hAnsi="Times New Roman"/>
              </w:rPr>
            </w:pPr>
            <w:r w:rsidRPr="00567618">
              <w:rPr>
                <w:rFonts w:ascii="Times New Roman" w:hAnsi="Times New Roman"/>
              </w:rPr>
              <w:t>Optional</w:t>
            </w:r>
          </w:p>
        </w:tc>
        <w:tc>
          <w:tcPr>
            <w:tcW w:w="4037" w:type="dxa"/>
            <w:shd w:val="clear" w:color="auto" w:fill="auto"/>
          </w:tcPr>
          <w:p w14:paraId="11E95BE0" w14:textId="77777777" w:rsidR="00FC7E52" w:rsidRPr="00567618" w:rsidRDefault="00FC7E52" w:rsidP="00DD54CD">
            <w:pPr>
              <w:pStyle w:val="TAL"/>
              <w:rPr>
                <w:rFonts w:ascii="Times New Roman" w:hAnsi="Times New Roman"/>
              </w:rPr>
            </w:pPr>
            <w:r w:rsidRPr="00567618">
              <w:rPr>
                <w:rFonts w:ascii="Times New Roman" w:hAnsi="Times New Roman"/>
              </w:rPr>
              <w:t xml:space="preserve">½ </w:t>
            </w:r>
            <w:r w:rsidRPr="00567618">
              <w:t>maxe2e-PLR</w:t>
            </w:r>
            <w:r w:rsidRPr="00567618">
              <w:rPr>
                <w:rFonts w:ascii="Times New Roman" w:hAnsi="Times New Roman"/>
              </w:rPr>
              <w:t xml:space="preserve"> value in SDP offer</w:t>
            </w:r>
          </w:p>
        </w:tc>
        <w:tc>
          <w:tcPr>
            <w:tcW w:w="1387" w:type="dxa"/>
            <w:shd w:val="clear" w:color="auto" w:fill="auto"/>
          </w:tcPr>
          <w:p w14:paraId="4076635C" w14:textId="77777777" w:rsidR="00FC7E52" w:rsidRPr="00567618" w:rsidRDefault="00FC7E52" w:rsidP="00DD54CD">
            <w:pPr>
              <w:pStyle w:val="TAL"/>
              <w:rPr>
                <w:rFonts w:ascii="Times New Roman" w:hAnsi="Times New Roman"/>
              </w:rPr>
            </w:pPr>
            <w:r w:rsidRPr="00567618">
              <w:rPr>
                <w:rFonts w:ascii="Times New Roman" w:hAnsi="Times New Roman"/>
              </w:rPr>
              <w:t xml:space="preserve">No greater than </w:t>
            </w:r>
            <w:r w:rsidRPr="00567618">
              <w:t>maxe2e-PLR</w:t>
            </w:r>
            <w:r w:rsidRPr="00567618">
              <w:rPr>
                <w:rFonts w:ascii="Times New Roman" w:hAnsi="Times New Roman"/>
              </w:rPr>
              <w:t xml:space="preserve"> value in SDP offer</w:t>
            </w:r>
          </w:p>
        </w:tc>
        <w:tc>
          <w:tcPr>
            <w:tcW w:w="1417" w:type="dxa"/>
            <w:shd w:val="clear" w:color="auto" w:fill="auto"/>
          </w:tcPr>
          <w:p w14:paraId="18CEA919" w14:textId="77777777" w:rsidR="00FC7E52" w:rsidRPr="00567618" w:rsidRDefault="00FC7E52" w:rsidP="00DD54CD">
            <w:pPr>
              <w:pStyle w:val="TAL"/>
              <w:rPr>
                <w:rFonts w:ascii="Times New Roman" w:hAnsi="Times New Roman"/>
              </w:rPr>
            </w:pPr>
            <w:r w:rsidRPr="00567618">
              <w:rPr>
                <w:rFonts w:ascii="Times New Roman" w:hAnsi="Times New Roman"/>
              </w:rPr>
              <w:t>Always</w:t>
            </w:r>
          </w:p>
        </w:tc>
      </w:tr>
      <w:tr w:rsidR="00FC7E52" w:rsidRPr="00567618" w14:paraId="0F1D40AE" w14:textId="77777777" w:rsidTr="00DD54CD">
        <w:tc>
          <w:tcPr>
            <w:tcW w:w="1501" w:type="dxa"/>
            <w:shd w:val="clear" w:color="auto" w:fill="auto"/>
          </w:tcPr>
          <w:p w14:paraId="096208D6" w14:textId="77777777" w:rsidR="00FC7E52" w:rsidRPr="00567618" w:rsidRDefault="00FC7E52" w:rsidP="00DD54CD">
            <w:pPr>
              <w:pStyle w:val="TAL"/>
            </w:pPr>
            <w:r w:rsidRPr="00567618">
              <w:t>maxUL-PLR</w:t>
            </w:r>
          </w:p>
        </w:tc>
        <w:tc>
          <w:tcPr>
            <w:tcW w:w="1434" w:type="dxa"/>
            <w:shd w:val="clear" w:color="auto" w:fill="auto"/>
          </w:tcPr>
          <w:p w14:paraId="10F99F0F" w14:textId="77777777" w:rsidR="00FC7E52" w:rsidRPr="00567618" w:rsidRDefault="00FC7E52" w:rsidP="00DD54CD">
            <w:pPr>
              <w:pStyle w:val="TAL"/>
              <w:rPr>
                <w:rFonts w:ascii="Times New Roman" w:hAnsi="Times New Roman"/>
              </w:rPr>
            </w:pPr>
            <w:r w:rsidRPr="00567618">
              <w:rPr>
                <w:rFonts w:ascii="Times New Roman" w:hAnsi="Times New Roman"/>
              </w:rPr>
              <w:t>Optional</w:t>
            </w:r>
          </w:p>
        </w:tc>
        <w:tc>
          <w:tcPr>
            <w:tcW w:w="4037" w:type="dxa"/>
            <w:shd w:val="clear" w:color="auto" w:fill="auto"/>
          </w:tcPr>
          <w:p w14:paraId="5357C775" w14:textId="77777777" w:rsidR="00FC7E52" w:rsidRPr="00567618" w:rsidRDefault="00FC7E52" w:rsidP="00DD54CD">
            <w:pPr>
              <w:pStyle w:val="TAL"/>
              <w:rPr>
                <w:rFonts w:ascii="Times New Roman" w:hAnsi="Times New Roman"/>
              </w:rPr>
            </w:pPr>
            <w:r w:rsidRPr="00567618">
              <w:rPr>
                <w:rFonts w:ascii="Times New Roman" w:hAnsi="Times New Roman"/>
              </w:rPr>
              <w:t>½ m</w:t>
            </w:r>
            <w:r w:rsidRPr="00567618">
              <w:t xml:space="preserve">axe2e-PLR </w:t>
            </w:r>
            <w:r w:rsidRPr="00567618">
              <w:rPr>
                <w:rFonts w:ascii="Times New Roman" w:hAnsi="Times New Roman"/>
              </w:rPr>
              <w:t>value in SDP answer</w:t>
            </w:r>
          </w:p>
        </w:tc>
        <w:tc>
          <w:tcPr>
            <w:tcW w:w="1387" w:type="dxa"/>
            <w:shd w:val="clear" w:color="auto" w:fill="auto"/>
          </w:tcPr>
          <w:p w14:paraId="698BB881" w14:textId="77777777" w:rsidR="00FC7E52" w:rsidRPr="00567618" w:rsidRDefault="00FC7E52" w:rsidP="00DD54CD">
            <w:pPr>
              <w:pStyle w:val="TAL"/>
              <w:rPr>
                <w:rFonts w:ascii="Times New Roman" w:hAnsi="Times New Roman"/>
              </w:rPr>
            </w:pPr>
          </w:p>
        </w:tc>
        <w:tc>
          <w:tcPr>
            <w:tcW w:w="1417" w:type="dxa"/>
            <w:shd w:val="clear" w:color="auto" w:fill="auto"/>
          </w:tcPr>
          <w:p w14:paraId="3032275F" w14:textId="77777777" w:rsidR="00FC7E52" w:rsidRPr="00567618" w:rsidRDefault="00FC7E52" w:rsidP="00DD54CD">
            <w:pPr>
              <w:pStyle w:val="TAL"/>
            </w:pPr>
          </w:p>
        </w:tc>
      </w:tr>
    </w:tbl>
    <w:p w14:paraId="70470C87" w14:textId="77777777" w:rsidR="00FC7E52" w:rsidRPr="00567618" w:rsidRDefault="00FC7E52" w:rsidP="00FC7E52"/>
    <w:p w14:paraId="70B89585" w14:textId="77777777" w:rsidR="00FC7E52" w:rsidRPr="00567618" w:rsidRDefault="00FC7E52" w:rsidP="00FC7E52">
      <w:r w:rsidRPr="00567618">
        <w:t>Clause X.2.4 provides examples of how the MAXimum-e2e-PLR attribute is used in the SDP offer.</w:t>
      </w:r>
    </w:p>
    <w:p w14:paraId="744D0088" w14:textId="77777777" w:rsidR="00FC7E52" w:rsidRPr="00567618" w:rsidRDefault="00FC7E52" w:rsidP="00FC7E52">
      <w:pPr>
        <w:pStyle w:val="Heading2"/>
        <w:rPr>
          <w:noProof/>
        </w:rPr>
      </w:pPr>
      <w:bookmarkStart w:id="8083" w:name="_Toc26369805"/>
      <w:bookmarkStart w:id="8084" w:name="_Toc36227687"/>
      <w:bookmarkStart w:id="8085" w:name="_Toc36228702"/>
      <w:bookmarkStart w:id="8086" w:name="_Toc36229329"/>
      <w:bookmarkStart w:id="8087" w:name="_Toc68847650"/>
      <w:bookmarkStart w:id="8088" w:name="_Toc74611585"/>
      <w:bookmarkStart w:id="8089" w:name="_Toc75566864"/>
      <w:bookmarkStart w:id="8090" w:name="_Toc89790416"/>
      <w:bookmarkStart w:id="8091" w:name="_Toc99467055"/>
      <w:bookmarkStart w:id="8092" w:name="_Toc130461106"/>
      <w:r w:rsidRPr="00567618">
        <w:rPr>
          <w:noProof/>
        </w:rPr>
        <w:t>W.4.3</w:t>
      </w:r>
      <w:r>
        <w:rPr>
          <w:noProof/>
        </w:rPr>
        <w:tab/>
      </w:r>
      <w:r w:rsidRPr="00567618">
        <w:rPr>
          <w:noProof/>
        </w:rPr>
        <w:t>Answering MTSI Client</w:t>
      </w:r>
      <w:bookmarkEnd w:id="8083"/>
      <w:bookmarkEnd w:id="8084"/>
      <w:bookmarkEnd w:id="8085"/>
      <w:bookmarkEnd w:id="8086"/>
      <w:bookmarkEnd w:id="8087"/>
      <w:bookmarkEnd w:id="8088"/>
      <w:bookmarkEnd w:id="8089"/>
      <w:bookmarkEnd w:id="8090"/>
      <w:bookmarkEnd w:id="8091"/>
      <w:bookmarkEnd w:id="8092"/>
    </w:p>
    <w:p w14:paraId="491A4CEE" w14:textId="77777777" w:rsidR="00FC7E52" w:rsidRPr="00567618" w:rsidRDefault="00FC7E52" w:rsidP="00FC7E52">
      <w:pPr>
        <w:rPr>
          <w:color w:val="000000"/>
        </w:rPr>
      </w:pPr>
      <w:r w:rsidRPr="00567618">
        <w:t>For each RTP payload type, an answering MTSI client supporting the CHEM feature may include the SDP attribute from sub-clause W.4.2 in its SDP answer with the following semantics of the parameters.</w:t>
      </w:r>
    </w:p>
    <w:p w14:paraId="1106131E" w14:textId="77777777" w:rsidR="00FC7E52" w:rsidRPr="00567618" w:rsidRDefault="00FC7E52" w:rsidP="00FC7E52">
      <w:bookmarkStart w:id="8093" w:name="_MCCTEMPBM_CRPT86941914___5"/>
      <w:r w:rsidRPr="00567618">
        <w:t>The maxe2e-</w:t>
      </w:r>
      <w:r w:rsidRPr="00567618">
        <w:rPr>
          <w:color w:val="000000"/>
        </w:rPr>
        <w:t>PLR</w:t>
      </w:r>
      <w:r w:rsidRPr="00567618">
        <w:t xml:space="preserve"> represents the maximum end-to-end packet loss rate that can be properly received by the media decoder in the answering MTSI client (including effects of codec mode, packet loss concealment, de-jitter buffering, etc…) indicated by the RTP payload type number payload-type (as used in an “m=” line). </w:t>
      </w:r>
    </w:p>
    <w:p w14:paraId="31181268" w14:textId="77777777" w:rsidR="00FC7E52" w:rsidRPr="00567618" w:rsidRDefault="00FC7E52" w:rsidP="00FC7E52">
      <w:r w:rsidRPr="00567618">
        <w:t>If maxe2e-</w:t>
      </w:r>
      <w:r w:rsidRPr="00567618">
        <w:rPr>
          <w:color w:val="000000"/>
        </w:rPr>
        <w:t>PLR</w:t>
      </w:r>
      <w:r w:rsidRPr="00567618">
        <w:t xml:space="preserve"> is not included in the SDP offer then its value is set to a recommended value for the codec and mode (e.g., obtain value from Annex Y if available).</w:t>
      </w:r>
    </w:p>
    <w:p w14:paraId="0386F594" w14:textId="77777777" w:rsidR="00FC7E52" w:rsidRPr="00567618" w:rsidRDefault="00FC7E52" w:rsidP="00FC7E52">
      <w:r w:rsidRPr="00567618">
        <w:t xml:space="preserve">The </w:t>
      </w:r>
      <w:r w:rsidRPr="00567618">
        <w:rPr>
          <w:color w:val="000000"/>
        </w:rPr>
        <w:t>maxDL-PLR</w:t>
      </w:r>
      <w:r w:rsidRPr="00567618">
        <w:t xml:space="preserve"> parameter included in the SDP answer indicates the maximum packet loss rate that the answering MTSI client is able to handle on its local downlink and shall not exceed the maxe2e-</w:t>
      </w:r>
      <w:r w:rsidRPr="00567618">
        <w:rPr>
          <w:color w:val="000000"/>
        </w:rPr>
        <w:t>PLR value in the SDP answer</w:t>
      </w:r>
      <w:r w:rsidRPr="00567618">
        <w:t xml:space="preserve">.  </w:t>
      </w:r>
    </w:p>
    <w:p w14:paraId="6B87E16A" w14:textId="77777777" w:rsidR="00FC7E52" w:rsidRPr="00567618" w:rsidRDefault="00FC7E52" w:rsidP="00FC7E52">
      <w:r w:rsidRPr="00567618">
        <w:t xml:space="preserve">If the </w:t>
      </w:r>
      <w:r w:rsidRPr="00567618">
        <w:rPr>
          <w:color w:val="000000"/>
        </w:rPr>
        <w:t>maxUL-PLR</w:t>
      </w:r>
      <w:r w:rsidRPr="00567618">
        <w:t xml:space="preserve"> value included in the SDP offer is no greater than ½ the maxe2e-</w:t>
      </w:r>
      <w:r w:rsidRPr="00567618">
        <w:rPr>
          <w:color w:val="000000"/>
        </w:rPr>
        <w:t>PLR</w:t>
      </w:r>
      <w:r w:rsidRPr="00567618">
        <w:t xml:space="preserve"> value included by the answering MTSI client in the SDP answer, then </w:t>
      </w:r>
      <w:r w:rsidRPr="00567618">
        <w:rPr>
          <w:color w:val="000000"/>
        </w:rPr>
        <w:t>maxDL-PLR</w:t>
      </w:r>
      <w:r w:rsidRPr="00567618">
        <w:t xml:space="preserve"> in the SDP answer shall be set to no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Otherwise (the </w:t>
      </w:r>
      <w:r w:rsidRPr="00567618">
        <w:rPr>
          <w:color w:val="000000"/>
        </w:rPr>
        <w:t>maxUL-PLR</w:t>
      </w:r>
      <w:r w:rsidRPr="00567618">
        <w:t xml:space="preserve"> value included in the SDP offer is greater than ½ the maxe2e-</w:t>
      </w:r>
      <w:r w:rsidRPr="00567618">
        <w:rPr>
          <w:color w:val="000000"/>
        </w:rPr>
        <w:t>PLR</w:t>
      </w:r>
      <w:r w:rsidRPr="00567618">
        <w:t xml:space="preserve"> value included in the SDP answer) the </w:t>
      </w:r>
      <w:r w:rsidRPr="00567618">
        <w:rPr>
          <w:color w:val="000000"/>
        </w:rPr>
        <w:t>maxDL-PLR</w:t>
      </w:r>
      <w:r w:rsidRPr="00567618">
        <w:t xml:space="preserve"> in the SDP answer should be set to no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If the answerer sets the </w:t>
      </w:r>
      <w:r w:rsidRPr="00567618">
        <w:rPr>
          <w:color w:val="000000"/>
        </w:rPr>
        <w:t>maxDL-PLR</w:t>
      </w:r>
      <w:r w:rsidRPr="00567618">
        <w:t xml:space="preserve"> in the SDP answer to be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the answerer shall not set </w:t>
      </w:r>
      <w:r w:rsidRPr="00567618">
        <w:rPr>
          <w:color w:val="000000"/>
        </w:rPr>
        <w:t>maxDL-PLR</w:t>
      </w:r>
      <w:r w:rsidRPr="00567618">
        <w:t xml:space="preserve"> greater than ½ maxe2e-</w:t>
      </w:r>
      <w:r w:rsidRPr="00567618">
        <w:rPr>
          <w:color w:val="000000"/>
        </w:rPr>
        <w:t>PLR</w:t>
      </w:r>
      <w:r w:rsidRPr="00567618">
        <w:t xml:space="preserve"> value included in the SDP answer.</w:t>
      </w:r>
    </w:p>
    <w:p w14:paraId="56DF979E" w14:textId="77777777" w:rsidR="00FC7E52" w:rsidRPr="00567618" w:rsidRDefault="00FC7E52" w:rsidP="00FC7E52">
      <w:r w:rsidRPr="00567618">
        <w:t xml:space="preserve">If the </w:t>
      </w:r>
      <w:r w:rsidRPr="00567618">
        <w:rPr>
          <w:color w:val="000000"/>
        </w:rPr>
        <w:t>maxDL-PLR</w:t>
      </w:r>
      <w:r w:rsidRPr="00567618">
        <w:t xml:space="preserve"> parameter is not included in the SDP answer then the default value from the answering MTSI client is set to ½ of the maxe2e-</w:t>
      </w:r>
      <w:r w:rsidRPr="00567618">
        <w:rPr>
          <w:color w:val="000000"/>
        </w:rPr>
        <w:t>PLR value included in the SDP answer.</w:t>
      </w:r>
    </w:p>
    <w:p w14:paraId="5AC868D4" w14:textId="77777777" w:rsidR="00FC7E52" w:rsidRPr="00567618" w:rsidRDefault="00FC7E52" w:rsidP="00FC7E52">
      <w:r w:rsidRPr="00567618">
        <w:t xml:space="preserve">The </w:t>
      </w:r>
      <w:r w:rsidRPr="00567618">
        <w:rPr>
          <w:color w:val="000000"/>
        </w:rPr>
        <w:t>maxUL-PLR</w:t>
      </w:r>
      <w:r w:rsidRPr="00567618">
        <w:t xml:space="preserve"> parameter included in the SDP answer indicates the maximum packet loss rate that the answering MTSI client is able to handle on its local uplink and shall not exceed the maxe2e-</w:t>
      </w:r>
      <w:r w:rsidRPr="00567618">
        <w:rPr>
          <w:color w:val="000000"/>
        </w:rPr>
        <w:t>PLR value in the SDP offer</w:t>
      </w:r>
      <w:r w:rsidRPr="00567618">
        <w:t xml:space="preserve">.  </w:t>
      </w:r>
    </w:p>
    <w:p w14:paraId="556A8473" w14:textId="77777777" w:rsidR="00FC7E52" w:rsidRPr="00567618" w:rsidRDefault="00FC7E52" w:rsidP="00FC7E52">
      <w:r w:rsidRPr="00567618">
        <w:t xml:space="preserve">If the </w:t>
      </w:r>
      <w:r w:rsidRPr="00567618">
        <w:rPr>
          <w:color w:val="000000"/>
        </w:rPr>
        <w:t>maxDL-PLR</w:t>
      </w:r>
      <w:r w:rsidRPr="00567618">
        <w:t xml:space="preserve"> value included in the SDP offer is no greater than ½ the maxe2e-</w:t>
      </w:r>
      <w:r w:rsidRPr="00567618">
        <w:rPr>
          <w:color w:val="000000"/>
        </w:rPr>
        <w:t>PLR</w:t>
      </w:r>
      <w:r w:rsidRPr="00567618">
        <w:t xml:space="preserve"> value included by the offering MTSI client in the SDP offer, then </w:t>
      </w:r>
      <w:r w:rsidRPr="00567618">
        <w:rPr>
          <w:color w:val="000000"/>
        </w:rPr>
        <w:t>maxUL-PLR</w:t>
      </w:r>
      <w:r w:rsidRPr="00567618">
        <w:t xml:space="preserve"> in the SDP answer shall be set to no greater than (maxe2e-</w:t>
      </w:r>
      <w:r w:rsidRPr="00567618">
        <w:rPr>
          <w:color w:val="000000"/>
        </w:rPr>
        <w:t>PLR</w:t>
      </w:r>
      <w:r w:rsidRPr="00567618">
        <w:t xml:space="preserve"> value included in the SDP offer minus</w:t>
      </w:r>
      <w:r w:rsidRPr="00567618">
        <w:rPr>
          <w:color w:val="000000"/>
        </w:rPr>
        <w:t xml:space="preserve"> maxDL-PLR</w:t>
      </w:r>
      <w:r w:rsidRPr="00567618">
        <w:t xml:space="preserve"> value included in the SDP offer).  Otherwise (if the </w:t>
      </w:r>
      <w:r w:rsidRPr="00567618">
        <w:rPr>
          <w:color w:val="000000"/>
        </w:rPr>
        <w:t>maxDL-PLR</w:t>
      </w:r>
      <w:r w:rsidRPr="00567618">
        <w:t xml:space="preserve"> value included in the SDP offer is greater than ½ the maxe2e-</w:t>
      </w:r>
      <w:r w:rsidRPr="00567618">
        <w:rPr>
          <w:color w:val="000000"/>
        </w:rPr>
        <w:t>PLR</w:t>
      </w:r>
      <w:r w:rsidRPr="00567618">
        <w:t xml:space="preserve"> value included in the SDP offer), ten </w:t>
      </w:r>
      <w:r w:rsidRPr="00567618">
        <w:rPr>
          <w:color w:val="000000"/>
        </w:rPr>
        <w:t>maxUL-PLR</w:t>
      </w:r>
      <w:r w:rsidRPr="00567618">
        <w:t xml:space="preserve"> in the SDP answer should be set to no greater than (maxe2e-</w:t>
      </w:r>
      <w:r w:rsidRPr="00567618">
        <w:rPr>
          <w:color w:val="000000"/>
        </w:rPr>
        <w:t xml:space="preserve">PLR </w:t>
      </w:r>
      <w:r w:rsidRPr="00567618">
        <w:t>value included in the SDP offer minus</w:t>
      </w:r>
      <w:r w:rsidRPr="00567618">
        <w:rPr>
          <w:color w:val="000000"/>
        </w:rPr>
        <w:t xml:space="preserve"> maxDL-PLR</w:t>
      </w:r>
      <w:r w:rsidRPr="00567618">
        <w:t xml:space="preserve"> value included in the SDP offer).  If the answerer sets the </w:t>
      </w:r>
      <w:r w:rsidRPr="00567618">
        <w:rPr>
          <w:color w:val="000000"/>
        </w:rPr>
        <w:t>maxUL-PLR</w:t>
      </w:r>
      <w:r w:rsidRPr="00567618">
        <w:t xml:space="preserve"> in the SDP answer to be greater than (maxe2e-</w:t>
      </w:r>
      <w:r w:rsidRPr="00567618">
        <w:rPr>
          <w:color w:val="000000"/>
        </w:rPr>
        <w:t>PLR</w:t>
      </w:r>
      <w:r w:rsidRPr="00567618">
        <w:t xml:space="preserve"> value included in the SDP offer minus</w:t>
      </w:r>
      <w:r w:rsidRPr="00567618">
        <w:rPr>
          <w:color w:val="000000"/>
        </w:rPr>
        <w:t xml:space="preserve"> maxDL-PLR</w:t>
      </w:r>
      <w:r w:rsidRPr="00567618">
        <w:t xml:space="preserve"> value included in the SDP offer), the answerer shall not set </w:t>
      </w:r>
      <w:r w:rsidRPr="00567618">
        <w:rPr>
          <w:color w:val="000000"/>
        </w:rPr>
        <w:t>maxUL-PLR</w:t>
      </w:r>
      <w:r w:rsidRPr="00567618">
        <w:t xml:space="preserve"> greater than ½ maxe2e-</w:t>
      </w:r>
      <w:r w:rsidRPr="00567618">
        <w:rPr>
          <w:color w:val="000000"/>
        </w:rPr>
        <w:t>PLR</w:t>
      </w:r>
      <w:r w:rsidRPr="00567618">
        <w:t xml:space="preserve"> value included in the SDP offer.</w:t>
      </w:r>
    </w:p>
    <w:p w14:paraId="72681E25" w14:textId="77777777" w:rsidR="00FC7E52" w:rsidRPr="00567618" w:rsidRDefault="00FC7E52" w:rsidP="00FC7E52">
      <w:r w:rsidRPr="00567618">
        <w:t xml:space="preserve">If the </w:t>
      </w:r>
      <w:r w:rsidRPr="00567618">
        <w:rPr>
          <w:color w:val="000000"/>
        </w:rPr>
        <w:t>maxUL-PLR</w:t>
      </w:r>
      <w:r w:rsidRPr="00567618">
        <w:t xml:space="preserve"> parameter is not included then the default value from the answering MTSI client is set to ½ of the maxe2e-</w:t>
      </w:r>
      <w:r w:rsidRPr="00567618">
        <w:rPr>
          <w:color w:val="000000"/>
        </w:rPr>
        <w:t>PLR value included in the SDP offer.</w:t>
      </w:r>
      <w:r w:rsidRPr="00567618">
        <w:t xml:space="preserve"> </w:t>
      </w:r>
    </w:p>
    <w:p w14:paraId="1F5960A3" w14:textId="77777777" w:rsidR="00FC7E52" w:rsidRPr="00567618" w:rsidRDefault="00FC7E52" w:rsidP="00FC7E52">
      <w:r w:rsidRPr="00567618">
        <w:t xml:space="preserve">The </w:t>
      </w:r>
      <w:r w:rsidRPr="00567618">
        <w:rPr>
          <w:color w:val="000000"/>
        </w:rPr>
        <w:t>plr-value</w:t>
      </w:r>
      <w:r w:rsidRPr="00567618">
        <w:t xml:space="preserve"> represents 1/100</w:t>
      </w:r>
      <w:r w:rsidRPr="00567618">
        <w:rPr>
          <w:vertAlign w:val="superscript"/>
        </w:rPr>
        <w:t>th</w:t>
      </w:r>
      <w:r w:rsidRPr="00567618">
        <w:t xml:space="preserve"> of a percent (i.e. 10E-4) of packet loss as an integer.</w:t>
      </w:r>
    </w:p>
    <w:p w14:paraId="42DD15F8" w14:textId="77777777" w:rsidR="00FC7E52" w:rsidRPr="00567618" w:rsidRDefault="00FC7E52" w:rsidP="00FC7E52">
      <w:pPr>
        <w:rPr>
          <w:color w:val="000000"/>
        </w:rPr>
      </w:pPr>
      <w:r w:rsidRPr="00567618">
        <w:rPr>
          <w:color w:val="000000"/>
        </w:rPr>
        <w:t>The table W.4.3-1 below summarizes the usage of the SDP answer attributes and parameters.</w:t>
      </w:r>
    </w:p>
    <w:bookmarkEnd w:id="8093"/>
    <w:p w14:paraId="36A0B33F" w14:textId="77777777" w:rsidR="00FC7E52" w:rsidRPr="00567618" w:rsidRDefault="00FC7E52" w:rsidP="00FC7E52">
      <w:pPr>
        <w:pStyle w:val="TH"/>
      </w:pPr>
      <w:r w:rsidRPr="00567618">
        <w:t>Table W.4.3-1 Usage of the SDP answer attributes and parameters</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8"/>
        <w:gridCol w:w="1531"/>
        <w:gridCol w:w="3185"/>
        <w:gridCol w:w="1985"/>
        <w:gridCol w:w="1559"/>
      </w:tblGrid>
      <w:tr w:rsidR="00FC7E52" w:rsidRPr="00567618" w14:paraId="002BC818" w14:textId="77777777" w:rsidTr="00DD54CD">
        <w:tc>
          <w:tcPr>
            <w:tcW w:w="1658" w:type="dxa"/>
            <w:shd w:val="clear" w:color="auto" w:fill="auto"/>
          </w:tcPr>
          <w:p w14:paraId="4E093DCB" w14:textId="77777777" w:rsidR="00FC7E52" w:rsidRPr="00567618" w:rsidRDefault="00FC7E52" w:rsidP="00DD54CD">
            <w:pPr>
              <w:pStyle w:val="TAH"/>
            </w:pPr>
            <w:r w:rsidRPr="00567618">
              <w:t>Attribute/</w:t>
            </w:r>
            <w:r w:rsidRPr="00567618">
              <w:br/>
              <w:t>Parameter</w:t>
            </w:r>
          </w:p>
        </w:tc>
        <w:tc>
          <w:tcPr>
            <w:tcW w:w="1531" w:type="dxa"/>
            <w:shd w:val="clear" w:color="auto" w:fill="auto"/>
          </w:tcPr>
          <w:p w14:paraId="539480A4" w14:textId="77777777" w:rsidR="00FC7E52" w:rsidRPr="00567618" w:rsidRDefault="00FC7E52" w:rsidP="00DD54CD">
            <w:pPr>
              <w:pStyle w:val="TAH"/>
            </w:pPr>
            <w:r w:rsidRPr="00567618">
              <w:t>Requirement</w:t>
            </w:r>
          </w:p>
        </w:tc>
        <w:tc>
          <w:tcPr>
            <w:tcW w:w="3185" w:type="dxa"/>
            <w:shd w:val="clear" w:color="auto" w:fill="auto"/>
          </w:tcPr>
          <w:p w14:paraId="03180300" w14:textId="77777777" w:rsidR="00FC7E52" w:rsidRPr="00567618" w:rsidRDefault="00FC7E52" w:rsidP="00DD54CD">
            <w:pPr>
              <w:pStyle w:val="TAH"/>
            </w:pPr>
            <w:r w:rsidRPr="00567618">
              <w:t>Default Value if not included in SDP Answer</w:t>
            </w:r>
          </w:p>
        </w:tc>
        <w:tc>
          <w:tcPr>
            <w:tcW w:w="1985" w:type="dxa"/>
            <w:shd w:val="clear" w:color="auto" w:fill="auto"/>
          </w:tcPr>
          <w:p w14:paraId="4B37CE4C" w14:textId="77777777" w:rsidR="00FC7E52" w:rsidRPr="00567618" w:rsidRDefault="00FC7E52" w:rsidP="00DD54CD">
            <w:pPr>
              <w:pStyle w:val="TAH"/>
            </w:pPr>
            <w:r w:rsidRPr="00567618">
              <w:t>Limit Condition</w:t>
            </w:r>
          </w:p>
        </w:tc>
        <w:tc>
          <w:tcPr>
            <w:tcW w:w="1559" w:type="dxa"/>
            <w:shd w:val="clear" w:color="auto" w:fill="auto"/>
          </w:tcPr>
          <w:p w14:paraId="36F21566" w14:textId="77777777" w:rsidR="00FC7E52" w:rsidRPr="00567618" w:rsidRDefault="00FC7E52" w:rsidP="00DD54CD">
            <w:pPr>
              <w:pStyle w:val="TAH"/>
            </w:pPr>
            <w:r w:rsidRPr="00567618">
              <w:t>Limit</w:t>
            </w:r>
          </w:p>
        </w:tc>
      </w:tr>
      <w:tr w:rsidR="00FC7E52" w:rsidRPr="00567618" w14:paraId="6705490F" w14:textId="77777777" w:rsidTr="00DD54CD">
        <w:tc>
          <w:tcPr>
            <w:tcW w:w="1658" w:type="dxa"/>
            <w:shd w:val="clear" w:color="auto" w:fill="auto"/>
          </w:tcPr>
          <w:p w14:paraId="2AA7F29F" w14:textId="77777777" w:rsidR="00FC7E52" w:rsidRPr="00567618" w:rsidRDefault="00FC7E52" w:rsidP="00DD54CD">
            <w:pPr>
              <w:pStyle w:val="TAL"/>
            </w:pPr>
            <w:r w:rsidRPr="00567618">
              <w:t>maxe2e-PLR</w:t>
            </w:r>
          </w:p>
        </w:tc>
        <w:tc>
          <w:tcPr>
            <w:tcW w:w="1531" w:type="dxa"/>
            <w:shd w:val="clear" w:color="auto" w:fill="auto"/>
          </w:tcPr>
          <w:p w14:paraId="0813968F" w14:textId="77777777" w:rsidR="00FC7E52" w:rsidRPr="00567618" w:rsidRDefault="00FC7E52" w:rsidP="00DD54CD">
            <w:pPr>
              <w:pStyle w:val="TAL"/>
            </w:pPr>
            <w:r w:rsidRPr="00567618">
              <w:t>Included when attribute is supported</w:t>
            </w:r>
          </w:p>
        </w:tc>
        <w:tc>
          <w:tcPr>
            <w:tcW w:w="3185" w:type="dxa"/>
            <w:shd w:val="clear" w:color="auto" w:fill="auto"/>
          </w:tcPr>
          <w:p w14:paraId="728390D0" w14:textId="77777777" w:rsidR="00FC7E52" w:rsidRPr="00567618" w:rsidRDefault="00FC7E52" w:rsidP="00DD54CD">
            <w:pPr>
              <w:pStyle w:val="TAL"/>
            </w:pPr>
            <w:r w:rsidRPr="00567618">
              <w:t>A recommended value for the codec and mode (e.g., obtain value from Annex X if available)</w:t>
            </w:r>
          </w:p>
        </w:tc>
        <w:tc>
          <w:tcPr>
            <w:tcW w:w="1985" w:type="dxa"/>
            <w:shd w:val="clear" w:color="auto" w:fill="auto"/>
          </w:tcPr>
          <w:p w14:paraId="3C57637D" w14:textId="77777777" w:rsidR="00FC7E52" w:rsidRPr="00567618" w:rsidRDefault="00FC7E52" w:rsidP="00DD54CD">
            <w:pPr>
              <w:pStyle w:val="TAL"/>
            </w:pPr>
          </w:p>
        </w:tc>
        <w:tc>
          <w:tcPr>
            <w:tcW w:w="1559" w:type="dxa"/>
            <w:shd w:val="clear" w:color="auto" w:fill="auto"/>
          </w:tcPr>
          <w:p w14:paraId="7F9089D9" w14:textId="77777777" w:rsidR="00FC7E52" w:rsidRPr="00567618" w:rsidRDefault="00FC7E52" w:rsidP="00DD54CD">
            <w:pPr>
              <w:pStyle w:val="TAL"/>
            </w:pPr>
          </w:p>
        </w:tc>
      </w:tr>
      <w:tr w:rsidR="00FC7E52" w:rsidRPr="00567618" w14:paraId="62FF71ED" w14:textId="77777777" w:rsidTr="00DD54CD">
        <w:trPr>
          <w:trHeight w:val="804"/>
        </w:trPr>
        <w:tc>
          <w:tcPr>
            <w:tcW w:w="1658" w:type="dxa"/>
            <w:vMerge w:val="restart"/>
            <w:shd w:val="clear" w:color="auto" w:fill="auto"/>
          </w:tcPr>
          <w:p w14:paraId="50D0AEC6" w14:textId="77777777" w:rsidR="00FC7E52" w:rsidRPr="00567618" w:rsidRDefault="00FC7E52" w:rsidP="00DD54CD">
            <w:pPr>
              <w:pStyle w:val="TAL"/>
            </w:pPr>
            <w:r w:rsidRPr="00567618">
              <w:t>maxDL-PLR</w:t>
            </w:r>
          </w:p>
        </w:tc>
        <w:tc>
          <w:tcPr>
            <w:tcW w:w="1531" w:type="dxa"/>
            <w:vMerge w:val="restart"/>
            <w:shd w:val="clear" w:color="auto" w:fill="auto"/>
          </w:tcPr>
          <w:p w14:paraId="70CDB21A" w14:textId="77777777" w:rsidR="00FC7E52" w:rsidRPr="00567618" w:rsidRDefault="00FC7E52" w:rsidP="00DD54CD">
            <w:pPr>
              <w:pStyle w:val="TAL"/>
            </w:pPr>
            <w:r w:rsidRPr="00567618">
              <w:t>Optional</w:t>
            </w:r>
          </w:p>
        </w:tc>
        <w:tc>
          <w:tcPr>
            <w:tcW w:w="3185" w:type="dxa"/>
            <w:vMerge w:val="restart"/>
            <w:shd w:val="clear" w:color="auto" w:fill="auto"/>
          </w:tcPr>
          <w:p w14:paraId="1E3676EC" w14:textId="77777777" w:rsidR="00FC7E52" w:rsidRPr="00567618" w:rsidRDefault="00FC7E52" w:rsidP="00DD54CD">
            <w:pPr>
              <w:pStyle w:val="TAL"/>
            </w:pPr>
            <w:r w:rsidRPr="00567618">
              <w:t>maxe2e-PLR</w:t>
            </w:r>
            <w:r w:rsidRPr="00567618">
              <w:rPr>
                <w:color w:val="000000"/>
              </w:rPr>
              <w:t xml:space="preserve"> </w:t>
            </w:r>
            <w:r w:rsidRPr="00567618">
              <w:t>value included in the SDP answer minus</w:t>
            </w:r>
            <w:r w:rsidRPr="00567618">
              <w:rPr>
                <w:color w:val="000000"/>
              </w:rPr>
              <w:t xml:space="preserve"> maxUL-PLR</w:t>
            </w:r>
            <w:r w:rsidRPr="00567618">
              <w:t xml:space="preserve"> value included in the SDP offer.</w:t>
            </w:r>
          </w:p>
          <w:p w14:paraId="2A7D0FBB" w14:textId="77777777" w:rsidR="00FC7E52" w:rsidRPr="00567618" w:rsidRDefault="00FC7E52" w:rsidP="00DD54CD">
            <w:pPr>
              <w:pStyle w:val="TAL"/>
            </w:pPr>
          </w:p>
          <w:p w14:paraId="1AD1442A" w14:textId="77777777" w:rsidR="00FC7E52" w:rsidRPr="00567618" w:rsidRDefault="00FC7E52" w:rsidP="00DD54CD">
            <w:pPr>
              <w:pStyle w:val="TAL"/>
            </w:pPr>
            <w:r w:rsidRPr="00567618">
              <w:t xml:space="preserve">If </w:t>
            </w:r>
            <w:r w:rsidRPr="00567618">
              <w:rPr>
                <w:color w:val="000000"/>
              </w:rPr>
              <w:t>maxUL-PLR</w:t>
            </w:r>
            <w:r w:rsidRPr="00567618">
              <w:t xml:space="preserve"> is not included in the SDP offer then the default value is ½ maxe2e-PLR value in the SDP answer.</w:t>
            </w:r>
          </w:p>
        </w:tc>
        <w:tc>
          <w:tcPr>
            <w:tcW w:w="1985" w:type="dxa"/>
            <w:shd w:val="clear" w:color="auto" w:fill="auto"/>
          </w:tcPr>
          <w:p w14:paraId="6930C0D1" w14:textId="77777777" w:rsidR="00FC7E52" w:rsidRPr="00567618" w:rsidRDefault="00FC7E52" w:rsidP="00DD54CD">
            <w:pPr>
              <w:pStyle w:val="TAL"/>
            </w:pPr>
            <w:r w:rsidRPr="00567618">
              <w:rPr>
                <w:color w:val="000000"/>
              </w:rPr>
              <w:t>maxUL-PLR</w:t>
            </w:r>
            <w:r w:rsidRPr="00567618">
              <w:t xml:space="preserve"> value included in the SDP offer is no greater than ½ maxe2e-PLR value included in the SDP answer</w:t>
            </w:r>
          </w:p>
        </w:tc>
        <w:tc>
          <w:tcPr>
            <w:tcW w:w="1559" w:type="dxa"/>
            <w:shd w:val="clear" w:color="auto" w:fill="auto"/>
          </w:tcPr>
          <w:p w14:paraId="0E620FA9" w14:textId="77777777" w:rsidR="00FC7E52" w:rsidRPr="00567618" w:rsidRDefault="00FC7E52" w:rsidP="00DD54CD">
            <w:pPr>
              <w:pStyle w:val="TAL"/>
              <w:rPr>
                <w:color w:val="000000"/>
              </w:rPr>
            </w:pPr>
            <w:r w:rsidRPr="00567618">
              <w:t>maxe2e-PLR</w:t>
            </w:r>
            <w:r w:rsidRPr="00567618">
              <w:rPr>
                <w:color w:val="000000"/>
              </w:rPr>
              <w:t xml:space="preserve"> </w:t>
            </w:r>
            <w:r w:rsidRPr="00567618">
              <w:t>value included in the SDP answer minus</w:t>
            </w:r>
            <w:r w:rsidRPr="00567618">
              <w:rPr>
                <w:color w:val="000000"/>
              </w:rPr>
              <w:t xml:space="preserve"> maxUL-PLR</w:t>
            </w:r>
            <w:r w:rsidRPr="00567618">
              <w:t xml:space="preserve"> value included in the SDP offer</w:t>
            </w:r>
          </w:p>
        </w:tc>
      </w:tr>
      <w:tr w:rsidR="00FC7E52" w:rsidRPr="00567618" w14:paraId="7B5ADEDA" w14:textId="77777777" w:rsidTr="00DD54CD">
        <w:trPr>
          <w:trHeight w:val="804"/>
        </w:trPr>
        <w:tc>
          <w:tcPr>
            <w:tcW w:w="1658" w:type="dxa"/>
            <w:vMerge/>
            <w:shd w:val="clear" w:color="auto" w:fill="auto"/>
          </w:tcPr>
          <w:p w14:paraId="7CC27F64" w14:textId="77777777" w:rsidR="00FC7E52" w:rsidRPr="00567618" w:rsidRDefault="00FC7E52" w:rsidP="00DD54CD">
            <w:pPr>
              <w:pStyle w:val="TAL"/>
            </w:pPr>
          </w:p>
        </w:tc>
        <w:tc>
          <w:tcPr>
            <w:tcW w:w="1531" w:type="dxa"/>
            <w:vMerge/>
            <w:shd w:val="clear" w:color="auto" w:fill="auto"/>
          </w:tcPr>
          <w:p w14:paraId="4C9E078E" w14:textId="77777777" w:rsidR="00FC7E52" w:rsidRPr="00567618" w:rsidRDefault="00FC7E52" w:rsidP="00DD54CD">
            <w:pPr>
              <w:pStyle w:val="TAL"/>
            </w:pPr>
          </w:p>
        </w:tc>
        <w:tc>
          <w:tcPr>
            <w:tcW w:w="3185" w:type="dxa"/>
            <w:vMerge/>
            <w:shd w:val="clear" w:color="auto" w:fill="auto"/>
          </w:tcPr>
          <w:p w14:paraId="65949F89" w14:textId="77777777" w:rsidR="00FC7E52" w:rsidRPr="00567618" w:rsidRDefault="00FC7E52" w:rsidP="00DD54CD">
            <w:pPr>
              <w:pStyle w:val="TAL"/>
            </w:pPr>
          </w:p>
        </w:tc>
        <w:tc>
          <w:tcPr>
            <w:tcW w:w="1985" w:type="dxa"/>
            <w:shd w:val="clear" w:color="auto" w:fill="auto"/>
          </w:tcPr>
          <w:p w14:paraId="11B93984" w14:textId="77777777" w:rsidR="00FC7E52" w:rsidRPr="00567618" w:rsidRDefault="00FC7E52" w:rsidP="00DD54CD">
            <w:pPr>
              <w:pStyle w:val="TAL"/>
            </w:pPr>
            <w:r w:rsidRPr="00567618">
              <w:rPr>
                <w:color w:val="000000"/>
              </w:rPr>
              <w:t>maxUL-PLR</w:t>
            </w:r>
            <w:r w:rsidRPr="00567618">
              <w:t xml:space="preserve"> value included in the SDP offer is greater than ½ maxe2e-PLR value included in the SDP answer</w:t>
            </w:r>
          </w:p>
        </w:tc>
        <w:tc>
          <w:tcPr>
            <w:tcW w:w="1559" w:type="dxa"/>
            <w:shd w:val="clear" w:color="auto" w:fill="auto"/>
          </w:tcPr>
          <w:p w14:paraId="09E04244" w14:textId="77777777" w:rsidR="00FC7E52" w:rsidRPr="00567618" w:rsidRDefault="00FC7E52" w:rsidP="00DD54CD">
            <w:pPr>
              <w:pStyle w:val="TAL"/>
              <w:rPr>
                <w:color w:val="000000"/>
              </w:rPr>
            </w:pPr>
            <w:r w:rsidRPr="00567618">
              <w:t xml:space="preserve"> ½ maxe2e-</w:t>
            </w:r>
            <w:r w:rsidRPr="00567618">
              <w:rPr>
                <w:color w:val="000000"/>
              </w:rPr>
              <w:t>PLR</w:t>
            </w:r>
            <w:r w:rsidRPr="00567618">
              <w:t xml:space="preserve"> value in the SDP answer</w:t>
            </w:r>
          </w:p>
        </w:tc>
      </w:tr>
      <w:tr w:rsidR="00FC7E52" w:rsidRPr="00567618" w14:paraId="53FE23D6" w14:textId="77777777" w:rsidTr="00DD54CD">
        <w:trPr>
          <w:trHeight w:val="564"/>
        </w:trPr>
        <w:tc>
          <w:tcPr>
            <w:tcW w:w="1658" w:type="dxa"/>
            <w:vMerge w:val="restart"/>
            <w:shd w:val="clear" w:color="auto" w:fill="auto"/>
          </w:tcPr>
          <w:p w14:paraId="68243B37" w14:textId="77777777" w:rsidR="00FC7E52" w:rsidRPr="00567618" w:rsidRDefault="00FC7E52" w:rsidP="00DD54CD">
            <w:pPr>
              <w:pStyle w:val="TAL"/>
            </w:pPr>
            <w:r w:rsidRPr="00567618">
              <w:t>maxUL-PLR</w:t>
            </w:r>
          </w:p>
        </w:tc>
        <w:tc>
          <w:tcPr>
            <w:tcW w:w="1531" w:type="dxa"/>
            <w:vMerge w:val="restart"/>
            <w:shd w:val="clear" w:color="auto" w:fill="auto"/>
          </w:tcPr>
          <w:p w14:paraId="5100AE15" w14:textId="77777777" w:rsidR="00FC7E52" w:rsidRPr="00567618" w:rsidRDefault="00FC7E52" w:rsidP="00DD54CD">
            <w:pPr>
              <w:pStyle w:val="TAL"/>
            </w:pPr>
            <w:r w:rsidRPr="00567618">
              <w:t>Optional</w:t>
            </w:r>
          </w:p>
        </w:tc>
        <w:tc>
          <w:tcPr>
            <w:tcW w:w="3185" w:type="dxa"/>
            <w:vMerge w:val="restart"/>
            <w:shd w:val="clear" w:color="auto" w:fill="auto"/>
          </w:tcPr>
          <w:p w14:paraId="22233432" w14:textId="77777777" w:rsidR="00FC7E52" w:rsidRPr="00567618" w:rsidRDefault="00FC7E52" w:rsidP="00DD54CD">
            <w:pPr>
              <w:pStyle w:val="TAL"/>
            </w:pPr>
            <w:r w:rsidRPr="00567618">
              <w:t>maxe2e-PLR</w:t>
            </w:r>
            <w:r w:rsidRPr="00567618">
              <w:rPr>
                <w:color w:val="000000"/>
              </w:rPr>
              <w:t xml:space="preserve"> </w:t>
            </w:r>
            <w:r w:rsidRPr="00567618">
              <w:t>value included in the SDP offer minus</w:t>
            </w:r>
            <w:r w:rsidRPr="00567618">
              <w:rPr>
                <w:color w:val="000000"/>
              </w:rPr>
              <w:t xml:space="preserve"> maxDL-PLR</w:t>
            </w:r>
            <w:r w:rsidRPr="00567618">
              <w:t xml:space="preserve"> value included in the SDP offer.</w:t>
            </w:r>
          </w:p>
          <w:p w14:paraId="3B963077" w14:textId="77777777" w:rsidR="00FC7E52" w:rsidRPr="00567618" w:rsidRDefault="00FC7E52" w:rsidP="00DD54CD">
            <w:pPr>
              <w:pStyle w:val="TAL"/>
            </w:pPr>
          </w:p>
          <w:p w14:paraId="0BCE17F4" w14:textId="77777777" w:rsidR="00FC7E52" w:rsidRPr="00567618" w:rsidRDefault="00FC7E52" w:rsidP="00DD54CD">
            <w:pPr>
              <w:pStyle w:val="TAL"/>
            </w:pPr>
            <w:r w:rsidRPr="00567618">
              <w:t xml:space="preserve">If </w:t>
            </w:r>
            <w:r w:rsidRPr="00567618">
              <w:rPr>
                <w:color w:val="000000"/>
              </w:rPr>
              <w:t>maxDL-PLR</w:t>
            </w:r>
            <w:r w:rsidRPr="00567618">
              <w:t xml:space="preserve"> is not included in the SDP offer then the default value is ½ maxe2e-PLR value in the SDP offer.</w:t>
            </w:r>
          </w:p>
        </w:tc>
        <w:tc>
          <w:tcPr>
            <w:tcW w:w="1985" w:type="dxa"/>
            <w:shd w:val="clear" w:color="auto" w:fill="auto"/>
          </w:tcPr>
          <w:p w14:paraId="7C79B37E" w14:textId="77777777" w:rsidR="00FC7E52" w:rsidRPr="00567618" w:rsidRDefault="00FC7E52" w:rsidP="00DD54CD">
            <w:pPr>
              <w:pStyle w:val="TAL"/>
            </w:pPr>
            <w:r w:rsidRPr="00567618">
              <w:rPr>
                <w:color w:val="000000"/>
              </w:rPr>
              <w:t>maxDL-PLR</w:t>
            </w:r>
            <w:r w:rsidRPr="00567618">
              <w:t xml:space="preserve"> value included in the SDP offer is no greater than ½ maxe2e-PLR value included in the SDP offer</w:t>
            </w:r>
          </w:p>
        </w:tc>
        <w:tc>
          <w:tcPr>
            <w:tcW w:w="1559" w:type="dxa"/>
            <w:shd w:val="clear" w:color="auto" w:fill="auto"/>
          </w:tcPr>
          <w:p w14:paraId="63E7F064" w14:textId="77777777" w:rsidR="00FC7E52" w:rsidRPr="00567618" w:rsidRDefault="00FC7E52" w:rsidP="00DD54CD">
            <w:pPr>
              <w:pStyle w:val="TAL"/>
              <w:rPr>
                <w:color w:val="000000"/>
              </w:rPr>
            </w:pPr>
            <w:r w:rsidRPr="00567618">
              <w:t>maxe2e-PLR</w:t>
            </w:r>
            <w:r w:rsidRPr="00567618">
              <w:rPr>
                <w:color w:val="000000"/>
              </w:rPr>
              <w:t xml:space="preserve"> </w:t>
            </w:r>
            <w:r w:rsidRPr="00567618">
              <w:t>value included in the SDP offer minus</w:t>
            </w:r>
            <w:r w:rsidRPr="00567618">
              <w:rPr>
                <w:color w:val="000000"/>
              </w:rPr>
              <w:t xml:space="preserve"> maxDL-PLR</w:t>
            </w:r>
            <w:r w:rsidRPr="00567618">
              <w:t xml:space="preserve"> value included in the SDP offer</w:t>
            </w:r>
          </w:p>
        </w:tc>
      </w:tr>
      <w:tr w:rsidR="00FC7E52" w:rsidRPr="00567618" w14:paraId="2114CF9D" w14:textId="77777777" w:rsidTr="00DD54CD">
        <w:trPr>
          <w:trHeight w:val="564"/>
        </w:trPr>
        <w:tc>
          <w:tcPr>
            <w:tcW w:w="1658" w:type="dxa"/>
            <w:vMerge/>
            <w:shd w:val="clear" w:color="auto" w:fill="auto"/>
          </w:tcPr>
          <w:p w14:paraId="57B1BE14" w14:textId="77777777" w:rsidR="00FC7E52" w:rsidRPr="00567618" w:rsidRDefault="00FC7E52" w:rsidP="00DD54CD">
            <w:pPr>
              <w:pStyle w:val="TAL"/>
            </w:pPr>
          </w:p>
        </w:tc>
        <w:tc>
          <w:tcPr>
            <w:tcW w:w="1531" w:type="dxa"/>
            <w:vMerge/>
            <w:shd w:val="clear" w:color="auto" w:fill="auto"/>
          </w:tcPr>
          <w:p w14:paraId="58D5F056" w14:textId="77777777" w:rsidR="00FC7E52" w:rsidRPr="00567618" w:rsidRDefault="00FC7E52" w:rsidP="00DD54CD">
            <w:pPr>
              <w:pStyle w:val="TAL"/>
            </w:pPr>
          </w:p>
        </w:tc>
        <w:tc>
          <w:tcPr>
            <w:tcW w:w="3185" w:type="dxa"/>
            <w:vMerge/>
            <w:shd w:val="clear" w:color="auto" w:fill="auto"/>
          </w:tcPr>
          <w:p w14:paraId="227202BD" w14:textId="77777777" w:rsidR="00FC7E52" w:rsidRPr="00567618" w:rsidRDefault="00FC7E52" w:rsidP="00DD54CD">
            <w:pPr>
              <w:pStyle w:val="TAL"/>
            </w:pPr>
          </w:p>
        </w:tc>
        <w:tc>
          <w:tcPr>
            <w:tcW w:w="1985" w:type="dxa"/>
            <w:shd w:val="clear" w:color="auto" w:fill="auto"/>
          </w:tcPr>
          <w:p w14:paraId="0ADFCAEE" w14:textId="77777777" w:rsidR="00FC7E52" w:rsidRPr="00567618" w:rsidRDefault="00FC7E52" w:rsidP="00DD54CD">
            <w:pPr>
              <w:pStyle w:val="TAL"/>
            </w:pPr>
            <w:r w:rsidRPr="00567618">
              <w:rPr>
                <w:color w:val="000000"/>
              </w:rPr>
              <w:t>maxDL-PLR</w:t>
            </w:r>
            <w:r w:rsidRPr="00567618">
              <w:t xml:space="preserve"> value included in the SDP offer is greater than ½ maxe2e-PLR value included in the SDP offer</w:t>
            </w:r>
          </w:p>
        </w:tc>
        <w:tc>
          <w:tcPr>
            <w:tcW w:w="1559" w:type="dxa"/>
            <w:shd w:val="clear" w:color="auto" w:fill="auto"/>
          </w:tcPr>
          <w:p w14:paraId="4678BDC4" w14:textId="77777777" w:rsidR="00FC7E52" w:rsidRPr="00567618" w:rsidRDefault="00FC7E52" w:rsidP="00DD54CD">
            <w:pPr>
              <w:pStyle w:val="TAL"/>
              <w:rPr>
                <w:color w:val="000000"/>
              </w:rPr>
            </w:pPr>
            <w:r w:rsidRPr="00567618">
              <w:t>½ maxe2e-</w:t>
            </w:r>
            <w:r w:rsidRPr="00567618">
              <w:rPr>
                <w:color w:val="000000"/>
              </w:rPr>
              <w:t>PLR</w:t>
            </w:r>
            <w:r w:rsidRPr="00567618">
              <w:t xml:space="preserve"> value in the SDP offer</w:t>
            </w:r>
          </w:p>
        </w:tc>
      </w:tr>
    </w:tbl>
    <w:p w14:paraId="366D717C" w14:textId="77777777" w:rsidR="00FC7E52" w:rsidRPr="00567618" w:rsidRDefault="00FC7E52" w:rsidP="00FC7E52"/>
    <w:p w14:paraId="1FA76569" w14:textId="77777777" w:rsidR="00FC7E52" w:rsidRPr="00567618" w:rsidRDefault="00FC7E52" w:rsidP="00FC7E52">
      <w:r w:rsidRPr="00567618">
        <w:t>Clause X.2.4 provides examples of how the MAXimum-e2e-PLR attribute is used in the SDP answer.</w:t>
      </w:r>
    </w:p>
    <w:p w14:paraId="73EA2BEE" w14:textId="77777777" w:rsidR="00FC7E52" w:rsidRPr="005268C0" w:rsidRDefault="00FC7E52" w:rsidP="00FC7E52">
      <w:pPr>
        <w:spacing w:after="0"/>
      </w:pPr>
      <w:bookmarkStart w:id="8094" w:name="_Toc26369806"/>
      <w:bookmarkStart w:id="8095" w:name="_Toc36227688"/>
      <w:bookmarkStart w:id="8096" w:name="_Toc36228703"/>
      <w:bookmarkStart w:id="8097" w:name="_Toc36229330"/>
      <w:bookmarkStart w:id="8098" w:name="_Toc68847651"/>
      <w:bookmarkStart w:id="8099" w:name="_Toc74611586"/>
      <w:bookmarkStart w:id="8100" w:name="_Toc75566865"/>
      <w:bookmarkStart w:id="8101" w:name="_Toc89790417"/>
      <w:bookmarkStart w:id="8102" w:name="_Toc99467056"/>
      <w:r w:rsidRPr="005268C0">
        <w:br w:type="page"/>
      </w:r>
    </w:p>
    <w:p w14:paraId="79A451E7" w14:textId="7ACD315A" w:rsidR="00FC7E52" w:rsidRPr="005268C0" w:rsidRDefault="00FC7E52" w:rsidP="00FC7E52">
      <w:pPr>
        <w:pStyle w:val="Heading8"/>
      </w:pPr>
      <w:bookmarkStart w:id="8103" w:name="_Toc130461107"/>
      <w:r w:rsidRPr="005268C0">
        <w:t>Annex X (Informative)</w:t>
      </w:r>
      <w:r w:rsidR="00777EB6" w:rsidRPr="00777EB6">
        <w:t xml:space="preserve"> </w:t>
      </w:r>
      <w:r w:rsidR="00777EB6" w:rsidRPr="00567618">
        <w:t>:</w:t>
      </w:r>
      <w:r w:rsidR="00777EB6" w:rsidRPr="00567618">
        <w:br/>
      </w:r>
      <w:r w:rsidRPr="005268C0">
        <w:t>Example Maximum Packet Loss Rate (Max. PLR) Values for Setting CHEM Handover Thresholds</w:t>
      </w:r>
      <w:bookmarkEnd w:id="8094"/>
      <w:bookmarkEnd w:id="8095"/>
      <w:bookmarkEnd w:id="8096"/>
      <w:bookmarkEnd w:id="8097"/>
      <w:bookmarkEnd w:id="8098"/>
      <w:bookmarkEnd w:id="8099"/>
      <w:bookmarkEnd w:id="8100"/>
      <w:bookmarkEnd w:id="8101"/>
      <w:bookmarkEnd w:id="8102"/>
      <w:bookmarkEnd w:id="8103"/>
    </w:p>
    <w:p w14:paraId="2FE70248" w14:textId="77777777" w:rsidR="00FC7E52" w:rsidRPr="00567618" w:rsidRDefault="00FC7E52" w:rsidP="00FC7E52">
      <w:pPr>
        <w:pStyle w:val="Heading1"/>
        <w:rPr>
          <w:lang w:eastAsia="ko-KR"/>
        </w:rPr>
      </w:pPr>
      <w:bookmarkStart w:id="8104" w:name="_Toc26369807"/>
      <w:bookmarkStart w:id="8105" w:name="_Toc36227689"/>
      <w:bookmarkStart w:id="8106" w:name="_Toc36228704"/>
      <w:bookmarkStart w:id="8107" w:name="_Toc36229331"/>
      <w:bookmarkStart w:id="8108" w:name="_Toc68847652"/>
      <w:bookmarkStart w:id="8109" w:name="_Toc74611587"/>
      <w:bookmarkStart w:id="8110" w:name="_Toc75566866"/>
      <w:bookmarkStart w:id="8111" w:name="_Toc89790418"/>
      <w:bookmarkStart w:id="8112" w:name="_Toc99467057"/>
      <w:bookmarkStart w:id="8113" w:name="_Toc130461108"/>
      <w:r w:rsidRPr="00567618">
        <w:rPr>
          <w:lang w:eastAsia="ko-KR"/>
        </w:rPr>
        <w:t>X.1</w:t>
      </w:r>
      <w:r w:rsidRPr="00567618">
        <w:rPr>
          <w:lang w:eastAsia="ko-KR"/>
        </w:rPr>
        <w:tab/>
        <w:t>Maximum Packet Loss Rate (Max. PLR) for Speech</w:t>
      </w:r>
      <w:bookmarkEnd w:id="8104"/>
      <w:bookmarkEnd w:id="8105"/>
      <w:bookmarkEnd w:id="8106"/>
      <w:bookmarkEnd w:id="8107"/>
      <w:bookmarkEnd w:id="8108"/>
      <w:bookmarkEnd w:id="8109"/>
      <w:bookmarkEnd w:id="8110"/>
      <w:bookmarkEnd w:id="8111"/>
      <w:bookmarkEnd w:id="8112"/>
      <w:bookmarkEnd w:id="8113"/>
    </w:p>
    <w:p w14:paraId="4C4F4545" w14:textId="77777777" w:rsidR="00FC7E52" w:rsidRPr="00567618" w:rsidRDefault="00FC7E52" w:rsidP="00FC7E52">
      <w:pPr>
        <w:rPr>
          <w:lang w:eastAsia="ko-KR"/>
        </w:rPr>
      </w:pPr>
      <w:r w:rsidRPr="00567618">
        <w:rPr>
          <w:lang w:eastAsia="ko-KR"/>
        </w:rPr>
        <w:t>Based on the 3GPP EVS Selection and Characterization results that included AMR-WB, AMR-WB with G718IO, and EVS codec, this clause provides an example set of Max. PLR operating points that the terminal may indicate to the PCRF/PCF.</w:t>
      </w:r>
    </w:p>
    <w:p w14:paraId="18213BFD" w14:textId="77777777" w:rsidR="00FC7E52" w:rsidRPr="00567618" w:rsidRDefault="00FC7E52" w:rsidP="00FC7E52">
      <w:pPr>
        <w:pStyle w:val="Heading2"/>
        <w:rPr>
          <w:lang w:eastAsia="ko-KR"/>
        </w:rPr>
      </w:pPr>
      <w:bookmarkStart w:id="8114" w:name="_Toc26369808"/>
      <w:bookmarkStart w:id="8115" w:name="_Toc36227690"/>
      <w:bookmarkStart w:id="8116" w:name="_Toc36228705"/>
      <w:bookmarkStart w:id="8117" w:name="_Toc36229332"/>
      <w:bookmarkStart w:id="8118" w:name="_Toc68847653"/>
      <w:bookmarkStart w:id="8119" w:name="_Toc74611588"/>
      <w:bookmarkStart w:id="8120" w:name="_Toc75566867"/>
      <w:bookmarkStart w:id="8121" w:name="_Toc89790419"/>
      <w:bookmarkStart w:id="8122" w:name="_Toc99467058"/>
      <w:bookmarkStart w:id="8123" w:name="_Toc130461109"/>
      <w:r w:rsidRPr="00567618">
        <w:rPr>
          <w:lang w:eastAsia="ko-KR"/>
        </w:rPr>
        <w:t>X.1.1</w:t>
      </w:r>
      <w:r w:rsidRPr="00567618">
        <w:rPr>
          <w:lang w:eastAsia="ko-KR"/>
        </w:rPr>
        <w:tab/>
        <w:t>Max. PLR recommendation without Application Layer Redundancy</w:t>
      </w:r>
      <w:bookmarkEnd w:id="8114"/>
      <w:bookmarkEnd w:id="8115"/>
      <w:bookmarkEnd w:id="8116"/>
      <w:bookmarkEnd w:id="8117"/>
      <w:bookmarkEnd w:id="8118"/>
      <w:bookmarkEnd w:id="8119"/>
      <w:bookmarkEnd w:id="8120"/>
      <w:bookmarkEnd w:id="8121"/>
      <w:bookmarkEnd w:id="8122"/>
      <w:bookmarkEnd w:id="8123"/>
    </w:p>
    <w:p w14:paraId="4E071D2B" w14:textId="77777777" w:rsidR="00FC7E52" w:rsidRPr="00567618" w:rsidRDefault="00FC7E52" w:rsidP="00FC7E52">
      <w:r w:rsidRPr="00567618">
        <w:t>Table X.1 provides example Maximum PLR operating points based on the EVS Selection and Characterization experiment results in TR</w:t>
      </w:r>
      <w:r>
        <w:t> </w:t>
      </w:r>
      <w:r w:rsidRPr="00567618">
        <w:t>26.952</w:t>
      </w:r>
      <w:r>
        <w:t> </w:t>
      </w:r>
      <w:r w:rsidRPr="00567618">
        <w:t>[168] and TR</w:t>
      </w:r>
      <w:r>
        <w:t> </w:t>
      </w:r>
      <w:r w:rsidRPr="00567618">
        <w:t>26.959</w:t>
      </w:r>
      <w:r>
        <w:t> </w:t>
      </w:r>
      <w:r w:rsidRPr="00567618">
        <w:t xml:space="preserve">[169]. </w:t>
      </w:r>
    </w:p>
    <w:p w14:paraId="01F6E6AC" w14:textId="77777777" w:rsidR="00FC7E52" w:rsidRPr="00567618" w:rsidRDefault="00FC7E52" w:rsidP="00FC7E52">
      <w:pPr>
        <w:pStyle w:val="TH"/>
      </w:pPr>
      <w:r w:rsidRPr="00567618">
        <w:t>Table X.1: Example Maximum End-to-end Packet Loss Rate (PLR) per link for AMR-WB and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2"/>
        <w:gridCol w:w="2105"/>
        <w:gridCol w:w="2325"/>
      </w:tblGrid>
      <w:tr w:rsidR="00FC7E52" w:rsidRPr="00567618" w14:paraId="323503DE" w14:textId="77777777" w:rsidTr="00DD54CD">
        <w:trPr>
          <w:trHeight w:val="670"/>
          <w:jc w:val="center"/>
        </w:trPr>
        <w:tc>
          <w:tcPr>
            <w:tcW w:w="2052" w:type="dxa"/>
            <w:shd w:val="clear" w:color="auto" w:fill="auto"/>
          </w:tcPr>
          <w:p w14:paraId="77FC051C" w14:textId="77777777" w:rsidR="00FC7E52" w:rsidRPr="00567618" w:rsidRDefault="00FC7E52" w:rsidP="00DD54CD">
            <w:pPr>
              <w:keepNext/>
              <w:keepLines/>
              <w:spacing w:after="0"/>
              <w:jc w:val="center"/>
              <w:rPr>
                <w:rFonts w:ascii="Arial" w:hAnsi="Arial"/>
                <w:b/>
                <w:sz w:val="18"/>
              </w:rPr>
            </w:pPr>
            <w:bookmarkStart w:id="8124" w:name="_MCCTEMPBM_CRPT86941915___4" w:colFirst="0" w:colLast="1"/>
            <w:r w:rsidRPr="00567618">
              <w:rPr>
                <w:rFonts w:ascii="Arial" w:hAnsi="Arial"/>
                <w:b/>
                <w:sz w:val="18"/>
              </w:rPr>
              <w:t>Codec</w:t>
            </w:r>
          </w:p>
        </w:tc>
        <w:tc>
          <w:tcPr>
            <w:tcW w:w="2105" w:type="dxa"/>
            <w:shd w:val="clear" w:color="auto" w:fill="auto"/>
          </w:tcPr>
          <w:p w14:paraId="1A5CFEF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Robustness Parameter</w:t>
            </w:r>
          </w:p>
        </w:tc>
        <w:tc>
          <w:tcPr>
            <w:tcW w:w="2325" w:type="dxa"/>
            <w:shd w:val="clear" w:color="auto" w:fill="auto"/>
          </w:tcPr>
          <w:p w14:paraId="7CADCA4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Maximum End-to-end Packet Loss Rate </w:t>
            </w:r>
          </w:p>
        </w:tc>
      </w:tr>
      <w:tr w:rsidR="00FC7E52" w:rsidRPr="00567618" w14:paraId="565F3319" w14:textId="77777777" w:rsidTr="00DD54CD">
        <w:trPr>
          <w:trHeight w:val="431"/>
          <w:jc w:val="center"/>
        </w:trPr>
        <w:tc>
          <w:tcPr>
            <w:tcW w:w="2052" w:type="dxa"/>
          </w:tcPr>
          <w:p w14:paraId="36E236FD" w14:textId="77777777" w:rsidR="00FC7E52" w:rsidRPr="00567618" w:rsidRDefault="00FC7E52" w:rsidP="00DD54CD">
            <w:pPr>
              <w:keepNext/>
              <w:keepLines/>
              <w:spacing w:after="0"/>
              <w:rPr>
                <w:rFonts w:ascii="Arial" w:hAnsi="Arial"/>
                <w:sz w:val="18"/>
              </w:rPr>
            </w:pPr>
            <w:bookmarkStart w:id="8125" w:name="_MCCTEMPBM_CRPT86941916___7" w:colFirst="0" w:colLast="1"/>
            <w:bookmarkEnd w:id="8124"/>
            <w:r w:rsidRPr="00567618">
              <w:rPr>
                <w:rFonts w:ascii="Arial" w:hAnsi="Arial"/>
                <w:sz w:val="18"/>
              </w:rPr>
              <w:t>AMR-WB</w:t>
            </w:r>
          </w:p>
        </w:tc>
        <w:tc>
          <w:tcPr>
            <w:tcW w:w="2105" w:type="dxa"/>
            <w:shd w:val="clear" w:color="auto" w:fill="auto"/>
          </w:tcPr>
          <w:p w14:paraId="1F644B7F" w14:textId="77777777" w:rsidR="00FC7E52" w:rsidRPr="00567618" w:rsidRDefault="00FC7E52" w:rsidP="00DD54CD">
            <w:pPr>
              <w:keepNext/>
              <w:keepLines/>
              <w:spacing w:after="0"/>
              <w:rPr>
                <w:rFonts w:ascii="Arial" w:hAnsi="Arial"/>
                <w:sz w:val="18"/>
              </w:rPr>
            </w:pPr>
            <w:r w:rsidRPr="00567618">
              <w:rPr>
                <w:rFonts w:ascii="Arial" w:hAnsi="Arial"/>
                <w:sz w:val="18"/>
              </w:rPr>
              <w:t>Normal</w:t>
            </w:r>
          </w:p>
        </w:tc>
        <w:tc>
          <w:tcPr>
            <w:tcW w:w="2325" w:type="dxa"/>
            <w:shd w:val="clear" w:color="auto" w:fill="auto"/>
          </w:tcPr>
          <w:p w14:paraId="65B11AD4" w14:textId="77777777" w:rsidR="00FC7E52" w:rsidRPr="00567618" w:rsidRDefault="00FC7E52" w:rsidP="00DD54CD">
            <w:pPr>
              <w:keepNext/>
              <w:keepLines/>
              <w:spacing w:after="0"/>
              <w:rPr>
                <w:rFonts w:ascii="Arial" w:hAnsi="Arial"/>
                <w:sz w:val="18"/>
              </w:rPr>
            </w:pPr>
            <w:r w:rsidRPr="00567618">
              <w:rPr>
                <w:rFonts w:ascii="Arial" w:hAnsi="Arial"/>
                <w:sz w:val="18"/>
              </w:rPr>
              <w:t>1.5%</w:t>
            </w:r>
          </w:p>
        </w:tc>
      </w:tr>
      <w:tr w:rsidR="00FC7E52" w:rsidRPr="00567618" w14:paraId="49B9A61F" w14:textId="77777777" w:rsidTr="00DD54CD">
        <w:trPr>
          <w:trHeight w:val="431"/>
          <w:jc w:val="center"/>
        </w:trPr>
        <w:tc>
          <w:tcPr>
            <w:tcW w:w="2052" w:type="dxa"/>
          </w:tcPr>
          <w:p w14:paraId="1D381822" w14:textId="77777777" w:rsidR="00FC7E52" w:rsidRPr="00567618" w:rsidRDefault="00FC7E52" w:rsidP="00DD54CD">
            <w:pPr>
              <w:keepNext/>
              <w:keepLines/>
              <w:spacing w:after="0"/>
              <w:rPr>
                <w:rFonts w:ascii="Arial" w:hAnsi="Arial"/>
                <w:sz w:val="18"/>
              </w:rPr>
            </w:pPr>
            <w:bookmarkStart w:id="8126" w:name="_MCCTEMPBM_CRPT86941917___7" w:colFirst="0" w:colLast="1"/>
            <w:bookmarkEnd w:id="8125"/>
            <w:r w:rsidRPr="00567618">
              <w:rPr>
                <w:rFonts w:ascii="Arial" w:hAnsi="Arial"/>
                <w:sz w:val="18"/>
              </w:rPr>
              <w:t>AMR-WB/G718 IO, EVS AMR-WB IO</w:t>
            </w:r>
          </w:p>
        </w:tc>
        <w:tc>
          <w:tcPr>
            <w:tcW w:w="2105" w:type="dxa"/>
            <w:shd w:val="clear" w:color="auto" w:fill="auto"/>
          </w:tcPr>
          <w:p w14:paraId="0C027FDC" w14:textId="77777777" w:rsidR="00FC7E52" w:rsidRPr="00567618" w:rsidRDefault="00FC7E52" w:rsidP="00DD54CD">
            <w:pPr>
              <w:keepNext/>
              <w:keepLines/>
              <w:spacing w:after="0"/>
              <w:rPr>
                <w:rFonts w:ascii="Arial" w:hAnsi="Arial"/>
                <w:sz w:val="18"/>
              </w:rPr>
            </w:pPr>
            <w:r w:rsidRPr="00567618">
              <w:rPr>
                <w:rFonts w:ascii="Arial" w:hAnsi="Arial"/>
                <w:sz w:val="18"/>
              </w:rPr>
              <w:t>Medium</w:t>
            </w:r>
          </w:p>
        </w:tc>
        <w:tc>
          <w:tcPr>
            <w:tcW w:w="2325" w:type="dxa"/>
            <w:shd w:val="clear" w:color="auto" w:fill="auto"/>
          </w:tcPr>
          <w:p w14:paraId="56EFD48A" w14:textId="77777777" w:rsidR="00FC7E52" w:rsidRPr="00567618" w:rsidRDefault="00FC7E52" w:rsidP="00DD54CD">
            <w:pPr>
              <w:keepNext/>
              <w:keepLines/>
              <w:spacing w:after="0"/>
              <w:rPr>
                <w:rFonts w:ascii="Arial" w:hAnsi="Arial"/>
                <w:sz w:val="18"/>
              </w:rPr>
            </w:pPr>
            <w:r w:rsidRPr="00567618">
              <w:rPr>
                <w:rFonts w:ascii="Arial" w:hAnsi="Arial"/>
                <w:sz w:val="18"/>
              </w:rPr>
              <w:t>3%</w:t>
            </w:r>
          </w:p>
        </w:tc>
      </w:tr>
      <w:tr w:rsidR="00FC7E52" w:rsidRPr="00567618" w14:paraId="550C1F81" w14:textId="77777777" w:rsidTr="00DD54CD">
        <w:trPr>
          <w:trHeight w:val="431"/>
          <w:jc w:val="center"/>
        </w:trPr>
        <w:tc>
          <w:tcPr>
            <w:tcW w:w="2052" w:type="dxa"/>
          </w:tcPr>
          <w:p w14:paraId="7226D3FE" w14:textId="77777777" w:rsidR="00FC7E52" w:rsidRPr="00567618" w:rsidRDefault="00FC7E52" w:rsidP="00DD54CD">
            <w:pPr>
              <w:keepNext/>
              <w:keepLines/>
              <w:spacing w:after="0"/>
              <w:rPr>
                <w:rFonts w:ascii="Arial" w:hAnsi="Arial"/>
                <w:sz w:val="18"/>
              </w:rPr>
            </w:pPr>
            <w:bookmarkStart w:id="8127" w:name="_MCCTEMPBM_CRPT86941918___7" w:colFirst="0" w:colLast="1"/>
            <w:bookmarkEnd w:id="8126"/>
            <w:r w:rsidRPr="00567618">
              <w:rPr>
                <w:rFonts w:ascii="Arial" w:hAnsi="Arial"/>
                <w:sz w:val="18"/>
              </w:rPr>
              <w:t>EVS WB, SWB</w:t>
            </w:r>
          </w:p>
        </w:tc>
        <w:tc>
          <w:tcPr>
            <w:tcW w:w="2105" w:type="dxa"/>
            <w:shd w:val="clear" w:color="auto" w:fill="auto"/>
          </w:tcPr>
          <w:p w14:paraId="569FA438" w14:textId="77777777" w:rsidR="00FC7E52" w:rsidRPr="00567618" w:rsidRDefault="00FC7E52" w:rsidP="00DD54CD">
            <w:pPr>
              <w:keepNext/>
              <w:keepLines/>
              <w:spacing w:after="0"/>
              <w:rPr>
                <w:rFonts w:ascii="Arial" w:hAnsi="Arial"/>
                <w:sz w:val="18"/>
              </w:rPr>
            </w:pPr>
            <w:r w:rsidRPr="00567618">
              <w:rPr>
                <w:rFonts w:ascii="Arial" w:hAnsi="Arial"/>
                <w:sz w:val="18"/>
              </w:rPr>
              <w:t>High</w:t>
            </w:r>
          </w:p>
        </w:tc>
        <w:tc>
          <w:tcPr>
            <w:tcW w:w="2325" w:type="dxa"/>
            <w:shd w:val="clear" w:color="auto" w:fill="auto"/>
          </w:tcPr>
          <w:p w14:paraId="456BD661" w14:textId="77777777" w:rsidR="00FC7E52" w:rsidRPr="00567618" w:rsidRDefault="00FC7E52" w:rsidP="00DD54CD">
            <w:pPr>
              <w:keepNext/>
              <w:keepLines/>
              <w:spacing w:after="0"/>
              <w:rPr>
                <w:rFonts w:ascii="Arial" w:hAnsi="Arial"/>
                <w:sz w:val="18"/>
              </w:rPr>
            </w:pPr>
            <w:r w:rsidRPr="00567618">
              <w:rPr>
                <w:rFonts w:ascii="Arial" w:hAnsi="Arial"/>
                <w:sz w:val="18"/>
              </w:rPr>
              <w:t>6%</w:t>
            </w:r>
          </w:p>
        </w:tc>
      </w:tr>
      <w:tr w:rsidR="00FC7E52" w:rsidRPr="00567618" w14:paraId="71D8B146" w14:textId="77777777" w:rsidTr="00DD54CD">
        <w:trPr>
          <w:trHeight w:val="431"/>
          <w:jc w:val="center"/>
        </w:trPr>
        <w:tc>
          <w:tcPr>
            <w:tcW w:w="2052" w:type="dxa"/>
          </w:tcPr>
          <w:p w14:paraId="4D2170A7" w14:textId="77777777" w:rsidR="00FC7E52" w:rsidRPr="00567618" w:rsidRDefault="00FC7E52" w:rsidP="00DD54CD">
            <w:pPr>
              <w:keepNext/>
              <w:keepLines/>
              <w:spacing w:after="0"/>
              <w:rPr>
                <w:rFonts w:ascii="Arial" w:hAnsi="Arial"/>
                <w:sz w:val="18"/>
              </w:rPr>
            </w:pPr>
            <w:bookmarkStart w:id="8128" w:name="_MCCTEMPBM_CRPT86941919___7" w:colFirst="0" w:colLast="1"/>
            <w:bookmarkEnd w:id="8127"/>
            <w:r w:rsidRPr="00567618">
              <w:rPr>
                <w:rFonts w:ascii="Arial" w:hAnsi="Arial"/>
                <w:sz w:val="18"/>
              </w:rPr>
              <w:t>EVS WB, SWB Channel Aware</w:t>
            </w:r>
          </w:p>
        </w:tc>
        <w:tc>
          <w:tcPr>
            <w:tcW w:w="2105" w:type="dxa"/>
            <w:shd w:val="clear" w:color="auto" w:fill="auto"/>
          </w:tcPr>
          <w:p w14:paraId="16EB99E0" w14:textId="77777777" w:rsidR="00FC7E52" w:rsidRPr="00567618" w:rsidRDefault="00FC7E52" w:rsidP="00DD54CD">
            <w:pPr>
              <w:keepNext/>
              <w:keepLines/>
              <w:spacing w:after="0"/>
              <w:rPr>
                <w:rFonts w:ascii="Arial" w:hAnsi="Arial"/>
                <w:sz w:val="18"/>
              </w:rPr>
            </w:pPr>
            <w:r w:rsidRPr="00567618">
              <w:rPr>
                <w:rFonts w:ascii="Arial" w:hAnsi="Arial"/>
                <w:sz w:val="18"/>
              </w:rPr>
              <w:t>Extreme High</w:t>
            </w:r>
          </w:p>
        </w:tc>
        <w:tc>
          <w:tcPr>
            <w:tcW w:w="2325" w:type="dxa"/>
            <w:shd w:val="clear" w:color="auto" w:fill="auto"/>
          </w:tcPr>
          <w:p w14:paraId="677AECBB" w14:textId="77777777" w:rsidR="00FC7E52" w:rsidRPr="00567618" w:rsidRDefault="00FC7E52" w:rsidP="00DD54CD">
            <w:pPr>
              <w:keepNext/>
              <w:keepLines/>
              <w:spacing w:after="0"/>
              <w:rPr>
                <w:rFonts w:ascii="Arial" w:hAnsi="Arial"/>
                <w:sz w:val="18"/>
              </w:rPr>
            </w:pPr>
            <w:r w:rsidRPr="00567618">
              <w:rPr>
                <w:rFonts w:ascii="Arial" w:hAnsi="Arial"/>
                <w:sz w:val="18"/>
              </w:rPr>
              <w:t>9%</w:t>
            </w:r>
          </w:p>
        </w:tc>
      </w:tr>
    </w:tbl>
    <w:p w14:paraId="2115C77D" w14:textId="77777777" w:rsidR="00FC7E52" w:rsidRPr="00567618" w:rsidRDefault="00FC7E52" w:rsidP="00FC7E52">
      <w:pPr>
        <w:rPr>
          <w:rFonts w:ascii="Arial" w:hAnsi="Arial" w:cs="Arial"/>
        </w:rPr>
      </w:pPr>
      <w:bookmarkStart w:id="8129" w:name="_MCCTEMPBM_CRPT86941920___7"/>
      <w:bookmarkEnd w:id="8128"/>
    </w:p>
    <w:p w14:paraId="5B92C007" w14:textId="77777777" w:rsidR="00FC7E52" w:rsidRPr="00567618" w:rsidRDefault="00FC7E52" w:rsidP="00FC7E52">
      <w:pPr>
        <w:pStyle w:val="Heading2"/>
        <w:rPr>
          <w:lang w:eastAsia="ko-KR"/>
        </w:rPr>
      </w:pPr>
      <w:bookmarkStart w:id="8130" w:name="_Toc26369809"/>
      <w:bookmarkStart w:id="8131" w:name="_Toc36227691"/>
      <w:bookmarkStart w:id="8132" w:name="_Toc36228706"/>
      <w:bookmarkStart w:id="8133" w:name="_Toc36229333"/>
      <w:bookmarkStart w:id="8134" w:name="_Toc68847654"/>
      <w:bookmarkStart w:id="8135" w:name="_Toc74611589"/>
      <w:bookmarkStart w:id="8136" w:name="_Toc75566868"/>
      <w:bookmarkStart w:id="8137" w:name="_Toc89790420"/>
      <w:bookmarkStart w:id="8138" w:name="_Toc99467059"/>
      <w:bookmarkStart w:id="8139" w:name="_Toc130461110"/>
      <w:bookmarkEnd w:id="8129"/>
      <w:r w:rsidRPr="00567618">
        <w:rPr>
          <w:lang w:eastAsia="ko-KR"/>
        </w:rPr>
        <w:t>X.1.2</w:t>
      </w:r>
      <w:r w:rsidRPr="00567618">
        <w:rPr>
          <w:lang w:eastAsia="ko-KR"/>
        </w:rPr>
        <w:tab/>
        <w:t>Max. PLR recommendation with Application Layer Redundancy</w:t>
      </w:r>
      <w:bookmarkEnd w:id="8130"/>
      <w:bookmarkEnd w:id="8131"/>
      <w:bookmarkEnd w:id="8132"/>
      <w:bookmarkEnd w:id="8133"/>
      <w:bookmarkEnd w:id="8134"/>
      <w:bookmarkEnd w:id="8135"/>
      <w:bookmarkEnd w:id="8136"/>
      <w:bookmarkEnd w:id="8137"/>
      <w:bookmarkEnd w:id="8138"/>
      <w:bookmarkEnd w:id="8139"/>
    </w:p>
    <w:p w14:paraId="27DDC089" w14:textId="77777777" w:rsidR="00FC7E52" w:rsidRPr="00567618" w:rsidRDefault="00FC7E52" w:rsidP="00FC7E52">
      <w:r w:rsidRPr="00567618">
        <w:t xml:space="preserve">Application layer redundancy can work in conjunction with any of the aforementioned codec modes in Table X.1. </w:t>
      </w:r>
    </w:p>
    <w:p w14:paraId="01300225" w14:textId="77777777" w:rsidR="00FC7E52" w:rsidRPr="00567618" w:rsidRDefault="00FC7E52" w:rsidP="00FC7E52">
      <w:r w:rsidRPr="00567618">
        <w:t>Table X.2 provides example Maximum PLR operating points with and without application layer redundancy applicable to EVS codec based on informal objective and subjective results in Annex A of TR</w:t>
      </w:r>
      <w:r>
        <w:t> </w:t>
      </w:r>
      <w:r w:rsidRPr="00567618">
        <w:t>26.959</w:t>
      </w:r>
      <w:r>
        <w:t> </w:t>
      </w:r>
      <w:r w:rsidRPr="00567618">
        <w:t xml:space="preserve">[169]. </w:t>
      </w:r>
    </w:p>
    <w:p w14:paraId="29CEE5AA" w14:textId="77777777" w:rsidR="00FC7E52" w:rsidRPr="00567618" w:rsidRDefault="00FC7E52" w:rsidP="00FC7E52">
      <w:r w:rsidRPr="00567618">
        <w:t xml:space="preserve">The example in Table X.2 includes 100% application layer redundancy with offset 2, resulting in (2 x Bitrate). It should be noted that the relationship to path loss when operating at twice the bit rate (with 100% application layer redundancy) is not accounted in the Max. PLR recommendation in Table X.2. </w:t>
      </w:r>
    </w:p>
    <w:p w14:paraId="014D6249" w14:textId="77777777" w:rsidR="00FC7E52" w:rsidRPr="00567618" w:rsidRDefault="00FC7E52" w:rsidP="00FC7E52">
      <w:pPr>
        <w:pStyle w:val="TH"/>
      </w:pPr>
      <w:r w:rsidRPr="00567618">
        <w:t>Table X.2: Example Max. End-to-end Packet Loss Rate (PLR) with application layer redundancy for EVS codec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3"/>
        <w:gridCol w:w="2178"/>
        <w:gridCol w:w="2406"/>
      </w:tblGrid>
      <w:tr w:rsidR="00FC7E52" w:rsidRPr="00567618" w14:paraId="78D122E1" w14:textId="77777777" w:rsidTr="00DD54CD">
        <w:trPr>
          <w:trHeight w:val="655"/>
          <w:jc w:val="center"/>
        </w:trPr>
        <w:tc>
          <w:tcPr>
            <w:tcW w:w="2123" w:type="dxa"/>
            <w:shd w:val="clear" w:color="auto" w:fill="auto"/>
          </w:tcPr>
          <w:p w14:paraId="10C039FD" w14:textId="77777777" w:rsidR="00FC7E52" w:rsidRPr="00567618" w:rsidRDefault="00FC7E52" w:rsidP="00DD54CD">
            <w:pPr>
              <w:pStyle w:val="TAH"/>
            </w:pPr>
            <w:bookmarkStart w:id="8140" w:name="_MCCTEMPBM_CRPT86941921___4" w:colFirst="0" w:colLast="1"/>
            <w:r w:rsidRPr="00567618">
              <w:t>Codec</w:t>
            </w:r>
          </w:p>
        </w:tc>
        <w:tc>
          <w:tcPr>
            <w:tcW w:w="2178" w:type="dxa"/>
            <w:shd w:val="clear" w:color="auto" w:fill="auto"/>
          </w:tcPr>
          <w:p w14:paraId="397D683B" w14:textId="77777777" w:rsidR="00FC7E52" w:rsidRPr="00567618" w:rsidRDefault="00FC7E52" w:rsidP="00DD54CD">
            <w:pPr>
              <w:pStyle w:val="TAH"/>
            </w:pPr>
            <w:r w:rsidRPr="00567618">
              <w:t>Robustness Parameter</w:t>
            </w:r>
          </w:p>
        </w:tc>
        <w:tc>
          <w:tcPr>
            <w:tcW w:w="2406" w:type="dxa"/>
            <w:shd w:val="clear" w:color="auto" w:fill="auto"/>
          </w:tcPr>
          <w:p w14:paraId="1B146771" w14:textId="77777777" w:rsidR="00FC7E52" w:rsidRPr="00567618" w:rsidRDefault="00FC7E52" w:rsidP="00DD54CD">
            <w:pPr>
              <w:pStyle w:val="TAH"/>
            </w:pPr>
            <w:r w:rsidRPr="00567618">
              <w:t xml:space="preserve">Maximum End-to-end Packet Loss Rate </w:t>
            </w:r>
          </w:p>
        </w:tc>
      </w:tr>
      <w:tr w:rsidR="00FC7E52" w:rsidRPr="00567618" w14:paraId="7B18CDD1" w14:textId="77777777" w:rsidTr="00DD54CD">
        <w:trPr>
          <w:trHeight w:val="421"/>
          <w:jc w:val="center"/>
        </w:trPr>
        <w:tc>
          <w:tcPr>
            <w:tcW w:w="2123" w:type="dxa"/>
          </w:tcPr>
          <w:p w14:paraId="0A3400DC" w14:textId="77777777" w:rsidR="00FC7E52" w:rsidRPr="00567618" w:rsidRDefault="00FC7E52" w:rsidP="00DD54CD">
            <w:pPr>
              <w:pStyle w:val="TAL"/>
            </w:pPr>
            <w:bookmarkStart w:id="8141" w:name="_MCCTEMPBM_CRPT86941922___7"/>
            <w:bookmarkStart w:id="8142" w:name="_MCCTEMPBM_CRPT86941923___7" w:colFirst="1" w:colLast="1"/>
            <w:bookmarkEnd w:id="8140"/>
            <w:r w:rsidRPr="00567618">
              <w:t xml:space="preserve">No application layer redundancy, </w:t>
            </w:r>
          </w:p>
          <w:p w14:paraId="0811B9CA" w14:textId="77777777" w:rsidR="00FC7E52" w:rsidRPr="00567618" w:rsidRDefault="00FC7E52" w:rsidP="00DD54CD">
            <w:pPr>
              <w:pStyle w:val="TAL"/>
            </w:pPr>
            <w:r w:rsidRPr="00567618">
              <w:t xml:space="preserve">EVS at bitrate of </w:t>
            </w:r>
            <w:r w:rsidRPr="00567618">
              <w:rPr>
                <w:b/>
              </w:rPr>
              <w:t>R</w:t>
            </w:r>
            <w:r w:rsidRPr="00567618">
              <w:t xml:space="preserve"> kb/s</w:t>
            </w:r>
          </w:p>
          <w:bookmarkEnd w:id="8141"/>
          <w:p w14:paraId="2B1120E6" w14:textId="77777777" w:rsidR="00FC7E52" w:rsidRPr="00567618" w:rsidRDefault="00FC7E52" w:rsidP="00DD54CD">
            <w:pPr>
              <w:pStyle w:val="TAL"/>
            </w:pPr>
          </w:p>
        </w:tc>
        <w:tc>
          <w:tcPr>
            <w:tcW w:w="2178" w:type="dxa"/>
            <w:shd w:val="clear" w:color="auto" w:fill="auto"/>
          </w:tcPr>
          <w:p w14:paraId="4B27D8F7" w14:textId="77777777" w:rsidR="00FC7E52" w:rsidRPr="00567618" w:rsidRDefault="00FC7E52" w:rsidP="00DD54CD">
            <w:pPr>
              <w:pStyle w:val="TAL"/>
            </w:pPr>
            <w:r w:rsidRPr="00567618">
              <w:t>-</w:t>
            </w:r>
          </w:p>
        </w:tc>
        <w:tc>
          <w:tcPr>
            <w:tcW w:w="2406" w:type="dxa"/>
            <w:shd w:val="clear" w:color="auto" w:fill="auto"/>
          </w:tcPr>
          <w:p w14:paraId="52BB6B86" w14:textId="77777777" w:rsidR="00FC7E52" w:rsidRPr="00567618" w:rsidRDefault="00FC7E52" w:rsidP="00DD54CD">
            <w:pPr>
              <w:pStyle w:val="TAL"/>
            </w:pPr>
            <w:r w:rsidRPr="00567618">
              <w:t>X %</w:t>
            </w:r>
          </w:p>
        </w:tc>
      </w:tr>
      <w:tr w:rsidR="00FC7E52" w:rsidRPr="00567618" w14:paraId="6A448CE6" w14:textId="77777777" w:rsidTr="00DD54CD">
        <w:trPr>
          <w:trHeight w:val="421"/>
          <w:jc w:val="center"/>
        </w:trPr>
        <w:tc>
          <w:tcPr>
            <w:tcW w:w="2123" w:type="dxa"/>
          </w:tcPr>
          <w:p w14:paraId="019CB87A" w14:textId="77777777" w:rsidR="00FC7E52" w:rsidRPr="00567618" w:rsidRDefault="00FC7E52" w:rsidP="00DD54CD">
            <w:pPr>
              <w:pStyle w:val="TAL"/>
            </w:pPr>
            <w:bookmarkStart w:id="8143" w:name="_MCCTEMPBM_CRPT86941924___7"/>
            <w:bookmarkStart w:id="8144" w:name="_MCCTEMPBM_CRPT86941925___7" w:colFirst="1" w:colLast="1"/>
            <w:bookmarkEnd w:id="8142"/>
            <w:r w:rsidRPr="00567618">
              <w:t xml:space="preserve">With 100% application layer redundancy, </w:t>
            </w:r>
          </w:p>
          <w:p w14:paraId="745DC302" w14:textId="77777777" w:rsidR="00FC7E52" w:rsidRPr="00567618" w:rsidRDefault="00FC7E52" w:rsidP="00DD54CD">
            <w:pPr>
              <w:pStyle w:val="TAL"/>
            </w:pPr>
            <w:r w:rsidRPr="00567618">
              <w:t xml:space="preserve">EVS at bitrate of </w:t>
            </w:r>
            <w:r w:rsidRPr="00567618">
              <w:rPr>
                <w:b/>
              </w:rPr>
              <w:t>2xR</w:t>
            </w:r>
            <w:r w:rsidRPr="00567618">
              <w:t xml:space="preserve"> kb/s, Offset = 2.</w:t>
            </w:r>
          </w:p>
          <w:bookmarkEnd w:id="8143"/>
          <w:p w14:paraId="4C0F27C0" w14:textId="77777777" w:rsidR="00FC7E52" w:rsidRPr="00567618" w:rsidRDefault="00FC7E52" w:rsidP="00DD54CD">
            <w:pPr>
              <w:pStyle w:val="TAL"/>
            </w:pPr>
          </w:p>
        </w:tc>
        <w:tc>
          <w:tcPr>
            <w:tcW w:w="2178" w:type="dxa"/>
            <w:shd w:val="clear" w:color="auto" w:fill="auto"/>
          </w:tcPr>
          <w:p w14:paraId="7C74D813" w14:textId="77777777" w:rsidR="00FC7E52" w:rsidRPr="00567618" w:rsidRDefault="00FC7E52" w:rsidP="00DD54CD">
            <w:pPr>
              <w:pStyle w:val="TAL"/>
            </w:pPr>
            <w:r w:rsidRPr="00567618">
              <w:t>-</w:t>
            </w:r>
          </w:p>
        </w:tc>
        <w:tc>
          <w:tcPr>
            <w:tcW w:w="2406" w:type="dxa"/>
            <w:shd w:val="clear" w:color="auto" w:fill="auto"/>
          </w:tcPr>
          <w:p w14:paraId="29923D40" w14:textId="77777777" w:rsidR="00FC7E52" w:rsidRPr="00567618" w:rsidRDefault="00FC7E52" w:rsidP="00DD54CD">
            <w:pPr>
              <w:pStyle w:val="TAL"/>
            </w:pPr>
            <w:r w:rsidRPr="00567618">
              <w:t>X + (2 to 5) %</w:t>
            </w:r>
          </w:p>
        </w:tc>
      </w:tr>
      <w:bookmarkEnd w:id="8144"/>
    </w:tbl>
    <w:p w14:paraId="62DE4CC9" w14:textId="77777777" w:rsidR="00FC7E52" w:rsidRPr="00567618" w:rsidRDefault="00FC7E52" w:rsidP="00FC7E52"/>
    <w:p w14:paraId="0534B72E" w14:textId="77777777" w:rsidR="00FC7E52" w:rsidRPr="00567618" w:rsidRDefault="00FC7E52" w:rsidP="00FC7E52">
      <w:pPr>
        <w:pStyle w:val="Heading1"/>
        <w:rPr>
          <w:lang w:eastAsia="ko-KR"/>
        </w:rPr>
      </w:pPr>
      <w:bookmarkStart w:id="8145" w:name="_Toc26369810"/>
      <w:bookmarkStart w:id="8146" w:name="_Toc36227692"/>
      <w:bookmarkStart w:id="8147" w:name="_Toc36228707"/>
      <w:bookmarkStart w:id="8148" w:name="_Toc36229334"/>
      <w:bookmarkStart w:id="8149" w:name="_Toc68847655"/>
      <w:bookmarkStart w:id="8150" w:name="_Toc74611590"/>
      <w:bookmarkStart w:id="8151" w:name="_Toc75566869"/>
      <w:bookmarkStart w:id="8152" w:name="_Toc89790421"/>
      <w:bookmarkStart w:id="8153" w:name="_Toc99467060"/>
      <w:bookmarkStart w:id="8154" w:name="_Toc130461111"/>
      <w:r w:rsidRPr="00567618">
        <w:rPr>
          <w:lang w:eastAsia="ko-KR"/>
        </w:rPr>
        <w:t>X.2</w:t>
      </w:r>
      <w:r>
        <w:rPr>
          <w:lang w:eastAsia="ko-KR"/>
        </w:rPr>
        <w:tab/>
      </w:r>
      <w:r w:rsidRPr="00567618">
        <w:rPr>
          <w:lang w:eastAsia="ko-KR"/>
        </w:rPr>
        <w:t>SDP Examples of the CHEM Feature (informative)</w:t>
      </w:r>
      <w:bookmarkEnd w:id="8145"/>
      <w:bookmarkEnd w:id="8146"/>
      <w:bookmarkEnd w:id="8147"/>
      <w:bookmarkEnd w:id="8148"/>
      <w:bookmarkEnd w:id="8149"/>
      <w:bookmarkEnd w:id="8150"/>
      <w:bookmarkEnd w:id="8151"/>
      <w:bookmarkEnd w:id="8152"/>
      <w:bookmarkEnd w:id="8153"/>
      <w:bookmarkEnd w:id="8154"/>
    </w:p>
    <w:p w14:paraId="5264125D" w14:textId="77777777" w:rsidR="00FC7E52" w:rsidRPr="00567618" w:rsidRDefault="00FC7E52" w:rsidP="00FC7E52">
      <w:pPr>
        <w:pStyle w:val="Heading2"/>
        <w:rPr>
          <w:noProof/>
        </w:rPr>
      </w:pPr>
      <w:bookmarkStart w:id="8155" w:name="_Toc26369811"/>
      <w:bookmarkStart w:id="8156" w:name="_Toc36227693"/>
      <w:bookmarkStart w:id="8157" w:name="_Toc36228708"/>
      <w:bookmarkStart w:id="8158" w:name="_Toc36229335"/>
      <w:bookmarkStart w:id="8159" w:name="_Toc68847656"/>
      <w:bookmarkStart w:id="8160" w:name="_Toc74611591"/>
      <w:bookmarkStart w:id="8161" w:name="_Toc75566870"/>
      <w:bookmarkStart w:id="8162" w:name="_Toc89790422"/>
      <w:bookmarkStart w:id="8163" w:name="_Toc99467061"/>
      <w:bookmarkStart w:id="8164" w:name="_Toc130461112"/>
      <w:r w:rsidRPr="00567618">
        <w:rPr>
          <w:noProof/>
        </w:rPr>
        <w:t>X.2.1</w:t>
      </w:r>
      <w:r>
        <w:rPr>
          <w:noProof/>
        </w:rPr>
        <w:tab/>
      </w:r>
      <w:r w:rsidRPr="00567618">
        <w:rPr>
          <w:noProof/>
        </w:rPr>
        <w:t>General</w:t>
      </w:r>
      <w:bookmarkEnd w:id="8155"/>
      <w:bookmarkEnd w:id="8156"/>
      <w:bookmarkEnd w:id="8157"/>
      <w:bookmarkEnd w:id="8158"/>
      <w:bookmarkEnd w:id="8159"/>
      <w:bookmarkEnd w:id="8160"/>
      <w:bookmarkEnd w:id="8161"/>
      <w:bookmarkEnd w:id="8162"/>
      <w:bookmarkEnd w:id="8163"/>
      <w:bookmarkEnd w:id="8164"/>
    </w:p>
    <w:p w14:paraId="64214B88" w14:textId="77777777" w:rsidR="00FC7E52" w:rsidRPr="00567618" w:rsidRDefault="00FC7E52" w:rsidP="00FC7E52">
      <w:r w:rsidRPr="00567618">
        <w:t>The following examples illustrate the use of the SDP attributes and parameters specified for the CHEM feature.</w:t>
      </w:r>
    </w:p>
    <w:p w14:paraId="6C5B80C3" w14:textId="77777777" w:rsidR="00FC7E52" w:rsidRPr="00567618" w:rsidRDefault="00FC7E52" w:rsidP="00FC7E52">
      <w:pPr>
        <w:pStyle w:val="Heading2"/>
      </w:pPr>
      <w:bookmarkStart w:id="8165" w:name="_Toc26369812"/>
      <w:bookmarkStart w:id="8166" w:name="_Toc36227694"/>
      <w:bookmarkStart w:id="8167" w:name="_Toc36228709"/>
      <w:bookmarkStart w:id="8168" w:name="_Toc36229336"/>
      <w:bookmarkStart w:id="8169" w:name="_Toc68847657"/>
      <w:bookmarkStart w:id="8170" w:name="_Toc74611592"/>
      <w:bookmarkStart w:id="8171" w:name="_Toc75566871"/>
      <w:bookmarkStart w:id="8172" w:name="_Toc89790423"/>
      <w:bookmarkStart w:id="8173" w:name="_Toc99467062"/>
      <w:bookmarkStart w:id="8174" w:name="_Toc130461113"/>
      <w:r w:rsidRPr="00567618">
        <w:t>X.2.2</w:t>
      </w:r>
      <w:r>
        <w:tab/>
      </w:r>
      <w:r w:rsidRPr="00567618">
        <w:t>Example of Adaptation to Packet Losses without Application Layer Redundancy</w:t>
      </w:r>
      <w:bookmarkEnd w:id="8165"/>
      <w:bookmarkEnd w:id="8166"/>
      <w:bookmarkEnd w:id="8167"/>
      <w:bookmarkEnd w:id="8168"/>
      <w:bookmarkEnd w:id="8169"/>
      <w:bookmarkEnd w:id="8170"/>
      <w:bookmarkEnd w:id="8171"/>
      <w:bookmarkEnd w:id="8172"/>
      <w:bookmarkEnd w:id="8173"/>
      <w:bookmarkEnd w:id="8174"/>
    </w:p>
    <w:p w14:paraId="0D67A950" w14:textId="77777777" w:rsidR="00FC7E52" w:rsidRPr="00567618" w:rsidRDefault="00FC7E52" w:rsidP="00FC7E52">
      <w:r w:rsidRPr="00567618">
        <w:t>The example in TableX.2.2-1 demonstrates how, as specified in clause W.2, the receiver in the offering MTSI client supports and offers to request adaptation to different codec configurations to provide different levels of packet loss robustness without using application layer redundancy.</w:t>
      </w:r>
    </w:p>
    <w:p w14:paraId="5CD707E6" w14:textId="77777777" w:rsidR="00FC7E52" w:rsidRPr="00567618" w:rsidRDefault="00FC7E52" w:rsidP="00FC7E52">
      <w:pPr>
        <w:pStyle w:val="TH"/>
      </w:pPr>
      <w:r w:rsidRPr="00567618">
        <w:t>Table X.2.2-1</w:t>
      </w:r>
      <w:r>
        <w:t>:</w:t>
      </w:r>
      <w:r w:rsidRPr="00567618">
        <w:t xml:space="preserve"> SDP offer supporting adaptation to packet loss without using application layer redundancy</w:t>
      </w:r>
    </w:p>
    <w:tbl>
      <w:tblPr>
        <w:tblW w:w="0" w:type="auto"/>
        <w:jc w:val="center"/>
        <w:tblLayout w:type="fixed"/>
        <w:tblLook w:val="04A0" w:firstRow="1" w:lastRow="0" w:firstColumn="1" w:lastColumn="0" w:noHBand="0" w:noVBand="1"/>
      </w:tblPr>
      <w:tblGrid>
        <w:gridCol w:w="9645"/>
      </w:tblGrid>
      <w:tr w:rsidR="00FC7E52" w:rsidRPr="00567618" w14:paraId="6382101F"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4056F858" w14:textId="77777777" w:rsidR="00FC7E52" w:rsidRPr="00567618" w:rsidRDefault="00FC7E52" w:rsidP="00DD54CD">
            <w:pPr>
              <w:pStyle w:val="TAH"/>
            </w:pPr>
            <w:r w:rsidRPr="00567618">
              <w:t>SDP offer</w:t>
            </w:r>
          </w:p>
        </w:tc>
      </w:tr>
      <w:tr w:rsidR="00FC7E52" w:rsidRPr="00567618" w14:paraId="4905C4A2"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FB17265" w14:textId="77777777" w:rsidR="00FC7E52" w:rsidRPr="00567618" w:rsidRDefault="00FC7E52" w:rsidP="00DD54CD">
            <w:pPr>
              <w:pStyle w:val="PL"/>
              <w:rPr>
                <w:rFonts w:cs="Courier New"/>
                <w:szCs w:val="16"/>
              </w:rPr>
            </w:pPr>
            <w:bookmarkStart w:id="8175" w:name="_MCCTEMPBM_CRPT86941926___7"/>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257E4D35"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964ACC9"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645A69D"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91597CC"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2C6D40E1"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765ED46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2F082786"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66E115E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6412DB32"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426FEC8C"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5AD29977"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5C564591"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74B7B59F"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46BF8ED2" w14:textId="77777777" w:rsidR="00FC7E52" w:rsidRPr="00567618" w:rsidRDefault="00FC7E52" w:rsidP="00DD54CD">
            <w:pPr>
              <w:pStyle w:val="PL"/>
              <w:rPr>
                <w:rFonts w:cs="Courier New"/>
                <w:szCs w:val="16"/>
              </w:rPr>
            </w:pPr>
            <w:r w:rsidRPr="00567618">
              <w:rPr>
                <w:rFonts w:cs="Courier New"/>
                <w:szCs w:val="16"/>
              </w:rPr>
              <w:t>a=rtpmap:105 telephone-event/16000</w:t>
            </w:r>
          </w:p>
          <w:p w14:paraId="3DD6E415" w14:textId="77777777" w:rsidR="00FC7E52" w:rsidRPr="00567618" w:rsidRDefault="00FC7E52" w:rsidP="00DD54CD">
            <w:pPr>
              <w:pStyle w:val="PL"/>
              <w:rPr>
                <w:rFonts w:cs="Courier New"/>
                <w:szCs w:val="16"/>
              </w:rPr>
            </w:pPr>
            <w:r w:rsidRPr="00567618">
              <w:rPr>
                <w:rFonts w:cs="Courier New"/>
                <w:szCs w:val="16"/>
              </w:rPr>
              <w:t>a=fmtp:105 0-15</w:t>
            </w:r>
          </w:p>
          <w:p w14:paraId="77F8D2A4" w14:textId="77777777" w:rsidR="00FC7E52" w:rsidRPr="00567618" w:rsidRDefault="00FC7E52" w:rsidP="00DD54CD">
            <w:pPr>
              <w:pStyle w:val="PL"/>
              <w:rPr>
                <w:rFonts w:cs="Courier New"/>
                <w:szCs w:val="16"/>
              </w:rPr>
            </w:pPr>
            <w:r w:rsidRPr="00567618">
              <w:rPr>
                <w:rFonts w:cs="Courier New"/>
                <w:szCs w:val="16"/>
              </w:rPr>
              <w:t>a=rtpmap:106 telephone-event/8000</w:t>
            </w:r>
          </w:p>
          <w:p w14:paraId="1FB5D5B1" w14:textId="77777777" w:rsidR="00FC7E52" w:rsidRPr="00567618" w:rsidRDefault="00FC7E52" w:rsidP="00DD54CD">
            <w:pPr>
              <w:pStyle w:val="PL"/>
              <w:rPr>
                <w:rFonts w:cs="Courier New"/>
                <w:szCs w:val="16"/>
              </w:rPr>
            </w:pPr>
            <w:r w:rsidRPr="00567618">
              <w:rPr>
                <w:rFonts w:cs="Courier New"/>
                <w:szCs w:val="16"/>
              </w:rPr>
              <w:t>a=fmtp:106 0-15</w:t>
            </w:r>
          </w:p>
          <w:p w14:paraId="1DD3A15F"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175"/>
          <w:p w14:paraId="5AE28A95" w14:textId="77777777" w:rsidR="00FC7E52" w:rsidRPr="00567618" w:rsidRDefault="00FC7E52" w:rsidP="00DD54CD">
            <w:pPr>
              <w:pStyle w:val="PL"/>
            </w:pPr>
            <w:r w:rsidRPr="00567618">
              <w:t>a=maxptime:240</w:t>
            </w:r>
            <w:r w:rsidRPr="00567618">
              <w:br/>
            </w:r>
          </w:p>
          <w:p w14:paraId="3FEB6480" w14:textId="77777777" w:rsidR="00FC7E52" w:rsidRPr="00567618" w:rsidRDefault="00FC7E52" w:rsidP="00DD54CD">
            <w:pPr>
              <w:pStyle w:val="PL"/>
              <w:rPr>
                <w:rFonts w:cs="Courier New"/>
                <w:szCs w:val="16"/>
                <w:lang w:eastAsia="ko-KR"/>
              </w:rPr>
            </w:pPr>
            <w:bookmarkStart w:id="8176" w:name="_MCCTEMPBM_CRPT86941927___7"/>
            <w:r w:rsidRPr="00567618">
              <w:rPr>
                <w:rFonts w:cs="Courier New"/>
                <w:szCs w:val="16"/>
              </w:rPr>
              <w:t>a=PLR_adapt</w:t>
            </w:r>
          </w:p>
          <w:bookmarkEnd w:id="8176"/>
          <w:p w14:paraId="447B4B55" w14:textId="77777777" w:rsidR="00FC7E52" w:rsidRPr="00567618" w:rsidRDefault="00FC7E52" w:rsidP="00DD54CD">
            <w:pPr>
              <w:pStyle w:val="PL"/>
              <w:rPr>
                <w:rFonts w:cs="Courier New"/>
                <w:szCs w:val="16"/>
                <w:lang w:eastAsia="ko-KR"/>
              </w:rPr>
            </w:pPr>
          </w:p>
        </w:tc>
      </w:tr>
    </w:tbl>
    <w:p w14:paraId="7D556300" w14:textId="77777777" w:rsidR="00FC7E52" w:rsidRPr="00567618" w:rsidRDefault="00FC7E52" w:rsidP="00FC7E52"/>
    <w:p w14:paraId="4FC3E345" w14:textId="77777777" w:rsidR="00FC7E52" w:rsidRPr="00567618" w:rsidRDefault="00FC7E52" w:rsidP="00FC7E52">
      <w:r w:rsidRPr="00567618">
        <w:t xml:space="preserve">The example in Table X.2.2-2 is one possible response to the offer in Table X.2.2-1 and demonstrates how, as specified in clause W.2, the receiver in the answering MTSI client also supports and negotiates requesting adaptation to different codec configurations to provide different levels of packet loss robustness without using application layer redundancy.  During the ensuing session both the offerer MTSI client and answerer MTSI client request robustness adaptation without application layer redundancy.  The PCRF/PCFs should choose to use more robust handover thresholds that do not rely on application layer redundancy in both the uplink and downlink directions. </w:t>
      </w:r>
    </w:p>
    <w:p w14:paraId="28F2BA0A" w14:textId="77777777" w:rsidR="00FC7E52" w:rsidRPr="00567618" w:rsidRDefault="00FC7E52" w:rsidP="00FC7E52">
      <w:pPr>
        <w:pStyle w:val="TH"/>
      </w:pPr>
      <w:r w:rsidRPr="00567618">
        <w:t>Table X.2.2-2</w:t>
      </w:r>
      <w:r>
        <w:t>:</w:t>
      </w:r>
      <w:r w:rsidRPr="00567618">
        <w:t xml:space="preserve"> SDP answer supporting adaptation to packet loss without using application layer redundancy</w:t>
      </w:r>
    </w:p>
    <w:tbl>
      <w:tblPr>
        <w:tblW w:w="0" w:type="auto"/>
        <w:jc w:val="center"/>
        <w:tblLayout w:type="fixed"/>
        <w:tblLook w:val="04A0" w:firstRow="1" w:lastRow="0" w:firstColumn="1" w:lastColumn="0" w:noHBand="0" w:noVBand="1"/>
      </w:tblPr>
      <w:tblGrid>
        <w:gridCol w:w="9645"/>
      </w:tblGrid>
      <w:tr w:rsidR="00FC7E52" w:rsidRPr="00567618" w14:paraId="2EF8C392"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02D7E1A9" w14:textId="77777777" w:rsidR="00FC7E52" w:rsidRPr="00567618" w:rsidRDefault="00FC7E52" w:rsidP="00DD54CD">
            <w:pPr>
              <w:pStyle w:val="TAH"/>
            </w:pPr>
            <w:r w:rsidRPr="00567618">
              <w:t>SDP answer</w:t>
            </w:r>
          </w:p>
        </w:tc>
      </w:tr>
      <w:tr w:rsidR="00FC7E52" w:rsidRPr="00567618" w14:paraId="42123092"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18739435" w14:textId="77777777" w:rsidR="00FC7E52" w:rsidRPr="00567618" w:rsidRDefault="00FC7E52" w:rsidP="00DD54CD">
            <w:pPr>
              <w:pStyle w:val="PL"/>
              <w:rPr>
                <w:rFonts w:cs="Courier New"/>
                <w:szCs w:val="16"/>
              </w:rPr>
            </w:pPr>
            <w:bookmarkStart w:id="8177" w:name="_MCCTEMPBM_CRPT86941928___7" w:colFirst="0" w:colLast="0"/>
            <w:r w:rsidRPr="00567618">
              <w:rPr>
                <w:rFonts w:cs="Courier New"/>
                <w:szCs w:val="16"/>
              </w:rPr>
              <w:t xml:space="preserve">m=audio 49152 RTP/AVP </w:t>
            </w:r>
            <w:r w:rsidRPr="00567618">
              <w:rPr>
                <w:rFonts w:cs="Courier New"/>
                <w:szCs w:val="16"/>
                <w:lang w:eastAsia="ko-KR"/>
              </w:rPr>
              <w:t>97 105</w:t>
            </w:r>
          </w:p>
          <w:p w14:paraId="25096968"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51D7E70"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07888FB8"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CFE313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EB35E6D"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223A6C11" w14:textId="77777777" w:rsidR="00FC7E52" w:rsidRPr="00567618" w:rsidRDefault="00FC7E52" w:rsidP="00DD54CD">
            <w:pPr>
              <w:pStyle w:val="PL"/>
              <w:rPr>
                <w:rFonts w:cs="Courier New"/>
                <w:szCs w:val="16"/>
              </w:rPr>
            </w:pPr>
            <w:r w:rsidRPr="00567618">
              <w:rPr>
                <w:rFonts w:cs="Courier New"/>
                <w:szCs w:val="16"/>
              </w:rPr>
              <w:t>a=rtpmap:105 telephone-event/16000</w:t>
            </w:r>
          </w:p>
          <w:p w14:paraId="3650944E" w14:textId="77777777" w:rsidR="00FC7E52" w:rsidRPr="00567618" w:rsidRDefault="00FC7E52" w:rsidP="00DD54CD">
            <w:pPr>
              <w:pStyle w:val="PL"/>
              <w:rPr>
                <w:rFonts w:cs="Courier New"/>
                <w:szCs w:val="16"/>
              </w:rPr>
            </w:pPr>
            <w:r w:rsidRPr="00567618">
              <w:rPr>
                <w:rFonts w:cs="Courier New"/>
                <w:szCs w:val="16"/>
              </w:rPr>
              <w:t>a=fmtp:105 0-15</w:t>
            </w:r>
          </w:p>
          <w:p w14:paraId="4C563CC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23670406"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p>
        </w:tc>
      </w:tr>
      <w:bookmarkEnd w:id="8177"/>
    </w:tbl>
    <w:p w14:paraId="4EDE3B70" w14:textId="77777777" w:rsidR="00FC7E52" w:rsidRPr="00567618" w:rsidRDefault="00FC7E52" w:rsidP="00FC7E52"/>
    <w:p w14:paraId="3E9B0ED4" w14:textId="77777777" w:rsidR="00FC7E52" w:rsidRPr="00567618" w:rsidRDefault="00FC7E52" w:rsidP="00FC7E52">
      <w:r w:rsidRPr="00567618">
        <w:t>The example in Table X.2.2-3 is another possible response to the offer in Table X.2.2-1 and demonstrates how, as specified in clause W.2, the receiver in the answering MTSI client does not support requesting adaptation to different codec configurations to provide different levels of packet loss robustness.  In the ensuing session, media robustness adaptation is not enabled in either direction of media transmission so the PCRF/PCFs should not use more robust handover thresholds in either the uplink or downlink direction.</w:t>
      </w:r>
    </w:p>
    <w:p w14:paraId="5D94BE5E" w14:textId="77777777" w:rsidR="00FC7E52" w:rsidRPr="00567618" w:rsidRDefault="00FC7E52" w:rsidP="00FC7E52">
      <w:pPr>
        <w:pStyle w:val="TH"/>
      </w:pPr>
      <w:r w:rsidRPr="00567618">
        <w:t>Table X.2.2-3</w:t>
      </w:r>
      <w:r>
        <w:t>:</w:t>
      </w:r>
      <w:r w:rsidRPr="00567618">
        <w:t xml:space="preserve"> SDP answer not supporting adaptation to packet loss</w:t>
      </w:r>
    </w:p>
    <w:tbl>
      <w:tblPr>
        <w:tblW w:w="0" w:type="auto"/>
        <w:jc w:val="center"/>
        <w:tblLayout w:type="fixed"/>
        <w:tblLook w:val="04A0" w:firstRow="1" w:lastRow="0" w:firstColumn="1" w:lastColumn="0" w:noHBand="0" w:noVBand="1"/>
      </w:tblPr>
      <w:tblGrid>
        <w:gridCol w:w="9645"/>
      </w:tblGrid>
      <w:tr w:rsidR="00FC7E52" w:rsidRPr="00567618" w14:paraId="046FC3F1"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2E5816CF" w14:textId="77777777" w:rsidR="00FC7E52" w:rsidRPr="00567618" w:rsidRDefault="00FC7E52" w:rsidP="00DD54CD">
            <w:pPr>
              <w:pStyle w:val="TAH"/>
            </w:pPr>
            <w:r w:rsidRPr="00567618">
              <w:t>SDP answer</w:t>
            </w:r>
          </w:p>
        </w:tc>
      </w:tr>
      <w:tr w:rsidR="00FC7E52" w:rsidRPr="00567618" w14:paraId="1A3FBA84"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4EBCA5A1" w14:textId="77777777" w:rsidR="00FC7E52" w:rsidRPr="00567618" w:rsidRDefault="00FC7E52" w:rsidP="00DD54CD">
            <w:pPr>
              <w:pStyle w:val="PL"/>
              <w:rPr>
                <w:rFonts w:cs="Courier New"/>
                <w:szCs w:val="16"/>
              </w:rPr>
            </w:pPr>
            <w:bookmarkStart w:id="8178" w:name="_MCCTEMPBM_CRPT86941929___7" w:colFirst="0" w:colLast="0"/>
            <w:r w:rsidRPr="00567618">
              <w:rPr>
                <w:rFonts w:cs="Courier New"/>
                <w:szCs w:val="16"/>
              </w:rPr>
              <w:t xml:space="preserve">m=audio 49152 RTP/AVP </w:t>
            </w:r>
            <w:r w:rsidRPr="00567618">
              <w:rPr>
                <w:rFonts w:cs="Courier New"/>
                <w:szCs w:val="16"/>
                <w:lang w:eastAsia="ko-KR"/>
              </w:rPr>
              <w:t>97 105</w:t>
            </w:r>
          </w:p>
          <w:p w14:paraId="362AEA5B"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276D68DF"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B5CF540"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2839619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3C624A7B"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21D01BFD" w14:textId="77777777" w:rsidR="00FC7E52" w:rsidRPr="00567618" w:rsidRDefault="00FC7E52" w:rsidP="00DD54CD">
            <w:pPr>
              <w:pStyle w:val="PL"/>
              <w:rPr>
                <w:rFonts w:cs="Courier New"/>
                <w:szCs w:val="16"/>
              </w:rPr>
            </w:pPr>
            <w:r w:rsidRPr="00567618">
              <w:rPr>
                <w:rFonts w:cs="Courier New"/>
                <w:szCs w:val="16"/>
              </w:rPr>
              <w:t>a=rtpmap:105 telephone-event/16000</w:t>
            </w:r>
          </w:p>
          <w:p w14:paraId="47CE8171" w14:textId="77777777" w:rsidR="00FC7E52" w:rsidRPr="00567618" w:rsidRDefault="00FC7E52" w:rsidP="00DD54CD">
            <w:pPr>
              <w:pStyle w:val="PL"/>
              <w:rPr>
                <w:rFonts w:cs="Courier New"/>
                <w:szCs w:val="16"/>
              </w:rPr>
            </w:pPr>
            <w:r w:rsidRPr="00567618">
              <w:rPr>
                <w:rFonts w:cs="Courier New"/>
                <w:szCs w:val="16"/>
              </w:rPr>
              <w:t>a=fmtp:105 0-15</w:t>
            </w:r>
          </w:p>
          <w:p w14:paraId="58489F4C"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7513F8E1" w14:textId="77777777" w:rsidR="00FC7E52" w:rsidRPr="00567618" w:rsidRDefault="00FC7E52" w:rsidP="00DD54CD">
            <w:pPr>
              <w:pStyle w:val="PL"/>
              <w:rPr>
                <w:rFonts w:cs="Courier New"/>
                <w:szCs w:val="16"/>
              </w:rPr>
            </w:pPr>
            <w:r w:rsidRPr="00567618">
              <w:rPr>
                <w:rFonts w:cs="Courier New"/>
                <w:szCs w:val="16"/>
              </w:rPr>
              <w:t>a=maxptime:240</w:t>
            </w:r>
          </w:p>
        </w:tc>
      </w:tr>
      <w:bookmarkEnd w:id="8178"/>
    </w:tbl>
    <w:p w14:paraId="19E3074A" w14:textId="77777777" w:rsidR="00FC7E52" w:rsidRPr="00567618" w:rsidRDefault="00FC7E52" w:rsidP="00FC7E52"/>
    <w:p w14:paraId="359B513D" w14:textId="77777777" w:rsidR="00FC7E52" w:rsidRPr="00567618" w:rsidRDefault="00FC7E52" w:rsidP="00FC7E52">
      <w:pPr>
        <w:pStyle w:val="Heading2"/>
      </w:pPr>
      <w:bookmarkStart w:id="8179" w:name="_Toc26369813"/>
      <w:bookmarkStart w:id="8180" w:name="_Toc36227695"/>
      <w:bookmarkStart w:id="8181" w:name="_Toc36228710"/>
      <w:bookmarkStart w:id="8182" w:name="_Toc36229337"/>
      <w:bookmarkStart w:id="8183" w:name="_Toc68847658"/>
      <w:bookmarkStart w:id="8184" w:name="_Toc74611593"/>
      <w:bookmarkStart w:id="8185" w:name="_Toc75566872"/>
      <w:bookmarkStart w:id="8186" w:name="_Toc89790424"/>
      <w:bookmarkStart w:id="8187" w:name="_Toc99467063"/>
      <w:bookmarkStart w:id="8188" w:name="_Toc130461114"/>
      <w:r w:rsidRPr="00567618">
        <w:t>X.2.3</w:t>
      </w:r>
      <w:r>
        <w:tab/>
      </w:r>
      <w:r w:rsidRPr="00567618">
        <w:t>Example of Adaptation to Packet Losses with Application Layer Redundancy</w:t>
      </w:r>
      <w:bookmarkEnd w:id="8179"/>
      <w:bookmarkEnd w:id="8180"/>
      <w:bookmarkEnd w:id="8181"/>
      <w:bookmarkEnd w:id="8182"/>
      <w:bookmarkEnd w:id="8183"/>
      <w:bookmarkEnd w:id="8184"/>
      <w:bookmarkEnd w:id="8185"/>
      <w:bookmarkEnd w:id="8186"/>
      <w:bookmarkEnd w:id="8187"/>
      <w:bookmarkEnd w:id="8188"/>
    </w:p>
    <w:p w14:paraId="22886335" w14:textId="77777777" w:rsidR="00FC7E52" w:rsidRPr="00567618" w:rsidRDefault="00FC7E52" w:rsidP="00FC7E52">
      <w:r w:rsidRPr="00567618">
        <w:t>The example in Table X.2.3-1 demonstrates how, as specified in clause W.3, the receiver in the offering MTSI client supports and offers to request adaptation to different codec configurations to provide different levels of packet loss robustness using application layer redundancy.</w:t>
      </w:r>
    </w:p>
    <w:p w14:paraId="6552BE1F" w14:textId="77777777" w:rsidR="00FC7E52" w:rsidRPr="00567618" w:rsidRDefault="00FC7E52" w:rsidP="00FC7E52">
      <w:pPr>
        <w:pStyle w:val="TH"/>
      </w:pPr>
      <w:r w:rsidRPr="00567618">
        <w:t>Table X.2.3-1</w:t>
      </w:r>
      <w:r>
        <w:t>:</w:t>
      </w:r>
      <w:r w:rsidRPr="00567618">
        <w:t xml:space="preserve"> SDP offer supporting adaptation to packet loss using application layer redundancy and the in-band RTP CMR code points specified in clause W.3</w:t>
      </w:r>
    </w:p>
    <w:tbl>
      <w:tblPr>
        <w:tblW w:w="0" w:type="auto"/>
        <w:jc w:val="center"/>
        <w:tblLayout w:type="fixed"/>
        <w:tblLook w:val="04A0" w:firstRow="1" w:lastRow="0" w:firstColumn="1" w:lastColumn="0" w:noHBand="0" w:noVBand="1"/>
      </w:tblPr>
      <w:tblGrid>
        <w:gridCol w:w="9645"/>
      </w:tblGrid>
      <w:tr w:rsidR="00FC7E52" w:rsidRPr="00567618" w14:paraId="706EBD83"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32548B3F" w14:textId="77777777" w:rsidR="00FC7E52" w:rsidRPr="00567618" w:rsidRDefault="00FC7E52" w:rsidP="00DD54CD">
            <w:pPr>
              <w:pStyle w:val="TAH"/>
            </w:pPr>
            <w:r w:rsidRPr="00567618">
              <w:t>SDP offer</w:t>
            </w:r>
          </w:p>
        </w:tc>
      </w:tr>
      <w:tr w:rsidR="00FC7E52" w:rsidRPr="00567618" w14:paraId="7E199246"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63692B52" w14:textId="77777777" w:rsidR="00FC7E52" w:rsidRPr="00567618" w:rsidRDefault="00FC7E52" w:rsidP="00DD54CD">
            <w:pPr>
              <w:pStyle w:val="PL"/>
              <w:rPr>
                <w:rFonts w:cs="Courier New"/>
                <w:szCs w:val="16"/>
              </w:rPr>
            </w:pPr>
            <w:bookmarkStart w:id="8189" w:name="_MCCTEMPBM_CRPT86941930___7"/>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54AFD5CF"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8AA4B0D"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380E1E4B"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0AD04B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89B3979"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5F8B1FE"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40D151B6"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3938974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4B1112D4"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690C2F25"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1379A05F"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3C0A0EA4"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68E070E8"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0558717E" w14:textId="77777777" w:rsidR="00FC7E52" w:rsidRPr="00567618" w:rsidRDefault="00FC7E52" w:rsidP="00DD54CD">
            <w:pPr>
              <w:pStyle w:val="PL"/>
              <w:rPr>
                <w:rFonts w:cs="Courier New"/>
                <w:szCs w:val="16"/>
              </w:rPr>
            </w:pPr>
            <w:r w:rsidRPr="00567618">
              <w:rPr>
                <w:rFonts w:cs="Courier New"/>
                <w:szCs w:val="16"/>
              </w:rPr>
              <w:t>a=rtpmap:105 telephone-event/16000</w:t>
            </w:r>
          </w:p>
          <w:p w14:paraId="2D068FE5" w14:textId="77777777" w:rsidR="00FC7E52" w:rsidRPr="00567618" w:rsidRDefault="00FC7E52" w:rsidP="00DD54CD">
            <w:pPr>
              <w:pStyle w:val="PL"/>
              <w:rPr>
                <w:rFonts w:cs="Courier New"/>
                <w:szCs w:val="16"/>
              </w:rPr>
            </w:pPr>
            <w:r w:rsidRPr="00567618">
              <w:rPr>
                <w:rFonts w:cs="Courier New"/>
                <w:szCs w:val="16"/>
              </w:rPr>
              <w:t>a=fmtp:105 0-15</w:t>
            </w:r>
          </w:p>
          <w:p w14:paraId="6FCB029B" w14:textId="77777777" w:rsidR="00FC7E52" w:rsidRPr="00567618" w:rsidRDefault="00FC7E52" w:rsidP="00DD54CD">
            <w:pPr>
              <w:pStyle w:val="PL"/>
              <w:rPr>
                <w:rFonts w:cs="Courier New"/>
                <w:szCs w:val="16"/>
              </w:rPr>
            </w:pPr>
            <w:r w:rsidRPr="00567618">
              <w:rPr>
                <w:rFonts w:cs="Courier New"/>
                <w:szCs w:val="16"/>
              </w:rPr>
              <w:t>a=rtpmap:106 telephone-event/8000</w:t>
            </w:r>
          </w:p>
          <w:p w14:paraId="5A2FD9E9" w14:textId="77777777" w:rsidR="00FC7E52" w:rsidRPr="00567618" w:rsidRDefault="00FC7E52" w:rsidP="00DD54CD">
            <w:pPr>
              <w:pStyle w:val="PL"/>
              <w:rPr>
                <w:rFonts w:cs="Courier New"/>
                <w:szCs w:val="16"/>
              </w:rPr>
            </w:pPr>
            <w:r w:rsidRPr="00567618">
              <w:rPr>
                <w:rFonts w:cs="Courier New"/>
                <w:szCs w:val="16"/>
              </w:rPr>
              <w:t>a=fmtp:106 0-15</w:t>
            </w:r>
          </w:p>
          <w:p w14:paraId="78C7A52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189"/>
          <w:p w14:paraId="1E18678C" w14:textId="77777777" w:rsidR="00FC7E52" w:rsidRPr="00567618" w:rsidRDefault="00FC7E52" w:rsidP="00DD54CD">
            <w:pPr>
              <w:pStyle w:val="PL"/>
            </w:pPr>
            <w:r w:rsidRPr="00567618">
              <w:t>a=maxptime:240</w:t>
            </w:r>
            <w:r w:rsidRPr="00567618">
              <w:br/>
            </w:r>
          </w:p>
          <w:p w14:paraId="29492254" w14:textId="77777777" w:rsidR="00FC7E52" w:rsidRPr="00567618" w:rsidRDefault="00FC7E52" w:rsidP="00DD54CD">
            <w:pPr>
              <w:pStyle w:val="PL"/>
              <w:rPr>
                <w:rFonts w:cs="Courier New"/>
                <w:szCs w:val="16"/>
                <w:lang w:eastAsia="ko-KR"/>
              </w:rPr>
            </w:pPr>
            <w:bookmarkStart w:id="8190" w:name="_MCCTEMPBM_CRPT86941931___7"/>
            <w:r w:rsidRPr="00567618">
              <w:rPr>
                <w:rFonts w:cs="Courier New"/>
                <w:szCs w:val="16"/>
              </w:rPr>
              <w:t>a=PLR_adapt:ALR</w:t>
            </w:r>
          </w:p>
          <w:bookmarkEnd w:id="8190"/>
          <w:p w14:paraId="75B6BA64" w14:textId="77777777" w:rsidR="00FC7E52" w:rsidRPr="00567618" w:rsidRDefault="00FC7E52" w:rsidP="00DD54CD">
            <w:pPr>
              <w:pStyle w:val="PL"/>
              <w:rPr>
                <w:rFonts w:cs="Courier New"/>
                <w:szCs w:val="16"/>
                <w:lang w:eastAsia="ko-KR"/>
              </w:rPr>
            </w:pPr>
          </w:p>
        </w:tc>
      </w:tr>
    </w:tbl>
    <w:p w14:paraId="360D82B0" w14:textId="77777777" w:rsidR="00FC7E52" w:rsidRPr="00567618" w:rsidRDefault="00FC7E52" w:rsidP="00FC7E52"/>
    <w:p w14:paraId="3F5B6C22" w14:textId="77777777" w:rsidR="00FC7E52" w:rsidRPr="00567618" w:rsidRDefault="00FC7E52" w:rsidP="00FC7E52">
      <w:r w:rsidRPr="00567618">
        <w:t xml:space="preserve">The example in Table X.2.3-2 is one possible response to the offer in Table X.2.3-1 and demonstrates how, as specified in clause W.3, the receiver in the answering MTSI client also supports and negotiates requesting adaptation to different codec configurations to provide different levels of packet loss robustness using application layer redundancy.  During the ensuing session both the offerer MTSI client and answerer MTSI client request robustness adaptation and can use the in-band RTP CMR codepoints specified in clause W.3 to request application layer redundancy.  The PCRF/PCFs should choose to use more robust handover thresholds (both using application layer redundancy or not) in both the uplink and downlink directions. </w:t>
      </w:r>
    </w:p>
    <w:p w14:paraId="31503828" w14:textId="77777777" w:rsidR="00FC7E52" w:rsidRPr="00567618" w:rsidRDefault="00FC7E52" w:rsidP="00FC7E52">
      <w:pPr>
        <w:pStyle w:val="TH"/>
      </w:pPr>
      <w:r w:rsidRPr="00567618">
        <w:t>Table X.2.3-2</w:t>
      </w:r>
      <w:r>
        <w:t>:</w:t>
      </w:r>
      <w:r w:rsidRPr="00567618">
        <w:t xml:space="preserve"> SDP answer supporting adaptation to packet loss using application layer redundancy and the in-band RTP CMR code points specified in clause W.3</w:t>
      </w:r>
    </w:p>
    <w:tbl>
      <w:tblPr>
        <w:tblW w:w="0" w:type="auto"/>
        <w:jc w:val="center"/>
        <w:tblLayout w:type="fixed"/>
        <w:tblLook w:val="04A0" w:firstRow="1" w:lastRow="0" w:firstColumn="1" w:lastColumn="0" w:noHBand="0" w:noVBand="1"/>
      </w:tblPr>
      <w:tblGrid>
        <w:gridCol w:w="9645"/>
      </w:tblGrid>
      <w:tr w:rsidR="00FC7E52" w:rsidRPr="00567618" w14:paraId="760701CD"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D872E45" w14:textId="77777777" w:rsidR="00FC7E52" w:rsidRPr="00567618" w:rsidRDefault="00FC7E52" w:rsidP="00DD54CD">
            <w:pPr>
              <w:pStyle w:val="TAH"/>
            </w:pPr>
            <w:r w:rsidRPr="00567618">
              <w:t>SDP answer</w:t>
            </w:r>
          </w:p>
        </w:tc>
      </w:tr>
      <w:tr w:rsidR="00FC7E52" w:rsidRPr="00567618" w14:paraId="4D783258"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5DD15AE" w14:textId="77777777" w:rsidR="00FC7E52" w:rsidRPr="00567618" w:rsidRDefault="00FC7E52" w:rsidP="00DD54CD">
            <w:pPr>
              <w:pStyle w:val="PL"/>
              <w:rPr>
                <w:rFonts w:cs="Courier New"/>
                <w:szCs w:val="16"/>
              </w:rPr>
            </w:pPr>
            <w:bookmarkStart w:id="8191" w:name="_MCCTEMPBM_CRPT86941932___7" w:colFirst="0" w:colLast="0"/>
            <w:r w:rsidRPr="00567618">
              <w:rPr>
                <w:rFonts w:cs="Courier New"/>
                <w:szCs w:val="16"/>
              </w:rPr>
              <w:t xml:space="preserve">m=audio 49152 RTP/AVP </w:t>
            </w:r>
            <w:r w:rsidRPr="00567618">
              <w:rPr>
                <w:rFonts w:cs="Courier New"/>
                <w:szCs w:val="16"/>
                <w:lang w:eastAsia="ko-KR"/>
              </w:rPr>
              <w:t>97 105</w:t>
            </w:r>
          </w:p>
          <w:p w14:paraId="0D955F99"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36812A94"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144B39DF"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24F7EC24"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62AE988"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474DF90C" w14:textId="77777777" w:rsidR="00FC7E52" w:rsidRPr="00567618" w:rsidRDefault="00FC7E52" w:rsidP="00DD54CD">
            <w:pPr>
              <w:pStyle w:val="PL"/>
              <w:rPr>
                <w:rFonts w:cs="Courier New"/>
                <w:szCs w:val="16"/>
              </w:rPr>
            </w:pPr>
            <w:r w:rsidRPr="00567618">
              <w:rPr>
                <w:rFonts w:cs="Courier New"/>
                <w:szCs w:val="16"/>
              </w:rPr>
              <w:t>a=rtpmap:105 telephone-event/16000</w:t>
            </w:r>
          </w:p>
          <w:p w14:paraId="155817C1" w14:textId="77777777" w:rsidR="00FC7E52" w:rsidRPr="00567618" w:rsidRDefault="00FC7E52" w:rsidP="00DD54CD">
            <w:pPr>
              <w:pStyle w:val="PL"/>
              <w:rPr>
                <w:rFonts w:cs="Courier New"/>
                <w:szCs w:val="16"/>
              </w:rPr>
            </w:pPr>
            <w:r w:rsidRPr="00567618">
              <w:rPr>
                <w:rFonts w:cs="Courier New"/>
                <w:szCs w:val="16"/>
              </w:rPr>
              <w:t>a=fmtp:105 0-15</w:t>
            </w:r>
          </w:p>
          <w:p w14:paraId="6F940B25"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1D7C87F3"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a=PLR_adapt:ALR</w:t>
            </w:r>
          </w:p>
        </w:tc>
      </w:tr>
      <w:bookmarkEnd w:id="8191"/>
    </w:tbl>
    <w:p w14:paraId="1730353C" w14:textId="77777777" w:rsidR="00FC7E52" w:rsidRPr="00567618" w:rsidRDefault="00FC7E52" w:rsidP="00FC7E52"/>
    <w:p w14:paraId="2F76FB6A" w14:textId="77777777" w:rsidR="00FC7E52" w:rsidRPr="00567618" w:rsidRDefault="00FC7E52" w:rsidP="00FC7E52">
      <w:r w:rsidRPr="00567618">
        <w:t>The example in Table X.2.3-3 is another possible response to the offer in Table X.2.3-1 and demonstrates how, as specified in clause W.2 and clause W.3, the receiver in the answering MTSI client supports requesting adaptation to different codec configurations but not using application layer redundancy.  During the ensuing session both the offerer MTSI client and answerer MTSI client request robustness adaptation without application layer redundancy.  The PCRF/PCFs should choose to use more robust handover thresholds that do not rely on application layer redundancy in both the uplink and downlink directions.</w:t>
      </w:r>
    </w:p>
    <w:p w14:paraId="0297E954" w14:textId="77777777" w:rsidR="00FC7E52" w:rsidRPr="00567618" w:rsidRDefault="00FC7E52" w:rsidP="00FC7E52">
      <w:pPr>
        <w:pStyle w:val="TH"/>
      </w:pPr>
      <w:r w:rsidRPr="00567618">
        <w:t>Table X.2.3-3</w:t>
      </w:r>
      <w:r>
        <w:t>:</w:t>
      </w:r>
      <w:r w:rsidRPr="00567618">
        <w:t xml:space="preserve"> SDP answer supporting adaptation to packet loss without use of application layer redundancy</w:t>
      </w:r>
    </w:p>
    <w:tbl>
      <w:tblPr>
        <w:tblW w:w="0" w:type="auto"/>
        <w:jc w:val="center"/>
        <w:tblLayout w:type="fixed"/>
        <w:tblLook w:val="04A0" w:firstRow="1" w:lastRow="0" w:firstColumn="1" w:lastColumn="0" w:noHBand="0" w:noVBand="1"/>
      </w:tblPr>
      <w:tblGrid>
        <w:gridCol w:w="9645"/>
      </w:tblGrid>
      <w:tr w:rsidR="00FC7E52" w:rsidRPr="00567618" w14:paraId="3AD6DFB5"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18DEEA80" w14:textId="77777777" w:rsidR="00FC7E52" w:rsidRPr="00567618" w:rsidRDefault="00FC7E52" w:rsidP="00DD54CD">
            <w:pPr>
              <w:pStyle w:val="TAH"/>
            </w:pPr>
            <w:r w:rsidRPr="00567618">
              <w:t>SDP answer</w:t>
            </w:r>
          </w:p>
        </w:tc>
      </w:tr>
      <w:tr w:rsidR="00FC7E52" w:rsidRPr="00567618" w14:paraId="059B70A4"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6050FDDD" w14:textId="77777777" w:rsidR="00FC7E52" w:rsidRPr="00567618" w:rsidRDefault="00FC7E52" w:rsidP="00DD54CD">
            <w:pPr>
              <w:pStyle w:val="PL"/>
              <w:rPr>
                <w:rFonts w:cs="Courier New"/>
                <w:szCs w:val="16"/>
              </w:rPr>
            </w:pPr>
            <w:bookmarkStart w:id="8192" w:name="_MCCTEMPBM_CRPT86941933___7" w:colFirst="0" w:colLast="0"/>
            <w:r w:rsidRPr="00567618">
              <w:rPr>
                <w:rFonts w:cs="Courier New"/>
                <w:szCs w:val="16"/>
              </w:rPr>
              <w:t xml:space="preserve">m=audio 49152 RTP/AVP </w:t>
            </w:r>
            <w:r w:rsidRPr="00567618">
              <w:rPr>
                <w:rFonts w:cs="Courier New"/>
                <w:szCs w:val="16"/>
                <w:lang w:eastAsia="ko-KR"/>
              </w:rPr>
              <w:t>97 105</w:t>
            </w:r>
          </w:p>
          <w:p w14:paraId="1E2802B2"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FFC205B"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06723E05"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67C1FC23"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17F2BF02"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6965F9B" w14:textId="77777777" w:rsidR="00FC7E52" w:rsidRPr="00567618" w:rsidRDefault="00FC7E52" w:rsidP="00DD54CD">
            <w:pPr>
              <w:pStyle w:val="PL"/>
              <w:rPr>
                <w:rFonts w:cs="Courier New"/>
                <w:szCs w:val="16"/>
              </w:rPr>
            </w:pPr>
            <w:r w:rsidRPr="00567618">
              <w:rPr>
                <w:rFonts w:cs="Courier New"/>
                <w:szCs w:val="16"/>
              </w:rPr>
              <w:t>a=rtpmap:105 telephone-event/16000</w:t>
            </w:r>
          </w:p>
          <w:p w14:paraId="61DE99C5" w14:textId="77777777" w:rsidR="00FC7E52" w:rsidRPr="00567618" w:rsidRDefault="00FC7E52" w:rsidP="00DD54CD">
            <w:pPr>
              <w:pStyle w:val="PL"/>
              <w:rPr>
                <w:rFonts w:cs="Courier New"/>
                <w:szCs w:val="16"/>
              </w:rPr>
            </w:pPr>
            <w:r w:rsidRPr="00567618">
              <w:rPr>
                <w:rFonts w:cs="Courier New"/>
                <w:szCs w:val="16"/>
              </w:rPr>
              <w:t>a=fmtp:105 0-15</w:t>
            </w:r>
          </w:p>
          <w:p w14:paraId="33BDF9F4"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1A2AC1E3" w14:textId="77777777" w:rsidR="00FC7E52" w:rsidRPr="00567618" w:rsidRDefault="00FC7E52" w:rsidP="00DD54CD">
            <w:pPr>
              <w:pStyle w:val="PL"/>
              <w:rPr>
                <w:rFonts w:cs="Courier New"/>
                <w:szCs w:val="16"/>
              </w:rPr>
            </w:pPr>
            <w:r w:rsidRPr="00567618">
              <w:rPr>
                <w:rFonts w:cs="Courier New"/>
                <w:szCs w:val="16"/>
              </w:rPr>
              <w:t>a=maxptime:240</w:t>
            </w:r>
          </w:p>
          <w:p w14:paraId="755CD670" w14:textId="77777777" w:rsidR="00FC7E52" w:rsidRPr="00567618" w:rsidRDefault="00FC7E52" w:rsidP="00DD54CD">
            <w:pPr>
              <w:pStyle w:val="PL"/>
              <w:rPr>
                <w:rFonts w:cs="Courier New"/>
                <w:szCs w:val="16"/>
              </w:rPr>
            </w:pPr>
            <w:r w:rsidRPr="00567618">
              <w:rPr>
                <w:rFonts w:cs="Courier New"/>
                <w:szCs w:val="16"/>
              </w:rPr>
              <w:t>a=PLR_adapt</w:t>
            </w:r>
          </w:p>
        </w:tc>
      </w:tr>
      <w:bookmarkEnd w:id="8192"/>
    </w:tbl>
    <w:p w14:paraId="373CF10F" w14:textId="77777777" w:rsidR="00FC7E52" w:rsidRPr="00567618" w:rsidRDefault="00FC7E52" w:rsidP="00FC7E52"/>
    <w:p w14:paraId="37F8B01B" w14:textId="77777777" w:rsidR="00FC7E52" w:rsidRPr="00567618" w:rsidRDefault="00FC7E52" w:rsidP="00FC7E52">
      <w:pPr>
        <w:pStyle w:val="Heading2"/>
      </w:pPr>
      <w:bookmarkStart w:id="8193" w:name="_Toc26369814"/>
      <w:bookmarkStart w:id="8194" w:name="_Toc36227696"/>
      <w:bookmarkStart w:id="8195" w:name="_Toc36228711"/>
      <w:bookmarkStart w:id="8196" w:name="_Toc36229338"/>
      <w:bookmarkStart w:id="8197" w:name="_Toc68847659"/>
      <w:bookmarkStart w:id="8198" w:name="_Toc74611594"/>
      <w:bookmarkStart w:id="8199" w:name="_Toc75566873"/>
      <w:bookmarkStart w:id="8200" w:name="_Toc89790425"/>
      <w:bookmarkStart w:id="8201" w:name="_Toc99467064"/>
      <w:bookmarkStart w:id="8202" w:name="_Toc130461115"/>
      <w:r w:rsidRPr="00567618">
        <w:t>X.2.4</w:t>
      </w:r>
      <w:r>
        <w:tab/>
      </w:r>
      <w:r w:rsidRPr="00567618">
        <w:t>Example of Maximum End-to-End Packet Loss Rate</w:t>
      </w:r>
      <w:bookmarkEnd w:id="8193"/>
      <w:bookmarkEnd w:id="8194"/>
      <w:bookmarkEnd w:id="8195"/>
      <w:bookmarkEnd w:id="8196"/>
      <w:bookmarkEnd w:id="8197"/>
      <w:bookmarkEnd w:id="8198"/>
      <w:bookmarkEnd w:id="8199"/>
      <w:bookmarkEnd w:id="8200"/>
      <w:bookmarkEnd w:id="8201"/>
      <w:bookmarkEnd w:id="8202"/>
    </w:p>
    <w:p w14:paraId="5A88C59D" w14:textId="77777777" w:rsidR="00FC7E52" w:rsidRPr="00567618" w:rsidRDefault="00FC7E52" w:rsidP="00FC7E52">
      <w:bookmarkStart w:id="8203" w:name="_MCCTEMPBM_CRPT86941934___7"/>
      <w:r w:rsidRPr="00567618">
        <w:t xml:space="preserve">The example in Table X.2.4-1 demonstrates how, as specified in clause W.4.2, the media receiver in the offering MTSI terminal receiver can handle up to 3.50% end-to-end PLR for the EVS codec, proposes to use 1.50% PLR on its downlink and 2.00% for its uplink, and can handle up to 2.00% end-to-end PLR for the AMR-WB codec, proposes to use 0.75% PLR on its downlink and 1.25% for its uplink.  The example does not use application layer redundancy but could easily apply to sessions using application layer redundancy by including the </w:t>
      </w:r>
      <w:r w:rsidRPr="00567618">
        <w:rPr>
          <w:rFonts w:ascii="Courier New" w:hAnsi="Courier New" w:cs="Courier New"/>
        </w:rPr>
        <w:t>ALR</w:t>
      </w:r>
      <w:r w:rsidRPr="00567618">
        <w:t xml:space="preserve"> parameter in the </w:t>
      </w:r>
      <w:r w:rsidRPr="00567618">
        <w:rPr>
          <w:rFonts w:ascii="Courier New" w:hAnsi="Courier New" w:cs="Courier New"/>
        </w:rPr>
        <w:t>PLR_adapt</w:t>
      </w:r>
      <w:r w:rsidRPr="00567618">
        <w:t xml:space="preserve"> attribute as specified in clause W.3.</w:t>
      </w:r>
    </w:p>
    <w:bookmarkEnd w:id="8203"/>
    <w:p w14:paraId="4C11EEA7" w14:textId="77777777" w:rsidR="00FC7E52" w:rsidRPr="00567618" w:rsidRDefault="00FC7E52" w:rsidP="00FC7E52">
      <w:pPr>
        <w:pStyle w:val="TH"/>
      </w:pPr>
      <w:r w:rsidRPr="00567618">
        <w:t>Table X.2.4-1</w:t>
      </w:r>
      <w:r>
        <w:t>:</w:t>
      </w:r>
      <w:r w:rsidRPr="00567618">
        <w:t xml:space="preserve"> SDP offer with maximum end-to-end PLR attribute and parameters</w:t>
      </w:r>
    </w:p>
    <w:tbl>
      <w:tblPr>
        <w:tblW w:w="0" w:type="auto"/>
        <w:jc w:val="center"/>
        <w:tblLayout w:type="fixed"/>
        <w:tblLook w:val="04A0" w:firstRow="1" w:lastRow="0" w:firstColumn="1" w:lastColumn="0" w:noHBand="0" w:noVBand="1"/>
      </w:tblPr>
      <w:tblGrid>
        <w:gridCol w:w="9645"/>
      </w:tblGrid>
      <w:tr w:rsidR="00FC7E52" w:rsidRPr="00567618" w14:paraId="1FCA0C74"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6FD559B" w14:textId="77777777" w:rsidR="00FC7E52" w:rsidRPr="00567618" w:rsidRDefault="00FC7E52" w:rsidP="00DD54CD">
            <w:pPr>
              <w:pStyle w:val="TAH"/>
            </w:pPr>
            <w:r w:rsidRPr="00567618">
              <w:t>SDP offer</w:t>
            </w:r>
          </w:p>
        </w:tc>
      </w:tr>
      <w:tr w:rsidR="00FC7E52" w:rsidRPr="00567618" w14:paraId="18F98FD7"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254C7C42" w14:textId="77777777" w:rsidR="00FC7E52" w:rsidRPr="00567618" w:rsidRDefault="00FC7E52" w:rsidP="00DD54CD">
            <w:pPr>
              <w:pStyle w:val="PL"/>
              <w:rPr>
                <w:rFonts w:cs="Courier New"/>
                <w:szCs w:val="16"/>
              </w:rPr>
            </w:pPr>
            <w:bookmarkStart w:id="8204" w:name="_MCCTEMPBM_CRPT86941935___7"/>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0247B9B6"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14AC2468"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AFD607C"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56B3017"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0C20C14B"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FA4130A"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347B5AB3"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7B53465D"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44BF469C"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7904AD01"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436DF381"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6C236451"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24CC6A11"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510DE4B8" w14:textId="77777777" w:rsidR="00FC7E52" w:rsidRPr="00567618" w:rsidRDefault="00FC7E52" w:rsidP="00DD54CD">
            <w:pPr>
              <w:pStyle w:val="PL"/>
              <w:rPr>
                <w:rFonts w:cs="Courier New"/>
                <w:szCs w:val="16"/>
              </w:rPr>
            </w:pPr>
            <w:r w:rsidRPr="00567618">
              <w:rPr>
                <w:rFonts w:cs="Courier New"/>
                <w:szCs w:val="16"/>
              </w:rPr>
              <w:t>a=rtpmap:105 telephone-event/16000</w:t>
            </w:r>
          </w:p>
          <w:p w14:paraId="1D0C38D1" w14:textId="77777777" w:rsidR="00FC7E52" w:rsidRPr="00567618" w:rsidRDefault="00FC7E52" w:rsidP="00DD54CD">
            <w:pPr>
              <w:pStyle w:val="PL"/>
              <w:rPr>
                <w:rFonts w:cs="Courier New"/>
                <w:szCs w:val="16"/>
              </w:rPr>
            </w:pPr>
            <w:r w:rsidRPr="00567618">
              <w:rPr>
                <w:rFonts w:cs="Courier New"/>
                <w:szCs w:val="16"/>
              </w:rPr>
              <w:t>a=fmtp:105 0-15</w:t>
            </w:r>
          </w:p>
          <w:p w14:paraId="78EC78D2" w14:textId="77777777" w:rsidR="00FC7E52" w:rsidRPr="00567618" w:rsidRDefault="00FC7E52" w:rsidP="00DD54CD">
            <w:pPr>
              <w:pStyle w:val="PL"/>
              <w:rPr>
                <w:rFonts w:cs="Courier New"/>
                <w:szCs w:val="16"/>
              </w:rPr>
            </w:pPr>
            <w:r w:rsidRPr="00567618">
              <w:rPr>
                <w:rFonts w:cs="Courier New"/>
                <w:szCs w:val="16"/>
              </w:rPr>
              <w:t>a=rtpmap:106 telephone-event/8000</w:t>
            </w:r>
          </w:p>
          <w:p w14:paraId="22E41AC2" w14:textId="77777777" w:rsidR="00FC7E52" w:rsidRPr="00567618" w:rsidRDefault="00FC7E52" w:rsidP="00DD54CD">
            <w:pPr>
              <w:pStyle w:val="PL"/>
              <w:rPr>
                <w:rFonts w:cs="Courier New"/>
                <w:szCs w:val="16"/>
              </w:rPr>
            </w:pPr>
            <w:r w:rsidRPr="00567618">
              <w:rPr>
                <w:rFonts w:cs="Courier New"/>
                <w:szCs w:val="16"/>
              </w:rPr>
              <w:t>a=fmtp:106 0-15</w:t>
            </w:r>
          </w:p>
          <w:p w14:paraId="23E351B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204"/>
          <w:p w14:paraId="62C330D3" w14:textId="77777777" w:rsidR="00FC7E52" w:rsidRPr="00567618" w:rsidRDefault="00FC7E52" w:rsidP="00DD54CD">
            <w:pPr>
              <w:pStyle w:val="PL"/>
            </w:pPr>
            <w:r w:rsidRPr="00567618">
              <w:t>a=maxptime:240</w:t>
            </w:r>
            <w:r w:rsidRPr="00567618">
              <w:br/>
            </w:r>
          </w:p>
          <w:p w14:paraId="7534E9D6" w14:textId="77777777" w:rsidR="00FC7E52" w:rsidRPr="00567618" w:rsidRDefault="00FC7E52" w:rsidP="00DD54CD">
            <w:pPr>
              <w:pStyle w:val="PL"/>
              <w:rPr>
                <w:rFonts w:cs="Courier New"/>
                <w:szCs w:val="16"/>
              </w:rPr>
            </w:pPr>
            <w:bookmarkStart w:id="8205" w:name="_MCCTEMPBM_CRPT86941936___7"/>
            <w:r w:rsidRPr="00567618">
              <w:rPr>
                <w:rFonts w:cs="Courier New"/>
                <w:szCs w:val="16"/>
              </w:rPr>
              <w:t>a=PLR_adapt</w:t>
            </w:r>
            <w:r w:rsidRPr="00567618">
              <w:rPr>
                <w:rFonts w:cs="Courier New"/>
                <w:szCs w:val="16"/>
              </w:rPr>
              <w:br/>
            </w:r>
            <w:r w:rsidRPr="00567618">
              <w:rPr>
                <w:rFonts w:cs="Courier New"/>
                <w:szCs w:val="16"/>
              </w:rPr>
              <w:br/>
              <w:t>a=MAXimum-e2e-PLR:97 350:150/200</w:t>
            </w:r>
            <w:r w:rsidRPr="00567618">
              <w:rPr>
                <w:rFonts w:cs="Courier New"/>
                <w:szCs w:val="16"/>
              </w:rPr>
              <w:br/>
            </w:r>
            <w:r w:rsidRPr="00567618">
              <w:rPr>
                <w:rFonts w:cs="Courier New"/>
                <w:szCs w:val="16"/>
              </w:rPr>
              <w:br/>
              <w:t>a=MAXimum-e2e-PLR:98 200:75/125</w:t>
            </w:r>
            <w:r w:rsidRPr="00567618">
              <w:rPr>
                <w:rFonts w:cs="Courier New"/>
                <w:szCs w:val="16"/>
              </w:rPr>
              <w:br/>
            </w:r>
            <w:r w:rsidRPr="00567618">
              <w:rPr>
                <w:rFonts w:cs="Courier New"/>
                <w:szCs w:val="16"/>
              </w:rPr>
              <w:br/>
              <w:t>a=MAXimum-e2e-PLR:99 200:75/125</w:t>
            </w:r>
          </w:p>
          <w:bookmarkEnd w:id="8205"/>
          <w:p w14:paraId="09FBB91F" w14:textId="77777777" w:rsidR="00FC7E52" w:rsidRPr="00567618" w:rsidRDefault="00FC7E52" w:rsidP="00DD54CD">
            <w:pPr>
              <w:pStyle w:val="PL"/>
              <w:rPr>
                <w:rFonts w:cs="Courier New"/>
                <w:szCs w:val="16"/>
                <w:lang w:eastAsia="ko-KR"/>
              </w:rPr>
            </w:pPr>
          </w:p>
        </w:tc>
      </w:tr>
    </w:tbl>
    <w:p w14:paraId="390FD9B6" w14:textId="77777777" w:rsidR="00FC7E52" w:rsidRPr="00567618" w:rsidRDefault="00FC7E52" w:rsidP="00FC7E52"/>
    <w:p w14:paraId="301FF435" w14:textId="77777777" w:rsidR="00FC7E52" w:rsidRPr="00567618" w:rsidRDefault="00FC7E52" w:rsidP="00FC7E52">
      <w:r w:rsidRPr="00567618">
        <w:t>The example in Table X.2.4-2 is one possible response to the offer in Table X.2.4-1 and demonstrates how, as specified in clause W.4.3, the receiver in the answering MTSI terminal supports up to 4.00% end-to-end PLR for the EVS codec, proposes to use 2.00% PLR on both its downlink and uplink.  This leaves 1.50% for the downlink and 2.00% for the uplink to the offerering MTSI terminal which matches what was proposed in the SDP offer.</w:t>
      </w:r>
    </w:p>
    <w:p w14:paraId="54E86DF8" w14:textId="77777777" w:rsidR="00FC7E52" w:rsidRPr="00567618" w:rsidRDefault="00FC7E52" w:rsidP="00FC7E52">
      <w:pPr>
        <w:pStyle w:val="TH"/>
      </w:pPr>
      <w:r w:rsidRPr="00567618">
        <w:t>Table X.2.4-2</w:t>
      </w:r>
      <w:r>
        <w:t>:</w:t>
      </w:r>
      <w:r w:rsidRPr="00567618">
        <w:t xml:space="preserve"> SDP answer with maximum end-to-end PLR attribute and parameters agreeing to what was proposed in the SDP offer</w:t>
      </w:r>
    </w:p>
    <w:tbl>
      <w:tblPr>
        <w:tblW w:w="0" w:type="auto"/>
        <w:jc w:val="center"/>
        <w:tblLayout w:type="fixed"/>
        <w:tblLook w:val="04A0" w:firstRow="1" w:lastRow="0" w:firstColumn="1" w:lastColumn="0" w:noHBand="0" w:noVBand="1"/>
      </w:tblPr>
      <w:tblGrid>
        <w:gridCol w:w="9645"/>
      </w:tblGrid>
      <w:tr w:rsidR="00FC7E52" w:rsidRPr="00567618" w14:paraId="7F204A5B"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73CF9F54" w14:textId="77777777" w:rsidR="00FC7E52" w:rsidRPr="00567618" w:rsidRDefault="00FC7E52" w:rsidP="00DD54CD">
            <w:pPr>
              <w:pStyle w:val="TAH"/>
            </w:pPr>
            <w:r w:rsidRPr="00567618">
              <w:t>SDP answer</w:t>
            </w:r>
          </w:p>
        </w:tc>
      </w:tr>
      <w:tr w:rsidR="00FC7E52" w:rsidRPr="00567618" w14:paraId="06FA1365"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14D1742E" w14:textId="77777777" w:rsidR="00FC7E52" w:rsidRPr="00567618" w:rsidRDefault="00FC7E52" w:rsidP="00DD54CD">
            <w:pPr>
              <w:pStyle w:val="PL"/>
              <w:rPr>
                <w:rFonts w:cs="Courier New"/>
                <w:szCs w:val="16"/>
              </w:rPr>
            </w:pPr>
            <w:bookmarkStart w:id="8206" w:name="_MCCTEMPBM_CRPT86941937___7" w:colFirst="0" w:colLast="0"/>
            <w:r w:rsidRPr="00567618">
              <w:rPr>
                <w:rFonts w:cs="Courier New"/>
                <w:szCs w:val="16"/>
              </w:rPr>
              <w:t xml:space="preserve">m=audio 49152 RTP/AVP </w:t>
            </w:r>
            <w:r w:rsidRPr="00567618">
              <w:rPr>
                <w:rFonts w:cs="Courier New"/>
                <w:szCs w:val="16"/>
                <w:lang w:eastAsia="ko-KR"/>
              </w:rPr>
              <w:t>97 105</w:t>
            </w:r>
          </w:p>
          <w:p w14:paraId="4262CA93"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63023647"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66E92991"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9EC8F79"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2348C8BC"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3A499B7B" w14:textId="77777777" w:rsidR="00FC7E52" w:rsidRPr="00567618" w:rsidRDefault="00FC7E52" w:rsidP="00DD54CD">
            <w:pPr>
              <w:pStyle w:val="PL"/>
              <w:rPr>
                <w:rFonts w:cs="Courier New"/>
                <w:szCs w:val="16"/>
              </w:rPr>
            </w:pPr>
            <w:r w:rsidRPr="00567618">
              <w:rPr>
                <w:rFonts w:cs="Courier New"/>
                <w:szCs w:val="16"/>
              </w:rPr>
              <w:t>a=rtpmap:105 telephone-event/16000</w:t>
            </w:r>
          </w:p>
          <w:p w14:paraId="34DE8697" w14:textId="77777777" w:rsidR="00FC7E52" w:rsidRPr="00567618" w:rsidRDefault="00FC7E52" w:rsidP="00DD54CD">
            <w:pPr>
              <w:pStyle w:val="PL"/>
              <w:rPr>
                <w:rFonts w:cs="Courier New"/>
                <w:szCs w:val="16"/>
              </w:rPr>
            </w:pPr>
            <w:r w:rsidRPr="00567618">
              <w:rPr>
                <w:rFonts w:cs="Courier New"/>
                <w:szCs w:val="16"/>
              </w:rPr>
              <w:t>a=fmtp:105 0-15</w:t>
            </w:r>
          </w:p>
          <w:p w14:paraId="57DE1E94"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7F47F7CB"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r w:rsidRPr="00567618">
              <w:rPr>
                <w:rFonts w:cs="Courier New"/>
                <w:szCs w:val="16"/>
              </w:rPr>
              <w:br/>
            </w:r>
            <w:r w:rsidRPr="00567618">
              <w:rPr>
                <w:rFonts w:cs="Courier New"/>
                <w:szCs w:val="16"/>
              </w:rPr>
              <w:br/>
              <w:t>a=MAXimum-e2e-PLR:97 400:200/200</w:t>
            </w:r>
          </w:p>
        </w:tc>
      </w:tr>
      <w:bookmarkEnd w:id="8206"/>
    </w:tbl>
    <w:p w14:paraId="42C6CBDA" w14:textId="77777777" w:rsidR="00FC7E52" w:rsidRPr="00567618" w:rsidRDefault="00FC7E52" w:rsidP="00FC7E52"/>
    <w:p w14:paraId="5F8752F2" w14:textId="77777777" w:rsidR="00FC7E52" w:rsidRPr="00567618" w:rsidRDefault="00FC7E52" w:rsidP="00FC7E52">
      <w:r w:rsidRPr="00567618">
        <w:t>The example in Table X.2.4-3 is another possible response to the offer in Table X.2.4-1 and demonstrates how, as specified in clause W.4.3, the receiver in the answering MTSI terminal supports up to 3.50% end-to-end PLR for the EVS codec, proposes to use 1.75% PLR on both its downlink and uplink.  This leaves 1.75% for each of the uplink and downlink to the offerering MTSI terminal which is higher than the downlink PLR (i.e., the answerer is being more generous to the offerer) and lower than the uplink PLR (i.e., the answerer not agreeing to let the offerer be greedy) proposed in the SDP offer.</w:t>
      </w:r>
    </w:p>
    <w:p w14:paraId="6585E534" w14:textId="77777777" w:rsidR="00FC7E52" w:rsidRPr="00567618" w:rsidRDefault="00FC7E52" w:rsidP="00FC7E52">
      <w:pPr>
        <w:pStyle w:val="TH"/>
      </w:pPr>
      <w:r w:rsidRPr="00567618">
        <w:t>Table X.2.4-3</w:t>
      </w:r>
      <w:r>
        <w:t>:</w:t>
      </w:r>
      <w:r w:rsidRPr="00567618">
        <w:t xml:space="preserve"> SDP answer with maximum end-to-end PLR attribute and parameters not agreeing to what was proposed in the SDP offer</w:t>
      </w:r>
    </w:p>
    <w:tbl>
      <w:tblPr>
        <w:tblW w:w="0" w:type="auto"/>
        <w:jc w:val="center"/>
        <w:tblLayout w:type="fixed"/>
        <w:tblLook w:val="04A0" w:firstRow="1" w:lastRow="0" w:firstColumn="1" w:lastColumn="0" w:noHBand="0" w:noVBand="1"/>
      </w:tblPr>
      <w:tblGrid>
        <w:gridCol w:w="9645"/>
      </w:tblGrid>
      <w:tr w:rsidR="00FC7E52" w:rsidRPr="00567618" w14:paraId="70B5F020"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5CB6ED2E" w14:textId="77777777" w:rsidR="00FC7E52" w:rsidRPr="00567618" w:rsidRDefault="00FC7E52" w:rsidP="00DD54CD">
            <w:pPr>
              <w:pStyle w:val="TAH"/>
            </w:pPr>
            <w:r w:rsidRPr="00567618">
              <w:t>SDP answer</w:t>
            </w:r>
          </w:p>
        </w:tc>
      </w:tr>
      <w:tr w:rsidR="00FC7E52" w:rsidRPr="00567618" w14:paraId="53128455"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EC9E37B" w14:textId="77777777" w:rsidR="00FC7E52" w:rsidRPr="00567618" w:rsidRDefault="00FC7E52" w:rsidP="00DD54CD">
            <w:pPr>
              <w:pStyle w:val="PL"/>
              <w:rPr>
                <w:rFonts w:cs="Courier New"/>
                <w:szCs w:val="16"/>
              </w:rPr>
            </w:pPr>
            <w:bookmarkStart w:id="8207" w:name="_MCCTEMPBM_CRPT86941938___7" w:colFirst="0" w:colLast="0"/>
            <w:r w:rsidRPr="00567618">
              <w:rPr>
                <w:rFonts w:cs="Courier New"/>
                <w:szCs w:val="16"/>
              </w:rPr>
              <w:t xml:space="preserve">m=audio 49152 RTP/AVP </w:t>
            </w:r>
            <w:r w:rsidRPr="00567618">
              <w:rPr>
                <w:rFonts w:cs="Courier New"/>
                <w:szCs w:val="16"/>
                <w:lang w:eastAsia="ko-KR"/>
              </w:rPr>
              <w:t>97 105</w:t>
            </w:r>
          </w:p>
          <w:p w14:paraId="72288FDE"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19241B9B"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1943C8C7"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87A2800"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615D5A32"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55A13F8" w14:textId="77777777" w:rsidR="00FC7E52" w:rsidRPr="00567618" w:rsidRDefault="00FC7E52" w:rsidP="00DD54CD">
            <w:pPr>
              <w:pStyle w:val="PL"/>
              <w:rPr>
                <w:rFonts w:cs="Courier New"/>
                <w:szCs w:val="16"/>
              </w:rPr>
            </w:pPr>
            <w:r w:rsidRPr="00567618">
              <w:rPr>
                <w:rFonts w:cs="Courier New"/>
                <w:szCs w:val="16"/>
              </w:rPr>
              <w:t>a=rtpmap:105 telephone-event/16000</w:t>
            </w:r>
          </w:p>
          <w:p w14:paraId="7BBCE8D5" w14:textId="77777777" w:rsidR="00FC7E52" w:rsidRPr="00567618" w:rsidRDefault="00FC7E52" w:rsidP="00DD54CD">
            <w:pPr>
              <w:pStyle w:val="PL"/>
              <w:rPr>
                <w:rFonts w:cs="Courier New"/>
                <w:szCs w:val="16"/>
              </w:rPr>
            </w:pPr>
            <w:r w:rsidRPr="00567618">
              <w:rPr>
                <w:rFonts w:cs="Courier New"/>
                <w:szCs w:val="16"/>
              </w:rPr>
              <w:t>a=fmtp:105 0-15</w:t>
            </w:r>
          </w:p>
          <w:p w14:paraId="193D281F"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5A38E0BC"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r w:rsidRPr="00567618">
              <w:rPr>
                <w:rFonts w:cs="Courier New"/>
                <w:szCs w:val="16"/>
              </w:rPr>
              <w:br/>
            </w:r>
            <w:r w:rsidRPr="00567618">
              <w:rPr>
                <w:rFonts w:cs="Courier New"/>
                <w:szCs w:val="16"/>
              </w:rPr>
              <w:br/>
              <w:t>a=MAXimum-e2e-PLR:97 350:175/175</w:t>
            </w:r>
          </w:p>
        </w:tc>
      </w:tr>
      <w:bookmarkEnd w:id="8207"/>
    </w:tbl>
    <w:p w14:paraId="086B8A46" w14:textId="77777777" w:rsidR="00FC7E52" w:rsidRPr="00567618" w:rsidRDefault="00FC7E52" w:rsidP="00FC7E52"/>
    <w:p w14:paraId="20A4474B" w14:textId="77777777" w:rsidR="00FC7E52" w:rsidRDefault="00FC7E52" w:rsidP="00FC7E52">
      <w:pPr>
        <w:spacing w:after="0"/>
        <w:rPr>
          <w:rFonts w:ascii="Arial" w:hAnsi="Arial"/>
          <w:sz w:val="36"/>
          <w:lang w:eastAsia="ko-KR"/>
        </w:rPr>
      </w:pPr>
      <w:bookmarkStart w:id="8208" w:name="_Toc68847660"/>
      <w:bookmarkStart w:id="8209" w:name="_Toc74611595"/>
      <w:bookmarkStart w:id="8210" w:name="_Toc75566874"/>
      <w:bookmarkStart w:id="8211" w:name="_Toc89790426"/>
      <w:bookmarkStart w:id="8212" w:name="_Toc99467065"/>
      <w:r>
        <w:rPr>
          <w:lang w:eastAsia="ko-KR"/>
        </w:rPr>
        <w:br w:type="page"/>
      </w:r>
    </w:p>
    <w:p w14:paraId="594FD3FF" w14:textId="77777777" w:rsidR="00FC7E52" w:rsidRPr="00567618" w:rsidRDefault="00FC7E52" w:rsidP="00FC7E52">
      <w:pPr>
        <w:pStyle w:val="Heading8"/>
        <w:rPr>
          <w:lang w:eastAsia="ko-KR"/>
        </w:rPr>
      </w:pPr>
      <w:bookmarkStart w:id="8213" w:name="_Toc130461116"/>
      <w:r w:rsidRPr="00567618">
        <w:rPr>
          <w:lang w:eastAsia="ko-KR"/>
        </w:rPr>
        <w:t>Annex Y (normative):</w:t>
      </w:r>
      <w:r w:rsidRPr="00567618">
        <w:rPr>
          <w:lang w:eastAsia="ko-KR"/>
        </w:rPr>
        <w:br/>
        <w:t>Immersive Teleconferencing and Telepresence for Remote Terminals (ITT4RT)</w:t>
      </w:r>
      <w:bookmarkEnd w:id="8208"/>
      <w:bookmarkEnd w:id="8209"/>
      <w:bookmarkEnd w:id="8210"/>
      <w:bookmarkEnd w:id="8211"/>
      <w:bookmarkEnd w:id="8212"/>
      <w:bookmarkEnd w:id="8213"/>
    </w:p>
    <w:p w14:paraId="6684CFFA" w14:textId="77777777" w:rsidR="00FC7E52" w:rsidRPr="00567618" w:rsidRDefault="00FC7E52" w:rsidP="00FC7E52">
      <w:pPr>
        <w:pStyle w:val="Heading1"/>
        <w:rPr>
          <w:lang w:eastAsia="ko-KR"/>
        </w:rPr>
      </w:pPr>
      <w:bookmarkStart w:id="8214" w:name="_Toc68847661"/>
      <w:bookmarkStart w:id="8215" w:name="_Toc74611596"/>
      <w:bookmarkStart w:id="8216" w:name="_Toc75566875"/>
      <w:bookmarkStart w:id="8217" w:name="_Toc89790427"/>
      <w:bookmarkStart w:id="8218" w:name="_Toc99467066"/>
      <w:bookmarkStart w:id="8219" w:name="_Toc130461117"/>
      <w:r w:rsidRPr="00567618">
        <w:rPr>
          <w:lang w:eastAsia="ko-KR"/>
        </w:rPr>
        <w:t>Y.1</w:t>
      </w:r>
      <w:r w:rsidRPr="00567618">
        <w:rPr>
          <w:lang w:eastAsia="ko-KR"/>
        </w:rPr>
        <w:tab/>
        <w:t>General</w:t>
      </w:r>
      <w:bookmarkEnd w:id="8214"/>
      <w:bookmarkEnd w:id="8215"/>
      <w:bookmarkEnd w:id="8216"/>
      <w:bookmarkEnd w:id="8217"/>
      <w:bookmarkEnd w:id="8218"/>
      <w:bookmarkEnd w:id="8219"/>
    </w:p>
    <w:p w14:paraId="102B8AB5" w14:textId="77777777" w:rsidR="00FC7E52" w:rsidRPr="00567618" w:rsidRDefault="00FC7E52" w:rsidP="00FC7E52">
      <w:r w:rsidRPr="00567618">
        <w:t>The MTSI terminal may support the Immersive Teleconferencing and Telepresence for Remote Terminals (ITT4RT) feature as defined in this clause. MTSI clients supporting the ITT4RT feature shall be referred to as ITT4RT clients.</w:t>
      </w:r>
    </w:p>
    <w:p w14:paraId="7174EFE8" w14:textId="77777777" w:rsidR="00FC7E52" w:rsidRPr="00567618" w:rsidRDefault="00FC7E52" w:rsidP="00FC7E52">
      <w:r w:rsidRPr="00567618">
        <w:rPr>
          <w:lang w:eastAsia="ko-KR"/>
        </w:rPr>
        <w:t>ITT4RT functionality for MTSI</w:t>
      </w:r>
      <w:r w:rsidRPr="00567618">
        <w:t xml:space="preserve"> enables support of an immersive experience for remote terminals joining teleconferencing and telepresence sessions. </w:t>
      </w:r>
      <w:r w:rsidRPr="00567618">
        <w:rPr>
          <w:rFonts w:eastAsia="Malgun Gothic"/>
          <w:lang w:eastAsia="ko-KR"/>
        </w:rPr>
        <w:t>It addresses</w:t>
      </w:r>
      <w:r w:rsidRPr="00567618">
        <w:t xml:space="preserve"> scenarios with two-way audio and one-way immersive 360-degree video, e.g., a remote single user wearing an HMD participating in a conference will send audio and optionally 2D video (e.g., of a presentation, screen sharing and/or a capture of the user itself), but receives stereo or immersive voice/audio and immersive</w:t>
      </w:r>
      <w:r w:rsidRPr="00567618" w:rsidDel="007928C9">
        <w:t xml:space="preserve"> </w:t>
      </w:r>
      <w:r w:rsidRPr="00567618">
        <w:t xml:space="preserve">360-degree video </w:t>
      </w:r>
      <w:r w:rsidRPr="00567618">
        <w:rPr>
          <w:rFonts w:eastAsia="Malgun Gothic"/>
          <w:lang w:eastAsia="ko-KR"/>
        </w:rPr>
        <w:t>captured by an omnidirectional camera in a</w:t>
      </w:r>
      <w:r w:rsidRPr="00567618">
        <w:t xml:space="preserve"> conference room</w:t>
      </w:r>
      <w:r w:rsidRPr="00567618">
        <w:rPr>
          <w:rFonts w:eastAsia="Malgun Gothic"/>
          <w:lang w:eastAsia="ko-KR"/>
        </w:rPr>
        <w:t xml:space="preserve"> connected to a fixed network</w:t>
      </w:r>
      <w:r w:rsidRPr="00567618">
        <w:t>.</w:t>
      </w:r>
    </w:p>
    <w:p w14:paraId="2E24934A" w14:textId="77777777" w:rsidR="00FC7E52" w:rsidRPr="00567618" w:rsidRDefault="00FC7E52" w:rsidP="00FC7E52">
      <w:r w:rsidRPr="00567618">
        <w:t>Since immersive 360-degree video support for ITT4RT is unidirectional, ITT4RT clients supporting immersive 360-degree video are further classified into two types to distinguish between the capabilities for sending or receiving immersive video: (i) ITT4RT-Tx client, which is an ITT4RT client only capable of sending immersive 360-degree video, and (ii) ITT4RT-Rx client, which is an ITT4RT client only capable of receiving immersive 360-degree video. Such a classification does not apply for ITT4RT clients supporting immersive speech/audio, since the support for immersive speech/audio is expected to be bi-directional. It should also be noted that a terminal containing ITT4RT-Tx or ITT4RT-Rx client capabilities may also contain further MTSI client capabilities to support bi-directional 2D video.</w:t>
      </w:r>
    </w:p>
    <w:p w14:paraId="4C334909" w14:textId="77777777" w:rsidR="00FC7E52" w:rsidRPr="00567618" w:rsidRDefault="00FC7E52" w:rsidP="00FC7E52">
      <w:r w:rsidRPr="00567618">
        <w:t>MTSI gateways supporting ITT4RT functionality are referred to as ITT4RT MRF, which is an ITT4RT client implemented by functionality included in the ITT4RT MRF. An ITT4RT MRF supporting immersive 360-degree video contains both ITT4RT-Tx and ITT4RT-Rx clients.</w:t>
      </w:r>
    </w:p>
    <w:p w14:paraId="6685BF3A" w14:textId="77777777" w:rsidR="00FC7E52" w:rsidRPr="00567618" w:rsidRDefault="00FC7E52" w:rsidP="00FC7E52">
      <w:pPr>
        <w:pStyle w:val="Heading1"/>
        <w:rPr>
          <w:lang w:eastAsia="ko-KR"/>
        </w:rPr>
      </w:pPr>
      <w:bookmarkStart w:id="8220" w:name="_Toc99467067"/>
      <w:bookmarkStart w:id="8221" w:name="_Toc130461118"/>
      <w:r w:rsidRPr="00567618">
        <w:rPr>
          <w:lang w:eastAsia="ko-KR"/>
        </w:rPr>
        <w:t>Y.2</w:t>
      </w:r>
      <w:r w:rsidRPr="00567618">
        <w:rPr>
          <w:lang w:eastAsia="ko-KR"/>
        </w:rPr>
        <w:tab/>
        <w:t>Architecture and Interfaces</w:t>
      </w:r>
      <w:bookmarkEnd w:id="8220"/>
      <w:bookmarkEnd w:id="8221"/>
    </w:p>
    <w:p w14:paraId="3405EF8F" w14:textId="77777777" w:rsidR="00FC7E52" w:rsidRPr="00567618" w:rsidRDefault="00FC7E52" w:rsidP="00FC7E52">
      <w:pPr>
        <w:rPr>
          <w:lang w:eastAsia="ko-KR"/>
        </w:rPr>
      </w:pPr>
      <w:r w:rsidRPr="00567618">
        <w:rPr>
          <w:lang w:eastAsia="ko-KR"/>
        </w:rPr>
        <w:t>Definitions, reference and coordinate systems, video signal representation and audio signal representation as described in clause</w:t>
      </w:r>
      <w:r>
        <w:rPr>
          <w:lang w:eastAsia="ko-KR"/>
        </w:rPr>
        <w:t> </w:t>
      </w:r>
      <w:r w:rsidRPr="00567618">
        <w:rPr>
          <w:lang w:eastAsia="ko-KR"/>
        </w:rPr>
        <w:t>4.1 of TS</w:t>
      </w:r>
      <w:r>
        <w:rPr>
          <w:lang w:eastAsia="ko-KR"/>
        </w:rPr>
        <w:t> </w:t>
      </w:r>
      <w:r w:rsidRPr="00567618">
        <w:rPr>
          <w:lang w:eastAsia="ko-KR"/>
        </w:rPr>
        <w:t>26.118</w:t>
      </w:r>
      <w:r>
        <w:rPr>
          <w:lang w:eastAsia="ko-KR"/>
        </w:rPr>
        <w:t> </w:t>
      </w:r>
      <w:r w:rsidRPr="00567618">
        <w:rPr>
          <w:lang w:eastAsia="ko-KR"/>
        </w:rPr>
        <w:t>[180] are applicable.</w:t>
      </w:r>
    </w:p>
    <w:p w14:paraId="62C41278" w14:textId="77777777" w:rsidR="00FC7E52" w:rsidRPr="00567618" w:rsidRDefault="00FC7E52" w:rsidP="00FC7E52">
      <w:r w:rsidRPr="00567618">
        <w:t xml:space="preserve">Figure Y.1 provides a possible sender architecture that produces the RTP streams containing 360-degree video and immersive speech/audio as applicable to an ITT4RT client in terminal. VR content acquisition includes capture of 360-degree video and immersive speech/audio, as well as other relevant content such as overlays. Following VR content pre-processing and encoding of 360-degree video and immersive speech/audio components, the corresponding elementary streams are generated. For 360-degree projected video, </w:t>
      </w:r>
      <w:r w:rsidRPr="00567618">
        <w:rPr>
          <w:lang w:eastAsia="zh-CN"/>
        </w:rPr>
        <w:t>pre-processing may include video stitching, rotation or other translations, and the pre-processed 360-degree video is then passed</w:t>
      </w:r>
      <w:r w:rsidRPr="00567618">
        <w:t xml:space="preserve"> into the projection functionality in order to map 360-degree video into 2D textures using a mathematically specified projection format. </w:t>
      </w:r>
      <w:r w:rsidRPr="00567618">
        <w:rPr>
          <w:rFonts w:eastAsia="Malgun Gothic"/>
          <w:lang w:eastAsia="ko-KR"/>
        </w:rPr>
        <w:t>Optionally, the resulting projected video may be further mapped region-wise onto a packed video. For 360-degree fisheye video, circular videos captured by fisheye lenses are not stitched, but directly mapped onto a 2D texture, without the use of the projection and region-wise packing functionalities (as described in clause</w:t>
      </w:r>
      <w:r>
        <w:rPr>
          <w:rFonts w:eastAsia="Malgun Gothic"/>
          <w:lang w:eastAsia="ko-KR"/>
        </w:rPr>
        <w:t> </w:t>
      </w:r>
      <w:r w:rsidRPr="00567618">
        <w:rPr>
          <w:rFonts w:eastAsia="Malgun Gothic"/>
          <w:lang w:eastAsia="ko-KR"/>
        </w:rPr>
        <w:t>4.3 of ISO/IEC 23090-2</w:t>
      </w:r>
      <w:r>
        <w:rPr>
          <w:rFonts w:eastAsia="Malgun Gothic"/>
          <w:lang w:eastAsia="ko-KR"/>
        </w:rPr>
        <w:t> </w:t>
      </w:r>
      <w:r w:rsidRPr="00567618">
        <w:rPr>
          <w:rFonts w:eastAsia="Malgun Gothic"/>
          <w:lang w:eastAsia="ko-KR"/>
        </w:rPr>
        <w:t>[179]). In this case, pre-processing may include arranging the circular images captured by fisheye lenses onto 2D textures, and the functionality for projection and mapping is not needed. For audio, no stitching process is needed, since the captured signals are inherently immersive and omnidirectional.</w:t>
      </w:r>
      <w:r w:rsidRPr="00567618">
        <w:t xml:space="preserve"> Followed by the HEVC/AVC encoding of the 2D textures and EVS encoding of immersive speech/audio along with the relevant immersive media metadata (e.g., SEI messages), the consequent video and audio elementary streams are encapsulated into respective RTP streams and transmitted.</w:t>
      </w:r>
    </w:p>
    <w:p w14:paraId="437F961C" w14:textId="686B1DF6" w:rsidR="00CE7A96" w:rsidRDefault="00423DEB" w:rsidP="000B1798">
      <w:pPr>
        <w:pStyle w:val="TH"/>
      </w:pPr>
      <w:r>
        <w:object w:dxaOrig="15271" w:dyaOrig="4151" w14:anchorId="3C85BA5F">
          <v:shape id="_x0000_i1146" type="#_x0000_t75" style="width:481.8pt;height:131.15pt" o:ole="">
            <v:imagedata r:id="rId254" o:title=""/>
          </v:shape>
          <o:OLEObject Type="Embed" ProgID="Visio.Drawing.15" ShapeID="_x0000_i1146" DrawAspect="Content" ObjectID="_1749278148" r:id="rId255"/>
        </w:object>
      </w:r>
    </w:p>
    <w:p w14:paraId="47C2CD9D" w14:textId="77777777" w:rsidR="00FC7E52" w:rsidRPr="00567618" w:rsidRDefault="00FC7E52" w:rsidP="00FC7E52">
      <w:pPr>
        <w:pStyle w:val="TF"/>
      </w:pPr>
      <w:r w:rsidRPr="00567618">
        <w:t>Figure Y.1: Reference sender architecture for ITT4RT client in terminal</w:t>
      </w:r>
    </w:p>
    <w:p w14:paraId="1756CB0B" w14:textId="77777777" w:rsidR="00FC7E52" w:rsidRPr="00567618" w:rsidRDefault="00FC7E52" w:rsidP="00FC7E52">
      <w:r w:rsidRPr="00567618">
        <w:t xml:space="preserve">Figure Y.2 provides an overview of a possible receiver architecture that reconstructs the 360-degree video and immersive speech/audio in an ITT4RT client in terminal. Note that this figure does not represent an actual implementation, but a logical set of receiver functions. Based on one or more received RTP media streams, the UE parses, possibly decrypts and feeds the elementary video stream into the HEVC/AVC decoder and the speech/audio stream into the EVS decoder. The HEVC/AVC decoder obtains the decoder output signal, referred to as the "2D texture", as well as the decoder metadata. Likewise, the EVS decoder output signal contains the immersive speech/audio. The decoder metadata for video contains the Supplemental Enhancement Information (SEI) messages, i.e., information carried in the omnidirectional video specific SEI messages, to be used in the rendering phase. In particular, the decoder metadata may be used by the Texture-to-Sphere Mapping function to generate a 360-degree video (or part thereof) based on the decoded output signal, i.e., the texture. The viewport is then generated from the 360-degree video signal (or part thereof) by taking into account the pose information from sensors, display characteristics as well as possibly other metadata. </w:t>
      </w:r>
    </w:p>
    <w:p w14:paraId="77B811A6" w14:textId="77777777" w:rsidR="00FC7E52" w:rsidRPr="00567618" w:rsidRDefault="00FC7E52" w:rsidP="00FC7E52">
      <w:r w:rsidRPr="00567618">
        <w:t>For 360-degree video, the following components are applicable:</w:t>
      </w:r>
    </w:p>
    <w:p w14:paraId="6B8A1765" w14:textId="77777777" w:rsidR="00FC7E52" w:rsidRPr="00567618" w:rsidRDefault="00FC7E52" w:rsidP="00FC7E52">
      <w:pPr>
        <w:pStyle w:val="B1"/>
      </w:pPr>
      <w:r w:rsidRPr="00567618">
        <w:t>-</w:t>
      </w:r>
      <w:r w:rsidRPr="00567618">
        <w:tab/>
        <w:t>The RTP stream contains an HEVC or an AVC bitstream with omnidirectional video specific SEI messages. In particular, the omnidirectional video specific SEI messages as defined in ISO/IEC 23008-2</w:t>
      </w:r>
      <w:r>
        <w:t> </w:t>
      </w:r>
      <w:r w:rsidRPr="00567618">
        <w:t>[119] and ISO/IEC 14496-10</w:t>
      </w:r>
      <w:r>
        <w:t> </w:t>
      </w:r>
      <w:r w:rsidRPr="00567618">
        <w:t>[24] may be present.</w:t>
      </w:r>
    </w:p>
    <w:p w14:paraId="2BB074E7" w14:textId="77777777" w:rsidR="00FC7E52" w:rsidRPr="00567618" w:rsidRDefault="00FC7E52" w:rsidP="00FC7E52">
      <w:pPr>
        <w:pStyle w:val="B1"/>
      </w:pPr>
      <w:r w:rsidRPr="00567618">
        <w:t>-</w:t>
      </w:r>
      <w:r w:rsidRPr="00567618">
        <w:tab/>
        <w:t xml:space="preserve">The video elementary stream(s) are encoded following the requirements in clause Y.3 </w:t>
      </w:r>
    </w:p>
    <w:bookmarkStart w:id="8222" w:name="_MON_1716909504"/>
    <w:bookmarkEnd w:id="8222"/>
    <w:p w14:paraId="2B819B75" w14:textId="77777777" w:rsidR="00FC7E52" w:rsidRDefault="00FC7E52" w:rsidP="00FC7E52">
      <w:pPr>
        <w:pStyle w:val="TH"/>
      </w:pPr>
      <w:r>
        <w:object w:dxaOrig="9242" w:dyaOrig="2847" w14:anchorId="4C29CD8E">
          <v:shape id="_x0000_i1147" type="#_x0000_t75" style="width:462.55pt;height:141.35pt" o:ole="">
            <v:imagedata r:id="rId256" o:title=""/>
          </v:shape>
          <o:OLEObject Type="Embed" ProgID="Word.Picture.8" ShapeID="_x0000_i1147" DrawAspect="Content" ObjectID="_1749278149" r:id="rId257"/>
        </w:object>
      </w:r>
    </w:p>
    <w:p w14:paraId="2635B3AB" w14:textId="77777777" w:rsidR="00FC7E52" w:rsidRPr="00567618" w:rsidRDefault="00FC7E52" w:rsidP="00FC7E52">
      <w:pPr>
        <w:pStyle w:val="TF"/>
      </w:pPr>
      <w:r w:rsidRPr="00567618">
        <w:t>Figure Y.2</w:t>
      </w:r>
      <w:r>
        <w:t>:</w:t>
      </w:r>
      <w:r w:rsidRPr="00567618">
        <w:t xml:space="preserve"> Reference receiver architecture for ITT4RT- client in terminal</w:t>
      </w:r>
    </w:p>
    <w:p w14:paraId="753A6AA1" w14:textId="77777777" w:rsidR="00FC7E52" w:rsidRPr="00567618" w:rsidRDefault="00FC7E52" w:rsidP="00FC7E52">
      <w:bookmarkStart w:id="8223" w:name="_Toc68847662"/>
      <w:bookmarkStart w:id="8224" w:name="_Toc74611597"/>
      <w:bookmarkStart w:id="8225" w:name="_Toc75566876"/>
      <w:bookmarkStart w:id="8226" w:name="_Toc89790428"/>
      <w:r w:rsidRPr="00567618">
        <w:t>Figure Y.2: Reference receiver architecture for ITT4RT- client in terminal</w:t>
      </w:r>
      <w:bookmarkEnd w:id="8223"/>
      <w:bookmarkEnd w:id="8224"/>
      <w:bookmarkEnd w:id="8225"/>
      <w:bookmarkEnd w:id="8226"/>
      <w:r w:rsidRPr="00567618">
        <w:t xml:space="preserve"> The output signal, i.e., the decoded picture or "texture", is then rendered using the Decoder Metadata information in relevant SEI messages contained in the video elementary streams as well as the relevant information signalled at the RTP/RTCP level (in the viewport-dependent case). The Decoder Metadata is used when performing rendering operations such as region-wise unpacking, projection de-mapping and rotation for 360-degree projected video, or fisheye video information for 360-degree fisheye video) toward creating spherical content for each eye.  Details of such sample location remapping process operations are described in clause D.3.41.7 of ISO/IEC 23008-2</w:t>
      </w:r>
      <w:r>
        <w:t> </w:t>
      </w:r>
      <w:r w:rsidRPr="00567618">
        <w:t>[119].</w:t>
      </w:r>
    </w:p>
    <w:p w14:paraId="5D199594" w14:textId="77777777" w:rsidR="00FC7E52" w:rsidRPr="00567618" w:rsidRDefault="00FC7E52" w:rsidP="00FC7E52">
      <w:r w:rsidRPr="00567618">
        <w:t>Viewport-dependent 360-degree video processing could be supported for both point-to-point conversational sessions and multiparty conferencing scenarios and can be achieved by sending from the ITT4RT-Rx client RTCP feedback  messages with  viewport information and then encoding and sending the corresponding viewport by the ITT4RT-Tx client or by the ITT4RT-MRF. This is expected to deliver resolutions higher than the viewport independent approach for the desired viewport. The transmitted RTP stream from the ITT4RT-Tx client or ITT4RT-MRF may also include the information on the region of the 360-degree video encoded in higher quality as the video generated, encoded and streamed by the ITT4RT-Tx client may cover a larger area than the desired viewport. Viewport-dependent processing is  realized via RTP/RTCP based protocols that are supported by ITT4RT clients. The use of RTP/RTCP based protocols for viewport-dependent processing is further described in clause Y.7.2.</w:t>
      </w:r>
    </w:p>
    <w:p w14:paraId="398C289B" w14:textId="77777777" w:rsidR="00FC7E52" w:rsidRPr="00567618" w:rsidRDefault="00FC7E52" w:rsidP="00FC7E52">
      <w:pPr>
        <w:pStyle w:val="Heading1"/>
        <w:rPr>
          <w:lang w:eastAsia="ko-KR"/>
        </w:rPr>
      </w:pPr>
      <w:bookmarkStart w:id="8227" w:name="_Toc68847663"/>
      <w:bookmarkStart w:id="8228" w:name="_Toc74611598"/>
      <w:bookmarkStart w:id="8229" w:name="_Toc75566877"/>
      <w:bookmarkStart w:id="8230" w:name="_Toc89790429"/>
      <w:bookmarkStart w:id="8231" w:name="_Toc99467068"/>
      <w:bookmarkStart w:id="8232" w:name="_Toc130461119"/>
      <w:r w:rsidRPr="00567618">
        <w:rPr>
          <w:lang w:eastAsia="ko-KR"/>
        </w:rPr>
        <w:t>Y.3</w:t>
      </w:r>
      <w:r w:rsidRPr="00567618">
        <w:rPr>
          <w:lang w:eastAsia="ko-KR"/>
        </w:rPr>
        <w:tab/>
        <w:t>Immersive 360-Degree Video Support</w:t>
      </w:r>
      <w:bookmarkEnd w:id="8227"/>
      <w:bookmarkEnd w:id="8228"/>
      <w:bookmarkEnd w:id="8229"/>
      <w:bookmarkEnd w:id="8230"/>
      <w:bookmarkEnd w:id="8231"/>
      <w:bookmarkEnd w:id="8232"/>
    </w:p>
    <w:p w14:paraId="50FE93FB" w14:textId="77777777" w:rsidR="00FC7E52" w:rsidRPr="00567618" w:rsidRDefault="00FC7E52" w:rsidP="00FC7E52">
      <w:r w:rsidRPr="00567618">
        <w:t>ITT4RT-Rx clients in terminals offering video communication shall support decoding capabilities based on:</w:t>
      </w:r>
    </w:p>
    <w:p w14:paraId="517FDD93" w14:textId="77777777" w:rsidR="00FC7E52" w:rsidRPr="00567618" w:rsidRDefault="00FC7E52" w:rsidP="00FC7E52">
      <w:pPr>
        <w:pStyle w:val="B1"/>
      </w:pPr>
      <w:r w:rsidRPr="00567618">
        <w:t>-</w:t>
      </w:r>
      <w:r w:rsidRPr="00567618">
        <w:tab/>
        <w:t>H.264 (AVC)</w:t>
      </w:r>
      <w:r>
        <w:t> </w:t>
      </w:r>
      <w:r w:rsidRPr="00567618">
        <w:t>[24] Constrained High Profile, Level 5.1 with the following additional restrictions and requirements on the bitstream:</w:t>
      </w:r>
    </w:p>
    <w:p w14:paraId="31641EA1" w14:textId="77777777" w:rsidR="00FC7E52" w:rsidRPr="00EF0A11" w:rsidRDefault="00FC7E52" w:rsidP="00FC7E52">
      <w:pPr>
        <w:pStyle w:val="B2"/>
      </w:pPr>
      <w:r w:rsidRPr="00567618">
        <w:t>-</w:t>
      </w:r>
      <w:r>
        <w:tab/>
      </w:r>
      <w:r w:rsidRPr="00567618">
        <w:t xml:space="preserve">the maximum VCL Bit Rate is constrained to be 120 Mbps with </w:t>
      </w:r>
      <w:r w:rsidRPr="00567618">
        <w:rPr>
          <w:rFonts w:ascii="Courier New" w:hAnsi="Courier New" w:cs="Courier New"/>
        </w:rPr>
        <w:t>cpbBrVclFactor</w:t>
      </w:r>
      <w:r w:rsidRPr="00567618">
        <w:t xml:space="preserve"> and </w:t>
      </w:r>
      <w:r w:rsidRPr="00567618">
        <w:rPr>
          <w:rFonts w:ascii="Courier New" w:hAnsi="Courier New" w:cs="Courier New"/>
        </w:rPr>
        <w:t>cpbBrNalFactor</w:t>
      </w:r>
      <w:r w:rsidRPr="00567618">
        <w:t xml:space="preserve"> being fixed to be 1250 and 1500, respectivel</w:t>
      </w:r>
      <w:r w:rsidRPr="00EF0A11">
        <w:t>y.</w:t>
      </w:r>
    </w:p>
    <w:p w14:paraId="68F7D23D" w14:textId="77777777" w:rsidR="00FC7E52" w:rsidRPr="00EF0A11" w:rsidRDefault="00FC7E52" w:rsidP="00FC7E52">
      <w:pPr>
        <w:pStyle w:val="B2"/>
      </w:pPr>
      <w:r w:rsidRPr="00EF0A11">
        <w:t>-</w:t>
      </w:r>
      <w:r w:rsidRPr="00EF0A11">
        <w:tab/>
        <w:t>the bitstream does not contain more than 10 slices per picture.</w:t>
      </w:r>
    </w:p>
    <w:p w14:paraId="06496081" w14:textId="77777777" w:rsidR="00FC7E52" w:rsidRPr="00567618" w:rsidRDefault="00FC7E52" w:rsidP="00FC7E52">
      <w:pPr>
        <w:pStyle w:val="B1"/>
      </w:pPr>
      <w:r w:rsidRPr="00567618">
        <w:t>-</w:t>
      </w:r>
      <w:r w:rsidRPr="00567618">
        <w:tab/>
        <w:t>H.265 (HEVC)</w:t>
      </w:r>
      <w:r>
        <w:t> </w:t>
      </w:r>
      <w:r w:rsidRPr="00567618">
        <w:t xml:space="preserve">[119] Main 10 Profile, Main Tier, Level 5.1. </w:t>
      </w:r>
    </w:p>
    <w:p w14:paraId="4807EF62" w14:textId="77777777" w:rsidR="00FC7E52" w:rsidRPr="00567618" w:rsidRDefault="00FC7E52" w:rsidP="00FC7E52">
      <w:r w:rsidRPr="00567618">
        <w:t>In addition, ITT4RT-Rx clients in terminals may support:</w:t>
      </w:r>
    </w:p>
    <w:p w14:paraId="7377571E" w14:textId="77777777" w:rsidR="00FC7E52" w:rsidRPr="00567618" w:rsidRDefault="00FC7E52" w:rsidP="00FC7E52">
      <w:pPr>
        <w:pStyle w:val="B1"/>
      </w:pPr>
      <w:r w:rsidRPr="00567618">
        <w:t>-</w:t>
      </w:r>
      <w:r w:rsidRPr="00567618">
        <w:tab/>
        <w:t>H.265 (HEVC)</w:t>
      </w:r>
      <w:r>
        <w:t> </w:t>
      </w:r>
      <w:r w:rsidRPr="00567618">
        <w:t>[119] Screen-Extended Main 10 Profile, Main Tier, Level 5.1.</w:t>
      </w:r>
    </w:p>
    <w:p w14:paraId="445615E8" w14:textId="77777777" w:rsidR="00FC7E52" w:rsidRPr="00567618" w:rsidRDefault="00FC7E52" w:rsidP="00FC7E52">
      <w:pPr>
        <w:pStyle w:val="B1"/>
      </w:pPr>
      <w:r w:rsidRPr="00567618">
        <w:t>-</w:t>
      </w:r>
      <w:r w:rsidRPr="00567618">
        <w:tab/>
        <w:t>H.265 (HEVC)</w:t>
      </w:r>
      <w:r>
        <w:t> </w:t>
      </w:r>
      <w:r w:rsidRPr="00567618">
        <w:t xml:space="preserve">[119] Screen-Extended Main 4:4:4 10 Profile, Main Tier, Level 5.1.  </w:t>
      </w:r>
    </w:p>
    <w:p w14:paraId="3593306F" w14:textId="77777777" w:rsidR="00FC7E52" w:rsidRPr="00567618" w:rsidRDefault="00FC7E52" w:rsidP="00FC7E52">
      <w:r w:rsidRPr="00567618">
        <w:t>ITT4RT-Tx clients in terminals offering video communication shall support encoding up to the maximum capabilities (e.g., color bit-depth, luma samples per second, luma picture size, frames per second) compatible with decoders compliant with the following on the bitstream:</w:t>
      </w:r>
    </w:p>
    <w:p w14:paraId="6AB5F347" w14:textId="77777777" w:rsidR="00FC7E52" w:rsidRPr="00567618" w:rsidRDefault="00FC7E52" w:rsidP="00FC7E52">
      <w:pPr>
        <w:pStyle w:val="B1"/>
      </w:pPr>
      <w:r w:rsidRPr="00567618">
        <w:t>-</w:t>
      </w:r>
      <w:r w:rsidRPr="00567618">
        <w:tab/>
        <w:t>H.264 (AVC)</w:t>
      </w:r>
      <w:r>
        <w:t> </w:t>
      </w:r>
      <w:r w:rsidRPr="00567618">
        <w:t>[24] Constrained High Profile, Level 5.1 with the following additional restrictions and requirements:</w:t>
      </w:r>
    </w:p>
    <w:p w14:paraId="6142ECA4" w14:textId="77777777" w:rsidR="00FC7E52" w:rsidRPr="00EF0A11" w:rsidRDefault="00FC7E52" w:rsidP="00FC7E52">
      <w:pPr>
        <w:pStyle w:val="B2"/>
      </w:pPr>
      <w:r w:rsidRPr="00567618">
        <w:t>-</w:t>
      </w:r>
      <w:r>
        <w:tab/>
      </w:r>
      <w:r w:rsidRPr="00567618">
        <w:t xml:space="preserve">the maximum VCL Bit Rate is constrained to be 120 Mbps with </w:t>
      </w:r>
      <w:r w:rsidRPr="00567618">
        <w:rPr>
          <w:rFonts w:ascii="Courier New" w:hAnsi="Courier New" w:cs="Courier New"/>
        </w:rPr>
        <w:t>cpbBrVclFactor</w:t>
      </w:r>
      <w:r w:rsidRPr="00567618">
        <w:t xml:space="preserve"> and </w:t>
      </w:r>
      <w:r w:rsidRPr="00567618">
        <w:rPr>
          <w:rFonts w:ascii="Courier New" w:hAnsi="Courier New" w:cs="Courier New"/>
        </w:rPr>
        <w:t>cpbBrNalFactor</w:t>
      </w:r>
      <w:r w:rsidRPr="00567618">
        <w:t xml:space="preserve"> being fixed to be 1250 and 1500, respectively.</w:t>
      </w:r>
    </w:p>
    <w:p w14:paraId="5F7D4776" w14:textId="77777777" w:rsidR="00FC7E52" w:rsidRPr="00EF0A11" w:rsidRDefault="00FC7E52" w:rsidP="00FC7E52">
      <w:pPr>
        <w:pStyle w:val="B2"/>
      </w:pPr>
      <w:r w:rsidRPr="00EF0A11">
        <w:t>-</w:t>
      </w:r>
      <w:r w:rsidRPr="00EF0A11">
        <w:tab/>
        <w:t>the bitstream does not contain more than 10 slices per picture.</w:t>
      </w:r>
    </w:p>
    <w:p w14:paraId="642B6BAE" w14:textId="77777777" w:rsidR="00FC7E52" w:rsidRPr="00567618" w:rsidRDefault="00FC7E52" w:rsidP="00FC7E52">
      <w:pPr>
        <w:pStyle w:val="B1"/>
      </w:pPr>
      <w:r w:rsidRPr="00567618">
        <w:t>-</w:t>
      </w:r>
      <w:r w:rsidRPr="00567618">
        <w:tab/>
        <w:t>H.265 (HEVC)</w:t>
      </w:r>
      <w:r>
        <w:t> </w:t>
      </w:r>
      <w:r w:rsidRPr="00567618">
        <w:t xml:space="preserve">[119] Main 10 Profile, Main Tier, Level 5.1. </w:t>
      </w:r>
    </w:p>
    <w:p w14:paraId="70CEEF0A" w14:textId="77777777" w:rsidR="00FC7E52" w:rsidRPr="00567618" w:rsidRDefault="00FC7E52" w:rsidP="00FC7E52">
      <w:r w:rsidRPr="00567618">
        <w:t>In addition, ITT4RT-Tx clients in terminals may support:</w:t>
      </w:r>
    </w:p>
    <w:p w14:paraId="4DB54400" w14:textId="77777777" w:rsidR="00FC7E52" w:rsidRPr="00567618" w:rsidRDefault="00FC7E52" w:rsidP="00FC7E52">
      <w:pPr>
        <w:pStyle w:val="B1"/>
      </w:pPr>
      <w:r w:rsidRPr="00567618">
        <w:t>-</w:t>
      </w:r>
      <w:r w:rsidRPr="00567618">
        <w:tab/>
        <w:t>H.265 (HEVC)</w:t>
      </w:r>
      <w:r>
        <w:t> </w:t>
      </w:r>
      <w:r w:rsidRPr="00567618">
        <w:t>[119] Screen-Extended Main 10 Profile, Main Tier, Level 5.1.</w:t>
      </w:r>
    </w:p>
    <w:p w14:paraId="3DFE8719" w14:textId="77777777" w:rsidR="00FC7E52" w:rsidRPr="00567618" w:rsidRDefault="00FC7E52" w:rsidP="00FC7E52">
      <w:pPr>
        <w:pStyle w:val="B1"/>
      </w:pPr>
      <w:r w:rsidRPr="00567618">
        <w:t>-</w:t>
      </w:r>
      <w:r w:rsidRPr="00567618">
        <w:tab/>
        <w:t>H.265 (HEVC)</w:t>
      </w:r>
      <w:r>
        <w:t> </w:t>
      </w:r>
      <w:r w:rsidRPr="00567618">
        <w:t>[119] Screen-Extended Main 4:4:4 10 Profile, Main Tier, Level 5.1.</w:t>
      </w:r>
    </w:p>
    <w:p w14:paraId="68918E6A" w14:textId="77777777" w:rsidR="00FC7E52" w:rsidRPr="00567618" w:rsidRDefault="00FC7E52" w:rsidP="00FC7E52">
      <w:r w:rsidRPr="00567618">
        <w:t>Hence, for a Bitstream conforming to the H.264 (AVC)</w:t>
      </w:r>
      <w:r>
        <w:t> </w:t>
      </w:r>
      <w:r w:rsidRPr="00567618">
        <w:t>[24] Constrained High Profile, Level 5.1 delivered from an ITT4RT-Tx client to the ITT4RT-Rx client, the following restrictions apply:</w:t>
      </w:r>
    </w:p>
    <w:p w14:paraId="33116B86" w14:textId="77777777" w:rsidR="00FC7E52" w:rsidRPr="00567618" w:rsidRDefault="00FC7E52" w:rsidP="00FC7E52">
      <w:pPr>
        <w:pStyle w:val="B1"/>
      </w:pPr>
      <w:bookmarkStart w:id="8233" w:name="_MCCTEMPBM_CRPT86941941___7"/>
      <w:r w:rsidRPr="00567618">
        <w:t>-</w:t>
      </w:r>
      <w:r w:rsidRPr="00567618">
        <w:tab/>
        <w:t xml:space="preserve">The </w:t>
      </w:r>
      <w:r w:rsidRPr="00567618">
        <w:rPr>
          <w:rFonts w:ascii="Courier New" w:hAnsi="Courier New" w:cs="Courier New"/>
        </w:rPr>
        <w:t>profile_idc</w:t>
      </w:r>
      <w:r w:rsidRPr="00567618">
        <w:t xml:space="preserve"> shall be set to 100 indicating the High profile.</w:t>
      </w:r>
    </w:p>
    <w:p w14:paraId="3E56C68D" w14:textId="77777777" w:rsidR="00FC7E52" w:rsidRPr="00567618" w:rsidRDefault="00FC7E52" w:rsidP="00FC7E52">
      <w:pPr>
        <w:pStyle w:val="B1"/>
      </w:pPr>
      <w:r w:rsidRPr="00567618">
        <w:t>-</w:t>
      </w:r>
      <w:r w:rsidRPr="00567618">
        <w:tab/>
        <w:t xml:space="preserve">The </w:t>
      </w:r>
      <w:r w:rsidRPr="00567618">
        <w:rPr>
          <w:rFonts w:ascii="Courier New" w:hAnsi="Courier New" w:cs="Courier New"/>
        </w:rPr>
        <w:t>constraint_set0_flag</w:t>
      </w:r>
      <w:r w:rsidRPr="00567618">
        <w:t xml:space="preserve">, </w:t>
      </w:r>
      <w:r w:rsidRPr="00567618">
        <w:rPr>
          <w:rFonts w:ascii="Courier New" w:hAnsi="Courier New" w:cs="Courier New"/>
        </w:rPr>
        <w:t>constraint_set1_flag</w:t>
      </w:r>
      <w:r w:rsidRPr="00567618">
        <w:t xml:space="preserve">, </w:t>
      </w:r>
      <w:r w:rsidRPr="00567618">
        <w:rPr>
          <w:rFonts w:ascii="Courier New" w:hAnsi="Courier New" w:cs="Courier New"/>
        </w:rPr>
        <w:t>constraint_set2_flag</w:t>
      </w:r>
      <w:r w:rsidRPr="00567618">
        <w:t xml:space="preserve"> and </w:t>
      </w:r>
      <w:r w:rsidRPr="00567618">
        <w:rPr>
          <w:rFonts w:ascii="Courier New" w:hAnsi="Courier New" w:cs="Courier New"/>
        </w:rPr>
        <w:t>constraint_set3_flag</w:t>
      </w:r>
      <w:r w:rsidRPr="00567618">
        <w:t xml:space="preserve"> shall all be set to 0, and </w:t>
      </w:r>
      <w:r w:rsidRPr="00567618">
        <w:rPr>
          <w:rFonts w:ascii="Courier New" w:hAnsi="Courier New" w:cs="Courier New"/>
        </w:rPr>
        <w:t>constraint_set4_flag</w:t>
      </w:r>
      <w:r w:rsidRPr="00567618">
        <w:t xml:space="preserve"> and </w:t>
      </w:r>
      <w:r w:rsidRPr="00567618">
        <w:rPr>
          <w:rFonts w:ascii="Courier New" w:hAnsi="Courier New" w:cs="Courier New"/>
        </w:rPr>
        <w:t>constraint_set5_flag</w:t>
      </w:r>
      <w:r w:rsidRPr="00567618">
        <w:t xml:space="preserve"> shall be set to 1. </w:t>
      </w:r>
    </w:p>
    <w:p w14:paraId="220BE505" w14:textId="77777777" w:rsidR="00FC7E52" w:rsidRPr="00567618" w:rsidRDefault="00FC7E52" w:rsidP="00FC7E52">
      <w:pPr>
        <w:pStyle w:val="B1"/>
      </w:pPr>
      <w:r w:rsidRPr="00567618">
        <w:t>-</w:t>
      </w:r>
      <w:r w:rsidRPr="00567618">
        <w:tab/>
        <w:t xml:space="preserve">The value of </w:t>
      </w:r>
      <w:r w:rsidRPr="00567618">
        <w:rPr>
          <w:rFonts w:ascii="Courier New" w:hAnsi="Courier New" w:cs="Courier New"/>
        </w:rPr>
        <w:t>level_idc</w:t>
      </w:r>
      <w:r w:rsidRPr="00567618">
        <w:t xml:space="preserve"> shall not be greater than 51 (corresponding to the level 5.1) and should indicate the lowest level to which the Bitstream conforms.</w:t>
      </w:r>
    </w:p>
    <w:bookmarkEnd w:id="8233"/>
    <w:p w14:paraId="3D5DA378" w14:textId="77777777" w:rsidR="00FC7E52" w:rsidRPr="00567618" w:rsidRDefault="00FC7E52" w:rsidP="00FC7E52">
      <w:r w:rsidRPr="00567618">
        <w:t>Furthermore, for a Bitstream conforming to the H.265 (HEVC)</w:t>
      </w:r>
      <w:r>
        <w:t> </w:t>
      </w:r>
      <w:r w:rsidRPr="00567618">
        <w:t>[119] Main 10 Profile, Main Tier, Level 5.1 delivered from an ITT4RT-Tx client to the ITT4RT-Rx client, the following restrictions apply:</w:t>
      </w:r>
    </w:p>
    <w:p w14:paraId="4C550457" w14:textId="77777777" w:rsidR="00FC7E52" w:rsidRPr="00567618" w:rsidRDefault="00FC7E52" w:rsidP="00FC7E52">
      <w:pPr>
        <w:pStyle w:val="B1"/>
      </w:pPr>
      <w:bookmarkStart w:id="8234" w:name="_MCCTEMPBM_CRPT86941942___7"/>
      <w:r w:rsidRPr="00567618">
        <w:t>-</w:t>
      </w:r>
      <w:r w:rsidRPr="00567618">
        <w:tab/>
        <w:t xml:space="preserve">The </w:t>
      </w:r>
      <w:r w:rsidRPr="00567618">
        <w:rPr>
          <w:rFonts w:ascii="Courier New" w:hAnsi="Courier New" w:cs="Courier New"/>
        </w:rPr>
        <w:t>general_profile_idc</w:t>
      </w:r>
      <w:r w:rsidRPr="00567618">
        <w:t xml:space="preserve"> shall be set to 2 indicating the Main10 profile.</w:t>
      </w:r>
    </w:p>
    <w:p w14:paraId="74945DF6" w14:textId="77777777" w:rsidR="00FC7E52" w:rsidRPr="00567618" w:rsidRDefault="00FC7E52" w:rsidP="00FC7E52">
      <w:pPr>
        <w:pStyle w:val="B1"/>
      </w:pPr>
      <w:r w:rsidRPr="00567618">
        <w:t>-</w:t>
      </w:r>
      <w:r w:rsidRPr="00567618">
        <w:tab/>
        <w:t xml:space="preserve">The </w:t>
      </w:r>
      <w:r w:rsidRPr="00567618">
        <w:rPr>
          <w:rFonts w:ascii="Courier New" w:hAnsi="Courier New" w:cs="Courier New"/>
        </w:rPr>
        <w:t>general_tier_flag</w:t>
      </w:r>
      <w:r w:rsidRPr="00567618">
        <w:t xml:space="preserve"> shall be set to 0 indicating the Main tier.</w:t>
      </w:r>
    </w:p>
    <w:p w14:paraId="7AE596D5" w14:textId="77777777" w:rsidR="00FC7E52" w:rsidRPr="00567618" w:rsidRDefault="00FC7E52" w:rsidP="00FC7E52">
      <w:pPr>
        <w:pStyle w:val="B1"/>
      </w:pPr>
      <w:r w:rsidRPr="00567618">
        <w:t>-</w:t>
      </w:r>
      <w:r w:rsidRPr="00567618">
        <w:tab/>
        <w:t xml:space="preserve">The value of </w:t>
      </w:r>
      <w:r w:rsidRPr="00567618">
        <w:rPr>
          <w:rFonts w:ascii="Courier New" w:hAnsi="Courier New" w:cs="Courier New"/>
        </w:rPr>
        <w:t>level_idc</w:t>
      </w:r>
      <w:r w:rsidRPr="00567618">
        <w:t xml:space="preserve"> shall not be greater than 153 (corresponding to the Level 5.1) and should indicate the lowest level to which the Bitstream conforms.</w:t>
      </w:r>
    </w:p>
    <w:bookmarkEnd w:id="8234"/>
    <w:p w14:paraId="54D85BF1" w14:textId="77777777" w:rsidR="00FC7E52" w:rsidRPr="00567618" w:rsidRDefault="00FC7E52" w:rsidP="00FC7E52">
      <w:r w:rsidRPr="00567618">
        <w:t>For 360-degree video delivery across ITT4RT clients, the following components are applicable:</w:t>
      </w:r>
    </w:p>
    <w:p w14:paraId="0B4C226B" w14:textId="77777777" w:rsidR="00FC7E52" w:rsidRPr="00567618" w:rsidRDefault="00FC7E52" w:rsidP="00FC7E52">
      <w:pPr>
        <w:pStyle w:val="B1"/>
      </w:pPr>
      <w:r w:rsidRPr="00567618">
        <w:t>-</w:t>
      </w:r>
      <w:r w:rsidRPr="00567618">
        <w:tab/>
        <w:t xml:space="preserve">The RTP stream shall contain an HEVC or an AVC bitstream with possible presence of omnidirectional video specific SEI messages. In particular, the omnidirectional video specific SEI messages as defined in </w:t>
      </w:r>
      <w:r w:rsidRPr="00567618">
        <w:rPr>
          <w:lang w:eastAsia="ko-KR"/>
        </w:rPr>
        <w:t>clause D.2.41 of</w:t>
      </w:r>
      <w:r w:rsidRPr="00567618">
        <w:t xml:space="preserve"> ISO/IEC 23008-2</w:t>
      </w:r>
      <w:r>
        <w:t> </w:t>
      </w:r>
      <w:r w:rsidRPr="00567618">
        <w:t>[119] or ISO/IEC 14496-10</w:t>
      </w:r>
      <w:r>
        <w:t> </w:t>
      </w:r>
      <w:r w:rsidRPr="00567618">
        <w:t>[24] may be present for the respective HEVC or AVC bitstreams.</w:t>
      </w:r>
    </w:p>
    <w:p w14:paraId="02D10BA3" w14:textId="77777777" w:rsidR="00FC7E52" w:rsidRPr="00567618" w:rsidRDefault="00FC7E52" w:rsidP="00FC7E52">
      <w:pPr>
        <w:pStyle w:val="B1"/>
      </w:pPr>
      <w:r w:rsidRPr="00567618">
        <w:t>-</w:t>
      </w:r>
      <w:r w:rsidRPr="00567618">
        <w:tab/>
        <w:t>The video elementary stream(s) shall be encoded following the requirements in the Omnidirectional Media Format (OMAF) specification ISO/IEC 23090-2</w:t>
      </w:r>
      <w:r>
        <w:t> </w:t>
      </w:r>
      <w:r w:rsidRPr="00567618">
        <w:t>[179], clauses 10.1.2.2 (viewport-independent case) or 10.1.3.2 (viewport-dependent case) for HEVC bitstreams and clause</w:t>
      </w:r>
      <w:r>
        <w:t> </w:t>
      </w:r>
      <w:r w:rsidRPr="00567618">
        <w:t>10.1.4.2 for AVC bitstreams. Furthermore, the general video codec requirements for AVC and HEVC in clause</w:t>
      </w:r>
      <w:r>
        <w:t> </w:t>
      </w:r>
      <w:r w:rsidRPr="00567618">
        <w:t>5.2.2 of TS</w:t>
      </w:r>
      <w:r>
        <w:t> </w:t>
      </w:r>
      <w:r w:rsidRPr="00567618">
        <w:t>26.114 also apply.</w:t>
      </w:r>
    </w:p>
    <w:p w14:paraId="28B81880" w14:textId="77777777" w:rsidR="00FC7E52" w:rsidRPr="00567618" w:rsidRDefault="00FC7E52" w:rsidP="00FC7E52">
      <w:r w:rsidRPr="00567618">
        <w:t>ITT4RT-Rx clients are expected to be able to process the VR metadata carried in SEI messages for rendering 360-degree video according to the relevant processes. Relevant SEI messages contained in the elementary stream(s) with decoder rendering metadata may include the following information for the relevant processes as per clause D.3.41 of ISO/IEC 23008-2</w:t>
      </w:r>
      <w:r>
        <w:t> </w:t>
      </w:r>
      <w:r w:rsidRPr="00567618">
        <w:t>[119] and ISO/IEC 14496-10</w:t>
      </w:r>
      <w:r>
        <w:t> </w:t>
      </w:r>
      <w:r w:rsidRPr="00567618">
        <w:t>[24]:</w:t>
      </w:r>
    </w:p>
    <w:p w14:paraId="3990A764" w14:textId="77777777" w:rsidR="00FC7E52" w:rsidRPr="00567618" w:rsidRDefault="00FC7E52" w:rsidP="00FC7E52">
      <w:pPr>
        <w:pStyle w:val="B1"/>
      </w:pPr>
      <w:r w:rsidRPr="00567618">
        <w:t>-</w:t>
      </w:r>
      <w:r w:rsidRPr="00567618">
        <w:tab/>
        <w:t>Projection mapping information (indicating the projection format in use, e.g., Equirectangular projection (ERP) or Cubemap projection (CMP)), for the projection sample location remapping process as specified in clauses 7.5.1.3 and 5.2 of ISO/IEC 23090-2</w:t>
      </w:r>
      <w:r>
        <w:t> </w:t>
      </w:r>
      <w:r w:rsidRPr="00567618">
        <w:t>[179]</w:t>
      </w:r>
    </w:p>
    <w:p w14:paraId="7D727D58" w14:textId="77777777" w:rsidR="00FC7E52" w:rsidRPr="00567618" w:rsidRDefault="00FC7E52" w:rsidP="00FC7E52">
      <w:pPr>
        <w:pStyle w:val="B1"/>
      </w:pPr>
      <w:bookmarkStart w:id="8235" w:name="_MCCTEMPBM_CRPT86941943___2"/>
      <w:r w:rsidRPr="00567618">
        <w:t>-</w:t>
      </w:r>
      <w:r w:rsidRPr="00567618">
        <w:tab/>
        <w:t>Region-wise packing information (carrying region-wise packing format indication, any coverage restrictions or padding/guard region information in ithe packed picture), for the inverse processes of the region-wise packing as specified in clauses 7.5.1.2 and 5.4 of ISO/IEC 23090-2</w:t>
      </w:r>
      <w:r>
        <w:t> </w:t>
      </w:r>
      <w:r w:rsidRPr="00567618">
        <w:t>[179]</w:t>
      </w:r>
    </w:p>
    <w:p w14:paraId="2C3F86E4" w14:textId="77777777" w:rsidR="00FC7E52" w:rsidRPr="00567618" w:rsidRDefault="00FC7E52" w:rsidP="00FC7E52">
      <w:pPr>
        <w:pStyle w:val="B1"/>
      </w:pPr>
      <w:r w:rsidRPr="00567618">
        <w:t>-</w:t>
      </w:r>
      <w:r w:rsidRPr="00567618">
        <w:tab/>
        <w:t>Sphere rotation information (indicating the amount of sphere rotation, if any, applied to the sphere signal before projection and region-wise packing at the encoder side), for the coordinate axes conversion process as specified in clause</w:t>
      </w:r>
      <w:r>
        <w:t> </w:t>
      </w:r>
      <w:r w:rsidRPr="00567618">
        <w:t>5.3 of ISO/IEC 23090-2</w:t>
      </w:r>
      <w:r>
        <w:t> </w:t>
      </w:r>
      <w:r w:rsidRPr="00567618">
        <w:t>[179]</w:t>
      </w:r>
    </w:p>
    <w:p w14:paraId="1C269E4A" w14:textId="77777777" w:rsidR="00FC7E52" w:rsidRPr="00567618" w:rsidRDefault="00FC7E52" w:rsidP="00FC7E52">
      <w:pPr>
        <w:pStyle w:val="B1"/>
      </w:pPr>
      <w:r w:rsidRPr="00567618">
        <w:t>-</w:t>
      </w:r>
      <w:r w:rsidRPr="00567618">
        <w:tab/>
        <w:t>Frame packing arrangement (indicating the frame packing format for stereoscopic content), for the processes as specified in D.3.16 of ISO/IEC 23008-2</w:t>
      </w:r>
      <w:r>
        <w:t> </w:t>
      </w:r>
      <w:r w:rsidRPr="00567618">
        <w:t>[119]</w:t>
      </w:r>
    </w:p>
    <w:p w14:paraId="10933EF9" w14:textId="77777777" w:rsidR="00FC7E52" w:rsidRPr="00567618" w:rsidRDefault="00FC7E52" w:rsidP="00FC7E52">
      <w:pPr>
        <w:pStyle w:val="B1"/>
      </w:pPr>
      <w:r w:rsidRPr="00567618">
        <w:t>-</w:t>
      </w:r>
      <w:r w:rsidRPr="00567618">
        <w:tab/>
        <w:t>Fisheye video information (indicating that the picture is a fisheye video picture containing a number of active areas captured by fisheye camera lens), for the fisheye sample location remapping process as specified in clause D.3.41.7.5 of ISO/IEC 23008-2</w:t>
      </w:r>
      <w:r>
        <w:t> </w:t>
      </w:r>
      <w:r w:rsidRPr="00567618">
        <w:t>[119]</w:t>
      </w:r>
    </w:p>
    <w:bookmarkEnd w:id="8235"/>
    <w:p w14:paraId="7BE391DF" w14:textId="77777777" w:rsidR="00FC7E52" w:rsidRPr="00567618" w:rsidRDefault="00FC7E52" w:rsidP="00FC7E52">
      <w:r w:rsidRPr="00567618">
        <w:t>The exchange of SEI messages carrying VR metadata for rendering 360-degree video or fisheye video shall be performed using bitstream-level signalling as follows.</w:t>
      </w:r>
    </w:p>
    <w:p w14:paraId="646019C9" w14:textId="77777777" w:rsidR="00FC7E52" w:rsidRPr="00567618" w:rsidRDefault="00FC7E52" w:rsidP="00FC7E52">
      <w:r w:rsidRPr="00567618">
        <w:t>SEI messages shall be present in the respective video elementary streams corresponding to the HEVC or AVC bitstreams carrying 360-degree video or fisheye video from the ITT4RT-Tx client to the ITT4RT-Rx client, as per ISO/IEC 23008-2</w:t>
      </w:r>
      <w:r>
        <w:t> </w:t>
      </w:r>
      <w:r w:rsidRPr="00567618">
        <w:t>[119] or ISO/IEC 14496-10</w:t>
      </w:r>
      <w:r>
        <w:t> </w:t>
      </w:r>
      <w:r w:rsidRPr="00567618">
        <w:t>[24]. As expressed more clearly below, the mandatory inclusion of the specific SEI messages in the bitstream by the ITT4RT-Tx client and their decoder and rendering processing by the ITT4RT-Rx client is conditional upon successful SDP-based negotiation of the corresponding 360-degree video or fisheye video capabilities.</w:t>
      </w:r>
    </w:p>
    <w:p w14:paraId="55CA24EF" w14:textId="77777777" w:rsidR="00FC7E52" w:rsidRPr="00567618" w:rsidRDefault="00FC7E52" w:rsidP="00FC7E52">
      <w:bookmarkStart w:id="8236" w:name="_MCCTEMPBM_CRPT86941944___7"/>
      <w:r w:rsidRPr="00567618">
        <w:t>In particular, the ITT4RT-Tx client supporting 360-degree video for viewport-independent processing shall signal in the bitstream the equirectangular projection SEI message (</w:t>
      </w:r>
      <w:r w:rsidRPr="00567618">
        <w:rPr>
          <w:rFonts w:ascii="Courier New" w:hAnsi="Courier New" w:cs="Courier New"/>
        </w:rPr>
        <w:t>payloadType</w:t>
      </w:r>
      <w:r w:rsidRPr="00567618">
        <w:t xml:space="preserve"> equal to 150) to the ITT4RT-Rx client, with the </w:t>
      </w:r>
      <w:r w:rsidRPr="00567618">
        <w:rPr>
          <w:rFonts w:ascii="Courier New" w:hAnsi="Courier New" w:cs="Courier New"/>
          <w:lang w:eastAsia="zh-CN"/>
        </w:rPr>
        <w:t>erp_guard_band_flag</w:t>
      </w:r>
      <w:r w:rsidRPr="00567618">
        <w:rPr>
          <w:lang w:eastAsia="zh-CN"/>
        </w:rPr>
        <w:t xml:space="preserve"> set to 0</w:t>
      </w:r>
      <w:r w:rsidRPr="00567618">
        <w:t xml:space="preserve">. </w:t>
      </w:r>
    </w:p>
    <w:bookmarkEnd w:id="8236"/>
    <w:p w14:paraId="46F7DAC3" w14:textId="77777777" w:rsidR="00FC7E52" w:rsidRPr="00567618" w:rsidRDefault="00FC7E52" w:rsidP="00FC7E52">
      <w:r w:rsidRPr="00567618">
        <w:t>If viewport-dependent processing (VDP) capability is successfully negotiated by the ITT4RT-Tx client and ITT4RT-Rx client for the exchange of 360-degree video, then, the ITT4RT-Tx client shall signal in the bitstream to the ITT4RT-Rx client either:</w:t>
      </w:r>
    </w:p>
    <w:p w14:paraId="2D9040EF" w14:textId="77777777" w:rsidR="00FC7E52" w:rsidRPr="00567618" w:rsidRDefault="00FC7E52" w:rsidP="00FC7E52">
      <w:pPr>
        <w:pStyle w:val="B1"/>
        <w:rPr>
          <w:b/>
          <w:lang w:eastAsia="zh-CN"/>
        </w:rPr>
      </w:pPr>
      <w:bookmarkStart w:id="8237" w:name="_MCCTEMPBM_CRPT86941945___2"/>
      <w:r w:rsidRPr="00567618">
        <w:t>-</w:t>
      </w:r>
      <w:r w:rsidRPr="00567618">
        <w:tab/>
        <w:t>the equirectangular projection SEI message (</w:t>
      </w:r>
      <w:r w:rsidRPr="00567618">
        <w:rPr>
          <w:rFonts w:ascii="Courier New" w:hAnsi="Courier New" w:cs="Courier New"/>
        </w:rPr>
        <w:t>payloadType</w:t>
      </w:r>
      <w:r w:rsidRPr="00567618">
        <w:t xml:space="preserve"> equal to 150) with the </w:t>
      </w:r>
      <w:r w:rsidRPr="00567618">
        <w:rPr>
          <w:rFonts w:ascii="Courier New" w:hAnsi="Courier New" w:cs="Courier New"/>
          <w:lang w:eastAsia="zh-CN"/>
        </w:rPr>
        <w:t>erp_guard_band_flag</w:t>
      </w:r>
      <w:r w:rsidRPr="00567618">
        <w:rPr>
          <w:lang w:eastAsia="zh-CN"/>
        </w:rPr>
        <w:t xml:space="preserve"> set to 0</w:t>
      </w:r>
      <w:r w:rsidRPr="00567618">
        <w:t>, or</w:t>
      </w:r>
    </w:p>
    <w:p w14:paraId="1217DF5A" w14:textId="77777777" w:rsidR="00FC7E52" w:rsidRPr="00567618" w:rsidRDefault="00FC7E52" w:rsidP="00FC7E52">
      <w:pPr>
        <w:pStyle w:val="B1"/>
        <w:rPr>
          <w:lang w:eastAsia="zh-CN"/>
        </w:rPr>
      </w:pPr>
      <w:r w:rsidRPr="00567618">
        <w:rPr>
          <w:lang w:eastAsia="zh-CN"/>
        </w:rPr>
        <w:t>-</w:t>
      </w:r>
      <w:r w:rsidRPr="00567618">
        <w:rPr>
          <w:lang w:eastAsia="zh-CN"/>
        </w:rPr>
        <w:tab/>
        <w:t>the cubemap projection SEI message (</w:t>
      </w:r>
      <w:r w:rsidRPr="00567618">
        <w:rPr>
          <w:rFonts w:ascii="Courier New" w:hAnsi="Courier New" w:cs="Courier New"/>
        </w:rPr>
        <w:t>payloadType</w:t>
      </w:r>
      <w:r w:rsidRPr="00567618">
        <w:rPr>
          <w:lang w:eastAsia="zh-CN"/>
        </w:rPr>
        <w:t xml:space="preserve"> equal to 151).</w:t>
      </w:r>
    </w:p>
    <w:p w14:paraId="38E040F5" w14:textId="77777777" w:rsidR="00FC7E52" w:rsidRPr="00567618" w:rsidRDefault="00FC7E52" w:rsidP="00FC7E52">
      <w:bookmarkStart w:id="8238" w:name="_MCCTEMPBM_CRPT86941946___7"/>
      <w:bookmarkEnd w:id="8237"/>
      <w:r w:rsidRPr="00567618">
        <w:t>In order to optimize the spatial resolution of specific viewports, the ITT4RT-Tx client and ITT4RT-Rx client may negotiate the use of region-wise packing as part of the exchange of 360-degree video. If this is the case, the region-wise packing SEI message (</w:t>
      </w:r>
      <w:r w:rsidRPr="00567618">
        <w:rPr>
          <w:rFonts w:ascii="Courier New" w:hAnsi="Courier New" w:cs="Courier New"/>
        </w:rPr>
        <w:t>payloadType</w:t>
      </w:r>
      <w:r w:rsidRPr="00567618">
        <w:t xml:space="preserve"> equal to 155) shall also be signalled by the ITT4RT-Tx client to the ITT4RT-Rx client in the bitstream.</w:t>
      </w:r>
    </w:p>
    <w:p w14:paraId="0E28D8DD" w14:textId="77777777" w:rsidR="00FC7E52" w:rsidRPr="00567618" w:rsidRDefault="00FC7E52" w:rsidP="00FC7E52">
      <w:r w:rsidRPr="00567618">
        <w:t>If stereoscopic video capability is successfully negotiated by the ITT4RT-Tx client and ITT4RT-Rx client as part of the exchange of 360-degree video, then the frame packing arrangement SEI message (</w:t>
      </w:r>
      <w:r w:rsidRPr="00567618">
        <w:rPr>
          <w:rFonts w:ascii="Courier New" w:hAnsi="Courier New" w:cs="Courier New"/>
        </w:rPr>
        <w:t>payloadType</w:t>
      </w:r>
      <w:r w:rsidRPr="00567618">
        <w:t xml:space="preserve"> equal to 45) shall also be signalled by the ITT4RT-Tx client to the ITT4RT-Rx client in the bitstream, with the following restrictions:</w:t>
      </w:r>
    </w:p>
    <w:p w14:paraId="5014524D" w14:textId="77777777" w:rsidR="00FC7E52" w:rsidRPr="00567618" w:rsidRDefault="00FC7E52" w:rsidP="00FC7E52">
      <w:pPr>
        <w:pStyle w:val="B1"/>
        <w:rPr>
          <w:color w:val="000000"/>
        </w:rPr>
      </w:pPr>
      <w:bookmarkStart w:id="8239" w:name="_MCCTEMPBM_CRPT86941947___2"/>
      <w:bookmarkEnd w:id="8238"/>
      <w:r w:rsidRPr="00567618">
        <w:t>-</w:t>
      </w:r>
      <w:r w:rsidRPr="00567618">
        <w:tab/>
        <w:t>The value of</w:t>
      </w:r>
      <w:r w:rsidRPr="00567618">
        <w:rPr>
          <w:color w:val="000000"/>
        </w:rPr>
        <w:t xml:space="preserve"> </w:t>
      </w:r>
      <w:r w:rsidRPr="00567618">
        <w:rPr>
          <w:rFonts w:ascii="Courier New" w:hAnsi="Courier New" w:cs="Courier New"/>
          <w:color w:val="000000"/>
        </w:rPr>
        <w:t>frame_packing_arrangement_cancel_flag</w:t>
      </w:r>
      <w:r w:rsidRPr="00567618">
        <w:rPr>
          <w:color w:val="000000"/>
        </w:rPr>
        <w:t xml:space="preserve"> is equal to 0.</w:t>
      </w:r>
    </w:p>
    <w:p w14:paraId="36A640C5" w14:textId="77777777" w:rsidR="00FC7E52" w:rsidRPr="00567618" w:rsidRDefault="00FC7E52" w:rsidP="00FC7E52">
      <w:pPr>
        <w:pStyle w:val="B1"/>
        <w:rPr>
          <w:lang w:eastAsia="de-DE"/>
        </w:rPr>
      </w:pPr>
      <w:r w:rsidRPr="00567618">
        <w:rPr>
          <w:bCs/>
          <w:lang w:eastAsia="zh-CN"/>
        </w:rPr>
        <w:t>-</w:t>
      </w:r>
      <w:r w:rsidRPr="00567618">
        <w:rPr>
          <w:bCs/>
          <w:lang w:eastAsia="zh-CN"/>
        </w:rPr>
        <w:tab/>
        <w:t>T</w:t>
      </w:r>
      <w:r w:rsidRPr="00567618">
        <w:rPr>
          <w:color w:val="000000"/>
        </w:rPr>
        <w:t xml:space="preserve">he value of </w:t>
      </w:r>
      <w:r w:rsidRPr="00567618">
        <w:rPr>
          <w:rFonts w:ascii="Courier New" w:hAnsi="Courier New" w:cs="Courier New"/>
          <w:color w:val="000000"/>
        </w:rPr>
        <w:t>frame_packing_arrangement_type</w:t>
      </w:r>
      <w:r w:rsidRPr="00567618">
        <w:rPr>
          <w:lang w:eastAsia="de-DE"/>
        </w:rPr>
        <w:t xml:space="preserve"> is equal to 4.</w:t>
      </w:r>
    </w:p>
    <w:p w14:paraId="230F9584"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quincunx_sampling_flag</w:t>
      </w:r>
      <w:r w:rsidRPr="00567618">
        <w:rPr>
          <w:lang w:eastAsia="de-DE"/>
        </w:rPr>
        <w:t xml:space="preserve"> is equal to 0.</w:t>
      </w:r>
    </w:p>
    <w:p w14:paraId="27E7BB87"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spatial_flipping_flag</w:t>
      </w:r>
      <w:r w:rsidRPr="00567618">
        <w:rPr>
          <w:lang w:eastAsia="de-DE"/>
        </w:rPr>
        <w:t xml:space="preserve"> is equal to 0.</w:t>
      </w:r>
    </w:p>
    <w:p w14:paraId="0011E3F7"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field_views_flag</w:t>
      </w:r>
      <w:r w:rsidRPr="00567618">
        <w:rPr>
          <w:lang w:eastAsia="de-DE"/>
        </w:rPr>
        <w:t xml:space="preserve"> is equal to 0.</w:t>
      </w:r>
    </w:p>
    <w:p w14:paraId="49633DDE"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frame0_grid_position_x</w:t>
      </w:r>
      <w:r w:rsidRPr="00567618">
        <w:rPr>
          <w:lang w:eastAsia="de-DE"/>
        </w:rPr>
        <w:t xml:space="preserve"> is equal to 0.</w:t>
      </w:r>
    </w:p>
    <w:p w14:paraId="7F493DE5"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frame0_grid_position_y</w:t>
      </w:r>
      <w:r w:rsidRPr="00567618">
        <w:rPr>
          <w:lang w:eastAsia="de-DE"/>
        </w:rPr>
        <w:t xml:space="preserve"> is equal to 0.</w:t>
      </w:r>
    </w:p>
    <w:p w14:paraId="37D87646"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frame1_grid_position_x</w:t>
      </w:r>
      <w:r w:rsidRPr="00567618">
        <w:rPr>
          <w:lang w:eastAsia="de-DE"/>
        </w:rPr>
        <w:t xml:space="preserve"> is equal to 0.</w:t>
      </w:r>
    </w:p>
    <w:p w14:paraId="063E2D7B"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frame1_grid_position_y</w:t>
      </w:r>
      <w:r w:rsidRPr="00567618">
        <w:rPr>
          <w:lang w:eastAsia="de-DE"/>
        </w:rPr>
        <w:t xml:space="preserve"> is equal to 0.</w:t>
      </w:r>
    </w:p>
    <w:p w14:paraId="1A637731" w14:textId="77777777" w:rsidR="00FC7E52" w:rsidRPr="00567618" w:rsidRDefault="00FC7E52" w:rsidP="00FC7E52">
      <w:bookmarkStart w:id="8240" w:name="_MCCTEMPBM_CRPT86941948___7"/>
      <w:bookmarkEnd w:id="8239"/>
      <w:r w:rsidRPr="00567618">
        <w:t>Furthermore, ITT4RT-Tx clients supporting 360-degree fisheye video shall signal the fisheye video information SEI message (</w:t>
      </w:r>
      <w:r w:rsidRPr="00567618">
        <w:rPr>
          <w:rFonts w:ascii="Courier New" w:hAnsi="Courier New" w:cs="Courier New"/>
        </w:rPr>
        <w:t>payloadType</w:t>
      </w:r>
      <w:r w:rsidRPr="00567618">
        <w:t xml:space="preserve"> equal to 152) to the ITT4RT-Rx clients in the bitstream.  </w:t>
      </w:r>
    </w:p>
    <w:bookmarkEnd w:id="8240"/>
    <w:p w14:paraId="74E04C6B" w14:textId="77777777" w:rsidR="00FC7E52" w:rsidRPr="00567618" w:rsidRDefault="00FC7E52" w:rsidP="00FC7E52">
      <w:r w:rsidRPr="00567618">
        <w:rPr>
          <w:lang w:eastAsia="en-GB"/>
        </w:rPr>
        <w:t>The bitstream d</w:t>
      </w:r>
      <w:r w:rsidRPr="00567618">
        <w:t>elivered from an ITT4RT-Tx client to the ITT4RT-Rx client shall contain the corresponding SEI message and ITT4RT-Rx client shall process the VR metadata carried in the signalled SEI message(s) for rendering 360-degree video (provided the successful SDP-based negotiation of the corresponding 360-degree video or fisheye video capabilities associated with the SEI messages).</w:t>
      </w:r>
    </w:p>
    <w:p w14:paraId="5BE098DC" w14:textId="77777777" w:rsidR="00FC7E52" w:rsidRPr="00567618" w:rsidRDefault="00FC7E52" w:rsidP="00FC7E52">
      <w:pPr>
        <w:pStyle w:val="Heading1"/>
        <w:rPr>
          <w:lang w:eastAsia="ko-KR"/>
        </w:rPr>
      </w:pPr>
      <w:bookmarkStart w:id="8241" w:name="_Toc130461120"/>
      <w:bookmarkStart w:id="8242" w:name="_MCCTEMPBM_CRPT86941949___2"/>
      <w:r w:rsidRPr="00567618">
        <w:rPr>
          <w:lang w:eastAsia="ko-KR"/>
        </w:rPr>
        <w:t>Y.4</w:t>
      </w:r>
      <w:r w:rsidRPr="00567618">
        <w:rPr>
          <w:lang w:eastAsia="ko-KR"/>
        </w:rPr>
        <w:tab/>
        <w:t>Immersive Voice/Audio Support</w:t>
      </w:r>
      <w:bookmarkEnd w:id="8241"/>
    </w:p>
    <w:bookmarkEnd w:id="8242"/>
    <w:p w14:paraId="525510A7" w14:textId="77777777" w:rsidR="00FC7E52" w:rsidRPr="00567618" w:rsidRDefault="00FC7E52" w:rsidP="00FC7E52">
      <w:pPr>
        <w:rPr>
          <w:szCs w:val="16"/>
        </w:rPr>
      </w:pPr>
      <w:r w:rsidRPr="00567618">
        <w:rPr>
          <w:szCs w:val="16"/>
        </w:rPr>
        <w:t xml:space="preserve"> ITT4RT-Rx and ITT4RT-Tx clients in terminals offering speech communication shall support super-wideband communication as specified in clause</w:t>
      </w:r>
      <w:r>
        <w:rPr>
          <w:szCs w:val="16"/>
        </w:rPr>
        <w:t> </w:t>
      </w:r>
      <w:r w:rsidRPr="00567618">
        <w:rPr>
          <w:szCs w:val="16"/>
        </w:rPr>
        <w:t>5.2.1.</w:t>
      </w:r>
    </w:p>
    <w:p w14:paraId="246CC39E" w14:textId="77777777" w:rsidR="00FC7E52" w:rsidRPr="00567618" w:rsidRDefault="00FC7E52" w:rsidP="00FC7E52">
      <w:pPr>
        <w:pStyle w:val="Heading1"/>
        <w:rPr>
          <w:lang w:eastAsia="ko-KR"/>
        </w:rPr>
      </w:pPr>
      <w:bookmarkStart w:id="8243" w:name="_Toc130461121"/>
      <w:bookmarkStart w:id="8244" w:name="_MCCTEMPBM_CRPT86941950___2"/>
      <w:r w:rsidRPr="00567618">
        <w:rPr>
          <w:lang w:eastAsia="ko-KR"/>
        </w:rPr>
        <w:t>Y.5</w:t>
      </w:r>
      <w:r w:rsidRPr="00567618">
        <w:rPr>
          <w:lang w:eastAsia="ko-KR"/>
        </w:rPr>
        <w:tab/>
        <w:t>Overlay Support</w:t>
      </w:r>
      <w:bookmarkEnd w:id="8243"/>
    </w:p>
    <w:p w14:paraId="7B993BEB" w14:textId="77777777" w:rsidR="00FC7E52" w:rsidRPr="00567618" w:rsidRDefault="00FC7E52" w:rsidP="00FC7E52">
      <w:bookmarkStart w:id="8245" w:name="_MCCTEMPBM_CRPT86941951___4"/>
      <w:bookmarkEnd w:id="8244"/>
      <w:r w:rsidRPr="00567618">
        <w:t>An overlay is defined as a piece of visual media, rendered over omnidirectional video or on the viewport. An ITT4RT-Tx client supporting the ‘Overlay’ feature shall add real-time overlays on top of a 360-degree background and offer this capability in the SDP as part of the the initial offer-answer negotiation. An overlay in ITT4RT is characterized by the overlay source and its rendering configuration. ITT4RT supports both 2D and spherical overlays.</w:t>
      </w:r>
    </w:p>
    <w:p w14:paraId="409C9710" w14:textId="77777777" w:rsidR="00FC7E52" w:rsidRPr="00567618" w:rsidRDefault="00FC7E52" w:rsidP="00FC7E52">
      <w:pPr>
        <w:rPr>
          <w:rFonts w:eastAsia="Calibri" w:cs="Calibri"/>
        </w:rPr>
      </w:pPr>
      <w:r w:rsidRPr="00567618">
        <w:t xml:space="preserve">An overlay source specifies the image or video to be used as the content for the overlay. The overlay source is a bitstream that may be delivered as </w:t>
      </w:r>
      <w:r w:rsidRPr="00567618">
        <w:rPr>
          <w:rFonts w:eastAsia="Calibri"/>
        </w:rPr>
        <w:t>an overlay video encoded and delivered as an RTP stream.</w:t>
      </w:r>
    </w:p>
    <w:bookmarkEnd w:id="8245"/>
    <w:p w14:paraId="525C21D8" w14:textId="77777777" w:rsidR="00FC7E52" w:rsidRPr="00567618" w:rsidRDefault="00FC7E52" w:rsidP="00FC7E52">
      <w:pPr>
        <w:rPr>
          <w:rFonts w:eastAsia="Calibri" w:cs="Calibri"/>
        </w:rPr>
      </w:pPr>
      <w:r w:rsidRPr="00567618">
        <w:rPr>
          <w:rFonts w:eastAsia="Calibri" w:cs="Calibri"/>
        </w:rPr>
        <w:t xml:space="preserve">ITT4RT clients supporting the ‘Overlay’ feature have the following requirements: </w:t>
      </w:r>
    </w:p>
    <w:p w14:paraId="338B3DED" w14:textId="77777777" w:rsidR="00FC7E52" w:rsidRDefault="00FC7E52" w:rsidP="00FC7E52">
      <w:pPr>
        <w:pStyle w:val="B1"/>
      </w:pPr>
      <w:bookmarkStart w:id="8246" w:name="_MCCTEMPBM_CRPT86941954___4"/>
      <w:r>
        <w:t>-</w:t>
      </w:r>
      <w:r>
        <w:tab/>
        <w:t>an ITT4RT-Tx client may be capable to provide a bitstream consisting of an overlay with a video source that conforms to the requirements of Y.3 or the video bitstream requirements of MTSI.</w:t>
      </w:r>
    </w:p>
    <w:p w14:paraId="7FD37A7F" w14:textId="77777777" w:rsidR="00FC7E52" w:rsidRDefault="00FC7E52" w:rsidP="00FC7E52">
      <w:pPr>
        <w:pStyle w:val="B1"/>
      </w:pPr>
      <w:r>
        <w:t>-</w:t>
      </w:r>
      <w:r>
        <w:tab/>
        <w:t>an ITT4RT-Tx client may be capable of providing HEVC encoded images/image sequence that conform to HEVC bitstream requirements of Y.3. The signalling for such a stream shall comply to 6.2.11 and 7.4.8.</w:t>
      </w:r>
    </w:p>
    <w:p w14:paraId="6F0F4C53" w14:textId="77777777" w:rsidR="00FC7E52" w:rsidRDefault="00FC7E52" w:rsidP="00FC7E52">
      <w:pPr>
        <w:pStyle w:val="B1"/>
      </w:pPr>
      <w:r>
        <w:t>-</w:t>
      </w:r>
      <w:r>
        <w:tab/>
        <w:t>an ITT4RT-Rx client may be capable to decode and render a 360-degree video bitstream and further decode and render one or more overlay streams on top of the 360-degree video.</w:t>
      </w:r>
    </w:p>
    <w:p w14:paraId="38F00576" w14:textId="77777777" w:rsidR="00FC7E52" w:rsidRPr="00567618" w:rsidRDefault="00FC7E52" w:rsidP="00FC7E52">
      <w:r w:rsidRPr="00567618">
        <w:t xml:space="preserve">The rendering configuration defines how the overlay is to be rendered in the spherical scene. It is possible for an overlay to be delivered without any rendering configuration, in which case, the ITT4RT-Rx client should render the content as per the default configuration described in section Y.6.4.3. Alternatively, the rendering configuration for one or more overlays may be negotiated during session establishment to ensure uniform operation for different receivers. </w:t>
      </w:r>
    </w:p>
    <w:p w14:paraId="6B0E5CB3" w14:textId="77777777" w:rsidR="00FC7E52" w:rsidRPr="00567618" w:rsidRDefault="00FC7E52" w:rsidP="00FC7E52">
      <w:pPr>
        <w:pStyle w:val="Heading1"/>
        <w:rPr>
          <w:lang w:eastAsia="ko-KR"/>
        </w:rPr>
      </w:pPr>
      <w:bookmarkStart w:id="8247" w:name="_Toc130461122"/>
      <w:bookmarkStart w:id="8248" w:name="_MCCTEMPBM_CRPT86941955___2"/>
      <w:bookmarkEnd w:id="8246"/>
      <w:r w:rsidRPr="00567618">
        <w:rPr>
          <w:lang w:eastAsia="ko-KR"/>
        </w:rPr>
        <w:t>Y.6</w:t>
      </w:r>
      <w:r w:rsidRPr="00567618">
        <w:rPr>
          <w:lang w:eastAsia="ko-KR"/>
        </w:rPr>
        <w:tab/>
        <w:t>Media configuration</w:t>
      </w:r>
      <w:bookmarkEnd w:id="8247"/>
    </w:p>
    <w:p w14:paraId="21074141" w14:textId="77777777" w:rsidR="00FC7E52" w:rsidRPr="00567618" w:rsidRDefault="00FC7E52" w:rsidP="00FC7E52">
      <w:pPr>
        <w:pStyle w:val="Heading2"/>
        <w:rPr>
          <w:lang w:eastAsia="ko-KR"/>
        </w:rPr>
      </w:pPr>
      <w:bookmarkStart w:id="8249" w:name="_Toc130461123"/>
      <w:r w:rsidRPr="00567618">
        <w:rPr>
          <w:lang w:eastAsia="ko-KR"/>
        </w:rPr>
        <w:t>Y.6.1</w:t>
      </w:r>
      <w:r w:rsidRPr="00567618">
        <w:rPr>
          <w:lang w:eastAsia="ko-KR"/>
        </w:rPr>
        <w:tab/>
        <w:t>General</w:t>
      </w:r>
      <w:bookmarkEnd w:id="8249"/>
    </w:p>
    <w:bookmarkEnd w:id="8248"/>
    <w:p w14:paraId="2E5F28C4" w14:textId="77777777" w:rsidR="00FC7E52" w:rsidRPr="00567618" w:rsidRDefault="00FC7E52" w:rsidP="00FC7E52">
      <w:r w:rsidRPr="00567618">
        <w:t xml:space="preserve">Based on the architecture described in clause Y.2, an SDP framework for immersive video and immersive voice/audio exchange for ITT4RT is presented to negotiate codec support, SEI messages for decoder rendering metadata, as well as RTP/RTCP signaling necessary for viewport dependent processing. </w:t>
      </w:r>
    </w:p>
    <w:p w14:paraId="13ABABFE" w14:textId="236E619D" w:rsidR="00FC7E52" w:rsidRPr="00567618" w:rsidRDefault="00FC7E52" w:rsidP="00FC7E52">
      <w:bookmarkStart w:id="8250" w:name="_MCCTEMPBM_CRPT86941956___4"/>
      <w:r w:rsidRPr="00567618">
        <w:t xml:space="preserve">The SDP attributes </w:t>
      </w:r>
      <w:r w:rsidRPr="00567618">
        <w:rPr>
          <w:i/>
          <w:iCs/>
        </w:rPr>
        <w:t>3gpp_360video</w:t>
      </w:r>
      <w:r w:rsidRPr="00567618">
        <w:t xml:space="preserve">, </w:t>
      </w:r>
      <w:r w:rsidRPr="00567618">
        <w:rPr>
          <w:i/>
        </w:rPr>
        <w:t>3gpp_fisheye,</w:t>
      </w:r>
      <w:r w:rsidRPr="00567618">
        <w:t xml:space="preserve"> </w:t>
      </w:r>
      <w:r w:rsidRPr="00567618">
        <w:rPr>
          <w:i/>
          <w:iCs/>
        </w:rPr>
        <w:t>3gpp_overlay</w:t>
      </w:r>
      <w:r w:rsidR="00CE7A96">
        <w:rPr>
          <w:i/>
          <w:iCs/>
        </w:rPr>
        <w:t xml:space="preserve"> </w:t>
      </w:r>
      <w:r w:rsidRPr="00567618">
        <w:t xml:space="preserve">shall be used to indicate respectively a 360-degree projected video stream, a 360-degree fisheye video stream, </w:t>
      </w:r>
      <w:r w:rsidR="00CE7A96">
        <w:t xml:space="preserve">and </w:t>
      </w:r>
      <w:r w:rsidRPr="00567618">
        <w:t xml:space="preserve">a spherical overlay. ITT4RT-Tx clients that support both 360-degree projected video and 360-degree fisheye video may include both </w:t>
      </w:r>
      <w:r w:rsidRPr="00567618">
        <w:rPr>
          <w:i/>
        </w:rPr>
        <w:t>3gpp_360video</w:t>
      </w:r>
      <w:r w:rsidRPr="00567618">
        <w:t xml:space="preserve"> and </w:t>
      </w:r>
      <w:r w:rsidRPr="00567618">
        <w:rPr>
          <w:i/>
        </w:rPr>
        <w:t>3gpp_fisheye</w:t>
      </w:r>
      <w:r w:rsidRPr="00567618">
        <w:t xml:space="preserve"> attributes as alternatives in the SDP offer, but an ITT4RT-Rx client willing to receive 360-degree video shall include only one attribute (either </w:t>
      </w:r>
      <w:r w:rsidRPr="00567618">
        <w:rPr>
          <w:i/>
        </w:rPr>
        <w:t>3gpp_360video</w:t>
      </w:r>
      <w:r w:rsidRPr="00567618">
        <w:t xml:space="preserve"> or </w:t>
      </w:r>
      <w:r w:rsidRPr="00567618">
        <w:rPr>
          <w:i/>
        </w:rPr>
        <w:t>3gpp_fisheye</w:t>
      </w:r>
      <w:r w:rsidRPr="00567618">
        <w:t xml:space="preserve">, based on support or selection) in the SDP answer. </w:t>
      </w:r>
      <w:r w:rsidR="00CE7A96">
        <w:t xml:space="preserve">The </w:t>
      </w:r>
      <w:r w:rsidRPr="00567618">
        <w:rPr>
          <w:i/>
          <w:iCs/>
        </w:rPr>
        <w:t>3gpp_overlay</w:t>
      </w:r>
      <w:r w:rsidRPr="00567618">
        <w:t xml:space="preserve"> and attribute may be included in the SDP answer independent on whether projected or fisheye video is selected, since spherical overlays are applicable to both types of 360-degree video streams. The detailed definition and usage of these SDP attributes are presented in the clauses below.</w:t>
      </w:r>
    </w:p>
    <w:p w14:paraId="3BF1D902" w14:textId="77777777" w:rsidR="00FC7E52" w:rsidRPr="00567618" w:rsidRDefault="00FC7E52" w:rsidP="00FC7E52">
      <w:pPr>
        <w:pStyle w:val="Heading2"/>
        <w:rPr>
          <w:lang w:eastAsia="ko-KR"/>
        </w:rPr>
      </w:pPr>
      <w:bookmarkStart w:id="8251" w:name="_Toc130461124"/>
      <w:bookmarkStart w:id="8252" w:name="_MCCTEMPBM_CRPT86941957___2"/>
      <w:bookmarkEnd w:id="8250"/>
      <w:r w:rsidRPr="00567618">
        <w:rPr>
          <w:lang w:eastAsia="ko-KR"/>
        </w:rPr>
        <w:t>Y.6.2</w:t>
      </w:r>
      <w:r w:rsidRPr="00567618">
        <w:rPr>
          <w:lang w:eastAsia="ko-KR"/>
        </w:rPr>
        <w:tab/>
        <w:t>Main 360-degree video</w:t>
      </w:r>
      <w:bookmarkEnd w:id="8251"/>
    </w:p>
    <w:p w14:paraId="481F023C" w14:textId="77777777" w:rsidR="00FC7E52" w:rsidRPr="00567618" w:rsidRDefault="00FC7E52" w:rsidP="00FC7E52">
      <w:pPr>
        <w:pStyle w:val="Heading3"/>
      </w:pPr>
      <w:bookmarkStart w:id="8253" w:name="_Toc130461125"/>
      <w:bookmarkStart w:id="8254" w:name="_MCCTEMPBM_CRPT86941958___7"/>
      <w:bookmarkEnd w:id="8252"/>
      <w:r w:rsidRPr="00567618">
        <w:t>Y.6.2.1</w:t>
      </w:r>
      <w:r>
        <w:tab/>
      </w:r>
      <w:r w:rsidRPr="00567618">
        <w:t>General</w:t>
      </w:r>
      <w:bookmarkEnd w:id="8253"/>
    </w:p>
    <w:p w14:paraId="68A58FD6" w14:textId="77777777" w:rsidR="00FC7E52" w:rsidRPr="00567618" w:rsidRDefault="00FC7E52" w:rsidP="00FC7E52">
      <w:bookmarkStart w:id="8255" w:name="_MCCTEMPBM_CRPT86941959___7"/>
      <w:bookmarkEnd w:id="8254"/>
      <w:r w:rsidRPr="00567618">
        <w:t xml:space="preserve">A new SDP attribute </w:t>
      </w:r>
      <w:r w:rsidRPr="00567618">
        <w:rPr>
          <w:rFonts w:ascii="Courier New" w:hAnsi="Courier New" w:cs="Courier New"/>
          <w:szCs w:val="22"/>
        </w:rPr>
        <w:t>3gpp_360video</w:t>
      </w:r>
      <w:r w:rsidRPr="00567618">
        <w:t xml:space="preserve"> is defined with the following ABNF syntax:</w:t>
      </w:r>
    </w:p>
    <w:p w14:paraId="7636D521" w14:textId="77777777" w:rsidR="005D2FB7" w:rsidRPr="00681578" w:rsidRDefault="005D2FB7" w:rsidP="005D2FB7">
      <w:pPr>
        <w:pStyle w:val="PL"/>
        <w:rPr>
          <w:rFonts w:eastAsia="Batang"/>
        </w:rPr>
      </w:pPr>
      <w:bookmarkStart w:id="8256" w:name="_MCCTEMPBM_CRPT86941960___2"/>
      <w:bookmarkEnd w:id="8255"/>
      <w:r w:rsidRPr="00681578">
        <w:rPr>
          <w:rFonts w:eastAsia="Malgun Gothic"/>
        </w:rPr>
        <w:t>att-field</w:t>
      </w:r>
      <w:r w:rsidRPr="00681578">
        <w:rPr>
          <w:rFonts w:eastAsia="Batang"/>
        </w:rPr>
        <w:t xml:space="preserve"> = </w:t>
      </w:r>
      <w:r>
        <w:rPr>
          <w:rFonts w:eastAsia="Batang"/>
        </w:rPr>
        <w:tab/>
      </w:r>
      <w:r>
        <w:rPr>
          <w:rFonts w:eastAsia="Batang"/>
        </w:rPr>
        <w:tab/>
      </w:r>
      <w:r>
        <w:rPr>
          <w:rFonts w:eastAsia="Batang"/>
        </w:rPr>
        <w:tab/>
      </w:r>
      <w:r w:rsidRPr="00681578">
        <w:rPr>
          <w:rFonts w:eastAsia="Batang"/>
        </w:rPr>
        <w:t>"3gpp_360video"</w:t>
      </w:r>
    </w:p>
    <w:p w14:paraId="309B5690" w14:textId="0CB07853" w:rsidR="005D2FB7" w:rsidRDefault="005D2FB7" w:rsidP="005D2FB7">
      <w:pPr>
        <w:pStyle w:val="PL"/>
        <w:rPr>
          <w:rFonts w:eastAsia="Batang"/>
        </w:rPr>
      </w:pPr>
      <w:r w:rsidRPr="00681578">
        <w:rPr>
          <w:rFonts w:eastAsia="Batang"/>
        </w:rPr>
        <w:t xml:space="preserve">att-value = </w:t>
      </w:r>
      <w:r>
        <w:rPr>
          <w:rFonts w:eastAsia="Batang"/>
        </w:rPr>
        <w:tab/>
      </w:r>
      <w:r>
        <w:rPr>
          <w:rFonts w:eastAsia="Batang"/>
        </w:rPr>
        <w:tab/>
      </w:r>
      <w:r>
        <w:rPr>
          <w:rFonts w:eastAsia="Batang"/>
        </w:rPr>
        <w:tab/>
        <w:t>PT</w:t>
      </w:r>
      <w:r w:rsidRPr="00681578">
        <w:rPr>
          <w:rFonts w:eastAsia="Batang"/>
        </w:rPr>
        <w:t xml:space="preserve"> </w:t>
      </w:r>
      <w:r>
        <w:rPr>
          <w:rFonts w:eastAsia="Batang"/>
        </w:rPr>
        <w:t>[optparams]</w:t>
      </w:r>
    </w:p>
    <w:p w14:paraId="5254AAA7" w14:textId="77777777" w:rsidR="005D2FB7" w:rsidRDefault="005D2FB7" w:rsidP="005D2FB7">
      <w:pPr>
        <w:pStyle w:val="PL"/>
        <w:rPr>
          <w:rFonts w:eastAsia="Batang"/>
          <w:lang w:eastAsia="ko-KR"/>
        </w:rPr>
      </w:pPr>
      <w:r>
        <w:rPr>
          <w:rFonts w:eastAsia="Batang" w:hint="eastAsia"/>
          <w:lang w:eastAsia="ko-KR"/>
        </w:rPr>
        <w:t>PT =</w:t>
      </w:r>
      <w:r>
        <w:rPr>
          <w:rFonts w:eastAsia="Batang" w:hint="eastAsia"/>
          <w:lang w:eastAsia="ko-KR"/>
        </w:rPr>
        <w:tab/>
      </w:r>
      <w:r>
        <w:rPr>
          <w:rFonts w:eastAsia="Batang"/>
          <w:lang w:eastAsia="ko-KR"/>
        </w:rPr>
        <w:tab/>
      </w:r>
      <w:r>
        <w:rPr>
          <w:rFonts w:eastAsia="Batang" w:hint="eastAsia"/>
          <w:lang w:eastAsia="ko-KR"/>
        </w:rPr>
        <w:tab/>
      </w:r>
      <w:r>
        <w:rPr>
          <w:rFonts w:eastAsia="Batang"/>
          <w:lang w:eastAsia="ko-KR"/>
        </w:rPr>
        <w:tab/>
      </w:r>
      <w:r>
        <w:rPr>
          <w:rFonts w:eastAsia="Batang" w:hint="eastAsia"/>
          <w:lang w:eastAsia="ko-KR"/>
        </w:rPr>
        <w:t>1*DIGIT</w:t>
      </w:r>
    </w:p>
    <w:p w14:paraId="1523A86E" w14:textId="77777777" w:rsidR="005D2FB7" w:rsidRPr="00681578" w:rsidRDefault="005D2FB7" w:rsidP="005D2FB7">
      <w:pPr>
        <w:pStyle w:val="PL"/>
        <w:rPr>
          <w:rFonts w:eastAsia="Batang"/>
        </w:rPr>
      </w:pPr>
      <w:r>
        <w:rPr>
          <w:rFonts w:eastAsia="Batang"/>
        </w:rPr>
        <w:t>optparams =</w:t>
      </w:r>
      <w:r>
        <w:rPr>
          <w:rFonts w:eastAsia="Batang"/>
        </w:rPr>
        <w:tab/>
      </w:r>
      <w:r>
        <w:rPr>
          <w:rFonts w:eastAsia="Batang"/>
        </w:rPr>
        <w:tab/>
      </w:r>
      <w:r>
        <w:rPr>
          <w:rFonts w:eastAsia="Batang"/>
        </w:rPr>
        <w:tab/>
      </w:r>
      <w:r w:rsidRPr="00681578">
        <w:rPr>
          <w:rFonts w:eastAsia="Batang"/>
        </w:rPr>
        <w:t>[SP FOV] [SP FOV_CENTER] [SP "Stereo"] [</w:t>
      </w:r>
      <w:r>
        <w:rPr>
          <w:rFonts w:eastAsia="Batang"/>
        </w:rPr>
        <w:t xml:space="preserve">SP </w:t>
      </w:r>
      <w:r w:rsidRPr="00681578">
        <w:rPr>
          <w:rFonts w:eastAsia="Batang"/>
        </w:rPr>
        <w:t>VDP]</w:t>
      </w:r>
      <w:r>
        <w:rPr>
          <w:rFonts w:eastAsia="Batang"/>
        </w:rPr>
        <w:t xml:space="preserve"> [SP viewportfb_trigger]</w:t>
      </w:r>
    </w:p>
    <w:p w14:paraId="0E81CC4F" w14:textId="77777777" w:rsidR="005D2FB7" w:rsidRDefault="005D2FB7" w:rsidP="005D2FB7">
      <w:pPr>
        <w:pStyle w:val="PL"/>
        <w:rPr>
          <w:rFonts w:eastAsia="Batang"/>
          <w:lang w:eastAsia="ko-KR"/>
        </w:rPr>
      </w:pPr>
      <w:r>
        <w:rPr>
          <w:rFonts w:eastAsia="Batang"/>
          <w:lang w:eastAsia="ko-KR"/>
        </w:rPr>
        <w:t>FOV =</w:t>
      </w:r>
      <w:r>
        <w:rPr>
          <w:rFonts w:eastAsia="Batang"/>
          <w:lang w:eastAsia="ko-KR"/>
        </w:rPr>
        <w:tab/>
      </w:r>
      <w:r>
        <w:rPr>
          <w:rFonts w:eastAsia="Batang"/>
          <w:lang w:eastAsia="ko-KR"/>
        </w:rPr>
        <w:tab/>
      </w:r>
      <w:r>
        <w:rPr>
          <w:rFonts w:eastAsia="Batang"/>
          <w:lang w:eastAsia="ko-KR"/>
        </w:rPr>
        <w:tab/>
      </w:r>
      <w:r>
        <w:rPr>
          <w:rFonts w:eastAsia="Batang"/>
          <w:lang w:eastAsia="ko-KR"/>
        </w:rPr>
        <w:tab/>
        <w:t>"fov=" 1*(fovset)</w:t>
      </w:r>
    </w:p>
    <w:p w14:paraId="2487B829" w14:textId="77777777" w:rsidR="005D2FB7" w:rsidRDefault="005D2FB7" w:rsidP="005D2FB7">
      <w:pPr>
        <w:pStyle w:val="PL"/>
        <w:rPr>
          <w:rFonts w:eastAsia="Batang"/>
          <w:lang w:eastAsia="ko-KR"/>
        </w:rPr>
      </w:pPr>
      <w:r>
        <w:rPr>
          <w:rFonts w:eastAsia="Batang"/>
          <w:lang w:eastAsia="ko-KR"/>
        </w:rPr>
        <w:t>fovset =</w:t>
      </w:r>
      <w:r>
        <w:rPr>
          <w:rFonts w:eastAsia="Batang"/>
          <w:lang w:eastAsia="ko-KR"/>
        </w:rPr>
        <w:tab/>
      </w:r>
      <w:r>
        <w:rPr>
          <w:rFonts w:eastAsia="Batang"/>
          <w:lang w:eastAsia="ko-KR"/>
        </w:rPr>
        <w:tab/>
      </w:r>
      <w:r>
        <w:rPr>
          <w:rFonts w:eastAsia="Batang"/>
          <w:lang w:eastAsia="ko-KR"/>
        </w:rPr>
        <w:tab/>
        <w:t>"[x=" azimuthrange ",y=" elevationrange "]"</w:t>
      </w:r>
    </w:p>
    <w:p w14:paraId="05B0BEFC" w14:textId="77777777" w:rsidR="005D2FB7" w:rsidRDefault="005D2FB7" w:rsidP="005D2FB7">
      <w:pPr>
        <w:pStyle w:val="PL"/>
        <w:rPr>
          <w:rFonts w:eastAsia="Batang"/>
          <w:lang w:eastAsia="ko-KR"/>
        </w:rPr>
      </w:pPr>
      <w:r>
        <w:rPr>
          <w:rFonts w:eastAsia="Batang"/>
          <w:lang w:eastAsia="ko-KR"/>
        </w:rPr>
        <w:t>azimuthrange =</w:t>
      </w:r>
      <w:r>
        <w:rPr>
          <w:rFonts w:eastAsia="Batang"/>
          <w:lang w:eastAsia="ko-KR"/>
        </w:rPr>
        <w:tab/>
      </w:r>
      <w:r>
        <w:rPr>
          <w:rFonts w:eastAsia="Batang"/>
          <w:lang w:eastAsia="ko-KR"/>
        </w:rPr>
        <w:tab/>
        <w:t>deg0to360</w:t>
      </w:r>
    </w:p>
    <w:p w14:paraId="689B84F6" w14:textId="77777777" w:rsidR="005D2FB7" w:rsidRDefault="005D2FB7" w:rsidP="005D2FB7">
      <w:pPr>
        <w:pStyle w:val="PL"/>
        <w:rPr>
          <w:rFonts w:eastAsia="Batang"/>
          <w:lang w:eastAsia="ko-KR"/>
        </w:rPr>
      </w:pPr>
      <w:r>
        <w:rPr>
          <w:rFonts w:eastAsia="Batang"/>
          <w:lang w:eastAsia="ko-KR"/>
        </w:rPr>
        <w:t>elevationrange =</w:t>
      </w:r>
      <w:r>
        <w:rPr>
          <w:rFonts w:eastAsia="Batang"/>
          <w:lang w:eastAsia="ko-KR"/>
        </w:rPr>
        <w:tab/>
        <w:t>deg0to180</w:t>
      </w:r>
    </w:p>
    <w:p w14:paraId="3148D325" w14:textId="77777777" w:rsidR="005D2FB7" w:rsidRDefault="005D2FB7" w:rsidP="005D2FB7">
      <w:pPr>
        <w:pStyle w:val="PL"/>
        <w:rPr>
          <w:rFonts w:eastAsia="Batang"/>
          <w:lang w:eastAsia="ko-KR"/>
        </w:rPr>
      </w:pPr>
    </w:p>
    <w:p w14:paraId="51D8FCFF" w14:textId="77777777" w:rsidR="005D2FB7" w:rsidRDefault="005D2FB7" w:rsidP="005D2FB7">
      <w:pPr>
        <w:pStyle w:val="PL"/>
        <w:rPr>
          <w:rFonts w:eastAsia="Batang"/>
          <w:lang w:eastAsia="ko-KR"/>
        </w:rPr>
      </w:pPr>
      <w:r>
        <w:rPr>
          <w:rFonts w:eastAsia="Batang" w:hint="eastAsia"/>
          <w:lang w:eastAsia="ko-KR"/>
        </w:rPr>
        <w:t>FOV_CENTER =</w:t>
      </w:r>
      <w:r>
        <w:rPr>
          <w:rFonts w:eastAsia="Batang" w:hint="eastAsia"/>
          <w:lang w:eastAsia="ko-KR"/>
        </w:rPr>
        <w:tab/>
      </w:r>
      <w:r>
        <w:rPr>
          <w:rFonts w:eastAsia="Batang" w:hint="eastAsia"/>
          <w:lang w:eastAsia="ko-KR"/>
        </w:rPr>
        <w:tab/>
        <w:t>"</w:t>
      </w:r>
      <w:r>
        <w:rPr>
          <w:rFonts w:eastAsia="Batang"/>
          <w:lang w:eastAsia="ko-KR"/>
        </w:rPr>
        <w:t>fov_center=[x=" centerazimuth ",y=" centerelevation "]"</w:t>
      </w:r>
    </w:p>
    <w:p w14:paraId="0C6E9237" w14:textId="77777777" w:rsidR="005D2FB7" w:rsidRDefault="005D2FB7" w:rsidP="005D2FB7">
      <w:pPr>
        <w:pStyle w:val="PL"/>
        <w:rPr>
          <w:rFonts w:eastAsia="Batang"/>
          <w:lang w:eastAsia="ko-KR"/>
        </w:rPr>
      </w:pPr>
      <w:r>
        <w:rPr>
          <w:rFonts w:eastAsia="Batang"/>
          <w:lang w:eastAsia="ko-KR"/>
        </w:rPr>
        <w:t>centerazimuth =</w:t>
      </w:r>
      <w:r>
        <w:rPr>
          <w:rFonts w:eastAsia="Batang"/>
          <w:lang w:eastAsia="ko-KR"/>
        </w:rPr>
        <w:tab/>
      </w:r>
      <w:r>
        <w:rPr>
          <w:rFonts w:eastAsia="Batang"/>
          <w:lang w:eastAsia="ko-KR"/>
        </w:rPr>
        <w:tab/>
        <w:t>degminus180to180</w:t>
      </w:r>
    </w:p>
    <w:p w14:paraId="08EBF7B7" w14:textId="77777777" w:rsidR="005D2FB7" w:rsidRDefault="005D2FB7" w:rsidP="005D2FB7">
      <w:pPr>
        <w:pStyle w:val="PL"/>
        <w:rPr>
          <w:rFonts w:eastAsia="Batang"/>
          <w:lang w:eastAsia="ko-KR"/>
        </w:rPr>
      </w:pPr>
      <w:r>
        <w:rPr>
          <w:rFonts w:eastAsia="Batang"/>
          <w:lang w:eastAsia="ko-KR"/>
        </w:rPr>
        <w:t>centerelevation =</w:t>
      </w:r>
      <w:r>
        <w:rPr>
          <w:rFonts w:eastAsia="Batang"/>
          <w:lang w:eastAsia="ko-KR"/>
        </w:rPr>
        <w:tab/>
        <w:t>degminus90to90</w:t>
      </w:r>
    </w:p>
    <w:p w14:paraId="5F8ACFA4" w14:textId="77777777" w:rsidR="005D2FB7" w:rsidRDefault="005D2FB7" w:rsidP="005D2FB7">
      <w:pPr>
        <w:pStyle w:val="PL"/>
        <w:rPr>
          <w:rFonts w:eastAsia="Batang"/>
          <w:lang w:eastAsia="ko-KR"/>
        </w:rPr>
      </w:pPr>
    </w:p>
    <w:p w14:paraId="6B4CAE34" w14:textId="6904B33C" w:rsidR="005D2FB7" w:rsidRDefault="005D2FB7" w:rsidP="005D2FB7">
      <w:pPr>
        <w:pStyle w:val="PL"/>
        <w:rPr>
          <w:rFonts w:eastAsia="Batang"/>
        </w:rPr>
      </w:pPr>
      <w:r w:rsidRPr="00681578">
        <w:rPr>
          <w:rFonts w:eastAsia="Batang"/>
        </w:rPr>
        <w:t>VDP =</w:t>
      </w:r>
      <w:r>
        <w:rPr>
          <w:rFonts w:eastAsia="Batang"/>
        </w:rPr>
        <w:tab/>
      </w:r>
      <w:r>
        <w:rPr>
          <w:rFonts w:eastAsia="Batang"/>
        </w:rPr>
        <w:tab/>
      </w:r>
      <w:r>
        <w:rPr>
          <w:rFonts w:eastAsia="Batang"/>
        </w:rPr>
        <w:tab/>
      </w:r>
      <w:r>
        <w:rPr>
          <w:rFonts w:eastAsia="Batang"/>
        </w:rPr>
        <w:tab/>
      </w:r>
      <w:r w:rsidRPr="00681578">
        <w:rPr>
          <w:rFonts w:eastAsia="Batang"/>
        </w:rPr>
        <w:t xml:space="preserve">"VDP" </w:t>
      </w:r>
      <w:r w:rsidRPr="00681578">
        <w:rPr>
          <w:rFonts w:eastAsia="Malgun Gothic"/>
        </w:rPr>
        <w:t>[SP SLVL]</w:t>
      </w:r>
      <w:r w:rsidRPr="00681578">
        <w:rPr>
          <w:rFonts w:eastAsia="Batang"/>
        </w:rPr>
        <w:t xml:space="preserve"> [SP Projection] [SP PPM] SP viewport_ctrl SP viewport_size</w:t>
      </w:r>
    </w:p>
    <w:p w14:paraId="77C3E2BE" w14:textId="77777777" w:rsidR="005D2FB7" w:rsidRDefault="005D2FB7" w:rsidP="005D2FB7">
      <w:pPr>
        <w:pStyle w:val="PL"/>
        <w:rPr>
          <w:rFonts w:eastAsia="Batang"/>
        </w:rPr>
      </w:pPr>
      <w:r>
        <w:rPr>
          <w:rFonts w:eastAsia="Batang"/>
        </w:rPr>
        <w:t>SLVL =</w:t>
      </w:r>
      <w:r>
        <w:rPr>
          <w:rFonts w:eastAsia="Batang"/>
        </w:rPr>
        <w:tab/>
      </w:r>
      <w:r>
        <w:rPr>
          <w:rFonts w:eastAsia="Batang"/>
        </w:rPr>
        <w:tab/>
      </w:r>
      <w:r>
        <w:rPr>
          <w:rFonts w:eastAsia="Batang"/>
        </w:rPr>
        <w:tab/>
      </w:r>
      <w:r>
        <w:rPr>
          <w:rFonts w:eastAsia="Batang"/>
        </w:rPr>
        <w:tab/>
        <w:t>"VL"/"VL,SL"/"SL"</w:t>
      </w:r>
    </w:p>
    <w:p w14:paraId="30DE9BEB" w14:textId="77777777" w:rsidR="005D2FB7" w:rsidRDefault="005D2FB7" w:rsidP="005D2FB7">
      <w:pPr>
        <w:pStyle w:val="PL"/>
        <w:rPr>
          <w:rFonts w:eastAsia="Batang"/>
        </w:rPr>
      </w:pPr>
      <w:r>
        <w:rPr>
          <w:rFonts w:eastAsia="Batang"/>
        </w:rPr>
        <w:t>Projection =</w:t>
      </w:r>
      <w:r>
        <w:rPr>
          <w:rFonts w:eastAsia="Batang"/>
        </w:rPr>
        <w:tab/>
      </w:r>
      <w:r>
        <w:rPr>
          <w:rFonts w:eastAsia="Batang"/>
        </w:rPr>
        <w:tab/>
        <w:t>"projection=" proj-type *("," proj-type)</w:t>
      </w:r>
    </w:p>
    <w:p w14:paraId="67105AD0" w14:textId="77777777" w:rsidR="005D2FB7" w:rsidRDefault="005D2FB7" w:rsidP="005D2FB7">
      <w:pPr>
        <w:pStyle w:val="PL"/>
        <w:rPr>
          <w:rFonts w:eastAsia="Batang"/>
        </w:rPr>
      </w:pPr>
      <w:r>
        <w:rPr>
          <w:rFonts w:eastAsia="Batang"/>
        </w:rPr>
        <w:t>PPM =</w:t>
      </w:r>
      <w:r>
        <w:rPr>
          <w:rFonts w:eastAsia="Batang"/>
        </w:rPr>
        <w:tab/>
      </w:r>
      <w:r>
        <w:rPr>
          <w:rFonts w:eastAsia="Batang"/>
        </w:rPr>
        <w:tab/>
      </w:r>
      <w:r>
        <w:rPr>
          <w:rFonts w:eastAsia="Batang"/>
        </w:rPr>
        <w:tab/>
      </w:r>
      <w:r>
        <w:rPr>
          <w:rFonts w:eastAsia="Batang"/>
        </w:rPr>
        <w:tab/>
        <w:t>"ppm=" ppm-list</w:t>
      </w:r>
    </w:p>
    <w:p w14:paraId="7978D299" w14:textId="77777777" w:rsidR="005D2FB7" w:rsidRDefault="005D2FB7" w:rsidP="005D2FB7">
      <w:pPr>
        <w:pStyle w:val="PL"/>
        <w:rPr>
          <w:rFonts w:eastAsia="Batang"/>
          <w:lang w:eastAsia="ko-KR"/>
        </w:rPr>
      </w:pPr>
      <w:r>
        <w:rPr>
          <w:rFonts w:eastAsia="Batang"/>
          <w:lang w:eastAsia="ko-KR"/>
        </w:rPr>
        <w:t>viewport_ctrl =</w:t>
      </w:r>
      <w:r>
        <w:rPr>
          <w:rFonts w:eastAsia="Batang"/>
          <w:lang w:eastAsia="ko-KR"/>
        </w:rPr>
        <w:tab/>
      </w:r>
      <w:r>
        <w:rPr>
          <w:rFonts w:eastAsia="Batang"/>
          <w:lang w:eastAsia="ko-KR"/>
        </w:rPr>
        <w:tab/>
        <w:t>"viewport_ctrl=" vc-value *2("," [SP] vc-value)</w:t>
      </w:r>
    </w:p>
    <w:p w14:paraId="2B342D25" w14:textId="77777777" w:rsidR="005D2FB7" w:rsidRDefault="005D2FB7" w:rsidP="005D2FB7">
      <w:pPr>
        <w:pStyle w:val="PL"/>
        <w:rPr>
          <w:rFonts w:eastAsia="Batang"/>
          <w:lang w:eastAsia="ko-KR"/>
        </w:rPr>
      </w:pPr>
      <w:r>
        <w:rPr>
          <w:rFonts w:eastAsia="Batang"/>
          <w:lang w:eastAsia="ko-KR"/>
        </w:rPr>
        <w:t>viewport_size =</w:t>
      </w:r>
      <w:r>
        <w:rPr>
          <w:rFonts w:eastAsia="Batang"/>
          <w:lang w:eastAsia="ko-KR"/>
        </w:rPr>
        <w:tab/>
      </w:r>
      <w:r>
        <w:rPr>
          <w:rFonts w:eastAsia="Batang"/>
          <w:lang w:eastAsia="ko-KR"/>
        </w:rPr>
        <w:tab/>
        <w:t>"viewport=" azimuthrange "x" elevationrange</w:t>
      </w:r>
    </w:p>
    <w:p w14:paraId="0BB4BE22" w14:textId="77777777" w:rsidR="005D2FB7" w:rsidRDefault="005D2FB7" w:rsidP="005D2FB7">
      <w:pPr>
        <w:pStyle w:val="PL"/>
        <w:rPr>
          <w:rFonts w:eastAsia="Batang"/>
        </w:rPr>
      </w:pPr>
      <w:r>
        <w:rPr>
          <w:rFonts w:eastAsia="Batang"/>
        </w:rPr>
        <w:t>;sub-rules of Projection</w:t>
      </w:r>
    </w:p>
    <w:p w14:paraId="2FEEE217" w14:textId="77777777" w:rsidR="005D2FB7" w:rsidRDefault="005D2FB7" w:rsidP="005D2FB7">
      <w:pPr>
        <w:pStyle w:val="PL"/>
        <w:rPr>
          <w:rFonts w:eastAsia="Batang"/>
        </w:rPr>
      </w:pPr>
      <w:r>
        <w:rPr>
          <w:rFonts w:eastAsia="Batang"/>
        </w:rPr>
        <w:t>proj-type =</w:t>
      </w:r>
      <w:r>
        <w:rPr>
          <w:rFonts w:eastAsia="Batang"/>
        </w:rPr>
        <w:tab/>
      </w:r>
      <w:r>
        <w:rPr>
          <w:rFonts w:eastAsia="Batang"/>
        </w:rPr>
        <w:tab/>
      </w:r>
      <w:r>
        <w:rPr>
          <w:rFonts w:eastAsia="Batang"/>
        </w:rPr>
        <w:tab/>
        <w:t>"ERP"/"CMP"</w:t>
      </w:r>
    </w:p>
    <w:p w14:paraId="7A64479F" w14:textId="77777777" w:rsidR="005D2FB7" w:rsidRDefault="005D2FB7" w:rsidP="005D2FB7">
      <w:pPr>
        <w:pStyle w:val="PL"/>
        <w:rPr>
          <w:rFonts w:eastAsia="Batang"/>
        </w:rPr>
      </w:pPr>
      <w:r>
        <w:rPr>
          <w:rFonts w:eastAsia="Batang"/>
        </w:rPr>
        <w:t>;sub-rules of PPM</w:t>
      </w:r>
    </w:p>
    <w:p w14:paraId="741C9299" w14:textId="77777777" w:rsidR="005D2FB7" w:rsidRDefault="005D2FB7" w:rsidP="005D2FB7">
      <w:pPr>
        <w:pStyle w:val="PL"/>
        <w:rPr>
          <w:rFonts w:eastAsia="Batang"/>
        </w:rPr>
      </w:pPr>
      <w:r>
        <w:rPr>
          <w:rFonts w:eastAsia="Batang"/>
        </w:rPr>
        <w:t>ppm-list =</w:t>
      </w:r>
      <w:r>
        <w:rPr>
          <w:rFonts w:eastAsia="Batang"/>
        </w:rPr>
        <w:tab/>
      </w:r>
      <w:r>
        <w:rPr>
          <w:rFonts w:eastAsia="Batang"/>
        </w:rPr>
        <w:tab/>
      </w:r>
      <w:r>
        <w:rPr>
          <w:rFonts w:eastAsia="Batang"/>
        </w:rPr>
        <w:tab/>
        <w:t>ppm-value *("/" ppm-value)</w:t>
      </w:r>
    </w:p>
    <w:p w14:paraId="0730F0E5" w14:textId="77777777" w:rsidR="005D2FB7" w:rsidRDefault="005D2FB7" w:rsidP="005D2FB7">
      <w:pPr>
        <w:pStyle w:val="PL"/>
        <w:rPr>
          <w:rFonts w:eastAsia="Batang"/>
        </w:rPr>
      </w:pPr>
      <w:r>
        <w:rPr>
          <w:rFonts w:eastAsia="Batang"/>
        </w:rPr>
        <w:t>ppm-value =</w:t>
      </w:r>
      <w:r>
        <w:rPr>
          <w:rFonts w:eastAsia="Batang"/>
        </w:rPr>
        <w:tab/>
      </w:r>
      <w:r>
        <w:rPr>
          <w:rFonts w:eastAsia="Batang"/>
        </w:rPr>
        <w:tab/>
      </w:r>
      <w:r>
        <w:rPr>
          <w:rFonts w:eastAsia="Batang"/>
        </w:rPr>
        <w:tab/>
        <w:t>"1"/"2"/packing</w:t>
      </w:r>
    </w:p>
    <w:p w14:paraId="7B9637A9" w14:textId="77777777" w:rsidR="005D2FB7" w:rsidRDefault="005D2FB7" w:rsidP="005D2FB7">
      <w:pPr>
        <w:pStyle w:val="PL"/>
        <w:rPr>
          <w:rFonts w:eastAsia="Batang"/>
        </w:rPr>
      </w:pPr>
      <w:r>
        <w:rPr>
          <w:rFonts w:eastAsia="Batang"/>
        </w:rPr>
        <w:t>packing =</w:t>
      </w:r>
      <w:r>
        <w:rPr>
          <w:rFonts w:eastAsia="Batang"/>
        </w:rPr>
        <w:tab/>
      </w:r>
      <w:r>
        <w:rPr>
          <w:rFonts w:eastAsia="Batang"/>
        </w:rPr>
        <w:tab/>
      </w:r>
      <w:r>
        <w:rPr>
          <w:rFonts w:eastAsia="Batang"/>
        </w:rPr>
        <w:tab/>
        <w:t>"[" PPWHQ "," PPHHQ "," TRHQ "," PPWLQ "," PPHLQ "," TRLQ "]"</w:t>
      </w:r>
    </w:p>
    <w:p w14:paraId="4CE2509F" w14:textId="77777777" w:rsidR="005D2FB7" w:rsidRDefault="005D2FB7" w:rsidP="005D2FB7">
      <w:pPr>
        <w:pStyle w:val="PL"/>
        <w:rPr>
          <w:rFonts w:eastAsia="Batang"/>
          <w:lang w:eastAsia="ko-KR"/>
        </w:rPr>
      </w:pPr>
      <w:r>
        <w:rPr>
          <w:rFonts w:eastAsia="Batang" w:hint="eastAsia"/>
          <w:lang w:eastAsia="ko-KR"/>
        </w:rPr>
        <w:t>PPWHQ =</w:t>
      </w:r>
      <w:r>
        <w:rPr>
          <w:rFonts w:eastAsia="Batang" w:hint="eastAsia"/>
          <w:lang w:eastAsia="ko-KR"/>
        </w:rPr>
        <w:tab/>
      </w:r>
      <w:r>
        <w:rPr>
          <w:rFonts w:eastAsia="Batang" w:hint="eastAsia"/>
          <w:lang w:eastAsia="ko-KR"/>
        </w:rPr>
        <w:tab/>
      </w:r>
      <w:r>
        <w:rPr>
          <w:rFonts w:eastAsia="Batang" w:hint="eastAsia"/>
          <w:lang w:eastAsia="ko-KR"/>
        </w:rPr>
        <w:tab/>
      </w:r>
      <w:r>
        <w:rPr>
          <w:rFonts w:eastAsia="Batang" w:hint="eastAsia"/>
          <w:lang w:eastAsia="ko-KR"/>
        </w:rPr>
        <w:tab/>
        <w:t>pos-integer</w:t>
      </w:r>
    </w:p>
    <w:p w14:paraId="213BB1EA" w14:textId="77777777" w:rsidR="005D2FB7" w:rsidRDefault="005D2FB7" w:rsidP="005D2FB7">
      <w:pPr>
        <w:pStyle w:val="PL"/>
        <w:rPr>
          <w:rFonts w:eastAsia="Batang"/>
          <w:lang w:eastAsia="ko-KR"/>
        </w:rPr>
      </w:pPr>
      <w:r>
        <w:rPr>
          <w:rFonts w:eastAsia="Batang"/>
          <w:lang w:eastAsia="ko-KR"/>
        </w:rPr>
        <w:t>PPHHQ =</w:t>
      </w:r>
      <w:r>
        <w:rPr>
          <w:rFonts w:eastAsia="Batang"/>
          <w:lang w:eastAsia="ko-KR"/>
        </w:rPr>
        <w:tab/>
      </w:r>
      <w:r>
        <w:rPr>
          <w:rFonts w:eastAsia="Batang"/>
          <w:lang w:eastAsia="ko-KR"/>
        </w:rPr>
        <w:tab/>
      </w:r>
      <w:r>
        <w:rPr>
          <w:rFonts w:eastAsia="Batang"/>
          <w:lang w:eastAsia="ko-KR"/>
        </w:rPr>
        <w:tab/>
      </w:r>
      <w:r>
        <w:rPr>
          <w:rFonts w:eastAsia="Batang"/>
          <w:lang w:eastAsia="ko-KR"/>
        </w:rPr>
        <w:tab/>
        <w:t>pos-integer</w:t>
      </w:r>
    </w:p>
    <w:p w14:paraId="0A2522CC" w14:textId="77777777" w:rsidR="005D2FB7" w:rsidRDefault="005D2FB7" w:rsidP="005D2FB7">
      <w:pPr>
        <w:pStyle w:val="PL"/>
        <w:rPr>
          <w:rFonts w:eastAsia="Batang"/>
          <w:lang w:eastAsia="ko-KR"/>
        </w:rPr>
      </w:pPr>
      <w:r>
        <w:rPr>
          <w:rFonts w:eastAsia="Batang"/>
          <w:lang w:eastAsia="ko-KR"/>
        </w:rPr>
        <w:t>TRHQ =</w:t>
      </w:r>
      <w:r>
        <w:rPr>
          <w:rFonts w:eastAsia="Batang"/>
          <w:lang w:eastAsia="ko-KR"/>
        </w:rPr>
        <w:tab/>
      </w:r>
      <w:r>
        <w:rPr>
          <w:rFonts w:eastAsia="Batang"/>
          <w:lang w:eastAsia="ko-KR"/>
        </w:rPr>
        <w:tab/>
      </w:r>
      <w:r>
        <w:rPr>
          <w:rFonts w:eastAsia="Batang"/>
          <w:lang w:eastAsia="ko-KR"/>
        </w:rPr>
        <w:tab/>
      </w:r>
      <w:r>
        <w:rPr>
          <w:rFonts w:eastAsia="Batang"/>
          <w:lang w:eastAsia="ko-KR"/>
        </w:rPr>
        <w:tab/>
        <w:t>transform-value</w:t>
      </w:r>
    </w:p>
    <w:p w14:paraId="4DB495D8" w14:textId="77777777" w:rsidR="005D2FB7" w:rsidRDefault="005D2FB7" w:rsidP="005D2FB7">
      <w:pPr>
        <w:pStyle w:val="PL"/>
        <w:rPr>
          <w:rFonts w:eastAsia="Batang"/>
          <w:lang w:eastAsia="ko-KR"/>
        </w:rPr>
      </w:pPr>
      <w:r>
        <w:rPr>
          <w:rFonts w:eastAsia="Batang"/>
          <w:lang w:eastAsia="ko-KR"/>
        </w:rPr>
        <w:t>PPWLQ =</w:t>
      </w:r>
      <w:r>
        <w:rPr>
          <w:rFonts w:eastAsia="Batang"/>
          <w:lang w:eastAsia="ko-KR"/>
        </w:rPr>
        <w:tab/>
      </w:r>
      <w:r>
        <w:rPr>
          <w:rFonts w:eastAsia="Batang"/>
          <w:lang w:eastAsia="ko-KR"/>
        </w:rPr>
        <w:tab/>
      </w:r>
      <w:r>
        <w:rPr>
          <w:rFonts w:eastAsia="Batang"/>
          <w:lang w:eastAsia="ko-KR"/>
        </w:rPr>
        <w:tab/>
      </w:r>
      <w:r>
        <w:rPr>
          <w:rFonts w:eastAsia="Batang"/>
          <w:lang w:eastAsia="ko-KR"/>
        </w:rPr>
        <w:tab/>
        <w:t>pos-integer</w:t>
      </w:r>
    </w:p>
    <w:p w14:paraId="23E55FFA" w14:textId="77777777" w:rsidR="005D2FB7" w:rsidRDefault="005D2FB7" w:rsidP="005D2FB7">
      <w:pPr>
        <w:pStyle w:val="PL"/>
        <w:rPr>
          <w:rFonts w:eastAsia="Batang"/>
          <w:lang w:eastAsia="ko-KR"/>
        </w:rPr>
      </w:pPr>
      <w:r>
        <w:rPr>
          <w:rFonts w:eastAsia="Batang"/>
          <w:lang w:eastAsia="ko-KR"/>
        </w:rPr>
        <w:t>PPHLQ =</w:t>
      </w:r>
      <w:r>
        <w:rPr>
          <w:rFonts w:eastAsia="Batang"/>
          <w:lang w:eastAsia="ko-KR"/>
        </w:rPr>
        <w:tab/>
      </w:r>
      <w:r>
        <w:rPr>
          <w:rFonts w:eastAsia="Batang"/>
          <w:lang w:eastAsia="ko-KR"/>
        </w:rPr>
        <w:tab/>
      </w:r>
      <w:r>
        <w:rPr>
          <w:rFonts w:eastAsia="Batang"/>
          <w:lang w:eastAsia="ko-KR"/>
        </w:rPr>
        <w:tab/>
      </w:r>
      <w:r>
        <w:rPr>
          <w:rFonts w:eastAsia="Batang"/>
          <w:lang w:eastAsia="ko-KR"/>
        </w:rPr>
        <w:tab/>
        <w:t>pos-integer</w:t>
      </w:r>
    </w:p>
    <w:p w14:paraId="319FD1DD" w14:textId="77777777" w:rsidR="005D2FB7" w:rsidRDefault="005D2FB7" w:rsidP="005D2FB7">
      <w:pPr>
        <w:pStyle w:val="PL"/>
        <w:rPr>
          <w:rFonts w:eastAsia="Batang"/>
          <w:lang w:eastAsia="ko-KR"/>
        </w:rPr>
      </w:pPr>
      <w:r>
        <w:rPr>
          <w:rFonts w:eastAsia="Batang"/>
          <w:lang w:eastAsia="ko-KR"/>
        </w:rPr>
        <w:t>TRLQ =</w:t>
      </w:r>
      <w:r>
        <w:rPr>
          <w:rFonts w:eastAsia="Batang"/>
          <w:lang w:eastAsia="ko-KR"/>
        </w:rPr>
        <w:tab/>
      </w:r>
      <w:r>
        <w:rPr>
          <w:rFonts w:eastAsia="Batang"/>
          <w:lang w:eastAsia="ko-KR"/>
        </w:rPr>
        <w:tab/>
      </w:r>
      <w:r>
        <w:rPr>
          <w:rFonts w:eastAsia="Batang"/>
          <w:lang w:eastAsia="ko-KR"/>
        </w:rPr>
        <w:tab/>
      </w:r>
      <w:r>
        <w:rPr>
          <w:rFonts w:eastAsia="Batang"/>
          <w:lang w:eastAsia="ko-KR"/>
        </w:rPr>
        <w:tab/>
        <w:t>transform-value</w:t>
      </w:r>
    </w:p>
    <w:p w14:paraId="5B42CF2B" w14:textId="77777777" w:rsidR="005D2FB7" w:rsidRDefault="005D2FB7" w:rsidP="005D2FB7">
      <w:pPr>
        <w:pStyle w:val="PL"/>
        <w:rPr>
          <w:rFonts w:eastAsia="Batang"/>
          <w:lang w:eastAsia="ko-KR"/>
        </w:rPr>
      </w:pPr>
      <w:r>
        <w:rPr>
          <w:rFonts w:eastAsia="Batang"/>
          <w:lang w:eastAsia="ko-KR"/>
        </w:rPr>
        <w:t>transform-value =</w:t>
      </w:r>
      <w:r>
        <w:rPr>
          <w:rFonts w:eastAsia="Batang"/>
          <w:lang w:eastAsia="ko-KR"/>
        </w:rPr>
        <w:tab/>
        <w:t>"0"/"1"/"2"/"3"/"4"/"5"/"6"/"7"</w:t>
      </w:r>
    </w:p>
    <w:p w14:paraId="2D129431" w14:textId="77777777" w:rsidR="005D2FB7" w:rsidRDefault="005D2FB7" w:rsidP="005D2FB7">
      <w:pPr>
        <w:pStyle w:val="PL"/>
        <w:rPr>
          <w:rFonts w:eastAsia="Batang"/>
          <w:lang w:eastAsia="ko-KR"/>
        </w:rPr>
      </w:pPr>
      <w:r>
        <w:rPr>
          <w:rFonts w:eastAsia="Batang"/>
          <w:lang w:eastAsia="ko-KR"/>
        </w:rPr>
        <w:tab/>
      </w:r>
      <w:r>
        <w:rPr>
          <w:rFonts w:eastAsia="Batang"/>
          <w:lang w:eastAsia="ko-KR"/>
        </w:rPr>
        <w:tab/>
      </w:r>
      <w:r>
        <w:rPr>
          <w:rFonts w:eastAsia="Batang"/>
          <w:lang w:eastAsia="ko-KR"/>
        </w:rPr>
        <w:tab/>
      </w:r>
      <w:r>
        <w:rPr>
          <w:rFonts w:eastAsia="Batang"/>
          <w:lang w:eastAsia="ko-KR"/>
        </w:rPr>
        <w:tab/>
      </w:r>
      <w:r>
        <w:rPr>
          <w:rFonts w:eastAsia="Batang"/>
          <w:lang w:eastAsia="ko-KR"/>
        </w:rPr>
        <w:tab/>
        <w:t>; transform values as per Table Y.6.1</w:t>
      </w:r>
    </w:p>
    <w:p w14:paraId="3CCBE109" w14:textId="77777777" w:rsidR="005D2FB7" w:rsidRDefault="005D2FB7" w:rsidP="005D2FB7">
      <w:pPr>
        <w:pStyle w:val="PL"/>
        <w:rPr>
          <w:rFonts w:eastAsia="Batang"/>
          <w:lang w:eastAsia="ko-KR"/>
        </w:rPr>
      </w:pPr>
      <w:r>
        <w:rPr>
          <w:rFonts w:eastAsia="Batang" w:hint="eastAsia"/>
          <w:lang w:eastAsia="ko-KR"/>
        </w:rPr>
        <w:t>;sub-rules of viewport_ctrl</w:t>
      </w:r>
    </w:p>
    <w:p w14:paraId="7484E9D0" w14:textId="77777777" w:rsidR="005D2FB7" w:rsidRDefault="005D2FB7" w:rsidP="005D2FB7">
      <w:pPr>
        <w:pStyle w:val="PL"/>
        <w:rPr>
          <w:rFonts w:eastAsia="Batang"/>
          <w:lang w:eastAsia="ko-KR"/>
        </w:rPr>
      </w:pPr>
      <w:r>
        <w:rPr>
          <w:rFonts w:eastAsia="Batang"/>
          <w:lang w:eastAsia="ko-KR"/>
        </w:rPr>
        <w:t>vc-value =</w:t>
      </w:r>
      <w:r>
        <w:rPr>
          <w:rFonts w:eastAsia="Batang"/>
          <w:lang w:eastAsia="ko-KR"/>
        </w:rPr>
        <w:tab/>
      </w:r>
      <w:r>
        <w:rPr>
          <w:rFonts w:eastAsia="Batang"/>
          <w:lang w:eastAsia="ko-KR"/>
        </w:rPr>
        <w:tab/>
      </w:r>
      <w:r>
        <w:rPr>
          <w:rFonts w:eastAsia="Batang"/>
          <w:lang w:eastAsia="ko-KR"/>
        </w:rPr>
        <w:tab/>
        <w:t>"0"/"1"/"2"</w:t>
      </w:r>
    </w:p>
    <w:p w14:paraId="2A0ABEB5" w14:textId="77777777" w:rsidR="005D2FB7" w:rsidRPr="00681578" w:rsidRDefault="005D2FB7" w:rsidP="005D2FB7">
      <w:pPr>
        <w:pStyle w:val="PL"/>
        <w:rPr>
          <w:rFonts w:eastAsia="Batang"/>
          <w:lang w:eastAsia="ko-KR"/>
        </w:rPr>
      </w:pPr>
      <w:r>
        <w:rPr>
          <w:rFonts w:eastAsia="Batang"/>
          <w:lang w:eastAsia="ko-KR"/>
        </w:rPr>
        <w:tab/>
      </w:r>
      <w:r>
        <w:rPr>
          <w:rFonts w:eastAsia="Batang"/>
          <w:lang w:eastAsia="ko-KR"/>
        </w:rPr>
        <w:tab/>
      </w:r>
      <w:r>
        <w:rPr>
          <w:rFonts w:eastAsia="Batang"/>
          <w:lang w:eastAsia="ko-KR"/>
        </w:rPr>
        <w:tab/>
      </w:r>
      <w:r>
        <w:rPr>
          <w:rFonts w:eastAsia="Batang"/>
          <w:lang w:eastAsia="ko-KR"/>
        </w:rPr>
        <w:tab/>
      </w:r>
      <w:r>
        <w:rPr>
          <w:rFonts w:eastAsia="Batang"/>
          <w:lang w:eastAsia="ko-KR"/>
        </w:rPr>
        <w:tab/>
        <w:t>; viewport control values as per Table Y.6.2</w:t>
      </w:r>
    </w:p>
    <w:p w14:paraId="79430030" w14:textId="77777777" w:rsidR="005D2FB7" w:rsidRDefault="005D2FB7" w:rsidP="005D2FB7">
      <w:pPr>
        <w:pStyle w:val="PL"/>
        <w:rPr>
          <w:rFonts w:eastAsia="Batang"/>
          <w:lang w:eastAsia="ko-KR"/>
        </w:rPr>
      </w:pPr>
    </w:p>
    <w:p w14:paraId="1A6B3ADC" w14:textId="77777777" w:rsidR="005D2FB7" w:rsidRPr="00ED3BCB" w:rsidRDefault="005D2FB7" w:rsidP="005D2FB7">
      <w:pPr>
        <w:pStyle w:val="PL"/>
        <w:rPr>
          <w:rFonts w:eastAsia="Batang"/>
          <w:lang w:eastAsia="ko-KR"/>
        </w:rPr>
      </w:pPr>
      <w:r w:rsidRPr="00ED3BCB">
        <w:rPr>
          <w:rFonts w:eastAsia="Batang"/>
          <w:lang w:eastAsia="ko-KR"/>
        </w:rPr>
        <w:t>viewportfb_trigger =D_spherical/("[" D_azimuth "," D_elevation "]")</w:t>
      </w:r>
    </w:p>
    <w:p w14:paraId="1EBDC27F" w14:textId="77777777" w:rsidR="005D2FB7" w:rsidRPr="00ED3BCB" w:rsidRDefault="005D2FB7" w:rsidP="005D2FB7">
      <w:pPr>
        <w:pStyle w:val="PL"/>
        <w:rPr>
          <w:rFonts w:eastAsia="Batang"/>
          <w:lang w:eastAsia="ko-KR"/>
        </w:rPr>
      </w:pPr>
      <w:r w:rsidRPr="00ED3BCB">
        <w:rPr>
          <w:rFonts w:eastAsia="Batang"/>
          <w:lang w:eastAsia="ko-KR"/>
        </w:rPr>
        <w:t>D_spherical =</w:t>
      </w:r>
      <w:r w:rsidRPr="00ED3BCB">
        <w:rPr>
          <w:rFonts w:eastAsia="Batang"/>
          <w:lang w:eastAsia="ko-KR"/>
        </w:rPr>
        <w:tab/>
      </w:r>
      <w:r w:rsidRPr="00ED3BCB">
        <w:rPr>
          <w:rFonts w:eastAsia="Batang"/>
          <w:lang w:eastAsia="ko-KR"/>
        </w:rPr>
        <w:tab/>
        <w:t>deg0to180minus1</w:t>
      </w:r>
    </w:p>
    <w:p w14:paraId="70DB3AEE" w14:textId="77777777" w:rsidR="005D2FB7" w:rsidRPr="00ED3BCB" w:rsidRDefault="005D2FB7" w:rsidP="005D2FB7">
      <w:pPr>
        <w:pStyle w:val="PL"/>
        <w:rPr>
          <w:rFonts w:eastAsia="Batang"/>
          <w:lang w:eastAsia="ko-KR"/>
        </w:rPr>
      </w:pPr>
      <w:r w:rsidRPr="00ED3BCB">
        <w:rPr>
          <w:rFonts w:eastAsia="Batang"/>
          <w:lang w:eastAsia="ko-KR"/>
        </w:rPr>
        <w:t>D_azimuth =</w:t>
      </w:r>
      <w:r w:rsidRPr="00ED3BCB">
        <w:rPr>
          <w:rFonts w:eastAsia="Batang"/>
          <w:lang w:eastAsia="ko-KR"/>
        </w:rPr>
        <w:tab/>
      </w:r>
      <w:r w:rsidRPr="00ED3BCB">
        <w:rPr>
          <w:rFonts w:eastAsia="Batang"/>
          <w:lang w:eastAsia="ko-KR"/>
        </w:rPr>
        <w:tab/>
      </w:r>
      <w:r w:rsidRPr="00ED3BCB">
        <w:rPr>
          <w:rFonts w:eastAsia="Batang"/>
          <w:lang w:eastAsia="ko-KR"/>
        </w:rPr>
        <w:tab/>
        <w:t>degminus180to180</w:t>
      </w:r>
    </w:p>
    <w:p w14:paraId="2570B087" w14:textId="77777777" w:rsidR="005D2FB7" w:rsidRDefault="005D2FB7" w:rsidP="005D2FB7">
      <w:pPr>
        <w:pStyle w:val="PL"/>
        <w:rPr>
          <w:rFonts w:eastAsia="Batang"/>
          <w:lang w:eastAsia="ko-KR"/>
        </w:rPr>
      </w:pPr>
      <w:r w:rsidRPr="00ED3BCB">
        <w:rPr>
          <w:rFonts w:eastAsia="Batang"/>
          <w:lang w:eastAsia="ko-KR"/>
        </w:rPr>
        <w:t>D_elevation =</w:t>
      </w:r>
      <w:r w:rsidRPr="00ED3BCB">
        <w:rPr>
          <w:rFonts w:eastAsia="Batang"/>
          <w:lang w:eastAsia="ko-KR"/>
        </w:rPr>
        <w:tab/>
      </w:r>
      <w:r w:rsidRPr="00ED3BCB">
        <w:rPr>
          <w:rFonts w:eastAsia="Batang"/>
          <w:lang w:eastAsia="ko-KR"/>
        </w:rPr>
        <w:tab/>
        <w:t>degminus90to90</w:t>
      </w:r>
    </w:p>
    <w:p w14:paraId="6F30EC74" w14:textId="77777777" w:rsidR="005D2FB7" w:rsidRDefault="005D2FB7" w:rsidP="005D2FB7">
      <w:pPr>
        <w:pStyle w:val="PL"/>
        <w:rPr>
          <w:rFonts w:eastAsia="Batang"/>
          <w:lang w:eastAsia="ko-KR"/>
        </w:rPr>
      </w:pPr>
    </w:p>
    <w:p w14:paraId="42EC0DEF" w14:textId="77777777" w:rsidR="005D2FB7" w:rsidRDefault="005D2FB7" w:rsidP="005D2FB7">
      <w:pPr>
        <w:pStyle w:val="PL"/>
        <w:rPr>
          <w:rFonts w:eastAsia="Batang"/>
          <w:lang w:eastAsia="ko-KR"/>
        </w:rPr>
      </w:pPr>
      <w:r>
        <w:rPr>
          <w:rFonts w:eastAsia="Batang" w:hint="eastAsia"/>
          <w:lang w:eastAsia="ko-KR"/>
        </w:rPr>
        <w:t>;</w:t>
      </w:r>
      <w:r>
        <w:rPr>
          <w:rFonts w:eastAsia="Batang"/>
          <w:lang w:eastAsia="ko-KR"/>
        </w:rPr>
        <w:t>generic sub-</w:t>
      </w:r>
      <w:r>
        <w:rPr>
          <w:rFonts w:eastAsia="Batang" w:hint="eastAsia"/>
          <w:lang w:eastAsia="ko-KR"/>
        </w:rPr>
        <w:t>rules</w:t>
      </w:r>
    </w:p>
    <w:p w14:paraId="74DF63F6" w14:textId="77777777" w:rsidR="005D2FB7" w:rsidRPr="005C0FC0" w:rsidRDefault="005D2FB7" w:rsidP="005D2FB7">
      <w:pPr>
        <w:pStyle w:val="PL"/>
        <w:rPr>
          <w:rFonts w:eastAsia="Batang"/>
          <w:lang w:eastAsia="ko-KR"/>
        </w:rPr>
      </w:pPr>
      <w:r w:rsidRPr="005C0FC0">
        <w:rPr>
          <w:rFonts w:eastAsia="Batang"/>
          <w:lang w:eastAsia="ko-KR"/>
        </w:rPr>
        <w:t>deg0to360 =</w:t>
      </w:r>
      <w:r>
        <w:rPr>
          <w:rFonts w:eastAsia="Batang"/>
          <w:lang w:eastAsia="ko-KR"/>
        </w:rPr>
        <w:tab/>
      </w:r>
      <w:r w:rsidRPr="005C0FC0">
        <w:rPr>
          <w:rFonts w:eastAsia="Batang"/>
          <w:lang w:eastAsia="ko-KR"/>
        </w:rPr>
        <w:tab/>
      </w:r>
      <w:r w:rsidRPr="005C0FC0">
        <w:rPr>
          <w:rFonts w:eastAsia="Batang"/>
          <w:lang w:eastAsia="ko-KR"/>
        </w:rPr>
        <w:tab/>
        <w:t>"0"</w:t>
      </w:r>
    </w:p>
    <w:p w14:paraId="390AC1EA"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POS-DIGIT *6DIGIT</w:t>
      </w:r>
    </w:p>
    <w:p w14:paraId="6CBDF70F"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 7DIGIT</w:t>
      </w:r>
    </w:p>
    <w:p w14:paraId="4EBBFE79"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 ("0"/"1"/"2") 6DIGIT</w:t>
      </w:r>
    </w:p>
    <w:p w14:paraId="1D1E43E6"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 ("0"/"1"/"2"/"3"/"4") 5DIGIT</w:t>
      </w:r>
    </w:p>
    <w:p w14:paraId="2D1F7D29"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 ("0"/"1"/"2"/"3"/"4"/"5"/"6"/"7"/"8") 4DIGIT</w:t>
      </w:r>
    </w:p>
    <w:p w14:paraId="2C1166FC"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 ("0"/"1") 3DIGIT</w:t>
      </w:r>
    </w:p>
    <w:p w14:paraId="32A8AA43"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"23592" ("0"/"1"/"2"/"3"/"4"/"5"/"6"/"7"/"8") 2DIGIT</w:t>
      </w:r>
    </w:p>
    <w:p w14:paraId="0B98A895"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"235929" ("0"/"1"/"2"/"3"/"4"/"5") DIGIT</w:t>
      </w:r>
    </w:p>
    <w:p w14:paraId="7A88003E"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"23592960"</w:t>
      </w:r>
    </w:p>
    <w:p w14:paraId="4E7E397E"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xml:space="preserve">; 0 to 23 592 960, inclusive </w:t>
      </w:r>
    </w:p>
    <w:p w14:paraId="5B707110" w14:textId="77777777" w:rsidR="005D2FB7" w:rsidRPr="005C0FC0" w:rsidRDefault="005D2FB7" w:rsidP="005D2FB7">
      <w:pPr>
        <w:pStyle w:val="PL"/>
        <w:rPr>
          <w:rFonts w:eastAsia="Batang"/>
          <w:lang w:eastAsia="ko-KR"/>
        </w:rPr>
      </w:pPr>
      <w:r w:rsidRPr="005C0FC0">
        <w:rPr>
          <w:rFonts w:eastAsia="Batang"/>
          <w:lang w:eastAsia="ko-KR"/>
        </w:rPr>
        <w:t>deg0to180 =</w:t>
      </w:r>
      <w:r>
        <w:rPr>
          <w:rFonts w:eastAsia="Batang"/>
          <w:lang w:eastAsia="ko-KR"/>
        </w:rPr>
        <w:tab/>
      </w:r>
      <w:r w:rsidRPr="005C0FC0">
        <w:rPr>
          <w:rFonts w:eastAsia="Batang"/>
          <w:lang w:eastAsia="ko-KR"/>
        </w:rPr>
        <w:tab/>
      </w:r>
      <w:r w:rsidRPr="005C0FC0">
        <w:rPr>
          <w:rFonts w:eastAsia="Batang"/>
          <w:lang w:eastAsia="ko-KR"/>
        </w:rPr>
        <w:tab/>
        <w:t>"0"</w:t>
      </w:r>
    </w:p>
    <w:p w14:paraId="03AE47EF"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POS-DIGIT *6DIGIT</w:t>
      </w:r>
    </w:p>
    <w:p w14:paraId="500A5C7D"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"10" 6DIGIT</w:t>
      </w:r>
    </w:p>
    <w:p w14:paraId="388AF7E2"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 ("0"/"1"/"2"/"3"/"4"/"5"/"6") 5DIGIT</w:t>
      </w:r>
    </w:p>
    <w:p w14:paraId="46547616"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 ("0"/"1"/"2"/"3"/"4"/"5"/"6"/"7"/"8") 4DIGIT</w:t>
      </w:r>
    </w:p>
    <w:p w14:paraId="314313CB"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 ("0"/"1"/"2"/"3"/"4"/"5") 3DIGIT</w:t>
      </w:r>
    </w:p>
    <w:p w14:paraId="755B1880"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 ("0"/"1"/"2"/"3") 2DIGIT</w:t>
      </w:r>
    </w:p>
    <w:p w14:paraId="42C7EAD3"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 ("0"/"1"/"2"/"3"/"4"/"5"/"6"/"7") 1DIGIT</w:t>
      </w:r>
    </w:p>
    <w:p w14:paraId="0A88721A"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"11796480"</w:t>
      </w:r>
    </w:p>
    <w:p w14:paraId="2F8E13EE"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0 to 11 796 480, inclusive</w:t>
      </w:r>
    </w:p>
    <w:p w14:paraId="789F6C0C" w14:textId="77777777" w:rsidR="005D2FB7" w:rsidRPr="005C0FC0" w:rsidRDefault="005D2FB7" w:rsidP="005D2FB7">
      <w:pPr>
        <w:pStyle w:val="PL"/>
        <w:rPr>
          <w:rFonts w:eastAsia="Batang"/>
          <w:lang w:eastAsia="ko-KR"/>
        </w:rPr>
      </w:pPr>
      <w:r w:rsidRPr="005C0FC0">
        <w:rPr>
          <w:rFonts w:eastAsia="Batang"/>
          <w:lang w:eastAsia="ko-KR"/>
        </w:rPr>
        <w:t>degminus180to180 =</w:t>
      </w:r>
      <w:r w:rsidRPr="005C0FC0">
        <w:rPr>
          <w:rFonts w:eastAsia="Batang"/>
          <w:lang w:eastAsia="ko-KR"/>
        </w:rPr>
        <w:tab/>
        <w:t>"0"</w:t>
      </w:r>
    </w:p>
    <w:p w14:paraId="1700F95B"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POS-DIGIT *6DIGIT</w:t>
      </w:r>
    </w:p>
    <w:p w14:paraId="1B6AC83D"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"10" 6DIGIT</w:t>
      </w:r>
    </w:p>
    <w:p w14:paraId="6A909E21"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 ("0"/"1"/"2"/"3"/"4"/"5"/"6") 5DIGIT</w:t>
      </w:r>
    </w:p>
    <w:p w14:paraId="490F4D40"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 ("0"/"1"/"2"/"3"/"4"/"5"/"6"/"7"/"8") 4DIGIT</w:t>
      </w:r>
    </w:p>
    <w:p w14:paraId="6B13745A"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"1179" ("0"/"1"/"2"/"3"/"4"/"5") 3DIGIT</w:t>
      </w:r>
    </w:p>
    <w:p w14:paraId="6463944F"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"11796" ("0"/"1"/"2"/"3") 2DIGIT</w:t>
      </w:r>
    </w:p>
    <w:p w14:paraId="5B3D7F07"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"117964" ("0"/"1"/"2"/"3"/"4"/"5"/"6"/"7") 1DIGIT</w:t>
      </w:r>
    </w:p>
    <w:p w14:paraId="613F11B3"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"-11796480"</w:t>
      </w:r>
    </w:p>
    <w:p w14:paraId="4B96D7EB"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-11 796 480 to 11 796 479, inclusive</w:t>
      </w:r>
    </w:p>
    <w:p w14:paraId="74E62EAE" w14:textId="77777777" w:rsidR="005D2FB7" w:rsidRPr="005C0FC0" w:rsidRDefault="005D2FB7" w:rsidP="005D2FB7">
      <w:pPr>
        <w:pStyle w:val="PL"/>
        <w:rPr>
          <w:rFonts w:eastAsia="Batang"/>
          <w:lang w:eastAsia="ko-KR"/>
        </w:rPr>
      </w:pPr>
      <w:r w:rsidRPr="005C0FC0">
        <w:rPr>
          <w:rFonts w:eastAsia="Batang"/>
          <w:lang w:eastAsia="ko-KR"/>
        </w:rPr>
        <w:t>degminus90to90 =</w:t>
      </w:r>
      <w:r w:rsidRPr="005C0FC0">
        <w:rPr>
          <w:rFonts w:eastAsia="Batang"/>
          <w:lang w:eastAsia="ko-KR"/>
        </w:rPr>
        <w:tab/>
        <w:t>"0"</w:t>
      </w:r>
    </w:p>
    <w:p w14:paraId="3D99C106"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POS-DIGIT *5DIGIT</w:t>
      </w:r>
    </w:p>
    <w:p w14:paraId="4E8EC7BD"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("1"/"2"/"3"/"4") 6DIGIT</w:t>
      </w:r>
    </w:p>
    <w:p w14:paraId="56917F37"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 ("0"/"1"/"2"/"3"/"4"/"5"/"6"/"7") 5DIGIT</w:t>
      </w:r>
    </w:p>
    <w:p w14:paraId="26CA4DDA"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 ("0"/"1"/"2"/"3"/"4"/"5"/"6"/"7"/"8") 4DIGIT</w:t>
      </w:r>
    </w:p>
    <w:p w14:paraId="3A197B1D"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 ("0"/"1"/"2"/"3"/"4"/"5"/"6"/"7") 3DIGIT</w:t>
      </w:r>
    </w:p>
    <w:p w14:paraId="7E94D5FB"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"5898" ("0"/"1") 2DIGIT</w:t>
      </w:r>
    </w:p>
    <w:p w14:paraId="2EE20535"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"58982" ("0"/"1"/"2"/"3") DIGIT</w:t>
      </w:r>
    </w:p>
    <w:p w14:paraId="2FEE8205"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"5898240"</w:t>
      </w:r>
    </w:p>
    <w:p w14:paraId="6BFEC365"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-5 898 240 to 5 898 240, inclusive</w:t>
      </w:r>
    </w:p>
    <w:p w14:paraId="279AE1C5" w14:textId="77777777" w:rsidR="005D2FB7" w:rsidRPr="005C0FC0" w:rsidRDefault="005D2FB7" w:rsidP="005D2FB7">
      <w:pPr>
        <w:pStyle w:val="PL"/>
        <w:rPr>
          <w:rFonts w:eastAsia="Batang"/>
          <w:lang w:eastAsia="ko-KR"/>
        </w:rPr>
      </w:pPr>
      <w:r w:rsidRPr="005C0FC0">
        <w:rPr>
          <w:rFonts w:eastAsia="Batang"/>
          <w:lang w:eastAsia="ko-KR"/>
        </w:rPr>
        <w:t>deg0to180minus1 =</w:t>
      </w:r>
      <w:r w:rsidRPr="005C0FC0">
        <w:rPr>
          <w:rFonts w:eastAsia="Batang"/>
          <w:lang w:eastAsia="ko-KR"/>
        </w:rPr>
        <w:tab/>
        <w:t>"0"</w:t>
      </w:r>
    </w:p>
    <w:p w14:paraId="7BD40194"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POS-DIGIT *6DIGIT</w:t>
      </w:r>
    </w:p>
    <w:p w14:paraId="0F4D81C1"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"10" 6DIGIT</w:t>
      </w:r>
    </w:p>
    <w:p w14:paraId="2B778DAD"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 ("0"/"1"/"2"/"3"/"4"/"5"/"6") 5DIGIT</w:t>
      </w:r>
    </w:p>
    <w:p w14:paraId="2482E10B"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 ("0"/"1"/"2"/"3"/"4"/"5"/"6"/"7"/"8") 4DIGIT</w:t>
      </w:r>
    </w:p>
    <w:p w14:paraId="4C002981"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 ("0"/"1"/"2"/"3"/"4"/"5") 3DIGIT</w:t>
      </w:r>
    </w:p>
    <w:p w14:paraId="3D4510C8"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 ("0"/"1"/"2"/"3") 2DIGIT</w:t>
      </w:r>
    </w:p>
    <w:p w14:paraId="1DA1971C"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 ("0"/"1"/"2"/"3"/"4"/"5"/"6"/"7") 1DIGIT</w:t>
      </w:r>
    </w:p>
    <w:p w14:paraId="5B2EC777" w14:textId="77777777" w:rsidR="005D2FB7"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0 to 11 796 479, inclusive</w:t>
      </w:r>
    </w:p>
    <w:p w14:paraId="2CA70636" w14:textId="77777777" w:rsidR="005D2FB7" w:rsidRDefault="005D2FB7" w:rsidP="005D2FB7">
      <w:pPr>
        <w:pStyle w:val="PL"/>
        <w:rPr>
          <w:rFonts w:eastAsia="Batang"/>
          <w:lang w:eastAsia="ko-KR"/>
        </w:rPr>
      </w:pPr>
      <w:r>
        <w:rPr>
          <w:rFonts w:eastAsia="Batang"/>
          <w:lang w:eastAsia="ko-KR"/>
        </w:rPr>
        <w:t>pos-integer =</w:t>
      </w:r>
      <w:r>
        <w:rPr>
          <w:rFonts w:eastAsia="Batang"/>
          <w:lang w:eastAsia="ko-KR"/>
        </w:rPr>
        <w:tab/>
      </w:r>
      <w:r>
        <w:rPr>
          <w:rFonts w:eastAsia="Batang"/>
          <w:lang w:eastAsia="ko-KR"/>
        </w:rPr>
        <w:tab/>
        <w:t>POS-DIGIT * DIGIT</w:t>
      </w:r>
    </w:p>
    <w:p w14:paraId="1EA60143" w14:textId="77777777" w:rsidR="005D2FB7" w:rsidRDefault="005D2FB7" w:rsidP="005D2FB7">
      <w:pPr>
        <w:pStyle w:val="PL"/>
        <w:rPr>
          <w:rFonts w:eastAsia="Batang"/>
          <w:lang w:eastAsia="ko-KR"/>
        </w:rPr>
      </w:pPr>
      <w:r>
        <w:rPr>
          <w:rFonts w:eastAsia="Batang"/>
          <w:lang w:eastAsia="ko-KR"/>
        </w:rPr>
        <w:t>POS-DIGIT =</w:t>
      </w:r>
      <w:r>
        <w:rPr>
          <w:rFonts w:eastAsia="Batang"/>
          <w:lang w:eastAsia="ko-KR"/>
        </w:rPr>
        <w:tab/>
      </w:r>
      <w:r>
        <w:rPr>
          <w:rFonts w:eastAsia="Batang"/>
          <w:lang w:eastAsia="ko-KR"/>
        </w:rPr>
        <w:tab/>
      </w:r>
      <w:r>
        <w:rPr>
          <w:rFonts w:eastAsia="Batang"/>
          <w:lang w:eastAsia="ko-KR"/>
        </w:rPr>
        <w:tab/>
        <w:t>%x31-39</w:t>
      </w:r>
      <w:r>
        <w:rPr>
          <w:rFonts w:eastAsia="Batang"/>
          <w:lang w:eastAsia="ko-KR"/>
        </w:rPr>
        <w:tab/>
      </w:r>
      <w:r>
        <w:rPr>
          <w:rFonts w:eastAsia="Batang"/>
          <w:lang w:eastAsia="ko-KR"/>
        </w:rPr>
        <w:tab/>
      </w:r>
      <w:r>
        <w:rPr>
          <w:rFonts w:eastAsia="Batang"/>
          <w:lang w:eastAsia="ko-KR"/>
        </w:rPr>
        <w:tab/>
        <w:t>; 1-9</w:t>
      </w:r>
    </w:p>
    <w:p w14:paraId="6BCB3726" w14:textId="77777777" w:rsidR="00FC7E52" w:rsidRPr="00567618" w:rsidRDefault="00FC7E52" w:rsidP="005D2FB7">
      <w:pPr>
        <w:pStyle w:val="PL"/>
      </w:pPr>
    </w:p>
    <w:p w14:paraId="6E0FAD74" w14:textId="77777777" w:rsidR="00FC7E52" w:rsidRPr="00567618" w:rsidRDefault="00FC7E52" w:rsidP="00FC7E52">
      <w:pPr>
        <w:pStyle w:val="NO"/>
      </w:pPr>
      <w:bookmarkStart w:id="8257" w:name="_MCCTEMPBM_CRPT86941961___2"/>
      <w:bookmarkEnd w:id="8256"/>
      <w:r w:rsidRPr="00567618">
        <w:t>NOTE:</w:t>
      </w:r>
      <w:r>
        <w:tab/>
      </w:r>
      <w:r w:rsidRPr="00567618">
        <w:t xml:space="preserve">If the SDP negotiations become too complex, defining profiles can be considered. </w:t>
      </w:r>
    </w:p>
    <w:p w14:paraId="6A7E36B2" w14:textId="28F8D4CE" w:rsidR="00FC7E52" w:rsidRPr="00567618" w:rsidRDefault="00FC7E52" w:rsidP="00FC7E52">
      <w:pPr>
        <w:rPr>
          <w:rFonts w:eastAsia="Batang"/>
        </w:rPr>
      </w:pPr>
      <w:bookmarkStart w:id="8258" w:name="_MCCTEMPBM_CRPT86941962___7"/>
      <w:bookmarkEnd w:id="8257"/>
      <w:r w:rsidRPr="00567618">
        <w:t xml:space="preserve">The semantics of the above attribute and parameters is provided below. Unsupported parameters of the </w:t>
      </w:r>
      <w:r w:rsidRPr="00567618">
        <w:rPr>
          <w:rFonts w:ascii="Courier New" w:hAnsi="Courier New"/>
          <w:szCs w:val="22"/>
        </w:rPr>
        <w:t>3gpp_360video</w:t>
      </w:r>
      <w:r w:rsidRPr="00567618">
        <w:t xml:space="preserve"> attribute may be ignored. </w:t>
      </w:r>
      <w:r w:rsidRPr="00567618">
        <w:rPr>
          <w:rFonts w:eastAsia="Batang"/>
        </w:rPr>
        <w:t>The payload type is the RTP payload type number of the media stream associated with the 3gpp_360video attribute.</w:t>
      </w:r>
    </w:p>
    <w:bookmarkEnd w:id="8258"/>
    <w:p w14:paraId="070538BD" w14:textId="77777777" w:rsidR="00FC7E52" w:rsidRPr="00567618" w:rsidRDefault="00FC7E52" w:rsidP="00FC7E52">
      <w:pPr>
        <w:rPr>
          <w:rFonts w:cs="Arial"/>
        </w:rPr>
      </w:pPr>
      <w:r w:rsidRPr="00567618">
        <w:t xml:space="preserve">An ITT4RT client supporting the 3gpp_360video attribute </w:t>
      </w:r>
      <w:r w:rsidRPr="00567618">
        <w:rPr>
          <w:rFonts w:cs="Arial"/>
        </w:rPr>
        <w:t>shall support the following procedures:</w:t>
      </w:r>
    </w:p>
    <w:p w14:paraId="6E5E579D" w14:textId="77777777" w:rsidR="00FC7E52" w:rsidRDefault="00FC7E52" w:rsidP="00FC7E52">
      <w:pPr>
        <w:pStyle w:val="B1"/>
      </w:pPr>
      <w:bookmarkStart w:id="8259" w:name="_MCCTEMPBM_CRPT86941964___7"/>
      <w:r>
        <w:t>-</w:t>
      </w:r>
      <w:r>
        <w:tab/>
        <w:t>when sending an SDP offer, the ITT4RT client includes the 3gpp_360video attribute in the media description for video in the SDP offer,</w:t>
      </w:r>
    </w:p>
    <w:p w14:paraId="345421A4" w14:textId="77777777" w:rsidR="00FC7E52" w:rsidRDefault="00FC7E52" w:rsidP="00FC7E52">
      <w:pPr>
        <w:pStyle w:val="B1"/>
      </w:pPr>
      <w:r>
        <w:t>-</w:t>
      </w:r>
      <w:r>
        <w:tab/>
        <w:t>when sending an SDP answer, the ITT4RT client includes the 3gpp_360video attribute in the media description for video in the SDP answer if the 3gpp_360video attribute was received in an SDP offer,</w:t>
      </w:r>
    </w:p>
    <w:p w14:paraId="1A9B50F2" w14:textId="60027082" w:rsidR="00FC7E52" w:rsidRDefault="00FC7E52" w:rsidP="00FC7E52">
      <w:pPr>
        <w:pStyle w:val="B1"/>
      </w:pPr>
      <w:r>
        <w:t>-</w:t>
      </w:r>
      <w:r>
        <w:tab/>
        <w:t xml:space="preserve">after successful negotiation of the 3gpp_360video attribute in the SDP, for the video streams based on the HEVC or AVC codec, the ITT4RT clients exchange an RTP-based video stream containing an HEVC or AVC bitstream with omnidirectional video specific SEI messages as defined in </w:t>
      </w:r>
      <w:r w:rsidR="005D2FB7">
        <w:t>Annex</w:t>
      </w:r>
      <w:r>
        <w:t> Y.3.</w:t>
      </w:r>
    </w:p>
    <w:p w14:paraId="537D0883" w14:textId="77777777" w:rsidR="00FC7E52" w:rsidRPr="00567618" w:rsidRDefault="00FC7E52" w:rsidP="00FC7E52">
      <w:r w:rsidRPr="00567618">
        <w:t>An ITT4RT client  supporting the 3gpp_360video attribute supporting use of viewport-dependent processing (VDP) shall include the</w:t>
      </w:r>
      <w:r w:rsidRPr="00567618">
        <w:rPr>
          <w:rFonts w:ascii="Courier New" w:hAnsi="Courier New" w:cs="Courier New"/>
          <w:szCs w:val="22"/>
        </w:rPr>
        <w:t xml:space="preserve"> VDP</w:t>
      </w:r>
      <w:r w:rsidRPr="00567618">
        <w:t xml:space="preserve"> </w:t>
      </w:r>
      <w:r w:rsidRPr="00567618">
        <w:rPr>
          <w:rFonts w:cs="Arial"/>
          <w:szCs w:val="22"/>
        </w:rPr>
        <w:t xml:space="preserve">parameter in the SDP offer and answer. Depending on the value indicated by </w:t>
      </w:r>
      <w:r w:rsidRPr="00567618">
        <w:t>the</w:t>
      </w:r>
      <w:r w:rsidRPr="00567618">
        <w:rPr>
          <w:rFonts w:ascii="Courier New" w:hAnsi="Courier New" w:cs="Courier New"/>
          <w:szCs w:val="22"/>
        </w:rPr>
        <w:t xml:space="preserve"> VDP</w:t>
      </w:r>
      <w:r w:rsidRPr="00567618">
        <w:t xml:space="preserve"> </w:t>
      </w:r>
      <w:r w:rsidRPr="00567618">
        <w:rPr>
          <w:rFonts w:cs="Arial"/>
          <w:szCs w:val="22"/>
        </w:rPr>
        <w:t>parameter, the ITT4RT client shall</w:t>
      </w:r>
      <w:r w:rsidRPr="00567618">
        <w:t xml:space="preserve"> further support the following procedures:</w:t>
      </w:r>
    </w:p>
    <w:p w14:paraId="7EBC770E" w14:textId="58A31566" w:rsidR="00FC7E52" w:rsidRDefault="00FC7E52" w:rsidP="00FC7E52">
      <w:pPr>
        <w:pStyle w:val="B1"/>
        <w:rPr>
          <w:rFonts w:eastAsia="Calibri"/>
        </w:rPr>
      </w:pPr>
      <w:bookmarkStart w:id="8260" w:name="_MCCTEMPBM_CRPT86941966___7"/>
      <w:bookmarkEnd w:id="8259"/>
      <w:r>
        <w:rPr>
          <w:rFonts w:eastAsia="Calibri"/>
        </w:rPr>
        <w:t>-</w:t>
      </w:r>
      <w:r>
        <w:rPr>
          <w:rFonts w:eastAsia="Calibri"/>
        </w:rPr>
        <w:tab/>
        <w:t xml:space="preserve">the RTCP feedback (FB) message described in </w:t>
      </w:r>
      <w:r w:rsidR="005D2FB7">
        <w:rPr>
          <w:rFonts w:eastAsia="Calibri"/>
        </w:rPr>
        <w:t>Annex</w:t>
      </w:r>
      <w:r>
        <w:rPr>
          <w:rFonts w:eastAsia="Calibri"/>
        </w:rPr>
        <w:t> Y.7.2 of type 'Viewport' to carry requested viewport information during the RTP streaming of media (signalled from the ITT4RT-Rx client to the ITT4RT-Tx client).</w:t>
      </w:r>
    </w:p>
    <w:p w14:paraId="1F3062C0" w14:textId="77777777" w:rsidR="00FC7E52" w:rsidRPr="00567618" w:rsidRDefault="00FC7E52" w:rsidP="00FC7E52">
      <w:pPr>
        <w:rPr>
          <w:rFonts w:eastAsia="Calibri"/>
        </w:rPr>
      </w:pPr>
      <w:r w:rsidRPr="00567618">
        <w:rPr>
          <w:rFonts w:eastAsia="Calibri"/>
        </w:rPr>
        <w:t>An ITT4RT client shall not include</w:t>
      </w:r>
      <w:r w:rsidRPr="00567618">
        <w:rPr>
          <w:rFonts w:ascii="Courier New" w:eastAsia="Calibri" w:hAnsi="Courier New" w:cs="Courier New"/>
        </w:rPr>
        <w:t xml:space="preserve"> VDP</w:t>
      </w:r>
      <w:r w:rsidRPr="00567618">
        <w:rPr>
          <w:rFonts w:eastAsia="Calibri"/>
        </w:rPr>
        <w:t xml:space="preserve"> parameter in the SDP answer if the SDP offer contains the 3gpp_360video attribute without the </w:t>
      </w:r>
      <w:r w:rsidRPr="00567618">
        <w:rPr>
          <w:rFonts w:ascii="Courier New" w:eastAsia="Calibri" w:hAnsi="Courier New" w:cs="Courier New"/>
        </w:rPr>
        <w:t>VDP</w:t>
      </w:r>
      <w:r w:rsidRPr="00567618">
        <w:rPr>
          <w:rFonts w:eastAsia="Calibri"/>
        </w:rPr>
        <w:t xml:space="preserve"> parameter.</w:t>
      </w:r>
    </w:p>
    <w:bookmarkEnd w:id="8260"/>
    <w:p w14:paraId="1E493399" w14:textId="77777777" w:rsidR="00FC7E52" w:rsidRPr="00567618" w:rsidRDefault="00FC7E52" w:rsidP="00FC7E52">
      <w:pPr>
        <w:rPr>
          <w:rFonts w:eastAsia="Calibri"/>
        </w:rPr>
      </w:pPr>
      <w:r w:rsidRPr="00567618">
        <w:rPr>
          <w:rFonts w:eastAsia="Calibri"/>
        </w:rPr>
        <w:t>An ITT4RT-Tx client that supports VDP may use viewport margins to maintain consistent quality during small head motion and also to reduce the need for frequent viewport updates. Viewport margins can be extended on all or some sides of the viewport and may be at the same quality (or resolution) as the viewport or at a quality (or resolution) lower than the viewport but higher than the background. Viewport margins may be extended around the viewport evenly or unevenly depending on head motion or network quality.</w:t>
      </w:r>
    </w:p>
    <w:p w14:paraId="794D31DF" w14:textId="77777777" w:rsidR="00FC7E52" w:rsidRPr="00567618" w:rsidRDefault="00FC7E52" w:rsidP="00FC7E52">
      <w:pPr>
        <w:pStyle w:val="Heading3"/>
      </w:pPr>
      <w:bookmarkStart w:id="8261" w:name="_Toc130461126"/>
      <w:bookmarkStart w:id="8262" w:name="_MCCTEMPBM_CRPT86941967___7"/>
      <w:r w:rsidRPr="00567618">
        <w:t>Y.6.2.2</w:t>
      </w:r>
      <w:r>
        <w:tab/>
      </w:r>
      <w:r w:rsidRPr="00567618">
        <w:t>Projection</w:t>
      </w:r>
      <w:bookmarkEnd w:id="8261"/>
    </w:p>
    <w:p w14:paraId="217F282E" w14:textId="511372C8" w:rsidR="00FC7E52" w:rsidRPr="00567618" w:rsidRDefault="00FC7E52" w:rsidP="00FC7E52">
      <w:bookmarkStart w:id="8263" w:name="_MCCTEMPBM_CRPT86941968___7"/>
      <w:bookmarkEnd w:id="8262"/>
      <w:r w:rsidRPr="00567618">
        <w:t xml:space="preserve">An ITT4RT- client supporting the 3gpp_360video attribute with </w:t>
      </w:r>
      <w:r w:rsidRPr="00567618">
        <w:rPr>
          <w:rFonts w:ascii="Courier New" w:hAnsi="Courier New"/>
        </w:rPr>
        <w:t>VDP</w:t>
      </w:r>
      <w:r w:rsidRPr="00567618">
        <w:t xml:space="preserve"> supporting projection may include the </w:t>
      </w:r>
      <w:r w:rsidRPr="00567618">
        <w:rPr>
          <w:rFonts w:ascii="Courier New" w:hAnsi="Courier New" w:cs="Courier New"/>
          <w:szCs w:val="22"/>
        </w:rPr>
        <w:t>Projection</w:t>
      </w:r>
      <w:r w:rsidRPr="00567618">
        <w:t xml:space="preserve"> parameter indicating the types of projection (e.g. ERP, CMP) it prefers (in the order of preference) in the SDP. An ITT4RT client may respond to an SDP offer with multiple options indicated in the </w:t>
      </w:r>
      <w:r w:rsidRPr="00567618">
        <w:rPr>
          <w:rFonts w:ascii="Courier New" w:hAnsi="Courier New" w:cs="Courier New"/>
          <w:szCs w:val="22"/>
        </w:rPr>
        <w:t>Projection</w:t>
      </w:r>
      <w:r w:rsidRPr="00567618">
        <w:t xml:space="preserve"> parameter with the agreed option. An ITT4RT-Tx client is not required to provide the preferred form of projection indicated by an ITT4RT-Rx client but may do so when possible.</w:t>
      </w:r>
    </w:p>
    <w:bookmarkEnd w:id="8263"/>
    <w:p w14:paraId="26354368" w14:textId="77777777" w:rsidR="00FC7E52" w:rsidRPr="00567618" w:rsidRDefault="00FC7E52" w:rsidP="00FC7E52">
      <w:r w:rsidRPr="00567618">
        <w:t>The ABNF syntax is defined as follows:</w:t>
      </w:r>
    </w:p>
    <w:p w14:paraId="3C929749" w14:textId="77777777" w:rsidR="00FC7E52" w:rsidRPr="00567618" w:rsidRDefault="00FC7E52" w:rsidP="00FC7E52">
      <w:pPr>
        <w:pStyle w:val="Heading3"/>
      </w:pPr>
      <w:bookmarkStart w:id="8264" w:name="_Toc130461127"/>
      <w:bookmarkStart w:id="8265" w:name="_MCCTEMPBM_CRPT86941971___7"/>
      <w:r w:rsidRPr="00567618">
        <w:t>Y.6.2.3</w:t>
      </w:r>
      <w:r>
        <w:tab/>
      </w:r>
      <w:r w:rsidRPr="00567618">
        <w:t>Field Of View (FOV)</w:t>
      </w:r>
      <w:bookmarkEnd w:id="8264"/>
    </w:p>
    <w:bookmarkEnd w:id="8265"/>
    <w:p w14:paraId="5EC2A941" w14:textId="77777777" w:rsidR="00FC7E52" w:rsidRPr="00567618" w:rsidRDefault="00FC7E52" w:rsidP="00FC7E52">
      <w:pPr>
        <w:rPr>
          <w:szCs w:val="24"/>
        </w:rPr>
      </w:pPr>
      <w:r w:rsidRPr="00567618">
        <w:t xml:space="preserve">An ITT4RT-Tx client may support sending a limited 360-degree video. </w:t>
      </w:r>
    </w:p>
    <w:p w14:paraId="6CE4055E" w14:textId="77777777" w:rsidR="00FC7E52" w:rsidRPr="00567618" w:rsidRDefault="00FC7E52" w:rsidP="00FC7E52">
      <w:pPr>
        <w:pStyle w:val="B1"/>
      </w:pPr>
      <w:bookmarkStart w:id="8266" w:name="_MCCTEMPBM_CRPT86941972___2"/>
      <w:r w:rsidRPr="00567618">
        <w:t>i.</w:t>
      </w:r>
      <w:r w:rsidRPr="00567618">
        <w:tab/>
        <w:t xml:space="preserve">An ITT4RT-Tx client supporting the 3gpp_360video attribute capable of sending a limited 360-degree video shall include the parameter </w:t>
      </w:r>
      <w:r w:rsidRPr="00567618">
        <w:rPr>
          <w:rFonts w:ascii="Courier New" w:hAnsi="Courier New"/>
        </w:rPr>
        <w:t>FOV</w:t>
      </w:r>
      <w:r w:rsidRPr="00567618">
        <w:t xml:space="preserve"> in its SDP offer to indicate the </w:t>
      </w:r>
      <w:r w:rsidRPr="00567618">
        <w:rPr>
          <w:i/>
          <w:iCs/>
        </w:rPr>
        <w:t>cfov</w:t>
      </w:r>
      <w:r w:rsidRPr="00567618">
        <w:t xml:space="preserve"> (</w:t>
      </w:r>
      <w:r w:rsidRPr="00567618">
        <w:rPr>
          <w:i/>
          <w:iCs/>
        </w:rPr>
        <w:t>Capture FoV</w:t>
      </w:r>
      <w:r w:rsidRPr="00567618">
        <w:t>) as the extent (range) of the 360-degree video with respect to the unit sphere. The range is expressed in units of 2</w:t>
      </w:r>
      <w:r w:rsidRPr="00567618">
        <w:rPr>
          <w:vertAlign w:val="superscript"/>
        </w:rPr>
        <w:t>–16</w:t>
      </w:r>
      <w:r w:rsidRPr="00567618">
        <w:t xml:space="preserve"> degrees with an </w:t>
      </w:r>
      <w:r w:rsidRPr="00567618">
        <w:rPr>
          <w:i/>
          <w:iCs/>
        </w:rPr>
        <w:t xml:space="preserve">x </w:t>
      </w:r>
      <w:r w:rsidRPr="00567618">
        <w:t xml:space="preserve">parameter for azimuth range and a </w:t>
      </w:r>
      <w:r w:rsidRPr="00567618">
        <w:rPr>
          <w:i/>
          <w:iCs/>
        </w:rPr>
        <w:t>y</w:t>
      </w:r>
      <w:r w:rsidRPr="00567618">
        <w:t xml:space="preserve"> parameter for elevation range, sent as a comma-seperated tuple. The values for azimuth range shall be in the range of 0 to 360 * 2</w:t>
      </w:r>
      <w:r w:rsidRPr="00567618">
        <w:rPr>
          <w:vertAlign w:val="superscript"/>
        </w:rPr>
        <w:t>16</w:t>
      </w:r>
      <w:r w:rsidRPr="00567618">
        <w:t xml:space="preserve"> (i.e., 23 592 960), inclusive, and the values for elevation range shall be in the range of 0 to 180 * 2</w:t>
      </w:r>
      <w:r w:rsidRPr="00567618">
        <w:rPr>
          <w:vertAlign w:val="superscript"/>
        </w:rPr>
        <w:t>16</w:t>
      </w:r>
      <w:r w:rsidRPr="00567618">
        <w:t xml:space="preserve"> (i.e., 11 796 480), inclusive. In the absence of cfov, the default value of x and y are 360 and 180 degrees, respectively. </w:t>
      </w:r>
    </w:p>
    <w:p w14:paraId="02AED06D" w14:textId="77777777" w:rsidR="00FC7E52" w:rsidRPr="00567618" w:rsidRDefault="00FC7E52" w:rsidP="00FC7E52">
      <w:pPr>
        <w:pStyle w:val="B1"/>
      </w:pPr>
      <w:r w:rsidRPr="00567618">
        <w:t>ii.</w:t>
      </w:r>
      <w:r w:rsidRPr="00567618">
        <w:tab/>
        <w:t xml:space="preserve">An ITT4RT-Rx client supporting the 3gpp_360video attribute capable that wants to receive a limited 360-degree video shall include the parameter </w:t>
      </w:r>
      <w:r w:rsidRPr="00567618">
        <w:rPr>
          <w:rFonts w:ascii="Courier New" w:hAnsi="Courier New"/>
        </w:rPr>
        <w:t>FOV</w:t>
      </w:r>
      <w:r w:rsidRPr="00567618">
        <w:t xml:space="preserve"> in its SDP offer/answer to indicate the </w:t>
      </w:r>
      <w:r w:rsidRPr="00567618">
        <w:rPr>
          <w:i/>
          <w:iCs/>
        </w:rPr>
        <w:t>pfov</w:t>
      </w:r>
      <w:r w:rsidRPr="00567618">
        <w:t xml:space="preserve"> (</w:t>
      </w:r>
      <w:r w:rsidRPr="00567618">
        <w:rPr>
          <w:i/>
          <w:iCs/>
        </w:rPr>
        <w:t>Preferred FoV)</w:t>
      </w:r>
      <w:r w:rsidRPr="00567618">
        <w:t xml:space="preserve">, where </w:t>
      </w:r>
      <w:r w:rsidRPr="00567618">
        <w:rPr>
          <w:i/>
          <w:iCs/>
        </w:rPr>
        <w:t>pfov</w:t>
      </w:r>
      <w:r w:rsidRPr="00567618">
        <w:t xml:space="preserve"> &lt;= </w:t>
      </w:r>
      <w:r w:rsidRPr="00567618">
        <w:rPr>
          <w:i/>
          <w:iCs/>
        </w:rPr>
        <w:t>cfov</w:t>
      </w:r>
      <w:r w:rsidRPr="00567618">
        <w:t xml:space="preserve"> in one or both the </w:t>
      </w:r>
      <w:r w:rsidRPr="00567618">
        <w:rPr>
          <w:i/>
          <w:iCs/>
        </w:rPr>
        <w:t>x</w:t>
      </w:r>
      <w:r w:rsidRPr="00567618">
        <w:t xml:space="preserve"> and </w:t>
      </w:r>
      <w:r w:rsidRPr="00567618">
        <w:rPr>
          <w:i/>
          <w:iCs/>
        </w:rPr>
        <w:t>y</w:t>
      </w:r>
      <w:r w:rsidRPr="00567618">
        <w:t xml:space="preserve"> dimensions when </w:t>
      </w:r>
      <w:r w:rsidRPr="00567618">
        <w:rPr>
          <w:i/>
          <w:iCs/>
        </w:rPr>
        <w:t>cfov</w:t>
      </w:r>
      <w:r w:rsidRPr="00567618">
        <w:t xml:space="preserve"> is known. The </w:t>
      </w:r>
      <w:r w:rsidRPr="00567618">
        <w:rPr>
          <w:i/>
          <w:iCs/>
        </w:rPr>
        <w:t>pfov</w:t>
      </w:r>
      <w:r w:rsidRPr="00567618">
        <w:t xml:space="preserve"> range is expressed in units of 2</w:t>
      </w:r>
      <w:r w:rsidRPr="00567618">
        <w:rPr>
          <w:vertAlign w:val="superscript"/>
        </w:rPr>
        <w:t>–16</w:t>
      </w:r>
      <w:r w:rsidRPr="00567618">
        <w:t xml:space="preserve"> degrees with an </w:t>
      </w:r>
      <w:r w:rsidRPr="00567618">
        <w:rPr>
          <w:i/>
          <w:iCs/>
        </w:rPr>
        <w:t xml:space="preserve">x </w:t>
      </w:r>
      <w:r w:rsidRPr="00567618">
        <w:t xml:space="preserve">parameter for azimuth range and a </w:t>
      </w:r>
      <w:r w:rsidRPr="00567618">
        <w:rPr>
          <w:i/>
          <w:iCs/>
        </w:rPr>
        <w:t>y</w:t>
      </w:r>
      <w:r w:rsidRPr="00567618">
        <w:t xml:space="preserve"> parameter for elevation range, sent as a comma-seperated tuple. The values for azimuth range shall be in the range of 0 to 360 * 2</w:t>
      </w:r>
      <w:r w:rsidRPr="00567618">
        <w:rPr>
          <w:vertAlign w:val="superscript"/>
        </w:rPr>
        <w:t>16</w:t>
      </w:r>
      <w:r w:rsidRPr="00567618">
        <w:t xml:space="preserve"> (i.e., 23 592 960), inclusive, and the values for elevation range shall be in the range of 0 to 180 * 2</w:t>
      </w:r>
      <w:r w:rsidRPr="00567618">
        <w:rPr>
          <w:vertAlign w:val="superscript"/>
        </w:rPr>
        <w:t>16</w:t>
      </w:r>
      <w:r w:rsidRPr="00567618">
        <w:t xml:space="preserve"> (i.e., 11 796 480), inclusive. In the absence of </w:t>
      </w:r>
      <w:r w:rsidRPr="00567618">
        <w:rPr>
          <w:i/>
          <w:iCs/>
        </w:rPr>
        <w:t>pfov</w:t>
      </w:r>
      <w:r w:rsidRPr="00567618">
        <w:t xml:space="preserve">, the default value of </w:t>
      </w:r>
      <w:r w:rsidRPr="00567618">
        <w:rPr>
          <w:i/>
        </w:rPr>
        <w:t>x</w:t>
      </w:r>
      <w:r w:rsidRPr="00567618">
        <w:t xml:space="preserve"> and </w:t>
      </w:r>
      <w:r w:rsidRPr="00567618">
        <w:rPr>
          <w:i/>
        </w:rPr>
        <w:t>y</w:t>
      </w:r>
      <w:r w:rsidRPr="00567618">
        <w:t xml:space="preserve"> are 360 and 180 degrees, respectively.</w:t>
      </w:r>
    </w:p>
    <w:p w14:paraId="077EA105" w14:textId="77777777" w:rsidR="00FC7E52" w:rsidRPr="00567618" w:rsidRDefault="00FC7E52" w:rsidP="00FC7E52">
      <w:pPr>
        <w:pStyle w:val="B1"/>
      </w:pPr>
      <w:r w:rsidRPr="00567618">
        <w:t>iii.</w:t>
      </w:r>
      <w:r w:rsidRPr="00567618">
        <w:tab/>
        <w:t xml:space="preserve">An ITT4RT-Tx client that has received an SDP offer from an ITT4RT-Rx client with the parameter FOV shall include in its SDP answer the parameter </w:t>
      </w:r>
      <w:r w:rsidRPr="00567618">
        <w:rPr>
          <w:rFonts w:ascii="Courier New" w:hAnsi="Courier New"/>
        </w:rPr>
        <w:t>FOV</w:t>
      </w:r>
      <w:r w:rsidRPr="00567618">
        <w:t xml:space="preserve"> to indicate the range of the 360-degree video it will provide. The value is the same as the FOV in the SDP offer or different based on the ITT4RT-Tx client capabilities. </w:t>
      </w:r>
    </w:p>
    <w:p w14:paraId="1FF3F1DF" w14:textId="2E1DF00A" w:rsidR="00FC7E52" w:rsidRPr="00567618" w:rsidRDefault="00FC7E52" w:rsidP="00FC7E52">
      <w:bookmarkStart w:id="8267" w:name="_MCCTEMPBM_CRPT86941973___4"/>
      <w:bookmarkEnd w:id="8266"/>
      <w:r w:rsidRPr="00567618">
        <w:t xml:space="preserve">An ITT4RT client supporting the 3gpp_360video attribute with the </w:t>
      </w:r>
      <w:r w:rsidRPr="00567618">
        <w:rPr>
          <w:rFonts w:ascii="Courier New" w:hAnsi="Courier New"/>
        </w:rPr>
        <w:t>FOV</w:t>
      </w:r>
      <w:r w:rsidRPr="00567618">
        <w:t xml:space="preserve"> parameter may include the paramater </w:t>
      </w:r>
      <w:r w:rsidRPr="00567618">
        <w:rPr>
          <w:rFonts w:ascii="Courier New" w:hAnsi="Courier New"/>
        </w:rPr>
        <w:t>FOV_CENTER</w:t>
      </w:r>
      <w:r w:rsidRPr="00567618">
        <w:t xml:space="preserve"> in the SDP. </w:t>
      </w:r>
      <w:r w:rsidRPr="00567618">
        <w:rPr>
          <w:rFonts w:ascii="Courier New" w:hAnsi="Courier New"/>
        </w:rPr>
        <w:t>FOV_CENTER</w:t>
      </w:r>
      <w:r w:rsidRPr="00567618">
        <w:t xml:space="preserve"> is expressed as a comma-separated tuple (</w:t>
      </w:r>
      <w:r w:rsidRPr="00567618">
        <w:rPr>
          <w:i/>
          <w:iCs/>
        </w:rPr>
        <w:t>x,y</w:t>
      </w:r>
      <w:r w:rsidRPr="00567618">
        <w:t xml:space="preserve">), where </w:t>
      </w:r>
      <w:r w:rsidRPr="00567618">
        <w:rPr>
          <w:i/>
          <w:iCs/>
        </w:rPr>
        <w:t>x</w:t>
      </w:r>
      <w:r w:rsidRPr="00567618">
        <w:t xml:space="preserve"> is the azimuth (in units of 2</w:t>
      </w:r>
      <w:r w:rsidRPr="00567618">
        <w:rPr>
          <w:vertAlign w:val="superscript"/>
        </w:rPr>
        <w:t>–16</w:t>
      </w:r>
      <w:r w:rsidRPr="00567618">
        <w:t xml:space="preserve"> degrees) and </w:t>
      </w:r>
      <w:r w:rsidRPr="00567618">
        <w:rPr>
          <w:i/>
          <w:iCs/>
        </w:rPr>
        <w:t>y</w:t>
      </w:r>
      <w:r w:rsidRPr="00567618">
        <w:t xml:space="preserve"> is the elevation (in units of 2</w:t>
      </w:r>
      <w:r w:rsidRPr="00567618">
        <w:rPr>
          <w:vertAlign w:val="superscript"/>
        </w:rPr>
        <w:t>–16</w:t>
      </w:r>
      <w:r w:rsidRPr="00567618">
        <w:t xml:space="preserve"> degrees) with respect to the global coordinates such that the range defined </w:t>
      </w:r>
      <w:r w:rsidRPr="00567618">
        <w:rPr>
          <w:rFonts w:ascii="Courier New" w:hAnsi="Courier New"/>
        </w:rPr>
        <w:t>FOV</w:t>
      </w:r>
      <w:r w:rsidRPr="00567618">
        <w:t xml:space="preserve"> bypasses through the coordinates defined by </w:t>
      </w:r>
      <w:r w:rsidRPr="00567618">
        <w:rPr>
          <w:rFonts w:ascii="Courier New" w:hAnsi="Courier New"/>
        </w:rPr>
        <w:t>FOV_CENTER.</w:t>
      </w:r>
      <w:r w:rsidRPr="00567618">
        <w:t xml:space="preserve"> The values for azimuth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 and the values for elevation shall be in the range of −90 * 2</w:t>
      </w:r>
      <w:r w:rsidRPr="00567618">
        <w:rPr>
          <w:vertAlign w:val="superscript"/>
        </w:rPr>
        <w:t>16</w:t>
      </w:r>
      <w:r w:rsidRPr="00567618">
        <w:t xml:space="preserve"> (i.e., −5 898 240) to 90 * 2</w:t>
      </w:r>
      <w:r w:rsidRPr="00567618">
        <w:rPr>
          <w:vertAlign w:val="superscript"/>
        </w:rPr>
        <w:t>16</w:t>
      </w:r>
      <w:r w:rsidRPr="00567618">
        <w:t xml:space="preserve"> (i.e., 5 898 240), inclusive.</w:t>
      </w:r>
      <w:r w:rsidR="005D2FB7">
        <w:t xml:space="preserve"> </w:t>
      </w:r>
      <w:r w:rsidRPr="00567618">
        <w:t xml:space="preserve">The </w:t>
      </w:r>
      <w:r w:rsidRPr="00567618">
        <w:rPr>
          <w:i/>
          <w:iCs/>
        </w:rPr>
        <w:t>imageattr</w:t>
      </w:r>
      <w:r w:rsidRPr="00567618">
        <w:t xml:space="preserve"> attribute indicates the resolution of the delivered content based on the </w:t>
      </w:r>
      <w:r w:rsidRPr="00567618">
        <w:rPr>
          <w:i/>
          <w:iCs/>
        </w:rPr>
        <w:t>cfov</w:t>
      </w:r>
      <w:r w:rsidRPr="00567618">
        <w:t xml:space="preserve"> and </w:t>
      </w:r>
      <w:r w:rsidRPr="00567618">
        <w:rPr>
          <w:i/>
          <w:iCs/>
        </w:rPr>
        <w:t>pfov</w:t>
      </w:r>
      <w:r w:rsidRPr="00567618">
        <w:t xml:space="preserve"> options. </w:t>
      </w:r>
    </w:p>
    <w:p w14:paraId="127880A6" w14:textId="77777777" w:rsidR="00FC7E52" w:rsidRPr="00567618" w:rsidRDefault="00FC7E52" w:rsidP="00FC7E52">
      <w:pPr>
        <w:pStyle w:val="Heading3"/>
      </w:pPr>
      <w:bookmarkStart w:id="8268" w:name="_Toc130461128"/>
      <w:bookmarkStart w:id="8269" w:name="_MCCTEMPBM_CRPT86941979___7"/>
      <w:bookmarkEnd w:id="8267"/>
      <w:r w:rsidRPr="00567618">
        <w:t>Y.6.2.4</w:t>
      </w:r>
      <w:r>
        <w:tab/>
      </w:r>
      <w:r w:rsidRPr="00567618">
        <w:t>Picture Packing</w:t>
      </w:r>
      <w:bookmarkEnd w:id="8268"/>
    </w:p>
    <w:bookmarkEnd w:id="8269"/>
    <w:p w14:paraId="43E93C51" w14:textId="786A4E09" w:rsidR="00FC7E52" w:rsidRDefault="00FC7E52" w:rsidP="00F619E8">
      <w:pPr>
        <w:rPr>
          <w:rFonts w:eastAsia="Batang"/>
        </w:rPr>
      </w:pPr>
      <w:r w:rsidRPr="00567618">
        <w:rPr>
          <w:rFonts w:eastAsia="Batang"/>
        </w:rPr>
        <w:t>An ITT4RT client supporting mixed-quality tiled encoding, mixed-resolution tiled encoding and/or a 360-degree low-quality background frame-packed with an overlapping high-quality viewport shall include the PPM parameter in the 3gpp_360video attribute of the SDP offer.</w:t>
      </w:r>
      <w:bookmarkStart w:id="8270" w:name="_MCCTEMPBM_CRPT86941980___7"/>
    </w:p>
    <w:p w14:paraId="65BBCD9C" w14:textId="77777777" w:rsidR="00FC7E52" w:rsidRPr="00567618" w:rsidRDefault="00FC7E52" w:rsidP="00F619E8">
      <w:pPr>
        <w:rPr>
          <w:rFonts w:eastAsia="Batang"/>
        </w:rPr>
      </w:pPr>
    </w:p>
    <w:bookmarkEnd w:id="8270"/>
    <w:p w14:paraId="70CBBFDF" w14:textId="7ADD3DAF" w:rsidR="00FC7E52" w:rsidRPr="00567618" w:rsidRDefault="00FC7E52" w:rsidP="00FC7E52">
      <w:pPr>
        <w:rPr>
          <w:rFonts w:eastAsia="Batang"/>
        </w:rPr>
      </w:pPr>
      <w:r w:rsidRPr="00567618">
        <w:rPr>
          <w:rFonts w:eastAsia="Batang"/>
        </w:rPr>
        <w:t xml:space="preserve">A list of all supported options as defined by ppm-list </w:t>
      </w:r>
      <w:r w:rsidR="001D30FF">
        <w:rPr>
          <w:rFonts w:eastAsia="Batang"/>
        </w:rPr>
        <w:t xml:space="preserve">in Annex Y.6.2.1 </w:t>
      </w:r>
      <w:r w:rsidRPr="00567618">
        <w:rPr>
          <w:rFonts w:eastAsia="Batang"/>
        </w:rPr>
        <w:t xml:space="preserve">shall be included in the SDP offer, where: </w:t>
      </w:r>
    </w:p>
    <w:p w14:paraId="538CC4EC" w14:textId="77777777" w:rsidR="00FC7E52" w:rsidRPr="00567618" w:rsidRDefault="00FC7E52" w:rsidP="00FC7E52">
      <w:pPr>
        <w:pStyle w:val="B1"/>
        <w:rPr>
          <w:rFonts w:eastAsia="Batang"/>
        </w:rPr>
      </w:pPr>
      <w:bookmarkStart w:id="8271" w:name="_MCCTEMPBM_CRPT86941981___2"/>
      <w:r w:rsidRPr="00567618">
        <w:rPr>
          <w:rFonts w:eastAsia="Batang"/>
        </w:rPr>
        <w:t>-</w:t>
      </w:r>
      <w:r w:rsidRPr="00567618">
        <w:rPr>
          <w:rFonts w:eastAsia="Batang"/>
        </w:rPr>
        <w:tab/>
        <w:t>A ppm-value of 1 indicates mixed-quality tiled encoding</w:t>
      </w:r>
    </w:p>
    <w:p w14:paraId="5A6B75C3" w14:textId="77777777" w:rsidR="00FC7E52" w:rsidRPr="00567618" w:rsidRDefault="00FC7E52" w:rsidP="00FC7E52">
      <w:pPr>
        <w:pStyle w:val="B1"/>
        <w:rPr>
          <w:rFonts w:eastAsia="Batang"/>
        </w:rPr>
      </w:pPr>
      <w:r w:rsidRPr="00567618">
        <w:rPr>
          <w:rFonts w:eastAsia="Batang"/>
        </w:rPr>
        <w:t>-</w:t>
      </w:r>
      <w:r w:rsidRPr="00567618">
        <w:rPr>
          <w:rFonts w:eastAsia="Batang"/>
        </w:rPr>
        <w:tab/>
        <w:t>A ppm-value of 2 indicates mixed-resolution tiled encoding</w:t>
      </w:r>
    </w:p>
    <w:p w14:paraId="6791A67C" w14:textId="77777777" w:rsidR="00FC7E52" w:rsidRPr="00567618" w:rsidRDefault="00FC7E52" w:rsidP="00FC7E52">
      <w:pPr>
        <w:pStyle w:val="B1"/>
        <w:rPr>
          <w:rFonts w:eastAsia="Batang"/>
        </w:rPr>
      </w:pPr>
      <w:r w:rsidRPr="00567618">
        <w:rPr>
          <w:rFonts w:eastAsia="Batang"/>
        </w:rPr>
        <w:t>-</w:t>
      </w:r>
      <w:r w:rsidRPr="00567618">
        <w:rPr>
          <w:rFonts w:eastAsia="Batang"/>
        </w:rPr>
        <w:tab/>
        <w:t>A ppm-value set to the comma-separated list ‘packing’ indicates low-quality viewport-independent background 360-degree video frame-packed with a high-quality viewport (possibly with margins) such that the two regions have overlapping content</w:t>
      </w:r>
    </w:p>
    <w:bookmarkEnd w:id="8271"/>
    <w:p w14:paraId="59ACCB6C" w14:textId="77777777" w:rsidR="00FC7E52" w:rsidRPr="00567618" w:rsidRDefault="00FC7E52" w:rsidP="00FC7E52">
      <w:pPr>
        <w:rPr>
          <w:rFonts w:eastAsia="Batang"/>
        </w:rPr>
      </w:pPr>
      <w:r w:rsidRPr="00567618">
        <w:rPr>
          <w:rFonts w:eastAsia="Batang"/>
        </w:rPr>
        <w:t xml:space="preserve">An ITT4RT client that receives an SDP offer with a ppm-list of more than one ppm-value shall include only one preferred/supported ppm-value in the SDP answer. An ITT4RT-Rx client that includes the PPM parameter in its SDP offer with the ppm-value set to ‘packing’ (as defined above in the PPM syntax) shall set all values of the ‘packing’ to zero. An ITT4RT-Tx client that receives the PPM parameter in an SDP offer with the ppm-value set to ‘packing’ (as defined above in the PPM syntax) shall set all values of the ‘packing’ appropriately in the response.  </w:t>
      </w:r>
    </w:p>
    <w:p w14:paraId="5504C90C" w14:textId="77777777" w:rsidR="00FC7E52" w:rsidRPr="00567618" w:rsidRDefault="00FC7E52" w:rsidP="00FC7E52">
      <w:r w:rsidRPr="00567618">
        <w:t>Tiled encoding may be used to deliver the full 360-degree video or a high-quality video which includes the viewport and may include viewport margins.</w:t>
      </w:r>
    </w:p>
    <w:p w14:paraId="33A1B0E5" w14:textId="77777777" w:rsidR="00FC7E52" w:rsidRPr="00567618" w:rsidRDefault="00FC7E52" w:rsidP="00FC7E52">
      <w:r w:rsidRPr="00567618">
        <w:rPr>
          <w:rFonts w:eastAsia="Batang"/>
        </w:rPr>
        <w:t>The ppm-value ‘packing’ consists of the</w:t>
      </w:r>
      <w:r w:rsidRPr="00567618">
        <w:t xml:space="preserve"> following six fields: </w:t>
      </w:r>
    </w:p>
    <w:p w14:paraId="5D0C0B5E" w14:textId="77777777" w:rsidR="00FC7E52" w:rsidRPr="00567618" w:rsidRDefault="00FC7E52" w:rsidP="00FC7E52">
      <w:pPr>
        <w:pStyle w:val="B1"/>
      </w:pPr>
      <w:bookmarkStart w:id="8272" w:name="_MCCTEMPBM_CRPT86941983___2"/>
      <w:r w:rsidRPr="00567618">
        <w:t>-</w:t>
      </w:r>
      <w:r w:rsidRPr="00567618">
        <w:tab/>
        <w:t>PPWHQ defines packed_picture_width of the high-quality region in pixels</w:t>
      </w:r>
    </w:p>
    <w:p w14:paraId="321D0E9C" w14:textId="77777777" w:rsidR="00FC7E52" w:rsidRPr="00567618" w:rsidRDefault="00FC7E52" w:rsidP="00FC7E52">
      <w:pPr>
        <w:pStyle w:val="B1"/>
      </w:pPr>
      <w:r w:rsidRPr="00567618">
        <w:t>-</w:t>
      </w:r>
      <w:r w:rsidRPr="00567618">
        <w:tab/>
        <w:t>PPHHQ defines packed_picture_height of the high-quality region in pixels</w:t>
      </w:r>
    </w:p>
    <w:p w14:paraId="1FC63B02" w14:textId="77777777" w:rsidR="00FC7E52" w:rsidRPr="00567618" w:rsidRDefault="00FC7E52" w:rsidP="00FC7E52">
      <w:pPr>
        <w:pStyle w:val="B1"/>
      </w:pPr>
      <w:r w:rsidRPr="00567618">
        <w:t>-</w:t>
      </w:r>
      <w:r w:rsidRPr="00567618">
        <w:tab/>
        <w:t xml:space="preserve">TRHQ defines transform operations applied on the high-quality region. </w:t>
      </w:r>
    </w:p>
    <w:p w14:paraId="12D28862" w14:textId="77777777" w:rsidR="00FC7E52" w:rsidRPr="00567618" w:rsidRDefault="00FC7E52" w:rsidP="00FC7E52">
      <w:pPr>
        <w:pStyle w:val="B1"/>
      </w:pPr>
      <w:r w:rsidRPr="00567618">
        <w:t>-</w:t>
      </w:r>
      <w:r w:rsidRPr="00567618">
        <w:tab/>
        <w:t>PPWLQ defines packed_picture_width of the low-quality region in pixels</w:t>
      </w:r>
    </w:p>
    <w:p w14:paraId="31C6C41C" w14:textId="77777777" w:rsidR="00FC7E52" w:rsidRPr="00567618" w:rsidRDefault="00FC7E52" w:rsidP="00FC7E52">
      <w:pPr>
        <w:pStyle w:val="B1"/>
      </w:pPr>
      <w:r w:rsidRPr="00567618">
        <w:t>-</w:t>
      </w:r>
      <w:r w:rsidRPr="00567618">
        <w:tab/>
        <w:t>PPHLQ defines packed_picture_height of the low-quality region in pixels</w:t>
      </w:r>
    </w:p>
    <w:p w14:paraId="315E3BF7" w14:textId="77777777" w:rsidR="00FC7E52" w:rsidRPr="00567618" w:rsidRDefault="00FC7E52" w:rsidP="00FC7E52">
      <w:pPr>
        <w:pStyle w:val="B1"/>
      </w:pPr>
      <w:r w:rsidRPr="00567618">
        <w:t>-</w:t>
      </w:r>
      <w:r w:rsidRPr="00567618">
        <w:tab/>
        <w:t>TRLQ defines transform operations applied on the low-quality region</w:t>
      </w:r>
    </w:p>
    <w:bookmarkEnd w:id="8272"/>
    <w:p w14:paraId="072F4BC0" w14:textId="77777777" w:rsidR="00FC7E52" w:rsidRPr="00567618" w:rsidRDefault="00FC7E52" w:rsidP="00FC7E52">
      <w:r w:rsidRPr="00567618">
        <w:t xml:space="preserve">The transform operations have a value of 0-7 </w:t>
      </w:r>
      <w:r w:rsidRPr="00567618">
        <w:rPr>
          <w:rFonts w:eastAsia="Batang"/>
        </w:rPr>
        <w:t>as defined in Table Y.6.1</w:t>
      </w:r>
      <w:r w:rsidRPr="00567618">
        <w:t xml:space="preserve">: </w:t>
      </w:r>
    </w:p>
    <w:p w14:paraId="3C79B022" w14:textId="77777777" w:rsidR="00FC7E52" w:rsidRPr="00567618" w:rsidRDefault="00FC7E52" w:rsidP="00777EB6">
      <w:pPr>
        <w:pStyle w:val="TH"/>
      </w:pPr>
      <w:r w:rsidRPr="00567618">
        <w:t>Table Y.6.1: Transform values</w:t>
      </w:r>
    </w:p>
    <w:tbl>
      <w:tblPr>
        <w:tblW w:w="7619" w:type="dxa"/>
        <w:tblInd w:w="1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3"/>
        <w:gridCol w:w="4536"/>
      </w:tblGrid>
      <w:tr w:rsidR="00FC7E52" w:rsidRPr="00567618" w14:paraId="48174ED6"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366E8B6" w14:textId="77777777" w:rsidR="00FC7E52" w:rsidRPr="00567618" w:rsidRDefault="00FC7E52" w:rsidP="00DD54CD">
            <w:pPr>
              <w:pStyle w:val="TAH"/>
            </w:pPr>
            <w:bookmarkStart w:id="8273" w:name="_MCCTEMPBM_CRPT86941984___2" w:colFirst="0" w:colLast="0"/>
            <w:r w:rsidRPr="00567618">
              <w:t>Transform value</w:t>
            </w:r>
          </w:p>
        </w:tc>
        <w:tc>
          <w:tcPr>
            <w:tcW w:w="4536" w:type="dxa"/>
            <w:tcBorders>
              <w:top w:val="single" w:sz="4" w:space="0" w:color="000000"/>
              <w:left w:val="single" w:sz="4" w:space="0" w:color="000000"/>
              <w:bottom w:val="single" w:sz="4" w:space="0" w:color="000000"/>
              <w:right w:val="single" w:sz="4" w:space="0" w:color="000000"/>
            </w:tcBorders>
            <w:hideMark/>
          </w:tcPr>
          <w:p w14:paraId="3DFA5839" w14:textId="77777777" w:rsidR="00FC7E52" w:rsidRPr="00567618" w:rsidRDefault="00FC7E52" w:rsidP="00DD54CD">
            <w:pPr>
              <w:pStyle w:val="TAH"/>
            </w:pPr>
            <w:r w:rsidRPr="00567618">
              <w:t>Transform operation</w:t>
            </w:r>
          </w:p>
        </w:tc>
      </w:tr>
      <w:tr w:rsidR="00FC7E52" w:rsidRPr="00567618" w14:paraId="7AC6153A"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41383033" w14:textId="77777777" w:rsidR="00FC7E52" w:rsidRPr="00567618" w:rsidRDefault="00FC7E52" w:rsidP="00DD54CD">
            <w:pPr>
              <w:pStyle w:val="TAC"/>
            </w:pPr>
            <w:bookmarkStart w:id="8274" w:name="_MCCTEMPBM_CRPT86941985___2" w:colFirst="0" w:colLast="0"/>
            <w:bookmarkEnd w:id="8273"/>
            <w:r w:rsidRPr="00567618">
              <w:t>0</w:t>
            </w:r>
          </w:p>
        </w:tc>
        <w:tc>
          <w:tcPr>
            <w:tcW w:w="4536" w:type="dxa"/>
            <w:tcBorders>
              <w:top w:val="single" w:sz="4" w:space="0" w:color="000000"/>
              <w:left w:val="single" w:sz="4" w:space="0" w:color="000000"/>
              <w:bottom w:val="single" w:sz="4" w:space="0" w:color="000000"/>
              <w:right w:val="single" w:sz="4" w:space="0" w:color="000000"/>
            </w:tcBorders>
            <w:hideMark/>
          </w:tcPr>
          <w:p w14:paraId="239DE0CE" w14:textId="77777777" w:rsidR="00FC7E52" w:rsidRPr="00567618" w:rsidRDefault="00FC7E52" w:rsidP="00DD54CD">
            <w:pPr>
              <w:pStyle w:val="TAL"/>
            </w:pPr>
            <w:r w:rsidRPr="00567618">
              <w:t xml:space="preserve">no transform </w:t>
            </w:r>
          </w:p>
        </w:tc>
      </w:tr>
      <w:tr w:rsidR="00FC7E52" w:rsidRPr="00567618" w14:paraId="5A3375A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1C293C79" w14:textId="77777777" w:rsidR="00FC7E52" w:rsidRPr="00567618" w:rsidRDefault="00FC7E52" w:rsidP="00DD54CD">
            <w:pPr>
              <w:pStyle w:val="TAC"/>
            </w:pPr>
            <w:bookmarkStart w:id="8275" w:name="_MCCTEMPBM_CRPT86941986___2" w:colFirst="0" w:colLast="0"/>
            <w:bookmarkEnd w:id="8274"/>
            <w:r w:rsidRPr="00567618">
              <w:t>1</w:t>
            </w:r>
          </w:p>
        </w:tc>
        <w:tc>
          <w:tcPr>
            <w:tcW w:w="4536" w:type="dxa"/>
            <w:tcBorders>
              <w:top w:val="single" w:sz="4" w:space="0" w:color="000000"/>
              <w:left w:val="single" w:sz="4" w:space="0" w:color="000000"/>
              <w:bottom w:val="single" w:sz="4" w:space="0" w:color="000000"/>
              <w:right w:val="single" w:sz="4" w:space="0" w:color="000000"/>
            </w:tcBorders>
          </w:tcPr>
          <w:p w14:paraId="75019EBC" w14:textId="77777777" w:rsidR="00FC7E52" w:rsidRPr="00567618" w:rsidRDefault="00FC7E52" w:rsidP="00DD54CD">
            <w:pPr>
              <w:pStyle w:val="TAL"/>
            </w:pPr>
            <w:r w:rsidRPr="00567618">
              <w:t>mirrored horizontally</w:t>
            </w:r>
          </w:p>
        </w:tc>
      </w:tr>
      <w:tr w:rsidR="00FC7E52" w:rsidRPr="00567618" w14:paraId="09EB4DD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03355C1E" w14:textId="77777777" w:rsidR="00FC7E52" w:rsidRPr="00567618" w:rsidRDefault="00FC7E52" w:rsidP="00DD54CD">
            <w:pPr>
              <w:pStyle w:val="TAC"/>
            </w:pPr>
            <w:bookmarkStart w:id="8276" w:name="_MCCTEMPBM_CRPT86941987___2" w:colFirst="0" w:colLast="0"/>
            <w:bookmarkEnd w:id="8275"/>
            <w:r w:rsidRPr="00567618">
              <w:t>2</w:t>
            </w:r>
          </w:p>
        </w:tc>
        <w:tc>
          <w:tcPr>
            <w:tcW w:w="4536" w:type="dxa"/>
            <w:tcBorders>
              <w:top w:val="single" w:sz="4" w:space="0" w:color="000000"/>
              <w:left w:val="single" w:sz="4" w:space="0" w:color="000000"/>
              <w:bottom w:val="single" w:sz="4" w:space="0" w:color="000000"/>
              <w:right w:val="single" w:sz="4" w:space="0" w:color="000000"/>
            </w:tcBorders>
          </w:tcPr>
          <w:p w14:paraId="311B9336" w14:textId="77777777" w:rsidR="00FC7E52" w:rsidRPr="00567618" w:rsidRDefault="00FC7E52" w:rsidP="00DD54CD">
            <w:pPr>
              <w:pStyle w:val="TAL"/>
            </w:pPr>
            <w:r w:rsidRPr="00567618">
              <w:t xml:space="preserve">rotation by 180 degrees (counter-clockwise) </w:t>
            </w:r>
          </w:p>
        </w:tc>
      </w:tr>
      <w:tr w:rsidR="00FC7E52" w:rsidRPr="00567618" w14:paraId="336CDD8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3153B8C" w14:textId="77777777" w:rsidR="00FC7E52" w:rsidRPr="00567618" w:rsidRDefault="00FC7E52" w:rsidP="00DD54CD">
            <w:pPr>
              <w:pStyle w:val="TAC"/>
            </w:pPr>
            <w:bookmarkStart w:id="8277" w:name="_MCCTEMPBM_CRPT86941988___2" w:colFirst="0" w:colLast="0"/>
            <w:bookmarkEnd w:id="8276"/>
            <w:r w:rsidRPr="00567618">
              <w:t>3</w:t>
            </w:r>
          </w:p>
        </w:tc>
        <w:tc>
          <w:tcPr>
            <w:tcW w:w="4536" w:type="dxa"/>
            <w:tcBorders>
              <w:top w:val="single" w:sz="4" w:space="0" w:color="000000"/>
              <w:left w:val="single" w:sz="4" w:space="0" w:color="000000"/>
              <w:bottom w:val="single" w:sz="4" w:space="0" w:color="000000"/>
              <w:right w:val="single" w:sz="4" w:space="0" w:color="000000"/>
            </w:tcBorders>
          </w:tcPr>
          <w:p w14:paraId="009A1D90" w14:textId="77777777" w:rsidR="00FC7E52" w:rsidRPr="00567618" w:rsidRDefault="00FC7E52" w:rsidP="00DD54CD">
            <w:pPr>
              <w:pStyle w:val="TAL"/>
            </w:pPr>
            <w:r w:rsidRPr="00567618">
              <w:t>rotation by 180 degrees (counter-clockwise) before mirroring horizontally</w:t>
            </w:r>
          </w:p>
        </w:tc>
      </w:tr>
      <w:tr w:rsidR="00FC7E52" w:rsidRPr="00567618" w14:paraId="1B4F9E4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727B5111" w14:textId="77777777" w:rsidR="00FC7E52" w:rsidRPr="00567618" w:rsidRDefault="00FC7E52" w:rsidP="00DD54CD">
            <w:pPr>
              <w:pStyle w:val="TAC"/>
            </w:pPr>
            <w:bookmarkStart w:id="8278" w:name="_MCCTEMPBM_CRPT86941989___2" w:colFirst="0" w:colLast="0"/>
            <w:bookmarkEnd w:id="8277"/>
            <w:r w:rsidRPr="00567618">
              <w:t>4</w:t>
            </w:r>
          </w:p>
        </w:tc>
        <w:tc>
          <w:tcPr>
            <w:tcW w:w="4536" w:type="dxa"/>
            <w:tcBorders>
              <w:top w:val="single" w:sz="4" w:space="0" w:color="000000"/>
              <w:left w:val="single" w:sz="4" w:space="0" w:color="000000"/>
              <w:bottom w:val="single" w:sz="4" w:space="0" w:color="000000"/>
              <w:right w:val="single" w:sz="4" w:space="0" w:color="000000"/>
            </w:tcBorders>
          </w:tcPr>
          <w:p w14:paraId="7FE1FA63" w14:textId="77777777" w:rsidR="00FC7E52" w:rsidRPr="00567618" w:rsidRDefault="00FC7E52" w:rsidP="00DD54CD">
            <w:pPr>
              <w:pStyle w:val="TAL"/>
            </w:pPr>
            <w:r w:rsidRPr="00567618">
              <w:t>rotation by 90 degrees (counter-clockwise) before mirroring horizontally</w:t>
            </w:r>
          </w:p>
        </w:tc>
      </w:tr>
      <w:tr w:rsidR="00FC7E52" w:rsidRPr="00567618" w14:paraId="747B2B90"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877DC70" w14:textId="77777777" w:rsidR="00FC7E52" w:rsidRPr="00567618" w:rsidRDefault="00FC7E52" w:rsidP="00DD54CD">
            <w:pPr>
              <w:pStyle w:val="TAC"/>
            </w:pPr>
            <w:bookmarkStart w:id="8279" w:name="_MCCTEMPBM_CRPT86941990___2" w:colFirst="0" w:colLast="0"/>
            <w:bookmarkEnd w:id="8278"/>
            <w:r w:rsidRPr="00567618">
              <w:t>5</w:t>
            </w:r>
          </w:p>
        </w:tc>
        <w:tc>
          <w:tcPr>
            <w:tcW w:w="4536" w:type="dxa"/>
            <w:tcBorders>
              <w:top w:val="single" w:sz="4" w:space="0" w:color="000000"/>
              <w:left w:val="single" w:sz="4" w:space="0" w:color="000000"/>
              <w:bottom w:val="single" w:sz="4" w:space="0" w:color="000000"/>
              <w:right w:val="single" w:sz="4" w:space="0" w:color="000000"/>
            </w:tcBorders>
          </w:tcPr>
          <w:p w14:paraId="09509BF1" w14:textId="77777777" w:rsidR="00FC7E52" w:rsidRPr="00567618" w:rsidRDefault="00FC7E52" w:rsidP="00DD54CD">
            <w:pPr>
              <w:pStyle w:val="TAL"/>
            </w:pPr>
            <w:r w:rsidRPr="00567618">
              <w:t>rotation by 90 degrees (counter-clockwise)</w:t>
            </w:r>
          </w:p>
        </w:tc>
      </w:tr>
      <w:tr w:rsidR="00FC7E52" w:rsidRPr="00567618" w14:paraId="034792F8"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34432A4D" w14:textId="77777777" w:rsidR="00FC7E52" w:rsidRPr="00567618" w:rsidRDefault="00FC7E52" w:rsidP="00DD54CD">
            <w:pPr>
              <w:pStyle w:val="TAC"/>
            </w:pPr>
            <w:bookmarkStart w:id="8280" w:name="_MCCTEMPBM_CRPT86941991___2" w:colFirst="0" w:colLast="0"/>
            <w:bookmarkEnd w:id="8279"/>
            <w:r w:rsidRPr="00567618">
              <w:t>6</w:t>
            </w:r>
          </w:p>
        </w:tc>
        <w:tc>
          <w:tcPr>
            <w:tcW w:w="4536" w:type="dxa"/>
            <w:tcBorders>
              <w:top w:val="single" w:sz="4" w:space="0" w:color="000000"/>
              <w:left w:val="single" w:sz="4" w:space="0" w:color="000000"/>
              <w:bottom w:val="single" w:sz="4" w:space="0" w:color="000000"/>
              <w:right w:val="single" w:sz="4" w:space="0" w:color="000000"/>
            </w:tcBorders>
          </w:tcPr>
          <w:p w14:paraId="0FBA9089" w14:textId="77777777" w:rsidR="00FC7E52" w:rsidRPr="00567618" w:rsidRDefault="00FC7E52" w:rsidP="00DD54CD">
            <w:pPr>
              <w:pStyle w:val="TAL"/>
            </w:pPr>
            <w:r w:rsidRPr="00567618">
              <w:t>rotation by 270 degrees (counter-clockwise) before mirroring horizontally</w:t>
            </w:r>
          </w:p>
        </w:tc>
      </w:tr>
      <w:tr w:rsidR="00FC7E52" w:rsidRPr="00567618" w14:paraId="57FD87CB"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6BDDD43C" w14:textId="77777777" w:rsidR="00FC7E52" w:rsidRPr="00567618" w:rsidRDefault="00FC7E52" w:rsidP="00DD54CD">
            <w:pPr>
              <w:pStyle w:val="TAC"/>
            </w:pPr>
            <w:bookmarkStart w:id="8281" w:name="_MCCTEMPBM_CRPT86941992___2" w:colFirst="0" w:colLast="0"/>
            <w:bookmarkEnd w:id="8280"/>
            <w:r w:rsidRPr="00567618">
              <w:t>7</w:t>
            </w:r>
          </w:p>
        </w:tc>
        <w:tc>
          <w:tcPr>
            <w:tcW w:w="4536" w:type="dxa"/>
            <w:tcBorders>
              <w:top w:val="single" w:sz="4" w:space="0" w:color="000000"/>
              <w:left w:val="single" w:sz="4" w:space="0" w:color="000000"/>
              <w:bottom w:val="single" w:sz="4" w:space="0" w:color="000000"/>
              <w:right w:val="single" w:sz="4" w:space="0" w:color="000000"/>
            </w:tcBorders>
          </w:tcPr>
          <w:p w14:paraId="3823FF15" w14:textId="77777777" w:rsidR="00FC7E52" w:rsidRPr="00567618" w:rsidRDefault="00FC7E52" w:rsidP="00DD54CD">
            <w:pPr>
              <w:pStyle w:val="TAL"/>
            </w:pPr>
            <w:r w:rsidRPr="00567618">
              <w:t>rotation by 270 degrees (counter-clockwise)</w:t>
            </w:r>
          </w:p>
        </w:tc>
      </w:tr>
      <w:bookmarkEnd w:id="8281"/>
    </w:tbl>
    <w:p w14:paraId="344F554E" w14:textId="77777777" w:rsidR="00FC7E52" w:rsidRPr="00567618" w:rsidRDefault="00FC7E52" w:rsidP="00FC7E52"/>
    <w:p w14:paraId="62887404" w14:textId="77777777" w:rsidR="00FC7E52" w:rsidRPr="00567618" w:rsidRDefault="00FC7E52" w:rsidP="00FC7E52">
      <w:r w:rsidRPr="00567618">
        <w:t>An ITT4RT-Rx client shall render the high-quality viewport region where these two regions are overlapping. The PPM parameter for defining the HQ and LQ regions should be used when the information remains constant during the session. When the packed regions are not overlapping, the high-quality and low-quality regions do not need to be explicitly defined and SEI messages for region-wise packing may be used instead of the SDP PPM parameter.</w:t>
      </w:r>
    </w:p>
    <w:p w14:paraId="27D79FC3" w14:textId="77777777" w:rsidR="00FC7E52" w:rsidRPr="00567618" w:rsidRDefault="00FC7E52" w:rsidP="00FC7E52">
      <w:pPr>
        <w:pStyle w:val="NO"/>
      </w:pPr>
      <w:r w:rsidRPr="00567618">
        <w:t>NOTE:</w:t>
      </w:r>
      <w:r>
        <w:tab/>
      </w:r>
      <w:r w:rsidRPr="00567618">
        <w:t>The size of the viewport and fov attributes define the size of projected regions.</w:t>
      </w:r>
      <w:r>
        <w:t xml:space="preserve"> </w:t>
      </w:r>
      <w:r w:rsidRPr="00567618">
        <w:t>[It should be considered if the two values should be included explicitly here]</w:t>
      </w:r>
      <w:r>
        <w:t>.</w:t>
      </w:r>
    </w:p>
    <w:p w14:paraId="1618BB4F" w14:textId="77777777" w:rsidR="00FC7E52" w:rsidRPr="00567618" w:rsidRDefault="00FC7E52" w:rsidP="00FC7E52">
      <w:pPr>
        <w:rPr>
          <w:rFonts w:ascii="Arial" w:hAnsi="Arial" w:cs="Arial"/>
          <w:sz w:val="28"/>
          <w:szCs w:val="28"/>
        </w:rPr>
      </w:pPr>
      <w:bookmarkStart w:id="8282" w:name="_MCCTEMPBM_CRPT86941993___7"/>
      <w:r w:rsidRPr="00567618">
        <w:rPr>
          <w:rFonts w:ascii="Arial" w:hAnsi="Arial" w:cs="Arial"/>
          <w:sz w:val="28"/>
          <w:szCs w:val="28"/>
        </w:rPr>
        <w:t xml:space="preserve">Y.6.2.5 Viewport Control </w:t>
      </w:r>
    </w:p>
    <w:p w14:paraId="4DD67368" w14:textId="77777777" w:rsidR="00FC7E52" w:rsidRPr="00567618" w:rsidRDefault="00FC7E52" w:rsidP="00FC7E52">
      <w:bookmarkStart w:id="8283" w:name="_MCCTEMPBM_CRPT86941994___7"/>
      <w:bookmarkEnd w:id="8282"/>
      <w:r w:rsidRPr="00567618">
        <w:t xml:space="preserve">An ITT4RT client that supports the 3gpp_360video with </w:t>
      </w:r>
      <w:r w:rsidRPr="00567618">
        <w:rPr>
          <w:rFonts w:ascii="Courier New" w:hAnsi="Courier New"/>
        </w:rPr>
        <w:t>VDP</w:t>
      </w:r>
      <w:r w:rsidRPr="00567618">
        <w:t xml:space="preserve"> shall in its SDP offer include the parameter </w:t>
      </w:r>
      <w:r w:rsidRPr="00567618">
        <w:rPr>
          <w:rStyle w:val="PlainTextChar"/>
        </w:rPr>
        <w:t>viewport_ctrl</w:t>
      </w:r>
      <w:r w:rsidRPr="00567618">
        <w:rPr>
          <w:i/>
          <w:iCs/>
        </w:rPr>
        <w:t xml:space="preserve"> </w:t>
      </w:r>
      <w:r w:rsidRPr="00567618">
        <w:t>with one or more of the following control options:</w:t>
      </w:r>
    </w:p>
    <w:p w14:paraId="37162EFA" w14:textId="77777777" w:rsidR="00FC7E52" w:rsidRPr="00567618" w:rsidRDefault="00FC7E52" w:rsidP="00FC7E52">
      <w:pPr>
        <w:pStyle w:val="B1"/>
      </w:pPr>
      <w:bookmarkStart w:id="8284" w:name="_MCCTEMPBM_CRPT86941995___2"/>
      <w:bookmarkEnd w:id="8283"/>
      <w:r w:rsidRPr="00567618">
        <w:t>-</w:t>
      </w:r>
      <w:r w:rsidRPr="00567618">
        <w:tab/>
      </w:r>
      <w:r w:rsidRPr="00567618">
        <w:rPr>
          <w:i/>
          <w:iCs/>
        </w:rPr>
        <w:t>device_controlled</w:t>
      </w:r>
      <w:r w:rsidRPr="00567618">
        <w:t xml:space="preserve"> if ITT4RT-Tx client will provide VDP based on the requested viewport indicated by the RTCP feedback (FB) message type ‘Viewport’ sent by the corresponding ITT4RT-Rx client. </w:t>
      </w:r>
    </w:p>
    <w:p w14:paraId="6915109F" w14:textId="77777777" w:rsidR="00FC7E52" w:rsidRPr="00567618" w:rsidRDefault="00FC7E52" w:rsidP="00FC7E52">
      <w:pPr>
        <w:pStyle w:val="B1"/>
      </w:pPr>
      <w:r w:rsidRPr="00567618">
        <w:t>-</w:t>
      </w:r>
      <w:r w:rsidRPr="00567618">
        <w:tab/>
      </w:r>
      <w:r w:rsidRPr="00567618">
        <w:rPr>
          <w:i/>
          <w:iCs/>
        </w:rPr>
        <w:t>recommended_viewport</w:t>
      </w:r>
      <w:r w:rsidRPr="00567618">
        <w:t xml:space="preserve"> if ITT4RT-Tx client will provide VDP with the help of a recommendation/prediction engine.</w:t>
      </w:r>
    </w:p>
    <w:p w14:paraId="682BA1DD" w14:textId="77777777" w:rsidR="00FC7E52" w:rsidRPr="00567618" w:rsidRDefault="00FC7E52" w:rsidP="00FC7E52">
      <w:pPr>
        <w:pStyle w:val="B1"/>
      </w:pPr>
      <w:r w:rsidRPr="00567618">
        <w:t>-</w:t>
      </w:r>
      <w:r w:rsidRPr="00567618">
        <w:tab/>
      </w:r>
      <w:r w:rsidRPr="00567618">
        <w:rPr>
          <w:i/>
          <w:iCs/>
        </w:rPr>
        <w:t>presenter_viewport</w:t>
      </w:r>
      <w:r w:rsidRPr="00567618">
        <w:t xml:space="preserve"> if ITT4RT_Tx will provide VDP based on the viewport of an ITT4RT-Rx client other than the one the SDP offer is being sent to.</w:t>
      </w:r>
    </w:p>
    <w:bookmarkEnd w:id="8284"/>
    <w:p w14:paraId="6CED9005" w14:textId="77777777" w:rsidR="00FC7E52" w:rsidRPr="00567618" w:rsidRDefault="00FC7E52" w:rsidP="00FC7E52">
      <w:pPr>
        <w:rPr>
          <w:rFonts w:eastAsia="Batang"/>
        </w:rPr>
      </w:pPr>
      <w:r w:rsidRPr="00567618">
        <w:rPr>
          <w:rFonts w:eastAsia="Batang"/>
        </w:rPr>
        <w:t>Table Y.6.2 provides a mapping between viewport control values and viewport control options.</w:t>
      </w:r>
    </w:p>
    <w:p w14:paraId="70BB0FDE" w14:textId="77777777" w:rsidR="00FC7E52" w:rsidRPr="00567618" w:rsidRDefault="00FC7E52" w:rsidP="00FC7E52">
      <w:pPr>
        <w:pStyle w:val="TH"/>
      </w:pPr>
      <w:r w:rsidRPr="00567618">
        <w:t>Table Y.6.2: Viewport control values</w:t>
      </w:r>
    </w:p>
    <w:tbl>
      <w:tblPr>
        <w:tblW w:w="7619" w:type="dxa"/>
        <w:tblInd w:w="1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3"/>
        <w:gridCol w:w="4536"/>
      </w:tblGrid>
      <w:tr w:rsidR="00FC7E52" w:rsidRPr="00567618" w14:paraId="06281D0F"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35CA1D2" w14:textId="77777777" w:rsidR="00FC7E52" w:rsidRPr="00567618" w:rsidRDefault="00FC7E52" w:rsidP="00DD54CD">
            <w:pPr>
              <w:pStyle w:val="TAH"/>
              <w:rPr>
                <w:rFonts w:eastAsia="Batang"/>
              </w:rPr>
            </w:pPr>
            <w:bookmarkStart w:id="8285" w:name="_MCCTEMPBM_CRPT86941996___2" w:colFirst="0" w:colLast="0"/>
            <w:r w:rsidRPr="00567618">
              <w:rPr>
                <w:rFonts w:eastAsia="Batang"/>
              </w:rPr>
              <w:t>Viewport control value</w:t>
            </w:r>
          </w:p>
        </w:tc>
        <w:tc>
          <w:tcPr>
            <w:tcW w:w="4536" w:type="dxa"/>
            <w:tcBorders>
              <w:top w:val="single" w:sz="4" w:space="0" w:color="000000"/>
              <w:left w:val="single" w:sz="4" w:space="0" w:color="000000"/>
              <w:bottom w:val="single" w:sz="4" w:space="0" w:color="000000"/>
              <w:right w:val="single" w:sz="4" w:space="0" w:color="000000"/>
            </w:tcBorders>
            <w:hideMark/>
          </w:tcPr>
          <w:p w14:paraId="23B8DDF7" w14:textId="77777777" w:rsidR="00FC7E52" w:rsidRPr="00567618" w:rsidRDefault="00FC7E52" w:rsidP="00DD54CD">
            <w:pPr>
              <w:pStyle w:val="TAH"/>
              <w:rPr>
                <w:rFonts w:eastAsia="Batang"/>
              </w:rPr>
            </w:pPr>
            <w:r w:rsidRPr="00567618">
              <w:rPr>
                <w:rFonts w:eastAsia="Batang"/>
              </w:rPr>
              <w:t>Viewport control option</w:t>
            </w:r>
          </w:p>
        </w:tc>
      </w:tr>
      <w:tr w:rsidR="00FC7E52" w:rsidRPr="00567618" w14:paraId="529242B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4BEF7123" w14:textId="77777777" w:rsidR="00FC7E52" w:rsidRPr="00567618" w:rsidRDefault="00FC7E52" w:rsidP="00DD54CD">
            <w:pPr>
              <w:pStyle w:val="TAC"/>
              <w:rPr>
                <w:rFonts w:eastAsia="Batang"/>
              </w:rPr>
            </w:pPr>
            <w:bookmarkStart w:id="8286" w:name="_MCCTEMPBM_CRPT86941997___2" w:colFirst="0" w:colLast="0"/>
            <w:bookmarkEnd w:id="8285"/>
            <w:r w:rsidRPr="00567618">
              <w:rPr>
                <w:rFonts w:eastAsia="Batang"/>
              </w:rPr>
              <w:t>0</w:t>
            </w:r>
          </w:p>
        </w:tc>
        <w:tc>
          <w:tcPr>
            <w:tcW w:w="4536" w:type="dxa"/>
            <w:tcBorders>
              <w:top w:val="single" w:sz="4" w:space="0" w:color="000000"/>
              <w:left w:val="single" w:sz="4" w:space="0" w:color="000000"/>
              <w:bottom w:val="single" w:sz="4" w:space="0" w:color="000000"/>
              <w:right w:val="single" w:sz="4" w:space="0" w:color="000000"/>
            </w:tcBorders>
            <w:hideMark/>
          </w:tcPr>
          <w:p w14:paraId="3BD41765" w14:textId="77777777" w:rsidR="00FC7E52" w:rsidRPr="00567618" w:rsidRDefault="00FC7E52" w:rsidP="00DD54CD">
            <w:pPr>
              <w:pStyle w:val="TAL"/>
              <w:rPr>
                <w:rFonts w:eastAsia="Batang"/>
              </w:rPr>
            </w:pPr>
            <w:r w:rsidRPr="00567618">
              <w:rPr>
                <w:rFonts w:eastAsia="Batang"/>
              </w:rPr>
              <w:t>device_controlled</w:t>
            </w:r>
          </w:p>
        </w:tc>
      </w:tr>
      <w:tr w:rsidR="00FC7E52" w:rsidRPr="00567618" w14:paraId="37A418E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015B208" w14:textId="77777777" w:rsidR="00FC7E52" w:rsidRPr="00567618" w:rsidRDefault="00FC7E52" w:rsidP="00DD54CD">
            <w:pPr>
              <w:pStyle w:val="TAC"/>
              <w:rPr>
                <w:rFonts w:eastAsia="Batang"/>
              </w:rPr>
            </w:pPr>
            <w:bookmarkStart w:id="8287" w:name="_MCCTEMPBM_CRPT86941998___2" w:colFirst="0" w:colLast="0"/>
            <w:bookmarkEnd w:id="8286"/>
            <w:r w:rsidRPr="00567618">
              <w:rPr>
                <w:rFonts w:eastAsia="Batang"/>
              </w:rPr>
              <w:t>1</w:t>
            </w:r>
          </w:p>
        </w:tc>
        <w:tc>
          <w:tcPr>
            <w:tcW w:w="4536" w:type="dxa"/>
            <w:tcBorders>
              <w:top w:val="single" w:sz="4" w:space="0" w:color="000000"/>
              <w:left w:val="single" w:sz="4" w:space="0" w:color="000000"/>
              <w:bottom w:val="single" w:sz="4" w:space="0" w:color="000000"/>
              <w:right w:val="single" w:sz="4" w:space="0" w:color="000000"/>
            </w:tcBorders>
          </w:tcPr>
          <w:p w14:paraId="6B5BB10C" w14:textId="77777777" w:rsidR="00FC7E52" w:rsidRPr="00567618" w:rsidRDefault="00FC7E52" w:rsidP="00DD54CD">
            <w:pPr>
              <w:pStyle w:val="TAL"/>
              <w:rPr>
                <w:rFonts w:eastAsia="Batang"/>
              </w:rPr>
            </w:pPr>
            <w:r w:rsidRPr="00567618">
              <w:rPr>
                <w:rFonts w:eastAsia="Batang"/>
              </w:rPr>
              <w:t>recommended_viewport</w:t>
            </w:r>
          </w:p>
        </w:tc>
      </w:tr>
      <w:tr w:rsidR="00FC7E52" w:rsidRPr="00567618" w14:paraId="30E83D5F"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D5B9C4D" w14:textId="77777777" w:rsidR="00FC7E52" w:rsidRPr="00567618" w:rsidRDefault="00FC7E52" w:rsidP="00DD54CD">
            <w:pPr>
              <w:pStyle w:val="TAC"/>
              <w:rPr>
                <w:rFonts w:eastAsia="Batang"/>
              </w:rPr>
            </w:pPr>
            <w:bookmarkStart w:id="8288" w:name="_MCCTEMPBM_CRPT86941999___2" w:colFirst="0" w:colLast="0"/>
            <w:bookmarkEnd w:id="8287"/>
            <w:r w:rsidRPr="00567618">
              <w:rPr>
                <w:rFonts w:eastAsia="Batang"/>
              </w:rPr>
              <w:t>2</w:t>
            </w:r>
          </w:p>
        </w:tc>
        <w:tc>
          <w:tcPr>
            <w:tcW w:w="4536" w:type="dxa"/>
            <w:tcBorders>
              <w:top w:val="single" w:sz="4" w:space="0" w:color="000000"/>
              <w:left w:val="single" w:sz="4" w:space="0" w:color="000000"/>
              <w:bottom w:val="single" w:sz="4" w:space="0" w:color="000000"/>
              <w:right w:val="single" w:sz="4" w:space="0" w:color="000000"/>
            </w:tcBorders>
          </w:tcPr>
          <w:p w14:paraId="2E87F5AA" w14:textId="77777777" w:rsidR="00FC7E52" w:rsidRPr="00567618" w:rsidRDefault="00FC7E52" w:rsidP="00DD54CD">
            <w:pPr>
              <w:pStyle w:val="TAL"/>
              <w:rPr>
                <w:rFonts w:eastAsia="Batang"/>
              </w:rPr>
            </w:pPr>
            <w:r w:rsidRPr="00567618">
              <w:rPr>
                <w:rFonts w:eastAsia="Batang"/>
              </w:rPr>
              <w:t>presenter_viewport</w:t>
            </w:r>
          </w:p>
        </w:tc>
      </w:tr>
    </w:tbl>
    <w:p w14:paraId="58872B58" w14:textId="77777777" w:rsidR="00FC7E52" w:rsidRPr="00567618" w:rsidRDefault="00FC7E52" w:rsidP="00FC7E52">
      <w:bookmarkStart w:id="8289" w:name="_MCCTEMPBM_CRPT86942000___2"/>
      <w:bookmarkEnd w:id="8288"/>
    </w:p>
    <w:bookmarkEnd w:id="8289"/>
    <w:p w14:paraId="6FBB9DA6" w14:textId="67B6B156" w:rsidR="00FC7E52" w:rsidRPr="00567618" w:rsidRDefault="00FC7E52" w:rsidP="00F619E8">
      <w:pPr>
        <w:rPr>
          <w:rFonts w:eastAsia="Batang"/>
        </w:rPr>
      </w:pPr>
      <w:r w:rsidRPr="00567618">
        <w:t>Multiple options are provided as a comma-separated list. An ITT4RT client that receives an SDP offer with multiple viewport_ctrl options may include its preferred viewport_ctrl option in the SDP answer. If no options are given in the answer, the sender shall use the first option in the list.  If the recommended_viewport is successfully negotiated as viewport_ctrl, the ITT4RT-Rx client should not use viewport prediction when sending the RTCP feedback (FB) message type ‘Viewport’ to avoid any conflicts with the prediction engine of the ITT4RT-Tx client.</w:t>
      </w:r>
      <w:bookmarkStart w:id="8290" w:name="_MCCTEMPBM_CRPT86942001___7"/>
    </w:p>
    <w:p w14:paraId="273EAB31" w14:textId="77777777" w:rsidR="00FC7E52" w:rsidRPr="00567618" w:rsidRDefault="00FC7E52" w:rsidP="00FC7E52">
      <w:pPr>
        <w:pStyle w:val="Heading3"/>
      </w:pPr>
      <w:bookmarkStart w:id="8291" w:name="_Toc130461129"/>
      <w:bookmarkStart w:id="8292" w:name="_MCCTEMPBM_CRPT86942002___7"/>
      <w:bookmarkEnd w:id="8290"/>
      <w:r w:rsidRPr="00567618">
        <w:t>Y.6.2.6</w:t>
      </w:r>
      <w:r>
        <w:tab/>
      </w:r>
      <w:r w:rsidRPr="00567618">
        <w:t>Overlay and 360-degree video</w:t>
      </w:r>
      <w:bookmarkEnd w:id="8291"/>
    </w:p>
    <w:bookmarkEnd w:id="8292"/>
    <w:p w14:paraId="2A3A4A0C" w14:textId="77777777" w:rsidR="00FC7E52" w:rsidRPr="00567618" w:rsidRDefault="00FC7E52" w:rsidP="00FC7E52">
      <w:pPr>
        <w:rPr>
          <w:szCs w:val="18"/>
        </w:rPr>
      </w:pPr>
      <w:r w:rsidRPr="00567618">
        <w:rPr>
          <w:szCs w:val="18"/>
        </w:rPr>
        <w:t xml:space="preserve">An ITT4RT client that sends an SDP message with at least one 360-degree video/audio and at least one overlay shall include in SDP the attribute </w:t>
      </w:r>
      <w:r w:rsidRPr="00567618">
        <w:rPr>
          <w:i/>
          <w:iCs/>
          <w:szCs w:val="18"/>
        </w:rPr>
        <w:t>itt4rt_group</w:t>
      </w:r>
      <w:r w:rsidRPr="00567618">
        <w:rPr>
          <w:szCs w:val="18"/>
        </w:rPr>
        <w:t xml:space="preserve"> before any media lines. The </w:t>
      </w:r>
      <w:r w:rsidRPr="00567618">
        <w:rPr>
          <w:i/>
          <w:iCs/>
          <w:szCs w:val="18"/>
        </w:rPr>
        <w:t>itt4rt_group</w:t>
      </w:r>
      <w:r w:rsidRPr="00567618">
        <w:rPr>
          <w:szCs w:val="18"/>
        </w:rPr>
        <w:t xml:space="preserve"> attribute is used to group 360-degree media and overlay media using the mid attribute and the syntax for the SDP attribute is:</w:t>
      </w:r>
    </w:p>
    <w:p w14:paraId="193780A2" w14:textId="77777777" w:rsidR="00FC7E52" w:rsidRDefault="00FC7E52" w:rsidP="00FC7E52">
      <w:pPr>
        <w:pStyle w:val="PL"/>
      </w:pPr>
      <w:bookmarkStart w:id="8293" w:name="_MCCTEMPBM_CRPT86942003___2"/>
      <w:r>
        <w:tab/>
      </w:r>
      <w:r w:rsidRPr="00567618">
        <w:t>a=itt4rt_group: &lt;group-1&gt; / … / &lt;group-N&gt;</w:t>
      </w:r>
    </w:p>
    <w:p w14:paraId="014E8B44" w14:textId="77777777" w:rsidR="00FC7E52" w:rsidRPr="00567618" w:rsidRDefault="00FC7E52" w:rsidP="00FC7E52">
      <w:pPr>
        <w:pStyle w:val="PL"/>
      </w:pPr>
    </w:p>
    <w:bookmarkEnd w:id="8293"/>
    <w:p w14:paraId="3D415CF6" w14:textId="77777777" w:rsidR="00FC7E52" w:rsidRPr="00567618" w:rsidRDefault="00FC7E52" w:rsidP="00FC7E52">
      <w:pPr>
        <w:rPr>
          <w:szCs w:val="18"/>
        </w:rPr>
      </w:pPr>
      <w:r w:rsidRPr="00567618">
        <w:rPr>
          <w:szCs w:val="18"/>
        </w:rPr>
        <w:t>where &lt;group-X&gt; shall include at least one mid associated with 360-degree media and at least one mid associated with an overlay as defined by the mid attribute in the corresponding media description.</w:t>
      </w:r>
    </w:p>
    <w:p w14:paraId="0F98181F" w14:textId="77777777" w:rsidR="00FC7E52" w:rsidRPr="00567618" w:rsidRDefault="00FC7E52" w:rsidP="00FC7E52">
      <w:pPr>
        <w:rPr>
          <w:szCs w:val="18"/>
        </w:rPr>
      </w:pPr>
      <w:r w:rsidRPr="00567618">
        <w:rPr>
          <w:szCs w:val="18"/>
        </w:rPr>
        <w:t>The ABNF syntax for this attribute is the following:</w:t>
      </w:r>
    </w:p>
    <w:p w14:paraId="60F832C6" w14:textId="53AC7D60" w:rsidR="009042E1" w:rsidRPr="00681578" w:rsidRDefault="009042E1" w:rsidP="009042E1">
      <w:pPr>
        <w:pStyle w:val="PL"/>
        <w:rPr>
          <w:rFonts w:eastAsia="Malgun Gothic"/>
        </w:rPr>
      </w:pPr>
      <w:r w:rsidRPr="00681578">
        <w:rPr>
          <w:rFonts w:eastAsia="Malgun Gothic"/>
        </w:rPr>
        <w:tab/>
        <w:t>att-field =</w:t>
      </w:r>
      <w:r>
        <w:rPr>
          <w:rFonts w:eastAsia="Malgun Gothic"/>
        </w:rPr>
        <w:tab/>
      </w:r>
      <w:r>
        <w:rPr>
          <w:rFonts w:eastAsia="Malgun Gothic"/>
        </w:rPr>
        <w:tab/>
      </w:r>
      <w:r w:rsidRPr="00681578">
        <w:rPr>
          <w:rFonts w:eastAsia="Malgun Gothic"/>
        </w:rPr>
        <w:t xml:space="preserve">"itt4rt_group" </w:t>
      </w:r>
    </w:p>
    <w:p w14:paraId="2CC0C26D" w14:textId="1B52B441" w:rsidR="009042E1" w:rsidRPr="00681578" w:rsidRDefault="009042E1" w:rsidP="009042E1">
      <w:pPr>
        <w:pStyle w:val="PL"/>
        <w:rPr>
          <w:rFonts w:eastAsia="Malgun Gothic"/>
        </w:rPr>
      </w:pPr>
      <w:r w:rsidRPr="00681578">
        <w:rPr>
          <w:rFonts w:eastAsia="Malgun Gothic"/>
        </w:rPr>
        <w:tab/>
        <w:t>att-value =</w:t>
      </w:r>
      <w:r>
        <w:rPr>
          <w:rFonts w:eastAsia="Malgun Gothic"/>
        </w:rPr>
        <w:tab/>
      </w:r>
      <w:r>
        <w:rPr>
          <w:rFonts w:eastAsia="Malgun Gothic"/>
        </w:rPr>
        <w:tab/>
      </w:r>
      <w:r w:rsidRPr="00681578">
        <w:rPr>
          <w:rFonts w:eastAsia="Malgun Gothic"/>
        </w:rPr>
        <w:t>rest-group *[" /" rest-group]</w:t>
      </w:r>
    </w:p>
    <w:p w14:paraId="79EFAA08" w14:textId="4ED9D610" w:rsidR="009042E1" w:rsidRPr="00681578" w:rsidRDefault="009042E1" w:rsidP="009042E1">
      <w:pPr>
        <w:pStyle w:val="PL"/>
        <w:rPr>
          <w:rFonts w:eastAsia="Malgun Gothic"/>
        </w:rPr>
      </w:pPr>
      <w:r w:rsidRPr="00681578">
        <w:rPr>
          <w:rFonts w:eastAsia="Malgun Gothic"/>
        </w:rPr>
        <w:tab/>
        <w:t>rest-group =</w:t>
      </w:r>
      <w:r>
        <w:rPr>
          <w:rFonts w:eastAsia="Malgun Gothic"/>
        </w:rPr>
        <w:tab/>
      </w:r>
      <w:r w:rsidRPr="00681578">
        <w:rPr>
          <w:rFonts w:eastAsia="Malgun Gothic"/>
        </w:rPr>
        <w:t>2*(SP identification-tag)</w:t>
      </w:r>
    </w:p>
    <w:p w14:paraId="7A5AFE52" w14:textId="77777777" w:rsidR="009042E1" w:rsidRPr="00681578" w:rsidRDefault="009042E1" w:rsidP="009042E1">
      <w:pPr>
        <w:pStyle w:val="PL"/>
        <w:rPr>
          <w:rFonts w:eastAsia="Malgun Gothic"/>
        </w:rPr>
      </w:pPr>
      <w:r w:rsidRPr="00681578">
        <w:rPr>
          <w:rFonts w:eastAsia="Malgun Gothic"/>
        </w:rPr>
        <w:tab/>
      </w:r>
      <w:r>
        <w:rPr>
          <w:rFonts w:eastAsia="Malgun Gothic"/>
        </w:rPr>
        <w:tab/>
      </w:r>
      <w:r>
        <w:rPr>
          <w:rFonts w:eastAsia="Malgun Gothic"/>
        </w:rPr>
        <w:tab/>
      </w:r>
      <w:r>
        <w:rPr>
          <w:rFonts w:eastAsia="Malgun Gothic"/>
        </w:rPr>
        <w:tab/>
      </w:r>
      <w:r>
        <w:rPr>
          <w:rFonts w:eastAsia="Malgun Gothic"/>
        </w:rPr>
        <w:tab/>
      </w:r>
      <w:r w:rsidRPr="00681578">
        <w:rPr>
          <w:rFonts w:eastAsia="Malgun Gothic"/>
        </w:rPr>
        <w:t>; identification-tag is defined in RFC 5888</w:t>
      </w:r>
    </w:p>
    <w:p w14:paraId="051A6240" w14:textId="77777777" w:rsidR="00FC7E52" w:rsidRPr="00567618" w:rsidRDefault="00FC7E52" w:rsidP="00FC7E52">
      <w:pPr>
        <w:pStyle w:val="PL"/>
        <w:rPr>
          <w:szCs w:val="18"/>
        </w:rPr>
      </w:pPr>
    </w:p>
    <w:p w14:paraId="6037E686" w14:textId="77777777" w:rsidR="00FC7E52" w:rsidRPr="00567618" w:rsidRDefault="00FC7E52" w:rsidP="00FC7E52">
      <w:pPr>
        <w:rPr>
          <w:szCs w:val="18"/>
        </w:rPr>
      </w:pPr>
      <w:r w:rsidRPr="00567618">
        <w:rPr>
          <w:szCs w:val="18"/>
        </w:rPr>
        <w:t>An ITT4RT-Tx client and an ITT4RT-Rx client may negotiate the overlays that can be associated with the 360-degree video offered by the ITT4RT-Tx client using the itt4rt_group attribute. An ITT4RT client shall indicate in an offer the overlays to be grouped with the 360-degree video using the itt4rt_group attribute. The overlays that are acceptable shall be retained in the answer and the ones that are not acceptable shall be removed. An ITT4RT-Tx client may offer overlay configuration options using the 3gpp_overlay attribute based on the list of media lines (i.e., potential overlay sources) provided in the itt4rt_group attribute in an SDP offer initiated by an ITT4RT-Rx client. The 3gpp_overlay attribute is offered in an SDP renegotiation.</w:t>
      </w:r>
    </w:p>
    <w:p w14:paraId="5B938223" w14:textId="77777777" w:rsidR="00FC7E52" w:rsidRPr="00567618" w:rsidRDefault="00FC7E52" w:rsidP="00FC7E52">
      <w:pPr>
        <w:rPr>
          <w:szCs w:val="18"/>
        </w:rPr>
      </w:pPr>
      <w:r w:rsidRPr="00567618">
        <w:rPr>
          <w:szCs w:val="18"/>
        </w:rPr>
        <w:t>The order of the media included in the itt4rt_group indicates the synchronization source with the first media always being the synchronization anchor when synchronization is required.</w:t>
      </w:r>
    </w:p>
    <w:p w14:paraId="44F4624A" w14:textId="77777777" w:rsidR="00FC7E52" w:rsidRPr="00567618" w:rsidRDefault="00FC7E52" w:rsidP="00FC7E52">
      <w:pPr>
        <w:pStyle w:val="NO"/>
      </w:pPr>
      <w:r w:rsidRPr="00567618">
        <w:t>NOTE</w:t>
      </w:r>
      <w:r>
        <w:t>:</w:t>
      </w:r>
      <w:r>
        <w:tab/>
      </w:r>
      <w:r w:rsidRPr="00567618">
        <w:t>2D video received from an ITT4RT-Rx clients may be offered as an overlay by the ITT4RT MRF to other ITT4RT-Rx clients. The ITT4RT MRF (acting as the ITT4RT-Tx client) would be the source of overlay media in this case.</w:t>
      </w:r>
    </w:p>
    <w:p w14:paraId="6E6B8819" w14:textId="70E237F7" w:rsidR="00FC7E52" w:rsidRPr="00567618" w:rsidRDefault="00FC7E52" w:rsidP="00E90D85">
      <w:pPr>
        <w:pStyle w:val="Heading3"/>
      </w:pPr>
      <w:bookmarkStart w:id="8294" w:name="_Toc130461130"/>
      <w:bookmarkStart w:id="8295" w:name="_MCCTEMPBM_CRPT86942006___7"/>
      <w:r w:rsidRPr="00567618">
        <w:t>Y.6.2.7</w:t>
      </w:r>
      <w:r w:rsidR="00E90D85">
        <w:tab/>
      </w:r>
      <w:r w:rsidRPr="00567618">
        <w:t>Viewport Size</w:t>
      </w:r>
      <w:bookmarkEnd w:id="8294"/>
      <w:r w:rsidRPr="00567618">
        <w:t xml:space="preserve"> </w:t>
      </w:r>
    </w:p>
    <w:p w14:paraId="2E511168" w14:textId="77777777" w:rsidR="00FC7E52" w:rsidRPr="00567618" w:rsidRDefault="00FC7E52" w:rsidP="00FC7E52">
      <w:bookmarkStart w:id="8296" w:name="_MCCTEMPBM_CRPT86942007___7"/>
      <w:bookmarkEnd w:id="8295"/>
      <w:r w:rsidRPr="00567618">
        <w:t xml:space="preserve">An ITT4RT client that includes the 3gpp_360video with the </w:t>
      </w:r>
      <w:r w:rsidRPr="00567618">
        <w:rPr>
          <w:rFonts w:ascii="Courier New" w:hAnsi="Courier New"/>
        </w:rPr>
        <w:t>VDP</w:t>
      </w:r>
      <w:r w:rsidRPr="00567618">
        <w:t xml:space="preserve"> parameter shall also include in SDP the parameter </w:t>
      </w:r>
      <w:r w:rsidRPr="00567618">
        <w:rPr>
          <w:rFonts w:ascii="Courier New" w:hAnsi="Courier New" w:cs="Courier New"/>
          <w:szCs w:val="22"/>
        </w:rPr>
        <w:t>viewport_size</w:t>
      </w:r>
      <w:r w:rsidRPr="00567618">
        <w:rPr>
          <w:i/>
          <w:iCs/>
        </w:rPr>
        <w:t xml:space="preserve"> </w:t>
      </w:r>
      <w:r w:rsidRPr="00567618">
        <w:t xml:space="preserve">to indicate the size of the device viewport using the azimuth and elevation ranges expressed in degrees. An ITT4RT-Tx client may include the </w:t>
      </w:r>
      <w:r w:rsidRPr="00567618">
        <w:rPr>
          <w:rFonts w:ascii="Courier New" w:hAnsi="Courier New" w:cs="Courier New"/>
          <w:szCs w:val="22"/>
        </w:rPr>
        <w:t xml:space="preserve">viewport_size </w:t>
      </w:r>
      <w:r w:rsidRPr="00567618">
        <w:t xml:space="preserve">of the ITT4RT-Rx client when this is known (e.g., in response to an SDP offer from an ITT4RT-Rx client) or include </w:t>
      </w:r>
      <w:r w:rsidRPr="00567618">
        <w:rPr>
          <w:rFonts w:ascii="Courier New" w:hAnsi="Courier New" w:cs="Courier New"/>
          <w:szCs w:val="22"/>
        </w:rPr>
        <w:t xml:space="preserve">"viewport=0x0" </w:t>
      </w:r>
      <w:r w:rsidRPr="00567618">
        <w:t xml:space="preserve">and the value can be ignored by the ITT4RT-Rx client.    </w:t>
      </w:r>
    </w:p>
    <w:bookmarkEnd w:id="8296"/>
    <w:p w14:paraId="627E4A0E" w14:textId="77777777" w:rsidR="00FC7E52" w:rsidRPr="00567618" w:rsidRDefault="00FC7E52" w:rsidP="00FC7E52">
      <w:pPr>
        <w:pStyle w:val="NO"/>
      </w:pPr>
      <w:r w:rsidRPr="00567618">
        <w:t>NOTE</w:t>
      </w:r>
      <w:r>
        <w:t>:</w:t>
      </w:r>
      <w:r>
        <w:tab/>
        <w:t>T</w:t>
      </w:r>
      <w:r w:rsidRPr="00567618">
        <w:t>he viewport size defines the size of the viewport of the ITT4RT-Rx client UE. An ITT4RT-Tx client provides VDP based on this viewport size. The capture and preferred FOV, on the other hand, defines the range of the 360-degree content, which should be larger than the viewport size and can be negotiated even for viewport-independent processing.</w:t>
      </w:r>
    </w:p>
    <w:p w14:paraId="21EBE4A9" w14:textId="2AEFC1B4" w:rsidR="00FC7E52" w:rsidRPr="00567618" w:rsidRDefault="00FC7E52" w:rsidP="00E90D85">
      <w:pPr>
        <w:pStyle w:val="Heading3"/>
      </w:pPr>
      <w:bookmarkStart w:id="8297" w:name="_Toc130461131"/>
      <w:bookmarkStart w:id="8298" w:name="_MCCTEMPBM_CRPT86942009___7"/>
      <w:r w:rsidRPr="00567618">
        <w:t>Y.6.2.8</w:t>
      </w:r>
      <w:r w:rsidR="00E90D85">
        <w:tab/>
      </w:r>
      <w:r w:rsidRPr="00567618">
        <w:t>Viewport-only VDP and Image attributes</w:t>
      </w:r>
      <w:bookmarkEnd w:id="8297"/>
    </w:p>
    <w:bookmarkEnd w:id="8298"/>
    <w:p w14:paraId="71AFFE9C" w14:textId="77777777" w:rsidR="00FC7E52" w:rsidRPr="00567618" w:rsidRDefault="00FC7E52" w:rsidP="00FC7E52">
      <w:r w:rsidRPr="00567618">
        <w:t>An ITT4RT-Tx client supporting VDP may deliver only the viewport or viewport with viewport margins and not the full captured/preferred field-of-view of the 360-degree video. If the viewport region (with or without a viewport margin) is extracted from a projected picture (e.g., ERP), the resolution would change depending on where the viewport is located on the picture. To avoid this, the ITT4RT-Tx client may rotate the desired viewport region to the centre of the ERP before cropping it to the desired size as indicated by imageattr. The delivered bitstream shall contain the rotation SEI and the region-wise packing SEI message if the ITT4RT-Rx client is expected to do sphere-locked rendering by reversing the rotation of the received image before rendering.</w:t>
      </w:r>
    </w:p>
    <w:p w14:paraId="61FAC1F7" w14:textId="202EFAA3" w:rsidR="009042E1" w:rsidRPr="00681578" w:rsidRDefault="009042E1" w:rsidP="009042E1">
      <w:pPr>
        <w:rPr>
          <w:rFonts w:eastAsia="Malgun Gothic"/>
        </w:rPr>
      </w:pPr>
      <w:r w:rsidRPr="00681578">
        <w:rPr>
          <w:rFonts w:eastAsia="Malgun Gothic"/>
        </w:rPr>
        <w:t xml:space="preserve">An ITT4RT client may support viewport-locked VDP for delivering the viewport region only. A viewport-locked VDP bit stream should include only the viewport region and should not include rotation SEI messages. An ITT4RT client that supports viewport-locked VDP shall include in its SDP offer the parameter </w:t>
      </w:r>
      <w:r>
        <w:rPr>
          <w:rFonts w:eastAsia="Malgun Gothic"/>
        </w:rPr>
        <w:t>SLVL as defined in Annex Y.6.2.1.</w:t>
      </w:r>
    </w:p>
    <w:p w14:paraId="709C0A8B" w14:textId="77777777" w:rsidR="00FC7E52" w:rsidRPr="00567618" w:rsidRDefault="00FC7E52" w:rsidP="00FC7E52">
      <w:r w:rsidRPr="00567618">
        <w:t>The value "SL" refers to sphere-locked rendering, which requires the receiver to render the received picture according to the global coordinate axes. The value "VL" refers to viewport-locked rendering, which require the receiver to render the received picture such that the center of the received picture is aligned to the center of the current viewport.</w:t>
      </w:r>
    </w:p>
    <w:p w14:paraId="2D4D6CA9" w14:textId="77777777" w:rsidR="00FC7E52" w:rsidRPr="00567618" w:rsidRDefault="00FC7E52" w:rsidP="00FC7E52">
      <w:r w:rsidRPr="00567618">
        <w:t>An ITT4RT client that supports only viewport-locked VDP shall include "VL" in its SDP offer. An ITT4RT client that supports both viewport-locked VDP and a sphere-locked type of VDP shall include "VL,SL".  An ITT4RT client that receives an SDP offer with "VL" shall include it in its response if it supports viewport-locked VDP and chooses to use it. An ITT4RT client that receives an SDP offer with "VL" shall remove the VDP parameter in its response if it does not support viewport-locked VDP or does not wish to use it; the 360-degree video is then delivered using viewport-independent processing. An ITT4RT client that receives an SDP offer with "SL" shall include it in its response if it supports sphere-locked VDP and chooses to use it. An ITT4RT client that receives an SDP offer with "SL" shall remove the VDP parameter in its response if it does not support sphere-locked VDP or does not choose to use it; the 360-degree video is then delivered using viewport-independent processing. An ITT4RT client that receives an SDP offer with "VL,SL" shall include either "SL" or "VL" in the SDP response based on its preferred mode. Alternatively, if it does not support nor choose either VL or SL it shall remove the VDP from the 3gpp_360video attribute in the response.</w:t>
      </w:r>
    </w:p>
    <w:p w14:paraId="0E4E541B" w14:textId="1381D3D3" w:rsidR="00FC7E52" w:rsidRPr="00567618" w:rsidRDefault="00FC7E52" w:rsidP="00E90D85">
      <w:pPr>
        <w:pStyle w:val="Heading3"/>
      </w:pPr>
      <w:bookmarkStart w:id="8299" w:name="_Toc130461132"/>
      <w:bookmarkStart w:id="8300" w:name="_MCCTEMPBM_CRPT86942010___7"/>
      <w:r w:rsidRPr="00567618">
        <w:t>Y.6.2.9</w:t>
      </w:r>
      <w:r w:rsidR="00E90D85">
        <w:tab/>
      </w:r>
      <w:r w:rsidRPr="00567618">
        <w:t>Viewport Feedback Trigger</w:t>
      </w:r>
      <w:bookmarkEnd w:id="8299"/>
      <w:r w:rsidRPr="00567618">
        <w:t xml:space="preserve"> </w:t>
      </w:r>
    </w:p>
    <w:p w14:paraId="744E6598" w14:textId="33049389" w:rsidR="00F73D6A" w:rsidRPr="00681578" w:rsidRDefault="00F73D6A" w:rsidP="00F73D6A">
      <w:pPr>
        <w:rPr>
          <w:rFonts w:eastAsia="Malgun Gothic"/>
        </w:rPr>
      </w:pPr>
      <w:bookmarkStart w:id="8301" w:name="_MCCTEMPBM_CRPT86942011___7"/>
      <w:bookmarkEnd w:id="8300"/>
      <w:r w:rsidRPr="00681578">
        <w:rPr>
          <w:rFonts w:eastAsia="Malgun Gothic"/>
        </w:rPr>
        <w:t>An ITT4RT client include the parameter viewportfb_trigger in the 3gpp_360video attribute to define the minimum view port change to initiate an early or event-based RTCP feedback</w:t>
      </w:r>
      <w:r>
        <w:rPr>
          <w:rFonts w:eastAsia="Malgun Gothic"/>
        </w:rPr>
        <w:t>. The syntax for viewportfb_trigger is defined in Annex Y.6.2.1.</w:t>
      </w:r>
      <w:r w:rsidRPr="00681578">
        <w:rPr>
          <w:rFonts w:eastAsia="Malgun Gothic"/>
        </w:rPr>
        <w:t xml:space="preserve"> D_azimuth</w:t>
      </w:r>
      <w:r>
        <w:rPr>
          <w:rFonts w:eastAsia="Malgun Gothic"/>
        </w:rPr>
        <w:t xml:space="preserve"> and</w:t>
      </w:r>
      <w:r w:rsidRPr="00681578">
        <w:rPr>
          <w:rFonts w:eastAsia="Malgun Gothic"/>
        </w:rPr>
        <w:t xml:space="preserve"> D_elevation are the minimum number of degrees that the viewport may change in the horizontal or vertical direction, respectively. The value D</w:t>
      </w:r>
      <w:r>
        <w:rPr>
          <w:rFonts w:eastAsia="Malgun Gothic"/>
        </w:rPr>
        <w:t>_spherical</w:t>
      </w:r>
      <w:r w:rsidRPr="00681578">
        <w:rPr>
          <w:rFonts w:eastAsia="Malgun Gothic"/>
        </w:rPr>
        <w:t xml:space="preserve"> is the minimum spherical distance in degrees between the center of the old and the new viewport. The values for D</w:t>
      </w:r>
      <w:r>
        <w:rPr>
          <w:rFonts w:eastAsia="Malgun Gothic"/>
        </w:rPr>
        <w:t>_spherical</w:t>
      </w:r>
      <w:r w:rsidRPr="00681578">
        <w:rPr>
          <w:rFonts w:eastAsia="Malgun Gothic"/>
        </w:rPr>
        <w:t xml:space="preserve"> shall be in the range 0 to 180 * 2</w:t>
      </w:r>
      <w:r w:rsidRPr="00681578">
        <w:rPr>
          <w:rFonts w:eastAsia="Malgun Gothic"/>
          <w:vertAlign w:val="superscript"/>
        </w:rPr>
        <w:t>16</w:t>
      </w:r>
      <w:r w:rsidRPr="00681578">
        <w:rPr>
          <w:rFonts w:eastAsia="Malgun Gothic"/>
        </w:rPr>
        <w:t xml:space="preserve"> − 1 (i.e., 11 796 479). Spherical distance between the centre of a first viewport (x</w:t>
      </w:r>
      <w:r w:rsidRPr="00681578">
        <w:rPr>
          <w:rFonts w:eastAsia="Malgun Gothic"/>
          <w:vertAlign w:val="subscript"/>
        </w:rPr>
        <w:t>1</w:t>
      </w:r>
      <w:r w:rsidRPr="00681578">
        <w:rPr>
          <w:rFonts w:eastAsia="Malgun Gothic"/>
        </w:rPr>
        <w:t>,y</w:t>
      </w:r>
      <w:r w:rsidRPr="00681578">
        <w:rPr>
          <w:rFonts w:eastAsia="Malgun Gothic"/>
          <w:vertAlign w:val="subscript"/>
        </w:rPr>
        <w:t>1</w:t>
      </w:r>
      <w:r w:rsidRPr="00681578">
        <w:rPr>
          <w:rFonts w:eastAsia="Malgun Gothic"/>
        </w:rPr>
        <w:t>) and second viewport (x</w:t>
      </w:r>
      <w:r w:rsidRPr="00681578">
        <w:rPr>
          <w:rFonts w:eastAsia="Malgun Gothic"/>
          <w:vertAlign w:val="subscript"/>
        </w:rPr>
        <w:t>2</w:t>
      </w:r>
      <w:r w:rsidRPr="00681578">
        <w:rPr>
          <w:rFonts w:eastAsia="Malgun Gothic"/>
        </w:rPr>
        <w:t>,y</w:t>
      </w:r>
      <w:r w:rsidRPr="00681578">
        <w:rPr>
          <w:rFonts w:eastAsia="Malgun Gothic"/>
          <w:vertAlign w:val="subscript"/>
        </w:rPr>
        <w:t>2</w:t>
      </w:r>
      <w:r w:rsidRPr="00681578">
        <w:rPr>
          <w:rFonts w:eastAsia="Malgun Gothic"/>
        </w:rPr>
        <w:t>), is calculated as:</w:t>
      </w:r>
    </w:p>
    <w:p w14:paraId="7304FE7E" w14:textId="77777777" w:rsidR="00FC7E52" w:rsidRPr="00567618" w:rsidRDefault="00FC7E52" w:rsidP="00FC7E52">
      <w:pPr>
        <w:pStyle w:val="EQ"/>
      </w:pPr>
      <w:r>
        <w:tab/>
      </w:r>
      <m:oMath>
        <m:r>
          <w:rPr>
            <w:rFonts w:ascii="Cambria Math" w:hAnsi="Cambria Math"/>
          </w:rPr>
          <m:t>α</m:t>
        </m:r>
        <m:r>
          <m:rPr>
            <m:sty m:val="p"/>
          </m:rPr>
          <w:rPr>
            <w:rFonts w:ascii="Cambria Math" w:hAnsi="Cambria Math"/>
          </w:rPr>
          <m:t>=</m:t>
        </m:r>
        <m:sSup>
          <m:sSupPr>
            <m:ctrlPr>
              <w:rPr>
                <w:rFonts w:ascii="Cambria Math" w:hAnsi="Cambria Math"/>
              </w:rPr>
            </m:ctrlPr>
          </m:sSupPr>
          <m:e>
            <m:r>
              <w:rPr>
                <w:rFonts w:ascii="Cambria Math" w:hAnsi="Cambria Math"/>
              </w:rPr>
              <m:t>sin</m:t>
            </m:r>
          </m:e>
          <m:sup>
            <m:r>
              <m:rPr>
                <m:sty m:val="p"/>
              </m:rPr>
              <w:rPr>
                <w:rFonts w:ascii="Cambria Math" w:hAnsi="Cambria Math"/>
              </w:rPr>
              <m:t>2</m:t>
            </m:r>
          </m:sup>
        </m:s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y</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m:rPr>
                        <m:sty m:val="p"/>
                      </m:rPr>
                      <w:rPr>
                        <w:rFonts w:ascii="Cambria Math" w:hAnsi="Cambria Math"/>
                      </w:rPr>
                      <m:t>2</m:t>
                    </m:r>
                  </m:sub>
                </m:sSub>
                <m:r>
                  <m:rPr>
                    <m:sty m:val="p"/>
                  </m:rPr>
                  <w:rPr>
                    <w:rFonts w:ascii="Cambria Math" w:hAnsi="Cambria Math"/>
                  </w:rPr>
                  <m:t xml:space="preserve"> </m:t>
                </m:r>
              </m:num>
              <m:den>
                <m:r>
                  <m:rPr>
                    <m:sty m:val="p"/>
                  </m:rPr>
                  <w:rPr>
                    <w:rFonts w:ascii="Cambria Math" w:hAnsi="Cambria Math"/>
                  </w:rPr>
                  <m:t>2</m:t>
                </m:r>
              </m:den>
            </m:f>
          </m:e>
        </m:d>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rPr>
                    </m:ctrlPr>
                  </m:sSubPr>
                  <m:e>
                    <m:r>
                      <w:rPr>
                        <w:rFonts w:ascii="Cambria Math" w:hAnsi="Cambria Math"/>
                      </w:rPr>
                      <m:t>y</m:t>
                    </m:r>
                  </m:e>
                  <m:sub>
                    <m:r>
                      <m:rPr>
                        <m:sty m:val="p"/>
                      </m:rPr>
                      <w:rPr>
                        <w:rFonts w:ascii="Cambria Math" w:hAnsi="Cambria Math"/>
                      </w:rPr>
                      <m:t>1</m:t>
                    </m:r>
                  </m:sub>
                </m:sSub>
              </m:e>
            </m:d>
          </m:e>
        </m:func>
        <m:r>
          <m:rPr>
            <m:sty m:val="p"/>
          </m:rPr>
          <w:rPr>
            <w:rFonts w:ascii="Cambria Math" w:hAnsi="Cambria Math"/>
          </w:rPr>
          <m:t xml:space="preserve">× </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rPr>
                    </m:ctrlPr>
                  </m:sSubPr>
                  <m:e>
                    <m:r>
                      <w:rPr>
                        <w:rFonts w:ascii="Cambria Math" w:hAnsi="Cambria Math"/>
                      </w:rPr>
                      <m:t>y</m:t>
                    </m:r>
                  </m:e>
                  <m:sub>
                    <m:r>
                      <m:rPr>
                        <m:sty m:val="p"/>
                      </m:rPr>
                      <w:rPr>
                        <w:rFonts w:ascii="Cambria Math" w:hAnsi="Cambria Math"/>
                      </w:rPr>
                      <m:t>2</m:t>
                    </m:r>
                  </m:sub>
                </m:sSub>
              </m:e>
            </m:d>
          </m:e>
        </m:func>
        <m:r>
          <m:rPr>
            <m:sty m:val="p"/>
          </m:rPr>
          <w:rPr>
            <w:rFonts w:ascii="Cambria Math" w:hAnsi="Cambria Math"/>
          </w:rPr>
          <m:t xml:space="preserve">× </m:t>
        </m:r>
        <m:sSup>
          <m:sSupPr>
            <m:ctrlPr>
              <w:rPr>
                <w:rFonts w:ascii="Cambria Math" w:hAnsi="Cambria Math"/>
              </w:rPr>
            </m:ctrlPr>
          </m:sSupPr>
          <m:e>
            <m:r>
              <w:rPr>
                <w:rFonts w:ascii="Cambria Math" w:hAnsi="Cambria Math"/>
              </w:rPr>
              <m:t>sin</m:t>
            </m:r>
          </m:e>
          <m:sup>
            <m:r>
              <m:rPr>
                <m:sty m:val="p"/>
              </m:rPr>
              <w:rPr>
                <w:rFonts w:ascii="Cambria Math" w:hAnsi="Cambria Math"/>
              </w:rPr>
              <m:t>2</m:t>
            </m:r>
          </m:sup>
        </m:s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x</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 xml:space="preserve"> </m:t>
                </m:r>
              </m:num>
              <m:den>
                <m:r>
                  <m:rPr>
                    <m:sty m:val="p"/>
                  </m:rPr>
                  <w:rPr>
                    <w:rFonts w:ascii="Cambria Math" w:hAnsi="Cambria Math"/>
                  </w:rPr>
                  <m:t>2</m:t>
                </m:r>
              </m:den>
            </m:f>
          </m:e>
        </m:d>
      </m:oMath>
    </w:p>
    <w:p w14:paraId="21A427D4" w14:textId="77777777" w:rsidR="00FC7E52" w:rsidRPr="00567618" w:rsidRDefault="00FC7E52" w:rsidP="00FC7E52">
      <w:pPr>
        <w:pStyle w:val="EQ"/>
      </w:pPr>
      <w:r>
        <w:tab/>
      </w:r>
      <m:oMath>
        <m:r>
          <w:rPr>
            <w:rFonts w:ascii="Cambria Math" w:hAnsi="Cambria Math"/>
          </w:rPr>
          <m:t>c</m:t>
        </m:r>
        <m:r>
          <m:rPr>
            <m:sty m:val="p"/>
          </m:rPr>
          <w:rPr>
            <w:rFonts w:ascii="Cambria Math" w:hAnsi="Cambria Math"/>
          </w:rPr>
          <m:t>=2×arctan2⁡(</m:t>
        </m:r>
        <m:rad>
          <m:radPr>
            <m:degHide m:val="1"/>
            <m:ctrlPr>
              <w:rPr>
                <w:rFonts w:ascii="Cambria Math" w:hAnsi="Cambria Math"/>
              </w:rPr>
            </m:ctrlPr>
          </m:radPr>
          <m:deg/>
          <m:e>
            <m:r>
              <w:rPr>
                <w:rFonts w:ascii="Cambria Math" w:hAnsi="Cambria Math"/>
              </w:rPr>
              <m:t>α</m:t>
            </m:r>
          </m:e>
        </m:rad>
        <m:r>
          <m:rPr>
            <m:sty m:val="p"/>
          </m:rPr>
          <w:rPr>
            <w:rFonts w:ascii="Cambria Math" w:hAnsi="Cambria Math"/>
          </w:rPr>
          <m:t xml:space="preserve">, </m:t>
        </m:r>
        <m:rad>
          <m:radPr>
            <m:degHide m:val="1"/>
            <m:ctrlPr>
              <w:rPr>
                <w:rFonts w:ascii="Cambria Math" w:hAnsi="Cambria Math"/>
              </w:rPr>
            </m:ctrlPr>
          </m:radPr>
          <m:deg/>
          <m:e>
            <m:r>
              <m:rPr>
                <m:sty m:val="p"/>
              </m:rPr>
              <w:rPr>
                <w:rFonts w:ascii="Cambria Math" w:hAnsi="Cambria Math"/>
              </w:rPr>
              <m:t>1-</m:t>
            </m:r>
            <m:r>
              <w:rPr>
                <w:rFonts w:ascii="Cambria Math" w:hAnsi="Cambria Math"/>
              </w:rPr>
              <m:t>α</m:t>
            </m:r>
          </m:e>
        </m:rad>
        <m:r>
          <m:rPr>
            <m:sty m:val="p"/>
          </m:rPr>
          <w:rPr>
            <w:rFonts w:ascii="Cambria Math" w:hAnsi="Cambria Math"/>
          </w:rPr>
          <m:t>)</m:t>
        </m:r>
      </m:oMath>
    </w:p>
    <w:bookmarkEnd w:id="8301"/>
    <w:p w14:paraId="3198B3D4" w14:textId="0BFE5319" w:rsidR="00FC7E52" w:rsidRPr="00567618" w:rsidRDefault="00FC7E52" w:rsidP="003A12A3">
      <w:r w:rsidRPr="00567618">
        <w:t>where x</w:t>
      </w:r>
      <w:r w:rsidRPr="00567618">
        <w:rPr>
          <w:vertAlign w:val="subscript"/>
        </w:rPr>
        <w:t>1</w:t>
      </w:r>
      <w:r w:rsidRPr="00567618">
        <w:t xml:space="preserve"> and x</w:t>
      </w:r>
      <w:r w:rsidRPr="00567618">
        <w:rPr>
          <w:vertAlign w:val="subscript"/>
        </w:rPr>
        <w:t>2</w:t>
      </w:r>
      <w:r w:rsidRPr="00567618">
        <w:t xml:space="preserve"> is the azimuth in radians and y</w:t>
      </w:r>
      <w:r w:rsidRPr="00567618">
        <w:rPr>
          <w:vertAlign w:val="subscript"/>
        </w:rPr>
        <w:t xml:space="preserve">1 </w:t>
      </w:r>
      <w:r w:rsidRPr="00567618">
        <w:t>and y</w:t>
      </w:r>
      <w:r w:rsidRPr="00567618">
        <w:rPr>
          <w:vertAlign w:val="subscript"/>
        </w:rPr>
        <w:t>2</w:t>
      </w:r>
      <w:r w:rsidRPr="00567618">
        <w:t xml:space="preserve"> is the elevation in radians. The value c is in radians and must be converted to degrees for use with D. </w:t>
      </w:r>
    </w:p>
    <w:p w14:paraId="4A378E40" w14:textId="77777777" w:rsidR="00FC7E52" w:rsidRPr="00567618" w:rsidRDefault="00FC7E52" w:rsidP="00FC7E52">
      <w:pPr>
        <w:rPr>
          <w:rFonts w:eastAsia="MS Mincho"/>
          <w:szCs w:val="12"/>
          <w:lang w:eastAsia="ko-KR"/>
        </w:rPr>
      </w:pPr>
      <w:r w:rsidRPr="00567618">
        <w:t xml:space="preserve">The viewport feedback trigger value is estimated by the ITT4RT-Tx client based on the viewport margin configuration it intends to use. An ITT4RT-Rx client supporting RTCP viewport feedback shall use periodic RTCP viewport feedback. The frequency of the periodic feedback should be such that it does not exceed the allocated RTCP bandwidth as defined in </w:t>
      </w:r>
      <w:r>
        <w:t>RFC </w:t>
      </w:r>
      <w:r w:rsidRPr="00567618">
        <w:t xml:space="preserve">4585. An ITT4RT-Rx client may use immediate/early RTCP feedback in addition to the periodic feedback as long as the allocated RTCP bandwidth requirements are met. </w:t>
      </w:r>
      <w:r w:rsidRPr="00567618">
        <w:rPr>
          <w:rFonts w:eastAsia="MS Mincho"/>
          <w:szCs w:val="12"/>
          <w:lang w:eastAsia="ko-KR"/>
        </w:rPr>
        <w:t>An ITT4RT-Tx may define a viewport feedback trigger value for an early/immediate feedback and signal this value to the ITT4RT-Rx client in the SDP. The ITT4RT-Tx client should select a threshold value that is suitable for the margin configuration that it intends to use for that stream. The threshold value should be defined within the viewport margin region such that the ITT4RT-Tx client would update the high-quality region (viewport and viewport margin) if the viewport breaches this threshold.</w:t>
      </w:r>
    </w:p>
    <w:p w14:paraId="50591CF8" w14:textId="77777777" w:rsidR="00FC7E52" w:rsidRPr="00567618" w:rsidRDefault="00FC7E52" w:rsidP="00FC7E52">
      <w:pPr>
        <w:rPr>
          <w:rFonts w:eastAsia="MS Mincho"/>
          <w:szCs w:val="12"/>
          <w:lang w:eastAsia="ko-KR"/>
        </w:rPr>
      </w:pPr>
      <w:r w:rsidRPr="00567618">
        <w:rPr>
          <w:rFonts w:eastAsia="MS Mincho"/>
          <w:szCs w:val="12"/>
          <w:lang w:eastAsia="ko-KR"/>
        </w:rPr>
        <w:t>If an ITT4RT-Rx client does not have the capability to provide an RTCP viewport feedback at the viewport feedback threshold value provided by the ITT4RT-Tx client in an SDP offer, it may respond with the the minimum threshold value it can support. The ITT4RT-Tx client may adjust its viewport margin configuration based on the threshold value in the answer. If an ITT4RT-Rx client only supports periodic feedback, it shall remove the viewportfb_trigger parameter from the response.</w:t>
      </w:r>
    </w:p>
    <w:p w14:paraId="05B92945" w14:textId="77777777" w:rsidR="00FC7E52" w:rsidRPr="00567618" w:rsidRDefault="00FC7E52" w:rsidP="00FC7E52">
      <w:pPr>
        <w:rPr>
          <w:rFonts w:eastAsia="MS Mincho"/>
          <w:szCs w:val="12"/>
          <w:lang w:eastAsia="ko-KR"/>
        </w:rPr>
      </w:pPr>
      <w:r w:rsidRPr="00567618">
        <w:rPr>
          <w:rFonts w:eastAsia="MS Mincho"/>
          <w:szCs w:val="12"/>
          <w:lang w:eastAsia="ko-KR"/>
        </w:rPr>
        <w:t xml:space="preserve">An ITT4RT-Rx client that supports a viewport feedback trigger shall include the parameter viewportfb_trigger with the minimum threshold value it can support in an SDP offer. The ITT4RT-Tx client may remove the parameter if it does not support this value or respond with an acceptable value that is equal or higher than the one in the ITT4RT-Rx’s offer. </w:t>
      </w:r>
    </w:p>
    <w:p w14:paraId="2B70E102" w14:textId="77777777" w:rsidR="00FC7E52" w:rsidRPr="00567618" w:rsidRDefault="00FC7E52" w:rsidP="00FC7E52">
      <w:pPr>
        <w:rPr>
          <w:lang w:eastAsia="ko-KR"/>
        </w:rPr>
      </w:pPr>
      <w:r w:rsidRPr="00567618">
        <w:rPr>
          <w:lang w:eastAsia="ko-KR"/>
        </w:rPr>
        <w:t>If both sides acknowledge the support of viewportfb_trigger, the ITT4RT-Rx client shall use event-driven/early viewport feedback in addition to periodic feedback. If viewportfb_trigger is not defined by the ITT4RT-Tx client, the ITT4RT-Rx client may still use immediate/early feedback. An ITT4RT-Rx client may use the velocity of the viewport during head motion and the viewport margin (if known) to trigger an immediate feedback. Alternatively, it may use the spherical distance between the viewport in the last feedback and the current viewport to trigger an immediate feedback. The spherical distance can be selected based on viewport margins (if known). An ITT4RT-Rx client may suppress an immediate/early feedback if the time to the next periodic viewport feedback is less than an application-defined threshold.</w:t>
      </w:r>
    </w:p>
    <w:p w14:paraId="2474D242" w14:textId="77777777" w:rsidR="00FC7E52" w:rsidRPr="00567618" w:rsidRDefault="00FC7E52" w:rsidP="00FC7E52">
      <w:pPr>
        <w:pStyle w:val="Heading2"/>
        <w:rPr>
          <w:lang w:eastAsia="ko-KR"/>
        </w:rPr>
      </w:pPr>
      <w:bookmarkStart w:id="8302" w:name="_Toc130461133"/>
      <w:bookmarkStart w:id="8303" w:name="_MCCTEMPBM_CRPT86942012___2"/>
      <w:r w:rsidRPr="00567618">
        <w:rPr>
          <w:lang w:eastAsia="ko-KR"/>
        </w:rPr>
        <w:t>Y.6.3</w:t>
      </w:r>
      <w:r w:rsidRPr="00567618">
        <w:rPr>
          <w:lang w:eastAsia="ko-KR"/>
        </w:rPr>
        <w:tab/>
        <w:t>Still Background</w:t>
      </w:r>
      <w:bookmarkEnd w:id="8302"/>
    </w:p>
    <w:bookmarkEnd w:id="8303"/>
    <w:p w14:paraId="30B30139" w14:textId="77777777" w:rsidR="00FC7E52" w:rsidRPr="00567618" w:rsidRDefault="00FC7E52" w:rsidP="00FC7E52">
      <w:pPr>
        <w:rPr>
          <w:lang w:eastAsia="ko-KR"/>
        </w:rPr>
      </w:pPr>
      <w:r w:rsidRPr="00567618">
        <w:rPr>
          <w:lang w:eastAsia="ko-KR"/>
        </w:rPr>
        <w:t xml:space="preserve">Still image backgrounds may be supported by ITT4RT clients. The format and signaling shall follow the static image format and signaling as defined in clauses 5.2.4, 6.2.11, and 7.4.8.  An ITT4RT-Tx client should send the image/image sequence as a video bitstream if still images are not supported. </w:t>
      </w:r>
    </w:p>
    <w:p w14:paraId="5E42B9FA" w14:textId="232F030E" w:rsidR="00FC7E52" w:rsidRPr="00567618" w:rsidRDefault="00FC7E52" w:rsidP="00FC7E52">
      <w:pPr>
        <w:rPr>
          <w:lang w:eastAsia="ko-KR"/>
        </w:rPr>
      </w:pPr>
      <w:bookmarkStart w:id="8304" w:name="_MCCTEMPBM_CRPT86942013___7"/>
      <w:r w:rsidRPr="00567618">
        <w:rPr>
          <w:lang w:eastAsia="ko-KR"/>
        </w:rPr>
        <w:t>The signaling in clause</w:t>
      </w:r>
      <w:r>
        <w:rPr>
          <w:lang w:eastAsia="ko-KR"/>
        </w:rPr>
        <w:t> </w:t>
      </w:r>
      <w:r w:rsidRPr="00567618">
        <w:rPr>
          <w:lang w:eastAsia="ko-KR"/>
        </w:rPr>
        <w:t xml:space="preserve">Y.6.2 shall apply to indicate that the still background is 360 degree. The </w:t>
      </w:r>
      <w:r w:rsidRPr="00567618">
        <w:rPr>
          <w:rFonts w:ascii="Courier New" w:hAnsi="Courier New"/>
        </w:rPr>
        <w:t xml:space="preserve">3gpp_360video </w:t>
      </w:r>
      <w:r w:rsidR="00E41527" w:rsidRPr="00FE0B0E">
        <w:rPr>
          <w:lang w:eastAsia="ko-KR"/>
        </w:rPr>
        <w:t xml:space="preserve">or </w:t>
      </w:r>
      <w:r w:rsidR="00E41527">
        <w:rPr>
          <w:rFonts w:ascii="Courier New" w:hAnsi="Courier New"/>
        </w:rPr>
        <w:t>3gpp_fisheye</w:t>
      </w:r>
      <w:r w:rsidR="00E41527" w:rsidRPr="00FE0B0E">
        <w:rPr>
          <w:lang w:eastAsia="ko-KR"/>
        </w:rPr>
        <w:t xml:space="preserve"> </w:t>
      </w:r>
      <w:r w:rsidRPr="00567618">
        <w:rPr>
          <w:lang w:eastAsia="ko-KR"/>
        </w:rPr>
        <w:t xml:space="preserve">attribute shall be used for that purpose. </w:t>
      </w:r>
    </w:p>
    <w:p w14:paraId="40E59698" w14:textId="77777777" w:rsidR="00FC7E52" w:rsidRPr="00567618" w:rsidRDefault="00FC7E52" w:rsidP="00FC7E52">
      <w:pPr>
        <w:pStyle w:val="Heading2"/>
        <w:rPr>
          <w:lang w:eastAsia="ko-KR"/>
        </w:rPr>
      </w:pPr>
      <w:bookmarkStart w:id="8305" w:name="_Toc130461134"/>
      <w:bookmarkStart w:id="8306" w:name="_MCCTEMPBM_CRPT86942014___2"/>
      <w:bookmarkEnd w:id="8304"/>
      <w:r w:rsidRPr="00567618">
        <w:rPr>
          <w:lang w:eastAsia="ko-KR"/>
        </w:rPr>
        <w:t>Y.6.4</w:t>
      </w:r>
      <w:r w:rsidRPr="00567618">
        <w:rPr>
          <w:lang w:eastAsia="ko-KR"/>
        </w:rPr>
        <w:tab/>
        <w:t>Overlays</w:t>
      </w:r>
      <w:bookmarkEnd w:id="8305"/>
    </w:p>
    <w:p w14:paraId="42CF18D7" w14:textId="77777777" w:rsidR="00FC7E52" w:rsidRPr="00567618" w:rsidRDefault="00FC7E52" w:rsidP="00FC7E52">
      <w:pPr>
        <w:pStyle w:val="Heading3"/>
        <w:rPr>
          <w:lang w:eastAsia="ko-KR"/>
        </w:rPr>
      </w:pPr>
      <w:bookmarkStart w:id="8307" w:name="_Toc130461135"/>
      <w:r w:rsidRPr="00567618">
        <w:rPr>
          <w:lang w:eastAsia="ko-KR"/>
        </w:rPr>
        <w:t>Y.6.4.1</w:t>
      </w:r>
      <w:r>
        <w:rPr>
          <w:lang w:eastAsia="ko-KR"/>
        </w:rPr>
        <w:tab/>
      </w:r>
      <w:r w:rsidRPr="00567618">
        <w:rPr>
          <w:lang w:eastAsia="ko-KR"/>
        </w:rPr>
        <w:t>General</w:t>
      </w:r>
      <w:bookmarkEnd w:id="8307"/>
    </w:p>
    <w:p w14:paraId="1DF8BEDC" w14:textId="77777777" w:rsidR="00FC7E52" w:rsidRPr="00567618" w:rsidRDefault="00FC7E52" w:rsidP="00FC7E52">
      <w:pPr>
        <w:rPr>
          <w:rFonts w:eastAsia="Calibri"/>
        </w:rPr>
      </w:pPr>
      <w:bookmarkStart w:id="8308" w:name="_MCCTEMPBM_CRPT86942015___4"/>
      <w:bookmarkEnd w:id="8306"/>
      <w:r w:rsidRPr="00567618">
        <w:rPr>
          <w:lang w:eastAsia="ko-KR"/>
        </w:rPr>
        <w:t xml:space="preserve">ITT4RT clients supporting the ‘Overlay’ feature may define an overlay source and overlay configuration in the SDP. </w:t>
      </w:r>
      <w:r w:rsidRPr="00567618">
        <w:t xml:space="preserve">An ITT4RT client that supports overlays </w:t>
      </w:r>
      <w:r w:rsidRPr="00567618">
        <w:rPr>
          <w:rFonts w:eastAsia="Calibri"/>
        </w:rPr>
        <w:t>shall support a video or image stream indicated by a media line in the SDP as the source of an overlay.</w:t>
      </w:r>
    </w:p>
    <w:p w14:paraId="6ABEADB9" w14:textId="77777777" w:rsidR="00FC7E52" w:rsidRPr="00567618" w:rsidRDefault="00FC7E52" w:rsidP="00FC7E52">
      <w:pPr>
        <w:pStyle w:val="Heading3"/>
        <w:rPr>
          <w:lang w:eastAsia="ko-KR"/>
        </w:rPr>
      </w:pPr>
      <w:bookmarkStart w:id="8309" w:name="_Toc130461136"/>
      <w:bookmarkStart w:id="8310" w:name="_MCCTEMPBM_CRPT86942016___2"/>
      <w:bookmarkEnd w:id="8308"/>
      <w:r w:rsidRPr="00567618">
        <w:rPr>
          <w:lang w:eastAsia="ko-KR"/>
        </w:rPr>
        <w:t>Y.6.4.2</w:t>
      </w:r>
      <w:r>
        <w:rPr>
          <w:lang w:eastAsia="ko-KR"/>
        </w:rPr>
        <w:tab/>
      </w:r>
      <w:r w:rsidRPr="00567618">
        <w:rPr>
          <w:lang w:eastAsia="ko-KR"/>
        </w:rPr>
        <w:t>Visual Media</w:t>
      </w:r>
      <w:bookmarkEnd w:id="8309"/>
    </w:p>
    <w:p w14:paraId="301B8E11" w14:textId="77777777" w:rsidR="00FC7E52" w:rsidRPr="00567618" w:rsidRDefault="00FC7E52" w:rsidP="00FC7E52">
      <w:pPr>
        <w:rPr>
          <w:lang w:eastAsia="ko-KR"/>
        </w:rPr>
      </w:pPr>
      <w:bookmarkStart w:id="8311" w:name="_MCCTEMPBM_CRPT86942017___7"/>
      <w:bookmarkEnd w:id="8310"/>
      <w:r w:rsidRPr="00567618">
        <w:rPr>
          <w:lang w:eastAsia="ko-KR"/>
        </w:rPr>
        <w:t xml:space="preserve">Any visual media that is defined with the ‘m=video’ line, includes the attribute </w:t>
      </w:r>
      <w:r w:rsidRPr="00567618">
        <w:rPr>
          <w:rFonts w:ascii="Arial" w:hAnsi="Arial"/>
          <w:i/>
          <w:iCs/>
          <w:lang w:eastAsia="ko-KR"/>
        </w:rPr>
        <w:t>mid</w:t>
      </w:r>
      <w:r w:rsidRPr="00567618">
        <w:rPr>
          <w:lang w:eastAsia="ko-KR"/>
        </w:rPr>
        <w:t xml:space="preserve"> and does not have the attribute </w:t>
      </w:r>
      <w:r w:rsidRPr="00567618">
        <w:rPr>
          <w:rFonts w:ascii="Arial" w:hAnsi="Arial"/>
          <w:i/>
          <w:iCs/>
          <w:lang w:eastAsia="ko-KR"/>
        </w:rPr>
        <w:t>a=3gpp_360video</w:t>
      </w:r>
      <w:r w:rsidRPr="00567618">
        <w:rPr>
          <w:lang w:eastAsia="ko-KR"/>
        </w:rPr>
        <w:t xml:space="preserve"> in the SDP may be rendered as an overlay by an ITT4RT-Rx client. </w:t>
      </w:r>
      <w:r w:rsidRPr="00567618">
        <w:t xml:space="preserve">An ITT4RT client shall include the attribute </w:t>
      </w:r>
      <w:r w:rsidRPr="00567618">
        <w:rPr>
          <w:rFonts w:ascii="Arial" w:hAnsi="Arial"/>
          <w:i/>
          <w:iCs/>
        </w:rPr>
        <w:t>mid</w:t>
      </w:r>
      <w:r w:rsidRPr="00567618">
        <w:t xml:space="preserve"> in the overlay media description. </w:t>
      </w:r>
      <w:r w:rsidRPr="00567618">
        <w:rPr>
          <w:lang w:eastAsia="ko-KR"/>
        </w:rPr>
        <w:t xml:space="preserve">If an overlay is to be associated with a particular overlay configuration, the </w:t>
      </w:r>
      <w:r w:rsidRPr="00567618">
        <w:rPr>
          <w:rFonts w:ascii="Arial" w:hAnsi="Arial"/>
          <w:i/>
          <w:iCs/>
          <w:lang w:eastAsia="ko-KR"/>
        </w:rPr>
        <w:t>mid</w:t>
      </w:r>
      <w:r w:rsidRPr="00567618">
        <w:rPr>
          <w:lang w:eastAsia="ko-KR"/>
        </w:rPr>
        <w:t xml:space="preserve"> shall be used to associate the overlay media description to the the overlay configuration, which is later described in </w:t>
      </w:r>
      <w:r>
        <w:rPr>
          <w:lang w:eastAsia="ko-KR"/>
        </w:rPr>
        <w:t>clause </w:t>
      </w:r>
      <w:r w:rsidRPr="00567618">
        <w:rPr>
          <w:lang w:eastAsia="ko-KR"/>
        </w:rPr>
        <w:t xml:space="preserve">Y.6.4.3. </w:t>
      </w:r>
    </w:p>
    <w:bookmarkEnd w:id="8311"/>
    <w:p w14:paraId="2C25DF52" w14:textId="77777777" w:rsidR="00FC7E52" w:rsidRPr="00567618" w:rsidRDefault="00FC7E52" w:rsidP="00FC7E52">
      <w:pPr>
        <w:rPr>
          <w:lang w:eastAsia="ko-KR"/>
        </w:rPr>
      </w:pPr>
      <w:r w:rsidRPr="00567618">
        <w:rPr>
          <w:lang w:eastAsia="ko-KR"/>
        </w:rPr>
        <w:t xml:space="preserve">Visual media may consist of an encoded video bitstream or HEVC encoded images/image sequences, both of which are defined with the ‘m=video’ line in SDP. ITT4RT clients that support images shall use the “a=imageseq” attribute as defined in </w:t>
      </w:r>
      <w:r>
        <w:rPr>
          <w:lang w:eastAsia="ko-KR"/>
        </w:rPr>
        <w:t>clause </w:t>
      </w:r>
      <w:r w:rsidRPr="00567618">
        <w:rPr>
          <w:lang w:eastAsia="ko-KR"/>
        </w:rPr>
        <w:t>6.2.11.</w:t>
      </w:r>
    </w:p>
    <w:p w14:paraId="43F508A8" w14:textId="77777777" w:rsidR="00FC7E52" w:rsidRPr="00567618" w:rsidRDefault="00FC7E52" w:rsidP="00FC7E52">
      <w:pPr>
        <w:pStyle w:val="Heading3"/>
        <w:rPr>
          <w:lang w:eastAsia="ko-KR"/>
        </w:rPr>
      </w:pPr>
      <w:bookmarkStart w:id="8312" w:name="_Toc130461137"/>
      <w:bookmarkStart w:id="8313" w:name="_MCCTEMPBM_CRPT86942018___2"/>
      <w:r w:rsidRPr="00567618">
        <w:rPr>
          <w:lang w:eastAsia="ko-KR"/>
        </w:rPr>
        <w:t>Y.6.4.3</w:t>
      </w:r>
      <w:r>
        <w:rPr>
          <w:lang w:eastAsia="ko-KR"/>
        </w:rPr>
        <w:tab/>
      </w:r>
      <w:r w:rsidRPr="00567618">
        <w:rPr>
          <w:lang w:eastAsia="ko-KR"/>
        </w:rPr>
        <w:t>Overlay Configuration</w:t>
      </w:r>
      <w:bookmarkEnd w:id="8312"/>
    </w:p>
    <w:p w14:paraId="2A59F3E4" w14:textId="77777777" w:rsidR="00FC7E52" w:rsidRPr="00567618" w:rsidRDefault="00FC7E52" w:rsidP="00FC7E52">
      <w:pPr>
        <w:pStyle w:val="Heading4"/>
        <w:rPr>
          <w:lang w:eastAsia="ko-KR"/>
        </w:rPr>
      </w:pPr>
      <w:bookmarkStart w:id="8314" w:name="_Toc130461138"/>
      <w:bookmarkStart w:id="8315" w:name="_MCCTEMPBM_CRPT86942019___7"/>
      <w:bookmarkEnd w:id="8313"/>
      <w:r w:rsidRPr="00567618">
        <w:rPr>
          <w:lang w:eastAsia="ko-KR"/>
        </w:rPr>
        <w:t>Y.6.4.3.1</w:t>
      </w:r>
      <w:r>
        <w:rPr>
          <w:lang w:eastAsia="ko-KR"/>
        </w:rPr>
        <w:tab/>
      </w:r>
      <w:r w:rsidRPr="00567618">
        <w:rPr>
          <w:lang w:eastAsia="ko-KR"/>
        </w:rPr>
        <w:t>General</w:t>
      </w:r>
      <w:bookmarkEnd w:id="8314"/>
    </w:p>
    <w:p w14:paraId="57EE4A05" w14:textId="77777777" w:rsidR="00FC7E52" w:rsidRPr="00567618" w:rsidRDefault="00FC7E52" w:rsidP="00FC7E52">
      <w:pPr>
        <w:rPr>
          <w:rFonts w:eastAsia="Batang"/>
          <w:lang w:eastAsia="ko-KR"/>
        </w:rPr>
      </w:pPr>
      <w:bookmarkStart w:id="8316" w:name="_MCCTEMPBM_CRPT86942020___4"/>
      <w:bookmarkEnd w:id="8315"/>
      <w:r w:rsidRPr="00567618">
        <w:rPr>
          <w:rFonts w:eastAsia="Batang"/>
          <w:lang w:eastAsia="ko-KR"/>
        </w:rPr>
        <w:t>ITT4RT clients may support the following types of rendering for overlays, as defined in the OMAF specification</w:t>
      </w:r>
      <w:r>
        <w:rPr>
          <w:rFonts w:eastAsia="Batang"/>
          <w:lang w:eastAsia="ko-KR"/>
        </w:rPr>
        <w:t> </w:t>
      </w:r>
      <w:r w:rsidRPr="00567618">
        <w:rPr>
          <w:rFonts w:eastAsia="Batang"/>
          <w:lang w:eastAsia="ko-KR"/>
        </w:rPr>
        <w:t>[179] clause</w:t>
      </w:r>
      <w:r>
        <w:rPr>
          <w:rFonts w:eastAsia="Batang"/>
          <w:lang w:eastAsia="ko-KR"/>
        </w:rPr>
        <w:t> </w:t>
      </w:r>
      <w:r w:rsidRPr="00567618">
        <w:rPr>
          <w:rFonts w:eastAsia="Batang"/>
          <w:lang w:eastAsia="ko-KR"/>
        </w:rPr>
        <w:t>7.14.</w:t>
      </w:r>
    </w:p>
    <w:p w14:paraId="6B9A73A3" w14:textId="77777777" w:rsidR="00FC7E52" w:rsidRPr="00567618" w:rsidRDefault="00FC7E52" w:rsidP="00FC7E52">
      <w:pPr>
        <w:pStyle w:val="B1"/>
        <w:rPr>
          <w:rFonts w:eastAsia="Batang"/>
        </w:rPr>
      </w:pPr>
      <w:bookmarkStart w:id="8317" w:name="_MCCTEMPBM_CRPT86942021___2"/>
      <w:bookmarkEnd w:id="8316"/>
      <w:r w:rsidRPr="00567618">
        <w:rPr>
          <w:rFonts w:ascii="Candara" w:eastAsia="Candara" w:hAnsi="Candara" w:cs="Tahoma"/>
        </w:rPr>
        <w:t>-</w:t>
      </w:r>
      <w:r w:rsidRPr="00567618">
        <w:rPr>
          <w:rFonts w:ascii="Candara" w:eastAsia="Candara" w:hAnsi="Candara" w:cs="Tahoma"/>
        </w:rPr>
        <w:tab/>
      </w:r>
      <w:r w:rsidRPr="00567618">
        <w:rPr>
          <w:rFonts w:eastAsia="Batang"/>
        </w:rPr>
        <w:t>viewport-relative overlay, specifying that the overlay is displayed on a rectangular area at an indicated position relative to the top-left corner of the viewport;</w:t>
      </w:r>
    </w:p>
    <w:p w14:paraId="1F531B8B" w14:textId="77777777" w:rsidR="00FC7E52" w:rsidRPr="00567618" w:rsidRDefault="00FC7E52" w:rsidP="00FC7E52">
      <w:pPr>
        <w:pStyle w:val="B1"/>
        <w:rPr>
          <w:rFonts w:eastAsia="Batang"/>
        </w:rPr>
      </w:pPr>
      <w:r w:rsidRPr="00567618">
        <w:rPr>
          <w:rFonts w:ascii="Candara" w:eastAsia="Candara" w:hAnsi="Candara" w:cs="Tahoma"/>
        </w:rPr>
        <w:t>-</w:t>
      </w:r>
      <w:r w:rsidRPr="00567618">
        <w:rPr>
          <w:rFonts w:ascii="Candara" w:eastAsia="Candara" w:hAnsi="Candara" w:cs="Tahoma"/>
        </w:rPr>
        <w:tab/>
      </w:r>
      <w:r w:rsidRPr="00567618">
        <w:rPr>
          <w:rFonts w:eastAsia="Batang"/>
        </w:rPr>
        <w:t>[sphere-relative projected omnidirectional overlay, specifying that the overlay is displayed on a sphere surface at an indicated position within or on the unit sphere]</w:t>
      </w:r>
      <w:r>
        <w:rPr>
          <w:rFonts w:eastAsia="Batang"/>
        </w:rPr>
        <w:t>;</w:t>
      </w:r>
    </w:p>
    <w:p w14:paraId="5254698E" w14:textId="77777777" w:rsidR="00FC7E52" w:rsidRPr="00567618" w:rsidRDefault="00FC7E52" w:rsidP="00FC7E52">
      <w:pPr>
        <w:pStyle w:val="B1"/>
        <w:rPr>
          <w:rFonts w:eastAsia="Batang"/>
        </w:rPr>
      </w:pPr>
      <w:r w:rsidRPr="00567618">
        <w:rPr>
          <w:rFonts w:ascii="Candara" w:eastAsia="Candara" w:hAnsi="Candara" w:cs="Tahoma"/>
        </w:rPr>
        <w:t>-</w:t>
      </w:r>
      <w:r w:rsidRPr="00567618">
        <w:rPr>
          <w:rFonts w:ascii="Candara" w:eastAsia="Candara" w:hAnsi="Candara" w:cs="Tahoma"/>
        </w:rPr>
        <w:tab/>
      </w:r>
      <w:r w:rsidRPr="00567618">
        <w:rPr>
          <w:rFonts w:eastAsia="Batang"/>
        </w:rPr>
        <w:t>sphere-relative 2D overlay, specifying that the overlay is displayed on a plane at an indicated position within the unit sphere.</w:t>
      </w:r>
    </w:p>
    <w:bookmarkEnd w:id="8317"/>
    <w:p w14:paraId="0B62400F" w14:textId="77777777" w:rsidR="00FC7E52" w:rsidRPr="00567618" w:rsidRDefault="00FC7E52" w:rsidP="00FC7E52">
      <w:pPr>
        <w:rPr>
          <w:lang w:eastAsia="ko-KR"/>
        </w:rPr>
      </w:pPr>
      <w:r w:rsidRPr="00567618">
        <w:rPr>
          <w:lang w:eastAsia="ko-KR"/>
        </w:rPr>
        <w:t>An ITT4RT client supporting overlays may include in its SDP media description the attribute 3gpp_overlay to define one or more parameters for configuring the rendering properties of an overlay. The 3gpp_overlay attribute has the following syntax:</w:t>
      </w:r>
    </w:p>
    <w:p w14:paraId="4F8B1826" w14:textId="10F5A6CF" w:rsidR="00F73D6A" w:rsidRPr="00BD7489" w:rsidRDefault="00F73D6A" w:rsidP="00F73D6A">
      <w:pPr>
        <w:pStyle w:val="PL"/>
        <w:rPr>
          <w:rFonts w:eastAsia="Batang"/>
          <w:noProof/>
        </w:rPr>
      </w:pPr>
      <w:bookmarkStart w:id="8318" w:name="_MCCTEMPBM_CRPT86942022___7"/>
      <w:r w:rsidRPr="00ED3BCB">
        <w:rPr>
          <w:rFonts w:eastAsia="Malgun Gothic"/>
          <w:noProof/>
        </w:rPr>
        <w:t>att-field</w:t>
      </w:r>
      <w:r w:rsidRPr="00ED3BCB">
        <w:rPr>
          <w:rFonts w:eastAsia="Batang"/>
          <w:noProof/>
        </w:rPr>
        <w:t xml:space="preserve"> =</w:t>
      </w:r>
      <w:r>
        <w:rPr>
          <w:rFonts w:eastAsia="Batang"/>
          <w:noProof/>
        </w:rPr>
        <w:tab/>
      </w:r>
      <w:r w:rsidRPr="004343EC">
        <w:rPr>
          <w:rFonts w:eastAsia="Batang"/>
          <w:noProof/>
        </w:rPr>
        <w:t>"3gpp_overlay"</w:t>
      </w:r>
    </w:p>
    <w:p w14:paraId="262A3F60" w14:textId="77777777" w:rsidR="00F73D6A" w:rsidRDefault="00F73D6A" w:rsidP="00F73D6A">
      <w:pPr>
        <w:pStyle w:val="PL"/>
        <w:rPr>
          <w:rFonts w:eastAsia="Calibri"/>
          <w:noProof/>
        </w:rPr>
      </w:pPr>
      <w:r w:rsidRPr="00ED3BCB">
        <w:rPr>
          <w:rFonts w:eastAsia="Batang"/>
          <w:noProof/>
        </w:rPr>
        <w:t>att-value =</w:t>
      </w:r>
      <w:r>
        <w:rPr>
          <w:rFonts w:eastAsia="Batang"/>
          <w:noProof/>
        </w:rPr>
        <w:tab/>
      </w:r>
      <w:r w:rsidRPr="00ED3BCB">
        <w:rPr>
          <w:rFonts w:eastAsia="Batang"/>
          <w:noProof/>
        </w:rPr>
        <w:t xml:space="preserve">[free_overlay SP] </w:t>
      </w:r>
      <w:r w:rsidRPr="004343EC">
        <w:rPr>
          <w:rFonts w:eastAsia="Calibri"/>
          <w:noProof/>
        </w:rPr>
        <w:t xml:space="preserve">overlay_id SP type SP </w:t>
      </w:r>
      <w:r>
        <w:rPr>
          <w:rFonts w:eastAsia="Calibri"/>
          <w:noProof/>
        </w:rPr>
        <w:t>overlay_config</w:t>
      </w:r>
    </w:p>
    <w:p w14:paraId="3DCE09FC" w14:textId="77777777" w:rsidR="00F73D6A" w:rsidRPr="004343EC" w:rsidRDefault="00F73D6A" w:rsidP="00F73D6A">
      <w:pPr>
        <w:pStyle w:val="PL"/>
        <w:rPr>
          <w:rFonts w:eastAsia="Batang"/>
          <w:noProof/>
        </w:rPr>
      </w:pPr>
      <w:r>
        <w:rPr>
          <w:rFonts w:eastAsia="Calibri"/>
          <w:noProof/>
        </w:rPr>
        <w:tab/>
      </w:r>
      <w:r>
        <w:rPr>
          <w:rFonts w:eastAsia="Calibri"/>
          <w:noProof/>
        </w:rPr>
        <w:tab/>
      </w:r>
      <w:r>
        <w:rPr>
          <w:rFonts w:eastAsia="Calibri"/>
          <w:noProof/>
        </w:rPr>
        <w:tab/>
      </w:r>
      <w:r w:rsidRPr="004343EC">
        <w:rPr>
          <w:rFonts w:eastAsia="Calibri"/>
          <w:noProof/>
        </w:rPr>
        <w:t xml:space="preserve">[SP overlay_info] </w:t>
      </w:r>
      <w:r w:rsidRPr="00ED3BCB">
        <w:rPr>
          <w:rFonts w:eastAsia="Calibri"/>
          <w:noProof/>
        </w:rPr>
        <w:t>[SP overlay_overlap_flag]</w:t>
      </w:r>
    </w:p>
    <w:p w14:paraId="2461E6A9" w14:textId="77777777" w:rsidR="00F73D6A" w:rsidRPr="00BD7489" w:rsidRDefault="00F73D6A" w:rsidP="00F73D6A">
      <w:pPr>
        <w:pStyle w:val="PL"/>
        <w:rPr>
          <w:rFonts w:eastAsia="Malgun Gothic"/>
          <w:noProof/>
          <w:lang w:eastAsia="ko-KR"/>
        </w:rPr>
      </w:pPr>
    </w:p>
    <w:p w14:paraId="5ADA9A44" w14:textId="77777777" w:rsidR="00F73D6A" w:rsidRPr="00ED3BCB" w:rsidRDefault="00F73D6A" w:rsidP="00F73D6A">
      <w:pPr>
        <w:pStyle w:val="PL"/>
        <w:rPr>
          <w:rFonts w:eastAsia="Malgun Gothic"/>
          <w:noProof/>
          <w:lang w:eastAsia="ko-KR"/>
        </w:rPr>
      </w:pPr>
      <w:r w:rsidRPr="00ED3BCB">
        <w:rPr>
          <w:rFonts w:eastAsia="Malgun Gothic"/>
          <w:noProof/>
          <w:lang w:eastAsia="ko-KR"/>
        </w:rPr>
        <w:t>free_overlay =</w:t>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"free_ovelay=" BIT</w:t>
      </w:r>
    </w:p>
    <w:p w14:paraId="0F5CF760" w14:textId="77777777" w:rsidR="00F73D6A" w:rsidRPr="00ED3BCB" w:rsidRDefault="00F73D6A" w:rsidP="00F73D6A">
      <w:pPr>
        <w:pStyle w:val="PL"/>
        <w:rPr>
          <w:rFonts w:eastAsia="Malgun Gothic"/>
          <w:noProof/>
          <w:lang w:eastAsia="ko-KR"/>
        </w:rPr>
      </w:pPr>
      <w:r w:rsidRPr="00ED3BCB">
        <w:rPr>
          <w:rFonts w:eastAsia="Malgun Gothic"/>
          <w:noProof/>
          <w:lang w:eastAsia="ko-KR"/>
        </w:rPr>
        <w:t xml:space="preserve">overlay_id = </w:t>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token</w:t>
      </w:r>
    </w:p>
    <w:p w14:paraId="7C8ADB17" w14:textId="77777777" w:rsidR="00F73D6A" w:rsidRPr="00ED3BCB" w:rsidRDefault="00F73D6A" w:rsidP="00F73D6A">
      <w:pPr>
        <w:pStyle w:val="PL"/>
        <w:rPr>
          <w:rFonts w:eastAsia="Malgun Gothic"/>
          <w:noProof/>
          <w:lang w:eastAsia="ko-KR"/>
        </w:rPr>
      </w:pP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 token is defined in RFC 4566</w:t>
      </w:r>
    </w:p>
    <w:p w14:paraId="7603EA8D" w14:textId="77777777" w:rsidR="00F73D6A" w:rsidRDefault="00F73D6A" w:rsidP="00F73D6A">
      <w:pPr>
        <w:pStyle w:val="PL"/>
        <w:rPr>
          <w:rFonts w:eastAsia="Malgun Gothic"/>
          <w:noProof/>
          <w:lang w:eastAsia="ko-KR"/>
        </w:rPr>
      </w:pPr>
      <w:r w:rsidRPr="00ED3BCB">
        <w:rPr>
          <w:rFonts w:eastAsia="Malgun Gothic"/>
          <w:noProof/>
          <w:lang w:eastAsia="ko-KR"/>
        </w:rPr>
        <w:t>type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BIT</w:t>
      </w:r>
    </w:p>
    <w:p w14:paraId="0F4A2454" w14:textId="77777777" w:rsidR="00F73D6A" w:rsidRPr="00ED3BCB" w:rsidRDefault="00F73D6A" w:rsidP="00F73D6A">
      <w:pPr>
        <w:pStyle w:val="PL"/>
        <w:rPr>
          <w:rFonts w:eastAsia="Malgun Gothic"/>
          <w:noProof/>
          <w:lang w:eastAsia="ko-KR"/>
        </w:rPr>
      </w:pPr>
      <w:r>
        <w:rPr>
          <w:rFonts w:eastAsia="Malgun Gothic"/>
          <w:noProof/>
          <w:lang w:eastAsia="ko-KR"/>
        </w:rPr>
        <w:t>overlay_config =</w:t>
      </w:r>
      <w:r>
        <w:rPr>
          <w:rFonts w:eastAsia="Malgun Gothic"/>
          <w:noProof/>
          <w:lang w:eastAsia="ko-KR"/>
        </w:rPr>
        <w:tab/>
      </w:r>
      <w:r>
        <w:rPr>
          <w:rFonts w:eastAsia="Malgun Gothic"/>
          <w:noProof/>
          <w:lang w:eastAsia="ko-KR"/>
        </w:rPr>
        <w:tab/>
      </w:r>
      <w:r w:rsidRPr="00B310AE">
        <w:rPr>
          <w:rFonts w:eastAsia="Calibri"/>
          <w:noProof/>
        </w:rPr>
        <w:t>(sph_rel_overlay_config / vp_rel_overlay_config)</w:t>
      </w:r>
    </w:p>
    <w:p w14:paraId="2A605CCB" w14:textId="77777777" w:rsidR="00F73D6A" w:rsidRPr="00ED3BCB" w:rsidRDefault="00F73D6A" w:rsidP="00F73D6A">
      <w:pPr>
        <w:pStyle w:val="PL"/>
        <w:rPr>
          <w:rFonts w:eastAsia="Malgun Gothic"/>
          <w:noProof/>
          <w:lang w:eastAsia="ko-KR"/>
        </w:rPr>
      </w:pPr>
      <w:r w:rsidRPr="00ED3BCB">
        <w:rPr>
          <w:rFonts w:eastAsia="Malgun Gothic"/>
          <w:noProof/>
          <w:lang w:eastAsia="ko-KR"/>
        </w:rPr>
        <w:t>overlay_info =</w:t>
      </w:r>
      <w:r>
        <w:rPr>
          <w:rFonts w:eastAsia="Malgun Gothic"/>
          <w:noProof/>
          <w:lang w:eastAsia="ko-KR"/>
        </w:rPr>
        <w:tab/>
      </w:r>
      <w:r>
        <w:rPr>
          <w:rFonts w:eastAsia="Malgun Gothic"/>
          <w:noProof/>
          <w:lang w:eastAsia="ko-KR"/>
        </w:rPr>
        <w:tab/>
      </w:r>
      <w:r>
        <w:rPr>
          <w:rFonts w:eastAsia="Malgun Gothic"/>
          <w:noProof/>
          <w:lang w:eastAsia="ko-KR"/>
        </w:rPr>
        <w:tab/>
      </w:r>
      <w:r w:rsidRPr="00ED3BCB">
        <w:rPr>
          <w:rFonts w:eastAsia="Malgun Gothic"/>
          <w:noProof/>
          <w:lang w:eastAsia="ko-KR"/>
        </w:rPr>
        <w:t>"overlay_info=" 5BIT</w:t>
      </w:r>
    </w:p>
    <w:p w14:paraId="4DD4AD04" w14:textId="77777777" w:rsidR="00F73D6A" w:rsidRPr="00ED3BCB" w:rsidRDefault="00F73D6A" w:rsidP="00F73D6A">
      <w:pPr>
        <w:pStyle w:val="PL"/>
        <w:rPr>
          <w:rFonts w:eastAsia="Malgun Gothic"/>
          <w:noProof/>
          <w:lang w:eastAsia="ko-KR"/>
        </w:rPr>
      </w:pPr>
      <w:r w:rsidRPr="00ED3BCB">
        <w:rPr>
          <w:rFonts w:eastAsia="Malgun Gothic"/>
          <w:noProof/>
          <w:lang w:eastAsia="ko-KR"/>
        </w:rPr>
        <w:t>overlay_overlap_flag =</w:t>
      </w:r>
      <w:r>
        <w:rPr>
          <w:rFonts w:eastAsia="Malgun Gothic"/>
          <w:noProof/>
          <w:lang w:eastAsia="ko-KR"/>
        </w:rPr>
        <w:tab/>
      </w:r>
      <w:r w:rsidRPr="00ED3BCB">
        <w:rPr>
          <w:rFonts w:eastAsia="Malgun Gothic"/>
          <w:noProof/>
          <w:lang w:eastAsia="ko-KR"/>
        </w:rPr>
        <w:t>"overlap=" BIT</w:t>
      </w:r>
    </w:p>
    <w:p w14:paraId="72FE410D" w14:textId="77777777" w:rsidR="00F73D6A" w:rsidRPr="004343EC" w:rsidRDefault="00F73D6A" w:rsidP="00F73D6A">
      <w:pPr>
        <w:pStyle w:val="PL"/>
        <w:rPr>
          <w:rFonts w:eastAsia="Malgun Gothic"/>
          <w:noProof/>
          <w:lang w:eastAsia="ko-KR"/>
        </w:rPr>
      </w:pPr>
    </w:p>
    <w:p w14:paraId="1F127E52" w14:textId="77777777" w:rsidR="00F73D6A" w:rsidRPr="00BD7489" w:rsidRDefault="00F73D6A" w:rsidP="00F73D6A">
      <w:pPr>
        <w:pStyle w:val="PL"/>
        <w:rPr>
          <w:rFonts w:eastAsia="Malgun Gothic"/>
          <w:noProof/>
          <w:lang w:eastAsia="ko-KR"/>
        </w:rPr>
      </w:pPr>
      <w:r w:rsidRPr="00BD7489">
        <w:rPr>
          <w:rFonts w:eastAsia="Malgun Gothic" w:hint="eastAsia"/>
          <w:noProof/>
          <w:lang w:eastAsia="ko-KR"/>
        </w:rPr>
        <w:t>;sub-rules for sphere_relative_overlay_config</w:t>
      </w:r>
    </w:p>
    <w:p w14:paraId="2384C72A" w14:textId="77777777" w:rsidR="00F73D6A" w:rsidRDefault="00F73D6A" w:rsidP="00F73D6A">
      <w:pPr>
        <w:pStyle w:val="PL"/>
        <w:rPr>
          <w:rFonts w:eastAsia="Calibri"/>
          <w:noProof/>
        </w:rPr>
      </w:pPr>
      <w:r w:rsidRPr="00BD7489">
        <w:rPr>
          <w:rFonts w:eastAsia="Calibri"/>
          <w:bCs/>
          <w:noProof/>
        </w:rPr>
        <w:t>sph_rel_overlay_config</w:t>
      </w:r>
      <w:r w:rsidRPr="00BD7489">
        <w:rPr>
          <w:rFonts w:eastAsia="Calibri"/>
          <w:noProof/>
        </w:rPr>
        <w:t xml:space="preserve"> =</w:t>
      </w:r>
      <w:r>
        <w:rPr>
          <w:rFonts w:eastAsia="Calibri"/>
          <w:noProof/>
        </w:rPr>
        <w:tab/>
        <w:t xml:space="preserve">"[" </w:t>
      </w:r>
      <w:r w:rsidRPr="004343EC">
        <w:rPr>
          <w:rFonts w:eastAsia="Calibri"/>
          <w:noProof/>
        </w:rPr>
        <w:t xml:space="preserve">Overlay_azimuth "," Overlay_elevation "," Overlay_tilt </w:t>
      </w:r>
    </w:p>
    <w:p w14:paraId="37D952A7" w14:textId="77777777" w:rsidR="00F73D6A" w:rsidRDefault="00F73D6A" w:rsidP="00F73D6A">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 Overlay_azimuth_range "," Overlay_elevation_range</w:t>
      </w:r>
    </w:p>
    <w:p w14:paraId="27449395" w14:textId="77777777" w:rsidR="00F73D6A" w:rsidRDefault="00F73D6A" w:rsidP="00F73D6A">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w:t>
      </w:r>
      <w:r>
        <w:rPr>
          <w:rFonts w:eastAsia="Calibri"/>
          <w:noProof/>
        </w:rPr>
        <w:t xml:space="preserve"> </w:t>
      </w:r>
      <w:r w:rsidRPr="004343EC">
        <w:rPr>
          <w:rFonts w:eastAsia="Calibri"/>
          <w:noProof/>
        </w:rPr>
        <w:t>Overlay_rot_yaw "," Overlay_rot_pitch</w:t>
      </w:r>
      <w:r>
        <w:rPr>
          <w:rFonts w:eastAsia="Calibri"/>
          <w:noProof/>
        </w:rPr>
        <w:t xml:space="preserve"> </w:t>
      </w:r>
      <w:r w:rsidRPr="004343EC">
        <w:rPr>
          <w:rFonts w:eastAsia="Calibri"/>
          <w:noProof/>
        </w:rPr>
        <w:t>"," Overlay_rot_roll</w:t>
      </w:r>
    </w:p>
    <w:p w14:paraId="0CDE767A" w14:textId="77777777" w:rsidR="00F73D6A" w:rsidRPr="004343EC" w:rsidRDefault="00F73D6A" w:rsidP="00F73D6A">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 region_depth_minus1</w:t>
      </w:r>
      <w:r>
        <w:rPr>
          <w:rFonts w:eastAsia="Calibri"/>
          <w:noProof/>
        </w:rPr>
        <w:t xml:space="preserve"> </w:t>
      </w:r>
      <w:r w:rsidRPr="004343EC">
        <w:rPr>
          <w:rFonts w:eastAsia="Calibri"/>
          <w:noProof/>
        </w:rPr>
        <w:t>"," timeline_change_flag</w:t>
      </w:r>
      <w:r>
        <w:rPr>
          <w:rFonts w:eastAsia="Calibri"/>
          <w:noProof/>
        </w:rPr>
        <w:t xml:space="preserve"> "]"</w:t>
      </w:r>
    </w:p>
    <w:p w14:paraId="4D73D467" w14:textId="77777777" w:rsidR="00F73D6A" w:rsidRPr="00ED3BCB" w:rsidRDefault="00F73D6A" w:rsidP="00F73D6A">
      <w:pPr>
        <w:pStyle w:val="PL"/>
        <w:rPr>
          <w:rFonts w:eastAsia="Malgun Gothic"/>
          <w:noProof/>
        </w:rPr>
      </w:pPr>
      <w:r w:rsidRPr="00ED3BCB">
        <w:rPr>
          <w:rFonts w:eastAsia="Malgun Gothic"/>
          <w:noProof/>
          <w:lang w:eastAsia="ko-KR"/>
        </w:rPr>
        <w:t>Overlay_azimuth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minus180to180</w:t>
      </w:r>
    </w:p>
    <w:p w14:paraId="6FA84217" w14:textId="77777777" w:rsidR="00F73D6A" w:rsidRPr="00ED3BCB" w:rsidRDefault="00F73D6A" w:rsidP="00F73D6A">
      <w:pPr>
        <w:pStyle w:val="PL"/>
        <w:rPr>
          <w:rFonts w:eastAsia="Malgun Gothic"/>
          <w:noProof/>
        </w:rPr>
      </w:pPr>
      <w:r w:rsidRPr="00ED3BCB">
        <w:rPr>
          <w:rFonts w:eastAsia="Malgun Gothic"/>
          <w:noProof/>
          <w:lang w:eastAsia="ko-KR"/>
        </w:rPr>
        <w:t>Overlay_elevation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minus90to90</w:t>
      </w:r>
    </w:p>
    <w:p w14:paraId="24FC61EC" w14:textId="77777777" w:rsidR="00F73D6A" w:rsidRPr="00ED3BCB" w:rsidRDefault="00F73D6A" w:rsidP="00F73D6A">
      <w:pPr>
        <w:pStyle w:val="PL"/>
        <w:rPr>
          <w:rFonts w:eastAsia="Malgun Gothic"/>
          <w:noProof/>
          <w:lang w:eastAsia="ko-KR"/>
        </w:rPr>
      </w:pPr>
      <w:r w:rsidRPr="00ED3BCB">
        <w:rPr>
          <w:rFonts w:eastAsia="Malgun Gothic"/>
          <w:noProof/>
          <w:lang w:eastAsia="ko-KR"/>
        </w:rPr>
        <w:t>Overlay_tilt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minus180to180</w:t>
      </w:r>
    </w:p>
    <w:p w14:paraId="01454E10" w14:textId="77777777" w:rsidR="00F73D6A" w:rsidRPr="00ED3BCB" w:rsidRDefault="00F73D6A" w:rsidP="00F73D6A">
      <w:pPr>
        <w:pStyle w:val="PL"/>
        <w:rPr>
          <w:rFonts w:eastAsia="Malgun Gothic"/>
          <w:noProof/>
          <w:lang w:eastAsia="ko-KR"/>
        </w:rPr>
      </w:pPr>
      <w:r w:rsidRPr="00ED3BCB">
        <w:rPr>
          <w:rFonts w:eastAsia="Malgun Gothic"/>
          <w:noProof/>
          <w:lang w:eastAsia="ko-KR"/>
        </w:rPr>
        <w:t>Overlay_azimuth_range =</w:t>
      </w:r>
      <w:r w:rsidRPr="00ED3BCB">
        <w:rPr>
          <w:rFonts w:eastAsia="Malgun Gothic"/>
          <w:noProof/>
          <w:lang w:eastAsia="ko-KR"/>
        </w:rPr>
        <w:tab/>
      </w:r>
      <w:r w:rsidRPr="00ED3BCB">
        <w:rPr>
          <w:rFonts w:eastAsia="Malgun Gothic"/>
          <w:noProof/>
          <w:lang w:eastAsia="ko-KR"/>
        </w:rPr>
        <w:tab/>
        <w:t>deg0t</w:t>
      </w:r>
      <w:r w:rsidRPr="00ED3BCB">
        <w:rPr>
          <w:rFonts w:eastAsia="Malgun Gothic"/>
          <w:noProof/>
        </w:rPr>
        <w:t>o360</w:t>
      </w:r>
      <w:r w:rsidRPr="00ED3BCB">
        <w:rPr>
          <w:rFonts w:eastAsia="Malgun Gothic"/>
          <w:noProof/>
          <w:lang w:eastAsia="ko-KR"/>
        </w:rPr>
        <w:tab/>
      </w:r>
    </w:p>
    <w:p w14:paraId="5AD07F8C" w14:textId="77777777" w:rsidR="00F73D6A" w:rsidRPr="00ED3BCB" w:rsidRDefault="00F73D6A" w:rsidP="00F73D6A">
      <w:pPr>
        <w:pStyle w:val="PL"/>
        <w:rPr>
          <w:rFonts w:eastAsia="Malgun Gothic"/>
          <w:noProof/>
        </w:rPr>
      </w:pPr>
      <w:r w:rsidRPr="00ED3BCB">
        <w:rPr>
          <w:rFonts w:eastAsia="Malgun Gothic"/>
          <w:noProof/>
          <w:lang w:eastAsia="ko-KR"/>
        </w:rPr>
        <w:t>Overlay_elevation_range =</w:t>
      </w:r>
      <w:r w:rsidRPr="00ED3BCB">
        <w:rPr>
          <w:rFonts w:eastAsia="Malgun Gothic"/>
          <w:noProof/>
          <w:lang w:eastAsia="ko-KR"/>
        </w:rPr>
        <w:tab/>
        <w:t>deg0t</w:t>
      </w:r>
      <w:r w:rsidRPr="00ED3BCB">
        <w:rPr>
          <w:rFonts w:eastAsia="Malgun Gothic"/>
          <w:noProof/>
        </w:rPr>
        <w:t>o180</w:t>
      </w:r>
      <w:r w:rsidRPr="00ED3BCB">
        <w:rPr>
          <w:rFonts w:eastAsia="Malgun Gothic"/>
          <w:noProof/>
          <w:lang w:eastAsia="ko-KR"/>
        </w:rPr>
        <w:tab/>
      </w:r>
    </w:p>
    <w:p w14:paraId="0BB9FF7F" w14:textId="77777777" w:rsidR="00F73D6A" w:rsidRPr="00ED3BCB" w:rsidRDefault="00F73D6A" w:rsidP="00F73D6A">
      <w:pPr>
        <w:pStyle w:val="PL"/>
        <w:rPr>
          <w:rFonts w:eastAsia="Malgun Gothic"/>
          <w:noProof/>
          <w:lang w:eastAsia="ko-KR"/>
        </w:rPr>
      </w:pPr>
      <w:r w:rsidRPr="00ED3BCB">
        <w:rPr>
          <w:rFonts w:eastAsia="Malgun Gothic"/>
          <w:noProof/>
          <w:lang w:eastAsia="ko-KR"/>
        </w:rPr>
        <w:t>Over_rot_yaw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minus180to180</w:t>
      </w:r>
    </w:p>
    <w:p w14:paraId="798B5DB6" w14:textId="77777777" w:rsidR="00F73D6A" w:rsidRPr="00ED3BCB" w:rsidRDefault="00F73D6A" w:rsidP="00F73D6A">
      <w:pPr>
        <w:pStyle w:val="PL"/>
        <w:rPr>
          <w:rFonts w:eastAsia="Malgun Gothic"/>
          <w:noProof/>
          <w:lang w:eastAsia="ko-KR"/>
        </w:rPr>
      </w:pPr>
      <w:r w:rsidRPr="00ED3BCB">
        <w:rPr>
          <w:rFonts w:eastAsia="Malgun Gothic"/>
          <w:noProof/>
          <w:lang w:eastAsia="ko-KR"/>
        </w:rPr>
        <w:t>Over_rot_pitch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minus90to90</w:t>
      </w:r>
    </w:p>
    <w:p w14:paraId="72970042" w14:textId="77777777" w:rsidR="00F73D6A" w:rsidRPr="00ED3BCB" w:rsidRDefault="00F73D6A" w:rsidP="00F73D6A">
      <w:pPr>
        <w:pStyle w:val="PL"/>
        <w:rPr>
          <w:rFonts w:eastAsia="Malgun Gothic"/>
          <w:noProof/>
          <w:lang w:eastAsia="ko-KR"/>
        </w:rPr>
      </w:pPr>
      <w:r w:rsidRPr="00ED3BCB">
        <w:rPr>
          <w:rFonts w:eastAsia="Malgun Gothic"/>
          <w:noProof/>
          <w:lang w:eastAsia="ko-KR"/>
        </w:rPr>
        <w:t>Over_rot_roll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degminus180to180</w:t>
      </w:r>
    </w:p>
    <w:p w14:paraId="25F1C89B" w14:textId="77777777" w:rsidR="00F73D6A" w:rsidRPr="00ED3BCB" w:rsidRDefault="00F73D6A" w:rsidP="00F73D6A">
      <w:pPr>
        <w:pStyle w:val="PL"/>
        <w:rPr>
          <w:rFonts w:eastAsia="Malgun Gothic"/>
          <w:noProof/>
          <w:lang w:eastAsia="ko-KR"/>
        </w:rPr>
      </w:pPr>
      <w:r w:rsidRPr="00ED3BCB">
        <w:rPr>
          <w:rFonts w:eastAsia="Malgun Gothic"/>
          <w:noProof/>
          <w:lang w:eastAsia="ko-KR"/>
        </w:rPr>
        <w:t>region_depth_minus1 =</w:t>
      </w:r>
      <w:r w:rsidRPr="00ED3BCB">
        <w:rPr>
          <w:rFonts w:eastAsia="Malgun Gothic"/>
          <w:noProof/>
          <w:lang w:eastAsia="ko-KR"/>
        </w:rPr>
        <w:tab/>
      </w:r>
      <w:r w:rsidRPr="00ED3BCB">
        <w:rPr>
          <w:rFonts w:eastAsia="Malgun Gothic"/>
          <w:noProof/>
          <w:lang w:eastAsia="ko-KR"/>
        </w:rPr>
        <w:tab/>
        <w:t>pctin2tominus16</w:t>
      </w:r>
    </w:p>
    <w:p w14:paraId="47A9BA0D" w14:textId="77777777" w:rsidR="00F73D6A" w:rsidRPr="00ED3BCB" w:rsidRDefault="00F73D6A" w:rsidP="00F73D6A">
      <w:pPr>
        <w:pStyle w:val="PL"/>
        <w:rPr>
          <w:rFonts w:eastAsia="Malgun Gothic"/>
          <w:noProof/>
          <w:lang w:eastAsia="ko-KR"/>
        </w:rPr>
      </w:pPr>
      <w:r w:rsidRPr="00ED3BCB">
        <w:rPr>
          <w:rFonts w:eastAsia="Malgun Gothic"/>
          <w:noProof/>
          <w:lang w:eastAsia="ko-KR"/>
        </w:rPr>
        <w:t>timeline_change_flag =</w:t>
      </w:r>
      <w:r w:rsidRPr="00ED3BCB">
        <w:rPr>
          <w:rFonts w:eastAsia="Malgun Gothic"/>
          <w:noProof/>
          <w:lang w:eastAsia="ko-KR"/>
        </w:rPr>
        <w:tab/>
      </w:r>
      <w:r w:rsidRPr="00ED3BCB">
        <w:rPr>
          <w:rFonts w:eastAsia="Malgun Gothic"/>
          <w:noProof/>
          <w:lang w:eastAsia="ko-KR"/>
        </w:rPr>
        <w:tab/>
        <w:t>BIT</w:t>
      </w:r>
    </w:p>
    <w:p w14:paraId="55535319" w14:textId="77777777" w:rsidR="00F73D6A" w:rsidRPr="004343EC" w:rsidRDefault="00F73D6A" w:rsidP="00F73D6A">
      <w:pPr>
        <w:pStyle w:val="PL"/>
        <w:rPr>
          <w:rFonts w:eastAsia="Malgun Gothic"/>
          <w:noProof/>
          <w:lang w:eastAsia="ko-KR"/>
        </w:rPr>
      </w:pPr>
    </w:p>
    <w:p w14:paraId="78A7BFC5" w14:textId="77777777" w:rsidR="00F73D6A" w:rsidRPr="00BD7489" w:rsidRDefault="00F73D6A" w:rsidP="00F73D6A">
      <w:pPr>
        <w:pStyle w:val="PL"/>
        <w:rPr>
          <w:rFonts w:eastAsia="Malgun Gothic"/>
          <w:noProof/>
          <w:lang w:eastAsia="ko-KR"/>
        </w:rPr>
      </w:pPr>
      <w:r w:rsidRPr="00BD7489">
        <w:rPr>
          <w:rFonts w:eastAsia="Malgun Gothic"/>
          <w:noProof/>
          <w:lang w:eastAsia="ko-KR"/>
        </w:rPr>
        <w:t>;sub-rules for viewport_relative_overlay_config</w:t>
      </w:r>
    </w:p>
    <w:p w14:paraId="5674D2AA" w14:textId="77777777" w:rsidR="00F73D6A" w:rsidRDefault="00F73D6A" w:rsidP="00F73D6A">
      <w:pPr>
        <w:pStyle w:val="PL"/>
        <w:rPr>
          <w:rFonts w:eastAsia="Calibri"/>
          <w:noProof/>
        </w:rPr>
      </w:pPr>
      <w:r w:rsidRPr="00BD7489">
        <w:rPr>
          <w:rFonts w:eastAsia="Calibri"/>
          <w:bCs/>
          <w:noProof/>
        </w:rPr>
        <w:t>vp_rel_overlay_config</w:t>
      </w:r>
      <w:r w:rsidRPr="00BD7489">
        <w:rPr>
          <w:rFonts w:eastAsia="Calibri"/>
          <w:noProof/>
        </w:rPr>
        <w:t xml:space="preserve"> =</w:t>
      </w:r>
      <w:r>
        <w:rPr>
          <w:rFonts w:eastAsia="Calibri"/>
          <w:noProof/>
        </w:rPr>
        <w:tab/>
        <w:t xml:space="preserve">"[" </w:t>
      </w:r>
      <w:r w:rsidRPr="004343EC">
        <w:rPr>
          <w:rFonts w:eastAsia="Calibri"/>
          <w:noProof/>
        </w:rPr>
        <w:t xml:space="preserve">Overlay_rect_left_percent "," Overlay_rect_top_percent </w:t>
      </w:r>
    </w:p>
    <w:p w14:paraId="5AC2A563" w14:textId="77777777" w:rsidR="00F73D6A" w:rsidRDefault="00F73D6A" w:rsidP="00F73D6A">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 Overlay_rect_width_percent</w:t>
      </w:r>
      <w:r>
        <w:rPr>
          <w:rFonts w:eastAsia="Calibri"/>
          <w:noProof/>
        </w:rPr>
        <w:t xml:space="preserve"> </w:t>
      </w:r>
      <w:r w:rsidRPr="004343EC">
        <w:rPr>
          <w:rFonts w:eastAsia="Calibri"/>
          <w:noProof/>
        </w:rPr>
        <w:t>","</w:t>
      </w:r>
      <w:r>
        <w:rPr>
          <w:rFonts w:eastAsia="Calibri"/>
          <w:noProof/>
        </w:rPr>
        <w:t xml:space="preserve"> </w:t>
      </w:r>
      <w:r w:rsidRPr="004343EC">
        <w:rPr>
          <w:rFonts w:eastAsia="Calibri"/>
          <w:noProof/>
        </w:rPr>
        <w:t>Overlay_rect_height_percent</w:t>
      </w:r>
    </w:p>
    <w:p w14:paraId="784FBACD" w14:textId="77777777" w:rsidR="00F73D6A" w:rsidRDefault="00F73D6A" w:rsidP="00F73D6A">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w:t>
      </w:r>
      <w:r>
        <w:rPr>
          <w:rFonts w:eastAsia="Calibri"/>
          <w:noProof/>
        </w:rPr>
        <w:t xml:space="preserve"> </w:t>
      </w:r>
      <w:r w:rsidRPr="004343EC">
        <w:rPr>
          <w:rFonts w:eastAsia="Calibri"/>
          <w:noProof/>
        </w:rPr>
        <w:t>Relative_disparity_flag</w:t>
      </w:r>
      <w:r>
        <w:rPr>
          <w:rFonts w:eastAsia="Calibri"/>
          <w:noProof/>
        </w:rPr>
        <w:tab/>
      </w:r>
      <w:r w:rsidRPr="004343EC">
        <w:rPr>
          <w:rFonts w:eastAsia="Calibri"/>
          <w:noProof/>
        </w:rPr>
        <w:t xml:space="preserve">"," </w:t>
      </w:r>
      <w:r>
        <w:rPr>
          <w:rFonts w:eastAsia="Calibri"/>
          <w:noProof/>
        </w:rPr>
        <w:t>Disparity</w:t>
      </w:r>
    </w:p>
    <w:p w14:paraId="25BE43A2" w14:textId="77777777" w:rsidR="00F73D6A" w:rsidRDefault="00F73D6A" w:rsidP="00F73D6A">
      <w:pPr>
        <w:pStyle w:val="PL"/>
        <w:rPr>
          <w:rFonts w:eastAsia="Malgun Gothic"/>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ED3BCB">
        <w:rPr>
          <w:rFonts w:eastAsia="Calibri"/>
          <w:noProof/>
        </w:rPr>
        <w:t>"</w:t>
      </w:r>
      <w:r w:rsidRPr="004343EC">
        <w:rPr>
          <w:rFonts w:eastAsia="Malgun Gothic"/>
          <w:noProof/>
        </w:rPr>
        <w:t>," media_alignment</w:t>
      </w:r>
      <w:r w:rsidRPr="00BD7489">
        <w:rPr>
          <w:rFonts w:eastAsia="Malgun Gothic"/>
          <w:noProof/>
        </w:rPr>
        <w:t xml:space="preserve"> "," layering_order "," opacity</w:t>
      </w:r>
    </w:p>
    <w:p w14:paraId="0F356CC1" w14:textId="77777777" w:rsidR="00F73D6A" w:rsidRPr="004343EC" w:rsidRDefault="00F73D6A" w:rsidP="00F73D6A">
      <w:pPr>
        <w:pStyle w:val="PL"/>
        <w:rPr>
          <w:rFonts w:eastAsia="Malgun Gothic"/>
          <w:noProof/>
        </w:rPr>
      </w:pPr>
      <w:r>
        <w:rPr>
          <w:rFonts w:eastAsia="Malgun Gothic"/>
          <w:noProof/>
        </w:rPr>
        <w:tab/>
      </w:r>
      <w:r>
        <w:rPr>
          <w:rFonts w:eastAsia="Malgun Gothic"/>
          <w:noProof/>
        </w:rPr>
        <w:tab/>
      </w:r>
      <w:r>
        <w:rPr>
          <w:rFonts w:eastAsia="Malgun Gothic"/>
          <w:noProof/>
        </w:rPr>
        <w:tab/>
      </w:r>
      <w:r>
        <w:rPr>
          <w:rFonts w:eastAsia="Malgun Gothic"/>
          <w:noProof/>
        </w:rPr>
        <w:tab/>
      </w:r>
      <w:r>
        <w:rPr>
          <w:rFonts w:eastAsia="Malgun Gothic"/>
          <w:noProof/>
        </w:rPr>
        <w:tab/>
      </w:r>
      <w:r>
        <w:rPr>
          <w:rFonts w:eastAsia="Malgun Gothic"/>
          <w:noProof/>
        </w:rPr>
        <w:tab/>
      </w:r>
      <w:r w:rsidRPr="004343EC">
        <w:rPr>
          <w:rFonts w:eastAsia="Malgun Gothic"/>
          <w:noProof/>
        </w:rPr>
        <w:t xml:space="preserve">"," </w:t>
      </w:r>
      <w:r w:rsidRPr="00BD7489">
        <w:rPr>
          <w:rFonts w:eastAsia="Malgun Gothic"/>
          <w:noProof/>
        </w:rPr>
        <w:t>overlay_priority</w:t>
      </w:r>
      <w:r w:rsidRPr="00ED3BCB">
        <w:rPr>
          <w:rFonts w:eastAsia="Malgun Gothic"/>
          <w:noProof/>
        </w:rPr>
        <w:t xml:space="preserve"> "]"</w:t>
      </w:r>
    </w:p>
    <w:p w14:paraId="0F99E5DC" w14:textId="77777777" w:rsidR="00F73D6A" w:rsidRPr="00BD7489" w:rsidRDefault="00F73D6A" w:rsidP="00F73D6A">
      <w:pPr>
        <w:pStyle w:val="PL"/>
        <w:rPr>
          <w:rFonts w:eastAsia="Malgun Gothic"/>
          <w:noProof/>
          <w:lang w:eastAsia="ko-KR"/>
        </w:rPr>
      </w:pPr>
    </w:p>
    <w:p w14:paraId="1E13CFD0" w14:textId="77777777" w:rsidR="00F73D6A" w:rsidRPr="00ED3BCB" w:rsidRDefault="00F73D6A" w:rsidP="00F73D6A">
      <w:pPr>
        <w:pStyle w:val="PL"/>
        <w:rPr>
          <w:rFonts w:eastAsia="Calibri"/>
          <w:noProof/>
        </w:rPr>
      </w:pPr>
      <w:r w:rsidRPr="00ED3BCB">
        <w:rPr>
          <w:rFonts w:eastAsia="Calibri"/>
          <w:noProof/>
        </w:rPr>
        <w:t>Overlay_rect_left_percent =</w:t>
      </w:r>
      <w:r w:rsidRPr="00ED3BCB">
        <w:rPr>
          <w:rFonts w:eastAsia="Calibri"/>
          <w:noProof/>
        </w:rPr>
        <w:tab/>
      </w:r>
      <w:r w:rsidRPr="00ED3BCB">
        <w:rPr>
          <w:rFonts w:eastAsia="Calibri"/>
          <w:noProof/>
        </w:rPr>
        <w:tab/>
        <w:t>pctIn2ToMinus16</w:t>
      </w:r>
    </w:p>
    <w:p w14:paraId="79181C73" w14:textId="77777777" w:rsidR="00F73D6A" w:rsidRPr="00ED3BCB" w:rsidRDefault="00F73D6A" w:rsidP="00F73D6A">
      <w:pPr>
        <w:pStyle w:val="PL"/>
        <w:rPr>
          <w:rFonts w:eastAsia="Calibri"/>
          <w:noProof/>
        </w:rPr>
      </w:pPr>
      <w:r w:rsidRPr="00ED3BCB">
        <w:rPr>
          <w:rFonts w:eastAsia="Calibri"/>
          <w:noProof/>
        </w:rPr>
        <w:t>Overlay_rect_top_percent =</w:t>
      </w:r>
      <w:r w:rsidRPr="00ED3BCB">
        <w:rPr>
          <w:rFonts w:eastAsia="Calibri"/>
          <w:noProof/>
        </w:rPr>
        <w:tab/>
      </w:r>
      <w:r w:rsidRPr="00ED3BCB">
        <w:rPr>
          <w:rFonts w:eastAsia="Calibri"/>
          <w:noProof/>
        </w:rPr>
        <w:tab/>
        <w:t>pctIn2ToMinus16</w:t>
      </w:r>
    </w:p>
    <w:p w14:paraId="2D086954" w14:textId="77777777" w:rsidR="00F73D6A" w:rsidRPr="00ED3BCB" w:rsidRDefault="00F73D6A" w:rsidP="00F73D6A">
      <w:pPr>
        <w:pStyle w:val="PL"/>
        <w:rPr>
          <w:rFonts w:eastAsia="Calibri"/>
          <w:noProof/>
        </w:rPr>
      </w:pPr>
      <w:r w:rsidRPr="00ED3BCB">
        <w:rPr>
          <w:rFonts w:eastAsia="Calibri"/>
          <w:noProof/>
        </w:rPr>
        <w:t>Overlay_rect_width_percent =</w:t>
      </w:r>
      <w:r w:rsidRPr="00ED3BCB">
        <w:rPr>
          <w:rFonts w:eastAsia="Calibri"/>
          <w:noProof/>
        </w:rPr>
        <w:tab/>
        <w:t>pctIn2ToMinus16</w:t>
      </w:r>
    </w:p>
    <w:p w14:paraId="36BD979A" w14:textId="77777777" w:rsidR="00F73D6A" w:rsidRPr="00ED3BCB" w:rsidRDefault="00F73D6A" w:rsidP="00F73D6A">
      <w:pPr>
        <w:pStyle w:val="PL"/>
        <w:rPr>
          <w:rFonts w:eastAsia="Calibri"/>
          <w:noProof/>
        </w:rPr>
      </w:pPr>
      <w:r w:rsidRPr="00ED3BCB">
        <w:rPr>
          <w:rFonts w:eastAsia="Calibri"/>
          <w:noProof/>
        </w:rPr>
        <w:t>Overlay_rect_height_percent =</w:t>
      </w:r>
      <w:r w:rsidRPr="00ED3BCB">
        <w:rPr>
          <w:rFonts w:eastAsia="Calibri"/>
          <w:noProof/>
        </w:rPr>
        <w:tab/>
        <w:t>pctIn2ToMinus16</w:t>
      </w:r>
    </w:p>
    <w:p w14:paraId="226DD1DA" w14:textId="77777777" w:rsidR="00F73D6A" w:rsidRDefault="00F73D6A" w:rsidP="00F73D6A">
      <w:pPr>
        <w:pStyle w:val="PL"/>
        <w:rPr>
          <w:rFonts w:eastAsia="Calibri"/>
          <w:noProof/>
        </w:rPr>
      </w:pPr>
      <w:r w:rsidRPr="00ED3BCB">
        <w:rPr>
          <w:rFonts w:eastAsia="Calibri"/>
          <w:noProof/>
        </w:rPr>
        <w:t>Relative_disparith_flag =</w:t>
      </w:r>
      <w:r w:rsidRPr="00ED3BCB">
        <w:rPr>
          <w:rFonts w:eastAsia="Calibri"/>
          <w:noProof/>
        </w:rPr>
        <w:tab/>
      </w:r>
      <w:r w:rsidRPr="00ED3BCB">
        <w:rPr>
          <w:rFonts w:eastAsia="Calibri"/>
          <w:noProof/>
        </w:rPr>
        <w:tab/>
        <w:t>BIT</w:t>
      </w:r>
    </w:p>
    <w:p w14:paraId="6A18690A" w14:textId="77777777" w:rsidR="00F73D6A" w:rsidRPr="00ED3BCB" w:rsidRDefault="00F73D6A" w:rsidP="00F73D6A">
      <w:pPr>
        <w:pStyle w:val="PL"/>
        <w:rPr>
          <w:rFonts w:eastAsia="Calibri"/>
          <w:noProof/>
        </w:rPr>
      </w:pPr>
      <w:r w:rsidRPr="00ED3BCB">
        <w:rPr>
          <w:rFonts w:eastAsia="Calibri"/>
          <w:noProof/>
        </w:rPr>
        <w:t>Disparity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(Disparity_in_percent / Disparity_in_pixels)</w:t>
      </w:r>
    </w:p>
    <w:p w14:paraId="4582A476" w14:textId="77777777" w:rsidR="00F73D6A" w:rsidRPr="00ED3BCB" w:rsidRDefault="00F73D6A" w:rsidP="00F73D6A">
      <w:pPr>
        <w:pStyle w:val="PL"/>
        <w:rPr>
          <w:rFonts w:eastAsia="Calibri"/>
          <w:noProof/>
        </w:rPr>
      </w:pPr>
      <w:r w:rsidRPr="00ED3BCB">
        <w:rPr>
          <w:rFonts w:eastAsia="Calibri"/>
          <w:noProof/>
        </w:rPr>
        <w:t>Disparity_in_percent =</w:t>
      </w:r>
      <w:r w:rsidRPr="00ED3BCB">
        <w:rPr>
          <w:rFonts w:eastAsia="Calibri"/>
          <w:noProof/>
        </w:rPr>
        <w:tab/>
      </w:r>
      <w:r w:rsidRPr="00ED3BCB">
        <w:rPr>
          <w:rFonts w:eastAsia="Calibri"/>
          <w:noProof/>
        </w:rPr>
        <w:tab/>
      </w:r>
      <w:r w:rsidRPr="00ED3BCB">
        <w:rPr>
          <w:rFonts w:eastAsia="Calibri"/>
          <w:noProof/>
        </w:rPr>
        <w:tab/>
        <w:t>pctIn2ToMinus16</w:t>
      </w:r>
    </w:p>
    <w:p w14:paraId="3FEC1810" w14:textId="77777777" w:rsidR="00F73D6A" w:rsidRPr="00ED3BCB" w:rsidRDefault="00F73D6A" w:rsidP="00F73D6A">
      <w:pPr>
        <w:pStyle w:val="PL"/>
        <w:rPr>
          <w:rFonts w:eastAsia="Calibri"/>
          <w:noProof/>
        </w:rPr>
      </w:pPr>
      <w:r w:rsidRPr="00ED3BCB">
        <w:rPr>
          <w:rFonts w:eastAsia="Calibri"/>
          <w:noProof/>
        </w:rPr>
        <w:t>Disparity_in_pixels =</w:t>
      </w:r>
      <w:r w:rsidRPr="00ED3BCB">
        <w:rPr>
          <w:rFonts w:eastAsia="Calibri"/>
          <w:noProof/>
        </w:rPr>
        <w:tab/>
      </w:r>
      <w:r w:rsidRPr="00ED3BCB">
        <w:rPr>
          <w:rFonts w:eastAsia="Calibri"/>
          <w:noProof/>
        </w:rPr>
        <w:tab/>
      </w:r>
      <w:r w:rsidRPr="00ED3BCB">
        <w:rPr>
          <w:rFonts w:eastAsia="Calibri"/>
          <w:noProof/>
        </w:rPr>
        <w:tab/>
        <w:t>integer</w:t>
      </w:r>
    </w:p>
    <w:p w14:paraId="5F63E571" w14:textId="77777777" w:rsidR="00F73D6A" w:rsidRPr="00ED3BCB" w:rsidRDefault="00F73D6A" w:rsidP="00F73D6A">
      <w:pPr>
        <w:pStyle w:val="PL"/>
        <w:rPr>
          <w:rFonts w:eastAsia="Calibri"/>
          <w:noProof/>
        </w:rPr>
      </w:pPr>
      <w:r w:rsidRPr="00ED3BCB">
        <w:rPr>
          <w:rFonts w:eastAsia="Calibri"/>
          <w:noProof/>
        </w:rPr>
        <w:t>media_alignment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Pr>
          <w:rFonts w:eastAsia="Calibri"/>
          <w:noProof/>
        </w:rPr>
        <w:t>"0"/pos-integer</w:t>
      </w:r>
    </w:p>
    <w:p w14:paraId="166612C5" w14:textId="77777777" w:rsidR="00F73D6A" w:rsidRPr="00ED3BCB" w:rsidRDefault="00F73D6A" w:rsidP="00F73D6A">
      <w:pPr>
        <w:pStyle w:val="PL"/>
        <w:rPr>
          <w:rFonts w:eastAsia="Calibri"/>
          <w:noProof/>
        </w:rPr>
      </w:pPr>
      <w:r w:rsidRPr="00ED3BCB">
        <w:rPr>
          <w:rFonts w:eastAsia="Calibri"/>
          <w:noProof/>
        </w:rPr>
        <w:t>layering_order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pos-integer</w:t>
      </w:r>
    </w:p>
    <w:p w14:paraId="64EAC690" w14:textId="77777777" w:rsidR="00F73D6A" w:rsidRPr="00ED3BCB" w:rsidRDefault="00F73D6A" w:rsidP="00F73D6A">
      <w:pPr>
        <w:pStyle w:val="PL"/>
        <w:rPr>
          <w:rFonts w:eastAsia="Calibri"/>
          <w:noProof/>
        </w:rPr>
      </w:pPr>
      <w:r w:rsidRPr="00ED3BCB">
        <w:rPr>
          <w:rFonts w:eastAsia="Calibri"/>
          <w:noProof/>
        </w:rPr>
        <w:t>opacity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"0"/pos-integer</w:t>
      </w:r>
    </w:p>
    <w:p w14:paraId="1DD06898" w14:textId="77777777" w:rsidR="00F73D6A" w:rsidRPr="00ED3BCB" w:rsidRDefault="00F73D6A" w:rsidP="00F73D6A">
      <w:pPr>
        <w:pStyle w:val="PL"/>
        <w:rPr>
          <w:rFonts w:eastAsia="Calibri"/>
          <w:noProof/>
        </w:rPr>
      </w:pPr>
      <w:r w:rsidRPr="00ED3BCB">
        <w:rPr>
          <w:rFonts w:eastAsia="Calibri"/>
          <w:noProof/>
        </w:rPr>
        <w:t>overlay_priority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pos-integer</w:t>
      </w:r>
    </w:p>
    <w:p w14:paraId="5F49405F" w14:textId="77777777" w:rsidR="00F73D6A" w:rsidRPr="00ED3BCB" w:rsidRDefault="00F73D6A" w:rsidP="00F73D6A">
      <w:pPr>
        <w:pStyle w:val="PL"/>
        <w:rPr>
          <w:rFonts w:eastAsia="Malgun Gothic"/>
          <w:noProof/>
          <w:lang w:eastAsia="ko-KR"/>
        </w:rPr>
      </w:pPr>
    </w:p>
    <w:p w14:paraId="18375C59" w14:textId="77777777" w:rsidR="00F73D6A" w:rsidRDefault="00F73D6A" w:rsidP="00F73D6A">
      <w:pPr>
        <w:pStyle w:val="PL"/>
        <w:rPr>
          <w:rFonts w:eastAsia="Batang"/>
          <w:lang w:eastAsia="ko-KR"/>
        </w:rPr>
      </w:pPr>
      <w:r>
        <w:rPr>
          <w:rFonts w:eastAsia="Batang" w:hint="eastAsia"/>
          <w:lang w:eastAsia="ko-KR"/>
        </w:rPr>
        <w:t>;</w:t>
      </w:r>
      <w:r>
        <w:rPr>
          <w:rFonts w:eastAsia="Batang"/>
          <w:lang w:eastAsia="ko-KR"/>
        </w:rPr>
        <w:t>generic sub-</w:t>
      </w:r>
      <w:r>
        <w:rPr>
          <w:rFonts w:eastAsia="Batang" w:hint="eastAsia"/>
          <w:lang w:eastAsia="ko-KR"/>
        </w:rPr>
        <w:t>rules</w:t>
      </w:r>
    </w:p>
    <w:p w14:paraId="1EDE8206" w14:textId="77777777" w:rsidR="00F73D6A" w:rsidRPr="00ED3BCB" w:rsidRDefault="00F73D6A" w:rsidP="00F73D6A">
      <w:pPr>
        <w:pStyle w:val="PL"/>
        <w:rPr>
          <w:rFonts w:eastAsia="Malgun Gothic"/>
          <w:noProof/>
          <w:lang w:eastAsia="ko-KR"/>
        </w:rPr>
      </w:pPr>
      <w:r w:rsidRPr="00ED3BCB">
        <w:rPr>
          <w:rFonts w:eastAsia="Malgun Gothic"/>
          <w:noProof/>
          <w:lang w:eastAsia="ko-KR"/>
        </w:rPr>
        <w:t>integer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"0"/["-"]pos-integer</w:t>
      </w:r>
    </w:p>
    <w:p w14:paraId="592EE2CA" w14:textId="77777777" w:rsidR="00F73D6A" w:rsidRPr="00ED3BCB" w:rsidRDefault="00F73D6A" w:rsidP="00F73D6A">
      <w:pPr>
        <w:pStyle w:val="PL"/>
        <w:rPr>
          <w:rFonts w:eastAsia="Malgun Gothic"/>
          <w:noProof/>
        </w:rPr>
      </w:pPr>
      <w:r w:rsidRPr="00ED3BCB">
        <w:rPr>
          <w:rFonts w:eastAsia="Malgun Gothic"/>
          <w:noProof/>
        </w:rPr>
        <w:t>pctin2tominus16 =</w:t>
      </w:r>
      <w:r w:rsidRPr="00ED3BCB">
        <w:rPr>
          <w:rFonts w:eastAsia="Malgun Gothic"/>
          <w:noProof/>
        </w:rPr>
        <w:tab/>
      </w:r>
      <w:r w:rsidRPr="00ED3BCB">
        <w:rPr>
          <w:rFonts w:eastAsia="Malgun Gothic"/>
          <w:noProof/>
        </w:rPr>
        <w:tab/>
      </w:r>
      <w:r w:rsidRPr="00ED3BCB">
        <w:rPr>
          <w:rFonts w:eastAsia="Malgun Gothic"/>
          <w:noProof/>
        </w:rPr>
        <w:tab/>
        <w:t>"0"</w:t>
      </w:r>
    </w:p>
    <w:p w14:paraId="76BF4B94" w14:textId="77777777" w:rsidR="00F73D6A" w:rsidRPr="00ED3BCB" w:rsidRDefault="00F73D6A" w:rsidP="00F73D6A">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POS-DIGIT *4DIGIT</w:t>
      </w:r>
    </w:p>
    <w:p w14:paraId="23C351B2" w14:textId="77777777" w:rsidR="00F73D6A" w:rsidRPr="00ED3BCB" w:rsidRDefault="00F73D6A" w:rsidP="00F73D6A">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 ("0"/"1"/"2"/"3"/"4") 3DIGIT</w:t>
      </w:r>
    </w:p>
    <w:p w14:paraId="1721E6EB" w14:textId="77777777" w:rsidR="00F73D6A" w:rsidRPr="00ED3BCB" w:rsidRDefault="00F73D6A" w:rsidP="00F73D6A">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"65" ("0"/"1"/"2"/"3"/"4") 2DIGIT</w:t>
      </w:r>
    </w:p>
    <w:p w14:paraId="0AA48344" w14:textId="77777777" w:rsidR="00F73D6A" w:rsidRPr="00ED3BCB" w:rsidRDefault="00F73D6A" w:rsidP="00F73D6A">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"655" ("0"/"1"/"2") 1DIGIT</w:t>
      </w:r>
    </w:p>
    <w:p w14:paraId="644C7C87" w14:textId="77777777" w:rsidR="00F73D6A" w:rsidRPr="00ED3BCB" w:rsidRDefault="00F73D6A" w:rsidP="00F73D6A">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"6553" ("0"/"1"/"2"/"3"/"4"/"5")</w:t>
      </w:r>
    </w:p>
    <w:p w14:paraId="6552230E" w14:textId="77777777" w:rsidR="00F73D6A" w:rsidRDefault="00F73D6A" w:rsidP="00F73D6A">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0 to 65 535, inclusive</w:t>
      </w:r>
    </w:p>
    <w:p w14:paraId="1B17AC07" w14:textId="77777777" w:rsidR="00F73D6A" w:rsidRPr="00ED3BCB" w:rsidRDefault="00F73D6A" w:rsidP="00F73D6A">
      <w:pPr>
        <w:pStyle w:val="PL"/>
        <w:rPr>
          <w:rFonts w:eastAsia="Malgun Gothic"/>
          <w:noProof/>
        </w:rPr>
      </w:pPr>
      <w:r>
        <w:rPr>
          <w:rFonts w:eastAsia="Malgun Gothic"/>
          <w:noProof/>
        </w:rPr>
        <w:t>; pos-integer, degminus180to180, degminus90to90, deg0to360 and deg0to180 are from Y.6.2.1</w:t>
      </w:r>
    </w:p>
    <w:p w14:paraId="62EE28BF" w14:textId="77777777" w:rsidR="00FC7E52" w:rsidRPr="00567618" w:rsidRDefault="00FC7E52" w:rsidP="00FC7E52">
      <w:pPr>
        <w:pStyle w:val="PL"/>
        <w:rPr>
          <w:rFonts w:eastAsia="Calibri"/>
        </w:rPr>
      </w:pPr>
    </w:p>
    <w:bookmarkEnd w:id="8318"/>
    <w:p w14:paraId="659E227E" w14:textId="77777777" w:rsidR="00FC7E52" w:rsidRPr="00567618" w:rsidRDefault="00FC7E52" w:rsidP="00FC7E52">
      <w:pPr>
        <w:rPr>
          <w:lang w:eastAsia="zh-CN"/>
        </w:rPr>
      </w:pPr>
      <w:r w:rsidRPr="00567618">
        <w:rPr>
          <w:lang w:eastAsia="ko-KR"/>
        </w:rPr>
        <w:t xml:space="preserve">The 3gpp_overlay attribute is included as part of the 360-degree video media description. More than one 3gpp_overlay attribute may exist as part of the media description if more than one overlay is to be configured. The overlay_id in 3gpp_overlay is set to the mid of the media description of the overlay source for which the configuration is provided. </w:t>
      </w:r>
      <w:r w:rsidRPr="00567618">
        <w:rPr>
          <w:lang w:eastAsia="zh-CN"/>
        </w:rPr>
        <w:t>An ITT4RT-Tx client may include more than one 3gpp_overlay attributes with the same non-zero overlay_id (associated with an overlay source) in an SDP offer. The overlay configurations are listed in order of preference. An ITT4RT-Rx client that receives an SDP offer with multiple 3gpp_overlay attributes with the same non-zero overlay_id shall reply with only one acceptable 3gpp_overlay line for one acceptable overlay source. If an overlay source is rejected, all 3gpp_overlay attribute lines with the overlay_id associated with that source are excluded in the SDP answer.</w:t>
      </w:r>
    </w:p>
    <w:p w14:paraId="7E9E2651" w14:textId="77777777" w:rsidR="00FC7E52" w:rsidRPr="00567618" w:rsidRDefault="00FC7E52" w:rsidP="00FC7E52">
      <w:pPr>
        <w:rPr>
          <w:lang w:eastAsia="zh-CN"/>
        </w:rPr>
      </w:pPr>
      <w:bookmarkStart w:id="8319" w:name="_MCCTEMPBM_CRPT86942023___7"/>
      <w:r w:rsidRPr="00567618">
        <w:rPr>
          <w:lang w:eastAsia="ko-KR"/>
        </w:rPr>
        <w:t xml:space="preserve">An ITT4RT-Tx client may set the </w:t>
      </w:r>
      <w:r w:rsidRPr="00567618">
        <w:rPr>
          <w:rFonts w:ascii="Courier New" w:hAnsi="Courier New" w:cs="Courier New"/>
          <w:lang w:eastAsia="ko-KR"/>
        </w:rPr>
        <w:t>free_overlay</w:t>
      </w:r>
      <w:r w:rsidRPr="00567618">
        <w:rPr>
          <w:lang w:eastAsia="ko-KR"/>
        </w:rPr>
        <w:t xml:space="preserve"> flag to indicate that no media source is associated with this overlay configuration by the ITT4RT-Tx client and the corresponding overlay region in the video may be used by the ITT4RT-Rx client to overlay any media including external media sources (e.g., a text notification from an external application, an external video overlay or a source describing an occlude-free region that any overlay on top would not result in any significant loss of information). The overlay_id in </w:t>
      </w:r>
      <w:r w:rsidRPr="00567618">
        <w:rPr>
          <w:rFonts w:ascii="Courier New" w:hAnsi="Courier New" w:cs="Courier New"/>
          <w:lang w:eastAsia="ko-KR"/>
        </w:rPr>
        <w:t>3gpp_overlay</w:t>
      </w:r>
      <w:r w:rsidRPr="00567618">
        <w:rPr>
          <w:lang w:eastAsia="ko-KR"/>
        </w:rPr>
        <w:t xml:space="preserve"> in case of overlays with the </w:t>
      </w:r>
      <w:r w:rsidRPr="00567618">
        <w:rPr>
          <w:rFonts w:ascii="Courier New" w:eastAsia="Calibri" w:hAnsi="Courier New"/>
        </w:rPr>
        <w:t>free_overlay</w:t>
      </w:r>
      <w:r w:rsidRPr="00567618">
        <w:rPr>
          <w:lang w:eastAsia="ko-KR"/>
        </w:rPr>
        <w:t xml:space="preserve"> flag with a value of 1 shall not be equal to any mid in the SDP media description. In case of </w:t>
      </w:r>
      <w:r w:rsidRPr="00567618">
        <w:rPr>
          <w:rFonts w:ascii="Courier New" w:hAnsi="Courier New" w:cs="Courier New"/>
          <w:lang w:eastAsia="ko-KR"/>
        </w:rPr>
        <w:t>overlay_id</w:t>
      </w:r>
      <w:r w:rsidRPr="00567618">
        <w:rPr>
          <w:lang w:eastAsia="ko-KR"/>
        </w:rPr>
        <w:t xml:space="preserve"> which is not associated with an overlay source (to identify an external source overlay and/or an occlude-free region), the </w:t>
      </w:r>
      <w:r w:rsidRPr="00567618">
        <w:rPr>
          <w:rFonts w:ascii="Courier New" w:eastAsia="Calibri" w:hAnsi="Courier New"/>
        </w:rPr>
        <w:t>free_overlay</w:t>
      </w:r>
      <w:r w:rsidRPr="00567618">
        <w:rPr>
          <w:lang w:eastAsia="ko-KR"/>
        </w:rPr>
        <w:t xml:space="preserve"> flag shall be included with a value equal to 1. If the </w:t>
      </w:r>
      <w:r w:rsidRPr="00567618">
        <w:rPr>
          <w:rFonts w:ascii="Courier New" w:eastAsia="Calibri" w:hAnsi="Courier New"/>
        </w:rPr>
        <w:t xml:space="preserve">free_overlay </w:t>
      </w:r>
      <w:r w:rsidRPr="00567618">
        <w:rPr>
          <w:lang w:eastAsia="ko-KR"/>
        </w:rPr>
        <w:t xml:space="preserve">flag is not present or the </w:t>
      </w:r>
      <w:r w:rsidRPr="00567618">
        <w:rPr>
          <w:rFonts w:ascii="Courier New" w:eastAsia="Calibri" w:hAnsi="Courier New"/>
        </w:rPr>
        <w:t>free_overlay</w:t>
      </w:r>
      <w:r w:rsidRPr="00567618">
        <w:rPr>
          <w:lang w:eastAsia="ko-KR"/>
        </w:rPr>
        <w:t xml:space="preserve"> flag has a value of 0, the </w:t>
      </w:r>
      <w:r w:rsidRPr="00567618">
        <w:rPr>
          <w:rFonts w:ascii="Courier New" w:hAnsi="Courier New" w:cs="Courier New"/>
          <w:lang w:eastAsia="ko-KR"/>
        </w:rPr>
        <w:t>overlay_id</w:t>
      </w:r>
      <w:r w:rsidRPr="00567618">
        <w:rPr>
          <w:lang w:eastAsia="ko-KR"/>
        </w:rPr>
        <w:t xml:space="preserve"> shall be a value which corresponds to at least one mid of the media description of the overlay source. An ITT4RT-Tx client may include more than one </w:t>
      </w:r>
      <w:r w:rsidRPr="00567618">
        <w:rPr>
          <w:rFonts w:ascii="Courier New" w:hAnsi="Courier New" w:cs="Courier New"/>
          <w:lang w:eastAsia="ko-KR"/>
        </w:rPr>
        <w:t>3gpp_overlay</w:t>
      </w:r>
      <w:r w:rsidRPr="00567618">
        <w:rPr>
          <w:lang w:eastAsia="ko-KR"/>
        </w:rPr>
        <w:t xml:space="preserve"> attributes with the same non-zero </w:t>
      </w:r>
      <w:r w:rsidRPr="00567618">
        <w:rPr>
          <w:rFonts w:ascii="Courier New" w:hAnsi="Courier New" w:cs="Courier New"/>
          <w:lang w:eastAsia="ko-KR"/>
        </w:rPr>
        <w:t>overlay_id</w:t>
      </w:r>
      <w:r w:rsidRPr="00567618">
        <w:rPr>
          <w:lang w:eastAsia="ko-KR"/>
        </w:rPr>
        <w:t xml:space="preserve"> and with the </w:t>
      </w:r>
      <w:r w:rsidRPr="00567618">
        <w:rPr>
          <w:rFonts w:ascii="Courier New" w:eastAsia="Calibri" w:hAnsi="Courier New"/>
        </w:rPr>
        <w:t>free_overlay</w:t>
      </w:r>
      <w:r w:rsidRPr="00567618">
        <w:rPr>
          <w:lang w:eastAsia="ko-KR"/>
        </w:rPr>
        <w:t xml:space="preserve"> flag set to 1 in an SDP offer. The implementation details for use of overlay region with the </w:t>
      </w:r>
      <w:r w:rsidRPr="00567618">
        <w:rPr>
          <w:rFonts w:ascii="Courier New" w:eastAsia="Calibri" w:hAnsi="Courier New"/>
        </w:rPr>
        <w:t>free_overlay</w:t>
      </w:r>
      <w:r w:rsidRPr="00567618">
        <w:rPr>
          <w:lang w:eastAsia="ko-KR"/>
        </w:rPr>
        <w:t xml:space="preserve"> flag set to 1 is left to the application.</w:t>
      </w:r>
    </w:p>
    <w:bookmarkEnd w:id="8319"/>
    <w:p w14:paraId="1430FCDF" w14:textId="77777777" w:rsidR="00FC7E52" w:rsidRPr="00567618" w:rsidRDefault="00FC7E52" w:rsidP="00FC7E52">
      <w:pPr>
        <w:rPr>
          <w:lang w:eastAsia="ko-KR"/>
        </w:rPr>
      </w:pPr>
      <w:r w:rsidRPr="00567618">
        <w:rPr>
          <w:lang w:eastAsia="zh-CN"/>
        </w:rPr>
        <w:t xml:space="preserve">An ITT4RT-Rx client that sends an SDP offer to receive 360-degree media and overlay source media shall not include the 3gpp_overlay attribute. An ITT4RT-Tx client that receives such an offer may initiate an SDP renegotiation offer to configure the overlays for the overlay sources as indicated by the itt4rt_group attribute. </w:t>
      </w:r>
    </w:p>
    <w:p w14:paraId="3661ABD6" w14:textId="77777777" w:rsidR="00FC7E52" w:rsidRPr="00567618" w:rsidRDefault="00FC7E52" w:rsidP="00FC7E52">
      <w:pPr>
        <w:rPr>
          <w:lang w:eastAsia="zh-CN"/>
        </w:rPr>
      </w:pPr>
      <w:r w:rsidRPr="00567618">
        <w:rPr>
          <w:lang w:eastAsia="zh-CN"/>
        </w:rPr>
        <w:t>An ITT4RT client that receives an SDP offer including overlay sources without the 3gpp_overlay attribute may decline the offer and send a renegotiation offer with the 3gpp_overlay attribute.</w:t>
      </w:r>
    </w:p>
    <w:p w14:paraId="372C7990" w14:textId="57AD429B" w:rsidR="00F73D6A" w:rsidRPr="002D0653" w:rsidRDefault="00F73D6A" w:rsidP="00F73D6A">
      <w:pPr>
        <w:rPr>
          <w:rFonts w:eastAsia="Malgun Gothic"/>
        </w:rPr>
      </w:pPr>
      <w:r w:rsidRPr="002D0653">
        <w:rPr>
          <w:rFonts w:eastAsia="Malgun Gothic"/>
          <w:lang w:eastAsia="zh-CN"/>
        </w:rPr>
        <w:t xml:space="preserve">The </w:t>
      </w:r>
      <w:r w:rsidRPr="002D0653">
        <w:rPr>
          <w:rFonts w:eastAsia="Malgun Gothic"/>
          <w:i/>
          <w:iCs/>
          <w:lang w:eastAsia="zh-CN"/>
        </w:rPr>
        <w:t>type</w:t>
      </w:r>
      <w:r w:rsidRPr="002D0653">
        <w:rPr>
          <w:rFonts w:eastAsia="Malgun Gothic"/>
          <w:lang w:eastAsia="zh-CN"/>
        </w:rPr>
        <w:t xml:space="preserve"> shall have the value ‘0’ for viewport-relative overlays and ‘1’ for sphere-relative overlays. </w:t>
      </w:r>
      <w:r w:rsidRPr="002D0653">
        <w:rPr>
          <w:rFonts w:eastAsia="Malgun Gothic"/>
        </w:rPr>
        <w:t xml:space="preserve">Depending on the value of </w:t>
      </w:r>
      <w:r w:rsidRPr="002D0653">
        <w:rPr>
          <w:rFonts w:eastAsia="Malgun Gothic"/>
          <w:i/>
          <w:iCs/>
        </w:rPr>
        <w:t>type</w:t>
      </w:r>
      <w:r w:rsidRPr="002D0653">
        <w:rPr>
          <w:rFonts w:eastAsia="Malgun Gothic"/>
        </w:rPr>
        <w:t>, the 3gpp_overlay attribute may further include the corresponding configuration information sph_rel_overlay_config (type = ‘1’) or the vp_rel_overlay_config (type = ‘0’).</w:t>
      </w:r>
    </w:p>
    <w:p w14:paraId="4040487A" w14:textId="2CE11BF0" w:rsidR="00F73D6A" w:rsidRPr="002D0653" w:rsidRDefault="00F73D6A" w:rsidP="00F73D6A">
      <w:pPr>
        <w:rPr>
          <w:rFonts w:eastAsia="Malgun Gothic"/>
        </w:rPr>
      </w:pPr>
      <w:r w:rsidRPr="002D0653">
        <w:rPr>
          <w:rFonts w:eastAsia="Malgun Gothic"/>
        </w:rPr>
        <w:t xml:space="preserve">A set of flags describing interactivity of the overlay may be included in the optional overlay_info parameter defined in </w:t>
      </w:r>
      <w:r>
        <w:rPr>
          <w:rFonts w:eastAsia="Malgun Gothic"/>
        </w:rPr>
        <w:t>Annex</w:t>
      </w:r>
      <w:r w:rsidRPr="002D0653">
        <w:rPr>
          <w:rFonts w:eastAsia="Malgun Gothic"/>
        </w:rPr>
        <w:t> Y.6.4.3.4.</w:t>
      </w:r>
    </w:p>
    <w:p w14:paraId="4FABDBB1" w14:textId="77777777" w:rsidR="00FC7E52" w:rsidRPr="00567618" w:rsidRDefault="00FC7E52" w:rsidP="00FC7E52">
      <w:pPr>
        <w:pStyle w:val="NO"/>
      </w:pPr>
      <w:r w:rsidRPr="00567618">
        <w:t>NOTE</w:t>
      </w:r>
      <w:r>
        <w:t> 1</w:t>
      </w:r>
      <w:r w:rsidRPr="00567618">
        <w:t>:</w:t>
      </w:r>
      <w:r>
        <w:tab/>
      </w:r>
      <w:r w:rsidRPr="00567618">
        <w:t>Other overlay definitions in OMAF are not excluded from ITT4RT. Which overlay definition(s) from OMAF are adopted for overlays in ITT4RT is currently TBD. Optional user interactivity flags such as for definining moveability, resizing of the overlay may be added later to the 3gpp_overlay parameter.</w:t>
      </w:r>
    </w:p>
    <w:p w14:paraId="0F17EE65" w14:textId="77777777" w:rsidR="00FC7E52" w:rsidRPr="00567618" w:rsidRDefault="00FC7E52" w:rsidP="00FC7E52">
      <w:pPr>
        <w:pStyle w:val="NO"/>
        <w:rPr>
          <w:lang w:eastAsia="ko-KR"/>
        </w:rPr>
      </w:pPr>
      <w:r w:rsidRPr="00567618">
        <w:rPr>
          <w:lang w:eastAsia="ko-KR"/>
        </w:rPr>
        <w:t>NOTE</w:t>
      </w:r>
      <w:r>
        <w:rPr>
          <w:lang w:eastAsia="ko-KR"/>
        </w:rPr>
        <w:t> 2</w:t>
      </w:r>
      <w:r w:rsidRPr="00567618">
        <w:rPr>
          <w:lang w:eastAsia="ko-KR"/>
        </w:rPr>
        <w:t>:</w:t>
      </w:r>
      <w:r>
        <w:rPr>
          <w:lang w:eastAsia="ko-KR"/>
        </w:rPr>
        <w:tab/>
      </w:r>
      <w:r w:rsidRPr="00567618">
        <w:rPr>
          <w:lang w:eastAsia="ko-KR"/>
        </w:rPr>
        <w:t>There should be a default configuration for overlay when explicit configuration is not provided to ensure that multiple receivers have similar experience.</w:t>
      </w:r>
    </w:p>
    <w:p w14:paraId="24214B0C" w14:textId="77777777" w:rsidR="00FC7E52" w:rsidRPr="00567618" w:rsidRDefault="00FC7E52" w:rsidP="00FC7E52">
      <w:pPr>
        <w:pStyle w:val="Heading4"/>
        <w:rPr>
          <w:lang w:eastAsia="ko-KR"/>
        </w:rPr>
      </w:pPr>
      <w:bookmarkStart w:id="8320" w:name="_Toc130461139"/>
      <w:bookmarkStart w:id="8321" w:name="_MCCTEMPBM_CRPT86942024___7"/>
      <w:r w:rsidRPr="00567618">
        <w:rPr>
          <w:lang w:eastAsia="ko-KR"/>
        </w:rPr>
        <w:t>Y.6.4.3.2</w:t>
      </w:r>
      <w:r>
        <w:rPr>
          <w:lang w:eastAsia="ko-KR"/>
        </w:rPr>
        <w:tab/>
      </w:r>
      <w:r w:rsidRPr="00567618">
        <w:rPr>
          <w:lang w:eastAsia="ko-KR"/>
        </w:rPr>
        <w:t>Sphere-relative Overlay Configuration</w:t>
      </w:r>
      <w:bookmarkEnd w:id="8320"/>
    </w:p>
    <w:p w14:paraId="776E5221" w14:textId="48F0D297" w:rsidR="00F73D6A" w:rsidRPr="002D0653" w:rsidRDefault="00F73D6A" w:rsidP="00F73D6A">
      <w:pPr>
        <w:rPr>
          <w:rFonts w:eastAsia="Malgun Gothic"/>
          <w:lang w:eastAsia="ko-KR"/>
        </w:rPr>
      </w:pPr>
      <w:bookmarkStart w:id="8322" w:name="_MCCTEMPBM_CRPT86942025___7"/>
      <w:bookmarkEnd w:id="8321"/>
      <w:r w:rsidRPr="002D0653">
        <w:rPr>
          <w:rFonts w:eastAsia="Malgun Gothic"/>
          <w:lang w:eastAsia="ko-KR"/>
        </w:rPr>
        <w:t xml:space="preserve">An ITT4RT client supporting the 3gpp_overlay attribute to configure a sphere-relative overlay shall set parameter </w:t>
      </w:r>
      <w:r w:rsidRPr="002D0653">
        <w:rPr>
          <w:rFonts w:eastAsia="Malgun Gothic"/>
        </w:rPr>
        <w:t>type = ‘1’</w:t>
      </w:r>
      <w:r w:rsidRPr="002D0653">
        <w:rPr>
          <w:rFonts w:eastAsia="Malgun Gothic"/>
          <w:lang w:eastAsia="ko-KR"/>
        </w:rPr>
        <w:t xml:space="preserve"> and additionally include the parameter sph_rel_overlay_config defined as follows:</w:t>
      </w:r>
    </w:p>
    <w:p w14:paraId="5E51A902" w14:textId="76060231" w:rsidR="00F73D6A" w:rsidRPr="002D0653" w:rsidRDefault="00F73D6A" w:rsidP="00F73D6A">
      <w:pPr>
        <w:pStyle w:val="PL"/>
        <w:rPr>
          <w:rFonts w:eastAsia="Calibri"/>
        </w:rPr>
      </w:pPr>
      <w:r w:rsidRPr="002D0653">
        <w:rPr>
          <w:rFonts w:eastAsia="Calibri"/>
          <w:b/>
          <w:bCs/>
        </w:rPr>
        <w:t>sph_rel_overlay_config</w:t>
      </w:r>
      <w:r w:rsidRPr="002D0653">
        <w:rPr>
          <w:rFonts w:eastAsia="Calibri"/>
        </w:rPr>
        <w:t xml:space="preserve"> = </w:t>
      </w:r>
      <w:r>
        <w:rPr>
          <w:rFonts w:eastAsia="Calibri"/>
        </w:rPr>
        <w:t>[</w:t>
      </w:r>
      <w:r w:rsidRPr="002D0653">
        <w:rPr>
          <w:rFonts w:eastAsia="Calibri"/>
        </w:rPr>
        <w:t>Overlay_azimuth, Overlay_elevation,</w:t>
      </w:r>
      <w:r>
        <w:rPr>
          <w:rFonts w:eastAsia="Calibri"/>
        </w:rPr>
        <w:t xml:space="preserve"> </w:t>
      </w:r>
      <w:r w:rsidRPr="002D0653">
        <w:rPr>
          <w:rFonts w:eastAsia="Calibri"/>
        </w:rPr>
        <w:t>Overlay_tilt, Overlay_azimuth_range, Overlay_elevation_range, Overlay_rot_yaw, Overlay_rot_pitch, Overlay_rot_roll, region_depth_minus1, timeline_change_flag</w:t>
      </w:r>
      <w:r>
        <w:rPr>
          <w:rFonts w:eastAsia="Calibri"/>
        </w:rPr>
        <w:t>]</w:t>
      </w:r>
    </w:p>
    <w:p w14:paraId="284D9D66" w14:textId="77777777" w:rsidR="00FC7E52" w:rsidRPr="00567618" w:rsidRDefault="00FC7E52" w:rsidP="00FC7E52">
      <w:pPr>
        <w:pStyle w:val="PL"/>
        <w:rPr>
          <w:rFonts w:eastAsia="Calibri"/>
        </w:rPr>
      </w:pPr>
    </w:p>
    <w:p w14:paraId="449C2C58" w14:textId="77777777" w:rsidR="00FC7E52" w:rsidRPr="00567618" w:rsidRDefault="00FC7E52" w:rsidP="00FC7E52">
      <w:pPr>
        <w:pStyle w:val="B1"/>
      </w:pPr>
      <w:bookmarkStart w:id="8323" w:name="_MCCTEMPBM_CRPT86942026___2"/>
      <w:bookmarkEnd w:id="8322"/>
      <w:r w:rsidRPr="00C627E6">
        <w:t>-</w:t>
      </w:r>
      <w:r w:rsidRPr="00C627E6">
        <w:tab/>
      </w:r>
      <w:r w:rsidRPr="00567618">
        <w:t>Overlay_azimuth: Specifies the azimuth angle of the centre of the overlay region on the unit sphere in units of 2</w:t>
      </w:r>
      <w:r w:rsidRPr="00567618">
        <w:rPr>
          <w:vertAlign w:val="superscript"/>
        </w:rPr>
        <w:t>−16</w:t>
      </w:r>
      <w:r w:rsidRPr="00567618">
        <w:t xml:space="preserve"> degrees relative to the global coordinate axes. </w:t>
      </w:r>
    </w:p>
    <w:p w14:paraId="365E0117" w14:textId="77777777" w:rsidR="00FC7E52" w:rsidRPr="00567618" w:rsidRDefault="00FC7E52" w:rsidP="00FC7E52">
      <w:pPr>
        <w:pStyle w:val="B1"/>
      </w:pPr>
      <w:r w:rsidRPr="00C627E6">
        <w:t>-</w:t>
      </w:r>
      <w:r w:rsidRPr="00C627E6">
        <w:tab/>
      </w:r>
      <w:r w:rsidRPr="00567618">
        <w:t>Overlay_elevation: Specifies the elevation angle of the centre of the overlay region on the unit sphere in units of 2</w:t>
      </w:r>
      <w:r w:rsidRPr="00567618">
        <w:rPr>
          <w:vertAlign w:val="superscript"/>
        </w:rPr>
        <w:t>−16</w:t>
      </w:r>
      <w:r w:rsidRPr="00567618">
        <w:t xml:space="preserve"> degrees relative to the global coordinate axes. </w:t>
      </w:r>
    </w:p>
    <w:p w14:paraId="4F5C9005" w14:textId="77777777" w:rsidR="00FC7E52" w:rsidRPr="00567618" w:rsidRDefault="00FC7E52" w:rsidP="00FC7E52">
      <w:pPr>
        <w:pStyle w:val="B1"/>
      </w:pPr>
      <w:r w:rsidRPr="00C627E6">
        <w:t>-</w:t>
      </w:r>
      <w:r w:rsidRPr="00C627E6">
        <w:tab/>
      </w:r>
      <w:r w:rsidRPr="00567618">
        <w:t>Overlay_tilt: Specifies the tilt angle of the offered overlay region, in units of 2</w:t>
      </w:r>
      <w:r w:rsidRPr="00567618">
        <w:rPr>
          <w:vertAlign w:val="superscript"/>
        </w:rPr>
        <w:t>−16</w:t>
      </w:r>
      <w:r w:rsidRPr="00567618">
        <w:t xml:space="preserve"> degrees, relative to the global coordinate axes. </w:t>
      </w:r>
    </w:p>
    <w:p w14:paraId="2D0DE04A" w14:textId="77777777" w:rsidR="00FC7E52" w:rsidRPr="00567618" w:rsidRDefault="00FC7E52" w:rsidP="00FC7E52">
      <w:pPr>
        <w:pStyle w:val="B1"/>
      </w:pPr>
      <w:r w:rsidRPr="00C627E6">
        <w:t>-</w:t>
      </w:r>
      <w:r w:rsidRPr="00C627E6">
        <w:tab/>
      </w:r>
      <w:r w:rsidRPr="00567618">
        <w:t>Overlay_azimuth_range: Specifies the azimuth range of the region corresponding to the 2D plane on which the overlay is rendered through the centre point of the overlay region in units of 2</w:t>
      </w:r>
      <w:r w:rsidRPr="00567618">
        <w:rPr>
          <w:vertAlign w:val="superscript"/>
        </w:rPr>
        <w:t>−16</w:t>
      </w:r>
      <w:r w:rsidRPr="00567618">
        <w:t xml:space="preserve"> degrees. </w:t>
      </w:r>
    </w:p>
    <w:p w14:paraId="086253DF" w14:textId="5578DE2C" w:rsidR="00FC7E52" w:rsidRPr="00567618" w:rsidRDefault="00FC7E52" w:rsidP="00FC7E52">
      <w:pPr>
        <w:pStyle w:val="B1"/>
      </w:pPr>
      <w:r w:rsidRPr="00C627E6">
        <w:t>-</w:t>
      </w:r>
      <w:r w:rsidRPr="00C627E6">
        <w:tab/>
      </w:r>
      <w:r w:rsidRPr="00567618">
        <w:t>Overlay_elevation_range: Specifies the elevation range of the offered region corresponding to the 2D plane on which the overlay is rendered  through the centre point of the overlay region in units of 2</w:t>
      </w:r>
      <w:r w:rsidRPr="00567618">
        <w:rPr>
          <w:vertAlign w:val="superscript"/>
        </w:rPr>
        <w:t xml:space="preserve">−16 </w:t>
      </w:r>
      <w:r w:rsidRPr="00567618">
        <w:t xml:space="preserve">degrees. </w:t>
      </w:r>
    </w:p>
    <w:p w14:paraId="3F385573" w14:textId="77777777" w:rsidR="00FC7E52" w:rsidRPr="00567618" w:rsidRDefault="00FC7E52" w:rsidP="00FC7E52">
      <w:pPr>
        <w:pStyle w:val="B1"/>
      </w:pPr>
      <w:r w:rsidRPr="00C627E6">
        <w:t>-</w:t>
      </w:r>
      <w:r w:rsidRPr="00C627E6">
        <w:tab/>
      </w:r>
      <w:r w:rsidRPr="00567618">
        <w:rPr>
          <w:noProof/>
          <w:lang w:eastAsia="ko-KR"/>
        </w:rPr>
        <w:t>Overlay_rot_yaw, Overlay_rot_pitch, and Overlay_rot_roll specify the rotation of the 2D plane on which the overlay is rendered</w:t>
      </w:r>
      <w:r w:rsidRPr="00567618">
        <w:rPr>
          <w:rFonts w:eastAsia="Malgun Gothic"/>
          <w:lang w:eastAsia="ko-KR"/>
        </w:rPr>
        <w:t xml:space="preserve">. </w:t>
      </w:r>
      <w:r w:rsidRPr="00567618">
        <w:rPr>
          <w:noProof/>
          <w:lang w:eastAsia="ko-KR"/>
        </w:rPr>
        <w:t xml:space="preserve">Prior to rendering the 2D plane, it may be rotated as specified by overlay_rot_yaw, overlay_rot_pitch and overlay_rot_yaw and placed on a certain distance as specified by region_depth_minus1. The rotations are relative to the coordinate system as specified in clause 5.1 of ISO/IEC 23090-2 in which the origin of the coordinate system is in the centre of the overlay region, the X axis is towards the origin of the global coordinate axes, the Y axis is towards the point on the plane that corresponds to cAzimuth1 in </w:t>
      </w:r>
      <w:r w:rsidRPr="00567618">
        <w:rPr>
          <w:rFonts w:eastAsia="Malgun Gothic"/>
          <w:lang w:eastAsia="ko-KR"/>
        </w:rPr>
        <w:t>Figure 7</w:t>
      </w:r>
      <w:r w:rsidRPr="00567618">
        <w:rPr>
          <w:rFonts w:eastAsia="Malgun Gothic"/>
          <w:lang w:eastAsia="ko-KR"/>
        </w:rPr>
        <w:noBreakHyphen/>
        <w:t>4</w:t>
      </w:r>
      <w:r w:rsidRPr="00567618">
        <w:rPr>
          <w:noProof/>
          <w:lang w:eastAsia="ko-KR"/>
        </w:rPr>
        <w:t xml:space="preserve"> of ISO/IEC 23090-2, and the Z axis is towards the point on the plane that corresponds to cElevation2 in </w:t>
      </w:r>
      <w:r w:rsidRPr="00567618">
        <w:rPr>
          <w:rFonts w:eastAsia="Malgun Gothic"/>
          <w:lang w:eastAsia="ko-KR"/>
        </w:rPr>
        <w:t>Figure 7</w:t>
      </w:r>
      <w:r w:rsidRPr="00567618">
        <w:rPr>
          <w:rFonts w:eastAsia="Malgun Gothic"/>
          <w:lang w:eastAsia="ko-KR"/>
        </w:rPr>
        <w:noBreakHyphen/>
        <w:t>4</w:t>
      </w:r>
      <w:r w:rsidRPr="00567618">
        <w:rPr>
          <w:noProof/>
          <w:lang w:eastAsia="ko-KR"/>
        </w:rPr>
        <w:t xml:space="preserve"> of ISO/IEC 23090-2. overlay_rot_yaw</w:t>
      </w:r>
      <w:r w:rsidRPr="00567618">
        <w:rPr>
          <w:rFonts w:eastAsia="Malgun Gothic"/>
          <w:lang w:eastAsia="ko-KR"/>
        </w:rPr>
        <w:t xml:space="preserve"> expresses a rotation around the Z axis, </w:t>
      </w:r>
      <w:r w:rsidRPr="00567618">
        <w:rPr>
          <w:noProof/>
          <w:lang w:eastAsia="ko-KR"/>
        </w:rPr>
        <w:t>overlay_rot_pitch</w:t>
      </w:r>
      <w:r w:rsidRPr="00567618">
        <w:rPr>
          <w:rFonts w:eastAsia="Malgun Gothic"/>
          <w:lang w:eastAsia="ko-KR"/>
        </w:rPr>
        <w:t xml:space="preserve"> rotates around the Y axis, and </w:t>
      </w:r>
      <w:r w:rsidRPr="00567618">
        <w:rPr>
          <w:noProof/>
          <w:lang w:eastAsia="ko-KR"/>
        </w:rPr>
        <w:t>overlay_rot_roll</w:t>
      </w:r>
      <w:r w:rsidRPr="00567618">
        <w:rPr>
          <w:rFonts w:eastAsia="Malgun Gothic"/>
        </w:rPr>
        <w:t xml:space="preserve"> </w:t>
      </w:r>
      <w:r w:rsidRPr="00567618">
        <w:rPr>
          <w:rFonts w:eastAsia="Malgun Gothic"/>
          <w:lang w:eastAsia="ko-KR"/>
        </w:rPr>
        <w:t xml:space="preserve">rotates around the X axis. Rotations are extrinsic, i.e., around X, Y, and Z fixed reference axes. The angles increase clockwise when looking from the origin towards the positive end of an axis. </w:t>
      </w:r>
      <w:r w:rsidRPr="00567618">
        <w:rPr>
          <w:noProof/>
          <w:lang w:eastAsia="ko-KR"/>
        </w:rPr>
        <w:t>The rotations are applied starting from overlay_rot_yaw, followed by overlay_rot_pitch, and ending with overlay_rot_roll.</w:t>
      </w:r>
    </w:p>
    <w:p w14:paraId="6F32E288" w14:textId="77777777" w:rsidR="00FC7E52" w:rsidRPr="00567618" w:rsidRDefault="00FC7E52" w:rsidP="00FC7E52">
      <w:pPr>
        <w:pStyle w:val="B1"/>
      </w:pPr>
      <w:r w:rsidRPr="00C627E6">
        <w:t>-</w:t>
      </w:r>
      <w:r w:rsidRPr="00C627E6">
        <w:tab/>
      </w:r>
      <w:r w:rsidRPr="00567618">
        <w:rPr>
          <w:noProof/>
          <w:lang w:eastAsia="ko-KR"/>
        </w:rPr>
        <w:t xml:space="preserve">region_depth_minus1 - indicates the depth (z-value) of the region on which the overlay is to be rendered. The depth value is the norm of the normal vector of the overlay region. region_depth_minus1 + 1 specifies the depth value relative to a unit sphere </w:t>
      </w:r>
      <w:r w:rsidRPr="00567618">
        <w:rPr>
          <w:rFonts w:eastAsia="Malgun Gothic"/>
          <w:color w:val="000000"/>
          <w:lang w:eastAsia="ko-KR"/>
        </w:rPr>
        <w:t xml:space="preserve">in units of </w:t>
      </w:r>
      <w:r w:rsidRPr="00567618">
        <w:t>2</w:t>
      </w:r>
      <w:r w:rsidRPr="00567618">
        <w:rPr>
          <w:vertAlign w:val="superscript"/>
        </w:rPr>
        <w:t>−16</w:t>
      </w:r>
      <w:r w:rsidRPr="00567618">
        <w:rPr>
          <w:noProof/>
          <w:lang w:eastAsia="ko-KR"/>
        </w:rPr>
        <w:t>.</w:t>
      </w:r>
    </w:p>
    <w:p w14:paraId="0E297FBC" w14:textId="77777777" w:rsidR="00FC7E52" w:rsidRPr="00567618" w:rsidRDefault="00FC7E52" w:rsidP="00FC7E52">
      <w:pPr>
        <w:pStyle w:val="B1"/>
        <w:rPr>
          <w:rFonts w:eastAsia="Calibri"/>
        </w:rPr>
      </w:pPr>
      <w:r w:rsidRPr="00C627E6">
        <w:rPr>
          <w:rFonts w:eastAsia="Calibri"/>
        </w:rPr>
        <w:t>-</w:t>
      </w:r>
      <w:r w:rsidRPr="00C627E6">
        <w:rPr>
          <w:rFonts w:eastAsia="Calibri"/>
        </w:rPr>
        <w:tab/>
      </w:r>
      <w:r w:rsidRPr="00567618">
        <w:rPr>
          <w:noProof/>
        </w:rPr>
        <w:t>timeline_change_flag</w:t>
      </w:r>
      <w:r w:rsidRPr="00567618">
        <w:t xml:space="preserve"> </w:t>
      </w:r>
      <w:r w:rsidRPr="00567618">
        <w:rPr>
          <w:rFonts w:eastAsia="Calibri"/>
        </w:rPr>
        <w:t xml:space="preserve">equal to ‘1’ specifies that the overlay content playback shall pause if the overlay is not in the user's current viewport, and when the overlay is back in the user's viewport the overlay content playback shall resume with the global presentation timeline of the content. The content in the intermediate interval is skipped. timeline_change_flag equal to ‘0’ specifies that the overlay content playback shall pause if the overlay is not in the user's current viewport, and when the overlay is back in the user's viewport the overlay content playback resumes from the paused sample. This prevents loss of any content due to the overlay being away from the user's current viewport. </w:t>
      </w:r>
    </w:p>
    <w:p w14:paraId="6915FA61" w14:textId="77777777" w:rsidR="00FC7E52" w:rsidRPr="00567618" w:rsidRDefault="00FC7E52" w:rsidP="00FC7E52">
      <w:pPr>
        <w:pStyle w:val="Heading4"/>
        <w:rPr>
          <w:lang w:eastAsia="ko-KR"/>
        </w:rPr>
      </w:pPr>
      <w:bookmarkStart w:id="8324" w:name="_Toc130461140"/>
      <w:bookmarkStart w:id="8325" w:name="_MCCTEMPBM_CRPT86942027___7"/>
      <w:bookmarkEnd w:id="8323"/>
      <w:r w:rsidRPr="00567618">
        <w:rPr>
          <w:lang w:eastAsia="ko-KR"/>
        </w:rPr>
        <w:t>Y.6.4.3.3</w:t>
      </w:r>
      <w:r>
        <w:rPr>
          <w:lang w:eastAsia="ko-KR"/>
        </w:rPr>
        <w:tab/>
      </w:r>
      <w:r w:rsidRPr="00567618">
        <w:rPr>
          <w:lang w:eastAsia="ko-KR"/>
        </w:rPr>
        <w:t>Viewport-relative Overlay Configuration</w:t>
      </w:r>
      <w:bookmarkEnd w:id="8324"/>
    </w:p>
    <w:p w14:paraId="1B825BC8" w14:textId="38DA371A" w:rsidR="00F73D6A" w:rsidRPr="002D0653" w:rsidRDefault="00F73D6A" w:rsidP="00F73D6A">
      <w:pPr>
        <w:rPr>
          <w:rFonts w:eastAsia="Malgun Gothic"/>
          <w:lang w:eastAsia="ko-KR"/>
        </w:rPr>
      </w:pPr>
      <w:bookmarkStart w:id="8326" w:name="_MCCTEMPBM_CRPT86942028___7"/>
      <w:bookmarkEnd w:id="8325"/>
      <w:r w:rsidRPr="002D0653">
        <w:rPr>
          <w:rFonts w:eastAsia="Malgun Gothic"/>
          <w:lang w:eastAsia="ko-KR"/>
        </w:rPr>
        <w:t xml:space="preserve">An ITT4RT client supporting the 3gpp_overlay attribute to configure a viewport-relative overlay shall set parameter </w:t>
      </w:r>
      <w:r w:rsidRPr="002D0653">
        <w:rPr>
          <w:rFonts w:eastAsia="Malgun Gothic"/>
        </w:rPr>
        <w:t>type = ‘0’</w:t>
      </w:r>
      <w:r w:rsidRPr="002D0653">
        <w:rPr>
          <w:rFonts w:eastAsia="Malgun Gothic"/>
          <w:lang w:eastAsia="ko-KR"/>
        </w:rPr>
        <w:t xml:space="preserve"> and additionally include the parameter vp_rel_overlay_config defined as follows:</w:t>
      </w:r>
    </w:p>
    <w:p w14:paraId="7307D5CE" w14:textId="411EE8B5" w:rsidR="00F73D6A" w:rsidRPr="002D0653" w:rsidRDefault="00F73D6A" w:rsidP="00F73D6A">
      <w:pPr>
        <w:pStyle w:val="PL"/>
        <w:rPr>
          <w:rFonts w:eastAsia="Malgun Gothic"/>
        </w:rPr>
      </w:pPr>
      <w:r w:rsidRPr="002D0653">
        <w:rPr>
          <w:rFonts w:eastAsia="Calibri"/>
          <w:b/>
          <w:bCs/>
        </w:rPr>
        <w:t>vp_rel_overlay_config</w:t>
      </w:r>
      <w:r w:rsidRPr="002D0653">
        <w:rPr>
          <w:rFonts w:eastAsia="Calibri"/>
        </w:rPr>
        <w:t xml:space="preserve"> = </w:t>
      </w:r>
      <w:r>
        <w:rPr>
          <w:rFonts w:eastAsia="Calibri"/>
        </w:rPr>
        <w:t>[</w:t>
      </w:r>
      <w:r w:rsidRPr="002D0653">
        <w:rPr>
          <w:rFonts w:eastAsia="Calibri"/>
        </w:rPr>
        <w:t>Overlay_rect_left_percent, Overlay_rect_top_percent, Overlay_rect_width_percent, Overlay_rect_height_percent, Relative_disparity_flag, Disparity</w:t>
      </w:r>
      <w:r w:rsidRPr="002D0653">
        <w:rPr>
          <w:rFonts w:eastAsia="Malgun Gothic"/>
        </w:rPr>
        <w:t>, media_alignment,</w:t>
      </w:r>
      <w:r>
        <w:rPr>
          <w:rFonts w:eastAsia="Malgun Gothic"/>
        </w:rPr>
        <w:t xml:space="preserve"> </w:t>
      </w:r>
      <w:r w:rsidRPr="002D0653">
        <w:rPr>
          <w:rFonts w:eastAsia="Malgun Gothic"/>
        </w:rPr>
        <w:t>layering_order,</w:t>
      </w:r>
      <w:r>
        <w:rPr>
          <w:rFonts w:eastAsia="Malgun Gothic"/>
        </w:rPr>
        <w:t xml:space="preserve"> </w:t>
      </w:r>
      <w:r w:rsidRPr="002D0653">
        <w:rPr>
          <w:rFonts w:eastAsia="Malgun Gothic"/>
        </w:rPr>
        <w:t>opacity,</w:t>
      </w:r>
      <w:r>
        <w:rPr>
          <w:rFonts w:eastAsia="Malgun Gothic"/>
        </w:rPr>
        <w:t xml:space="preserve"> </w:t>
      </w:r>
      <w:r w:rsidRPr="002D0653">
        <w:rPr>
          <w:rFonts w:eastAsia="Malgun Gothic"/>
        </w:rPr>
        <w:t>overlay_priority</w:t>
      </w:r>
      <w:r>
        <w:rPr>
          <w:rFonts w:eastAsia="Malgun Gothic"/>
        </w:rPr>
        <w:t>]</w:t>
      </w:r>
    </w:p>
    <w:p w14:paraId="3594E2C2" w14:textId="77777777" w:rsidR="00FC7E52" w:rsidRPr="00567618" w:rsidRDefault="00FC7E52" w:rsidP="00FC7E52">
      <w:pPr>
        <w:pStyle w:val="PL"/>
        <w:rPr>
          <w:rFonts w:eastAsia="Calibri"/>
          <w:sz w:val="22"/>
          <w:szCs w:val="22"/>
        </w:rPr>
      </w:pPr>
    </w:p>
    <w:p w14:paraId="2BCC0305" w14:textId="77777777" w:rsidR="00FC7E52" w:rsidRPr="00567618" w:rsidRDefault="00FC7E52" w:rsidP="00FC7E52">
      <w:pPr>
        <w:pStyle w:val="B1"/>
      </w:pPr>
      <w:bookmarkStart w:id="8327" w:name="_MCCTEMPBM_CRPT86942029___2"/>
      <w:bookmarkEnd w:id="8326"/>
      <w:r>
        <w:t>-</w:t>
      </w:r>
      <w:r>
        <w:tab/>
      </w:r>
      <w:r w:rsidRPr="00567618">
        <w:t>Overlay_rect_left_percent: Specifies the x-coordinate of the left corner of the rectangular region of the overlay to be rendered on the viewport in per cents relative to the width of the viewport. The values are indicated in units of 2</w:t>
      </w:r>
      <w:r w:rsidRPr="00567618">
        <w:rPr>
          <w:vertAlign w:val="superscript"/>
        </w:rPr>
        <w:t>-16</w:t>
      </w:r>
      <w:r w:rsidRPr="00567618">
        <w:t xml:space="preserve"> in the range of 0 (indicating 0%), inclusive, up to but excluding 65536 (that indicates 100%).</w:t>
      </w:r>
    </w:p>
    <w:p w14:paraId="4C9CA8CA" w14:textId="77777777" w:rsidR="00FC7E52" w:rsidRPr="00567618" w:rsidRDefault="00FC7E52" w:rsidP="00FC7E52">
      <w:pPr>
        <w:pStyle w:val="B1"/>
      </w:pPr>
      <w:r>
        <w:t>-</w:t>
      </w:r>
      <w:r>
        <w:tab/>
      </w:r>
      <w:r w:rsidRPr="00567618">
        <w:t>Overlay_rect_top_percent: Specifies the y-coordinate of the top corner of the rectangular region of the overlay to be rendered on the viewport in per cents relative to the height of the viewport. The values are indicated in units of 2</w:t>
      </w:r>
      <w:r w:rsidRPr="00567618">
        <w:rPr>
          <w:vertAlign w:val="superscript"/>
        </w:rPr>
        <w:t>-16</w:t>
      </w:r>
      <w:r w:rsidRPr="00567618">
        <w:t xml:space="preserve"> in the range of 0 (indicating 0%), inclusive, up to but excluding 65536 (that indicates 100%).</w:t>
      </w:r>
    </w:p>
    <w:p w14:paraId="31041C49" w14:textId="77777777" w:rsidR="00FC7E52" w:rsidRPr="00567618" w:rsidRDefault="00FC7E52" w:rsidP="00FC7E52">
      <w:pPr>
        <w:pStyle w:val="B1"/>
      </w:pPr>
      <w:r>
        <w:t>-</w:t>
      </w:r>
      <w:r>
        <w:tab/>
      </w:r>
      <w:r w:rsidRPr="00567618">
        <w:t>Overlay_rect_width_percent: Specifies the width of the rectangular region of the overlay to be rendered on the viewport in per cents relative to the width of the viewport. The values are indicated in units of 2</w:t>
      </w:r>
      <w:r w:rsidRPr="00567618">
        <w:rPr>
          <w:vertAlign w:val="superscript"/>
        </w:rPr>
        <w:t>-16</w:t>
      </w:r>
      <w:r w:rsidRPr="00567618">
        <w:t xml:space="preserve"> in the range of 0 (indicating 0%), inclusive, up to but excluding 65536 (that indicates 100%).</w:t>
      </w:r>
    </w:p>
    <w:p w14:paraId="05BDDA44" w14:textId="77777777" w:rsidR="00FC7E52" w:rsidRPr="00567618" w:rsidRDefault="00FC7E52" w:rsidP="00FC7E52">
      <w:pPr>
        <w:pStyle w:val="B1"/>
      </w:pPr>
      <w:r>
        <w:t>-</w:t>
      </w:r>
      <w:r>
        <w:tab/>
      </w:r>
      <w:r w:rsidRPr="00567618">
        <w:t>Overlay_rect_height_percent: Specifies the height of the rectangular region of the overlay to be rendered on the viewport in per cents relative to the height of the viewport. The values are indicated in units of 2</w:t>
      </w:r>
      <w:r w:rsidRPr="00567618">
        <w:rPr>
          <w:vertAlign w:val="superscript"/>
        </w:rPr>
        <w:t>-16</w:t>
      </w:r>
      <w:r w:rsidRPr="00567618">
        <w:t xml:space="preserve"> in the range of 0 (indicating 0%), inclusive, up to but excluding 65536 (that indicates 100%).</w:t>
      </w:r>
    </w:p>
    <w:p w14:paraId="5F6B0997" w14:textId="77777777" w:rsidR="00FC7E52" w:rsidRPr="00567618" w:rsidRDefault="00FC7E52" w:rsidP="00FC7E52">
      <w:pPr>
        <w:pStyle w:val="NO"/>
      </w:pPr>
      <w:r w:rsidRPr="00567618">
        <w:t>NOTE</w:t>
      </w:r>
      <w:r>
        <w:t> 1</w:t>
      </w:r>
      <w:r w:rsidRPr="00567618">
        <w:t>:</w:t>
      </w:r>
      <w:r w:rsidRPr="00567618">
        <w:tab/>
        <w:t>The size of overlay region over the viewport changes according to the viewport resolution and aspect ratio. However, the aspect ratio of the overlaid media is not intended to be changed.</w:t>
      </w:r>
    </w:p>
    <w:p w14:paraId="3E72FE78" w14:textId="73BAC3E9" w:rsidR="001534D2" w:rsidRPr="00ED3BCB" w:rsidRDefault="001534D2" w:rsidP="001534D2">
      <w:pPr>
        <w:pStyle w:val="B1"/>
        <w:rPr>
          <w:rFonts w:eastAsia="Malgun Gothic"/>
          <w:noProof/>
          <w:lang w:eastAsia="ko-KR"/>
        </w:rPr>
      </w:pPr>
      <w:r w:rsidRPr="00ED3BCB">
        <w:rPr>
          <w:rFonts w:eastAsia="Malgun Gothic"/>
        </w:rPr>
        <w:t>-</w:t>
      </w:r>
      <w:r w:rsidRPr="00ED3BCB">
        <w:rPr>
          <w:rFonts w:eastAsia="Malgun Gothic"/>
        </w:rPr>
        <w:tab/>
      </w:r>
      <w:r w:rsidRPr="00ED3BCB">
        <w:rPr>
          <w:rFonts w:eastAsia="Malgun Gothic"/>
          <w:noProof/>
        </w:rPr>
        <w:t>Relative</w:t>
      </w:r>
      <w:r w:rsidRPr="00ED3BCB">
        <w:rPr>
          <w:rFonts w:eastAsia="Malgun Gothic"/>
          <w:noProof/>
          <w:lang w:eastAsia="ko-KR"/>
        </w:rPr>
        <w:t xml:space="preserve">_disparity_flag: Indicates whether the disparity is provided as Disparity_in_percent which is a percentage value of the width of the display window for one view (when the value is equal to 1) or as Disparity_in_pixels which is a number of pixels (when the value is equal to 0). </w:t>
      </w:r>
    </w:p>
    <w:p w14:paraId="5C990CBF" w14:textId="77777777" w:rsidR="001534D2" w:rsidRPr="00ED3BCB" w:rsidRDefault="001534D2" w:rsidP="001534D2">
      <w:pPr>
        <w:pStyle w:val="B1"/>
        <w:rPr>
          <w:rFonts w:eastAsia="Malgun Gothic"/>
          <w:noProof/>
          <w:lang w:eastAsia="ko-KR"/>
        </w:rPr>
      </w:pPr>
      <w:r w:rsidRPr="00ED3BCB">
        <w:rPr>
          <w:rFonts w:eastAsia="Malgun Gothic"/>
        </w:rPr>
        <w:t>-</w:t>
      </w:r>
      <w:r w:rsidRPr="00ED3BCB">
        <w:rPr>
          <w:rFonts w:eastAsia="Malgun Gothic"/>
        </w:rPr>
        <w:tab/>
        <w:t xml:space="preserve">Disparity_in_percent: Specifies </w:t>
      </w:r>
      <w:r w:rsidRPr="00ED3BCB">
        <w:rPr>
          <w:rFonts w:eastAsia="Malgun Gothic"/>
          <w:noProof/>
          <w:lang w:eastAsia="ko-KR"/>
        </w:rPr>
        <w:t xml:space="preserve">the disparity, </w:t>
      </w:r>
      <w:r w:rsidRPr="00ED3BCB">
        <w:rPr>
          <w:rFonts w:eastAsia="Malgun Gothic"/>
          <w:color w:val="000000"/>
          <w:lang w:eastAsia="ko-KR"/>
        </w:rPr>
        <w:t xml:space="preserve">in units of </w:t>
      </w:r>
      <w:r w:rsidRPr="00ED3BCB">
        <w:rPr>
          <w:rFonts w:eastAsia="Malgun Gothic"/>
        </w:rPr>
        <w:t>2</w:t>
      </w:r>
      <w:r w:rsidRPr="00ED3BCB">
        <w:rPr>
          <w:rFonts w:eastAsia="Malgun Gothic"/>
          <w:vertAlign w:val="superscript"/>
        </w:rPr>
        <w:t>−16</w:t>
      </w:r>
      <w:r w:rsidRPr="00ED3BCB">
        <w:rPr>
          <w:rFonts w:eastAsia="Malgun Gothic"/>
          <w:color w:val="000000"/>
          <w:lang w:eastAsia="ko-KR"/>
        </w:rPr>
        <w:t>,</w:t>
      </w:r>
      <w:r w:rsidRPr="00ED3BCB">
        <w:rPr>
          <w:rFonts w:eastAsia="Malgun Gothic"/>
          <w:noProof/>
          <w:lang w:eastAsia="ko-KR"/>
        </w:rPr>
        <w:t xml:space="preserve"> as a fraction of the width of the display window for one view. The value may be negative, in which case the displacement direction is reversed. This value is used to displace the region to the left on the left eye view and to the right on the right eye view. This applies for the case when there is a monoscopic overlay and stereoscopic background visual media.</w:t>
      </w:r>
    </w:p>
    <w:p w14:paraId="768ADC57" w14:textId="01F5AB9C" w:rsidR="001534D2" w:rsidRPr="00ED3BCB" w:rsidRDefault="001534D2" w:rsidP="001534D2">
      <w:pPr>
        <w:pStyle w:val="B1"/>
        <w:rPr>
          <w:rFonts w:eastAsia="Malgun Gothic"/>
          <w:noProof/>
          <w:lang w:eastAsia="ko-KR"/>
        </w:rPr>
      </w:pPr>
      <w:r w:rsidRPr="00ED3BCB">
        <w:rPr>
          <w:rFonts w:eastAsia="Malgun Gothic"/>
        </w:rPr>
        <w:t>-</w:t>
      </w:r>
      <w:r w:rsidRPr="00ED3BCB">
        <w:rPr>
          <w:rFonts w:eastAsia="Malgun Gothic"/>
        </w:rPr>
        <w:tab/>
      </w:r>
      <w:r w:rsidRPr="00ED3BCB">
        <w:rPr>
          <w:rFonts w:eastAsia="Malgun Gothic"/>
          <w:noProof/>
        </w:rPr>
        <w:t>Disparity</w:t>
      </w:r>
      <w:r w:rsidRPr="00ED3BCB">
        <w:rPr>
          <w:rFonts w:eastAsia="Malgun Gothic"/>
          <w:noProof/>
          <w:lang w:eastAsia="ko-KR"/>
        </w:rPr>
        <w:t>_in_pixels: Indicates the disparity in pixels. The value may be negative, in which case the displacement direction is reversed.</w:t>
      </w:r>
      <w:r w:rsidRPr="00ED3BCB">
        <w:rPr>
          <w:rFonts w:eastAsia="Malgun Gothic"/>
        </w:rPr>
        <w:t xml:space="preserve"> </w:t>
      </w:r>
      <w:r w:rsidRPr="00ED3BCB">
        <w:rPr>
          <w:rFonts w:eastAsia="Malgun Gothic"/>
          <w:noProof/>
          <w:lang w:eastAsia="ko-KR"/>
        </w:rPr>
        <w:t>This value is used to displace the region to the left on the left eye view and to the right on the right eye view. This applies for the case when there is a monoscopic overlay and stereoscopic background visual media.</w:t>
      </w:r>
    </w:p>
    <w:p w14:paraId="4833F775" w14:textId="48C529C8" w:rsidR="001534D2" w:rsidRPr="002D0653" w:rsidRDefault="001534D2" w:rsidP="001534D2">
      <w:pPr>
        <w:pStyle w:val="B1"/>
        <w:rPr>
          <w:rFonts w:eastAsia="Malgun Gothic"/>
        </w:rPr>
      </w:pPr>
      <w:r w:rsidRPr="00ED3BCB">
        <w:rPr>
          <w:rFonts w:eastAsia="Malgun Gothic"/>
        </w:rPr>
        <w:t>-</w:t>
      </w:r>
      <w:r w:rsidRPr="00ED3BCB">
        <w:rPr>
          <w:rFonts w:eastAsia="Malgun Gothic"/>
        </w:rPr>
        <w:tab/>
      </w:r>
      <w:r w:rsidRPr="00ED3BCB">
        <w:rPr>
          <w:rFonts w:eastAsia="Malgun Gothic"/>
          <w:noProof/>
          <w:lang w:eastAsia="ko-KR"/>
        </w:rPr>
        <w:t>Media_alignment: Specifies the default intended scaling of the overlay source depending on the dimensions of the specified rectangular region and the intended placement of the scaled overlay source relative to the specified rectangular region.</w:t>
      </w:r>
    </w:p>
    <w:p w14:paraId="15F15D50" w14:textId="77777777" w:rsidR="00FC7E52" w:rsidRPr="00567618" w:rsidRDefault="00FC7E52" w:rsidP="00FC7E52">
      <w:pPr>
        <w:pStyle w:val="B1"/>
        <w:rPr>
          <w:noProof/>
          <w:lang w:eastAsia="ko-KR"/>
        </w:rPr>
      </w:pPr>
      <w:r>
        <w:t>-</w:t>
      </w:r>
      <w:r>
        <w:tab/>
      </w:r>
      <w:r w:rsidRPr="00567618">
        <w:rPr>
          <w:noProof/>
          <w:lang w:eastAsia="ko-KR"/>
        </w:rPr>
        <w:t xml:space="preserve">Layering_order: Indicates the default layering order among the overlays that are relative to the viewport, and separately among each set of overlays that have the same depth. Viewport-relative overlays are overlaid on top of the viewport in descending order of layering_order, i.e., an overlay with a smaller layering_order value shall be in front of an overlay with a greater layering_order value. The layering order for overlays of the </w:t>
      </w:r>
      <w:r w:rsidRPr="00567618">
        <w:t xml:space="preserve">360-degree video </w:t>
      </w:r>
      <w:r w:rsidRPr="00567618">
        <w:rPr>
          <w:noProof/>
          <w:lang w:eastAsia="ko-KR"/>
        </w:rPr>
        <w:t xml:space="preserve">should be decided by the ITT4RT-Tx client. </w:t>
      </w:r>
    </w:p>
    <w:p w14:paraId="679578F0" w14:textId="77777777" w:rsidR="00FC7E52" w:rsidRPr="00567618" w:rsidRDefault="00FC7E52" w:rsidP="00FC7E52">
      <w:pPr>
        <w:pStyle w:val="B1"/>
        <w:rPr>
          <w:noProof/>
          <w:lang w:eastAsia="ko-KR"/>
        </w:rPr>
      </w:pPr>
      <w:r>
        <w:t>-</w:t>
      </w:r>
      <w:r>
        <w:tab/>
      </w:r>
      <w:r w:rsidRPr="00567618">
        <w:rPr>
          <w:noProof/>
          <w:lang w:eastAsia="ko-KR"/>
        </w:rPr>
        <w:t xml:space="preserve">Opacity: Indicates an integer value that specifies the default opacity that is to be applied for the overlay and assigned by the ITT4RT-Tx client. Value 0 is fully transparent, and value 100 is fully opaque with a linear weighting between the two extremes. Values greater than 100 are reserved. </w:t>
      </w:r>
    </w:p>
    <w:p w14:paraId="6C4D75D6" w14:textId="77777777" w:rsidR="00FC7E52" w:rsidRPr="00567618" w:rsidRDefault="00FC7E52" w:rsidP="00FC7E52">
      <w:pPr>
        <w:pStyle w:val="B1"/>
        <w:rPr>
          <w:noProof/>
          <w:lang w:eastAsia="ko-KR"/>
        </w:rPr>
      </w:pPr>
      <w:r>
        <w:t>-</w:t>
      </w:r>
      <w:r>
        <w:tab/>
      </w:r>
      <w:r w:rsidRPr="00567618">
        <w:rPr>
          <w:noProof/>
          <w:lang w:eastAsia="ko-KR"/>
        </w:rPr>
        <w:t>Overlay_priority: Indicates which overlay should be prioritized in the case the ITT4RT-Rx client does not have enough decoding capacity to decode all overlays. A lower overlay_priority indicates higher priority. The value of overlay_priority, when present, shall be equal to 0 for overlays that are essential for displaying. More than one overlay may have the same overlay_priority and an ITT4RT-Rx client that does not support all overlays with the same priority may choose any subset of these.</w:t>
      </w:r>
    </w:p>
    <w:bookmarkEnd w:id="8327"/>
    <w:p w14:paraId="72AE8D19" w14:textId="77777777" w:rsidR="00FC7E52" w:rsidRPr="00567618" w:rsidRDefault="00FC7E52" w:rsidP="00FC7E52">
      <w:pPr>
        <w:pStyle w:val="NO"/>
      </w:pPr>
      <w:r w:rsidRPr="00567618">
        <w:t>NOTE</w:t>
      </w:r>
      <w:r>
        <w:t> 2</w:t>
      </w:r>
      <w:r w:rsidRPr="00567618">
        <w:t>:</w:t>
      </w:r>
      <w:r>
        <w:tab/>
      </w:r>
      <w:r w:rsidRPr="00567618">
        <w:t>Other overlay definitions in OMAF are not excluded from ITT4RT. Which overlay definition(s) from OMAF are adopted for overlays in ITT4RT is currently TBD.</w:t>
      </w:r>
    </w:p>
    <w:p w14:paraId="2D67E9C0" w14:textId="77777777" w:rsidR="00FC7E52" w:rsidRPr="00567618" w:rsidRDefault="00FC7E52" w:rsidP="00FC7E52">
      <w:pPr>
        <w:pStyle w:val="NO"/>
      </w:pPr>
      <w:r w:rsidRPr="00567618">
        <w:t>NOT</w:t>
      </w:r>
      <w:r>
        <w:t>E 3</w:t>
      </w:r>
      <w:r w:rsidRPr="00567618">
        <w:t>:</w:t>
      </w:r>
      <w:r>
        <w:tab/>
      </w:r>
      <w:r w:rsidRPr="00567618">
        <w:t>For both of the above overlay types from OMAF, incorporate from the spec further details about the order of operations for overlay rendering (in particular order of translation and rotation).</w:t>
      </w:r>
    </w:p>
    <w:p w14:paraId="067F335C" w14:textId="77777777" w:rsidR="00FC7E52" w:rsidRPr="00567618" w:rsidRDefault="00FC7E52" w:rsidP="00FC7E52">
      <w:pPr>
        <w:pStyle w:val="Heading4"/>
        <w:rPr>
          <w:lang w:eastAsia="ko-KR"/>
        </w:rPr>
      </w:pPr>
      <w:bookmarkStart w:id="8328" w:name="_Toc130461141"/>
      <w:bookmarkStart w:id="8329" w:name="_MCCTEMPBM_CRPT86942030___7"/>
      <w:r w:rsidRPr="00567618">
        <w:rPr>
          <w:lang w:eastAsia="ko-KR"/>
        </w:rPr>
        <w:t>Y.6.4.3.4</w:t>
      </w:r>
      <w:r>
        <w:rPr>
          <w:lang w:eastAsia="ko-KR"/>
        </w:rPr>
        <w:tab/>
      </w:r>
      <w:r w:rsidRPr="00567618">
        <w:rPr>
          <w:lang w:eastAsia="ko-KR"/>
        </w:rPr>
        <w:t>Overlay info parameter</w:t>
      </w:r>
      <w:bookmarkEnd w:id="8328"/>
    </w:p>
    <w:bookmarkEnd w:id="8329"/>
    <w:p w14:paraId="58E20445" w14:textId="77777777" w:rsidR="00FC7E52" w:rsidRPr="00567618" w:rsidRDefault="00FC7E52" w:rsidP="00FC7E52">
      <w:pPr>
        <w:rPr>
          <w:lang w:eastAsia="ko-KR"/>
        </w:rPr>
      </w:pPr>
      <w:r w:rsidRPr="00567618">
        <w:rPr>
          <w:lang w:eastAsia="ko-KR"/>
        </w:rPr>
        <w:t>The parameter overlay_info is a bit field consisting of flags describing the type of overlay interactivity recommended:</w:t>
      </w:r>
    </w:p>
    <w:p w14:paraId="71CABF94" w14:textId="77777777" w:rsidR="00FC7E52" w:rsidRPr="00567618" w:rsidRDefault="00FC7E52" w:rsidP="003A12A3">
      <w:pPr>
        <w:pStyle w:val="B1"/>
      </w:pPr>
      <w:r>
        <w:tab/>
      </w:r>
      <w:r w:rsidRPr="00567618">
        <w:t>overlay_info= ‘overlay_info=’b4b3b2b1b0</w:t>
      </w:r>
    </w:p>
    <w:p w14:paraId="0A247BEB" w14:textId="77777777" w:rsidR="00FC7E52" w:rsidRPr="00567618" w:rsidRDefault="00FC7E52" w:rsidP="003A12A3">
      <w:pPr>
        <w:pStyle w:val="B1"/>
      </w:pPr>
      <w:bookmarkStart w:id="8330" w:name="_MCCTEMPBM_CRPT86942031___2"/>
      <w:r w:rsidRPr="00567618">
        <w:t>-</w:t>
      </w:r>
      <w:r w:rsidRPr="00567618">
        <w:tab/>
        <w:t>b0 = ‘0’: changing the position of the overlay is not recommended, overlay position is fixed</w:t>
      </w:r>
      <w:r w:rsidRPr="00567618">
        <w:br/>
        <w:t xml:space="preserve">b0 = ‘1’: changing the position of the overlay is allowed, ITT4RT-Rx client may change position </w:t>
      </w:r>
    </w:p>
    <w:p w14:paraId="34B29042" w14:textId="77777777" w:rsidR="00FC7E52" w:rsidRPr="00567618" w:rsidRDefault="00FC7E52" w:rsidP="003A12A3">
      <w:pPr>
        <w:pStyle w:val="B1"/>
      </w:pPr>
      <w:r w:rsidRPr="00567618">
        <w:t>-</w:t>
      </w:r>
      <w:r w:rsidRPr="00567618">
        <w:tab/>
        <w:t>b1 = ‘0’: switching the overlay on/off is not recommended</w:t>
      </w:r>
      <w:r w:rsidRPr="00567618">
        <w:br/>
        <w:t>b1 = ‘1’: switching the overlay on/off is allowed, ITT4RT-Rx client may switch overlay off</w:t>
      </w:r>
    </w:p>
    <w:p w14:paraId="4154FC0F" w14:textId="77777777" w:rsidR="00FC7E52" w:rsidRPr="00567618" w:rsidRDefault="00FC7E52" w:rsidP="003A12A3">
      <w:pPr>
        <w:pStyle w:val="B1"/>
      </w:pPr>
      <w:r w:rsidRPr="00567618">
        <w:t>-</w:t>
      </w:r>
      <w:r w:rsidRPr="00567618">
        <w:tab/>
        <w:t xml:space="preserve">b2 = ‘0’: rotating the overlay is not recommended </w:t>
      </w:r>
      <w:r w:rsidRPr="00567618">
        <w:br/>
        <w:t>b2 = ‘1’: rotating the overlay is allowed</w:t>
      </w:r>
    </w:p>
    <w:p w14:paraId="74569B3F" w14:textId="77777777" w:rsidR="00FC7E52" w:rsidRPr="00567618" w:rsidRDefault="00FC7E52" w:rsidP="003A12A3">
      <w:pPr>
        <w:pStyle w:val="B1"/>
      </w:pPr>
      <w:r w:rsidRPr="00567618">
        <w:t xml:space="preserve">- </w:t>
      </w:r>
      <w:r w:rsidRPr="00567618">
        <w:tab/>
        <w:t xml:space="preserve">b3 = ‘0’: resizing the overlay is not recommended </w:t>
      </w:r>
      <w:r w:rsidRPr="00567618">
        <w:br/>
        <w:t>b3 = ‘1’: resizing the overlay is allowed</w:t>
      </w:r>
    </w:p>
    <w:p w14:paraId="398EAAE3" w14:textId="77777777" w:rsidR="00FC7E52" w:rsidRPr="00567618" w:rsidRDefault="00FC7E52" w:rsidP="003A12A3">
      <w:pPr>
        <w:pStyle w:val="B1"/>
      </w:pPr>
      <w:r w:rsidRPr="00567618">
        <w:t xml:space="preserve">- </w:t>
      </w:r>
      <w:r w:rsidRPr="00567618">
        <w:tab/>
        <w:t>b4 = ‘0’: changing the opacity of the overlay is not recommended</w:t>
      </w:r>
      <w:r w:rsidRPr="00567618">
        <w:br/>
        <w:t>b4 = ‘1’: changing the opacity of the overlay is allowed</w:t>
      </w:r>
    </w:p>
    <w:p w14:paraId="313E88A1" w14:textId="77777777" w:rsidR="00FC7E52" w:rsidRPr="00567618" w:rsidRDefault="00FC7E52" w:rsidP="00FC7E52">
      <w:pPr>
        <w:pStyle w:val="Heading4"/>
        <w:rPr>
          <w:lang w:eastAsia="ko-KR"/>
        </w:rPr>
      </w:pPr>
      <w:bookmarkStart w:id="8331" w:name="_Toc130461142"/>
      <w:bookmarkEnd w:id="8330"/>
      <w:r w:rsidRPr="00567618">
        <w:rPr>
          <w:lang w:eastAsia="ko-KR"/>
        </w:rPr>
        <w:t>Y.6.4.3.5</w:t>
      </w:r>
      <w:r>
        <w:rPr>
          <w:lang w:eastAsia="ko-KR"/>
        </w:rPr>
        <w:tab/>
      </w:r>
      <w:r w:rsidRPr="00567618">
        <w:rPr>
          <w:lang w:eastAsia="ko-KR"/>
        </w:rPr>
        <w:t>Additional Overlay Configuration</w:t>
      </w:r>
      <w:bookmarkEnd w:id="8331"/>
    </w:p>
    <w:p w14:paraId="470C4AE0" w14:textId="77777777" w:rsidR="00FC7E52" w:rsidRPr="00567618" w:rsidRDefault="00FC7E52" w:rsidP="00FC7E52">
      <w:pPr>
        <w:rPr>
          <w:lang w:eastAsia="ko-KR"/>
        </w:rPr>
      </w:pPr>
      <w:r w:rsidRPr="00567618">
        <w:rPr>
          <w:lang w:eastAsia="ko-KR"/>
        </w:rPr>
        <w:t>An ITT4RT client supporting the 3gpp_overlay attribute to configure a sphere-relative overlay or viewport-relative overlay may include the following additional parameter for overlay support:</w:t>
      </w:r>
    </w:p>
    <w:p w14:paraId="3DA14AAB" w14:textId="77777777" w:rsidR="00FC7E52" w:rsidRPr="00567618" w:rsidRDefault="00FC7E52" w:rsidP="00FC7E52">
      <w:pPr>
        <w:rPr>
          <w:lang w:eastAsia="ko-KR"/>
        </w:rPr>
      </w:pPr>
      <w:r w:rsidRPr="00567618">
        <w:rPr>
          <w:lang w:eastAsia="ko-KR"/>
        </w:rPr>
        <w:t>overlay_overlap_flag: Indicates if the ITT4RT-Rx client is allowed to overlap overlays from the ITT4RT-Tx client. If set to 1, the ITT4RT-Rx client may overlap overlays shared by the ITT4RT-Tx client.</w:t>
      </w:r>
    </w:p>
    <w:p w14:paraId="6FBA4D0C" w14:textId="77777777" w:rsidR="00FC7E52" w:rsidRPr="00567618" w:rsidRDefault="00FC7E52" w:rsidP="00FC7E52">
      <w:pPr>
        <w:pStyle w:val="Heading3"/>
      </w:pPr>
      <w:bookmarkStart w:id="8332" w:name="_Toc67898844"/>
      <w:bookmarkStart w:id="8333" w:name="_Toc99467069"/>
      <w:bookmarkStart w:id="8334" w:name="_Toc130461143"/>
      <w:r w:rsidRPr="00567618">
        <w:t>Y.6.4.4</w:t>
      </w:r>
      <w:r w:rsidRPr="00567618">
        <w:tab/>
      </w:r>
      <w:bookmarkEnd w:id="8332"/>
      <w:r w:rsidRPr="00567618">
        <w:t>Captured Content Replacement</w:t>
      </w:r>
      <w:bookmarkEnd w:id="8333"/>
      <w:bookmarkEnd w:id="8334"/>
    </w:p>
    <w:p w14:paraId="592AB7C6" w14:textId="77777777" w:rsidR="00FC7E52" w:rsidRPr="00567618" w:rsidRDefault="00FC7E52" w:rsidP="00FC7E52">
      <w:bookmarkStart w:id="8335" w:name="_MCCTEMPBM_CRPT86942032___5"/>
      <w:r w:rsidRPr="00567618">
        <w:t xml:space="preserve">To prevent </w:t>
      </w:r>
      <w:r w:rsidRPr="00567618">
        <w:rPr>
          <w:color w:val="000000"/>
        </w:rPr>
        <w:t>the degradation</w:t>
      </w:r>
      <w:r w:rsidRPr="00567618">
        <w:t xml:space="preserve"> of presentation material (e.g., slides, screen share, video, notes) that may be captured from a display (screen or projector) with a 360-degree camera, the captured content in the 360-degree video can be replaced with the original presentation material. Such replacement implies decoding the content (360-degree video and presentation material), identifying the position of the presentation material in the 360-degree video, replacing the captured presentation content at the display coordinates in the 360-degree video, and finally encoding the new 360-degree video (i.e., with the same encoding parameters as the original 360-degree video). The replacement could either be performed in the ITT4RT-Tx client in terminal which is sending the 360-degree video or in the ITT4RT-MRF.</w:t>
      </w:r>
    </w:p>
    <w:bookmarkEnd w:id="8335"/>
    <w:p w14:paraId="56D90EDB" w14:textId="11783796" w:rsidR="00FC7E52" w:rsidRPr="00567618" w:rsidRDefault="00FC7E52" w:rsidP="00FC7E52">
      <w:pPr>
        <w:rPr>
          <w:b/>
          <w:bCs/>
        </w:rPr>
      </w:pPr>
      <w:r w:rsidRPr="00567618">
        <w:t>When replacement is to be performed, the availability of the original presentation content must be signalled by the source of the content to the client performing the replacement (that is, the ITT4RT-Tx client in terminal or the ITT4RT-MRF) using the SDP attribute “a=content:slides”</w:t>
      </w:r>
      <w:r>
        <w:t> </w:t>
      </w:r>
      <w:r w:rsidRPr="00567618">
        <w:t>[</w:t>
      </w:r>
      <w:r w:rsidRPr="00567618">
        <w:rPr>
          <w:lang w:eastAsia="zh-CN"/>
        </w:rPr>
        <w:t>81</w:t>
      </w:r>
      <w:r w:rsidRPr="00567618">
        <w:t xml:space="preserve">] which may include different content, for example slides, screen share, video, notes.  The client performing the replacement shall determine an appropriate configuration for performing the content replacement in the 360-degree video, unless overlay parameters are given by the source of the original presentation content (e.g., configuration in terms of sphere-relative overlay coordinates as defined in </w:t>
      </w:r>
      <w:r w:rsidR="001534D2">
        <w:t>Annex</w:t>
      </w:r>
      <w:r>
        <w:t> </w:t>
      </w:r>
      <w:r w:rsidRPr="00567618">
        <w:t>Y.6.4.3.2).</w:t>
      </w:r>
    </w:p>
    <w:p w14:paraId="601BBEEC" w14:textId="77777777" w:rsidR="00FC7E52" w:rsidRPr="00567618" w:rsidRDefault="00FC7E52" w:rsidP="00FC7E52">
      <w:bookmarkStart w:id="8336" w:name="_MCCTEMPBM_CRPT86942033___7"/>
      <w:r w:rsidRPr="00567618">
        <w:t>When the SDP negotiation is initiated by the ITT4RT-Tx client in terminal, the ITT4RT-Tx client in terminal shall include the attribute “a=</w:t>
      </w:r>
      <w:r w:rsidRPr="00567618">
        <w:rPr>
          <w:rFonts w:ascii="Courier New" w:hAnsi="Courier New"/>
        </w:rPr>
        <w:t>3gpp_360video_replacement</w:t>
      </w:r>
      <w:r w:rsidRPr="00567618">
        <w:t xml:space="preserve">” in its SDP offer to indicate that </w:t>
      </w:r>
      <w:r w:rsidRPr="00567618">
        <w:rPr>
          <w:color w:val="000000"/>
        </w:rPr>
        <w:t>the content</w:t>
      </w:r>
      <w:r w:rsidRPr="00567618">
        <w:t xml:space="preserve"> captured in the 360-degree video can be replaced.  If the ITT4RT-MRF supports content replacement and receives an SDP offer with the attribute “a=</w:t>
      </w:r>
      <w:r w:rsidRPr="00567618">
        <w:rPr>
          <w:rFonts w:ascii="Courier New" w:hAnsi="Courier New"/>
        </w:rPr>
        <w:t>3gpp_360video_replacement</w:t>
      </w:r>
      <w:r w:rsidRPr="00567618">
        <w:t>”, then the ITT4RT-MRF shall include the attribute “a=</w:t>
      </w:r>
      <w:r w:rsidRPr="00567618">
        <w:rPr>
          <w:rFonts w:ascii="Courier New" w:hAnsi="Courier New"/>
        </w:rPr>
        <w:t>3gpp_360video_replacement</w:t>
      </w:r>
      <w:r w:rsidRPr="00567618">
        <w:t>” in its SDP answer and shall perform content replacement.</w:t>
      </w:r>
    </w:p>
    <w:p w14:paraId="23785BFF" w14:textId="4BF93AA7" w:rsidR="00FC7E52" w:rsidRPr="00567618" w:rsidRDefault="00FC7E52" w:rsidP="00FC7E52">
      <w:r w:rsidRPr="00567618">
        <w:t>If the ITT4RT-Tx client in terminal includes the attribute “a=</w:t>
      </w:r>
      <w:r w:rsidRPr="00567618">
        <w:rPr>
          <w:rFonts w:ascii="Courier New" w:hAnsi="Courier New"/>
        </w:rPr>
        <w:t>3gpp_360video_replacement</w:t>
      </w:r>
      <w:r w:rsidRPr="00567618">
        <w:t xml:space="preserve">” in its SDP offer but does not receive the attribute in the SDP answer (that is, replacement is not supported in the ITT4RT-MRF) then the ITT4RT-Tx client in terminal may send the original presentation content using a different process than ITT4RT-MRF replacement (e.g., the presentation can be sent as an overlay as defined in </w:t>
      </w:r>
      <w:r w:rsidR="001534D2">
        <w:t>Annex</w:t>
      </w:r>
      <w:r>
        <w:t> </w:t>
      </w:r>
      <w:r w:rsidRPr="00567618">
        <w:t xml:space="preserve">Y.6.4., or inserted into the 360-degree video by the ITT4RT-Tx client in terminal as described above).  </w:t>
      </w:r>
    </w:p>
    <w:p w14:paraId="5B6E0D91" w14:textId="77777777" w:rsidR="00FC7E52" w:rsidRPr="00567618" w:rsidRDefault="00FC7E52" w:rsidP="00FC7E52">
      <w:r w:rsidRPr="00567618">
        <w:t>If the ITT4RT-MRF does not receive the attribute “a=</w:t>
      </w:r>
      <w:r w:rsidRPr="00567618">
        <w:rPr>
          <w:rFonts w:ascii="Courier New" w:hAnsi="Courier New"/>
        </w:rPr>
        <w:t>3gpp_360video_replacement</w:t>
      </w:r>
      <w:r w:rsidRPr="00567618">
        <w:t xml:space="preserve">” in an SDP </w:t>
      </w:r>
      <w:r w:rsidRPr="00567618">
        <w:rPr>
          <w:color w:val="000000"/>
        </w:rPr>
        <w:t>offer,</w:t>
      </w:r>
      <w:r w:rsidRPr="00567618">
        <w:t xml:space="preserve"> it shall not perform any replacement and will not include the attribute in its SDP answer. </w:t>
      </w:r>
    </w:p>
    <w:p w14:paraId="280B5BE7" w14:textId="77777777" w:rsidR="00FC7E52" w:rsidRPr="00567618" w:rsidRDefault="00FC7E52" w:rsidP="00FC7E52">
      <w:r w:rsidRPr="00567618">
        <w:t>When replacement is to be performed by the ITT4RT-MRF and the SDP negotiation is initiated by the ITT4RT-MRF, the offer sent by the ITT4RT-MRF to the ITT4RT-Tx client in terminal shall include the attribute “a=</w:t>
      </w:r>
      <w:r w:rsidRPr="00567618">
        <w:rPr>
          <w:rFonts w:ascii="Courier New" w:hAnsi="Courier New"/>
        </w:rPr>
        <w:t>3gpp_360video_replacement</w:t>
      </w:r>
      <w:r w:rsidRPr="00567618">
        <w:t>”. If the ITT4RT-Tx client in terminal accepts the offer by the MRF to perform replacement, the ITT4RT-Tx client in terminal shall include the attribute “a=</w:t>
      </w:r>
      <w:r w:rsidRPr="00567618">
        <w:rPr>
          <w:rFonts w:ascii="Courier New" w:hAnsi="Courier New"/>
        </w:rPr>
        <w:t>3gpp_360video_replacement</w:t>
      </w:r>
      <w:r w:rsidRPr="00567618">
        <w:t xml:space="preserve">” in the SDP answer and the ITT4RT-MRF shall perform content replacement. </w:t>
      </w:r>
    </w:p>
    <w:p w14:paraId="56D179CB" w14:textId="77777777" w:rsidR="00FC7E52" w:rsidRPr="00567618" w:rsidRDefault="00FC7E52" w:rsidP="00FC7E52">
      <w:r w:rsidRPr="00567618">
        <w:t>If the ITT4RT-MRF does not receive the attribute “a=</w:t>
      </w:r>
      <w:r w:rsidRPr="00567618">
        <w:rPr>
          <w:rFonts w:ascii="Courier New" w:hAnsi="Courier New"/>
        </w:rPr>
        <w:t>3gpp_360video_replacement</w:t>
      </w:r>
      <w:r w:rsidRPr="00567618">
        <w:t xml:space="preserve">” in the SDP answer of the ITT4RT-Tx in terminal (i.e., </w:t>
      </w:r>
      <w:r w:rsidRPr="00567618">
        <w:rPr>
          <w:color w:val="000000"/>
        </w:rPr>
        <w:t>the content</w:t>
      </w:r>
      <w:r w:rsidRPr="00567618">
        <w:t xml:space="preserve"> captured in the 360-degree video cannot be replaced), the ITT4RT-MRF shall not perform any replacement.</w:t>
      </w:r>
    </w:p>
    <w:p w14:paraId="3D3A4886" w14:textId="334BE53F" w:rsidR="00FC7E52" w:rsidRPr="00567618" w:rsidRDefault="00FC7E52" w:rsidP="00FC7E52">
      <w:r w:rsidRPr="00567618">
        <w:t xml:space="preserve">If the ITT4RT-MRF does not support content </w:t>
      </w:r>
      <w:r w:rsidRPr="00567618">
        <w:rPr>
          <w:color w:val="000000"/>
        </w:rPr>
        <w:t>replacement,</w:t>
      </w:r>
      <w:r w:rsidRPr="00567618">
        <w:t xml:space="preserve"> it shall not include the attribute “a=</w:t>
      </w:r>
      <w:r w:rsidRPr="00567618">
        <w:rPr>
          <w:rFonts w:ascii="Courier New" w:hAnsi="Courier New"/>
        </w:rPr>
        <w:t>3gpp_360video_replacement</w:t>
      </w:r>
      <w:r w:rsidRPr="00567618">
        <w:t xml:space="preserve">” in an SDP offer, it will not perform any replacement, and the ITT4RT-Tx client in terminal may send the original presentation content using a different process (e.g., the presentation can be sent as an overlay as defined in </w:t>
      </w:r>
      <w:r w:rsidR="001534D2">
        <w:t>Annex</w:t>
      </w:r>
      <w:r>
        <w:t> </w:t>
      </w:r>
      <w:r w:rsidRPr="00567618">
        <w:t>Y.6.4, or inserted into the 360-degree video by the ITT4RT-Tx client in terminal as described above). In the case that the ITT4RT-MRF does not send the attribute “a=</w:t>
      </w:r>
      <w:r w:rsidRPr="00567618">
        <w:rPr>
          <w:rFonts w:ascii="Courier New" w:hAnsi="Courier New"/>
        </w:rPr>
        <w:t>3gpp_360video_replacement</w:t>
      </w:r>
      <w:r w:rsidRPr="00567618">
        <w:t>” in an offer, the ITT4RT-Tx client in terminal shall not send the attribute “a=</w:t>
      </w:r>
      <w:r w:rsidRPr="00567618">
        <w:rPr>
          <w:rFonts w:ascii="Courier New" w:hAnsi="Courier New"/>
        </w:rPr>
        <w:t>3gpp_360video_replacement</w:t>
      </w:r>
      <w:r w:rsidRPr="00567618">
        <w:t>” in an answer.</w:t>
      </w:r>
    </w:p>
    <w:p w14:paraId="7FFD061B" w14:textId="77777777" w:rsidR="00FC7E52" w:rsidRPr="00567618" w:rsidRDefault="00FC7E52" w:rsidP="00FC7E52">
      <w:r w:rsidRPr="00567618">
        <w:t xml:space="preserve">After an accepted </w:t>
      </w:r>
      <w:r w:rsidRPr="00567618">
        <w:rPr>
          <w:color w:val="000000"/>
        </w:rPr>
        <w:t>offer/answer</w:t>
      </w:r>
      <w:r w:rsidRPr="00567618">
        <w:t xml:space="preserve"> between ITT4RT-Tx in terminal and ITT4RT-MRF with both offer and answer including the attribute “a=</w:t>
      </w:r>
      <w:r w:rsidRPr="00567618">
        <w:rPr>
          <w:rFonts w:ascii="Courier New" w:hAnsi="Courier New"/>
        </w:rPr>
        <w:t>3gpp_360video_replacement</w:t>
      </w:r>
      <w:r w:rsidRPr="00567618">
        <w:t xml:space="preserve">”, the ITT4RT-MRF shall perform content replacement once the original presentation content is available from the source of the content and the replacement configuration is determined. </w:t>
      </w:r>
    </w:p>
    <w:bookmarkEnd w:id="8336"/>
    <w:p w14:paraId="28E03A50" w14:textId="5AD5E610" w:rsidR="00FC7E52" w:rsidRPr="00567618" w:rsidRDefault="00FC7E52" w:rsidP="00FC7E52">
      <w:r w:rsidRPr="00567618">
        <w:t xml:space="preserve">If the replacement configuration of the content is analysed and determined by the ITT4RT-Tx in terminal, the client shall include the configuration as sphere-relative overlay coordinates (defined in </w:t>
      </w:r>
      <w:r w:rsidR="001534D2">
        <w:t>Annex </w:t>
      </w:r>
      <w:r w:rsidRPr="00567618">
        <w:t>Y.6.4.3.2) in the SDP offer/answer while negotiating the stream with the ITT4RT-MRF. If the sphere-relative overlay coordinates are not signalled in the SDP offer/answer by the ITT4RT-Tx, the ITT4RT-MRF shall analyse and determine an appropriate configuration for performing the content replacement in the 360-degree video.</w:t>
      </w:r>
    </w:p>
    <w:p w14:paraId="3D29D652" w14:textId="77777777" w:rsidR="00FC7E52" w:rsidRPr="00567618" w:rsidRDefault="00FC7E52" w:rsidP="00FC7E52">
      <w:bookmarkStart w:id="8337" w:name="_MCCTEMPBM_CRPT86942034___4"/>
      <w:r w:rsidRPr="00567618">
        <w:t xml:space="preserve">The ABNF syntax for the replacement attribute is as </w:t>
      </w:r>
      <w:r w:rsidRPr="00567618">
        <w:rPr>
          <w:color w:val="000000"/>
        </w:rPr>
        <w:t>follows:</w:t>
      </w:r>
    </w:p>
    <w:p w14:paraId="090FD7AB" w14:textId="77777777" w:rsidR="00FC7E52" w:rsidRPr="00567618" w:rsidRDefault="00FC7E52" w:rsidP="00FC7E52">
      <w:pPr>
        <w:pStyle w:val="PL"/>
      </w:pPr>
      <w:bookmarkStart w:id="8338" w:name="_MCCTEMPBM_CRPT86942035___6"/>
      <w:bookmarkEnd w:id="8337"/>
      <w:r w:rsidRPr="00567618">
        <w:t>att-field = “3gpp_360video_replacement”</w:t>
      </w:r>
    </w:p>
    <w:p w14:paraId="3FD1605C" w14:textId="3BF2BBFC" w:rsidR="00FC7E52" w:rsidRDefault="00FC7E52" w:rsidP="00FC7E52">
      <w:pPr>
        <w:pStyle w:val="PL"/>
      </w:pPr>
      <w:bookmarkStart w:id="8339" w:name="_MCCTEMPBM_CRPT86942036___7"/>
      <w:bookmarkEnd w:id="8338"/>
      <w:r w:rsidRPr="00567618">
        <w:t>att-value = [sph_rel_overlay_config]</w:t>
      </w:r>
    </w:p>
    <w:p w14:paraId="5E6A8DD3" w14:textId="77777777" w:rsidR="00FC7E52" w:rsidRPr="00567618" w:rsidRDefault="00FC7E52" w:rsidP="00FC7E52">
      <w:pPr>
        <w:pStyle w:val="PL"/>
        <w:rPr>
          <w:lang w:eastAsia="zh-CN"/>
        </w:rPr>
      </w:pPr>
    </w:p>
    <w:p w14:paraId="38CFC0C7" w14:textId="77777777" w:rsidR="00FC7E52" w:rsidRPr="00567618" w:rsidRDefault="00FC7E52" w:rsidP="00FC7E52">
      <w:pPr>
        <w:pStyle w:val="Heading2"/>
        <w:rPr>
          <w:lang w:eastAsia="ko-KR"/>
        </w:rPr>
      </w:pPr>
      <w:bookmarkStart w:id="8340" w:name="_Toc130461144"/>
      <w:bookmarkStart w:id="8341" w:name="_MCCTEMPBM_CRPT86942037___2"/>
      <w:bookmarkEnd w:id="8339"/>
      <w:r w:rsidRPr="00567618">
        <w:rPr>
          <w:lang w:eastAsia="ko-KR"/>
        </w:rPr>
        <w:t>Y.6.5</w:t>
      </w:r>
      <w:r w:rsidRPr="00567618">
        <w:rPr>
          <w:lang w:eastAsia="ko-KR"/>
        </w:rPr>
        <w:tab/>
        <w:t>Fisheye Video</w:t>
      </w:r>
      <w:bookmarkEnd w:id="8340"/>
    </w:p>
    <w:p w14:paraId="15236611" w14:textId="77777777" w:rsidR="00FC7E52" w:rsidRPr="00567618" w:rsidRDefault="00FC7E52" w:rsidP="00FC7E52">
      <w:pPr>
        <w:pStyle w:val="Heading3"/>
        <w:rPr>
          <w:lang w:eastAsia="ko-KR"/>
        </w:rPr>
      </w:pPr>
      <w:bookmarkStart w:id="8342" w:name="_Toc130461145"/>
      <w:r w:rsidRPr="00567618">
        <w:rPr>
          <w:lang w:eastAsia="ko-KR"/>
        </w:rPr>
        <w:t>Y.6.5.1</w:t>
      </w:r>
      <w:r w:rsidRPr="00567618">
        <w:rPr>
          <w:lang w:eastAsia="ko-KR"/>
        </w:rPr>
        <w:tab/>
        <w:t>Identifying the 360-degree fisheye video stream</w:t>
      </w:r>
      <w:bookmarkEnd w:id="8342"/>
    </w:p>
    <w:p w14:paraId="0A0F5081" w14:textId="77777777" w:rsidR="00FC7E52" w:rsidRPr="00567618" w:rsidRDefault="00FC7E52" w:rsidP="00FC7E52">
      <w:bookmarkStart w:id="8343" w:name="_MCCTEMPBM_CRPT86942038___4"/>
      <w:bookmarkEnd w:id="8341"/>
      <w:r w:rsidRPr="00567618">
        <w:t xml:space="preserve">The SDP attribute </w:t>
      </w:r>
      <w:r w:rsidRPr="00567618">
        <w:rPr>
          <w:i/>
        </w:rPr>
        <w:t xml:space="preserve">3gpp_fisheye </w:t>
      </w:r>
      <w:r w:rsidRPr="00567618">
        <w:t>is used to indicate a 360-degree fisheye video stream.</w:t>
      </w:r>
    </w:p>
    <w:p w14:paraId="08900C6E" w14:textId="77777777" w:rsidR="00FC7E52" w:rsidRPr="00567618" w:rsidRDefault="00FC7E52" w:rsidP="00FC7E52">
      <w:r w:rsidRPr="00567618">
        <w:t>The semantics of the above attribute and parameters is provided below.</w:t>
      </w:r>
    </w:p>
    <w:bookmarkEnd w:id="8343"/>
    <w:p w14:paraId="193987D8" w14:textId="77777777" w:rsidR="00FC7E52" w:rsidRPr="00567618" w:rsidRDefault="00FC7E52" w:rsidP="00FC7E52">
      <w:pPr>
        <w:rPr>
          <w:rFonts w:cs="Arial"/>
        </w:rPr>
      </w:pPr>
      <w:r w:rsidRPr="00567618">
        <w:t xml:space="preserve">ITT4RT clients supporting 360-degree fisheye video shall support the </w:t>
      </w:r>
      <w:r w:rsidRPr="00567618">
        <w:rPr>
          <w:i/>
        </w:rPr>
        <w:t>3gpp_fisheye</w:t>
      </w:r>
      <w:r w:rsidRPr="00567618">
        <w:t xml:space="preserve"> attribute and</w:t>
      </w:r>
      <w:r w:rsidRPr="00567618">
        <w:rPr>
          <w:rFonts w:cs="Arial"/>
        </w:rPr>
        <w:t xml:space="preserve"> shall support the following procedures:</w:t>
      </w:r>
    </w:p>
    <w:p w14:paraId="4F1D1F91" w14:textId="77777777" w:rsidR="00FC7E52" w:rsidRPr="00567618" w:rsidRDefault="00FC7E52" w:rsidP="00FC7E52">
      <w:pPr>
        <w:pStyle w:val="B1"/>
        <w:rPr>
          <w:rFonts w:eastAsia="Calibri"/>
        </w:rPr>
      </w:pPr>
      <w:bookmarkStart w:id="8344" w:name="_MCCTEMPBM_CRPT86942039___2"/>
      <w:r w:rsidRPr="00567618">
        <w:t>-</w:t>
      </w:r>
      <w:r w:rsidRPr="00567618">
        <w:tab/>
      </w:r>
      <w:r w:rsidRPr="00567618">
        <w:rPr>
          <w:rFonts w:eastAsia="Calibri"/>
        </w:rPr>
        <w:t xml:space="preserve">when sending an SDP offer, the ITT4RT-Tx client includes the </w:t>
      </w:r>
      <w:r w:rsidRPr="00567618">
        <w:rPr>
          <w:i/>
          <w:iCs/>
        </w:rPr>
        <w:t>3gpp_fisheye</w:t>
      </w:r>
      <w:r w:rsidRPr="00567618">
        <w:t xml:space="preserve"> </w:t>
      </w:r>
      <w:r w:rsidRPr="00567618">
        <w:rPr>
          <w:rFonts w:eastAsia="Calibri"/>
        </w:rPr>
        <w:t>attribute in the media description for video in the SDP offer</w:t>
      </w:r>
    </w:p>
    <w:p w14:paraId="2B50DD10" w14:textId="77777777" w:rsidR="00FC7E52" w:rsidRPr="00567618" w:rsidRDefault="00FC7E52" w:rsidP="00FC7E52">
      <w:pPr>
        <w:pStyle w:val="B1"/>
        <w:rPr>
          <w:rFonts w:eastAsia="Calibri"/>
        </w:rPr>
      </w:pPr>
      <w:r w:rsidRPr="00567618">
        <w:t>-</w:t>
      </w:r>
      <w:r w:rsidRPr="00567618">
        <w:tab/>
      </w:r>
      <w:r w:rsidRPr="00567618">
        <w:rPr>
          <w:rFonts w:eastAsia="Calibri"/>
        </w:rPr>
        <w:t xml:space="preserve">when sending an SDP answer, the ITT4RT-Rx client includes the </w:t>
      </w:r>
      <w:r w:rsidRPr="00567618">
        <w:rPr>
          <w:i/>
          <w:iCs/>
        </w:rPr>
        <w:t>3gpp_fisheye</w:t>
      </w:r>
      <w:r w:rsidRPr="00567618">
        <w:rPr>
          <w:rFonts w:eastAsia="Calibri"/>
        </w:rPr>
        <w:t xml:space="preserve"> attribute in the media description for video in the SDP answer if the </w:t>
      </w:r>
      <w:r w:rsidRPr="00567618">
        <w:rPr>
          <w:i/>
          <w:iCs/>
        </w:rPr>
        <w:t>3gpp_fisheye</w:t>
      </w:r>
      <w:r w:rsidRPr="00567618">
        <w:rPr>
          <w:rFonts w:eastAsia="Calibri"/>
        </w:rPr>
        <w:t xml:space="preserve"> attribute was received in an SDP offer</w:t>
      </w:r>
    </w:p>
    <w:p w14:paraId="583D6B0E" w14:textId="77777777" w:rsidR="00FC7E52" w:rsidRPr="00567618" w:rsidRDefault="00FC7E52" w:rsidP="00FC7E52">
      <w:pPr>
        <w:pStyle w:val="B1"/>
        <w:rPr>
          <w:rFonts w:eastAsia="Calibri"/>
          <w:iCs/>
        </w:rPr>
      </w:pPr>
      <w:r w:rsidRPr="00567618">
        <w:rPr>
          <w:iCs/>
        </w:rPr>
        <w:t>-</w:t>
      </w:r>
      <w:r w:rsidRPr="00567618">
        <w:rPr>
          <w:iCs/>
        </w:rPr>
        <w:tab/>
      </w:r>
      <w:r w:rsidRPr="00567618">
        <w:rPr>
          <w:rFonts w:eastAsia="Calibri"/>
        </w:rPr>
        <w:t xml:space="preserve">after successful negotiation of the </w:t>
      </w:r>
      <w:r w:rsidRPr="00567618">
        <w:rPr>
          <w:i/>
          <w:iCs/>
        </w:rPr>
        <w:t>3gpp_fisheye</w:t>
      </w:r>
      <w:r w:rsidRPr="00567618">
        <w:rPr>
          <w:rFonts w:eastAsia="Calibri"/>
        </w:rPr>
        <w:t xml:space="preserve"> attribute in the SDP, the MTSI clients exchange an RTP-based video stream containing an HEVC or AVC bitstream with fisheye omnidirectional video specific SEI messages as defined in clause Y.3</w:t>
      </w:r>
    </w:p>
    <w:p w14:paraId="4740D36C" w14:textId="77777777" w:rsidR="00FC7E52" w:rsidRPr="00567618" w:rsidRDefault="00FC7E52" w:rsidP="00FC7E52">
      <w:pPr>
        <w:rPr>
          <w:iCs/>
        </w:rPr>
      </w:pPr>
      <w:bookmarkStart w:id="8345" w:name="_MCCTEMPBM_CRPT86942040___4"/>
      <w:bookmarkEnd w:id="8344"/>
      <w:r w:rsidRPr="00567618">
        <w:rPr>
          <w:rFonts w:eastAsia="Calibri"/>
        </w:rPr>
        <w:t xml:space="preserve">ITT4RT-Tx clients that support both 360-degree projected video and 360-degree fisheye video may include both </w:t>
      </w:r>
      <w:r w:rsidRPr="00567618">
        <w:rPr>
          <w:i/>
          <w:iCs/>
        </w:rPr>
        <w:t xml:space="preserve">3gpp_360video </w:t>
      </w:r>
      <w:r w:rsidRPr="00567618">
        <w:rPr>
          <w:iCs/>
        </w:rPr>
        <w:t>and</w:t>
      </w:r>
      <w:r w:rsidRPr="00567618">
        <w:t xml:space="preserve"> </w:t>
      </w:r>
      <w:r w:rsidRPr="00567618">
        <w:rPr>
          <w:i/>
          <w:iCs/>
        </w:rPr>
        <w:t xml:space="preserve">3gpp_fisheye </w:t>
      </w:r>
      <w:r w:rsidRPr="00567618">
        <w:rPr>
          <w:iCs/>
        </w:rPr>
        <w:t xml:space="preserve">attributes as alternatives in the SDP offer, but an </w:t>
      </w:r>
      <w:r w:rsidRPr="00567618">
        <w:rPr>
          <w:rFonts w:eastAsia="Calibri"/>
        </w:rPr>
        <w:t xml:space="preserve">ITT4RT-Rx client shall include only one attribute (either </w:t>
      </w:r>
      <w:r w:rsidRPr="00567618">
        <w:rPr>
          <w:i/>
          <w:iCs/>
        </w:rPr>
        <w:t xml:space="preserve">3gpp_360video </w:t>
      </w:r>
      <w:r w:rsidRPr="00567618">
        <w:rPr>
          <w:iCs/>
        </w:rPr>
        <w:t>or</w:t>
      </w:r>
      <w:r w:rsidRPr="00567618">
        <w:t xml:space="preserve"> </w:t>
      </w:r>
      <w:r w:rsidRPr="00567618">
        <w:rPr>
          <w:i/>
          <w:iCs/>
        </w:rPr>
        <w:t>3gpp_fisheye</w:t>
      </w:r>
      <w:r w:rsidRPr="00567618">
        <w:rPr>
          <w:iCs/>
        </w:rPr>
        <w:t>, based on support or selection)</w:t>
      </w:r>
      <w:r w:rsidRPr="00567618">
        <w:rPr>
          <w:rFonts w:eastAsia="Calibri"/>
        </w:rPr>
        <w:t xml:space="preserve"> in the SDP answer.</w:t>
      </w:r>
    </w:p>
    <w:p w14:paraId="1CFBC02F" w14:textId="77777777" w:rsidR="00FC7E52" w:rsidRPr="00567618" w:rsidRDefault="00FC7E52" w:rsidP="00FC7E52">
      <w:pPr>
        <w:keepNext/>
        <w:keepLines/>
        <w:spacing w:before="180"/>
        <w:ind w:left="1134" w:hanging="1134"/>
        <w:outlineLvl w:val="1"/>
        <w:rPr>
          <w:rFonts w:ascii="Arial" w:hAnsi="Arial" w:cs="Arial"/>
          <w:sz w:val="28"/>
          <w:szCs w:val="28"/>
          <w:lang w:eastAsia="ko-KR"/>
        </w:rPr>
      </w:pPr>
      <w:bookmarkStart w:id="8346" w:name="_MCCTEMPBM_CRPT86942041___2"/>
      <w:bookmarkEnd w:id="8345"/>
      <w:r w:rsidRPr="00567618">
        <w:rPr>
          <w:rFonts w:ascii="Arial" w:hAnsi="Arial" w:cs="Arial"/>
          <w:sz w:val="28"/>
          <w:szCs w:val="28"/>
          <w:lang w:eastAsia="ko-KR"/>
        </w:rPr>
        <w:t>Y.6.5.2</w:t>
      </w:r>
      <w:r w:rsidRPr="00567618">
        <w:rPr>
          <w:rFonts w:ascii="Arial" w:hAnsi="Arial" w:cs="Arial"/>
          <w:sz w:val="28"/>
          <w:szCs w:val="28"/>
          <w:lang w:eastAsia="ko-KR"/>
        </w:rPr>
        <w:tab/>
        <w:t>360-degree fisheye video SDP attribute parameters</w:t>
      </w:r>
    </w:p>
    <w:p w14:paraId="01089EC6" w14:textId="77777777" w:rsidR="00FC7E52" w:rsidRPr="00567618" w:rsidRDefault="00FC7E52" w:rsidP="00FC7E52">
      <w:bookmarkStart w:id="8347" w:name="_MCCTEMPBM_CRPT86942042___4"/>
      <w:bookmarkEnd w:id="8346"/>
      <w:r w:rsidRPr="00567618">
        <w:t xml:space="preserve">Media-line level parameters are defined in order to aid session establishment between the ITT4RT-Tx and ITT4RT-Rx clients for 360-degree fisheye video, as well as to describe the fisheye video stream as identified by the </w:t>
      </w:r>
      <w:r w:rsidRPr="00567618">
        <w:rPr>
          <w:i/>
        </w:rPr>
        <w:t>3gpp_fisheye</w:t>
      </w:r>
      <w:r w:rsidRPr="00567618">
        <w:t xml:space="preserve"> attribute.</w:t>
      </w:r>
    </w:p>
    <w:bookmarkEnd w:id="8347"/>
    <w:p w14:paraId="42BFC149" w14:textId="77777777" w:rsidR="00FC7E52" w:rsidRPr="00567618" w:rsidRDefault="00FC7E52" w:rsidP="00FC7E52">
      <w:r w:rsidRPr="00567618">
        <w:t>The syntax for the SDP attribute is:</w:t>
      </w:r>
    </w:p>
    <w:p w14:paraId="5166DF91" w14:textId="77777777" w:rsidR="00FC7E52" w:rsidRPr="00567618" w:rsidRDefault="00FC7E52" w:rsidP="00FC7E52">
      <w:pPr>
        <w:pStyle w:val="PL"/>
      </w:pPr>
      <w:bookmarkStart w:id="8348" w:name="_MCCTEMPBM_CRPT86942043___2"/>
      <w:r>
        <w:tab/>
      </w:r>
      <w:r w:rsidRPr="00567618">
        <w:t>a=3gpp_fisheye: &lt;fisheye&gt; &lt;fisheye-img&gt; &lt;maxpack&gt;</w:t>
      </w:r>
    </w:p>
    <w:p w14:paraId="729B9F01" w14:textId="77777777" w:rsidR="00FC7E52" w:rsidRPr="00567618" w:rsidRDefault="00FC7E52" w:rsidP="00FC7E52">
      <w:pPr>
        <w:pStyle w:val="PL"/>
      </w:pPr>
      <w:bookmarkStart w:id="8349" w:name="_MCCTEMPBM_CRPT86942044___4"/>
      <w:bookmarkEnd w:id="8348"/>
    </w:p>
    <w:p w14:paraId="572FE7B1" w14:textId="77777777" w:rsidR="00FC7E52" w:rsidRPr="00567618" w:rsidRDefault="00FC7E52" w:rsidP="00FC7E52">
      <w:pPr>
        <w:pStyle w:val="B1"/>
      </w:pPr>
      <w:bookmarkStart w:id="8350" w:name="_MCCTEMPBM_CRPT86942045___2"/>
      <w:bookmarkEnd w:id="8349"/>
      <w:r>
        <w:t>-</w:t>
      </w:r>
      <w:r>
        <w:tab/>
      </w:r>
      <w:r w:rsidRPr="00567618">
        <w:t>Total number of fisheye circular videos at the capturing terminal</w:t>
      </w:r>
      <w:r>
        <w:t>.</w:t>
      </w:r>
    </w:p>
    <w:p w14:paraId="63D854BB" w14:textId="77777777" w:rsidR="00FC7E52" w:rsidRPr="00567618" w:rsidRDefault="00FC7E52" w:rsidP="00FC7E52">
      <w:pPr>
        <w:pStyle w:val="B1"/>
      </w:pPr>
      <w:r>
        <w:tab/>
      </w:r>
      <w:r w:rsidRPr="00567618">
        <w:t>Depending on the camera configuration of the sending terminal, the 360-degree fisheye video may be comprised of multiple different fisheye circular videos, each captured through a different fisheye lens.</w:t>
      </w:r>
    </w:p>
    <w:p w14:paraId="7D376531" w14:textId="77777777" w:rsidR="00FC7E52" w:rsidRPr="00567618" w:rsidRDefault="00FC7E52" w:rsidP="00FC7E52">
      <w:pPr>
        <w:pStyle w:val="B2"/>
        <w:rPr>
          <w:i/>
          <w:iCs/>
        </w:rPr>
      </w:pPr>
      <w:bookmarkStart w:id="8351" w:name="_MCCTEMPBM_CRPT86942046___2"/>
      <w:bookmarkEnd w:id="8350"/>
      <w:r w:rsidRPr="00567618">
        <w:rPr>
          <w:rFonts w:ascii="Arial" w:eastAsia="Batang" w:hAnsi="Arial" w:cs="Arial"/>
          <w:iCs/>
        </w:rPr>
        <w:t>-</w:t>
      </w:r>
      <w:r w:rsidRPr="00567618">
        <w:rPr>
          <w:rFonts w:ascii="Arial" w:eastAsia="Batang" w:hAnsi="Arial" w:cs="Arial"/>
          <w:iCs/>
        </w:rPr>
        <w:tab/>
      </w:r>
      <w:r w:rsidRPr="00567618">
        <w:t>&lt;fisheye&gt;:</w:t>
      </w:r>
      <w:r w:rsidRPr="00567618">
        <w:rPr>
          <w:i/>
        </w:rPr>
        <w:t xml:space="preserve"> </w:t>
      </w:r>
      <w:r w:rsidRPr="00567618">
        <w:t>this parameter inside an SDP offer sent by an ITT4RT-Tx client indicates the total number of fisheye circular videos output by the camera configuration at the terminal.</w:t>
      </w:r>
    </w:p>
    <w:p w14:paraId="51321225" w14:textId="77777777" w:rsidR="00FC7E52" w:rsidRPr="00567618" w:rsidRDefault="00FC7E52" w:rsidP="00FC7E52">
      <w:pPr>
        <w:pStyle w:val="B1"/>
      </w:pPr>
      <w:bookmarkStart w:id="8352" w:name="_MCCTEMPBM_CRPT86942047___2"/>
      <w:bookmarkEnd w:id="8351"/>
      <w:r>
        <w:t>-</w:t>
      </w:r>
      <w:r>
        <w:tab/>
      </w:r>
      <w:r w:rsidRPr="00567618">
        <w:t>Fisheye circular video static parameters</w:t>
      </w:r>
      <w:r>
        <w:t>.</w:t>
      </w:r>
    </w:p>
    <w:p w14:paraId="08EEED56" w14:textId="77777777" w:rsidR="00FC7E52" w:rsidRPr="00567618" w:rsidRDefault="00FC7E52" w:rsidP="00FC7E52">
      <w:pPr>
        <w:pStyle w:val="B1"/>
      </w:pPr>
      <w:r>
        <w:tab/>
      </w:r>
      <w:r w:rsidRPr="00567618">
        <w:t>In order to enable the quick selection of desired fisheye circular videos by the ITT4RT-Rx client during SDP negotiation, the following static parameters are defined for each fisheye circular video.  These parameters are defined from the video bitstream fisheye video information SEI  message as defined in ISO/IEC 23008-2</w:t>
      </w:r>
      <w:r>
        <w:t> </w:t>
      </w:r>
      <w:r w:rsidRPr="00567618">
        <w:t>[119] and ISO/IEC 23090-2</w:t>
      </w:r>
      <w:r>
        <w:t> </w:t>
      </w:r>
      <w:r w:rsidRPr="00567618">
        <w:t>[179].</w:t>
      </w:r>
    </w:p>
    <w:p w14:paraId="5113B231" w14:textId="77777777" w:rsidR="00FC7E52" w:rsidRPr="00567618" w:rsidRDefault="00FC7E52" w:rsidP="00FC7E52">
      <w:pPr>
        <w:pStyle w:val="B2"/>
      </w:pPr>
      <w:bookmarkStart w:id="8353" w:name="_MCCTEMPBM_CRPT86942048___2"/>
      <w:bookmarkEnd w:id="8352"/>
      <w:r w:rsidRPr="00567618">
        <w:rPr>
          <w:rFonts w:ascii="Arial" w:eastAsia="Batang" w:hAnsi="Arial" w:cs="Arial"/>
        </w:rPr>
        <w:t>-</w:t>
      </w:r>
      <w:r w:rsidRPr="00567618">
        <w:rPr>
          <w:rFonts w:ascii="Arial" w:eastAsia="Batang" w:hAnsi="Arial" w:cs="Arial"/>
        </w:rPr>
        <w:tab/>
      </w:r>
      <w:r w:rsidRPr="00567618">
        <w:t>&lt;fisheye-img&gt; = &lt;fisheye-img-1&gt; … &lt;fisheye-img-N&gt;</w:t>
      </w:r>
    </w:p>
    <w:p w14:paraId="7BA7D33F" w14:textId="77777777" w:rsidR="00FC7E52" w:rsidRPr="00567618" w:rsidRDefault="00FC7E52" w:rsidP="00FC7E52">
      <w:pPr>
        <w:pStyle w:val="B2"/>
      </w:pPr>
      <w:r w:rsidRPr="00567618">
        <w:rPr>
          <w:rFonts w:ascii="Arial" w:eastAsia="Batang" w:hAnsi="Arial" w:cs="Arial"/>
        </w:rPr>
        <w:t>-</w:t>
      </w:r>
      <w:r w:rsidRPr="00567618">
        <w:rPr>
          <w:rFonts w:ascii="Arial" w:eastAsia="Batang" w:hAnsi="Arial" w:cs="Arial"/>
        </w:rPr>
        <w:tab/>
      </w:r>
      <w:r w:rsidRPr="00567618">
        <w:t>&lt;fisheye-img-X&gt; =</w:t>
      </w:r>
      <w:r>
        <w:t> </w:t>
      </w:r>
      <w:r w:rsidRPr="00567618">
        <w:t>[&lt;id-X&gt; &lt;azi&gt; &lt;ele&gt; &lt;til&gt; &lt;fov&gt;] for 1 ≤ X ≤ N where:</w:t>
      </w:r>
    </w:p>
    <w:p w14:paraId="706002BB" w14:textId="77777777" w:rsidR="00FC7E52" w:rsidRPr="00567618" w:rsidRDefault="00FC7E52" w:rsidP="00FC7E52">
      <w:pPr>
        <w:pStyle w:val="B3"/>
      </w:pPr>
      <w:bookmarkStart w:id="8354" w:name="_MCCTEMPBM_CRPT86942049___2"/>
      <w:bookmarkEnd w:id="8353"/>
      <w:r>
        <w:t>-</w:t>
      </w:r>
      <w:r>
        <w:tab/>
      </w:r>
      <w:r w:rsidRPr="00567618">
        <w:t>&lt;id&gt;: an identifier for the fisheye video</w:t>
      </w:r>
      <w:r>
        <w:t>.</w:t>
      </w:r>
    </w:p>
    <w:p w14:paraId="2E55C109" w14:textId="77777777" w:rsidR="00FC7E52" w:rsidRPr="00567618" w:rsidRDefault="00FC7E52" w:rsidP="00FC7E52">
      <w:pPr>
        <w:pStyle w:val="B3"/>
      </w:pPr>
      <w:r>
        <w:t>-</w:t>
      </w:r>
      <w:r>
        <w:tab/>
      </w:r>
      <w:r w:rsidRPr="00567618">
        <w:t>&lt;azi&gt;, &lt;ele&gt;: azimuth and elevation indicating the spherical coordinates that correspond to the centre of the circular region that contains the fisheye video, in units of 2</w:t>
      </w:r>
      <w:r w:rsidRPr="00567618">
        <w:rPr>
          <w:vertAlign w:val="superscript"/>
        </w:rPr>
        <w:t>-16</w:t>
      </w:r>
      <w:r w:rsidRPr="00567618">
        <w:t xml:space="preserve"> degrees.  The values for azimuth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 and the values for elevation shall be in the range of −90 * 2</w:t>
      </w:r>
      <w:r w:rsidRPr="00567618">
        <w:rPr>
          <w:vertAlign w:val="superscript"/>
        </w:rPr>
        <w:t>16</w:t>
      </w:r>
      <w:r w:rsidRPr="00567618">
        <w:t xml:space="preserve"> (i.e., −5 898 240) to 90 * 2</w:t>
      </w:r>
      <w:r w:rsidRPr="00567618">
        <w:rPr>
          <w:vertAlign w:val="superscript"/>
        </w:rPr>
        <w:t>16</w:t>
      </w:r>
      <w:r w:rsidRPr="00567618">
        <w:t xml:space="preserve"> (i.e., 5 898 240), inclusive</w:t>
      </w:r>
      <w:r>
        <w:t>.</w:t>
      </w:r>
    </w:p>
    <w:p w14:paraId="2ADB4EE9" w14:textId="77777777" w:rsidR="00FC7E52" w:rsidRPr="00567618" w:rsidRDefault="00FC7E52" w:rsidP="00FC7E52">
      <w:pPr>
        <w:pStyle w:val="B3"/>
      </w:pPr>
      <w:r>
        <w:t>-</w:t>
      </w:r>
      <w:r>
        <w:tab/>
      </w:r>
      <w:r w:rsidRPr="00567618">
        <w:t>&lt;til&gt;: tilt indicating the tilt angle of the sphere regions that corresponds to the fisheye video, in units of 2</w:t>
      </w:r>
      <w:r w:rsidRPr="00567618">
        <w:rPr>
          <w:vertAlign w:val="superscript"/>
        </w:rPr>
        <w:t>−16</w:t>
      </w:r>
      <w:r w:rsidRPr="00567618">
        <w:t xml:space="preserve"> degrees. The values for tilt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w:t>
      </w:r>
      <w:r>
        <w:t>.</w:t>
      </w:r>
    </w:p>
    <w:p w14:paraId="3A6F15EA" w14:textId="77777777" w:rsidR="00FC7E52" w:rsidRPr="00567618" w:rsidRDefault="00FC7E52" w:rsidP="00FC7E52">
      <w:pPr>
        <w:pStyle w:val="B3"/>
      </w:pPr>
      <w:r>
        <w:t>-</w:t>
      </w:r>
      <w:r>
        <w:tab/>
      </w:r>
      <w:r w:rsidRPr="00567618">
        <w:t>&lt;fov&gt;: specifies the field of view of the lens that corresponds to the fisheye video in the coded picture, in units of 2</w:t>
      </w:r>
      <w:r w:rsidRPr="00567618">
        <w:rPr>
          <w:vertAlign w:val="superscript"/>
        </w:rPr>
        <w:t>−16</w:t>
      </w:r>
      <w:r w:rsidRPr="00567618">
        <w:t xml:space="preserve"> degrees.  The field of view shall be in the range of 0 to 360 * 2</w:t>
      </w:r>
      <w:r w:rsidRPr="00567618">
        <w:rPr>
          <w:vertAlign w:val="superscript"/>
        </w:rPr>
        <w:t>16</w:t>
      </w:r>
      <w:r w:rsidRPr="00567618">
        <w:t xml:space="preserve"> (i.e., 23 592 960), inclusive</w:t>
      </w:r>
      <w:r>
        <w:t>.</w:t>
      </w:r>
    </w:p>
    <w:p w14:paraId="52A8809B" w14:textId="77777777" w:rsidR="00FC7E52" w:rsidRPr="00567618" w:rsidRDefault="00FC7E52" w:rsidP="00FC7E52">
      <w:pPr>
        <w:pStyle w:val="B1"/>
      </w:pPr>
      <w:bookmarkStart w:id="8355" w:name="_MCCTEMPBM_CRPT86942050___2"/>
      <w:bookmarkEnd w:id="8354"/>
      <w:r w:rsidRPr="00567618">
        <w:rPr>
          <w:rFonts w:ascii="Arial" w:eastAsia="Batang" w:hAnsi="Arial" w:cs="Arial"/>
        </w:rPr>
        <w:t>-</w:t>
      </w:r>
      <w:r w:rsidRPr="00567618">
        <w:rPr>
          <w:rFonts w:ascii="Arial" w:eastAsia="Batang" w:hAnsi="Arial" w:cs="Arial"/>
        </w:rPr>
        <w:tab/>
      </w:r>
      <w:r w:rsidRPr="00567618">
        <w:t>Stream packing of fisheye circular videos</w:t>
      </w:r>
    </w:p>
    <w:p w14:paraId="255AA8E8" w14:textId="77777777" w:rsidR="00FC7E52" w:rsidRPr="00567618" w:rsidRDefault="00FC7E52" w:rsidP="00FC7E52">
      <w:pPr>
        <w:pStyle w:val="B1"/>
      </w:pPr>
      <w:r>
        <w:tab/>
      </w:r>
      <w:r w:rsidRPr="00567618">
        <w:t>Depending on the terminal device capabilities and bandwidth availability, the packing of fisheye circular videos within the stream can be negotiated between the sending and receiving terminals.</w:t>
      </w:r>
    </w:p>
    <w:p w14:paraId="220E83A8" w14:textId="77777777" w:rsidR="00FC7E52" w:rsidRPr="00567618" w:rsidRDefault="00FC7E52" w:rsidP="00FC7E52">
      <w:pPr>
        <w:pStyle w:val="B2"/>
      </w:pPr>
      <w:bookmarkStart w:id="8356" w:name="_MCCTEMPBM_CRPT86942051___2"/>
      <w:bookmarkEnd w:id="8355"/>
      <w:r w:rsidRPr="00567618">
        <w:rPr>
          <w:rFonts w:ascii="Arial" w:eastAsia="Batang" w:hAnsi="Arial" w:cs="Arial"/>
        </w:rPr>
        <w:t>-</w:t>
      </w:r>
      <w:r w:rsidRPr="00567618">
        <w:rPr>
          <w:rFonts w:ascii="Arial" w:eastAsia="Batang" w:hAnsi="Arial" w:cs="Arial"/>
        </w:rPr>
        <w:tab/>
      </w:r>
      <w:r w:rsidRPr="00567618">
        <w:t>&lt;maxpack&gt;: this parameter inside an SDP offer indicates the maximum supported number of fisheye videos which can be packed into the video stream by the ITT4RT-Tx client. The value of this parameter inside an SDP answer indicates the number of fisheye videos to be packed, as selected by the ITT4RT-Rx client.</w:t>
      </w:r>
    </w:p>
    <w:p w14:paraId="21DD806D" w14:textId="77777777" w:rsidR="00FC7E52" w:rsidRPr="00567618" w:rsidRDefault="00FC7E52" w:rsidP="00FC7E52">
      <w:bookmarkStart w:id="8357" w:name="_MCCTEMPBM_CRPT86942052___4"/>
      <w:bookmarkEnd w:id="8356"/>
      <w:r w:rsidRPr="00567618">
        <w:t>The ABNF syntax for this attribute is the following:</w:t>
      </w:r>
    </w:p>
    <w:p w14:paraId="181A111A" w14:textId="77777777" w:rsidR="001534D2" w:rsidRPr="00081051" w:rsidRDefault="001534D2" w:rsidP="002208FB">
      <w:pPr>
        <w:pStyle w:val="PL"/>
        <w:rPr>
          <w:rFonts w:eastAsia="Malgun Gothic"/>
        </w:rPr>
      </w:pPr>
      <w:bookmarkStart w:id="8358" w:name="_MCCTEMPBM_CRPT86942053___2"/>
      <w:bookmarkStart w:id="8359" w:name="_MCCTEMPBM_CRPT86942055___4"/>
      <w:bookmarkEnd w:id="8357"/>
      <w:r w:rsidRPr="00081051">
        <w:rPr>
          <w:rFonts w:eastAsia="Malgun Gothic"/>
        </w:rPr>
        <w:t>att-field</w:t>
      </w:r>
      <w:r w:rsidRPr="00081051">
        <w:rPr>
          <w:rFonts w:eastAsia="Malgun Gothic"/>
        </w:rPr>
        <w:tab/>
        <w:t xml:space="preserve">= “3gpp_fisheye” </w:t>
      </w:r>
    </w:p>
    <w:p w14:paraId="3B0ED223" w14:textId="77777777" w:rsidR="001534D2" w:rsidRPr="00081051" w:rsidRDefault="001534D2" w:rsidP="002208FB">
      <w:pPr>
        <w:pStyle w:val="PL"/>
        <w:rPr>
          <w:rFonts w:eastAsia="Malgun Gothic"/>
        </w:rPr>
      </w:pPr>
      <w:r w:rsidRPr="00081051">
        <w:rPr>
          <w:rFonts w:eastAsia="Malgun Gothic"/>
        </w:rPr>
        <w:t>att-value = [SP fisheye] SP fisheye-img SP maxpack</w:t>
      </w:r>
    </w:p>
    <w:p w14:paraId="42A04B54" w14:textId="77777777" w:rsidR="001534D2" w:rsidRPr="00081051" w:rsidRDefault="001534D2" w:rsidP="002208FB">
      <w:pPr>
        <w:pStyle w:val="PL"/>
        <w:rPr>
          <w:rFonts w:eastAsia="Malgun Gothic"/>
        </w:rPr>
      </w:pPr>
    </w:p>
    <w:p w14:paraId="53328A42" w14:textId="77777777" w:rsidR="001534D2" w:rsidRPr="00081051" w:rsidRDefault="001534D2" w:rsidP="002208FB">
      <w:pPr>
        <w:pStyle w:val="PL"/>
        <w:rPr>
          <w:rFonts w:eastAsia="Malgun Gothic"/>
        </w:rPr>
      </w:pPr>
      <w:r w:rsidRPr="00081051">
        <w:rPr>
          <w:rFonts w:eastAsia="Malgun Gothic"/>
        </w:rPr>
        <w:t>fisheye</w:t>
      </w:r>
      <w:r w:rsidRPr="00081051">
        <w:rPr>
          <w:rFonts w:eastAsia="Malgun Gothic"/>
        </w:rPr>
        <w:tab/>
        <w:t xml:space="preserve">= </w:t>
      </w:r>
      <w:r>
        <w:rPr>
          <w:rFonts w:eastAsia="Malgun Gothic"/>
        </w:rPr>
        <w:t>pos-</w:t>
      </w:r>
      <w:r w:rsidRPr="00081051">
        <w:rPr>
          <w:rFonts w:eastAsia="Malgun Gothic"/>
        </w:rPr>
        <w:t>integer</w:t>
      </w:r>
    </w:p>
    <w:p w14:paraId="54EEF984" w14:textId="77777777" w:rsidR="001534D2" w:rsidRPr="00081051" w:rsidRDefault="001534D2" w:rsidP="002208FB">
      <w:pPr>
        <w:pStyle w:val="PL"/>
        <w:rPr>
          <w:rFonts w:eastAsia="Malgun Gothic"/>
        </w:rPr>
      </w:pPr>
    </w:p>
    <w:p w14:paraId="6EE71A3C" w14:textId="57BA7CF9" w:rsidR="001534D2" w:rsidRPr="00081051" w:rsidRDefault="001534D2" w:rsidP="002208FB">
      <w:pPr>
        <w:pStyle w:val="PL"/>
        <w:rPr>
          <w:rFonts w:eastAsia="Malgun Gothic"/>
        </w:rPr>
      </w:pPr>
      <w:r w:rsidRPr="00081051">
        <w:rPr>
          <w:rFonts w:eastAsia="Malgun Gothic"/>
        </w:rPr>
        <w:t>fisheye-img</w:t>
      </w:r>
      <w:r w:rsidRPr="00081051">
        <w:rPr>
          <w:rFonts w:eastAsia="Malgun Gothic"/>
        </w:rPr>
        <w:tab/>
        <w:t>=</w:t>
      </w:r>
      <w:r>
        <w:rPr>
          <w:rFonts w:eastAsia="Malgun Gothic"/>
        </w:rPr>
        <w:tab/>
      </w:r>
      <w:r w:rsidRPr="00081051">
        <w:rPr>
          <w:rFonts w:eastAsia="Malgun Gothic"/>
        </w:rPr>
        <w:t>1*fisheye-img-X</w:t>
      </w:r>
    </w:p>
    <w:p w14:paraId="32E67578" w14:textId="04A9AF13" w:rsidR="001534D2" w:rsidRDefault="001534D2" w:rsidP="002208FB">
      <w:pPr>
        <w:pStyle w:val="PL"/>
        <w:rPr>
          <w:rFonts w:eastAsia="Malgun Gothic"/>
        </w:rPr>
      </w:pPr>
      <w:r w:rsidRPr="00081051">
        <w:rPr>
          <w:rFonts w:eastAsia="Malgun Gothic"/>
        </w:rPr>
        <w:t>fisheye-img-X</w:t>
      </w:r>
      <w:r>
        <w:rPr>
          <w:rFonts w:eastAsia="Malgun Gothic"/>
        </w:rPr>
        <w:t xml:space="preserve"> </w:t>
      </w:r>
      <w:r w:rsidRPr="00081051">
        <w:rPr>
          <w:rFonts w:eastAsia="Malgun Gothic"/>
        </w:rPr>
        <w:t>=</w:t>
      </w:r>
      <w:r>
        <w:rPr>
          <w:rFonts w:eastAsia="Malgun Gothic"/>
        </w:rPr>
        <w:tab/>
      </w:r>
      <w:r w:rsidRPr="00081051">
        <w:rPr>
          <w:rFonts w:eastAsia="Malgun Gothic"/>
        </w:rPr>
        <w:t>"[" "id=" idvalue "," "azi=" azivalue "," "ele=" elevalue "," "til=" tilvalue</w:t>
      </w:r>
    </w:p>
    <w:p w14:paraId="4E35583B" w14:textId="7CAE1BEE" w:rsidR="001534D2" w:rsidRPr="00081051" w:rsidRDefault="001534D2" w:rsidP="002208FB">
      <w:pPr>
        <w:pStyle w:val="PL"/>
        <w:rPr>
          <w:rFonts w:eastAsia="Malgun Gothic"/>
        </w:rPr>
      </w:pPr>
      <w:r w:rsidRPr="00081051">
        <w:rPr>
          <w:rFonts w:eastAsia="Malgun Gothic"/>
        </w:rPr>
        <w:t>"," "fov=" fovvalue "]"</w:t>
      </w:r>
    </w:p>
    <w:p w14:paraId="6F86AEE4" w14:textId="77777777" w:rsidR="001534D2" w:rsidRPr="00081051" w:rsidRDefault="001534D2" w:rsidP="002208FB">
      <w:pPr>
        <w:pStyle w:val="PL"/>
        <w:rPr>
          <w:rFonts w:eastAsia="Malgun Gothic"/>
          <w:lang w:eastAsia="ko-KR"/>
        </w:rPr>
      </w:pPr>
      <w:r>
        <w:rPr>
          <w:rFonts w:eastAsia="Malgun Gothic" w:hint="eastAsia"/>
          <w:lang w:eastAsia="ko-KR"/>
        </w:rPr>
        <w:t>;sub-rules for fisheye-img-X</w:t>
      </w:r>
    </w:p>
    <w:p w14:paraId="1CF04A68" w14:textId="3E7263DC" w:rsidR="001534D2" w:rsidRPr="00081051" w:rsidRDefault="001534D2" w:rsidP="002208FB">
      <w:pPr>
        <w:pStyle w:val="PL"/>
        <w:rPr>
          <w:rFonts w:eastAsia="Malgun Gothic"/>
        </w:rPr>
      </w:pPr>
      <w:r w:rsidRPr="00081051">
        <w:rPr>
          <w:rFonts w:eastAsia="Malgun Gothic"/>
        </w:rPr>
        <w:t>idvalue</w:t>
      </w:r>
      <w:r w:rsidRPr="00081051">
        <w:rPr>
          <w:rFonts w:eastAsia="Malgun Gothic"/>
        </w:rPr>
        <w:tab/>
        <w:t>=</w:t>
      </w:r>
      <w:r>
        <w:rPr>
          <w:rFonts w:eastAsia="Malgun Gothic"/>
        </w:rPr>
        <w:tab/>
      </w:r>
      <w:r>
        <w:rPr>
          <w:rFonts w:eastAsia="Malgun Gothic"/>
        </w:rPr>
        <w:tab/>
      </w:r>
      <w:r w:rsidRPr="00081051">
        <w:rPr>
          <w:rFonts w:eastAsia="Malgun Gothic"/>
        </w:rPr>
        <w:t>byte-string</w:t>
      </w:r>
      <w:r w:rsidRPr="00081051">
        <w:rPr>
          <w:rFonts w:eastAsia="Malgun Gothic"/>
        </w:rPr>
        <w:tab/>
      </w:r>
      <w:r w:rsidRPr="00081051">
        <w:rPr>
          <w:rFonts w:eastAsia="Malgun Gothic"/>
        </w:rPr>
        <w:tab/>
        <w:t>; byte-string defined by RFC 4566</w:t>
      </w:r>
    </w:p>
    <w:p w14:paraId="496328B6" w14:textId="77777777" w:rsidR="001534D2" w:rsidRPr="00081051" w:rsidRDefault="001534D2" w:rsidP="002208FB">
      <w:pPr>
        <w:pStyle w:val="PL"/>
        <w:rPr>
          <w:rFonts w:eastAsia="Malgun Gothic"/>
        </w:rPr>
      </w:pPr>
      <w:r w:rsidRPr="00081051">
        <w:rPr>
          <w:rFonts w:eastAsia="Malgun Gothic"/>
        </w:rPr>
        <w:t>azivalue</w:t>
      </w:r>
      <w:r>
        <w:rPr>
          <w:rFonts w:eastAsia="Malgun Gothic"/>
        </w:rPr>
        <w:t xml:space="preserve"> </w:t>
      </w:r>
      <w:r w:rsidRPr="00081051">
        <w:rPr>
          <w:rFonts w:eastAsia="Malgun Gothic"/>
        </w:rPr>
        <w:t>=</w:t>
      </w:r>
      <w:r>
        <w:rPr>
          <w:rFonts w:eastAsia="Malgun Gothic"/>
        </w:rPr>
        <w:tab/>
      </w:r>
      <w:r>
        <w:rPr>
          <w:rFonts w:eastAsia="Malgun Gothic"/>
        </w:rPr>
        <w:tab/>
        <w:t>degminus180to180</w:t>
      </w:r>
    </w:p>
    <w:p w14:paraId="672572E6" w14:textId="77777777" w:rsidR="001534D2" w:rsidRPr="00081051" w:rsidRDefault="001534D2" w:rsidP="002208FB">
      <w:pPr>
        <w:pStyle w:val="PL"/>
        <w:rPr>
          <w:rFonts w:eastAsia="Malgun Gothic"/>
          <w:lang w:eastAsia="ko-KR"/>
        </w:rPr>
      </w:pPr>
      <w:r>
        <w:rPr>
          <w:rFonts w:eastAsia="Malgun Gothic" w:hint="eastAsia"/>
          <w:lang w:eastAsia="ko-KR"/>
        </w:rPr>
        <w:t>elevalue</w:t>
      </w:r>
      <w:r>
        <w:rPr>
          <w:rFonts w:eastAsia="Malgun Gothic"/>
          <w:lang w:eastAsia="ko-KR"/>
        </w:rPr>
        <w:t xml:space="preserve"> =</w:t>
      </w:r>
      <w:r>
        <w:rPr>
          <w:rFonts w:eastAsia="Malgun Gothic"/>
          <w:lang w:eastAsia="ko-KR"/>
        </w:rPr>
        <w:tab/>
      </w:r>
      <w:r>
        <w:rPr>
          <w:rFonts w:eastAsia="Malgun Gothic"/>
          <w:lang w:eastAsia="ko-KR"/>
        </w:rPr>
        <w:tab/>
        <w:t>degminus90to90</w:t>
      </w:r>
    </w:p>
    <w:p w14:paraId="4749CE83" w14:textId="0F4548DE" w:rsidR="001534D2" w:rsidRPr="00081051" w:rsidRDefault="001534D2" w:rsidP="002208FB">
      <w:pPr>
        <w:pStyle w:val="PL"/>
        <w:rPr>
          <w:rFonts w:eastAsia="Malgun Gothic"/>
        </w:rPr>
      </w:pPr>
      <w:r w:rsidRPr="00081051">
        <w:rPr>
          <w:rFonts w:eastAsia="Malgun Gothic"/>
        </w:rPr>
        <w:t>tilvalue</w:t>
      </w:r>
      <w:r>
        <w:rPr>
          <w:rFonts w:eastAsia="Malgun Gothic"/>
        </w:rPr>
        <w:t xml:space="preserve"> </w:t>
      </w:r>
      <w:r w:rsidRPr="00081051">
        <w:rPr>
          <w:rFonts w:eastAsia="Malgun Gothic"/>
        </w:rPr>
        <w:t>=</w:t>
      </w:r>
      <w:r>
        <w:rPr>
          <w:rFonts w:eastAsia="Malgun Gothic"/>
        </w:rPr>
        <w:tab/>
      </w:r>
      <w:r>
        <w:rPr>
          <w:rFonts w:eastAsia="Malgun Gothic"/>
        </w:rPr>
        <w:tab/>
        <w:t>degminus180to180</w:t>
      </w:r>
    </w:p>
    <w:p w14:paraId="72B5BDCA" w14:textId="77777777" w:rsidR="001534D2" w:rsidRPr="00081051" w:rsidRDefault="001534D2" w:rsidP="002208FB">
      <w:pPr>
        <w:pStyle w:val="PL"/>
        <w:rPr>
          <w:rFonts w:eastAsia="Malgun Gothic"/>
          <w:lang w:eastAsia="ko-KR"/>
        </w:rPr>
      </w:pPr>
      <w:r>
        <w:rPr>
          <w:rFonts w:eastAsia="Malgun Gothic" w:hint="eastAsia"/>
          <w:lang w:eastAsia="ko-KR"/>
        </w:rPr>
        <w:t>fovvalue =</w:t>
      </w:r>
      <w:r>
        <w:rPr>
          <w:rFonts w:eastAsia="Malgun Gothic"/>
          <w:lang w:eastAsia="ko-KR"/>
        </w:rPr>
        <w:tab/>
      </w:r>
      <w:r>
        <w:rPr>
          <w:rFonts w:eastAsia="Malgun Gothic"/>
          <w:lang w:eastAsia="ko-KR"/>
        </w:rPr>
        <w:tab/>
        <w:t>deg0to360</w:t>
      </w:r>
    </w:p>
    <w:p w14:paraId="0172A1C0" w14:textId="77777777" w:rsidR="001534D2" w:rsidRPr="00081051" w:rsidRDefault="001534D2" w:rsidP="002208FB">
      <w:pPr>
        <w:pStyle w:val="PL"/>
        <w:rPr>
          <w:rFonts w:eastAsia="Malgun Gothic"/>
        </w:rPr>
      </w:pPr>
    </w:p>
    <w:p w14:paraId="25B40271" w14:textId="77777777" w:rsidR="001534D2" w:rsidRDefault="001534D2" w:rsidP="002208FB">
      <w:pPr>
        <w:pStyle w:val="PL"/>
        <w:rPr>
          <w:rFonts w:eastAsia="Malgun Gothic"/>
        </w:rPr>
      </w:pPr>
      <w:r w:rsidRPr="00081051">
        <w:rPr>
          <w:rFonts w:eastAsia="Malgun Gothic"/>
        </w:rPr>
        <w:t>maxpack</w:t>
      </w:r>
      <w:r w:rsidRPr="00081051">
        <w:rPr>
          <w:rFonts w:eastAsia="Malgun Gothic"/>
        </w:rPr>
        <w:tab/>
        <w:t xml:space="preserve">= </w:t>
      </w:r>
      <w:r>
        <w:rPr>
          <w:rFonts w:eastAsia="Malgun Gothic"/>
        </w:rPr>
        <w:t>pos-</w:t>
      </w:r>
      <w:r w:rsidRPr="00081051">
        <w:rPr>
          <w:rFonts w:eastAsia="Malgun Gothic"/>
        </w:rPr>
        <w:t>integer</w:t>
      </w:r>
    </w:p>
    <w:p w14:paraId="05CE6BAB" w14:textId="77777777" w:rsidR="001534D2" w:rsidRDefault="001534D2" w:rsidP="002208FB">
      <w:pPr>
        <w:pStyle w:val="PL"/>
        <w:rPr>
          <w:rFonts w:eastAsia="Malgun Gothic"/>
        </w:rPr>
      </w:pPr>
    </w:p>
    <w:p w14:paraId="5B052A17" w14:textId="77777777" w:rsidR="001534D2" w:rsidRPr="00081051" w:rsidRDefault="001534D2" w:rsidP="002208FB">
      <w:pPr>
        <w:pStyle w:val="PL"/>
        <w:rPr>
          <w:rFonts w:eastAsia="Malgun Gothic"/>
          <w:lang w:eastAsia="ko-KR"/>
        </w:rPr>
      </w:pPr>
      <w:r>
        <w:rPr>
          <w:rFonts w:eastAsia="Malgun Gothic" w:hint="eastAsia"/>
          <w:lang w:eastAsia="ko-KR"/>
        </w:rPr>
        <w:t>;pos-integer</w:t>
      </w:r>
      <w:r>
        <w:rPr>
          <w:rFonts w:eastAsia="Malgun Gothic"/>
          <w:lang w:eastAsia="ko-KR"/>
        </w:rPr>
        <w:t>, degminus180to180, degminus90to90 and deg0to360 are from Y.6.2.1</w:t>
      </w:r>
    </w:p>
    <w:bookmarkEnd w:id="8358"/>
    <w:p w14:paraId="4561E53F" w14:textId="0DAC4D2B" w:rsidR="001534D2" w:rsidRPr="004E3922" w:rsidRDefault="001534D2" w:rsidP="001534D2">
      <w:pPr>
        <w:jc w:val="both"/>
        <w:rPr>
          <w:rFonts w:eastAsia="Malgun Gothic"/>
        </w:rPr>
      </w:pPr>
      <w:r w:rsidRPr="004E3922">
        <w:rPr>
          <w:rFonts w:eastAsia="Malgun Gothic"/>
        </w:rPr>
        <w:t>An example SDP offer is shown in table Y.</w:t>
      </w:r>
      <w:r>
        <w:rPr>
          <w:rFonts w:eastAsia="Malgun Gothic"/>
        </w:rPr>
        <w:t>6.5.2-1</w:t>
      </w:r>
      <w:r w:rsidRPr="004E3922">
        <w:rPr>
          <w:rFonts w:eastAsia="Malgun Gothic"/>
        </w:rPr>
        <w:t>.</w:t>
      </w:r>
    </w:p>
    <w:p w14:paraId="16FE6CDB" w14:textId="77777777" w:rsidR="00FC7E52" w:rsidRPr="00567618" w:rsidRDefault="00FC7E52" w:rsidP="00FC7E52">
      <w:pPr>
        <w:pStyle w:val="TH"/>
      </w:pPr>
      <w:r w:rsidRPr="00567618">
        <w:t>Table Y.</w:t>
      </w:r>
      <w:r>
        <w:t xml:space="preserve">6.5.2-1: </w:t>
      </w:r>
      <w:r w:rsidRPr="00567618">
        <w:t>Example SDP offer with 360-degree fisheye video attribute parameters</w:t>
      </w:r>
    </w:p>
    <w:tbl>
      <w:tblPr>
        <w:tblW w:w="0" w:type="auto"/>
        <w:jc w:val="center"/>
        <w:tblLayout w:type="fixed"/>
        <w:tblLook w:val="00A0" w:firstRow="1" w:lastRow="0" w:firstColumn="1" w:lastColumn="0" w:noHBand="0" w:noVBand="0"/>
      </w:tblPr>
      <w:tblGrid>
        <w:gridCol w:w="9241"/>
      </w:tblGrid>
      <w:tr w:rsidR="00FC7E52" w:rsidRPr="00567618" w14:paraId="344D0283" w14:textId="77777777" w:rsidTr="00DD54CD">
        <w:trPr>
          <w:cantSplit/>
          <w:jc w:val="center"/>
        </w:trPr>
        <w:tc>
          <w:tcPr>
            <w:tcW w:w="9241" w:type="dxa"/>
            <w:tcBorders>
              <w:top w:val="single" w:sz="8" w:space="0" w:color="000000"/>
              <w:left w:val="single" w:sz="8" w:space="0" w:color="000000"/>
              <w:bottom w:val="single" w:sz="8" w:space="0" w:color="000000"/>
              <w:right w:val="single" w:sz="8" w:space="0" w:color="000000"/>
            </w:tcBorders>
            <w:shd w:val="clear" w:color="auto" w:fill="auto"/>
            <w:tcMar>
              <w:top w:w="15" w:type="dxa"/>
              <w:left w:w="28" w:type="dxa"/>
              <w:bottom w:w="0" w:type="dxa"/>
              <w:right w:w="108" w:type="dxa"/>
            </w:tcMar>
            <w:hideMark/>
          </w:tcPr>
          <w:p w14:paraId="39A2C42F" w14:textId="77777777" w:rsidR="00FC7E52" w:rsidRPr="00567618" w:rsidRDefault="00FC7E52" w:rsidP="00DD54CD">
            <w:pPr>
              <w:pStyle w:val="TAH"/>
              <w:rPr>
                <w:rFonts w:eastAsia="Gulim" w:cs="Arial"/>
                <w:sz w:val="36"/>
                <w:szCs w:val="36"/>
              </w:rPr>
            </w:pPr>
            <w:r w:rsidRPr="00567618">
              <w:rPr>
                <w:rFonts w:eastAsia="Malgun Gothic"/>
              </w:rPr>
              <w:t>SDP offer</w:t>
            </w:r>
          </w:p>
        </w:tc>
      </w:tr>
      <w:tr w:rsidR="00FC7E52" w:rsidRPr="00C627E6" w14:paraId="506E74F6" w14:textId="77777777" w:rsidTr="00DD54CD">
        <w:trPr>
          <w:cantSplit/>
          <w:jc w:val="center"/>
        </w:trPr>
        <w:tc>
          <w:tcPr>
            <w:tcW w:w="9241" w:type="dxa"/>
            <w:tcBorders>
              <w:top w:val="single" w:sz="8" w:space="0" w:color="000000"/>
              <w:left w:val="single" w:sz="8" w:space="0" w:color="000000"/>
              <w:bottom w:val="single" w:sz="8" w:space="0" w:color="000000"/>
              <w:right w:val="single" w:sz="8" w:space="0" w:color="000000"/>
            </w:tcBorders>
            <w:shd w:val="clear" w:color="auto" w:fill="auto"/>
            <w:tcMar>
              <w:top w:w="15" w:type="dxa"/>
              <w:left w:w="28" w:type="dxa"/>
              <w:bottom w:w="0" w:type="dxa"/>
              <w:right w:w="108" w:type="dxa"/>
            </w:tcMar>
            <w:hideMark/>
          </w:tcPr>
          <w:p w14:paraId="0966215A" w14:textId="77777777" w:rsidR="00FC7E52" w:rsidRPr="00C627E6" w:rsidRDefault="00FC7E52" w:rsidP="00DD54CD">
            <w:pPr>
              <w:pStyle w:val="PL"/>
              <w:rPr>
                <w:rFonts w:eastAsia="Gulim"/>
              </w:rPr>
            </w:pPr>
            <w:bookmarkStart w:id="8360" w:name="_MCCTEMPBM_CRPT86942056___2" w:colFirst="0" w:colLast="0"/>
            <w:bookmarkEnd w:id="8359"/>
            <w:r w:rsidRPr="00C627E6">
              <w:rPr>
                <w:rFonts w:eastAsia="Malgun Gothic"/>
              </w:rPr>
              <w:t>m=video 49154 RTP/AVP 99</w:t>
            </w:r>
          </w:p>
          <w:p w14:paraId="2E1A314B" w14:textId="77777777" w:rsidR="00FC7E52" w:rsidRPr="00C627E6" w:rsidRDefault="00FC7E52" w:rsidP="00DD54CD">
            <w:pPr>
              <w:pStyle w:val="PL"/>
              <w:rPr>
                <w:rFonts w:eastAsia="Gulim"/>
              </w:rPr>
            </w:pPr>
            <w:r w:rsidRPr="00C627E6">
              <w:rPr>
                <w:rFonts w:eastAsia="Malgun Gothic"/>
              </w:rPr>
              <w:t>a=tcap:1 RTP/AVPF</w:t>
            </w:r>
          </w:p>
          <w:p w14:paraId="3DE1DB8B" w14:textId="77777777" w:rsidR="00FC7E52" w:rsidRPr="00C627E6" w:rsidRDefault="00FC7E52" w:rsidP="00DD54CD">
            <w:pPr>
              <w:pStyle w:val="PL"/>
              <w:rPr>
                <w:rFonts w:eastAsia="Gulim"/>
              </w:rPr>
            </w:pPr>
            <w:r w:rsidRPr="00C627E6">
              <w:rPr>
                <w:rFonts w:eastAsia="Malgun Gothic"/>
              </w:rPr>
              <w:t>a=pcfg:1 t=1</w:t>
            </w:r>
          </w:p>
          <w:p w14:paraId="1CB04069" w14:textId="77777777" w:rsidR="00FC7E52" w:rsidRPr="00C627E6" w:rsidRDefault="00FC7E52" w:rsidP="00DD54CD">
            <w:pPr>
              <w:pStyle w:val="PL"/>
              <w:rPr>
                <w:rFonts w:eastAsia="Gulim"/>
              </w:rPr>
            </w:pPr>
            <w:r w:rsidRPr="00C627E6">
              <w:rPr>
                <w:rFonts w:eastAsia="Malgun Gothic"/>
              </w:rPr>
              <w:t>b=AS:10000</w:t>
            </w:r>
          </w:p>
          <w:p w14:paraId="30A3B89D" w14:textId="77777777" w:rsidR="00FC7E52" w:rsidRPr="00C627E6" w:rsidRDefault="00FC7E52" w:rsidP="00DD54CD">
            <w:pPr>
              <w:pStyle w:val="PL"/>
              <w:rPr>
                <w:rFonts w:eastAsia="Gulim"/>
              </w:rPr>
            </w:pPr>
            <w:r w:rsidRPr="00C627E6">
              <w:rPr>
                <w:rFonts w:eastAsia="Malgun Gothic"/>
              </w:rPr>
              <w:t>b=RS:0</w:t>
            </w:r>
          </w:p>
          <w:p w14:paraId="13EE28EB" w14:textId="77777777" w:rsidR="00FC7E52" w:rsidRPr="00C627E6" w:rsidRDefault="00FC7E52" w:rsidP="00DD54CD">
            <w:pPr>
              <w:pStyle w:val="PL"/>
              <w:rPr>
                <w:rFonts w:eastAsia="Gulim"/>
              </w:rPr>
            </w:pPr>
            <w:r w:rsidRPr="00C627E6">
              <w:rPr>
                <w:rFonts w:eastAsia="Malgun Gothic"/>
              </w:rPr>
              <w:t>b=RR:2500</w:t>
            </w:r>
          </w:p>
          <w:p w14:paraId="32A47698" w14:textId="77777777" w:rsidR="00FC7E52" w:rsidRPr="00C627E6" w:rsidRDefault="00FC7E52" w:rsidP="00DD54CD">
            <w:pPr>
              <w:pStyle w:val="PL"/>
              <w:rPr>
                <w:rFonts w:eastAsia="Gulim"/>
              </w:rPr>
            </w:pPr>
            <w:r w:rsidRPr="00C627E6">
              <w:rPr>
                <w:rFonts w:eastAsia="Malgun Gothic"/>
              </w:rPr>
              <w:t>a=rtpmap:99 H265/90000</w:t>
            </w:r>
          </w:p>
          <w:p w14:paraId="6A667A09" w14:textId="77777777" w:rsidR="00FC7E52" w:rsidRPr="00C627E6" w:rsidRDefault="00FC7E52" w:rsidP="00DD54CD">
            <w:pPr>
              <w:pStyle w:val="PL"/>
              <w:rPr>
                <w:rFonts w:eastAsia="Malgun Gothic"/>
              </w:rPr>
            </w:pPr>
            <w:r w:rsidRPr="00C627E6">
              <w:rPr>
                <w:rFonts w:eastAsia="Malgun Gothic"/>
              </w:rPr>
              <w:t>a=fmtp:99 profile-id=1; level-id=93;</w:t>
            </w:r>
          </w:p>
          <w:p w14:paraId="78649CC8" w14:textId="77777777" w:rsidR="00FC7E52" w:rsidRPr="00C627E6" w:rsidRDefault="00FC7E52" w:rsidP="00DD54CD">
            <w:pPr>
              <w:pStyle w:val="PL"/>
              <w:rPr>
                <w:rFonts w:eastAsia="Gulim"/>
              </w:rPr>
            </w:pPr>
            <w:r w:rsidRPr="00C627E6">
              <w:rPr>
                <w:rFonts w:eastAsia="Malgun Gothic"/>
              </w:rPr>
              <w:t>a=3gpp_fisheye: 2 [id=1,azi=0,ele=0,til=0,fov=11796480] [id=2,azi=11796479,ele=0,til=0,fov=11796480] 2</w:t>
            </w:r>
          </w:p>
          <w:p w14:paraId="46DFABFA" w14:textId="77777777" w:rsidR="00FC7E52" w:rsidRPr="00C627E6" w:rsidRDefault="00FC7E52" w:rsidP="00DD54CD">
            <w:pPr>
              <w:pStyle w:val="PL"/>
              <w:rPr>
                <w:rFonts w:eastAsia="Gulim"/>
              </w:rPr>
            </w:pPr>
          </w:p>
          <w:p w14:paraId="0DD57176" w14:textId="77777777" w:rsidR="00FC7E52" w:rsidRPr="00C627E6" w:rsidRDefault="00FC7E52" w:rsidP="00DD54CD">
            <w:pPr>
              <w:pStyle w:val="PL"/>
              <w:rPr>
                <w:rFonts w:eastAsia="Gulim"/>
              </w:rPr>
            </w:pPr>
            <w:r w:rsidRPr="00C627E6">
              <w:rPr>
                <w:rFonts w:eastAsia="Malgun Gothic"/>
              </w:rPr>
              <w:t>a=sendonly</w:t>
            </w:r>
          </w:p>
        </w:tc>
      </w:tr>
    </w:tbl>
    <w:p w14:paraId="3889EAF1" w14:textId="77777777" w:rsidR="00FC7E52" w:rsidRPr="00567618" w:rsidRDefault="00FC7E52" w:rsidP="00FC7E52">
      <w:bookmarkStart w:id="8361" w:name="_MCCTEMPBM_CRPT86942057___4"/>
      <w:bookmarkEnd w:id="8360"/>
    </w:p>
    <w:p w14:paraId="1E06F6C5" w14:textId="77777777" w:rsidR="00FC7E52" w:rsidRPr="00567618" w:rsidRDefault="00FC7E52" w:rsidP="00FC7E52">
      <w:r w:rsidRPr="00567618">
        <w:t xml:space="preserve">As an example, a receiving terminal which only receives 360-degree fisheye video (and possibly sends a 2D video to the sender) replies with an SDP answer containing only the selected fisheye videos equal to the number as selected by the value of </w:t>
      </w:r>
      <w:r w:rsidRPr="00567618">
        <w:rPr>
          <w:i/>
        </w:rPr>
        <w:t>maxpack</w:t>
      </w:r>
      <w:r w:rsidRPr="00567618">
        <w:t xml:space="preserve"> in the corresponding m-line, which is set to </w:t>
      </w:r>
      <w:r w:rsidRPr="00567618">
        <w:rPr>
          <w:i/>
        </w:rPr>
        <w:t>recvonly</w:t>
      </w:r>
      <w:r w:rsidRPr="00567618">
        <w:t>.</w:t>
      </w:r>
    </w:p>
    <w:p w14:paraId="0C35A788" w14:textId="77777777" w:rsidR="00FC7E52" w:rsidRPr="00567618" w:rsidRDefault="00FC7E52" w:rsidP="00FC7E52">
      <w:pPr>
        <w:pStyle w:val="Heading3"/>
        <w:rPr>
          <w:lang w:eastAsia="ko-KR"/>
        </w:rPr>
      </w:pPr>
      <w:bookmarkStart w:id="8362" w:name="_Toc130461146"/>
      <w:bookmarkStart w:id="8363" w:name="_MCCTEMPBM_CRPT86942058___2"/>
      <w:bookmarkEnd w:id="8361"/>
      <w:r w:rsidRPr="00567618">
        <w:rPr>
          <w:lang w:eastAsia="ko-KR"/>
        </w:rPr>
        <w:t>Y.6.5.3</w:t>
      </w:r>
      <w:r w:rsidRPr="00567618">
        <w:rPr>
          <w:lang w:eastAsia="ko-KR"/>
        </w:rPr>
        <w:tab/>
        <w:t>Viewport dependent delivery of fisheye video</w:t>
      </w:r>
      <w:bookmarkEnd w:id="8362"/>
    </w:p>
    <w:p w14:paraId="0168B638" w14:textId="77777777" w:rsidR="00FC7E52" w:rsidRPr="00567618" w:rsidRDefault="00FC7E52" w:rsidP="00FC7E52">
      <w:bookmarkStart w:id="8364" w:name="_MCCTEMPBM_CRPT86942059___4"/>
      <w:bookmarkEnd w:id="8363"/>
      <w:r w:rsidRPr="00567618">
        <w:t>By exposing the coverage information of each fisheye circular video using the parameters in section Y.6.5.2, the collective multitude of which makes up the whole 360-degree video, a ITT4RT-Rx client can opt to select only the required fisheye circular videos needed to render the current viewport of the user.</w:t>
      </w:r>
    </w:p>
    <w:p w14:paraId="29234375" w14:textId="77777777" w:rsidR="00FC7E52" w:rsidRPr="00567618" w:rsidRDefault="00FC7E52" w:rsidP="00FC7E52">
      <w:r w:rsidRPr="00567618">
        <w:t xml:space="preserve">Through the parameters defined in section Y.6.5.2, a ITT4RT-Rx client can select the desired fisheye packing configuration of the video stream during SDP negotiation, as well as the initial desired fisheye videos using the </w:t>
      </w:r>
      <w:r w:rsidRPr="00567618">
        <w:rPr>
          <w:i/>
        </w:rPr>
        <w:t>id</w:t>
      </w:r>
      <w:r w:rsidRPr="00567618">
        <w:t xml:space="preserve"> parameter.</w:t>
      </w:r>
    </w:p>
    <w:p w14:paraId="48DFB36D" w14:textId="77777777" w:rsidR="00FC7E52" w:rsidRPr="00567618" w:rsidRDefault="00FC7E52" w:rsidP="00FC7E52">
      <w:r w:rsidRPr="00567618">
        <w:t>Once a session is established, dynamic delivery of the desired fisheye videos depending the ITT4RT-Rx client user’s viewport can be enabled using RTCP-based signalling, specifically with the RTCP feedback message with type “Viewport” as defined in Y.7.2.</w:t>
      </w:r>
    </w:p>
    <w:p w14:paraId="48F32C5C" w14:textId="77777777" w:rsidR="00FC7E52" w:rsidRPr="00567618" w:rsidRDefault="00FC7E52" w:rsidP="00FC7E52">
      <w:pPr>
        <w:pStyle w:val="Heading2"/>
        <w:rPr>
          <w:lang w:eastAsia="ko-KR"/>
        </w:rPr>
      </w:pPr>
      <w:bookmarkStart w:id="8365" w:name="_Toc130461147"/>
      <w:bookmarkStart w:id="8366" w:name="_MCCTEMPBM_CRPT86942060___2"/>
      <w:bookmarkEnd w:id="8364"/>
      <w:r w:rsidRPr="00567618">
        <w:rPr>
          <w:lang w:eastAsia="ko-KR"/>
        </w:rPr>
        <w:t>Y.6.6</w:t>
      </w:r>
      <w:r w:rsidRPr="00567618">
        <w:rPr>
          <w:lang w:eastAsia="ko-KR"/>
        </w:rPr>
        <w:tab/>
        <w:t>Camera Calibration for Network-based Stitching</w:t>
      </w:r>
      <w:bookmarkEnd w:id="8365"/>
    </w:p>
    <w:p w14:paraId="33F999CB" w14:textId="77777777" w:rsidR="00FC7E52" w:rsidRPr="00567618" w:rsidRDefault="00FC7E52" w:rsidP="00FC7E52">
      <w:bookmarkStart w:id="8367" w:name="_MCCTEMPBM_CRPT86942061___7"/>
      <w:bookmarkEnd w:id="8366"/>
      <w:r w:rsidRPr="00567618">
        <w:t xml:space="preserve">Network-based stitching in the context of ITT4RT refers to generation of 360-degree videos in the ITT4RT MRF based on 2D video captures received from MTSI clients. This clause describes SDP-based signalling of camera calibration parameters for this purpose using the </w:t>
      </w:r>
      <w:r w:rsidRPr="00567618">
        <w:rPr>
          <w:rFonts w:ascii="Courier New" w:hAnsi="Courier New" w:cs="Courier New"/>
        </w:rPr>
        <w:t>a=3gpp-camera-calibration</w:t>
      </w:r>
      <w:r w:rsidRPr="00567618">
        <w:t xml:space="preserve"> attribute and SDP-based grouping of the corresponding 2D video captures using the </w:t>
      </w:r>
      <w:r w:rsidRPr="00567618">
        <w:rPr>
          <w:rFonts w:ascii="Courier New" w:hAnsi="Courier New" w:cs="Courier New"/>
        </w:rPr>
        <w:t>a=stitch_group</w:t>
      </w:r>
      <w:r w:rsidRPr="00567618">
        <w:t xml:space="preserve"> attribute. </w:t>
      </w:r>
    </w:p>
    <w:p w14:paraId="098DC875" w14:textId="77777777" w:rsidR="00FC7E52" w:rsidRPr="00567618" w:rsidRDefault="00FC7E52" w:rsidP="00FC7E52">
      <w:r w:rsidRPr="00567618">
        <w:t>The SDP syntax for a=</w:t>
      </w:r>
      <w:r w:rsidRPr="00567618">
        <w:rPr>
          <w:rFonts w:ascii="Courier New" w:hAnsi="Courier New" w:cs="Courier New"/>
        </w:rPr>
        <w:t>3gpp-camera-calibration</w:t>
      </w:r>
      <w:r w:rsidRPr="00567618">
        <w:t xml:space="preserve"> is defined with the following semantics (detailed ABNF presented at the end of the clause):</w:t>
      </w:r>
    </w:p>
    <w:p w14:paraId="1F4FDD77" w14:textId="77777777" w:rsidR="00FC7E52" w:rsidRPr="00C627E6" w:rsidRDefault="00FC7E52" w:rsidP="00FC7E52">
      <w:pPr>
        <w:pStyle w:val="PL"/>
      </w:pPr>
      <w:bookmarkStart w:id="8368" w:name="_MCCTEMPBM_CRPT86942062___2"/>
      <w:bookmarkEnd w:id="8367"/>
      <w:r w:rsidRPr="00C627E6">
        <w:t>3gpp-camera-calibration = "a=3gpp-camera-calibration:" [SP "Param 1" SP "Param 2" SP ……. SP "Param K"]</w:t>
      </w:r>
    </w:p>
    <w:p w14:paraId="55EFD11B" w14:textId="77777777" w:rsidR="00FC7E52" w:rsidRPr="00C627E6" w:rsidRDefault="00FC7E52" w:rsidP="00FC7E52">
      <w:pPr>
        <w:pStyle w:val="PL"/>
        <w:rPr>
          <w:rFonts w:eastAsia="MS Mincho"/>
        </w:rPr>
      </w:pPr>
      <w:bookmarkStart w:id="8369" w:name="_MCCTEMPBM_CRPT86942063___2"/>
      <w:bookmarkEnd w:id="8368"/>
    </w:p>
    <w:bookmarkEnd w:id="8369"/>
    <w:p w14:paraId="6C35DF75" w14:textId="7AA4A1F8" w:rsidR="00FC7E52" w:rsidRPr="00567618" w:rsidRDefault="00FC7E52" w:rsidP="003A12A3">
      <w:pPr>
        <w:rPr>
          <w:rFonts w:eastAsia="MS Mincho"/>
          <w:lang w:bidi="hi-IN"/>
        </w:rPr>
      </w:pPr>
      <w:r w:rsidRPr="00567618">
        <w:rPr>
          <w:rFonts w:eastAsia="MS Mincho"/>
          <w:lang w:bidi="hi-IN"/>
        </w:rPr>
        <w:t>where “Param 1”, …. , “Param K” express the set of intrinsic and extrinsic camera parameters as specified below.</w:t>
      </w:r>
    </w:p>
    <w:p w14:paraId="69CA85DC" w14:textId="77777777" w:rsidR="00FC7E52" w:rsidRPr="00567618" w:rsidRDefault="00FC7E52" w:rsidP="00FC7E52">
      <w:bookmarkStart w:id="8370" w:name="_MCCTEMPBM_CRPT86942065___7"/>
      <w:r w:rsidRPr="00567618">
        <w:t xml:space="preserve">If the ITT4RT-Tx client in the ITT4RT MRF intends to perform network-based stitching to generate 360-degree video from a particular set of 2D video captures received from an MTSI sender, it shall use the SDP session-level attribute </w:t>
      </w:r>
      <w:r w:rsidRPr="00567618">
        <w:rPr>
          <w:rFonts w:ascii="Courier New" w:hAnsi="Courier New" w:cs="Courier New"/>
        </w:rPr>
        <w:t>a=stitch_group</w:t>
      </w:r>
      <w:r w:rsidRPr="00567618">
        <w:t xml:space="preserve"> before any media lines that correspond to the particular 2D video captures during the SDP negotiation of the corresponding media. Likewise, an MTSI sender capable of capturing 2D videos for 360-degree video generation shall use the session-level </w:t>
      </w:r>
      <w:r w:rsidRPr="00567618">
        <w:rPr>
          <w:rFonts w:ascii="Courier New" w:hAnsi="Courier New" w:cs="Courier New"/>
        </w:rPr>
        <w:t>a=stitch_group</w:t>
      </w:r>
      <w:r w:rsidRPr="00567618">
        <w:t xml:space="preserve"> attribute in the SDP before any media lines that correspond to the particular 2D video captures. The </w:t>
      </w:r>
      <w:r w:rsidRPr="00567618">
        <w:rPr>
          <w:rFonts w:ascii="Courier New" w:hAnsi="Courier New" w:cs="Courier New"/>
        </w:rPr>
        <w:t>a=stitch_group</w:t>
      </w:r>
      <w:r w:rsidRPr="00567618">
        <w:t xml:space="preserve"> attribute is used to group the corresponding to-be-stitched 2D video captures using the mid attribute as defined according to the ABNF below:  </w:t>
      </w:r>
    </w:p>
    <w:p w14:paraId="71F3B15B" w14:textId="6B45DC0F" w:rsidR="002208FB" w:rsidRPr="00567618" w:rsidRDefault="002208FB" w:rsidP="002208FB">
      <w:pPr>
        <w:pStyle w:val="PL"/>
      </w:pPr>
      <w:bookmarkStart w:id="8371" w:name="_MCCTEMPBM_CRPT86942066___2"/>
      <w:bookmarkEnd w:id="8370"/>
      <w:r>
        <w:tab/>
      </w:r>
      <w:r w:rsidRPr="00567618">
        <w:t>att-field =</w:t>
      </w:r>
      <w:r>
        <w:tab/>
      </w:r>
      <w:r w:rsidRPr="00567618">
        <w:t>"</w:t>
      </w:r>
      <w:r>
        <w:t>stitch_group</w:t>
      </w:r>
      <w:r w:rsidRPr="00567618">
        <w:t xml:space="preserve">" </w:t>
      </w:r>
    </w:p>
    <w:p w14:paraId="2CE7D92F" w14:textId="77777777" w:rsidR="002208FB" w:rsidRDefault="002208FB" w:rsidP="002208FB">
      <w:pPr>
        <w:pStyle w:val="PL"/>
      </w:pPr>
      <w:r>
        <w:tab/>
      </w:r>
      <w:r w:rsidRPr="00567618">
        <w:t>att-value =</w:t>
      </w:r>
      <w:r>
        <w:tab/>
        <w:t>mid</w:t>
      </w:r>
      <w:r w:rsidRPr="00567618">
        <w:t xml:space="preserve"> *[</w:t>
      </w:r>
      <w:r>
        <w:t>SP mid</w:t>
      </w:r>
      <w:r w:rsidRPr="00567618">
        <w:t>]</w:t>
      </w:r>
    </w:p>
    <w:p w14:paraId="5583B3EB" w14:textId="77777777" w:rsidR="002208FB" w:rsidRDefault="002208FB" w:rsidP="002208FB">
      <w:pPr>
        <w:pStyle w:val="PL"/>
      </w:pPr>
      <w:r>
        <w:tab/>
        <w:t xml:space="preserve">mid = </w:t>
      </w:r>
      <w:r>
        <w:tab/>
      </w:r>
      <w:r>
        <w:tab/>
        <w:t>token</w:t>
      </w:r>
    </w:p>
    <w:p w14:paraId="389A2207" w14:textId="77777777" w:rsidR="002208FB" w:rsidRPr="00567618" w:rsidRDefault="002208FB" w:rsidP="002208FB">
      <w:pPr>
        <w:pStyle w:val="PL"/>
      </w:pPr>
      <w:r>
        <w:tab/>
      </w:r>
      <w:r>
        <w:tab/>
      </w:r>
      <w:r>
        <w:tab/>
      </w:r>
      <w:r>
        <w:tab/>
        <w:t>; token is defined in RFC 4566</w:t>
      </w:r>
    </w:p>
    <w:p w14:paraId="1A9A7B63" w14:textId="77777777" w:rsidR="00FC7E52" w:rsidRPr="00567618" w:rsidRDefault="00FC7E52" w:rsidP="00FC7E52">
      <w:pPr>
        <w:pStyle w:val="PL"/>
      </w:pPr>
    </w:p>
    <w:p w14:paraId="337C5836" w14:textId="77777777" w:rsidR="00FC7E52" w:rsidRPr="00567618" w:rsidRDefault="00FC7E52" w:rsidP="00FC7E52">
      <w:bookmarkStart w:id="8372" w:name="_MCCTEMPBM_CRPT86942067___7"/>
      <w:bookmarkEnd w:id="8371"/>
      <w:r w:rsidRPr="00567618">
        <w:t xml:space="preserve">The mid attribute with the appropriate value as defined in the other parts of the SDP shall be included in the media description for the relevant 2D video captures when the </w:t>
      </w:r>
      <w:r w:rsidRPr="00567618">
        <w:rPr>
          <w:rFonts w:ascii="Courier New" w:hAnsi="Courier New" w:cs="Courier New"/>
        </w:rPr>
        <w:t>a=stitch_group</w:t>
      </w:r>
      <w:r w:rsidRPr="00567618">
        <w:t xml:space="preserve"> attribute is used. Furthermore, for each of these 2D video captures, the MTSI sender shall also include the SDP attribute </w:t>
      </w:r>
      <w:r w:rsidRPr="00567618">
        <w:rPr>
          <w:rFonts w:ascii="Courier New" w:hAnsi="Courier New" w:cs="Courier New"/>
        </w:rPr>
        <w:t>3gpp-camera-calibration</w:t>
      </w:r>
      <w:r w:rsidRPr="00567618">
        <w:t xml:space="preserve"> in the SDP under the relevant m= line for that particular video to signal the relevant camera calibration information. The order of the media included in the </w:t>
      </w:r>
      <w:r w:rsidRPr="00567618">
        <w:rPr>
          <w:rFonts w:ascii="Courier New" w:hAnsi="Courier New" w:cs="Courier New"/>
        </w:rPr>
        <w:t>a=stitch_group</w:t>
      </w:r>
      <w:r w:rsidRPr="00567618">
        <w:t xml:space="preserve"> indicates the synchronization source with the first media always being the synchronization anchor when synchronization is required.</w:t>
      </w:r>
    </w:p>
    <w:bookmarkEnd w:id="8372"/>
    <w:p w14:paraId="4450E1E3" w14:textId="77777777" w:rsidR="00FC7E52" w:rsidRPr="00567618" w:rsidRDefault="00FC7E52" w:rsidP="00FC7E52">
      <w:pPr>
        <w:rPr>
          <w:rFonts w:eastAsia="Malgun Gothic"/>
        </w:rPr>
      </w:pPr>
      <w:r w:rsidRPr="00567618">
        <w:t>More specifically, d</w:t>
      </w:r>
      <w:r w:rsidRPr="00567618">
        <w:rPr>
          <w:rFonts w:eastAsia="Malgun Gothic"/>
        </w:rPr>
        <w:t>etailed camera calibration parameters based on ISO/IEC 23008-2</w:t>
      </w:r>
      <w:r>
        <w:rPr>
          <w:rFonts w:eastAsia="Malgun Gothic"/>
        </w:rPr>
        <w:t> </w:t>
      </w:r>
      <w:r w:rsidRPr="00567618">
        <w:rPr>
          <w:rFonts w:eastAsia="Malgun Gothic"/>
        </w:rPr>
        <w:t>[3] are provided as follows, considering the multi-view acquisition information SEI message for HEVC. With these specifications, a 3-dimensional world point, wP = [ x y z ] is mapped to a 2-dimensional camera point, cP[ i ] = [ u v 1 ], for the i-th camera according to:</w:t>
      </w:r>
    </w:p>
    <w:p w14:paraId="6DF6AC3C" w14:textId="77777777" w:rsidR="00FC7E52" w:rsidRPr="00567618" w:rsidRDefault="00FC7E52" w:rsidP="00FC7E52">
      <w:pPr>
        <w:pStyle w:val="EQ"/>
        <w:rPr>
          <w:rFonts w:eastAsia="Calibri"/>
        </w:rPr>
      </w:pPr>
      <w:bookmarkStart w:id="8373" w:name="_MCCTEMPBM_CRPT86942068___2"/>
      <w:r>
        <w:rPr>
          <w:rFonts w:eastAsia="Calibri"/>
        </w:rPr>
        <w:tab/>
      </w:r>
      <w:r w:rsidRPr="00567618">
        <w:rPr>
          <w:rFonts w:eastAsia="Calibri"/>
        </w:rPr>
        <w:t>s * cP[ i ] = A[ i ] * R</w:t>
      </w:r>
      <w:r w:rsidRPr="00567618">
        <w:rPr>
          <w:rFonts w:eastAsia="Calibri"/>
          <w:vertAlign w:val="superscript"/>
        </w:rPr>
        <w:t>−1</w:t>
      </w:r>
      <w:r w:rsidRPr="00567618">
        <w:rPr>
          <w:rFonts w:eastAsia="Calibri"/>
        </w:rPr>
        <w:t>[ i ] * ( wP − T[ i ] )</w:t>
      </w:r>
      <w:r w:rsidRPr="00567618">
        <w:rPr>
          <w:rFonts w:eastAsia="Calibri"/>
        </w:rPr>
        <w:tab/>
        <w:t>(eqn. Y.6.6.1)</w:t>
      </w:r>
      <w:r w:rsidRPr="00567618">
        <w:rPr>
          <w:rFonts w:eastAsia="Calibri"/>
        </w:rPr>
        <w:tab/>
      </w:r>
    </w:p>
    <w:bookmarkEnd w:id="8373"/>
    <w:p w14:paraId="2B3A73C8" w14:textId="63E2E471" w:rsidR="00FC7E52" w:rsidRPr="00567618" w:rsidRDefault="00FC7E52" w:rsidP="00CA4E8F">
      <w:pPr>
        <w:rPr>
          <w:rFonts w:eastAsia="Malgun Gothic"/>
        </w:rPr>
      </w:pPr>
      <w:r w:rsidRPr="00567618">
        <w:rPr>
          <w:rFonts w:eastAsia="Malgun Gothic"/>
        </w:rPr>
        <w:t>where A[ i ] denotes the intrinsic camera parameter matrix, R</w:t>
      </w:r>
      <w:r w:rsidRPr="00567618">
        <w:rPr>
          <w:rFonts w:eastAsia="Malgun Gothic"/>
          <w:vertAlign w:val="superscript"/>
        </w:rPr>
        <w:t>−1</w:t>
      </w:r>
      <w:r w:rsidRPr="00567618">
        <w:rPr>
          <w:rFonts w:eastAsia="Malgun Gothic"/>
        </w:rPr>
        <w:t xml:space="preserve">[ i ] denotes the inverse of the rotation matrix R[ i ], T[ i ] denotes the translation vector, and s (a scalar value) is an arbitrary scale factor chosen to make the third coordinate of cP[ i ] equal to 1. </w:t>
      </w:r>
    </w:p>
    <w:p w14:paraId="7C788E67" w14:textId="03ABA72C"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Equation Y.</w:t>
      </w:r>
      <w:r w:rsidR="002208FB">
        <w:rPr>
          <w:rFonts w:eastAsia="Malgun Gothic"/>
        </w:rPr>
        <w:t>6</w:t>
      </w:r>
      <w:r w:rsidRPr="00567618">
        <w:rPr>
          <w:rFonts w:eastAsia="Malgun Gothic"/>
        </w:rPr>
        <w:t>.6.1 can be extended to incorporate the entrance pupil variation to correct the incidence ray of  cP[ i ] = [ u v 1 ] such that it always passes through the camera optical center, thereby removing distortion. The resulting entrance pupil coefficients E[i] may be incorporated into Equation Y.6.6.1 as</w:t>
      </w:r>
    </w:p>
    <w:p w14:paraId="37FC01F3" w14:textId="77777777" w:rsidR="00FC7E52" w:rsidRPr="00567618" w:rsidRDefault="00FC7E52" w:rsidP="00FC7E52">
      <w:pPr>
        <w:pStyle w:val="EQ"/>
      </w:pPr>
      <w:r>
        <w:tab/>
      </w:r>
      <w:r w:rsidRPr="00567618">
        <w:t>s * cP[ i ] = A[ i ] * R</w:t>
      </w:r>
      <w:r w:rsidRPr="00567618">
        <w:rPr>
          <w:vertAlign w:val="superscript"/>
        </w:rPr>
        <w:t>−1</w:t>
      </w:r>
      <w:r w:rsidRPr="00567618">
        <w:t xml:space="preserve">[ i ] * ( (wP + </w:t>
      </w:r>
      <w:r w:rsidRPr="00567618">
        <w:rPr>
          <w:i/>
          <w:iCs/>
        </w:rPr>
        <w:t>E</w:t>
      </w:r>
      <w:r w:rsidRPr="00567618">
        <w:t>) − T[ i ] )</w:t>
      </w:r>
      <w:r w:rsidRPr="00567618">
        <w:tab/>
        <w:t>(eqn. Y.6.6.2)</w:t>
      </w:r>
    </w:p>
    <w:p w14:paraId="59E39CEB" w14:textId="517B3253" w:rsidR="00FC7E52" w:rsidRPr="00567618" w:rsidRDefault="00FC7E52" w:rsidP="00CA4E8F">
      <w:pPr>
        <w:rPr>
          <w:rFonts w:eastAsia="Malgun Gothic"/>
        </w:rPr>
      </w:pPr>
      <w:bookmarkStart w:id="8374" w:name="_MCCTEMPBM_CRPT86942069___7"/>
      <w:r w:rsidRPr="00567618">
        <w:t>where</w:t>
      </w:r>
      <w:r w:rsidRPr="00567618">
        <w:rPr>
          <w:rFonts w:eastAsia="Malgun Gothic"/>
        </w:rPr>
        <w:t xml:space="preserve"> wP </w:t>
      </w:r>
      <w:r w:rsidRPr="00567618">
        <w:t>+ E[i])</w:t>
      </w:r>
      <w:r w:rsidRPr="00567618">
        <w:rPr>
          <w:rFonts w:eastAsia="Malgun Gothic"/>
        </w:rPr>
        <w:t> = [ x y z+</w:t>
      </w:r>
      <w:r w:rsidRPr="00567618">
        <w:rPr>
          <w:rFonts w:eastAsia="Malgun Gothic"/>
          <w:i/>
          <w:iCs/>
        </w:rPr>
        <w:t>E</w:t>
      </w:r>
      <w:r w:rsidRPr="00567618">
        <w:rPr>
          <w:rFonts w:eastAsia="Malgun Gothic"/>
        </w:rPr>
        <w:t xml:space="preserve"> ], </w:t>
      </w:r>
      <w:r w:rsidRPr="00567618">
        <w:rPr>
          <w:rFonts w:eastAsia="Malgun Gothic"/>
          <w:i/>
          <w:iCs/>
        </w:rPr>
        <w:t>E</w:t>
      </w:r>
      <w:r w:rsidRPr="00567618">
        <w:rPr>
          <w:rFonts w:eastAsia="Malgun Gothic"/>
        </w:rPr>
        <w:t xml:space="preserve"> = e1*</w:t>
      </w:r>
      <w:r w:rsidRPr="00567618">
        <w:t xml:space="preserve"> </w:t>
      </w:r>
      <w:r w:rsidRPr="00567618">
        <w:rPr>
          <w:rFonts w:ascii="Cambria Math" w:hAnsi="Cambria Math" w:cs="Cambria Math"/>
        </w:rPr>
        <w:t>𝞡</w:t>
      </w:r>
      <w:r w:rsidRPr="00567618">
        <w:rPr>
          <w:vertAlign w:val="superscript"/>
        </w:rPr>
        <w:t>3</w:t>
      </w:r>
      <w:r w:rsidRPr="00567618">
        <w:rPr>
          <w:rFonts w:eastAsia="Malgun Gothic"/>
        </w:rPr>
        <w:t xml:space="preserve"> + e2*</w:t>
      </w:r>
      <w:r w:rsidRPr="00567618">
        <w:t xml:space="preserve"> </w:t>
      </w:r>
      <w:r w:rsidRPr="00567618">
        <w:rPr>
          <w:rFonts w:ascii="Cambria Math" w:hAnsi="Cambria Math" w:cs="Cambria Math"/>
        </w:rPr>
        <w:t>𝞡</w:t>
      </w:r>
      <w:r w:rsidRPr="00567618">
        <w:rPr>
          <w:vertAlign w:val="superscript"/>
        </w:rPr>
        <w:t>5</w:t>
      </w:r>
      <w:r w:rsidRPr="00567618">
        <w:rPr>
          <w:rFonts w:eastAsia="Malgun Gothic"/>
        </w:rPr>
        <w:t xml:space="preserve"> + e3*</w:t>
      </w:r>
      <w:r w:rsidRPr="00567618">
        <w:t xml:space="preserve"> </w:t>
      </w:r>
      <w:r w:rsidRPr="00567618">
        <w:rPr>
          <w:rFonts w:ascii="Cambria Math" w:hAnsi="Cambria Math" w:cs="Cambria Math"/>
        </w:rPr>
        <w:t>𝞡</w:t>
      </w:r>
      <w:r w:rsidRPr="00567618">
        <w:rPr>
          <w:vertAlign w:val="superscript"/>
        </w:rPr>
        <w:t>7</w:t>
      </w:r>
      <w:r w:rsidRPr="00567618">
        <w:rPr>
          <w:rFonts w:eastAsia="Malgun Gothic"/>
        </w:rPr>
        <w:t xml:space="preserve"> + e4*</w:t>
      </w:r>
      <w:r w:rsidRPr="00567618">
        <w:t xml:space="preserve"> </w:t>
      </w:r>
      <w:r w:rsidRPr="00567618">
        <w:rPr>
          <w:rFonts w:ascii="Cambria Math" w:hAnsi="Cambria Math" w:cs="Cambria Math"/>
        </w:rPr>
        <w:t>𝞡</w:t>
      </w:r>
      <w:r w:rsidRPr="00567618">
        <w:rPr>
          <w:vertAlign w:val="superscript"/>
        </w:rPr>
        <w:t>9</w:t>
      </w:r>
      <w:r w:rsidRPr="00567618">
        <w:rPr>
          <w:rFonts w:eastAsia="Malgun Gothic"/>
        </w:rPr>
        <w:t xml:space="preserve">, </w:t>
      </w:r>
      <w:r w:rsidRPr="00567618">
        <w:rPr>
          <w:rFonts w:ascii="Cambria Math" w:hAnsi="Cambria Math" w:cs="Cambria Math"/>
        </w:rPr>
        <w:t>𝞡</w:t>
      </w:r>
      <w:r w:rsidRPr="00567618">
        <w:rPr>
          <w:vertAlign w:val="superscript"/>
        </w:rPr>
        <w:t xml:space="preserve"> </w:t>
      </w:r>
      <w:r w:rsidRPr="00567618">
        <w:rPr>
          <w:rFonts w:eastAsia="Malgun Gothic"/>
        </w:rPr>
        <w:t>is the incidence angle pertaining to each ray formed by the pixel cP[ i ] = [ u v 1 ], and</w:t>
      </w:r>
      <w:r>
        <w:rPr>
          <w:rFonts w:eastAsia="Malgun Gothic"/>
        </w:rPr>
        <w:t> </w:t>
      </w:r>
      <w:r w:rsidRPr="00567618">
        <w:rPr>
          <w:rFonts w:eastAsia="Malgun Gothic"/>
        </w:rPr>
        <w:t xml:space="preserve">[e1, e2, e3, e4] are entrance pupil coefficients. In addition, the accuracy of these entrance pupil parameters have an influence of the accuracy of estimated extrinsic parameters and thus improve the future imaging tasks. If not available, vector </w:t>
      </w:r>
      <w:r w:rsidRPr="00567618">
        <w:rPr>
          <w:rFonts w:eastAsia="Malgun Gothic"/>
          <w:i/>
          <w:iCs/>
        </w:rPr>
        <w:t>E</w:t>
      </w:r>
      <w:r w:rsidRPr="00567618">
        <w:rPr>
          <w:rFonts w:eastAsia="Malgun Gothic"/>
        </w:rPr>
        <w:t xml:space="preserve"> is considered as 0 and a fallback to eqn. Y.6.6.1 is expected.</w:t>
      </w:r>
    </w:p>
    <w:p w14:paraId="0C07D4D1" w14:textId="77777777" w:rsidR="00FC7E52" w:rsidRPr="00567618" w:rsidRDefault="00FC7E52" w:rsidP="00FC7E52">
      <w:r w:rsidRPr="00567618">
        <w:t>Accordingly, the following intrinsic camera parameters can be signalled in the SDP for each 2D video capture using the a=</w:t>
      </w:r>
      <w:r w:rsidRPr="00567618">
        <w:rPr>
          <w:rFonts w:ascii="Courier New" w:hAnsi="Courier New" w:cs="Courier New"/>
        </w:rPr>
        <w:t>3gpp-camera-calibration</w:t>
      </w:r>
      <w:r w:rsidRPr="00567618">
        <w:t xml:space="preserve"> attribute:</w:t>
      </w:r>
    </w:p>
    <w:bookmarkEnd w:id="8374"/>
    <w:p w14:paraId="237C098E" w14:textId="77777777" w:rsidR="00FC7E52" w:rsidRPr="00567618" w:rsidRDefault="00FC7E52" w:rsidP="00FC7E52">
      <w:pPr>
        <w:rPr>
          <w:rFonts w:eastAsia="Malgun Gothic"/>
        </w:rPr>
      </w:pPr>
      <w:r w:rsidRPr="00567618">
        <w:rPr>
          <w:rFonts w:eastAsia="Malgun Gothic"/>
        </w:rPr>
        <w:t xml:space="preserve">focalLengthX[ i ] specifies the focal length of the i-th camera in the horizontal direction as a signed floating-point number. </w:t>
      </w:r>
    </w:p>
    <w:p w14:paraId="688745D4" w14:textId="77777777" w:rsidR="00FC7E52" w:rsidRPr="00567618" w:rsidRDefault="00FC7E52" w:rsidP="00FC7E52">
      <w:pPr>
        <w:rPr>
          <w:rFonts w:eastAsia="Malgun Gothic"/>
        </w:rPr>
      </w:pPr>
      <w:r w:rsidRPr="00567618">
        <w:rPr>
          <w:rFonts w:eastAsia="Malgun Gothic"/>
        </w:rPr>
        <w:t xml:space="preserve">focalLengthY[ i ] specifies the focal length of the i-th camera in the vertical direction as a signed floating-point number. </w:t>
      </w:r>
    </w:p>
    <w:p w14:paraId="288ECD87" w14:textId="77777777" w:rsidR="00FC7E52" w:rsidRPr="00567618" w:rsidRDefault="00FC7E52" w:rsidP="00FC7E52">
      <w:pPr>
        <w:rPr>
          <w:rFonts w:eastAsia="Malgun Gothic"/>
        </w:rPr>
      </w:pPr>
      <w:r w:rsidRPr="00567618">
        <w:rPr>
          <w:rFonts w:eastAsia="Malgun Gothic"/>
        </w:rPr>
        <w:t xml:space="preserve">principalPointX[ i ] specifies the principal point of the i-th camera in the horizontal direction as a signed floating-point number. </w:t>
      </w:r>
    </w:p>
    <w:p w14:paraId="096F8305" w14:textId="77777777" w:rsidR="00FC7E52" w:rsidRPr="00567618" w:rsidRDefault="00FC7E52" w:rsidP="00FC7E52">
      <w:pPr>
        <w:rPr>
          <w:rFonts w:eastAsia="Malgun Gothic"/>
        </w:rPr>
      </w:pPr>
      <w:r w:rsidRPr="00567618">
        <w:rPr>
          <w:rFonts w:eastAsia="Malgun Gothic"/>
        </w:rPr>
        <w:t xml:space="preserve">principalPointY[ i ] specifies the principal point of the i-th camera in the vertical direction as a signed floating-point number. </w:t>
      </w:r>
    </w:p>
    <w:p w14:paraId="16021B87" w14:textId="77777777" w:rsidR="00FC7E52" w:rsidRPr="00567618" w:rsidRDefault="00FC7E52" w:rsidP="00FC7E52">
      <w:pPr>
        <w:rPr>
          <w:rFonts w:eastAsia="Malgun Gothic"/>
        </w:rPr>
      </w:pPr>
      <w:r w:rsidRPr="00567618">
        <w:rPr>
          <w:rFonts w:eastAsia="Malgun Gothic"/>
        </w:rPr>
        <w:t xml:space="preserve">skewFactor[ i ] specifies the skew factor of the i-th camera as a signed floating-point number. </w:t>
      </w:r>
    </w:p>
    <w:p w14:paraId="69E6D32C" w14:textId="77777777" w:rsidR="00FC7E52" w:rsidRPr="00567618" w:rsidRDefault="00FC7E52" w:rsidP="00FC7E52">
      <w:pPr>
        <w:rPr>
          <w:rFonts w:eastAsia="Malgun Gothic"/>
        </w:rPr>
      </w:pPr>
      <w:r w:rsidRPr="00567618">
        <w:rPr>
          <w:rFonts w:eastAsia="Malgun Gothic"/>
        </w:rPr>
        <w:t>The intrinsic matrix A[ i ] for i-th camera is represented by:</w:t>
      </w:r>
    </w:p>
    <w:p w14:paraId="5740239D" w14:textId="0048B1F3" w:rsidR="00FC7E52" w:rsidRPr="00567618" w:rsidRDefault="00FC7E52" w:rsidP="00FC7E52">
      <w:pPr>
        <w:pStyle w:val="EQ"/>
        <w:rPr>
          <w:lang w:eastAsia="zh-CN"/>
        </w:rPr>
      </w:pPr>
      <w:r>
        <w:rPr>
          <w:rFonts w:eastAsia="Malgun Gothic"/>
          <w:noProof/>
        </w:rPr>
        <w:tab/>
      </w:r>
      <w:r w:rsidRPr="00567618">
        <w:rPr>
          <w:rFonts w:eastAsia="Malgun Gothic"/>
          <w:noProof/>
        </w:rPr>
        <w:drawing>
          <wp:inline distT="0" distB="0" distL="0" distR="0" wp14:anchorId="7ABFABE2" wp14:editId="40B87AB8">
            <wp:extent cx="3200400" cy="590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3200400" cy="590550"/>
                    </a:xfrm>
                    <a:prstGeom prst="rect">
                      <a:avLst/>
                    </a:prstGeom>
                    <a:noFill/>
                    <a:ln>
                      <a:noFill/>
                    </a:ln>
                  </pic:spPr>
                </pic:pic>
              </a:graphicData>
            </a:graphic>
          </wp:inline>
        </w:drawing>
      </w:r>
    </w:p>
    <w:p w14:paraId="52A315B3" w14:textId="77777777" w:rsidR="00FC7E52" w:rsidRPr="00567618" w:rsidRDefault="00FC7E52" w:rsidP="00FC7E52">
      <w:pPr>
        <w:rPr>
          <w:lang w:eastAsia="zh-CN"/>
        </w:rPr>
      </w:pPr>
      <w:r w:rsidRPr="00567618">
        <w:rPr>
          <w:lang w:eastAsia="zh-CN"/>
        </w:rPr>
        <w:t>It is possible that the intrinsic camera parameters are equal for all of the cameras. In that case, only one set of values based on the above parameters would need to be signalled, e.g., via SDP signalling at the session level.</w:t>
      </w:r>
    </w:p>
    <w:p w14:paraId="558461CC" w14:textId="77777777" w:rsidR="00FC7E52" w:rsidRPr="00567618" w:rsidRDefault="00FC7E52" w:rsidP="00FC7E52">
      <w:r w:rsidRPr="00567618">
        <w:rPr>
          <w:lang w:eastAsia="zh-CN"/>
        </w:rPr>
        <w:t>Furthermore, t</w:t>
      </w:r>
      <w:r w:rsidRPr="00567618">
        <w:t>he following extrinsic camera parameters can be signalled in the SDP for each camera as per ISO/IEC</w:t>
      </w:r>
      <w:r>
        <w:t> </w:t>
      </w:r>
      <w:r w:rsidRPr="00567618">
        <w:t>23008-2</w:t>
      </w:r>
      <w:r>
        <w:t> </w:t>
      </w:r>
      <w:r w:rsidRPr="00567618">
        <w:t>[3]:</w:t>
      </w:r>
    </w:p>
    <w:p w14:paraId="52A8ACEB" w14:textId="77777777" w:rsidR="00FC7E52" w:rsidRPr="00567618" w:rsidRDefault="00FC7E52" w:rsidP="00FC7E52">
      <w:pPr>
        <w:pStyle w:val="B1"/>
        <w:rPr>
          <w:rFonts w:eastAsia="Malgun Gothic"/>
        </w:rPr>
      </w:pPr>
      <w:r>
        <w:rPr>
          <w:rFonts w:eastAsia="Malgun Gothic"/>
        </w:rPr>
        <w:tab/>
      </w:r>
      <w:r w:rsidRPr="00567618">
        <w:rPr>
          <w:rFonts w:eastAsia="Malgun Gothic"/>
        </w:rPr>
        <w:t xml:space="preserve">rE[ i ][ j ][ k ] specifies the ( j, k ) component of the rotation matrix for the i-th camera as a signed floating-point number. </w:t>
      </w:r>
    </w:p>
    <w:p w14:paraId="2BFE9D19" w14:textId="77777777" w:rsidR="00FC7E52" w:rsidRDefault="00FC7E52" w:rsidP="00FC7E52">
      <w:pPr>
        <w:keepNext/>
        <w:widowControl w:val="0"/>
        <w:tabs>
          <w:tab w:val="left" w:pos="794"/>
          <w:tab w:val="left" w:pos="1191"/>
          <w:tab w:val="left" w:pos="1588"/>
          <w:tab w:val="left" w:pos="1985"/>
        </w:tabs>
        <w:rPr>
          <w:rFonts w:eastAsia="Malgun Gothic"/>
        </w:rPr>
      </w:pPr>
      <w:r w:rsidRPr="00567618">
        <w:rPr>
          <w:rFonts w:eastAsia="Malgun Gothic"/>
        </w:rPr>
        <w:t>The rotation matrix R[ i ] for i-th camera is represented as follows:</w:t>
      </w:r>
    </w:p>
    <w:p w14:paraId="61DD86DF" w14:textId="77777777" w:rsidR="00FC7E52" w:rsidRDefault="00FC7E52" w:rsidP="00FC7E52">
      <w:pPr>
        <w:pStyle w:val="EQ"/>
      </w:pPr>
      <w:r>
        <w:tab/>
      </w:r>
      <w:r>
        <w:object w:dxaOrig="4033" w:dyaOrig="950" w14:anchorId="2631F224">
          <v:shape id="_x0000_i1148" type="#_x0000_t75" style="width:201.65pt;height:46.85pt" o:ole="">
            <v:imagedata r:id="rId259" o:title=""/>
          </v:shape>
          <o:OLEObject Type="Embed" ProgID="Word.Picture.8" ShapeID="_x0000_i1148" DrawAspect="Content" ObjectID="_1749278150" r:id="rId260"/>
        </w:object>
      </w:r>
    </w:p>
    <w:p w14:paraId="0A8BFB19" w14:textId="77777777" w:rsidR="00FC7E52" w:rsidRPr="00567618" w:rsidRDefault="00FC7E52" w:rsidP="00FC7E52">
      <w:pPr>
        <w:pStyle w:val="B1"/>
        <w:rPr>
          <w:rFonts w:eastAsia="Malgun Gothic"/>
        </w:rPr>
      </w:pPr>
      <w:r>
        <w:rPr>
          <w:rFonts w:eastAsia="Malgun Gothic"/>
        </w:rPr>
        <w:tab/>
      </w:r>
      <w:r w:rsidRPr="00567618">
        <w:rPr>
          <w:rFonts w:eastAsia="Malgun Gothic"/>
        </w:rPr>
        <w:t xml:space="preserve">tE[ i ][ j ] specifies the j-th component of the translation vector for the i-th camera as a signed floating-point number. </w:t>
      </w:r>
    </w:p>
    <w:p w14:paraId="372C98A4" w14:textId="77777777"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The translation vector T[ i ] for the i-th camera is represented by:</w:t>
      </w:r>
    </w:p>
    <w:p w14:paraId="44E8AC03" w14:textId="77777777" w:rsidR="00FC7E52" w:rsidRDefault="00FC7E52" w:rsidP="00FC7E52">
      <w:pPr>
        <w:pStyle w:val="EQ"/>
      </w:pPr>
      <w:r>
        <w:tab/>
      </w:r>
      <w:bookmarkStart w:id="8375" w:name="_MON_1716911078"/>
      <w:bookmarkEnd w:id="8375"/>
      <w:r>
        <w:object w:dxaOrig="1091" w:dyaOrig="950" w14:anchorId="65231E6D">
          <v:shape id="_x0000_i1149" type="#_x0000_t75" style="width:54.35pt;height:46.85pt" o:ole="">
            <v:imagedata r:id="rId261" o:title=""/>
          </v:shape>
          <o:OLEObject Type="Embed" ProgID="Word.Picture.8" ShapeID="_x0000_i1149" DrawAspect="Content" ObjectID="_1749278151" r:id="rId262"/>
        </w:object>
      </w:r>
    </w:p>
    <w:p w14:paraId="2D1BC02A" w14:textId="77777777"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 xml:space="preserve">For the i-th camera, </w:t>
      </w:r>
      <w:r w:rsidRPr="00567618">
        <w:rPr>
          <w:rFonts w:eastAsia="Malgun Gothic"/>
          <w:i/>
          <w:iCs/>
        </w:rPr>
        <w:t>E</w:t>
      </w:r>
      <w:r w:rsidRPr="00567618">
        <w:rPr>
          <w:rFonts w:eastAsia="Malgun Gothic"/>
        </w:rPr>
        <w:t>[ i ][ j ] specifies the j-th component of the entrance pupil coefficient</w:t>
      </w:r>
      <w:r>
        <w:rPr>
          <w:rFonts w:eastAsia="Malgun Gothic"/>
        </w:rPr>
        <w:t> </w:t>
      </w:r>
      <w:r w:rsidRPr="00567618">
        <w:rPr>
          <w:rFonts w:eastAsia="Malgun Gothic"/>
        </w:rPr>
        <w:t xml:space="preserve">[e1, e2, e3, e4] where j=1,…4. The parameters are represented as a signed floating-point number, as per eqn (2) above. </w:t>
      </w:r>
    </w:p>
    <w:p w14:paraId="1CA7D344" w14:textId="2DA49147" w:rsidR="00FC7E52" w:rsidRDefault="00FC7E52" w:rsidP="00FC7E52">
      <w:pPr>
        <w:rPr>
          <w:szCs w:val="24"/>
        </w:rPr>
      </w:pPr>
      <w:bookmarkStart w:id="8376" w:name="_MCCTEMPBM_CRPT86942072___7"/>
      <w:r w:rsidRPr="00567618">
        <w:rPr>
          <w:szCs w:val="24"/>
        </w:rPr>
        <w:t>The syntax for the "</w:t>
      </w:r>
      <w:r w:rsidRPr="00567618">
        <w:t>a=</w:t>
      </w:r>
      <w:r w:rsidRPr="00567618">
        <w:rPr>
          <w:rFonts w:ascii="Courier New" w:hAnsi="Courier New" w:cs="Courier New"/>
        </w:rPr>
        <w:t>3gpp-camera-calibration</w:t>
      </w:r>
      <w:r w:rsidRPr="00567618">
        <w:rPr>
          <w:szCs w:val="24"/>
        </w:rPr>
        <w:t>" attribute shall conform to the following ABNF:</w:t>
      </w:r>
    </w:p>
    <w:p w14:paraId="3C308042" w14:textId="23E98CD8" w:rsidR="00FE5051" w:rsidRDefault="00FE5051" w:rsidP="00FE5051">
      <w:pPr>
        <w:pStyle w:val="B1"/>
        <w:rPr>
          <w:rFonts w:eastAsia="Malgun Gothic"/>
        </w:rPr>
      </w:pPr>
      <w:r>
        <w:rPr>
          <w:rFonts w:eastAsia="Malgun Gothic"/>
        </w:rPr>
        <w:t>att-field =</w:t>
      </w:r>
      <w:r>
        <w:rPr>
          <w:rFonts w:eastAsia="Malgun Gothic"/>
        </w:rPr>
        <w:tab/>
      </w:r>
      <w:r>
        <w:rPr>
          <w:rFonts w:eastAsia="Malgun Gothic"/>
        </w:rPr>
        <w:tab/>
        <w:t>"</w:t>
      </w:r>
      <w:r w:rsidRPr="00ED3BCB">
        <w:rPr>
          <w:rFonts w:eastAsia="Malgun Gothic"/>
        </w:rPr>
        <w:t>3gpp-camera-calibration</w:t>
      </w:r>
      <w:r>
        <w:rPr>
          <w:rFonts w:eastAsia="Malgun Gothic"/>
        </w:rPr>
        <w:t>"</w:t>
      </w:r>
    </w:p>
    <w:p w14:paraId="2BB54097" w14:textId="77777777" w:rsidR="00FE5051" w:rsidRPr="00ED3BCB" w:rsidRDefault="00FE5051" w:rsidP="00FE5051">
      <w:pPr>
        <w:pStyle w:val="B1"/>
        <w:rPr>
          <w:rFonts w:eastAsia="Malgun Gothic"/>
        </w:rPr>
      </w:pPr>
      <w:r>
        <w:rPr>
          <w:rFonts w:eastAsia="Malgun Gothic"/>
        </w:rPr>
        <w:t>att-value =</w:t>
      </w:r>
      <w:r>
        <w:rPr>
          <w:rFonts w:eastAsia="Malgun Gothic"/>
        </w:rPr>
        <w:tab/>
      </w:r>
      <w:r w:rsidRPr="00ED3BCB">
        <w:rPr>
          <w:rFonts w:eastAsia="Malgun Gothic"/>
        </w:rPr>
        <w:t xml:space="preserve">PT 1*WSP attr-list </w:t>
      </w:r>
    </w:p>
    <w:p w14:paraId="1B997D24" w14:textId="51CCF4D6" w:rsidR="00FE5051" w:rsidRPr="00ED3BCB" w:rsidRDefault="00FE5051" w:rsidP="00FE5051">
      <w:pPr>
        <w:pStyle w:val="B1"/>
        <w:rPr>
          <w:rFonts w:eastAsia="Malgun Gothic"/>
        </w:rPr>
      </w:pPr>
      <w:r w:rsidRPr="00ED3BCB">
        <w:rPr>
          <w:rFonts w:eastAsia="Malgun Gothic"/>
        </w:rPr>
        <w:t xml:space="preserve">PT = </w:t>
      </w:r>
      <w:r>
        <w:rPr>
          <w:rFonts w:eastAsia="Malgun Gothic"/>
        </w:rPr>
        <w:tab/>
      </w:r>
      <w:r>
        <w:rPr>
          <w:rFonts w:eastAsia="Malgun Gothic"/>
        </w:rPr>
        <w:tab/>
      </w:r>
      <w:r w:rsidRPr="00ED3BCB">
        <w:rPr>
          <w:rFonts w:eastAsia="Malgun Gothic"/>
        </w:rPr>
        <w:t>1*DIGIT / "*"</w:t>
      </w:r>
    </w:p>
    <w:p w14:paraId="6A629974" w14:textId="3E4317D3" w:rsidR="00FE5051" w:rsidRPr="00ED3BCB" w:rsidRDefault="00FE5051" w:rsidP="00FE5051">
      <w:pPr>
        <w:pStyle w:val="B1"/>
        <w:rPr>
          <w:rFonts w:eastAsia="Malgun Gothic"/>
        </w:rPr>
      </w:pPr>
      <w:r w:rsidRPr="00ED3BCB">
        <w:rPr>
          <w:rFonts w:eastAsia="Malgun Gothic"/>
        </w:rPr>
        <w:t>attr-list =</w:t>
      </w:r>
      <w:r>
        <w:rPr>
          <w:rFonts w:eastAsia="Malgun Gothic"/>
        </w:rPr>
        <w:tab/>
      </w:r>
      <w:r w:rsidRPr="00ED3BCB">
        <w:rPr>
          <w:rFonts w:eastAsia="Malgun Gothic"/>
        </w:rPr>
        <w:t>( set *(1*WSP set) ) / "*"</w:t>
      </w:r>
    </w:p>
    <w:p w14:paraId="63A5ED00" w14:textId="2EF5C3FC" w:rsidR="00FE5051" w:rsidRPr="00ED3BCB" w:rsidRDefault="00FE5051" w:rsidP="00FE5051">
      <w:pPr>
        <w:pStyle w:val="B2"/>
        <w:rPr>
          <w:rFonts w:eastAsia="Malgun Gothic"/>
        </w:rPr>
      </w:pPr>
      <w:r>
        <w:rPr>
          <w:rFonts w:eastAsia="Malgun Gothic"/>
        </w:rPr>
        <w:tab/>
      </w:r>
      <w:r>
        <w:rPr>
          <w:rFonts w:eastAsia="Malgun Gothic"/>
        </w:rPr>
        <w:tab/>
      </w:r>
      <w:r w:rsidRPr="00ED3BCB">
        <w:rPr>
          <w:rFonts w:eastAsia="Malgun Gothic"/>
        </w:rPr>
        <w:t>;  WSP and DIGIT defined in [RFC5234]</w:t>
      </w:r>
    </w:p>
    <w:p w14:paraId="6F820E7C" w14:textId="77777777" w:rsidR="00FE5051" w:rsidRDefault="00FE5051" w:rsidP="00FE5051">
      <w:pPr>
        <w:pStyle w:val="B2"/>
        <w:rPr>
          <w:rFonts w:eastAsia="Malgun Gothic"/>
          <w:lang w:eastAsia="ko-KR"/>
        </w:rPr>
      </w:pPr>
      <w:r>
        <w:rPr>
          <w:rFonts w:eastAsia="Malgun Gothic" w:hint="eastAsia"/>
          <w:lang w:eastAsia="ko-KR"/>
        </w:rPr>
        <w:t>;sub-rules for set</w:t>
      </w:r>
    </w:p>
    <w:p w14:paraId="6B72A40E" w14:textId="01CF8530" w:rsidR="00FE5051" w:rsidRDefault="00FE5051" w:rsidP="00FE5051">
      <w:pPr>
        <w:pStyle w:val="B2"/>
        <w:rPr>
          <w:rFonts w:eastAsia="Malgun Gothic"/>
        </w:rPr>
      </w:pPr>
      <w:r w:rsidRPr="00FE5051">
        <w:rPr>
          <w:rFonts w:eastAsia="Malgun Gothic"/>
        </w:rPr>
        <w:t>set</w:t>
      </w:r>
      <w:r>
        <w:rPr>
          <w:rFonts w:eastAsia="Malgun Gothic"/>
        </w:rPr>
        <w:t xml:space="preserve"> </w:t>
      </w:r>
      <w:r w:rsidRPr="00ED3BCB">
        <w:rPr>
          <w:rFonts w:eastAsia="Malgun Gothic"/>
        </w:rPr>
        <w:t>=</w:t>
      </w:r>
      <w:r>
        <w:rPr>
          <w:rFonts w:eastAsia="Malgun Gothic"/>
        </w:rPr>
        <w:tab/>
      </w:r>
      <w:r w:rsidRPr="00ED3BCB">
        <w:rPr>
          <w:rFonts w:eastAsia="Malgun Gothic"/>
        </w:rPr>
        <w:t>"[" "focalLengthX=" sfloatvalue ",focalLengthY=" sfloatvalue</w:t>
      </w:r>
    </w:p>
    <w:p w14:paraId="280C946A" w14:textId="4059AF95" w:rsidR="00FE5051" w:rsidRDefault="00FE5051" w:rsidP="00FE5051">
      <w:pPr>
        <w:pStyle w:val="B2"/>
        <w:rPr>
          <w:rFonts w:eastAsia="Malgun Gothic"/>
        </w:rPr>
      </w:pPr>
      <w:r>
        <w:rPr>
          <w:rFonts w:eastAsia="Malgun Gothic"/>
        </w:rPr>
        <w:tab/>
      </w:r>
      <w:r w:rsidRPr="00ED3BCB">
        <w:rPr>
          <w:rFonts w:eastAsia="Malgun Gothic"/>
        </w:rPr>
        <w:t>"</w:t>
      </w:r>
      <w:r>
        <w:rPr>
          <w:rFonts w:eastAsia="Malgun Gothic"/>
        </w:rPr>
        <w:t>,</w:t>
      </w:r>
      <w:r w:rsidRPr="00ED3BCB">
        <w:rPr>
          <w:rFonts w:eastAsia="Malgun Gothic"/>
        </w:rPr>
        <w:t xml:space="preserve">skewFactor=" sfloatvalue ",principalPointX=" sfloatvalue </w:t>
      </w:r>
    </w:p>
    <w:p w14:paraId="05A66C92" w14:textId="77777777" w:rsidR="00FE5051" w:rsidRDefault="00FE5051" w:rsidP="00FE5051">
      <w:pPr>
        <w:pStyle w:val="B2"/>
        <w:rPr>
          <w:rFonts w:eastAsia="Malgun Gothic"/>
        </w:rPr>
      </w:pPr>
      <w:r>
        <w:rPr>
          <w:rFonts w:eastAsia="Malgun Gothic"/>
        </w:rPr>
        <w:tab/>
      </w:r>
      <w:r w:rsidRPr="00ED3BCB">
        <w:rPr>
          <w:rFonts w:eastAsia="Malgun Gothic"/>
        </w:rPr>
        <w:t>"</w:t>
      </w:r>
      <w:r>
        <w:rPr>
          <w:rFonts w:eastAsia="Malgun Gothic"/>
        </w:rPr>
        <w:t>,</w:t>
      </w:r>
      <w:r w:rsidRPr="00ED3BCB">
        <w:rPr>
          <w:rFonts w:eastAsia="Malgun Gothic"/>
        </w:rPr>
        <w:t>principalPointY=" sfloatvalue "</w:t>
      </w:r>
      <w:r>
        <w:rPr>
          <w:rFonts w:eastAsia="Malgun Gothic"/>
        </w:rPr>
        <w:t>,</w:t>
      </w:r>
      <w:r w:rsidRPr="00ED3BCB">
        <w:rPr>
          <w:rFonts w:eastAsia="Malgun Gothic"/>
        </w:rPr>
        <w:t xml:space="preserve">rotation00=" sfloatvalue </w:t>
      </w:r>
    </w:p>
    <w:p w14:paraId="5C9FCA25" w14:textId="77777777" w:rsidR="00FE5051" w:rsidRDefault="00FE5051" w:rsidP="00FE5051">
      <w:pPr>
        <w:pStyle w:val="B2"/>
        <w:rPr>
          <w:rFonts w:eastAsia="Malgun Gothic"/>
        </w:rPr>
      </w:pPr>
      <w:r>
        <w:rPr>
          <w:rFonts w:eastAsia="Malgun Gothic"/>
        </w:rPr>
        <w:tab/>
      </w:r>
      <w:r w:rsidRPr="00ED3BCB">
        <w:rPr>
          <w:rFonts w:eastAsia="Malgun Gothic"/>
        </w:rPr>
        <w:t>"</w:t>
      </w:r>
      <w:r>
        <w:rPr>
          <w:rFonts w:eastAsia="Malgun Gothic"/>
        </w:rPr>
        <w:t>,</w:t>
      </w:r>
      <w:r w:rsidRPr="00ED3BCB">
        <w:rPr>
          <w:rFonts w:eastAsia="Malgun Gothic"/>
        </w:rPr>
        <w:t>rotation01=" sfloatvalue "</w:t>
      </w:r>
      <w:r>
        <w:rPr>
          <w:rFonts w:eastAsia="Malgun Gothic"/>
        </w:rPr>
        <w:t>,</w:t>
      </w:r>
      <w:r w:rsidRPr="00ED3BCB">
        <w:rPr>
          <w:rFonts w:eastAsia="Malgun Gothic"/>
        </w:rPr>
        <w:t>rotation02=" sfloatvalue "</w:t>
      </w:r>
      <w:r>
        <w:rPr>
          <w:rFonts w:eastAsia="Malgun Gothic"/>
        </w:rPr>
        <w:t>,</w:t>
      </w:r>
      <w:r w:rsidRPr="00ED3BCB">
        <w:rPr>
          <w:rFonts w:eastAsia="Malgun Gothic"/>
        </w:rPr>
        <w:t xml:space="preserve">rotation10=" </w:t>
      </w:r>
    </w:p>
    <w:p w14:paraId="791AD49D" w14:textId="77777777" w:rsidR="00FE5051" w:rsidRDefault="00FE5051" w:rsidP="00FE5051">
      <w:pPr>
        <w:pStyle w:val="B2"/>
        <w:rPr>
          <w:rFonts w:eastAsia="Malgun Gothic"/>
        </w:rPr>
      </w:pPr>
      <w:r>
        <w:rPr>
          <w:rFonts w:eastAsia="Malgun Gothic"/>
        </w:rPr>
        <w:tab/>
      </w:r>
      <w:r w:rsidRPr="00ED3BCB">
        <w:rPr>
          <w:rFonts w:eastAsia="Malgun Gothic"/>
        </w:rPr>
        <w:t>sfloatvalue "</w:t>
      </w:r>
      <w:r>
        <w:rPr>
          <w:rFonts w:eastAsia="Malgun Gothic"/>
        </w:rPr>
        <w:t>,</w:t>
      </w:r>
      <w:r w:rsidRPr="00ED3BCB">
        <w:rPr>
          <w:rFonts w:eastAsia="Malgun Gothic"/>
        </w:rPr>
        <w:t>rotation11=" sfloatvalue "</w:t>
      </w:r>
      <w:r>
        <w:rPr>
          <w:rFonts w:eastAsia="Malgun Gothic"/>
        </w:rPr>
        <w:t>,</w:t>
      </w:r>
      <w:r w:rsidRPr="00ED3BCB">
        <w:rPr>
          <w:rFonts w:eastAsia="Malgun Gothic"/>
        </w:rPr>
        <w:t xml:space="preserve">rotation12=" sfloatvalue </w:t>
      </w:r>
    </w:p>
    <w:p w14:paraId="155B8FD0" w14:textId="77777777" w:rsidR="00FE5051" w:rsidRDefault="00FE5051" w:rsidP="00FE5051">
      <w:pPr>
        <w:pStyle w:val="B2"/>
        <w:rPr>
          <w:rFonts w:eastAsia="Malgun Gothic"/>
        </w:rPr>
      </w:pPr>
      <w:r>
        <w:rPr>
          <w:rFonts w:eastAsia="Malgun Gothic"/>
        </w:rPr>
        <w:tab/>
      </w:r>
      <w:r w:rsidRPr="00ED3BCB">
        <w:rPr>
          <w:rFonts w:eastAsia="Malgun Gothic"/>
        </w:rPr>
        <w:t>"</w:t>
      </w:r>
      <w:r>
        <w:rPr>
          <w:rFonts w:eastAsia="Malgun Gothic"/>
        </w:rPr>
        <w:t>,</w:t>
      </w:r>
      <w:r w:rsidRPr="00ED3BCB">
        <w:rPr>
          <w:rFonts w:eastAsia="Malgun Gothic"/>
        </w:rPr>
        <w:t>rotation20=" sfloatvalue "</w:t>
      </w:r>
      <w:r>
        <w:rPr>
          <w:rFonts w:eastAsia="Malgun Gothic"/>
        </w:rPr>
        <w:t>,</w:t>
      </w:r>
      <w:r w:rsidRPr="00ED3BCB">
        <w:rPr>
          <w:rFonts w:eastAsia="Malgun Gothic"/>
        </w:rPr>
        <w:t>rotation21=" sfloatvalue "</w:t>
      </w:r>
      <w:r>
        <w:rPr>
          <w:rFonts w:eastAsia="Malgun Gothic"/>
        </w:rPr>
        <w:t>,</w:t>
      </w:r>
      <w:r w:rsidRPr="00ED3BCB">
        <w:rPr>
          <w:rFonts w:eastAsia="Malgun Gothic"/>
        </w:rPr>
        <w:t xml:space="preserve">rotation22=" </w:t>
      </w:r>
    </w:p>
    <w:p w14:paraId="74A8CCF1" w14:textId="77777777" w:rsidR="00FE5051" w:rsidRDefault="00FE5051" w:rsidP="00FE5051">
      <w:pPr>
        <w:pStyle w:val="B2"/>
        <w:rPr>
          <w:rFonts w:eastAsia="Malgun Gothic"/>
        </w:rPr>
      </w:pPr>
      <w:r>
        <w:rPr>
          <w:rFonts w:eastAsia="Malgun Gothic"/>
        </w:rPr>
        <w:tab/>
      </w:r>
      <w:r w:rsidRPr="00ED3BCB">
        <w:rPr>
          <w:rFonts w:eastAsia="Malgun Gothic"/>
        </w:rPr>
        <w:t>sfloatvalue "</w:t>
      </w:r>
      <w:r>
        <w:rPr>
          <w:rFonts w:eastAsia="Malgun Gothic"/>
        </w:rPr>
        <w:t>,</w:t>
      </w:r>
      <w:r w:rsidRPr="00ED3BCB">
        <w:rPr>
          <w:rFonts w:eastAsia="Malgun Gothic"/>
        </w:rPr>
        <w:t>translation0=" sfloatvalue "</w:t>
      </w:r>
      <w:r>
        <w:rPr>
          <w:rFonts w:eastAsia="Malgun Gothic"/>
        </w:rPr>
        <w:t>,</w:t>
      </w:r>
      <w:r w:rsidRPr="00ED3BCB">
        <w:rPr>
          <w:rFonts w:eastAsia="Malgun Gothic"/>
        </w:rPr>
        <w:t>translation1="</w:t>
      </w:r>
    </w:p>
    <w:p w14:paraId="0ACB241A" w14:textId="4BB1ACA9" w:rsidR="00FE5051" w:rsidRDefault="00FE5051" w:rsidP="00FE5051">
      <w:pPr>
        <w:pStyle w:val="B2"/>
        <w:rPr>
          <w:rFonts w:eastAsia="Malgun Gothic"/>
        </w:rPr>
      </w:pPr>
      <w:r>
        <w:rPr>
          <w:rFonts w:eastAsia="Malgun Gothic"/>
        </w:rPr>
        <w:tab/>
      </w:r>
      <w:r w:rsidRPr="00ED3BCB">
        <w:rPr>
          <w:rFonts w:eastAsia="Malgun Gothic"/>
        </w:rPr>
        <w:t>sfloatvalue "</w:t>
      </w:r>
      <w:r>
        <w:rPr>
          <w:rFonts w:eastAsia="Malgun Gothic"/>
        </w:rPr>
        <w:t>,</w:t>
      </w:r>
      <w:r w:rsidRPr="00ED3BCB">
        <w:rPr>
          <w:rFonts w:eastAsia="Malgun Gothic"/>
        </w:rPr>
        <w:t>translation2=" sfloatvalue "</w:t>
      </w:r>
      <w:r>
        <w:rPr>
          <w:rFonts w:eastAsia="Malgun Gothic"/>
        </w:rPr>
        <w:t>,</w:t>
      </w:r>
      <w:r w:rsidRPr="00ED3BCB">
        <w:rPr>
          <w:rFonts w:eastAsia="Malgun Gothic"/>
        </w:rPr>
        <w:t xml:space="preserve">epupil1=" sfloatvalue </w:t>
      </w:r>
    </w:p>
    <w:p w14:paraId="2E34B850" w14:textId="7A39BECF" w:rsidR="00FE5051" w:rsidRDefault="00FE5051" w:rsidP="00FE5051">
      <w:pPr>
        <w:pStyle w:val="B2"/>
        <w:rPr>
          <w:rFonts w:eastAsia="Malgun Gothic"/>
        </w:rPr>
      </w:pPr>
      <w:r>
        <w:rPr>
          <w:rFonts w:eastAsia="Malgun Gothic"/>
        </w:rPr>
        <w:tab/>
      </w:r>
      <w:r w:rsidRPr="00ED3BCB">
        <w:rPr>
          <w:rFonts w:eastAsia="Malgun Gothic"/>
        </w:rPr>
        <w:t>"</w:t>
      </w:r>
      <w:r>
        <w:rPr>
          <w:rFonts w:eastAsia="Malgun Gothic"/>
        </w:rPr>
        <w:t>,</w:t>
      </w:r>
      <w:r w:rsidRPr="00ED3BCB">
        <w:rPr>
          <w:rFonts w:eastAsia="Malgun Gothic"/>
        </w:rPr>
        <w:t>epupil2=" sfloatvalue "</w:t>
      </w:r>
      <w:r>
        <w:rPr>
          <w:rFonts w:eastAsia="Malgun Gothic"/>
        </w:rPr>
        <w:t>,</w:t>
      </w:r>
      <w:r w:rsidRPr="00ED3BCB">
        <w:rPr>
          <w:rFonts w:eastAsia="Malgun Gothic"/>
        </w:rPr>
        <w:t xml:space="preserve">epupil3=" sfloatvalue </w:t>
      </w:r>
      <w:r w:rsidRPr="00DD0E40">
        <w:rPr>
          <w:rFonts w:eastAsia="Malgun Gothic"/>
        </w:rPr>
        <w:t>"</w:t>
      </w:r>
      <w:r>
        <w:rPr>
          <w:rFonts w:eastAsia="Malgun Gothic"/>
        </w:rPr>
        <w:t>,</w:t>
      </w:r>
      <w:r w:rsidRPr="00ED3BCB">
        <w:rPr>
          <w:rFonts w:eastAsia="Malgun Gothic"/>
        </w:rPr>
        <w:t xml:space="preserve">epupil4=" </w:t>
      </w:r>
    </w:p>
    <w:p w14:paraId="378F97C0" w14:textId="77777777" w:rsidR="00FE5051" w:rsidRDefault="00FE5051" w:rsidP="00FE5051">
      <w:pPr>
        <w:pStyle w:val="B2"/>
        <w:rPr>
          <w:rFonts w:eastAsia="Malgun Gothic"/>
        </w:rPr>
      </w:pPr>
      <w:r>
        <w:rPr>
          <w:rFonts w:eastAsia="Malgun Gothic"/>
        </w:rPr>
        <w:tab/>
      </w:r>
      <w:r w:rsidRPr="00ED3BCB">
        <w:rPr>
          <w:rFonts w:eastAsia="Malgun Gothic"/>
        </w:rPr>
        <w:t>sfloatvalue "]"</w:t>
      </w:r>
    </w:p>
    <w:p w14:paraId="70209B07" w14:textId="5E06D9A4" w:rsidR="00FE5051" w:rsidRPr="00ED3BCB" w:rsidRDefault="00FE5051" w:rsidP="00FE5051">
      <w:pPr>
        <w:pStyle w:val="B1"/>
        <w:rPr>
          <w:rFonts w:eastAsia="Malgun Gothic"/>
        </w:rPr>
      </w:pPr>
      <w:r w:rsidRPr="00ED3BCB">
        <w:rPr>
          <w:rFonts w:eastAsia="Malgun Gothic"/>
        </w:rPr>
        <w:t>sfloatvalue</w:t>
      </w:r>
      <w:r>
        <w:rPr>
          <w:rFonts w:eastAsia="Malgun Gothic"/>
        </w:rPr>
        <w:t xml:space="preserve"> </w:t>
      </w:r>
      <w:r w:rsidRPr="00ED3BCB">
        <w:rPr>
          <w:rFonts w:eastAsia="Malgun Gothic"/>
        </w:rPr>
        <w:t>=</w:t>
      </w:r>
      <w:r>
        <w:rPr>
          <w:rFonts w:eastAsia="Malgun Gothic"/>
        </w:rPr>
        <w:tab/>
      </w:r>
      <w:r w:rsidRPr="00ED3BCB">
        <w:rPr>
          <w:rFonts w:eastAsia="Malgun Gothic"/>
        </w:rPr>
        <w:t xml:space="preserve">[sign] sizevalue ["." 6*DIGIT] </w:t>
      </w:r>
    </w:p>
    <w:p w14:paraId="2DE84F75" w14:textId="47D863E9" w:rsidR="00FE5051" w:rsidRPr="00ED3BCB" w:rsidRDefault="00FE5051" w:rsidP="00FE5051">
      <w:pPr>
        <w:pStyle w:val="B1"/>
        <w:rPr>
          <w:rFonts w:eastAsia="Malgun Gothic"/>
        </w:rPr>
      </w:pPr>
      <w:r w:rsidRPr="00ED3BCB">
        <w:rPr>
          <w:rFonts w:eastAsia="Malgun Gothic"/>
        </w:rPr>
        <w:t xml:space="preserve">sign = </w:t>
      </w:r>
      <w:r>
        <w:rPr>
          <w:rFonts w:eastAsia="Malgun Gothic"/>
        </w:rPr>
        <w:tab/>
      </w:r>
      <w:r w:rsidRPr="00ED3BCB">
        <w:rPr>
          <w:rFonts w:eastAsia="Malgun Gothic"/>
        </w:rPr>
        <w:t xml:space="preserve">"-" </w:t>
      </w:r>
    </w:p>
    <w:p w14:paraId="443D1558" w14:textId="35BB2A54" w:rsidR="00FE5051" w:rsidRDefault="00FE5051" w:rsidP="00FE5051">
      <w:pPr>
        <w:spacing w:after="0"/>
        <w:rPr>
          <w:rFonts w:ascii="Courier New" w:eastAsia="Malgun Gothic" w:hAnsi="Courier New" w:cs="Courier New"/>
          <w:szCs w:val="24"/>
        </w:rPr>
      </w:pPr>
      <w:r w:rsidRPr="00ED3BCB">
        <w:rPr>
          <w:rFonts w:ascii="Courier New" w:eastAsia="Malgun Gothic" w:hAnsi="Courier New" w:cs="Courier New"/>
          <w:szCs w:val="24"/>
        </w:rPr>
        <w:t>sizevalue =</w:t>
      </w:r>
      <w:r>
        <w:rPr>
          <w:rFonts w:ascii="Courier New" w:eastAsia="Malgun Gothic" w:hAnsi="Courier New" w:cs="Courier New"/>
          <w:szCs w:val="24"/>
        </w:rPr>
        <w:tab/>
        <w:t>POS-DIGIT</w:t>
      </w:r>
      <w:r w:rsidRPr="00ED3BCB">
        <w:rPr>
          <w:rFonts w:ascii="Courier New" w:eastAsia="Malgun Gothic" w:hAnsi="Courier New" w:cs="Courier New"/>
          <w:szCs w:val="24"/>
        </w:rPr>
        <w:t xml:space="preserve"> *5DIGIT</w:t>
      </w:r>
    </w:p>
    <w:p w14:paraId="2DABC15E" w14:textId="61CA6AA2" w:rsidR="00FE5051" w:rsidRPr="00ED3BCB" w:rsidRDefault="00FE5051" w:rsidP="00FE5051">
      <w:pPr>
        <w:pStyle w:val="B2"/>
        <w:rPr>
          <w:rFonts w:eastAsia="Malgun Gothic"/>
        </w:rPr>
      </w:pPr>
      <w:r>
        <w:rPr>
          <w:rFonts w:eastAsia="Malgun Gothic"/>
        </w:rPr>
        <w:tab/>
      </w:r>
      <w:r>
        <w:rPr>
          <w:rFonts w:eastAsia="Malgun Gothic"/>
        </w:rPr>
        <w:tab/>
        <w:t>; POS-DIGIT is defined in Y.6.2.1</w:t>
      </w:r>
    </w:p>
    <w:p w14:paraId="7078C815" w14:textId="77777777" w:rsidR="00FC7E52" w:rsidRPr="00567618" w:rsidRDefault="00FC7E52" w:rsidP="00FC7E52">
      <w:pPr>
        <w:pStyle w:val="Heading2"/>
        <w:rPr>
          <w:lang w:eastAsia="ko-KR"/>
        </w:rPr>
      </w:pPr>
      <w:bookmarkStart w:id="8377" w:name="_Toc130461148"/>
      <w:bookmarkStart w:id="8378" w:name="_MCCTEMPBM_CRPT86942073___2"/>
      <w:bookmarkEnd w:id="8376"/>
      <w:r w:rsidRPr="00567618">
        <w:rPr>
          <w:lang w:eastAsia="ko-KR"/>
        </w:rPr>
        <w:t>Y.6.7</w:t>
      </w:r>
      <w:r>
        <w:rPr>
          <w:lang w:eastAsia="ko-KR"/>
        </w:rPr>
        <w:tab/>
      </w:r>
      <w:r w:rsidRPr="00567618">
        <w:rPr>
          <w:lang w:eastAsia="ko-KR"/>
        </w:rPr>
        <w:t>Support for Stream Pausing/Resuming</w:t>
      </w:r>
      <w:bookmarkEnd w:id="8377"/>
    </w:p>
    <w:bookmarkEnd w:id="8378"/>
    <w:p w14:paraId="64A0C73C" w14:textId="77777777" w:rsidR="00FC7E52" w:rsidRPr="00567618" w:rsidRDefault="00FC7E52" w:rsidP="00FC7E52">
      <w:pPr>
        <w:rPr>
          <w:rFonts w:ascii="Calibri" w:eastAsia="Calibri" w:hAnsi="Calibri"/>
          <w:sz w:val="22"/>
          <w:szCs w:val="22"/>
        </w:rPr>
      </w:pPr>
      <w:r w:rsidRPr="00567618">
        <w:rPr>
          <w:rFonts w:eastAsia="Calibri"/>
        </w:rPr>
        <w:t>An ITT4RT-Tx client shall use the a=rtcp-fb ccm pause attribute and parameter values as specified in</w:t>
      </w:r>
      <w:r>
        <w:rPr>
          <w:rFonts w:eastAsia="Calibri"/>
        </w:rPr>
        <w:t> </w:t>
      </w:r>
      <w:r w:rsidRPr="00567618">
        <w:rPr>
          <w:rFonts w:eastAsia="Calibri"/>
        </w:rPr>
        <w:t>[43] and</w:t>
      </w:r>
      <w:r>
        <w:rPr>
          <w:rFonts w:eastAsia="Calibri"/>
        </w:rPr>
        <w:t> </w:t>
      </w:r>
      <w:r w:rsidRPr="00567618">
        <w:rPr>
          <w:rFonts w:eastAsia="Calibri"/>
        </w:rPr>
        <w:t>[156] to indicate the capability to support receiving and acting on PAUSE and RESUME requests targeted for RTP streams it sends.  The optional parameter setting of a=rtcp-fb ccm pause config=3 could be used by the ITT4RT-Tx client to indicate that it will only receive and react to PAUSE and RESUME requests but will not send them.</w:t>
      </w:r>
    </w:p>
    <w:p w14:paraId="07084183" w14:textId="77777777" w:rsidR="00FC7E52" w:rsidRPr="00567618" w:rsidRDefault="00FC7E52" w:rsidP="00FC7E52">
      <w:pPr>
        <w:rPr>
          <w:rFonts w:eastAsia="Calibri"/>
        </w:rPr>
      </w:pPr>
      <w:r w:rsidRPr="00567618">
        <w:rPr>
          <w:rFonts w:eastAsia="Calibri"/>
        </w:rPr>
        <w:t>An ITRT4RT-Rx client shall use the a=rtcp-fb ccm pause attribute and parameter values as specified in</w:t>
      </w:r>
      <w:r>
        <w:rPr>
          <w:rFonts w:eastAsia="Calibri"/>
        </w:rPr>
        <w:t> </w:t>
      </w:r>
      <w:r w:rsidRPr="00567618">
        <w:rPr>
          <w:rFonts w:eastAsia="Calibri"/>
        </w:rPr>
        <w:t>[43] and</w:t>
      </w:r>
      <w:r>
        <w:rPr>
          <w:rFonts w:eastAsia="Calibri"/>
        </w:rPr>
        <w:t> </w:t>
      </w:r>
      <w:r w:rsidRPr="00567618">
        <w:rPr>
          <w:rFonts w:eastAsia="Calibri"/>
        </w:rPr>
        <w:t>[156] to indicate the capability to support sending PAUSE and RESUME requests targeted for RTP streams it receives.  The optional parameter setting of a=rtcp-fb ccm pause config=2 could be used by the ITT4RT-Rx client to indicate that it will only send PAUSE and RESUME requests but does not support receiving these requests.</w:t>
      </w:r>
    </w:p>
    <w:p w14:paraId="62C5E39A" w14:textId="77777777" w:rsidR="00FC7E52" w:rsidRPr="00567618" w:rsidRDefault="00FC7E52" w:rsidP="00FC7E52">
      <w:pPr>
        <w:pStyle w:val="Heading2"/>
        <w:rPr>
          <w:sz w:val="28"/>
          <w:szCs w:val="18"/>
          <w:lang w:eastAsia="ko-KR"/>
        </w:rPr>
      </w:pPr>
      <w:bookmarkStart w:id="8379" w:name="_Toc74611599"/>
      <w:bookmarkStart w:id="8380" w:name="_Toc75566878"/>
      <w:bookmarkStart w:id="8381" w:name="_Toc89790430"/>
      <w:bookmarkStart w:id="8382" w:name="_Toc99467070"/>
      <w:bookmarkStart w:id="8383" w:name="_Toc130461149"/>
      <w:r w:rsidRPr="00567618">
        <w:rPr>
          <w:sz w:val="28"/>
          <w:szCs w:val="18"/>
          <w:lang w:eastAsia="ko-KR"/>
        </w:rPr>
        <w:t>Y.6.8</w:t>
      </w:r>
      <w:r>
        <w:rPr>
          <w:sz w:val="28"/>
          <w:szCs w:val="18"/>
          <w:lang w:eastAsia="ko-KR"/>
        </w:rPr>
        <w:tab/>
      </w:r>
      <w:r w:rsidRPr="00567618">
        <w:rPr>
          <w:sz w:val="28"/>
          <w:szCs w:val="18"/>
          <w:lang w:eastAsia="ko-KR"/>
        </w:rPr>
        <w:t>Multiple 360-degree videos</w:t>
      </w:r>
      <w:bookmarkEnd w:id="8379"/>
      <w:bookmarkEnd w:id="8380"/>
      <w:bookmarkEnd w:id="8381"/>
      <w:bookmarkEnd w:id="8382"/>
      <w:bookmarkEnd w:id="8383"/>
    </w:p>
    <w:p w14:paraId="5CB980CE" w14:textId="77777777" w:rsidR="00FC7E52" w:rsidRPr="00567618" w:rsidRDefault="00FC7E52" w:rsidP="00FC7E52">
      <w:r w:rsidRPr="00567618">
        <w:t>An ITT4RT conference may contain multiple 360-degree videos which originate from multiple conference rooms at the conference location, or from remote participants.  When multiple 360-degree videos are present in an ITT4RT conference, an ITT4RT MRF shall negotiate an SDP session with every remote participant.</w:t>
      </w:r>
    </w:p>
    <w:p w14:paraId="538F5453" w14:textId="77777777" w:rsidR="00FC7E52" w:rsidRPr="00567618" w:rsidRDefault="00FC7E52" w:rsidP="00FC7E52">
      <w:bookmarkStart w:id="8384" w:name="_MCCTEMPBM_CRPT86942074___7"/>
      <w:r w:rsidRPr="00567618">
        <w:t xml:space="preserve">In the SDP offer from the ITT4RT MRF, 360-degree video is identified by either the a=3gpp_360video or a=3gpp_fisheye media line attributes.  When multiple 360-degree videos are present in the SDP offer, the ITT4RT MRF shall include the </w:t>
      </w:r>
      <w:r w:rsidRPr="00567618">
        <w:rPr>
          <w:rFonts w:ascii="Courier New" w:hAnsi="Courier New" w:cs="Courier New"/>
        </w:rPr>
        <w:t>a=content</w:t>
      </w:r>
      <w:r w:rsidRPr="00567618">
        <w:t xml:space="preserve"> attribute under the media lines for 2D or 360-degree video originating from the conference location.  For media streams originating from the main default conference room, the content attribute is set to </w:t>
      </w:r>
      <w:r w:rsidRPr="00567618">
        <w:rPr>
          <w:rFonts w:ascii="Courier New" w:hAnsi="Courier New" w:cs="Courier New"/>
        </w:rPr>
        <w:t>a=content:main</w:t>
      </w:r>
      <w:r w:rsidRPr="00567618">
        <w:t xml:space="preserve">.  For media streams originating from other conference rooms, the content attribute is set to </w:t>
      </w:r>
      <w:r w:rsidRPr="00567618">
        <w:rPr>
          <w:rFonts w:ascii="Courier New" w:hAnsi="Courier New" w:cs="Courier New"/>
        </w:rPr>
        <w:t>a=content:alt</w:t>
      </w:r>
      <w:r w:rsidRPr="00567618">
        <w:t xml:space="preserve">.  2D and 360-degree video from remote participants shall not include the </w:t>
      </w:r>
      <w:r w:rsidRPr="00567618">
        <w:rPr>
          <w:rFonts w:ascii="Courier New" w:hAnsi="Courier New" w:cs="Courier New"/>
        </w:rPr>
        <w:t>a=content</w:t>
      </w:r>
      <w:r w:rsidRPr="00567618">
        <w:t xml:space="preserve"> attribute under their corresponding media lines.</w:t>
      </w:r>
    </w:p>
    <w:bookmarkEnd w:id="8384"/>
    <w:p w14:paraId="3CA2C6CC" w14:textId="77777777" w:rsidR="00FC7E52" w:rsidRPr="00567618" w:rsidRDefault="00FC7E52" w:rsidP="00FC7E52">
      <w:r w:rsidRPr="00567618">
        <w:t xml:space="preserve">When there are multiple 360-degree videos from multiple sources available to the ITT4RT MRF, the ITT4RT MRF may include the </w:t>
      </w:r>
      <w:r w:rsidRPr="00567618">
        <w:rPr>
          <w:rFonts w:eastAsia="Batang"/>
        </w:rPr>
        <w:t xml:space="preserve"> </w:t>
      </w:r>
      <w:r w:rsidRPr="00567618">
        <w:t>‘itt4rt_group’</w:t>
      </w:r>
      <w:r w:rsidRPr="00567618">
        <w:rPr>
          <w:rFonts w:ascii="Arial" w:eastAsia="Batang" w:hAnsi="Arial"/>
        </w:rPr>
        <w:t xml:space="preserve"> </w:t>
      </w:r>
      <w:r w:rsidRPr="00567618">
        <w:t xml:space="preserve">attribute </w:t>
      </w:r>
      <w:r w:rsidRPr="00567618">
        <w:rPr>
          <w:rFonts w:eastAsia="Batang"/>
        </w:rPr>
        <w:t xml:space="preserve">(as defined in Y.6.2.6) </w:t>
      </w:r>
      <w:r w:rsidRPr="00567618">
        <w:t>to define one or more restricting groups, each group containing at least one mid associated with a 360-degree video media line, and at least one mid associated with an overlay.</w:t>
      </w:r>
    </w:p>
    <w:p w14:paraId="4BB1675C" w14:textId="77777777" w:rsidR="00FC7E52" w:rsidRPr="00567618" w:rsidRDefault="00FC7E52" w:rsidP="00FC7E52">
      <w:pPr>
        <w:widowControl w:val="0"/>
        <w:spacing w:after="120" w:line="240" w:lineRule="atLeast"/>
      </w:pPr>
      <w:r w:rsidRPr="00567618">
        <w:t>On receipt of an SDP offer containing multiple 360-degree videos from the ITT4RT MRF, an ITT4RT-Rx client shall select to receive only one 360-degree video media together with possible 2D video media from other sources, rejecting the other 360-degree video media.</w:t>
      </w:r>
    </w:p>
    <w:p w14:paraId="6FD719CC" w14:textId="77777777" w:rsidR="00FC7E52" w:rsidRPr="00567618" w:rsidRDefault="00FC7E52" w:rsidP="00FC7E52">
      <w:pPr>
        <w:widowControl w:val="0"/>
        <w:spacing w:after="120" w:line="240" w:lineRule="atLeast"/>
      </w:pPr>
      <w:r w:rsidRPr="00567618">
        <w:t>Example SDP offers for multiple 360-degree video with and without group restrictions are shown in clause</w:t>
      </w:r>
      <w:r>
        <w:t> </w:t>
      </w:r>
      <w:r w:rsidRPr="00567618">
        <w:t>Y.8.</w:t>
      </w:r>
    </w:p>
    <w:p w14:paraId="2A059E19" w14:textId="77777777" w:rsidR="00FC7E52" w:rsidRPr="00567618" w:rsidRDefault="00FC7E52" w:rsidP="00FC7E52">
      <w:pPr>
        <w:pStyle w:val="Heading3"/>
        <w:rPr>
          <w:lang w:eastAsia="ko-KR"/>
        </w:rPr>
      </w:pPr>
      <w:bookmarkStart w:id="8385" w:name="_Toc130461150"/>
      <w:r w:rsidRPr="00567618">
        <w:rPr>
          <w:lang w:eastAsia="ko-KR"/>
        </w:rPr>
        <w:t>Y.6.8.2</w:t>
      </w:r>
      <w:r>
        <w:rPr>
          <w:lang w:eastAsia="ko-KR"/>
        </w:rPr>
        <w:tab/>
      </w:r>
      <w:r w:rsidRPr="00567618">
        <w:rPr>
          <w:lang w:eastAsia="ko-KR"/>
        </w:rPr>
        <w:t>Excluding other participants’ overlays</w:t>
      </w:r>
      <w:bookmarkEnd w:id="8385"/>
    </w:p>
    <w:p w14:paraId="348EE9A4" w14:textId="77777777" w:rsidR="00FC7E52" w:rsidRPr="00567618" w:rsidRDefault="00FC7E52" w:rsidP="00FC7E52">
      <w:pPr>
        <w:spacing w:after="160"/>
        <w:jc w:val="both"/>
        <w:rPr>
          <w:noProof/>
          <w:lang w:eastAsia="ko-KR"/>
        </w:rPr>
      </w:pPr>
      <w:bookmarkStart w:id="8386" w:name="_MCCTEMPBM_CRPT86942076___4"/>
      <w:r w:rsidRPr="00567618">
        <w:rPr>
          <w:noProof/>
          <w:lang w:eastAsia="ko-KR"/>
        </w:rPr>
        <w:t xml:space="preserve">When an ITT4RT-Tx client in terminal sends a 360-degree video media stream to the MRF, it may include an attribute "a= no_other_overlays", which indicates that the MRF shall not group the 360-degree media stream from that ITT4RT-Tx client with overlay media streams from other ITT4RT clients. In this case, the MRF shall group the 360-degree video media stream and one or more overlays of that ITT4RT-Tx client in a separate &lt;rest-group&gt; in the itt4rt_group attribute when describing them to any ITT4RT-Rx client. </w:t>
      </w:r>
    </w:p>
    <w:bookmarkEnd w:id="8386"/>
    <w:p w14:paraId="69A61A22" w14:textId="77777777" w:rsidR="00FC7E52" w:rsidRPr="00567618" w:rsidRDefault="00FC7E52" w:rsidP="00FC7E52">
      <w:pPr>
        <w:rPr>
          <w:szCs w:val="18"/>
        </w:rPr>
      </w:pPr>
      <w:r w:rsidRPr="00567618">
        <w:rPr>
          <w:szCs w:val="18"/>
        </w:rPr>
        <w:t>The ABNF syntax for this attribute is the following:</w:t>
      </w:r>
    </w:p>
    <w:p w14:paraId="24457739" w14:textId="77777777" w:rsidR="00FC7E52" w:rsidRPr="00567618" w:rsidRDefault="00FC7E52" w:rsidP="00FC7E52">
      <w:pPr>
        <w:ind w:left="284" w:firstLine="284"/>
        <w:rPr>
          <w:rFonts w:ascii="Courier New" w:hAnsi="Courier New" w:cs="Courier New"/>
        </w:rPr>
      </w:pPr>
      <w:bookmarkStart w:id="8387" w:name="_MCCTEMPBM_CRPT86942077___2"/>
      <w:r w:rsidRPr="00567618">
        <w:rPr>
          <w:rFonts w:ascii="Courier New" w:hAnsi="Courier New" w:cs="Courier New"/>
        </w:rPr>
        <w:t>att-field</w:t>
      </w:r>
      <w:r w:rsidRPr="00567618">
        <w:rPr>
          <w:rFonts w:ascii="Courier New" w:hAnsi="Courier New" w:cs="Courier New"/>
        </w:rPr>
        <w:tab/>
        <w:t xml:space="preserve">= "no_other_overlays" </w:t>
      </w:r>
    </w:p>
    <w:bookmarkEnd w:id="8387"/>
    <w:p w14:paraId="17FB9CA0" w14:textId="77777777" w:rsidR="00FC7E52" w:rsidRPr="001C40AA" w:rsidRDefault="00FC7E52" w:rsidP="00FC7E52">
      <w:pPr>
        <w:rPr>
          <w:b/>
          <w:bCs/>
          <w:noProof/>
          <w:color w:val="800080"/>
        </w:rPr>
      </w:pPr>
      <w:r w:rsidRPr="00567618">
        <w:rPr>
          <w:noProof/>
          <w:lang w:eastAsia="ko-KR"/>
        </w:rPr>
        <w:t>NOTE: If multiple itt4rt_group are created, an ITT4RT-Rx client in terminal would need to re-negotiate the session to switch to media streams from other itt4rt_group. However, doing so may add further burden on the signaling nodes.</w:t>
      </w:r>
    </w:p>
    <w:p w14:paraId="2AB47494" w14:textId="77777777" w:rsidR="00FC7E52" w:rsidRPr="00615EAF" w:rsidRDefault="00FC7E52" w:rsidP="00FC7E52">
      <w:pPr>
        <w:pStyle w:val="Heading2"/>
      </w:pPr>
      <w:bookmarkStart w:id="8388" w:name="_Toc99467071"/>
      <w:bookmarkStart w:id="8389" w:name="_Toc130461151"/>
      <w:r w:rsidRPr="00615EAF">
        <w:t>Y.6.9</w:t>
      </w:r>
      <w:r w:rsidRPr="00615EAF">
        <w:tab/>
        <w:t>Scene Description-Based Overlays</w:t>
      </w:r>
      <w:bookmarkEnd w:id="8388"/>
      <w:bookmarkEnd w:id="8389"/>
    </w:p>
    <w:p w14:paraId="25971159" w14:textId="77777777" w:rsidR="00164C83" w:rsidRPr="00615EAF" w:rsidRDefault="00164C83" w:rsidP="00164C83">
      <w:pPr>
        <w:pStyle w:val="Heading3"/>
      </w:pPr>
      <w:bookmarkStart w:id="8390" w:name="_Toc99467072"/>
      <w:bookmarkStart w:id="8391" w:name="_Toc130412941"/>
      <w:bookmarkStart w:id="8392" w:name="_Toc130461155"/>
      <w:bookmarkStart w:id="8393" w:name="_MCCTEMPBM_CRPT86942080___2"/>
      <w:r w:rsidRPr="00615EAF">
        <w:t>Y.6.9.1</w:t>
      </w:r>
      <w:r w:rsidRPr="00615EAF">
        <w:tab/>
        <w:t>General</w:t>
      </w:r>
      <w:bookmarkEnd w:id="8390"/>
      <w:bookmarkEnd w:id="8391"/>
    </w:p>
    <w:p w14:paraId="2F814EA3" w14:textId="491F0C10" w:rsidR="00164C83" w:rsidRPr="00567618" w:rsidRDefault="00164C83" w:rsidP="00164C83">
      <w:r w:rsidRPr="00567618">
        <w:t>ITT4RT clients that support the “Overlay” feature may support the scene description as defined in</w:t>
      </w:r>
      <w:r>
        <w:t> </w:t>
      </w:r>
      <w:r w:rsidRPr="00567618">
        <w:t>[</w:t>
      </w:r>
      <w:r>
        <w:t>183</w:t>
      </w:r>
      <w:r w:rsidRPr="00567618">
        <w:t xml:space="preserve">] for signaling the overlay configuration. </w:t>
      </w:r>
    </w:p>
    <w:p w14:paraId="0EB28BC0" w14:textId="77777777" w:rsidR="00164C83" w:rsidRPr="00567618" w:rsidRDefault="00164C83" w:rsidP="00164C83">
      <w:r w:rsidRPr="00567618">
        <w:t>If scene description-based overlays are supported, the following subset of the MPEG-I scene description extensions and features shall be supported:</w:t>
      </w:r>
    </w:p>
    <w:p w14:paraId="72A7F1A1" w14:textId="77777777" w:rsidR="00164C83" w:rsidRDefault="00164C83" w:rsidP="00164C83">
      <w:pPr>
        <w:pStyle w:val="B1"/>
      </w:pPr>
      <w:r>
        <w:t>-</w:t>
      </w:r>
      <w:r>
        <w:tab/>
        <w:t>The MPEG_media extension: used to reference the media streams.</w:t>
      </w:r>
    </w:p>
    <w:p w14:paraId="2FEDA620" w14:textId="77777777" w:rsidR="00164C83" w:rsidRDefault="00164C83" w:rsidP="00164C83">
      <w:pPr>
        <w:pStyle w:val="B1"/>
      </w:pPr>
      <w:r>
        <w:t>-</w:t>
      </w:r>
      <w:r>
        <w:tab/>
        <w:t>The MPEG_accessor_timed and the MPEG_buffer_circular: used to bind timed media.</w:t>
      </w:r>
    </w:p>
    <w:p w14:paraId="4B0ADE2F" w14:textId="77777777" w:rsidR="00164C83" w:rsidRDefault="00164C83" w:rsidP="00164C83">
      <w:pPr>
        <w:pStyle w:val="B1"/>
      </w:pPr>
      <w:r>
        <w:t>-</w:t>
      </w:r>
      <w:r>
        <w:tab/>
        <w:t>The MPEG_texture_video: used to define video textures for the overlay and the 360 video.</w:t>
      </w:r>
    </w:p>
    <w:p w14:paraId="7AFA92A1" w14:textId="2E73A83A" w:rsidR="00164C83" w:rsidRDefault="00164C83" w:rsidP="00164C83">
      <w:pPr>
        <w:pStyle w:val="B1"/>
      </w:pPr>
      <w:r>
        <w:t>-</w:t>
      </w:r>
      <w:r>
        <w:tab/>
        <w:t>The scene description update mechanism as defined in clause 5.2.4 of [183].</w:t>
      </w:r>
    </w:p>
    <w:p w14:paraId="79D8175B" w14:textId="77777777" w:rsidR="00164C83" w:rsidRPr="00567618" w:rsidRDefault="00164C83" w:rsidP="00164C83">
      <w:r w:rsidRPr="00567618">
        <w:t xml:space="preserve">If scene description-based overlays are used in an ITT4RT session with multiple participants, then the ITT4RT MRF shall be used for the session and shall own the scene description. </w:t>
      </w:r>
    </w:p>
    <w:p w14:paraId="7204FB69" w14:textId="77777777" w:rsidR="00164C83" w:rsidRPr="00567618" w:rsidRDefault="00164C83" w:rsidP="00164C83">
      <w:r w:rsidRPr="00567618">
        <w:t>If scene description-based overlays are used, then the ITT4RT-TX client in the ITT4RT MRF shall:</w:t>
      </w:r>
    </w:p>
    <w:p w14:paraId="442DE700" w14:textId="77777777" w:rsidR="00164C83" w:rsidRDefault="00164C83" w:rsidP="00164C83">
      <w:pPr>
        <w:pStyle w:val="B1"/>
      </w:pPr>
      <w:r>
        <w:t>-</w:t>
      </w:r>
      <w:r>
        <w:tab/>
        <w:t>Create a sphere or cubemap mesh node (depending on the selected projection) in the scene description for each 360 video stream in the ITT4RT session. The source of the node's texture shall reference the ITT4RT media stream of the corresponding 360 video as signaled by the SDP.</w:t>
      </w:r>
    </w:p>
    <w:p w14:paraId="3003CE95" w14:textId="77777777" w:rsidR="00164C83" w:rsidRDefault="00164C83" w:rsidP="00164C83">
      <w:pPr>
        <w:pStyle w:val="B1"/>
      </w:pPr>
      <w:r>
        <w:t>-</w:t>
      </w:r>
      <w:r>
        <w:tab/>
        <w:t>Create a rectangular or spherical mesh node in the scene description for each overlay stream in the ITT4RT session. The source of the node's texture shall reference the media stream of the corresponding overlay stream as signaled by the SDP.</w:t>
      </w:r>
    </w:p>
    <w:p w14:paraId="1D18ECF8" w14:textId="77777777" w:rsidR="00164C83" w:rsidRDefault="00164C83" w:rsidP="00164C83">
      <w:pPr>
        <w:pStyle w:val="B1"/>
      </w:pPr>
      <w:r>
        <w:t>-</w:t>
      </w:r>
      <w:r>
        <w:tab/>
        <w:t>The location of the overlay shall be indicated by the transformation of the corresponding overlay node in the scene description.</w:t>
      </w:r>
    </w:p>
    <w:p w14:paraId="60479A78" w14:textId="77777777" w:rsidR="00164C83" w:rsidRPr="00567618" w:rsidRDefault="00164C83" w:rsidP="00164C83">
      <w:pPr>
        <w:pStyle w:val="NO"/>
      </w:pPr>
      <w:r w:rsidRPr="00567618">
        <w:t>NOTE:</w:t>
      </w:r>
      <w:r>
        <w:tab/>
        <w:t>I</w:t>
      </w:r>
      <w:r w:rsidRPr="00567618">
        <w:t>n a scene description-based overlay solution, the scene camera corresponds the viewer’s position and it tracks the user’s 3DoF movements. The camera’s projection determines the field of view of the user.</w:t>
      </w:r>
    </w:p>
    <w:p w14:paraId="35FDC629" w14:textId="77777777" w:rsidR="00164C83" w:rsidRPr="00567618" w:rsidRDefault="00164C83" w:rsidP="00164C83">
      <w:r w:rsidRPr="00567618">
        <w:t>The URL format as specified in 23090-14 Annex C shall be used to reference media streams in the ITT4RT session.</w:t>
      </w:r>
    </w:p>
    <w:p w14:paraId="63A7E131" w14:textId="77777777" w:rsidR="00164C83" w:rsidRPr="00567618" w:rsidRDefault="00164C83" w:rsidP="00164C83">
      <w:r w:rsidRPr="00567618">
        <w:t>For participants that support scene description, the overlay information and positioning that is provided as part of the scene description shall take precedence over any information provided as part of the 3gpp_overlay attribute.</w:t>
      </w:r>
    </w:p>
    <w:p w14:paraId="3A770DE3" w14:textId="096AD0D7" w:rsidR="00164C83" w:rsidRPr="00567618" w:rsidRDefault="00164C83" w:rsidP="00164C83">
      <w:r w:rsidRPr="00567618">
        <w:t>An ITT4RT-Tx client in terminal that offers overlays may select to signal the overlay either through the 3gpp_overlay attribute or through a scene update that adds the overlay node. The scene update mechanism is described in</w:t>
      </w:r>
      <w:r>
        <w:t> </w:t>
      </w:r>
      <w:r w:rsidRPr="00567618">
        <w:t>[</w:t>
      </w:r>
      <w:r>
        <w:t>183</w:t>
      </w:r>
      <w:r w:rsidRPr="00567618">
        <w:t xml:space="preserve">]. In case the ITT4RT-Tx uses the 3gpp_overlay attribute to describe its overlays, the ITT4RT-Tx client in the ITT4RT MRF shall generate the scene description or scene description update document that signals the presence and position of that overlay. </w:t>
      </w:r>
    </w:p>
    <w:p w14:paraId="045C8553" w14:textId="77777777" w:rsidR="00164C83" w:rsidRPr="00567618" w:rsidRDefault="00164C83" w:rsidP="00164C83">
      <w:pPr>
        <w:pStyle w:val="Heading3"/>
        <w:rPr>
          <w:b/>
        </w:rPr>
      </w:pPr>
      <w:bookmarkStart w:id="8394" w:name="_Toc99467073"/>
      <w:bookmarkStart w:id="8395" w:name="_Toc130412942"/>
      <w:r w:rsidRPr="00567618">
        <w:t>Y.6.9.2</w:t>
      </w:r>
      <w:r w:rsidRPr="00567618">
        <w:tab/>
        <w:t>Offer/Answer Negotiation</w:t>
      </w:r>
      <w:bookmarkEnd w:id="8394"/>
      <w:bookmarkEnd w:id="8395"/>
    </w:p>
    <w:p w14:paraId="6C737C0B" w14:textId="61960E74" w:rsidR="00164C83" w:rsidRPr="00567618" w:rsidRDefault="00164C83" w:rsidP="00164C83">
      <w:r w:rsidRPr="00567618">
        <w:t xml:space="preserve">An ITT4RT-Tx client that </w:t>
      </w:r>
      <w:r>
        <w:t xml:space="preserve">desires to use </w:t>
      </w:r>
      <w:r w:rsidRPr="00567618">
        <w:t xml:space="preserve">scene description-based overlays, shall offer a data channel with a data channel indicating the “mpeg-sd” sub-protocol. The ITT4RT-Rx client in the MRF that supports scene-based overlays </w:t>
      </w:r>
      <w:r>
        <w:t>may</w:t>
      </w:r>
      <w:r w:rsidRPr="00567618">
        <w:t xml:space="preserve"> answer by accepting the scene description data channel. </w:t>
      </w:r>
    </w:p>
    <w:p w14:paraId="256AA95C" w14:textId="77777777" w:rsidR="00164C83" w:rsidRPr="00567618" w:rsidRDefault="00164C83" w:rsidP="00164C83">
      <w:r w:rsidRPr="00567618">
        <w:t>If the offer is accepted, the ITT4RT MRF shall generate and send the scene description to the offerer upon establishment of the data channel.</w:t>
      </w:r>
    </w:p>
    <w:p w14:paraId="07EFEF8A" w14:textId="77777777" w:rsidR="00164C83" w:rsidRPr="00567618" w:rsidRDefault="00164C83" w:rsidP="00164C83">
      <w:r w:rsidRPr="00567618">
        <w:t xml:space="preserve">If the ITT4RT MRF receives an offer that does not contain a data channel with the “mpeg-sd” sub-protocol, it shall assume that the </w:t>
      </w:r>
      <w:r>
        <w:t xml:space="preserve">offering </w:t>
      </w:r>
      <w:r w:rsidRPr="00567618">
        <w:t>ITT4RT client does not support scene description-</w:t>
      </w:r>
      <w:r>
        <w:t xml:space="preserve">based </w:t>
      </w:r>
      <w:r w:rsidRPr="00567618">
        <w:t>overlays.  In such case, the answer</w:t>
      </w:r>
      <w:r>
        <w:t>ing ITT4RT MRF</w:t>
      </w:r>
      <w:r w:rsidRPr="00567618">
        <w:t xml:space="preserve"> shall </w:t>
      </w:r>
      <w:r>
        <w:t xml:space="preserve">not add a data channel with the “mpeg-sd” sub-protocol and may </w:t>
      </w:r>
      <w:r w:rsidRPr="00567618">
        <w:t>describe any overlays using the 3gpp_overlay attribute.</w:t>
      </w:r>
    </w:p>
    <w:p w14:paraId="1AC52EB1" w14:textId="77777777" w:rsidR="00164C83" w:rsidRPr="00567618" w:rsidRDefault="00164C83" w:rsidP="00164C83">
      <w:pPr>
        <w:pStyle w:val="Heading3"/>
        <w:rPr>
          <w:b/>
        </w:rPr>
      </w:pPr>
      <w:bookmarkStart w:id="8396" w:name="_Toc99467074"/>
      <w:bookmarkStart w:id="8397" w:name="_Toc130412943"/>
      <w:r w:rsidRPr="00567618">
        <w:t>Y.6.9.3</w:t>
      </w:r>
      <w:r w:rsidRPr="00567618">
        <w:tab/>
        <w:t>SDP Signaling</w:t>
      </w:r>
      <w:bookmarkEnd w:id="8396"/>
      <w:bookmarkEnd w:id="8397"/>
    </w:p>
    <w:p w14:paraId="199D0090" w14:textId="1273082C" w:rsidR="00164C83" w:rsidRPr="00567618" w:rsidRDefault="00164C83" w:rsidP="00164C83">
      <w:r w:rsidRPr="00567618">
        <w:t>An ITT4RT-Tx in the ITT4RT MRF that supports scene description-based overlays, shall support MTSI data channel media and act as a DCMTSI client. The stream id</w:t>
      </w:r>
      <w:r>
        <w:t xml:space="preserve"> of the data channel with the sub-protocol “mpeg-sd”</w:t>
      </w:r>
      <w:r w:rsidRPr="00567618">
        <w:t xml:space="preserve"> shall be in the range allocated for bootstrap </w:t>
      </w:r>
      <w:r>
        <w:t xml:space="preserve">data </w:t>
      </w:r>
      <w:r w:rsidRPr="00567618">
        <w:t xml:space="preserve">channels, i.e. </w:t>
      </w:r>
      <w:r>
        <w:t>below</w:t>
      </w:r>
      <w:r w:rsidRPr="00567618">
        <w:t xml:space="preserve"> 1000, e</w:t>
      </w:r>
      <w:r>
        <w:t>x</w:t>
      </w:r>
      <w:r w:rsidRPr="00567618">
        <w:t>cluding values in Table 6.2.10.1-2. A single data channel with sub-protocol “mpeg-sd” shall be present in the offer/answer SDP. If multiple data channels with the “mpeg-sd” sub-protocol are detected, the one with the lowest stream ID shall be used. The scene description data channel shall be configured as ordered, reliable, with normal SCTP multiplexing priority.</w:t>
      </w:r>
    </w:p>
    <w:p w14:paraId="372B59FF" w14:textId="77777777" w:rsidR="00164C83" w:rsidRPr="00567618" w:rsidRDefault="00164C83" w:rsidP="00164C83">
      <w:r w:rsidRPr="00567618">
        <w:t xml:space="preserve">When scene description-based overlays are offered, the ITT4RT-Tx in the ITT4RT MRF shall offer a data channel with a stream id that indicates the “mpeg-sd” subprotocol in the dcmap attribute. The “mpeg-sd” messages shall be JSON formatted in UTF-8 coding without BOM. </w:t>
      </w:r>
    </w:p>
    <w:p w14:paraId="152862A2" w14:textId="610D6D03" w:rsidR="00164C83" w:rsidRPr="001C40AA" w:rsidRDefault="00164C83" w:rsidP="00164C83">
      <w:pPr>
        <w:rPr>
          <w:b/>
          <w:bCs/>
          <w:noProof/>
          <w:color w:val="800080"/>
        </w:rPr>
      </w:pPr>
      <w:r>
        <w:t>S</w:t>
      </w:r>
      <w:r w:rsidRPr="00567618">
        <w:t>cene description-based overlay descriptions, including complete scene descriptions and scene updates, shall be delivered through the same data channel.</w:t>
      </w:r>
    </w:p>
    <w:p w14:paraId="7E9E2FDA" w14:textId="77777777" w:rsidR="00FC7E52" w:rsidRPr="00615EAF" w:rsidRDefault="00FC7E52" w:rsidP="00FC7E52">
      <w:pPr>
        <w:pStyle w:val="Heading1"/>
      </w:pPr>
      <w:r w:rsidRPr="00615EAF">
        <w:t>Y.7</w:t>
      </w:r>
      <w:r w:rsidRPr="00615EAF">
        <w:tab/>
        <w:t>Media transport</w:t>
      </w:r>
      <w:bookmarkEnd w:id="8392"/>
    </w:p>
    <w:p w14:paraId="159ECCB6" w14:textId="77777777" w:rsidR="00FC7E52" w:rsidRPr="00567618" w:rsidRDefault="00FC7E52" w:rsidP="00FC7E52">
      <w:pPr>
        <w:pStyle w:val="Heading2"/>
        <w:rPr>
          <w:lang w:eastAsia="ko-KR"/>
        </w:rPr>
      </w:pPr>
      <w:bookmarkStart w:id="8398" w:name="_Toc130461156"/>
      <w:r w:rsidRPr="00567618">
        <w:rPr>
          <w:lang w:eastAsia="ko-KR"/>
        </w:rPr>
        <w:t>Y.7.1</w:t>
      </w:r>
      <w:r w:rsidRPr="00567618">
        <w:rPr>
          <w:lang w:eastAsia="ko-KR"/>
        </w:rPr>
        <w:tab/>
        <w:t>RTP</w:t>
      </w:r>
      <w:bookmarkEnd w:id="8398"/>
    </w:p>
    <w:bookmarkEnd w:id="8393"/>
    <w:p w14:paraId="0820282E" w14:textId="77777777" w:rsidR="00FC7E52" w:rsidRPr="00567618" w:rsidRDefault="00FC7E52" w:rsidP="00FC7E52">
      <w:r w:rsidRPr="00567618">
        <w:t>RTP signaling impacts are FFS.</w:t>
      </w:r>
    </w:p>
    <w:p w14:paraId="54B219D1" w14:textId="77777777" w:rsidR="00FC7E52" w:rsidRPr="00567618" w:rsidRDefault="00FC7E52" w:rsidP="00FC7E52">
      <w:pPr>
        <w:pStyle w:val="Heading2"/>
        <w:rPr>
          <w:lang w:eastAsia="ko-KR"/>
        </w:rPr>
      </w:pPr>
      <w:bookmarkStart w:id="8399" w:name="_Toc130461157"/>
      <w:bookmarkStart w:id="8400" w:name="_MCCTEMPBM_CRPT86942081___2"/>
      <w:r w:rsidRPr="00567618">
        <w:rPr>
          <w:lang w:eastAsia="ko-KR"/>
        </w:rPr>
        <w:t>Y.7.2</w:t>
      </w:r>
      <w:r w:rsidRPr="00567618">
        <w:rPr>
          <w:lang w:eastAsia="ko-KR"/>
        </w:rPr>
        <w:tab/>
        <w:t>RTCP</w:t>
      </w:r>
      <w:bookmarkEnd w:id="8399"/>
    </w:p>
    <w:bookmarkEnd w:id="8400"/>
    <w:p w14:paraId="4F954E1A" w14:textId="77777777" w:rsidR="00FC7E52" w:rsidRPr="00567618" w:rsidRDefault="00FC7E52" w:rsidP="00FC7E52">
      <w:r w:rsidRPr="00567618">
        <w:t xml:space="preserve">When viewport-dependent processing (VDP) of 360-degree video is successfully negotiated between the ITT4RT-Tx client and ITT4RT-Rx client as per the SDP-based procedures described in clause Y.6.2, the RTCP feedback (FB) message type ‘Viewport’ shall carry requested viewport information during the RTP transmission of media signalled from the ITT4RT-Rx client to the ITT4RT-Tx client. </w:t>
      </w:r>
    </w:p>
    <w:p w14:paraId="2DE219DB" w14:textId="5E3F3888" w:rsidR="00FC7E52" w:rsidRPr="00567618" w:rsidRDefault="00585B1D" w:rsidP="00585B1D">
      <w:pPr>
        <w:tabs>
          <w:tab w:val="left" w:pos="7020"/>
        </w:tabs>
      </w:pPr>
      <w:r w:rsidRPr="00E20239">
        <w:t xml:space="preserve">The signalling of ‘Viewport’ requests shall use RTCP feedback messages as specified in IETF 4585. The RTCP feedback message is identified by PT (payload type) = PSFB (206) which refers to payload-specific feedback message.  FMT (feedback message type) shall be set to the </w:t>
      </w:r>
      <w:r w:rsidRPr="003A0C69">
        <w:t xml:space="preserve">value </w:t>
      </w:r>
      <w:r>
        <w:t>assigned by IANA</w:t>
      </w:r>
      <w:r w:rsidRPr="00E20239">
        <w:t xml:space="preserve"> for Viewport feedback messages.  The IANA registration information for the FMT value for ‘Viewport’ is provided in Annex R.</w:t>
      </w:r>
      <w:r>
        <w:t>3</w:t>
      </w:r>
      <w:r w:rsidRPr="00E20239">
        <w:t xml:space="preserve"> of TS 26.114. The RTCP feedback method may involve signalling of viewport information in both of the immediate feedback and early RTCP modes.</w:t>
      </w:r>
    </w:p>
    <w:p w14:paraId="5606BB4D" w14:textId="77777777" w:rsidR="00FC7E52" w:rsidRPr="00567618" w:rsidRDefault="00FC7E52" w:rsidP="00FC7E52">
      <w:r w:rsidRPr="00567618">
        <w:t>The FCI (feedback control information) format for Viewport shall be as follows. The FCI shall contain exactly one viewport. The signalled desired viewport information in the RTCP feedback message for ‘Viewport’ is composed of the following parameters (as defined as shape type value equal to 0 in clause</w:t>
      </w:r>
      <w:r>
        <w:t> </w:t>
      </w:r>
      <w:r w:rsidRPr="00567618">
        <w:t>7.5.6 of ISO/IEC 23090-2</w:t>
      </w:r>
      <w:r>
        <w:t> </w:t>
      </w:r>
      <w:r w:rsidRPr="00567618">
        <w:t>[179]):):</w:t>
      </w:r>
    </w:p>
    <w:p w14:paraId="5B4C6385" w14:textId="77777777" w:rsidR="00FC7E52" w:rsidRPr="00567618" w:rsidRDefault="00FC7E52" w:rsidP="00FC7E52">
      <w:pPr>
        <w:pStyle w:val="B1"/>
      </w:pPr>
      <w:bookmarkStart w:id="8401" w:name="_MCCTEMPBM_CRPT86942082___2"/>
      <w:r>
        <w:t>-</w:t>
      </w:r>
      <w:r>
        <w:tab/>
      </w:r>
      <w:r w:rsidRPr="00567618">
        <w:t>Viewport_azimuth: Specifies the azimuth of the centre point of the sphere region corresponding to the requested viewport in units of 2</w:t>
      </w:r>
      <w:r w:rsidRPr="00567618">
        <w:rPr>
          <w:vertAlign w:val="superscript"/>
        </w:rPr>
        <w:t>−16</w:t>
      </w:r>
      <w:r w:rsidRPr="00567618">
        <w:t xml:space="preserve"> degrees relative to the global coordinate axes expressed in signed 32-bit integer format, </w:t>
      </w:r>
      <w:r w:rsidRPr="00567618">
        <w:rPr>
          <w:rFonts w:eastAsia="MS Mincho"/>
          <w:noProof/>
        </w:rPr>
        <w:t>in the range of −180 * 2</w:t>
      </w:r>
      <w:r w:rsidRPr="00567618">
        <w:rPr>
          <w:rFonts w:eastAsia="MS Mincho"/>
          <w:noProof/>
          <w:vertAlign w:val="superscript"/>
        </w:rPr>
        <w:t>16</w:t>
      </w:r>
      <w:r w:rsidRPr="00567618">
        <w:rPr>
          <w:rFonts w:eastAsia="MS Mincho"/>
          <w:noProof/>
        </w:rPr>
        <w:t xml:space="preserve"> to 180 * 2</w:t>
      </w:r>
      <w:r w:rsidRPr="00567618">
        <w:rPr>
          <w:rFonts w:eastAsia="MS Mincho"/>
          <w:noProof/>
          <w:vertAlign w:val="superscript"/>
        </w:rPr>
        <w:t>16</w:t>
      </w:r>
      <w:r w:rsidRPr="00567618">
        <w:rPr>
          <w:rFonts w:eastAsia="MS Mincho"/>
          <w:noProof/>
        </w:rPr>
        <w:t> − 1, inclusive.</w:t>
      </w:r>
      <w:r w:rsidRPr="00567618">
        <w:t xml:space="preserve">. </w:t>
      </w:r>
    </w:p>
    <w:p w14:paraId="1C92CA66" w14:textId="77777777" w:rsidR="00FC7E52" w:rsidRPr="00567618" w:rsidRDefault="00FC7E52" w:rsidP="00FC7E52">
      <w:pPr>
        <w:pStyle w:val="B1"/>
      </w:pPr>
      <w:r>
        <w:t>-</w:t>
      </w:r>
      <w:r>
        <w:tab/>
      </w:r>
      <w:r w:rsidRPr="00567618">
        <w:t>Viewport_elevation: Specifies the elevation of the centre point of the sphere region corresponding to the requested viewport in units of 2</w:t>
      </w:r>
      <w:r w:rsidRPr="00567618">
        <w:rPr>
          <w:vertAlign w:val="superscript"/>
        </w:rPr>
        <w:t>−16</w:t>
      </w:r>
      <w:r w:rsidRPr="00567618">
        <w:t xml:space="preserve"> degrees relative to the global coordinate axes expressed in signed 32-bit integer format, </w:t>
      </w:r>
      <w:r w:rsidRPr="00567618">
        <w:rPr>
          <w:rFonts w:eastAsia="MS Mincho"/>
          <w:noProof/>
        </w:rPr>
        <w:t>in the range of −90 * 2</w:t>
      </w:r>
      <w:r w:rsidRPr="00567618">
        <w:rPr>
          <w:rFonts w:eastAsia="MS Mincho"/>
          <w:noProof/>
          <w:vertAlign w:val="superscript"/>
        </w:rPr>
        <w:t>16</w:t>
      </w:r>
      <w:r w:rsidRPr="00567618">
        <w:rPr>
          <w:rFonts w:eastAsia="MS Mincho"/>
          <w:noProof/>
        </w:rPr>
        <w:t xml:space="preserve"> to 90 * 2</w:t>
      </w:r>
      <w:r w:rsidRPr="00567618">
        <w:rPr>
          <w:rFonts w:eastAsia="MS Mincho"/>
          <w:noProof/>
          <w:vertAlign w:val="superscript"/>
        </w:rPr>
        <w:t>16</w:t>
      </w:r>
      <w:r w:rsidRPr="00567618">
        <w:rPr>
          <w:rFonts w:eastAsia="MS Mincho"/>
          <w:noProof/>
        </w:rPr>
        <w:t>, inclusive</w:t>
      </w:r>
      <w:r w:rsidRPr="00567618">
        <w:t xml:space="preserve">.  </w:t>
      </w:r>
    </w:p>
    <w:p w14:paraId="466B5FCE" w14:textId="77777777" w:rsidR="00FC7E52" w:rsidRPr="00567618" w:rsidRDefault="00FC7E52" w:rsidP="00FC7E52">
      <w:pPr>
        <w:pStyle w:val="B1"/>
      </w:pPr>
      <w:r>
        <w:t>-</w:t>
      </w:r>
      <w:r>
        <w:tab/>
      </w:r>
      <w:r w:rsidRPr="00567618">
        <w:t>Viewport_tilt: Specifies the tilt angle of the sphere region corresponding to the requested viewport, in units of 2</w:t>
      </w:r>
      <w:r w:rsidRPr="00567618">
        <w:rPr>
          <w:vertAlign w:val="superscript"/>
        </w:rPr>
        <w:t>−16</w:t>
      </w:r>
      <w:r w:rsidRPr="00567618">
        <w:t xml:space="preserve"> degrees, relative to the global coordinate axes </w:t>
      </w:r>
      <w:r w:rsidRPr="00567618">
        <w:rPr>
          <w:szCs w:val="24"/>
        </w:rPr>
        <w:t xml:space="preserve">expressed in signed 32-bit integer format, </w:t>
      </w:r>
      <w:r w:rsidRPr="00567618">
        <w:rPr>
          <w:noProof/>
          <w:szCs w:val="24"/>
          <w:lang w:eastAsia="ko-KR"/>
        </w:rPr>
        <w:t>in the range of −180 * 2</w:t>
      </w:r>
      <w:r w:rsidRPr="00567618">
        <w:rPr>
          <w:noProof/>
          <w:szCs w:val="24"/>
          <w:vertAlign w:val="superscript"/>
          <w:lang w:eastAsia="ko-KR"/>
        </w:rPr>
        <w:t>16</w:t>
      </w:r>
      <w:r w:rsidRPr="00567618">
        <w:rPr>
          <w:noProof/>
          <w:szCs w:val="24"/>
          <w:lang w:eastAsia="ko-KR"/>
        </w:rPr>
        <w:t xml:space="preserve"> to 180 * 2</w:t>
      </w:r>
      <w:r w:rsidRPr="00567618">
        <w:rPr>
          <w:noProof/>
          <w:szCs w:val="24"/>
          <w:vertAlign w:val="superscript"/>
          <w:lang w:eastAsia="ko-KR"/>
        </w:rPr>
        <w:t>16</w:t>
      </w:r>
      <w:r w:rsidRPr="00567618">
        <w:rPr>
          <w:noProof/>
          <w:szCs w:val="24"/>
          <w:lang w:eastAsia="ko-KR"/>
        </w:rPr>
        <w:t> − 1, inclusive.</w:t>
      </w:r>
    </w:p>
    <w:p w14:paraId="204736E2" w14:textId="77777777" w:rsidR="00FC7E52" w:rsidRPr="00567618" w:rsidRDefault="00FC7E52" w:rsidP="00FC7E52">
      <w:pPr>
        <w:pStyle w:val="B1"/>
      </w:pPr>
      <w:r>
        <w:t>-</w:t>
      </w:r>
      <w:r>
        <w:tab/>
      </w:r>
      <w:r w:rsidRPr="00567618">
        <w:t>Viewport_azimuth_range: Specifies the azimuth range of the sphere region corresponding to the requested viewport through the centre point of the sphere region in units of 2</w:t>
      </w:r>
      <w:r w:rsidRPr="00567618">
        <w:rPr>
          <w:vertAlign w:val="superscript"/>
        </w:rPr>
        <w:t>−16</w:t>
      </w:r>
      <w:r w:rsidRPr="00567618">
        <w:t xml:space="preserve"> degrees expressed in unsigned 32-bit integer format, </w:t>
      </w:r>
      <w:r w:rsidRPr="00567618">
        <w:rPr>
          <w:rFonts w:eastAsia="MS Mincho"/>
          <w:noProof/>
        </w:rPr>
        <w:t>in the range of 0 to 180 * 2</w:t>
      </w:r>
      <w:r w:rsidRPr="00567618">
        <w:rPr>
          <w:rFonts w:eastAsia="MS Mincho"/>
          <w:noProof/>
          <w:vertAlign w:val="superscript"/>
        </w:rPr>
        <w:t>16</w:t>
      </w:r>
      <w:r w:rsidRPr="00567618">
        <w:rPr>
          <w:rFonts w:eastAsia="MS Mincho"/>
          <w:noProof/>
        </w:rPr>
        <w:t>, inclusive</w:t>
      </w:r>
      <w:r w:rsidRPr="00567618">
        <w:t xml:space="preserve">. </w:t>
      </w:r>
    </w:p>
    <w:p w14:paraId="671135CB" w14:textId="77777777" w:rsidR="00FC7E52" w:rsidRPr="00567618" w:rsidRDefault="00FC7E52" w:rsidP="00FC7E52">
      <w:pPr>
        <w:pStyle w:val="B1"/>
      </w:pPr>
      <w:r>
        <w:t>-</w:t>
      </w:r>
      <w:r>
        <w:tab/>
      </w:r>
      <w:r w:rsidRPr="00567618">
        <w:t xml:space="preserve">Viewport_elevation_range: Specifies the elevation range of the sphere region corresponding to the requested viewport through the centre point of the sphere region in </w:t>
      </w:r>
      <w:r w:rsidRPr="00567618">
        <w:rPr>
          <w:szCs w:val="24"/>
        </w:rPr>
        <w:t>units of 2</w:t>
      </w:r>
      <w:r w:rsidRPr="00567618">
        <w:rPr>
          <w:szCs w:val="24"/>
          <w:vertAlign w:val="superscript"/>
        </w:rPr>
        <w:t xml:space="preserve">−16 </w:t>
      </w:r>
      <w:r w:rsidRPr="00567618">
        <w:rPr>
          <w:szCs w:val="24"/>
        </w:rPr>
        <w:t xml:space="preserve">degrees expressed in unsigned 32-bit integer format, </w:t>
      </w:r>
      <w:r w:rsidRPr="00567618">
        <w:rPr>
          <w:rFonts w:eastAsia="MS Mincho"/>
          <w:noProof/>
          <w:szCs w:val="24"/>
        </w:rPr>
        <w:t>in the range of 0 to 180 * 2</w:t>
      </w:r>
      <w:r w:rsidRPr="00567618">
        <w:rPr>
          <w:rFonts w:eastAsia="MS Mincho"/>
          <w:noProof/>
          <w:szCs w:val="24"/>
          <w:vertAlign w:val="superscript"/>
        </w:rPr>
        <w:t>16</w:t>
      </w:r>
      <w:r w:rsidRPr="00567618">
        <w:rPr>
          <w:rFonts w:eastAsia="MS Mincho"/>
          <w:noProof/>
          <w:szCs w:val="24"/>
        </w:rPr>
        <w:t>, inclusive.</w:t>
      </w:r>
    </w:p>
    <w:bookmarkEnd w:id="8401"/>
    <w:p w14:paraId="1A49A7B5" w14:textId="77777777" w:rsidR="00FC7E52" w:rsidRPr="00567618" w:rsidRDefault="00FC7E52" w:rsidP="00FC7E52">
      <w:r w:rsidRPr="00567618">
        <w:rPr>
          <w:szCs w:val="24"/>
        </w:rPr>
        <w:t>The RTCP feedback message for ‘Viewport’ shall contain all of the parameters Viewport_azimuth, Viewport_elevation, Viewport_tilt, Viewport_azimuth_range and Viewport_elevation_range. The values for the each of the parameters Viewport_azimuth, Viewport_elevation, Viewport_tilt, Viewport_azimuth_range and Viewport_elevation_range shall each be indicated using four bytes.</w:t>
      </w:r>
    </w:p>
    <w:p w14:paraId="16B38101" w14:textId="77777777" w:rsidR="00FC7E52" w:rsidRPr="00567618" w:rsidRDefault="00FC7E52" w:rsidP="00FC7E52">
      <w:r w:rsidRPr="00567618">
        <w:t>The FCI for the RTCP feedback message for ‘Viewport’ shall follow the following format:</w:t>
      </w:r>
    </w:p>
    <w:p w14:paraId="7F68CA51" w14:textId="77777777" w:rsidR="00FC7E52" w:rsidRDefault="00FC7E52" w:rsidP="00FC7E52">
      <w:pPr>
        <w:pStyle w:val="PL"/>
      </w:pPr>
      <w:bookmarkStart w:id="8402" w:name="_MCCTEMPBM_CRPT86942083___7"/>
      <w:r w:rsidRPr="00567618">
        <w:t xml:space="preserve"> 0                   1                   2                   3</w:t>
      </w:r>
      <w:r w:rsidRPr="00567618">
        <w:br/>
        <w:t xml:space="preserve"> 0 1 2 3 4 5 6 7 8 9 0 1 2 3 4 5 6 7 8 9 0 1 2 3 4 5 6 7 8 9 0 1</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Viewport_azimuth            |</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t xml:space="preserve">  Viewport_elevation          |</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Viewport_tilt</w:t>
      </w:r>
      <w:r w:rsidRPr="00567618">
        <w:tab/>
        <w:t xml:space="preserve">               |</w:t>
      </w:r>
      <w:r w:rsidRPr="00567618">
        <w:br/>
        <w:t>+-+-+-+-+-+-+-+-+-+-+-+-+-+-+-+-+-+-+-+-+-+-+-+-+-+-+-+-+-+-+-+-+</w:t>
      </w:r>
      <w:r w:rsidRPr="00567618">
        <w:br/>
        <w:t>|</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Viewport_azimuth_range      |</w:t>
      </w:r>
      <w:r>
        <w:br/>
      </w:r>
      <w:r w:rsidRPr="00567618">
        <w:t>+-+-+-+-+-+-+-+-+-+-+-+-+-+-+-+-+-+-+-+-+-+-+-+-+-+-+-+-+-+-+-+-+</w:t>
      </w:r>
      <w:r>
        <w:br/>
      </w:r>
      <w:r w:rsidRPr="00567618">
        <w:t>|</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Viewport_elevation_range    |</w:t>
      </w:r>
      <w:r>
        <w:br/>
      </w:r>
      <w:r w:rsidRPr="00567618">
        <w:t>+-+-+-+-+-+-+-+-+-+-+-+-+-+-+-+-+-+-+-+-+-+-+-+-+-+-+-+-+-+-+-+-+</w:t>
      </w:r>
    </w:p>
    <w:p w14:paraId="72268626" w14:textId="77777777" w:rsidR="00FC7E52" w:rsidRPr="00567618" w:rsidRDefault="00FC7E52" w:rsidP="00FC7E52">
      <w:pPr>
        <w:pStyle w:val="PL"/>
        <w:rPr>
          <w:szCs w:val="24"/>
        </w:rPr>
      </w:pPr>
    </w:p>
    <w:p w14:paraId="4AF56268" w14:textId="77777777" w:rsidR="00FC7E52" w:rsidRPr="00567618" w:rsidRDefault="00FC7E52" w:rsidP="00FC7E52">
      <w:bookmarkStart w:id="8403" w:name="_MCCTEMPBM_CRPT86942084___2"/>
      <w:bookmarkEnd w:id="8402"/>
      <w:r w:rsidRPr="00567618">
        <w:t>For each 4-byte indication of the Viewport_azimuth, Viewport_elevation, Viewport_tilt, Viewport_azimuth_range and Viewport_elevation_range, the bytes will be ordered in the order of importance such that high bytes shall be followed by the low bytes, where the highest byte holds the most significant bits and lowest byte holds the least significant bits.</w:t>
      </w:r>
    </w:p>
    <w:p w14:paraId="42CCFA56" w14:textId="77777777" w:rsidR="00FC7E52" w:rsidRPr="00615EAF" w:rsidRDefault="00FC7E52" w:rsidP="00FC7E52">
      <w:pPr>
        <w:pStyle w:val="Heading1"/>
      </w:pPr>
      <w:bookmarkStart w:id="8404" w:name="_Toc130461158"/>
      <w:r w:rsidRPr="00615EAF">
        <w:t>Y.8</w:t>
      </w:r>
      <w:r w:rsidRPr="00615EAF">
        <w:tab/>
        <w:t>SDP Examples (</w:t>
      </w:r>
      <w:r>
        <w:t>i</w:t>
      </w:r>
      <w:r w:rsidRPr="00615EAF">
        <w:t>nformative)</w:t>
      </w:r>
      <w:bookmarkEnd w:id="8404"/>
    </w:p>
    <w:p w14:paraId="4CAC84D1" w14:textId="77777777" w:rsidR="00FC7E52" w:rsidRPr="00567618" w:rsidRDefault="00FC7E52" w:rsidP="00FC7E52">
      <w:pPr>
        <w:keepNext/>
        <w:keepLines/>
        <w:pBdr>
          <w:top w:val="single" w:sz="12" w:space="3" w:color="auto"/>
        </w:pBdr>
        <w:spacing w:before="240"/>
        <w:ind w:left="1134" w:hanging="1134"/>
        <w:outlineLvl w:val="0"/>
      </w:pPr>
      <w:r w:rsidRPr="00567618">
        <w:t>An example SDP offer for multiple 360-degree video is shown in table Y.8.1.</w:t>
      </w:r>
    </w:p>
    <w:p w14:paraId="11701C06" w14:textId="77777777" w:rsidR="00FC7E52" w:rsidRPr="00567618" w:rsidRDefault="00FC7E52" w:rsidP="00FC7E52">
      <w:pPr>
        <w:pStyle w:val="TH"/>
      </w:pPr>
      <w:r w:rsidRPr="00567618">
        <w:t>Table Y.8.1: Example SDP offer with multiple 360-degree video</w:t>
      </w:r>
    </w:p>
    <w:tbl>
      <w:tblPr>
        <w:tblW w:w="8340" w:type="dxa"/>
        <w:tblCellMar>
          <w:left w:w="0" w:type="dxa"/>
          <w:right w:w="0" w:type="dxa"/>
        </w:tblCellMar>
        <w:tblLook w:val="01E0" w:firstRow="1" w:lastRow="1" w:firstColumn="1" w:lastColumn="1" w:noHBand="0" w:noVBand="0"/>
      </w:tblPr>
      <w:tblGrid>
        <w:gridCol w:w="8340"/>
      </w:tblGrid>
      <w:tr w:rsidR="00FC7E52" w:rsidRPr="00567618" w14:paraId="4BCC833B" w14:textId="77777777" w:rsidTr="00DD54CD">
        <w:trPr>
          <w:trHeight w:val="190"/>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4EFBA58" w14:textId="77777777" w:rsidR="00FC7E52" w:rsidRPr="00615EAF" w:rsidRDefault="00FC7E52" w:rsidP="00DD54CD">
            <w:pPr>
              <w:pStyle w:val="TAH"/>
            </w:pPr>
            <w:bookmarkStart w:id="8405" w:name="_MCCTEMPBM_CRPT86942085___4"/>
            <w:bookmarkEnd w:id="8403"/>
            <w:r w:rsidRPr="00615EAF">
              <w:t>SDP offer</w:t>
            </w:r>
            <w:bookmarkEnd w:id="8405"/>
          </w:p>
        </w:tc>
      </w:tr>
      <w:tr w:rsidR="00FC7E52" w:rsidRPr="00567618" w14:paraId="65C77340" w14:textId="77777777" w:rsidTr="00DD54CD">
        <w:trPr>
          <w:trHeight w:val="6144"/>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FD35049" w14:textId="77777777" w:rsidR="00FC7E52" w:rsidRPr="00615EAF" w:rsidRDefault="00FC7E52" w:rsidP="00DD54CD">
            <w:pPr>
              <w:pStyle w:val="PL"/>
            </w:pPr>
            <w:bookmarkStart w:id="8406" w:name="_MCCTEMPBM_CRPT86942086___7"/>
            <w:r w:rsidRPr="00615EAF">
              <w:t>/*1st conference room @ conference location*/</w:t>
            </w:r>
          </w:p>
          <w:p w14:paraId="68BC0943" w14:textId="77777777" w:rsidR="00FC7E52" w:rsidRPr="00615EAF" w:rsidRDefault="00FC7E52" w:rsidP="00DD54CD">
            <w:pPr>
              <w:pStyle w:val="PL"/>
            </w:pPr>
            <w:r w:rsidRPr="00615EAF">
              <w:t>m=video 49144 RTP/AVP 98 100</w:t>
            </w:r>
          </w:p>
          <w:p w14:paraId="10BC3C37" w14:textId="77777777" w:rsidR="00FC7E52" w:rsidRPr="00615EAF" w:rsidRDefault="00FC7E52" w:rsidP="00DD54CD">
            <w:pPr>
              <w:pStyle w:val="PL"/>
            </w:pPr>
            <w:r w:rsidRPr="00615EAF">
              <w:t>a=tcap:1 RTP/AVPF</w:t>
            </w:r>
          </w:p>
          <w:p w14:paraId="205EBA89" w14:textId="77777777" w:rsidR="00FC7E52" w:rsidRPr="00615EAF" w:rsidRDefault="00FC7E52" w:rsidP="00DD54CD">
            <w:pPr>
              <w:pStyle w:val="PL"/>
            </w:pPr>
            <w:r w:rsidRPr="00615EAF">
              <w:t>a=pcfg:1 t=1</w:t>
            </w:r>
          </w:p>
          <w:p w14:paraId="6D26E838" w14:textId="77777777" w:rsidR="00FC7E52" w:rsidRPr="00615EAF" w:rsidRDefault="00FC7E52" w:rsidP="00DD54CD">
            <w:pPr>
              <w:pStyle w:val="PL"/>
            </w:pPr>
            <w:r w:rsidRPr="00615EAF">
              <w:t>b=AS:950</w:t>
            </w:r>
          </w:p>
          <w:p w14:paraId="08A78D01" w14:textId="77777777" w:rsidR="00FC7E52" w:rsidRPr="00615EAF" w:rsidRDefault="00FC7E52" w:rsidP="00DD54CD">
            <w:pPr>
              <w:pStyle w:val="PL"/>
            </w:pPr>
            <w:r w:rsidRPr="00615EAF">
              <w:t>b=RS:0</w:t>
            </w:r>
          </w:p>
          <w:p w14:paraId="1ED91F21" w14:textId="77777777" w:rsidR="00FC7E52" w:rsidRPr="00615EAF" w:rsidRDefault="00FC7E52" w:rsidP="00DD54CD">
            <w:pPr>
              <w:pStyle w:val="PL"/>
            </w:pPr>
            <w:r w:rsidRPr="00615EAF">
              <w:t>b=RR:5000</w:t>
            </w:r>
          </w:p>
          <w:p w14:paraId="0A8BFE92" w14:textId="77777777" w:rsidR="00FC7E52" w:rsidRPr="00615EAF" w:rsidRDefault="00FC7E52" w:rsidP="00DD54CD">
            <w:pPr>
              <w:pStyle w:val="PL"/>
            </w:pPr>
            <w:r w:rsidRPr="00615EAF">
              <w:t>a=content:main /*indicates this m-line is from the main source from the conference location*/</w:t>
            </w:r>
          </w:p>
          <w:p w14:paraId="37B1E8C1" w14:textId="77777777" w:rsidR="00FC7E52" w:rsidRPr="00615EAF" w:rsidRDefault="00FC7E52" w:rsidP="00DD54CD">
            <w:pPr>
              <w:pStyle w:val="PL"/>
            </w:pPr>
            <w:r w:rsidRPr="00615EAF">
              <w:t>a=rtpmap:98 H265/90000 /*360 video*/</w:t>
            </w:r>
          </w:p>
          <w:p w14:paraId="3F3AF30E" w14:textId="77777777" w:rsidR="00FC7E52" w:rsidRPr="00615EAF" w:rsidRDefault="00FC7E52" w:rsidP="00DD54CD">
            <w:pPr>
              <w:pStyle w:val="PL"/>
            </w:pPr>
            <w:r w:rsidRPr="00615EAF">
              <w:t>a=3gpp_360video:98…</w:t>
            </w:r>
          </w:p>
          <w:p w14:paraId="538B29BD" w14:textId="77777777" w:rsidR="00FC7E52" w:rsidRPr="00615EAF" w:rsidRDefault="00FC7E52" w:rsidP="00DD54CD">
            <w:pPr>
              <w:pStyle w:val="PL"/>
            </w:pPr>
            <w:r w:rsidRPr="00615EAF">
              <w:t>a=rtpmap:100 H265/90000 /*2D video*/</w:t>
            </w:r>
          </w:p>
          <w:p w14:paraId="1CCD26B5" w14:textId="77777777" w:rsidR="00FC7E52" w:rsidRPr="00615EAF" w:rsidRDefault="00FC7E52" w:rsidP="00DD54CD">
            <w:pPr>
              <w:pStyle w:val="PL"/>
            </w:pPr>
            <w:r w:rsidRPr="00615EAF">
              <w:t> </w:t>
            </w:r>
          </w:p>
          <w:p w14:paraId="0552A894" w14:textId="77777777" w:rsidR="00FC7E52" w:rsidRPr="00615EAF" w:rsidRDefault="00FC7E52" w:rsidP="00DD54CD">
            <w:pPr>
              <w:pStyle w:val="PL"/>
            </w:pPr>
            <w:r w:rsidRPr="00615EAF">
              <w:t>/*2nd conference room @ conference location*/</w:t>
            </w:r>
          </w:p>
          <w:p w14:paraId="4F19D96E" w14:textId="77777777" w:rsidR="00FC7E52" w:rsidRPr="00615EAF" w:rsidRDefault="00FC7E52" w:rsidP="00DD54CD">
            <w:pPr>
              <w:pStyle w:val="PL"/>
            </w:pPr>
            <w:r w:rsidRPr="00615EAF">
              <w:t>m=video 49154 RTP/AVP 102 104</w:t>
            </w:r>
          </w:p>
          <w:p w14:paraId="2DB73C7C" w14:textId="77777777" w:rsidR="00FC7E52" w:rsidRPr="00615EAF" w:rsidRDefault="00FC7E52" w:rsidP="00DD54CD">
            <w:pPr>
              <w:pStyle w:val="PL"/>
            </w:pPr>
            <w:r w:rsidRPr="00615EAF">
              <w:t>a=tcap:1 RTP/AVPF</w:t>
            </w:r>
          </w:p>
          <w:p w14:paraId="69982D9F" w14:textId="77777777" w:rsidR="00FC7E52" w:rsidRPr="00615EAF" w:rsidRDefault="00FC7E52" w:rsidP="00DD54CD">
            <w:pPr>
              <w:pStyle w:val="PL"/>
            </w:pPr>
            <w:r w:rsidRPr="00615EAF">
              <w:t>a=pcfg:1 t=1</w:t>
            </w:r>
          </w:p>
          <w:p w14:paraId="0E1B1F08" w14:textId="77777777" w:rsidR="00FC7E52" w:rsidRPr="00615EAF" w:rsidRDefault="00FC7E52" w:rsidP="00DD54CD">
            <w:pPr>
              <w:pStyle w:val="PL"/>
            </w:pPr>
            <w:r w:rsidRPr="00615EAF">
              <w:t>b=AS:950</w:t>
            </w:r>
          </w:p>
          <w:p w14:paraId="41822975" w14:textId="77777777" w:rsidR="00FC7E52" w:rsidRPr="00615EAF" w:rsidRDefault="00FC7E52" w:rsidP="00DD54CD">
            <w:pPr>
              <w:pStyle w:val="PL"/>
            </w:pPr>
            <w:r w:rsidRPr="00615EAF">
              <w:t>b=RS:0</w:t>
            </w:r>
          </w:p>
          <w:p w14:paraId="397D4625" w14:textId="77777777" w:rsidR="00FC7E52" w:rsidRPr="00615EAF" w:rsidRDefault="00FC7E52" w:rsidP="00DD54CD">
            <w:pPr>
              <w:pStyle w:val="PL"/>
            </w:pPr>
            <w:r w:rsidRPr="00615EAF">
              <w:t>b=RR:5000</w:t>
            </w:r>
          </w:p>
          <w:p w14:paraId="15F8CEB6" w14:textId="77777777" w:rsidR="00FC7E52" w:rsidRPr="00615EAF" w:rsidRDefault="00FC7E52" w:rsidP="00DD54CD">
            <w:pPr>
              <w:pStyle w:val="PL"/>
            </w:pPr>
            <w:r w:rsidRPr="00615EAF">
              <w:t>a=content:alt /*indicates this m-line is from an alt source from the conference location*/</w:t>
            </w:r>
          </w:p>
          <w:p w14:paraId="051EEAB9" w14:textId="77777777" w:rsidR="00FC7E52" w:rsidRPr="00615EAF" w:rsidRDefault="00FC7E52" w:rsidP="00DD54CD">
            <w:pPr>
              <w:pStyle w:val="PL"/>
            </w:pPr>
            <w:r w:rsidRPr="00615EAF">
              <w:t>a=rtpmap:102 H265/90000 /*360 video*/</w:t>
            </w:r>
          </w:p>
          <w:p w14:paraId="0E1F5D14" w14:textId="77777777" w:rsidR="00FC7E52" w:rsidRPr="00615EAF" w:rsidRDefault="00FC7E52" w:rsidP="00DD54CD">
            <w:pPr>
              <w:pStyle w:val="PL"/>
            </w:pPr>
            <w:r w:rsidRPr="00615EAF">
              <w:t>a=3gpp_360video:102…</w:t>
            </w:r>
          </w:p>
          <w:p w14:paraId="64427FA3" w14:textId="77777777" w:rsidR="00FC7E52" w:rsidRPr="00615EAF" w:rsidRDefault="00FC7E52" w:rsidP="00DD54CD">
            <w:pPr>
              <w:pStyle w:val="PL"/>
            </w:pPr>
            <w:r w:rsidRPr="00615EAF">
              <w:t>a=rtpmap:104 H265/90000 /*2D video*/</w:t>
            </w:r>
          </w:p>
          <w:p w14:paraId="662772F8" w14:textId="77777777" w:rsidR="00FC7E52" w:rsidRPr="00615EAF" w:rsidRDefault="00FC7E52" w:rsidP="00DD54CD">
            <w:pPr>
              <w:pStyle w:val="PL"/>
            </w:pPr>
            <w:r w:rsidRPr="00615EAF">
              <w:t> </w:t>
            </w:r>
          </w:p>
          <w:p w14:paraId="12727D5F" w14:textId="77777777" w:rsidR="00FC7E52" w:rsidRPr="00615EAF" w:rsidRDefault="00FC7E52" w:rsidP="00DD54CD">
            <w:pPr>
              <w:pStyle w:val="PL"/>
            </w:pPr>
            <w:r w:rsidRPr="00615EAF">
              <w:t>/*Capture of a remote participant*/</w:t>
            </w:r>
          </w:p>
          <w:p w14:paraId="4D4060DB" w14:textId="77777777" w:rsidR="00FC7E52" w:rsidRPr="00615EAF" w:rsidRDefault="00FC7E52" w:rsidP="00DD54CD">
            <w:pPr>
              <w:pStyle w:val="PL"/>
            </w:pPr>
            <w:r w:rsidRPr="00615EAF">
              <w:t>m=video 49164 RTP/AVP 106 108</w:t>
            </w:r>
          </w:p>
          <w:p w14:paraId="39D08601" w14:textId="77777777" w:rsidR="00FC7E52" w:rsidRPr="00615EAF" w:rsidRDefault="00FC7E52" w:rsidP="00DD54CD">
            <w:pPr>
              <w:pStyle w:val="PL"/>
            </w:pPr>
            <w:r w:rsidRPr="00615EAF">
              <w:t>a=tcap:1 RTP/AVPF</w:t>
            </w:r>
          </w:p>
          <w:p w14:paraId="0FB1A30B" w14:textId="77777777" w:rsidR="00FC7E52" w:rsidRPr="00615EAF" w:rsidRDefault="00FC7E52" w:rsidP="00DD54CD">
            <w:pPr>
              <w:pStyle w:val="PL"/>
            </w:pPr>
            <w:r w:rsidRPr="00615EAF">
              <w:t>a=pcfg:1 t=1</w:t>
            </w:r>
          </w:p>
          <w:p w14:paraId="2CC885D5" w14:textId="77777777" w:rsidR="00FC7E52" w:rsidRPr="00615EAF" w:rsidRDefault="00FC7E52" w:rsidP="00DD54CD">
            <w:pPr>
              <w:pStyle w:val="PL"/>
            </w:pPr>
            <w:r w:rsidRPr="00615EAF">
              <w:t>b=AS:950</w:t>
            </w:r>
          </w:p>
          <w:p w14:paraId="23C315FF" w14:textId="77777777" w:rsidR="00FC7E52" w:rsidRPr="00615EAF" w:rsidRDefault="00FC7E52" w:rsidP="00DD54CD">
            <w:pPr>
              <w:pStyle w:val="PL"/>
            </w:pPr>
            <w:r w:rsidRPr="00615EAF">
              <w:t>b=RS:0</w:t>
            </w:r>
          </w:p>
          <w:p w14:paraId="0E2F9468" w14:textId="77777777" w:rsidR="00FC7E52" w:rsidRPr="00615EAF" w:rsidRDefault="00FC7E52" w:rsidP="00DD54CD">
            <w:pPr>
              <w:pStyle w:val="PL"/>
            </w:pPr>
            <w:r w:rsidRPr="00615EAF">
              <w:t>b=RR:5000</w:t>
            </w:r>
          </w:p>
          <w:p w14:paraId="525D192B" w14:textId="77777777" w:rsidR="00FC7E52" w:rsidRPr="00615EAF" w:rsidRDefault="00FC7E52" w:rsidP="00DD54CD">
            <w:pPr>
              <w:pStyle w:val="PL"/>
            </w:pPr>
            <w:r w:rsidRPr="00615EAF">
              <w:t>a=rtpmap:106 H265/90000 /*2D video*/</w:t>
            </w:r>
          </w:p>
          <w:p w14:paraId="589B7A16" w14:textId="77777777" w:rsidR="00FC7E52" w:rsidRPr="00615EAF" w:rsidRDefault="00FC7E52" w:rsidP="00DD54CD">
            <w:pPr>
              <w:pStyle w:val="PL"/>
            </w:pPr>
            <w:r w:rsidRPr="00615EAF">
              <w:t>a=rtpmap:108 H265/90000 /*360 video*/</w:t>
            </w:r>
          </w:p>
          <w:p w14:paraId="5FA7744F" w14:textId="77777777" w:rsidR="00FC7E52" w:rsidRPr="00615EAF" w:rsidRDefault="00FC7E52" w:rsidP="00DD54CD">
            <w:pPr>
              <w:pStyle w:val="PL"/>
            </w:pPr>
            <w:r w:rsidRPr="00615EAF">
              <w:t>a=3gpp_360video:108…</w:t>
            </w:r>
          </w:p>
          <w:bookmarkEnd w:id="8406"/>
          <w:p w14:paraId="3625DE21" w14:textId="77777777" w:rsidR="00FC7E52" w:rsidRPr="00615EAF" w:rsidRDefault="00FC7E52" w:rsidP="00DD54CD">
            <w:pPr>
              <w:pStyle w:val="PL"/>
            </w:pPr>
          </w:p>
        </w:tc>
      </w:tr>
    </w:tbl>
    <w:p w14:paraId="2F9D413B" w14:textId="77777777" w:rsidR="00FC7E52" w:rsidRDefault="00FC7E52" w:rsidP="00FC7E52">
      <w:pPr>
        <w:pStyle w:val="FP"/>
      </w:pPr>
    </w:p>
    <w:p w14:paraId="3EDC4C40" w14:textId="77777777" w:rsidR="00FC7E52" w:rsidRPr="00567618" w:rsidRDefault="00FC7E52" w:rsidP="00FC7E52">
      <w:r w:rsidRPr="00567618">
        <w:t>An example SDP offer for multiple 360-degree video with group restrictions is shown in table Y.8.2.</w:t>
      </w:r>
    </w:p>
    <w:p w14:paraId="24660898" w14:textId="77777777" w:rsidR="00FC7E52" w:rsidRPr="00615EAF" w:rsidRDefault="00FC7E52" w:rsidP="00FC7E52">
      <w:pPr>
        <w:pStyle w:val="TH"/>
      </w:pPr>
      <w:bookmarkStart w:id="8407" w:name="_MCCTEMPBM_CRPT86942087___4"/>
      <w:r w:rsidRPr="00615EAF">
        <w:t xml:space="preserve">Table Y.8.2: Example SDP offer with multiple 360-degree video containing group restrictions </w:t>
      </w:r>
    </w:p>
    <w:tbl>
      <w:tblPr>
        <w:tblW w:w="8340" w:type="dxa"/>
        <w:tblCellMar>
          <w:left w:w="0" w:type="dxa"/>
          <w:right w:w="0" w:type="dxa"/>
        </w:tblCellMar>
        <w:tblLook w:val="01E0" w:firstRow="1" w:lastRow="1" w:firstColumn="1" w:lastColumn="1" w:noHBand="0" w:noVBand="0"/>
      </w:tblPr>
      <w:tblGrid>
        <w:gridCol w:w="8340"/>
      </w:tblGrid>
      <w:tr w:rsidR="00FC7E52" w:rsidRPr="00567618" w14:paraId="2046FD7F" w14:textId="77777777" w:rsidTr="00DD54CD">
        <w:trPr>
          <w:trHeight w:val="190"/>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96484C9" w14:textId="77777777" w:rsidR="00FC7E52" w:rsidRPr="00615EAF" w:rsidRDefault="00FC7E52" w:rsidP="00DD54CD">
            <w:pPr>
              <w:pStyle w:val="TAH"/>
            </w:pPr>
            <w:r w:rsidRPr="00615EAF">
              <w:t>SDP offer</w:t>
            </w:r>
          </w:p>
        </w:tc>
      </w:tr>
      <w:tr w:rsidR="00FC7E52" w:rsidRPr="00567618" w14:paraId="54B53869" w14:textId="77777777" w:rsidTr="00DD54CD">
        <w:trPr>
          <w:trHeight w:val="1432"/>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E77A8F5" w14:textId="77777777" w:rsidR="00FC7E52" w:rsidRPr="00615EAF" w:rsidRDefault="00FC7E52" w:rsidP="00DD54CD">
            <w:pPr>
              <w:pStyle w:val="PL"/>
            </w:pPr>
            <w:bookmarkStart w:id="8408" w:name="_MCCTEMPBM_CRPT86942088___7" w:colFirst="0" w:colLast="0"/>
            <w:bookmarkEnd w:id="8407"/>
            <w:r w:rsidRPr="00615EAF">
              <w:t>a=itt4rt_group: D G H / E F H / H G I /*create multiple groups at MRF, each group between a different 360 video from a certain source, and 2D videos from other sources/</w:t>
            </w:r>
          </w:p>
          <w:p w14:paraId="2F99A535" w14:textId="77777777" w:rsidR="00FC7E52" w:rsidRPr="00615EAF" w:rsidRDefault="00FC7E52" w:rsidP="00DD54CD">
            <w:pPr>
              <w:pStyle w:val="PL"/>
            </w:pPr>
            <w:r w:rsidRPr="00615EAF">
              <w:t> </w:t>
            </w:r>
          </w:p>
          <w:p w14:paraId="3463B2CE" w14:textId="77777777" w:rsidR="00FC7E52" w:rsidRPr="00615EAF" w:rsidRDefault="00FC7E52" w:rsidP="00DD54CD">
            <w:pPr>
              <w:pStyle w:val="PL"/>
            </w:pPr>
            <w:r w:rsidRPr="00615EAF">
              <w:t>/*360 video of 1st conference room @ conference location*/</w:t>
            </w:r>
          </w:p>
          <w:p w14:paraId="6FCF466D" w14:textId="77777777" w:rsidR="00FC7E52" w:rsidRPr="00615EAF" w:rsidRDefault="00FC7E52" w:rsidP="00DD54CD">
            <w:pPr>
              <w:pStyle w:val="PL"/>
            </w:pPr>
            <w:r w:rsidRPr="00615EAF">
              <w:t>m=video 49144 RTP/AVP 98</w:t>
            </w:r>
          </w:p>
          <w:p w14:paraId="7DCDA946" w14:textId="77777777" w:rsidR="00FC7E52" w:rsidRPr="00615EAF" w:rsidRDefault="00FC7E52" w:rsidP="00DD54CD">
            <w:pPr>
              <w:pStyle w:val="PL"/>
            </w:pPr>
            <w:r w:rsidRPr="00615EAF">
              <w:t>a=tcap:1 RTP/AVPF</w:t>
            </w:r>
          </w:p>
          <w:p w14:paraId="55E3CF00" w14:textId="77777777" w:rsidR="00FC7E52" w:rsidRPr="00615EAF" w:rsidRDefault="00FC7E52" w:rsidP="00DD54CD">
            <w:pPr>
              <w:pStyle w:val="PL"/>
            </w:pPr>
            <w:r w:rsidRPr="00615EAF">
              <w:t>a=pcfg:1 t=1</w:t>
            </w:r>
          </w:p>
          <w:p w14:paraId="1F89147C" w14:textId="77777777" w:rsidR="00FC7E52" w:rsidRPr="00615EAF" w:rsidRDefault="00FC7E52" w:rsidP="00DD54CD">
            <w:pPr>
              <w:pStyle w:val="PL"/>
            </w:pPr>
            <w:r w:rsidRPr="00615EAF">
              <w:t>b=AS:950</w:t>
            </w:r>
          </w:p>
          <w:p w14:paraId="68E39895" w14:textId="77777777" w:rsidR="00FC7E52" w:rsidRPr="00615EAF" w:rsidRDefault="00FC7E52" w:rsidP="00DD54CD">
            <w:pPr>
              <w:pStyle w:val="PL"/>
            </w:pPr>
            <w:r w:rsidRPr="00615EAF">
              <w:t>b=RS:0</w:t>
            </w:r>
          </w:p>
          <w:p w14:paraId="7E618D87" w14:textId="77777777" w:rsidR="00FC7E52" w:rsidRPr="00615EAF" w:rsidRDefault="00FC7E52" w:rsidP="00DD54CD">
            <w:pPr>
              <w:pStyle w:val="PL"/>
            </w:pPr>
            <w:r w:rsidRPr="00615EAF">
              <w:t>b=RR:5000</w:t>
            </w:r>
          </w:p>
          <w:p w14:paraId="7F7F687A" w14:textId="77777777" w:rsidR="00FC7E52" w:rsidRPr="00615EAF" w:rsidRDefault="00FC7E52" w:rsidP="00DD54CD">
            <w:pPr>
              <w:pStyle w:val="PL"/>
            </w:pPr>
            <w:r w:rsidRPr="00615EAF">
              <w:t>a=content:main /*indicates this m-line is from the main source from the conference location*/</w:t>
            </w:r>
          </w:p>
          <w:p w14:paraId="55D81B03" w14:textId="77777777" w:rsidR="00FC7E52" w:rsidRPr="00615EAF" w:rsidRDefault="00FC7E52" w:rsidP="00DD54CD">
            <w:pPr>
              <w:pStyle w:val="PL"/>
            </w:pPr>
            <w:r w:rsidRPr="00615EAF">
              <w:t>a=rtpmap:98 H265/90000 /*360 video*/</w:t>
            </w:r>
          </w:p>
          <w:p w14:paraId="5E912452" w14:textId="77777777" w:rsidR="00FC7E52" w:rsidRPr="00615EAF" w:rsidRDefault="00FC7E52" w:rsidP="00DD54CD">
            <w:pPr>
              <w:pStyle w:val="PL"/>
            </w:pPr>
            <w:r w:rsidRPr="00615EAF">
              <w:t>a=3gpp_360video:98…</w:t>
            </w:r>
          </w:p>
          <w:p w14:paraId="012B3CA7" w14:textId="77777777" w:rsidR="00FC7E52" w:rsidRPr="00615EAF" w:rsidRDefault="00FC7E52" w:rsidP="00DD54CD">
            <w:pPr>
              <w:pStyle w:val="PL"/>
            </w:pPr>
            <w:r w:rsidRPr="00615EAF">
              <w:t>a=mid=D</w:t>
            </w:r>
          </w:p>
          <w:p w14:paraId="72C2847E" w14:textId="77777777" w:rsidR="00FC7E52" w:rsidRPr="00615EAF" w:rsidRDefault="00FC7E52" w:rsidP="00DD54CD">
            <w:pPr>
              <w:pStyle w:val="PL"/>
            </w:pPr>
            <w:r w:rsidRPr="00615EAF">
              <w:t> </w:t>
            </w:r>
          </w:p>
          <w:p w14:paraId="2B61CDF6" w14:textId="77777777" w:rsidR="00FC7E52" w:rsidRPr="00615EAF" w:rsidRDefault="00FC7E52" w:rsidP="00DD54CD">
            <w:pPr>
              <w:pStyle w:val="PL"/>
            </w:pPr>
            <w:r w:rsidRPr="00615EAF">
              <w:t>/*2D video of 1st conference room @ conference location*/</w:t>
            </w:r>
          </w:p>
          <w:p w14:paraId="622722DE" w14:textId="77777777" w:rsidR="00FC7E52" w:rsidRPr="00615EAF" w:rsidRDefault="00FC7E52" w:rsidP="00DD54CD">
            <w:pPr>
              <w:pStyle w:val="PL"/>
            </w:pPr>
            <w:r w:rsidRPr="00615EAF">
              <w:t>m=video 49154 RTP/AVP 100</w:t>
            </w:r>
          </w:p>
          <w:p w14:paraId="127189F3" w14:textId="77777777" w:rsidR="00FC7E52" w:rsidRPr="00615EAF" w:rsidRDefault="00FC7E52" w:rsidP="00DD54CD">
            <w:pPr>
              <w:pStyle w:val="PL"/>
            </w:pPr>
            <w:r w:rsidRPr="00615EAF">
              <w:t>a=tcap:1 RTP/AVPF</w:t>
            </w:r>
          </w:p>
          <w:p w14:paraId="28C5E6F3" w14:textId="77777777" w:rsidR="00FC7E52" w:rsidRPr="00615EAF" w:rsidRDefault="00FC7E52" w:rsidP="00DD54CD">
            <w:pPr>
              <w:pStyle w:val="PL"/>
            </w:pPr>
            <w:r w:rsidRPr="00615EAF">
              <w:t>a=pcfg:1 t=1</w:t>
            </w:r>
          </w:p>
          <w:p w14:paraId="4B39D08B" w14:textId="77777777" w:rsidR="00FC7E52" w:rsidRPr="00615EAF" w:rsidRDefault="00FC7E52" w:rsidP="00DD54CD">
            <w:pPr>
              <w:pStyle w:val="PL"/>
            </w:pPr>
            <w:r w:rsidRPr="00615EAF">
              <w:t>b=AS:950</w:t>
            </w:r>
          </w:p>
          <w:p w14:paraId="04023D4A" w14:textId="77777777" w:rsidR="00FC7E52" w:rsidRPr="00615EAF" w:rsidRDefault="00FC7E52" w:rsidP="00DD54CD">
            <w:pPr>
              <w:pStyle w:val="PL"/>
            </w:pPr>
            <w:r w:rsidRPr="00615EAF">
              <w:t>b=RS:0</w:t>
            </w:r>
          </w:p>
          <w:p w14:paraId="64F5FCB9" w14:textId="77777777" w:rsidR="00FC7E52" w:rsidRPr="00615EAF" w:rsidRDefault="00FC7E52" w:rsidP="00DD54CD">
            <w:pPr>
              <w:pStyle w:val="PL"/>
            </w:pPr>
            <w:r w:rsidRPr="00615EAF">
              <w:t>b=RR:5000</w:t>
            </w:r>
          </w:p>
          <w:p w14:paraId="4BED31ED" w14:textId="77777777" w:rsidR="00FC7E52" w:rsidRPr="00615EAF" w:rsidRDefault="00FC7E52" w:rsidP="00DD54CD">
            <w:pPr>
              <w:pStyle w:val="PL"/>
            </w:pPr>
            <w:r w:rsidRPr="00615EAF">
              <w:t>a=content:main /*indicates this m-line is from the main source from the conference location*/</w:t>
            </w:r>
          </w:p>
          <w:p w14:paraId="65A14070" w14:textId="77777777" w:rsidR="00FC7E52" w:rsidRPr="00615EAF" w:rsidRDefault="00FC7E52" w:rsidP="00DD54CD">
            <w:pPr>
              <w:pStyle w:val="PL"/>
            </w:pPr>
            <w:r w:rsidRPr="00615EAF">
              <w:t>a=rtpmap:100 H265/90000 /*2D video*/</w:t>
            </w:r>
          </w:p>
          <w:p w14:paraId="763205BD" w14:textId="77777777" w:rsidR="00FC7E52" w:rsidRPr="00615EAF" w:rsidRDefault="00FC7E52" w:rsidP="00DD54CD">
            <w:pPr>
              <w:pStyle w:val="PL"/>
            </w:pPr>
            <w:r w:rsidRPr="00615EAF">
              <w:t>a=3gpp_overlay:100… /*optional attribute*/</w:t>
            </w:r>
          </w:p>
          <w:p w14:paraId="781329EE" w14:textId="77777777" w:rsidR="00FC7E52" w:rsidRPr="00615EAF" w:rsidRDefault="00FC7E52" w:rsidP="00DD54CD">
            <w:pPr>
              <w:pStyle w:val="PL"/>
            </w:pPr>
            <w:r w:rsidRPr="00615EAF">
              <w:t>a=mid=E</w:t>
            </w:r>
          </w:p>
          <w:p w14:paraId="123C7C7C" w14:textId="77777777" w:rsidR="00FC7E52" w:rsidRPr="00615EAF" w:rsidRDefault="00FC7E52" w:rsidP="00DD54CD">
            <w:pPr>
              <w:pStyle w:val="PL"/>
            </w:pPr>
          </w:p>
          <w:p w14:paraId="35805F9D" w14:textId="77777777" w:rsidR="00FC7E52" w:rsidRPr="00615EAF" w:rsidRDefault="00FC7E52" w:rsidP="00DD54CD">
            <w:pPr>
              <w:pStyle w:val="PL"/>
            </w:pPr>
            <w:r w:rsidRPr="00615EAF">
              <w:t>/*360 video of 2nd conference room @ conference location*/</w:t>
            </w:r>
          </w:p>
          <w:p w14:paraId="18E0D737" w14:textId="77777777" w:rsidR="00FC7E52" w:rsidRPr="00615EAF" w:rsidRDefault="00FC7E52" w:rsidP="00DD54CD">
            <w:pPr>
              <w:pStyle w:val="PL"/>
            </w:pPr>
            <w:r w:rsidRPr="00615EAF">
              <w:t>m=video 49164 RTP/AVP 102</w:t>
            </w:r>
          </w:p>
          <w:p w14:paraId="04AD0FE8" w14:textId="77777777" w:rsidR="00FC7E52" w:rsidRPr="00615EAF" w:rsidRDefault="00FC7E52" w:rsidP="00DD54CD">
            <w:pPr>
              <w:pStyle w:val="PL"/>
            </w:pPr>
            <w:r w:rsidRPr="00615EAF">
              <w:t>a=tcap:1 RTP/AVPF</w:t>
            </w:r>
          </w:p>
          <w:p w14:paraId="7E47F039" w14:textId="77777777" w:rsidR="00FC7E52" w:rsidRPr="00615EAF" w:rsidRDefault="00FC7E52" w:rsidP="00DD54CD">
            <w:pPr>
              <w:pStyle w:val="PL"/>
            </w:pPr>
            <w:r w:rsidRPr="00615EAF">
              <w:t>a=pcfg:1 t=1</w:t>
            </w:r>
          </w:p>
          <w:p w14:paraId="28D7BCB6" w14:textId="77777777" w:rsidR="00FC7E52" w:rsidRPr="00615EAF" w:rsidRDefault="00FC7E52" w:rsidP="00DD54CD">
            <w:pPr>
              <w:pStyle w:val="PL"/>
            </w:pPr>
            <w:r w:rsidRPr="00615EAF">
              <w:t>b=AS:950</w:t>
            </w:r>
          </w:p>
          <w:p w14:paraId="776F4B49" w14:textId="77777777" w:rsidR="00FC7E52" w:rsidRPr="00615EAF" w:rsidRDefault="00FC7E52" w:rsidP="00DD54CD">
            <w:pPr>
              <w:pStyle w:val="PL"/>
            </w:pPr>
            <w:r w:rsidRPr="00615EAF">
              <w:t>b=RS:0</w:t>
            </w:r>
          </w:p>
          <w:p w14:paraId="03A82011" w14:textId="77777777" w:rsidR="00FC7E52" w:rsidRPr="00615EAF" w:rsidRDefault="00FC7E52" w:rsidP="00DD54CD">
            <w:pPr>
              <w:pStyle w:val="PL"/>
            </w:pPr>
            <w:r w:rsidRPr="00615EAF">
              <w:t>b=RR:5000</w:t>
            </w:r>
          </w:p>
          <w:p w14:paraId="63E2D90E" w14:textId="77777777" w:rsidR="00FC7E52" w:rsidRPr="00615EAF" w:rsidRDefault="00FC7E52" w:rsidP="00DD54CD">
            <w:pPr>
              <w:pStyle w:val="PL"/>
            </w:pPr>
            <w:r w:rsidRPr="00615EAF">
              <w:t>a=content:alt /*indicates this m-line is from an alt source from the conference location*/</w:t>
            </w:r>
          </w:p>
          <w:p w14:paraId="10ADE6B9" w14:textId="77777777" w:rsidR="00FC7E52" w:rsidRPr="00615EAF" w:rsidRDefault="00FC7E52" w:rsidP="00DD54CD">
            <w:pPr>
              <w:pStyle w:val="PL"/>
            </w:pPr>
            <w:r w:rsidRPr="00615EAF">
              <w:t>a=rtpmap: 102 H265/90000 /*360 video*/</w:t>
            </w:r>
          </w:p>
          <w:p w14:paraId="7A790B9D" w14:textId="77777777" w:rsidR="00FC7E52" w:rsidRPr="00615EAF" w:rsidRDefault="00FC7E52" w:rsidP="00DD54CD">
            <w:pPr>
              <w:pStyle w:val="PL"/>
            </w:pPr>
            <w:r w:rsidRPr="00615EAF">
              <w:t>a=3gpp_360video:98…</w:t>
            </w:r>
          </w:p>
          <w:p w14:paraId="10BF8006" w14:textId="77777777" w:rsidR="00FC7E52" w:rsidRPr="00615EAF" w:rsidRDefault="00FC7E52" w:rsidP="00DD54CD">
            <w:pPr>
              <w:pStyle w:val="PL"/>
            </w:pPr>
            <w:r w:rsidRPr="00615EAF">
              <w:t>a=mid=F</w:t>
            </w:r>
          </w:p>
          <w:p w14:paraId="1D9F0E92" w14:textId="77777777" w:rsidR="00FC7E52" w:rsidRPr="00615EAF" w:rsidRDefault="00FC7E52" w:rsidP="00DD54CD">
            <w:pPr>
              <w:pStyle w:val="PL"/>
            </w:pPr>
            <w:r w:rsidRPr="00615EAF">
              <w:t> </w:t>
            </w:r>
          </w:p>
          <w:p w14:paraId="79FEA6D7" w14:textId="77777777" w:rsidR="00FC7E52" w:rsidRPr="00615EAF" w:rsidRDefault="00FC7E52" w:rsidP="00DD54CD">
            <w:pPr>
              <w:pStyle w:val="PL"/>
            </w:pPr>
            <w:r w:rsidRPr="00615EAF">
              <w:t>/*2D video of 2nd conference room @ conference location*/</w:t>
            </w:r>
          </w:p>
          <w:p w14:paraId="395381F6" w14:textId="77777777" w:rsidR="00FC7E52" w:rsidRPr="00615EAF" w:rsidRDefault="00FC7E52" w:rsidP="00DD54CD">
            <w:pPr>
              <w:pStyle w:val="PL"/>
            </w:pPr>
            <w:r w:rsidRPr="00615EAF">
              <w:t>m=video 49174 RTP/AVP 104</w:t>
            </w:r>
          </w:p>
          <w:p w14:paraId="53AD9DF2" w14:textId="77777777" w:rsidR="00FC7E52" w:rsidRPr="00615EAF" w:rsidRDefault="00FC7E52" w:rsidP="00DD54CD">
            <w:pPr>
              <w:pStyle w:val="PL"/>
            </w:pPr>
            <w:r w:rsidRPr="00615EAF">
              <w:t>a=tcap:1 RTP/AVPF</w:t>
            </w:r>
          </w:p>
          <w:p w14:paraId="4691361D" w14:textId="77777777" w:rsidR="00FC7E52" w:rsidRPr="00615EAF" w:rsidRDefault="00FC7E52" w:rsidP="00DD54CD">
            <w:pPr>
              <w:pStyle w:val="PL"/>
            </w:pPr>
            <w:r w:rsidRPr="00615EAF">
              <w:t>a=pcfg:1 t=1</w:t>
            </w:r>
          </w:p>
          <w:p w14:paraId="4BD5D146" w14:textId="77777777" w:rsidR="00FC7E52" w:rsidRPr="00615EAF" w:rsidRDefault="00FC7E52" w:rsidP="00DD54CD">
            <w:pPr>
              <w:pStyle w:val="PL"/>
            </w:pPr>
            <w:r w:rsidRPr="00615EAF">
              <w:t>b=AS:950</w:t>
            </w:r>
          </w:p>
          <w:p w14:paraId="64CA42FE" w14:textId="77777777" w:rsidR="00FC7E52" w:rsidRPr="00615EAF" w:rsidRDefault="00FC7E52" w:rsidP="00DD54CD">
            <w:pPr>
              <w:pStyle w:val="PL"/>
            </w:pPr>
            <w:r w:rsidRPr="00615EAF">
              <w:t>b=RS:0</w:t>
            </w:r>
          </w:p>
          <w:p w14:paraId="3E78FEF0" w14:textId="77777777" w:rsidR="00FC7E52" w:rsidRPr="00615EAF" w:rsidRDefault="00FC7E52" w:rsidP="00DD54CD">
            <w:pPr>
              <w:pStyle w:val="PL"/>
            </w:pPr>
            <w:r w:rsidRPr="00615EAF">
              <w:t>b=RR:5000</w:t>
            </w:r>
          </w:p>
          <w:p w14:paraId="42D90FE9" w14:textId="77777777" w:rsidR="00FC7E52" w:rsidRPr="00615EAF" w:rsidRDefault="00FC7E52" w:rsidP="00DD54CD">
            <w:pPr>
              <w:pStyle w:val="PL"/>
            </w:pPr>
            <w:r w:rsidRPr="00615EAF">
              <w:t>a=content:alt /*indicates this m-line is from an alt source from the conference location*/</w:t>
            </w:r>
          </w:p>
          <w:p w14:paraId="1C442581" w14:textId="77777777" w:rsidR="00FC7E52" w:rsidRPr="00615EAF" w:rsidRDefault="00FC7E52" w:rsidP="00DD54CD">
            <w:pPr>
              <w:pStyle w:val="PL"/>
            </w:pPr>
            <w:r w:rsidRPr="00615EAF">
              <w:t>a=rtpmap:100 H265/90000 /*2D video*/</w:t>
            </w:r>
          </w:p>
          <w:p w14:paraId="7D5F80C1" w14:textId="77777777" w:rsidR="00FC7E52" w:rsidRPr="00615EAF" w:rsidRDefault="00FC7E52" w:rsidP="00DD54CD">
            <w:pPr>
              <w:pStyle w:val="PL"/>
            </w:pPr>
            <w:r w:rsidRPr="00615EAF">
              <w:t>a=3gpp_overlay:104… /*optional attribute*/</w:t>
            </w:r>
          </w:p>
          <w:p w14:paraId="53DB6379" w14:textId="77777777" w:rsidR="00FC7E52" w:rsidRPr="00615EAF" w:rsidRDefault="00FC7E52" w:rsidP="00DD54CD">
            <w:pPr>
              <w:pStyle w:val="PL"/>
            </w:pPr>
            <w:r w:rsidRPr="00615EAF">
              <w:t>a=mid=G</w:t>
            </w:r>
          </w:p>
          <w:p w14:paraId="2284006F" w14:textId="77777777" w:rsidR="00FC7E52" w:rsidRPr="00615EAF" w:rsidRDefault="00FC7E52" w:rsidP="00DD54CD">
            <w:pPr>
              <w:pStyle w:val="PL"/>
            </w:pPr>
            <w:r w:rsidRPr="00615EAF">
              <w:t> </w:t>
            </w:r>
          </w:p>
          <w:p w14:paraId="3D11763F" w14:textId="77777777" w:rsidR="00FC7E52" w:rsidRPr="00615EAF" w:rsidRDefault="00FC7E52" w:rsidP="00DD54CD">
            <w:pPr>
              <w:pStyle w:val="PL"/>
            </w:pPr>
            <w:r w:rsidRPr="00615EAF">
              <w:t>/*2D video capture of a remote participant*/</w:t>
            </w:r>
          </w:p>
          <w:p w14:paraId="61F21325" w14:textId="77777777" w:rsidR="00FC7E52" w:rsidRPr="00615EAF" w:rsidRDefault="00FC7E52" w:rsidP="00DD54CD">
            <w:pPr>
              <w:pStyle w:val="PL"/>
            </w:pPr>
            <w:r w:rsidRPr="00615EAF">
              <w:t>m=video 49164 RTP/AVP 106</w:t>
            </w:r>
          </w:p>
          <w:p w14:paraId="1ED55E7E" w14:textId="77777777" w:rsidR="00FC7E52" w:rsidRPr="00615EAF" w:rsidRDefault="00FC7E52" w:rsidP="00DD54CD">
            <w:pPr>
              <w:pStyle w:val="PL"/>
            </w:pPr>
            <w:r w:rsidRPr="00615EAF">
              <w:t>a=tcap:1 RTP/AVPF</w:t>
            </w:r>
          </w:p>
          <w:p w14:paraId="7A96B866" w14:textId="77777777" w:rsidR="00FC7E52" w:rsidRPr="00615EAF" w:rsidRDefault="00FC7E52" w:rsidP="00DD54CD">
            <w:pPr>
              <w:pStyle w:val="PL"/>
            </w:pPr>
            <w:r w:rsidRPr="00615EAF">
              <w:t>a=pcfg:1 t=1</w:t>
            </w:r>
          </w:p>
          <w:p w14:paraId="032D1CD7" w14:textId="77777777" w:rsidR="00FC7E52" w:rsidRPr="00615EAF" w:rsidRDefault="00FC7E52" w:rsidP="00DD54CD">
            <w:pPr>
              <w:pStyle w:val="PL"/>
            </w:pPr>
            <w:r w:rsidRPr="00615EAF">
              <w:t>b=AS:950</w:t>
            </w:r>
          </w:p>
          <w:p w14:paraId="74B81A47" w14:textId="77777777" w:rsidR="00FC7E52" w:rsidRPr="00615EAF" w:rsidRDefault="00FC7E52" w:rsidP="00DD54CD">
            <w:pPr>
              <w:pStyle w:val="PL"/>
            </w:pPr>
            <w:r w:rsidRPr="00615EAF">
              <w:t>b=RS:0</w:t>
            </w:r>
          </w:p>
          <w:p w14:paraId="55D4FC25" w14:textId="77777777" w:rsidR="00FC7E52" w:rsidRPr="00615EAF" w:rsidRDefault="00FC7E52" w:rsidP="00DD54CD">
            <w:pPr>
              <w:pStyle w:val="PL"/>
            </w:pPr>
            <w:r w:rsidRPr="00615EAF">
              <w:t>b=RR:5000</w:t>
            </w:r>
          </w:p>
          <w:p w14:paraId="66DA0D00" w14:textId="77777777" w:rsidR="00FC7E52" w:rsidRPr="00615EAF" w:rsidRDefault="00FC7E52" w:rsidP="00DD54CD">
            <w:pPr>
              <w:pStyle w:val="PL"/>
            </w:pPr>
            <w:r w:rsidRPr="00615EAF">
              <w:t>a=rtpmap:106 H265/90000 /*2D video*/</w:t>
            </w:r>
          </w:p>
          <w:p w14:paraId="5631B8FA" w14:textId="77777777" w:rsidR="00FC7E52" w:rsidRPr="00615EAF" w:rsidRDefault="00FC7E52" w:rsidP="00DD54CD">
            <w:pPr>
              <w:pStyle w:val="PL"/>
            </w:pPr>
            <w:r w:rsidRPr="00615EAF">
              <w:t>a=3gpp_overlay:100… /*optional attribute*/</w:t>
            </w:r>
          </w:p>
          <w:p w14:paraId="4C9231F3" w14:textId="77777777" w:rsidR="00FC7E52" w:rsidRPr="00615EAF" w:rsidRDefault="00FC7E52" w:rsidP="00DD54CD">
            <w:pPr>
              <w:pStyle w:val="PL"/>
            </w:pPr>
            <w:r w:rsidRPr="00615EAF">
              <w:t>a=mid=H</w:t>
            </w:r>
          </w:p>
          <w:p w14:paraId="1F931D08" w14:textId="77777777" w:rsidR="00FC7E52" w:rsidRPr="00615EAF" w:rsidRDefault="00FC7E52" w:rsidP="00DD54CD">
            <w:pPr>
              <w:pStyle w:val="PL"/>
            </w:pPr>
          </w:p>
          <w:p w14:paraId="69CD8901" w14:textId="77777777" w:rsidR="00FC7E52" w:rsidRPr="00615EAF" w:rsidRDefault="00FC7E52" w:rsidP="00DD54CD">
            <w:pPr>
              <w:pStyle w:val="PL"/>
            </w:pPr>
            <w:r w:rsidRPr="00615EAF">
              <w:t>/*3D capture of a remote participant*/</w:t>
            </w:r>
          </w:p>
          <w:p w14:paraId="0D0DE80C" w14:textId="77777777" w:rsidR="00FC7E52" w:rsidRPr="00615EAF" w:rsidRDefault="00FC7E52" w:rsidP="00DD54CD">
            <w:pPr>
              <w:pStyle w:val="PL"/>
            </w:pPr>
            <w:r w:rsidRPr="00615EAF">
              <w:t>m=video 49164 RTP/AVP 108</w:t>
            </w:r>
          </w:p>
          <w:p w14:paraId="698BD16C" w14:textId="77777777" w:rsidR="00FC7E52" w:rsidRPr="00615EAF" w:rsidRDefault="00FC7E52" w:rsidP="00DD54CD">
            <w:pPr>
              <w:pStyle w:val="PL"/>
            </w:pPr>
            <w:r w:rsidRPr="00615EAF">
              <w:t>a=tcap:1 RTP/AVPF</w:t>
            </w:r>
          </w:p>
          <w:p w14:paraId="33EE1DDD" w14:textId="77777777" w:rsidR="00FC7E52" w:rsidRPr="00615EAF" w:rsidRDefault="00FC7E52" w:rsidP="00DD54CD">
            <w:pPr>
              <w:pStyle w:val="PL"/>
            </w:pPr>
            <w:r w:rsidRPr="00615EAF">
              <w:t>a=pcfg:1 t=1</w:t>
            </w:r>
          </w:p>
          <w:p w14:paraId="50FC63E7" w14:textId="77777777" w:rsidR="00FC7E52" w:rsidRPr="00615EAF" w:rsidRDefault="00FC7E52" w:rsidP="00DD54CD">
            <w:pPr>
              <w:pStyle w:val="PL"/>
            </w:pPr>
            <w:r w:rsidRPr="00615EAF">
              <w:t>b=AS:950</w:t>
            </w:r>
          </w:p>
          <w:p w14:paraId="7D916CBB" w14:textId="77777777" w:rsidR="00FC7E52" w:rsidRPr="00615EAF" w:rsidRDefault="00FC7E52" w:rsidP="00DD54CD">
            <w:pPr>
              <w:pStyle w:val="PL"/>
            </w:pPr>
            <w:r w:rsidRPr="00615EAF">
              <w:t>b=RS:0</w:t>
            </w:r>
          </w:p>
          <w:p w14:paraId="4F053DA4" w14:textId="77777777" w:rsidR="00FC7E52" w:rsidRPr="00615EAF" w:rsidRDefault="00FC7E52" w:rsidP="00DD54CD">
            <w:pPr>
              <w:pStyle w:val="PL"/>
            </w:pPr>
            <w:r w:rsidRPr="00615EAF">
              <w:t>b=RR:5000</w:t>
            </w:r>
          </w:p>
          <w:p w14:paraId="171A9239" w14:textId="77777777" w:rsidR="00FC7E52" w:rsidRPr="00615EAF" w:rsidRDefault="00FC7E52" w:rsidP="00DD54CD">
            <w:pPr>
              <w:pStyle w:val="PL"/>
            </w:pPr>
            <w:r w:rsidRPr="00615EAF">
              <w:t>a=rtpmap:108 H265/90000 /*360 video*/</w:t>
            </w:r>
          </w:p>
          <w:p w14:paraId="71685FC8" w14:textId="77777777" w:rsidR="00FC7E52" w:rsidRPr="00615EAF" w:rsidRDefault="00FC7E52" w:rsidP="00DD54CD">
            <w:pPr>
              <w:pStyle w:val="PL"/>
            </w:pPr>
            <w:r w:rsidRPr="00615EAF">
              <w:t>a=3gpp_360video:108…</w:t>
            </w:r>
          </w:p>
          <w:p w14:paraId="4C2F7C02" w14:textId="77777777" w:rsidR="00FC7E52" w:rsidRPr="00615EAF" w:rsidRDefault="00FC7E52" w:rsidP="00DD54CD">
            <w:pPr>
              <w:pStyle w:val="PL"/>
            </w:pPr>
            <w:r w:rsidRPr="00615EAF">
              <w:t>a=mid=I</w:t>
            </w:r>
          </w:p>
        </w:tc>
      </w:tr>
    </w:tbl>
    <w:p w14:paraId="4741EC43" w14:textId="77777777" w:rsidR="00FC7E52" w:rsidRDefault="00FC7E52" w:rsidP="00FC7E52">
      <w:pPr>
        <w:pStyle w:val="FP"/>
      </w:pPr>
      <w:bookmarkStart w:id="8409" w:name="_MCCTEMPBM_CRPT86942089___2"/>
      <w:bookmarkEnd w:id="8408"/>
    </w:p>
    <w:p w14:paraId="47119131" w14:textId="77777777" w:rsidR="00FC7E52" w:rsidRPr="00567618" w:rsidRDefault="00FC7E52" w:rsidP="00FC7E52">
      <w:pPr>
        <w:pStyle w:val="Heading1"/>
        <w:rPr>
          <w:lang w:eastAsia="ko-KR"/>
        </w:rPr>
      </w:pPr>
      <w:bookmarkStart w:id="8410" w:name="_Toc130461159"/>
      <w:r w:rsidRPr="00567618">
        <w:rPr>
          <w:szCs w:val="18"/>
          <w:lang w:eastAsia="ko-KR"/>
        </w:rPr>
        <w:t>Y.9</w:t>
      </w:r>
      <w:r w:rsidRPr="00567618">
        <w:rPr>
          <w:szCs w:val="18"/>
          <w:lang w:eastAsia="ko-KR"/>
        </w:rPr>
        <w:tab/>
      </w:r>
      <w:r w:rsidRPr="00567618">
        <w:rPr>
          <w:sz w:val="18"/>
          <w:szCs w:val="18"/>
          <w:lang w:eastAsia="ko-KR"/>
        </w:rPr>
        <w:t xml:space="preserve">  </w:t>
      </w:r>
      <w:r w:rsidRPr="00567618">
        <w:rPr>
          <w:lang w:eastAsia="ko-KR"/>
        </w:rPr>
        <w:t>Recommended audio mixing gains</w:t>
      </w:r>
      <w:bookmarkEnd w:id="8410"/>
    </w:p>
    <w:bookmarkEnd w:id="8409"/>
    <w:p w14:paraId="07FBF040" w14:textId="77777777" w:rsidR="00FC7E52" w:rsidRPr="00567618" w:rsidRDefault="00FC7E52" w:rsidP="00FC7E52">
      <w:r w:rsidRPr="00567618">
        <w:t xml:space="preserve">An ITT4RT-Tx client may specify recommended gains for mixing of its transmitted audio streams and update these recommended gains during a session. An ITT4RT-Rx client may or may not use such recommended mixing gains to scale the audio streams prior to mixing. </w:t>
      </w:r>
    </w:p>
    <w:p w14:paraId="673C8CDB" w14:textId="77777777" w:rsidR="00FC7E52" w:rsidRPr="00567618" w:rsidRDefault="00FC7E52" w:rsidP="00FC7E52">
      <w:r w:rsidRPr="00567618">
        <w:t>An ITT4RT-Tx client may for example send the recommended mixing gains r</w:t>
      </w:r>
      <w:r w:rsidRPr="00567618">
        <w:rPr>
          <w:vertAlign w:val="subscript"/>
        </w:rPr>
        <w:t>0</w:t>
      </w:r>
      <w:r w:rsidRPr="00567618">
        <w:t>, r</w:t>
      </w:r>
      <w:r w:rsidRPr="00567618">
        <w:rPr>
          <w:vertAlign w:val="subscript"/>
        </w:rPr>
        <w:t>1</w:t>
      </w:r>
      <w:r w:rsidRPr="00567618">
        <w:t>, .., r</w:t>
      </w:r>
      <w:r w:rsidRPr="00567618">
        <w:rPr>
          <w:vertAlign w:val="subscript"/>
        </w:rPr>
        <w:t>N</w:t>
      </w:r>
      <w:r w:rsidRPr="00567618">
        <w:t xml:space="preserve"> for the audio sources a</w:t>
      </w:r>
      <w:r w:rsidRPr="00567618">
        <w:rPr>
          <w:vertAlign w:val="subscript"/>
        </w:rPr>
        <w:t>0</w:t>
      </w:r>
      <w:r w:rsidRPr="00567618">
        <w:t xml:space="preserve"> (360 video) and a</w:t>
      </w:r>
      <w:r w:rsidRPr="00567618">
        <w:rPr>
          <w:vertAlign w:val="subscript"/>
        </w:rPr>
        <w:t>1</w:t>
      </w:r>
      <w:r w:rsidRPr="00567618">
        <w:t>, a</w:t>
      </w:r>
      <w:r w:rsidRPr="00567618">
        <w:rPr>
          <w:vertAlign w:val="subscript"/>
        </w:rPr>
        <w:t>2</w:t>
      </w:r>
      <w:r w:rsidRPr="00567618">
        <w:t>, .., a</w:t>
      </w:r>
      <w:r w:rsidRPr="00567618">
        <w:rPr>
          <w:vertAlign w:val="subscript"/>
        </w:rPr>
        <w:t>N</w:t>
      </w:r>
      <w:r w:rsidRPr="00567618">
        <w:t xml:space="preserve"> (overlay videos) of that sender to recommend a mix at the receivers to be r</w:t>
      </w:r>
      <w:r w:rsidRPr="00567618">
        <w:rPr>
          <w:vertAlign w:val="subscript"/>
        </w:rPr>
        <w:t>0</w:t>
      </w:r>
      <w:r w:rsidRPr="00567618">
        <w:t>*a</w:t>
      </w:r>
      <w:r w:rsidRPr="00567618">
        <w:rPr>
          <w:vertAlign w:val="subscript"/>
        </w:rPr>
        <w:t>0</w:t>
      </w:r>
      <w:r w:rsidRPr="00567618">
        <w:t>+r</w:t>
      </w:r>
      <w:r w:rsidRPr="00567618">
        <w:rPr>
          <w:vertAlign w:val="subscript"/>
        </w:rPr>
        <w:t>1</w:t>
      </w:r>
      <w:r w:rsidRPr="00567618">
        <w:t>*a</w:t>
      </w:r>
      <w:r w:rsidRPr="00567618">
        <w:rPr>
          <w:vertAlign w:val="subscript"/>
        </w:rPr>
        <w:t>1</w:t>
      </w:r>
      <w:r w:rsidRPr="00567618">
        <w:t>+……+r</w:t>
      </w:r>
      <w:r w:rsidRPr="00567618">
        <w:rPr>
          <w:vertAlign w:val="subscript"/>
        </w:rPr>
        <w:t>N</w:t>
      </w:r>
      <w:r w:rsidRPr="00567618">
        <w:t>*a</w:t>
      </w:r>
      <w:r w:rsidRPr="00567618">
        <w:rPr>
          <w:vertAlign w:val="subscript"/>
        </w:rPr>
        <w:t>N</w:t>
      </w:r>
      <w:r w:rsidRPr="00567618">
        <w:t>.</w:t>
      </w:r>
    </w:p>
    <w:p w14:paraId="18F4A3F3" w14:textId="77777777" w:rsidR="00FC7E52" w:rsidRPr="00567618" w:rsidRDefault="00FC7E52" w:rsidP="00FC7E52">
      <w:r w:rsidRPr="00567618">
        <w:t xml:space="preserve">If an ITT4RT-Rx client negotiated to receive recommended audio mixing gains and the ITT4RT-Tx client chooses to send these mixing gains, the ITT4RT-Tx client shall indicate each audio mixing gain value to the ITT4RT-Rx client using RTP header-extensions (see </w:t>
      </w:r>
      <w:r>
        <w:t>clause </w:t>
      </w:r>
      <w:r w:rsidRPr="00567618">
        <w:t>Y.9.1).</w:t>
      </w:r>
    </w:p>
    <w:p w14:paraId="7C425473" w14:textId="77777777" w:rsidR="00FC7E52" w:rsidRPr="00567618" w:rsidRDefault="00FC7E52" w:rsidP="00FC7E52">
      <w:pPr>
        <w:pStyle w:val="Heading2"/>
      </w:pPr>
      <w:bookmarkStart w:id="8411" w:name="_Toc99467075"/>
      <w:bookmarkStart w:id="8412" w:name="_Toc130461160"/>
      <w:bookmarkStart w:id="8413" w:name="_MCCTEMPBM_CRPT86942090___2"/>
      <w:r w:rsidRPr="00567618">
        <w:t>Y.9.1</w:t>
      </w:r>
      <w:r>
        <w:tab/>
      </w:r>
      <w:r w:rsidRPr="00567618">
        <w:t>RTP header extension for audio mixing gain</w:t>
      </w:r>
      <w:bookmarkEnd w:id="8411"/>
      <w:bookmarkEnd w:id="8412"/>
    </w:p>
    <w:bookmarkEnd w:id="8413"/>
    <w:p w14:paraId="17AEC24E" w14:textId="77777777" w:rsidR="00FC7E52" w:rsidRPr="00567618" w:rsidRDefault="00FC7E52" w:rsidP="00FC7E52">
      <w:r w:rsidRPr="00567618">
        <w:t>The format for sending a recommended audio mixing gain using the RTP header extension shall be as follows:</w:t>
      </w:r>
    </w:p>
    <w:p w14:paraId="2660EE00" w14:textId="77777777" w:rsidR="00FC7E52" w:rsidRPr="00567618" w:rsidRDefault="00FC7E52" w:rsidP="00FC7E52">
      <w:pPr>
        <w:pStyle w:val="PL"/>
        <w:rPr>
          <w:lang w:bidi="hi-IN"/>
        </w:rPr>
      </w:pPr>
      <w:bookmarkStart w:id="8414" w:name="_MCCTEMPBM_CRPT86942091___7"/>
      <w:r w:rsidRPr="00567618">
        <w:rPr>
          <w:lang w:bidi="hi-IN"/>
        </w:rPr>
        <w:t xml:space="preserve">                    0                   1</w:t>
      </w:r>
    </w:p>
    <w:p w14:paraId="6F972A4C" w14:textId="77777777" w:rsidR="00FC7E52" w:rsidRPr="00567618" w:rsidRDefault="00FC7E52" w:rsidP="00FC7E52">
      <w:pPr>
        <w:pStyle w:val="PL"/>
        <w:rPr>
          <w:lang w:bidi="hi-IN"/>
        </w:rPr>
      </w:pPr>
      <w:r w:rsidRPr="00567618">
        <w:rPr>
          <w:lang w:bidi="hi-IN"/>
        </w:rPr>
        <w:t xml:space="preserve">                    0 1 2 3 4 5 6 7 8 9 0 1 2 3 4 5</w:t>
      </w:r>
    </w:p>
    <w:p w14:paraId="153E9D93" w14:textId="77777777" w:rsidR="00FC7E52" w:rsidRPr="00567618" w:rsidRDefault="00FC7E52" w:rsidP="00FC7E52">
      <w:pPr>
        <w:pStyle w:val="PL"/>
        <w:rPr>
          <w:lang w:bidi="hi-IN"/>
        </w:rPr>
      </w:pPr>
      <w:r w:rsidRPr="00567618">
        <w:rPr>
          <w:lang w:bidi="hi-IN"/>
        </w:rPr>
        <w:t xml:space="preserve">                   +-+-+-+-+-+-+-+-+-+-+-+-+-+-+-+-+</w:t>
      </w:r>
    </w:p>
    <w:p w14:paraId="1E2FBC8A" w14:textId="77777777" w:rsidR="00FC7E52" w:rsidRPr="00567618" w:rsidRDefault="00FC7E52" w:rsidP="00FC7E52">
      <w:pPr>
        <w:pStyle w:val="PL"/>
        <w:rPr>
          <w:lang w:bidi="hi-IN"/>
        </w:rPr>
      </w:pPr>
      <w:r w:rsidRPr="00567618">
        <w:rPr>
          <w:lang w:bidi="hi-IN"/>
        </w:rPr>
        <w:t xml:space="preserve">                   |  ID   | len=0 |</w:t>
      </w:r>
      <w:r w:rsidRPr="00567618">
        <w:rPr>
          <w:sz w:val="18"/>
          <w:szCs w:val="18"/>
          <w:lang w:bidi="hi-IN"/>
        </w:rPr>
        <w:t>audio-mixing-gain</w:t>
      </w:r>
      <w:r w:rsidRPr="00567618">
        <w:rPr>
          <w:lang w:bidi="hi-IN"/>
        </w:rPr>
        <w:t xml:space="preserve">| </w:t>
      </w:r>
    </w:p>
    <w:p w14:paraId="2860AD16" w14:textId="77777777" w:rsidR="00FC7E52" w:rsidRDefault="00FC7E52" w:rsidP="00FC7E52">
      <w:pPr>
        <w:pStyle w:val="PL"/>
        <w:rPr>
          <w:lang w:bidi="hi-IN"/>
        </w:rPr>
      </w:pPr>
      <w:r w:rsidRPr="00567618">
        <w:rPr>
          <w:lang w:bidi="hi-IN"/>
        </w:rPr>
        <w:t xml:space="preserve">                   +-+-+-+-+-+-+-+-+-+-+-+-+-+-+-+-+</w:t>
      </w:r>
    </w:p>
    <w:p w14:paraId="1FDCEC40" w14:textId="77777777" w:rsidR="00FC7E52" w:rsidRPr="00567618" w:rsidRDefault="00FC7E52" w:rsidP="00FC7E52">
      <w:pPr>
        <w:pStyle w:val="PL"/>
        <w:rPr>
          <w:lang w:bidi="hi-IN"/>
        </w:rPr>
      </w:pPr>
    </w:p>
    <w:p w14:paraId="7960231F" w14:textId="77777777" w:rsidR="00FC7E52" w:rsidRPr="00567618" w:rsidRDefault="00FC7E52" w:rsidP="00FC7E52">
      <w:pPr>
        <w:pStyle w:val="TF"/>
      </w:pPr>
      <w:bookmarkStart w:id="8415" w:name="_MCCTEMPBM_CRPT86942092___4"/>
      <w:bookmarkEnd w:id="8414"/>
      <w:r w:rsidRPr="00567618">
        <w:t>Audio mixing gain using One-Byte Header Format</w:t>
      </w:r>
    </w:p>
    <w:bookmarkEnd w:id="8415"/>
    <w:p w14:paraId="78304E39" w14:textId="77777777" w:rsidR="00FC7E52" w:rsidRPr="00567618" w:rsidRDefault="00FC7E52" w:rsidP="00FC7E52">
      <w:r w:rsidRPr="00567618">
        <w:t>The 4-bit ID is the local identifier of this element. The 4-bit length is the number, minus one, of data bytes of this header extension element following the one-byte header. The URI for declaring the audio mixing gain header extension in a Session Description Protocol (SDP) extmap attribute</w:t>
      </w:r>
      <w:r>
        <w:t> </w:t>
      </w:r>
      <w:r w:rsidRPr="00567618">
        <w:t>[95] and mapping it to a local identifier is:</w:t>
      </w:r>
    </w:p>
    <w:p w14:paraId="7035EB8C" w14:textId="77777777" w:rsidR="00FC7E52" w:rsidRPr="00567618" w:rsidRDefault="00FC7E52" w:rsidP="00FC7E52">
      <w:pPr>
        <w:pStyle w:val="PL"/>
        <w:rPr>
          <w:lang w:bidi="hi-IN"/>
        </w:rPr>
      </w:pPr>
      <w:bookmarkStart w:id="8416" w:name="_MCCTEMPBM_CRPT86942093___7"/>
      <w:r>
        <w:rPr>
          <w:lang w:bidi="hi-IN"/>
        </w:rPr>
        <w:tab/>
      </w:r>
      <w:r w:rsidRPr="00567618">
        <w:rPr>
          <w:lang w:bidi="hi-IN"/>
        </w:rPr>
        <w:t>urn:3gpp:audio-mixing-gain</w:t>
      </w:r>
    </w:p>
    <w:p w14:paraId="5F9A4A07" w14:textId="77777777" w:rsidR="00FC7E52" w:rsidRPr="00567618" w:rsidRDefault="00FC7E52" w:rsidP="00FC7E52">
      <w:pPr>
        <w:pStyle w:val="PL"/>
        <w:rPr>
          <w:lang w:bidi="hi-IN"/>
        </w:rPr>
      </w:pPr>
    </w:p>
    <w:bookmarkEnd w:id="8416"/>
    <w:p w14:paraId="3D16C53C" w14:textId="77777777" w:rsidR="00FC7E52" w:rsidRPr="00567618" w:rsidRDefault="00FC7E52" w:rsidP="00FC7E52">
      <w:r w:rsidRPr="00567618">
        <w:t>The audio mixing gain is expressed in dB as a signed integer in the range "-127" to "0" (hence the numerical values directly represent the gain in dB). A value of “-128” indicates muting the channel. The meaning of positive values other than 0 is undefined and shall be ignored if received.</w:t>
      </w:r>
    </w:p>
    <w:p w14:paraId="2D996EB5" w14:textId="77777777" w:rsidR="00FC7E52" w:rsidRPr="00567618" w:rsidRDefault="00FC7E52" w:rsidP="00FC7E52">
      <w:r w:rsidRPr="00567618">
        <w:t>An ITT4RT-Tx client may repeat the header extension over multiple RTP packets to improve the likelihood of successful transmission as described in</w:t>
      </w:r>
      <w:r>
        <w:t> </w:t>
      </w:r>
      <w:r w:rsidRPr="00567618">
        <w:t>[</w:t>
      </w:r>
      <w:r>
        <w:t>RFC </w:t>
      </w:r>
      <w:r w:rsidRPr="00567618">
        <w:t>8285]. The number of header extension transmissions (for the same recommended mixing gain) should therefore depend on the probability of delivery.</w:t>
      </w:r>
    </w:p>
    <w:p w14:paraId="7238DC69" w14:textId="77777777" w:rsidR="00FC7E52" w:rsidRPr="004503E1" w:rsidRDefault="00FC7E52" w:rsidP="00FC7E52">
      <w:pPr>
        <w:spacing w:after="0"/>
      </w:pPr>
      <w:r w:rsidRPr="004503E1">
        <w:br w:type="page"/>
      </w:r>
    </w:p>
    <w:p w14:paraId="0A6C8D00" w14:textId="77777777" w:rsidR="00FC7E52" w:rsidRPr="00567618" w:rsidRDefault="00FC7E52" w:rsidP="00FC7E52">
      <w:pPr>
        <w:pStyle w:val="Heading8"/>
        <w:rPr>
          <w:lang w:eastAsia="ko-KR"/>
        </w:rPr>
      </w:pPr>
      <w:bookmarkStart w:id="8417" w:name="_Toc130461161"/>
      <w:r w:rsidRPr="00567618">
        <w:rPr>
          <w:lang w:eastAsia="ko-KR"/>
        </w:rPr>
        <w:t>Annex Z (informative):</w:t>
      </w:r>
      <w:r>
        <w:rPr>
          <w:lang w:eastAsia="ko-KR"/>
        </w:rPr>
        <w:br/>
      </w:r>
      <w:r w:rsidRPr="00567618">
        <w:rPr>
          <w:lang w:eastAsia="ko-KR"/>
        </w:rPr>
        <w:t>Change history</w:t>
      </w:r>
      <w:bookmarkEnd w:id="8417"/>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51"/>
        <w:gridCol w:w="567"/>
        <w:gridCol w:w="992"/>
        <w:gridCol w:w="517"/>
        <w:gridCol w:w="475"/>
        <w:gridCol w:w="4748"/>
        <w:gridCol w:w="709"/>
        <w:gridCol w:w="638"/>
      </w:tblGrid>
      <w:tr w:rsidR="00FC7E52" w:rsidRPr="00567618" w14:paraId="5A763567" w14:textId="77777777" w:rsidTr="00DD54CD">
        <w:trPr>
          <w:tblHeader/>
          <w:jc w:val="center"/>
        </w:trPr>
        <w:tc>
          <w:tcPr>
            <w:tcW w:w="9497" w:type="dxa"/>
            <w:gridSpan w:val="8"/>
            <w:shd w:val="pct10" w:color="auto" w:fill="FFFFFF"/>
          </w:tcPr>
          <w:bookmarkEnd w:id="5183"/>
          <w:p w14:paraId="0169FF5D" w14:textId="77777777" w:rsidR="00FC7E52" w:rsidRPr="00567618" w:rsidRDefault="00FC7E52" w:rsidP="00DD54CD">
            <w:pPr>
              <w:pStyle w:val="TAH"/>
            </w:pPr>
            <w:r w:rsidRPr="00567618">
              <w:t>Change history</w:t>
            </w:r>
          </w:p>
        </w:tc>
      </w:tr>
      <w:tr w:rsidR="00FC7E52" w:rsidRPr="00567618" w14:paraId="0DE70DBD" w14:textId="77777777" w:rsidTr="00DD54CD">
        <w:trPr>
          <w:tblHeader/>
          <w:jc w:val="center"/>
        </w:trPr>
        <w:tc>
          <w:tcPr>
            <w:tcW w:w="851" w:type="dxa"/>
            <w:shd w:val="pct10" w:color="auto" w:fill="FFFFFF"/>
          </w:tcPr>
          <w:p w14:paraId="03EB871D" w14:textId="77777777" w:rsidR="00FC7E52" w:rsidRPr="00567618" w:rsidRDefault="00FC7E52" w:rsidP="00DD54CD">
            <w:pPr>
              <w:pStyle w:val="TAL"/>
              <w:rPr>
                <w:b/>
                <w:sz w:val="16"/>
              </w:rPr>
            </w:pPr>
            <w:r w:rsidRPr="00567618">
              <w:rPr>
                <w:b/>
                <w:sz w:val="16"/>
              </w:rPr>
              <w:t>Date</w:t>
            </w:r>
          </w:p>
        </w:tc>
        <w:tc>
          <w:tcPr>
            <w:tcW w:w="567" w:type="dxa"/>
            <w:shd w:val="pct10" w:color="auto" w:fill="FFFFFF"/>
          </w:tcPr>
          <w:p w14:paraId="7DAB288A" w14:textId="77777777" w:rsidR="00FC7E52" w:rsidRPr="00567618" w:rsidRDefault="00FC7E52" w:rsidP="00DD54CD">
            <w:pPr>
              <w:pStyle w:val="TAL"/>
              <w:rPr>
                <w:b/>
                <w:sz w:val="16"/>
              </w:rPr>
            </w:pPr>
            <w:r w:rsidRPr="00567618">
              <w:rPr>
                <w:b/>
                <w:sz w:val="16"/>
              </w:rPr>
              <w:t>TSG #</w:t>
            </w:r>
          </w:p>
        </w:tc>
        <w:tc>
          <w:tcPr>
            <w:tcW w:w="992" w:type="dxa"/>
            <w:shd w:val="pct10" w:color="auto" w:fill="FFFFFF"/>
          </w:tcPr>
          <w:p w14:paraId="2A3F4180" w14:textId="77777777" w:rsidR="00FC7E52" w:rsidRPr="00567618" w:rsidRDefault="00FC7E52" w:rsidP="00DD54CD">
            <w:pPr>
              <w:pStyle w:val="TAL"/>
              <w:rPr>
                <w:b/>
                <w:sz w:val="16"/>
              </w:rPr>
            </w:pPr>
            <w:r w:rsidRPr="00567618">
              <w:rPr>
                <w:b/>
                <w:sz w:val="16"/>
              </w:rPr>
              <w:t>TSG Doc.</w:t>
            </w:r>
          </w:p>
        </w:tc>
        <w:tc>
          <w:tcPr>
            <w:tcW w:w="517" w:type="dxa"/>
            <w:shd w:val="pct10" w:color="auto" w:fill="FFFFFF"/>
          </w:tcPr>
          <w:p w14:paraId="57C09FA5" w14:textId="77777777" w:rsidR="00FC7E52" w:rsidRPr="00567618" w:rsidRDefault="00FC7E52" w:rsidP="00DD54CD">
            <w:pPr>
              <w:pStyle w:val="TAL"/>
              <w:rPr>
                <w:b/>
                <w:sz w:val="16"/>
              </w:rPr>
            </w:pPr>
            <w:r w:rsidRPr="00567618">
              <w:rPr>
                <w:b/>
                <w:sz w:val="16"/>
              </w:rPr>
              <w:t>CR</w:t>
            </w:r>
          </w:p>
        </w:tc>
        <w:tc>
          <w:tcPr>
            <w:tcW w:w="475" w:type="dxa"/>
            <w:shd w:val="pct10" w:color="auto" w:fill="FFFFFF"/>
          </w:tcPr>
          <w:p w14:paraId="13B9561C" w14:textId="77777777" w:rsidR="00FC7E52" w:rsidRPr="00567618" w:rsidRDefault="00FC7E52" w:rsidP="00DD54CD">
            <w:pPr>
              <w:pStyle w:val="TAL"/>
              <w:rPr>
                <w:b/>
                <w:sz w:val="16"/>
              </w:rPr>
            </w:pPr>
            <w:r w:rsidRPr="00567618">
              <w:rPr>
                <w:b/>
                <w:sz w:val="16"/>
              </w:rPr>
              <w:t>Rev</w:t>
            </w:r>
          </w:p>
        </w:tc>
        <w:tc>
          <w:tcPr>
            <w:tcW w:w="4748" w:type="dxa"/>
            <w:shd w:val="pct10" w:color="auto" w:fill="FFFFFF"/>
          </w:tcPr>
          <w:p w14:paraId="4829297E" w14:textId="77777777" w:rsidR="00FC7E52" w:rsidRPr="00567618" w:rsidRDefault="00FC7E52" w:rsidP="00DD54CD">
            <w:pPr>
              <w:pStyle w:val="TAL"/>
              <w:rPr>
                <w:b/>
                <w:sz w:val="16"/>
              </w:rPr>
            </w:pPr>
            <w:r w:rsidRPr="00567618">
              <w:rPr>
                <w:b/>
                <w:sz w:val="16"/>
              </w:rPr>
              <w:t>Subject/Comment</w:t>
            </w:r>
          </w:p>
        </w:tc>
        <w:tc>
          <w:tcPr>
            <w:tcW w:w="709" w:type="dxa"/>
            <w:shd w:val="pct10" w:color="auto" w:fill="FFFFFF"/>
          </w:tcPr>
          <w:p w14:paraId="6E299EE3" w14:textId="77777777" w:rsidR="00FC7E52" w:rsidRPr="00567618" w:rsidRDefault="00FC7E52" w:rsidP="00DD54CD">
            <w:pPr>
              <w:pStyle w:val="TAL"/>
              <w:rPr>
                <w:b/>
                <w:sz w:val="16"/>
              </w:rPr>
            </w:pPr>
            <w:r w:rsidRPr="00567618">
              <w:rPr>
                <w:b/>
                <w:sz w:val="16"/>
              </w:rPr>
              <w:t>Old</w:t>
            </w:r>
          </w:p>
        </w:tc>
        <w:tc>
          <w:tcPr>
            <w:tcW w:w="638" w:type="dxa"/>
            <w:shd w:val="pct10" w:color="auto" w:fill="FFFFFF"/>
          </w:tcPr>
          <w:p w14:paraId="4DC15BAE" w14:textId="77777777" w:rsidR="00FC7E52" w:rsidRPr="00567618" w:rsidRDefault="00FC7E52" w:rsidP="00DD54CD">
            <w:pPr>
              <w:pStyle w:val="TAL"/>
              <w:rPr>
                <w:b/>
                <w:sz w:val="16"/>
              </w:rPr>
            </w:pPr>
            <w:r w:rsidRPr="00567618">
              <w:rPr>
                <w:b/>
                <w:sz w:val="16"/>
              </w:rPr>
              <w:t>New</w:t>
            </w:r>
          </w:p>
        </w:tc>
      </w:tr>
      <w:tr w:rsidR="00FC7E52" w:rsidRPr="00567618" w14:paraId="6A963F3E" w14:textId="77777777" w:rsidTr="00DD54CD">
        <w:trPr>
          <w:jc w:val="center"/>
        </w:trPr>
        <w:tc>
          <w:tcPr>
            <w:tcW w:w="851" w:type="dxa"/>
            <w:shd w:val="solid" w:color="FFFFFF" w:fill="auto"/>
          </w:tcPr>
          <w:p w14:paraId="7406B1D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2007-03</w:t>
            </w:r>
          </w:p>
        </w:tc>
        <w:tc>
          <w:tcPr>
            <w:tcW w:w="567" w:type="dxa"/>
            <w:shd w:val="solid" w:color="FFFFFF" w:fill="auto"/>
          </w:tcPr>
          <w:p w14:paraId="3FE2AA47"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35</w:t>
            </w:r>
          </w:p>
        </w:tc>
        <w:tc>
          <w:tcPr>
            <w:tcW w:w="992" w:type="dxa"/>
            <w:shd w:val="solid" w:color="FFFFFF" w:fill="auto"/>
          </w:tcPr>
          <w:p w14:paraId="75AB3FC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SP-070110</w:t>
            </w:r>
          </w:p>
        </w:tc>
        <w:tc>
          <w:tcPr>
            <w:tcW w:w="517" w:type="dxa"/>
            <w:shd w:val="solid" w:color="FFFFFF" w:fill="auto"/>
          </w:tcPr>
          <w:p w14:paraId="45BABB44" w14:textId="77777777" w:rsidR="00FC7E52" w:rsidRPr="00567618" w:rsidRDefault="00FC7E52" w:rsidP="00DD54CD">
            <w:pPr>
              <w:spacing w:after="0"/>
              <w:rPr>
                <w:rFonts w:ascii="Arial" w:hAnsi="Arial"/>
                <w:snapToGrid w:val="0"/>
                <w:color w:val="000000"/>
                <w:sz w:val="16"/>
              </w:rPr>
            </w:pPr>
          </w:p>
        </w:tc>
        <w:tc>
          <w:tcPr>
            <w:tcW w:w="475" w:type="dxa"/>
            <w:shd w:val="solid" w:color="FFFFFF" w:fill="auto"/>
          </w:tcPr>
          <w:p w14:paraId="27AEF0DA" w14:textId="77777777" w:rsidR="00FC7E52" w:rsidRPr="00567618" w:rsidRDefault="00FC7E52" w:rsidP="00DD54CD">
            <w:pPr>
              <w:spacing w:after="0"/>
              <w:jc w:val="center"/>
              <w:rPr>
                <w:rFonts w:ascii="Arial" w:hAnsi="Arial"/>
                <w:snapToGrid w:val="0"/>
                <w:color w:val="000000"/>
                <w:sz w:val="16"/>
              </w:rPr>
            </w:pPr>
          </w:p>
        </w:tc>
        <w:tc>
          <w:tcPr>
            <w:tcW w:w="4748" w:type="dxa"/>
            <w:shd w:val="solid" w:color="FFFFFF" w:fill="auto"/>
          </w:tcPr>
          <w:p w14:paraId="7D5AAA2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Approved at TSG SA #35</w:t>
            </w:r>
          </w:p>
        </w:tc>
        <w:tc>
          <w:tcPr>
            <w:tcW w:w="709" w:type="dxa"/>
            <w:shd w:val="solid" w:color="FFFFFF" w:fill="auto"/>
          </w:tcPr>
          <w:p w14:paraId="1A3F1EB2"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w:t>
            </w:r>
          </w:p>
        </w:tc>
        <w:tc>
          <w:tcPr>
            <w:tcW w:w="638" w:type="dxa"/>
            <w:shd w:val="solid" w:color="FFFFFF" w:fill="auto"/>
          </w:tcPr>
          <w:p w14:paraId="02895BE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r>
      <w:tr w:rsidR="00FC7E52" w:rsidRPr="00567618" w14:paraId="7022D8AA" w14:textId="77777777" w:rsidTr="00DD54CD">
        <w:trPr>
          <w:jc w:val="center"/>
        </w:trPr>
        <w:tc>
          <w:tcPr>
            <w:tcW w:w="851" w:type="dxa"/>
            <w:shd w:val="solid" w:color="FFFFFF" w:fill="auto"/>
          </w:tcPr>
          <w:p w14:paraId="2105277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5DC6AC1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29C57F6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18B51BA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0001</w:t>
            </w:r>
          </w:p>
        </w:tc>
        <w:tc>
          <w:tcPr>
            <w:tcW w:w="475" w:type="dxa"/>
            <w:shd w:val="solid" w:color="FFFFFF" w:fill="auto"/>
          </w:tcPr>
          <w:p w14:paraId="76F1FCCD"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2</w:t>
            </w:r>
          </w:p>
        </w:tc>
        <w:tc>
          <w:tcPr>
            <w:tcW w:w="4748" w:type="dxa"/>
            <w:shd w:val="solid" w:color="FFFFFF" w:fill="auto"/>
          </w:tcPr>
          <w:p w14:paraId="3C7C345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Addition of non-compound RTCP</w:t>
            </w:r>
          </w:p>
        </w:tc>
        <w:tc>
          <w:tcPr>
            <w:tcW w:w="709" w:type="dxa"/>
            <w:shd w:val="solid" w:color="FFFFFF" w:fill="auto"/>
          </w:tcPr>
          <w:p w14:paraId="03F0CEC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839E569"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1FD2F7C5" w14:textId="77777777" w:rsidTr="00DD54CD">
        <w:trPr>
          <w:jc w:val="center"/>
        </w:trPr>
        <w:tc>
          <w:tcPr>
            <w:tcW w:w="851" w:type="dxa"/>
            <w:shd w:val="solid" w:color="FFFFFF" w:fill="auto"/>
          </w:tcPr>
          <w:p w14:paraId="03DEE4B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18F87315"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E63AE1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211B854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0002</w:t>
            </w:r>
          </w:p>
        </w:tc>
        <w:tc>
          <w:tcPr>
            <w:tcW w:w="475" w:type="dxa"/>
            <w:shd w:val="solid" w:color="FFFFFF" w:fill="auto"/>
          </w:tcPr>
          <w:p w14:paraId="37D58AA1"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16340A0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Addition of DTMF</w:t>
            </w:r>
          </w:p>
        </w:tc>
        <w:tc>
          <w:tcPr>
            <w:tcW w:w="709" w:type="dxa"/>
            <w:shd w:val="solid" w:color="FFFFFF" w:fill="auto"/>
          </w:tcPr>
          <w:p w14:paraId="657233BE"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6937E181"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7332445C" w14:textId="77777777" w:rsidTr="00DD54CD">
        <w:trPr>
          <w:jc w:val="center"/>
        </w:trPr>
        <w:tc>
          <w:tcPr>
            <w:tcW w:w="851" w:type="dxa"/>
            <w:shd w:val="solid" w:color="FFFFFF" w:fill="auto"/>
          </w:tcPr>
          <w:p w14:paraId="7B77F53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4408199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5CAE6E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54095AC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0005</w:t>
            </w:r>
          </w:p>
        </w:tc>
        <w:tc>
          <w:tcPr>
            <w:tcW w:w="475" w:type="dxa"/>
            <w:shd w:val="solid" w:color="FFFFFF" w:fill="auto"/>
          </w:tcPr>
          <w:p w14:paraId="05ED425E"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2</w:t>
            </w:r>
          </w:p>
        </w:tc>
        <w:tc>
          <w:tcPr>
            <w:tcW w:w="4748" w:type="dxa"/>
            <w:shd w:val="solid" w:color="FFFFFF" w:fill="auto"/>
          </w:tcPr>
          <w:p w14:paraId="7A17C61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Video QoS Profile</w:t>
            </w:r>
          </w:p>
        </w:tc>
        <w:tc>
          <w:tcPr>
            <w:tcW w:w="709" w:type="dxa"/>
            <w:shd w:val="solid" w:color="FFFFFF" w:fill="auto"/>
          </w:tcPr>
          <w:p w14:paraId="7D177E8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095DEBF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7CBA2AE6" w14:textId="77777777" w:rsidTr="00DD54CD">
        <w:trPr>
          <w:jc w:val="center"/>
        </w:trPr>
        <w:tc>
          <w:tcPr>
            <w:tcW w:w="851" w:type="dxa"/>
            <w:shd w:val="solid" w:color="FFFFFF" w:fill="auto"/>
          </w:tcPr>
          <w:p w14:paraId="6A757142"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3686EA4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70D6CF4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7BDAD20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0006</w:t>
            </w:r>
          </w:p>
        </w:tc>
        <w:tc>
          <w:tcPr>
            <w:tcW w:w="475" w:type="dxa"/>
            <w:shd w:val="solid" w:color="FFFFFF" w:fill="auto"/>
          </w:tcPr>
          <w:p w14:paraId="14B90EEC"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1A7E3141"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Correction of the reference to the AMR/AMR-WB RTP payload format</w:t>
            </w:r>
          </w:p>
        </w:tc>
        <w:tc>
          <w:tcPr>
            <w:tcW w:w="709" w:type="dxa"/>
            <w:shd w:val="solid" w:color="FFFFFF" w:fill="auto"/>
          </w:tcPr>
          <w:p w14:paraId="763442F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DF9A19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5602DD5C" w14:textId="77777777" w:rsidTr="00DD54CD">
        <w:trPr>
          <w:jc w:val="center"/>
        </w:trPr>
        <w:tc>
          <w:tcPr>
            <w:tcW w:w="851" w:type="dxa"/>
            <w:shd w:val="solid" w:color="FFFFFF" w:fill="auto"/>
          </w:tcPr>
          <w:p w14:paraId="0D0CA71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39735980"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193D612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62C53DAE"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0007</w:t>
            </w:r>
          </w:p>
        </w:tc>
        <w:tc>
          <w:tcPr>
            <w:tcW w:w="475" w:type="dxa"/>
            <w:shd w:val="solid" w:color="FFFFFF" w:fill="auto"/>
          </w:tcPr>
          <w:p w14:paraId="43DC299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703500A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Video rate adaptation in MTSI</w:t>
            </w:r>
          </w:p>
        </w:tc>
        <w:tc>
          <w:tcPr>
            <w:tcW w:w="709" w:type="dxa"/>
            <w:shd w:val="solid" w:color="FFFFFF" w:fill="auto"/>
          </w:tcPr>
          <w:p w14:paraId="3C666B8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03896E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2FBF08F3" w14:textId="77777777" w:rsidTr="00DD54CD">
        <w:trPr>
          <w:jc w:val="center"/>
        </w:trPr>
        <w:tc>
          <w:tcPr>
            <w:tcW w:w="851" w:type="dxa"/>
            <w:shd w:val="solid" w:color="FFFFFF" w:fill="auto"/>
          </w:tcPr>
          <w:p w14:paraId="46F2F56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71BD483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588FB2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731769B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0008</w:t>
            </w:r>
          </w:p>
        </w:tc>
        <w:tc>
          <w:tcPr>
            <w:tcW w:w="475" w:type="dxa"/>
            <w:shd w:val="solid" w:color="FFFFFF" w:fill="auto"/>
          </w:tcPr>
          <w:p w14:paraId="643FA94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794E2FA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Improved Video support for MTSI</w:t>
            </w:r>
          </w:p>
        </w:tc>
        <w:tc>
          <w:tcPr>
            <w:tcW w:w="709" w:type="dxa"/>
            <w:shd w:val="solid" w:color="FFFFFF" w:fill="auto"/>
          </w:tcPr>
          <w:p w14:paraId="47872D9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27EC4FD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05A5D8C7" w14:textId="77777777" w:rsidTr="00DD54CD">
        <w:trPr>
          <w:jc w:val="center"/>
        </w:trPr>
        <w:tc>
          <w:tcPr>
            <w:tcW w:w="851" w:type="dxa"/>
            <w:shd w:val="solid" w:color="FFFFFF" w:fill="auto"/>
          </w:tcPr>
          <w:p w14:paraId="4EC72E1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2007-09</w:t>
            </w:r>
          </w:p>
        </w:tc>
        <w:tc>
          <w:tcPr>
            <w:tcW w:w="567" w:type="dxa"/>
            <w:shd w:val="solid" w:color="FFFFFF" w:fill="auto"/>
          </w:tcPr>
          <w:p w14:paraId="4A3F0935"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37</w:t>
            </w:r>
          </w:p>
        </w:tc>
        <w:tc>
          <w:tcPr>
            <w:tcW w:w="992" w:type="dxa"/>
            <w:shd w:val="solid" w:color="FFFFFF" w:fill="auto"/>
          </w:tcPr>
          <w:p w14:paraId="6F51179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SP-070631</w:t>
            </w:r>
          </w:p>
        </w:tc>
        <w:tc>
          <w:tcPr>
            <w:tcW w:w="517" w:type="dxa"/>
            <w:shd w:val="solid" w:color="FFFFFF" w:fill="auto"/>
          </w:tcPr>
          <w:p w14:paraId="1502AD76"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0009</w:t>
            </w:r>
          </w:p>
        </w:tc>
        <w:tc>
          <w:tcPr>
            <w:tcW w:w="475" w:type="dxa"/>
            <w:shd w:val="solid" w:color="FFFFFF" w:fill="auto"/>
          </w:tcPr>
          <w:p w14:paraId="22C544F0"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04F2601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Correction of List of Abbreviations, Section 13, and Annex F</w:t>
            </w:r>
          </w:p>
        </w:tc>
        <w:tc>
          <w:tcPr>
            <w:tcW w:w="709" w:type="dxa"/>
            <w:shd w:val="solid" w:color="FFFFFF" w:fill="auto"/>
          </w:tcPr>
          <w:p w14:paraId="615D0EF9"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c>
          <w:tcPr>
            <w:tcW w:w="638" w:type="dxa"/>
            <w:shd w:val="solid" w:color="FFFFFF" w:fill="auto"/>
          </w:tcPr>
          <w:p w14:paraId="4A143E46"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7.2.0</w:t>
            </w:r>
          </w:p>
        </w:tc>
      </w:tr>
      <w:tr w:rsidR="00FC7E52" w:rsidRPr="00567618" w14:paraId="56AF6AD7" w14:textId="77777777" w:rsidTr="00DD54CD">
        <w:trPr>
          <w:jc w:val="center"/>
        </w:trPr>
        <w:tc>
          <w:tcPr>
            <w:tcW w:w="851" w:type="dxa"/>
            <w:shd w:val="solid" w:color="FFFFFF" w:fill="auto"/>
          </w:tcPr>
          <w:p w14:paraId="4679F97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2007-09</w:t>
            </w:r>
          </w:p>
        </w:tc>
        <w:tc>
          <w:tcPr>
            <w:tcW w:w="567" w:type="dxa"/>
            <w:shd w:val="solid" w:color="FFFFFF" w:fill="auto"/>
          </w:tcPr>
          <w:p w14:paraId="5065679C"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37</w:t>
            </w:r>
          </w:p>
        </w:tc>
        <w:tc>
          <w:tcPr>
            <w:tcW w:w="992" w:type="dxa"/>
            <w:shd w:val="solid" w:color="FFFFFF" w:fill="auto"/>
          </w:tcPr>
          <w:p w14:paraId="5D44A9C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SP-070631</w:t>
            </w:r>
          </w:p>
        </w:tc>
        <w:tc>
          <w:tcPr>
            <w:tcW w:w="517" w:type="dxa"/>
            <w:shd w:val="solid" w:color="FFFFFF" w:fill="auto"/>
          </w:tcPr>
          <w:p w14:paraId="2E323CE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0010</w:t>
            </w:r>
          </w:p>
        </w:tc>
        <w:tc>
          <w:tcPr>
            <w:tcW w:w="475" w:type="dxa"/>
            <w:shd w:val="solid" w:color="FFFFFF" w:fill="auto"/>
          </w:tcPr>
          <w:p w14:paraId="5856CB7F" w14:textId="77777777" w:rsidR="00FC7E52" w:rsidRPr="00567618" w:rsidRDefault="00FC7E52" w:rsidP="00DD54CD">
            <w:pPr>
              <w:spacing w:after="0"/>
              <w:jc w:val="center"/>
              <w:rPr>
                <w:rFonts w:ascii="Arial" w:hAnsi="Arial"/>
                <w:snapToGrid w:val="0"/>
                <w:color w:val="000000"/>
                <w:sz w:val="16"/>
              </w:rPr>
            </w:pPr>
          </w:p>
        </w:tc>
        <w:tc>
          <w:tcPr>
            <w:tcW w:w="4748" w:type="dxa"/>
            <w:shd w:val="solid" w:color="FFFFFF" w:fill="auto"/>
          </w:tcPr>
          <w:p w14:paraId="14C9AAB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Clarification text for Media Synchronization Info</w:t>
            </w:r>
          </w:p>
        </w:tc>
        <w:tc>
          <w:tcPr>
            <w:tcW w:w="709" w:type="dxa"/>
            <w:shd w:val="solid" w:color="FFFFFF" w:fill="auto"/>
          </w:tcPr>
          <w:p w14:paraId="17A717A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c>
          <w:tcPr>
            <w:tcW w:w="638" w:type="dxa"/>
            <w:shd w:val="solid" w:color="FFFFFF" w:fill="auto"/>
          </w:tcPr>
          <w:p w14:paraId="004448F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7.2.0</w:t>
            </w:r>
          </w:p>
        </w:tc>
      </w:tr>
      <w:tr w:rsidR="00FC7E52" w:rsidRPr="00567618" w14:paraId="7DEB0C7A" w14:textId="77777777" w:rsidTr="00DD54CD">
        <w:trPr>
          <w:jc w:val="center"/>
        </w:trPr>
        <w:tc>
          <w:tcPr>
            <w:tcW w:w="851" w:type="dxa"/>
            <w:shd w:val="solid" w:color="FFFFFF" w:fill="auto"/>
          </w:tcPr>
          <w:p w14:paraId="22A2AEC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56179CAC"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62E25BE8"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20ECC2ED" w14:textId="77777777" w:rsidR="00FC7E52" w:rsidRPr="00567618" w:rsidRDefault="00FC7E52" w:rsidP="00DD54CD">
            <w:pPr>
              <w:pStyle w:val="TAL"/>
              <w:rPr>
                <w:sz w:val="16"/>
                <w:szCs w:val="16"/>
              </w:rPr>
            </w:pPr>
            <w:r w:rsidRPr="00567618">
              <w:rPr>
                <w:sz w:val="16"/>
                <w:szCs w:val="16"/>
              </w:rPr>
              <w:t>0012</w:t>
            </w:r>
          </w:p>
        </w:tc>
        <w:tc>
          <w:tcPr>
            <w:tcW w:w="475" w:type="dxa"/>
            <w:shd w:val="solid" w:color="FFFFFF" w:fill="auto"/>
          </w:tcPr>
          <w:p w14:paraId="35FECA4D"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0AA3BB66"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Correction of minor errors</w:t>
            </w:r>
          </w:p>
        </w:tc>
        <w:tc>
          <w:tcPr>
            <w:tcW w:w="709" w:type="dxa"/>
            <w:shd w:val="solid" w:color="FFFFFF" w:fill="auto"/>
          </w:tcPr>
          <w:p w14:paraId="4659003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5F69EE6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5FF57EC1" w14:textId="77777777" w:rsidTr="00DD54CD">
        <w:trPr>
          <w:jc w:val="center"/>
        </w:trPr>
        <w:tc>
          <w:tcPr>
            <w:tcW w:w="851" w:type="dxa"/>
            <w:shd w:val="solid" w:color="FFFFFF" w:fill="auto"/>
          </w:tcPr>
          <w:p w14:paraId="3D4A8D38"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70188292"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7756041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39E7B34F" w14:textId="77777777" w:rsidR="00FC7E52" w:rsidRPr="00567618" w:rsidRDefault="00FC7E52" w:rsidP="00DD54CD">
            <w:pPr>
              <w:pStyle w:val="TAL"/>
              <w:rPr>
                <w:sz w:val="16"/>
                <w:szCs w:val="16"/>
              </w:rPr>
            </w:pPr>
            <w:r w:rsidRPr="00567618">
              <w:rPr>
                <w:sz w:val="16"/>
                <w:szCs w:val="16"/>
              </w:rPr>
              <w:t>0013</w:t>
            </w:r>
          </w:p>
        </w:tc>
        <w:tc>
          <w:tcPr>
            <w:tcW w:w="475" w:type="dxa"/>
            <w:shd w:val="solid" w:color="FFFFFF" w:fill="auto"/>
          </w:tcPr>
          <w:p w14:paraId="08D6A629"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2DB118CF"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Correction of references in MTSI</w:t>
            </w:r>
          </w:p>
        </w:tc>
        <w:tc>
          <w:tcPr>
            <w:tcW w:w="709" w:type="dxa"/>
            <w:shd w:val="solid" w:color="FFFFFF" w:fill="auto"/>
          </w:tcPr>
          <w:p w14:paraId="7E119397"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0357F24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3DEEA934" w14:textId="77777777" w:rsidTr="00DD54CD">
        <w:trPr>
          <w:jc w:val="center"/>
        </w:trPr>
        <w:tc>
          <w:tcPr>
            <w:tcW w:w="851" w:type="dxa"/>
            <w:shd w:val="solid" w:color="FFFFFF" w:fill="auto"/>
          </w:tcPr>
          <w:p w14:paraId="680C9577"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45CEF0E3"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2EFC1B9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18BA611F" w14:textId="77777777" w:rsidR="00FC7E52" w:rsidRPr="00567618" w:rsidRDefault="00FC7E52" w:rsidP="00DD54CD">
            <w:pPr>
              <w:pStyle w:val="TAL"/>
              <w:rPr>
                <w:sz w:val="16"/>
                <w:szCs w:val="16"/>
              </w:rPr>
            </w:pPr>
            <w:r w:rsidRPr="00567618">
              <w:rPr>
                <w:sz w:val="16"/>
                <w:szCs w:val="16"/>
              </w:rPr>
              <w:t>0014</w:t>
            </w:r>
          </w:p>
        </w:tc>
        <w:tc>
          <w:tcPr>
            <w:tcW w:w="475" w:type="dxa"/>
            <w:shd w:val="solid" w:color="FFFFFF" w:fill="auto"/>
          </w:tcPr>
          <w:p w14:paraId="412C94C3"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6653E703"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Synchronization information</w:t>
            </w:r>
          </w:p>
        </w:tc>
        <w:tc>
          <w:tcPr>
            <w:tcW w:w="709" w:type="dxa"/>
            <w:shd w:val="solid" w:color="FFFFFF" w:fill="auto"/>
          </w:tcPr>
          <w:p w14:paraId="3BD246B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0CEEBDA9"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4984661F" w14:textId="77777777" w:rsidTr="00DD54CD">
        <w:trPr>
          <w:jc w:val="center"/>
        </w:trPr>
        <w:tc>
          <w:tcPr>
            <w:tcW w:w="851" w:type="dxa"/>
            <w:shd w:val="solid" w:color="FFFFFF" w:fill="auto"/>
          </w:tcPr>
          <w:p w14:paraId="07DDFB3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69FA75B1"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488200E9"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3E69BCEB" w14:textId="77777777" w:rsidR="00FC7E52" w:rsidRPr="00567618" w:rsidRDefault="00FC7E52" w:rsidP="00DD54CD">
            <w:pPr>
              <w:pStyle w:val="TAL"/>
              <w:rPr>
                <w:sz w:val="16"/>
                <w:szCs w:val="16"/>
              </w:rPr>
            </w:pPr>
            <w:r w:rsidRPr="00567618">
              <w:rPr>
                <w:sz w:val="16"/>
                <w:szCs w:val="16"/>
              </w:rPr>
              <w:t>0015</w:t>
            </w:r>
          </w:p>
        </w:tc>
        <w:tc>
          <w:tcPr>
            <w:tcW w:w="475" w:type="dxa"/>
            <w:shd w:val="solid" w:color="FFFFFF" w:fill="auto"/>
          </w:tcPr>
          <w:p w14:paraId="798147C7" w14:textId="77777777" w:rsidR="00FC7E52" w:rsidRPr="00567618" w:rsidRDefault="00FC7E52" w:rsidP="00DD54CD">
            <w:pPr>
              <w:pStyle w:val="TAL"/>
              <w:jc w:val="center"/>
              <w:rPr>
                <w:sz w:val="16"/>
                <w:szCs w:val="16"/>
              </w:rPr>
            </w:pPr>
          </w:p>
        </w:tc>
        <w:tc>
          <w:tcPr>
            <w:tcW w:w="4748" w:type="dxa"/>
            <w:shd w:val="solid" w:color="FFFFFF" w:fill="auto"/>
          </w:tcPr>
          <w:p w14:paraId="6FAB9746"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Encapsulation parameters</w:t>
            </w:r>
          </w:p>
        </w:tc>
        <w:tc>
          <w:tcPr>
            <w:tcW w:w="709" w:type="dxa"/>
            <w:shd w:val="solid" w:color="FFFFFF" w:fill="auto"/>
          </w:tcPr>
          <w:p w14:paraId="24D74D8B"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72C6A3BC"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23472AB9" w14:textId="77777777" w:rsidTr="00DD54CD">
        <w:trPr>
          <w:jc w:val="center"/>
        </w:trPr>
        <w:tc>
          <w:tcPr>
            <w:tcW w:w="851" w:type="dxa"/>
            <w:shd w:val="solid" w:color="FFFFFF" w:fill="auto"/>
          </w:tcPr>
          <w:p w14:paraId="774E92CB"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1C62664A"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05FAF82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080DDC43" w14:textId="77777777" w:rsidR="00FC7E52" w:rsidRPr="00567618" w:rsidRDefault="00FC7E52" w:rsidP="00DD54CD">
            <w:pPr>
              <w:pStyle w:val="TAL"/>
              <w:rPr>
                <w:sz w:val="16"/>
                <w:szCs w:val="16"/>
              </w:rPr>
            </w:pPr>
            <w:r w:rsidRPr="00567618">
              <w:rPr>
                <w:sz w:val="16"/>
                <w:szCs w:val="16"/>
              </w:rPr>
              <w:t>0016</w:t>
            </w:r>
          </w:p>
        </w:tc>
        <w:tc>
          <w:tcPr>
            <w:tcW w:w="475" w:type="dxa"/>
            <w:shd w:val="solid" w:color="FFFFFF" w:fill="auto"/>
          </w:tcPr>
          <w:p w14:paraId="16C7BAC1"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07542B60"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Video codec in MTSI</w:t>
            </w:r>
          </w:p>
        </w:tc>
        <w:tc>
          <w:tcPr>
            <w:tcW w:w="709" w:type="dxa"/>
            <w:shd w:val="solid" w:color="FFFFFF" w:fill="auto"/>
          </w:tcPr>
          <w:p w14:paraId="4310AA4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7160A28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3FDDFA5A" w14:textId="77777777" w:rsidTr="00DD54CD">
        <w:trPr>
          <w:jc w:val="center"/>
        </w:trPr>
        <w:tc>
          <w:tcPr>
            <w:tcW w:w="851" w:type="dxa"/>
            <w:shd w:val="solid" w:color="FFFFFF" w:fill="auto"/>
          </w:tcPr>
          <w:p w14:paraId="7C3EB86C" w14:textId="77777777" w:rsidR="00FC7E52" w:rsidRPr="00567618" w:rsidRDefault="00FC7E52" w:rsidP="00DD54CD">
            <w:pPr>
              <w:spacing w:after="0"/>
              <w:rPr>
                <w:rFonts w:ascii="Arial" w:hAnsi="Arial"/>
                <w:snapToGrid w:val="0"/>
                <w:color w:val="000000"/>
                <w:sz w:val="16"/>
                <w:szCs w:val="16"/>
              </w:rPr>
            </w:pPr>
          </w:p>
        </w:tc>
        <w:tc>
          <w:tcPr>
            <w:tcW w:w="567" w:type="dxa"/>
            <w:shd w:val="solid" w:color="FFFFFF" w:fill="auto"/>
          </w:tcPr>
          <w:p w14:paraId="0D35F070" w14:textId="77777777" w:rsidR="00FC7E52" w:rsidRPr="00567618" w:rsidRDefault="00FC7E52" w:rsidP="00DD54CD">
            <w:pPr>
              <w:spacing w:after="0"/>
              <w:jc w:val="center"/>
              <w:rPr>
                <w:rFonts w:ascii="Arial" w:hAnsi="Arial"/>
                <w:snapToGrid w:val="0"/>
                <w:color w:val="000000"/>
                <w:sz w:val="16"/>
                <w:szCs w:val="16"/>
              </w:rPr>
            </w:pPr>
          </w:p>
        </w:tc>
        <w:tc>
          <w:tcPr>
            <w:tcW w:w="992" w:type="dxa"/>
            <w:shd w:val="solid" w:color="FFFFFF" w:fill="auto"/>
          </w:tcPr>
          <w:p w14:paraId="6955AD0F" w14:textId="77777777" w:rsidR="00FC7E52" w:rsidRPr="00567618" w:rsidRDefault="00FC7E52" w:rsidP="00DD54CD">
            <w:pPr>
              <w:spacing w:after="0"/>
              <w:rPr>
                <w:rFonts w:ascii="Arial" w:hAnsi="Arial"/>
                <w:snapToGrid w:val="0"/>
                <w:color w:val="000000"/>
                <w:sz w:val="16"/>
                <w:szCs w:val="16"/>
              </w:rPr>
            </w:pPr>
          </w:p>
        </w:tc>
        <w:tc>
          <w:tcPr>
            <w:tcW w:w="517" w:type="dxa"/>
            <w:shd w:val="solid" w:color="FFFFFF" w:fill="auto"/>
          </w:tcPr>
          <w:p w14:paraId="16DD1761" w14:textId="77777777" w:rsidR="00FC7E52" w:rsidRPr="00567618" w:rsidRDefault="00FC7E52" w:rsidP="00DD54CD">
            <w:pPr>
              <w:pStyle w:val="TAL"/>
              <w:rPr>
                <w:sz w:val="16"/>
                <w:szCs w:val="16"/>
              </w:rPr>
            </w:pPr>
          </w:p>
        </w:tc>
        <w:tc>
          <w:tcPr>
            <w:tcW w:w="475" w:type="dxa"/>
            <w:shd w:val="solid" w:color="FFFFFF" w:fill="auto"/>
          </w:tcPr>
          <w:p w14:paraId="3AD6B28A" w14:textId="77777777" w:rsidR="00FC7E52" w:rsidRPr="00567618" w:rsidRDefault="00FC7E52" w:rsidP="00DD54CD">
            <w:pPr>
              <w:pStyle w:val="TAL"/>
              <w:jc w:val="center"/>
              <w:rPr>
                <w:sz w:val="16"/>
                <w:szCs w:val="16"/>
              </w:rPr>
            </w:pPr>
          </w:p>
        </w:tc>
        <w:tc>
          <w:tcPr>
            <w:tcW w:w="4748" w:type="dxa"/>
            <w:shd w:val="solid" w:color="FFFFFF" w:fill="auto"/>
          </w:tcPr>
          <w:p w14:paraId="598C2ADA"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Inclusion of attachments</w:t>
            </w:r>
          </w:p>
        </w:tc>
        <w:tc>
          <w:tcPr>
            <w:tcW w:w="709" w:type="dxa"/>
            <w:shd w:val="solid" w:color="FFFFFF" w:fill="auto"/>
          </w:tcPr>
          <w:p w14:paraId="7154DB6A"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c>
          <w:tcPr>
            <w:tcW w:w="638" w:type="dxa"/>
            <w:shd w:val="solid" w:color="FFFFFF" w:fill="auto"/>
          </w:tcPr>
          <w:p w14:paraId="5F7252C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7.3.1</w:t>
            </w:r>
          </w:p>
        </w:tc>
      </w:tr>
      <w:tr w:rsidR="00FC7E52" w:rsidRPr="00567618" w14:paraId="4C74B1E6" w14:textId="77777777" w:rsidTr="00DD54CD">
        <w:trPr>
          <w:jc w:val="center"/>
        </w:trPr>
        <w:tc>
          <w:tcPr>
            <w:tcW w:w="851" w:type="dxa"/>
            <w:shd w:val="solid" w:color="FFFFFF" w:fill="auto"/>
          </w:tcPr>
          <w:p w14:paraId="41DA1D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67B1143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0F608B4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05CCA0E1" w14:textId="77777777" w:rsidR="00FC7E52" w:rsidRPr="00567618" w:rsidRDefault="00FC7E52" w:rsidP="00DD54CD">
            <w:pPr>
              <w:pStyle w:val="TAL"/>
              <w:rPr>
                <w:rFonts w:cs="Arial"/>
                <w:sz w:val="16"/>
                <w:szCs w:val="16"/>
              </w:rPr>
            </w:pPr>
            <w:r w:rsidRPr="00567618">
              <w:rPr>
                <w:rFonts w:cs="Arial"/>
                <w:sz w:val="16"/>
                <w:szCs w:val="16"/>
              </w:rPr>
              <w:t>0017</w:t>
            </w:r>
          </w:p>
        </w:tc>
        <w:tc>
          <w:tcPr>
            <w:tcW w:w="475" w:type="dxa"/>
            <w:shd w:val="solid" w:color="FFFFFF" w:fill="auto"/>
          </w:tcPr>
          <w:p w14:paraId="1644890B"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E4A3267"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lang w:eastAsia="zh-CN"/>
              </w:rPr>
              <w:t>Correction of the SDP example</w:t>
            </w:r>
          </w:p>
        </w:tc>
        <w:tc>
          <w:tcPr>
            <w:tcW w:w="709" w:type="dxa"/>
            <w:shd w:val="solid" w:color="FFFFFF" w:fill="auto"/>
          </w:tcPr>
          <w:p w14:paraId="5F7C77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44F6D5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6B9457B4" w14:textId="77777777" w:rsidTr="00DD54CD">
        <w:trPr>
          <w:jc w:val="center"/>
        </w:trPr>
        <w:tc>
          <w:tcPr>
            <w:tcW w:w="851" w:type="dxa"/>
            <w:shd w:val="solid" w:color="FFFFFF" w:fill="auto"/>
          </w:tcPr>
          <w:p w14:paraId="33D9A6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3FDA8C2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3E3EFB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1135B1E1" w14:textId="77777777" w:rsidR="00FC7E52" w:rsidRPr="00567618" w:rsidRDefault="00FC7E52" w:rsidP="00DD54CD">
            <w:pPr>
              <w:pStyle w:val="TAL"/>
              <w:rPr>
                <w:rFonts w:cs="Arial"/>
                <w:sz w:val="16"/>
                <w:szCs w:val="16"/>
              </w:rPr>
            </w:pPr>
            <w:r w:rsidRPr="00567618">
              <w:rPr>
                <w:rFonts w:cs="Arial"/>
                <w:sz w:val="16"/>
                <w:szCs w:val="16"/>
              </w:rPr>
              <w:t>0018</w:t>
            </w:r>
          </w:p>
        </w:tc>
        <w:tc>
          <w:tcPr>
            <w:tcW w:w="475" w:type="dxa"/>
            <w:shd w:val="solid" w:color="FFFFFF" w:fill="auto"/>
          </w:tcPr>
          <w:p w14:paraId="53F5CCB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7BC8438"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Alignment of SDP examples</w:t>
            </w:r>
          </w:p>
        </w:tc>
        <w:tc>
          <w:tcPr>
            <w:tcW w:w="709" w:type="dxa"/>
            <w:shd w:val="solid" w:color="FFFFFF" w:fill="auto"/>
          </w:tcPr>
          <w:p w14:paraId="362921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62E7A4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385E34CF" w14:textId="77777777" w:rsidTr="00DD54CD">
        <w:trPr>
          <w:jc w:val="center"/>
        </w:trPr>
        <w:tc>
          <w:tcPr>
            <w:tcW w:w="851" w:type="dxa"/>
            <w:shd w:val="solid" w:color="FFFFFF" w:fill="auto"/>
          </w:tcPr>
          <w:p w14:paraId="34F5804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49475FF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523857D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568EFB9E" w14:textId="77777777" w:rsidR="00FC7E52" w:rsidRPr="00567618" w:rsidRDefault="00FC7E52" w:rsidP="00DD54CD">
            <w:pPr>
              <w:pStyle w:val="TAL"/>
              <w:rPr>
                <w:rFonts w:cs="Arial"/>
                <w:sz w:val="16"/>
                <w:szCs w:val="16"/>
              </w:rPr>
            </w:pPr>
            <w:r w:rsidRPr="00567618">
              <w:rPr>
                <w:rFonts w:cs="Arial"/>
                <w:sz w:val="16"/>
                <w:szCs w:val="16"/>
              </w:rPr>
              <w:t>0020</w:t>
            </w:r>
          </w:p>
        </w:tc>
        <w:tc>
          <w:tcPr>
            <w:tcW w:w="475" w:type="dxa"/>
            <w:shd w:val="solid" w:color="FFFFFF" w:fill="auto"/>
          </w:tcPr>
          <w:p w14:paraId="4657C9C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0E55214"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Codec mode requests</w:t>
            </w:r>
          </w:p>
        </w:tc>
        <w:tc>
          <w:tcPr>
            <w:tcW w:w="709" w:type="dxa"/>
            <w:shd w:val="solid" w:color="FFFFFF" w:fill="auto"/>
          </w:tcPr>
          <w:p w14:paraId="688AA1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295837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54908652" w14:textId="77777777" w:rsidTr="00DD54CD">
        <w:trPr>
          <w:jc w:val="center"/>
        </w:trPr>
        <w:tc>
          <w:tcPr>
            <w:tcW w:w="851" w:type="dxa"/>
            <w:shd w:val="solid" w:color="FFFFFF" w:fill="auto"/>
          </w:tcPr>
          <w:p w14:paraId="111CAE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144E4C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1ADA40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41E32205" w14:textId="77777777" w:rsidR="00FC7E52" w:rsidRPr="00567618" w:rsidRDefault="00FC7E52" w:rsidP="00DD54CD">
            <w:pPr>
              <w:pStyle w:val="TAL"/>
              <w:rPr>
                <w:rFonts w:cs="Arial"/>
                <w:sz w:val="16"/>
                <w:szCs w:val="16"/>
              </w:rPr>
            </w:pPr>
            <w:r w:rsidRPr="00567618">
              <w:rPr>
                <w:rFonts w:cs="Arial"/>
                <w:sz w:val="16"/>
                <w:szCs w:val="16"/>
              </w:rPr>
              <w:t>0022</w:t>
            </w:r>
          </w:p>
        </w:tc>
        <w:tc>
          <w:tcPr>
            <w:tcW w:w="475" w:type="dxa"/>
            <w:shd w:val="solid" w:color="FFFFFF" w:fill="auto"/>
          </w:tcPr>
          <w:p w14:paraId="419D008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F2AAF76"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Correction to Figure 10.1</w:t>
            </w:r>
          </w:p>
        </w:tc>
        <w:tc>
          <w:tcPr>
            <w:tcW w:w="709" w:type="dxa"/>
            <w:shd w:val="solid" w:color="FFFFFF" w:fill="auto"/>
          </w:tcPr>
          <w:p w14:paraId="639A08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275720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648E0A31" w14:textId="77777777" w:rsidTr="00DD54CD">
        <w:trPr>
          <w:jc w:val="center"/>
        </w:trPr>
        <w:tc>
          <w:tcPr>
            <w:tcW w:w="851" w:type="dxa"/>
            <w:shd w:val="solid" w:color="FFFFFF" w:fill="auto"/>
          </w:tcPr>
          <w:p w14:paraId="477DDB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42586E3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558930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B282650" w14:textId="77777777" w:rsidR="00FC7E52" w:rsidRPr="00567618" w:rsidRDefault="00FC7E52" w:rsidP="00DD54CD">
            <w:pPr>
              <w:pStyle w:val="TAL"/>
              <w:rPr>
                <w:rFonts w:cs="Arial"/>
                <w:sz w:val="16"/>
                <w:szCs w:val="16"/>
              </w:rPr>
            </w:pPr>
            <w:r w:rsidRPr="00567618">
              <w:rPr>
                <w:rFonts w:cs="Arial"/>
                <w:sz w:val="16"/>
                <w:szCs w:val="16"/>
              </w:rPr>
              <w:t>0019</w:t>
            </w:r>
          </w:p>
        </w:tc>
        <w:tc>
          <w:tcPr>
            <w:tcW w:w="475" w:type="dxa"/>
            <w:shd w:val="solid" w:color="FFFFFF" w:fill="auto"/>
          </w:tcPr>
          <w:p w14:paraId="1E526F7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8B7FC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DTMF clarifications</w:t>
            </w:r>
          </w:p>
        </w:tc>
        <w:tc>
          <w:tcPr>
            <w:tcW w:w="709" w:type="dxa"/>
            <w:shd w:val="solid" w:color="FFFFFF" w:fill="auto"/>
          </w:tcPr>
          <w:p w14:paraId="11B2A5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0D788B8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19F9ECB4" w14:textId="77777777" w:rsidTr="00DD54CD">
        <w:trPr>
          <w:jc w:val="center"/>
        </w:trPr>
        <w:tc>
          <w:tcPr>
            <w:tcW w:w="851" w:type="dxa"/>
            <w:shd w:val="solid" w:color="FFFFFF" w:fill="auto"/>
          </w:tcPr>
          <w:p w14:paraId="3829EA9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3B18A4A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3B725F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SP-080249</w:t>
            </w:r>
          </w:p>
        </w:tc>
        <w:tc>
          <w:tcPr>
            <w:tcW w:w="517" w:type="dxa"/>
            <w:shd w:val="solid" w:color="FFFFFF" w:fill="auto"/>
          </w:tcPr>
          <w:p w14:paraId="2DBA5BDA" w14:textId="77777777" w:rsidR="00FC7E52" w:rsidRPr="00567618" w:rsidRDefault="00FC7E52" w:rsidP="00DD54CD">
            <w:pPr>
              <w:pStyle w:val="TAL"/>
              <w:rPr>
                <w:rFonts w:cs="Arial"/>
                <w:sz w:val="16"/>
                <w:szCs w:val="16"/>
              </w:rPr>
            </w:pPr>
            <w:r w:rsidRPr="00567618">
              <w:rPr>
                <w:rFonts w:cs="Arial"/>
                <w:sz w:val="16"/>
                <w:szCs w:val="16"/>
              </w:rPr>
              <w:t>0024</w:t>
            </w:r>
          </w:p>
        </w:tc>
        <w:tc>
          <w:tcPr>
            <w:tcW w:w="475" w:type="dxa"/>
            <w:shd w:val="solid" w:color="FFFFFF" w:fill="auto"/>
          </w:tcPr>
          <w:p w14:paraId="6162828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1B354D3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network preference management object</w:t>
            </w:r>
          </w:p>
        </w:tc>
        <w:tc>
          <w:tcPr>
            <w:tcW w:w="709" w:type="dxa"/>
            <w:shd w:val="solid" w:color="FFFFFF" w:fill="auto"/>
          </w:tcPr>
          <w:p w14:paraId="66DFA28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2C6AD8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621024AE" w14:textId="77777777" w:rsidTr="00DD54CD">
        <w:trPr>
          <w:jc w:val="center"/>
        </w:trPr>
        <w:tc>
          <w:tcPr>
            <w:tcW w:w="851" w:type="dxa"/>
            <w:shd w:val="solid" w:color="FFFFFF" w:fill="auto"/>
          </w:tcPr>
          <w:p w14:paraId="23FA7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A7028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1BE109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23286965" w14:textId="77777777" w:rsidR="00FC7E52" w:rsidRPr="00567618" w:rsidRDefault="00FC7E52" w:rsidP="00DD54CD">
            <w:pPr>
              <w:pStyle w:val="TAL"/>
              <w:rPr>
                <w:rFonts w:cs="Arial"/>
                <w:sz w:val="16"/>
                <w:szCs w:val="16"/>
              </w:rPr>
            </w:pPr>
            <w:r w:rsidRPr="00567618">
              <w:rPr>
                <w:rFonts w:cs="Arial"/>
                <w:sz w:val="16"/>
                <w:szCs w:val="16"/>
              </w:rPr>
              <w:t>0025</w:t>
            </w:r>
          </w:p>
        </w:tc>
        <w:tc>
          <w:tcPr>
            <w:tcW w:w="475" w:type="dxa"/>
            <w:shd w:val="solid" w:color="FFFFFF" w:fill="auto"/>
          </w:tcPr>
          <w:p w14:paraId="60600DD3" w14:textId="77777777" w:rsidR="00FC7E52" w:rsidRPr="00567618" w:rsidRDefault="00FC7E52" w:rsidP="00DD54CD">
            <w:pPr>
              <w:pStyle w:val="TAL"/>
              <w:jc w:val="center"/>
              <w:rPr>
                <w:rFonts w:cs="Arial"/>
                <w:sz w:val="16"/>
                <w:szCs w:val="16"/>
              </w:rPr>
            </w:pPr>
          </w:p>
        </w:tc>
        <w:tc>
          <w:tcPr>
            <w:tcW w:w="4748" w:type="dxa"/>
            <w:shd w:val="solid" w:color="FFFFFF" w:fill="auto"/>
          </w:tcPr>
          <w:p w14:paraId="5FFF321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max-red alignment and clarifications</w:t>
            </w:r>
          </w:p>
        </w:tc>
        <w:tc>
          <w:tcPr>
            <w:tcW w:w="709" w:type="dxa"/>
            <w:shd w:val="solid" w:color="FFFFFF" w:fill="auto"/>
          </w:tcPr>
          <w:p w14:paraId="5C317F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71F1BD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203F3079" w14:textId="77777777" w:rsidTr="00DD54CD">
        <w:trPr>
          <w:jc w:val="center"/>
        </w:trPr>
        <w:tc>
          <w:tcPr>
            <w:tcW w:w="851" w:type="dxa"/>
            <w:shd w:val="solid" w:color="FFFFFF" w:fill="auto"/>
          </w:tcPr>
          <w:p w14:paraId="205C23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09CB65E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5B113E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3FA28620" w14:textId="77777777" w:rsidR="00FC7E52" w:rsidRPr="00567618" w:rsidRDefault="00FC7E52" w:rsidP="00DD54CD">
            <w:pPr>
              <w:pStyle w:val="TAL"/>
              <w:rPr>
                <w:rFonts w:cs="Arial"/>
                <w:sz w:val="16"/>
                <w:szCs w:val="16"/>
              </w:rPr>
            </w:pPr>
            <w:r w:rsidRPr="00567618">
              <w:rPr>
                <w:rFonts w:cs="Arial"/>
                <w:sz w:val="16"/>
                <w:szCs w:val="16"/>
              </w:rPr>
              <w:t>0026</w:t>
            </w:r>
          </w:p>
        </w:tc>
        <w:tc>
          <w:tcPr>
            <w:tcW w:w="475" w:type="dxa"/>
            <w:shd w:val="solid" w:color="FFFFFF" w:fill="auto"/>
          </w:tcPr>
          <w:p w14:paraId="5900630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EE4B30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 of QoS mapping for interactive bearer for real-time text</w:t>
            </w:r>
          </w:p>
        </w:tc>
        <w:tc>
          <w:tcPr>
            <w:tcW w:w="709" w:type="dxa"/>
            <w:shd w:val="solid" w:color="FFFFFF" w:fill="auto"/>
          </w:tcPr>
          <w:p w14:paraId="26B3F9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179FF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F6E6301" w14:textId="77777777" w:rsidTr="00DD54CD">
        <w:trPr>
          <w:jc w:val="center"/>
        </w:trPr>
        <w:tc>
          <w:tcPr>
            <w:tcW w:w="851" w:type="dxa"/>
            <w:shd w:val="solid" w:color="FFFFFF" w:fill="auto"/>
          </w:tcPr>
          <w:p w14:paraId="333364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5A74F3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0E96168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2EEBA31F" w14:textId="77777777" w:rsidR="00FC7E52" w:rsidRPr="00567618" w:rsidRDefault="00FC7E52" w:rsidP="00DD54CD">
            <w:pPr>
              <w:pStyle w:val="TAL"/>
              <w:rPr>
                <w:rFonts w:cs="Arial"/>
                <w:sz w:val="16"/>
                <w:szCs w:val="16"/>
              </w:rPr>
            </w:pPr>
            <w:r w:rsidRPr="00567618">
              <w:rPr>
                <w:rFonts w:cs="Arial"/>
                <w:sz w:val="16"/>
                <w:szCs w:val="16"/>
              </w:rPr>
              <w:t>0027</w:t>
            </w:r>
          </w:p>
        </w:tc>
        <w:tc>
          <w:tcPr>
            <w:tcW w:w="475" w:type="dxa"/>
            <w:shd w:val="solid" w:color="FFFFFF" w:fill="auto"/>
          </w:tcPr>
          <w:p w14:paraId="20DDA0D3"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16F79D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on bandwidths in SDP</w:t>
            </w:r>
          </w:p>
        </w:tc>
        <w:tc>
          <w:tcPr>
            <w:tcW w:w="709" w:type="dxa"/>
            <w:shd w:val="solid" w:color="FFFFFF" w:fill="auto"/>
          </w:tcPr>
          <w:p w14:paraId="5CA2405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578B20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F6AD45D" w14:textId="77777777" w:rsidTr="00DD54CD">
        <w:trPr>
          <w:jc w:val="center"/>
        </w:trPr>
        <w:tc>
          <w:tcPr>
            <w:tcW w:w="851" w:type="dxa"/>
            <w:shd w:val="solid" w:color="FFFFFF" w:fill="auto"/>
          </w:tcPr>
          <w:p w14:paraId="18D8D3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138151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6F8F24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61818F19" w14:textId="77777777" w:rsidR="00FC7E52" w:rsidRPr="00567618" w:rsidRDefault="00FC7E52" w:rsidP="00DD54CD">
            <w:pPr>
              <w:pStyle w:val="TAL"/>
              <w:rPr>
                <w:rFonts w:cs="Arial"/>
                <w:sz w:val="16"/>
                <w:szCs w:val="16"/>
              </w:rPr>
            </w:pPr>
            <w:r w:rsidRPr="00567618">
              <w:rPr>
                <w:rFonts w:cs="Arial"/>
                <w:sz w:val="16"/>
                <w:szCs w:val="16"/>
              </w:rPr>
              <w:t>0028</w:t>
            </w:r>
          </w:p>
        </w:tc>
        <w:tc>
          <w:tcPr>
            <w:tcW w:w="475" w:type="dxa"/>
            <w:shd w:val="solid" w:color="FFFFFF" w:fill="auto"/>
          </w:tcPr>
          <w:p w14:paraId="425B9882"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EF698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Codec Control Messages (CCM) update</w:t>
            </w:r>
          </w:p>
        </w:tc>
        <w:tc>
          <w:tcPr>
            <w:tcW w:w="709" w:type="dxa"/>
            <w:shd w:val="solid" w:color="FFFFFF" w:fill="auto"/>
          </w:tcPr>
          <w:p w14:paraId="654C22C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34DFF94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547978D" w14:textId="77777777" w:rsidTr="00DD54CD">
        <w:trPr>
          <w:jc w:val="center"/>
        </w:trPr>
        <w:tc>
          <w:tcPr>
            <w:tcW w:w="851" w:type="dxa"/>
            <w:shd w:val="solid" w:color="FFFFFF" w:fill="auto"/>
          </w:tcPr>
          <w:p w14:paraId="1061B6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0FAD8C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0FE9F6D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1DAFB1E2" w14:textId="77777777" w:rsidR="00FC7E52" w:rsidRPr="00567618" w:rsidRDefault="00FC7E52" w:rsidP="00DD54CD">
            <w:pPr>
              <w:pStyle w:val="TAL"/>
              <w:rPr>
                <w:rFonts w:cs="Arial"/>
                <w:sz w:val="16"/>
                <w:szCs w:val="16"/>
              </w:rPr>
            </w:pPr>
            <w:r w:rsidRPr="00567618">
              <w:rPr>
                <w:rFonts w:cs="Arial"/>
                <w:sz w:val="16"/>
                <w:szCs w:val="16"/>
              </w:rPr>
              <w:t>0029</w:t>
            </w:r>
          </w:p>
        </w:tc>
        <w:tc>
          <w:tcPr>
            <w:tcW w:w="475" w:type="dxa"/>
            <w:shd w:val="solid" w:color="FFFFFF" w:fill="auto"/>
          </w:tcPr>
          <w:p w14:paraId="7847F6C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BD31BA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Terminology improvements</w:t>
            </w:r>
          </w:p>
        </w:tc>
        <w:tc>
          <w:tcPr>
            <w:tcW w:w="709" w:type="dxa"/>
            <w:shd w:val="solid" w:color="FFFFFF" w:fill="auto"/>
          </w:tcPr>
          <w:p w14:paraId="6CD92D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2C045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7F88E988" w14:textId="77777777" w:rsidTr="00DD54CD">
        <w:trPr>
          <w:jc w:val="center"/>
        </w:trPr>
        <w:tc>
          <w:tcPr>
            <w:tcW w:w="851" w:type="dxa"/>
            <w:shd w:val="solid" w:color="FFFFFF" w:fill="auto"/>
          </w:tcPr>
          <w:p w14:paraId="268DB8C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25F6080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6A9FB4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BD06AA2" w14:textId="77777777" w:rsidR="00FC7E52" w:rsidRPr="00567618" w:rsidRDefault="00FC7E52" w:rsidP="00DD54CD">
            <w:pPr>
              <w:pStyle w:val="TAL"/>
              <w:rPr>
                <w:rFonts w:cs="Arial"/>
                <w:sz w:val="16"/>
                <w:szCs w:val="16"/>
              </w:rPr>
            </w:pPr>
            <w:r w:rsidRPr="00567618">
              <w:rPr>
                <w:rFonts w:cs="Arial"/>
                <w:sz w:val="16"/>
                <w:szCs w:val="16"/>
              </w:rPr>
              <w:t>0030</w:t>
            </w:r>
          </w:p>
        </w:tc>
        <w:tc>
          <w:tcPr>
            <w:tcW w:w="475" w:type="dxa"/>
            <w:shd w:val="solid" w:color="FFFFFF" w:fill="auto"/>
          </w:tcPr>
          <w:p w14:paraId="5597907B" w14:textId="77777777" w:rsidR="00FC7E52" w:rsidRPr="00567618" w:rsidRDefault="00FC7E52" w:rsidP="00DD54CD">
            <w:pPr>
              <w:pStyle w:val="TAL"/>
              <w:jc w:val="center"/>
              <w:rPr>
                <w:rFonts w:cs="Arial"/>
                <w:sz w:val="16"/>
                <w:szCs w:val="16"/>
              </w:rPr>
            </w:pPr>
          </w:p>
        </w:tc>
        <w:tc>
          <w:tcPr>
            <w:tcW w:w="4748" w:type="dxa"/>
            <w:shd w:val="solid" w:color="FFFFFF" w:fill="auto"/>
          </w:tcPr>
          <w:p w14:paraId="328EB16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3G-324M inter-working in GERAN/UTRAN CS</w:t>
            </w:r>
          </w:p>
        </w:tc>
        <w:tc>
          <w:tcPr>
            <w:tcW w:w="709" w:type="dxa"/>
            <w:shd w:val="solid" w:color="FFFFFF" w:fill="auto"/>
          </w:tcPr>
          <w:p w14:paraId="2738736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3BB08F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7C85FA2D" w14:textId="77777777" w:rsidTr="00DD54CD">
        <w:trPr>
          <w:jc w:val="center"/>
        </w:trPr>
        <w:tc>
          <w:tcPr>
            <w:tcW w:w="851" w:type="dxa"/>
            <w:shd w:val="solid" w:color="FFFFFF" w:fill="auto"/>
          </w:tcPr>
          <w:p w14:paraId="42740C9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7914561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1C36E07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04EB6EA" w14:textId="77777777" w:rsidR="00FC7E52" w:rsidRPr="00567618" w:rsidRDefault="00FC7E52" w:rsidP="00DD54CD">
            <w:pPr>
              <w:pStyle w:val="TAL"/>
              <w:rPr>
                <w:rFonts w:cs="Arial"/>
                <w:sz w:val="16"/>
                <w:szCs w:val="16"/>
              </w:rPr>
            </w:pPr>
            <w:r w:rsidRPr="00567618">
              <w:rPr>
                <w:rFonts w:cs="Arial"/>
                <w:sz w:val="16"/>
                <w:szCs w:val="16"/>
              </w:rPr>
              <w:t>0031</w:t>
            </w:r>
          </w:p>
        </w:tc>
        <w:tc>
          <w:tcPr>
            <w:tcW w:w="475" w:type="dxa"/>
            <w:shd w:val="solid" w:color="FFFFFF" w:fill="auto"/>
          </w:tcPr>
          <w:p w14:paraId="66CBD58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4CB371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ptime and encapsulation alignment</w:t>
            </w:r>
          </w:p>
        </w:tc>
        <w:tc>
          <w:tcPr>
            <w:tcW w:w="709" w:type="dxa"/>
            <w:shd w:val="solid" w:color="FFFFFF" w:fill="auto"/>
          </w:tcPr>
          <w:p w14:paraId="730D6B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4E33C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623480F1" w14:textId="77777777" w:rsidTr="00DD54CD">
        <w:trPr>
          <w:jc w:val="center"/>
        </w:trPr>
        <w:tc>
          <w:tcPr>
            <w:tcW w:w="851" w:type="dxa"/>
            <w:shd w:val="solid" w:color="FFFFFF" w:fill="auto"/>
          </w:tcPr>
          <w:p w14:paraId="3ADB81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120EFC8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63FA67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186F5231" w14:textId="77777777" w:rsidR="00FC7E52" w:rsidRPr="00567618" w:rsidRDefault="00FC7E52" w:rsidP="00DD54CD">
            <w:pPr>
              <w:pStyle w:val="TAL"/>
              <w:rPr>
                <w:rFonts w:cs="Arial"/>
                <w:sz w:val="16"/>
                <w:szCs w:val="16"/>
              </w:rPr>
            </w:pPr>
            <w:r w:rsidRPr="00567618">
              <w:rPr>
                <w:rFonts w:cs="Arial"/>
                <w:sz w:val="16"/>
                <w:szCs w:val="16"/>
              </w:rPr>
              <w:t>0032</w:t>
            </w:r>
          </w:p>
        </w:tc>
        <w:tc>
          <w:tcPr>
            <w:tcW w:w="475" w:type="dxa"/>
            <w:shd w:val="solid" w:color="FFFFFF" w:fill="auto"/>
          </w:tcPr>
          <w:p w14:paraId="01B0F18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C2E85B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SDP Capability Negotiation</w:t>
            </w:r>
          </w:p>
        </w:tc>
        <w:tc>
          <w:tcPr>
            <w:tcW w:w="709" w:type="dxa"/>
            <w:shd w:val="solid" w:color="FFFFFF" w:fill="auto"/>
          </w:tcPr>
          <w:p w14:paraId="1FCC5D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7E28118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24E24420" w14:textId="77777777" w:rsidTr="00DD54CD">
        <w:trPr>
          <w:jc w:val="center"/>
        </w:trPr>
        <w:tc>
          <w:tcPr>
            <w:tcW w:w="851" w:type="dxa"/>
            <w:shd w:val="solid" w:color="FFFFFF" w:fill="auto"/>
          </w:tcPr>
          <w:p w14:paraId="134379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1EA404D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155B5A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6CBAB70A" w14:textId="77777777" w:rsidR="00FC7E52" w:rsidRPr="00567618" w:rsidRDefault="00FC7E52" w:rsidP="00DD54CD">
            <w:pPr>
              <w:pStyle w:val="TAL"/>
              <w:rPr>
                <w:rFonts w:cs="Arial"/>
                <w:sz w:val="16"/>
                <w:szCs w:val="16"/>
              </w:rPr>
            </w:pPr>
            <w:r w:rsidRPr="00567618">
              <w:rPr>
                <w:rFonts w:cs="Arial"/>
                <w:sz w:val="16"/>
                <w:szCs w:val="16"/>
              </w:rPr>
              <w:t>0033</w:t>
            </w:r>
          </w:p>
        </w:tc>
        <w:tc>
          <w:tcPr>
            <w:tcW w:w="475" w:type="dxa"/>
            <w:shd w:val="solid" w:color="FFFFFF" w:fill="auto"/>
          </w:tcPr>
          <w:p w14:paraId="520CEF2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53F49A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on the usage of AVPF NACK and PLI</w:t>
            </w:r>
          </w:p>
        </w:tc>
        <w:tc>
          <w:tcPr>
            <w:tcW w:w="709" w:type="dxa"/>
            <w:shd w:val="solid" w:color="FFFFFF" w:fill="auto"/>
          </w:tcPr>
          <w:p w14:paraId="77F9D5D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468CDC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0C5E77F2" w14:textId="77777777" w:rsidTr="00DD54CD">
        <w:trPr>
          <w:jc w:val="center"/>
        </w:trPr>
        <w:tc>
          <w:tcPr>
            <w:tcW w:w="851" w:type="dxa"/>
            <w:shd w:val="solid" w:color="FFFFFF" w:fill="auto"/>
          </w:tcPr>
          <w:p w14:paraId="175C46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4A1AFBD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083C7B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135390D8" w14:textId="77777777" w:rsidR="00FC7E52" w:rsidRPr="00567618" w:rsidRDefault="00FC7E52" w:rsidP="00DD54CD">
            <w:pPr>
              <w:pStyle w:val="TAL"/>
              <w:rPr>
                <w:rFonts w:cs="Arial"/>
                <w:sz w:val="16"/>
                <w:szCs w:val="16"/>
              </w:rPr>
            </w:pPr>
            <w:r w:rsidRPr="00567618">
              <w:rPr>
                <w:rFonts w:cs="Arial"/>
                <w:sz w:val="16"/>
                <w:szCs w:val="16"/>
              </w:rPr>
              <w:t>0035</w:t>
            </w:r>
          </w:p>
        </w:tc>
        <w:tc>
          <w:tcPr>
            <w:tcW w:w="475" w:type="dxa"/>
            <w:shd w:val="solid" w:color="FFFFFF" w:fill="auto"/>
          </w:tcPr>
          <w:p w14:paraId="07E86DB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AC59E4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Transmission of H.264 parameter sets</w:t>
            </w:r>
          </w:p>
        </w:tc>
        <w:tc>
          <w:tcPr>
            <w:tcW w:w="709" w:type="dxa"/>
            <w:shd w:val="solid" w:color="FFFFFF" w:fill="auto"/>
          </w:tcPr>
          <w:p w14:paraId="0A560EB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227F655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7EA9FA1C" w14:textId="77777777" w:rsidTr="00DD54CD">
        <w:trPr>
          <w:jc w:val="center"/>
        </w:trPr>
        <w:tc>
          <w:tcPr>
            <w:tcW w:w="851" w:type="dxa"/>
            <w:shd w:val="solid" w:color="FFFFFF" w:fill="auto"/>
          </w:tcPr>
          <w:p w14:paraId="1F2C36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7E25B18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07189F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56BC01C4" w14:textId="77777777" w:rsidR="00FC7E52" w:rsidRPr="00567618" w:rsidRDefault="00FC7E52" w:rsidP="00DD54CD">
            <w:pPr>
              <w:pStyle w:val="TAL"/>
              <w:rPr>
                <w:rFonts w:cs="Arial"/>
                <w:sz w:val="16"/>
                <w:szCs w:val="16"/>
              </w:rPr>
            </w:pPr>
            <w:r w:rsidRPr="00567618">
              <w:rPr>
                <w:rFonts w:cs="Arial"/>
                <w:sz w:val="16"/>
                <w:szCs w:val="16"/>
              </w:rPr>
              <w:t>0036</w:t>
            </w:r>
          </w:p>
        </w:tc>
        <w:tc>
          <w:tcPr>
            <w:tcW w:w="475" w:type="dxa"/>
            <w:shd w:val="solid" w:color="FFFFFF" w:fill="auto"/>
          </w:tcPr>
          <w:p w14:paraId="059C9EAA" w14:textId="77777777" w:rsidR="00FC7E52" w:rsidRPr="00567618" w:rsidRDefault="00FC7E52" w:rsidP="00DD54CD">
            <w:pPr>
              <w:pStyle w:val="TAL"/>
              <w:jc w:val="center"/>
              <w:rPr>
                <w:rFonts w:cs="Arial"/>
                <w:sz w:val="16"/>
                <w:szCs w:val="16"/>
              </w:rPr>
            </w:pPr>
          </w:p>
        </w:tc>
        <w:tc>
          <w:tcPr>
            <w:tcW w:w="4748" w:type="dxa"/>
            <w:shd w:val="solid" w:color="FFFFFF" w:fill="auto"/>
          </w:tcPr>
          <w:p w14:paraId="647F86C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H.263 support in MTSI</w:t>
            </w:r>
          </w:p>
        </w:tc>
        <w:tc>
          <w:tcPr>
            <w:tcW w:w="709" w:type="dxa"/>
            <w:shd w:val="solid" w:color="FFFFFF" w:fill="auto"/>
          </w:tcPr>
          <w:p w14:paraId="0B630B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71CDC92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5A01D5EF" w14:textId="77777777" w:rsidTr="00DD54CD">
        <w:trPr>
          <w:jc w:val="center"/>
        </w:trPr>
        <w:tc>
          <w:tcPr>
            <w:tcW w:w="851" w:type="dxa"/>
            <w:shd w:val="solid" w:color="FFFFFF" w:fill="auto"/>
          </w:tcPr>
          <w:p w14:paraId="59ECFF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7415B0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7F30431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SP-080476</w:t>
            </w:r>
          </w:p>
        </w:tc>
        <w:tc>
          <w:tcPr>
            <w:tcW w:w="517" w:type="dxa"/>
            <w:shd w:val="solid" w:color="FFFFFF" w:fill="auto"/>
          </w:tcPr>
          <w:p w14:paraId="798BAE89" w14:textId="77777777" w:rsidR="00FC7E52" w:rsidRPr="00567618" w:rsidRDefault="00FC7E52" w:rsidP="00DD54CD">
            <w:pPr>
              <w:pStyle w:val="TAL"/>
              <w:rPr>
                <w:rFonts w:cs="Arial"/>
                <w:sz w:val="16"/>
                <w:szCs w:val="16"/>
              </w:rPr>
            </w:pPr>
            <w:r w:rsidRPr="00567618">
              <w:rPr>
                <w:rFonts w:cs="Arial"/>
                <w:sz w:val="16"/>
                <w:szCs w:val="16"/>
              </w:rPr>
              <w:t>0034</w:t>
            </w:r>
          </w:p>
        </w:tc>
        <w:tc>
          <w:tcPr>
            <w:tcW w:w="475" w:type="dxa"/>
            <w:shd w:val="solid" w:color="FFFFFF" w:fill="auto"/>
          </w:tcPr>
          <w:p w14:paraId="7EB3B97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DF52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Improvements to MTSI 3G324M interworking</w:t>
            </w:r>
          </w:p>
        </w:tc>
        <w:tc>
          <w:tcPr>
            <w:tcW w:w="709" w:type="dxa"/>
            <w:shd w:val="solid" w:color="FFFFFF" w:fill="auto"/>
          </w:tcPr>
          <w:p w14:paraId="457E98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c>
          <w:tcPr>
            <w:tcW w:w="638" w:type="dxa"/>
            <w:shd w:val="solid" w:color="FFFFFF" w:fill="auto"/>
          </w:tcPr>
          <w:p w14:paraId="24BBF7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r>
      <w:tr w:rsidR="00FC7E52" w:rsidRPr="00567618" w14:paraId="1CA07F45" w14:textId="77777777" w:rsidTr="00DD54CD">
        <w:trPr>
          <w:jc w:val="center"/>
        </w:trPr>
        <w:tc>
          <w:tcPr>
            <w:tcW w:w="851" w:type="dxa"/>
            <w:shd w:val="solid" w:color="FFFFFF" w:fill="auto"/>
          </w:tcPr>
          <w:p w14:paraId="137929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2A41F69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3F9D15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SP-080679</w:t>
            </w:r>
          </w:p>
        </w:tc>
        <w:tc>
          <w:tcPr>
            <w:tcW w:w="517" w:type="dxa"/>
            <w:shd w:val="solid" w:color="FFFFFF" w:fill="auto"/>
          </w:tcPr>
          <w:p w14:paraId="084EE73C" w14:textId="77777777" w:rsidR="00FC7E52" w:rsidRPr="00567618" w:rsidRDefault="00FC7E52" w:rsidP="00DD54CD">
            <w:pPr>
              <w:pStyle w:val="TAL"/>
              <w:rPr>
                <w:rFonts w:cs="Arial"/>
                <w:sz w:val="16"/>
                <w:szCs w:val="16"/>
              </w:rPr>
            </w:pPr>
            <w:r w:rsidRPr="00567618">
              <w:rPr>
                <w:rFonts w:cs="Arial"/>
                <w:sz w:val="16"/>
                <w:szCs w:val="16"/>
              </w:rPr>
              <w:t>0039</w:t>
            </w:r>
          </w:p>
        </w:tc>
        <w:tc>
          <w:tcPr>
            <w:tcW w:w="475" w:type="dxa"/>
            <w:shd w:val="solid" w:color="FFFFFF" w:fill="auto"/>
          </w:tcPr>
          <w:p w14:paraId="5609957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48B766D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configuration and reporting</w:t>
            </w:r>
          </w:p>
        </w:tc>
        <w:tc>
          <w:tcPr>
            <w:tcW w:w="709" w:type="dxa"/>
            <w:shd w:val="solid" w:color="FFFFFF" w:fill="auto"/>
          </w:tcPr>
          <w:p w14:paraId="3EF249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700576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0253AB79" w14:textId="77777777" w:rsidTr="00DD54CD">
        <w:trPr>
          <w:jc w:val="center"/>
        </w:trPr>
        <w:tc>
          <w:tcPr>
            <w:tcW w:w="851" w:type="dxa"/>
            <w:shd w:val="solid" w:color="FFFFFF" w:fill="auto"/>
          </w:tcPr>
          <w:p w14:paraId="543F415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19B9DD0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0A6121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4B416CD8" w14:textId="77777777" w:rsidR="00FC7E52" w:rsidRPr="00567618" w:rsidRDefault="00FC7E52" w:rsidP="00DD54CD">
            <w:pPr>
              <w:pStyle w:val="TAL"/>
              <w:rPr>
                <w:rFonts w:cs="Arial"/>
                <w:sz w:val="16"/>
                <w:szCs w:val="16"/>
              </w:rPr>
            </w:pPr>
            <w:r w:rsidRPr="00567618">
              <w:rPr>
                <w:rFonts w:cs="Arial"/>
                <w:sz w:val="16"/>
                <w:szCs w:val="16"/>
              </w:rPr>
              <w:t>0041</w:t>
            </w:r>
          </w:p>
        </w:tc>
        <w:tc>
          <w:tcPr>
            <w:tcW w:w="475" w:type="dxa"/>
            <w:shd w:val="solid" w:color="FFFFFF" w:fill="auto"/>
          </w:tcPr>
          <w:p w14:paraId="27F983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A3A31F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configuration and reporting</w:t>
            </w:r>
          </w:p>
        </w:tc>
        <w:tc>
          <w:tcPr>
            <w:tcW w:w="709" w:type="dxa"/>
            <w:shd w:val="solid" w:color="FFFFFF" w:fill="auto"/>
          </w:tcPr>
          <w:p w14:paraId="159C93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32D722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6EA6BAAB" w14:textId="77777777" w:rsidTr="00DD54CD">
        <w:trPr>
          <w:jc w:val="center"/>
        </w:trPr>
        <w:tc>
          <w:tcPr>
            <w:tcW w:w="851" w:type="dxa"/>
            <w:shd w:val="solid" w:color="FFFFFF" w:fill="auto"/>
          </w:tcPr>
          <w:p w14:paraId="5EE5F70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3743B37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3B48FC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7A002929" w14:textId="77777777" w:rsidR="00FC7E52" w:rsidRPr="00567618" w:rsidRDefault="00FC7E52" w:rsidP="00DD54CD">
            <w:pPr>
              <w:pStyle w:val="TAL"/>
              <w:rPr>
                <w:rFonts w:cs="Arial"/>
                <w:sz w:val="16"/>
                <w:szCs w:val="16"/>
              </w:rPr>
            </w:pPr>
            <w:r w:rsidRPr="00567618">
              <w:rPr>
                <w:rFonts w:cs="Arial"/>
                <w:sz w:val="16"/>
                <w:szCs w:val="16"/>
              </w:rPr>
              <w:t>0043</w:t>
            </w:r>
          </w:p>
        </w:tc>
        <w:tc>
          <w:tcPr>
            <w:tcW w:w="475" w:type="dxa"/>
            <w:shd w:val="solid" w:color="FFFFFF" w:fill="auto"/>
          </w:tcPr>
          <w:p w14:paraId="7337F4A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4B217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Negotiated GBR and AS bandwidths</w:t>
            </w:r>
          </w:p>
        </w:tc>
        <w:tc>
          <w:tcPr>
            <w:tcW w:w="709" w:type="dxa"/>
            <w:shd w:val="solid" w:color="FFFFFF" w:fill="auto"/>
          </w:tcPr>
          <w:p w14:paraId="7F4882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1BCBA5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B01D248" w14:textId="77777777" w:rsidTr="00DD54CD">
        <w:trPr>
          <w:jc w:val="center"/>
        </w:trPr>
        <w:tc>
          <w:tcPr>
            <w:tcW w:w="851" w:type="dxa"/>
            <w:shd w:val="solid" w:color="FFFFFF" w:fill="auto"/>
          </w:tcPr>
          <w:p w14:paraId="0D5412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6D55C2E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0E244B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2167BCFB" w14:textId="77777777" w:rsidR="00FC7E52" w:rsidRPr="00567618" w:rsidRDefault="00FC7E52" w:rsidP="00DD54CD">
            <w:pPr>
              <w:pStyle w:val="TAL"/>
              <w:rPr>
                <w:rFonts w:cs="Arial"/>
                <w:sz w:val="16"/>
                <w:szCs w:val="16"/>
              </w:rPr>
            </w:pPr>
            <w:r w:rsidRPr="00567618">
              <w:rPr>
                <w:rFonts w:cs="Arial"/>
                <w:sz w:val="16"/>
                <w:szCs w:val="16"/>
              </w:rPr>
              <w:t>0045</w:t>
            </w:r>
          </w:p>
        </w:tc>
        <w:tc>
          <w:tcPr>
            <w:tcW w:w="475" w:type="dxa"/>
            <w:shd w:val="solid" w:color="FFFFFF" w:fill="auto"/>
          </w:tcPr>
          <w:p w14:paraId="23C99DC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8B6EF2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Additional SDP examples for SDP answers</w:t>
            </w:r>
          </w:p>
        </w:tc>
        <w:tc>
          <w:tcPr>
            <w:tcW w:w="709" w:type="dxa"/>
            <w:shd w:val="solid" w:color="FFFFFF" w:fill="auto"/>
          </w:tcPr>
          <w:p w14:paraId="6D0086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484505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C329CAB" w14:textId="77777777" w:rsidTr="00DD54CD">
        <w:trPr>
          <w:jc w:val="center"/>
        </w:trPr>
        <w:tc>
          <w:tcPr>
            <w:tcW w:w="851" w:type="dxa"/>
            <w:shd w:val="solid" w:color="FFFFFF" w:fill="auto"/>
          </w:tcPr>
          <w:p w14:paraId="2FECE4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2E1750F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4F89A0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6DD8310B" w14:textId="77777777" w:rsidR="00FC7E52" w:rsidRPr="00567618" w:rsidRDefault="00FC7E52" w:rsidP="00DD54CD">
            <w:pPr>
              <w:pStyle w:val="TAL"/>
              <w:rPr>
                <w:rFonts w:cs="Arial"/>
                <w:sz w:val="16"/>
                <w:szCs w:val="16"/>
              </w:rPr>
            </w:pPr>
            <w:r w:rsidRPr="00567618">
              <w:rPr>
                <w:rFonts w:cs="Arial"/>
                <w:sz w:val="16"/>
                <w:szCs w:val="16"/>
              </w:rPr>
              <w:t>0047</w:t>
            </w:r>
          </w:p>
        </w:tc>
        <w:tc>
          <w:tcPr>
            <w:tcW w:w="475" w:type="dxa"/>
            <w:shd w:val="solid" w:color="FFFFFF" w:fill="auto"/>
          </w:tcPr>
          <w:p w14:paraId="19DE693C" w14:textId="77777777" w:rsidR="00FC7E52" w:rsidRPr="00567618" w:rsidRDefault="00FC7E52" w:rsidP="00DD54CD">
            <w:pPr>
              <w:pStyle w:val="TAL"/>
              <w:jc w:val="center"/>
              <w:rPr>
                <w:rFonts w:cs="Arial"/>
                <w:sz w:val="16"/>
                <w:szCs w:val="16"/>
              </w:rPr>
            </w:pPr>
          </w:p>
        </w:tc>
        <w:tc>
          <w:tcPr>
            <w:tcW w:w="4748" w:type="dxa"/>
            <w:shd w:val="solid" w:color="FFFFFF" w:fill="auto"/>
          </w:tcPr>
          <w:p w14:paraId="0477EE8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Initial codec mode</w:t>
            </w:r>
          </w:p>
        </w:tc>
        <w:tc>
          <w:tcPr>
            <w:tcW w:w="709" w:type="dxa"/>
            <w:shd w:val="solid" w:color="FFFFFF" w:fill="auto"/>
          </w:tcPr>
          <w:p w14:paraId="080763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1E757C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FE356F9" w14:textId="77777777" w:rsidTr="00DD54CD">
        <w:trPr>
          <w:jc w:val="center"/>
        </w:trPr>
        <w:tc>
          <w:tcPr>
            <w:tcW w:w="851" w:type="dxa"/>
            <w:shd w:val="solid" w:color="FFFFFF" w:fill="auto"/>
          </w:tcPr>
          <w:p w14:paraId="5CB0FB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0CA9698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5A4107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SP-080679</w:t>
            </w:r>
          </w:p>
        </w:tc>
        <w:tc>
          <w:tcPr>
            <w:tcW w:w="517" w:type="dxa"/>
            <w:shd w:val="solid" w:color="FFFFFF" w:fill="auto"/>
          </w:tcPr>
          <w:p w14:paraId="0BBB363D" w14:textId="77777777" w:rsidR="00FC7E52" w:rsidRPr="00567618" w:rsidRDefault="00FC7E52" w:rsidP="00DD54CD">
            <w:pPr>
              <w:pStyle w:val="TAL"/>
              <w:rPr>
                <w:rFonts w:cs="Arial"/>
                <w:sz w:val="16"/>
                <w:szCs w:val="16"/>
              </w:rPr>
            </w:pPr>
            <w:r w:rsidRPr="00567618">
              <w:rPr>
                <w:rFonts w:cs="Arial"/>
                <w:sz w:val="16"/>
                <w:szCs w:val="16"/>
              </w:rPr>
              <w:t>0048</w:t>
            </w:r>
          </w:p>
        </w:tc>
        <w:tc>
          <w:tcPr>
            <w:tcW w:w="475" w:type="dxa"/>
            <w:shd w:val="solid" w:color="FFFFFF" w:fill="auto"/>
          </w:tcPr>
          <w:p w14:paraId="281C6CF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58C4EE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RTP/RTCP symmetric media stream</w:t>
            </w:r>
          </w:p>
        </w:tc>
        <w:tc>
          <w:tcPr>
            <w:tcW w:w="709" w:type="dxa"/>
            <w:shd w:val="solid" w:color="FFFFFF" w:fill="auto"/>
          </w:tcPr>
          <w:p w14:paraId="52BB45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7567884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5E5F849C" w14:textId="77777777" w:rsidTr="00DD54CD">
        <w:trPr>
          <w:jc w:val="center"/>
        </w:trPr>
        <w:tc>
          <w:tcPr>
            <w:tcW w:w="851" w:type="dxa"/>
            <w:shd w:val="solid" w:color="FFFFFF" w:fill="auto"/>
          </w:tcPr>
          <w:p w14:paraId="6F8C3F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279C31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443F2F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SP-090013</w:t>
            </w:r>
          </w:p>
        </w:tc>
        <w:tc>
          <w:tcPr>
            <w:tcW w:w="517" w:type="dxa"/>
            <w:shd w:val="solid" w:color="FFFFFF" w:fill="auto"/>
          </w:tcPr>
          <w:p w14:paraId="47173768" w14:textId="77777777" w:rsidR="00FC7E52" w:rsidRPr="00567618" w:rsidRDefault="00FC7E52" w:rsidP="00DD54CD">
            <w:pPr>
              <w:pStyle w:val="TAL"/>
              <w:rPr>
                <w:rFonts w:cs="Arial"/>
                <w:sz w:val="16"/>
                <w:szCs w:val="16"/>
              </w:rPr>
            </w:pPr>
            <w:r w:rsidRPr="00567618">
              <w:rPr>
                <w:rFonts w:cs="Arial"/>
                <w:sz w:val="16"/>
                <w:szCs w:val="16"/>
              </w:rPr>
              <w:t>0049</w:t>
            </w:r>
          </w:p>
        </w:tc>
        <w:tc>
          <w:tcPr>
            <w:tcW w:w="475" w:type="dxa"/>
            <w:shd w:val="solid" w:color="FFFFFF" w:fill="auto"/>
          </w:tcPr>
          <w:p w14:paraId="60B5712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BC23C2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Offer/Answer Examples for Video Sessions using "a=imageattr"</w:t>
            </w:r>
          </w:p>
        </w:tc>
        <w:tc>
          <w:tcPr>
            <w:tcW w:w="709" w:type="dxa"/>
            <w:shd w:val="solid" w:color="FFFFFF" w:fill="auto"/>
          </w:tcPr>
          <w:p w14:paraId="558BA33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6900CA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B13E52A" w14:textId="77777777" w:rsidTr="00DD54CD">
        <w:trPr>
          <w:jc w:val="center"/>
        </w:trPr>
        <w:tc>
          <w:tcPr>
            <w:tcW w:w="851" w:type="dxa"/>
            <w:shd w:val="solid" w:color="FFFFFF" w:fill="auto"/>
          </w:tcPr>
          <w:p w14:paraId="116F2B1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0D3EF3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0D8CC1C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SP-090005</w:t>
            </w:r>
          </w:p>
        </w:tc>
        <w:tc>
          <w:tcPr>
            <w:tcW w:w="517" w:type="dxa"/>
            <w:shd w:val="solid" w:color="FFFFFF" w:fill="auto"/>
          </w:tcPr>
          <w:p w14:paraId="6BF212E7" w14:textId="77777777" w:rsidR="00FC7E52" w:rsidRPr="00567618" w:rsidRDefault="00FC7E52" w:rsidP="00DD54CD">
            <w:pPr>
              <w:pStyle w:val="TAL"/>
              <w:rPr>
                <w:rFonts w:cs="Arial"/>
                <w:sz w:val="16"/>
                <w:szCs w:val="16"/>
              </w:rPr>
            </w:pPr>
            <w:r w:rsidRPr="00567618">
              <w:rPr>
                <w:rFonts w:cs="Arial"/>
                <w:sz w:val="16"/>
                <w:szCs w:val="16"/>
              </w:rPr>
              <w:t>0051</w:t>
            </w:r>
          </w:p>
        </w:tc>
        <w:tc>
          <w:tcPr>
            <w:tcW w:w="475" w:type="dxa"/>
            <w:shd w:val="solid" w:color="FFFFFF" w:fill="auto"/>
          </w:tcPr>
          <w:p w14:paraId="40CC298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3629C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291F8B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3A4603F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F4D0A61" w14:textId="77777777" w:rsidTr="00DD54CD">
        <w:trPr>
          <w:jc w:val="center"/>
        </w:trPr>
        <w:tc>
          <w:tcPr>
            <w:tcW w:w="851" w:type="dxa"/>
            <w:shd w:val="solid" w:color="FFFFFF" w:fill="auto"/>
          </w:tcPr>
          <w:p w14:paraId="354B57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26668C6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47260D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19E215BE" w14:textId="77777777" w:rsidR="00FC7E52" w:rsidRPr="00567618" w:rsidRDefault="00FC7E52" w:rsidP="00DD54CD">
            <w:pPr>
              <w:pStyle w:val="TAL"/>
              <w:rPr>
                <w:rFonts w:cs="Arial"/>
                <w:sz w:val="16"/>
                <w:szCs w:val="16"/>
              </w:rPr>
            </w:pPr>
            <w:r w:rsidRPr="00567618">
              <w:rPr>
                <w:rFonts w:cs="Arial"/>
                <w:sz w:val="16"/>
                <w:szCs w:val="16"/>
              </w:rPr>
              <w:t>0052</w:t>
            </w:r>
          </w:p>
        </w:tc>
        <w:tc>
          <w:tcPr>
            <w:tcW w:w="475" w:type="dxa"/>
            <w:shd w:val="solid" w:color="FFFFFF" w:fill="auto"/>
          </w:tcPr>
          <w:p w14:paraId="1168CCC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C83BA7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Inter-working enhancements</w:t>
            </w:r>
          </w:p>
        </w:tc>
        <w:tc>
          <w:tcPr>
            <w:tcW w:w="709" w:type="dxa"/>
            <w:shd w:val="solid" w:color="FFFFFF" w:fill="auto"/>
          </w:tcPr>
          <w:p w14:paraId="6495437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4D4A1D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1CDE22B" w14:textId="77777777" w:rsidTr="00DD54CD">
        <w:trPr>
          <w:jc w:val="center"/>
        </w:trPr>
        <w:tc>
          <w:tcPr>
            <w:tcW w:w="851" w:type="dxa"/>
            <w:shd w:val="solid" w:color="FFFFFF" w:fill="auto"/>
          </w:tcPr>
          <w:p w14:paraId="399401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E03E8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76F79F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SP-090013</w:t>
            </w:r>
          </w:p>
        </w:tc>
        <w:tc>
          <w:tcPr>
            <w:tcW w:w="517" w:type="dxa"/>
            <w:shd w:val="solid" w:color="FFFFFF" w:fill="auto"/>
          </w:tcPr>
          <w:p w14:paraId="149D4AEE" w14:textId="77777777" w:rsidR="00FC7E52" w:rsidRPr="00567618" w:rsidRDefault="00FC7E52" w:rsidP="00DD54CD">
            <w:pPr>
              <w:pStyle w:val="TAL"/>
              <w:rPr>
                <w:rFonts w:cs="Arial"/>
                <w:sz w:val="16"/>
                <w:szCs w:val="16"/>
              </w:rPr>
            </w:pPr>
            <w:r w:rsidRPr="00567618">
              <w:rPr>
                <w:rFonts w:cs="Arial"/>
                <w:sz w:val="16"/>
                <w:szCs w:val="16"/>
              </w:rPr>
              <w:t>0053</w:t>
            </w:r>
          </w:p>
        </w:tc>
        <w:tc>
          <w:tcPr>
            <w:tcW w:w="475" w:type="dxa"/>
            <w:shd w:val="solid" w:color="FFFFFF" w:fill="auto"/>
          </w:tcPr>
          <w:p w14:paraId="71504F8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10790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Dynamic video rate adaptation</w:t>
            </w:r>
          </w:p>
        </w:tc>
        <w:tc>
          <w:tcPr>
            <w:tcW w:w="709" w:type="dxa"/>
            <w:shd w:val="solid" w:color="FFFFFF" w:fill="auto"/>
          </w:tcPr>
          <w:p w14:paraId="0A50F9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5F88E5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7DB05D42" w14:textId="77777777" w:rsidTr="00DD54CD">
        <w:trPr>
          <w:jc w:val="center"/>
        </w:trPr>
        <w:tc>
          <w:tcPr>
            <w:tcW w:w="851" w:type="dxa"/>
            <w:shd w:val="solid" w:color="FFFFFF" w:fill="auto"/>
          </w:tcPr>
          <w:p w14:paraId="726A63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66A158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5EC981F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738C9090" w14:textId="77777777" w:rsidR="00FC7E52" w:rsidRPr="00567618" w:rsidRDefault="00FC7E52" w:rsidP="00DD54CD">
            <w:pPr>
              <w:pStyle w:val="TAL"/>
              <w:rPr>
                <w:rFonts w:cs="Arial"/>
                <w:sz w:val="16"/>
                <w:szCs w:val="16"/>
              </w:rPr>
            </w:pPr>
            <w:r w:rsidRPr="00567618">
              <w:rPr>
                <w:rFonts w:cs="Arial"/>
                <w:sz w:val="16"/>
                <w:szCs w:val="16"/>
              </w:rPr>
              <w:t>0054</w:t>
            </w:r>
          </w:p>
        </w:tc>
        <w:tc>
          <w:tcPr>
            <w:tcW w:w="475" w:type="dxa"/>
            <w:shd w:val="solid" w:color="FFFFFF" w:fill="auto"/>
          </w:tcPr>
          <w:p w14:paraId="7292D35A" w14:textId="77777777" w:rsidR="00FC7E52" w:rsidRPr="00567618" w:rsidRDefault="00FC7E52" w:rsidP="00DD54CD">
            <w:pPr>
              <w:pStyle w:val="TAL"/>
              <w:jc w:val="center"/>
              <w:rPr>
                <w:rFonts w:cs="Arial"/>
                <w:sz w:val="16"/>
                <w:szCs w:val="16"/>
              </w:rPr>
            </w:pPr>
          </w:p>
        </w:tc>
        <w:tc>
          <w:tcPr>
            <w:tcW w:w="4748" w:type="dxa"/>
            <w:shd w:val="solid" w:color="FFFFFF" w:fill="auto"/>
          </w:tcPr>
          <w:p w14:paraId="05C32B6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Corrections</w:t>
            </w:r>
          </w:p>
        </w:tc>
        <w:tc>
          <w:tcPr>
            <w:tcW w:w="709" w:type="dxa"/>
            <w:shd w:val="solid" w:color="FFFFFF" w:fill="auto"/>
          </w:tcPr>
          <w:p w14:paraId="2B6473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47AAC7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5294641B" w14:textId="77777777" w:rsidTr="00DD54CD">
        <w:trPr>
          <w:jc w:val="center"/>
        </w:trPr>
        <w:tc>
          <w:tcPr>
            <w:tcW w:w="851" w:type="dxa"/>
            <w:shd w:val="solid" w:color="FFFFFF" w:fill="auto"/>
          </w:tcPr>
          <w:p w14:paraId="71F6989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1C4812F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140BBC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213D459C" w14:textId="77777777" w:rsidR="00FC7E52" w:rsidRPr="00567618" w:rsidRDefault="00FC7E52" w:rsidP="00DD54CD">
            <w:pPr>
              <w:pStyle w:val="TAL"/>
              <w:rPr>
                <w:rFonts w:cs="Arial"/>
                <w:sz w:val="16"/>
                <w:szCs w:val="16"/>
              </w:rPr>
            </w:pPr>
            <w:r w:rsidRPr="00567618">
              <w:rPr>
                <w:rFonts w:cs="Arial"/>
                <w:sz w:val="16"/>
                <w:szCs w:val="16"/>
              </w:rPr>
              <w:t>0055</w:t>
            </w:r>
          </w:p>
        </w:tc>
        <w:tc>
          <w:tcPr>
            <w:tcW w:w="475" w:type="dxa"/>
            <w:shd w:val="solid" w:color="FFFFFF" w:fill="auto"/>
          </w:tcPr>
          <w:p w14:paraId="46A442A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69E81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second stream of same media type</w:t>
            </w:r>
          </w:p>
        </w:tc>
        <w:tc>
          <w:tcPr>
            <w:tcW w:w="709" w:type="dxa"/>
            <w:shd w:val="solid" w:color="FFFFFF" w:fill="auto"/>
          </w:tcPr>
          <w:p w14:paraId="29DBBE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6E2D1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1C0152B6" w14:textId="77777777" w:rsidTr="00DD54CD">
        <w:trPr>
          <w:jc w:val="center"/>
        </w:trPr>
        <w:tc>
          <w:tcPr>
            <w:tcW w:w="851" w:type="dxa"/>
            <w:shd w:val="solid" w:color="FFFFFF" w:fill="auto"/>
          </w:tcPr>
          <w:p w14:paraId="21D13A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2BA25A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6A44811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SP-090005</w:t>
            </w:r>
          </w:p>
        </w:tc>
        <w:tc>
          <w:tcPr>
            <w:tcW w:w="517" w:type="dxa"/>
            <w:shd w:val="solid" w:color="FFFFFF" w:fill="auto"/>
          </w:tcPr>
          <w:p w14:paraId="611A2DF1" w14:textId="77777777" w:rsidR="00FC7E52" w:rsidRPr="00567618" w:rsidRDefault="00FC7E52" w:rsidP="00DD54CD">
            <w:pPr>
              <w:pStyle w:val="TAL"/>
              <w:rPr>
                <w:rFonts w:cs="Arial"/>
                <w:sz w:val="16"/>
                <w:szCs w:val="16"/>
              </w:rPr>
            </w:pPr>
            <w:r w:rsidRPr="00567618">
              <w:rPr>
                <w:rFonts w:cs="Arial"/>
                <w:sz w:val="16"/>
                <w:szCs w:val="16"/>
              </w:rPr>
              <w:t>0057</w:t>
            </w:r>
          </w:p>
        </w:tc>
        <w:tc>
          <w:tcPr>
            <w:tcW w:w="475" w:type="dxa"/>
            <w:shd w:val="solid" w:color="FFFFFF" w:fill="auto"/>
          </w:tcPr>
          <w:p w14:paraId="446172C8"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97D42A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05725B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0F21BA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098C801B" w14:textId="77777777" w:rsidTr="00DD54CD">
        <w:trPr>
          <w:jc w:val="center"/>
        </w:trPr>
        <w:tc>
          <w:tcPr>
            <w:tcW w:w="851" w:type="dxa"/>
            <w:shd w:val="solid" w:color="FFFFFF" w:fill="auto"/>
          </w:tcPr>
          <w:p w14:paraId="79CEC7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0CCDA8E9" w14:textId="77777777" w:rsidR="00FC7E52" w:rsidRPr="00567618" w:rsidRDefault="00FC7E52" w:rsidP="00DD54CD">
            <w:pPr>
              <w:spacing w:after="0"/>
              <w:jc w:val="center"/>
              <w:rPr>
                <w:rFonts w:ascii="Arial" w:hAnsi="Arial" w:cs="Arial"/>
                <w:snapToGrid w:val="0"/>
                <w:color w:val="000000"/>
                <w:sz w:val="16"/>
                <w:szCs w:val="16"/>
              </w:rPr>
            </w:pPr>
          </w:p>
        </w:tc>
        <w:tc>
          <w:tcPr>
            <w:tcW w:w="992" w:type="dxa"/>
            <w:shd w:val="solid" w:color="FFFFFF" w:fill="auto"/>
          </w:tcPr>
          <w:p w14:paraId="48D5AD50" w14:textId="77777777" w:rsidR="00FC7E52" w:rsidRPr="00567618" w:rsidRDefault="00FC7E52" w:rsidP="00DD54CD">
            <w:pPr>
              <w:spacing w:after="0"/>
              <w:rPr>
                <w:rFonts w:ascii="Arial" w:hAnsi="Arial" w:cs="Arial"/>
                <w:snapToGrid w:val="0"/>
                <w:color w:val="000000"/>
                <w:sz w:val="16"/>
                <w:szCs w:val="16"/>
              </w:rPr>
            </w:pPr>
          </w:p>
        </w:tc>
        <w:tc>
          <w:tcPr>
            <w:tcW w:w="517" w:type="dxa"/>
            <w:shd w:val="solid" w:color="FFFFFF" w:fill="auto"/>
          </w:tcPr>
          <w:p w14:paraId="4866B885" w14:textId="77777777" w:rsidR="00FC7E52" w:rsidRPr="00567618" w:rsidRDefault="00FC7E52" w:rsidP="00DD54CD">
            <w:pPr>
              <w:pStyle w:val="TAL"/>
              <w:rPr>
                <w:rFonts w:cs="Arial"/>
                <w:sz w:val="16"/>
                <w:szCs w:val="16"/>
              </w:rPr>
            </w:pPr>
          </w:p>
        </w:tc>
        <w:tc>
          <w:tcPr>
            <w:tcW w:w="475" w:type="dxa"/>
            <w:shd w:val="solid" w:color="FFFFFF" w:fill="auto"/>
          </w:tcPr>
          <w:p w14:paraId="27C193B8" w14:textId="77777777" w:rsidR="00FC7E52" w:rsidRPr="00567618" w:rsidRDefault="00FC7E52" w:rsidP="00DD54CD">
            <w:pPr>
              <w:pStyle w:val="TAL"/>
              <w:jc w:val="center"/>
              <w:rPr>
                <w:rFonts w:cs="Arial"/>
                <w:sz w:val="16"/>
                <w:szCs w:val="16"/>
              </w:rPr>
            </w:pPr>
          </w:p>
        </w:tc>
        <w:tc>
          <w:tcPr>
            <w:tcW w:w="4748" w:type="dxa"/>
            <w:shd w:val="solid" w:color="FFFFFF" w:fill="auto"/>
          </w:tcPr>
          <w:p w14:paraId="484CC5A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Attachments added to the .zip file</w:t>
            </w:r>
          </w:p>
        </w:tc>
        <w:tc>
          <w:tcPr>
            <w:tcW w:w="709" w:type="dxa"/>
            <w:shd w:val="solid" w:color="FFFFFF" w:fill="auto"/>
          </w:tcPr>
          <w:p w14:paraId="44482A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c>
          <w:tcPr>
            <w:tcW w:w="638" w:type="dxa"/>
            <w:shd w:val="solid" w:color="FFFFFF" w:fill="auto"/>
          </w:tcPr>
          <w:p w14:paraId="1F909A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r>
      <w:tr w:rsidR="00FC7E52" w:rsidRPr="00567618" w14:paraId="2FA87450" w14:textId="77777777" w:rsidTr="00DD54CD">
        <w:trPr>
          <w:jc w:val="center"/>
        </w:trPr>
        <w:tc>
          <w:tcPr>
            <w:tcW w:w="851" w:type="dxa"/>
            <w:shd w:val="solid" w:color="FFFFFF" w:fill="auto"/>
          </w:tcPr>
          <w:p w14:paraId="6E1B37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252F928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2D14878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SP-090255</w:t>
            </w:r>
          </w:p>
        </w:tc>
        <w:tc>
          <w:tcPr>
            <w:tcW w:w="517" w:type="dxa"/>
            <w:shd w:val="solid" w:color="FFFFFF" w:fill="auto"/>
          </w:tcPr>
          <w:p w14:paraId="07A01B04" w14:textId="77777777" w:rsidR="00FC7E52" w:rsidRPr="00567618" w:rsidRDefault="00FC7E52" w:rsidP="00DD54CD">
            <w:pPr>
              <w:pStyle w:val="TAL"/>
              <w:rPr>
                <w:rFonts w:cs="Arial"/>
                <w:sz w:val="16"/>
                <w:szCs w:val="16"/>
              </w:rPr>
            </w:pPr>
            <w:r w:rsidRPr="00567618">
              <w:rPr>
                <w:rFonts w:cs="Arial"/>
                <w:sz w:val="16"/>
                <w:szCs w:val="16"/>
              </w:rPr>
              <w:t>0059</w:t>
            </w:r>
          </w:p>
        </w:tc>
        <w:tc>
          <w:tcPr>
            <w:tcW w:w="475" w:type="dxa"/>
            <w:shd w:val="solid" w:color="FFFFFF" w:fill="auto"/>
          </w:tcPr>
          <w:p w14:paraId="24391B2E" w14:textId="77777777" w:rsidR="00FC7E52" w:rsidRPr="00567618" w:rsidRDefault="00FC7E52" w:rsidP="00DD54CD">
            <w:pPr>
              <w:pStyle w:val="TAL"/>
              <w:jc w:val="center"/>
              <w:rPr>
                <w:rFonts w:cs="Arial"/>
                <w:sz w:val="16"/>
                <w:szCs w:val="16"/>
              </w:rPr>
            </w:pPr>
          </w:p>
        </w:tc>
        <w:tc>
          <w:tcPr>
            <w:tcW w:w="4748" w:type="dxa"/>
            <w:shd w:val="solid" w:color="FFFFFF" w:fill="auto"/>
          </w:tcPr>
          <w:p w14:paraId="3DD48C6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Correction</w:t>
            </w:r>
          </w:p>
        </w:tc>
        <w:tc>
          <w:tcPr>
            <w:tcW w:w="709" w:type="dxa"/>
            <w:shd w:val="solid" w:color="FFFFFF" w:fill="auto"/>
          </w:tcPr>
          <w:p w14:paraId="1E1C0D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354B95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1597020D" w14:textId="77777777" w:rsidTr="00DD54CD">
        <w:trPr>
          <w:jc w:val="center"/>
        </w:trPr>
        <w:tc>
          <w:tcPr>
            <w:tcW w:w="851" w:type="dxa"/>
            <w:shd w:val="solid" w:color="FFFFFF" w:fill="auto"/>
          </w:tcPr>
          <w:p w14:paraId="6C82FB4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77EEA0F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18A128C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SP-090255</w:t>
            </w:r>
          </w:p>
        </w:tc>
        <w:tc>
          <w:tcPr>
            <w:tcW w:w="517" w:type="dxa"/>
            <w:shd w:val="solid" w:color="FFFFFF" w:fill="auto"/>
          </w:tcPr>
          <w:p w14:paraId="79A60B11" w14:textId="77777777" w:rsidR="00FC7E52" w:rsidRPr="00567618" w:rsidRDefault="00FC7E52" w:rsidP="00DD54CD">
            <w:pPr>
              <w:pStyle w:val="TAL"/>
              <w:rPr>
                <w:rFonts w:cs="Arial"/>
                <w:sz w:val="16"/>
                <w:szCs w:val="16"/>
              </w:rPr>
            </w:pPr>
            <w:r w:rsidRPr="00567618">
              <w:rPr>
                <w:rFonts w:cs="Arial"/>
                <w:sz w:val="16"/>
                <w:szCs w:val="16"/>
              </w:rPr>
              <w:t>0060</w:t>
            </w:r>
          </w:p>
        </w:tc>
        <w:tc>
          <w:tcPr>
            <w:tcW w:w="475" w:type="dxa"/>
            <w:shd w:val="solid" w:color="FFFFFF" w:fill="auto"/>
          </w:tcPr>
          <w:p w14:paraId="720394E4" w14:textId="77777777" w:rsidR="00FC7E52" w:rsidRPr="00567618" w:rsidRDefault="00FC7E52" w:rsidP="00DD54CD">
            <w:pPr>
              <w:pStyle w:val="TAL"/>
              <w:jc w:val="center"/>
              <w:rPr>
                <w:rFonts w:cs="Arial"/>
                <w:sz w:val="16"/>
                <w:szCs w:val="16"/>
              </w:rPr>
            </w:pPr>
          </w:p>
        </w:tc>
        <w:tc>
          <w:tcPr>
            <w:tcW w:w="4748" w:type="dxa"/>
            <w:shd w:val="solid" w:color="FFFFFF" w:fill="auto"/>
          </w:tcPr>
          <w:p w14:paraId="0E73E9A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Cross reference correction</w:t>
            </w:r>
          </w:p>
        </w:tc>
        <w:tc>
          <w:tcPr>
            <w:tcW w:w="709" w:type="dxa"/>
            <w:shd w:val="solid" w:color="FFFFFF" w:fill="auto"/>
          </w:tcPr>
          <w:p w14:paraId="0FD6E0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418139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4FDB57A5" w14:textId="77777777" w:rsidTr="00DD54CD">
        <w:trPr>
          <w:jc w:val="center"/>
        </w:trPr>
        <w:tc>
          <w:tcPr>
            <w:tcW w:w="851" w:type="dxa"/>
            <w:shd w:val="solid" w:color="FFFFFF" w:fill="auto"/>
          </w:tcPr>
          <w:p w14:paraId="5D3669D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0B8825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011417D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SP-090258</w:t>
            </w:r>
          </w:p>
        </w:tc>
        <w:tc>
          <w:tcPr>
            <w:tcW w:w="517" w:type="dxa"/>
            <w:shd w:val="solid" w:color="FFFFFF" w:fill="auto"/>
          </w:tcPr>
          <w:p w14:paraId="7AE25EC0" w14:textId="77777777" w:rsidR="00FC7E52" w:rsidRPr="00567618" w:rsidRDefault="00FC7E52" w:rsidP="00DD54CD">
            <w:pPr>
              <w:pStyle w:val="TAL"/>
              <w:rPr>
                <w:rFonts w:cs="Arial"/>
                <w:sz w:val="16"/>
                <w:szCs w:val="16"/>
              </w:rPr>
            </w:pPr>
            <w:r w:rsidRPr="00567618">
              <w:rPr>
                <w:rFonts w:cs="Arial"/>
                <w:sz w:val="16"/>
                <w:szCs w:val="16"/>
              </w:rPr>
              <w:t>0061</w:t>
            </w:r>
          </w:p>
        </w:tc>
        <w:tc>
          <w:tcPr>
            <w:tcW w:w="475" w:type="dxa"/>
            <w:shd w:val="solid" w:color="FFFFFF" w:fill="auto"/>
          </w:tcPr>
          <w:p w14:paraId="5959E3EF"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88A3AB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Packetization for E-UTRAN</w:t>
            </w:r>
          </w:p>
        </w:tc>
        <w:tc>
          <w:tcPr>
            <w:tcW w:w="709" w:type="dxa"/>
            <w:shd w:val="solid" w:color="FFFFFF" w:fill="auto"/>
          </w:tcPr>
          <w:p w14:paraId="19FA5D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34D7A4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F925F0A" w14:textId="77777777" w:rsidTr="00DD54CD">
        <w:trPr>
          <w:jc w:val="center"/>
        </w:trPr>
        <w:tc>
          <w:tcPr>
            <w:tcW w:w="851" w:type="dxa"/>
            <w:shd w:val="solid" w:color="FFFFFF" w:fill="auto"/>
          </w:tcPr>
          <w:p w14:paraId="2CBE2D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6ED422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270F25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0B1C02AC" w14:textId="77777777" w:rsidR="00FC7E52" w:rsidRPr="00567618" w:rsidRDefault="00FC7E52" w:rsidP="00DD54CD">
            <w:pPr>
              <w:pStyle w:val="TAL"/>
              <w:rPr>
                <w:rFonts w:cs="Arial"/>
                <w:sz w:val="16"/>
                <w:szCs w:val="16"/>
              </w:rPr>
            </w:pPr>
            <w:r w:rsidRPr="00567618">
              <w:rPr>
                <w:rFonts w:cs="Arial"/>
                <w:sz w:val="16"/>
                <w:szCs w:val="16"/>
              </w:rPr>
              <w:t>0063</w:t>
            </w:r>
          </w:p>
        </w:tc>
        <w:tc>
          <w:tcPr>
            <w:tcW w:w="475" w:type="dxa"/>
            <w:shd w:val="solid" w:color="FFFFFF" w:fill="auto"/>
          </w:tcPr>
          <w:p w14:paraId="4C9F30D0" w14:textId="77777777" w:rsidR="00FC7E52" w:rsidRPr="00567618" w:rsidRDefault="00FC7E52" w:rsidP="00DD54CD">
            <w:pPr>
              <w:pStyle w:val="TAL"/>
              <w:jc w:val="center"/>
              <w:rPr>
                <w:rFonts w:cs="Arial"/>
                <w:sz w:val="16"/>
                <w:szCs w:val="16"/>
              </w:rPr>
            </w:pPr>
          </w:p>
        </w:tc>
        <w:tc>
          <w:tcPr>
            <w:tcW w:w="4748" w:type="dxa"/>
            <w:shd w:val="solid" w:color="FFFFFF" w:fill="auto"/>
          </w:tcPr>
          <w:p w14:paraId="12207B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unclear packetization recommendation for unknown RAT</w:t>
            </w:r>
          </w:p>
        </w:tc>
        <w:tc>
          <w:tcPr>
            <w:tcW w:w="709" w:type="dxa"/>
            <w:shd w:val="solid" w:color="FFFFFF" w:fill="auto"/>
          </w:tcPr>
          <w:p w14:paraId="032D97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71E46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1732BCB1" w14:textId="77777777" w:rsidTr="00DD54CD">
        <w:trPr>
          <w:jc w:val="center"/>
        </w:trPr>
        <w:tc>
          <w:tcPr>
            <w:tcW w:w="851" w:type="dxa"/>
            <w:shd w:val="solid" w:color="FFFFFF" w:fill="auto"/>
          </w:tcPr>
          <w:p w14:paraId="1D54D4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5A6F911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051E87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7F2DC00C" w14:textId="77777777" w:rsidR="00FC7E52" w:rsidRPr="00567618" w:rsidRDefault="00FC7E52" w:rsidP="00DD54CD">
            <w:pPr>
              <w:pStyle w:val="TAL"/>
              <w:rPr>
                <w:rFonts w:cs="Arial"/>
                <w:sz w:val="16"/>
                <w:szCs w:val="16"/>
              </w:rPr>
            </w:pPr>
            <w:r w:rsidRPr="00567618">
              <w:rPr>
                <w:rFonts w:cs="Arial"/>
                <w:sz w:val="16"/>
                <w:szCs w:val="16"/>
              </w:rPr>
              <w:t>0065</w:t>
            </w:r>
          </w:p>
        </w:tc>
        <w:tc>
          <w:tcPr>
            <w:tcW w:w="475" w:type="dxa"/>
            <w:shd w:val="solid" w:color="FFFFFF" w:fill="auto"/>
          </w:tcPr>
          <w:p w14:paraId="192D7D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12BDC7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to example in clause A.6</w:t>
            </w:r>
          </w:p>
        </w:tc>
        <w:tc>
          <w:tcPr>
            <w:tcW w:w="709" w:type="dxa"/>
            <w:shd w:val="solid" w:color="FFFFFF" w:fill="auto"/>
          </w:tcPr>
          <w:p w14:paraId="0AB4B8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5207FA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78C1602C" w14:textId="77777777" w:rsidTr="00DD54CD">
        <w:trPr>
          <w:jc w:val="center"/>
        </w:trPr>
        <w:tc>
          <w:tcPr>
            <w:tcW w:w="851" w:type="dxa"/>
            <w:shd w:val="solid" w:color="FFFFFF" w:fill="auto"/>
          </w:tcPr>
          <w:p w14:paraId="107D98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3D5EF3F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7EC2F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192D3432" w14:textId="77777777" w:rsidR="00FC7E52" w:rsidRPr="00567618" w:rsidRDefault="00FC7E52" w:rsidP="00DD54CD">
            <w:pPr>
              <w:pStyle w:val="TAL"/>
              <w:rPr>
                <w:rFonts w:cs="Arial"/>
                <w:sz w:val="16"/>
                <w:szCs w:val="16"/>
              </w:rPr>
            </w:pPr>
            <w:r w:rsidRPr="00567618">
              <w:rPr>
                <w:rFonts w:cs="Arial"/>
                <w:sz w:val="16"/>
                <w:szCs w:val="16"/>
              </w:rPr>
              <w:t>0067</w:t>
            </w:r>
          </w:p>
        </w:tc>
        <w:tc>
          <w:tcPr>
            <w:tcW w:w="475" w:type="dxa"/>
            <w:shd w:val="solid" w:color="FFFFFF" w:fill="auto"/>
          </w:tcPr>
          <w:p w14:paraId="76381E54"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1F0773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comments in sub-clause A.3.1a</w:t>
            </w:r>
          </w:p>
        </w:tc>
        <w:tc>
          <w:tcPr>
            <w:tcW w:w="709" w:type="dxa"/>
            <w:shd w:val="solid" w:color="FFFFFF" w:fill="auto"/>
          </w:tcPr>
          <w:p w14:paraId="611B9A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7AF3DF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0B243591" w14:textId="77777777" w:rsidTr="00DD54CD">
        <w:trPr>
          <w:jc w:val="center"/>
        </w:trPr>
        <w:tc>
          <w:tcPr>
            <w:tcW w:w="851" w:type="dxa"/>
            <w:shd w:val="solid" w:color="FFFFFF" w:fill="auto"/>
          </w:tcPr>
          <w:p w14:paraId="2D935F7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09C205D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7367BA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6D6B1B83" w14:textId="77777777" w:rsidR="00FC7E52" w:rsidRPr="00567618" w:rsidRDefault="00FC7E52" w:rsidP="00DD54CD">
            <w:pPr>
              <w:pStyle w:val="TAL"/>
              <w:rPr>
                <w:rFonts w:cs="Arial"/>
                <w:sz w:val="16"/>
                <w:szCs w:val="16"/>
              </w:rPr>
            </w:pPr>
            <w:r w:rsidRPr="00567618">
              <w:rPr>
                <w:rFonts w:cs="Arial"/>
                <w:sz w:val="16"/>
                <w:szCs w:val="16"/>
              </w:rPr>
              <w:t>0069</w:t>
            </w:r>
          </w:p>
        </w:tc>
        <w:tc>
          <w:tcPr>
            <w:tcW w:w="475" w:type="dxa"/>
            <w:shd w:val="solid" w:color="FFFFFF" w:fill="auto"/>
          </w:tcPr>
          <w:p w14:paraId="410B6E6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E96F1A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inconsistent packetization requirements</w:t>
            </w:r>
          </w:p>
        </w:tc>
        <w:tc>
          <w:tcPr>
            <w:tcW w:w="709" w:type="dxa"/>
            <w:shd w:val="solid" w:color="FFFFFF" w:fill="auto"/>
          </w:tcPr>
          <w:p w14:paraId="2FC09E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B926B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57DE9A2C" w14:textId="77777777" w:rsidTr="00DD54CD">
        <w:trPr>
          <w:jc w:val="center"/>
        </w:trPr>
        <w:tc>
          <w:tcPr>
            <w:tcW w:w="851" w:type="dxa"/>
            <w:shd w:val="solid" w:color="FFFFFF" w:fill="auto"/>
          </w:tcPr>
          <w:p w14:paraId="0727C3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B73DA7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468FE4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193A754D" w14:textId="77777777" w:rsidR="00FC7E52" w:rsidRPr="00567618" w:rsidRDefault="00FC7E52" w:rsidP="00DD54CD">
            <w:pPr>
              <w:pStyle w:val="TAL"/>
              <w:rPr>
                <w:rFonts w:cs="Arial"/>
                <w:sz w:val="16"/>
                <w:szCs w:val="16"/>
              </w:rPr>
            </w:pPr>
            <w:r w:rsidRPr="00567618">
              <w:rPr>
                <w:rFonts w:cs="Arial"/>
                <w:sz w:val="16"/>
                <w:szCs w:val="16"/>
              </w:rPr>
              <w:t>0071</w:t>
            </w:r>
          </w:p>
        </w:tc>
        <w:tc>
          <w:tcPr>
            <w:tcW w:w="475" w:type="dxa"/>
            <w:shd w:val="solid" w:color="FFFFFF" w:fill="auto"/>
          </w:tcPr>
          <w:p w14:paraId="72B2C6B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7D453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to examples in clauses A.7 and A.8</w:t>
            </w:r>
          </w:p>
        </w:tc>
        <w:tc>
          <w:tcPr>
            <w:tcW w:w="709" w:type="dxa"/>
            <w:shd w:val="solid" w:color="FFFFFF" w:fill="auto"/>
          </w:tcPr>
          <w:p w14:paraId="13D57C2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00842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A5C5883" w14:textId="77777777" w:rsidTr="00DD54CD">
        <w:trPr>
          <w:jc w:val="center"/>
        </w:trPr>
        <w:tc>
          <w:tcPr>
            <w:tcW w:w="851" w:type="dxa"/>
            <w:shd w:val="solid" w:color="FFFFFF" w:fill="auto"/>
          </w:tcPr>
          <w:p w14:paraId="11CD79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2AEB01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52A6BF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621A989C" w14:textId="77777777" w:rsidR="00FC7E52" w:rsidRPr="00567618" w:rsidRDefault="00FC7E52" w:rsidP="00DD54CD">
            <w:pPr>
              <w:pStyle w:val="TAL"/>
              <w:rPr>
                <w:rFonts w:cs="Arial"/>
                <w:sz w:val="16"/>
                <w:szCs w:val="16"/>
              </w:rPr>
            </w:pPr>
            <w:r w:rsidRPr="00567618">
              <w:rPr>
                <w:rFonts w:cs="Arial"/>
                <w:sz w:val="16"/>
                <w:szCs w:val="16"/>
              </w:rPr>
              <w:t>0073</w:t>
            </w:r>
          </w:p>
        </w:tc>
        <w:tc>
          <w:tcPr>
            <w:tcW w:w="475" w:type="dxa"/>
            <w:shd w:val="solid" w:color="FFFFFF" w:fill="auto"/>
          </w:tcPr>
          <w:p w14:paraId="315D7C0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A6BECD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CTM Interworking</w:t>
            </w:r>
          </w:p>
        </w:tc>
        <w:tc>
          <w:tcPr>
            <w:tcW w:w="709" w:type="dxa"/>
            <w:shd w:val="solid" w:color="FFFFFF" w:fill="auto"/>
          </w:tcPr>
          <w:p w14:paraId="4969B4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774B99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23EEF83" w14:textId="77777777" w:rsidTr="00DD54CD">
        <w:trPr>
          <w:jc w:val="center"/>
        </w:trPr>
        <w:tc>
          <w:tcPr>
            <w:tcW w:w="851" w:type="dxa"/>
            <w:shd w:val="solid" w:color="FFFFFF" w:fill="auto"/>
          </w:tcPr>
          <w:p w14:paraId="33BC5D8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5C5DBA6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12C49C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1BA7F18B" w14:textId="77777777" w:rsidR="00FC7E52" w:rsidRPr="00567618" w:rsidRDefault="00FC7E52" w:rsidP="00DD54CD">
            <w:pPr>
              <w:pStyle w:val="TAL"/>
              <w:rPr>
                <w:rFonts w:cs="Arial"/>
                <w:sz w:val="16"/>
                <w:szCs w:val="16"/>
              </w:rPr>
            </w:pPr>
            <w:r w:rsidRPr="00567618">
              <w:rPr>
                <w:rFonts w:cs="Arial"/>
                <w:sz w:val="16"/>
                <w:szCs w:val="16"/>
              </w:rPr>
              <w:t>0076</w:t>
            </w:r>
          </w:p>
        </w:tc>
        <w:tc>
          <w:tcPr>
            <w:tcW w:w="475" w:type="dxa"/>
            <w:shd w:val="solid" w:color="FFFFFF" w:fill="auto"/>
          </w:tcPr>
          <w:p w14:paraId="14EA25C2" w14:textId="77777777" w:rsidR="00FC7E52" w:rsidRPr="00567618" w:rsidRDefault="00FC7E52" w:rsidP="00DD54CD">
            <w:pPr>
              <w:pStyle w:val="TAL"/>
              <w:jc w:val="center"/>
              <w:rPr>
                <w:rFonts w:cs="Arial"/>
                <w:sz w:val="16"/>
                <w:szCs w:val="16"/>
              </w:rPr>
            </w:pPr>
          </w:p>
        </w:tc>
        <w:tc>
          <w:tcPr>
            <w:tcW w:w="4748" w:type="dxa"/>
            <w:shd w:val="solid" w:color="FFFFFF" w:fill="auto"/>
          </w:tcPr>
          <w:p w14:paraId="75B7492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MSRP corrections</w:t>
            </w:r>
          </w:p>
        </w:tc>
        <w:tc>
          <w:tcPr>
            <w:tcW w:w="709" w:type="dxa"/>
            <w:shd w:val="solid" w:color="FFFFFF" w:fill="auto"/>
          </w:tcPr>
          <w:p w14:paraId="137E80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772359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73BD1B73" w14:textId="77777777" w:rsidTr="00DD54CD">
        <w:trPr>
          <w:jc w:val="center"/>
        </w:trPr>
        <w:tc>
          <w:tcPr>
            <w:tcW w:w="851" w:type="dxa"/>
            <w:shd w:val="solid" w:color="FFFFFF" w:fill="auto"/>
          </w:tcPr>
          <w:p w14:paraId="637730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6E8AD75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5F74E2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223462B8" w14:textId="77777777" w:rsidR="00FC7E52" w:rsidRPr="00567618" w:rsidRDefault="00FC7E52" w:rsidP="00DD54CD">
            <w:pPr>
              <w:pStyle w:val="TAL"/>
              <w:rPr>
                <w:rFonts w:cs="Arial"/>
                <w:sz w:val="16"/>
                <w:szCs w:val="16"/>
              </w:rPr>
            </w:pPr>
            <w:r w:rsidRPr="00567618">
              <w:rPr>
                <w:rFonts w:cs="Arial"/>
                <w:sz w:val="16"/>
                <w:szCs w:val="16"/>
              </w:rPr>
              <w:t>0077</w:t>
            </w:r>
          </w:p>
        </w:tc>
        <w:tc>
          <w:tcPr>
            <w:tcW w:w="475" w:type="dxa"/>
            <w:shd w:val="solid" w:color="FFFFFF" w:fill="auto"/>
          </w:tcPr>
          <w:p w14:paraId="4EBBF4C6" w14:textId="77777777" w:rsidR="00FC7E52" w:rsidRPr="00567618" w:rsidRDefault="00FC7E52" w:rsidP="00DD54CD">
            <w:pPr>
              <w:pStyle w:val="TAL"/>
              <w:jc w:val="center"/>
              <w:rPr>
                <w:rFonts w:cs="Arial"/>
                <w:sz w:val="16"/>
                <w:szCs w:val="16"/>
              </w:rPr>
            </w:pPr>
          </w:p>
        </w:tc>
        <w:tc>
          <w:tcPr>
            <w:tcW w:w="4748" w:type="dxa"/>
            <w:shd w:val="solid" w:color="FFFFFF" w:fill="auto"/>
          </w:tcPr>
          <w:p w14:paraId="1BAA382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QoE Corrections for MTSI</w:t>
            </w:r>
          </w:p>
        </w:tc>
        <w:tc>
          <w:tcPr>
            <w:tcW w:w="709" w:type="dxa"/>
            <w:shd w:val="solid" w:color="FFFFFF" w:fill="auto"/>
          </w:tcPr>
          <w:p w14:paraId="6C3923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6710348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2D7E86AC" w14:textId="77777777" w:rsidTr="00DD54CD">
        <w:trPr>
          <w:jc w:val="center"/>
        </w:trPr>
        <w:tc>
          <w:tcPr>
            <w:tcW w:w="851" w:type="dxa"/>
            <w:shd w:val="solid" w:color="FFFFFF" w:fill="auto"/>
          </w:tcPr>
          <w:p w14:paraId="38D3124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146FE45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23969A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63ABEE2B" w14:textId="77777777" w:rsidR="00FC7E52" w:rsidRPr="00567618" w:rsidRDefault="00FC7E52" w:rsidP="00DD54CD">
            <w:pPr>
              <w:pStyle w:val="TAL"/>
              <w:rPr>
                <w:rFonts w:cs="Arial"/>
                <w:sz w:val="16"/>
                <w:szCs w:val="16"/>
              </w:rPr>
            </w:pPr>
            <w:r w:rsidRPr="00567618">
              <w:rPr>
                <w:rFonts w:cs="Arial"/>
                <w:sz w:val="16"/>
                <w:szCs w:val="16"/>
              </w:rPr>
              <w:t>0083</w:t>
            </w:r>
          </w:p>
        </w:tc>
        <w:tc>
          <w:tcPr>
            <w:tcW w:w="475" w:type="dxa"/>
            <w:shd w:val="solid" w:color="FFFFFF" w:fill="auto"/>
          </w:tcPr>
          <w:p w14:paraId="55DCDD6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526CD4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0C9ED9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45140E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382DC747" w14:textId="77777777" w:rsidTr="00DD54CD">
        <w:trPr>
          <w:jc w:val="center"/>
        </w:trPr>
        <w:tc>
          <w:tcPr>
            <w:tcW w:w="851" w:type="dxa"/>
            <w:shd w:val="solid" w:color="FFFFFF" w:fill="auto"/>
          </w:tcPr>
          <w:p w14:paraId="6A01335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4B1BC66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03966A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3C7CD23A" w14:textId="77777777" w:rsidR="00FC7E52" w:rsidRPr="00567618" w:rsidRDefault="00FC7E52" w:rsidP="00DD54CD">
            <w:pPr>
              <w:pStyle w:val="TAL"/>
              <w:rPr>
                <w:rFonts w:cs="Arial"/>
                <w:sz w:val="16"/>
                <w:szCs w:val="16"/>
              </w:rPr>
            </w:pPr>
            <w:r w:rsidRPr="00567618">
              <w:rPr>
                <w:rFonts w:cs="Arial"/>
                <w:sz w:val="16"/>
                <w:szCs w:val="16"/>
              </w:rPr>
              <w:t>0085</w:t>
            </w:r>
          </w:p>
        </w:tc>
        <w:tc>
          <w:tcPr>
            <w:tcW w:w="475" w:type="dxa"/>
            <w:shd w:val="solid" w:color="FFFFFF" w:fill="auto"/>
          </w:tcPr>
          <w:p w14:paraId="1B99C8A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5B255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OMA-DM MO DTD DFFormat in 3GPP MTSINP MO</w:t>
            </w:r>
          </w:p>
        </w:tc>
        <w:tc>
          <w:tcPr>
            <w:tcW w:w="709" w:type="dxa"/>
            <w:shd w:val="solid" w:color="FFFFFF" w:fill="auto"/>
          </w:tcPr>
          <w:p w14:paraId="5587E6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59AC0A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5AD20222" w14:textId="77777777" w:rsidTr="00DD54CD">
        <w:trPr>
          <w:jc w:val="center"/>
        </w:trPr>
        <w:tc>
          <w:tcPr>
            <w:tcW w:w="851" w:type="dxa"/>
            <w:shd w:val="solid" w:color="FFFFFF" w:fill="auto"/>
          </w:tcPr>
          <w:p w14:paraId="4F42B9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4DE459D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4C589B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SP-090571</w:t>
            </w:r>
          </w:p>
        </w:tc>
        <w:tc>
          <w:tcPr>
            <w:tcW w:w="517" w:type="dxa"/>
            <w:shd w:val="solid" w:color="FFFFFF" w:fill="auto"/>
          </w:tcPr>
          <w:p w14:paraId="7E524F05" w14:textId="77777777" w:rsidR="00FC7E52" w:rsidRPr="00567618" w:rsidRDefault="00FC7E52" w:rsidP="00DD54CD">
            <w:pPr>
              <w:pStyle w:val="TAL"/>
              <w:rPr>
                <w:rFonts w:cs="Arial"/>
                <w:sz w:val="16"/>
                <w:szCs w:val="16"/>
              </w:rPr>
            </w:pPr>
            <w:r w:rsidRPr="00567618">
              <w:rPr>
                <w:rFonts w:cs="Arial"/>
                <w:sz w:val="16"/>
                <w:szCs w:val="16"/>
              </w:rPr>
              <w:t>0074</w:t>
            </w:r>
          </w:p>
        </w:tc>
        <w:tc>
          <w:tcPr>
            <w:tcW w:w="475" w:type="dxa"/>
            <w:shd w:val="solid" w:color="FFFFFF" w:fill="auto"/>
          </w:tcPr>
          <w:p w14:paraId="36AE64A2"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57716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Maintaining temporalspatial tradeoff during video adaptation / equalization of font and size for MO DDF specifications</w:t>
            </w:r>
          </w:p>
        </w:tc>
        <w:tc>
          <w:tcPr>
            <w:tcW w:w="709" w:type="dxa"/>
            <w:shd w:val="solid" w:color="FFFFFF" w:fill="auto"/>
          </w:tcPr>
          <w:p w14:paraId="44A601A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c>
          <w:tcPr>
            <w:tcW w:w="638" w:type="dxa"/>
            <w:shd w:val="solid" w:color="FFFFFF" w:fill="auto"/>
          </w:tcPr>
          <w:p w14:paraId="2F9AA5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r>
      <w:tr w:rsidR="00FC7E52" w:rsidRPr="00567618" w14:paraId="4DF5BE70" w14:textId="77777777" w:rsidTr="00DD54CD">
        <w:trPr>
          <w:jc w:val="center"/>
        </w:trPr>
        <w:tc>
          <w:tcPr>
            <w:tcW w:w="851" w:type="dxa"/>
            <w:shd w:val="solid" w:color="FFFFFF" w:fill="auto"/>
          </w:tcPr>
          <w:p w14:paraId="45A8C5F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76BF78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2A9136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SP-090573</w:t>
            </w:r>
          </w:p>
        </w:tc>
        <w:tc>
          <w:tcPr>
            <w:tcW w:w="517" w:type="dxa"/>
            <w:shd w:val="solid" w:color="FFFFFF" w:fill="auto"/>
          </w:tcPr>
          <w:p w14:paraId="1FEDA663" w14:textId="77777777" w:rsidR="00FC7E52" w:rsidRPr="00567618" w:rsidRDefault="00FC7E52" w:rsidP="00DD54CD">
            <w:pPr>
              <w:pStyle w:val="TAL"/>
              <w:rPr>
                <w:rFonts w:cs="Arial"/>
                <w:sz w:val="16"/>
                <w:szCs w:val="16"/>
              </w:rPr>
            </w:pPr>
            <w:r w:rsidRPr="00567618">
              <w:rPr>
                <w:rFonts w:cs="Arial"/>
                <w:sz w:val="16"/>
                <w:szCs w:val="16"/>
              </w:rPr>
              <w:t>0081</w:t>
            </w:r>
          </w:p>
        </w:tc>
        <w:tc>
          <w:tcPr>
            <w:tcW w:w="475" w:type="dxa"/>
            <w:shd w:val="solid" w:color="FFFFFF" w:fill="auto"/>
          </w:tcPr>
          <w:p w14:paraId="7B14E08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AF5AC1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Initial Codec Mode Selection for AMR and AMR-WB</w:t>
            </w:r>
          </w:p>
        </w:tc>
        <w:tc>
          <w:tcPr>
            <w:tcW w:w="709" w:type="dxa"/>
            <w:shd w:val="solid" w:color="FFFFFF" w:fill="auto"/>
          </w:tcPr>
          <w:p w14:paraId="6DD72E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c>
          <w:tcPr>
            <w:tcW w:w="638" w:type="dxa"/>
            <w:shd w:val="solid" w:color="FFFFFF" w:fill="auto"/>
          </w:tcPr>
          <w:p w14:paraId="731D814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r>
      <w:tr w:rsidR="00FC7E52" w:rsidRPr="00567618" w14:paraId="0932A04A" w14:textId="77777777" w:rsidTr="00DD54CD">
        <w:trPr>
          <w:jc w:val="center"/>
        </w:trPr>
        <w:tc>
          <w:tcPr>
            <w:tcW w:w="851" w:type="dxa"/>
            <w:shd w:val="solid" w:color="FFFFFF" w:fill="auto"/>
          </w:tcPr>
          <w:p w14:paraId="67979E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3EA226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6DA448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528762A9" w14:textId="77777777" w:rsidR="00FC7E52" w:rsidRPr="00567618" w:rsidRDefault="00FC7E52" w:rsidP="00DD54CD">
            <w:pPr>
              <w:pStyle w:val="TAL"/>
              <w:rPr>
                <w:rFonts w:cs="Arial"/>
                <w:sz w:val="16"/>
                <w:szCs w:val="16"/>
              </w:rPr>
            </w:pPr>
            <w:r w:rsidRPr="00567618">
              <w:rPr>
                <w:rFonts w:cs="Arial"/>
                <w:sz w:val="16"/>
                <w:szCs w:val="16"/>
              </w:rPr>
              <w:t>0075</w:t>
            </w:r>
          </w:p>
        </w:tc>
        <w:tc>
          <w:tcPr>
            <w:tcW w:w="475" w:type="dxa"/>
            <w:shd w:val="solid" w:color="FFFFFF" w:fill="auto"/>
          </w:tcPr>
          <w:p w14:paraId="2EE0CBBB"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shd w:val="solid" w:color="FFFFFF" w:fill="auto"/>
          </w:tcPr>
          <w:p w14:paraId="00F492B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Replacement of non-compound RTCP with Reduced-Size RTCP</w:t>
            </w:r>
          </w:p>
        </w:tc>
        <w:tc>
          <w:tcPr>
            <w:tcW w:w="709" w:type="dxa"/>
            <w:shd w:val="solid" w:color="FFFFFF" w:fill="auto"/>
          </w:tcPr>
          <w:p w14:paraId="41AD18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288ECB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19BFE67A" w14:textId="77777777" w:rsidTr="00DD54CD">
        <w:trPr>
          <w:jc w:val="center"/>
        </w:trPr>
        <w:tc>
          <w:tcPr>
            <w:tcW w:w="851" w:type="dxa"/>
            <w:shd w:val="solid" w:color="FFFFFF" w:fill="auto"/>
          </w:tcPr>
          <w:p w14:paraId="763BF2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74C58FA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5A247F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SP-090704</w:t>
            </w:r>
          </w:p>
        </w:tc>
        <w:tc>
          <w:tcPr>
            <w:tcW w:w="517" w:type="dxa"/>
            <w:shd w:val="solid" w:color="FFFFFF" w:fill="auto"/>
          </w:tcPr>
          <w:p w14:paraId="454B044D" w14:textId="77777777" w:rsidR="00FC7E52" w:rsidRPr="00567618" w:rsidRDefault="00FC7E52" w:rsidP="00DD54CD">
            <w:pPr>
              <w:pStyle w:val="TAL"/>
              <w:rPr>
                <w:rFonts w:cs="Arial"/>
                <w:sz w:val="16"/>
                <w:szCs w:val="16"/>
              </w:rPr>
            </w:pPr>
            <w:r w:rsidRPr="00567618">
              <w:rPr>
                <w:rFonts w:cs="Arial"/>
                <w:sz w:val="16"/>
                <w:szCs w:val="16"/>
              </w:rPr>
              <w:t>0082</w:t>
            </w:r>
          </w:p>
        </w:tc>
        <w:tc>
          <w:tcPr>
            <w:tcW w:w="475" w:type="dxa"/>
            <w:shd w:val="solid" w:color="FFFFFF" w:fill="auto"/>
          </w:tcPr>
          <w:p w14:paraId="69F0D9D5" w14:textId="77777777" w:rsidR="00FC7E52" w:rsidRPr="00567618" w:rsidRDefault="00FC7E52" w:rsidP="00DD54CD">
            <w:pPr>
              <w:pStyle w:val="TAL"/>
              <w:jc w:val="center"/>
              <w:rPr>
                <w:rFonts w:cs="Arial"/>
                <w:sz w:val="16"/>
                <w:szCs w:val="16"/>
              </w:rPr>
            </w:pPr>
            <w:r w:rsidRPr="00567618">
              <w:rPr>
                <w:rFonts w:cs="Arial"/>
                <w:sz w:val="16"/>
                <w:szCs w:val="16"/>
              </w:rPr>
              <w:t>6</w:t>
            </w:r>
          </w:p>
        </w:tc>
        <w:tc>
          <w:tcPr>
            <w:tcW w:w="4748" w:type="dxa"/>
            <w:shd w:val="solid" w:color="FFFFFF" w:fill="auto"/>
          </w:tcPr>
          <w:p w14:paraId="57E1B4B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Support for Explicit Congestion Notification</w:t>
            </w:r>
          </w:p>
        </w:tc>
        <w:tc>
          <w:tcPr>
            <w:tcW w:w="709" w:type="dxa"/>
            <w:shd w:val="solid" w:color="FFFFFF" w:fill="auto"/>
          </w:tcPr>
          <w:p w14:paraId="08DFBA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09F868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7AD3124E" w14:textId="77777777" w:rsidTr="00DD54CD">
        <w:trPr>
          <w:jc w:val="center"/>
        </w:trPr>
        <w:tc>
          <w:tcPr>
            <w:tcW w:w="851" w:type="dxa"/>
            <w:shd w:val="solid" w:color="FFFFFF" w:fill="auto"/>
          </w:tcPr>
          <w:p w14:paraId="71F98F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0DF15FB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7FF24E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SP-090708</w:t>
            </w:r>
          </w:p>
        </w:tc>
        <w:tc>
          <w:tcPr>
            <w:tcW w:w="517" w:type="dxa"/>
            <w:shd w:val="solid" w:color="FFFFFF" w:fill="auto"/>
          </w:tcPr>
          <w:p w14:paraId="0DB63AC8" w14:textId="77777777" w:rsidR="00FC7E52" w:rsidRPr="00567618" w:rsidRDefault="00FC7E52" w:rsidP="00DD54CD">
            <w:pPr>
              <w:pStyle w:val="TAL"/>
              <w:rPr>
                <w:rFonts w:cs="Arial"/>
                <w:sz w:val="16"/>
                <w:szCs w:val="16"/>
              </w:rPr>
            </w:pPr>
            <w:r w:rsidRPr="00567618">
              <w:rPr>
                <w:rFonts w:cs="Arial"/>
                <w:sz w:val="16"/>
                <w:szCs w:val="16"/>
              </w:rPr>
              <w:t>0088</w:t>
            </w:r>
          </w:p>
        </w:tc>
        <w:tc>
          <w:tcPr>
            <w:tcW w:w="475" w:type="dxa"/>
            <w:shd w:val="solid" w:color="FFFFFF" w:fill="auto"/>
          </w:tcPr>
          <w:p w14:paraId="22F9C63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336620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Managing MTSI Media Adaptation</w:t>
            </w:r>
          </w:p>
        </w:tc>
        <w:tc>
          <w:tcPr>
            <w:tcW w:w="709" w:type="dxa"/>
            <w:shd w:val="solid" w:color="FFFFFF" w:fill="auto"/>
          </w:tcPr>
          <w:p w14:paraId="385C9BC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53D058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34A30CD2" w14:textId="77777777" w:rsidTr="00DD54CD">
        <w:trPr>
          <w:jc w:val="center"/>
        </w:trPr>
        <w:tc>
          <w:tcPr>
            <w:tcW w:w="851" w:type="dxa"/>
            <w:shd w:val="solid" w:color="FFFFFF" w:fill="auto"/>
          </w:tcPr>
          <w:p w14:paraId="0E722C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4D1D4A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77BBF7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0117CDC2" w14:textId="77777777" w:rsidR="00FC7E52" w:rsidRPr="00567618" w:rsidRDefault="00FC7E52" w:rsidP="00DD54CD">
            <w:pPr>
              <w:pStyle w:val="TAL"/>
              <w:rPr>
                <w:rFonts w:cs="Arial"/>
                <w:sz w:val="16"/>
                <w:szCs w:val="16"/>
              </w:rPr>
            </w:pPr>
            <w:r w:rsidRPr="00567618">
              <w:rPr>
                <w:rFonts w:cs="Arial"/>
                <w:sz w:val="16"/>
                <w:szCs w:val="16"/>
              </w:rPr>
              <w:t>0089</w:t>
            </w:r>
          </w:p>
        </w:tc>
        <w:tc>
          <w:tcPr>
            <w:tcW w:w="475" w:type="dxa"/>
            <w:shd w:val="solid" w:color="FFFFFF" w:fill="auto"/>
          </w:tcPr>
          <w:p w14:paraId="093D3F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DAAA80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DDF for QoE</w:t>
            </w:r>
          </w:p>
        </w:tc>
        <w:tc>
          <w:tcPr>
            <w:tcW w:w="709" w:type="dxa"/>
            <w:shd w:val="solid" w:color="FFFFFF" w:fill="auto"/>
          </w:tcPr>
          <w:p w14:paraId="66FDFD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38FBF2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4B71C1C4" w14:textId="77777777" w:rsidTr="00DD54CD">
        <w:trPr>
          <w:jc w:val="center"/>
        </w:trPr>
        <w:tc>
          <w:tcPr>
            <w:tcW w:w="851" w:type="dxa"/>
            <w:shd w:val="solid" w:color="FFFFFF" w:fill="auto"/>
          </w:tcPr>
          <w:p w14:paraId="6E2F99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332FDC9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4E2DF3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53DBD37F" w14:textId="77777777" w:rsidR="00FC7E52" w:rsidRPr="00567618" w:rsidRDefault="00FC7E52" w:rsidP="00DD54CD">
            <w:pPr>
              <w:pStyle w:val="TAL"/>
              <w:rPr>
                <w:rFonts w:cs="Arial"/>
                <w:sz w:val="16"/>
                <w:szCs w:val="16"/>
              </w:rPr>
            </w:pPr>
            <w:r w:rsidRPr="00567618">
              <w:rPr>
                <w:rFonts w:cs="Arial"/>
                <w:sz w:val="16"/>
                <w:szCs w:val="16"/>
              </w:rPr>
              <w:t>0091</w:t>
            </w:r>
          </w:p>
        </w:tc>
        <w:tc>
          <w:tcPr>
            <w:tcW w:w="475" w:type="dxa"/>
            <w:shd w:val="solid" w:color="FFFFFF" w:fill="auto"/>
          </w:tcPr>
          <w:p w14:paraId="334D990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2F3D4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Variable encoding of video to facilitate quality-recovery techniques</w:t>
            </w:r>
          </w:p>
        </w:tc>
        <w:tc>
          <w:tcPr>
            <w:tcW w:w="709" w:type="dxa"/>
            <w:shd w:val="solid" w:color="FFFFFF" w:fill="auto"/>
          </w:tcPr>
          <w:p w14:paraId="1F382FC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498D4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0A3D8C7F" w14:textId="77777777" w:rsidTr="00DD54CD">
        <w:trPr>
          <w:jc w:val="center"/>
        </w:trPr>
        <w:tc>
          <w:tcPr>
            <w:tcW w:w="851" w:type="dxa"/>
            <w:shd w:val="solid" w:color="FFFFFF" w:fill="auto"/>
          </w:tcPr>
          <w:p w14:paraId="66234A6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72EB29B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42AC1D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5FF2F289" w14:textId="77777777" w:rsidR="00FC7E52" w:rsidRPr="00567618" w:rsidRDefault="00FC7E52" w:rsidP="00DD54CD">
            <w:pPr>
              <w:pStyle w:val="TAL"/>
              <w:rPr>
                <w:rFonts w:cs="Arial"/>
                <w:sz w:val="16"/>
                <w:szCs w:val="16"/>
              </w:rPr>
            </w:pPr>
            <w:r w:rsidRPr="00567618">
              <w:rPr>
                <w:rFonts w:cs="Arial"/>
                <w:sz w:val="16"/>
                <w:szCs w:val="16"/>
              </w:rPr>
              <w:t>0094</w:t>
            </w:r>
          </w:p>
        </w:tc>
        <w:tc>
          <w:tcPr>
            <w:tcW w:w="475" w:type="dxa"/>
            <w:shd w:val="solid" w:color="FFFFFF" w:fill="auto"/>
          </w:tcPr>
          <w:p w14:paraId="064F543B"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C5F02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UE behaviour on the receipt of ECN-CE</w:t>
            </w:r>
          </w:p>
        </w:tc>
        <w:tc>
          <w:tcPr>
            <w:tcW w:w="709" w:type="dxa"/>
            <w:shd w:val="solid" w:color="FFFFFF" w:fill="auto"/>
          </w:tcPr>
          <w:p w14:paraId="53EEA7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05A79C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4A67A7B5" w14:textId="77777777" w:rsidTr="00DD54CD">
        <w:trPr>
          <w:jc w:val="center"/>
        </w:trPr>
        <w:tc>
          <w:tcPr>
            <w:tcW w:w="851" w:type="dxa"/>
            <w:shd w:val="solid" w:color="FFFFFF" w:fill="auto"/>
          </w:tcPr>
          <w:p w14:paraId="764392A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195E7C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58D1335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6CAC2C48" w14:textId="77777777" w:rsidR="00FC7E52" w:rsidRPr="00567618" w:rsidRDefault="00FC7E52" w:rsidP="00DD54CD">
            <w:pPr>
              <w:pStyle w:val="TAL"/>
              <w:rPr>
                <w:rFonts w:cs="Arial"/>
                <w:sz w:val="16"/>
                <w:szCs w:val="16"/>
              </w:rPr>
            </w:pPr>
            <w:r w:rsidRPr="00567618">
              <w:rPr>
                <w:rFonts w:cs="Arial"/>
                <w:sz w:val="16"/>
                <w:szCs w:val="16"/>
              </w:rPr>
              <w:t>0095</w:t>
            </w:r>
          </w:p>
        </w:tc>
        <w:tc>
          <w:tcPr>
            <w:tcW w:w="475" w:type="dxa"/>
            <w:shd w:val="solid" w:color="FFFFFF" w:fill="auto"/>
          </w:tcPr>
          <w:p w14:paraId="242BBA8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C9F5D9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OMA-DM configuration parameters for ECN-triggered adaptation</w:t>
            </w:r>
          </w:p>
        </w:tc>
        <w:tc>
          <w:tcPr>
            <w:tcW w:w="709" w:type="dxa"/>
            <w:shd w:val="solid" w:color="FFFFFF" w:fill="auto"/>
          </w:tcPr>
          <w:p w14:paraId="48D6BC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7100E5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2CB81811" w14:textId="77777777" w:rsidTr="00DD54CD">
        <w:trPr>
          <w:jc w:val="center"/>
        </w:trPr>
        <w:tc>
          <w:tcPr>
            <w:tcW w:w="851" w:type="dxa"/>
            <w:shd w:val="solid" w:color="FFFFFF" w:fill="auto"/>
          </w:tcPr>
          <w:p w14:paraId="0599B4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74AD917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41B2B1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7F3E9DA0" w14:textId="77777777" w:rsidR="00FC7E52" w:rsidRPr="00567618" w:rsidRDefault="00FC7E52" w:rsidP="00DD54CD">
            <w:pPr>
              <w:pStyle w:val="TAL"/>
              <w:rPr>
                <w:rFonts w:cs="Arial"/>
                <w:sz w:val="16"/>
                <w:szCs w:val="16"/>
              </w:rPr>
            </w:pPr>
            <w:r w:rsidRPr="00567618">
              <w:rPr>
                <w:rFonts w:cs="Arial"/>
                <w:sz w:val="16"/>
                <w:szCs w:val="16"/>
              </w:rPr>
              <w:t>0096</w:t>
            </w:r>
          </w:p>
        </w:tc>
        <w:tc>
          <w:tcPr>
            <w:tcW w:w="475" w:type="dxa"/>
            <w:shd w:val="solid" w:color="FFFFFF" w:fill="auto"/>
          </w:tcPr>
          <w:p w14:paraId="203210E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BBEC7C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ECN adaptation example</w:t>
            </w:r>
          </w:p>
        </w:tc>
        <w:tc>
          <w:tcPr>
            <w:tcW w:w="709" w:type="dxa"/>
            <w:shd w:val="solid" w:color="FFFFFF" w:fill="auto"/>
          </w:tcPr>
          <w:p w14:paraId="21030C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0CF1A0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6837A0FC" w14:textId="77777777" w:rsidTr="00DD54CD">
        <w:trPr>
          <w:jc w:val="center"/>
        </w:trPr>
        <w:tc>
          <w:tcPr>
            <w:tcW w:w="851" w:type="dxa"/>
            <w:shd w:val="solid" w:color="FFFFFF" w:fill="auto"/>
          </w:tcPr>
          <w:p w14:paraId="2D8007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23B9776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1D26A2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SP-100019</w:t>
            </w:r>
          </w:p>
        </w:tc>
        <w:tc>
          <w:tcPr>
            <w:tcW w:w="517" w:type="dxa"/>
            <w:shd w:val="solid" w:color="FFFFFF" w:fill="auto"/>
          </w:tcPr>
          <w:p w14:paraId="6E3035A8" w14:textId="77777777" w:rsidR="00FC7E52" w:rsidRPr="00567618" w:rsidRDefault="00FC7E52" w:rsidP="00DD54CD">
            <w:pPr>
              <w:pStyle w:val="TAL"/>
              <w:rPr>
                <w:rFonts w:cs="Arial"/>
                <w:sz w:val="16"/>
                <w:szCs w:val="16"/>
              </w:rPr>
            </w:pPr>
            <w:r w:rsidRPr="00567618">
              <w:rPr>
                <w:rFonts w:cs="Arial"/>
                <w:sz w:val="16"/>
                <w:szCs w:val="16"/>
              </w:rPr>
              <w:t>0101</w:t>
            </w:r>
          </w:p>
        </w:tc>
        <w:tc>
          <w:tcPr>
            <w:tcW w:w="475" w:type="dxa"/>
            <w:shd w:val="solid" w:color="FFFFFF" w:fill="auto"/>
          </w:tcPr>
          <w:p w14:paraId="4A8766B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77D527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H324M interworking procedures in decomposed MGCF and IM-MGW</w:t>
            </w:r>
          </w:p>
        </w:tc>
        <w:tc>
          <w:tcPr>
            <w:tcW w:w="709" w:type="dxa"/>
            <w:shd w:val="solid" w:color="FFFFFF" w:fill="auto"/>
          </w:tcPr>
          <w:p w14:paraId="2DD1E8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68DC58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4F723534" w14:textId="77777777" w:rsidTr="00DD54CD">
        <w:trPr>
          <w:jc w:val="center"/>
        </w:trPr>
        <w:tc>
          <w:tcPr>
            <w:tcW w:w="851" w:type="dxa"/>
            <w:shd w:val="solid" w:color="FFFFFF" w:fill="auto"/>
          </w:tcPr>
          <w:p w14:paraId="3927C74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4614BF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2505F0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SP-100028</w:t>
            </w:r>
          </w:p>
        </w:tc>
        <w:tc>
          <w:tcPr>
            <w:tcW w:w="517" w:type="dxa"/>
            <w:shd w:val="solid" w:color="FFFFFF" w:fill="auto"/>
          </w:tcPr>
          <w:p w14:paraId="6FDBA14C" w14:textId="77777777" w:rsidR="00FC7E52" w:rsidRPr="00567618" w:rsidRDefault="00FC7E52" w:rsidP="00DD54CD">
            <w:pPr>
              <w:pStyle w:val="TAL"/>
              <w:rPr>
                <w:rFonts w:cs="Arial"/>
                <w:sz w:val="16"/>
                <w:szCs w:val="16"/>
              </w:rPr>
            </w:pPr>
            <w:r w:rsidRPr="00567618">
              <w:rPr>
                <w:rFonts w:cs="Arial"/>
                <w:sz w:val="16"/>
                <w:szCs w:val="16"/>
              </w:rPr>
              <w:t>0102</w:t>
            </w:r>
          </w:p>
        </w:tc>
        <w:tc>
          <w:tcPr>
            <w:tcW w:w="475" w:type="dxa"/>
            <w:shd w:val="solid" w:color="FFFFFF" w:fill="auto"/>
          </w:tcPr>
          <w:p w14:paraId="57C7CE3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3F7D6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Client Global Text Telephony negotiation procedures</w:t>
            </w:r>
          </w:p>
        </w:tc>
        <w:tc>
          <w:tcPr>
            <w:tcW w:w="709" w:type="dxa"/>
            <w:shd w:val="solid" w:color="FFFFFF" w:fill="auto"/>
          </w:tcPr>
          <w:p w14:paraId="49B9EB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7C7FD7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33FC812A" w14:textId="77777777" w:rsidTr="00DD54CD">
        <w:trPr>
          <w:jc w:val="center"/>
        </w:trPr>
        <w:tc>
          <w:tcPr>
            <w:tcW w:w="851" w:type="dxa"/>
            <w:shd w:val="solid" w:color="FFFFFF" w:fill="auto"/>
          </w:tcPr>
          <w:p w14:paraId="6B6FDC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2010-06</w:t>
            </w:r>
          </w:p>
        </w:tc>
        <w:tc>
          <w:tcPr>
            <w:tcW w:w="567" w:type="dxa"/>
            <w:shd w:val="solid" w:color="FFFFFF" w:fill="auto"/>
          </w:tcPr>
          <w:p w14:paraId="3D5D192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48</w:t>
            </w:r>
          </w:p>
        </w:tc>
        <w:tc>
          <w:tcPr>
            <w:tcW w:w="992" w:type="dxa"/>
            <w:shd w:val="solid" w:color="FFFFFF" w:fill="auto"/>
          </w:tcPr>
          <w:p w14:paraId="379B09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SP-100300</w:t>
            </w:r>
          </w:p>
        </w:tc>
        <w:tc>
          <w:tcPr>
            <w:tcW w:w="517" w:type="dxa"/>
            <w:shd w:val="solid" w:color="FFFFFF" w:fill="auto"/>
          </w:tcPr>
          <w:p w14:paraId="51D5760A" w14:textId="77777777" w:rsidR="00FC7E52" w:rsidRPr="00567618" w:rsidRDefault="00FC7E52" w:rsidP="00DD54CD">
            <w:pPr>
              <w:pStyle w:val="TAL"/>
              <w:rPr>
                <w:rFonts w:cs="Arial"/>
                <w:sz w:val="16"/>
                <w:szCs w:val="16"/>
              </w:rPr>
            </w:pPr>
            <w:r w:rsidRPr="00567618">
              <w:rPr>
                <w:rFonts w:cs="Arial"/>
                <w:sz w:val="16"/>
                <w:szCs w:val="16"/>
              </w:rPr>
              <w:t>0103</w:t>
            </w:r>
          </w:p>
        </w:tc>
        <w:tc>
          <w:tcPr>
            <w:tcW w:w="475" w:type="dxa"/>
            <w:shd w:val="solid" w:color="FFFFFF" w:fill="auto"/>
          </w:tcPr>
          <w:p w14:paraId="051E3DEB"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shd w:val="solid" w:color="FFFFFF" w:fill="auto"/>
          </w:tcPr>
          <w:p w14:paraId="743A238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Work Split of 3GPP MTSINP and MTSIMA MOs</w:t>
            </w:r>
          </w:p>
        </w:tc>
        <w:tc>
          <w:tcPr>
            <w:tcW w:w="709" w:type="dxa"/>
            <w:shd w:val="solid" w:color="FFFFFF" w:fill="auto"/>
          </w:tcPr>
          <w:p w14:paraId="757102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c>
          <w:tcPr>
            <w:tcW w:w="638" w:type="dxa"/>
            <w:shd w:val="solid" w:color="FFFFFF" w:fill="auto"/>
          </w:tcPr>
          <w:p w14:paraId="0B78CA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r>
      <w:tr w:rsidR="00FC7E52" w:rsidRPr="00567618" w14:paraId="4D2301D5" w14:textId="77777777" w:rsidTr="00DD54CD">
        <w:trPr>
          <w:jc w:val="center"/>
        </w:trPr>
        <w:tc>
          <w:tcPr>
            <w:tcW w:w="851" w:type="dxa"/>
            <w:shd w:val="solid" w:color="FFFFFF" w:fill="auto"/>
          </w:tcPr>
          <w:p w14:paraId="78F3EF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2010-06</w:t>
            </w:r>
          </w:p>
        </w:tc>
        <w:tc>
          <w:tcPr>
            <w:tcW w:w="567" w:type="dxa"/>
            <w:shd w:val="solid" w:color="FFFFFF" w:fill="auto"/>
          </w:tcPr>
          <w:p w14:paraId="41410A7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48</w:t>
            </w:r>
          </w:p>
        </w:tc>
        <w:tc>
          <w:tcPr>
            <w:tcW w:w="992" w:type="dxa"/>
            <w:shd w:val="solid" w:color="FFFFFF" w:fill="auto"/>
          </w:tcPr>
          <w:p w14:paraId="773A50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SP-100296</w:t>
            </w:r>
          </w:p>
        </w:tc>
        <w:tc>
          <w:tcPr>
            <w:tcW w:w="517" w:type="dxa"/>
            <w:shd w:val="solid" w:color="FFFFFF" w:fill="auto"/>
          </w:tcPr>
          <w:p w14:paraId="1329EC49" w14:textId="77777777" w:rsidR="00FC7E52" w:rsidRPr="00567618" w:rsidRDefault="00FC7E52" w:rsidP="00DD54CD">
            <w:pPr>
              <w:pStyle w:val="TAL"/>
              <w:rPr>
                <w:rFonts w:cs="Arial"/>
                <w:sz w:val="16"/>
                <w:szCs w:val="16"/>
              </w:rPr>
            </w:pPr>
            <w:r w:rsidRPr="00567618">
              <w:rPr>
                <w:rFonts w:cs="Arial"/>
                <w:sz w:val="16"/>
                <w:szCs w:val="16"/>
              </w:rPr>
              <w:t>0107</w:t>
            </w:r>
          </w:p>
        </w:tc>
        <w:tc>
          <w:tcPr>
            <w:tcW w:w="475" w:type="dxa"/>
            <w:shd w:val="solid" w:color="FFFFFF" w:fill="auto"/>
          </w:tcPr>
          <w:p w14:paraId="4A5A60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8388A4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AVP-AVPF negotiation procedure</w:t>
            </w:r>
          </w:p>
        </w:tc>
        <w:tc>
          <w:tcPr>
            <w:tcW w:w="709" w:type="dxa"/>
            <w:shd w:val="solid" w:color="FFFFFF" w:fill="auto"/>
          </w:tcPr>
          <w:p w14:paraId="7C1D7E3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c>
          <w:tcPr>
            <w:tcW w:w="638" w:type="dxa"/>
            <w:shd w:val="solid" w:color="FFFFFF" w:fill="auto"/>
          </w:tcPr>
          <w:p w14:paraId="127FD5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r>
      <w:tr w:rsidR="00FC7E52" w:rsidRPr="00567618" w14:paraId="0FDB40AC" w14:textId="77777777" w:rsidTr="00DD54CD">
        <w:trPr>
          <w:jc w:val="center"/>
        </w:trPr>
        <w:tc>
          <w:tcPr>
            <w:tcW w:w="851" w:type="dxa"/>
            <w:shd w:val="solid" w:color="FFFFFF" w:fill="auto"/>
          </w:tcPr>
          <w:p w14:paraId="530A2F5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2010-12</w:t>
            </w:r>
          </w:p>
        </w:tc>
        <w:tc>
          <w:tcPr>
            <w:tcW w:w="567" w:type="dxa"/>
            <w:shd w:val="solid" w:color="FFFFFF" w:fill="auto"/>
          </w:tcPr>
          <w:p w14:paraId="48C6996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50</w:t>
            </w:r>
          </w:p>
        </w:tc>
        <w:tc>
          <w:tcPr>
            <w:tcW w:w="992" w:type="dxa"/>
            <w:shd w:val="solid" w:color="FFFFFF" w:fill="auto"/>
          </w:tcPr>
          <w:p w14:paraId="05F725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SP-100784</w:t>
            </w:r>
          </w:p>
        </w:tc>
        <w:tc>
          <w:tcPr>
            <w:tcW w:w="517" w:type="dxa"/>
            <w:shd w:val="solid" w:color="FFFFFF" w:fill="auto"/>
          </w:tcPr>
          <w:p w14:paraId="756E7A2D" w14:textId="77777777" w:rsidR="00FC7E52" w:rsidRPr="00567618" w:rsidRDefault="00FC7E52" w:rsidP="00DD54CD">
            <w:pPr>
              <w:pStyle w:val="TAL"/>
              <w:rPr>
                <w:rFonts w:cs="Arial"/>
                <w:sz w:val="16"/>
                <w:szCs w:val="16"/>
              </w:rPr>
            </w:pPr>
            <w:r w:rsidRPr="00567618">
              <w:rPr>
                <w:rFonts w:cs="Arial"/>
                <w:sz w:val="16"/>
                <w:szCs w:val="16"/>
              </w:rPr>
              <w:t>0111</w:t>
            </w:r>
          </w:p>
        </w:tc>
        <w:tc>
          <w:tcPr>
            <w:tcW w:w="475" w:type="dxa"/>
            <w:shd w:val="solid" w:color="FFFFFF" w:fill="auto"/>
          </w:tcPr>
          <w:p w14:paraId="2A51FFFE"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26D67FA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AMR and AMR-WB codec mode adaptation in the beginning of the session</w:t>
            </w:r>
          </w:p>
        </w:tc>
        <w:tc>
          <w:tcPr>
            <w:tcW w:w="709" w:type="dxa"/>
            <w:shd w:val="solid" w:color="FFFFFF" w:fill="auto"/>
          </w:tcPr>
          <w:p w14:paraId="0DEAFA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c>
          <w:tcPr>
            <w:tcW w:w="638" w:type="dxa"/>
            <w:shd w:val="solid" w:color="FFFFFF" w:fill="auto"/>
          </w:tcPr>
          <w:p w14:paraId="0A984D5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r>
      <w:tr w:rsidR="00FC7E52" w:rsidRPr="00567618" w14:paraId="71C117F5" w14:textId="77777777" w:rsidTr="00DD54CD">
        <w:trPr>
          <w:jc w:val="center"/>
        </w:trPr>
        <w:tc>
          <w:tcPr>
            <w:tcW w:w="851" w:type="dxa"/>
            <w:shd w:val="solid" w:color="FFFFFF" w:fill="auto"/>
          </w:tcPr>
          <w:p w14:paraId="694CBF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2010-12</w:t>
            </w:r>
          </w:p>
        </w:tc>
        <w:tc>
          <w:tcPr>
            <w:tcW w:w="567" w:type="dxa"/>
            <w:shd w:val="solid" w:color="FFFFFF" w:fill="auto"/>
          </w:tcPr>
          <w:p w14:paraId="406CD9B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50</w:t>
            </w:r>
          </w:p>
        </w:tc>
        <w:tc>
          <w:tcPr>
            <w:tcW w:w="992" w:type="dxa"/>
            <w:shd w:val="solid" w:color="FFFFFF" w:fill="auto"/>
          </w:tcPr>
          <w:p w14:paraId="2AE8444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SP-100784</w:t>
            </w:r>
          </w:p>
        </w:tc>
        <w:tc>
          <w:tcPr>
            <w:tcW w:w="517" w:type="dxa"/>
            <w:shd w:val="solid" w:color="FFFFFF" w:fill="auto"/>
          </w:tcPr>
          <w:p w14:paraId="2B901DA1" w14:textId="77777777" w:rsidR="00FC7E52" w:rsidRPr="00567618" w:rsidRDefault="00FC7E52" w:rsidP="00DD54CD">
            <w:pPr>
              <w:pStyle w:val="TAL"/>
              <w:rPr>
                <w:rFonts w:cs="Arial"/>
                <w:sz w:val="16"/>
                <w:szCs w:val="16"/>
              </w:rPr>
            </w:pPr>
            <w:r w:rsidRPr="00567618">
              <w:rPr>
                <w:rFonts w:cs="Arial"/>
                <w:sz w:val="16"/>
                <w:szCs w:val="16"/>
              </w:rPr>
              <w:t>0113</w:t>
            </w:r>
          </w:p>
        </w:tc>
        <w:tc>
          <w:tcPr>
            <w:tcW w:w="475" w:type="dxa"/>
            <w:shd w:val="solid" w:color="FFFFFF" w:fill="auto"/>
          </w:tcPr>
          <w:p w14:paraId="52CD680D" w14:textId="77777777" w:rsidR="00FC7E52" w:rsidRPr="00567618" w:rsidRDefault="00FC7E52" w:rsidP="00DD54CD">
            <w:pPr>
              <w:pStyle w:val="TAL"/>
              <w:jc w:val="center"/>
              <w:rPr>
                <w:rFonts w:cs="Arial"/>
                <w:sz w:val="16"/>
                <w:szCs w:val="16"/>
              </w:rPr>
            </w:pPr>
          </w:p>
        </w:tc>
        <w:tc>
          <w:tcPr>
            <w:tcW w:w="4748" w:type="dxa"/>
            <w:shd w:val="solid" w:color="FFFFFF" w:fill="auto"/>
          </w:tcPr>
          <w:p w14:paraId="2D1DAE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Removal of ECN Nonce</w:t>
            </w:r>
          </w:p>
        </w:tc>
        <w:tc>
          <w:tcPr>
            <w:tcW w:w="709" w:type="dxa"/>
            <w:shd w:val="solid" w:color="FFFFFF" w:fill="auto"/>
          </w:tcPr>
          <w:p w14:paraId="66B31D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c>
          <w:tcPr>
            <w:tcW w:w="638" w:type="dxa"/>
            <w:shd w:val="solid" w:color="FFFFFF" w:fill="auto"/>
          </w:tcPr>
          <w:p w14:paraId="008462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r>
      <w:tr w:rsidR="00FC7E52" w:rsidRPr="00567618" w14:paraId="4819DA37" w14:textId="77777777" w:rsidTr="00DD54CD">
        <w:trPr>
          <w:jc w:val="center"/>
        </w:trPr>
        <w:tc>
          <w:tcPr>
            <w:tcW w:w="851" w:type="dxa"/>
            <w:shd w:val="solid" w:color="FFFFFF" w:fill="auto"/>
          </w:tcPr>
          <w:p w14:paraId="17C117D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5BBEEC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75C3AB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6E923101" w14:textId="77777777" w:rsidR="00FC7E52" w:rsidRPr="00567618" w:rsidRDefault="00FC7E52" w:rsidP="00DD54CD">
            <w:pPr>
              <w:pStyle w:val="TAL"/>
              <w:rPr>
                <w:rFonts w:cs="Arial"/>
                <w:sz w:val="16"/>
                <w:szCs w:val="16"/>
              </w:rPr>
            </w:pPr>
            <w:r w:rsidRPr="00567618">
              <w:rPr>
                <w:rFonts w:cs="Arial"/>
                <w:sz w:val="16"/>
                <w:szCs w:val="16"/>
              </w:rPr>
              <w:t>0115</w:t>
            </w:r>
          </w:p>
        </w:tc>
        <w:tc>
          <w:tcPr>
            <w:tcW w:w="475" w:type="dxa"/>
            <w:shd w:val="solid" w:color="FFFFFF" w:fill="auto"/>
          </w:tcPr>
          <w:p w14:paraId="796ED6F1"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2C38C4D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for ECN for speech</w:t>
            </w:r>
          </w:p>
        </w:tc>
        <w:tc>
          <w:tcPr>
            <w:tcW w:w="709" w:type="dxa"/>
            <w:shd w:val="solid" w:color="FFFFFF" w:fill="auto"/>
          </w:tcPr>
          <w:p w14:paraId="18E3B4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728DE1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731F4CFD" w14:textId="77777777" w:rsidTr="00DD54CD">
        <w:trPr>
          <w:jc w:val="center"/>
        </w:trPr>
        <w:tc>
          <w:tcPr>
            <w:tcW w:w="851" w:type="dxa"/>
            <w:shd w:val="solid" w:color="FFFFFF" w:fill="auto"/>
          </w:tcPr>
          <w:p w14:paraId="22D53F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9F6E08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F114B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SP-110040</w:t>
            </w:r>
          </w:p>
        </w:tc>
        <w:tc>
          <w:tcPr>
            <w:tcW w:w="517" w:type="dxa"/>
            <w:shd w:val="solid" w:color="FFFFFF" w:fill="auto"/>
          </w:tcPr>
          <w:p w14:paraId="158F2121" w14:textId="77777777" w:rsidR="00FC7E52" w:rsidRPr="00567618" w:rsidRDefault="00FC7E52" w:rsidP="00DD54CD">
            <w:pPr>
              <w:pStyle w:val="TAL"/>
              <w:rPr>
                <w:rFonts w:cs="Arial"/>
                <w:sz w:val="16"/>
                <w:szCs w:val="16"/>
              </w:rPr>
            </w:pPr>
            <w:r w:rsidRPr="00567618">
              <w:rPr>
                <w:rFonts w:cs="Arial"/>
                <w:sz w:val="16"/>
                <w:szCs w:val="16"/>
              </w:rPr>
              <w:t>0117</w:t>
            </w:r>
          </w:p>
        </w:tc>
        <w:tc>
          <w:tcPr>
            <w:tcW w:w="475" w:type="dxa"/>
            <w:shd w:val="solid" w:color="FFFFFF" w:fill="auto"/>
          </w:tcPr>
          <w:p w14:paraId="2EF6A6F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76FF92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Improved interoperability with non-MTSI AVP AMR clients</w:t>
            </w:r>
          </w:p>
        </w:tc>
        <w:tc>
          <w:tcPr>
            <w:tcW w:w="709" w:type="dxa"/>
            <w:shd w:val="solid" w:color="FFFFFF" w:fill="auto"/>
          </w:tcPr>
          <w:p w14:paraId="2DB5C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31E32C1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65FAC8D3" w14:textId="77777777" w:rsidTr="00DD54CD">
        <w:trPr>
          <w:jc w:val="center"/>
        </w:trPr>
        <w:tc>
          <w:tcPr>
            <w:tcW w:w="851" w:type="dxa"/>
            <w:shd w:val="solid" w:color="FFFFFF" w:fill="auto"/>
          </w:tcPr>
          <w:p w14:paraId="12D96F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3A999F4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280814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06ED08EB" w14:textId="77777777" w:rsidR="00FC7E52" w:rsidRPr="00567618" w:rsidRDefault="00FC7E52" w:rsidP="00DD54CD">
            <w:pPr>
              <w:pStyle w:val="TAL"/>
              <w:rPr>
                <w:rFonts w:cs="Arial"/>
                <w:sz w:val="16"/>
                <w:szCs w:val="16"/>
              </w:rPr>
            </w:pPr>
            <w:r w:rsidRPr="00567618">
              <w:rPr>
                <w:rFonts w:cs="Arial"/>
                <w:sz w:val="16"/>
                <w:szCs w:val="16"/>
              </w:rPr>
              <w:t>0121</w:t>
            </w:r>
          </w:p>
        </w:tc>
        <w:tc>
          <w:tcPr>
            <w:tcW w:w="475" w:type="dxa"/>
            <w:shd w:val="solid" w:color="FFFFFF" w:fill="auto"/>
          </w:tcPr>
          <w:p w14:paraId="4E7BDDB6"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00F56DC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related to MTSI gateway with split architecture</w:t>
            </w:r>
          </w:p>
        </w:tc>
        <w:tc>
          <w:tcPr>
            <w:tcW w:w="709" w:type="dxa"/>
            <w:shd w:val="solid" w:color="FFFFFF" w:fill="auto"/>
          </w:tcPr>
          <w:p w14:paraId="628048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6E664F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51068686" w14:textId="77777777" w:rsidTr="00DD54CD">
        <w:trPr>
          <w:jc w:val="center"/>
        </w:trPr>
        <w:tc>
          <w:tcPr>
            <w:tcW w:w="851" w:type="dxa"/>
            <w:shd w:val="solid" w:color="FFFFFF" w:fill="auto"/>
          </w:tcPr>
          <w:p w14:paraId="60F7359F"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2011-03</w:t>
            </w:r>
          </w:p>
        </w:tc>
        <w:tc>
          <w:tcPr>
            <w:tcW w:w="567" w:type="dxa"/>
            <w:shd w:val="solid" w:color="FFFFFF" w:fill="auto"/>
          </w:tcPr>
          <w:p w14:paraId="06D0EEFB" w14:textId="77777777" w:rsidR="00FC7E52" w:rsidRPr="00567618" w:rsidRDefault="00FC7E52" w:rsidP="00DD54CD">
            <w:pPr>
              <w:spacing w:after="0"/>
              <w:jc w:val="center"/>
              <w:rPr>
                <w:rFonts w:ascii="Arial" w:hAnsi="Arial" w:cs="Arial"/>
                <w:strike/>
                <w:snapToGrid w:val="0"/>
                <w:color w:val="000000"/>
                <w:sz w:val="16"/>
                <w:szCs w:val="16"/>
              </w:rPr>
            </w:pPr>
            <w:r w:rsidRPr="00567618">
              <w:rPr>
                <w:rFonts w:ascii="Arial" w:hAnsi="Arial" w:cs="Arial"/>
                <w:strike/>
                <w:snapToGrid w:val="0"/>
                <w:color w:val="000000"/>
                <w:sz w:val="16"/>
                <w:szCs w:val="16"/>
              </w:rPr>
              <w:t>51</w:t>
            </w:r>
          </w:p>
        </w:tc>
        <w:tc>
          <w:tcPr>
            <w:tcW w:w="992" w:type="dxa"/>
            <w:shd w:val="solid" w:color="FFFFFF" w:fill="auto"/>
          </w:tcPr>
          <w:p w14:paraId="186CBAF9"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SP-110036</w:t>
            </w:r>
          </w:p>
        </w:tc>
        <w:tc>
          <w:tcPr>
            <w:tcW w:w="517" w:type="dxa"/>
            <w:shd w:val="solid" w:color="FFFFFF" w:fill="auto"/>
          </w:tcPr>
          <w:p w14:paraId="1E4DA73E" w14:textId="77777777" w:rsidR="00FC7E52" w:rsidRPr="00567618" w:rsidRDefault="00FC7E52" w:rsidP="00DD54CD">
            <w:pPr>
              <w:pStyle w:val="TAL"/>
              <w:rPr>
                <w:rFonts w:cs="Arial"/>
                <w:strike/>
                <w:sz w:val="16"/>
                <w:szCs w:val="16"/>
              </w:rPr>
            </w:pPr>
            <w:r w:rsidRPr="00567618">
              <w:rPr>
                <w:rFonts w:cs="Arial"/>
                <w:strike/>
                <w:sz w:val="16"/>
                <w:szCs w:val="16"/>
              </w:rPr>
              <w:t>0122</w:t>
            </w:r>
          </w:p>
        </w:tc>
        <w:tc>
          <w:tcPr>
            <w:tcW w:w="475" w:type="dxa"/>
            <w:shd w:val="solid" w:color="FFFFFF" w:fill="auto"/>
          </w:tcPr>
          <w:p w14:paraId="2415C5A0" w14:textId="77777777" w:rsidR="00FC7E52" w:rsidRPr="00567618" w:rsidRDefault="00FC7E52" w:rsidP="00DD54CD">
            <w:pPr>
              <w:pStyle w:val="TAL"/>
              <w:jc w:val="center"/>
              <w:rPr>
                <w:rFonts w:cs="Arial"/>
                <w:strike/>
                <w:sz w:val="16"/>
                <w:szCs w:val="16"/>
              </w:rPr>
            </w:pPr>
          </w:p>
        </w:tc>
        <w:tc>
          <w:tcPr>
            <w:tcW w:w="4748" w:type="dxa"/>
            <w:shd w:val="solid" w:color="FFFFFF" w:fill="auto"/>
          </w:tcPr>
          <w:p w14:paraId="724B4544" w14:textId="77777777" w:rsidR="00FC7E52" w:rsidRPr="00567618" w:rsidRDefault="00FC7E52" w:rsidP="00DD54CD">
            <w:pPr>
              <w:spacing w:after="0"/>
              <w:rPr>
                <w:rFonts w:ascii="Arial" w:hAnsi="Arial" w:cs="Arial"/>
                <w:strike/>
                <w:noProof/>
                <w:sz w:val="16"/>
                <w:szCs w:val="16"/>
              </w:rPr>
            </w:pPr>
            <w:r w:rsidRPr="00567618">
              <w:rPr>
                <w:rFonts w:ascii="Arial" w:hAnsi="Arial" w:cs="Arial"/>
                <w:strike/>
                <w:noProof/>
                <w:sz w:val="16"/>
                <w:szCs w:val="16"/>
              </w:rPr>
              <w:t>ECN corrections related to MTSI gateway with split architecture</w:t>
            </w:r>
          </w:p>
        </w:tc>
        <w:tc>
          <w:tcPr>
            <w:tcW w:w="709" w:type="dxa"/>
            <w:shd w:val="solid" w:color="FFFFFF" w:fill="auto"/>
          </w:tcPr>
          <w:p w14:paraId="4CAD401B"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9.4.0</w:t>
            </w:r>
          </w:p>
        </w:tc>
        <w:tc>
          <w:tcPr>
            <w:tcW w:w="638" w:type="dxa"/>
            <w:shd w:val="solid" w:color="FFFFFF" w:fill="auto"/>
          </w:tcPr>
          <w:p w14:paraId="2D813622"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9.5.0</w:t>
            </w:r>
          </w:p>
        </w:tc>
      </w:tr>
      <w:tr w:rsidR="00FC7E52" w:rsidRPr="00567618" w14:paraId="24AB078E" w14:textId="77777777" w:rsidTr="00DD54CD">
        <w:trPr>
          <w:jc w:val="center"/>
        </w:trPr>
        <w:tc>
          <w:tcPr>
            <w:tcW w:w="851" w:type="dxa"/>
            <w:shd w:val="solid" w:color="FFFFFF" w:fill="auto"/>
          </w:tcPr>
          <w:p w14:paraId="0263AA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483947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06E2EA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4A474E1B" w14:textId="77777777" w:rsidR="00FC7E52" w:rsidRPr="00567618" w:rsidRDefault="00FC7E52" w:rsidP="00DD54CD">
            <w:pPr>
              <w:pStyle w:val="TAL"/>
              <w:rPr>
                <w:rFonts w:cs="Arial"/>
                <w:sz w:val="16"/>
                <w:szCs w:val="16"/>
              </w:rPr>
            </w:pPr>
            <w:r w:rsidRPr="00567618">
              <w:rPr>
                <w:rFonts w:cs="Arial"/>
                <w:sz w:val="16"/>
                <w:szCs w:val="16"/>
              </w:rPr>
              <w:t>0124</w:t>
            </w:r>
          </w:p>
        </w:tc>
        <w:tc>
          <w:tcPr>
            <w:tcW w:w="475" w:type="dxa"/>
            <w:shd w:val="solid" w:color="FFFFFF" w:fill="auto"/>
          </w:tcPr>
          <w:p w14:paraId="2C8C2FB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910158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adaptation examples</w:t>
            </w:r>
          </w:p>
        </w:tc>
        <w:tc>
          <w:tcPr>
            <w:tcW w:w="709" w:type="dxa"/>
            <w:shd w:val="solid" w:color="FFFFFF" w:fill="auto"/>
          </w:tcPr>
          <w:p w14:paraId="19172B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28F045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4E0D9863" w14:textId="77777777" w:rsidTr="00DD54CD">
        <w:trPr>
          <w:jc w:val="center"/>
        </w:trPr>
        <w:tc>
          <w:tcPr>
            <w:tcW w:w="851" w:type="dxa"/>
            <w:shd w:val="solid" w:color="FFFFFF" w:fill="auto"/>
          </w:tcPr>
          <w:p w14:paraId="504D878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95662E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121CE5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79939DF7" w14:textId="77777777" w:rsidR="00FC7E52" w:rsidRPr="00567618" w:rsidRDefault="00FC7E52" w:rsidP="00DD54CD">
            <w:pPr>
              <w:pStyle w:val="TAL"/>
              <w:rPr>
                <w:rFonts w:cs="Arial"/>
                <w:sz w:val="16"/>
                <w:szCs w:val="16"/>
              </w:rPr>
            </w:pPr>
            <w:r w:rsidRPr="00567618">
              <w:rPr>
                <w:rFonts w:cs="Arial"/>
                <w:sz w:val="16"/>
                <w:szCs w:val="16"/>
              </w:rPr>
              <w:t>0108</w:t>
            </w:r>
          </w:p>
        </w:tc>
        <w:tc>
          <w:tcPr>
            <w:tcW w:w="475" w:type="dxa"/>
            <w:shd w:val="solid" w:color="FFFFFF" w:fill="auto"/>
          </w:tcPr>
          <w:p w14:paraId="2F200524" w14:textId="77777777" w:rsidR="00FC7E52" w:rsidRPr="00567618" w:rsidRDefault="00FC7E52" w:rsidP="00DD54CD">
            <w:pPr>
              <w:pStyle w:val="TAL"/>
              <w:jc w:val="center"/>
              <w:rPr>
                <w:rFonts w:cs="Arial"/>
                <w:sz w:val="16"/>
                <w:szCs w:val="16"/>
              </w:rPr>
            </w:pPr>
            <w:r w:rsidRPr="00567618">
              <w:rPr>
                <w:rFonts w:cs="Arial"/>
                <w:sz w:val="16"/>
                <w:szCs w:val="16"/>
              </w:rPr>
              <w:t>10</w:t>
            </w:r>
          </w:p>
        </w:tc>
        <w:tc>
          <w:tcPr>
            <w:tcW w:w="4748" w:type="dxa"/>
            <w:shd w:val="solid" w:color="FFFFFF" w:fill="auto"/>
          </w:tcPr>
          <w:p w14:paraId="7A720C0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Adaptation Parameters for ECN</w:t>
            </w:r>
          </w:p>
        </w:tc>
        <w:tc>
          <w:tcPr>
            <w:tcW w:w="709" w:type="dxa"/>
            <w:shd w:val="solid" w:color="FFFFFF" w:fill="auto"/>
          </w:tcPr>
          <w:p w14:paraId="044402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402B09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0521158" w14:textId="77777777" w:rsidTr="00DD54CD">
        <w:trPr>
          <w:jc w:val="center"/>
        </w:trPr>
        <w:tc>
          <w:tcPr>
            <w:tcW w:w="851" w:type="dxa"/>
            <w:shd w:val="solid" w:color="FFFFFF" w:fill="auto"/>
          </w:tcPr>
          <w:p w14:paraId="7A9BEF2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B324ED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64072C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02526680" w14:textId="77777777" w:rsidR="00FC7E52" w:rsidRPr="00567618" w:rsidRDefault="00FC7E52" w:rsidP="00DD54CD">
            <w:pPr>
              <w:pStyle w:val="TAL"/>
              <w:rPr>
                <w:rFonts w:cs="Arial"/>
                <w:sz w:val="16"/>
                <w:szCs w:val="16"/>
              </w:rPr>
            </w:pPr>
            <w:r w:rsidRPr="00567618">
              <w:rPr>
                <w:rFonts w:cs="Arial"/>
                <w:sz w:val="16"/>
                <w:szCs w:val="16"/>
              </w:rPr>
              <w:t>0112</w:t>
            </w:r>
          </w:p>
        </w:tc>
        <w:tc>
          <w:tcPr>
            <w:tcW w:w="475" w:type="dxa"/>
            <w:shd w:val="solid" w:color="FFFFFF" w:fill="auto"/>
          </w:tcPr>
          <w:p w14:paraId="2E32E20A" w14:textId="77777777" w:rsidR="00FC7E52" w:rsidRPr="00567618" w:rsidRDefault="00FC7E52" w:rsidP="00DD54CD">
            <w:pPr>
              <w:pStyle w:val="TAL"/>
              <w:jc w:val="center"/>
              <w:rPr>
                <w:rFonts w:cs="Arial"/>
                <w:sz w:val="16"/>
                <w:szCs w:val="16"/>
              </w:rPr>
            </w:pPr>
            <w:r w:rsidRPr="00567618">
              <w:rPr>
                <w:rFonts w:cs="Arial"/>
                <w:sz w:val="16"/>
                <w:szCs w:val="16"/>
              </w:rPr>
              <w:t>6</w:t>
            </w:r>
          </w:p>
        </w:tc>
        <w:tc>
          <w:tcPr>
            <w:tcW w:w="4748" w:type="dxa"/>
            <w:shd w:val="solid" w:color="FFFFFF" w:fill="auto"/>
          </w:tcPr>
          <w:p w14:paraId="7116738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ECN for speech in HSPA/UTRA and for video in UTRA/HSPA/E-UTRA</w:t>
            </w:r>
          </w:p>
        </w:tc>
        <w:tc>
          <w:tcPr>
            <w:tcW w:w="709" w:type="dxa"/>
            <w:shd w:val="solid" w:color="FFFFFF" w:fill="auto"/>
          </w:tcPr>
          <w:p w14:paraId="055BB1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29B56E3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E2694D7" w14:textId="77777777" w:rsidTr="00DD54CD">
        <w:trPr>
          <w:jc w:val="center"/>
        </w:trPr>
        <w:tc>
          <w:tcPr>
            <w:tcW w:w="851" w:type="dxa"/>
            <w:shd w:val="solid" w:color="FFFFFF" w:fill="auto"/>
          </w:tcPr>
          <w:p w14:paraId="57701C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0310E19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9AC4A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21A89F7E" w14:textId="77777777" w:rsidR="00FC7E52" w:rsidRPr="00567618" w:rsidRDefault="00FC7E52" w:rsidP="00DD54CD">
            <w:pPr>
              <w:pStyle w:val="TAL"/>
              <w:rPr>
                <w:rFonts w:cs="Arial"/>
                <w:sz w:val="16"/>
                <w:szCs w:val="16"/>
              </w:rPr>
            </w:pPr>
            <w:r w:rsidRPr="00567618">
              <w:rPr>
                <w:rFonts w:cs="Arial"/>
                <w:sz w:val="16"/>
                <w:szCs w:val="16"/>
              </w:rPr>
              <w:t>0114</w:t>
            </w:r>
          </w:p>
        </w:tc>
        <w:tc>
          <w:tcPr>
            <w:tcW w:w="475" w:type="dxa"/>
            <w:shd w:val="solid" w:color="FFFFFF" w:fill="auto"/>
          </w:tcPr>
          <w:p w14:paraId="5CFB5806"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shd w:val="solid" w:color="FFFFFF" w:fill="auto"/>
          </w:tcPr>
          <w:p w14:paraId="316CC1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QoS profiles for MBR&gt;GBR bearers</w:t>
            </w:r>
          </w:p>
        </w:tc>
        <w:tc>
          <w:tcPr>
            <w:tcW w:w="709" w:type="dxa"/>
            <w:shd w:val="solid" w:color="FFFFFF" w:fill="auto"/>
          </w:tcPr>
          <w:p w14:paraId="3440D97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36E304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62D267BD" w14:textId="77777777" w:rsidTr="00DD54CD">
        <w:trPr>
          <w:jc w:val="center"/>
        </w:trPr>
        <w:tc>
          <w:tcPr>
            <w:tcW w:w="851" w:type="dxa"/>
            <w:shd w:val="solid" w:color="FFFFFF" w:fill="auto"/>
          </w:tcPr>
          <w:p w14:paraId="6928DF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014660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099B23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SP-110047</w:t>
            </w:r>
          </w:p>
        </w:tc>
        <w:tc>
          <w:tcPr>
            <w:tcW w:w="517" w:type="dxa"/>
            <w:shd w:val="solid" w:color="FFFFFF" w:fill="auto"/>
          </w:tcPr>
          <w:p w14:paraId="1FBC9348" w14:textId="77777777" w:rsidR="00FC7E52" w:rsidRPr="00567618" w:rsidRDefault="00FC7E52" w:rsidP="00DD54CD">
            <w:pPr>
              <w:pStyle w:val="TAL"/>
              <w:rPr>
                <w:rFonts w:cs="Arial"/>
                <w:sz w:val="16"/>
                <w:szCs w:val="16"/>
              </w:rPr>
            </w:pPr>
            <w:r w:rsidRPr="00567618">
              <w:rPr>
                <w:rFonts w:cs="Arial"/>
                <w:sz w:val="16"/>
                <w:szCs w:val="16"/>
              </w:rPr>
              <w:t>0123</w:t>
            </w:r>
          </w:p>
        </w:tc>
        <w:tc>
          <w:tcPr>
            <w:tcW w:w="475" w:type="dxa"/>
            <w:shd w:val="solid" w:color="FFFFFF" w:fill="auto"/>
          </w:tcPr>
          <w:p w14:paraId="206B068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44E5321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coding enhancements in MTSI</w:t>
            </w:r>
          </w:p>
        </w:tc>
        <w:tc>
          <w:tcPr>
            <w:tcW w:w="709" w:type="dxa"/>
            <w:shd w:val="solid" w:color="FFFFFF" w:fill="auto"/>
          </w:tcPr>
          <w:p w14:paraId="27BEA0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5725DE6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CA1B470" w14:textId="77777777" w:rsidTr="00DD54CD">
        <w:trPr>
          <w:jc w:val="center"/>
        </w:trPr>
        <w:tc>
          <w:tcPr>
            <w:tcW w:w="851" w:type="dxa"/>
            <w:shd w:val="solid" w:color="FFFFFF" w:fill="auto"/>
          </w:tcPr>
          <w:p w14:paraId="3CE2B8B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2011-06</w:t>
            </w:r>
          </w:p>
        </w:tc>
        <w:tc>
          <w:tcPr>
            <w:tcW w:w="567" w:type="dxa"/>
            <w:shd w:val="solid" w:color="FFFFFF" w:fill="auto"/>
          </w:tcPr>
          <w:p w14:paraId="60D441E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52</w:t>
            </w:r>
          </w:p>
        </w:tc>
        <w:tc>
          <w:tcPr>
            <w:tcW w:w="992" w:type="dxa"/>
            <w:shd w:val="solid" w:color="FFFFFF" w:fill="auto"/>
          </w:tcPr>
          <w:p w14:paraId="49F03D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SP-110308</w:t>
            </w:r>
          </w:p>
        </w:tc>
        <w:tc>
          <w:tcPr>
            <w:tcW w:w="517" w:type="dxa"/>
            <w:shd w:val="solid" w:color="FFFFFF" w:fill="auto"/>
          </w:tcPr>
          <w:p w14:paraId="2084FAEE" w14:textId="77777777" w:rsidR="00FC7E52" w:rsidRPr="00567618" w:rsidRDefault="00FC7E52" w:rsidP="00DD54CD">
            <w:pPr>
              <w:pStyle w:val="TAL"/>
              <w:rPr>
                <w:rFonts w:cs="Arial"/>
                <w:sz w:val="16"/>
                <w:szCs w:val="16"/>
              </w:rPr>
            </w:pPr>
            <w:r w:rsidRPr="00567618">
              <w:rPr>
                <w:rFonts w:cs="Arial"/>
                <w:sz w:val="16"/>
                <w:szCs w:val="16"/>
              </w:rPr>
              <w:t>0125</w:t>
            </w:r>
          </w:p>
        </w:tc>
        <w:tc>
          <w:tcPr>
            <w:tcW w:w="475" w:type="dxa"/>
            <w:shd w:val="solid" w:color="FFFFFF" w:fill="auto"/>
          </w:tcPr>
          <w:p w14:paraId="289B2EAA" w14:textId="77777777" w:rsidR="00FC7E52" w:rsidRPr="00567618" w:rsidRDefault="00FC7E52" w:rsidP="00DD54CD">
            <w:pPr>
              <w:pStyle w:val="TAL"/>
              <w:jc w:val="center"/>
              <w:rPr>
                <w:rFonts w:cs="Arial"/>
                <w:sz w:val="16"/>
                <w:szCs w:val="16"/>
              </w:rPr>
            </w:pPr>
          </w:p>
        </w:tc>
        <w:tc>
          <w:tcPr>
            <w:tcW w:w="4748" w:type="dxa"/>
            <w:shd w:val="solid" w:color="FFFFFF" w:fill="auto"/>
          </w:tcPr>
          <w:p w14:paraId="6459FE0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Codec Enhancement to MTSI</w:t>
            </w:r>
          </w:p>
        </w:tc>
        <w:tc>
          <w:tcPr>
            <w:tcW w:w="709" w:type="dxa"/>
            <w:shd w:val="solid" w:color="FFFFFF" w:fill="auto"/>
          </w:tcPr>
          <w:p w14:paraId="6B7458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c>
          <w:tcPr>
            <w:tcW w:w="638" w:type="dxa"/>
            <w:shd w:val="solid" w:color="FFFFFF" w:fill="auto"/>
          </w:tcPr>
          <w:p w14:paraId="696757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r>
      <w:tr w:rsidR="00FC7E52" w:rsidRPr="00567618" w14:paraId="755422CD" w14:textId="77777777" w:rsidTr="00DD54CD">
        <w:trPr>
          <w:jc w:val="center"/>
        </w:trPr>
        <w:tc>
          <w:tcPr>
            <w:tcW w:w="851" w:type="dxa"/>
            <w:shd w:val="solid" w:color="FFFFFF" w:fill="auto"/>
          </w:tcPr>
          <w:p w14:paraId="229404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23835DF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01B8009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SP-110546</w:t>
            </w:r>
          </w:p>
        </w:tc>
        <w:tc>
          <w:tcPr>
            <w:tcW w:w="517" w:type="dxa"/>
            <w:shd w:val="solid" w:color="FFFFFF" w:fill="auto"/>
          </w:tcPr>
          <w:p w14:paraId="0AFBFF2C" w14:textId="77777777" w:rsidR="00FC7E52" w:rsidRPr="00567618" w:rsidRDefault="00FC7E52" w:rsidP="00DD54CD">
            <w:pPr>
              <w:pStyle w:val="TAL"/>
              <w:rPr>
                <w:rFonts w:cs="Arial"/>
                <w:sz w:val="16"/>
                <w:szCs w:val="16"/>
              </w:rPr>
            </w:pPr>
            <w:r w:rsidRPr="00567618">
              <w:rPr>
                <w:rFonts w:cs="Arial"/>
                <w:sz w:val="16"/>
                <w:szCs w:val="16"/>
              </w:rPr>
              <w:t>0129</w:t>
            </w:r>
          </w:p>
        </w:tc>
        <w:tc>
          <w:tcPr>
            <w:tcW w:w="475" w:type="dxa"/>
            <w:shd w:val="solid" w:color="FFFFFF" w:fill="auto"/>
          </w:tcPr>
          <w:p w14:paraId="0078EBB2" w14:textId="77777777" w:rsidR="00FC7E52" w:rsidRPr="00567618" w:rsidRDefault="00FC7E52" w:rsidP="00DD54CD">
            <w:pPr>
              <w:pStyle w:val="TAL"/>
              <w:jc w:val="center"/>
              <w:rPr>
                <w:rFonts w:cs="Arial"/>
                <w:sz w:val="16"/>
                <w:szCs w:val="16"/>
              </w:rPr>
            </w:pPr>
          </w:p>
        </w:tc>
        <w:tc>
          <w:tcPr>
            <w:tcW w:w="4748" w:type="dxa"/>
            <w:shd w:val="solid" w:color="FFFFFF" w:fill="auto"/>
          </w:tcPr>
          <w:p w14:paraId="39F6B25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the reference to the "a=imageattr" attribute</w:t>
            </w:r>
          </w:p>
        </w:tc>
        <w:tc>
          <w:tcPr>
            <w:tcW w:w="709" w:type="dxa"/>
            <w:shd w:val="solid" w:color="FFFFFF" w:fill="auto"/>
          </w:tcPr>
          <w:p w14:paraId="4823B3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1CB8B7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13B0EAC1" w14:textId="77777777" w:rsidTr="00DD54CD">
        <w:trPr>
          <w:jc w:val="center"/>
        </w:trPr>
        <w:tc>
          <w:tcPr>
            <w:tcW w:w="851" w:type="dxa"/>
            <w:shd w:val="solid" w:color="FFFFFF" w:fill="auto"/>
          </w:tcPr>
          <w:p w14:paraId="37C7F6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0D4B590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1EA2D2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SP-110553</w:t>
            </w:r>
          </w:p>
        </w:tc>
        <w:tc>
          <w:tcPr>
            <w:tcW w:w="517" w:type="dxa"/>
            <w:shd w:val="solid" w:color="FFFFFF" w:fill="auto"/>
          </w:tcPr>
          <w:p w14:paraId="677A44F1" w14:textId="77777777" w:rsidR="00FC7E52" w:rsidRPr="00567618" w:rsidRDefault="00FC7E52" w:rsidP="00DD54CD">
            <w:pPr>
              <w:pStyle w:val="TAL"/>
              <w:rPr>
                <w:rFonts w:cs="Arial"/>
                <w:sz w:val="16"/>
                <w:szCs w:val="16"/>
              </w:rPr>
            </w:pPr>
            <w:r w:rsidRPr="00567618">
              <w:rPr>
                <w:rFonts w:cs="Arial"/>
                <w:sz w:val="16"/>
                <w:szCs w:val="16"/>
              </w:rPr>
              <w:t>0134</w:t>
            </w:r>
          </w:p>
        </w:tc>
        <w:tc>
          <w:tcPr>
            <w:tcW w:w="475" w:type="dxa"/>
            <w:shd w:val="solid" w:color="FFFFFF" w:fill="auto"/>
          </w:tcPr>
          <w:p w14:paraId="58B3AD9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0016494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related to unsupported video codecs</w:t>
            </w:r>
          </w:p>
        </w:tc>
        <w:tc>
          <w:tcPr>
            <w:tcW w:w="709" w:type="dxa"/>
            <w:shd w:val="solid" w:color="FFFFFF" w:fill="auto"/>
          </w:tcPr>
          <w:p w14:paraId="7204F13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42A6CA6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7C29DD34" w14:textId="77777777" w:rsidTr="00DD54CD">
        <w:trPr>
          <w:jc w:val="center"/>
        </w:trPr>
        <w:tc>
          <w:tcPr>
            <w:tcW w:w="851" w:type="dxa"/>
            <w:shd w:val="solid" w:color="FFFFFF" w:fill="auto"/>
          </w:tcPr>
          <w:p w14:paraId="052AAD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51437B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24E504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SP-110551</w:t>
            </w:r>
          </w:p>
        </w:tc>
        <w:tc>
          <w:tcPr>
            <w:tcW w:w="517" w:type="dxa"/>
            <w:shd w:val="solid" w:color="FFFFFF" w:fill="auto"/>
          </w:tcPr>
          <w:p w14:paraId="00E9EAFB" w14:textId="77777777" w:rsidR="00FC7E52" w:rsidRPr="00567618" w:rsidRDefault="00FC7E52" w:rsidP="00DD54CD">
            <w:pPr>
              <w:pStyle w:val="TAL"/>
              <w:rPr>
                <w:rFonts w:cs="Arial"/>
                <w:sz w:val="16"/>
                <w:szCs w:val="16"/>
              </w:rPr>
            </w:pPr>
            <w:r w:rsidRPr="00567618">
              <w:rPr>
                <w:rFonts w:cs="Arial"/>
                <w:sz w:val="16"/>
                <w:szCs w:val="16"/>
              </w:rPr>
              <w:t>0146</w:t>
            </w:r>
          </w:p>
        </w:tc>
        <w:tc>
          <w:tcPr>
            <w:tcW w:w="475" w:type="dxa"/>
            <w:shd w:val="solid" w:color="FFFFFF" w:fill="auto"/>
          </w:tcPr>
          <w:p w14:paraId="28E8622C" w14:textId="77777777" w:rsidR="00FC7E52" w:rsidRPr="00567618" w:rsidRDefault="00FC7E52" w:rsidP="00DD54CD">
            <w:pPr>
              <w:pStyle w:val="TAL"/>
              <w:jc w:val="center"/>
              <w:rPr>
                <w:rFonts w:cs="Arial"/>
                <w:sz w:val="16"/>
                <w:szCs w:val="16"/>
              </w:rPr>
            </w:pPr>
          </w:p>
        </w:tc>
        <w:tc>
          <w:tcPr>
            <w:tcW w:w="4748" w:type="dxa"/>
            <w:shd w:val="solid" w:color="FFFFFF" w:fill="auto"/>
          </w:tcPr>
          <w:p w14:paraId="760AF44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functional requirements for jitter buffer management</w:t>
            </w:r>
          </w:p>
        </w:tc>
        <w:tc>
          <w:tcPr>
            <w:tcW w:w="709" w:type="dxa"/>
            <w:shd w:val="solid" w:color="FFFFFF" w:fill="auto"/>
          </w:tcPr>
          <w:p w14:paraId="1D4AE3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5D03F7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69E1B6A9" w14:textId="77777777" w:rsidTr="00DD54CD">
        <w:trPr>
          <w:jc w:val="center"/>
        </w:trPr>
        <w:tc>
          <w:tcPr>
            <w:tcW w:w="851" w:type="dxa"/>
            <w:shd w:val="solid" w:color="FFFFFF" w:fill="auto"/>
          </w:tcPr>
          <w:p w14:paraId="6D17FD2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4C58160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6A5259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SP-110545</w:t>
            </w:r>
          </w:p>
        </w:tc>
        <w:tc>
          <w:tcPr>
            <w:tcW w:w="517" w:type="dxa"/>
            <w:shd w:val="solid" w:color="FFFFFF" w:fill="auto"/>
          </w:tcPr>
          <w:p w14:paraId="7431CBC8" w14:textId="77777777" w:rsidR="00FC7E52" w:rsidRPr="00567618" w:rsidRDefault="00FC7E52" w:rsidP="00DD54CD">
            <w:pPr>
              <w:pStyle w:val="TAL"/>
              <w:rPr>
                <w:rFonts w:cs="Arial"/>
                <w:sz w:val="16"/>
                <w:szCs w:val="16"/>
              </w:rPr>
            </w:pPr>
            <w:r w:rsidRPr="00567618">
              <w:rPr>
                <w:rFonts w:cs="Arial"/>
                <w:sz w:val="16"/>
                <w:szCs w:val="16"/>
              </w:rPr>
              <w:t>0152</w:t>
            </w:r>
          </w:p>
        </w:tc>
        <w:tc>
          <w:tcPr>
            <w:tcW w:w="475" w:type="dxa"/>
            <w:shd w:val="solid" w:color="FFFFFF" w:fill="auto"/>
          </w:tcPr>
          <w:p w14:paraId="3563A979" w14:textId="77777777" w:rsidR="00FC7E52" w:rsidRPr="00567618" w:rsidRDefault="00FC7E52" w:rsidP="00DD54CD">
            <w:pPr>
              <w:pStyle w:val="TAL"/>
              <w:jc w:val="center"/>
              <w:rPr>
                <w:rFonts w:cs="Arial"/>
                <w:sz w:val="16"/>
                <w:szCs w:val="16"/>
              </w:rPr>
            </w:pPr>
          </w:p>
        </w:tc>
        <w:tc>
          <w:tcPr>
            <w:tcW w:w="4748" w:type="dxa"/>
            <w:shd w:val="solid" w:color="FFFFFF" w:fill="auto"/>
          </w:tcPr>
          <w:p w14:paraId="4B695D8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SDP negotiation for video</w:t>
            </w:r>
          </w:p>
        </w:tc>
        <w:tc>
          <w:tcPr>
            <w:tcW w:w="709" w:type="dxa"/>
            <w:shd w:val="solid" w:color="FFFFFF" w:fill="auto"/>
          </w:tcPr>
          <w:p w14:paraId="2434C9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1821F5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57BB5364" w14:textId="77777777" w:rsidTr="00DD54CD">
        <w:trPr>
          <w:jc w:val="center"/>
        </w:trPr>
        <w:tc>
          <w:tcPr>
            <w:tcW w:w="851" w:type="dxa"/>
            <w:shd w:val="solid" w:color="FFFFFF" w:fill="auto"/>
          </w:tcPr>
          <w:p w14:paraId="1329650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3614E1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5A2E35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SP-110553</w:t>
            </w:r>
          </w:p>
        </w:tc>
        <w:tc>
          <w:tcPr>
            <w:tcW w:w="517" w:type="dxa"/>
            <w:shd w:val="solid" w:color="FFFFFF" w:fill="auto"/>
          </w:tcPr>
          <w:p w14:paraId="39C25986" w14:textId="77777777" w:rsidR="00FC7E52" w:rsidRPr="00567618" w:rsidRDefault="00FC7E52" w:rsidP="00DD54CD">
            <w:pPr>
              <w:pStyle w:val="TAL"/>
              <w:rPr>
                <w:rFonts w:cs="Arial"/>
                <w:sz w:val="16"/>
                <w:szCs w:val="16"/>
              </w:rPr>
            </w:pPr>
            <w:r w:rsidRPr="00567618">
              <w:rPr>
                <w:rFonts w:cs="Arial"/>
                <w:sz w:val="16"/>
                <w:szCs w:val="16"/>
              </w:rPr>
              <w:t>0154</w:t>
            </w:r>
          </w:p>
        </w:tc>
        <w:tc>
          <w:tcPr>
            <w:tcW w:w="475" w:type="dxa"/>
            <w:shd w:val="solid" w:color="FFFFFF" w:fill="auto"/>
          </w:tcPr>
          <w:p w14:paraId="6FF1459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1608935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Example Configurations for H.264 AVC Level 1.2</w:t>
            </w:r>
          </w:p>
        </w:tc>
        <w:tc>
          <w:tcPr>
            <w:tcW w:w="709" w:type="dxa"/>
            <w:shd w:val="solid" w:color="FFFFFF" w:fill="auto"/>
          </w:tcPr>
          <w:p w14:paraId="620A56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41A0FA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2D01921F" w14:textId="77777777" w:rsidTr="00DD54CD">
        <w:trPr>
          <w:jc w:val="center"/>
        </w:trPr>
        <w:tc>
          <w:tcPr>
            <w:tcW w:w="851" w:type="dxa"/>
            <w:shd w:val="solid" w:color="FFFFFF" w:fill="auto"/>
          </w:tcPr>
          <w:p w14:paraId="487B14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34DE634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529431F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SP-110552</w:t>
            </w:r>
          </w:p>
        </w:tc>
        <w:tc>
          <w:tcPr>
            <w:tcW w:w="517" w:type="dxa"/>
            <w:shd w:val="solid" w:color="FFFFFF" w:fill="auto"/>
          </w:tcPr>
          <w:p w14:paraId="1A4E15B8" w14:textId="77777777" w:rsidR="00FC7E52" w:rsidRPr="00567618" w:rsidRDefault="00FC7E52" w:rsidP="00DD54CD">
            <w:pPr>
              <w:pStyle w:val="TAL"/>
              <w:rPr>
                <w:rFonts w:cs="Arial"/>
                <w:sz w:val="16"/>
                <w:szCs w:val="16"/>
              </w:rPr>
            </w:pPr>
            <w:r w:rsidRPr="00567618">
              <w:rPr>
                <w:rFonts w:cs="Arial"/>
                <w:sz w:val="16"/>
                <w:szCs w:val="16"/>
              </w:rPr>
              <w:t>0156</w:t>
            </w:r>
          </w:p>
        </w:tc>
        <w:tc>
          <w:tcPr>
            <w:tcW w:w="475" w:type="dxa"/>
            <w:shd w:val="solid" w:color="FFFFFF" w:fill="auto"/>
          </w:tcPr>
          <w:p w14:paraId="40A3FBC6"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DFEC32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Signalling applicable AMR/AMR-WB mode set in SDP answer</w:t>
            </w:r>
          </w:p>
        </w:tc>
        <w:tc>
          <w:tcPr>
            <w:tcW w:w="709" w:type="dxa"/>
            <w:shd w:val="solid" w:color="FFFFFF" w:fill="auto"/>
          </w:tcPr>
          <w:p w14:paraId="6191A2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2B1057B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5BFD7401" w14:textId="77777777" w:rsidTr="00DD54CD">
        <w:trPr>
          <w:jc w:val="center"/>
        </w:trPr>
        <w:tc>
          <w:tcPr>
            <w:tcW w:w="851" w:type="dxa"/>
            <w:shd w:val="solid" w:color="FFFFFF" w:fill="auto"/>
          </w:tcPr>
          <w:p w14:paraId="304F81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51AC9D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1FBD8B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45AC03B1" w14:textId="77777777" w:rsidR="00FC7E52" w:rsidRPr="00567618" w:rsidRDefault="00FC7E52" w:rsidP="00DD54CD">
            <w:pPr>
              <w:pStyle w:val="TAL"/>
              <w:rPr>
                <w:rFonts w:cs="Arial"/>
                <w:sz w:val="16"/>
                <w:szCs w:val="16"/>
              </w:rPr>
            </w:pPr>
            <w:r w:rsidRPr="00567618">
              <w:rPr>
                <w:rFonts w:cs="Arial"/>
                <w:sz w:val="16"/>
                <w:szCs w:val="16"/>
              </w:rPr>
              <w:t>0135</w:t>
            </w:r>
          </w:p>
        </w:tc>
        <w:tc>
          <w:tcPr>
            <w:tcW w:w="475" w:type="dxa"/>
            <w:shd w:val="solid" w:color="FFFFFF" w:fill="auto"/>
          </w:tcPr>
          <w:p w14:paraId="731665A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D47AFE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the methods to compute b=AS for speech</w:t>
            </w:r>
          </w:p>
        </w:tc>
        <w:tc>
          <w:tcPr>
            <w:tcW w:w="709" w:type="dxa"/>
            <w:shd w:val="solid" w:color="FFFFFF" w:fill="auto"/>
          </w:tcPr>
          <w:p w14:paraId="02334BB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04EB8F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55353EB8" w14:textId="77777777" w:rsidTr="00DD54CD">
        <w:trPr>
          <w:jc w:val="center"/>
        </w:trPr>
        <w:tc>
          <w:tcPr>
            <w:tcW w:w="851" w:type="dxa"/>
            <w:shd w:val="solid" w:color="FFFFFF" w:fill="auto"/>
          </w:tcPr>
          <w:p w14:paraId="255833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43B5FA6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37550A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SP-110786</w:t>
            </w:r>
          </w:p>
        </w:tc>
        <w:tc>
          <w:tcPr>
            <w:tcW w:w="517" w:type="dxa"/>
            <w:shd w:val="solid" w:color="FFFFFF" w:fill="auto"/>
          </w:tcPr>
          <w:p w14:paraId="547DE7D7" w14:textId="77777777" w:rsidR="00FC7E52" w:rsidRPr="00567618" w:rsidRDefault="00FC7E52" w:rsidP="00DD54CD">
            <w:pPr>
              <w:pStyle w:val="TAL"/>
              <w:rPr>
                <w:rFonts w:cs="Arial"/>
                <w:sz w:val="16"/>
                <w:szCs w:val="16"/>
              </w:rPr>
            </w:pPr>
            <w:r w:rsidRPr="00567618">
              <w:rPr>
                <w:rFonts w:cs="Arial"/>
                <w:sz w:val="16"/>
                <w:szCs w:val="16"/>
              </w:rPr>
              <w:t>0144</w:t>
            </w:r>
          </w:p>
        </w:tc>
        <w:tc>
          <w:tcPr>
            <w:tcW w:w="475" w:type="dxa"/>
            <w:shd w:val="solid" w:color="FFFFFF" w:fill="auto"/>
          </w:tcPr>
          <w:p w14:paraId="7D3400B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0B5B1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H.264 RTP Payload Format Reference</w:t>
            </w:r>
          </w:p>
        </w:tc>
        <w:tc>
          <w:tcPr>
            <w:tcW w:w="709" w:type="dxa"/>
            <w:shd w:val="solid" w:color="FFFFFF" w:fill="auto"/>
          </w:tcPr>
          <w:p w14:paraId="01B37F6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5E2BE67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545FCA5E" w14:textId="77777777" w:rsidTr="00DD54CD">
        <w:trPr>
          <w:jc w:val="center"/>
        </w:trPr>
        <w:tc>
          <w:tcPr>
            <w:tcW w:w="851" w:type="dxa"/>
            <w:shd w:val="solid" w:color="FFFFFF" w:fill="auto"/>
          </w:tcPr>
          <w:p w14:paraId="76B401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2A55B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4CC35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7DF9D893" w14:textId="77777777" w:rsidR="00FC7E52" w:rsidRPr="00567618" w:rsidRDefault="00FC7E52" w:rsidP="00DD54CD">
            <w:pPr>
              <w:pStyle w:val="TAL"/>
              <w:rPr>
                <w:rFonts w:cs="Arial"/>
                <w:sz w:val="16"/>
                <w:szCs w:val="16"/>
              </w:rPr>
            </w:pPr>
            <w:r w:rsidRPr="00567618">
              <w:rPr>
                <w:rFonts w:cs="Arial"/>
                <w:sz w:val="16"/>
                <w:szCs w:val="16"/>
              </w:rPr>
              <w:t>0157</w:t>
            </w:r>
          </w:p>
        </w:tc>
        <w:tc>
          <w:tcPr>
            <w:tcW w:w="475" w:type="dxa"/>
            <w:shd w:val="solid" w:color="FFFFFF" w:fill="auto"/>
          </w:tcPr>
          <w:p w14:paraId="74F6708B" w14:textId="77777777" w:rsidR="00FC7E52" w:rsidRPr="00567618" w:rsidRDefault="00FC7E52" w:rsidP="00DD54CD">
            <w:pPr>
              <w:pStyle w:val="TAL"/>
              <w:jc w:val="center"/>
              <w:rPr>
                <w:rFonts w:cs="Arial"/>
                <w:sz w:val="16"/>
                <w:szCs w:val="16"/>
              </w:rPr>
            </w:pPr>
          </w:p>
        </w:tc>
        <w:tc>
          <w:tcPr>
            <w:tcW w:w="4748" w:type="dxa"/>
            <w:shd w:val="solid" w:color="FFFFFF" w:fill="auto"/>
          </w:tcPr>
          <w:p w14:paraId="2D48692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the description of MTSINP example including H.263</w:t>
            </w:r>
          </w:p>
        </w:tc>
        <w:tc>
          <w:tcPr>
            <w:tcW w:w="709" w:type="dxa"/>
            <w:shd w:val="solid" w:color="FFFFFF" w:fill="auto"/>
          </w:tcPr>
          <w:p w14:paraId="4DF5C8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9148C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363BE56E" w14:textId="77777777" w:rsidTr="00DD54CD">
        <w:trPr>
          <w:jc w:val="center"/>
        </w:trPr>
        <w:tc>
          <w:tcPr>
            <w:tcW w:w="851" w:type="dxa"/>
            <w:shd w:val="solid" w:color="FFFFFF" w:fill="auto"/>
          </w:tcPr>
          <w:p w14:paraId="79E362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33CEC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734A77D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0AE5596B" w14:textId="77777777" w:rsidR="00FC7E52" w:rsidRPr="00567618" w:rsidRDefault="00FC7E52" w:rsidP="00DD54CD">
            <w:pPr>
              <w:pStyle w:val="TAL"/>
              <w:rPr>
                <w:rFonts w:cs="Arial"/>
                <w:sz w:val="16"/>
                <w:szCs w:val="16"/>
              </w:rPr>
            </w:pPr>
            <w:r w:rsidRPr="00567618">
              <w:rPr>
                <w:rFonts w:cs="Arial"/>
                <w:sz w:val="16"/>
                <w:szCs w:val="16"/>
              </w:rPr>
              <w:t>0160</w:t>
            </w:r>
          </w:p>
        </w:tc>
        <w:tc>
          <w:tcPr>
            <w:tcW w:w="475" w:type="dxa"/>
            <w:shd w:val="solid" w:color="FFFFFF" w:fill="auto"/>
          </w:tcPr>
          <w:p w14:paraId="1BA4025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DFB6ED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ECN-related nodes of MTSIMA</w:t>
            </w:r>
          </w:p>
        </w:tc>
        <w:tc>
          <w:tcPr>
            <w:tcW w:w="709" w:type="dxa"/>
            <w:shd w:val="solid" w:color="FFFFFF" w:fill="auto"/>
          </w:tcPr>
          <w:p w14:paraId="31D9269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72AB71D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0514FAEE" w14:textId="77777777" w:rsidTr="00DD54CD">
        <w:trPr>
          <w:jc w:val="center"/>
        </w:trPr>
        <w:tc>
          <w:tcPr>
            <w:tcW w:w="851" w:type="dxa"/>
            <w:shd w:val="solid" w:color="FFFFFF" w:fill="auto"/>
          </w:tcPr>
          <w:p w14:paraId="32DD850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7443B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0FA1CF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4DA080D0" w14:textId="77777777" w:rsidR="00FC7E52" w:rsidRPr="00567618" w:rsidRDefault="00FC7E52" w:rsidP="00DD54CD">
            <w:pPr>
              <w:pStyle w:val="TAL"/>
              <w:rPr>
                <w:rFonts w:cs="Arial"/>
                <w:sz w:val="16"/>
                <w:szCs w:val="16"/>
              </w:rPr>
            </w:pPr>
            <w:r w:rsidRPr="00567618">
              <w:rPr>
                <w:rFonts w:cs="Arial"/>
                <w:sz w:val="16"/>
                <w:szCs w:val="16"/>
              </w:rPr>
              <w:t>0163</w:t>
            </w:r>
          </w:p>
        </w:tc>
        <w:tc>
          <w:tcPr>
            <w:tcW w:w="475" w:type="dxa"/>
            <w:shd w:val="solid" w:color="FFFFFF" w:fill="auto"/>
          </w:tcPr>
          <w:p w14:paraId="217A861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47670E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the usage of mode-set with MTSIMA</w:t>
            </w:r>
          </w:p>
        </w:tc>
        <w:tc>
          <w:tcPr>
            <w:tcW w:w="709" w:type="dxa"/>
            <w:shd w:val="solid" w:color="FFFFFF" w:fill="auto"/>
          </w:tcPr>
          <w:p w14:paraId="7ED70E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1B5E209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08A7CDE9" w14:textId="77777777" w:rsidTr="00DD54CD">
        <w:trPr>
          <w:jc w:val="center"/>
        </w:trPr>
        <w:tc>
          <w:tcPr>
            <w:tcW w:w="851" w:type="dxa"/>
            <w:shd w:val="solid" w:color="FFFFFF" w:fill="auto"/>
          </w:tcPr>
          <w:p w14:paraId="10EB27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84A8AF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4EC2FB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SP-110797</w:t>
            </w:r>
          </w:p>
        </w:tc>
        <w:tc>
          <w:tcPr>
            <w:tcW w:w="517" w:type="dxa"/>
            <w:shd w:val="solid" w:color="FFFFFF" w:fill="auto"/>
          </w:tcPr>
          <w:p w14:paraId="29280391" w14:textId="77777777" w:rsidR="00FC7E52" w:rsidRPr="00567618" w:rsidRDefault="00FC7E52" w:rsidP="00DD54CD">
            <w:pPr>
              <w:pStyle w:val="TAL"/>
              <w:rPr>
                <w:rFonts w:cs="Arial"/>
                <w:sz w:val="16"/>
                <w:szCs w:val="16"/>
              </w:rPr>
            </w:pPr>
            <w:r w:rsidRPr="00567618">
              <w:rPr>
                <w:rFonts w:cs="Arial"/>
                <w:sz w:val="16"/>
                <w:szCs w:val="16"/>
              </w:rPr>
              <w:t>0165</w:t>
            </w:r>
          </w:p>
        </w:tc>
        <w:tc>
          <w:tcPr>
            <w:tcW w:w="475" w:type="dxa"/>
            <w:shd w:val="solid" w:color="FFFFFF" w:fill="auto"/>
          </w:tcPr>
          <w:p w14:paraId="7F1D9376" w14:textId="77777777" w:rsidR="00FC7E52" w:rsidRPr="00567618" w:rsidRDefault="00FC7E52" w:rsidP="00DD54CD">
            <w:pPr>
              <w:pStyle w:val="TAL"/>
              <w:jc w:val="center"/>
              <w:rPr>
                <w:rFonts w:cs="Arial"/>
                <w:sz w:val="16"/>
                <w:szCs w:val="16"/>
              </w:rPr>
            </w:pPr>
          </w:p>
        </w:tc>
        <w:tc>
          <w:tcPr>
            <w:tcW w:w="4748" w:type="dxa"/>
            <w:shd w:val="solid" w:color="FFFFFF" w:fill="auto"/>
          </w:tcPr>
          <w:p w14:paraId="2CAF022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Sequence Parameter Set NAL unit values in the examples of SDP offers and answers for H.264 video</w:t>
            </w:r>
          </w:p>
        </w:tc>
        <w:tc>
          <w:tcPr>
            <w:tcW w:w="709" w:type="dxa"/>
            <w:shd w:val="solid" w:color="FFFFFF" w:fill="auto"/>
          </w:tcPr>
          <w:p w14:paraId="50F1E4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ADF03F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67BE80A7" w14:textId="77777777" w:rsidTr="00DD54CD">
        <w:trPr>
          <w:jc w:val="center"/>
        </w:trPr>
        <w:tc>
          <w:tcPr>
            <w:tcW w:w="851" w:type="dxa"/>
            <w:shd w:val="solid" w:color="FFFFFF" w:fill="auto"/>
          </w:tcPr>
          <w:p w14:paraId="289319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E46CDC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6D51D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SP-110797</w:t>
            </w:r>
          </w:p>
        </w:tc>
        <w:tc>
          <w:tcPr>
            <w:tcW w:w="517" w:type="dxa"/>
            <w:shd w:val="solid" w:color="FFFFFF" w:fill="auto"/>
          </w:tcPr>
          <w:p w14:paraId="7733EDB1" w14:textId="77777777" w:rsidR="00FC7E52" w:rsidRPr="00567618" w:rsidRDefault="00FC7E52" w:rsidP="00DD54CD">
            <w:pPr>
              <w:pStyle w:val="TAL"/>
              <w:rPr>
                <w:rFonts w:cs="Arial"/>
                <w:sz w:val="16"/>
                <w:szCs w:val="16"/>
              </w:rPr>
            </w:pPr>
            <w:r w:rsidRPr="00567618">
              <w:rPr>
                <w:rFonts w:cs="Arial"/>
                <w:sz w:val="16"/>
                <w:szCs w:val="16"/>
              </w:rPr>
              <w:t>0167</w:t>
            </w:r>
          </w:p>
        </w:tc>
        <w:tc>
          <w:tcPr>
            <w:tcW w:w="475" w:type="dxa"/>
            <w:shd w:val="solid" w:color="FFFFFF" w:fill="auto"/>
          </w:tcPr>
          <w:p w14:paraId="1E3293D1" w14:textId="77777777" w:rsidR="00FC7E52" w:rsidRPr="00567618" w:rsidRDefault="00FC7E52" w:rsidP="00DD54CD">
            <w:pPr>
              <w:pStyle w:val="TAL"/>
              <w:jc w:val="center"/>
              <w:rPr>
                <w:rFonts w:cs="Arial"/>
                <w:sz w:val="16"/>
                <w:szCs w:val="16"/>
              </w:rPr>
            </w:pPr>
          </w:p>
        </w:tc>
        <w:tc>
          <w:tcPr>
            <w:tcW w:w="4748" w:type="dxa"/>
            <w:shd w:val="solid" w:color="FFFFFF" w:fill="auto"/>
          </w:tcPr>
          <w:p w14:paraId="155D7DC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correction to H.264 frame reordering usage</w:t>
            </w:r>
          </w:p>
        </w:tc>
        <w:tc>
          <w:tcPr>
            <w:tcW w:w="709" w:type="dxa"/>
            <w:shd w:val="solid" w:color="FFFFFF" w:fill="auto"/>
          </w:tcPr>
          <w:p w14:paraId="3EAF5F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8DFAB6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407B3F10" w14:textId="77777777" w:rsidTr="00DD54CD">
        <w:trPr>
          <w:jc w:val="center"/>
        </w:trPr>
        <w:tc>
          <w:tcPr>
            <w:tcW w:w="851" w:type="dxa"/>
            <w:shd w:val="solid" w:color="FFFFFF" w:fill="auto"/>
          </w:tcPr>
          <w:p w14:paraId="125A6D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322396A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1A5772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SP-110790</w:t>
            </w:r>
          </w:p>
        </w:tc>
        <w:tc>
          <w:tcPr>
            <w:tcW w:w="517" w:type="dxa"/>
            <w:shd w:val="solid" w:color="FFFFFF" w:fill="auto"/>
          </w:tcPr>
          <w:p w14:paraId="27C29104" w14:textId="77777777" w:rsidR="00FC7E52" w:rsidRPr="00567618" w:rsidRDefault="00FC7E52" w:rsidP="00DD54CD">
            <w:pPr>
              <w:pStyle w:val="TAL"/>
              <w:rPr>
                <w:rFonts w:cs="Arial"/>
                <w:sz w:val="16"/>
                <w:szCs w:val="16"/>
              </w:rPr>
            </w:pPr>
            <w:r w:rsidRPr="00567618">
              <w:rPr>
                <w:rFonts w:cs="Arial"/>
                <w:sz w:val="16"/>
                <w:szCs w:val="16"/>
              </w:rPr>
              <w:t>0178</w:t>
            </w:r>
          </w:p>
        </w:tc>
        <w:tc>
          <w:tcPr>
            <w:tcW w:w="475" w:type="dxa"/>
            <w:shd w:val="solid" w:color="FFFFFF" w:fill="auto"/>
          </w:tcPr>
          <w:p w14:paraId="6E421A4C" w14:textId="77777777" w:rsidR="00FC7E52" w:rsidRPr="00567618" w:rsidRDefault="00FC7E52" w:rsidP="00DD54CD">
            <w:pPr>
              <w:pStyle w:val="TAL"/>
              <w:jc w:val="center"/>
              <w:rPr>
                <w:rFonts w:cs="Arial"/>
                <w:sz w:val="16"/>
                <w:szCs w:val="16"/>
              </w:rPr>
            </w:pPr>
          </w:p>
        </w:tc>
        <w:tc>
          <w:tcPr>
            <w:tcW w:w="4748" w:type="dxa"/>
            <w:shd w:val="solid" w:color="FFFFFF" w:fill="auto"/>
          </w:tcPr>
          <w:p w14:paraId="78F7B9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Update of reference for ECN</w:t>
            </w:r>
          </w:p>
        </w:tc>
        <w:tc>
          <w:tcPr>
            <w:tcW w:w="709" w:type="dxa"/>
            <w:shd w:val="solid" w:color="FFFFFF" w:fill="auto"/>
          </w:tcPr>
          <w:p w14:paraId="528B2F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40B024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36125859" w14:textId="77777777" w:rsidTr="00DD54CD">
        <w:trPr>
          <w:jc w:val="center"/>
        </w:trPr>
        <w:tc>
          <w:tcPr>
            <w:tcW w:w="851" w:type="dxa"/>
            <w:shd w:val="solid" w:color="FFFFFF" w:fill="auto"/>
          </w:tcPr>
          <w:p w14:paraId="532F103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4F8E122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185B4B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SP-120024</w:t>
            </w:r>
          </w:p>
        </w:tc>
        <w:tc>
          <w:tcPr>
            <w:tcW w:w="517" w:type="dxa"/>
            <w:shd w:val="solid" w:color="FFFFFF" w:fill="auto"/>
          </w:tcPr>
          <w:p w14:paraId="017B4EFC" w14:textId="77777777" w:rsidR="00FC7E52" w:rsidRPr="00567618" w:rsidRDefault="00FC7E52" w:rsidP="00DD54CD">
            <w:pPr>
              <w:pStyle w:val="TAL"/>
              <w:rPr>
                <w:rFonts w:cs="Arial"/>
                <w:sz w:val="16"/>
                <w:szCs w:val="16"/>
              </w:rPr>
            </w:pPr>
            <w:r w:rsidRPr="00567618">
              <w:rPr>
                <w:rFonts w:cs="Arial"/>
                <w:sz w:val="16"/>
                <w:szCs w:val="16"/>
              </w:rPr>
              <w:t>0175</w:t>
            </w:r>
          </w:p>
        </w:tc>
        <w:tc>
          <w:tcPr>
            <w:tcW w:w="475" w:type="dxa"/>
            <w:shd w:val="solid" w:color="FFFFFF" w:fill="auto"/>
          </w:tcPr>
          <w:p w14:paraId="7291D54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FAF62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Increasing optional codec level of H.264</w:t>
            </w:r>
          </w:p>
        </w:tc>
        <w:tc>
          <w:tcPr>
            <w:tcW w:w="709" w:type="dxa"/>
            <w:shd w:val="solid" w:color="FFFFFF" w:fill="auto"/>
          </w:tcPr>
          <w:p w14:paraId="666780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2BAA0F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6F63FEE3" w14:textId="77777777" w:rsidTr="00DD54CD">
        <w:trPr>
          <w:jc w:val="center"/>
        </w:trPr>
        <w:tc>
          <w:tcPr>
            <w:tcW w:w="851" w:type="dxa"/>
            <w:shd w:val="solid" w:color="FFFFFF" w:fill="auto"/>
          </w:tcPr>
          <w:p w14:paraId="78D42A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7E6F0DA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056B66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SP-120027</w:t>
            </w:r>
          </w:p>
        </w:tc>
        <w:tc>
          <w:tcPr>
            <w:tcW w:w="517" w:type="dxa"/>
            <w:shd w:val="solid" w:color="FFFFFF" w:fill="auto"/>
          </w:tcPr>
          <w:p w14:paraId="0438FAB2" w14:textId="77777777" w:rsidR="00FC7E52" w:rsidRPr="00567618" w:rsidRDefault="00FC7E52" w:rsidP="00DD54CD">
            <w:pPr>
              <w:pStyle w:val="TAL"/>
              <w:rPr>
                <w:rFonts w:cs="Arial"/>
                <w:sz w:val="16"/>
                <w:szCs w:val="16"/>
              </w:rPr>
            </w:pPr>
            <w:r w:rsidRPr="00567618">
              <w:rPr>
                <w:rFonts w:cs="Arial"/>
                <w:sz w:val="16"/>
                <w:szCs w:val="16"/>
              </w:rPr>
              <w:t>0180</w:t>
            </w:r>
          </w:p>
        </w:tc>
        <w:tc>
          <w:tcPr>
            <w:tcW w:w="475" w:type="dxa"/>
            <w:shd w:val="solid" w:color="FFFFFF" w:fill="auto"/>
          </w:tcPr>
          <w:p w14:paraId="18F62CD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72249E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the usage of "a=imageattr"</w:t>
            </w:r>
          </w:p>
        </w:tc>
        <w:tc>
          <w:tcPr>
            <w:tcW w:w="709" w:type="dxa"/>
            <w:shd w:val="solid" w:color="FFFFFF" w:fill="auto"/>
          </w:tcPr>
          <w:p w14:paraId="397B20E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43AA17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74A04E15" w14:textId="77777777" w:rsidTr="00DD54CD">
        <w:trPr>
          <w:jc w:val="center"/>
        </w:trPr>
        <w:tc>
          <w:tcPr>
            <w:tcW w:w="851" w:type="dxa"/>
            <w:shd w:val="solid" w:color="FFFFFF" w:fill="auto"/>
          </w:tcPr>
          <w:p w14:paraId="6A3641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3E8DE2D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644550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SP-120018</w:t>
            </w:r>
          </w:p>
        </w:tc>
        <w:tc>
          <w:tcPr>
            <w:tcW w:w="517" w:type="dxa"/>
            <w:shd w:val="solid" w:color="FFFFFF" w:fill="auto"/>
          </w:tcPr>
          <w:p w14:paraId="52355B4F" w14:textId="77777777" w:rsidR="00FC7E52" w:rsidRPr="00567618" w:rsidRDefault="00FC7E52" w:rsidP="00DD54CD">
            <w:pPr>
              <w:pStyle w:val="TAL"/>
              <w:rPr>
                <w:rFonts w:cs="Arial"/>
                <w:sz w:val="16"/>
                <w:szCs w:val="16"/>
              </w:rPr>
            </w:pPr>
            <w:r w:rsidRPr="00567618">
              <w:rPr>
                <w:rFonts w:cs="Arial"/>
                <w:sz w:val="16"/>
                <w:szCs w:val="16"/>
              </w:rPr>
              <w:t>0186</w:t>
            </w:r>
          </w:p>
        </w:tc>
        <w:tc>
          <w:tcPr>
            <w:tcW w:w="475" w:type="dxa"/>
            <w:shd w:val="solid" w:color="FFFFFF" w:fill="auto"/>
          </w:tcPr>
          <w:p w14:paraId="63FCCAB3" w14:textId="77777777" w:rsidR="00FC7E52" w:rsidRPr="00567618" w:rsidRDefault="00FC7E52" w:rsidP="00DD54CD">
            <w:pPr>
              <w:pStyle w:val="TAL"/>
              <w:jc w:val="center"/>
              <w:rPr>
                <w:rFonts w:cs="Arial"/>
                <w:sz w:val="16"/>
                <w:szCs w:val="16"/>
              </w:rPr>
            </w:pPr>
          </w:p>
        </w:tc>
        <w:tc>
          <w:tcPr>
            <w:tcW w:w="4748" w:type="dxa"/>
            <w:shd w:val="solid" w:color="FFFFFF" w:fill="auto"/>
          </w:tcPr>
          <w:p w14:paraId="73F92F8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order of SDP lines</w:t>
            </w:r>
          </w:p>
        </w:tc>
        <w:tc>
          <w:tcPr>
            <w:tcW w:w="709" w:type="dxa"/>
            <w:shd w:val="solid" w:color="FFFFFF" w:fill="auto"/>
          </w:tcPr>
          <w:p w14:paraId="39A173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01E977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02226728" w14:textId="77777777" w:rsidTr="00DD54CD">
        <w:trPr>
          <w:jc w:val="center"/>
        </w:trPr>
        <w:tc>
          <w:tcPr>
            <w:tcW w:w="851" w:type="dxa"/>
            <w:shd w:val="solid" w:color="FFFFFF" w:fill="auto"/>
          </w:tcPr>
          <w:p w14:paraId="44E064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6F806B2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2C9B46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SP-120021</w:t>
            </w:r>
          </w:p>
        </w:tc>
        <w:tc>
          <w:tcPr>
            <w:tcW w:w="517" w:type="dxa"/>
            <w:shd w:val="solid" w:color="FFFFFF" w:fill="auto"/>
          </w:tcPr>
          <w:p w14:paraId="5BE4EC7C" w14:textId="77777777" w:rsidR="00FC7E52" w:rsidRPr="00567618" w:rsidRDefault="00FC7E52" w:rsidP="00DD54CD">
            <w:pPr>
              <w:pStyle w:val="TAL"/>
              <w:rPr>
                <w:rFonts w:cs="Arial"/>
                <w:sz w:val="16"/>
                <w:szCs w:val="16"/>
              </w:rPr>
            </w:pPr>
            <w:r w:rsidRPr="00567618">
              <w:rPr>
                <w:rFonts w:cs="Arial"/>
                <w:sz w:val="16"/>
                <w:szCs w:val="16"/>
              </w:rPr>
              <w:t>0191</w:t>
            </w:r>
          </w:p>
        </w:tc>
        <w:tc>
          <w:tcPr>
            <w:tcW w:w="475" w:type="dxa"/>
            <w:shd w:val="solid" w:color="FFFFFF" w:fill="auto"/>
          </w:tcPr>
          <w:p w14:paraId="78513C3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F7F1A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figure for RTP media and session set-up signaling paths</w:t>
            </w:r>
          </w:p>
        </w:tc>
        <w:tc>
          <w:tcPr>
            <w:tcW w:w="709" w:type="dxa"/>
            <w:shd w:val="solid" w:color="FFFFFF" w:fill="auto"/>
          </w:tcPr>
          <w:p w14:paraId="2A1F5C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103CA8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7714A83F" w14:textId="77777777" w:rsidTr="00DD54CD">
        <w:trPr>
          <w:jc w:val="center"/>
        </w:trPr>
        <w:tc>
          <w:tcPr>
            <w:tcW w:w="851" w:type="dxa"/>
            <w:shd w:val="solid" w:color="FFFFFF" w:fill="auto"/>
          </w:tcPr>
          <w:p w14:paraId="7CDC0C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20E1E37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14E022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SP-120220</w:t>
            </w:r>
          </w:p>
        </w:tc>
        <w:tc>
          <w:tcPr>
            <w:tcW w:w="517" w:type="dxa"/>
            <w:shd w:val="solid" w:color="FFFFFF" w:fill="auto"/>
          </w:tcPr>
          <w:p w14:paraId="758BD8EF" w14:textId="77777777" w:rsidR="00FC7E52" w:rsidRPr="00567618" w:rsidRDefault="00FC7E52" w:rsidP="00DD54CD">
            <w:pPr>
              <w:pStyle w:val="TAL"/>
              <w:rPr>
                <w:rFonts w:cs="Arial"/>
                <w:sz w:val="16"/>
                <w:szCs w:val="16"/>
              </w:rPr>
            </w:pPr>
            <w:r w:rsidRPr="00567618">
              <w:rPr>
                <w:rFonts w:cs="Arial"/>
                <w:sz w:val="16"/>
                <w:szCs w:val="16"/>
              </w:rPr>
              <w:t>0132</w:t>
            </w:r>
          </w:p>
        </w:tc>
        <w:tc>
          <w:tcPr>
            <w:tcW w:w="475" w:type="dxa"/>
            <w:shd w:val="solid" w:color="FFFFFF" w:fill="auto"/>
          </w:tcPr>
          <w:p w14:paraId="110E38B2"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69A1BF7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mapping b=AS when MBR can be greater than GBR</w:t>
            </w:r>
          </w:p>
        </w:tc>
        <w:tc>
          <w:tcPr>
            <w:tcW w:w="709" w:type="dxa"/>
            <w:shd w:val="solid" w:color="FFFFFF" w:fill="auto"/>
          </w:tcPr>
          <w:p w14:paraId="7D3BC2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78913E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29767BC5" w14:textId="77777777" w:rsidTr="00DD54CD">
        <w:trPr>
          <w:jc w:val="center"/>
        </w:trPr>
        <w:tc>
          <w:tcPr>
            <w:tcW w:w="851" w:type="dxa"/>
            <w:shd w:val="solid" w:color="FFFFFF" w:fill="auto"/>
          </w:tcPr>
          <w:p w14:paraId="6E87723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5D34C50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4C766C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763E0827" w14:textId="77777777" w:rsidR="00FC7E52" w:rsidRPr="00567618" w:rsidRDefault="00FC7E52" w:rsidP="00DD54CD">
            <w:pPr>
              <w:pStyle w:val="TAL"/>
              <w:rPr>
                <w:rFonts w:cs="Arial"/>
                <w:sz w:val="16"/>
                <w:szCs w:val="16"/>
              </w:rPr>
            </w:pPr>
            <w:r w:rsidRPr="00567618">
              <w:rPr>
                <w:rFonts w:cs="Arial"/>
                <w:sz w:val="16"/>
                <w:szCs w:val="16"/>
              </w:rPr>
              <w:t>0194</w:t>
            </w:r>
          </w:p>
        </w:tc>
        <w:tc>
          <w:tcPr>
            <w:tcW w:w="475" w:type="dxa"/>
            <w:shd w:val="solid" w:color="FFFFFF" w:fill="auto"/>
          </w:tcPr>
          <w:p w14:paraId="44CBBF9F" w14:textId="77777777" w:rsidR="00FC7E52" w:rsidRPr="00567618" w:rsidRDefault="00FC7E52" w:rsidP="00DD54CD">
            <w:pPr>
              <w:pStyle w:val="TAL"/>
              <w:jc w:val="center"/>
              <w:rPr>
                <w:rFonts w:cs="Arial"/>
                <w:sz w:val="16"/>
                <w:szCs w:val="16"/>
              </w:rPr>
            </w:pPr>
          </w:p>
        </w:tc>
        <w:tc>
          <w:tcPr>
            <w:tcW w:w="4748" w:type="dxa"/>
            <w:shd w:val="solid" w:color="FFFFFF" w:fill="auto"/>
          </w:tcPr>
          <w:p w14:paraId="57830F8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IP Version Node for 3GPP MTSINP MO</w:t>
            </w:r>
          </w:p>
        </w:tc>
        <w:tc>
          <w:tcPr>
            <w:tcW w:w="709" w:type="dxa"/>
            <w:shd w:val="solid" w:color="FFFFFF" w:fill="auto"/>
          </w:tcPr>
          <w:p w14:paraId="59F8776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C0A7D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28FCE079" w14:textId="77777777" w:rsidTr="00DD54CD">
        <w:trPr>
          <w:jc w:val="center"/>
        </w:trPr>
        <w:tc>
          <w:tcPr>
            <w:tcW w:w="851" w:type="dxa"/>
            <w:shd w:val="solid" w:color="FFFFFF" w:fill="auto"/>
          </w:tcPr>
          <w:p w14:paraId="41770B4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EF7C2E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51FC45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55F49B1D" w14:textId="77777777" w:rsidR="00FC7E52" w:rsidRPr="00567618" w:rsidRDefault="00FC7E52" w:rsidP="00DD54CD">
            <w:pPr>
              <w:pStyle w:val="TAL"/>
              <w:rPr>
                <w:rFonts w:cs="Arial"/>
                <w:sz w:val="16"/>
                <w:szCs w:val="16"/>
              </w:rPr>
            </w:pPr>
            <w:r w:rsidRPr="00567618">
              <w:rPr>
                <w:rFonts w:cs="Arial"/>
                <w:sz w:val="16"/>
                <w:szCs w:val="16"/>
              </w:rPr>
              <w:t>0197</w:t>
            </w:r>
          </w:p>
        </w:tc>
        <w:tc>
          <w:tcPr>
            <w:tcW w:w="475" w:type="dxa"/>
            <w:shd w:val="solid" w:color="FFFFFF" w:fill="auto"/>
          </w:tcPr>
          <w:p w14:paraId="23EF941C"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911B13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Bandwidth information for T.140 real-time text</w:t>
            </w:r>
          </w:p>
        </w:tc>
        <w:tc>
          <w:tcPr>
            <w:tcW w:w="709" w:type="dxa"/>
            <w:shd w:val="solid" w:color="FFFFFF" w:fill="auto"/>
          </w:tcPr>
          <w:p w14:paraId="76C869E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019415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353F72DF" w14:textId="77777777" w:rsidTr="00DD54CD">
        <w:trPr>
          <w:jc w:val="center"/>
        </w:trPr>
        <w:tc>
          <w:tcPr>
            <w:tcW w:w="851" w:type="dxa"/>
            <w:shd w:val="solid" w:color="FFFFFF" w:fill="auto"/>
          </w:tcPr>
          <w:p w14:paraId="083C51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D0530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1B2325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SP-120217</w:t>
            </w:r>
          </w:p>
        </w:tc>
        <w:tc>
          <w:tcPr>
            <w:tcW w:w="517" w:type="dxa"/>
            <w:shd w:val="solid" w:color="FFFFFF" w:fill="auto"/>
          </w:tcPr>
          <w:p w14:paraId="2E66B836" w14:textId="77777777" w:rsidR="00FC7E52" w:rsidRPr="00567618" w:rsidRDefault="00FC7E52" w:rsidP="00DD54CD">
            <w:pPr>
              <w:pStyle w:val="TAL"/>
              <w:rPr>
                <w:rFonts w:cs="Arial"/>
                <w:sz w:val="16"/>
                <w:szCs w:val="16"/>
              </w:rPr>
            </w:pPr>
            <w:r w:rsidRPr="00567618">
              <w:rPr>
                <w:rFonts w:cs="Arial"/>
                <w:sz w:val="16"/>
                <w:szCs w:val="16"/>
              </w:rPr>
              <w:t>0204</w:t>
            </w:r>
          </w:p>
        </w:tc>
        <w:tc>
          <w:tcPr>
            <w:tcW w:w="475" w:type="dxa"/>
            <w:shd w:val="solid" w:color="FFFFFF" w:fill="auto"/>
          </w:tcPr>
          <w:p w14:paraId="35B5CC5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A6D0A3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H.264 RTP Payload Format References</w:t>
            </w:r>
          </w:p>
        </w:tc>
        <w:tc>
          <w:tcPr>
            <w:tcW w:w="709" w:type="dxa"/>
            <w:shd w:val="solid" w:color="FFFFFF" w:fill="auto"/>
          </w:tcPr>
          <w:p w14:paraId="642D07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E8812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1E84CE0C" w14:textId="77777777" w:rsidTr="00DD54CD">
        <w:trPr>
          <w:jc w:val="center"/>
        </w:trPr>
        <w:tc>
          <w:tcPr>
            <w:tcW w:w="851" w:type="dxa"/>
            <w:shd w:val="solid" w:color="FFFFFF" w:fill="auto"/>
          </w:tcPr>
          <w:p w14:paraId="5E269A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9FB16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009372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SP-120226</w:t>
            </w:r>
          </w:p>
        </w:tc>
        <w:tc>
          <w:tcPr>
            <w:tcW w:w="517" w:type="dxa"/>
            <w:shd w:val="solid" w:color="FFFFFF" w:fill="auto"/>
          </w:tcPr>
          <w:p w14:paraId="33891E4D" w14:textId="77777777" w:rsidR="00FC7E52" w:rsidRPr="00567618" w:rsidRDefault="00FC7E52" w:rsidP="00DD54CD">
            <w:pPr>
              <w:pStyle w:val="TAL"/>
              <w:rPr>
                <w:rFonts w:cs="Arial"/>
                <w:sz w:val="16"/>
                <w:szCs w:val="16"/>
              </w:rPr>
            </w:pPr>
            <w:r w:rsidRPr="00567618">
              <w:rPr>
                <w:rFonts w:cs="Arial"/>
                <w:sz w:val="16"/>
                <w:szCs w:val="16"/>
              </w:rPr>
              <w:t>0212</w:t>
            </w:r>
          </w:p>
        </w:tc>
        <w:tc>
          <w:tcPr>
            <w:tcW w:w="475" w:type="dxa"/>
            <w:shd w:val="solid" w:color="FFFFFF" w:fill="auto"/>
          </w:tcPr>
          <w:p w14:paraId="2E5C419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44C5BF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Reasons for Recommending a Subset of AMR/AMR-WB Codec Modes</w:t>
            </w:r>
          </w:p>
        </w:tc>
        <w:tc>
          <w:tcPr>
            <w:tcW w:w="709" w:type="dxa"/>
            <w:shd w:val="solid" w:color="FFFFFF" w:fill="auto"/>
          </w:tcPr>
          <w:p w14:paraId="2070CD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28334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13262DE4" w14:textId="77777777" w:rsidTr="00DD54CD">
        <w:trPr>
          <w:jc w:val="center"/>
        </w:trPr>
        <w:tc>
          <w:tcPr>
            <w:tcW w:w="851" w:type="dxa"/>
            <w:shd w:val="solid" w:color="FFFFFF" w:fill="auto"/>
          </w:tcPr>
          <w:p w14:paraId="67E16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4E45CAB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667E55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SP-120220</w:t>
            </w:r>
          </w:p>
        </w:tc>
        <w:tc>
          <w:tcPr>
            <w:tcW w:w="517" w:type="dxa"/>
            <w:shd w:val="solid" w:color="FFFFFF" w:fill="auto"/>
          </w:tcPr>
          <w:p w14:paraId="17A9921C" w14:textId="77777777" w:rsidR="00FC7E52" w:rsidRPr="00567618" w:rsidRDefault="00FC7E52" w:rsidP="00DD54CD">
            <w:pPr>
              <w:pStyle w:val="TAL"/>
              <w:rPr>
                <w:rFonts w:cs="Arial"/>
                <w:sz w:val="16"/>
                <w:szCs w:val="16"/>
              </w:rPr>
            </w:pPr>
            <w:r w:rsidRPr="00567618">
              <w:rPr>
                <w:rFonts w:cs="Arial"/>
                <w:sz w:val="16"/>
                <w:szCs w:val="16"/>
              </w:rPr>
              <w:t>0214</w:t>
            </w:r>
          </w:p>
        </w:tc>
        <w:tc>
          <w:tcPr>
            <w:tcW w:w="475" w:type="dxa"/>
            <w:shd w:val="solid" w:color="FFFFFF" w:fill="auto"/>
          </w:tcPr>
          <w:p w14:paraId="5F5701D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EF058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Computation of MBR/GBR for AMR and AMR-WB</w:t>
            </w:r>
          </w:p>
        </w:tc>
        <w:tc>
          <w:tcPr>
            <w:tcW w:w="709" w:type="dxa"/>
            <w:shd w:val="solid" w:color="FFFFFF" w:fill="auto"/>
          </w:tcPr>
          <w:p w14:paraId="17B4C7A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0D5BBB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671003F1" w14:textId="77777777" w:rsidTr="00DD54CD">
        <w:trPr>
          <w:jc w:val="center"/>
        </w:trPr>
        <w:tc>
          <w:tcPr>
            <w:tcW w:w="851" w:type="dxa"/>
            <w:shd w:val="solid" w:color="FFFFFF" w:fill="auto"/>
          </w:tcPr>
          <w:p w14:paraId="3ABB3BF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3BF7B4F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28E7345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48CFACB2" w14:textId="77777777" w:rsidR="00FC7E52" w:rsidRPr="00567618" w:rsidRDefault="00FC7E52" w:rsidP="00DD54CD">
            <w:pPr>
              <w:pStyle w:val="TAL"/>
              <w:rPr>
                <w:rFonts w:cs="Arial"/>
                <w:sz w:val="16"/>
                <w:szCs w:val="16"/>
              </w:rPr>
            </w:pPr>
            <w:r w:rsidRPr="00567618">
              <w:rPr>
                <w:rFonts w:cs="Arial"/>
                <w:sz w:val="16"/>
                <w:szCs w:val="16"/>
              </w:rPr>
              <w:t>0216</w:t>
            </w:r>
          </w:p>
        </w:tc>
        <w:tc>
          <w:tcPr>
            <w:tcW w:w="475" w:type="dxa"/>
            <w:shd w:val="solid" w:color="FFFFFF" w:fill="auto"/>
          </w:tcPr>
          <w:p w14:paraId="6221004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13A46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SID Packetizing Procedures</w:t>
            </w:r>
          </w:p>
        </w:tc>
        <w:tc>
          <w:tcPr>
            <w:tcW w:w="709" w:type="dxa"/>
            <w:shd w:val="solid" w:color="FFFFFF" w:fill="auto"/>
          </w:tcPr>
          <w:p w14:paraId="3797587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4428AA0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4ABA89A2" w14:textId="77777777" w:rsidTr="00DD54CD">
        <w:trPr>
          <w:jc w:val="center"/>
        </w:trPr>
        <w:tc>
          <w:tcPr>
            <w:tcW w:w="851" w:type="dxa"/>
            <w:shd w:val="solid" w:color="FFFFFF" w:fill="auto"/>
          </w:tcPr>
          <w:p w14:paraId="6C742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3FAB923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3414ED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21E3217E" w14:textId="77777777" w:rsidR="00FC7E52" w:rsidRPr="00567618" w:rsidRDefault="00FC7E52" w:rsidP="00DD54CD">
            <w:pPr>
              <w:pStyle w:val="TAL"/>
              <w:rPr>
                <w:rFonts w:cs="Arial"/>
                <w:sz w:val="16"/>
                <w:szCs w:val="16"/>
              </w:rPr>
            </w:pPr>
            <w:r w:rsidRPr="00567618">
              <w:rPr>
                <w:rFonts w:cs="Arial"/>
                <w:sz w:val="16"/>
                <w:szCs w:val="16"/>
              </w:rPr>
              <w:t>0199</w:t>
            </w:r>
          </w:p>
        </w:tc>
        <w:tc>
          <w:tcPr>
            <w:tcW w:w="475" w:type="dxa"/>
            <w:shd w:val="solid" w:color="FFFFFF" w:fill="auto"/>
          </w:tcPr>
          <w:p w14:paraId="2188994B"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shd w:val="solid" w:color="FFFFFF" w:fill="auto"/>
          </w:tcPr>
          <w:p w14:paraId="106DA6C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support of fax</w:t>
            </w:r>
          </w:p>
        </w:tc>
        <w:tc>
          <w:tcPr>
            <w:tcW w:w="709" w:type="dxa"/>
            <w:shd w:val="solid" w:color="FFFFFF" w:fill="auto"/>
          </w:tcPr>
          <w:p w14:paraId="59A382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70DF89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6E3D94F8" w14:textId="77777777" w:rsidTr="00DD54CD">
        <w:trPr>
          <w:jc w:val="center"/>
        </w:trPr>
        <w:tc>
          <w:tcPr>
            <w:tcW w:w="851" w:type="dxa"/>
            <w:shd w:val="solid" w:color="FFFFFF" w:fill="auto"/>
          </w:tcPr>
          <w:p w14:paraId="713EEB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15DEBEE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1D4DD5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SP-120496</w:t>
            </w:r>
          </w:p>
        </w:tc>
        <w:tc>
          <w:tcPr>
            <w:tcW w:w="517" w:type="dxa"/>
            <w:shd w:val="solid" w:color="FFFFFF" w:fill="auto"/>
          </w:tcPr>
          <w:p w14:paraId="4DFD6FDF" w14:textId="77777777" w:rsidR="00FC7E52" w:rsidRPr="00567618" w:rsidRDefault="00FC7E52" w:rsidP="00DD54CD">
            <w:pPr>
              <w:pStyle w:val="TAL"/>
              <w:rPr>
                <w:rFonts w:cs="Arial"/>
                <w:sz w:val="16"/>
                <w:szCs w:val="16"/>
              </w:rPr>
            </w:pPr>
            <w:r w:rsidRPr="00567618">
              <w:rPr>
                <w:rFonts w:cs="Arial"/>
                <w:sz w:val="16"/>
                <w:szCs w:val="16"/>
              </w:rPr>
              <w:t>0208</w:t>
            </w:r>
          </w:p>
        </w:tc>
        <w:tc>
          <w:tcPr>
            <w:tcW w:w="475" w:type="dxa"/>
            <w:shd w:val="solid" w:color="FFFFFF" w:fill="auto"/>
          </w:tcPr>
          <w:p w14:paraId="0EB9A9FD"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03BAF89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and Clarifications to RTCP Bandwidth Modifiers</w:t>
            </w:r>
          </w:p>
        </w:tc>
        <w:tc>
          <w:tcPr>
            <w:tcW w:w="709" w:type="dxa"/>
            <w:shd w:val="solid" w:color="FFFFFF" w:fill="auto"/>
          </w:tcPr>
          <w:p w14:paraId="36DED2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1D4153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538F4DF" w14:textId="77777777" w:rsidTr="00DD54CD">
        <w:trPr>
          <w:jc w:val="center"/>
        </w:trPr>
        <w:tc>
          <w:tcPr>
            <w:tcW w:w="851" w:type="dxa"/>
            <w:shd w:val="solid" w:color="FFFFFF" w:fill="auto"/>
          </w:tcPr>
          <w:p w14:paraId="4B88E1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5D33A1E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20D75FA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SP-120502</w:t>
            </w:r>
          </w:p>
        </w:tc>
        <w:tc>
          <w:tcPr>
            <w:tcW w:w="517" w:type="dxa"/>
            <w:shd w:val="solid" w:color="FFFFFF" w:fill="auto"/>
          </w:tcPr>
          <w:p w14:paraId="017E6F9B" w14:textId="77777777" w:rsidR="00FC7E52" w:rsidRPr="00567618" w:rsidRDefault="00FC7E52" w:rsidP="00DD54CD">
            <w:pPr>
              <w:pStyle w:val="TAL"/>
              <w:rPr>
                <w:rFonts w:cs="Arial"/>
                <w:sz w:val="16"/>
                <w:szCs w:val="16"/>
              </w:rPr>
            </w:pPr>
            <w:r w:rsidRPr="00567618">
              <w:rPr>
                <w:rFonts w:cs="Arial"/>
                <w:sz w:val="16"/>
                <w:szCs w:val="16"/>
              </w:rPr>
              <w:t>0222</w:t>
            </w:r>
          </w:p>
        </w:tc>
        <w:tc>
          <w:tcPr>
            <w:tcW w:w="475" w:type="dxa"/>
            <w:shd w:val="solid" w:color="FFFFFF" w:fill="auto"/>
          </w:tcPr>
          <w:p w14:paraId="6A8C352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FE0A4B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QCI for T.140</w:t>
            </w:r>
          </w:p>
        </w:tc>
        <w:tc>
          <w:tcPr>
            <w:tcW w:w="709" w:type="dxa"/>
            <w:shd w:val="solid" w:color="FFFFFF" w:fill="auto"/>
          </w:tcPr>
          <w:p w14:paraId="081CBE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51B5C44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3F31FBB3" w14:textId="77777777" w:rsidTr="00DD54CD">
        <w:trPr>
          <w:jc w:val="center"/>
        </w:trPr>
        <w:tc>
          <w:tcPr>
            <w:tcW w:w="851" w:type="dxa"/>
            <w:shd w:val="solid" w:color="FFFFFF" w:fill="auto"/>
          </w:tcPr>
          <w:p w14:paraId="3516F7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4D260B6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78FCE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SP-120500</w:t>
            </w:r>
          </w:p>
        </w:tc>
        <w:tc>
          <w:tcPr>
            <w:tcW w:w="517" w:type="dxa"/>
            <w:shd w:val="solid" w:color="FFFFFF" w:fill="auto"/>
          </w:tcPr>
          <w:p w14:paraId="72F1CFCD" w14:textId="77777777" w:rsidR="00FC7E52" w:rsidRPr="00567618" w:rsidRDefault="00FC7E52" w:rsidP="00DD54CD">
            <w:pPr>
              <w:pStyle w:val="TAL"/>
              <w:rPr>
                <w:rFonts w:cs="Arial"/>
                <w:sz w:val="16"/>
                <w:szCs w:val="16"/>
              </w:rPr>
            </w:pPr>
            <w:r w:rsidRPr="00567618">
              <w:rPr>
                <w:rFonts w:cs="Arial"/>
                <w:sz w:val="16"/>
                <w:szCs w:val="16"/>
              </w:rPr>
              <w:t>0224</w:t>
            </w:r>
          </w:p>
        </w:tc>
        <w:tc>
          <w:tcPr>
            <w:tcW w:w="475" w:type="dxa"/>
            <w:shd w:val="solid" w:color="FFFFFF" w:fill="auto"/>
          </w:tcPr>
          <w:p w14:paraId="41BDDA5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B6F1B6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ECN Support of UTRAN and Video</w:t>
            </w:r>
          </w:p>
        </w:tc>
        <w:tc>
          <w:tcPr>
            <w:tcW w:w="709" w:type="dxa"/>
            <w:shd w:val="solid" w:color="FFFFFF" w:fill="auto"/>
          </w:tcPr>
          <w:p w14:paraId="607AC3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60BC9F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5A7EBB5D" w14:textId="77777777" w:rsidTr="00DD54CD">
        <w:trPr>
          <w:jc w:val="center"/>
        </w:trPr>
        <w:tc>
          <w:tcPr>
            <w:tcW w:w="851" w:type="dxa"/>
            <w:shd w:val="solid" w:color="FFFFFF" w:fill="auto"/>
          </w:tcPr>
          <w:p w14:paraId="7B91D0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2403387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2A99DC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SP-120502</w:t>
            </w:r>
          </w:p>
        </w:tc>
        <w:tc>
          <w:tcPr>
            <w:tcW w:w="517" w:type="dxa"/>
            <w:shd w:val="solid" w:color="FFFFFF" w:fill="auto"/>
          </w:tcPr>
          <w:p w14:paraId="6BAD58AA" w14:textId="77777777" w:rsidR="00FC7E52" w:rsidRPr="00567618" w:rsidRDefault="00FC7E52" w:rsidP="00DD54CD">
            <w:pPr>
              <w:pStyle w:val="TAL"/>
              <w:rPr>
                <w:rFonts w:cs="Arial"/>
                <w:sz w:val="16"/>
                <w:szCs w:val="16"/>
              </w:rPr>
            </w:pPr>
            <w:r w:rsidRPr="00567618">
              <w:rPr>
                <w:rFonts w:cs="Arial"/>
                <w:sz w:val="16"/>
                <w:szCs w:val="16"/>
              </w:rPr>
              <w:t>0226</w:t>
            </w:r>
          </w:p>
        </w:tc>
        <w:tc>
          <w:tcPr>
            <w:tcW w:w="475" w:type="dxa"/>
            <w:shd w:val="solid" w:color="FFFFFF" w:fill="auto"/>
          </w:tcPr>
          <w:p w14:paraId="742F72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397BD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Replacing PDP Context Activation</w:t>
            </w:r>
          </w:p>
        </w:tc>
        <w:tc>
          <w:tcPr>
            <w:tcW w:w="709" w:type="dxa"/>
            <w:shd w:val="solid" w:color="FFFFFF" w:fill="auto"/>
          </w:tcPr>
          <w:p w14:paraId="47515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16C68F9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62D991D" w14:textId="77777777" w:rsidTr="00DD54CD">
        <w:trPr>
          <w:jc w:val="center"/>
        </w:trPr>
        <w:tc>
          <w:tcPr>
            <w:tcW w:w="851" w:type="dxa"/>
            <w:shd w:val="solid" w:color="FFFFFF" w:fill="auto"/>
          </w:tcPr>
          <w:p w14:paraId="4AE6CB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130BA3D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099CD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676D38CE" w14:textId="77777777" w:rsidR="00FC7E52" w:rsidRPr="00567618" w:rsidRDefault="00FC7E52" w:rsidP="00DD54CD">
            <w:pPr>
              <w:pStyle w:val="TAL"/>
              <w:rPr>
                <w:rFonts w:cs="Arial"/>
                <w:sz w:val="16"/>
                <w:szCs w:val="16"/>
              </w:rPr>
            </w:pPr>
            <w:r w:rsidRPr="00567618">
              <w:rPr>
                <w:rFonts w:cs="Arial"/>
                <w:sz w:val="16"/>
                <w:szCs w:val="16"/>
              </w:rPr>
              <w:t>0227</w:t>
            </w:r>
          </w:p>
        </w:tc>
        <w:tc>
          <w:tcPr>
            <w:tcW w:w="475" w:type="dxa"/>
            <w:shd w:val="solid" w:color="FFFFFF" w:fill="auto"/>
          </w:tcPr>
          <w:p w14:paraId="6429357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BF4EF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SDP Attributes</w:t>
            </w:r>
          </w:p>
        </w:tc>
        <w:tc>
          <w:tcPr>
            <w:tcW w:w="709" w:type="dxa"/>
            <w:shd w:val="solid" w:color="FFFFFF" w:fill="auto"/>
          </w:tcPr>
          <w:p w14:paraId="1E82760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0DF68A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49A744A" w14:textId="77777777" w:rsidTr="00DD54CD">
        <w:trPr>
          <w:jc w:val="center"/>
        </w:trPr>
        <w:tc>
          <w:tcPr>
            <w:tcW w:w="851" w:type="dxa"/>
            <w:shd w:val="solid" w:color="FFFFFF" w:fill="auto"/>
          </w:tcPr>
          <w:p w14:paraId="5E57C4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680FC4F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00497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SP-120497</w:t>
            </w:r>
          </w:p>
        </w:tc>
        <w:tc>
          <w:tcPr>
            <w:tcW w:w="517" w:type="dxa"/>
            <w:shd w:val="solid" w:color="FFFFFF" w:fill="auto"/>
          </w:tcPr>
          <w:p w14:paraId="0B41F7F6" w14:textId="77777777" w:rsidR="00FC7E52" w:rsidRPr="00567618" w:rsidRDefault="00FC7E52" w:rsidP="00DD54CD">
            <w:pPr>
              <w:pStyle w:val="TAL"/>
              <w:rPr>
                <w:rFonts w:cs="Arial"/>
                <w:sz w:val="16"/>
                <w:szCs w:val="16"/>
              </w:rPr>
            </w:pPr>
            <w:r w:rsidRPr="00567618">
              <w:rPr>
                <w:rFonts w:cs="Arial"/>
                <w:sz w:val="16"/>
                <w:szCs w:val="16"/>
              </w:rPr>
              <w:t>0230</w:t>
            </w:r>
          </w:p>
        </w:tc>
        <w:tc>
          <w:tcPr>
            <w:tcW w:w="475" w:type="dxa"/>
            <w:shd w:val="solid" w:color="FFFFFF" w:fill="auto"/>
          </w:tcPr>
          <w:p w14:paraId="7CD25E92" w14:textId="77777777" w:rsidR="00FC7E52" w:rsidRPr="00567618" w:rsidRDefault="00FC7E52" w:rsidP="00DD54CD">
            <w:pPr>
              <w:pStyle w:val="TAL"/>
              <w:jc w:val="center"/>
              <w:rPr>
                <w:rFonts w:cs="Arial"/>
                <w:sz w:val="16"/>
                <w:szCs w:val="16"/>
              </w:rPr>
            </w:pPr>
          </w:p>
        </w:tc>
        <w:tc>
          <w:tcPr>
            <w:tcW w:w="4748" w:type="dxa"/>
            <w:shd w:val="solid" w:color="FFFFFF" w:fill="auto"/>
          </w:tcPr>
          <w:p w14:paraId="2D830ED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Update of reference for ECN for RTP</w:t>
            </w:r>
          </w:p>
        </w:tc>
        <w:tc>
          <w:tcPr>
            <w:tcW w:w="709" w:type="dxa"/>
            <w:shd w:val="solid" w:color="FFFFFF" w:fill="auto"/>
          </w:tcPr>
          <w:p w14:paraId="17DBFA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6D17C9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6EB61E26" w14:textId="77777777" w:rsidTr="00DD54CD">
        <w:trPr>
          <w:jc w:val="center"/>
        </w:trPr>
        <w:tc>
          <w:tcPr>
            <w:tcW w:w="851" w:type="dxa"/>
            <w:shd w:val="solid" w:color="FFFFFF" w:fill="auto"/>
          </w:tcPr>
          <w:p w14:paraId="746C22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737A76D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3C2D56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32677101" w14:textId="77777777" w:rsidR="00FC7E52" w:rsidRPr="00567618" w:rsidRDefault="00FC7E52" w:rsidP="00DD54CD">
            <w:pPr>
              <w:pStyle w:val="TAL"/>
              <w:rPr>
                <w:rFonts w:cs="Arial"/>
                <w:sz w:val="16"/>
                <w:szCs w:val="16"/>
              </w:rPr>
            </w:pPr>
            <w:r w:rsidRPr="00567618">
              <w:rPr>
                <w:rFonts w:cs="Arial"/>
                <w:sz w:val="16"/>
                <w:szCs w:val="16"/>
              </w:rPr>
              <w:t>0231</w:t>
            </w:r>
          </w:p>
        </w:tc>
        <w:tc>
          <w:tcPr>
            <w:tcW w:w="475" w:type="dxa"/>
            <w:shd w:val="solid" w:color="FFFFFF" w:fill="auto"/>
          </w:tcPr>
          <w:p w14:paraId="4567033D" w14:textId="77777777" w:rsidR="00FC7E52" w:rsidRPr="00567618" w:rsidRDefault="00FC7E52" w:rsidP="00DD54CD">
            <w:pPr>
              <w:pStyle w:val="TAL"/>
              <w:jc w:val="center"/>
              <w:rPr>
                <w:rFonts w:cs="Arial"/>
                <w:sz w:val="16"/>
                <w:szCs w:val="16"/>
              </w:rPr>
            </w:pPr>
          </w:p>
        </w:tc>
        <w:tc>
          <w:tcPr>
            <w:tcW w:w="4748" w:type="dxa"/>
            <w:shd w:val="solid" w:color="FFFFFF" w:fill="auto"/>
          </w:tcPr>
          <w:p w14:paraId="1BF406C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b=AS for SID</w:t>
            </w:r>
          </w:p>
        </w:tc>
        <w:tc>
          <w:tcPr>
            <w:tcW w:w="709" w:type="dxa"/>
            <w:shd w:val="solid" w:color="FFFFFF" w:fill="auto"/>
          </w:tcPr>
          <w:p w14:paraId="7BB44B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4EB772A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295D5643" w14:textId="77777777" w:rsidTr="00DD54CD">
        <w:trPr>
          <w:jc w:val="center"/>
        </w:trPr>
        <w:tc>
          <w:tcPr>
            <w:tcW w:w="851" w:type="dxa"/>
            <w:shd w:val="solid" w:color="FFFFFF" w:fill="auto"/>
          </w:tcPr>
          <w:p w14:paraId="5BAF7B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2012-10</w:t>
            </w:r>
          </w:p>
        </w:tc>
        <w:tc>
          <w:tcPr>
            <w:tcW w:w="567" w:type="dxa"/>
            <w:shd w:val="solid" w:color="FFFFFF" w:fill="auto"/>
          </w:tcPr>
          <w:p w14:paraId="762027D2" w14:textId="77777777" w:rsidR="00FC7E52" w:rsidRPr="00567618" w:rsidRDefault="00FC7E52" w:rsidP="00DD54CD">
            <w:pPr>
              <w:spacing w:after="0"/>
              <w:jc w:val="center"/>
              <w:rPr>
                <w:rFonts w:ascii="Arial" w:hAnsi="Arial" w:cs="Arial"/>
                <w:snapToGrid w:val="0"/>
                <w:color w:val="000000"/>
                <w:sz w:val="16"/>
                <w:szCs w:val="16"/>
              </w:rPr>
            </w:pPr>
          </w:p>
        </w:tc>
        <w:tc>
          <w:tcPr>
            <w:tcW w:w="992" w:type="dxa"/>
            <w:shd w:val="solid" w:color="FFFFFF" w:fill="auto"/>
          </w:tcPr>
          <w:p w14:paraId="4AA487D8" w14:textId="77777777" w:rsidR="00FC7E52" w:rsidRPr="00567618" w:rsidRDefault="00FC7E52" w:rsidP="00DD54CD">
            <w:pPr>
              <w:spacing w:after="0"/>
              <w:rPr>
                <w:rFonts w:ascii="Arial" w:hAnsi="Arial" w:cs="Arial"/>
                <w:snapToGrid w:val="0"/>
                <w:color w:val="000000"/>
                <w:sz w:val="16"/>
                <w:szCs w:val="16"/>
              </w:rPr>
            </w:pPr>
          </w:p>
        </w:tc>
        <w:tc>
          <w:tcPr>
            <w:tcW w:w="517" w:type="dxa"/>
            <w:shd w:val="solid" w:color="FFFFFF" w:fill="auto"/>
          </w:tcPr>
          <w:p w14:paraId="24FC3A51" w14:textId="77777777" w:rsidR="00FC7E52" w:rsidRPr="00567618" w:rsidRDefault="00FC7E52" w:rsidP="00DD54CD">
            <w:pPr>
              <w:pStyle w:val="TAL"/>
              <w:rPr>
                <w:rFonts w:cs="Arial"/>
                <w:sz w:val="16"/>
                <w:szCs w:val="16"/>
              </w:rPr>
            </w:pPr>
          </w:p>
        </w:tc>
        <w:tc>
          <w:tcPr>
            <w:tcW w:w="475" w:type="dxa"/>
            <w:shd w:val="solid" w:color="FFFFFF" w:fill="auto"/>
          </w:tcPr>
          <w:p w14:paraId="7B560EE3" w14:textId="77777777" w:rsidR="00FC7E52" w:rsidRPr="00567618" w:rsidRDefault="00FC7E52" w:rsidP="00DD54CD">
            <w:pPr>
              <w:pStyle w:val="TAL"/>
              <w:jc w:val="center"/>
              <w:rPr>
                <w:rFonts w:cs="Arial"/>
                <w:sz w:val="16"/>
                <w:szCs w:val="16"/>
              </w:rPr>
            </w:pPr>
          </w:p>
        </w:tc>
        <w:tc>
          <w:tcPr>
            <w:tcW w:w="4748" w:type="dxa"/>
            <w:shd w:val="solid" w:color="FFFFFF" w:fill="auto"/>
          </w:tcPr>
          <w:p w14:paraId="2F8616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Inclusion of missing attachments</w:t>
            </w:r>
          </w:p>
        </w:tc>
        <w:tc>
          <w:tcPr>
            <w:tcW w:w="709" w:type="dxa"/>
            <w:shd w:val="solid" w:color="FFFFFF" w:fill="auto"/>
          </w:tcPr>
          <w:p w14:paraId="4607AB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c>
          <w:tcPr>
            <w:tcW w:w="638" w:type="dxa"/>
            <w:shd w:val="solid" w:color="FFFFFF" w:fill="auto"/>
          </w:tcPr>
          <w:p w14:paraId="2F59F6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11.5.1</w:t>
            </w:r>
          </w:p>
        </w:tc>
      </w:tr>
      <w:tr w:rsidR="00FC7E52" w:rsidRPr="00567618" w14:paraId="04EEBA74" w14:textId="77777777" w:rsidTr="00DD54CD">
        <w:trPr>
          <w:jc w:val="center"/>
        </w:trPr>
        <w:tc>
          <w:tcPr>
            <w:tcW w:w="851" w:type="dxa"/>
            <w:shd w:val="solid" w:color="FFFFFF" w:fill="auto"/>
          </w:tcPr>
          <w:p w14:paraId="7CC308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2012-12</w:t>
            </w:r>
          </w:p>
        </w:tc>
        <w:tc>
          <w:tcPr>
            <w:tcW w:w="567" w:type="dxa"/>
            <w:shd w:val="solid" w:color="FFFFFF" w:fill="auto"/>
          </w:tcPr>
          <w:p w14:paraId="612EDC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58</w:t>
            </w:r>
          </w:p>
        </w:tc>
        <w:tc>
          <w:tcPr>
            <w:tcW w:w="992" w:type="dxa"/>
            <w:shd w:val="solid" w:color="FFFFFF" w:fill="auto"/>
          </w:tcPr>
          <w:p w14:paraId="5DCD4C5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SP-120765</w:t>
            </w:r>
          </w:p>
        </w:tc>
        <w:tc>
          <w:tcPr>
            <w:tcW w:w="517" w:type="dxa"/>
            <w:shd w:val="solid" w:color="FFFFFF" w:fill="auto"/>
          </w:tcPr>
          <w:p w14:paraId="27F6E13A" w14:textId="77777777" w:rsidR="00FC7E52" w:rsidRPr="00567618" w:rsidRDefault="00FC7E52" w:rsidP="00DD54CD">
            <w:pPr>
              <w:pStyle w:val="TAL"/>
              <w:rPr>
                <w:rFonts w:cs="Arial"/>
                <w:sz w:val="16"/>
                <w:szCs w:val="16"/>
              </w:rPr>
            </w:pPr>
            <w:r w:rsidRPr="00567618">
              <w:rPr>
                <w:rFonts w:cs="Arial"/>
                <w:sz w:val="16"/>
                <w:szCs w:val="16"/>
              </w:rPr>
              <w:t>0237</w:t>
            </w:r>
          </w:p>
        </w:tc>
        <w:tc>
          <w:tcPr>
            <w:tcW w:w="475" w:type="dxa"/>
            <w:shd w:val="solid" w:color="FFFFFF" w:fill="auto"/>
          </w:tcPr>
          <w:p w14:paraId="452B415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77592B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Coordination of Video Orientation</w:t>
            </w:r>
          </w:p>
        </w:tc>
        <w:tc>
          <w:tcPr>
            <w:tcW w:w="709" w:type="dxa"/>
            <w:shd w:val="solid" w:color="FFFFFF" w:fill="auto"/>
          </w:tcPr>
          <w:p w14:paraId="6489A16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11.5.1</w:t>
            </w:r>
          </w:p>
        </w:tc>
        <w:tc>
          <w:tcPr>
            <w:tcW w:w="638" w:type="dxa"/>
            <w:shd w:val="solid" w:color="FFFFFF" w:fill="auto"/>
          </w:tcPr>
          <w:p w14:paraId="0F03195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r>
      <w:tr w:rsidR="00FC7E52" w:rsidRPr="00567618" w14:paraId="7F5A82B2" w14:textId="77777777" w:rsidTr="00DD54CD">
        <w:trPr>
          <w:jc w:val="center"/>
        </w:trPr>
        <w:tc>
          <w:tcPr>
            <w:tcW w:w="851" w:type="dxa"/>
            <w:shd w:val="solid" w:color="FFFFFF" w:fill="auto"/>
          </w:tcPr>
          <w:p w14:paraId="5573A3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5065506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59CA894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SP-130013</w:t>
            </w:r>
          </w:p>
        </w:tc>
        <w:tc>
          <w:tcPr>
            <w:tcW w:w="517" w:type="dxa"/>
            <w:shd w:val="solid" w:color="FFFFFF" w:fill="auto"/>
          </w:tcPr>
          <w:p w14:paraId="4A0197C0" w14:textId="77777777" w:rsidR="00FC7E52" w:rsidRPr="00567618" w:rsidRDefault="00FC7E52" w:rsidP="00DD54CD">
            <w:pPr>
              <w:pStyle w:val="TAL"/>
              <w:rPr>
                <w:rFonts w:cs="Arial"/>
                <w:sz w:val="16"/>
                <w:szCs w:val="16"/>
              </w:rPr>
            </w:pPr>
            <w:r w:rsidRPr="00567618">
              <w:rPr>
                <w:rFonts w:cs="Arial"/>
                <w:sz w:val="16"/>
                <w:szCs w:val="16"/>
              </w:rPr>
              <w:t>0238</w:t>
            </w:r>
          </w:p>
        </w:tc>
        <w:tc>
          <w:tcPr>
            <w:tcW w:w="475" w:type="dxa"/>
            <w:shd w:val="solid" w:color="FFFFFF" w:fill="auto"/>
          </w:tcPr>
          <w:p w14:paraId="3A277F9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8575BD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Negotiation of AVPF and CCM feedback messages for video</w:t>
            </w:r>
          </w:p>
        </w:tc>
        <w:tc>
          <w:tcPr>
            <w:tcW w:w="709" w:type="dxa"/>
            <w:shd w:val="solid" w:color="FFFFFF" w:fill="auto"/>
          </w:tcPr>
          <w:p w14:paraId="6A6BFF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4C2696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5A820252" w14:textId="77777777" w:rsidTr="00DD54CD">
        <w:trPr>
          <w:jc w:val="center"/>
        </w:trPr>
        <w:tc>
          <w:tcPr>
            <w:tcW w:w="851" w:type="dxa"/>
            <w:shd w:val="solid" w:color="FFFFFF" w:fill="auto"/>
          </w:tcPr>
          <w:p w14:paraId="4E54D98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2829FB6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6D9EF6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SP-130021</w:t>
            </w:r>
          </w:p>
        </w:tc>
        <w:tc>
          <w:tcPr>
            <w:tcW w:w="517" w:type="dxa"/>
            <w:shd w:val="solid" w:color="FFFFFF" w:fill="auto"/>
          </w:tcPr>
          <w:p w14:paraId="0663D3BD" w14:textId="77777777" w:rsidR="00FC7E52" w:rsidRPr="00567618" w:rsidRDefault="00FC7E52" w:rsidP="00DD54CD">
            <w:pPr>
              <w:pStyle w:val="TAL"/>
              <w:rPr>
                <w:rFonts w:cs="Arial"/>
                <w:sz w:val="16"/>
                <w:szCs w:val="16"/>
              </w:rPr>
            </w:pPr>
            <w:r w:rsidRPr="00567618">
              <w:rPr>
                <w:rFonts w:cs="Arial"/>
                <w:sz w:val="16"/>
                <w:szCs w:val="16"/>
              </w:rPr>
              <w:t>0240</w:t>
            </w:r>
          </w:p>
        </w:tc>
        <w:tc>
          <w:tcPr>
            <w:tcW w:w="475" w:type="dxa"/>
            <w:shd w:val="solid" w:color="FFFFFF" w:fill="auto"/>
          </w:tcPr>
          <w:p w14:paraId="3EBEAC89"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3EDEA6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for asymmetric video</w:t>
            </w:r>
          </w:p>
        </w:tc>
        <w:tc>
          <w:tcPr>
            <w:tcW w:w="709" w:type="dxa"/>
            <w:shd w:val="solid" w:color="FFFFFF" w:fill="auto"/>
          </w:tcPr>
          <w:p w14:paraId="49470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44A073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5A7369A5" w14:textId="77777777" w:rsidTr="00DD54CD">
        <w:trPr>
          <w:jc w:val="center"/>
        </w:trPr>
        <w:tc>
          <w:tcPr>
            <w:tcW w:w="851" w:type="dxa"/>
            <w:shd w:val="solid" w:color="FFFFFF" w:fill="auto"/>
          </w:tcPr>
          <w:p w14:paraId="489FDB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37A75F6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2B04C6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714F010D" w14:textId="77777777" w:rsidR="00FC7E52" w:rsidRPr="00567618" w:rsidRDefault="00FC7E52" w:rsidP="00DD54CD">
            <w:pPr>
              <w:pStyle w:val="TAL"/>
              <w:rPr>
                <w:rFonts w:cs="Arial"/>
                <w:sz w:val="16"/>
                <w:szCs w:val="16"/>
              </w:rPr>
            </w:pPr>
            <w:r w:rsidRPr="00567618">
              <w:rPr>
                <w:rFonts w:cs="Arial"/>
                <w:sz w:val="16"/>
                <w:szCs w:val="16"/>
              </w:rPr>
              <w:t>0241</w:t>
            </w:r>
          </w:p>
        </w:tc>
        <w:tc>
          <w:tcPr>
            <w:tcW w:w="475" w:type="dxa"/>
            <w:shd w:val="solid" w:color="FFFFFF" w:fill="auto"/>
          </w:tcPr>
          <w:p w14:paraId="7EE842F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F5DBF4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Non-CVO operation</w:t>
            </w:r>
          </w:p>
        </w:tc>
        <w:tc>
          <w:tcPr>
            <w:tcW w:w="709" w:type="dxa"/>
            <w:shd w:val="solid" w:color="FFFFFF" w:fill="auto"/>
          </w:tcPr>
          <w:p w14:paraId="3A8077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D7C73C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1CE3EE7A" w14:textId="77777777" w:rsidTr="00DD54CD">
        <w:trPr>
          <w:jc w:val="center"/>
        </w:trPr>
        <w:tc>
          <w:tcPr>
            <w:tcW w:w="851" w:type="dxa"/>
            <w:shd w:val="solid" w:color="FFFFFF" w:fill="auto"/>
          </w:tcPr>
          <w:p w14:paraId="18A8C7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1DFEC8B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526730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5BB31FA7" w14:textId="77777777" w:rsidR="00FC7E52" w:rsidRPr="00567618" w:rsidRDefault="00FC7E52" w:rsidP="00DD54CD">
            <w:pPr>
              <w:pStyle w:val="TAL"/>
              <w:rPr>
                <w:rFonts w:cs="Arial"/>
                <w:sz w:val="16"/>
                <w:szCs w:val="16"/>
              </w:rPr>
            </w:pPr>
            <w:r w:rsidRPr="00567618">
              <w:rPr>
                <w:rFonts w:cs="Arial"/>
                <w:sz w:val="16"/>
                <w:szCs w:val="16"/>
              </w:rPr>
              <w:t>0243</w:t>
            </w:r>
          </w:p>
        </w:tc>
        <w:tc>
          <w:tcPr>
            <w:tcW w:w="475" w:type="dxa"/>
            <w:shd w:val="solid" w:color="FFFFFF" w:fill="auto"/>
          </w:tcPr>
          <w:p w14:paraId="01D2350B"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7849A5A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Enabling Higher Granularity Rotation in CVO</w:t>
            </w:r>
          </w:p>
        </w:tc>
        <w:tc>
          <w:tcPr>
            <w:tcW w:w="709" w:type="dxa"/>
            <w:shd w:val="solid" w:color="FFFFFF" w:fill="auto"/>
          </w:tcPr>
          <w:p w14:paraId="3C6432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AECE39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6895BF10" w14:textId="77777777" w:rsidTr="00DD54CD">
        <w:trPr>
          <w:jc w:val="center"/>
        </w:trPr>
        <w:tc>
          <w:tcPr>
            <w:tcW w:w="851" w:type="dxa"/>
            <w:shd w:val="solid" w:color="FFFFFF" w:fill="auto"/>
          </w:tcPr>
          <w:p w14:paraId="6F4070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1637F25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7B588B8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SP-130023</w:t>
            </w:r>
          </w:p>
        </w:tc>
        <w:tc>
          <w:tcPr>
            <w:tcW w:w="517" w:type="dxa"/>
            <w:shd w:val="solid" w:color="FFFFFF" w:fill="auto"/>
          </w:tcPr>
          <w:p w14:paraId="0EECD1E5" w14:textId="77777777" w:rsidR="00FC7E52" w:rsidRPr="00567618" w:rsidRDefault="00FC7E52" w:rsidP="00DD54CD">
            <w:pPr>
              <w:pStyle w:val="TAL"/>
              <w:rPr>
                <w:rFonts w:cs="Arial"/>
                <w:sz w:val="16"/>
                <w:szCs w:val="16"/>
              </w:rPr>
            </w:pPr>
            <w:r w:rsidRPr="00567618">
              <w:rPr>
                <w:rFonts w:cs="Arial"/>
                <w:sz w:val="16"/>
                <w:szCs w:val="16"/>
              </w:rPr>
              <w:t>0244</w:t>
            </w:r>
          </w:p>
        </w:tc>
        <w:tc>
          <w:tcPr>
            <w:tcW w:w="475" w:type="dxa"/>
            <w:shd w:val="solid" w:color="FFFFFF" w:fill="auto"/>
          </w:tcPr>
          <w:p w14:paraId="2E3D05C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6125C2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Intra-Refreshing using SIP INFO</w:t>
            </w:r>
          </w:p>
        </w:tc>
        <w:tc>
          <w:tcPr>
            <w:tcW w:w="709" w:type="dxa"/>
            <w:shd w:val="solid" w:color="FFFFFF" w:fill="auto"/>
          </w:tcPr>
          <w:p w14:paraId="396565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0200825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2A95A232" w14:textId="77777777" w:rsidTr="00DD54CD">
        <w:trPr>
          <w:jc w:val="center"/>
        </w:trPr>
        <w:tc>
          <w:tcPr>
            <w:tcW w:w="851" w:type="dxa"/>
            <w:shd w:val="solid" w:color="FFFFFF" w:fill="auto"/>
          </w:tcPr>
          <w:p w14:paraId="53CFB9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62FE228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4A801C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2FD1DA20" w14:textId="77777777" w:rsidR="00FC7E52" w:rsidRPr="00567618" w:rsidRDefault="00FC7E52" w:rsidP="00DD54CD">
            <w:pPr>
              <w:pStyle w:val="TAL"/>
              <w:rPr>
                <w:rFonts w:cs="Arial"/>
                <w:sz w:val="16"/>
                <w:szCs w:val="16"/>
              </w:rPr>
            </w:pPr>
            <w:r w:rsidRPr="00567618">
              <w:rPr>
                <w:rFonts w:cs="Arial"/>
                <w:sz w:val="16"/>
                <w:szCs w:val="16"/>
              </w:rPr>
              <w:t>0245</w:t>
            </w:r>
          </w:p>
        </w:tc>
        <w:tc>
          <w:tcPr>
            <w:tcW w:w="475" w:type="dxa"/>
            <w:shd w:val="solid" w:color="FFFFFF" w:fill="auto"/>
          </w:tcPr>
          <w:p w14:paraId="20A9DAFD"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F42DBD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asymmetric operation in CVO</w:t>
            </w:r>
          </w:p>
        </w:tc>
        <w:tc>
          <w:tcPr>
            <w:tcW w:w="709" w:type="dxa"/>
            <w:shd w:val="solid" w:color="FFFFFF" w:fill="auto"/>
          </w:tcPr>
          <w:p w14:paraId="32F805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FEB227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7D786940" w14:textId="77777777" w:rsidTr="00DD54CD">
        <w:trPr>
          <w:jc w:val="center"/>
        </w:trPr>
        <w:tc>
          <w:tcPr>
            <w:tcW w:w="851" w:type="dxa"/>
            <w:shd w:val="solid" w:color="FFFFFF" w:fill="auto"/>
          </w:tcPr>
          <w:p w14:paraId="497C1A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shd w:val="solid" w:color="FFFFFF" w:fill="auto"/>
          </w:tcPr>
          <w:p w14:paraId="3921C9D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shd w:val="solid" w:color="FFFFFF" w:fill="auto"/>
          </w:tcPr>
          <w:p w14:paraId="604A26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SP-130188</w:t>
            </w:r>
          </w:p>
        </w:tc>
        <w:tc>
          <w:tcPr>
            <w:tcW w:w="517" w:type="dxa"/>
            <w:shd w:val="solid" w:color="FFFFFF" w:fill="auto"/>
          </w:tcPr>
          <w:p w14:paraId="17AD7F2C" w14:textId="77777777" w:rsidR="00FC7E52" w:rsidRPr="00567618" w:rsidRDefault="00FC7E52" w:rsidP="00DD54CD">
            <w:pPr>
              <w:pStyle w:val="TAL"/>
              <w:rPr>
                <w:rFonts w:cs="Arial"/>
                <w:sz w:val="16"/>
                <w:szCs w:val="16"/>
              </w:rPr>
            </w:pPr>
            <w:r w:rsidRPr="00567618">
              <w:rPr>
                <w:rFonts w:cs="Arial"/>
                <w:sz w:val="16"/>
                <w:szCs w:val="16"/>
              </w:rPr>
              <w:t>0237</w:t>
            </w:r>
          </w:p>
        </w:tc>
        <w:tc>
          <w:tcPr>
            <w:tcW w:w="475" w:type="dxa"/>
            <w:shd w:val="solid" w:color="FFFFFF" w:fill="auto"/>
          </w:tcPr>
          <w:p w14:paraId="75F46AD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CB47CB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Camera and Flip bits semantic clarifications</w:t>
            </w:r>
          </w:p>
        </w:tc>
        <w:tc>
          <w:tcPr>
            <w:tcW w:w="709" w:type="dxa"/>
            <w:shd w:val="solid" w:color="FFFFFF" w:fill="auto"/>
          </w:tcPr>
          <w:p w14:paraId="73228A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shd w:val="solid" w:color="FFFFFF" w:fill="auto"/>
          </w:tcPr>
          <w:p w14:paraId="0F3849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38F9D9A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F6AB4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A2D0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E20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98AB92B" w14:textId="77777777" w:rsidR="00FC7E52" w:rsidRPr="00567618" w:rsidRDefault="00FC7E52" w:rsidP="00DD54CD">
            <w:pPr>
              <w:pStyle w:val="TAL"/>
              <w:rPr>
                <w:rFonts w:cs="Arial"/>
                <w:sz w:val="16"/>
                <w:szCs w:val="16"/>
              </w:rPr>
            </w:pPr>
            <w:r w:rsidRPr="00567618">
              <w:rPr>
                <w:rFonts w:cs="Arial"/>
                <w:sz w:val="16"/>
                <w:szCs w:val="16"/>
              </w:rPr>
              <w:t>0246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9EE7D8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D52E59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text regarding order when compensating for flip and rotation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65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4D3B5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5ECE1D1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41F58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22DB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1C91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64C1C85" w14:textId="77777777" w:rsidR="00FC7E52" w:rsidRPr="00567618" w:rsidRDefault="00FC7E52" w:rsidP="00DD54CD">
            <w:pPr>
              <w:pStyle w:val="TAL"/>
              <w:rPr>
                <w:rFonts w:cs="Arial"/>
                <w:sz w:val="16"/>
                <w:szCs w:val="16"/>
              </w:rPr>
            </w:pPr>
            <w:r w:rsidRPr="00567618">
              <w:rPr>
                <w:rFonts w:cs="Arial"/>
                <w:sz w:val="16"/>
                <w:szCs w:val="16"/>
              </w:rPr>
              <w:t>0250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0EEF7C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AA36DF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ECN Capability Indication in the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FA3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DE4A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24E8924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43DE98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35679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D2F8F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A727E1" w14:textId="77777777" w:rsidR="00FC7E52" w:rsidRPr="00567618" w:rsidRDefault="00FC7E52" w:rsidP="00DD54CD">
            <w:pPr>
              <w:pStyle w:val="TAL"/>
              <w:rPr>
                <w:rFonts w:cs="Arial"/>
                <w:sz w:val="16"/>
                <w:szCs w:val="16"/>
              </w:rPr>
            </w:pPr>
            <w:r w:rsidRPr="00567618">
              <w:rPr>
                <w:rFonts w:cs="Arial"/>
                <w:sz w:val="16"/>
                <w:szCs w:val="16"/>
              </w:rPr>
              <w:t>0253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0B1A3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9CAF76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Re-use of H.264 Parameter Set Identifier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23E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19B110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4C5B781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940A7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76D3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55F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A2006ED" w14:textId="77777777" w:rsidR="00FC7E52" w:rsidRPr="00567618" w:rsidRDefault="00FC7E52" w:rsidP="00DD54CD">
            <w:pPr>
              <w:pStyle w:val="TAL"/>
              <w:rPr>
                <w:rFonts w:cs="Arial"/>
                <w:sz w:val="16"/>
                <w:szCs w:val="16"/>
              </w:rPr>
            </w:pPr>
            <w:r w:rsidRPr="00567618">
              <w:rPr>
                <w:rFonts w:cs="Arial"/>
                <w:sz w:val="16"/>
                <w:szCs w:val="16"/>
              </w:rPr>
              <w:t>0254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9B68EEE"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B9642A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Missing IANA registration information for two SDP attributes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8928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ED3BF3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71D9A234"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C1C20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F01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8BD47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D61D8CE" w14:textId="77777777" w:rsidR="00FC7E52" w:rsidRPr="00567618" w:rsidRDefault="00FC7E52" w:rsidP="00DD54CD">
            <w:pPr>
              <w:pStyle w:val="TAL"/>
              <w:rPr>
                <w:rFonts w:cs="Arial"/>
                <w:sz w:val="16"/>
                <w:szCs w:val="16"/>
              </w:rPr>
            </w:pPr>
            <w:r w:rsidRPr="00567618">
              <w:rPr>
                <w:rFonts w:cs="Arial"/>
                <w:sz w:val="16"/>
                <w:szCs w:val="16"/>
              </w:rPr>
              <w:t>0255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DC723F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BBA848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Procedures for selecting the media sending rate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A2C4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30214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378D8BA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530A3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CBEE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3B9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AD6BFBF" w14:textId="77777777" w:rsidR="00FC7E52" w:rsidRPr="00567618" w:rsidRDefault="00FC7E52" w:rsidP="00DD54CD">
            <w:pPr>
              <w:pStyle w:val="TAL"/>
              <w:rPr>
                <w:rFonts w:cs="Arial"/>
                <w:sz w:val="16"/>
                <w:szCs w:val="16"/>
              </w:rPr>
            </w:pPr>
            <w:r w:rsidRPr="00567618">
              <w:rPr>
                <w:rFonts w:cs="Arial"/>
                <w:sz w:val="16"/>
                <w:szCs w:val="16"/>
              </w:rPr>
              <w:t>0257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B86C81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CB6318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Complementing Definition of CVO Angle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9703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07D72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08493E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C3471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297B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3B2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4D7D70" w14:textId="77777777" w:rsidR="00FC7E52" w:rsidRPr="00567618" w:rsidRDefault="00FC7E52" w:rsidP="00DD54CD">
            <w:pPr>
              <w:pStyle w:val="TAL"/>
              <w:rPr>
                <w:rFonts w:cs="Arial"/>
                <w:sz w:val="16"/>
                <w:szCs w:val="16"/>
              </w:rPr>
            </w:pPr>
            <w:r w:rsidRPr="00567618">
              <w:rPr>
                <w:rFonts w:cs="Arial"/>
                <w:sz w:val="16"/>
                <w:szCs w:val="16"/>
              </w:rPr>
              <w:t>0259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AD21E0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9D70BC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DTMF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EB6F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8322F3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028644C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D00A3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D15F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FE3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86446B" w14:textId="77777777" w:rsidR="00FC7E52" w:rsidRPr="00567618" w:rsidRDefault="00FC7E52" w:rsidP="00DD54CD">
            <w:pPr>
              <w:pStyle w:val="TAL"/>
              <w:rPr>
                <w:rFonts w:cs="Arial"/>
                <w:sz w:val="16"/>
                <w:szCs w:val="16"/>
              </w:rPr>
            </w:pPr>
            <w:r w:rsidRPr="00567618">
              <w:rPr>
                <w:rFonts w:cs="Arial"/>
                <w:sz w:val="16"/>
                <w:szCs w:val="16"/>
              </w:rPr>
              <w:t>0260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2FB7DD6"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51740B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AEC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BDF59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786ECFA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4095E8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D6CB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188D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FAC904D" w14:textId="77777777" w:rsidR="00FC7E52" w:rsidRPr="00567618" w:rsidRDefault="00FC7E52" w:rsidP="00DD54CD">
            <w:pPr>
              <w:pStyle w:val="TAL"/>
              <w:rPr>
                <w:rFonts w:cs="Arial"/>
                <w:sz w:val="16"/>
                <w:szCs w:val="16"/>
              </w:rPr>
            </w:pPr>
            <w:r w:rsidRPr="00567618">
              <w:rPr>
                <w:rFonts w:cs="Arial"/>
                <w:sz w:val="16"/>
                <w:szCs w:val="16"/>
              </w:rPr>
              <w:t>0262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A28CA2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9DF9DC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46E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EFF04F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2299B10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E21FD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600C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925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SP-130561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862B52A" w14:textId="77777777" w:rsidR="00FC7E52" w:rsidRPr="00567618" w:rsidRDefault="00FC7E52" w:rsidP="00DD54CD">
            <w:pPr>
              <w:pStyle w:val="TAL"/>
              <w:rPr>
                <w:rFonts w:cs="Arial"/>
                <w:sz w:val="16"/>
                <w:szCs w:val="16"/>
              </w:rPr>
            </w:pPr>
            <w:r w:rsidRPr="00567618">
              <w:rPr>
                <w:rFonts w:cs="Arial"/>
                <w:sz w:val="16"/>
                <w:szCs w:val="16"/>
              </w:rPr>
              <w:t>0264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CCD2FD"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5C71FB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audio channels requirements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1931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8885E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50B93FB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D28C81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0C17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5AEB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70AE9E4" w14:textId="77777777" w:rsidR="00FC7E52" w:rsidRPr="00567618" w:rsidRDefault="00FC7E52" w:rsidP="00DD54CD">
            <w:pPr>
              <w:pStyle w:val="TAL"/>
              <w:rPr>
                <w:rFonts w:cs="Arial"/>
                <w:sz w:val="16"/>
                <w:szCs w:val="16"/>
              </w:rPr>
            </w:pPr>
            <w:r w:rsidRPr="00567618">
              <w:rPr>
                <w:rFonts w:cs="Arial"/>
                <w:sz w:val="16"/>
                <w:szCs w:val="16"/>
              </w:rPr>
              <w:t>0265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8BBCB3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709CE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Computation of video b=AS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4132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E2BC8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6260437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DCDD9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FE96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A7E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D653358" w14:textId="77777777" w:rsidR="00FC7E52" w:rsidRPr="00567618" w:rsidRDefault="00FC7E52" w:rsidP="00DD54CD">
            <w:pPr>
              <w:pStyle w:val="TAL"/>
              <w:rPr>
                <w:rFonts w:cs="Arial"/>
                <w:sz w:val="16"/>
                <w:szCs w:val="16"/>
              </w:rPr>
            </w:pPr>
            <w:r w:rsidRPr="00567618">
              <w:rPr>
                <w:rFonts w:cs="Arial"/>
                <w:sz w:val="16"/>
                <w:szCs w:val="16"/>
              </w:rPr>
              <w:t>0272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E6F86C5"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920F3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E2EMTSI 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5E1D5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A98C8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2BC6915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20A497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1040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4DB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SP-140008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086952C" w14:textId="77777777" w:rsidR="00FC7E52" w:rsidRPr="00567618" w:rsidRDefault="00FC7E52" w:rsidP="00DD54CD">
            <w:pPr>
              <w:pStyle w:val="TAL"/>
              <w:rPr>
                <w:rFonts w:cs="Arial"/>
                <w:sz w:val="16"/>
                <w:szCs w:val="16"/>
              </w:rPr>
            </w:pPr>
            <w:r w:rsidRPr="00567618">
              <w:rPr>
                <w:rFonts w:cs="Arial"/>
                <w:sz w:val="16"/>
                <w:szCs w:val="16"/>
              </w:rPr>
              <w:t>0273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6155DD9"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CBE35C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IANA Registration Information for RTP Header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136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D2D3E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34972EC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BC2FE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AD91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7C1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SP-140014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4B43791" w14:textId="77777777" w:rsidR="00FC7E52" w:rsidRPr="00567618" w:rsidRDefault="00FC7E52" w:rsidP="00DD54CD">
            <w:pPr>
              <w:pStyle w:val="TAL"/>
              <w:rPr>
                <w:rFonts w:cs="Arial"/>
                <w:sz w:val="16"/>
                <w:szCs w:val="16"/>
              </w:rPr>
            </w:pPr>
            <w:r w:rsidRPr="00567618">
              <w:rPr>
                <w:rFonts w:cs="Arial"/>
                <w:sz w:val="16"/>
                <w:szCs w:val="16"/>
              </w:rPr>
              <w:t>0275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0C473C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B9AFC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D4A3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FA33E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6BFC6BB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6EB78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8A2E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F6C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C5F288F" w14:textId="77777777" w:rsidR="00FC7E52" w:rsidRPr="00567618" w:rsidRDefault="00FC7E52" w:rsidP="00DD54CD">
            <w:pPr>
              <w:pStyle w:val="TAL"/>
              <w:rPr>
                <w:rFonts w:cs="Arial"/>
                <w:sz w:val="16"/>
                <w:szCs w:val="16"/>
              </w:rPr>
            </w:pPr>
            <w:r w:rsidRPr="00567618">
              <w:rPr>
                <w:rFonts w:cs="Arial"/>
                <w:sz w:val="16"/>
                <w:szCs w:val="16"/>
              </w:rPr>
              <w:t>0276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A3AF2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782027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HEVC support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A47C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E3B82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5FA8F42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DBDC3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A6BD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6FA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BCACEAE" w14:textId="77777777" w:rsidR="00FC7E52" w:rsidRPr="00567618" w:rsidRDefault="00FC7E52" w:rsidP="00DD54CD">
            <w:pPr>
              <w:pStyle w:val="TAL"/>
              <w:rPr>
                <w:rFonts w:cs="Arial"/>
                <w:sz w:val="16"/>
                <w:szCs w:val="16"/>
              </w:rPr>
            </w:pPr>
            <w:r w:rsidRPr="00567618">
              <w:rPr>
                <w:rFonts w:cs="Arial"/>
                <w:sz w:val="16"/>
                <w:szCs w:val="16"/>
              </w:rPr>
              <w:t>0277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E67C64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E2E35D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Transmission of VPS, SPS and PPS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D414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C1EAB9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DB98A4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FAC510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CEB2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63C2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3FF00E9" w14:textId="77777777" w:rsidR="00FC7E52" w:rsidRPr="00567618" w:rsidRDefault="00FC7E52" w:rsidP="00DD54CD">
            <w:pPr>
              <w:pStyle w:val="TAL"/>
              <w:rPr>
                <w:rFonts w:cs="Arial"/>
                <w:sz w:val="16"/>
                <w:szCs w:val="16"/>
              </w:rPr>
            </w:pPr>
            <w:r w:rsidRPr="00567618">
              <w:rPr>
                <w:rFonts w:cs="Arial"/>
                <w:sz w:val="16"/>
                <w:szCs w:val="16"/>
              </w:rPr>
              <w:t>0278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8D2A277"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3AF956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examples and QoS examples for H.265 (HEVC)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049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4A9B6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7CBC9B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1FAAE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E422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3D8F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DBC5182" w14:textId="77777777" w:rsidR="00FC7E52" w:rsidRPr="00567618" w:rsidRDefault="00FC7E52" w:rsidP="00DD54CD">
            <w:pPr>
              <w:pStyle w:val="TAL"/>
              <w:rPr>
                <w:rFonts w:cs="Arial"/>
                <w:sz w:val="16"/>
                <w:szCs w:val="16"/>
              </w:rPr>
            </w:pPr>
            <w:r w:rsidRPr="00567618">
              <w:rPr>
                <w:rFonts w:cs="Arial"/>
                <w:sz w:val="16"/>
                <w:szCs w:val="16"/>
              </w:rPr>
              <w:t>0279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C8FB4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003EFA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0D5D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5C2A89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656F571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0051A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827C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B0A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8DA2CA3" w14:textId="77777777" w:rsidR="00FC7E52" w:rsidRPr="00567618" w:rsidRDefault="00FC7E52" w:rsidP="00DD54CD">
            <w:pPr>
              <w:pStyle w:val="TAL"/>
              <w:rPr>
                <w:rFonts w:cs="Arial"/>
                <w:sz w:val="16"/>
                <w:szCs w:val="16"/>
              </w:rPr>
            </w:pPr>
            <w:r w:rsidRPr="00567618">
              <w:rPr>
                <w:rFonts w:cs="Arial"/>
                <w:sz w:val="16"/>
                <w:szCs w:val="16"/>
              </w:rPr>
              <w:t>0280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4EF5DA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DE8B3D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Missing Reference in CVO Specification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8600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A99B2D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76D0F66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B6E1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86B7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FECB4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3C86A75" w14:textId="77777777" w:rsidR="00FC7E52" w:rsidRPr="00567618" w:rsidRDefault="00FC7E52" w:rsidP="00DD54CD">
            <w:pPr>
              <w:pStyle w:val="TAL"/>
              <w:rPr>
                <w:rFonts w:cs="Arial"/>
                <w:sz w:val="16"/>
                <w:szCs w:val="16"/>
              </w:rPr>
            </w:pPr>
            <w:r w:rsidRPr="00567618">
              <w:rPr>
                <w:rFonts w:cs="Arial"/>
                <w:sz w:val="16"/>
                <w:szCs w:val="16"/>
              </w:rPr>
              <w:t>0282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AA8EF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DF082C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QCI examples to QoS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5320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3EC2E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383D9F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98A22D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66B6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2AF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SP-140596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27FAE41" w14:textId="77777777" w:rsidR="00FC7E52" w:rsidRPr="00567618" w:rsidRDefault="00FC7E52" w:rsidP="00DD54CD">
            <w:pPr>
              <w:pStyle w:val="TAL"/>
              <w:rPr>
                <w:rFonts w:cs="Arial"/>
                <w:sz w:val="16"/>
                <w:szCs w:val="16"/>
              </w:rPr>
            </w:pPr>
            <w:r w:rsidRPr="00567618">
              <w:rPr>
                <w:rFonts w:cs="Arial"/>
                <w:sz w:val="16"/>
                <w:szCs w:val="16"/>
              </w:rPr>
              <w:t>0283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74CB10D"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4313DD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Requirements for end-to-end video rate adaptation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DD3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3439A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6508BCD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4E88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6538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4F96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85AC1C6" w14:textId="77777777" w:rsidR="00FC7E52" w:rsidRPr="00567618" w:rsidRDefault="00FC7E52" w:rsidP="00DD54CD">
            <w:pPr>
              <w:pStyle w:val="TAL"/>
              <w:rPr>
                <w:rFonts w:cs="Arial"/>
                <w:sz w:val="16"/>
                <w:szCs w:val="16"/>
              </w:rPr>
            </w:pPr>
            <w:r w:rsidRPr="00567618">
              <w:rPr>
                <w:rFonts w:cs="Arial"/>
                <w:sz w:val="16"/>
                <w:szCs w:val="16"/>
              </w:rPr>
              <w:t>0286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CC8929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5AC4D2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GBR, MBR, and RTCP BW in Video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972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13DA5A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434C43B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B40DDA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4BBF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CD51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7F6C631" w14:textId="77777777" w:rsidR="00FC7E52" w:rsidRPr="00567618" w:rsidRDefault="00FC7E52" w:rsidP="00DD54CD">
            <w:pPr>
              <w:pStyle w:val="TAL"/>
              <w:rPr>
                <w:rFonts w:cs="Arial"/>
                <w:sz w:val="16"/>
                <w:szCs w:val="16"/>
              </w:rPr>
            </w:pPr>
            <w:r w:rsidRPr="00567618">
              <w:rPr>
                <w:rFonts w:cs="Arial"/>
                <w:sz w:val="16"/>
                <w:szCs w:val="16"/>
              </w:rPr>
              <w:t>0287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11E178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A7A363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telephony robustness improvements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ECC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7623E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4451FE9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FCF75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C4E9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F6E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1821866" w14:textId="77777777" w:rsidR="00FC7E52" w:rsidRPr="00567618" w:rsidRDefault="00FC7E52" w:rsidP="00DD54CD">
            <w:pPr>
              <w:pStyle w:val="TAL"/>
              <w:rPr>
                <w:rFonts w:cs="Arial"/>
                <w:sz w:val="16"/>
                <w:szCs w:val="16"/>
              </w:rPr>
            </w:pPr>
            <w:r w:rsidRPr="00567618">
              <w:rPr>
                <w:rFonts w:cs="Arial"/>
                <w:sz w:val="16"/>
                <w:szCs w:val="16"/>
              </w:rPr>
              <w:t>0288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6EEE46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5BD647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Errors in the computation of b=AS for AMR and AMR-WB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C303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D7533D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19DB4F9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8A0D8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E15F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EE508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793CE6B" w14:textId="77777777" w:rsidR="00FC7E52" w:rsidRPr="00567618" w:rsidRDefault="00FC7E52" w:rsidP="00DD54CD">
            <w:pPr>
              <w:pStyle w:val="TAL"/>
              <w:rPr>
                <w:rFonts w:cs="Arial"/>
                <w:sz w:val="16"/>
                <w:szCs w:val="16"/>
              </w:rPr>
            </w:pPr>
            <w:r w:rsidRPr="00567618">
              <w:rPr>
                <w:rFonts w:cs="Arial"/>
                <w:sz w:val="16"/>
                <w:szCs w:val="16"/>
              </w:rPr>
              <w:t>0289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62991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D97E65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and SDP Example on Removal of Media Components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D63E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A9ED19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5580758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D8852F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430D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270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C1DB034" w14:textId="77777777" w:rsidR="00FC7E52" w:rsidRPr="00567618" w:rsidRDefault="00FC7E52" w:rsidP="00DD54CD">
            <w:pPr>
              <w:pStyle w:val="TAL"/>
              <w:rPr>
                <w:rFonts w:cs="Arial"/>
                <w:sz w:val="16"/>
                <w:szCs w:val="16"/>
              </w:rPr>
            </w:pPr>
            <w:r w:rsidRPr="00567618">
              <w:rPr>
                <w:rFonts w:cs="Arial"/>
                <w:sz w:val="16"/>
                <w:szCs w:val="16"/>
              </w:rPr>
              <w:t>0290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FD84E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DE116E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Open Offer-Answer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381BC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68E207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30BEB08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C28D4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B1DE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78E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174AEAF" w14:textId="77777777" w:rsidR="00FC7E52" w:rsidRPr="00567618" w:rsidRDefault="00FC7E52" w:rsidP="00DD54CD">
            <w:pPr>
              <w:pStyle w:val="TAL"/>
              <w:rPr>
                <w:rFonts w:cs="Arial"/>
                <w:sz w:val="16"/>
                <w:szCs w:val="16"/>
              </w:rPr>
            </w:pPr>
            <w:r w:rsidRPr="00567618">
              <w:rPr>
                <w:rFonts w:cs="Arial"/>
                <w:sz w:val="16"/>
                <w:szCs w:val="16"/>
              </w:rPr>
              <w:t>0296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45E73AD"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68870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99D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22496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0B16C19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8802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DED9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1A1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EDC52FD" w14:textId="77777777" w:rsidR="00FC7E52" w:rsidRPr="00567618" w:rsidRDefault="00FC7E52" w:rsidP="00DD54CD">
            <w:pPr>
              <w:pStyle w:val="TAL"/>
              <w:rPr>
                <w:rFonts w:cs="Arial"/>
                <w:sz w:val="16"/>
                <w:szCs w:val="16"/>
              </w:rPr>
            </w:pPr>
            <w:r w:rsidRPr="00567618">
              <w:rPr>
                <w:rFonts w:cs="Arial"/>
                <w:sz w:val="16"/>
                <w:szCs w:val="16"/>
              </w:rPr>
              <w:t>0297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5687F5D"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4EAE94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Incorporating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032D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BF9D9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r>
      <w:tr w:rsidR="00FC7E52" w:rsidRPr="00567618" w14:paraId="25D5725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30E01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4C25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05C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E79A7FF" w14:textId="77777777" w:rsidR="00FC7E52" w:rsidRPr="00567618" w:rsidRDefault="00FC7E52" w:rsidP="00DD54CD">
            <w:pPr>
              <w:pStyle w:val="TAL"/>
              <w:rPr>
                <w:rFonts w:cs="Arial"/>
                <w:sz w:val="16"/>
                <w:szCs w:val="16"/>
              </w:rPr>
            </w:pPr>
            <w:r w:rsidRPr="00567618">
              <w:rPr>
                <w:rFonts w:cs="Arial"/>
                <w:sz w:val="16"/>
                <w:szCs w:val="16"/>
              </w:rPr>
              <w:t>0300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C2EA8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506A99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Resolving status for EVS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A4953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FD41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r>
      <w:tr w:rsidR="00FC7E52" w:rsidRPr="00567618" w14:paraId="3E6400B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88F40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B503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1FB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956719" w14:textId="77777777" w:rsidR="00FC7E52" w:rsidRPr="00567618" w:rsidRDefault="00FC7E52" w:rsidP="00DD54CD">
            <w:pPr>
              <w:pStyle w:val="TAL"/>
              <w:rPr>
                <w:rFonts w:cs="Arial"/>
                <w:sz w:val="16"/>
                <w:szCs w:val="16"/>
              </w:rPr>
            </w:pPr>
            <w:r w:rsidRPr="00567618">
              <w:rPr>
                <w:rFonts w:cs="Arial"/>
                <w:sz w:val="16"/>
                <w:szCs w:val="16"/>
              </w:rPr>
              <w:t>0302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7A1077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A7605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"max-red" and "channels" parameters for EVS Primary and AMR-WB IO modes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74E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E968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348BE8A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D7C2F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7718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C13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B78C58" w14:textId="77777777" w:rsidR="00FC7E52" w:rsidRPr="00567618" w:rsidRDefault="00FC7E52" w:rsidP="00DD54CD">
            <w:pPr>
              <w:pStyle w:val="TAL"/>
              <w:rPr>
                <w:rFonts w:cs="Arial"/>
                <w:sz w:val="16"/>
                <w:szCs w:val="16"/>
              </w:rPr>
            </w:pPr>
            <w:r w:rsidRPr="00567618">
              <w:rPr>
                <w:rFonts w:cs="Arial"/>
                <w:sz w:val="16"/>
                <w:szCs w:val="16"/>
              </w:rPr>
              <w:t>0303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F8FE94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EF441E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Separation of video codec parameters in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91D6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D9D9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011CA55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669BF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E30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9FA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SP-150093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81C1E2E" w14:textId="77777777" w:rsidR="00FC7E52" w:rsidRPr="00567618" w:rsidRDefault="00FC7E52" w:rsidP="00DD54CD">
            <w:pPr>
              <w:pStyle w:val="TAL"/>
              <w:rPr>
                <w:rFonts w:cs="Arial"/>
                <w:sz w:val="16"/>
                <w:szCs w:val="16"/>
              </w:rPr>
            </w:pPr>
            <w:r w:rsidRPr="00567618">
              <w:rPr>
                <w:rFonts w:cs="Arial"/>
                <w:sz w:val="16"/>
                <w:szCs w:val="16"/>
              </w:rPr>
              <w:t>0304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9BE9A83"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03A583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Relocating MTSINP, MTSIQoE, and MTSIMA MOs as Attachments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76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9B99F3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4992F16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300D21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8155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6B7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2E3BC68" w14:textId="77777777" w:rsidR="00FC7E52" w:rsidRPr="00567618" w:rsidRDefault="00FC7E52" w:rsidP="00DD54CD">
            <w:pPr>
              <w:pStyle w:val="TAL"/>
              <w:rPr>
                <w:rFonts w:cs="Arial"/>
                <w:sz w:val="16"/>
                <w:szCs w:val="16"/>
              </w:rPr>
            </w:pPr>
            <w:r w:rsidRPr="00567618">
              <w:rPr>
                <w:rFonts w:cs="Arial"/>
                <w:sz w:val="16"/>
                <w:szCs w:val="16"/>
              </w:rPr>
              <w:t>0305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5BFA71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479F7D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b=AS values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26E9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DDF46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298155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543CE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2E07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498D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9C6F6D0" w14:textId="77777777" w:rsidR="00FC7E52" w:rsidRPr="00567618" w:rsidRDefault="00FC7E52" w:rsidP="00DD54CD">
            <w:pPr>
              <w:pStyle w:val="TAL"/>
              <w:rPr>
                <w:rFonts w:cs="Arial"/>
                <w:sz w:val="16"/>
                <w:szCs w:val="16"/>
              </w:rPr>
            </w:pPr>
            <w:r w:rsidRPr="00567618">
              <w:rPr>
                <w:rFonts w:cs="Arial"/>
                <w:sz w:val="16"/>
                <w:szCs w:val="16"/>
              </w:rPr>
              <w:t>0306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0F77F0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1D1E85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Alignments to VoLTE (GSMA IR.92)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CC45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8F3F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587D7DB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1CB0F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B664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05E7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B356B9A" w14:textId="77777777" w:rsidR="00FC7E52" w:rsidRPr="00567618" w:rsidRDefault="00FC7E52" w:rsidP="00DD54CD">
            <w:pPr>
              <w:pStyle w:val="TAL"/>
              <w:rPr>
                <w:rFonts w:cs="Arial"/>
                <w:sz w:val="16"/>
                <w:szCs w:val="16"/>
              </w:rPr>
            </w:pPr>
            <w:r w:rsidRPr="00567618">
              <w:rPr>
                <w:rFonts w:cs="Arial"/>
                <w:sz w:val="16"/>
                <w:szCs w:val="16"/>
              </w:rPr>
              <w:t>0307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B6DC16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CA1205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on Introduction of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2DC4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7AAA4B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5D01631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14C6D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A40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5549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49AB591" w14:textId="77777777" w:rsidR="00FC7E52" w:rsidRPr="00567618" w:rsidRDefault="00FC7E52" w:rsidP="00DD54CD">
            <w:pPr>
              <w:pStyle w:val="TAL"/>
              <w:rPr>
                <w:rFonts w:cs="Arial"/>
                <w:sz w:val="16"/>
                <w:szCs w:val="16"/>
              </w:rPr>
            </w:pPr>
            <w:r w:rsidRPr="00567618">
              <w:rPr>
                <w:rFonts w:cs="Arial"/>
                <w:sz w:val="16"/>
                <w:szCs w:val="16"/>
              </w:rPr>
              <w:t>0311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E34428E"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5EA3B5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usage of EVS parameters in SDP offer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F37F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962C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499B121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943F1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27AC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DDB7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EC971FE" w14:textId="77777777" w:rsidR="00FC7E52" w:rsidRPr="00567618" w:rsidRDefault="00FC7E52" w:rsidP="00DD54CD">
            <w:pPr>
              <w:pStyle w:val="TAL"/>
              <w:rPr>
                <w:rFonts w:cs="Arial"/>
                <w:sz w:val="16"/>
                <w:szCs w:val="16"/>
              </w:rPr>
            </w:pPr>
            <w:r w:rsidRPr="00567618">
              <w:rPr>
                <w:rFonts w:cs="Arial"/>
                <w:sz w:val="16"/>
                <w:szCs w:val="16"/>
              </w:rPr>
              <w:t>0314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1271097"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2B439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Computing b=AS of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077E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86A5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2E64B49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D129A5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87B4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D89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47FAD6C" w14:textId="77777777" w:rsidR="00FC7E52" w:rsidRPr="00567618" w:rsidRDefault="00FC7E52" w:rsidP="00DD54CD">
            <w:pPr>
              <w:pStyle w:val="TAL"/>
              <w:rPr>
                <w:rFonts w:cs="Arial"/>
                <w:sz w:val="16"/>
                <w:szCs w:val="16"/>
              </w:rPr>
            </w:pPr>
            <w:r w:rsidRPr="00567618">
              <w:rPr>
                <w:rFonts w:cs="Arial"/>
                <w:sz w:val="16"/>
                <w:szCs w:val="16"/>
              </w:rPr>
              <w:t>0315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12CC78D"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DF0325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Integrating H.265 (HEVC)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8A7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6CE963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158E990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870AF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1D56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35773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F2A35F1" w14:textId="77777777" w:rsidR="00FC7E52" w:rsidRPr="00567618" w:rsidRDefault="00FC7E52" w:rsidP="00DD54CD">
            <w:pPr>
              <w:pStyle w:val="TAL"/>
              <w:rPr>
                <w:rFonts w:cs="Arial"/>
                <w:sz w:val="16"/>
                <w:szCs w:val="16"/>
              </w:rPr>
            </w:pPr>
            <w:r w:rsidRPr="00567618">
              <w:rPr>
                <w:rFonts w:cs="Arial"/>
                <w:sz w:val="16"/>
                <w:szCs w:val="16"/>
              </w:rPr>
              <w:t>0317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1643FA8"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DEAF97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 xml:space="preserve">On transport of media and mode adaptation signalling in MTSI deploying </w:t>
            </w:r>
            <w:r>
              <w:rPr>
                <w:rFonts w:ascii="Arial" w:hAnsi="Arial" w:cs="Arial"/>
                <w:noProof/>
                <w:sz w:val="16"/>
                <w:szCs w:val="16"/>
              </w:rPr>
              <w:t>RFC </w:t>
            </w:r>
            <w:r w:rsidRPr="00567618">
              <w:rPr>
                <w:rFonts w:ascii="Arial" w:hAnsi="Arial" w:cs="Arial"/>
                <w:noProof/>
                <w:sz w:val="16"/>
                <w:szCs w:val="16"/>
              </w:rPr>
              <w:t>4867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0C6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389B9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7117195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A914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F705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672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AB26DDC" w14:textId="77777777" w:rsidR="00FC7E52" w:rsidRPr="00567618" w:rsidRDefault="00FC7E52" w:rsidP="00DD54CD">
            <w:pPr>
              <w:pStyle w:val="TAL"/>
              <w:rPr>
                <w:rFonts w:cs="Arial"/>
                <w:sz w:val="16"/>
                <w:szCs w:val="16"/>
              </w:rPr>
            </w:pPr>
            <w:r w:rsidRPr="00567618">
              <w:rPr>
                <w:rFonts w:cs="Arial"/>
                <w:sz w:val="16"/>
                <w:szCs w:val="16"/>
              </w:rPr>
              <w:t>0319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A2D648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A76F73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RTCP Reporting Interval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F8020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73A8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139863E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342E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EE2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CA5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SP-150210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38F814E" w14:textId="77777777" w:rsidR="00FC7E52" w:rsidRPr="00567618" w:rsidRDefault="00FC7E52" w:rsidP="00DD54CD">
            <w:pPr>
              <w:pStyle w:val="TAL"/>
              <w:rPr>
                <w:rFonts w:cs="Arial"/>
                <w:sz w:val="16"/>
                <w:szCs w:val="16"/>
              </w:rPr>
            </w:pPr>
            <w:r w:rsidRPr="00567618">
              <w:rPr>
                <w:rFonts w:cs="Arial"/>
                <w:sz w:val="16"/>
                <w:szCs w:val="16"/>
              </w:rPr>
              <w:t>0318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3605CE9"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2D92CB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Region-of-Interest Signaling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61D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9EA7BB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r>
      <w:tr w:rsidR="00FC7E52" w:rsidRPr="00567618" w14:paraId="6B8D10E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83CB7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7D6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BFC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CA7A56C" w14:textId="77777777" w:rsidR="00FC7E52" w:rsidRPr="00567618" w:rsidRDefault="00FC7E52" w:rsidP="00DD54CD">
            <w:pPr>
              <w:pStyle w:val="TAL"/>
              <w:rPr>
                <w:rFonts w:cs="Arial"/>
                <w:sz w:val="16"/>
                <w:szCs w:val="16"/>
              </w:rPr>
            </w:pPr>
            <w:r w:rsidRPr="00567618">
              <w:rPr>
                <w:rFonts w:cs="Arial"/>
                <w:sz w:val="16"/>
                <w:szCs w:val="16"/>
              </w:rPr>
              <w:t>0320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6820084"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45AB1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Integrating EVS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595F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AB31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3E85583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DCE780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EDBF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85F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A6A5EDD" w14:textId="77777777" w:rsidR="00FC7E52" w:rsidRPr="00567618" w:rsidRDefault="00FC7E52" w:rsidP="00DD54CD">
            <w:pPr>
              <w:pStyle w:val="TAL"/>
              <w:rPr>
                <w:rFonts w:cs="Arial"/>
                <w:sz w:val="16"/>
                <w:szCs w:val="16"/>
              </w:rPr>
            </w:pPr>
            <w:r w:rsidRPr="00567618">
              <w:rPr>
                <w:rFonts w:cs="Arial"/>
                <w:sz w:val="16"/>
                <w:szCs w:val="16"/>
              </w:rPr>
              <w:t>0321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DC60BE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1C402B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Computing b=AS of EVS Primary in Dual-mono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950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584B0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4001FE5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C96B6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9FDB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7B1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0A16D0C" w14:textId="77777777" w:rsidR="00FC7E52" w:rsidRPr="00567618" w:rsidRDefault="00FC7E52" w:rsidP="00DD54CD">
            <w:pPr>
              <w:pStyle w:val="TAL"/>
              <w:rPr>
                <w:rFonts w:cs="Arial"/>
                <w:sz w:val="16"/>
                <w:szCs w:val="16"/>
              </w:rPr>
            </w:pPr>
            <w:r w:rsidRPr="00567618">
              <w:rPr>
                <w:rFonts w:cs="Arial"/>
                <w:sz w:val="16"/>
                <w:szCs w:val="16"/>
              </w:rPr>
              <w:t>0322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BE135A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9D549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Configuring "channels" when "ch-send" and "ch-recv" are different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764A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32365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4A7DC6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7880A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027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0A93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EC04B54" w14:textId="77777777" w:rsidR="00FC7E52" w:rsidRPr="00567618" w:rsidRDefault="00FC7E52" w:rsidP="00DD54CD">
            <w:pPr>
              <w:pStyle w:val="TAL"/>
              <w:rPr>
                <w:rFonts w:cs="Arial"/>
                <w:sz w:val="16"/>
                <w:szCs w:val="16"/>
              </w:rPr>
            </w:pPr>
            <w:r w:rsidRPr="00567618">
              <w:rPr>
                <w:rFonts w:cs="Arial"/>
                <w:sz w:val="16"/>
                <w:szCs w:val="16"/>
              </w:rPr>
              <w:t>0323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216B52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C2F5DC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Accepting received RTCP-APP of EVS Primary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2D43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392DFF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7A507C1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6BF400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8E40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0A7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1D7F317" w14:textId="77777777" w:rsidR="00FC7E52" w:rsidRPr="00567618" w:rsidRDefault="00FC7E52" w:rsidP="00DD54CD">
            <w:pPr>
              <w:pStyle w:val="TAL"/>
              <w:rPr>
                <w:rFonts w:cs="Arial"/>
                <w:sz w:val="16"/>
                <w:szCs w:val="16"/>
              </w:rPr>
            </w:pPr>
            <w:r w:rsidRPr="00567618">
              <w:rPr>
                <w:rFonts w:cs="Arial"/>
                <w:sz w:val="16"/>
                <w:szCs w:val="16"/>
              </w:rPr>
              <w:t>0325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49593B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950D5E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CVO and imageattr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BEE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9645C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2EAFA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CB5C6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2494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248E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7841937" w14:textId="77777777" w:rsidR="00FC7E52" w:rsidRPr="00567618" w:rsidRDefault="00FC7E52" w:rsidP="00DD54CD">
            <w:pPr>
              <w:pStyle w:val="TAL"/>
              <w:rPr>
                <w:rFonts w:cs="Arial"/>
                <w:sz w:val="16"/>
                <w:szCs w:val="16"/>
              </w:rPr>
            </w:pPr>
            <w:r w:rsidRPr="00567618">
              <w:rPr>
                <w:rFonts w:cs="Arial"/>
                <w:sz w:val="16"/>
                <w:szCs w:val="16"/>
              </w:rPr>
              <w:t>0328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C83583"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8B9B6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Mandating AVPF with RTCP-APP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ACC3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9C483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455BE43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BA9FC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B1AA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B0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DA450B" w14:textId="77777777" w:rsidR="00FC7E52" w:rsidRPr="00567618" w:rsidRDefault="00FC7E52" w:rsidP="00DD54CD">
            <w:pPr>
              <w:pStyle w:val="TAL"/>
              <w:rPr>
                <w:rFonts w:cs="Arial"/>
                <w:sz w:val="16"/>
                <w:szCs w:val="16"/>
              </w:rPr>
            </w:pPr>
            <w:r w:rsidRPr="00567618">
              <w:rPr>
                <w:rFonts w:cs="Arial"/>
                <w:sz w:val="16"/>
                <w:szCs w:val="16"/>
              </w:rPr>
              <w:t>0330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3978E5E"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83D57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examples of evs-mode-switch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99C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CD5E91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59974A9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14F93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F480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BCE7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2FDCBAF" w14:textId="77777777" w:rsidR="00FC7E52" w:rsidRPr="00567618" w:rsidRDefault="00FC7E52" w:rsidP="00DD54CD">
            <w:pPr>
              <w:pStyle w:val="TAL"/>
              <w:rPr>
                <w:rFonts w:cs="Arial"/>
                <w:sz w:val="16"/>
                <w:szCs w:val="16"/>
              </w:rPr>
            </w:pPr>
            <w:r w:rsidRPr="00567618">
              <w:rPr>
                <w:rFonts w:cs="Arial"/>
                <w:sz w:val="16"/>
                <w:szCs w:val="16"/>
              </w:rPr>
              <w:t>0333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7BC1A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FC01B2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telephony robustness improvements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E5C9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892FA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178975D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C150E1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A91F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FD75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SP-150443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E047660" w14:textId="77777777" w:rsidR="00FC7E52" w:rsidRPr="00567618" w:rsidRDefault="00FC7E52" w:rsidP="00DD54CD">
            <w:pPr>
              <w:pStyle w:val="TAL"/>
              <w:rPr>
                <w:rFonts w:cs="Arial"/>
                <w:sz w:val="16"/>
                <w:szCs w:val="16"/>
              </w:rPr>
            </w:pPr>
            <w:r w:rsidRPr="00567618">
              <w:rPr>
                <w:rFonts w:cs="Arial"/>
                <w:sz w:val="16"/>
                <w:szCs w:val="16"/>
              </w:rPr>
              <w:t>0337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3E180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52C34D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F2BD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A5C71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6962F7A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F79AB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04E8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9286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D32A8CB" w14:textId="77777777" w:rsidR="00FC7E52" w:rsidRPr="00567618" w:rsidRDefault="00FC7E52" w:rsidP="00DD54CD">
            <w:pPr>
              <w:pStyle w:val="TAL"/>
              <w:rPr>
                <w:rFonts w:cs="Arial"/>
                <w:sz w:val="16"/>
                <w:szCs w:val="16"/>
              </w:rPr>
            </w:pPr>
            <w:r w:rsidRPr="00567618">
              <w:rPr>
                <w:rFonts w:cs="Arial"/>
                <w:sz w:val="16"/>
                <w:szCs w:val="16"/>
              </w:rPr>
              <w:t>0340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B8246F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FEA508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Inclusion of H.264/AVC Constrained High Profile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20CF4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4BC5D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3B7878D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C4F1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26E4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E63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FAB218E" w14:textId="77777777" w:rsidR="00FC7E52" w:rsidRPr="00567618" w:rsidRDefault="00FC7E52" w:rsidP="00DD54CD">
            <w:pPr>
              <w:pStyle w:val="TAL"/>
              <w:rPr>
                <w:rFonts w:cs="Arial"/>
                <w:sz w:val="16"/>
                <w:szCs w:val="16"/>
              </w:rPr>
            </w:pPr>
            <w:r w:rsidRPr="00567618">
              <w:rPr>
                <w:rFonts w:cs="Arial"/>
                <w:sz w:val="16"/>
                <w:szCs w:val="16"/>
              </w:rPr>
              <w:t>0346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332FD28"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626C6B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payload format usage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142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6DE1B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1B87952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7C121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D4C4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565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8A350BD" w14:textId="77777777" w:rsidR="00FC7E52" w:rsidRPr="00567618" w:rsidRDefault="00FC7E52" w:rsidP="00DD54CD">
            <w:pPr>
              <w:pStyle w:val="TAL"/>
              <w:rPr>
                <w:rFonts w:cs="Arial"/>
                <w:sz w:val="16"/>
                <w:szCs w:val="16"/>
              </w:rPr>
            </w:pPr>
            <w:r w:rsidRPr="00567618">
              <w:rPr>
                <w:rFonts w:cs="Arial"/>
                <w:sz w:val="16"/>
                <w:szCs w:val="16"/>
              </w:rPr>
              <w:t>0348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C5D44D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125DD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the use of one byte RTP header extension for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B77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6DA309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1C8BB2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B71FA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541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0D9E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881747C" w14:textId="77777777" w:rsidR="00FC7E52" w:rsidRPr="00567618" w:rsidRDefault="00FC7E52" w:rsidP="00DD54CD">
            <w:pPr>
              <w:pStyle w:val="TAL"/>
              <w:rPr>
                <w:rFonts w:cs="Arial"/>
                <w:sz w:val="16"/>
                <w:szCs w:val="16"/>
              </w:rPr>
            </w:pPr>
            <w:r w:rsidRPr="00567618">
              <w:rPr>
                <w:rFonts w:cs="Arial"/>
                <w:sz w:val="16"/>
                <w:szCs w:val="16"/>
              </w:rPr>
              <w:t>0349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5E87F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A9233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Recommendations on Packet Loss handling mechanisms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BC14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B5AB4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5A8BF5E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CC07CD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139D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5A8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7649EDA" w14:textId="77777777" w:rsidR="00FC7E52" w:rsidRPr="00567618" w:rsidRDefault="00FC7E52" w:rsidP="00DD54CD">
            <w:pPr>
              <w:pStyle w:val="TAL"/>
              <w:rPr>
                <w:rFonts w:cs="Arial"/>
                <w:sz w:val="16"/>
                <w:szCs w:val="16"/>
              </w:rPr>
            </w:pPr>
            <w:r w:rsidRPr="00567618">
              <w:rPr>
                <w:rFonts w:cs="Arial"/>
                <w:sz w:val="16"/>
                <w:szCs w:val="16"/>
              </w:rPr>
              <w:t>0326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A2EF7D8"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6E713D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session negotiation for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077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91E4D6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2C60F67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66593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5CE1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50D84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285AF93" w14:textId="77777777" w:rsidR="00FC7E52" w:rsidRPr="00567618" w:rsidRDefault="00FC7E52" w:rsidP="00DD54CD">
            <w:pPr>
              <w:pStyle w:val="TAL"/>
              <w:rPr>
                <w:rFonts w:cs="Arial"/>
                <w:sz w:val="16"/>
                <w:szCs w:val="16"/>
              </w:rPr>
            </w:pPr>
            <w:r w:rsidRPr="00567618">
              <w:rPr>
                <w:rFonts w:cs="Arial"/>
                <w:sz w:val="16"/>
                <w:szCs w:val="16"/>
              </w:rPr>
              <w:t>0335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AD7271"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20C434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EVS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7EAA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5536B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11783EF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DBD4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9BE9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91A2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50DA445" w14:textId="77777777" w:rsidR="00FC7E52" w:rsidRPr="00567618" w:rsidRDefault="00FC7E52" w:rsidP="00DD54CD">
            <w:pPr>
              <w:pStyle w:val="TAL"/>
              <w:rPr>
                <w:rFonts w:cs="Arial"/>
                <w:sz w:val="16"/>
                <w:szCs w:val="16"/>
              </w:rPr>
            </w:pPr>
            <w:r w:rsidRPr="00567618">
              <w:rPr>
                <w:rFonts w:cs="Arial"/>
                <w:sz w:val="16"/>
                <w:szCs w:val="16"/>
              </w:rPr>
              <w:t>0336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763BB8A"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81E7A1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 for negotiating only SC-VBR of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3FBAB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BEA2A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294B4E0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D14F4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9AF5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850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SP-150657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FD1C603" w14:textId="77777777" w:rsidR="00FC7E52" w:rsidRPr="00567618" w:rsidRDefault="00FC7E52" w:rsidP="00DD54CD">
            <w:pPr>
              <w:pStyle w:val="TAL"/>
              <w:rPr>
                <w:rFonts w:cs="Arial"/>
                <w:sz w:val="16"/>
                <w:szCs w:val="16"/>
              </w:rPr>
            </w:pPr>
            <w:r w:rsidRPr="00567618">
              <w:rPr>
                <w:rFonts w:cs="Arial"/>
                <w:sz w:val="16"/>
                <w:szCs w:val="16"/>
              </w:rPr>
              <w:t>0354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A6114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6F1618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 of QoS End-to-end Multimedia Telephony Service for IMS (MTSI)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7C8A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8192F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7CB0572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8FCF6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5861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74F9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SP-150659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EA55C21" w14:textId="77777777" w:rsidR="00FC7E52" w:rsidRPr="00567618" w:rsidRDefault="00FC7E52" w:rsidP="00DD54CD">
            <w:pPr>
              <w:pStyle w:val="TAL"/>
              <w:rPr>
                <w:rFonts w:cs="Arial"/>
                <w:sz w:val="16"/>
                <w:szCs w:val="16"/>
              </w:rPr>
            </w:pPr>
            <w:r w:rsidRPr="00567618">
              <w:rPr>
                <w:rFonts w:cs="Arial"/>
                <w:sz w:val="16"/>
                <w:szCs w:val="16"/>
              </w:rPr>
              <w:t>0355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8CC461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FA8B93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Multistream Multiparty Conference Media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55D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26DE3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09D31EA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0CB3D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AE60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7DF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SP-150647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27E8CBB" w14:textId="77777777" w:rsidR="00FC7E52" w:rsidRPr="00567618" w:rsidRDefault="00FC7E52" w:rsidP="00DD54CD">
            <w:pPr>
              <w:pStyle w:val="TAL"/>
              <w:rPr>
                <w:rFonts w:cs="Arial"/>
                <w:sz w:val="16"/>
                <w:szCs w:val="16"/>
              </w:rPr>
            </w:pPr>
            <w:r w:rsidRPr="00567618">
              <w:rPr>
                <w:rFonts w:cs="Arial"/>
                <w:sz w:val="16"/>
                <w:szCs w:val="16"/>
              </w:rPr>
              <w:t>0356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BE989CC"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95822D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E5B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440178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0AEC8EF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34C0EF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6DDD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95F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426B738" w14:textId="77777777" w:rsidR="00FC7E52" w:rsidRPr="00567618" w:rsidRDefault="00FC7E52" w:rsidP="00DD54CD">
            <w:pPr>
              <w:pStyle w:val="TAL"/>
              <w:rPr>
                <w:rFonts w:cs="Arial"/>
                <w:sz w:val="16"/>
                <w:szCs w:val="16"/>
              </w:rPr>
            </w:pPr>
            <w:r w:rsidRPr="00567618">
              <w:rPr>
                <w:rFonts w:cs="Arial"/>
                <w:sz w:val="16"/>
                <w:szCs w:val="16"/>
              </w:rPr>
              <w:t>0358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4FAAF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75DEA5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codec preference order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30E8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F820A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596F50E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035414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6B07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D87D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DD25564" w14:textId="77777777" w:rsidR="00FC7E52" w:rsidRPr="00567618" w:rsidRDefault="00FC7E52" w:rsidP="00DD54CD">
            <w:pPr>
              <w:pStyle w:val="TAL"/>
              <w:rPr>
                <w:rFonts w:cs="Arial"/>
                <w:sz w:val="16"/>
                <w:szCs w:val="16"/>
              </w:rPr>
            </w:pPr>
            <w:r w:rsidRPr="00567618">
              <w:rPr>
                <w:rFonts w:cs="Arial"/>
                <w:sz w:val="16"/>
                <w:szCs w:val="16"/>
              </w:rPr>
              <w:t>0350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22E64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AE9CCF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EVS SDP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6849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9E676F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017F7A7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7F7F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CFC9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359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69FDD4D" w14:textId="77777777" w:rsidR="00FC7E52" w:rsidRPr="00567618" w:rsidRDefault="00FC7E52" w:rsidP="00DD54CD">
            <w:pPr>
              <w:pStyle w:val="TAL"/>
              <w:rPr>
                <w:rFonts w:cs="Arial"/>
                <w:sz w:val="16"/>
                <w:szCs w:val="16"/>
              </w:rPr>
            </w:pPr>
            <w:r w:rsidRPr="00567618">
              <w:rPr>
                <w:rFonts w:cs="Arial"/>
                <w:sz w:val="16"/>
                <w:szCs w:val="16"/>
              </w:rPr>
              <w:t>0352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DF9B3B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F6FED5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Handling mode-change-capability parameter for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F0DA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9ECEE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3BE0C0C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289BC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2F6C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1BA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94BC4C0" w14:textId="77777777" w:rsidR="00FC7E52" w:rsidRPr="00567618" w:rsidRDefault="00FC7E52" w:rsidP="00DD54CD">
            <w:pPr>
              <w:pStyle w:val="TAL"/>
              <w:rPr>
                <w:rFonts w:cs="Arial"/>
                <w:sz w:val="16"/>
                <w:szCs w:val="16"/>
              </w:rPr>
            </w:pPr>
            <w:r w:rsidRPr="00567618">
              <w:rPr>
                <w:rFonts w:cs="Arial"/>
                <w:sz w:val="16"/>
                <w:szCs w:val="16"/>
              </w:rPr>
              <w:t>0361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AC7C042"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C277AE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SDP example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71A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FEE81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203C3B1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8504D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ABA2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53DB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B1DA6B3" w14:textId="77777777" w:rsidR="00FC7E52" w:rsidRPr="00567618" w:rsidRDefault="00FC7E52" w:rsidP="00DD54CD">
            <w:pPr>
              <w:pStyle w:val="TAL"/>
              <w:rPr>
                <w:rFonts w:cs="Arial"/>
                <w:sz w:val="16"/>
                <w:szCs w:val="16"/>
              </w:rPr>
            </w:pPr>
            <w:r w:rsidRPr="00567618">
              <w:rPr>
                <w:rFonts w:cs="Arial"/>
                <w:sz w:val="16"/>
                <w:szCs w:val="16"/>
              </w:rPr>
              <w:t>0362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B90FA7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3E688F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SDP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2159B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07C00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0E7049C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1B3E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E272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F0E3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7415D0D" w14:textId="77777777" w:rsidR="00FC7E52" w:rsidRPr="00567618" w:rsidRDefault="00FC7E52" w:rsidP="00DD54CD">
            <w:pPr>
              <w:pStyle w:val="TAL"/>
              <w:rPr>
                <w:rFonts w:cs="Arial"/>
                <w:sz w:val="16"/>
                <w:szCs w:val="16"/>
              </w:rPr>
            </w:pPr>
            <w:r w:rsidRPr="00567618">
              <w:rPr>
                <w:rFonts w:cs="Arial"/>
                <w:sz w:val="16"/>
                <w:szCs w:val="16"/>
              </w:rPr>
              <w:t>0363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9BA4B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B0A2CD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Completion of QOSE2EMTSI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67D8D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AF6F06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2992DC7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4CBF6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9428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3954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F72A726" w14:textId="77777777" w:rsidR="00FC7E52" w:rsidRPr="00567618" w:rsidRDefault="00FC7E52" w:rsidP="00DD54CD">
            <w:pPr>
              <w:pStyle w:val="TAL"/>
              <w:rPr>
                <w:rFonts w:cs="Arial"/>
                <w:sz w:val="16"/>
                <w:szCs w:val="16"/>
              </w:rPr>
            </w:pPr>
            <w:r w:rsidRPr="00567618">
              <w:rPr>
                <w:rFonts w:cs="Arial"/>
                <w:sz w:val="16"/>
                <w:szCs w:val="16"/>
              </w:rPr>
              <w:t>0364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C833405"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06F8E2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an EVS SDP example for fixed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ACCB4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9FE3D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5589EE2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22192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C28F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BEF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8550645" w14:textId="77777777" w:rsidR="00FC7E52" w:rsidRPr="00567618" w:rsidRDefault="00FC7E52" w:rsidP="00DD54CD">
            <w:pPr>
              <w:pStyle w:val="TAL"/>
              <w:rPr>
                <w:rFonts w:cs="Arial"/>
                <w:sz w:val="16"/>
                <w:szCs w:val="16"/>
              </w:rPr>
            </w:pPr>
            <w:r w:rsidRPr="00567618">
              <w:rPr>
                <w:rFonts w:cs="Arial"/>
                <w:sz w:val="16"/>
                <w:szCs w:val="16"/>
              </w:rPr>
              <w:t>0365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0DE7EF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2BA04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handling multiple rtpmaps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52422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FC1B6A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7FFA228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7813551" w14:textId="77777777" w:rsidR="00FC7E52" w:rsidRPr="00567618" w:rsidRDefault="00FC7E52" w:rsidP="00DD54CD">
            <w:pPr>
              <w:spacing w:after="0"/>
              <w:rPr>
                <w:rFonts w:ascii="Arial" w:hAnsi="Arial" w:cs="Arial"/>
                <w:snapToGrid w:val="0"/>
                <w:color w:val="00000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72949" w14:textId="77777777" w:rsidR="00FC7E52" w:rsidRPr="00567618" w:rsidRDefault="00FC7E52" w:rsidP="00DD54CD">
            <w:pPr>
              <w:spacing w:after="0"/>
              <w:jc w:val="center"/>
              <w:rPr>
                <w:rFonts w:ascii="Arial" w:hAnsi="Arial" w:cs="Arial"/>
                <w:snapToGrid w:val="0"/>
                <w:color w:val="000000"/>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7AC97" w14:textId="77777777" w:rsidR="00FC7E52" w:rsidRPr="00567618" w:rsidRDefault="00FC7E52" w:rsidP="00DD54CD">
            <w:pPr>
              <w:spacing w:after="0"/>
              <w:rPr>
                <w:rFonts w:ascii="Arial" w:hAnsi="Arial" w:cs="Arial"/>
                <w:snapToGrid w:val="0"/>
                <w:color w:val="000000"/>
                <w:sz w:val="16"/>
                <w:szCs w:val="16"/>
              </w:rPr>
            </w:pP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214D2E2" w14:textId="77777777" w:rsidR="00FC7E52" w:rsidRPr="00567618" w:rsidRDefault="00FC7E52" w:rsidP="00DD54CD">
            <w:pPr>
              <w:pStyle w:val="TAL"/>
              <w:rPr>
                <w:rFonts w:cs="Arial"/>
                <w:sz w:val="16"/>
                <w:szCs w:val="16"/>
              </w:rPr>
            </w:pP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3EADA2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3BFF0E5" w14:textId="77777777" w:rsidR="00FC7E52" w:rsidRPr="00567618" w:rsidRDefault="00FC7E52" w:rsidP="00DD54CD">
            <w:pPr>
              <w:spacing w:after="0"/>
              <w:rPr>
                <w:rFonts w:ascii="Arial" w:hAnsi="Arial" w:cs="Arial"/>
                <w:noProof/>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895C27" w14:textId="77777777" w:rsidR="00FC7E52" w:rsidRPr="00567618" w:rsidRDefault="00FC7E52" w:rsidP="00DD54CD">
            <w:pPr>
              <w:spacing w:after="0"/>
              <w:rPr>
                <w:rFonts w:ascii="Arial" w:hAnsi="Arial" w:cs="Arial"/>
                <w:snapToGrid w:val="0"/>
                <w:color w:val="000000"/>
                <w:sz w:val="16"/>
                <w:szCs w:val="16"/>
              </w:rPr>
            </w:pP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1A131A3" w14:textId="77777777" w:rsidR="00FC7E52" w:rsidRPr="00567618" w:rsidRDefault="00FC7E52" w:rsidP="00DD54CD">
            <w:pPr>
              <w:spacing w:after="0"/>
              <w:rPr>
                <w:rFonts w:ascii="Arial" w:hAnsi="Arial" w:cs="Arial"/>
                <w:snapToGrid w:val="0"/>
                <w:color w:val="000000"/>
                <w:sz w:val="16"/>
                <w:szCs w:val="16"/>
              </w:rPr>
            </w:pPr>
          </w:p>
        </w:tc>
      </w:tr>
    </w:tbl>
    <w:p w14:paraId="3A0AF5CC" w14:textId="77777777" w:rsidR="00FC7E52" w:rsidRPr="00567618" w:rsidRDefault="00FC7E52" w:rsidP="00FC7E52"/>
    <w:p w14:paraId="518476D7" w14:textId="77777777" w:rsidR="00FC7E52" w:rsidRPr="00567618" w:rsidRDefault="00FC7E52" w:rsidP="00FC7E5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FC7E52" w:rsidRPr="00567618" w14:paraId="7FD9183B" w14:textId="77777777" w:rsidTr="00DD54CD">
        <w:trPr>
          <w:cantSplit/>
        </w:trPr>
        <w:tc>
          <w:tcPr>
            <w:tcW w:w="9639" w:type="dxa"/>
            <w:gridSpan w:val="8"/>
            <w:tcBorders>
              <w:bottom w:val="nil"/>
            </w:tcBorders>
            <w:shd w:val="solid" w:color="FFFFFF" w:fill="auto"/>
          </w:tcPr>
          <w:p w14:paraId="61CFE6E0" w14:textId="77777777" w:rsidR="00FC7E52" w:rsidRPr="00567618" w:rsidRDefault="00FC7E52" w:rsidP="00DD54CD">
            <w:pPr>
              <w:pStyle w:val="TAL"/>
              <w:jc w:val="center"/>
              <w:rPr>
                <w:b/>
                <w:sz w:val="16"/>
              </w:rPr>
            </w:pPr>
            <w:r w:rsidRPr="00567618">
              <w:rPr>
                <w:b/>
              </w:rPr>
              <w:t>Change history</w:t>
            </w:r>
          </w:p>
        </w:tc>
      </w:tr>
      <w:tr w:rsidR="00FC7E52" w:rsidRPr="00567618" w14:paraId="4C2E216D" w14:textId="77777777" w:rsidTr="00DD54CD">
        <w:tc>
          <w:tcPr>
            <w:tcW w:w="800" w:type="dxa"/>
            <w:shd w:val="pct10" w:color="auto" w:fill="FFFFFF"/>
          </w:tcPr>
          <w:p w14:paraId="46838F1C" w14:textId="77777777" w:rsidR="00FC7E52" w:rsidRPr="00567618" w:rsidRDefault="00FC7E52" w:rsidP="00DD54CD">
            <w:pPr>
              <w:pStyle w:val="TAL"/>
              <w:rPr>
                <w:b/>
                <w:sz w:val="16"/>
              </w:rPr>
            </w:pPr>
            <w:r w:rsidRPr="00567618">
              <w:rPr>
                <w:b/>
                <w:sz w:val="16"/>
              </w:rPr>
              <w:t>Date</w:t>
            </w:r>
          </w:p>
        </w:tc>
        <w:tc>
          <w:tcPr>
            <w:tcW w:w="901" w:type="dxa"/>
            <w:shd w:val="pct10" w:color="auto" w:fill="FFFFFF"/>
          </w:tcPr>
          <w:p w14:paraId="401612CB" w14:textId="77777777" w:rsidR="00FC7E52" w:rsidRPr="00567618" w:rsidRDefault="00FC7E52" w:rsidP="00DD54CD">
            <w:pPr>
              <w:pStyle w:val="TAL"/>
              <w:rPr>
                <w:b/>
                <w:sz w:val="16"/>
              </w:rPr>
            </w:pPr>
            <w:r w:rsidRPr="00567618">
              <w:rPr>
                <w:b/>
                <w:sz w:val="16"/>
              </w:rPr>
              <w:t>Meeting</w:t>
            </w:r>
          </w:p>
        </w:tc>
        <w:tc>
          <w:tcPr>
            <w:tcW w:w="993" w:type="dxa"/>
            <w:shd w:val="pct10" w:color="auto" w:fill="FFFFFF"/>
          </w:tcPr>
          <w:p w14:paraId="29DBC59F" w14:textId="77777777" w:rsidR="00FC7E52" w:rsidRPr="00567618" w:rsidRDefault="00FC7E52" w:rsidP="00DD54CD">
            <w:pPr>
              <w:pStyle w:val="TAL"/>
              <w:rPr>
                <w:b/>
                <w:sz w:val="16"/>
              </w:rPr>
            </w:pPr>
            <w:r w:rsidRPr="00567618">
              <w:rPr>
                <w:b/>
                <w:sz w:val="16"/>
              </w:rPr>
              <w:t>TDoc</w:t>
            </w:r>
          </w:p>
        </w:tc>
        <w:tc>
          <w:tcPr>
            <w:tcW w:w="567" w:type="dxa"/>
            <w:shd w:val="pct10" w:color="auto" w:fill="FFFFFF"/>
          </w:tcPr>
          <w:p w14:paraId="6F39305D" w14:textId="77777777" w:rsidR="00FC7E52" w:rsidRPr="00567618" w:rsidRDefault="00FC7E52" w:rsidP="00DD54CD">
            <w:pPr>
              <w:pStyle w:val="TAL"/>
              <w:rPr>
                <w:b/>
                <w:sz w:val="16"/>
              </w:rPr>
            </w:pPr>
            <w:r w:rsidRPr="00567618">
              <w:rPr>
                <w:b/>
                <w:sz w:val="16"/>
              </w:rPr>
              <w:t>CR</w:t>
            </w:r>
          </w:p>
        </w:tc>
        <w:tc>
          <w:tcPr>
            <w:tcW w:w="283" w:type="dxa"/>
            <w:shd w:val="pct10" w:color="auto" w:fill="FFFFFF"/>
          </w:tcPr>
          <w:p w14:paraId="00014431" w14:textId="77777777" w:rsidR="00FC7E52" w:rsidRPr="00567618" w:rsidRDefault="00FC7E52" w:rsidP="00DD54CD">
            <w:pPr>
              <w:pStyle w:val="TAL"/>
              <w:jc w:val="center"/>
              <w:rPr>
                <w:b/>
                <w:sz w:val="16"/>
              </w:rPr>
            </w:pPr>
            <w:r w:rsidRPr="00567618">
              <w:rPr>
                <w:b/>
                <w:sz w:val="16"/>
              </w:rPr>
              <w:t>Rev</w:t>
            </w:r>
          </w:p>
        </w:tc>
        <w:tc>
          <w:tcPr>
            <w:tcW w:w="425" w:type="dxa"/>
            <w:shd w:val="pct10" w:color="auto" w:fill="FFFFFF"/>
          </w:tcPr>
          <w:p w14:paraId="4BA1CE90" w14:textId="77777777" w:rsidR="00FC7E52" w:rsidRPr="00567618" w:rsidRDefault="00FC7E52" w:rsidP="00DD54CD">
            <w:pPr>
              <w:pStyle w:val="TAL"/>
              <w:rPr>
                <w:b/>
                <w:sz w:val="16"/>
              </w:rPr>
            </w:pPr>
            <w:r w:rsidRPr="00567618">
              <w:rPr>
                <w:b/>
                <w:sz w:val="16"/>
              </w:rPr>
              <w:t>Cat</w:t>
            </w:r>
          </w:p>
        </w:tc>
        <w:tc>
          <w:tcPr>
            <w:tcW w:w="4962" w:type="dxa"/>
            <w:shd w:val="pct10" w:color="auto" w:fill="FFFFFF"/>
          </w:tcPr>
          <w:p w14:paraId="197E3E16" w14:textId="77777777" w:rsidR="00FC7E52" w:rsidRPr="00567618" w:rsidRDefault="00FC7E52" w:rsidP="00DD54CD">
            <w:pPr>
              <w:pStyle w:val="TAL"/>
              <w:rPr>
                <w:b/>
                <w:sz w:val="16"/>
              </w:rPr>
            </w:pPr>
            <w:r w:rsidRPr="00567618">
              <w:rPr>
                <w:b/>
                <w:sz w:val="16"/>
              </w:rPr>
              <w:t>Subject/Comment</w:t>
            </w:r>
          </w:p>
        </w:tc>
        <w:tc>
          <w:tcPr>
            <w:tcW w:w="708" w:type="dxa"/>
            <w:shd w:val="pct10" w:color="auto" w:fill="FFFFFF"/>
          </w:tcPr>
          <w:p w14:paraId="1B20962E" w14:textId="77777777" w:rsidR="00FC7E52" w:rsidRPr="00567618" w:rsidRDefault="00FC7E52" w:rsidP="00DD54CD">
            <w:pPr>
              <w:pStyle w:val="TAL"/>
              <w:rPr>
                <w:b/>
                <w:sz w:val="16"/>
              </w:rPr>
            </w:pPr>
            <w:r w:rsidRPr="00567618">
              <w:rPr>
                <w:b/>
                <w:sz w:val="16"/>
              </w:rPr>
              <w:t>New version</w:t>
            </w:r>
          </w:p>
        </w:tc>
      </w:tr>
      <w:tr w:rsidR="00FC7E52" w:rsidRPr="00567618" w14:paraId="76EEC32F" w14:textId="77777777" w:rsidTr="00DD54CD">
        <w:tc>
          <w:tcPr>
            <w:tcW w:w="800" w:type="dxa"/>
            <w:shd w:val="solid" w:color="FFFFFF" w:fill="auto"/>
          </w:tcPr>
          <w:p w14:paraId="20C52DB6"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47777429"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4CB028F4" w14:textId="77777777" w:rsidR="00FC7E52" w:rsidRPr="00567618" w:rsidRDefault="00FC7E52" w:rsidP="00DD54CD">
            <w:pPr>
              <w:pStyle w:val="TAC"/>
              <w:rPr>
                <w:sz w:val="16"/>
                <w:szCs w:val="16"/>
              </w:rPr>
            </w:pPr>
            <w:r w:rsidRPr="00567618">
              <w:rPr>
                <w:sz w:val="16"/>
                <w:szCs w:val="16"/>
              </w:rPr>
              <w:t>SP-160257</w:t>
            </w:r>
          </w:p>
        </w:tc>
        <w:tc>
          <w:tcPr>
            <w:tcW w:w="567" w:type="dxa"/>
            <w:shd w:val="solid" w:color="FFFFFF" w:fill="auto"/>
          </w:tcPr>
          <w:p w14:paraId="1D1FED3D" w14:textId="77777777" w:rsidR="00FC7E52" w:rsidRPr="00567618" w:rsidRDefault="00FC7E52" w:rsidP="00DD54CD">
            <w:pPr>
              <w:pStyle w:val="TAL"/>
              <w:rPr>
                <w:sz w:val="16"/>
                <w:szCs w:val="16"/>
              </w:rPr>
            </w:pPr>
            <w:r w:rsidRPr="00567618">
              <w:rPr>
                <w:sz w:val="16"/>
                <w:szCs w:val="16"/>
              </w:rPr>
              <w:t>0338</w:t>
            </w:r>
          </w:p>
        </w:tc>
        <w:tc>
          <w:tcPr>
            <w:tcW w:w="283" w:type="dxa"/>
            <w:shd w:val="solid" w:color="FFFFFF" w:fill="auto"/>
          </w:tcPr>
          <w:p w14:paraId="6CDCF368" w14:textId="77777777" w:rsidR="00FC7E52" w:rsidRPr="00567618" w:rsidRDefault="00FC7E52" w:rsidP="00DD54CD">
            <w:pPr>
              <w:pStyle w:val="TAR"/>
              <w:jc w:val="center"/>
              <w:rPr>
                <w:sz w:val="16"/>
                <w:szCs w:val="16"/>
              </w:rPr>
            </w:pPr>
            <w:r w:rsidRPr="00567618">
              <w:rPr>
                <w:sz w:val="16"/>
                <w:szCs w:val="16"/>
              </w:rPr>
              <w:t>6</w:t>
            </w:r>
          </w:p>
        </w:tc>
        <w:tc>
          <w:tcPr>
            <w:tcW w:w="425" w:type="dxa"/>
            <w:shd w:val="solid" w:color="FFFFFF" w:fill="auto"/>
          </w:tcPr>
          <w:p w14:paraId="7372CA19"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5C021E3" w14:textId="77777777" w:rsidR="00FC7E52" w:rsidRPr="00567618" w:rsidRDefault="00FC7E52" w:rsidP="00DD54CD">
            <w:pPr>
              <w:pStyle w:val="TAL"/>
              <w:rPr>
                <w:sz w:val="16"/>
                <w:szCs w:val="16"/>
              </w:rPr>
            </w:pPr>
            <w:r w:rsidRPr="00567618">
              <w:rPr>
                <w:sz w:val="16"/>
                <w:szCs w:val="16"/>
              </w:rPr>
              <w:t>Integrating EVS into 3GPP MTSIMA MO</w:t>
            </w:r>
          </w:p>
        </w:tc>
        <w:tc>
          <w:tcPr>
            <w:tcW w:w="708" w:type="dxa"/>
            <w:shd w:val="solid" w:color="FFFFFF" w:fill="auto"/>
          </w:tcPr>
          <w:p w14:paraId="06E0BE3C" w14:textId="77777777" w:rsidR="00FC7E52" w:rsidRPr="00567618" w:rsidRDefault="00FC7E52" w:rsidP="00DD54CD">
            <w:pPr>
              <w:pStyle w:val="TAC"/>
              <w:rPr>
                <w:sz w:val="16"/>
                <w:szCs w:val="16"/>
              </w:rPr>
            </w:pPr>
            <w:r w:rsidRPr="00567618">
              <w:rPr>
                <w:sz w:val="16"/>
                <w:szCs w:val="16"/>
              </w:rPr>
              <w:t>13.4.0</w:t>
            </w:r>
          </w:p>
        </w:tc>
      </w:tr>
      <w:tr w:rsidR="00FC7E52" w:rsidRPr="00567618" w14:paraId="7F2DAEC5" w14:textId="77777777" w:rsidTr="00DD54CD">
        <w:tc>
          <w:tcPr>
            <w:tcW w:w="800" w:type="dxa"/>
            <w:shd w:val="solid" w:color="FFFFFF" w:fill="auto"/>
          </w:tcPr>
          <w:p w14:paraId="40C2D58A"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0D86E587"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0B203015" w14:textId="77777777" w:rsidR="00FC7E52" w:rsidRPr="00567618" w:rsidRDefault="00FC7E52" w:rsidP="00DD54CD">
            <w:pPr>
              <w:pStyle w:val="TAC"/>
              <w:rPr>
                <w:sz w:val="16"/>
                <w:szCs w:val="16"/>
              </w:rPr>
            </w:pPr>
            <w:r w:rsidRPr="00567618">
              <w:rPr>
                <w:sz w:val="16"/>
                <w:szCs w:val="16"/>
              </w:rPr>
              <w:t>SP-160259</w:t>
            </w:r>
          </w:p>
        </w:tc>
        <w:tc>
          <w:tcPr>
            <w:tcW w:w="567" w:type="dxa"/>
            <w:shd w:val="solid" w:color="FFFFFF" w:fill="auto"/>
          </w:tcPr>
          <w:p w14:paraId="6CE14668" w14:textId="77777777" w:rsidR="00FC7E52" w:rsidRPr="00567618" w:rsidRDefault="00FC7E52" w:rsidP="00DD54CD">
            <w:pPr>
              <w:pStyle w:val="TAL"/>
              <w:rPr>
                <w:sz w:val="16"/>
                <w:szCs w:val="16"/>
              </w:rPr>
            </w:pPr>
            <w:r w:rsidRPr="00567618">
              <w:rPr>
                <w:sz w:val="16"/>
                <w:szCs w:val="16"/>
              </w:rPr>
              <w:t>0367</w:t>
            </w:r>
          </w:p>
        </w:tc>
        <w:tc>
          <w:tcPr>
            <w:tcW w:w="283" w:type="dxa"/>
            <w:shd w:val="solid" w:color="FFFFFF" w:fill="auto"/>
          </w:tcPr>
          <w:p w14:paraId="1956E724"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35EDFE29"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063C3993" w14:textId="77777777" w:rsidR="00FC7E52" w:rsidRPr="00567618" w:rsidRDefault="00FC7E52" w:rsidP="00DD54CD">
            <w:pPr>
              <w:pStyle w:val="TAL"/>
              <w:rPr>
                <w:sz w:val="16"/>
                <w:szCs w:val="16"/>
              </w:rPr>
            </w:pPr>
            <w:r>
              <w:rPr>
                <w:sz w:val="16"/>
                <w:szCs w:val="16"/>
              </w:rPr>
              <w:t>RFC </w:t>
            </w:r>
            <w:r w:rsidRPr="00567618">
              <w:rPr>
                <w:sz w:val="16"/>
                <w:szCs w:val="16"/>
              </w:rPr>
              <w:t>7798: RTP Payload Format for HEVC for MTSI</w:t>
            </w:r>
          </w:p>
        </w:tc>
        <w:tc>
          <w:tcPr>
            <w:tcW w:w="708" w:type="dxa"/>
            <w:shd w:val="solid" w:color="FFFFFF" w:fill="auto"/>
          </w:tcPr>
          <w:p w14:paraId="4F79653D" w14:textId="77777777" w:rsidR="00FC7E52" w:rsidRPr="00567618" w:rsidRDefault="00FC7E52" w:rsidP="00DD54CD">
            <w:pPr>
              <w:pStyle w:val="TAC"/>
              <w:rPr>
                <w:sz w:val="16"/>
                <w:szCs w:val="16"/>
              </w:rPr>
            </w:pPr>
            <w:r w:rsidRPr="00567618">
              <w:rPr>
                <w:sz w:val="16"/>
                <w:szCs w:val="16"/>
              </w:rPr>
              <w:t>13.4.0</w:t>
            </w:r>
          </w:p>
        </w:tc>
      </w:tr>
      <w:tr w:rsidR="00FC7E52" w:rsidRPr="00567618" w14:paraId="0BD10F2D" w14:textId="77777777" w:rsidTr="00DD54CD">
        <w:tc>
          <w:tcPr>
            <w:tcW w:w="800" w:type="dxa"/>
            <w:shd w:val="solid" w:color="FFFFFF" w:fill="auto"/>
          </w:tcPr>
          <w:p w14:paraId="1696C510"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3112B647"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5E795DD" w14:textId="77777777" w:rsidR="00FC7E52" w:rsidRPr="00567618" w:rsidRDefault="00FC7E52" w:rsidP="00DD54CD">
            <w:pPr>
              <w:pStyle w:val="TAC"/>
              <w:rPr>
                <w:sz w:val="16"/>
                <w:szCs w:val="16"/>
              </w:rPr>
            </w:pPr>
            <w:r w:rsidRPr="00567618">
              <w:rPr>
                <w:sz w:val="16"/>
                <w:szCs w:val="16"/>
              </w:rPr>
              <w:t>SP-160266</w:t>
            </w:r>
          </w:p>
        </w:tc>
        <w:tc>
          <w:tcPr>
            <w:tcW w:w="567" w:type="dxa"/>
            <w:shd w:val="solid" w:color="FFFFFF" w:fill="auto"/>
          </w:tcPr>
          <w:p w14:paraId="106D117C" w14:textId="77777777" w:rsidR="00FC7E52" w:rsidRPr="00567618" w:rsidRDefault="00FC7E52" w:rsidP="00DD54CD">
            <w:pPr>
              <w:pStyle w:val="TAL"/>
              <w:rPr>
                <w:sz w:val="16"/>
                <w:szCs w:val="16"/>
              </w:rPr>
            </w:pPr>
            <w:r w:rsidRPr="00567618">
              <w:rPr>
                <w:sz w:val="16"/>
                <w:szCs w:val="16"/>
              </w:rPr>
              <w:t>0368</w:t>
            </w:r>
          </w:p>
        </w:tc>
        <w:tc>
          <w:tcPr>
            <w:tcW w:w="283" w:type="dxa"/>
            <w:shd w:val="solid" w:color="FFFFFF" w:fill="auto"/>
          </w:tcPr>
          <w:p w14:paraId="43447F7D"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5DBB627"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8E7C48B" w14:textId="77777777" w:rsidR="00FC7E52" w:rsidRPr="00567618" w:rsidRDefault="00FC7E52" w:rsidP="00DD54CD">
            <w:pPr>
              <w:pStyle w:val="TAL"/>
              <w:rPr>
                <w:sz w:val="16"/>
                <w:szCs w:val="16"/>
              </w:rPr>
            </w:pPr>
            <w:r w:rsidRPr="00567618">
              <w:rPr>
                <w:sz w:val="16"/>
                <w:szCs w:val="16"/>
              </w:rPr>
              <w:t>Correction to Speech Media Flow Information</w:t>
            </w:r>
          </w:p>
        </w:tc>
        <w:tc>
          <w:tcPr>
            <w:tcW w:w="708" w:type="dxa"/>
            <w:shd w:val="solid" w:color="FFFFFF" w:fill="auto"/>
          </w:tcPr>
          <w:p w14:paraId="7E6BE22F" w14:textId="77777777" w:rsidR="00FC7E52" w:rsidRPr="00567618" w:rsidRDefault="00FC7E52" w:rsidP="00DD54CD">
            <w:pPr>
              <w:pStyle w:val="TAC"/>
              <w:rPr>
                <w:sz w:val="16"/>
                <w:szCs w:val="16"/>
              </w:rPr>
            </w:pPr>
            <w:r w:rsidRPr="00567618">
              <w:rPr>
                <w:sz w:val="16"/>
                <w:szCs w:val="16"/>
              </w:rPr>
              <w:t>13.4.0</w:t>
            </w:r>
          </w:p>
        </w:tc>
      </w:tr>
      <w:tr w:rsidR="00FC7E52" w:rsidRPr="00567618" w14:paraId="238D908F" w14:textId="77777777" w:rsidTr="00DD54CD">
        <w:tc>
          <w:tcPr>
            <w:tcW w:w="800" w:type="dxa"/>
            <w:shd w:val="solid" w:color="FFFFFF" w:fill="auto"/>
          </w:tcPr>
          <w:p w14:paraId="6E3FEC9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256536E0"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6F70252" w14:textId="77777777" w:rsidR="00FC7E52" w:rsidRPr="00567618" w:rsidRDefault="00FC7E52" w:rsidP="00DD54CD">
            <w:pPr>
              <w:pStyle w:val="TAC"/>
              <w:rPr>
                <w:sz w:val="16"/>
                <w:szCs w:val="16"/>
              </w:rPr>
            </w:pPr>
            <w:r w:rsidRPr="00567618">
              <w:rPr>
                <w:sz w:val="16"/>
                <w:szCs w:val="16"/>
              </w:rPr>
              <w:t>SP-160264</w:t>
            </w:r>
          </w:p>
        </w:tc>
        <w:tc>
          <w:tcPr>
            <w:tcW w:w="567" w:type="dxa"/>
            <w:shd w:val="solid" w:color="FFFFFF" w:fill="auto"/>
          </w:tcPr>
          <w:p w14:paraId="3D20E08D" w14:textId="77777777" w:rsidR="00FC7E52" w:rsidRPr="00567618" w:rsidRDefault="00FC7E52" w:rsidP="00DD54CD">
            <w:pPr>
              <w:pStyle w:val="TAL"/>
              <w:rPr>
                <w:sz w:val="16"/>
                <w:szCs w:val="16"/>
              </w:rPr>
            </w:pPr>
            <w:r w:rsidRPr="00567618">
              <w:rPr>
                <w:sz w:val="16"/>
                <w:szCs w:val="16"/>
              </w:rPr>
              <w:t>0369</w:t>
            </w:r>
          </w:p>
        </w:tc>
        <w:tc>
          <w:tcPr>
            <w:tcW w:w="283" w:type="dxa"/>
            <w:shd w:val="solid" w:color="FFFFFF" w:fill="auto"/>
          </w:tcPr>
          <w:p w14:paraId="3153561E" w14:textId="77777777" w:rsidR="00FC7E52" w:rsidRPr="00567618" w:rsidRDefault="00FC7E52" w:rsidP="00DD54CD">
            <w:pPr>
              <w:pStyle w:val="TAR"/>
              <w:jc w:val="center"/>
              <w:rPr>
                <w:sz w:val="16"/>
                <w:szCs w:val="16"/>
              </w:rPr>
            </w:pPr>
          </w:p>
        </w:tc>
        <w:tc>
          <w:tcPr>
            <w:tcW w:w="425" w:type="dxa"/>
            <w:shd w:val="solid" w:color="FFFFFF" w:fill="auto"/>
          </w:tcPr>
          <w:p w14:paraId="651B8F05"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D4A8FA6" w14:textId="77777777" w:rsidR="00FC7E52" w:rsidRPr="00567618" w:rsidRDefault="00FC7E52" w:rsidP="00DD54CD">
            <w:pPr>
              <w:pStyle w:val="TAL"/>
              <w:rPr>
                <w:sz w:val="16"/>
                <w:szCs w:val="16"/>
              </w:rPr>
            </w:pPr>
            <w:r w:rsidRPr="00567618">
              <w:rPr>
                <w:sz w:val="16"/>
                <w:szCs w:val="16"/>
              </w:rPr>
              <w:t>Correction of SDP examples for MMCMH</w:t>
            </w:r>
          </w:p>
        </w:tc>
        <w:tc>
          <w:tcPr>
            <w:tcW w:w="708" w:type="dxa"/>
            <w:shd w:val="solid" w:color="FFFFFF" w:fill="auto"/>
          </w:tcPr>
          <w:p w14:paraId="6075D587" w14:textId="77777777" w:rsidR="00FC7E52" w:rsidRPr="00567618" w:rsidRDefault="00FC7E52" w:rsidP="00DD54CD">
            <w:pPr>
              <w:pStyle w:val="TAC"/>
              <w:rPr>
                <w:sz w:val="16"/>
                <w:szCs w:val="16"/>
              </w:rPr>
            </w:pPr>
            <w:r w:rsidRPr="00567618">
              <w:rPr>
                <w:sz w:val="16"/>
                <w:szCs w:val="16"/>
              </w:rPr>
              <w:t>13.4.0</w:t>
            </w:r>
          </w:p>
        </w:tc>
      </w:tr>
      <w:tr w:rsidR="00FC7E52" w:rsidRPr="00567618" w14:paraId="320D6D59" w14:textId="77777777" w:rsidTr="00DD54CD">
        <w:tc>
          <w:tcPr>
            <w:tcW w:w="800" w:type="dxa"/>
            <w:shd w:val="solid" w:color="FFFFFF" w:fill="auto"/>
          </w:tcPr>
          <w:p w14:paraId="08EF82B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67773665"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636EA132" w14:textId="77777777" w:rsidR="00FC7E52" w:rsidRPr="00567618" w:rsidRDefault="00FC7E52" w:rsidP="00DD54CD">
            <w:pPr>
              <w:pStyle w:val="TAC"/>
              <w:rPr>
                <w:sz w:val="16"/>
                <w:szCs w:val="16"/>
              </w:rPr>
            </w:pPr>
            <w:r w:rsidRPr="00567618">
              <w:rPr>
                <w:sz w:val="16"/>
                <w:szCs w:val="16"/>
              </w:rPr>
              <w:t>SP-160263</w:t>
            </w:r>
          </w:p>
        </w:tc>
        <w:tc>
          <w:tcPr>
            <w:tcW w:w="567" w:type="dxa"/>
            <w:shd w:val="solid" w:color="FFFFFF" w:fill="auto"/>
          </w:tcPr>
          <w:p w14:paraId="262AF992" w14:textId="77777777" w:rsidR="00FC7E52" w:rsidRPr="00567618" w:rsidRDefault="00FC7E52" w:rsidP="00DD54CD">
            <w:pPr>
              <w:pStyle w:val="TAL"/>
              <w:rPr>
                <w:sz w:val="16"/>
                <w:szCs w:val="16"/>
              </w:rPr>
            </w:pPr>
            <w:r w:rsidRPr="00567618">
              <w:rPr>
                <w:sz w:val="16"/>
                <w:szCs w:val="16"/>
              </w:rPr>
              <w:t>0370</w:t>
            </w:r>
          </w:p>
        </w:tc>
        <w:tc>
          <w:tcPr>
            <w:tcW w:w="283" w:type="dxa"/>
            <w:shd w:val="solid" w:color="FFFFFF" w:fill="auto"/>
          </w:tcPr>
          <w:p w14:paraId="59B519EC" w14:textId="77777777" w:rsidR="00FC7E52" w:rsidRPr="00567618" w:rsidRDefault="00FC7E52" w:rsidP="00DD54CD">
            <w:pPr>
              <w:pStyle w:val="TAR"/>
              <w:jc w:val="center"/>
              <w:rPr>
                <w:sz w:val="16"/>
                <w:szCs w:val="16"/>
              </w:rPr>
            </w:pPr>
          </w:p>
        </w:tc>
        <w:tc>
          <w:tcPr>
            <w:tcW w:w="425" w:type="dxa"/>
            <w:shd w:val="solid" w:color="FFFFFF" w:fill="auto"/>
          </w:tcPr>
          <w:p w14:paraId="13B0624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70B80F91" w14:textId="77777777" w:rsidR="00FC7E52" w:rsidRPr="00567618" w:rsidRDefault="00FC7E52" w:rsidP="00DD54CD">
            <w:pPr>
              <w:pStyle w:val="TAL"/>
              <w:rPr>
                <w:sz w:val="16"/>
                <w:szCs w:val="16"/>
              </w:rPr>
            </w:pPr>
            <w:r w:rsidRPr="00567618">
              <w:rPr>
                <w:sz w:val="16"/>
                <w:szCs w:val="16"/>
              </w:rPr>
              <w:t>Addition of information to support IANA registration of new SDP attribute</w:t>
            </w:r>
          </w:p>
        </w:tc>
        <w:tc>
          <w:tcPr>
            <w:tcW w:w="708" w:type="dxa"/>
            <w:shd w:val="solid" w:color="FFFFFF" w:fill="auto"/>
          </w:tcPr>
          <w:p w14:paraId="603A2795" w14:textId="77777777" w:rsidR="00FC7E52" w:rsidRPr="00567618" w:rsidRDefault="00FC7E52" w:rsidP="00DD54CD">
            <w:pPr>
              <w:pStyle w:val="TAC"/>
              <w:rPr>
                <w:sz w:val="16"/>
                <w:szCs w:val="16"/>
              </w:rPr>
            </w:pPr>
            <w:r w:rsidRPr="00567618">
              <w:rPr>
                <w:sz w:val="16"/>
                <w:szCs w:val="16"/>
              </w:rPr>
              <w:t>13.4.0</w:t>
            </w:r>
          </w:p>
        </w:tc>
      </w:tr>
      <w:tr w:rsidR="00FC7E52" w:rsidRPr="00567618" w14:paraId="69A74714" w14:textId="77777777" w:rsidTr="00DD54CD">
        <w:tc>
          <w:tcPr>
            <w:tcW w:w="800" w:type="dxa"/>
            <w:shd w:val="solid" w:color="FFFFFF" w:fill="auto"/>
          </w:tcPr>
          <w:p w14:paraId="4828D097"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60D701DA"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36EEF99" w14:textId="77777777" w:rsidR="00FC7E52" w:rsidRPr="00567618" w:rsidRDefault="00FC7E52" w:rsidP="00DD54CD">
            <w:pPr>
              <w:pStyle w:val="TAC"/>
              <w:rPr>
                <w:sz w:val="16"/>
                <w:szCs w:val="16"/>
              </w:rPr>
            </w:pPr>
            <w:r w:rsidRPr="00567618">
              <w:rPr>
                <w:sz w:val="16"/>
                <w:szCs w:val="16"/>
              </w:rPr>
              <w:t>SP-160263</w:t>
            </w:r>
          </w:p>
        </w:tc>
        <w:tc>
          <w:tcPr>
            <w:tcW w:w="567" w:type="dxa"/>
            <w:shd w:val="solid" w:color="FFFFFF" w:fill="auto"/>
          </w:tcPr>
          <w:p w14:paraId="41EA8D89" w14:textId="77777777" w:rsidR="00FC7E52" w:rsidRPr="00567618" w:rsidRDefault="00FC7E52" w:rsidP="00DD54CD">
            <w:pPr>
              <w:pStyle w:val="TAL"/>
              <w:rPr>
                <w:sz w:val="16"/>
                <w:szCs w:val="16"/>
              </w:rPr>
            </w:pPr>
            <w:r w:rsidRPr="00567618">
              <w:rPr>
                <w:sz w:val="16"/>
                <w:szCs w:val="16"/>
              </w:rPr>
              <w:t>0371</w:t>
            </w:r>
          </w:p>
        </w:tc>
        <w:tc>
          <w:tcPr>
            <w:tcW w:w="283" w:type="dxa"/>
            <w:shd w:val="solid" w:color="FFFFFF" w:fill="auto"/>
          </w:tcPr>
          <w:p w14:paraId="5E448926" w14:textId="77777777" w:rsidR="00FC7E52" w:rsidRPr="00567618" w:rsidRDefault="00FC7E52" w:rsidP="00DD54CD">
            <w:pPr>
              <w:pStyle w:val="TAR"/>
              <w:jc w:val="center"/>
              <w:rPr>
                <w:sz w:val="16"/>
                <w:szCs w:val="16"/>
              </w:rPr>
            </w:pPr>
          </w:p>
        </w:tc>
        <w:tc>
          <w:tcPr>
            <w:tcW w:w="425" w:type="dxa"/>
            <w:shd w:val="solid" w:color="FFFFFF" w:fill="auto"/>
          </w:tcPr>
          <w:p w14:paraId="064E627B"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0824BCD6" w14:textId="77777777" w:rsidR="00FC7E52" w:rsidRPr="00567618" w:rsidRDefault="00FC7E52" w:rsidP="00DD54CD">
            <w:pPr>
              <w:pStyle w:val="TAL"/>
              <w:rPr>
                <w:sz w:val="16"/>
                <w:szCs w:val="16"/>
              </w:rPr>
            </w:pPr>
            <w:r w:rsidRPr="00567618">
              <w:rPr>
                <w:sz w:val="16"/>
                <w:szCs w:val="16"/>
              </w:rPr>
              <w:t>Correction of SDP attribute description and usage for QOSE2EMTSI</w:t>
            </w:r>
          </w:p>
        </w:tc>
        <w:tc>
          <w:tcPr>
            <w:tcW w:w="708" w:type="dxa"/>
            <w:shd w:val="solid" w:color="FFFFFF" w:fill="auto"/>
          </w:tcPr>
          <w:p w14:paraId="046D2168" w14:textId="77777777" w:rsidR="00FC7E52" w:rsidRPr="00567618" w:rsidRDefault="00FC7E52" w:rsidP="00DD54CD">
            <w:pPr>
              <w:pStyle w:val="TAC"/>
              <w:rPr>
                <w:sz w:val="16"/>
                <w:szCs w:val="16"/>
              </w:rPr>
            </w:pPr>
            <w:r w:rsidRPr="00567618">
              <w:rPr>
                <w:sz w:val="16"/>
                <w:szCs w:val="16"/>
              </w:rPr>
              <w:t>13.4.0</w:t>
            </w:r>
          </w:p>
        </w:tc>
      </w:tr>
      <w:tr w:rsidR="00FC7E52" w:rsidRPr="00567618" w14:paraId="094A9C23" w14:textId="77777777" w:rsidTr="00DD54CD">
        <w:tc>
          <w:tcPr>
            <w:tcW w:w="800" w:type="dxa"/>
            <w:shd w:val="solid" w:color="FFFFFF" w:fill="auto"/>
          </w:tcPr>
          <w:p w14:paraId="515EC23A"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3B4DFD7E"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A029D1F" w14:textId="77777777" w:rsidR="00FC7E52" w:rsidRPr="00567618" w:rsidRDefault="00FC7E52" w:rsidP="00DD54CD">
            <w:pPr>
              <w:pStyle w:val="TAC"/>
              <w:rPr>
                <w:sz w:val="16"/>
                <w:szCs w:val="16"/>
              </w:rPr>
            </w:pPr>
            <w:r w:rsidRPr="00567618">
              <w:rPr>
                <w:sz w:val="16"/>
                <w:szCs w:val="16"/>
              </w:rPr>
              <w:t>SP-160264</w:t>
            </w:r>
          </w:p>
        </w:tc>
        <w:tc>
          <w:tcPr>
            <w:tcW w:w="567" w:type="dxa"/>
            <w:shd w:val="solid" w:color="FFFFFF" w:fill="auto"/>
          </w:tcPr>
          <w:p w14:paraId="115279A5" w14:textId="77777777" w:rsidR="00FC7E52" w:rsidRPr="00567618" w:rsidRDefault="00FC7E52" w:rsidP="00DD54CD">
            <w:pPr>
              <w:pStyle w:val="TAL"/>
              <w:rPr>
                <w:sz w:val="16"/>
                <w:szCs w:val="16"/>
              </w:rPr>
            </w:pPr>
            <w:r w:rsidRPr="00567618">
              <w:rPr>
                <w:sz w:val="16"/>
                <w:szCs w:val="16"/>
              </w:rPr>
              <w:t>0375</w:t>
            </w:r>
          </w:p>
        </w:tc>
        <w:tc>
          <w:tcPr>
            <w:tcW w:w="283" w:type="dxa"/>
            <w:shd w:val="solid" w:color="FFFFFF" w:fill="auto"/>
          </w:tcPr>
          <w:p w14:paraId="24115814" w14:textId="77777777" w:rsidR="00FC7E52" w:rsidRPr="00567618" w:rsidRDefault="00FC7E52" w:rsidP="00DD54CD">
            <w:pPr>
              <w:pStyle w:val="TAR"/>
              <w:jc w:val="center"/>
              <w:rPr>
                <w:sz w:val="16"/>
                <w:szCs w:val="16"/>
              </w:rPr>
            </w:pPr>
          </w:p>
        </w:tc>
        <w:tc>
          <w:tcPr>
            <w:tcW w:w="425" w:type="dxa"/>
            <w:shd w:val="solid" w:color="FFFFFF" w:fill="auto"/>
          </w:tcPr>
          <w:p w14:paraId="486CC664"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003BCFA" w14:textId="77777777" w:rsidR="00FC7E52" w:rsidRPr="00567618" w:rsidRDefault="00FC7E52" w:rsidP="00DD54CD">
            <w:pPr>
              <w:pStyle w:val="TAL"/>
              <w:rPr>
                <w:sz w:val="16"/>
                <w:szCs w:val="16"/>
              </w:rPr>
            </w:pPr>
            <w:r w:rsidRPr="00567618">
              <w:rPr>
                <w:sz w:val="16"/>
                <w:szCs w:val="16"/>
              </w:rPr>
              <w:t>Removal of simulcast and pause-resume</w:t>
            </w:r>
          </w:p>
        </w:tc>
        <w:tc>
          <w:tcPr>
            <w:tcW w:w="708" w:type="dxa"/>
            <w:shd w:val="solid" w:color="FFFFFF" w:fill="auto"/>
          </w:tcPr>
          <w:p w14:paraId="7A7583B4" w14:textId="77777777" w:rsidR="00FC7E52" w:rsidRPr="00567618" w:rsidRDefault="00FC7E52" w:rsidP="00DD54CD">
            <w:pPr>
              <w:pStyle w:val="TAC"/>
              <w:rPr>
                <w:sz w:val="16"/>
                <w:szCs w:val="16"/>
              </w:rPr>
            </w:pPr>
            <w:r w:rsidRPr="00567618">
              <w:rPr>
                <w:sz w:val="16"/>
                <w:szCs w:val="16"/>
              </w:rPr>
              <w:t>13.4.0</w:t>
            </w:r>
          </w:p>
        </w:tc>
      </w:tr>
      <w:tr w:rsidR="00FC7E52" w:rsidRPr="00567618" w14:paraId="35C0C4A5" w14:textId="77777777" w:rsidTr="00DD54CD">
        <w:tc>
          <w:tcPr>
            <w:tcW w:w="800" w:type="dxa"/>
            <w:shd w:val="solid" w:color="FFFFFF" w:fill="auto"/>
          </w:tcPr>
          <w:p w14:paraId="0E54950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5DE6DF40"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7D0F77AF" w14:textId="77777777" w:rsidR="00FC7E52" w:rsidRPr="00567618" w:rsidRDefault="00FC7E52" w:rsidP="00DD54CD">
            <w:pPr>
              <w:pStyle w:val="TAC"/>
              <w:rPr>
                <w:sz w:val="16"/>
                <w:szCs w:val="16"/>
              </w:rPr>
            </w:pPr>
            <w:r w:rsidRPr="00567618">
              <w:rPr>
                <w:sz w:val="16"/>
                <w:szCs w:val="16"/>
              </w:rPr>
              <w:t>SP-160269</w:t>
            </w:r>
          </w:p>
        </w:tc>
        <w:tc>
          <w:tcPr>
            <w:tcW w:w="567" w:type="dxa"/>
            <w:shd w:val="solid" w:color="FFFFFF" w:fill="auto"/>
          </w:tcPr>
          <w:p w14:paraId="556F61D2" w14:textId="77777777" w:rsidR="00FC7E52" w:rsidRPr="00567618" w:rsidRDefault="00FC7E52" w:rsidP="00DD54CD">
            <w:pPr>
              <w:pStyle w:val="TAL"/>
              <w:rPr>
                <w:sz w:val="16"/>
                <w:szCs w:val="16"/>
              </w:rPr>
            </w:pPr>
            <w:r w:rsidRPr="00567618">
              <w:rPr>
                <w:sz w:val="16"/>
                <w:szCs w:val="16"/>
              </w:rPr>
              <w:t>0374</w:t>
            </w:r>
          </w:p>
        </w:tc>
        <w:tc>
          <w:tcPr>
            <w:tcW w:w="283" w:type="dxa"/>
            <w:shd w:val="solid" w:color="FFFFFF" w:fill="auto"/>
          </w:tcPr>
          <w:p w14:paraId="2D0888D6" w14:textId="77777777" w:rsidR="00FC7E52" w:rsidRPr="00567618" w:rsidRDefault="00FC7E52" w:rsidP="00DD54CD">
            <w:pPr>
              <w:pStyle w:val="TAR"/>
              <w:jc w:val="center"/>
              <w:rPr>
                <w:sz w:val="16"/>
                <w:szCs w:val="16"/>
              </w:rPr>
            </w:pPr>
            <w:r w:rsidRPr="00567618">
              <w:rPr>
                <w:sz w:val="16"/>
                <w:szCs w:val="16"/>
              </w:rPr>
              <w:t>3</w:t>
            </w:r>
          </w:p>
        </w:tc>
        <w:tc>
          <w:tcPr>
            <w:tcW w:w="425" w:type="dxa"/>
            <w:shd w:val="solid" w:color="FFFFFF" w:fill="auto"/>
          </w:tcPr>
          <w:p w14:paraId="3B764186"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42BC8BF8" w14:textId="77777777" w:rsidR="00FC7E52" w:rsidRPr="00567618" w:rsidRDefault="00FC7E52" w:rsidP="00DD54CD">
            <w:pPr>
              <w:pStyle w:val="TAL"/>
              <w:rPr>
                <w:sz w:val="16"/>
                <w:szCs w:val="16"/>
              </w:rPr>
            </w:pPr>
            <w:r w:rsidRPr="00567618">
              <w:rPr>
                <w:sz w:val="16"/>
                <w:szCs w:val="16"/>
              </w:rPr>
              <w:t>RTCP Bandwidth Recommendations</w:t>
            </w:r>
          </w:p>
        </w:tc>
        <w:tc>
          <w:tcPr>
            <w:tcW w:w="708" w:type="dxa"/>
            <w:shd w:val="solid" w:color="FFFFFF" w:fill="auto"/>
          </w:tcPr>
          <w:p w14:paraId="56527E36" w14:textId="77777777" w:rsidR="00FC7E52" w:rsidRPr="00567618" w:rsidRDefault="00FC7E52" w:rsidP="00DD54CD">
            <w:pPr>
              <w:pStyle w:val="TAC"/>
              <w:rPr>
                <w:sz w:val="16"/>
                <w:szCs w:val="16"/>
              </w:rPr>
            </w:pPr>
            <w:r w:rsidRPr="00567618">
              <w:rPr>
                <w:sz w:val="16"/>
                <w:szCs w:val="16"/>
              </w:rPr>
              <w:t>14.0.0</w:t>
            </w:r>
          </w:p>
        </w:tc>
      </w:tr>
      <w:tr w:rsidR="00FC7E52" w:rsidRPr="00567618" w14:paraId="0808F47B" w14:textId="77777777" w:rsidTr="00DD54CD">
        <w:tc>
          <w:tcPr>
            <w:tcW w:w="800" w:type="dxa"/>
            <w:shd w:val="solid" w:color="FFFFFF" w:fill="auto"/>
          </w:tcPr>
          <w:p w14:paraId="3F44BE6A"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4B49C57E"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682A5C92" w14:textId="77777777" w:rsidR="00FC7E52" w:rsidRPr="00567618" w:rsidRDefault="00FC7E52" w:rsidP="00DD54CD">
            <w:pPr>
              <w:pStyle w:val="TAC"/>
              <w:rPr>
                <w:sz w:val="16"/>
                <w:szCs w:val="16"/>
              </w:rPr>
            </w:pPr>
            <w:r w:rsidRPr="00567618">
              <w:rPr>
                <w:sz w:val="16"/>
                <w:szCs w:val="16"/>
              </w:rPr>
              <w:t>SP-160585</w:t>
            </w:r>
          </w:p>
        </w:tc>
        <w:tc>
          <w:tcPr>
            <w:tcW w:w="567" w:type="dxa"/>
            <w:shd w:val="solid" w:color="FFFFFF" w:fill="auto"/>
          </w:tcPr>
          <w:p w14:paraId="3C2E3929" w14:textId="77777777" w:rsidR="00FC7E52" w:rsidRPr="00567618" w:rsidRDefault="00FC7E52" w:rsidP="00DD54CD">
            <w:pPr>
              <w:pStyle w:val="TAL"/>
              <w:rPr>
                <w:sz w:val="16"/>
                <w:szCs w:val="16"/>
              </w:rPr>
            </w:pPr>
            <w:r w:rsidRPr="00567618">
              <w:rPr>
                <w:sz w:val="16"/>
                <w:szCs w:val="16"/>
              </w:rPr>
              <w:t>0382</w:t>
            </w:r>
          </w:p>
        </w:tc>
        <w:tc>
          <w:tcPr>
            <w:tcW w:w="283" w:type="dxa"/>
            <w:shd w:val="solid" w:color="FFFFFF" w:fill="auto"/>
          </w:tcPr>
          <w:p w14:paraId="5453B7DB"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2AC11DDB"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DA33778" w14:textId="77777777" w:rsidR="00FC7E52" w:rsidRPr="00567618" w:rsidRDefault="00FC7E52" w:rsidP="00DD54CD">
            <w:pPr>
              <w:pStyle w:val="TAL"/>
              <w:rPr>
                <w:sz w:val="16"/>
                <w:szCs w:val="16"/>
              </w:rPr>
            </w:pPr>
            <w:r w:rsidRPr="00567618">
              <w:rPr>
                <w:sz w:val="16"/>
                <w:szCs w:val="16"/>
              </w:rPr>
              <w:t>Corrections related to recommended mode set for AMR and AMR-WB</w:t>
            </w:r>
          </w:p>
        </w:tc>
        <w:tc>
          <w:tcPr>
            <w:tcW w:w="708" w:type="dxa"/>
            <w:shd w:val="solid" w:color="FFFFFF" w:fill="auto"/>
          </w:tcPr>
          <w:p w14:paraId="0993D96E" w14:textId="77777777" w:rsidR="00FC7E52" w:rsidRPr="00567618" w:rsidRDefault="00FC7E52" w:rsidP="00DD54CD">
            <w:pPr>
              <w:pStyle w:val="TAC"/>
              <w:rPr>
                <w:sz w:val="16"/>
                <w:szCs w:val="16"/>
              </w:rPr>
            </w:pPr>
            <w:r w:rsidRPr="00567618">
              <w:rPr>
                <w:sz w:val="16"/>
                <w:szCs w:val="16"/>
              </w:rPr>
              <w:t>14.1.0</w:t>
            </w:r>
          </w:p>
        </w:tc>
      </w:tr>
      <w:tr w:rsidR="00FC7E52" w:rsidRPr="00567618" w14:paraId="1419BE0D" w14:textId="77777777" w:rsidTr="00DD54CD">
        <w:tc>
          <w:tcPr>
            <w:tcW w:w="800" w:type="dxa"/>
            <w:shd w:val="solid" w:color="FFFFFF" w:fill="auto"/>
          </w:tcPr>
          <w:p w14:paraId="5A97C9E8"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0C299E1B"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33A31699" w14:textId="77777777" w:rsidR="00FC7E52" w:rsidRPr="00567618" w:rsidRDefault="00FC7E52" w:rsidP="00DD54CD">
            <w:pPr>
              <w:pStyle w:val="TAC"/>
              <w:rPr>
                <w:sz w:val="16"/>
                <w:szCs w:val="16"/>
              </w:rPr>
            </w:pPr>
            <w:r w:rsidRPr="00567618">
              <w:rPr>
                <w:sz w:val="16"/>
                <w:szCs w:val="16"/>
              </w:rPr>
              <w:t>SP-160594</w:t>
            </w:r>
          </w:p>
        </w:tc>
        <w:tc>
          <w:tcPr>
            <w:tcW w:w="567" w:type="dxa"/>
            <w:shd w:val="solid" w:color="FFFFFF" w:fill="auto"/>
          </w:tcPr>
          <w:p w14:paraId="12A6CC8B" w14:textId="77777777" w:rsidR="00FC7E52" w:rsidRPr="00567618" w:rsidRDefault="00FC7E52" w:rsidP="00DD54CD">
            <w:pPr>
              <w:pStyle w:val="TAL"/>
              <w:rPr>
                <w:sz w:val="16"/>
                <w:szCs w:val="16"/>
              </w:rPr>
            </w:pPr>
            <w:r w:rsidRPr="00567618">
              <w:rPr>
                <w:sz w:val="16"/>
                <w:szCs w:val="16"/>
              </w:rPr>
              <w:t>0384</w:t>
            </w:r>
          </w:p>
        </w:tc>
        <w:tc>
          <w:tcPr>
            <w:tcW w:w="283" w:type="dxa"/>
            <w:shd w:val="solid" w:color="FFFFFF" w:fill="auto"/>
          </w:tcPr>
          <w:p w14:paraId="2401A59F"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E3B9648"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7F0139F8" w14:textId="77777777" w:rsidR="00FC7E52" w:rsidRPr="00567618" w:rsidRDefault="00FC7E52" w:rsidP="00DD54CD">
            <w:pPr>
              <w:pStyle w:val="TAL"/>
              <w:rPr>
                <w:sz w:val="16"/>
                <w:szCs w:val="16"/>
              </w:rPr>
            </w:pPr>
            <w:r w:rsidRPr="00567618">
              <w:rPr>
                <w:sz w:val="16"/>
                <w:szCs w:val="16"/>
              </w:rPr>
              <w:t>Clarifications on using imageattr</w:t>
            </w:r>
          </w:p>
        </w:tc>
        <w:tc>
          <w:tcPr>
            <w:tcW w:w="708" w:type="dxa"/>
            <w:shd w:val="solid" w:color="FFFFFF" w:fill="auto"/>
          </w:tcPr>
          <w:p w14:paraId="6D19DBFF" w14:textId="77777777" w:rsidR="00FC7E52" w:rsidRPr="00567618" w:rsidRDefault="00FC7E52" w:rsidP="00DD54CD">
            <w:pPr>
              <w:pStyle w:val="TAC"/>
              <w:rPr>
                <w:sz w:val="16"/>
                <w:szCs w:val="16"/>
              </w:rPr>
            </w:pPr>
            <w:r w:rsidRPr="00567618">
              <w:rPr>
                <w:sz w:val="16"/>
                <w:szCs w:val="16"/>
              </w:rPr>
              <w:t>14.1.0</w:t>
            </w:r>
          </w:p>
        </w:tc>
      </w:tr>
      <w:tr w:rsidR="00FC7E52" w:rsidRPr="00567618" w14:paraId="13BD4AE3" w14:textId="77777777" w:rsidTr="00DD54CD">
        <w:tc>
          <w:tcPr>
            <w:tcW w:w="800" w:type="dxa"/>
            <w:shd w:val="solid" w:color="FFFFFF" w:fill="auto"/>
          </w:tcPr>
          <w:p w14:paraId="3A9CA84E"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26F178ED"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18B8E59B" w14:textId="77777777" w:rsidR="00FC7E52" w:rsidRPr="00567618" w:rsidRDefault="00FC7E52" w:rsidP="00DD54CD">
            <w:pPr>
              <w:pStyle w:val="TAC"/>
              <w:rPr>
                <w:sz w:val="16"/>
                <w:szCs w:val="16"/>
              </w:rPr>
            </w:pPr>
            <w:r w:rsidRPr="00567618">
              <w:rPr>
                <w:sz w:val="16"/>
                <w:szCs w:val="16"/>
              </w:rPr>
              <w:t>SP-160597</w:t>
            </w:r>
          </w:p>
        </w:tc>
        <w:tc>
          <w:tcPr>
            <w:tcW w:w="567" w:type="dxa"/>
            <w:shd w:val="solid" w:color="FFFFFF" w:fill="auto"/>
          </w:tcPr>
          <w:p w14:paraId="084D260E" w14:textId="77777777" w:rsidR="00FC7E52" w:rsidRPr="00567618" w:rsidRDefault="00FC7E52" w:rsidP="00DD54CD">
            <w:pPr>
              <w:pStyle w:val="TAL"/>
              <w:rPr>
                <w:sz w:val="16"/>
                <w:szCs w:val="16"/>
              </w:rPr>
            </w:pPr>
            <w:r w:rsidRPr="00567618">
              <w:rPr>
                <w:sz w:val="16"/>
                <w:szCs w:val="16"/>
              </w:rPr>
              <w:t>0385</w:t>
            </w:r>
          </w:p>
        </w:tc>
        <w:tc>
          <w:tcPr>
            <w:tcW w:w="283" w:type="dxa"/>
            <w:shd w:val="solid" w:color="FFFFFF" w:fill="auto"/>
          </w:tcPr>
          <w:p w14:paraId="12B9AA26"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7C13D1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4B514132" w14:textId="77777777" w:rsidR="00FC7E52" w:rsidRPr="00567618" w:rsidRDefault="00FC7E52" w:rsidP="00DD54CD">
            <w:pPr>
              <w:pStyle w:val="TAL"/>
              <w:rPr>
                <w:sz w:val="16"/>
                <w:szCs w:val="16"/>
              </w:rPr>
            </w:pPr>
            <w:r w:rsidRPr="00567618">
              <w:rPr>
                <w:sz w:val="16"/>
                <w:szCs w:val="16"/>
              </w:rPr>
              <w:t>Re-insertion of simulcast and pause-resume</w:t>
            </w:r>
          </w:p>
        </w:tc>
        <w:tc>
          <w:tcPr>
            <w:tcW w:w="708" w:type="dxa"/>
            <w:shd w:val="solid" w:color="FFFFFF" w:fill="auto"/>
          </w:tcPr>
          <w:p w14:paraId="073EEAAB" w14:textId="77777777" w:rsidR="00FC7E52" w:rsidRPr="00567618" w:rsidRDefault="00FC7E52" w:rsidP="00DD54CD">
            <w:pPr>
              <w:pStyle w:val="TAC"/>
              <w:rPr>
                <w:sz w:val="16"/>
                <w:szCs w:val="16"/>
              </w:rPr>
            </w:pPr>
            <w:r w:rsidRPr="00567618">
              <w:rPr>
                <w:sz w:val="16"/>
                <w:szCs w:val="16"/>
              </w:rPr>
              <w:t>14.1.0</w:t>
            </w:r>
          </w:p>
        </w:tc>
      </w:tr>
      <w:tr w:rsidR="00FC7E52" w:rsidRPr="00567618" w14:paraId="25EFC067" w14:textId="77777777" w:rsidTr="00DD54CD">
        <w:tc>
          <w:tcPr>
            <w:tcW w:w="800" w:type="dxa"/>
            <w:shd w:val="solid" w:color="FFFFFF" w:fill="auto"/>
          </w:tcPr>
          <w:p w14:paraId="5FEE92BF"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5E8090A3"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0539A299" w14:textId="77777777" w:rsidR="00FC7E52" w:rsidRPr="00567618" w:rsidRDefault="00FC7E52" w:rsidP="00DD54CD">
            <w:pPr>
              <w:pStyle w:val="TAC"/>
              <w:rPr>
                <w:sz w:val="16"/>
                <w:szCs w:val="16"/>
              </w:rPr>
            </w:pPr>
            <w:r w:rsidRPr="00567618">
              <w:rPr>
                <w:sz w:val="16"/>
                <w:szCs w:val="16"/>
              </w:rPr>
              <w:t>SP-160589</w:t>
            </w:r>
          </w:p>
        </w:tc>
        <w:tc>
          <w:tcPr>
            <w:tcW w:w="567" w:type="dxa"/>
            <w:shd w:val="solid" w:color="FFFFFF" w:fill="auto"/>
          </w:tcPr>
          <w:p w14:paraId="0F1F71D8" w14:textId="77777777" w:rsidR="00FC7E52" w:rsidRPr="00567618" w:rsidRDefault="00FC7E52" w:rsidP="00DD54CD">
            <w:pPr>
              <w:pStyle w:val="TAL"/>
              <w:rPr>
                <w:sz w:val="16"/>
                <w:szCs w:val="16"/>
              </w:rPr>
            </w:pPr>
            <w:r w:rsidRPr="00567618">
              <w:rPr>
                <w:sz w:val="16"/>
                <w:szCs w:val="16"/>
              </w:rPr>
              <w:t>0388</w:t>
            </w:r>
          </w:p>
        </w:tc>
        <w:tc>
          <w:tcPr>
            <w:tcW w:w="283" w:type="dxa"/>
            <w:shd w:val="solid" w:color="FFFFFF" w:fill="auto"/>
          </w:tcPr>
          <w:p w14:paraId="445F3007"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12C25E1A"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5A0D1F4" w14:textId="77777777" w:rsidR="00FC7E52" w:rsidRPr="00567618" w:rsidRDefault="00FC7E52" w:rsidP="00DD54CD">
            <w:pPr>
              <w:pStyle w:val="TAL"/>
              <w:rPr>
                <w:sz w:val="16"/>
                <w:szCs w:val="16"/>
              </w:rPr>
            </w:pPr>
            <w:r w:rsidRPr="00567618">
              <w:rPr>
                <w:sz w:val="16"/>
                <w:szCs w:val="16"/>
              </w:rPr>
              <w:t>Correction of SDP example</w:t>
            </w:r>
          </w:p>
        </w:tc>
        <w:tc>
          <w:tcPr>
            <w:tcW w:w="708" w:type="dxa"/>
            <w:shd w:val="solid" w:color="FFFFFF" w:fill="auto"/>
          </w:tcPr>
          <w:p w14:paraId="45A3548F" w14:textId="77777777" w:rsidR="00FC7E52" w:rsidRPr="00567618" w:rsidRDefault="00FC7E52" w:rsidP="00DD54CD">
            <w:pPr>
              <w:pStyle w:val="TAC"/>
              <w:rPr>
                <w:sz w:val="16"/>
                <w:szCs w:val="16"/>
              </w:rPr>
            </w:pPr>
            <w:r w:rsidRPr="00567618">
              <w:rPr>
                <w:sz w:val="16"/>
                <w:szCs w:val="16"/>
              </w:rPr>
              <w:t>14.1.0</w:t>
            </w:r>
          </w:p>
        </w:tc>
      </w:tr>
      <w:tr w:rsidR="00FC7E52" w:rsidRPr="00567618" w14:paraId="5C482E25" w14:textId="77777777" w:rsidTr="00DD54CD">
        <w:tc>
          <w:tcPr>
            <w:tcW w:w="800" w:type="dxa"/>
            <w:shd w:val="solid" w:color="FFFFFF" w:fill="auto"/>
          </w:tcPr>
          <w:p w14:paraId="79B4E9B6"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2C76D119"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54067CC"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72DAF464" w14:textId="77777777" w:rsidR="00FC7E52" w:rsidRPr="00567618" w:rsidRDefault="00FC7E52" w:rsidP="00DD54CD">
            <w:pPr>
              <w:pStyle w:val="TAL"/>
              <w:rPr>
                <w:sz w:val="16"/>
                <w:szCs w:val="16"/>
              </w:rPr>
            </w:pPr>
            <w:r w:rsidRPr="00567618">
              <w:rPr>
                <w:sz w:val="16"/>
                <w:szCs w:val="16"/>
              </w:rPr>
              <w:t>0390</w:t>
            </w:r>
          </w:p>
        </w:tc>
        <w:tc>
          <w:tcPr>
            <w:tcW w:w="283" w:type="dxa"/>
            <w:shd w:val="solid" w:color="FFFFFF" w:fill="auto"/>
          </w:tcPr>
          <w:p w14:paraId="54DEA720"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CBE47C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2AD445E8" w14:textId="77777777" w:rsidR="00FC7E52" w:rsidRPr="00567618" w:rsidRDefault="00FC7E52" w:rsidP="00DD54CD">
            <w:pPr>
              <w:pStyle w:val="TAL"/>
              <w:rPr>
                <w:sz w:val="16"/>
                <w:szCs w:val="16"/>
              </w:rPr>
            </w:pPr>
            <w:r w:rsidRPr="00567618">
              <w:rPr>
                <w:sz w:val="16"/>
                <w:szCs w:val="16"/>
              </w:rPr>
              <w:t>Compact Concurrent Codec Capabilities SDP Usage for MMCMH CCCEx and Session Initiation</w:t>
            </w:r>
          </w:p>
        </w:tc>
        <w:tc>
          <w:tcPr>
            <w:tcW w:w="708" w:type="dxa"/>
            <w:shd w:val="solid" w:color="FFFFFF" w:fill="auto"/>
          </w:tcPr>
          <w:p w14:paraId="2C8A9A24" w14:textId="77777777" w:rsidR="00FC7E52" w:rsidRPr="00567618" w:rsidRDefault="00FC7E52" w:rsidP="00DD54CD">
            <w:pPr>
              <w:pStyle w:val="TAC"/>
              <w:rPr>
                <w:sz w:val="16"/>
                <w:szCs w:val="16"/>
              </w:rPr>
            </w:pPr>
            <w:r w:rsidRPr="00567618">
              <w:rPr>
                <w:sz w:val="16"/>
                <w:szCs w:val="16"/>
              </w:rPr>
              <w:t>14.2.0</w:t>
            </w:r>
          </w:p>
        </w:tc>
      </w:tr>
      <w:tr w:rsidR="00FC7E52" w:rsidRPr="00567618" w14:paraId="08FE31FC" w14:textId="77777777" w:rsidTr="00DD54CD">
        <w:tc>
          <w:tcPr>
            <w:tcW w:w="800" w:type="dxa"/>
            <w:shd w:val="solid" w:color="FFFFFF" w:fill="auto"/>
          </w:tcPr>
          <w:p w14:paraId="581F1DD4"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3CC8266E"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57730B0"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2893AAE7" w14:textId="77777777" w:rsidR="00FC7E52" w:rsidRPr="00567618" w:rsidRDefault="00FC7E52" w:rsidP="00DD54CD">
            <w:pPr>
              <w:pStyle w:val="TAL"/>
              <w:rPr>
                <w:sz w:val="16"/>
                <w:szCs w:val="16"/>
              </w:rPr>
            </w:pPr>
            <w:r w:rsidRPr="00567618">
              <w:rPr>
                <w:sz w:val="16"/>
                <w:szCs w:val="16"/>
              </w:rPr>
              <w:t>0392</w:t>
            </w:r>
          </w:p>
        </w:tc>
        <w:tc>
          <w:tcPr>
            <w:tcW w:w="283" w:type="dxa"/>
            <w:shd w:val="solid" w:color="FFFFFF" w:fill="auto"/>
          </w:tcPr>
          <w:p w14:paraId="44102706"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AB5F97B"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230B787" w14:textId="77777777" w:rsidR="00FC7E52" w:rsidRPr="00567618" w:rsidRDefault="00FC7E52" w:rsidP="00DD54CD">
            <w:pPr>
              <w:pStyle w:val="TAL"/>
              <w:rPr>
                <w:sz w:val="16"/>
                <w:szCs w:val="16"/>
              </w:rPr>
            </w:pPr>
            <w:r w:rsidRPr="00567618">
              <w:rPr>
                <w:sz w:val="16"/>
                <w:szCs w:val="16"/>
              </w:rPr>
              <w:t>Common Codec Identification and Usage</w:t>
            </w:r>
          </w:p>
        </w:tc>
        <w:tc>
          <w:tcPr>
            <w:tcW w:w="708" w:type="dxa"/>
            <w:shd w:val="solid" w:color="FFFFFF" w:fill="auto"/>
          </w:tcPr>
          <w:p w14:paraId="51FD99B2" w14:textId="77777777" w:rsidR="00FC7E52" w:rsidRPr="00567618" w:rsidRDefault="00FC7E52" w:rsidP="00DD54CD">
            <w:pPr>
              <w:pStyle w:val="TAC"/>
              <w:rPr>
                <w:sz w:val="16"/>
                <w:szCs w:val="16"/>
              </w:rPr>
            </w:pPr>
            <w:r w:rsidRPr="00567618">
              <w:rPr>
                <w:sz w:val="16"/>
                <w:szCs w:val="16"/>
              </w:rPr>
              <w:t>14.2.0</w:t>
            </w:r>
          </w:p>
        </w:tc>
      </w:tr>
      <w:tr w:rsidR="00FC7E52" w:rsidRPr="00567618" w14:paraId="0064F94B" w14:textId="77777777" w:rsidTr="00DD54CD">
        <w:tc>
          <w:tcPr>
            <w:tcW w:w="800" w:type="dxa"/>
            <w:shd w:val="solid" w:color="FFFFFF" w:fill="auto"/>
          </w:tcPr>
          <w:p w14:paraId="1AD04EBD"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4469795C"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1D6189F4"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41F60CB7" w14:textId="77777777" w:rsidR="00FC7E52" w:rsidRPr="00567618" w:rsidRDefault="00FC7E52" w:rsidP="00DD54CD">
            <w:pPr>
              <w:pStyle w:val="TAL"/>
              <w:rPr>
                <w:sz w:val="16"/>
                <w:szCs w:val="16"/>
              </w:rPr>
            </w:pPr>
            <w:r w:rsidRPr="00567618">
              <w:rPr>
                <w:sz w:val="16"/>
                <w:szCs w:val="16"/>
              </w:rPr>
              <w:t>0393</w:t>
            </w:r>
          </w:p>
        </w:tc>
        <w:tc>
          <w:tcPr>
            <w:tcW w:w="283" w:type="dxa"/>
            <w:shd w:val="solid" w:color="FFFFFF" w:fill="auto"/>
          </w:tcPr>
          <w:p w14:paraId="17528F5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5552B62E"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6123E2EB" w14:textId="77777777" w:rsidR="00FC7E52" w:rsidRPr="00567618" w:rsidRDefault="00FC7E52" w:rsidP="00DD54CD">
            <w:pPr>
              <w:pStyle w:val="TAL"/>
              <w:rPr>
                <w:sz w:val="16"/>
                <w:szCs w:val="16"/>
              </w:rPr>
            </w:pPr>
            <w:r w:rsidRPr="00567618">
              <w:rPr>
                <w:sz w:val="16"/>
                <w:szCs w:val="16"/>
              </w:rPr>
              <w:t>MSMTSI MRF handling with reduced m-lines and multi-codec switching</w:t>
            </w:r>
          </w:p>
        </w:tc>
        <w:tc>
          <w:tcPr>
            <w:tcW w:w="708" w:type="dxa"/>
            <w:shd w:val="solid" w:color="FFFFFF" w:fill="auto"/>
          </w:tcPr>
          <w:p w14:paraId="38C533E7" w14:textId="77777777" w:rsidR="00FC7E52" w:rsidRPr="00567618" w:rsidRDefault="00FC7E52" w:rsidP="00DD54CD">
            <w:pPr>
              <w:pStyle w:val="TAC"/>
              <w:rPr>
                <w:sz w:val="16"/>
                <w:szCs w:val="16"/>
              </w:rPr>
            </w:pPr>
            <w:r w:rsidRPr="00567618">
              <w:rPr>
                <w:sz w:val="16"/>
                <w:szCs w:val="16"/>
              </w:rPr>
              <w:t>14.2.0</w:t>
            </w:r>
          </w:p>
        </w:tc>
      </w:tr>
      <w:tr w:rsidR="00FC7E52" w:rsidRPr="00567618" w14:paraId="226AB85B" w14:textId="77777777" w:rsidTr="00DD54CD">
        <w:tc>
          <w:tcPr>
            <w:tcW w:w="800" w:type="dxa"/>
            <w:shd w:val="solid" w:color="FFFFFF" w:fill="auto"/>
          </w:tcPr>
          <w:p w14:paraId="3CBC5397"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1FDF9B2E"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050F4F9"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1CD2D651" w14:textId="77777777" w:rsidR="00FC7E52" w:rsidRPr="00567618" w:rsidRDefault="00FC7E52" w:rsidP="00DD54CD">
            <w:pPr>
              <w:pStyle w:val="TAL"/>
              <w:rPr>
                <w:sz w:val="16"/>
                <w:szCs w:val="16"/>
              </w:rPr>
            </w:pPr>
            <w:r w:rsidRPr="00567618">
              <w:rPr>
                <w:sz w:val="16"/>
                <w:szCs w:val="16"/>
              </w:rPr>
              <w:t>0394</w:t>
            </w:r>
          </w:p>
        </w:tc>
        <w:tc>
          <w:tcPr>
            <w:tcW w:w="283" w:type="dxa"/>
            <w:shd w:val="solid" w:color="FFFFFF" w:fill="auto"/>
          </w:tcPr>
          <w:p w14:paraId="5F749D71" w14:textId="77777777" w:rsidR="00FC7E52" w:rsidRPr="00567618" w:rsidRDefault="00FC7E52" w:rsidP="00DD54CD">
            <w:pPr>
              <w:pStyle w:val="TAR"/>
              <w:jc w:val="center"/>
              <w:rPr>
                <w:sz w:val="16"/>
                <w:szCs w:val="16"/>
              </w:rPr>
            </w:pPr>
          </w:p>
        </w:tc>
        <w:tc>
          <w:tcPr>
            <w:tcW w:w="425" w:type="dxa"/>
            <w:shd w:val="solid" w:color="FFFFFF" w:fill="auto"/>
          </w:tcPr>
          <w:p w14:paraId="17C8E4D9"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10028C9" w14:textId="77777777" w:rsidR="00FC7E52" w:rsidRPr="00567618" w:rsidRDefault="00FC7E52" w:rsidP="00DD54CD">
            <w:pPr>
              <w:pStyle w:val="TAL"/>
              <w:rPr>
                <w:sz w:val="16"/>
                <w:szCs w:val="16"/>
              </w:rPr>
            </w:pPr>
            <w:r w:rsidRPr="00567618">
              <w:rPr>
                <w:sz w:val="16"/>
                <w:szCs w:val="16"/>
              </w:rPr>
              <w:t>Correction of SDP examples for EVS in MMCMH</w:t>
            </w:r>
          </w:p>
        </w:tc>
        <w:tc>
          <w:tcPr>
            <w:tcW w:w="708" w:type="dxa"/>
            <w:shd w:val="solid" w:color="FFFFFF" w:fill="auto"/>
          </w:tcPr>
          <w:p w14:paraId="4E29533A" w14:textId="77777777" w:rsidR="00FC7E52" w:rsidRPr="00567618" w:rsidRDefault="00FC7E52" w:rsidP="00DD54CD">
            <w:pPr>
              <w:pStyle w:val="TAC"/>
              <w:rPr>
                <w:sz w:val="16"/>
                <w:szCs w:val="16"/>
              </w:rPr>
            </w:pPr>
            <w:r w:rsidRPr="00567618">
              <w:rPr>
                <w:sz w:val="16"/>
                <w:szCs w:val="16"/>
              </w:rPr>
              <w:t>14.2.0</w:t>
            </w:r>
          </w:p>
        </w:tc>
      </w:tr>
      <w:tr w:rsidR="00FC7E52" w:rsidRPr="00567618" w14:paraId="0834A949" w14:textId="77777777" w:rsidTr="00DD54CD">
        <w:tc>
          <w:tcPr>
            <w:tcW w:w="800" w:type="dxa"/>
            <w:shd w:val="solid" w:color="FFFFFF" w:fill="auto"/>
          </w:tcPr>
          <w:p w14:paraId="732F3E31"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7671D469"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07EEAEAB"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6AAF8699" w14:textId="77777777" w:rsidR="00FC7E52" w:rsidRPr="00567618" w:rsidRDefault="00FC7E52" w:rsidP="00DD54CD">
            <w:pPr>
              <w:pStyle w:val="TAL"/>
              <w:rPr>
                <w:sz w:val="16"/>
                <w:szCs w:val="16"/>
              </w:rPr>
            </w:pPr>
            <w:r w:rsidRPr="00567618">
              <w:rPr>
                <w:sz w:val="16"/>
                <w:szCs w:val="16"/>
              </w:rPr>
              <w:t>0395</w:t>
            </w:r>
          </w:p>
        </w:tc>
        <w:tc>
          <w:tcPr>
            <w:tcW w:w="283" w:type="dxa"/>
            <w:shd w:val="solid" w:color="FFFFFF" w:fill="auto"/>
          </w:tcPr>
          <w:p w14:paraId="6ACB896D"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D63FF61"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2048EB8E" w14:textId="77777777" w:rsidR="00FC7E52" w:rsidRPr="00567618" w:rsidRDefault="00FC7E52" w:rsidP="00DD54CD">
            <w:pPr>
              <w:pStyle w:val="TAL"/>
              <w:rPr>
                <w:sz w:val="16"/>
                <w:szCs w:val="16"/>
              </w:rPr>
            </w:pPr>
            <w:r w:rsidRPr="00567618">
              <w:rPr>
                <w:sz w:val="16"/>
                <w:szCs w:val="16"/>
              </w:rPr>
              <w:t>QoS for MMCMH Sessions</w:t>
            </w:r>
          </w:p>
        </w:tc>
        <w:tc>
          <w:tcPr>
            <w:tcW w:w="708" w:type="dxa"/>
            <w:shd w:val="solid" w:color="FFFFFF" w:fill="auto"/>
          </w:tcPr>
          <w:p w14:paraId="28816CB8" w14:textId="77777777" w:rsidR="00FC7E52" w:rsidRPr="00567618" w:rsidRDefault="00FC7E52" w:rsidP="00DD54CD">
            <w:pPr>
              <w:pStyle w:val="TAC"/>
              <w:rPr>
                <w:sz w:val="16"/>
                <w:szCs w:val="16"/>
              </w:rPr>
            </w:pPr>
            <w:r w:rsidRPr="00567618">
              <w:rPr>
                <w:sz w:val="16"/>
                <w:szCs w:val="16"/>
              </w:rPr>
              <w:t>14.2.0</w:t>
            </w:r>
          </w:p>
        </w:tc>
      </w:tr>
      <w:tr w:rsidR="00FC7E52" w:rsidRPr="00567618" w14:paraId="2FCDA93B" w14:textId="77777777" w:rsidTr="00DD54CD">
        <w:tc>
          <w:tcPr>
            <w:tcW w:w="800" w:type="dxa"/>
            <w:shd w:val="solid" w:color="FFFFFF" w:fill="auto"/>
          </w:tcPr>
          <w:p w14:paraId="674F123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5F7A8066"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99CC0A3"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0D972986" w14:textId="77777777" w:rsidR="00FC7E52" w:rsidRPr="00567618" w:rsidRDefault="00FC7E52" w:rsidP="00DD54CD">
            <w:pPr>
              <w:pStyle w:val="TAL"/>
              <w:rPr>
                <w:sz w:val="16"/>
                <w:szCs w:val="16"/>
              </w:rPr>
            </w:pPr>
            <w:r w:rsidRPr="00567618">
              <w:rPr>
                <w:sz w:val="16"/>
                <w:szCs w:val="16"/>
              </w:rPr>
              <w:t>0389</w:t>
            </w:r>
          </w:p>
        </w:tc>
        <w:tc>
          <w:tcPr>
            <w:tcW w:w="283" w:type="dxa"/>
            <w:shd w:val="solid" w:color="FFFFFF" w:fill="auto"/>
          </w:tcPr>
          <w:p w14:paraId="7B20BA57"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1999271"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6B93D62F" w14:textId="77777777" w:rsidR="00FC7E52" w:rsidRPr="00567618" w:rsidRDefault="00FC7E52" w:rsidP="00DD54CD">
            <w:pPr>
              <w:pStyle w:val="TAL"/>
              <w:rPr>
                <w:sz w:val="16"/>
                <w:szCs w:val="16"/>
              </w:rPr>
            </w:pPr>
            <w:r w:rsidRPr="00567618">
              <w:rPr>
                <w:sz w:val="16"/>
                <w:szCs w:val="16"/>
              </w:rPr>
              <w:t>Examples of Using the Compact CCC SDP Attribute</w:t>
            </w:r>
          </w:p>
        </w:tc>
        <w:tc>
          <w:tcPr>
            <w:tcW w:w="708" w:type="dxa"/>
            <w:shd w:val="solid" w:color="FFFFFF" w:fill="auto"/>
          </w:tcPr>
          <w:p w14:paraId="218CC0D0" w14:textId="77777777" w:rsidR="00FC7E52" w:rsidRPr="00567618" w:rsidRDefault="00FC7E52" w:rsidP="00DD54CD">
            <w:pPr>
              <w:pStyle w:val="TAC"/>
              <w:rPr>
                <w:sz w:val="16"/>
                <w:szCs w:val="16"/>
              </w:rPr>
            </w:pPr>
            <w:r w:rsidRPr="00567618">
              <w:rPr>
                <w:sz w:val="16"/>
                <w:szCs w:val="16"/>
              </w:rPr>
              <w:t>14.3.0</w:t>
            </w:r>
          </w:p>
        </w:tc>
      </w:tr>
      <w:tr w:rsidR="00FC7E52" w:rsidRPr="00567618" w14:paraId="7ABA4D5E" w14:textId="77777777" w:rsidTr="00DD54CD">
        <w:tc>
          <w:tcPr>
            <w:tcW w:w="800" w:type="dxa"/>
            <w:shd w:val="solid" w:color="FFFFFF" w:fill="auto"/>
          </w:tcPr>
          <w:p w14:paraId="7FE202B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1C8F0EDC"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3739C273"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3DE575EB" w14:textId="77777777" w:rsidR="00FC7E52" w:rsidRPr="00567618" w:rsidRDefault="00FC7E52" w:rsidP="00DD54CD">
            <w:pPr>
              <w:pStyle w:val="TAL"/>
              <w:rPr>
                <w:sz w:val="16"/>
                <w:szCs w:val="16"/>
              </w:rPr>
            </w:pPr>
            <w:r w:rsidRPr="00567618">
              <w:rPr>
                <w:sz w:val="16"/>
                <w:szCs w:val="16"/>
              </w:rPr>
              <w:t>0396</w:t>
            </w:r>
          </w:p>
        </w:tc>
        <w:tc>
          <w:tcPr>
            <w:tcW w:w="283" w:type="dxa"/>
            <w:shd w:val="solid" w:color="FFFFFF" w:fill="auto"/>
          </w:tcPr>
          <w:p w14:paraId="26E97E6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66A4156E"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3FD70423" w14:textId="77777777" w:rsidR="00FC7E52" w:rsidRPr="00567618" w:rsidRDefault="00FC7E52" w:rsidP="00DD54CD">
            <w:pPr>
              <w:pStyle w:val="TAL"/>
              <w:rPr>
                <w:sz w:val="16"/>
                <w:szCs w:val="16"/>
              </w:rPr>
            </w:pPr>
            <w:r w:rsidRPr="00567618">
              <w:rPr>
                <w:sz w:val="16"/>
                <w:szCs w:val="16"/>
              </w:rPr>
              <w:t>IANA Registration of ccc-list SDP attribute</w:t>
            </w:r>
          </w:p>
        </w:tc>
        <w:tc>
          <w:tcPr>
            <w:tcW w:w="708" w:type="dxa"/>
            <w:shd w:val="solid" w:color="FFFFFF" w:fill="auto"/>
          </w:tcPr>
          <w:p w14:paraId="36C69120" w14:textId="77777777" w:rsidR="00FC7E52" w:rsidRPr="00567618" w:rsidRDefault="00FC7E52" w:rsidP="00DD54CD">
            <w:pPr>
              <w:pStyle w:val="TAC"/>
              <w:rPr>
                <w:sz w:val="16"/>
                <w:szCs w:val="16"/>
              </w:rPr>
            </w:pPr>
            <w:r w:rsidRPr="00567618">
              <w:rPr>
                <w:sz w:val="16"/>
                <w:szCs w:val="16"/>
              </w:rPr>
              <w:t>14.3.0</w:t>
            </w:r>
          </w:p>
        </w:tc>
      </w:tr>
      <w:tr w:rsidR="00FC7E52" w:rsidRPr="00567618" w14:paraId="35CA21AB" w14:textId="77777777" w:rsidTr="00DD54CD">
        <w:tc>
          <w:tcPr>
            <w:tcW w:w="800" w:type="dxa"/>
            <w:shd w:val="solid" w:color="FFFFFF" w:fill="auto"/>
          </w:tcPr>
          <w:p w14:paraId="5836F9B2"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501606E4"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81341E0"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15D3218B" w14:textId="77777777" w:rsidR="00FC7E52" w:rsidRPr="00567618" w:rsidRDefault="00FC7E52" w:rsidP="00DD54CD">
            <w:pPr>
              <w:pStyle w:val="TAL"/>
              <w:rPr>
                <w:sz w:val="16"/>
                <w:szCs w:val="16"/>
              </w:rPr>
            </w:pPr>
            <w:r w:rsidRPr="00567618">
              <w:rPr>
                <w:sz w:val="16"/>
                <w:szCs w:val="16"/>
              </w:rPr>
              <w:t>0397</w:t>
            </w:r>
          </w:p>
        </w:tc>
        <w:tc>
          <w:tcPr>
            <w:tcW w:w="283" w:type="dxa"/>
            <w:shd w:val="solid" w:color="FFFFFF" w:fill="auto"/>
          </w:tcPr>
          <w:p w14:paraId="5FBA8C03"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29A49FA"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414AB1A" w14:textId="77777777" w:rsidR="00FC7E52" w:rsidRPr="00567618" w:rsidRDefault="00FC7E52" w:rsidP="00DD54CD">
            <w:pPr>
              <w:pStyle w:val="TAL"/>
              <w:rPr>
                <w:sz w:val="16"/>
                <w:szCs w:val="16"/>
              </w:rPr>
            </w:pPr>
            <w:r w:rsidRPr="00567618">
              <w:rPr>
                <w:sz w:val="16"/>
                <w:szCs w:val="16"/>
              </w:rPr>
              <w:t>Correction to definition of ccc-list SDP attribute</w:t>
            </w:r>
          </w:p>
        </w:tc>
        <w:tc>
          <w:tcPr>
            <w:tcW w:w="708" w:type="dxa"/>
            <w:shd w:val="solid" w:color="FFFFFF" w:fill="auto"/>
          </w:tcPr>
          <w:p w14:paraId="67F4CF85" w14:textId="77777777" w:rsidR="00FC7E52" w:rsidRPr="00567618" w:rsidRDefault="00FC7E52" w:rsidP="00DD54CD">
            <w:pPr>
              <w:pStyle w:val="TAC"/>
              <w:rPr>
                <w:sz w:val="16"/>
                <w:szCs w:val="16"/>
              </w:rPr>
            </w:pPr>
            <w:r w:rsidRPr="00567618">
              <w:rPr>
                <w:sz w:val="16"/>
                <w:szCs w:val="16"/>
              </w:rPr>
              <w:t>14.3.0</w:t>
            </w:r>
          </w:p>
        </w:tc>
      </w:tr>
      <w:tr w:rsidR="00FC7E52" w:rsidRPr="00567618" w14:paraId="6EE64391" w14:textId="77777777" w:rsidTr="00DD54CD">
        <w:tc>
          <w:tcPr>
            <w:tcW w:w="800" w:type="dxa"/>
            <w:shd w:val="solid" w:color="FFFFFF" w:fill="auto"/>
          </w:tcPr>
          <w:p w14:paraId="267A7CBB"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440FE315"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30876B9B"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637DE04" w14:textId="77777777" w:rsidR="00FC7E52" w:rsidRPr="00567618" w:rsidRDefault="00FC7E52" w:rsidP="00DD54CD">
            <w:pPr>
              <w:pStyle w:val="TAL"/>
              <w:rPr>
                <w:sz w:val="16"/>
                <w:szCs w:val="16"/>
              </w:rPr>
            </w:pPr>
            <w:r w:rsidRPr="00567618">
              <w:rPr>
                <w:sz w:val="16"/>
                <w:szCs w:val="16"/>
              </w:rPr>
              <w:t>0398</w:t>
            </w:r>
          </w:p>
        </w:tc>
        <w:tc>
          <w:tcPr>
            <w:tcW w:w="283" w:type="dxa"/>
            <w:shd w:val="solid" w:color="FFFFFF" w:fill="auto"/>
          </w:tcPr>
          <w:p w14:paraId="384D2EF2"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040EDE8C"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97C5229" w14:textId="77777777" w:rsidR="00FC7E52" w:rsidRPr="00567618" w:rsidRDefault="00FC7E52" w:rsidP="00DD54CD">
            <w:pPr>
              <w:pStyle w:val="TAL"/>
              <w:rPr>
                <w:sz w:val="16"/>
                <w:szCs w:val="16"/>
              </w:rPr>
            </w:pPr>
            <w:r w:rsidRPr="00567618">
              <w:rPr>
                <w:sz w:val="16"/>
                <w:szCs w:val="16"/>
              </w:rPr>
              <w:t>Corrections to response to SIP OPTIONS request for cccex</w:t>
            </w:r>
          </w:p>
        </w:tc>
        <w:tc>
          <w:tcPr>
            <w:tcW w:w="708" w:type="dxa"/>
            <w:shd w:val="solid" w:color="FFFFFF" w:fill="auto"/>
          </w:tcPr>
          <w:p w14:paraId="4168DCAA" w14:textId="77777777" w:rsidR="00FC7E52" w:rsidRPr="00567618" w:rsidRDefault="00FC7E52" w:rsidP="00DD54CD">
            <w:pPr>
              <w:pStyle w:val="TAC"/>
              <w:rPr>
                <w:sz w:val="16"/>
                <w:szCs w:val="16"/>
              </w:rPr>
            </w:pPr>
            <w:r w:rsidRPr="00567618">
              <w:rPr>
                <w:sz w:val="16"/>
                <w:szCs w:val="16"/>
              </w:rPr>
              <w:t>14.3.0</w:t>
            </w:r>
          </w:p>
        </w:tc>
      </w:tr>
      <w:tr w:rsidR="00FC7E52" w:rsidRPr="00567618" w14:paraId="41323C81" w14:textId="77777777" w:rsidTr="00DD54CD">
        <w:tc>
          <w:tcPr>
            <w:tcW w:w="800" w:type="dxa"/>
            <w:shd w:val="solid" w:color="FFFFFF" w:fill="auto"/>
          </w:tcPr>
          <w:p w14:paraId="12BAFB67"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A4B5D49"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28467C35"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3317CA0E" w14:textId="77777777" w:rsidR="00FC7E52" w:rsidRPr="00567618" w:rsidRDefault="00FC7E52" w:rsidP="00DD54CD">
            <w:pPr>
              <w:pStyle w:val="TAL"/>
              <w:rPr>
                <w:sz w:val="16"/>
                <w:szCs w:val="16"/>
              </w:rPr>
            </w:pPr>
            <w:r w:rsidRPr="00567618">
              <w:rPr>
                <w:sz w:val="16"/>
                <w:szCs w:val="16"/>
              </w:rPr>
              <w:t>0399</w:t>
            </w:r>
          </w:p>
        </w:tc>
        <w:tc>
          <w:tcPr>
            <w:tcW w:w="283" w:type="dxa"/>
            <w:shd w:val="solid" w:color="FFFFFF" w:fill="auto"/>
          </w:tcPr>
          <w:p w14:paraId="32AF5BE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C652DBF"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2098ABCA" w14:textId="77777777" w:rsidR="00FC7E52" w:rsidRPr="00567618" w:rsidRDefault="00FC7E52" w:rsidP="00DD54CD">
            <w:pPr>
              <w:pStyle w:val="TAL"/>
              <w:rPr>
                <w:sz w:val="16"/>
                <w:szCs w:val="16"/>
              </w:rPr>
            </w:pPr>
            <w:r w:rsidRPr="00567618">
              <w:rPr>
                <w:sz w:val="16"/>
                <w:szCs w:val="16"/>
              </w:rPr>
              <w:t>Clarifications on MSMTSI client referencing MSMTSI MRF and MSMTSI client in terminal</w:t>
            </w:r>
          </w:p>
        </w:tc>
        <w:tc>
          <w:tcPr>
            <w:tcW w:w="708" w:type="dxa"/>
            <w:shd w:val="solid" w:color="FFFFFF" w:fill="auto"/>
          </w:tcPr>
          <w:p w14:paraId="1C032F17" w14:textId="77777777" w:rsidR="00FC7E52" w:rsidRPr="00567618" w:rsidRDefault="00FC7E52" w:rsidP="00DD54CD">
            <w:pPr>
              <w:pStyle w:val="TAC"/>
              <w:rPr>
                <w:sz w:val="16"/>
                <w:szCs w:val="16"/>
              </w:rPr>
            </w:pPr>
            <w:r w:rsidRPr="00567618">
              <w:rPr>
                <w:sz w:val="16"/>
                <w:szCs w:val="16"/>
              </w:rPr>
              <w:t>14.3.0</w:t>
            </w:r>
          </w:p>
        </w:tc>
      </w:tr>
      <w:tr w:rsidR="00FC7E52" w:rsidRPr="00567618" w14:paraId="305BAFFA" w14:textId="77777777" w:rsidTr="00DD54CD">
        <w:tc>
          <w:tcPr>
            <w:tcW w:w="800" w:type="dxa"/>
            <w:shd w:val="solid" w:color="FFFFFF" w:fill="auto"/>
          </w:tcPr>
          <w:p w14:paraId="3F47EEB7"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459DB1C1"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4DB919B2"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11BA0AC" w14:textId="77777777" w:rsidR="00FC7E52" w:rsidRPr="00567618" w:rsidRDefault="00FC7E52" w:rsidP="00DD54CD">
            <w:pPr>
              <w:pStyle w:val="TAL"/>
              <w:rPr>
                <w:sz w:val="16"/>
                <w:szCs w:val="16"/>
              </w:rPr>
            </w:pPr>
            <w:r w:rsidRPr="00567618">
              <w:rPr>
                <w:sz w:val="16"/>
                <w:szCs w:val="16"/>
              </w:rPr>
              <w:t>0403</w:t>
            </w:r>
          </w:p>
        </w:tc>
        <w:tc>
          <w:tcPr>
            <w:tcW w:w="283" w:type="dxa"/>
            <w:shd w:val="solid" w:color="FFFFFF" w:fill="auto"/>
          </w:tcPr>
          <w:p w14:paraId="2BEFCC9D"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29896C9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818AB1D" w14:textId="77777777" w:rsidR="00FC7E52" w:rsidRPr="00567618" w:rsidRDefault="00FC7E52" w:rsidP="00DD54CD">
            <w:pPr>
              <w:pStyle w:val="TAL"/>
              <w:rPr>
                <w:sz w:val="16"/>
                <w:szCs w:val="16"/>
              </w:rPr>
            </w:pPr>
            <w:r w:rsidRPr="00567618">
              <w:rPr>
                <w:sz w:val="16"/>
                <w:szCs w:val="16"/>
              </w:rPr>
              <w:t>Requirement clarification in S.5.1 for MMCMH</w:t>
            </w:r>
          </w:p>
        </w:tc>
        <w:tc>
          <w:tcPr>
            <w:tcW w:w="708" w:type="dxa"/>
            <w:shd w:val="solid" w:color="FFFFFF" w:fill="auto"/>
          </w:tcPr>
          <w:p w14:paraId="0569367B" w14:textId="77777777" w:rsidR="00FC7E52" w:rsidRPr="00567618" w:rsidRDefault="00FC7E52" w:rsidP="00DD54CD">
            <w:pPr>
              <w:pStyle w:val="TAC"/>
              <w:rPr>
                <w:sz w:val="16"/>
                <w:szCs w:val="16"/>
              </w:rPr>
            </w:pPr>
            <w:r w:rsidRPr="00567618">
              <w:rPr>
                <w:sz w:val="16"/>
                <w:szCs w:val="16"/>
              </w:rPr>
              <w:t>14.3.0</w:t>
            </w:r>
          </w:p>
        </w:tc>
      </w:tr>
      <w:tr w:rsidR="00FC7E52" w:rsidRPr="00567618" w14:paraId="683FA528" w14:textId="77777777" w:rsidTr="00DD54CD">
        <w:tc>
          <w:tcPr>
            <w:tcW w:w="800" w:type="dxa"/>
            <w:shd w:val="solid" w:color="FFFFFF" w:fill="auto"/>
          </w:tcPr>
          <w:p w14:paraId="487AD280"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AEA59AF"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B7F589A"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F76F777" w14:textId="77777777" w:rsidR="00FC7E52" w:rsidRPr="00567618" w:rsidRDefault="00FC7E52" w:rsidP="00DD54CD">
            <w:pPr>
              <w:pStyle w:val="TAL"/>
              <w:rPr>
                <w:sz w:val="16"/>
                <w:szCs w:val="16"/>
              </w:rPr>
            </w:pPr>
            <w:r w:rsidRPr="00567618">
              <w:rPr>
                <w:sz w:val="16"/>
                <w:szCs w:val="16"/>
              </w:rPr>
              <w:t>0404</w:t>
            </w:r>
          </w:p>
        </w:tc>
        <w:tc>
          <w:tcPr>
            <w:tcW w:w="283" w:type="dxa"/>
            <w:shd w:val="solid" w:color="FFFFFF" w:fill="auto"/>
          </w:tcPr>
          <w:p w14:paraId="7200833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8B7DAC3"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0501A6B" w14:textId="77777777" w:rsidR="00FC7E52" w:rsidRPr="00567618" w:rsidRDefault="00FC7E52" w:rsidP="00DD54CD">
            <w:pPr>
              <w:pStyle w:val="TAL"/>
              <w:rPr>
                <w:sz w:val="16"/>
                <w:szCs w:val="16"/>
              </w:rPr>
            </w:pPr>
            <w:r w:rsidRPr="00567618">
              <w:rPr>
                <w:sz w:val="16"/>
                <w:szCs w:val="16"/>
              </w:rPr>
              <w:t>Clarification of Thumbnail Handling in MMCMH</w:t>
            </w:r>
          </w:p>
        </w:tc>
        <w:tc>
          <w:tcPr>
            <w:tcW w:w="708" w:type="dxa"/>
            <w:shd w:val="solid" w:color="FFFFFF" w:fill="auto"/>
          </w:tcPr>
          <w:p w14:paraId="7C1261D2" w14:textId="77777777" w:rsidR="00FC7E52" w:rsidRPr="00567618" w:rsidRDefault="00FC7E52" w:rsidP="00DD54CD">
            <w:pPr>
              <w:pStyle w:val="TAC"/>
              <w:rPr>
                <w:sz w:val="16"/>
                <w:szCs w:val="16"/>
              </w:rPr>
            </w:pPr>
            <w:r w:rsidRPr="00567618">
              <w:rPr>
                <w:sz w:val="16"/>
                <w:szCs w:val="16"/>
              </w:rPr>
              <w:t>14.3.0</w:t>
            </w:r>
          </w:p>
        </w:tc>
      </w:tr>
      <w:tr w:rsidR="00FC7E52" w:rsidRPr="00567618" w14:paraId="7463D98F" w14:textId="77777777" w:rsidTr="00DD54CD">
        <w:tc>
          <w:tcPr>
            <w:tcW w:w="800" w:type="dxa"/>
            <w:shd w:val="solid" w:color="FFFFFF" w:fill="auto"/>
          </w:tcPr>
          <w:p w14:paraId="6CAFD0B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FE6C683"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435A54C0"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7B721653" w14:textId="77777777" w:rsidR="00FC7E52" w:rsidRPr="00567618" w:rsidRDefault="00FC7E52" w:rsidP="00DD54CD">
            <w:pPr>
              <w:pStyle w:val="TAL"/>
              <w:rPr>
                <w:sz w:val="16"/>
                <w:szCs w:val="16"/>
              </w:rPr>
            </w:pPr>
            <w:r w:rsidRPr="00567618">
              <w:rPr>
                <w:sz w:val="16"/>
                <w:szCs w:val="16"/>
              </w:rPr>
              <w:t>0405</w:t>
            </w:r>
          </w:p>
        </w:tc>
        <w:tc>
          <w:tcPr>
            <w:tcW w:w="283" w:type="dxa"/>
            <w:shd w:val="solid" w:color="FFFFFF" w:fill="auto"/>
          </w:tcPr>
          <w:p w14:paraId="62CF606B"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48B2C2DC"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0CEA5189" w14:textId="77777777" w:rsidR="00FC7E52" w:rsidRPr="00567618" w:rsidRDefault="00FC7E52" w:rsidP="00DD54CD">
            <w:pPr>
              <w:pStyle w:val="TAL"/>
              <w:rPr>
                <w:sz w:val="16"/>
                <w:szCs w:val="16"/>
              </w:rPr>
            </w:pPr>
            <w:r w:rsidRPr="00567618">
              <w:rPr>
                <w:sz w:val="16"/>
                <w:szCs w:val="16"/>
              </w:rPr>
              <w:t>IANA Registration of application/cccex media subtype</w:t>
            </w:r>
          </w:p>
        </w:tc>
        <w:tc>
          <w:tcPr>
            <w:tcW w:w="708" w:type="dxa"/>
            <w:shd w:val="solid" w:color="FFFFFF" w:fill="auto"/>
          </w:tcPr>
          <w:p w14:paraId="14469F8E" w14:textId="77777777" w:rsidR="00FC7E52" w:rsidRPr="00567618" w:rsidRDefault="00FC7E52" w:rsidP="00DD54CD">
            <w:pPr>
              <w:pStyle w:val="TAC"/>
              <w:rPr>
                <w:sz w:val="16"/>
                <w:szCs w:val="16"/>
              </w:rPr>
            </w:pPr>
            <w:r w:rsidRPr="00567618">
              <w:rPr>
                <w:sz w:val="16"/>
                <w:szCs w:val="16"/>
              </w:rPr>
              <w:t>14.3.0</w:t>
            </w:r>
          </w:p>
        </w:tc>
      </w:tr>
      <w:tr w:rsidR="00FC7E52" w:rsidRPr="00567618" w14:paraId="1B94B9FE" w14:textId="77777777" w:rsidTr="00DD54CD">
        <w:tc>
          <w:tcPr>
            <w:tcW w:w="800" w:type="dxa"/>
            <w:shd w:val="solid" w:color="FFFFFF" w:fill="auto"/>
          </w:tcPr>
          <w:p w14:paraId="359E2E06" w14:textId="77777777" w:rsidR="00FC7E52" w:rsidRPr="00567618" w:rsidRDefault="00FC7E52" w:rsidP="00DD54CD">
            <w:pPr>
              <w:pStyle w:val="TAC"/>
              <w:rPr>
                <w:sz w:val="16"/>
                <w:szCs w:val="16"/>
              </w:rPr>
            </w:pPr>
            <w:r w:rsidRPr="00567618">
              <w:rPr>
                <w:sz w:val="16"/>
                <w:szCs w:val="16"/>
              </w:rPr>
              <w:t>2017-06</w:t>
            </w:r>
          </w:p>
        </w:tc>
        <w:tc>
          <w:tcPr>
            <w:tcW w:w="901" w:type="dxa"/>
            <w:shd w:val="solid" w:color="FFFFFF" w:fill="auto"/>
          </w:tcPr>
          <w:p w14:paraId="10586563" w14:textId="77777777" w:rsidR="00FC7E52" w:rsidRPr="00567618" w:rsidRDefault="00FC7E52" w:rsidP="00DD54CD">
            <w:pPr>
              <w:pStyle w:val="TAC"/>
              <w:rPr>
                <w:sz w:val="16"/>
                <w:szCs w:val="16"/>
              </w:rPr>
            </w:pPr>
            <w:r w:rsidRPr="00567618">
              <w:rPr>
                <w:sz w:val="16"/>
                <w:szCs w:val="16"/>
              </w:rPr>
              <w:t>SA#76</w:t>
            </w:r>
          </w:p>
        </w:tc>
        <w:tc>
          <w:tcPr>
            <w:tcW w:w="993" w:type="dxa"/>
            <w:shd w:val="solid" w:color="FFFFFF" w:fill="auto"/>
          </w:tcPr>
          <w:p w14:paraId="2A364C33" w14:textId="77777777" w:rsidR="00FC7E52" w:rsidRPr="00567618" w:rsidRDefault="00FC7E52" w:rsidP="00DD54CD">
            <w:pPr>
              <w:pStyle w:val="TAC"/>
              <w:rPr>
                <w:sz w:val="16"/>
                <w:szCs w:val="16"/>
              </w:rPr>
            </w:pPr>
            <w:r w:rsidRPr="00567618">
              <w:rPr>
                <w:sz w:val="16"/>
                <w:szCs w:val="16"/>
              </w:rPr>
              <w:t>SP-170320</w:t>
            </w:r>
          </w:p>
        </w:tc>
        <w:tc>
          <w:tcPr>
            <w:tcW w:w="567" w:type="dxa"/>
            <w:shd w:val="solid" w:color="FFFFFF" w:fill="auto"/>
          </w:tcPr>
          <w:p w14:paraId="00161414" w14:textId="77777777" w:rsidR="00FC7E52" w:rsidRPr="00567618" w:rsidRDefault="00FC7E52" w:rsidP="00DD54CD">
            <w:pPr>
              <w:pStyle w:val="TAL"/>
              <w:rPr>
                <w:sz w:val="16"/>
                <w:szCs w:val="16"/>
              </w:rPr>
            </w:pPr>
            <w:r w:rsidRPr="00567618">
              <w:rPr>
                <w:sz w:val="16"/>
                <w:szCs w:val="16"/>
              </w:rPr>
              <w:t>0409</w:t>
            </w:r>
          </w:p>
        </w:tc>
        <w:tc>
          <w:tcPr>
            <w:tcW w:w="283" w:type="dxa"/>
            <w:shd w:val="solid" w:color="FFFFFF" w:fill="auto"/>
          </w:tcPr>
          <w:p w14:paraId="6A0CE4A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BADE7D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29A4EC0B" w14:textId="77777777" w:rsidR="00FC7E52" w:rsidRPr="00567618" w:rsidRDefault="00FC7E52" w:rsidP="00DD54CD">
            <w:pPr>
              <w:pStyle w:val="TAL"/>
              <w:rPr>
                <w:sz w:val="16"/>
                <w:szCs w:val="16"/>
              </w:rPr>
            </w:pPr>
            <w:r w:rsidRPr="00567618">
              <w:rPr>
                <w:sz w:val="16"/>
                <w:szCs w:val="16"/>
              </w:rPr>
              <w:t>Clarification on Thumbnail Handling</w:t>
            </w:r>
          </w:p>
        </w:tc>
        <w:tc>
          <w:tcPr>
            <w:tcW w:w="708" w:type="dxa"/>
            <w:shd w:val="solid" w:color="FFFFFF" w:fill="auto"/>
          </w:tcPr>
          <w:p w14:paraId="370024E8" w14:textId="77777777" w:rsidR="00FC7E52" w:rsidRPr="00567618" w:rsidRDefault="00FC7E52" w:rsidP="00DD54CD">
            <w:pPr>
              <w:pStyle w:val="TAC"/>
              <w:rPr>
                <w:sz w:val="16"/>
                <w:szCs w:val="16"/>
              </w:rPr>
            </w:pPr>
            <w:r w:rsidRPr="00567618">
              <w:rPr>
                <w:sz w:val="16"/>
                <w:szCs w:val="16"/>
              </w:rPr>
              <w:t>14.4.0</w:t>
            </w:r>
          </w:p>
        </w:tc>
      </w:tr>
      <w:tr w:rsidR="00FC7E52" w:rsidRPr="00567618" w14:paraId="03DD0118" w14:textId="77777777" w:rsidTr="00DD54CD">
        <w:tc>
          <w:tcPr>
            <w:tcW w:w="800" w:type="dxa"/>
            <w:shd w:val="solid" w:color="FFFFFF" w:fill="auto"/>
          </w:tcPr>
          <w:p w14:paraId="33AFF35B" w14:textId="77777777" w:rsidR="00FC7E52" w:rsidRPr="00567618" w:rsidRDefault="00FC7E52" w:rsidP="00DD54CD">
            <w:pPr>
              <w:pStyle w:val="TAC"/>
              <w:rPr>
                <w:sz w:val="16"/>
                <w:szCs w:val="16"/>
              </w:rPr>
            </w:pPr>
            <w:r w:rsidRPr="00567618">
              <w:rPr>
                <w:sz w:val="16"/>
                <w:szCs w:val="16"/>
              </w:rPr>
              <w:t>2017-06</w:t>
            </w:r>
          </w:p>
        </w:tc>
        <w:tc>
          <w:tcPr>
            <w:tcW w:w="901" w:type="dxa"/>
            <w:shd w:val="solid" w:color="FFFFFF" w:fill="auto"/>
          </w:tcPr>
          <w:p w14:paraId="0017B8BD" w14:textId="77777777" w:rsidR="00FC7E52" w:rsidRPr="00567618" w:rsidRDefault="00FC7E52" w:rsidP="00DD54CD">
            <w:pPr>
              <w:pStyle w:val="TAC"/>
              <w:rPr>
                <w:sz w:val="16"/>
                <w:szCs w:val="16"/>
              </w:rPr>
            </w:pPr>
            <w:r w:rsidRPr="00567618">
              <w:rPr>
                <w:sz w:val="16"/>
                <w:szCs w:val="16"/>
              </w:rPr>
              <w:t>SA#76</w:t>
            </w:r>
          </w:p>
        </w:tc>
        <w:tc>
          <w:tcPr>
            <w:tcW w:w="993" w:type="dxa"/>
            <w:shd w:val="solid" w:color="FFFFFF" w:fill="auto"/>
          </w:tcPr>
          <w:p w14:paraId="2916D37F" w14:textId="77777777" w:rsidR="00FC7E52" w:rsidRPr="00567618" w:rsidRDefault="00FC7E52" w:rsidP="00DD54CD">
            <w:pPr>
              <w:pStyle w:val="TAC"/>
              <w:rPr>
                <w:sz w:val="16"/>
                <w:szCs w:val="16"/>
              </w:rPr>
            </w:pPr>
            <w:r w:rsidRPr="00567618">
              <w:rPr>
                <w:sz w:val="16"/>
                <w:szCs w:val="16"/>
              </w:rPr>
              <w:t>SP-170324</w:t>
            </w:r>
          </w:p>
        </w:tc>
        <w:tc>
          <w:tcPr>
            <w:tcW w:w="567" w:type="dxa"/>
            <w:shd w:val="solid" w:color="FFFFFF" w:fill="auto"/>
          </w:tcPr>
          <w:p w14:paraId="6BBC88C0" w14:textId="77777777" w:rsidR="00FC7E52" w:rsidRPr="00567618" w:rsidRDefault="00FC7E52" w:rsidP="00DD54CD">
            <w:pPr>
              <w:pStyle w:val="TAL"/>
              <w:rPr>
                <w:sz w:val="16"/>
                <w:szCs w:val="16"/>
              </w:rPr>
            </w:pPr>
            <w:r w:rsidRPr="00567618">
              <w:rPr>
                <w:sz w:val="16"/>
                <w:szCs w:val="16"/>
              </w:rPr>
              <w:t>0410</w:t>
            </w:r>
          </w:p>
        </w:tc>
        <w:tc>
          <w:tcPr>
            <w:tcW w:w="283" w:type="dxa"/>
            <w:shd w:val="solid" w:color="FFFFFF" w:fill="auto"/>
          </w:tcPr>
          <w:p w14:paraId="3AD71E8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69BA9607"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361A6FD9" w14:textId="77777777" w:rsidR="00FC7E52" w:rsidRPr="00567618" w:rsidRDefault="00FC7E52" w:rsidP="00DD54CD">
            <w:pPr>
              <w:pStyle w:val="TAL"/>
              <w:rPr>
                <w:sz w:val="16"/>
                <w:szCs w:val="16"/>
              </w:rPr>
            </w:pPr>
            <w:r w:rsidRPr="00567618">
              <w:rPr>
                <w:sz w:val="16"/>
                <w:szCs w:val="16"/>
              </w:rPr>
              <w:t>RAN bitrate recommendation</w:t>
            </w:r>
          </w:p>
        </w:tc>
        <w:tc>
          <w:tcPr>
            <w:tcW w:w="708" w:type="dxa"/>
            <w:shd w:val="solid" w:color="FFFFFF" w:fill="auto"/>
          </w:tcPr>
          <w:p w14:paraId="2F41A17D" w14:textId="77777777" w:rsidR="00FC7E52" w:rsidRPr="00567618" w:rsidRDefault="00FC7E52" w:rsidP="00DD54CD">
            <w:pPr>
              <w:pStyle w:val="TAC"/>
              <w:rPr>
                <w:sz w:val="16"/>
                <w:szCs w:val="16"/>
              </w:rPr>
            </w:pPr>
            <w:r w:rsidRPr="00567618">
              <w:rPr>
                <w:sz w:val="16"/>
                <w:szCs w:val="16"/>
              </w:rPr>
              <w:t>14.4.0</w:t>
            </w:r>
          </w:p>
        </w:tc>
      </w:tr>
      <w:tr w:rsidR="00FC7E52" w:rsidRPr="00567618" w14:paraId="7908550E" w14:textId="77777777" w:rsidTr="00DD54CD">
        <w:tc>
          <w:tcPr>
            <w:tcW w:w="800" w:type="dxa"/>
            <w:shd w:val="solid" w:color="FFFFFF" w:fill="auto"/>
          </w:tcPr>
          <w:p w14:paraId="507FB089"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4DA46829"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373CD86B" w14:textId="77777777" w:rsidR="00FC7E52" w:rsidRPr="00567618" w:rsidRDefault="00FC7E52" w:rsidP="00DD54CD">
            <w:pPr>
              <w:pStyle w:val="TAC"/>
              <w:rPr>
                <w:sz w:val="16"/>
                <w:szCs w:val="16"/>
              </w:rPr>
            </w:pPr>
            <w:r w:rsidRPr="00567618">
              <w:rPr>
                <w:sz w:val="16"/>
                <w:szCs w:val="16"/>
              </w:rPr>
              <w:t>SP-170600</w:t>
            </w:r>
          </w:p>
        </w:tc>
        <w:tc>
          <w:tcPr>
            <w:tcW w:w="567" w:type="dxa"/>
            <w:shd w:val="solid" w:color="FFFFFF" w:fill="auto"/>
          </w:tcPr>
          <w:p w14:paraId="34474D73" w14:textId="77777777" w:rsidR="00FC7E52" w:rsidRPr="00567618" w:rsidRDefault="00FC7E52" w:rsidP="00DD54CD">
            <w:pPr>
              <w:pStyle w:val="TAL"/>
              <w:rPr>
                <w:sz w:val="16"/>
                <w:szCs w:val="16"/>
              </w:rPr>
            </w:pPr>
            <w:r w:rsidRPr="00567618">
              <w:rPr>
                <w:sz w:val="16"/>
                <w:szCs w:val="16"/>
              </w:rPr>
              <w:t>0406</w:t>
            </w:r>
          </w:p>
        </w:tc>
        <w:tc>
          <w:tcPr>
            <w:tcW w:w="283" w:type="dxa"/>
            <w:shd w:val="solid" w:color="FFFFFF" w:fill="auto"/>
          </w:tcPr>
          <w:p w14:paraId="2E7300AE"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0CEDED21"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1EAEBD44" w14:textId="77777777" w:rsidR="00FC7E52" w:rsidRPr="00567618" w:rsidRDefault="00FC7E52" w:rsidP="00DD54CD">
            <w:pPr>
              <w:pStyle w:val="TAL"/>
              <w:rPr>
                <w:sz w:val="16"/>
                <w:szCs w:val="16"/>
              </w:rPr>
            </w:pPr>
            <w:r w:rsidRPr="00567618">
              <w:rPr>
                <w:sz w:val="16"/>
                <w:szCs w:val="16"/>
              </w:rPr>
              <w:t>Correction of IPv6 header size</w:t>
            </w:r>
          </w:p>
        </w:tc>
        <w:tc>
          <w:tcPr>
            <w:tcW w:w="708" w:type="dxa"/>
            <w:shd w:val="solid" w:color="FFFFFF" w:fill="auto"/>
          </w:tcPr>
          <w:p w14:paraId="309FAEF9" w14:textId="77777777" w:rsidR="00FC7E52" w:rsidRPr="00567618" w:rsidRDefault="00FC7E52" w:rsidP="00DD54CD">
            <w:pPr>
              <w:pStyle w:val="TAC"/>
              <w:rPr>
                <w:sz w:val="16"/>
                <w:szCs w:val="16"/>
              </w:rPr>
            </w:pPr>
            <w:r w:rsidRPr="00567618">
              <w:rPr>
                <w:sz w:val="16"/>
                <w:szCs w:val="16"/>
              </w:rPr>
              <w:t>14.5.0</w:t>
            </w:r>
          </w:p>
        </w:tc>
      </w:tr>
      <w:tr w:rsidR="00FC7E52" w:rsidRPr="00567618" w14:paraId="05DCAA7A" w14:textId="77777777" w:rsidTr="00DD54CD">
        <w:tc>
          <w:tcPr>
            <w:tcW w:w="800" w:type="dxa"/>
            <w:shd w:val="solid" w:color="FFFFFF" w:fill="auto"/>
          </w:tcPr>
          <w:p w14:paraId="4FB3E8AE"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43F238F2"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3E7F7EAC" w14:textId="77777777" w:rsidR="00FC7E52" w:rsidRPr="00567618" w:rsidRDefault="00FC7E52" w:rsidP="00DD54CD">
            <w:pPr>
              <w:pStyle w:val="TAC"/>
              <w:rPr>
                <w:sz w:val="16"/>
                <w:szCs w:val="16"/>
              </w:rPr>
            </w:pPr>
            <w:r w:rsidRPr="00567618">
              <w:rPr>
                <w:sz w:val="16"/>
                <w:szCs w:val="16"/>
              </w:rPr>
              <w:t>SP-170601</w:t>
            </w:r>
          </w:p>
        </w:tc>
        <w:tc>
          <w:tcPr>
            <w:tcW w:w="567" w:type="dxa"/>
            <w:shd w:val="solid" w:color="FFFFFF" w:fill="auto"/>
          </w:tcPr>
          <w:p w14:paraId="3C2B4F65" w14:textId="77777777" w:rsidR="00FC7E52" w:rsidRPr="00567618" w:rsidRDefault="00FC7E52" w:rsidP="00DD54CD">
            <w:pPr>
              <w:pStyle w:val="TAL"/>
              <w:rPr>
                <w:sz w:val="16"/>
                <w:szCs w:val="16"/>
              </w:rPr>
            </w:pPr>
            <w:r w:rsidRPr="00567618">
              <w:rPr>
                <w:sz w:val="16"/>
                <w:szCs w:val="16"/>
              </w:rPr>
              <w:t>0411</w:t>
            </w:r>
          </w:p>
        </w:tc>
        <w:tc>
          <w:tcPr>
            <w:tcW w:w="283" w:type="dxa"/>
            <w:shd w:val="solid" w:color="FFFFFF" w:fill="auto"/>
          </w:tcPr>
          <w:p w14:paraId="6491B76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45359880"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3428352D" w14:textId="77777777" w:rsidR="00FC7E52" w:rsidRPr="00567618" w:rsidRDefault="00FC7E52" w:rsidP="00DD54CD">
            <w:pPr>
              <w:pStyle w:val="TAL"/>
              <w:rPr>
                <w:sz w:val="16"/>
                <w:szCs w:val="16"/>
              </w:rPr>
            </w:pPr>
            <w:r w:rsidRPr="00567618">
              <w:rPr>
                <w:sz w:val="16"/>
                <w:szCs w:val="16"/>
              </w:rPr>
              <w:t>ANBR GBR clarification</w:t>
            </w:r>
          </w:p>
        </w:tc>
        <w:tc>
          <w:tcPr>
            <w:tcW w:w="708" w:type="dxa"/>
            <w:shd w:val="solid" w:color="FFFFFF" w:fill="auto"/>
          </w:tcPr>
          <w:p w14:paraId="058CCE8D" w14:textId="77777777" w:rsidR="00FC7E52" w:rsidRPr="00567618" w:rsidRDefault="00FC7E52" w:rsidP="00DD54CD">
            <w:pPr>
              <w:pStyle w:val="TAC"/>
              <w:rPr>
                <w:sz w:val="16"/>
                <w:szCs w:val="16"/>
              </w:rPr>
            </w:pPr>
            <w:r w:rsidRPr="00567618">
              <w:rPr>
                <w:sz w:val="16"/>
                <w:szCs w:val="16"/>
              </w:rPr>
              <w:t>14.5.0</w:t>
            </w:r>
          </w:p>
        </w:tc>
      </w:tr>
      <w:tr w:rsidR="00FC7E52" w:rsidRPr="00567618" w14:paraId="51C1F0D5" w14:textId="77777777" w:rsidTr="00DD54CD">
        <w:tc>
          <w:tcPr>
            <w:tcW w:w="800" w:type="dxa"/>
            <w:shd w:val="solid" w:color="FFFFFF" w:fill="auto"/>
          </w:tcPr>
          <w:p w14:paraId="7D84C715"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69D67CBE"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647C78A3" w14:textId="77777777" w:rsidR="00FC7E52" w:rsidRPr="00567618" w:rsidRDefault="00FC7E52" w:rsidP="00DD54CD">
            <w:pPr>
              <w:pStyle w:val="TAC"/>
              <w:rPr>
                <w:sz w:val="16"/>
                <w:szCs w:val="16"/>
              </w:rPr>
            </w:pPr>
            <w:r w:rsidRPr="00567618">
              <w:rPr>
                <w:sz w:val="16"/>
                <w:szCs w:val="16"/>
              </w:rPr>
              <w:t>SP-170603</w:t>
            </w:r>
          </w:p>
        </w:tc>
        <w:tc>
          <w:tcPr>
            <w:tcW w:w="567" w:type="dxa"/>
            <w:shd w:val="solid" w:color="FFFFFF" w:fill="auto"/>
          </w:tcPr>
          <w:p w14:paraId="162CE979" w14:textId="77777777" w:rsidR="00FC7E52" w:rsidRPr="00567618" w:rsidRDefault="00FC7E52" w:rsidP="00DD54CD">
            <w:pPr>
              <w:pStyle w:val="TAL"/>
              <w:rPr>
                <w:sz w:val="16"/>
                <w:szCs w:val="16"/>
              </w:rPr>
            </w:pPr>
            <w:r w:rsidRPr="00567618">
              <w:rPr>
                <w:sz w:val="16"/>
                <w:szCs w:val="16"/>
              </w:rPr>
              <w:t>0412</w:t>
            </w:r>
          </w:p>
        </w:tc>
        <w:tc>
          <w:tcPr>
            <w:tcW w:w="283" w:type="dxa"/>
            <w:shd w:val="solid" w:color="FFFFFF" w:fill="auto"/>
          </w:tcPr>
          <w:p w14:paraId="54057BC8"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716A83AA"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1E4A130F" w14:textId="77777777" w:rsidR="00FC7E52" w:rsidRPr="00567618" w:rsidRDefault="00FC7E52" w:rsidP="00DD54CD">
            <w:pPr>
              <w:pStyle w:val="TAL"/>
              <w:rPr>
                <w:sz w:val="16"/>
                <w:szCs w:val="16"/>
              </w:rPr>
            </w:pPr>
            <w:r w:rsidRPr="00567618">
              <w:rPr>
                <w:sz w:val="16"/>
                <w:szCs w:val="16"/>
              </w:rPr>
              <w:t>MTSI QoE enhancements for new codecs</w:t>
            </w:r>
          </w:p>
        </w:tc>
        <w:tc>
          <w:tcPr>
            <w:tcW w:w="708" w:type="dxa"/>
            <w:shd w:val="solid" w:color="FFFFFF" w:fill="auto"/>
          </w:tcPr>
          <w:p w14:paraId="1AC9FB7F" w14:textId="77777777" w:rsidR="00FC7E52" w:rsidRPr="00567618" w:rsidRDefault="00FC7E52" w:rsidP="00DD54CD">
            <w:pPr>
              <w:pStyle w:val="TAC"/>
              <w:rPr>
                <w:sz w:val="16"/>
                <w:szCs w:val="16"/>
              </w:rPr>
            </w:pPr>
            <w:r w:rsidRPr="00567618">
              <w:rPr>
                <w:sz w:val="16"/>
                <w:szCs w:val="16"/>
              </w:rPr>
              <w:t>15.0.0</w:t>
            </w:r>
          </w:p>
        </w:tc>
      </w:tr>
      <w:tr w:rsidR="00FC7E52" w:rsidRPr="00567618" w14:paraId="5CDD66CB" w14:textId="77777777" w:rsidTr="00DD54CD">
        <w:tc>
          <w:tcPr>
            <w:tcW w:w="800" w:type="dxa"/>
            <w:shd w:val="solid" w:color="FFFFFF" w:fill="auto"/>
          </w:tcPr>
          <w:p w14:paraId="1840EFFA"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0E430012"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3B66797F" w14:textId="77777777" w:rsidR="00FC7E52" w:rsidRPr="00567618" w:rsidRDefault="00FC7E52" w:rsidP="00DD54CD">
            <w:pPr>
              <w:pStyle w:val="TAC"/>
              <w:rPr>
                <w:sz w:val="16"/>
                <w:szCs w:val="16"/>
              </w:rPr>
            </w:pPr>
            <w:r w:rsidRPr="00567618">
              <w:rPr>
                <w:sz w:val="16"/>
                <w:szCs w:val="16"/>
              </w:rPr>
              <w:t>SP-170825</w:t>
            </w:r>
          </w:p>
        </w:tc>
        <w:tc>
          <w:tcPr>
            <w:tcW w:w="567" w:type="dxa"/>
            <w:shd w:val="solid" w:color="FFFFFF" w:fill="auto"/>
          </w:tcPr>
          <w:p w14:paraId="654FD780" w14:textId="77777777" w:rsidR="00FC7E52" w:rsidRPr="00567618" w:rsidRDefault="00FC7E52" w:rsidP="00DD54CD">
            <w:pPr>
              <w:pStyle w:val="TAL"/>
              <w:rPr>
                <w:sz w:val="16"/>
                <w:szCs w:val="16"/>
              </w:rPr>
            </w:pPr>
            <w:r w:rsidRPr="00567618">
              <w:rPr>
                <w:sz w:val="16"/>
                <w:szCs w:val="16"/>
              </w:rPr>
              <w:t>0414</w:t>
            </w:r>
          </w:p>
        </w:tc>
        <w:tc>
          <w:tcPr>
            <w:tcW w:w="283" w:type="dxa"/>
            <w:shd w:val="solid" w:color="FFFFFF" w:fill="auto"/>
          </w:tcPr>
          <w:p w14:paraId="430B2596"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1DADCE66"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2FD3EFE7" w14:textId="77777777" w:rsidR="00FC7E52" w:rsidRPr="00567618" w:rsidRDefault="00FC7E52" w:rsidP="00DD54CD">
            <w:pPr>
              <w:pStyle w:val="TAL"/>
              <w:rPr>
                <w:sz w:val="16"/>
                <w:szCs w:val="16"/>
              </w:rPr>
            </w:pPr>
            <w:r w:rsidRPr="00567618">
              <w:rPr>
                <w:sz w:val="16"/>
                <w:szCs w:val="16"/>
              </w:rPr>
              <w:t>QoE Control Plane Enhancements</w:t>
            </w:r>
          </w:p>
        </w:tc>
        <w:tc>
          <w:tcPr>
            <w:tcW w:w="708" w:type="dxa"/>
            <w:shd w:val="solid" w:color="FFFFFF" w:fill="auto"/>
          </w:tcPr>
          <w:p w14:paraId="70A74A61" w14:textId="77777777" w:rsidR="00FC7E52" w:rsidRPr="00567618" w:rsidRDefault="00FC7E52" w:rsidP="00DD54CD">
            <w:pPr>
              <w:pStyle w:val="TAC"/>
              <w:rPr>
                <w:sz w:val="16"/>
                <w:szCs w:val="16"/>
              </w:rPr>
            </w:pPr>
            <w:r w:rsidRPr="00567618">
              <w:rPr>
                <w:sz w:val="16"/>
                <w:szCs w:val="16"/>
              </w:rPr>
              <w:t>15.1.0</w:t>
            </w:r>
          </w:p>
        </w:tc>
      </w:tr>
      <w:tr w:rsidR="00FC7E52" w:rsidRPr="00567618" w14:paraId="42C6231F" w14:textId="77777777" w:rsidTr="00DD54CD">
        <w:tc>
          <w:tcPr>
            <w:tcW w:w="800" w:type="dxa"/>
            <w:shd w:val="solid" w:color="FFFFFF" w:fill="auto"/>
          </w:tcPr>
          <w:p w14:paraId="34BD67D1"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6144903F"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1E5E9A21" w14:textId="77777777" w:rsidR="00FC7E52" w:rsidRPr="00567618" w:rsidRDefault="00FC7E52" w:rsidP="00DD54CD">
            <w:pPr>
              <w:pStyle w:val="TAC"/>
              <w:rPr>
                <w:sz w:val="16"/>
                <w:szCs w:val="16"/>
              </w:rPr>
            </w:pPr>
            <w:r w:rsidRPr="00567618">
              <w:rPr>
                <w:sz w:val="16"/>
                <w:szCs w:val="16"/>
              </w:rPr>
              <w:t>SP-170822</w:t>
            </w:r>
          </w:p>
        </w:tc>
        <w:tc>
          <w:tcPr>
            <w:tcW w:w="567" w:type="dxa"/>
            <w:shd w:val="solid" w:color="FFFFFF" w:fill="auto"/>
          </w:tcPr>
          <w:p w14:paraId="2E4BA447" w14:textId="77777777" w:rsidR="00FC7E52" w:rsidRPr="00567618" w:rsidRDefault="00FC7E52" w:rsidP="00DD54CD">
            <w:pPr>
              <w:pStyle w:val="TAL"/>
              <w:rPr>
                <w:sz w:val="16"/>
                <w:szCs w:val="16"/>
              </w:rPr>
            </w:pPr>
            <w:r w:rsidRPr="00567618">
              <w:rPr>
                <w:sz w:val="16"/>
                <w:szCs w:val="16"/>
              </w:rPr>
              <w:t>0415</w:t>
            </w:r>
          </w:p>
        </w:tc>
        <w:tc>
          <w:tcPr>
            <w:tcW w:w="283" w:type="dxa"/>
            <w:shd w:val="solid" w:color="FFFFFF" w:fill="auto"/>
          </w:tcPr>
          <w:p w14:paraId="26EA0BCA"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BD30F9C"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6B0ABB98" w14:textId="77777777" w:rsidR="00FC7E52" w:rsidRPr="00567618" w:rsidRDefault="00FC7E52" w:rsidP="00DD54CD">
            <w:pPr>
              <w:pStyle w:val="TAL"/>
              <w:rPr>
                <w:sz w:val="16"/>
                <w:szCs w:val="16"/>
              </w:rPr>
            </w:pPr>
            <w:r w:rsidRPr="00567618">
              <w:rPr>
                <w:sz w:val="16"/>
                <w:szCs w:val="16"/>
              </w:rPr>
              <w:t>Transport of DTMF events</w:t>
            </w:r>
          </w:p>
        </w:tc>
        <w:tc>
          <w:tcPr>
            <w:tcW w:w="708" w:type="dxa"/>
            <w:shd w:val="solid" w:color="FFFFFF" w:fill="auto"/>
          </w:tcPr>
          <w:p w14:paraId="15CBB407" w14:textId="77777777" w:rsidR="00FC7E52" w:rsidRPr="00567618" w:rsidRDefault="00FC7E52" w:rsidP="00DD54CD">
            <w:pPr>
              <w:pStyle w:val="TAC"/>
              <w:rPr>
                <w:sz w:val="16"/>
                <w:szCs w:val="16"/>
              </w:rPr>
            </w:pPr>
            <w:r w:rsidRPr="00567618">
              <w:rPr>
                <w:sz w:val="16"/>
                <w:szCs w:val="16"/>
              </w:rPr>
              <w:t>15.1.0</w:t>
            </w:r>
          </w:p>
        </w:tc>
      </w:tr>
      <w:tr w:rsidR="00FC7E52" w:rsidRPr="00567618" w14:paraId="6CEA4D69" w14:textId="77777777" w:rsidTr="00DD54CD">
        <w:tc>
          <w:tcPr>
            <w:tcW w:w="800" w:type="dxa"/>
            <w:shd w:val="solid" w:color="FFFFFF" w:fill="auto"/>
          </w:tcPr>
          <w:p w14:paraId="463E270A"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596C8F1C"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34BB1544" w14:textId="77777777" w:rsidR="00FC7E52" w:rsidRPr="00567618" w:rsidRDefault="00FC7E52" w:rsidP="00DD54CD">
            <w:pPr>
              <w:pStyle w:val="TAC"/>
              <w:rPr>
                <w:sz w:val="16"/>
                <w:szCs w:val="16"/>
              </w:rPr>
            </w:pPr>
            <w:r w:rsidRPr="00567618">
              <w:rPr>
                <w:sz w:val="16"/>
                <w:szCs w:val="16"/>
              </w:rPr>
              <w:t>SP-170822</w:t>
            </w:r>
          </w:p>
        </w:tc>
        <w:tc>
          <w:tcPr>
            <w:tcW w:w="567" w:type="dxa"/>
            <w:shd w:val="solid" w:color="FFFFFF" w:fill="auto"/>
          </w:tcPr>
          <w:p w14:paraId="082BA15B" w14:textId="77777777" w:rsidR="00FC7E52" w:rsidRPr="00567618" w:rsidRDefault="00FC7E52" w:rsidP="00DD54CD">
            <w:pPr>
              <w:pStyle w:val="TAL"/>
              <w:rPr>
                <w:sz w:val="16"/>
                <w:szCs w:val="16"/>
              </w:rPr>
            </w:pPr>
            <w:r w:rsidRPr="00567618">
              <w:rPr>
                <w:sz w:val="16"/>
                <w:szCs w:val="16"/>
              </w:rPr>
              <w:t>0420</w:t>
            </w:r>
          </w:p>
        </w:tc>
        <w:tc>
          <w:tcPr>
            <w:tcW w:w="283" w:type="dxa"/>
            <w:shd w:val="solid" w:color="FFFFFF" w:fill="auto"/>
          </w:tcPr>
          <w:p w14:paraId="0CD9D6C2"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C109AE2"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41291BD" w14:textId="77777777" w:rsidR="00FC7E52" w:rsidRPr="00567618" w:rsidRDefault="00FC7E52" w:rsidP="00DD54CD">
            <w:pPr>
              <w:pStyle w:val="TAL"/>
              <w:rPr>
                <w:sz w:val="16"/>
                <w:szCs w:val="16"/>
              </w:rPr>
            </w:pPr>
            <w:r w:rsidRPr="00567618">
              <w:rPr>
                <w:sz w:val="16"/>
                <w:szCs w:val="16"/>
              </w:rPr>
              <w:t>Clarification of DTMF Event Operation</w:t>
            </w:r>
          </w:p>
        </w:tc>
        <w:tc>
          <w:tcPr>
            <w:tcW w:w="708" w:type="dxa"/>
            <w:shd w:val="solid" w:color="FFFFFF" w:fill="auto"/>
          </w:tcPr>
          <w:p w14:paraId="176DDDFF" w14:textId="77777777" w:rsidR="00FC7E52" w:rsidRPr="00567618" w:rsidRDefault="00FC7E52" w:rsidP="00DD54CD">
            <w:pPr>
              <w:pStyle w:val="TAC"/>
              <w:rPr>
                <w:sz w:val="16"/>
                <w:szCs w:val="16"/>
              </w:rPr>
            </w:pPr>
            <w:r w:rsidRPr="00567618">
              <w:rPr>
                <w:sz w:val="16"/>
                <w:szCs w:val="16"/>
              </w:rPr>
              <w:t>15.1.0</w:t>
            </w:r>
          </w:p>
        </w:tc>
      </w:tr>
      <w:tr w:rsidR="00FC7E52" w:rsidRPr="00567618" w14:paraId="5DC6C934" w14:textId="77777777" w:rsidTr="00DD54CD">
        <w:tc>
          <w:tcPr>
            <w:tcW w:w="800" w:type="dxa"/>
            <w:shd w:val="solid" w:color="FFFFFF" w:fill="auto"/>
          </w:tcPr>
          <w:p w14:paraId="73A8A3D0"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27A14758"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713ABA48" w14:textId="77777777" w:rsidR="00FC7E52" w:rsidRPr="00567618" w:rsidRDefault="00FC7E52" w:rsidP="00DD54CD">
            <w:pPr>
              <w:pStyle w:val="TAC"/>
              <w:rPr>
                <w:sz w:val="16"/>
                <w:szCs w:val="16"/>
              </w:rPr>
            </w:pPr>
            <w:r w:rsidRPr="00567618">
              <w:rPr>
                <w:sz w:val="16"/>
                <w:szCs w:val="16"/>
              </w:rPr>
              <w:t>SP-170828</w:t>
            </w:r>
          </w:p>
        </w:tc>
        <w:tc>
          <w:tcPr>
            <w:tcW w:w="567" w:type="dxa"/>
            <w:shd w:val="solid" w:color="FFFFFF" w:fill="auto"/>
          </w:tcPr>
          <w:p w14:paraId="750948A6" w14:textId="77777777" w:rsidR="00FC7E52" w:rsidRPr="00567618" w:rsidRDefault="00FC7E52" w:rsidP="00DD54CD">
            <w:pPr>
              <w:pStyle w:val="TAL"/>
              <w:rPr>
                <w:sz w:val="16"/>
                <w:szCs w:val="16"/>
              </w:rPr>
            </w:pPr>
            <w:r w:rsidRPr="00567618">
              <w:rPr>
                <w:sz w:val="16"/>
                <w:szCs w:val="16"/>
              </w:rPr>
              <w:t>0421</w:t>
            </w:r>
          </w:p>
        </w:tc>
        <w:tc>
          <w:tcPr>
            <w:tcW w:w="283" w:type="dxa"/>
            <w:shd w:val="solid" w:color="FFFFFF" w:fill="auto"/>
          </w:tcPr>
          <w:p w14:paraId="0035091C"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DAB33F1"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BF463F0" w14:textId="77777777" w:rsidR="00FC7E52" w:rsidRPr="00567618" w:rsidRDefault="00FC7E52" w:rsidP="00DD54CD">
            <w:pPr>
              <w:pStyle w:val="TAL"/>
              <w:rPr>
                <w:sz w:val="16"/>
                <w:szCs w:val="16"/>
              </w:rPr>
            </w:pPr>
            <w:r w:rsidRPr="00567618">
              <w:rPr>
                <w:sz w:val="16"/>
                <w:szCs w:val="16"/>
              </w:rPr>
              <w:t>NO_REQ Interworking</w:t>
            </w:r>
          </w:p>
        </w:tc>
        <w:tc>
          <w:tcPr>
            <w:tcW w:w="708" w:type="dxa"/>
            <w:shd w:val="solid" w:color="FFFFFF" w:fill="auto"/>
          </w:tcPr>
          <w:p w14:paraId="69AAF004" w14:textId="77777777" w:rsidR="00FC7E52" w:rsidRPr="00567618" w:rsidRDefault="00FC7E52" w:rsidP="00DD54CD">
            <w:pPr>
              <w:pStyle w:val="TAC"/>
              <w:rPr>
                <w:sz w:val="16"/>
                <w:szCs w:val="16"/>
              </w:rPr>
            </w:pPr>
            <w:r w:rsidRPr="00567618">
              <w:rPr>
                <w:sz w:val="16"/>
                <w:szCs w:val="16"/>
              </w:rPr>
              <w:t>15.1.0</w:t>
            </w:r>
          </w:p>
        </w:tc>
      </w:tr>
      <w:tr w:rsidR="00FC7E52" w:rsidRPr="00567618" w14:paraId="7F9C9838" w14:textId="77777777" w:rsidTr="00DD54CD">
        <w:tc>
          <w:tcPr>
            <w:tcW w:w="800" w:type="dxa"/>
            <w:shd w:val="solid" w:color="FFFFFF" w:fill="auto"/>
          </w:tcPr>
          <w:p w14:paraId="2E21C47B" w14:textId="77777777" w:rsidR="00FC7E52" w:rsidRPr="00567618" w:rsidRDefault="00FC7E52" w:rsidP="00DD54CD">
            <w:pPr>
              <w:pStyle w:val="TAC"/>
              <w:rPr>
                <w:sz w:val="16"/>
                <w:szCs w:val="16"/>
              </w:rPr>
            </w:pPr>
            <w:r w:rsidRPr="00567618">
              <w:rPr>
                <w:sz w:val="16"/>
                <w:szCs w:val="16"/>
              </w:rPr>
              <w:t>2018-03</w:t>
            </w:r>
          </w:p>
        </w:tc>
        <w:tc>
          <w:tcPr>
            <w:tcW w:w="901" w:type="dxa"/>
            <w:shd w:val="solid" w:color="FFFFFF" w:fill="auto"/>
          </w:tcPr>
          <w:p w14:paraId="607B6E6F" w14:textId="77777777" w:rsidR="00FC7E52" w:rsidRPr="00567618" w:rsidRDefault="00FC7E52" w:rsidP="00DD54CD">
            <w:pPr>
              <w:pStyle w:val="TAC"/>
              <w:rPr>
                <w:sz w:val="16"/>
                <w:szCs w:val="16"/>
              </w:rPr>
            </w:pPr>
            <w:r w:rsidRPr="00567618">
              <w:rPr>
                <w:sz w:val="16"/>
                <w:szCs w:val="16"/>
              </w:rPr>
              <w:t>SA#79</w:t>
            </w:r>
          </w:p>
        </w:tc>
        <w:tc>
          <w:tcPr>
            <w:tcW w:w="993" w:type="dxa"/>
            <w:shd w:val="solid" w:color="FFFFFF" w:fill="auto"/>
          </w:tcPr>
          <w:p w14:paraId="7A488AA9" w14:textId="77777777" w:rsidR="00FC7E52" w:rsidRPr="00567618" w:rsidRDefault="00FC7E52" w:rsidP="00DD54CD">
            <w:pPr>
              <w:pStyle w:val="TAC"/>
              <w:rPr>
                <w:sz w:val="16"/>
                <w:szCs w:val="16"/>
              </w:rPr>
            </w:pPr>
            <w:r w:rsidRPr="00567618">
              <w:rPr>
                <w:sz w:val="16"/>
                <w:szCs w:val="16"/>
              </w:rPr>
              <w:t>SP-180023</w:t>
            </w:r>
          </w:p>
        </w:tc>
        <w:tc>
          <w:tcPr>
            <w:tcW w:w="567" w:type="dxa"/>
            <w:shd w:val="solid" w:color="FFFFFF" w:fill="auto"/>
          </w:tcPr>
          <w:p w14:paraId="4BFC7CA4" w14:textId="77777777" w:rsidR="00FC7E52" w:rsidRPr="00567618" w:rsidRDefault="00FC7E52" w:rsidP="00DD54CD">
            <w:pPr>
              <w:pStyle w:val="TAL"/>
              <w:rPr>
                <w:sz w:val="16"/>
                <w:szCs w:val="16"/>
              </w:rPr>
            </w:pPr>
            <w:r w:rsidRPr="00567618">
              <w:rPr>
                <w:sz w:val="16"/>
                <w:szCs w:val="16"/>
              </w:rPr>
              <w:t>0426</w:t>
            </w:r>
          </w:p>
        </w:tc>
        <w:tc>
          <w:tcPr>
            <w:tcW w:w="283" w:type="dxa"/>
            <w:shd w:val="solid" w:color="FFFFFF" w:fill="auto"/>
          </w:tcPr>
          <w:p w14:paraId="3046742C" w14:textId="77777777" w:rsidR="00FC7E52" w:rsidRPr="00567618" w:rsidRDefault="00FC7E52" w:rsidP="00DD54CD">
            <w:pPr>
              <w:pStyle w:val="TAR"/>
              <w:jc w:val="center"/>
              <w:rPr>
                <w:sz w:val="16"/>
                <w:szCs w:val="16"/>
              </w:rPr>
            </w:pPr>
            <w:r w:rsidRPr="00567618">
              <w:rPr>
                <w:sz w:val="16"/>
                <w:szCs w:val="16"/>
              </w:rPr>
              <w:t>3</w:t>
            </w:r>
          </w:p>
        </w:tc>
        <w:tc>
          <w:tcPr>
            <w:tcW w:w="425" w:type="dxa"/>
            <w:shd w:val="solid" w:color="FFFFFF" w:fill="auto"/>
          </w:tcPr>
          <w:p w14:paraId="19E39899"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B61EC8A" w14:textId="77777777" w:rsidR="00FC7E52" w:rsidRPr="00567618" w:rsidRDefault="00FC7E52" w:rsidP="00DD54CD">
            <w:pPr>
              <w:pStyle w:val="TAL"/>
              <w:rPr>
                <w:sz w:val="16"/>
                <w:szCs w:val="16"/>
              </w:rPr>
            </w:pPr>
            <w:r w:rsidRPr="00567618">
              <w:rPr>
                <w:sz w:val="16"/>
                <w:szCs w:val="16"/>
              </w:rPr>
              <w:t>Misc Changes in Clause 10</w:t>
            </w:r>
          </w:p>
        </w:tc>
        <w:tc>
          <w:tcPr>
            <w:tcW w:w="708" w:type="dxa"/>
            <w:shd w:val="solid" w:color="FFFFFF" w:fill="auto"/>
          </w:tcPr>
          <w:p w14:paraId="06BC4480" w14:textId="77777777" w:rsidR="00FC7E52" w:rsidRPr="00567618" w:rsidRDefault="00FC7E52" w:rsidP="00DD54CD">
            <w:pPr>
              <w:pStyle w:val="TAC"/>
              <w:rPr>
                <w:sz w:val="16"/>
                <w:szCs w:val="16"/>
              </w:rPr>
            </w:pPr>
            <w:r w:rsidRPr="00567618">
              <w:rPr>
                <w:sz w:val="16"/>
                <w:szCs w:val="16"/>
              </w:rPr>
              <w:t>15.2.0</w:t>
            </w:r>
          </w:p>
        </w:tc>
      </w:tr>
      <w:tr w:rsidR="00FC7E52" w:rsidRPr="00567618" w14:paraId="41A5B5D3" w14:textId="77777777" w:rsidTr="00DD54CD">
        <w:tc>
          <w:tcPr>
            <w:tcW w:w="800" w:type="dxa"/>
            <w:shd w:val="solid" w:color="FFFFFF" w:fill="auto"/>
          </w:tcPr>
          <w:p w14:paraId="3588A59D" w14:textId="77777777" w:rsidR="00FC7E52" w:rsidRPr="00567618" w:rsidRDefault="00FC7E52" w:rsidP="00DD54CD">
            <w:pPr>
              <w:pStyle w:val="TAC"/>
              <w:rPr>
                <w:sz w:val="16"/>
                <w:szCs w:val="16"/>
              </w:rPr>
            </w:pPr>
            <w:r w:rsidRPr="00567618">
              <w:rPr>
                <w:sz w:val="16"/>
                <w:szCs w:val="16"/>
              </w:rPr>
              <w:t>2018-03</w:t>
            </w:r>
          </w:p>
        </w:tc>
        <w:tc>
          <w:tcPr>
            <w:tcW w:w="901" w:type="dxa"/>
            <w:shd w:val="solid" w:color="FFFFFF" w:fill="auto"/>
          </w:tcPr>
          <w:p w14:paraId="564648E2" w14:textId="77777777" w:rsidR="00FC7E52" w:rsidRPr="00567618" w:rsidRDefault="00FC7E52" w:rsidP="00DD54CD">
            <w:pPr>
              <w:pStyle w:val="TAC"/>
              <w:rPr>
                <w:sz w:val="16"/>
                <w:szCs w:val="16"/>
              </w:rPr>
            </w:pPr>
            <w:r w:rsidRPr="00567618">
              <w:rPr>
                <w:sz w:val="16"/>
                <w:szCs w:val="16"/>
              </w:rPr>
              <w:t>SA#79</w:t>
            </w:r>
          </w:p>
        </w:tc>
        <w:tc>
          <w:tcPr>
            <w:tcW w:w="993" w:type="dxa"/>
            <w:shd w:val="solid" w:color="FFFFFF" w:fill="auto"/>
          </w:tcPr>
          <w:p w14:paraId="6166DF90" w14:textId="77777777" w:rsidR="00FC7E52" w:rsidRPr="00567618" w:rsidRDefault="00FC7E52" w:rsidP="00DD54CD">
            <w:pPr>
              <w:pStyle w:val="TAC"/>
              <w:rPr>
                <w:sz w:val="16"/>
                <w:szCs w:val="16"/>
              </w:rPr>
            </w:pPr>
            <w:r w:rsidRPr="00567618">
              <w:rPr>
                <w:sz w:val="16"/>
                <w:szCs w:val="16"/>
              </w:rPr>
              <w:t>SP-180025</w:t>
            </w:r>
          </w:p>
        </w:tc>
        <w:tc>
          <w:tcPr>
            <w:tcW w:w="567" w:type="dxa"/>
            <w:shd w:val="solid" w:color="FFFFFF" w:fill="auto"/>
          </w:tcPr>
          <w:p w14:paraId="429B92DF" w14:textId="77777777" w:rsidR="00FC7E52" w:rsidRPr="00567618" w:rsidRDefault="00FC7E52" w:rsidP="00DD54CD">
            <w:pPr>
              <w:pStyle w:val="TAL"/>
              <w:rPr>
                <w:sz w:val="16"/>
                <w:szCs w:val="16"/>
              </w:rPr>
            </w:pPr>
            <w:r w:rsidRPr="00567618">
              <w:rPr>
                <w:sz w:val="16"/>
                <w:szCs w:val="16"/>
              </w:rPr>
              <w:t>0427</w:t>
            </w:r>
          </w:p>
        </w:tc>
        <w:tc>
          <w:tcPr>
            <w:tcW w:w="283" w:type="dxa"/>
            <w:shd w:val="solid" w:color="FFFFFF" w:fill="auto"/>
          </w:tcPr>
          <w:p w14:paraId="655E3CA4"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B49524B"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76E6E49B" w14:textId="77777777" w:rsidR="00FC7E52" w:rsidRPr="00567618" w:rsidRDefault="00FC7E52" w:rsidP="00DD54CD">
            <w:pPr>
              <w:pStyle w:val="TAL"/>
              <w:rPr>
                <w:sz w:val="16"/>
                <w:szCs w:val="16"/>
              </w:rPr>
            </w:pPr>
            <w:r w:rsidRPr="00567618">
              <w:rPr>
                <w:sz w:val="16"/>
                <w:szCs w:val="16"/>
              </w:rPr>
              <w:t>Correction of QMC Capability Signalling</w:t>
            </w:r>
          </w:p>
        </w:tc>
        <w:tc>
          <w:tcPr>
            <w:tcW w:w="708" w:type="dxa"/>
            <w:shd w:val="solid" w:color="FFFFFF" w:fill="auto"/>
          </w:tcPr>
          <w:p w14:paraId="12DCF4BD" w14:textId="77777777" w:rsidR="00FC7E52" w:rsidRPr="00567618" w:rsidRDefault="00FC7E52" w:rsidP="00DD54CD">
            <w:pPr>
              <w:pStyle w:val="TAC"/>
              <w:rPr>
                <w:sz w:val="16"/>
                <w:szCs w:val="16"/>
              </w:rPr>
            </w:pPr>
            <w:r w:rsidRPr="00567618">
              <w:rPr>
                <w:sz w:val="16"/>
                <w:szCs w:val="16"/>
              </w:rPr>
              <w:t>15.2.0</w:t>
            </w:r>
          </w:p>
        </w:tc>
      </w:tr>
      <w:tr w:rsidR="00FC7E52" w:rsidRPr="00567618" w14:paraId="2B1E0FFF" w14:textId="77777777" w:rsidTr="00DD54CD">
        <w:tc>
          <w:tcPr>
            <w:tcW w:w="800" w:type="dxa"/>
            <w:shd w:val="solid" w:color="FFFFFF" w:fill="auto"/>
          </w:tcPr>
          <w:p w14:paraId="0D3D3E37"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0188804D"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6CAEC5EA" w14:textId="77777777" w:rsidR="00FC7E52" w:rsidRPr="00567618" w:rsidRDefault="00FC7E52" w:rsidP="00DD54CD">
            <w:pPr>
              <w:pStyle w:val="TAC"/>
              <w:rPr>
                <w:sz w:val="16"/>
                <w:szCs w:val="16"/>
              </w:rPr>
            </w:pPr>
            <w:r w:rsidRPr="00567618">
              <w:rPr>
                <w:sz w:val="16"/>
                <w:szCs w:val="16"/>
              </w:rPr>
              <w:t>SP-180262</w:t>
            </w:r>
          </w:p>
        </w:tc>
        <w:tc>
          <w:tcPr>
            <w:tcW w:w="567" w:type="dxa"/>
            <w:shd w:val="solid" w:color="FFFFFF" w:fill="auto"/>
          </w:tcPr>
          <w:p w14:paraId="07EB87D7" w14:textId="77777777" w:rsidR="00FC7E52" w:rsidRPr="00567618" w:rsidRDefault="00FC7E52" w:rsidP="00DD54CD">
            <w:pPr>
              <w:pStyle w:val="TAL"/>
              <w:rPr>
                <w:sz w:val="16"/>
                <w:szCs w:val="16"/>
              </w:rPr>
            </w:pPr>
            <w:r w:rsidRPr="00567618">
              <w:rPr>
                <w:sz w:val="16"/>
                <w:szCs w:val="16"/>
              </w:rPr>
              <w:t>0430</w:t>
            </w:r>
          </w:p>
        </w:tc>
        <w:tc>
          <w:tcPr>
            <w:tcW w:w="283" w:type="dxa"/>
            <w:shd w:val="solid" w:color="FFFFFF" w:fill="auto"/>
          </w:tcPr>
          <w:p w14:paraId="71C6FC6C"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79CEB9B6"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0AB76C56" w14:textId="77777777" w:rsidR="00FC7E52" w:rsidRPr="00567618" w:rsidRDefault="00FC7E52" w:rsidP="00DD54CD">
            <w:pPr>
              <w:pStyle w:val="TAL"/>
              <w:rPr>
                <w:sz w:val="16"/>
                <w:szCs w:val="16"/>
              </w:rPr>
            </w:pPr>
            <w:r w:rsidRPr="00567618">
              <w:rPr>
                <w:sz w:val="16"/>
                <w:szCs w:val="16"/>
              </w:rPr>
              <w:t>Clarification of Bandwidth Calculations in the UE</w:t>
            </w:r>
          </w:p>
        </w:tc>
        <w:tc>
          <w:tcPr>
            <w:tcW w:w="708" w:type="dxa"/>
            <w:shd w:val="solid" w:color="FFFFFF" w:fill="auto"/>
          </w:tcPr>
          <w:p w14:paraId="39C3E467" w14:textId="77777777" w:rsidR="00FC7E52" w:rsidRPr="00567618" w:rsidRDefault="00FC7E52" w:rsidP="00DD54CD">
            <w:pPr>
              <w:pStyle w:val="TAC"/>
              <w:rPr>
                <w:sz w:val="16"/>
                <w:szCs w:val="16"/>
              </w:rPr>
            </w:pPr>
            <w:r w:rsidRPr="00567618">
              <w:rPr>
                <w:sz w:val="16"/>
                <w:szCs w:val="16"/>
              </w:rPr>
              <w:t>15.3.0</w:t>
            </w:r>
          </w:p>
        </w:tc>
      </w:tr>
      <w:tr w:rsidR="00FC7E52" w:rsidRPr="00567618" w14:paraId="378F6DE8" w14:textId="77777777" w:rsidTr="00DD54CD">
        <w:tc>
          <w:tcPr>
            <w:tcW w:w="800" w:type="dxa"/>
            <w:shd w:val="solid" w:color="FFFFFF" w:fill="auto"/>
          </w:tcPr>
          <w:p w14:paraId="3B58758A"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4BA2090C"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2241EA00" w14:textId="77777777" w:rsidR="00FC7E52" w:rsidRPr="00567618" w:rsidRDefault="00FC7E52" w:rsidP="00DD54CD">
            <w:pPr>
              <w:pStyle w:val="TAC"/>
              <w:rPr>
                <w:sz w:val="16"/>
                <w:szCs w:val="16"/>
              </w:rPr>
            </w:pPr>
            <w:r w:rsidRPr="00567618">
              <w:rPr>
                <w:sz w:val="16"/>
                <w:szCs w:val="16"/>
              </w:rPr>
              <w:t>SP-180278</w:t>
            </w:r>
          </w:p>
        </w:tc>
        <w:tc>
          <w:tcPr>
            <w:tcW w:w="567" w:type="dxa"/>
            <w:shd w:val="solid" w:color="FFFFFF" w:fill="auto"/>
          </w:tcPr>
          <w:p w14:paraId="55BAD744" w14:textId="77777777" w:rsidR="00FC7E52" w:rsidRPr="00567618" w:rsidRDefault="00FC7E52" w:rsidP="00DD54CD">
            <w:pPr>
              <w:pStyle w:val="TAL"/>
              <w:rPr>
                <w:sz w:val="16"/>
                <w:szCs w:val="16"/>
              </w:rPr>
            </w:pPr>
            <w:r w:rsidRPr="00567618">
              <w:rPr>
                <w:sz w:val="16"/>
                <w:szCs w:val="16"/>
              </w:rPr>
              <w:t>0431</w:t>
            </w:r>
          </w:p>
        </w:tc>
        <w:tc>
          <w:tcPr>
            <w:tcW w:w="283" w:type="dxa"/>
            <w:shd w:val="solid" w:color="FFFFFF" w:fill="auto"/>
          </w:tcPr>
          <w:p w14:paraId="7BE140AA"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0B7AA85B"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B99626D" w14:textId="77777777" w:rsidR="00FC7E52" w:rsidRPr="00567618" w:rsidRDefault="00FC7E52" w:rsidP="00DD54CD">
            <w:pPr>
              <w:pStyle w:val="TAL"/>
              <w:rPr>
                <w:sz w:val="16"/>
                <w:szCs w:val="16"/>
              </w:rPr>
            </w:pPr>
            <w:r w:rsidRPr="00567618">
              <w:rPr>
                <w:sz w:val="16"/>
                <w:szCs w:val="16"/>
              </w:rPr>
              <w:t>Video Codec Requirements for 5G MTSI terminals</w:t>
            </w:r>
          </w:p>
        </w:tc>
        <w:tc>
          <w:tcPr>
            <w:tcW w:w="708" w:type="dxa"/>
            <w:shd w:val="solid" w:color="FFFFFF" w:fill="auto"/>
          </w:tcPr>
          <w:p w14:paraId="4661F8B7" w14:textId="77777777" w:rsidR="00FC7E52" w:rsidRPr="00567618" w:rsidRDefault="00FC7E52" w:rsidP="00DD54CD">
            <w:pPr>
              <w:pStyle w:val="TAC"/>
              <w:rPr>
                <w:sz w:val="16"/>
                <w:szCs w:val="16"/>
              </w:rPr>
            </w:pPr>
            <w:r w:rsidRPr="00567618">
              <w:rPr>
                <w:sz w:val="16"/>
                <w:szCs w:val="16"/>
              </w:rPr>
              <w:t>15.3.0</w:t>
            </w:r>
          </w:p>
        </w:tc>
      </w:tr>
      <w:tr w:rsidR="00FC7E52" w:rsidRPr="00567618" w14:paraId="1EBC35AD" w14:textId="77777777" w:rsidTr="00DD54CD">
        <w:tc>
          <w:tcPr>
            <w:tcW w:w="800" w:type="dxa"/>
            <w:shd w:val="solid" w:color="FFFFFF" w:fill="auto"/>
          </w:tcPr>
          <w:p w14:paraId="14782690"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606C2E83"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31414D61" w14:textId="77777777" w:rsidR="00FC7E52" w:rsidRPr="00567618" w:rsidRDefault="00FC7E52" w:rsidP="00DD54CD">
            <w:pPr>
              <w:pStyle w:val="TAC"/>
              <w:rPr>
                <w:sz w:val="16"/>
                <w:szCs w:val="16"/>
              </w:rPr>
            </w:pPr>
            <w:r w:rsidRPr="00567618">
              <w:rPr>
                <w:sz w:val="16"/>
                <w:szCs w:val="16"/>
              </w:rPr>
              <w:t>SP-180268</w:t>
            </w:r>
          </w:p>
        </w:tc>
        <w:tc>
          <w:tcPr>
            <w:tcW w:w="567" w:type="dxa"/>
            <w:shd w:val="solid" w:color="FFFFFF" w:fill="auto"/>
          </w:tcPr>
          <w:p w14:paraId="31424A65" w14:textId="77777777" w:rsidR="00FC7E52" w:rsidRPr="00567618" w:rsidRDefault="00FC7E52" w:rsidP="00DD54CD">
            <w:pPr>
              <w:pStyle w:val="TAL"/>
              <w:rPr>
                <w:sz w:val="16"/>
                <w:szCs w:val="16"/>
              </w:rPr>
            </w:pPr>
            <w:r w:rsidRPr="00567618">
              <w:rPr>
                <w:sz w:val="16"/>
                <w:szCs w:val="16"/>
              </w:rPr>
              <w:t>0432</w:t>
            </w:r>
          </w:p>
        </w:tc>
        <w:tc>
          <w:tcPr>
            <w:tcW w:w="283" w:type="dxa"/>
            <w:shd w:val="solid" w:color="FFFFFF" w:fill="auto"/>
          </w:tcPr>
          <w:p w14:paraId="572CDB75"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EEBFE61"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E8AB823" w14:textId="77777777" w:rsidR="00FC7E52" w:rsidRPr="00567618" w:rsidRDefault="00FC7E52" w:rsidP="00DD54CD">
            <w:pPr>
              <w:pStyle w:val="TAL"/>
              <w:rPr>
                <w:sz w:val="16"/>
                <w:szCs w:val="16"/>
              </w:rPr>
            </w:pPr>
            <w:r w:rsidRPr="00567618">
              <w:rPr>
                <w:sz w:val="16"/>
                <w:szCs w:val="16"/>
              </w:rPr>
              <w:t>Clarification on usage of geographical filtering for QoE reporting</w:t>
            </w:r>
          </w:p>
        </w:tc>
        <w:tc>
          <w:tcPr>
            <w:tcW w:w="708" w:type="dxa"/>
            <w:shd w:val="solid" w:color="FFFFFF" w:fill="auto"/>
          </w:tcPr>
          <w:p w14:paraId="5AC6FBF1" w14:textId="77777777" w:rsidR="00FC7E52" w:rsidRPr="00567618" w:rsidRDefault="00FC7E52" w:rsidP="00DD54CD">
            <w:pPr>
              <w:pStyle w:val="TAC"/>
              <w:rPr>
                <w:sz w:val="16"/>
                <w:szCs w:val="16"/>
              </w:rPr>
            </w:pPr>
            <w:r w:rsidRPr="00567618">
              <w:rPr>
                <w:sz w:val="16"/>
                <w:szCs w:val="16"/>
              </w:rPr>
              <w:t>15.3.0</w:t>
            </w:r>
          </w:p>
        </w:tc>
      </w:tr>
      <w:tr w:rsidR="00FC7E52" w:rsidRPr="00567618" w14:paraId="2F3B6490" w14:textId="77777777" w:rsidTr="00DD54CD">
        <w:tc>
          <w:tcPr>
            <w:tcW w:w="800" w:type="dxa"/>
            <w:shd w:val="solid" w:color="FFFFFF" w:fill="auto"/>
          </w:tcPr>
          <w:p w14:paraId="3564019E" w14:textId="77777777" w:rsidR="00FC7E52" w:rsidRPr="00567618" w:rsidRDefault="00FC7E52" w:rsidP="00DD54CD">
            <w:pPr>
              <w:pStyle w:val="TAC"/>
              <w:rPr>
                <w:sz w:val="16"/>
                <w:szCs w:val="16"/>
              </w:rPr>
            </w:pPr>
            <w:r w:rsidRPr="00567618">
              <w:rPr>
                <w:sz w:val="16"/>
                <w:szCs w:val="16"/>
              </w:rPr>
              <w:t>2018-09</w:t>
            </w:r>
          </w:p>
        </w:tc>
        <w:tc>
          <w:tcPr>
            <w:tcW w:w="901" w:type="dxa"/>
            <w:shd w:val="solid" w:color="FFFFFF" w:fill="auto"/>
          </w:tcPr>
          <w:p w14:paraId="589EE715" w14:textId="77777777" w:rsidR="00FC7E52" w:rsidRPr="00567618" w:rsidRDefault="00FC7E52" w:rsidP="00DD54CD">
            <w:pPr>
              <w:pStyle w:val="TAC"/>
              <w:rPr>
                <w:sz w:val="16"/>
                <w:szCs w:val="16"/>
              </w:rPr>
            </w:pPr>
            <w:r w:rsidRPr="00567618">
              <w:rPr>
                <w:sz w:val="16"/>
                <w:szCs w:val="16"/>
              </w:rPr>
              <w:t>SA#81</w:t>
            </w:r>
          </w:p>
        </w:tc>
        <w:tc>
          <w:tcPr>
            <w:tcW w:w="993" w:type="dxa"/>
            <w:shd w:val="solid" w:color="FFFFFF" w:fill="auto"/>
          </w:tcPr>
          <w:p w14:paraId="631404EA" w14:textId="77777777" w:rsidR="00FC7E52" w:rsidRPr="00567618" w:rsidRDefault="00FC7E52" w:rsidP="00DD54CD">
            <w:pPr>
              <w:pStyle w:val="TAC"/>
              <w:rPr>
                <w:sz w:val="16"/>
                <w:szCs w:val="16"/>
              </w:rPr>
            </w:pPr>
            <w:r w:rsidRPr="00567618">
              <w:rPr>
                <w:sz w:val="16"/>
                <w:szCs w:val="16"/>
              </w:rPr>
              <w:t>SP-180651</w:t>
            </w:r>
          </w:p>
        </w:tc>
        <w:tc>
          <w:tcPr>
            <w:tcW w:w="567" w:type="dxa"/>
            <w:shd w:val="solid" w:color="FFFFFF" w:fill="auto"/>
          </w:tcPr>
          <w:p w14:paraId="120D819E" w14:textId="77777777" w:rsidR="00FC7E52" w:rsidRPr="00567618" w:rsidRDefault="00FC7E52" w:rsidP="00DD54CD">
            <w:pPr>
              <w:pStyle w:val="TAL"/>
              <w:rPr>
                <w:sz w:val="16"/>
                <w:szCs w:val="16"/>
              </w:rPr>
            </w:pPr>
            <w:r w:rsidRPr="00567618">
              <w:rPr>
                <w:sz w:val="16"/>
                <w:szCs w:val="16"/>
              </w:rPr>
              <w:t>0433</w:t>
            </w:r>
          </w:p>
        </w:tc>
        <w:tc>
          <w:tcPr>
            <w:tcW w:w="283" w:type="dxa"/>
            <w:shd w:val="solid" w:color="FFFFFF" w:fill="auto"/>
          </w:tcPr>
          <w:p w14:paraId="2B324080"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41E1278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5B5FBEB" w14:textId="77777777" w:rsidR="00FC7E52" w:rsidRPr="00567618" w:rsidRDefault="00FC7E52" w:rsidP="00DD54CD">
            <w:pPr>
              <w:pStyle w:val="TAL"/>
              <w:rPr>
                <w:sz w:val="16"/>
                <w:szCs w:val="16"/>
              </w:rPr>
            </w:pPr>
            <w:r w:rsidRPr="00567618">
              <w:rPr>
                <w:sz w:val="16"/>
                <w:szCs w:val="16"/>
              </w:rPr>
              <w:t>Speech Codecs for 5G MTSI Clients</w:t>
            </w:r>
          </w:p>
        </w:tc>
        <w:tc>
          <w:tcPr>
            <w:tcW w:w="708" w:type="dxa"/>
            <w:shd w:val="solid" w:color="FFFFFF" w:fill="auto"/>
          </w:tcPr>
          <w:p w14:paraId="618E6812" w14:textId="77777777" w:rsidR="00FC7E52" w:rsidRPr="00567618" w:rsidRDefault="00FC7E52" w:rsidP="00DD54CD">
            <w:pPr>
              <w:pStyle w:val="TAC"/>
              <w:rPr>
                <w:sz w:val="16"/>
                <w:szCs w:val="16"/>
              </w:rPr>
            </w:pPr>
            <w:r w:rsidRPr="00567618">
              <w:rPr>
                <w:sz w:val="16"/>
                <w:szCs w:val="16"/>
              </w:rPr>
              <w:t>15.4.0</w:t>
            </w:r>
          </w:p>
        </w:tc>
      </w:tr>
      <w:tr w:rsidR="00FC7E52" w:rsidRPr="00567618" w14:paraId="45828E0A" w14:textId="77777777" w:rsidTr="00DD54CD">
        <w:tc>
          <w:tcPr>
            <w:tcW w:w="800" w:type="dxa"/>
            <w:shd w:val="solid" w:color="FFFFFF" w:fill="auto"/>
          </w:tcPr>
          <w:p w14:paraId="148DC2FB" w14:textId="77777777" w:rsidR="00FC7E52" w:rsidRPr="00567618" w:rsidRDefault="00FC7E52" w:rsidP="00DD54CD">
            <w:pPr>
              <w:pStyle w:val="TAC"/>
              <w:rPr>
                <w:sz w:val="16"/>
                <w:szCs w:val="16"/>
              </w:rPr>
            </w:pPr>
            <w:r w:rsidRPr="00567618">
              <w:rPr>
                <w:sz w:val="16"/>
                <w:szCs w:val="16"/>
              </w:rPr>
              <w:t>2018-09</w:t>
            </w:r>
          </w:p>
        </w:tc>
        <w:tc>
          <w:tcPr>
            <w:tcW w:w="901" w:type="dxa"/>
            <w:shd w:val="solid" w:color="FFFFFF" w:fill="auto"/>
          </w:tcPr>
          <w:p w14:paraId="1D7DC26B" w14:textId="77777777" w:rsidR="00FC7E52" w:rsidRPr="00567618" w:rsidRDefault="00FC7E52" w:rsidP="00DD54CD">
            <w:pPr>
              <w:pStyle w:val="TAC"/>
              <w:rPr>
                <w:sz w:val="16"/>
                <w:szCs w:val="16"/>
              </w:rPr>
            </w:pPr>
            <w:r w:rsidRPr="00567618">
              <w:rPr>
                <w:sz w:val="16"/>
                <w:szCs w:val="16"/>
              </w:rPr>
              <w:t>SA#81</w:t>
            </w:r>
          </w:p>
        </w:tc>
        <w:tc>
          <w:tcPr>
            <w:tcW w:w="993" w:type="dxa"/>
            <w:shd w:val="solid" w:color="FFFFFF" w:fill="auto"/>
          </w:tcPr>
          <w:p w14:paraId="7C98554A" w14:textId="77777777" w:rsidR="00FC7E52" w:rsidRPr="00567618" w:rsidRDefault="00FC7E52" w:rsidP="00DD54CD">
            <w:pPr>
              <w:pStyle w:val="TAC"/>
              <w:rPr>
                <w:sz w:val="16"/>
                <w:szCs w:val="16"/>
              </w:rPr>
            </w:pPr>
            <w:r w:rsidRPr="00567618">
              <w:rPr>
                <w:sz w:val="16"/>
                <w:szCs w:val="16"/>
              </w:rPr>
              <w:t>SP-180651</w:t>
            </w:r>
          </w:p>
        </w:tc>
        <w:tc>
          <w:tcPr>
            <w:tcW w:w="567" w:type="dxa"/>
            <w:shd w:val="solid" w:color="FFFFFF" w:fill="auto"/>
          </w:tcPr>
          <w:p w14:paraId="7B0CF097" w14:textId="77777777" w:rsidR="00FC7E52" w:rsidRPr="00567618" w:rsidRDefault="00FC7E52" w:rsidP="00DD54CD">
            <w:pPr>
              <w:pStyle w:val="TAL"/>
              <w:rPr>
                <w:sz w:val="16"/>
                <w:szCs w:val="16"/>
              </w:rPr>
            </w:pPr>
            <w:r w:rsidRPr="00567618">
              <w:rPr>
                <w:sz w:val="16"/>
                <w:szCs w:val="16"/>
              </w:rPr>
              <w:t>0434</w:t>
            </w:r>
          </w:p>
        </w:tc>
        <w:tc>
          <w:tcPr>
            <w:tcW w:w="283" w:type="dxa"/>
            <w:shd w:val="solid" w:color="FFFFFF" w:fill="auto"/>
          </w:tcPr>
          <w:p w14:paraId="3A76C2AC"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9171706"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05DB3985" w14:textId="77777777" w:rsidR="00FC7E52" w:rsidRPr="00567618" w:rsidRDefault="00FC7E52" w:rsidP="00DD54CD">
            <w:pPr>
              <w:pStyle w:val="TAL"/>
              <w:rPr>
                <w:sz w:val="16"/>
                <w:szCs w:val="16"/>
              </w:rPr>
            </w:pPr>
            <w:r w:rsidRPr="00567618">
              <w:rPr>
                <w:sz w:val="16"/>
                <w:szCs w:val="16"/>
              </w:rPr>
              <w:t>Adding NR and ANBR support</w:t>
            </w:r>
          </w:p>
        </w:tc>
        <w:tc>
          <w:tcPr>
            <w:tcW w:w="708" w:type="dxa"/>
            <w:shd w:val="solid" w:color="FFFFFF" w:fill="auto"/>
          </w:tcPr>
          <w:p w14:paraId="463A4C01" w14:textId="77777777" w:rsidR="00FC7E52" w:rsidRPr="00567618" w:rsidRDefault="00FC7E52" w:rsidP="00DD54CD">
            <w:pPr>
              <w:pStyle w:val="TAC"/>
              <w:rPr>
                <w:sz w:val="16"/>
                <w:szCs w:val="16"/>
              </w:rPr>
            </w:pPr>
            <w:r w:rsidRPr="00567618">
              <w:rPr>
                <w:sz w:val="16"/>
                <w:szCs w:val="16"/>
              </w:rPr>
              <w:t>15.4.0</w:t>
            </w:r>
          </w:p>
        </w:tc>
      </w:tr>
      <w:tr w:rsidR="00FC7E52" w:rsidRPr="00567618" w14:paraId="72A09E7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C900101" w14:textId="77777777" w:rsidR="00FC7E52" w:rsidRPr="00567618" w:rsidRDefault="00FC7E52" w:rsidP="00DD54CD">
            <w:pPr>
              <w:pStyle w:val="TAC"/>
              <w:rPr>
                <w:sz w:val="16"/>
                <w:szCs w:val="16"/>
              </w:rPr>
            </w:pPr>
            <w:r w:rsidRPr="00567618">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83685D" w14:textId="77777777" w:rsidR="00FC7E52" w:rsidRPr="00567618" w:rsidRDefault="00FC7E52" w:rsidP="00DD54CD">
            <w:pPr>
              <w:pStyle w:val="TAC"/>
              <w:rPr>
                <w:sz w:val="16"/>
                <w:szCs w:val="16"/>
              </w:rPr>
            </w:pPr>
            <w:r w:rsidRPr="00567618">
              <w:rPr>
                <w:sz w:val="16"/>
                <w:szCs w:val="16"/>
              </w:rPr>
              <w:t>SA#81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47B24A" w14:textId="77777777" w:rsidR="00FC7E52" w:rsidRPr="00567618" w:rsidRDefault="00FC7E52" w:rsidP="00DD54CD">
            <w:pPr>
              <w:pStyle w:val="TAC"/>
              <w:rPr>
                <w:sz w:val="16"/>
                <w:szCs w:val="16"/>
              </w:rPr>
            </w:pPr>
            <w:r w:rsidRPr="00567618">
              <w:rPr>
                <w:sz w:val="16"/>
                <w:szCs w:val="16"/>
              </w:rPr>
              <w:t>SP-180641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FC07D" w14:textId="77777777" w:rsidR="00FC7E52" w:rsidRPr="00567618" w:rsidRDefault="00FC7E52" w:rsidP="00DD54CD">
            <w:pPr>
              <w:pStyle w:val="TAL"/>
              <w:rPr>
                <w:sz w:val="16"/>
                <w:szCs w:val="16"/>
              </w:rPr>
            </w:pPr>
            <w:r w:rsidRPr="00567618">
              <w:rPr>
                <w:sz w:val="16"/>
                <w:szCs w:val="16"/>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83BC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9F5E5"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B194C" w14:textId="77777777" w:rsidR="00FC7E52" w:rsidRPr="00567618" w:rsidRDefault="00FC7E52" w:rsidP="00DD54CD">
            <w:pPr>
              <w:pStyle w:val="TAL"/>
              <w:rPr>
                <w:sz w:val="16"/>
                <w:szCs w:val="16"/>
              </w:rPr>
            </w:pPr>
            <w:r w:rsidRPr="00567618">
              <w:rPr>
                <w:sz w:val="16"/>
                <w:szCs w:val="16"/>
              </w:rPr>
              <w:t>Corrections to QMC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660EA" w14:textId="77777777" w:rsidR="00FC7E52" w:rsidRPr="00567618" w:rsidRDefault="00FC7E52" w:rsidP="00DD54CD">
            <w:pPr>
              <w:pStyle w:val="TAC"/>
              <w:rPr>
                <w:sz w:val="16"/>
                <w:szCs w:val="16"/>
              </w:rPr>
            </w:pPr>
            <w:r w:rsidRPr="00567618">
              <w:rPr>
                <w:sz w:val="16"/>
                <w:szCs w:val="16"/>
              </w:rPr>
              <w:t>15.4.0</w:t>
            </w:r>
          </w:p>
        </w:tc>
      </w:tr>
      <w:tr w:rsidR="00FC7E52" w:rsidRPr="00567618" w14:paraId="303EE7C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ED0512"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E8355E"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5428F8" w14:textId="77777777" w:rsidR="00FC7E52" w:rsidRPr="00567618" w:rsidRDefault="00FC7E52" w:rsidP="00DD54CD">
            <w:pPr>
              <w:pStyle w:val="TAC"/>
              <w:rPr>
                <w:sz w:val="16"/>
                <w:szCs w:val="16"/>
              </w:rPr>
            </w:pPr>
            <w:r w:rsidRPr="00567618">
              <w:rPr>
                <w:sz w:val="16"/>
                <w:szCs w:val="16"/>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4996B" w14:textId="77777777" w:rsidR="00FC7E52" w:rsidRPr="00567618" w:rsidRDefault="00FC7E52" w:rsidP="00DD54CD">
            <w:pPr>
              <w:pStyle w:val="TAL"/>
              <w:rPr>
                <w:sz w:val="16"/>
                <w:szCs w:val="16"/>
              </w:rPr>
            </w:pPr>
            <w:r w:rsidRPr="00567618">
              <w:rPr>
                <w:sz w:val="16"/>
                <w:szCs w:val="16"/>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6E8A4C"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C32B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27DA8" w14:textId="77777777" w:rsidR="00FC7E52" w:rsidRPr="00567618" w:rsidRDefault="00FC7E52" w:rsidP="00DD54CD">
            <w:pPr>
              <w:pStyle w:val="TAL"/>
              <w:rPr>
                <w:sz w:val="16"/>
                <w:szCs w:val="16"/>
              </w:rPr>
            </w:pPr>
            <w:r w:rsidRPr="00567618">
              <w:rPr>
                <w:sz w:val="16"/>
                <w:szCs w:val="16"/>
              </w:rPr>
              <w:t>Recommendations on Media Rate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B7470" w14:textId="77777777" w:rsidR="00FC7E52" w:rsidRPr="00567618" w:rsidRDefault="00FC7E52" w:rsidP="00DD54CD">
            <w:pPr>
              <w:pStyle w:val="TAC"/>
              <w:rPr>
                <w:sz w:val="16"/>
                <w:szCs w:val="16"/>
              </w:rPr>
            </w:pPr>
            <w:r w:rsidRPr="00567618">
              <w:rPr>
                <w:sz w:val="16"/>
                <w:szCs w:val="16"/>
              </w:rPr>
              <w:t>16.0.0</w:t>
            </w:r>
          </w:p>
        </w:tc>
      </w:tr>
      <w:tr w:rsidR="00FC7E52" w:rsidRPr="00567618" w14:paraId="4BB1248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84F415E"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8B9F33"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67184E" w14:textId="77777777" w:rsidR="00FC7E52" w:rsidRPr="00567618" w:rsidRDefault="00FC7E52" w:rsidP="00DD54CD">
            <w:pPr>
              <w:pStyle w:val="TAC"/>
              <w:rPr>
                <w:sz w:val="16"/>
                <w:szCs w:val="16"/>
              </w:rPr>
            </w:pPr>
            <w:r w:rsidRPr="00567618">
              <w:rPr>
                <w:sz w:val="16"/>
                <w:szCs w:val="16"/>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C4BB2" w14:textId="77777777" w:rsidR="00FC7E52" w:rsidRPr="00567618" w:rsidRDefault="00FC7E52" w:rsidP="00DD54CD">
            <w:pPr>
              <w:pStyle w:val="TAL"/>
              <w:rPr>
                <w:sz w:val="16"/>
                <w:szCs w:val="16"/>
              </w:rPr>
            </w:pPr>
            <w:r w:rsidRPr="00567618">
              <w:rPr>
                <w:sz w:val="16"/>
                <w:szCs w:val="16"/>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099BF" w14:textId="77777777" w:rsidR="00FC7E52" w:rsidRPr="00567618" w:rsidRDefault="00FC7E52" w:rsidP="00DD54CD">
            <w:pPr>
              <w:pStyle w:val="TAR"/>
              <w:jc w:val="center"/>
              <w:rPr>
                <w:sz w:val="16"/>
                <w:szCs w:val="16"/>
              </w:rPr>
            </w:pPr>
            <w:r w:rsidRPr="00567618">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7030F"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D4C04" w14:textId="77777777" w:rsidR="00FC7E52" w:rsidRPr="00567618" w:rsidRDefault="00FC7E52" w:rsidP="00DD54CD">
            <w:pPr>
              <w:pStyle w:val="TAL"/>
              <w:rPr>
                <w:sz w:val="16"/>
                <w:szCs w:val="16"/>
              </w:rPr>
            </w:pPr>
            <w:r w:rsidRPr="00567618">
              <w:rPr>
                <w:sz w:val="16"/>
                <w:szCs w:val="16"/>
              </w:rPr>
              <w:t>MTSI Client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9E8B4" w14:textId="77777777" w:rsidR="00FC7E52" w:rsidRPr="00567618" w:rsidRDefault="00FC7E52" w:rsidP="00DD54CD">
            <w:pPr>
              <w:pStyle w:val="TAC"/>
              <w:rPr>
                <w:sz w:val="16"/>
                <w:szCs w:val="16"/>
              </w:rPr>
            </w:pPr>
            <w:r w:rsidRPr="00567618">
              <w:rPr>
                <w:sz w:val="16"/>
                <w:szCs w:val="16"/>
              </w:rPr>
              <w:t>16.0.0</w:t>
            </w:r>
          </w:p>
        </w:tc>
      </w:tr>
      <w:tr w:rsidR="00FC7E52" w:rsidRPr="00567618" w14:paraId="6EF0DB0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5D2E811"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1DC7A3"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80B4E4" w14:textId="77777777" w:rsidR="00FC7E52" w:rsidRPr="00567618" w:rsidRDefault="00FC7E52" w:rsidP="00DD54CD">
            <w:pPr>
              <w:pStyle w:val="TAC"/>
              <w:rPr>
                <w:sz w:val="16"/>
                <w:szCs w:val="16"/>
              </w:rPr>
            </w:pPr>
            <w:r w:rsidRPr="00567618">
              <w:rPr>
                <w:sz w:val="16"/>
                <w:szCs w:val="16"/>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8989E" w14:textId="77777777" w:rsidR="00FC7E52" w:rsidRPr="00567618" w:rsidRDefault="00FC7E52" w:rsidP="00DD54CD">
            <w:pPr>
              <w:pStyle w:val="TAL"/>
              <w:rPr>
                <w:sz w:val="16"/>
                <w:szCs w:val="16"/>
              </w:rPr>
            </w:pPr>
            <w:r w:rsidRPr="00567618">
              <w:rPr>
                <w:sz w:val="16"/>
                <w:szCs w:val="16"/>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3E71A"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5941B"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FAA7A" w14:textId="77777777" w:rsidR="00FC7E52" w:rsidRPr="00567618" w:rsidRDefault="00FC7E52" w:rsidP="00DD54CD">
            <w:pPr>
              <w:pStyle w:val="TAL"/>
              <w:rPr>
                <w:sz w:val="16"/>
                <w:szCs w:val="16"/>
              </w:rPr>
            </w:pPr>
            <w:r w:rsidRPr="00567618">
              <w:rPr>
                <w:sz w:val="16"/>
                <w:szCs w:val="16"/>
              </w:rPr>
              <w:t>Correction in SDP Example for imageattr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BB58E" w14:textId="77777777" w:rsidR="00FC7E52" w:rsidRPr="00567618" w:rsidRDefault="00FC7E52" w:rsidP="00DD54CD">
            <w:pPr>
              <w:pStyle w:val="TAC"/>
              <w:rPr>
                <w:sz w:val="16"/>
                <w:szCs w:val="16"/>
              </w:rPr>
            </w:pPr>
            <w:r w:rsidRPr="00567618">
              <w:rPr>
                <w:sz w:val="16"/>
                <w:szCs w:val="16"/>
              </w:rPr>
              <w:t>16.0.0</w:t>
            </w:r>
          </w:p>
        </w:tc>
      </w:tr>
      <w:tr w:rsidR="00FC7E52" w:rsidRPr="00567618" w14:paraId="1EAC35C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90EAE13"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38DA5B"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1DAB87" w14:textId="77777777" w:rsidR="00FC7E52" w:rsidRPr="00567618" w:rsidRDefault="00FC7E52" w:rsidP="00DD54CD">
            <w:pPr>
              <w:pStyle w:val="TAC"/>
              <w:rPr>
                <w:sz w:val="16"/>
                <w:szCs w:val="16"/>
              </w:rPr>
            </w:pPr>
            <w:r w:rsidRPr="00567618">
              <w:rPr>
                <w:sz w:val="16"/>
                <w:szCs w:val="16"/>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A250C" w14:textId="77777777" w:rsidR="00FC7E52" w:rsidRPr="00567618" w:rsidRDefault="00FC7E52" w:rsidP="00DD54CD">
            <w:pPr>
              <w:pStyle w:val="TAL"/>
              <w:rPr>
                <w:sz w:val="16"/>
                <w:szCs w:val="16"/>
              </w:rPr>
            </w:pPr>
            <w:r w:rsidRPr="00567618">
              <w:rPr>
                <w:sz w:val="16"/>
                <w:szCs w:val="16"/>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C1062"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D3CF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8C6DE" w14:textId="77777777" w:rsidR="00FC7E52" w:rsidRPr="00567618" w:rsidRDefault="00FC7E52" w:rsidP="00DD54CD">
            <w:pPr>
              <w:pStyle w:val="TAL"/>
              <w:rPr>
                <w:sz w:val="16"/>
                <w:szCs w:val="16"/>
              </w:rPr>
            </w:pPr>
            <w:r w:rsidRPr="00567618">
              <w:rPr>
                <w:sz w:val="16"/>
                <w:szCs w:val="16"/>
              </w:rPr>
              <w:t>Signaling of Delay Budget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20524" w14:textId="77777777" w:rsidR="00FC7E52" w:rsidRPr="00567618" w:rsidRDefault="00FC7E52" w:rsidP="00DD54CD">
            <w:pPr>
              <w:pStyle w:val="TAC"/>
              <w:rPr>
                <w:sz w:val="16"/>
                <w:szCs w:val="16"/>
              </w:rPr>
            </w:pPr>
            <w:r w:rsidRPr="00567618">
              <w:rPr>
                <w:sz w:val="16"/>
                <w:szCs w:val="16"/>
              </w:rPr>
              <w:t>16.0.0</w:t>
            </w:r>
          </w:p>
        </w:tc>
      </w:tr>
      <w:tr w:rsidR="00FC7E52" w:rsidRPr="00567618" w14:paraId="306DD23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F971ABC"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E96E2B"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345997" w14:textId="77777777" w:rsidR="00FC7E52" w:rsidRPr="00567618" w:rsidRDefault="00FC7E52" w:rsidP="00DD54CD">
            <w:pPr>
              <w:pStyle w:val="TAC"/>
              <w:rPr>
                <w:sz w:val="16"/>
                <w:szCs w:val="16"/>
              </w:rPr>
            </w:pPr>
            <w:r w:rsidRPr="00567618">
              <w:rPr>
                <w:sz w:val="16"/>
                <w:szCs w:val="16"/>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DB3F8" w14:textId="77777777" w:rsidR="00FC7E52" w:rsidRPr="00567618" w:rsidRDefault="00FC7E52" w:rsidP="00DD54CD">
            <w:pPr>
              <w:pStyle w:val="TAL"/>
              <w:rPr>
                <w:sz w:val="16"/>
                <w:szCs w:val="16"/>
              </w:rPr>
            </w:pPr>
            <w:r w:rsidRPr="00567618">
              <w:rPr>
                <w:sz w:val="16"/>
                <w:szCs w:val="16"/>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E212F"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C0C79"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7564D" w14:textId="77777777" w:rsidR="00FC7E52" w:rsidRPr="00567618" w:rsidRDefault="00FC7E52" w:rsidP="00DD54CD">
            <w:pPr>
              <w:pStyle w:val="TAL"/>
              <w:rPr>
                <w:sz w:val="16"/>
                <w:szCs w:val="16"/>
              </w:rPr>
            </w:pPr>
            <w:r w:rsidRPr="00567618">
              <w:rPr>
                <w:sz w:val="16"/>
                <w:szCs w:val="16"/>
              </w:rPr>
              <w:t>Correction to MTSI network preference management object tree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6815F" w14:textId="77777777" w:rsidR="00FC7E52" w:rsidRPr="00567618" w:rsidRDefault="00FC7E52" w:rsidP="00DD54CD">
            <w:pPr>
              <w:pStyle w:val="TAC"/>
              <w:rPr>
                <w:sz w:val="16"/>
                <w:szCs w:val="16"/>
              </w:rPr>
            </w:pPr>
            <w:r w:rsidRPr="00567618">
              <w:rPr>
                <w:sz w:val="16"/>
                <w:szCs w:val="16"/>
              </w:rPr>
              <w:t>16.0.0</w:t>
            </w:r>
          </w:p>
        </w:tc>
      </w:tr>
      <w:tr w:rsidR="00FC7E52" w:rsidRPr="00567618" w14:paraId="01DCBB8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0270E89"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653CDD"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DCD2BD" w14:textId="77777777" w:rsidR="00FC7E52" w:rsidRPr="00567618" w:rsidRDefault="00FC7E52" w:rsidP="00DD54CD">
            <w:pPr>
              <w:pStyle w:val="TAC"/>
              <w:rPr>
                <w:sz w:val="16"/>
                <w:szCs w:val="16"/>
              </w:rPr>
            </w:pPr>
            <w:r w:rsidRPr="00567618">
              <w:rPr>
                <w:sz w:val="16"/>
                <w:szCs w:val="16"/>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D6676" w14:textId="77777777" w:rsidR="00FC7E52" w:rsidRPr="00567618" w:rsidRDefault="00FC7E52" w:rsidP="00DD54CD">
            <w:pPr>
              <w:pStyle w:val="TAL"/>
              <w:rPr>
                <w:sz w:val="16"/>
                <w:szCs w:val="16"/>
              </w:rPr>
            </w:pPr>
            <w:r w:rsidRPr="00567618">
              <w:rPr>
                <w:sz w:val="16"/>
                <w:szCs w:val="16"/>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0B9D9"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692C6"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980B5" w14:textId="77777777" w:rsidR="00FC7E52" w:rsidRPr="00567618" w:rsidRDefault="00FC7E52" w:rsidP="00DD54CD">
            <w:pPr>
              <w:pStyle w:val="TAL"/>
              <w:rPr>
                <w:sz w:val="16"/>
                <w:szCs w:val="16"/>
              </w:rPr>
            </w:pPr>
            <w:r w:rsidRPr="00567618">
              <w:rPr>
                <w:sz w:val="16"/>
                <w:szCs w:val="16"/>
              </w:rPr>
              <w:t>Recommendations on use of RAN Delay Budget Reporting in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B843C" w14:textId="77777777" w:rsidR="00FC7E52" w:rsidRPr="00567618" w:rsidRDefault="00FC7E52" w:rsidP="00DD54CD">
            <w:pPr>
              <w:pStyle w:val="TAC"/>
              <w:rPr>
                <w:sz w:val="16"/>
                <w:szCs w:val="16"/>
              </w:rPr>
            </w:pPr>
            <w:r w:rsidRPr="00567618">
              <w:rPr>
                <w:sz w:val="16"/>
                <w:szCs w:val="16"/>
              </w:rPr>
              <w:t>16.0.0</w:t>
            </w:r>
          </w:p>
        </w:tc>
      </w:tr>
      <w:tr w:rsidR="00FC7E52" w:rsidRPr="00567618" w14:paraId="1BB759A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C12F9B2"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01D85D"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D6492F" w14:textId="77777777" w:rsidR="00FC7E52" w:rsidRPr="00567618" w:rsidRDefault="00FC7E52" w:rsidP="00DD54CD">
            <w:pPr>
              <w:pStyle w:val="TAC"/>
              <w:rPr>
                <w:sz w:val="16"/>
                <w:szCs w:val="16"/>
              </w:rPr>
            </w:pPr>
            <w:r w:rsidRPr="00567618">
              <w:rPr>
                <w:sz w:val="16"/>
                <w:szCs w:val="16"/>
              </w:rPr>
              <w:t>SP-190034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25FB8" w14:textId="77777777" w:rsidR="00FC7E52" w:rsidRPr="00567618" w:rsidRDefault="00FC7E52" w:rsidP="00DD54CD">
            <w:pPr>
              <w:pStyle w:val="TAL"/>
              <w:rPr>
                <w:sz w:val="16"/>
                <w:szCs w:val="16"/>
              </w:rPr>
            </w:pPr>
            <w:r w:rsidRPr="00567618">
              <w:rPr>
                <w:sz w:val="16"/>
                <w:szCs w:val="16"/>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F1944"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936A0"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1416A" w14:textId="77777777" w:rsidR="00FC7E52" w:rsidRPr="00567618" w:rsidRDefault="00FC7E52" w:rsidP="00DD54CD">
            <w:pPr>
              <w:pStyle w:val="TAL"/>
              <w:rPr>
                <w:sz w:val="16"/>
                <w:szCs w:val="16"/>
              </w:rPr>
            </w:pPr>
            <w:r w:rsidRPr="00567618">
              <w:rPr>
                <w:sz w:val="16"/>
                <w:szCs w:val="16"/>
              </w:rPr>
              <w:t>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73634" w14:textId="77777777" w:rsidR="00FC7E52" w:rsidRPr="00567618" w:rsidRDefault="00FC7E52" w:rsidP="00DD54CD">
            <w:pPr>
              <w:pStyle w:val="TAC"/>
              <w:rPr>
                <w:sz w:val="16"/>
                <w:szCs w:val="16"/>
              </w:rPr>
            </w:pPr>
            <w:r w:rsidRPr="00567618">
              <w:rPr>
                <w:sz w:val="16"/>
                <w:szCs w:val="16"/>
              </w:rPr>
              <w:t>16.1.0</w:t>
            </w:r>
          </w:p>
        </w:tc>
      </w:tr>
      <w:tr w:rsidR="00FC7E52" w:rsidRPr="00567618" w14:paraId="5E82C55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3F76A08"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AB933E"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3C7F4D" w14:textId="77777777" w:rsidR="00FC7E52" w:rsidRPr="00567618" w:rsidRDefault="00FC7E52" w:rsidP="00DD54CD">
            <w:pPr>
              <w:pStyle w:val="TAC"/>
              <w:rPr>
                <w:sz w:val="16"/>
                <w:szCs w:val="16"/>
              </w:rPr>
            </w:pPr>
            <w:r w:rsidRPr="00567618">
              <w:rPr>
                <w:sz w:val="16"/>
                <w:szCs w:val="16"/>
              </w:rPr>
              <w:t>SP-190032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C7548" w14:textId="77777777" w:rsidR="00FC7E52" w:rsidRPr="00567618" w:rsidRDefault="00FC7E52" w:rsidP="00DD54CD">
            <w:pPr>
              <w:pStyle w:val="TAL"/>
              <w:rPr>
                <w:sz w:val="16"/>
                <w:szCs w:val="16"/>
              </w:rPr>
            </w:pPr>
            <w:r w:rsidRPr="00567618">
              <w:rPr>
                <w:sz w:val="16"/>
                <w:szCs w:val="16"/>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C097E"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52BC6"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D0E4B" w14:textId="77777777" w:rsidR="00FC7E52" w:rsidRPr="00567618" w:rsidRDefault="00FC7E52" w:rsidP="00DD54CD">
            <w:pPr>
              <w:pStyle w:val="TAL"/>
              <w:rPr>
                <w:sz w:val="16"/>
                <w:szCs w:val="16"/>
              </w:rPr>
            </w:pPr>
            <w:r w:rsidRPr="00567618">
              <w:rPr>
                <w:sz w:val="16"/>
                <w:szCs w:val="16"/>
              </w:rPr>
              <w:t>ECN Support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A1208" w14:textId="77777777" w:rsidR="00FC7E52" w:rsidRPr="00567618" w:rsidRDefault="00FC7E52" w:rsidP="00DD54CD">
            <w:pPr>
              <w:pStyle w:val="TAC"/>
              <w:rPr>
                <w:sz w:val="16"/>
                <w:szCs w:val="16"/>
              </w:rPr>
            </w:pPr>
            <w:r w:rsidRPr="00567618">
              <w:rPr>
                <w:sz w:val="16"/>
                <w:szCs w:val="16"/>
              </w:rPr>
              <w:t>16.1.0</w:t>
            </w:r>
          </w:p>
        </w:tc>
      </w:tr>
      <w:tr w:rsidR="00FC7E52" w:rsidRPr="00567618" w14:paraId="26400D7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9D9DEB1"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4113B4"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9DAD57" w14:textId="77777777" w:rsidR="00FC7E52" w:rsidRPr="00567618" w:rsidRDefault="00FC7E52" w:rsidP="00DD54CD">
            <w:pPr>
              <w:pStyle w:val="TAC"/>
              <w:rPr>
                <w:sz w:val="16"/>
                <w:szCs w:val="16"/>
              </w:rPr>
            </w:pPr>
            <w:r w:rsidRPr="00567618">
              <w:rPr>
                <w:sz w:val="16"/>
                <w:szCs w:val="16"/>
              </w:rPr>
              <w:t>SP-190038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FD15A" w14:textId="77777777" w:rsidR="00FC7E52" w:rsidRPr="00567618" w:rsidRDefault="00FC7E52" w:rsidP="00DD54CD">
            <w:pPr>
              <w:pStyle w:val="TAL"/>
              <w:rPr>
                <w:sz w:val="16"/>
                <w:szCs w:val="16"/>
              </w:rPr>
            </w:pPr>
            <w:r w:rsidRPr="00567618">
              <w:rPr>
                <w:sz w:val="16"/>
                <w:szCs w:val="16"/>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F2F01"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13E0"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66266" w14:textId="77777777" w:rsidR="00FC7E52" w:rsidRPr="00567618" w:rsidRDefault="00FC7E52" w:rsidP="00DD54CD">
            <w:pPr>
              <w:pStyle w:val="TAL"/>
              <w:rPr>
                <w:sz w:val="16"/>
                <w:szCs w:val="16"/>
              </w:rPr>
            </w:pPr>
            <w:r w:rsidRPr="00567618">
              <w:rPr>
                <w:sz w:val="16"/>
                <w:szCs w:val="16"/>
              </w:rPr>
              <w:t>Clarification on b=AS with evs-mode-switch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9BDB9" w14:textId="77777777" w:rsidR="00FC7E52" w:rsidRPr="00567618" w:rsidRDefault="00FC7E52" w:rsidP="00DD54CD">
            <w:pPr>
              <w:pStyle w:val="TAC"/>
              <w:rPr>
                <w:sz w:val="16"/>
                <w:szCs w:val="16"/>
              </w:rPr>
            </w:pPr>
            <w:r w:rsidRPr="00567618">
              <w:rPr>
                <w:sz w:val="16"/>
                <w:szCs w:val="16"/>
              </w:rPr>
              <w:t>16.1.0</w:t>
            </w:r>
          </w:p>
        </w:tc>
      </w:tr>
      <w:tr w:rsidR="00FC7E52" w:rsidRPr="00567618" w14:paraId="7B3E331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2507A7A"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7464D"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D0E9B7" w14:textId="77777777" w:rsidR="00FC7E52" w:rsidRPr="00567618" w:rsidRDefault="00FC7E52" w:rsidP="00DD54CD">
            <w:pPr>
              <w:pStyle w:val="TAC"/>
              <w:rPr>
                <w:sz w:val="16"/>
                <w:szCs w:val="16"/>
              </w:rPr>
            </w:pPr>
            <w:r w:rsidRPr="00567618">
              <w:rPr>
                <w:sz w:val="16"/>
                <w:szCs w:val="16"/>
              </w:rPr>
              <w:t>SP-190036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2F7FC" w14:textId="77777777" w:rsidR="00FC7E52" w:rsidRPr="00567618" w:rsidRDefault="00FC7E52" w:rsidP="00DD54CD">
            <w:pPr>
              <w:pStyle w:val="TAL"/>
              <w:rPr>
                <w:sz w:val="16"/>
                <w:szCs w:val="16"/>
              </w:rPr>
            </w:pPr>
            <w:r w:rsidRPr="00567618">
              <w:rPr>
                <w:sz w:val="16"/>
                <w:szCs w:val="16"/>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10449A"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1C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AD678" w14:textId="77777777" w:rsidR="00FC7E52" w:rsidRPr="00567618" w:rsidRDefault="00FC7E52" w:rsidP="00DD54CD">
            <w:pPr>
              <w:pStyle w:val="TAL"/>
              <w:rPr>
                <w:sz w:val="16"/>
                <w:szCs w:val="16"/>
              </w:rPr>
            </w:pPr>
            <w:r w:rsidRPr="00567618">
              <w:rPr>
                <w:sz w:val="16"/>
                <w:szCs w:val="16"/>
              </w:rPr>
              <w:t>Addition of reference to Alt_FX_EVS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29801" w14:textId="77777777" w:rsidR="00FC7E52" w:rsidRPr="00567618" w:rsidRDefault="00FC7E52" w:rsidP="00DD54CD">
            <w:pPr>
              <w:pStyle w:val="TAC"/>
              <w:rPr>
                <w:sz w:val="16"/>
                <w:szCs w:val="16"/>
              </w:rPr>
            </w:pPr>
            <w:r w:rsidRPr="00567618">
              <w:rPr>
                <w:sz w:val="16"/>
                <w:szCs w:val="16"/>
              </w:rPr>
              <w:t>16.1.0</w:t>
            </w:r>
          </w:p>
        </w:tc>
      </w:tr>
      <w:tr w:rsidR="00FC7E52" w:rsidRPr="00567618" w14:paraId="01D7AF9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C3B7D5C"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44F14A"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96692" w14:textId="77777777" w:rsidR="00FC7E52" w:rsidRPr="00567618" w:rsidRDefault="00FC7E52" w:rsidP="00DD54CD">
            <w:pPr>
              <w:pStyle w:val="TAC"/>
              <w:rPr>
                <w:sz w:val="16"/>
                <w:szCs w:val="16"/>
              </w:rPr>
            </w:pPr>
            <w:r w:rsidRPr="00567618">
              <w:rPr>
                <w:sz w:val="16"/>
                <w:szCs w:val="16"/>
              </w:rPr>
              <w:t>SP-190031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0BBD7" w14:textId="77777777" w:rsidR="00FC7E52" w:rsidRPr="00567618" w:rsidRDefault="00FC7E52" w:rsidP="00DD54CD">
            <w:pPr>
              <w:pStyle w:val="TAL"/>
              <w:rPr>
                <w:sz w:val="16"/>
                <w:szCs w:val="16"/>
              </w:rPr>
            </w:pPr>
            <w:r w:rsidRPr="00567618">
              <w:rPr>
                <w:sz w:val="16"/>
                <w:szCs w:val="16"/>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307E9"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3698F"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56CB7" w14:textId="77777777" w:rsidR="00FC7E52" w:rsidRPr="00567618" w:rsidRDefault="00FC7E52" w:rsidP="00DD54CD">
            <w:pPr>
              <w:pStyle w:val="TAL"/>
              <w:rPr>
                <w:sz w:val="16"/>
                <w:szCs w:val="16"/>
              </w:rPr>
            </w:pPr>
            <w:r w:rsidRPr="00567618">
              <w:rPr>
                <w:sz w:val="16"/>
                <w:szCs w:val="16"/>
              </w:rPr>
              <w:t>Correction to MTSI network preference management object tree for EVS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8732F" w14:textId="77777777" w:rsidR="00FC7E52" w:rsidRPr="00567618" w:rsidRDefault="00FC7E52" w:rsidP="00DD54CD">
            <w:pPr>
              <w:pStyle w:val="TAC"/>
              <w:rPr>
                <w:sz w:val="16"/>
                <w:szCs w:val="16"/>
              </w:rPr>
            </w:pPr>
            <w:r w:rsidRPr="00567618">
              <w:rPr>
                <w:sz w:val="16"/>
                <w:szCs w:val="16"/>
              </w:rPr>
              <w:t>16.1.0</w:t>
            </w:r>
          </w:p>
        </w:tc>
      </w:tr>
      <w:tr w:rsidR="00FC7E52" w:rsidRPr="00567618" w14:paraId="0602C8A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A77DB58"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268E3E"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2BD81C"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E801E" w14:textId="77777777" w:rsidR="00FC7E52" w:rsidRPr="00567618" w:rsidRDefault="00FC7E52" w:rsidP="00DD54CD">
            <w:pPr>
              <w:pStyle w:val="TAL"/>
              <w:rPr>
                <w:sz w:val="16"/>
                <w:szCs w:val="16"/>
              </w:rPr>
            </w:pPr>
            <w:r w:rsidRPr="00567618">
              <w:rPr>
                <w:sz w:val="16"/>
                <w:szCs w:val="16"/>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55BF7C"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FE7EA"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0DD1D" w14:textId="77777777" w:rsidR="00FC7E52" w:rsidRPr="00567618" w:rsidRDefault="00FC7E52" w:rsidP="00DD54CD">
            <w:pPr>
              <w:pStyle w:val="TAL"/>
              <w:rPr>
                <w:sz w:val="16"/>
                <w:szCs w:val="16"/>
              </w:rPr>
            </w:pPr>
            <w:r w:rsidRPr="00567618">
              <w:rPr>
                <w:sz w:val="16"/>
                <w:szCs w:val="16"/>
              </w:rPr>
              <w:t>Signaling of ANBR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8AF6" w14:textId="77777777" w:rsidR="00FC7E52" w:rsidRPr="00567618" w:rsidRDefault="00FC7E52" w:rsidP="00DD54CD">
            <w:pPr>
              <w:pStyle w:val="TAC"/>
              <w:rPr>
                <w:sz w:val="16"/>
                <w:szCs w:val="16"/>
              </w:rPr>
            </w:pPr>
            <w:r w:rsidRPr="00567618">
              <w:rPr>
                <w:sz w:val="16"/>
                <w:szCs w:val="16"/>
              </w:rPr>
              <w:t>16.2.0</w:t>
            </w:r>
          </w:p>
        </w:tc>
      </w:tr>
      <w:tr w:rsidR="00FC7E52" w:rsidRPr="00567618" w14:paraId="63C1567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3D85482"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ECEA7"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AA4D3"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2096C" w14:textId="77777777" w:rsidR="00FC7E52" w:rsidRPr="00567618" w:rsidRDefault="00FC7E52" w:rsidP="00DD54CD">
            <w:pPr>
              <w:pStyle w:val="TAL"/>
              <w:rPr>
                <w:sz w:val="16"/>
                <w:szCs w:val="16"/>
              </w:rPr>
            </w:pPr>
            <w:r w:rsidRPr="00567618">
              <w:rPr>
                <w:sz w:val="16"/>
                <w:szCs w:val="16"/>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4034C0"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46C49"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B11C0" w14:textId="77777777" w:rsidR="00FC7E52" w:rsidRPr="00567618" w:rsidRDefault="00FC7E52" w:rsidP="00DD54CD">
            <w:pPr>
              <w:pStyle w:val="TAL"/>
              <w:rPr>
                <w:sz w:val="16"/>
                <w:szCs w:val="16"/>
              </w:rPr>
            </w:pPr>
            <w:r w:rsidRPr="00567618">
              <w:rPr>
                <w:sz w:val="16"/>
                <w:szCs w:val="16"/>
              </w:rPr>
              <w:t>Additional 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4B571" w14:textId="77777777" w:rsidR="00FC7E52" w:rsidRPr="00567618" w:rsidRDefault="00FC7E52" w:rsidP="00DD54CD">
            <w:pPr>
              <w:pStyle w:val="TAC"/>
              <w:rPr>
                <w:sz w:val="16"/>
                <w:szCs w:val="16"/>
              </w:rPr>
            </w:pPr>
            <w:r w:rsidRPr="00567618">
              <w:rPr>
                <w:sz w:val="16"/>
                <w:szCs w:val="16"/>
              </w:rPr>
              <w:t>16.2.0</w:t>
            </w:r>
          </w:p>
        </w:tc>
      </w:tr>
      <w:tr w:rsidR="00FC7E52" w:rsidRPr="00567618" w14:paraId="554D09B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B1FDA39"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037AE5"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E9A42"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07B23" w14:textId="77777777" w:rsidR="00FC7E52" w:rsidRPr="00567618" w:rsidRDefault="00FC7E52" w:rsidP="00DD54CD">
            <w:pPr>
              <w:pStyle w:val="TAL"/>
              <w:rPr>
                <w:sz w:val="16"/>
                <w:szCs w:val="16"/>
              </w:rPr>
            </w:pPr>
            <w:r w:rsidRPr="00567618">
              <w:rPr>
                <w:sz w:val="16"/>
                <w:szCs w:val="16"/>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0F183"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2774"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BC4017" w14:textId="77777777" w:rsidR="00FC7E52" w:rsidRPr="00567618" w:rsidRDefault="00FC7E52" w:rsidP="00DD54CD">
            <w:pPr>
              <w:pStyle w:val="TAL"/>
              <w:rPr>
                <w:sz w:val="16"/>
                <w:szCs w:val="16"/>
              </w:rPr>
            </w:pPr>
            <w:r w:rsidRPr="00567618">
              <w:rPr>
                <w:sz w:val="16"/>
                <w:szCs w:val="16"/>
              </w:rPr>
              <w:t>SDP Examples on DBI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39FFA" w14:textId="77777777" w:rsidR="00FC7E52" w:rsidRPr="00567618" w:rsidRDefault="00FC7E52" w:rsidP="00DD54CD">
            <w:pPr>
              <w:pStyle w:val="TAC"/>
              <w:rPr>
                <w:sz w:val="16"/>
                <w:szCs w:val="16"/>
              </w:rPr>
            </w:pPr>
            <w:r w:rsidRPr="00567618">
              <w:rPr>
                <w:sz w:val="16"/>
                <w:szCs w:val="16"/>
              </w:rPr>
              <w:t>16.2.0</w:t>
            </w:r>
          </w:p>
        </w:tc>
      </w:tr>
      <w:tr w:rsidR="00FC7E52" w:rsidRPr="00567618" w14:paraId="328B5B2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779BD45"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5EBE1B"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AFFAEF" w14:textId="77777777" w:rsidR="00FC7E52" w:rsidRPr="00567618" w:rsidRDefault="00FC7E52" w:rsidP="00DD54CD">
            <w:pPr>
              <w:pStyle w:val="TAC"/>
              <w:rPr>
                <w:sz w:val="16"/>
                <w:szCs w:val="16"/>
              </w:rPr>
            </w:pPr>
            <w:r w:rsidRPr="00567618">
              <w:rPr>
                <w:sz w:val="16"/>
                <w:szCs w:val="16"/>
              </w:rPr>
              <w:t>SP-190336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A7697" w14:textId="77777777" w:rsidR="00FC7E52" w:rsidRPr="00567618" w:rsidRDefault="00FC7E52" w:rsidP="00DD54CD">
            <w:pPr>
              <w:pStyle w:val="TAL"/>
              <w:rPr>
                <w:sz w:val="16"/>
                <w:szCs w:val="16"/>
              </w:rPr>
            </w:pPr>
            <w:r w:rsidRPr="00567618">
              <w:rPr>
                <w:sz w:val="16"/>
                <w:szCs w:val="16"/>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481E8"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86F49"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FA5F" w14:textId="77777777" w:rsidR="00FC7E52" w:rsidRPr="00567618" w:rsidRDefault="00FC7E52" w:rsidP="00DD54CD">
            <w:pPr>
              <w:pStyle w:val="TAL"/>
              <w:rPr>
                <w:sz w:val="16"/>
                <w:szCs w:val="16"/>
              </w:rPr>
            </w:pPr>
            <w:r w:rsidRPr="00567618">
              <w:rPr>
                <w:sz w:val="16"/>
                <w:szCs w:val="16"/>
              </w:rPr>
              <w:t>Update FLEX FEC Usage and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EC07E" w14:textId="77777777" w:rsidR="00FC7E52" w:rsidRPr="00567618" w:rsidRDefault="00FC7E52" w:rsidP="00DD54CD">
            <w:pPr>
              <w:pStyle w:val="TAC"/>
              <w:rPr>
                <w:sz w:val="16"/>
                <w:szCs w:val="16"/>
              </w:rPr>
            </w:pPr>
            <w:r w:rsidRPr="00567618">
              <w:rPr>
                <w:sz w:val="16"/>
                <w:szCs w:val="16"/>
              </w:rPr>
              <w:t>16.2.0</w:t>
            </w:r>
          </w:p>
        </w:tc>
      </w:tr>
      <w:tr w:rsidR="00FC7E52" w:rsidRPr="00567618" w14:paraId="0E9ABD3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355FB5"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5697C"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CCA5DE" w14:textId="77777777" w:rsidR="00FC7E52" w:rsidRPr="00567618" w:rsidRDefault="00FC7E52" w:rsidP="00DD54CD">
            <w:pPr>
              <w:pStyle w:val="TAC"/>
              <w:rPr>
                <w:sz w:val="16"/>
                <w:szCs w:val="16"/>
              </w:rPr>
            </w:pPr>
            <w:r w:rsidRPr="00567618">
              <w:rPr>
                <w:sz w:val="16"/>
                <w:szCs w:val="16"/>
              </w:rPr>
              <w:t>SP-190335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41E19" w14:textId="77777777" w:rsidR="00FC7E52" w:rsidRPr="00567618" w:rsidRDefault="00FC7E52" w:rsidP="00DD54CD">
            <w:pPr>
              <w:pStyle w:val="TAL"/>
              <w:rPr>
                <w:sz w:val="16"/>
                <w:szCs w:val="16"/>
              </w:rPr>
            </w:pPr>
            <w:r w:rsidRPr="00567618">
              <w:rPr>
                <w:sz w:val="16"/>
                <w:szCs w:val="16"/>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38704"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F6771"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01C5C" w14:textId="77777777" w:rsidR="00FC7E52" w:rsidRPr="00567618" w:rsidRDefault="00FC7E52" w:rsidP="00DD54CD">
            <w:pPr>
              <w:pStyle w:val="TAL"/>
              <w:rPr>
                <w:sz w:val="16"/>
                <w:szCs w:val="16"/>
              </w:rPr>
            </w:pPr>
            <w:r w:rsidRPr="00567618">
              <w:rPr>
                <w:sz w:val="16"/>
                <w:szCs w:val="16"/>
              </w:rPr>
              <w:t>CVO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CEC1C" w14:textId="77777777" w:rsidR="00FC7E52" w:rsidRPr="00567618" w:rsidRDefault="00FC7E52" w:rsidP="00DD54CD">
            <w:pPr>
              <w:pStyle w:val="TAC"/>
              <w:rPr>
                <w:sz w:val="16"/>
                <w:szCs w:val="16"/>
              </w:rPr>
            </w:pPr>
            <w:r w:rsidRPr="00567618">
              <w:rPr>
                <w:sz w:val="16"/>
                <w:szCs w:val="16"/>
              </w:rPr>
              <w:t>16.2.0</w:t>
            </w:r>
          </w:p>
        </w:tc>
      </w:tr>
      <w:tr w:rsidR="00FC7E52" w:rsidRPr="00567618" w14:paraId="5031C1A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159FF62"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A73DF9"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015E76" w14:textId="77777777" w:rsidR="00FC7E52" w:rsidRPr="00567618" w:rsidRDefault="00FC7E52" w:rsidP="00DD54CD">
            <w:pPr>
              <w:pStyle w:val="TAC"/>
              <w:rPr>
                <w:sz w:val="16"/>
                <w:szCs w:val="16"/>
              </w:rPr>
            </w:pPr>
            <w:r w:rsidRPr="00567618">
              <w:rPr>
                <w:sz w:val="16"/>
                <w:szCs w:val="16"/>
              </w:rPr>
              <w:t>SP-190337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A903" w14:textId="77777777" w:rsidR="00FC7E52" w:rsidRPr="00567618" w:rsidRDefault="00FC7E52" w:rsidP="00DD54CD">
            <w:pPr>
              <w:pStyle w:val="TAL"/>
              <w:rPr>
                <w:sz w:val="16"/>
                <w:szCs w:val="16"/>
              </w:rPr>
            </w:pPr>
            <w:r w:rsidRPr="00567618">
              <w:rPr>
                <w:sz w:val="16"/>
                <w:szCs w:val="16"/>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DB142"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5EA4B"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0A3DBA" w14:textId="77777777" w:rsidR="00FC7E52" w:rsidRPr="00567618" w:rsidRDefault="00FC7E52" w:rsidP="00DD54CD">
            <w:pPr>
              <w:pStyle w:val="TAL"/>
              <w:rPr>
                <w:sz w:val="16"/>
                <w:szCs w:val="16"/>
              </w:rPr>
            </w:pPr>
            <w:r w:rsidRPr="00567618">
              <w:rPr>
                <w:sz w:val="16"/>
                <w:szCs w:val="16"/>
              </w:rPr>
              <w:t>Correction to H.264 CBP Level 1.2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ED36C" w14:textId="77777777" w:rsidR="00FC7E52" w:rsidRPr="00567618" w:rsidRDefault="00FC7E52" w:rsidP="00DD54CD">
            <w:pPr>
              <w:pStyle w:val="TAC"/>
              <w:rPr>
                <w:sz w:val="16"/>
                <w:szCs w:val="16"/>
              </w:rPr>
            </w:pPr>
            <w:r w:rsidRPr="00567618">
              <w:rPr>
                <w:sz w:val="16"/>
                <w:szCs w:val="16"/>
              </w:rPr>
              <w:t>16.2.0</w:t>
            </w:r>
          </w:p>
        </w:tc>
      </w:tr>
      <w:tr w:rsidR="00FC7E52" w:rsidRPr="00567618" w14:paraId="7D67151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FE01C2F"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60718"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6B239F"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26701" w14:textId="77777777" w:rsidR="00FC7E52" w:rsidRPr="00567618" w:rsidRDefault="00FC7E52" w:rsidP="00DD54CD">
            <w:pPr>
              <w:pStyle w:val="TAL"/>
              <w:rPr>
                <w:sz w:val="16"/>
                <w:szCs w:val="16"/>
              </w:rPr>
            </w:pPr>
            <w:r w:rsidRPr="00567618">
              <w:rPr>
                <w:sz w:val="16"/>
                <w:szCs w:val="16"/>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6357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E784A"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99777" w14:textId="77777777" w:rsidR="00FC7E52" w:rsidRPr="00567618" w:rsidRDefault="00FC7E52" w:rsidP="00DD54CD">
            <w:pPr>
              <w:pStyle w:val="TAL"/>
              <w:rPr>
                <w:sz w:val="16"/>
                <w:szCs w:val="16"/>
              </w:rPr>
            </w:pPr>
            <w:r w:rsidRPr="00567618">
              <w:rPr>
                <w:sz w:val="16"/>
                <w:szCs w:val="16"/>
              </w:rPr>
              <w:t>Metrics collection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48174" w14:textId="77777777" w:rsidR="00FC7E52" w:rsidRPr="00567618" w:rsidRDefault="00FC7E52" w:rsidP="00DD54CD">
            <w:pPr>
              <w:pStyle w:val="TAC"/>
              <w:rPr>
                <w:sz w:val="16"/>
                <w:szCs w:val="16"/>
              </w:rPr>
            </w:pPr>
            <w:r w:rsidRPr="00567618">
              <w:rPr>
                <w:sz w:val="16"/>
                <w:szCs w:val="16"/>
              </w:rPr>
              <w:t>16.2.0</w:t>
            </w:r>
          </w:p>
        </w:tc>
      </w:tr>
      <w:tr w:rsidR="00FC7E52" w:rsidRPr="00567618" w14:paraId="1AE220A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A0AD94"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FF6C9"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1B45C7" w14:textId="77777777" w:rsidR="00FC7E52" w:rsidRPr="00567618" w:rsidRDefault="00FC7E52" w:rsidP="00DD54CD">
            <w:pPr>
              <w:pStyle w:val="TAC"/>
              <w:rPr>
                <w:sz w:val="16"/>
                <w:szCs w:val="16"/>
              </w:rPr>
            </w:pPr>
            <w:r w:rsidRPr="00567618">
              <w:rPr>
                <w:sz w:val="16"/>
                <w:szCs w:val="16"/>
              </w:rPr>
              <w:t>SP-190647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0A515" w14:textId="77777777" w:rsidR="00FC7E52" w:rsidRPr="00567618" w:rsidRDefault="00FC7E52" w:rsidP="00DD54CD">
            <w:pPr>
              <w:pStyle w:val="TAL"/>
              <w:rPr>
                <w:sz w:val="16"/>
                <w:szCs w:val="16"/>
              </w:rPr>
            </w:pPr>
            <w:r w:rsidRPr="00567618">
              <w:rPr>
                <w:sz w:val="16"/>
                <w:szCs w:val="16"/>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D9DC8A"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E5FAB"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8EC2C" w14:textId="77777777" w:rsidR="00FC7E52" w:rsidRPr="00567618" w:rsidRDefault="00FC7E52" w:rsidP="00DD54CD">
            <w:pPr>
              <w:pStyle w:val="TAL"/>
              <w:rPr>
                <w:sz w:val="16"/>
                <w:szCs w:val="16"/>
              </w:rPr>
            </w:pPr>
            <w:r w:rsidRPr="00567618">
              <w:rPr>
                <w:sz w:val="16"/>
                <w:szCs w:val="16"/>
              </w:rPr>
              <w:t>ANBR implementation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95803" w14:textId="77777777" w:rsidR="00FC7E52" w:rsidRPr="00567618" w:rsidRDefault="00FC7E52" w:rsidP="00DD54CD">
            <w:pPr>
              <w:pStyle w:val="TAC"/>
              <w:rPr>
                <w:sz w:val="16"/>
                <w:szCs w:val="16"/>
              </w:rPr>
            </w:pPr>
            <w:r w:rsidRPr="00567618">
              <w:rPr>
                <w:sz w:val="16"/>
                <w:szCs w:val="16"/>
              </w:rPr>
              <w:t>16.3.0</w:t>
            </w:r>
          </w:p>
        </w:tc>
      </w:tr>
      <w:tr w:rsidR="00FC7E52" w:rsidRPr="00567618" w14:paraId="011986E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00BEEB9"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D22EAA"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54E22F" w14:textId="77777777" w:rsidR="00FC7E52" w:rsidRPr="00567618" w:rsidRDefault="00FC7E52" w:rsidP="00DD54CD">
            <w:pPr>
              <w:pStyle w:val="TAC"/>
              <w:rPr>
                <w:sz w:val="16"/>
                <w:szCs w:val="16"/>
              </w:rPr>
            </w:pPr>
            <w:r w:rsidRPr="00567618">
              <w:rPr>
                <w:sz w:val="16"/>
                <w:szCs w:val="16"/>
              </w:rPr>
              <w:t>SP-190646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60847" w14:textId="77777777" w:rsidR="00FC7E52" w:rsidRPr="00567618" w:rsidRDefault="00FC7E52" w:rsidP="00DD54CD">
            <w:pPr>
              <w:pStyle w:val="TAL"/>
              <w:rPr>
                <w:sz w:val="16"/>
                <w:szCs w:val="16"/>
              </w:rPr>
            </w:pPr>
            <w:r w:rsidRPr="00567618">
              <w:rPr>
                <w:sz w:val="16"/>
                <w:szCs w:val="16"/>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287884"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42902"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60F64" w14:textId="77777777" w:rsidR="00FC7E52" w:rsidRPr="00567618" w:rsidRDefault="00FC7E52" w:rsidP="00DD54CD">
            <w:pPr>
              <w:pStyle w:val="TAL"/>
              <w:rPr>
                <w:sz w:val="16"/>
                <w:szCs w:val="16"/>
              </w:rPr>
            </w:pPr>
            <w:r w:rsidRPr="00567618">
              <w:rPr>
                <w:sz w:val="16"/>
                <w:szCs w:val="16"/>
              </w:rPr>
              <w:t xml:space="preserve">Updating reference to </w:t>
            </w:r>
            <w:r>
              <w:rPr>
                <w:sz w:val="16"/>
                <w:szCs w:val="16"/>
              </w:rPr>
              <w:t>RFC </w:t>
            </w:r>
            <w:r w:rsidRPr="00567618">
              <w:rPr>
                <w:sz w:val="16"/>
                <w:szCs w:val="16"/>
              </w:rPr>
              <w:t>8627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924E7" w14:textId="77777777" w:rsidR="00FC7E52" w:rsidRPr="00567618" w:rsidRDefault="00FC7E52" w:rsidP="00DD54CD">
            <w:pPr>
              <w:pStyle w:val="TAC"/>
              <w:rPr>
                <w:sz w:val="16"/>
                <w:szCs w:val="16"/>
              </w:rPr>
            </w:pPr>
            <w:r w:rsidRPr="00567618">
              <w:rPr>
                <w:sz w:val="16"/>
                <w:szCs w:val="16"/>
              </w:rPr>
              <w:t>16.3.0</w:t>
            </w:r>
          </w:p>
        </w:tc>
      </w:tr>
      <w:tr w:rsidR="00FC7E52" w:rsidRPr="00567618" w14:paraId="5C00AF2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B588B8E"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EE9F4E"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6234AC"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B9350" w14:textId="77777777" w:rsidR="00FC7E52" w:rsidRPr="00567618" w:rsidRDefault="00FC7E52" w:rsidP="00DD54CD">
            <w:pPr>
              <w:pStyle w:val="TAL"/>
              <w:rPr>
                <w:sz w:val="16"/>
                <w:szCs w:val="16"/>
              </w:rPr>
            </w:pPr>
            <w:r w:rsidRPr="00567618">
              <w:rPr>
                <w:sz w:val="16"/>
                <w:szCs w:val="16"/>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F1BF5" w14:textId="77777777" w:rsidR="00FC7E52" w:rsidRPr="00567618" w:rsidRDefault="00FC7E52" w:rsidP="00DD54CD">
            <w:pPr>
              <w:pStyle w:val="TAR"/>
              <w:jc w:val="center"/>
              <w:rPr>
                <w:sz w:val="16"/>
                <w:szCs w:val="16"/>
              </w:rPr>
            </w:pPr>
            <w:r w:rsidRPr="00567618">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0732C"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4F51C7" w14:textId="77777777" w:rsidR="00FC7E52" w:rsidRPr="00567618" w:rsidRDefault="00FC7E52" w:rsidP="00DD54CD">
            <w:pPr>
              <w:pStyle w:val="TAL"/>
              <w:rPr>
                <w:sz w:val="16"/>
                <w:szCs w:val="16"/>
              </w:rPr>
            </w:pPr>
            <w:r w:rsidRPr="00567618">
              <w:rPr>
                <w:sz w:val="16"/>
                <w:szCs w:val="16"/>
              </w:rPr>
              <w:t>Addition of Coverage and Handoff Enhacements for Multimedia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0FD42" w14:textId="77777777" w:rsidR="00FC7E52" w:rsidRPr="00567618" w:rsidRDefault="00FC7E52" w:rsidP="00DD54CD">
            <w:pPr>
              <w:pStyle w:val="TAC"/>
              <w:rPr>
                <w:sz w:val="16"/>
                <w:szCs w:val="16"/>
              </w:rPr>
            </w:pPr>
            <w:r w:rsidRPr="00567618">
              <w:rPr>
                <w:sz w:val="16"/>
                <w:szCs w:val="16"/>
              </w:rPr>
              <w:t>16.3.0</w:t>
            </w:r>
          </w:p>
        </w:tc>
      </w:tr>
      <w:tr w:rsidR="00FC7E52" w:rsidRPr="00567618" w14:paraId="5A84897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14B833F"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6BDD5"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DD8C30" w14:textId="77777777" w:rsidR="00FC7E52" w:rsidRPr="00567618" w:rsidRDefault="00FC7E52" w:rsidP="00DD54CD">
            <w:pPr>
              <w:pStyle w:val="TAC"/>
              <w:rPr>
                <w:sz w:val="16"/>
                <w:szCs w:val="16"/>
              </w:rPr>
            </w:pPr>
            <w:r w:rsidRPr="00567618">
              <w:rPr>
                <w:sz w:val="16"/>
                <w:szCs w:val="16"/>
              </w:rPr>
              <w:t>SP-190934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7F849" w14:textId="77777777" w:rsidR="00FC7E52" w:rsidRPr="00567618" w:rsidRDefault="00FC7E52" w:rsidP="00DD54CD">
            <w:pPr>
              <w:pStyle w:val="TAL"/>
              <w:rPr>
                <w:sz w:val="16"/>
                <w:szCs w:val="16"/>
              </w:rPr>
            </w:pPr>
            <w:r w:rsidRPr="00567618">
              <w:rPr>
                <w:sz w:val="16"/>
                <w:szCs w:val="16"/>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CE31B" w14:textId="77777777" w:rsidR="00FC7E52" w:rsidRPr="00567618" w:rsidRDefault="00FC7E52" w:rsidP="00DD54CD">
            <w:pPr>
              <w:pStyle w:val="TAR"/>
              <w:jc w:val="center"/>
              <w:rPr>
                <w:sz w:val="16"/>
                <w:szCs w:val="16"/>
              </w:rPr>
            </w:pPr>
            <w:r w:rsidRPr="00567618">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173CD"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45605" w14:textId="77777777" w:rsidR="00FC7E52" w:rsidRPr="00567618" w:rsidRDefault="00FC7E52" w:rsidP="00DD54CD">
            <w:pPr>
              <w:pStyle w:val="TAL"/>
              <w:rPr>
                <w:sz w:val="16"/>
                <w:szCs w:val="16"/>
              </w:rPr>
            </w:pPr>
            <w:r w:rsidRPr="00567618">
              <w:rPr>
                <w:sz w:val="16"/>
                <w:szCs w:val="16"/>
              </w:rPr>
              <w:t>Interfacing MTSI client with 3GPP L2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4A96D" w14:textId="77777777" w:rsidR="00FC7E52" w:rsidRPr="00567618" w:rsidRDefault="00FC7E52" w:rsidP="00DD54CD">
            <w:pPr>
              <w:pStyle w:val="TAC"/>
              <w:rPr>
                <w:sz w:val="16"/>
                <w:szCs w:val="16"/>
              </w:rPr>
            </w:pPr>
            <w:r w:rsidRPr="00567618">
              <w:rPr>
                <w:sz w:val="16"/>
                <w:szCs w:val="16"/>
              </w:rPr>
              <w:t>16.3.0</w:t>
            </w:r>
          </w:p>
        </w:tc>
      </w:tr>
      <w:tr w:rsidR="00FC7E52" w:rsidRPr="00567618" w14:paraId="4A72B1F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99BB13E"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EB64C6"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5E42F" w14:textId="77777777" w:rsidR="00FC7E52" w:rsidRPr="00567618" w:rsidRDefault="00FC7E52" w:rsidP="00DD54CD">
            <w:pPr>
              <w:pStyle w:val="TAC"/>
              <w:rPr>
                <w:sz w:val="16"/>
                <w:szCs w:val="16"/>
              </w:rPr>
            </w:pPr>
            <w:r w:rsidRPr="00567618">
              <w:rPr>
                <w:sz w:val="16"/>
                <w:szCs w:val="16"/>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FBA43" w14:textId="77777777" w:rsidR="00FC7E52" w:rsidRPr="00567618" w:rsidRDefault="00FC7E52" w:rsidP="00DD54CD">
            <w:pPr>
              <w:pStyle w:val="TAL"/>
              <w:rPr>
                <w:sz w:val="16"/>
                <w:szCs w:val="16"/>
              </w:rPr>
            </w:pPr>
            <w:r w:rsidRPr="00567618">
              <w:rPr>
                <w:sz w:val="16"/>
                <w:szCs w:val="16"/>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9785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AF0A1"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E4BD3" w14:textId="77777777" w:rsidR="00FC7E52" w:rsidRPr="00567618" w:rsidRDefault="00FC7E52" w:rsidP="00DD54CD">
            <w:pPr>
              <w:pStyle w:val="TAL"/>
              <w:rPr>
                <w:sz w:val="16"/>
                <w:szCs w:val="16"/>
              </w:rPr>
            </w:pPr>
            <w:r w:rsidRPr="00567618">
              <w:rPr>
                <w:sz w:val="16"/>
                <w:szCs w:val="16"/>
              </w:rPr>
              <w:t>Updates on ANBR Capability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F9060" w14:textId="77777777" w:rsidR="00FC7E52" w:rsidRPr="00567618" w:rsidRDefault="00FC7E52" w:rsidP="00DD54CD">
            <w:pPr>
              <w:pStyle w:val="TAC"/>
              <w:rPr>
                <w:sz w:val="16"/>
                <w:szCs w:val="16"/>
              </w:rPr>
            </w:pPr>
            <w:r w:rsidRPr="00567618">
              <w:rPr>
                <w:sz w:val="16"/>
                <w:szCs w:val="16"/>
              </w:rPr>
              <w:t>16.3.0</w:t>
            </w:r>
          </w:p>
        </w:tc>
      </w:tr>
      <w:tr w:rsidR="00FC7E52" w:rsidRPr="00567618" w14:paraId="76E9911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D21B9E1"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E4B739"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55A7F3"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EF7E" w14:textId="77777777" w:rsidR="00FC7E52" w:rsidRPr="00567618" w:rsidRDefault="00FC7E52" w:rsidP="00DD54CD">
            <w:pPr>
              <w:pStyle w:val="TAL"/>
              <w:rPr>
                <w:sz w:val="16"/>
                <w:szCs w:val="16"/>
              </w:rPr>
            </w:pPr>
            <w:r w:rsidRPr="00567618">
              <w:rPr>
                <w:sz w:val="16"/>
                <w:szCs w:val="16"/>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899EE"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5FB54"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7A45F" w14:textId="77777777" w:rsidR="00FC7E52" w:rsidRPr="00567618" w:rsidRDefault="00FC7E52" w:rsidP="00DD54CD">
            <w:pPr>
              <w:pStyle w:val="TAL"/>
              <w:rPr>
                <w:sz w:val="16"/>
                <w:szCs w:val="16"/>
              </w:rPr>
            </w:pPr>
            <w:r w:rsidRPr="00567618">
              <w:rPr>
                <w:sz w:val="16"/>
                <w:szCs w:val="16"/>
              </w:rPr>
              <w:t>Management Objects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9CF11" w14:textId="77777777" w:rsidR="00FC7E52" w:rsidRPr="00567618" w:rsidRDefault="00FC7E52" w:rsidP="00DD54CD">
            <w:pPr>
              <w:pStyle w:val="TAC"/>
              <w:rPr>
                <w:sz w:val="16"/>
                <w:szCs w:val="16"/>
              </w:rPr>
            </w:pPr>
            <w:r w:rsidRPr="00567618">
              <w:rPr>
                <w:sz w:val="16"/>
                <w:szCs w:val="16"/>
              </w:rPr>
              <w:t>16.3.0</w:t>
            </w:r>
          </w:p>
        </w:tc>
      </w:tr>
      <w:tr w:rsidR="00FC7E52" w:rsidRPr="00567618" w14:paraId="3ED93B7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96F4DD5"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09CC9B"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FB2343"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489B8" w14:textId="77777777" w:rsidR="00FC7E52" w:rsidRPr="00567618" w:rsidRDefault="00FC7E52" w:rsidP="00DD54CD">
            <w:pPr>
              <w:pStyle w:val="TAL"/>
              <w:rPr>
                <w:sz w:val="16"/>
                <w:szCs w:val="16"/>
              </w:rPr>
            </w:pPr>
            <w:r w:rsidRPr="00567618">
              <w:rPr>
                <w:sz w:val="16"/>
                <w:szCs w:val="16"/>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44383"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EF98A"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81433" w14:textId="77777777" w:rsidR="00FC7E52" w:rsidRPr="00567618" w:rsidRDefault="00FC7E52" w:rsidP="00DD54CD">
            <w:pPr>
              <w:pStyle w:val="TAL"/>
              <w:rPr>
                <w:sz w:val="16"/>
                <w:szCs w:val="16"/>
              </w:rPr>
            </w:pPr>
            <w:r w:rsidRPr="00567618">
              <w:rPr>
                <w:sz w:val="16"/>
                <w:szCs w:val="16"/>
              </w:rPr>
              <w:t>SDP Examples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BC60A" w14:textId="77777777" w:rsidR="00FC7E52" w:rsidRPr="00567618" w:rsidRDefault="00FC7E52" w:rsidP="00DD54CD">
            <w:pPr>
              <w:pStyle w:val="TAC"/>
              <w:rPr>
                <w:sz w:val="16"/>
                <w:szCs w:val="16"/>
              </w:rPr>
            </w:pPr>
            <w:r w:rsidRPr="00567618">
              <w:rPr>
                <w:sz w:val="16"/>
                <w:szCs w:val="16"/>
              </w:rPr>
              <w:t>16.3.0</w:t>
            </w:r>
          </w:p>
        </w:tc>
      </w:tr>
      <w:tr w:rsidR="00FC7E52" w:rsidRPr="00567618" w14:paraId="153946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ECBD353"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76D15F"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4B0885" w14:textId="77777777" w:rsidR="00FC7E52" w:rsidRPr="00567618" w:rsidRDefault="00FC7E52" w:rsidP="00DD54CD">
            <w:pPr>
              <w:pStyle w:val="TAC"/>
              <w:rPr>
                <w:sz w:val="16"/>
                <w:szCs w:val="16"/>
              </w:rPr>
            </w:pPr>
            <w:r w:rsidRPr="00567618">
              <w:rPr>
                <w:sz w:val="16"/>
                <w:szCs w:val="16"/>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2BC72" w14:textId="77777777" w:rsidR="00FC7E52" w:rsidRPr="00567618" w:rsidRDefault="00FC7E52" w:rsidP="00DD54CD">
            <w:pPr>
              <w:pStyle w:val="TAL"/>
              <w:rPr>
                <w:sz w:val="16"/>
                <w:szCs w:val="16"/>
              </w:rPr>
            </w:pPr>
            <w:r w:rsidRPr="00567618">
              <w:rPr>
                <w:sz w:val="16"/>
                <w:szCs w:val="16"/>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42AFF"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23A58"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54DA3" w14:textId="77777777" w:rsidR="00FC7E52" w:rsidRPr="00567618" w:rsidRDefault="00FC7E52" w:rsidP="00DD54CD">
            <w:pPr>
              <w:pStyle w:val="TAL"/>
              <w:rPr>
                <w:sz w:val="16"/>
                <w:szCs w:val="16"/>
              </w:rPr>
            </w:pPr>
            <w:r w:rsidRPr="00567618">
              <w:rPr>
                <w:sz w:val="16"/>
                <w:szCs w:val="16"/>
              </w:rPr>
              <w:t>SDP Attributes' Mux Category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02FDF" w14:textId="77777777" w:rsidR="00FC7E52" w:rsidRPr="00567618" w:rsidRDefault="00FC7E52" w:rsidP="00DD54CD">
            <w:pPr>
              <w:pStyle w:val="TAC"/>
              <w:rPr>
                <w:sz w:val="16"/>
                <w:szCs w:val="16"/>
              </w:rPr>
            </w:pPr>
            <w:r w:rsidRPr="00567618">
              <w:rPr>
                <w:sz w:val="16"/>
                <w:szCs w:val="16"/>
              </w:rPr>
              <w:t>16.3.0</w:t>
            </w:r>
          </w:p>
        </w:tc>
      </w:tr>
      <w:tr w:rsidR="00FC7E52" w:rsidRPr="00567618" w14:paraId="74CD0E9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159D57B"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5FC013"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58846D" w14:textId="77777777" w:rsidR="00FC7E52" w:rsidRPr="00567618" w:rsidRDefault="00FC7E52" w:rsidP="00DD54CD">
            <w:pPr>
              <w:pStyle w:val="TAC"/>
              <w:rPr>
                <w:sz w:val="16"/>
                <w:szCs w:val="16"/>
              </w:rPr>
            </w:pPr>
            <w:r w:rsidRPr="00567618">
              <w:rPr>
                <w:sz w:val="16"/>
                <w:szCs w:val="16"/>
              </w:rPr>
              <w:t>SP-191000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D163F" w14:textId="77777777" w:rsidR="00FC7E52" w:rsidRPr="00567618" w:rsidRDefault="00FC7E52" w:rsidP="00DD54CD">
            <w:pPr>
              <w:pStyle w:val="TAL"/>
              <w:rPr>
                <w:sz w:val="16"/>
                <w:szCs w:val="16"/>
              </w:rPr>
            </w:pPr>
            <w:r w:rsidRPr="00567618">
              <w:rPr>
                <w:sz w:val="16"/>
                <w:szCs w:val="16"/>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AB681E" w14:textId="77777777" w:rsidR="00FC7E52" w:rsidRPr="00567618" w:rsidRDefault="00FC7E52" w:rsidP="00DD54CD">
            <w:pPr>
              <w:pStyle w:val="TAR"/>
              <w:jc w:val="center"/>
              <w:rPr>
                <w:sz w:val="16"/>
                <w:szCs w:val="16"/>
              </w:rPr>
            </w:pPr>
            <w:r w:rsidRPr="00567618">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64335"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D08EA" w14:textId="77777777" w:rsidR="00FC7E52" w:rsidRPr="00567618" w:rsidRDefault="00FC7E52" w:rsidP="00DD54CD">
            <w:pPr>
              <w:pStyle w:val="TAL"/>
              <w:rPr>
                <w:sz w:val="16"/>
                <w:szCs w:val="16"/>
              </w:rPr>
            </w:pPr>
            <w:r w:rsidRPr="00567618">
              <w:rPr>
                <w:sz w:val="16"/>
                <w:szCs w:val="16"/>
              </w:rPr>
              <w:t>Clarifications on EVS SID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BEFD8" w14:textId="77777777" w:rsidR="00FC7E52" w:rsidRPr="00567618" w:rsidRDefault="00FC7E52" w:rsidP="00DD54CD">
            <w:pPr>
              <w:pStyle w:val="TAC"/>
              <w:rPr>
                <w:sz w:val="16"/>
                <w:szCs w:val="16"/>
              </w:rPr>
            </w:pPr>
            <w:r w:rsidRPr="00567618">
              <w:rPr>
                <w:sz w:val="16"/>
                <w:szCs w:val="16"/>
              </w:rPr>
              <w:t>16.4.0</w:t>
            </w:r>
          </w:p>
        </w:tc>
      </w:tr>
      <w:tr w:rsidR="00FC7E52" w:rsidRPr="00567618" w14:paraId="41E0516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9B621AD"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36F43D"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44B4E1" w14:textId="77777777" w:rsidR="00FC7E52" w:rsidRPr="00567618" w:rsidRDefault="00FC7E52" w:rsidP="00DD54CD">
            <w:pPr>
              <w:pStyle w:val="TAC"/>
              <w:rPr>
                <w:sz w:val="16"/>
                <w:szCs w:val="16"/>
              </w:rPr>
            </w:pPr>
            <w:r w:rsidRPr="00567618">
              <w:rPr>
                <w:sz w:val="16"/>
                <w:szCs w:val="16"/>
              </w:rPr>
              <w:t>SP-190996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0B14" w14:textId="77777777" w:rsidR="00FC7E52" w:rsidRPr="00567618" w:rsidRDefault="00FC7E52" w:rsidP="00DD54CD">
            <w:pPr>
              <w:pStyle w:val="TAL"/>
              <w:rPr>
                <w:sz w:val="16"/>
                <w:szCs w:val="16"/>
              </w:rPr>
            </w:pPr>
            <w:r w:rsidRPr="00567618">
              <w:rPr>
                <w:sz w:val="16"/>
                <w:szCs w:val="16"/>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1FB5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358C6"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1718F" w14:textId="77777777" w:rsidR="00FC7E52" w:rsidRPr="00567618" w:rsidRDefault="00FC7E52" w:rsidP="00DD54CD">
            <w:pPr>
              <w:pStyle w:val="TAL"/>
              <w:rPr>
                <w:sz w:val="16"/>
                <w:szCs w:val="16"/>
              </w:rPr>
            </w:pPr>
            <w:r w:rsidRPr="00567618">
              <w:rPr>
                <w:sz w:val="16"/>
                <w:szCs w:val="16"/>
              </w:rPr>
              <w:t>References to CHEM SDP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E3552" w14:textId="77777777" w:rsidR="00FC7E52" w:rsidRPr="00567618" w:rsidRDefault="00FC7E52" w:rsidP="00DD54CD">
            <w:pPr>
              <w:pStyle w:val="TAC"/>
              <w:rPr>
                <w:sz w:val="16"/>
                <w:szCs w:val="16"/>
              </w:rPr>
            </w:pPr>
            <w:r w:rsidRPr="00567618">
              <w:rPr>
                <w:sz w:val="16"/>
                <w:szCs w:val="16"/>
              </w:rPr>
              <w:t>16.4.0</w:t>
            </w:r>
          </w:p>
        </w:tc>
      </w:tr>
      <w:tr w:rsidR="00FC7E52" w:rsidRPr="00567618" w14:paraId="70D95D0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59E9E66"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F96AE"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B47311" w14:textId="77777777" w:rsidR="00FC7E52" w:rsidRPr="00567618" w:rsidRDefault="00FC7E52" w:rsidP="00DD54CD">
            <w:pPr>
              <w:pStyle w:val="TAC"/>
              <w:rPr>
                <w:sz w:val="16"/>
                <w:szCs w:val="16"/>
              </w:rPr>
            </w:pPr>
            <w:r w:rsidRPr="00567618">
              <w:rPr>
                <w:sz w:val="16"/>
                <w:szCs w:val="16"/>
              </w:rPr>
              <w:t>SP-190996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F358E" w14:textId="77777777" w:rsidR="00FC7E52" w:rsidRPr="00567618" w:rsidRDefault="00FC7E52" w:rsidP="00DD54CD">
            <w:pPr>
              <w:pStyle w:val="TAL"/>
              <w:rPr>
                <w:sz w:val="16"/>
                <w:szCs w:val="16"/>
              </w:rPr>
            </w:pPr>
            <w:r w:rsidRPr="00567618">
              <w:rPr>
                <w:sz w:val="16"/>
                <w:szCs w:val="16"/>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A67562"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2008D"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BF3CB" w14:textId="77777777" w:rsidR="00FC7E52" w:rsidRPr="00567618" w:rsidRDefault="00FC7E52" w:rsidP="00DD54CD">
            <w:pPr>
              <w:pStyle w:val="TAL"/>
              <w:rPr>
                <w:sz w:val="16"/>
                <w:szCs w:val="16"/>
              </w:rPr>
            </w:pPr>
            <w:r w:rsidRPr="00567618">
              <w:rPr>
                <w:sz w:val="16"/>
                <w:szCs w:val="16"/>
              </w:rPr>
              <w:t>Registration and Corrections of CHEM SDP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49308" w14:textId="77777777" w:rsidR="00FC7E52" w:rsidRPr="00567618" w:rsidRDefault="00FC7E52" w:rsidP="00DD54CD">
            <w:pPr>
              <w:pStyle w:val="TAC"/>
              <w:rPr>
                <w:sz w:val="16"/>
                <w:szCs w:val="16"/>
              </w:rPr>
            </w:pPr>
            <w:r w:rsidRPr="00567618">
              <w:rPr>
                <w:sz w:val="16"/>
                <w:szCs w:val="16"/>
              </w:rPr>
              <w:t>16.4.0</w:t>
            </w:r>
          </w:p>
        </w:tc>
      </w:tr>
      <w:tr w:rsidR="00FC7E52" w:rsidRPr="00567618" w14:paraId="0E62E9D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DD33F3E"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2E1C0C"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F6A8C3" w14:textId="77777777" w:rsidR="00FC7E52" w:rsidRPr="00567618" w:rsidRDefault="00FC7E52" w:rsidP="00DD54CD">
            <w:pPr>
              <w:pStyle w:val="TAC"/>
              <w:rPr>
                <w:sz w:val="16"/>
                <w:szCs w:val="16"/>
              </w:rPr>
            </w:pPr>
            <w:r w:rsidRPr="00567618">
              <w:rPr>
                <w:sz w:val="16"/>
                <w:szCs w:val="16"/>
              </w:rPr>
              <w:t>SP-190995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527B8" w14:textId="77777777" w:rsidR="00FC7E52" w:rsidRPr="00567618" w:rsidRDefault="00FC7E52" w:rsidP="00DD54CD">
            <w:pPr>
              <w:pStyle w:val="TAL"/>
              <w:rPr>
                <w:sz w:val="16"/>
                <w:szCs w:val="16"/>
              </w:rPr>
            </w:pPr>
            <w:r w:rsidRPr="00567618">
              <w:rPr>
                <w:sz w:val="16"/>
                <w:szCs w:val="16"/>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1806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6EE7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73448" w14:textId="77777777" w:rsidR="00FC7E52" w:rsidRPr="00567618" w:rsidRDefault="00FC7E52" w:rsidP="00DD54CD">
            <w:pPr>
              <w:pStyle w:val="TAL"/>
              <w:rPr>
                <w:sz w:val="16"/>
                <w:szCs w:val="16"/>
              </w:rPr>
            </w:pPr>
            <w:r w:rsidRPr="00567618">
              <w:rPr>
                <w:sz w:val="16"/>
                <w:szCs w:val="16"/>
              </w:rPr>
              <w:t>Amended QoS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D7AF5" w14:textId="77777777" w:rsidR="00FC7E52" w:rsidRPr="00567618" w:rsidRDefault="00FC7E52" w:rsidP="00DD54CD">
            <w:pPr>
              <w:pStyle w:val="TAC"/>
              <w:rPr>
                <w:sz w:val="16"/>
                <w:szCs w:val="16"/>
              </w:rPr>
            </w:pPr>
            <w:r w:rsidRPr="00567618">
              <w:rPr>
                <w:sz w:val="16"/>
                <w:szCs w:val="16"/>
              </w:rPr>
              <w:t>16.4.0</w:t>
            </w:r>
          </w:p>
        </w:tc>
      </w:tr>
      <w:tr w:rsidR="00FC7E52" w:rsidRPr="00567618" w14:paraId="6B38A05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3B09E1E" w14:textId="77777777" w:rsidR="00FC7E52" w:rsidRPr="00567618" w:rsidRDefault="00FC7E52" w:rsidP="00DD54CD">
            <w:pPr>
              <w:pStyle w:val="TAC"/>
              <w:rPr>
                <w:sz w:val="16"/>
                <w:szCs w:val="16"/>
              </w:rPr>
            </w:pPr>
            <w:r w:rsidRPr="00567618">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AE984D" w14:textId="77777777" w:rsidR="00FC7E52" w:rsidRPr="00567618" w:rsidRDefault="00FC7E52" w:rsidP="00DD54CD">
            <w:pPr>
              <w:pStyle w:val="TAC"/>
              <w:rPr>
                <w:sz w:val="16"/>
                <w:szCs w:val="16"/>
              </w:rPr>
            </w:pPr>
            <w:r w:rsidRPr="00567618">
              <w:rPr>
                <w:sz w:val="16"/>
                <w:szCs w:val="16"/>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58CAE" w14:textId="77777777" w:rsidR="00FC7E52" w:rsidRPr="00567618" w:rsidRDefault="00FC7E52" w:rsidP="00DD54CD">
            <w:pPr>
              <w:pStyle w:val="TAC"/>
              <w:rPr>
                <w:sz w:val="16"/>
                <w:szCs w:val="16"/>
              </w:rPr>
            </w:pPr>
            <w:r w:rsidRPr="00567618">
              <w:rPr>
                <w:sz w:val="16"/>
                <w:szCs w:val="16"/>
              </w:rPr>
              <w:t>SP-200033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2A65C" w14:textId="77777777" w:rsidR="00FC7E52" w:rsidRPr="00567618" w:rsidRDefault="00FC7E52" w:rsidP="00DD54CD">
            <w:pPr>
              <w:pStyle w:val="TAL"/>
              <w:rPr>
                <w:sz w:val="16"/>
                <w:szCs w:val="16"/>
              </w:rPr>
            </w:pPr>
            <w:r w:rsidRPr="00567618">
              <w:rPr>
                <w:sz w:val="16"/>
                <w:szCs w:val="16"/>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4E546"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C7DB5"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F42F9"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Addition of MTSI Data Channel Media</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92977" w14:textId="77777777" w:rsidR="00FC7E52" w:rsidRPr="00567618" w:rsidRDefault="00FC7E52" w:rsidP="00DD54CD">
            <w:pPr>
              <w:pStyle w:val="TAC"/>
              <w:rPr>
                <w:sz w:val="16"/>
                <w:szCs w:val="16"/>
              </w:rPr>
            </w:pPr>
            <w:r w:rsidRPr="00567618">
              <w:rPr>
                <w:sz w:val="16"/>
                <w:szCs w:val="16"/>
              </w:rPr>
              <w:t>16.5.0</w:t>
            </w:r>
          </w:p>
        </w:tc>
      </w:tr>
      <w:tr w:rsidR="00FC7E52" w:rsidRPr="00567618" w14:paraId="16F2697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6CB300" w14:textId="77777777" w:rsidR="00FC7E52" w:rsidRPr="00567618" w:rsidRDefault="00FC7E52" w:rsidP="00DD54CD">
            <w:pPr>
              <w:pStyle w:val="TAC"/>
              <w:rPr>
                <w:sz w:val="16"/>
                <w:szCs w:val="16"/>
              </w:rPr>
            </w:pPr>
            <w:r w:rsidRPr="00567618">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1BEF3A" w14:textId="77777777" w:rsidR="00FC7E52" w:rsidRPr="00567618" w:rsidRDefault="00FC7E52" w:rsidP="00DD54CD">
            <w:pPr>
              <w:pStyle w:val="TAC"/>
              <w:rPr>
                <w:sz w:val="16"/>
                <w:szCs w:val="16"/>
              </w:rPr>
            </w:pPr>
            <w:r w:rsidRPr="00567618">
              <w:rPr>
                <w:sz w:val="16"/>
                <w:szCs w:val="16"/>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55106"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21B8F"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18289F"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B3646"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E0574" w14:textId="77777777" w:rsidR="00FC7E52" w:rsidRPr="00567618" w:rsidRDefault="00FC7E52" w:rsidP="00DD54CD">
            <w:pPr>
              <w:pStyle w:val="TAL"/>
              <w:rPr>
                <w:sz w:val="16"/>
                <w:szCs w:val="16"/>
              </w:rPr>
            </w:pPr>
            <w:r w:rsidRPr="00567618">
              <w:rPr>
                <w:sz w:val="16"/>
                <w:szCs w:val="16"/>
              </w:rPr>
              <w:t>editorial  - change history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40DCE" w14:textId="77777777" w:rsidR="00FC7E52" w:rsidRPr="00567618" w:rsidRDefault="00FC7E52" w:rsidP="00DD54CD">
            <w:pPr>
              <w:pStyle w:val="TAC"/>
              <w:rPr>
                <w:sz w:val="16"/>
                <w:szCs w:val="16"/>
              </w:rPr>
            </w:pPr>
            <w:r w:rsidRPr="00567618">
              <w:rPr>
                <w:sz w:val="16"/>
                <w:szCs w:val="16"/>
              </w:rPr>
              <w:t>16.5.1</w:t>
            </w:r>
          </w:p>
        </w:tc>
      </w:tr>
      <w:tr w:rsidR="00FC7E52" w:rsidRPr="00567618" w14:paraId="11D351E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CC399BE" w14:textId="77777777" w:rsidR="00FC7E52" w:rsidRPr="00567618" w:rsidRDefault="00FC7E52" w:rsidP="00DD54CD">
            <w:pPr>
              <w:pStyle w:val="TAC"/>
              <w:rPr>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E06BC" w14:textId="77777777" w:rsidR="00FC7E52" w:rsidRPr="00567618" w:rsidRDefault="00FC7E52" w:rsidP="00DD54CD">
            <w:pPr>
              <w:pStyle w:val="TAC"/>
              <w:rPr>
                <w:sz w:val="16"/>
                <w:szCs w:val="16"/>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8525C1"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60D37"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5E859"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715A"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C6D6C" w14:textId="77777777" w:rsidR="00FC7E52" w:rsidRPr="00567618" w:rsidRDefault="00FC7E52" w:rsidP="00DD54CD">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EBF72" w14:textId="77777777" w:rsidR="00FC7E52" w:rsidRPr="00567618" w:rsidRDefault="00FC7E52" w:rsidP="00DD54CD">
            <w:pPr>
              <w:pStyle w:val="TAC"/>
              <w:rPr>
                <w:sz w:val="16"/>
                <w:szCs w:val="16"/>
              </w:rPr>
            </w:pPr>
          </w:p>
        </w:tc>
      </w:tr>
      <w:tr w:rsidR="00FC7E52" w:rsidRPr="00567618" w14:paraId="5A64180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2F8F9EE"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990D74"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60DDC" w14:textId="77777777" w:rsidR="00FC7E52" w:rsidRPr="00567618" w:rsidRDefault="00FC7E52" w:rsidP="00DD54CD">
            <w:pPr>
              <w:pStyle w:val="TAC"/>
              <w:rPr>
                <w:sz w:val="16"/>
                <w:szCs w:val="16"/>
              </w:rPr>
            </w:pPr>
            <w:r w:rsidRPr="00567618">
              <w:rPr>
                <w:sz w:val="16"/>
                <w:szCs w:val="16"/>
              </w:rPr>
              <w:t>SP-200394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E67EC" w14:textId="77777777" w:rsidR="00FC7E52" w:rsidRPr="00567618" w:rsidRDefault="00FC7E52" w:rsidP="00DD54CD">
            <w:pPr>
              <w:pStyle w:val="TAL"/>
              <w:rPr>
                <w:sz w:val="16"/>
                <w:szCs w:val="16"/>
              </w:rPr>
            </w:pPr>
            <w:r w:rsidRPr="00567618">
              <w:rPr>
                <w:sz w:val="16"/>
                <w:szCs w:val="16"/>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588A7"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81FD2"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99B20" w14:textId="77777777" w:rsidR="00FC7E52" w:rsidRPr="00567618" w:rsidRDefault="00FC7E52" w:rsidP="00DD54CD">
            <w:pPr>
              <w:pStyle w:val="TAL"/>
              <w:rPr>
                <w:sz w:val="16"/>
                <w:szCs w:val="16"/>
              </w:rPr>
            </w:pPr>
            <w:r w:rsidRPr="00567618">
              <w:rPr>
                <w:sz w:val="16"/>
                <w:szCs w:val="16"/>
              </w:rPr>
              <w:t>Correction of 3gpp-qos-hint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0DA50" w14:textId="77777777" w:rsidR="00FC7E52" w:rsidRPr="00567618" w:rsidRDefault="00FC7E52" w:rsidP="00DD54CD">
            <w:pPr>
              <w:pStyle w:val="TAC"/>
              <w:rPr>
                <w:sz w:val="16"/>
                <w:szCs w:val="16"/>
              </w:rPr>
            </w:pPr>
            <w:r w:rsidRPr="00567618">
              <w:rPr>
                <w:sz w:val="16"/>
                <w:szCs w:val="16"/>
              </w:rPr>
              <w:t>16.6.0</w:t>
            </w:r>
          </w:p>
        </w:tc>
      </w:tr>
      <w:tr w:rsidR="00FC7E52" w:rsidRPr="00567618" w14:paraId="257AC20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CFAFD8A"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DD8307"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F892F5" w14:textId="77777777" w:rsidR="00FC7E52" w:rsidRPr="00567618" w:rsidRDefault="00FC7E52" w:rsidP="00DD54CD">
            <w:pPr>
              <w:pStyle w:val="TAC"/>
              <w:rPr>
                <w:sz w:val="16"/>
                <w:szCs w:val="16"/>
              </w:rPr>
            </w:pPr>
            <w:r w:rsidRPr="00567618">
              <w:rPr>
                <w:sz w:val="16"/>
                <w:szCs w:val="16"/>
              </w:rPr>
              <w:t>SP-200397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C508" w14:textId="77777777" w:rsidR="00FC7E52" w:rsidRPr="00567618" w:rsidRDefault="00FC7E52" w:rsidP="00DD54CD">
            <w:pPr>
              <w:pStyle w:val="TAL"/>
              <w:rPr>
                <w:sz w:val="16"/>
                <w:szCs w:val="16"/>
              </w:rPr>
            </w:pPr>
            <w:r w:rsidRPr="00567618">
              <w:rPr>
                <w:sz w:val="16"/>
                <w:szCs w:val="16"/>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5797A"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238A7"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437C2" w14:textId="77777777" w:rsidR="00FC7E52" w:rsidRPr="00567618" w:rsidRDefault="00FC7E52" w:rsidP="00DD54CD">
            <w:pPr>
              <w:pStyle w:val="TAL"/>
              <w:rPr>
                <w:sz w:val="16"/>
                <w:szCs w:val="16"/>
              </w:rPr>
            </w:pPr>
            <w:r w:rsidRPr="00567618">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BE631" w14:textId="77777777" w:rsidR="00FC7E52" w:rsidRPr="00567618" w:rsidRDefault="00FC7E52" w:rsidP="00DD54CD">
            <w:pPr>
              <w:pStyle w:val="TAC"/>
              <w:rPr>
                <w:sz w:val="16"/>
                <w:szCs w:val="16"/>
              </w:rPr>
            </w:pPr>
            <w:r w:rsidRPr="00567618">
              <w:rPr>
                <w:sz w:val="16"/>
                <w:szCs w:val="16"/>
              </w:rPr>
              <w:t>16.6.0</w:t>
            </w:r>
          </w:p>
        </w:tc>
      </w:tr>
      <w:tr w:rsidR="00FC7E52" w:rsidRPr="00567618" w14:paraId="4E71971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172C41C"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DA5524"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01205F" w14:textId="77777777" w:rsidR="00FC7E52" w:rsidRPr="00567618" w:rsidRDefault="00FC7E52" w:rsidP="00DD54CD">
            <w:pPr>
              <w:pStyle w:val="TAC"/>
              <w:rPr>
                <w:sz w:val="16"/>
                <w:szCs w:val="16"/>
              </w:rPr>
            </w:pPr>
            <w:r w:rsidRPr="00567618">
              <w:rPr>
                <w:sz w:val="16"/>
                <w:szCs w:val="16"/>
              </w:rPr>
              <w:t>SP-200597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38B45" w14:textId="77777777" w:rsidR="00FC7E52" w:rsidRPr="00567618" w:rsidRDefault="00FC7E52" w:rsidP="00DD54CD">
            <w:pPr>
              <w:pStyle w:val="TAL"/>
              <w:rPr>
                <w:sz w:val="16"/>
                <w:szCs w:val="16"/>
              </w:rPr>
            </w:pPr>
            <w:r w:rsidRPr="00567618">
              <w:rPr>
                <w:sz w:val="16"/>
                <w:szCs w:val="16"/>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4296BC"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D5468"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BF6C4"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Adding Media Feature Tag for IMS Data Channel</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A700" w14:textId="77777777" w:rsidR="00FC7E52" w:rsidRPr="00567618" w:rsidRDefault="00FC7E52" w:rsidP="00DD54CD">
            <w:pPr>
              <w:pStyle w:val="TAC"/>
              <w:rPr>
                <w:sz w:val="16"/>
                <w:szCs w:val="16"/>
              </w:rPr>
            </w:pPr>
            <w:r w:rsidRPr="00567618">
              <w:rPr>
                <w:sz w:val="16"/>
                <w:szCs w:val="16"/>
              </w:rPr>
              <w:t>16.6.0</w:t>
            </w:r>
          </w:p>
        </w:tc>
      </w:tr>
      <w:tr w:rsidR="00FC7E52" w:rsidRPr="00567618" w14:paraId="407C7DD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BF5E38"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8E8202"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E3D59" w14:textId="77777777" w:rsidR="00FC7E52" w:rsidRPr="00567618" w:rsidRDefault="00FC7E52" w:rsidP="00DD54CD">
            <w:pPr>
              <w:pStyle w:val="TAC"/>
              <w:rPr>
                <w:sz w:val="16"/>
                <w:szCs w:val="16"/>
              </w:rPr>
            </w:pPr>
            <w:r w:rsidRPr="00567618">
              <w:rPr>
                <w:sz w:val="16"/>
                <w:szCs w:val="16"/>
              </w:rPr>
              <w:t>SP-200595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46921" w14:textId="77777777" w:rsidR="00FC7E52" w:rsidRPr="00567618" w:rsidRDefault="00FC7E52" w:rsidP="00DD54CD">
            <w:pPr>
              <w:pStyle w:val="TAL"/>
              <w:rPr>
                <w:sz w:val="16"/>
                <w:szCs w:val="16"/>
              </w:rPr>
            </w:pPr>
            <w:r w:rsidRPr="00567618">
              <w:rPr>
                <w:sz w:val="16"/>
                <w:szCs w:val="16"/>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E2031D"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E2722"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014A6" w14:textId="77777777" w:rsidR="00FC7E52" w:rsidRPr="00567618" w:rsidRDefault="00FC7E52" w:rsidP="00DD54CD">
            <w:pPr>
              <w:pStyle w:val="TAL"/>
              <w:rPr>
                <w:sz w:val="16"/>
                <w:szCs w:val="16"/>
              </w:rPr>
            </w:pPr>
            <w:r w:rsidRPr="00567618">
              <w:rPr>
                <w:sz w:val="16"/>
                <w:szCs w:val="16"/>
              </w:rPr>
              <w:t>QoE Measurement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50137" w14:textId="77777777" w:rsidR="00FC7E52" w:rsidRPr="00567618" w:rsidRDefault="00FC7E52" w:rsidP="00DD54CD">
            <w:pPr>
              <w:pStyle w:val="TAC"/>
              <w:rPr>
                <w:sz w:val="16"/>
                <w:szCs w:val="16"/>
              </w:rPr>
            </w:pPr>
            <w:r w:rsidRPr="00567618">
              <w:rPr>
                <w:sz w:val="16"/>
                <w:szCs w:val="16"/>
              </w:rPr>
              <w:t>16.6.0</w:t>
            </w:r>
          </w:p>
        </w:tc>
      </w:tr>
      <w:tr w:rsidR="00FC7E52" w:rsidRPr="00567618" w14:paraId="50B23BA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2F35E72" w14:textId="77777777" w:rsidR="00FC7E52" w:rsidRPr="00567618" w:rsidRDefault="00FC7E52" w:rsidP="00DD54CD">
            <w:pPr>
              <w:pStyle w:val="TAC"/>
              <w:rPr>
                <w:sz w:val="16"/>
                <w:szCs w:val="16"/>
              </w:rPr>
            </w:pPr>
            <w:r w:rsidRPr="00567618">
              <w:rPr>
                <w:sz w:val="16"/>
                <w:szCs w:val="16"/>
              </w:rPr>
              <w:t>2020-07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7AF2A3"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BB2C0A"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5376D"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C287E"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B3A"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909CE" w14:textId="77777777" w:rsidR="00FC7E52" w:rsidRPr="00567618" w:rsidRDefault="00FC7E52" w:rsidP="00DD54CD">
            <w:pPr>
              <w:pStyle w:val="TAL"/>
              <w:rPr>
                <w:sz w:val="16"/>
                <w:szCs w:val="16"/>
              </w:rPr>
            </w:pPr>
            <w:r w:rsidRPr="00567618">
              <w:rPr>
                <w:sz w:val="16"/>
                <w:szCs w:val="16"/>
              </w:rPr>
              <w:t>Corrections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89E8BC" w14:textId="77777777" w:rsidR="00FC7E52" w:rsidRPr="00567618" w:rsidRDefault="00FC7E52" w:rsidP="00DD54CD">
            <w:pPr>
              <w:pStyle w:val="TAC"/>
              <w:rPr>
                <w:sz w:val="16"/>
                <w:szCs w:val="16"/>
              </w:rPr>
            </w:pPr>
            <w:r w:rsidRPr="00567618">
              <w:rPr>
                <w:sz w:val="16"/>
                <w:szCs w:val="16"/>
              </w:rPr>
              <w:t>16.6.1</w:t>
            </w:r>
          </w:p>
        </w:tc>
      </w:tr>
      <w:tr w:rsidR="00FC7E52" w:rsidRPr="00567618" w14:paraId="1E8E4A8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0A66654"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B0925C"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EBB834"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6221" w14:textId="77777777" w:rsidR="00FC7E52" w:rsidRPr="00567618" w:rsidRDefault="00FC7E52" w:rsidP="00DD54CD">
            <w:pPr>
              <w:pStyle w:val="TAL"/>
              <w:rPr>
                <w:sz w:val="16"/>
                <w:szCs w:val="16"/>
              </w:rPr>
            </w:pPr>
            <w:r w:rsidRPr="00567618">
              <w:rPr>
                <w:sz w:val="16"/>
                <w:szCs w:val="16"/>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F7185"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2B397"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06B24" w14:textId="77777777" w:rsidR="00FC7E52" w:rsidRPr="00567618" w:rsidRDefault="00FC7E52" w:rsidP="00DD54CD">
            <w:pPr>
              <w:pStyle w:val="TAC"/>
              <w:jc w:val="left"/>
              <w:rPr>
                <w:sz w:val="16"/>
                <w:szCs w:val="16"/>
              </w:rPr>
            </w:pPr>
            <w:r w:rsidRPr="00567618">
              <w:rPr>
                <w:sz w:val="16"/>
                <w:szCs w:val="16"/>
              </w:rPr>
              <w:t>Correction to Delay Budget Reporting for Coverage Enhancements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B2243" w14:textId="77777777" w:rsidR="00FC7E52" w:rsidRPr="00567618" w:rsidRDefault="00FC7E52" w:rsidP="00DD54CD">
            <w:pPr>
              <w:pStyle w:val="TAC"/>
              <w:rPr>
                <w:sz w:val="16"/>
                <w:szCs w:val="16"/>
              </w:rPr>
            </w:pPr>
            <w:r w:rsidRPr="00567618">
              <w:rPr>
                <w:sz w:val="16"/>
                <w:szCs w:val="16"/>
              </w:rPr>
              <w:t>16.7.0</w:t>
            </w:r>
          </w:p>
        </w:tc>
      </w:tr>
      <w:tr w:rsidR="00FC7E52" w:rsidRPr="00567618" w14:paraId="37A2CB9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3CE870B"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1F94F4"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A213F5"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46423" w14:textId="77777777" w:rsidR="00FC7E52" w:rsidRPr="00567618" w:rsidRDefault="00FC7E52" w:rsidP="00DD54CD">
            <w:pPr>
              <w:pStyle w:val="TAL"/>
              <w:rPr>
                <w:sz w:val="16"/>
                <w:szCs w:val="16"/>
              </w:rPr>
            </w:pPr>
            <w:r w:rsidRPr="00567618">
              <w:rPr>
                <w:sz w:val="16"/>
                <w:szCs w:val="16"/>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26D2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2543A"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5ED7F" w14:textId="77777777" w:rsidR="00FC7E52" w:rsidRPr="00567618" w:rsidRDefault="00FC7E52" w:rsidP="00DD54CD">
            <w:pPr>
              <w:pStyle w:val="TAL"/>
              <w:rPr>
                <w:sz w:val="16"/>
                <w:szCs w:val="16"/>
              </w:rPr>
            </w:pPr>
            <w:r w:rsidRPr="00567618">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4CC00" w14:textId="77777777" w:rsidR="00FC7E52" w:rsidRPr="00567618" w:rsidRDefault="00FC7E52" w:rsidP="00DD54CD">
            <w:pPr>
              <w:pStyle w:val="TAC"/>
              <w:rPr>
                <w:sz w:val="16"/>
                <w:szCs w:val="16"/>
              </w:rPr>
            </w:pPr>
            <w:r w:rsidRPr="00567618">
              <w:rPr>
                <w:sz w:val="16"/>
                <w:szCs w:val="16"/>
              </w:rPr>
              <w:t>16.7.0</w:t>
            </w:r>
          </w:p>
        </w:tc>
      </w:tr>
      <w:tr w:rsidR="00FC7E52" w:rsidRPr="00567618" w14:paraId="2E618D9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B68D3B7"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F0358"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804E84"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0E80E" w14:textId="77777777" w:rsidR="00FC7E52" w:rsidRPr="00567618" w:rsidRDefault="00FC7E52" w:rsidP="00DD54CD">
            <w:pPr>
              <w:pStyle w:val="TAL"/>
              <w:rPr>
                <w:sz w:val="16"/>
                <w:szCs w:val="16"/>
              </w:rPr>
            </w:pPr>
            <w:r w:rsidRPr="00567618">
              <w:rPr>
                <w:sz w:val="16"/>
                <w:szCs w:val="16"/>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35394"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A1D38"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FDFFC"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Update of references</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09CF1" w14:textId="77777777" w:rsidR="00FC7E52" w:rsidRPr="00567618" w:rsidRDefault="00FC7E52" w:rsidP="00DD54CD">
            <w:pPr>
              <w:pStyle w:val="TAC"/>
              <w:rPr>
                <w:sz w:val="16"/>
                <w:szCs w:val="16"/>
              </w:rPr>
            </w:pPr>
            <w:r w:rsidRPr="00567618">
              <w:rPr>
                <w:sz w:val="16"/>
                <w:szCs w:val="16"/>
              </w:rPr>
              <w:t>16.7.0</w:t>
            </w:r>
          </w:p>
        </w:tc>
      </w:tr>
      <w:tr w:rsidR="00FC7E52" w:rsidRPr="00567618" w14:paraId="546A8E7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F818AA2"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B04C35"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6861B3" w14:textId="77777777" w:rsidR="00FC7E52" w:rsidRPr="00567618" w:rsidRDefault="00FC7E52" w:rsidP="00DD54CD">
            <w:pPr>
              <w:pStyle w:val="TAC"/>
              <w:rPr>
                <w:sz w:val="16"/>
                <w:szCs w:val="16"/>
              </w:rPr>
            </w:pPr>
            <w:r w:rsidRPr="00567618">
              <w:rPr>
                <w:sz w:val="16"/>
                <w:szCs w:val="16"/>
              </w:rPr>
              <w:t>SP-200804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8DEB4" w14:textId="77777777" w:rsidR="00FC7E52" w:rsidRPr="00567618" w:rsidRDefault="00FC7E52" w:rsidP="00DD54CD">
            <w:pPr>
              <w:pStyle w:val="TAL"/>
              <w:rPr>
                <w:sz w:val="16"/>
                <w:szCs w:val="16"/>
              </w:rPr>
            </w:pPr>
            <w:r w:rsidRPr="00567618">
              <w:rPr>
                <w:sz w:val="16"/>
                <w:szCs w:val="16"/>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46E98"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37078"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E8EB9" w14:textId="77777777" w:rsidR="00FC7E52" w:rsidRPr="00567618" w:rsidRDefault="00FC7E52" w:rsidP="00DD54CD">
            <w:pPr>
              <w:pStyle w:val="TAL"/>
              <w:rPr>
                <w:sz w:val="16"/>
                <w:szCs w:val="16"/>
              </w:rPr>
            </w:pPr>
            <w:r w:rsidRPr="00567618">
              <w:rPr>
                <w:sz w:val="16"/>
                <w:szCs w:val="16"/>
              </w:rPr>
              <w:t>Removing H.263 and MPEG-4 Visual from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634F6" w14:textId="77777777" w:rsidR="00FC7E52" w:rsidRPr="00567618" w:rsidRDefault="00FC7E52" w:rsidP="00DD54CD">
            <w:pPr>
              <w:pStyle w:val="TAC"/>
              <w:rPr>
                <w:sz w:val="16"/>
                <w:szCs w:val="16"/>
              </w:rPr>
            </w:pPr>
            <w:r w:rsidRPr="00567618">
              <w:rPr>
                <w:sz w:val="16"/>
                <w:szCs w:val="16"/>
              </w:rPr>
              <w:t>16.7.0</w:t>
            </w:r>
          </w:p>
        </w:tc>
      </w:tr>
      <w:tr w:rsidR="00FC7E52" w:rsidRPr="00567618" w14:paraId="1843265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E867EA" w14:textId="77777777" w:rsidR="00FC7E52" w:rsidRPr="00567618" w:rsidRDefault="00FC7E52" w:rsidP="00DD54CD">
            <w:pPr>
              <w:pStyle w:val="TAC"/>
              <w:rPr>
                <w:sz w:val="16"/>
                <w:szCs w:val="16"/>
              </w:rPr>
            </w:pPr>
            <w:r w:rsidRPr="00567618">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E73912" w14:textId="77777777" w:rsidR="00FC7E52" w:rsidRPr="00567618" w:rsidRDefault="00FC7E52" w:rsidP="00DD54CD">
            <w:pPr>
              <w:pStyle w:val="TAC"/>
              <w:rPr>
                <w:sz w:val="16"/>
                <w:szCs w:val="16"/>
              </w:rPr>
            </w:pPr>
            <w:r w:rsidRPr="00567618">
              <w:rPr>
                <w:sz w:val="16"/>
                <w:szCs w:val="16"/>
              </w:rPr>
              <w:t>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856929" w14:textId="77777777" w:rsidR="00FC7E52" w:rsidRPr="00567618" w:rsidRDefault="00FC7E52" w:rsidP="00DD54CD">
            <w:pPr>
              <w:pStyle w:val="TAC"/>
              <w:rPr>
                <w:sz w:val="16"/>
                <w:szCs w:val="16"/>
              </w:rPr>
            </w:pPr>
            <w:r w:rsidRPr="00567618">
              <w:rPr>
                <w:sz w:val="16"/>
                <w:szCs w:val="16"/>
              </w:rPr>
              <w:t>SP-200931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05364" w14:textId="77777777" w:rsidR="00FC7E52" w:rsidRPr="00567618" w:rsidRDefault="00FC7E52" w:rsidP="00DD54CD">
            <w:pPr>
              <w:pStyle w:val="TAL"/>
              <w:rPr>
                <w:sz w:val="16"/>
                <w:szCs w:val="16"/>
              </w:rPr>
            </w:pPr>
            <w:r w:rsidRPr="00567618">
              <w:rPr>
                <w:sz w:val="16"/>
                <w:szCs w:val="16"/>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BE2C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859D2"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A9020" w14:textId="77777777" w:rsidR="00FC7E52" w:rsidRPr="00567618" w:rsidRDefault="00FC7E52" w:rsidP="00DD54CD">
            <w:pPr>
              <w:pStyle w:val="TAL"/>
              <w:rPr>
                <w:sz w:val="16"/>
                <w:szCs w:val="16"/>
              </w:rPr>
            </w:pPr>
            <w:r w:rsidRPr="00567618">
              <w:rPr>
                <w:sz w:val="16"/>
                <w:szCs w:val="16"/>
              </w:rPr>
              <w:t>CR on 26.114 for 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7F65D" w14:textId="77777777" w:rsidR="00FC7E52" w:rsidRPr="00567618" w:rsidRDefault="00FC7E52" w:rsidP="00DD54CD">
            <w:pPr>
              <w:pStyle w:val="TAC"/>
              <w:rPr>
                <w:sz w:val="16"/>
                <w:szCs w:val="16"/>
              </w:rPr>
            </w:pPr>
            <w:r w:rsidRPr="00567618">
              <w:rPr>
                <w:sz w:val="16"/>
                <w:szCs w:val="16"/>
              </w:rPr>
              <w:t>16.8.0</w:t>
            </w:r>
          </w:p>
        </w:tc>
      </w:tr>
      <w:tr w:rsidR="00FC7E52" w:rsidRPr="00567618" w14:paraId="10B719B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32318FE" w14:textId="77777777" w:rsidR="00FC7E52" w:rsidRPr="00567618" w:rsidRDefault="00FC7E52" w:rsidP="00DD54CD">
            <w:pPr>
              <w:pStyle w:val="TAC"/>
              <w:rPr>
                <w:sz w:val="16"/>
                <w:szCs w:val="16"/>
              </w:rPr>
            </w:pPr>
            <w:r w:rsidRPr="00567618">
              <w:rPr>
                <w:sz w:val="16"/>
                <w:szCs w:val="16"/>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82C15B" w14:textId="77777777" w:rsidR="00FC7E52" w:rsidRPr="00567618" w:rsidRDefault="00FC7E52" w:rsidP="00DD54CD">
            <w:pPr>
              <w:pStyle w:val="TAC"/>
              <w:rPr>
                <w:sz w:val="16"/>
                <w:szCs w:val="16"/>
              </w:rPr>
            </w:pPr>
            <w:r w:rsidRPr="00567618">
              <w:rPr>
                <w:sz w:val="16"/>
                <w:szCs w:val="16"/>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40AE47"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ABB0D"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96B2B8"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32440"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251D8" w14:textId="77777777" w:rsidR="00FC7E52" w:rsidRPr="00567618" w:rsidRDefault="00FC7E52" w:rsidP="00DD54CD">
            <w:pPr>
              <w:pStyle w:val="TAL"/>
              <w:rPr>
                <w:sz w:val="16"/>
                <w:szCs w:val="16"/>
              </w:rPr>
            </w:pPr>
            <w:r w:rsidRPr="00567618">
              <w:rPr>
                <w:sz w:val="16"/>
                <w:szCs w:val="16"/>
              </w:rPr>
              <w:t>Minor Editorial Corrections. However, this version has inadvertently missed out the .zip attachments - hence not to be used.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A6D7C" w14:textId="77777777" w:rsidR="00FC7E52" w:rsidRPr="00567618" w:rsidRDefault="00FC7E52" w:rsidP="00DD54CD">
            <w:pPr>
              <w:pStyle w:val="TAC"/>
              <w:rPr>
                <w:sz w:val="16"/>
                <w:szCs w:val="16"/>
              </w:rPr>
            </w:pPr>
            <w:r w:rsidRPr="00567618">
              <w:rPr>
                <w:sz w:val="16"/>
                <w:szCs w:val="16"/>
              </w:rPr>
              <w:t>16.8.1</w:t>
            </w:r>
          </w:p>
        </w:tc>
      </w:tr>
      <w:tr w:rsidR="00FC7E52" w:rsidRPr="00567618" w14:paraId="3751957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B62825B" w14:textId="77777777" w:rsidR="00FC7E52" w:rsidRPr="00567618" w:rsidRDefault="00FC7E52" w:rsidP="00DD54CD">
            <w:pPr>
              <w:pStyle w:val="TAC"/>
              <w:rPr>
                <w:sz w:val="16"/>
                <w:szCs w:val="16"/>
              </w:rPr>
            </w:pPr>
            <w:r w:rsidRPr="00567618">
              <w:rPr>
                <w:sz w:val="16"/>
                <w:szCs w:val="16"/>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2FC714" w14:textId="77777777" w:rsidR="00FC7E52" w:rsidRPr="00567618" w:rsidRDefault="00FC7E52" w:rsidP="00DD54CD">
            <w:pPr>
              <w:pStyle w:val="TAC"/>
              <w:rPr>
                <w:sz w:val="16"/>
                <w:szCs w:val="16"/>
              </w:rPr>
            </w:pPr>
            <w:r w:rsidRPr="00567618">
              <w:rPr>
                <w:sz w:val="16"/>
                <w:szCs w:val="16"/>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F54B4A"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4DFE"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AE9A2"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1B5F5"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E4421" w14:textId="77777777" w:rsidR="00FC7E52" w:rsidRPr="00567618" w:rsidRDefault="00FC7E52" w:rsidP="00DD54CD">
            <w:pPr>
              <w:pStyle w:val="TAL"/>
              <w:rPr>
                <w:sz w:val="16"/>
                <w:szCs w:val="16"/>
              </w:rPr>
            </w:pPr>
            <w:r w:rsidRPr="00567618">
              <w:rPr>
                <w:sz w:val="16"/>
                <w:szCs w:val="16"/>
              </w:rPr>
              <w:t xml:space="preserve">g82 to be used instead of g81 as it doesnot contain the .zip attachments. Also the auto-numbering of the tables in table T.7, clauses T.1.2 and S.4.1 are corrected.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894CF" w14:textId="77777777" w:rsidR="00FC7E52" w:rsidRPr="00567618" w:rsidRDefault="00FC7E52" w:rsidP="00DD54CD">
            <w:pPr>
              <w:pStyle w:val="TAC"/>
              <w:rPr>
                <w:sz w:val="16"/>
                <w:szCs w:val="16"/>
              </w:rPr>
            </w:pPr>
            <w:r w:rsidRPr="00567618">
              <w:rPr>
                <w:sz w:val="16"/>
                <w:szCs w:val="16"/>
              </w:rPr>
              <w:t>16.8.2</w:t>
            </w:r>
          </w:p>
        </w:tc>
      </w:tr>
      <w:tr w:rsidR="00FC7E52" w:rsidRPr="00567618" w14:paraId="524F4E8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FE03FB6"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91383"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6E8618"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B2A13" w14:textId="77777777" w:rsidR="00FC7E52" w:rsidRPr="00567618" w:rsidRDefault="00FC7E52" w:rsidP="00DD54CD">
            <w:pPr>
              <w:pStyle w:val="TAL"/>
              <w:rPr>
                <w:sz w:val="16"/>
                <w:szCs w:val="16"/>
              </w:rPr>
            </w:pPr>
            <w:r w:rsidRPr="00567618">
              <w:rPr>
                <w:sz w:val="16"/>
                <w:szCs w:val="16"/>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29EF33" w14:textId="77777777" w:rsidR="00FC7E52" w:rsidRPr="00567618" w:rsidRDefault="00FC7E52" w:rsidP="00DD54CD">
            <w:pPr>
              <w:pStyle w:val="TAL"/>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A3845"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D6026" w14:textId="77777777" w:rsidR="00FC7E52" w:rsidRPr="00567618" w:rsidRDefault="00FC7E52" w:rsidP="00DD54CD">
            <w:pPr>
              <w:pStyle w:val="TAL"/>
              <w:rPr>
                <w:sz w:val="16"/>
                <w:szCs w:val="16"/>
              </w:rPr>
            </w:pPr>
            <w:r w:rsidRPr="00567618">
              <w:rPr>
                <w:sz w:val="16"/>
                <w:szCs w:val="16"/>
              </w:rPr>
              <w:t>IETF Reference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E444E" w14:textId="77777777" w:rsidR="00FC7E52" w:rsidRPr="00567618" w:rsidRDefault="00FC7E52" w:rsidP="00DD54CD">
            <w:pPr>
              <w:pStyle w:val="TAC"/>
              <w:rPr>
                <w:sz w:val="16"/>
                <w:szCs w:val="16"/>
              </w:rPr>
            </w:pPr>
            <w:r w:rsidRPr="00567618">
              <w:rPr>
                <w:sz w:val="16"/>
                <w:szCs w:val="16"/>
              </w:rPr>
              <w:t>16.9.0</w:t>
            </w:r>
          </w:p>
        </w:tc>
      </w:tr>
      <w:tr w:rsidR="00FC7E52" w:rsidRPr="00567618" w14:paraId="4795884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783B9D4"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7CC35F"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FE6B0"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192E0" w14:textId="77777777" w:rsidR="00FC7E52" w:rsidRPr="00567618" w:rsidRDefault="00FC7E52" w:rsidP="00DD54CD">
            <w:pPr>
              <w:pStyle w:val="TAL"/>
              <w:rPr>
                <w:sz w:val="16"/>
                <w:szCs w:val="16"/>
              </w:rPr>
            </w:pPr>
            <w:r w:rsidRPr="00567618">
              <w:rPr>
                <w:sz w:val="16"/>
                <w:szCs w:val="16"/>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0C8A46" w14:textId="77777777" w:rsidR="00FC7E52" w:rsidRPr="00567618" w:rsidRDefault="00FC7E52" w:rsidP="00DD54CD">
            <w:pPr>
              <w:pStyle w:val="TAL"/>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14C51"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96B55" w14:textId="77777777" w:rsidR="00FC7E52" w:rsidRPr="00567618" w:rsidRDefault="00FC7E52" w:rsidP="00DD54CD">
            <w:pPr>
              <w:pStyle w:val="TAL"/>
              <w:rPr>
                <w:sz w:val="16"/>
                <w:szCs w:val="16"/>
              </w:rPr>
            </w:pPr>
            <w:r w:rsidRPr="00567618">
              <w:rPr>
                <w:sz w:val="16"/>
                <w:szCs w:val="16"/>
              </w:rPr>
              <w:t>IETF Reference Update for Data Channel 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786A6" w14:textId="77777777" w:rsidR="00FC7E52" w:rsidRPr="00567618" w:rsidRDefault="00FC7E52" w:rsidP="00DD54CD">
            <w:pPr>
              <w:pStyle w:val="TAC"/>
              <w:rPr>
                <w:sz w:val="16"/>
                <w:szCs w:val="16"/>
              </w:rPr>
            </w:pPr>
            <w:r w:rsidRPr="00567618">
              <w:rPr>
                <w:sz w:val="16"/>
                <w:szCs w:val="16"/>
              </w:rPr>
              <w:t>16.9.0</w:t>
            </w:r>
          </w:p>
        </w:tc>
      </w:tr>
      <w:tr w:rsidR="00FC7E52" w:rsidRPr="00567618" w14:paraId="4194CE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E9A4DA2"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A11606"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D69350"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E2134" w14:textId="77777777" w:rsidR="00FC7E52" w:rsidRPr="00567618" w:rsidRDefault="00FC7E52" w:rsidP="00DD54CD">
            <w:pPr>
              <w:pStyle w:val="TAL"/>
              <w:rPr>
                <w:sz w:val="16"/>
                <w:szCs w:val="16"/>
              </w:rPr>
            </w:pPr>
            <w:r w:rsidRPr="00567618">
              <w:rPr>
                <w:sz w:val="16"/>
                <w:szCs w:val="16"/>
              </w:rPr>
              <w:t>0513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CAA1F" w14:textId="77777777" w:rsidR="00FC7E52" w:rsidRPr="00567618" w:rsidRDefault="00FC7E52" w:rsidP="00DD54CD">
            <w:pPr>
              <w:pStyle w:val="TAL"/>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7461E"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9EB74" w14:textId="77777777" w:rsidR="00FC7E52" w:rsidRPr="00567618" w:rsidRDefault="00FC7E52" w:rsidP="00DD54CD">
            <w:pPr>
              <w:pStyle w:val="TAL"/>
              <w:rPr>
                <w:sz w:val="16"/>
                <w:szCs w:val="16"/>
              </w:rPr>
            </w:pPr>
            <w:r w:rsidRPr="00567618">
              <w:rPr>
                <w:sz w:val="16"/>
                <w:szCs w:val="16"/>
              </w:rPr>
              <w:t>IETF Reference Update for MMCMH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A92F7" w14:textId="77777777" w:rsidR="00FC7E52" w:rsidRPr="00567618" w:rsidRDefault="00FC7E52" w:rsidP="00DD54CD">
            <w:pPr>
              <w:pStyle w:val="TAC"/>
              <w:rPr>
                <w:sz w:val="16"/>
                <w:szCs w:val="16"/>
              </w:rPr>
            </w:pPr>
            <w:r w:rsidRPr="00567618">
              <w:rPr>
                <w:sz w:val="16"/>
                <w:szCs w:val="16"/>
              </w:rPr>
              <w:t>16.9.0</w:t>
            </w:r>
          </w:p>
        </w:tc>
      </w:tr>
      <w:tr w:rsidR="00FC7E52" w:rsidRPr="00567618" w14:paraId="40C4254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4CA48A7"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51D4CE"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5DCE22" w14:textId="77777777" w:rsidR="00FC7E52" w:rsidRPr="00567618" w:rsidRDefault="00FC7E52" w:rsidP="00DD54CD">
            <w:pPr>
              <w:pStyle w:val="TAC"/>
              <w:rPr>
                <w:sz w:val="16"/>
                <w:szCs w:val="16"/>
              </w:rPr>
            </w:pPr>
            <w:r w:rsidRPr="00567618">
              <w:rPr>
                <w:sz w:val="16"/>
                <w:szCs w:val="16"/>
              </w:rPr>
              <w:t>Sp-210040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9CC62" w14:textId="77777777" w:rsidR="00FC7E52" w:rsidRPr="00567618" w:rsidRDefault="00FC7E52" w:rsidP="00DD54CD">
            <w:pPr>
              <w:pStyle w:val="TAL"/>
              <w:rPr>
                <w:sz w:val="16"/>
                <w:szCs w:val="16"/>
              </w:rPr>
            </w:pPr>
            <w:r w:rsidRPr="00567618">
              <w:rPr>
                <w:sz w:val="16"/>
                <w:szCs w:val="16"/>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2CA3C"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123A"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8F7EB" w14:textId="77777777" w:rsidR="00FC7E52" w:rsidRPr="00567618" w:rsidRDefault="00FC7E52" w:rsidP="00DD54CD">
            <w:pPr>
              <w:pStyle w:val="TAL"/>
              <w:rPr>
                <w:sz w:val="16"/>
                <w:szCs w:val="16"/>
              </w:rPr>
            </w:pPr>
            <w:r w:rsidRPr="00567618">
              <w:rPr>
                <w:sz w:val="16"/>
                <w:szCs w:val="16"/>
              </w:rPr>
              <w:t>Video Support for ITT4RT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B9DDD" w14:textId="77777777" w:rsidR="00FC7E52" w:rsidRPr="00567618" w:rsidRDefault="00FC7E52" w:rsidP="00DD54CD">
            <w:pPr>
              <w:pStyle w:val="TAC"/>
              <w:rPr>
                <w:sz w:val="16"/>
                <w:szCs w:val="16"/>
              </w:rPr>
            </w:pPr>
            <w:r w:rsidRPr="00567618">
              <w:rPr>
                <w:sz w:val="16"/>
                <w:szCs w:val="16"/>
              </w:rPr>
              <w:t>17.0.0</w:t>
            </w:r>
          </w:p>
        </w:tc>
      </w:tr>
      <w:tr w:rsidR="00FC7E52" w:rsidRPr="00567618" w14:paraId="24568EA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FD6F766"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DDF65"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CFE947" w14:textId="77777777" w:rsidR="00FC7E52" w:rsidRPr="00567618" w:rsidRDefault="00FC7E52" w:rsidP="00DD54CD">
            <w:pPr>
              <w:pStyle w:val="TAC"/>
              <w:rPr>
                <w:sz w:val="16"/>
                <w:szCs w:val="16"/>
              </w:rPr>
            </w:pPr>
            <w:r w:rsidRPr="00567618">
              <w:rPr>
                <w:sz w:val="16"/>
                <w:szCs w:val="16"/>
              </w:rPr>
              <w:t>SP-210530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51C7D" w14:textId="77777777" w:rsidR="00FC7E52" w:rsidRPr="00567618" w:rsidRDefault="00FC7E52" w:rsidP="00DD54CD">
            <w:pPr>
              <w:pStyle w:val="TAL"/>
              <w:rPr>
                <w:sz w:val="16"/>
                <w:szCs w:val="16"/>
              </w:rPr>
            </w:pPr>
            <w:r w:rsidRPr="00567618">
              <w:rPr>
                <w:sz w:val="16"/>
                <w:szCs w:val="16"/>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2BD2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E6D09"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9C823" w14:textId="77777777" w:rsidR="00FC7E52" w:rsidRPr="00567618" w:rsidRDefault="00FC7E52" w:rsidP="00DD54CD">
            <w:pPr>
              <w:pStyle w:val="TAL"/>
              <w:rPr>
                <w:sz w:val="16"/>
                <w:szCs w:val="16"/>
              </w:rPr>
            </w:pPr>
            <w:r w:rsidRPr="00567618">
              <w:rPr>
                <w:sz w:val="16"/>
                <w:szCs w:val="16"/>
              </w:rPr>
              <w:t>Updates on data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FC6B2" w14:textId="77777777" w:rsidR="00FC7E52" w:rsidRPr="00567618" w:rsidRDefault="00FC7E52" w:rsidP="00DD54CD">
            <w:pPr>
              <w:pStyle w:val="TAC"/>
              <w:rPr>
                <w:sz w:val="16"/>
                <w:szCs w:val="16"/>
              </w:rPr>
            </w:pPr>
            <w:r w:rsidRPr="00567618">
              <w:rPr>
                <w:sz w:val="16"/>
                <w:szCs w:val="16"/>
              </w:rPr>
              <w:t>17.1.0</w:t>
            </w:r>
          </w:p>
        </w:tc>
      </w:tr>
      <w:tr w:rsidR="00FC7E52" w:rsidRPr="00567618" w14:paraId="07D8D47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AB7D67"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F69EFF"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3EA0E3" w14:textId="77777777" w:rsidR="00FC7E52" w:rsidRPr="00567618" w:rsidRDefault="00FC7E52" w:rsidP="00DD54CD">
            <w:pPr>
              <w:pStyle w:val="TAC"/>
              <w:rPr>
                <w:sz w:val="16"/>
                <w:szCs w:val="16"/>
              </w:rPr>
            </w:pPr>
            <w:r w:rsidRPr="00567618">
              <w:rPr>
                <w:sz w:val="16"/>
                <w:szCs w:val="16"/>
              </w:rPr>
              <w:t>SP-210531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EEEDF" w14:textId="77777777" w:rsidR="00FC7E52" w:rsidRPr="00567618" w:rsidRDefault="00FC7E52" w:rsidP="00DD54CD">
            <w:pPr>
              <w:pStyle w:val="TAL"/>
              <w:rPr>
                <w:sz w:val="16"/>
                <w:szCs w:val="16"/>
              </w:rPr>
            </w:pPr>
            <w:r w:rsidRPr="00567618">
              <w:rPr>
                <w:sz w:val="16"/>
                <w:szCs w:val="16"/>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0EA2A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298A5"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6995B"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IETF Reference Update</w:t>
            </w:r>
            <w:r w:rsidRPr="00567618">
              <w:rPr>
                <w:sz w:val="16"/>
                <w:szCs w:val="16"/>
              </w:rPr>
              <w:fldChar w:fldCharType="end"/>
            </w:r>
            <w:r w:rsidRPr="00567618">
              <w:rPr>
                <w:sz w:val="16"/>
                <w:szCs w:val="16"/>
              </w:rPr>
              <w:t xml:space="preserve"> for MMCMH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6005E" w14:textId="77777777" w:rsidR="00FC7E52" w:rsidRPr="00567618" w:rsidRDefault="00FC7E52" w:rsidP="00DD54CD">
            <w:pPr>
              <w:pStyle w:val="TAC"/>
              <w:rPr>
                <w:sz w:val="16"/>
                <w:szCs w:val="16"/>
              </w:rPr>
            </w:pPr>
            <w:r w:rsidRPr="00567618">
              <w:rPr>
                <w:sz w:val="16"/>
                <w:szCs w:val="16"/>
              </w:rPr>
              <w:t>17.1.0</w:t>
            </w:r>
          </w:p>
        </w:tc>
      </w:tr>
      <w:tr w:rsidR="00FC7E52" w:rsidRPr="00567618" w14:paraId="0F80B50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45C9E0C"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27F5A6"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079920" w14:textId="77777777" w:rsidR="00FC7E52" w:rsidRPr="00567618" w:rsidRDefault="00FC7E52" w:rsidP="00DD54CD">
            <w:pPr>
              <w:pStyle w:val="TAC"/>
              <w:rPr>
                <w:sz w:val="16"/>
                <w:szCs w:val="16"/>
              </w:rPr>
            </w:pPr>
            <w:r w:rsidRPr="00567618">
              <w:rPr>
                <w:sz w:val="16"/>
                <w:szCs w:val="16"/>
              </w:rPr>
              <w:t>SP-210537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A46D5" w14:textId="77777777" w:rsidR="00FC7E52" w:rsidRPr="00567618" w:rsidRDefault="00FC7E52" w:rsidP="00DD54CD">
            <w:pPr>
              <w:pStyle w:val="TAL"/>
              <w:rPr>
                <w:sz w:val="16"/>
                <w:szCs w:val="16"/>
              </w:rPr>
            </w:pPr>
            <w:r w:rsidRPr="00567618">
              <w:rPr>
                <w:sz w:val="16"/>
                <w:szCs w:val="16"/>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C0391"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18F45"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20962" w14:textId="77777777" w:rsidR="00FC7E52" w:rsidRPr="00567618" w:rsidRDefault="00FC7E52" w:rsidP="00DD54CD">
            <w:pPr>
              <w:pStyle w:val="TAL"/>
              <w:rPr>
                <w:sz w:val="16"/>
                <w:szCs w:val="16"/>
              </w:rPr>
            </w:pPr>
            <w:r w:rsidRPr="00567618">
              <w:rPr>
                <w:sz w:val="16"/>
                <w:szCs w:val="16"/>
              </w:rPr>
              <w:t>Change Request on ITT4RT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ED1BB" w14:textId="77777777" w:rsidR="00FC7E52" w:rsidRPr="00567618" w:rsidRDefault="00FC7E52" w:rsidP="00DD54CD">
            <w:pPr>
              <w:pStyle w:val="TAC"/>
              <w:rPr>
                <w:sz w:val="16"/>
                <w:szCs w:val="16"/>
              </w:rPr>
            </w:pPr>
            <w:r w:rsidRPr="00567618">
              <w:rPr>
                <w:sz w:val="16"/>
                <w:szCs w:val="16"/>
              </w:rPr>
              <w:t>17.1.0</w:t>
            </w:r>
          </w:p>
        </w:tc>
      </w:tr>
      <w:tr w:rsidR="00FC7E52" w:rsidRPr="00567618" w14:paraId="4CB9FED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7AD6299" w14:textId="77777777" w:rsidR="00FC7E52" w:rsidRPr="00567618" w:rsidRDefault="00FC7E52" w:rsidP="00DD54CD">
            <w:pPr>
              <w:pStyle w:val="TAC"/>
              <w:rPr>
                <w:sz w:val="16"/>
                <w:szCs w:val="16"/>
              </w:rPr>
            </w:pPr>
            <w:r w:rsidRPr="00567618">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AC62FF" w14:textId="77777777" w:rsidR="00FC7E52" w:rsidRPr="00567618" w:rsidRDefault="00FC7E52" w:rsidP="00DD54CD">
            <w:pPr>
              <w:pStyle w:val="TAC"/>
              <w:rPr>
                <w:sz w:val="16"/>
                <w:szCs w:val="16"/>
              </w:rPr>
            </w:pPr>
            <w:r w:rsidRPr="00567618">
              <w:rPr>
                <w:sz w:val="16"/>
                <w:szCs w:val="16"/>
              </w:rPr>
              <w:t>SA#93-e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5E9B31" w14:textId="77777777" w:rsidR="00FC7E52" w:rsidRPr="00567618" w:rsidRDefault="00FC7E52" w:rsidP="00DD54CD">
            <w:pPr>
              <w:pStyle w:val="TAC"/>
              <w:rPr>
                <w:sz w:val="16"/>
                <w:szCs w:val="16"/>
              </w:rPr>
            </w:pPr>
            <w:r w:rsidRPr="00567618">
              <w:rPr>
                <w:sz w:val="16"/>
                <w:szCs w:val="16"/>
              </w:rPr>
              <w:t>SP-210821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4765F" w14:textId="77777777" w:rsidR="00FC7E52" w:rsidRPr="00567618" w:rsidRDefault="00FC7E52" w:rsidP="00DD54CD">
            <w:pPr>
              <w:pStyle w:val="TAL"/>
              <w:rPr>
                <w:sz w:val="16"/>
                <w:szCs w:val="16"/>
              </w:rPr>
            </w:pPr>
            <w:r w:rsidRPr="00567618">
              <w:rPr>
                <w:sz w:val="16"/>
                <w:szCs w:val="16"/>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E16F8"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3F6B2" w14:textId="77777777" w:rsidR="00FC7E52" w:rsidRPr="00567618" w:rsidRDefault="00FC7E52" w:rsidP="00DD54C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BD2E6" w14:textId="77777777" w:rsidR="00FC7E52" w:rsidRPr="00567618" w:rsidRDefault="00FC7E52" w:rsidP="00DD54CD">
            <w:pPr>
              <w:pStyle w:val="TAL"/>
              <w:rPr>
                <w:sz w:val="16"/>
                <w:szCs w:val="16"/>
              </w:rPr>
            </w:pPr>
            <w:r w:rsidRPr="00567618">
              <w:rPr>
                <w:sz w:val="16"/>
                <w:szCs w:val="16"/>
              </w:rPr>
              <w:t>QoE configuration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678ED" w14:textId="77777777" w:rsidR="00FC7E52" w:rsidRPr="00567618" w:rsidRDefault="00FC7E52" w:rsidP="00DD54CD">
            <w:pPr>
              <w:pStyle w:val="TAC"/>
              <w:rPr>
                <w:sz w:val="16"/>
                <w:szCs w:val="16"/>
              </w:rPr>
            </w:pPr>
            <w:r w:rsidRPr="00567618">
              <w:rPr>
                <w:sz w:val="16"/>
                <w:szCs w:val="16"/>
              </w:rPr>
              <w:t>17.2.0</w:t>
            </w:r>
          </w:p>
        </w:tc>
      </w:tr>
      <w:tr w:rsidR="00FC7E52" w:rsidRPr="00567618" w14:paraId="2F70D74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72DA79" w14:textId="77777777" w:rsidR="00FC7E52" w:rsidRPr="00567618" w:rsidRDefault="00FC7E52" w:rsidP="00DD54CD">
            <w:pPr>
              <w:pStyle w:val="TAC"/>
              <w:rPr>
                <w:sz w:val="16"/>
                <w:szCs w:val="16"/>
              </w:rPr>
            </w:pPr>
            <w:r w:rsidRPr="00567618">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340F4D" w14:textId="77777777" w:rsidR="00FC7E52" w:rsidRPr="00567618" w:rsidRDefault="00FC7E52" w:rsidP="00DD54CD">
            <w:pPr>
              <w:pStyle w:val="TAC"/>
              <w:rPr>
                <w:sz w:val="16"/>
                <w:szCs w:val="16"/>
              </w:rPr>
            </w:pPr>
            <w:r w:rsidRPr="00567618">
              <w:rPr>
                <w:sz w:val="16"/>
                <w:szCs w:val="16"/>
              </w:rPr>
              <w:t>SA#94-e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3BD16B" w14:textId="77777777" w:rsidR="00FC7E52" w:rsidRPr="00567618" w:rsidRDefault="00FC7E52" w:rsidP="00DD54CD">
            <w:pPr>
              <w:pStyle w:val="TAC"/>
              <w:rPr>
                <w:sz w:val="16"/>
                <w:szCs w:val="16"/>
              </w:rPr>
            </w:pPr>
            <w:r w:rsidRPr="00567618">
              <w:rPr>
                <w:sz w:val="16"/>
                <w:szCs w:val="16"/>
              </w:rPr>
              <w:t>SP-211347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DC48B" w14:textId="77777777" w:rsidR="00FC7E52" w:rsidRPr="00567618" w:rsidRDefault="00FC7E52" w:rsidP="00DD54CD">
            <w:pPr>
              <w:pStyle w:val="TAL"/>
              <w:rPr>
                <w:sz w:val="16"/>
                <w:szCs w:val="16"/>
              </w:rPr>
            </w:pPr>
            <w:r w:rsidRPr="00567618">
              <w:rPr>
                <w:sz w:val="16"/>
                <w:szCs w:val="16"/>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C9FE0F"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45F0F" w14:textId="77777777" w:rsidR="00FC7E52" w:rsidRPr="00567618" w:rsidRDefault="00FC7E52" w:rsidP="00DD54CD">
            <w:pPr>
              <w:pStyle w:val="TAL"/>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CBF1" w14:textId="77777777" w:rsidR="00FC7E52" w:rsidRPr="00567618" w:rsidRDefault="00FC7E52" w:rsidP="00DD54CD">
            <w:pPr>
              <w:pStyle w:val="TAL"/>
              <w:rPr>
                <w:sz w:val="16"/>
                <w:szCs w:val="16"/>
              </w:rPr>
            </w:pPr>
            <w:r w:rsidRPr="00567618">
              <w:rPr>
                <w:sz w:val="16"/>
                <w:szCs w:val="16"/>
              </w:rPr>
              <w:t>Add MMtel Call Setup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FC260" w14:textId="77777777" w:rsidR="00FC7E52" w:rsidRPr="00567618" w:rsidRDefault="00FC7E52" w:rsidP="00DD54CD">
            <w:pPr>
              <w:pStyle w:val="TAC"/>
              <w:rPr>
                <w:sz w:val="16"/>
                <w:szCs w:val="16"/>
              </w:rPr>
            </w:pPr>
            <w:r w:rsidRPr="00567618">
              <w:rPr>
                <w:sz w:val="16"/>
                <w:szCs w:val="16"/>
              </w:rPr>
              <w:t>17.3.0</w:t>
            </w:r>
          </w:p>
        </w:tc>
      </w:tr>
      <w:tr w:rsidR="00FC7E52" w:rsidRPr="00567618" w14:paraId="05F7726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700C40C"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6DCBBE"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2DE128" w14:textId="77777777" w:rsidR="00FC7E52" w:rsidRPr="00567618" w:rsidRDefault="00FC7E52" w:rsidP="00DD54CD">
            <w:pPr>
              <w:pStyle w:val="TAC"/>
              <w:rPr>
                <w:sz w:val="16"/>
                <w:szCs w:val="16"/>
              </w:rPr>
            </w:pPr>
            <w:r w:rsidRPr="00567618">
              <w:rPr>
                <w:sz w:val="16"/>
                <w:szCs w:val="16"/>
              </w:rPr>
              <w:t>SP-220033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3B105" w14:textId="77777777" w:rsidR="00FC7E52" w:rsidRPr="00567618" w:rsidRDefault="00FC7E52" w:rsidP="00DD54CD">
            <w:pPr>
              <w:pStyle w:val="TAL"/>
              <w:rPr>
                <w:sz w:val="16"/>
                <w:szCs w:val="16"/>
              </w:rPr>
            </w:pPr>
            <w:r w:rsidRPr="00567618">
              <w:rPr>
                <w:sz w:val="16"/>
                <w:szCs w:val="16"/>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ADF76"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B991E"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DF947" w14:textId="77777777" w:rsidR="00FC7E52" w:rsidRPr="00567618" w:rsidRDefault="00FC7E52" w:rsidP="00DD54CD">
            <w:pPr>
              <w:pStyle w:val="TAL"/>
              <w:rPr>
                <w:sz w:val="16"/>
                <w:szCs w:val="16"/>
              </w:rPr>
            </w:pPr>
            <w:r w:rsidRPr="00567618">
              <w:rPr>
                <w:sz w:val="16"/>
                <w:szCs w:val="16"/>
              </w:rPr>
              <w:t>Add support of per-slice QoE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0E96B" w14:textId="77777777" w:rsidR="00FC7E52" w:rsidRPr="00567618" w:rsidRDefault="00FC7E52" w:rsidP="00DD54CD">
            <w:pPr>
              <w:pStyle w:val="TAC"/>
              <w:rPr>
                <w:sz w:val="16"/>
                <w:szCs w:val="16"/>
              </w:rPr>
            </w:pPr>
            <w:r w:rsidRPr="00567618">
              <w:rPr>
                <w:sz w:val="16"/>
                <w:szCs w:val="16"/>
              </w:rPr>
              <w:t>17.4.0</w:t>
            </w:r>
          </w:p>
        </w:tc>
      </w:tr>
      <w:tr w:rsidR="00FC7E52" w:rsidRPr="00567618" w14:paraId="3128CE3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0EDC786"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0BFFD3"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21893" w14:textId="77777777" w:rsidR="00FC7E52" w:rsidRPr="00567618" w:rsidRDefault="00FC7E52" w:rsidP="00DD54CD">
            <w:pPr>
              <w:pStyle w:val="TAC"/>
              <w:rPr>
                <w:sz w:val="16"/>
                <w:szCs w:val="16"/>
              </w:rPr>
            </w:pPr>
            <w:r w:rsidRPr="00567618">
              <w:rPr>
                <w:sz w:val="16"/>
                <w:szCs w:val="16"/>
              </w:rPr>
              <w:t>SP-220033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572F5" w14:textId="77777777" w:rsidR="00FC7E52" w:rsidRPr="00567618" w:rsidRDefault="00FC7E52" w:rsidP="00DD54CD">
            <w:pPr>
              <w:pStyle w:val="TAL"/>
              <w:rPr>
                <w:sz w:val="16"/>
                <w:szCs w:val="16"/>
              </w:rPr>
            </w:pPr>
            <w:r w:rsidRPr="00567618">
              <w:rPr>
                <w:sz w:val="16"/>
                <w:szCs w:val="16"/>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27D348"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1466D"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79232" w14:textId="77777777" w:rsidR="00FC7E52" w:rsidRPr="00567618" w:rsidRDefault="00FC7E52" w:rsidP="00DD54CD">
            <w:pPr>
              <w:pStyle w:val="TAL"/>
              <w:rPr>
                <w:sz w:val="16"/>
                <w:szCs w:val="16"/>
              </w:rPr>
            </w:pPr>
            <w:r w:rsidRPr="00567618">
              <w:rPr>
                <w:sz w:val="16"/>
                <w:szCs w:val="16"/>
              </w:rPr>
              <w:t>Requirement on UE Behavior regarding QoE Measurement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076C2" w14:textId="77777777" w:rsidR="00FC7E52" w:rsidRPr="00567618" w:rsidRDefault="00FC7E52" w:rsidP="00DD54CD">
            <w:pPr>
              <w:pStyle w:val="TAC"/>
              <w:rPr>
                <w:sz w:val="16"/>
                <w:szCs w:val="16"/>
              </w:rPr>
            </w:pPr>
            <w:r w:rsidRPr="00567618">
              <w:rPr>
                <w:sz w:val="16"/>
                <w:szCs w:val="16"/>
              </w:rPr>
              <w:t>17.4.0</w:t>
            </w:r>
          </w:p>
        </w:tc>
      </w:tr>
      <w:tr w:rsidR="00FC7E52" w:rsidRPr="00567618" w14:paraId="2709BEF3"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57BD060"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F5B5C8"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4BC1B9" w14:textId="77777777" w:rsidR="00FC7E52" w:rsidRPr="00567618" w:rsidRDefault="00FC7E52" w:rsidP="00DD54CD">
            <w:pPr>
              <w:pStyle w:val="TAC"/>
              <w:rPr>
                <w:sz w:val="16"/>
                <w:szCs w:val="16"/>
              </w:rPr>
            </w:pPr>
            <w:r w:rsidRPr="00567618">
              <w:rPr>
                <w:sz w:val="16"/>
                <w:szCs w:val="16"/>
              </w:rPr>
              <w:t>SP-220035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3D105" w14:textId="77777777" w:rsidR="00FC7E52" w:rsidRPr="00567618" w:rsidRDefault="00FC7E52" w:rsidP="00DD54CD">
            <w:pPr>
              <w:pStyle w:val="TAL"/>
              <w:rPr>
                <w:sz w:val="16"/>
                <w:szCs w:val="16"/>
              </w:rPr>
            </w:pPr>
            <w:r w:rsidRPr="00567618">
              <w:rPr>
                <w:sz w:val="16"/>
                <w:szCs w:val="16"/>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65521"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CA230"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6E50D" w14:textId="77777777" w:rsidR="00FC7E52" w:rsidRPr="00567618" w:rsidRDefault="00FC7E52" w:rsidP="00DD54CD">
            <w:pPr>
              <w:pStyle w:val="TAL"/>
              <w:rPr>
                <w:sz w:val="16"/>
                <w:szCs w:val="16"/>
              </w:rPr>
            </w:pPr>
            <w:r w:rsidRPr="00567618">
              <w:rPr>
                <w:sz w:val="16"/>
                <w:szCs w:val="16"/>
              </w:rPr>
              <w:t>CR on ITT4RT Phase 2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E06DA" w14:textId="77777777" w:rsidR="00FC7E52" w:rsidRPr="00567618" w:rsidRDefault="00FC7E52" w:rsidP="00DD54CD">
            <w:pPr>
              <w:pStyle w:val="TAC"/>
              <w:rPr>
                <w:sz w:val="16"/>
                <w:szCs w:val="16"/>
              </w:rPr>
            </w:pPr>
            <w:r w:rsidRPr="00567618">
              <w:rPr>
                <w:sz w:val="16"/>
                <w:szCs w:val="16"/>
              </w:rPr>
              <w:t>17.4.0</w:t>
            </w:r>
          </w:p>
        </w:tc>
      </w:tr>
      <w:tr w:rsidR="00FC7E52" w:rsidRPr="00567618" w14:paraId="3ED1F78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BEF3D61" w14:textId="77777777" w:rsidR="00FC7E52" w:rsidRPr="00567618" w:rsidRDefault="00FC7E52" w:rsidP="00DD54CD">
            <w:pPr>
              <w:pStyle w:val="TAC"/>
              <w:rPr>
                <w:sz w:val="16"/>
                <w:szCs w:val="16"/>
              </w:rPr>
            </w:pPr>
            <w:r w:rsidRPr="00567618">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12888E" w14:textId="77777777" w:rsidR="00FC7E52" w:rsidRPr="00567618" w:rsidRDefault="00FC7E52" w:rsidP="00DD54CD">
            <w:pPr>
              <w:pStyle w:val="TAC"/>
              <w:rPr>
                <w:sz w:val="16"/>
                <w:szCs w:val="16"/>
              </w:rPr>
            </w:pPr>
            <w:r w:rsidRPr="00567618">
              <w:rPr>
                <w:sz w:val="16"/>
                <w:szCs w:val="16"/>
              </w:rPr>
              <w:t>SA#96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D9304" w14:textId="77777777" w:rsidR="00FC7E52" w:rsidRPr="00567618" w:rsidRDefault="00FC7E52" w:rsidP="00DD54CD">
            <w:pPr>
              <w:pStyle w:val="TAC"/>
              <w:rPr>
                <w:sz w:val="16"/>
                <w:szCs w:val="16"/>
              </w:rPr>
            </w:pPr>
            <w:r w:rsidRPr="00567618">
              <w:rPr>
                <w:sz w:val="16"/>
                <w:szCs w:val="16"/>
              </w:rPr>
              <w:t>SP-220599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DDBB7" w14:textId="77777777" w:rsidR="00FC7E52" w:rsidRPr="00567618" w:rsidRDefault="00FC7E52" w:rsidP="00DD54CD">
            <w:pPr>
              <w:pStyle w:val="TAL"/>
              <w:rPr>
                <w:sz w:val="16"/>
                <w:szCs w:val="16"/>
              </w:rPr>
            </w:pPr>
            <w:r w:rsidRPr="00567618">
              <w:rPr>
                <w:sz w:val="16"/>
                <w:szCs w:val="16"/>
              </w:rPr>
              <w:t>0527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72DE77"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D2CAE"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80AEB" w14:textId="77777777" w:rsidR="00FC7E52" w:rsidRPr="00567618" w:rsidRDefault="00FC7E52" w:rsidP="00DD54CD">
            <w:pPr>
              <w:pStyle w:val="TAL"/>
              <w:rPr>
                <w:sz w:val="16"/>
                <w:szCs w:val="16"/>
              </w:rPr>
            </w:pPr>
            <w:r w:rsidRPr="00567618">
              <w:rPr>
                <w:sz w:val="16"/>
                <w:szCs w:val="16"/>
              </w:rPr>
              <w:t>Editorial and Still Images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7AF04" w14:textId="77777777" w:rsidR="00FC7E52" w:rsidRPr="00567618" w:rsidRDefault="00FC7E52" w:rsidP="00DD54CD">
            <w:pPr>
              <w:pStyle w:val="TAC"/>
              <w:rPr>
                <w:sz w:val="16"/>
                <w:szCs w:val="16"/>
              </w:rPr>
            </w:pPr>
            <w:r w:rsidRPr="00567618">
              <w:rPr>
                <w:sz w:val="16"/>
                <w:szCs w:val="16"/>
              </w:rPr>
              <w:t>17.5.0</w:t>
            </w:r>
          </w:p>
        </w:tc>
      </w:tr>
      <w:tr w:rsidR="00FC7E52" w:rsidRPr="00567618" w14:paraId="26BC95A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811F666" w14:textId="77777777" w:rsidR="00FC7E52" w:rsidRPr="00567618" w:rsidRDefault="00FC7E52" w:rsidP="00DD54CD">
            <w:pPr>
              <w:pStyle w:val="TAC"/>
              <w:rPr>
                <w:sz w:val="16"/>
                <w:szCs w:val="16"/>
              </w:rPr>
            </w:pPr>
            <w:r w:rsidRPr="00567618">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26604E" w14:textId="77777777" w:rsidR="00FC7E52" w:rsidRPr="00567618" w:rsidRDefault="00FC7E52" w:rsidP="00DD54CD">
            <w:pPr>
              <w:pStyle w:val="TAC"/>
              <w:rPr>
                <w:sz w:val="16"/>
                <w:szCs w:val="16"/>
              </w:rPr>
            </w:pPr>
            <w:r w:rsidRPr="00567618">
              <w:rPr>
                <w:sz w:val="16"/>
                <w:szCs w:val="16"/>
              </w:rPr>
              <w:t>SA#96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493B1F" w14:textId="77777777" w:rsidR="00FC7E52" w:rsidRPr="00567618" w:rsidRDefault="00FC7E52" w:rsidP="00DD54CD">
            <w:pPr>
              <w:pStyle w:val="TAC"/>
              <w:rPr>
                <w:sz w:val="16"/>
                <w:szCs w:val="16"/>
              </w:rPr>
            </w:pPr>
            <w:r w:rsidRPr="00567618">
              <w:rPr>
                <w:sz w:val="16"/>
                <w:szCs w:val="16"/>
              </w:rPr>
              <w:t>SP-220600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E33C" w14:textId="77777777" w:rsidR="00FC7E52" w:rsidRPr="00567618" w:rsidRDefault="00FC7E52" w:rsidP="00DD54CD">
            <w:pPr>
              <w:pStyle w:val="TAL"/>
              <w:rPr>
                <w:sz w:val="16"/>
                <w:szCs w:val="16"/>
              </w:rPr>
            </w:pPr>
            <w:r w:rsidRPr="00567618">
              <w:rPr>
                <w:sz w:val="16"/>
                <w:szCs w:val="16"/>
              </w:rPr>
              <w:t>0528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35FDE"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1B724"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BC4B5" w14:textId="77777777" w:rsidR="00FC7E52" w:rsidRPr="00567618" w:rsidRDefault="00FC7E52" w:rsidP="00DD54CD">
            <w:pPr>
              <w:pStyle w:val="TAL"/>
              <w:rPr>
                <w:sz w:val="16"/>
                <w:szCs w:val="16"/>
              </w:rPr>
            </w:pPr>
            <w:r w:rsidRPr="00567618">
              <w:rPr>
                <w:sz w:val="16"/>
                <w:szCs w:val="16"/>
              </w:rPr>
              <w:t>Support of NR QoE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62B6C" w14:textId="77777777" w:rsidR="00FC7E52" w:rsidRPr="00567618" w:rsidRDefault="00FC7E52" w:rsidP="00DD54CD">
            <w:pPr>
              <w:pStyle w:val="TAC"/>
              <w:rPr>
                <w:sz w:val="16"/>
                <w:szCs w:val="16"/>
              </w:rPr>
            </w:pPr>
            <w:r w:rsidRPr="00567618">
              <w:rPr>
                <w:sz w:val="16"/>
                <w:szCs w:val="16"/>
              </w:rPr>
              <w:t>17.5.0</w:t>
            </w:r>
          </w:p>
        </w:tc>
      </w:tr>
      <w:tr w:rsidR="003114AA" w:rsidRPr="00567618" w14:paraId="5C020E6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8875AA9" w14:textId="6CD4C5F1" w:rsidR="003114AA" w:rsidRPr="00567618" w:rsidRDefault="003114AA" w:rsidP="00DD54CD">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ADF8B5" w14:textId="1C83B75E" w:rsidR="003114AA" w:rsidRPr="00567618" w:rsidRDefault="003114AA" w:rsidP="00DD54CD">
            <w:pPr>
              <w:pStyle w:val="TAC"/>
              <w:rPr>
                <w:sz w:val="16"/>
                <w:szCs w:val="16"/>
              </w:rPr>
            </w:pPr>
            <w:r>
              <w:rPr>
                <w:sz w:val="16"/>
                <w:szCs w:val="16"/>
              </w:rPr>
              <w:t>SA#98-e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B2692" w14:textId="0A7E1654" w:rsidR="003114AA" w:rsidRPr="00567618" w:rsidRDefault="003114AA" w:rsidP="00DD54CD">
            <w:pPr>
              <w:pStyle w:val="TAC"/>
              <w:rPr>
                <w:sz w:val="16"/>
                <w:szCs w:val="16"/>
              </w:rPr>
            </w:pPr>
            <w:r w:rsidRPr="003114AA">
              <w:rPr>
                <w:sz w:val="16"/>
                <w:szCs w:val="16"/>
              </w:rPr>
              <w:t>SP-221039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3A1C0" w14:textId="60849377" w:rsidR="003114AA" w:rsidRPr="00567618" w:rsidRDefault="003114AA" w:rsidP="00DD54CD">
            <w:pPr>
              <w:pStyle w:val="TAL"/>
              <w:rPr>
                <w:sz w:val="16"/>
                <w:szCs w:val="16"/>
              </w:rPr>
            </w:pPr>
            <w:r>
              <w:rPr>
                <w:sz w:val="16"/>
                <w:szCs w:val="16"/>
              </w:rPr>
              <w:t>0539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11467A" w14:textId="5C56F979" w:rsidR="003114AA" w:rsidRPr="00567618" w:rsidRDefault="003114AA" w:rsidP="00DD54C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97662" w14:textId="0CAA69D4" w:rsidR="003114AA" w:rsidRPr="00567618" w:rsidRDefault="003114AA"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F730E" w14:textId="2AC7EF33" w:rsidR="003114AA" w:rsidRPr="00567618" w:rsidRDefault="003114AA" w:rsidP="00DD54CD">
            <w:pPr>
              <w:pStyle w:val="TAL"/>
              <w:rPr>
                <w:sz w:val="16"/>
                <w:szCs w:val="16"/>
              </w:rPr>
            </w:pPr>
            <w:r>
              <w:rPr>
                <w:sz w:val="16"/>
                <w:szCs w:val="16"/>
              </w:rPr>
              <w:t>Use of ICE with IMS Data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DB7D3" w14:textId="1BFC83B2" w:rsidR="003114AA" w:rsidRPr="00567618" w:rsidRDefault="003114AA" w:rsidP="00DD54CD">
            <w:pPr>
              <w:pStyle w:val="TAC"/>
              <w:rPr>
                <w:sz w:val="16"/>
                <w:szCs w:val="16"/>
              </w:rPr>
            </w:pPr>
            <w:r>
              <w:rPr>
                <w:sz w:val="16"/>
                <w:szCs w:val="16"/>
              </w:rPr>
              <w:t>17.6.0</w:t>
            </w:r>
          </w:p>
        </w:tc>
      </w:tr>
      <w:tr w:rsidR="00B00965" w:rsidRPr="00567618" w14:paraId="70A9A3D3"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669003" w14:textId="36FEDAE0" w:rsidR="00B00965" w:rsidRDefault="00B00965" w:rsidP="00DD54CD">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AF8601" w14:textId="6A1F9BB7" w:rsidR="00B00965" w:rsidRDefault="00B00965" w:rsidP="00DD54CD">
            <w:pPr>
              <w:pStyle w:val="TAC"/>
              <w:rPr>
                <w:sz w:val="16"/>
                <w:szCs w:val="16"/>
              </w:rPr>
            </w:pPr>
            <w:r>
              <w:rPr>
                <w:sz w:val="16"/>
                <w:szCs w:val="16"/>
              </w:rPr>
              <w:t>SA#98-e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B48FB4" w14:textId="48ECC0E7" w:rsidR="00B00965" w:rsidRPr="003114AA" w:rsidRDefault="00B00965" w:rsidP="00DD54CD">
            <w:pPr>
              <w:pStyle w:val="TAC"/>
              <w:rPr>
                <w:sz w:val="16"/>
                <w:szCs w:val="16"/>
              </w:rPr>
            </w:pPr>
            <w:r w:rsidRPr="00B00965">
              <w:rPr>
                <w:sz w:val="16"/>
                <w:szCs w:val="16"/>
              </w:rPr>
              <w:t>SP-221053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9E733" w14:textId="60C501C0" w:rsidR="00B00965" w:rsidRDefault="00B00965" w:rsidP="00DD54CD">
            <w:pPr>
              <w:pStyle w:val="TAL"/>
              <w:rPr>
                <w:sz w:val="16"/>
                <w:szCs w:val="16"/>
              </w:rPr>
            </w:pPr>
            <w:r>
              <w:rPr>
                <w:sz w:val="16"/>
                <w:szCs w:val="16"/>
              </w:rPr>
              <w:t>0533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275E47" w14:textId="55DBF545" w:rsidR="00B00965" w:rsidRDefault="00B00965" w:rsidP="00DD54C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89FF6" w14:textId="00751EB3" w:rsidR="00B00965" w:rsidRDefault="00B00965" w:rsidP="00DD54C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D75DC" w14:textId="0C49593A" w:rsidR="00B00965" w:rsidRDefault="00B00965" w:rsidP="00DD54CD">
            <w:pPr>
              <w:pStyle w:val="TAL"/>
              <w:rPr>
                <w:sz w:val="16"/>
                <w:szCs w:val="16"/>
              </w:rPr>
            </w:pPr>
            <w:r>
              <w:rPr>
                <w:sz w:val="16"/>
                <w:szCs w:val="16"/>
              </w:rPr>
              <w:t>Corrections to TS 26.114 on ITT4RT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F5C6E" w14:textId="7E79AACB" w:rsidR="00B00965" w:rsidRDefault="00B00965" w:rsidP="00DD54CD">
            <w:pPr>
              <w:pStyle w:val="TAC"/>
              <w:rPr>
                <w:sz w:val="16"/>
                <w:szCs w:val="16"/>
              </w:rPr>
            </w:pPr>
            <w:r>
              <w:rPr>
                <w:sz w:val="16"/>
                <w:szCs w:val="16"/>
              </w:rPr>
              <w:t>17.6.0</w:t>
            </w:r>
          </w:p>
        </w:tc>
      </w:tr>
      <w:tr w:rsidR="005A1E63" w:rsidRPr="00567618" w14:paraId="4F3D691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E65E7E8" w14:textId="01F58894" w:rsidR="005A1E63" w:rsidRDefault="005A1E63" w:rsidP="00DD54CD">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7E9BDA" w14:textId="4385347D" w:rsidR="005A1E63" w:rsidRDefault="005A1E63" w:rsidP="00DD54CD">
            <w:pPr>
              <w:pStyle w:val="TAC"/>
              <w:rPr>
                <w:sz w:val="16"/>
                <w:szCs w:val="16"/>
              </w:rPr>
            </w:pPr>
            <w:r>
              <w:rPr>
                <w:sz w:val="16"/>
                <w:szCs w:val="16"/>
              </w:rPr>
              <w:t>SA#98-e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2DDBAD" w14:textId="6261CB69" w:rsidR="005A1E63" w:rsidRPr="00B00965" w:rsidRDefault="005A1E63" w:rsidP="00DD54CD">
            <w:pPr>
              <w:pStyle w:val="TAC"/>
              <w:rPr>
                <w:sz w:val="16"/>
                <w:szCs w:val="16"/>
              </w:rPr>
            </w:pPr>
            <w:r w:rsidRPr="005A1E63">
              <w:rPr>
                <w:sz w:val="16"/>
                <w:szCs w:val="16"/>
              </w:rPr>
              <w:t>SP-221054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161C0" w14:textId="2EDEAE42" w:rsidR="005A1E63" w:rsidRDefault="005A1E63" w:rsidP="00DD54CD">
            <w:pPr>
              <w:pStyle w:val="TAL"/>
              <w:rPr>
                <w:sz w:val="16"/>
                <w:szCs w:val="16"/>
              </w:rPr>
            </w:pPr>
            <w:r>
              <w:rPr>
                <w:sz w:val="16"/>
                <w:szCs w:val="16"/>
              </w:rPr>
              <w:t>0532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1FDDCB" w14:textId="543753B9" w:rsidR="005A1E63" w:rsidRDefault="005A1E63" w:rsidP="00DD54C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C5C75" w14:textId="642FA633" w:rsidR="005A1E63" w:rsidRDefault="005A1E63" w:rsidP="00DD54C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3D8B0" w14:textId="31F50D3F" w:rsidR="005A1E63" w:rsidRDefault="005A1E63" w:rsidP="00DD54CD">
            <w:pPr>
              <w:pStyle w:val="TAL"/>
              <w:rPr>
                <w:sz w:val="16"/>
                <w:szCs w:val="16"/>
              </w:rPr>
            </w:pPr>
            <w:r>
              <w:rPr>
                <w:sz w:val="16"/>
                <w:szCs w:val="16"/>
              </w:rPr>
              <w:t xml:space="preserve">CR to TS 26.114 Add slice scope into the QoE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C9142" w14:textId="658C1491" w:rsidR="005A1E63" w:rsidRDefault="005A1E63" w:rsidP="00DD54CD">
            <w:pPr>
              <w:pStyle w:val="TAC"/>
              <w:rPr>
                <w:sz w:val="16"/>
                <w:szCs w:val="16"/>
              </w:rPr>
            </w:pPr>
            <w:r>
              <w:rPr>
                <w:sz w:val="16"/>
                <w:szCs w:val="16"/>
              </w:rPr>
              <w:t>17.6.0</w:t>
            </w:r>
          </w:p>
        </w:tc>
      </w:tr>
      <w:tr w:rsidR="00E677EA" w:rsidRPr="00567618" w14:paraId="0EA033B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623EE8B" w14:textId="01B02237" w:rsidR="00E677EA" w:rsidRDefault="00E677EA" w:rsidP="00DD54CD">
            <w:pPr>
              <w:pStyle w:val="TAC"/>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833C76" w14:textId="2F48130B" w:rsidR="00E677EA" w:rsidRDefault="00E677EA" w:rsidP="00DD54CD">
            <w:pPr>
              <w:pStyle w:val="TAC"/>
              <w:rPr>
                <w:sz w:val="16"/>
                <w:szCs w:val="16"/>
              </w:rPr>
            </w:pPr>
            <w:r>
              <w:rPr>
                <w:sz w:val="16"/>
                <w:szCs w:val="16"/>
              </w:rPr>
              <w:t>SA#99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B35F46" w14:textId="15D5CC40" w:rsidR="00E677EA" w:rsidRPr="005A1E63" w:rsidRDefault="00E677EA" w:rsidP="00DD54CD">
            <w:pPr>
              <w:pStyle w:val="TAC"/>
              <w:rPr>
                <w:sz w:val="16"/>
                <w:szCs w:val="16"/>
              </w:rPr>
            </w:pPr>
            <w:r>
              <w:rPr>
                <w:sz w:val="16"/>
                <w:szCs w:val="16"/>
              </w:rPr>
              <w:t>SP-230250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AC330" w14:textId="38AF705C" w:rsidR="00E677EA" w:rsidRDefault="00E677EA" w:rsidP="00DD54CD">
            <w:pPr>
              <w:pStyle w:val="TAL"/>
              <w:rPr>
                <w:sz w:val="16"/>
                <w:szCs w:val="16"/>
              </w:rPr>
            </w:pPr>
            <w:r>
              <w:rPr>
                <w:sz w:val="16"/>
                <w:szCs w:val="16"/>
              </w:rPr>
              <w:t>0543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F0293" w14:textId="7E14B224" w:rsidR="00E677EA" w:rsidRDefault="00E677EA" w:rsidP="00DD54C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277BA" w14:textId="3CE18C30" w:rsidR="00E677EA" w:rsidRDefault="00E677EA" w:rsidP="00DD54C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7E87F" w14:textId="2CDC89DA" w:rsidR="00E677EA" w:rsidRDefault="00E677EA" w:rsidP="00DD54CD">
            <w:pPr>
              <w:pStyle w:val="TAL"/>
              <w:rPr>
                <w:sz w:val="16"/>
                <w:szCs w:val="16"/>
              </w:rPr>
            </w:pPr>
            <w:r>
              <w:rPr>
                <w:sz w:val="16"/>
                <w:szCs w:val="16"/>
              </w:rPr>
              <w:t>Corrections to QoE configuration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F2661" w14:textId="6ADBE928" w:rsidR="00E677EA" w:rsidRDefault="00E677EA" w:rsidP="00DD54CD">
            <w:pPr>
              <w:pStyle w:val="TAC"/>
              <w:rPr>
                <w:sz w:val="16"/>
                <w:szCs w:val="16"/>
              </w:rPr>
            </w:pPr>
            <w:r>
              <w:rPr>
                <w:sz w:val="16"/>
                <w:szCs w:val="16"/>
              </w:rPr>
              <w:t>17.7.0</w:t>
            </w:r>
          </w:p>
        </w:tc>
      </w:tr>
      <w:tr w:rsidR="00AE0113" w:rsidRPr="00567618" w14:paraId="0AD891D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B9CB56F" w14:textId="31608C07" w:rsidR="00AE0113" w:rsidRDefault="00AE0113" w:rsidP="00DD54CD">
            <w:pPr>
              <w:pStyle w:val="TAC"/>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E956A4" w14:textId="5FE8A746" w:rsidR="00AE0113" w:rsidRDefault="00AE0113" w:rsidP="00DD54CD">
            <w:pPr>
              <w:pStyle w:val="TAC"/>
              <w:rPr>
                <w:sz w:val="16"/>
                <w:szCs w:val="16"/>
              </w:rPr>
            </w:pPr>
            <w:r>
              <w:rPr>
                <w:sz w:val="16"/>
                <w:szCs w:val="16"/>
              </w:rPr>
              <w:t>SA#99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AD9A09" w14:textId="123728C4" w:rsidR="00AE0113" w:rsidRDefault="00AE0113" w:rsidP="00DD54CD">
            <w:pPr>
              <w:pStyle w:val="TAC"/>
              <w:rPr>
                <w:sz w:val="16"/>
                <w:szCs w:val="16"/>
              </w:rPr>
            </w:pPr>
            <w:r w:rsidRPr="00AE0113">
              <w:rPr>
                <w:sz w:val="16"/>
                <w:szCs w:val="16"/>
              </w:rPr>
              <w:t>SP-230261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B178C" w14:textId="2C1A5837" w:rsidR="00AE0113" w:rsidRDefault="00AE0113" w:rsidP="00DD54CD">
            <w:pPr>
              <w:pStyle w:val="TAL"/>
              <w:rPr>
                <w:sz w:val="16"/>
                <w:szCs w:val="16"/>
              </w:rPr>
            </w:pPr>
            <w:r>
              <w:rPr>
                <w:sz w:val="16"/>
                <w:szCs w:val="16"/>
              </w:rPr>
              <w:t>0541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C32C41" w14:textId="4E9080D7" w:rsidR="00AE0113" w:rsidRDefault="00AE0113" w:rsidP="00DD54C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57DA7" w14:textId="0A41349F" w:rsidR="00AE0113" w:rsidRDefault="00AE0113" w:rsidP="00DD54C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22072" w14:textId="6233FB39" w:rsidR="00AE0113" w:rsidRDefault="00AE0113" w:rsidP="00DD54CD">
            <w:pPr>
              <w:pStyle w:val="TAL"/>
              <w:rPr>
                <w:sz w:val="16"/>
                <w:szCs w:val="16"/>
              </w:rPr>
            </w:pPr>
            <w:r>
              <w:rPr>
                <w:sz w:val="16"/>
                <w:szCs w:val="16"/>
              </w:rPr>
              <w:t>[ITT4RT] IANA registration of RTCP feedback for Viewport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398C6" w14:textId="23977444" w:rsidR="00AE0113" w:rsidRDefault="00AE0113" w:rsidP="00DD54CD">
            <w:pPr>
              <w:pStyle w:val="TAC"/>
              <w:rPr>
                <w:sz w:val="16"/>
                <w:szCs w:val="16"/>
              </w:rPr>
            </w:pPr>
            <w:r>
              <w:rPr>
                <w:sz w:val="16"/>
                <w:szCs w:val="16"/>
              </w:rPr>
              <w:t>17.7.0</w:t>
            </w:r>
          </w:p>
        </w:tc>
      </w:tr>
      <w:tr w:rsidR="00DD15C3" w:rsidRPr="00567618" w14:paraId="638B79C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7F93E88" w14:textId="78CBF234" w:rsidR="00DD15C3" w:rsidRDefault="00DD15C3" w:rsidP="00DD15C3">
            <w:pPr>
              <w:pStyle w:val="TAC"/>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E08B71" w14:textId="43179B18" w:rsidR="00DD15C3" w:rsidRDefault="00DD15C3" w:rsidP="00DD15C3">
            <w:pPr>
              <w:pStyle w:val="TAC"/>
              <w:rPr>
                <w:sz w:val="16"/>
                <w:szCs w:val="16"/>
              </w:rPr>
            </w:pPr>
            <w:r>
              <w:rPr>
                <w:sz w:val="16"/>
                <w:szCs w:val="16"/>
              </w:rPr>
              <w:t>SA#99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27C6A" w14:textId="66A7B988" w:rsidR="00DD15C3" w:rsidRPr="00AE0113" w:rsidRDefault="00DD15C3" w:rsidP="00DD15C3">
            <w:pPr>
              <w:pStyle w:val="TAC"/>
              <w:rPr>
                <w:sz w:val="16"/>
                <w:szCs w:val="16"/>
              </w:rPr>
            </w:pPr>
            <w:r w:rsidRPr="00AE0113">
              <w:rPr>
                <w:sz w:val="16"/>
                <w:szCs w:val="16"/>
              </w:rPr>
              <w:t>SP-230261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7BCCD8" w14:textId="5EC6BACB" w:rsidR="00DD15C3" w:rsidRDefault="00DD15C3" w:rsidP="00DD15C3">
            <w:pPr>
              <w:pStyle w:val="TAL"/>
              <w:rPr>
                <w:sz w:val="16"/>
                <w:szCs w:val="16"/>
              </w:rPr>
            </w:pPr>
            <w:r>
              <w:rPr>
                <w:sz w:val="16"/>
                <w:szCs w:val="16"/>
              </w:rPr>
              <w:t>0547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6E483E" w14:textId="517B58BC" w:rsidR="00DD15C3" w:rsidRDefault="00DD15C3" w:rsidP="00DD15C3">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66132" w14:textId="441D1A53" w:rsidR="00DD15C3" w:rsidRDefault="00DD15C3" w:rsidP="00DD15C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B7982" w14:textId="0F69864A" w:rsidR="00DD15C3" w:rsidRDefault="00DD15C3" w:rsidP="00DD15C3">
            <w:pPr>
              <w:pStyle w:val="TAL"/>
              <w:rPr>
                <w:sz w:val="16"/>
                <w:szCs w:val="16"/>
              </w:rPr>
            </w:pPr>
            <w:r>
              <w:rPr>
                <w:sz w:val="16"/>
                <w:szCs w:val="16"/>
              </w:rPr>
              <w:t>CR on 26.114 for the registration of SDP attributes for ITT4RT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12880" w14:textId="4B8C5F78" w:rsidR="00DD15C3" w:rsidRDefault="00DD15C3" w:rsidP="00DD15C3">
            <w:pPr>
              <w:pStyle w:val="TAC"/>
              <w:rPr>
                <w:sz w:val="16"/>
                <w:szCs w:val="16"/>
              </w:rPr>
            </w:pPr>
            <w:r>
              <w:rPr>
                <w:sz w:val="16"/>
                <w:szCs w:val="16"/>
              </w:rPr>
              <w:t>17.7.0</w:t>
            </w:r>
          </w:p>
        </w:tc>
      </w:tr>
      <w:tr w:rsidR="00CC5182" w:rsidRPr="00567618" w14:paraId="3C3F27E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BD9" w14:textId="7E29776C" w:rsidR="00CC5182" w:rsidRDefault="00CC5182" w:rsidP="00DD15C3">
            <w:pPr>
              <w:pStyle w:val="TAC"/>
              <w:rPr>
                <w:sz w:val="16"/>
                <w:szCs w:val="16"/>
              </w:rPr>
            </w:pPr>
            <w:r>
              <w:rPr>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D07FB9" w14:textId="454FA88D" w:rsidR="00CC5182" w:rsidRDefault="00CC5182" w:rsidP="00DD15C3">
            <w:pPr>
              <w:pStyle w:val="TAC"/>
              <w:rPr>
                <w:sz w:val="16"/>
                <w:szCs w:val="16"/>
              </w:rPr>
            </w:pPr>
            <w:r>
              <w:rPr>
                <w:sz w:val="16"/>
                <w:szCs w:val="16"/>
              </w:rPr>
              <w:t>SA#100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C0BAD7" w14:textId="5DAD3444" w:rsidR="00CC5182" w:rsidRPr="00AE0113" w:rsidRDefault="00CC5182" w:rsidP="00DD15C3">
            <w:pPr>
              <w:pStyle w:val="TAC"/>
              <w:rPr>
                <w:sz w:val="16"/>
                <w:szCs w:val="16"/>
              </w:rPr>
            </w:pPr>
            <w:r w:rsidRPr="00CC5182">
              <w:rPr>
                <w:sz w:val="16"/>
                <w:szCs w:val="16"/>
              </w:rPr>
              <w:t>SP-230551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CB3C1" w14:textId="5AE05A25" w:rsidR="00CC5182" w:rsidRDefault="00CC5182" w:rsidP="00DD15C3">
            <w:pPr>
              <w:pStyle w:val="TAL"/>
              <w:rPr>
                <w:sz w:val="16"/>
                <w:szCs w:val="16"/>
              </w:rPr>
            </w:pPr>
            <w:r>
              <w:rPr>
                <w:sz w:val="16"/>
                <w:szCs w:val="16"/>
              </w:rPr>
              <w:t>0552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8D172" w14:textId="52E92273" w:rsidR="00CC5182" w:rsidRDefault="00CC5182" w:rsidP="00DD15C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7F68D" w14:textId="041EB200" w:rsidR="00CC5182" w:rsidRDefault="00CC5182" w:rsidP="00DD15C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A6DE5" w14:textId="06D18BFA" w:rsidR="00CC5182" w:rsidRDefault="00CC5182" w:rsidP="00DD15C3">
            <w:pPr>
              <w:pStyle w:val="TAL"/>
              <w:rPr>
                <w:sz w:val="16"/>
                <w:szCs w:val="16"/>
              </w:rPr>
            </w:pPr>
            <w:r>
              <w:rPr>
                <w:sz w:val="16"/>
                <w:szCs w:val="16"/>
              </w:rPr>
              <w:t>[ITT4RT] Correction to SDP example for itt4rt_group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6A89C" w14:textId="24863444" w:rsidR="00CC5182" w:rsidRDefault="00CC5182" w:rsidP="00DD15C3">
            <w:pPr>
              <w:pStyle w:val="TAC"/>
              <w:rPr>
                <w:sz w:val="16"/>
                <w:szCs w:val="16"/>
              </w:rPr>
            </w:pPr>
            <w:r>
              <w:rPr>
                <w:sz w:val="16"/>
                <w:szCs w:val="16"/>
              </w:rPr>
              <w:t>17.8.0</w:t>
            </w:r>
          </w:p>
        </w:tc>
      </w:tr>
      <w:tr w:rsidR="00CC5182" w:rsidRPr="00567618" w14:paraId="0E7D021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22FCED4" w14:textId="6CC52C87" w:rsidR="00CC5182" w:rsidRDefault="00CC5182" w:rsidP="00DD15C3">
            <w:pPr>
              <w:pStyle w:val="TAC"/>
              <w:rPr>
                <w:sz w:val="16"/>
                <w:szCs w:val="16"/>
              </w:rPr>
            </w:pPr>
            <w:r>
              <w:rPr>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1E8A10" w14:textId="634A1587" w:rsidR="00CC5182" w:rsidRDefault="00CC5182" w:rsidP="00DD15C3">
            <w:pPr>
              <w:pStyle w:val="TAC"/>
              <w:rPr>
                <w:sz w:val="16"/>
                <w:szCs w:val="16"/>
              </w:rPr>
            </w:pPr>
            <w:r>
              <w:rPr>
                <w:sz w:val="16"/>
                <w:szCs w:val="16"/>
              </w:rPr>
              <w:t>SA#100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A342C8" w14:textId="332F51DE" w:rsidR="00CC5182" w:rsidRPr="00CC5182" w:rsidRDefault="00CC5182" w:rsidP="00DD15C3">
            <w:pPr>
              <w:pStyle w:val="TAC"/>
              <w:rPr>
                <w:sz w:val="16"/>
                <w:szCs w:val="16"/>
              </w:rPr>
            </w:pPr>
            <w:r w:rsidRPr="00CC5182">
              <w:rPr>
                <w:sz w:val="16"/>
                <w:szCs w:val="16"/>
              </w:rPr>
              <w:t>SP-230551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5CAA0" w14:textId="2619EF55" w:rsidR="00CC5182" w:rsidRDefault="00CC5182" w:rsidP="00DD15C3">
            <w:pPr>
              <w:pStyle w:val="TAL"/>
              <w:rPr>
                <w:sz w:val="16"/>
                <w:szCs w:val="16"/>
              </w:rPr>
            </w:pPr>
            <w:r>
              <w:rPr>
                <w:sz w:val="16"/>
                <w:szCs w:val="16"/>
              </w:rPr>
              <w:t>0554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7B190B" w14:textId="201D39CE" w:rsidR="00CC5182" w:rsidRDefault="00CC5182" w:rsidP="00DD15C3">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C8852" w14:textId="449C62D8" w:rsidR="00CC5182" w:rsidRDefault="00CC5182" w:rsidP="00DD15C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69D02" w14:textId="21D3940E" w:rsidR="00CC5182" w:rsidRDefault="00CC5182" w:rsidP="00DD15C3">
            <w:pPr>
              <w:pStyle w:val="TAL"/>
              <w:rPr>
                <w:sz w:val="16"/>
                <w:szCs w:val="16"/>
              </w:rPr>
            </w:pPr>
            <w:r>
              <w:rPr>
                <w:sz w:val="16"/>
                <w:szCs w:val="16"/>
              </w:rPr>
              <w:t>CR on 26.114 for scene description-based overlays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25328" w14:textId="185499CD" w:rsidR="00CC5182" w:rsidRDefault="00CC5182" w:rsidP="00DD15C3">
            <w:pPr>
              <w:pStyle w:val="TAC"/>
              <w:rPr>
                <w:sz w:val="16"/>
                <w:szCs w:val="16"/>
              </w:rPr>
            </w:pPr>
            <w:r>
              <w:rPr>
                <w:sz w:val="16"/>
                <w:szCs w:val="16"/>
              </w:rPr>
              <w:t>17.8.0</w:t>
            </w:r>
          </w:p>
        </w:tc>
      </w:tr>
    </w:tbl>
    <w:p w14:paraId="6AE5F0B0" w14:textId="77777777" w:rsidR="00080512" w:rsidRPr="00FC7E52" w:rsidRDefault="00080512"/>
    <w:sectPr w:rsidR="00080512" w:rsidRPr="00FC7E52">
      <w:headerReference w:type="default" r:id="rId263"/>
      <w:footerReference w:type="default" r:id="rId2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29CDAF" w14:textId="77777777" w:rsidR="009264F0" w:rsidRDefault="009264F0">
      <w:r>
        <w:separator/>
      </w:r>
    </w:p>
  </w:endnote>
  <w:endnote w:type="continuationSeparator" w:id="0">
    <w:p w14:paraId="65DED79F" w14:textId="77777777" w:rsidR="009264F0" w:rsidRDefault="009264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ndara">
    <w:panose1 w:val="020E0502030303020204"/>
    <w:charset w:val="00"/>
    <w:family w:val="swiss"/>
    <w:pitch w:val="variable"/>
    <w:sig w:usb0="A00002EF" w:usb1="4000A44B" w:usb2="00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Courier">
    <w:altName w:val="Courier New"/>
    <w:panose1 w:val="02070409020205020404"/>
    <w:charset w:val="00"/>
    <w:family w:val="modern"/>
    <w:pitch w:val="fixed"/>
    <w:sig w:usb0="00000003" w:usb1="00000000" w:usb2="00000000" w:usb3="00000000" w:csb0="00000001" w:csb1="00000000"/>
  </w:font>
  <w:font w:name="Times Roman">
    <w:altName w:val="Times New Roman"/>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433890" w14:textId="77777777" w:rsidR="009264F0" w:rsidRDefault="009264F0">
      <w:r>
        <w:separator/>
      </w:r>
    </w:p>
  </w:footnote>
  <w:footnote w:type="continuationSeparator" w:id="0">
    <w:p w14:paraId="0258EDC6" w14:textId="77777777" w:rsidR="009264F0" w:rsidRDefault="009264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A7BD53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C40AA">
      <w:rPr>
        <w:rFonts w:ascii="Arial" w:hAnsi="Arial" w:cs="Arial"/>
        <w:b/>
        <w:noProof/>
        <w:sz w:val="18"/>
        <w:szCs w:val="18"/>
      </w:rPr>
      <w:t>3GPP TS 26.114 V17.8.0 (2023-06)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ED5F15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C40AA">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EC1438"/>
    <w:multiLevelType w:val="hybridMultilevel"/>
    <w:tmpl w:val="54DCD28A"/>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4" w15:restartNumberingAfterBreak="0">
    <w:nsid w:val="06EB043C"/>
    <w:multiLevelType w:val="hybridMultilevel"/>
    <w:tmpl w:val="01E02BE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096B6DD4"/>
    <w:multiLevelType w:val="multilevel"/>
    <w:tmpl w:val="74CC3976"/>
    <w:lvl w:ilvl="0">
      <w:start w:val="1"/>
      <w:numFmt w:val="decimal"/>
      <w:pStyle w:val="CRheader"/>
      <w:suff w:val="nothing"/>
      <w:lvlText w:val="*** Start change %1 ***"/>
      <w:lvlJc w:val="left"/>
      <w:pPr>
        <w:ind w:left="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0E7B242A"/>
    <w:multiLevelType w:val="hybridMultilevel"/>
    <w:tmpl w:val="3A6228C8"/>
    <w:lvl w:ilvl="0" w:tplc="FFFFFFFF">
      <w:start w:val="1"/>
      <w:numFmt w:val="decimal"/>
      <w:pStyle w:val="Reference"/>
      <w:lvlText w:val="[%1]"/>
      <w:lvlJc w:val="left"/>
      <w:pPr>
        <w:tabs>
          <w:tab w:val="num" w:pos="397"/>
        </w:tabs>
        <w:ind w:left="397" w:hanging="397"/>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130F4D0E"/>
    <w:multiLevelType w:val="hybridMultilevel"/>
    <w:tmpl w:val="5180073A"/>
    <w:lvl w:ilvl="0" w:tplc="57ACF194">
      <w:numFmt w:val="bullet"/>
      <w:lvlText w:val="-"/>
      <w:lvlJc w:val="left"/>
      <w:pPr>
        <w:ind w:left="720" w:hanging="360"/>
      </w:pPr>
      <w:rPr>
        <w:rFonts w:ascii="Arial" w:eastAsia="Batang"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2CC25C2"/>
    <w:multiLevelType w:val="hybridMultilevel"/>
    <w:tmpl w:val="7092EC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920E3A"/>
    <w:multiLevelType w:val="hybridMultilevel"/>
    <w:tmpl w:val="6B6C66A4"/>
    <w:lvl w:ilvl="0" w:tplc="9DD80920">
      <w:start w:val="20"/>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36534D16"/>
    <w:multiLevelType w:val="hybridMultilevel"/>
    <w:tmpl w:val="1F80C93A"/>
    <w:lvl w:ilvl="0" w:tplc="5430405C">
      <w:numFmt w:val="bullet"/>
      <w:lvlText w:val="-"/>
      <w:lvlJc w:val="left"/>
      <w:pPr>
        <w:ind w:left="720" w:hanging="360"/>
      </w:pPr>
      <w:rPr>
        <w:rFonts w:ascii="Candara" w:eastAsia="Candara" w:hAnsi="Candara" w:cs="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DD30FD4"/>
    <w:multiLevelType w:val="hybridMultilevel"/>
    <w:tmpl w:val="B24815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C7D248B"/>
    <w:multiLevelType w:val="hybridMultilevel"/>
    <w:tmpl w:val="6754816A"/>
    <w:lvl w:ilvl="0" w:tplc="08090001">
      <w:start w:val="1"/>
      <w:numFmt w:val="bullet"/>
      <w:lvlText w:val=""/>
      <w:lvlJc w:val="left"/>
      <w:pPr>
        <w:ind w:left="720" w:hanging="360"/>
      </w:pPr>
      <w:rPr>
        <w:rFonts w:ascii="Symbol" w:hAnsi="Symbol" w:hint="default"/>
      </w:rPr>
    </w:lvl>
    <w:lvl w:ilvl="1" w:tplc="040B001B">
      <w:start w:val="1"/>
      <w:numFmt w:val="lowerRoman"/>
      <w:lvlText w:val="%2."/>
      <w:lvlJc w:val="righ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1AE49C9"/>
    <w:multiLevelType w:val="hybridMultilevel"/>
    <w:tmpl w:val="9BC2C844"/>
    <w:lvl w:ilvl="0" w:tplc="4A14549E">
      <w:start w:val="1"/>
      <w:numFmt w:val="bullet"/>
      <w:pStyle w:val="Bullet"/>
      <w:lvlText w:val=""/>
      <w:lvlJc w:val="left"/>
      <w:pPr>
        <w:tabs>
          <w:tab w:val="num" w:pos="357"/>
        </w:tabs>
        <w:ind w:left="357" w:hanging="357"/>
      </w:pPr>
      <w:rPr>
        <w:rFonts w:ascii="Symbol"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39A78F5"/>
    <w:multiLevelType w:val="hybridMultilevel"/>
    <w:tmpl w:val="279C0AC2"/>
    <w:lvl w:ilvl="0" w:tplc="854E6BA8">
      <w:start w:val="1"/>
      <w:numFmt w:val="decimal"/>
      <w:pStyle w:val="Listnumbered"/>
      <w:lvlText w:val="%1."/>
      <w:lvlJc w:val="left"/>
      <w:pPr>
        <w:tabs>
          <w:tab w:val="num" w:pos="360"/>
        </w:tabs>
        <w:ind w:left="36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619F51F7"/>
    <w:multiLevelType w:val="hybridMultilevel"/>
    <w:tmpl w:val="1F543A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37881603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157806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63977591">
    <w:abstractNumId w:val="11"/>
  </w:num>
  <w:num w:numId="4" w16cid:durableId="1069186059">
    <w:abstractNumId w:val="27"/>
  </w:num>
  <w:num w:numId="5" w16cid:durableId="350685223">
    <w:abstractNumId w:val="9"/>
  </w:num>
  <w:num w:numId="6" w16cid:durableId="1788043398">
    <w:abstractNumId w:val="7"/>
  </w:num>
  <w:num w:numId="7" w16cid:durableId="185992385">
    <w:abstractNumId w:val="6"/>
  </w:num>
  <w:num w:numId="8" w16cid:durableId="110559483">
    <w:abstractNumId w:val="5"/>
  </w:num>
  <w:num w:numId="9" w16cid:durableId="1690445535">
    <w:abstractNumId w:val="4"/>
  </w:num>
  <w:num w:numId="10" w16cid:durableId="1356075727">
    <w:abstractNumId w:val="8"/>
  </w:num>
  <w:num w:numId="11" w16cid:durableId="1100107766">
    <w:abstractNumId w:val="3"/>
  </w:num>
  <w:num w:numId="12" w16cid:durableId="2038382677">
    <w:abstractNumId w:val="2"/>
  </w:num>
  <w:num w:numId="13" w16cid:durableId="540551683">
    <w:abstractNumId w:val="1"/>
  </w:num>
  <w:num w:numId="14" w16cid:durableId="1287740756">
    <w:abstractNumId w:val="0"/>
  </w:num>
  <w:num w:numId="15" w16cid:durableId="1742822971">
    <w:abstractNumId w:val="24"/>
  </w:num>
  <w:num w:numId="16" w16cid:durableId="123742159">
    <w:abstractNumId w:val="25"/>
  </w:num>
  <w:num w:numId="17" w16cid:durableId="2064282088">
    <w:abstractNumId w:val="12"/>
  </w:num>
  <w:num w:numId="18" w16cid:durableId="1356924225">
    <w:abstractNumId w:val="19"/>
  </w:num>
  <w:num w:numId="19" w16cid:durableId="1069113186">
    <w:abstractNumId w:val="21"/>
  </w:num>
  <w:num w:numId="20" w16cid:durableId="525337519">
    <w:abstractNumId w:val="13"/>
  </w:num>
  <w:num w:numId="21" w16cid:durableId="1224179461">
    <w:abstractNumId w:val="15"/>
  </w:num>
  <w:num w:numId="22" w16cid:durableId="330333351">
    <w:abstractNumId w:val="14"/>
  </w:num>
  <w:num w:numId="23" w16cid:durableId="349139085">
    <w:abstractNumId w:val="16"/>
  </w:num>
  <w:num w:numId="24" w16cid:durableId="184448309">
    <w:abstractNumId w:val="26"/>
  </w:num>
  <w:num w:numId="25" w16cid:durableId="351805287">
    <w:abstractNumId w:val="17"/>
  </w:num>
  <w:num w:numId="26" w16cid:durableId="2033341867">
    <w:abstractNumId w:val="23"/>
    <w:lvlOverride w:ilvl="0"/>
    <w:lvlOverride w:ilvl="1">
      <w:startOverride w:val="1"/>
    </w:lvlOverride>
    <w:lvlOverride w:ilvl="2"/>
    <w:lvlOverride w:ilvl="3"/>
    <w:lvlOverride w:ilvl="4"/>
    <w:lvlOverride w:ilvl="5"/>
    <w:lvlOverride w:ilvl="6"/>
    <w:lvlOverride w:ilvl="7"/>
    <w:lvlOverride w:ilvl="8"/>
  </w:num>
  <w:num w:numId="27" w16cid:durableId="1959873766">
    <w:abstractNumId w:val="20"/>
  </w:num>
  <w:num w:numId="28" w16cid:durableId="1886332482">
    <w:abstractNumId w:val="18"/>
  </w:num>
  <w:num w:numId="29" w16cid:durableId="1618558165">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0B"/>
    <w:rsid w:val="00005F74"/>
    <w:rsid w:val="000270B9"/>
    <w:rsid w:val="00033397"/>
    <w:rsid w:val="00040095"/>
    <w:rsid w:val="00051834"/>
    <w:rsid w:val="00051C87"/>
    <w:rsid w:val="00054A22"/>
    <w:rsid w:val="00062023"/>
    <w:rsid w:val="000655A6"/>
    <w:rsid w:val="00075C2E"/>
    <w:rsid w:val="00080512"/>
    <w:rsid w:val="000B1798"/>
    <w:rsid w:val="000C47C3"/>
    <w:rsid w:val="000D58AB"/>
    <w:rsid w:val="000F4F05"/>
    <w:rsid w:val="00133525"/>
    <w:rsid w:val="001534D2"/>
    <w:rsid w:val="00164C83"/>
    <w:rsid w:val="00173E3B"/>
    <w:rsid w:val="00174E78"/>
    <w:rsid w:val="00194ED2"/>
    <w:rsid w:val="001A4C42"/>
    <w:rsid w:val="001A7420"/>
    <w:rsid w:val="001B6637"/>
    <w:rsid w:val="001C21C3"/>
    <w:rsid w:val="001C40AA"/>
    <w:rsid w:val="001D02C2"/>
    <w:rsid w:val="001D30FF"/>
    <w:rsid w:val="001F0C1D"/>
    <w:rsid w:val="001F1132"/>
    <w:rsid w:val="001F168B"/>
    <w:rsid w:val="002027B8"/>
    <w:rsid w:val="002208FB"/>
    <w:rsid w:val="002347A2"/>
    <w:rsid w:val="00246F74"/>
    <w:rsid w:val="002577D1"/>
    <w:rsid w:val="002675F0"/>
    <w:rsid w:val="00274FC9"/>
    <w:rsid w:val="002760EE"/>
    <w:rsid w:val="002B6339"/>
    <w:rsid w:val="002E00EE"/>
    <w:rsid w:val="003029C9"/>
    <w:rsid w:val="003114AA"/>
    <w:rsid w:val="00315B85"/>
    <w:rsid w:val="003172DC"/>
    <w:rsid w:val="0035462D"/>
    <w:rsid w:val="00356555"/>
    <w:rsid w:val="003765B8"/>
    <w:rsid w:val="003A12A3"/>
    <w:rsid w:val="003C3971"/>
    <w:rsid w:val="00423334"/>
    <w:rsid w:val="00423DEB"/>
    <w:rsid w:val="004345EC"/>
    <w:rsid w:val="00464D5C"/>
    <w:rsid w:val="00465515"/>
    <w:rsid w:val="0049751D"/>
    <w:rsid w:val="004B1329"/>
    <w:rsid w:val="004C30AC"/>
    <w:rsid w:val="004D3578"/>
    <w:rsid w:val="004E213A"/>
    <w:rsid w:val="004F0988"/>
    <w:rsid w:val="004F3340"/>
    <w:rsid w:val="0053388B"/>
    <w:rsid w:val="00535773"/>
    <w:rsid w:val="00543E6C"/>
    <w:rsid w:val="00556B6A"/>
    <w:rsid w:val="00565087"/>
    <w:rsid w:val="00585B1D"/>
    <w:rsid w:val="00597B11"/>
    <w:rsid w:val="005A1E63"/>
    <w:rsid w:val="005D2E01"/>
    <w:rsid w:val="005D2FB7"/>
    <w:rsid w:val="005D7526"/>
    <w:rsid w:val="005E4BB2"/>
    <w:rsid w:val="005F788A"/>
    <w:rsid w:val="00602AEA"/>
    <w:rsid w:val="00614FDF"/>
    <w:rsid w:val="0063543D"/>
    <w:rsid w:val="00647114"/>
    <w:rsid w:val="00670CF4"/>
    <w:rsid w:val="006734C9"/>
    <w:rsid w:val="006912E9"/>
    <w:rsid w:val="006A323F"/>
    <w:rsid w:val="006B30D0"/>
    <w:rsid w:val="006C3D95"/>
    <w:rsid w:val="006E5C86"/>
    <w:rsid w:val="00701116"/>
    <w:rsid w:val="0071174C"/>
    <w:rsid w:val="00713C44"/>
    <w:rsid w:val="00725A29"/>
    <w:rsid w:val="00734A5B"/>
    <w:rsid w:val="0074026F"/>
    <w:rsid w:val="007429F6"/>
    <w:rsid w:val="00744E76"/>
    <w:rsid w:val="00765EA3"/>
    <w:rsid w:val="00774DA4"/>
    <w:rsid w:val="00777EB6"/>
    <w:rsid w:val="00781F0F"/>
    <w:rsid w:val="007B600E"/>
    <w:rsid w:val="007F0F4A"/>
    <w:rsid w:val="008028A4"/>
    <w:rsid w:val="00830747"/>
    <w:rsid w:val="00830904"/>
    <w:rsid w:val="00833F4E"/>
    <w:rsid w:val="008768CA"/>
    <w:rsid w:val="008C384C"/>
    <w:rsid w:val="008C7B64"/>
    <w:rsid w:val="008E2D68"/>
    <w:rsid w:val="008E2DC6"/>
    <w:rsid w:val="008E6756"/>
    <w:rsid w:val="0090271F"/>
    <w:rsid w:val="00902E23"/>
    <w:rsid w:val="009042E1"/>
    <w:rsid w:val="009114D7"/>
    <w:rsid w:val="0091348E"/>
    <w:rsid w:val="00917CCB"/>
    <w:rsid w:val="009264F0"/>
    <w:rsid w:val="00933FB0"/>
    <w:rsid w:val="00942EC2"/>
    <w:rsid w:val="00975DAE"/>
    <w:rsid w:val="009C6754"/>
    <w:rsid w:val="009F37B7"/>
    <w:rsid w:val="00A10F02"/>
    <w:rsid w:val="00A164B4"/>
    <w:rsid w:val="00A26956"/>
    <w:rsid w:val="00A27486"/>
    <w:rsid w:val="00A53724"/>
    <w:rsid w:val="00A56066"/>
    <w:rsid w:val="00A73129"/>
    <w:rsid w:val="00A82346"/>
    <w:rsid w:val="00A92BA1"/>
    <w:rsid w:val="00A95A32"/>
    <w:rsid w:val="00AB4A5D"/>
    <w:rsid w:val="00AC6BC6"/>
    <w:rsid w:val="00AD45A1"/>
    <w:rsid w:val="00AE0113"/>
    <w:rsid w:val="00AE6164"/>
    <w:rsid w:val="00AE65E2"/>
    <w:rsid w:val="00AF1460"/>
    <w:rsid w:val="00B00965"/>
    <w:rsid w:val="00B15449"/>
    <w:rsid w:val="00B81B8A"/>
    <w:rsid w:val="00B93086"/>
    <w:rsid w:val="00BA19ED"/>
    <w:rsid w:val="00BA4B8D"/>
    <w:rsid w:val="00BC0F7D"/>
    <w:rsid w:val="00BD7D31"/>
    <w:rsid w:val="00BE3255"/>
    <w:rsid w:val="00BF128E"/>
    <w:rsid w:val="00C074DD"/>
    <w:rsid w:val="00C1496A"/>
    <w:rsid w:val="00C33079"/>
    <w:rsid w:val="00C45231"/>
    <w:rsid w:val="00C551FF"/>
    <w:rsid w:val="00C72833"/>
    <w:rsid w:val="00C80F1D"/>
    <w:rsid w:val="00C91962"/>
    <w:rsid w:val="00C93F40"/>
    <w:rsid w:val="00CA3D0C"/>
    <w:rsid w:val="00CA4E8F"/>
    <w:rsid w:val="00CC5182"/>
    <w:rsid w:val="00CD4DC8"/>
    <w:rsid w:val="00CE7A96"/>
    <w:rsid w:val="00D572BC"/>
    <w:rsid w:val="00D57972"/>
    <w:rsid w:val="00D675A9"/>
    <w:rsid w:val="00D738D6"/>
    <w:rsid w:val="00D755EB"/>
    <w:rsid w:val="00D76048"/>
    <w:rsid w:val="00D82E6F"/>
    <w:rsid w:val="00D87E00"/>
    <w:rsid w:val="00D9134D"/>
    <w:rsid w:val="00DA7A03"/>
    <w:rsid w:val="00DB1818"/>
    <w:rsid w:val="00DC309B"/>
    <w:rsid w:val="00DC4DA2"/>
    <w:rsid w:val="00DD15C3"/>
    <w:rsid w:val="00DD4C17"/>
    <w:rsid w:val="00DD74A5"/>
    <w:rsid w:val="00DF2B1F"/>
    <w:rsid w:val="00DF62CD"/>
    <w:rsid w:val="00E05746"/>
    <w:rsid w:val="00E16509"/>
    <w:rsid w:val="00E41527"/>
    <w:rsid w:val="00E44582"/>
    <w:rsid w:val="00E677EA"/>
    <w:rsid w:val="00E77645"/>
    <w:rsid w:val="00E90D85"/>
    <w:rsid w:val="00EA15B0"/>
    <w:rsid w:val="00EA5EA7"/>
    <w:rsid w:val="00EC4A25"/>
    <w:rsid w:val="00EC764B"/>
    <w:rsid w:val="00EF608C"/>
    <w:rsid w:val="00F025A2"/>
    <w:rsid w:val="00F04712"/>
    <w:rsid w:val="00F0504B"/>
    <w:rsid w:val="00F128A6"/>
    <w:rsid w:val="00F13360"/>
    <w:rsid w:val="00F134A5"/>
    <w:rsid w:val="00F22EC7"/>
    <w:rsid w:val="00F325C8"/>
    <w:rsid w:val="00F34834"/>
    <w:rsid w:val="00F619E8"/>
    <w:rsid w:val="00F62A99"/>
    <w:rsid w:val="00F653B8"/>
    <w:rsid w:val="00F73D6A"/>
    <w:rsid w:val="00F9008D"/>
    <w:rsid w:val="00FA1266"/>
    <w:rsid w:val="00FC1192"/>
    <w:rsid w:val="00FC7E52"/>
    <w:rsid w:val="00FE505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9"/>
    <w:qFormat/>
    <w:pPr>
      <w:pBdr>
        <w:top w:val="none" w:sz="0" w:space="0" w:color="auto"/>
      </w:pBdr>
      <w:spacing w:before="180"/>
      <w:outlineLvl w:val="1"/>
    </w:pPr>
    <w:rPr>
      <w:sz w:val="32"/>
    </w:rPr>
  </w:style>
  <w:style w:type="paragraph" w:styleId="Heading3">
    <w:name w:val="heading 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uiPriority w:val="5"/>
    <w:qFormat/>
    <w:pPr>
      <w:ind w:left="1701" w:hanging="1701"/>
      <w:outlineLvl w:val="4"/>
    </w:pPr>
    <w:rPr>
      <w:sz w:val="22"/>
    </w:rPr>
  </w:style>
  <w:style w:type="paragraph" w:styleId="Heading6">
    <w:name w:val="heading 6"/>
    <w:basedOn w:val="H6"/>
    <w:next w:val="Normal"/>
    <w:link w:val="Heading6Char"/>
    <w:uiPriority w:val="6"/>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uiPriority w:val="99"/>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link w:val="ListBulletChar"/>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FootnoteReference">
    <w:name w:val="footnote reference"/>
    <w:rsid w:val="00FC7E52"/>
    <w:rPr>
      <w:b/>
      <w:position w:val="6"/>
      <w:sz w:val="16"/>
    </w:rPr>
  </w:style>
  <w:style w:type="paragraph" w:customStyle="1" w:styleId="INDENT1">
    <w:name w:val="INDENT1"/>
    <w:basedOn w:val="Normal"/>
    <w:rsid w:val="00FC7E52"/>
    <w:pPr>
      <w:overflowPunct w:val="0"/>
      <w:autoSpaceDE w:val="0"/>
      <w:autoSpaceDN w:val="0"/>
      <w:adjustRightInd w:val="0"/>
      <w:ind w:left="851"/>
      <w:textAlignment w:val="baseline"/>
    </w:pPr>
  </w:style>
  <w:style w:type="paragraph" w:customStyle="1" w:styleId="INDENT2">
    <w:name w:val="INDENT2"/>
    <w:basedOn w:val="Normal"/>
    <w:rsid w:val="00FC7E52"/>
    <w:pPr>
      <w:overflowPunct w:val="0"/>
      <w:autoSpaceDE w:val="0"/>
      <w:autoSpaceDN w:val="0"/>
      <w:adjustRightInd w:val="0"/>
      <w:ind w:left="1135" w:hanging="284"/>
      <w:textAlignment w:val="baseline"/>
    </w:pPr>
  </w:style>
  <w:style w:type="paragraph" w:customStyle="1" w:styleId="INDENT3">
    <w:name w:val="INDENT3"/>
    <w:basedOn w:val="Normal"/>
    <w:rsid w:val="00FC7E52"/>
    <w:pPr>
      <w:overflowPunct w:val="0"/>
      <w:autoSpaceDE w:val="0"/>
      <w:autoSpaceDN w:val="0"/>
      <w:adjustRightInd w:val="0"/>
      <w:ind w:left="1701" w:hanging="567"/>
      <w:textAlignment w:val="baseline"/>
    </w:pPr>
  </w:style>
  <w:style w:type="paragraph" w:customStyle="1" w:styleId="FigureTitle">
    <w:name w:val="Figure_Title"/>
    <w:basedOn w:val="Normal"/>
    <w:next w:val="Normal"/>
    <w:rsid w:val="00FC7E5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rsid w:val="00FC7E52"/>
    <w:pPr>
      <w:keepNext/>
      <w:keepLines/>
      <w:overflowPunct w:val="0"/>
      <w:autoSpaceDE w:val="0"/>
      <w:autoSpaceDN w:val="0"/>
      <w:adjustRightInd w:val="0"/>
      <w:textAlignment w:val="baseline"/>
    </w:pPr>
    <w:rPr>
      <w:b/>
    </w:rPr>
  </w:style>
  <w:style w:type="paragraph" w:customStyle="1" w:styleId="enumlev2">
    <w:name w:val="enumlev2"/>
    <w:basedOn w:val="Normal"/>
    <w:rsid w:val="00FC7E5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style>
  <w:style w:type="paragraph" w:customStyle="1" w:styleId="CouvRecTitle">
    <w:name w:val="Couv Rec Title"/>
    <w:basedOn w:val="Normal"/>
    <w:rsid w:val="00FC7E52"/>
    <w:pPr>
      <w:keepNext/>
      <w:keepLines/>
      <w:overflowPunct w:val="0"/>
      <w:autoSpaceDE w:val="0"/>
      <w:autoSpaceDN w:val="0"/>
      <w:adjustRightInd w:val="0"/>
      <w:spacing w:before="240"/>
      <w:ind w:left="1418"/>
      <w:textAlignment w:val="baseline"/>
    </w:pPr>
    <w:rPr>
      <w:rFonts w:ascii="Arial" w:hAnsi="Arial"/>
      <w:b/>
      <w:sz w:val="36"/>
    </w:rPr>
  </w:style>
  <w:style w:type="character" w:styleId="CommentReference">
    <w:name w:val="annotation reference"/>
    <w:rsid w:val="00FC7E52"/>
    <w:rPr>
      <w:sz w:val="16"/>
    </w:rPr>
  </w:style>
  <w:style w:type="paragraph" w:customStyle="1" w:styleId="Bullet">
    <w:name w:val="Bullet"/>
    <w:basedOn w:val="Normal"/>
    <w:rsid w:val="00FC7E52"/>
    <w:pPr>
      <w:widowControl w:val="0"/>
      <w:numPr>
        <w:numId w:val="15"/>
      </w:numPr>
      <w:tabs>
        <w:tab w:val="left" w:pos="1418"/>
        <w:tab w:val="left" w:pos="2835"/>
        <w:tab w:val="left" w:pos="4253"/>
        <w:tab w:val="left" w:pos="5670"/>
        <w:tab w:val="left" w:pos="7088"/>
        <w:tab w:val="left" w:pos="8505"/>
      </w:tabs>
      <w:overflowPunct w:val="0"/>
      <w:autoSpaceDE w:val="0"/>
      <w:autoSpaceDN w:val="0"/>
      <w:adjustRightInd w:val="0"/>
      <w:spacing w:before="60" w:after="60"/>
      <w:contextualSpacing/>
      <w:textAlignment w:val="baseline"/>
    </w:pPr>
    <w:rPr>
      <w:lang w:eastAsia="zh-CN"/>
    </w:rPr>
  </w:style>
  <w:style w:type="paragraph" w:customStyle="1" w:styleId="SDPtext">
    <w:name w:val="SDPtext"/>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eastAsia="zh-CN"/>
    </w:rPr>
  </w:style>
  <w:style w:type="paragraph" w:customStyle="1" w:styleId="Tableheader">
    <w:name w:val="Table header"/>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jc w:val="center"/>
      <w:textAlignment w:val="baseline"/>
    </w:pPr>
    <w:rPr>
      <w:b/>
      <w:bCs/>
      <w:sz w:val="18"/>
      <w:lang w:eastAsia="zh-CN"/>
    </w:rPr>
  </w:style>
  <w:style w:type="paragraph" w:customStyle="1" w:styleId="Note">
    <w:name w:val="Note"/>
    <w:basedOn w:val="Normal"/>
    <w:link w:val="NoteChar"/>
    <w:qFormat/>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60"/>
      <w:ind w:left="851"/>
      <w:textAlignment w:val="baseline"/>
    </w:pPr>
    <w:rPr>
      <w:lang w:eastAsia="zh-CN"/>
    </w:rPr>
  </w:style>
  <w:style w:type="paragraph" w:customStyle="1" w:styleId="Editorsnote0">
    <w:name w:val="Editor's note"/>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120" w:after="120"/>
      <w:ind w:left="851"/>
      <w:textAlignment w:val="baseline"/>
    </w:pPr>
    <w:rPr>
      <w:lang w:eastAsia="zh-CN"/>
    </w:rPr>
  </w:style>
  <w:style w:type="character" w:customStyle="1" w:styleId="Heading4Char">
    <w:name w:val="Heading 4 Char"/>
    <w:link w:val="Heading4"/>
    <w:uiPriority w:val="9"/>
    <w:rsid w:val="00FC7E52"/>
    <w:rPr>
      <w:rFonts w:ascii="Arial" w:hAnsi="Arial"/>
      <w:sz w:val="24"/>
      <w:lang w:eastAsia="en-US"/>
    </w:rPr>
  </w:style>
  <w:style w:type="paragraph" w:customStyle="1" w:styleId="11BodyText">
    <w:name w:val="11 BodyText"/>
    <w:basedOn w:val="Normal"/>
    <w:rsid w:val="00FC7E52"/>
    <w:pPr>
      <w:overflowPunct w:val="0"/>
      <w:autoSpaceDE w:val="0"/>
      <w:autoSpaceDN w:val="0"/>
      <w:adjustRightInd w:val="0"/>
      <w:spacing w:after="220"/>
      <w:ind w:left="1298"/>
      <w:textAlignment w:val="baseline"/>
    </w:pPr>
    <w:rPr>
      <w:rFonts w:ascii="Arial" w:hAnsi="Arial"/>
      <w:sz w:val="22"/>
    </w:rPr>
  </w:style>
  <w:style w:type="table" w:customStyle="1" w:styleId="TableGrid1">
    <w:name w:val="Table Grid1"/>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code">
    <w:name w:val="C-code"/>
    <w:basedOn w:val="Normal"/>
    <w:next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eastAsia="zh-CN"/>
    </w:rPr>
  </w:style>
  <w:style w:type="paragraph" w:customStyle="1" w:styleId="StyleEditorsnoteViolet">
    <w:name w:val="Style Editor's note + Violet"/>
    <w:basedOn w:val="Editorsnote0"/>
    <w:rsid w:val="00FC7E52"/>
  </w:style>
  <w:style w:type="character" w:customStyle="1" w:styleId="Heading1Char">
    <w:name w:val="Heading 1 Char"/>
    <w:link w:val="Heading1"/>
    <w:uiPriority w:val="9"/>
    <w:rsid w:val="00FC7E52"/>
    <w:rPr>
      <w:rFonts w:ascii="Arial" w:hAnsi="Arial"/>
      <w:sz w:val="36"/>
      <w:lang w:eastAsia="en-US"/>
    </w:rPr>
  </w:style>
  <w:style w:type="paragraph" w:customStyle="1" w:styleId="FL">
    <w:name w:val="FL"/>
    <w:basedOn w:val="Normal"/>
    <w:rsid w:val="00FC7E52"/>
    <w:pPr>
      <w:keepNext/>
      <w:keepLines/>
      <w:overflowPunct w:val="0"/>
      <w:autoSpaceDE w:val="0"/>
      <w:autoSpaceDN w:val="0"/>
      <w:adjustRightInd w:val="0"/>
      <w:spacing w:before="60"/>
      <w:jc w:val="center"/>
      <w:textAlignment w:val="baseline"/>
    </w:pPr>
    <w:rPr>
      <w:rFonts w:ascii="Arial" w:hAnsi="Arial"/>
      <w:b/>
    </w:rPr>
  </w:style>
  <w:style w:type="paragraph" w:customStyle="1" w:styleId="ew0">
    <w:name w:val="ew"/>
    <w:basedOn w:val="Normal"/>
    <w:rsid w:val="00FC7E52"/>
    <w:pPr>
      <w:spacing w:before="100" w:beforeAutospacing="1" w:after="100" w:afterAutospacing="1"/>
    </w:pPr>
    <w:rPr>
      <w:rFonts w:eastAsia="Batang"/>
      <w:sz w:val="24"/>
      <w:szCs w:val="24"/>
      <w:lang w:eastAsia="ja-JP"/>
    </w:rPr>
  </w:style>
  <w:style w:type="paragraph" w:customStyle="1" w:styleId="InformationDetail">
    <w:name w:val="Information Detail"/>
    <w:basedOn w:val="BodyText"/>
    <w:next w:val="BodyText"/>
    <w:rsid w:val="00FC7E52"/>
    <w:pPr>
      <w:tabs>
        <w:tab w:val="num" w:pos="-1832"/>
        <w:tab w:val="num" w:pos="720"/>
      </w:tabs>
      <w:overflowPunct w:val="0"/>
      <w:autoSpaceDE w:val="0"/>
      <w:autoSpaceDN w:val="0"/>
      <w:adjustRightInd w:val="0"/>
      <w:ind w:left="720" w:hanging="360"/>
      <w:textAlignment w:val="baseline"/>
    </w:pPr>
    <w:rPr>
      <w:rFonts w:ascii="Courier New" w:eastAsia="SimSun" w:hAnsi="Courier New"/>
    </w:rPr>
  </w:style>
  <w:style w:type="character" w:customStyle="1" w:styleId="ListBulletChar">
    <w:name w:val="List Bullet Char"/>
    <w:link w:val="ListBullet"/>
    <w:locked/>
    <w:rsid w:val="00FC7E52"/>
    <w:rPr>
      <w:lang w:eastAsia="en-US"/>
    </w:rPr>
  </w:style>
  <w:style w:type="character" w:customStyle="1" w:styleId="Heading2Char">
    <w:name w:val="Heading 2 Char"/>
    <w:link w:val="Heading2"/>
    <w:uiPriority w:val="9"/>
    <w:rsid w:val="00FC7E52"/>
    <w:rPr>
      <w:rFonts w:ascii="Arial" w:hAnsi="Arial"/>
      <w:sz w:val="32"/>
      <w:lang w:eastAsia="en-US"/>
    </w:rPr>
  </w:style>
  <w:style w:type="character" w:customStyle="1" w:styleId="Heading3Char">
    <w:name w:val="Heading 3 Char"/>
    <w:link w:val="Heading3"/>
    <w:uiPriority w:val="9"/>
    <w:rsid w:val="00FC7E52"/>
    <w:rPr>
      <w:rFonts w:ascii="Arial" w:hAnsi="Arial"/>
      <w:sz w:val="28"/>
      <w:lang w:eastAsia="en-US"/>
    </w:rPr>
  </w:style>
  <w:style w:type="character" w:customStyle="1" w:styleId="Heading8Char">
    <w:name w:val="Heading 8 Char"/>
    <w:link w:val="Heading8"/>
    <w:uiPriority w:val="9"/>
    <w:rsid w:val="00FC7E52"/>
    <w:rPr>
      <w:rFonts w:ascii="Arial" w:hAnsi="Arial"/>
      <w:sz w:val="36"/>
      <w:lang w:eastAsia="en-US"/>
    </w:rPr>
  </w:style>
  <w:style w:type="paragraph" w:customStyle="1" w:styleId="CRCoverPage">
    <w:name w:val="CR Cover Page"/>
    <w:rsid w:val="00FC7E52"/>
    <w:pPr>
      <w:spacing w:after="120"/>
    </w:pPr>
    <w:rPr>
      <w:rFonts w:ascii="Arial" w:eastAsia="Malgun Gothic" w:hAnsi="Arial"/>
      <w:lang w:eastAsia="en-US"/>
    </w:rPr>
  </w:style>
  <w:style w:type="paragraph" w:customStyle="1" w:styleId="tdoc-header">
    <w:name w:val="tdoc-header"/>
    <w:rsid w:val="00FC7E52"/>
    <w:rPr>
      <w:rFonts w:ascii="Arial" w:eastAsia="Malgun Gothic" w:hAnsi="Arial"/>
      <w:sz w:val="24"/>
      <w:lang w:eastAsia="en-US"/>
    </w:rPr>
  </w:style>
  <w:style w:type="paragraph" w:customStyle="1" w:styleId="TableStyle">
    <w:name w:val="Table Style"/>
    <w:basedOn w:val="BodyText"/>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eastAsia="Malgun Gothic"/>
      <w:sz w:val="22"/>
      <w:lang w:eastAsia="zh-CN"/>
    </w:rPr>
  </w:style>
  <w:style w:type="numbering" w:customStyle="1" w:styleId="NoList1">
    <w:name w:val="No List1"/>
    <w:next w:val="NoList"/>
    <w:semiHidden/>
    <w:rsid w:val="00FC7E52"/>
  </w:style>
  <w:style w:type="paragraph" w:customStyle="1" w:styleId="Normal0">
    <w:name w:val="Normal_"/>
    <w:basedOn w:val="Normal"/>
    <w:semiHidden/>
    <w:rsid w:val="00FC7E52"/>
    <w:pPr>
      <w:spacing w:after="160" w:line="240" w:lineRule="exact"/>
    </w:pPr>
    <w:rPr>
      <w:rFonts w:ascii="Arial" w:eastAsia="SimSun" w:hAnsi="Arial" w:cs="Arial"/>
      <w:color w:val="0000FF"/>
      <w:kern w:val="2"/>
      <w:lang w:eastAsia="zh-CN"/>
    </w:rPr>
  </w:style>
  <w:style w:type="character" w:customStyle="1" w:styleId="TALCar">
    <w:name w:val="TAL Car"/>
    <w:link w:val="TAL"/>
    <w:rsid w:val="00FC7E52"/>
    <w:rPr>
      <w:rFonts w:ascii="Arial" w:hAnsi="Arial"/>
      <w:sz w:val="18"/>
      <w:lang w:eastAsia="en-US"/>
    </w:rPr>
  </w:style>
  <w:style w:type="character" w:customStyle="1" w:styleId="B1Char">
    <w:name w:val="B1 Char"/>
    <w:link w:val="B1"/>
    <w:rsid w:val="00FC7E52"/>
    <w:rPr>
      <w:lang w:eastAsia="en-US"/>
    </w:rPr>
  </w:style>
  <w:style w:type="character" w:customStyle="1" w:styleId="EXChar">
    <w:name w:val="EX Char"/>
    <w:link w:val="EX"/>
    <w:rsid w:val="00FC7E52"/>
    <w:rPr>
      <w:lang w:eastAsia="en-US"/>
    </w:rPr>
  </w:style>
  <w:style w:type="character" w:customStyle="1" w:styleId="NOChar">
    <w:name w:val="NO Char"/>
    <w:link w:val="NO"/>
    <w:rsid w:val="00FC7E52"/>
    <w:rPr>
      <w:lang w:eastAsia="en-US"/>
    </w:rPr>
  </w:style>
  <w:style w:type="paragraph" w:customStyle="1" w:styleId="Listnumbered">
    <w:name w:val="List numbered"/>
    <w:basedOn w:val="Normal"/>
    <w:rsid w:val="00FC7E52"/>
    <w:pPr>
      <w:widowControl w:val="0"/>
      <w:numPr>
        <w:numId w:val="16"/>
      </w:numPr>
      <w:tabs>
        <w:tab w:val="left" w:pos="680"/>
        <w:tab w:val="left" w:pos="1418"/>
        <w:tab w:val="left" w:pos="2835"/>
        <w:tab w:val="left" w:pos="4253"/>
        <w:tab w:val="left" w:pos="5670"/>
        <w:tab w:val="left" w:pos="7088"/>
        <w:tab w:val="left" w:pos="8505"/>
      </w:tabs>
      <w:overflowPunct w:val="0"/>
      <w:autoSpaceDE w:val="0"/>
      <w:autoSpaceDN w:val="0"/>
      <w:adjustRightInd w:val="0"/>
      <w:spacing w:before="120" w:after="120"/>
      <w:contextualSpacing/>
      <w:textAlignment w:val="baseline"/>
    </w:pPr>
    <w:rPr>
      <w:sz w:val="22"/>
      <w:lang w:eastAsia="zh-CN"/>
    </w:rPr>
  </w:style>
  <w:style w:type="paragraph" w:customStyle="1" w:styleId="AsciiDiagram">
    <w:name w:val="AsciiDiagram"/>
    <w:basedOn w:val="Normal"/>
    <w:qFormat/>
    <w:rsid w:val="00FC7E52"/>
    <w:pPr>
      <w:keepLines/>
      <w:spacing w:before="160" w:after="160"/>
    </w:pPr>
    <w:rPr>
      <w:rFonts w:ascii="Courier New" w:hAnsi="Courier New" w:cs="Courier New"/>
    </w:rPr>
  </w:style>
  <w:style w:type="character" w:customStyle="1" w:styleId="TFChar">
    <w:name w:val="TF Char"/>
    <w:link w:val="TF"/>
    <w:rsid w:val="00FC7E52"/>
    <w:rPr>
      <w:rFonts w:ascii="Arial" w:hAnsi="Arial"/>
      <w:b/>
      <w:lang w:eastAsia="en-US"/>
    </w:rPr>
  </w:style>
  <w:style w:type="character" w:customStyle="1" w:styleId="TAHCar">
    <w:name w:val="TAH Car"/>
    <w:link w:val="TAH"/>
    <w:rsid w:val="00FC7E52"/>
    <w:rPr>
      <w:rFonts w:ascii="Arial" w:hAnsi="Arial"/>
      <w:b/>
      <w:sz w:val="18"/>
      <w:lang w:eastAsia="en-US"/>
    </w:rPr>
  </w:style>
  <w:style w:type="numbering" w:customStyle="1" w:styleId="NoList2">
    <w:name w:val="No List2"/>
    <w:next w:val="NoList"/>
    <w:semiHidden/>
    <w:rsid w:val="00FC7E52"/>
  </w:style>
  <w:style w:type="table" w:customStyle="1" w:styleId="TableGrid2">
    <w:name w:val="Table Grid2"/>
    <w:basedOn w:val="TableNormal"/>
    <w:next w:val="TableGrid"/>
    <w:uiPriority w:val="39"/>
    <w:locke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FC7E52"/>
  </w:style>
  <w:style w:type="character" w:customStyle="1" w:styleId="ListParagraphChar">
    <w:name w:val="List Paragraph Char"/>
    <w:link w:val="ListParagraph"/>
    <w:uiPriority w:val="34"/>
    <w:rsid w:val="00FC7E52"/>
    <w:rPr>
      <w:lang w:eastAsia="en-US"/>
    </w:rPr>
  </w:style>
  <w:style w:type="paragraph" w:customStyle="1" w:styleId="N1">
    <w:name w:val="N1"/>
    <w:basedOn w:val="Normal"/>
    <w:link w:val="N1Char"/>
    <w:qFormat/>
    <w:rsid w:val="00FC7E52"/>
    <w:pPr>
      <w:spacing w:after="0"/>
      <w:ind w:left="634"/>
    </w:pPr>
    <w:rPr>
      <w:rFonts w:ascii="Calibri" w:eastAsia="MS Mincho" w:hAnsi="Calibri" w:cs="Calibri"/>
      <w:sz w:val="22"/>
      <w:szCs w:val="22"/>
      <w:lang w:eastAsia="ko-KR" w:bidi="hi-IN"/>
    </w:rPr>
  </w:style>
  <w:style w:type="character" w:customStyle="1" w:styleId="N1Char">
    <w:name w:val="N1 Char"/>
    <w:link w:val="N1"/>
    <w:rsid w:val="00FC7E52"/>
    <w:rPr>
      <w:rFonts w:ascii="Calibri" w:eastAsia="MS Mincho" w:hAnsi="Calibri" w:cs="Calibri"/>
      <w:sz w:val="22"/>
      <w:szCs w:val="22"/>
      <w:lang w:eastAsia="ko-KR" w:bidi="hi-IN"/>
    </w:rPr>
  </w:style>
  <w:style w:type="paragraph" w:customStyle="1" w:styleId="Formula">
    <w:name w:val="Formula"/>
    <w:basedOn w:val="Normal"/>
    <w:rsid w:val="00FC7E52"/>
    <w:pPr>
      <w:tabs>
        <w:tab w:val="right" w:pos="9749"/>
      </w:tabs>
      <w:spacing w:after="220" w:line="240" w:lineRule="atLeast"/>
      <w:ind w:left="403"/>
    </w:pPr>
    <w:rPr>
      <w:rFonts w:ascii="Cambria" w:eastAsia="Calibri" w:hAnsi="Cambria"/>
      <w:sz w:val="22"/>
      <w:szCs w:val="22"/>
    </w:rPr>
  </w:style>
  <w:style w:type="paragraph" w:customStyle="1" w:styleId="Bulleted">
    <w:name w:val="Bulleted"/>
    <w:basedOn w:val="Normal"/>
    <w:rsid w:val="00FC7E52"/>
    <w:pPr>
      <w:numPr>
        <w:numId w:val="19"/>
      </w:numPr>
      <w:spacing w:after="0"/>
    </w:pPr>
    <w:rPr>
      <w:rFonts w:ascii="Arial" w:hAnsi="Arial"/>
      <w:sz w:val="22"/>
      <w:szCs w:val="24"/>
    </w:rPr>
  </w:style>
  <w:style w:type="character" w:customStyle="1" w:styleId="CaptionChar">
    <w:name w:val="Caption Char"/>
    <w:link w:val="Caption"/>
    <w:locked/>
    <w:rsid w:val="00FC7E52"/>
    <w:rPr>
      <w:i/>
      <w:iCs/>
      <w:color w:val="44546A" w:themeColor="text2"/>
      <w:sz w:val="18"/>
      <w:szCs w:val="18"/>
      <w:lang w:eastAsia="en-US"/>
    </w:rPr>
  </w:style>
  <w:style w:type="character" w:styleId="LineNumber">
    <w:name w:val="line number"/>
    <w:rsid w:val="00FC7E52"/>
    <w:rPr>
      <w:rFonts w:ascii="Arial" w:hAnsi="Arial"/>
      <w:color w:val="808080"/>
      <w:sz w:val="14"/>
    </w:rPr>
  </w:style>
  <w:style w:type="character" w:styleId="PageNumber">
    <w:name w:val="page number"/>
    <w:rsid w:val="00FC7E52"/>
  </w:style>
  <w:style w:type="table" w:styleId="Table3Deffects1">
    <w:name w:val="Table 3D effects 1"/>
    <w:basedOn w:val="TableNormal"/>
    <w:rsid w:val="00FC7E52"/>
    <w:pPr>
      <w:overflowPunct w:val="0"/>
      <w:autoSpaceDE w:val="0"/>
      <w:autoSpaceDN w:val="0"/>
      <w:adjustRightInd w:val="0"/>
      <w:spacing w:after="180"/>
      <w:textAlignment w:val="baseline"/>
    </w:pPr>
    <w:rPr>
      <w:rFonts w:ascii="CG Times (WN)" w:eastAsia="MS Mincho" w:hAnsi="CG Times (WN)"/>
      <w:lang w:bidi="bn-I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basedOn w:val="Normal"/>
    <w:link w:val="HeadingChar"/>
    <w:rsid w:val="00FC7E52"/>
    <w:pPr>
      <w:widowControl w:val="0"/>
      <w:spacing w:after="120" w:line="240" w:lineRule="atLeast"/>
      <w:ind w:left="1260" w:hanging="551"/>
    </w:pPr>
    <w:rPr>
      <w:rFonts w:ascii="Arial" w:eastAsia="MS Mincho" w:hAnsi="Arial"/>
      <w:b/>
      <w:sz w:val="22"/>
    </w:rPr>
  </w:style>
  <w:style w:type="character" w:styleId="HTMLTypewriter">
    <w:name w:val="HTML Typewriter"/>
    <w:rsid w:val="00FC7E52"/>
    <w:rPr>
      <w:rFonts w:ascii="Courier New" w:eastAsia="Times New Roman" w:hAnsi="Courier New" w:cs="Courier New"/>
      <w:color w:val="0000FF"/>
      <w:kern w:val="2"/>
      <w:sz w:val="20"/>
      <w:szCs w:val="20"/>
      <w:lang w:val="en-US" w:eastAsia="zh-CN" w:bidi="ar-SA"/>
    </w:rPr>
  </w:style>
  <w:style w:type="paragraph" w:customStyle="1" w:styleId="zzCover">
    <w:name w:val="zzCover"/>
    <w:basedOn w:val="Normal"/>
    <w:rsid w:val="00FC7E52"/>
    <w:pPr>
      <w:spacing w:after="220" w:line="230" w:lineRule="atLeast"/>
      <w:jc w:val="right"/>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FC7E52"/>
    <w:pPr>
      <w:spacing w:before="1800" w:after="960"/>
    </w:pPr>
    <w:rPr>
      <w:rFonts w:ascii="Arial" w:eastAsia="SimSun" w:hAnsi="Arial"/>
      <w:b/>
      <w:sz w:val="48"/>
      <w:szCs w:val="24"/>
      <w:lang w:eastAsia="ja-JP"/>
    </w:rPr>
  </w:style>
  <w:style w:type="character" w:styleId="EndnoteReference">
    <w:name w:val="endnote reference"/>
    <w:rsid w:val="00FC7E52"/>
    <w:rPr>
      <w:vertAlign w:val="superscript"/>
    </w:rPr>
  </w:style>
  <w:style w:type="paragraph" w:customStyle="1" w:styleId="ColorfulShading-Accent11">
    <w:name w:val="Colorful Shading - Accent 11"/>
    <w:hidden/>
    <w:uiPriority w:val="71"/>
    <w:rsid w:val="00FC7E52"/>
    <w:rPr>
      <w:rFonts w:eastAsia="MS Mincho"/>
      <w:sz w:val="24"/>
      <w:lang w:eastAsia="en-US"/>
    </w:rPr>
  </w:style>
  <w:style w:type="paragraph" w:customStyle="1" w:styleId="Default">
    <w:name w:val="Default"/>
    <w:rsid w:val="00FC7E52"/>
    <w:pPr>
      <w:autoSpaceDE w:val="0"/>
      <w:autoSpaceDN w:val="0"/>
      <w:adjustRightInd w:val="0"/>
    </w:pPr>
    <w:rPr>
      <w:rFonts w:eastAsia="MS Mincho"/>
      <w:color w:val="000000"/>
      <w:sz w:val="24"/>
      <w:szCs w:val="24"/>
      <w:lang w:eastAsia="ja-JP"/>
    </w:rPr>
  </w:style>
  <w:style w:type="character" w:customStyle="1" w:styleId="apple-converted-space">
    <w:name w:val="apple-converted-space"/>
    <w:rsid w:val="00FC7E52"/>
  </w:style>
  <w:style w:type="character" w:styleId="Strong">
    <w:name w:val="Strong"/>
    <w:uiPriority w:val="22"/>
    <w:qFormat/>
    <w:rsid w:val="00FC7E52"/>
    <w:rPr>
      <w:b/>
      <w:bCs/>
    </w:rPr>
  </w:style>
  <w:style w:type="character" w:customStyle="1" w:styleId="tgc">
    <w:name w:val="_tgc"/>
    <w:rsid w:val="00FC7E52"/>
  </w:style>
  <w:style w:type="character" w:customStyle="1" w:styleId="d8e">
    <w:name w:val="_d8e"/>
    <w:rsid w:val="00FC7E52"/>
  </w:style>
  <w:style w:type="character" w:customStyle="1" w:styleId="HeadingChar">
    <w:name w:val="Heading Char"/>
    <w:link w:val="Heading"/>
    <w:rsid w:val="00FC7E52"/>
    <w:rPr>
      <w:rFonts w:ascii="Arial" w:eastAsia="MS Mincho" w:hAnsi="Arial"/>
      <w:b/>
      <w:sz w:val="22"/>
      <w:lang w:eastAsia="en-US"/>
    </w:rPr>
  </w:style>
  <w:style w:type="paragraph" w:customStyle="1" w:styleId="Literaturverzeichnis1">
    <w:name w:val="Literaturverzeichnis1"/>
    <w:basedOn w:val="Normal"/>
    <w:rsid w:val="00FC7E52"/>
    <w:pPr>
      <w:numPr>
        <w:numId w:val="20"/>
      </w:numPr>
      <w:tabs>
        <w:tab w:val="clear" w:pos="360"/>
        <w:tab w:val="left" w:pos="660"/>
      </w:tabs>
      <w:spacing w:after="240" w:line="230" w:lineRule="atLeast"/>
      <w:ind w:left="660" w:hanging="660"/>
      <w:jc w:val="both"/>
    </w:pPr>
    <w:rPr>
      <w:rFonts w:ascii="Arial" w:eastAsia="MS Mincho" w:hAnsi="Arial"/>
      <w:lang w:eastAsia="ja-JP"/>
    </w:rPr>
  </w:style>
  <w:style w:type="paragraph" w:customStyle="1" w:styleId="WBtabletxt">
    <w:name w:val="WB table txt"/>
    <w:basedOn w:val="Normal"/>
    <w:rsid w:val="00FC7E52"/>
    <w:pPr>
      <w:spacing w:before="120" w:after="0"/>
    </w:pPr>
    <w:rPr>
      <w:rFonts w:ascii="Arial" w:eastAsia="SimSun" w:hAnsi="Arial"/>
      <w:color w:val="000000"/>
      <w:sz w:val="18"/>
    </w:rPr>
  </w:style>
  <w:style w:type="paragraph" w:customStyle="1" w:styleId="WBtablehead">
    <w:name w:val="WB table head"/>
    <w:basedOn w:val="WBtabletxt"/>
    <w:rsid w:val="00FC7E52"/>
    <w:pPr>
      <w:jc w:val="center"/>
    </w:pPr>
    <w:rPr>
      <w:b/>
    </w:rPr>
  </w:style>
  <w:style w:type="character" w:customStyle="1" w:styleId="HeaderChar">
    <w:name w:val="Header Char"/>
    <w:link w:val="Header"/>
    <w:uiPriority w:val="99"/>
    <w:rsid w:val="00FC7E52"/>
    <w:rPr>
      <w:rFonts w:ascii="Arial" w:hAnsi="Arial"/>
      <w:b/>
      <w:sz w:val="18"/>
      <w:lang w:eastAsia="ja-JP"/>
    </w:rPr>
  </w:style>
  <w:style w:type="paragraph" w:styleId="Revision">
    <w:name w:val="Revision"/>
    <w:hidden/>
    <w:uiPriority w:val="99"/>
    <w:rsid w:val="00FC7E52"/>
    <w:rPr>
      <w:rFonts w:ascii="Arial" w:eastAsia="SimSun" w:hAnsi="Arial"/>
      <w:lang w:eastAsia="en-US"/>
    </w:rPr>
  </w:style>
  <w:style w:type="character" w:customStyle="1" w:styleId="Heading5Char">
    <w:name w:val="Heading 5 Char"/>
    <w:link w:val="Heading5"/>
    <w:uiPriority w:val="5"/>
    <w:rsid w:val="00FC7E52"/>
    <w:rPr>
      <w:rFonts w:ascii="Arial" w:hAnsi="Arial"/>
      <w:sz w:val="22"/>
      <w:lang w:eastAsia="en-US"/>
    </w:rPr>
  </w:style>
  <w:style w:type="character" w:customStyle="1" w:styleId="Heading6Char">
    <w:name w:val="Heading 6 Char"/>
    <w:link w:val="Heading6"/>
    <w:uiPriority w:val="6"/>
    <w:rsid w:val="00FC7E52"/>
    <w:rPr>
      <w:rFonts w:ascii="Arial" w:hAnsi="Arial"/>
      <w:lang w:eastAsia="en-US"/>
    </w:rPr>
  </w:style>
  <w:style w:type="character" w:customStyle="1" w:styleId="Heading7Char">
    <w:name w:val="Heading 7 Char"/>
    <w:link w:val="Heading7"/>
    <w:uiPriority w:val="9"/>
    <w:rsid w:val="00FC7E52"/>
    <w:rPr>
      <w:rFonts w:ascii="Arial" w:hAnsi="Arial"/>
      <w:lang w:eastAsia="en-US"/>
    </w:rPr>
  </w:style>
  <w:style w:type="character" w:customStyle="1" w:styleId="Heading9Char">
    <w:name w:val="Heading 9 Char"/>
    <w:link w:val="Heading9"/>
    <w:uiPriority w:val="9"/>
    <w:rsid w:val="00FC7E52"/>
    <w:rPr>
      <w:rFonts w:ascii="Arial" w:hAnsi="Arial"/>
      <w:sz w:val="36"/>
      <w:lang w:eastAsia="en-US"/>
    </w:rPr>
  </w:style>
  <w:style w:type="table" w:styleId="TableGridLight">
    <w:name w:val="Grid Table Light"/>
    <w:basedOn w:val="TableNormal"/>
    <w:uiPriority w:val="40"/>
    <w:rsid w:val="00FC7E52"/>
    <w:rPr>
      <w:rFonts w:ascii="CG Times (WN)" w:eastAsia="MS Mincho" w:hAnsi="CG Times (WN)"/>
      <w:lang w:bidi="bn-I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FC7E52"/>
    <w:rPr>
      <w:rFonts w:ascii="CG Times (WN)" w:eastAsia="MS Mincho" w:hAnsi="CG Times (WN)"/>
      <w:lang w:bidi="bn-I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FC7E52"/>
    <w:pPr>
      <w:numPr>
        <w:numId w:val="21"/>
      </w:numPr>
      <w:pBdr>
        <w:top w:val="single" w:sz="4" w:space="1" w:color="auto"/>
        <w:left w:val="single" w:sz="4" w:space="4" w:color="auto"/>
        <w:bottom w:val="single" w:sz="4" w:space="1" w:color="auto"/>
        <w:right w:val="single" w:sz="4" w:space="4" w:color="auto"/>
      </w:pBdr>
      <w:jc w:val="center"/>
    </w:pPr>
    <w:rPr>
      <w:rFonts w:eastAsia="Malgun Gothic"/>
      <w:b/>
      <w:sz w:val="24"/>
      <w:szCs w:val="24"/>
      <w:lang w:eastAsia="x-none"/>
    </w:rPr>
  </w:style>
  <w:style w:type="table" w:styleId="GridTable2-Accent1">
    <w:name w:val="Grid Table 2 Accent 1"/>
    <w:basedOn w:val="TableNormal"/>
    <w:uiPriority w:val="40"/>
    <w:rsid w:val="00FC7E52"/>
    <w:rPr>
      <w:rFonts w:ascii="CG Times (WN)" w:eastAsia="MS Mincho" w:hAnsi="CG Times (WN)"/>
      <w:lang w:bidi="bn-I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FC7E52"/>
    <w:rPr>
      <w:rFonts w:ascii="CG Times (WN)" w:eastAsia="MS Mincho" w:hAnsi="CG Times (WN)"/>
      <w:lang w:bidi="bn-I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Reference">
    <w:name w:val="Reference"/>
    <w:basedOn w:val="Normal"/>
    <w:link w:val="ReferenceChar"/>
    <w:qFormat/>
    <w:rsid w:val="00FC7E52"/>
    <w:pPr>
      <w:numPr>
        <w:numId w:val="23"/>
      </w:numPr>
      <w:spacing w:after="100"/>
      <w:jc w:val="both"/>
    </w:pPr>
    <w:rPr>
      <w:rFonts w:eastAsia="Batang"/>
      <w:sz w:val="22"/>
      <w:szCs w:val="22"/>
    </w:rPr>
  </w:style>
  <w:style w:type="character" w:customStyle="1" w:styleId="ReferenceChar">
    <w:name w:val="Reference Char"/>
    <w:link w:val="Reference"/>
    <w:rsid w:val="00FC7E52"/>
    <w:rPr>
      <w:rFonts w:eastAsia="Batang"/>
      <w:sz w:val="22"/>
      <w:szCs w:val="22"/>
      <w:lang w:eastAsia="en-US"/>
    </w:rPr>
  </w:style>
  <w:style w:type="character" w:customStyle="1" w:styleId="NoteChar">
    <w:name w:val="Note Char"/>
    <w:link w:val="Note"/>
    <w:rsid w:val="00FC7E52"/>
    <w:rPr>
      <w:lang w:eastAsia="zh-CN"/>
    </w:rPr>
  </w:style>
  <w:style w:type="paragraph" w:customStyle="1" w:styleId="Termbody">
    <w:name w:val="Term body"/>
    <w:basedOn w:val="Normal"/>
    <w:link w:val="TermbodyChar"/>
    <w:qFormat/>
    <w:rsid w:val="00FC7E52"/>
    <w:pPr>
      <w:spacing w:after="160"/>
      <w:ind w:left="771"/>
    </w:pPr>
  </w:style>
  <w:style w:type="character" w:customStyle="1" w:styleId="TermbodyChar">
    <w:name w:val="Term body Char"/>
    <w:link w:val="Termbody"/>
    <w:rsid w:val="00FC7E52"/>
    <w:rPr>
      <w:lang w:eastAsia="en-US"/>
    </w:rPr>
  </w:style>
  <w:style w:type="paragraph" w:customStyle="1" w:styleId="ListContinue1">
    <w:name w:val="List Continue 1"/>
    <w:basedOn w:val="Normal"/>
    <w:rsid w:val="00FC7E52"/>
    <w:pPr>
      <w:spacing w:after="240" w:line="240" w:lineRule="atLeast"/>
      <w:ind w:left="403" w:hanging="403"/>
      <w:jc w:val="both"/>
    </w:pPr>
    <w:rPr>
      <w:rFonts w:ascii="Cambria" w:eastAsia="Calibri" w:hAnsi="Cambria"/>
      <w:sz w:val="22"/>
      <w:szCs w:val="22"/>
    </w:rPr>
  </w:style>
  <w:style w:type="paragraph" w:customStyle="1" w:styleId="Tablebody">
    <w:name w:val="Table body"/>
    <w:basedOn w:val="Normal"/>
    <w:rsid w:val="00FC7E52"/>
    <w:pPr>
      <w:spacing w:before="60" w:after="60" w:line="210" w:lineRule="atLeast"/>
    </w:pPr>
    <w:rPr>
      <w:rFonts w:ascii="Cambria" w:eastAsia="Calibri" w:hAnsi="Cambria"/>
      <w:szCs w:val="22"/>
    </w:rPr>
  </w:style>
  <w:style w:type="character" w:styleId="Emphasis">
    <w:name w:val="Emphasis"/>
    <w:qFormat/>
    <w:rsid w:val="00FC7E52"/>
    <w:rPr>
      <w:i/>
      <w:iCs/>
    </w:rPr>
  </w:style>
  <w:style w:type="table" w:styleId="Table3Deffects3">
    <w:name w:val="Table 3D effects 3"/>
    <w:basedOn w:val="TableNormal"/>
    <w:rsid w:val="00FC7E52"/>
    <w:pPr>
      <w:overflowPunct w:val="0"/>
      <w:autoSpaceDE w:val="0"/>
      <w:autoSpaceDN w:val="0"/>
      <w:adjustRightInd w:val="0"/>
      <w:spacing w:after="180"/>
      <w:textAlignment w:val="baseline"/>
    </w:pPr>
    <w:rPr>
      <w:rFonts w:ascii="CG Times (WN)" w:hAnsi="CG Times (WN)"/>
      <w:lang w:bidi="bn-I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FC7E52"/>
    <w:pPr>
      <w:overflowPunct w:val="0"/>
      <w:autoSpaceDE w:val="0"/>
      <w:autoSpaceDN w:val="0"/>
      <w:adjustRightInd w:val="0"/>
      <w:spacing w:after="180"/>
      <w:textAlignment w:val="baseline"/>
    </w:pPr>
    <w:rPr>
      <w:rFonts w:ascii="CG Times (WN)" w:hAnsi="CG Times (WN)"/>
      <w:lang w:bidi="bn-I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NoList3">
    <w:name w:val="No List3"/>
    <w:next w:val="NoList"/>
    <w:semiHidden/>
    <w:rsid w:val="00FC7E52"/>
  </w:style>
  <w:style w:type="table" w:customStyle="1" w:styleId="TableGrid3">
    <w:name w:val="Table Grid3"/>
    <w:basedOn w:val="TableNormal"/>
    <w:next w:val="TableGrid"/>
    <w:uiPriority w:val="39"/>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FC7E52"/>
  </w:style>
  <w:style w:type="table" w:customStyle="1" w:styleId="Table3Deffects11">
    <w:name w:val="Table 3D effects 11"/>
    <w:basedOn w:val="TableNormal"/>
    <w:next w:val="Table3Deffects1"/>
    <w:rsid w:val="00FC7E52"/>
    <w:pPr>
      <w:overflowPunct w:val="0"/>
      <w:autoSpaceDE w:val="0"/>
      <w:autoSpaceDN w:val="0"/>
      <w:adjustRightInd w:val="0"/>
      <w:spacing w:after="180"/>
      <w:textAlignment w:val="baseline"/>
    </w:pPr>
    <w:rPr>
      <w:rFonts w:ascii="CG Times (WN)" w:eastAsia="MS Mincho" w:hAnsi="CG Times (WN)"/>
      <w:lang w:bidi="bn-I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GridLight1">
    <w:name w:val="Table Grid Light1"/>
    <w:basedOn w:val="TableNormal"/>
    <w:next w:val="TableGridLight"/>
    <w:uiPriority w:val="40"/>
    <w:rsid w:val="00FC7E52"/>
    <w:rPr>
      <w:rFonts w:ascii="CG Times (WN)" w:eastAsia="MS Mincho" w:hAnsi="CG Times (WN)"/>
      <w:lang w:bidi="bn-I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41">
    <w:name w:val="Plain Table 41"/>
    <w:basedOn w:val="TableNormal"/>
    <w:next w:val="PlainTable4"/>
    <w:uiPriority w:val="44"/>
    <w:rsid w:val="00FC7E52"/>
    <w:rPr>
      <w:rFonts w:ascii="CG Times (WN)" w:eastAsia="MS Mincho" w:hAnsi="CG Times (WN)"/>
      <w:lang w:bidi="bn-I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2-Accent11">
    <w:name w:val="Grid Table 2 - Accent 11"/>
    <w:basedOn w:val="TableNormal"/>
    <w:next w:val="GridTable2-Accent1"/>
    <w:uiPriority w:val="40"/>
    <w:rsid w:val="00FC7E52"/>
    <w:rPr>
      <w:rFonts w:ascii="CG Times (WN)" w:eastAsia="MS Mincho" w:hAnsi="CG Times (WN)"/>
      <w:lang w:bidi="bn-I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11">
    <w:name w:val="Grid Table 4 - Accent 11"/>
    <w:basedOn w:val="TableNormal"/>
    <w:next w:val="GridTable4-Accent1"/>
    <w:uiPriority w:val="47"/>
    <w:rsid w:val="00FC7E52"/>
    <w:rPr>
      <w:rFonts w:ascii="CG Times (WN)" w:eastAsia="MS Mincho" w:hAnsi="CG Times (WN)"/>
      <w:lang w:bidi="bn-I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3Deffects31">
    <w:name w:val="Table 3D effects 31"/>
    <w:basedOn w:val="TableNormal"/>
    <w:next w:val="Table3Deffects3"/>
    <w:rsid w:val="00FC7E52"/>
    <w:pPr>
      <w:overflowPunct w:val="0"/>
      <w:autoSpaceDE w:val="0"/>
      <w:autoSpaceDN w:val="0"/>
      <w:adjustRightInd w:val="0"/>
      <w:spacing w:after="180"/>
      <w:textAlignment w:val="baseline"/>
    </w:pPr>
    <w:rPr>
      <w:rFonts w:ascii="CG Times (WN)" w:hAnsi="CG Times (WN)"/>
      <w:lang w:bidi="bn-I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10">
    <w:name w:val="Table Grid 11"/>
    <w:basedOn w:val="TableNormal"/>
    <w:next w:val="TableGrid10"/>
    <w:rsid w:val="00FC7E52"/>
    <w:pPr>
      <w:overflowPunct w:val="0"/>
      <w:autoSpaceDE w:val="0"/>
      <w:autoSpaceDN w:val="0"/>
      <w:adjustRightInd w:val="0"/>
      <w:spacing w:after="180"/>
      <w:textAlignment w:val="baseline"/>
    </w:pPr>
    <w:rPr>
      <w:rFonts w:ascii="CG Times (WN)" w:hAnsi="CG Times (WN)"/>
      <w:lang w:bidi="bn-I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1.vsdx"/><Relationship Id="rId21" Type="http://schemas.openxmlformats.org/officeDocument/2006/relationships/package" Target="embeddings/Microsoft_Visio_Drawing2.vsdx"/><Relationship Id="rId42" Type="http://schemas.openxmlformats.org/officeDocument/2006/relationships/image" Target="media/image17.emf"/><Relationship Id="rId63" Type="http://schemas.openxmlformats.org/officeDocument/2006/relationships/oleObject" Target="embeddings/Microsoft_Visio_2003-2010_Drawing5.vsd"/><Relationship Id="rId84" Type="http://schemas.openxmlformats.org/officeDocument/2006/relationships/oleObject" Target="embeddings/oleObject13.bin"/><Relationship Id="rId138" Type="http://schemas.openxmlformats.org/officeDocument/2006/relationships/image" Target="media/image65.emf"/><Relationship Id="rId159" Type="http://schemas.openxmlformats.org/officeDocument/2006/relationships/image" Target="media/image75.wmf"/><Relationship Id="rId170" Type="http://schemas.openxmlformats.org/officeDocument/2006/relationships/oleObject" Target="embeddings/oleObject47.bin"/><Relationship Id="rId191" Type="http://schemas.openxmlformats.org/officeDocument/2006/relationships/image" Target="media/image91.wmf"/><Relationship Id="rId205" Type="http://schemas.openxmlformats.org/officeDocument/2006/relationships/image" Target="media/image97.wmf"/><Relationship Id="rId226" Type="http://schemas.openxmlformats.org/officeDocument/2006/relationships/oleObject" Target="embeddings/oleObject77.bin"/><Relationship Id="rId247" Type="http://schemas.openxmlformats.org/officeDocument/2006/relationships/oleObject" Target="embeddings/oleObject84.bin"/><Relationship Id="rId107" Type="http://schemas.openxmlformats.org/officeDocument/2006/relationships/oleObject" Target="embeddings/oleObject27.bin"/><Relationship Id="rId11" Type="http://schemas.openxmlformats.org/officeDocument/2006/relationships/image" Target="media/image2.emf"/><Relationship Id="rId32" Type="http://schemas.openxmlformats.org/officeDocument/2006/relationships/image" Target="media/image12.emf"/><Relationship Id="rId53" Type="http://schemas.openxmlformats.org/officeDocument/2006/relationships/package" Target="embeddings/Microsoft_Word_Document6.docx"/><Relationship Id="rId74" Type="http://schemas.openxmlformats.org/officeDocument/2006/relationships/image" Target="media/image33.emf"/><Relationship Id="rId128" Type="http://schemas.openxmlformats.org/officeDocument/2006/relationships/image" Target="media/image60.emf"/><Relationship Id="rId149" Type="http://schemas.openxmlformats.org/officeDocument/2006/relationships/oleObject" Target="embeddings/oleObject36.bin"/><Relationship Id="rId5" Type="http://schemas.openxmlformats.org/officeDocument/2006/relationships/settings" Target="settings.xml"/><Relationship Id="rId95" Type="http://schemas.openxmlformats.org/officeDocument/2006/relationships/image" Target="media/image44.wmf"/><Relationship Id="rId160" Type="http://schemas.openxmlformats.org/officeDocument/2006/relationships/oleObject" Target="embeddings/oleObject42.bin"/><Relationship Id="rId181" Type="http://schemas.openxmlformats.org/officeDocument/2006/relationships/image" Target="media/image86.wmf"/><Relationship Id="rId216" Type="http://schemas.openxmlformats.org/officeDocument/2006/relationships/oleObject" Target="embeddings/oleObject72.bin"/><Relationship Id="rId237" Type="http://schemas.openxmlformats.org/officeDocument/2006/relationships/image" Target="media/image111.emf"/><Relationship Id="rId258" Type="http://schemas.openxmlformats.org/officeDocument/2006/relationships/image" Target="media/image120.wmf"/><Relationship Id="rId22" Type="http://schemas.openxmlformats.org/officeDocument/2006/relationships/image" Target="media/image7.emf"/><Relationship Id="rId43" Type="http://schemas.openxmlformats.org/officeDocument/2006/relationships/package" Target="embeddings/Microsoft_Word_Document.docx"/><Relationship Id="rId64" Type="http://schemas.openxmlformats.org/officeDocument/2006/relationships/image" Target="media/image28.emf"/><Relationship Id="rId118" Type="http://schemas.openxmlformats.org/officeDocument/2006/relationships/image" Target="media/image55.emf"/><Relationship Id="rId139" Type="http://schemas.openxmlformats.org/officeDocument/2006/relationships/oleObject" Target="embeddings/oleObject31.bin"/><Relationship Id="rId85" Type="http://schemas.openxmlformats.org/officeDocument/2006/relationships/image" Target="media/image39.wmf"/><Relationship Id="rId150" Type="http://schemas.openxmlformats.org/officeDocument/2006/relationships/image" Target="media/image71.wmf"/><Relationship Id="rId171" Type="http://schemas.openxmlformats.org/officeDocument/2006/relationships/image" Target="media/image81.wmf"/><Relationship Id="rId192" Type="http://schemas.openxmlformats.org/officeDocument/2006/relationships/oleObject" Target="embeddings/oleObject58.bin"/><Relationship Id="rId206" Type="http://schemas.openxmlformats.org/officeDocument/2006/relationships/oleObject" Target="embeddings/oleObject66.bin"/><Relationship Id="rId227" Type="http://schemas.openxmlformats.org/officeDocument/2006/relationships/image" Target="media/image107.wmf"/><Relationship Id="rId248" Type="http://schemas.openxmlformats.org/officeDocument/2006/relationships/image" Target="media/image115.emf"/><Relationship Id="rId12" Type="http://schemas.openxmlformats.org/officeDocument/2006/relationships/oleObject" Target="embeddings/oleObject2.bin"/><Relationship Id="rId33" Type="http://schemas.openxmlformats.org/officeDocument/2006/relationships/oleObject" Target="embeddings/oleObject5.bin"/><Relationship Id="rId108" Type="http://schemas.openxmlformats.org/officeDocument/2006/relationships/image" Target="media/image48.wmf"/><Relationship Id="rId129" Type="http://schemas.openxmlformats.org/officeDocument/2006/relationships/oleObject" Target="embeddings/oleObject30.bin"/><Relationship Id="rId54" Type="http://schemas.openxmlformats.org/officeDocument/2006/relationships/image" Target="media/image23.emf"/><Relationship Id="rId75" Type="http://schemas.openxmlformats.org/officeDocument/2006/relationships/oleObject" Target="embeddings/Microsoft_Visio_2003-2010_Drawing11.vsd"/><Relationship Id="rId96" Type="http://schemas.openxmlformats.org/officeDocument/2006/relationships/oleObject" Target="embeddings/oleObject19.bin"/><Relationship Id="rId140" Type="http://schemas.openxmlformats.org/officeDocument/2006/relationships/image" Target="media/image66.emf"/><Relationship Id="rId161" Type="http://schemas.openxmlformats.org/officeDocument/2006/relationships/image" Target="media/image76.wmf"/><Relationship Id="rId182" Type="http://schemas.openxmlformats.org/officeDocument/2006/relationships/oleObject" Target="embeddings/oleObject53.bin"/><Relationship Id="rId217" Type="http://schemas.openxmlformats.org/officeDocument/2006/relationships/image" Target="media/image102.wmf"/><Relationship Id="rId6" Type="http://schemas.openxmlformats.org/officeDocument/2006/relationships/webSettings" Target="webSettings.xml"/><Relationship Id="rId238" Type="http://schemas.openxmlformats.org/officeDocument/2006/relationships/oleObject" Target="embeddings/oleObject82.bin"/><Relationship Id="rId259" Type="http://schemas.openxmlformats.org/officeDocument/2006/relationships/image" Target="media/image121.emf"/><Relationship Id="rId23" Type="http://schemas.openxmlformats.org/officeDocument/2006/relationships/package" Target="embeddings/Microsoft_Visio_Drawing3.vsdx"/><Relationship Id="rId28" Type="http://schemas.openxmlformats.org/officeDocument/2006/relationships/image" Target="media/image10.emf"/><Relationship Id="rId49" Type="http://schemas.openxmlformats.org/officeDocument/2006/relationships/oleObject" Target="embeddings/Microsoft_Visio_2003-2010_Drawing4.vsd"/><Relationship Id="rId114" Type="http://schemas.openxmlformats.org/officeDocument/2006/relationships/image" Target="media/image53.wmf"/><Relationship Id="rId119" Type="http://schemas.openxmlformats.org/officeDocument/2006/relationships/hyperlink" Target="http://qoeserver.operator.com" TargetMode="External"/><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6.vsd"/><Relationship Id="rId81" Type="http://schemas.openxmlformats.org/officeDocument/2006/relationships/image" Target="media/image37.wmf"/><Relationship Id="rId86" Type="http://schemas.openxmlformats.org/officeDocument/2006/relationships/oleObject" Target="embeddings/oleObject14.bin"/><Relationship Id="rId130" Type="http://schemas.openxmlformats.org/officeDocument/2006/relationships/image" Target="media/image61.emf"/><Relationship Id="rId135" Type="http://schemas.openxmlformats.org/officeDocument/2006/relationships/oleObject" Target="embeddings/Microsoft_Visio_2003-2010_Drawing14.vsd"/><Relationship Id="rId151" Type="http://schemas.openxmlformats.org/officeDocument/2006/relationships/oleObject" Target="embeddings/oleObject37.bin"/><Relationship Id="rId156" Type="http://schemas.openxmlformats.org/officeDocument/2006/relationships/image" Target="media/image74.wmf"/><Relationship Id="rId177" Type="http://schemas.openxmlformats.org/officeDocument/2006/relationships/image" Target="media/image84.wmf"/><Relationship Id="rId198" Type="http://schemas.openxmlformats.org/officeDocument/2006/relationships/oleObject" Target="embeddings/oleObject61.bin"/><Relationship Id="rId172" Type="http://schemas.openxmlformats.org/officeDocument/2006/relationships/oleObject" Target="embeddings/oleObject48.bin"/><Relationship Id="rId193" Type="http://schemas.openxmlformats.org/officeDocument/2006/relationships/image" Target="media/image92.wmf"/><Relationship Id="rId202" Type="http://schemas.openxmlformats.org/officeDocument/2006/relationships/oleObject" Target="embeddings/oleObject63.bin"/><Relationship Id="rId207" Type="http://schemas.openxmlformats.org/officeDocument/2006/relationships/image" Target="media/image98.wmf"/><Relationship Id="rId223" Type="http://schemas.openxmlformats.org/officeDocument/2006/relationships/image" Target="media/image105.wmf"/><Relationship Id="rId228" Type="http://schemas.openxmlformats.org/officeDocument/2006/relationships/oleObject" Target="embeddings/oleObject78.bin"/><Relationship Id="rId244" Type="http://schemas.openxmlformats.org/officeDocument/2006/relationships/image" Target="media/image113.emf"/><Relationship Id="rId249" Type="http://schemas.openxmlformats.org/officeDocument/2006/relationships/oleObject" Target="embeddings/oleObject85.bin"/><Relationship Id="rId13" Type="http://schemas.openxmlformats.org/officeDocument/2006/relationships/hyperlink" Target="http://www.cs.columbia.edu/IRT/software/rtptools/" TargetMode="External"/><Relationship Id="rId18" Type="http://schemas.openxmlformats.org/officeDocument/2006/relationships/image" Target="media/image5.emf"/><Relationship Id="rId39" Type="http://schemas.openxmlformats.org/officeDocument/2006/relationships/oleObject" Target="embeddings/oleObject8.bin"/><Relationship Id="rId109" Type="http://schemas.openxmlformats.org/officeDocument/2006/relationships/oleObject" Target="embeddings/oleObject28.bin"/><Relationship Id="rId260" Type="http://schemas.openxmlformats.org/officeDocument/2006/relationships/oleObject" Target="embeddings/oleObject87.bin"/><Relationship Id="rId265" Type="http://schemas.openxmlformats.org/officeDocument/2006/relationships/fontTable" Target="fontTable.xm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Word_Document7.docx"/><Relationship Id="rId76" Type="http://schemas.openxmlformats.org/officeDocument/2006/relationships/image" Target="media/image34.wmf"/><Relationship Id="rId97" Type="http://schemas.openxmlformats.org/officeDocument/2006/relationships/oleObject" Target="embeddings/oleObject20.bin"/><Relationship Id="rId104" Type="http://schemas.openxmlformats.org/officeDocument/2006/relationships/oleObject" Target="embeddings/oleObject25.bin"/><Relationship Id="rId120" Type="http://schemas.openxmlformats.org/officeDocument/2006/relationships/image" Target="media/image56.emf"/><Relationship Id="rId125" Type="http://schemas.openxmlformats.org/officeDocument/2006/relationships/package" Target="embeddings/Microsoft_Visio_Drawing14.vsdx"/><Relationship Id="rId141" Type="http://schemas.openxmlformats.org/officeDocument/2006/relationships/oleObject" Target="embeddings/oleObject32.bin"/><Relationship Id="rId146" Type="http://schemas.openxmlformats.org/officeDocument/2006/relationships/image" Target="media/image69.wmf"/><Relationship Id="rId167" Type="http://schemas.openxmlformats.org/officeDocument/2006/relationships/image" Target="media/image79.wmf"/><Relationship Id="rId188" Type="http://schemas.openxmlformats.org/officeDocument/2006/relationships/oleObject" Target="embeddings/oleObject56.bin"/><Relationship Id="rId7" Type="http://schemas.openxmlformats.org/officeDocument/2006/relationships/footnotes" Target="footnotes.xml"/><Relationship Id="rId71" Type="http://schemas.openxmlformats.org/officeDocument/2006/relationships/oleObject" Target="embeddings/Microsoft_Visio_2003-2010_Drawing9.vsd"/><Relationship Id="rId92" Type="http://schemas.openxmlformats.org/officeDocument/2006/relationships/oleObject" Target="embeddings/oleObject17.bin"/><Relationship Id="rId162" Type="http://schemas.openxmlformats.org/officeDocument/2006/relationships/oleObject" Target="embeddings/oleObject43.bin"/><Relationship Id="rId183" Type="http://schemas.openxmlformats.org/officeDocument/2006/relationships/image" Target="media/image87.wmf"/><Relationship Id="rId213" Type="http://schemas.openxmlformats.org/officeDocument/2006/relationships/oleObject" Target="embeddings/oleObject70.bin"/><Relationship Id="rId218" Type="http://schemas.openxmlformats.org/officeDocument/2006/relationships/oleObject" Target="embeddings/oleObject73.bin"/><Relationship Id="rId234" Type="http://schemas.openxmlformats.org/officeDocument/2006/relationships/oleObject" Target="embeddings/oleObject80.bin"/><Relationship Id="rId239" Type="http://schemas.openxmlformats.org/officeDocument/2006/relationships/image" Target="media/image112.emf"/><Relationship Id="rId2" Type="http://schemas.openxmlformats.org/officeDocument/2006/relationships/customXml" Target="../customXml/item1.xml"/><Relationship Id="rId29" Type="http://schemas.openxmlformats.org/officeDocument/2006/relationships/oleObject" Target="embeddings/oleObject3.bin"/><Relationship Id="rId250" Type="http://schemas.openxmlformats.org/officeDocument/2006/relationships/image" Target="media/image116.emf"/><Relationship Id="rId255" Type="http://schemas.openxmlformats.org/officeDocument/2006/relationships/package" Target="embeddings/Microsoft_Visio_Drawing18.vsdx"/><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2.vsd"/><Relationship Id="rId66" Type="http://schemas.openxmlformats.org/officeDocument/2006/relationships/image" Target="media/image29.emf"/><Relationship Id="rId87" Type="http://schemas.openxmlformats.org/officeDocument/2006/relationships/image" Target="media/image40.wmf"/><Relationship Id="rId110" Type="http://schemas.openxmlformats.org/officeDocument/2006/relationships/image" Target="media/image49.emf"/><Relationship Id="rId115" Type="http://schemas.openxmlformats.org/officeDocument/2006/relationships/oleObject" Target="embeddings/oleObject29.bin"/><Relationship Id="rId131" Type="http://schemas.openxmlformats.org/officeDocument/2006/relationships/oleObject" Target="embeddings/Microsoft_Visio_2003-2010_Drawing12.vsd"/><Relationship Id="rId136" Type="http://schemas.openxmlformats.org/officeDocument/2006/relationships/image" Target="media/image64.emf"/><Relationship Id="rId157" Type="http://schemas.openxmlformats.org/officeDocument/2006/relationships/oleObject" Target="embeddings/oleObject40.bin"/><Relationship Id="rId178" Type="http://schemas.openxmlformats.org/officeDocument/2006/relationships/oleObject" Target="embeddings/oleObject51.bin"/><Relationship Id="rId61" Type="http://schemas.openxmlformats.org/officeDocument/2006/relationships/package" Target="embeddings/Microsoft_Word_Document10.docx"/><Relationship Id="rId82" Type="http://schemas.openxmlformats.org/officeDocument/2006/relationships/oleObject" Target="embeddings/oleObject12.bin"/><Relationship Id="rId152" Type="http://schemas.openxmlformats.org/officeDocument/2006/relationships/image" Target="media/image72.wmf"/><Relationship Id="rId173" Type="http://schemas.openxmlformats.org/officeDocument/2006/relationships/image" Target="media/image82.wmf"/><Relationship Id="rId194" Type="http://schemas.openxmlformats.org/officeDocument/2006/relationships/oleObject" Target="embeddings/oleObject59.bin"/><Relationship Id="rId199" Type="http://schemas.openxmlformats.org/officeDocument/2006/relationships/image" Target="media/image95.wmf"/><Relationship Id="rId203" Type="http://schemas.openxmlformats.org/officeDocument/2006/relationships/oleObject" Target="embeddings/oleObject64.bin"/><Relationship Id="rId208" Type="http://schemas.openxmlformats.org/officeDocument/2006/relationships/oleObject" Target="embeddings/oleObject67.bin"/><Relationship Id="rId229" Type="http://schemas.openxmlformats.org/officeDocument/2006/relationships/image" Target="media/image108.wmf"/><Relationship Id="rId19" Type="http://schemas.openxmlformats.org/officeDocument/2006/relationships/package" Target="embeddings/Microsoft_Visio_Drawing1.vsdx"/><Relationship Id="rId224" Type="http://schemas.openxmlformats.org/officeDocument/2006/relationships/oleObject" Target="embeddings/oleObject76.bin"/><Relationship Id="rId240" Type="http://schemas.openxmlformats.org/officeDocument/2006/relationships/oleObject" Target="embeddings/Microsoft_Visio_2003-2010_Drawing16.vsd"/><Relationship Id="rId245" Type="http://schemas.openxmlformats.org/officeDocument/2006/relationships/oleObject" Target="embeddings/oleObject83.bin"/><Relationship Id="rId261" Type="http://schemas.openxmlformats.org/officeDocument/2006/relationships/image" Target="media/image122.emf"/><Relationship Id="rId266" Type="http://schemas.openxmlformats.org/officeDocument/2006/relationships/theme" Target="theme/theme1.xml"/><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oleObject6.bin"/><Relationship Id="rId56" Type="http://schemas.openxmlformats.org/officeDocument/2006/relationships/image" Target="media/image24.emf"/><Relationship Id="rId77" Type="http://schemas.openxmlformats.org/officeDocument/2006/relationships/oleObject" Target="embeddings/oleObject10.bin"/><Relationship Id="rId100" Type="http://schemas.openxmlformats.org/officeDocument/2006/relationships/image" Target="media/image45.wmf"/><Relationship Id="rId105" Type="http://schemas.openxmlformats.org/officeDocument/2006/relationships/oleObject" Target="embeddings/oleObject26.bin"/><Relationship Id="rId126" Type="http://schemas.openxmlformats.org/officeDocument/2006/relationships/image" Target="media/image59.emf"/><Relationship Id="rId147" Type="http://schemas.openxmlformats.org/officeDocument/2006/relationships/oleObject" Target="embeddings/oleObject35.bin"/><Relationship Id="rId168" Type="http://schemas.openxmlformats.org/officeDocument/2006/relationships/oleObject" Target="embeddings/oleObject46.bin"/><Relationship Id="rId8" Type="http://schemas.openxmlformats.org/officeDocument/2006/relationships/endnotes" Target="endnotes.xml"/><Relationship Id="rId51" Type="http://schemas.openxmlformats.org/officeDocument/2006/relationships/oleObject" Target="embeddings/oleObject9.bin"/><Relationship Id="rId72" Type="http://schemas.openxmlformats.org/officeDocument/2006/relationships/image" Target="media/image32.emf"/><Relationship Id="rId93" Type="http://schemas.openxmlformats.org/officeDocument/2006/relationships/image" Target="media/image43.wmf"/><Relationship Id="rId98" Type="http://schemas.openxmlformats.org/officeDocument/2006/relationships/oleObject" Target="embeddings/oleObject21.bin"/><Relationship Id="rId121" Type="http://schemas.openxmlformats.org/officeDocument/2006/relationships/package" Target="embeddings/Microsoft_Visio_Drawing12.vsdx"/><Relationship Id="rId142" Type="http://schemas.openxmlformats.org/officeDocument/2006/relationships/image" Target="media/image67.emf"/><Relationship Id="rId163" Type="http://schemas.openxmlformats.org/officeDocument/2006/relationships/image" Target="media/image77.wmf"/><Relationship Id="rId184" Type="http://schemas.openxmlformats.org/officeDocument/2006/relationships/oleObject" Target="embeddings/oleObject54.bin"/><Relationship Id="rId189" Type="http://schemas.openxmlformats.org/officeDocument/2006/relationships/image" Target="media/image90.wmf"/><Relationship Id="rId219" Type="http://schemas.openxmlformats.org/officeDocument/2006/relationships/image" Target="media/image103.wmf"/><Relationship Id="rId3" Type="http://schemas.openxmlformats.org/officeDocument/2006/relationships/numbering" Target="numbering.xml"/><Relationship Id="rId214" Type="http://schemas.openxmlformats.org/officeDocument/2006/relationships/oleObject" Target="embeddings/oleObject71.bin"/><Relationship Id="rId230" Type="http://schemas.openxmlformats.org/officeDocument/2006/relationships/oleObject" Target="embeddings/oleObject79.bin"/><Relationship Id="rId235" Type="http://schemas.openxmlformats.org/officeDocument/2006/relationships/image" Target="media/image110.emf"/><Relationship Id="rId251" Type="http://schemas.openxmlformats.org/officeDocument/2006/relationships/package" Target="embeddings/Microsoft_Word_Document16.docx"/><Relationship Id="rId256" Type="http://schemas.openxmlformats.org/officeDocument/2006/relationships/image" Target="media/image119.emf"/><Relationship Id="rId25" Type="http://schemas.openxmlformats.org/officeDocument/2006/relationships/package" Target="embeddings/Microsoft_Visio_Drawing4.vsdx"/><Relationship Id="rId46" Type="http://schemas.openxmlformats.org/officeDocument/2006/relationships/image" Target="media/image19.emf"/><Relationship Id="rId67" Type="http://schemas.openxmlformats.org/officeDocument/2006/relationships/oleObject" Target="embeddings/Microsoft_Visio_2003-2010_Drawing7.vsd"/><Relationship Id="rId116" Type="http://schemas.openxmlformats.org/officeDocument/2006/relationships/image" Target="media/image54.emf"/><Relationship Id="rId137" Type="http://schemas.openxmlformats.org/officeDocument/2006/relationships/oleObject" Target="embeddings/Microsoft_Visio_2003-2010_Drawing15.vsd"/><Relationship Id="rId158" Type="http://schemas.openxmlformats.org/officeDocument/2006/relationships/oleObject" Target="embeddings/oleObject41.bin"/><Relationship Id="rId20" Type="http://schemas.openxmlformats.org/officeDocument/2006/relationships/image" Target="media/image6.emf"/><Relationship Id="rId41" Type="http://schemas.openxmlformats.org/officeDocument/2006/relationships/oleObject" Target="embeddings/Microsoft_Visio_2003-2010_Drawing1.vsd"/><Relationship Id="rId62" Type="http://schemas.openxmlformats.org/officeDocument/2006/relationships/image" Target="media/image27.emf"/><Relationship Id="rId83" Type="http://schemas.openxmlformats.org/officeDocument/2006/relationships/image" Target="media/image38.wmf"/><Relationship Id="rId88" Type="http://schemas.openxmlformats.org/officeDocument/2006/relationships/oleObject" Target="embeddings/oleObject15.bin"/><Relationship Id="rId111" Type="http://schemas.openxmlformats.org/officeDocument/2006/relationships/image" Target="media/image50.emf"/><Relationship Id="rId132" Type="http://schemas.openxmlformats.org/officeDocument/2006/relationships/image" Target="media/image62.emf"/><Relationship Id="rId153" Type="http://schemas.openxmlformats.org/officeDocument/2006/relationships/oleObject" Target="embeddings/oleObject38.bin"/><Relationship Id="rId174" Type="http://schemas.openxmlformats.org/officeDocument/2006/relationships/oleObject" Target="embeddings/oleObject49.bin"/><Relationship Id="rId179" Type="http://schemas.openxmlformats.org/officeDocument/2006/relationships/image" Target="media/image85.wmf"/><Relationship Id="rId195" Type="http://schemas.openxmlformats.org/officeDocument/2006/relationships/image" Target="media/image93.wmf"/><Relationship Id="rId209" Type="http://schemas.openxmlformats.org/officeDocument/2006/relationships/image" Target="media/image99.wmf"/><Relationship Id="rId190" Type="http://schemas.openxmlformats.org/officeDocument/2006/relationships/oleObject" Target="embeddings/oleObject57.bin"/><Relationship Id="rId204" Type="http://schemas.openxmlformats.org/officeDocument/2006/relationships/oleObject" Target="embeddings/oleObject65.bin"/><Relationship Id="rId220" Type="http://schemas.openxmlformats.org/officeDocument/2006/relationships/oleObject" Target="embeddings/oleObject74.bin"/><Relationship Id="rId225" Type="http://schemas.openxmlformats.org/officeDocument/2006/relationships/image" Target="media/image106.wmf"/><Relationship Id="rId241" Type="http://schemas.openxmlformats.org/officeDocument/2006/relationships/hyperlink" Target="http://www.iana.org/" TargetMode="External"/><Relationship Id="rId246" Type="http://schemas.openxmlformats.org/officeDocument/2006/relationships/image" Target="media/image114.emf"/><Relationship Id="rId15" Type="http://schemas.openxmlformats.org/officeDocument/2006/relationships/oleObject" Target="embeddings/Microsoft_Visio_2003-2010_Drawing.vsd"/><Relationship Id="rId36" Type="http://schemas.openxmlformats.org/officeDocument/2006/relationships/image" Target="media/image14.emf"/><Relationship Id="rId57" Type="http://schemas.openxmlformats.org/officeDocument/2006/relationships/package" Target="embeddings/Microsoft_Word_Document8.docx"/><Relationship Id="rId106" Type="http://schemas.openxmlformats.org/officeDocument/2006/relationships/image" Target="media/image47.wmf"/><Relationship Id="rId127" Type="http://schemas.openxmlformats.org/officeDocument/2006/relationships/package" Target="embeddings/Microsoft_Visio_Drawing15.vsdx"/><Relationship Id="rId262" Type="http://schemas.openxmlformats.org/officeDocument/2006/relationships/oleObject" Target="embeddings/oleObject88.bin"/><Relationship Id="rId10" Type="http://schemas.openxmlformats.org/officeDocument/2006/relationships/oleObject" Target="embeddings/oleObject1.bin"/><Relationship Id="rId31" Type="http://schemas.openxmlformats.org/officeDocument/2006/relationships/oleObject" Target="embeddings/oleObject4.bin"/><Relationship Id="rId52" Type="http://schemas.openxmlformats.org/officeDocument/2006/relationships/image" Target="media/image22.emf"/><Relationship Id="rId73" Type="http://schemas.openxmlformats.org/officeDocument/2006/relationships/oleObject" Target="embeddings/Microsoft_Visio_2003-2010_Drawing10.vsd"/><Relationship Id="rId78" Type="http://schemas.openxmlformats.org/officeDocument/2006/relationships/image" Target="media/image35.wmf"/><Relationship Id="rId94" Type="http://schemas.openxmlformats.org/officeDocument/2006/relationships/oleObject" Target="embeddings/oleObject18.bin"/><Relationship Id="rId99" Type="http://schemas.openxmlformats.org/officeDocument/2006/relationships/oleObject" Target="embeddings/oleObject22.bin"/><Relationship Id="rId101" Type="http://schemas.openxmlformats.org/officeDocument/2006/relationships/oleObject" Target="embeddings/oleObject23.bin"/><Relationship Id="rId122" Type="http://schemas.openxmlformats.org/officeDocument/2006/relationships/image" Target="media/image57.emf"/><Relationship Id="rId143" Type="http://schemas.openxmlformats.org/officeDocument/2006/relationships/oleObject" Target="embeddings/oleObject33.bin"/><Relationship Id="rId148" Type="http://schemas.openxmlformats.org/officeDocument/2006/relationships/image" Target="media/image70.wmf"/><Relationship Id="rId164" Type="http://schemas.openxmlformats.org/officeDocument/2006/relationships/oleObject" Target="embeddings/oleObject44.bin"/><Relationship Id="rId169" Type="http://schemas.openxmlformats.org/officeDocument/2006/relationships/image" Target="media/image80.wmf"/><Relationship Id="rId185" Type="http://schemas.openxmlformats.org/officeDocument/2006/relationships/image" Target="media/image88.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52.bin"/><Relationship Id="rId210" Type="http://schemas.openxmlformats.org/officeDocument/2006/relationships/oleObject" Target="embeddings/oleObject68.bin"/><Relationship Id="rId215" Type="http://schemas.openxmlformats.org/officeDocument/2006/relationships/image" Target="media/image101.wmf"/><Relationship Id="rId236" Type="http://schemas.openxmlformats.org/officeDocument/2006/relationships/oleObject" Target="embeddings/oleObject81.bin"/><Relationship Id="rId257" Type="http://schemas.openxmlformats.org/officeDocument/2006/relationships/oleObject" Target="embeddings/oleObject86.bin"/><Relationship Id="rId26" Type="http://schemas.openxmlformats.org/officeDocument/2006/relationships/image" Target="media/image9.emf"/><Relationship Id="rId231" Type="http://schemas.openxmlformats.org/officeDocument/2006/relationships/hyperlink" Target="http://www.iana.org" TargetMode="External"/><Relationship Id="rId252" Type="http://schemas.openxmlformats.org/officeDocument/2006/relationships/image" Target="media/image117.emf"/><Relationship Id="rId47" Type="http://schemas.openxmlformats.org/officeDocument/2006/relationships/oleObject" Target="embeddings/Microsoft_Visio_2003-2010_Drawing3.vsd"/><Relationship Id="rId68" Type="http://schemas.openxmlformats.org/officeDocument/2006/relationships/image" Target="media/image30.emf"/><Relationship Id="rId89" Type="http://schemas.openxmlformats.org/officeDocument/2006/relationships/image" Target="media/image41.wmf"/><Relationship Id="rId112" Type="http://schemas.openxmlformats.org/officeDocument/2006/relationships/image" Target="media/image51.emf"/><Relationship Id="rId133" Type="http://schemas.openxmlformats.org/officeDocument/2006/relationships/oleObject" Target="embeddings/Microsoft_Visio_2003-2010_Drawing13.vsd"/><Relationship Id="rId154" Type="http://schemas.openxmlformats.org/officeDocument/2006/relationships/image" Target="media/image73.wmf"/><Relationship Id="rId175" Type="http://schemas.openxmlformats.org/officeDocument/2006/relationships/image" Target="media/image83.wmf"/><Relationship Id="rId196" Type="http://schemas.openxmlformats.org/officeDocument/2006/relationships/oleObject" Target="embeddings/oleObject60.bin"/><Relationship Id="rId200" Type="http://schemas.openxmlformats.org/officeDocument/2006/relationships/oleObject" Target="embeddings/oleObject62.bin"/><Relationship Id="rId16" Type="http://schemas.openxmlformats.org/officeDocument/2006/relationships/image" Target="media/image4.emf"/><Relationship Id="rId221" Type="http://schemas.openxmlformats.org/officeDocument/2006/relationships/image" Target="media/image104.wmf"/><Relationship Id="rId242" Type="http://schemas.openxmlformats.org/officeDocument/2006/relationships/hyperlink" Target="mailto:media-types@iana.org" TargetMode="External"/><Relationship Id="rId263" Type="http://schemas.openxmlformats.org/officeDocument/2006/relationships/header" Target="header1.xml"/><Relationship Id="rId37" Type="http://schemas.openxmlformats.org/officeDocument/2006/relationships/oleObject" Target="embeddings/oleObject7.bin"/><Relationship Id="rId58" Type="http://schemas.openxmlformats.org/officeDocument/2006/relationships/image" Target="media/image25.emf"/><Relationship Id="rId79" Type="http://schemas.openxmlformats.org/officeDocument/2006/relationships/image" Target="media/image36.wmf"/><Relationship Id="rId102" Type="http://schemas.openxmlformats.org/officeDocument/2006/relationships/oleObject" Target="embeddings/oleObject24.bin"/><Relationship Id="rId123" Type="http://schemas.openxmlformats.org/officeDocument/2006/relationships/package" Target="embeddings/Microsoft_Visio_Drawing13.vsdx"/><Relationship Id="rId144" Type="http://schemas.openxmlformats.org/officeDocument/2006/relationships/image" Target="media/image68.emf"/><Relationship Id="rId90" Type="http://schemas.openxmlformats.org/officeDocument/2006/relationships/oleObject" Target="embeddings/oleObject16.bin"/><Relationship Id="rId165" Type="http://schemas.openxmlformats.org/officeDocument/2006/relationships/image" Target="media/image78.wmf"/><Relationship Id="rId186" Type="http://schemas.openxmlformats.org/officeDocument/2006/relationships/oleObject" Target="embeddings/oleObject55.bin"/><Relationship Id="rId211" Type="http://schemas.openxmlformats.org/officeDocument/2006/relationships/image" Target="media/image100.wmf"/><Relationship Id="rId232" Type="http://schemas.openxmlformats.org/officeDocument/2006/relationships/hyperlink" Target="http://www.iana.org" TargetMode="External"/><Relationship Id="rId253" Type="http://schemas.openxmlformats.org/officeDocument/2006/relationships/package" Target="embeddings/Microsoft_Word_Document17.docx"/><Relationship Id="rId27" Type="http://schemas.openxmlformats.org/officeDocument/2006/relationships/package" Target="embeddings/Microsoft_Visio_Drawing5.vsdx"/><Relationship Id="rId48" Type="http://schemas.openxmlformats.org/officeDocument/2006/relationships/image" Target="media/image20.emf"/><Relationship Id="rId69" Type="http://schemas.openxmlformats.org/officeDocument/2006/relationships/oleObject" Target="embeddings/Microsoft_Visio_2003-2010_Drawing8.vsd"/><Relationship Id="rId113" Type="http://schemas.openxmlformats.org/officeDocument/2006/relationships/image" Target="media/image52.emf"/><Relationship Id="rId134" Type="http://schemas.openxmlformats.org/officeDocument/2006/relationships/image" Target="media/image63.emf"/><Relationship Id="rId80" Type="http://schemas.openxmlformats.org/officeDocument/2006/relationships/oleObject" Target="embeddings/oleObject11.bin"/><Relationship Id="rId155" Type="http://schemas.openxmlformats.org/officeDocument/2006/relationships/oleObject" Target="embeddings/oleObject39.bin"/><Relationship Id="rId176" Type="http://schemas.openxmlformats.org/officeDocument/2006/relationships/oleObject" Target="embeddings/oleObject50.bin"/><Relationship Id="rId197" Type="http://schemas.openxmlformats.org/officeDocument/2006/relationships/image" Target="media/image94.wmf"/><Relationship Id="rId201" Type="http://schemas.openxmlformats.org/officeDocument/2006/relationships/image" Target="media/image96.wmf"/><Relationship Id="rId222" Type="http://schemas.openxmlformats.org/officeDocument/2006/relationships/oleObject" Target="embeddings/oleObject75.bin"/><Relationship Id="rId243" Type="http://schemas.openxmlformats.org/officeDocument/2006/relationships/hyperlink" Target="mailto:3gppContact@etsi.org" TargetMode="External"/><Relationship Id="rId264" Type="http://schemas.openxmlformats.org/officeDocument/2006/relationships/footer" Target="footer1.xml"/><Relationship Id="rId17" Type="http://schemas.openxmlformats.org/officeDocument/2006/relationships/package" Target="embeddings/Microsoft_Visio_Drawing.vsdx"/><Relationship Id="rId38" Type="http://schemas.openxmlformats.org/officeDocument/2006/relationships/image" Target="media/image15.wmf"/><Relationship Id="rId59" Type="http://schemas.openxmlformats.org/officeDocument/2006/relationships/package" Target="embeddings/Microsoft_Word_Document9.docx"/><Relationship Id="rId103" Type="http://schemas.openxmlformats.org/officeDocument/2006/relationships/image" Target="media/image46.wmf"/><Relationship Id="rId124" Type="http://schemas.openxmlformats.org/officeDocument/2006/relationships/image" Target="media/image58.emf"/><Relationship Id="rId70" Type="http://schemas.openxmlformats.org/officeDocument/2006/relationships/image" Target="media/image31.emf"/><Relationship Id="rId91" Type="http://schemas.openxmlformats.org/officeDocument/2006/relationships/image" Target="media/image42.wmf"/><Relationship Id="rId145" Type="http://schemas.openxmlformats.org/officeDocument/2006/relationships/oleObject" Target="embeddings/oleObject34.bin"/><Relationship Id="rId166" Type="http://schemas.openxmlformats.org/officeDocument/2006/relationships/oleObject" Target="embeddings/oleObject45.bin"/><Relationship Id="rId187" Type="http://schemas.openxmlformats.org/officeDocument/2006/relationships/image" Target="media/image89.wmf"/><Relationship Id="rId1" Type="http://schemas.microsoft.com/office/2006/relationships/keyMapCustomizations" Target="customizations.xml"/><Relationship Id="rId212" Type="http://schemas.openxmlformats.org/officeDocument/2006/relationships/oleObject" Target="embeddings/oleObject69.bin"/><Relationship Id="rId233" Type="http://schemas.openxmlformats.org/officeDocument/2006/relationships/image" Target="media/image109.emf"/><Relationship Id="rId254" Type="http://schemas.openxmlformats.org/officeDocument/2006/relationships/image" Target="media/image11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104</Pages>
  <Words>187905</Words>
  <Characters>1071059</Characters>
  <Application>Microsoft Office Word</Application>
  <DocSecurity>0</DocSecurity>
  <Lines>8925</Lines>
  <Paragraphs>2512</Paragraphs>
  <ScaleCrop>false</ScaleCrop>
  <HeadingPairs>
    <vt:vector size="4" baseType="variant">
      <vt:variant>
        <vt:lpstr>Title</vt:lpstr>
      </vt:variant>
      <vt:variant>
        <vt:i4>1</vt:i4>
      </vt:variant>
      <vt:variant>
        <vt:lpstr>Headings</vt:lpstr>
      </vt:variant>
      <vt:variant>
        <vt:i4>15</vt:i4>
      </vt:variant>
    </vt:vector>
  </HeadingPairs>
  <TitlesOfParts>
    <vt:vector size="16" baseType="lpstr">
      <vt:lpstr>3GPP TS 26.114</vt:lpstr>
      <vt:lpstr>Foreword</vt:lpstr>
      <vt:lpstr>Introduction</vt:lpstr>
      <vt:lpstr>1	Scope</vt:lpstr>
      <vt:lpstr>2	References</vt:lpstr>
      <vt:lpstr>3	Definitions and abbreviations</vt:lpstr>
      <vt:lpstr>    3.1	Definitions</vt:lpstr>
      <vt:lpstr>    3.2	Abbreviations</vt:lpstr>
      <vt:lpstr>4	System description</vt:lpstr>
      <vt:lpstr>    4.1	System</vt:lpstr>
      <vt:lpstr>    4.2	Client</vt:lpstr>
      <vt:lpstr>    4.3	MRFP and MGW</vt:lpstr>
      <vt:lpstr>5	Media codecs</vt:lpstr>
      <vt:lpstr>    5.1	Media components</vt:lpstr>
      <vt:lpstr>    5.2	Codecs for MTSI clients in terminals</vt:lpstr>
      <vt:lpstr>        5.2.1	Speech</vt:lpstr>
    </vt:vector>
  </TitlesOfParts>
  <Company>ETSI</Company>
  <LinksUpToDate>false</LinksUpToDate>
  <CharactersWithSpaces>1256452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26.114</dc:title>
  <dc:subject>IP Multimedia Subsystem (IMS); Multimedia Telephony; Media handling and interaction (Release 17)</dc:subject>
  <dc:creator>MCC Support</dc:creator>
  <cp:keywords/>
  <dc:description/>
  <cp:lastModifiedBy>26.502_CR0023R2 _(Rel-17)_5MBUSA</cp:lastModifiedBy>
  <cp:revision>4</cp:revision>
  <cp:lastPrinted>2019-02-25T14:05:00Z</cp:lastPrinted>
  <dcterms:created xsi:type="dcterms:W3CDTF">2023-06-16T19:26:00Z</dcterms:created>
  <dcterms:modified xsi:type="dcterms:W3CDTF">2023-06-26T07:45:00Z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26.114%Rel-17%0338%26.114%Rel-17%0367%26.114%Rel-17%0368%26.114%Rel-17%0369%26.114%Rel-17%0370%26.114%Rel-17%0371%26.114%Rel-17%0375%26.114%Rel-17%0374%26.114%Rel-17%0382%26.114%Rel-17%0384%26.114%Rel-17%0385%26.114%Rel-17%0388%26.114%Rel-17%0390%26.114%R</vt:lpwstr>
  </property>
  <property fmtid="{D5CDD505-2E9C-101B-9397-08002B2CF9AE}" pid="3" name="MCCCRsImpl1">
    <vt:lpwstr>el-17%0392%26.114%Rel-17%0393%26.114%Rel-17%0394%26.114%Rel-17%0395%26.114%Rel-17%0389%26.114%Rel-17%0396%26.114%Rel-17%0397%26.114%Rel-17%0398%26.114%Rel-17%0399%26.114%Rel-17%0403%26.114%Rel-17%0404%26.114%Rel-17%0405%26.114%Rel-17%0409%26.114%Rel-17%04</vt:lpwstr>
  </property>
  <property fmtid="{D5CDD505-2E9C-101B-9397-08002B2CF9AE}" pid="4" name="MCCCRsImpl2">
    <vt:lpwstr>10%26.114%Rel-17%0406%26.114%Rel-17%0411%26.114%Rel-17%0412%26.114%Rel-17%0414%26.114%Rel-17%0415%26.114%Rel-17%0420%26.114%Rel-17%0421%26.114%Rel-17%0426%26.114%Rel-17%0427%26.114%Rel-17%0430%26.114%Rel-17%0431%26.114%Rel-17%0432%26.114%Rel-17%0433%26.11</vt:lpwstr>
  </property>
  <property fmtid="{D5CDD505-2E9C-101B-9397-08002B2CF9AE}" pid="5" name="MCCCRsImpl3">
    <vt:lpwstr>4%Rel-17%0434%26.114%Rel-17%0435%26.114%Rel-17%0436%26.114%Rel-17%0438%26.114%Rel-17%0439%26.114%Rel-17%0441%26.114%Rel-17%0442%26.114%Rel-17%0443%26.114%Rel-17%0448%26.114%Rel-17%0450%26.114%Rel-17%0451%26.114%Rel-17%0454%26.114%Rel-17%0459%26.114%Rel-17</vt:lpwstr>
  </property>
  <property fmtid="{D5CDD505-2E9C-101B-9397-08002B2CF9AE}" pid="6" name="MCCCRsImpl4">
    <vt:lpwstr>%0461%26.114%Rel-17%0462%26.114%Rel-17%0463%26.114%Rel-17%0467%26.114%Rel-17%0472%26.114%Rel-17%0474%26.114%Rel-17%0475%26.114%Rel-17%0478%26.114%Rel-17%0484%26.114%Rel-17%0446%26.114%Rel-17%0479%26.114%Rel-17%0480%26.114%Rel-17%0485%26.114%Rel-17%0486%26</vt:lpwstr>
  </property>
  <property fmtid="{D5CDD505-2E9C-101B-9397-08002B2CF9AE}" pid="7" name="MCCCRsImpl5">
    <vt:lpwstr>.114%Rel-17%0491%26.114%Rel-17%0460%26.114%Rel-17%0492%26.114%Rel-17%0493%26.114%Rel-17%0495%26.114%Rel-17%0496%26.114%Rel-17%%26.114%Rel-17%%26.114%Rel-17%0497%26.114%Rel-17%0498%26.114%Rel-17%0499%26.114%Rel-17%0500%26.114%Rel-17%%26.114%Rel-17%0503%26.</vt:lpwstr>
  </property>
  <property fmtid="{D5CDD505-2E9C-101B-9397-08002B2CF9AE}" pid="8" name="MCCCRsImpl6">
    <vt:lpwstr>26.114%Rel-17%0522%26.114%Rel-17%0524%26.114%Rel-17%0525%26.114%Rel-17%0526%26.114%Rel-17%0527%26.114%Rel-17%0528%26.114%Rel-17%0539%26.114%Rel-17%0533%26.114%Rel-17%0532%26.114%Rel-17%0543%26.114%Rel-17%0541%26.114%Rel-17%0547%26.114%Rel-17%0552%26.114%R</vt:lpwstr>
  </property>
  <property fmtid="{D5CDD505-2E9C-101B-9397-08002B2CF9AE}" pid="9" name="MCCCRsImpl8">
    <vt:lpwstr>el-17%0554%</vt:lpwstr>
  </property>
</Properties>
</file>